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FC" w:rsidRPr="001C75B0" w:rsidRDefault="00200D81" w:rsidP="00FA12FC">
      <w:pPr>
        <w:pStyle w:val="Ttulo6"/>
        <w:tabs>
          <w:tab w:val="clear" w:pos="8080"/>
          <w:tab w:val="left" w:pos="5820"/>
        </w:tabs>
        <w:jc w:val="left"/>
        <w:rPr>
          <w:rFonts w:cs="Arial"/>
          <w:sz w:val="24"/>
        </w:rPr>
      </w:pPr>
      <w:r>
        <w:rPr>
          <w:noProof/>
          <w:lang w:val="es-MX" w:eastAsia="es-MX"/>
        </w:rPr>
        <w:drawing>
          <wp:anchor distT="0" distB="0" distL="114300" distR="114300" simplePos="0" relativeHeight="251660288" behindDoc="0" locked="0" layoutInCell="1" allowOverlap="1" wp14:anchorId="6043EF3A" wp14:editId="293D6F5F">
            <wp:simplePos x="0" y="0"/>
            <wp:positionH relativeFrom="column">
              <wp:posOffset>-619760</wp:posOffset>
            </wp:positionH>
            <wp:positionV relativeFrom="paragraph">
              <wp:posOffset>-492125</wp:posOffset>
            </wp:positionV>
            <wp:extent cx="1802625" cy="485681"/>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625" cy="485681"/>
                    </a:xfrm>
                    <a:prstGeom prst="rect">
                      <a:avLst/>
                    </a:prstGeom>
                  </pic:spPr>
                </pic:pic>
              </a:graphicData>
            </a:graphic>
          </wp:anchor>
        </w:drawing>
      </w:r>
      <w:r w:rsidRPr="00C440F0">
        <w:rPr>
          <w:noProof/>
          <w:lang w:val="es-MX" w:eastAsia="es-MX"/>
        </w:rPr>
        <w:drawing>
          <wp:anchor distT="0" distB="0" distL="114300" distR="114300" simplePos="0" relativeHeight="251664384" behindDoc="1" locked="0" layoutInCell="1" allowOverlap="1" wp14:anchorId="4E330FBB" wp14:editId="17EF4B48">
            <wp:simplePos x="0" y="0"/>
            <wp:positionH relativeFrom="margin">
              <wp:align>center</wp:align>
            </wp:positionH>
            <wp:positionV relativeFrom="paragraph">
              <wp:posOffset>-724535</wp:posOffset>
            </wp:positionV>
            <wp:extent cx="7507046" cy="9715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07046" cy="9715500"/>
                    </a:xfrm>
                    <a:prstGeom prst="rect">
                      <a:avLst/>
                    </a:prstGeom>
                  </pic:spPr>
                </pic:pic>
              </a:graphicData>
            </a:graphic>
            <wp14:sizeRelH relativeFrom="margin">
              <wp14:pctWidth>0</wp14:pctWidth>
            </wp14:sizeRelH>
            <wp14:sizeRelV relativeFrom="margin">
              <wp14:pctHeight>0</wp14:pctHeight>
            </wp14:sizeRelV>
          </wp:anchor>
        </w:drawing>
      </w:r>
    </w:p>
    <w:p w:rsidR="00135A46" w:rsidRDefault="00200D81" w:rsidP="00FA12FC">
      <w:pPr>
        <w:pStyle w:val="Ttulo6"/>
        <w:tabs>
          <w:tab w:val="clear" w:pos="8080"/>
          <w:tab w:val="left" w:pos="5820"/>
          <w:tab w:val="left" w:pos="6663"/>
        </w:tabs>
        <w:jc w:val="left"/>
        <w:rPr>
          <w:rFonts w:cs="Arial"/>
          <w:sz w:val="24"/>
        </w:rPr>
      </w:pPr>
      <w:r>
        <w:rPr>
          <w:noProof/>
          <w:lang w:val="es-MX" w:eastAsia="es-MX"/>
        </w:rPr>
        <mc:AlternateContent>
          <mc:Choice Requires="wps">
            <w:drawing>
              <wp:anchor distT="0" distB="0" distL="114300" distR="114300" simplePos="0" relativeHeight="251661312" behindDoc="0" locked="0" layoutInCell="1" allowOverlap="1" wp14:anchorId="1079131F" wp14:editId="0FDF345A">
                <wp:simplePos x="0" y="0"/>
                <wp:positionH relativeFrom="column">
                  <wp:posOffset>3008630</wp:posOffset>
                </wp:positionH>
                <wp:positionV relativeFrom="paragraph">
                  <wp:posOffset>7297420</wp:posOffset>
                </wp:positionV>
                <wp:extent cx="3399790" cy="120015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1200150"/>
                        </a:xfrm>
                        <a:prstGeom prst="rect">
                          <a:avLst/>
                        </a:prstGeom>
                        <a:noFill/>
                        <a:ln w="9525">
                          <a:noFill/>
                          <a:miter lim="800000"/>
                          <a:headEnd/>
                          <a:tailEnd/>
                        </a:ln>
                      </wps:spPr>
                      <wps:txbx>
                        <w:txbxContent>
                          <w:p w:rsidR="00527C29" w:rsidRPr="00C44D31" w:rsidRDefault="00527C29" w:rsidP="00FA12FC">
                            <w:pPr>
                              <w:jc w:val="center"/>
                              <w:rPr>
                                <w:rFonts w:ascii="Allura" w:hAnsi="Allura"/>
                                <w:b/>
                                <w:sz w:val="160"/>
                                <w:szCs w:val="240"/>
                                <w14:shadow w14:blurRad="50800" w14:dist="635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pPr>
                            <w:r>
                              <w:rPr>
                                <w:rFonts w:ascii="Allura" w:hAnsi="Allura"/>
                                <w:b/>
                                <w:sz w:val="160"/>
                                <w:szCs w:val="240"/>
                                <w14:shadow w14:blurRad="50800" w14:dist="635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2024</w:t>
                            </w:r>
                          </w:p>
                          <w:p w:rsidR="00527C29" w:rsidRPr="00C44D31" w:rsidRDefault="00527C29" w:rsidP="00FA12FC">
                            <w:pPr>
                              <w:jc w:val="center"/>
                              <w:rPr>
                                <w:rFonts w:ascii="Allura" w:hAnsi="Allura"/>
                                <w:b/>
                                <w:spacing w:val="10"/>
                                <w:sz w:val="160"/>
                                <w:szCs w:val="240"/>
                                <w14:shadow w14:blurRad="50800" w14:dist="63500" w14:dir="2700000" w14:sx="100000" w14:sy="100000" w14:kx="0" w14:ky="0" w14:algn="tl">
                                  <w14:srgbClr w14:val="000000">
                                    <w14:alpha w14:val="60000"/>
                                  </w14:srgbClr>
                                </w14:shadow>
                                <w14:textOutline w14:w="0" w14:cap="flat" w14:cmpd="sng" w14:algn="ctr">
                                  <w14:noFill/>
                                  <w14:prstDash w14:val="solid"/>
                                  <w14:round/>
                                </w14:textOutline>
                                <w14:props3d w14:extrusionH="0" w14:contourW="12700" w14:prstMaterial="matte">
                                  <w14:contourClr>
                                    <w14:schemeClr w14:val="tx1"/>
                                  </w14:contourClr>
                                </w14:props3d>
                              </w:rPr>
                            </w:pPr>
                          </w:p>
                        </w:txbxContent>
                      </wps:txbx>
                      <wps:bodyPr rot="0" vert="horz" wrap="square" lIns="91440" tIns="45720" rIns="91440" bIns="45720" anchor="t" anchorCtr="0">
                        <a:noAutofit/>
                        <a:scene3d>
                          <a:camera prst="orthographicFront"/>
                          <a:lightRig rig="threePt" dir="t"/>
                        </a:scene3d>
                        <a:sp3d extrusionH="57150" contourW="12700" prstMaterial="matte">
                          <a:contourClr>
                            <a:schemeClr val="tx1"/>
                          </a:contourClr>
                        </a:sp3d>
                      </wps:bodyPr>
                    </wps:wsp>
                  </a:graphicData>
                </a:graphic>
              </wp:anchor>
            </w:drawing>
          </mc:Choice>
          <mc:Fallback>
            <w:pict>
              <v:shapetype w14:anchorId="1079131F" id="_x0000_t202" coordsize="21600,21600" o:spt="202" path="m,l,21600r21600,l21600,xe">
                <v:stroke joinstyle="miter"/>
                <v:path gradientshapeok="t" o:connecttype="rect"/>
              </v:shapetype>
              <v:shape id="Cuadro de texto 2" o:spid="_x0000_s1026" type="#_x0000_t202" style="position:absolute;margin-left:236.9pt;margin-top:574.6pt;width:267.7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" filled="f" stroked="f">
                <v:textbox>
                  <w:txbxContent>
                    <w:p w:rsidR="00527C29" w:rsidRPr="00C44D31" w:rsidRDefault="00527C29" w:rsidP="00FA12FC">
                      <w:pPr>
                        <w:jc w:val="center"/>
                        <w:rPr>
                          <w:rFonts w:ascii="Allura" w:hAnsi="Allura"/>
                          <w:b/>
                          <w:sz w:val="160"/>
                          <w:szCs w:val="240"/>
                          <w14:shadow w14:blurRad="50800" w14:dist="635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pPr>
                      <w:r>
                        <w:rPr>
                          <w:rFonts w:ascii="Allura" w:hAnsi="Allura"/>
                          <w:b/>
                          <w:sz w:val="160"/>
                          <w:szCs w:val="240"/>
                          <w14:shadow w14:blurRad="50800" w14:dist="635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2024</w:t>
                      </w:r>
                    </w:p>
                    <w:p w:rsidR="00527C29" w:rsidRPr="00C44D31" w:rsidRDefault="00527C29" w:rsidP="00FA12FC">
                      <w:pPr>
                        <w:jc w:val="center"/>
                        <w:rPr>
                          <w:rFonts w:ascii="Allura" w:hAnsi="Allura"/>
                          <w:b/>
                          <w:spacing w:val="10"/>
                          <w:sz w:val="160"/>
                          <w:szCs w:val="240"/>
                          <w14:shadow w14:blurRad="50800" w14:dist="63500" w14:dir="2700000" w14:sx="100000" w14:sy="100000" w14:kx="0" w14:ky="0" w14:algn="tl">
                            <w14:srgbClr w14:val="000000">
                              <w14:alpha w14:val="60000"/>
                            </w14:srgbClr>
                          </w14:shadow>
                          <w14:textOutline w14:w="0" w14:cap="flat" w14:cmpd="sng" w14:algn="ctr">
                            <w14:noFill/>
                            <w14:prstDash w14:val="solid"/>
                            <w14:round/>
                          </w14:textOutline>
                          <w14:props3d w14:extrusionH="0" w14:contourW="12700" w14:prstMaterial="matte">
                            <w14:contourClr>
                              <w14:schemeClr w14:val="tx1"/>
                            </w14:contourClr>
                          </w14:props3d>
                        </w:rPr>
                      </w:pPr>
                    </w:p>
                  </w:txbxContent>
                </v:textbox>
              </v:shape>
            </w:pict>
          </mc:Fallback>
        </mc:AlternateContent>
      </w:r>
      <w:r w:rsidR="00705417">
        <w:rPr>
          <w:noProof/>
          <w:lang w:val="es-MX" w:eastAsia="es-MX"/>
        </w:rPr>
        <mc:AlternateContent>
          <mc:Choice Requires="wpg">
            <w:drawing>
              <wp:anchor distT="0" distB="0" distL="114300" distR="114300" simplePos="0" relativeHeight="251662336" behindDoc="0" locked="0" layoutInCell="1" allowOverlap="1" wp14:anchorId="35FF6B25" wp14:editId="22BE43D5">
                <wp:simplePos x="0" y="0"/>
                <wp:positionH relativeFrom="margin">
                  <wp:align>center</wp:align>
                </wp:positionH>
                <wp:positionV relativeFrom="paragraph">
                  <wp:posOffset>334645</wp:posOffset>
                </wp:positionV>
                <wp:extent cx="6070059" cy="5835650"/>
                <wp:effectExtent l="0" t="0" r="0" b="0"/>
                <wp:wrapNone/>
                <wp:docPr id="17" name="Grupo 17"/>
                <wp:cNvGraphicFramePr/>
                <a:graphic xmlns:a="http://schemas.openxmlformats.org/drawingml/2006/main">
                  <a:graphicData uri="http://schemas.microsoft.com/office/word/2010/wordprocessingGroup">
                    <wpg:wgp>
                      <wpg:cNvGrpSpPr/>
                      <wpg:grpSpPr>
                        <a:xfrm>
                          <a:off x="0" y="0"/>
                          <a:ext cx="6070059" cy="5835650"/>
                          <a:chOff x="0" y="0"/>
                          <a:chExt cx="4953000" cy="5837143"/>
                        </a:xfrm>
                      </wpg:grpSpPr>
                      <wpg:grpSp>
                        <wpg:cNvPr id="6" name="Grupo 6"/>
                        <wpg:cNvGrpSpPr/>
                        <wpg:grpSpPr>
                          <a:xfrm>
                            <a:off x="0" y="0"/>
                            <a:ext cx="4953000" cy="5837143"/>
                            <a:chOff x="114300" y="0"/>
                            <a:chExt cx="4953000" cy="5837688"/>
                          </a:xfrm>
                        </wpg:grpSpPr>
                        <wps:wsp>
                          <wps:cNvPr id="7" name="Cuadro de texto 2"/>
                          <wps:cNvSpPr txBox="1">
                            <a:spLocks noChangeArrowheads="1"/>
                          </wps:cNvSpPr>
                          <wps:spPr bwMode="auto">
                            <a:xfrm>
                              <a:off x="762000" y="4580388"/>
                              <a:ext cx="3648075" cy="1257300"/>
                            </a:xfrm>
                            <a:prstGeom prst="rect">
                              <a:avLst/>
                            </a:prstGeom>
                            <a:noFill/>
                            <a:ln w="9525">
                              <a:noFill/>
                              <a:miter lim="800000"/>
                              <a:headEnd/>
                              <a:tailEnd/>
                            </a:ln>
                          </wps:spPr>
                          <wps:txbx>
                            <w:txbxContent>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r w:rsidRPr="00FA4B3B">
                                  <w:rPr>
                                    <w:rFonts w:ascii="Italianno" w:hAnsi="Italianno"/>
                                    <w:sz w:val="140"/>
                                    <w:szCs w:val="140"/>
                                    <w14:shadow w14:blurRad="50800" w14:dist="38100" w14:dir="5400000" w14:sx="100000" w14:sy="100000" w14:kx="0" w14:ky="0" w14:algn="t">
                                      <w14:srgbClr w14:val="000000">
                                        <w14:alpha w14:val="14000"/>
                                      </w14:srgbClr>
                                    </w14:shadow>
                                  </w:rPr>
                                  <w:t>de Chiapas</w:t>
                                </w:r>
                              </w:p>
                            </w:txbxContent>
                          </wps:txbx>
                          <wps:bodyPr rot="0" vert="horz" wrap="square" lIns="91440" tIns="45720" rIns="91440" bIns="45720" anchor="t" anchorCtr="0">
                            <a:noAutofit/>
                          </wps:bodyPr>
                        </wps:wsp>
                        <wps:wsp>
                          <wps:cNvPr id="9" name="Cuadro de texto 9"/>
                          <wps:cNvSpPr txBox="1">
                            <a:spLocks noChangeArrowheads="1"/>
                          </wps:cNvSpPr>
                          <wps:spPr bwMode="auto">
                            <a:xfrm>
                              <a:off x="571500" y="0"/>
                              <a:ext cx="4038600" cy="971550"/>
                            </a:xfrm>
                            <a:prstGeom prst="rect">
                              <a:avLst/>
                            </a:prstGeom>
                            <a:noFill/>
                            <a:ln w="9525">
                              <a:noFill/>
                              <a:miter lim="800000"/>
                              <a:headEnd/>
                              <a:tailEnd/>
                            </a:ln>
                          </wps:spPr>
                          <wps:txbx>
                            <w:txbxContent>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r w:rsidRPr="00FA4B3B">
                                  <w:rPr>
                                    <w:rFonts w:ascii="Italianno" w:hAnsi="Italianno"/>
                                    <w:sz w:val="140"/>
                                    <w:szCs w:val="140"/>
                                    <w14:shadow w14:blurRad="50800" w14:dist="38100" w14:dir="5400000" w14:sx="100000" w14:sy="100000" w14:kx="0" w14:ky="0" w14:algn="t">
                                      <w14:srgbClr w14:val="000000">
                                        <w14:alpha w14:val="14000"/>
                                      </w14:srgbClr>
                                    </w14:shadow>
                                  </w:rPr>
                                  <w:t xml:space="preserve">Anexos de </w:t>
                                </w:r>
                              </w:p>
                            </w:txbxContent>
                          </wps:txbx>
                          <wps:bodyPr rot="0" vert="horz" wrap="square" lIns="91440" tIns="45720" rIns="91440" bIns="45720" anchor="t" anchorCtr="0">
                            <a:noAutofit/>
                          </wps:bodyPr>
                        </wps:wsp>
                        <wps:wsp>
                          <wps:cNvPr id="11" name="Cuadro de texto 11"/>
                          <wps:cNvSpPr txBox="1">
                            <a:spLocks noChangeArrowheads="1"/>
                          </wps:cNvSpPr>
                          <wps:spPr bwMode="auto">
                            <a:xfrm>
                              <a:off x="114300" y="981075"/>
                              <a:ext cx="4953000" cy="1114425"/>
                            </a:xfrm>
                            <a:prstGeom prst="rect">
                              <a:avLst/>
                            </a:prstGeom>
                            <a:noFill/>
                            <a:ln w="9525">
                              <a:noFill/>
                              <a:miter lim="800000"/>
                              <a:headEnd/>
                              <a:tailEnd/>
                            </a:ln>
                          </wps:spPr>
                          <wps:txbx>
                            <w:txbxContent>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r w:rsidRPr="00FA4B3B">
                                  <w:rPr>
                                    <w:rFonts w:ascii="Italianno" w:hAnsi="Italianno"/>
                                    <w:sz w:val="140"/>
                                    <w:szCs w:val="140"/>
                                    <w14:shadow w14:blurRad="50800" w14:dist="38100" w14:dir="5400000" w14:sx="100000" w14:sy="100000" w14:kx="0" w14:ky="0" w14:algn="t">
                                      <w14:srgbClr w14:val="000000">
                                        <w14:alpha w14:val="14000"/>
                                      </w14:srgbClr>
                                    </w14:shadow>
                                  </w:rPr>
                                  <w:t xml:space="preserve">Información del  </w:t>
                                </w:r>
                              </w:p>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p>
                            </w:txbxContent>
                          </wps:txbx>
                          <wps:bodyPr rot="0" vert="horz" wrap="square" lIns="91440" tIns="45720" rIns="91440" bIns="45720" anchor="t" anchorCtr="0">
                            <a:noAutofit/>
                          </wps:bodyPr>
                        </wps:wsp>
                        <wps:wsp>
                          <wps:cNvPr id="15" name="Cuadro de texto 15"/>
                          <wps:cNvSpPr txBox="1">
                            <a:spLocks noChangeArrowheads="1"/>
                          </wps:cNvSpPr>
                          <wps:spPr bwMode="auto">
                            <a:xfrm>
                              <a:off x="409575" y="2105025"/>
                              <a:ext cx="4362450" cy="1228725"/>
                            </a:xfrm>
                            <a:prstGeom prst="rect">
                              <a:avLst/>
                            </a:prstGeom>
                            <a:noFill/>
                            <a:ln w="9525">
                              <a:noFill/>
                              <a:miter lim="800000"/>
                              <a:headEnd/>
                              <a:tailEnd/>
                            </a:ln>
                          </wps:spPr>
                          <wps:txbx>
                            <w:txbxContent>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r w:rsidRPr="00FA4B3B">
                                  <w:rPr>
                                    <w:rFonts w:ascii="Italianno" w:hAnsi="Italianno"/>
                                    <w:sz w:val="140"/>
                                    <w:szCs w:val="140"/>
                                    <w14:shadow w14:blurRad="50800" w14:dist="38100" w14:dir="5400000" w14:sx="100000" w14:sy="100000" w14:kx="0" w14:ky="0" w14:algn="t">
                                      <w14:srgbClr w14:val="000000">
                                        <w14:alpha w14:val="14000"/>
                                      </w14:srgbClr>
                                    </w14:shadow>
                                  </w:rPr>
                                  <w:t xml:space="preserve">Presupuesto de </w:t>
                                </w:r>
                              </w:p>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p>
                            </w:txbxContent>
                          </wps:txbx>
                          <wps:bodyPr rot="0" vert="horz" wrap="square" lIns="91440" tIns="45720" rIns="91440" bIns="45720" anchor="t" anchorCtr="0">
                            <a:noAutofit/>
                          </wps:bodyPr>
                        </wps:wsp>
                      </wpg:grpSp>
                      <wps:wsp>
                        <wps:cNvPr id="16" name="Cuadro de texto 16"/>
                        <wps:cNvSpPr txBox="1">
                          <a:spLocks noChangeArrowheads="1"/>
                        </wps:cNvSpPr>
                        <wps:spPr bwMode="auto">
                          <a:xfrm>
                            <a:off x="26894" y="3348318"/>
                            <a:ext cx="4873438" cy="1228611"/>
                          </a:xfrm>
                          <a:prstGeom prst="rect">
                            <a:avLst/>
                          </a:prstGeom>
                          <a:noFill/>
                          <a:ln w="9525">
                            <a:noFill/>
                            <a:miter lim="800000"/>
                            <a:headEnd/>
                            <a:tailEnd/>
                          </a:ln>
                        </wps:spPr>
                        <wps:txbx>
                          <w:txbxContent>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r w:rsidRPr="00FA4B3B">
                                <w:rPr>
                                  <w:rFonts w:ascii="Italianno" w:hAnsi="Italianno"/>
                                  <w:sz w:val="140"/>
                                  <w:szCs w:val="140"/>
                                  <w14:shadow w14:blurRad="50800" w14:dist="38100" w14:dir="5400000" w14:sx="100000" w14:sy="100000" w14:kx="0" w14:ky="0" w14:algn="t">
                                    <w14:srgbClr w14:val="000000">
                                      <w14:alpha w14:val="14000"/>
                                    </w14:srgbClr>
                                  </w14:shadow>
                                </w:rPr>
                                <w:t xml:space="preserve">Egresos del Estado </w:t>
                              </w:r>
                            </w:p>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p>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5FF6B25" id="Grupo 17" o:spid="_x0000_s1027" style="position:absolute;margin-left:0;margin-top:26.35pt;width:477.95pt;height:459.5pt;z-index:251662336;mso-position-horizontal:center;mso-position-horizontal-relative:margin;mso-width-relative:margin" coordsize="49530,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">
                <v:group id="Grupo 6" o:spid="_x0000_s1028" style="position:absolute;width:49530;height:58371" coordorigin="1143" coordsize="49530,5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29" type="#_x0000_t202" style="position:absolute;left:7620;top:45803;width:3648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r w:rsidRPr="00FA4B3B">
                            <w:rPr>
                              <w:rFonts w:ascii="Italianno" w:hAnsi="Italianno"/>
                              <w:sz w:val="140"/>
                              <w:szCs w:val="140"/>
                              <w14:shadow w14:blurRad="50800" w14:dist="38100" w14:dir="5400000" w14:sx="100000" w14:sy="100000" w14:kx="0" w14:ky="0" w14:algn="t">
                                <w14:srgbClr w14:val="000000">
                                  <w14:alpha w14:val="14000"/>
                                </w14:srgbClr>
                              </w14:shadow>
                            </w:rPr>
                            <w:t>de Chiapas</w:t>
                          </w:r>
                        </w:p>
                      </w:txbxContent>
                    </v:textbox>
                  </v:shape>
                  <v:shape id="Cuadro de texto 9" o:spid="_x0000_s1030" type="#_x0000_t202" style="position:absolute;left:5715;width:40386;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r w:rsidRPr="00FA4B3B">
                            <w:rPr>
                              <w:rFonts w:ascii="Italianno" w:hAnsi="Italianno"/>
                              <w:sz w:val="140"/>
                              <w:szCs w:val="140"/>
                              <w14:shadow w14:blurRad="50800" w14:dist="38100" w14:dir="5400000" w14:sx="100000" w14:sy="100000" w14:kx="0" w14:ky="0" w14:algn="t">
                                <w14:srgbClr w14:val="000000">
                                  <w14:alpha w14:val="14000"/>
                                </w14:srgbClr>
                              </w14:shadow>
                            </w:rPr>
                            <w:t xml:space="preserve">Anexos de </w:t>
                          </w:r>
                        </w:p>
                      </w:txbxContent>
                    </v:textbox>
                  </v:shape>
                  <v:shape id="Cuadro de texto 11" o:spid="_x0000_s1031" type="#_x0000_t202" style="position:absolute;left:1143;top:9810;width:49530;height:1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r w:rsidRPr="00FA4B3B">
                            <w:rPr>
                              <w:rFonts w:ascii="Italianno" w:hAnsi="Italianno"/>
                              <w:sz w:val="140"/>
                              <w:szCs w:val="140"/>
                              <w14:shadow w14:blurRad="50800" w14:dist="38100" w14:dir="5400000" w14:sx="100000" w14:sy="100000" w14:kx="0" w14:ky="0" w14:algn="t">
                                <w14:srgbClr w14:val="000000">
                                  <w14:alpha w14:val="14000"/>
                                </w14:srgbClr>
                              </w14:shadow>
                            </w:rPr>
                            <w:t xml:space="preserve">Información del  </w:t>
                          </w:r>
                        </w:p>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p>
                      </w:txbxContent>
                    </v:textbox>
                  </v:shape>
                  <v:shape id="Cuadro de texto 15" o:spid="_x0000_s1032" type="#_x0000_t202" style="position:absolute;left:4095;top:21050;width:4362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r w:rsidRPr="00FA4B3B">
                            <w:rPr>
                              <w:rFonts w:ascii="Italianno" w:hAnsi="Italianno"/>
                              <w:sz w:val="140"/>
                              <w:szCs w:val="140"/>
                              <w14:shadow w14:blurRad="50800" w14:dist="38100" w14:dir="5400000" w14:sx="100000" w14:sy="100000" w14:kx="0" w14:ky="0" w14:algn="t">
                                <w14:srgbClr w14:val="000000">
                                  <w14:alpha w14:val="14000"/>
                                </w14:srgbClr>
                              </w14:shadow>
                            </w:rPr>
                            <w:t xml:space="preserve">Presupuesto de </w:t>
                          </w:r>
                        </w:p>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p>
                      </w:txbxContent>
                    </v:textbox>
                  </v:shape>
                </v:group>
                <v:shape id="Cuadro de texto 16" o:spid="_x0000_s1033" type="#_x0000_t202" style="position:absolute;left:268;top:33483;width:48735;height:1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r w:rsidRPr="00FA4B3B">
                          <w:rPr>
                            <w:rFonts w:ascii="Italianno" w:hAnsi="Italianno"/>
                            <w:sz w:val="140"/>
                            <w:szCs w:val="140"/>
                            <w14:shadow w14:blurRad="50800" w14:dist="38100" w14:dir="5400000" w14:sx="100000" w14:sy="100000" w14:kx="0" w14:ky="0" w14:algn="t">
                              <w14:srgbClr w14:val="000000">
                                <w14:alpha w14:val="14000"/>
                              </w14:srgbClr>
                            </w14:shadow>
                          </w:rPr>
                          <w:t xml:space="preserve">Egresos del Estado </w:t>
                        </w:r>
                      </w:p>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p>
                      <w:p w:rsidR="00527C29" w:rsidRPr="00FA4B3B" w:rsidRDefault="00527C29" w:rsidP="00FA12FC">
                        <w:pPr>
                          <w:jc w:val="center"/>
                          <w:rPr>
                            <w:rFonts w:ascii="Italianno" w:hAnsi="Italianno"/>
                            <w:sz w:val="140"/>
                            <w:szCs w:val="140"/>
                            <w14:shadow w14:blurRad="50800" w14:dist="38100" w14:dir="5400000" w14:sx="100000" w14:sy="100000" w14:kx="0" w14:ky="0" w14:algn="t">
                              <w14:srgbClr w14:val="000000">
                                <w14:alpha w14:val="14000"/>
                              </w14:srgbClr>
                            </w14:shadow>
                          </w:rPr>
                        </w:pPr>
                      </w:p>
                    </w:txbxContent>
                  </v:textbox>
                </v:shape>
                <w10:wrap anchorx="margin"/>
              </v:group>
            </w:pict>
          </mc:Fallback>
        </mc:AlternateContent>
      </w:r>
      <w:r w:rsidR="00135A46">
        <w:rPr>
          <w:rFonts w:cs="Arial"/>
          <w:sz w:val="24"/>
        </w:rPr>
        <w:br w:type="page"/>
      </w:r>
    </w:p>
    <w:p w:rsidR="00CD33A1" w:rsidRDefault="00712E99" w:rsidP="00B43326">
      <w:pPr>
        <w:autoSpaceDE w:val="0"/>
        <w:autoSpaceDN w:val="0"/>
        <w:adjustRightInd w:val="0"/>
        <w:spacing w:after="0" w:line="240" w:lineRule="auto"/>
        <w:jc w:val="both"/>
        <w:rPr>
          <w:rFonts w:ascii="Arial" w:hAnsi="Arial" w:cs="Arial"/>
          <w:b/>
          <w:sz w:val="24"/>
        </w:rPr>
      </w:pPr>
      <w:r>
        <w:rPr>
          <w:rFonts w:ascii="Arial" w:hAnsi="Arial" w:cs="Arial"/>
          <w:b/>
          <w:sz w:val="24"/>
        </w:rPr>
        <w:lastRenderedPageBreak/>
        <w:t xml:space="preserve">CL_01.- </w:t>
      </w:r>
      <w:r w:rsidR="00CD33A1" w:rsidRPr="00074F94">
        <w:rPr>
          <w:rFonts w:ascii="Arial" w:hAnsi="Arial" w:cs="Arial"/>
          <w:b/>
          <w:sz w:val="24"/>
        </w:rPr>
        <w:t xml:space="preserve">Clasificación por objeto del gasto del Presupuesto de Egresos para </w:t>
      </w:r>
      <w:r w:rsidR="00CD33A1" w:rsidRPr="00CE2501">
        <w:rPr>
          <w:rFonts w:ascii="Arial" w:hAnsi="Arial" w:cs="Arial"/>
          <w:b/>
          <w:sz w:val="24"/>
        </w:rPr>
        <w:t>el Ejercicio Fiscal 20</w:t>
      </w:r>
      <w:r w:rsidR="008E43B2" w:rsidRPr="00CE2501">
        <w:rPr>
          <w:rFonts w:ascii="Arial" w:hAnsi="Arial" w:cs="Arial"/>
          <w:b/>
          <w:sz w:val="24"/>
        </w:rPr>
        <w:t>2</w:t>
      </w:r>
      <w:r w:rsidR="00AB75EF" w:rsidRPr="00CE2501">
        <w:rPr>
          <w:rFonts w:ascii="Arial" w:hAnsi="Arial" w:cs="Arial"/>
          <w:b/>
          <w:sz w:val="24"/>
        </w:rPr>
        <w:t>4</w:t>
      </w:r>
      <w:r w:rsidR="00CD33A1" w:rsidRPr="00CE2501">
        <w:rPr>
          <w:rFonts w:ascii="Arial" w:hAnsi="Arial" w:cs="Arial"/>
          <w:b/>
          <w:sz w:val="24"/>
        </w:rPr>
        <w:t xml:space="preserve"> Aprobado.</w:t>
      </w:r>
    </w:p>
    <w:p w:rsidR="00712184" w:rsidRDefault="00712184" w:rsidP="00B43326">
      <w:pPr>
        <w:autoSpaceDE w:val="0"/>
        <w:autoSpaceDN w:val="0"/>
        <w:adjustRightInd w:val="0"/>
        <w:spacing w:after="0" w:line="240" w:lineRule="auto"/>
        <w:jc w:val="both"/>
        <w:rPr>
          <w:rFonts w:ascii="Arial" w:hAnsi="Arial" w:cs="Arial"/>
          <w:b/>
          <w:sz w:val="24"/>
        </w:rPr>
      </w:pPr>
    </w:p>
    <w:tbl>
      <w:tblPr>
        <w:tblW w:w="8940" w:type="dxa"/>
        <w:tblInd w:w="40" w:type="dxa"/>
        <w:tblLayout w:type="fixed"/>
        <w:tblCellMar>
          <w:left w:w="70" w:type="dxa"/>
          <w:right w:w="70" w:type="dxa"/>
        </w:tblCellMar>
        <w:tblLook w:val="0000" w:firstRow="0" w:lastRow="0" w:firstColumn="0" w:lastColumn="0" w:noHBand="0" w:noVBand="0"/>
      </w:tblPr>
      <w:tblGrid>
        <w:gridCol w:w="7008"/>
        <w:gridCol w:w="1932"/>
      </w:tblGrid>
      <w:tr w:rsidR="001206E0" w:rsidTr="001206E0">
        <w:trPr>
          <w:trHeight w:val="278"/>
          <w:tblHeader/>
        </w:trPr>
        <w:tc>
          <w:tcPr>
            <w:tcW w:w="7008" w:type="dxa"/>
            <w:tcBorders>
              <w:top w:val="single" w:sz="6" w:space="0" w:color="993366"/>
              <w:left w:val="single" w:sz="6" w:space="0" w:color="993366"/>
              <w:bottom w:val="single" w:sz="6" w:space="0" w:color="993366"/>
              <w:right w:val="single" w:sz="6" w:space="0" w:color="FFFFFF"/>
            </w:tcBorders>
            <w:shd w:val="clear" w:color="auto" w:fill="621132"/>
          </w:tcPr>
          <w:p w:rsidR="001206E0" w:rsidRDefault="001206E0">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Descripción</w:t>
            </w:r>
          </w:p>
        </w:tc>
        <w:tc>
          <w:tcPr>
            <w:tcW w:w="1932" w:type="dxa"/>
            <w:tcBorders>
              <w:top w:val="single" w:sz="6" w:space="0" w:color="993366"/>
              <w:left w:val="single" w:sz="6" w:space="0" w:color="FFFFFF"/>
              <w:bottom w:val="single" w:sz="6" w:space="0" w:color="993366"/>
              <w:right w:val="single" w:sz="6" w:space="0" w:color="993366"/>
            </w:tcBorders>
            <w:shd w:val="clear" w:color="auto" w:fill="621132"/>
          </w:tcPr>
          <w:p w:rsidR="001206E0" w:rsidRDefault="001206E0">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 xml:space="preserve"> Cifras en Pesos </w:t>
            </w:r>
          </w:p>
        </w:tc>
      </w:tr>
      <w:tr w:rsidR="001206E0" w:rsidTr="001206E0">
        <w:trPr>
          <w:trHeight w:val="278"/>
        </w:trPr>
        <w:tc>
          <w:tcPr>
            <w:tcW w:w="7008" w:type="dxa"/>
            <w:tcBorders>
              <w:top w:val="nil"/>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Suma Total</w:t>
            </w:r>
          </w:p>
        </w:tc>
        <w:tc>
          <w:tcPr>
            <w:tcW w:w="1932" w:type="dxa"/>
            <w:tcBorders>
              <w:top w:val="nil"/>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123,661,740,068.00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1000 Servicios Personales.</w:t>
            </w:r>
          </w:p>
        </w:tc>
        <w:tc>
          <w:tcPr>
            <w:tcW w:w="1932"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58,437,223,161.00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Remuneraciones al Personal de Carácter Permanente.</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22,100,517,583.74</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Remuneraciones al Personal de Carácter Transitorio.</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3,901,215,826.73</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Remuneraciones Adicionales y Especiales.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11,956,938,930.48</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Seguridad Social.</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7,125,173,177.87</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Otras Prestaciones Sociales y Económicas.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5,172,240,979.88</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Previsiones.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3,016,878,402.80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Pago de Estímulos a Servidores Públicos.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5,164,258,259.50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2000 Materiales y Suministros.</w:t>
            </w:r>
          </w:p>
        </w:tc>
        <w:tc>
          <w:tcPr>
            <w:tcW w:w="1932"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6,230,644,574.46</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Materiales de Administración, Emisión de Documentos y Artículos Oficiales.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2,271,596,695.03</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Alimentos y Utensilios.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1,402,102,801.89</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Materias Primas y Materiales de Producción y Comercialización.</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19,900,761.59</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Materiales y Artículos de Construcción y de Reparación.</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101,710,933.66</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Productos Químicos, Farmacéuticos y de Laboratorio.</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1,879,492,463.93</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Combustibles, Lubricantes y Aditivos.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276,509,822.64</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Vestuario, Blancos, Prendas de Protección y Artículos Deportivos.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190,241,969.88</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Materiales y Suministros para Seguridad.</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11,526,044.24</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Herramientas, Refacciones y Accesorios Menores.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77,563,081.60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3000 Servicios Generales.</w:t>
            </w:r>
          </w:p>
        </w:tc>
        <w:tc>
          <w:tcPr>
            <w:tcW w:w="1932"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5,664,848,055.64</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Servicios Básicos.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736,329,780.47</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Servicios de Arrendamiento.</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452,869,167.29</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Servicios Profesionales, Científicos, Técnicos y Otros Servicios.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1,306,045,454.48</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Servicios Financieros, Bancarios y Comerciales.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113,677,790.10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Servicios de Instalación, Reparación, Mantenimiento y Conservación.</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1,170,820,014.90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Servicios de Comunicación Social y Publicidad.</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83,449,189.80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Servicio de Traslado y Viáticos.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508,337,630.07</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Servicios Oficiales.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137,403,974.81</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1206E0" w:rsidRDefault="001206E0" w:rsidP="001206E0">
            <w:pPr>
              <w:autoSpaceDE w:val="0"/>
              <w:autoSpaceDN w:val="0"/>
              <w:adjustRightInd w:val="0"/>
              <w:spacing w:after="0" w:line="240" w:lineRule="auto"/>
              <w:ind w:left="239"/>
              <w:rPr>
                <w:rFonts w:ascii="Calibri" w:hAnsi="Calibri" w:cs="Calibri"/>
                <w:color w:val="000000"/>
                <w:sz w:val="18"/>
                <w:szCs w:val="20"/>
              </w:rPr>
            </w:pPr>
            <w:r w:rsidRPr="001206E0">
              <w:rPr>
                <w:rFonts w:ascii="Calibri" w:hAnsi="Calibri" w:cs="Calibri"/>
                <w:color w:val="000000"/>
                <w:sz w:val="18"/>
                <w:szCs w:val="20"/>
              </w:rPr>
              <w:t>Otros Servicios Generales.</w:t>
            </w:r>
          </w:p>
        </w:tc>
        <w:tc>
          <w:tcPr>
            <w:tcW w:w="1932" w:type="dxa"/>
            <w:tcBorders>
              <w:top w:val="single" w:sz="6" w:space="0" w:color="auto"/>
              <w:left w:val="single" w:sz="6" w:space="0" w:color="auto"/>
              <w:bottom w:val="single" w:sz="6" w:space="0" w:color="auto"/>
              <w:right w:val="single" w:sz="6" w:space="0" w:color="auto"/>
            </w:tcBorders>
          </w:tcPr>
          <w:p w:rsidR="001206E0" w:rsidRPr="001206E0" w:rsidRDefault="001206E0">
            <w:pPr>
              <w:autoSpaceDE w:val="0"/>
              <w:autoSpaceDN w:val="0"/>
              <w:adjustRightInd w:val="0"/>
              <w:spacing w:after="0" w:line="240" w:lineRule="auto"/>
              <w:jc w:val="right"/>
              <w:rPr>
                <w:rFonts w:ascii="Calibri" w:hAnsi="Calibri" w:cs="Calibri"/>
                <w:color w:val="000000"/>
                <w:sz w:val="18"/>
                <w:szCs w:val="20"/>
              </w:rPr>
            </w:pPr>
            <w:r w:rsidRPr="001206E0">
              <w:rPr>
                <w:rFonts w:ascii="Calibri" w:hAnsi="Calibri" w:cs="Calibri"/>
                <w:color w:val="000000"/>
                <w:sz w:val="18"/>
                <w:szCs w:val="20"/>
              </w:rPr>
              <w:t>1,155,915,053.72</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4000 Transferencias, Asignaciones, Subsidios y Otras Ayudas.</w:t>
            </w:r>
          </w:p>
        </w:tc>
        <w:tc>
          <w:tcPr>
            <w:tcW w:w="1932"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9,097,080,205.60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20"/>
              </w:rPr>
            </w:pPr>
            <w:r w:rsidRPr="00881092">
              <w:rPr>
                <w:rFonts w:ascii="Calibri" w:hAnsi="Calibri" w:cs="Calibri"/>
                <w:color w:val="000000"/>
                <w:sz w:val="18"/>
                <w:szCs w:val="20"/>
              </w:rPr>
              <w:t>Transferencias Internas y Asignaciones al Sector Público.</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2,030,199,357.72</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20"/>
              </w:rPr>
            </w:pPr>
            <w:r w:rsidRPr="00881092">
              <w:rPr>
                <w:rFonts w:ascii="Calibri" w:hAnsi="Calibri" w:cs="Calibri"/>
                <w:color w:val="000000"/>
                <w:sz w:val="18"/>
                <w:szCs w:val="20"/>
              </w:rPr>
              <w:t>Transferencias al Resto del Sector Público.</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39,259,747.22</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20"/>
              </w:rPr>
            </w:pPr>
            <w:r w:rsidRPr="00881092">
              <w:rPr>
                <w:rFonts w:ascii="Calibri" w:hAnsi="Calibri" w:cs="Calibri"/>
                <w:color w:val="000000"/>
                <w:sz w:val="18"/>
                <w:szCs w:val="20"/>
              </w:rPr>
              <w:t>Subsidios y Subvenciones.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960,383,322.30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20"/>
              </w:rPr>
            </w:pPr>
            <w:r w:rsidRPr="00881092">
              <w:rPr>
                <w:rFonts w:ascii="Calibri" w:hAnsi="Calibri" w:cs="Calibri"/>
                <w:color w:val="000000"/>
                <w:sz w:val="18"/>
                <w:szCs w:val="20"/>
              </w:rPr>
              <w:t>Ayudas Sociales.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1,381,205,849.97</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20"/>
              </w:rPr>
            </w:pPr>
            <w:r w:rsidRPr="00881092">
              <w:rPr>
                <w:rFonts w:ascii="Calibri" w:hAnsi="Calibri" w:cs="Calibri"/>
                <w:color w:val="000000"/>
                <w:sz w:val="18"/>
                <w:szCs w:val="20"/>
              </w:rPr>
              <w:t>Pensiones y Jubilaciones.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4,654,608,689.78</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20"/>
              </w:rPr>
            </w:pPr>
            <w:r w:rsidRPr="00881092">
              <w:rPr>
                <w:rFonts w:ascii="Calibri" w:hAnsi="Calibri" w:cs="Calibri"/>
                <w:color w:val="000000"/>
                <w:sz w:val="18"/>
                <w:szCs w:val="20"/>
              </w:rPr>
              <w:t>Transferencias a Fideicomisos, Mandatos y Otros Análogos.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31,423,238.61</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20"/>
              </w:rPr>
            </w:pPr>
            <w:r w:rsidRPr="00881092">
              <w:rPr>
                <w:rFonts w:ascii="Calibri" w:hAnsi="Calibri" w:cs="Calibri"/>
                <w:color w:val="000000"/>
                <w:sz w:val="18"/>
                <w:szCs w:val="20"/>
              </w:rPr>
              <w:t>Transferencias a la Seguridad Social.</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20"/>
              </w:rPr>
            </w:pPr>
            <w:r w:rsidRPr="00881092">
              <w:rPr>
                <w:rFonts w:ascii="Calibri" w:hAnsi="Calibri" w:cs="Calibri"/>
                <w:color w:val="000000"/>
                <w:sz w:val="18"/>
                <w:szCs w:val="20"/>
              </w:rPr>
              <w:t>Donativos.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20"/>
              </w:rPr>
            </w:pPr>
            <w:r w:rsidRPr="00881092">
              <w:rPr>
                <w:rFonts w:ascii="Calibri" w:hAnsi="Calibri" w:cs="Calibri"/>
                <w:color w:val="000000"/>
                <w:sz w:val="18"/>
                <w:szCs w:val="20"/>
              </w:rPr>
              <w:t>Transferencias al Exterior.</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5000 Bienes Muebles, Inmuebles e Intangibles.</w:t>
            </w:r>
          </w:p>
        </w:tc>
        <w:tc>
          <w:tcPr>
            <w:tcW w:w="1932"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404,725,529.98</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lastRenderedPageBreak/>
              <w:t>Mobiliario y Equipo de Administración.</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96,900,038.30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Mobiliario y Equipo Educacional y Recreativo.</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1,292,981.64</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Equipo e Instrumental Médico y de Laboratorio.</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910,425.64</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Vehículos y Equipo de Transporte.</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53,343,401.22</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Equipo de Defensa y Seguridad.</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Maquinaria, Otros Equipos y Herramientas.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221,790,788.25</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Activos Biológicos.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Bienes Inmuebles.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9,403,957.28</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Activos Intangibles.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21,083,937.65</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6000 Inversión Pública.</w:t>
            </w:r>
          </w:p>
        </w:tc>
        <w:tc>
          <w:tcPr>
            <w:tcW w:w="1932"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7,042,895,874.21</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Obra Pública en Bienes de Dominio Público.</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5,990,621,880.75</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Obra Pública en Bienes Propios.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1,052,273,993.46</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Proyectos Productivos y Acciones de Fomento.</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7000 Inversiones Financieras y Otras Provisiones.</w:t>
            </w:r>
          </w:p>
        </w:tc>
        <w:tc>
          <w:tcPr>
            <w:tcW w:w="1932"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4,712,151,429.10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Inversiones para el Fomento de Actividades Productivas.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 xml:space="preserve">Acciones y Participaciones de Capital. </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Compra de Títulos y Valores.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Concesión de Préstamos.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Inversiones en Fideicomisos, Mandatos y Otros Análogos.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2,130,261,237.97</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 xml:space="preserve">Otras Inversiones Financieras. </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Provisiones para Contingencias y Otras Erogaciones Especiales.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2,581,890,191.13</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8000 Participaciones y Aportaciones.</w:t>
            </w:r>
          </w:p>
        </w:tc>
        <w:tc>
          <w:tcPr>
            <w:tcW w:w="1932"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30,038,526,115.80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Participaciones.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9,331,516,199.80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Aportaciones.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20,707,009,916.00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Convenios.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9000 Deuda Pública.</w:t>
            </w:r>
          </w:p>
        </w:tc>
        <w:tc>
          <w:tcPr>
            <w:tcW w:w="1932" w:type="dxa"/>
            <w:tcBorders>
              <w:top w:val="single" w:sz="6" w:space="0" w:color="auto"/>
              <w:left w:val="single" w:sz="6" w:space="0" w:color="auto"/>
              <w:bottom w:val="single" w:sz="6" w:space="0" w:color="auto"/>
              <w:right w:val="single" w:sz="6" w:space="0" w:color="auto"/>
            </w:tcBorders>
          </w:tcPr>
          <w:p w:rsidR="001206E0" w:rsidRDefault="001206E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2,033,645,122.20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Amortización de la Deuda Pública.</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420,954,851.94</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Intereses de la Deuda Pública.</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1,540,347,882.82</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Comisiones de la Deuda Pública.</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Gastos de la Deuda Pública.</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13,767,313.21</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Costo por Coberturas.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Apoyos Financieros.</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0.00</w:t>
            </w:r>
          </w:p>
        </w:tc>
      </w:tr>
      <w:tr w:rsidR="001206E0" w:rsidTr="001206E0">
        <w:trPr>
          <w:trHeight w:val="278"/>
        </w:trPr>
        <w:tc>
          <w:tcPr>
            <w:tcW w:w="7008" w:type="dxa"/>
            <w:tcBorders>
              <w:top w:val="single" w:sz="6" w:space="0" w:color="auto"/>
              <w:left w:val="single" w:sz="6" w:space="0" w:color="auto"/>
              <w:bottom w:val="single" w:sz="6" w:space="0" w:color="auto"/>
              <w:right w:val="single" w:sz="6" w:space="0" w:color="auto"/>
            </w:tcBorders>
          </w:tcPr>
          <w:p w:rsidR="001206E0" w:rsidRPr="00881092" w:rsidRDefault="001206E0" w:rsidP="001206E0">
            <w:pPr>
              <w:autoSpaceDE w:val="0"/>
              <w:autoSpaceDN w:val="0"/>
              <w:adjustRightInd w:val="0"/>
              <w:spacing w:after="0" w:line="240" w:lineRule="auto"/>
              <w:ind w:left="239"/>
              <w:rPr>
                <w:rFonts w:ascii="Calibri" w:hAnsi="Calibri" w:cs="Calibri"/>
                <w:color w:val="000000"/>
                <w:sz w:val="18"/>
                <w:szCs w:val="18"/>
              </w:rPr>
            </w:pPr>
            <w:r w:rsidRPr="00881092">
              <w:rPr>
                <w:rFonts w:ascii="Calibri" w:hAnsi="Calibri" w:cs="Calibri"/>
                <w:color w:val="000000"/>
                <w:sz w:val="18"/>
                <w:szCs w:val="18"/>
              </w:rPr>
              <w:t>Adeudos de Ejercicios Fiscales Anteriores (</w:t>
            </w:r>
            <w:proofErr w:type="spellStart"/>
            <w:r w:rsidRPr="00881092">
              <w:rPr>
                <w:rFonts w:ascii="Calibri" w:hAnsi="Calibri" w:cs="Calibri"/>
                <w:color w:val="000000"/>
                <w:sz w:val="18"/>
                <w:szCs w:val="18"/>
              </w:rPr>
              <w:t>Adefas</w:t>
            </w:r>
            <w:proofErr w:type="spellEnd"/>
            <w:r w:rsidRPr="00881092">
              <w:rPr>
                <w:rFonts w:ascii="Calibri" w:hAnsi="Calibri" w:cs="Calibri"/>
                <w:color w:val="000000"/>
                <w:sz w:val="18"/>
                <w:szCs w:val="18"/>
              </w:rPr>
              <w:t>)</w:t>
            </w:r>
          </w:p>
        </w:tc>
        <w:tc>
          <w:tcPr>
            <w:tcW w:w="1932" w:type="dxa"/>
            <w:tcBorders>
              <w:top w:val="single" w:sz="6" w:space="0" w:color="auto"/>
              <w:left w:val="single" w:sz="6" w:space="0" w:color="auto"/>
              <w:bottom w:val="single" w:sz="6" w:space="0" w:color="auto"/>
              <w:right w:val="single" w:sz="6" w:space="0" w:color="auto"/>
            </w:tcBorders>
          </w:tcPr>
          <w:p w:rsidR="001206E0" w:rsidRPr="00881092" w:rsidRDefault="001206E0">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58,575,074.23</w:t>
            </w:r>
          </w:p>
        </w:tc>
      </w:tr>
    </w:tbl>
    <w:p w:rsidR="00712184" w:rsidRPr="00B43326" w:rsidRDefault="00712184" w:rsidP="00B43326">
      <w:pPr>
        <w:autoSpaceDE w:val="0"/>
        <w:autoSpaceDN w:val="0"/>
        <w:adjustRightInd w:val="0"/>
        <w:spacing w:after="0" w:line="240" w:lineRule="auto"/>
        <w:jc w:val="both"/>
        <w:rPr>
          <w:rFonts w:ascii="Arial" w:hAnsi="Arial" w:cs="Arial"/>
          <w:b/>
          <w:sz w:val="24"/>
        </w:rPr>
      </w:pPr>
    </w:p>
    <w:p w:rsidR="00CD33A1" w:rsidRDefault="00CD33A1" w:rsidP="00CD33A1">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CE2501" w:rsidRDefault="00CE2501" w:rsidP="00A86016">
      <w:pPr>
        <w:autoSpaceDE w:val="0"/>
        <w:autoSpaceDN w:val="0"/>
        <w:adjustRightInd w:val="0"/>
        <w:spacing w:after="0" w:line="240" w:lineRule="auto"/>
        <w:rPr>
          <w:rFonts w:ascii="Arial" w:hAnsi="Arial" w:cs="Arial"/>
          <w:b/>
          <w:sz w:val="24"/>
        </w:rPr>
      </w:pPr>
    </w:p>
    <w:p w:rsidR="00CE2501" w:rsidRDefault="00CE2501" w:rsidP="00A86016">
      <w:pPr>
        <w:autoSpaceDE w:val="0"/>
        <w:autoSpaceDN w:val="0"/>
        <w:adjustRightInd w:val="0"/>
        <w:spacing w:after="0" w:line="240" w:lineRule="auto"/>
        <w:rPr>
          <w:rFonts w:ascii="Arial" w:hAnsi="Arial" w:cs="Arial"/>
          <w:b/>
          <w:sz w:val="24"/>
        </w:rPr>
      </w:pPr>
    </w:p>
    <w:p w:rsidR="00CE2501" w:rsidRDefault="00CE2501"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0C06A7" w:rsidRDefault="000C06A7" w:rsidP="00A86016">
      <w:pPr>
        <w:autoSpaceDE w:val="0"/>
        <w:autoSpaceDN w:val="0"/>
        <w:adjustRightInd w:val="0"/>
        <w:spacing w:after="0" w:line="240" w:lineRule="auto"/>
        <w:rPr>
          <w:rFonts w:ascii="Arial" w:hAnsi="Arial" w:cs="Arial"/>
          <w:b/>
          <w:sz w:val="24"/>
        </w:rPr>
      </w:pPr>
      <w:bookmarkStart w:id="0" w:name="_GoBack"/>
      <w:bookmarkEnd w:id="0"/>
    </w:p>
    <w:p w:rsidR="000C06A7" w:rsidRDefault="000C06A7" w:rsidP="000C06A7">
      <w:pPr>
        <w:autoSpaceDE w:val="0"/>
        <w:autoSpaceDN w:val="0"/>
        <w:adjustRightInd w:val="0"/>
        <w:spacing w:after="0" w:line="240" w:lineRule="auto"/>
        <w:jc w:val="both"/>
        <w:rPr>
          <w:rFonts w:ascii="Arial" w:hAnsi="Arial" w:cs="Arial"/>
          <w:b/>
          <w:sz w:val="24"/>
        </w:rPr>
      </w:pPr>
      <w:r>
        <w:rPr>
          <w:rFonts w:ascii="Arial" w:hAnsi="Arial" w:cs="Arial"/>
          <w:b/>
          <w:sz w:val="24"/>
        </w:rPr>
        <w:lastRenderedPageBreak/>
        <w:t xml:space="preserve">CL_02.- </w:t>
      </w:r>
      <w:r w:rsidRPr="00DA2098">
        <w:rPr>
          <w:rFonts w:ascii="Arial" w:hAnsi="Arial" w:cs="Arial"/>
          <w:b/>
          <w:sz w:val="24"/>
        </w:rPr>
        <w:t>Clasificación Administrativa</w:t>
      </w:r>
      <w:r>
        <w:rPr>
          <w:rFonts w:ascii="Arial" w:hAnsi="Arial" w:cs="Arial"/>
          <w:b/>
          <w:sz w:val="24"/>
        </w:rPr>
        <w:t xml:space="preserve"> del </w:t>
      </w:r>
      <w:r w:rsidRPr="00074F94">
        <w:rPr>
          <w:rFonts w:ascii="Arial" w:hAnsi="Arial" w:cs="Arial"/>
          <w:b/>
          <w:sz w:val="24"/>
        </w:rPr>
        <w:t xml:space="preserve">Presupuesto de Egresos para el </w:t>
      </w:r>
      <w:r w:rsidRPr="00881092">
        <w:rPr>
          <w:rFonts w:ascii="Arial" w:hAnsi="Arial" w:cs="Arial"/>
          <w:b/>
          <w:sz w:val="24"/>
        </w:rPr>
        <w:t>Ejercicio Fiscal 202</w:t>
      </w:r>
      <w:r w:rsidR="00AB75EF" w:rsidRPr="00881092">
        <w:rPr>
          <w:rFonts w:ascii="Arial" w:hAnsi="Arial" w:cs="Arial"/>
          <w:b/>
          <w:sz w:val="24"/>
        </w:rPr>
        <w:t>4</w:t>
      </w:r>
      <w:r w:rsidRPr="00881092">
        <w:rPr>
          <w:rFonts w:ascii="Arial" w:hAnsi="Arial" w:cs="Arial"/>
          <w:b/>
          <w:sz w:val="24"/>
        </w:rPr>
        <w:t xml:space="preserve"> Aprobado.</w:t>
      </w:r>
    </w:p>
    <w:p w:rsidR="000C06A7" w:rsidRDefault="000C06A7" w:rsidP="00A86016">
      <w:pPr>
        <w:autoSpaceDE w:val="0"/>
        <w:autoSpaceDN w:val="0"/>
        <w:adjustRightInd w:val="0"/>
        <w:spacing w:after="0" w:line="240" w:lineRule="auto"/>
        <w:rPr>
          <w:rFonts w:ascii="Arial" w:hAnsi="Arial" w:cs="Arial"/>
          <w:b/>
          <w:sz w:val="24"/>
        </w:rPr>
      </w:pPr>
    </w:p>
    <w:tbl>
      <w:tblPr>
        <w:tblW w:w="5000" w:type="pct"/>
        <w:tblCellMar>
          <w:left w:w="70" w:type="dxa"/>
          <w:right w:w="70" w:type="dxa"/>
        </w:tblCellMar>
        <w:tblLook w:val="0000" w:firstRow="0" w:lastRow="0" w:firstColumn="0" w:lastColumn="0" w:noHBand="0" w:noVBand="0"/>
      </w:tblPr>
      <w:tblGrid>
        <w:gridCol w:w="6892"/>
        <w:gridCol w:w="1930"/>
      </w:tblGrid>
      <w:tr w:rsidR="00881092" w:rsidTr="00881092">
        <w:trPr>
          <w:trHeight w:val="290"/>
          <w:tblHeader/>
        </w:trPr>
        <w:tc>
          <w:tcPr>
            <w:tcW w:w="4158" w:type="pct"/>
            <w:tcBorders>
              <w:top w:val="single" w:sz="6" w:space="0" w:color="993366"/>
              <w:left w:val="single" w:sz="6" w:space="0" w:color="993366"/>
              <w:bottom w:val="single" w:sz="6" w:space="0" w:color="993366"/>
              <w:right w:val="single" w:sz="6" w:space="0" w:color="FFFFFF"/>
            </w:tcBorders>
            <w:shd w:val="clear" w:color="auto" w:fill="621132"/>
            <w:vAlign w:val="center"/>
          </w:tcPr>
          <w:p w:rsidR="00881092" w:rsidRDefault="00881092" w:rsidP="00881092">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Descripción</w:t>
            </w:r>
          </w:p>
        </w:tc>
        <w:tc>
          <w:tcPr>
            <w:tcW w:w="842" w:type="pct"/>
            <w:tcBorders>
              <w:top w:val="single" w:sz="6" w:space="0" w:color="993366"/>
              <w:left w:val="single" w:sz="6" w:space="0" w:color="FFFFFF"/>
              <w:bottom w:val="single" w:sz="6" w:space="0" w:color="993366"/>
              <w:right w:val="single" w:sz="6" w:space="0" w:color="993366"/>
            </w:tcBorders>
            <w:shd w:val="clear" w:color="auto" w:fill="621132"/>
            <w:vAlign w:val="center"/>
          </w:tcPr>
          <w:p w:rsidR="00881092" w:rsidRDefault="00881092" w:rsidP="00881092">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Cifras en Pesos</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Suma Total</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123,661,740,068.00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Poder Ejecutivo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86,177,413,315.73</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Unidades Administrativas </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34,319,891.82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2.1.1.1.1.101 Gubernatura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34,319,891.82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Dependencias  y Órganos Desconcentrados </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44,190,695,140.20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2.1.1.1.1.201 Secretaría General de Gobierno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422,754,000.62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2.1.1.1.1.202 Secretaría de Hacienda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1,751,594,037.56</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2.1.1.1.1.203 Secretaría de la Honestidad y Función Pública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184,143,667.00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2.1.1.1.1.204 Secretaría de Igualdad de Género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67,812,832.93</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2.1.1.1.1.205 Secretaría de Protección Civil</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103,077,260.72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2.1.1.1.1.206 Secretaría de Obras Públicas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2,567,269,088.55</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2.1.1.1.1.207 Secretaría de Medio Ambiente e Historia Natural</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116,032,296.72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2.1.1.1.1.208 Secretaría de Economía y del Trabajo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107,294,495.30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2.1.1.1.1.209 Secretaría de Bienestar</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83,671,201.92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2.1.1.1.1.210 Secretaría de Agricultura, Ganadería y Pesca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239,192,221.48</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2.1.1.1.1.211 Secretaría de Turismo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136,659,412.12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2.1.1.1.1.212 Secretaría para el Desarrollo Sustentable de los Pueblos Indígenas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23,201,778.73</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2.1.1.1.1.215 Secretaría de Seguridad y Protección Ciudadana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3,001,442,580.99</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2.1.1.1.1.216 Secretaría de Movilidad y Transporte</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48,135,801.02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2.1.1.1.1.301 Comisión Estatal de Búsqueda de Personas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7,830,224.82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2.1.1.1.1.302 Oficialía Mayor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32,552,319.38</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2.1.1.1.1.303 Coordinación Estatal para el Mejoramiento del Zoológico "Miguel Álvarez del Toro"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45,686,268.13</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2.1.1.1.1.304 Comisión Estatal de Mejora Regulatoria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6,810,089.38</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2.1.1.1.1.305 Junta Local de Conciliación y Arbitraje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21,772,466.58</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2.1.1.1.1.306 Instituto de la Juventud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12,013,420.06</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2.1.1.1.1.307 Instituto de Protección Social y Beneficencia Pública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6,758,551.80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2.1.1.1.1.308 Centro Estatal de Trasplantes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5,861,390.07</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2.1.1.1.1.309 Educación Estatal</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13,224,959,100.40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2.1.1.1.1.310 Educación Federalizada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21,942,240,086.12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2.1.1.1.1.311 Instituto de Formación Policial</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31,930,547.80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Unidades Responsables de Apoyo </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41,952,398,283.71</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2.1.1.1.1.402 Ayudas a la Ciudadanía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2,338,950.00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2.1.1.1.1.403 Deuda Pública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2,131,230,949.84</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2.1.1.1.1.404 Obligaciones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1,444,237,622.00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2.1.1.1.1.405 Municipios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30,070,356,108.02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2.1.1.1.1.406 Provisiones Salariales y Económicas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8,304,234,653.85</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Poder Legislativo </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533,070,935.52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2.1.1.1.2.100 Congreso del Estado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296,185,333.82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lastRenderedPageBreak/>
              <w:t>2.1.1.1.2.200 Órgano de Fiscalización Superior del Congreso del Estado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236,885,601.70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Poder Judicial</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1,257,586,100.22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2.1.1.1.3.100 Consejo de la Judicatura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1,204,594,804.06</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2.1.1.1.3.200 Tribunal Administrativo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52,991,296.16</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Órganos Autónomos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4,744,482,815.75</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2.1.1.1.4.100 Instituto de Elecciones y Participación Ciudadana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1,150,444,545.37</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2.1.1.1.4.200 Comisión Estatal de los Derechos Humanos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53,825,513.67</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2.1.1.1.4.300 Fiscalía General del Estado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1,402,744,895.72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2.1.1.1.4.400 Tribunal Electoral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66,737,037.53</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2.1.1.1.4.500 Instituto de Transparencia, Acceso a la Información y Protección de Datos Personales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13,876,412.46</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2.1.1.1.4.600 Universidad Autónoma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20"/>
              </w:rPr>
            </w:pPr>
            <w:r w:rsidRPr="00881092">
              <w:rPr>
                <w:rFonts w:ascii="Calibri" w:hAnsi="Calibri" w:cs="Calibri"/>
                <w:color w:val="000000"/>
                <w:sz w:val="18"/>
                <w:szCs w:val="20"/>
              </w:rPr>
              <w:t>2,056,854,411.00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Entidades Paraestatales y Fideicomisos No Empresariales y No Financieros </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26,296,133,741.95</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Organismos Descentralizados  </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26,167,845,080.69</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2.1.1.2.1.010 Universidad de Ciencias y Artes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666,692,372.00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2.1.1.2.1.020 Universidad Tecnológica de la Selva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127,760,220.00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2.1.1.2.1.030 Universidad Politécnica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76,922,404.00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2.1.1.2.1.040 Universidad Intercultural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88,709,973.00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2.1.1.2.1.050 Colegio de Estudios Científicos y Tecnológicos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1,175,710,569.00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2.1.1.2.1.060 Colegio de Bachilleres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3,491,839,399.00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2.1.1.2.1.070 Instituto Tecnológico Superior de Cintalapa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68,856,095.00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2.1.1.2.1.080 Universidad Politécnica de Tapachula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24,214,538.00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2.1.1.2.1.090 Instituto de Capacitación y Vinculación Tecnológica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223,450,742.00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2.1.1.2.1.100 Sistema para el Desarrollo Integral de la Familia del Estado de Chiapas, DIF-Chiapas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1,527,104,799.29</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2.1.1.2.1.110 Secretariado Ejecutivo del Sistema Estatal de Seguridad Pública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156,653,644.14</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2.1.1.2.1.120 Centro Estatal de Prevención Social de la Violencia y Participación Ciudadana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25,872,608.21</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2.1.1.2.1.130 Centro Estatal de Control de Confianza Certificado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76,914,181.62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2.1.1.2.1.140 Consejo Estatal para las Culturas y las Artes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124,215,046.56</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2.1.1.2.1.150 Instituto de Salud</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13,257,855,308.68</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2.1.1.2.1.160 Instituto Chiapaneco de Educación para Jóvenes y Adultos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368,220,387.52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2.1.1.2.1.170 Colegio de Educación Profesional Técnica del Estado de Chiapas "CONALEP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262,555,773.02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2.1.1.2.1.180 Instituto de Ciencia, Tecnología e Innovación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48,984,249.03</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2.1.1.2.1.190 Instituto de la Infraestructura Física Educativa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1,272,975,017.78</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2.1.1.2.1.200 Promotora de Vivienda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23,398,889.90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2.1.1.2.1.210 Instituto Estatal del Agua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25,363,806.75</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2.1.1.2.1.220 Instituto Casa de las Artesanías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26,755,461.21</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2.1.1.2.1.230 Sistema Chiapaneco de Radio, Televisión y Cinematografía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80,223,356.70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2.1.1.2.1.240 Instituto para la Gestión Integral de Riesgos de Desastres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541,818,364.48</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2.1.1.2.1.250 Instituto del Café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25,095,156.84</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lastRenderedPageBreak/>
              <w:t>2.1.1.2.1.260 Oficina de Convenciones y Visitantes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18,581,121.80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2.1.1.2.1.270 Instituto de Bomberos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6,455,974.93</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2.1.1.2.1.280 Comisión de Caminos e Infraestructura Hidráulica</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2,269,866,884.80</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2.1.1.2.1.290 Procuraduría Ambiental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5,401,819.13</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2.1.1.2.1.300 Comisión Ejecutiva Estatal de Atención a Víctimas para 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12,297,095.07</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2.1.1.2.1.310 Instituto del Patrimonio del Estado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16,117,481.34</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2.1.1.2.1.320 Secretaría Ejecutiva del Sistema Anticorrupción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18,280,504.06</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2.1.1.2.1.330 Centro de Conciliación Laboral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17,379,369.17</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2.1.1.2.1.340 Archivo General del Estado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9,613,798.93</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2.1.1.2.1.350 Comisión Estatal de Conciliación y Arbitraje Médico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5,688,667.73</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 Organismos Auxiliares </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128,288,661.26</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2.1.1.2.2.010 Instituto de Comunicación Social y Relaciones Públicas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32,458,548.84</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2.1.1.2.2.020 Consejería Jurídica del Gobernador</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31,060,393.25</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2.1.1.2.2.030 Instituto del Deporte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64,769,719.17</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Instituciones Públicas de Seguridad Social</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4,653,053,158.82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Organismo Descentralizado</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4,653,053,158.82</w:t>
            </w:r>
          </w:p>
        </w:tc>
      </w:tr>
      <w:tr w:rsidR="00881092" w:rsidTr="00881092">
        <w:trPr>
          <w:trHeight w:val="290"/>
        </w:trPr>
        <w:tc>
          <w:tcPr>
            <w:tcW w:w="4158"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ind w:left="284"/>
              <w:rPr>
                <w:rFonts w:ascii="Calibri" w:hAnsi="Calibri" w:cs="Calibri"/>
                <w:color w:val="000000"/>
                <w:sz w:val="18"/>
                <w:szCs w:val="20"/>
              </w:rPr>
            </w:pPr>
            <w:r w:rsidRPr="00881092">
              <w:rPr>
                <w:rFonts w:ascii="Calibri" w:hAnsi="Calibri" w:cs="Calibri"/>
                <w:color w:val="000000"/>
                <w:sz w:val="18"/>
                <w:szCs w:val="20"/>
              </w:rPr>
              <w:t>2.1.1.3.1.010 Instituto de Seguridad Social de los Trabajadores del Estado de Chiapas</w:t>
            </w:r>
          </w:p>
        </w:tc>
        <w:tc>
          <w:tcPr>
            <w:tcW w:w="842" w:type="pct"/>
            <w:tcBorders>
              <w:top w:val="single" w:sz="6" w:space="0" w:color="auto"/>
              <w:left w:val="single" w:sz="6" w:space="0" w:color="auto"/>
              <w:bottom w:val="single" w:sz="6" w:space="0" w:color="auto"/>
              <w:right w:val="single" w:sz="6" w:space="0" w:color="auto"/>
            </w:tcBorders>
            <w:vAlign w:val="center"/>
          </w:tcPr>
          <w:p w:rsidR="00881092" w:rsidRPr="00881092" w:rsidRDefault="00881092" w:rsidP="00881092">
            <w:pPr>
              <w:autoSpaceDE w:val="0"/>
              <w:autoSpaceDN w:val="0"/>
              <w:adjustRightInd w:val="0"/>
              <w:spacing w:after="0" w:line="240" w:lineRule="auto"/>
              <w:jc w:val="right"/>
              <w:rPr>
                <w:rFonts w:ascii="Calibri" w:hAnsi="Calibri" w:cs="Calibri"/>
                <w:color w:val="000000"/>
                <w:sz w:val="18"/>
                <w:szCs w:val="18"/>
              </w:rPr>
            </w:pPr>
            <w:r w:rsidRPr="00881092">
              <w:rPr>
                <w:rFonts w:ascii="Calibri" w:hAnsi="Calibri" w:cs="Calibri"/>
                <w:color w:val="000000"/>
                <w:sz w:val="18"/>
                <w:szCs w:val="18"/>
              </w:rPr>
              <w:t>4,653,053,158.82</w:t>
            </w:r>
          </w:p>
        </w:tc>
      </w:tr>
    </w:tbl>
    <w:p w:rsidR="000C06A7" w:rsidRDefault="000C06A7" w:rsidP="00A86016">
      <w:pPr>
        <w:autoSpaceDE w:val="0"/>
        <w:autoSpaceDN w:val="0"/>
        <w:adjustRightInd w:val="0"/>
        <w:spacing w:after="0" w:line="240" w:lineRule="auto"/>
        <w:rPr>
          <w:rFonts w:ascii="Arial" w:hAnsi="Arial" w:cs="Arial"/>
          <w:b/>
          <w:sz w:val="24"/>
        </w:rPr>
      </w:pPr>
    </w:p>
    <w:p w:rsidR="00BA44A5" w:rsidRDefault="00BA44A5" w:rsidP="00A86016">
      <w:pPr>
        <w:autoSpaceDE w:val="0"/>
        <w:autoSpaceDN w:val="0"/>
        <w:adjustRightInd w:val="0"/>
        <w:spacing w:after="0" w:line="240" w:lineRule="auto"/>
        <w:rPr>
          <w:rFonts w:ascii="Arial" w:hAnsi="Arial" w:cs="Arial"/>
          <w:b/>
          <w:sz w:val="24"/>
        </w:rPr>
      </w:pPr>
    </w:p>
    <w:p w:rsidR="00BA44A5" w:rsidRDefault="00BA44A5" w:rsidP="00BA44A5">
      <w:pPr>
        <w:autoSpaceDE w:val="0"/>
        <w:autoSpaceDN w:val="0"/>
        <w:adjustRightInd w:val="0"/>
        <w:spacing w:after="0" w:line="240" w:lineRule="auto"/>
        <w:jc w:val="both"/>
        <w:rPr>
          <w:rFonts w:ascii="Arial" w:hAnsi="Arial" w:cs="Arial"/>
          <w:b/>
          <w:sz w:val="24"/>
        </w:rPr>
      </w:pPr>
      <w:r>
        <w:rPr>
          <w:rFonts w:ascii="Arial" w:hAnsi="Arial" w:cs="Arial"/>
          <w:b/>
          <w:sz w:val="24"/>
        </w:rPr>
        <w:t xml:space="preserve">CL_03.- </w:t>
      </w:r>
      <w:r w:rsidRPr="00074F94">
        <w:rPr>
          <w:rFonts w:ascii="Arial" w:hAnsi="Arial" w:cs="Arial"/>
          <w:b/>
          <w:sz w:val="24"/>
        </w:rPr>
        <w:t xml:space="preserve">Clasificación por </w:t>
      </w:r>
      <w:r>
        <w:rPr>
          <w:rFonts w:ascii="Arial" w:hAnsi="Arial" w:cs="Arial"/>
          <w:b/>
          <w:sz w:val="24"/>
        </w:rPr>
        <w:t>T</w:t>
      </w:r>
      <w:r w:rsidRPr="00074F94">
        <w:rPr>
          <w:rFonts w:ascii="Arial" w:hAnsi="Arial" w:cs="Arial"/>
          <w:b/>
          <w:sz w:val="24"/>
        </w:rPr>
        <w:t xml:space="preserve">ipo de </w:t>
      </w:r>
      <w:r>
        <w:rPr>
          <w:rFonts w:ascii="Arial" w:hAnsi="Arial" w:cs="Arial"/>
          <w:b/>
          <w:sz w:val="24"/>
        </w:rPr>
        <w:t>G</w:t>
      </w:r>
      <w:r w:rsidRPr="00074F94">
        <w:rPr>
          <w:rFonts w:ascii="Arial" w:hAnsi="Arial" w:cs="Arial"/>
          <w:b/>
          <w:sz w:val="24"/>
        </w:rPr>
        <w:t xml:space="preserve">asto del Presupuesto de Egresos para el </w:t>
      </w:r>
      <w:r w:rsidRPr="001F27D6">
        <w:rPr>
          <w:rFonts w:ascii="Arial" w:hAnsi="Arial" w:cs="Arial"/>
          <w:b/>
          <w:sz w:val="24"/>
        </w:rPr>
        <w:t xml:space="preserve">Ejercicio </w:t>
      </w:r>
      <w:r w:rsidRPr="00BA44A5">
        <w:rPr>
          <w:rFonts w:ascii="Arial" w:hAnsi="Arial" w:cs="Arial"/>
          <w:b/>
          <w:sz w:val="24"/>
        </w:rPr>
        <w:t xml:space="preserve">Fiscal </w:t>
      </w:r>
      <w:r w:rsidRPr="00881092">
        <w:rPr>
          <w:rFonts w:ascii="Arial" w:hAnsi="Arial" w:cs="Arial"/>
          <w:b/>
          <w:sz w:val="24"/>
        </w:rPr>
        <w:t>202</w:t>
      </w:r>
      <w:r w:rsidR="00AB75EF" w:rsidRPr="00881092">
        <w:rPr>
          <w:rFonts w:ascii="Arial" w:hAnsi="Arial" w:cs="Arial"/>
          <w:b/>
          <w:sz w:val="24"/>
        </w:rPr>
        <w:t>4</w:t>
      </w:r>
      <w:r w:rsidRPr="00881092">
        <w:rPr>
          <w:rFonts w:ascii="Arial" w:hAnsi="Arial" w:cs="Arial"/>
          <w:b/>
          <w:sz w:val="24"/>
        </w:rPr>
        <w:t xml:space="preserve"> Aprobado.</w:t>
      </w:r>
    </w:p>
    <w:p w:rsidR="00BA44A5" w:rsidRDefault="00BA44A5" w:rsidP="00A86016">
      <w:pPr>
        <w:autoSpaceDE w:val="0"/>
        <w:autoSpaceDN w:val="0"/>
        <w:adjustRightInd w:val="0"/>
        <w:spacing w:after="0" w:line="240" w:lineRule="auto"/>
        <w:rPr>
          <w:rFonts w:ascii="Arial" w:hAnsi="Arial" w:cs="Arial"/>
          <w:b/>
          <w:sz w:val="24"/>
        </w:rPr>
      </w:pPr>
    </w:p>
    <w:tbl>
      <w:tblPr>
        <w:tblW w:w="0" w:type="auto"/>
        <w:jc w:val="center"/>
        <w:tblLayout w:type="fixed"/>
        <w:tblCellMar>
          <w:left w:w="70" w:type="dxa"/>
          <w:right w:w="70" w:type="dxa"/>
        </w:tblCellMar>
        <w:tblLook w:val="0000" w:firstRow="0" w:lastRow="0" w:firstColumn="0" w:lastColumn="0" w:noHBand="0" w:noVBand="0"/>
      </w:tblPr>
      <w:tblGrid>
        <w:gridCol w:w="5544"/>
        <w:gridCol w:w="1966"/>
      </w:tblGrid>
      <w:tr w:rsidR="00881092" w:rsidTr="00881092">
        <w:trPr>
          <w:trHeight w:val="290"/>
          <w:jc w:val="center"/>
        </w:trPr>
        <w:tc>
          <w:tcPr>
            <w:tcW w:w="5544" w:type="dxa"/>
            <w:tcBorders>
              <w:top w:val="single" w:sz="6" w:space="0" w:color="993366"/>
              <w:left w:val="single" w:sz="6" w:space="0" w:color="993366"/>
              <w:bottom w:val="single" w:sz="6" w:space="0" w:color="993366"/>
              <w:right w:val="single" w:sz="6" w:space="0" w:color="FFFFFF"/>
            </w:tcBorders>
            <w:shd w:val="clear" w:color="auto" w:fill="621132"/>
          </w:tcPr>
          <w:p w:rsidR="00881092" w:rsidRDefault="00881092">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Descripción</w:t>
            </w:r>
          </w:p>
        </w:tc>
        <w:tc>
          <w:tcPr>
            <w:tcW w:w="1966" w:type="dxa"/>
            <w:tcBorders>
              <w:top w:val="single" w:sz="6" w:space="0" w:color="993366"/>
              <w:left w:val="single" w:sz="6" w:space="0" w:color="FFFFFF"/>
              <w:bottom w:val="single" w:sz="6" w:space="0" w:color="993366"/>
              <w:right w:val="single" w:sz="6" w:space="0" w:color="993366"/>
            </w:tcBorders>
            <w:shd w:val="clear" w:color="auto" w:fill="621132"/>
          </w:tcPr>
          <w:p w:rsidR="00881092" w:rsidRDefault="00881092">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 xml:space="preserve"> Cifras en Pesos </w:t>
            </w:r>
          </w:p>
        </w:tc>
      </w:tr>
      <w:tr w:rsidR="00881092" w:rsidTr="00881092">
        <w:trPr>
          <w:trHeight w:val="290"/>
          <w:jc w:val="center"/>
        </w:trPr>
        <w:tc>
          <w:tcPr>
            <w:tcW w:w="5544" w:type="dxa"/>
            <w:tcBorders>
              <w:top w:val="nil"/>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Suma Total</w:t>
            </w:r>
          </w:p>
        </w:tc>
        <w:tc>
          <w:tcPr>
            <w:tcW w:w="1966" w:type="dxa"/>
            <w:tcBorders>
              <w:top w:val="nil"/>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123,661,740,068.00</w:t>
            </w:r>
          </w:p>
        </w:tc>
      </w:tr>
      <w:tr w:rsidR="00881092" w:rsidTr="00881092">
        <w:trPr>
          <w:trHeight w:val="290"/>
          <w:jc w:val="center"/>
        </w:trPr>
        <w:tc>
          <w:tcPr>
            <w:tcW w:w="5544" w:type="dxa"/>
            <w:tcBorders>
              <w:top w:val="single" w:sz="6" w:space="0" w:color="auto"/>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Gasto Corriente</w:t>
            </w:r>
          </w:p>
        </w:tc>
        <w:tc>
          <w:tcPr>
            <w:tcW w:w="1966" w:type="dxa"/>
            <w:tcBorders>
              <w:top w:val="single" w:sz="6" w:space="0" w:color="auto"/>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76,429,183,569.95</w:t>
            </w:r>
          </w:p>
        </w:tc>
      </w:tr>
      <w:tr w:rsidR="00881092" w:rsidTr="00881092">
        <w:trPr>
          <w:trHeight w:val="290"/>
          <w:jc w:val="center"/>
        </w:trPr>
        <w:tc>
          <w:tcPr>
            <w:tcW w:w="5544" w:type="dxa"/>
            <w:tcBorders>
              <w:top w:val="single" w:sz="6" w:space="0" w:color="auto"/>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Gasto de Capital</w:t>
            </w:r>
          </w:p>
        </w:tc>
        <w:tc>
          <w:tcPr>
            <w:tcW w:w="1966" w:type="dxa"/>
            <w:tcBorders>
              <w:top w:val="single" w:sz="6" w:space="0" w:color="auto"/>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32,825,476,756.52</w:t>
            </w:r>
          </w:p>
        </w:tc>
      </w:tr>
      <w:tr w:rsidR="00881092" w:rsidTr="00881092">
        <w:trPr>
          <w:trHeight w:val="290"/>
          <w:jc w:val="center"/>
        </w:trPr>
        <w:tc>
          <w:tcPr>
            <w:tcW w:w="5544" w:type="dxa"/>
            <w:tcBorders>
              <w:top w:val="single" w:sz="6" w:space="0" w:color="auto"/>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Amortizaciones de la Deuda y Disminución de Pasivos</w:t>
            </w:r>
          </w:p>
        </w:tc>
        <w:tc>
          <w:tcPr>
            <w:tcW w:w="1966" w:type="dxa"/>
            <w:tcBorders>
              <w:top w:val="single" w:sz="6" w:space="0" w:color="auto"/>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420,954,851.94</w:t>
            </w:r>
          </w:p>
        </w:tc>
      </w:tr>
      <w:tr w:rsidR="00881092" w:rsidTr="00881092">
        <w:trPr>
          <w:trHeight w:val="290"/>
          <w:jc w:val="center"/>
        </w:trPr>
        <w:tc>
          <w:tcPr>
            <w:tcW w:w="5544" w:type="dxa"/>
            <w:tcBorders>
              <w:top w:val="single" w:sz="6" w:space="0" w:color="auto"/>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Pensiones y Jubilaciones</w:t>
            </w:r>
          </w:p>
        </w:tc>
        <w:tc>
          <w:tcPr>
            <w:tcW w:w="1966" w:type="dxa"/>
            <w:tcBorders>
              <w:top w:val="single" w:sz="6" w:space="0" w:color="auto"/>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4,654,608,689.78</w:t>
            </w:r>
          </w:p>
        </w:tc>
      </w:tr>
      <w:tr w:rsidR="00881092" w:rsidTr="00881092">
        <w:trPr>
          <w:trHeight w:val="290"/>
          <w:jc w:val="center"/>
        </w:trPr>
        <w:tc>
          <w:tcPr>
            <w:tcW w:w="5544" w:type="dxa"/>
            <w:tcBorders>
              <w:top w:val="single" w:sz="6" w:space="0" w:color="auto"/>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Participaciones</w:t>
            </w:r>
          </w:p>
        </w:tc>
        <w:tc>
          <w:tcPr>
            <w:tcW w:w="1966" w:type="dxa"/>
            <w:tcBorders>
              <w:top w:val="single" w:sz="6" w:space="0" w:color="auto"/>
              <w:left w:val="single" w:sz="6" w:space="0" w:color="auto"/>
              <w:bottom w:val="single" w:sz="6" w:space="0" w:color="auto"/>
              <w:right w:val="single" w:sz="6" w:space="0" w:color="auto"/>
            </w:tcBorders>
          </w:tcPr>
          <w:p w:rsidR="00881092" w:rsidRDefault="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9,331,516,199.80</w:t>
            </w:r>
          </w:p>
        </w:tc>
      </w:tr>
    </w:tbl>
    <w:p w:rsidR="00BA44A5" w:rsidRDefault="00BA44A5" w:rsidP="00A86016">
      <w:pPr>
        <w:autoSpaceDE w:val="0"/>
        <w:autoSpaceDN w:val="0"/>
        <w:adjustRightInd w:val="0"/>
        <w:spacing w:after="0" w:line="240" w:lineRule="auto"/>
        <w:rPr>
          <w:rFonts w:ascii="Arial" w:hAnsi="Arial" w:cs="Arial"/>
          <w:b/>
          <w:sz w:val="24"/>
        </w:rPr>
      </w:pPr>
    </w:p>
    <w:p w:rsidR="00BA44A5" w:rsidRDefault="00BA44A5"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592095" w:rsidRDefault="00712E99" w:rsidP="00FA12FC">
      <w:pPr>
        <w:tabs>
          <w:tab w:val="left" w:pos="6663"/>
        </w:tabs>
        <w:autoSpaceDE w:val="0"/>
        <w:autoSpaceDN w:val="0"/>
        <w:adjustRightInd w:val="0"/>
        <w:spacing w:after="0" w:line="240" w:lineRule="auto"/>
        <w:jc w:val="both"/>
        <w:rPr>
          <w:rFonts w:ascii="Arial" w:hAnsi="Arial" w:cs="Arial"/>
          <w:b/>
          <w:sz w:val="24"/>
        </w:rPr>
      </w:pPr>
      <w:r>
        <w:rPr>
          <w:rFonts w:ascii="Arial" w:hAnsi="Arial" w:cs="Arial"/>
          <w:b/>
          <w:sz w:val="24"/>
        </w:rPr>
        <w:t xml:space="preserve">CL_05.- </w:t>
      </w:r>
      <w:r w:rsidR="001F1130" w:rsidRPr="00074F94">
        <w:rPr>
          <w:rFonts w:ascii="Arial" w:hAnsi="Arial" w:cs="Arial"/>
          <w:b/>
          <w:sz w:val="24"/>
        </w:rPr>
        <w:t xml:space="preserve">Clasificación Funcional </w:t>
      </w:r>
      <w:r w:rsidR="00617CE4" w:rsidRPr="00074F94">
        <w:rPr>
          <w:rFonts w:ascii="Arial" w:hAnsi="Arial" w:cs="Arial"/>
          <w:b/>
          <w:sz w:val="24"/>
        </w:rPr>
        <w:t xml:space="preserve">a nivel de Finalidad, Función y Subfunción </w:t>
      </w:r>
      <w:r w:rsidR="001F1130" w:rsidRPr="00074F94">
        <w:rPr>
          <w:rFonts w:ascii="Arial" w:hAnsi="Arial" w:cs="Arial"/>
          <w:b/>
          <w:sz w:val="24"/>
        </w:rPr>
        <w:t xml:space="preserve">del Presupuesto de Egresos </w:t>
      </w:r>
      <w:r w:rsidR="00DD7F3C" w:rsidRPr="00074F94">
        <w:rPr>
          <w:rFonts w:ascii="Arial" w:hAnsi="Arial" w:cs="Arial"/>
          <w:b/>
          <w:sz w:val="24"/>
        </w:rPr>
        <w:t xml:space="preserve">para el </w:t>
      </w:r>
      <w:r w:rsidR="00DD7F3C" w:rsidRPr="00FA12FC">
        <w:rPr>
          <w:rFonts w:ascii="Arial" w:hAnsi="Arial" w:cs="Arial"/>
          <w:b/>
          <w:sz w:val="24"/>
        </w:rPr>
        <w:t xml:space="preserve">Ejercicio </w:t>
      </w:r>
      <w:r w:rsidR="00DD7F3C" w:rsidRPr="00B208D2">
        <w:rPr>
          <w:rFonts w:ascii="Arial" w:hAnsi="Arial" w:cs="Arial"/>
          <w:b/>
          <w:sz w:val="24"/>
        </w:rPr>
        <w:t xml:space="preserve">Fiscal </w:t>
      </w:r>
      <w:r w:rsidR="00DA2098" w:rsidRPr="00B208D2">
        <w:rPr>
          <w:rFonts w:ascii="Arial" w:hAnsi="Arial" w:cs="Arial"/>
          <w:b/>
          <w:sz w:val="24"/>
        </w:rPr>
        <w:t>202</w:t>
      </w:r>
      <w:r w:rsidR="00AB75EF" w:rsidRPr="00B208D2">
        <w:rPr>
          <w:rFonts w:ascii="Arial" w:hAnsi="Arial" w:cs="Arial"/>
          <w:b/>
          <w:sz w:val="24"/>
        </w:rPr>
        <w:t>4</w:t>
      </w:r>
      <w:r w:rsidR="00AF3D53" w:rsidRPr="00B208D2">
        <w:rPr>
          <w:rFonts w:ascii="Arial" w:hAnsi="Arial" w:cs="Arial"/>
          <w:b/>
          <w:sz w:val="24"/>
        </w:rPr>
        <w:t xml:space="preserve"> </w:t>
      </w:r>
      <w:r w:rsidR="001F1130" w:rsidRPr="00B208D2">
        <w:rPr>
          <w:rFonts w:ascii="Arial" w:hAnsi="Arial" w:cs="Arial"/>
          <w:b/>
          <w:sz w:val="24"/>
        </w:rPr>
        <w:t>Aprobado.</w:t>
      </w:r>
    </w:p>
    <w:p w:rsidR="002F629C" w:rsidRDefault="002F629C" w:rsidP="001F1130">
      <w:pPr>
        <w:jc w:val="both"/>
        <w:rPr>
          <w:rFonts w:ascii="Arial" w:hAnsi="Arial" w:cs="Arial"/>
          <w:b/>
          <w:sz w:val="24"/>
          <w:highlight w:val="green"/>
        </w:rPr>
      </w:pPr>
    </w:p>
    <w:tbl>
      <w:tblPr>
        <w:tblW w:w="5000" w:type="pct"/>
        <w:tblCellMar>
          <w:left w:w="70" w:type="dxa"/>
          <w:right w:w="70" w:type="dxa"/>
        </w:tblCellMar>
        <w:tblLook w:val="0000" w:firstRow="0" w:lastRow="0" w:firstColumn="0" w:lastColumn="0" w:noHBand="0" w:noVBand="0"/>
      </w:tblPr>
      <w:tblGrid>
        <w:gridCol w:w="7054"/>
        <w:gridCol w:w="1768"/>
      </w:tblGrid>
      <w:tr w:rsidR="00881092" w:rsidTr="00B208D2">
        <w:trPr>
          <w:trHeight w:val="290"/>
          <w:tblHeader/>
        </w:trPr>
        <w:tc>
          <w:tcPr>
            <w:tcW w:w="4150" w:type="pct"/>
            <w:tcBorders>
              <w:top w:val="single" w:sz="6" w:space="0" w:color="993366"/>
              <w:left w:val="single" w:sz="6" w:space="0" w:color="993366"/>
              <w:bottom w:val="single" w:sz="6" w:space="0" w:color="993366"/>
              <w:right w:val="single" w:sz="6" w:space="0" w:color="FFFFFF"/>
            </w:tcBorders>
            <w:shd w:val="clear" w:color="auto" w:fill="621132"/>
            <w:vAlign w:val="center"/>
          </w:tcPr>
          <w:p w:rsidR="00881092" w:rsidRDefault="00881092" w:rsidP="00881092">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Descripción</w:t>
            </w:r>
          </w:p>
        </w:tc>
        <w:tc>
          <w:tcPr>
            <w:tcW w:w="850" w:type="pct"/>
            <w:tcBorders>
              <w:top w:val="single" w:sz="6" w:space="0" w:color="993366"/>
              <w:left w:val="single" w:sz="6" w:space="0" w:color="FFFFFF"/>
              <w:bottom w:val="single" w:sz="6" w:space="0" w:color="993366"/>
              <w:right w:val="single" w:sz="6" w:space="0" w:color="993366"/>
            </w:tcBorders>
            <w:shd w:val="clear" w:color="auto" w:fill="621132"/>
            <w:vAlign w:val="center"/>
          </w:tcPr>
          <w:p w:rsidR="00881092" w:rsidRDefault="00881092" w:rsidP="00881092">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Cifras en Pesos</w:t>
            </w:r>
          </w:p>
        </w:tc>
      </w:tr>
      <w:tr w:rsidR="00881092" w:rsidTr="00881092">
        <w:trPr>
          <w:trHeight w:val="290"/>
        </w:trPr>
        <w:tc>
          <w:tcPr>
            <w:tcW w:w="4150" w:type="pct"/>
            <w:tcBorders>
              <w:top w:val="nil"/>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Suma Total</w:t>
            </w:r>
          </w:p>
        </w:tc>
        <w:tc>
          <w:tcPr>
            <w:tcW w:w="850" w:type="pct"/>
            <w:tcBorders>
              <w:top w:val="nil"/>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123,661,740,068.00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Gobierno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16,239,531,534.87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Legislación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533,070,935.52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Legislación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296,185,333.82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lastRenderedPageBreak/>
              <w:t>Fiscalización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236,885,601.70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Justicia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2,946,926,605.75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Impartición de Justicia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1,310,895,651.27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Procuración de Justicia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1,433,382,224.42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Reclusión y Readaptación Social</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120,745,843.56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Derechos Humanos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81,902,886.50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Coordinación de la Política de Gobierno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2,193,086,792.07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Presidencia / Gubernatura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34,319,891.82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Política Interior</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784,613,289.26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Función Pública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184,143,667.00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Asuntos Jurídicos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31,060,393.25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Organización de Procesos Electorales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1,150,444,545.37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Población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3,487,267.37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Otros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5,017,738.00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Relaciones Exteriores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0.00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Relaciones Exteriores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0.00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Asuntos Financieros y Hacendarios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6,802,396,142.04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Asuntos Financieros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63,061,308.23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Asuntos Hacendarios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6,739,334,833.81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Asuntos de Orden Público y de Seguridad Interior</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3,428,174,351.63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Policía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2,912,627,285.23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Protección Civil</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189,326,686.01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Otros Asuntos de Orden Público y Seguridad</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95,194,685.68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Sistema Nacional de Seguridad Pública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231,025,694.71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Otros Servicios Generales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335,876,707.86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Servicios Registrales, Administrativos y Patrimoniales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279,927,947.63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Servicios de Comunicación y Medios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32,458,548.84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Acceso a la Información Pública Gubernamental</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23,490,211.39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Desarrollo Social</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68,783,985,072.74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Protección Ambiental</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534,045,104.49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Administración del Agua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25,794,509.84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Ordenación de Aguas Residuales, Drenaje y Alcantarillado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319,944,764.60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Reducción de la Contaminación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696,836.49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Protección de la Diversidad Biológica y del Paisaje</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177,212,476.75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Otros de Protección Ambiental</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10,396,516.81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Vivienda y Servicios a la Comunidad</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2,547,514,447.90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Urbanización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1,795,514,510.36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Abastecimiento de Agua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301,722,483.60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Alumbrado Público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2,946,406.68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Vivienda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123,181,713.51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Servicios Comunales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324,149,333.75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lastRenderedPageBreak/>
              <w:t>Salud</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13,264,748,525.53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Prestación de Servicios de Salud a la Comunidad</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1,645,958,270.67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Prestación de Servicios de Salud a la Persona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3,783,377,464.90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Generación de Recursos para la Salud</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512,279,920.68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Rectoría del Sistema de Salud</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888,442,012.16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Protección Social en Salud</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6,434,690,857.12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Recreación, Cultura y Otras Manifestaciones Sociales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936,089,141.19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Deporte y Recreación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651,164,122.24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Cultura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124,215,046.56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Radio, Televisión y Editoriales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160,709,972.39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Educación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44,874,838,813.73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Educación básica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30,183,683,979.61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Educación Media Superior</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6,862,395,517.13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Educación Superior</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4,092,915,536.61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Educación para Adultos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479,250,037.76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Otros Servicios Educativos y Actividades Inherentes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3,256,593,742.62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Protección Social</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6,626,749,039.90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Alimentación y Nutrición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1,199,745,452.67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Indígenas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12,495,752.49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Otros Grupos Vulnerables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674,997,615.40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Otros de Seguridad Social y Asistencia Social</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4,739,510,219.34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Desarrollo Económico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4,933,823,706.29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Asuntos Económicos, Comerciales y Laborales en General</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485,904,093.66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Asuntos Económicos y Comerciales en General</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206,741,110.39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Asuntos Laborales Generales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279,162,983.27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Agropecuaria, Silvicultura, Pesca y Caza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343,415,075.38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Agropecuaria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287,443,591.31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Acuacultura, Pesca y Caza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55,971,484.07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Combustible y Energía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385,653,412.19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Electricidad</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385,653,412.19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Minería, Manufacturas y Construcción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0.00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Construcción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0.00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Transporte</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3,482,876,342.11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Transporte por Carretera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2,853,868,233.09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Otros Relacionados con Transporte</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629,008,109.02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Comunicaciones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0.00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Comunicaciones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0.00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Turismo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186,990,533.92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Turismo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186,990,533.92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Ciencia, Tecnología e Innovación</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48,984,249.03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Investigación Científica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4,654,977.66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lastRenderedPageBreak/>
              <w:t>Desarrollo Tecnológico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25,934,051.70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Servicios Científicos y Tecnológicos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18,395,219.67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 xml:space="preserve">Otras </w:t>
            </w:r>
            <w:r w:rsidR="00B208D2">
              <w:rPr>
                <w:rFonts w:ascii="Calibri" w:hAnsi="Calibri" w:cs="Calibri"/>
                <w:b/>
                <w:bCs/>
                <w:color w:val="000000"/>
                <w:sz w:val="20"/>
                <w:szCs w:val="20"/>
              </w:rPr>
              <w:t>Industrias</w:t>
            </w:r>
            <w:r>
              <w:rPr>
                <w:rFonts w:ascii="Calibri" w:hAnsi="Calibri" w:cs="Calibri"/>
                <w:b/>
                <w:bCs/>
                <w:color w:val="000000"/>
                <w:sz w:val="20"/>
                <w:szCs w:val="20"/>
              </w:rPr>
              <w:t xml:space="preserve"> y Otros Asuntos Económicos </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0.00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 xml:space="preserve">Comercio, Distribución, Almacenamiento y Depósito </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0.00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Otras No Clasificadas en Funciones Anteriores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33,704,399,754.09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Transacciones de la Deuda Pública / Costo Financiero de la Deuda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3,575,468,571.84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Deuda Pública Interna</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3,575,468,571.84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r>
              <w:rPr>
                <w:rFonts w:ascii="Calibri" w:hAnsi="Calibri" w:cs="Calibri"/>
                <w:b/>
                <w:bCs/>
                <w:color w:val="000000"/>
                <w:sz w:val="20"/>
                <w:szCs w:val="20"/>
              </w:rPr>
              <w:t>Transferencias, Participaciones y Aportaciones entre los diferentes Niveles y Ordenes de Gobierno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30,070,356,108.02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Transferencias entre Diferentes Niveles y Órdenes de Gobierno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31,829,992.22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Participaciones entre Diferentes Niveles y Órdenes de Gobierno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9,331,516,199.80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Aportaciones entre Diferentes Niveles y Órdenes de Gobierno</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20,707,009,916.00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284"/>
              <w:rPr>
                <w:rFonts w:ascii="Calibri" w:hAnsi="Calibri" w:cs="Calibri"/>
                <w:b/>
                <w:bCs/>
                <w:color w:val="000000"/>
                <w:sz w:val="20"/>
                <w:szCs w:val="20"/>
              </w:rPr>
            </w:pPr>
            <w:proofErr w:type="spellStart"/>
            <w:r>
              <w:rPr>
                <w:rFonts w:ascii="Calibri" w:hAnsi="Calibri" w:cs="Calibri"/>
                <w:b/>
                <w:bCs/>
                <w:color w:val="000000"/>
                <w:sz w:val="20"/>
                <w:szCs w:val="20"/>
              </w:rPr>
              <w:t>Adefas</w:t>
            </w:r>
            <w:proofErr w:type="spellEnd"/>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58,575,074.23 </w:t>
            </w:r>
          </w:p>
        </w:tc>
      </w:tr>
      <w:tr w:rsidR="00881092" w:rsidTr="00881092">
        <w:trPr>
          <w:trHeight w:val="290"/>
        </w:trPr>
        <w:tc>
          <w:tcPr>
            <w:tcW w:w="4150" w:type="pct"/>
            <w:tcBorders>
              <w:top w:val="single" w:sz="6" w:space="0" w:color="auto"/>
              <w:left w:val="single" w:sz="6" w:space="0" w:color="auto"/>
              <w:bottom w:val="single" w:sz="6" w:space="0" w:color="auto"/>
              <w:right w:val="single" w:sz="6" w:space="0" w:color="auto"/>
            </w:tcBorders>
            <w:vAlign w:val="center"/>
          </w:tcPr>
          <w:p w:rsidR="00881092" w:rsidRDefault="00881092" w:rsidP="00B208D2">
            <w:pPr>
              <w:autoSpaceDE w:val="0"/>
              <w:autoSpaceDN w:val="0"/>
              <w:adjustRightInd w:val="0"/>
              <w:spacing w:after="0" w:line="240" w:lineRule="auto"/>
              <w:ind w:left="567"/>
              <w:rPr>
                <w:rFonts w:ascii="Calibri" w:hAnsi="Calibri" w:cs="Calibri"/>
                <w:color w:val="000000"/>
                <w:sz w:val="20"/>
                <w:szCs w:val="20"/>
              </w:rPr>
            </w:pPr>
            <w:r>
              <w:rPr>
                <w:rFonts w:ascii="Calibri" w:hAnsi="Calibri" w:cs="Calibri"/>
                <w:color w:val="000000"/>
                <w:sz w:val="20"/>
                <w:szCs w:val="20"/>
              </w:rPr>
              <w:t>Adeudos de Ejercicios Fiscales Anteriores</w:t>
            </w:r>
          </w:p>
        </w:tc>
        <w:tc>
          <w:tcPr>
            <w:tcW w:w="850" w:type="pct"/>
            <w:tcBorders>
              <w:top w:val="single" w:sz="6" w:space="0" w:color="auto"/>
              <w:left w:val="single" w:sz="6" w:space="0" w:color="auto"/>
              <w:bottom w:val="single" w:sz="6" w:space="0" w:color="auto"/>
              <w:right w:val="single" w:sz="6" w:space="0" w:color="auto"/>
            </w:tcBorders>
            <w:vAlign w:val="center"/>
          </w:tcPr>
          <w:p w:rsidR="00881092" w:rsidRDefault="00881092" w:rsidP="00881092">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58,575,074.23 </w:t>
            </w:r>
          </w:p>
        </w:tc>
      </w:tr>
    </w:tbl>
    <w:p w:rsidR="00841BBE" w:rsidRDefault="00841BBE" w:rsidP="001F1130">
      <w:pPr>
        <w:jc w:val="both"/>
        <w:rPr>
          <w:rFonts w:ascii="Arial" w:hAnsi="Arial" w:cs="Arial"/>
          <w:b/>
          <w:sz w:val="24"/>
          <w:highlight w:val="green"/>
        </w:rPr>
      </w:pPr>
    </w:p>
    <w:p w:rsidR="00650B1A" w:rsidRPr="00650B1A" w:rsidRDefault="00712E99" w:rsidP="001F1130">
      <w:pPr>
        <w:jc w:val="both"/>
        <w:rPr>
          <w:rFonts w:ascii="Arial" w:hAnsi="Arial" w:cs="Arial"/>
          <w:b/>
          <w:sz w:val="8"/>
        </w:rPr>
      </w:pPr>
      <w:r>
        <w:rPr>
          <w:rFonts w:ascii="Arial" w:hAnsi="Arial" w:cs="Arial"/>
          <w:b/>
          <w:sz w:val="24"/>
        </w:rPr>
        <w:t xml:space="preserve">CL_06.- </w:t>
      </w:r>
      <w:r w:rsidR="001F1130" w:rsidRPr="004835E5">
        <w:rPr>
          <w:rFonts w:ascii="Arial" w:hAnsi="Arial" w:cs="Arial"/>
          <w:b/>
          <w:sz w:val="24"/>
        </w:rPr>
        <w:t xml:space="preserve">Clasificación </w:t>
      </w:r>
      <w:r w:rsidR="001F1130" w:rsidRPr="00FA12FC">
        <w:rPr>
          <w:rFonts w:ascii="Arial" w:hAnsi="Arial" w:cs="Arial"/>
          <w:b/>
          <w:sz w:val="24"/>
        </w:rPr>
        <w:t xml:space="preserve">Programática del Presupuesto de Egresos </w:t>
      </w:r>
      <w:r w:rsidR="00DD7F3C" w:rsidRPr="00FA12FC">
        <w:rPr>
          <w:rFonts w:ascii="Arial" w:hAnsi="Arial" w:cs="Arial"/>
          <w:b/>
          <w:sz w:val="24"/>
        </w:rPr>
        <w:t xml:space="preserve">para el Ejercicio Fiscal </w:t>
      </w:r>
      <w:r w:rsidR="00E63812" w:rsidRPr="00EA29B7">
        <w:rPr>
          <w:rFonts w:ascii="Arial" w:hAnsi="Arial" w:cs="Arial"/>
          <w:b/>
          <w:sz w:val="24"/>
        </w:rPr>
        <w:t>20</w:t>
      </w:r>
      <w:r w:rsidR="008E43B2" w:rsidRPr="00EA29B7">
        <w:rPr>
          <w:rFonts w:ascii="Arial" w:hAnsi="Arial" w:cs="Arial"/>
          <w:b/>
          <w:sz w:val="24"/>
        </w:rPr>
        <w:t>2</w:t>
      </w:r>
      <w:r w:rsidR="00AB75EF" w:rsidRPr="00EA29B7">
        <w:rPr>
          <w:rFonts w:ascii="Arial" w:hAnsi="Arial" w:cs="Arial"/>
          <w:b/>
          <w:sz w:val="24"/>
        </w:rPr>
        <w:t>4</w:t>
      </w:r>
      <w:r w:rsidR="00617CE4" w:rsidRPr="00EA29B7">
        <w:rPr>
          <w:rFonts w:ascii="Arial" w:hAnsi="Arial" w:cs="Arial"/>
          <w:b/>
          <w:sz w:val="24"/>
        </w:rPr>
        <w:t xml:space="preserve"> Aprobado</w:t>
      </w:r>
      <w:r w:rsidR="001F1130" w:rsidRPr="00EA29B7">
        <w:rPr>
          <w:rFonts w:ascii="Arial" w:hAnsi="Arial" w:cs="Arial"/>
          <w:b/>
          <w:sz w:val="24"/>
        </w:rPr>
        <w:t>.</w:t>
      </w:r>
    </w:p>
    <w:tbl>
      <w:tblPr>
        <w:tblW w:w="5000" w:type="pct"/>
        <w:tblCellMar>
          <w:left w:w="70" w:type="dxa"/>
          <w:right w:w="70" w:type="dxa"/>
        </w:tblCellMar>
        <w:tblLook w:val="0000" w:firstRow="0" w:lastRow="0" w:firstColumn="0" w:lastColumn="0" w:noHBand="0" w:noVBand="0"/>
      </w:tblPr>
      <w:tblGrid>
        <w:gridCol w:w="6892"/>
        <w:gridCol w:w="1930"/>
      </w:tblGrid>
      <w:tr w:rsidR="00B208D2" w:rsidTr="00EA29B7">
        <w:trPr>
          <w:trHeight w:val="266"/>
          <w:tblHeader/>
        </w:trPr>
        <w:tc>
          <w:tcPr>
            <w:tcW w:w="4037" w:type="pct"/>
            <w:tcBorders>
              <w:top w:val="single" w:sz="6" w:space="0" w:color="993366"/>
              <w:left w:val="single" w:sz="6" w:space="0" w:color="993366"/>
              <w:bottom w:val="single" w:sz="6" w:space="0" w:color="993366"/>
              <w:right w:val="single" w:sz="6" w:space="0" w:color="FFFFFF"/>
            </w:tcBorders>
            <w:shd w:val="clear" w:color="auto" w:fill="621132"/>
            <w:vAlign w:val="center"/>
          </w:tcPr>
          <w:p w:rsidR="00B208D2" w:rsidRDefault="00B208D2" w:rsidP="00EA29B7">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Descripción</w:t>
            </w:r>
          </w:p>
        </w:tc>
        <w:tc>
          <w:tcPr>
            <w:tcW w:w="963" w:type="pct"/>
            <w:tcBorders>
              <w:top w:val="single" w:sz="6" w:space="0" w:color="993366"/>
              <w:left w:val="single" w:sz="6" w:space="0" w:color="FFFFFF"/>
              <w:bottom w:val="single" w:sz="6" w:space="0" w:color="993366"/>
              <w:right w:val="single" w:sz="6" w:space="0" w:color="993366"/>
            </w:tcBorders>
            <w:shd w:val="clear" w:color="auto" w:fill="621132"/>
            <w:vAlign w:val="center"/>
          </w:tcPr>
          <w:p w:rsidR="00B208D2" w:rsidRDefault="00B208D2" w:rsidP="00EA29B7">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Cifras en Pesos</w:t>
            </w:r>
          </w:p>
        </w:tc>
      </w:tr>
      <w:tr w:rsidR="00B208D2" w:rsidTr="00EA29B7">
        <w:trPr>
          <w:trHeight w:val="266"/>
        </w:trPr>
        <w:tc>
          <w:tcPr>
            <w:tcW w:w="4037" w:type="pct"/>
            <w:tcBorders>
              <w:top w:val="nil"/>
              <w:left w:val="single" w:sz="6" w:space="0" w:color="auto"/>
              <w:bottom w:val="nil"/>
              <w:right w:val="single" w:sz="6" w:space="0" w:color="auto"/>
            </w:tcBorders>
            <w:vAlign w:val="center"/>
          </w:tcPr>
          <w:p w:rsidR="00B208D2" w:rsidRDefault="00B208D2" w:rsidP="00EA29B7">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Programas</w:t>
            </w:r>
          </w:p>
        </w:tc>
        <w:tc>
          <w:tcPr>
            <w:tcW w:w="963" w:type="pct"/>
            <w:tcBorders>
              <w:top w:val="nil"/>
              <w:left w:val="single" w:sz="6" w:space="0" w:color="auto"/>
              <w:bottom w:val="nil"/>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78,530,958,971.99</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351"/>
              <w:rPr>
                <w:rFonts w:ascii="Calibri" w:hAnsi="Calibri" w:cs="Calibri"/>
                <w:b/>
                <w:bCs/>
                <w:color w:val="000000"/>
                <w:sz w:val="20"/>
                <w:szCs w:val="20"/>
              </w:rPr>
            </w:pPr>
            <w:r>
              <w:rPr>
                <w:rFonts w:ascii="Calibri" w:hAnsi="Calibri" w:cs="Calibri"/>
                <w:b/>
                <w:bCs/>
                <w:color w:val="000000"/>
                <w:sz w:val="20"/>
                <w:szCs w:val="20"/>
              </w:rPr>
              <w:t>Subsidios: Sector Social y Privado o Entidades Federativas y Municipios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9,332,009,700.00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Sujetos a reglas de operación</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103,513,470.00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Otros Subsidios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9,228,496,230.00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351"/>
              <w:rPr>
                <w:rFonts w:ascii="Calibri" w:hAnsi="Calibri" w:cs="Calibri"/>
                <w:b/>
                <w:bCs/>
                <w:color w:val="000000"/>
                <w:sz w:val="20"/>
                <w:szCs w:val="20"/>
              </w:rPr>
            </w:pPr>
            <w:r>
              <w:rPr>
                <w:rFonts w:ascii="Calibri" w:hAnsi="Calibri" w:cs="Calibri"/>
                <w:b/>
                <w:bCs/>
                <w:color w:val="000000"/>
                <w:sz w:val="20"/>
                <w:szCs w:val="20"/>
              </w:rPr>
              <w:t>Desempeño de las Funciones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6,593,422,962.99</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Prestación de servicios públicos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120,727,359.00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Provisión de Bienes Públicos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Planeación, seguimiento y evaluación de políticas públicas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 xml:space="preserve">Promoción y fomento </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Regulación y supervisión</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Funciones de las Fuerzas Armadas (Únicamente Gobierno Federal)</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Específicos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6,472,695,603.99</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Proyectos de Inversión</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351"/>
              <w:rPr>
                <w:rFonts w:ascii="Calibri" w:hAnsi="Calibri" w:cs="Calibri"/>
                <w:b/>
                <w:bCs/>
                <w:color w:val="000000"/>
                <w:sz w:val="20"/>
                <w:szCs w:val="20"/>
              </w:rPr>
            </w:pPr>
            <w:r>
              <w:rPr>
                <w:rFonts w:ascii="Calibri" w:hAnsi="Calibri" w:cs="Calibri"/>
                <w:b/>
                <w:bCs/>
                <w:color w:val="000000"/>
                <w:sz w:val="20"/>
                <w:szCs w:val="20"/>
              </w:rPr>
              <w:t>Administrativos y de Apoyo</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Apoyo al proceso presupuestario y para mejorar la eficiencia institucional</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 xml:space="preserve">Apoyo a la función pública y al mejoramiento de la gestión </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Operaciones ajenas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351"/>
              <w:rPr>
                <w:rFonts w:ascii="Calibri" w:hAnsi="Calibri" w:cs="Calibri"/>
                <w:b/>
                <w:bCs/>
                <w:color w:val="000000"/>
                <w:sz w:val="20"/>
                <w:szCs w:val="20"/>
              </w:rPr>
            </w:pPr>
            <w:r>
              <w:rPr>
                <w:rFonts w:ascii="Calibri" w:hAnsi="Calibri" w:cs="Calibri"/>
                <w:b/>
                <w:bCs/>
                <w:color w:val="000000"/>
                <w:sz w:val="20"/>
                <w:szCs w:val="20"/>
              </w:rPr>
              <w:t>Compromisos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Obligaciones de cumplimiento de resolución jurisdiccional</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Desastres Naturales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351"/>
              <w:rPr>
                <w:rFonts w:ascii="Calibri" w:hAnsi="Calibri" w:cs="Calibri"/>
                <w:b/>
                <w:bCs/>
                <w:color w:val="000000"/>
                <w:sz w:val="20"/>
                <w:szCs w:val="20"/>
              </w:rPr>
            </w:pPr>
            <w:r>
              <w:rPr>
                <w:rFonts w:ascii="Calibri" w:hAnsi="Calibri" w:cs="Calibri"/>
                <w:b/>
                <w:bCs/>
                <w:color w:val="000000"/>
                <w:sz w:val="20"/>
                <w:szCs w:val="20"/>
              </w:rPr>
              <w:t>Obligaciones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Pensiones y jubilaciones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Aportaciones a la seguridad social</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Aportaciones a fondos de estabilización</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lastRenderedPageBreak/>
              <w:t>Aportaciones a fondos de inversión y reestructura de pensiones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351"/>
              <w:rPr>
                <w:rFonts w:ascii="Calibri" w:hAnsi="Calibri" w:cs="Calibri"/>
                <w:b/>
                <w:bCs/>
                <w:color w:val="000000"/>
                <w:sz w:val="20"/>
                <w:szCs w:val="20"/>
              </w:rPr>
            </w:pPr>
            <w:r>
              <w:rPr>
                <w:rFonts w:ascii="Calibri" w:hAnsi="Calibri" w:cs="Calibri"/>
                <w:b/>
                <w:bCs/>
                <w:color w:val="000000"/>
                <w:sz w:val="20"/>
                <w:szCs w:val="20"/>
              </w:rPr>
              <w:t>Programas de Gasto Federalizado (Gobierno Federal)</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62,605,526,309.00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ind w:left="634"/>
              <w:rPr>
                <w:rFonts w:ascii="Calibri" w:hAnsi="Calibri" w:cs="Calibri"/>
                <w:color w:val="000000"/>
                <w:sz w:val="20"/>
                <w:szCs w:val="20"/>
              </w:rPr>
            </w:pPr>
            <w:r>
              <w:rPr>
                <w:rFonts w:ascii="Calibri" w:hAnsi="Calibri" w:cs="Calibri"/>
                <w:color w:val="000000"/>
                <w:sz w:val="20"/>
                <w:szCs w:val="20"/>
              </w:rPr>
              <w:t>Gasto Federalizado</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62,605,526,309.00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Participaciones a entidades federativas y municipios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45,130,781,096.00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Costo financiero, deuda o apoyos a deudores y ahorradores de la banca</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Adeudos de ejercicios fiscales anteriores</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0.00</w:t>
            </w:r>
          </w:p>
        </w:tc>
      </w:tr>
      <w:tr w:rsidR="00B208D2" w:rsidTr="00EA29B7">
        <w:trPr>
          <w:trHeight w:val="266"/>
        </w:trPr>
        <w:tc>
          <w:tcPr>
            <w:tcW w:w="4037"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 del Gasto</w:t>
            </w:r>
          </w:p>
        </w:tc>
        <w:tc>
          <w:tcPr>
            <w:tcW w:w="963" w:type="pct"/>
            <w:tcBorders>
              <w:top w:val="single" w:sz="6" w:space="0" w:color="auto"/>
              <w:left w:val="single" w:sz="6" w:space="0" w:color="auto"/>
              <w:bottom w:val="single" w:sz="6" w:space="0" w:color="auto"/>
              <w:right w:val="single" w:sz="6" w:space="0" w:color="auto"/>
            </w:tcBorders>
            <w:vAlign w:val="center"/>
          </w:tcPr>
          <w:p w:rsidR="00B208D2" w:rsidRDefault="00B208D2" w:rsidP="00EA29B7">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123,661,740,068.00</w:t>
            </w:r>
          </w:p>
        </w:tc>
      </w:tr>
    </w:tbl>
    <w:p w:rsidR="00442F33" w:rsidRDefault="00442F33" w:rsidP="009E13D8">
      <w:pPr>
        <w:jc w:val="both"/>
        <w:rPr>
          <w:b/>
        </w:rPr>
      </w:pPr>
    </w:p>
    <w:p w:rsidR="00841BBE" w:rsidRDefault="00841BBE" w:rsidP="00841BBE">
      <w:pPr>
        <w:jc w:val="both"/>
        <w:rPr>
          <w:rFonts w:ascii="Arial" w:hAnsi="Arial" w:cs="Arial"/>
          <w:b/>
          <w:sz w:val="24"/>
        </w:rPr>
      </w:pPr>
      <w:r>
        <w:rPr>
          <w:rFonts w:ascii="Arial" w:hAnsi="Arial" w:cs="Arial"/>
          <w:b/>
          <w:sz w:val="24"/>
        </w:rPr>
        <w:t xml:space="preserve">CL_09.- </w:t>
      </w:r>
      <w:r w:rsidRPr="004835E5">
        <w:rPr>
          <w:rFonts w:ascii="Arial" w:hAnsi="Arial" w:cs="Arial"/>
          <w:b/>
          <w:sz w:val="24"/>
        </w:rPr>
        <w:t xml:space="preserve">Clasificación </w:t>
      </w:r>
      <w:r w:rsidRPr="00B3107F">
        <w:rPr>
          <w:rFonts w:ascii="Arial" w:hAnsi="Arial" w:cs="Arial"/>
          <w:b/>
          <w:sz w:val="24"/>
        </w:rPr>
        <w:t>por fuentes de financiamiento del Presupuesto de Egresos para el Ejercicio Fiscal 202</w:t>
      </w:r>
      <w:r w:rsidR="00AB75EF" w:rsidRPr="00B3107F">
        <w:rPr>
          <w:rFonts w:ascii="Arial" w:hAnsi="Arial" w:cs="Arial"/>
          <w:b/>
          <w:sz w:val="24"/>
        </w:rPr>
        <w:t>4</w:t>
      </w:r>
      <w:r w:rsidRPr="00B3107F">
        <w:rPr>
          <w:rFonts w:ascii="Arial" w:hAnsi="Arial" w:cs="Arial"/>
          <w:b/>
          <w:sz w:val="24"/>
        </w:rPr>
        <w:t xml:space="preserve"> Aprobado.</w:t>
      </w:r>
    </w:p>
    <w:tbl>
      <w:tblPr>
        <w:tblW w:w="4265" w:type="pct"/>
        <w:jc w:val="center"/>
        <w:tblCellMar>
          <w:left w:w="70" w:type="dxa"/>
          <w:right w:w="70" w:type="dxa"/>
        </w:tblCellMar>
        <w:tblLook w:val="0000" w:firstRow="0" w:lastRow="0" w:firstColumn="0" w:lastColumn="0" w:noHBand="0" w:noVBand="0"/>
      </w:tblPr>
      <w:tblGrid>
        <w:gridCol w:w="5435"/>
        <w:gridCol w:w="2090"/>
      </w:tblGrid>
      <w:tr w:rsidR="0005140A" w:rsidTr="0005140A">
        <w:trPr>
          <w:trHeight w:val="290"/>
          <w:jc w:val="center"/>
        </w:trPr>
        <w:tc>
          <w:tcPr>
            <w:tcW w:w="3611" w:type="pct"/>
            <w:tcBorders>
              <w:top w:val="single" w:sz="6" w:space="0" w:color="993366"/>
              <w:left w:val="single" w:sz="6" w:space="0" w:color="993366"/>
              <w:bottom w:val="single" w:sz="6" w:space="0" w:color="993366"/>
              <w:right w:val="single" w:sz="6" w:space="0" w:color="FFFFFF"/>
            </w:tcBorders>
            <w:shd w:val="clear" w:color="auto" w:fill="621132"/>
          </w:tcPr>
          <w:p w:rsidR="0005140A" w:rsidRDefault="0005140A">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Descripción</w:t>
            </w:r>
          </w:p>
        </w:tc>
        <w:tc>
          <w:tcPr>
            <w:tcW w:w="1389" w:type="pct"/>
            <w:tcBorders>
              <w:top w:val="single" w:sz="6" w:space="0" w:color="993366"/>
              <w:left w:val="single" w:sz="6" w:space="0" w:color="FFFFFF"/>
              <w:bottom w:val="single" w:sz="6" w:space="0" w:color="993366"/>
              <w:right w:val="single" w:sz="6" w:space="0" w:color="993366"/>
            </w:tcBorders>
            <w:shd w:val="clear" w:color="auto" w:fill="621132"/>
          </w:tcPr>
          <w:p w:rsidR="0005140A" w:rsidRDefault="0005140A">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 xml:space="preserve"> Cifras en Pesos </w:t>
            </w:r>
          </w:p>
        </w:tc>
      </w:tr>
      <w:tr w:rsidR="0005140A" w:rsidTr="0005140A">
        <w:trPr>
          <w:trHeight w:val="290"/>
          <w:jc w:val="center"/>
        </w:trPr>
        <w:tc>
          <w:tcPr>
            <w:tcW w:w="3611" w:type="pct"/>
            <w:tcBorders>
              <w:top w:val="nil"/>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Suma Total</w:t>
            </w:r>
          </w:p>
        </w:tc>
        <w:tc>
          <w:tcPr>
            <w:tcW w:w="1389" w:type="pct"/>
            <w:tcBorders>
              <w:top w:val="nil"/>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 xml:space="preserve">123,661,740,068.00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1. No Etiquetado</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51,603,476,699.99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rsidP="0005140A">
            <w:pPr>
              <w:autoSpaceDE w:val="0"/>
              <w:autoSpaceDN w:val="0"/>
              <w:adjustRightInd w:val="0"/>
              <w:spacing w:after="0" w:line="240" w:lineRule="auto"/>
              <w:ind w:left="351"/>
              <w:rPr>
                <w:rFonts w:ascii="Calibri" w:hAnsi="Calibri" w:cs="Calibri"/>
                <w:color w:val="000000"/>
                <w:sz w:val="20"/>
                <w:szCs w:val="20"/>
              </w:rPr>
            </w:pPr>
            <w:r>
              <w:rPr>
                <w:rFonts w:ascii="Calibri" w:hAnsi="Calibri" w:cs="Calibri"/>
                <w:color w:val="000000"/>
                <w:sz w:val="20"/>
                <w:szCs w:val="20"/>
              </w:rPr>
              <w:t>11. Recursos Fiscales</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6,368,223,802.99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rsidP="0005140A">
            <w:pPr>
              <w:autoSpaceDE w:val="0"/>
              <w:autoSpaceDN w:val="0"/>
              <w:adjustRightInd w:val="0"/>
              <w:spacing w:after="0" w:line="240" w:lineRule="auto"/>
              <w:ind w:left="351"/>
              <w:rPr>
                <w:rFonts w:ascii="Calibri" w:hAnsi="Calibri" w:cs="Calibri"/>
                <w:color w:val="000000"/>
                <w:sz w:val="20"/>
                <w:szCs w:val="20"/>
              </w:rPr>
            </w:pPr>
            <w:r>
              <w:rPr>
                <w:rFonts w:ascii="Calibri" w:hAnsi="Calibri" w:cs="Calibri"/>
                <w:color w:val="000000"/>
                <w:sz w:val="20"/>
                <w:szCs w:val="20"/>
              </w:rPr>
              <w:t>12. Financiamientos Internos</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0.00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rsidP="0005140A">
            <w:pPr>
              <w:autoSpaceDE w:val="0"/>
              <w:autoSpaceDN w:val="0"/>
              <w:adjustRightInd w:val="0"/>
              <w:spacing w:after="0" w:line="240" w:lineRule="auto"/>
              <w:ind w:left="351"/>
              <w:rPr>
                <w:rFonts w:ascii="Calibri" w:hAnsi="Calibri" w:cs="Calibri"/>
                <w:color w:val="000000"/>
                <w:sz w:val="20"/>
                <w:szCs w:val="20"/>
              </w:rPr>
            </w:pPr>
            <w:r>
              <w:rPr>
                <w:rFonts w:ascii="Calibri" w:hAnsi="Calibri" w:cs="Calibri"/>
                <w:color w:val="000000"/>
                <w:sz w:val="20"/>
                <w:szCs w:val="20"/>
              </w:rPr>
              <w:t>13. Financiamientos Externos</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0.00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rsidP="0005140A">
            <w:pPr>
              <w:autoSpaceDE w:val="0"/>
              <w:autoSpaceDN w:val="0"/>
              <w:adjustRightInd w:val="0"/>
              <w:spacing w:after="0" w:line="240" w:lineRule="auto"/>
              <w:ind w:left="351"/>
              <w:rPr>
                <w:rFonts w:ascii="Calibri" w:hAnsi="Calibri" w:cs="Calibri"/>
                <w:color w:val="000000"/>
                <w:sz w:val="20"/>
                <w:szCs w:val="20"/>
              </w:rPr>
            </w:pPr>
            <w:r>
              <w:rPr>
                <w:rFonts w:ascii="Calibri" w:hAnsi="Calibri" w:cs="Calibri"/>
                <w:color w:val="000000"/>
                <w:sz w:val="20"/>
                <w:szCs w:val="20"/>
              </w:rPr>
              <w:t>14. Ingresos Propios</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104,471,801.00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rsidP="0005140A">
            <w:pPr>
              <w:autoSpaceDE w:val="0"/>
              <w:autoSpaceDN w:val="0"/>
              <w:adjustRightInd w:val="0"/>
              <w:spacing w:after="0" w:line="240" w:lineRule="auto"/>
              <w:ind w:left="351"/>
              <w:rPr>
                <w:rFonts w:ascii="Calibri" w:hAnsi="Calibri" w:cs="Calibri"/>
                <w:color w:val="000000"/>
                <w:sz w:val="20"/>
                <w:szCs w:val="20"/>
              </w:rPr>
            </w:pPr>
            <w:r>
              <w:rPr>
                <w:rFonts w:ascii="Calibri" w:hAnsi="Calibri" w:cs="Calibri"/>
                <w:color w:val="000000"/>
                <w:sz w:val="20"/>
                <w:szCs w:val="20"/>
              </w:rPr>
              <w:t>15. Recursos Federales</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45,130,781,096.00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rsidP="0005140A">
            <w:pPr>
              <w:autoSpaceDE w:val="0"/>
              <w:autoSpaceDN w:val="0"/>
              <w:adjustRightInd w:val="0"/>
              <w:spacing w:after="0" w:line="240" w:lineRule="auto"/>
              <w:ind w:left="351"/>
              <w:rPr>
                <w:rFonts w:ascii="Calibri" w:hAnsi="Calibri" w:cs="Calibri"/>
                <w:color w:val="000000"/>
                <w:sz w:val="20"/>
                <w:szCs w:val="20"/>
              </w:rPr>
            </w:pPr>
            <w:r>
              <w:rPr>
                <w:rFonts w:ascii="Calibri" w:hAnsi="Calibri" w:cs="Calibri"/>
                <w:color w:val="000000"/>
                <w:sz w:val="20"/>
                <w:szCs w:val="20"/>
              </w:rPr>
              <w:t>16. Recursos Estatales</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0.00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rsidP="0005140A">
            <w:pPr>
              <w:autoSpaceDE w:val="0"/>
              <w:autoSpaceDN w:val="0"/>
              <w:adjustRightInd w:val="0"/>
              <w:spacing w:after="0" w:line="240" w:lineRule="auto"/>
              <w:ind w:left="351"/>
              <w:rPr>
                <w:rFonts w:ascii="Calibri" w:hAnsi="Calibri" w:cs="Calibri"/>
                <w:color w:val="000000"/>
                <w:sz w:val="20"/>
                <w:szCs w:val="20"/>
              </w:rPr>
            </w:pPr>
            <w:r>
              <w:rPr>
                <w:rFonts w:ascii="Calibri" w:hAnsi="Calibri" w:cs="Calibri"/>
                <w:color w:val="000000"/>
                <w:sz w:val="20"/>
                <w:szCs w:val="20"/>
              </w:rPr>
              <w:t>17. Otros Recursos de Libre Disposición</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0.00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2. Etiquetado</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72,058,263,368.00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rsidP="0005140A">
            <w:pPr>
              <w:autoSpaceDE w:val="0"/>
              <w:autoSpaceDN w:val="0"/>
              <w:adjustRightInd w:val="0"/>
              <w:spacing w:after="0" w:line="240" w:lineRule="auto"/>
              <w:ind w:left="351"/>
              <w:rPr>
                <w:rFonts w:ascii="Calibri" w:hAnsi="Calibri" w:cs="Calibri"/>
                <w:color w:val="000000"/>
                <w:sz w:val="20"/>
                <w:szCs w:val="20"/>
              </w:rPr>
            </w:pPr>
            <w:r>
              <w:rPr>
                <w:rFonts w:ascii="Calibri" w:hAnsi="Calibri" w:cs="Calibri"/>
                <w:color w:val="000000"/>
                <w:sz w:val="20"/>
                <w:szCs w:val="20"/>
              </w:rPr>
              <w:t>25. Recursos Federales</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72,058,263,368.00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rsidP="0005140A">
            <w:pPr>
              <w:autoSpaceDE w:val="0"/>
              <w:autoSpaceDN w:val="0"/>
              <w:adjustRightInd w:val="0"/>
              <w:spacing w:after="0" w:line="240" w:lineRule="auto"/>
              <w:ind w:left="351"/>
              <w:rPr>
                <w:rFonts w:ascii="Calibri" w:hAnsi="Calibri" w:cs="Calibri"/>
                <w:color w:val="000000"/>
                <w:sz w:val="20"/>
                <w:szCs w:val="20"/>
              </w:rPr>
            </w:pPr>
            <w:r>
              <w:rPr>
                <w:rFonts w:ascii="Calibri" w:hAnsi="Calibri" w:cs="Calibri"/>
                <w:color w:val="000000"/>
                <w:sz w:val="20"/>
                <w:szCs w:val="20"/>
              </w:rPr>
              <w:t>26. Recursos Estatales</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0.00 </w:t>
            </w:r>
          </w:p>
        </w:tc>
      </w:tr>
      <w:tr w:rsidR="0005140A" w:rsidTr="0005140A">
        <w:trPr>
          <w:trHeight w:val="290"/>
          <w:jc w:val="center"/>
        </w:trPr>
        <w:tc>
          <w:tcPr>
            <w:tcW w:w="3611" w:type="pct"/>
            <w:tcBorders>
              <w:top w:val="single" w:sz="6" w:space="0" w:color="333333"/>
              <w:left w:val="single" w:sz="6" w:space="0" w:color="333333"/>
              <w:bottom w:val="single" w:sz="6" w:space="0" w:color="333333"/>
              <w:right w:val="single" w:sz="6" w:space="0" w:color="333333"/>
            </w:tcBorders>
          </w:tcPr>
          <w:p w:rsidR="0005140A" w:rsidRDefault="0005140A" w:rsidP="0005140A">
            <w:pPr>
              <w:autoSpaceDE w:val="0"/>
              <w:autoSpaceDN w:val="0"/>
              <w:adjustRightInd w:val="0"/>
              <w:spacing w:after="0" w:line="240" w:lineRule="auto"/>
              <w:ind w:left="351"/>
              <w:rPr>
                <w:rFonts w:ascii="Calibri" w:hAnsi="Calibri" w:cs="Calibri"/>
                <w:color w:val="000000"/>
                <w:sz w:val="20"/>
                <w:szCs w:val="20"/>
              </w:rPr>
            </w:pPr>
            <w:r>
              <w:rPr>
                <w:rFonts w:ascii="Calibri" w:hAnsi="Calibri" w:cs="Calibri"/>
                <w:color w:val="000000"/>
                <w:sz w:val="20"/>
                <w:szCs w:val="20"/>
              </w:rPr>
              <w:t>27. Otros Recursos de Transferencias Federales Etiquetadas</w:t>
            </w:r>
          </w:p>
        </w:tc>
        <w:tc>
          <w:tcPr>
            <w:tcW w:w="1389" w:type="pct"/>
            <w:tcBorders>
              <w:top w:val="single" w:sz="6" w:space="0" w:color="333333"/>
              <w:left w:val="single" w:sz="6" w:space="0" w:color="333333"/>
              <w:bottom w:val="single" w:sz="6" w:space="0" w:color="333333"/>
              <w:right w:val="single" w:sz="6" w:space="0" w:color="333333"/>
            </w:tcBorders>
          </w:tcPr>
          <w:p w:rsidR="0005140A" w:rsidRDefault="0005140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0.00 </w:t>
            </w:r>
          </w:p>
        </w:tc>
      </w:tr>
    </w:tbl>
    <w:p w:rsidR="00841BBE" w:rsidRDefault="00841BBE" w:rsidP="009E13D8">
      <w:pPr>
        <w:jc w:val="both"/>
        <w:rPr>
          <w:b/>
        </w:rPr>
      </w:pPr>
    </w:p>
    <w:p w:rsidR="005E47C0" w:rsidRDefault="00712E99" w:rsidP="00AD61F0">
      <w:pPr>
        <w:jc w:val="both"/>
        <w:rPr>
          <w:rFonts w:ascii="Arial" w:hAnsi="Arial" w:cs="Arial"/>
          <w:b/>
          <w:bCs/>
          <w:sz w:val="24"/>
          <w:szCs w:val="20"/>
        </w:rPr>
      </w:pPr>
      <w:r w:rsidRPr="00F33BF7">
        <w:rPr>
          <w:rFonts w:ascii="Arial" w:hAnsi="Arial" w:cs="Arial"/>
          <w:b/>
          <w:bCs/>
          <w:sz w:val="24"/>
          <w:szCs w:val="20"/>
        </w:rPr>
        <w:t xml:space="preserve">PD_01.- </w:t>
      </w:r>
      <w:r w:rsidR="00A500CB" w:rsidRPr="00F33BF7">
        <w:rPr>
          <w:rFonts w:ascii="Arial" w:hAnsi="Arial" w:cs="Arial"/>
          <w:b/>
          <w:bCs/>
          <w:sz w:val="24"/>
          <w:szCs w:val="20"/>
        </w:rPr>
        <w:t>Presupuesto del Poder Ejecutivo.</w:t>
      </w:r>
    </w:p>
    <w:tbl>
      <w:tblPr>
        <w:tblW w:w="0" w:type="auto"/>
        <w:jc w:val="center"/>
        <w:tblLayout w:type="fixed"/>
        <w:tblCellMar>
          <w:left w:w="70" w:type="dxa"/>
          <w:right w:w="70" w:type="dxa"/>
        </w:tblCellMar>
        <w:tblLook w:val="0000" w:firstRow="0" w:lastRow="0" w:firstColumn="0" w:lastColumn="0" w:noHBand="0" w:noVBand="0"/>
      </w:tblPr>
      <w:tblGrid>
        <w:gridCol w:w="5521"/>
        <w:gridCol w:w="2177"/>
      </w:tblGrid>
      <w:tr w:rsidR="00B3107F" w:rsidRPr="00B3107F" w:rsidTr="00B3107F">
        <w:trPr>
          <w:trHeight w:val="290"/>
          <w:jc w:val="center"/>
        </w:trPr>
        <w:tc>
          <w:tcPr>
            <w:tcW w:w="5521" w:type="dxa"/>
            <w:tcBorders>
              <w:top w:val="single" w:sz="6" w:space="0" w:color="993366"/>
              <w:left w:val="single" w:sz="6" w:space="0" w:color="993366"/>
              <w:bottom w:val="single" w:sz="6" w:space="0" w:color="993366"/>
              <w:right w:val="single" w:sz="6" w:space="0" w:color="FFFFFF"/>
            </w:tcBorders>
            <w:shd w:val="clear" w:color="auto" w:fill="621132"/>
          </w:tcPr>
          <w:p w:rsidR="00B3107F" w:rsidRPr="00B3107F" w:rsidRDefault="00B3107F" w:rsidP="00B3107F">
            <w:pPr>
              <w:autoSpaceDE w:val="0"/>
              <w:autoSpaceDN w:val="0"/>
              <w:adjustRightInd w:val="0"/>
              <w:spacing w:after="0" w:line="240" w:lineRule="auto"/>
              <w:jc w:val="center"/>
              <w:rPr>
                <w:rFonts w:ascii="Calibri" w:hAnsi="Calibri" w:cs="Calibri"/>
                <w:b/>
                <w:bCs/>
                <w:color w:val="FFFFFF"/>
              </w:rPr>
            </w:pPr>
            <w:r w:rsidRPr="00B3107F">
              <w:rPr>
                <w:rFonts w:ascii="Calibri" w:hAnsi="Calibri" w:cs="Calibri"/>
                <w:b/>
                <w:bCs/>
                <w:color w:val="FFFFFF"/>
              </w:rPr>
              <w:t>Descripción</w:t>
            </w:r>
          </w:p>
        </w:tc>
        <w:tc>
          <w:tcPr>
            <w:tcW w:w="2177" w:type="dxa"/>
            <w:tcBorders>
              <w:top w:val="single" w:sz="6" w:space="0" w:color="993366"/>
              <w:left w:val="single" w:sz="6" w:space="0" w:color="FFFFFF"/>
              <w:bottom w:val="single" w:sz="6" w:space="0" w:color="993366"/>
              <w:right w:val="single" w:sz="6" w:space="0" w:color="993366"/>
            </w:tcBorders>
            <w:shd w:val="clear" w:color="auto" w:fill="621132"/>
          </w:tcPr>
          <w:p w:rsidR="00B3107F" w:rsidRPr="00B3107F" w:rsidRDefault="00B3107F" w:rsidP="00B3107F">
            <w:pPr>
              <w:autoSpaceDE w:val="0"/>
              <w:autoSpaceDN w:val="0"/>
              <w:adjustRightInd w:val="0"/>
              <w:spacing w:after="0" w:line="240" w:lineRule="auto"/>
              <w:jc w:val="center"/>
              <w:rPr>
                <w:rFonts w:ascii="Calibri" w:hAnsi="Calibri" w:cs="Calibri"/>
                <w:b/>
                <w:bCs/>
                <w:color w:val="FFFFFF"/>
              </w:rPr>
            </w:pPr>
            <w:r w:rsidRPr="00B3107F">
              <w:rPr>
                <w:rFonts w:ascii="Calibri" w:hAnsi="Calibri" w:cs="Calibri"/>
                <w:b/>
                <w:bCs/>
                <w:color w:val="FFFFFF"/>
              </w:rPr>
              <w:t>Cifras en Pesos</w:t>
            </w:r>
          </w:p>
        </w:tc>
      </w:tr>
      <w:tr w:rsidR="00B3107F" w:rsidRPr="00B3107F" w:rsidTr="00B3107F">
        <w:trPr>
          <w:trHeight w:val="290"/>
          <w:jc w:val="center"/>
        </w:trPr>
        <w:tc>
          <w:tcPr>
            <w:tcW w:w="5521" w:type="dxa"/>
            <w:tcBorders>
              <w:top w:val="nil"/>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b/>
                <w:bCs/>
                <w:color w:val="000000"/>
              </w:rPr>
            </w:pPr>
            <w:r w:rsidRPr="00B3107F">
              <w:rPr>
                <w:rFonts w:ascii="Calibri" w:hAnsi="Calibri" w:cs="Calibri"/>
                <w:b/>
                <w:bCs/>
                <w:color w:val="000000"/>
              </w:rPr>
              <w:t>Suma Total</w:t>
            </w:r>
          </w:p>
        </w:tc>
        <w:tc>
          <w:tcPr>
            <w:tcW w:w="2177" w:type="dxa"/>
            <w:tcBorders>
              <w:top w:val="nil"/>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b/>
                <w:bCs/>
                <w:color w:val="000000"/>
              </w:rPr>
            </w:pPr>
            <w:r w:rsidRPr="00B3107F">
              <w:rPr>
                <w:rFonts w:ascii="Calibri" w:hAnsi="Calibri" w:cs="Calibri"/>
                <w:b/>
                <w:bCs/>
                <w:color w:val="000000"/>
              </w:rPr>
              <w:t xml:space="preserve">    86,177,413,315.73 </w:t>
            </w:r>
          </w:p>
        </w:tc>
      </w:tr>
      <w:tr w:rsidR="00B3107F" w:rsidRPr="00B3107F" w:rsidTr="00B3107F">
        <w:trPr>
          <w:trHeight w:val="290"/>
          <w:jc w:val="center"/>
        </w:trPr>
        <w:tc>
          <w:tcPr>
            <w:tcW w:w="5521"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Poder Ejecutivo</w:t>
            </w:r>
          </w:p>
        </w:tc>
        <w:tc>
          <w:tcPr>
            <w:tcW w:w="2177"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p>
        </w:tc>
      </w:tr>
      <w:tr w:rsidR="00B3107F" w:rsidRPr="00B3107F" w:rsidTr="00B3107F">
        <w:trPr>
          <w:trHeight w:val="290"/>
          <w:jc w:val="center"/>
        </w:trPr>
        <w:tc>
          <w:tcPr>
            <w:tcW w:w="5521"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2177"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color w:val="000000"/>
                <w:sz w:val="18"/>
                <w:szCs w:val="20"/>
              </w:rPr>
            </w:pPr>
            <w:r w:rsidRPr="00B3107F">
              <w:rPr>
                <w:rFonts w:ascii="Calibri" w:hAnsi="Calibri" w:cs="Calibri"/>
                <w:color w:val="000000"/>
                <w:sz w:val="18"/>
                <w:szCs w:val="20"/>
              </w:rPr>
              <w:t xml:space="preserve">     41,056,575,387.51 </w:t>
            </w:r>
          </w:p>
        </w:tc>
      </w:tr>
      <w:tr w:rsidR="00B3107F" w:rsidRPr="00B3107F" w:rsidTr="00B3107F">
        <w:trPr>
          <w:trHeight w:val="290"/>
          <w:jc w:val="center"/>
        </w:trPr>
        <w:tc>
          <w:tcPr>
            <w:tcW w:w="5521"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2177"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color w:val="000000"/>
                <w:sz w:val="18"/>
                <w:szCs w:val="20"/>
              </w:rPr>
            </w:pPr>
            <w:r w:rsidRPr="00B3107F">
              <w:rPr>
                <w:rFonts w:ascii="Calibri" w:hAnsi="Calibri" w:cs="Calibri"/>
                <w:color w:val="000000"/>
                <w:sz w:val="18"/>
                <w:szCs w:val="20"/>
              </w:rPr>
              <w:t xml:space="preserve">           685,140,267.41 </w:t>
            </w:r>
          </w:p>
        </w:tc>
      </w:tr>
      <w:tr w:rsidR="00B3107F" w:rsidRPr="00B3107F" w:rsidTr="00B3107F">
        <w:trPr>
          <w:trHeight w:val="290"/>
          <w:jc w:val="center"/>
        </w:trPr>
        <w:tc>
          <w:tcPr>
            <w:tcW w:w="5521"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2177"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color w:val="000000"/>
                <w:sz w:val="18"/>
                <w:szCs w:val="20"/>
              </w:rPr>
            </w:pPr>
            <w:r w:rsidRPr="00B3107F">
              <w:rPr>
                <w:rFonts w:ascii="Calibri" w:hAnsi="Calibri" w:cs="Calibri"/>
                <w:color w:val="000000"/>
                <w:sz w:val="18"/>
                <w:szCs w:val="20"/>
              </w:rPr>
              <w:t xml:space="preserve">        2,064,181,201.63 </w:t>
            </w:r>
          </w:p>
        </w:tc>
      </w:tr>
      <w:tr w:rsidR="00B3107F" w:rsidRPr="00B3107F" w:rsidTr="00B3107F">
        <w:trPr>
          <w:trHeight w:val="290"/>
          <w:jc w:val="center"/>
        </w:trPr>
        <w:tc>
          <w:tcPr>
            <w:tcW w:w="5521"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2177"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color w:val="000000"/>
                <w:sz w:val="18"/>
                <w:szCs w:val="20"/>
              </w:rPr>
            </w:pPr>
            <w:r w:rsidRPr="00B3107F">
              <w:rPr>
                <w:rFonts w:ascii="Calibri" w:hAnsi="Calibri" w:cs="Calibri"/>
                <w:color w:val="000000"/>
                <w:sz w:val="18"/>
                <w:szCs w:val="20"/>
              </w:rPr>
              <w:t xml:space="preserve">        1,592,082,815.95 </w:t>
            </w:r>
          </w:p>
        </w:tc>
      </w:tr>
      <w:tr w:rsidR="00B3107F" w:rsidRPr="00B3107F" w:rsidTr="00B3107F">
        <w:trPr>
          <w:trHeight w:val="290"/>
          <w:jc w:val="center"/>
        </w:trPr>
        <w:tc>
          <w:tcPr>
            <w:tcW w:w="5521"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5000 Bienes Muebles, Inmuebles e Intangibles.</w:t>
            </w:r>
          </w:p>
        </w:tc>
        <w:tc>
          <w:tcPr>
            <w:tcW w:w="2177"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color w:val="000000"/>
                <w:sz w:val="18"/>
                <w:szCs w:val="20"/>
              </w:rPr>
            </w:pPr>
            <w:r w:rsidRPr="00B3107F">
              <w:rPr>
                <w:rFonts w:ascii="Calibri" w:hAnsi="Calibri" w:cs="Calibri"/>
                <w:color w:val="000000"/>
                <w:sz w:val="18"/>
                <w:szCs w:val="20"/>
              </w:rPr>
              <w:t xml:space="preserve">           309,816,088.35 </w:t>
            </w:r>
          </w:p>
        </w:tc>
      </w:tr>
      <w:tr w:rsidR="00B3107F" w:rsidRPr="00B3107F" w:rsidTr="00B3107F">
        <w:trPr>
          <w:trHeight w:val="290"/>
          <w:jc w:val="center"/>
        </w:trPr>
        <w:tc>
          <w:tcPr>
            <w:tcW w:w="5521"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6000 Inversión Pública.</w:t>
            </w:r>
          </w:p>
        </w:tc>
        <w:tc>
          <w:tcPr>
            <w:tcW w:w="2177"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color w:val="000000"/>
                <w:sz w:val="18"/>
                <w:szCs w:val="20"/>
              </w:rPr>
            </w:pPr>
            <w:r w:rsidRPr="00B3107F">
              <w:rPr>
                <w:rFonts w:ascii="Calibri" w:hAnsi="Calibri" w:cs="Calibri"/>
                <w:color w:val="000000"/>
                <w:sz w:val="18"/>
                <w:szCs w:val="20"/>
              </w:rPr>
              <w:t xml:space="preserve">        4,265,987,533.94 </w:t>
            </w:r>
          </w:p>
        </w:tc>
      </w:tr>
      <w:tr w:rsidR="00B3107F" w:rsidRPr="00B3107F" w:rsidTr="00B3107F">
        <w:trPr>
          <w:trHeight w:val="290"/>
          <w:jc w:val="center"/>
        </w:trPr>
        <w:tc>
          <w:tcPr>
            <w:tcW w:w="5521"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Provisiones.</w:t>
            </w:r>
          </w:p>
        </w:tc>
        <w:tc>
          <w:tcPr>
            <w:tcW w:w="2177"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color w:val="000000"/>
                <w:sz w:val="18"/>
                <w:szCs w:val="20"/>
              </w:rPr>
            </w:pPr>
            <w:r w:rsidRPr="00B3107F">
              <w:rPr>
                <w:rFonts w:ascii="Calibri" w:hAnsi="Calibri" w:cs="Calibri"/>
                <w:color w:val="000000"/>
                <w:sz w:val="18"/>
                <w:szCs w:val="20"/>
              </w:rPr>
              <w:t xml:space="preserve">        4,131,458,782.94 </w:t>
            </w:r>
          </w:p>
        </w:tc>
      </w:tr>
      <w:tr w:rsidR="00B3107F" w:rsidRPr="00B3107F" w:rsidTr="00B3107F">
        <w:trPr>
          <w:trHeight w:val="290"/>
          <w:jc w:val="center"/>
        </w:trPr>
        <w:tc>
          <w:tcPr>
            <w:tcW w:w="5521"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8000 Participaciones y Aportaciones.</w:t>
            </w:r>
          </w:p>
        </w:tc>
        <w:tc>
          <w:tcPr>
            <w:tcW w:w="2177"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color w:val="000000"/>
                <w:sz w:val="18"/>
                <w:szCs w:val="20"/>
              </w:rPr>
            </w:pPr>
            <w:r w:rsidRPr="00B3107F">
              <w:rPr>
                <w:rFonts w:ascii="Calibri" w:hAnsi="Calibri" w:cs="Calibri"/>
                <w:color w:val="000000"/>
                <w:sz w:val="18"/>
                <w:szCs w:val="20"/>
              </w:rPr>
              <w:t xml:space="preserve">     30,038,526,115.80 </w:t>
            </w:r>
          </w:p>
        </w:tc>
      </w:tr>
      <w:tr w:rsidR="00B3107F" w:rsidRPr="00B3107F" w:rsidTr="00B3107F">
        <w:trPr>
          <w:trHeight w:val="290"/>
          <w:jc w:val="center"/>
        </w:trPr>
        <w:tc>
          <w:tcPr>
            <w:tcW w:w="5521"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9000 Deuda Pública.</w:t>
            </w:r>
          </w:p>
        </w:tc>
        <w:tc>
          <w:tcPr>
            <w:tcW w:w="2177" w:type="dxa"/>
            <w:tcBorders>
              <w:top w:val="single" w:sz="6" w:space="0" w:color="auto"/>
              <w:left w:val="single" w:sz="6" w:space="0" w:color="auto"/>
              <w:bottom w:val="single" w:sz="6" w:space="0" w:color="auto"/>
              <w:right w:val="single" w:sz="6" w:space="0" w:color="auto"/>
            </w:tcBorders>
          </w:tcPr>
          <w:p w:rsidR="00B3107F" w:rsidRPr="00B3107F" w:rsidRDefault="00B3107F" w:rsidP="00B3107F">
            <w:pPr>
              <w:autoSpaceDE w:val="0"/>
              <w:autoSpaceDN w:val="0"/>
              <w:adjustRightInd w:val="0"/>
              <w:spacing w:after="0" w:line="240" w:lineRule="auto"/>
              <w:jc w:val="right"/>
              <w:rPr>
                <w:rFonts w:ascii="Calibri" w:hAnsi="Calibri" w:cs="Calibri"/>
                <w:color w:val="000000"/>
                <w:sz w:val="18"/>
                <w:szCs w:val="20"/>
              </w:rPr>
            </w:pPr>
            <w:r w:rsidRPr="00B3107F">
              <w:rPr>
                <w:rFonts w:ascii="Calibri" w:hAnsi="Calibri" w:cs="Calibri"/>
                <w:color w:val="000000"/>
                <w:sz w:val="18"/>
                <w:szCs w:val="20"/>
              </w:rPr>
              <w:t xml:space="preserve">        2,033,645,122.20 </w:t>
            </w:r>
          </w:p>
        </w:tc>
      </w:tr>
    </w:tbl>
    <w:p w:rsidR="00A500CB" w:rsidRDefault="00A500CB" w:rsidP="00AD61F0">
      <w:pPr>
        <w:jc w:val="both"/>
        <w:rPr>
          <w:rFonts w:ascii="Arial" w:hAnsi="Arial" w:cs="Arial"/>
          <w:b/>
          <w:bCs/>
          <w:sz w:val="24"/>
          <w:szCs w:val="20"/>
        </w:rPr>
      </w:pPr>
    </w:p>
    <w:tbl>
      <w:tblPr>
        <w:tblW w:w="5000" w:type="pct"/>
        <w:tblCellMar>
          <w:left w:w="70" w:type="dxa"/>
          <w:right w:w="70" w:type="dxa"/>
        </w:tblCellMar>
        <w:tblLook w:val="0000" w:firstRow="0" w:lastRow="0" w:firstColumn="0" w:lastColumn="0" w:noHBand="0" w:noVBand="0"/>
      </w:tblPr>
      <w:tblGrid>
        <w:gridCol w:w="6742"/>
        <w:gridCol w:w="2080"/>
      </w:tblGrid>
      <w:tr w:rsidR="00B3107F" w:rsidRPr="00B3107F" w:rsidTr="00B3107F">
        <w:trPr>
          <w:trHeight w:val="290"/>
          <w:tblHeader/>
        </w:trPr>
        <w:tc>
          <w:tcPr>
            <w:tcW w:w="3821" w:type="pct"/>
            <w:tcBorders>
              <w:top w:val="single" w:sz="6" w:space="0" w:color="993366"/>
              <w:left w:val="single" w:sz="6" w:space="0" w:color="993366"/>
              <w:bottom w:val="single" w:sz="6" w:space="0" w:color="993366"/>
              <w:right w:val="single" w:sz="6" w:space="0" w:color="FFFFFF"/>
            </w:tcBorders>
            <w:shd w:val="clear" w:color="auto" w:fill="621132"/>
            <w:vAlign w:val="center"/>
          </w:tcPr>
          <w:p w:rsidR="00B3107F" w:rsidRPr="00B3107F" w:rsidRDefault="00B3107F" w:rsidP="00B3107F">
            <w:pPr>
              <w:autoSpaceDE w:val="0"/>
              <w:autoSpaceDN w:val="0"/>
              <w:adjustRightInd w:val="0"/>
              <w:spacing w:after="0" w:line="240" w:lineRule="auto"/>
              <w:rPr>
                <w:rFonts w:ascii="Calibri" w:hAnsi="Calibri" w:cs="Calibri"/>
                <w:b/>
                <w:bCs/>
                <w:color w:val="FFFFFF"/>
              </w:rPr>
            </w:pPr>
            <w:r w:rsidRPr="00B3107F">
              <w:rPr>
                <w:rFonts w:ascii="Calibri" w:hAnsi="Calibri" w:cs="Calibri"/>
                <w:b/>
                <w:bCs/>
                <w:color w:val="FFFFFF"/>
              </w:rPr>
              <w:lastRenderedPageBreak/>
              <w:t>Descripción</w:t>
            </w:r>
          </w:p>
        </w:tc>
        <w:tc>
          <w:tcPr>
            <w:tcW w:w="1179" w:type="pct"/>
            <w:tcBorders>
              <w:top w:val="single" w:sz="6" w:space="0" w:color="993366"/>
              <w:left w:val="single" w:sz="6" w:space="0" w:color="FFFFFF"/>
              <w:bottom w:val="single" w:sz="6" w:space="0" w:color="993366"/>
              <w:right w:val="single" w:sz="6" w:space="0" w:color="993366"/>
            </w:tcBorders>
            <w:shd w:val="clear" w:color="auto" w:fill="621132"/>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FFFFFF"/>
              </w:rPr>
            </w:pPr>
            <w:r w:rsidRPr="00B3107F">
              <w:rPr>
                <w:rFonts w:ascii="Calibri" w:hAnsi="Calibri" w:cs="Calibri"/>
                <w:b/>
                <w:bCs/>
                <w:color w:val="FFFFFF"/>
              </w:rPr>
              <w:t>Cifras en Pesos</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F33BF7">
            <w:pPr>
              <w:autoSpaceDE w:val="0"/>
              <w:autoSpaceDN w:val="0"/>
              <w:adjustRightInd w:val="0"/>
              <w:spacing w:after="0" w:line="240" w:lineRule="auto"/>
              <w:jc w:val="right"/>
              <w:rPr>
                <w:rFonts w:ascii="Calibri" w:hAnsi="Calibri" w:cs="Calibri"/>
                <w:b/>
                <w:bCs/>
                <w:color w:val="000000"/>
              </w:rPr>
            </w:pPr>
            <w:r w:rsidRPr="00B3107F">
              <w:rPr>
                <w:rFonts w:ascii="Calibri" w:hAnsi="Calibri" w:cs="Calibri"/>
                <w:b/>
                <w:bCs/>
                <w:color w:val="000000"/>
              </w:rPr>
              <w:t>Suma Total</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rPr>
            </w:pPr>
            <w:r w:rsidRPr="00B3107F">
              <w:rPr>
                <w:rFonts w:ascii="Calibri" w:hAnsi="Calibri" w:cs="Calibri"/>
                <w:b/>
                <w:bCs/>
                <w:color w:val="000000"/>
              </w:rPr>
              <w:t>86,177,413,315.73</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Gubernatura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34,319,891.82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jc w:val="right"/>
              <w:rPr>
                <w:rFonts w:ascii="Calibri" w:hAnsi="Calibri" w:cs="Calibri"/>
                <w:color w:val="000000"/>
                <w:sz w:val="18"/>
                <w:szCs w:val="20"/>
              </w:rPr>
            </w:pPr>
            <w:r w:rsidRPr="00B3107F">
              <w:rPr>
                <w:rFonts w:ascii="Calibri" w:hAnsi="Calibri" w:cs="Calibri"/>
                <w:color w:val="000000"/>
                <w:sz w:val="18"/>
                <w:szCs w:val="20"/>
              </w:rPr>
              <w:t xml:space="preserve">            24,100,821.52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jc w:val="right"/>
              <w:rPr>
                <w:rFonts w:ascii="Calibri" w:hAnsi="Calibri" w:cs="Calibri"/>
                <w:color w:val="000000"/>
                <w:sz w:val="18"/>
                <w:szCs w:val="20"/>
              </w:rPr>
            </w:pPr>
            <w:r w:rsidRPr="00B3107F">
              <w:rPr>
                <w:rFonts w:ascii="Calibri" w:hAnsi="Calibri" w:cs="Calibri"/>
                <w:color w:val="000000"/>
                <w:sz w:val="18"/>
                <w:szCs w:val="20"/>
              </w:rPr>
              <w:t xml:space="preserve">                  760,873.22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jc w:val="right"/>
              <w:rPr>
                <w:rFonts w:ascii="Calibri" w:hAnsi="Calibri" w:cs="Calibri"/>
                <w:color w:val="000000"/>
                <w:sz w:val="18"/>
                <w:szCs w:val="20"/>
              </w:rPr>
            </w:pPr>
            <w:r w:rsidRPr="00B3107F">
              <w:rPr>
                <w:rFonts w:ascii="Calibri" w:hAnsi="Calibri" w:cs="Calibri"/>
                <w:color w:val="000000"/>
                <w:sz w:val="18"/>
                <w:szCs w:val="20"/>
              </w:rPr>
              <w:t xml:space="preserve">               9,208,197.08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jc w:val="right"/>
              <w:rPr>
                <w:rFonts w:ascii="Calibri" w:hAnsi="Calibri" w:cs="Calibri"/>
                <w:color w:val="000000"/>
                <w:sz w:val="18"/>
                <w:szCs w:val="20"/>
              </w:rPr>
            </w:pPr>
            <w:r w:rsidRPr="00B3107F">
              <w:rPr>
                <w:rFonts w:ascii="Calibri" w:hAnsi="Calibri" w:cs="Calibri"/>
                <w:color w:val="000000"/>
                <w:sz w:val="18"/>
                <w:szCs w:val="20"/>
              </w:rPr>
              <w:t xml:space="preserve">                  250,000.00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General de Gobierno</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422,754,000.62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366,627,404.43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6,350,009.47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30,608,586.72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16,900,000.00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5000 Bienes Muebles, Inmuebles E Intangibles.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2,268,000.00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Hacienda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1,751,594,037.56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1,340,108,818.24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48,138,944.42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290,021,430.31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17,324,844.59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5000 Bienes Muebles, Inmuebles E Intangibles.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2,000,000.00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Previsiones.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54,000,000.00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la Honestidad y Función Pública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184,143,667.00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144,236,964.97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3,726,301.57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17,288,364.90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18,892,035.56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Igualdad de Género</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67,812,832.93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59,944,962.46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1,954,199.08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5,913,671.39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Protección Civil</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103,077,260.72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28,464,742.25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9,271,956.19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24,749,582.28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Previsiones.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40,590,980.00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Obras Públicas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2,567,269,088.55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170,949,777.61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2,103,172.60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9,428,980.34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6000 Inversión Pública.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2,321,787,152.00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Previsiones.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63,000,006.00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Medio Ambiente e Historia Natural</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116,032,296.72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95,176,729.15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lastRenderedPageBreak/>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8,247,223.48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12,301,144.09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307,200.00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Economía y del Trabajo</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107,294,495.30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77,178,506.15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2,306,049.57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16,331,365.64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6,478,573.94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Previsiones.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5,000,000.00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Bienestar</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83,671,201.92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42,985,485.98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5,004,965.64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7,186,372.95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28,494,377.35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Agricultura, Ganadería y Pesca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239,192,221.48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119,728,487.77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12,614,448.54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15,468,467.17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39,380,818.00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Previsiones.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52,000,000.00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Turismo</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136,659,412.12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44,743,567.05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1,562,780.76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34,640,264.31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100,000.00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6000 Inversión Pública.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25,000,000.00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Previsiones.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30,612,800.00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para el Desarrollo Sustentable de los Pueblos Indígenas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23,201,778.73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14,738,926.65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684,263.42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1,328,588.92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6,449,999.74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Seguridad y Protección Ciudadana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3,001,442,580.99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1,993,008,652.56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297,215,377.67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303,924,832.92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136,585,072.83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5000 Bienes Muebles, Inmuebles E Intangibles.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185,208,645.01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Previsiones.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85,500,000.00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Secretaría de Movilidad y Transporte</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48,135,801.02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43,019,502.64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lastRenderedPageBreak/>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1,055,528.61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4,060,769.77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Comisión Estatal de Búsqueda de Personas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7,830,224.82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7,049,228.57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177,817.16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603,179.09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Oficialía Mayor del Estado de Chiapas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32,552,319.38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28,194,256.50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1,048,406.28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3,309,656.60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Coordinación Estatal para el Mejoramiento del Zoológico "Miguel Álvarez del Toro"</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45,686,268.13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34,456,540.48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6,274,831.50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4,954,896.15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Comisión Estatal de Mejora Regulatoria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6,810,089.38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5,537,696.65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65,528.59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1,206,864.14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Junta Local de Conciliación y Arbitraje del Estado de Chiapas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21,772,466.58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20,319,632.39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423,064.67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1,029,769.52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Instituto de la Juventud del Estado de Chiapas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12,013,420.06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9,810,787.71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361,290.73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916,341.62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425,000.00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Previsiones.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500,000.00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Instituto de Protección Social y Beneficencia Pública del Estado de Chiapas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6,758,551.80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4,514,841.82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196,983.98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610,046.00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1,436,680.00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Centro Estatal de Trasplantes del Estado de Chiapas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5,861,390.07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4,745,948.14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139,424.98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856,016.95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5000 Bienes Muebles, Inmuebles E Intangibles.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120,000.00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Educación Estatal</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13,224,959,100.40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12,799,526,463.99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lastRenderedPageBreak/>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25,832,142.02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290,832,336.53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107,717,538.09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5000 Bienes Muebles, Inmuebles E Intangibles.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1,050,619.77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Educación Federalizada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21,942,240,086.12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20,685,224,369.36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231,183,802.34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845,419,088.88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180,412,825.54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Instituto de Formación Policial</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31,930,547.80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26,215,404.90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1,504,159.43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1,122,233.47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5000 Bienes Muebles, Inmuebles E Intangibles.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3,088,750.00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Ayudas a la Ciudadanía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2,338,950.00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2,338,950.00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Deuda Pública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2,131,230,949.84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Previsiones.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156,160,901.87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9000 Deuda Pública.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1,975,070,047.97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Obligaciones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1,444,237,622.00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Previsiones.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1,444,237,622.00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Municipios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30,070,356,108.02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31,829,992.22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8000 Participaciones y Aportaciones.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30,038,526,115.80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rPr>
                <w:rFonts w:ascii="Calibri" w:hAnsi="Calibri" w:cs="Calibri"/>
                <w:b/>
                <w:bCs/>
                <w:color w:val="000000"/>
                <w:sz w:val="20"/>
                <w:szCs w:val="20"/>
              </w:rPr>
            </w:pPr>
            <w:r w:rsidRPr="00B3107F">
              <w:rPr>
                <w:rFonts w:ascii="Calibri" w:hAnsi="Calibri" w:cs="Calibri"/>
                <w:b/>
                <w:bCs/>
                <w:color w:val="000000"/>
                <w:sz w:val="20"/>
                <w:szCs w:val="20"/>
              </w:rPr>
              <w:t>Provisiones Salariales y Económicas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jc w:val="right"/>
              <w:rPr>
                <w:rFonts w:ascii="Calibri" w:hAnsi="Calibri" w:cs="Calibri"/>
                <w:b/>
                <w:bCs/>
                <w:color w:val="000000"/>
                <w:sz w:val="20"/>
                <w:szCs w:val="20"/>
              </w:rPr>
            </w:pPr>
            <w:r w:rsidRPr="00B3107F">
              <w:rPr>
                <w:rFonts w:ascii="Calibri" w:hAnsi="Calibri" w:cs="Calibri"/>
                <w:b/>
                <w:bCs/>
                <w:color w:val="000000"/>
                <w:sz w:val="20"/>
                <w:szCs w:val="20"/>
              </w:rPr>
              <w:t xml:space="preserve">       8,304,234,653.85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1000 Servicios Personales.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2,865,966,867.57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2000 Materiales y Suministros.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16,936,721.49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3000 Servicios Generales.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130,860,153.89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4000 Transferencias, Asignaciones, Subsidios y Otras Ayudas.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996,758,908.09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5000 Bienes Muebles, Inmuebles E Intangibles.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116,080,073.57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6000 Inversión Pública.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1,919,200,381.94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7000 Inversiones Financieras y Otras Previsiones.</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2,199,856,473.07 </w:t>
            </w:r>
          </w:p>
        </w:tc>
      </w:tr>
      <w:tr w:rsidR="00B3107F" w:rsidRPr="00B3107F" w:rsidTr="00B3107F">
        <w:trPr>
          <w:trHeight w:val="290"/>
        </w:trPr>
        <w:tc>
          <w:tcPr>
            <w:tcW w:w="3821"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9000 Deuda Pública.</w:t>
            </w:r>
          </w:p>
        </w:tc>
        <w:tc>
          <w:tcPr>
            <w:tcW w:w="1179" w:type="pct"/>
            <w:tcBorders>
              <w:top w:val="single" w:sz="6" w:space="0" w:color="auto"/>
              <w:left w:val="single" w:sz="6" w:space="0" w:color="auto"/>
              <w:bottom w:val="single" w:sz="6" w:space="0" w:color="auto"/>
              <w:right w:val="single" w:sz="6" w:space="0" w:color="auto"/>
            </w:tcBorders>
            <w:vAlign w:val="center"/>
          </w:tcPr>
          <w:p w:rsidR="00B3107F" w:rsidRPr="00B3107F" w:rsidRDefault="00B3107F" w:rsidP="00B3107F">
            <w:pPr>
              <w:autoSpaceDE w:val="0"/>
              <w:autoSpaceDN w:val="0"/>
              <w:adjustRightInd w:val="0"/>
              <w:spacing w:after="0" w:line="240" w:lineRule="auto"/>
              <w:ind w:left="351"/>
              <w:rPr>
                <w:rFonts w:ascii="Calibri" w:hAnsi="Calibri" w:cs="Calibri"/>
                <w:color w:val="000000"/>
                <w:sz w:val="18"/>
                <w:szCs w:val="20"/>
              </w:rPr>
            </w:pPr>
            <w:r w:rsidRPr="00B3107F">
              <w:rPr>
                <w:rFonts w:ascii="Calibri" w:hAnsi="Calibri" w:cs="Calibri"/>
                <w:color w:val="000000"/>
                <w:sz w:val="18"/>
                <w:szCs w:val="20"/>
              </w:rPr>
              <w:t xml:space="preserve">            58,575,074.23 </w:t>
            </w:r>
          </w:p>
        </w:tc>
      </w:tr>
    </w:tbl>
    <w:p w:rsidR="00B3107F" w:rsidRDefault="00B3107F" w:rsidP="00AD61F0">
      <w:pPr>
        <w:jc w:val="both"/>
        <w:rPr>
          <w:rFonts w:ascii="Arial" w:hAnsi="Arial" w:cs="Arial"/>
          <w:b/>
          <w:bCs/>
          <w:sz w:val="24"/>
          <w:szCs w:val="20"/>
        </w:rPr>
      </w:pPr>
    </w:p>
    <w:p w:rsidR="00B3107F" w:rsidRDefault="00B3107F" w:rsidP="00AD61F0">
      <w:pPr>
        <w:jc w:val="both"/>
        <w:rPr>
          <w:rFonts w:ascii="Arial" w:hAnsi="Arial" w:cs="Arial"/>
          <w:b/>
          <w:bCs/>
          <w:sz w:val="24"/>
          <w:szCs w:val="20"/>
        </w:rPr>
      </w:pPr>
    </w:p>
    <w:p w:rsidR="00A500CB" w:rsidRDefault="00A500CB" w:rsidP="00AD61F0">
      <w:pPr>
        <w:jc w:val="both"/>
        <w:rPr>
          <w:rFonts w:ascii="Arial" w:hAnsi="Arial" w:cs="Arial"/>
          <w:b/>
          <w:bCs/>
          <w:sz w:val="24"/>
          <w:szCs w:val="20"/>
        </w:rPr>
      </w:pPr>
    </w:p>
    <w:p w:rsidR="00A10CE2" w:rsidRDefault="00A10CE2" w:rsidP="00662260">
      <w:pPr>
        <w:jc w:val="both"/>
        <w:rPr>
          <w:rFonts w:ascii="Arial" w:hAnsi="Arial" w:cs="Arial"/>
          <w:b/>
          <w:sz w:val="24"/>
        </w:rPr>
      </w:pPr>
    </w:p>
    <w:p w:rsidR="00662260" w:rsidRPr="00E133CA" w:rsidRDefault="00662260" w:rsidP="00662260">
      <w:pPr>
        <w:jc w:val="both"/>
        <w:rPr>
          <w:rFonts w:ascii="Arial" w:hAnsi="Arial" w:cs="Arial"/>
          <w:b/>
          <w:bCs/>
          <w:sz w:val="28"/>
          <w:szCs w:val="20"/>
        </w:rPr>
      </w:pPr>
      <w:r w:rsidRPr="00F33BF7">
        <w:rPr>
          <w:rFonts w:ascii="Arial" w:hAnsi="Arial" w:cs="Arial"/>
          <w:b/>
          <w:sz w:val="24"/>
        </w:rPr>
        <w:lastRenderedPageBreak/>
        <w:t>PD_03.- Presupuesto de los Órganos Autónomos (en su conjunto y por organismo).</w:t>
      </w:r>
    </w:p>
    <w:p w:rsidR="00F33BF7" w:rsidRDefault="00662260" w:rsidP="00662260">
      <w:pPr>
        <w:jc w:val="both"/>
        <w:rPr>
          <w:rFonts w:ascii="Arial" w:hAnsi="Arial" w:cs="Arial"/>
          <w:b/>
          <w:bCs/>
          <w:sz w:val="24"/>
          <w:szCs w:val="20"/>
        </w:rPr>
      </w:pPr>
      <w:r>
        <w:rPr>
          <w:rFonts w:ascii="Arial" w:hAnsi="Arial" w:cs="Arial"/>
          <w:b/>
          <w:bCs/>
          <w:sz w:val="24"/>
          <w:szCs w:val="20"/>
        </w:rPr>
        <w:tab/>
      </w:r>
    </w:p>
    <w:tbl>
      <w:tblPr>
        <w:tblW w:w="8020" w:type="dxa"/>
        <w:jc w:val="center"/>
        <w:tblCellMar>
          <w:left w:w="70" w:type="dxa"/>
          <w:right w:w="70" w:type="dxa"/>
        </w:tblCellMar>
        <w:tblLook w:val="04A0" w:firstRow="1" w:lastRow="0" w:firstColumn="1" w:lastColumn="0" w:noHBand="0" w:noVBand="1"/>
      </w:tblPr>
      <w:tblGrid>
        <w:gridCol w:w="6240"/>
        <w:gridCol w:w="1780"/>
      </w:tblGrid>
      <w:tr w:rsidR="00F33BF7" w:rsidRPr="00F33BF7" w:rsidTr="00F33BF7">
        <w:trPr>
          <w:trHeight w:val="300"/>
          <w:jc w:val="center"/>
        </w:trPr>
        <w:tc>
          <w:tcPr>
            <w:tcW w:w="6240" w:type="dxa"/>
            <w:tcBorders>
              <w:top w:val="single" w:sz="4" w:space="0" w:color="621132"/>
              <w:left w:val="single" w:sz="4" w:space="0" w:color="621132"/>
              <w:bottom w:val="single" w:sz="4" w:space="0" w:color="621132"/>
              <w:right w:val="single" w:sz="4" w:space="0" w:color="FFFFFF"/>
            </w:tcBorders>
            <w:shd w:val="clear" w:color="auto" w:fill="621132"/>
            <w:vAlign w:val="center"/>
            <w:hideMark/>
          </w:tcPr>
          <w:p w:rsidR="00F33BF7" w:rsidRPr="00F33BF7" w:rsidRDefault="00F33BF7" w:rsidP="00F33BF7">
            <w:pPr>
              <w:spacing w:after="0" w:line="240" w:lineRule="auto"/>
              <w:jc w:val="center"/>
              <w:rPr>
                <w:rFonts w:ascii="Calibri" w:eastAsia="Times New Roman" w:hAnsi="Calibri" w:cs="Calibri"/>
                <w:b/>
                <w:bCs/>
                <w:color w:val="FFFFFF"/>
                <w:lang w:eastAsia="es-MX"/>
              </w:rPr>
            </w:pPr>
            <w:r w:rsidRPr="00F33BF7">
              <w:rPr>
                <w:rFonts w:ascii="Calibri" w:eastAsia="Times New Roman" w:hAnsi="Calibri" w:cs="Calibri"/>
                <w:b/>
                <w:bCs/>
                <w:color w:val="FFFFFF"/>
                <w:lang w:eastAsia="es-MX"/>
              </w:rPr>
              <w:t>Descripción</w:t>
            </w:r>
          </w:p>
        </w:tc>
        <w:tc>
          <w:tcPr>
            <w:tcW w:w="1780" w:type="dxa"/>
            <w:tcBorders>
              <w:top w:val="single" w:sz="4" w:space="0" w:color="621132"/>
              <w:left w:val="nil"/>
              <w:bottom w:val="single" w:sz="4" w:space="0" w:color="621132"/>
              <w:right w:val="single" w:sz="4" w:space="0" w:color="621132"/>
            </w:tcBorders>
            <w:shd w:val="clear" w:color="auto" w:fill="621132"/>
            <w:vAlign w:val="center"/>
            <w:hideMark/>
          </w:tcPr>
          <w:p w:rsidR="00F33BF7" w:rsidRPr="00F33BF7" w:rsidRDefault="00F33BF7" w:rsidP="00F33BF7">
            <w:pPr>
              <w:spacing w:after="0" w:line="240" w:lineRule="auto"/>
              <w:jc w:val="center"/>
              <w:rPr>
                <w:rFonts w:ascii="Calibri" w:eastAsia="Times New Roman" w:hAnsi="Calibri" w:cs="Calibri"/>
                <w:b/>
                <w:bCs/>
                <w:color w:val="FFFFFF"/>
                <w:lang w:eastAsia="es-MX"/>
              </w:rPr>
            </w:pPr>
            <w:r w:rsidRPr="00F33BF7">
              <w:rPr>
                <w:rFonts w:ascii="Calibri" w:eastAsia="Times New Roman" w:hAnsi="Calibri" w:cs="Calibri"/>
                <w:b/>
                <w:bCs/>
                <w:color w:val="FFFFFF"/>
                <w:lang w:eastAsia="es-MX"/>
              </w:rPr>
              <w:t>Cifras en Pesos</w:t>
            </w:r>
          </w:p>
        </w:tc>
      </w:tr>
      <w:tr w:rsidR="00F33BF7" w:rsidRPr="00F33BF7" w:rsidTr="00F33BF7">
        <w:trPr>
          <w:trHeight w:val="300"/>
          <w:jc w:val="center"/>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rsidR="00F33BF7" w:rsidRPr="00F33BF7" w:rsidRDefault="00F33BF7" w:rsidP="00F33BF7">
            <w:pPr>
              <w:spacing w:after="0" w:line="240" w:lineRule="auto"/>
              <w:ind w:firstLineChars="300" w:firstLine="660"/>
              <w:jc w:val="right"/>
              <w:rPr>
                <w:rFonts w:ascii="Calibri" w:eastAsia="Times New Roman" w:hAnsi="Calibri" w:cs="Calibri"/>
                <w:b/>
                <w:bCs/>
                <w:color w:val="000000"/>
                <w:lang w:eastAsia="es-MX"/>
              </w:rPr>
            </w:pPr>
            <w:r w:rsidRPr="00F33BF7">
              <w:rPr>
                <w:rFonts w:ascii="Calibri" w:eastAsia="Times New Roman" w:hAnsi="Calibri" w:cs="Calibri"/>
                <w:b/>
                <w:bCs/>
                <w:color w:val="000000"/>
                <w:lang w:eastAsia="es-MX"/>
              </w:rPr>
              <w:t>Suma Total</w:t>
            </w:r>
          </w:p>
        </w:tc>
        <w:tc>
          <w:tcPr>
            <w:tcW w:w="1780" w:type="dxa"/>
            <w:tcBorders>
              <w:top w:val="nil"/>
              <w:left w:val="nil"/>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jc w:val="right"/>
              <w:rPr>
                <w:rFonts w:ascii="Calibri" w:eastAsia="Times New Roman" w:hAnsi="Calibri" w:cs="Calibri"/>
                <w:b/>
                <w:bCs/>
                <w:color w:val="000000"/>
                <w:lang w:eastAsia="es-MX"/>
              </w:rPr>
            </w:pPr>
            <w:r w:rsidRPr="00F33BF7">
              <w:rPr>
                <w:rFonts w:ascii="Calibri" w:eastAsia="Times New Roman" w:hAnsi="Calibri" w:cs="Calibri"/>
                <w:b/>
                <w:bCs/>
                <w:color w:val="000000"/>
                <w:lang w:eastAsia="es-MX"/>
              </w:rPr>
              <w:t xml:space="preserve"> 4,744,482,815.75 </w:t>
            </w:r>
          </w:p>
        </w:tc>
      </w:tr>
      <w:tr w:rsidR="00F33BF7" w:rsidRPr="00F33BF7" w:rsidTr="00F33BF7">
        <w:trPr>
          <w:trHeight w:val="300"/>
          <w:jc w:val="center"/>
        </w:trPr>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F7" w:rsidRPr="00F33BF7" w:rsidRDefault="00F33BF7" w:rsidP="00F33BF7">
            <w:pPr>
              <w:spacing w:after="0" w:line="240" w:lineRule="auto"/>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Órganos Autónomos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33BF7" w:rsidRPr="00F33BF7" w:rsidRDefault="00F33BF7" w:rsidP="00F33BF7">
            <w:pPr>
              <w:spacing w:after="0" w:line="240" w:lineRule="auto"/>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 </w:t>
            </w:r>
          </w:p>
        </w:tc>
      </w:tr>
      <w:tr w:rsidR="00F33BF7" w:rsidRPr="00F33BF7" w:rsidTr="00F33BF7">
        <w:trPr>
          <w:trHeight w:val="300"/>
          <w:jc w:val="center"/>
        </w:trPr>
        <w:tc>
          <w:tcPr>
            <w:tcW w:w="6240" w:type="dxa"/>
            <w:tcBorders>
              <w:top w:val="nil"/>
              <w:left w:val="single" w:sz="4" w:space="0" w:color="auto"/>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ind w:firstLineChars="175" w:firstLine="35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1000 Servicios Personales.</w:t>
            </w:r>
          </w:p>
        </w:tc>
        <w:tc>
          <w:tcPr>
            <w:tcW w:w="1780" w:type="dxa"/>
            <w:tcBorders>
              <w:top w:val="nil"/>
              <w:left w:val="nil"/>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 xml:space="preserve">    1,373,877,867.44 </w:t>
            </w:r>
          </w:p>
        </w:tc>
      </w:tr>
      <w:tr w:rsidR="00F33BF7" w:rsidRPr="00F33BF7" w:rsidTr="00F33BF7">
        <w:trPr>
          <w:trHeight w:val="300"/>
          <w:jc w:val="center"/>
        </w:trPr>
        <w:tc>
          <w:tcPr>
            <w:tcW w:w="6240" w:type="dxa"/>
            <w:tcBorders>
              <w:top w:val="nil"/>
              <w:left w:val="single" w:sz="4" w:space="0" w:color="auto"/>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ind w:firstLineChars="175" w:firstLine="35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2000 Materiales y Suministros.</w:t>
            </w:r>
          </w:p>
        </w:tc>
        <w:tc>
          <w:tcPr>
            <w:tcW w:w="1780" w:type="dxa"/>
            <w:tcBorders>
              <w:top w:val="nil"/>
              <w:left w:val="nil"/>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 xml:space="preserve">        315,646,206.99 </w:t>
            </w:r>
          </w:p>
        </w:tc>
      </w:tr>
      <w:tr w:rsidR="00F33BF7" w:rsidRPr="00F33BF7" w:rsidTr="00F33BF7">
        <w:trPr>
          <w:trHeight w:val="300"/>
          <w:jc w:val="center"/>
        </w:trPr>
        <w:tc>
          <w:tcPr>
            <w:tcW w:w="6240" w:type="dxa"/>
            <w:tcBorders>
              <w:top w:val="nil"/>
              <w:left w:val="single" w:sz="4" w:space="0" w:color="auto"/>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ind w:firstLineChars="175" w:firstLine="35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3000 Servicios Generales.</w:t>
            </w:r>
          </w:p>
        </w:tc>
        <w:tc>
          <w:tcPr>
            <w:tcW w:w="1780" w:type="dxa"/>
            <w:tcBorders>
              <w:top w:val="nil"/>
              <w:left w:val="nil"/>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 xml:space="preserve">        577,058,907.25 </w:t>
            </w:r>
          </w:p>
        </w:tc>
      </w:tr>
      <w:tr w:rsidR="00F33BF7" w:rsidRPr="00F33BF7" w:rsidTr="00F33BF7">
        <w:trPr>
          <w:trHeight w:val="300"/>
          <w:jc w:val="center"/>
        </w:trPr>
        <w:tc>
          <w:tcPr>
            <w:tcW w:w="6240" w:type="dxa"/>
            <w:tcBorders>
              <w:top w:val="nil"/>
              <w:left w:val="single" w:sz="4" w:space="0" w:color="auto"/>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ind w:firstLineChars="175" w:firstLine="35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4000 Transferencias, Asignaciones, Subsidios y Otras Ayudas.</w:t>
            </w:r>
          </w:p>
        </w:tc>
        <w:tc>
          <w:tcPr>
            <w:tcW w:w="1780" w:type="dxa"/>
            <w:tcBorders>
              <w:top w:val="nil"/>
              <w:left w:val="nil"/>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 xml:space="preserve">    2,327,414,923.75 </w:t>
            </w:r>
          </w:p>
        </w:tc>
      </w:tr>
      <w:tr w:rsidR="00F33BF7" w:rsidRPr="00F33BF7" w:rsidTr="00F33BF7">
        <w:trPr>
          <w:trHeight w:val="300"/>
          <w:jc w:val="center"/>
        </w:trPr>
        <w:tc>
          <w:tcPr>
            <w:tcW w:w="6240" w:type="dxa"/>
            <w:tcBorders>
              <w:top w:val="nil"/>
              <w:left w:val="single" w:sz="4" w:space="0" w:color="auto"/>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ind w:firstLineChars="175" w:firstLine="35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5000 Bienes Muebles, Inmuebles E Intangibles.</w:t>
            </w:r>
          </w:p>
        </w:tc>
        <w:tc>
          <w:tcPr>
            <w:tcW w:w="1780" w:type="dxa"/>
            <w:tcBorders>
              <w:top w:val="nil"/>
              <w:left w:val="nil"/>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 xml:space="preserve">          44,755,332.03 </w:t>
            </w:r>
          </w:p>
        </w:tc>
      </w:tr>
      <w:tr w:rsidR="00F33BF7" w:rsidRPr="00F33BF7" w:rsidTr="00F33BF7">
        <w:trPr>
          <w:trHeight w:val="300"/>
          <w:jc w:val="center"/>
        </w:trPr>
        <w:tc>
          <w:tcPr>
            <w:tcW w:w="6240" w:type="dxa"/>
            <w:tcBorders>
              <w:top w:val="nil"/>
              <w:left w:val="single" w:sz="4" w:space="0" w:color="auto"/>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ind w:firstLineChars="175" w:firstLine="35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6000 Inversión Pública.</w:t>
            </w:r>
          </w:p>
        </w:tc>
        <w:tc>
          <w:tcPr>
            <w:tcW w:w="1780" w:type="dxa"/>
            <w:tcBorders>
              <w:top w:val="nil"/>
              <w:left w:val="nil"/>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 xml:space="preserve">          66,789,578.29 </w:t>
            </w:r>
          </w:p>
        </w:tc>
      </w:tr>
      <w:tr w:rsidR="00F33BF7" w:rsidRPr="00F33BF7" w:rsidTr="00F33BF7">
        <w:trPr>
          <w:trHeight w:val="300"/>
          <w:jc w:val="center"/>
        </w:trPr>
        <w:tc>
          <w:tcPr>
            <w:tcW w:w="6240" w:type="dxa"/>
            <w:tcBorders>
              <w:top w:val="nil"/>
              <w:left w:val="single" w:sz="4" w:space="0" w:color="auto"/>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ind w:firstLineChars="175" w:firstLine="35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7000 Inversiones Financieras y Otras Previsiones.</w:t>
            </w:r>
          </w:p>
        </w:tc>
        <w:tc>
          <w:tcPr>
            <w:tcW w:w="1780" w:type="dxa"/>
            <w:tcBorders>
              <w:top w:val="nil"/>
              <w:left w:val="nil"/>
              <w:bottom w:val="single" w:sz="4" w:space="0" w:color="auto"/>
              <w:right w:val="single" w:sz="4" w:space="0" w:color="auto"/>
            </w:tcBorders>
            <w:shd w:val="clear" w:color="auto" w:fill="auto"/>
            <w:noWrap/>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 xml:space="preserve">          38,940,000.00 </w:t>
            </w:r>
          </w:p>
        </w:tc>
      </w:tr>
    </w:tbl>
    <w:p w:rsidR="00662260" w:rsidRDefault="00662260" w:rsidP="00662260">
      <w:pPr>
        <w:jc w:val="both"/>
        <w:rPr>
          <w:rFonts w:ascii="Arial" w:hAnsi="Arial" w:cs="Arial"/>
          <w:b/>
          <w:bCs/>
          <w:sz w:val="24"/>
          <w:szCs w:val="20"/>
        </w:rPr>
      </w:pPr>
    </w:p>
    <w:p w:rsidR="00662260" w:rsidRDefault="00662260" w:rsidP="00662260">
      <w:pPr>
        <w:jc w:val="both"/>
        <w:rPr>
          <w:rFonts w:ascii="Arial" w:hAnsi="Arial" w:cs="Arial"/>
          <w:b/>
          <w:bCs/>
          <w:sz w:val="24"/>
          <w:szCs w:val="20"/>
        </w:rPr>
      </w:pPr>
    </w:p>
    <w:tbl>
      <w:tblPr>
        <w:tblW w:w="8100" w:type="dxa"/>
        <w:jc w:val="center"/>
        <w:tblCellMar>
          <w:left w:w="70" w:type="dxa"/>
          <w:right w:w="70" w:type="dxa"/>
        </w:tblCellMar>
        <w:tblLook w:val="04A0" w:firstRow="1" w:lastRow="0" w:firstColumn="1" w:lastColumn="0" w:noHBand="0" w:noVBand="1"/>
      </w:tblPr>
      <w:tblGrid>
        <w:gridCol w:w="6320"/>
        <w:gridCol w:w="1780"/>
      </w:tblGrid>
      <w:tr w:rsidR="00F33BF7" w:rsidRPr="00F33BF7" w:rsidTr="00F33BF7">
        <w:trPr>
          <w:trHeight w:val="300"/>
          <w:tblHeader/>
          <w:jc w:val="center"/>
        </w:trPr>
        <w:tc>
          <w:tcPr>
            <w:tcW w:w="6320" w:type="dxa"/>
            <w:tcBorders>
              <w:top w:val="single" w:sz="4" w:space="0" w:color="621132"/>
              <w:left w:val="single" w:sz="4" w:space="0" w:color="621132"/>
              <w:bottom w:val="single" w:sz="4" w:space="0" w:color="621132"/>
              <w:right w:val="single" w:sz="4" w:space="0" w:color="FFFFFF"/>
            </w:tcBorders>
            <w:shd w:val="clear" w:color="auto" w:fill="621132"/>
            <w:vAlign w:val="center"/>
            <w:hideMark/>
          </w:tcPr>
          <w:p w:rsidR="00F33BF7" w:rsidRPr="00F33BF7" w:rsidRDefault="00F33BF7" w:rsidP="00F33BF7">
            <w:pPr>
              <w:spacing w:after="0" w:line="240" w:lineRule="auto"/>
              <w:jc w:val="center"/>
              <w:rPr>
                <w:rFonts w:ascii="Calibri" w:eastAsia="Times New Roman" w:hAnsi="Calibri" w:cs="Calibri"/>
                <w:b/>
                <w:bCs/>
                <w:color w:val="FFFFFF"/>
                <w:lang w:eastAsia="es-MX"/>
              </w:rPr>
            </w:pPr>
            <w:r w:rsidRPr="00F33BF7">
              <w:rPr>
                <w:rFonts w:ascii="Calibri" w:eastAsia="Times New Roman" w:hAnsi="Calibri" w:cs="Calibri"/>
                <w:b/>
                <w:bCs/>
                <w:color w:val="FFFFFF"/>
                <w:lang w:eastAsia="es-MX"/>
              </w:rPr>
              <w:t>Descripción</w:t>
            </w:r>
          </w:p>
        </w:tc>
        <w:tc>
          <w:tcPr>
            <w:tcW w:w="1780" w:type="dxa"/>
            <w:tcBorders>
              <w:top w:val="single" w:sz="4" w:space="0" w:color="621132"/>
              <w:left w:val="nil"/>
              <w:bottom w:val="single" w:sz="4" w:space="0" w:color="621132"/>
              <w:right w:val="single" w:sz="4" w:space="0" w:color="621132"/>
            </w:tcBorders>
            <w:shd w:val="clear" w:color="auto" w:fill="621132"/>
            <w:vAlign w:val="center"/>
            <w:hideMark/>
          </w:tcPr>
          <w:p w:rsidR="00F33BF7" w:rsidRPr="00F33BF7" w:rsidRDefault="00F33BF7" w:rsidP="00F33BF7">
            <w:pPr>
              <w:spacing w:after="0" w:line="240" w:lineRule="auto"/>
              <w:jc w:val="center"/>
              <w:rPr>
                <w:rFonts w:ascii="Calibri" w:eastAsia="Times New Roman" w:hAnsi="Calibri" w:cs="Calibri"/>
                <w:b/>
                <w:bCs/>
                <w:color w:val="FFFFFF"/>
                <w:lang w:eastAsia="es-MX"/>
              </w:rPr>
            </w:pPr>
            <w:r w:rsidRPr="00F33BF7">
              <w:rPr>
                <w:rFonts w:ascii="Calibri" w:eastAsia="Times New Roman" w:hAnsi="Calibri" w:cs="Calibri"/>
                <w:b/>
                <w:bCs/>
                <w:color w:val="FFFFFF"/>
                <w:lang w:eastAsia="es-MX"/>
              </w:rPr>
              <w:t>Cifras en Pesos</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300" w:firstLine="660"/>
              <w:jc w:val="right"/>
              <w:rPr>
                <w:rFonts w:ascii="Calibri" w:eastAsia="Times New Roman" w:hAnsi="Calibri" w:cs="Calibri"/>
                <w:b/>
                <w:bCs/>
                <w:color w:val="000000"/>
                <w:lang w:eastAsia="es-MX"/>
              </w:rPr>
            </w:pPr>
            <w:r w:rsidRPr="00F33BF7">
              <w:rPr>
                <w:rFonts w:ascii="Calibri" w:eastAsia="Times New Roman" w:hAnsi="Calibri" w:cs="Calibri"/>
                <w:b/>
                <w:bCs/>
                <w:color w:val="000000"/>
                <w:lang w:eastAsia="es-MX"/>
              </w:rPr>
              <w:t>Suma Total</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b/>
                <w:bCs/>
                <w:color w:val="000000"/>
                <w:lang w:eastAsia="es-MX"/>
              </w:rPr>
            </w:pPr>
            <w:r w:rsidRPr="00F33BF7">
              <w:rPr>
                <w:rFonts w:ascii="Calibri" w:eastAsia="Times New Roman" w:hAnsi="Calibri" w:cs="Calibri"/>
                <w:b/>
                <w:bCs/>
                <w:color w:val="000000"/>
                <w:lang w:eastAsia="es-MX"/>
              </w:rPr>
              <w:t>4,744,482,815.75</w:t>
            </w:r>
          </w:p>
        </w:tc>
      </w:tr>
      <w:tr w:rsidR="00F33BF7" w:rsidRPr="00F33BF7" w:rsidTr="00F33BF7">
        <w:trPr>
          <w:trHeight w:val="300"/>
          <w:jc w:val="center"/>
        </w:trPr>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Instituto de Elecciones y Participación Ciudadana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1,150,444,545.37</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1000 Servicios Personales.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285,894,978.47</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2000 Materiales y Suministros.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242,856,382.09</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3000 Servicios Generales.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287,219,732.00</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4000 Transferencias, Asignaciones, Subsidios y Otras Ayudas.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292,671,108.75</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5000 Bienes Muebles, Inmuebles E Intangibles.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31,802,344.06</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7000 Inversiones Financieras y Otras Previsiones.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10,000,000.00</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Comisión Estatal de los Derechos Humanos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53,825,513.67</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1000 Servicios Personales.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47,347,840.87</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2000 Materiales y Suministros.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1,400,088.43</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3000 Servicios Generales.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5,062,584.37</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4000 Transferencias, Asignaciones, Subsidios y Otras Ayudas.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15,000.00</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Fiscalía General del Estado</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1,402,744,895.72</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1000 Servicios Personales.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969,841,473.61</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2000 Materiales y Suministros.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67,373,710.13</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3000 Servicios Generales.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279,138,329.69</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4000 Transferencias, Asignaciones, Subsidios y Otras Ayudas.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6,814,404.00</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5000 Bienes Muebles, Inmuebles E Intangibles.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12,787,400.00</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6000 Inversión Pública.</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66,789,578.29</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Tribunal Electoral del Estado de Chiapas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66,737,037.53</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1000 Servicios Personales.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57,911,550.36</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2000 Materiales y Suministros.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3,920,593.54</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lastRenderedPageBreak/>
              <w:t>3000 Servicios Generales.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4,739,305.66</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5000 Bienes Muebles, Inmuebles E Intangibles.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165,587.97</w:t>
            </w:r>
          </w:p>
        </w:tc>
      </w:tr>
      <w:tr w:rsidR="00F33BF7" w:rsidRPr="00F33BF7" w:rsidTr="00F33BF7">
        <w:trPr>
          <w:trHeight w:val="51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Instituto de Transparencia, Acceso a la Información y Protección de Datos Personales del Estado de Chiapas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13,876,412.46</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1000 Servicios Personales.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12,882,024.13</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2000 Materiales y Suministros.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95,432.80</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3000 Servicios Generales.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898,955.53</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Universidad Autónoma de Chiapas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b/>
                <w:bCs/>
                <w:color w:val="000000"/>
                <w:sz w:val="20"/>
                <w:szCs w:val="20"/>
                <w:lang w:eastAsia="es-MX"/>
              </w:rPr>
            </w:pPr>
            <w:r w:rsidRPr="00F33BF7">
              <w:rPr>
                <w:rFonts w:ascii="Calibri" w:eastAsia="Times New Roman" w:hAnsi="Calibri" w:cs="Calibri"/>
                <w:b/>
                <w:bCs/>
                <w:color w:val="000000"/>
                <w:sz w:val="20"/>
                <w:szCs w:val="20"/>
                <w:lang w:eastAsia="es-MX"/>
              </w:rPr>
              <w:t>2,056,854,411.00</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4000 Transferencias, Asignaciones, Subsidios y Otras Ayudas.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2,027,914,411.00</w:t>
            </w:r>
          </w:p>
        </w:tc>
      </w:tr>
      <w:tr w:rsidR="00F33BF7" w:rsidRPr="00F33BF7" w:rsidTr="00F33BF7">
        <w:trPr>
          <w:trHeight w:val="30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ind w:firstLineChars="200" w:firstLine="400"/>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7000 Inversiones Financieras y Otras Previsiones.</w:t>
            </w:r>
          </w:p>
        </w:tc>
        <w:tc>
          <w:tcPr>
            <w:tcW w:w="1780" w:type="dxa"/>
            <w:tcBorders>
              <w:top w:val="nil"/>
              <w:left w:val="nil"/>
              <w:bottom w:val="single" w:sz="4" w:space="0" w:color="auto"/>
              <w:right w:val="single" w:sz="4" w:space="0" w:color="auto"/>
            </w:tcBorders>
            <w:shd w:val="clear" w:color="auto" w:fill="auto"/>
            <w:vAlign w:val="center"/>
            <w:hideMark/>
          </w:tcPr>
          <w:p w:rsidR="00F33BF7" w:rsidRPr="00F33BF7" w:rsidRDefault="00F33BF7" w:rsidP="00F33BF7">
            <w:pPr>
              <w:spacing w:after="0" w:line="240" w:lineRule="auto"/>
              <w:jc w:val="right"/>
              <w:rPr>
                <w:rFonts w:ascii="Calibri" w:eastAsia="Times New Roman" w:hAnsi="Calibri" w:cs="Calibri"/>
                <w:color w:val="000000"/>
                <w:sz w:val="20"/>
                <w:szCs w:val="20"/>
                <w:lang w:eastAsia="es-MX"/>
              </w:rPr>
            </w:pPr>
            <w:r w:rsidRPr="00F33BF7">
              <w:rPr>
                <w:rFonts w:ascii="Calibri" w:eastAsia="Times New Roman" w:hAnsi="Calibri" w:cs="Calibri"/>
                <w:color w:val="000000"/>
                <w:sz w:val="20"/>
                <w:szCs w:val="20"/>
                <w:lang w:eastAsia="es-MX"/>
              </w:rPr>
              <w:t>28,940,000.00</w:t>
            </w:r>
          </w:p>
        </w:tc>
      </w:tr>
    </w:tbl>
    <w:p w:rsidR="00ED5200" w:rsidRDefault="00ED5200" w:rsidP="002A79EB">
      <w:pPr>
        <w:jc w:val="both"/>
        <w:rPr>
          <w:rFonts w:ascii="Arial" w:hAnsi="Arial" w:cs="Arial"/>
          <w:b/>
          <w:sz w:val="24"/>
        </w:rPr>
      </w:pPr>
    </w:p>
    <w:p w:rsidR="00662260" w:rsidRDefault="00662260" w:rsidP="00662260">
      <w:pPr>
        <w:jc w:val="both"/>
        <w:rPr>
          <w:rFonts w:ascii="Arial" w:hAnsi="Arial" w:cs="Arial"/>
          <w:b/>
          <w:sz w:val="24"/>
        </w:rPr>
      </w:pPr>
    </w:p>
    <w:p w:rsidR="00662260" w:rsidRDefault="00662260" w:rsidP="00662260">
      <w:pPr>
        <w:jc w:val="both"/>
        <w:rPr>
          <w:rFonts w:ascii="Arial" w:hAnsi="Arial" w:cs="Arial"/>
          <w:b/>
          <w:sz w:val="24"/>
        </w:rPr>
      </w:pPr>
      <w:r w:rsidRPr="00465470">
        <w:rPr>
          <w:rFonts w:ascii="Arial" w:hAnsi="Arial" w:cs="Arial"/>
          <w:b/>
          <w:sz w:val="24"/>
        </w:rPr>
        <w:t>PD_04.- Presupuesto de las entidades paraestatales y organismos desconcentrados y/o descentralizados (en su conjunto y por entidad u organismo).</w:t>
      </w:r>
    </w:p>
    <w:tbl>
      <w:tblPr>
        <w:tblW w:w="4494" w:type="pct"/>
        <w:jc w:val="center"/>
        <w:tblCellMar>
          <w:left w:w="70" w:type="dxa"/>
          <w:right w:w="70" w:type="dxa"/>
        </w:tblCellMar>
        <w:tblLook w:val="04A0" w:firstRow="1" w:lastRow="0" w:firstColumn="1" w:lastColumn="0" w:noHBand="0" w:noVBand="1"/>
      </w:tblPr>
      <w:tblGrid>
        <w:gridCol w:w="5808"/>
        <w:gridCol w:w="2127"/>
      </w:tblGrid>
      <w:tr w:rsidR="000B21BF" w:rsidRPr="000B21BF" w:rsidTr="000B21BF">
        <w:trPr>
          <w:trHeight w:val="300"/>
          <w:jc w:val="center"/>
        </w:trPr>
        <w:tc>
          <w:tcPr>
            <w:tcW w:w="3660" w:type="pct"/>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0B21BF" w:rsidRPr="000B21BF" w:rsidRDefault="000B21BF" w:rsidP="000B21BF">
            <w:pPr>
              <w:spacing w:after="0" w:line="240" w:lineRule="auto"/>
              <w:jc w:val="center"/>
              <w:rPr>
                <w:rFonts w:ascii="Calibri" w:eastAsia="Times New Roman" w:hAnsi="Calibri" w:cs="Calibri"/>
                <w:b/>
                <w:bCs/>
                <w:color w:val="FFFFFF"/>
                <w:lang w:eastAsia="es-MX"/>
              </w:rPr>
            </w:pPr>
            <w:r w:rsidRPr="000B21BF">
              <w:rPr>
                <w:rFonts w:ascii="Calibri" w:eastAsia="Times New Roman" w:hAnsi="Calibri" w:cs="Calibri"/>
                <w:b/>
                <w:bCs/>
                <w:color w:val="FFFFFF"/>
                <w:lang w:eastAsia="es-MX"/>
              </w:rPr>
              <w:t>Descripción</w:t>
            </w:r>
          </w:p>
        </w:tc>
        <w:tc>
          <w:tcPr>
            <w:tcW w:w="1340" w:type="pct"/>
            <w:tcBorders>
              <w:top w:val="single" w:sz="4" w:space="0" w:color="621132"/>
              <w:left w:val="nil"/>
              <w:bottom w:val="single" w:sz="4" w:space="0" w:color="621132"/>
              <w:right w:val="single" w:sz="4" w:space="0" w:color="621132"/>
            </w:tcBorders>
            <w:shd w:val="clear" w:color="000000" w:fill="621132"/>
            <w:vAlign w:val="center"/>
            <w:hideMark/>
          </w:tcPr>
          <w:p w:rsidR="000B21BF" w:rsidRPr="000B21BF" w:rsidRDefault="000B21BF" w:rsidP="000B21BF">
            <w:pPr>
              <w:spacing w:after="0" w:line="240" w:lineRule="auto"/>
              <w:jc w:val="center"/>
              <w:rPr>
                <w:rFonts w:ascii="Calibri" w:eastAsia="Times New Roman" w:hAnsi="Calibri" w:cs="Calibri"/>
                <w:b/>
                <w:bCs/>
                <w:color w:val="FFFFFF"/>
                <w:lang w:eastAsia="es-MX"/>
              </w:rPr>
            </w:pPr>
            <w:r w:rsidRPr="000B21BF">
              <w:rPr>
                <w:rFonts w:ascii="Calibri" w:eastAsia="Times New Roman" w:hAnsi="Calibri" w:cs="Calibri"/>
                <w:b/>
                <w:bCs/>
                <w:color w:val="FFFFFF"/>
                <w:lang w:eastAsia="es-MX"/>
              </w:rPr>
              <w:t>Cifras en Pesos</w:t>
            </w:r>
          </w:p>
        </w:tc>
      </w:tr>
      <w:tr w:rsidR="000B21BF" w:rsidRPr="000B21BF" w:rsidTr="000B21BF">
        <w:trPr>
          <w:trHeight w:val="300"/>
          <w:jc w:val="center"/>
        </w:trPr>
        <w:tc>
          <w:tcPr>
            <w:tcW w:w="3660" w:type="pct"/>
            <w:tcBorders>
              <w:top w:val="single" w:sz="4" w:space="0" w:color="808080"/>
              <w:left w:val="single" w:sz="4" w:space="0" w:color="auto"/>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ind w:firstLineChars="300" w:firstLine="660"/>
              <w:jc w:val="right"/>
              <w:rPr>
                <w:rFonts w:ascii="Calibri" w:eastAsia="Times New Roman" w:hAnsi="Calibri" w:cs="Calibri"/>
                <w:b/>
                <w:bCs/>
                <w:color w:val="000000"/>
                <w:lang w:eastAsia="es-MX"/>
              </w:rPr>
            </w:pPr>
            <w:r w:rsidRPr="000B21BF">
              <w:rPr>
                <w:rFonts w:ascii="Calibri" w:eastAsia="Times New Roman" w:hAnsi="Calibri" w:cs="Calibri"/>
                <w:b/>
                <w:bCs/>
                <w:color w:val="000000"/>
                <w:lang w:eastAsia="es-MX"/>
              </w:rPr>
              <w:t>Suma Total</w:t>
            </w:r>
          </w:p>
        </w:tc>
        <w:tc>
          <w:tcPr>
            <w:tcW w:w="1340" w:type="pct"/>
            <w:tcBorders>
              <w:top w:val="single" w:sz="4" w:space="0" w:color="808080"/>
              <w:left w:val="nil"/>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jc w:val="right"/>
              <w:rPr>
                <w:rFonts w:ascii="Calibri" w:eastAsia="Times New Roman" w:hAnsi="Calibri" w:cs="Calibri"/>
                <w:b/>
                <w:bCs/>
                <w:color w:val="000000"/>
                <w:lang w:eastAsia="es-MX"/>
              </w:rPr>
            </w:pPr>
            <w:r w:rsidRPr="000B21BF">
              <w:rPr>
                <w:rFonts w:ascii="Calibri" w:eastAsia="Times New Roman" w:hAnsi="Calibri" w:cs="Calibri"/>
                <w:b/>
                <w:bCs/>
                <w:color w:val="000000"/>
                <w:lang w:eastAsia="es-MX"/>
              </w:rPr>
              <w:t xml:space="preserve">   26,296,133,741.95 </w:t>
            </w:r>
          </w:p>
        </w:tc>
      </w:tr>
      <w:tr w:rsidR="000B21BF" w:rsidRPr="000B21BF" w:rsidTr="000B21BF">
        <w:trPr>
          <w:trHeight w:val="300"/>
          <w:jc w:val="center"/>
        </w:trPr>
        <w:tc>
          <w:tcPr>
            <w:tcW w:w="3660" w:type="pct"/>
            <w:tcBorders>
              <w:top w:val="nil"/>
              <w:left w:val="single" w:sz="4" w:space="0" w:color="auto"/>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Entidades Paraestatales</w:t>
            </w:r>
          </w:p>
        </w:tc>
        <w:tc>
          <w:tcPr>
            <w:tcW w:w="1340" w:type="pct"/>
            <w:tcBorders>
              <w:top w:val="nil"/>
              <w:left w:val="nil"/>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w:t>
            </w:r>
          </w:p>
        </w:tc>
      </w:tr>
      <w:tr w:rsidR="000B21BF" w:rsidRPr="000B21BF" w:rsidTr="000B21BF">
        <w:trPr>
          <w:trHeight w:val="300"/>
          <w:jc w:val="center"/>
        </w:trPr>
        <w:tc>
          <w:tcPr>
            <w:tcW w:w="3660" w:type="pct"/>
            <w:tcBorders>
              <w:top w:val="nil"/>
              <w:left w:val="single" w:sz="4" w:space="0" w:color="auto"/>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ind w:firstLineChars="300" w:firstLine="540"/>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1000 Servicios Personales.</w:t>
            </w:r>
          </w:p>
        </w:tc>
        <w:tc>
          <w:tcPr>
            <w:tcW w:w="1340" w:type="pct"/>
            <w:tcBorders>
              <w:top w:val="nil"/>
              <w:left w:val="nil"/>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jc w:val="right"/>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 xml:space="preserve">    14,480,159,047.41 </w:t>
            </w:r>
          </w:p>
        </w:tc>
      </w:tr>
      <w:tr w:rsidR="000B21BF" w:rsidRPr="000B21BF" w:rsidTr="000B21BF">
        <w:trPr>
          <w:trHeight w:val="300"/>
          <w:jc w:val="center"/>
        </w:trPr>
        <w:tc>
          <w:tcPr>
            <w:tcW w:w="3660" w:type="pct"/>
            <w:tcBorders>
              <w:top w:val="nil"/>
              <w:left w:val="single" w:sz="4" w:space="0" w:color="auto"/>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ind w:firstLineChars="300" w:firstLine="540"/>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2000 Materiales y Suministros.</w:t>
            </w:r>
          </w:p>
        </w:tc>
        <w:tc>
          <w:tcPr>
            <w:tcW w:w="1340" w:type="pct"/>
            <w:tcBorders>
              <w:top w:val="nil"/>
              <w:left w:val="nil"/>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jc w:val="right"/>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 xml:space="preserve">       5,169,055,793.19 </w:t>
            </w:r>
          </w:p>
        </w:tc>
      </w:tr>
      <w:tr w:rsidR="000B21BF" w:rsidRPr="000B21BF" w:rsidTr="000B21BF">
        <w:trPr>
          <w:trHeight w:val="300"/>
          <w:jc w:val="center"/>
        </w:trPr>
        <w:tc>
          <w:tcPr>
            <w:tcW w:w="3660" w:type="pct"/>
            <w:tcBorders>
              <w:top w:val="nil"/>
              <w:left w:val="single" w:sz="4" w:space="0" w:color="auto"/>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ind w:firstLineChars="300" w:firstLine="540"/>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3000 Servicios Generales.</w:t>
            </w:r>
          </w:p>
        </w:tc>
        <w:tc>
          <w:tcPr>
            <w:tcW w:w="1340" w:type="pct"/>
            <w:tcBorders>
              <w:top w:val="nil"/>
              <w:left w:val="nil"/>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jc w:val="right"/>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 xml:space="preserve">       2,848,158,699.07 </w:t>
            </w:r>
          </w:p>
        </w:tc>
      </w:tr>
      <w:tr w:rsidR="000B21BF" w:rsidRPr="000B21BF" w:rsidTr="000B21BF">
        <w:trPr>
          <w:trHeight w:val="300"/>
          <w:jc w:val="center"/>
        </w:trPr>
        <w:tc>
          <w:tcPr>
            <w:tcW w:w="3660" w:type="pct"/>
            <w:tcBorders>
              <w:top w:val="nil"/>
              <w:left w:val="single" w:sz="4" w:space="0" w:color="auto"/>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ind w:firstLineChars="300" w:firstLine="540"/>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4000 Transferencias, Asignaciones, Subsidios y Otras Ayudas.</w:t>
            </w:r>
          </w:p>
        </w:tc>
        <w:tc>
          <w:tcPr>
            <w:tcW w:w="1340" w:type="pct"/>
            <w:tcBorders>
              <w:top w:val="nil"/>
              <w:left w:val="nil"/>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jc w:val="right"/>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 xml:space="preserve">          500,185,184.54 </w:t>
            </w:r>
          </w:p>
        </w:tc>
      </w:tr>
      <w:tr w:rsidR="000B21BF" w:rsidRPr="000B21BF" w:rsidTr="000B21BF">
        <w:trPr>
          <w:trHeight w:val="300"/>
          <w:jc w:val="center"/>
        </w:trPr>
        <w:tc>
          <w:tcPr>
            <w:tcW w:w="3660" w:type="pct"/>
            <w:tcBorders>
              <w:top w:val="nil"/>
              <w:left w:val="single" w:sz="4" w:space="0" w:color="auto"/>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ind w:firstLineChars="300" w:firstLine="540"/>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5000 Bienes Muebles, Inmuebles E Intangibles.</w:t>
            </w:r>
          </w:p>
        </w:tc>
        <w:tc>
          <w:tcPr>
            <w:tcW w:w="1340" w:type="pct"/>
            <w:tcBorders>
              <w:top w:val="nil"/>
              <w:left w:val="nil"/>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jc w:val="right"/>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 xml:space="preserve">            46,703,609.60 </w:t>
            </w:r>
          </w:p>
        </w:tc>
      </w:tr>
      <w:tr w:rsidR="000B21BF" w:rsidRPr="000B21BF" w:rsidTr="000B21BF">
        <w:trPr>
          <w:trHeight w:val="300"/>
          <w:jc w:val="center"/>
        </w:trPr>
        <w:tc>
          <w:tcPr>
            <w:tcW w:w="3660" w:type="pct"/>
            <w:tcBorders>
              <w:top w:val="nil"/>
              <w:left w:val="single" w:sz="4" w:space="0" w:color="auto"/>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ind w:firstLineChars="300" w:firstLine="540"/>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6000 Inversión Pública.</w:t>
            </w:r>
          </w:p>
        </w:tc>
        <w:tc>
          <w:tcPr>
            <w:tcW w:w="1340" w:type="pct"/>
            <w:tcBorders>
              <w:top w:val="nil"/>
              <w:left w:val="nil"/>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jc w:val="right"/>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 xml:space="preserve">       2,710,118,761.98 </w:t>
            </w:r>
          </w:p>
        </w:tc>
      </w:tr>
      <w:tr w:rsidR="000B21BF" w:rsidRPr="000B21BF" w:rsidTr="000B21BF">
        <w:trPr>
          <w:trHeight w:val="300"/>
          <w:jc w:val="center"/>
        </w:trPr>
        <w:tc>
          <w:tcPr>
            <w:tcW w:w="3660" w:type="pct"/>
            <w:tcBorders>
              <w:top w:val="nil"/>
              <w:left w:val="single" w:sz="4" w:space="0" w:color="auto"/>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ind w:firstLineChars="300" w:firstLine="540"/>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7000 Inversiones Financieras y Otras Previsiones.</w:t>
            </w:r>
          </w:p>
        </w:tc>
        <w:tc>
          <w:tcPr>
            <w:tcW w:w="1340" w:type="pct"/>
            <w:tcBorders>
              <w:top w:val="nil"/>
              <w:left w:val="nil"/>
              <w:bottom w:val="single" w:sz="4" w:space="0" w:color="auto"/>
              <w:right w:val="single" w:sz="4" w:space="0" w:color="auto"/>
            </w:tcBorders>
            <w:shd w:val="clear" w:color="auto" w:fill="auto"/>
            <w:noWrap/>
            <w:vAlign w:val="center"/>
            <w:hideMark/>
          </w:tcPr>
          <w:p w:rsidR="000B21BF" w:rsidRPr="000B21BF" w:rsidRDefault="000B21BF" w:rsidP="000B21BF">
            <w:pPr>
              <w:spacing w:after="0" w:line="240" w:lineRule="auto"/>
              <w:jc w:val="right"/>
              <w:rPr>
                <w:rFonts w:ascii="Calibri" w:eastAsia="Times New Roman" w:hAnsi="Calibri" w:cs="Calibri"/>
                <w:color w:val="000000"/>
                <w:sz w:val="18"/>
                <w:szCs w:val="20"/>
                <w:lang w:eastAsia="es-MX"/>
              </w:rPr>
            </w:pPr>
            <w:r w:rsidRPr="000B21BF">
              <w:rPr>
                <w:rFonts w:ascii="Calibri" w:eastAsia="Times New Roman" w:hAnsi="Calibri" w:cs="Calibri"/>
                <w:color w:val="000000"/>
                <w:sz w:val="18"/>
                <w:szCs w:val="20"/>
                <w:lang w:eastAsia="es-MX"/>
              </w:rPr>
              <w:t xml:space="preserve">          541,752,646.16 </w:t>
            </w:r>
          </w:p>
        </w:tc>
      </w:tr>
    </w:tbl>
    <w:p w:rsidR="00662260" w:rsidRDefault="00662260" w:rsidP="002A79EB">
      <w:pPr>
        <w:jc w:val="both"/>
        <w:rPr>
          <w:rFonts w:ascii="Arial" w:hAnsi="Arial" w:cs="Arial"/>
          <w:b/>
          <w:sz w:val="24"/>
        </w:rPr>
      </w:pPr>
    </w:p>
    <w:p w:rsidR="000B21BF" w:rsidRDefault="000B21BF" w:rsidP="002A79EB">
      <w:pPr>
        <w:jc w:val="both"/>
        <w:rPr>
          <w:rFonts w:ascii="Arial" w:hAnsi="Arial" w:cs="Arial"/>
          <w:b/>
          <w:sz w:val="24"/>
        </w:rPr>
      </w:pPr>
    </w:p>
    <w:tbl>
      <w:tblPr>
        <w:tblW w:w="5000" w:type="pct"/>
        <w:tblCellMar>
          <w:left w:w="70" w:type="dxa"/>
          <w:right w:w="70" w:type="dxa"/>
        </w:tblCellMar>
        <w:tblLook w:val="04A0" w:firstRow="1" w:lastRow="0" w:firstColumn="1" w:lastColumn="0" w:noHBand="0" w:noVBand="1"/>
      </w:tblPr>
      <w:tblGrid>
        <w:gridCol w:w="6842"/>
        <w:gridCol w:w="1986"/>
      </w:tblGrid>
      <w:tr w:rsidR="000B21BF" w:rsidRPr="000B21BF" w:rsidTr="000B21BF">
        <w:trPr>
          <w:trHeight w:val="300"/>
          <w:tblHeader/>
        </w:trPr>
        <w:tc>
          <w:tcPr>
            <w:tcW w:w="3875" w:type="pct"/>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0B21BF" w:rsidRPr="000B21BF" w:rsidRDefault="000B21BF" w:rsidP="000B21BF">
            <w:pPr>
              <w:spacing w:after="0" w:line="240" w:lineRule="auto"/>
              <w:jc w:val="center"/>
              <w:rPr>
                <w:rFonts w:ascii="Calibri" w:eastAsia="Times New Roman" w:hAnsi="Calibri" w:cs="Calibri"/>
                <w:b/>
                <w:bCs/>
                <w:color w:val="FFFFFF"/>
                <w:lang w:eastAsia="es-MX"/>
              </w:rPr>
            </w:pPr>
            <w:r w:rsidRPr="000B21BF">
              <w:rPr>
                <w:rFonts w:ascii="Calibri" w:eastAsia="Times New Roman" w:hAnsi="Calibri" w:cs="Calibri"/>
                <w:b/>
                <w:bCs/>
                <w:color w:val="FFFFFF"/>
                <w:lang w:eastAsia="es-MX"/>
              </w:rPr>
              <w:t>Descripción</w:t>
            </w:r>
          </w:p>
        </w:tc>
        <w:tc>
          <w:tcPr>
            <w:tcW w:w="1125" w:type="pct"/>
            <w:tcBorders>
              <w:top w:val="single" w:sz="4" w:space="0" w:color="621132"/>
              <w:left w:val="nil"/>
              <w:bottom w:val="single" w:sz="4" w:space="0" w:color="621132"/>
              <w:right w:val="single" w:sz="4" w:space="0" w:color="621132"/>
            </w:tcBorders>
            <w:shd w:val="clear" w:color="000000" w:fill="621132"/>
            <w:vAlign w:val="center"/>
            <w:hideMark/>
          </w:tcPr>
          <w:p w:rsidR="000B21BF" w:rsidRPr="000B21BF" w:rsidRDefault="000B21BF" w:rsidP="000B21BF">
            <w:pPr>
              <w:spacing w:after="0" w:line="240" w:lineRule="auto"/>
              <w:jc w:val="center"/>
              <w:rPr>
                <w:rFonts w:ascii="Calibri" w:eastAsia="Times New Roman" w:hAnsi="Calibri" w:cs="Calibri"/>
                <w:b/>
                <w:bCs/>
                <w:color w:val="FFFFFF"/>
                <w:lang w:eastAsia="es-MX"/>
              </w:rPr>
            </w:pPr>
            <w:r w:rsidRPr="000B21BF">
              <w:rPr>
                <w:rFonts w:ascii="Calibri" w:eastAsia="Times New Roman" w:hAnsi="Calibri" w:cs="Calibri"/>
                <w:b/>
                <w:bCs/>
                <w:color w:val="FFFFFF"/>
                <w:lang w:eastAsia="es-MX"/>
              </w:rPr>
              <w:t>Cifras en Pesos</w:t>
            </w:r>
          </w:p>
        </w:tc>
      </w:tr>
      <w:tr w:rsidR="000B21BF" w:rsidRPr="000B21BF" w:rsidTr="000B21BF">
        <w:trPr>
          <w:trHeight w:val="300"/>
        </w:trPr>
        <w:tc>
          <w:tcPr>
            <w:tcW w:w="3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300" w:firstLine="600"/>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Suma Total</w:t>
            </w:r>
          </w:p>
        </w:tc>
        <w:tc>
          <w:tcPr>
            <w:tcW w:w="1125" w:type="pct"/>
            <w:tcBorders>
              <w:top w:val="single" w:sz="4" w:space="0" w:color="auto"/>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26,296,133,741.95</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Universidad de Ciencias y Artes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666,692,372.00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593,235,916.04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12,215,391.20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56,543,967.64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4,697,097.12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Universidad Tecnológica de la Selva</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127,760,220.00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115,603,151.86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718,925.39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lastRenderedPageBreak/>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11,438,142.75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Universidad Politécnica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76,922,404.00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75,048,551.22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242,479.78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1,631,373.00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Universidad Intercultural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88,709,973.00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60,478,588.00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1,324,152.00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26,907,233.00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Colegio de Estudios Científicos y Tecnológicos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1,175,710,569.00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1,108,811,737.37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13,914,495.79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52,984,335.84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Colegio de Bachilleres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3,491,839,399.00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3,235,779,225.22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47,319,629.41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103,591,004.59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105,149,539.78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Tecnológico Superior de Cintalapa</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68,856,095.00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64,112,374.00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948,038.40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3,795,682.60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Universidad Politécnica de Tapachula</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24,214,538.00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16,679,465.49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7,535,072.51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de Capacitación y Vinculación Tecnológica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223,450,742.00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214,130,977.00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2,532,004.19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6,787,760.81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Sistema para el Desarrollo Integral de la Familia del Estado de Chiapas, DIF-Chiapas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1,527,104,799.29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193,886,204.01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1,105,383,778.54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9,575,141.84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197,429,528.06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7000 Inversiones Financieras y Otras Previsiones.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20,830,146.84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Secretariado Ejecutivo del Sistema Estatal de Seguridad Pública</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156,653,644.14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51,390,926.25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36,967,852.57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22,400,960.23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778,721.49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lastRenderedPageBreak/>
              <w:t>5000 Bienes Muebles, Inmuebles E Intangibles.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45,115,183.60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Centro Estatal de Prevención Social de la Violencia y Participación Ciudadana</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25,872,608.21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12,750,290.55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1,327,574.89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2,509,049.40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9,285,693.37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Centro Estatal de Control de Confianza Certificado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76,914,181.62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62,865,295.69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6,634,917.80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5,319,733.03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672,635.10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5000 Bienes Muebles, Inmuebles E Intangibles.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1,421,600.00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Consejo Estatal para las Culturas y las Artes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124,215,046.56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104,304,869.05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2,125,030.50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13,575,147.01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4,210,000.00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de Salud</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13,257,855,308.68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7,630,359,861.15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3,847,771,908.80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1,729,074,499.58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482,212.52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5000 Bienes Muebles, Inmuebles E Intangibles.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166,826.00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7000 Inversiones Financieras y Otras Previsiones.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50,000,000.63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Chiapaneco de Educación para Jóvenes y Adultos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368,220,387.52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169,991,571.99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9,602,172.16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28,383,986.63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160,242,656.74 </w:t>
            </w:r>
          </w:p>
        </w:tc>
      </w:tr>
      <w:tr w:rsidR="000B21BF" w:rsidRPr="000B21BF" w:rsidTr="000B21BF">
        <w:trPr>
          <w:trHeight w:val="51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Colegio de Educación Profesional Técnica del Estado de Chiapas "CONALEP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262,555,773.02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213,797,376.23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7,934,835.70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40,823,561.09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de Ciencia, Tecnología e Innovación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48,984,249.03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38,354,044.61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1,956,732.92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5,843,599.26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2,829,872.24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de la Infraestructura Física Educativa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1,272,975,017.78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39,770,993.61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lastRenderedPageBreak/>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248,696.77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617,677,860.40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6000 Inversión Pública.</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615,277,467.00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Promotora de Vivienda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23,398,889.90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21,152,987.34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227,532.59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2,018,369.97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Estatal del Agua</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25,363,806.75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14,116,061.24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6,392,053.07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4,855,692.44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Casa de las Artesanías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26,755,461.21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22,255,502.38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566,846.97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3,463,111.86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470,000.00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Sistema Chiapaneco de Radio, Televisión y Cinematografía</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80,223,356.70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67,091,526.19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1,453,183.85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11,678,646.66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para la Gestión Integral de Riesgos de Desastres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541,818,364.48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51,794,255.39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1,889,832.65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16,997,050.25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902,899.00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7000 Inversiones Financieras y Otras Previsiones.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470,234,327.19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del Café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25,095,156.84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21,302,454.95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763,688.10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1,071,988.79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1,957,025.00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Oficina de Convenciones y Visitantes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18,581,121.80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17,883,833.95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108,116.91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589,170.94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de Bomberos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6,455,974.93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4,690,776.35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473,385.97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603,641.11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7000 Inversiones Financieras y Otras Previsiones.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688,171.50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lastRenderedPageBreak/>
              <w:t>Comisión de Caminos e Infraestructura Hidráulica</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2,269,866,884.80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109,302,002.33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43,726,809.16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21,996,778.33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6000 Inversión Pública.</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2,094,841,294.98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Procuraduría Ambiental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5,401,819.13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4,508,530.09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390,278.65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503,010.39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Comisión Ejecutiva Estatal de Atención a Víctimas para 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12,297,095.07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6,068,115.32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318,495.34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910,484.41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5,000,000.00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del Patrimonio del Estado</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16,117,481.34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12,673,992.95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548,500.00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2,894,988.39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Secretaría Ejecutiva del Sistema Anticorrupción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18,280,504.06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8,978,008.67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661,078.07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8,641,417.32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Centro de Conciliación Laboral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17,379,369.17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13,471,178.06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1,127,440.00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2,780,751.11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Archivo General del Estado</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9,613,798.93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7,141,203.86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1,032,092.13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1,440,502.94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Comisión Estatal de Conciliación y Arbitraje Médico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5,688,667.73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4,531,632.14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206,044.39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950,991.20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de Comunicación Social y Relaciones Públicas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32,458,548.84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26,499,061.19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246,334.77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5,713,152.88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Consejería Jurídica del Gobernador</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31,060,393.25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28,288,220.56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lastRenderedPageBreak/>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699,172.92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2,072,999.77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Instituto del Deporte del Estado de Chiapas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64,769,719.17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37,058,285.11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9,056,290.84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12,577,839.10 </w:t>
            </w:r>
          </w:p>
        </w:tc>
      </w:tr>
      <w:tr w:rsidR="000B21BF" w:rsidRPr="000B21BF" w:rsidTr="000B21BF">
        <w:trPr>
          <w:trHeight w:val="300"/>
        </w:trPr>
        <w:tc>
          <w:tcPr>
            <w:tcW w:w="3875" w:type="pct"/>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125" w:type="pct"/>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6,077,304.12 </w:t>
            </w:r>
          </w:p>
        </w:tc>
      </w:tr>
    </w:tbl>
    <w:p w:rsidR="000B21BF" w:rsidRDefault="000B21BF" w:rsidP="002A79EB">
      <w:pPr>
        <w:jc w:val="both"/>
        <w:rPr>
          <w:rFonts w:ascii="Arial" w:hAnsi="Arial" w:cs="Arial"/>
          <w:b/>
          <w:sz w:val="24"/>
        </w:rPr>
      </w:pPr>
    </w:p>
    <w:p w:rsidR="000B21BF" w:rsidRDefault="000B21BF" w:rsidP="002A79EB">
      <w:pPr>
        <w:jc w:val="both"/>
        <w:rPr>
          <w:rFonts w:ascii="Arial" w:hAnsi="Arial" w:cs="Arial"/>
          <w:b/>
          <w:sz w:val="24"/>
        </w:rPr>
      </w:pPr>
    </w:p>
    <w:p w:rsidR="00662260" w:rsidRDefault="00662260" w:rsidP="00662260">
      <w:pPr>
        <w:jc w:val="both"/>
        <w:rPr>
          <w:rFonts w:ascii="Arial" w:hAnsi="Arial" w:cs="Arial"/>
          <w:b/>
          <w:bCs/>
          <w:sz w:val="24"/>
          <w:szCs w:val="20"/>
        </w:rPr>
      </w:pPr>
      <w:r w:rsidRPr="00465470">
        <w:rPr>
          <w:rFonts w:ascii="Arial" w:hAnsi="Arial" w:cs="Arial"/>
          <w:b/>
          <w:bCs/>
          <w:sz w:val="24"/>
          <w:szCs w:val="20"/>
        </w:rPr>
        <w:t>PD_05.- Presupuesto de la Instancia Contenciosa administrativa o equivalente.</w:t>
      </w:r>
    </w:p>
    <w:tbl>
      <w:tblPr>
        <w:tblW w:w="7400" w:type="dxa"/>
        <w:jc w:val="center"/>
        <w:tblCellMar>
          <w:left w:w="70" w:type="dxa"/>
          <w:right w:w="70" w:type="dxa"/>
        </w:tblCellMar>
        <w:tblLook w:val="04A0" w:firstRow="1" w:lastRow="0" w:firstColumn="1" w:lastColumn="0" w:noHBand="0" w:noVBand="1"/>
      </w:tblPr>
      <w:tblGrid>
        <w:gridCol w:w="5620"/>
        <w:gridCol w:w="1780"/>
      </w:tblGrid>
      <w:tr w:rsidR="000B21BF" w:rsidRPr="000B21BF" w:rsidTr="000B21BF">
        <w:trPr>
          <w:trHeight w:val="300"/>
          <w:jc w:val="center"/>
        </w:trPr>
        <w:tc>
          <w:tcPr>
            <w:tcW w:w="5620"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0B21BF" w:rsidRPr="000B21BF" w:rsidRDefault="000B21BF" w:rsidP="000B21BF">
            <w:pPr>
              <w:spacing w:after="0" w:line="240" w:lineRule="auto"/>
              <w:jc w:val="center"/>
              <w:rPr>
                <w:rFonts w:ascii="Calibri" w:eastAsia="Times New Roman" w:hAnsi="Calibri" w:cs="Calibri"/>
                <w:b/>
                <w:bCs/>
                <w:color w:val="FFFFFF"/>
                <w:lang w:eastAsia="es-MX"/>
              </w:rPr>
            </w:pPr>
            <w:r w:rsidRPr="000B21BF">
              <w:rPr>
                <w:rFonts w:ascii="Calibri" w:eastAsia="Times New Roman" w:hAnsi="Calibri" w:cs="Calibri"/>
                <w:b/>
                <w:bCs/>
                <w:color w:val="FFFFFF"/>
                <w:lang w:eastAsia="es-MX"/>
              </w:rPr>
              <w:t>Descripción</w:t>
            </w:r>
          </w:p>
        </w:tc>
        <w:tc>
          <w:tcPr>
            <w:tcW w:w="1780" w:type="dxa"/>
            <w:tcBorders>
              <w:top w:val="single" w:sz="4" w:space="0" w:color="621132"/>
              <w:left w:val="nil"/>
              <w:bottom w:val="single" w:sz="4" w:space="0" w:color="621132"/>
              <w:right w:val="single" w:sz="4" w:space="0" w:color="621132"/>
            </w:tcBorders>
            <w:shd w:val="clear" w:color="000000" w:fill="621132"/>
            <w:vAlign w:val="center"/>
            <w:hideMark/>
          </w:tcPr>
          <w:p w:rsidR="000B21BF" w:rsidRPr="000B21BF" w:rsidRDefault="000B21BF" w:rsidP="000B21BF">
            <w:pPr>
              <w:spacing w:after="0" w:line="240" w:lineRule="auto"/>
              <w:jc w:val="center"/>
              <w:rPr>
                <w:rFonts w:ascii="Calibri" w:eastAsia="Times New Roman" w:hAnsi="Calibri" w:cs="Calibri"/>
                <w:b/>
                <w:bCs/>
                <w:color w:val="FFFFFF"/>
                <w:lang w:eastAsia="es-MX"/>
              </w:rPr>
            </w:pPr>
            <w:r w:rsidRPr="000B21BF">
              <w:rPr>
                <w:rFonts w:ascii="Calibri" w:eastAsia="Times New Roman" w:hAnsi="Calibri" w:cs="Calibri"/>
                <w:b/>
                <w:bCs/>
                <w:color w:val="FFFFFF"/>
                <w:lang w:eastAsia="es-MX"/>
              </w:rPr>
              <w:t>Cifras en Pesos</w:t>
            </w:r>
          </w:p>
        </w:tc>
      </w:tr>
      <w:tr w:rsidR="000B21BF" w:rsidRPr="000B21BF" w:rsidTr="000B21BF">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Tribunal Administrativo</w:t>
            </w:r>
          </w:p>
        </w:tc>
        <w:tc>
          <w:tcPr>
            <w:tcW w:w="1780"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52,991,296.16 </w:t>
            </w:r>
          </w:p>
        </w:tc>
      </w:tr>
      <w:tr w:rsidR="000B21BF" w:rsidRPr="000B21BF" w:rsidTr="000B21BF">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sz w:val="20"/>
                <w:szCs w:val="20"/>
                <w:lang w:eastAsia="es-MX"/>
              </w:rPr>
            </w:pPr>
            <w:r w:rsidRPr="000B21BF">
              <w:rPr>
                <w:rFonts w:ascii="Calibri" w:eastAsia="Times New Roman" w:hAnsi="Calibri" w:cs="Calibri"/>
                <w:sz w:val="20"/>
                <w:szCs w:val="20"/>
                <w:lang w:eastAsia="es-MX"/>
              </w:rPr>
              <w:t>1000 Servicios Personales.</w:t>
            </w:r>
          </w:p>
        </w:tc>
        <w:tc>
          <w:tcPr>
            <w:tcW w:w="1780"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42,746,686.36 </w:t>
            </w:r>
          </w:p>
        </w:tc>
      </w:tr>
      <w:tr w:rsidR="000B21BF" w:rsidRPr="000B21BF" w:rsidTr="000B21BF">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sz w:val="20"/>
                <w:szCs w:val="20"/>
                <w:lang w:eastAsia="es-MX"/>
              </w:rPr>
            </w:pPr>
            <w:r w:rsidRPr="000B21BF">
              <w:rPr>
                <w:rFonts w:ascii="Calibri" w:eastAsia="Times New Roman" w:hAnsi="Calibri" w:cs="Calibri"/>
                <w:sz w:val="20"/>
                <w:szCs w:val="20"/>
                <w:lang w:eastAsia="es-MX"/>
              </w:rPr>
              <w:t>2000 Materiales y Suministros.</w:t>
            </w:r>
          </w:p>
        </w:tc>
        <w:tc>
          <w:tcPr>
            <w:tcW w:w="1780"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890,135.67 </w:t>
            </w:r>
          </w:p>
        </w:tc>
      </w:tr>
      <w:tr w:rsidR="000B21BF" w:rsidRPr="000B21BF" w:rsidTr="000B21BF">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sz w:val="20"/>
                <w:szCs w:val="20"/>
                <w:lang w:eastAsia="es-MX"/>
              </w:rPr>
            </w:pPr>
            <w:r w:rsidRPr="000B21BF">
              <w:rPr>
                <w:rFonts w:ascii="Calibri" w:eastAsia="Times New Roman" w:hAnsi="Calibri" w:cs="Calibri"/>
                <w:sz w:val="20"/>
                <w:szCs w:val="20"/>
                <w:lang w:eastAsia="es-MX"/>
              </w:rPr>
              <w:t>3000 Servicios Generales.</w:t>
            </w:r>
          </w:p>
        </w:tc>
        <w:tc>
          <w:tcPr>
            <w:tcW w:w="1780"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8,142,358.88 </w:t>
            </w:r>
          </w:p>
        </w:tc>
      </w:tr>
      <w:tr w:rsidR="000B21BF" w:rsidRPr="000B21BF" w:rsidTr="000B21BF">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sz w:val="20"/>
                <w:szCs w:val="20"/>
                <w:lang w:eastAsia="es-MX"/>
              </w:rPr>
            </w:pPr>
            <w:r w:rsidRPr="000B21BF">
              <w:rPr>
                <w:rFonts w:ascii="Calibri" w:eastAsia="Times New Roman" w:hAnsi="Calibri" w:cs="Calibri"/>
                <w:sz w:val="20"/>
                <w:szCs w:val="20"/>
                <w:lang w:eastAsia="es-MX"/>
              </w:rPr>
              <w:t>4000 Transferencias, Asignaciones, Subsidios y Otras Ayudas.</w:t>
            </w:r>
          </w:p>
        </w:tc>
        <w:tc>
          <w:tcPr>
            <w:tcW w:w="1780"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1,212,115.25 </w:t>
            </w:r>
          </w:p>
        </w:tc>
      </w:tr>
    </w:tbl>
    <w:p w:rsidR="00662260" w:rsidRDefault="00662260" w:rsidP="002A79EB">
      <w:pPr>
        <w:jc w:val="both"/>
        <w:rPr>
          <w:rFonts w:ascii="Arial" w:hAnsi="Arial" w:cs="Arial"/>
          <w:b/>
          <w:sz w:val="24"/>
        </w:rPr>
      </w:pPr>
    </w:p>
    <w:p w:rsidR="002A79EB" w:rsidRDefault="00712E99" w:rsidP="002A79EB">
      <w:pPr>
        <w:jc w:val="both"/>
        <w:rPr>
          <w:rFonts w:ascii="Arial" w:hAnsi="Arial" w:cs="Arial"/>
          <w:b/>
          <w:bCs/>
          <w:sz w:val="24"/>
          <w:szCs w:val="20"/>
        </w:rPr>
      </w:pPr>
      <w:r w:rsidRPr="00465470">
        <w:rPr>
          <w:rFonts w:ascii="Arial" w:hAnsi="Arial" w:cs="Arial"/>
          <w:b/>
          <w:bCs/>
          <w:sz w:val="24"/>
          <w:szCs w:val="20"/>
        </w:rPr>
        <w:t xml:space="preserve">PD_06.- </w:t>
      </w:r>
      <w:r w:rsidR="002A79EB" w:rsidRPr="00465470">
        <w:rPr>
          <w:rFonts w:ascii="Arial" w:hAnsi="Arial" w:cs="Arial"/>
          <w:b/>
          <w:bCs/>
          <w:sz w:val="24"/>
          <w:szCs w:val="20"/>
        </w:rPr>
        <w:t>Presupuesto de la instancia en materia de conflictos laborales o equivalente.</w:t>
      </w:r>
    </w:p>
    <w:tbl>
      <w:tblPr>
        <w:tblW w:w="7258" w:type="dxa"/>
        <w:jc w:val="center"/>
        <w:tblCellMar>
          <w:left w:w="70" w:type="dxa"/>
          <w:right w:w="70" w:type="dxa"/>
        </w:tblCellMar>
        <w:tblLook w:val="04A0" w:firstRow="1" w:lastRow="0" w:firstColumn="1" w:lastColumn="0" w:noHBand="0" w:noVBand="1"/>
      </w:tblPr>
      <w:tblGrid>
        <w:gridCol w:w="5232"/>
        <w:gridCol w:w="2026"/>
      </w:tblGrid>
      <w:tr w:rsidR="000B21BF" w:rsidRPr="000B21BF" w:rsidTr="000B21BF">
        <w:trPr>
          <w:trHeight w:val="300"/>
          <w:jc w:val="center"/>
        </w:trPr>
        <w:tc>
          <w:tcPr>
            <w:tcW w:w="5232"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0B21BF" w:rsidRPr="000B21BF" w:rsidRDefault="000B21BF" w:rsidP="000B21BF">
            <w:pPr>
              <w:spacing w:after="0" w:line="240" w:lineRule="auto"/>
              <w:jc w:val="center"/>
              <w:rPr>
                <w:rFonts w:ascii="Calibri" w:eastAsia="Times New Roman" w:hAnsi="Calibri" w:cs="Calibri"/>
                <w:b/>
                <w:bCs/>
                <w:color w:val="FFFFFF"/>
                <w:lang w:eastAsia="es-MX"/>
              </w:rPr>
            </w:pPr>
            <w:r w:rsidRPr="000B21BF">
              <w:rPr>
                <w:rFonts w:ascii="Calibri" w:eastAsia="Times New Roman" w:hAnsi="Calibri" w:cs="Calibri"/>
                <w:b/>
                <w:bCs/>
                <w:color w:val="FFFFFF"/>
                <w:lang w:eastAsia="es-MX"/>
              </w:rPr>
              <w:t>Descripción</w:t>
            </w:r>
          </w:p>
        </w:tc>
        <w:tc>
          <w:tcPr>
            <w:tcW w:w="2026" w:type="dxa"/>
            <w:tcBorders>
              <w:top w:val="single" w:sz="4" w:space="0" w:color="621132"/>
              <w:left w:val="nil"/>
              <w:bottom w:val="single" w:sz="4" w:space="0" w:color="621132"/>
              <w:right w:val="single" w:sz="4" w:space="0" w:color="621132"/>
            </w:tcBorders>
            <w:shd w:val="clear" w:color="000000" w:fill="621132"/>
            <w:vAlign w:val="center"/>
            <w:hideMark/>
          </w:tcPr>
          <w:p w:rsidR="000B21BF" w:rsidRPr="000B21BF" w:rsidRDefault="000B21BF" w:rsidP="000B21BF">
            <w:pPr>
              <w:spacing w:after="0" w:line="240" w:lineRule="auto"/>
              <w:jc w:val="center"/>
              <w:rPr>
                <w:rFonts w:ascii="Calibri" w:eastAsia="Times New Roman" w:hAnsi="Calibri" w:cs="Calibri"/>
                <w:b/>
                <w:bCs/>
                <w:color w:val="FFFFFF"/>
                <w:lang w:eastAsia="es-MX"/>
              </w:rPr>
            </w:pPr>
            <w:r w:rsidRPr="000B21BF">
              <w:rPr>
                <w:rFonts w:ascii="Calibri" w:eastAsia="Times New Roman" w:hAnsi="Calibri" w:cs="Calibri"/>
                <w:b/>
                <w:bCs/>
                <w:color w:val="FFFFFF"/>
                <w:lang w:eastAsia="es-MX"/>
              </w:rPr>
              <w:t>Cifras en Pesos</w:t>
            </w:r>
          </w:p>
        </w:tc>
      </w:tr>
      <w:tr w:rsidR="000B21BF" w:rsidRPr="000B21BF" w:rsidTr="000B21BF">
        <w:trPr>
          <w:trHeight w:val="300"/>
          <w:jc w:val="center"/>
        </w:trPr>
        <w:tc>
          <w:tcPr>
            <w:tcW w:w="5232"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Junta Local de Conciliación y Arbitraje del Estado de Chiapas</w:t>
            </w:r>
          </w:p>
        </w:tc>
        <w:tc>
          <w:tcPr>
            <w:tcW w:w="2026"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 xml:space="preserve">            21,772,466.58 </w:t>
            </w:r>
          </w:p>
        </w:tc>
      </w:tr>
      <w:tr w:rsidR="000B21BF" w:rsidRPr="000B21BF" w:rsidTr="000B21BF">
        <w:trPr>
          <w:trHeight w:val="300"/>
          <w:jc w:val="center"/>
        </w:trPr>
        <w:tc>
          <w:tcPr>
            <w:tcW w:w="5232"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2026"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20,319,632.39 </w:t>
            </w:r>
          </w:p>
        </w:tc>
      </w:tr>
      <w:tr w:rsidR="000B21BF" w:rsidRPr="000B21BF" w:rsidTr="000B21BF">
        <w:trPr>
          <w:trHeight w:val="300"/>
          <w:jc w:val="center"/>
        </w:trPr>
        <w:tc>
          <w:tcPr>
            <w:tcW w:w="5232"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2026"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423,064.67 </w:t>
            </w:r>
          </w:p>
        </w:tc>
      </w:tr>
      <w:tr w:rsidR="000B21BF" w:rsidRPr="000B21BF" w:rsidTr="000B21BF">
        <w:trPr>
          <w:trHeight w:val="300"/>
          <w:jc w:val="center"/>
        </w:trPr>
        <w:tc>
          <w:tcPr>
            <w:tcW w:w="5232"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2026"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 xml:space="preserve">               1,029,769.52 </w:t>
            </w:r>
          </w:p>
        </w:tc>
      </w:tr>
    </w:tbl>
    <w:p w:rsidR="002A79EB" w:rsidRDefault="002A79EB" w:rsidP="002A79EB">
      <w:pPr>
        <w:jc w:val="both"/>
        <w:rPr>
          <w:b/>
        </w:rPr>
      </w:pPr>
    </w:p>
    <w:p w:rsidR="002A79EB" w:rsidRDefault="00712E99" w:rsidP="002A79EB">
      <w:pPr>
        <w:jc w:val="both"/>
        <w:rPr>
          <w:rFonts w:ascii="Arial" w:hAnsi="Arial" w:cs="Arial"/>
          <w:b/>
          <w:bCs/>
          <w:sz w:val="24"/>
          <w:szCs w:val="20"/>
        </w:rPr>
      </w:pPr>
      <w:r w:rsidRPr="00465470">
        <w:rPr>
          <w:rFonts w:ascii="Arial" w:hAnsi="Arial" w:cs="Arial"/>
          <w:b/>
          <w:bCs/>
          <w:sz w:val="24"/>
          <w:szCs w:val="20"/>
        </w:rPr>
        <w:t xml:space="preserve">PD_07.- </w:t>
      </w:r>
      <w:r w:rsidR="002A79EB" w:rsidRPr="00465470">
        <w:rPr>
          <w:rFonts w:ascii="Arial" w:hAnsi="Arial" w:cs="Arial"/>
          <w:b/>
          <w:bCs/>
          <w:sz w:val="24"/>
          <w:szCs w:val="20"/>
        </w:rPr>
        <w:t>Presupuesto de la Comisión Estatal de Derechos Humanos.</w:t>
      </w:r>
    </w:p>
    <w:tbl>
      <w:tblPr>
        <w:tblW w:w="7371" w:type="dxa"/>
        <w:jc w:val="center"/>
        <w:tblCellMar>
          <w:left w:w="70" w:type="dxa"/>
          <w:right w:w="70" w:type="dxa"/>
        </w:tblCellMar>
        <w:tblLook w:val="04A0" w:firstRow="1" w:lastRow="0" w:firstColumn="1" w:lastColumn="0" w:noHBand="0" w:noVBand="1"/>
      </w:tblPr>
      <w:tblGrid>
        <w:gridCol w:w="5591"/>
        <w:gridCol w:w="1780"/>
      </w:tblGrid>
      <w:tr w:rsidR="000B21BF" w:rsidRPr="000B21BF" w:rsidTr="003468C8">
        <w:trPr>
          <w:trHeight w:val="300"/>
          <w:jc w:val="center"/>
        </w:trPr>
        <w:tc>
          <w:tcPr>
            <w:tcW w:w="5591"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0B21BF" w:rsidRPr="000B21BF" w:rsidRDefault="000B21BF" w:rsidP="000B21BF">
            <w:pPr>
              <w:spacing w:after="0" w:line="240" w:lineRule="auto"/>
              <w:jc w:val="center"/>
              <w:rPr>
                <w:rFonts w:ascii="Calibri" w:eastAsia="Times New Roman" w:hAnsi="Calibri" w:cs="Calibri"/>
                <w:b/>
                <w:bCs/>
                <w:color w:val="FFFFFF"/>
                <w:lang w:eastAsia="es-MX"/>
              </w:rPr>
            </w:pPr>
            <w:r w:rsidRPr="000B21BF">
              <w:rPr>
                <w:rFonts w:ascii="Calibri" w:eastAsia="Times New Roman" w:hAnsi="Calibri" w:cs="Calibri"/>
                <w:b/>
                <w:bCs/>
                <w:color w:val="FFFFFF"/>
                <w:lang w:eastAsia="es-MX"/>
              </w:rPr>
              <w:t>Descripción</w:t>
            </w:r>
          </w:p>
        </w:tc>
        <w:tc>
          <w:tcPr>
            <w:tcW w:w="1780" w:type="dxa"/>
            <w:tcBorders>
              <w:top w:val="single" w:sz="4" w:space="0" w:color="621132"/>
              <w:left w:val="nil"/>
              <w:bottom w:val="single" w:sz="4" w:space="0" w:color="621132"/>
              <w:right w:val="single" w:sz="4" w:space="0" w:color="621132"/>
            </w:tcBorders>
            <w:shd w:val="clear" w:color="000000" w:fill="621132"/>
            <w:vAlign w:val="center"/>
            <w:hideMark/>
          </w:tcPr>
          <w:p w:rsidR="000B21BF" w:rsidRPr="000B21BF" w:rsidRDefault="000B21BF" w:rsidP="000B21BF">
            <w:pPr>
              <w:spacing w:after="0" w:line="240" w:lineRule="auto"/>
              <w:jc w:val="center"/>
              <w:rPr>
                <w:rFonts w:ascii="Calibri" w:eastAsia="Times New Roman" w:hAnsi="Calibri" w:cs="Calibri"/>
                <w:b/>
                <w:bCs/>
                <w:color w:val="FFFFFF"/>
                <w:lang w:eastAsia="es-MX"/>
              </w:rPr>
            </w:pPr>
            <w:r w:rsidRPr="000B21BF">
              <w:rPr>
                <w:rFonts w:ascii="Calibri" w:eastAsia="Times New Roman" w:hAnsi="Calibri" w:cs="Calibri"/>
                <w:b/>
                <w:bCs/>
                <w:color w:val="FFFFFF"/>
                <w:lang w:eastAsia="es-MX"/>
              </w:rPr>
              <w:t>Cifras en Pesos</w:t>
            </w:r>
          </w:p>
        </w:tc>
      </w:tr>
      <w:tr w:rsidR="000B21BF" w:rsidRPr="000B21BF" w:rsidTr="003468C8">
        <w:trPr>
          <w:trHeight w:val="300"/>
          <w:jc w:val="center"/>
        </w:trPr>
        <w:tc>
          <w:tcPr>
            <w:tcW w:w="5591"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Comisión Estatal de los Derechos Humanos</w:t>
            </w:r>
          </w:p>
        </w:tc>
        <w:tc>
          <w:tcPr>
            <w:tcW w:w="1780"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b/>
                <w:bCs/>
                <w:color w:val="000000"/>
                <w:sz w:val="20"/>
                <w:szCs w:val="20"/>
                <w:lang w:eastAsia="es-MX"/>
              </w:rPr>
            </w:pPr>
            <w:r w:rsidRPr="000B21BF">
              <w:rPr>
                <w:rFonts w:ascii="Calibri" w:eastAsia="Times New Roman" w:hAnsi="Calibri" w:cs="Calibri"/>
                <w:b/>
                <w:bCs/>
                <w:color w:val="000000"/>
                <w:sz w:val="20"/>
                <w:szCs w:val="20"/>
                <w:lang w:eastAsia="es-MX"/>
              </w:rPr>
              <w:t>53,825,513.67</w:t>
            </w:r>
          </w:p>
        </w:tc>
      </w:tr>
      <w:tr w:rsidR="000B21BF" w:rsidRPr="000B21BF" w:rsidTr="003468C8">
        <w:trPr>
          <w:trHeight w:val="300"/>
          <w:jc w:val="center"/>
        </w:trPr>
        <w:tc>
          <w:tcPr>
            <w:tcW w:w="5591"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1000 Servicios Personales.</w:t>
            </w:r>
          </w:p>
        </w:tc>
        <w:tc>
          <w:tcPr>
            <w:tcW w:w="1780"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47,347,840.87</w:t>
            </w:r>
          </w:p>
        </w:tc>
      </w:tr>
      <w:tr w:rsidR="000B21BF" w:rsidRPr="000B21BF" w:rsidTr="003468C8">
        <w:trPr>
          <w:trHeight w:val="300"/>
          <w:jc w:val="center"/>
        </w:trPr>
        <w:tc>
          <w:tcPr>
            <w:tcW w:w="5591"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2000 Materiales y Suministros.</w:t>
            </w:r>
          </w:p>
        </w:tc>
        <w:tc>
          <w:tcPr>
            <w:tcW w:w="1780"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1,400,088.43</w:t>
            </w:r>
          </w:p>
        </w:tc>
      </w:tr>
      <w:tr w:rsidR="000B21BF" w:rsidRPr="000B21BF" w:rsidTr="003468C8">
        <w:trPr>
          <w:trHeight w:val="300"/>
          <w:jc w:val="center"/>
        </w:trPr>
        <w:tc>
          <w:tcPr>
            <w:tcW w:w="5591"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3000 Servicios Generales.</w:t>
            </w:r>
          </w:p>
        </w:tc>
        <w:tc>
          <w:tcPr>
            <w:tcW w:w="1780"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5,062,584.37</w:t>
            </w:r>
          </w:p>
        </w:tc>
      </w:tr>
      <w:tr w:rsidR="000B21BF" w:rsidRPr="000B21BF" w:rsidTr="003468C8">
        <w:trPr>
          <w:trHeight w:val="300"/>
          <w:jc w:val="center"/>
        </w:trPr>
        <w:tc>
          <w:tcPr>
            <w:tcW w:w="5591" w:type="dxa"/>
            <w:tcBorders>
              <w:top w:val="nil"/>
              <w:left w:val="single" w:sz="4" w:space="0" w:color="auto"/>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ind w:firstLineChars="200" w:firstLine="400"/>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4000 Transferencias, Asignaciones, Subsidios y Otras Ayudas.</w:t>
            </w:r>
          </w:p>
        </w:tc>
        <w:tc>
          <w:tcPr>
            <w:tcW w:w="1780" w:type="dxa"/>
            <w:tcBorders>
              <w:top w:val="nil"/>
              <w:left w:val="nil"/>
              <w:bottom w:val="single" w:sz="4" w:space="0" w:color="auto"/>
              <w:right w:val="single" w:sz="4" w:space="0" w:color="auto"/>
            </w:tcBorders>
            <w:shd w:val="clear" w:color="auto" w:fill="auto"/>
            <w:vAlign w:val="center"/>
            <w:hideMark/>
          </w:tcPr>
          <w:p w:rsidR="000B21BF" w:rsidRPr="000B21BF" w:rsidRDefault="000B21BF" w:rsidP="000B21BF">
            <w:pPr>
              <w:spacing w:after="0" w:line="240" w:lineRule="auto"/>
              <w:jc w:val="right"/>
              <w:rPr>
                <w:rFonts w:ascii="Calibri" w:eastAsia="Times New Roman" w:hAnsi="Calibri" w:cs="Calibri"/>
                <w:color w:val="000000"/>
                <w:sz w:val="20"/>
                <w:szCs w:val="20"/>
                <w:lang w:eastAsia="es-MX"/>
              </w:rPr>
            </w:pPr>
            <w:r w:rsidRPr="000B21BF">
              <w:rPr>
                <w:rFonts w:ascii="Calibri" w:eastAsia="Times New Roman" w:hAnsi="Calibri" w:cs="Calibri"/>
                <w:color w:val="000000"/>
                <w:sz w:val="20"/>
                <w:szCs w:val="20"/>
                <w:lang w:eastAsia="es-MX"/>
              </w:rPr>
              <w:t>15,000.00</w:t>
            </w:r>
          </w:p>
        </w:tc>
      </w:tr>
    </w:tbl>
    <w:p w:rsidR="008438AF" w:rsidRDefault="008438AF" w:rsidP="002A79EB">
      <w:pPr>
        <w:jc w:val="both"/>
        <w:rPr>
          <w:rFonts w:ascii="Arial" w:hAnsi="Arial" w:cs="Arial"/>
          <w:b/>
          <w:bCs/>
          <w:sz w:val="24"/>
          <w:szCs w:val="20"/>
        </w:rPr>
      </w:pPr>
    </w:p>
    <w:p w:rsidR="002A79EB" w:rsidRDefault="00712E99" w:rsidP="002A79EB">
      <w:pPr>
        <w:jc w:val="both"/>
        <w:rPr>
          <w:rFonts w:ascii="Arial" w:hAnsi="Arial" w:cs="Arial"/>
          <w:b/>
          <w:bCs/>
          <w:sz w:val="24"/>
          <w:szCs w:val="20"/>
        </w:rPr>
      </w:pPr>
      <w:r w:rsidRPr="003A4C41">
        <w:rPr>
          <w:rFonts w:ascii="Arial" w:hAnsi="Arial" w:cs="Arial"/>
          <w:b/>
          <w:bCs/>
          <w:sz w:val="24"/>
          <w:szCs w:val="20"/>
        </w:rPr>
        <w:lastRenderedPageBreak/>
        <w:t xml:space="preserve">PD_08.- </w:t>
      </w:r>
      <w:r w:rsidR="002A79EB" w:rsidRPr="003A4C41">
        <w:rPr>
          <w:rFonts w:ascii="Arial" w:hAnsi="Arial" w:cs="Arial"/>
          <w:b/>
          <w:bCs/>
          <w:sz w:val="24"/>
          <w:szCs w:val="20"/>
        </w:rPr>
        <w:t>Presupuesto del Instituto de Transparencia y Acceso a la Información u órgano equivalente.</w:t>
      </w:r>
    </w:p>
    <w:tbl>
      <w:tblPr>
        <w:tblW w:w="7706" w:type="dxa"/>
        <w:jc w:val="center"/>
        <w:tblCellMar>
          <w:left w:w="70" w:type="dxa"/>
          <w:right w:w="70" w:type="dxa"/>
        </w:tblCellMar>
        <w:tblLook w:val="04A0" w:firstRow="1" w:lastRow="0" w:firstColumn="1" w:lastColumn="0" w:noHBand="0" w:noVBand="1"/>
      </w:tblPr>
      <w:tblGrid>
        <w:gridCol w:w="6091"/>
        <w:gridCol w:w="1615"/>
      </w:tblGrid>
      <w:tr w:rsidR="00465470" w:rsidRPr="00465470" w:rsidTr="00465470">
        <w:trPr>
          <w:trHeight w:val="300"/>
          <w:jc w:val="center"/>
        </w:trPr>
        <w:tc>
          <w:tcPr>
            <w:tcW w:w="6091"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465470" w:rsidRPr="00465470" w:rsidRDefault="00465470" w:rsidP="00465470">
            <w:pPr>
              <w:spacing w:after="0" w:line="240" w:lineRule="auto"/>
              <w:jc w:val="center"/>
              <w:rPr>
                <w:rFonts w:ascii="Calibri" w:eastAsia="Times New Roman" w:hAnsi="Calibri" w:cs="Calibri"/>
                <w:b/>
                <w:bCs/>
                <w:color w:val="FFFFFF"/>
                <w:lang w:eastAsia="es-MX"/>
              </w:rPr>
            </w:pPr>
            <w:r w:rsidRPr="00465470">
              <w:rPr>
                <w:rFonts w:ascii="Calibri" w:eastAsia="Times New Roman" w:hAnsi="Calibri" w:cs="Calibri"/>
                <w:b/>
                <w:bCs/>
                <w:color w:val="FFFFFF"/>
                <w:lang w:eastAsia="es-MX"/>
              </w:rPr>
              <w:t>Descripción</w:t>
            </w:r>
          </w:p>
        </w:tc>
        <w:tc>
          <w:tcPr>
            <w:tcW w:w="1615" w:type="dxa"/>
            <w:tcBorders>
              <w:top w:val="single" w:sz="4" w:space="0" w:color="621132"/>
              <w:left w:val="nil"/>
              <w:bottom w:val="single" w:sz="4" w:space="0" w:color="621132"/>
              <w:right w:val="single" w:sz="4" w:space="0" w:color="621132"/>
            </w:tcBorders>
            <w:shd w:val="clear" w:color="000000" w:fill="621132"/>
            <w:vAlign w:val="center"/>
            <w:hideMark/>
          </w:tcPr>
          <w:p w:rsidR="00465470" w:rsidRPr="00465470" w:rsidRDefault="00465470" w:rsidP="00465470">
            <w:pPr>
              <w:spacing w:after="0" w:line="240" w:lineRule="auto"/>
              <w:jc w:val="center"/>
              <w:rPr>
                <w:rFonts w:ascii="Calibri" w:eastAsia="Times New Roman" w:hAnsi="Calibri" w:cs="Calibri"/>
                <w:b/>
                <w:bCs/>
                <w:color w:val="FFFFFF"/>
                <w:lang w:eastAsia="es-MX"/>
              </w:rPr>
            </w:pPr>
            <w:r w:rsidRPr="00465470">
              <w:rPr>
                <w:rFonts w:ascii="Calibri" w:eastAsia="Times New Roman" w:hAnsi="Calibri" w:cs="Calibri"/>
                <w:b/>
                <w:bCs/>
                <w:color w:val="FFFFFF"/>
                <w:lang w:eastAsia="es-MX"/>
              </w:rPr>
              <w:t>Cifras en Pesos</w:t>
            </w:r>
          </w:p>
        </w:tc>
      </w:tr>
      <w:tr w:rsidR="00465470" w:rsidRPr="00465470" w:rsidTr="00465470">
        <w:trPr>
          <w:trHeight w:val="51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rPr>
                <w:rFonts w:ascii="Calibri" w:eastAsia="Times New Roman" w:hAnsi="Calibri" w:cs="Calibri"/>
                <w:b/>
                <w:bCs/>
                <w:color w:val="000000"/>
                <w:sz w:val="20"/>
                <w:szCs w:val="20"/>
                <w:lang w:eastAsia="es-MX"/>
              </w:rPr>
            </w:pPr>
            <w:r w:rsidRPr="00465470">
              <w:rPr>
                <w:rFonts w:ascii="Calibri" w:eastAsia="Times New Roman" w:hAnsi="Calibri" w:cs="Calibri"/>
                <w:b/>
                <w:bCs/>
                <w:color w:val="000000"/>
                <w:sz w:val="20"/>
                <w:szCs w:val="20"/>
                <w:lang w:eastAsia="es-MX"/>
              </w:rPr>
              <w:t>Instituto de Transparencia, Acceso a la Información y Protección de Datos Personales del Estado de Chiapas</w:t>
            </w:r>
          </w:p>
        </w:tc>
        <w:tc>
          <w:tcPr>
            <w:tcW w:w="1615" w:type="dxa"/>
            <w:tcBorders>
              <w:top w:val="nil"/>
              <w:left w:val="nil"/>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jc w:val="right"/>
              <w:rPr>
                <w:rFonts w:ascii="Calibri" w:eastAsia="Times New Roman" w:hAnsi="Calibri" w:cs="Calibri"/>
                <w:b/>
                <w:bCs/>
                <w:color w:val="000000"/>
                <w:sz w:val="20"/>
                <w:szCs w:val="20"/>
                <w:lang w:eastAsia="es-MX"/>
              </w:rPr>
            </w:pPr>
            <w:r w:rsidRPr="00465470">
              <w:rPr>
                <w:rFonts w:ascii="Calibri" w:eastAsia="Times New Roman" w:hAnsi="Calibri" w:cs="Calibri"/>
                <w:b/>
                <w:bCs/>
                <w:color w:val="000000"/>
                <w:sz w:val="20"/>
                <w:szCs w:val="20"/>
                <w:lang w:eastAsia="es-MX"/>
              </w:rPr>
              <w:t>13,876,412.46</w:t>
            </w:r>
          </w:p>
        </w:tc>
      </w:tr>
      <w:tr w:rsidR="00465470" w:rsidRPr="00465470" w:rsidTr="00465470">
        <w:trPr>
          <w:trHeight w:val="30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ind w:firstLineChars="200" w:firstLine="400"/>
              <w:rPr>
                <w:rFonts w:ascii="Calibri" w:eastAsia="Times New Roman" w:hAnsi="Calibri" w:cs="Calibri"/>
                <w:color w:val="000000"/>
                <w:sz w:val="20"/>
                <w:szCs w:val="20"/>
                <w:lang w:eastAsia="es-MX"/>
              </w:rPr>
            </w:pPr>
            <w:r w:rsidRPr="00465470">
              <w:rPr>
                <w:rFonts w:ascii="Calibri" w:eastAsia="Times New Roman" w:hAnsi="Calibri" w:cs="Calibri"/>
                <w:color w:val="000000"/>
                <w:sz w:val="20"/>
                <w:szCs w:val="20"/>
                <w:lang w:eastAsia="es-MX"/>
              </w:rPr>
              <w:t>1000 Servicios Personales.</w:t>
            </w:r>
          </w:p>
        </w:tc>
        <w:tc>
          <w:tcPr>
            <w:tcW w:w="1615" w:type="dxa"/>
            <w:tcBorders>
              <w:top w:val="nil"/>
              <w:left w:val="nil"/>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jc w:val="right"/>
              <w:rPr>
                <w:rFonts w:ascii="Calibri" w:eastAsia="Times New Roman" w:hAnsi="Calibri" w:cs="Calibri"/>
                <w:color w:val="000000"/>
                <w:sz w:val="20"/>
                <w:szCs w:val="20"/>
                <w:lang w:eastAsia="es-MX"/>
              </w:rPr>
            </w:pPr>
            <w:r w:rsidRPr="00465470">
              <w:rPr>
                <w:rFonts w:ascii="Calibri" w:eastAsia="Times New Roman" w:hAnsi="Calibri" w:cs="Calibri"/>
                <w:color w:val="000000"/>
                <w:sz w:val="20"/>
                <w:szCs w:val="20"/>
                <w:lang w:eastAsia="es-MX"/>
              </w:rPr>
              <w:t>12,882,024.13</w:t>
            </w:r>
          </w:p>
        </w:tc>
      </w:tr>
      <w:tr w:rsidR="00465470" w:rsidRPr="00465470" w:rsidTr="00465470">
        <w:trPr>
          <w:trHeight w:val="30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ind w:firstLineChars="200" w:firstLine="400"/>
              <w:rPr>
                <w:rFonts w:ascii="Calibri" w:eastAsia="Times New Roman" w:hAnsi="Calibri" w:cs="Calibri"/>
                <w:color w:val="000000"/>
                <w:sz w:val="20"/>
                <w:szCs w:val="20"/>
                <w:lang w:eastAsia="es-MX"/>
              </w:rPr>
            </w:pPr>
            <w:r w:rsidRPr="00465470">
              <w:rPr>
                <w:rFonts w:ascii="Calibri" w:eastAsia="Times New Roman" w:hAnsi="Calibri" w:cs="Calibri"/>
                <w:color w:val="000000"/>
                <w:sz w:val="20"/>
                <w:szCs w:val="20"/>
                <w:lang w:eastAsia="es-MX"/>
              </w:rPr>
              <w:t>2000 Materiales y Suministros.</w:t>
            </w:r>
          </w:p>
        </w:tc>
        <w:tc>
          <w:tcPr>
            <w:tcW w:w="1615" w:type="dxa"/>
            <w:tcBorders>
              <w:top w:val="nil"/>
              <w:left w:val="nil"/>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jc w:val="right"/>
              <w:rPr>
                <w:rFonts w:ascii="Calibri" w:eastAsia="Times New Roman" w:hAnsi="Calibri" w:cs="Calibri"/>
                <w:color w:val="000000"/>
                <w:sz w:val="20"/>
                <w:szCs w:val="20"/>
                <w:lang w:eastAsia="es-MX"/>
              </w:rPr>
            </w:pPr>
            <w:r w:rsidRPr="00465470">
              <w:rPr>
                <w:rFonts w:ascii="Calibri" w:eastAsia="Times New Roman" w:hAnsi="Calibri" w:cs="Calibri"/>
                <w:color w:val="000000"/>
                <w:sz w:val="20"/>
                <w:szCs w:val="20"/>
                <w:lang w:eastAsia="es-MX"/>
              </w:rPr>
              <w:t>95,432.80</w:t>
            </w:r>
          </w:p>
        </w:tc>
      </w:tr>
      <w:tr w:rsidR="00465470" w:rsidRPr="00465470" w:rsidTr="00465470">
        <w:trPr>
          <w:trHeight w:val="30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ind w:firstLineChars="200" w:firstLine="400"/>
              <w:rPr>
                <w:rFonts w:ascii="Calibri" w:eastAsia="Times New Roman" w:hAnsi="Calibri" w:cs="Calibri"/>
                <w:color w:val="000000"/>
                <w:sz w:val="20"/>
                <w:szCs w:val="20"/>
                <w:lang w:eastAsia="es-MX"/>
              </w:rPr>
            </w:pPr>
            <w:r w:rsidRPr="00465470">
              <w:rPr>
                <w:rFonts w:ascii="Calibri" w:eastAsia="Times New Roman" w:hAnsi="Calibri" w:cs="Calibri"/>
                <w:color w:val="000000"/>
                <w:sz w:val="20"/>
                <w:szCs w:val="20"/>
                <w:lang w:eastAsia="es-MX"/>
              </w:rPr>
              <w:t>3000 Servicios Generales.</w:t>
            </w:r>
          </w:p>
        </w:tc>
        <w:tc>
          <w:tcPr>
            <w:tcW w:w="1615" w:type="dxa"/>
            <w:tcBorders>
              <w:top w:val="nil"/>
              <w:left w:val="nil"/>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jc w:val="right"/>
              <w:rPr>
                <w:rFonts w:ascii="Calibri" w:eastAsia="Times New Roman" w:hAnsi="Calibri" w:cs="Calibri"/>
                <w:color w:val="000000"/>
                <w:sz w:val="20"/>
                <w:szCs w:val="20"/>
                <w:lang w:eastAsia="es-MX"/>
              </w:rPr>
            </w:pPr>
            <w:r w:rsidRPr="00465470">
              <w:rPr>
                <w:rFonts w:ascii="Calibri" w:eastAsia="Times New Roman" w:hAnsi="Calibri" w:cs="Calibri"/>
                <w:color w:val="000000"/>
                <w:sz w:val="20"/>
                <w:szCs w:val="20"/>
                <w:lang w:eastAsia="es-MX"/>
              </w:rPr>
              <w:t>898,955.53</w:t>
            </w:r>
          </w:p>
        </w:tc>
      </w:tr>
    </w:tbl>
    <w:p w:rsidR="00CC2F84" w:rsidRDefault="00CC2F84" w:rsidP="002A79EB">
      <w:pPr>
        <w:jc w:val="both"/>
        <w:rPr>
          <w:rFonts w:ascii="Arial" w:hAnsi="Arial" w:cs="Arial"/>
          <w:b/>
          <w:bCs/>
          <w:sz w:val="24"/>
          <w:szCs w:val="20"/>
        </w:rPr>
      </w:pPr>
    </w:p>
    <w:p w:rsidR="002A79EB" w:rsidRDefault="00712E99" w:rsidP="002A79EB">
      <w:pPr>
        <w:jc w:val="both"/>
        <w:rPr>
          <w:rFonts w:ascii="Arial" w:hAnsi="Arial" w:cs="Arial"/>
          <w:b/>
          <w:bCs/>
          <w:sz w:val="24"/>
          <w:szCs w:val="20"/>
        </w:rPr>
      </w:pPr>
      <w:r w:rsidRPr="00465470">
        <w:rPr>
          <w:rFonts w:ascii="Arial" w:hAnsi="Arial" w:cs="Arial"/>
          <w:b/>
          <w:bCs/>
          <w:sz w:val="24"/>
          <w:szCs w:val="20"/>
        </w:rPr>
        <w:t xml:space="preserve">PD_09.- </w:t>
      </w:r>
      <w:r w:rsidR="002A79EB" w:rsidRPr="00465470">
        <w:rPr>
          <w:rFonts w:ascii="Arial" w:hAnsi="Arial" w:cs="Arial"/>
          <w:b/>
          <w:bCs/>
          <w:sz w:val="24"/>
          <w:szCs w:val="20"/>
        </w:rPr>
        <w:t>Presupuesto del Órgano Superior de Fiscalización (OSF) estatal.</w:t>
      </w:r>
    </w:p>
    <w:tbl>
      <w:tblPr>
        <w:tblW w:w="7687" w:type="dxa"/>
        <w:jc w:val="center"/>
        <w:tblCellMar>
          <w:left w:w="70" w:type="dxa"/>
          <w:right w:w="70" w:type="dxa"/>
        </w:tblCellMar>
        <w:tblLook w:val="04A0" w:firstRow="1" w:lastRow="0" w:firstColumn="1" w:lastColumn="0" w:noHBand="0" w:noVBand="1"/>
      </w:tblPr>
      <w:tblGrid>
        <w:gridCol w:w="5949"/>
        <w:gridCol w:w="1738"/>
      </w:tblGrid>
      <w:tr w:rsidR="00465470" w:rsidRPr="00465470" w:rsidTr="00465470">
        <w:trPr>
          <w:trHeight w:val="300"/>
          <w:jc w:val="center"/>
        </w:trPr>
        <w:tc>
          <w:tcPr>
            <w:tcW w:w="5949"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465470" w:rsidRPr="00465470" w:rsidRDefault="00465470" w:rsidP="00465470">
            <w:pPr>
              <w:spacing w:after="0" w:line="240" w:lineRule="auto"/>
              <w:jc w:val="center"/>
              <w:rPr>
                <w:rFonts w:ascii="Calibri" w:eastAsia="Times New Roman" w:hAnsi="Calibri" w:cs="Calibri"/>
                <w:b/>
                <w:bCs/>
                <w:color w:val="FFFFFF"/>
                <w:lang w:eastAsia="es-MX"/>
              </w:rPr>
            </w:pPr>
            <w:r w:rsidRPr="00465470">
              <w:rPr>
                <w:rFonts w:ascii="Calibri" w:eastAsia="Times New Roman" w:hAnsi="Calibri" w:cs="Calibri"/>
                <w:b/>
                <w:bCs/>
                <w:color w:val="FFFFFF"/>
                <w:lang w:eastAsia="es-MX"/>
              </w:rPr>
              <w:t>Descripción</w:t>
            </w:r>
          </w:p>
        </w:tc>
        <w:tc>
          <w:tcPr>
            <w:tcW w:w="1738" w:type="dxa"/>
            <w:tcBorders>
              <w:top w:val="single" w:sz="4" w:space="0" w:color="621132"/>
              <w:left w:val="nil"/>
              <w:bottom w:val="single" w:sz="4" w:space="0" w:color="621132"/>
              <w:right w:val="single" w:sz="4" w:space="0" w:color="621132"/>
            </w:tcBorders>
            <w:shd w:val="clear" w:color="000000" w:fill="621132"/>
            <w:vAlign w:val="center"/>
            <w:hideMark/>
          </w:tcPr>
          <w:p w:rsidR="00465470" w:rsidRPr="00465470" w:rsidRDefault="00465470" w:rsidP="00465470">
            <w:pPr>
              <w:spacing w:after="0" w:line="240" w:lineRule="auto"/>
              <w:jc w:val="center"/>
              <w:rPr>
                <w:rFonts w:ascii="Calibri" w:eastAsia="Times New Roman" w:hAnsi="Calibri" w:cs="Calibri"/>
                <w:b/>
                <w:bCs/>
                <w:color w:val="FFFFFF"/>
                <w:lang w:eastAsia="es-MX"/>
              </w:rPr>
            </w:pPr>
            <w:r w:rsidRPr="00465470">
              <w:rPr>
                <w:rFonts w:ascii="Calibri" w:eastAsia="Times New Roman" w:hAnsi="Calibri" w:cs="Calibri"/>
                <w:b/>
                <w:bCs/>
                <w:color w:val="FFFFFF"/>
                <w:lang w:eastAsia="es-MX"/>
              </w:rPr>
              <w:t>Aprobado</w:t>
            </w:r>
          </w:p>
        </w:tc>
      </w:tr>
      <w:tr w:rsidR="00465470" w:rsidRPr="00465470" w:rsidTr="00465470">
        <w:trPr>
          <w:trHeight w:val="30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rPr>
                <w:rFonts w:ascii="Calibri" w:eastAsia="Times New Roman" w:hAnsi="Calibri" w:cs="Calibri"/>
                <w:b/>
                <w:bCs/>
                <w:color w:val="000000"/>
                <w:sz w:val="20"/>
                <w:szCs w:val="20"/>
                <w:lang w:eastAsia="es-MX"/>
              </w:rPr>
            </w:pPr>
            <w:r w:rsidRPr="00465470">
              <w:rPr>
                <w:rFonts w:ascii="Calibri" w:eastAsia="Times New Roman" w:hAnsi="Calibri" w:cs="Calibri"/>
                <w:b/>
                <w:bCs/>
                <w:color w:val="000000"/>
                <w:sz w:val="20"/>
                <w:szCs w:val="20"/>
                <w:lang w:eastAsia="es-MX"/>
              </w:rPr>
              <w:t>Órgano de Fiscalización Superior del Congreso del Estado</w:t>
            </w:r>
          </w:p>
        </w:tc>
        <w:tc>
          <w:tcPr>
            <w:tcW w:w="1738" w:type="dxa"/>
            <w:tcBorders>
              <w:top w:val="nil"/>
              <w:left w:val="nil"/>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jc w:val="right"/>
              <w:rPr>
                <w:rFonts w:ascii="Calibri" w:eastAsia="Times New Roman" w:hAnsi="Calibri" w:cs="Calibri"/>
                <w:b/>
                <w:bCs/>
                <w:color w:val="000000"/>
                <w:sz w:val="20"/>
                <w:szCs w:val="20"/>
                <w:lang w:eastAsia="es-MX"/>
              </w:rPr>
            </w:pPr>
            <w:r w:rsidRPr="00465470">
              <w:rPr>
                <w:rFonts w:ascii="Calibri" w:eastAsia="Times New Roman" w:hAnsi="Calibri" w:cs="Calibri"/>
                <w:b/>
                <w:bCs/>
                <w:color w:val="000000"/>
                <w:sz w:val="20"/>
                <w:szCs w:val="20"/>
                <w:lang w:eastAsia="es-MX"/>
              </w:rPr>
              <w:t xml:space="preserve">    236,885,601.70 </w:t>
            </w:r>
          </w:p>
        </w:tc>
      </w:tr>
      <w:tr w:rsidR="00465470" w:rsidRPr="00465470" w:rsidTr="00465470">
        <w:trPr>
          <w:trHeight w:val="30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ind w:firstLineChars="200" w:firstLine="400"/>
              <w:rPr>
                <w:rFonts w:ascii="Calibri" w:eastAsia="Times New Roman" w:hAnsi="Calibri" w:cs="Calibri"/>
                <w:sz w:val="20"/>
                <w:szCs w:val="20"/>
                <w:lang w:eastAsia="es-MX"/>
              </w:rPr>
            </w:pPr>
            <w:r w:rsidRPr="00465470">
              <w:rPr>
                <w:rFonts w:ascii="Calibri" w:eastAsia="Times New Roman" w:hAnsi="Calibri" w:cs="Calibri"/>
                <w:sz w:val="20"/>
                <w:szCs w:val="20"/>
                <w:lang w:eastAsia="es-MX"/>
              </w:rPr>
              <w:t>1000 Servicios Personales.</w:t>
            </w:r>
          </w:p>
        </w:tc>
        <w:tc>
          <w:tcPr>
            <w:tcW w:w="1738" w:type="dxa"/>
            <w:tcBorders>
              <w:top w:val="nil"/>
              <w:left w:val="nil"/>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jc w:val="right"/>
              <w:rPr>
                <w:rFonts w:ascii="Calibri" w:eastAsia="Times New Roman" w:hAnsi="Calibri" w:cs="Calibri"/>
                <w:color w:val="000000"/>
                <w:sz w:val="20"/>
                <w:szCs w:val="20"/>
                <w:lang w:eastAsia="es-MX"/>
              </w:rPr>
            </w:pPr>
            <w:r w:rsidRPr="00465470">
              <w:rPr>
                <w:rFonts w:ascii="Calibri" w:eastAsia="Times New Roman" w:hAnsi="Calibri" w:cs="Calibri"/>
                <w:color w:val="000000"/>
                <w:sz w:val="20"/>
                <w:szCs w:val="20"/>
                <w:lang w:eastAsia="es-MX"/>
              </w:rPr>
              <w:t xml:space="preserve">    195,862,350.53 </w:t>
            </w:r>
          </w:p>
        </w:tc>
      </w:tr>
      <w:tr w:rsidR="00465470" w:rsidRPr="00465470" w:rsidTr="00465470">
        <w:trPr>
          <w:trHeight w:val="30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ind w:firstLineChars="200" w:firstLine="400"/>
              <w:rPr>
                <w:rFonts w:ascii="Calibri" w:eastAsia="Times New Roman" w:hAnsi="Calibri" w:cs="Calibri"/>
                <w:sz w:val="20"/>
                <w:szCs w:val="20"/>
                <w:lang w:eastAsia="es-MX"/>
              </w:rPr>
            </w:pPr>
            <w:r w:rsidRPr="00465470">
              <w:rPr>
                <w:rFonts w:ascii="Calibri" w:eastAsia="Times New Roman" w:hAnsi="Calibri" w:cs="Calibri"/>
                <w:sz w:val="20"/>
                <w:szCs w:val="20"/>
                <w:lang w:eastAsia="es-MX"/>
              </w:rPr>
              <w:t>2000 Materiales y Suministros.</w:t>
            </w:r>
          </w:p>
        </w:tc>
        <w:tc>
          <w:tcPr>
            <w:tcW w:w="1738" w:type="dxa"/>
            <w:tcBorders>
              <w:top w:val="nil"/>
              <w:left w:val="nil"/>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jc w:val="right"/>
              <w:rPr>
                <w:rFonts w:ascii="Calibri" w:eastAsia="Times New Roman" w:hAnsi="Calibri" w:cs="Calibri"/>
                <w:color w:val="000000"/>
                <w:sz w:val="20"/>
                <w:szCs w:val="20"/>
                <w:lang w:eastAsia="es-MX"/>
              </w:rPr>
            </w:pPr>
            <w:r w:rsidRPr="00465470">
              <w:rPr>
                <w:rFonts w:ascii="Calibri" w:eastAsia="Times New Roman" w:hAnsi="Calibri" w:cs="Calibri"/>
                <w:color w:val="000000"/>
                <w:sz w:val="20"/>
                <w:szCs w:val="20"/>
                <w:lang w:eastAsia="es-MX"/>
              </w:rPr>
              <w:t xml:space="preserve">      12,985,889.73 </w:t>
            </w:r>
          </w:p>
        </w:tc>
      </w:tr>
      <w:tr w:rsidR="00465470" w:rsidRPr="00465470" w:rsidTr="00465470">
        <w:trPr>
          <w:trHeight w:val="30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ind w:firstLineChars="200" w:firstLine="400"/>
              <w:rPr>
                <w:rFonts w:ascii="Calibri" w:eastAsia="Times New Roman" w:hAnsi="Calibri" w:cs="Calibri"/>
                <w:sz w:val="20"/>
                <w:szCs w:val="20"/>
                <w:lang w:eastAsia="es-MX"/>
              </w:rPr>
            </w:pPr>
            <w:r w:rsidRPr="00465470">
              <w:rPr>
                <w:rFonts w:ascii="Calibri" w:eastAsia="Times New Roman" w:hAnsi="Calibri" w:cs="Calibri"/>
                <w:sz w:val="20"/>
                <w:szCs w:val="20"/>
                <w:lang w:eastAsia="es-MX"/>
              </w:rPr>
              <w:t>3000 Servicios Generales.</w:t>
            </w:r>
          </w:p>
        </w:tc>
        <w:tc>
          <w:tcPr>
            <w:tcW w:w="1738" w:type="dxa"/>
            <w:tcBorders>
              <w:top w:val="nil"/>
              <w:left w:val="nil"/>
              <w:bottom w:val="single" w:sz="4" w:space="0" w:color="auto"/>
              <w:right w:val="single" w:sz="4" w:space="0" w:color="auto"/>
            </w:tcBorders>
            <w:shd w:val="clear" w:color="auto" w:fill="auto"/>
            <w:vAlign w:val="center"/>
            <w:hideMark/>
          </w:tcPr>
          <w:p w:rsidR="00465470" w:rsidRPr="00465470" w:rsidRDefault="00465470" w:rsidP="00465470">
            <w:pPr>
              <w:spacing w:after="0" w:line="240" w:lineRule="auto"/>
              <w:jc w:val="right"/>
              <w:rPr>
                <w:rFonts w:ascii="Calibri" w:eastAsia="Times New Roman" w:hAnsi="Calibri" w:cs="Calibri"/>
                <w:color w:val="000000"/>
                <w:sz w:val="20"/>
                <w:szCs w:val="20"/>
                <w:lang w:eastAsia="es-MX"/>
              </w:rPr>
            </w:pPr>
            <w:r w:rsidRPr="00465470">
              <w:rPr>
                <w:rFonts w:ascii="Calibri" w:eastAsia="Times New Roman" w:hAnsi="Calibri" w:cs="Calibri"/>
                <w:color w:val="000000"/>
                <w:sz w:val="20"/>
                <w:szCs w:val="20"/>
                <w:lang w:eastAsia="es-MX"/>
              </w:rPr>
              <w:t xml:space="preserve">      28,037,361.44 </w:t>
            </w:r>
          </w:p>
        </w:tc>
      </w:tr>
    </w:tbl>
    <w:p w:rsidR="00764812" w:rsidRDefault="00764812" w:rsidP="002A79EB">
      <w:pPr>
        <w:jc w:val="both"/>
        <w:rPr>
          <w:rFonts w:ascii="Arial" w:hAnsi="Arial" w:cs="Arial"/>
          <w:b/>
          <w:bCs/>
          <w:sz w:val="24"/>
          <w:szCs w:val="20"/>
        </w:rPr>
      </w:pPr>
    </w:p>
    <w:p w:rsidR="002A79EB" w:rsidRDefault="00712E99" w:rsidP="002A79EB">
      <w:pPr>
        <w:jc w:val="both"/>
        <w:rPr>
          <w:rFonts w:ascii="Arial" w:hAnsi="Arial" w:cs="Arial"/>
          <w:b/>
          <w:bCs/>
          <w:sz w:val="24"/>
          <w:szCs w:val="20"/>
        </w:rPr>
      </w:pPr>
      <w:r w:rsidRPr="0064043F">
        <w:rPr>
          <w:rFonts w:ascii="Arial" w:hAnsi="Arial" w:cs="Arial"/>
          <w:b/>
          <w:bCs/>
          <w:sz w:val="24"/>
          <w:szCs w:val="20"/>
        </w:rPr>
        <w:t xml:space="preserve">PD_10.- </w:t>
      </w:r>
      <w:r w:rsidR="002A79EB" w:rsidRPr="0064043F">
        <w:rPr>
          <w:rFonts w:ascii="Arial" w:hAnsi="Arial" w:cs="Arial"/>
          <w:b/>
          <w:bCs/>
          <w:sz w:val="24"/>
          <w:szCs w:val="20"/>
        </w:rPr>
        <w:t>Presupuesto del Instituto Estatal Electoral.</w:t>
      </w:r>
    </w:p>
    <w:tbl>
      <w:tblPr>
        <w:tblW w:w="7660" w:type="dxa"/>
        <w:jc w:val="center"/>
        <w:tblCellMar>
          <w:left w:w="70" w:type="dxa"/>
          <w:right w:w="70" w:type="dxa"/>
        </w:tblCellMar>
        <w:tblLook w:val="04A0" w:firstRow="1" w:lastRow="0" w:firstColumn="1" w:lastColumn="0" w:noHBand="0" w:noVBand="1"/>
      </w:tblPr>
      <w:tblGrid>
        <w:gridCol w:w="5880"/>
        <w:gridCol w:w="1780"/>
      </w:tblGrid>
      <w:tr w:rsidR="0024633D" w:rsidRPr="0024633D" w:rsidTr="0024633D">
        <w:trPr>
          <w:trHeight w:val="300"/>
          <w:jc w:val="center"/>
        </w:trPr>
        <w:tc>
          <w:tcPr>
            <w:tcW w:w="5880"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24633D" w:rsidRPr="0024633D" w:rsidRDefault="0024633D" w:rsidP="0024633D">
            <w:pPr>
              <w:spacing w:after="0" w:line="240" w:lineRule="auto"/>
              <w:jc w:val="center"/>
              <w:rPr>
                <w:rFonts w:ascii="Calibri" w:eastAsia="Times New Roman" w:hAnsi="Calibri" w:cs="Calibri"/>
                <w:b/>
                <w:bCs/>
                <w:color w:val="FFFFFF"/>
                <w:lang w:eastAsia="es-MX"/>
              </w:rPr>
            </w:pPr>
            <w:r w:rsidRPr="0024633D">
              <w:rPr>
                <w:rFonts w:ascii="Calibri" w:eastAsia="Times New Roman" w:hAnsi="Calibri" w:cs="Calibri"/>
                <w:b/>
                <w:bCs/>
                <w:color w:val="FFFFFF"/>
                <w:lang w:eastAsia="es-MX"/>
              </w:rPr>
              <w:t>Descripción</w:t>
            </w:r>
          </w:p>
        </w:tc>
        <w:tc>
          <w:tcPr>
            <w:tcW w:w="1780" w:type="dxa"/>
            <w:tcBorders>
              <w:top w:val="single" w:sz="4" w:space="0" w:color="621132"/>
              <w:left w:val="nil"/>
              <w:bottom w:val="single" w:sz="4" w:space="0" w:color="621132"/>
              <w:right w:val="single" w:sz="4" w:space="0" w:color="621132"/>
            </w:tcBorders>
            <w:shd w:val="clear" w:color="000000" w:fill="621132"/>
            <w:vAlign w:val="center"/>
            <w:hideMark/>
          </w:tcPr>
          <w:p w:rsidR="0024633D" w:rsidRPr="0024633D" w:rsidRDefault="0024633D" w:rsidP="0024633D">
            <w:pPr>
              <w:spacing w:after="0" w:line="240" w:lineRule="auto"/>
              <w:jc w:val="center"/>
              <w:rPr>
                <w:rFonts w:ascii="Calibri" w:eastAsia="Times New Roman" w:hAnsi="Calibri" w:cs="Calibri"/>
                <w:b/>
                <w:bCs/>
                <w:color w:val="FFFFFF"/>
                <w:lang w:eastAsia="es-MX"/>
              </w:rPr>
            </w:pPr>
            <w:r w:rsidRPr="0024633D">
              <w:rPr>
                <w:rFonts w:ascii="Calibri" w:eastAsia="Times New Roman" w:hAnsi="Calibri" w:cs="Calibri"/>
                <w:b/>
                <w:bCs/>
                <w:color w:val="FFFFFF"/>
                <w:lang w:eastAsia="es-MX"/>
              </w:rPr>
              <w:t>Cifras en Pesos</w:t>
            </w:r>
          </w:p>
        </w:tc>
      </w:tr>
      <w:tr w:rsidR="0024633D" w:rsidRPr="0024633D" w:rsidTr="0024633D">
        <w:trPr>
          <w:trHeight w:val="300"/>
          <w:jc w:val="center"/>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rPr>
                <w:rFonts w:ascii="Calibri" w:eastAsia="Times New Roman" w:hAnsi="Calibri" w:cs="Calibri"/>
                <w:b/>
                <w:bCs/>
                <w:color w:val="000000"/>
                <w:sz w:val="20"/>
                <w:szCs w:val="20"/>
                <w:lang w:eastAsia="es-MX"/>
              </w:rPr>
            </w:pPr>
            <w:r w:rsidRPr="0024633D">
              <w:rPr>
                <w:rFonts w:ascii="Calibri" w:eastAsia="Times New Roman" w:hAnsi="Calibri" w:cs="Calibri"/>
                <w:b/>
                <w:bCs/>
                <w:color w:val="000000"/>
                <w:sz w:val="20"/>
                <w:szCs w:val="20"/>
                <w:lang w:eastAsia="es-MX"/>
              </w:rPr>
              <w:t>Instituto de Elecciones y Participación Ciudadana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jc w:val="right"/>
              <w:rPr>
                <w:rFonts w:ascii="Calibri" w:eastAsia="Times New Roman" w:hAnsi="Calibri" w:cs="Calibri"/>
                <w:b/>
                <w:bCs/>
                <w:color w:val="000000"/>
                <w:sz w:val="20"/>
                <w:szCs w:val="20"/>
                <w:lang w:eastAsia="es-MX"/>
              </w:rPr>
            </w:pPr>
            <w:r w:rsidRPr="0024633D">
              <w:rPr>
                <w:rFonts w:ascii="Calibri" w:eastAsia="Times New Roman" w:hAnsi="Calibri" w:cs="Calibri"/>
                <w:b/>
                <w:bCs/>
                <w:color w:val="000000"/>
                <w:sz w:val="20"/>
                <w:szCs w:val="20"/>
                <w:lang w:eastAsia="es-MX"/>
              </w:rPr>
              <w:t>1,150,444,545.37</w:t>
            </w:r>
          </w:p>
        </w:tc>
      </w:tr>
      <w:tr w:rsidR="0024633D" w:rsidRPr="0024633D" w:rsidTr="0024633D">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ind w:firstLineChars="200" w:firstLine="400"/>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1000 Servicios Personales.</w:t>
            </w:r>
          </w:p>
        </w:tc>
        <w:tc>
          <w:tcPr>
            <w:tcW w:w="1780" w:type="dxa"/>
            <w:tcBorders>
              <w:top w:val="nil"/>
              <w:left w:val="nil"/>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jc w:val="right"/>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285,894,978.47</w:t>
            </w:r>
          </w:p>
        </w:tc>
      </w:tr>
      <w:tr w:rsidR="0024633D" w:rsidRPr="0024633D" w:rsidTr="0024633D">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ind w:firstLineChars="200" w:firstLine="400"/>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2000 Materiales y Suministros.</w:t>
            </w:r>
          </w:p>
        </w:tc>
        <w:tc>
          <w:tcPr>
            <w:tcW w:w="1780" w:type="dxa"/>
            <w:tcBorders>
              <w:top w:val="nil"/>
              <w:left w:val="nil"/>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jc w:val="right"/>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242,856,382.09</w:t>
            </w:r>
          </w:p>
        </w:tc>
      </w:tr>
      <w:tr w:rsidR="0024633D" w:rsidRPr="0024633D" w:rsidTr="0024633D">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ind w:firstLineChars="200" w:firstLine="400"/>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3000 Servicios Generales.</w:t>
            </w:r>
          </w:p>
        </w:tc>
        <w:tc>
          <w:tcPr>
            <w:tcW w:w="1780" w:type="dxa"/>
            <w:tcBorders>
              <w:top w:val="nil"/>
              <w:left w:val="nil"/>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jc w:val="right"/>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287,219,732.00</w:t>
            </w:r>
          </w:p>
        </w:tc>
      </w:tr>
      <w:tr w:rsidR="0024633D" w:rsidRPr="0024633D" w:rsidTr="0024633D">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ind w:firstLineChars="200" w:firstLine="400"/>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4000 Transferencias, Asignaciones, Subsidios y Otras Ayudas.</w:t>
            </w:r>
          </w:p>
        </w:tc>
        <w:tc>
          <w:tcPr>
            <w:tcW w:w="1780" w:type="dxa"/>
            <w:tcBorders>
              <w:top w:val="nil"/>
              <w:left w:val="nil"/>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jc w:val="right"/>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292,671,108.75</w:t>
            </w:r>
          </w:p>
        </w:tc>
      </w:tr>
      <w:tr w:rsidR="0024633D" w:rsidRPr="0024633D" w:rsidTr="0024633D">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ind w:firstLineChars="200" w:firstLine="400"/>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5000 Bienes Muebles, Inmuebles E Intangibles.</w:t>
            </w:r>
          </w:p>
        </w:tc>
        <w:tc>
          <w:tcPr>
            <w:tcW w:w="1780" w:type="dxa"/>
            <w:tcBorders>
              <w:top w:val="nil"/>
              <w:left w:val="nil"/>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jc w:val="right"/>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31,802,344.06</w:t>
            </w:r>
          </w:p>
        </w:tc>
      </w:tr>
      <w:tr w:rsidR="0024633D" w:rsidRPr="0024633D" w:rsidTr="0024633D">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ind w:firstLineChars="200" w:firstLine="400"/>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7000 Inversiones Financieras y Otras Previsiones.</w:t>
            </w:r>
          </w:p>
        </w:tc>
        <w:tc>
          <w:tcPr>
            <w:tcW w:w="1780" w:type="dxa"/>
            <w:tcBorders>
              <w:top w:val="nil"/>
              <w:left w:val="nil"/>
              <w:bottom w:val="single" w:sz="4" w:space="0" w:color="auto"/>
              <w:right w:val="single" w:sz="4" w:space="0" w:color="auto"/>
            </w:tcBorders>
            <w:shd w:val="clear" w:color="auto" w:fill="auto"/>
            <w:vAlign w:val="center"/>
            <w:hideMark/>
          </w:tcPr>
          <w:p w:rsidR="0024633D" w:rsidRPr="0024633D" w:rsidRDefault="0024633D" w:rsidP="0024633D">
            <w:pPr>
              <w:spacing w:after="0" w:line="240" w:lineRule="auto"/>
              <w:jc w:val="right"/>
              <w:rPr>
                <w:rFonts w:ascii="Calibri" w:eastAsia="Times New Roman" w:hAnsi="Calibri" w:cs="Calibri"/>
                <w:color w:val="000000"/>
                <w:sz w:val="20"/>
                <w:szCs w:val="20"/>
                <w:lang w:eastAsia="es-MX"/>
              </w:rPr>
            </w:pPr>
            <w:r w:rsidRPr="0024633D">
              <w:rPr>
                <w:rFonts w:ascii="Calibri" w:eastAsia="Times New Roman" w:hAnsi="Calibri" w:cs="Calibri"/>
                <w:color w:val="000000"/>
                <w:sz w:val="20"/>
                <w:szCs w:val="20"/>
                <w:lang w:eastAsia="es-MX"/>
              </w:rPr>
              <w:t>10,000,000.00</w:t>
            </w:r>
          </w:p>
        </w:tc>
      </w:tr>
    </w:tbl>
    <w:p w:rsidR="00CC2F84" w:rsidRDefault="00CC2F84" w:rsidP="002A79EB">
      <w:pPr>
        <w:jc w:val="both"/>
        <w:rPr>
          <w:rFonts w:ascii="Arial" w:hAnsi="Arial" w:cs="Arial"/>
          <w:b/>
          <w:bCs/>
          <w:sz w:val="24"/>
          <w:szCs w:val="20"/>
        </w:rPr>
      </w:pPr>
    </w:p>
    <w:p w:rsidR="002A79EB" w:rsidRDefault="00712E99" w:rsidP="002A79EB">
      <w:pPr>
        <w:jc w:val="both"/>
        <w:rPr>
          <w:rFonts w:ascii="Arial" w:hAnsi="Arial" w:cs="Arial"/>
          <w:b/>
          <w:bCs/>
          <w:sz w:val="24"/>
          <w:szCs w:val="20"/>
        </w:rPr>
      </w:pPr>
      <w:r w:rsidRPr="0064043F">
        <w:rPr>
          <w:rFonts w:ascii="Arial" w:hAnsi="Arial" w:cs="Arial"/>
          <w:b/>
          <w:bCs/>
          <w:sz w:val="24"/>
          <w:szCs w:val="20"/>
        </w:rPr>
        <w:t xml:space="preserve">PD_11.- </w:t>
      </w:r>
      <w:r w:rsidR="002A79EB" w:rsidRPr="0064043F">
        <w:rPr>
          <w:rFonts w:ascii="Arial" w:hAnsi="Arial" w:cs="Arial"/>
          <w:b/>
          <w:bCs/>
          <w:sz w:val="24"/>
          <w:szCs w:val="20"/>
        </w:rPr>
        <w:t>Presupuesto del Tribunal de Justicia Electoral.</w:t>
      </w:r>
    </w:p>
    <w:tbl>
      <w:tblPr>
        <w:tblW w:w="7139" w:type="dxa"/>
        <w:jc w:val="center"/>
        <w:tblCellMar>
          <w:left w:w="70" w:type="dxa"/>
          <w:right w:w="70" w:type="dxa"/>
        </w:tblCellMar>
        <w:tblLook w:val="04A0" w:firstRow="1" w:lastRow="0" w:firstColumn="1" w:lastColumn="0" w:noHBand="0" w:noVBand="1"/>
      </w:tblPr>
      <w:tblGrid>
        <w:gridCol w:w="5524"/>
        <w:gridCol w:w="1615"/>
      </w:tblGrid>
      <w:tr w:rsidR="0064043F" w:rsidRPr="0064043F" w:rsidTr="0064043F">
        <w:trPr>
          <w:trHeight w:val="300"/>
          <w:jc w:val="center"/>
        </w:trPr>
        <w:tc>
          <w:tcPr>
            <w:tcW w:w="5524"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64043F" w:rsidRPr="0064043F" w:rsidRDefault="0064043F" w:rsidP="0064043F">
            <w:pPr>
              <w:spacing w:after="0" w:line="240" w:lineRule="auto"/>
              <w:jc w:val="center"/>
              <w:rPr>
                <w:rFonts w:ascii="Calibri" w:eastAsia="Times New Roman" w:hAnsi="Calibri" w:cs="Calibri"/>
                <w:b/>
                <w:bCs/>
                <w:color w:val="FFFFFF"/>
                <w:lang w:eastAsia="es-MX"/>
              </w:rPr>
            </w:pPr>
            <w:r w:rsidRPr="0064043F">
              <w:rPr>
                <w:rFonts w:ascii="Calibri" w:eastAsia="Times New Roman" w:hAnsi="Calibri" w:cs="Calibri"/>
                <w:b/>
                <w:bCs/>
                <w:color w:val="FFFFFF"/>
                <w:lang w:eastAsia="es-MX"/>
              </w:rPr>
              <w:t>Descripción</w:t>
            </w:r>
          </w:p>
        </w:tc>
        <w:tc>
          <w:tcPr>
            <w:tcW w:w="1615" w:type="dxa"/>
            <w:tcBorders>
              <w:top w:val="single" w:sz="4" w:space="0" w:color="621132"/>
              <w:left w:val="nil"/>
              <w:bottom w:val="single" w:sz="4" w:space="0" w:color="621132"/>
              <w:right w:val="single" w:sz="4" w:space="0" w:color="621132"/>
            </w:tcBorders>
            <w:shd w:val="clear" w:color="000000" w:fill="621132"/>
            <w:vAlign w:val="center"/>
            <w:hideMark/>
          </w:tcPr>
          <w:p w:rsidR="0064043F" w:rsidRPr="0064043F" w:rsidRDefault="0064043F" w:rsidP="0064043F">
            <w:pPr>
              <w:spacing w:after="0" w:line="240" w:lineRule="auto"/>
              <w:jc w:val="center"/>
              <w:rPr>
                <w:rFonts w:ascii="Calibri" w:eastAsia="Times New Roman" w:hAnsi="Calibri" w:cs="Calibri"/>
                <w:b/>
                <w:bCs/>
                <w:color w:val="FFFFFF"/>
                <w:lang w:eastAsia="es-MX"/>
              </w:rPr>
            </w:pPr>
            <w:r w:rsidRPr="0064043F">
              <w:rPr>
                <w:rFonts w:ascii="Calibri" w:eastAsia="Times New Roman" w:hAnsi="Calibri" w:cs="Calibri"/>
                <w:b/>
                <w:bCs/>
                <w:color w:val="FFFFFF"/>
                <w:lang w:eastAsia="es-MX"/>
              </w:rPr>
              <w:t>Cifras en Pesos</w:t>
            </w:r>
          </w:p>
        </w:tc>
      </w:tr>
      <w:tr w:rsidR="0064043F" w:rsidRPr="0064043F" w:rsidTr="0064043F">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4043F" w:rsidRPr="0064043F" w:rsidRDefault="0064043F" w:rsidP="0064043F">
            <w:pPr>
              <w:spacing w:after="0" w:line="240" w:lineRule="auto"/>
              <w:rPr>
                <w:rFonts w:ascii="Calibri" w:eastAsia="Times New Roman" w:hAnsi="Calibri" w:cs="Calibri"/>
                <w:b/>
                <w:bCs/>
                <w:color w:val="000000"/>
                <w:sz w:val="20"/>
                <w:szCs w:val="20"/>
                <w:lang w:eastAsia="es-MX"/>
              </w:rPr>
            </w:pPr>
            <w:r w:rsidRPr="0064043F">
              <w:rPr>
                <w:rFonts w:ascii="Calibri" w:eastAsia="Times New Roman" w:hAnsi="Calibri" w:cs="Calibri"/>
                <w:b/>
                <w:bCs/>
                <w:color w:val="000000"/>
                <w:sz w:val="20"/>
                <w:szCs w:val="20"/>
                <w:lang w:eastAsia="es-MX"/>
              </w:rPr>
              <w:t>Tribunal Electoral del Estado de Chiapas</w:t>
            </w:r>
          </w:p>
        </w:tc>
        <w:tc>
          <w:tcPr>
            <w:tcW w:w="1615" w:type="dxa"/>
            <w:tcBorders>
              <w:top w:val="nil"/>
              <w:left w:val="nil"/>
              <w:bottom w:val="single" w:sz="4" w:space="0" w:color="auto"/>
              <w:right w:val="single" w:sz="4" w:space="0" w:color="auto"/>
            </w:tcBorders>
            <w:shd w:val="clear" w:color="auto" w:fill="auto"/>
            <w:vAlign w:val="bottom"/>
            <w:hideMark/>
          </w:tcPr>
          <w:p w:rsidR="0064043F" w:rsidRPr="0064043F" w:rsidRDefault="0064043F" w:rsidP="0064043F">
            <w:pPr>
              <w:spacing w:after="0" w:line="240" w:lineRule="auto"/>
              <w:jc w:val="right"/>
              <w:rPr>
                <w:rFonts w:ascii="Calibri" w:eastAsia="Times New Roman" w:hAnsi="Calibri" w:cs="Calibri"/>
                <w:b/>
                <w:bCs/>
                <w:color w:val="000000"/>
                <w:sz w:val="20"/>
                <w:szCs w:val="20"/>
                <w:lang w:eastAsia="es-MX"/>
              </w:rPr>
            </w:pPr>
            <w:r w:rsidRPr="0064043F">
              <w:rPr>
                <w:rFonts w:ascii="Calibri" w:eastAsia="Times New Roman" w:hAnsi="Calibri" w:cs="Calibri"/>
                <w:b/>
                <w:bCs/>
                <w:color w:val="000000"/>
                <w:sz w:val="20"/>
                <w:szCs w:val="20"/>
                <w:lang w:eastAsia="es-MX"/>
              </w:rPr>
              <w:t>66,737,037.53</w:t>
            </w:r>
          </w:p>
        </w:tc>
      </w:tr>
      <w:tr w:rsidR="0064043F" w:rsidRPr="0064043F" w:rsidTr="0064043F">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4043F" w:rsidRPr="0064043F" w:rsidRDefault="0064043F" w:rsidP="0064043F">
            <w:pPr>
              <w:spacing w:after="0" w:line="240" w:lineRule="auto"/>
              <w:ind w:firstLineChars="200" w:firstLine="400"/>
              <w:rPr>
                <w:rFonts w:ascii="Calibri" w:eastAsia="Times New Roman" w:hAnsi="Calibri" w:cs="Calibri"/>
                <w:color w:val="000000"/>
                <w:sz w:val="20"/>
                <w:szCs w:val="20"/>
                <w:lang w:eastAsia="es-MX"/>
              </w:rPr>
            </w:pPr>
            <w:r w:rsidRPr="0064043F">
              <w:rPr>
                <w:rFonts w:ascii="Calibri" w:eastAsia="Times New Roman" w:hAnsi="Calibri" w:cs="Calibri"/>
                <w:color w:val="000000"/>
                <w:sz w:val="20"/>
                <w:szCs w:val="20"/>
                <w:lang w:eastAsia="es-MX"/>
              </w:rPr>
              <w:t>1000 Servicios Personales.</w:t>
            </w:r>
          </w:p>
        </w:tc>
        <w:tc>
          <w:tcPr>
            <w:tcW w:w="1615" w:type="dxa"/>
            <w:tcBorders>
              <w:top w:val="nil"/>
              <w:left w:val="nil"/>
              <w:bottom w:val="single" w:sz="4" w:space="0" w:color="auto"/>
              <w:right w:val="single" w:sz="4" w:space="0" w:color="auto"/>
            </w:tcBorders>
            <w:shd w:val="clear" w:color="auto" w:fill="auto"/>
            <w:vAlign w:val="bottom"/>
            <w:hideMark/>
          </w:tcPr>
          <w:p w:rsidR="0064043F" w:rsidRPr="0064043F" w:rsidRDefault="0064043F" w:rsidP="0064043F">
            <w:pPr>
              <w:spacing w:after="0" w:line="240" w:lineRule="auto"/>
              <w:jc w:val="right"/>
              <w:rPr>
                <w:rFonts w:ascii="Calibri" w:eastAsia="Times New Roman" w:hAnsi="Calibri" w:cs="Calibri"/>
                <w:color w:val="000000"/>
                <w:sz w:val="20"/>
                <w:szCs w:val="20"/>
                <w:lang w:eastAsia="es-MX"/>
              </w:rPr>
            </w:pPr>
            <w:r w:rsidRPr="0064043F">
              <w:rPr>
                <w:rFonts w:ascii="Calibri" w:eastAsia="Times New Roman" w:hAnsi="Calibri" w:cs="Calibri"/>
                <w:color w:val="000000"/>
                <w:sz w:val="20"/>
                <w:szCs w:val="20"/>
                <w:lang w:eastAsia="es-MX"/>
              </w:rPr>
              <w:t>57,911,550.36</w:t>
            </w:r>
          </w:p>
        </w:tc>
      </w:tr>
      <w:tr w:rsidR="0064043F" w:rsidRPr="0064043F" w:rsidTr="0064043F">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4043F" w:rsidRPr="0064043F" w:rsidRDefault="0064043F" w:rsidP="0064043F">
            <w:pPr>
              <w:spacing w:after="0" w:line="240" w:lineRule="auto"/>
              <w:ind w:firstLineChars="200" w:firstLine="400"/>
              <w:rPr>
                <w:rFonts w:ascii="Calibri" w:eastAsia="Times New Roman" w:hAnsi="Calibri" w:cs="Calibri"/>
                <w:color w:val="000000"/>
                <w:sz w:val="20"/>
                <w:szCs w:val="20"/>
                <w:lang w:eastAsia="es-MX"/>
              </w:rPr>
            </w:pPr>
            <w:r w:rsidRPr="0064043F">
              <w:rPr>
                <w:rFonts w:ascii="Calibri" w:eastAsia="Times New Roman" w:hAnsi="Calibri" w:cs="Calibri"/>
                <w:color w:val="000000"/>
                <w:sz w:val="20"/>
                <w:szCs w:val="20"/>
                <w:lang w:eastAsia="es-MX"/>
              </w:rPr>
              <w:t>2000 Materiales y Suministros.</w:t>
            </w:r>
          </w:p>
        </w:tc>
        <w:tc>
          <w:tcPr>
            <w:tcW w:w="1615" w:type="dxa"/>
            <w:tcBorders>
              <w:top w:val="nil"/>
              <w:left w:val="nil"/>
              <w:bottom w:val="single" w:sz="4" w:space="0" w:color="auto"/>
              <w:right w:val="single" w:sz="4" w:space="0" w:color="auto"/>
            </w:tcBorders>
            <w:shd w:val="clear" w:color="auto" w:fill="auto"/>
            <w:vAlign w:val="bottom"/>
            <w:hideMark/>
          </w:tcPr>
          <w:p w:rsidR="0064043F" w:rsidRPr="0064043F" w:rsidRDefault="0064043F" w:rsidP="0064043F">
            <w:pPr>
              <w:spacing w:after="0" w:line="240" w:lineRule="auto"/>
              <w:jc w:val="right"/>
              <w:rPr>
                <w:rFonts w:ascii="Calibri" w:eastAsia="Times New Roman" w:hAnsi="Calibri" w:cs="Calibri"/>
                <w:color w:val="000000"/>
                <w:sz w:val="20"/>
                <w:szCs w:val="20"/>
                <w:lang w:eastAsia="es-MX"/>
              </w:rPr>
            </w:pPr>
            <w:r w:rsidRPr="0064043F">
              <w:rPr>
                <w:rFonts w:ascii="Calibri" w:eastAsia="Times New Roman" w:hAnsi="Calibri" w:cs="Calibri"/>
                <w:color w:val="000000"/>
                <w:sz w:val="20"/>
                <w:szCs w:val="20"/>
                <w:lang w:eastAsia="es-MX"/>
              </w:rPr>
              <w:t>3,920,593.54</w:t>
            </w:r>
          </w:p>
        </w:tc>
      </w:tr>
      <w:tr w:rsidR="0064043F" w:rsidRPr="0064043F" w:rsidTr="0064043F">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4043F" w:rsidRPr="0064043F" w:rsidRDefault="0064043F" w:rsidP="0064043F">
            <w:pPr>
              <w:spacing w:after="0" w:line="240" w:lineRule="auto"/>
              <w:ind w:firstLineChars="200" w:firstLine="400"/>
              <w:rPr>
                <w:rFonts w:ascii="Calibri" w:eastAsia="Times New Roman" w:hAnsi="Calibri" w:cs="Calibri"/>
                <w:color w:val="000000"/>
                <w:sz w:val="20"/>
                <w:szCs w:val="20"/>
                <w:lang w:eastAsia="es-MX"/>
              </w:rPr>
            </w:pPr>
            <w:r w:rsidRPr="0064043F">
              <w:rPr>
                <w:rFonts w:ascii="Calibri" w:eastAsia="Times New Roman" w:hAnsi="Calibri" w:cs="Calibri"/>
                <w:color w:val="000000"/>
                <w:sz w:val="20"/>
                <w:szCs w:val="20"/>
                <w:lang w:eastAsia="es-MX"/>
              </w:rPr>
              <w:t>3000 Servicios Generales.</w:t>
            </w:r>
          </w:p>
        </w:tc>
        <w:tc>
          <w:tcPr>
            <w:tcW w:w="1615" w:type="dxa"/>
            <w:tcBorders>
              <w:top w:val="nil"/>
              <w:left w:val="nil"/>
              <w:bottom w:val="single" w:sz="4" w:space="0" w:color="auto"/>
              <w:right w:val="single" w:sz="4" w:space="0" w:color="auto"/>
            </w:tcBorders>
            <w:shd w:val="clear" w:color="auto" w:fill="auto"/>
            <w:vAlign w:val="bottom"/>
            <w:hideMark/>
          </w:tcPr>
          <w:p w:rsidR="0064043F" w:rsidRPr="0064043F" w:rsidRDefault="0064043F" w:rsidP="0064043F">
            <w:pPr>
              <w:spacing w:after="0" w:line="240" w:lineRule="auto"/>
              <w:jc w:val="right"/>
              <w:rPr>
                <w:rFonts w:ascii="Calibri" w:eastAsia="Times New Roman" w:hAnsi="Calibri" w:cs="Calibri"/>
                <w:color w:val="000000"/>
                <w:sz w:val="20"/>
                <w:szCs w:val="20"/>
                <w:lang w:eastAsia="es-MX"/>
              </w:rPr>
            </w:pPr>
            <w:r w:rsidRPr="0064043F">
              <w:rPr>
                <w:rFonts w:ascii="Calibri" w:eastAsia="Times New Roman" w:hAnsi="Calibri" w:cs="Calibri"/>
                <w:color w:val="000000"/>
                <w:sz w:val="20"/>
                <w:szCs w:val="20"/>
                <w:lang w:eastAsia="es-MX"/>
              </w:rPr>
              <w:t>4,739,305.66</w:t>
            </w:r>
          </w:p>
        </w:tc>
      </w:tr>
      <w:tr w:rsidR="0064043F" w:rsidRPr="0064043F" w:rsidTr="0064043F">
        <w:trPr>
          <w:trHeight w:val="300"/>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4043F" w:rsidRPr="0064043F" w:rsidRDefault="0064043F" w:rsidP="0064043F">
            <w:pPr>
              <w:spacing w:after="0" w:line="240" w:lineRule="auto"/>
              <w:ind w:firstLineChars="200" w:firstLine="400"/>
              <w:rPr>
                <w:rFonts w:ascii="Calibri" w:eastAsia="Times New Roman" w:hAnsi="Calibri" w:cs="Calibri"/>
                <w:color w:val="000000"/>
                <w:sz w:val="20"/>
                <w:szCs w:val="20"/>
                <w:lang w:eastAsia="es-MX"/>
              </w:rPr>
            </w:pPr>
            <w:r w:rsidRPr="0064043F">
              <w:rPr>
                <w:rFonts w:ascii="Calibri" w:eastAsia="Times New Roman" w:hAnsi="Calibri" w:cs="Calibri"/>
                <w:color w:val="000000"/>
                <w:sz w:val="20"/>
                <w:szCs w:val="20"/>
                <w:lang w:eastAsia="es-MX"/>
              </w:rPr>
              <w:t>5000 Bienes Muebles, Inmuebles E Intangibles.</w:t>
            </w:r>
          </w:p>
        </w:tc>
        <w:tc>
          <w:tcPr>
            <w:tcW w:w="1615" w:type="dxa"/>
            <w:tcBorders>
              <w:top w:val="nil"/>
              <w:left w:val="nil"/>
              <w:bottom w:val="single" w:sz="4" w:space="0" w:color="auto"/>
              <w:right w:val="single" w:sz="4" w:space="0" w:color="auto"/>
            </w:tcBorders>
            <w:shd w:val="clear" w:color="auto" w:fill="auto"/>
            <w:vAlign w:val="bottom"/>
            <w:hideMark/>
          </w:tcPr>
          <w:p w:rsidR="0064043F" w:rsidRPr="0064043F" w:rsidRDefault="0064043F" w:rsidP="0064043F">
            <w:pPr>
              <w:spacing w:after="0" w:line="240" w:lineRule="auto"/>
              <w:jc w:val="right"/>
              <w:rPr>
                <w:rFonts w:ascii="Calibri" w:eastAsia="Times New Roman" w:hAnsi="Calibri" w:cs="Calibri"/>
                <w:color w:val="000000"/>
                <w:sz w:val="20"/>
                <w:szCs w:val="20"/>
                <w:lang w:eastAsia="es-MX"/>
              </w:rPr>
            </w:pPr>
            <w:r w:rsidRPr="0064043F">
              <w:rPr>
                <w:rFonts w:ascii="Calibri" w:eastAsia="Times New Roman" w:hAnsi="Calibri" w:cs="Calibri"/>
                <w:color w:val="000000"/>
                <w:sz w:val="20"/>
                <w:szCs w:val="20"/>
                <w:lang w:eastAsia="es-MX"/>
              </w:rPr>
              <w:t>165,587.97</w:t>
            </w:r>
          </w:p>
        </w:tc>
      </w:tr>
    </w:tbl>
    <w:p w:rsidR="00EF6655" w:rsidRDefault="00EF6655" w:rsidP="00762FD0">
      <w:pPr>
        <w:jc w:val="center"/>
        <w:rPr>
          <w:rFonts w:ascii="Arial" w:hAnsi="Arial" w:cs="Arial"/>
          <w:b/>
          <w:bCs/>
          <w:sz w:val="24"/>
          <w:szCs w:val="20"/>
        </w:rPr>
      </w:pPr>
    </w:p>
    <w:p w:rsidR="004B6400" w:rsidRDefault="004B6400" w:rsidP="00762FD0">
      <w:pPr>
        <w:jc w:val="center"/>
        <w:rPr>
          <w:rFonts w:ascii="Arial" w:hAnsi="Arial" w:cs="Arial"/>
          <w:b/>
          <w:bCs/>
          <w:sz w:val="24"/>
          <w:szCs w:val="20"/>
        </w:rPr>
      </w:pPr>
    </w:p>
    <w:p w:rsidR="00DB12B4" w:rsidRDefault="00DB12B4" w:rsidP="00762FD0">
      <w:pPr>
        <w:jc w:val="center"/>
        <w:rPr>
          <w:rFonts w:ascii="Arial" w:hAnsi="Arial" w:cs="Arial"/>
          <w:b/>
          <w:bCs/>
          <w:sz w:val="24"/>
          <w:szCs w:val="20"/>
        </w:rPr>
      </w:pPr>
    </w:p>
    <w:p w:rsidR="004B6400" w:rsidRDefault="004B6400" w:rsidP="004B6400">
      <w:pPr>
        <w:jc w:val="both"/>
        <w:rPr>
          <w:rFonts w:ascii="Arial" w:hAnsi="Arial" w:cs="Arial"/>
          <w:b/>
          <w:bCs/>
          <w:sz w:val="24"/>
          <w:szCs w:val="20"/>
        </w:rPr>
      </w:pPr>
      <w:r w:rsidRPr="00DB12B4">
        <w:rPr>
          <w:rFonts w:ascii="Arial" w:hAnsi="Arial" w:cs="Arial"/>
          <w:b/>
          <w:bCs/>
          <w:sz w:val="24"/>
          <w:szCs w:val="20"/>
        </w:rPr>
        <w:lastRenderedPageBreak/>
        <w:t>PD_12.- Presupuesto del Poder Legislativo.</w:t>
      </w:r>
    </w:p>
    <w:tbl>
      <w:tblPr>
        <w:tblW w:w="6946" w:type="dxa"/>
        <w:jc w:val="center"/>
        <w:tblCellMar>
          <w:left w:w="70" w:type="dxa"/>
          <w:right w:w="70" w:type="dxa"/>
        </w:tblCellMar>
        <w:tblLook w:val="04A0" w:firstRow="1" w:lastRow="0" w:firstColumn="1" w:lastColumn="0" w:noHBand="0" w:noVBand="1"/>
      </w:tblPr>
      <w:tblGrid>
        <w:gridCol w:w="5098"/>
        <w:gridCol w:w="1848"/>
      </w:tblGrid>
      <w:tr w:rsidR="00DB12B4" w:rsidRPr="00DB12B4" w:rsidTr="00DB12B4">
        <w:trPr>
          <w:trHeight w:val="300"/>
          <w:jc w:val="center"/>
        </w:trPr>
        <w:tc>
          <w:tcPr>
            <w:tcW w:w="5098"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DB12B4" w:rsidRPr="00DB12B4" w:rsidRDefault="00DB12B4" w:rsidP="00DB12B4">
            <w:pPr>
              <w:spacing w:after="0" w:line="240" w:lineRule="auto"/>
              <w:jc w:val="center"/>
              <w:rPr>
                <w:rFonts w:ascii="Calibri" w:eastAsia="Times New Roman" w:hAnsi="Calibri" w:cs="Calibri"/>
                <w:b/>
                <w:bCs/>
                <w:color w:val="FFFFFF"/>
                <w:lang w:eastAsia="es-MX"/>
              </w:rPr>
            </w:pPr>
            <w:r w:rsidRPr="00DB12B4">
              <w:rPr>
                <w:rFonts w:ascii="Calibri" w:eastAsia="Times New Roman" w:hAnsi="Calibri" w:cs="Calibri"/>
                <w:b/>
                <w:bCs/>
                <w:color w:val="FFFFFF"/>
                <w:lang w:eastAsia="es-MX"/>
              </w:rPr>
              <w:t>Descripción</w:t>
            </w:r>
          </w:p>
        </w:tc>
        <w:tc>
          <w:tcPr>
            <w:tcW w:w="1848" w:type="dxa"/>
            <w:tcBorders>
              <w:top w:val="single" w:sz="4" w:space="0" w:color="621132"/>
              <w:left w:val="nil"/>
              <w:bottom w:val="single" w:sz="4" w:space="0" w:color="621132"/>
              <w:right w:val="single" w:sz="4" w:space="0" w:color="621132"/>
            </w:tcBorders>
            <w:shd w:val="clear" w:color="000000" w:fill="621132"/>
            <w:vAlign w:val="center"/>
            <w:hideMark/>
          </w:tcPr>
          <w:p w:rsidR="00DB12B4" w:rsidRPr="00DB12B4" w:rsidRDefault="00DB12B4" w:rsidP="00DB12B4">
            <w:pPr>
              <w:spacing w:after="0" w:line="240" w:lineRule="auto"/>
              <w:jc w:val="center"/>
              <w:rPr>
                <w:rFonts w:ascii="Calibri" w:eastAsia="Times New Roman" w:hAnsi="Calibri" w:cs="Calibri"/>
                <w:b/>
                <w:bCs/>
                <w:color w:val="FFFFFF"/>
                <w:lang w:eastAsia="es-MX"/>
              </w:rPr>
            </w:pPr>
            <w:r w:rsidRPr="00DB12B4">
              <w:rPr>
                <w:rFonts w:ascii="Calibri" w:eastAsia="Times New Roman" w:hAnsi="Calibri" w:cs="Calibri"/>
                <w:b/>
                <w:bCs/>
                <w:color w:val="FFFFFF"/>
                <w:lang w:eastAsia="es-MX"/>
              </w:rPr>
              <w:t>Aprobado</w:t>
            </w:r>
          </w:p>
        </w:tc>
      </w:tr>
      <w:tr w:rsidR="00DB12B4" w:rsidRPr="00DB12B4" w:rsidTr="00DB12B4">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ind w:firstLineChars="300" w:firstLine="660"/>
              <w:jc w:val="right"/>
              <w:rPr>
                <w:rFonts w:ascii="Calibri" w:eastAsia="Times New Roman" w:hAnsi="Calibri" w:cs="Calibri"/>
                <w:b/>
                <w:bCs/>
                <w:color w:val="000000"/>
                <w:lang w:eastAsia="es-MX"/>
              </w:rPr>
            </w:pPr>
            <w:r w:rsidRPr="00DB12B4">
              <w:rPr>
                <w:rFonts w:ascii="Calibri" w:eastAsia="Times New Roman" w:hAnsi="Calibri" w:cs="Calibri"/>
                <w:b/>
                <w:bCs/>
                <w:color w:val="000000"/>
                <w:lang w:eastAsia="es-MX"/>
              </w:rPr>
              <w:t>Suma Total</w:t>
            </w:r>
          </w:p>
        </w:tc>
        <w:tc>
          <w:tcPr>
            <w:tcW w:w="1848" w:type="dxa"/>
            <w:tcBorders>
              <w:top w:val="nil"/>
              <w:left w:val="nil"/>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jc w:val="right"/>
              <w:rPr>
                <w:rFonts w:ascii="Calibri" w:eastAsia="Times New Roman" w:hAnsi="Calibri" w:cs="Calibri"/>
                <w:b/>
                <w:bCs/>
                <w:color w:val="000000"/>
                <w:lang w:eastAsia="es-MX"/>
              </w:rPr>
            </w:pPr>
            <w:r w:rsidRPr="00DB12B4">
              <w:rPr>
                <w:rFonts w:ascii="Calibri" w:eastAsia="Times New Roman" w:hAnsi="Calibri" w:cs="Calibri"/>
                <w:b/>
                <w:bCs/>
                <w:color w:val="000000"/>
                <w:lang w:eastAsia="es-MX"/>
              </w:rPr>
              <w:t xml:space="preserve">   533,070,935.52 </w:t>
            </w:r>
          </w:p>
        </w:tc>
      </w:tr>
      <w:tr w:rsidR="00DB12B4" w:rsidRPr="00DB12B4" w:rsidTr="00DB12B4">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Poder Legislativo</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jc w:val="right"/>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 </w:t>
            </w:r>
          </w:p>
        </w:tc>
      </w:tr>
      <w:tr w:rsidR="00DB12B4" w:rsidRPr="00DB12B4" w:rsidTr="00DB12B4">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ind w:firstLineChars="200" w:firstLine="400"/>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1000 Servicios Personales.</w:t>
            </w:r>
          </w:p>
        </w:tc>
        <w:tc>
          <w:tcPr>
            <w:tcW w:w="1848" w:type="dxa"/>
            <w:tcBorders>
              <w:top w:val="nil"/>
              <w:left w:val="nil"/>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411,197,533.07 </w:t>
            </w:r>
          </w:p>
        </w:tc>
      </w:tr>
      <w:tr w:rsidR="00DB12B4" w:rsidRPr="00DB12B4" w:rsidTr="00DB12B4">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ind w:firstLineChars="200" w:firstLine="400"/>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2000 Materiales y Suministros.</w:t>
            </w:r>
          </w:p>
        </w:tc>
        <w:tc>
          <w:tcPr>
            <w:tcW w:w="1848" w:type="dxa"/>
            <w:tcBorders>
              <w:top w:val="nil"/>
              <w:left w:val="nil"/>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50,138,534.16 </w:t>
            </w:r>
          </w:p>
        </w:tc>
      </w:tr>
      <w:tr w:rsidR="00DB12B4" w:rsidRPr="00DB12B4" w:rsidTr="00DB12B4">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ind w:firstLineChars="200" w:firstLine="400"/>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3000 Servicios Generales.</w:t>
            </w:r>
          </w:p>
        </w:tc>
        <w:tc>
          <w:tcPr>
            <w:tcW w:w="1848" w:type="dxa"/>
            <w:tcBorders>
              <w:top w:val="nil"/>
              <w:left w:val="nil"/>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71,734,868.29 </w:t>
            </w:r>
          </w:p>
        </w:tc>
      </w:tr>
    </w:tbl>
    <w:p w:rsidR="00DB12B4" w:rsidRDefault="00DB12B4" w:rsidP="004B6400">
      <w:pPr>
        <w:jc w:val="both"/>
        <w:rPr>
          <w:rFonts w:ascii="Arial" w:hAnsi="Arial" w:cs="Arial"/>
          <w:b/>
          <w:bCs/>
          <w:sz w:val="24"/>
          <w:szCs w:val="20"/>
        </w:rPr>
      </w:pPr>
    </w:p>
    <w:tbl>
      <w:tblPr>
        <w:tblW w:w="7088" w:type="dxa"/>
        <w:jc w:val="center"/>
        <w:tblCellMar>
          <w:left w:w="70" w:type="dxa"/>
          <w:right w:w="70" w:type="dxa"/>
        </w:tblCellMar>
        <w:tblLook w:val="04A0" w:firstRow="1" w:lastRow="0" w:firstColumn="1" w:lastColumn="0" w:noHBand="0" w:noVBand="1"/>
      </w:tblPr>
      <w:tblGrid>
        <w:gridCol w:w="5240"/>
        <w:gridCol w:w="1848"/>
      </w:tblGrid>
      <w:tr w:rsidR="00DB12B4" w:rsidRPr="00DB12B4" w:rsidTr="00DB12B4">
        <w:trPr>
          <w:trHeight w:val="300"/>
          <w:jc w:val="center"/>
        </w:trPr>
        <w:tc>
          <w:tcPr>
            <w:tcW w:w="5240"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DB12B4" w:rsidRPr="00DB12B4" w:rsidRDefault="00DB12B4" w:rsidP="00DB12B4">
            <w:pPr>
              <w:spacing w:after="0" w:line="240" w:lineRule="auto"/>
              <w:jc w:val="center"/>
              <w:rPr>
                <w:rFonts w:ascii="Calibri" w:eastAsia="Times New Roman" w:hAnsi="Calibri" w:cs="Calibri"/>
                <w:b/>
                <w:bCs/>
                <w:color w:val="FFFFFF"/>
                <w:lang w:eastAsia="es-MX"/>
              </w:rPr>
            </w:pPr>
            <w:r w:rsidRPr="00DB12B4">
              <w:rPr>
                <w:rFonts w:ascii="Calibri" w:eastAsia="Times New Roman" w:hAnsi="Calibri" w:cs="Calibri"/>
                <w:b/>
                <w:bCs/>
                <w:color w:val="FFFFFF"/>
                <w:lang w:eastAsia="es-MX"/>
              </w:rPr>
              <w:t>Descripción</w:t>
            </w:r>
          </w:p>
        </w:tc>
        <w:tc>
          <w:tcPr>
            <w:tcW w:w="1848" w:type="dxa"/>
            <w:tcBorders>
              <w:top w:val="single" w:sz="4" w:space="0" w:color="621132"/>
              <w:left w:val="nil"/>
              <w:bottom w:val="single" w:sz="4" w:space="0" w:color="621132"/>
              <w:right w:val="single" w:sz="4" w:space="0" w:color="621132"/>
            </w:tcBorders>
            <w:shd w:val="clear" w:color="000000" w:fill="621132"/>
            <w:vAlign w:val="center"/>
            <w:hideMark/>
          </w:tcPr>
          <w:p w:rsidR="00DB12B4" w:rsidRPr="00DB12B4" w:rsidRDefault="00DB12B4" w:rsidP="00DB12B4">
            <w:pPr>
              <w:spacing w:after="0" w:line="240" w:lineRule="auto"/>
              <w:jc w:val="center"/>
              <w:rPr>
                <w:rFonts w:ascii="Calibri" w:eastAsia="Times New Roman" w:hAnsi="Calibri" w:cs="Calibri"/>
                <w:b/>
                <w:bCs/>
                <w:color w:val="FFFFFF"/>
                <w:lang w:eastAsia="es-MX"/>
              </w:rPr>
            </w:pPr>
            <w:r w:rsidRPr="00DB12B4">
              <w:rPr>
                <w:rFonts w:ascii="Calibri" w:eastAsia="Times New Roman" w:hAnsi="Calibri" w:cs="Calibri"/>
                <w:b/>
                <w:bCs/>
                <w:color w:val="FFFFFF"/>
                <w:lang w:eastAsia="es-MX"/>
              </w:rPr>
              <w:t>Aprobado</w:t>
            </w:r>
          </w:p>
        </w:tc>
      </w:tr>
      <w:tr w:rsidR="00DB12B4" w:rsidRPr="00DB12B4" w:rsidTr="00DB12B4">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ind w:firstLineChars="300" w:firstLine="660"/>
              <w:jc w:val="right"/>
              <w:rPr>
                <w:rFonts w:ascii="Calibri" w:eastAsia="Times New Roman" w:hAnsi="Calibri" w:cs="Calibri"/>
                <w:b/>
                <w:bCs/>
                <w:color w:val="000000"/>
                <w:lang w:eastAsia="es-MX"/>
              </w:rPr>
            </w:pPr>
            <w:r w:rsidRPr="00DB12B4">
              <w:rPr>
                <w:rFonts w:ascii="Calibri" w:eastAsia="Times New Roman" w:hAnsi="Calibri" w:cs="Calibri"/>
                <w:b/>
                <w:bCs/>
                <w:color w:val="000000"/>
                <w:lang w:eastAsia="es-MX"/>
              </w:rPr>
              <w:t>Suma Total</w:t>
            </w:r>
          </w:p>
        </w:tc>
        <w:tc>
          <w:tcPr>
            <w:tcW w:w="1848" w:type="dxa"/>
            <w:tcBorders>
              <w:top w:val="nil"/>
              <w:left w:val="nil"/>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jc w:val="right"/>
              <w:rPr>
                <w:rFonts w:ascii="Calibri" w:eastAsia="Times New Roman" w:hAnsi="Calibri" w:cs="Calibri"/>
                <w:b/>
                <w:bCs/>
                <w:color w:val="000000"/>
                <w:lang w:eastAsia="es-MX"/>
              </w:rPr>
            </w:pPr>
            <w:r w:rsidRPr="00DB12B4">
              <w:rPr>
                <w:rFonts w:ascii="Calibri" w:eastAsia="Times New Roman" w:hAnsi="Calibri" w:cs="Calibri"/>
                <w:b/>
                <w:bCs/>
                <w:color w:val="000000"/>
                <w:lang w:eastAsia="es-MX"/>
              </w:rPr>
              <w:t xml:space="preserve">   533,070,935.52 </w:t>
            </w:r>
          </w:p>
        </w:tc>
      </w:tr>
      <w:tr w:rsidR="00DB12B4" w:rsidRPr="00DB12B4" w:rsidTr="00DB12B4">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Congreso del Estado</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 xml:space="preserve">    296,185,333.82 </w:t>
            </w:r>
          </w:p>
        </w:tc>
      </w:tr>
      <w:tr w:rsidR="00DB12B4" w:rsidRPr="00DB12B4" w:rsidTr="00DB12B4">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1000 Servicios Personales.</w:t>
            </w:r>
          </w:p>
        </w:tc>
        <w:tc>
          <w:tcPr>
            <w:tcW w:w="1848"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215,335,182.54 </w:t>
            </w:r>
          </w:p>
        </w:tc>
      </w:tr>
      <w:tr w:rsidR="00DB12B4" w:rsidRPr="00DB12B4" w:rsidTr="00DB12B4">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2000 Materiales y Suministros.</w:t>
            </w:r>
          </w:p>
        </w:tc>
        <w:tc>
          <w:tcPr>
            <w:tcW w:w="1848"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37,152,644.43 </w:t>
            </w:r>
          </w:p>
        </w:tc>
      </w:tr>
      <w:tr w:rsidR="00DB12B4" w:rsidRPr="00DB12B4" w:rsidTr="00DB12B4">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3000 Servicios Generales.</w:t>
            </w:r>
          </w:p>
        </w:tc>
        <w:tc>
          <w:tcPr>
            <w:tcW w:w="1848"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43,697,506.85 </w:t>
            </w:r>
          </w:p>
        </w:tc>
      </w:tr>
      <w:tr w:rsidR="00DB12B4" w:rsidRPr="00DB12B4" w:rsidTr="00DB12B4">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Órgano de Fiscalización Superior del Congreso del Estado</w:t>
            </w:r>
          </w:p>
        </w:tc>
        <w:tc>
          <w:tcPr>
            <w:tcW w:w="1848"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 xml:space="preserve">    236,885,601.70 </w:t>
            </w:r>
          </w:p>
        </w:tc>
      </w:tr>
      <w:tr w:rsidR="00DB12B4" w:rsidRPr="00DB12B4" w:rsidTr="00DB12B4">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1000 Servicios Personales.</w:t>
            </w:r>
          </w:p>
        </w:tc>
        <w:tc>
          <w:tcPr>
            <w:tcW w:w="1848"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195,862,350.53 </w:t>
            </w:r>
          </w:p>
        </w:tc>
      </w:tr>
      <w:tr w:rsidR="00DB12B4" w:rsidRPr="00DB12B4" w:rsidTr="00DB12B4">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2000 Materiales y Suministros.</w:t>
            </w:r>
          </w:p>
        </w:tc>
        <w:tc>
          <w:tcPr>
            <w:tcW w:w="1848"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12,985,889.73 </w:t>
            </w:r>
          </w:p>
        </w:tc>
      </w:tr>
      <w:tr w:rsidR="00DB12B4" w:rsidRPr="00DB12B4" w:rsidTr="00DB12B4">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3000 Servicios Generales.</w:t>
            </w:r>
          </w:p>
        </w:tc>
        <w:tc>
          <w:tcPr>
            <w:tcW w:w="1848"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28,037,361.44 </w:t>
            </w:r>
          </w:p>
        </w:tc>
      </w:tr>
    </w:tbl>
    <w:p w:rsidR="004B6400" w:rsidRDefault="004B6400" w:rsidP="004B6400">
      <w:pPr>
        <w:rPr>
          <w:rFonts w:ascii="Arial" w:hAnsi="Arial" w:cs="Arial"/>
          <w:b/>
          <w:bCs/>
          <w:sz w:val="24"/>
          <w:szCs w:val="20"/>
        </w:rPr>
      </w:pPr>
    </w:p>
    <w:p w:rsidR="004B6400" w:rsidRDefault="004B6400" w:rsidP="004B6400">
      <w:pPr>
        <w:jc w:val="both"/>
        <w:rPr>
          <w:rFonts w:ascii="Arial" w:hAnsi="Arial" w:cs="Arial"/>
          <w:b/>
          <w:bCs/>
          <w:sz w:val="24"/>
          <w:szCs w:val="20"/>
        </w:rPr>
      </w:pPr>
      <w:r w:rsidRPr="00DB12B4">
        <w:rPr>
          <w:rFonts w:ascii="Arial" w:hAnsi="Arial" w:cs="Arial"/>
          <w:b/>
          <w:bCs/>
          <w:sz w:val="24"/>
          <w:szCs w:val="20"/>
        </w:rPr>
        <w:t>PD_13.- Presupuesto del Poder Judicial.</w:t>
      </w:r>
    </w:p>
    <w:tbl>
      <w:tblPr>
        <w:tblW w:w="7724" w:type="dxa"/>
        <w:jc w:val="center"/>
        <w:tblCellMar>
          <w:left w:w="70" w:type="dxa"/>
          <w:right w:w="70" w:type="dxa"/>
        </w:tblCellMar>
        <w:tblLook w:val="04A0" w:firstRow="1" w:lastRow="0" w:firstColumn="1" w:lastColumn="0" w:noHBand="0" w:noVBand="1"/>
      </w:tblPr>
      <w:tblGrid>
        <w:gridCol w:w="5807"/>
        <w:gridCol w:w="1917"/>
      </w:tblGrid>
      <w:tr w:rsidR="00DB12B4" w:rsidRPr="00DB12B4" w:rsidTr="00DB12B4">
        <w:trPr>
          <w:trHeight w:val="300"/>
          <w:jc w:val="center"/>
        </w:trPr>
        <w:tc>
          <w:tcPr>
            <w:tcW w:w="5807"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DB12B4" w:rsidRPr="00DB12B4" w:rsidRDefault="00DB12B4" w:rsidP="00DB12B4">
            <w:pPr>
              <w:spacing w:after="0" w:line="240" w:lineRule="auto"/>
              <w:jc w:val="center"/>
              <w:rPr>
                <w:rFonts w:ascii="Calibri" w:eastAsia="Times New Roman" w:hAnsi="Calibri" w:cs="Calibri"/>
                <w:b/>
                <w:bCs/>
                <w:color w:val="FFFFFF"/>
                <w:lang w:eastAsia="es-MX"/>
              </w:rPr>
            </w:pPr>
            <w:r w:rsidRPr="00DB12B4">
              <w:rPr>
                <w:rFonts w:ascii="Calibri" w:eastAsia="Times New Roman" w:hAnsi="Calibri" w:cs="Calibri"/>
                <w:b/>
                <w:bCs/>
                <w:color w:val="FFFFFF"/>
                <w:lang w:eastAsia="es-MX"/>
              </w:rPr>
              <w:t>Descripción</w:t>
            </w:r>
          </w:p>
        </w:tc>
        <w:tc>
          <w:tcPr>
            <w:tcW w:w="1917" w:type="dxa"/>
            <w:tcBorders>
              <w:top w:val="single" w:sz="4" w:space="0" w:color="621132"/>
              <w:left w:val="nil"/>
              <w:bottom w:val="single" w:sz="4" w:space="0" w:color="621132"/>
              <w:right w:val="single" w:sz="4" w:space="0" w:color="621132"/>
            </w:tcBorders>
            <w:shd w:val="clear" w:color="000000" w:fill="621132"/>
            <w:vAlign w:val="center"/>
            <w:hideMark/>
          </w:tcPr>
          <w:p w:rsidR="00DB12B4" w:rsidRPr="00DB12B4" w:rsidRDefault="00DB12B4" w:rsidP="00DB12B4">
            <w:pPr>
              <w:spacing w:after="0" w:line="240" w:lineRule="auto"/>
              <w:jc w:val="center"/>
              <w:rPr>
                <w:rFonts w:ascii="Calibri" w:eastAsia="Times New Roman" w:hAnsi="Calibri" w:cs="Calibri"/>
                <w:b/>
                <w:bCs/>
                <w:color w:val="FFFFFF"/>
                <w:lang w:eastAsia="es-MX"/>
              </w:rPr>
            </w:pPr>
            <w:r w:rsidRPr="00DB12B4">
              <w:rPr>
                <w:rFonts w:ascii="Calibri" w:eastAsia="Times New Roman" w:hAnsi="Calibri" w:cs="Calibri"/>
                <w:b/>
                <w:bCs/>
                <w:color w:val="FFFFFF"/>
                <w:lang w:eastAsia="es-MX"/>
              </w:rPr>
              <w:t>Cifras en Pesos</w:t>
            </w:r>
          </w:p>
        </w:tc>
      </w:tr>
      <w:tr w:rsidR="00DB12B4" w:rsidRPr="00DB12B4" w:rsidTr="00DB12B4">
        <w:trPr>
          <w:trHeight w:val="300"/>
          <w:jc w:val="center"/>
        </w:trPr>
        <w:tc>
          <w:tcPr>
            <w:tcW w:w="5807" w:type="dxa"/>
            <w:tcBorders>
              <w:top w:val="single" w:sz="4" w:space="0" w:color="808080"/>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40"/>
              <w:jc w:val="right"/>
              <w:rPr>
                <w:rFonts w:ascii="Calibri" w:eastAsia="Times New Roman" w:hAnsi="Calibri" w:cs="Calibri"/>
                <w:b/>
                <w:bCs/>
                <w:color w:val="000000"/>
                <w:lang w:eastAsia="es-MX"/>
              </w:rPr>
            </w:pPr>
            <w:r w:rsidRPr="00DB12B4">
              <w:rPr>
                <w:rFonts w:ascii="Calibri" w:eastAsia="Times New Roman" w:hAnsi="Calibri" w:cs="Calibri"/>
                <w:b/>
                <w:bCs/>
                <w:color w:val="000000"/>
                <w:lang w:eastAsia="es-MX"/>
              </w:rPr>
              <w:t>Suma Total</w:t>
            </w:r>
          </w:p>
        </w:tc>
        <w:tc>
          <w:tcPr>
            <w:tcW w:w="1917" w:type="dxa"/>
            <w:tcBorders>
              <w:top w:val="single" w:sz="4" w:space="0" w:color="808080"/>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b/>
                <w:bCs/>
                <w:color w:val="000000"/>
                <w:lang w:eastAsia="es-MX"/>
              </w:rPr>
            </w:pPr>
            <w:r w:rsidRPr="00DB12B4">
              <w:rPr>
                <w:rFonts w:ascii="Calibri" w:eastAsia="Times New Roman" w:hAnsi="Calibri" w:cs="Calibri"/>
                <w:b/>
                <w:bCs/>
                <w:color w:val="000000"/>
                <w:lang w:eastAsia="es-MX"/>
              </w:rPr>
              <w:t xml:space="preserve"> 1,257,586,100.22 </w:t>
            </w:r>
          </w:p>
        </w:tc>
      </w:tr>
      <w:tr w:rsidR="00DB12B4" w:rsidRPr="00DB12B4" w:rsidTr="00DB12B4">
        <w:trPr>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Poder Judicial</w:t>
            </w:r>
          </w:p>
        </w:tc>
        <w:tc>
          <w:tcPr>
            <w:tcW w:w="1917"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 </w:t>
            </w:r>
          </w:p>
        </w:tc>
      </w:tr>
      <w:tr w:rsidR="00DB12B4" w:rsidRPr="00DB12B4" w:rsidTr="00DB12B4">
        <w:trPr>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1000 Servicios Personales.</w:t>
            </w:r>
          </w:p>
        </w:tc>
        <w:tc>
          <w:tcPr>
            <w:tcW w:w="1917"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1,115,413,325.57 </w:t>
            </w:r>
          </w:p>
        </w:tc>
      </w:tr>
      <w:tr w:rsidR="00DB12B4" w:rsidRPr="00DB12B4" w:rsidTr="00DB12B4">
        <w:trPr>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2000 Materiales y Suministros.</w:t>
            </w:r>
          </w:p>
        </w:tc>
        <w:tc>
          <w:tcPr>
            <w:tcW w:w="1917"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10,663,772.71 </w:t>
            </w:r>
          </w:p>
        </w:tc>
      </w:tr>
      <w:tr w:rsidR="00DB12B4" w:rsidRPr="00DB12B4" w:rsidTr="00DB12B4">
        <w:trPr>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3000 Servicios Generales.</w:t>
            </w:r>
          </w:p>
        </w:tc>
        <w:tc>
          <w:tcPr>
            <w:tcW w:w="1917"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95,060,025.82 </w:t>
            </w:r>
          </w:p>
        </w:tc>
      </w:tr>
      <w:tr w:rsidR="00DB12B4" w:rsidRPr="00DB12B4" w:rsidTr="00DB12B4">
        <w:trPr>
          <w:trHeight w:val="295"/>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4000 Transferencias, Asignaciones, Subsidios y Otras Ayudas.</w:t>
            </w:r>
          </w:p>
        </w:tc>
        <w:tc>
          <w:tcPr>
            <w:tcW w:w="1917"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32,998,476.12 </w:t>
            </w:r>
          </w:p>
        </w:tc>
      </w:tr>
      <w:tr w:rsidR="00DB12B4" w:rsidRPr="00DB12B4" w:rsidTr="00DB12B4">
        <w:trPr>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5000 Bienes Muebles, Inmuebles E Intangibles.</w:t>
            </w:r>
          </w:p>
        </w:tc>
        <w:tc>
          <w:tcPr>
            <w:tcW w:w="1917"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3,450,500.00 </w:t>
            </w:r>
          </w:p>
        </w:tc>
      </w:tr>
    </w:tbl>
    <w:p w:rsidR="004B6400" w:rsidRDefault="004B6400" w:rsidP="00762FD0">
      <w:pPr>
        <w:jc w:val="center"/>
        <w:rPr>
          <w:rFonts w:ascii="Arial" w:hAnsi="Arial" w:cs="Arial"/>
          <w:b/>
          <w:bCs/>
          <w:sz w:val="24"/>
          <w:szCs w:val="20"/>
        </w:rPr>
      </w:pPr>
    </w:p>
    <w:tbl>
      <w:tblPr>
        <w:tblW w:w="7650" w:type="dxa"/>
        <w:jc w:val="center"/>
        <w:tblCellMar>
          <w:left w:w="70" w:type="dxa"/>
          <w:right w:w="70" w:type="dxa"/>
        </w:tblCellMar>
        <w:tblLook w:val="04A0" w:firstRow="1" w:lastRow="0" w:firstColumn="1" w:lastColumn="0" w:noHBand="0" w:noVBand="1"/>
      </w:tblPr>
      <w:tblGrid>
        <w:gridCol w:w="5620"/>
        <w:gridCol w:w="2030"/>
      </w:tblGrid>
      <w:tr w:rsidR="00DB12B4" w:rsidRPr="00DB12B4" w:rsidTr="00DB12B4">
        <w:trPr>
          <w:trHeight w:val="300"/>
          <w:tblHeader/>
          <w:jc w:val="center"/>
        </w:trPr>
        <w:tc>
          <w:tcPr>
            <w:tcW w:w="5620"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DB12B4" w:rsidRPr="00DB12B4" w:rsidRDefault="00DB12B4" w:rsidP="00DB12B4">
            <w:pPr>
              <w:spacing w:after="0" w:line="240" w:lineRule="auto"/>
              <w:jc w:val="center"/>
              <w:rPr>
                <w:rFonts w:ascii="Calibri" w:eastAsia="Times New Roman" w:hAnsi="Calibri" w:cs="Calibri"/>
                <w:b/>
                <w:bCs/>
                <w:color w:val="FFFFFF"/>
                <w:lang w:eastAsia="es-MX"/>
              </w:rPr>
            </w:pPr>
            <w:r w:rsidRPr="00DB12B4">
              <w:rPr>
                <w:rFonts w:ascii="Calibri" w:eastAsia="Times New Roman" w:hAnsi="Calibri" w:cs="Calibri"/>
                <w:b/>
                <w:bCs/>
                <w:color w:val="FFFFFF"/>
                <w:lang w:eastAsia="es-MX"/>
              </w:rPr>
              <w:t>Descripción</w:t>
            </w:r>
          </w:p>
        </w:tc>
        <w:tc>
          <w:tcPr>
            <w:tcW w:w="2030" w:type="dxa"/>
            <w:tcBorders>
              <w:top w:val="single" w:sz="4" w:space="0" w:color="621132"/>
              <w:left w:val="nil"/>
              <w:bottom w:val="single" w:sz="4" w:space="0" w:color="621132"/>
              <w:right w:val="single" w:sz="4" w:space="0" w:color="621132"/>
            </w:tcBorders>
            <w:shd w:val="clear" w:color="000000" w:fill="621132"/>
            <w:vAlign w:val="center"/>
            <w:hideMark/>
          </w:tcPr>
          <w:p w:rsidR="00DB12B4" w:rsidRPr="00DB12B4" w:rsidRDefault="00DB12B4" w:rsidP="00DB12B4">
            <w:pPr>
              <w:spacing w:after="0" w:line="240" w:lineRule="auto"/>
              <w:jc w:val="center"/>
              <w:rPr>
                <w:rFonts w:ascii="Calibri" w:eastAsia="Times New Roman" w:hAnsi="Calibri" w:cs="Calibri"/>
                <w:b/>
                <w:bCs/>
                <w:color w:val="FFFFFF"/>
                <w:lang w:eastAsia="es-MX"/>
              </w:rPr>
            </w:pPr>
            <w:r w:rsidRPr="00DB12B4">
              <w:rPr>
                <w:rFonts w:ascii="Calibri" w:eastAsia="Times New Roman" w:hAnsi="Calibri" w:cs="Calibri"/>
                <w:b/>
                <w:bCs/>
                <w:color w:val="FFFFFF"/>
                <w:lang w:eastAsia="es-MX"/>
              </w:rPr>
              <w:t>Cifras en Pesos</w:t>
            </w:r>
          </w:p>
        </w:tc>
      </w:tr>
      <w:tr w:rsidR="00DB12B4" w:rsidRPr="00DB12B4" w:rsidTr="00DB12B4">
        <w:trPr>
          <w:trHeight w:val="300"/>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ind w:firstLineChars="300" w:firstLine="660"/>
              <w:jc w:val="right"/>
              <w:rPr>
                <w:rFonts w:ascii="Calibri" w:eastAsia="Times New Roman" w:hAnsi="Calibri" w:cs="Calibri"/>
                <w:b/>
                <w:bCs/>
                <w:color w:val="000000"/>
                <w:lang w:eastAsia="es-MX"/>
              </w:rPr>
            </w:pPr>
            <w:r w:rsidRPr="00DB12B4">
              <w:rPr>
                <w:rFonts w:ascii="Calibri" w:eastAsia="Times New Roman" w:hAnsi="Calibri" w:cs="Calibri"/>
                <w:b/>
                <w:bCs/>
                <w:color w:val="000000"/>
                <w:lang w:eastAsia="es-MX"/>
              </w:rPr>
              <w:t>Suma Total</w:t>
            </w:r>
          </w:p>
        </w:tc>
        <w:tc>
          <w:tcPr>
            <w:tcW w:w="2030" w:type="dxa"/>
            <w:tcBorders>
              <w:top w:val="nil"/>
              <w:left w:val="nil"/>
              <w:bottom w:val="single" w:sz="4" w:space="0" w:color="auto"/>
              <w:right w:val="single" w:sz="4" w:space="0" w:color="auto"/>
            </w:tcBorders>
            <w:shd w:val="clear" w:color="auto" w:fill="auto"/>
            <w:noWrap/>
            <w:vAlign w:val="center"/>
            <w:hideMark/>
          </w:tcPr>
          <w:p w:rsidR="00DB12B4" w:rsidRPr="00DB12B4" w:rsidRDefault="00DB12B4" w:rsidP="00DB12B4">
            <w:pPr>
              <w:spacing w:after="0" w:line="240" w:lineRule="auto"/>
              <w:jc w:val="right"/>
              <w:rPr>
                <w:rFonts w:ascii="Calibri" w:eastAsia="Times New Roman" w:hAnsi="Calibri" w:cs="Calibri"/>
                <w:b/>
                <w:bCs/>
                <w:color w:val="000000"/>
                <w:lang w:eastAsia="es-MX"/>
              </w:rPr>
            </w:pPr>
            <w:r w:rsidRPr="00DB12B4">
              <w:rPr>
                <w:rFonts w:ascii="Calibri" w:eastAsia="Times New Roman" w:hAnsi="Calibri" w:cs="Calibri"/>
                <w:b/>
                <w:bCs/>
                <w:color w:val="000000"/>
                <w:lang w:eastAsia="es-MX"/>
              </w:rPr>
              <w:t xml:space="preserve">   1,257,586,100.22 </w:t>
            </w:r>
          </w:p>
        </w:tc>
      </w:tr>
      <w:tr w:rsidR="00DB12B4" w:rsidRPr="00DB12B4" w:rsidTr="00DB12B4">
        <w:trPr>
          <w:trHeight w:val="300"/>
          <w:jc w:val="center"/>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Consejo de la Judicatura</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 xml:space="preserve">    1,204,594,804.06 </w:t>
            </w:r>
          </w:p>
        </w:tc>
      </w:tr>
      <w:tr w:rsidR="00DB12B4" w:rsidRPr="00DB12B4" w:rsidTr="00DB12B4">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1000 Servicios Personales.</w:t>
            </w:r>
          </w:p>
        </w:tc>
        <w:tc>
          <w:tcPr>
            <w:tcW w:w="2030"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1,072,666,639.21 </w:t>
            </w:r>
          </w:p>
        </w:tc>
      </w:tr>
      <w:tr w:rsidR="00DB12B4" w:rsidRPr="00DB12B4" w:rsidTr="00DB12B4">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2000 Materiales y Suministros.</w:t>
            </w:r>
          </w:p>
        </w:tc>
        <w:tc>
          <w:tcPr>
            <w:tcW w:w="2030"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9,773,637.04 </w:t>
            </w:r>
          </w:p>
        </w:tc>
      </w:tr>
      <w:tr w:rsidR="00DB12B4" w:rsidRPr="00DB12B4" w:rsidTr="00DB12B4">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3000 Servicios Generales.</w:t>
            </w:r>
          </w:p>
        </w:tc>
        <w:tc>
          <w:tcPr>
            <w:tcW w:w="2030"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86,917,666.94 </w:t>
            </w:r>
          </w:p>
        </w:tc>
      </w:tr>
      <w:tr w:rsidR="00DB12B4" w:rsidRPr="00DB12B4" w:rsidTr="00DB12B4">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4000 Transferencias, Asignaciones, Subsidios y Otras Ayudas.</w:t>
            </w:r>
          </w:p>
        </w:tc>
        <w:tc>
          <w:tcPr>
            <w:tcW w:w="2030"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31,786,360.87 </w:t>
            </w:r>
          </w:p>
        </w:tc>
      </w:tr>
      <w:tr w:rsidR="00DB12B4" w:rsidRPr="00DB12B4" w:rsidTr="00DB12B4">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5000 Bienes Muebles, Inmuebles E Intangibles.</w:t>
            </w:r>
          </w:p>
        </w:tc>
        <w:tc>
          <w:tcPr>
            <w:tcW w:w="2030"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3,450,500.00 </w:t>
            </w:r>
          </w:p>
        </w:tc>
      </w:tr>
      <w:tr w:rsidR="00DB12B4" w:rsidRPr="00DB12B4" w:rsidTr="00DB12B4">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Tribunal Administrativo</w:t>
            </w:r>
          </w:p>
        </w:tc>
        <w:tc>
          <w:tcPr>
            <w:tcW w:w="2030"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b/>
                <w:bCs/>
                <w:color w:val="000000"/>
                <w:sz w:val="20"/>
                <w:szCs w:val="20"/>
                <w:lang w:eastAsia="es-MX"/>
              </w:rPr>
            </w:pPr>
            <w:r w:rsidRPr="00DB12B4">
              <w:rPr>
                <w:rFonts w:ascii="Calibri" w:eastAsia="Times New Roman" w:hAnsi="Calibri" w:cs="Calibri"/>
                <w:b/>
                <w:bCs/>
                <w:color w:val="000000"/>
                <w:sz w:val="20"/>
                <w:szCs w:val="20"/>
                <w:lang w:eastAsia="es-MX"/>
              </w:rPr>
              <w:t xml:space="preserve">          52,991,296.16 </w:t>
            </w:r>
          </w:p>
        </w:tc>
      </w:tr>
      <w:tr w:rsidR="00DB12B4" w:rsidRPr="00DB12B4" w:rsidTr="00DB12B4">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lastRenderedPageBreak/>
              <w:t>1000 Servicios Personales.</w:t>
            </w:r>
          </w:p>
        </w:tc>
        <w:tc>
          <w:tcPr>
            <w:tcW w:w="2030"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42,746,686.36 </w:t>
            </w:r>
          </w:p>
        </w:tc>
      </w:tr>
      <w:tr w:rsidR="00DB12B4" w:rsidRPr="00DB12B4" w:rsidTr="00DB12B4">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2000 Materiales y Suministros.</w:t>
            </w:r>
          </w:p>
        </w:tc>
        <w:tc>
          <w:tcPr>
            <w:tcW w:w="2030"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890,135.67 </w:t>
            </w:r>
          </w:p>
        </w:tc>
      </w:tr>
      <w:tr w:rsidR="00DB12B4" w:rsidRPr="00DB12B4" w:rsidTr="00DB12B4">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3000 Servicios Generales.</w:t>
            </w:r>
          </w:p>
        </w:tc>
        <w:tc>
          <w:tcPr>
            <w:tcW w:w="2030"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8,142,358.88 </w:t>
            </w:r>
          </w:p>
        </w:tc>
      </w:tr>
      <w:tr w:rsidR="00DB12B4" w:rsidRPr="00DB12B4" w:rsidTr="00DB12B4">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ind w:firstLineChars="200" w:firstLine="400"/>
              <w:rPr>
                <w:rFonts w:ascii="Calibri" w:eastAsia="Times New Roman" w:hAnsi="Calibri" w:cs="Calibri"/>
                <w:sz w:val="20"/>
                <w:szCs w:val="20"/>
                <w:lang w:eastAsia="es-MX"/>
              </w:rPr>
            </w:pPr>
            <w:r w:rsidRPr="00DB12B4">
              <w:rPr>
                <w:rFonts w:ascii="Calibri" w:eastAsia="Times New Roman" w:hAnsi="Calibri" w:cs="Calibri"/>
                <w:sz w:val="20"/>
                <w:szCs w:val="20"/>
                <w:lang w:eastAsia="es-MX"/>
              </w:rPr>
              <w:t>4000 Transferencias, Asignaciones, Subsidios y Otras Ayudas.</w:t>
            </w:r>
          </w:p>
        </w:tc>
        <w:tc>
          <w:tcPr>
            <w:tcW w:w="2030" w:type="dxa"/>
            <w:tcBorders>
              <w:top w:val="nil"/>
              <w:left w:val="nil"/>
              <w:bottom w:val="single" w:sz="4" w:space="0" w:color="auto"/>
              <w:right w:val="single" w:sz="4" w:space="0" w:color="auto"/>
            </w:tcBorders>
            <w:shd w:val="clear" w:color="auto" w:fill="auto"/>
            <w:vAlign w:val="center"/>
            <w:hideMark/>
          </w:tcPr>
          <w:p w:rsidR="00DB12B4" w:rsidRPr="00DB12B4" w:rsidRDefault="00DB12B4" w:rsidP="00DB12B4">
            <w:pPr>
              <w:spacing w:after="0" w:line="240" w:lineRule="auto"/>
              <w:jc w:val="right"/>
              <w:rPr>
                <w:rFonts w:ascii="Calibri" w:eastAsia="Times New Roman" w:hAnsi="Calibri" w:cs="Calibri"/>
                <w:color w:val="000000"/>
                <w:sz w:val="20"/>
                <w:szCs w:val="20"/>
                <w:lang w:eastAsia="es-MX"/>
              </w:rPr>
            </w:pPr>
            <w:r w:rsidRPr="00DB12B4">
              <w:rPr>
                <w:rFonts w:ascii="Calibri" w:eastAsia="Times New Roman" w:hAnsi="Calibri" w:cs="Calibri"/>
                <w:color w:val="000000"/>
                <w:sz w:val="20"/>
                <w:szCs w:val="20"/>
                <w:lang w:eastAsia="es-MX"/>
              </w:rPr>
              <w:t xml:space="preserve">            1,212,115.25 </w:t>
            </w:r>
          </w:p>
        </w:tc>
      </w:tr>
    </w:tbl>
    <w:p w:rsidR="00DB12B4" w:rsidRDefault="00DB12B4" w:rsidP="00762FD0">
      <w:pPr>
        <w:jc w:val="center"/>
        <w:rPr>
          <w:rFonts w:ascii="Arial" w:hAnsi="Arial" w:cs="Arial"/>
          <w:b/>
          <w:bCs/>
          <w:sz w:val="24"/>
          <w:szCs w:val="20"/>
        </w:rPr>
      </w:pPr>
    </w:p>
    <w:p w:rsidR="004B6400" w:rsidRDefault="004B6400" w:rsidP="00762FD0">
      <w:pPr>
        <w:jc w:val="center"/>
        <w:rPr>
          <w:rFonts w:ascii="Arial" w:hAnsi="Arial" w:cs="Arial"/>
          <w:b/>
          <w:bCs/>
          <w:sz w:val="24"/>
          <w:szCs w:val="20"/>
        </w:rPr>
      </w:pPr>
    </w:p>
    <w:p w:rsidR="005E47C0" w:rsidRDefault="00712E99" w:rsidP="00AD61F0">
      <w:pPr>
        <w:jc w:val="both"/>
        <w:rPr>
          <w:rFonts w:ascii="Arial" w:hAnsi="Arial" w:cs="Arial"/>
          <w:b/>
          <w:bCs/>
          <w:sz w:val="24"/>
          <w:szCs w:val="20"/>
        </w:rPr>
      </w:pPr>
      <w:r w:rsidRPr="001C147F">
        <w:rPr>
          <w:rFonts w:ascii="Arial" w:hAnsi="Arial" w:cs="Arial"/>
          <w:b/>
          <w:bCs/>
          <w:sz w:val="24"/>
          <w:szCs w:val="20"/>
        </w:rPr>
        <w:t xml:space="preserve">PD_14.- </w:t>
      </w:r>
      <w:r w:rsidR="00A310B5" w:rsidRPr="001C147F">
        <w:rPr>
          <w:rFonts w:ascii="Arial" w:hAnsi="Arial" w:cs="Arial"/>
          <w:b/>
          <w:bCs/>
          <w:sz w:val="24"/>
          <w:szCs w:val="20"/>
        </w:rPr>
        <w:t xml:space="preserve">Presupuesto de egresos por </w:t>
      </w:r>
      <w:r w:rsidR="00A933FD" w:rsidRPr="001C147F">
        <w:rPr>
          <w:rFonts w:ascii="Arial" w:hAnsi="Arial" w:cs="Arial"/>
          <w:b/>
          <w:bCs/>
          <w:sz w:val="24"/>
          <w:szCs w:val="20"/>
        </w:rPr>
        <w:t xml:space="preserve">Organismo Público </w:t>
      </w:r>
      <w:r w:rsidR="00A310B5" w:rsidRPr="001C147F">
        <w:rPr>
          <w:rFonts w:ascii="Arial" w:hAnsi="Arial" w:cs="Arial"/>
          <w:b/>
          <w:bCs/>
          <w:sz w:val="24"/>
          <w:szCs w:val="20"/>
        </w:rPr>
        <w:t>y Unidad Responsable.</w:t>
      </w:r>
    </w:p>
    <w:tbl>
      <w:tblPr>
        <w:tblW w:w="5091" w:type="pct"/>
        <w:tblCellMar>
          <w:left w:w="70" w:type="dxa"/>
          <w:right w:w="70" w:type="dxa"/>
        </w:tblCellMar>
        <w:tblLook w:val="04A0" w:firstRow="1" w:lastRow="0" w:firstColumn="1" w:lastColumn="0" w:noHBand="0" w:noVBand="1"/>
      </w:tblPr>
      <w:tblGrid>
        <w:gridCol w:w="6898"/>
        <w:gridCol w:w="2091"/>
      </w:tblGrid>
      <w:tr w:rsidR="008F6252" w:rsidRPr="008F6252" w:rsidTr="008F6252">
        <w:trPr>
          <w:trHeight w:val="300"/>
          <w:tblHeader/>
        </w:trPr>
        <w:tc>
          <w:tcPr>
            <w:tcW w:w="3837" w:type="pct"/>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8F6252" w:rsidRPr="008F6252" w:rsidRDefault="008F6252" w:rsidP="008F6252">
            <w:pPr>
              <w:spacing w:after="0" w:line="240" w:lineRule="auto"/>
              <w:jc w:val="center"/>
              <w:rPr>
                <w:rFonts w:ascii="Calibri" w:eastAsia="Times New Roman" w:hAnsi="Calibri" w:cs="Calibri"/>
                <w:b/>
                <w:bCs/>
                <w:color w:val="FFFFFF"/>
                <w:lang w:eastAsia="es-MX"/>
              </w:rPr>
            </w:pPr>
            <w:r w:rsidRPr="008F6252">
              <w:rPr>
                <w:rFonts w:ascii="Calibri" w:eastAsia="Times New Roman" w:hAnsi="Calibri" w:cs="Calibri"/>
                <w:b/>
                <w:bCs/>
                <w:color w:val="FFFFFF"/>
                <w:lang w:eastAsia="es-MX"/>
              </w:rPr>
              <w:t>Descripción</w:t>
            </w:r>
          </w:p>
        </w:tc>
        <w:tc>
          <w:tcPr>
            <w:tcW w:w="1163" w:type="pct"/>
            <w:tcBorders>
              <w:top w:val="single" w:sz="4" w:space="0" w:color="621132"/>
              <w:left w:val="nil"/>
              <w:bottom w:val="single" w:sz="4" w:space="0" w:color="621132"/>
              <w:right w:val="single" w:sz="4" w:space="0" w:color="621132"/>
            </w:tcBorders>
            <w:shd w:val="clear" w:color="000000" w:fill="621132"/>
            <w:vAlign w:val="center"/>
            <w:hideMark/>
          </w:tcPr>
          <w:p w:rsidR="008F6252" w:rsidRPr="008F6252" w:rsidRDefault="008F6252" w:rsidP="008F6252">
            <w:pPr>
              <w:spacing w:after="0" w:line="240" w:lineRule="auto"/>
              <w:jc w:val="center"/>
              <w:rPr>
                <w:rFonts w:ascii="Calibri" w:eastAsia="Times New Roman" w:hAnsi="Calibri" w:cs="Calibri"/>
                <w:b/>
                <w:bCs/>
                <w:color w:val="FFFFFF"/>
                <w:lang w:eastAsia="es-MX"/>
              </w:rPr>
            </w:pPr>
            <w:r w:rsidRPr="008F6252">
              <w:rPr>
                <w:rFonts w:ascii="Calibri" w:eastAsia="Times New Roman" w:hAnsi="Calibri" w:cs="Calibri"/>
                <w:b/>
                <w:bCs/>
                <w:color w:val="FFFFFF"/>
                <w:lang w:eastAsia="es-MX"/>
              </w:rPr>
              <w:t>Cifras en Pesos</w:t>
            </w:r>
          </w:p>
        </w:tc>
      </w:tr>
      <w:tr w:rsidR="008F6252" w:rsidRPr="008F6252" w:rsidTr="008F6252">
        <w:trPr>
          <w:trHeight w:val="300"/>
        </w:trPr>
        <w:tc>
          <w:tcPr>
            <w:tcW w:w="3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60"/>
              <w:jc w:val="right"/>
              <w:rPr>
                <w:rFonts w:ascii="Calibri" w:eastAsia="Times New Roman" w:hAnsi="Calibri" w:cs="Calibri"/>
                <w:b/>
                <w:bCs/>
                <w:color w:val="000000"/>
                <w:lang w:eastAsia="es-MX"/>
              </w:rPr>
            </w:pPr>
            <w:r w:rsidRPr="008F6252">
              <w:rPr>
                <w:rFonts w:ascii="Calibri" w:eastAsia="Times New Roman" w:hAnsi="Calibri" w:cs="Calibri"/>
                <w:b/>
                <w:bCs/>
                <w:color w:val="000000"/>
                <w:lang w:eastAsia="es-MX"/>
              </w:rPr>
              <w:t>Suma Total</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lang w:eastAsia="es-MX"/>
              </w:rPr>
            </w:pPr>
            <w:r w:rsidRPr="008F6252">
              <w:rPr>
                <w:rFonts w:ascii="Calibri" w:eastAsia="Times New Roman" w:hAnsi="Calibri" w:cs="Calibri"/>
                <w:b/>
                <w:bCs/>
                <w:color w:val="000000"/>
                <w:lang w:eastAsia="es-MX"/>
              </w:rPr>
              <w:t xml:space="preserve">   123,661,740,068.00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Gubernatura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34,319,891.82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Técnica del Gobernador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3,092,850.85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Particular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18,200,543.01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Administrativa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10,461,446.67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Información Pública Institucional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1,265,460.54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General de Asesores del Ejecutivo del Estado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1,299,590.75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General de Gobierno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422,754,000.62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Secretario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25,006,808.55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76,403,261.92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4,881,673.28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3,750,289.93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Asesores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4,738,892.66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Análisis e Información Política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8,531,470.39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Asuntos Jurídicos de Gobierno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9,352,016.04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Técnica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8,115,338.14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General Ejecutiva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67,701,851.34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Representación del Gobierno de Chiapas en la Ciudad de México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6,450,819.79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Igualdad de Género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1,694,735.93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Gobierno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59,452,698.64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Relaciones Políticas y Organizaciones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7,439,765.66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Servicios y Gobernanza Política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139,234,378.35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de Hacienda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1,751,594,037.56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Secretario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6,439,276.73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179,029,112.33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Procuraduría Fiscal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25,843,122.31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55,688,869.64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7,652,368.37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Unidad de </w:t>
            </w:r>
            <w:r w:rsidR="00210F16" w:rsidRPr="008F6252">
              <w:rPr>
                <w:rFonts w:ascii="Calibri" w:eastAsia="Times New Roman" w:hAnsi="Calibri" w:cs="Calibri"/>
                <w:color w:val="000000"/>
                <w:sz w:val="20"/>
                <w:szCs w:val="20"/>
                <w:lang w:eastAsia="es-MX"/>
              </w:rPr>
              <w:t>Inteligencia</w:t>
            </w:r>
            <w:r w:rsidRPr="008F6252">
              <w:rPr>
                <w:rFonts w:ascii="Calibri" w:eastAsia="Times New Roman" w:hAnsi="Calibri" w:cs="Calibri"/>
                <w:color w:val="000000"/>
                <w:sz w:val="20"/>
                <w:szCs w:val="20"/>
                <w:lang w:eastAsia="es-MX"/>
              </w:rPr>
              <w:t>, Patrimonial y Económica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4,159,393.48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lastRenderedPageBreak/>
              <w:t>Unidad de Coordinación Administrativa de Organismos Públicos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3,107,550.83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Vinculación de Atención a Auditorías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3,127,468.65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Transparencia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2,009,444.70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Archivo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3,385,741.93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Programas Especiales y Evaluación Operativa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8,936,067.31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Técnica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5,396,655.41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General de Recursos Humanos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930,001,701.43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Ingresos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401,859,826.12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Tesorería Única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40,767,761.49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Egresos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49,452,827.24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24,736,849.59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de la Honestidad y Función Pública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184,143,667.00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 la C. Secretaria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1,407,257.33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61,489,155.83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2,081,454.51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 y Desarrollo Digital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4,560,769.90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Transparencia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1,584,771.00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Técnica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1,247,384.72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Particular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775,868.33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Comisarios y Despachos Externos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1,643,977.69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Verificación de la Supervisión Externa de la Obra Pública Estatal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3,257,066.94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Programación de Auditorías y Evaluación Interna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1,676,808.18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Enlace de Auditorías Estado -Federación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1,443,662.17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Auditoría Pública para la Administración Centralizada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49,890,169.07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Auditoría Pública para la Administración Descentralizada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34,067,803.47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Jurídica y de Prevención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19,017,517.86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de Igualdad de Género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67,812,832.93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 la Secretaria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2,759,551.80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19,655,910.37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2,507,458.89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1,306,434.29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Transparencia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1,416,148.81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Jurídico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1,520,320.24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Coordinación de Unidades de </w:t>
            </w:r>
            <w:r w:rsidR="00210F16" w:rsidRPr="008F6252">
              <w:rPr>
                <w:rFonts w:ascii="Calibri" w:eastAsia="Times New Roman" w:hAnsi="Calibri" w:cs="Calibri"/>
                <w:color w:val="000000"/>
                <w:sz w:val="20"/>
                <w:szCs w:val="20"/>
                <w:lang w:eastAsia="es-MX"/>
              </w:rPr>
              <w:t>Igualdad</w:t>
            </w:r>
            <w:r w:rsidRPr="008F6252">
              <w:rPr>
                <w:rFonts w:ascii="Calibri" w:eastAsia="Times New Roman" w:hAnsi="Calibri" w:cs="Calibri"/>
                <w:color w:val="000000"/>
                <w:sz w:val="20"/>
                <w:szCs w:val="20"/>
                <w:lang w:eastAsia="es-MX"/>
              </w:rPr>
              <w:t xml:space="preserve"> de Género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862,304.43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Igualdad e Inclusión de Género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12,670,941.18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Economía Social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25,113,762.92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de Protección Civil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103,077,260.72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Secretario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62,894,757.27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Transportación Aérea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1,286,215.89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Transportes Aéreos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38,896,287.56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lastRenderedPageBreak/>
              <w:t>Secretaría de Obras Públicas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2,567,269,088.55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Secretario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4,889,500.55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4,543,658.49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2,100,423.78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Servicios Técnicos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8,510,359.62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Delegaciones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9,325,889.24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Administración y Finanzas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173,839,935.22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Planeación y Programación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10,491,168.98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Desarrollo Urbano y Proyectos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2,306,264,538.46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Obras Públicas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47,303,614.21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de Medio Ambiente e Historia Natural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116,032,296.72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Secretario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6,156,448.39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33,970,416.78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2,361,267.75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2,454,181.82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Fondo Estatal Ambiental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1,862,981.05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Medio Ambiente y Cambio Climático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30,019,709.42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Subsecretaría de Desarrollo Forestal y </w:t>
            </w:r>
            <w:r w:rsidR="00210F16" w:rsidRPr="008F6252">
              <w:rPr>
                <w:rFonts w:ascii="Calibri" w:eastAsia="Times New Roman" w:hAnsi="Calibri" w:cs="Calibri"/>
                <w:color w:val="000000"/>
                <w:sz w:val="20"/>
                <w:szCs w:val="20"/>
                <w:lang w:eastAsia="es-MX"/>
              </w:rPr>
              <w:t>Jardines</w:t>
            </w:r>
            <w:r w:rsidRPr="008F6252">
              <w:rPr>
                <w:rFonts w:ascii="Calibri" w:eastAsia="Times New Roman" w:hAnsi="Calibri" w:cs="Calibri"/>
                <w:color w:val="000000"/>
                <w:sz w:val="20"/>
                <w:szCs w:val="20"/>
                <w:lang w:eastAsia="es-MX"/>
              </w:rPr>
              <w:t xml:space="preserve"> Botánicos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39,207,291.51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de Economía y del Trabajo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107,294,495.30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Secretario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5,101,649.95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37,597,115.83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3,133,583.34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2,564,723.57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3,645,614.14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del Fondo de Fomento Económico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6,643,334.58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Desarrollo Industrial y Atracción de Inversiones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10,896,535.20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Comercio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19,379,066.59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del Servicio Nacional de Empleo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18,332,872.10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de Bienestar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83,671,201.92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Secretario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3,310,399.52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21,206,170.95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2,444,983.42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1,556,115.56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2,025,894.00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Transparencia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661,000.01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Coordinadora de Archivo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511,463.91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Bienestar y Políticas Sociales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43,204,515.18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Desarrollo Humano y Vinculación Social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8,750,659.37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de Agricultura, Ganadería y Pesca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239,192,221.48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Secretario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3,080,975.19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lastRenderedPageBreak/>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33,408,105.91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5,178,304.71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Jurídico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3,579,896.52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2,783,036.15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del Fondo de Fomento Agropecuario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18,015,678.30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Inteligencia en Sanidad Agropecuaria y Acuícola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997,105.31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Promoción y Enlace Institucional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38,811,999.42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Agricultura y Ganadería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62,613,802.82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Pesca y Acuacultura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55,971,484.07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Financiamiento y Comercialización Agropecuaria y Agroindustrial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14,144,637.88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Transparencia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607,195.20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de Turismo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136,659,412.12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 la C. Secretaria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4,032,495.42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17,773,609.93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2,102,983.44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1,799,398.55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Transparencia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1,085,417.18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1,697,025.52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Vinculación en San Cristóbal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1,975,619.91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Vinculación en Palenque</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794,597.67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Vinculación en Tapachula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883,118.45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Promoción Turística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63,669,676.04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Desarrollo Turístico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40,845,470.01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para el Desarrollo Sustentable de los Pueblos Indígenas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23,201,778.73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Secretario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1,850,838.11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Proyectos Productivos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8,605,535.17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Concertación, Capacitación y Servicios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2,232,414.87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Organización y Desarrollo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1,640,536.33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7,430,791.99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823,262.34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618,399.92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de Seguridad y Protección Ciudadana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3,001,442,580.99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Secretario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1,933,750,108.28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Ejecución de Sanciones Penales y Medidas de Seguridad</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111,334,145.10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Seguridad Turística y Vial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2,991,252.03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Seguridad Pública y Protección Ciudadana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4,184,385.87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Servicios Estratégicos de Seguridad</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9,701,570.03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Administración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375,380,890.01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la Policía Estatal de Turismo y Caminos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6,032,973.41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la Policía Estatal de Tránsito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23,296,308.36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lastRenderedPageBreak/>
              <w:t>Dirección de la Policía Estatal Preventiva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120,585,002.54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la Policía Estatal Fronteriza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4,147,424.28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la Policía de Fuerza Ciudadana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167,864,356.23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Estatal de Coordinación, Control, Comando, Comunicación y Cómputo (5)</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210,138,584.56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3,399,743.38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Tecnologías y Gestión de la Información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4,935,407.29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Protección y Promoción de los Derechos Humanos y Atención a Víctimas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3,811,908.42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Jurídico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3,715,941.10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Inteligencia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2,660,420.60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Asuntos Internos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3,282,643.02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Prevención del Delito y Política Criminal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3,209,875.25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Transmisiones Digitales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2,432,033.67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Especializada en la Ejecución de Medidas para Adolescentes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2,295,142.46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Rescate y Atención Médica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2,292,465.10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de Movilidad y Transporte</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48,135,801.02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Secretario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2,421,701.68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1,612,232.42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Jurídico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2,254,373.28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16,795,157.44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1,250,921.30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Transportes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6,860,134.40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Desarrollo Multimodal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5,130,370.55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Oficinas de Enlace</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11,810,909.95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Comisión Estatal de Búsqueda de Personas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7,830,224.82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887,628.63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Búsqueda de Personas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3,526,446.38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Delegación Administrativa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965,026.82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Apoyo Jurídico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467,392.78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Análisis de Contexto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1,319,728.86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664,001.35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Oficialía Mayor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32,552,319.38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Oficial Mayor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2,617,313.08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11,351,552.17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Procesos Licitatorios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11,373,042.82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Adquisiciones de Bienes y Servicios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5,017,864.03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2,192,547.28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Coordinación Estatal para el Mejoramiento del Zoológico "Miguel Álvarez del Toro"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45,686,268.13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4,420,202.46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4,253,256.18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lastRenderedPageBreak/>
              <w:t>Dirección Operativa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34,965,161.58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Centro Ecológico Recreativo "San José"</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2,047,647.91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Comisión Estatal de Mejora Regulatoria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6,810,089.38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Comisión Estatal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6,810,089.38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Junta Local de Conciliación y Arbitraje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21,772,466.58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Junta Local de Conciliación y Arbitraje</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21,772,466.58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la Juventud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12,013,420.06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967,292.78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Proyectos Creativos Juveniles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3,704,618.38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Orientación e Inclusión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2,492,387.74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Delegación Administrativa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3,886,417.61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Transparencia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498,709.11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Jurídica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463,994.44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Protección Social y Beneficencia Pública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6,758,551.80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6,758,551.80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Centro Estatal de Trasplantes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5,861,390.07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5,861,390.07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Educación Estatal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13,224,959,100.40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Programas Especiales y Compensatorios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49,114,685.18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General de Asuntos Jurídicos y Laborales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4,155,921.21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Divulgación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16,544,101.05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Tecnologías Educativas y de Información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4,626,716.03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Técnica Educativa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1,288,335.35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Instituto de Evaluación, Profesionalización y Promoción Docente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17,490,467.73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Educación Estatal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12,895,605,084.61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Planeación Educativa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21,704,132.03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General de Administración Estatal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208,386,289.93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Apoyo a las Acciones Compensatorias para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5,658,435.88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Museo Regional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384,931.40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Educación Federalizada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21,942,240,086.12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Programas Especiales y Compensatorios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58,495,590.54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Servicios Regionales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6,351,372.33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Subsecretaría de Planeación Educativa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49,556,228.83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Educación Elemental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3,480,365,075.38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Educación Indígena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4,839,272,307.26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Educación Primaria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7,251,851,331.09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Educación Secundaria y Superior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4,614,115,992.95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Recursos Financieros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1,642,232,187.74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Formación Policial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31,930,547.80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31,930,547.80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lastRenderedPageBreak/>
              <w:t>Ayudas a la Ciudadanía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2,338,950.00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Otros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2,338,950.00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Deuda Pública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2,131,230,949.84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Municipal y Financiamiento Público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2,131,230,949.84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Obligaciones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1,444,237,622.00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Coordinación Municipal y Financiamiento Público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1,444,237,622.00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Municipios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30,070,356,108.02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Municipios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30,070,356,108.02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Provisiones Salariales y Económicas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8,304,234,653.85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Otros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8,304,234,653.85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Congreso del Estado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296,185,333.82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Cámara de Diputados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224,568,623.57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de Servicios Administrativos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50,615,446.67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6,687,333.28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Comunicación Social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14,281,730.30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Comisión de igualdad de Género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32,200.00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Órgano de Fiscalización Superior del Congreso del Estado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236,885,601.70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Auditoría Superior del Estado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34,158,315.96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Auditoría Especial de Planeación, Seguimiento e Informes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45,362,772.32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Auditoría Especial de los Poderes del Estado, Municipios y Entes Públicos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74,449,730.16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16,532,609.91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General de Administración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51,678,406.16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Anticorrupción e Investigación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14,703,767.19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Consejo de la Judicatura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1,204,594,804.06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Ejecutiva del Consejo de la Judicatura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968,190,647.05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Oficialía Mayor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171,404,781.06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Instituto de la Defensoría Pública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64,999,375.95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Tribunal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52,991,296.16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Presidencia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52,991,296.16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Elecciones y Participación Ciudadana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1,150,444,545.37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Consejería Electoral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22,579,598.61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Presidencia del Consejo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9,683,559.57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Contraloría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10,407,205.73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Transparencia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2,720,435.81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Técnica de Comunicación Social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16,656,856.10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Administrativa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90,723,167.30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Ejecutiva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997,673,722.25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Comisión Estatal de los Derechos Humanos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53,825,513.67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Presidencia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10,266,078.18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Ejecutiva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8,737,265.61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lastRenderedPageBreak/>
              <w:t>Oficialía Mayor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11,256,815.98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Instituto de Investigación  y Capacitación de Derechos Humanos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2,660,388.98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Visitaduría General Especializada en Atención de Niñas, Niños y Adolescentes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20,778,965.50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Visitaduría General Especializada en Atención de Asuntos de la Mujer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125,999.42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Fiscalía General del Estado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1,402,744,895.72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Despacho del C. Fiscal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19,981,639.53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Asesores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3,831,022.58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Órgano Interno de Control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16,765,420.19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Coordinación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16,688,452.95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Combate a la Corrupción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13,009,407.13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Contra Feminicidio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14,479,089.01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Combate al Robo de Vehículos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14,360,078.41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Procedimientos Penales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16,880,509.43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Contra la Desaparición Forzada de Personas y la Cometida por Particulares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14,177,098.11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Delitos Electorales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10,254,473.79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Adolescentes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13,465,668.35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la Mujer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27,762,140.95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Contra la Trata de Personas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11,476,803.84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Derechos Humanos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52,108,282.23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Jurídica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16,851,716.38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Mecanismos Alternativos de Solución de Controversias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28,385,244.59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Combate al Abigeato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15,284,301.16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Ambiental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7,922,348.99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Asuntos Especiales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18,935,635.14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Antisecuestro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22,475,956.13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Contra Homicidio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8,932,743.44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Inmigrantes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18,959,678.59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Justicia Indígena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31,611,625.04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Distrito Metropolitano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63,549,510.04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Distrito Centro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37,791,416.79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Distrito Fronterizo Costa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50,604,637.69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Distrito Istmo – Costa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27,128,738.10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Distrito Altos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21,330,566.15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Distrito Fronterizo Sierra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27,628,730.02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Distrito Selva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21,973,620.25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Fiscalía de Distrito Norte</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22,928,627.94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Fiscalía de Distrito </w:t>
            </w:r>
            <w:proofErr w:type="spellStart"/>
            <w:r w:rsidRPr="008F6252">
              <w:rPr>
                <w:rFonts w:ascii="Calibri" w:eastAsia="Times New Roman" w:hAnsi="Calibri" w:cs="Calibri"/>
                <w:color w:val="000000"/>
                <w:sz w:val="20"/>
                <w:szCs w:val="20"/>
                <w:lang w:eastAsia="es-MX"/>
              </w:rPr>
              <w:t>Fraylesca</w:t>
            </w:r>
            <w:proofErr w:type="spellEnd"/>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17,579,013.72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Profesionalización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11,106,324.86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Prevención y Participación Ciudadana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8,999,228.86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lastRenderedPageBreak/>
              <w:t>Coordinación General de Administración y Finanzas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96,704,847.93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Inteligencia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18,923,778.76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Análisis de la Información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7,671,451.86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Tecnologías de la Información y Estadística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22,966,808.43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105,374,623.48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Comunicación Social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7,359,942.33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Bienes Asegurados, Abandonados y Decomisados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13,456,169.74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 de la Policía de Investigación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256,705,396.79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 de Servicios Periciales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93,646,108.11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Control y Seguimiento Documental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3,541,606.24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los Centros para la Prevención y Tratamiento de las Adicciones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37,638,899.90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Centro de Justicia para las Mujeres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8,502,354.26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Centro de Justicia para las Mujeres (Tapachula)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2,745,626.35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Centro de Justicia para las Mujeres (San Cristóbal de las Casas)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2,287,531.16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Tribunal Electoral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66,737,037.53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44,719,928.82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Administrativa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19,831,622.50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Contraloría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2,185,486.21 </w:t>
            </w:r>
          </w:p>
        </w:tc>
      </w:tr>
      <w:tr w:rsidR="008F6252" w:rsidRPr="008F6252" w:rsidTr="008F6252">
        <w:trPr>
          <w:trHeight w:val="51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Transparencia, Acceso a la Información y Protección de Datos Personales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13,876,412.46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Presidencia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13,876,412.46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Universidad Autónoma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2,056,854,411.00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2,056,854,411.00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Universidad de Ciencias y Artes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666,692,372.00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666,692,372.00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Universidad Tecnológica de la Selva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127,760,220.00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Rectoría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127,760,220.00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Universidad Politécnica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76,922,404.00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Administrativa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76,922,404.00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Universidad Intercultural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88,709,973.00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Rectoría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88,709,973.00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Colegio de Estudios Científicos y Tecnológicos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1,175,710,569.00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1,175,710,569.00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Colegio de Bachilleres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3,491,839,399.00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3,491,839,399.00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Tecnológico Superior de Cintalapa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68,856,095.00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68,856,095.00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Universidad Politécnica de Tapachula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24,214,538.00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24,214,538.00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Capacitación y Vinculación Tecnológica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223,450,742.00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lastRenderedPageBreak/>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223,450,742.00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Sistema para el Desarrollo Integral de la Familia del Estado de Chiapas, DIF-Chiapas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1,527,104,799.29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2,169,291.06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Profesionalización de la Asistencia Social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1,277,753.83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Atención a Grupos Vulnerables y Asistencia en Salud</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100,788,188.11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Asistencia Social Educativa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45,596,049.14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Seguridad Alimentaria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1,183,933,836.06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Procuraduría de Protección de Niñas, Niños, Adolescentes y la Familia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11,226,899.95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Operativa de Centros Asistenciales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33,034,955.75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Delegaciones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39,171,332.30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65,668,987.52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4,308,348.88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Jurídico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1,364,641.36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2,094,174.72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Giras e Imagen Institucional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2,346,320.22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Enlace Interinstitucional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34,124,020.39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Secretariado Ejecutivo del Sistema Estatal de Seguridad Pública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156,653,644.14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Ejecutiva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1,346,945.26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16,310,161.99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Comisaría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283,549.21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Delegaciones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4,497,286.54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508,456.06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864,149.39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Estadística y Análisis de Información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1,105,871.58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Apoyo Técnico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78,300,816.85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Información en Seguridad</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37,909,129.97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Secretaría Ejecutiva Adjunta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13,296,729.03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Obras en Materia de Seguridad Pública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1,110,917.90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Transparencia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317,141.00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Archivos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802,489.36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Centro Estatal de Prevención Social de la Violencia y Participación Ciudadana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25,872,608.21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1,070,663.94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Participación Ciudadana en la Prevención Social de la Violencia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824,058.73 </w:t>
            </w:r>
          </w:p>
        </w:tc>
      </w:tr>
      <w:tr w:rsidR="008F6252" w:rsidRPr="008F6252" w:rsidTr="008F6252">
        <w:trPr>
          <w:trHeight w:val="51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Diseño, Planeación y Seguimiento de Políticas Públicas en Prevención Social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21,561,280.24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2,416,605.30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Centro Estatal de Control de Confianza Certificado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76,914,181.62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1,361,278.32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Atención Psicológica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4,929,208.84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Poligrafía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5,231,644.90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lastRenderedPageBreak/>
              <w:t>Dirección de Investigación Socioeconómica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5,307,369.48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Información, Registro y Cadena de Custodia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2,375,738.92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Médica y Toxicología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3,444,460.97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1,679,013.18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1,216,811.55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46,837,140.63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1,419,321.87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Ejecutiva y de Situación Patrimonial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2,204,018.18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Comisario Público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281,915.66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Operativa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626,259.12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Consejo Estatal para las Culturas y las Artes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124,215,046.56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2,613,215.95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21,749,933.26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2,385,368.79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Jurídico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1,124,297.89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1,837,454.75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Operativa Técnica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7,851,466.19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Enseñanza y Fomento Artístico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11,525,406.07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Patrimonio e Investigación Cultural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5,504,915.79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la Red de Bibliotecas Públicas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7,987,716.59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Publicaciones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2,208,317.89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Centro Estatal de Lenguas, Arte y Literatura Indígenas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22,369,654.97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Centro Cultural de Chiapas "Jaime Sabines"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2,614,814.74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Promoción Cultural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34,442,483.68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Salud</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13,257,855,308.68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Planeación y Desarrollo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7,501,983.00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Infraestructura y Desarrollo en Salud</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9,231,825.00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Laboratorio Estatal en Salud</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6,457,425.00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Atención Médica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2,152,179,623.10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la Unidad de Gestión de la Calidad</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2,475,537.00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Administración y Finanzas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10,666,257,520.20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Protección contra Riesgos Sanitarios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3,867,279.00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Salud Pública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409,884,116.38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Chiapaneco de Educación para Jóvenes y Adultos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368,220,387.52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Departamento de Administración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207,970,173.78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Departamento de Planeación y Seguimiento Operativo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160,242,656.74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Departamento de Atención a Grupos Étnicos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7,557.00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Colegio de Educación Profesional Técnica del Estado de Chiapas "CONALEP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262,555,773.02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Planeación y Evaluación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262,555,773.02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Ciencia, Tecnología e Innovación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48,984,249.03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lastRenderedPageBreak/>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12,799,024.40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Vinculación y Gestión Tecnológica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847,645.60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Normatividad Tecnológica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13,135,027.30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Fortalecimiento Científico y Tecnológico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4,674,977.66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Difusión y Divulgación de la Ciencia y Tecnología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5,405,914.13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del Museo y Planetario de Ciencia y Tecnología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12,121,659.94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la Infraestructura Física Educativa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1,272,975,017.78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Ingeniería de Costos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4,992,529.70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Proyectos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1,236,945,898.09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Supervisión y Control de Obra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6,352,789.45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3,139,297.83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Planeación y Programación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4,092,884.48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14,494,123.30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1,259,480.74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Jurídica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1,698,014.19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Promotora de Vivienda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23,398,889.90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2,719,644.36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4,794,339.32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880,571.22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Obras para la Vivienda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2,672,451.54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Concertación, Comercialización y Programas Emergentes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2,996,639.93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Crédito, Cobranza y Patrimonio Inmobiliario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3,359,461.40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Regularización de los Asentamientos Humanos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3,009,593.44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2,966,188.69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Estatal del Agua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25,363,806.75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Saneamiento y Calidad del Agua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13,993,573.02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1,770,115.49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4,095,236.75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587,849.30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673,062.96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Manejo Integrado de Cuencas y Cultura del Agua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3,638,238.19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605,731.04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Casa de las Artesanías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26,755,461.21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4,781,646.76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Capacitación y Fomento Artesanal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2,247,551.40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Acopio y Distribución Artesanal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8,255,958.07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Concursos, Exposiciones y Museo de Artesanías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5,133,784.60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4,199,298.24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1,038,818.37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437,348.59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lastRenderedPageBreak/>
              <w:t>Área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661,055.18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Sistema Chiapaneco de Radio, Televisión y Cinematografía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80,223,356.70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6,826,157.50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Ingeniería de Radio y Televisión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14,445,081.46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Radio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30,144,138.13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Televisión, Información y Cinematografía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18,891,546.86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9,082,327.43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Jurídico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550,649.45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Comisaría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283,455.87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para la Gestión Integral de Riesgos de Desastres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541,818,364.48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2,135,899.10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Reducción de Riesgos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4,056,502.48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Escuela de Protección Civil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7,206,644.17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1,046,469.42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Jurídico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1,374,973.47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Comisaría Pública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344,232.96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Supervisión y Verificación Regional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5,827,263.94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Recuperación y Desarrollo Sustentable</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472,493,176.55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Administración de Emergencias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20,505,751.38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410,000.00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Identificación y de Análisis de Riesgos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5,629,415.00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20,788,036.01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del Café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25,095,156.84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586,902.53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8,134,396.32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644,764.96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Unidad de Apoyo </w:t>
            </w:r>
            <w:proofErr w:type="spellStart"/>
            <w:r w:rsidRPr="008F6252">
              <w:rPr>
                <w:rFonts w:ascii="Calibri" w:eastAsia="Times New Roman" w:hAnsi="Calibri" w:cs="Calibri"/>
                <w:color w:val="000000"/>
                <w:sz w:val="20"/>
                <w:szCs w:val="20"/>
                <w:lang w:eastAsia="es-MX"/>
              </w:rPr>
              <w:t>Juridico</w:t>
            </w:r>
            <w:proofErr w:type="spellEnd"/>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786,310.49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815,574.30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Producción y Mejoramiento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8,949,954.56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Industrialización y Comercialización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1,987,954.11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Capacitación y Asistencia Técnica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2,577,793.77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Coinversión, Financiamiento y Seguimiento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336,715.34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Comisaría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274,790.46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Oficina de Convenciones y Visitantes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18,581,121.80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2,196,242.74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4,905,338.90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Promoción, Ventas y Apoyo en Sitio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5,181,538.50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Dirección del </w:t>
            </w:r>
            <w:proofErr w:type="spellStart"/>
            <w:r w:rsidRPr="008F6252">
              <w:rPr>
                <w:rFonts w:ascii="Calibri" w:eastAsia="Times New Roman" w:hAnsi="Calibri" w:cs="Calibri"/>
                <w:color w:val="000000"/>
                <w:sz w:val="20"/>
                <w:szCs w:val="20"/>
                <w:lang w:eastAsia="es-MX"/>
              </w:rPr>
              <w:t>Polyforum</w:t>
            </w:r>
            <w:proofErr w:type="spellEnd"/>
            <w:r w:rsidRPr="008F6252">
              <w:rPr>
                <w:rFonts w:ascii="Calibri" w:eastAsia="Times New Roman" w:hAnsi="Calibri" w:cs="Calibri"/>
                <w:color w:val="000000"/>
                <w:sz w:val="20"/>
                <w:szCs w:val="20"/>
                <w:lang w:eastAsia="es-MX"/>
              </w:rPr>
              <w:t xml:space="preserve"> y Centro de Convenciones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6,298,001.66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Bomberos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6,455,974.93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6,432,245.86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lastRenderedPageBreak/>
              <w:t>Dirección Administrativa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23,729.07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Comisión de Caminos e Infraestructura Hidráulica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2,269,866,884.80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5,355,682.62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12,542,865.24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2,272,001.46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Asuntos Jurídicos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3,022,100.83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4,479,094.58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Proyectos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481,883,346.07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Contratos y Estimaciones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2,791,839.55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Ingeniería de Costos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2,842,550.16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Supervisión de Infraestructura Hidráulica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152,404,165.77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Supervisión de Carreteras Alimentadoras, Caminos Rurales y Puentes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1,602,273,238.52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Procuraduría Ambiental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5,401,819.13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Delegación Administrativa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5,401,819.13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Comisión Ejecutiva Estatal de Atención a Víctimas para 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12,297,095.07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1,741,918.86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Delegación Administrativa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2,067,361.69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696,072.19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Atención Inmediata y Primer Contacto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874,456.42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Asesoría Jurídica Estatal de Atención a Víctimas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864,385.85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del Comité Interdisciplinario Evaluador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6,052,900.06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del Patrimonio del Estado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16,117,481.34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7,324,671.63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Operativa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8,792,809.71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Secretaría Ejecutiva del Sistema Anticorrupción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18,280,504.06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 la C. Secretaria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18,260,504.06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Vinculación de Políticas Públicas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20,000.00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Centro de Conciliación Laboral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17,379,369.17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17,379,369.17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Archivo General del Estado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9,613,798.93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981,949.44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Delegación Administrativa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4,285,864.16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Transparencia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289,759.25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293,581.50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Jurídica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318,184.57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484,454.31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Coordinadora de Archivo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304,259.56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Normatividad y Registro Estatal de Archivo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968,595.32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Control, Digitalización, Conservación y Capacitación Archivística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1,687,150.82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lastRenderedPageBreak/>
              <w:t>Comisión Estatal de Conciliación y Arbitraje Médico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5,688,667.73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5,688,667.73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Comunicación Social y Relaciones Públicas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32,458,548.84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5,865,394.50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11,157,469.73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Prensa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10,467,851.89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Publicidad, Diseño e Imagen Institucional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3,434,545.93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Coordinación de Estrategia Digital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1,533,286.79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Consejería Jurídica del Gobernador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31,060,393.25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Oficina del C. Consejero Jurídico del Gobernador</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2,601,520.75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15,060,890.51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921,419.39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863,715.99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Archivo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6,000.00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proofErr w:type="spellStart"/>
            <w:r w:rsidRPr="008F6252">
              <w:rPr>
                <w:rFonts w:ascii="Calibri" w:eastAsia="Times New Roman" w:hAnsi="Calibri" w:cs="Calibri"/>
                <w:color w:val="000000"/>
                <w:sz w:val="20"/>
                <w:szCs w:val="20"/>
                <w:lang w:eastAsia="es-MX"/>
              </w:rPr>
              <w:t>Subconsejería</w:t>
            </w:r>
            <w:proofErr w:type="spellEnd"/>
            <w:r w:rsidRPr="008F6252">
              <w:rPr>
                <w:rFonts w:ascii="Calibri" w:eastAsia="Times New Roman" w:hAnsi="Calibri" w:cs="Calibri"/>
                <w:color w:val="000000"/>
                <w:sz w:val="20"/>
                <w:szCs w:val="20"/>
                <w:lang w:eastAsia="es-MX"/>
              </w:rPr>
              <w:t xml:space="preserve"> Jurídica Normativa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4,399,251.16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proofErr w:type="spellStart"/>
            <w:r w:rsidRPr="008F6252">
              <w:rPr>
                <w:rFonts w:ascii="Calibri" w:eastAsia="Times New Roman" w:hAnsi="Calibri" w:cs="Calibri"/>
                <w:color w:val="000000"/>
                <w:sz w:val="20"/>
                <w:szCs w:val="20"/>
                <w:lang w:eastAsia="es-MX"/>
              </w:rPr>
              <w:t>Subconsejería</w:t>
            </w:r>
            <w:proofErr w:type="spellEnd"/>
            <w:r w:rsidRPr="008F6252">
              <w:rPr>
                <w:rFonts w:ascii="Calibri" w:eastAsia="Times New Roman" w:hAnsi="Calibri" w:cs="Calibri"/>
                <w:color w:val="000000"/>
                <w:sz w:val="20"/>
                <w:szCs w:val="20"/>
                <w:lang w:eastAsia="es-MX"/>
              </w:rPr>
              <w:t xml:space="preserve"> Jurídica de lo Contencioso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7,207,595.45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del Deporte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64,769,719.17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General</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4,684,098.16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Desarrollo del Deporte</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33,020,228.74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Dirección de Cultura Física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7,829,186.25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Unidad de Apoyo Administrativo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16,449,827.91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Informática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1,151,925.59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de Planeación</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743,424.79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Área Jurídica</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891,027.73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Instituto de Seguridad Social de los Trabajadores del Estado de Chiapas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b/>
                <w:bCs/>
                <w:color w:val="000000"/>
                <w:sz w:val="20"/>
                <w:szCs w:val="20"/>
                <w:lang w:eastAsia="es-MX"/>
              </w:rPr>
            </w:pPr>
            <w:r w:rsidRPr="008F6252">
              <w:rPr>
                <w:rFonts w:ascii="Calibri" w:eastAsia="Times New Roman" w:hAnsi="Calibri" w:cs="Calibri"/>
                <w:b/>
                <w:bCs/>
                <w:color w:val="000000"/>
                <w:sz w:val="20"/>
                <w:szCs w:val="20"/>
                <w:lang w:eastAsia="es-MX"/>
              </w:rPr>
              <w:t xml:space="preserve">         4,653,053,158.82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Fondo de Pensiones</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4,644,398,805.24 </w:t>
            </w:r>
          </w:p>
        </w:tc>
      </w:tr>
      <w:tr w:rsidR="008F6252" w:rsidRPr="008F6252" w:rsidTr="008F6252">
        <w:trPr>
          <w:trHeight w:val="300"/>
        </w:trPr>
        <w:tc>
          <w:tcPr>
            <w:tcW w:w="3837" w:type="pct"/>
            <w:tcBorders>
              <w:top w:val="nil"/>
              <w:left w:val="single" w:sz="4" w:space="0" w:color="auto"/>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ind w:firstLineChars="300" w:firstLine="600"/>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Fondo de Servicio Médico</w:t>
            </w:r>
          </w:p>
        </w:tc>
        <w:tc>
          <w:tcPr>
            <w:tcW w:w="1163" w:type="pct"/>
            <w:tcBorders>
              <w:top w:val="nil"/>
              <w:left w:val="nil"/>
              <w:bottom w:val="single" w:sz="4" w:space="0" w:color="auto"/>
              <w:right w:val="single" w:sz="4" w:space="0" w:color="auto"/>
            </w:tcBorders>
            <w:shd w:val="clear" w:color="auto" w:fill="auto"/>
            <w:vAlign w:val="center"/>
            <w:hideMark/>
          </w:tcPr>
          <w:p w:rsidR="008F6252" w:rsidRPr="008F6252" w:rsidRDefault="008F6252" w:rsidP="008F6252">
            <w:pPr>
              <w:spacing w:after="0" w:line="240" w:lineRule="auto"/>
              <w:jc w:val="right"/>
              <w:rPr>
                <w:rFonts w:ascii="Calibri" w:eastAsia="Times New Roman" w:hAnsi="Calibri" w:cs="Calibri"/>
                <w:color w:val="000000"/>
                <w:sz w:val="20"/>
                <w:szCs w:val="20"/>
                <w:lang w:eastAsia="es-MX"/>
              </w:rPr>
            </w:pPr>
            <w:r w:rsidRPr="008F6252">
              <w:rPr>
                <w:rFonts w:ascii="Calibri" w:eastAsia="Times New Roman" w:hAnsi="Calibri" w:cs="Calibri"/>
                <w:color w:val="000000"/>
                <w:sz w:val="20"/>
                <w:szCs w:val="20"/>
                <w:lang w:eastAsia="es-MX"/>
              </w:rPr>
              <w:t xml:space="preserve">                 8,654,353.58 </w:t>
            </w:r>
          </w:p>
        </w:tc>
      </w:tr>
    </w:tbl>
    <w:p w:rsidR="007D04B6" w:rsidRPr="00FA12FC" w:rsidRDefault="007D04B6" w:rsidP="00AD61F0">
      <w:pPr>
        <w:jc w:val="both"/>
        <w:rPr>
          <w:rFonts w:ascii="Arial" w:hAnsi="Arial" w:cs="Arial"/>
          <w:b/>
          <w:bCs/>
          <w:sz w:val="24"/>
          <w:szCs w:val="20"/>
        </w:rPr>
      </w:pPr>
    </w:p>
    <w:p w:rsidR="007D04B6" w:rsidRDefault="007D04B6" w:rsidP="00E52755">
      <w:pPr>
        <w:jc w:val="both"/>
        <w:rPr>
          <w:rFonts w:ascii="Arial" w:hAnsi="Arial" w:cs="Arial"/>
          <w:b/>
          <w:bCs/>
          <w:sz w:val="24"/>
          <w:szCs w:val="20"/>
        </w:rPr>
      </w:pPr>
    </w:p>
    <w:p w:rsidR="00F57E1A" w:rsidRDefault="00F57E1A" w:rsidP="00E52755">
      <w:pPr>
        <w:jc w:val="both"/>
        <w:rPr>
          <w:rFonts w:ascii="Arial" w:hAnsi="Arial" w:cs="Arial"/>
          <w:b/>
          <w:bCs/>
          <w:sz w:val="24"/>
          <w:szCs w:val="20"/>
        </w:rPr>
      </w:pPr>
    </w:p>
    <w:p w:rsidR="007D04B6" w:rsidRDefault="007D04B6" w:rsidP="00E52755">
      <w:pPr>
        <w:jc w:val="both"/>
        <w:rPr>
          <w:rFonts w:ascii="Arial" w:hAnsi="Arial" w:cs="Arial"/>
          <w:b/>
          <w:bCs/>
          <w:sz w:val="24"/>
          <w:szCs w:val="20"/>
        </w:rPr>
      </w:pPr>
    </w:p>
    <w:p w:rsidR="007D04B6" w:rsidRDefault="007D04B6" w:rsidP="00E52755">
      <w:pPr>
        <w:jc w:val="both"/>
        <w:rPr>
          <w:rFonts w:ascii="Arial" w:hAnsi="Arial" w:cs="Arial"/>
          <w:b/>
          <w:bCs/>
          <w:sz w:val="24"/>
          <w:szCs w:val="20"/>
        </w:rPr>
      </w:pPr>
    </w:p>
    <w:p w:rsidR="008F6252" w:rsidRDefault="008F6252" w:rsidP="00E52755">
      <w:pPr>
        <w:jc w:val="both"/>
        <w:rPr>
          <w:rFonts w:ascii="Arial" w:hAnsi="Arial" w:cs="Arial"/>
          <w:b/>
          <w:bCs/>
          <w:sz w:val="24"/>
          <w:szCs w:val="20"/>
        </w:rPr>
      </w:pPr>
    </w:p>
    <w:p w:rsidR="007D04B6" w:rsidRDefault="007D04B6" w:rsidP="00E52755">
      <w:pPr>
        <w:jc w:val="both"/>
        <w:rPr>
          <w:rFonts w:ascii="Arial" w:hAnsi="Arial" w:cs="Arial"/>
          <w:b/>
          <w:bCs/>
          <w:sz w:val="24"/>
          <w:szCs w:val="20"/>
        </w:rPr>
      </w:pPr>
    </w:p>
    <w:p w:rsidR="007D04B6" w:rsidRDefault="007D04B6" w:rsidP="00E52755">
      <w:pPr>
        <w:jc w:val="both"/>
        <w:rPr>
          <w:rFonts w:ascii="Arial" w:hAnsi="Arial" w:cs="Arial"/>
          <w:b/>
          <w:bCs/>
          <w:sz w:val="24"/>
          <w:szCs w:val="20"/>
        </w:rPr>
      </w:pPr>
    </w:p>
    <w:p w:rsidR="007D04B6" w:rsidRDefault="007D04B6" w:rsidP="007D04B6">
      <w:pPr>
        <w:rPr>
          <w:rFonts w:ascii="Arial" w:hAnsi="Arial" w:cs="Arial"/>
          <w:b/>
          <w:sz w:val="24"/>
        </w:rPr>
      </w:pPr>
      <w:r w:rsidRPr="00157286">
        <w:rPr>
          <w:rFonts w:ascii="Arial" w:hAnsi="Arial" w:cs="Arial"/>
          <w:b/>
          <w:sz w:val="24"/>
        </w:rPr>
        <w:lastRenderedPageBreak/>
        <w:t>MU_01.- Monto total de recursos destinados a Municipios.</w:t>
      </w:r>
    </w:p>
    <w:tbl>
      <w:tblPr>
        <w:tblW w:w="8698" w:type="dxa"/>
        <w:jc w:val="center"/>
        <w:tblCellMar>
          <w:left w:w="70" w:type="dxa"/>
          <w:right w:w="70" w:type="dxa"/>
        </w:tblCellMar>
        <w:tblLook w:val="04A0" w:firstRow="1" w:lastRow="0" w:firstColumn="1" w:lastColumn="0" w:noHBand="0" w:noVBand="1"/>
      </w:tblPr>
      <w:tblGrid>
        <w:gridCol w:w="441"/>
        <w:gridCol w:w="290"/>
        <w:gridCol w:w="6352"/>
        <w:gridCol w:w="1615"/>
      </w:tblGrid>
      <w:tr w:rsidR="00157286" w:rsidRPr="00157286" w:rsidTr="00157286">
        <w:trPr>
          <w:trHeight w:val="300"/>
          <w:jc w:val="center"/>
        </w:trPr>
        <w:tc>
          <w:tcPr>
            <w:tcW w:w="7083" w:type="dxa"/>
            <w:gridSpan w:val="3"/>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157286" w:rsidRPr="00157286" w:rsidRDefault="00157286" w:rsidP="00157286">
            <w:pPr>
              <w:spacing w:after="0" w:line="240" w:lineRule="auto"/>
              <w:jc w:val="center"/>
              <w:rPr>
                <w:rFonts w:ascii="Calibri" w:eastAsia="Times New Roman" w:hAnsi="Calibri" w:cs="Calibri"/>
                <w:b/>
                <w:bCs/>
                <w:color w:val="FFFFFF"/>
                <w:lang w:eastAsia="es-MX"/>
              </w:rPr>
            </w:pPr>
            <w:r w:rsidRPr="00157286">
              <w:rPr>
                <w:rFonts w:ascii="Calibri" w:eastAsia="Times New Roman" w:hAnsi="Calibri" w:cs="Calibri"/>
                <w:b/>
                <w:bCs/>
                <w:color w:val="FFFFFF"/>
                <w:lang w:eastAsia="es-MX"/>
              </w:rPr>
              <w:t>Descripción</w:t>
            </w:r>
          </w:p>
        </w:tc>
        <w:tc>
          <w:tcPr>
            <w:tcW w:w="1615" w:type="dxa"/>
            <w:tcBorders>
              <w:top w:val="single" w:sz="4" w:space="0" w:color="621132"/>
              <w:left w:val="nil"/>
              <w:bottom w:val="single" w:sz="4" w:space="0" w:color="621132"/>
              <w:right w:val="single" w:sz="4" w:space="0" w:color="621132"/>
            </w:tcBorders>
            <w:shd w:val="clear" w:color="000000" w:fill="621132"/>
            <w:vAlign w:val="center"/>
            <w:hideMark/>
          </w:tcPr>
          <w:p w:rsidR="00157286" w:rsidRPr="00157286" w:rsidRDefault="00157286" w:rsidP="00157286">
            <w:pPr>
              <w:spacing w:after="0" w:line="240" w:lineRule="auto"/>
              <w:jc w:val="center"/>
              <w:rPr>
                <w:rFonts w:ascii="Calibri" w:eastAsia="Times New Roman" w:hAnsi="Calibri" w:cs="Calibri"/>
                <w:b/>
                <w:bCs/>
                <w:color w:val="FFFFFF"/>
                <w:lang w:eastAsia="es-MX"/>
              </w:rPr>
            </w:pPr>
            <w:r w:rsidRPr="00157286">
              <w:rPr>
                <w:rFonts w:ascii="Calibri" w:eastAsia="Times New Roman" w:hAnsi="Calibri" w:cs="Calibri"/>
                <w:b/>
                <w:bCs/>
                <w:color w:val="FFFFFF"/>
                <w:lang w:eastAsia="es-MX"/>
              </w:rPr>
              <w:t>Cifras en Pesos</w:t>
            </w:r>
          </w:p>
        </w:tc>
      </w:tr>
      <w:tr w:rsidR="00157286" w:rsidRPr="00157286" w:rsidTr="00157286">
        <w:trPr>
          <w:trHeight w:val="300"/>
          <w:jc w:val="center"/>
        </w:trPr>
        <w:tc>
          <w:tcPr>
            <w:tcW w:w="7083" w:type="dxa"/>
            <w:gridSpan w:val="3"/>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ind w:firstLineChars="200" w:firstLine="400"/>
              <w:jc w:val="right"/>
              <w:rPr>
                <w:rFonts w:ascii="Calibri" w:eastAsia="Times New Roman" w:hAnsi="Calibri" w:cs="Calibri"/>
                <w:b/>
                <w:bCs/>
                <w:color w:val="000000"/>
                <w:sz w:val="20"/>
                <w:szCs w:val="20"/>
                <w:lang w:eastAsia="es-MX"/>
              </w:rPr>
            </w:pPr>
            <w:r w:rsidRPr="00157286">
              <w:rPr>
                <w:rFonts w:ascii="Calibri" w:eastAsia="Times New Roman" w:hAnsi="Calibri" w:cs="Calibri"/>
                <w:b/>
                <w:bCs/>
                <w:color w:val="000000"/>
                <w:sz w:val="20"/>
                <w:szCs w:val="20"/>
                <w:lang w:eastAsia="es-MX"/>
              </w:rPr>
              <w:t>Suma Total</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30,070,356,108.02</w:t>
            </w:r>
          </w:p>
        </w:tc>
      </w:tr>
      <w:tr w:rsidR="00157286" w:rsidRPr="00157286" w:rsidTr="00157286">
        <w:trPr>
          <w:trHeight w:val="300"/>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I.  </w:t>
            </w:r>
          </w:p>
        </w:tc>
        <w:tc>
          <w:tcPr>
            <w:tcW w:w="6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Fondo General Municipal   </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7,305,491,685.80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xml:space="preserve"> </w:t>
            </w:r>
          </w:p>
        </w:tc>
        <w:tc>
          <w:tcPr>
            <w:tcW w:w="290"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a)</w:t>
            </w:r>
          </w:p>
        </w:tc>
        <w:tc>
          <w:tcPr>
            <w:tcW w:w="6352"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xml:space="preserve">Fondo General de Participaciones  </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7,189,348,835.00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w:t>
            </w:r>
          </w:p>
        </w:tc>
        <w:tc>
          <w:tcPr>
            <w:tcW w:w="290"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b)</w:t>
            </w:r>
          </w:p>
        </w:tc>
        <w:tc>
          <w:tcPr>
            <w:tcW w:w="6352"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xml:space="preserve">Impuesto Sobre Automóviles Nuevos  </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57,025,973.00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w:t>
            </w:r>
          </w:p>
        </w:tc>
        <w:tc>
          <w:tcPr>
            <w:tcW w:w="290"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c)</w:t>
            </w:r>
          </w:p>
        </w:tc>
        <w:tc>
          <w:tcPr>
            <w:tcW w:w="6352"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xml:space="preserve">Fondo de Compensación del Impuesto Sobre Automóviles Nuevos (ISAN) </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10,644,017.60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xml:space="preserve"> </w:t>
            </w:r>
          </w:p>
        </w:tc>
        <w:tc>
          <w:tcPr>
            <w:tcW w:w="290"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d)</w:t>
            </w:r>
          </w:p>
        </w:tc>
        <w:tc>
          <w:tcPr>
            <w:tcW w:w="6352"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Fondo de Participación de Impuestos Especiales</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48,472,860.20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II.  </w:t>
            </w:r>
          </w:p>
        </w:tc>
        <w:tc>
          <w:tcPr>
            <w:tcW w:w="6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Fondo de Fomento Municipal   </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1,141,625,792.00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III.  </w:t>
            </w:r>
          </w:p>
        </w:tc>
        <w:tc>
          <w:tcPr>
            <w:tcW w:w="6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Fondo de Fiscalización y Recaudación </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292,278,231.00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IV.</w:t>
            </w:r>
          </w:p>
        </w:tc>
        <w:tc>
          <w:tcPr>
            <w:tcW w:w="6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Impuesto a la Venta Final de Gasolinas y </w:t>
            </w:r>
            <w:proofErr w:type="spellStart"/>
            <w:r w:rsidRPr="00157286">
              <w:rPr>
                <w:rFonts w:ascii="Calibri" w:eastAsia="Times New Roman" w:hAnsi="Calibri" w:cs="Calibri"/>
                <w:b/>
                <w:bCs/>
                <w:color w:val="000000"/>
                <w:sz w:val="18"/>
                <w:szCs w:val="18"/>
                <w:lang w:eastAsia="es-MX"/>
              </w:rPr>
              <w:t>Diesel</w:t>
            </w:r>
            <w:proofErr w:type="spellEnd"/>
            <w:r w:rsidRPr="00157286">
              <w:rPr>
                <w:rFonts w:ascii="Calibri" w:eastAsia="Times New Roman" w:hAnsi="Calibri" w:cs="Calibri"/>
                <w:b/>
                <w:bCs/>
                <w:color w:val="000000"/>
                <w:sz w:val="18"/>
                <w:szCs w:val="18"/>
                <w:lang w:eastAsia="es-MX"/>
              </w:rPr>
              <w:t xml:space="preserve">   </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98,685,994.00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V.</w:t>
            </w:r>
          </w:p>
        </w:tc>
        <w:tc>
          <w:tcPr>
            <w:tcW w:w="6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Fondo de Extracción de Hidrocarburos   </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13,567,838.60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VI.  </w:t>
            </w:r>
          </w:p>
        </w:tc>
        <w:tc>
          <w:tcPr>
            <w:tcW w:w="6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Fondo de Compensación   </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168,643,402.80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VII.  </w:t>
            </w:r>
          </w:p>
        </w:tc>
        <w:tc>
          <w:tcPr>
            <w:tcW w:w="6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Aportaciones del Ramo 33   </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20,707,009,916.00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xml:space="preserve"> </w:t>
            </w:r>
          </w:p>
        </w:tc>
        <w:tc>
          <w:tcPr>
            <w:tcW w:w="290"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xml:space="preserve">a)  </w:t>
            </w:r>
          </w:p>
        </w:tc>
        <w:tc>
          <w:tcPr>
            <w:tcW w:w="6352"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Fondo de Aportaciones para la Infraestructura Social Municipal</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15,596,574,584.00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xml:space="preserve"> </w:t>
            </w:r>
          </w:p>
        </w:tc>
        <w:tc>
          <w:tcPr>
            <w:tcW w:w="290"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xml:space="preserve">b)  </w:t>
            </w:r>
          </w:p>
        </w:tc>
        <w:tc>
          <w:tcPr>
            <w:tcW w:w="6352"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Fondo de Aportaciones para  el Fortalecimiento de los Municipios</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5,110,435,332.00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VIII.  </w:t>
            </w:r>
          </w:p>
        </w:tc>
        <w:tc>
          <w:tcPr>
            <w:tcW w:w="6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 xml:space="preserve"> Otros Conceptos   </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b/>
                <w:bCs/>
                <w:color w:val="000000"/>
                <w:sz w:val="18"/>
                <w:szCs w:val="18"/>
                <w:lang w:eastAsia="es-MX"/>
              </w:rPr>
            </w:pPr>
            <w:r w:rsidRPr="00157286">
              <w:rPr>
                <w:rFonts w:ascii="Calibri" w:eastAsia="Times New Roman" w:hAnsi="Calibri" w:cs="Calibri"/>
                <w:b/>
                <w:bCs/>
                <w:color w:val="000000"/>
                <w:sz w:val="18"/>
                <w:szCs w:val="18"/>
                <w:lang w:eastAsia="es-MX"/>
              </w:rPr>
              <w:t>343,053,247.82</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w:t>
            </w:r>
          </w:p>
        </w:tc>
        <w:tc>
          <w:tcPr>
            <w:tcW w:w="290"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b)</w:t>
            </w:r>
          </w:p>
        </w:tc>
        <w:tc>
          <w:tcPr>
            <w:tcW w:w="6352"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Fondo para Entidades Federativas y Municipios Productores de Hidrocarburos</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31,310,244.00</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w:t>
            </w:r>
          </w:p>
        </w:tc>
        <w:tc>
          <w:tcPr>
            <w:tcW w:w="290"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c)</w:t>
            </w:r>
          </w:p>
        </w:tc>
        <w:tc>
          <w:tcPr>
            <w:tcW w:w="6352"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Parque Turístico y Arqueológico Chinkultic</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519,748.22</w:t>
            </w:r>
          </w:p>
        </w:tc>
      </w:tr>
      <w:tr w:rsidR="00157286" w:rsidRPr="00157286" w:rsidTr="00157286">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 </w:t>
            </w:r>
          </w:p>
        </w:tc>
        <w:tc>
          <w:tcPr>
            <w:tcW w:w="290"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center"/>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d)</w:t>
            </w:r>
          </w:p>
        </w:tc>
        <w:tc>
          <w:tcPr>
            <w:tcW w:w="6352"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Otros Conceptos Participables de la Federación a Municipios.</w:t>
            </w:r>
          </w:p>
        </w:tc>
        <w:tc>
          <w:tcPr>
            <w:tcW w:w="1615" w:type="dxa"/>
            <w:tcBorders>
              <w:top w:val="nil"/>
              <w:left w:val="nil"/>
              <w:bottom w:val="single" w:sz="4" w:space="0" w:color="auto"/>
              <w:right w:val="single" w:sz="4" w:space="0" w:color="auto"/>
            </w:tcBorders>
            <w:shd w:val="clear" w:color="auto" w:fill="auto"/>
            <w:noWrap/>
            <w:vAlign w:val="center"/>
            <w:hideMark/>
          </w:tcPr>
          <w:p w:rsidR="00157286" w:rsidRPr="00157286" w:rsidRDefault="00157286" w:rsidP="00157286">
            <w:pPr>
              <w:spacing w:after="0" w:line="240" w:lineRule="auto"/>
              <w:jc w:val="right"/>
              <w:rPr>
                <w:rFonts w:ascii="Calibri" w:eastAsia="Times New Roman" w:hAnsi="Calibri" w:cs="Calibri"/>
                <w:color w:val="000000"/>
                <w:sz w:val="18"/>
                <w:szCs w:val="18"/>
                <w:lang w:eastAsia="es-MX"/>
              </w:rPr>
            </w:pPr>
            <w:r w:rsidRPr="00157286">
              <w:rPr>
                <w:rFonts w:ascii="Calibri" w:eastAsia="Times New Roman" w:hAnsi="Calibri" w:cs="Calibri"/>
                <w:color w:val="000000"/>
                <w:sz w:val="18"/>
                <w:szCs w:val="18"/>
                <w:lang w:eastAsia="es-MX"/>
              </w:rPr>
              <w:t>311,223,255.60</w:t>
            </w:r>
          </w:p>
        </w:tc>
      </w:tr>
    </w:tbl>
    <w:p w:rsidR="007D04B6" w:rsidRDefault="007D04B6" w:rsidP="00E52755">
      <w:pPr>
        <w:jc w:val="both"/>
        <w:rPr>
          <w:rFonts w:ascii="Arial" w:hAnsi="Arial" w:cs="Arial"/>
          <w:b/>
          <w:bCs/>
          <w:sz w:val="24"/>
          <w:szCs w:val="20"/>
        </w:rPr>
      </w:pPr>
    </w:p>
    <w:p w:rsidR="007D04B6" w:rsidRPr="00F65556" w:rsidRDefault="007D04B6" w:rsidP="007D04B6">
      <w:pPr>
        <w:jc w:val="both"/>
        <w:rPr>
          <w:rFonts w:ascii="Arial" w:hAnsi="Arial" w:cs="Arial"/>
          <w:b/>
          <w:sz w:val="24"/>
        </w:rPr>
      </w:pPr>
      <w:r w:rsidRPr="00F65556">
        <w:rPr>
          <w:rFonts w:ascii="Arial" w:hAnsi="Arial" w:cs="Arial"/>
          <w:b/>
          <w:sz w:val="24"/>
        </w:rPr>
        <w:t>MU_02.- Monto destinado a cada Municipio para el Ejercicio Fiscal 202</w:t>
      </w:r>
      <w:r w:rsidR="003B1AB1" w:rsidRPr="00F65556">
        <w:rPr>
          <w:rFonts w:ascii="Arial" w:hAnsi="Arial" w:cs="Arial"/>
          <w:b/>
          <w:sz w:val="24"/>
        </w:rPr>
        <w:t xml:space="preserve">4 </w:t>
      </w:r>
      <w:r w:rsidRPr="00F65556">
        <w:rPr>
          <w:rFonts w:ascii="Arial" w:hAnsi="Arial" w:cs="Arial"/>
          <w:b/>
          <w:sz w:val="24"/>
        </w:rPr>
        <w:t xml:space="preserve">aprobado. </w:t>
      </w:r>
    </w:p>
    <w:p w:rsidR="007D04B6" w:rsidRDefault="007D04B6" w:rsidP="00E52755">
      <w:pPr>
        <w:jc w:val="both"/>
        <w:rPr>
          <w:rFonts w:cs="Arial"/>
          <w:szCs w:val="24"/>
        </w:rPr>
      </w:pPr>
      <w:r w:rsidRPr="00F65556">
        <w:rPr>
          <w:rFonts w:cs="Arial"/>
          <w:szCs w:val="24"/>
        </w:rPr>
        <w:t>Con fundamento en los artículos 35 y 36 de la Ley de Coordinación Fiscal, el Estado de Chiapas tiene la obligación de dar a conocer a los municipios la fórmula, metodología, distribución y calendarización de los recursos de los fondos: de Aportaciones Federales para la Infraestructura Social Municipal y para el Fortalecimiento de los Municipios, a más tardar el 31 de enero del año 202</w:t>
      </w:r>
      <w:r w:rsidR="00705A82" w:rsidRPr="00F65556">
        <w:rPr>
          <w:rFonts w:cs="Arial"/>
          <w:szCs w:val="24"/>
        </w:rPr>
        <w:t>4</w:t>
      </w:r>
      <w:r w:rsidRPr="00F65556">
        <w:rPr>
          <w:rFonts w:cs="Arial"/>
          <w:szCs w:val="24"/>
        </w:rPr>
        <w:t>.</w:t>
      </w:r>
    </w:p>
    <w:p w:rsidR="00A00F1E" w:rsidRDefault="00A00F1E" w:rsidP="00E52755">
      <w:pPr>
        <w:jc w:val="both"/>
        <w:rPr>
          <w:rFonts w:cs="Arial"/>
          <w:szCs w:val="24"/>
        </w:rPr>
      </w:pPr>
    </w:p>
    <w:p w:rsidR="005F2230" w:rsidRDefault="005F2230" w:rsidP="00E52755">
      <w:pPr>
        <w:jc w:val="both"/>
        <w:rPr>
          <w:rFonts w:cs="Arial"/>
          <w:szCs w:val="24"/>
        </w:rPr>
      </w:pPr>
    </w:p>
    <w:p w:rsidR="005F2230" w:rsidRDefault="005F2230" w:rsidP="00E52755">
      <w:pPr>
        <w:jc w:val="both"/>
        <w:rPr>
          <w:rFonts w:cs="Arial"/>
          <w:szCs w:val="24"/>
        </w:rPr>
      </w:pPr>
    </w:p>
    <w:p w:rsidR="005F2230" w:rsidRDefault="005F2230" w:rsidP="00E52755">
      <w:pPr>
        <w:jc w:val="both"/>
        <w:rPr>
          <w:rFonts w:cs="Arial"/>
          <w:szCs w:val="24"/>
        </w:rPr>
      </w:pPr>
    </w:p>
    <w:p w:rsidR="005F2230" w:rsidRDefault="005F2230" w:rsidP="00E52755">
      <w:pPr>
        <w:jc w:val="both"/>
        <w:rPr>
          <w:rFonts w:cs="Arial"/>
          <w:szCs w:val="24"/>
        </w:rPr>
      </w:pPr>
    </w:p>
    <w:p w:rsidR="005F2230" w:rsidRDefault="005F2230" w:rsidP="00E52755">
      <w:pPr>
        <w:jc w:val="both"/>
        <w:rPr>
          <w:rFonts w:cs="Arial"/>
          <w:szCs w:val="24"/>
        </w:rPr>
      </w:pPr>
    </w:p>
    <w:p w:rsidR="005F2230" w:rsidRDefault="005F2230" w:rsidP="00E52755">
      <w:pPr>
        <w:jc w:val="both"/>
        <w:rPr>
          <w:rFonts w:cs="Arial"/>
          <w:szCs w:val="24"/>
        </w:rPr>
      </w:pPr>
    </w:p>
    <w:p w:rsidR="005F2230" w:rsidRDefault="005F2230" w:rsidP="001E6449">
      <w:pPr>
        <w:spacing w:after="0" w:line="240" w:lineRule="auto"/>
        <w:rPr>
          <w:rFonts w:eastAsia="Times New Roman" w:cstheme="minorHAnsi"/>
          <w:b/>
          <w:bCs/>
          <w:sz w:val="12"/>
          <w:szCs w:val="16"/>
          <w:lang w:eastAsia="es-MX"/>
        </w:rPr>
        <w:sectPr w:rsidR="005F2230" w:rsidSect="00527C29">
          <w:footerReference w:type="default" r:id="rId10"/>
          <w:pgSz w:w="12240" w:h="15840"/>
          <w:pgMar w:top="1418" w:right="1701" w:bottom="1418" w:left="1701" w:header="709" w:footer="567" w:gutter="0"/>
          <w:pgNumType w:start="0"/>
          <w:cols w:space="708"/>
          <w:docGrid w:linePitch="360"/>
        </w:sectPr>
      </w:pPr>
    </w:p>
    <w:tbl>
      <w:tblPr>
        <w:tblW w:w="5000" w:type="pct"/>
        <w:tblCellMar>
          <w:left w:w="70" w:type="dxa"/>
          <w:right w:w="70" w:type="dxa"/>
        </w:tblCellMar>
        <w:tblLook w:val="04A0" w:firstRow="1" w:lastRow="0" w:firstColumn="1" w:lastColumn="0" w:noHBand="0" w:noVBand="1"/>
      </w:tblPr>
      <w:tblGrid>
        <w:gridCol w:w="714"/>
        <w:gridCol w:w="1756"/>
        <w:gridCol w:w="1022"/>
        <w:gridCol w:w="952"/>
        <w:gridCol w:w="952"/>
        <w:gridCol w:w="952"/>
        <w:gridCol w:w="952"/>
        <w:gridCol w:w="952"/>
        <w:gridCol w:w="952"/>
        <w:gridCol w:w="952"/>
        <w:gridCol w:w="952"/>
        <w:gridCol w:w="952"/>
        <w:gridCol w:w="944"/>
      </w:tblGrid>
      <w:tr w:rsidR="005F2230" w:rsidRPr="00314A29" w:rsidTr="001E6449">
        <w:trPr>
          <w:trHeight w:val="227"/>
          <w:tblHeader/>
        </w:trPr>
        <w:tc>
          <w:tcPr>
            <w:tcW w:w="5000" w:type="pct"/>
            <w:gridSpan w:val="13"/>
            <w:tcBorders>
              <w:top w:val="nil"/>
              <w:left w:val="nil"/>
              <w:bottom w:val="nil"/>
              <w:right w:val="nil"/>
            </w:tcBorders>
            <w:shd w:val="clear" w:color="auto" w:fill="auto"/>
            <w:vAlign w:val="center"/>
            <w:hideMark/>
          </w:tcPr>
          <w:p w:rsidR="005F2230" w:rsidRPr="00314A29" w:rsidRDefault="005F2230" w:rsidP="001E6449">
            <w:pPr>
              <w:spacing w:after="0" w:line="240" w:lineRule="auto"/>
              <w:rPr>
                <w:rFonts w:eastAsia="Times New Roman" w:cstheme="minorHAnsi"/>
                <w:b/>
                <w:bCs/>
                <w:sz w:val="12"/>
                <w:szCs w:val="16"/>
                <w:lang w:eastAsia="es-MX"/>
              </w:rPr>
            </w:pPr>
            <w:r w:rsidRPr="00314A29">
              <w:rPr>
                <w:rFonts w:eastAsia="Times New Roman" w:cstheme="minorHAnsi"/>
                <w:b/>
                <w:bCs/>
                <w:sz w:val="12"/>
                <w:szCs w:val="16"/>
                <w:lang w:eastAsia="es-MX"/>
              </w:rPr>
              <w:lastRenderedPageBreak/>
              <w:t>Anexo 1. Distribución de los Recursos del FAISMUN para 2024</w:t>
            </w:r>
          </w:p>
        </w:tc>
      </w:tr>
      <w:tr w:rsidR="005F2230" w:rsidRPr="00314A29" w:rsidTr="001E6449">
        <w:trPr>
          <w:trHeight w:val="227"/>
          <w:tblHeader/>
        </w:trPr>
        <w:tc>
          <w:tcPr>
            <w:tcW w:w="275" w:type="pct"/>
            <w:vMerge w:val="restart"/>
            <w:tcBorders>
              <w:top w:val="single" w:sz="4" w:space="0" w:color="525252"/>
              <w:left w:val="single" w:sz="4" w:space="0" w:color="525252"/>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Clave del</w:t>
            </w:r>
            <w:r w:rsidRPr="00314A29">
              <w:rPr>
                <w:rFonts w:eastAsia="Times New Roman" w:cstheme="minorHAnsi"/>
                <w:b/>
                <w:bCs/>
                <w:color w:val="FFFFFF"/>
                <w:sz w:val="12"/>
                <w:szCs w:val="16"/>
                <w:lang w:eastAsia="es-MX"/>
              </w:rPr>
              <w:br/>
              <w:t>Municipio</w:t>
            </w:r>
          </w:p>
        </w:tc>
        <w:tc>
          <w:tcPr>
            <w:tcW w:w="675" w:type="pct"/>
            <w:vMerge w:val="restart"/>
            <w:tcBorders>
              <w:top w:val="single" w:sz="4" w:space="0" w:color="525252"/>
              <w:left w:val="single" w:sz="4" w:space="0" w:color="FFFFFF"/>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 xml:space="preserve">Nombre del </w:t>
            </w:r>
            <w:r w:rsidRPr="00314A29">
              <w:rPr>
                <w:rFonts w:eastAsia="Times New Roman" w:cstheme="minorHAnsi"/>
                <w:b/>
                <w:bCs/>
                <w:color w:val="FFFFFF"/>
                <w:sz w:val="12"/>
                <w:szCs w:val="16"/>
                <w:lang w:eastAsia="es-MX"/>
              </w:rPr>
              <w:br/>
              <w:t>Municipio</w:t>
            </w:r>
          </w:p>
        </w:tc>
        <w:tc>
          <w:tcPr>
            <w:tcW w:w="4050" w:type="pct"/>
            <w:gridSpan w:val="11"/>
            <w:tcBorders>
              <w:top w:val="single" w:sz="4" w:space="0" w:color="525252"/>
              <w:left w:val="nil"/>
              <w:bottom w:val="single" w:sz="4" w:space="0" w:color="FFFFFF"/>
              <w:right w:val="single" w:sz="4" w:space="0" w:color="525252"/>
            </w:tcBorders>
            <w:shd w:val="clear" w:color="000000" w:fill="525252"/>
            <w:noWrap/>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Montos (En pesos)</w:t>
            </w:r>
          </w:p>
        </w:tc>
      </w:tr>
      <w:tr w:rsidR="005F2230" w:rsidRPr="00314A29" w:rsidTr="001E6449">
        <w:trPr>
          <w:trHeight w:val="227"/>
          <w:tblHeader/>
        </w:trPr>
        <w:tc>
          <w:tcPr>
            <w:tcW w:w="275" w:type="pct"/>
            <w:vMerge/>
            <w:tcBorders>
              <w:top w:val="single" w:sz="4" w:space="0" w:color="525252"/>
              <w:left w:val="single" w:sz="4" w:space="0" w:color="525252"/>
              <w:bottom w:val="single" w:sz="4" w:space="0" w:color="525252"/>
              <w:right w:val="single" w:sz="4" w:space="0" w:color="FFFFFF"/>
            </w:tcBorders>
            <w:vAlign w:val="center"/>
            <w:hideMark/>
          </w:tcPr>
          <w:p w:rsidR="005F2230" w:rsidRPr="00314A29" w:rsidRDefault="005F2230" w:rsidP="001E6449">
            <w:pPr>
              <w:spacing w:after="0" w:line="240" w:lineRule="auto"/>
              <w:rPr>
                <w:rFonts w:eastAsia="Times New Roman" w:cstheme="minorHAnsi"/>
                <w:b/>
                <w:bCs/>
                <w:color w:val="FFFFFF"/>
                <w:sz w:val="12"/>
                <w:szCs w:val="16"/>
                <w:lang w:eastAsia="es-MX"/>
              </w:rPr>
            </w:pPr>
          </w:p>
        </w:tc>
        <w:tc>
          <w:tcPr>
            <w:tcW w:w="675" w:type="pct"/>
            <w:vMerge/>
            <w:tcBorders>
              <w:top w:val="single" w:sz="4" w:space="0" w:color="525252"/>
              <w:left w:val="single" w:sz="4" w:space="0" w:color="FFFFFF"/>
              <w:bottom w:val="single" w:sz="4" w:space="0" w:color="525252"/>
              <w:right w:val="single" w:sz="4" w:space="0" w:color="FFFFFF"/>
            </w:tcBorders>
            <w:vAlign w:val="center"/>
            <w:hideMark/>
          </w:tcPr>
          <w:p w:rsidR="005F2230" w:rsidRPr="00314A29" w:rsidRDefault="005F2230" w:rsidP="001E6449">
            <w:pPr>
              <w:spacing w:after="0" w:line="240" w:lineRule="auto"/>
              <w:rPr>
                <w:rFonts w:eastAsia="Times New Roman" w:cstheme="minorHAnsi"/>
                <w:b/>
                <w:bCs/>
                <w:color w:val="FFFFFF"/>
                <w:sz w:val="12"/>
                <w:szCs w:val="16"/>
                <w:lang w:eastAsia="es-MX"/>
              </w:rPr>
            </w:pPr>
          </w:p>
        </w:tc>
        <w:tc>
          <w:tcPr>
            <w:tcW w:w="393" w:type="pct"/>
            <w:tcBorders>
              <w:top w:val="nil"/>
              <w:left w:val="nil"/>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Anual</w:t>
            </w:r>
          </w:p>
        </w:tc>
        <w:tc>
          <w:tcPr>
            <w:tcW w:w="366" w:type="pct"/>
            <w:tcBorders>
              <w:top w:val="nil"/>
              <w:left w:val="nil"/>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Enero</w:t>
            </w:r>
          </w:p>
        </w:tc>
        <w:tc>
          <w:tcPr>
            <w:tcW w:w="366" w:type="pct"/>
            <w:tcBorders>
              <w:top w:val="nil"/>
              <w:left w:val="nil"/>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Febrero</w:t>
            </w:r>
          </w:p>
        </w:tc>
        <w:tc>
          <w:tcPr>
            <w:tcW w:w="366" w:type="pct"/>
            <w:tcBorders>
              <w:top w:val="nil"/>
              <w:left w:val="nil"/>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Marzo</w:t>
            </w:r>
          </w:p>
        </w:tc>
        <w:tc>
          <w:tcPr>
            <w:tcW w:w="366" w:type="pct"/>
            <w:tcBorders>
              <w:top w:val="nil"/>
              <w:left w:val="nil"/>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Abril</w:t>
            </w:r>
          </w:p>
        </w:tc>
        <w:tc>
          <w:tcPr>
            <w:tcW w:w="366" w:type="pct"/>
            <w:tcBorders>
              <w:top w:val="nil"/>
              <w:left w:val="nil"/>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Mayo</w:t>
            </w:r>
          </w:p>
        </w:tc>
        <w:tc>
          <w:tcPr>
            <w:tcW w:w="366" w:type="pct"/>
            <w:tcBorders>
              <w:top w:val="nil"/>
              <w:left w:val="nil"/>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Junio</w:t>
            </w:r>
          </w:p>
        </w:tc>
        <w:tc>
          <w:tcPr>
            <w:tcW w:w="366" w:type="pct"/>
            <w:tcBorders>
              <w:top w:val="nil"/>
              <w:left w:val="nil"/>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Julio</w:t>
            </w:r>
          </w:p>
        </w:tc>
        <w:tc>
          <w:tcPr>
            <w:tcW w:w="366" w:type="pct"/>
            <w:tcBorders>
              <w:top w:val="nil"/>
              <w:left w:val="nil"/>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Agosto</w:t>
            </w:r>
          </w:p>
        </w:tc>
        <w:tc>
          <w:tcPr>
            <w:tcW w:w="366" w:type="pct"/>
            <w:tcBorders>
              <w:top w:val="nil"/>
              <w:left w:val="nil"/>
              <w:bottom w:val="single" w:sz="4" w:space="0" w:color="525252"/>
              <w:right w:val="single" w:sz="4" w:space="0" w:color="FFFFFF"/>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Septiembre</w:t>
            </w:r>
          </w:p>
        </w:tc>
        <w:tc>
          <w:tcPr>
            <w:tcW w:w="366" w:type="pct"/>
            <w:tcBorders>
              <w:top w:val="nil"/>
              <w:left w:val="nil"/>
              <w:bottom w:val="single" w:sz="4" w:space="0" w:color="525252"/>
              <w:right w:val="single" w:sz="4" w:space="0" w:color="525252"/>
            </w:tcBorders>
            <w:shd w:val="clear" w:color="000000" w:fill="525252"/>
            <w:vAlign w:val="center"/>
            <w:hideMark/>
          </w:tcPr>
          <w:p w:rsidR="005F2230" w:rsidRPr="00314A29" w:rsidRDefault="005F2230" w:rsidP="001E6449">
            <w:pPr>
              <w:spacing w:after="0" w:line="240" w:lineRule="auto"/>
              <w:jc w:val="center"/>
              <w:rPr>
                <w:rFonts w:eastAsia="Times New Roman" w:cstheme="minorHAnsi"/>
                <w:b/>
                <w:bCs/>
                <w:color w:val="FFFFFF"/>
                <w:sz w:val="12"/>
                <w:szCs w:val="16"/>
                <w:lang w:eastAsia="es-MX"/>
              </w:rPr>
            </w:pPr>
            <w:r w:rsidRPr="00314A29">
              <w:rPr>
                <w:rFonts w:eastAsia="Times New Roman" w:cstheme="minorHAnsi"/>
                <w:b/>
                <w:bCs/>
                <w:color w:val="FFFFFF"/>
                <w:sz w:val="12"/>
                <w:szCs w:val="16"/>
                <w:lang w:eastAsia="es-MX"/>
              </w:rPr>
              <w:t>Octubre</w:t>
            </w:r>
          </w:p>
        </w:tc>
      </w:tr>
      <w:tr w:rsidR="005F2230" w:rsidRPr="00314A29" w:rsidTr="001E6449">
        <w:trPr>
          <w:trHeight w:val="227"/>
        </w:trPr>
        <w:tc>
          <w:tcPr>
            <w:tcW w:w="275"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675"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93"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r>
      <w:tr w:rsidR="005F2230" w:rsidRPr="00314A29" w:rsidTr="001E6449">
        <w:trPr>
          <w:trHeight w:val="227"/>
        </w:trPr>
        <w:tc>
          <w:tcPr>
            <w:tcW w:w="95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F2230" w:rsidRPr="00314A29" w:rsidRDefault="005F2230" w:rsidP="001E6449">
            <w:pPr>
              <w:spacing w:after="0" w:line="240" w:lineRule="auto"/>
              <w:jc w:val="center"/>
              <w:rPr>
                <w:rFonts w:eastAsia="Times New Roman" w:cstheme="minorHAnsi"/>
                <w:b/>
                <w:bCs/>
                <w:sz w:val="12"/>
                <w:szCs w:val="16"/>
                <w:lang w:eastAsia="es-MX"/>
              </w:rPr>
            </w:pPr>
            <w:r w:rsidRPr="00314A29">
              <w:rPr>
                <w:rFonts w:eastAsia="Times New Roman" w:cstheme="minorHAnsi"/>
                <w:b/>
                <w:bCs/>
                <w:sz w:val="12"/>
                <w:szCs w:val="16"/>
                <w:lang w:eastAsia="es-MX"/>
              </w:rPr>
              <w:t>Chiapas</w:t>
            </w:r>
          </w:p>
        </w:tc>
        <w:tc>
          <w:tcPr>
            <w:tcW w:w="393" w:type="pct"/>
            <w:tcBorders>
              <w:top w:val="nil"/>
              <w:left w:val="nil"/>
              <w:bottom w:val="single" w:sz="4" w:space="0" w:color="auto"/>
              <w:right w:val="single" w:sz="4" w:space="0" w:color="auto"/>
            </w:tcBorders>
            <w:shd w:val="clear" w:color="000000" w:fill="D9D9D9"/>
            <w:noWrap/>
            <w:vAlign w:val="center"/>
            <w:hideMark/>
          </w:tcPr>
          <w:p w:rsidR="005F2230" w:rsidRPr="00314A29" w:rsidRDefault="005F2230" w:rsidP="001E6449">
            <w:pPr>
              <w:spacing w:after="0" w:line="240" w:lineRule="auto"/>
              <w:jc w:val="right"/>
              <w:rPr>
                <w:rFonts w:eastAsia="Times New Roman" w:cstheme="minorHAnsi"/>
                <w:b/>
                <w:bCs/>
                <w:sz w:val="12"/>
                <w:szCs w:val="16"/>
                <w:lang w:eastAsia="es-MX"/>
              </w:rPr>
            </w:pPr>
            <w:r w:rsidRPr="00314A29">
              <w:rPr>
                <w:rFonts w:eastAsia="Times New Roman" w:cstheme="minorHAnsi"/>
                <w:b/>
                <w:bCs/>
                <w:sz w:val="12"/>
                <w:szCs w:val="16"/>
                <w:lang w:eastAsia="es-MX"/>
              </w:rPr>
              <w:t xml:space="preserve">16,472,215,039 </w:t>
            </w:r>
          </w:p>
        </w:tc>
        <w:tc>
          <w:tcPr>
            <w:tcW w:w="366" w:type="pct"/>
            <w:tcBorders>
              <w:top w:val="nil"/>
              <w:left w:val="nil"/>
              <w:bottom w:val="single" w:sz="4" w:space="0" w:color="auto"/>
              <w:right w:val="single" w:sz="4" w:space="0" w:color="auto"/>
            </w:tcBorders>
            <w:shd w:val="clear" w:color="000000" w:fill="D9D9D9"/>
            <w:noWrap/>
            <w:vAlign w:val="center"/>
            <w:hideMark/>
          </w:tcPr>
          <w:p w:rsidR="005F2230" w:rsidRPr="00314A29" w:rsidRDefault="005F2230" w:rsidP="001E6449">
            <w:pPr>
              <w:spacing w:after="0" w:line="240" w:lineRule="auto"/>
              <w:jc w:val="right"/>
              <w:rPr>
                <w:rFonts w:eastAsia="Times New Roman" w:cstheme="minorHAnsi"/>
                <w:b/>
                <w:bCs/>
                <w:sz w:val="12"/>
                <w:szCs w:val="16"/>
                <w:lang w:eastAsia="es-MX"/>
              </w:rPr>
            </w:pPr>
            <w:r w:rsidRPr="00314A29">
              <w:rPr>
                <w:rFonts w:eastAsia="Times New Roman" w:cstheme="minorHAnsi"/>
                <w:b/>
                <w:bCs/>
                <w:sz w:val="12"/>
                <w:szCs w:val="16"/>
                <w:lang w:eastAsia="es-MX"/>
              </w:rPr>
              <w:t xml:space="preserve">1,647,221,504 </w:t>
            </w:r>
          </w:p>
        </w:tc>
        <w:tc>
          <w:tcPr>
            <w:tcW w:w="366" w:type="pct"/>
            <w:tcBorders>
              <w:top w:val="nil"/>
              <w:left w:val="nil"/>
              <w:bottom w:val="single" w:sz="4" w:space="0" w:color="auto"/>
              <w:right w:val="single" w:sz="4" w:space="0" w:color="auto"/>
            </w:tcBorders>
            <w:shd w:val="clear" w:color="000000" w:fill="D9D9D9"/>
            <w:noWrap/>
            <w:vAlign w:val="center"/>
            <w:hideMark/>
          </w:tcPr>
          <w:p w:rsidR="005F2230" w:rsidRPr="00314A29" w:rsidRDefault="005F2230" w:rsidP="001E6449">
            <w:pPr>
              <w:spacing w:after="0" w:line="240" w:lineRule="auto"/>
              <w:jc w:val="right"/>
              <w:rPr>
                <w:rFonts w:eastAsia="Times New Roman" w:cstheme="minorHAnsi"/>
                <w:b/>
                <w:bCs/>
                <w:sz w:val="12"/>
                <w:szCs w:val="16"/>
                <w:lang w:eastAsia="es-MX"/>
              </w:rPr>
            </w:pPr>
            <w:r w:rsidRPr="00314A29">
              <w:rPr>
                <w:rFonts w:eastAsia="Times New Roman" w:cstheme="minorHAnsi"/>
                <w:b/>
                <w:bCs/>
                <w:sz w:val="12"/>
                <w:szCs w:val="16"/>
                <w:lang w:eastAsia="es-MX"/>
              </w:rPr>
              <w:t xml:space="preserve">1,647,221,504 </w:t>
            </w:r>
          </w:p>
        </w:tc>
        <w:tc>
          <w:tcPr>
            <w:tcW w:w="366" w:type="pct"/>
            <w:tcBorders>
              <w:top w:val="nil"/>
              <w:left w:val="nil"/>
              <w:bottom w:val="single" w:sz="4" w:space="0" w:color="auto"/>
              <w:right w:val="single" w:sz="4" w:space="0" w:color="auto"/>
            </w:tcBorders>
            <w:shd w:val="clear" w:color="000000" w:fill="D9D9D9"/>
            <w:noWrap/>
            <w:vAlign w:val="center"/>
            <w:hideMark/>
          </w:tcPr>
          <w:p w:rsidR="005F2230" w:rsidRPr="00314A29" w:rsidRDefault="005F2230" w:rsidP="001E6449">
            <w:pPr>
              <w:spacing w:after="0" w:line="240" w:lineRule="auto"/>
              <w:jc w:val="right"/>
              <w:rPr>
                <w:rFonts w:eastAsia="Times New Roman" w:cstheme="minorHAnsi"/>
                <w:b/>
                <w:bCs/>
                <w:sz w:val="12"/>
                <w:szCs w:val="16"/>
                <w:lang w:eastAsia="es-MX"/>
              </w:rPr>
            </w:pPr>
            <w:r w:rsidRPr="00314A29">
              <w:rPr>
                <w:rFonts w:eastAsia="Times New Roman" w:cstheme="minorHAnsi"/>
                <w:b/>
                <w:bCs/>
                <w:sz w:val="12"/>
                <w:szCs w:val="16"/>
                <w:lang w:eastAsia="es-MX"/>
              </w:rPr>
              <w:t xml:space="preserve">1,647,221,504 </w:t>
            </w:r>
          </w:p>
        </w:tc>
        <w:tc>
          <w:tcPr>
            <w:tcW w:w="366" w:type="pct"/>
            <w:tcBorders>
              <w:top w:val="nil"/>
              <w:left w:val="nil"/>
              <w:bottom w:val="single" w:sz="4" w:space="0" w:color="auto"/>
              <w:right w:val="single" w:sz="4" w:space="0" w:color="auto"/>
            </w:tcBorders>
            <w:shd w:val="clear" w:color="000000" w:fill="D9D9D9"/>
            <w:noWrap/>
            <w:vAlign w:val="center"/>
            <w:hideMark/>
          </w:tcPr>
          <w:p w:rsidR="005F2230" w:rsidRPr="00314A29" w:rsidRDefault="005F2230" w:rsidP="001E6449">
            <w:pPr>
              <w:spacing w:after="0" w:line="240" w:lineRule="auto"/>
              <w:jc w:val="right"/>
              <w:rPr>
                <w:rFonts w:eastAsia="Times New Roman" w:cstheme="minorHAnsi"/>
                <w:b/>
                <w:bCs/>
                <w:sz w:val="12"/>
                <w:szCs w:val="16"/>
                <w:lang w:eastAsia="es-MX"/>
              </w:rPr>
            </w:pPr>
            <w:r w:rsidRPr="00314A29">
              <w:rPr>
                <w:rFonts w:eastAsia="Times New Roman" w:cstheme="minorHAnsi"/>
                <w:b/>
                <w:bCs/>
                <w:sz w:val="12"/>
                <w:szCs w:val="16"/>
                <w:lang w:eastAsia="es-MX"/>
              </w:rPr>
              <w:t xml:space="preserve">1,647,221,504 </w:t>
            </w:r>
          </w:p>
        </w:tc>
        <w:tc>
          <w:tcPr>
            <w:tcW w:w="366" w:type="pct"/>
            <w:tcBorders>
              <w:top w:val="nil"/>
              <w:left w:val="nil"/>
              <w:bottom w:val="single" w:sz="4" w:space="0" w:color="auto"/>
              <w:right w:val="single" w:sz="4" w:space="0" w:color="auto"/>
            </w:tcBorders>
            <w:shd w:val="clear" w:color="000000" w:fill="D9D9D9"/>
            <w:noWrap/>
            <w:vAlign w:val="center"/>
            <w:hideMark/>
          </w:tcPr>
          <w:p w:rsidR="005F2230" w:rsidRPr="00314A29" w:rsidRDefault="005F2230" w:rsidP="001E6449">
            <w:pPr>
              <w:spacing w:after="0" w:line="240" w:lineRule="auto"/>
              <w:jc w:val="right"/>
              <w:rPr>
                <w:rFonts w:eastAsia="Times New Roman" w:cstheme="minorHAnsi"/>
                <w:b/>
                <w:bCs/>
                <w:sz w:val="12"/>
                <w:szCs w:val="16"/>
                <w:lang w:eastAsia="es-MX"/>
              </w:rPr>
            </w:pPr>
            <w:r w:rsidRPr="00314A29">
              <w:rPr>
                <w:rFonts w:eastAsia="Times New Roman" w:cstheme="minorHAnsi"/>
                <w:b/>
                <w:bCs/>
                <w:sz w:val="12"/>
                <w:szCs w:val="16"/>
                <w:lang w:eastAsia="es-MX"/>
              </w:rPr>
              <w:t xml:space="preserve">1,647,221,504 </w:t>
            </w:r>
          </w:p>
        </w:tc>
        <w:tc>
          <w:tcPr>
            <w:tcW w:w="366" w:type="pct"/>
            <w:tcBorders>
              <w:top w:val="nil"/>
              <w:left w:val="nil"/>
              <w:bottom w:val="single" w:sz="4" w:space="0" w:color="auto"/>
              <w:right w:val="single" w:sz="4" w:space="0" w:color="auto"/>
            </w:tcBorders>
            <w:shd w:val="clear" w:color="000000" w:fill="D9D9D9"/>
            <w:noWrap/>
            <w:vAlign w:val="center"/>
            <w:hideMark/>
          </w:tcPr>
          <w:p w:rsidR="005F2230" w:rsidRPr="00314A29" w:rsidRDefault="005F2230" w:rsidP="001E6449">
            <w:pPr>
              <w:spacing w:after="0" w:line="240" w:lineRule="auto"/>
              <w:jc w:val="right"/>
              <w:rPr>
                <w:rFonts w:eastAsia="Times New Roman" w:cstheme="minorHAnsi"/>
                <w:b/>
                <w:bCs/>
                <w:sz w:val="12"/>
                <w:szCs w:val="16"/>
                <w:lang w:eastAsia="es-MX"/>
              </w:rPr>
            </w:pPr>
            <w:r w:rsidRPr="00314A29">
              <w:rPr>
                <w:rFonts w:eastAsia="Times New Roman" w:cstheme="minorHAnsi"/>
                <w:b/>
                <w:bCs/>
                <w:sz w:val="12"/>
                <w:szCs w:val="16"/>
                <w:lang w:eastAsia="es-MX"/>
              </w:rPr>
              <w:t xml:space="preserve">1,647,221,504 </w:t>
            </w:r>
          </w:p>
        </w:tc>
        <w:tc>
          <w:tcPr>
            <w:tcW w:w="366" w:type="pct"/>
            <w:tcBorders>
              <w:top w:val="nil"/>
              <w:left w:val="nil"/>
              <w:bottom w:val="single" w:sz="4" w:space="0" w:color="auto"/>
              <w:right w:val="single" w:sz="4" w:space="0" w:color="auto"/>
            </w:tcBorders>
            <w:shd w:val="clear" w:color="000000" w:fill="D9D9D9"/>
            <w:noWrap/>
            <w:vAlign w:val="center"/>
            <w:hideMark/>
          </w:tcPr>
          <w:p w:rsidR="005F2230" w:rsidRPr="00314A29" w:rsidRDefault="005F2230" w:rsidP="001E6449">
            <w:pPr>
              <w:spacing w:after="0" w:line="240" w:lineRule="auto"/>
              <w:jc w:val="right"/>
              <w:rPr>
                <w:rFonts w:eastAsia="Times New Roman" w:cstheme="minorHAnsi"/>
                <w:b/>
                <w:bCs/>
                <w:sz w:val="12"/>
                <w:szCs w:val="16"/>
                <w:lang w:eastAsia="es-MX"/>
              </w:rPr>
            </w:pPr>
            <w:r w:rsidRPr="00314A29">
              <w:rPr>
                <w:rFonts w:eastAsia="Times New Roman" w:cstheme="minorHAnsi"/>
                <w:b/>
                <w:bCs/>
                <w:sz w:val="12"/>
                <w:szCs w:val="16"/>
                <w:lang w:eastAsia="es-MX"/>
              </w:rPr>
              <w:t xml:space="preserve">1,647,221,504 </w:t>
            </w:r>
          </w:p>
        </w:tc>
        <w:tc>
          <w:tcPr>
            <w:tcW w:w="366" w:type="pct"/>
            <w:tcBorders>
              <w:top w:val="nil"/>
              <w:left w:val="nil"/>
              <w:bottom w:val="single" w:sz="4" w:space="0" w:color="auto"/>
              <w:right w:val="single" w:sz="4" w:space="0" w:color="auto"/>
            </w:tcBorders>
            <w:shd w:val="clear" w:color="000000" w:fill="D9D9D9"/>
            <w:noWrap/>
            <w:vAlign w:val="center"/>
            <w:hideMark/>
          </w:tcPr>
          <w:p w:rsidR="005F2230" w:rsidRPr="00314A29" w:rsidRDefault="005F2230" w:rsidP="001E6449">
            <w:pPr>
              <w:spacing w:after="0" w:line="240" w:lineRule="auto"/>
              <w:jc w:val="right"/>
              <w:rPr>
                <w:rFonts w:eastAsia="Times New Roman" w:cstheme="minorHAnsi"/>
                <w:b/>
                <w:bCs/>
                <w:sz w:val="12"/>
                <w:szCs w:val="16"/>
                <w:lang w:eastAsia="es-MX"/>
              </w:rPr>
            </w:pPr>
            <w:r w:rsidRPr="00314A29">
              <w:rPr>
                <w:rFonts w:eastAsia="Times New Roman" w:cstheme="minorHAnsi"/>
                <w:b/>
                <w:bCs/>
                <w:sz w:val="12"/>
                <w:szCs w:val="16"/>
                <w:lang w:eastAsia="es-MX"/>
              </w:rPr>
              <w:t xml:space="preserve">1,647,221,504 </w:t>
            </w:r>
          </w:p>
        </w:tc>
        <w:tc>
          <w:tcPr>
            <w:tcW w:w="366" w:type="pct"/>
            <w:tcBorders>
              <w:top w:val="nil"/>
              <w:left w:val="nil"/>
              <w:bottom w:val="single" w:sz="4" w:space="0" w:color="auto"/>
              <w:right w:val="single" w:sz="4" w:space="0" w:color="auto"/>
            </w:tcBorders>
            <w:shd w:val="clear" w:color="000000" w:fill="D9D9D9"/>
            <w:noWrap/>
            <w:vAlign w:val="center"/>
            <w:hideMark/>
          </w:tcPr>
          <w:p w:rsidR="005F2230" w:rsidRPr="00314A29" w:rsidRDefault="005F2230" w:rsidP="001E6449">
            <w:pPr>
              <w:spacing w:after="0" w:line="240" w:lineRule="auto"/>
              <w:jc w:val="right"/>
              <w:rPr>
                <w:rFonts w:eastAsia="Times New Roman" w:cstheme="minorHAnsi"/>
                <w:b/>
                <w:bCs/>
                <w:sz w:val="12"/>
                <w:szCs w:val="16"/>
                <w:lang w:eastAsia="es-MX"/>
              </w:rPr>
            </w:pPr>
            <w:r w:rsidRPr="00314A29">
              <w:rPr>
                <w:rFonts w:eastAsia="Times New Roman" w:cstheme="minorHAnsi"/>
                <w:b/>
                <w:bCs/>
                <w:sz w:val="12"/>
                <w:szCs w:val="16"/>
                <w:lang w:eastAsia="es-MX"/>
              </w:rPr>
              <w:t xml:space="preserve">1,647,221,504 </w:t>
            </w:r>
          </w:p>
        </w:tc>
        <w:tc>
          <w:tcPr>
            <w:tcW w:w="366" w:type="pct"/>
            <w:tcBorders>
              <w:top w:val="nil"/>
              <w:left w:val="nil"/>
              <w:bottom w:val="single" w:sz="4" w:space="0" w:color="auto"/>
              <w:right w:val="single" w:sz="4" w:space="0" w:color="auto"/>
            </w:tcBorders>
            <w:shd w:val="clear" w:color="000000" w:fill="D9D9D9"/>
            <w:noWrap/>
            <w:vAlign w:val="center"/>
            <w:hideMark/>
          </w:tcPr>
          <w:p w:rsidR="005F2230" w:rsidRPr="00314A29" w:rsidRDefault="005F2230" w:rsidP="001E6449">
            <w:pPr>
              <w:spacing w:after="0" w:line="240" w:lineRule="auto"/>
              <w:jc w:val="right"/>
              <w:rPr>
                <w:rFonts w:eastAsia="Times New Roman" w:cstheme="minorHAnsi"/>
                <w:b/>
                <w:bCs/>
                <w:sz w:val="12"/>
                <w:szCs w:val="16"/>
                <w:lang w:eastAsia="es-MX"/>
              </w:rPr>
            </w:pPr>
            <w:r w:rsidRPr="00314A29">
              <w:rPr>
                <w:rFonts w:eastAsia="Times New Roman" w:cstheme="minorHAnsi"/>
                <w:b/>
                <w:bCs/>
                <w:sz w:val="12"/>
                <w:szCs w:val="16"/>
                <w:lang w:eastAsia="es-MX"/>
              </w:rPr>
              <w:t xml:space="preserve">1,647,221,503 </w:t>
            </w:r>
          </w:p>
        </w:tc>
      </w:tr>
      <w:tr w:rsidR="005F2230" w:rsidRPr="00314A29" w:rsidTr="001E6449">
        <w:trPr>
          <w:trHeight w:val="227"/>
        </w:trPr>
        <w:tc>
          <w:tcPr>
            <w:tcW w:w="275" w:type="pct"/>
            <w:tcBorders>
              <w:top w:val="nil"/>
              <w:left w:val="nil"/>
              <w:bottom w:val="single" w:sz="4" w:space="0" w:color="auto"/>
              <w:right w:val="nil"/>
            </w:tcBorders>
            <w:shd w:val="clear" w:color="000000" w:fill="FFFFFF"/>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 </w:t>
            </w:r>
          </w:p>
        </w:tc>
        <w:tc>
          <w:tcPr>
            <w:tcW w:w="675" w:type="pct"/>
            <w:tcBorders>
              <w:top w:val="nil"/>
              <w:left w:val="nil"/>
              <w:bottom w:val="single" w:sz="4" w:space="0" w:color="auto"/>
              <w:right w:val="nil"/>
            </w:tcBorders>
            <w:shd w:val="clear" w:color="000000" w:fill="FFFFFF"/>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93" w:type="pct"/>
            <w:tcBorders>
              <w:top w:val="nil"/>
              <w:left w:val="nil"/>
              <w:bottom w:val="single" w:sz="4" w:space="0" w:color="auto"/>
              <w:right w:val="nil"/>
            </w:tcBorders>
            <w:shd w:val="clear" w:color="000000" w:fill="FFFFFF"/>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c>
          <w:tcPr>
            <w:tcW w:w="366" w:type="pct"/>
            <w:tcBorders>
              <w:top w:val="nil"/>
              <w:left w:val="nil"/>
              <w:bottom w:val="single" w:sz="4" w:space="0" w:color="auto"/>
              <w:right w:val="nil"/>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001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Acacoyagua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59,940,543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5,994,054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5,994,054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5,994,054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5,994,054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5,994,054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5,994,054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5,994,054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5,994,054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5,994,054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5,994,057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002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Acala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58,096,812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5,809,681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5,809,681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5,809,681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5,809,681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5,809,681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5,809,681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5,809,681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5,809,681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5,809,681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5,809,683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003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Acapetahua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71,216,114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7,121,611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7,121,611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7,121,611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7,121,611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7,121,611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7,121,611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7,121,611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7,121,611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7,121,611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7,121,615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004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Altamirano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195,223,382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19,522,338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19,522,338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19,522,338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19,522,338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19,522,338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19,522,338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19,522,338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19,522,338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19,522,338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19,522,340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005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Amatán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103,939,117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10,393,912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10,393,912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10,393,912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10,393,912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10,393,912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10,393,912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10,393,912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10,393,912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10,393,912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10,393,909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006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Amatenango</w:t>
            </w:r>
            <w:proofErr w:type="spellEnd"/>
            <w:r w:rsidRPr="00314A29">
              <w:rPr>
                <w:rFonts w:eastAsia="Times New Roman" w:cstheme="minorHAnsi"/>
                <w:sz w:val="12"/>
                <w:szCs w:val="16"/>
                <w:lang w:eastAsia="es-MX"/>
              </w:rPr>
              <w:t xml:space="preserve"> de la Frontera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114,675,002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11,467,500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11,467,500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11,467,500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11,467,500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11,467,500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11,467,500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11,467,500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11,467,500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11,467,500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11,467,502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007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Amatenango</w:t>
            </w:r>
            <w:proofErr w:type="spellEnd"/>
            <w:r w:rsidRPr="00314A29">
              <w:rPr>
                <w:rFonts w:eastAsia="Times New Roman" w:cstheme="minorHAnsi"/>
                <w:sz w:val="12"/>
                <w:szCs w:val="16"/>
                <w:lang w:eastAsia="es-MX"/>
              </w:rPr>
              <w:t xml:space="preserve"> del Valle</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57,843,639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5,784,364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5,784,364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5,784,364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5,784,364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5,784,364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5,784,364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5,784,364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5,784,364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5,784,364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5,784,363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008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Angel</w:t>
            </w:r>
            <w:proofErr w:type="spellEnd"/>
            <w:r w:rsidRPr="00314A29">
              <w:rPr>
                <w:rFonts w:eastAsia="Times New Roman" w:cstheme="minorHAnsi"/>
                <w:sz w:val="12"/>
                <w:szCs w:val="16"/>
                <w:lang w:eastAsia="es-MX"/>
              </w:rPr>
              <w:t xml:space="preserve"> Albino Corzo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96,437,819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9,643,782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9,643,782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9,643,782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9,643,782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9,643,782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9,643,782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9,643,782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9,643,782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9,643,782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9,643,781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009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Arriaga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62,356,908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6,235,691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6,235,691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6,235,691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6,235,691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6,235,691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6,235,691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6,235,691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6,235,691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6,235,691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6,235,689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010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Bejucal de Ocampo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57,336,561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5,733,656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5,733,656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5,733,656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5,733,656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5,733,656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5,733,656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5,733,656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5,733,656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5,733,656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5,733,657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011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Bella Vista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79,952,139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7,995,214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7,995,214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7,995,214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7,995,214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7,995,214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7,995,214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7,995,214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7,995,214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7,995,214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7,995,213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012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Berriozábal</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100,703,777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10,070,378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10,070,378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10,070,378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10,070,378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10,070,378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10,070,378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10,070,378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10,070,378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10,070,378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10,070,375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013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Bochil</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123,071,926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12,307,193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12,307,193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12,307,193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12,307,193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12,307,193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12,307,193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12,307,193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12,307,193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12,307,193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12,307,189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014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El Bosque</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122,901,816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12,290,182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12,290,182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12,290,182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12,290,182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12,290,182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12,290,182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12,290,182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12,290,182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12,290,182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12,290,178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015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Cacahoatán</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126,470,132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12,647,013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12,647,013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12,647,013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12,647,013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12,647,013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12,647,013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12,647,013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12,647,013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12,647,013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12,647,015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016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Catazajá</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51,437,957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5,143,796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5,143,796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5,143,796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5,143,796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5,143,796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5,143,796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5,143,796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5,143,796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5,143,796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5,143,793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017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Cintalapa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164,879,852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16,487,985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16,487,985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16,487,985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16,487,985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16,487,985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16,487,985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16,487,985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16,487,985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16,487,985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16,487,987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018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Coapilla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43,751,502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4,375,150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4,375,150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4,375,150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4,375,150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4,375,150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4,375,150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4,375,150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4,375,150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4,375,150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4,375,152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019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Comitán de Domínguez</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217,989,666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21,798,967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21,798,967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21,798,967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21,798,967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21,798,967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21,798,967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21,798,967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21,798,967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21,798,967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21,798,963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020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La Concordia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179,539,934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17,953,993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17,953,993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17,953,993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17,953,993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17,953,993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17,953,993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17,953,993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17,953,993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17,953,993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17,953,997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021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Copainalá</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56,365,830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5,636,583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5,636,583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5,636,583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5,636,583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5,636,583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5,636,583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5,636,583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5,636,583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5,636,583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5,636,583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022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Chalchihuitán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150,640,278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15,064,028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15,064,028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15,064,028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15,064,028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15,064,028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15,064,028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15,064,028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15,064,028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15,064,028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15,064,026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023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Chamula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478,968,224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47,896,822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47,896,822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47,896,822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47,896,822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47,896,822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47,896,822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47,896,822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47,896,822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47,896,822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47,896,826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024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Chanal</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98,948,352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9,894,835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9,894,835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9,894,835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9,894,835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9,894,835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9,894,835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9,894,835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9,894,835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9,894,835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9,894,837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025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Chapultenango</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40,382,800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4,038,280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4,038,280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4,038,280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4,038,280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4,038,280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4,038,280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4,038,280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4,038,280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4,038,280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4,038,280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026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Chenalhó</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281,421,037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28,142,104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28,142,104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28,142,104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28,142,104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28,142,104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28,142,104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28,142,104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28,142,104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28,142,104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28,142,101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027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Chiapa de Corzo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166,046,978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16,604,698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16,604,698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16,604,698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16,604,698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16,604,698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16,604,698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16,604,698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16,604,698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16,604,698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16,604,696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028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Chiapilla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30,757,840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3,075,784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3,075,784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3,075,784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3,075,784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3,075,784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3,075,784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3,075,784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3,075,784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3,075,784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3,075,784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029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Chicoasén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20,122,017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2,012,202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2,012,202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2,012,202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2,012,202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2,012,202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2,012,202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2,012,202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2,012,202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2,012,202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2,012,199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030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Chicomuselo</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135,503,517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13,550,352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13,550,352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13,550,352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13,550,352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13,550,352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13,550,352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13,550,352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13,550,352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13,550,352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13,550,349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031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Chilón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770,201,854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77,020,185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77,020,185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77,020,185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77,020,185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77,020,185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77,020,185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77,020,185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77,020,185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77,020,185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77,020,189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lastRenderedPageBreak/>
              <w:t>032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Escuintla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88,817,068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8,881,707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8,881,707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8,881,707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8,881,707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8,881,707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8,881,707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8,881,707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8,881,707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8,881,707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8,881,705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033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Francisco León</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46,212,053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4,621,205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4,621,205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4,621,205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4,621,205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4,621,205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4,621,205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4,621,205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4,621,205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4,621,205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4,621,208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034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Frontera Comalapa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193,110,831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19,311,083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19,311,083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19,311,083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19,311,083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19,311,083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19,311,083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19,311,083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19,311,083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19,311,083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19,311,084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035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Frontera Hidalgo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41,608,391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4,160,839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4,160,839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4,160,839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4,160,839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4,160,839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4,160,839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4,160,839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4,160,839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4,160,839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4,160,840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036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La Grandeza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59,667,111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5,966,711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5,966,711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5,966,711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5,966,711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5,966,711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5,966,711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5,966,711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5,966,711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5,966,711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5,966,712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037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Huehuetán</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69,392,035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6,939,204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6,939,204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6,939,204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6,939,204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6,939,204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6,939,204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6,939,204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6,939,204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6,939,204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6,939,199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038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Huixtán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131,017,445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13,101,745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13,101,745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13,101,745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13,101,745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13,101,745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13,101,745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13,101,745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13,101,745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13,101,745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13,101,740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039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Huitiupán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152,118,384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15,211,838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15,211,838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15,211,838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15,211,838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15,211,838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15,211,838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15,211,838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15,211,838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15,211,838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15,211,842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040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Huixtla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77,756,780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7,775,678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7,775,678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7,775,678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7,775,678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7,775,678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7,775,678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7,775,678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7,775,678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7,775,678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7,775,678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041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La Independencia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171,921,602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17,192,160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17,192,160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17,192,160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17,192,160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17,192,160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17,192,160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17,192,160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17,192,160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17,192,160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17,192,162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042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Ixhuatán</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49,050,721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4,905,072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4,905,072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4,905,072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4,905,072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4,905,072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4,905,072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4,905,072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4,905,072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4,905,072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4,905,073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043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Ixtacomitán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38,444,628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3,844,463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3,844,463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3,844,463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3,844,463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3,844,463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3,844,463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3,844,463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3,844,463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3,844,463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3,844,461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044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Ixtapa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120,769,926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12,076,993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12,076,993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12,076,993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12,076,993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12,076,993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12,076,993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12,076,993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12,076,993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12,076,993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12,076,989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045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Ixtapangajoya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23,559,691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2,355,969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2,355,969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2,355,969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2,355,969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2,355,969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2,355,969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2,355,969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2,355,969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2,355,969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2,355,970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046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Jiquipilas</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88,718,231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8,871,823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8,871,823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8,871,823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8,871,823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8,871,823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8,871,823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8,871,823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8,871,823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8,871,823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8,871,824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047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Jitotol</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111,290,403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11,129,040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11,129,040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11,129,040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11,129,040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11,129,040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11,129,040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11,129,040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11,129,040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11,129,040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11,129,043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048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Juárez</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37,977,889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3,797,789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3,797,789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3,797,789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3,797,789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3,797,789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3,797,789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3,797,789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3,797,789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3,797,789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3,797,788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049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Larráinzar</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138,482,538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13,848,254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13,848,254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13,848,254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13,848,254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13,848,254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13,848,254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13,848,254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13,848,254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13,848,254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13,848,252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050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La Libertad</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30,581,184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3,058,118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3,058,118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3,058,118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3,058,118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3,058,118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3,058,118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3,058,118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3,058,118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3,058,118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3,058,122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051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Mapastepec</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90,282,421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9,028,242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9,028,242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9,028,242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9,028,242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9,028,242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9,028,242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9,028,242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9,028,242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9,028,242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9,028,243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052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Las Margaritas</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553,796,497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55,379,650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55,379,650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55,379,650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55,379,650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55,379,650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55,379,650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55,379,650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55,379,650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55,379,650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55,379,647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053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Mazapa</w:t>
            </w:r>
            <w:proofErr w:type="spellEnd"/>
            <w:r w:rsidRPr="00314A29">
              <w:rPr>
                <w:rFonts w:eastAsia="Times New Roman" w:cstheme="minorHAnsi"/>
                <w:sz w:val="12"/>
                <w:szCs w:val="16"/>
                <w:lang w:eastAsia="es-MX"/>
              </w:rPr>
              <w:t xml:space="preserve"> de Madero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40,844,273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4,084,427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4,084,427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4,084,427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4,084,427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4,084,427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4,084,427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4,084,427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4,084,427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4,084,427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4,084,430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054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Mazatán</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64,124,198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6,412,420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6,412,420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6,412,420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6,412,420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6,412,420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6,412,420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6,412,420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6,412,420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6,412,420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6,412,418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055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Metapa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21,769,821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2,176,982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2,176,982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2,176,982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2,176,982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2,176,982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2,176,982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2,176,982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2,176,982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2,176,982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2,176,983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056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Mitontic</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64,083,501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6,408,350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6,408,350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6,408,350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6,408,350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6,408,350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6,408,350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6,408,350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6,408,350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6,408,350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6,408,351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057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Motozintla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208,754,398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20,875,440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20,875,440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20,875,440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20,875,440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20,875,440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20,875,440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20,875,440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20,875,440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20,875,440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20,875,438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058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Nicolás Ruiz</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33,821,866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3,382,187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3,382,187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3,382,187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3,382,187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3,382,187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3,382,187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3,382,187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3,382,187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3,382,187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3,382,183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059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Ocosingo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1,108,107,438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110,810,742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110,810,742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110,810,742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110,810,742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110,810,742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110,810,742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110,810,742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110,810,742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110,810,742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110,810,760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060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Ocotepec</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69,477,173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6,947,717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6,947,717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6,947,717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6,947,717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6,947,717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6,947,717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6,947,717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6,947,717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6,947,717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6,947,720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061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Ocozocoautla de Espinosa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216,195,778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21,619,578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21,619,578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21,619,578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21,619,578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21,619,578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21,619,578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21,619,578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21,619,578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21,619,578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21,619,576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062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Ostuacán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55,307,953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5,530,795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5,530,795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5,530,795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5,530,795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5,530,795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5,530,795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5,530,795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5,530,795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5,530,795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5,530,798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063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Osumacinta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21,914,940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2,191,494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2,191,494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2,191,494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2,191,494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2,191,494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2,191,494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2,191,494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2,191,494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2,191,494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2,191,494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064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Oxchuc</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317,827,162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31,782,716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31,782,716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31,782,716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31,782,716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31,782,716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31,782,716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31,782,716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31,782,716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31,782,716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31,782,718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065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Palenque</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379,000,233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37,900,023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37,900,023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37,900,023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37,900,023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37,900,023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37,900,023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37,900,023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37,900,023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37,900,023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37,900,026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lastRenderedPageBreak/>
              <w:t>066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Pantelhó</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170,744,661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17,074,466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17,074,466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17,074,466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17,074,466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17,074,466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17,074,466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17,074,466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17,074,466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17,074,466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17,074,467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067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Pantepec</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53,338,337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5,333,834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5,333,834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5,333,834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5,333,834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5,333,834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5,333,834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5,333,834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5,333,834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5,333,834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5,333,831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068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Pichucalco</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53,216,762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5,321,676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5,321,676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5,321,676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5,321,676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5,321,676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5,321,676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5,321,676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5,321,676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5,321,676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5,321,678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069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Pijijiapan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106,200,786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10,620,079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10,620,079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10,620,079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10,620,079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10,620,079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10,620,079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10,620,079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10,620,079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10,620,079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10,620,075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070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El Porvenir</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70,458,084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7,045,808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7,045,808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7,045,808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7,045,808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7,045,808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7,045,808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7,045,808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7,045,808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7,045,808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7,045,812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071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xml:space="preserve">Villa </w:t>
            </w:r>
            <w:proofErr w:type="spellStart"/>
            <w:r w:rsidRPr="00314A29">
              <w:rPr>
                <w:rFonts w:eastAsia="Times New Roman" w:cstheme="minorHAnsi"/>
                <w:sz w:val="12"/>
                <w:szCs w:val="16"/>
                <w:lang w:eastAsia="es-MX"/>
              </w:rPr>
              <w:t>Comaltitlán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73,939,005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7,393,901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7,393,901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7,393,901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7,393,901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7,393,901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7,393,901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7,393,901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7,393,901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7,393,901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7,393,896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072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xml:space="preserve">Pueblo Nuevo </w:t>
            </w:r>
            <w:proofErr w:type="spellStart"/>
            <w:r w:rsidRPr="00314A29">
              <w:rPr>
                <w:rFonts w:eastAsia="Times New Roman" w:cstheme="minorHAnsi"/>
                <w:sz w:val="12"/>
                <w:szCs w:val="16"/>
                <w:lang w:eastAsia="es-MX"/>
              </w:rPr>
              <w:t>Solistahuacán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114,548,270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11,454,827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11,454,827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11,454,827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11,454,827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11,454,827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11,454,827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11,454,827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11,454,827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11,454,827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11,454,827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073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Rayón</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46,480,245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4,648,025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4,648,025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4,648,025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4,648,025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4,648,025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4,648,025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4,648,025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4,648,025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4,648,025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4,648,020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074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Reforma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51,188,264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5,118,826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5,118,826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5,118,826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5,118,826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5,118,826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5,118,826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5,118,826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5,118,826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5,118,826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5,118,830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075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Las Rosas</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99,252,870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9,925,287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9,925,287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9,925,287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9,925,287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9,925,287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9,925,287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9,925,287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9,925,287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9,925,287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9,925,287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076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Sabanilla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168,541,635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16,854,164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16,854,164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16,854,164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16,854,164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16,854,164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16,854,164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16,854,164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16,854,164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16,854,164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16,854,159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077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Salto de Agua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272,988,611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27,298,861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27,298,861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27,298,861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27,298,861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27,298,861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27,298,861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27,298,861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27,298,861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27,298,861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27,298,862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078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San Cristóbal de las Casas</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385,037,656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38,503,766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38,503,766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38,503,766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38,503,766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38,503,766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38,503,766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38,503,766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38,503,766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38,503,766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38,503,762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079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San Fernando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71,069,657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7,106,966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7,106,966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7,106,966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7,106,966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7,106,966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7,106,966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7,106,966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7,106,966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7,106,966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7,106,963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080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Siltepec</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93,020,077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9,302,008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9,302,008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9,302,008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9,302,008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9,302,008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9,302,008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9,302,008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9,302,008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9,302,008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9,302,005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081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Simojovel</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297,541,622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29,754,162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29,754,162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29,754,162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29,754,162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29,754,162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29,754,162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29,754,162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29,754,162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29,754,162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29,754,164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082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Sitalá</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110,109,709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11,010,971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11,010,971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11,010,971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11,010,971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11,010,971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11,010,971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11,010,971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11,010,971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11,010,971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11,010,970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083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Socoltenango</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61,198,181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6,119,818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6,119,818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6,119,818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6,119,818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6,119,818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6,119,818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6,119,818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6,119,818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6,119,818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6,119,819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084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Solosuchiapa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34,402,478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3,440,248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3,440,248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3,440,248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3,440,248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3,440,248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3,440,248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3,440,248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3,440,248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3,440,248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3,440,246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085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Soyaló</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38,556,235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3,855,624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3,855,624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3,855,624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3,855,624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3,855,624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3,855,624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3,855,624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3,855,624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3,855,624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3,855,619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086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Suchiapa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58,407,047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5,840,705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5,840,705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5,840,705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5,840,705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5,840,705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5,840,705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5,840,705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5,840,705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5,840,705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5,840,702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087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Suchiate</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75,625,343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7,562,534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7,562,534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7,562,534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7,562,534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7,562,534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7,562,534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7,562,534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7,562,534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7,562,534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7,562,537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088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Sunuapa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18,920,322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1,892,032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1,892,032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1,892,032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1,892,032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1,892,032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1,892,032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1,892,032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1,892,032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1,892,032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1,892,034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089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Tapachula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434,360,403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43,436,040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43,436,040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43,436,040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43,436,040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43,436,040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43,436,040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43,436,040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43,436,040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43,436,040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43,436,043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090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Tapalapa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26,307,890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2,630,789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2,630,789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2,630,789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2,630,789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2,630,789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2,630,789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2,630,789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2,630,789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2,630,789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2,630,789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091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Tapilula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32,332,994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3,233,299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3,233,299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3,233,299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3,233,299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3,233,299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3,233,299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3,233,299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3,233,299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3,233,299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3,233,303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092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Tecpatán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63,346,326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6,334,633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6,334,633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6,334,633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6,334,633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6,334,633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6,334,633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6,334,633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6,334,633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6,334,633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6,334,629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093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Tenejapa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249,378,849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24,937,885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24,937,885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24,937,885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24,937,885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24,937,885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24,937,885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24,937,885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24,937,885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24,937,885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24,937,884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094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Teopisca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138,552,935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13,855,294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13,855,294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13,855,294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13,855,294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13,855,294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13,855,294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13,855,294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13,855,294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13,855,294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13,855,289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096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Tila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494,720,376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49,472,038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49,472,038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49,472,038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49,472,038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49,472,038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49,472,038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49,472,038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49,472,038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49,472,038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49,472,034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097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Tonalá</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142,015,314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14,201,531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14,201,531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14,201,531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14,201,531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14,201,531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14,201,531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14,201,531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14,201,531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14,201,531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14,201,535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098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Totolapa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44,026,410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4,402,641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4,402,641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4,402,641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4,402,641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4,402,641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4,402,641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4,402,641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4,402,641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4,402,641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4,402,641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099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La Trinitaria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272,952,723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27,295,272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27,295,272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27,295,272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27,295,272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27,295,272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27,295,272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27,295,272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27,295,272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27,295,272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27,295,275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100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Tumbalá</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212,141,783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21,214,178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21,214,178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21,214,178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21,214,178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21,214,178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21,214,178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21,214,178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21,214,178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21,214,178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21,214,181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lastRenderedPageBreak/>
              <w:t>101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Tuxtla Gutiérrez</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311,690,810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31,169,081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31,169,081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31,169,081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31,169,081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31,169,081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31,169,081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31,169,081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31,169,081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31,169,081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31,169,081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102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Tuxtla Chico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86,129,879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8,612,988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8,612,988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8,612,988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8,612,988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8,612,988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8,612,988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8,612,988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8,612,988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8,612,988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8,612,987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103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Tuzantán</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75,761,453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7,576,145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7,576,145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7,576,145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7,576,145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7,576,145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7,576,145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7,576,145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7,576,145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7,576,145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7,576,148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104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Tzimol</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47,872,183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4,787,218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4,787,218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4,787,218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4,787,218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4,787,218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4,787,218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4,787,218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4,787,218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4,787,218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4,787,221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105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Unión Juárez</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43,021,275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4,302,128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4,302,128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4,302,128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4,302,128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4,302,128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4,302,128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4,302,128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4,302,128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4,302,128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4,302,123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106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Venustiano Carranza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261,838,211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26,183,821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26,183,821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26,183,821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26,183,821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26,183,821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26,183,821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26,183,821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26,183,821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26,183,821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26,183,822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107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Villa Corzo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205,975,418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20,597,542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20,597,542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20,597,542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20,597,542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20,597,542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20,597,542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20,597,542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20,597,542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20,597,542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20,597,540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108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Villaflores</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237,441,520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23,744,152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23,744,152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23,744,152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23,744,152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23,744,152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23,744,152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23,744,152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23,744,152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23,744,152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23,744,152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109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Yajalón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153,974,003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15,397,400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15,397,400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15,397,400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15,397,400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15,397,400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15,397,400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15,397,400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15,397,400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15,397,400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15,397,403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110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San Lucas</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47,991,361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4,799,136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4,799,136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4,799,136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4,799,136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4,799,136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4,799,136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4,799,136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4,799,136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4,799,136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4,799,137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111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Zinacantán</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213,192,392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21,319,239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21,319,239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21,319,239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21,319,239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21,319,239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21,319,239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21,319,239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21,319,239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21,319,239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21,319,241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112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xml:space="preserve">San Juan </w:t>
            </w:r>
            <w:proofErr w:type="spellStart"/>
            <w:r w:rsidRPr="00314A29">
              <w:rPr>
                <w:rFonts w:eastAsia="Times New Roman" w:cstheme="minorHAnsi"/>
                <w:sz w:val="12"/>
                <w:szCs w:val="16"/>
                <w:lang w:eastAsia="es-MX"/>
              </w:rPr>
              <w:t>Cancuc</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255,784,463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25,578,446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25,578,446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25,578,446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25,578,446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25,578,446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25,578,446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25,578,446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25,578,446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25,578,446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25,578,449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113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Aldama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46,722,790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4,672,279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4,672,279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4,672,279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4,672,279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4,672,279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4,672,279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4,672,279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4,672,279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4,672,279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4,672,279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114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Benemérito de las Américas</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70,726,511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7,072,651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7,072,651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7,072,651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7,072,651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7,072,651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7,072,651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7,072,651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7,072,651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7,072,651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7,072,652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115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xml:space="preserve">Maravilla </w:t>
            </w:r>
            <w:proofErr w:type="spellStart"/>
            <w:r w:rsidRPr="00314A29">
              <w:rPr>
                <w:rFonts w:eastAsia="Times New Roman" w:cstheme="minorHAnsi"/>
                <w:sz w:val="12"/>
                <w:szCs w:val="16"/>
                <w:lang w:eastAsia="es-MX"/>
              </w:rPr>
              <w:t>Tenejapa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84,618,516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8,461,852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8,461,852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8,461,852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8,461,852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8,461,852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8,461,852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8,461,852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8,461,852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8,461,852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8,461,848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116</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Marqués de Comillas</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68,127,071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6,812,707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6,812,707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6,812,707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6,812,707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6,812,707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6,812,707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6,812,707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6,812,707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6,812,707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6,812,708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117</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Montecristo de Guerrero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49,926,083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4,992,608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4,992,608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4,992,608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4,992,608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4,992,608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4,992,608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4,992,608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4,992,608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4,992,608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4,992,611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118</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xml:space="preserve">San Andrés </w:t>
            </w:r>
            <w:proofErr w:type="spellStart"/>
            <w:r w:rsidRPr="00314A29">
              <w:rPr>
                <w:rFonts w:eastAsia="Times New Roman" w:cstheme="minorHAnsi"/>
                <w:sz w:val="12"/>
                <w:szCs w:val="16"/>
                <w:lang w:eastAsia="es-MX"/>
              </w:rPr>
              <w:t>Duraznal</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39,170,481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3,917,048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3,917,048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3,917,048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3,917,048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3,917,048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3,917,048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3,917,048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3,917,048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3,917,048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3,917,049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119</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Santiago el Pinar</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29,324,084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2,932,408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2,932,408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2,932,408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2,932,408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2,932,408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2,932,408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2,932,408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2,932,408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2,932,408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2,932,412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120</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Capitan</w:t>
            </w:r>
            <w:proofErr w:type="spellEnd"/>
            <w:r w:rsidRPr="00314A29">
              <w:rPr>
                <w:rFonts w:eastAsia="Times New Roman" w:cstheme="minorHAnsi"/>
                <w:sz w:val="12"/>
                <w:szCs w:val="16"/>
                <w:lang w:eastAsia="es-MX"/>
              </w:rPr>
              <w:t xml:space="preserve"> Luis Ángel Vidal</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21,007,608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2,100,761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2,100,761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2,100,761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2,100,761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2,100,761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2,100,761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2,100,761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2,100,761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2,100,761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2,100,759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121</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 xml:space="preserve">Rincón </w:t>
            </w:r>
            <w:proofErr w:type="spellStart"/>
            <w:r w:rsidRPr="00314A29">
              <w:rPr>
                <w:rFonts w:eastAsia="Times New Roman" w:cstheme="minorHAnsi"/>
                <w:sz w:val="12"/>
                <w:szCs w:val="16"/>
                <w:lang w:eastAsia="es-MX"/>
              </w:rPr>
              <w:t>Chamula</w:t>
            </w:r>
            <w:proofErr w:type="spellEnd"/>
            <w:r w:rsidRPr="00314A29">
              <w:rPr>
                <w:rFonts w:eastAsia="Times New Roman" w:cstheme="minorHAnsi"/>
                <w:sz w:val="12"/>
                <w:szCs w:val="16"/>
                <w:lang w:eastAsia="es-MX"/>
              </w:rPr>
              <w:t xml:space="preserve"> San Pedro</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43,358,900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4,335,890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4,335,890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4,335,890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4,335,890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4,335,890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4,335,890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4,335,890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4,335,890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4,335,890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4,335,890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122</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El Parral</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53,838,507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5,383,851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5,383,851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5,383,851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5,383,851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5,383,851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5,383,851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5,383,851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5,383,851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5,383,851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5,383,848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123</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Emiliano Zapata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36,191,258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3,619,126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3,619,126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3,619,126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3,619,126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3,619,126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3,619,126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3,619,126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3,619,126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3,619,126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3,619,124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124</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proofErr w:type="spellStart"/>
            <w:r w:rsidRPr="00314A29">
              <w:rPr>
                <w:rFonts w:eastAsia="Times New Roman" w:cstheme="minorHAnsi"/>
                <w:sz w:val="12"/>
                <w:szCs w:val="16"/>
                <w:lang w:eastAsia="es-MX"/>
              </w:rPr>
              <w:t>Mezcalapa</w:t>
            </w:r>
            <w:proofErr w:type="spellEnd"/>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66,835,156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6,683,516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6,683,516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6,683,516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6,683,516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6,683,516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6,683,516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6,683,516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6,683,516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6,683,516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6,683,512 </w:t>
            </w:r>
          </w:p>
        </w:tc>
      </w:tr>
      <w:tr w:rsidR="005F2230" w:rsidRPr="00314A29" w:rsidTr="001E6449">
        <w:trPr>
          <w:trHeight w:val="227"/>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center"/>
              <w:rPr>
                <w:rFonts w:eastAsia="Times New Roman" w:cstheme="minorHAnsi"/>
                <w:sz w:val="12"/>
                <w:szCs w:val="16"/>
                <w:lang w:eastAsia="es-MX"/>
              </w:rPr>
            </w:pPr>
            <w:r w:rsidRPr="00314A29">
              <w:rPr>
                <w:rFonts w:eastAsia="Times New Roman" w:cstheme="minorHAnsi"/>
                <w:sz w:val="12"/>
                <w:szCs w:val="16"/>
                <w:lang w:eastAsia="es-MX"/>
              </w:rPr>
              <w:t>125</w:t>
            </w:r>
          </w:p>
        </w:tc>
        <w:tc>
          <w:tcPr>
            <w:tcW w:w="675"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rPr>
                <w:rFonts w:eastAsia="Times New Roman" w:cstheme="minorHAnsi"/>
                <w:sz w:val="12"/>
                <w:szCs w:val="16"/>
                <w:lang w:eastAsia="es-MX"/>
              </w:rPr>
            </w:pPr>
            <w:r w:rsidRPr="00314A29">
              <w:rPr>
                <w:rFonts w:eastAsia="Times New Roman" w:cstheme="minorHAnsi"/>
                <w:sz w:val="12"/>
                <w:szCs w:val="16"/>
                <w:lang w:eastAsia="es-MX"/>
              </w:rPr>
              <w:t>Honduras de la Sierra</w:t>
            </w:r>
          </w:p>
        </w:tc>
        <w:tc>
          <w:tcPr>
            <w:tcW w:w="393"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53,845,358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5,384,536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5,384,536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5,384,536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5,384,536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5,384,536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5,384,536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5,384,536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5,384,536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5,384,536 </w:t>
            </w:r>
          </w:p>
        </w:tc>
        <w:tc>
          <w:tcPr>
            <w:tcW w:w="366" w:type="pct"/>
            <w:tcBorders>
              <w:top w:val="nil"/>
              <w:left w:val="nil"/>
              <w:bottom w:val="single" w:sz="4" w:space="0" w:color="auto"/>
              <w:right w:val="single" w:sz="4" w:space="0" w:color="auto"/>
            </w:tcBorders>
            <w:shd w:val="clear" w:color="auto" w:fill="auto"/>
            <w:noWrap/>
            <w:vAlign w:val="center"/>
            <w:hideMark/>
          </w:tcPr>
          <w:p w:rsidR="005F2230" w:rsidRPr="00314A29" w:rsidRDefault="005F2230" w:rsidP="001E6449">
            <w:pPr>
              <w:spacing w:after="0" w:line="240" w:lineRule="auto"/>
              <w:jc w:val="right"/>
              <w:rPr>
                <w:rFonts w:eastAsia="Times New Roman" w:cstheme="minorHAnsi"/>
                <w:sz w:val="12"/>
                <w:szCs w:val="16"/>
                <w:lang w:eastAsia="es-MX"/>
              </w:rPr>
            </w:pPr>
            <w:r w:rsidRPr="00314A29">
              <w:rPr>
                <w:rFonts w:eastAsia="Times New Roman" w:cstheme="minorHAnsi"/>
                <w:sz w:val="12"/>
                <w:szCs w:val="16"/>
                <w:lang w:eastAsia="es-MX"/>
              </w:rPr>
              <w:t xml:space="preserve">5,384,534 </w:t>
            </w:r>
          </w:p>
        </w:tc>
      </w:tr>
    </w:tbl>
    <w:p w:rsidR="005F2230" w:rsidRDefault="005F2230" w:rsidP="00E52755">
      <w:pPr>
        <w:jc w:val="both"/>
        <w:rPr>
          <w:rFonts w:cs="Arial"/>
          <w:szCs w:val="24"/>
        </w:rPr>
      </w:pPr>
    </w:p>
    <w:p w:rsidR="005F2230" w:rsidRDefault="005F2230" w:rsidP="00E52755">
      <w:pPr>
        <w:jc w:val="both"/>
        <w:rPr>
          <w:rFonts w:cs="Arial"/>
          <w:szCs w:val="24"/>
        </w:rPr>
      </w:pPr>
    </w:p>
    <w:p w:rsidR="005F2230" w:rsidRDefault="005F2230" w:rsidP="00E52755">
      <w:pPr>
        <w:jc w:val="both"/>
        <w:rPr>
          <w:rFonts w:cs="Arial"/>
          <w:szCs w:val="24"/>
        </w:rPr>
      </w:pPr>
    </w:p>
    <w:p w:rsidR="00A00F1E" w:rsidRDefault="00A00F1E" w:rsidP="00E52755">
      <w:pPr>
        <w:jc w:val="both"/>
        <w:rPr>
          <w:rFonts w:cs="Arial"/>
          <w:szCs w:val="24"/>
        </w:rPr>
      </w:pPr>
    </w:p>
    <w:tbl>
      <w:tblPr>
        <w:tblW w:w="13166" w:type="dxa"/>
        <w:jc w:val="center"/>
        <w:tblCellMar>
          <w:left w:w="70" w:type="dxa"/>
          <w:right w:w="70" w:type="dxa"/>
        </w:tblCellMar>
        <w:tblLook w:val="04A0" w:firstRow="1" w:lastRow="0" w:firstColumn="1" w:lastColumn="0" w:noHBand="0" w:noVBand="1"/>
      </w:tblPr>
      <w:tblGrid>
        <w:gridCol w:w="725"/>
        <w:gridCol w:w="1755"/>
        <w:gridCol w:w="958"/>
        <w:gridCol w:w="851"/>
        <w:gridCol w:w="851"/>
        <w:gridCol w:w="851"/>
        <w:gridCol w:w="851"/>
        <w:gridCol w:w="851"/>
        <w:gridCol w:w="851"/>
        <w:gridCol w:w="851"/>
        <w:gridCol w:w="851"/>
        <w:gridCol w:w="851"/>
        <w:gridCol w:w="851"/>
        <w:gridCol w:w="851"/>
        <w:gridCol w:w="971"/>
      </w:tblGrid>
      <w:tr w:rsidR="005F2230" w:rsidRPr="00AC422F" w:rsidTr="005F2230">
        <w:trPr>
          <w:trHeight w:val="227"/>
          <w:tblHeader/>
          <w:jc w:val="center"/>
        </w:trPr>
        <w:tc>
          <w:tcPr>
            <w:tcW w:w="13166" w:type="dxa"/>
            <w:gridSpan w:val="15"/>
            <w:tcBorders>
              <w:top w:val="nil"/>
              <w:left w:val="nil"/>
              <w:bottom w:val="nil"/>
              <w:right w:val="nil"/>
            </w:tcBorders>
            <w:shd w:val="clear" w:color="auto" w:fill="auto"/>
            <w:vAlign w:val="center"/>
            <w:hideMark/>
          </w:tcPr>
          <w:p w:rsidR="005F2230" w:rsidRPr="00AC422F" w:rsidRDefault="005F2230" w:rsidP="001E6449">
            <w:pPr>
              <w:spacing w:after="0" w:line="240" w:lineRule="auto"/>
              <w:rPr>
                <w:rFonts w:eastAsia="Times New Roman" w:cstheme="minorHAnsi"/>
                <w:b/>
                <w:bCs/>
                <w:sz w:val="14"/>
                <w:szCs w:val="16"/>
                <w:lang w:eastAsia="es-MX"/>
              </w:rPr>
            </w:pPr>
            <w:r w:rsidRPr="00AC422F">
              <w:rPr>
                <w:rFonts w:eastAsia="Times New Roman" w:cstheme="minorHAnsi"/>
                <w:b/>
                <w:bCs/>
                <w:sz w:val="14"/>
                <w:szCs w:val="16"/>
                <w:lang w:eastAsia="es-MX"/>
              </w:rPr>
              <w:lastRenderedPageBreak/>
              <w:t>Anexo 2. Distribución de los Recursos del FORTAMUN para 2024</w:t>
            </w:r>
          </w:p>
        </w:tc>
      </w:tr>
      <w:tr w:rsidR="005F2230" w:rsidRPr="00AC422F" w:rsidTr="005F2230">
        <w:trPr>
          <w:trHeight w:val="227"/>
          <w:tblHeader/>
          <w:jc w:val="center"/>
        </w:trPr>
        <w:tc>
          <w:tcPr>
            <w:tcW w:w="0" w:type="auto"/>
            <w:vMerge w:val="restart"/>
            <w:tcBorders>
              <w:top w:val="single" w:sz="4" w:space="0" w:color="FFFFFF"/>
              <w:left w:val="single" w:sz="4" w:space="0" w:color="FFFFFF"/>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Clave del</w:t>
            </w:r>
            <w:r w:rsidRPr="00AC422F">
              <w:rPr>
                <w:rFonts w:eastAsia="Times New Roman" w:cstheme="minorHAnsi"/>
                <w:b/>
                <w:bCs/>
                <w:color w:val="FFFFFF"/>
                <w:sz w:val="14"/>
                <w:szCs w:val="16"/>
                <w:lang w:eastAsia="es-MX"/>
              </w:rPr>
              <w:br/>
              <w:t>Municipio</w:t>
            </w:r>
          </w:p>
        </w:tc>
        <w:tc>
          <w:tcPr>
            <w:tcW w:w="0" w:type="auto"/>
            <w:vMerge w:val="restart"/>
            <w:tcBorders>
              <w:top w:val="single" w:sz="4" w:space="0" w:color="FFFFFF"/>
              <w:left w:val="single" w:sz="4" w:space="0" w:color="FFFFFF"/>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Municipio</w:t>
            </w:r>
          </w:p>
        </w:tc>
        <w:tc>
          <w:tcPr>
            <w:tcW w:w="10807" w:type="dxa"/>
            <w:gridSpan w:val="13"/>
            <w:tcBorders>
              <w:top w:val="single" w:sz="4" w:space="0" w:color="FFFFFF"/>
              <w:left w:val="nil"/>
              <w:bottom w:val="single" w:sz="4" w:space="0" w:color="FFFFFF"/>
              <w:right w:val="single" w:sz="4" w:space="0" w:color="FFFFFF"/>
            </w:tcBorders>
            <w:shd w:val="clear" w:color="000000" w:fill="525252"/>
            <w:noWrap/>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Montos (En pesos)</w:t>
            </w:r>
          </w:p>
        </w:tc>
      </w:tr>
      <w:tr w:rsidR="005F2230" w:rsidRPr="00AC422F" w:rsidTr="005F2230">
        <w:trPr>
          <w:trHeight w:val="227"/>
          <w:tblHeader/>
          <w:jc w:val="center"/>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5F2230" w:rsidRPr="00AC422F" w:rsidRDefault="005F2230" w:rsidP="001E6449">
            <w:pPr>
              <w:spacing w:after="0" w:line="240" w:lineRule="auto"/>
              <w:rPr>
                <w:rFonts w:eastAsia="Times New Roman" w:cstheme="minorHAnsi"/>
                <w:b/>
                <w:bCs/>
                <w:color w:val="FFFFFF"/>
                <w:sz w:val="14"/>
                <w:szCs w:val="16"/>
                <w:lang w:eastAsia="es-MX"/>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5F2230" w:rsidRPr="00AC422F" w:rsidRDefault="005F2230" w:rsidP="001E6449">
            <w:pPr>
              <w:spacing w:after="0" w:line="240" w:lineRule="auto"/>
              <w:rPr>
                <w:rFonts w:eastAsia="Times New Roman" w:cstheme="minorHAnsi"/>
                <w:b/>
                <w:bCs/>
                <w:color w:val="FFFFFF"/>
                <w:sz w:val="14"/>
                <w:szCs w:val="16"/>
                <w:lang w:eastAsia="es-MX"/>
              </w:rPr>
            </w:pP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 xml:space="preserve">Anual           </w:t>
            </w: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Enero</w:t>
            </w: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Febrero</w:t>
            </w: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Marzo</w:t>
            </w: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Abril</w:t>
            </w: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Mayo</w:t>
            </w: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Junio</w:t>
            </w: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Julio</w:t>
            </w: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Agosto</w:t>
            </w: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Septiembre</w:t>
            </w: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Octubre</w:t>
            </w:r>
          </w:p>
        </w:tc>
        <w:tc>
          <w:tcPr>
            <w:tcW w:w="0" w:type="auto"/>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Noviembre</w:t>
            </w:r>
          </w:p>
        </w:tc>
        <w:tc>
          <w:tcPr>
            <w:tcW w:w="971" w:type="dxa"/>
            <w:tcBorders>
              <w:top w:val="nil"/>
              <w:left w:val="nil"/>
              <w:bottom w:val="single" w:sz="4" w:space="0" w:color="FFFFFF"/>
              <w:right w:val="single" w:sz="4" w:space="0" w:color="FFFFFF"/>
            </w:tcBorders>
            <w:shd w:val="clear" w:color="000000" w:fill="525252"/>
            <w:vAlign w:val="center"/>
            <w:hideMark/>
          </w:tcPr>
          <w:p w:rsidR="005F2230" w:rsidRPr="00AC422F" w:rsidRDefault="005F2230" w:rsidP="001E6449">
            <w:pPr>
              <w:spacing w:after="0" w:line="240" w:lineRule="auto"/>
              <w:jc w:val="center"/>
              <w:rPr>
                <w:rFonts w:eastAsia="Times New Roman" w:cstheme="minorHAnsi"/>
                <w:b/>
                <w:bCs/>
                <w:color w:val="FFFFFF"/>
                <w:sz w:val="14"/>
                <w:szCs w:val="16"/>
                <w:lang w:eastAsia="es-MX"/>
              </w:rPr>
            </w:pPr>
            <w:r w:rsidRPr="00AC422F">
              <w:rPr>
                <w:rFonts w:eastAsia="Times New Roman" w:cstheme="minorHAnsi"/>
                <w:b/>
                <w:bCs/>
                <w:color w:val="FFFFFF"/>
                <w:sz w:val="14"/>
                <w:szCs w:val="16"/>
                <w:lang w:eastAsia="es-MX"/>
              </w:rPr>
              <w:t>Diciembre</w:t>
            </w:r>
          </w:p>
        </w:tc>
      </w:tr>
      <w:tr w:rsidR="005F2230" w:rsidRPr="00AC422F" w:rsidTr="005F2230">
        <w:trPr>
          <w:trHeight w:val="227"/>
          <w:jc w:val="center"/>
        </w:trPr>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color w:val="FF0000"/>
                <w:sz w:val="14"/>
                <w:szCs w:val="16"/>
                <w:lang w:eastAsia="es-MX"/>
              </w:rPr>
            </w:pPr>
            <w:r w:rsidRPr="00AC422F">
              <w:rPr>
                <w:rFonts w:eastAsia="Times New Roman" w:cstheme="minorHAnsi"/>
                <w:color w:val="FF0000"/>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971" w:type="dxa"/>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r>
      <w:tr w:rsidR="005F2230" w:rsidRPr="00AC422F" w:rsidTr="005F2230">
        <w:trPr>
          <w:trHeight w:val="227"/>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F2230" w:rsidRPr="00AC422F" w:rsidRDefault="005F2230" w:rsidP="001E6449">
            <w:pPr>
              <w:spacing w:after="0" w:line="240" w:lineRule="auto"/>
              <w:jc w:val="center"/>
              <w:rPr>
                <w:rFonts w:eastAsia="Times New Roman" w:cstheme="minorHAnsi"/>
                <w:b/>
                <w:bCs/>
                <w:sz w:val="14"/>
                <w:szCs w:val="16"/>
                <w:lang w:eastAsia="es-MX"/>
              </w:rPr>
            </w:pPr>
            <w:r w:rsidRPr="00AC422F">
              <w:rPr>
                <w:rFonts w:eastAsia="Times New Roman" w:cstheme="minorHAnsi"/>
                <w:b/>
                <w:bCs/>
                <w:sz w:val="14"/>
                <w:szCs w:val="16"/>
                <w:lang w:eastAsia="es-MX"/>
              </w:rPr>
              <w:t>Chiapas</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5,098,895,450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424,907,955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424,907,955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424,907,955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424,907,955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424,907,955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424,907,955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424,907,955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424,907,955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424,907,955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424,907,955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424,907,955</w:t>
            </w:r>
          </w:p>
        </w:tc>
        <w:tc>
          <w:tcPr>
            <w:tcW w:w="971" w:type="dxa"/>
            <w:tcBorders>
              <w:top w:val="single" w:sz="4" w:space="0" w:color="auto"/>
              <w:left w:val="nil"/>
              <w:bottom w:val="single" w:sz="4" w:space="0" w:color="auto"/>
              <w:right w:val="single" w:sz="4" w:space="0" w:color="auto"/>
            </w:tcBorders>
            <w:shd w:val="clear" w:color="000000" w:fill="C0C0C0"/>
            <w:noWrap/>
            <w:vAlign w:val="center"/>
            <w:hideMark/>
          </w:tcPr>
          <w:p w:rsidR="005F2230" w:rsidRPr="00AC422F" w:rsidRDefault="005F2230" w:rsidP="001E6449">
            <w:pPr>
              <w:spacing w:after="0" w:line="240" w:lineRule="auto"/>
              <w:jc w:val="right"/>
              <w:rPr>
                <w:rFonts w:eastAsia="Times New Roman" w:cstheme="minorHAnsi"/>
                <w:b/>
                <w:bCs/>
                <w:sz w:val="14"/>
                <w:szCs w:val="16"/>
                <w:lang w:eastAsia="es-MX"/>
              </w:rPr>
            </w:pPr>
            <w:r w:rsidRPr="00AC422F">
              <w:rPr>
                <w:rFonts w:eastAsia="Times New Roman" w:cstheme="minorHAnsi"/>
                <w:b/>
                <w:bCs/>
                <w:sz w:val="14"/>
                <w:szCs w:val="16"/>
                <w:lang w:eastAsia="es-MX"/>
              </w:rPr>
              <w:t>424,907,945</w:t>
            </w:r>
          </w:p>
        </w:tc>
      </w:tr>
      <w:tr w:rsidR="005F2230" w:rsidRPr="00AC422F" w:rsidTr="005F2230">
        <w:trPr>
          <w:trHeight w:val="227"/>
          <w:jc w:val="center"/>
        </w:trPr>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0" w:type="auto"/>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c>
          <w:tcPr>
            <w:tcW w:w="971" w:type="dxa"/>
            <w:tcBorders>
              <w:top w:val="nil"/>
              <w:left w:val="nil"/>
              <w:bottom w:val="nil"/>
              <w:right w:val="nil"/>
            </w:tcBorders>
            <w:shd w:val="clear" w:color="000000" w:fill="FFFFFF"/>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 </w:t>
            </w:r>
          </w:p>
        </w:tc>
      </w:tr>
      <w:tr w:rsidR="005F2230" w:rsidRPr="00AC422F" w:rsidTr="005F2230">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Acacoyagua</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16,549,851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1,379,154</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1,379,157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Acala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19,486,589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1,623,887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003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Acapetahua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24,740,159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2,061,680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2,061,679</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Altamirano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33,257,897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2,771,496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Amatán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22,544,734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1,878,726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Amatenango</w:t>
            </w:r>
            <w:proofErr w:type="spellEnd"/>
            <w:r w:rsidRPr="00AC422F">
              <w:rPr>
                <w:rFonts w:eastAsia="Times New Roman" w:cstheme="minorHAnsi"/>
                <w:sz w:val="14"/>
                <w:szCs w:val="16"/>
                <w:lang w:eastAsia="es-MX"/>
              </w:rPr>
              <w:t xml:space="preserve"> de la Frontera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29,188,035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2,432,336</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2,432,339</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007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Amatenango</w:t>
            </w:r>
            <w:proofErr w:type="spellEnd"/>
            <w:r w:rsidRPr="00AC422F">
              <w:rPr>
                <w:rFonts w:eastAsia="Times New Roman" w:cstheme="minorHAnsi"/>
                <w:sz w:val="14"/>
                <w:szCs w:val="16"/>
                <w:lang w:eastAsia="es-MX"/>
              </w:rPr>
              <w:t xml:space="preserve"> del Valle</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10,377,457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864,789</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Ángel Albino Corzo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29,383,021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2,448,586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009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Arriaga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37,833,617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3,152,806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Bejucal de Ocampo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6,773,905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564,493</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Bella Vista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18,539,254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1,544,936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Berriozábal</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59,444,812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4,953,738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013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Bochil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34,272,373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2,856,032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El Bosque</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22,324,915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1,860,410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1,860,405</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Cacahoatán</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46,090,147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3,840,846</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3,840,841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016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Catazajá</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16,204,947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1,350,415</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Cintalapa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81,034,852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6,752,908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018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Coapilla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9,105,453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758,785</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019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Comitán de Domínguez</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152,841,006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12,736,751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12,736,745</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La Concordia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45,913,557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3,826,130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3,826,127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021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Copainalá</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20,410,930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1,700,911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1,700,909</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022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Chalchihuitán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20,156,162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1,679,682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Chamula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93,783,406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7,815,282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Chanal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12,580,241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1,048,353</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1,048,358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Chapultenango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6,872,318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572,693</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572,695</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026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Chenalhó</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43,569,132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3,630,761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Chiapa de Corzo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103,080,165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8,590,011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Chiapilla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5,661,936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471,828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029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Chicoasén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4,968,450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414,032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Chicomuselo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33,832,736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2,819,391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Chilón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126,245,725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10,520,478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lastRenderedPageBreak/>
              <w:t>032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Escuintla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28,416,371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2,368,030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033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Francisco León</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6,663,536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555,291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Frontera Comalapa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74,404,427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6,200,369</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6,200,368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Frontera Hidalgo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13,387,775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1,115,647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La Grandeza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7,082,939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590,244</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Huehuetán</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33,417,012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2,784,751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Huixtán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21,131,089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1,760,925</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Huitiupán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25,654,384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2,137,869</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Huixtla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48,968,942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4,080,747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041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La Independencia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42,684,340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3,557,028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3,557,032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Ixhuatán</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10,463,913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871,993</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871,990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043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Ixtacomitán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10,081,300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840,108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840,112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Ixtapa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26,671,619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2,222,634</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Ixtapangajoya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5,779,663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481,639</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481,634</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Jiquipilas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37,767,395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3,147,283</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3,147,282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Jitotol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22,962,297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1,913,522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048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Juárez</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20,056,830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1,671,408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Larráinzar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28,750,238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2,395,853</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2,395,855</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050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La Libertad</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4,812,094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401,006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051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Mapastepec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42,427,732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3,535,648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Las Margaritas</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129,708,557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10,809,046</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10,809,051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Mazapa</w:t>
            </w:r>
            <w:proofErr w:type="spellEnd"/>
            <w:r w:rsidRPr="00AC422F">
              <w:rPr>
                <w:rFonts w:eastAsia="Times New Roman" w:cstheme="minorHAnsi"/>
                <w:sz w:val="14"/>
                <w:szCs w:val="16"/>
                <w:lang w:eastAsia="es-MX"/>
              </w:rPr>
              <w:t xml:space="preserve"> de Madero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7,266,887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605,573</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054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Mazatán</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25,982,732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2,165,224</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055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Metapa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5,404,408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450,367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450,371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056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Mitontic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12,651,061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1,054,256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Motozintla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70,266,504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5,855,542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Nicolás Ruiz</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4,382,574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365,215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365,209</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Ocosingo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215,827,747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17,985,646</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17,985,641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Ocotepec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12,957,335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1,079,777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Ocozocoautla de Espinosa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89,580,182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7,465,017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Ostuacán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16,986,728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1,415,561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1,415,557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063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Osumacinta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3,663,335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305,277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064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Oxchuc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50,523,307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4,210,276</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4,210,271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Palenque</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121,649,771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10,137,480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lastRenderedPageBreak/>
              <w:t>066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Pantelhó</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24,272,930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2,022,746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Pantepec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11,281,564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940,134</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068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Pichucalco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29,357,268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2,446,439</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Pijijiapan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47,084,389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3,923,699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3,923,699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3,923,699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3,923,699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3,923,699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3,923,699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3,923,699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3,923,699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3,923,699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3,923,699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3,923,699</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3,923,700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070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El Porvenir</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11,278,805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939,905</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071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xml:space="preserve">Villa </w:t>
            </w:r>
            <w:proofErr w:type="spellStart"/>
            <w:r w:rsidRPr="00AC422F">
              <w:rPr>
                <w:rFonts w:eastAsia="Times New Roman" w:cstheme="minorHAnsi"/>
                <w:sz w:val="14"/>
                <w:szCs w:val="16"/>
                <w:lang w:eastAsia="es-MX"/>
              </w:rPr>
              <w:t>Comaltitlán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27,865,445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2,322,125</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072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xml:space="preserve">Pueblo Nuevo </w:t>
            </w:r>
            <w:proofErr w:type="spellStart"/>
            <w:r w:rsidRPr="00AC422F">
              <w:rPr>
                <w:rFonts w:eastAsia="Times New Roman" w:cstheme="minorHAnsi"/>
                <w:sz w:val="14"/>
                <w:szCs w:val="16"/>
                <w:lang w:eastAsia="es-MX"/>
              </w:rPr>
              <w:t>Solistahuacán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27,257,495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2,271,457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073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Rayón</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9,993,924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832,827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Reforma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41,231,146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3,435,929</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3,435,927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075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Las Rosas</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26,515,263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2,209,608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Sabanilla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27,490,190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2,290,849</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2,290,851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Salto de Agua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59,094,390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4,924,538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078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San Cristóbal de las Casas</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198,548,540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16,545,712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16,545,708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079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San Fernando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38,438,808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3,203,234</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080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Siltepec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23,855,367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1,987,947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1,987,950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Simojovel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48,686,581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4,057,216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082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Sitalá</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14,272,568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1,189,381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1,189,377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083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Socoltenango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17,559,728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1,463,311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1,463,307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Solosuchiapa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7,873,917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656,160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656,157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085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Soyaló</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10,015,998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834,661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086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Suchiapa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23,570,247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1,964,187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1,964,190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Suchiate</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38,327,519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3,193,960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3,193,959</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088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Sunuapa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2,122,773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176,897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176,897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176,897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176,897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176,897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176,897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176,897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176,897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176,897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176,897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176,897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176,906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Tapachula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325,318,519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27,109,872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090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Tapalapa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4,182,070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348,506</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348,504</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091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Tapilula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12,501,143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1,041,761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092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Tecpatán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19,706,408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1,642,201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1,642,201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1,642,201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1,642,201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1,642,201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1,642,201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1,642,201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1,642,201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1,642,201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1,642,201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1,642,201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1,642,197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Tenejapa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44,296,649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3,691,387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3,691,392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Teopisca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45,526,345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3,793,863</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096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Tila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76,803,116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6,400,260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6,400,260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6,400,256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Tonalá</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84,536,313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7,044,693</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7,044,690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098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Totolapa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6,632,265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552,689</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552,686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099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La Trinitaria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76,440,737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6,370,066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100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Tumbalá</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34,973,217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2,914,432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lastRenderedPageBreak/>
              <w:t>101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Tuxtla Gutiérrez</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555,659,801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46,304,981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46,304,981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46,304,981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46,304,981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46,304,981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46,304,981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46,304,981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46,304,981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46,304,981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46,304,981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46,304,981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46,305,010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102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Tuxtla Chico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37,731,525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3,144,291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103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Tuzantán</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27,870,044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2,322,500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Tzimol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15,230,939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1,269,244</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Unión Juárez</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14,723,241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1,226,934</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106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Venustiano Carranza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61,891,327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5,157,611</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5,157,606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107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Villa Corzo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60,374,671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5,031,223</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5,031,218</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108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Villaflores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100,744,939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8,395,412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8,395,407</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109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Yajalón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37,051,836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3,087,653</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San Lucas</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6,921,984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576,832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111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Zinacantán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41,731,486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3,477,622</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112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xml:space="preserve">San Juan </w:t>
            </w:r>
            <w:proofErr w:type="spellStart"/>
            <w:r w:rsidRPr="00AC422F">
              <w:rPr>
                <w:rFonts w:eastAsia="Times New Roman" w:cstheme="minorHAnsi"/>
                <w:sz w:val="14"/>
                <w:szCs w:val="16"/>
                <w:lang w:eastAsia="es-MX"/>
              </w:rPr>
              <w:t>Cancuc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34,902,397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2,908,533</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2,908,534</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113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Aldama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7,799,418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649,952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649,952</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649,946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114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Benemérito de las Américas</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21,708,687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1,809,057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1,809,057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1,809,060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115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xml:space="preserve">Maravilla </w:t>
            </w:r>
            <w:proofErr w:type="spellStart"/>
            <w:r w:rsidRPr="00AC422F">
              <w:rPr>
                <w:rFonts w:eastAsia="Times New Roman" w:cstheme="minorHAnsi"/>
                <w:sz w:val="14"/>
                <w:szCs w:val="16"/>
                <w:lang w:eastAsia="es-MX"/>
              </w:rPr>
              <w:t>Tenejapa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13,533,094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1,127,758</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1,127,756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116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Marqués de Comillas</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11,857,323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988,113</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Montecristo de Guerrero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7,736,876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644,740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644,740</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644,736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118</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xml:space="preserve">San Andrés </w:t>
            </w:r>
            <w:proofErr w:type="spellStart"/>
            <w:r w:rsidRPr="00AC422F">
              <w:rPr>
                <w:rFonts w:eastAsia="Times New Roman" w:cstheme="minorHAnsi"/>
                <w:sz w:val="14"/>
                <w:szCs w:val="16"/>
                <w:lang w:eastAsia="es-MX"/>
              </w:rPr>
              <w:t>Duraznal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5,561,684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463,470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119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Santiago el Pinar</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4,561,004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380,080</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120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Capitán Luis Ángel Vidal</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3,968,690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330,724</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330,726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121</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 xml:space="preserve">Rincón </w:t>
            </w:r>
            <w:proofErr w:type="spellStart"/>
            <w:r w:rsidRPr="00AC422F">
              <w:rPr>
                <w:rFonts w:eastAsia="Times New Roman" w:cstheme="minorHAnsi"/>
                <w:sz w:val="14"/>
                <w:szCs w:val="16"/>
                <w:lang w:eastAsia="es-MX"/>
              </w:rPr>
              <w:t>Chamula</w:t>
            </w:r>
            <w:proofErr w:type="spellEnd"/>
            <w:r w:rsidRPr="00AC422F">
              <w:rPr>
                <w:rFonts w:eastAsia="Times New Roman" w:cstheme="minorHAnsi"/>
                <w:sz w:val="14"/>
                <w:szCs w:val="16"/>
                <w:lang w:eastAsia="es-MX"/>
              </w:rPr>
              <w:t xml:space="preserve"> San Pedro</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8,018,317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668,193</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668,194</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122</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El Parral</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14,336,030</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1,194,669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1,194,669</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1,194,671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123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Emiliano Zapata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9,917,586</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826,465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826,465</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826,471</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124</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proofErr w:type="spellStart"/>
            <w:r w:rsidRPr="00AC422F">
              <w:rPr>
                <w:rFonts w:eastAsia="Times New Roman" w:cstheme="minorHAnsi"/>
                <w:sz w:val="14"/>
                <w:szCs w:val="16"/>
                <w:lang w:eastAsia="es-MX"/>
              </w:rPr>
              <w:t>Mezcalapa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21,933,105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1,827,759</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1,827,759</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1,827,756</w:t>
            </w:r>
          </w:p>
        </w:tc>
      </w:tr>
      <w:tr w:rsidR="005F2230" w:rsidRPr="00AC422F" w:rsidTr="005F2230">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center"/>
              <w:rPr>
                <w:rFonts w:eastAsia="Times New Roman" w:cstheme="minorHAnsi"/>
                <w:sz w:val="14"/>
                <w:szCs w:val="16"/>
                <w:lang w:eastAsia="es-MX"/>
              </w:rPr>
            </w:pPr>
            <w:r w:rsidRPr="00AC422F">
              <w:rPr>
                <w:rFonts w:eastAsia="Times New Roman" w:cstheme="minorHAnsi"/>
                <w:sz w:val="14"/>
                <w:szCs w:val="16"/>
                <w:lang w:eastAsia="es-MX"/>
              </w:rPr>
              <w:t>125</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rPr>
                <w:rFonts w:eastAsia="Times New Roman" w:cstheme="minorHAnsi"/>
                <w:sz w:val="14"/>
                <w:szCs w:val="16"/>
                <w:lang w:eastAsia="es-MX"/>
              </w:rPr>
            </w:pPr>
            <w:r w:rsidRPr="00AC422F">
              <w:rPr>
                <w:rFonts w:eastAsia="Times New Roman" w:cstheme="minorHAnsi"/>
                <w:sz w:val="14"/>
                <w:szCs w:val="16"/>
                <w:lang w:eastAsia="es-MX"/>
              </w:rPr>
              <w:t>Honduras de la Sierra</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10,715,003</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892,917</w:t>
            </w:r>
          </w:p>
        </w:tc>
        <w:tc>
          <w:tcPr>
            <w:tcW w:w="0" w:type="auto"/>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892,917</w:t>
            </w:r>
          </w:p>
        </w:tc>
        <w:tc>
          <w:tcPr>
            <w:tcW w:w="971" w:type="dxa"/>
            <w:tcBorders>
              <w:top w:val="nil"/>
              <w:left w:val="nil"/>
              <w:bottom w:val="single" w:sz="4" w:space="0" w:color="auto"/>
              <w:right w:val="single" w:sz="4" w:space="0" w:color="auto"/>
            </w:tcBorders>
            <w:shd w:val="clear" w:color="auto" w:fill="auto"/>
            <w:noWrap/>
            <w:vAlign w:val="center"/>
            <w:hideMark/>
          </w:tcPr>
          <w:p w:rsidR="005F2230" w:rsidRPr="00AC422F" w:rsidRDefault="005F2230" w:rsidP="001E6449">
            <w:pPr>
              <w:spacing w:after="0" w:line="240" w:lineRule="auto"/>
              <w:jc w:val="right"/>
              <w:rPr>
                <w:rFonts w:eastAsia="Times New Roman" w:cstheme="minorHAnsi"/>
                <w:sz w:val="14"/>
                <w:szCs w:val="16"/>
                <w:lang w:eastAsia="es-MX"/>
              </w:rPr>
            </w:pPr>
            <w:r w:rsidRPr="00AC422F">
              <w:rPr>
                <w:rFonts w:eastAsia="Times New Roman" w:cstheme="minorHAnsi"/>
                <w:sz w:val="14"/>
                <w:szCs w:val="16"/>
                <w:lang w:eastAsia="es-MX"/>
              </w:rPr>
              <w:t>892,916</w:t>
            </w:r>
          </w:p>
        </w:tc>
      </w:tr>
    </w:tbl>
    <w:p w:rsidR="005F2230" w:rsidRDefault="005F2230" w:rsidP="00E52755">
      <w:pPr>
        <w:jc w:val="both"/>
        <w:rPr>
          <w:rFonts w:cs="Arial"/>
          <w:szCs w:val="24"/>
        </w:rPr>
      </w:pPr>
    </w:p>
    <w:p w:rsidR="005F2230" w:rsidRDefault="005F2230" w:rsidP="00E52755">
      <w:pPr>
        <w:jc w:val="both"/>
        <w:rPr>
          <w:rFonts w:cs="Arial"/>
          <w:szCs w:val="24"/>
        </w:rPr>
      </w:pPr>
    </w:p>
    <w:p w:rsidR="005F2230" w:rsidRDefault="005F2230" w:rsidP="00E52755">
      <w:pPr>
        <w:jc w:val="both"/>
        <w:rPr>
          <w:rFonts w:cs="Arial"/>
          <w:szCs w:val="24"/>
        </w:rPr>
        <w:sectPr w:rsidR="005F2230" w:rsidSect="005F2230">
          <w:pgSz w:w="15840" w:h="12240" w:orient="landscape"/>
          <w:pgMar w:top="1701" w:right="1418" w:bottom="1701" w:left="1418" w:header="709" w:footer="709" w:gutter="0"/>
          <w:cols w:space="708"/>
          <w:docGrid w:linePitch="360"/>
        </w:sectPr>
      </w:pPr>
    </w:p>
    <w:p w:rsidR="00E52755" w:rsidRPr="00D236F3" w:rsidRDefault="00241A0C" w:rsidP="00E52755">
      <w:pPr>
        <w:jc w:val="both"/>
        <w:rPr>
          <w:b/>
          <w:sz w:val="28"/>
        </w:rPr>
      </w:pPr>
      <w:r w:rsidRPr="00D236F3">
        <w:rPr>
          <w:rFonts w:ascii="Arial" w:hAnsi="Arial" w:cs="Arial"/>
          <w:b/>
          <w:bCs/>
          <w:sz w:val="24"/>
          <w:szCs w:val="20"/>
        </w:rPr>
        <w:lastRenderedPageBreak/>
        <w:t xml:space="preserve">TP_01.- </w:t>
      </w:r>
      <w:r w:rsidR="00E52755" w:rsidRPr="00D236F3">
        <w:rPr>
          <w:rFonts w:ascii="Arial" w:hAnsi="Arial" w:cs="Arial"/>
          <w:b/>
          <w:bCs/>
          <w:sz w:val="24"/>
          <w:szCs w:val="20"/>
        </w:rPr>
        <w:t>Número de plazas de la administración pública estatal.</w:t>
      </w:r>
    </w:p>
    <w:p w:rsidR="00911E14" w:rsidRPr="00D236F3" w:rsidRDefault="00911E14" w:rsidP="00911E14">
      <w:pPr>
        <w:pStyle w:val="Default"/>
        <w:jc w:val="both"/>
        <w:rPr>
          <w:rFonts w:asciiTheme="minorHAnsi" w:hAnsiTheme="minorHAnsi" w:cs="Arial"/>
          <w:sz w:val="22"/>
          <w:szCs w:val="22"/>
        </w:rPr>
      </w:pPr>
      <w:r w:rsidRPr="00D236F3">
        <w:rPr>
          <w:rFonts w:asciiTheme="minorHAnsi" w:hAnsiTheme="minorHAnsi" w:cs="Arial"/>
          <w:sz w:val="22"/>
          <w:szCs w:val="22"/>
        </w:rPr>
        <w:t>El número de plazas para el ejercicio fiscal 2</w:t>
      </w:r>
      <w:r w:rsidR="008C767F" w:rsidRPr="00D236F3">
        <w:rPr>
          <w:rFonts w:asciiTheme="minorHAnsi" w:hAnsiTheme="minorHAnsi" w:cs="Arial"/>
          <w:sz w:val="22"/>
          <w:szCs w:val="22"/>
        </w:rPr>
        <w:t>02</w:t>
      </w:r>
      <w:r w:rsidR="00D236F3" w:rsidRPr="00D236F3">
        <w:rPr>
          <w:rFonts w:asciiTheme="minorHAnsi" w:hAnsiTheme="minorHAnsi" w:cs="Arial"/>
          <w:sz w:val="22"/>
          <w:szCs w:val="22"/>
        </w:rPr>
        <w:t>4</w:t>
      </w:r>
      <w:r w:rsidRPr="00D236F3">
        <w:rPr>
          <w:rFonts w:asciiTheme="minorHAnsi" w:hAnsiTheme="minorHAnsi" w:cs="Arial"/>
          <w:sz w:val="22"/>
          <w:szCs w:val="22"/>
        </w:rPr>
        <w:t xml:space="preserve">, es de </w:t>
      </w:r>
      <w:r w:rsidR="00942048" w:rsidRPr="00D236F3">
        <w:rPr>
          <w:rFonts w:asciiTheme="minorHAnsi" w:hAnsiTheme="minorHAnsi" w:cs="Arial"/>
          <w:sz w:val="22"/>
          <w:szCs w:val="22"/>
        </w:rPr>
        <w:t>18</w:t>
      </w:r>
      <w:r w:rsidR="00A35C60">
        <w:rPr>
          <w:rFonts w:asciiTheme="minorHAnsi" w:hAnsiTheme="minorHAnsi" w:cs="Arial"/>
          <w:sz w:val="22"/>
          <w:szCs w:val="22"/>
        </w:rPr>
        <w:t>8</w:t>
      </w:r>
      <w:r w:rsidR="00942048" w:rsidRPr="00D236F3">
        <w:rPr>
          <w:rFonts w:asciiTheme="minorHAnsi" w:hAnsiTheme="minorHAnsi" w:cs="Arial"/>
          <w:sz w:val="22"/>
          <w:szCs w:val="22"/>
        </w:rPr>
        <w:t>,</w:t>
      </w:r>
      <w:r w:rsidR="00A35C60">
        <w:rPr>
          <w:rFonts w:asciiTheme="minorHAnsi" w:hAnsiTheme="minorHAnsi" w:cs="Arial"/>
          <w:sz w:val="22"/>
          <w:szCs w:val="22"/>
        </w:rPr>
        <w:t>245</w:t>
      </w:r>
      <w:r w:rsidRPr="00D236F3">
        <w:rPr>
          <w:rFonts w:asciiTheme="minorHAnsi" w:hAnsiTheme="minorHAnsi" w:cs="Arial"/>
          <w:sz w:val="22"/>
          <w:szCs w:val="22"/>
        </w:rPr>
        <w:t xml:space="preserve">. De ese total </w:t>
      </w:r>
      <w:r w:rsidR="00942048" w:rsidRPr="00D236F3">
        <w:rPr>
          <w:rFonts w:asciiTheme="minorHAnsi" w:hAnsiTheme="minorHAnsi" w:cs="Arial"/>
          <w:sz w:val="22"/>
          <w:szCs w:val="22"/>
        </w:rPr>
        <w:t>133,</w:t>
      </w:r>
      <w:r w:rsidR="00A35C60">
        <w:rPr>
          <w:rFonts w:asciiTheme="minorHAnsi" w:hAnsiTheme="minorHAnsi" w:cs="Arial"/>
          <w:sz w:val="22"/>
          <w:szCs w:val="22"/>
        </w:rPr>
        <w:t>558</w:t>
      </w:r>
      <w:r w:rsidR="004C640F" w:rsidRPr="00D236F3">
        <w:rPr>
          <w:rFonts w:asciiTheme="minorHAnsi" w:hAnsiTheme="minorHAnsi" w:cs="Arial"/>
          <w:sz w:val="22"/>
          <w:szCs w:val="22"/>
        </w:rPr>
        <w:t xml:space="preserve"> </w:t>
      </w:r>
      <w:r w:rsidRPr="00D236F3">
        <w:rPr>
          <w:rFonts w:asciiTheme="minorHAnsi" w:hAnsiTheme="minorHAnsi" w:cs="Arial"/>
          <w:sz w:val="22"/>
          <w:szCs w:val="22"/>
        </w:rPr>
        <w:t>corr</w:t>
      </w:r>
      <w:r w:rsidR="00BA2F3F" w:rsidRPr="00D236F3">
        <w:rPr>
          <w:rFonts w:asciiTheme="minorHAnsi" w:hAnsiTheme="minorHAnsi" w:cs="Arial"/>
          <w:sz w:val="22"/>
          <w:szCs w:val="22"/>
        </w:rPr>
        <w:t>esponden al sector público para</w:t>
      </w:r>
      <w:r w:rsidRPr="00D236F3">
        <w:rPr>
          <w:rFonts w:asciiTheme="minorHAnsi" w:hAnsiTheme="minorHAnsi" w:cs="Arial"/>
          <w:sz w:val="22"/>
          <w:szCs w:val="22"/>
        </w:rPr>
        <w:t xml:space="preserve">estatal, de las cuales </w:t>
      </w:r>
      <w:r w:rsidR="00942048" w:rsidRPr="00D236F3">
        <w:rPr>
          <w:rFonts w:asciiTheme="minorHAnsi" w:hAnsiTheme="minorHAnsi" w:cs="Arial"/>
          <w:sz w:val="22"/>
          <w:szCs w:val="22"/>
        </w:rPr>
        <w:t>78,931</w:t>
      </w:r>
      <w:r w:rsidRPr="00D236F3">
        <w:rPr>
          <w:rFonts w:asciiTheme="minorHAnsi" w:hAnsiTheme="minorHAnsi" w:cs="Arial"/>
          <w:sz w:val="22"/>
          <w:szCs w:val="22"/>
        </w:rPr>
        <w:t xml:space="preserve"> pertenecen al magisterio federal</w:t>
      </w:r>
      <w:r w:rsidR="00A12EC7" w:rsidRPr="00D236F3">
        <w:rPr>
          <w:rFonts w:asciiTheme="minorHAnsi" w:hAnsiTheme="minorHAnsi" w:cs="Arial"/>
          <w:sz w:val="22"/>
          <w:szCs w:val="22"/>
        </w:rPr>
        <w:t>; y</w:t>
      </w:r>
      <w:r w:rsidRPr="00D236F3">
        <w:rPr>
          <w:rFonts w:asciiTheme="minorHAnsi" w:hAnsiTheme="minorHAnsi" w:cs="Arial"/>
          <w:sz w:val="22"/>
          <w:szCs w:val="22"/>
        </w:rPr>
        <w:t xml:space="preserve"> </w:t>
      </w:r>
      <w:r w:rsidR="00942048" w:rsidRPr="00D236F3">
        <w:rPr>
          <w:rFonts w:asciiTheme="minorHAnsi" w:hAnsiTheme="minorHAnsi" w:cs="Arial"/>
          <w:sz w:val="22"/>
          <w:szCs w:val="22"/>
        </w:rPr>
        <w:t>5</w:t>
      </w:r>
      <w:r w:rsidR="00A35C60">
        <w:rPr>
          <w:rFonts w:asciiTheme="minorHAnsi" w:hAnsiTheme="minorHAnsi" w:cs="Arial"/>
          <w:sz w:val="22"/>
          <w:szCs w:val="22"/>
        </w:rPr>
        <w:t>4</w:t>
      </w:r>
      <w:r w:rsidR="00D236F3" w:rsidRPr="00D236F3">
        <w:rPr>
          <w:rFonts w:asciiTheme="minorHAnsi" w:hAnsiTheme="minorHAnsi" w:cs="Arial"/>
          <w:sz w:val="22"/>
          <w:szCs w:val="22"/>
        </w:rPr>
        <w:t>,</w:t>
      </w:r>
      <w:r w:rsidR="00A35C60">
        <w:rPr>
          <w:rFonts w:asciiTheme="minorHAnsi" w:hAnsiTheme="minorHAnsi" w:cs="Arial"/>
          <w:sz w:val="22"/>
          <w:szCs w:val="22"/>
        </w:rPr>
        <w:t>687</w:t>
      </w:r>
      <w:r w:rsidR="008568EE" w:rsidRPr="00D236F3">
        <w:rPr>
          <w:rFonts w:asciiTheme="minorHAnsi" w:hAnsiTheme="minorHAnsi" w:cs="Arial"/>
          <w:sz w:val="22"/>
          <w:szCs w:val="22"/>
        </w:rPr>
        <w:t xml:space="preserve"> </w:t>
      </w:r>
      <w:r w:rsidRPr="00D236F3">
        <w:rPr>
          <w:rFonts w:asciiTheme="minorHAnsi" w:hAnsiTheme="minorHAnsi" w:cs="Arial"/>
          <w:sz w:val="22"/>
          <w:szCs w:val="22"/>
        </w:rPr>
        <w:t xml:space="preserve">plazas corresponden al sector público central, de las cuales </w:t>
      </w:r>
      <w:r w:rsidR="00D236F3" w:rsidRPr="00D236F3">
        <w:rPr>
          <w:rFonts w:asciiTheme="minorHAnsi" w:hAnsiTheme="minorHAnsi" w:cs="Arial"/>
          <w:sz w:val="22"/>
          <w:szCs w:val="22"/>
        </w:rPr>
        <w:t>34,756</w:t>
      </w:r>
      <w:r w:rsidR="008568EE" w:rsidRPr="00D236F3">
        <w:rPr>
          <w:rFonts w:asciiTheme="minorHAnsi" w:hAnsiTheme="minorHAnsi" w:cs="Arial"/>
          <w:sz w:val="22"/>
          <w:szCs w:val="22"/>
        </w:rPr>
        <w:t xml:space="preserve"> </w:t>
      </w:r>
      <w:r w:rsidRPr="00D236F3">
        <w:rPr>
          <w:rFonts w:asciiTheme="minorHAnsi" w:hAnsiTheme="minorHAnsi" w:cs="Arial"/>
          <w:sz w:val="22"/>
          <w:szCs w:val="22"/>
        </w:rPr>
        <w:t xml:space="preserve">corresponden al magisterio </w:t>
      </w:r>
      <w:r w:rsidR="00A12EC7" w:rsidRPr="00D236F3">
        <w:rPr>
          <w:rFonts w:asciiTheme="minorHAnsi" w:hAnsiTheme="minorHAnsi" w:cs="Arial"/>
          <w:sz w:val="22"/>
          <w:szCs w:val="22"/>
        </w:rPr>
        <w:t>e</w:t>
      </w:r>
      <w:r w:rsidRPr="00D236F3">
        <w:rPr>
          <w:rFonts w:asciiTheme="minorHAnsi" w:hAnsiTheme="minorHAnsi" w:cs="Arial"/>
          <w:sz w:val="22"/>
          <w:szCs w:val="22"/>
        </w:rPr>
        <w:t>statal.</w:t>
      </w:r>
    </w:p>
    <w:p w:rsidR="00114629" w:rsidRPr="00D236F3" w:rsidRDefault="00114629" w:rsidP="00911E14">
      <w:pPr>
        <w:pStyle w:val="Default"/>
        <w:jc w:val="both"/>
        <w:rPr>
          <w:rFonts w:asciiTheme="minorHAnsi" w:hAnsiTheme="minorHAnsi" w:cs="Arial"/>
          <w:sz w:val="22"/>
          <w:szCs w:val="22"/>
        </w:rPr>
      </w:pPr>
    </w:p>
    <w:p w:rsidR="00C56F23" w:rsidRPr="00D236F3" w:rsidRDefault="00C56F23" w:rsidP="009E13D8">
      <w:pPr>
        <w:jc w:val="both"/>
        <w:rPr>
          <w:rFonts w:ascii="Arial" w:hAnsi="Arial" w:cs="Arial"/>
          <w:b/>
          <w:bCs/>
          <w:vanish/>
          <w:sz w:val="24"/>
          <w:szCs w:val="20"/>
          <w:specVanish/>
        </w:rPr>
      </w:pPr>
    </w:p>
    <w:p w:rsidR="003F07C4" w:rsidRPr="00D327A8" w:rsidRDefault="00352AEB" w:rsidP="009E13D8">
      <w:pPr>
        <w:jc w:val="both"/>
        <w:rPr>
          <w:b/>
          <w:sz w:val="28"/>
        </w:rPr>
      </w:pPr>
      <w:r w:rsidRPr="00D236F3">
        <w:rPr>
          <w:rFonts w:ascii="Arial" w:hAnsi="Arial" w:cs="Arial"/>
          <w:b/>
          <w:bCs/>
          <w:sz w:val="24"/>
          <w:szCs w:val="20"/>
        </w:rPr>
        <w:t xml:space="preserve"> </w:t>
      </w:r>
      <w:r w:rsidR="00241A0C" w:rsidRPr="00D236F3">
        <w:rPr>
          <w:rFonts w:ascii="Arial" w:hAnsi="Arial" w:cs="Arial"/>
          <w:b/>
          <w:bCs/>
          <w:sz w:val="24"/>
          <w:szCs w:val="20"/>
        </w:rPr>
        <w:t xml:space="preserve">TP_02.- </w:t>
      </w:r>
      <w:r w:rsidR="003F07C4" w:rsidRPr="00D236F3">
        <w:rPr>
          <w:rFonts w:ascii="Arial" w:hAnsi="Arial" w:cs="Arial"/>
          <w:b/>
          <w:bCs/>
          <w:sz w:val="24"/>
          <w:szCs w:val="20"/>
        </w:rPr>
        <w:t>Tabulador de plazas con desglose entre</w:t>
      </w:r>
      <w:r w:rsidR="003D3BB1" w:rsidRPr="00D236F3">
        <w:rPr>
          <w:rFonts w:ascii="Arial" w:hAnsi="Arial" w:cs="Arial"/>
          <w:b/>
          <w:bCs/>
          <w:sz w:val="24"/>
          <w:szCs w:val="20"/>
        </w:rPr>
        <w:t xml:space="preserve"> empleados de confianza, base y </w:t>
      </w:r>
      <w:r w:rsidR="003F07C4" w:rsidRPr="00D236F3">
        <w:rPr>
          <w:rFonts w:ascii="Arial" w:hAnsi="Arial" w:cs="Arial"/>
          <w:b/>
          <w:bCs/>
          <w:sz w:val="24"/>
          <w:szCs w:val="20"/>
        </w:rPr>
        <w:t>honorarios.</w:t>
      </w:r>
    </w:p>
    <w:tbl>
      <w:tblPr>
        <w:tblW w:w="5000" w:type="pct"/>
        <w:jc w:val="center"/>
        <w:tblCellMar>
          <w:left w:w="70" w:type="dxa"/>
          <w:right w:w="70" w:type="dxa"/>
        </w:tblCellMar>
        <w:tblLook w:val="04A0" w:firstRow="1" w:lastRow="0" w:firstColumn="1" w:lastColumn="0" w:noHBand="0" w:noVBand="1"/>
      </w:tblPr>
      <w:tblGrid>
        <w:gridCol w:w="3427"/>
        <w:gridCol w:w="1059"/>
        <w:gridCol w:w="1035"/>
        <w:gridCol w:w="1060"/>
        <w:gridCol w:w="1060"/>
        <w:gridCol w:w="1187"/>
      </w:tblGrid>
      <w:tr w:rsidR="00F57E1A" w:rsidRPr="00F57E1A" w:rsidTr="00F57E1A">
        <w:trPr>
          <w:trHeight w:val="227"/>
          <w:tblHeader/>
          <w:jc w:val="center"/>
        </w:trPr>
        <w:tc>
          <w:tcPr>
            <w:tcW w:w="5000" w:type="pct"/>
            <w:gridSpan w:val="6"/>
            <w:tcBorders>
              <w:top w:val="single" w:sz="4" w:space="0" w:color="621132"/>
              <w:left w:val="single" w:sz="4" w:space="0" w:color="621132"/>
              <w:bottom w:val="single" w:sz="4" w:space="0" w:color="FFFFFF"/>
              <w:right w:val="single" w:sz="4" w:space="0" w:color="621132"/>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 xml:space="preserve">CONCENTRADO DE PLAZAS </w:t>
            </w:r>
          </w:p>
        </w:tc>
      </w:tr>
      <w:tr w:rsidR="00F57E1A" w:rsidRPr="00F57E1A" w:rsidTr="00F57E1A">
        <w:trPr>
          <w:trHeight w:val="227"/>
          <w:tblHeader/>
          <w:jc w:val="center"/>
        </w:trPr>
        <w:tc>
          <w:tcPr>
            <w:tcW w:w="1951" w:type="pct"/>
            <w:vMerge w:val="restart"/>
            <w:tcBorders>
              <w:top w:val="nil"/>
              <w:left w:val="single" w:sz="4" w:space="0" w:color="621132"/>
              <w:bottom w:val="single" w:sz="4" w:space="0" w:color="621132"/>
              <w:right w:val="single" w:sz="4" w:space="0" w:color="FFFFFF"/>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DEPENDENCIA/ENTIDAD</w:t>
            </w:r>
          </w:p>
        </w:tc>
        <w:tc>
          <w:tcPr>
            <w:tcW w:w="1206" w:type="pct"/>
            <w:gridSpan w:val="2"/>
            <w:tcBorders>
              <w:top w:val="single" w:sz="4" w:space="0" w:color="FFFFFF"/>
              <w:left w:val="nil"/>
              <w:bottom w:val="single" w:sz="4" w:space="0" w:color="FFFFFF"/>
              <w:right w:val="single" w:sz="4" w:space="0" w:color="FFFFFF"/>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ADMINISTRATIVOS</w:t>
            </w:r>
          </w:p>
        </w:tc>
        <w:tc>
          <w:tcPr>
            <w:tcW w:w="1220" w:type="pct"/>
            <w:gridSpan w:val="2"/>
            <w:tcBorders>
              <w:top w:val="single" w:sz="4" w:space="0" w:color="FFFFFF"/>
              <w:left w:val="nil"/>
              <w:bottom w:val="single" w:sz="4" w:space="0" w:color="FFFFFF"/>
              <w:right w:val="single" w:sz="4" w:space="0" w:color="FFFFFF"/>
            </w:tcBorders>
            <w:shd w:val="clear" w:color="000000" w:fill="621132"/>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DOCENTES</w:t>
            </w:r>
          </w:p>
        </w:tc>
        <w:tc>
          <w:tcPr>
            <w:tcW w:w="623" w:type="pct"/>
            <w:vMerge w:val="restart"/>
            <w:tcBorders>
              <w:top w:val="nil"/>
              <w:left w:val="single" w:sz="4" w:space="0" w:color="FFFFFF"/>
              <w:bottom w:val="single" w:sz="4" w:space="0" w:color="621132"/>
              <w:right w:val="single" w:sz="4" w:space="0" w:color="621132"/>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TOTAL</w:t>
            </w:r>
          </w:p>
        </w:tc>
      </w:tr>
      <w:tr w:rsidR="00F57E1A" w:rsidRPr="00F57E1A" w:rsidTr="00F57E1A">
        <w:trPr>
          <w:trHeight w:val="227"/>
          <w:tblHeader/>
          <w:jc w:val="center"/>
        </w:trPr>
        <w:tc>
          <w:tcPr>
            <w:tcW w:w="1951" w:type="pct"/>
            <w:vMerge/>
            <w:tcBorders>
              <w:top w:val="nil"/>
              <w:left w:val="single" w:sz="4" w:space="0" w:color="621132"/>
              <w:bottom w:val="single" w:sz="4" w:space="0" w:color="621132"/>
              <w:right w:val="single" w:sz="4" w:space="0" w:color="FFFFFF"/>
            </w:tcBorders>
            <w:vAlign w:val="center"/>
            <w:hideMark/>
          </w:tcPr>
          <w:p w:rsidR="00F57E1A" w:rsidRPr="00F57E1A" w:rsidRDefault="00F57E1A" w:rsidP="00F57E1A">
            <w:pPr>
              <w:spacing w:after="0" w:line="240" w:lineRule="auto"/>
              <w:rPr>
                <w:rFonts w:ascii="Calibri" w:eastAsia="Times New Roman" w:hAnsi="Calibri" w:cs="Calibri"/>
                <w:b/>
                <w:bCs/>
                <w:color w:val="FFFFFF"/>
                <w:sz w:val="14"/>
                <w:szCs w:val="16"/>
                <w:lang w:eastAsia="es-MX"/>
              </w:rPr>
            </w:pPr>
          </w:p>
        </w:tc>
        <w:tc>
          <w:tcPr>
            <w:tcW w:w="610" w:type="pct"/>
            <w:tcBorders>
              <w:top w:val="nil"/>
              <w:left w:val="nil"/>
              <w:bottom w:val="single" w:sz="4" w:space="0" w:color="621132"/>
              <w:right w:val="single" w:sz="4" w:space="0" w:color="FFFFFF"/>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CONFIANZA</w:t>
            </w:r>
          </w:p>
        </w:tc>
        <w:tc>
          <w:tcPr>
            <w:tcW w:w="596" w:type="pct"/>
            <w:tcBorders>
              <w:top w:val="nil"/>
              <w:left w:val="nil"/>
              <w:bottom w:val="single" w:sz="4" w:space="0" w:color="621132"/>
              <w:right w:val="single" w:sz="4" w:space="0" w:color="FFFFFF"/>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BASE</w:t>
            </w:r>
          </w:p>
        </w:tc>
        <w:tc>
          <w:tcPr>
            <w:tcW w:w="610" w:type="pct"/>
            <w:tcBorders>
              <w:top w:val="nil"/>
              <w:left w:val="nil"/>
              <w:bottom w:val="single" w:sz="4" w:space="0" w:color="621132"/>
              <w:right w:val="single" w:sz="4" w:space="0" w:color="FFFFFF"/>
            </w:tcBorders>
            <w:shd w:val="clear" w:color="000000" w:fill="621132"/>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CONFIANZA</w:t>
            </w:r>
          </w:p>
        </w:tc>
        <w:tc>
          <w:tcPr>
            <w:tcW w:w="610" w:type="pct"/>
            <w:tcBorders>
              <w:top w:val="nil"/>
              <w:left w:val="nil"/>
              <w:bottom w:val="single" w:sz="4" w:space="0" w:color="621132"/>
              <w:right w:val="single" w:sz="4" w:space="0" w:color="FFFFFF"/>
            </w:tcBorders>
            <w:shd w:val="clear" w:color="000000" w:fill="621132"/>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BASE</w:t>
            </w:r>
          </w:p>
        </w:tc>
        <w:tc>
          <w:tcPr>
            <w:tcW w:w="623" w:type="pct"/>
            <w:vMerge/>
            <w:tcBorders>
              <w:top w:val="nil"/>
              <w:left w:val="single" w:sz="4" w:space="0" w:color="FFFFFF"/>
              <w:bottom w:val="single" w:sz="4" w:space="0" w:color="621132"/>
              <w:right w:val="single" w:sz="4" w:space="0" w:color="621132"/>
            </w:tcBorders>
            <w:vAlign w:val="center"/>
            <w:hideMark/>
          </w:tcPr>
          <w:p w:rsidR="00F57E1A" w:rsidRPr="00F57E1A" w:rsidRDefault="00F57E1A" w:rsidP="00F57E1A">
            <w:pPr>
              <w:spacing w:after="0" w:line="240" w:lineRule="auto"/>
              <w:rPr>
                <w:rFonts w:ascii="Calibri" w:eastAsia="Times New Roman" w:hAnsi="Calibri" w:cs="Calibri"/>
                <w:b/>
                <w:bCs/>
                <w:color w:val="FFFFFF"/>
                <w:sz w:val="14"/>
                <w:szCs w:val="16"/>
                <w:lang w:eastAsia="es-MX"/>
              </w:rPr>
            </w:pP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ENTIDADES</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596"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23"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SALUD</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9,574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14,773</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24,347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EDUCACION (FEDERALIZADA)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601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5,635</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72,695</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78,931</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PROCURADURIA AMBIENTAL EN 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PATRIMONIO DEL ESTADO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CENTRO ESTATAL DE CONTROL DE CONFIANZA CERTIFICADO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117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117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TALLERES GRAFICOS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CAPACITACION Y VINCULACION TECNOLOGICA DEL ESTADO DE CHIAPAS (ICATECH)</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510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510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ESTATAL DEL AGUA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CASA DE LAS ARTESANÍAS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91</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SISTEMA PARA EL DESARROLLO INTEGRAL DE LA FAMILIA DEL ESTADO DE CHIAPAS DIF</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1,237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1,237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COLEGIO DE BACHILLERES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1,427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2,012</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298</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2,734</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6,471</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CONALEP-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112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176</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318</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676</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COLEGIO DE ESTUDIOS CIENTIFICOS Y TECNOLOGICOS DEL ESTADO DE CHIAPAS (CECYTECH)</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289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1090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317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498</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2,194</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CIENCIA, TECNOLOGÍA E INNOVACIÓN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CHIAPANECO DE EDUCACIÓN PARA JOVÉNES Y ADULTOS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201</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240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490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DEL DEPORTE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175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175</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LA INFRAESTRUCTURA FISICA EDUCATIVA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151</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PROMOTORA DE VIVIENDA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SISTEMA CHIAPANECO DE RADIO, TELEVISION Y CINEMATOGRAFIA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254</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TECNOLÓGICO SUPERIOR DE CINTALAPA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35</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46</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AUTÓNOMA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1,010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1,410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1,326</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1314</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5,060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DE CIENCIAS Y ARTES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371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395</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417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794</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1,977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POLITÉCNICA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220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POLITÉCNICA DE TAPACHULA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INTERCULTURAL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216</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274</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TECNOLÓGICA LA SELVA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217</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398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CONSEJO ESTATAL PARA LAS CULTURAS Y LAS ARTES DE CHIAPAS</w:t>
            </w:r>
          </w:p>
        </w:tc>
        <w:tc>
          <w:tcPr>
            <w:tcW w:w="610" w:type="pct"/>
            <w:tcBorders>
              <w:top w:val="nil"/>
              <w:left w:val="nil"/>
              <w:bottom w:val="single" w:sz="4" w:space="0" w:color="auto"/>
              <w:right w:val="single" w:sz="4" w:space="0" w:color="auto"/>
            </w:tcBorders>
            <w:shd w:val="clear" w:color="auto" w:fill="auto"/>
            <w:noWrap/>
            <w:vAlign w:val="bottom"/>
            <w:hideMark/>
          </w:tcPr>
          <w:p w:rsidR="00F57E1A" w:rsidRPr="00F57E1A" w:rsidRDefault="00F57E1A" w:rsidP="00F57E1A">
            <w:pPr>
              <w:spacing w:after="0" w:line="240" w:lineRule="auto"/>
              <w:jc w:val="right"/>
              <w:rPr>
                <w:rFonts w:ascii="Calibri" w:eastAsia="Times New Roman" w:hAnsi="Calibri" w:cs="Calibri"/>
                <w:color w:val="000000"/>
                <w:sz w:val="14"/>
                <w:lang w:eastAsia="es-MX"/>
              </w:rPr>
            </w:pPr>
            <w:r w:rsidRPr="00F57E1A">
              <w:rPr>
                <w:rFonts w:ascii="Calibri" w:eastAsia="Times New Roman" w:hAnsi="Calibri" w:cs="Calibri"/>
                <w:color w:val="000000"/>
                <w:sz w:val="14"/>
                <w:lang w:eastAsia="es-MX"/>
              </w:rPr>
              <w:t>554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554</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COMISION ESTATAL DE CONCILIACION Y ARBITRAJE MEDICO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DEL CAFÉ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76</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CONSEJERÍA JURÍDICA DEL GOBERNADOR</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SOCIEDAD OPERADORA DEL AEROPUERTO ANGEL ALBINO CORZO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SECRETARIADO EJECUTIVO DEL SISTEMA ESTATAL DE SEGURIDAD PUBLICA</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CENTRO ESTATAL DE PREVENCION SOCIAL DE LA VIOLENCIA Y PARTICIPACION CIUDADANA</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lastRenderedPageBreak/>
              <w:t>INSTITUTO PARA LA GESTION INTEGRAL DE RIESGOS DE DESASTRES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209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209</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COMUNICACIÓN SOCIAL Y RELACIONES PÚBLICAS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OFICINA DE CONVENCIONES Y VISITANTES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71</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CONGRESO DEL ESTADO</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82</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627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ELECCIONES Y PARTICIPACIÓN CIUDADANA</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154</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COMISIÓN ESTATAL DE DERECHOS HUMANOS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FISCALÍA GENERAL DEL ESTADO</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3,714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3,714</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TRIBUNAL ADMINISTRATIVO DEL PODER JUDIACIAL DEL EDO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96</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CONSEJO DE LA JUDICATURA DEL PODER JUDICIAL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2,327</w:t>
            </w:r>
          </w:p>
        </w:tc>
        <w:tc>
          <w:tcPr>
            <w:tcW w:w="596"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271</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2,598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TRIBUNAL ELECTORAL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TRANSPARENCIA, ACCESO A LA INFORMACIÓN Y PROTECCIÓN DE DATOS PERSONALES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AUDITORÍA SUPERIOR DEL ESTADO</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550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558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BOMBEROS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22</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COMISIÓN EJECUTIVA ESTATAL DE ATENCIÓN A VICTIMAS PARA 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EJECUTIVA DEL SISTEMA ANTICORRUPCIÓN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CENTRO DE CONCILIACION LABORAL EN 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45</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ARCHIVO GENERAL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22</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000000" w:fill="D9D9D9"/>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SUBTOTAL</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25,486</w:t>
            </w:r>
          </w:p>
        </w:tc>
        <w:tc>
          <w:tcPr>
            <w:tcW w:w="596"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26,393</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2,607</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79,072</w:t>
            </w:r>
          </w:p>
        </w:tc>
        <w:tc>
          <w:tcPr>
            <w:tcW w:w="623"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133,558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ADMINISTRACIÓN CENTRALIZADA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OFICINA DEL GOBERNADOR</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51</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53</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OFICIALIA MAYOR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99</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COMISIÓN DE CAMINOS E INFRAESTRUCTURA HIDRÁULICA</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546</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GENERAL DE GOBIERNO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1,320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218</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xml:space="preserve">                       1,538 </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COMISIÓN ESTATAL DE BÚSQUEDA DE PERSONAS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26</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HACIENDA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1,927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467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xml:space="preserve">                       2,394 </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BIENESTAR</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23</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LA JUVENTUD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SEGURIDAD SOCIAL DE LOS TRABAJADORES DEL ESTADO DE CHIAPAS (ISSTECH)</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195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543</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596</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1431</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EVALUACION, PROFESIONALIZACION Y PROMOCION DOCENTE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PARA EL DESARROLLO SUSTENTABLE DE LOS PUEBLOS INDÍGENAS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43</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PROTECCION SOCIAL Y BENEFICIENCIA PÚBLICA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16</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EDUCACION (ESTATAL)</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5,955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1,806</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26,995</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xml:space="preserve">                    34,756 </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AGRICULTURA, GANADERIA Y PESCA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496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61</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557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SEGURIDAD Y PROTECCION CIUDADANA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9,833</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xml:space="preserve">                       9,835 </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MOVILIDAD Y TRANSPORTE</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160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LA HONESTIDAD Y FUNCIÓN PÚBLICA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528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542</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SECRETARÍA DE OBRAS PÚBLICAS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416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378</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794</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TURISMO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153</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160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ECONOMIA Y DEL TRABAJO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237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266</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COMISION ESTATAL DE MEJORA REGULATORIA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19</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JUNTA LOCAL DE CONCILIACION Y ARBITRAJE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100</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DEL MEDIO AMBIENTE E HISTORIA NATURAL</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433</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448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COORDINACION ESTATAL PARA EL MEJORAMIENTO DEL ZOOLOGICO "MIGUEL ALVAREZ DEL TORO"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31</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179</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lastRenderedPageBreak/>
              <w:t>CENTRO ESTATAL DE TRASPLANTES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FORMACIÓN POLICIAL</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118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118</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IGUALDAD DE GÉNERO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235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244</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PROTECCION CIVIL</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SUBTOTAL</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23,262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3,737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27,591</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54,687</w:t>
            </w:r>
          </w:p>
        </w:tc>
      </w:tr>
      <w:tr w:rsidR="00F57E1A" w:rsidRPr="00F57E1A" w:rsidTr="00F57E1A">
        <w:trPr>
          <w:trHeight w:val="227"/>
          <w:jc w:val="center"/>
        </w:trPr>
        <w:tc>
          <w:tcPr>
            <w:tcW w:w="1951" w:type="pct"/>
            <w:tcBorders>
              <w:top w:val="nil"/>
              <w:left w:val="single" w:sz="4" w:space="0" w:color="auto"/>
              <w:bottom w:val="single" w:sz="4" w:space="0" w:color="auto"/>
              <w:right w:val="single" w:sz="4" w:space="0" w:color="auto"/>
            </w:tcBorders>
            <w:shd w:val="clear" w:color="000000" w:fill="D9D9D9"/>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GRAN TOTAL</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48,748</w:t>
            </w:r>
          </w:p>
        </w:tc>
        <w:tc>
          <w:tcPr>
            <w:tcW w:w="596"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30,130</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2,704</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106,663</w:t>
            </w:r>
          </w:p>
        </w:tc>
        <w:tc>
          <w:tcPr>
            <w:tcW w:w="623"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188,245</w:t>
            </w:r>
          </w:p>
        </w:tc>
      </w:tr>
    </w:tbl>
    <w:p w:rsidR="006779C2" w:rsidRDefault="006779C2" w:rsidP="00B268BA">
      <w:pPr>
        <w:tabs>
          <w:tab w:val="left" w:pos="6290"/>
        </w:tabs>
        <w:jc w:val="both"/>
        <w:rPr>
          <w:rFonts w:ascii="Arial" w:hAnsi="Arial" w:cs="Arial"/>
          <w:b/>
          <w:sz w:val="24"/>
        </w:rPr>
      </w:pPr>
    </w:p>
    <w:p w:rsidR="001D0ECA" w:rsidRPr="006C25C7" w:rsidRDefault="00241A0C" w:rsidP="00B268BA">
      <w:pPr>
        <w:tabs>
          <w:tab w:val="left" w:pos="6290"/>
        </w:tabs>
        <w:jc w:val="both"/>
        <w:rPr>
          <w:rFonts w:ascii="Arial" w:hAnsi="Arial" w:cs="Arial"/>
          <w:b/>
          <w:sz w:val="24"/>
        </w:rPr>
      </w:pPr>
      <w:r w:rsidRPr="001C147F">
        <w:rPr>
          <w:rFonts w:ascii="Arial" w:hAnsi="Arial" w:cs="Arial"/>
          <w:b/>
          <w:sz w:val="24"/>
        </w:rPr>
        <w:t xml:space="preserve">TP_03.- </w:t>
      </w:r>
      <w:r w:rsidR="001D0ECA" w:rsidRPr="001C147F">
        <w:rPr>
          <w:rFonts w:ascii="Arial" w:hAnsi="Arial" w:cs="Arial"/>
          <w:b/>
          <w:sz w:val="24"/>
        </w:rPr>
        <w:t>Tabulador de salarios de mandos medios y superiores (Anexo I).</w:t>
      </w:r>
    </w:p>
    <w:p w:rsidR="008C767F" w:rsidRPr="006C25C7" w:rsidRDefault="008C767F" w:rsidP="003F07C4">
      <w:pPr>
        <w:jc w:val="both"/>
        <w:rPr>
          <w:rFonts w:ascii="Arial" w:hAnsi="Arial" w:cs="Arial"/>
          <w:b/>
          <w:sz w:val="24"/>
        </w:rPr>
      </w:pPr>
    </w:p>
    <w:p w:rsidR="003F07C4" w:rsidRDefault="00241A0C" w:rsidP="003F07C4">
      <w:pPr>
        <w:jc w:val="both"/>
        <w:rPr>
          <w:rFonts w:ascii="Arial" w:hAnsi="Arial" w:cs="Arial"/>
          <w:b/>
          <w:sz w:val="24"/>
        </w:rPr>
      </w:pPr>
      <w:r w:rsidRPr="005B21AE">
        <w:rPr>
          <w:rFonts w:ascii="Arial" w:hAnsi="Arial" w:cs="Arial"/>
          <w:b/>
          <w:sz w:val="24"/>
        </w:rPr>
        <w:t xml:space="preserve">TP_04.- </w:t>
      </w:r>
      <w:r w:rsidR="003F07C4" w:rsidRPr="005B21AE">
        <w:rPr>
          <w:rFonts w:ascii="Arial" w:hAnsi="Arial" w:cs="Arial"/>
          <w:b/>
          <w:sz w:val="24"/>
        </w:rPr>
        <w:t>Remuneraciones base, adicionales y/o especiales.</w:t>
      </w:r>
    </w:p>
    <w:tbl>
      <w:tblPr>
        <w:tblW w:w="5000" w:type="pct"/>
        <w:tblCellMar>
          <w:left w:w="70" w:type="dxa"/>
          <w:right w:w="70" w:type="dxa"/>
        </w:tblCellMar>
        <w:tblLook w:val="04A0" w:firstRow="1" w:lastRow="0" w:firstColumn="1" w:lastColumn="0" w:noHBand="0" w:noVBand="1"/>
      </w:tblPr>
      <w:tblGrid>
        <w:gridCol w:w="725"/>
        <w:gridCol w:w="3149"/>
        <w:gridCol w:w="769"/>
        <w:gridCol w:w="977"/>
        <w:gridCol w:w="770"/>
        <w:gridCol w:w="834"/>
        <w:gridCol w:w="897"/>
        <w:gridCol w:w="707"/>
      </w:tblGrid>
      <w:tr w:rsidR="00B4040E" w:rsidRPr="00B4040E" w:rsidTr="00B4040E">
        <w:trPr>
          <w:trHeight w:val="170"/>
          <w:tblHeader/>
        </w:trPr>
        <w:tc>
          <w:tcPr>
            <w:tcW w:w="326" w:type="pct"/>
            <w:tcBorders>
              <w:top w:val="single" w:sz="4" w:space="0" w:color="621132"/>
              <w:left w:val="single" w:sz="4" w:space="0" w:color="auto"/>
              <w:bottom w:val="single" w:sz="4" w:space="0" w:color="auto"/>
              <w:right w:val="single" w:sz="4" w:space="0" w:color="auto"/>
            </w:tcBorders>
            <w:shd w:val="clear" w:color="DDEBF7" w:fill="621132"/>
            <w:vAlign w:val="center"/>
            <w:hideMark/>
          </w:tcPr>
          <w:p w:rsidR="00B4040E" w:rsidRPr="00B4040E" w:rsidRDefault="00B4040E" w:rsidP="00B4040E">
            <w:pPr>
              <w:spacing w:after="0" w:line="240" w:lineRule="auto"/>
              <w:jc w:val="center"/>
              <w:rPr>
                <w:rFonts w:eastAsia="Times New Roman" w:cstheme="minorHAnsi"/>
                <w:b/>
                <w:bCs/>
                <w:color w:val="FFFFFF"/>
                <w:sz w:val="12"/>
                <w:szCs w:val="12"/>
                <w:lang w:eastAsia="es-MX"/>
              </w:rPr>
            </w:pPr>
            <w:r w:rsidRPr="00B4040E">
              <w:rPr>
                <w:rFonts w:eastAsia="Times New Roman" w:cstheme="minorHAnsi"/>
                <w:b/>
                <w:bCs/>
                <w:color w:val="FFFFFF"/>
                <w:sz w:val="12"/>
                <w:szCs w:val="12"/>
                <w:lang w:eastAsia="es-MX"/>
              </w:rPr>
              <w:t>CATEGORÍA</w:t>
            </w:r>
          </w:p>
        </w:tc>
        <w:tc>
          <w:tcPr>
            <w:tcW w:w="1823" w:type="pct"/>
            <w:tcBorders>
              <w:top w:val="single" w:sz="4" w:space="0" w:color="621132"/>
              <w:left w:val="nil"/>
              <w:bottom w:val="single" w:sz="4" w:space="0" w:color="auto"/>
              <w:right w:val="single" w:sz="4" w:space="0" w:color="auto"/>
            </w:tcBorders>
            <w:shd w:val="clear" w:color="DDEBF7" w:fill="621132"/>
            <w:vAlign w:val="center"/>
            <w:hideMark/>
          </w:tcPr>
          <w:p w:rsidR="00B4040E" w:rsidRPr="00B4040E" w:rsidRDefault="00B4040E" w:rsidP="00B4040E">
            <w:pPr>
              <w:spacing w:after="0" w:line="240" w:lineRule="auto"/>
              <w:jc w:val="center"/>
              <w:rPr>
                <w:rFonts w:eastAsia="Times New Roman" w:cstheme="minorHAnsi"/>
                <w:b/>
                <w:bCs/>
                <w:color w:val="FFFFFF"/>
                <w:sz w:val="12"/>
                <w:szCs w:val="12"/>
                <w:lang w:eastAsia="es-MX"/>
              </w:rPr>
            </w:pPr>
            <w:r w:rsidRPr="00B4040E">
              <w:rPr>
                <w:rFonts w:eastAsia="Times New Roman" w:cstheme="minorHAnsi"/>
                <w:b/>
                <w:bCs/>
                <w:color w:val="FFFFFF"/>
                <w:sz w:val="12"/>
                <w:szCs w:val="12"/>
                <w:lang w:eastAsia="es-MX"/>
              </w:rPr>
              <w:t>DESCRIPCIÓN</w:t>
            </w:r>
          </w:p>
        </w:tc>
        <w:tc>
          <w:tcPr>
            <w:tcW w:w="475" w:type="pct"/>
            <w:tcBorders>
              <w:top w:val="single" w:sz="4" w:space="0" w:color="621132"/>
              <w:left w:val="nil"/>
              <w:bottom w:val="single" w:sz="4" w:space="0" w:color="auto"/>
              <w:right w:val="single" w:sz="4" w:space="0" w:color="auto"/>
            </w:tcBorders>
            <w:shd w:val="clear" w:color="DDEBF7" w:fill="621132"/>
            <w:vAlign w:val="center"/>
            <w:hideMark/>
          </w:tcPr>
          <w:p w:rsidR="00B4040E" w:rsidRPr="00B4040E" w:rsidRDefault="00B4040E" w:rsidP="00B4040E">
            <w:pPr>
              <w:spacing w:after="0" w:line="240" w:lineRule="auto"/>
              <w:jc w:val="center"/>
              <w:rPr>
                <w:rFonts w:eastAsia="Times New Roman" w:cstheme="minorHAnsi"/>
                <w:b/>
                <w:bCs/>
                <w:color w:val="FFFFFF"/>
                <w:sz w:val="12"/>
                <w:szCs w:val="12"/>
                <w:lang w:eastAsia="es-MX"/>
              </w:rPr>
            </w:pPr>
            <w:r w:rsidRPr="00B4040E">
              <w:rPr>
                <w:rFonts w:eastAsia="Times New Roman" w:cstheme="minorHAnsi"/>
                <w:b/>
                <w:bCs/>
                <w:color w:val="FFFFFF"/>
                <w:sz w:val="12"/>
                <w:szCs w:val="12"/>
                <w:lang w:eastAsia="es-MX"/>
              </w:rPr>
              <w:t>SUELDO</w:t>
            </w:r>
          </w:p>
        </w:tc>
        <w:tc>
          <w:tcPr>
            <w:tcW w:w="475" w:type="pct"/>
            <w:tcBorders>
              <w:top w:val="single" w:sz="4" w:space="0" w:color="621132"/>
              <w:left w:val="nil"/>
              <w:bottom w:val="single" w:sz="4" w:space="0" w:color="auto"/>
              <w:right w:val="single" w:sz="4" w:space="0" w:color="auto"/>
            </w:tcBorders>
            <w:shd w:val="clear" w:color="DDEBF7" w:fill="621132"/>
            <w:vAlign w:val="center"/>
            <w:hideMark/>
          </w:tcPr>
          <w:p w:rsidR="00B4040E" w:rsidRPr="00B4040E" w:rsidRDefault="00B4040E" w:rsidP="00B4040E">
            <w:pPr>
              <w:spacing w:after="0" w:line="240" w:lineRule="auto"/>
              <w:jc w:val="center"/>
              <w:rPr>
                <w:rFonts w:eastAsia="Times New Roman" w:cstheme="minorHAnsi"/>
                <w:b/>
                <w:bCs/>
                <w:color w:val="FFFFFF"/>
                <w:sz w:val="12"/>
                <w:szCs w:val="12"/>
                <w:lang w:eastAsia="es-MX"/>
              </w:rPr>
            </w:pPr>
            <w:r w:rsidRPr="00B4040E">
              <w:rPr>
                <w:rFonts w:eastAsia="Times New Roman" w:cstheme="minorHAnsi"/>
                <w:b/>
                <w:bCs/>
                <w:color w:val="FFFFFF"/>
                <w:sz w:val="12"/>
                <w:szCs w:val="12"/>
                <w:lang w:eastAsia="es-MX"/>
              </w:rPr>
              <w:t>COMPENSACIÓN</w:t>
            </w:r>
          </w:p>
        </w:tc>
        <w:tc>
          <w:tcPr>
            <w:tcW w:w="475" w:type="pct"/>
            <w:tcBorders>
              <w:top w:val="single" w:sz="4" w:space="0" w:color="621132"/>
              <w:left w:val="nil"/>
              <w:bottom w:val="single" w:sz="4" w:space="0" w:color="auto"/>
              <w:right w:val="single" w:sz="4" w:space="0" w:color="auto"/>
            </w:tcBorders>
            <w:shd w:val="clear" w:color="DDEBF7" w:fill="621132"/>
            <w:vAlign w:val="center"/>
            <w:hideMark/>
          </w:tcPr>
          <w:p w:rsidR="00B4040E" w:rsidRPr="00B4040E" w:rsidRDefault="00B4040E" w:rsidP="00B4040E">
            <w:pPr>
              <w:spacing w:after="0" w:line="240" w:lineRule="auto"/>
              <w:jc w:val="center"/>
              <w:rPr>
                <w:rFonts w:eastAsia="Times New Roman" w:cstheme="minorHAnsi"/>
                <w:b/>
                <w:bCs/>
                <w:color w:val="FFFFFF"/>
                <w:sz w:val="12"/>
                <w:szCs w:val="12"/>
                <w:lang w:eastAsia="es-MX"/>
              </w:rPr>
            </w:pPr>
            <w:r w:rsidRPr="00B4040E">
              <w:rPr>
                <w:rFonts w:eastAsia="Times New Roman" w:cstheme="minorHAnsi"/>
                <w:b/>
                <w:bCs/>
                <w:color w:val="FFFFFF"/>
                <w:sz w:val="12"/>
                <w:szCs w:val="12"/>
                <w:lang w:eastAsia="es-MX"/>
              </w:rPr>
              <w:t>PREVISIÓN</w:t>
            </w:r>
            <w:r w:rsidRPr="00B4040E">
              <w:rPr>
                <w:rFonts w:eastAsia="Times New Roman" w:cstheme="minorHAnsi"/>
                <w:b/>
                <w:bCs/>
                <w:color w:val="FFFFFF"/>
                <w:sz w:val="12"/>
                <w:szCs w:val="12"/>
                <w:lang w:eastAsia="es-MX"/>
              </w:rPr>
              <w:br/>
              <w:t xml:space="preserve"> SOCIAL</w:t>
            </w:r>
          </w:p>
        </w:tc>
        <w:tc>
          <w:tcPr>
            <w:tcW w:w="475" w:type="pct"/>
            <w:tcBorders>
              <w:top w:val="single" w:sz="4" w:space="0" w:color="621132"/>
              <w:left w:val="nil"/>
              <w:bottom w:val="single" w:sz="4" w:space="0" w:color="auto"/>
              <w:right w:val="single" w:sz="4" w:space="0" w:color="auto"/>
            </w:tcBorders>
            <w:shd w:val="clear" w:color="DDEBF7" w:fill="621132"/>
            <w:vAlign w:val="center"/>
            <w:hideMark/>
          </w:tcPr>
          <w:p w:rsidR="00B4040E" w:rsidRPr="00B4040E" w:rsidRDefault="00B4040E" w:rsidP="00B4040E">
            <w:pPr>
              <w:spacing w:after="0" w:line="240" w:lineRule="auto"/>
              <w:jc w:val="center"/>
              <w:rPr>
                <w:rFonts w:eastAsia="Times New Roman" w:cstheme="minorHAnsi"/>
                <w:b/>
                <w:bCs/>
                <w:color w:val="FFFFFF"/>
                <w:sz w:val="12"/>
                <w:szCs w:val="12"/>
                <w:lang w:eastAsia="es-MX"/>
              </w:rPr>
            </w:pPr>
            <w:r w:rsidRPr="00B4040E">
              <w:rPr>
                <w:rFonts w:eastAsia="Times New Roman" w:cstheme="minorHAnsi"/>
                <w:b/>
                <w:bCs/>
                <w:color w:val="FFFFFF"/>
                <w:sz w:val="12"/>
                <w:szCs w:val="12"/>
                <w:lang w:eastAsia="es-MX"/>
              </w:rPr>
              <w:t xml:space="preserve">PRIMA </w:t>
            </w:r>
            <w:r w:rsidRPr="00B4040E">
              <w:rPr>
                <w:rFonts w:eastAsia="Times New Roman" w:cstheme="minorHAnsi"/>
                <w:b/>
                <w:bCs/>
                <w:color w:val="FFFFFF"/>
                <w:sz w:val="12"/>
                <w:szCs w:val="12"/>
                <w:lang w:eastAsia="es-MX"/>
              </w:rPr>
              <w:br/>
              <w:t>QUINQUENAL</w:t>
            </w:r>
          </w:p>
        </w:tc>
        <w:tc>
          <w:tcPr>
            <w:tcW w:w="475" w:type="pct"/>
            <w:tcBorders>
              <w:top w:val="single" w:sz="4" w:space="0" w:color="621132"/>
              <w:left w:val="nil"/>
              <w:bottom w:val="single" w:sz="4" w:space="0" w:color="auto"/>
              <w:right w:val="single" w:sz="4" w:space="0" w:color="auto"/>
            </w:tcBorders>
            <w:shd w:val="clear" w:color="DDEBF7" w:fill="621132"/>
            <w:vAlign w:val="center"/>
            <w:hideMark/>
          </w:tcPr>
          <w:p w:rsidR="00B4040E" w:rsidRPr="00B4040E" w:rsidRDefault="00B4040E" w:rsidP="00B4040E">
            <w:pPr>
              <w:spacing w:after="0" w:line="240" w:lineRule="auto"/>
              <w:jc w:val="center"/>
              <w:rPr>
                <w:rFonts w:eastAsia="Times New Roman" w:cstheme="minorHAnsi"/>
                <w:b/>
                <w:bCs/>
                <w:color w:val="FFFFFF"/>
                <w:sz w:val="12"/>
                <w:szCs w:val="12"/>
                <w:lang w:eastAsia="es-MX"/>
              </w:rPr>
            </w:pPr>
            <w:r w:rsidRPr="00B4040E">
              <w:rPr>
                <w:rFonts w:eastAsia="Times New Roman" w:cstheme="minorHAnsi"/>
                <w:b/>
                <w:bCs/>
                <w:color w:val="FFFFFF"/>
                <w:sz w:val="12"/>
                <w:szCs w:val="12"/>
                <w:lang w:eastAsia="es-MX"/>
              </w:rPr>
              <w:t>BONO DE</w:t>
            </w:r>
            <w:r w:rsidRPr="00B4040E">
              <w:rPr>
                <w:rFonts w:eastAsia="Times New Roman" w:cstheme="minorHAnsi"/>
                <w:b/>
                <w:bCs/>
                <w:color w:val="FFFFFF"/>
                <w:sz w:val="12"/>
                <w:szCs w:val="12"/>
                <w:lang w:eastAsia="es-MX"/>
              </w:rPr>
              <w:br/>
              <w:t>CAPACITACIÓN</w:t>
            </w:r>
          </w:p>
        </w:tc>
        <w:tc>
          <w:tcPr>
            <w:tcW w:w="475" w:type="pct"/>
            <w:tcBorders>
              <w:top w:val="single" w:sz="4" w:space="0" w:color="621132"/>
              <w:left w:val="nil"/>
              <w:bottom w:val="single" w:sz="4" w:space="0" w:color="auto"/>
              <w:right w:val="single" w:sz="4" w:space="0" w:color="auto"/>
            </w:tcBorders>
            <w:shd w:val="clear" w:color="DDEBF7" w:fill="621132"/>
            <w:vAlign w:val="center"/>
            <w:hideMark/>
          </w:tcPr>
          <w:p w:rsidR="00B4040E" w:rsidRPr="00B4040E" w:rsidRDefault="00B4040E" w:rsidP="00B4040E">
            <w:pPr>
              <w:spacing w:after="0" w:line="240" w:lineRule="auto"/>
              <w:jc w:val="center"/>
              <w:rPr>
                <w:rFonts w:eastAsia="Times New Roman" w:cstheme="minorHAnsi"/>
                <w:b/>
                <w:bCs/>
                <w:color w:val="FFFFFF"/>
                <w:sz w:val="12"/>
                <w:szCs w:val="12"/>
                <w:lang w:eastAsia="es-MX"/>
              </w:rPr>
            </w:pPr>
            <w:r w:rsidRPr="00B4040E">
              <w:rPr>
                <w:rFonts w:eastAsia="Times New Roman" w:cstheme="minorHAnsi"/>
                <w:b/>
                <w:bCs/>
                <w:color w:val="FFFFFF"/>
                <w:sz w:val="12"/>
                <w:szCs w:val="12"/>
                <w:lang w:eastAsia="es-MX"/>
              </w:rPr>
              <w:t>TOTAL</w:t>
            </w:r>
          </w:p>
        </w:tc>
      </w:tr>
      <w:tr w:rsidR="00B4040E" w:rsidRPr="00B4040E" w:rsidTr="00B4040E">
        <w:trPr>
          <w:trHeight w:val="17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B4040E" w:rsidRPr="00B4040E" w:rsidRDefault="00B4040E" w:rsidP="00B4040E">
            <w:pPr>
              <w:spacing w:after="0" w:line="240" w:lineRule="auto"/>
              <w:jc w:val="center"/>
              <w:rPr>
                <w:rFonts w:eastAsia="Times New Roman" w:cstheme="minorHAnsi"/>
                <w:b/>
                <w:bCs/>
                <w:color w:val="000000"/>
                <w:sz w:val="12"/>
                <w:szCs w:val="12"/>
                <w:lang w:eastAsia="es-MX"/>
              </w:rPr>
            </w:pPr>
            <w:r w:rsidRPr="00B4040E">
              <w:rPr>
                <w:rFonts w:eastAsia="Times New Roman" w:cstheme="minorHAnsi"/>
                <w:b/>
                <w:bCs/>
                <w:color w:val="000000"/>
                <w:sz w:val="12"/>
                <w:szCs w:val="12"/>
                <w:lang w:eastAsia="es-MX"/>
              </w:rPr>
              <w:t>Base</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120099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VIGILANTE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120100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LABORATORIO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LABORATORIO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LABORATORIO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120200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DE APOYO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120300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ADMINISTRADOR DOCUMENTAL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ADMINISTRADOR DOCUMENTAL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CONSERJE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CONSERJE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120500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CAMAROGRAFO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120600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ESPECIALISTA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7,538.08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10,373.08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120607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10,675.07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13,510.07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120610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ESPECIALISTA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13,055.85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15,890.85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120611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ESPECIALISTA K</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14,332.04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17,167.04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PECI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17,945.07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1,642.00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20,427.07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DE ZONA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21,229.54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24,064.54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PROFESIONISTA PECI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8,055.80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1,642.00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10,537.80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120900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AUXILIAR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AUXILIAR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120902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AUXILIAR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120903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AUXILIAR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OFICINA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13,619.03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16,454.03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121100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AGENTE DE INFORMACION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121200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DE APOYO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ENLACE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13,733.30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16,568.30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20,315.93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23,150.93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121308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17,758.24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20,593.24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OFICINISTA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121500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MAESTRO CATEDRATICO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MAESTRO DE EDUCACION ESPECIAL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12,956.22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15,791.22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GESTOR ADMINISTRATIVO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7,127.28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9,962.28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GESTOR ADMINISTRATIVO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GESTOR ADMINISTRATIVO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2,835.00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CON HORARIO ESPECIAL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CON HORARIO ESPECIAL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 ESPECIALIZADO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16,872.47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19,707.47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 ESPECIALIZADO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17,174.31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20,009.31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121900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INTENDENTE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121901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INTENDENTE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122002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122003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122004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122005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122006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SERVICIOS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1,642.00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8,916.79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122007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122008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122009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SERVICIOS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7,478.78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9,668.78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SECCIÓN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12,803.97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15,638.97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ACTUARIO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ACTUARIO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ACTUARIO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ACTUARIO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ACTUARIO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ACTUARIO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ACTUARIO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8,763.14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11,598.14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ACTUARIO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8,956.68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11,791.68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ACTUARIO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9,150.22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11,985.22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 DE LA JUNTA LOCAL DE CONCILIACION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 DE LA JUNTA LOCAL DE CONCILIACION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122203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 DE LA JUNTA LOCAL DE CONCILIACION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122204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 DE LA JUNTA LOCAL DE CONCILIACION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122205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 DE LA JUNTA LOCAL DE CONCILIACION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 DE LA JUNTA LOCAL DE CONCILIACION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122207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 DE LA JUNTA LOCAL DE CONCILIACION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8,763.14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11,598.14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122208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 DE LA JUNTA LOCAL DE CONCILIACION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8,956.68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11,791.68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122209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 DE LA JUNTA LOCAL DE CONCILIACION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9,150.22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11,985.22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DEFENSOR DE OFICIO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DEFENSOR DE OFICIO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DEFENSOR DE OFICIO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DEFENSOR DE OFICIO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DEFENSOR DE OFICIO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DEFENSOR DE OFICIO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122307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DEFENSOR DE OFICIO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8,763.14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11,598.14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122308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DEFENSOR DE OFICIO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8,956.68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11,791.68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122309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DEFENSOR DE OFICIO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9,150.22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11,985.22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MÉDICO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MÉDICO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MÉDICO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MÉDICO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MÉDICO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MÉDICO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122407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MEDICO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8,763.14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11,598.14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122408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MEDICO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8,956.68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11,791.68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122409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MEDICO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9,150.22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11,985.22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DE AUDIENCIAS Y ACUERDOS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DE AUDIENCIAS Y ACUERDOS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DE AUDIENCIAS Y ACUERDOS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DE AUDIENCIAS Y ACUERDOS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DE AUDIENCIAS Y ACUERDOS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DE AUDIENCIAS Y ACUERDOS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DE AUDIENCIAS Y ACUERDOS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8,763.14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11,598.14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DE AUDIENCIAS Y ACUERDOS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8,956.68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11,791.68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122509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DE AUDIENCIAS Y ACUERDOS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9,150.22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11,985.22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122600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SUPERINTENDENTE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6,526.35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9,361.35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122700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SUPERVISOR DE OBRA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122800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CABO DE CONSTRUCCION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122900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ENCARGADO DE OBRA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 ESPECIALIZADO EN ELECTRIFICACION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13,812.55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16,647.55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ENFERMERA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ENFERMERA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ENFERMERA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123104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ENFERMERA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ENFERMERA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ENFERMERA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123107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ENFERMERA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123108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ENFERMERA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11,598.18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123109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ENFERMERA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8,956.70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11,791.70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LABORATORISTA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LABORATORISTA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123203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LABORATORISTA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123204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LABORATORISTA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123205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LABORATORISTA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LABORATORISTA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123207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LABORATORISTA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123208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LABORATORISTA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11,598.18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123209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LABORATORISTA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8,956.70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11,791.70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123307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123308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11,598.18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123309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8,956.70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11,791.70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6,526.35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9,361.35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TÉCNICO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TÉCNICO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TÉCNICO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TÉCNICO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TÉCNICO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TÉCNICO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TÉCNICO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11,598.18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8,956.70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11,791.70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6,939.32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9,774.32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10,276.00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13,111.00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123412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123413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8,207.15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11,042.15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123414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9,218.15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12,053.15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123415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6,526.35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9,361.35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123416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TOPÓGRAFO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TOPÓGRAFO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TOPÓGRAFO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TOPÓGRAFO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TOPÓGRAFO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TOPÓGRAFO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TOPÓGRAFO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TOPÓGRAFO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11,598.18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123509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TOPOGRAFO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8,956.70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11,791.70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TRADUCTOR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TRADUCTOR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TRADUCTOR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123604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TRADUCTOR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123605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TRADUCTOR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TRADUCTOR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123607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TRADUCTOR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123608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TRADUCTOR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11,598.18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123609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TRADUCTOR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8,956.70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11,791.70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123704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123705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123706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123707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123708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123709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8,763.23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11,598.23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MANTENEDOR DE ANIMALES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MANTENEDOR DE ANIMALES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123803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MANTENEDOR DE ANIMALES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123804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MANTENEDOR DE ANIMALES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123805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MANTENEDOR DE ANIMALES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MANTENEDOR DE ANIMALES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123807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MANTENEDOR DE ANIMALES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123808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MANTENEDOR DE ANIMALES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123809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MANTENEDOR DE ANIMALES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8,763.23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11,598.23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123902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123903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123904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123905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123907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123908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8,569.67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123909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8,763.23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11,598.23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15,845.76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18,680.76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13,450.89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16,285.89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124002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OPERATIVO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13,618.97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16,453.97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124003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OPERATIVO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12,080.18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14,915.18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124104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124107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124108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124109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124203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124204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124205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124207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124208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124209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124307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124308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124309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ORGANIZADOR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ORGANIZADOR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ORGANIZADOR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ORGANIZADOR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ORGANIZADOR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ORGANIZADOR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ORGANIZADOR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ORGANIZADOR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ORGANIZADOR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PROGRAMADOR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PROGRAMADOR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PROGRAMADOR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PROGRAMADOR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PROGRAMADOR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PROGRAMADOR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PROGRAMADOR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PROGRAMADOR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124509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PROGRAMADOR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RESPONSABLE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RESPONSABLE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RESPONSABLE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RESPONSABLE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RESPONSABLE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RESPONSABLE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RESPONSABLE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RESPONSABLE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RESPONSABLE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124704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124705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124706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124707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124708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124709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124803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124804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124805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124807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124808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124809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DE MAGISTRADO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124902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DE MAGISTRADO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DE MAGISTRADO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124904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DE MAGISTRADO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124905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DE MAGISTRADO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DE MAGISTRADO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124907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DE MAGISTRADO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124908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DE MAGISTRADO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124909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AUXILIAR DE MAGISTRADO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8,569.78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11,404.78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CONSERJE DE ESCUELA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125100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125104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125107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125108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125109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BIBLIOTECARIO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BIBLIOTECARIO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125203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BIBLIOTECARIO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125204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BIBLIOTECARIO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125205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BIBLIOTECARIO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BIBLIOTECARIO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125207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BIBLIOTECARIO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125208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BIBLIOTECARIO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125209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BIBLIOTECARIO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CENSADOR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CENSADOR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CENSADOR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CENSADOR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CENSADOR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CENSADOR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125307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CENSADOR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125308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CENSADOR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125309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CENSADOR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DICTAMINADOR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DICTAMINADOR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DICTAMINADOR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DICTAMINADOR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DICTAMINADOR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DICTAMINADOR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125407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DICTAMINADOR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125408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DICTAMINADOR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125409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DICTAMINADOR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OFICIAL ADMINISTRATIVO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OFICIAL ADMINISTRATIVO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OFICIAL ADMINISTRATIVO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OFICIAL ADMINISTRATIVO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OFICIAL ADMINISTRATIVO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OFICIAL ADMINISTRATIVO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OFICIAL ADMINISTRATIVO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OFICIAL ADMINISTRATIVO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125509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OFICIAL ADMINISTRATIVO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OFICINISTA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125602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OFICINISTA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OFICINISTA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125604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OFICINISTA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125605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OFICINISTA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OFICINISTA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125607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OFICINISTA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125608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OFICINISTA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125609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OFICINISTA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PERFORISTA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PERFORISTA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PERFORISTA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125704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PERFORISTA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125705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PERFORISTA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125706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PERFORISTA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125707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PERFORISTA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125708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PERFORISTA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125709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PERFORISTA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TAQUIMECANÓGRAFA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TAQUIMECANÓGRAFA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125803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TAQUIMECANÓGRAFA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125804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TAQUIMECANÓGRAFA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125805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TAQUIMECANÓGRAFA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TAQUIMECANÓGRAFA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125807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TAQUIMECANÓGRAFA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125808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TAQUIMECANÓGRAFA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125809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TAQUIMECANOGRAFA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125900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125902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125904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125905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125907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125908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125909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8,376.28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11,211.28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MÚSICO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6,634.69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9,469.69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MÚSICO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MÚSICO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126104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MÚSICO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MÚSICO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MÚSICO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126107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MUSICO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10,630.70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126108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MUSICO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126109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MUSICO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8,182.76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11,017.76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126200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SOLDADOR CON SOPLETE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126300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CARPINTERO DE OBRA NEGRA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126400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PLOMERO/FONTANERO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126500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ELECTRICISTA DE AUTOMOVIL Y CAMION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126600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ELECTRICISTA INST. Y REP.DE INST. ELEC.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126700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DE CARGA GENERAL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126800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BALICERO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126900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CERRAJERO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CHECADOR DE MATERIALES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CELADOR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6,441.22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9,276.22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CELADOR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6,634.69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9,469.69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CELADOR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127104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CELADOR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CELADOR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CELADOR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127107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CELADOR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127108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CELADOR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127109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CELADOR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CONSERJE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6,441.22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9,276.22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CONSERJE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6,634.69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9,469.69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127203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CONSERJE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127204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CONSERJE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127205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CONSERJE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CONSERJE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127207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CONSERJE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127208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CONSERJE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127209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CONSERJE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127300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JARDINERO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JARDINERO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6,441.22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9,276.22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JARDINERO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6,634.69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9,469.69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JARDINERO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JARDINERO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JARDINERO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JARDINERO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127307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JARDINERO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127308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JARDINERO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127309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JARDINERO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127400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NIÑERA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NIÑERA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6,441.22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9,276.22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NIÑERA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6,634.69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9,469.69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NIÑERA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NIÑERA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NIÑERA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NIÑERA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127407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NIÑERA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127408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NIÑERA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127409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NIÑERA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127410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NIÑERA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6,441.22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9,276.22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6,634.69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9,469.69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6,828.22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9,663.22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7,021.66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9,856.66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7,215.20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10,050.20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10,437.20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7,795.71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10,630.71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7,989.25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10,824.25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6,634.69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1,642.00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9,116.69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127511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127600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AYUDANTE GENERAL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127700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DE TRAXCAVO Y ORUGA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127800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DE CAMIONETA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127900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ESTADALERO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EN REP. DE AUTOS Y CAMIONES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128100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ENCARGADO DE BODEGA Y/O ALMACEN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128200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JARDINERO ESPECIALIZADO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128300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SOLDADOR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128400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TECNICO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10,337.44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13,172.44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TECNICO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14,265.78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17,100.78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14,072.24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16,907.24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TECNICO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10,356.17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13,191.17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128500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MEDIO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12,727.75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15,562.75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MEDIO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128600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ESPECIALIZADO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9,411.26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12,246.26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ESPECIALIZADO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7,827.55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10,662.55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ESPECIALIZADO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9,218.15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1,531.00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585.00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11,549.15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128700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AYUDANTE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AYUDANTE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AYUDANTE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128704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ANALÍSTA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15,883.18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18,718.18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9,978.46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12,813.46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12,235.56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15,070.56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14,523.92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17,358.92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9,978.94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12,813.94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8,278.97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11,113.97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9,289.88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12,124.88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10,356.17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13,191.17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12,803.97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15,638.97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13,409.95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16,244.95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15,689.67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18,524.67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14,072.22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16,907.22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128812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11,187.19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14,022.19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128813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15,925.02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18,115.02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128814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128815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17,496.19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20,331.19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128900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CARPINTERO FAB. Y REP. DE MUEBLES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DE RADIO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7,408.65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10,243.65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129100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PROFESIONISTA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10,549.67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13,384.67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PROFESIONISTA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10,356.12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13,191.12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PROFESIONISTA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9,583.09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12,418.09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129200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PREFECTO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PREFECTO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PREFECTO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8,161.06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10,351.06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129300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DE ESCUELA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129400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INSTITUTRIZ</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INSTITUTRIZ</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6,770.89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9,605.89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6,861.49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9,696.49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6,854.19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9,689.19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7,965.72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10,800.72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129512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ADMINISTRACION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6,770.89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9,605.89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129513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129514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6,770.89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8,960.89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129600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ASESOR DE ZONA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4,638.67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7,583.92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15,057.59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129700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PECI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4,256.60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7,241.56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14,333.16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129800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PECI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3,202.36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4,331.37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10,368.73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129900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AGENTE FISCAL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129905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DEPARTAMENTO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13,656.16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16,491.16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ADMINISTRATIVO ESPECIALIZADO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ADMINISTRATIVO ESPECIALIZADO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ADMINISTRATIVO ESPECIALIZADO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820104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ADMINISTRATIVO ESPECIALIZADO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ADMINISTRATIVO ESPECIALIZADO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ADMINISTRATIVO ESPECIALIZADO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820107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ADMINISTRATIVO ESPECIALIZADO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8,561.93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11,396.93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820108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ADMINISTRATIVO ESPECIALIZADO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8,755.45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11,590.45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820109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ADMINISTRATIVO ESPECIALIZADO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8,948.98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11,783.98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820203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820204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820205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820207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820208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ALBAÑIL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820209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ALMACENISTA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ALMACENISTA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ALMACENISTA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ALMACENISTA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ALMACENISTA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ALMACENISTA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820307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ALMACENISTA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820308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ALMACENISTA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820309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ALMACENISTA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820407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820408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820409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ALMACEN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ALMACEN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ALMACEN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ALMACEN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ALMACEN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ALMACEN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ALMACEN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ALMACEN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820509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ALMACEN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DIBUJANTE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DIBUJANTE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DIBUJANTE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820604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DIBUJANTE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820605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DIBUJANTE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DIBUJANTE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820607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DIBUJANTE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820608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DIBUJANTE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820609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DIBUJANTE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INTENDENCIA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INTENDENCIA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6,627.05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9,462.05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INTENDENCIA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820704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INTENDENCIA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820705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INTENDENCIA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820706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INTENDENCIA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820707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INTENDENCIA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820708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INTENDENCIA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820709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INTENDENCIA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7,981.61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10,816.61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LABORATORISTA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LABORATORISTA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820803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LABORATORISTA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820804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LABORATORISTA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820805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LABORATORISTA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LABORATORISTA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820807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LABORATORISTA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820808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LABORATORISTA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820809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LABORATORISTA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PROYECTISTA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820902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PROYECTISTA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PROYECTISTA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820904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PROYECTISTA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820905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PROYECTISTA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PROYECTISTA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820907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PROYECTISTA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820908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PROYECTISTA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820909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PROYECTISTA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TECNICO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821002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TECNICO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821003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TECNICO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821004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TECNICO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821005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TECNICO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821006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TECNICO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821007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TECNICO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821008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TECNICO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821009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TECNICO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OPERADOR DE EQUIP. PESADO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OPERADOR DE EQUIP. PESADO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OPERADOR DE EQUIP. PESADO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821104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OPERADOR DE EQUIP. PESADO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OPERADOR DE EQUIP. PESADO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OPERADOR DE EQUIP. PESADO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821107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OPERADOR DE EQUIP. PESADO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821108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OPERADOR DE EQUIP. PESADO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821109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AYUDANTE DE OPERADOR DE EQUIP. PESADO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TOPOGRAFO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TOPOGRAFO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821203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TOPOGRAFO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821204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TOPOGRAFO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821205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TOPOGRAFO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TOPOGRAFO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821207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TOPOGRAFO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821208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TOPOGRAFO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821209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AYUDANTE DE TOPOGRAFO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CONSTRUCCION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CONSTRUCCION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CONSTRUCCION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CONSTRUCCION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CONSTRUCCION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CONSTRUCCION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821307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CONSTRUCCION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8,561.91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11,396.91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821308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CONSTRUCCION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821309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CABO DE CONSTRUCCION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8,948.97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11,783.97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821407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8,561.91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11,396.91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821408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821409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CABO DE SEÑALAMIENTO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8,948.97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11,783.97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CARPINTERO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CARPINTERO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CARPINTERO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CARPINTERO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CARPINTERO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CARPINTERO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CARPINTERO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CARPINTERO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821509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CARPINTERO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821604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821605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821607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821608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821609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821704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821705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821706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821707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821708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821709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DE CAMION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TRAILER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TRAILER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821803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TRAILER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821804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TRAILER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821805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TRAILER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TRAILER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821807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TRAILER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821808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TRAILER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821809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DE TRAILER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ELECTRICISTA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821902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ELECTRICISTA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ELECTRICISTA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821904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ELECTRICISTA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821905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ELECTRICISTA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ELECTRICISTA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821907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ELECTRICISTA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821908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ELECTRICISTA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821909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ELECTRICISTA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ESTADALERO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822002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ESTADALERO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822003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ESTADALERO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822004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ESTADALERO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822005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ESTADALERO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822006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ESTADALERO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822007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ESTADALERO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822008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ESTADALERO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822009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ESTADALERO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INSPECTOR DE MATERIALES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INSPECTOR DE MATERIALES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INSPECTOR DE MATERIALES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822104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INSPECTOR DE MATERIALES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INSPECTOR DE MATERIALES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INSPECTOR DE MATERIALES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822107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INSPECTOR DE MATERIALES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822108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INSPECTOR DE MATERIALES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822109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DE MATERIALES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BRIGADA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BRIGADA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822203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BRIGADA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822204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BRIGADA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822205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BRIGADA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BRIGADA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822207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BRIGADA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822208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BRIGADA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822209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BRIGADA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LAVADOR Y ENGRASADOR DE VEHICULOS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LAVADOR Y ENGRASADOR DE VEHICULOS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LAVADOR Y ENGRASADOR DE VEHICULOS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LAVADOR Y ENGRASADOR DE VEHICULOS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LAVADOR Y ENGRASADOR DE VEHICULOS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LAVADOR Y ENGRASADOR DE VEHICULOS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822307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LAVADOR Y ENGRASADOR DE VEHICULOS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822308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LAVADOR Y ENGRASADOR DE VEHICULOS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822309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LAVADOR Y ENGRASADOR DE VEHICULOS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AUTOMOTRIZ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AUTOMOTRIZ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AUTOMOTRIZ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AUTOMOTRIZ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AUTOMOTRIZ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AUTOMOTRIZ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822407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AUTOMOTRIZ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822408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AUTOMOTRIZ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822409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MECANICO AUTOMOTRIZ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DIESEL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DIESEL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DIESEL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DIESEL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DIESEL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DIESEL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DIESEL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DIESEL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822509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MECANICO DIESEL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MECANOGRAFA (O)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MECANOGRAFA (O)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MECANOGRAFA (O)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MECANOGRAFA (O)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MECANOGRAFA (O)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MECANOGRAFA (O)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MECANOGRAFA (O)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MECANOGRAFA (O)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MECANOGRAFA (O)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MENSAJERO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MENSAJERO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MENSAJERO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822704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MENSAJERO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822705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MENSAJERO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822706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MENSAJERO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822707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MENSAJERO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822708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MENSAJERO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822709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MENSAJERO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OBRERO ESPECIALIZADO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OBRERO ESPECIALIZADO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822803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OBRERO ESPECIALIZADO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822804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OBRERO ESPECIALIZADO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822805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OBRERO ESPECIALIZADO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OBRERO ESPECIALIZADO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822807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OBRERO ESPECIALIZADO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822808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OBRERO ESPECIALIZADO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822809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OBRERO ESPECIALIZADO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EQUIPO PESADO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822902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EQUIPO PESADO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EQUIPO PESADO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822904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EQUIPO PESADO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822905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EQUIPO PESADO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EQUIPO PESADO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822907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EQUIPO PESADO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822908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EQUIPO PESADO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822909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DE EQUIPO PESADO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MAQ. DE REPRODUCCION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823002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MAQ. DE REPRODUCCION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823003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MAQ. DE REPRODUCCION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823004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MAQ. DE REPRODUCCION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823005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MAQ. DE REPRODUCCION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823006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MAQ. DE REPRODUCCION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823007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MAQ. DE REPRODUCCION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823008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MAQ. DE REPRODUCCION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823009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DE MAQ. DE REPRODUCCION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PEON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PEON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6,627.05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9,462.05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PEON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823104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PEON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PEON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PEON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823107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PEON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823108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PEON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823109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PEON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7,981.61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10,816.61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RECEPCIONISTA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RECEPCIONISTA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823203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RECEPCIONISTA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823204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RECEPCIONISTA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823205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RECEPCIONISTA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RECEPCIONISTA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823207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RECEPCIONISTA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823208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RECEPCIONISTA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823209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RECEPCIONISTA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SECCIONADOR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SECCIONADOR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SECCIONADOR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SECCIONADOR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SECCIONADOR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SECCIONADOR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823307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SECCIONADOR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823308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SECCIONADOR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823309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SECCIONADOR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DEPARTAMENTO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DEPARTAMENTO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DEPARTAMENTO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DEPARTAMENTO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DEPARTAMENTO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DEPARTAMENTO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823407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DEPARTAMENTO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823408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DEPARTAMENTO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823409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DE JEFE DE DEPARTAMENTO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OFICINA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OFICINA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OFICINA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OFICINA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OFICINA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OFICINA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OFICINA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OFICINA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823509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DE JEFE DE OFICINA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823601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DEL SUB'DIRECTOR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DEL SUB'DIRECTOR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DEL SUB'DIRECTOR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823604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DEL SUB'DIRECTOR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823605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DEL SUB'DIRECTOR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DEL SUBDIRECTOR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823607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DEL SUB'DIRECTOR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823608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DEL SUB'DIRECTOR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823609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DEL SUB'DIRECTOR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CONSTRUCCION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CONSTRUCCION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CONSTRUCCION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823704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CONSTRUCCION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823705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CONSTRUCCION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823706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CONSTRUCCION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823707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CONSTRUCCION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823708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CONSTRUCCION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823709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 DE CONSTRUCCION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SEÑALAMIENTO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SEÑALAMIENTO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823803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SEÑALAMIENTO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823804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SEÑALAMIENTO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823805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SEÑALAMIENTO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SEÑALAMIENTO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823807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SEÑALAMIENTO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823808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SEÑALAMIENTO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823809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 DE SEÑALAMIENTO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SOLDADOR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823902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SOLDADOR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SOLDADOR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823904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SOLDADOR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823905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SOLDADOR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SOLDADOR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823907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SOLDADOR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823908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SOLDADOR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823909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SOLDADOR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LABORATORISTA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824002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LABORATORISTA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824003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LABORATORISTA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824004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LABORATORISTA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824005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LABORATORISTA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824006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LABORATORISTA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824007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LABORATORISTA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824008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LABORATORISTA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824009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LABORATORISTA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TOPOGRAFO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TOPOGRAFO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TOPOGRAFO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824104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TOPOGRAFO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TOPOGRAFO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TOPOGRAFO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824107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TOPOGRAFO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8,561.91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11,396.91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824108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TOPOGRAFO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8,756.91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11,591.91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824109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TOPOGRAFO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8,950.45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11,785.45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TRABAJADORA SOCIAL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TRABAJADORA SOCIAL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824203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TRABAJADORA SOCIAL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824204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TRABAJADORA SOCIAL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11,009.98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824205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TRABAJADORA SOCIAL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11,203.46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TRABAJADORA SOCIAL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8,562.02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11,397.02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824207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TRABAJADORA SOCIAL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8,755.51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11,590.51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824208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TRABAJADORA SOCIAL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11,784.06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824209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TRABAJADORA SOCIAL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9,142.58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11,977.58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6,627.05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9,462.05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9,655.55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9,849.05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10,042.52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7,401.02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10,236.02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824307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10,429.53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824308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824309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VIGILANTE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7,981.61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10,816.61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824400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ESPECIALIZADO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13,865.26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16,700.26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824500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RESIDENTE DE OBRAS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13,913.24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16,748.24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824600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DE PRECIOS UNITARIOS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13,939.43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16,774.43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824700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ADMINISTRATIVO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14,066.33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16,901.33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824800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SUBRESIDENTE DE OBRAS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14,114.36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16,949.36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ADMINISTRATIVO ESPECIALIZADO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9,654.45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ADMINISTRATIVO ESPECIALIZADO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10,428.40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ADMINISTRATIVO ESPECIALIZADO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10,621.87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ALMACENISTA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7,594.45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10,041.41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9,654.45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9,847.94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7,594.45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10,041.41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INTENDENCIA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8,881.75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INTENDENCIA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6,627.03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9,073.99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840706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INTENDENCIA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9,654.43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LABORATORISTA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10,234.97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PROYECTISTA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10,815.42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841006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TECNICO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10,815.42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OPERADOR DE EQUIP. PESADO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9,267.46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OPERADOR DE EQUIP. PESADO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9,460.97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OPERADOR DE EQUIP. PESADO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10,234.97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AYUDANTE DE TOPOGRAFO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7,594.45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10,041.41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CONSTRUCCION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9,654.45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9,654.45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9,847.94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10,041.46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10,234.97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10,428.40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10,621.87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841407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CABO DE SEÑALAMIENTO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8,368.39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10,815.35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6,627.03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9,073.99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9,267.46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7,594.45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10,041.41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9,267.46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9,460.97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841704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9,847.94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841706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CAMION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10,234.97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CHOFER DE TRAILER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10,815.42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841906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ELECTRICISTA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7,594.45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10,041.41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842002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ESTADALERO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9,267.46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INSPECTOR DE MATERIALES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9,267.46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BRIGADA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10,041.46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842204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BRIGADA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7,981.44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10,428.40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BRIGADA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10,815.42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LAVADOR Y ENGRASADOR DE VEHICULOS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7,594.45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10,041.41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AUTOMOTRIZ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9,654.45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AUTOMOTRIZ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9,847.94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AUTOMOTRIZ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10,234.97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DIESEL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6,820.50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9,267.46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DIESEL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9,654.45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MECANICO DIESEL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10,234.97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MENSAJERO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6,627.03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9,073.99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OBRERO ESPECIALIZADO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6,627.03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9,073.99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EQUIPO PESADO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9,847.94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EQUIPO PESADO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10,234.97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842906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DE EQUIPO PESADO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10,815.42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843103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PEON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6,627.03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9,073.99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843105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PEON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9,460.97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843106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PEON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9,654.43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843306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SECCIONADOR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7,594.45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10,041.41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843401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DEPARTAMENTO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9,847.94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843406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DEPARTAMENTO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8,368.46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10,815.42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843502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OFICINA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7,014.01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9,460.97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843506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DE JEFE DE OFICINA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7,788.01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10,234.97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843701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CONSTRUCCION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9,847.94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843801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SOBRESTANTE DE SEÑALAMIENTO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9,847.94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844001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LABORATORISTA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7,400.98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9,847.94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844101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TOPOGRAFO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9,654.45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844103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TOPOGRAFO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7,594.50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10,041.46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844106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TOPOGRAFO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8,174.91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10,621.87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844301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8,881.75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844302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6,615.73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9,062.69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844306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7,207.47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9,654.43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844400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ESPECIALIZADO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13,671.70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16,118.66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844500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RESIDENTE DE OBRAS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13,719.72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16,166.68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844600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DE PRECIOS UNITARIOS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13,745.92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16,192.88</w:t>
            </w:r>
          </w:p>
        </w:tc>
      </w:tr>
      <w:tr w:rsidR="00B4040E" w:rsidRPr="00B4040E" w:rsidTr="00B4040E">
        <w:trPr>
          <w:trHeight w:val="17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B4040E" w:rsidRPr="00B4040E" w:rsidRDefault="00B4040E" w:rsidP="00B4040E">
            <w:pPr>
              <w:spacing w:after="0" w:line="240" w:lineRule="auto"/>
              <w:jc w:val="center"/>
              <w:rPr>
                <w:rFonts w:eastAsia="Times New Roman" w:cstheme="minorHAnsi"/>
                <w:b/>
                <w:color w:val="000000"/>
                <w:sz w:val="12"/>
                <w:szCs w:val="12"/>
                <w:lang w:eastAsia="es-MX"/>
              </w:rPr>
            </w:pPr>
            <w:r w:rsidRPr="00B4040E">
              <w:rPr>
                <w:rFonts w:eastAsia="Times New Roman" w:cstheme="minorHAnsi"/>
                <w:b/>
                <w:color w:val="000000"/>
                <w:sz w:val="12"/>
                <w:szCs w:val="12"/>
                <w:lang w:eastAsia="es-MX"/>
              </w:rPr>
              <w:t>Confianza</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TITULAR DEL EJECUTIVO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37,009.68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12,336.58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51,321.26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SUPERIOR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30,531.94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10,177.30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42,684.24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MEDIO SUPERIOR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15,407.00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5,135.67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22,517.67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10,416.26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15,863.33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11,220.38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3,740.12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16,935.50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12,017.48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4,005.79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17,998.27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12,822.59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4,274.18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19,071.77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13,577.06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4,525.67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20,077.73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14,402.42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4,800.82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21,178.24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ENLACE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10,299.97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3,433.31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15,708.28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ENLACE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11,612.92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3,870.97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17,458.89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ENLACE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12,446.91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4,148.97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18,570.88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ENLACE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13,318.67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4,439.55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19,733.22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110405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ENLACE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14,104.14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4,701.38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20,780.52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ENLACE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14,985.58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4,995.16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21,955.74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6,001.48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2,000.50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9,976.98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6,759.96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2,253.32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10,988.28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7,535.24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2,511.78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12,022.02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8,444.15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2,814.71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13,233.86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9,371.17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3,123.70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14,469.87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10,214.23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3,404.73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15,593.96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11,522.14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3,840.70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17,337.84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12,361.88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4,120.60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18,457.48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110509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I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13,228.49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4,409.47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19,612.96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110510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J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14,015.99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4,671.99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20,662.98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4,832.85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1,610.95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8,418.80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4,839.63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1,613.21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8,427.84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5,609.06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1,869.68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9,453.74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6,378.48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2,126.13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10,479.61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7,136.38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2,378.78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11,490.16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8,006.27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2,668.76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12,650.03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8,864.95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2,954.99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13,794.94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I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9,791.90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3,263.96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15,030.86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J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11,059.25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3,686.42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16,720.67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K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11,928.50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3,976.15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17,879.65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110612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L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12,780.37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4,260.12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19,015.49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110613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M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13,641.39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4,547.09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20,163.48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110614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N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14,449.91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4,816.66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21,241.57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5,439.78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1,813.26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9,228.04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6,209.19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2,069.73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10,253.92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6,967.37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2,322.46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11,264.83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110704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7,767.13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2,589.01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12,331.14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110705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8,675.98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2,891.97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13,542.95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110706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9,602.98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3,200.98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14,778.96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110707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10,554.19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3,518.06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16,047.25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110708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11,767.26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3,922.41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17,664.67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5,106.02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1,702.01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8,783.03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110803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5,385.92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1,795.32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9,156.24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110804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6,155.33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2,051.77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10,182.10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110805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6,913.57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2,304.55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11,193.12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7,706.99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2,568.97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12,250.96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110807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8,615.91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2,871.97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13,462.88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110808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H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9,542.87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3,180.98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14,698.85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110902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4,952.13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1,650.71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8,577.84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5,078.18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1,692.71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8,745.89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110904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5,847.56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1,949.17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9,771.73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110905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6,616.99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2,205.66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10,797.65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110906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7,374.51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2,458.15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11,807.66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110907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8,272.44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2,757.50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13,004.94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SEGURIDAD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111002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SEGURIDAD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4,898.26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1,632.76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8,506.02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111003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SEGURIDAD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4,970.42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1,656.83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8,602.25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111004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SEGURIDAD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5,739.85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1,913.27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9,628.12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111005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SEGURIDAD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6,509.29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2,169.74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10,654.03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111006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SEGURIDAD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7,266.97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2,422.32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11,664.29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AUXILIAR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AUXILIAR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5,106.02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1,702.01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8,783.03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AUXILIAR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5,385.92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1,795.32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9,156.24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5,094.48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1,698.16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8,767.64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111203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5,362.87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1,787.62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9,125.49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130600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130707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18,202.89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20,177.89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130800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REGIONAL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12,734.55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14,709.55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130900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OPERACIONES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10,052.94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12,027.94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132106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OPERATIVO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12,080.18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14,055.18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132220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25,619.40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27,594.40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132230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TÉCNICO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14,252.34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16,227.34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132240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14,636.49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16,611.49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313811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CATEDRATICO CON HORAS ACADEMIA DE POL.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57.78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57.78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402011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PRESIDENTE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89,436.76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45,198.58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1,642.00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136,277.34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402021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VISITADOR GENERAL ESPECIALIZADO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34,309.92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25,666.34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1,642.00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61,618.26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402031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EJECUTIVO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34,160.78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6,328.45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1,642.00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42,131.23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402041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OFICIAL MAYOR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23,199.01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11,213.04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36,276.05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402051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UNIDAD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8,427.08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7,822.59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18,113.67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402052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UNIDAD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11,647.96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3,808.05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17,320.01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402061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PARTICULAR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17,762.06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4,451.74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24,077.80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402071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CONTRALOR INTERNO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9,340.73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3,831.11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15,035.84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402091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SECRETARIO TECNICO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14,846.92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4,516.35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21,227.27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ASESOR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8,427.08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4,104.53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14,395.61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ASESOR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10,733.85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12,146.19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24,744.04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DE VISITADURIAS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16,232.39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3,130.86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21,227.25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402121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GENERAL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34,160.78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6,328.45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1,642.00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42,131.23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402122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DE VISITADORES ADJUNTOS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38,680.30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3,332.00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1,642.00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43,654.30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402133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ASISTENTE DE AREA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5,113.93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2,135.30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9,113.23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402135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ASISTENTE DE AREA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6,267.54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2,990.13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11,121.67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402136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ASISTENTE DE AREA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6,267.54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2,990.13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11,121.67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402137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ASISTENTE DE AREA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8,427.08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4,152.96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14,444.04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402145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DIRECTOR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11,647.96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3,451.59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16,963.55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402151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VISITADOR ADJUNTO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7,952.95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3,901.49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13,718.44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402152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VISITADOR ADJUNTO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7,952.95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3,901.49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13,718.44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402153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VISITADOR ADJUNTO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11,647.96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3,500.02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17,011.98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402154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VISITADOR ADJUNTO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11,647.96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3,480.42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16,992.38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402155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VISITADOR ADJUNTO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8,427.08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4,104.53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14,395.61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402163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DEPARTAMENTO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8,427.08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7,206.57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17,497.65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402164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DEPARTAMENTO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8,427.08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9,564.54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19,855.62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402171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 ESPECIALIZADO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8,427.08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4,345.62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14,636.70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402181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ESPECIALIZADO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7,952.95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3,902.64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13,719.59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402182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ESPECIALIZADO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8,427.08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4,152.96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14,444.04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402191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9,201.15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2,784.79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13,849.94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402192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9,201.15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2,431.78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13,496.93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402195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9,201.15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4,338.70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15,403.85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GESTOR ADMINISTRATIVO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4,635.18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1,527.36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8,026.54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GESTOR ADMINISTRATIVO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4,967.40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1,708.49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8,539.89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GESTOR ADMINISTRATIVO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5,082.76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1,527.36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8,474.12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GESTOR ADMINISTRATIVO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5,082.76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1,527.36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8,474.12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GESTOR ADMINISTRATIVO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5,082.76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1,527.36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8,474.12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DE MANDO MEDIO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5,082.76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1,593.13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8,539.89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402213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DE MANDO MEDIO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5,082.76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1,593.13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8,539.89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402214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DE MANDO MEDIO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5,082.76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1,593.13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8,539.89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402215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DE MANDO MEDIO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5,082.76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1,593.13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8,539.89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402216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DE MANDO MEDIO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5,082.76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1,593.13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8,539.89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402221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PROFESIONISTA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6,267.54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2,458.32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10,589.86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402223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PROFESIONISTA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6,267.54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2,452.54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10,584.08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402225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PROFESIONISTA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6,267.54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2,452.54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10,584.08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402226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PROFESIONISTA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6,267.54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2,452.54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10,584.08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402227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PROFESIONISTA G</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6,267.54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2,452.54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10,584.08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402231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DE MANDO SUPERIOR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6,303.30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2,770.46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10,937.76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402241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DE MANDO MEDIO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4,635.18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1,527.36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8,026.54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402243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DE MANDO MEDIO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4,635.18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1,702.69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8,201.87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402251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DE APOYO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3,287.76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2,086.84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7,238.60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402252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DE APOYO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3,241.62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2,089.17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7,194.79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402261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INTENDENTE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2,837.85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2,082.24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6,784.09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460000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MEDIO SUPERIOR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14,868.03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15,476.18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32,208.21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460001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MEDIO E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17,473.08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4,712.71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24,049.79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460002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MEDIO E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17,473.08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5,040.83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24,377.91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460003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14,482.35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2,200.27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18,546.62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460004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15,522.44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480.03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17,866.47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460005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16,609.60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2,316.34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20,789.94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460006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H</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14,674.84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16,538.84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460007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H (RESPONSABLES)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14,674.84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1,480.83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18,019.67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460008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SERVICIOS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6,687.98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638.36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9,190.34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460009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8,114.80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2,704.91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12,683.71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460010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ESPECIALISTA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3,314.76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1,864.00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5,178.76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515101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DIRECTOR DE PREPARATORIA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10,919.10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3,639.68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16,533.78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515102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DIRECTOR DE PREPARATORIA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10,192.88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3,397.62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15,565.50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515201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SUBDIRECTOR ACADEMICO PREPARATORIA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10,192.88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3,397.62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15,565.50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515202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SUBDIRECTOR ACADEMICO DE PREPARATORIA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8,976.19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2,992.04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13,943.23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515401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DIRECTOR DE ESCUELA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515501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DIRECTOR DE EDUCACION ESPECIAL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8,173.73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2,724.52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12,873.25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515601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COORDINADOR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515602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COORDINADOR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570101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COMISARIO GENERAL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46,569.79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48,544.79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570201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COMISARIO JEFE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30,953.54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32,928.54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570301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COMISARIO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29,266.09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31,241.09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570401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GENERAL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25,481.81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27,456.81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570501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 JEFE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19,677.91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21,652.91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570601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INSPECTOR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17,496.19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19,471.19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570701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SUBINSPECTOR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13,733.31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15,708.31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570801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OFICIAL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11,029.97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13,004.97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570901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SUBOFICIAL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9,289.84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11,264.84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571001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POLICIA PRIMERO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7,796.75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9,771.75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571101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POLICIA SEGUNDO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7,478.78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9,453.78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571201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POLICIA TERCERO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6,770.88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8,745.88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571301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POLICIA RAZO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8,409.79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SUPERIOR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56,140.98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56,140.98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MEDIO SUPERIOR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43,878.82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43,878.82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COMISARIO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70,586.89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70,586.89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OPERATIVO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28,115.61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28,115.61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OPERATIVO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20,437.75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20,437.75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ESPECIALISTA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19,798.74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19,798.74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11,101.91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11,101.91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9,585.42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9,585.42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13,224.33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13,224.33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580902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12,901.67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12,901.67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7,780.31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7,780.31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580904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AUXILAR ADMINISTRATIVO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6,271.50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6,271.50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580905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 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5,881.10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5,881.10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580906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5,856.76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5,856.76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581101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AUXILIAR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7,303.16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7,303.16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581102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AUXILIAR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7,025.23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7,025.23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581103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AUXILIAR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4,533.79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4,533.79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581201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SERVICIOS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9,585.42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9,585.42</w:t>
            </w:r>
          </w:p>
        </w:tc>
      </w:tr>
      <w:tr w:rsidR="00B4040E" w:rsidRPr="00B4040E" w:rsidTr="00B4040E">
        <w:trPr>
          <w:trHeight w:val="17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B4040E" w:rsidRPr="00B4040E" w:rsidRDefault="00B4040E" w:rsidP="00B4040E">
            <w:pPr>
              <w:spacing w:after="0" w:line="240" w:lineRule="auto"/>
              <w:jc w:val="center"/>
              <w:rPr>
                <w:rFonts w:eastAsia="Times New Roman" w:cstheme="minorHAnsi"/>
                <w:b/>
                <w:color w:val="000000"/>
                <w:sz w:val="12"/>
                <w:szCs w:val="12"/>
                <w:lang w:eastAsia="es-MX"/>
              </w:rPr>
            </w:pPr>
            <w:r w:rsidRPr="00B4040E">
              <w:rPr>
                <w:rFonts w:eastAsia="Times New Roman" w:cstheme="minorHAnsi"/>
                <w:b/>
                <w:color w:val="000000"/>
                <w:sz w:val="12"/>
                <w:szCs w:val="12"/>
                <w:lang w:eastAsia="es-MX"/>
              </w:rPr>
              <w:t>Temporal de Gasto Corriente</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MANDO MEDIO SUPERIOR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17,118.92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5,706.32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22,825.24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10,416.27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3,472.05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13,888.32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160302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11,220.39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3,740.12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14,960.51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160303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12,017.49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4,005.80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16,023.29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160304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12,822.61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4,274.19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17,096.80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160305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13,577.05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4,525.68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18,102.73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MEDIO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14,402.42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4,800.80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19,203.22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ENLACE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10,299.96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3,433.30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13,733.26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160402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ENLACE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11,612.92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3,870.98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15,483.90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ENLACE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12,446.91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4,148.97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16,595.88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160404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ENLACE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13,318.69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4,439.55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17,758.24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14,985.56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4,995.18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19,980.74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6,001.46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2,000.50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8,001.96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160502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6,759.95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2,253.31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9,013.26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160503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7,535.23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2,511.76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10,046.99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160504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8,444.14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2,814.70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11,258.84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160505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9,371.16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3,123.68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12,494.84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10,214.23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3,404.73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13,618.96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160507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MANDO OPERATIVO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11,522.14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3,840.70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15,362.84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4,832.85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1,610.95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6,443.80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4,839.64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1,613.20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6,452.84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160604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5,609.06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1,869.68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7,478.74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160605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6,378.48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2,126.13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8,504.61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7,136.38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2,378.77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9,515.15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160607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ESPECIALISTA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8,006.27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2,668.75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10,675.02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160701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5,439.80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1,813.25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7,253.05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160702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6,209.20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2,069.73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8,278.93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160703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6,967.38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2,322.46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9,289.84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160704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7,767.13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2,589.01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10,356.14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160705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8,675.98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2,891.96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11,567.94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160706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9,602.98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3,200.98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12,803.96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160707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10,554.15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3,518.05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14,072.20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5,106.00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1,702.00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6,808.00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5,385.91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1,795.29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7,181.20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6,155.34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2,051.76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8,207.10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6,913.56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2,304.54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9,218.10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TÉCNICO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7,706.98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2,568.97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10,275.95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160901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160902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4,952.13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1,650.71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6,602.84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160903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5,078.16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1,692.71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6,770.87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160904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5,847.57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1,949.18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7,796.75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160905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6,616.99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2,205.66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8,822.65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160906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7,374.52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2,458.15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9,832.67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160907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8,272.44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2,757.47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11,029.91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161000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SEGURIDAD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161001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SEGURIDAD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161002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SEGURIDAD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4,898.26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1,632.76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6,531.02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161003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SEGURIDAD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4,970.43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1,656.83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6,627.26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161004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SEGURIDAD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5,739.85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1,913.27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7,653.12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161101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161102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5,094.48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1,698.16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6,792.64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161103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DE SERVICIOS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5,362.85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1,787.62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7,150.47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COORDINADOR GENERAL  PECI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4,515.65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12,852.25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17,367.90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NIVELACION ACADEMICA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13,982.43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13,982.43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180111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COORDINADOR  PECI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4,404.92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8,943.35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13,348.27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EVALUACION Y CONTROL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10,536.78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10,536.78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ASESOR REGIONAL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4,314.64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5,719.41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10,034.05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180211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ASESOR DE PROYECTO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8,421.35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8,421.35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180216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ASESOR DE ZONA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2,620.82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4,659.24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7,280.06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TECNICO ESPECIALIZADO  GRUPO OPERATIVO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5,818.02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3,132.77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8,950.79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TECNICO ESPECIALIZADO  PROMOCION Y CONSOLIDACION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5,818.02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3,132.77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8,950.79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180311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TECNICO B  GRUPO OPERATIVO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4,424.63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2,382.50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6,807.13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180316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ANALISTA TECNICO B  PROMOCION Y CONSOLIDACION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4,424.63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2,382.50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6,807.13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180321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PROFESIONISTA  PECI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4,826.09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180326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PROFESIONISTA C  GRUPO OPERATIVO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4,158.56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5,544.75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180331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PROFESIONISTA C  PROMOCION Y CONSOLIDACION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4,158.56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5,544.75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PECI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2,395.55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4,448.89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6,844.44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EVALUACION Y CONTROL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180411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MEDIO B  PROMOCION Y CONSOLIDACION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4,158.56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5,544.75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180416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MEDIO C  PROMOCION Y CONSOLIDACION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4,158.56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5,544.75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180421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TECNICO MEDIO C  GRUPO OPERATIVO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4,158.56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5,544.75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180426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CAPTURISTA  GRUPO OPERATIVO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4,158.56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5,544.75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SUPERVISOR  NIVELACION ACADEMICA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NIVELACION ACADEMICA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180511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ASESOR COMUNITARIO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ASISTENTE  EVALUACION Y CONTROL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PECI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180611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NIVELACION ACADEMICA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180616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EVALUACION Y CONTROL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180621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MANDO MEDIO  GRUPO OPERATIVO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4,158.56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5,544.75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180626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SECRETARIA MANDO MEDIO  PROMOCION Y CONSOLIDACION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4,158.56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1,386.19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5,544.75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421001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DIRECTOR ARTISTICO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25,000.00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25,000.00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421010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ASISTENTE DE CONCERTINO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10,000.00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10,000.00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421020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MUSICO PRINCIPAL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10,000.00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10,000.00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421030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MUSICO DE FILA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8,000.00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8,000.00</w:t>
            </w:r>
          </w:p>
        </w:tc>
      </w:tr>
      <w:tr w:rsidR="00B4040E" w:rsidRPr="00B4040E" w:rsidTr="00B4040E">
        <w:trPr>
          <w:trHeight w:val="17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B4040E" w:rsidRPr="00B4040E" w:rsidRDefault="00B4040E" w:rsidP="00B4040E">
            <w:pPr>
              <w:spacing w:after="0" w:line="240" w:lineRule="auto"/>
              <w:jc w:val="center"/>
              <w:rPr>
                <w:rFonts w:eastAsia="Times New Roman" w:cstheme="minorHAnsi"/>
                <w:b/>
                <w:color w:val="000000"/>
                <w:sz w:val="12"/>
                <w:szCs w:val="12"/>
                <w:lang w:eastAsia="es-MX"/>
              </w:rPr>
            </w:pPr>
            <w:r w:rsidRPr="00B4040E">
              <w:rPr>
                <w:rFonts w:eastAsia="Times New Roman" w:cstheme="minorHAnsi"/>
                <w:b/>
                <w:color w:val="000000"/>
                <w:sz w:val="12"/>
                <w:szCs w:val="12"/>
                <w:lang w:eastAsia="es-MX"/>
              </w:rPr>
              <w:t>Temporal de Gasto de Inversión</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150403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8,163.26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8,163.26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150606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ESPECIALISTA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5,131.95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5,131.95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150809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I</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7,060.60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7,060.60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151101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DIRECTOR GENERAL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36,454.66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36,454.66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151106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DIRECTOR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25,791.07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25,791.07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151201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REGIONAL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17,219.91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17,219.91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151206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SERVICIOS F</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5,131.95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5,131.95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151301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ADMINISTRATIVO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6,737.92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6,737.92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151306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6,076.46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6,076.46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151307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EJECUTIVA DE MANDO SUPERIOR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6,737.92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6,737.92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171501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ESTATAL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14,541.63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14,541.63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171506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REGIONAL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13,176.26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13,176.26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171511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DE ZONA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11,768.64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11,768.64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171521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OPERACION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8,814.34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8,814.34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172406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PROFESIONISTA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8,814.34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8,814.34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172408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PROFESIONISTA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8,035.16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8,035.16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173111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173121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MEDIO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173315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SUPERVISOR DE OBRA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13,176.26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13,176.26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173328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DE APOYO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173462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DE MAQUINARIA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174201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AYUDANTE GENERAL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174227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DE APOYO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177106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 CON HORARIO ESPECIAL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177201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TRAB. MANUAL ESP. (PISC,ORDEÑADOR E INJERT.)</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177211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PEON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6,434.79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191506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REGIONAL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10,534.41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19,606.98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30,141.39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191511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DE ZONA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11,033.68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9,864.63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20,898.31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191512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JEFE DE SECTOR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7,914.08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6,815.04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14,729.12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191521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OPERACION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8,250.44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711.46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8,961.90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193111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5,263.06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5,263.06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193328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DE APOYO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4,721.91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4,721.91</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194201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AYUDANTE GENERAL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2,672.64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2,672.64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194227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DE APOYO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3,908.40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1,136.18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5,044.58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410000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DIRECTOR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19,946.57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19,946.57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410101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ADMINISTRADOR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13,604.07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13,604.07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410201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SOCIAL Y ACADEMICO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13,604.07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13,604.07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410301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PROFESOR DE OFICIO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7,113.07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7,113.07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410401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ALMACENISTA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6,514.16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6,514.16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451001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SUPERVISOR DEL TRANSPORTE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13,428.23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13,428.23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551501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ESTATAL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33,880.85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33,880.85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551506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REGIONAL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11,322.97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11,322.97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551511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DE ZONA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10,113.18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10,113.18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GENERAL DE OBRA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23,060.62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23,060.62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REGIONAL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24,816.00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24,816.00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SUPERVISION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15,510.00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15,510.00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DE ZONA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14,993.00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14,993.00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561513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SUPERVISOR DE OBRA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12,925.00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12,925.00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561515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SUPERVISOR DE OBRA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12,210.04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12,210.04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561520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JEFE DE OPERACIÓN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13,752.20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13,752.20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561525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ESPECIALIZADO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9,071.47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9,071.47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561530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TOPOGRAFO-TRAZADOR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8,932.93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8,932.93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561532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CABO DE CONSTRUCCION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8,071.22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8,071.22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561535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PROFESIONISTA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8,070.65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8,070.65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561540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TÉCNICO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9,306.00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9,306.00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561545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MECÁNICO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6,918.18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6,918.18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561550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DIBUJANTE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6,226.38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6,226.38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561555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AYUDANTE GENERAL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6,927.80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6,927.80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561560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ALBAÑIL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7,723.92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7,723.92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561565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5,765.16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5,765.16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561570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COCINERO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561575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SECRETARIA-CAPTURISTA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561580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VELADOR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561600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GENERAL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27,328.14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27,328.14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ADMINISTRATIVO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16,510.75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16,510.75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lastRenderedPageBreak/>
              <w:t>561602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OPERATIVO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16,510.75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16,510.75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COORDINADOR TECNICO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16,510.75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16,510.75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OPERATIVO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15,144.35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15,144.35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ADMINISTRATIVO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13,446.07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13,446.07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ADMINISTRATIVO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14,233.40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14,233.40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ADMINISTRATIVO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15,144.35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15,144.35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ENLACE ADMINISTRATIVO D</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17,080.09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17,080.09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561613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SUPERVISOR DE OBRA 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13,446.07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13,446.07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561614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SUPERVISOR DE OBRA B</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14,233.40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14,233.40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561615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SUPERVISOR DE OBRA C</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17,080.09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17,080.09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561618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OPERATIVO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10,248.06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10,248.06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561619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ADMINISTRATIVO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10,248.06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10,248.06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561622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OPERATIVO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7,629.10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7,629.10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561623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ADMINISTRATIVO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7,629.10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7,629.10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561624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AUXILIAR DE SERVICIOS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7,629.10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7,629.10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563106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SOBRESTANTE</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563111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TÉCNICO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563326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CHOFER DE CAMIÓN DE CARGA GENERAL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563456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DE BULLDOZER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563457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DE MOTOCONFORMADORA NEUMÁTICO Y/U ORUGA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563460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DE TRAXCAVO NEUMÁTICO Y/U ORUGA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564201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AYUDANTE GENERAL</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564211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AYUDANTE DE CONTADOR</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564226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SECRETARIA TAQUIMECANÓGRAFA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5,362.43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ASESOR EN TELECOMUNICACIONES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28,351.96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6,831.51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35,183.47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590002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ASESOR EN SISTEMAS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20,085.72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4,839.73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24,925.45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590003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ASESOR EN TELEFONÍA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16,635.96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4,008.50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20,644.46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590004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ASESOR EN RADIOCOMUNICACION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15,799.80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3,807.03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19,606.83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590005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ADMINISTRADOR DE REGIONALIZACION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14,220.77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3,426.55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17,647.32</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590006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EN RADIOCOMUNICACION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12,952.66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3,121.00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16,073.66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590007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EN DISEÑO Y SISTEMAS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12,438.01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2,996.98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15,434.99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590008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 ESPECIALIZADO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13,318.49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4,439.51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17,758.00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590009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DE TELECOMUNICACIONES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11,904.46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2,868.43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14,772.89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590010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12,446.94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4,148.99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16,595.93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590011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OPERADOR DE REDES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11,449.28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2,758.75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14,208.03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590012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EN TELEFONÍA  G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11,204.71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2,699.82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13,904.53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590013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EN TELEFONÍA  F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10,479.19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2,525.00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13,004.19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590014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EN TELEFONÍA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9,868.96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2,377.97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12,246.93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590015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10,554.17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3,518.08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14,072.25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590016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EN RADIOCOMUNICACION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9,579.31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2,308.17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11,887.48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590017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EN RADIOCOMUNICACION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8,560.99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2,062.81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10,623.80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590018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EN RADIOCOMUNICACION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8,533.40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2,056.16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10,589.56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590019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OPERADOR EN RADIOCOMUNICACION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8,317.51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2,004.14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10,321.65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590020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EN TELECOMUNICACIONES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1,982.09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10,208.09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590021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TECNICO EN SISTEMAS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1,982.09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10,208.09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590022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SOPORTE TECNICO  E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8,226.00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1,982.09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10,208.09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590023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SOPORTE TECNICO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7,607.69</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1,833.10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9,440.79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590024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SOPORTE TECNICO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6,985.15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1,683.10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8,668.25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590025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SOPORTE TECNICO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6,790.94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1,636.31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8,427.25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590026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SOPORTE TECNICO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6,283.84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1,514.12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7,797.96</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590027</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RADIOCOMUNICACION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5,932.48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1,429.46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7,361.94</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590028</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RADIOCOMUNICACION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5,534.92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1,333.67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6,868.59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590029</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RADIOCOMUNICACION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5,406.72</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1,302.77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6,709.49</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590030</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MANTENIMIENTO  D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5,175.16</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1,218.21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6,393.37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590031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MANTENIMIENTO  C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5,228.70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1,166.43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6,395.13</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590032</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MANTENIMIENTO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5,248.35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1,147.43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6,395.78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590033</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AUXILIAR EN MANTENIMIENTO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5,384.31</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1,015.94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6,400.25</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590034</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VIGILANTE DE ANTENA DE TRANSMISION</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5,425.47</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976.13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6,401.60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590035</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B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5,652.54</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756.53</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6,409.07</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590036</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 xml:space="preserve">VIGILANTE  A </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5,829.95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584.95</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6,414.90</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601501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EVALUADOR DE PROYECTOS</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27,758.28</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27,758.28</w:t>
            </w:r>
          </w:p>
        </w:tc>
      </w:tr>
      <w:tr w:rsidR="00B4040E" w:rsidRPr="00B4040E" w:rsidTr="00B4040E">
        <w:trPr>
          <w:trHeight w:val="1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center"/>
              <w:rPr>
                <w:rFonts w:eastAsia="Times New Roman" w:cstheme="minorHAnsi"/>
                <w:color w:val="000000"/>
                <w:sz w:val="12"/>
                <w:szCs w:val="12"/>
                <w:lang w:eastAsia="es-MX"/>
              </w:rPr>
            </w:pPr>
            <w:r w:rsidRPr="00B4040E">
              <w:rPr>
                <w:rFonts w:eastAsia="Times New Roman" w:cstheme="minorHAnsi"/>
                <w:color w:val="000000"/>
                <w:sz w:val="12"/>
                <w:szCs w:val="12"/>
                <w:lang w:eastAsia="es-MX"/>
              </w:rPr>
              <w:t>602231</w:t>
            </w:r>
          </w:p>
        </w:tc>
        <w:tc>
          <w:tcPr>
            <w:tcW w:w="1823"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rPr>
                <w:rFonts w:eastAsia="Times New Roman" w:cstheme="minorHAnsi"/>
                <w:color w:val="000000"/>
                <w:sz w:val="12"/>
                <w:szCs w:val="12"/>
                <w:lang w:eastAsia="es-MX"/>
              </w:rPr>
            </w:pPr>
            <w:r w:rsidRPr="00B4040E">
              <w:rPr>
                <w:rFonts w:eastAsia="Times New Roman" w:cstheme="minorHAnsi"/>
                <w:color w:val="000000"/>
                <w:sz w:val="12"/>
                <w:szCs w:val="12"/>
                <w:lang w:eastAsia="es-MX"/>
              </w:rPr>
              <w:t>ANALISTA TECNICO</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10,650.20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0.00</w:t>
            </w:r>
          </w:p>
        </w:tc>
        <w:tc>
          <w:tcPr>
            <w:tcW w:w="475" w:type="pct"/>
            <w:tcBorders>
              <w:top w:val="nil"/>
              <w:left w:val="nil"/>
              <w:bottom w:val="single" w:sz="4" w:space="0" w:color="auto"/>
              <w:right w:val="single" w:sz="4" w:space="0" w:color="auto"/>
            </w:tcBorders>
            <w:shd w:val="clear" w:color="auto" w:fill="auto"/>
            <w:vAlign w:val="center"/>
            <w:hideMark/>
          </w:tcPr>
          <w:p w:rsidR="00B4040E" w:rsidRPr="00B4040E" w:rsidRDefault="00B4040E" w:rsidP="00B4040E">
            <w:pPr>
              <w:spacing w:after="0" w:line="240" w:lineRule="auto"/>
              <w:jc w:val="right"/>
              <w:rPr>
                <w:rFonts w:eastAsia="Times New Roman" w:cstheme="minorHAnsi"/>
                <w:color w:val="000000"/>
                <w:sz w:val="12"/>
                <w:szCs w:val="12"/>
                <w:lang w:eastAsia="es-MX"/>
              </w:rPr>
            </w:pPr>
            <w:r w:rsidRPr="00B4040E">
              <w:rPr>
                <w:rFonts w:eastAsia="Times New Roman" w:cstheme="minorHAnsi"/>
                <w:color w:val="000000"/>
                <w:sz w:val="12"/>
                <w:szCs w:val="12"/>
                <w:lang w:eastAsia="es-MX"/>
              </w:rPr>
              <w:t>10,650.20</w:t>
            </w:r>
          </w:p>
        </w:tc>
      </w:tr>
    </w:tbl>
    <w:p w:rsidR="00B66D64" w:rsidRDefault="00B66D64" w:rsidP="009E13D8">
      <w:pPr>
        <w:jc w:val="both"/>
        <w:rPr>
          <w:b/>
        </w:rPr>
      </w:pPr>
    </w:p>
    <w:p w:rsidR="007A70D6" w:rsidRPr="00031ACC" w:rsidRDefault="00241A0C" w:rsidP="003F07C4">
      <w:pPr>
        <w:spacing w:after="0" w:line="240" w:lineRule="auto"/>
        <w:jc w:val="both"/>
        <w:rPr>
          <w:rFonts w:ascii="Arial" w:hAnsi="Arial" w:cs="Arial"/>
          <w:b/>
          <w:sz w:val="24"/>
        </w:rPr>
      </w:pPr>
      <w:r w:rsidRPr="00031ACC">
        <w:rPr>
          <w:rFonts w:ascii="Arial" w:hAnsi="Arial" w:cs="Arial"/>
          <w:b/>
          <w:sz w:val="24"/>
        </w:rPr>
        <w:t xml:space="preserve">TP_05.- </w:t>
      </w:r>
      <w:r w:rsidR="003F07C4" w:rsidRPr="00031ACC">
        <w:rPr>
          <w:rFonts w:ascii="Arial" w:hAnsi="Arial" w:cs="Arial"/>
          <w:b/>
          <w:sz w:val="24"/>
        </w:rPr>
        <w:t>El monto destinado al pago de</w:t>
      </w:r>
      <w:r w:rsidR="00FC48DA" w:rsidRPr="00031ACC">
        <w:rPr>
          <w:rFonts w:ascii="Arial" w:hAnsi="Arial" w:cs="Arial"/>
          <w:b/>
          <w:sz w:val="24"/>
        </w:rPr>
        <w:t xml:space="preserve"> pensiones y jubilaciones es de </w:t>
      </w:r>
    </w:p>
    <w:p w:rsidR="0034242D" w:rsidRPr="00E12A05" w:rsidRDefault="003F07C4" w:rsidP="00E12A05">
      <w:pPr>
        <w:spacing w:after="0" w:line="240" w:lineRule="auto"/>
        <w:jc w:val="both"/>
        <w:rPr>
          <w:rFonts w:ascii="Arial" w:hAnsi="Arial" w:cs="Arial"/>
          <w:b/>
          <w:color w:val="000000"/>
          <w:sz w:val="24"/>
          <w:u w:val="single"/>
        </w:rPr>
      </w:pPr>
      <w:r w:rsidRPr="00031ACC">
        <w:rPr>
          <w:rFonts w:ascii="Arial" w:hAnsi="Arial" w:cs="Arial"/>
          <w:b/>
          <w:color w:val="000000"/>
          <w:sz w:val="24"/>
          <w:u w:val="single"/>
        </w:rPr>
        <w:t>$</w:t>
      </w:r>
      <w:r w:rsidR="00357410" w:rsidRPr="00031ACC">
        <w:rPr>
          <w:rFonts w:ascii="Arial" w:hAnsi="Arial" w:cs="Arial"/>
          <w:b/>
          <w:color w:val="000000"/>
          <w:sz w:val="24"/>
          <w:u w:val="single"/>
        </w:rPr>
        <w:t xml:space="preserve"> </w:t>
      </w:r>
      <w:r w:rsidR="00031ACC" w:rsidRPr="00031ACC">
        <w:rPr>
          <w:rFonts w:ascii="Arial" w:hAnsi="Arial" w:cs="Arial"/>
          <w:b/>
          <w:color w:val="000000"/>
          <w:sz w:val="24"/>
          <w:u w:val="single"/>
        </w:rPr>
        <w:t>4,654,608,689.78</w:t>
      </w:r>
    </w:p>
    <w:p w:rsidR="005858D2" w:rsidRDefault="005858D2" w:rsidP="00C26AF8">
      <w:pPr>
        <w:spacing w:after="0" w:line="240" w:lineRule="auto"/>
        <w:jc w:val="both"/>
        <w:rPr>
          <w:rFonts w:ascii="Arial" w:hAnsi="Arial" w:cs="Arial"/>
          <w:b/>
          <w:sz w:val="24"/>
        </w:rPr>
      </w:pPr>
    </w:p>
    <w:p w:rsidR="00DE492D" w:rsidRDefault="00DE492D" w:rsidP="00C26AF8">
      <w:pPr>
        <w:spacing w:after="0" w:line="240" w:lineRule="auto"/>
        <w:jc w:val="both"/>
        <w:rPr>
          <w:rFonts w:ascii="Arial" w:hAnsi="Arial" w:cs="Arial"/>
          <w:b/>
          <w:sz w:val="24"/>
        </w:rPr>
      </w:pPr>
    </w:p>
    <w:p w:rsidR="00C26AF8" w:rsidRDefault="00241A0C" w:rsidP="00C26AF8">
      <w:pPr>
        <w:spacing w:after="0" w:line="240" w:lineRule="auto"/>
        <w:jc w:val="both"/>
        <w:rPr>
          <w:rFonts w:ascii="Arial" w:hAnsi="Arial" w:cs="Arial"/>
          <w:b/>
          <w:sz w:val="24"/>
        </w:rPr>
      </w:pPr>
      <w:r w:rsidRPr="00D236F3">
        <w:rPr>
          <w:rFonts w:ascii="Arial" w:hAnsi="Arial" w:cs="Arial"/>
          <w:b/>
          <w:sz w:val="24"/>
        </w:rPr>
        <w:t xml:space="preserve">TP_07.- </w:t>
      </w:r>
      <w:r w:rsidR="004E7C0B" w:rsidRPr="00D236F3">
        <w:rPr>
          <w:rFonts w:ascii="Arial" w:hAnsi="Arial" w:cs="Arial"/>
          <w:b/>
          <w:sz w:val="24"/>
        </w:rPr>
        <w:t>Plazas del magisterio</w:t>
      </w:r>
      <w:r w:rsidR="00C26AF8" w:rsidRPr="00D236F3">
        <w:rPr>
          <w:rFonts w:ascii="Arial" w:hAnsi="Arial" w:cs="Arial"/>
          <w:b/>
          <w:sz w:val="24"/>
        </w:rPr>
        <w:t xml:space="preserve"> (Anexo II)</w:t>
      </w:r>
      <w:r w:rsidR="001F6A21" w:rsidRPr="00D236F3">
        <w:rPr>
          <w:rFonts w:ascii="Arial" w:hAnsi="Arial" w:cs="Arial"/>
          <w:b/>
          <w:sz w:val="24"/>
        </w:rPr>
        <w:t>.</w:t>
      </w:r>
    </w:p>
    <w:p w:rsidR="000D6D6E" w:rsidRPr="00D04033" w:rsidRDefault="000D6D6E" w:rsidP="00C26AF8">
      <w:pPr>
        <w:spacing w:after="0" w:line="240" w:lineRule="auto"/>
        <w:jc w:val="both"/>
        <w:rPr>
          <w:rFonts w:ascii="Arial" w:hAnsi="Arial" w:cs="Arial"/>
          <w:b/>
          <w:sz w:val="20"/>
        </w:rPr>
      </w:pPr>
    </w:p>
    <w:tbl>
      <w:tblPr>
        <w:tblW w:w="5226" w:type="dxa"/>
        <w:jc w:val="center"/>
        <w:tblCellMar>
          <w:left w:w="70" w:type="dxa"/>
          <w:right w:w="70" w:type="dxa"/>
        </w:tblCellMar>
        <w:tblLook w:val="04A0" w:firstRow="1" w:lastRow="0" w:firstColumn="1" w:lastColumn="0" w:noHBand="0" w:noVBand="1"/>
      </w:tblPr>
      <w:tblGrid>
        <w:gridCol w:w="3700"/>
        <w:gridCol w:w="1526"/>
      </w:tblGrid>
      <w:tr w:rsidR="00F57E1A" w:rsidRPr="00F57E1A" w:rsidTr="00F57E1A">
        <w:trPr>
          <w:trHeight w:val="283"/>
          <w:jc w:val="center"/>
        </w:trPr>
        <w:tc>
          <w:tcPr>
            <w:tcW w:w="3700" w:type="dxa"/>
            <w:tcBorders>
              <w:top w:val="single" w:sz="4" w:space="0" w:color="621132"/>
              <w:left w:val="single" w:sz="4" w:space="0" w:color="621132"/>
              <w:bottom w:val="single" w:sz="4" w:space="0" w:color="621132"/>
              <w:right w:val="single" w:sz="4" w:space="0" w:color="FFFFFF"/>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6"/>
                <w:szCs w:val="14"/>
                <w:lang w:eastAsia="es-MX"/>
              </w:rPr>
            </w:pPr>
            <w:r w:rsidRPr="00F57E1A">
              <w:rPr>
                <w:rFonts w:ascii="Calibri" w:eastAsia="Times New Roman" w:hAnsi="Calibri" w:cs="Calibri"/>
                <w:b/>
                <w:bCs/>
                <w:color w:val="FFFFFF"/>
                <w:sz w:val="16"/>
                <w:szCs w:val="14"/>
                <w:lang w:eastAsia="es-MX"/>
              </w:rPr>
              <w:t xml:space="preserve">Descripción </w:t>
            </w:r>
          </w:p>
        </w:tc>
        <w:tc>
          <w:tcPr>
            <w:tcW w:w="1526" w:type="dxa"/>
            <w:tcBorders>
              <w:top w:val="single" w:sz="4" w:space="0" w:color="621132"/>
              <w:left w:val="nil"/>
              <w:bottom w:val="single" w:sz="4" w:space="0" w:color="621132"/>
              <w:right w:val="single" w:sz="4" w:space="0" w:color="621132"/>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6"/>
                <w:szCs w:val="14"/>
                <w:lang w:eastAsia="es-MX"/>
              </w:rPr>
            </w:pPr>
            <w:r w:rsidRPr="00F57E1A">
              <w:rPr>
                <w:rFonts w:ascii="Calibri" w:eastAsia="Times New Roman" w:hAnsi="Calibri" w:cs="Calibri"/>
                <w:b/>
                <w:bCs/>
                <w:color w:val="FFFFFF"/>
                <w:sz w:val="16"/>
                <w:szCs w:val="14"/>
                <w:lang w:eastAsia="es-MX"/>
              </w:rPr>
              <w:t>No. Plazas</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Secretaría de Educación</w:t>
            </w:r>
          </w:p>
        </w:tc>
        <w:tc>
          <w:tcPr>
            <w:tcW w:w="1526" w:type="dxa"/>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 </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Plazas Total</w:t>
            </w:r>
          </w:p>
        </w:tc>
        <w:tc>
          <w:tcPr>
            <w:tcW w:w="1526" w:type="dxa"/>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113,687</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Total Base</w:t>
            </w:r>
          </w:p>
        </w:tc>
        <w:tc>
          <w:tcPr>
            <w:tcW w:w="1526" w:type="dxa"/>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7,441</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Total Confianza</w:t>
            </w:r>
          </w:p>
        </w:tc>
        <w:tc>
          <w:tcPr>
            <w:tcW w:w="1526" w:type="dxa"/>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6,556</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Total Magisterio Base</w:t>
            </w:r>
          </w:p>
        </w:tc>
        <w:tc>
          <w:tcPr>
            <w:tcW w:w="1526" w:type="dxa"/>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99,690</w:t>
            </w:r>
          </w:p>
        </w:tc>
      </w:tr>
      <w:tr w:rsidR="00F57E1A" w:rsidRPr="00F57E1A" w:rsidTr="00F57E1A">
        <w:trPr>
          <w:trHeight w:val="283"/>
          <w:jc w:val="center"/>
        </w:trPr>
        <w:tc>
          <w:tcPr>
            <w:tcW w:w="3700" w:type="dxa"/>
            <w:tcBorders>
              <w:top w:val="nil"/>
              <w:left w:val="single" w:sz="4" w:space="0" w:color="auto"/>
              <w:bottom w:val="nil"/>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Horas Total</w:t>
            </w:r>
          </w:p>
        </w:tc>
        <w:tc>
          <w:tcPr>
            <w:tcW w:w="1526" w:type="dxa"/>
            <w:tcBorders>
              <w:top w:val="nil"/>
              <w:left w:val="nil"/>
              <w:bottom w:val="nil"/>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234,429</w:t>
            </w:r>
          </w:p>
        </w:tc>
      </w:tr>
      <w:tr w:rsidR="00F57E1A" w:rsidRPr="00F57E1A" w:rsidTr="00F57E1A">
        <w:trPr>
          <w:trHeight w:val="283"/>
          <w:jc w:val="center"/>
        </w:trPr>
        <w:tc>
          <w:tcPr>
            <w:tcW w:w="3700" w:type="dxa"/>
            <w:tcBorders>
              <w:top w:val="single" w:sz="4" w:space="0" w:color="621132"/>
              <w:left w:val="single" w:sz="4" w:space="0" w:color="auto"/>
              <w:bottom w:val="single" w:sz="4" w:space="0" w:color="621132"/>
              <w:right w:val="single" w:sz="4" w:space="0" w:color="FFFFFF"/>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6"/>
                <w:szCs w:val="14"/>
                <w:lang w:eastAsia="es-MX"/>
              </w:rPr>
            </w:pPr>
            <w:r w:rsidRPr="00F57E1A">
              <w:rPr>
                <w:rFonts w:ascii="Calibri" w:eastAsia="Times New Roman" w:hAnsi="Calibri" w:cs="Calibri"/>
                <w:b/>
                <w:bCs/>
                <w:color w:val="FFFFFF"/>
                <w:sz w:val="16"/>
                <w:szCs w:val="14"/>
                <w:lang w:eastAsia="es-MX"/>
              </w:rPr>
              <w:t>Subsecretaría de Educación Estatal</w:t>
            </w:r>
          </w:p>
        </w:tc>
        <w:tc>
          <w:tcPr>
            <w:tcW w:w="1526" w:type="dxa"/>
            <w:tcBorders>
              <w:top w:val="single" w:sz="4" w:space="0" w:color="621132"/>
              <w:left w:val="nil"/>
              <w:bottom w:val="single" w:sz="4" w:space="0" w:color="621132"/>
              <w:right w:val="single" w:sz="4" w:space="0" w:color="auto"/>
            </w:tcBorders>
            <w:shd w:val="clear" w:color="000000" w:fill="621132"/>
            <w:noWrap/>
            <w:vAlign w:val="center"/>
            <w:hideMark/>
          </w:tcPr>
          <w:p w:rsidR="00F57E1A" w:rsidRPr="00F57E1A" w:rsidRDefault="00F57E1A" w:rsidP="00F57E1A">
            <w:pPr>
              <w:spacing w:after="0" w:line="240" w:lineRule="auto"/>
              <w:jc w:val="right"/>
              <w:rPr>
                <w:rFonts w:ascii="Calibri" w:eastAsia="Times New Roman" w:hAnsi="Calibri" w:cs="Calibri"/>
                <w:b/>
                <w:bCs/>
                <w:color w:val="FFFFFF"/>
                <w:sz w:val="16"/>
                <w:szCs w:val="14"/>
                <w:lang w:eastAsia="es-MX"/>
              </w:rPr>
            </w:pPr>
            <w:r w:rsidRPr="00F57E1A">
              <w:rPr>
                <w:rFonts w:ascii="Calibri" w:eastAsia="Times New Roman" w:hAnsi="Calibri" w:cs="Calibri"/>
                <w:b/>
                <w:bCs/>
                <w:color w:val="FFFFFF"/>
                <w:sz w:val="16"/>
                <w:szCs w:val="14"/>
                <w:lang w:eastAsia="es-MX"/>
              </w:rPr>
              <w:t> </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Plazas</w:t>
            </w:r>
          </w:p>
        </w:tc>
        <w:tc>
          <w:tcPr>
            <w:tcW w:w="1526" w:type="dxa"/>
            <w:tcBorders>
              <w:top w:val="nil"/>
              <w:left w:val="nil"/>
              <w:bottom w:val="single" w:sz="4" w:space="0" w:color="auto"/>
              <w:right w:val="single" w:sz="4" w:space="0" w:color="auto"/>
            </w:tcBorders>
            <w:shd w:val="clear" w:color="auto" w:fill="auto"/>
            <w:noWrap/>
            <w:vAlign w:val="bottom"/>
            <w:hideMark/>
          </w:tcPr>
          <w:p w:rsidR="00F57E1A" w:rsidRPr="00F57E1A" w:rsidRDefault="00F57E1A" w:rsidP="00F57E1A">
            <w:pPr>
              <w:spacing w:after="0" w:line="240" w:lineRule="auto"/>
              <w:jc w:val="right"/>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34,756</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Base</w:t>
            </w:r>
          </w:p>
        </w:tc>
        <w:tc>
          <w:tcPr>
            <w:tcW w:w="1526" w:type="dxa"/>
            <w:tcBorders>
              <w:top w:val="nil"/>
              <w:left w:val="nil"/>
              <w:bottom w:val="single" w:sz="4" w:space="0" w:color="auto"/>
              <w:right w:val="single" w:sz="4" w:space="0" w:color="auto"/>
            </w:tcBorders>
            <w:shd w:val="clear" w:color="auto" w:fill="auto"/>
            <w:noWrap/>
            <w:vAlign w:val="bottom"/>
            <w:hideMark/>
          </w:tcPr>
          <w:p w:rsidR="00F57E1A" w:rsidRPr="00F57E1A" w:rsidRDefault="00F57E1A" w:rsidP="00F57E1A">
            <w:pPr>
              <w:spacing w:after="0" w:line="240" w:lineRule="auto"/>
              <w:jc w:val="right"/>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 xml:space="preserve">                    1,806 </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Confianza</w:t>
            </w:r>
          </w:p>
        </w:tc>
        <w:tc>
          <w:tcPr>
            <w:tcW w:w="1526" w:type="dxa"/>
            <w:tcBorders>
              <w:top w:val="nil"/>
              <w:left w:val="nil"/>
              <w:bottom w:val="single" w:sz="4" w:space="0" w:color="auto"/>
              <w:right w:val="single" w:sz="4" w:space="0" w:color="auto"/>
            </w:tcBorders>
            <w:shd w:val="clear" w:color="auto" w:fill="auto"/>
            <w:noWrap/>
            <w:vAlign w:val="bottom"/>
            <w:hideMark/>
          </w:tcPr>
          <w:p w:rsidR="00F57E1A" w:rsidRPr="00F57E1A" w:rsidRDefault="00F57E1A" w:rsidP="00F57E1A">
            <w:pPr>
              <w:spacing w:after="0" w:line="240" w:lineRule="auto"/>
              <w:jc w:val="right"/>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 xml:space="preserve">                    5,955 </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Magisterio Base</w:t>
            </w:r>
          </w:p>
        </w:tc>
        <w:tc>
          <w:tcPr>
            <w:tcW w:w="1526" w:type="dxa"/>
            <w:tcBorders>
              <w:top w:val="nil"/>
              <w:left w:val="nil"/>
              <w:bottom w:val="single" w:sz="4" w:space="0" w:color="auto"/>
              <w:right w:val="single" w:sz="4" w:space="0" w:color="auto"/>
            </w:tcBorders>
            <w:shd w:val="clear" w:color="auto" w:fill="auto"/>
            <w:noWrap/>
            <w:vAlign w:val="bottom"/>
            <w:hideMark/>
          </w:tcPr>
          <w:p w:rsidR="00F57E1A" w:rsidRPr="00F57E1A" w:rsidRDefault="00F57E1A" w:rsidP="00F57E1A">
            <w:pPr>
              <w:spacing w:after="0" w:line="240" w:lineRule="auto"/>
              <w:jc w:val="right"/>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 xml:space="preserve">                 26,995 </w:t>
            </w:r>
          </w:p>
        </w:tc>
      </w:tr>
      <w:tr w:rsidR="00F57E1A" w:rsidRPr="00F57E1A" w:rsidTr="00F57E1A">
        <w:trPr>
          <w:trHeight w:val="283"/>
          <w:jc w:val="center"/>
        </w:trPr>
        <w:tc>
          <w:tcPr>
            <w:tcW w:w="3700" w:type="dxa"/>
            <w:tcBorders>
              <w:top w:val="nil"/>
              <w:left w:val="single" w:sz="4" w:space="0" w:color="auto"/>
              <w:bottom w:val="nil"/>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 xml:space="preserve">Horas </w:t>
            </w:r>
          </w:p>
        </w:tc>
        <w:tc>
          <w:tcPr>
            <w:tcW w:w="1526" w:type="dxa"/>
            <w:tcBorders>
              <w:top w:val="nil"/>
              <w:left w:val="nil"/>
              <w:bottom w:val="nil"/>
              <w:right w:val="single" w:sz="4" w:space="0" w:color="auto"/>
            </w:tcBorders>
            <w:shd w:val="clear" w:color="auto" w:fill="auto"/>
            <w:noWrap/>
            <w:vAlign w:val="bottom"/>
            <w:hideMark/>
          </w:tcPr>
          <w:p w:rsidR="00F57E1A" w:rsidRPr="00F57E1A" w:rsidRDefault="00F57E1A" w:rsidP="00F57E1A">
            <w:pPr>
              <w:spacing w:after="0" w:line="240" w:lineRule="auto"/>
              <w:jc w:val="right"/>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 xml:space="preserve">                 68,596 </w:t>
            </w:r>
          </w:p>
        </w:tc>
      </w:tr>
      <w:tr w:rsidR="00F57E1A" w:rsidRPr="00F57E1A" w:rsidTr="00F57E1A">
        <w:trPr>
          <w:trHeight w:val="283"/>
          <w:jc w:val="center"/>
        </w:trPr>
        <w:tc>
          <w:tcPr>
            <w:tcW w:w="3700" w:type="dxa"/>
            <w:tcBorders>
              <w:top w:val="single" w:sz="4" w:space="0" w:color="621132"/>
              <w:left w:val="single" w:sz="4" w:space="0" w:color="auto"/>
              <w:bottom w:val="single" w:sz="4" w:space="0" w:color="621132"/>
              <w:right w:val="single" w:sz="4" w:space="0" w:color="FFFFFF"/>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6"/>
                <w:szCs w:val="14"/>
                <w:lang w:eastAsia="es-MX"/>
              </w:rPr>
            </w:pPr>
            <w:r w:rsidRPr="00F57E1A">
              <w:rPr>
                <w:rFonts w:ascii="Calibri" w:eastAsia="Times New Roman" w:hAnsi="Calibri" w:cs="Calibri"/>
                <w:b/>
                <w:bCs/>
                <w:color w:val="FFFFFF"/>
                <w:sz w:val="16"/>
                <w:szCs w:val="14"/>
                <w:lang w:eastAsia="es-MX"/>
              </w:rPr>
              <w:t>Subsecretaría de Educación Federal</w:t>
            </w:r>
          </w:p>
        </w:tc>
        <w:tc>
          <w:tcPr>
            <w:tcW w:w="1526" w:type="dxa"/>
            <w:tcBorders>
              <w:top w:val="single" w:sz="4" w:space="0" w:color="621132"/>
              <w:left w:val="nil"/>
              <w:bottom w:val="single" w:sz="4" w:space="0" w:color="621132"/>
              <w:right w:val="single" w:sz="4" w:space="0" w:color="auto"/>
            </w:tcBorders>
            <w:shd w:val="clear" w:color="000000" w:fill="621132"/>
            <w:noWrap/>
            <w:vAlign w:val="center"/>
            <w:hideMark/>
          </w:tcPr>
          <w:p w:rsidR="00F57E1A" w:rsidRPr="00F57E1A" w:rsidRDefault="00F57E1A" w:rsidP="00F57E1A">
            <w:pPr>
              <w:spacing w:after="0" w:line="240" w:lineRule="auto"/>
              <w:jc w:val="right"/>
              <w:rPr>
                <w:rFonts w:ascii="Calibri" w:eastAsia="Times New Roman" w:hAnsi="Calibri" w:cs="Calibri"/>
                <w:b/>
                <w:bCs/>
                <w:color w:val="FFFFFF"/>
                <w:sz w:val="16"/>
                <w:szCs w:val="14"/>
                <w:lang w:eastAsia="es-MX"/>
              </w:rPr>
            </w:pPr>
            <w:r w:rsidRPr="00F57E1A">
              <w:rPr>
                <w:rFonts w:ascii="Calibri" w:eastAsia="Times New Roman" w:hAnsi="Calibri" w:cs="Calibri"/>
                <w:b/>
                <w:bCs/>
                <w:color w:val="FFFFFF"/>
                <w:sz w:val="16"/>
                <w:szCs w:val="14"/>
                <w:lang w:eastAsia="es-MX"/>
              </w:rPr>
              <w:t> </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Plazas</w:t>
            </w:r>
          </w:p>
        </w:tc>
        <w:tc>
          <w:tcPr>
            <w:tcW w:w="1526" w:type="dxa"/>
            <w:tcBorders>
              <w:top w:val="nil"/>
              <w:left w:val="nil"/>
              <w:bottom w:val="single" w:sz="4" w:space="0" w:color="auto"/>
              <w:right w:val="single" w:sz="4" w:space="0" w:color="auto"/>
            </w:tcBorders>
            <w:shd w:val="clear" w:color="auto" w:fill="auto"/>
            <w:noWrap/>
            <w:vAlign w:val="bottom"/>
            <w:hideMark/>
          </w:tcPr>
          <w:p w:rsidR="00F57E1A" w:rsidRPr="00F57E1A" w:rsidRDefault="00F57E1A" w:rsidP="00F57E1A">
            <w:pPr>
              <w:spacing w:after="0" w:line="240" w:lineRule="auto"/>
              <w:jc w:val="right"/>
              <w:rPr>
                <w:rFonts w:ascii="Calibri" w:eastAsia="Times New Roman" w:hAnsi="Calibri" w:cs="Calibri"/>
                <w:b/>
                <w:bCs/>
                <w:color w:val="000000"/>
                <w:sz w:val="16"/>
                <w:szCs w:val="14"/>
                <w:lang w:eastAsia="es-MX"/>
              </w:rPr>
            </w:pPr>
            <w:r w:rsidRPr="00F57E1A">
              <w:rPr>
                <w:rFonts w:ascii="Calibri" w:eastAsia="Times New Roman" w:hAnsi="Calibri" w:cs="Calibri"/>
                <w:b/>
                <w:bCs/>
                <w:color w:val="000000"/>
                <w:sz w:val="16"/>
                <w:szCs w:val="14"/>
                <w:lang w:eastAsia="es-MX"/>
              </w:rPr>
              <w:t>78,931</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Base</w:t>
            </w:r>
          </w:p>
        </w:tc>
        <w:tc>
          <w:tcPr>
            <w:tcW w:w="1526" w:type="dxa"/>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5,635</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Confianza</w:t>
            </w:r>
          </w:p>
        </w:tc>
        <w:tc>
          <w:tcPr>
            <w:tcW w:w="1526" w:type="dxa"/>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601</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Magisterio Base</w:t>
            </w:r>
          </w:p>
        </w:tc>
        <w:tc>
          <w:tcPr>
            <w:tcW w:w="1526" w:type="dxa"/>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72,695</w:t>
            </w:r>
          </w:p>
        </w:tc>
      </w:tr>
      <w:tr w:rsidR="00F57E1A" w:rsidRPr="00F57E1A" w:rsidTr="00F57E1A">
        <w:trPr>
          <w:trHeight w:val="283"/>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 xml:space="preserve">Horas </w:t>
            </w:r>
          </w:p>
        </w:tc>
        <w:tc>
          <w:tcPr>
            <w:tcW w:w="1526" w:type="dxa"/>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6"/>
                <w:szCs w:val="14"/>
                <w:lang w:eastAsia="es-MX"/>
              </w:rPr>
            </w:pPr>
            <w:r w:rsidRPr="00F57E1A">
              <w:rPr>
                <w:rFonts w:ascii="Calibri" w:eastAsia="Times New Roman" w:hAnsi="Calibri" w:cs="Calibri"/>
                <w:color w:val="000000"/>
                <w:sz w:val="16"/>
                <w:szCs w:val="14"/>
                <w:lang w:eastAsia="es-MX"/>
              </w:rPr>
              <w:t>165,833</w:t>
            </w:r>
          </w:p>
        </w:tc>
      </w:tr>
    </w:tbl>
    <w:p w:rsidR="006D406E" w:rsidRDefault="006D406E" w:rsidP="009E13D8">
      <w:pPr>
        <w:jc w:val="both"/>
        <w:rPr>
          <w:rFonts w:ascii="Arial" w:hAnsi="Arial" w:cs="Arial"/>
          <w:b/>
          <w:bCs/>
          <w:sz w:val="24"/>
          <w:szCs w:val="20"/>
        </w:rPr>
      </w:pPr>
    </w:p>
    <w:p w:rsidR="00E75F5E" w:rsidRPr="00031ACC" w:rsidRDefault="00E75F5E" w:rsidP="009E13D8">
      <w:pPr>
        <w:jc w:val="both"/>
        <w:rPr>
          <w:rFonts w:ascii="Arial" w:hAnsi="Arial" w:cs="Arial"/>
          <w:b/>
          <w:bCs/>
          <w:sz w:val="24"/>
          <w:szCs w:val="20"/>
        </w:rPr>
      </w:pPr>
    </w:p>
    <w:p w:rsidR="009C592B" w:rsidRDefault="00241A0C" w:rsidP="009E13D8">
      <w:pPr>
        <w:jc w:val="both"/>
        <w:rPr>
          <w:rFonts w:ascii="Arial" w:hAnsi="Arial" w:cs="Arial"/>
          <w:b/>
          <w:bCs/>
          <w:sz w:val="24"/>
          <w:szCs w:val="20"/>
        </w:rPr>
      </w:pPr>
      <w:r w:rsidRPr="00031ACC">
        <w:rPr>
          <w:rFonts w:ascii="Arial" w:hAnsi="Arial" w:cs="Arial"/>
          <w:b/>
          <w:bCs/>
          <w:sz w:val="24"/>
          <w:szCs w:val="20"/>
        </w:rPr>
        <w:t xml:space="preserve">TP_08.- </w:t>
      </w:r>
      <w:r w:rsidR="008012BC" w:rsidRPr="00031ACC">
        <w:rPr>
          <w:rFonts w:ascii="Arial" w:hAnsi="Arial" w:cs="Arial"/>
          <w:b/>
          <w:bCs/>
          <w:sz w:val="24"/>
          <w:szCs w:val="20"/>
        </w:rPr>
        <w:t xml:space="preserve">Gasto del magisterio federal y estatal; Presupuesto de Egresos para el Ejercicio </w:t>
      </w:r>
      <w:r w:rsidR="00DA2098" w:rsidRPr="00031ACC">
        <w:rPr>
          <w:rFonts w:ascii="Arial" w:hAnsi="Arial" w:cs="Arial"/>
          <w:b/>
          <w:bCs/>
          <w:sz w:val="24"/>
          <w:szCs w:val="20"/>
        </w:rPr>
        <w:t>Fiscal 202</w:t>
      </w:r>
      <w:r w:rsidR="00705417" w:rsidRPr="00031ACC">
        <w:rPr>
          <w:rFonts w:ascii="Arial" w:hAnsi="Arial" w:cs="Arial"/>
          <w:b/>
          <w:bCs/>
          <w:sz w:val="24"/>
          <w:szCs w:val="20"/>
        </w:rPr>
        <w:t>4</w:t>
      </w:r>
      <w:r w:rsidR="008012BC" w:rsidRPr="00031ACC">
        <w:rPr>
          <w:rFonts w:ascii="Arial" w:hAnsi="Arial" w:cs="Arial"/>
          <w:b/>
          <w:bCs/>
          <w:sz w:val="24"/>
          <w:szCs w:val="20"/>
        </w:rPr>
        <w:t xml:space="preserve"> Aprobado.</w:t>
      </w:r>
    </w:p>
    <w:tbl>
      <w:tblPr>
        <w:tblW w:w="5949" w:type="dxa"/>
        <w:jc w:val="center"/>
        <w:tblCellMar>
          <w:left w:w="70" w:type="dxa"/>
          <w:right w:w="70" w:type="dxa"/>
        </w:tblCellMar>
        <w:tblLook w:val="04A0" w:firstRow="1" w:lastRow="0" w:firstColumn="1" w:lastColumn="0" w:noHBand="0" w:noVBand="1"/>
      </w:tblPr>
      <w:tblGrid>
        <w:gridCol w:w="3814"/>
        <w:gridCol w:w="2135"/>
      </w:tblGrid>
      <w:tr w:rsidR="00F65556" w:rsidRPr="00F65556" w:rsidTr="00031ACC">
        <w:trPr>
          <w:trHeight w:val="300"/>
          <w:jc w:val="center"/>
        </w:trPr>
        <w:tc>
          <w:tcPr>
            <w:tcW w:w="3814" w:type="dxa"/>
            <w:tcBorders>
              <w:top w:val="single" w:sz="4" w:space="0" w:color="621132"/>
              <w:left w:val="single" w:sz="4" w:space="0" w:color="621132"/>
              <w:bottom w:val="single" w:sz="4" w:space="0" w:color="621132"/>
              <w:right w:val="single" w:sz="4" w:space="0" w:color="FFFFFF" w:themeColor="background1"/>
            </w:tcBorders>
            <w:shd w:val="clear" w:color="auto" w:fill="621132"/>
            <w:noWrap/>
            <w:vAlign w:val="center"/>
            <w:hideMark/>
          </w:tcPr>
          <w:p w:rsidR="00F65556" w:rsidRPr="00F65556" w:rsidRDefault="00F65556" w:rsidP="00F65556">
            <w:pPr>
              <w:spacing w:after="0" w:line="240" w:lineRule="auto"/>
              <w:jc w:val="center"/>
              <w:rPr>
                <w:rFonts w:ascii="Calibri" w:eastAsia="Times New Roman" w:hAnsi="Calibri" w:cs="Calibri"/>
                <w:b/>
                <w:bCs/>
                <w:color w:val="FFFFFF"/>
                <w:lang w:eastAsia="es-MX"/>
              </w:rPr>
            </w:pPr>
            <w:r w:rsidRPr="00F65556">
              <w:rPr>
                <w:rFonts w:ascii="Calibri" w:eastAsia="Times New Roman" w:hAnsi="Calibri" w:cs="Calibri"/>
                <w:b/>
                <w:bCs/>
                <w:color w:val="FFFFFF"/>
                <w:lang w:eastAsia="es-MX"/>
              </w:rPr>
              <w:t>Dependencia</w:t>
            </w:r>
          </w:p>
        </w:tc>
        <w:tc>
          <w:tcPr>
            <w:tcW w:w="2135" w:type="dxa"/>
            <w:tcBorders>
              <w:top w:val="single" w:sz="4" w:space="0" w:color="621132"/>
              <w:left w:val="single" w:sz="4" w:space="0" w:color="FFFFFF" w:themeColor="background1"/>
              <w:bottom w:val="single" w:sz="4" w:space="0" w:color="621132"/>
              <w:right w:val="single" w:sz="4" w:space="0" w:color="621132"/>
            </w:tcBorders>
            <w:shd w:val="clear" w:color="auto" w:fill="621132"/>
            <w:noWrap/>
            <w:vAlign w:val="center"/>
            <w:hideMark/>
          </w:tcPr>
          <w:p w:rsidR="00F65556" w:rsidRPr="00F65556" w:rsidRDefault="00F65556" w:rsidP="00F65556">
            <w:pPr>
              <w:spacing w:after="0" w:line="240" w:lineRule="auto"/>
              <w:jc w:val="center"/>
              <w:rPr>
                <w:rFonts w:ascii="Calibri" w:eastAsia="Times New Roman" w:hAnsi="Calibri" w:cs="Calibri"/>
                <w:b/>
                <w:bCs/>
                <w:color w:val="FFFFFF"/>
                <w:lang w:eastAsia="es-MX"/>
              </w:rPr>
            </w:pPr>
            <w:r w:rsidRPr="00F65556">
              <w:rPr>
                <w:rFonts w:ascii="Calibri" w:eastAsia="Times New Roman" w:hAnsi="Calibri" w:cs="Calibri"/>
                <w:b/>
                <w:bCs/>
                <w:color w:val="FFFFFF"/>
                <w:lang w:eastAsia="es-MX"/>
              </w:rPr>
              <w:t xml:space="preserve"> Cifras en Pesos </w:t>
            </w:r>
          </w:p>
        </w:tc>
      </w:tr>
      <w:tr w:rsidR="00F65556" w:rsidRPr="00F65556" w:rsidTr="00031ACC">
        <w:trPr>
          <w:trHeight w:val="300"/>
          <w:jc w:val="center"/>
        </w:trPr>
        <w:tc>
          <w:tcPr>
            <w:tcW w:w="3814" w:type="dxa"/>
            <w:tcBorders>
              <w:top w:val="single" w:sz="4" w:space="0" w:color="621132"/>
              <w:left w:val="single" w:sz="4" w:space="0" w:color="525252"/>
              <w:bottom w:val="single" w:sz="4" w:space="0" w:color="525252"/>
              <w:right w:val="single" w:sz="4" w:space="0" w:color="525252"/>
            </w:tcBorders>
            <w:shd w:val="clear" w:color="auto" w:fill="auto"/>
            <w:vAlign w:val="center"/>
            <w:hideMark/>
          </w:tcPr>
          <w:p w:rsidR="00F65556" w:rsidRPr="00F65556" w:rsidRDefault="00F65556" w:rsidP="00F65556">
            <w:pPr>
              <w:spacing w:after="0" w:line="240" w:lineRule="auto"/>
              <w:rPr>
                <w:rFonts w:ascii="Calibri" w:eastAsia="Times New Roman" w:hAnsi="Calibri" w:cs="Calibri"/>
                <w:b/>
                <w:bCs/>
                <w:lang w:eastAsia="es-MX"/>
              </w:rPr>
            </w:pPr>
            <w:r w:rsidRPr="00F65556">
              <w:rPr>
                <w:rFonts w:ascii="Calibri" w:eastAsia="Times New Roman" w:hAnsi="Calibri" w:cs="Calibri"/>
                <w:b/>
                <w:bCs/>
                <w:lang w:eastAsia="es-MX"/>
              </w:rPr>
              <w:t>Secretaría de Educación</w:t>
            </w:r>
          </w:p>
        </w:tc>
        <w:tc>
          <w:tcPr>
            <w:tcW w:w="2135" w:type="dxa"/>
            <w:tcBorders>
              <w:top w:val="single" w:sz="4" w:space="0" w:color="621132"/>
              <w:left w:val="nil"/>
              <w:bottom w:val="single" w:sz="4" w:space="0" w:color="525252"/>
              <w:right w:val="single" w:sz="4" w:space="0" w:color="525252"/>
            </w:tcBorders>
            <w:shd w:val="clear" w:color="auto" w:fill="auto"/>
            <w:noWrap/>
            <w:vAlign w:val="center"/>
            <w:hideMark/>
          </w:tcPr>
          <w:p w:rsidR="00F65556" w:rsidRPr="00F65556" w:rsidRDefault="00F65556" w:rsidP="00F65556">
            <w:pPr>
              <w:spacing w:after="0" w:line="240" w:lineRule="auto"/>
              <w:jc w:val="right"/>
              <w:rPr>
                <w:rFonts w:ascii="Calibri" w:eastAsia="Times New Roman" w:hAnsi="Calibri" w:cs="Calibri"/>
                <w:b/>
                <w:bCs/>
                <w:lang w:eastAsia="es-MX"/>
              </w:rPr>
            </w:pPr>
            <w:r w:rsidRPr="00F65556">
              <w:rPr>
                <w:rFonts w:ascii="Calibri" w:eastAsia="Times New Roman" w:hAnsi="Calibri" w:cs="Calibri"/>
                <w:b/>
                <w:bCs/>
                <w:lang w:eastAsia="es-MX"/>
              </w:rPr>
              <w:t>35,167,199,186.52</w:t>
            </w:r>
          </w:p>
        </w:tc>
      </w:tr>
      <w:tr w:rsidR="00F65556" w:rsidRPr="00F65556" w:rsidTr="00031ACC">
        <w:trPr>
          <w:trHeight w:val="300"/>
          <w:jc w:val="center"/>
        </w:trPr>
        <w:tc>
          <w:tcPr>
            <w:tcW w:w="3814" w:type="dxa"/>
            <w:tcBorders>
              <w:top w:val="nil"/>
              <w:left w:val="single" w:sz="4" w:space="0" w:color="525252"/>
              <w:bottom w:val="single" w:sz="4" w:space="0" w:color="525252"/>
              <w:right w:val="single" w:sz="4" w:space="0" w:color="525252"/>
            </w:tcBorders>
            <w:shd w:val="clear" w:color="auto" w:fill="auto"/>
            <w:vAlign w:val="center"/>
            <w:hideMark/>
          </w:tcPr>
          <w:p w:rsidR="00F65556" w:rsidRPr="00F65556" w:rsidRDefault="00F65556" w:rsidP="00F65556">
            <w:pPr>
              <w:spacing w:after="0" w:line="240" w:lineRule="auto"/>
              <w:ind w:firstLineChars="200" w:firstLine="400"/>
              <w:rPr>
                <w:rFonts w:ascii="Calibri" w:eastAsia="Times New Roman" w:hAnsi="Calibri" w:cs="Calibri"/>
                <w:b/>
                <w:bCs/>
                <w:sz w:val="20"/>
                <w:szCs w:val="20"/>
                <w:lang w:eastAsia="es-MX"/>
              </w:rPr>
            </w:pPr>
            <w:r w:rsidRPr="00F65556">
              <w:rPr>
                <w:rFonts w:ascii="Calibri" w:eastAsia="Times New Roman" w:hAnsi="Calibri" w:cs="Calibri"/>
                <w:b/>
                <w:bCs/>
                <w:sz w:val="20"/>
                <w:szCs w:val="20"/>
                <w:lang w:eastAsia="es-MX"/>
              </w:rPr>
              <w:t>Educación Estatal</w:t>
            </w:r>
          </w:p>
        </w:tc>
        <w:tc>
          <w:tcPr>
            <w:tcW w:w="2135" w:type="dxa"/>
            <w:tcBorders>
              <w:top w:val="nil"/>
              <w:left w:val="nil"/>
              <w:bottom w:val="single" w:sz="4" w:space="0" w:color="525252"/>
              <w:right w:val="single" w:sz="4" w:space="0" w:color="525252"/>
            </w:tcBorders>
            <w:shd w:val="clear" w:color="auto" w:fill="auto"/>
            <w:noWrap/>
            <w:vAlign w:val="center"/>
            <w:hideMark/>
          </w:tcPr>
          <w:p w:rsidR="00F65556" w:rsidRPr="00F65556" w:rsidRDefault="00F65556" w:rsidP="00F65556">
            <w:pPr>
              <w:spacing w:after="0" w:line="240" w:lineRule="auto"/>
              <w:jc w:val="right"/>
              <w:rPr>
                <w:rFonts w:ascii="Calibri" w:eastAsia="Times New Roman" w:hAnsi="Calibri" w:cs="Calibri"/>
                <w:b/>
                <w:bCs/>
                <w:sz w:val="20"/>
                <w:szCs w:val="20"/>
                <w:lang w:eastAsia="es-MX"/>
              </w:rPr>
            </w:pPr>
            <w:r w:rsidRPr="00F65556">
              <w:rPr>
                <w:rFonts w:ascii="Calibri" w:eastAsia="Times New Roman" w:hAnsi="Calibri" w:cs="Calibri"/>
                <w:b/>
                <w:bCs/>
                <w:sz w:val="20"/>
                <w:szCs w:val="20"/>
                <w:lang w:eastAsia="es-MX"/>
              </w:rPr>
              <w:t>13,224,959,100.40</w:t>
            </w:r>
          </w:p>
        </w:tc>
      </w:tr>
      <w:tr w:rsidR="00F65556" w:rsidRPr="00F65556" w:rsidTr="00031ACC">
        <w:trPr>
          <w:trHeight w:val="300"/>
          <w:jc w:val="center"/>
        </w:trPr>
        <w:tc>
          <w:tcPr>
            <w:tcW w:w="3814" w:type="dxa"/>
            <w:tcBorders>
              <w:top w:val="nil"/>
              <w:left w:val="single" w:sz="4" w:space="0" w:color="525252"/>
              <w:bottom w:val="single" w:sz="4" w:space="0" w:color="525252"/>
              <w:right w:val="single" w:sz="4" w:space="0" w:color="525252"/>
            </w:tcBorders>
            <w:shd w:val="clear" w:color="auto" w:fill="auto"/>
            <w:vAlign w:val="center"/>
            <w:hideMark/>
          </w:tcPr>
          <w:p w:rsidR="00F65556" w:rsidRPr="00F65556" w:rsidRDefault="00F65556" w:rsidP="00F65556">
            <w:pPr>
              <w:spacing w:after="0" w:line="240" w:lineRule="auto"/>
              <w:ind w:firstLineChars="500" w:firstLine="1000"/>
              <w:rPr>
                <w:rFonts w:ascii="Calibri" w:eastAsia="Times New Roman" w:hAnsi="Calibri" w:cs="Calibri"/>
                <w:i/>
                <w:iCs/>
                <w:sz w:val="20"/>
                <w:szCs w:val="20"/>
                <w:lang w:eastAsia="es-MX"/>
              </w:rPr>
            </w:pPr>
            <w:r w:rsidRPr="00F65556">
              <w:rPr>
                <w:rFonts w:ascii="Calibri" w:eastAsia="Times New Roman" w:hAnsi="Calibri" w:cs="Calibri"/>
                <w:i/>
                <w:iCs/>
                <w:sz w:val="20"/>
                <w:szCs w:val="20"/>
                <w:lang w:eastAsia="es-MX"/>
              </w:rPr>
              <w:t>Magisterio Estatal</w:t>
            </w:r>
          </w:p>
        </w:tc>
        <w:tc>
          <w:tcPr>
            <w:tcW w:w="2135" w:type="dxa"/>
            <w:tcBorders>
              <w:top w:val="nil"/>
              <w:left w:val="nil"/>
              <w:bottom w:val="single" w:sz="4" w:space="0" w:color="525252"/>
              <w:right w:val="single" w:sz="4" w:space="0" w:color="525252"/>
            </w:tcBorders>
            <w:shd w:val="clear" w:color="auto" w:fill="auto"/>
            <w:noWrap/>
            <w:vAlign w:val="center"/>
            <w:hideMark/>
          </w:tcPr>
          <w:p w:rsidR="00F65556" w:rsidRPr="00F65556" w:rsidRDefault="00F65556" w:rsidP="00F65556">
            <w:pPr>
              <w:spacing w:after="0" w:line="240" w:lineRule="auto"/>
              <w:jc w:val="right"/>
              <w:rPr>
                <w:rFonts w:ascii="Calibri" w:eastAsia="Times New Roman" w:hAnsi="Calibri" w:cs="Calibri"/>
                <w:sz w:val="20"/>
                <w:szCs w:val="20"/>
                <w:lang w:eastAsia="es-MX"/>
              </w:rPr>
            </w:pPr>
            <w:r w:rsidRPr="00F65556">
              <w:rPr>
                <w:rFonts w:ascii="Calibri" w:eastAsia="Times New Roman" w:hAnsi="Calibri" w:cs="Calibri"/>
                <w:sz w:val="20"/>
                <w:szCs w:val="20"/>
                <w:lang w:eastAsia="es-MX"/>
              </w:rPr>
              <w:t>11,829,214,633.51</w:t>
            </w:r>
          </w:p>
        </w:tc>
      </w:tr>
      <w:tr w:rsidR="00F65556" w:rsidRPr="00F65556" w:rsidTr="00031ACC">
        <w:trPr>
          <w:trHeight w:val="300"/>
          <w:jc w:val="center"/>
        </w:trPr>
        <w:tc>
          <w:tcPr>
            <w:tcW w:w="3814" w:type="dxa"/>
            <w:tcBorders>
              <w:top w:val="nil"/>
              <w:left w:val="single" w:sz="4" w:space="0" w:color="525252"/>
              <w:bottom w:val="single" w:sz="4" w:space="0" w:color="525252"/>
              <w:right w:val="single" w:sz="4" w:space="0" w:color="525252"/>
            </w:tcBorders>
            <w:shd w:val="clear" w:color="auto" w:fill="auto"/>
            <w:vAlign w:val="center"/>
            <w:hideMark/>
          </w:tcPr>
          <w:p w:rsidR="00F65556" w:rsidRPr="00F65556" w:rsidRDefault="00F65556" w:rsidP="00F65556">
            <w:pPr>
              <w:spacing w:after="0" w:line="240" w:lineRule="auto"/>
              <w:ind w:firstLineChars="500" w:firstLine="1000"/>
              <w:rPr>
                <w:rFonts w:ascii="Calibri" w:eastAsia="Times New Roman" w:hAnsi="Calibri" w:cs="Calibri"/>
                <w:i/>
                <w:iCs/>
                <w:sz w:val="20"/>
                <w:szCs w:val="20"/>
                <w:lang w:eastAsia="es-MX"/>
              </w:rPr>
            </w:pPr>
            <w:r w:rsidRPr="00F65556">
              <w:rPr>
                <w:rFonts w:ascii="Calibri" w:eastAsia="Times New Roman" w:hAnsi="Calibri" w:cs="Calibri"/>
                <w:i/>
                <w:iCs/>
                <w:sz w:val="20"/>
                <w:szCs w:val="20"/>
                <w:lang w:eastAsia="es-MX"/>
              </w:rPr>
              <w:t>Resto del Gasto</w:t>
            </w:r>
          </w:p>
        </w:tc>
        <w:tc>
          <w:tcPr>
            <w:tcW w:w="2135" w:type="dxa"/>
            <w:tcBorders>
              <w:top w:val="nil"/>
              <w:left w:val="nil"/>
              <w:bottom w:val="single" w:sz="4" w:space="0" w:color="525252"/>
              <w:right w:val="single" w:sz="4" w:space="0" w:color="525252"/>
            </w:tcBorders>
            <w:shd w:val="clear" w:color="auto" w:fill="auto"/>
            <w:noWrap/>
            <w:vAlign w:val="center"/>
            <w:hideMark/>
          </w:tcPr>
          <w:p w:rsidR="00F65556" w:rsidRPr="00F65556" w:rsidRDefault="00F65556" w:rsidP="00F65556">
            <w:pPr>
              <w:spacing w:after="0" w:line="240" w:lineRule="auto"/>
              <w:jc w:val="right"/>
              <w:rPr>
                <w:rFonts w:ascii="Calibri" w:eastAsia="Times New Roman" w:hAnsi="Calibri" w:cs="Calibri"/>
                <w:sz w:val="20"/>
                <w:szCs w:val="20"/>
                <w:lang w:eastAsia="es-MX"/>
              </w:rPr>
            </w:pPr>
            <w:r w:rsidRPr="00F65556">
              <w:rPr>
                <w:rFonts w:ascii="Calibri" w:eastAsia="Times New Roman" w:hAnsi="Calibri" w:cs="Calibri"/>
                <w:sz w:val="20"/>
                <w:szCs w:val="20"/>
                <w:lang w:eastAsia="es-MX"/>
              </w:rPr>
              <w:t>1,395,744,466.89</w:t>
            </w:r>
          </w:p>
        </w:tc>
      </w:tr>
      <w:tr w:rsidR="00F65556" w:rsidRPr="00F65556" w:rsidTr="00031ACC">
        <w:trPr>
          <w:trHeight w:val="300"/>
          <w:jc w:val="center"/>
        </w:trPr>
        <w:tc>
          <w:tcPr>
            <w:tcW w:w="3814" w:type="dxa"/>
            <w:tcBorders>
              <w:top w:val="nil"/>
              <w:left w:val="single" w:sz="4" w:space="0" w:color="525252"/>
              <w:bottom w:val="single" w:sz="4" w:space="0" w:color="525252"/>
              <w:right w:val="single" w:sz="4" w:space="0" w:color="525252"/>
            </w:tcBorders>
            <w:shd w:val="clear" w:color="auto" w:fill="auto"/>
            <w:vAlign w:val="center"/>
            <w:hideMark/>
          </w:tcPr>
          <w:p w:rsidR="00F65556" w:rsidRPr="00F65556" w:rsidRDefault="00F65556" w:rsidP="00F65556">
            <w:pPr>
              <w:spacing w:after="0" w:line="240" w:lineRule="auto"/>
              <w:ind w:firstLineChars="200" w:firstLine="400"/>
              <w:rPr>
                <w:rFonts w:ascii="Calibri" w:eastAsia="Times New Roman" w:hAnsi="Calibri" w:cs="Calibri"/>
                <w:b/>
                <w:bCs/>
                <w:sz w:val="20"/>
                <w:szCs w:val="20"/>
                <w:lang w:eastAsia="es-MX"/>
              </w:rPr>
            </w:pPr>
            <w:r w:rsidRPr="00F65556">
              <w:rPr>
                <w:rFonts w:ascii="Calibri" w:eastAsia="Times New Roman" w:hAnsi="Calibri" w:cs="Calibri"/>
                <w:b/>
                <w:bCs/>
                <w:sz w:val="20"/>
                <w:szCs w:val="20"/>
                <w:lang w:eastAsia="es-MX"/>
              </w:rPr>
              <w:t xml:space="preserve">Educación Federalizada </w:t>
            </w:r>
          </w:p>
        </w:tc>
        <w:tc>
          <w:tcPr>
            <w:tcW w:w="2135" w:type="dxa"/>
            <w:tcBorders>
              <w:top w:val="nil"/>
              <w:left w:val="nil"/>
              <w:bottom w:val="single" w:sz="4" w:space="0" w:color="525252"/>
              <w:right w:val="single" w:sz="4" w:space="0" w:color="525252"/>
            </w:tcBorders>
            <w:shd w:val="clear" w:color="auto" w:fill="auto"/>
            <w:noWrap/>
            <w:vAlign w:val="center"/>
            <w:hideMark/>
          </w:tcPr>
          <w:p w:rsidR="00F65556" w:rsidRPr="00F65556" w:rsidRDefault="00F65556" w:rsidP="00F65556">
            <w:pPr>
              <w:spacing w:after="0" w:line="240" w:lineRule="auto"/>
              <w:jc w:val="right"/>
              <w:rPr>
                <w:rFonts w:ascii="Calibri" w:eastAsia="Times New Roman" w:hAnsi="Calibri" w:cs="Calibri"/>
                <w:b/>
                <w:bCs/>
                <w:sz w:val="20"/>
                <w:szCs w:val="20"/>
                <w:lang w:eastAsia="es-MX"/>
              </w:rPr>
            </w:pPr>
            <w:r w:rsidRPr="00F65556">
              <w:rPr>
                <w:rFonts w:ascii="Calibri" w:eastAsia="Times New Roman" w:hAnsi="Calibri" w:cs="Calibri"/>
                <w:b/>
                <w:bCs/>
                <w:sz w:val="20"/>
                <w:szCs w:val="20"/>
                <w:lang w:eastAsia="es-MX"/>
              </w:rPr>
              <w:t>21,942,240,086.12</w:t>
            </w:r>
          </w:p>
        </w:tc>
      </w:tr>
      <w:tr w:rsidR="00F65556" w:rsidRPr="00F65556" w:rsidTr="00031ACC">
        <w:trPr>
          <w:trHeight w:val="300"/>
          <w:jc w:val="center"/>
        </w:trPr>
        <w:tc>
          <w:tcPr>
            <w:tcW w:w="3814" w:type="dxa"/>
            <w:tcBorders>
              <w:top w:val="nil"/>
              <w:left w:val="single" w:sz="4" w:space="0" w:color="525252"/>
              <w:bottom w:val="single" w:sz="4" w:space="0" w:color="525252"/>
              <w:right w:val="single" w:sz="4" w:space="0" w:color="525252"/>
            </w:tcBorders>
            <w:shd w:val="clear" w:color="auto" w:fill="auto"/>
            <w:vAlign w:val="center"/>
            <w:hideMark/>
          </w:tcPr>
          <w:p w:rsidR="00F65556" w:rsidRPr="00F65556" w:rsidRDefault="00F65556" w:rsidP="00F65556">
            <w:pPr>
              <w:spacing w:after="0" w:line="240" w:lineRule="auto"/>
              <w:ind w:firstLineChars="500" w:firstLine="1000"/>
              <w:rPr>
                <w:rFonts w:ascii="Calibri" w:eastAsia="Times New Roman" w:hAnsi="Calibri" w:cs="Calibri"/>
                <w:i/>
                <w:iCs/>
                <w:sz w:val="20"/>
                <w:szCs w:val="20"/>
                <w:lang w:eastAsia="es-MX"/>
              </w:rPr>
            </w:pPr>
            <w:r w:rsidRPr="00F65556">
              <w:rPr>
                <w:rFonts w:ascii="Calibri" w:eastAsia="Times New Roman" w:hAnsi="Calibri" w:cs="Calibri"/>
                <w:i/>
                <w:iCs/>
                <w:sz w:val="20"/>
                <w:szCs w:val="20"/>
                <w:lang w:eastAsia="es-MX"/>
              </w:rPr>
              <w:t>Magisterio Federal</w:t>
            </w:r>
          </w:p>
        </w:tc>
        <w:tc>
          <w:tcPr>
            <w:tcW w:w="2135" w:type="dxa"/>
            <w:tcBorders>
              <w:top w:val="nil"/>
              <w:left w:val="nil"/>
              <w:bottom w:val="single" w:sz="4" w:space="0" w:color="525252"/>
              <w:right w:val="single" w:sz="4" w:space="0" w:color="525252"/>
            </w:tcBorders>
            <w:shd w:val="clear" w:color="auto" w:fill="auto"/>
            <w:noWrap/>
            <w:vAlign w:val="center"/>
            <w:hideMark/>
          </w:tcPr>
          <w:p w:rsidR="00F65556" w:rsidRPr="00F65556" w:rsidRDefault="00F65556" w:rsidP="00F65556">
            <w:pPr>
              <w:spacing w:after="0" w:line="240" w:lineRule="auto"/>
              <w:jc w:val="right"/>
              <w:rPr>
                <w:rFonts w:ascii="Calibri" w:eastAsia="Times New Roman" w:hAnsi="Calibri" w:cs="Calibri"/>
                <w:sz w:val="20"/>
                <w:szCs w:val="20"/>
                <w:lang w:eastAsia="es-MX"/>
              </w:rPr>
            </w:pPr>
            <w:r w:rsidRPr="00F65556">
              <w:rPr>
                <w:rFonts w:ascii="Calibri" w:eastAsia="Times New Roman" w:hAnsi="Calibri" w:cs="Calibri"/>
                <w:sz w:val="20"/>
                <w:szCs w:val="20"/>
                <w:lang w:eastAsia="es-MX"/>
              </w:rPr>
              <w:t>18,722,465,725.97</w:t>
            </w:r>
          </w:p>
        </w:tc>
      </w:tr>
      <w:tr w:rsidR="00F65556" w:rsidRPr="00F65556" w:rsidTr="00031ACC">
        <w:trPr>
          <w:trHeight w:val="300"/>
          <w:jc w:val="center"/>
        </w:trPr>
        <w:tc>
          <w:tcPr>
            <w:tcW w:w="3814" w:type="dxa"/>
            <w:tcBorders>
              <w:top w:val="nil"/>
              <w:left w:val="single" w:sz="4" w:space="0" w:color="525252"/>
              <w:bottom w:val="single" w:sz="4" w:space="0" w:color="525252"/>
              <w:right w:val="single" w:sz="4" w:space="0" w:color="525252"/>
            </w:tcBorders>
            <w:shd w:val="clear" w:color="auto" w:fill="auto"/>
            <w:vAlign w:val="center"/>
            <w:hideMark/>
          </w:tcPr>
          <w:p w:rsidR="00F65556" w:rsidRPr="00F65556" w:rsidRDefault="00F65556" w:rsidP="00F65556">
            <w:pPr>
              <w:spacing w:after="0" w:line="240" w:lineRule="auto"/>
              <w:ind w:firstLineChars="500" w:firstLine="1000"/>
              <w:rPr>
                <w:rFonts w:ascii="Calibri" w:eastAsia="Times New Roman" w:hAnsi="Calibri" w:cs="Calibri"/>
                <w:i/>
                <w:iCs/>
                <w:sz w:val="20"/>
                <w:szCs w:val="20"/>
                <w:lang w:eastAsia="es-MX"/>
              </w:rPr>
            </w:pPr>
            <w:r w:rsidRPr="00F65556">
              <w:rPr>
                <w:rFonts w:ascii="Calibri" w:eastAsia="Times New Roman" w:hAnsi="Calibri" w:cs="Calibri"/>
                <w:i/>
                <w:iCs/>
                <w:sz w:val="20"/>
                <w:szCs w:val="20"/>
                <w:lang w:eastAsia="es-MX"/>
              </w:rPr>
              <w:t>Resto del Gasto</w:t>
            </w:r>
          </w:p>
        </w:tc>
        <w:tc>
          <w:tcPr>
            <w:tcW w:w="2135" w:type="dxa"/>
            <w:tcBorders>
              <w:top w:val="nil"/>
              <w:left w:val="nil"/>
              <w:bottom w:val="single" w:sz="4" w:space="0" w:color="525252"/>
              <w:right w:val="single" w:sz="4" w:space="0" w:color="525252"/>
            </w:tcBorders>
            <w:shd w:val="clear" w:color="auto" w:fill="auto"/>
            <w:noWrap/>
            <w:vAlign w:val="center"/>
            <w:hideMark/>
          </w:tcPr>
          <w:p w:rsidR="00F65556" w:rsidRPr="00F65556" w:rsidRDefault="00F65556" w:rsidP="00F65556">
            <w:pPr>
              <w:spacing w:after="0" w:line="240" w:lineRule="auto"/>
              <w:jc w:val="right"/>
              <w:rPr>
                <w:rFonts w:ascii="Calibri" w:eastAsia="Times New Roman" w:hAnsi="Calibri" w:cs="Calibri"/>
                <w:sz w:val="20"/>
                <w:szCs w:val="20"/>
                <w:lang w:eastAsia="es-MX"/>
              </w:rPr>
            </w:pPr>
            <w:r w:rsidRPr="00F65556">
              <w:rPr>
                <w:rFonts w:ascii="Calibri" w:eastAsia="Times New Roman" w:hAnsi="Calibri" w:cs="Calibri"/>
                <w:sz w:val="20"/>
                <w:szCs w:val="20"/>
                <w:lang w:eastAsia="es-MX"/>
              </w:rPr>
              <w:t>3,219,774,360.15</w:t>
            </w:r>
          </w:p>
        </w:tc>
      </w:tr>
    </w:tbl>
    <w:p w:rsidR="009C592B" w:rsidRDefault="009C592B" w:rsidP="009E13D8">
      <w:pPr>
        <w:jc w:val="both"/>
        <w:rPr>
          <w:b/>
        </w:rPr>
      </w:pPr>
    </w:p>
    <w:p w:rsidR="00AA3600" w:rsidRDefault="00241A0C" w:rsidP="00543CC7">
      <w:pPr>
        <w:jc w:val="both"/>
        <w:rPr>
          <w:rFonts w:ascii="Arial" w:hAnsi="Arial" w:cs="Arial"/>
          <w:b/>
          <w:bCs/>
          <w:sz w:val="20"/>
          <w:szCs w:val="20"/>
        </w:rPr>
      </w:pPr>
      <w:r w:rsidRPr="00D236F3">
        <w:rPr>
          <w:rFonts w:ascii="Arial" w:hAnsi="Arial" w:cs="Arial"/>
          <w:b/>
          <w:bCs/>
          <w:sz w:val="24"/>
          <w:szCs w:val="20"/>
        </w:rPr>
        <w:t xml:space="preserve">TP_09.- </w:t>
      </w:r>
      <w:r w:rsidR="00AA3600" w:rsidRPr="00D236F3">
        <w:rPr>
          <w:rFonts w:ascii="Arial" w:hAnsi="Arial" w:cs="Arial"/>
          <w:b/>
          <w:bCs/>
          <w:sz w:val="24"/>
          <w:szCs w:val="20"/>
        </w:rPr>
        <w:t>Magisterio Empleados de confianza y base.</w:t>
      </w:r>
    </w:p>
    <w:tbl>
      <w:tblPr>
        <w:tblW w:w="5000" w:type="pct"/>
        <w:tblCellMar>
          <w:left w:w="70" w:type="dxa"/>
          <w:right w:w="70" w:type="dxa"/>
        </w:tblCellMar>
        <w:tblLook w:val="04A0" w:firstRow="1" w:lastRow="0" w:firstColumn="1" w:lastColumn="0" w:noHBand="0" w:noVBand="1"/>
      </w:tblPr>
      <w:tblGrid>
        <w:gridCol w:w="3427"/>
        <w:gridCol w:w="1059"/>
        <w:gridCol w:w="1035"/>
        <w:gridCol w:w="1060"/>
        <w:gridCol w:w="1060"/>
        <w:gridCol w:w="1187"/>
      </w:tblGrid>
      <w:tr w:rsidR="00F57E1A" w:rsidRPr="00F57E1A" w:rsidTr="00F57E1A">
        <w:trPr>
          <w:trHeight w:val="227"/>
          <w:tblHeader/>
        </w:trPr>
        <w:tc>
          <w:tcPr>
            <w:tcW w:w="5000" w:type="pct"/>
            <w:gridSpan w:val="6"/>
            <w:tcBorders>
              <w:top w:val="single" w:sz="4" w:space="0" w:color="621132"/>
              <w:left w:val="single" w:sz="4" w:space="0" w:color="621132"/>
              <w:bottom w:val="single" w:sz="4" w:space="0" w:color="FFFFFF"/>
              <w:right w:val="single" w:sz="4" w:space="0" w:color="621132"/>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 xml:space="preserve">CONCENTRADO DE PLAZAS </w:t>
            </w:r>
          </w:p>
        </w:tc>
      </w:tr>
      <w:tr w:rsidR="00F57E1A" w:rsidRPr="00F57E1A" w:rsidTr="00F57E1A">
        <w:trPr>
          <w:trHeight w:val="227"/>
          <w:tblHeader/>
        </w:trPr>
        <w:tc>
          <w:tcPr>
            <w:tcW w:w="1951" w:type="pct"/>
            <w:vMerge w:val="restart"/>
            <w:tcBorders>
              <w:top w:val="nil"/>
              <w:left w:val="single" w:sz="4" w:space="0" w:color="621132"/>
              <w:bottom w:val="single" w:sz="4" w:space="0" w:color="621132"/>
              <w:right w:val="single" w:sz="4" w:space="0" w:color="FFFFFF"/>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DEPENDENCIA/ENTIDAD</w:t>
            </w:r>
          </w:p>
        </w:tc>
        <w:tc>
          <w:tcPr>
            <w:tcW w:w="1206" w:type="pct"/>
            <w:gridSpan w:val="2"/>
            <w:tcBorders>
              <w:top w:val="single" w:sz="4" w:space="0" w:color="FFFFFF"/>
              <w:left w:val="nil"/>
              <w:bottom w:val="single" w:sz="4" w:space="0" w:color="FFFFFF"/>
              <w:right w:val="single" w:sz="4" w:space="0" w:color="FFFFFF"/>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ADMINISTRATIVOS</w:t>
            </w:r>
          </w:p>
        </w:tc>
        <w:tc>
          <w:tcPr>
            <w:tcW w:w="1220" w:type="pct"/>
            <w:gridSpan w:val="2"/>
            <w:tcBorders>
              <w:top w:val="single" w:sz="4" w:space="0" w:color="FFFFFF"/>
              <w:left w:val="nil"/>
              <w:bottom w:val="single" w:sz="4" w:space="0" w:color="FFFFFF"/>
              <w:right w:val="single" w:sz="4" w:space="0" w:color="FFFFFF"/>
            </w:tcBorders>
            <w:shd w:val="clear" w:color="000000" w:fill="621132"/>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DOCENTES</w:t>
            </w:r>
          </w:p>
        </w:tc>
        <w:tc>
          <w:tcPr>
            <w:tcW w:w="623" w:type="pct"/>
            <w:vMerge w:val="restart"/>
            <w:tcBorders>
              <w:top w:val="nil"/>
              <w:left w:val="single" w:sz="4" w:space="0" w:color="FFFFFF"/>
              <w:bottom w:val="single" w:sz="4" w:space="0" w:color="621132"/>
              <w:right w:val="single" w:sz="4" w:space="0" w:color="621132"/>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TOTAL</w:t>
            </w:r>
          </w:p>
        </w:tc>
      </w:tr>
      <w:tr w:rsidR="00F57E1A" w:rsidRPr="00F57E1A" w:rsidTr="00F57E1A">
        <w:trPr>
          <w:trHeight w:val="227"/>
          <w:tblHeader/>
        </w:trPr>
        <w:tc>
          <w:tcPr>
            <w:tcW w:w="1951" w:type="pct"/>
            <w:vMerge/>
            <w:tcBorders>
              <w:top w:val="nil"/>
              <w:left w:val="single" w:sz="4" w:space="0" w:color="621132"/>
              <w:bottom w:val="single" w:sz="4" w:space="0" w:color="621132"/>
              <w:right w:val="single" w:sz="4" w:space="0" w:color="FFFFFF"/>
            </w:tcBorders>
            <w:vAlign w:val="center"/>
            <w:hideMark/>
          </w:tcPr>
          <w:p w:rsidR="00F57E1A" w:rsidRPr="00F57E1A" w:rsidRDefault="00F57E1A" w:rsidP="00F57E1A">
            <w:pPr>
              <w:spacing w:after="0" w:line="240" w:lineRule="auto"/>
              <w:rPr>
                <w:rFonts w:ascii="Calibri" w:eastAsia="Times New Roman" w:hAnsi="Calibri" w:cs="Calibri"/>
                <w:b/>
                <w:bCs/>
                <w:color w:val="FFFFFF"/>
                <w:sz w:val="14"/>
                <w:szCs w:val="16"/>
                <w:lang w:eastAsia="es-MX"/>
              </w:rPr>
            </w:pPr>
          </w:p>
        </w:tc>
        <w:tc>
          <w:tcPr>
            <w:tcW w:w="610" w:type="pct"/>
            <w:tcBorders>
              <w:top w:val="nil"/>
              <w:left w:val="nil"/>
              <w:bottom w:val="single" w:sz="4" w:space="0" w:color="621132"/>
              <w:right w:val="single" w:sz="4" w:space="0" w:color="FFFFFF"/>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CONFIANZA</w:t>
            </w:r>
          </w:p>
        </w:tc>
        <w:tc>
          <w:tcPr>
            <w:tcW w:w="596" w:type="pct"/>
            <w:tcBorders>
              <w:top w:val="nil"/>
              <w:left w:val="nil"/>
              <w:bottom w:val="single" w:sz="4" w:space="0" w:color="621132"/>
              <w:right w:val="single" w:sz="4" w:space="0" w:color="FFFFFF"/>
            </w:tcBorders>
            <w:shd w:val="clear" w:color="000000" w:fill="621132"/>
            <w:noWrap/>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BASE</w:t>
            </w:r>
          </w:p>
        </w:tc>
        <w:tc>
          <w:tcPr>
            <w:tcW w:w="610" w:type="pct"/>
            <w:tcBorders>
              <w:top w:val="nil"/>
              <w:left w:val="nil"/>
              <w:bottom w:val="single" w:sz="4" w:space="0" w:color="621132"/>
              <w:right w:val="single" w:sz="4" w:space="0" w:color="FFFFFF"/>
            </w:tcBorders>
            <w:shd w:val="clear" w:color="000000" w:fill="621132"/>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CONFIANZA</w:t>
            </w:r>
          </w:p>
        </w:tc>
        <w:tc>
          <w:tcPr>
            <w:tcW w:w="610" w:type="pct"/>
            <w:tcBorders>
              <w:top w:val="nil"/>
              <w:left w:val="nil"/>
              <w:bottom w:val="single" w:sz="4" w:space="0" w:color="621132"/>
              <w:right w:val="single" w:sz="4" w:space="0" w:color="FFFFFF"/>
            </w:tcBorders>
            <w:shd w:val="clear" w:color="000000" w:fill="621132"/>
            <w:vAlign w:val="center"/>
            <w:hideMark/>
          </w:tcPr>
          <w:p w:rsidR="00F57E1A" w:rsidRPr="00F57E1A" w:rsidRDefault="00F57E1A" w:rsidP="00F57E1A">
            <w:pPr>
              <w:spacing w:after="0" w:line="240" w:lineRule="auto"/>
              <w:jc w:val="center"/>
              <w:rPr>
                <w:rFonts w:ascii="Calibri" w:eastAsia="Times New Roman" w:hAnsi="Calibri" w:cs="Calibri"/>
                <w:b/>
                <w:bCs/>
                <w:color w:val="FFFFFF"/>
                <w:sz w:val="14"/>
                <w:szCs w:val="16"/>
                <w:lang w:eastAsia="es-MX"/>
              </w:rPr>
            </w:pPr>
            <w:r w:rsidRPr="00F57E1A">
              <w:rPr>
                <w:rFonts w:ascii="Calibri" w:eastAsia="Times New Roman" w:hAnsi="Calibri" w:cs="Calibri"/>
                <w:b/>
                <w:bCs/>
                <w:color w:val="FFFFFF"/>
                <w:sz w:val="14"/>
                <w:szCs w:val="16"/>
                <w:lang w:eastAsia="es-MX"/>
              </w:rPr>
              <w:t>BASE</w:t>
            </w:r>
          </w:p>
        </w:tc>
        <w:tc>
          <w:tcPr>
            <w:tcW w:w="623" w:type="pct"/>
            <w:vMerge/>
            <w:tcBorders>
              <w:top w:val="nil"/>
              <w:left w:val="single" w:sz="4" w:space="0" w:color="FFFFFF"/>
              <w:bottom w:val="single" w:sz="4" w:space="0" w:color="621132"/>
              <w:right w:val="single" w:sz="4" w:space="0" w:color="621132"/>
            </w:tcBorders>
            <w:vAlign w:val="center"/>
            <w:hideMark/>
          </w:tcPr>
          <w:p w:rsidR="00F57E1A" w:rsidRPr="00F57E1A" w:rsidRDefault="00F57E1A" w:rsidP="00F57E1A">
            <w:pPr>
              <w:spacing w:after="0" w:line="240" w:lineRule="auto"/>
              <w:rPr>
                <w:rFonts w:ascii="Calibri" w:eastAsia="Times New Roman" w:hAnsi="Calibri" w:cs="Calibri"/>
                <w:b/>
                <w:bCs/>
                <w:color w:val="FFFFFF"/>
                <w:sz w:val="14"/>
                <w:szCs w:val="16"/>
                <w:lang w:eastAsia="es-MX"/>
              </w:rPr>
            </w:pP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ENTIDADES</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596"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23"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SALUD</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9,574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14,773</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24,347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lastRenderedPageBreak/>
              <w:t>SECRETARIA DE EDUCACION (FEDERALIZADA)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601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5,635</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72,695</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78,931</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PROCURADURIA AMBIENTAL EN 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PATRIMONIO DEL ESTADO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CENTRO ESTATAL DE CONTROL DE CONFIANZA CERTIFICADO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117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117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TALLERES GRAFICOS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CAPACITACION Y VINCULACION TECNOLOGICA DEL ESTADO DE CHIAPAS (ICATECH)</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510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510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ESTATAL DEL AGUA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CASA DE LAS ARTESANÍAS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91</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SISTEMA PARA EL DESARROLLO INTEGRAL DE LA FAMILIA DEL ESTADO DE CHIAPAS DIF</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1,237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1,237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COLEGIO DE BACHILLERES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1,427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2,012</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298</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2,734</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6,471</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CONALEP-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112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176</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318</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676</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COLEGIO DE ESTUDIOS CIENTIFICOS Y TECNOLOGICOS DEL ESTADO DE CHIAPAS (CECYTECH)</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289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1090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317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498</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2,194</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CIENCIA, TECNOLOGÍA E INNOVACIÓN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CHIAPANECO DE EDUCACIÓN PARA JOVÉNES Y ADULTOS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201</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240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490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DEL DEPORTE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175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175</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LA INFRAESTRUCTURA FISICA EDUCATIVA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151</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PROMOTORA DE VIVIENDA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SISTEMA CHIAPANECO DE RADIO, TELEVISION Y CINEMATOGRAFIA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254</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TECNOLÓGICO SUPERIOR DE CINTALAPA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35</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46</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AUTÓNOMA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1,010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1,410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1,326</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1314</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5,060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DE CIENCIAS Y ARTES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371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395</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417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794</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1,977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POLITÉCNICA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220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POLITÉCNICA DE TAPACHULA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INTERCULTURAL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216</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274</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UNIVERSIDAD TECNOLÓGICA LA SELVA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217</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398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CONSEJO ESTATAL PARA LAS CULTURAS Y LAS ARTES DE CHIAPAS</w:t>
            </w:r>
          </w:p>
        </w:tc>
        <w:tc>
          <w:tcPr>
            <w:tcW w:w="610" w:type="pct"/>
            <w:tcBorders>
              <w:top w:val="nil"/>
              <w:left w:val="nil"/>
              <w:bottom w:val="single" w:sz="4" w:space="0" w:color="auto"/>
              <w:right w:val="single" w:sz="4" w:space="0" w:color="auto"/>
            </w:tcBorders>
            <w:shd w:val="clear" w:color="auto" w:fill="auto"/>
            <w:noWrap/>
            <w:vAlign w:val="bottom"/>
            <w:hideMark/>
          </w:tcPr>
          <w:p w:rsidR="00F57E1A" w:rsidRPr="00F57E1A" w:rsidRDefault="00F57E1A" w:rsidP="00F57E1A">
            <w:pPr>
              <w:spacing w:after="0" w:line="240" w:lineRule="auto"/>
              <w:jc w:val="right"/>
              <w:rPr>
                <w:rFonts w:ascii="Calibri" w:eastAsia="Times New Roman" w:hAnsi="Calibri" w:cs="Calibri"/>
                <w:color w:val="000000"/>
                <w:sz w:val="14"/>
                <w:lang w:eastAsia="es-MX"/>
              </w:rPr>
            </w:pPr>
            <w:r w:rsidRPr="00F57E1A">
              <w:rPr>
                <w:rFonts w:ascii="Calibri" w:eastAsia="Times New Roman" w:hAnsi="Calibri" w:cs="Calibri"/>
                <w:color w:val="000000"/>
                <w:sz w:val="14"/>
                <w:lang w:eastAsia="es-MX"/>
              </w:rPr>
              <w:t>554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554</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COMISION ESTATAL DE CONCILIACION Y ARBITRAJE MEDICO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DEL CAFÉ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76</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CONSEJERÍA JURÍDICA DEL GOBERNADOR</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SOCIEDAD OPERADORA DEL AEROPUERTO ANGEL ALBINO CORZO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SECRETARIADO EJECUTIVO DEL SISTEMA ESTATAL DE SEGURIDAD PUBLICA</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CENTRO ESTATAL DE PREVENCION SOCIAL DE LA VIOLENCIA Y PARTICIPACION CIUDADANA</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PARA LA GESTION INTEGRAL DE RIESGOS DE DESASTRES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209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209</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COMUNICACIÓN SOCIAL Y RELACIONES PÚBLICAS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OFICINA DE CONVENCIONES Y VISITANTES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71</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CONGRESO DEL ESTADO</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82</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627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ELECCIONES Y PARTICIPACIÓN CIUDADANA</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154</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COMISIÓN ESTATAL DE DERECHOS HUMANOS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FISCALÍA GENERAL DEL ESTADO</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3,714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3,714</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TRIBUNAL ADMINISTRATIVO DEL PODER JUDIACIAL DEL EDO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96</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CONSEJO DE LA JUDICATURA DEL PODER JUDICIAL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2,327</w:t>
            </w:r>
          </w:p>
        </w:tc>
        <w:tc>
          <w:tcPr>
            <w:tcW w:w="596"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271</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2,598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TRIBUNAL ELECTORAL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lastRenderedPageBreak/>
              <w:t>INSTITUTO DE TRANSPARENCIA, ACCESO A LA INFORMACIÓN Y PROTECCIÓN DE DATOS PERSONALES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AUDITORÍA SUPERIOR DEL ESTADO</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550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558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BOMBEROS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22</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COMISIÓN EJECUTIVA ESTATAL DE ATENCIÓN A VICTIMAS PARA 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EJECUTIVA DEL SISTEMA ANTICORRUPCIÓN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CENTRO DE CONCILIACION LABORAL EN 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45</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ARCHIVO GENERAL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22</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000000" w:fill="D9D9D9"/>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SUBTOTAL</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25,486</w:t>
            </w:r>
          </w:p>
        </w:tc>
        <w:tc>
          <w:tcPr>
            <w:tcW w:w="596"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26,393</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2,607</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79,072</w:t>
            </w:r>
          </w:p>
        </w:tc>
        <w:tc>
          <w:tcPr>
            <w:tcW w:w="623"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133,558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ADMINISTRACIÓN CENTRALIZADA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OFICINA DEL GOBERNADOR</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51</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53</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OFICIALIA MAYOR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12</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99</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COMISIÓN DE CAMINOS E INFRAESTRUCTURA HIDRÁULICA</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546</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GENERAL DE GOBIERNO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1,320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218</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xml:space="preserve">                       1,538 </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COMISIÓN ESTATAL DE BÚSQUEDA DE PERSONAS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26</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HACIENDA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1,927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467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xml:space="preserve">                       2,394 </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BIENESTAR</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23</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LA JUVENTUD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SEGURIDAD SOCIAL DE LOS TRABAJADORES DEL ESTADO DE CHIAPAS (ISSTECH)</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195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543</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596</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1431</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EVALUACION, PROFESIONALIZACION Y PROMOCION DOCENTE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80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PARA EL DESARROLLO SUSTENTABLE DE LOS PUEBLOS INDÍGENAS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43</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PROTECCION SOCIAL Y BENEFICIENCIA PÚBLICA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16</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EDUCACION (ESTATAL)</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5,955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1,806</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26,995</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xml:space="preserve">                    34,756 </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AGRICULTURA, GANADERIA Y PESCA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496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61</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557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SEGURIDAD Y PROTECCION CIUDADANA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9,833</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 xml:space="preserve">                       9,835 </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MOVILIDAD Y TRANSPORTE</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150</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160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LA HONESTIDAD Y FUNCIÓN PÚBLICA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528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542</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SECRETARÍA DE OBRAS PÚBLICAS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416</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378</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794</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TURISMO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153</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160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ECONOMIA Y DEL TRABAJO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237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266</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COMISION ESTATAL DE MEJORA REGULATORIA</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13</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19</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JUNTA LOCAL DE CONCILIACION Y ARBITRAJE DEL ESTADO DE CHIAPAS</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71</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100</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DEL MEDIO AMBIENTE E HISTORIA NATURAL</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433</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15</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448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COORDINACION ESTATAL PARA EL MEJORAMIENTO DEL ZOOLOGICO "MIGUEL ALVAREZ DEL TORO"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31</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179</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CENTRO ESTATAL DE TRASPLANTES DEL ESTADO DE CHIAPAS</w:t>
            </w:r>
          </w:p>
        </w:tc>
        <w:tc>
          <w:tcPr>
            <w:tcW w:w="610" w:type="pct"/>
            <w:tcBorders>
              <w:top w:val="nil"/>
              <w:left w:val="nil"/>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14</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INSTITUTO DE FORMACIÓN POLICIAL</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118</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118</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IGUALDAD DE GÉNERO</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235</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244</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SECRETARIA DE PROTECCION CIVIL</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57</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0</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67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SUBTOTAL</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23,262</w:t>
            </w:r>
          </w:p>
        </w:tc>
        <w:tc>
          <w:tcPr>
            <w:tcW w:w="596"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3,737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97</w:t>
            </w:r>
          </w:p>
        </w:tc>
        <w:tc>
          <w:tcPr>
            <w:tcW w:w="610"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27,591</w:t>
            </w:r>
          </w:p>
        </w:tc>
        <w:tc>
          <w:tcPr>
            <w:tcW w:w="623" w:type="pct"/>
            <w:tcBorders>
              <w:top w:val="nil"/>
              <w:left w:val="nil"/>
              <w:bottom w:val="single" w:sz="4" w:space="0" w:color="auto"/>
              <w:right w:val="single" w:sz="4" w:space="0" w:color="auto"/>
            </w:tcBorders>
            <w:shd w:val="clear" w:color="auto" w:fill="auto"/>
            <w:noWrap/>
            <w:vAlign w:val="center"/>
            <w:hideMark/>
          </w:tcPr>
          <w:p w:rsidR="00F57E1A" w:rsidRPr="00F57E1A" w:rsidRDefault="00F57E1A" w:rsidP="00F57E1A">
            <w:pPr>
              <w:spacing w:after="0" w:line="240" w:lineRule="auto"/>
              <w:jc w:val="right"/>
              <w:rPr>
                <w:rFonts w:ascii="Calibri" w:eastAsia="Times New Roman" w:hAnsi="Calibri" w:cs="Calibri"/>
                <w:color w:val="000000"/>
                <w:sz w:val="14"/>
                <w:szCs w:val="16"/>
                <w:lang w:eastAsia="es-MX"/>
              </w:rPr>
            </w:pPr>
            <w:r w:rsidRPr="00F57E1A">
              <w:rPr>
                <w:rFonts w:ascii="Calibri" w:eastAsia="Times New Roman" w:hAnsi="Calibri" w:cs="Calibri"/>
                <w:color w:val="000000"/>
                <w:sz w:val="14"/>
                <w:szCs w:val="16"/>
                <w:lang w:eastAsia="es-MX"/>
              </w:rPr>
              <w:t>54,687</w:t>
            </w:r>
          </w:p>
        </w:tc>
      </w:tr>
      <w:tr w:rsidR="00F57E1A" w:rsidRPr="00F57E1A" w:rsidTr="00F57E1A">
        <w:trPr>
          <w:trHeight w:val="227"/>
        </w:trPr>
        <w:tc>
          <w:tcPr>
            <w:tcW w:w="1951" w:type="pct"/>
            <w:tcBorders>
              <w:top w:val="nil"/>
              <w:left w:val="single" w:sz="4" w:space="0" w:color="auto"/>
              <w:bottom w:val="single" w:sz="4" w:space="0" w:color="auto"/>
              <w:right w:val="single" w:sz="4" w:space="0" w:color="auto"/>
            </w:tcBorders>
            <w:shd w:val="clear" w:color="000000" w:fill="D9D9D9"/>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GRAN TOTAL</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48,748</w:t>
            </w:r>
          </w:p>
        </w:tc>
        <w:tc>
          <w:tcPr>
            <w:tcW w:w="596"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30,130</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2,704</w:t>
            </w:r>
          </w:p>
        </w:tc>
        <w:tc>
          <w:tcPr>
            <w:tcW w:w="610"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106,663</w:t>
            </w:r>
          </w:p>
        </w:tc>
        <w:tc>
          <w:tcPr>
            <w:tcW w:w="623" w:type="pct"/>
            <w:tcBorders>
              <w:top w:val="nil"/>
              <w:left w:val="nil"/>
              <w:bottom w:val="single" w:sz="4" w:space="0" w:color="auto"/>
              <w:right w:val="single" w:sz="4" w:space="0" w:color="auto"/>
            </w:tcBorders>
            <w:shd w:val="clear" w:color="000000" w:fill="D9D9D9"/>
            <w:noWrap/>
            <w:vAlign w:val="center"/>
            <w:hideMark/>
          </w:tcPr>
          <w:p w:rsidR="00F57E1A" w:rsidRPr="00F57E1A" w:rsidRDefault="00F57E1A" w:rsidP="00F57E1A">
            <w:pPr>
              <w:spacing w:after="0" w:line="240" w:lineRule="auto"/>
              <w:jc w:val="right"/>
              <w:rPr>
                <w:rFonts w:ascii="Calibri" w:eastAsia="Times New Roman" w:hAnsi="Calibri" w:cs="Calibri"/>
                <w:b/>
                <w:bCs/>
                <w:color w:val="000000"/>
                <w:sz w:val="14"/>
                <w:szCs w:val="16"/>
                <w:lang w:eastAsia="es-MX"/>
              </w:rPr>
            </w:pPr>
            <w:r w:rsidRPr="00F57E1A">
              <w:rPr>
                <w:rFonts w:ascii="Calibri" w:eastAsia="Times New Roman" w:hAnsi="Calibri" w:cs="Calibri"/>
                <w:b/>
                <w:bCs/>
                <w:color w:val="000000"/>
                <w:sz w:val="14"/>
                <w:szCs w:val="16"/>
                <w:lang w:eastAsia="es-MX"/>
              </w:rPr>
              <w:t>188,245</w:t>
            </w:r>
          </w:p>
        </w:tc>
      </w:tr>
    </w:tbl>
    <w:p w:rsidR="00B7373E" w:rsidRDefault="00B7373E" w:rsidP="00543CC7">
      <w:pPr>
        <w:jc w:val="both"/>
        <w:rPr>
          <w:rFonts w:ascii="Arial" w:hAnsi="Arial" w:cs="Arial"/>
          <w:b/>
          <w:bCs/>
          <w:sz w:val="20"/>
          <w:szCs w:val="20"/>
        </w:rPr>
      </w:pPr>
    </w:p>
    <w:p w:rsidR="00575B1B" w:rsidRDefault="00575B1B" w:rsidP="00575B1B">
      <w:pPr>
        <w:tabs>
          <w:tab w:val="left" w:pos="5245"/>
        </w:tabs>
        <w:jc w:val="both"/>
        <w:rPr>
          <w:rFonts w:ascii="Arial" w:hAnsi="Arial" w:cs="Arial"/>
          <w:b/>
          <w:bCs/>
          <w:sz w:val="24"/>
          <w:szCs w:val="20"/>
        </w:rPr>
      </w:pPr>
      <w:r w:rsidRPr="00A10CE2">
        <w:rPr>
          <w:rFonts w:ascii="Arial" w:hAnsi="Arial" w:cs="Arial"/>
          <w:b/>
          <w:bCs/>
          <w:sz w:val="24"/>
          <w:szCs w:val="20"/>
        </w:rPr>
        <w:t>TP_10.- Tabulador de salarios del personal docente (</w:t>
      </w:r>
      <w:r w:rsidRPr="00A10CE2">
        <w:rPr>
          <w:rFonts w:ascii="Arial" w:hAnsi="Arial" w:cs="Arial"/>
          <w:b/>
          <w:bCs/>
          <w:i/>
          <w:szCs w:val="20"/>
        </w:rPr>
        <w:t>Aplica también la información del Anexo II Tabulador de sueldos de Educación Básica, Media Superior y Superior</w:t>
      </w:r>
      <w:r w:rsidRPr="00A10CE2">
        <w:rPr>
          <w:rFonts w:ascii="Arial" w:hAnsi="Arial" w:cs="Arial"/>
          <w:b/>
          <w:bCs/>
          <w:sz w:val="24"/>
          <w:szCs w:val="20"/>
        </w:rPr>
        <w:t>).</w:t>
      </w:r>
    </w:p>
    <w:tbl>
      <w:tblPr>
        <w:tblW w:w="5375" w:type="pct"/>
        <w:jc w:val="center"/>
        <w:tblCellMar>
          <w:left w:w="70" w:type="dxa"/>
          <w:right w:w="70" w:type="dxa"/>
        </w:tblCellMar>
        <w:tblLook w:val="04A0" w:firstRow="1" w:lastRow="0" w:firstColumn="1" w:lastColumn="0" w:noHBand="0" w:noVBand="1"/>
      </w:tblPr>
      <w:tblGrid>
        <w:gridCol w:w="3305"/>
        <w:gridCol w:w="3191"/>
        <w:gridCol w:w="998"/>
        <w:gridCol w:w="998"/>
        <w:gridCol w:w="998"/>
      </w:tblGrid>
      <w:tr w:rsidR="00A10CE2" w:rsidRPr="000D1740" w:rsidTr="00690583">
        <w:trPr>
          <w:trHeight w:val="255"/>
          <w:tblHeader/>
          <w:jc w:val="center"/>
        </w:trPr>
        <w:tc>
          <w:tcPr>
            <w:tcW w:w="1490" w:type="pct"/>
            <w:vMerge w:val="restart"/>
            <w:tcBorders>
              <w:top w:val="single" w:sz="4" w:space="0" w:color="621132"/>
              <w:left w:val="single" w:sz="4" w:space="0" w:color="621132"/>
              <w:bottom w:val="single" w:sz="4" w:space="0" w:color="000000"/>
              <w:right w:val="single" w:sz="4" w:space="0" w:color="FFFFFF"/>
            </w:tcBorders>
            <w:shd w:val="clear" w:color="000000" w:fill="621132"/>
            <w:noWrap/>
            <w:vAlign w:val="center"/>
            <w:hideMark/>
          </w:tcPr>
          <w:p w:rsidR="00A10CE2" w:rsidRPr="000D1740" w:rsidRDefault="00A10CE2" w:rsidP="00690583">
            <w:pPr>
              <w:spacing w:after="0" w:line="240" w:lineRule="auto"/>
              <w:jc w:val="center"/>
              <w:rPr>
                <w:rFonts w:ascii="Calibri" w:eastAsia="Times New Roman" w:hAnsi="Calibri" w:cs="Calibri"/>
                <w:b/>
                <w:bCs/>
                <w:color w:val="FFFFFF"/>
                <w:sz w:val="20"/>
                <w:szCs w:val="20"/>
                <w:lang w:eastAsia="es-MX"/>
              </w:rPr>
            </w:pPr>
            <w:r w:rsidRPr="000D1740">
              <w:rPr>
                <w:rFonts w:ascii="Calibri" w:eastAsia="Times New Roman" w:hAnsi="Calibri" w:cs="Calibri"/>
                <w:b/>
                <w:bCs/>
                <w:color w:val="FFFFFF"/>
                <w:sz w:val="20"/>
                <w:szCs w:val="20"/>
                <w:lang w:eastAsia="es-MX"/>
              </w:rPr>
              <w:lastRenderedPageBreak/>
              <w:t xml:space="preserve">ORGANISMO PÚBLICO </w:t>
            </w:r>
          </w:p>
        </w:tc>
        <w:tc>
          <w:tcPr>
            <w:tcW w:w="1438" w:type="pct"/>
            <w:vMerge w:val="restart"/>
            <w:tcBorders>
              <w:top w:val="single" w:sz="4" w:space="0" w:color="621132"/>
              <w:left w:val="single" w:sz="4" w:space="0" w:color="FFFFFF"/>
              <w:bottom w:val="single" w:sz="4" w:space="0" w:color="000000"/>
              <w:right w:val="single" w:sz="4" w:space="0" w:color="FFFFFF"/>
            </w:tcBorders>
            <w:shd w:val="clear" w:color="000000" w:fill="621132"/>
            <w:vAlign w:val="center"/>
            <w:hideMark/>
          </w:tcPr>
          <w:p w:rsidR="00A10CE2" w:rsidRPr="000D1740" w:rsidRDefault="00A10CE2" w:rsidP="00690583">
            <w:pPr>
              <w:spacing w:after="0" w:line="240" w:lineRule="auto"/>
              <w:jc w:val="center"/>
              <w:rPr>
                <w:rFonts w:ascii="Calibri" w:eastAsia="Times New Roman" w:hAnsi="Calibri" w:cs="Calibri"/>
                <w:b/>
                <w:bCs/>
                <w:color w:val="FFFFFF"/>
                <w:sz w:val="20"/>
                <w:szCs w:val="20"/>
                <w:lang w:eastAsia="es-MX"/>
              </w:rPr>
            </w:pPr>
            <w:r w:rsidRPr="000D1740">
              <w:rPr>
                <w:rFonts w:ascii="Calibri" w:eastAsia="Times New Roman" w:hAnsi="Calibri" w:cs="Calibri"/>
                <w:b/>
                <w:bCs/>
                <w:color w:val="FFFFFF"/>
                <w:sz w:val="20"/>
                <w:szCs w:val="20"/>
                <w:lang w:eastAsia="es-MX"/>
              </w:rPr>
              <w:t>DESCRIPCIÓN DE PLAZAS / PUESTOS</w:t>
            </w:r>
          </w:p>
        </w:tc>
        <w:tc>
          <w:tcPr>
            <w:tcW w:w="450" w:type="pct"/>
            <w:vMerge w:val="restart"/>
            <w:tcBorders>
              <w:top w:val="single" w:sz="4" w:space="0" w:color="621132"/>
              <w:left w:val="single" w:sz="4" w:space="0" w:color="FFFFFF"/>
              <w:bottom w:val="single" w:sz="4" w:space="0" w:color="000000"/>
              <w:right w:val="single" w:sz="4" w:space="0" w:color="FFFFFF"/>
            </w:tcBorders>
            <w:shd w:val="clear" w:color="000000" w:fill="621132"/>
            <w:vAlign w:val="center"/>
            <w:hideMark/>
          </w:tcPr>
          <w:p w:rsidR="00A10CE2" w:rsidRPr="000D1740" w:rsidRDefault="00A10CE2" w:rsidP="00690583">
            <w:pPr>
              <w:spacing w:after="0" w:line="240" w:lineRule="auto"/>
              <w:jc w:val="center"/>
              <w:rPr>
                <w:rFonts w:ascii="Calibri" w:eastAsia="Times New Roman" w:hAnsi="Calibri" w:cs="Calibri"/>
                <w:b/>
                <w:bCs/>
                <w:color w:val="FFFFFF"/>
                <w:sz w:val="20"/>
                <w:szCs w:val="20"/>
                <w:lang w:eastAsia="es-MX"/>
              </w:rPr>
            </w:pPr>
            <w:r w:rsidRPr="000D1740">
              <w:rPr>
                <w:rFonts w:ascii="Calibri" w:eastAsia="Times New Roman" w:hAnsi="Calibri" w:cs="Calibri"/>
                <w:b/>
                <w:bCs/>
                <w:color w:val="FFFFFF"/>
                <w:sz w:val="20"/>
                <w:szCs w:val="20"/>
                <w:lang w:eastAsia="es-MX"/>
              </w:rPr>
              <w:t>No. DE PLAZAS</w:t>
            </w:r>
          </w:p>
        </w:tc>
        <w:tc>
          <w:tcPr>
            <w:tcW w:w="900" w:type="pct"/>
            <w:gridSpan w:val="2"/>
            <w:tcBorders>
              <w:top w:val="single" w:sz="4" w:space="0" w:color="621132"/>
              <w:left w:val="nil"/>
              <w:bottom w:val="single" w:sz="4" w:space="0" w:color="FFFFFF"/>
              <w:right w:val="single" w:sz="4" w:space="0" w:color="621132"/>
            </w:tcBorders>
            <w:shd w:val="clear" w:color="000000" w:fill="621132"/>
            <w:vAlign w:val="center"/>
            <w:hideMark/>
          </w:tcPr>
          <w:p w:rsidR="00A10CE2" w:rsidRPr="000D1740" w:rsidRDefault="00A10CE2" w:rsidP="00690583">
            <w:pPr>
              <w:spacing w:after="0" w:line="240" w:lineRule="auto"/>
              <w:jc w:val="center"/>
              <w:rPr>
                <w:rFonts w:ascii="Calibri" w:eastAsia="Times New Roman" w:hAnsi="Calibri" w:cs="Calibri"/>
                <w:b/>
                <w:bCs/>
                <w:color w:val="FFFFFF"/>
                <w:sz w:val="20"/>
                <w:szCs w:val="20"/>
                <w:lang w:eastAsia="es-MX"/>
              </w:rPr>
            </w:pPr>
            <w:r w:rsidRPr="000D1740">
              <w:rPr>
                <w:rFonts w:ascii="Calibri" w:eastAsia="Times New Roman" w:hAnsi="Calibri" w:cs="Calibri"/>
                <w:b/>
                <w:bCs/>
                <w:color w:val="FFFFFF"/>
                <w:sz w:val="20"/>
                <w:szCs w:val="20"/>
                <w:lang w:eastAsia="es-MX"/>
              </w:rPr>
              <w:t>REMUNERACIONES</w:t>
            </w:r>
          </w:p>
        </w:tc>
      </w:tr>
      <w:tr w:rsidR="00A10CE2" w:rsidRPr="000D1740" w:rsidTr="00690583">
        <w:trPr>
          <w:trHeight w:val="255"/>
          <w:tblHeader/>
          <w:jc w:val="center"/>
        </w:trPr>
        <w:tc>
          <w:tcPr>
            <w:tcW w:w="1490" w:type="pct"/>
            <w:vMerge/>
            <w:tcBorders>
              <w:top w:val="single" w:sz="4" w:space="0" w:color="621132"/>
              <w:left w:val="single" w:sz="4" w:space="0" w:color="621132"/>
              <w:bottom w:val="single" w:sz="4" w:space="0" w:color="000000"/>
              <w:right w:val="single" w:sz="4" w:space="0" w:color="FFFFFF"/>
            </w:tcBorders>
            <w:vAlign w:val="center"/>
            <w:hideMark/>
          </w:tcPr>
          <w:p w:rsidR="00A10CE2" w:rsidRPr="000D1740" w:rsidRDefault="00A10CE2" w:rsidP="00690583">
            <w:pPr>
              <w:spacing w:after="0" w:line="240" w:lineRule="auto"/>
              <w:rPr>
                <w:rFonts w:ascii="Calibri" w:eastAsia="Times New Roman" w:hAnsi="Calibri" w:cs="Calibri"/>
                <w:b/>
                <w:bCs/>
                <w:color w:val="FFFFFF"/>
                <w:sz w:val="20"/>
                <w:szCs w:val="20"/>
                <w:lang w:eastAsia="es-MX"/>
              </w:rPr>
            </w:pPr>
          </w:p>
        </w:tc>
        <w:tc>
          <w:tcPr>
            <w:tcW w:w="1438" w:type="pct"/>
            <w:vMerge/>
            <w:tcBorders>
              <w:top w:val="single" w:sz="4" w:space="0" w:color="621132"/>
              <w:left w:val="single" w:sz="4" w:space="0" w:color="FFFFFF"/>
              <w:bottom w:val="single" w:sz="4" w:space="0" w:color="000000"/>
              <w:right w:val="single" w:sz="4" w:space="0" w:color="FFFFFF"/>
            </w:tcBorders>
            <w:vAlign w:val="center"/>
            <w:hideMark/>
          </w:tcPr>
          <w:p w:rsidR="00A10CE2" w:rsidRPr="000D1740" w:rsidRDefault="00A10CE2" w:rsidP="00690583">
            <w:pPr>
              <w:spacing w:after="0" w:line="240" w:lineRule="auto"/>
              <w:rPr>
                <w:rFonts w:ascii="Calibri" w:eastAsia="Times New Roman" w:hAnsi="Calibri" w:cs="Calibri"/>
                <w:b/>
                <w:bCs/>
                <w:color w:val="FFFFFF"/>
                <w:sz w:val="20"/>
                <w:szCs w:val="20"/>
                <w:lang w:eastAsia="es-MX"/>
              </w:rPr>
            </w:pPr>
          </w:p>
        </w:tc>
        <w:tc>
          <w:tcPr>
            <w:tcW w:w="450" w:type="pct"/>
            <w:vMerge/>
            <w:tcBorders>
              <w:top w:val="single" w:sz="4" w:space="0" w:color="621132"/>
              <w:left w:val="single" w:sz="4" w:space="0" w:color="FFFFFF"/>
              <w:bottom w:val="single" w:sz="4" w:space="0" w:color="000000"/>
              <w:right w:val="single" w:sz="4" w:space="0" w:color="FFFFFF"/>
            </w:tcBorders>
            <w:vAlign w:val="center"/>
            <w:hideMark/>
          </w:tcPr>
          <w:p w:rsidR="00A10CE2" w:rsidRPr="000D1740" w:rsidRDefault="00A10CE2" w:rsidP="00690583">
            <w:pPr>
              <w:spacing w:after="0" w:line="240" w:lineRule="auto"/>
              <w:rPr>
                <w:rFonts w:ascii="Calibri" w:eastAsia="Times New Roman" w:hAnsi="Calibri" w:cs="Calibri"/>
                <w:b/>
                <w:bCs/>
                <w:color w:val="FFFFFF"/>
                <w:sz w:val="20"/>
                <w:szCs w:val="20"/>
                <w:lang w:eastAsia="es-MX"/>
              </w:rPr>
            </w:pPr>
          </w:p>
        </w:tc>
        <w:tc>
          <w:tcPr>
            <w:tcW w:w="450" w:type="pct"/>
            <w:tcBorders>
              <w:top w:val="nil"/>
              <w:left w:val="nil"/>
              <w:bottom w:val="single" w:sz="4" w:space="0" w:color="auto"/>
              <w:right w:val="single" w:sz="4" w:space="0" w:color="FFFFFF"/>
            </w:tcBorders>
            <w:shd w:val="clear" w:color="000000" w:fill="621132"/>
            <w:vAlign w:val="center"/>
            <w:hideMark/>
          </w:tcPr>
          <w:p w:rsidR="00A10CE2" w:rsidRPr="000D1740" w:rsidRDefault="00A10CE2" w:rsidP="00690583">
            <w:pPr>
              <w:spacing w:after="0" w:line="240" w:lineRule="auto"/>
              <w:jc w:val="center"/>
              <w:rPr>
                <w:rFonts w:ascii="Calibri" w:eastAsia="Times New Roman" w:hAnsi="Calibri" w:cs="Calibri"/>
                <w:b/>
                <w:bCs/>
                <w:color w:val="FFFFFF"/>
                <w:sz w:val="20"/>
                <w:szCs w:val="20"/>
                <w:lang w:eastAsia="es-MX"/>
              </w:rPr>
            </w:pPr>
            <w:r w:rsidRPr="000D1740">
              <w:rPr>
                <w:rFonts w:ascii="Calibri" w:eastAsia="Times New Roman" w:hAnsi="Calibri" w:cs="Calibri"/>
                <w:b/>
                <w:bCs/>
                <w:color w:val="FFFFFF"/>
                <w:sz w:val="20"/>
                <w:szCs w:val="20"/>
                <w:lang w:eastAsia="es-MX"/>
              </w:rPr>
              <w:t>DE</w:t>
            </w:r>
          </w:p>
        </w:tc>
        <w:tc>
          <w:tcPr>
            <w:tcW w:w="450" w:type="pct"/>
            <w:tcBorders>
              <w:top w:val="nil"/>
              <w:left w:val="nil"/>
              <w:bottom w:val="single" w:sz="4" w:space="0" w:color="auto"/>
              <w:right w:val="single" w:sz="4" w:space="0" w:color="621132"/>
            </w:tcBorders>
            <w:shd w:val="clear" w:color="000000" w:fill="621132"/>
            <w:vAlign w:val="center"/>
            <w:hideMark/>
          </w:tcPr>
          <w:p w:rsidR="00A10CE2" w:rsidRPr="000D1740" w:rsidRDefault="00A10CE2" w:rsidP="00690583">
            <w:pPr>
              <w:spacing w:after="0" w:line="240" w:lineRule="auto"/>
              <w:jc w:val="center"/>
              <w:rPr>
                <w:rFonts w:ascii="Calibri" w:eastAsia="Times New Roman" w:hAnsi="Calibri" w:cs="Calibri"/>
                <w:b/>
                <w:bCs/>
                <w:color w:val="FFFFFF"/>
                <w:sz w:val="20"/>
                <w:szCs w:val="20"/>
                <w:lang w:eastAsia="es-MX"/>
              </w:rPr>
            </w:pPr>
            <w:r w:rsidRPr="000D1740">
              <w:rPr>
                <w:rFonts w:ascii="Calibri" w:eastAsia="Times New Roman" w:hAnsi="Calibri" w:cs="Calibri"/>
                <w:b/>
                <w:bCs/>
                <w:color w:val="FFFFFF"/>
                <w:sz w:val="20"/>
                <w:szCs w:val="20"/>
                <w:lang w:eastAsia="es-MX"/>
              </w:rPr>
              <w:t>HASTA</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110,418.19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110,418.19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AREA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90,675.97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119,598.54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AREA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62,738.95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63,967.87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DEPARTAMENTO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41,065.73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55,408.94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44,164.53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73,614.14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50,788.88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67,224.60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58,406.92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66,630.78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53,655.66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84,379.10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61,703.91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99,956.92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70,923.31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104,089.36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PLANTEL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37,333.02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45,975.28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PLANTEL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42,933.65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57,474.36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PLANTEL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45,332.93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64,669.64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PLANTEL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52,133.71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70,037.38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MATERIA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26,894.12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43,671.40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MATERIA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32,281.03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52,037.34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13,495.04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22,172.28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13,334.65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13,334.65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17,534.32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21,559.18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PROGRAMADOR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12,569.87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12,569.87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PROGRAMADOR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12,778.42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12,778.42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PROGRAMADOR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20,828.10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20,828.10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TECNICO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12,654.98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16,542.50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TECNICO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18,553.22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18,553.22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TECNICO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14,292.58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15,722.18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10,742.32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16,911.56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13,394.98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18,899.14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14,316.26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19,645.10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10,974.00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14,953.76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14,167.34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19,294.50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ENCARGADO DE ORDEN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11,192.04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13,312.62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ENCARGADO DE ORDEN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11,923.68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17,227.22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TAQUIMECANOGRAFA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11,492.70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15,571.80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BIBLIOTECA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10,172.54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12,215.08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MANTENIMIENTO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12,177.50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13,430.10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INTENDENCIA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9,318.36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15,310.10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VIGILANTE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11,112.50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15,490.46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INGENIERO EN SISTEMAS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14,999.32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21,096.38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INGENIERO EN SISTEMAS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20,134.16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23,647.70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INGENIERO EN SISTEMAS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17,072.62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25,117.60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MATERIA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23,452.82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37,061.50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15,237.92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20,990.70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15,290.04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19,780.38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15,152.90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23,313.78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COMISARIO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37,605.90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37,605.90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DIGITALIZACION AVANZADA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26,218.82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28,387.66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DIGITALIZACION AVANZADA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21,692.92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21,692.92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DIGITALIZACION AVANZADA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33,158.36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36,682.08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DE ZONA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70,032.36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94,587.73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TECNICO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91,725.96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91,725.96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PARTICULAR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42,267.88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42,267.88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10,936.86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16,263.82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 LABORATORIO TECNICO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16,547.22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17,432.54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 LABORATORIO TECNICO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16,906.95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16,906.95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 LABORATORIO TECNICO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18,102.69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18,102.69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 DE PLANTEL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11,831.69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12,706.12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13,798.64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23,001.40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17,152.52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22,243.54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15,647.98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26,223.86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PROGRAMADOR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14,194.34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14,194.34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PROGRAMADOR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17,859.68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17,859.68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PROGRAMADOR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18,983.06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23,669.92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TECNICO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11,660.02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20,350.70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TECNICO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12,599.72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19,816.90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TECNICO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12,924.66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21,590.80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 DE AREA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12,414.75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12,414.75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 DE AREA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13,902.44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15,975.30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 DE AREA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13,840.78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13,840.78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JEFE DE DEPARTAMENTO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12,706.62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14,310.90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9,790.65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13,251.02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11,497.39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20,085.66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12,390.62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20,657.38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12,394.32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20,308.38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ENCARGADO DE ORDEN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11,943.96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19,159.20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TAQUIMECANOGRAFA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9,873.17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17,389.92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BIBLIOTECA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11,260.70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15,900.04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MANTENIMIENTO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12,083.90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15,765.20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INTENDENCIA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9,463.68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17,183.34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VIGILANTE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9,826.56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17,308.58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INGENIERO EN SISTEMAS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14,921.05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23,148.64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INGENIERO EN SISTEMAS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17,963.34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26,879.10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INGENIERO EN SISTEMAS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17,111.79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27,242.72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12,956.60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21,594.98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15,378.98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23,632.40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15,101.48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25,967.32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11,636.94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18,138.88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 LABORATORIO TECNICO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17,501.92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21,745.52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 LABORATORIO TECNICO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17,501.92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17,501.92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 LABORATORIO TECNICO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22,905.62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22,905.62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 DE PLANTEL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11,293.24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14,296.00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CB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5,338.96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30,180.28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CB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3,289.56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24,807.02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CB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4,864.24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38,500.08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CB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5,793.24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43,450.68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CB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7,247.38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49,718.84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CB IV</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10,205.58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58,103.84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18,980.88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36,163.14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22,998.48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38,500.08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28,726.68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37,953.08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18,417.10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42,147.32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26,806.66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40,848.74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34,282.24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43,450.68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25,221.08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48,906.92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30,112.46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46,900.38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38,547.52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49,718.84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25,793.62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57,421.12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35,008.30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57,712.48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42,970.18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58,103.84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DOCENTE ASOCIADO A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18,102.14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18,102.14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DOCENTE ASOCIADO B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13,561.56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28,131.66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DOCENTE ASOCIADO B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31,324.12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31,324.12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DOCENTE ASOCIADO A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30,746.11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30,746.11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DOCENTE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3,768.06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34,041.46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33,355.92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59,489.74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50,044.78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58,069.64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30,324.44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40,255.52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34,136.18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44,173.12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DOCENTE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3,072.35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36,089.78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CB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3,206.32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40,255.52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CB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3,592.47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45,134.20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CB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4,152.36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49,718.84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CB IV</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4,915.27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61,352.80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CB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2,468.26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24,744.62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CB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2,809.02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33,583.14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11,540.36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38,923.50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17,310.47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39,597.48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12,738.01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43,056.22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19,107.17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43,650.54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14,386.08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47,495.56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21,579.12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49,312.88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28,772.16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49,718.84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16,910.06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57,417.14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25,365.09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57,806.50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33,820.13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58,195.88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DOCENTE ASOCIADO A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8,916.21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21,083.76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DOCENTE ASOCIADO B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9,570.02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29,011.74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DOCENTE ASOCIADO B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14,355.08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33,583.14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DOCENTE ASOCIADO A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13,885.45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13,885.45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18,217.02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59,487.08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27,325.51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61,352.80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DEL CENTRO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23,981.50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28,389.14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DEL CENTRO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25,915.28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32,832.76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DEL CENTRO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29,706.00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44,866.36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DEL RESPONSABLE DEL CENTRO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13,989.28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17,277.24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DEL RESPONSABLE DEL CENTRO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15,206.05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18,689.08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DEL RESPONSABLE DEL CENTRO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16,290.61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20,272.90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SERVICIOS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10,162.26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13,073.24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SERVICIOS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14,300.48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ENCARGADO DE LA SALA DE COMPUTO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13,901.68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15,895.20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ENCARGADO DE LA SALA DE COMPUTO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15,158.86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19,226.90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DEL CENTRO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28,681.93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35,468.52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DEL CENTRO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30,218.04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42,146.62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DEL CENTRO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33,145.24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40,824.24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DEL RESPONSABLE DEL CENTRO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16,515.34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20,207.74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DEL RESPONSABLE DEL CENTRO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17,854.34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22,475.40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DEL RESPONSABLE DEL CENTRO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19,280.92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23,801.58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SERVICIOS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9,878.44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15,176.12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SERVICIOS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10,581.76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15,970.48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ENCARGADO DE LA SALA DE COMPUTO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12,802.70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18,561.26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ENCARGADO DE LA SALA DE COMPUTO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13,760.00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19,407.58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EMSAD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4,175.16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33,891.94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EMSAD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12,194.10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36,370.64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EMSAD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12,194.10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43,373.24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EMSAD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3,397.46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32,985.96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EMSAD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3,592.46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36,836.10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EMSAD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4,152.40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42,462.04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11,324.50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31,625.92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16,986.74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32,078.38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12,499.19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36,370.64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18,748.78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36,136.10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14,386.08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40,184.40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21,579.12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21,579.12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14,924.68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32,252.62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24,150.78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32,051.42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16,900.40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35,811.44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25,987.82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36,836.10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23,715.40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42,462.04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Bachilleres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32,532.96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38,790.60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Administrativo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Especialista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13,014.21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27,113.58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De Servicios </w:t>
            </w:r>
            <w:proofErr w:type="spellStart"/>
            <w:r w:rsidRPr="000D1740">
              <w:rPr>
                <w:rFonts w:ascii="Calibri" w:eastAsia="Times New Roman" w:hAnsi="Calibri" w:cs="Calibri"/>
                <w:color w:val="000000"/>
                <w:sz w:val="14"/>
                <w:szCs w:val="14"/>
                <w:lang w:eastAsia="es-MX"/>
              </w:rPr>
              <w:t>Basicos</w:t>
            </w:r>
            <w:proofErr w:type="spellEnd"/>
            <w:r w:rsidRPr="000D1740">
              <w:rPr>
                <w:rFonts w:ascii="Calibri" w:eastAsia="Times New Roman" w:hAnsi="Calibri" w:cs="Calibri"/>
                <w:color w:val="000000"/>
                <w:sz w:val="14"/>
                <w:szCs w:val="14"/>
                <w:lang w:eastAsia="es-MX"/>
              </w:rPr>
              <w:t xml:space="preserve">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9,194.98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20,853.34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De Servicios </w:t>
            </w:r>
            <w:proofErr w:type="spellStart"/>
            <w:r w:rsidRPr="000D1740">
              <w:rPr>
                <w:rFonts w:ascii="Calibri" w:eastAsia="Times New Roman" w:hAnsi="Calibri" w:cs="Calibri"/>
                <w:color w:val="000000"/>
                <w:sz w:val="14"/>
                <w:szCs w:val="14"/>
                <w:lang w:eastAsia="es-MX"/>
              </w:rPr>
              <w:t>Basicos</w:t>
            </w:r>
            <w:proofErr w:type="spellEnd"/>
            <w:r w:rsidRPr="000D1740">
              <w:rPr>
                <w:rFonts w:ascii="Calibri" w:eastAsia="Times New Roman" w:hAnsi="Calibri" w:cs="Calibri"/>
                <w:color w:val="000000"/>
                <w:sz w:val="14"/>
                <w:szCs w:val="14"/>
                <w:lang w:eastAsia="es-MX"/>
              </w:rPr>
              <w:t xml:space="preserve">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8,674.50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15,514.98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De Servicios </w:t>
            </w:r>
            <w:proofErr w:type="spellStart"/>
            <w:r w:rsidRPr="000D1740">
              <w:rPr>
                <w:rFonts w:ascii="Calibri" w:eastAsia="Times New Roman" w:hAnsi="Calibri" w:cs="Calibri"/>
                <w:color w:val="000000"/>
                <w:sz w:val="14"/>
                <w:szCs w:val="14"/>
                <w:lang w:eastAsia="es-MX"/>
              </w:rPr>
              <w:t>Basicos</w:t>
            </w:r>
            <w:proofErr w:type="spellEnd"/>
            <w:r w:rsidRPr="000D1740">
              <w:rPr>
                <w:rFonts w:ascii="Calibri" w:eastAsia="Times New Roman" w:hAnsi="Calibri" w:cs="Calibri"/>
                <w:color w:val="000000"/>
                <w:sz w:val="14"/>
                <w:szCs w:val="14"/>
                <w:lang w:eastAsia="es-MX"/>
              </w:rPr>
              <w:t xml:space="preserve">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8,209.62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17,979.72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Escolar Y Social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11,278.76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24,608.68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Seguridad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9,194.98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17,146.71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Seguridad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8,674.50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13,662.80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Seguridad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8,209.62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12,075.69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Generales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10,019.71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22,347.92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Ejecutivo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8,076.54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28,041.94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 "B" Y "C"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9,459.08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39,741.83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 "D" Y "E"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8,487.33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33,277.56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 "D" Y "E"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8,997.79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33,277.56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Proyecto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30,193.04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57,896.41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Proyecto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29,767.70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51,423.93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Proyecto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29,551.36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46,168.52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Cultural Y Deportivo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10,590.30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21,507.49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Representante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89,937.19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89,937.19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"B"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11,278.76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25,644.79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"B"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11,154.42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11,154.42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"B"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10,070.33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10,107.80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10,590.30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23,524.62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Subcoordinador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8,991.47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47,841.28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Subjefe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Especialista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21,464.46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40,989.43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Subjefe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Especialista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20,249.37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38,796.79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Subjefe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Especialista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16,434.95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22,817.31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Mantenimiento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12,136.77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24,173.40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Bibliotecario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10,855.18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21,887.23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En Contabilidad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12,136.77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27,938.88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En </w:t>
            </w:r>
            <w:proofErr w:type="spellStart"/>
            <w:r w:rsidRPr="000D1740">
              <w:rPr>
                <w:rFonts w:ascii="Calibri" w:eastAsia="Times New Roman" w:hAnsi="Calibri" w:cs="Calibri"/>
                <w:color w:val="000000"/>
                <w:sz w:val="14"/>
                <w:szCs w:val="14"/>
                <w:lang w:eastAsia="es-MX"/>
              </w:rPr>
              <w:t>Graficacion</w:t>
            </w:r>
            <w:proofErr w:type="spellEnd"/>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11,704.88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28,218.44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En Materiales </w:t>
            </w:r>
            <w:proofErr w:type="spellStart"/>
            <w:r w:rsidRPr="000D1740">
              <w:rPr>
                <w:rFonts w:ascii="Calibri" w:eastAsia="Times New Roman" w:hAnsi="Calibri" w:cs="Calibri"/>
                <w:color w:val="000000"/>
                <w:sz w:val="14"/>
                <w:szCs w:val="14"/>
                <w:lang w:eastAsia="es-MX"/>
              </w:rPr>
              <w:t>Didacticos</w:t>
            </w:r>
            <w:proofErr w:type="spellEnd"/>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10,855.18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24,223.52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Financiero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12,136.77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27,513.26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Tutor Escolar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10,855.18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26,269.53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Instructor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13,808.60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20,139.65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CB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12,001.73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17,726.06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Cb</w:t>
            </w:r>
            <w:proofErr w:type="spellEnd"/>
            <w:r w:rsidRPr="000D1740">
              <w:rPr>
                <w:rFonts w:ascii="Calibri" w:eastAsia="Times New Roman" w:hAnsi="Calibri" w:cs="Calibri"/>
                <w:color w:val="000000"/>
                <w:sz w:val="14"/>
                <w:szCs w:val="14"/>
                <w:lang w:eastAsia="es-MX"/>
              </w:rPr>
              <w:t xml:space="preserve">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10,619.74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15,756.03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Educación Profesional Técnica del Estado de Chiapas "CONALEP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Instructor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12,001.73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13,017.60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77,593.50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77,593.50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AREA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58,257.30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58,257.30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DEPARTAMENTO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41,081.10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41,081.10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44,180.70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53,675.70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DE PLANTEL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36,153.00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43,900.80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17,448.60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17,448.60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12,821.70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15,215.70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PROGRAMADOR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12,024.90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14,224.50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TRABAJADORA SOCIAL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10,364.10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12,445.20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ENCARGADO DE ORDEN</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14,224.50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14,224.50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CAPTURISTA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ENFERMERA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9,882.60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11,865.60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 DE AREA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12,445.20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12,445.20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 DE PLANTEL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ALMACENISTA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TAQUIMECANOGRAFA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VIGILANTE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MANTENIMIENTO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AREA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48,453.60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48,453.60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12,821.70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15,215.70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12,024.90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14,224.50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50,807.70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61,726.80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PLANTEL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58,428.90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70,949.70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PLANTEL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37,347.00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45,350.10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PLANTEL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42,949.20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52,152.90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ADMINISTRATIVO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9,397.50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INGENIERO EN SISTEMAS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14,476.80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17,448.60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 DE TECNICOS ESPECIALIZADOS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14,476.80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17,448.60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OPERADOR DE EQ. TIP. ESPECIAL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COMISARIO PUBLICO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16,500.00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16,500.00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CECYT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13,834.50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16,678.50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CECYT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15,651.00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18,739.50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CECYT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17,650.50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21,348.00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CECYT IV</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20,097.00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22,986.00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10,302.00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7,753.80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ASOCIADO B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10,302.65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12,296.30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ASOCIADO C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11,432.50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13,832.50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TITULAR A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13,194.85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15,683.75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TITULAR B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15,416.95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18,538.25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TITULAR C 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18,224.45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21,917.05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ASOCIADO B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15,454.05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18,444.40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ASOCIADO C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17,148.75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20,748.80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TITULAR A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19,792.25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23,525.65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TITULAR B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23,125.60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27,807.35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TITULAR C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27,336.80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32,875.00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ASOCIADO B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20,605.40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24,592.60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ASOCIADO C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22,865.00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27,665.05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TITULAR A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26,389.65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31,367.50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TITULAR B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30,833.85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37,076.45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Colegio de Estudios Científicos y Tecnológicos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TITULAR C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36,449.00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43,834.00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Superior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119,810.41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119,810.41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Medio Superior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42,868.54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63,356.32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Medio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30,151.23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42,504.18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15,660.66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33,755.66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B (COMISARIO PUBLICO)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33,775.85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33,775.85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19,685.60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22,664.42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26,032.90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26,032.90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OPERATIVO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15,546.35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25,667.47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OPERATIVO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17,290.22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35,902.22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8,380.20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8,380.21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10,431.98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11,310.88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7,136.38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7,136.38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12,602.41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12,602.41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14,983.23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14,983.23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9,180.42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9,180.42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10,206.29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10,206.29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11,217.20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11,217.20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12,283.52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13,679.77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14,731.33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16,799.34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15,999.63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19,101.63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22,479.95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22,479.95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8,082.77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8,082.78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10,134.47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10,134.47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11,145.50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11,145.50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7,672.32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7,672.33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8,698.27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12,317.27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9,724.11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9,724.11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10,750.02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10,750.02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15,542.32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15,542.32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AUXILIAR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8,051.88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9,913.09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9,077.87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9,439.77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LABORATORIO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9,066.75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9,066.75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LABORATORIO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7,342.82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7,777.10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LABORATORIO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7,279.12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7,279.12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 APOYO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8,708.51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8,708.51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ADMINISTRADOR DOCUMENTAL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7,427.13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7,427.13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ADMINISTRADOR DOCUMENTAL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7,889.84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7,889.84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CONSERJE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7,248.30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7,248.30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15,205.54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15,205.54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6,715.11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6,715.11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AUXILIAR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8,195.62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8,195.62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AUXILIAR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7,279.16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7,837.52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AUXILIAR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8,164.84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8,164.84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AUXILIAR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8,196.87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8,196.87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 DE APOYO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8,334.14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8,453.05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10,000.80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10,000.80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15,882.98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16,317.26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20,347.37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20,347.37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OFICINISTA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7,191.51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7,191.51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EDUCACION ESPECIAL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15,105.90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15,105.90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GESTOR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9,835.33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9,912.88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GESTOR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8,920.58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8,920.58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CON HORARIO ESPECIAL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7,806.65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7,806.65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INTENDENTE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8,328.96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8,328.96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Intendente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7,248.34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7,884.25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7,288.92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7,361.30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8,651.14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8,770.05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7,248.30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7,806.66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8,128.41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8,128.41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8,104.49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8,300.95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Sección</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14,953.66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14,953.66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ACTUARIO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10,186.16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10,186.16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MEDICO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10,838.99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10,838.99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ENFERMERA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9,992.62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10,645.54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10,645.54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10,968.24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10,968.24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10,525.81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11,161.72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9,115.49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9,115.49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10,116.70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9,751.88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9,751.88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10,890.69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10,968.24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10,525.81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11,161.72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11,355.23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11,355.23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10,912.87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10,912.87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11,545.84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11,545.84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9,724.91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9,724.91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10,915.19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10,915.19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8,728.87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8,728.87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10,194.25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10,191.33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10,452.02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10,503.72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10,645.54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10,645.54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10,332.33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10,968.24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11,471.28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11,471.28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OPERATIVO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18,434.90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18,434.90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9,364.89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9,364.89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11,084.29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11,084.29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INSPECTOR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10,452.02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10,452.02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10,138.88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10,138.88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10,332.40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10,332.40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9,605.62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9,610.79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10,116.70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9,751.88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10,310.24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10,452.02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10,503.72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10,697.24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10,890.76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10,968.31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11,355.38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11,355.38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9,171.34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9,171.34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10,065.00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10,258.54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10,310.24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10,452.02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10,581.27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10,138.88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10,332.40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10,968.31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CONSERJE DE ESCUELA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7,698.23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7,698.23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8,133.26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8,133.26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8,977.90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9,536.26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9,171.34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9,729.70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9,364.88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10,000.80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9,751.88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9,945.35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10,581.27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10,138.89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10,332.42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10,968.33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10,525.96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11,161.87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9,417.35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9,417.35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9,807.25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9,807.25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10,116.70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10,116.70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10,258.54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10,310.24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10,452.02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10,503.72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CENSADOR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10,581.27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10,581.27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CENSADOR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10,697.25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10,697.25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9,412.18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9,613.81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9,807.25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9,807.25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9,804.34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10,000.80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ADMINISTRATIVO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10,065.00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ADMINISTRATIVO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10,310.24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ADMINISTRATIVO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10,452.02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10,581.27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ADMINISTRATIVO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10,138.89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ADMINISTRATIVO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10,332.42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10,332.42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OFICINISTA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8,977.90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9,613.81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OFICINISTA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9,610.79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9,610.79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OFICINISTA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9,364.89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9,923.25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OFICINISTA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OFICINISTA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10,258.54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OFICINISTA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9,945.36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10,581.27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OFICINISTA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10,138.89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OFICINISTA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10,839.08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10,968.33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OFICINISTA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10,525.96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11,161.87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TAQUIMECANOG.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9,751.88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10,258.54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CELADOR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8,590.91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9,097.57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CELADOR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9,223.83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9,223.83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CELADOR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8,977.90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9,536.26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CELADOR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9,171.34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9,729.70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CELADOR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9,871.55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10,000.80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CELADOR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CELADOR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9,751.88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CELADOR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10,452.05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10,503.75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CELADOR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10,138.94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CONSERJE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8,590.91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9,149.27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CONSERJE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8,784.38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9,420.29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CONSERJE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8,977.90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9,613.81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CONSERJE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9,171.34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9,807.25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CONSERJE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9,364.88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10,000.80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CONSERJE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CONSERJE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9,751.88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CONSERJE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9,945.39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10,503.75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CONSERJE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10,138.94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JARDINERO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8,590.91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9,030.36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JARDINERO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8,784.38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9,223.83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JARDINERO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9,484.56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9,536.26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JARDINERO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9,678.00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9,678.00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JARDINERO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JARDINERO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10,387.79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JARDINERO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7,441.90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8,077.81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8,590.91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9,097.57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8,784.38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9,223.83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8,977.90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9,613.81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9,171.34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9,807.25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9,364.88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10,000.80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9,751.88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10,452.04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10,581.30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10,697.30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7,248.29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7,248.29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6,132.15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6,132.15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8,590.91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9,149.27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8,784.38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8,784.38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9,417.35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9,417.35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9,171.34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9,729.70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9,871.55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10,000.80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10,065.00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9,751.88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9,945.38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10,581.30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10,138.93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10,774.85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7,248.30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7,806.66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JARDINERO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7,441.90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8,077.81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12,000.40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12,196.86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11,353.36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11,353.36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7,948.56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7,948.56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7,248.34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7,248.34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7,248.34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7,248.34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7,687.79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7,687.79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14,824.70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14,824.70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16,734.13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16,734.13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10,428.66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10,428.66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12,505.86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12,505.86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14,953.66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15,512.02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16,221.91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16,221.91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PROFESIONISTA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13,138.81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13,138.81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PREFECTO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7,062.32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7,698.23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PREFECTO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7,884.21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7,884.21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DE ESCUELA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8,077.81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8,077.81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INSTITUTRIZ</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8,000.26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8,000.26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INSTITUTRIZ</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7,754.95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7,754.95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8,088.23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8,724.14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6,868.81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7,427.17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8,328.96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8,334.13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8,920.58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9,556.49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7,894.68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8,453.04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9,517.84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9,647.09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7,789.57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7,856.78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8,674.15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8,674.15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9,510.54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9,510.54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10,622.06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10,622.06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7,375.41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7,375.41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MEDIO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13,888.32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13,888.32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MEDIO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18,102.73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18,102.73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13,733.27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13,733.27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15,483.89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15,483.89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17,758.24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17,758.24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OPERATIVO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13,618.97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13,618.97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Operativo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15,362.84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15,362.84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6,452.83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6,452.83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10,675.03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10,675.03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8,278.93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8,278.93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9,289.84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9,289.84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10,356.14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10,356.14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11,567.95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11,567.95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12,803.96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12,803.96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14,072.20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14,072.20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6,434.79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6,808.00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8,207.10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8,207.10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9,218.10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9,218.10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5,744.94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5,744.95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6,770.87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6,770.87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6,434.79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6,434.79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"NIVELACION ACADEMICA"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13,982.43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13,982.43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EVALUACION Y CONTROL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11,776.55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11,776.55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ASESOR DE PROYECTO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9,661.12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9,661.12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"NIVELACION ACADEMICA"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6,434.79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6,434.79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"NIVELACION ACADEMICA"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6,434.79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6,434.79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"EVALUACION Y CONTROL"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6,784.52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6,784.52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"NIVELACION ACADEMICA"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6,434.79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6,434.79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"EVALUACION Y CONTROL"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6,784.52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6,784.52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PREESC. Y PRIMARIA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PREESC. Y PRIMARIA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PREESCOLAR Y PRIMARIA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13,418.96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17,509.53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PREESCOLAR Y PRIMARIA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13,418.96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17,509.53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PREESCOLAR Y PRIMARIA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24,515.50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31,988.61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PREESCOLAR Y PRIMARIA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24,515.50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31,988.61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DE ACTIVIDADES PEDAG. Y CULT.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9,321.75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12,180.48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APOYO TÉCNICO ACADEMICO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MUSICA DE PREESCOLAR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MUSICA DE PREESCOLAR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TELESEC. C/N.S.T. DE 30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15,601.54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20,367.76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TELESEC. CON NORM.  PRIMARIA DE 20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10,401.03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13,578.53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TELESEC. CON N. PRIM. CON ESQ. BAS. 26 HRAS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10,401.03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13,578.53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TELESEC. C/EST.DE NORMAL SUP., INTEG.AL ESQ. BAS.EQUIV. 36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15,601.54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20,367.76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TELESEC.  EQUIVALENTE EN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TELESEC.INTEGRADO AL ESQ.BASICO EQUIVALENTE EN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TELESEC. EQUIVALENTE EN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TELESEC. CON ESQ. BAS. EQUIV. EN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DE TELESECUNDARIA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 FISICA </w:t>
            </w:r>
            <w:proofErr w:type="gramStart"/>
            <w:r w:rsidRPr="000D1740">
              <w:rPr>
                <w:rFonts w:ascii="Calibri" w:eastAsia="Times New Roman" w:hAnsi="Calibri" w:cs="Calibri"/>
                <w:color w:val="000000"/>
                <w:sz w:val="14"/>
                <w:szCs w:val="14"/>
                <w:lang w:eastAsia="es-MX"/>
              </w:rPr>
              <w:t>DE  PREESC</w:t>
            </w:r>
            <w:proofErr w:type="gramEnd"/>
            <w:r w:rsidRPr="000D1740">
              <w:rPr>
                <w:rFonts w:ascii="Calibri" w:eastAsia="Times New Roman" w:hAnsi="Calibri" w:cs="Calibri"/>
                <w:color w:val="000000"/>
                <w:sz w:val="14"/>
                <w:szCs w:val="14"/>
                <w:lang w:eastAsia="es-MX"/>
              </w:rPr>
              <w:t>. Y PRIMARIA EQUIV. 22HRS.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11,441.13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14,936.36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EDUCACION FISICA EQUIV. EN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P/</w:t>
            </w:r>
            <w:proofErr w:type="gramStart"/>
            <w:r w:rsidRPr="000D1740">
              <w:rPr>
                <w:rFonts w:ascii="Calibri" w:eastAsia="Times New Roman" w:hAnsi="Calibri" w:cs="Calibri"/>
                <w:color w:val="000000"/>
                <w:sz w:val="14"/>
                <w:szCs w:val="14"/>
                <w:lang w:eastAsia="es-MX"/>
              </w:rPr>
              <w:t>TODOS  PREESC</w:t>
            </w:r>
            <w:proofErr w:type="gramEnd"/>
            <w:r w:rsidRPr="000D1740">
              <w:rPr>
                <w:rFonts w:ascii="Calibri" w:eastAsia="Times New Roman" w:hAnsi="Calibri" w:cs="Calibri"/>
                <w:color w:val="000000"/>
                <w:sz w:val="14"/>
                <w:szCs w:val="14"/>
                <w:lang w:eastAsia="es-MX"/>
              </w:rPr>
              <w:t>. Y PRIMARIA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P/</w:t>
            </w:r>
            <w:proofErr w:type="gramStart"/>
            <w:r w:rsidRPr="000D1740">
              <w:rPr>
                <w:rFonts w:ascii="Calibri" w:eastAsia="Times New Roman" w:hAnsi="Calibri" w:cs="Calibri"/>
                <w:color w:val="000000"/>
                <w:sz w:val="14"/>
                <w:szCs w:val="14"/>
                <w:lang w:eastAsia="es-MX"/>
              </w:rPr>
              <w:t>TODOS  PREESC</w:t>
            </w:r>
            <w:proofErr w:type="gramEnd"/>
            <w:r w:rsidRPr="000D1740">
              <w:rPr>
                <w:rFonts w:ascii="Calibri" w:eastAsia="Times New Roman" w:hAnsi="Calibri" w:cs="Calibri"/>
                <w:color w:val="000000"/>
                <w:sz w:val="14"/>
                <w:szCs w:val="14"/>
                <w:lang w:eastAsia="es-MX"/>
              </w:rPr>
              <w:t>. Y PRIMARIA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SECUNDARIA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SECUNDARIA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SECUNDARIA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30,520.92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39,846.04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DE PREESCOLAR Y PRIMARIA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27,384.73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35,732.43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DE PREESCOLAR Y PRIMARIA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27,384.73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35,732.43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EDUCACION ESPECIAL EQUIV. A 20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10,426.54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PSICOLOGO </w:t>
            </w:r>
            <w:proofErr w:type="gramStart"/>
            <w:r w:rsidRPr="000D1740">
              <w:rPr>
                <w:rFonts w:ascii="Calibri" w:eastAsia="Times New Roman" w:hAnsi="Calibri" w:cs="Calibri"/>
                <w:color w:val="000000"/>
                <w:sz w:val="14"/>
                <w:szCs w:val="14"/>
                <w:lang w:eastAsia="es-MX"/>
              </w:rPr>
              <w:t>ORIENTADOR  P</w:t>
            </w:r>
            <w:proofErr w:type="gramEnd"/>
            <w:r w:rsidRPr="000D1740">
              <w:rPr>
                <w:rFonts w:ascii="Calibri" w:eastAsia="Times New Roman" w:hAnsi="Calibri" w:cs="Calibri"/>
                <w:color w:val="000000"/>
                <w:sz w:val="14"/>
                <w:szCs w:val="14"/>
                <w:lang w:eastAsia="es-MX"/>
              </w:rPr>
              <w:t>/ EDUC. ESP. EQUIV. A 20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10,426.54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ESCUELA DE EDUCACION ESPEC. EQUIV. A  20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13,589.81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17,734.75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ENSEÑANZA DE SECUNDARIA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TELESEC. C/N.S.T. DE 30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15,601.54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20,367.76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 FISICA </w:t>
            </w:r>
            <w:proofErr w:type="gramStart"/>
            <w:r w:rsidRPr="000D1740">
              <w:rPr>
                <w:rFonts w:ascii="Calibri" w:eastAsia="Times New Roman" w:hAnsi="Calibri" w:cs="Calibri"/>
                <w:color w:val="000000"/>
                <w:sz w:val="14"/>
                <w:szCs w:val="14"/>
                <w:lang w:eastAsia="es-MX"/>
              </w:rPr>
              <w:t>DE  PREESC</w:t>
            </w:r>
            <w:proofErr w:type="gramEnd"/>
            <w:r w:rsidRPr="000D1740">
              <w:rPr>
                <w:rFonts w:ascii="Calibri" w:eastAsia="Times New Roman" w:hAnsi="Calibri" w:cs="Calibri"/>
                <w:color w:val="000000"/>
                <w:sz w:val="14"/>
                <w:szCs w:val="14"/>
                <w:lang w:eastAsia="es-MX"/>
              </w:rPr>
              <w:t>. Y PRIMARIA EQUIV. 22HRS.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11,441.13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14,936.36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P/TODOS  PREESCOLAR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P/TODOS  PRIMARIA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EDUCACION ESPECIAL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10,426.54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CON 1a. SEPTIMAS PARTES PREESC. Y PRIM.</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1,953.11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1,953.11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CON 4a. SEPTIMAS PARTES PREESC. Y PRIM.</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7,474.58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7,474.58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CON 6a. SEPTIMAS PARTES PREESC. Y PRIM.</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11,155.40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11,155.40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DEPORTIVO C/PRIMERA SEPTIMA  PARTE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1,660.42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1,660.42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DEPORTIVO C/TERCERA SEPTIMA  PARTE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3,738.31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4,769.15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DEPORTIVO C/CUARTA SEPTIMA  PARTE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6,473.90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6,473.90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DEPORTIVO C/QUINTA SEPTIMA  PARTE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6,173.43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7,877.76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DEPORTIVO C/SEXTA  SEPTIMA   PARTE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9,432.12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9,432.12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CON C.M. DE PREESCOLAR Y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CON C.M. DE PREESCOLAR Y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CON C.M. DE PREESCOLAR Y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CON C.M. DE PREESCOLAR Y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CON C.M. DE PREESCOLAR Y NIVEL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CON C.M. DE PREESCOLAR Y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13,418.96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17,509.53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CON C.M. DE PREESCOLAR Y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13,418.96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17,509.53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CON C.M. DE PREESCOLAR Y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13,418.96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17,509.53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CON C.M. DE PREESCOLAR Y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13,418.96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17,509.53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CON C.M. DE PREESCOLAR Y NIVEL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13,418.96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17,509.53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CON C.M. DE PREESCOLAR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24,515.50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31,988.61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CON C.M. DE PREESCOLAR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24,515.50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31,988.61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CON C.M. DE PREESCOLAR NIVEL "BC"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31,988.61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31,988.61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CON C.M. DE PREESCOLAR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24,515.50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31,988.61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CON C.M. DE PREESCOLAR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24,515.50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31,988.61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CON C.M. DE PREESCOLAR NIVEL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24,515.50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31,988.61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M. CON C.M. DE PREESCOLAR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MUSICA PREESC Y PRIM. CON C.M.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M. CON C.M. DE PREESCOLAR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MUSICA PREESC Y PRIM. CON C.M.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TELESEC. C/EST. TERM. DE </w:t>
            </w:r>
            <w:proofErr w:type="gramStart"/>
            <w:r w:rsidRPr="000D1740">
              <w:rPr>
                <w:rFonts w:ascii="Calibri" w:eastAsia="Times New Roman" w:hAnsi="Calibri" w:cs="Calibri"/>
                <w:color w:val="000000"/>
                <w:sz w:val="14"/>
                <w:szCs w:val="14"/>
                <w:lang w:eastAsia="es-MX"/>
              </w:rPr>
              <w:t>N.SUPERIOR</w:t>
            </w:r>
            <w:proofErr w:type="gramEnd"/>
            <w:r w:rsidRPr="000D1740">
              <w:rPr>
                <w:rFonts w:ascii="Calibri" w:eastAsia="Times New Roman" w:hAnsi="Calibri" w:cs="Calibri"/>
                <w:color w:val="000000"/>
                <w:sz w:val="14"/>
                <w:szCs w:val="14"/>
                <w:lang w:eastAsia="es-MX"/>
              </w:rPr>
              <w:t xml:space="preserve"> Y C.M.  NIVEL "A" EQUIV. 30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15,601.54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20,367.76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TELESEC. C/EST. TERM. DE </w:t>
            </w:r>
            <w:proofErr w:type="gramStart"/>
            <w:r w:rsidRPr="000D1740">
              <w:rPr>
                <w:rFonts w:ascii="Calibri" w:eastAsia="Times New Roman" w:hAnsi="Calibri" w:cs="Calibri"/>
                <w:color w:val="000000"/>
                <w:sz w:val="14"/>
                <w:szCs w:val="14"/>
                <w:lang w:eastAsia="es-MX"/>
              </w:rPr>
              <w:t>N.SUPERIOR</w:t>
            </w:r>
            <w:proofErr w:type="gramEnd"/>
            <w:r w:rsidRPr="000D1740">
              <w:rPr>
                <w:rFonts w:ascii="Calibri" w:eastAsia="Times New Roman" w:hAnsi="Calibri" w:cs="Calibri"/>
                <w:color w:val="000000"/>
                <w:sz w:val="14"/>
                <w:szCs w:val="14"/>
                <w:lang w:eastAsia="es-MX"/>
              </w:rPr>
              <w:t xml:space="preserve"> Y C.M.  NIVEL "B" EQUIV. 30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15,601.54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20,367.76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TELESEC. C/EST. TERM. DE </w:t>
            </w:r>
            <w:proofErr w:type="gramStart"/>
            <w:r w:rsidRPr="000D1740">
              <w:rPr>
                <w:rFonts w:ascii="Calibri" w:eastAsia="Times New Roman" w:hAnsi="Calibri" w:cs="Calibri"/>
                <w:color w:val="000000"/>
                <w:sz w:val="14"/>
                <w:szCs w:val="14"/>
                <w:lang w:eastAsia="es-MX"/>
              </w:rPr>
              <w:t>N.SUPERIOR</w:t>
            </w:r>
            <w:proofErr w:type="gramEnd"/>
            <w:r w:rsidRPr="000D1740">
              <w:rPr>
                <w:rFonts w:ascii="Calibri" w:eastAsia="Times New Roman" w:hAnsi="Calibri" w:cs="Calibri"/>
                <w:color w:val="000000"/>
                <w:sz w:val="14"/>
                <w:szCs w:val="14"/>
                <w:lang w:eastAsia="es-MX"/>
              </w:rPr>
              <w:t xml:space="preserve"> Y C.M.  NIVEL "C" EQUIV. 30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15,601.54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20,367.76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TELESEC. C/EST. TERM. DE </w:t>
            </w:r>
            <w:proofErr w:type="gramStart"/>
            <w:r w:rsidRPr="000D1740">
              <w:rPr>
                <w:rFonts w:ascii="Calibri" w:eastAsia="Times New Roman" w:hAnsi="Calibri" w:cs="Calibri"/>
                <w:color w:val="000000"/>
                <w:sz w:val="14"/>
                <w:szCs w:val="14"/>
                <w:lang w:eastAsia="es-MX"/>
              </w:rPr>
              <w:t>N.SUPERIOR</w:t>
            </w:r>
            <w:proofErr w:type="gramEnd"/>
            <w:r w:rsidRPr="000D1740">
              <w:rPr>
                <w:rFonts w:ascii="Calibri" w:eastAsia="Times New Roman" w:hAnsi="Calibri" w:cs="Calibri"/>
                <w:color w:val="000000"/>
                <w:sz w:val="14"/>
                <w:szCs w:val="14"/>
                <w:lang w:eastAsia="es-MX"/>
              </w:rPr>
              <w:t xml:space="preserve"> Y C.M.  NIVEL "D" EQUIV. 30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15,601.54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20,367.76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TELESEC. C/EST. TERM. DE </w:t>
            </w:r>
            <w:proofErr w:type="gramStart"/>
            <w:r w:rsidRPr="000D1740">
              <w:rPr>
                <w:rFonts w:ascii="Calibri" w:eastAsia="Times New Roman" w:hAnsi="Calibri" w:cs="Calibri"/>
                <w:color w:val="000000"/>
                <w:sz w:val="14"/>
                <w:szCs w:val="14"/>
                <w:lang w:eastAsia="es-MX"/>
              </w:rPr>
              <w:t>N.SUPERIOR</w:t>
            </w:r>
            <w:proofErr w:type="gramEnd"/>
            <w:r w:rsidRPr="000D1740">
              <w:rPr>
                <w:rFonts w:ascii="Calibri" w:eastAsia="Times New Roman" w:hAnsi="Calibri" w:cs="Calibri"/>
                <w:color w:val="000000"/>
                <w:sz w:val="14"/>
                <w:szCs w:val="14"/>
                <w:lang w:eastAsia="es-MX"/>
              </w:rPr>
              <w:t xml:space="preserve"> Y C.M.  NIVEL "E" EQUIV. 30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15,601.54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20,367.76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TELES.C/EST.TERM. DE N.S.Y C.M. INTEG.AL EQUEM. B.NIVEL "A" EQ.36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18,721.89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24,441.32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TELES.C/EST.TERM. DE N.S.Y C.M. INTEG.AL EQUEM. B.NIVEL "B" EQ.36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18,721.89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24,441.32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TELES.C/EST.TERM. DE N.S.Y C.M. INTEG.AL EQUEM. B.NIVEL "C" EQ.36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18,721.89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24,441.32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TELES.C/EST.TERM. DE N.S.Y C.M. INTEG.AL EQUEM. B.NIVEL "D" EQ.36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18,721.89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24,441.32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TELES.C/EST.TERM. DE N.S.Y C.M. INTEG.AL EQUEM. B.NIVEL "E" EQ.36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18,721.89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24,441.32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TELESEC. S/EST. TERM.DE N.SUP.YC.</w:t>
            </w:r>
            <w:proofErr w:type="gramStart"/>
            <w:r w:rsidRPr="000D1740">
              <w:rPr>
                <w:rFonts w:ascii="Calibri" w:eastAsia="Times New Roman" w:hAnsi="Calibri" w:cs="Calibri"/>
                <w:color w:val="000000"/>
                <w:sz w:val="14"/>
                <w:szCs w:val="14"/>
                <w:lang w:eastAsia="es-MX"/>
              </w:rPr>
              <w:t>M.INTEG.AL</w:t>
            </w:r>
            <w:proofErr w:type="gramEnd"/>
            <w:r w:rsidRPr="000D1740">
              <w:rPr>
                <w:rFonts w:ascii="Calibri" w:eastAsia="Times New Roman" w:hAnsi="Calibri" w:cs="Calibri"/>
                <w:color w:val="000000"/>
                <w:sz w:val="14"/>
                <w:szCs w:val="14"/>
                <w:lang w:eastAsia="es-MX"/>
              </w:rPr>
              <w:t xml:space="preserve"> ESQ. B. NVEL "C"EQ. 26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17,652.07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17,652.07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TELESEC. CON C.M. NIVEL "A" EQUIV. A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TELESEC. CON C.M. NIVEL "B" EQUIV. A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TELESEC. CON C.M. NIVEL "C" EQUIV. A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TELESEC. CON C.M. NIVEL "D" EQUIV. A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TELESEC. CON C.M. NIVEL "E" EQUIV. A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TELESEC. CON C.</w:t>
            </w:r>
            <w:proofErr w:type="gramStart"/>
            <w:r w:rsidRPr="000D1740">
              <w:rPr>
                <w:rFonts w:ascii="Calibri" w:eastAsia="Times New Roman" w:hAnsi="Calibri" w:cs="Calibri"/>
                <w:color w:val="000000"/>
                <w:sz w:val="14"/>
                <w:szCs w:val="14"/>
                <w:lang w:eastAsia="es-MX"/>
              </w:rPr>
              <w:t>M.NIVEL</w:t>
            </w:r>
            <w:proofErr w:type="gramEnd"/>
            <w:r w:rsidRPr="000D1740">
              <w:rPr>
                <w:rFonts w:ascii="Calibri" w:eastAsia="Times New Roman" w:hAnsi="Calibri" w:cs="Calibri"/>
                <w:color w:val="000000"/>
                <w:sz w:val="14"/>
                <w:szCs w:val="14"/>
                <w:lang w:eastAsia="es-MX"/>
              </w:rPr>
              <w:t xml:space="preserve"> "A" EQUIV. A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TELESEC. CON C.</w:t>
            </w:r>
            <w:proofErr w:type="gramStart"/>
            <w:r w:rsidRPr="000D1740">
              <w:rPr>
                <w:rFonts w:ascii="Calibri" w:eastAsia="Times New Roman" w:hAnsi="Calibri" w:cs="Calibri"/>
                <w:color w:val="000000"/>
                <w:sz w:val="14"/>
                <w:szCs w:val="14"/>
                <w:lang w:eastAsia="es-MX"/>
              </w:rPr>
              <w:t>M.NIVEL</w:t>
            </w:r>
            <w:proofErr w:type="gramEnd"/>
            <w:r w:rsidRPr="000D1740">
              <w:rPr>
                <w:rFonts w:ascii="Calibri" w:eastAsia="Times New Roman" w:hAnsi="Calibri" w:cs="Calibri"/>
                <w:color w:val="000000"/>
                <w:sz w:val="14"/>
                <w:szCs w:val="14"/>
                <w:lang w:eastAsia="es-MX"/>
              </w:rPr>
              <w:t xml:space="preserve"> "B" EQUIV. A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TELESEC. CON C.</w:t>
            </w:r>
            <w:proofErr w:type="gramStart"/>
            <w:r w:rsidRPr="000D1740">
              <w:rPr>
                <w:rFonts w:ascii="Calibri" w:eastAsia="Times New Roman" w:hAnsi="Calibri" w:cs="Calibri"/>
                <w:color w:val="000000"/>
                <w:sz w:val="14"/>
                <w:szCs w:val="14"/>
                <w:lang w:eastAsia="es-MX"/>
              </w:rPr>
              <w:t>M.NIVEL</w:t>
            </w:r>
            <w:proofErr w:type="gramEnd"/>
            <w:r w:rsidRPr="000D1740">
              <w:rPr>
                <w:rFonts w:ascii="Calibri" w:eastAsia="Times New Roman" w:hAnsi="Calibri" w:cs="Calibri"/>
                <w:color w:val="000000"/>
                <w:sz w:val="14"/>
                <w:szCs w:val="14"/>
                <w:lang w:eastAsia="es-MX"/>
              </w:rPr>
              <w:t xml:space="preserve"> "C" EQUIV. A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TELESEC. CON C.</w:t>
            </w:r>
            <w:proofErr w:type="gramStart"/>
            <w:r w:rsidRPr="000D1740">
              <w:rPr>
                <w:rFonts w:ascii="Calibri" w:eastAsia="Times New Roman" w:hAnsi="Calibri" w:cs="Calibri"/>
                <w:color w:val="000000"/>
                <w:sz w:val="14"/>
                <w:szCs w:val="14"/>
                <w:lang w:eastAsia="es-MX"/>
              </w:rPr>
              <w:t>M.NIVEL</w:t>
            </w:r>
            <w:proofErr w:type="gramEnd"/>
            <w:r w:rsidRPr="000D1740">
              <w:rPr>
                <w:rFonts w:ascii="Calibri" w:eastAsia="Times New Roman" w:hAnsi="Calibri" w:cs="Calibri"/>
                <w:color w:val="000000"/>
                <w:sz w:val="14"/>
                <w:szCs w:val="14"/>
                <w:lang w:eastAsia="es-MX"/>
              </w:rPr>
              <w:t xml:space="preserve"> "D" EQUIV. A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TELESEC. CON C.</w:t>
            </w:r>
            <w:proofErr w:type="gramStart"/>
            <w:r w:rsidRPr="000D1740">
              <w:rPr>
                <w:rFonts w:ascii="Calibri" w:eastAsia="Times New Roman" w:hAnsi="Calibri" w:cs="Calibri"/>
                <w:color w:val="000000"/>
                <w:sz w:val="14"/>
                <w:szCs w:val="14"/>
                <w:lang w:eastAsia="es-MX"/>
              </w:rPr>
              <w:t>M.NIVEL</w:t>
            </w:r>
            <w:proofErr w:type="gramEnd"/>
            <w:r w:rsidRPr="000D1740">
              <w:rPr>
                <w:rFonts w:ascii="Calibri" w:eastAsia="Times New Roman" w:hAnsi="Calibri" w:cs="Calibri"/>
                <w:color w:val="000000"/>
                <w:sz w:val="14"/>
                <w:szCs w:val="14"/>
                <w:lang w:eastAsia="es-MX"/>
              </w:rPr>
              <w:t xml:space="preserve"> "E" EQUIV. A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TELESEC.C/C.M. NIVEL "B</w:t>
            </w:r>
            <w:proofErr w:type="gramStart"/>
            <w:r w:rsidRPr="000D1740">
              <w:rPr>
                <w:rFonts w:ascii="Calibri" w:eastAsia="Times New Roman" w:hAnsi="Calibri" w:cs="Calibri"/>
                <w:color w:val="000000"/>
                <w:sz w:val="14"/>
                <w:szCs w:val="14"/>
                <w:lang w:eastAsia="es-MX"/>
              </w:rPr>
              <w:t>"  EQUIV</w:t>
            </w:r>
            <w:proofErr w:type="gramEnd"/>
            <w:r w:rsidRPr="000D1740">
              <w:rPr>
                <w:rFonts w:ascii="Calibri" w:eastAsia="Times New Roman" w:hAnsi="Calibri" w:cs="Calibri"/>
                <w:color w:val="000000"/>
                <w:sz w:val="14"/>
                <w:szCs w:val="14"/>
                <w:lang w:eastAsia="es-MX"/>
              </w:rPr>
              <w:t>.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TELESEC.C/C.M. NIVEL "C</w:t>
            </w:r>
            <w:proofErr w:type="gramStart"/>
            <w:r w:rsidRPr="000D1740">
              <w:rPr>
                <w:rFonts w:ascii="Calibri" w:eastAsia="Times New Roman" w:hAnsi="Calibri" w:cs="Calibri"/>
                <w:color w:val="000000"/>
                <w:sz w:val="14"/>
                <w:szCs w:val="14"/>
                <w:lang w:eastAsia="es-MX"/>
              </w:rPr>
              <w:t>"  EQUIV</w:t>
            </w:r>
            <w:proofErr w:type="gramEnd"/>
            <w:r w:rsidRPr="000D1740">
              <w:rPr>
                <w:rFonts w:ascii="Calibri" w:eastAsia="Times New Roman" w:hAnsi="Calibri" w:cs="Calibri"/>
                <w:color w:val="000000"/>
                <w:sz w:val="14"/>
                <w:szCs w:val="14"/>
                <w:lang w:eastAsia="es-MX"/>
              </w:rPr>
              <w:t>.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TELESEC.C/C.M. NIVEL "D</w:t>
            </w:r>
            <w:proofErr w:type="gramStart"/>
            <w:r w:rsidRPr="000D1740">
              <w:rPr>
                <w:rFonts w:ascii="Calibri" w:eastAsia="Times New Roman" w:hAnsi="Calibri" w:cs="Calibri"/>
                <w:color w:val="000000"/>
                <w:sz w:val="14"/>
                <w:szCs w:val="14"/>
                <w:lang w:eastAsia="es-MX"/>
              </w:rPr>
              <w:t>"  EQUIV</w:t>
            </w:r>
            <w:proofErr w:type="gramEnd"/>
            <w:r w:rsidRPr="000D1740">
              <w:rPr>
                <w:rFonts w:ascii="Calibri" w:eastAsia="Times New Roman" w:hAnsi="Calibri" w:cs="Calibri"/>
                <w:color w:val="000000"/>
                <w:sz w:val="14"/>
                <w:szCs w:val="14"/>
                <w:lang w:eastAsia="es-MX"/>
              </w:rPr>
              <w:t>.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TELESEC.C/C.M. NIVEL "E</w:t>
            </w:r>
            <w:proofErr w:type="gramStart"/>
            <w:r w:rsidRPr="000D1740">
              <w:rPr>
                <w:rFonts w:ascii="Calibri" w:eastAsia="Times New Roman" w:hAnsi="Calibri" w:cs="Calibri"/>
                <w:color w:val="000000"/>
                <w:sz w:val="14"/>
                <w:szCs w:val="14"/>
                <w:lang w:eastAsia="es-MX"/>
              </w:rPr>
              <w:t>"  EQUIV</w:t>
            </w:r>
            <w:proofErr w:type="gramEnd"/>
            <w:r w:rsidRPr="000D1740">
              <w:rPr>
                <w:rFonts w:ascii="Calibri" w:eastAsia="Times New Roman" w:hAnsi="Calibri" w:cs="Calibri"/>
                <w:color w:val="000000"/>
                <w:sz w:val="14"/>
                <w:szCs w:val="14"/>
                <w:lang w:eastAsia="es-MX"/>
              </w:rPr>
              <w:t>.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FISICA C/ESQ. BAS. Y C.M. NIVEL "A" EQUIV. 25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13,001.31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16,973.12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FISICA C/ESQ. BAS. Y C.M. NIVEL "B" EQUIV. 25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13,001.31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16,973.12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FISICA C/ESQ. BAS. Y C.M. NIVEL "C" EQUIV. 25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13,001.31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16,973.12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FISICA C/ESQ. BAS. Y C.M. NIVEL "D" EQUIV. 25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13,001.31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16,973.12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FISICA C/ESQ. BAS. Y C.M. NIVEL "E" EQUIV. 25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13,001.31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16,973.12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FISICA C.M. (PREES. Y PRIM.) NIVEL "A" EQUIIV. 22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11,441.13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14,936.36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FISICA C.M. (PREES. Y PRIM.) NIVEL "B" EQUIIV. 22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11,441.13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14,936.36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FISICA C.M. (PREES. Y PRIM.) NIVEL "C" EQUIIV. 22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11,441.13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14,936.36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FISICA C.M. (PREES. Y PRIM.) NIVEL "D" EQUIIV. 22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11,441.13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14,936.36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 FISICA C.M. (PREES. Y PRIM.) NIVEL "E" EQUIIV. 22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11,441.13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14,936.36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 DE EDUC. FISICA C.M. NIVEL "A" EQUIV.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 DE EDUC. FISICA C.M. NIVEL "B" EQUIV.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 DE EDUC. FISICA C.M. NIVEL "C" EQUIV.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 DE EDUC. FISICA C.M. NIVEL "D" EQUIV.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 DE EDUC. FISICA C.M. NIVEL "E" EQUIV.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CON C.M. DE (PREESC.Y PRIMARIA)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CON C.M. DE (PREESC.Y PRIMARIA)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CON C.M. DE (PREESC.Y PRIMARIA)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CON C.M. DE (PREESC.Y PRIMARIA)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CON C.M. DE (PREESC.Y PRIMARIA) NIVEL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9,997.76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13,045.73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SEC. C/ C.M. NIVEL "A"   EQUIV. A 48 HRS.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SECUNDARIA CON C.M.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SECUNDARIA CON C.M.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SECUNDARIA CON C.M.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SECUNDARIA CON C.M. NIVEL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46,121.70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SECUNDARIA CON C.M.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SECUNDARIA CON C.M.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SECUNDARIA CON C.M.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SECUNDARIA CON C.M.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SECUNDARIA CON C.M. NIVEL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41,440.23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SECUNDARIA CON C.M.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30,520.92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39,846.04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SECUNDARIA CON C.M.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30,520.92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39,846.04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SECUNDARIA CON C.M.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30,520.92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39,846.04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CON C.M. (PREESC. Y PRIM)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27,384.73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35,732.43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CON C.M. (PREESC. Y PRIM)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27,384.73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35,732.43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CON C.M. (PREESC. Y PRIM.) NIVEL "BC"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27,384.73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35,732.43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CON C.M. (PREESC. Y PRIM)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27,384.73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35,732.43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CON C.M. (PREESC. Y PRIM)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27,384.73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35,732.43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CON C.M. (PREESC. Y PRIM) NIVEL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27,384.73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35,732.43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EDUCACION ESPECIAL CON C.M.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10,426.54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EDUCACION ESPECIAL CON C.M.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10,426.54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EDUCACION ESPECIAL CON C.M.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10,426.54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EDUCACION ESPECIAL CON C.M. NIVEL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PSIC. ORIENT.P/EDUC. ESP. CON C.M.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10,426.54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PSIC. ORIENT.P/EDUC. ESP. CON C.M.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10,426.54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PSIC. ORIENT.P/EDUC. ESP. CON C.M.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13,607.67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ESCUELA DE EDUC. ESP. CON C.M.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13,589.81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17,734.75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ESCUELA DE EDUC. ESP. CON C.M.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13,589.81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17,734.75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ESCUELA DE EDUC. ESP. CON C.M.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17,734.75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17,734.75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ESCUELA DE EDUC. ESP. CON C.M.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17,734.75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17,734.75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ENSEÑANZA DE SECUNDARIA CON C.M.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ENSEÑANZA DE SECUNDARIA CON C.M.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ENSEÑANZA DE SECUNDARIA CON C.M.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ENSEÑANZA DE SECUNDARIA CON C.M.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ENSEÑANZA DE SECUNDARIA CON C.M. NIVEL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43,511.03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ACADEMICAS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30,300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DE ADIESTRAMIENTO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MTRO. DE EDUCACIÓN FISICA EN EDUC. BÁSICA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Catedratico</w:t>
            </w:r>
            <w:proofErr w:type="spellEnd"/>
            <w:r w:rsidRPr="000D1740">
              <w:rPr>
                <w:rFonts w:ascii="Calibri" w:eastAsia="Times New Roman" w:hAnsi="Calibri" w:cs="Calibri"/>
                <w:color w:val="000000"/>
                <w:sz w:val="14"/>
                <w:szCs w:val="14"/>
                <w:lang w:eastAsia="es-MX"/>
              </w:rPr>
              <w:t xml:space="preserve"> Con Horas </w:t>
            </w:r>
            <w:proofErr w:type="spellStart"/>
            <w:r w:rsidRPr="000D1740">
              <w:rPr>
                <w:rFonts w:ascii="Calibri" w:eastAsia="Times New Roman" w:hAnsi="Calibri" w:cs="Calibri"/>
                <w:color w:val="000000"/>
                <w:sz w:val="14"/>
                <w:szCs w:val="14"/>
                <w:lang w:eastAsia="es-MX"/>
              </w:rPr>
              <w:t>Academicas</w:t>
            </w:r>
            <w:proofErr w:type="spellEnd"/>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210.87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260.69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Catedratico</w:t>
            </w:r>
            <w:proofErr w:type="spellEnd"/>
            <w:r w:rsidRPr="000D1740">
              <w:rPr>
                <w:rFonts w:ascii="Calibri" w:eastAsia="Times New Roman" w:hAnsi="Calibri" w:cs="Calibri"/>
                <w:color w:val="000000"/>
                <w:sz w:val="14"/>
                <w:szCs w:val="14"/>
                <w:lang w:eastAsia="es-MX"/>
              </w:rPr>
              <w:t xml:space="preserve"> con Horas </w:t>
            </w:r>
            <w:proofErr w:type="spellStart"/>
            <w:r w:rsidRPr="000D1740">
              <w:rPr>
                <w:rFonts w:ascii="Calibri" w:eastAsia="Times New Roman" w:hAnsi="Calibri" w:cs="Calibri"/>
                <w:color w:val="000000"/>
                <w:sz w:val="14"/>
                <w:szCs w:val="14"/>
                <w:lang w:eastAsia="es-MX"/>
              </w:rPr>
              <w:t>Academicas</w:t>
            </w:r>
            <w:proofErr w:type="spellEnd"/>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210.87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260.69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16,406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439.28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532.12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499.21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603.08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568.92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685.82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445.67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506.47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611.85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577.19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695.78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Docente Asignatura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326.04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396.53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Docente Asignatura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362.39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431.54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Docente Asignatura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330.78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402.29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8,967.74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10,782.96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10,088.73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12,131.98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11,349.77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13,651.60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E Investigador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10,939.79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10,939.79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E Investigador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10,235.45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12,308.42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E Investigador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13,850.15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13,850.15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13,098.68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15,750.54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15,482.67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18,617.23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18,302.16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22,010.41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E Investigador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13,289.20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15,979.62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E Investigador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15,707.85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18,888.00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E Investigador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18,568.35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22,330.52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Docente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7,561.76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9,151.06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Docente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10,114.37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10,114.37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Docente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9,219.08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11,157.16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13,451.59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16,174.44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15,133.07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18,197.97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17,024.66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20,477.40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E Investigador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18,462.64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18,462.64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E Investigador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20,775.22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20,775.22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19,648.02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23,625.82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23,223.99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27,925.84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27,453.22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33,015.58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E Investigador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27,852.52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33,495.76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Docente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13,926.19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13,926.19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17,935.47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21,565.95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20,177.45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24,263.96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22,699.56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27,303.20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26,197.39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31,501.11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30,965.36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37,234.48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36,604.32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44,020.83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E Investigador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31,959.27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31,959.27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E Investigador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37,136.70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44,661.07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9,098.16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10,939.79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10,235.45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12,308.42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11,514.85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13,850.15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13,289.20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15,979.62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15,707.85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18,888.00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18,568.35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22,330.52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13,647.23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16,409.69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18,462.64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18,462.64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17,272.27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20,775.22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19,933.77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23,969.43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27,852.52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33,495.76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18,196.33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21,879.60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20,470.92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24,616.87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23,029.69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27,700.31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31,415.72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37,776.01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37,136.70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44,661.07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Telebachillerato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17,472.32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21,107.37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Telebachillerato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18,472.32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22,107.37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Telebachillerato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18,972.32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22,607.37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Telebachillerato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19,472.32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23,107.37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ACDEMICA CON C.M.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ACDEMICA CON C.M.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ACDEMICA CON C.M.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ACDEMICA CON C.M.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ACDEMICA CON C.M. NIVEL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ADIESTRAMIENTO CON C.M. NIVEL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ADIESTRAMIENTO CON C.M. NIVEL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ADIESTRAMIENTO CON C.M. NIVEL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ADIESTRAMIENTO CON C.M. NIVEL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SEGUNDA ENSEÑANZA ADIESTRAMIENTO CON C.M. NIVEL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ACAD. DE </w:t>
            </w:r>
            <w:proofErr w:type="gramStart"/>
            <w:r w:rsidRPr="000D1740">
              <w:rPr>
                <w:rFonts w:ascii="Calibri" w:eastAsia="Times New Roman" w:hAnsi="Calibri" w:cs="Calibri"/>
                <w:color w:val="000000"/>
                <w:sz w:val="14"/>
                <w:szCs w:val="14"/>
                <w:lang w:eastAsia="es-MX"/>
              </w:rPr>
              <w:t>SEGUNDA  ENSEÑANZA</w:t>
            </w:r>
            <w:proofErr w:type="gramEnd"/>
            <w:r w:rsidRPr="000D1740">
              <w:rPr>
                <w:rFonts w:ascii="Calibri" w:eastAsia="Times New Roman" w:hAnsi="Calibri" w:cs="Calibri"/>
                <w:color w:val="000000"/>
                <w:sz w:val="14"/>
                <w:szCs w:val="14"/>
                <w:lang w:eastAsia="es-MX"/>
              </w:rPr>
              <w:t xml:space="preserve"> CON ESQ. DE EDUC. BÁSICA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ADIESTRAM. DE SEG.  ENSEÑANZA CON ESQ. DE EDUC. BÁSICA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520.05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678.92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PREPARATORIA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16,486.15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16,486.16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PREPARATORIA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15,517.87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15,517.88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ACADEM. DE PREPA"A"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15,517.87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15,517.88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ACADEM. DE PREPA"B"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13,895.60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13,895.61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ESCUELA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7,472.13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INTENDENCIA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9,476.90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9,476.90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INTENDENCIA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10,057.37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10,057.37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MECANICO AUTOMOTRIZ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11,154.11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11,154.11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PEON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9,915.56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9,915.56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VIGILANTE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10,186.62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10,186.62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MECANICO DIESEL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9,547.67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9,547.67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Estatal</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PEON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8,913.49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8,913.49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15,982.37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17,758.24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OPERATIVO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13,618.98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13,618.98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Operativo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13,826.55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15,362.84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8,504.61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8,504.61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10,411.19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11,567.97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12,664.97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14,072.20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7,181.21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7,181.21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7,386.39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8,207.10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8,296.29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9,218.09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5,544.75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5,544.75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5,170.49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5,744.94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7,017.09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7,796.74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Seguridad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5,041.19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5,555.27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Técnico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34,081.00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34,081.00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ADMINISTRATIVO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ADMINISTRADOR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9,142.36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14,616.54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Apoyo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De Información</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13,897.00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27,107.00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13,521.04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13,521.04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Técnico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14,888.00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29,318.00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11,440.00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28,034.00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Especializada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13,165.00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25,093.00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Especializada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12,033.00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26,759.00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Área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6,926.22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38,321.88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DEPARTAMENTO III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5,855.26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27,482.98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 Director De Área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 </w:t>
            </w:r>
            <w:proofErr w:type="spellStart"/>
            <w:r w:rsidRPr="000D1740">
              <w:rPr>
                <w:rFonts w:ascii="Calibri" w:eastAsia="Times New Roman" w:hAnsi="Calibri" w:cs="Calibri"/>
                <w:color w:val="000000"/>
                <w:sz w:val="14"/>
                <w:szCs w:val="14"/>
                <w:lang w:eastAsia="es-MX"/>
              </w:rPr>
              <w:t>Sps</w:t>
            </w:r>
            <w:proofErr w:type="spellEnd"/>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de Información</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33,733.00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33,733.00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8,991.36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13,521.04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14,616.54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14,616.54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18,403.00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18,403.00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Guarda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Manejador De Valores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Responsable De Fondos Y Valores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De Técnicos En Computación</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Programador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8,991.36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13,521.04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De Sistemas </w:t>
            </w:r>
            <w:proofErr w:type="spellStart"/>
            <w:r w:rsidRPr="000D1740">
              <w:rPr>
                <w:rFonts w:ascii="Calibri" w:eastAsia="Times New Roman" w:hAnsi="Calibri" w:cs="Calibri"/>
                <w:color w:val="000000"/>
                <w:sz w:val="14"/>
                <w:szCs w:val="14"/>
                <w:lang w:eastAsia="es-MX"/>
              </w:rPr>
              <w:t>Macrocomputacionales</w:t>
            </w:r>
            <w:proofErr w:type="spellEnd"/>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14,663.16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14,663.16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Técnico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11,050.62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14,663.16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Técnico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13,233.16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16,854.88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Técnico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15,067.70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18,721.22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Columnista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Abogado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14,616.54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14,616.54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Técnico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8,991.36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13,521.04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Productor Radiofónico Bilingüe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Unidad Radiofónica Bilingüe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Superior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9,142.36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14,616.54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Departamental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29,973.00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29,973.00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Unidad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15,983.00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24,339.00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Administrador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9,142.36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14,616.54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De Almacén</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93,332.00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93,332.00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Subsecretario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16,731.00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93,332.00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Área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8,691.70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52,192.08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PARTICULAR DE S. P. S.   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34,304.88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34,304.88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Inspectora De Jardines De Niños, Foránea.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24,515.50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107,413.29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Inspector General De Sector De Jardín De Niños,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27,384.72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119,763.33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Directora De Jardín De Niños, Foránea.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13,874.20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72,839.61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Enseñanzas Musicales Elementales Para Jardín  De Niños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426.82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2,256.41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Maestra De Jardín De Niños, Foránea.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4,363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10,358.20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55,272.91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Acompañante De Música Para Jardín De Niños,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472.84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2,505.73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de Comunidad Rural, </w:t>
            </w:r>
            <w:proofErr w:type="spellStart"/>
            <w:r w:rsidRPr="000D1740">
              <w:rPr>
                <w:rFonts w:ascii="Calibri" w:eastAsia="Times New Roman" w:hAnsi="Calibri" w:cs="Calibri"/>
                <w:color w:val="000000"/>
                <w:sz w:val="14"/>
                <w:szCs w:val="14"/>
                <w:lang w:eastAsia="es-MX"/>
              </w:rPr>
              <w:t>Tec</w:t>
            </w:r>
            <w:proofErr w:type="spellEnd"/>
            <w:r w:rsidRPr="000D1740">
              <w:rPr>
                <w:rFonts w:ascii="Calibri" w:eastAsia="Times New Roman" w:hAnsi="Calibri" w:cs="Calibri"/>
                <w:color w:val="000000"/>
                <w:sz w:val="14"/>
                <w:szCs w:val="14"/>
                <w:lang w:eastAsia="es-MX"/>
              </w:rPr>
              <w:t xml:space="preserve">. en </w:t>
            </w:r>
            <w:proofErr w:type="spellStart"/>
            <w:r w:rsidRPr="000D1740">
              <w:rPr>
                <w:rFonts w:ascii="Calibri" w:eastAsia="Times New Roman" w:hAnsi="Calibri" w:cs="Calibri"/>
                <w:color w:val="000000"/>
                <w:sz w:val="14"/>
                <w:szCs w:val="14"/>
                <w:lang w:eastAsia="es-MX"/>
              </w:rPr>
              <w:t>Educ</w:t>
            </w:r>
            <w:proofErr w:type="spellEnd"/>
            <w:r w:rsidRPr="000D1740">
              <w:rPr>
                <w:rFonts w:ascii="Calibri" w:eastAsia="Times New Roman" w:hAnsi="Calibri" w:cs="Calibri"/>
                <w:color w:val="000000"/>
                <w:sz w:val="14"/>
                <w:szCs w:val="14"/>
                <w:lang w:eastAsia="es-MX"/>
              </w:rPr>
              <w:t>. Preescolar,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10,492.08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14,134.27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Educadora Para Centros De Desarrollo Infantil.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14,459.94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77,441.87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Inspector De Zona De Enseñanza Primaria,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24,515.50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107,413.29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Sector De Educación Primaria,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27,384.72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119,763.33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Primaria,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1,169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13,847.22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72,839.61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Académico De Primaria, </w:t>
            </w:r>
            <w:proofErr w:type="spellStart"/>
            <w:r w:rsidRPr="000D1740">
              <w:rPr>
                <w:rFonts w:ascii="Calibri" w:eastAsia="Times New Roman" w:hAnsi="Calibri" w:cs="Calibri"/>
                <w:color w:val="000000"/>
                <w:sz w:val="14"/>
                <w:szCs w:val="14"/>
                <w:lang w:eastAsia="es-MX"/>
              </w:rPr>
              <w:t>Foranéo</w:t>
            </w:r>
            <w:proofErr w:type="spellEnd"/>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11,693.36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17,859.06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Gestión Escolar de Primaria, </w:t>
            </w:r>
            <w:proofErr w:type="spellStart"/>
            <w:r w:rsidRPr="000D1740">
              <w:rPr>
                <w:rFonts w:ascii="Calibri" w:eastAsia="Times New Roman" w:hAnsi="Calibri" w:cs="Calibri"/>
                <w:color w:val="000000"/>
                <w:sz w:val="14"/>
                <w:szCs w:val="14"/>
                <w:lang w:eastAsia="es-MX"/>
              </w:rPr>
              <w:t>Foraneo</w:t>
            </w:r>
            <w:proofErr w:type="spellEnd"/>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12,394.96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14,634.15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Adiestramiento De Primaria,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413.24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649.15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Enseñanzas Artísticas De Internado De Primaria,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414.60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Grupo de Primaria, </w:t>
            </w:r>
            <w:proofErr w:type="spellStart"/>
            <w:r w:rsidRPr="000D1740">
              <w:rPr>
                <w:rFonts w:ascii="Calibri" w:eastAsia="Times New Roman" w:hAnsi="Calibri" w:cs="Calibri"/>
                <w:color w:val="000000"/>
                <w:sz w:val="14"/>
                <w:szCs w:val="14"/>
                <w:lang w:eastAsia="es-MX"/>
              </w:rPr>
              <w:t>For</w:t>
            </w:r>
            <w:proofErr w:type="spellEnd"/>
            <w:r w:rsidRPr="000D1740">
              <w:rPr>
                <w:rFonts w:ascii="Calibri" w:eastAsia="Times New Roman" w:hAnsi="Calibri" w:cs="Calibri"/>
                <w:color w:val="000000"/>
                <w:sz w:val="14"/>
                <w:szCs w:val="14"/>
                <w:lang w:eastAsia="es-MX"/>
              </w:rPr>
              <w: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15,891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10,358.20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55,272.91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Grupo De Primaria De 3/4 De Tiempo En Curso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13,621.00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20,564.97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Inspector General De Segunda Enseñanza,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34,978.20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158,951.71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Secundaria Foránea.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143,179.99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Secundaria, Para Trabajadores,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143,179.99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143,179.99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Secretario De Secundaria Foránea.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30,520.92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137,770.39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Secretario De Secundaria Nocturna, Foránea.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137,764.39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137,764.39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Enseñanza Secundaria,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150,194.69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Enseñanzas De Adiestramiento De Secundaria, Foránea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519.54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2,752.75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Secundaria, Foránea.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32,688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Adiestramiento, De Secundaria,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Enseñanza De Adiestramiento De Secundarias Generales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Orientador De Enseñanza Secundaria, Foránea.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Enseñanza Secundaria Para Fortalecimiento Curricular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Inspector General De Secundarias Técnicas.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158,951.69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Escuela Secundaria Técnica,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31,742.00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143,179.99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Secretario De Escuela Secundaria Técnica,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30,520.92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137,770.39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Enseñanza Secundaria Técnica,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33,328.22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150,194.69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Adiestramiento De Secundaria Técnica En El Distrito Federal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517.80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2,838.35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Adiestramiento De Secundaria Técnica Foránea.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519.54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2,752.75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Secundaria Técnica En El Distrito Federal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534.22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2,840.85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Secundaria Técnica,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55,814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Adiestramiento De Secundaria Técnica,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19,393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Enseñanza De Adiestramiento De Secundarias Técnicas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Adiestramiento De Secundarias Técnicas Para Fortalecimiento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519.54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2,752.75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Enseñanza De Secundaria Técnica Para Fortalecimiento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Enseñanza Practico Agrícola, Agrónomo Titulado,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29,244.07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29,244.07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Escuela De Educación Especial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14,018.04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73,752.05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Supervisor De Educación Especial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24,914.22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109,135.17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Orientador Profesional De Enseñanza Superior,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Escuela De Experimentación Pedagógica,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10,818.78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57,584.33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Educación Especial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10,818.78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57,584.33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Psicólogo Orientador Para Educación Especial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10,818.78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57,584.33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Educación Especial De 3/4 De Tiempo En Curso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21,074.17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21,074.17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Inspector Normalista De Educación Física, Foránea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35,327.98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158,945.71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Federal De Educación  Física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160,764.81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160,764.81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Normalista De Educación Física,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29,968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Y Licenciado En Educación Física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2,077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Educación Física Para Fortalecimiento Curricular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Adiestramiento De Normal De Primaria,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519.54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de Materias Profesionales de enseñanza Normal de Pr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632.13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Adiestramiento De Enseñanza Tecnológica  Vocacional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519.54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2,752.75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Tecnológica, En El Distrito Federal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536.90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2,840.85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Tecnológica,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Vocacional,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823.03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Clases Experimentales de enseñanza Tecnológica,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519.54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613.19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Enseñanzas Artísticas Para </w:t>
            </w:r>
            <w:proofErr w:type="spellStart"/>
            <w:r w:rsidRPr="000D1740">
              <w:rPr>
                <w:rFonts w:ascii="Calibri" w:eastAsia="Times New Roman" w:hAnsi="Calibri" w:cs="Calibri"/>
                <w:color w:val="000000"/>
                <w:sz w:val="14"/>
                <w:szCs w:val="14"/>
                <w:lang w:eastAsia="es-MX"/>
              </w:rPr>
              <w:t>Postprimarias</w:t>
            </w:r>
            <w:proofErr w:type="spellEnd"/>
            <w:r w:rsidRPr="000D1740">
              <w:rPr>
                <w:rFonts w:ascii="Calibri" w:eastAsia="Times New Roman" w:hAnsi="Calibri" w:cs="Calibri"/>
                <w:color w:val="000000"/>
                <w:sz w:val="14"/>
                <w:szCs w:val="14"/>
                <w:lang w:eastAsia="es-MX"/>
              </w:rPr>
              <w:t>,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Enseñanzas Artísticas Elementales,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519.54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2,752.75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Enseñanzas Artísticas Para </w:t>
            </w:r>
            <w:proofErr w:type="spellStart"/>
            <w:r w:rsidRPr="000D1740">
              <w:rPr>
                <w:rFonts w:ascii="Calibri" w:eastAsia="Times New Roman" w:hAnsi="Calibri" w:cs="Calibri"/>
                <w:color w:val="000000"/>
                <w:sz w:val="14"/>
                <w:szCs w:val="14"/>
                <w:lang w:eastAsia="es-MX"/>
              </w:rPr>
              <w:t>Postprimarias</w:t>
            </w:r>
            <w:proofErr w:type="spellEnd"/>
            <w:r w:rsidRPr="000D1740">
              <w:rPr>
                <w:rFonts w:ascii="Calibri" w:eastAsia="Times New Roman" w:hAnsi="Calibri" w:cs="Calibri"/>
                <w:color w:val="000000"/>
                <w:sz w:val="14"/>
                <w:szCs w:val="14"/>
                <w:lang w:eastAsia="es-MX"/>
              </w:rPr>
              <w:t>,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6,259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526.52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2,787.05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Enseñanzas Artísticas Y Musicales De </w:t>
            </w:r>
            <w:proofErr w:type="spellStart"/>
            <w:r w:rsidRPr="000D1740">
              <w:rPr>
                <w:rFonts w:ascii="Calibri" w:eastAsia="Times New Roman" w:hAnsi="Calibri" w:cs="Calibri"/>
                <w:color w:val="000000"/>
                <w:sz w:val="14"/>
                <w:szCs w:val="14"/>
                <w:lang w:eastAsia="es-MX"/>
              </w:rPr>
              <w:t>Postprimarias</w:t>
            </w:r>
            <w:proofErr w:type="spellEnd"/>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537.06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2,839.63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Inspector De Misiones Culturales, Maestro Normalista Urbano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24,515.50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107,414.17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Misión Cultural, Maestro Normalista Urbano Titulado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17,493.90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88,180.17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A De Misión Cultural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12,564.66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66,132.57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B De Misión Cultural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13,150.84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69,047.91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C De Misión Cultural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13,994.16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74,022.43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Zona De Supervisión De Educación Indígena.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27,384.72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119,763.15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Centro De Integración Social Indígena, Maestro Normalista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80,117.51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80,117.51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 De Adiestramiento Técnico, Para Indígenas,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13,055.06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15,760.47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Secretario De Centro De </w:t>
            </w:r>
            <w:proofErr w:type="spellStart"/>
            <w:r w:rsidRPr="000D1740">
              <w:rPr>
                <w:rFonts w:ascii="Calibri" w:eastAsia="Times New Roman" w:hAnsi="Calibri" w:cs="Calibri"/>
                <w:color w:val="000000"/>
                <w:sz w:val="14"/>
                <w:szCs w:val="14"/>
                <w:lang w:eastAsia="es-MX"/>
              </w:rPr>
              <w:t>Integraciónsocial</w:t>
            </w:r>
            <w:proofErr w:type="spellEnd"/>
            <w:r w:rsidRPr="000D1740">
              <w:rPr>
                <w:rFonts w:ascii="Calibri" w:eastAsia="Times New Roman" w:hAnsi="Calibri" w:cs="Calibri"/>
                <w:color w:val="000000"/>
                <w:sz w:val="14"/>
                <w:szCs w:val="14"/>
                <w:lang w:eastAsia="es-MX"/>
              </w:rPr>
              <w:t xml:space="preserve"> Indígena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76,007.19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76,007.19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Gestión Escolar De Educación Indígena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12,518.90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19,020.69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Orientador De Comunidad De Promoción Indígena, Maestro Normalista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10,358.20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55,273.27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A De Música De Educación Indígena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15,760.47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15,760.47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Bilingüe De Educación Preescolar Indígena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13,847.22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72,839.97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Aspirante A Profesor Bilingüe De Educación Indígena (Secundaria)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10,382.81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10,382.81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Aspirante A Profesor Bilingüe De Educación Indígena (Bachillerato)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7,161.94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10,382.81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Inspector Bilingüe De Educación Primaria Indígena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24,515.50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107,410.65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Bilingüe De Educación Primaria Indígena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13,847.22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82,667.27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Bilingüe De Educación Primaria Indígena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10,358.20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55,273.27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Bilingüe De Educación Primaria Indígena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10,019.24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15,235.72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Bilingüe De Educación Preescolar Indígena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10,358.20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55,273.27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Bilingüe De Educación Preescolar Indígena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10,019.24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15,235.72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Maestra Bilingüe de </w:t>
            </w:r>
            <w:proofErr w:type="spellStart"/>
            <w:r w:rsidRPr="000D1740">
              <w:rPr>
                <w:rFonts w:ascii="Calibri" w:eastAsia="Times New Roman" w:hAnsi="Calibri" w:cs="Calibri"/>
                <w:color w:val="000000"/>
                <w:sz w:val="14"/>
                <w:szCs w:val="14"/>
                <w:lang w:eastAsia="es-MX"/>
              </w:rPr>
              <w:t>Educ</w:t>
            </w:r>
            <w:proofErr w:type="spellEnd"/>
            <w:r w:rsidRPr="000D1740">
              <w:rPr>
                <w:rFonts w:ascii="Calibri" w:eastAsia="Times New Roman" w:hAnsi="Calibri" w:cs="Calibri"/>
                <w:color w:val="000000"/>
                <w:sz w:val="14"/>
                <w:szCs w:val="14"/>
                <w:lang w:eastAsia="es-MX"/>
              </w:rPr>
              <w:t>. Preescolar de  3/4 de Tiempo en</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13,621.00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15,842.91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Bilingüe De Educación Primaria De 3/4 De Tiempo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13,621.00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20,565.47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Maestro De Centro De Integración Social Indígena, Normalista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13,180.92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69,268.19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Educación Básica Para Adultos Nocturna,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7,054.28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37,553.79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Misión Cultural Motorizada,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12,165.04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61,059.93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Educación Básica Para Adultos Nocturna,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5,223.26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27,814.15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B De Taller De Primaria,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5,908.10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9,701.13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C De Taller De Primaria,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9,806.23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9,806.23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C De Taller De Centro De Enseñanza Agropecuaria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12,234.76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18,890.31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C De Taller,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12,219.33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12,219.33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D De Taller,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8,100.40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12,837.09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F De Taller,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10,196.88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15,894.05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G De Taller,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13,946.90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21,103.67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Prefecto 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10,532.34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16,396.01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Prefecto B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10,554.66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16,459.43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Prefecto C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10,728.66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16,662.83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Horas De Ayudante A,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442.22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688.19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C,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6,445.38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10,513.25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Asociado C, 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16,004.51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16,004.51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Titular A, 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16,082.08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18,252.92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Titular C, 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22,200.96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24,720.50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Superior Asociado B, 1/2 Tiempo -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14,458.95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14,458.95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Superior Titular A, 1/2 Tiempo,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16,082.08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18,252.92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Superior Titular B, 1/2 Tiempo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21,300.04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21,300.04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Superior Asociado C 1/2 Tiempo,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13,959.52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16,004.51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Superior Titular C 1/2 Tiempo,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22,200.98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24,720.52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Docente En Normal Superior O Básica, Titular B, 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16,081.09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16,081.09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Docente En Normal Superior O Básica Titulación C 1/2 Tiempo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16,082.08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18,253.02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Asociado A  3/4 De Tiempo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18,806.79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18,806.79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Asociado B 3/4 De Tiempo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18,551.82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20,998.46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Asociado C 3/4 De Tiempo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23,228.58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23,228.58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Titular C, 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36,035.72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36,035.72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Superior Titular A, 3/4 De </w:t>
            </w:r>
            <w:proofErr w:type="spellStart"/>
            <w:r w:rsidRPr="000D1740">
              <w:rPr>
                <w:rFonts w:ascii="Calibri" w:eastAsia="Times New Roman" w:hAnsi="Calibri" w:cs="Calibri"/>
                <w:color w:val="000000"/>
                <w:sz w:val="14"/>
                <w:szCs w:val="14"/>
                <w:lang w:eastAsia="es-MX"/>
              </w:rPr>
              <w:t>Tiempor</w:t>
            </w:r>
            <w:proofErr w:type="spellEnd"/>
            <w:r w:rsidRPr="000D1740">
              <w:rPr>
                <w:rFonts w:ascii="Calibri" w:eastAsia="Times New Roman" w:hAnsi="Calibri" w:cs="Calibri"/>
                <w:color w:val="000000"/>
                <w:sz w:val="14"/>
                <w:szCs w:val="14"/>
                <w:lang w:eastAsia="es-MX"/>
              </w:rPr>
              <w:t>,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23,534.54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26,174.36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Superior Titular B, 3/4 De Tiempo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27,816.90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30,823.45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Superior Asociado C 3/4 </w:t>
            </w:r>
            <w:proofErr w:type="spellStart"/>
            <w:r w:rsidRPr="000D1740">
              <w:rPr>
                <w:rFonts w:ascii="Calibri" w:eastAsia="Times New Roman" w:hAnsi="Calibri" w:cs="Calibri"/>
                <w:color w:val="000000"/>
                <w:sz w:val="14"/>
                <w:szCs w:val="14"/>
                <w:lang w:eastAsia="es-MX"/>
              </w:rPr>
              <w:t>Tiempo,Foránero</w:t>
            </w:r>
            <w:proofErr w:type="spellEnd"/>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23,228.60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23,228.60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w:t>
            </w:r>
            <w:proofErr w:type="spellStart"/>
            <w:r w:rsidRPr="000D1740">
              <w:rPr>
                <w:rFonts w:ascii="Calibri" w:eastAsia="Times New Roman" w:hAnsi="Calibri" w:cs="Calibri"/>
                <w:color w:val="000000"/>
                <w:sz w:val="14"/>
                <w:szCs w:val="14"/>
                <w:lang w:eastAsia="es-MX"/>
              </w:rPr>
              <w:t>Enseñaza</w:t>
            </w:r>
            <w:proofErr w:type="spellEnd"/>
            <w:r w:rsidRPr="000D1740">
              <w:rPr>
                <w:rFonts w:ascii="Calibri" w:eastAsia="Times New Roman" w:hAnsi="Calibri" w:cs="Calibri"/>
                <w:color w:val="000000"/>
                <w:sz w:val="14"/>
                <w:szCs w:val="14"/>
                <w:lang w:eastAsia="es-MX"/>
              </w:rPr>
              <w:t xml:space="preserve"> Superior Titular C 3/4 Tiempo,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36,035.72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36,035.72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Docente En Normal Superior O Básica, Titular A  3/4 De Tiempo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20,995.40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20,995.40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Docente En Normal Superior O Básica, Titular B  3/4 De Tiempo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23,352.12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23,352.12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Asociado A  De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21,757.98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24,532.24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Asociado C De T.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27,197.56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30,351.47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31,379.88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34,779.70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37,089.26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40,804.52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43,851.10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47,935.63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Superior Titular C Tiempo Completo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43,851.10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47,935.63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Asignatura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530.14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1,205.13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Enseñanza Superior, Asignatura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600.64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1,280.60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Enseñanza Superior, Asignatura B, Foráneo.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600.64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1,280.60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Docente En Normal Superior O Básica Asignatura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429.74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1,099.52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Docente En Normal Superior O Básica, Asignatura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483.74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1,156.78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683.22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1,370.58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Profr</w:t>
            </w:r>
            <w:proofErr w:type="spellEnd"/>
            <w:r w:rsidRPr="000D1740">
              <w:rPr>
                <w:rFonts w:ascii="Calibri" w:eastAsia="Times New Roman" w:hAnsi="Calibri" w:cs="Calibri"/>
                <w:color w:val="000000"/>
                <w:sz w:val="14"/>
                <w:szCs w:val="14"/>
                <w:lang w:eastAsia="es-MX"/>
              </w:rPr>
              <w:t>. Investigador de enseñanza Superior Asignatura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683.22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1,370.58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(E.S.) De Capacitación Y Mejoramiento 1/2 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12,509.00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14,459.47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(E.S.) De Capacitación Y Mejoramiento 1/2 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13,959.54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16,005.07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(E.S.) De Capacitación Y Mejoramiento 1/2 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18,253.48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18,253.48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(E.S.) De Capacitación Y Mejoramiento 3/4  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18,551.80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20,998.44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(E.S.) De Capacitación Y Mejoramiento 3/4 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26,174.36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26,174.36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 (E.S.) De Capacitación Y Mejoramiento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40,805.02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40,805.02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 (E.S.) De Capacitación Y Mejoramiento T.C.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43,851.10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47,936.13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Asignatura A (E.S.) De Capacitación Y Mejoramiento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530.14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1,205.13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Asignatura B (E.S.) De Capacitación Y Mejoramiento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600.64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1,280.60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Docente  Asignatura A (Es) De Capacitación Y Mejoramiento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395.10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1,061.29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C Del </w:t>
            </w:r>
            <w:proofErr w:type="spellStart"/>
            <w:r w:rsidRPr="000D1740">
              <w:rPr>
                <w:rFonts w:ascii="Calibri" w:eastAsia="Times New Roman" w:hAnsi="Calibri" w:cs="Calibri"/>
                <w:color w:val="000000"/>
                <w:sz w:val="14"/>
                <w:szCs w:val="14"/>
                <w:lang w:eastAsia="es-MX"/>
              </w:rPr>
              <w:t>Cam</w:t>
            </w:r>
            <w:proofErr w:type="spellEnd"/>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683.22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1,370.40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Formador de Inglés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43,834.04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47,808.37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"A"   20 </w:t>
            </w:r>
            <w:proofErr w:type="spellStart"/>
            <w:r w:rsidRPr="000D1740">
              <w:rPr>
                <w:rFonts w:ascii="Calibri" w:eastAsia="Times New Roman" w:hAnsi="Calibri" w:cs="Calibri"/>
                <w:color w:val="000000"/>
                <w:sz w:val="14"/>
                <w:szCs w:val="14"/>
                <w:lang w:eastAsia="es-MX"/>
              </w:rPr>
              <w:t>Hrs</w:t>
            </w:r>
            <w:proofErr w:type="spellEnd"/>
            <w:r w:rsidRPr="000D1740">
              <w:rPr>
                <w:rFonts w:ascii="Calibri" w:eastAsia="Times New Roman" w:hAnsi="Calibri" w:cs="Calibri"/>
                <w:color w:val="000000"/>
                <w:sz w:val="14"/>
                <w:szCs w:val="14"/>
                <w:lang w:eastAsia="es-MX"/>
              </w:rPr>
              <w: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11,133.00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19,891.00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   20 </w:t>
            </w:r>
            <w:proofErr w:type="spellStart"/>
            <w:r w:rsidRPr="000D1740">
              <w:rPr>
                <w:rFonts w:ascii="Calibri" w:eastAsia="Times New Roman" w:hAnsi="Calibri" w:cs="Calibri"/>
                <w:color w:val="000000"/>
                <w:sz w:val="14"/>
                <w:szCs w:val="14"/>
                <w:lang w:eastAsia="es-MX"/>
              </w:rPr>
              <w:t>Hrs</w:t>
            </w:r>
            <w:proofErr w:type="spellEnd"/>
            <w:r w:rsidRPr="000D1740">
              <w:rPr>
                <w:rFonts w:ascii="Calibri" w:eastAsia="Times New Roman" w:hAnsi="Calibri" w:cs="Calibri"/>
                <w:color w:val="000000"/>
                <w:sz w:val="14"/>
                <w:szCs w:val="14"/>
                <w:lang w:eastAsia="es-MX"/>
              </w:rPr>
              <w: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16,428.00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16,428.00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    20 </w:t>
            </w:r>
            <w:proofErr w:type="spellStart"/>
            <w:r w:rsidRPr="000D1740">
              <w:rPr>
                <w:rFonts w:ascii="Calibri" w:eastAsia="Times New Roman" w:hAnsi="Calibri" w:cs="Calibri"/>
                <w:color w:val="000000"/>
                <w:sz w:val="14"/>
                <w:szCs w:val="14"/>
                <w:lang w:eastAsia="es-MX"/>
              </w:rPr>
              <w:t>Hrs</w:t>
            </w:r>
            <w:proofErr w:type="spellEnd"/>
            <w:r w:rsidRPr="000D1740">
              <w:rPr>
                <w:rFonts w:ascii="Calibri" w:eastAsia="Times New Roman" w:hAnsi="Calibri" w:cs="Calibri"/>
                <w:color w:val="000000"/>
                <w:sz w:val="14"/>
                <w:szCs w:val="14"/>
                <w:lang w:eastAsia="es-MX"/>
              </w:rPr>
              <w: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13,959.00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23,806.00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         20 </w:t>
            </w:r>
            <w:proofErr w:type="spellStart"/>
            <w:r w:rsidRPr="000D1740">
              <w:rPr>
                <w:rFonts w:ascii="Calibri" w:eastAsia="Times New Roman" w:hAnsi="Calibri" w:cs="Calibri"/>
                <w:color w:val="000000"/>
                <w:sz w:val="14"/>
                <w:szCs w:val="14"/>
                <w:lang w:eastAsia="es-MX"/>
              </w:rPr>
              <w:t>Hrs</w:t>
            </w:r>
            <w:proofErr w:type="spellEnd"/>
            <w:r w:rsidRPr="000D1740">
              <w:rPr>
                <w:rFonts w:ascii="Calibri" w:eastAsia="Times New Roman" w:hAnsi="Calibri" w:cs="Calibri"/>
                <w:color w:val="000000"/>
                <w:sz w:val="14"/>
                <w:szCs w:val="14"/>
                <w:lang w:eastAsia="es-MX"/>
              </w:rPr>
              <w: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16,082.00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27,267.00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         20 </w:t>
            </w:r>
            <w:proofErr w:type="spellStart"/>
            <w:r w:rsidRPr="000D1740">
              <w:rPr>
                <w:rFonts w:ascii="Calibri" w:eastAsia="Times New Roman" w:hAnsi="Calibri" w:cs="Calibri"/>
                <w:color w:val="000000"/>
                <w:sz w:val="14"/>
                <w:szCs w:val="14"/>
                <w:lang w:eastAsia="es-MX"/>
              </w:rPr>
              <w:t>Hrs</w:t>
            </w:r>
            <w:proofErr w:type="spellEnd"/>
            <w:r w:rsidRPr="000D1740">
              <w:rPr>
                <w:rFonts w:ascii="Calibri" w:eastAsia="Times New Roman" w:hAnsi="Calibri" w:cs="Calibri"/>
                <w:color w:val="000000"/>
                <w:sz w:val="14"/>
                <w:szCs w:val="14"/>
                <w:lang w:eastAsia="es-MX"/>
              </w:rPr>
              <w: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18,969.00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30,549.00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         20 </w:t>
            </w:r>
            <w:proofErr w:type="spellStart"/>
            <w:r w:rsidRPr="000D1740">
              <w:rPr>
                <w:rFonts w:ascii="Calibri" w:eastAsia="Times New Roman" w:hAnsi="Calibri" w:cs="Calibri"/>
                <w:color w:val="000000"/>
                <w:sz w:val="14"/>
                <w:szCs w:val="14"/>
                <w:lang w:eastAsia="es-MX"/>
              </w:rPr>
              <w:t>Hrs</w:t>
            </w:r>
            <w:proofErr w:type="spellEnd"/>
            <w:r w:rsidRPr="000D1740">
              <w:rPr>
                <w:rFonts w:ascii="Calibri" w:eastAsia="Times New Roman" w:hAnsi="Calibri" w:cs="Calibri"/>
                <w:color w:val="000000"/>
                <w:sz w:val="14"/>
                <w:szCs w:val="14"/>
                <w:lang w:eastAsia="es-MX"/>
              </w:rPr>
              <w: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22,201.00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42,012.00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        40 </w:t>
            </w:r>
            <w:proofErr w:type="spellStart"/>
            <w:r w:rsidRPr="000D1740">
              <w:rPr>
                <w:rFonts w:ascii="Calibri" w:eastAsia="Times New Roman" w:hAnsi="Calibri" w:cs="Calibri"/>
                <w:color w:val="000000"/>
                <w:sz w:val="14"/>
                <w:szCs w:val="14"/>
                <w:lang w:eastAsia="es-MX"/>
              </w:rPr>
              <w:t>Hrs</w:t>
            </w:r>
            <w:proofErr w:type="spellEnd"/>
            <w:r w:rsidRPr="000D1740">
              <w:rPr>
                <w:rFonts w:ascii="Calibri" w:eastAsia="Times New Roman" w:hAnsi="Calibri" w:cs="Calibri"/>
                <w:color w:val="000000"/>
                <w:sz w:val="14"/>
                <w:szCs w:val="14"/>
                <w:lang w:eastAsia="es-MX"/>
              </w:rPr>
              <w:t>.</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43,850.00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94,840.00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Asignatura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3,222.00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12,272.00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Asignatura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3,604.00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18,906.00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Asignatura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6,832.00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13,331.00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Mesa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Proyecto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13,197.16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15,067.93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De Sistemas Administrativos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11,439.56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13,244.97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Técnico Especializado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15,982.72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18,009.97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Intendencia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10,913.52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Servicios Especializados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10,913.52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Técnico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12,033.26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13,859.23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Bibliotecario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10,913.52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Especializado (Coordinador )</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23,514.00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23,514.00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Subjefe De Oficina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14,478.27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14,478.27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 De Plantel (Es)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Subdirector De Plantel (Es)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10,913.52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Impresor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Operador De Prensa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10,913.52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Analista Técnico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10,913.52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12,699.57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Medico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9,142.36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14,616.54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Psicólogo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9,142.36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14,616.54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Técnico Especializado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15,982.00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42,595.00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SERVICIOS Y MANTENIMINETOS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De Servicios En Plantel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De Servicios Y Mantenimiento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Y Mantenimiento En Plantel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Cocinera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De Cocina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Medio En Imprenta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En Imprenta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Mantenimiento Mecánico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Taquimecanógrafa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25,577.00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25,577.00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MEDIO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Técnico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8,991.36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13,521.04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Músico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Bibliotecario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Bibliotecario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Capturista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10,914.00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23,925.00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 DE TÉCNICOS EN COMPUTACIÓN</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Operador De Equipo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Enfermera Especializada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Fotógrafo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Puericultor (Para Uso Exclusivo De Planteles)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9,142.36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14,616.54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Niñera Especializada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De Laboratorio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Educativo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12,362.60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Trabajadora Social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8,734.70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13,039.16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Trabajadora Social Titulada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8,991.36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13,969.46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Educación Federalizada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Ayudante </w:t>
            </w:r>
            <w:proofErr w:type="spellStart"/>
            <w:r w:rsidRPr="000D1740">
              <w:rPr>
                <w:rFonts w:ascii="Calibri" w:eastAsia="Times New Roman" w:hAnsi="Calibri" w:cs="Calibri"/>
                <w:color w:val="000000"/>
                <w:sz w:val="14"/>
                <w:szCs w:val="14"/>
                <w:lang w:eastAsia="es-MX"/>
              </w:rPr>
              <w:t>Detrabajo</w:t>
            </w:r>
            <w:proofErr w:type="spellEnd"/>
            <w:r w:rsidRPr="000D1740">
              <w:rPr>
                <w:rFonts w:ascii="Calibri" w:eastAsia="Times New Roman" w:hAnsi="Calibri" w:cs="Calibri"/>
                <w:color w:val="000000"/>
                <w:sz w:val="14"/>
                <w:szCs w:val="14"/>
                <w:lang w:eastAsia="es-MX"/>
              </w:rPr>
              <w:t xml:space="preserve"> Social Titulada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12,590.74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OPERATIVO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15,362.84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15,362.84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28,958.90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28,958.90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17,758.24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18,646.15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Operativo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15,362.84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15,362.84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7,478.74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7,478.74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8,504.61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8,929.84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9,515.15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9,990.91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10,675.02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10,675.02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11,567.94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12,146.34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12,803.96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13,444.16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9,218.10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9,679.01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11,029.21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11,029.21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Administrativo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8,694.15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Administrador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8,695.15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8,923.60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9,668.25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9,355.40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10,139.60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8,695.15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departamento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17,813.30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19,082.10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11,154.10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11,154.10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72,743.99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72,743.99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  DE UNIDAD DE SERVS. ESPECIALIZADOS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11,769.85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12,911.90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8,923.60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9,668.25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De Zona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17,813.30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19,082.10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REGIONAL  II</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17,813.30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19,082.10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Servicios y Mantenimiento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8,695.15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w:t>
            </w:r>
            <w:proofErr w:type="spellEnd"/>
            <w:r w:rsidRPr="000D1740">
              <w:rPr>
                <w:rFonts w:ascii="Calibri" w:eastAsia="Times New Roman" w:hAnsi="Calibri" w:cs="Calibri"/>
                <w:color w:val="000000"/>
                <w:sz w:val="14"/>
                <w:szCs w:val="14"/>
                <w:lang w:eastAsia="es-MX"/>
              </w:rPr>
              <w:t>. Medio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8,695.15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EN PROYECTOS TECNICOS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8,695.15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9,558.20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DOCENTE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11,297.35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12,204.85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SUPERIOR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11,297.35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12,204.85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Chiapaneco de Educación para Jóvenes y Adultos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de </w:t>
            </w:r>
            <w:proofErr w:type="spellStart"/>
            <w:r w:rsidRPr="000D1740">
              <w:rPr>
                <w:rFonts w:ascii="Calibri" w:eastAsia="Times New Roman" w:hAnsi="Calibri" w:cs="Calibri"/>
                <w:color w:val="000000"/>
                <w:sz w:val="14"/>
                <w:szCs w:val="14"/>
                <w:lang w:eastAsia="es-MX"/>
              </w:rPr>
              <w:t>Tec</w:t>
            </w:r>
            <w:proofErr w:type="spellEnd"/>
            <w:r w:rsidRPr="000D1740">
              <w:rPr>
                <w:rFonts w:ascii="Calibri" w:eastAsia="Times New Roman" w:hAnsi="Calibri" w:cs="Calibri"/>
                <w:color w:val="000000"/>
                <w:sz w:val="14"/>
                <w:szCs w:val="14"/>
                <w:lang w:eastAsia="es-MX"/>
              </w:rPr>
              <w:t>. S. en Computación</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8,944.15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9,873.95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Medio Superior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60,664.41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60,664.41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Medio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39,519.59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39,519.59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24,409.34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24,409.34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17,458.89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22,458.89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19,733.22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20,718.74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Operativo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17,337.84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24,657.96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11,490.16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11,490.16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12,650.03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12,650.03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"J"</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16,720.67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16,720.67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12,331.14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13,124.70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14,778.96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15,949.78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16,047.25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16,047.25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17,664.67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18,381.41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9,156.24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9,156.24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w:t>
            </w:r>
            <w:proofErr w:type="spellStart"/>
            <w:r w:rsidRPr="000D1740">
              <w:rPr>
                <w:rFonts w:ascii="Calibri" w:eastAsia="Times New Roman" w:hAnsi="Calibri" w:cs="Calibri"/>
                <w:color w:val="000000"/>
                <w:sz w:val="14"/>
                <w:szCs w:val="14"/>
                <w:lang w:eastAsia="es-MX"/>
              </w:rPr>
              <w:t>Tecnico</w:t>
            </w:r>
            <w:proofErr w:type="spellEnd"/>
            <w:r w:rsidRPr="000D1740">
              <w:rPr>
                <w:rFonts w:ascii="Calibri" w:eastAsia="Times New Roman" w:hAnsi="Calibri" w:cs="Calibri"/>
                <w:color w:val="000000"/>
                <w:sz w:val="14"/>
                <w:szCs w:val="14"/>
                <w:lang w:eastAsia="es-MX"/>
              </w:rPr>
              <w:t xml:space="preserve">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11,193.12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11,193.12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8,577.84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8,577.84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8,745.89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9,269.59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"F"</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11,807.66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11,807.66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14,075.72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14,075.72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AUXILIAR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9,156.24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9,156.24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8,767.64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8,767.64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9,125.49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9,125.49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de Ciencia, Tecnología e Innovación del Estado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17,758.24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17,758.24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26,983.87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26,983.87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Promotor Técnico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11,273.25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17,346.20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10,044.66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10,044.66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ALMACENISTA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10,183.00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10,183.00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DE PROMOCIONES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11,846.40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17,416.42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INGENIERO EN SISTEMAS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13,750.15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17,358.70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12,449.60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16,333.56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JEFE DE DEPARTAMENTO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7,992.45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10,574.00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14,089.58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14,089.58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SUBDIRECTOR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9,263.35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13,069.94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 DIRECTOR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10,330.50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10,330.50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14,933.72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14,933.72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ASIGNATURA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3,655.75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9,922.75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ASIGNATURA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11,287.90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17,233.82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20,433.35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26,738.84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22,915.20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34,503.42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25,680.15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38,461.56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29,678.75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44,159.24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58,066.30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58,066.30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AREA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44,891.50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44,891.50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DIVISION</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38,802.75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38,802.75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DEPARTAMENTO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27,510.60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27,510.60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DIRECTORA DE AREA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50,192.90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50,192.90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TECNICO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10,225.45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18,126.80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11,846.40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16,966.26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MEDICO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13,364.94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13,364.94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PSICOLOGO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11,846.40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16,741.16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INTENDENTE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7,281.05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10,183.00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MANTENIMIENTO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9,629.64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9,629.64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MANTENIMIENTO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7,617.55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10,583.42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7,281.05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10,183.00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VIGILANTE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6,756.10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8,274.64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7,617.55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11,307.08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PROGRAMADOR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11,273.25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14,933.72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CAPTURISTA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8,811.95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13,176.76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Instituto Tecnológico Superior de Cintalapa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8,388.15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13,094.20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ASIGNATURA-A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495.54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594.65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ASIGNATURA-B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6,893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563.54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676.25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10,872.84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10,872.84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12,184.92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12,184.92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14,082.21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16,898.65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16,669.05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20,002.86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M.T.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19,542.53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23,451.04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T.C.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21,745.76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26,094.91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T.C.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24,369.66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29,243.59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T.C.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28,164.01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33,796.81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T.C.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33,337.75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40,005.30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T.C.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39,084.98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46,901.98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T.C. TEC ASOC.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18,272.50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18,272.50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T.C. TEC ASOC.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20,095.20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24,114.24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T.C. TEC.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21,887.33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26,264.80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T.C. TEC.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24,520.58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29,424.70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T.C. TEC.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28,345.41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34,014.49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98,339.83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98,339.83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74,259.13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74,259.13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GRAL. ACAD.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68,996.31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68,996.31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ABOGADO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63,255.25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63,255.25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TESORERO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63,255.25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63,255.25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SRIO. GRAL ADMVO.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63,255.25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75,906.30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 ACAD. DE FACULTAD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58,510.94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70,213.13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52,801.66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63,361.99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 ACAD. DE ESCUELA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52,801.66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63,361.99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 GENERAL ADMVO.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46,406.96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55,688.35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 CENTRO DE COMPUTO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46,406.96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46,406.96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SRIO. PART. DEL 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41,399.62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49,679.54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ACADEMICO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41,399.62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49,679.54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SRIO. ACAD. DE FACULTAD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41,399.62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49,679.54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36,192.56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43,431.07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SRIO.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36,192.56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43,431.07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SRIO. ACAD. DE ESCUELA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36,192.56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43,431.07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ADMVO.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31,256.83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37,508.20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DE SERVICIOS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31,256.83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37,508.20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UNIDAD ADMINISTRATIVA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31,256.83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37,508.20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DEPTO. ADMIVO.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20,069.60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24,083.52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SUBJEFE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18,746.37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22,495.64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ASEADOR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ASEADOR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ASEADOR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ASEADOR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JARDINERO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JARDINERO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JARDINERO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PEON DE CAMPO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PEON DE CAMPO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PEON DE CAMPO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VIGILANTE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VIGILANTE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VIGILANTE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5,476.75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6,572.10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MENSAJERO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5,405.33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6,486.40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MENSAJERO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5,549.96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5,549.96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VAQUERO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VAQUERO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5,426.76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5,426.76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VAQUERO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5,571.39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6,685.67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5,753.54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6,904.25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5,917.82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7,101.38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6,083.90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7,300.68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VELADOR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6,244.61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7,493.53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 DE SERVICIOS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 DE SERVICIOS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5,449.96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6,539.95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 DE SERVICIOS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5,599.96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6,719.95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 DE SERVICIOS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5,749.96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6,899.95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ADMVO.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5,548.18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5,548.18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ADMVO.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5,853.54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7,024.25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ENTRENADOR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5,614.25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6,737.10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ENTRENADOR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5,923.17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5,923.17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5,701.75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5,701.75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5,866.04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7,039.25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6,030.32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7,236.38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6,187.46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7,424.95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ALMACENISTA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6,069.61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6,069.61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ALMACENISTA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6,235.67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7,482.80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 DE EQUIPO DE REPROD.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6,014.25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6,014.25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 DE EQUIPO DE REPROD.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6,180.32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7,416.38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 DE EQUIPO DE REPROD.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6,344.60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7,613.52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MECANICO DE EQUIPO DE OF.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6,430.32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7,716.38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ARCHIVISTA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5,964.24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7,157.09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ARCHIVISTA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6,392.82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6,392.82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ARCHIVISTA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6,566.03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7,879.24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6,114.24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6,114.24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6,460.67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6,460.67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6,639.25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7,967.10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DE MANTENIMIENTO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6,335.68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7,602.82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DE MANTENIMIENTO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6,516.03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7,819.24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DE MANTENIMIENTO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6,694.60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8,033.52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DE MANTENIMIENTO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6,876.74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8,252.09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 VEHICULOS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6,482.10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7,778.52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 VEHICULOS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6,660.68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6,660.68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 VEHICULOS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6,837.46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6,837.46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 CAMIÓN DE CARGA GRAL.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6,533.88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6,533.88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 CAMIÓN DE CARGA GRAL.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6,717.82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8,061.38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 CAMIÓN DE CARGA GRAL.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6,899.96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8,279.95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 CAMIÓN DE CARGA GRAL.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7,091.03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8,509.24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 DE MAQUINA AGRICOLA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6,732.10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6,732.10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 DE MAQUINA AGRICOLA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6,919.61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8,303.53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 DE MAQUINA AGRICOLA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7,105.32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8,526.38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ENFERMERA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6,921.38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8,305.66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ENFERMERA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7,114.24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7,114.24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ENFERMERA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7,307.10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8,768.52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5,548.17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6,657.80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5,701.76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6,842.11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5,853.54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7,024.25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 DE SERVICIOS ESCOLARES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5,832.10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5,832.10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TAQUIMECANOGRAFA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5,837.47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5,837.47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TAQUIMECANOGRAFA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5,996.39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5,996.39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TAQUIMECANOGRAFA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6,157.10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7,388.52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CONTADOR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5,948.18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5,948.18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CONTADOR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6,114.24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7,337.09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CONTADOR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6,280.32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7,536.38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6,114.24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7,337.09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6,289.24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7,547.09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6,458.89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7,750.67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6,637.46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7,964.95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BILINGÜE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7,726.73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9,272.08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BILINGÜE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7,942.81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9,531.37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BILINGÜE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8,155.31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9,786.37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CAPTURISTA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7,514.24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9,017.09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CAPTURISTA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7,726.73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9,272.08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CAPTURISTA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7,942.81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9,531.37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EJECUTIVA CAPTURISTA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8,155.31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9,786.37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PROFESIONISTA PASANTE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7,521.37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9,025.64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PROFESIONISTA PASANTE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7,742.81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9,291.37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PROFESIONISTA PASANTE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7,953.52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9,544.22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PROFESIONISTA PASANTE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8,164.24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9,797.09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PROFESIONISTA TITULADO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8,396.37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10,075.64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PROFESIONISTA TITULADO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8,630.30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10,356.36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PROFESIONISTA TITULADO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8,871.38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10,645.66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PROFESIONISTA TITULADO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9,110.66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10,932.79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GENERAL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AREA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AREA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5,393.54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6,472.25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5,474.97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6,569.96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VIGILANTE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6,767.81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8,121.37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VIGILANTE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7,112.46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8,534.95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 ENCUADERNACIÓN Y G.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7,491.03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8,989.24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10,183.87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12,220.64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10,651.72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12,782.06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RADIOLOGIA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8,135.67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9,762.80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DE MANTENIMIENTO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8,135.67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8,135.67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DE MANTENIMIENTO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8,519.59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10,223.51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TRABAJADOR SOCIAL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8,135.67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9,762.80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TRABAJADOR SOCIAL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8,519.59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10,223.51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PREPARADOR FISICO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8,519.59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8,519.59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REPORTERO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8,135.67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8,135.67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FOTOGRAFO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8,519.59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8,519.59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ENCARGADO DE FARMACIA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8,551.73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10,262.08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 DE SECCION DE SERVICIOS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8,551.73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10,262.08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 DE SECCION DE SERVICIOS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8,946.37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10,735.64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CAJERO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9,385.66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11,262.79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OPERADOR DE OFFSET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9,385.66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11,262.79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OPERADOR DE OFFSET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9,803.51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9,803.51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EDITOR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9,803.51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11,764.21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9,385.66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11,262.79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LABORATORISTA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9,803.51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9,803.51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7,491.03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8,989.24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7,651.74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9,182.09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ENCARGADO DE SERVS. ESCOLARES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8,551.73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10,262.08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ENCARGADO DE SERVS. ESCOLARES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8,946.37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10,735.64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 DEL CENTRO DE COMPUTO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8,551.73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8,551.73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ENCARG. DEL CENTRO DE COMPUTO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8,946.37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10,735.64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9,385.66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11,262.79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9,803.51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11,764.21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CAPTURISTA DE DATOS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9,385.66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11,262.79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CAPTURISTA DE DATOS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9,803.51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11,764.21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TECNICA ESP.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10,764.22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12,917.06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TECNICA ESP.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11,074.93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13,289.92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AUDITOR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12,107.07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14,528.48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AUDITOR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12,844.56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15,413.47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PROGRAMADOR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12,107.07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14,528.48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PROGRAMADOR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12,844.56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15,413.47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12,107.07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14,528.48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Autónoma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12,844.56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15,413.47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97,772.50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97,772.50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73,830.72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73,830.72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ACADEMICO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73,830.72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73,830.72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68,598.27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68,598.27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ABOGADO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62,890.33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62,890.33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AUDITOR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55,097.60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55,097.60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35,062.11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35,062.11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PARTICULAR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41,160.78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41,160.78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TECNICO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44,814.11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44,814.11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45,636.40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45,636.40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50,784.41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50,784.41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DEPARTAMENTO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19,953.81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19,953.81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DEPARTAMENTO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26,565.96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26,565.96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DEPARTAMENTO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31,076.49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31,076.49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INSTITUTO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58,173.39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58,173.39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FACULTAD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48,906.08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48,906.08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ADMINISTRATIVO DE INSTITUTO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25,044.37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25,044.37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ADMINISTRATIVO DE INSTITUTO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36,175.19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36,175.19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DE EXTENSION Y VINCULACION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25,044.37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25,044.37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DE EXTENSION Y VINCULACION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36,175.19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36,175.19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ADMINISTRATIVO DE FACULTAD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25,044.37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25,044.37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ADMINISTRATIVO DE FACULTAD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30,609.78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30,609.78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ACADEMICO DE FACULTAD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25,044.37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25,044.37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ACADEMICO DE FACULTAD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30,609.78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30,609.78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ACADEMICO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19,953.81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19,953.81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ACADEMICO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26,565.96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26,565.96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ACADEMICO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31,076.49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31,076.49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13,825.60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13,825.60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16,764.94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16,764.94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18,638.23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18,638.23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AREA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10,323.84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10,323.84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AREA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11,298.49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11,298.49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AREA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12,313.48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12,313.48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SECCION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8,081.24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8,081.24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SECCION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9,784.79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9,784.79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SECCION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10,045.16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10,045.16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CAJERA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8,081.24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8,081.24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CAJERA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9,900.17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9,900.17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CAJERA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11,719.10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11,719.10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GESTOR ACADEMICO -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8,828.83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8,828.83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MODELO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7,926.94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7,926.94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ASESOR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31,076.49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31,076.49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ABOGADO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21,146.21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21,146.21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ABOGADO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25,044.37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25,044.37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ACADEMICO DE INSTITUTO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30,609.78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30,609.78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57,254.20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57,254.20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DEFENSOR DE LOS DERECHOS UNIVERSITARIOS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31,509.93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31,509.93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DE ADMINISTRACIÓN Y FINANZAS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73,830.72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73,830.72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LA UNIDAD DE GESTIÓN Y SEGUIMIENTO ACADÉMICO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21,971.88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21,971.88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24,707.02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24,707.02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ACADÉMICO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15,829.17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15,829.17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AREA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8,081.24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8,081.24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ABOGADO "C"1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28,194.96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28,194.96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ABOGADO "C"2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22,027.30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22,027.30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21,244.72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21,244.72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GESTOR ACADEMICO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8,538.51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8,538.51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"A"1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13,371.08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13,371.08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"A"2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12,859.62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12,859.62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 "C"2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16,947.75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16,947.75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 ACADÉMICO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17,380.16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17,380.16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SONIDO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8,333.03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8,333.03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SONIDO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8,668.96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8,668.96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INTENDENTE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6,223.20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6,223.20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INTENDENTE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6,379.09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6,379.09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TRANSPORTE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8,004.22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8,004.22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DE TRANSPORTE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8,479.99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8,479.99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9,124.18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9,124.18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9,739.58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9,739.58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OPERADOR DE CENTRO DE COMPUTO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8,982.93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8,982.93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MANTENIMIENTO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7,444.23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7,444.23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OPERADOR DE CENTRO DE COMPUTO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9,344.83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9,344.83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MANTENIMIENTO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8,333.03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8,333.03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MANTENIMIENTO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8,668.96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8,668.96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COMPUTO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8,664.46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8,664.46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6,698.50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6,698.50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7,444.23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7,444.23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8,247.37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8,247.37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7,444.23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7,444.23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8,004.23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8,004.23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8,563.09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8,563.09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9,852.21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9,852.21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10,323.56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10,323.56</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10,590.67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10,590.67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10,887.62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10,887.62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12,667.00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12,667.00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14,718.55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14,718.55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ADMINISTRATIVO CALIFICADO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14,741.19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14,741.19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ADMINISTRATIVO CALIFICADO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15,779.18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15,779.18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ADMINISTRATIVO CALIFICADO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16,412.23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16,412.23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ENTRENADOR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7,324.09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7,324.09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ENTRENADOR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8,205.59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8,205.59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ADMINISTRATIVO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16,987.58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16,987.58</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ADMINISTRATIVO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17,585.37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17,585.37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OFICIAL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18,206.45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18,206.45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9,426.11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9,426.11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BIBLIOTECARIO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10,812.73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10,812.73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527.96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10,559.20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586.67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11,733.40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686.36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13,727.20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TC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19,479.33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19,479.33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TC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21,839.31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21,839.31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TC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24,459.25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24,459.25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TC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28,250.51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28,250.51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TC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33,405.79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33,405.79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INVESTIGADOR DE TC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39,142.01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39,142.01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ACADÉMICO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8,820.34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8,820.34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ACADÉMICO ASOCIADO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9,173.15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9,173.15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ACADÉMICO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9,921.67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9,921.67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ACADÉMICO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16,227.94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16,227.94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ACADÉMICO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18,204.47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18,204.47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ACADÉMICO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20,023.49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20,023.49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Investigador De Tiempo Completo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28,250.51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28,250.51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Investigador De Tiempo Completo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33,405.79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33,405.79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de Ciencias y Artes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Investigador De Tiempo Completo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39,142.01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39,142.01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Superior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40,709.24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40,709.24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Medio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17,096.77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17,096.77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Medio "E"</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18,102.73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18,102.73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15,483.89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15,483.89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Enlace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17,758.22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17,758.22</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Mando Operativo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15,362.84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15,362.84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9,289.83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9,289.83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"H"</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15,689.67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15,689.67</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6,770.89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6,770.89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7,796.73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7,796.73</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Administrativo "G"</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11,029.94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11,029.94</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Intercultural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Auxiliar de Servicios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7,150.49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7,150.49</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72,522.00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72,522.00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ACADÉMICO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61,648.50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61,648.50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DE VINCULACIÓN / ADMINISTRACIÓN</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61,648.50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61,648.50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ABOGADO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54,399.20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54,399.20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ÁREA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54,399.20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54,399.20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ÁREA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38,581.00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38,581.00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DEPARTAMENTO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28,035.85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28,035.85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28,026.80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28,026.80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33,175.40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33,175.40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38,894.85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38,894.85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"A" (H/S/M)</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1,602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500.10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500.10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INVESTIGADOR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17,192.70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17,192.70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INGENIERO EN SISTEMAS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13,525.15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13,525.15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ESPECIALISTA TÉCNICO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11,932.90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11,932.90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10,749.00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10,749.00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Chiapas</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ESPECIALIZADO EN ELECTRÓNICA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72,522.00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72,522.00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ACADEMICO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61,648.50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61,648.50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61,648.50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61,648.50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AREA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53,003.41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53,003.41</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17,192.70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17,192.70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INGENIERO EN SISTEMAS</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13,525.15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13,525.15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ABOGADO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12,294.65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12,294.65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10,749.00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10,749.00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EN CONTABILIDAD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9,250.25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9,250.25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JEFE DE DEPARTAMENTO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7,608.95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7,608.95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TITULAR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28,026.80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28,026.80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19,295.90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19,295.90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Politécnica de Tapachula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24,250.90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24,250.90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72,522.00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72,522.00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Secretario Académico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61,648.50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61,648.50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Analista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Abogado General</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54,399.20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54,399.20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Director de Área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54,399.20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54,399.20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ENFERMERA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INGENIERO EN SISTEMA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13,525.15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13,525.15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INVESTIGADOR ESPECIALIZADO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17,192.70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17,192.70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OFICINA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10,749.00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10,749.00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SERVICIOS DE MANTENIMIENTO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7,327.05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7,327.05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DEPARTAMENTO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7,608.95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7,608.95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DIRECTOR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Subdirector de Área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38,581.00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38,581.00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9,250.25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9,250.25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SECRETARIO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8,785.25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8,785.25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SECRETARIA DE SUBDIRECTOR DE AREA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7,894.60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7,894.60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BIBLIOTECARIO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9,250.25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9,250.25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en Contabilidad</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9,250.25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9,250.25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TÉCNICO ESPECIALIZADO EN ELECTRÓNICA</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TECNICO ESPECIALIZADO EN MANTENIMIENTO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8,319.90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3,775.90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3,775.90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Jefe de Departamento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16</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28,035.85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28,035.85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ASOCIADO "C"</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14</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24,250.90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24,250.90</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Abogado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12,294.65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12,294.65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PROFESOR DE ASIGNATURA "B"</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3,420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560.85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560.85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lastRenderedPageBreak/>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ASISTENTE DE SERVICIO DE MANTENIMIENTO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6,388.55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6,388.55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ADMINISTRATIVO</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7,066.15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7,066.15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CHOFER DEL RECTOR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7,916.45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7,916.45</w:t>
            </w:r>
          </w:p>
        </w:tc>
      </w:tr>
      <w:tr w:rsidR="00A10CE2" w:rsidRPr="000D1740" w:rsidTr="00690583">
        <w:trPr>
          <w:trHeight w:val="255"/>
          <w:jc w:val="center"/>
        </w:trPr>
        <w:tc>
          <w:tcPr>
            <w:tcW w:w="1490" w:type="pct"/>
            <w:tcBorders>
              <w:top w:val="nil"/>
              <w:left w:val="single" w:sz="4" w:space="0" w:color="auto"/>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Universidad Tecnológica de la Selva</w:t>
            </w:r>
          </w:p>
        </w:tc>
        <w:tc>
          <w:tcPr>
            <w:tcW w:w="1438" w:type="pct"/>
            <w:tcBorders>
              <w:top w:val="nil"/>
              <w:left w:val="nil"/>
              <w:bottom w:val="single" w:sz="4" w:space="0" w:color="auto"/>
              <w:right w:val="single" w:sz="4" w:space="0" w:color="auto"/>
            </w:tcBorders>
            <w:shd w:val="clear" w:color="auto" w:fill="auto"/>
            <w:hideMark/>
          </w:tcPr>
          <w:p w:rsidR="00A10CE2" w:rsidRPr="000D1740" w:rsidRDefault="00A10CE2" w:rsidP="00690583">
            <w:pPr>
              <w:spacing w:after="0" w:line="240" w:lineRule="auto"/>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 xml:space="preserve"> COORDINADOR</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5</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17,192.70</w:t>
            </w:r>
          </w:p>
        </w:tc>
        <w:tc>
          <w:tcPr>
            <w:tcW w:w="450" w:type="pct"/>
            <w:tcBorders>
              <w:top w:val="nil"/>
              <w:left w:val="nil"/>
              <w:bottom w:val="single" w:sz="4" w:space="0" w:color="auto"/>
              <w:right w:val="single" w:sz="4" w:space="0" w:color="auto"/>
            </w:tcBorders>
            <w:shd w:val="clear" w:color="auto" w:fill="auto"/>
            <w:vAlign w:val="center"/>
            <w:hideMark/>
          </w:tcPr>
          <w:p w:rsidR="00A10CE2" w:rsidRPr="000D1740" w:rsidRDefault="00A10CE2" w:rsidP="00690583">
            <w:pPr>
              <w:spacing w:after="0" w:line="240" w:lineRule="auto"/>
              <w:jc w:val="center"/>
              <w:rPr>
                <w:rFonts w:ascii="Calibri" w:eastAsia="Times New Roman" w:hAnsi="Calibri" w:cs="Calibri"/>
                <w:color w:val="000000"/>
                <w:sz w:val="14"/>
                <w:szCs w:val="14"/>
                <w:lang w:eastAsia="es-MX"/>
              </w:rPr>
            </w:pPr>
            <w:r w:rsidRPr="000D1740">
              <w:rPr>
                <w:rFonts w:ascii="Calibri" w:eastAsia="Times New Roman" w:hAnsi="Calibri" w:cs="Calibri"/>
                <w:color w:val="000000"/>
                <w:sz w:val="14"/>
                <w:szCs w:val="14"/>
                <w:lang w:eastAsia="es-MX"/>
              </w:rPr>
              <w:t>17,192.70</w:t>
            </w:r>
          </w:p>
        </w:tc>
      </w:tr>
    </w:tbl>
    <w:p w:rsidR="00575B1B" w:rsidRDefault="00575B1B" w:rsidP="00543CC7">
      <w:pPr>
        <w:jc w:val="both"/>
        <w:rPr>
          <w:rFonts w:ascii="Arial" w:hAnsi="Arial" w:cs="Arial"/>
          <w:b/>
          <w:bCs/>
          <w:sz w:val="20"/>
          <w:szCs w:val="20"/>
        </w:rPr>
      </w:pPr>
    </w:p>
    <w:p w:rsidR="007F765E" w:rsidRDefault="00241A0C" w:rsidP="00EC3B33">
      <w:pPr>
        <w:ind w:left="-284" w:right="-234"/>
        <w:jc w:val="both"/>
        <w:rPr>
          <w:rFonts w:ascii="Arial" w:hAnsi="Arial" w:cs="Arial"/>
          <w:b/>
          <w:bCs/>
          <w:sz w:val="24"/>
        </w:rPr>
      </w:pPr>
      <w:r w:rsidRPr="000251C9">
        <w:rPr>
          <w:rFonts w:ascii="Arial" w:hAnsi="Arial" w:cs="Arial"/>
          <w:b/>
          <w:bCs/>
          <w:sz w:val="24"/>
        </w:rPr>
        <w:t xml:space="preserve">DP_01.- </w:t>
      </w:r>
      <w:r w:rsidR="007F765E" w:rsidRPr="000251C9">
        <w:rPr>
          <w:rFonts w:ascii="Arial" w:hAnsi="Arial" w:cs="Arial"/>
          <w:b/>
          <w:bCs/>
          <w:sz w:val="24"/>
        </w:rPr>
        <w:t>a)</w:t>
      </w:r>
      <w:r w:rsidR="00AA3600" w:rsidRPr="000251C9">
        <w:rPr>
          <w:rFonts w:ascii="Arial" w:hAnsi="Arial" w:cs="Arial"/>
          <w:b/>
          <w:bCs/>
          <w:sz w:val="24"/>
        </w:rPr>
        <w:t xml:space="preserve">Topes para la contratación de deuda pública, </w:t>
      </w:r>
      <w:r w:rsidRPr="000251C9">
        <w:rPr>
          <w:rFonts w:ascii="Arial" w:hAnsi="Arial" w:cs="Arial"/>
          <w:b/>
          <w:bCs/>
          <w:sz w:val="24"/>
        </w:rPr>
        <w:t xml:space="preserve">DP_02.- </w:t>
      </w:r>
      <w:r w:rsidR="00AA3600" w:rsidRPr="000251C9">
        <w:rPr>
          <w:rFonts w:ascii="Arial" w:hAnsi="Arial" w:cs="Arial"/>
          <w:b/>
          <w:bCs/>
          <w:sz w:val="24"/>
        </w:rPr>
        <w:t xml:space="preserve">b) Saldos de deuda pública, </w:t>
      </w:r>
      <w:r w:rsidRPr="000251C9">
        <w:rPr>
          <w:rFonts w:ascii="Arial" w:hAnsi="Arial" w:cs="Arial"/>
          <w:b/>
          <w:bCs/>
          <w:sz w:val="24"/>
        </w:rPr>
        <w:t xml:space="preserve">DP_03.- </w:t>
      </w:r>
      <w:r w:rsidR="00AA3600" w:rsidRPr="000251C9">
        <w:rPr>
          <w:rFonts w:ascii="Arial" w:hAnsi="Arial" w:cs="Arial"/>
          <w:b/>
          <w:bCs/>
          <w:sz w:val="24"/>
        </w:rPr>
        <w:t>c) Desglose de la deuda por tipo de garantía</w:t>
      </w:r>
      <w:r w:rsidR="00814249" w:rsidRPr="000251C9">
        <w:rPr>
          <w:rFonts w:ascii="Arial" w:hAnsi="Arial" w:cs="Arial"/>
          <w:b/>
          <w:bCs/>
          <w:sz w:val="24"/>
        </w:rPr>
        <w:t xml:space="preserve"> o fuente de pago</w:t>
      </w:r>
      <w:r w:rsidR="00AA3600" w:rsidRPr="000251C9">
        <w:rPr>
          <w:rFonts w:ascii="Arial" w:hAnsi="Arial" w:cs="Arial"/>
          <w:b/>
          <w:bCs/>
          <w:sz w:val="24"/>
        </w:rPr>
        <w:t xml:space="preserve">, </w:t>
      </w:r>
      <w:r w:rsidR="005E3973" w:rsidRPr="000251C9">
        <w:rPr>
          <w:rFonts w:ascii="Arial" w:hAnsi="Arial" w:cs="Arial"/>
          <w:b/>
          <w:bCs/>
          <w:sz w:val="24"/>
        </w:rPr>
        <w:t xml:space="preserve">Dp_04 y </w:t>
      </w:r>
      <w:r w:rsidRPr="000251C9">
        <w:rPr>
          <w:rFonts w:ascii="Arial" w:hAnsi="Arial" w:cs="Arial"/>
          <w:b/>
          <w:bCs/>
          <w:sz w:val="24"/>
        </w:rPr>
        <w:t xml:space="preserve">DP_05.- </w:t>
      </w:r>
      <w:r w:rsidR="00AA3600" w:rsidRPr="000251C9">
        <w:rPr>
          <w:rFonts w:ascii="Arial" w:hAnsi="Arial" w:cs="Arial"/>
          <w:b/>
          <w:bCs/>
          <w:sz w:val="24"/>
        </w:rPr>
        <w:t xml:space="preserve">d) Pago del principal e intereses de la deuda pública, </w:t>
      </w:r>
      <w:r w:rsidRPr="000251C9">
        <w:rPr>
          <w:rFonts w:ascii="Arial" w:hAnsi="Arial" w:cs="Arial"/>
          <w:b/>
          <w:bCs/>
          <w:sz w:val="24"/>
        </w:rPr>
        <w:t xml:space="preserve">DP_06.- </w:t>
      </w:r>
      <w:r w:rsidR="00AA3600" w:rsidRPr="000251C9">
        <w:rPr>
          <w:rFonts w:ascii="Arial" w:hAnsi="Arial" w:cs="Arial"/>
          <w:b/>
          <w:bCs/>
          <w:sz w:val="24"/>
        </w:rPr>
        <w:t xml:space="preserve">e) Deuda por decreto aprobatorio, </w:t>
      </w:r>
      <w:r w:rsidRPr="000251C9">
        <w:rPr>
          <w:rFonts w:ascii="Arial" w:hAnsi="Arial" w:cs="Arial"/>
          <w:b/>
          <w:bCs/>
          <w:sz w:val="24"/>
        </w:rPr>
        <w:t xml:space="preserve">DP_07.- </w:t>
      </w:r>
      <w:r w:rsidR="00AA3600" w:rsidRPr="000251C9">
        <w:rPr>
          <w:rFonts w:ascii="Arial" w:hAnsi="Arial" w:cs="Arial"/>
          <w:b/>
          <w:bCs/>
          <w:sz w:val="24"/>
        </w:rPr>
        <w:t xml:space="preserve">f) </w:t>
      </w:r>
      <w:r w:rsidR="00ED3C30" w:rsidRPr="000251C9">
        <w:rPr>
          <w:rFonts w:ascii="Arial" w:hAnsi="Arial" w:cs="Arial"/>
          <w:b/>
          <w:bCs/>
          <w:sz w:val="24"/>
        </w:rPr>
        <w:t>Por tipo de obligación o instrumento de contratación,</w:t>
      </w:r>
      <w:r w:rsidR="00AA3600" w:rsidRPr="000251C9">
        <w:rPr>
          <w:rFonts w:ascii="Arial" w:hAnsi="Arial" w:cs="Arial"/>
          <w:b/>
          <w:bCs/>
          <w:sz w:val="24"/>
        </w:rPr>
        <w:t xml:space="preserve"> </w:t>
      </w:r>
      <w:r w:rsidRPr="000251C9">
        <w:rPr>
          <w:rFonts w:ascii="Arial" w:hAnsi="Arial" w:cs="Arial"/>
          <w:b/>
          <w:bCs/>
          <w:sz w:val="24"/>
        </w:rPr>
        <w:t xml:space="preserve">DP_08.- </w:t>
      </w:r>
      <w:r w:rsidR="00AA3600" w:rsidRPr="000251C9">
        <w:rPr>
          <w:rFonts w:ascii="Arial" w:hAnsi="Arial" w:cs="Arial"/>
          <w:b/>
          <w:bCs/>
          <w:sz w:val="24"/>
        </w:rPr>
        <w:t xml:space="preserve">g) Deuda por institución bancaria, </w:t>
      </w:r>
      <w:r w:rsidRPr="000251C9">
        <w:rPr>
          <w:rFonts w:ascii="Arial" w:hAnsi="Arial" w:cs="Arial"/>
          <w:b/>
          <w:bCs/>
          <w:sz w:val="24"/>
        </w:rPr>
        <w:t xml:space="preserve">DP_09.- </w:t>
      </w:r>
      <w:r w:rsidR="00AA3600" w:rsidRPr="000251C9">
        <w:rPr>
          <w:rFonts w:ascii="Arial" w:hAnsi="Arial" w:cs="Arial"/>
          <w:b/>
          <w:bCs/>
          <w:sz w:val="24"/>
        </w:rPr>
        <w:t xml:space="preserve">h)Tasas de contratación de deuda, </w:t>
      </w:r>
      <w:r w:rsidRPr="000251C9">
        <w:rPr>
          <w:rFonts w:ascii="Arial" w:hAnsi="Arial" w:cs="Arial"/>
          <w:b/>
          <w:bCs/>
          <w:sz w:val="24"/>
        </w:rPr>
        <w:t xml:space="preserve">DP_10.- </w:t>
      </w:r>
      <w:r w:rsidR="007A586D" w:rsidRPr="000251C9">
        <w:rPr>
          <w:rFonts w:ascii="Arial" w:hAnsi="Arial" w:cs="Arial"/>
          <w:b/>
          <w:bCs/>
          <w:sz w:val="24"/>
        </w:rPr>
        <w:t>i) Comisiones, gastos, costo por cobertura y/o apoyos financieros</w:t>
      </w:r>
      <w:r w:rsidR="00AA3600" w:rsidRPr="000251C9">
        <w:rPr>
          <w:rFonts w:ascii="Arial" w:hAnsi="Arial" w:cs="Arial"/>
          <w:b/>
          <w:bCs/>
          <w:sz w:val="24"/>
        </w:rPr>
        <w:t xml:space="preserve">, </w:t>
      </w:r>
      <w:r w:rsidR="00241E23" w:rsidRPr="000251C9">
        <w:rPr>
          <w:rFonts w:ascii="Arial" w:hAnsi="Arial" w:cs="Arial"/>
          <w:b/>
          <w:bCs/>
          <w:sz w:val="24"/>
        </w:rPr>
        <w:t xml:space="preserve">DP_11.- </w:t>
      </w:r>
      <w:r w:rsidR="00AA3600" w:rsidRPr="000251C9">
        <w:rPr>
          <w:rFonts w:ascii="Arial" w:hAnsi="Arial" w:cs="Arial"/>
          <w:b/>
          <w:bCs/>
          <w:sz w:val="24"/>
        </w:rPr>
        <w:t>j) Plazo de contratación de deuda</w:t>
      </w:r>
      <w:r w:rsidR="00814249" w:rsidRPr="000251C9">
        <w:rPr>
          <w:rFonts w:ascii="Arial" w:hAnsi="Arial" w:cs="Arial"/>
          <w:b/>
          <w:bCs/>
          <w:sz w:val="24"/>
        </w:rPr>
        <w:t xml:space="preserve">, </w:t>
      </w:r>
      <w:r w:rsidR="00241E23" w:rsidRPr="000251C9">
        <w:rPr>
          <w:rFonts w:ascii="Arial" w:hAnsi="Arial" w:cs="Arial"/>
          <w:b/>
          <w:bCs/>
          <w:sz w:val="24"/>
        </w:rPr>
        <w:t>DP_14.-</w:t>
      </w:r>
      <w:r w:rsidR="00814249" w:rsidRPr="000251C9">
        <w:rPr>
          <w:rFonts w:ascii="Arial" w:hAnsi="Arial" w:cs="Arial"/>
          <w:b/>
          <w:bCs/>
          <w:sz w:val="24"/>
        </w:rPr>
        <w:t>k) Destino de cada una de las contrataciones de Deuda Pública</w:t>
      </w:r>
      <w:r w:rsidR="00AA3600" w:rsidRPr="000251C9">
        <w:rPr>
          <w:rFonts w:ascii="Arial" w:hAnsi="Arial" w:cs="Arial"/>
          <w:b/>
          <w:bCs/>
          <w:sz w:val="24"/>
        </w:rPr>
        <w:t>.</w:t>
      </w:r>
      <w:r w:rsidR="00593981" w:rsidRPr="007F765E">
        <w:rPr>
          <w:rFonts w:ascii="Arial" w:hAnsi="Arial" w:cs="Arial"/>
          <w:b/>
          <w:bCs/>
          <w:sz w:val="24"/>
        </w:rPr>
        <w:t xml:space="preserve"> </w:t>
      </w:r>
    </w:p>
    <w:tbl>
      <w:tblPr>
        <w:tblW w:w="5295" w:type="pct"/>
        <w:tblInd w:w="-329" w:type="dxa"/>
        <w:tblCellMar>
          <w:left w:w="70" w:type="dxa"/>
          <w:right w:w="70" w:type="dxa"/>
        </w:tblCellMar>
        <w:tblLook w:val="04A0" w:firstRow="1" w:lastRow="0" w:firstColumn="1" w:lastColumn="0" w:noHBand="0" w:noVBand="1"/>
      </w:tblPr>
      <w:tblGrid>
        <w:gridCol w:w="1105"/>
        <w:gridCol w:w="1583"/>
        <w:gridCol w:w="914"/>
        <w:gridCol w:w="1404"/>
        <w:gridCol w:w="990"/>
        <w:gridCol w:w="546"/>
        <w:gridCol w:w="643"/>
        <w:gridCol w:w="864"/>
        <w:gridCol w:w="1459"/>
      </w:tblGrid>
      <w:tr w:rsidR="00C93BC6" w:rsidRPr="00C93BC6" w:rsidTr="00031ACC">
        <w:trPr>
          <w:trHeight w:val="289"/>
          <w:tblHeader/>
        </w:trPr>
        <w:tc>
          <w:tcPr>
            <w:tcW w:w="110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jc w:val="center"/>
              <w:rPr>
                <w:rFonts w:ascii="Calibri" w:eastAsia="Times New Roman" w:hAnsi="Calibri" w:cs="Calibri"/>
                <w:b/>
                <w:bCs/>
                <w:color w:val="FFFFFF" w:themeColor="background1"/>
                <w:sz w:val="13"/>
                <w:szCs w:val="11"/>
                <w:lang w:eastAsia="es-MX"/>
              </w:rPr>
            </w:pPr>
            <w:r w:rsidRPr="00FF7A2C">
              <w:rPr>
                <w:rFonts w:ascii="Calibri" w:eastAsia="Times New Roman" w:hAnsi="Calibri" w:cs="Calibri"/>
                <w:b/>
                <w:bCs/>
                <w:color w:val="FFFFFF" w:themeColor="background1"/>
                <w:sz w:val="13"/>
                <w:szCs w:val="11"/>
                <w:lang w:eastAsia="es-MX"/>
              </w:rPr>
              <w:t>INSTITUCIÓN  BANCARIA</w:t>
            </w:r>
          </w:p>
        </w:tc>
        <w:tc>
          <w:tcPr>
            <w:tcW w:w="158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jc w:val="center"/>
              <w:rPr>
                <w:rFonts w:ascii="Calibri" w:eastAsia="Times New Roman" w:hAnsi="Calibri" w:cs="Calibri"/>
                <w:b/>
                <w:bCs/>
                <w:color w:val="FFFFFF" w:themeColor="background1"/>
                <w:sz w:val="13"/>
                <w:szCs w:val="11"/>
                <w:lang w:eastAsia="es-MX"/>
              </w:rPr>
            </w:pPr>
            <w:r w:rsidRPr="00FF7A2C">
              <w:rPr>
                <w:rFonts w:ascii="Calibri" w:eastAsia="Times New Roman" w:hAnsi="Calibri" w:cs="Calibri"/>
                <w:b/>
                <w:bCs/>
                <w:color w:val="FFFFFF" w:themeColor="background1"/>
                <w:sz w:val="13"/>
                <w:szCs w:val="11"/>
                <w:lang w:eastAsia="es-MX"/>
              </w:rPr>
              <w:t>TIPO DE OBLIGACIÓN</w:t>
            </w:r>
          </w:p>
        </w:tc>
        <w:tc>
          <w:tcPr>
            <w:tcW w:w="91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jc w:val="center"/>
              <w:rPr>
                <w:rFonts w:ascii="Calibri" w:eastAsia="Times New Roman" w:hAnsi="Calibri" w:cs="Calibri"/>
                <w:b/>
                <w:bCs/>
                <w:color w:val="FFFFFF" w:themeColor="background1"/>
                <w:sz w:val="13"/>
                <w:szCs w:val="11"/>
                <w:lang w:eastAsia="es-MX"/>
              </w:rPr>
            </w:pPr>
            <w:r w:rsidRPr="00FF7A2C">
              <w:rPr>
                <w:rFonts w:ascii="Calibri" w:eastAsia="Times New Roman" w:hAnsi="Calibri" w:cs="Calibri"/>
                <w:b/>
                <w:bCs/>
                <w:color w:val="FFFFFF" w:themeColor="background1"/>
                <w:sz w:val="13"/>
                <w:szCs w:val="11"/>
                <w:lang w:eastAsia="es-MX"/>
              </w:rPr>
              <w:t>DESTINO</w:t>
            </w:r>
          </w:p>
        </w:tc>
        <w:tc>
          <w:tcPr>
            <w:tcW w:w="140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jc w:val="center"/>
              <w:rPr>
                <w:rFonts w:ascii="Calibri" w:eastAsia="Times New Roman" w:hAnsi="Calibri" w:cs="Calibri"/>
                <w:b/>
                <w:bCs/>
                <w:color w:val="FFFFFF" w:themeColor="background1"/>
                <w:sz w:val="13"/>
                <w:szCs w:val="11"/>
                <w:lang w:eastAsia="es-MX"/>
              </w:rPr>
            </w:pPr>
            <w:r w:rsidRPr="00FF7A2C">
              <w:rPr>
                <w:rFonts w:ascii="Calibri" w:eastAsia="Times New Roman" w:hAnsi="Calibri" w:cs="Calibri"/>
                <w:b/>
                <w:bCs/>
                <w:color w:val="FFFFFF" w:themeColor="background1"/>
                <w:sz w:val="13"/>
                <w:szCs w:val="11"/>
                <w:lang w:eastAsia="es-MX"/>
              </w:rPr>
              <w:t>GARANTÍA</w:t>
            </w:r>
          </w:p>
        </w:tc>
        <w:tc>
          <w:tcPr>
            <w:tcW w:w="9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jc w:val="center"/>
              <w:rPr>
                <w:rFonts w:ascii="Calibri" w:eastAsia="Times New Roman" w:hAnsi="Calibri" w:cs="Calibri"/>
                <w:b/>
                <w:bCs/>
                <w:color w:val="FFFFFF" w:themeColor="background1"/>
                <w:sz w:val="13"/>
                <w:szCs w:val="11"/>
                <w:lang w:eastAsia="es-MX"/>
              </w:rPr>
            </w:pPr>
            <w:r w:rsidRPr="00FF7A2C">
              <w:rPr>
                <w:rFonts w:ascii="Calibri" w:eastAsia="Times New Roman" w:hAnsi="Calibri" w:cs="Calibri"/>
                <w:b/>
                <w:bCs/>
                <w:color w:val="FFFFFF" w:themeColor="background1"/>
                <w:sz w:val="13"/>
                <w:szCs w:val="11"/>
                <w:lang w:eastAsia="es-MX"/>
              </w:rPr>
              <w:t>DECRETOS</w:t>
            </w:r>
          </w:p>
        </w:tc>
        <w:tc>
          <w:tcPr>
            <w:tcW w:w="11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jc w:val="center"/>
              <w:rPr>
                <w:rFonts w:ascii="Calibri" w:eastAsia="Times New Roman" w:hAnsi="Calibri" w:cs="Calibri"/>
                <w:b/>
                <w:bCs/>
                <w:color w:val="FFFFFF" w:themeColor="background1"/>
                <w:sz w:val="13"/>
                <w:szCs w:val="11"/>
                <w:lang w:eastAsia="es-MX"/>
              </w:rPr>
            </w:pPr>
            <w:r w:rsidRPr="00FF7A2C">
              <w:rPr>
                <w:rFonts w:ascii="Calibri" w:eastAsia="Times New Roman" w:hAnsi="Calibri" w:cs="Calibri"/>
                <w:b/>
                <w:bCs/>
                <w:color w:val="FFFFFF" w:themeColor="background1"/>
                <w:sz w:val="13"/>
                <w:szCs w:val="11"/>
                <w:lang w:eastAsia="es-MX"/>
              </w:rPr>
              <w:t>TASAS</w:t>
            </w:r>
          </w:p>
        </w:tc>
        <w:tc>
          <w:tcPr>
            <w:tcW w:w="8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jc w:val="center"/>
              <w:rPr>
                <w:rFonts w:ascii="Calibri" w:eastAsia="Times New Roman" w:hAnsi="Calibri" w:cs="Calibri"/>
                <w:b/>
                <w:bCs/>
                <w:color w:val="FFFFFF" w:themeColor="background1"/>
                <w:sz w:val="13"/>
                <w:szCs w:val="11"/>
                <w:lang w:eastAsia="es-MX"/>
              </w:rPr>
            </w:pPr>
            <w:r w:rsidRPr="00FF7A2C">
              <w:rPr>
                <w:rFonts w:ascii="Calibri" w:eastAsia="Times New Roman" w:hAnsi="Calibri" w:cs="Calibri"/>
                <w:b/>
                <w:bCs/>
                <w:color w:val="FFFFFF" w:themeColor="background1"/>
                <w:sz w:val="13"/>
                <w:szCs w:val="11"/>
                <w:lang w:eastAsia="es-MX"/>
              </w:rPr>
              <w:t>PLAZO PACTADO</w:t>
            </w:r>
          </w:p>
        </w:tc>
        <w:tc>
          <w:tcPr>
            <w:tcW w:w="145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jc w:val="center"/>
              <w:rPr>
                <w:rFonts w:ascii="Calibri" w:eastAsia="Times New Roman" w:hAnsi="Calibri" w:cs="Calibri"/>
                <w:b/>
                <w:bCs/>
                <w:color w:val="FFFFFF" w:themeColor="background1"/>
                <w:sz w:val="13"/>
                <w:szCs w:val="11"/>
                <w:lang w:eastAsia="es-MX"/>
              </w:rPr>
            </w:pPr>
            <w:r w:rsidRPr="00FF7A2C">
              <w:rPr>
                <w:rFonts w:ascii="Calibri" w:eastAsia="Times New Roman" w:hAnsi="Calibri" w:cs="Calibri"/>
                <w:b/>
                <w:bCs/>
                <w:color w:val="FFFFFF" w:themeColor="background1"/>
                <w:sz w:val="13"/>
                <w:szCs w:val="11"/>
                <w:lang w:eastAsia="es-MX"/>
              </w:rPr>
              <w:t>SALDO  AL 31/DIC/2023</w:t>
            </w:r>
          </w:p>
        </w:tc>
      </w:tr>
      <w:tr w:rsidR="00C93BC6" w:rsidRPr="00C93BC6" w:rsidTr="00031ACC">
        <w:trPr>
          <w:trHeight w:val="289"/>
          <w:tblHeader/>
        </w:trPr>
        <w:tc>
          <w:tcPr>
            <w:tcW w:w="110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15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9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140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99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5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jc w:val="center"/>
              <w:rPr>
                <w:rFonts w:ascii="Calibri" w:eastAsia="Times New Roman" w:hAnsi="Calibri" w:cs="Calibri"/>
                <w:b/>
                <w:bCs/>
                <w:color w:val="FFFFFF" w:themeColor="background1"/>
                <w:sz w:val="13"/>
                <w:szCs w:val="11"/>
                <w:lang w:eastAsia="es-MX"/>
              </w:rPr>
            </w:pPr>
            <w:r w:rsidRPr="00FF7A2C">
              <w:rPr>
                <w:rFonts w:ascii="Calibri" w:eastAsia="Times New Roman" w:hAnsi="Calibri" w:cs="Calibri"/>
                <w:b/>
                <w:bCs/>
                <w:color w:val="FFFFFF" w:themeColor="background1"/>
                <w:sz w:val="13"/>
                <w:szCs w:val="11"/>
                <w:lang w:eastAsia="es-MX"/>
              </w:rPr>
              <w:t>TASA</w:t>
            </w:r>
          </w:p>
        </w:tc>
        <w:tc>
          <w:tcPr>
            <w:tcW w:w="6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jc w:val="center"/>
              <w:rPr>
                <w:rFonts w:ascii="Calibri" w:eastAsia="Times New Roman" w:hAnsi="Calibri" w:cs="Calibri"/>
                <w:b/>
                <w:bCs/>
                <w:color w:val="FFFFFF" w:themeColor="background1"/>
                <w:sz w:val="13"/>
                <w:szCs w:val="11"/>
                <w:lang w:eastAsia="es-MX"/>
              </w:rPr>
            </w:pPr>
            <w:r w:rsidRPr="00FF7A2C">
              <w:rPr>
                <w:rFonts w:ascii="Calibri" w:eastAsia="Times New Roman" w:hAnsi="Calibri" w:cs="Calibri"/>
                <w:b/>
                <w:bCs/>
                <w:color w:val="FFFFFF" w:themeColor="background1"/>
                <w:sz w:val="13"/>
                <w:szCs w:val="11"/>
                <w:lang w:eastAsia="es-MX"/>
              </w:rPr>
              <w:t>SOBRE TASA</w:t>
            </w:r>
          </w:p>
        </w:tc>
        <w:tc>
          <w:tcPr>
            <w:tcW w:w="8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145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r>
      <w:tr w:rsidR="00C93BC6" w:rsidRPr="00C93BC6" w:rsidTr="00031ACC">
        <w:trPr>
          <w:trHeight w:val="289"/>
          <w:tblHeader/>
        </w:trPr>
        <w:tc>
          <w:tcPr>
            <w:tcW w:w="110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15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9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140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99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5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8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c>
          <w:tcPr>
            <w:tcW w:w="145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hideMark/>
          </w:tcPr>
          <w:p w:rsidR="00FF7A2C" w:rsidRPr="00FF7A2C" w:rsidRDefault="00FF7A2C" w:rsidP="00FF7A2C">
            <w:pPr>
              <w:spacing w:after="0" w:line="240" w:lineRule="auto"/>
              <w:rPr>
                <w:rFonts w:ascii="Calibri" w:eastAsia="Times New Roman" w:hAnsi="Calibri" w:cs="Calibri"/>
                <w:b/>
                <w:bCs/>
                <w:color w:val="FFFFFF" w:themeColor="background1"/>
                <w:sz w:val="13"/>
                <w:szCs w:val="11"/>
                <w:lang w:eastAsia="es-MX"/>
              </w:rPr>
            </w:pPr>
          </w:p>
        </w:tc>
      </w:tr>
      <w:tr w:rsidR="00C93BC6" w:rsidRPr="00FF7A2C" w:rsidTr="00031ACC">
        <w:trPr>
          <w:trHeight w:val="289"/>
          <w:tblHeader/>
        </w:trPr>
        <w:tc>
          <w:tcPr>
            <w:tcW w:w="1105"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xml:space="preserve">TOTAL </w:t>
            </w:r>
          </w:p>
        </w:tc>
        <w:tc>
          <w:tcPr>
            <w:tcW w:w="1583"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914"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1404"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990"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546"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643"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864"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1459"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12,688,649,407.95</w:t>
            </w:r>
          </w:p>
        </w:tc>
      </w:tr>
      <w:tr w:rsidR="00C93BC6" w:rsidRPr="00FF7A2C" w:rsidTr="00C93BC6">
        <w:trPr>
          <w:trHeight w:val="289"/>
          <w:tblHead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DEUDA DIRECTA</w:t>
            </w:r>
          </w:p>
        </w:tc>
        <w:tc>
          <w:tcPr>
            <w:tcW w:w="1583"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91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140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990"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546"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643"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1459"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12,688,649,407.95</w:t>
            </w:r>
          </w:p>
        </w:tc>
      </w:tr>
      <w:tr w:rsidR="00C93BC6" w:rsidRPr="00FF7A2C" w:rsidTr="00C93BC6">
        <w:trPr>
          <w:trHeight w:val="289"/>
          <w:tblHead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BANCA DE DESARROLLO</w:t>
            </w:r>
          </w:p>
        </w:tc>
        <w:tc>
          <w:tcPr>
            <w:tcW w:w="1583"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91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140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990"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546"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643"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1459"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9,420,470,845.22</w:t>
            </w:r>
          </w:p>
        </w:tc>
      </w:tr>
      <w:tr w:rsidR="00C93BC6" w:rsidRPr="00FF7A2C" w:rsidTr="00C93BC6">
        <w:trPr>
          <w:trHeight w:val="289"/>
          <w:tblHead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1583"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91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140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990"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546"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643"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1459"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r>
      <w:tr w:rsidR="00C93BC6" w:rsidRPr="00FF7A2C" w:rsidTr="00C93BC6">
        <w:trPr>
          <w:trHeight w:val="289"/>
          <w:tblHeader/>
        </w:trPr>
        <w:tc>
          <w:tcPr>
            <w:tcW w:w="11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BANOBRAS (7,244 MDP)</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CRÉDITO SIMPLE</w:t>
            </w: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Inversión pública productiva</w:t>
            </w:r>
          </w:p>
        </w:tc>
        <w:tc>
          <w:tcPr>
            <w:tcW w:w="1404" w:type="dxa"/>
            <w:vMerge w:val="restart"/>
            <w:tcBorders>
              <w:top w:val="nil"/>
              <w:left w:val="single" w:sz="4" w:space="0" w:color="auto"/>
              <w:bottom w:val="single" w:sz="4" w:space="0" w:color="auto"/>
              <w:right w:val="single" w:sz="4" w:space="0" w:color="auto"/>
            </w:tcBorders>
            <w:shd w:val="clear" w:color="auto" w:fill="auto"/>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PARTICIPACIONES FEDERALES</w:t>
            </w:r>
          </w:p>
        </w:tc>
        <w:tc>
          <w:tcPr>
            <w:tcW w:w="990" w:type="dxa"/>
            <w:tcBorders>
              <w:top w:val="nil"/>
              <w:left w:val="nil"/>
              <w:bottom w:val="single" w:sz="4" w:space="0" w:color="auto"/>
              <w:right w:val="single" w:sz="4" w:space="0" w:color="auto"/>
            </w:tcBorders>
            <w:shd w:val="clear" w:color="auto" w:fill="auto"/>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284</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TIIE</w:t>
            </w:r>
          </w:p>
        </w:tc>
        <w:tc>
          <w:tcPr>
            <w:tcW w:w="6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0.50%</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300 MESES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6,810,144,730.99</w:t>
            </w:r>
          </w:p>
        </w:tc>
      </w:tr>
      <w:tr w:rsidR="00C93BC6" w:rsidRPr="00FF7A2C" w:rsidTr="00C93BC6">
        <w:trPr>
          <w:trHeight w:val="289"/>
          <w:tblHeader/>
        </w:trPr>
        <w:tc>
          <w:tcPr>
            <w:tcW w:w="1105"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583"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91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40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990" w:type="dxa"/>
            <w:tcBorders>
              <w:top w:val="nil"/>
              <w:left w:val="nil"/>
              <w:bottom w:val="single" w:sz="4" w:space="0" w:color="auto"/>
              <w:right w:val="single" w:sz="4" w:space="0" w:color="auto"/>
            </w:tcBorders>
            <w:shd w:val="clear" w:color="auto" w:fill="auto"/>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20/11/2013</w:t>
            </w:r>
          </w:p>
        </w:tc>
        <w:tc>
          <w:tcPr>
            <w:tcW w:w="546"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643"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86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459"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r>
      <w:tr w:rsidR="00C93BC6" w:rsidRPr="00FF7A2C" w:rsidTr="00C93BC6">
        <w:trPr>
          <w:trHeight w:val="289"/>
          <w:tblHeader/>
        </w:trPr>
        <w:tc>
          <w:tcPr>
            <w:tcW w:w="11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BANOBRAS (2,918 MDP)</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REFINANCIAMIENTO</w:t>
            </w: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Inversión pública productiva</w:t>
            </w:r>
          </w:p>
        </w:tc>
        <w:tc>
          <w:tcPr>
            <w:tcW w:w="1404" w:type="dxa"/>
            <w:vMerge w:val="restart"/>
            <w:tcBorders>
              <w:top w:val="nil"/>
              <w:left w:val="single" w:sz="4" w:space="0" w:color="auto"/>
              <w:bottom w:val="single" w:sz="4" w:space="0" w:color="auto"/>
              <w:right w:val="single" w:sz="4" w:space="0" w:color="auto"/>
            </w:tcBorders>
            <w:shd w:val="clear" w:color="auto" w:fill="auto"/>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PARTICIPACIONES FEDERALES</w:t>
            </w:r>
          </w:p>
        </w:tc>
        <w:tc>
          <w:tcPr>
            <w:tcW w:w="990" w:type="dxa"/>
            <w:tcBorders>
              <w:top w:val="nil"/>
              <w:left w:val="nil"/>
              <w:bottom w:val="single" w:sz="4" w:space="0" w:color="auto"/>
              <w:right w:val="single" w:sz="4" w:space="0" w:color="auto"/>
            </w:tcBorders>
            <w:shd w:val="clear" w:color="auto" w:fill="auto"/>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188</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TIIE</w:t>
            </w:r>
          </w:p>
        </w:tc>
        <w:tc>
          <w:tcPr>
            <w:tcW w:w="6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0.41%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7300 DÍAS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2,610,326,114.23</w:t>
            </w:r>
          </w:p>
        </w:tc>
      </w:tr>
      <w:tr w:rsidR="00C93BC6" w:rsidRPr="00FF7A2C" w:rsidTr="00C93BC6">
        <w:trPr>
          <w:trHeight w:val="289"/>
          <w:tblHeader/>
        </w:trPr>
        <w:tc>
          <w:tcPr>
            <w:tcW w:w="1105"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583"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91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40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990" w:type="dxa"/>
            <w:tcBorders>
              <w:top w:val="nil"/>
              <w:left w:val="nil"/>
              <w:bottom w:val="single" w:sz="4" w:space="0" w:color="auto"/>
              <w:right w:val="single" w:sz="4" w:space="0" w:color="auto"/>
            </w:tcBorders>
            <w:shd w:val="clear" w:color="auto" w:fill="auto"/>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07/06/2017</w:t>
            </w:r>
          </w:p>
        </w:tc>
        <w:tc>
          <w:tcPr>
            <w:tcW w:w="546"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643"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86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459"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r>
      <w:tr w:rsidR="00C93BC6" w:rsidRPr="00FF7A2C" w:rsidTr="00C93BC6">
        <w:trPr>
          <w:trHeight w:val="289"/>
          <w:tblHead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BANCA COMERCIAL</w:t>
            </w:r>
          </w:p>
        </w:tc>
        <w:tc>
          <w:tcPr>
            <w:tcW w:w="1583"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91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140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990"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546"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643"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 </w:t>
            </w:r>
          </w:p>
        </w:tc>
        <w:tc>
          <w:tcPr>
            <w:tcW w:w="1459"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b/>
                <w:bCs/>
                <w:color w:val="000000"/>
                <w:sz w:val="14"/>
                <w:szCs w:val="14"/>
                <w:lang w:eastAsia="es-MX"/>
              </w:rPr>
            </w:pPr>
            <w:r w:rsidRPr="00FF7A2C">
              <w:rPr>
                <w:rFonts w:ascii="Calibri" w:eastAsia="Times New Roman" w:hAnsi="Calibri" w:cs="Calibri"/>
                <w:b/>
                <w:bCs/>
                <w:color w:val="000000"/>
                <w:sz w:val="14"/>
                <w:szCs w:val="14"/>
                <w:lang w:eastAsia="es-MX"/>
              </w:rPr>
              <w:t>3,268,178,562.73</w:t>
            </w:r>
          </w:p>
        </w:tc>
      </w:tr>
      <w:tr w:rsidR="00C93BC6" w:rsidRPr="00FF7A2C" w:rsidTr="00C93BC6">
        <w:trPr>
          <w:trHeight w:val="289"/>
          <w:tblHead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1583"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91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140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990"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546"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643"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c>
          <w:tcPr>
            <w:tcW w:w="1459" w:type="dxa"/>
            <w:tcBorders>
              <w:top w:val="nil"/>
              <w:left w:val="nil"/>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 </w:t>
            </w:r>
          </w:p>
        </w:tc>
      </w:tr>
      <w:tr w:rsidR="00C93BC6" w:rsidRPr="00FF7A2C" w:rsidTr="00C93BC6">
        <w:trPr>
          <w:trHeight w:val="289"/>
          <w:tblHeader/>
        </w:trPr>
        <w:tc>
          <w:tcPr>
            <w:tcW w:w="11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BANORTE (2,181 MDP)</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REFINANCIAMIENTO</w:t>
            </w: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Inversión pública productiva</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PARTICIPACIONES FEDERALES</w:t>
            </w:r>
          </w:p>
        </w:tc>
        <w:tc>
          <w:tcPr>
            <w:tcW w:w="990" w:type="dxa"/>
            <w:tcBorders>
              <w:top w:val="nil"/>
              <w:left w:val="nil"/>
              <w:bottom w:val="single" w:sz="4" w:space="0" w:color="auto"/>
              <w:right w:val="single" w:sz="4" w:space="0" w:color="auto"/>
            </w:tcBorders>
            <w:shd w:val="clear" w:color="auto" w:fill="auto"/>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284</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TIIE</w:t>
            </w:r>
          </w:p>
        </w:tc>
        <w:tc>
          <w:tcPr>
            <w:tcW w:w="6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0.95%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240 MESES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1,679,358,940.08</w:t>
            </w:r>
          </w:p>
        </w:tc>
      </w:tr>
      <w:tr w:rsidR="00C93BC6" w:rsidRPr="00FF7A2C" w:rsidTr="00C93BC6">
        <w:trPr>
          <w:trHeight w:val="289"/>
          <w:tblHeader/>
        </w:trPr>
        <w:tc>
          <w:tcPr>
            <w:tcW w:w="1105"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583"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91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40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990" w:type="dxa"/>
            <w:tcBorders>
              <w:top w:val="nil"/>
              <w:left w:val="nil"/>
              <w:bottom w:val="single" w:sz="4" w:space="0" w:color="auto"/>
              <w:right w:val="single" w:sz="4" w:space="0" w:color="auto"/>
            </w:tcBorders>
            <w:shd w:val="clear" w:color="auto" w:fill="auto"/>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20/11/2013</w:t>
            </w:r>
          </w:p>
        </w:tc>
        <w:tc>
          <w:tcPr>
            <w:tcW w:w="546"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643"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86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459"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r>
      <w:tr w:rsidR="00C93BC6" w:rsidRPr="00FF7A2C" w:rsidTr="00C93BC6">
        <w:trPr>
          <w:trHeight w:val="289"/>
          <w:tblHeader/>
        </w:trPr>
        <w:tc>
          <w:tcPr>
            <w:tcW w:w="11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SANTANDER (1,250 MDP)</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REFINANCIAMIENTO</w:t>
            </w: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Inversión pública productiva</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PARTICIPACIONES FEDERALES</w:t>
            </w:r>
          </w:p>
        </w:tc>
        <w:tc>
          <w:tcPr>
            <w:tcW w:w="990" w:type="dxa"/>
            <w:tcBorders>
              <w:top w:val="nil"/>
              <w:left w:val="nil"/>
              <w:bottom w:val="single" w:sz="4" w:space="0" w:color="auto"/>
              <w:right w:val="single" w:sz="4" w:space="0" w:color="auto"/>
            </w:tcBorders>
            <w:shd w:val="clear" w:color="auto" w:fill="auto"/>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284</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TIIE</w:t>
            </w:r>
          </w:p>
        </w:tc>
        <w:tc>
          <w:tcPr>
            <w:tcW w:w="6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0.70%</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180 MESES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733,806,413.36</w:t>
            </w:r>
          </w:p>
        </w:tc>
      </w:tr>
      <w:tr w:rsidR="00C93BC6" w:rsidRPr="00FF7A2C" w:rsidTr="00C93BC6">
        <w:trPr>
          <w:trHeight w:val="289"/>
          <w:tblHeader/>
        </w:trPr>
        <w:tc>
          <w:tcPr>
            <w:tcW w:w="1105"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583"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91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40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990" w:type="dxa"/>
            <w:tcBorders>
              <w:top w:val="nil"/>
              <w:left w:val="nil"/>
              <w:bottom w:val="single" w:sz="4" w:space="0" w:color="auto"/>
              <w:right w:val="single" w:sz="4" w:space="0" w:color="auto"/>
            </w:tcBorders>
            <w:shd w:val="clear" w:color="auto" w:fill="auto"/>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20/11/2013</w:t>
            </w:r>
          </w:p>
        </w:tc>
        <w:tc>
          <w:tcPr>
            <w:tcW w:w="546"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643"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86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c>
          <w:tcPr>
            <w:tcW w:w="1459"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4"/>
                <w:szCs w:val="14"/>
                <w:lang w:eastAsia="es-MX"/>
              </w:rPr>
            </w:pPr>
          </w:p>
        </w:tc>
      </w:tr>
      <w:tr w:rsidR="00C93BC6" w:rsidRPr="00FF7A2C" w:rsidTr="00C93BC6">
        <w:trPr>
          <w:trHeight w:val="289"/>
          <w:tblHeader/>
        </w:trPr>
        <w:tc>
          <w:tcPr>
            <w:tcW w:w="11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BANCOMER (1,000 MDP)</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REFINANCIAMIENTO</w:t>
            </w: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Inversión pública productiva</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both"/>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PARTICIPACIONES FEDERALES</w:t>
            </w:r>
          </w:p>
        </w:tc>
        <w:tc>
          <w:tcPr>
            <w:tcW w:w="990" w:type="dxa"/>
            <w:tcBorders>
              <w:top w:val="nil"/>
              <w:left w:val="nil"/>
              <w:bottom w:val="single" w:sz="4" w:space="0" w:color="auto"/>
              <w:right w:val="single" w:sz="4" w:space="0" w:color="auto"/>
            </w:tcBorders>
            <w:shd w:val="clear" w:color="auto" w:fill="auto"/>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284</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TIIE</w:t>
            </w:r>
          </w:p>
        </w:tc>
        <w:tc>
          <w:tcPr>
            <w:tcW w:w="6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0.57%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center"/>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240 MESES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A2C" w:rsidRPr="00FF7A2C" w:rsidRDefault="00FF7A2C" w:rsidP="00FF7A2C">
            <w:pPr>
              <w:spacing w:after="0" w:line="240" w:lineRule="auto"/>
              <w:jc w:val="right"/>
              <w:rPr>
                <w:rFonts w:ascii="Calibri" w:eastAsia="Times New Roman" w:hAnsi="Calibri" w:cs="Calibri"/>
                <w:color w:val="000000"/>
                <w:sz w:val="14"/>
                <w:szCs w:val="14"/>
                <w:lang w:eastAsia="es-MX"/>
              </w:rPr>
            </w:pPr>
            <w:r w:rsidRPr="00FF7A2C">
              <w:rPr>
                <w:rFonts w:ascii="Calibri" w:eastAsia="Times New Roman" w:hAnsi="Calibri" w:cs="Calibri"/>
                <w:color w:val="000000"/>
                <w:sz w:val="14"/>
                <w:szCs w:val="14"/>
                <w:lang w:eastAsia="es-MX"/>
              </w:rPr>
              <w:t>855,013,209.29</w:t>
            </w:r>
          </w:p>
        </w:tc>
      </w:tr>
      <w:tr w:rsidR="00C93BC6" w:rsidRPr="00FF7A2C" w:rsidTr="00C93BC6">
        <w:trPr>
          <w:trHeight w:val="289"/>
          <w:tblHeader/>
        </w:trPr>
        <w:tc>
          <w:tcPr>
            <w:tcW w:w="1105"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1"/>
                <w:szCs w:val="11"/>
                <w:lang w:eastAsia="es-MX"/>
              </w:rPr>
            </w:pPr>
          </w:p>
        </w:tc>
        <w:tc>
          <w:tcPr>
            <w:tcW w:w="1583"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1"/>
                <w:szCs w:val="11"/>
                <w:lang w:eastAsia="es-MX"/>
              </w:rPr>
            </w:pPr>
          </w:p>
        </w:tc>
        <w:tc>
          <w:tcPr>
            <w:tcW w:w="91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1"/>
                <w:szCs w:val="11"/>
                <w:lang w:eastAsia="es-MX"/>
              </w:rPr>
            </w:pPr>
          </w:p>
        </w:tc>
        <w:tc>
          <w:tcPr>
            <w:tcW w:w="140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1"/>
                <w:szCs w:val="11"/>
                <w:lang w:eastAsia="es-MX"/>
              </w:rPr>
            </w:pPr>
          </w:p>
        </w:tc>
        <w:tc>
          <w:tcPr>
            <w:tcW w:w="990" w:type="dxa"/>
            <w:tcBorders>
              <w:top w:val="nil"/>
              <w:left w:val="nil"/>
              <w:bottom w:val="single" w:sz="4" w:space="0" w:color="auto"/>
              <w:right w:val="single" w:sz="4" w:space="0" w:color="auto"/>
            </w:tcBorders>
            <w:shd w:val="clear" w:color="auto" w:fill="auto"/>
            <w:vAlign w:val="center"/>
            <w:hideMark/>
          </w:tcPr>
          <w:p w:rsidR="00FF7A2C" w:rsidRPr="00FF7A2C" w:rsidRDefault="00FF7A2C" w:rsidP="00C93BC6">
            <w:pPr>
              <w:spacing w:after="0" w:line="240" w:lineRule="auto"/>
              <w:jc w:val="center"/>
              <w:rPr>
                <w:rFonts w:ascii="Calibri" w:eastAsia="Times New Roman" w:hAnsi="Calibri" w:cs="Calibri"/>
                <w:color w:val="000000"/>
                <w:sz w:val="11"/>
                <w:szCs w:val="11"/>
                <w:lang w:eastAsia="es-MX"/>
              </w:rPr>
            </w:pPr>
            <w:r w:rsidRPr="00FF7A2C">
              <w:rPr>
                <w:rFonts w:ascii="Calibri" w:eastAsia="Times New Roman" w:hAnsi="Calibri" w:cs="Calibri"/>
                <w:color w:val="000000"/>
                <w:sz w:val="11"/>
                <w:szCs w:val="11"/>
                <w:lang w:eastAsia="es-MX"/>
              </w:rPr>
              <w:t>20/11/2013</w:t>
            </w:r>
          </w:p>
        </w:tc>
        <w:tc>
          <w:tcPr>
            <w:tcW w:w="546"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1"/>
                <w:szCs w:val="11"/>
                <w:lang w:eastAsia="es-MX"/>
              </w:rPr>
            </w:pPr>
          </w:p>
        </w:tc>
        <w:tc>
          <w:tcPr>
            <w:tcW w:w="643"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1"/>
                <w:szCs w:val="11"/>
                <w:lang w:eastAsia="es-MX"/>
              </w:rPr>
            </w:pPr>
          </w:p>
        </w:tc>
        <w:tc>
          <w:tcPr>
            <w:tcW w:w="864"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1"/>
                <w:szCs w:val="11"/>
                <w:lang w:eastAsia="es-MX"/>
              </w:rPr>
            </w:pPr>
          </w:p>
        </w:tc>
        <w:tc>
          <w:tcPr>
            <w:tcW w:w="1459" w:type="dxa"/>
            <w:vMerge/>
            <w:tcBorders>
              <w:top w:val="nil"/>
              <w:left w:val="single" w:sz="4" w:space="0" w:color="auto"/>
              <w:bottom w:val="single" w:sz="4" w:space="0" w:color="auto"/>
              <w:right w:val="single" w:sz="4" w:space="0" w:color="auto"/>
            </w:tcBorders>
            <w:vAlign w:val="center"/>
            <w:hideMark/>
          </w:tcPr>
          <w:p w:rsidR="00FF7A2C" w:rsidRPr="00FF7A2C" w:rsidRDefault="00FF7A2C" w:rsidP="00FF7A2C">
            <w:pPr>
              <w:spacing w:after="0" w:line="240" w:lineRule="auto"/>
              <w:rPr>
                <w:rFonts w:ascii="Calibri" w:eastAsia="Times New Roman" w:hAnsi="Calibri" w:cs="Calibri"/>
                <w:color w:val="000000"/>
                <w:sz w:val="11"/>
                <w:szCs w:val="11"/>
                <w:lang w:eastAsia="es-MX"/>
              </w:rPr>
            </w:pPr>
          </w:p>
        </w:tc>
      </w:tr>
      <w:tr w:rsidR="00FF7A2C" w:rsidRPr="00FF7A2C" w:rsidTr="00C93BC6">
        <w:trPr>
          <w:trHeight w:val="289"/>
          <w:tblHeader/>
        </w:trPr>
        <w:tc>
          <w:tcPr>
            <w:tcW w:w="950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F7A2C" w:rsidRPr="00FF7A2C" w:rsidRDefault="00FF7A2C" w:rsidP="00C93BC6">
            <w:pPr>
              <w:spacing w:after="0" w:line="240" w:lineRule="auto"/>
              <w:jc w:val="both"/>
              <w:rPr>
                <w:rFonts w:ascii="Calibri" w:eastAsia="Times New Roman" w:hAnsi="Calibri" w:cs="Calibri"/>
                <w:color w:val="000000"/>
                <w:sz w:val="11"/>
                <w:szCs w:val="11"/>
                <w:lang w:eastAsia="es-MX"/>
              </w:rPr>
            </w:pPr>
            <w:r w:rsidRPr="00FF7A2C">
              <w:rPr>
                <w:rFonts w:ascii="Calibri" w:eastAsia="Times New Roman" w:hAnsi="Calibri" w:cs="Calibri"/>
                <w:color w:val="000000"/>
                <w:sz w:val="13"/>
                <w:szCs w:val="11"/>
                <w:lang w:eastAsia="es-MX"/>
              </w:rPr>
              <w:t>Para evitar el sobre endeudamiento el Gobierno del Estado de Chiapas, contempla el Código de la Hacienda Pública en su título Tercero, de acuerdo a la última reforma publicada en el Periódico oficial  No. 257, Tomo III, de fecha 14 de diciembre  de 2022.</w:t>
            </w:r>
          </w:p>
        </w:tc>
      </w:tr>
    </w:tbl>
    <w:p w:rsidR="00575B1B" w:rsidRDefault="00575B1B" w:rsidP="00EC3B33">
      <w:pPr>
        <w:ind w:left="-284" w:right="-234"/>
        <w:jc w:val="both"/>
        <w:rPr>
          <w:rFonts w:ascii="Arial" w:hAnsi="Arial" w:cs="Arial"/>
          <w:b/>
          <w:bCs/>
          <w:sz w:val="24"/>
        </w:rPr>
      </w:pPr>
    </w:p>
    <w:p w:rsidR="00575B1B" w:rsidRDefault="00575B1B" w:rsidP="00AA3600">
      <w:pPr>
        <w:jc w:val="both"/>
        <w:rPr>
          <w:rFonts w:ascii="Arial" w:hAnsi="Arial" w:cs="Arial"/>
          <w:b/>
          <w:sz w:val="24"/>
        </w:rPr>
      </w:pPr>
    </w:p>
    <w:tbl>
      <w:tblPr>
        <w:tblpPr w:leftFromText="141" w:rightFromText="141" w:vertAnchor="text" w:tblpY="1"/>
        <w:tblOverlap w:val="never"/>
        <w:tblW w:w="5075" w:type="pct"/>
        <w:tblCellMar>
          <w:left w:w="70" w:type="dxa"/>
          <w:right w:w="70" w:type="dxa"/>
        </w:tblCellMar>
        <w:tblLook w:val="04A0" w:firstRow="1" w:lastRow="0" w:firstColumn="1" w:lastColumn="0" w:noHBand="0" w:noVBand="1"/>
      </w:tblPr>
      <w:tblGrid>
        <w:gridCol w:w="4256"/>
        <w:gridCol w:w="1470"/>
        <w:gridCol w:w="3224"/>
      </w:tblGrid>
      <w:tr w:rsidR="00F31247" w:rsidRPr="00F31247" w:rsidTr="00031ACC">
        <w:trPr>
          <w:trHeight w:val="249"/>
        </w:trPr>
        <w:tc>
          <w:tcPr>
            <w:tcW w:w="5000" w:type="pct"/>
            <w:gridSpan w:val="3"/>
            <w:tcBorders>
              <w:top w:val="single" w:sz="8" w:space="0" w:color="621132"/>
              <w:left w:val="single" w:sz="8" w:space="0" w:color="auto"/>
              <w:bottom w:val="single" w:sz="8" w:space="0" w:color="FFFFFF" w:themeColor="background1"/>
              <w:right w:val="single" w:sz="8" w:space="0" w:color="auto"/>
            </w:tcBorders>
            <w:shd w:val="clear" w:color="auto" w:fill="621132"/>
            <w:noWrap/>
            <w:vAlign w:val="center"/>
            <w:hideMark/>
          </w:tcPr>
          <w:p w:rsidR="00C94BAD" w:rsidRPr="00F31247" w:rsidRDefault="00C94BAD" w:rsidP="00C94BAD">
            <w:pPr>
              <w:spacing w:after="0" w:line="240" w:lineRule="auto"/>
              <w:jc w:val="center"/>
              <w:rPr>
                <w:rFonts w:ascii="Arial" w:eastAsia="Times New Roman" w:hAnsi="Arial" w:cs="Arial"/>
                <w:b/>
                <w:bCs/>
                <w:color w:val="FFFFFF" w:themeColor="background1"/>
                <w:sz w:val="14"/>
                <w:szCs w:val="14"/>
                <w:lang w:eastAsia="es-MX"/>
              </w:rPr>
            </w:pPr>
            <w:r w:rsidRPr="00F31247">
              <w:rPr>
                <w:rFonts w:ascii="Arial" w:eastAsia="Times New Roman" w:hAnsi="Arial" w:cs="Arial"/>
                <w:b/>
                <w:bCs/>
                <w:color w:val="FFFFFF" w:themeColor="background1"/>
                <w:sz w:val="14"/>
                <w:szCs w:val="14"/>
                <w:lang w:eastAsia="es-MX"/>
              </w:rPr>
              <w:t>PRESUPUESTO D</w:t>
            </w:r>
            <w:r w:rsidR="001165C8">
              <w:rPr>
                <w:rFonts w:ascii="Arial" w:eastAsia="Times New Roman" w:hAnsi="Arial" w:cs="Arial"/>
                <w:b/>
                <w:bCs/>
                <w:color w:val="FFFFFF" w:themeColor="background1"/>
                <w:sz w:val="14"/>
                <w:szCs w:val="14"/>
                <w:lang w:eastAsia="es-MX"/>
              </w:rPr>
              <w:t>E EGRESOS 2024</w:t>
            </w:r>
          </w:p>
        </w:tc>
      </w:tr>
      <w:tr w:rsidR="00F31247" w:rsidRPr="00F31247" w:rsidTr="00031ACC">
        <w:trPr>
          <w:trHeight w:val="249"/>
        </w:trPr>
        <w:tc>
          <w:tcPr>
            <w:tcW w:w="2378" w:type="pct"/>
            <w:tcBorders>
              <w:top w:val="single" w:sz="8" w:space="0" w:color="FFFFFF" w:themeColor="background1"/>
              <w:left w:val="single" w:sz="8" w:space="0" w:color="621132"/>
              <w:bottom w:val="single" w:sz="8" w:space="0" w:color="000000"/>
              <w:right w:val="single" w:sz="8" w:space="0" w:color="FFFFFF" w:themeColor="background1"/>
            </w:tcBorders>
            <w:shd w:val="clear" w:color="auto" w:fill="621132"/>
            <w:noWrap/>
            <w:vAlign w:val="center"/>
            <w:hideMark/>
          </w:tcPr>
          <w:p w:rsidR="00C94BAD" w:rsidRPr="00F31247" w:rsidRDefault="00C94BAD" w:rsidP="00C94BAD">
            <w:pPr>
              <w:spacing w:after="0" w:line="240" w:lineRule="auto"/>
              <w:jc w:val="center"/>
              <w:rPr>
                <w:rFonts w:ascii="Arial" w:eastAsia="Times New Roman" w:hAnsi="Arial" w:cs="Arial"/>
                <w:b/>
                <w:bCs/>
                <w:color w:val="FFFFFF" w:themeColor="background1"/>
                <w:sz w:val="14"/>
                <w:szCs w:val="14"/>
                <w:lang w:eastAsia="es-MX"/>
              </w:rPr>
            </w:pPr>
            <w:r w:rsidRPr="00F31247">
              <w:rPr>
                <w:rFonts w:ascii="Arial" w:eastAsia="Times New Roman" w:hAnsi="Arial" w:cs="Arial"/>
                <w:b/>
                <w:bCs/>
                <w:color w:val="FFFFFF" w:themeColor="background1"/>
                <w:sz w:val="14"/>
                <w:szCs w:val="14"/>
                <w:lang w:eastAsia="es-MX"/>
              </w:rPr>
              <w:t>CONCEPTO</w:t>
            </w:r>
          </w:p>
        </w:tc>
        <w:tc>
          <w:tcPr>
            <w:tcW w:w="821" w:type="pct"/>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621132"/>
            <w:noWrap/>
            <w:vAlign w:val="center"/>
            <w:hideMark/>
          </w:tcPr>
          <w:p w:rsidR="00C94BAD" w:rsidRPr="00F31247" w:rsidRDefault="00C94BAD" w:rsidP="00C94BAD">
            <w:pPr>
              <w:spacing w:after="0" w:line="240" w:lineRule="auto"/>
              <w:jc w:val="center"/>
              <w:rPr>
                <w:rFonts w:ascii="Arial" w:eastAsia="Times New Roman" w:hAnsi="Arial" w:cs="Arial"/>
                <w:b/>
                <w:bCs/>
                <w:color w:val="FFFFFF" w:themeColor="background1"/>
                <w:sz w:val="14"/>
                <w:szCs w:val="14"/>
                <w:lang w:eastAsia="es-MX"/>
              </w:rPr>
            </w:pPr>
            <w:r w:rsidRPr="00F31247">
              <w:rPr>
                <w:rFonts w:ascii="Arial" w:eastAsia="Times New Roman" w:hAnsi="Arial" w:cs="Arial"/>
                <w:b/>
                <w:bCs/>
                <w:color w:val="FFFFFF" w:themeColor="background1"/>
                <w:sz w:val="14"/>
                <w:szCs w:val="14"/>
                <w:lang w:eastAsia="es-MX"/>
              </w:rPr>
              <w:t>PARTIDA</w:t>
            </w:r>
          </w:p>
        </w:tc>
        <w:tc>
          <w:tcPr>
            <w:tcW w:w="1801" w:type="pct"/>
            <w:tcBorders>
              <w:top w:val="single" w:sz="8" w:space="0" w:color="FFFFFF" w:themeColor="background1"/>
              <w:left w:val="single" w:sz="8" w:space="0" w:color="FFFFFF" w:themeColor="background1"/>
              <w:bottom w:val="single" w:sz="8" w:space="0" w:color="000000"/>
              <w:right w:val="single" w:sz="8" w:space="0" w:color="621132"/>
            </w:tcBorders>
            <w:shd w:val="clear" w:color="auto" w:fill="621132"/>
            <w:noWrap/>
            <w:vAlign w:val="center"/>
            <w:hideMark/>
          </w:tcPr>
          <w:p w:rsidR="00C94BAD" w:rsidRPr="00F31247" w:rsidRDefault="00C94BAD" w:rsidP="00C94BAD">
            <w:pPr>
              <w:spacing w:after="0" w:line="240" w:lineRule="auto"/>
              <w:jc w:val="center"/>
              <w:rPr>
                <w:rFonts w:ascii="Arial" w:eastAsia="Times New Roman" w:hAnsi="Arial" w:cs="Arial"/>
                <w:b/>
                <w:bCs/>
                <w:color w:val="FFFFFF" w:themeColor="background1"/>
                <w:sz w:val="14"/>
                <w:szCs w:val="14"/>
                <w:lang w:eastAsia="es-MX"/>
              </w:rPr>
            </w:pPr>
            <w:r w:rsidRPr="00F31247">
              <w:rPr>
                <w:rFonts w:ascii="Arial" w:eastAsia="Times New Roman" w:hAnsi="Arial" w:cs="Arial"/>
                <w:b/>
                <w:bCs/>
                <w:color w:val="FFFFFF" w:themeColor="background1"/>
                <w:sz w:val="14"/>
                <w:szCs w:val="14"/>
                <w:lang w:eastAsia="es-MX"/>
              </w:rPr>
              <w:t>IMPORTE</w:t>
            </w:r>
          </w:p>
        </w:tc>
      </w:tr>
      <w:tr w:rsidR="00C94BAD" w:rsidRPr="00C94BAD" w:rsidTr="001165C8">
        <w:trPr>
          <w:trHeight w:val="249"/>
        </w:trPr>
        <w:tc>
          <w:tcPr>
            <w:tcW w:w="2378" w:type="pct"/>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C94BAD" w:rsidRPr="00116884" w:rsidRDefault="00C94BAD" w:rsidP="00C94BAD">
            <w:pPr>
              <w:spacing w:after="0" w:line="240" w:lineRule="auto"/>
              <w:rPr>
                <w:rFonts w:eastAsia="Times New Roman" w:cstheme="minorHAnsi"/>
                <w:color w:val="000000"/>
                <w:sz w:val="16"/>
                <w:szCs w:val="18"/>
                <w:lang w:eastAsia="es-MX"/>
              </w:rPr>
            </w:pPr>
            <w:r w:rsidRPr="00116884">
              <w:rPr>
                <w:rFonts w:eastAsia="Times New Roman" w:cstheme="minorHAnsi"/>
                <w:color w:val="000000"/>
                <w:sz w:val="16"/>
                <w:szCs w:val="18"/>
                <w:lang w:eastAsia="es-MX"/>
              </w:rPr>
              <w:t>AMORTIZACIÓN</w:t>
            </w:r>
          </w:p>
        </w:tc>
        <w:tc>
          <w:tcPr>
            <w:tcW w:w="821" w:type="pct"/>
            <w:tcBorders>
              <w:top w:val="single" w:sz="8" w:space="0" w:color="000000"/>
              <w:left w:val="nil"/>
              <w:bottom w:val="single" w:sz="8" w:space="0" w:color="auto"/>
              <w:right w:val="single" w:sz="8" w:space="0" w:color="auto"/>
            </w:tcBorders>
            <w:shd w:val="clear" w:color="auto" w:fill="auto"/>
            <w:noWrap/>
            <w:vAlign w:val="center"/>
            <w:hideMark/>
          </w:tcPr>
          <w:p w:rsidR="00C94BAD" w:rsidRPr="00116884" w:rsidRDefault="00C94BAD" w:rsidP="00C94BAD">
            <w:pPr>
              <w:spacing w:after="0" w:line="240" w:lineRule="auto"/>
              <w:jc w:val="center"/>
              <w:rPr>
                <w:rFonts w:eastAsia="Times New Roman" w:cstheme="minorHAnsi"/>
                <w:color w:val="000000"/>
                <w:sz w:val="16"/>
                <w:szCs w:val="18"/>
                <w:lang w:eastAsia="es-MX"/>
              </w:rPr>
            </w:pPr>
            <w:r w:rsidRPr="00116884">
              <w:rPr>
                <w:rFonts w:eastAsia="Times New Roman" w:cstheme="minorHAnsi"/>
                <w:color w:val="000000"/>
                <w:sz w:val="16"/>
                <w:szCs w:val="18"/>
                <w:lang w:eastAsia="es-MX"/>
              </w:rPr>
              <w:t>91101</w:t>
            </w:r>
          </w:p>
        </w:tc>
        <w:tc>
          <w:tcPr>
            <w:tcW w:w="1801" w:type="pct"/>
            <w:tcBorders>
              <w:top w:val="single" w:sz="8" w:space="0" w:color="000000"/>
              <w:left w:val="nil"/>
              <w:bottom w:val="single" w:sz="8" w:space="0" w:color="auto"/>
              <w:right w:val="single" w:sz="8" w:space="0" w:color="auto"/>
            </w:tcBorders>
            <w:shd w:val="clear" w:color="auto" w:fill="auto"/>
            <w:noWrap/>
            <w:vAlign w:val="center"/>
          </w:tcPr>
          <w:p w:rsidR="00C94BAD" w:rsidRPr="00116884" w:rsidRDefault="001165C8" w:rsidP="00C94BAD">
            <w:pPr>
              <w:spacing w:after="0" w:line="240" w:lineRule="auto"/>
              <w:jc w:val="right"/>
              <w:rPr>
                <w:rFonts w:eastAsia="Times New Roman" w:cstheme="minorHAnsi"/>
                <w:color w:val="000000"/>
                <w:sz w:val="16"/>
                <w:szCs w:val="18"/>
                <w:lang w:eastAsia="es-MX"/>
              </w:rPr>
            </w:pPr>
            <w:r w:rsidRPr="00116884">
              <w:rPr>
                <w:rFonts w:eastAsia="Times New Roman" w:cstheme="minorHAnsi"/>
                <w:color w:val="000000"/>
                <w:sz w:val="16"/>
                <w:szCs w:val="18"/>
                <w:lang w:eastAsia="es-MX"/>
              </w:rPr>
              <w:t>420,954,851.94</w:t>
            </w:r>
          </w:p>
        </w:tc>
      </w:tr>
      <w:tr w:rsidR="00C94BAD" w:rsidRPr="00C94BAD" w:rsidTr="001165C8">
        <w:trPr>
          <w:trHeight w:val="249"/>
        </w:trPr>
        <w:tc>
          <w:tcPr>
            <w:tcW w:w="2378" w:type="pct"/>
            <w:tcBorders>
              <w:top w:val="nil"/>
              <w:left w:val="single" w:sz="8" w:space="0" w:color="auto"/>
              <w:bottom w:val="single" w:sz="8" w:space="0" w:color="auto"/>
              <w:right w:val="single" w:sz="8" w:space="0" w:color="000000"/>
            </w:tcBorders>
            <w:shd w:val="clear" w:color="auto" w:fill="auto"/>
            <w:noWrap/>
            <w:vAlign w:val="center"/>
            <w:hideMark/>
          </w:tcPr>
          <w:p w:rsidR="00C94BAD" w:rsidRPr="00116884" w:rsidRDefault="00C94BAD" w:rsidP="00C94BAD">
            <w:pPr>
              <w:spacing w:after="0" w:line="240" w:lineRule="auto"/>
              <w:rPr>
                <w:rFonts w:eastAsia="Times New Roman" w:cstheme="minorHAnsi"/>
                <w:color w:val="000000"/>
                <w:sz w:val="16"/>
                <w:szCs w:val="18"/>
                <w:lang w:eastAsia="es-MX"/>
              </w:rPr>
            </w:pPr>
            <w:r w:rsidRPr="00116884">
              <w:rPr>
                <w:rFonts w:eastAsia="Times New Roman" w:cstheme="minorHAnsi"/>
                <w:color w:val="000000"/>
                <w:sz w:val="16"/>
                <w:szCs w:val="18"/>
                <w:lang w:eastAsia="es-MX"/>
              </w:rPr>
              <w:lastRenderedPageBreak/>
              <w:t>INTERESES</w:t>
            </w:r>
          </w:p>
        </w:tc>
        <w:tc>
          <w:tcPr>
            <w:tcW w:w="821" w:type="pct"/>
            <w:tcBorders>
              <w:top w:val="nil"/>
              <w:left w:val="nil"/>
              <w:bottom w:val="single" w:sz="8" w:space="0" w:color="auto"/>
              <w:right w:val="single" w:sz="8" w:space="0" w:color="auto"/>
            </w:tcBorders>
            <w:shd w:val="clear" w:color="auto" w:fill="auto"/>
            <w:noWrap/>
            <w:vAlign w:val="center"/>
            <w:hideMark/>
          </w:tcPr>
          <w:p w:rsidR="00C94BAD" w:rsidRPr="00116884" w:rsidRDefault="00C94BAD" w:rsidP="00C94BAD">
            <w:pPr>
              <w:spacing w:after="0" w:line="240" w:lineRule="auto"/>
              <w:jc w:val="center"/>
              <w:rPr>
                <w:rFonts w:eastAsia="Times New Roman" w:cstheme="minorHAnsi"/>
                <w:color w:val="000000"/>
                <w:sz w:val="16"/>
                <w:szCs w:val="18"/>
                <w:lang w:eastAsia="es-MX"/>
              </w:rPr>
            </w:pPr>
            <w:r w:rsidRPr="00116884">
              <w:rPr>
                <w:rFonts w:eastAsia="Times New Roman" w:cstheme="minorHAnsi"/>
                <w:color w:val="000000"/>
                <w:sz w:val="16"/>
                <w:szCs w:val="18"/>
                <w:lang w:eastAsia="es-MX"/>
              </w:rPr>
              <w:t>92101</w:t>
            </w:r>
          </w:p>
        </w:tc>
        <w:tc>
          <w:tcPr>
            <w:tcW w:w="1801" w:type="pct"/>
            <w:tcBorders>
              <w:top w:val="nil"/>
              <w:left w:val="nil"/>
              <w:bottom w:val="single" w:sz="8" w:space="0" w:color="auto"/>
              <w:right w:val="single" w:sz="8" w:space="0" w:color="auto"/>
            </w:tcBorders>
            <w:shd w:val="clear" w:color="auto" w:fill="auto"/>
            <w:noWrap/>
            <w:vAlign w:val="center"/>
          </w:tcPr>
          <w:p w:rsidR="00C94BAD" w:rsidRPr="00116884" w:rsidRDefault="001165C8" w:rsidP="00C94BAD">
            <w:pPr>
              <w:spacing w:after="0" w:line="240" w:lineRule="auto"/>
              <w:jc w:val="right"/>
              <w:rPr>
                <w:rFonts w:eastAsia="Times New Roman" w:cstheme="minorHAnsi"/>
                <w:color w:val="000000"/>
                <w:sz w:val="16"/>
                <w:szCs w:val="18"/>
                <w:lang w:eastAsia="es-MX"/>
              </w:rPr>
            </w:pPr>
            <w:r w:rsidRPr="00116884">
              <w:rPr>
                <w:rFonts w:eastAsia="Times New Roman" w:cstheme="minorHAnsi"/>
                <w:color w:val="000000"/>
                <w:sz w:val="16"/>
                <w:szCs w:val="18"/>
                <w:lang w:eastAsia="es-MX"/>
              </w:rPr>
              <w:t>1,540,347,882.82</w:t>
            </w:r>
          </w:p>
        </w:tc>
      </w:tr>
      <w:tr w:rsidR="00C94BAD" w:rsidRPr="00C94BAD" w:rsidTr="001165C8">
        <w:trPr>
          <w:trHeight w:val="249"/>
        </w:trPr>
        <w:tc>
          <w:tcPr>
            <w:tcW w:w="2378" w:type="pct"/>
            <w:tcBorders>
              <w:top w:val="nil"/>
              <w:left w:val="single" w:sz="8" w:space="0" w:color="auto"/>
              <w:bottom w:val="single" w:sz="8" w:space="0" w:color="auto"/>
              <w:right w:val="single" w:sz="8" w:space="0" w:color="000000"/>
            </w:tcBorders>
            <w:shd w:val="clear" w:color="auto" w:fill="auto"/>
            <w:noWrap/>
            <w:vAlign w:val="center"/>
            <w:hideMark/>
          </w:tcPr>
          <w:p w:rsidR="00C94BAD" w:rsidRPr="00116884" w:rsidRDefault="00C94BAD" w:rsidP="00C94BAD">
            <w:pPr>
              <w:spacing w:after="0" w:line="240" w:lineRule="auto"/>
              <w:rPr>
                <w:rFonts w:eastAsia="Times New Roman" w:cstheme="minorHAnsi"/>
                <w:color w:val="000000"/>
                <w:sz w:val="16"/>
                <w:szCs w:val="18"/>
                <w:lang w:eastAsia="es-MX"/>
              </w:rPr>
            </w:pPr>
            <w:r w:rsidRPr="00116884">
              <w:rPr>
                <w:rFonts w:eastAsia="Times New Roman" w:cstheme="minorHAnsi"/>
                <w:color w:val="000000"/>
                <w:sz w:val="16"/>
                <w:szCs w:val="18"/>
                <w:lang w:eastAsia="es-MX"/>
              </w:rPr>
              <w:t>FONDO DE RESERVA</w:t>
            </w:r>
          </w:p>
        </w:tc>
        <w:tc>
          <w:tcPr>
            <w:tcW w:w="821" w:type="pct"/>
            <w:tcBorders>
              <w:top w:val="nil"/>
              <w:left w:val="nil"/>
              <w:bottom w:val="single" w:sz="8" w:space="0" w:color="auto"/>
              <w:right w:val="single" w:sz="8" w:space="0" w:color="auto"/>
            </w:tcBorders>
            <w:shd w:val="clear" w:color="auto" w:fill="auto"/>
            <w:noWrap/>
            <w:vAlign w:val="center"/>
            <w:hideMark/>
          </w:tcPr>
          <w:p w:rsidR="00C94BAD" w:rsidRPr="00116884" w:rsidRDefault="00C94BAD" w:rsidP="00C94BAD">
            <w:pPr>
              <w:spacing w:after="0" w:line="240" w:lineRule="auto"/>
              <w:jc w:val="center"/>
              <w:rPr>
                <w:rFonts w:eastAsia="Times New Roman" w:cstheme="minorHAnsi"/>
                <w:color w:val="000000"/>
                <w:sz w:val="16"/>
                <w:szCs w:val="18"/>
                <w:lang w:eastAsia="es-MX"/>
              </w:rPr>
            </w:pPr>
            <w:r w:rsidRPr="00116884">
              <w:rPr>
                <w:rFonts w:eastAsia="Times New Roman" w:cstheme="minorHAnsi"/>
                <w:color w:val="000000"/>
                <w:sz w:val="16"/>
                <w:szCs w:val="18"/>
                <w:lang w:eastAsia="es-MX"/>
              </w:rPr>
              <w:t>75611</w:t>
            </w:r>
          </w:p>
        </w:tc>
        <w:tc>
          <w:tcPr>
            <w:tcW w:w="1801" w:type="pct"/>
            <w:tcBorders>
              <w:top w:val="nil"/>
              <w:left w:val="nil"/>
              <w:bottom w:val="single" w:sz="8" w:space="0" w:color="auto"/>
              <w:right w:val="single" w:sz="8" w:space="0" w:color="auto"/>
            </w:tcBorders>
            <w:shd w:val="clear" w:color="auto" w:fill="auto"/>
            <w:noWrap/>
            <w:vAlign w:val="center"/>
          </w:tcPr>
          <w:p w:rsidR="00C94BAD" w:rsidRPr="00116884" w:rsidRDefault="001165C8" w:rsidP="00C94BAD">
            <w:pPr>
              <w:spacing w:after="0" w:line="240" w:lineRule="auto"/>
              <w:jc w:val="right"/>
              <w:rPr>
                <w:rFonts w:eastAsia="Times New Roman" w:cstheme="minorHAnsi"/>
                <w:color w:val="000000"/>
                <w:sz w:val="16"/>
                <w:szCs w:val="18"/>
                <w:lang w:eastAsia="es-MX"/>
              </w:rPr>
            </w:pPr>
            <w:r w:rsidRPr="00116884">
              <w:rPr>
                <w:rFonts w:eastAsia="Times New Roman" w:cstheme="minorHAnsi"/>
                <w:color w:val="000000"/>
                <w:sz w:val="16"/>
                <w:szCs w:val="18"/>
                <w:lang w:eastAsia="es-MX"/>
              </w:rPr>
              <w:t>156,160,901.87</w:t>
            </w:r>
          </w:p>
        </w:tc>
      </w:tr>
      <w:tr w:rsidR="00C94BAD" w:rsidRPr="00C94BAD" w:rsidTr="001165C8">
        <w:trPr>
          <w:trHeight w:val="249"/>
        </w:trPr>
        <w:tc>
          <w:tcPr>
            <w:tcW w:w="2378" w:type="pct"/>
            <w:tcBorders>
              <w:top w:val="nil"/>
              <w:left w:val="single" w:sz="8" w:space="0" w:color="auto"/>
              <w:bottom w:val="single" w:sz="8" w:space="0" w:color="auto"/>
              <w:right w:val="single" w:sz="8" w:space="0" w:color="000000"/>
            </w:tcBorders>
            <w:shd w:val="clear" w:color="auto" w:fill="auto"/>
            <w:noWrap/>
            <w:vAlign w:val="center"/>
            <w:hideMark/>
          </w:tcPr>
          <w:p w:rsidR="00C94BAD" w:rsidRPr="00116884" w:rsidRDefault="001165C8" w:rsidP="00C94BAD">
            <w:pPr>
              <w:spacing w:after="0" w:line="240" w:lineRule="auto"/>
              <w:rPr>
                <w:rFonts w:eastAsia="Times New Roman" w:cstheme="minorHAnsi"/>
                <w:color w:val="000000"/>
                <w:sz w:val="16"/>
                <w:szCs w:val="18"/>
                <w:lang w:eastAsia="es-MX"/>
              </w:rPr>
            </w:pPr>
            <w:r w:rsidRPr="00116884">
              <w:rPr>
                <w:rFonts w:eastAsia="Times New Roman" w:cstheme="minorHAnsi"/>
                <w:color w:val="000000"/>
                <w:sz w:val="16"/>
                <w:szCs w:val="18"/>
                <w:lang w:eastAsia="es-MX"/>
              </w:rPr>
              <w:t>GASTOS DE ADMÓNISTRACIÓN</w:t>
            </w:r>
          </w:p>
        </w:tc>
        <w:tc>
          <w:tcPr>
            <w:tcW w:w="821" w:type="pct"/>
            <w:tcBorders>
              <w:top w:val="nil"/>
              <w:left w:val="nil"/>
              <w:bottom w:val="single" w:sz="8" w:space="0" w:color="auto"/>
              <w:right w:val="single" w:sz="8" w:space="0" w:color="auto"/>
            </w:tcBorders>
            <w:shd w:val="clear" w:color="auto" w:fill="auto"/>
            <w:noWrap/>
            <w:vAlign w:val="center"/>
            <w:hideMark/>
          </w:tcPr>
          <w:p w:rsidR="00C94BAD" w:rsidRPr="00116884" w:rsidRDefault="00C94BAD" w:rsidP="00C94BAD">
            <w:pPr>
              <w:spacing w:after="0" w:line="240" w:lineRule="auto"/>
              <w:jc w:val="center"/>
              <w:rPr>
                <w:rFonts w:eastAsia="Times New Roman" w:cstheme="minorHAnsi"/>
                <w:color w:val="000000"/>
                <w:sz w:val="16"/>
                <w:szCs w:val="18"/>
                <w:lang w:eastAsia="es-MX"/>
              </w:rPr>
            </w:pPr>
            <w:r w:rsidRPr="00116884">
              <w:rPr>
                <w:rFonts w:eastAsia="Times New Roman" w:cstheme="minorHAnsi"/>
                <w:color w:val="000000"/>
                <w:sz w:val="16"/>
                <w:szCs w:val="18"/>
                <w:lang w:eastAsia="es-MX"/>
              </w:rPr>
              <w:t>94101</w:t>
            </w:r>
          </w:p>
        </w:tc>
        <w:tc>
          <w:tcPr>
            <w:tcW w:w="1801" w:type="pct"/>
            <w:tcBorders>
              <w:top w:val="nil"/>
              <w:left w:val="nil"/>
              <w:bottom w:val="single" w:sz="8" w:space="0" w:color="auto"/>
              <w:right w:val="single" w:sz="8" w:space="0" w:color="auto"/>
            </w:tcBorders>
            <w:shd w:val="clear" w:color="auto" w:fill="auto"/>
            <w:noWrap/>
            <w:vAlign w:val="center"/>
          </w:tcPr>
          <w:p w:rsidR="00C94BAD" w:rsidRPr="00116884" w:rsidRDefault="001165C8" w:rsidP="00C94BAD">
            <w:pPr>
              <w:spacing w:after="0" w:line="240" w:lineRule="auto"/>
              <w:jc w:val="right"/>
              <w:rPr>
                <w:rFonts w:eastAsia="Times New Roman" w:cstheme="minorHAnsi"/>
                <w:color w:val="000000"/>
                <w:sz w:val="16"/>
                <w:szCs w:val="18"/>
                <w:lang w:eastAsia="es-MX"/>
              </w:rPr>
            </w:pPr>
            <w:r w:rsidRPr="00116884">
              <w:rPr>
                <w:rFonts w:eastAsia="Times New Roman" w:cstheme="minorHAnsi"/>
                <w:color w:val="000000"/>
                <w:sz w:val="16"/>
                <w:szCs w:val="18"/>
                <w:lang w:eastAsia="es-MX"/>
              </w:rPr>
              <w:t>13,767,313.21</w:t>
            </w:r>
          </w:p>
        </w:tc>
      </w:tr>
      <w:tr w:rsidR="00F31247" w:rsidRPr="00F31247" w:rsidTr="000251C9">
        <w:trPr>
          <w:trHeight w:val="249"/>
        </w:trPr>
        <w:tc>
          <w:tcPr>
            <w:tcW w:w="3199" w:type="pct"/>
            <w:gridSpan w:val="2"/>
            <w:vMerge w:val="restart"/>
            <w:tcBorders>
              <w:top w:val="single" w:sz="8" w:space="0" w:color="auto"/>
              <w:left w:val="single" w:sz="8" w:space="0" w:color="auto"/>
              <w:bottom w:val="single" w:sz="8" w:space="0" w:color="FFFFFF" w:themeColor="background1"/>
              <w:right w:val="single" w:sz="8" w:space="0" w:color="FFFFFF" w:themeColor="background1"/>
            </w:tcBorders>
            <w:shd w:val="clear" w:color="auto" w:fill="621132"/>
            <w:noWrap/>
            <w:vAlign w:val="center"/>
            <w:hideMark/>
          </w:tcPr>
          <w:p w:rsidR="00C94BAD" w:rsidRPr="00F31247" w:rsidRDefault="00C94BAD" w:rsidP="00C94BAD">
            <w:pPr>
              <w:spacing w:after="0" w:line="240" w:lineRule="auto"/>
              <w:jc w:val="center"/>
              <w:rPr>
                <w:rFonts w:ascii="Arial" w:eastAsia="Times New Roman" w:hAnsi="Arial" w:cs="Arial"/>
                <w:b/>
                <w:bCs/>
                <w:color w:val="FFFFFF" w:themeColor="background1"/>
                <w:sz w:val="18"/>
                <w:szCs w:val="18"/>
                <w:lang w:eastAsia="es-MX"/>
              </w:rPr>
            </w:pPr>
            <w:r w:rsidRPr="00F31247">
              <w:rPr>
                <w:rFonts w:ascii="Arial" w:eastAsia="Times New Roman" w:hAnsi="Arial" w:cs="Arial"/>
                <w:b/>
                <w:bCs/>
                <w:color w:val="FFFFFF" w:themeColor="background1"/>
                <w:sz w:val="18"/>
                <w:szCs w:val="18"/>
                <w:lang w:eastAsia="es-MX"/>
              </w:rPr>
              <w:t>TOTAL:</w:t>
            </w:r>
          </w:p>
        </w:tc>
        <w:tc>
          <w:tcPr>
            <w:tcW w:w="1801" w:type="pct"/>
            <w:vMerge w:val="restart"/>
            <w:tcBorders>
              <w:top w:val="nil"/>
              <w:left w:val="single" w:sz="8" w:space="0" w:color="FFFFFF" w:themeColor="background1"/>
              <w:bottom w:val="single" w:sz="8" w:space="0" w:color="FFFFFF" w:themeColor="background1"/>
              <w:right w:val="single" w:sz="8" w:space="0" w:color="auto"/>
            </w:tcBorders>
            <w:shd w:val="clear" w:color="auto" w:fill="621132"/>
            <w:noWrap/>
            <w:vAlign w:val="center"/>
            <w:hideMark/>
          </w:tcPr>
          <w:p w:rsidR="00C94BAD" w:rsidRPr="00F31247" w:rsidRDefault="001165C8" w:rsidP="001165C8">
            <w:pPr>
              <w:spacing w:after="0" w:line="240" w:lineRule="auto"/>
              <w:jc w:val="right"/>
              <w:rPr>
                <w:rFonts w:ascii="Arial" w:eastAsia="Times New Roman" w:hAnsi="Arial" w:cs="Arial"/>
                <w:b/>
                <w:bCs/>
                <w:color w:val="FFFFFF" w:themeColor="background1"/>
                <w:sz w:val="18"/>
                <w:szCs w:val="18"/>
                <w:lang w:eastAsia="es-MX"/>
              </w:rPr>
            </w:pPr>
            <w:r>
              <w:rPr>
                <w:rFonts w:ascii="Arial" w:eastAsia="Times New Roman" w:hAnsi="Arial" w:cs="Arial"/>
                <w:b/>
                <w:bCs/>
                <w:color w:val="FFFFFF" w:themeColor="background1"/>
                <w:sz w:val="18"/>
                <w:szCs w:val="18"/>
                <w:lang w:eastAsia="es-MX"/>
              </w:rPr>
              <w:t>2,131,230,949.84</w:t>
            </w:r>
          </w:p>
        </w:tc>
      </w:tr>
      <w:tr w:rsidR="00F31247" w:rsidRPr="00F31247" w:rsidTr="000251C9">
        <w:trPr>
          <w:trHeight w:val="249"/>
        </w:trPr>
        <w:tc>
          <w:tcPr>
            <w:tcW w:w="3199" w:type="pct"/>
            <w:gridSpan w:val="2"/>
            <w:vMerge/>
            <w:tcBorders>
              <w:top w:val="single" w:sz="8" w:space="0" w:color="FFFFFF" w:themeColor="background1"/>
              <w:left w:val="single" w:sz="8" w:space="0" w:color="auto"/>
              <w:bottom w:val="single" w:sz="8" w:space="0" w:color="000000"/>
              <w:right w:val="single" w:sz="8" w:space="0" w:color="FFFFFF" w:themeColor="background1"/>
            </w:tcBorders>
            <w:shd w:val="clear" w:color="auto" w:fill="621132"/>
            <w:vAlign w:val="center"/>
            <w:hideMark/>
          </w:tcPr>
          <w:p w:rsidR="00C94BAD" w:rsidRPr="00F31247" w:rsidRDefault="00C94BAD" w:rsidP="00C94BAD">
            <w:pPr>
              <w:spacing w:after="0" w:line="240" w:lineRule="auto"/>
              <w:rPr>
                <w:rFonts w:ascii="Arial" w:eastAsia="Times New Roman" w:hAnsi="Arial" w:cs="Arial"/>
                <w:b/>
                <w:bCs/>
                <w:color w:val="FFFFFF" w:themeColor="background1"/>
                <w:sz w:val="18"/>
                <w:szCs w:val="18"/>
                <w:lang w:eastAsia="es-MX"/>
              </w:rPr>
            </w:pPr>
          </w:p>
        </w:tc>
        <w:tc>
          <w:tcPr>
            <w:tcW w:w="1801" w:type="pct"/>
            <w:vMerge/>
            <w:tcBorders>
              <w:top w:val="single" w:sz="8" w:space="0" w:color="FFFFFF" w:themeColor="background1"/>
              <w:left w:val="single" w:sz="8" w:space="0" w:color="FFFFFF" w:themeColor="background1"/>
              <w:bottom w:val="single" w:sz="8" w:space="0" w:color="000000"/>
              <w:right w:val="single" w:sz="8" w:space="0" w:color="auto"/>
            </w:tcBorders>
            <w:shd w:val="clear" w:color="auto" w:fill="621132"/>
            <w:vAlign w:val="center"/>
            <w:hideMark/>
          </w:tcPr>
          <w:p w:rsidR="00C94BAD" w:rsidRPr="00F31247" w:rsidRDefault="00C94BAD" w:rsidP="00C94BAD">
            <w:pPr>
              <w:spacing w:after="0" w:line="240" w:lineRule="auto"/>
              <w:rPr>
                <w:rFonts w:ascii="Arial" w:eastAsia="Times New Roman" w:hAnsi="Arial" w:cs="Arial"/>
                <w:b/>
                <w:bCs/>
                <w:color w:val="FFFFFF" w:themeColor="background1"/>
                <w:sz w:val="18"/>
                <w:szCs w:val="18"/>
                <w:lang w:eastAsia="es-MX"/>
              </w:rPr>
            </w:pPr>
          </w:p>
        </w:tc>
      </w:tr>
    </w:tbl>
    <w:p w:rsidR="00575B1B" w:rsidRDefault="00575B1B" w:rsidP="00F31247">
      <w:pPr>
        <w:jc w:val="both"/>
        <w:rPr>
          <w:rFonts w:ascii="Arial" w:hAnsi="Arial" w:cs="Arial"/>
          <w:b/>
          <w:sz w:val="24"/>
        </w:rPr>
      </w:pPr>
    </w:p>
    <w:p w:rsidR="00C259BC" w:rsidRPr="00F31247" w:rsidRDefault="00241E23" w:rsidP="00F31247">
      <w:pPr>
        <w:jc w:val="both"/>
        <w:rPr>
          <w:rFonts w:ascii="Arial" w:hAnsi="Arial" w:cs="Arial"/>
          <w:b/>
          <w:sz w:val="24"/>
        </w:rPr>
      </w:pPr>
      <w:r w:rsidRPr="00D60602">
        <w:rPr>
          <w:rFonts w:ascii="Arial" w:hAnsi="Arial" w:cs="Arial"/>
          <w:b/>
          <w:sz w:val="24"/>
        </w:rPr>
        <w:t xml:space="preserve">DP_12.- </w:t>
      </w:r>
      <w:r w:rsidR="00AA3600" w:rsidRPr="00D60602">
        <w:rPr>
          <w:rFonts w:ascii="Arial" w:hAnsi="Arial" w:cs="Arial"/>
          <w:b/>
          <w:sz w:val="24"/>
        </w:rPr>
        <w:t xml:space="preserve">El Presupuesto de Egresos para el Ejercicio </w:t>
      </w:r>
      <w:r w:rsidR="008936A6" w:rsidRPr="00D60602">
        <w:rPr>
          <w:rFonts w:ascii="Arial" w:hAnsi="Arial" w:cs="Arial"/>
          <w:b/>
          <w:sz w:val="24"/>
        </w:rPr>
        <w:t xml:space="preserve">Fiscal </w:t>
      </w:r>
      <w:r w:rsidR="00AA3600" w:rsidRPr="00D60602">
        <w:rPr>
          <w:rFonts w:ascii="Arial" w:hAnsi="Arial" w:cs="Arial"/>
          <w:b/>
          <w:sz w:val="24"/>
        </w:rPr>
        <w:t>20</w:t>
      </w:r>
      <w:r w:rsidR="00B86DB1" w:rsidRPr="00D60602">
        <w:rPr>
          <w:rFonts w:ascii="Arial" w:hAnsi="Arial" w:cs="Arial"/>
          <w:b/>
          <w:sz w:val="24"/>
        </w:rPr>
        <w:t>2</w:t>
      </w:r>
      <w:r w:rsidR="00AB75EF" w:rsidRPr="00D60602">
        <w:rPr>
          <w:rFonts w:ascii="Arial" w:hAnsi="Arial" w:cs="Arial"/>
          <w:b/>
          <w:sz w:val="24"/>
        </w:rPr>
        <w:t>4</w:t>
      </w:r>
      <w:r w:rsidR="00DA2098" w:rsidRPr="00D60602">
        <w:rPr>
          <w:rFonts w:ascii="Arial" w:hAnsi="Arial" w:cs="Arial"/>
          <w:b/>
          <w:sz w:val="24"/>
        </w:rPr>
        <w:t xml:space="preserve"> </w:t>
      </w:r>
      <w:r w:rsidR="004B16EC" w:rsidRPr="00D60602">
        <w:rPr>
          <w:rFonts w:ascii="Arial" w:hAnsi="Arial" w:cs="Arial"/>
          <w:b/>
          <w:sz w:val="24"/>
        </w:rPr>
        <w:t>Aprobado</w:t>
      </w:r>
      <w:r w:rsidR="00AA3600" w:rsidRPr="00D60602">
        <w:rPr>
          <w:rFonts w:ascii="Arial" w:hAnsi="Arial" w:cs="Arial"/>
          <w:b/>
          <w:sz w:val="24"/>
        </w:rPr>
        <w:t>, contempla recursos por Concepto de Adeudos de Ejercici</w:t>
      </w:r>
      <w:r w:rsidR="00F55B9C" w:rsidRPr="00D60602">
        <w:rPr>
          <w:rFonts w:ascii="Arial" w:hAnsi="Arial" w:cs="Arial"/>
          <w:b/>
          <w:sz w:val="24"/>
        </w:rPr>
        <w:t xml:space="preserve">os Fiscales Anteriores (ADEFAS) por </w:t>
      </w:r>
      <w:r w:rsidR="000C18F6" w:rsidRPr="00D60602">
        <w:rPr>
          <w:rFonts w:ascii="Arial" w:hAnsi="Arial" w:cs="Arial"/>
          <w:b/>
          <w:sz w:val="24"/>
        </w:rPr>
        <w:t>$</w:t>
      </w:r>
      <w:r w:rsidR="007A70D6" w:rsidRPr="00D60602">
        <w:rPr>
          <w:rFonts w:ascii="Arial" w:hAnsi="Arial" w:cs="Arial"/>
          <w:b/>
          <w:sz w:val="24"/>
        </w:rPr>
        <w:t xml:space="preserve"> </w:t>
      </w:r>
      <w:r w:rsidR="00D60602" w:rsidRPr="00D60602">
        <w:rPr>
          <w:rFonts w:ascii="Arial" w:hAnsi="Arial" w:cs="Arial"/>
          <w:b/>
          <w:sz w:val="24"/>
        </w:rPr>
        <w:t>58,575,074.23</w:t>
      </w:r>
    </w:p>
    <w:p w:rsidR="00D92B90" w:rsidRDefault="00D92B90" w:rsidP="00AA3600">
      <w:pPr>
        <w:jc w:val="both"/>
        <w:rPr>
          <w:rFonts w:ascii="Arial" w:hAnsi="Arial" w:cs="Arial"/>
          <w:b/>
          <w:sz w:val="24"/>
        </w:rPr>
      </w:pPr>
    </w:p>
    <w:p w:rsidR="005C318A" w:rsidRPr="008936A6" w:rsidRDefault="00445E9D" w:rsidP="005C318A">
      <w:pPr>
        <w:jc w:val="both"/>
        <w:rPr>
          <w:rFonts w:ascii="Arial" w:hAnsi="Arial" w:cs="Arial"/>
          <w:b/>
          <w:sz w:val="24"/>
        </w:rPr>
      </w:pPr>
      <w:r>
        <w:rPr>
          <w:rFonts w:ascii="Arial" w:hAnsi="Arial" w:cs="Arial"/>
          <w:b/>
          <w:sz w:val="24"/>
        </w:rPr>
        <w:t xml:space="preserve">RE_01.- </w:t>
      </w:r>
      <w:r w:rsidR="005C318A" w:rsidRPr="00DC2011">
        <w:rPr>
          <w:rFonts w:ascii="Arial" w:hAnsi="Arial" w:cs="Arial"/>
          <w:b/>
          <w:sz w:val="24"/>
        </w:rPr>
        <w:t xml:space="preserve">Financiamiento Público a </w:t>
      </w:r>
      <w:r w:rsidR="005C318A" w:rsidRPr="00F31247">
        <w:rPr>
          <w:rFonts w:ascii="Arial" w:hAnsi="Arial" w:cs="Arial"/>
          <w:b/>
          <w:sz w:val="24"/>
        </w:rPr>
        <w:t xml:space="preserve">Partidos Políticos, Presupuesto de Egresos </w:t>
      </w:r>
      <w:r w:rsidR="005C318A" w:rsidRPr="00443315">
        <w:rPr>
          <w:rFonts w:ascii="Arial" w:hAnsi="Arial" w:cs="Arial"/>
          <w:b/>
          <w:sz w:val="24"/>
        </w:rPr>
        <w:t>para el Ejercicio Fiscal 20</w:t>
      </w:r>
      <w:r w:rsidR="00B86DB1" w:rsidRPr="00443315">
        <w:rPr>
          <w:rFonts w:ascii="Arial" w:hAnsi="Arial" w:cs="Arial"/>
          <w:b/>
          <w:sz w:val="24"/>
        </w:rPr>
        <w:t>2</w:t>
      </w:r>
      <w:r w:rsidR="00AB75EF" w:rsidRPr="00443315">
        <w:rPr>
          <w:rFonts w:ascii="Arial" w:hAnsi="Arial" w:cs="Arial"/>
          <w:b/>
          <w:sz w:val="24"/>
        </w:rPr>
        <w:t>4</w:t>
      </w:r>
      <w:r w:rsidR="007A5621" w:rsidRPr="00443315">
        <w:rPr>
          <w:rFonts w:ascii="Arial" w:hAnsi="Arial" w:cs="Arial"/>
          <w:b/>
          <w:sz w:val="24"/>
        </w:rPr>
        <w:t xml:space="preserve"> Aprobado</w:t>
      </w:r>
      <w:r w:rsidR="009262F3" w:rsidRPr="00443315">
        <w:rPr>
          <w:rFonts w:ascii="Arial" w:hAnsi="Arial" w:cs="Arial"/>
          <w:b/>
          <w:sz w:val="24"/>
        </w:rPr>
        <w:t>.</w:t>
      </w:r>
    </w:p>
    <w:tbl>
      <w:tblPr>
        <w:tblW w:w="8500" w:type="dxa"/>
        <w:jc w:val="center"/>
        <w:tblCellMar>
          <w:left w:w="70" w:type="dxa"/>
          <w:right w:w="70" w:type="dxa"/>
        </w:tblCellMar>
        <w:tblLook w:val="04A0" w:firstRow="1" w:lastRow="0" w:firstColumn="1" w:lastColumn="0" w:noHBand="0" w:noVBand="1"/>
      </w:tblPr>
      <w:tblGrid>
        <w:gridCol w:w="6520"/>
        <w:gridCol w:w="1980"/>
      </w:tblGrid>
      <w:tr w:rsidR="00443315" w:rsidRPr="00443315" w:rsidTr="00443315">
        <w:trPr>
          <w:trHeight w:val="300"/>
          <w:jc w:val="center"/>
        </w:trPr>
        <w:tc>
          <w:tcPr>
            <w:tcW w:w="6520"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443315" w:rsidRPr="00443315" w:rsidRDefault="00443315" w:rsidP="00443315">
            <w:pPr>
              <w:spacing w:after="0" w:line="240" w:lineRule="auto"/>
              <w:jc w:val="center"/>
              <w:rPr>
                <w:rFonts w:ascii="Calibri" w:eastAsia="Times New Roman" w:hAnsi="Calibri" w:cs="Calibri"/>
                <w:b/>
                <w:bCs/>
                <w:color w:val="FFFFFF"/>
                <w:lang w:eastAsia="es-MX"/>
              </w:rPr>
            </w:pPr>
            <w:r w:rsidRPr="00443315">
              <w:rPr>
                <w:rFonts w:ascii="Calibri" w:eastAsia="Times New Roman" w:hAnsi="Calibri" w:cs="Calibri"/>
                <w:b/>
                <w:bCs/>
                <w:color w:val="FFFFFF"/>
                <w:lang w:eastAsia="es-MX"/>
              </w:rPr>
              <w:t>Descripción</w:t>
            </w:r>
          </w:p>
        </w:tc>
        <w:tc>
          <w:tcPr>
            <w:tcW w:w="1980" w:type="dxa"/>
            <w:tcBorders>
              <w:top w:val="single" w:sz="4" w:space="0" w:color="621132"/>
              <w:left w:val="nil"/>
              <w:bottom w:val="single" w:sz="4" w:space="0" w:color="621132"/>
              <w:right w:val="single" w:sz="4" w:space="0" w:color="621132"/>
            </w:tcBorders>
            <w:shd w:val="clear" w:color="000000" w:fill="621132"/>
            <w:vAlign w:val="center"/>
            <w:hideMark/>
          </w:tcPr>
          <w:p w:rsidR="00443315" w:rsidRPr="00443315" w:rsidRDefault="00443315" w:rsidP="00443315">
            <w:pPr>
              <w:spacing w:after="0" w:line="240" w:lineRule="auto"/>
              <w:jc w:val="center"/>
              <w:rPr>
                <w:rFonts w:ascii="Calibri" w:eastAsia="Times New Roman" w:hAnsi="Calibri" w:cs="Calibri"/>
                <w:b/>
                <w:bCs/>
                <w:color w:val="FFFFFF"/>
                <w:lang w:eastAsia="es-MX"/>
              </w:rPr>
            </w:pPr>
            <w:r w:rsidRPr="00443315">
              <w:rPr>
                <w:rFonts w:ascii="Calibri" w:eastAsia="Times New Roman" w:hAnsi="Calibri" w:cs="Calibri"/>
                <w:b/>
                <w:bCs/>
                <w:color w:val="FFFFFF"/>
                <w:lang w:eastAsia="es-MX"/>
              </w:rPr>
              <w:t>Cifras en Pesos</w:t>
            </w:r>
          </w:p>
        </w:tc>
      </w:tr>
      <w:tr w:rsidR="00443315" w:rsidRPr="00443315" w:rsidTr="00443315">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443315" w:rsidRPr="00443315" w:rsidRDefault="00443315" w:rsidP="00443315">
            <w:pPr>
              <w:spacing w:after="0" w:line="240" w:lineRule="auto"/>
              <w:rPr>
                <w:rFonts w:ascii="Calibri" w:eastAsia="Times New Roman" w:hAnsi="Calibri" w:cs="Calibri"/>
                <w:b/>
                <w:bCs/>
                <w:color w:val="000000"/>
                <w:lang w:eastAsia="es-MX"/>
              </w:rPr>
            </w:pPr>
            <w:r w:rsidRPr="00443315">
              <w:rPr>
                <w:rFonts w:ascii="Calibri" w:eastAsia="Times New Roman" w:hAnsi="Calibri" w:cs="Calibri"/>
                <w:b/>
                <w:bCs/>
                <w:color w:val="000000"/>
                <w:lang w:eastAsia="es-MX"/>
              </w:rPr>
              <w:t>Instituto de Elecciones y Participación Ciudadana</w:t>
            </w:r>
          </w:p>
        </w:tc>
        <w:tc>
          <w:tcPr>
            <w:tcW w:w="1980" w:type="dxa"/>
            <w:tcBorders>
              <w:top w:val="nil"/>
              <w:left w:val="nil"/>
              <w:bottom w:val="single" w:sz="4" w:space="0" w:color="auto"/>
              <w:right w:val="single" w:sz="4" w:space="0" w:color="auto"/>
            </w:tcBorders>
            <w:shd w:val="clear" w:color="auto" w:fill="auto"/>
            <w:noWrap/>
            <w:vAlign w:val="center"/>
            <w:hideMark/>
          </w:tcPr>
          <w:p w:rsidR="00443315" w:rsidRPr="00443315" w:rsidRDefault="00443315" w:rsidP="00443315">
            <w:pPr>
              <w:spacing w:after="0" w:line="240" w:lineRule="auto"/>
              <w:jc w:val="right"/>
              <w:rPr>
                <w:rFonts w:ascii="Calibri" w:eastAsia="Times New Roman" w:hAnsi="Calibri" w:cs="Calibri"/>
                <w:b/>
                <w:bCs/>
                <w:color w:val="000000"/>
                <w:lang w:eastAsia="es-MX"/>
              </w:rPr>
            </w:pPr>
            <w:r w:rsidRPr="00443315">
              <w:rPr>
                <w:rFonts w:ascii="Calibri" w:eastAsia="Times New Roman" w:hAnsi="Calibri" w:cs="Calibri"/>
                <w:b/>
                <w:bCs/>
                <w:color w:val="000000"/>
                <w:lang w:eastAsia="es-MX"/>
              </w:rPr>
              <w:t xml:space="preserve">   1,150,444,545.37 </w:t>
            </w:r>
          </w:p>
        </w:tc>
      </w:tr>
      <w:tr w:rsidR="00443315" w:rsidRPr="00443315" w:rsidTr="00443315">
        <w:trPr>
          <w:trHeight w:val="30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315" w:rsidRPr="00443315" w:rsidRDefault="00443315" w:rsidP="00443315">
            <w:pPr>
              <w:spacing w:after="0" w:line="240" w:lineRule="auto"/>
              <w:ind w:firstLineChars="246" w:firstLine="492"/>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Gasto de Operación</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43315" w:rsidRPr="00443315" w:rsidRDefault="00443315" w:rsidP="00443315">
            <w:pPr>
              <w:spacing w:after="0" w:line="240" w:lineRule="auto"/>
              <w:jc w:val="right"/>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 xml:space="preserve">        889,019,805.84 </w:t>
            </w:r>
          </w:p>
        </w:tc>
      </w:tr>
      <w:tr w:rsidR="00443315" w:rsidRPr="00443315" w:rsidTr="0044331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43315" w:rsidRPr="00443315" w:rsidRDefault="00443315" w:rsidP="00443315">
            <w:pPr>
              <w:spacing w:after="0" w:line="240" w:lineRule="auto"/>
              <w:ind w:leftChars="222" w:left="490" w:hangingChars="1" w:hanging="2"/>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Financiamiento Público a Partidos Políticos y Agrupaciones Políticas con Registro Autorizado.</w:t>
            </w:r>
          </w:p>
        </w:tc>
        <w:tc>
          <w:tcPr>
            <w:tcW w:w="1980" w:type="dxa"/>
            <w:tcBorders>
              <w:top w:val="nil"/>
              <w:left w:val="nil"/>
              <w:bottom w:val="single" w:sz="4" w:space="0" w:color="auto"/>
              <w:right w:val="single" w:sz="4" w:space="0" w:color="auto"/>
            </w:tcBorders>
            <w:shd w:val="clear" w:color="auto" w:fill="auto"/>
            <w:noWrap/>
            <w:vAlign w:val="center"/>
            <w:hideMark/>
          </w:tcPr>
          <w:p w:rsidR="00443315" w:rsidRPr="00443315" w:rsidRDefault="00443315" w:rsidP="00443315">
            <w:pPr>
              <w:spacing w:after="0" w:line="240" w:lineRule="auto"/>
              <w:jc w:val="right"/>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 xml:space="preserve">        261,424,739.53 </w:t>
            </w:r>
          </w:p>
        </w:tc>
      </w:tr>
    </w:tbl>
    <w:p w:rsidR="00D5081C" w:rsidRDefault="00D5081C" w:rsidP="009E13D8">
      <w:pPr>
        <w:jc w:val="both"/>
        <w:rPr>
          <w:rFonts w:ascii="Arial" w:hAnsi="Arial" w:cs="Arial"/>
          <w:b/>
          <w:sz w:val="24"/>
        </w:rPr>
      </w:pPr>
    </w:p>
    <w:p w:rsidR="009C4916" w:rsidRDefault="00445E9D" w:rsidP="00D15D2D">
      <w:pPr>
        <w:autoSpaceDE w:val="0"/>
        <w:autoSpaceDN w:val="0"/>
        <w:adjustRightInd w:val="0"/>
        <w:spacing w:after="0" w:line="240" w:lineRule="auto"/>
        <w:rPr>
          <w:rFonts w:ascii="Arial" w:hAnsi="Arial" w:cs="Arial"/>
          <w:b/>
          <w:bCs/>
          <w:sz w:val="24"/>
          <w:szCs w:val="20"/>
        </w:rPr>
      </w:pPr>
      <w:r w:rsidRPr="00443315">
        <w:rPr>
          <w:rFonts w:ascii="Arial" w:hAnsi="Arial" w:cs="Arial"/>
          <w:b/>
          <w:bCs/>
          <w:sz w:val="24"/>
          <w:szCs w:val="20"/>
        </w:rPr>
        <w:t xml:space="preserve">RE_03.- </w:t>
      </w:r>
      <w:r w:rsidR="009C4916" w:rsidRPr="00443315">
        <w:rPr>
          <w:rFonts w:ascii="Arial" w:hAnsi="Arial" w:cs="Arial"/>
          <w:b/>
          <w:bCs/>
          <w:sz w:val="24"/>
          <w:szCs w:val="20"/>
        </w:rPr>
        <w:t>Gasto en Comunicación Social.</w:t>
      </w:r>
    </w:p>
    <w:p w:rsidR="007F7B91" w:rsidRDefault="007F7B91" w:rsidP="00D15D2D">
      <w:pPr>
        <w:autoSpaceDE w:val="0"/>
        <w:autoSpaceDN w:val="0"/>
        <w:adjustRightInd w:val="0"/>
        <w:spacing w:after="0" w:line="240" w:lineRule="auto"/>
        <w:rPr>
          <w:rFonts w:ascii="Arial" w:hAnsi="Arial" w:cs="Arial"/>
          <w:b/>
          <w:bCs/>
          <w:sz w:val="24"/>
          <w:szCs w:val="20"/>
        </w:rPr>
      </w:pPr>
    </w:p>
    <w:tbl>
      <w:tblPr>
        <w:tblW w:w="5000" w:type="pct"/>
        <w:tblCellMar>
          <w:left w:w="70" w:type="dxa"/>
          <w:right w:w="70" w:type="dxa"/>
        </w:tblCellMar>
        <w:tblLook w:val="04A0" w:firstRow="1" w:lastRow="0" w:firstColumn="1" w:lastColumn="0" w:noHBand="0" w:noVBand="1"/>
      </w:tblPr>
      <w:tblGrid>
        <w:gridCol w:w="6853"/>
        <w:gridCol w:w="1975"/>
      </w:tblGrid>
      <w:tr w:rsidR="00443315" w:rsidRPr="00443315" w:rsidTr="00443315">
        <w:trPr>
          <w:trHeight w:val="300"/>
        </w:trPr>
        <w:tc>
          <w:tcPr>
            <w:tcW w:w="4091" w:type="pct"/>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443315" w:rsidRPr="00443315" w:rsidRDefault="00443315" w:rsidP="00443315">
            <w:pPr>
              <w:spacing w:after="0" w:line="240" w:lineRule="auto"/>
              <w:jc w:val="center"/>
              <w:rPr>
                <w:rFonts w:ascii="Calibri" w:eastAsia="Times New Roman" w:hAnsi="Calibri" w:cs="Calibri"/>
                <w:b/>
                <w:bCs/>
                <w:color w:val="FFFFFF"/>
                <w:lang w:eastAsia="es-MX"/>
              </w:rPr>
            </w:pPr>
            <w:r w:rsidRPr="00443315">
              <w:rPr>
                <w:rFonts w:ascii="Calibri" w:eastAsia="Times New Roman" w:hAnsi="Calibri" w:cs="Calibri"/>
                <w:b/>
                <w:bCs/>
                <w:color w:val="FFFFFF"/>
                <w:lang w:eastAsia="es-MX"/>
              </w:rPr>
              <w:t>Descripción</w:t>
            </w:r>
          </w:p>
        </w:tc>
        <w:tc>
          <w:tcPr>
            <w:tcW w:w="909" w:type="pct"/>
            <w:tcBorders>
              <w:top w:val="single" w:sz="4" w:space="0" w:color="621132"/>
              <w:left w:val="nil"/>
              <w:bottom w:val="single" w:sz="4" w:space="0" w:color="621132"/>
              <w:right w:val="single" w:sz="4" w:space="0" w:color="621132"/>
            </w:tcBorders>
            <w:shd w:val="clear" w:color="000000" w:fill="621132"/>
            <w:vAlign w:val="center"/>
            <w:hideMark/>
          </w:tcPr>
          <w:p w:rsidR="00443315" w:rsidRPr="00443315" w:rsidRDefault="00443315" w:rsidP="00443315">
            <w:pPr>
              <w:spacing w:after="0" w:line="240" w:lineRule="auto"/>
              <w:jc w:val="center"/>
              <w:rPr>
                <w:rFonts w:ascii="Calibri" w:eastAsia="Times New Roman" w:hAnsi="Calibri" w:cs="Calibri"/>
                <w:b/>
                <w:bCs/>
                <w:color w:val="FFFFFF"/>
                <w:lang w:eastAsia="es-MX"/>
              </w:rPr>
            </w:pPr>
            <w:r w:rsidRPr="00443315">
              <w:rPr>
                <w:rFonts w:ascii="Calibri" w:eastAsia="Times New Roman" w:hAnsi="Calibri" w:cs="Calibri"/>
                <w:b/>
                <w:bCs/>
                <w:color w:val="FFFFFF"/>
                <w:lang w:eastAsia="es-MX"/>
              </w:rPr>
              <w:t>Cifras en Pesos</w:t>
            </w:r>
          </w:p>
        </w:tc>
      </w:tr>
      <w:tr w:rsidR="00443315" w:rsidRPr="00443315" w:rsidTr="00443315">
        <w:trPr>
          <w:trHeight w:val="30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5" w:rsidRPr="00443315" w:rsidRDefault="00443315" w:rsidP="00443315">
            <w:pPr>
              <w:spacing w:after="0" w:line="240" w:lineRule="auto"/>
              <w:rPr>
                <w:rFonts w:ascii="Calibri" w:eastAsia="Times New Roman" w:hAnsi="Calibri" w:cs="Calibri"/>
                <w:b/>
                <w:bCs/>
                <w:color w:val="000000"/>
                <w:lang w:eastAsia="es-MX"/>
              </w:rPr>
            </w:pPr>
            <w:r w:rsidRPr="00443315">
              <w:rPr>
                <w:rFonts w:ascii="Calibri" w:eastAsia="Times New Roman" w:hAnsi="Calibri" w:cs="Calibri"/>
                <w:b/>
                <w:bCs/>
                <w:color w:val="000000"/>
                <w:lang w:eastAsia="es-MX"/>
              </w:rPr>
              <w:t>3600 Servicios de Comunicación Social y Publicidad.</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443315" w:rsidRPr="00443315" w:rsidRDefault="00443315" w:rsidP="00443315">
            <w:pPr>
              <w:spacing w:after="0" w:line="240" w:lineRule="auto"/>
              <w:jc w:val="right"/>
              <w:rPr>
                <w:rFonts w:ascii="Calibri" w:eastAsia="Times New Roman" w:hAnsi="Calibri" w:cs="Calibri"/>
                <w:b/>
                <w:bCs/>
                <w:color w:val="000000"/>
                <w:lang w:eastAsia="es-MX"/>
              </w:rPr>
            </w:pPr>
            <w:r w:rsidRPr="00443315">
              <w:rPr>
                <w:rFonts w:ascii="Calibri" w:eastAsia="Times New Roman" w:hAnsi="Calibri" w:cs="Calibri"/>
                <w:b/>
                <w:bCs/>
                <w:color w:val="000000"/>
                <w:lang w:eastAsia="es-MX"/>
              </w:rPr>
              <w:t xml:space="preserve">           83,449,189.80 </w:t>
            </w:r>
          </w:p>
        </w:tc>
      </w:tr>
      <w:tr w:rsidR="00443315" w:rsidRPr="00443315" w:rsidTr="00443315">
        <w:trPr>
          <w:trHeight w:val="510"/>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43315" w:rsidRPr="00443315" w:rsidRDefault="00443315" w:rsidP="00443315">
            <w:pPr>
              <w:spacing w:after="0" w:line="240" w:lineRule="auto"/>
              <w:ind w:left="634"/>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361 Difusión por Radio, Televisión y Otros Medios de Mensajes Sobre Programas y Actividades Gubernamentales.</w:t>
            </w:r>
          </w:p>
        </w:tc>
        <w:tc>
          <w:tcPr>
            <w:tcW w:w="909" w:type="pct"/>
            <w:tcBorders>
              <w:top w:val="nil"/>
              <w:left w:val="nil"/>
              <w:bottom w:val="single" w:sz="4" w:space="0" w:color="auto"/>
              <w:right w:val="single" w:sz="4" w:space="0" w:color="auto"/>
            </w:tcBorders>
            <w:shd w:val="clear" w:color="auto" w:fill="auto"/>
            <w:noWrap/>
            <w:vAlign w:val="center"/>
            <w:hideMark/>
          </w:tcPr>
          <w:p w:rsidR="00443315" w:rsidRPr="00443315" w:rsidRDefault="00443315" w:rsidP="00443315">
            <w:pPr>
              <w:spacing w:after="0" w:line="240" w:lineRule="auto"/>
              <w:jc w:val="right"/>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 xml:space="preserve">            82,777,552.79 </w:t>
            </w:r>
          </w:p>
        </w:tc>
      </w:tr>
      <w:tr w:rsidR="00443315" w:rsidRPr="00443315" w:rsidTr="00443315">
        <w:trPr>
          <w:trHeight w:val="510"/>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43315" w:rsidRPr="00443315" w:rsidRDefault="00443315" w:rsidP="00443315">
            <w:pPr>
              <w:spacing w:after="0" w:line="240" w:lineRule="auto"/>
              <w:ind w:left="634"/>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362 Difusión por Radio, Televisión y Otros Medios de Mensajes Comerciales para Promover la Venta de Bienes o Servicios.</w:t>
            </w:r>
          </w:p>
        </w:tc>
        <w:tc>
          <w:tcPr>
            <w:tcW w:w="909" w:type="pct"/>
            <w:tcBorders>
              <w:top w:val="nil"/>
              <w:left w:val="nil"/>
              <w:bottom w:val="single" w:sz="4" w:space="0" w:color="auto"/>
              <w:right w:val="single" w:sz="4" w:space="0" w:color="auto"/>
            </w:tcBorders>
            <w:shd w:val="clear" w:color="auto" w:fill="auto"/>
            <w:noWrap/>
            <w:vAlign w:val="center"/>
            <w:hideMark/>
          </w:tcPr>
          <w:p w:rsidR="00443315" w:rsidRPr="00443315" w:rsidRDefault="00443315" w:rsidP="00443315">
            <w:pPr>
              <w:spacing w:after="0" w:line="240" w:lineRule="auto"/>
              <w:jc w:val="right"/>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 xml:space="preserve">                    85,000.00 </w:t>
            </w:r>
          </w:p>
        </w:tc>
      </w:tr>
      <w:tr w:rsidR="00443315" w:rsidRPr="00443315" w:rsidTr="00443315">
        <w:trPr>
          <w:trHeight w:val="300"/>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43315" w:rsidRPr="00443315" w:rsidRDefault="00443315" w:rsidP="00443315">
            <w:pPr>
              <w:spacing w:after="0" w:line="240" w:lineRule="auto"/>
              <w:ind w:left="634"/>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363 Servicios de Creatividad, Preproducción y Producción de Publicidad, Excepto Internet.</w:t>
            </w:r>
          </w:p>
        </w:tc>
        <w:tc>
          <w:tcPr>
            <w:tcW w:w="909" w:type="pct"/>
            <w:tcBorders>
              <w:top w:val="nil"/>
              <w:left w:val="nil"/>
              <w:bottom w:val="single" w:sz="4" w:space="0" w:color="auto"/>
              <w:right w:val="single" w:sz="4" w:space="0" w:color="auto"/>
            </w:tcBorders>
            <w:shd w:val="clear" w:color="auto" w:fill="auto"/>
            <w:noWrap/>
            <w:vAlign w:val="center"/>
            <w:hideMark/>
          </w:tcPr>
          <w:p w:rsidR="00443315" w:rsidRPr="00443315" w:rsidRDefault="00443315" w:rsidP="00443315">
            <w:pPr>
              <w:spacing w:after="0" w:line="240" w:lineRule="auto"/>
              <w:jc w:val="right"/>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 xml:space="preserve">                    50,000.00 </w:t>
            </w:r>
          </w:p>
        </w:tc>
      </w:tr>
      <w:tr w:rsidR="00443315" w:rsidRPr="00443315" w:rsidTr="00443315">
        <w:trPr>
          <w:trHeight w:val="360"/>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43315" w:rsidRPr="00443315" w:rsidRDefault="00443315" w:rsidP="00443315">
            <w:pPr>
              <w:spacing w:after="0" w:line="240" w:lineRule="auto"/>
              <w:ind w:firstLineChars="300" w:firstLine="600"/>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364 Servicios de Revelado de Fotografías.</w:t>
            </w:r>
          </w:p>
        </w:tc>
        <w:tc>
          <w:tcPr>
            <w:tcW w:w="909" w:type="pct"/>
            <w:tcBorders>
              <w:top w:val="nil"/>
              <w:left w:val="nil"/>
              <w:bottom w:val="single" w:sz="4" w:space="0" w:color="auto"/>
              <w:right w:val="single" w:sz="4" w:space="0" w:color="auto"/>
            </w:tcBorders>
            <w:shd w:val="clear" w:color="auto" w:fill="auto"/>
            <w:noWrap/>
            <w:vAlign w:val="center"/>
            <w:hideMark/>
          </w:tcPr>
          <w:p w:rsidR="00443315" w:rsidRPr="00443315" w:rsidRDefault="00443315" w:rsidP="00443315">
            <w:pPr>
              <w:spacing w:after="0" w:line="240" w:lineRule="auto"/>
              <w:jc w:val="right"/>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 xml:space="preserve">                  155,197.01 </w:t>
            </w:r>
          </w:p>
        </w:tc>
      </w:tr>
      <w:tr w:rsidR="00443315" w:rsidRPr="00443315" w:rsidTr="00443315">
        <w:trPr>
          <w:trHeight w:val="360"/>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43315" w:rsidRPr="00443315" w:rsidRDefault="00443315" w:rsidP="00443315">
            <w:pPr>
              <w:spacing w:after="0" w:line="240" w:lineRule="auto"/>
              <w:ind w:firstLineChars="300" w:firstLine="600"/>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365 Servicios de la Industria Fílmica, del Sonido y del Video.</w:t>
            </w:r>
          </w:p>
        </w:tc>
        <w:tc>
          <w:tcPr>
            <w:tcW w:w="909" w:type="pct"/>
            <w:tcBorders>
              <w:top w:val="nil"/>
              <w:left w:val="nil"/>
              <w:bottom w:val="single" w:sz="4" w:space="0" w:color="auto"/>
              <w:right w:val="single" w:sz="4" w:space="0" w:color="auto"/>
            </w:tcBorders>
            <w:shd w:val="clear" w:color="auto" w:fill="auto"/>
            <w:noWrap/>
            <w:vAlign w:val="center"/>
            <w:hideMark/>
          </w:tcPr>
          <w:p w:rsidR="00443315" w:rsidRPr="00443315" w:rsidRDefault="00443315" w:rsidP="00443315">
            <w:pPr>
              <w:spacing w:after="0" w:line="240" w:lineRule="auto"/>
              <w:jc w:val="right"/>
              <w:rPr>
                <w:rFonts w:ascii="Calibri" w:eastAsia="Times New Roman" w:hAnsi="Calibri" w:cs="Calibri"/>
                <w:color w:val="000000"/>
                <w:sz w:val="20"/>
                <w:szCs w:val="20"/>
                <w:lang w:eastAsia="es-MX"/>
              </w:rPr>
            </w:pPr>
            <w:r w:rsidRPr="00443315">
              <w:rPr>
                <w:rFonts w:ascii="Calibri" w:eastAsia="Times New Roman" w:hAnsi="Calibri" w:cs="Calibri"/>
                <w:color w:val="000000"/>
                <w:sz w:val="20"/>
                <w:szCs w:val="20"/>
                <w:lang w:eastAsia="es-MX"/>
              </w:rPr>
              <w:t xml:space="preserve">                  381,440.00 </w:t>
            </w:r>
          </w:p>
        </w:tc>
      </w:tr>
    </w:tbl>
    <w:p w:rsidR="00BD71A1" w:rsidRDefault="00BD71A1" w:rsidP="00D15D2D">
      <w:pPr>
        <w:autoSpaceDE w:val="0"/>
        <w:autoSpaceDN w:val="0"/>
        <w:adjustRightInd w:val="0"/>
        <w:spacing w:after="0" w:line="240" w:lineRule="auto"/>
        <w:rPr>
          <w:rFonts w:ascii="Arial" w:hAnsi="Arial" w:cs="Arial"/>
          <w:b/>
          <w:bCs/>
          <w:sz w:val="24"/>
          <w:szCs w:val="20"/>
        </w:rPr>
      </w:pPr>
    </w:p>
    <w:p w:rsidR="00884CD6" w:rsidRDefault="00884CD6" w:rsidP="00D15D2D">
      <w:pPr>
        <w:autoSpaceDE w:val="0"/>
        <w:autoSpaceDN w:val="0"/>
        <w:adjustRightInd w:val="0"/>
        <w:spacing w:after="0" w:line="240" w:lineRule="auto"/>
        <w:rPr>
          <w:rFonts w:ascii="Arial" w:hAnsi="Arial" w:cs="Arial"/>
          <w:b/>
          <w:bCs/>
          <w:sz w:val="24"/>
          <w:szCs w:val="20"/>
        </w:rPr>
      </w:pPr>
    </w:p>
    <w:p w:rsidR="00575B1B" w:rsidRDefault="00575B1B" w:rsidP="00D15D2D">
      <w:pPr>
        <w:autoSpaceDE w:val="0"/>
        <w:autoSpaceDN w:val="0"/>
        <w:adjustRightInd w:val="0"/>
        <w:spacing w:after="0" w:line="240" w:lineRule="auto"/>
        <w:rPr>
          <w:rFonts w:ascii="Arial" w:hAnsi="Arial" w:cs="Arial"/>
          <w:b/>
          <w:bCs/>
          <w:sz w:val="24"/>
          <w:szCs w:val="20"/>
        </w:rPr>
      </w:pPr>
    </w:p>
    <w:p w:rsidR="00575B1B" w:rsidRDefault="00575B1B" w:rsidP="00D15D2D">
      <w:pPr>
        <w:autoSpaceDE w:val="0"/>
        <w:autoSpaceDN w:val="0"/>
        <w:adjustRightInd w:val="0"/>
        <w:spacing w:after="0" w:line="240" w:lineRule="auto"/>
        <w:rPr>
          <w:rFonts w:ascii="Arial" w:hAnsi="Arial" w:cs="Arial"/>
          <w:b/>
          <w:bCs/>
          <w:sz w:val="24"/>
          <w:szCs w:val="20"/>
        </w:rPr>
      </w:pPr>
    </w:p>
    <w:p w:rsidR="00A63E27" w:rsidRDefault="00A63E27" w:rsidP="00D15D2D">
      <w:pPr>
        <w:autoSpaceDE w:val="0"/>
        <w:autoSpaceDN w:val="0"/>
        <w:adjustRightInd w:val="0"/>
        <w:spacing w:after="0" w:line="240" w:lineRule="auto"/>
        <w:rPr>
          <w:rFonts w:ascii="Arial" w:hAnsi="Arial" w:cs="Arial"/>
          <w:b/>
          <w:bCs/>
          <w:sz w:val="24"/>
          <w:szCs w:val="20"/>
        </w:rPr>
      </w:pPr>
    </w:p>
    <w:p w:rsidR="005F3D71" w:rsidRDefault="005F3D71" w:rsidP="00D15D2D">
      <w:pPr>
        <w:autoSpaceDE w:val="0"/>
        <w:autoSpaceDN w:val="0"/>
        <w:adjustRightInd w:val="0"/>
        <w:spacing w:after="0" w:line="240" w:lineRule="auto"/>
        <w:rPr>
          <w:rFonts w:ascii="Arial" w:hAnsi="Arial" w:cs="Arial"/>
          <w:b/>
          <w:bCs/>
          <w:sz w:val="24"/>
          <w:szCs w:val="20"/>
        </w:rPr>
      </w:pPr>
    </w:p>
    <w:p w:rsidR="00CB576C" w:rsidRDefault="00445E9D" w:rsidP="00D15D2D">
      <w:pPr>
        <w:autoSpaceDE w:val="0"/>
        <w:autoSpaceDN w:val="0"/>
        <w:adjustRightInd w:val="0"/>
        <w:spacing w:after="0" w:line="240" w:lineRule="auto"/>
        <w:rPr>
          <w:rFonts w:ascii="Arial" w:hAnsi="Arial" w:cs="Arial"/>
          <w:b/>
          <w:bCs/>
          <w:sz w:val="24"/>
          <w:szCs w:val="20"/>
        </w:rPr>
      </w:pPr>
      <w:r w:rsidRPr="006453BA">
        <w:rPr>
          <w:rFonts w:ascii="Arial" w:hAnsi="Arial" w:cs="Arial"/>
          <w:b/>
          <w:bCs/>
          <w:sz w:val="24"/>
          <w:szCs w:val="20"/>
        </w:rPr>
        <w:t xml:space="preserve">RE_04.- </w:t>
      </w:r>
      <w:r w:rsidR="00170AB5" w:rsidRPr="006453BA">
        <w:rPr>
          <w:rFonts w:ascii="Arial" w:hAnsi="Arial" w:cs="Arial"/>
          <w:b/>
          <w:bCs/>
          <w:sz w:val="24"/>
          <w:szCs w:val="20"/>
        </w:rPr>
        <w:t xml:space="preserve">Gasto del Seguro Popular o Protección Social en Salud, </w:t>
      </w:r>
      <w:r w:rsidR="00B86DB1" w:rsidRPr="006453BA">
        <w:rPr>
          <w:rFonts w:ascii="Arial" w:hAnsi="Arial" w:cs="Arial"/>
          <w:b/>
          <w:bCs/>
          <w:sz w:val="24"/>
          <w:szCs w:val="20"/>
        </w:rPr>
        <w:t>p</w:t>
      </w:r>
      <w:r w:rsidR="00170AB5" w:rsidRPr="006453BA">
        <w:rPr>
          <w:rFonts w:ascii="Arial" w:hAnsi="Arial" w:cs="Arial"/>
          <w:b/>
          <w:bCs/>
          <w:sz w:val="24"/>
          <w:szCs w:val="20"/>
        </w:rPr>
        <w:t>resupuesto de Egresos para</w:t>
      </w:r>
      <w:r w:rsidR="00D15D2D" w:rsidRPr="006453BA">
        <w:rPr>
          <w:rFonts w:ascii="Arial" w:hAnsi="Arial" w:cs="Arial"/>
          <w:b/>
          <w:bCs/>
          <w:sz w:val="24"/>
          <w:szCs w:val="20"/>
        </w:rPr>
        <w:t xml:space="preserve"> </w:t>
      </w:r>
      <w:r w:rsidR="00170AB5" w:rsidRPr="006453BA">
        <w:rPr>
          <w:rFonts w:ascii="Arial" w:hAnsi="Arial" w:cs="Arial"/>
          <w:b/>
          <w:bCs/>
          <w:sz w:val="24"/>
          <w:szCs w:val="20"/>
        </w:rPr>
        <w:t>el Ejercicio Fiscal 20</w:t>
      </w:r>
      <w:r w:rsidR="00B86DB1" w:rsidRPr="006453BA">
        <w:rPr>
          <w:rFonts w:ascii="Arial" w:hAnsi="Arial" w:cs="Arial"/>
          <w:b/>
          <w:bCs/>
          <w:sz w:val="24"/>
          <w:szCs w:val="20"/>
        </w:rPr>
        <w:t>2</w:t>
      </w:r>
      <w:r w:rsidR="00AB75EF" w:rsidRPr="006453BA">
        <w:rPr>
          <w:rFonts w:ascii="Arial" w:hAnsi="Arial" w:cs="Arial"/>
          <w:b/>
          <w:bCs/>
          <w:sz w:val="24"/>
          <w:szCs w:val="20"/>
        </w:rPr>
        <w:t>4</w:t>
      </w:r>
      <w:r w:rsidR="004C2C01" w:rsidRPr="006453BA">
        <w:rPr>
          <w:rFonts w:ascii="Arial" w:hAnsi="Arial" w:cs="Arial"/>
          <w:b/>
          <w:bCs/>
          <w:sz w:val="24"/>
          <w:szCs w:val="20"/>
        </w:rPr>
        <w:t xml:space="preserve"> Aprobado</w:t>
      </w:r>
      <w:r w:rsidR="00170AB5" w:rsidRPr="006453BA">
        <w:rPr>
          <w:rFonts w:ascii="Arial" w:hAnsi="Arial" w:cs="Arial"/>
          <w:b/>
          <w:bCs/>
          <w:sz w:val="24"/>
          <w:szCs w:val="20"/>
        </w:rPr>
        <w:t>.</w:t>
      </w:r>
    </w:p>
    <w:p w:rsidR="00884CD6" w:rsidRDefault="00884CD6" w:rsidP="00D15D2D">
      <w:pPr>
        <w:autoSpaceDE w:val="0"/>
        <w:autoSpaceDN w:val="0"/>
        <w:adjustRightInd w:val="0"/>
        <w:spacing w:after="0" w:line="240" w:lineRule="auto"/>
        <w:rPr>
          <w:rFonts w:ascii="Arial" w:hAnsi="Arial" w:cs="Arial"/>
          <w:b/>
          <w:bCs/>
          <w:sz w:val="24"/>
          <w:szCs w:val="20"/>
        </w:rPr>
      </w:pPr>
    </w:p>
    <w:p w:rsidR="00884CD6" w:rsidRDefault="00884CD6" w:rsidP="00904E90">
      <w:pPr>
        <w:autoSpaceDE w:val="0"/>
        <w:autoSpaceDN w:val="0"/>
        <w:adjustRightInd w:val="0"/>
        <w:spacing w:after="0" w:line="240" w:lineRule="auto"/>
        <w:rPr>
          <w:rFonts w:ascii="Arial" w:hAnsi="Arial" w:cs="Arial"/>
          <w:b/>
          <w:sz w:val="24"/>
        </w:rPr>
      </w:pPr>
    </w:p>
    <w:tbl>
      <w:tblPr>
        <w:tblW w:w="6763" w:type="dxa"/>
        <w:jc w:val="center"/>
        <w:tblCellMar>
          <w:left w:w="70" w:type="dxa"/>
          <w:right w:w="70" w:type="dxa"/>
        </w:tblCellMar>
        <w:tblLook w:val="04A0" w:firstRow="1" w:lastRow="0" w:firstColumn="1" w:lastColumn="0" w:noHBand="0" w:noVBand="1"/>
      </w:tblPr>
      <w:tblGrid>
        <w:gridCol w:w="5098"/>
        <w:gridCol w:w="1665"/>
      </w:tblGrid>
      <w:tr w:rsidR="006453BA" w:rsidRPr="006453BA" w:rsidTr="006453BA">
        <w:trPr>
          <w:trHeight w:val="300"/>
          <w:jc w:val="center"/>
        </w:trPr>
        <w:tc>
          <w:tcPr>
            <w:tcW w:w="5098"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6453BA" w:rsidRPr="006453BA" w:rsidRDefault="006453BA" w:rsidP="006453BA">
            <w:pPr>
              <w:spacing w:after="0" w:line="240" w:lineRule="auto"/>
              <w:jc w:val="center"/>
              <w:rPr>
                <w:rFonts w:ascii="Calibri" w:eastAsia="Times New Roman" w:hAnsi="Calibri" w:cs="Calibri"/>
                <w:b/>
                <w:bCs/>
                <w:color w:val="FFFFFF"/>
                <w:lang w:eastAsia="es-MX"/>
              </w:rPr>
            </w:pPr>
            <w:r w:rsidRPr="006453BA">
              <w:rPr>
                <w:rFonts w:ascii="Calibri" w:eastAsia="Times New Roman" w:hAnsi="Calibri" w:cs="Calibri"/>
                <w:b/>
                <w:bCs/>
                <w:color w:val="FFFFFF"/>
                <w:lang w:eastAsia="es-MX"/>
              </w:rPr>
              <w:t>Descripción</w:t>
            </w:r>
          </w:p>
        </w:tc>
        <w:tc>
          <w:tcPr>
            <w:tcW w:w="1665" w:type="dxa"/>
            <w:tcBorders>
              <w:top w:val="single" w:sz="4" w:space="0" w:color="621132"/>
              <w:left w:val="nil"/>
              <w:bottom w:val="single" w:sz="4" w:space="0" w:color="621132"/>
              <w:right w:val="single" w:sz="4" w:space="0" w:color="621132"/>
            </w:tcBorders>
            <w:shd w:val="clear" w:color="000000" w:fill="621132"/>
            <w:vAlign w:val="center"/>
            <w:hideMark/>
          </w:tcPr>
          <w:p w:rsidR="006453BA" w:rsidRPr="006453BA" w:rsidRDefault="006453BA" w:rsidP="006453BA">
            <w:pPr>
              <w:spacing w:after="0" w:line="240" w:lineRule="auto"/>
              <w:jc w:val="center"/>
              <w:rPr>
                <w:rFonts w:ascii="Calibri" w:eastAsia="Times New Roman" w:hAnsi="Calibri" w:cs="Calibri"/>
                <w:b/>
                <w:bCs/>
                <w:color w:val="FFFFFF"/>
                <w:lang w:eastAsia="es-MX"/>
              </w:rPr>
            </w:pPr>
            <w:r w:rsidRPr="006453BA">
              <w:rPr>
                <w:rFonts w:ascii="Calibri" w:eastAsia="Times New Roman" w:hAnsi="Calibri" w:cs="Calibri"/>
                <w:b/>
                <w:bCs/>
                <w:color w:val="FFFFFF"/>
                <w:lang w:eastAsia="es-MX"/>
              </w:rPr>
              <w:t>Cifras en Pesos</w:t>
            </w:r>
          </w:p>
        </w:tc>
      </w:tr>
      <w:tr w:rsidR="006453BA" w:rsidRPr="006453BA" w:rsidTr="006453BA">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6453BA" w:rsidRPr="006453BA" w:rsidRDefault="006453BA" w:rsidP="006453BA">
            <w:pPr>
              <w:spacing w:after="0" w:line="240" w:lineRule="auto"/>
              <w:ind w:firstLineChars="300" w:firstLine="600"/>
              <w:jc w:val="right"/>
              <w:rPr>
                <w:rFonts w:ascii="Calibri" w:eastAsia="Times New Roman" w:hAnsi="Calibri" w:cs="Calibri"/>
                <w:b/>
                <w:bCs/>
                <w:color w:val="000000"/>
                <w:sz w:val="20"/>
                <w:szCs w:val="20"/>
                <w:lang w:eastAsia="es-MX"/>
              </w:rPr>
            </w:pPr>
            <w:r w:rsidRPr="006453BA">
              <w:rPr>
                <w:rFonts w:ascii="Calibri" w:eastAsia="Times New Roman" w:hAnsi="Calibri" w:cs="Calibri"/>
                <w:b/>
                <w:bCs/>
                <w:color w:val="000000"/>
                <w:sz w:val="20"/>
                <w:szCs w:val="20"/>
                <w:lang w:eastAsia="es-MX"/>
              </w:rPr>
              <w:lastRenderedPageBreak/>
              <w:t>Suma Total</w:t>
            </w:r>
          </w:p>
        </w:tc>
        <w:tc>
          <w:tcPr>
            <w:tcW w:w="1665" w:type="dxa"/>
            <w:tcBorders>
              <w:top w:val="nil"/>
              <w:left w:val="nil"/>
              <w:bottom w:val="single" w:sz="4" w:space="0" w:color="auto"/>
              <w:right w:val="single" w:sz="4" w:space="0" w:color="auto"/>
            </w:tcBorders>
            <w:shd w:val="clear" w:color="auto" w:fill="auto"/>
            <w:vAlign w:val="center"/>
            <w:hideMark/>
          </w:tcPr>
          <w:p w:rsidR="006453BA" w:rsidRPr="006453BA" w:rsidRDefault="006453BA" w:rsidP="006453BA">
            <w:pPr>
              <w:spacing w:after="0" w:line="240" w:lineRule="auto"/>
              <w:jc w:val="right"/>
              <w:rPr>
                <w:rFonts w:ascii="Calibri" w:eastAsia="Times New Roman" w:hAnsi="Calibri" w:cs="Calibri"/>
                <w:b/>
                <w:bCs/>
                <w:color w:val="000000"/>
                <w:sz w:val="20"/>
                <w:szCs w:val="20"/>
                <w:lang w:eastAsia="es-MX"/>
              </w:rPr>
            </w:pPr>
            <w:r w:rsidRPr="006453BA">
              <w:rPr>
                <w:rFonts w:ascii="Calibri" w:eastAsia="Times New Roman" w:hAnsi="Calibri" w:cs="Calibri"/>
                <w:b/>
                <w:bCs/>
                <w:color w:val="000000"/>
                <w:sz w:val="20"/>
                <w:szCs w:val="20"/>
                <w:lang w:eastAsia="es-MX"/>
              </w:rPr>
              <w:t>4,836,346,279.00</w:t>
            </w:r>
          </w:p>
        </w:tc>
      </w:tr>
      <w:tr w:rsidR="006453BA" w:rsidRPr="006453BA" w:rsidTr="006453BA">
        <w:trPr>
          <w:trHeight w:val="300"/>
          <w:jc w:val="center"/>
        </w:trPr>
        <w:tc>
          <w:tcPr>
            <w:tcW w:w="6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3BA" w:rsidRPr="006453BA" w:rsidRDefault="006453BA" w:rsidP="006453BA">
            <w:pPr>
              <w:spacing w:after="0" w:line="240" w:lineRule="auto"/>
              <w:rPr>
                <w:rFonts w:ascii="Calibri" w:eastAsia="Times New Roman" w:hAnsi="Calibri" w:cs="Calibri"/>
                <w:b/>
                <w:bCs/>
                <w:color w:val="000000"/>
                <w:sz w:val="20"/>
                <w:szCs w:val="20"/>
                <w:lang w:eastAsia="es-MX"/>
              </w:rPr>
            </w:pPr>
            <w:r w:rsidRPr="006453BA">
              <w:rPr>
                <w:rFonts w:ascii="Calibri" w:eastAsia="Times New Roman" w:hAnsi="Calibri" w:cs="Calibri"/>
                <w:b/>
                <w:bCs/>
                <w:color w:val="000000"/>
                <w:sz w:val="20"/>
                <w:szCs w:val="20"/>
                <w:lang w:eastAsia="es-MX"/>
              </w:rPr>
              <w:t>IMSS - BIENESTAR</w:t>
            </w:r>
          </w:p>
        </w:tc>
      </w:tr>
      <w:tr w:rsidR="006453BA" w:rsidRPr="006453BA" w:rsidTr="006453BA">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6453BA" w:rsidRPr="006453BA" w:rsidRDefault="006453BA" w:rsidP="006453BA">
            <w:pPr>
              <w:spacing w:after="0" w:line="240" w:lineRule="auto"/>
              <w:rPr>
                <w:rFonts w:ascii="Calibri" w:eastAsia="Times New Roman" w:hAnsi="Calibri" w:cs="Calibri"/>
                <w:color w:val="000000"/>
                <w:sz w:val="20"/>
                <w:szCs w:val="20"/>
                <w:lang w:eastAsia="es-MX"/>
              </w:rPr>
            </w:pPr>
            <w:r w:rsidRPr="006453BA">
              <w:rPr>
                <w:rFonts w:ascii="Calibri" w:eastAsia="Times New Roman" w:hAnsi="Calibri" w:cs="Calibri"/>
                <w:color w:val="000000"/>
                <w:sz w:val="20"/>
                <w:szCs w:val="20"/>
                <w:lang w:eastAsia="es-MX"/>
              </w:rPr>
              <w:t>1000 Servicios Personales.</w:t>
            </w:r>
          </w:p>
        </w:tc>
        <w:tc>
          <w:tcPr>
            <w:tcW w:w="1665" w:type="dxa"/>
            <w:tcBorders>
              <w:top w:val="nil"/>
              <w:left w:val="nil"/>
              <w:bottom w:val="single" w:sz="4" w:space="0" w:color="auto"/>
              <w:right w:val="single" w:sz="4" w:space="0" w:color="auto"/>
            </w:tcBorders>
            <w:shd w:val="clear" w:color="auto" w:fill="auto"/>
            <w:vAlign w:val="center"/>
            <w:hideMark/>
          </w:tcPr>
          <w:p w:rsidR="006453BA" w:rsidRPr="006453BA" w:rsidRDefault="006453BA" w:rsidP="006453BA">
            <w:pPr>
              <w:spacing w:after="0" w:line="240" w:lineRule="auto"/>
              <w:jc w:val="right"/>
              <w:rPr>
                <w:rFonts w:ascii="Calibri" w:eastAsia="Times New Roman" w:hAnsi="Calibri" w:cs="Calibri"/>
                <w:color w:val="000000"/>
                <w:sz w:val="20"/>
                <w:szCs w:val="20"/>
                <w:lang w:eastAsia="es-MX"/>
              </w:rPr>
            </w:pPr>
            <w:r w:rsidRPr="006453BA">
              <w:rPr>
                <w:rFonts w:ascii="Calibri" w:eastAsia="Times New Roman" w:hAnsi="Calibri" w:cs="Calibri"/>
                <w:color w:val="000000"/>
                <w:sz w:val="20"/>
                <w:szCs w:val="20"/>
                <w:lang w:eastAsia="es-MX"/>
              </w:rPr>
              <w:t>2,418,173,139.00</w:t>
            </w:r>
          </w:p>
        </w:tc>
      </w:tr>
      <w:tr w:rsidR="006453BA" w:rsidRPr="006453BA" w:rsidTr="006453BA">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6453BA" w:rsidRPr="006453BA" w:rsidRDefault="006453BA" w:rsidP="006453BA">
            <w:pPr>
              <w:spacing w:after="0" w:line="240" w:lineRule="auto"/>
              <w:rPr>
                <w:rFonts w:ascii="Calibri" w:eastAsia="Times New Roman" w:hAnsi="Calibri" w:cs="Calibri"/>
                <w:color w:val="000000"/>
                <w:sz w:val="20"/>
                <w:szCs w:val="20"/>
                <w:lang w:eastAsia="es-MX"/>
              </w:rPr>
            </w:pPr>
            <w:r w:rsidRPr="006453BA">
              <w:rPr>
                <w:rFonts w:ascii="Calibri" w:eastAsia="Times New Roman" w:hAnsi="Calibri" w:cs="Calibri"/>
                <w:color w:val="000000"/>
                <w:sz w:val="20"/>
                <w:szCs w:val="20"/>
                <w:lang w:eastAsia="es-MX"/>
              </w:rPr>
              <w:t>2000 Materiales y Suministros.</w:t>
            </w:r>
          </w:p>
        </w:tc>
        <w:tc>
          <w:tcPr>
            <w:tcW w:w="1665" w:type="dxa"/>
            <w:tcBorders>
              <w:top w:val="nil"/>
              <w:left w:val="nil"/>
              <w:bottom w:val="single" w:sz="4" w:space="0" w:color="auto"/>
              <w:right w:val="single" w:sz="4" w:space="0" w:color="auto"/>
            </w:tcBorders>
            <w:shd w:val="clear" w:color="auto" w:fill="auto"/>
            <w:vAlign w:val="center"/>
            <w:hideMark/>
          </w:tcPr>
          <w:p w:rsidR="006453BA" w:rsidRPr="006453BA" w:rsidRDefault="006453BA" w:rsidP="006453BA">
            <w:pPr>
              <w:spacing w:after="0" w:line="240" w:lineRule="auto"/>
              <w:jc w:val="right"/>
              <w:rPr>
                <w:rFonts w:ascii="Calibri" w:eastAsia="Times New Roman" w:hAnsi="Calibri" w:cs="Calibri"/>
                <w:color w:val="000000"/>
                <w:sz w:val="20"/>
                <w:szCs w:val="20"/>
                <w:lang w:eastAsia="es-MX"/>
              </w:rPr>
            </w:pPr>
            <w:r w:rsidRPr="006453BA">
              <w:rPr>
                <w:rFonts w:ascii="Calibri" w:eastAsia="Times New Roman" w:hAnsi="Calibri" w:cs="Calibri"/>
                <w:color w:val="000000"/>
                <w:sz w:val="20"/>
                <w:szCs w:val="20"/>
                <w:lang w:eastAsia="es-MX"/>
              </w:rPr>
              <w:t>1,547,630,809.60</w:t>
            </w:r>
          </w:p>
        </w:tc>
      </w:tr>
      <w:tr w:rsidR="006453BA" w:rsidRPr="006453BA" w:rsidTr="006453BA">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6453BA" w:rsidRPr="006453BA" w:rsidRDefault="006453BA" w:rsidP="006453BA">
            <w:pPr>
              <w:spacing w:after="0" w:line="240" w:lineRule="auto"/>
              <w:rPr>
                <w:rFonts w:ascii="Calibri" w:eastAsia="Times New Roman" w:hAnsi="Calibri" w:cs="Calibri"/>
                <w:color w:val="000000"/>
                <w:sz w:val="20"/>
                <w:szCs w:val="20"/>
                <w:lang w:eastAsia="es-MX"/>
              </w:rPr>
            </w:pPr>
            <w:r w:rsidRPr="006453BA">
              <w:rPr>
                <w:rFonts w:ascii="Calibri" w:eastAsia="Times New Roman" w:hAnsi="Calibri" w:cs="Calibri"/>
                <w:color w:val="000000"/>
                <w:sz w:val="20"/>
                <w:szCs w:val="20"/>
                <w:lang w:eastAsia="es-MX"/>
              </w:rPr>
              <w:t>3000 Servicios Generales.</w:t>
            </w:r>
          </w:p>
        </w:tc>
        <w:tc>
          <w:tcPr>
            <w:tcW w:w="1665" w:type="dxa"/>
            <w:tcBorders>
              <w:top w:val="nil"/>
              <w:left w:val="nil"/>
              <w:bottom w:val="single" w:sz="4" w:space="0" w:color="auto"/>
              <w:right w:val="single" w:sz="4" w:space="0" w:color="auto"/>
            </w:tcBorders>
            <w:shd w:val="clear" w:color="auto" w:fill="auto"/>
            <w:vAlign w:val="center"/>
            <w:hideMark/>
          </w:tcPr>
          <w:p w:rsidR="006453BA" w:rsidRPr="006453BA" w:rsidRDefault="006453BA" w:rsidP="006453BA">
            <w:pPr>
              <w:spacing w:after="0" w:line="240" w:lineRule="auto"/>
              <w:jc w:val="right"/>
              <w:rPr>
                <w:rFonts w:ascii="Calibri" w:eastAsia="Times New Roman" w:hAnsi="Calibri" w:cs="Calibri"/>
                <w:color w:val="000000"/>
                <w:sz w:val="20"/>
                <w:szCs w:val="20"/>
                <w:lang w:eastAsia="es-MX"/>
              </w:rPr>
            </w:pPr>
            <w:r w:rsidRPr="006453BA">
              <w:rPr>
                <w:rFonts w:ascii="Calibri" w:eastAsia="Times New Roman" w:hAnsi="Calibri" w:cs="Calibri"/>
                <w:color w:val="000000"/>
                <w:sz w:val="20"/>
                <w:szCs w:val="20"/>
                <w:lang w:eastAsia="es-MX"/>
              </w:rPr>
              <w:t>870,542,330.40</w:t>
            </w:r>
          </w:p>
        </w:tc>
      </w:tr>
    </w:tbl>
    <w:p w:rsidR="00B34E4A" w:rsidRDefault="00B34E4A" w:rsidP="00904E90">
      <w:pPr>
        <w:autoSpaceDE w:val="0"/>
        <w:autoSpaceDN w:val="0"/>
        <w:adjustRightInd w:val="0"/>
        <w:spacing w:after="0" w:line="240" w:lineRule="auto"/>
        <w:rPr>
          <w:rFonts w:ascii="Arial" w:hAnsi="Arial" w:cs="Arial"/>
          <w:b/>
          <w:sz w:val="24"/>
        </w:rPr>
      </w:pPr>
    </w:p>
    <w:p w:rsidR="00B34E4A" w:rsidRDefault="00B34E4A" w:rsidP="00904E90">
      <w:pPr>
        <w:autoSpaceDE w:val="0"/>
        <w:autoSpaceDN w:val="0"/>
        <w:adjustRightInd w:val="0"/>
        <w:spacing w:after="0" w:line="240" w:lineRule="auto"/>
        <w:rPr>
          <w:rFonts w:ascii="Arial" w:hAnsi="Arial" w:cs="Arial"/>
          <w:b/>
          <w:sz w:val="24"/>
        </w:rPr>
      </w:pPr>
    </w:p>
    <w:p w:rsidR="00904E90" w:rsidRDefault="00445E9D" w:rsidP="00904E90">
      <w:pPr>
        <w:autoSpaceDE w:val="0"/>
        <w:autoSpaceDN w:val="0"/>
        <w:adjustRightInd w:val="0"/>
        <w:spacing w:after="0" w:line="240" w:lineRule="auto"/>
        <w:rPr>
          <w:rFonts w:ascii="Arial" w:hAnsi="Arial" w:cs="Arial"/>
          <w:b/>
          <w:sz w:val="24"/>
        </w:rPr>
      </w:pPr>
      <w:r w:rsidRPr="0064770F">
        <w:rPr>
          <w:rFonts w:ascii="Arial" w:hAnsi="Arial" w:cs="Arial"/>
          <w:b/>
          <w:sz w:val="24"/>
        </w:rPr>
        <w:t>RE_</w:t>
      </w:r>
      <w:r w:rsidR="008867EA" w:rsidRPr="0064770F">
        <w:rPr>
          <w:rFonts w:ascii="Arial" w:hAnsi="Arial" w:cs="Arial"/>
          <w:b/>
          <w:sz w:val="24"/>
        </w:rPr>
        <w:t>10, RE_11, y RE_</w:t>
      </w:r>
      <w:r w:rsidRPr="0064770F">
        <w:rPr>
          <w:rFonts w:ascii="Arial" w:hAnsi="Arial" w:cs="Arial"/>
          <w:b/>
          <w:sz w:val="24"/>
        </w:rPr>
        <w:t>1</w:t>
      </w:r>
      <w:r w:rsidR="004863FC" w:rsidRPr="0064770F">
        <w:rPr>
          <w:rFonts w:ascii="Arial" w:hAnsi="Arial" w:cs="Arial"/>
          <w:b/>
          <w:sz w:val="24"/>
        </w:rPr>
        <w:t>2</w:t>
      </w:r>
      <w:r w:rsidRPr="0064770F">
        <w:rPr>
          <w:rFonts w:ascii="Arial" w:hAnsi="Arial" w:cs="Arial"/>
          <w:b/>
          <w:sz w:val="24"/>
        </w:rPr>
        <w:t xml:space="preserve">.- </w:t>
      </w:r>
      <w:r w:rsidR="00904E90" w:rsidRPr="0064770F">
        <w:rPr>
          <w:rFonts w:ascii="Arial" w:hAnsi="Arial" w:cs="Arial"/>
          <w:b/>
          <w:sz w:val="24"/>
        </w:rPr>
        <w:t xml:space="preserve">Tipo y monto de </w:t>
      </w:r>
      <w:r w:rsidR="00BF3983" w:rsidRPr="0064770F">
        <w:rPr>
          <w:rFonts w:ascii="Arial" w:hAnsi="Arial" w:cs="Arial"/>
          <w:b/>
          <w:sz w:val="24"/>
        </w:rPr>
        <w:t xml:space="preserve">los </w:t>
      </w:r>
      <w:r w:rsidR="000B07CC" w:rsidRPr="0064770F">
        <w:rPr>
          <w:rFonts w:ascii="Arial" w:hAnsi="Arial" w:cs="Arial"/>
          <w:b/>
          <w:sz w:val="24"/>
        </w:rPr>
        <w:t xml:space="preserve">Subsidios </w:t>
      </w:r>
      <w:r w:rsidR="00904E90" w:rsidRPr="0064770F">
        <w:rPr>
          <w:rFonts w:ascii="Arial" w:hAnsi="Arial" w:cs="Arial"/>
          <w:b/>
          <w:sz w:val="24"/>
        </w:rPr>
        <w:t>o Ayudas Sociales.</w:t>
      </w:r>
    </w:p>
    <w:p w:rsidR="00534D13" w:rsidRPr="0088091C" w:rsidRDefault="00534D13" w:rsidP="00904E90">
      <w:pPr>
        <w:autoSpaceDE w:val="0"/>
        <w:autoSpaceDN w:val="0"/>
        <w:adjustRightInd w:val="0"/>
        <w:spacing w:after="0" w:line="240" w:lineRule="auto"/>
        <w:rPr>
          <w:rFonts w:ascii="Arial" w:hAnsi="Arial" w:cs="Arial"/>
          <w:b/>
          <w:sz w:val="18"/>
        </w:rPr>
      </w:pPr>
    </w:p>
    <w:tbl>
      <w:tblPr>
        <w:tblW w:w="7640" w:type="dxa"/>
        <w:jc w:val="center"/>
        <w:tblCellMar>
          <w:left w:w="70" w:type="dxa"/>
          <w:right w:w="70" w:type="dxa"/>
        </w:tblCellMar>
        <w:tblLook w:val="04A0" w:firstRow="1" w:lastRow="0" w:firstColumn="1" w:lastColumn="0" w:noHBand="0" w:noVBand="1"/>
      </w:tblPr>
      <w:tblGrid>
        <w:gridCol w:w="5620"/>
        <w:gridCol w:w="2020"/>
      </w:tblGrid>
      <w:tr w:rsidR="006A0597" w:rsidRPr="006A0597" w:rsidTr="006A0597">
        <w:trPr>
          <w:trHeight w:val="300"/>
          <w:jc w:val="center"/>
        </w:trPr>
        <w:tc>
          <w:tcPr>
            <w:tcW w:w="5620"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6A0597" w:rsidRPr="006A0597" w:rsidRDefault="006A0597" w:rsidP="006A0597">
            <w:pPr>
              <w:spacing w:after="0" w:line="240" w:lineRule="auto"/>
              <w:jc w:val="center"/>
              <w:rPr>
                <w:rFonts w:ascii="Calibri" w:eastAsia="Times New Roman" w:hAnsi="Calibri" w:cs="Calibri"/>
                <w:b/>
                <w:bCs/>
                <w:color w:val="FFFFFF"/>
                <w:lang w:eastAsia="es-MX"/>
              </w:rPr>
            </w:pPr>
            <w:r w:rsidRPr="006A0597">
              <w:rPr>
                <w:rFonts w:ascii="Calibri" w:eastAsia="Times New Roman" w:hAnsi="Calibri" w:cs="Calibri"/>
                <w:b/>
                <w:bCs/>
                <w:color w:val="FFFFFF"/>
                <w:lang w:eastAsia="es-MX"/>
              </w:rPr>
              <w:t>Descripción</w:t>
            </w:r>
          </w:p>
        </w:tc>
        <w:tc>
          <w:tcPr>
            <w:tcW w:w="2020" w:type="dxa"/>
            <w:tcBorders>
              <w:top w:val="single" w:sz="4" w:space="0" w:color="621132"/>
              <w:left w:val="nil"/>
              <w:bottom w:val="single" w:sz="4" w:space="0" w:color="621132"/>
              <w:right w:val="single" w:sz="4" w:space="0" w:color="621132"/>
            </w:tcBorders>
            <w:shd w:val="clear" w:color="000000" w:fill="621132"/>
            <w:vAlign w:val="center"/>
            <w:hideMark/>
          </w:tcPr>
          <w:p w:rsidR="006A0597" w:rsidRPr="006A0597" w:rsidRDefault="006A0597" w:rsidP="006A0597">
            <w:pPr>
              <w:spacing w:after="0" w:line="240" w:lineRule="auto"/>
              <w:jc w:val="center"/>
              <w:rPr>
                <w:rFonts w:ascii="Calibri" w:eastAsia="Times New Roman" w:hAnsi="Calibri" w:cs="Calibri"/>
                <w:b/>
                <w:bCs/>
                <w:color w:val="FFFFFF"/>
                <w:lang w:eastAsia="es-MX"/>
              </w:rPr>
            </w:pPr>
            <w:r w:rsidRPr="006A0597">
              <w:rPr>
                <w:rFonts w:ascii="Calibri" w:eastAsia="Times New Roman" w:hAnsi="Calibri" w:cs="Calibri"/>
                <w:b/>
                <w:bCs/>
                <w:color w:val="FFFFFF"/>
                <w:lang w:eastAsia="es-MX"/>
              </w:rPr>
              <w:t>Cifras en Pesos</w:t>
            </w:r>
          </w:p>
        </w:tc>
      </w:tr>
      <w:tr w:rsidR="006A0597" w:rsidRPr="006A0597" w:rsidTr="006A0597">
        <w:trPr>
          <w:trHeight w:val="300"/>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6A0597" w:rsidRPr="006A0597" w:rsidRDefault="006A0597" w:rsidP="006A0597">
            <w:pPr>
              <w:spacing w:after="0" w:line="240" w:lineRule="auto"/>
              <w:ind w:firstLineChars="300" w:firstLine="660"/>
              <w:jc w:val="right"/>
              <w:rPr>
                <w:rFonts w:ascii="Calibri" w:eastAsia="Times New Roman" w:hAnsi="Calibri" w:cs="Calibri"/>
                <w:b/>
                <w:bCs/>
                <w:color w:val="000000"/>
                <w:lang w:eastAsia="es-MX"/>
              </w:rPr>
            </w:pPr>
            <w:r w:rsidRPr="006A0597">
              <w:rPr>
                <w:rFonts w:ascii="Calibri" w:eastAsia="Times New Roman" w:hAnsi="Calibri" w:cs="Calibri"/>
                <w:b/>
                <w:bCs/>
                <w:color w:val="000000"/>
                <w:lang w:eastAsia="es-MX"/>
              </w:rPr>
              <w:t>Suma Total</w:t>
            </w:r>
          </w:p>
        </w:tc>
        <w:tc>
          <w:tcPr>
            <w:tcW w:w="2020" w:type="dxa"/>
            <w:tcBorders>
              <w:top w:val="nil"/>
              <w:left w:val="nil"/>
              <w:bottom w:val="single" w:sz="4" w:space="0" w:color="auto"/>
              <w:right w:val="single" w:sz="4" w:space="0" w:color="auto"/>
            </w:tcBorders>
            <w:shd w:val="clear" w:color="auto" w:fill="auto"/>
            <w:noWrap/>
            <w:vAlign w:val="center"/>
            <w:hideMark/>
          </w:tcPr>
          <w:p w:rsidR="006A0597" w:rsidRPr="006A0597" w:rsidRDefault="006A0597" w:rsidP="006A0597">
            <w:pPr>
              <w:spacing w:after="0" w:line="240" w:lineRule="auto"/>
              <w:jc w:val="right"/>
              <w:rPr>
                <w:rFonts w:ascii="Calibri" w:eastAsia="Times New Roman" w:hAnsi="Calibri" w:cs="Calibri"/>
                <w:b/>
                <w:bCs/>
                <w:color w:val="000000"/>
                <w:lang w:eastAsia="es-MX"/>
              </w:rPr>
            </w:pPr>
            <w:r w:rsidRPr="006A0597">
              <w:rPr>
                <w:rFonts w:ascii="Calibri" w:eastAsia="Times New Roman" w:hAnsi="Calibri" w:cs="Calibri"/>
                <w:b/>
                <w:bCs/>
                <w:color w:val="000000"/>
                <w:lang w:eastAsia="es-MX"/>
              </w:rPr>
              <w:t xml:space="preserve">2,341,589,172.27 </w:t>
            </w:r>
          </w:p>
        </w:tc>
      </w:tr>
      <w:tr w:rsidR="006A0597" w:rsidRPr="006A0597" w:rsidTr="006A0597">
        <w:trPr>
          <w:trHeight w:val="300"/>
          <w:jc w:val="center"/>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597" w:rsidRPr="006A0597" w:rsidRDefault="006A0597" w:rsidP="006A0597">
            <w:pPr>
              <w:spacing w:after="0" w:line="240" w:lineRule="auto"/>
              <w:rPr>
                <w:rFonts w:ascii="Calibri" w:eastAsia="Times New Roman" w:hAnsi="Calibri" w:cs="Calibri"/>
                <w:b/>
                <w:bCs/>
                <w:color w:val="000000"/>
                <w:sz w:val="20"/>
                <w:szCs w:val="20"/>
                <w:lang w:eastAsia="es-MX"/>
              </w:rPr>
            </w:pPr>
            <w:r w:rsidRPr="006A0597">
              <w:rPr>
                <w:rFonts w:ascii="Calibri" w:eastAsia="Times New Roman" w:hAnsi="Calibri" w:cs="Calibri"/>
                <w:b/>
                <w:bCs/>
                <w:color w:val="000000"/>
                <w:sz w:val="20"/>
                <w:szCs w:val="20"/>
                <w:lang w:eastAsia="es-MX"/>
              </w:rPr>
              <w:t>4300 Subsidios y Subvenciones.</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A0597" w:rsidRPr="006A0597" w:rsidRDefault="006A0597" w:rsidP="006A0597">
            <w:pPr>
              <w:spacing w:after="0" w:line="240" w:lineRule="auto"/>
              <w:jc w:val="right"/>
              <w:rPr>
                <w:rFonts w:ascii="Calibri" w:eastAsia="Times New Roman" w:hAnsi="Calibri" w:cs="Calibri"/>
                <w:b/>
                <w:bCs/>
                <w:color w:val="000000"/>
                <w:sz w:val="20"/>
                <w:szCs w:val="20"/>
                <w:lang w:eastAsia="es-MX"/>
              </w:rPr>
            </w:pPr>
            <w:r w:rsidRPr="006A0597">
              <w:rPr>
                <w:rFonts w:ascii="Calibri" w:eastAsia="Times New Roman" w:hAnsi="Calibri" w:cs="Calibri"/>
                <w:b/>
                <w:bCs/>
                <w:color w:val="000000"/>
                <w:sz w:val="20"/>
                <w:szCs w:val="20"/>
                <w:lang w:eastAsia="es-MX"/>
              </w:rPr>
              <w:t xml:space="preserve">960,383,322.30 </w:t>
            </w:r>
          </w:p>
        </w:tc>
      </w:tr>
      <w:tr w:rsidR="006A0597" w:rsidRPr="006A0597" w:rsidTr="006A0597">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6A0597" w:rsidRPr="006A0597" w:rsidRDefault="006A0597" w:rsidP="006A0597">
            <w:pPr>
              <w:spacing w:after="0" w:line="240" w:lineRule="auto"/>
              <w:ind w:firstLineChars="300" w:firstLine="600"/>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431 Subsidios a la Producción.</w:t>
            </w:r>
          </w:p>
        </w:tc>
        <w:tc>
          <w:tcPr>
            <w:tcW w:w="2020" w:type="dxa"/>
            <w:tcBorders>
              <w:top w:val="nil"/>
              <w:left w:val="nil"/>
              <w:bottom w:val="single" w:sz="4" w:space="0" w:color="auto"/>
              <w:right w:val="single" w:sz="4" w:space="0" w:color="auto"/>
            </w:tcBorders>
            <w:shd w:val="clear" w:color="auto" w:fill="auto"/>
            <w:noWrap/>
            <w:vAlign w:val="center"/>
            <w:hideMark/>
          </w:tcPr>
          <w:p w:rsidR="006A0597" w:rsidRPr="006A0597" w:rsidRDefault="006A0597" w:rsidP="006A0597">
            <w:pPr>
              <w:spacing w:after="0" w:line="240" w:lineRule="auto"/>
              <w:jc w:val="right"/>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 xml:space="preserve">27,765,250.29 </w:t>
            </w:r>
          </w:p>
        </w:tc>
      </w:tr>
      <w:tr w:rsidR="006A0597" w:rsidRPr="006A0597" w:rsidTr="006A0597">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6A0597" w:rsidRPr="006A0597" w:rsidRDefault="006A0597" w:rsidP="006A0597">
            <w:pPr>
              <w:spacing w:after="0" w:line="240" w:lineRule="auto"/>
              <w:ind w:firstLineChars="300" w:firstLine="600"/>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433 Subsidios a la Inversión.</w:t>
            </w:r>
          </w:p>
        </w:tc>
        <w:tc>
          <w:tcPr>
            <w:tcW w:w="2020" w:type="dxa"/>
            <w:tcBorders>
              <w:top w:val="nil"/>
              <w:left w:val="nil"/>
              <w:bottom w:val="single" w:sz="4" w:space="0" w:color="auto"/>
              <w:right w:val="single" w:sz="4" w:space="0" w:color="auto"/>
            </w:tcBorders>
            <w:shd w:val="clear" w:color="auto" w:fill="auto"/>
            <w:noWrap/>
            <w:vAlign w:val="center"/>
            <w:hideMark/>
          </w:tcPr>
          <w:p w:rsidR="006A0597" w:rsidRPr="006A0597" w:rsidRDefault="006A0597" w:rsidP="006A0597">
            <w:pPr>
              <w:spacing w:after="0" w:line="240" w:lineRule="auto"/>
              <w:jc w:val="right"/>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 xml:space="preserve">658,867,410.02 </w:t>
            </w:r>
          </w:p>
        </w:tc>
      </w:tr>
      <w:tr w:rsidR="006A0597" w:rsidRPr="006A0597" w:rsidTr="006A0597">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6A0597" w:rsidRPr="006A0597" w:rsidRDefault="006A0597" w:rsidP="006A0597">
            <w:pPr>
              <w:spacing w:after="0" w:line="240" w:lineRule="auto"/>
              <w:ind w:firstLineChars="300" w:firstLine="600"/>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439 Otros Subsidios.</w:t>
            </w:r>
          </w:p>
        </w:tc>
        <w:tc>
          <w:tcPr>
            <w:tcW w:w="2020" w:type="dxa"/>
            <w:tcBorders>
              <w:top w:val="nil"/>
              <w:left w:val="nil"/>
              <w:bottom w:val="single" w:sz="4" w:space="0" w:color="auto"/>
              <w:right w:val="single" w:sz="4" w:space="0" w:color="auto"/>
            </w:tcBorders>
            <w:shd w:val="clear" w:color="auto" w:fill="auto"/>
            <w:noWrap/>
            <w:vAlign w:val="center"/>
            <w:hideMark/>
          </w:tcPr>
          <w:p w:rsidR="006A0597" w:rsidRPr="006A0597" w:rsidRDefault="006A0597" w:rsidP="006A0597">
            <w:pPr>
              <w:spacing w:after="0" w:line="240" w:lineRule="auto"/>
              <w:jc w:val="right"/>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 xml:space="preserve">273,750,661.99 </w:t>
            </w:r>
          </w:p>
        </w:tc>
      </w:tr>
      <w:tr w:rsidR="006A0597" w:rsidRPr="006A0597" w:rsidTr="006A0597">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6A0597" w:rsidRPr="006A0597" w:rsidRDefault="006A0597" w:rsidP="006A0597">
            <w:pPr>
              <w:spacing w:after="0" w:line="240" w:lineRule="auto"/>
              <w:rPr>
                <w:rFonts w:ascii="Calibri" w:eastAsia="Times New Roman" w:hAnsi="Calibri" w:cs="Calibri"/>
                <w:b/>
                <w:bCs/>
                <w:color w:val="000000"/>
                <w:sz w:val="20"/>
                <w:szCs w:val="20"/>
                <w:lang w:eastAsia="es-MX"/>
              </w:rPr>
            </w:pPr>
            <w:r w:rsidRPr="006A0597">
              <w:rPr>
                <w:rFonts w:ascii="Calibri" w:eastAsia="Times New Roman" w:hAnsi="Calibri" w:cs="Calibri"/>
                <w:b/>
                <w:bCs/>
                <w:color w:val="000000"/>
                <w:sz w:val="20"/>
                <w:szCs w:val="20"/>
                <w:lang w:eastAsia="es-MX"/>
              </w:rPr>
              <w:t>4400 Ayudas Sociales.</w:t>
            </w:r>
          </w:p>
        </w:tc>
        <w:tc>
          <w:tcPr>
            <w:tcW w:w="2020" w:type="dxa"/>
            <w:tcBorders>
              <w:top w:val="nil"/>
              <w:left w:val="nil"/>
              <w:bottom w:val="single" w:sz="4" w:space="0" w:color="auto"/>
              <w:right w:val="single" w:sz="4" w:space="0" w:color="auto"/>
            </w:tcBorders>
            <w:shd w:val="clear" w:color="auto" w:fill="auto"/>
            <w:noWrap/>
            <w:vAlign w:val="center"/>
            <w:hideMark/>
          </w:tcPr>
          <w:p w:rsidR="006A0597" w:rsidRPr="006A0597" w:rsidRDefault="006A0597" w:rsidP="006A0597">
            <w:pPr>
              <w:spacing w:after="0" w:line="240" w:lineRule="auto"/>
              <w:jc w:val="right"/>
              <w:rPr>
                <w:rFonts w:ascii="Calibri" w:eastAsia="Times New Roman" w:hAnsi="Calibri" w:cs="Calibri"/>
                <w:b/>
                <w:bCs/>
                <w:color w:val="000000"/>
                <w:sz w:val="20"/>
                <w:szCs w:val="20"/>
                <w:lang w:eastAsia="es-MX"/>
              </w:rPr>
            </w:pPr>
            <w:r w:rsidRPr="006A0597">
              <w:rPr>
                <w:rFonts w:ascii="Calibri" w:eastAsia="Times New Roman" w:hAnsi="Calibri" w:cs="Calibri"/>
                <w:b/>
                <w:bCs/>
                <w:color w:val="000000"/>
                <w:sz w:val="20"/>
                <w:szCs w:val="20"/>
                <w:lang w:eastAsia="es-MX"/>
              </w:rPr>
              <w:t xml:space="preserve">1,381,205,849.97 </w:t>
            </w:r>
          </w:p>
        </w:tc>
      </w:tr>
      <w:tr w:rsidR="006A0597" w:rsidRPr="006A0597" w:rsidTr="006A0597">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6A0597" w:rsidRPr="006A0597" w:rsidRDefault="006A0597" w:rsidP="006A0597">
            <w:pPr>
              <w:spacing w:after="0" w:line="240" w:lineRule="auto"/>
              <w:ind w:firstLineChars="300" w:firstLine="600"/>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441 Ayudas Sociales a Personas.</w:t>
            </w:r>
          </w:p>
        </w:tc>
        <w:tc>
          <w:tcPr>
            <w:tcW w:w="2020" w:type="dxa"/>
            <w:tcBorders>
              <w:top w:val="nil"/>
              <w:left w:val="nil"/>
              <w:bottom w:val="single" w:sz="4" w:space="0" w:color="auto"/>
              <w:right w:val="single" w:sz="4" w:space="0" w:color="auto"/>
            </w:tcBorders>
            <w:shd w:val="clear" w:color="auto" w:fill="auto"/>
            <w:noWrap/>
            <w:vAlign w:val="center"/>
            <w:hideMark/>
          </w:tcPr>
          <w:p w:rsidR="006A0597" w:rsidRPr="006A0597" w:rsidRDefault="006A0597" w:rsidP="006A0597">
            <w:pPr>
              <w:spacing w:after="0" w:line="240" w:lineRule="auto"/>
              <w:jc w:val="right"/>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 xml:space="preserve">850,857,752.59 </w:t>
            </w:r>
          </w:p>
        </w:tc>
      </w:tr>
      <w:tr w:rsidR="006A0597" w:rsidRPr="006A0597" w:rsidTr="006A0597">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6A0597" w:rsidRPr="006A0597" w:rsidRDefault="006A0597" w:rsidP="006A0597">
            <w:pPr>
              <w:spacing w:after="0" w:line="240" w:lineRule="auto"/>
              <w:ind w:firstLineChars="300" w:firstLine="600"/>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443 Ayudas Sociales a Instituciones de Enseñanza.</w:t>
            </w:r>
          </w:p>
        </w:tc>
        <w:tc>
          <w:tcPr>
            <w:tcW w:w="2020" w:type="dxa"/>
            <w:tcBorders>
              <w:top w:val="nil"/>
              <w:left w:val="nil"/>
              <w:bottom w:val="single" w:sz="4" w:space="0" w:color="auto"/>
              <w:right w:val="single" w:sz="4" w:space="0" w:color="auto"/>
            </w:tcBorders>
            <w:shd w:val="clear" w:color="auto" w:fill="auto"/>
            <w:noWrap/>
            <w:vAlign w:val="center"/>
            <w:hideMark/>
          </w:tcPr>
          <w:p w:rsidR="006A0597" w:rsidRPr="006A0597" w:rsidRDefault="006A0597" w:rsidP="006A0597">
            <w:pPr>
              <w:spacing w:after="0" w:line="240" w:lineRule="auto"/>
              <w:jc w:val="right"/>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 xml:space="preserve">240,553,825.77 </w:t>
            </w:r>
          </w:p>
        </w:tc>
      </w:tr>
      <w:tr w:rsidR="006A0597" w:rsidRPr="006A0597" w:rsidTr="006A0597">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6A0597" w:rsidRPr="006A0597" w:rsidRDefault="006A0597" w:rsidP="006A0597">
            <w:pPr>
              <w:spacing w:after="0" w:line="240" w:lineRule="auto"/>
              <w:ind w:firstLineChars="300" w:firstLine="600"/>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445 Ayudas Sociales a Instituciones Sin Fines de Lucro.</w:t>
            </w:r>
          </w:p>
        </w:tc>
        <w:tc>
          <w:tcPr>
            <w:tcW w:w="2020" w:type="dxa"/>
            <w:tcBorders>
              <w:top w:val="nil"/>
              <w:left w:val="nil"/>
              <w:bottom w:val="single" w:sz="4" w:space="0" w:color="auto"/>
              <w:right w:val="single" w:sz="4" w:space="0" w:color="auto"/>
            </w:tcBorders>
            <w:shd w:val="clear" w:color="auto" w:fill="auto"/>
            <w:noWrap/>
            <w:vAlign w:val="center"/>
            <w:hideMark/>
          </w:tcPr>
          <w:p w:rsidR="006A0597" w:rsidRPr="006A0597" w:rsidRDefault="006A0597" w:rsidP="006A0597">
            <w:pPr>
              <w:spacing w:after="0" w:line="240" w:lineRule="auto"/>
              <w:jc w:val="right"/>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 xml:space="preserve">28,369,532.08 </w:t>
            </w:r>
          </w:p>
        </w:tc>
      </w:tr>
      <w:tr w:rsidR="006A0597" w:rsidRPr="006A0597" w:rsidTr="006A0597">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6A0597" w:rsidRPr="006A0597" w:rsidRDefault="006A0597" w:rsidP="006A0597">
            <w:pPr>
              <w:spacing w:after="0" w:line="240" w:lineRule="auto"/>
              <w:ind w:firstLineChars="300" w:firstLine="600"/>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447 Ayudas Sociales a Entidades de Interés Público.</w:t>
            </w:r>
          </w:p>
        </w:tc>
        <w:tc>
          <w:tcPr>
            <w:tcW w:w="2020" w:type="dxa"/>
            <w:tcBorders>
              <w:top w:val="nil"/>
              <w:left w:val="nil"/>
              <w:bottom w:val="single" w:sz="4" w:space="0" w:color="auto"/>
              <w:right w:val="single" w:sz="4" w:space="0" w:color="auto"/>
            </w:tcBorders>
            <w:shd w:val="clear" w:color="auto" w:fill="auto"/>
            <w:noWrap/>
            <w:vAlign w:val="center"/>
            <w:hideMark/>
          </w:tcPr>
          <w:p w:rsidR="006A0597" w:rsidRPr="006A0597" w:rsidRDefault="006A0597" w:rsidP="006A0597">
            <w:pPr>
              <w:spacing w:after="0" w:line="240" w:lineRule="auto"/>
              <w:jc w:val="right"/>
              <w:rPr>
                <w:rFonts w:ascii="Calibri" w:eastAsia="Times New Roman" w:hAnsi="Calibri" w:cs="Calibri"/>
                <w:color w:val="000000"/>
                <w:sz w:val="20"/>
                <w:szCs w:val="20"/>
                <w:lang w:eastAsia="es-MX"/>
              </w:rPr>
            </w:pPr>
            <w:r w:rsidRPr="006A0597">
              <w:rPr>
                <w:rFonts w:ascii="Calibri" w:eastAsia="Times New Roman" w:hAnsi="Calibri" w:cs="Calibri"/>
                <w:color w:val="000000"/>
                <w:sz w:val="20"/>
                <w:szCs w:val="20"/>
                <w:lang w:eastAsia="es-MX"/>
              </w:rPr>
              <w:t xml:space="preserve">261,424,739.53 </w:t>
            </w:r>
          </w:p>
        </w:tc>
      </w:tr>
    </w:tbl>
    <w:p w:rsidR="00BD1CA4" w:rsidRDefault="00BD1CA4" w:rsidP="00904E90">
      <w:pPr>
        <w:autoSpaceDE w:val="0"/>
        <w:autoSpaceDN w:val="0"/>
        <w:adjustRightInd w:val="0"/>
        <w:spacing w:after="0" w:line="240" w:lineRule="auto"/>
        <w:rPr>
          <w:rFonts w:ascii="Arial" w:hAnsi="Arial" w:cs="Arial"/>
          <w:b/>
          <w:sz w:val="24"/>
        </w:rPr>
      </w:pPr>
    </w:p>
    <w:p w:rsidR="00796946" w:rsidRDefault="00796946" w:rsidP="00796946">
      <w:pPr>
        <w:autoSpaceDE w:val="0"/>
        <w:autoSpaceDN w:val="0"/>
        <w:adjustRightInd w:val="0"/>
        <w:spacing w:after="0" w:line="240" w:lineRule="auto"/>
        <w:ind w:right="474"/>
        <w:jc w:val="both"/>
        <w:rPr>
          <w:rFonts w:ascii="Arial" w:hAnsi="Arial" w:cs="Arial"/>
          <w:b/>
          <w:sz w:val="18"/>
        </w:rPr>
      </w:pPr>
    </w:p>
    <w:p w:rsidR="000414E8" w:rsidRDefault="004863FC" w:rsidP="000414E8">
      <w:pPr>
        <w:jc w:val="both"/>
        <w:rPr>
          <w:rFonts w:ascii="Arial" w:hAnsi="Arial" w:cs="Arial"/>
          <w:b/>
          <w:sz w:val="24"/>
        </w:rPr>
      </w:pPr>
      <w:r w:rsidRPr="009A4ADE">
        <w:rPr>
          <w:rFonts w:ascii="Arial" w:hAnsi="Arial" w:cs="Arial"/>
          <w:b/>
          <w:sz w:val="24"/>
        </w:rPr>
        <w:t xml:space="preserve">RE_15.- </w:t>
      </w:r>
      <w:r w:rsidR="000414E8" w:rsidRPr="009A4ADE">
        <w:rPr>
          <w:rFonts w:ascii="Arial" w:hAnsi="Arial" w:cs="Arial"/>
          <w:b/>
          <w:sz w:val="24"/>
        </w:rPr>
        <w:t>Presupuesto de las instituciones públicas de educación superior.</w:t>
      </w:r>
    </w:p>
    <w:tbl>
      <w:tblPr>
        <w:tblW w:w="6940" w:type="dxa"/>
        <w:jc w:val="center"/>
        <w:tblCellMar>
          <w:left w:w="70" w:type="dxa"/>
          <w:right w:w="70" w:type="dxa"/>
        </w:tblCellMar>
        <w:tblLook w:val="04A0" w:firstRow="1" w:lastRow="0" w:firstColumn="1" w:lastColumn="0" w:noHBand="0" w:noVBand="1"/>
      </w:tblPr>
      <w:tblGrid>
        <w:gridCol w:w="5020"/>
        <w:gridCol w:w="1920"/>
      </w:tblGrid>
      <w:tr w:rsidR="0064770F" w:rsidRPr="0064770F" w:rsidTr="0064770F">
        <w:trPr>
          <w:trHeight w:val="300"/>
          <w:tblHeader/>
          <w:jc w:val="center"/>
        </w:trPr>
        <w:tc>
          <w:tcPr>
            <w:tcW w:w="5020"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64770F" w:rsidRPr="0064770F" w:rsidRDefault="0064770F" w:rsidP="0064770F">
            <w:pPr>
              <w:spacing w:after="0" w:line="240" w:lineRule="auto"/>
              <w:jc w:val="center"/>
              <w:rPr>
                <w:rFonts w:ascii="Calibri" w:eastAsia="Times New Roman" w:hAnsi="Calibri" w:cs="Calibri"/>
                <w:b/>
                <w:bCs/>
                <w:color w:val="FFFFFF"/>
                <w:lang w:eastAsia="es-MX"/>
              </w:rPr>
            </w:pPr>
            <w:r w:rsidRPr="0064770F">
              <w:rPr>
                <w:rFonts w:ascii="Calibri" w:eastAsia="Times New Roman" w:hAnsi="Calibri" w:cs="Calibri"/>
                <w:b/>
                <w:bCs/>
                <w:color w:val="FFFFFF"/>
                <w:lang w:eastAsia="es-MX"/>
              </w:rPr>
              <w:t>Descripción</w:t>
            </w:r>
          </w:p>
        </w:tc>
        <w:tc>
          <w:tcPr>
            <w:tcW w:w="1920" w:type="dxa"/>
            <w:tcBorders>
              <w:top w:val="single" w:sz="4" w:space="0" w:color="621132"/>
              <w:left w:val="nil"/>
              <w:bottom w:val="single" w:sz="4" w:space="0" w:color="621132"/>
              <w:right w:val="single" w:sz="4" w:space="0" w:color="621132"/>
            </w:tcBorders>
            <w:shd w:val="clear" w:color="000000" w:fill="621132"/>
            <w:vAlign w:val="center"/>
            <w:hideMark/>
          </w:tcPr>
          <w:p w:rsidR="0064770F" w:rsidRPr="0064770F" w:rsidRDefault="0064770F" w:rsidP="0064770F">
            <w:pPr>
              <w:spacing w:after="0" w:line="240" w:lineRule="auto"/>
              <w:jc w:val="center"/>
              <w:rPr>
                <w:rFonts w:ascii="Calibri" w:eastAsia="Times New Roman" w:hAnsi="Calibri" w:cs="Calibri"/>
                <w:b/>
                <w:bCs/>
                <w:color w:val="FFFFFF"/>
                <w:lang w:eastAsia="es-MX"/>
              </w:rPr>
            </w:pPr>
            <w:r w:rsidRPr="0064770F">
              <w:rPr>
                <w:rFonts w:ascii="Calibri" w:eastAsia="Times New Roman" w:hAnsi="Calibri" w:cs="Calibri"/>
                <w:b/>
                <w:bCs/>
                <w:color w:val="FFFFFF"/>
                <w:lang w:eastAsia="es-MX"/>
              </w:rPr>
              <w:t>Cifras en Pesos</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64770F" w:rsidRPr="0064770F" w:rsidRDefault="0064770F" w:rsidP="0064770F">
            <w:pPr>
              <w:spacing w:after="0" w:line="240" w:lineRule="auto"/>
              <w:rPr>
                <w:rFonts w:ascii="Calibri" w:eastAsia="Times New Roman" w:hAnsi="Calibri" w:cs="Calibri"/>
                <w:b/>
                <w:bCs/>
                <w:color w:val="000000"/>
                <w:lang w:eastAsia="es-MX"/>
              </w:rPr>
            </w:pPr>
            <w:r w:rsidRPr="0064770F">
              <w:rPr>
                <w:rFonts w:ascii="Calibri" w:eastAsia="Times New Roman" w:hAnsi="Calibri" w:cs="Calibri"/>
                <w:b/>
                <w:bCs/>
                <w:color w:val="000000"/>
                <w:lang w:eastAsia="es-MX"/>
              </w:rPr>
              <w:t>Instituciones de Educación Superior</w:t>
            </w:r>
          </w:p>
        </w:tc>
        <w:tc>
          <w:tcPr>
            <w:tcW w:w="1920" w:type="dxa"/>
            <w:tcBorders>
              <w:top w:val="nil"/>
              <w:left w:val="nil"/>
              <w:bottom w:val="single" w:sz="4" w:space="0" w:color="auto"/>
              <w:right w:val="single" w:sz="4" w:space="0" w:color="auto"/>
            </w:tcBorders>
            <w:shd w:val="clear" w:color="auto" w:fill="auto"/>
            <w:noWrap/>
            <w:vAlign w:val="center"/>
            <w:hideMark/>
          </w:tcPr>
          <w:p w:rsidR="0064770F" w:rsidRPr="0064770F" w:rsidRDefault="0064770F" w:rsidP="0064770F">
            <w:pPr>
              <w:spacing w:after="0" w:line="240" w:lineRule="auto"/>
              <w:jc w:val="right"/>
              <w:rPr>
                <w:rFonts w:ascii="Calibri" w:eastAsia="Times New Roman" w:hAnsi="Calibri" w:cs="Calibri"/>
                <w:b/>
                <w:bCs/>
                <w:color w:val="000000"/>
                <w:lang w:eastAsia="es-MX"/>
              </w:rPr>
            </w:pPr>
            <w:r w:rsidRPr="0064770F">
              <w:rPr>
                <w:rFonts w:ascii="Calibri" w:eastAsia="Times New Roman" w:hAnsi="Calibri" w:cs="Calibri"/>
                <w:b/>
                <w:bCs/>
                <w:color w:val="000000"/>
                <w:lang w:eastAsia="es-MX"/>
              </w:rPr>
              <w:t xml:space="preserve">3,110,010,013.00 </w:t>
            </w:r>
          </w:p>
        </w:tc>
      </w:tr>
      <w:tr w:rsidR="0064770F" w:rsidRPr="0064770F" w:rsidTr="0064770F">
        <w:trPr>
          <w:trHeight w:val="300"/>
          <w:jc w:val="center"/>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200" w:firstLine="4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Universidad Autónoma de Chiapas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2,056,854,411.00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400" w:firstLine="8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 xml:space="preserve">Subsidio Ordinario </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2,027,914,411.00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Estatales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719,411,349.00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Federales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1,308,503,062.00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400" w:firstLine="8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Subsidio Extraordinario</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28,940,000.00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Estatales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28,940,000.00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200" w:firstLine="4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Universidad de Ciencias y Artes de Chiapas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666,692,372.00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400" w:firstLine="8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 xml:space="preserve">Subsidio Ordinario </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666,692,372.00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Estatales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333,346,186.00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Federales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333,346,186.00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200" w:firstLine="4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Universidad Tecnológica de la Selva</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127,760,220.00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400" w:firstLine="8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 xml:space="preserve">Subsidio Ordinario </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127,760,220.00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Estatales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63,880,110.00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Federales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63,880,110.00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200" w:firstLine="4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Universidad Politécnica de Chiapas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76,922,404.00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400" w:firstLine="8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 xml:space="preserve">Subsidio Ordinario </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76,922,404.00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Estatales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38,461,202.00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lastRenderedPageBreak/>
              <w:t>Recursos Federales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38,461,202.00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200" w:firstLine="4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Universidad Intercultural de Chiapas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88,709,973.00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400" w:firstLine="8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 xml:space="preserve">Subsidio Ordinario </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76,062,874.00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Estatales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38,031,437.00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Federales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38,031,437.00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400" w:firstLine="8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Subsidio Extraordinario</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12,647,099.00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Federales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12,647,099.00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200" w:firstLine="4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Instituto Tecnológico Superior de Cintalapa</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68,856,095.00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400" w:firstLine="8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 xml:space="preserve">Subsidio Ordinario </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67,577,128.00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Estatales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33,788,564.00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Federales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33,788,564.00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400" w:firstLine="8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Subsidio Extraordinario</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1,278,967.00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Estatales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1,278,967.00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200" w:firstLine="4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Universidad Politécnica de Tapachula</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24,214,538.00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400" w:firstLine="8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 xml:space="preserve">Subsidio Ordinario </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23,714,538.00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Estatales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11,857,269.00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Federales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11,857,269.00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400" w:firstLine="800"/>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Subsidio Extraordinario</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b/>
                <w:bCs/>
                <w:color w:val="000000"/>
                <w:sz w:val="20"/>
                <w:szCs w:val="20"/>
                <w:lang w:eastAsia="es-MX"/>
              </w:rPr>
            </w:pPr>
            <w:r w:rsidRPr="0064770F">
              <w:rPr>
                <w:rFonts w:ascii="Calibri" w:eastAsia="Times New Roman" w:hAnsi="Calibri" w:cs="Calibri"/>
                <w:b/>
                <w:bCs/>
                <w:color w:val="000000"/>
                <w:sz w:val="20"/>
                <w:szCs w:val="20"/>
                <w:lang w:eastAsia="es-MX"/>
              </w:rPr>
              <w:t>500,000.00</w:t>
            </w:r>
          </w:p>
        </w:tc>
      </w:tr>
      <w:tr w:rsidR="0064770F" w:rsidRPr="0064770F" w:rsidTr="0064770F">
        <w:trPr>
          <w:trHeight w:val="300"/>
          <w:jc w:val="center"/>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200"/>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Recursos Estatales</w:t>
            </w:r>
          </w:p>
        </w:tc>
        <w:tc>
          <w:tcPr>
            <w:tcW w:w="192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Calibri" w:eastAsia="Times New Roman" w:hAnsi="Calibri" w:cs="Calibri"/>
                <w:color w:val="000000"/>
                <w:sz w:val="20"/>
                <w:szCs w:val="20"/>
                <w:lang w:eastAsia="es-MX"/>
              </w:rPr>
            </w:pPr>
            <w:r w:rsidRPr="0064770F">
              <w:rPr>
                <w:rFonts w:ascii="Calibri" w:eastAsia="Times New Roman" w:hAnsi="Calibri" w:cs="Calibri"/>
                <w:color w:val="000000"/>
                <w:sz w:val="20"/>
                <w:szCs w:val="20"/>
                <w:lang w:eastAsia="es-MX"/>
              </w:rPr>
              <w:t>500,000.00</w:t>
            </w:r>
          </w:p>
        </w:tc>
      </w:tr>
    </w:tbl>
    <w:p w:rsidR="00AF10F7" w:rsidRDefault="00AF10F7" w:rsidP="000414E8">
      <w:pPr>
        <w:jc w:val="both"/>
        <w:rPr>
          <w:rFonts w:ascii="Arial" w:hAnsi="Arial" w:cs="Arial"/>
          <w:b/>
          <w:sz w:val="24"/>
        </w:rPr>
      </w:pPr>
    </w:p>
    <w:p w:rsidR="000414E8" w:rsidRDefault="004863FC" w:rsidP="000414E8">
      <w:pPr>
        <w:jc w:val="both"/>
        <w:rPr>
          <w:rFonts w:ascii="Arial" w:hAnsi="Arial" w:cs="Arial"/>
          <w:b/>
          <w:bCs/>
          <w:sz w:val="24"/>
          <w:szCs w:val="20"/>
        </w:rPr>
      </w:pPr>
      <w:r w:rsidRPr="009A4ADE">
        <w:rPr>
          <w:rFonts w:ascii="Arial" w:hAnsi="Arial" w:cs="Arial"/>
          <w:b/>
          <w:bCs/>
          <w:sz w:val="24"/>
          <w:szCs w:val="20"/>
        </w:rPr>
        <w:t xml:space="preserve">RE_16.- </w:t>
      </w:r>
      <w:r w:rsidR="000414E8" w:rsidRPr="009A4ADE">
        <w:rPr>
          <w:rFonts w:ascii="Arial" w:hAnsi="Arial" w:cs="Arial"/>
          <w:b/>
          <w:bCs/>
          <w:sz w:val="24"/>
          <w:szCs w:val="20"/>
        </w:rPr>
        <w:t>Recursos Estatales y Federales para Educación (Todos los niveles).</w:t>
      </w:r>
    </w:p>
    <w:tbl>
      <w:tblPr>
        <w:tblW w:w="6880" w:type="dxa"/>
        <w:jc w:val="center"/>
        <w:tblCellMar>
          <w:left w:w="70" w:type="dxa"/>
          <w:right w:w="70" w:type="dxa"/>
        </w:tblCellMar>
        <w:tblLook w:val="04A0" w:firstRow="1" w:lastRow="0" w:firstColumn="1" w:lastColumn="0" w:noHBand="0" w:noVBand="1"/>
      </w:tblPr>
      <w:tblGrid>
        <w:gridCol w:w="5040"/>
        <w:gridCol w:w="1840"/>
      </w:tblGrid>
      <w:tr w:rsidR="0064770F" w:rsidRPr="0064770F" w:rsidTr="0064770F">
        <w:trPr>
          <w:trHeight w:val="300"/>
          <w:jc w:val="center"/>
        </w:trPr>
        <w:tc>
          <w:tcPr>
            <w:tcW w:w="5040"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64770F" w:rsidRPr="0064770F" w:rsidRDefault="0064770F" w:rsidP="0064770F">
            <w:pPr>
              <w:spacing w:after="0" w:line="240" w:lineRule="auto"/>
              <w:jc w:val="center"/>
              <w:rPr>
                <w:rFonts w:ascii="Calibri" w:eastAsia="Times New Roman" w:hAnsi="Calibri" w:cs="Calibri"/>
                <w:b/>
                <w:bCs/>
                <w:color w:val="FFFFFF"/>
                <w:lang w:eastAsia="es-MX"/>
              </w:rPr>
            </w:pPr>
            <w:r w:rsidRPr="0064770F">
              <w:rPr>
                <w:rFonts w:ascii="Calibri" w:eastAsia="Times New Roman" w:hAnsi="Calibri" w:cs="Calibri"/>
                <w:b/>
                <w:bCs/>
                <w:color w:val="FFFFFF"/>
                <w:lang w:eastAsia="es-MX"/>
              </w:rPr>
              <w:t>Descripción</w:t>
            </w:r>
          </w:p>
        </w:tc>
        <w:tc>
          <w:tcPr>
            <w:tcW w:w="1840" w:type="dxa"/>
            <w:tcBorders>
              <w:top w:val="single" w:sz="4" w:space="0" w:color="621132"/>
              <w:left w:val="nil"/>
              <w:bottom w:val="single" w:sz="4" w:space="0" w:color="621132"/>
              <w:right w:val="single" w:sz="4" w:space="0" w:color="621132"/>
            </w:tcBorders>
            <w:shd w:val="clear" w:color="000000" w:fill="621132"/>
            <w:vAlign w:val="center"/>
            <w:hideMark/>
          </w:tcPr>
          <w:p w:rsidR="0064770F" w:rsidRPr="0064770F" w:rsidRDefault="0064770F" w:rsidP="0064770F">
            <w:pPr>
              <w:spacing w:after="0" w:line="240" w:lineRule="auto"/>
              <w:jc w:val="center"/>
              <w:rPr>
                <w:rFonts w:ascii="Calibri" w:eastAsia="Times New Roman" w:hAnsi="Calibri" w:cs="Calibri"/>
                <w:b/>
                <w:bCs/>
                <w:color w:val="FFFFFF"/>
                <w:lang w:eastAsia="es-MX"/>
              </w:rPr>
            </w:pPr>
            <w:r w:rsidRPr="0064770F">
              <w:rPr>
                <w:rFonts w:ascii="Calibri" w:eastAsia="Times New Roman" w:hAnsi="Calibri" w:cs="Calibri"/>
                <w:b/>
                <w:bCs/>
                <w:color w:val="FFFFFF"/>
                <w:lang w:eastAsia="es-MX"/>
              </w:rPr>
              <w:t>Cifras en Pesos</w:t>
            </w:r>
          </w:p>
        </w:tc>
      </w:tr>
      <w:tr w:rsidR="0064770F" w:rsidRPr="0064770F" w:rsidTr="0064770F">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70F" w:rsidRPr="0064770F" w:rsidRDefault="0064770F" w:rsidP="0064770F">
            <w:pPr>
              <w:spacing w:after="0" w:line="240" w:lineRule="auto"/>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Educación</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 xml:space="preserve">44,874,838,813.73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300" w:firstLine="540"/>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Educación básica</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 xml:space="preserve">30,183,683,979.61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080"/>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Recursos Estatales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 xml:space="preserve">7,642,600,834.69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080"/>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Recursos Federales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 xml:space="preserve">22,541,083,144.92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300" w:firstLine="540"/>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Educación Media Superior</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 xml:space="preserve">6,862,395,517.13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080"/>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Recursos Estatales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 xml:space="preserve">4,317,802,387.13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080"/>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Recursos Federales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 xml:space="preserve">2,544,593,130.00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300" w:firstLine="540"/>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Educación Superior</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 xml:space="preserve">4,092,915,536.61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080"/>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Recursos Estatales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 xml:space="preserve">1,599,938,149.75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080"/>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Recursos Federales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 xml:space="preserve">2,492,977,386.86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300" w:firstLine="540"/>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Educación para Adultos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 xml:space="preserve">479,250,037.76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080"/>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Recursos Estatales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 xml:space="preserve">11,690,611.02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080"/>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Recursos Federales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 xml:space="preserve">467,559,426.74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leftChars="284" w:left="634" w:hangingChars="5" w:hanging="9"/>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Otros Servicios Educativos y Actividades Inherentes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b/>
                <w:bCs/>
                <w:color w:val="000000"/>
                <w:sz w:val="18"/>
                <w:szCs w:val="18"/>
                <w:lang w:eastAsia="es-MX"/>
              </w:rPr>
            </w:pPr>
            <w:r w:rsidRPr="0064770F">
              <w:rPr>
                <w:rFonts w:ascii="Arial" w:eastAsia="Times New Roman" w:hAnsi="Arial" w:cs="Arial"/>
                <w:b/>
                <w:bCs/>
                <w:color w:val="000000"/>
                <w:sz w:val="18"/>
                <w:szCs w:val="18"/>
                <w:lang w:eastAsia="es-MX"/>
              </w:rPr>
              <w:t xml:space="preserve">3,256,593,742.62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080"/>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Recursos Estatales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 xml:space="preserve">726,274,607.14 </w:t>
            </w:r>
          </w:p>
        </w:tc>
      </w:tr>
      <w:tr w:rsidR="0064770F" w:rsidRPr="0064770F" w:rsidTr="0064770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ind w:firstLineChars="600" w:firstLine="1080"/>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Recursos Federales</w:t>
            </w:r>
          </w:p>
        </w:tc>
        <w:tc>
          <w:tcPr>
            <w:tcW w:w="1840" w:type="dxa"/>
            <w:tcBorders>
              <w:top w:val="nil"/>
              <w:left w:val="nil"/>
              <w:bottom w:val="single" w:sz="4" w:space="0" w:color="auto"/>
              <w:right w:val="single" w:sz="4" w:space="0" w:color="auto"/>
            </w:tcBorders>
            <w:shd w:val="clear" w:color="auto" w:fill="auto"/>
            <w:vAlign w:val="center"/>
            <w:hideMark/>
          </w:tcPr>
          <w:p w:rsidR="0064770F" w:rsidRPr="0064770F" w:rsidRDefault="0064770F" w:rsidP="0064770F">
            <w:pPr>
              <w:spacing w:after="0" w:line="240" w:lineRule="auto"/>
              <w:jc w:val="right"/>
              <w:rPr>
                <w:rFonts w:ascii="Arial" w:eastAsia="Times New Roman" w:hAnsi="Arial" w:cs="Arial"/>
                <w:color w:val="000000"/>
                <w:sz w:val="18"/>
                <w:szCs w:val="18"/>
                <w:lang w:eastAsia="es-MX"/>
              </w:rPr>
            </w:pPr>
            <w:r w:rsidRPr="0064770F">
              <w:rPr>
                <w:rFonts w:ascii="Arial" w:eastAsia="Times New Roman" w:hAnsi="Arial" w:cs="Arial"/>
                <w:color w:val="000000"/>
                <w:sz w:val="18"/>
                <w:szCs w:val="18"/>
                <w:lang w:eastAsia="es-MX"/>
              </w:rPr>
              <w:t xml:space="preserve">2,530,319,135.48 </w:t>
            </w:r>
          </w:p>
        </w:tc>
      </w:tr>
    </w:tbl>
    <w:p w:rsidR="0088091C" w:rsidRDefault="0088091C" w:rsidP="000414E8">
      <w:pPr>
        <w:jc w:val="both"/>
        <w:rPr>
          <w:rFonts w:ascii="Arial" w:hAnsi="Arial" w:cs="Arial"/>
          <w:b/>
          <w:bCs/>
          <w:sz w:val="24"/>
          <w:szCs w:val="20"/>
        </w:rPr>
      </w:pPr>
    </w:p>
    <w:p w:rsidR="009F6EA3" w:rsidRDefault="009F6EA3" w:rsidP="000414E8">
      <w:pPr>
        <w:autoSpaceDE w:val="0"/>
        <w:autoSpaceDN w:val="0"/>
        <w:adjustRightInd w:val="0"/>
        <w:spacing w:after="0" w:line="240" w:lineRule="auto"/>
        <w:jc w:val="both"/>
        <w:rPr>
          <w:rFonts w:ascii="Arial" w:hAnsi="Arial" w:cs="Arial"/>
          <w:b/>
          <w:bCs/>
          <w:sz w:val="24"/>
          <w:szCs w:val="20"/>
        </w:rPr>
      </w:pPr>
    </w:p>
    <w:p w:rsidR="009F6EA3" w:rsidRDefault="009F6EA3" w:rsidP="000414E8">
      <w:pPr>
        <w:autoSpaceDE w:val="0"/>
        <w:autoSpaceDN w:val="0"/>
        <w:adjustRightInd w:val="0"/>
        <w:spacing w:after="0" w:line="240" w:lineRule="auto"/>
        <w:jc w:val="both"/>
        <w:rPr>
          <w:rFonts w:ascii="Arial" w:hAnsi="Arial" w:cs="Arial"/>
          <w:b/>
          <w:bCs/>
          <w:sz w:val="24"/>
          <w:szCs w:val="20"/>
        </w:rPr>
      </w:pPr>
    </w:p>
    <w:p w:rsidR="009F6EA3" w:rsidRDefault="009F6EA3" w:rsidP="000414E8">
      <w:pPr>
        <w:autoSpaceDE w:val="0"/>
        <w:autoSpaceDN w:val="0"/>
        <w:adjustRightInd w:val="0"/>
        <w:spacing w:after="0" w:line="240" w:lineRule="auto"/>
        <w:jc w:val="both"/>
        <w:rPr>
          <w:rFonts w:ascii="Arial" w:hAnsi="Arial" w:cs="Arial"/>
          <w:b/>
          <w:bCs/>
          <w:sz w:val="24"/>
          <w:szCs w:val="20"/>
        </w:rPr>
      </w:pPr>
    </w:p>
    <w:p w:rsidR="000414E8" w:rsidRDefault="004863FC" w:rsidP="000414E8">
      <w:pPr>
        <w:autoSpaceDE w:val="0"/>
        <w:autoSpaceDN w:val="0"/>
        <w:adjustRightInd w:val="0"/>
        <w:spacing w:after="0" w:line="240" w:lineRule="auto"/>
        <w:jc w:val="both"/>
        <w:rPr>
          <w:rFonts w:ascii="Arial" w:hAnsi="Arial" w:cs="Arial"/>
          <w:b/>
          <w:bCs/>
          <w:sz w:val="24"/>
          <w:szCs w:val="20"/>
        </w:rPr>
      </w:pPr>
      <w:r w:rsidRPr="00F37007">
        <w:rPr>
          <w:rFonts w:ascii="Arial" w:hAnsi="Arial" w:cs="Arial"/>
          <w:b/>
          <w:bCs/>
          <w:sz w:val="24"/>
          <w:szCs w:val="20"/>
        </w:rPr>
        <w:t xml:space="preserve">RE_17.- </w:t>
      </w:r>
      <w:r w:rsidR="000414E8" w:rsidRPr="00F37007">
        <w:rPr>
          <w:rFonts w:ascii="Arial" w:hAnsi="Arial" w:cs="Arial"/>
          <w:b/>
          <w:bCs/>
          <w:sz w:val="24"/>
          <w:szCs w:val="20"/>
        </w:rPr>
        <w:t>Gasto para medidas de mitigación y adaptación para el cambio climático, Presupuesto de Egresos para el Ejercicio Fiscal 20</w:t>
      </w:r>
      <w:r w:rsidR="00E55310" w:rsidRPr="00F37007">
        <w:rPr>
          <w:rFonts w:ascii="Arial" w:hAnsi="Arial" w:cs="Arial"/>
          <w:b/>
          <w:bCs/>
          <w:sz w:val="24"/>
          <w:szCs w:val="20"/>
        </w:rPr>
        <w:t>2</w:t>
      </w:r>
      <w:r w:rsidR="00AB75EF" w:rsidRPr="00F37007">
        <w:rPr>
          <w:rFonts w:ascii="Arial" w:hAnsi="Arial" w:cs="Arial"/>
          <w:b/>
          <w:bCs/>
          <w:sz w:val="24"/>
          <w:szCs w:val="20"/>
        </w:rPr>
        <w:t>4</w:t>
      </w:r>
      <w:r w:rsidR="000414E8" w:rsidRPr="00F37007">
        <w:rPr>
          <w:rFonts w:ascii="Arial" w:hAnsi="Arial" w:cs="Arial"/>
          <w:b/>
          <w:bCs/>
          <w:sz w:val="24"/>
          <w:szCs w:val="20"/>
        </w:rPr>
        <w:t xml:space="preserve"> Aprobado.</w:t>
      </w:r>
    </w:p>
    <w:p w:rsidR="000414E8" w:rsidRDefault="000414E8" w:rsidP="000414E8">
      <w:pPr>
        <w:autoSpaceDE w:val="0"/>
        <w:autoSpaceDN w:val="0"/>
        <w:adjustRightInd w:val="0"/>
        <w:spacing w:after="0" w:line="240" w:lineRule="auto"/>
        <w:jc w:val="both"/>
        <w:rPr>
          <w:rFonts w:ascii="Arial" w:hAnsi="Arial" w:cs="Arial"/>
          <w:b/>
          <w:bCs/>
          <w:sz w:val="24"/>
          <w:szCs w:val="20"/>
        </w:rPr>
      </w:pPr>
    </w:p>
    <w:tbl>
      <w:tblPr>
        <w:tblW w:w="0" w:type="auto"/>
        <w:jc w:val="center"/>
        <w:tblCellMar>
          <w:left w:w="70" w:type="dxa"/>
          <w:right w:w="70" w:type="dxa"/>
        </w:tblCellMar>
        <w:tblLook w:val="04A0" w:firstRow="1" w:lastRow="0" w:firstColumn="1" w:lastColumn="0" w:noHBand="0" w:noVBand="1"/>
      </w:tblPr>
      <w:tblGrid>
        <w:gridCol w:w="5385"/>
        <w:gridCol w:w="1955"/>
      </w:tblGrid>
      <w:tr w:rsidR="00F37007" w:rsidRPr="00F37007" w:rsidTr="00F37007">
        <w:trPr>
          <w:trHeight w:val="300"/>
          <w:jc w:val="center"/>
        </w:trPr>
        <w:tc>
          <w:tcPr>
            <w:tcW w:w="0" w:type="auto"/>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F37007" w:rsidRPr="00F37007" w:rsidRDefault="00F37007" w:rsidP="00F37007">
            <w:pPr>
              <w:spacing w:after="0" w:line="240" w:lineRule="auto"/>
              <w:jc w:val="center"/>
              <w:rPr>
                <w:rFonts w:ascii="Calibri" w:eastAsia="Times New Roman" w:hAnsi="Calibri" w:cs="Calibri"/>
                <w:b/>
                <w:bCs/>
                <w:color w:val="FFFFFF"/>
                <w:lang w:eastAsia="es-MX"/>
              </w:rPr>
            </w:pPr>
            <w:r w:rsidRPr="00F37007">
              <w:rPr>
                <w:rFonts w:ascii="Calibri" w:eastAsia="Times New Roman" w:hAnsi="Calibri" w:cs="Calibri"/>
                <w:b/>
                <w:bCs/>
                <w:color w:val="FFFFFF"/>
                <w:lang w:eastAsia="es-MX"/>
              </w:rPr>
              <w:t>Descripción</w:t>
            </w:r>
          </w:p>
        </w:tc>
        <w:tc>
          <w:tcPr>
            <w:tcW w:w="0" w:type="auto"/>
            <w:tcBorders>
              <w:top w:val="single" w:sz="4" w:space="0" w:color="621132"/>
              <w:left w:val="nil"/>
              <w:bottom w:val="single" w:sz="4" w:space="0" w:color="621132"/>
              <w:right w:val="single" w:sz="4" w:space="0" w:color="621132"/>
            </w:tcBorders>
            <w:shd w:val="clear" w:color="000000" w:fill="621132"/>
            <w:vAlign w:val="center"/>
            <w:hideMark/>
          </w:tcPr>
          <w:p w:rsidR="00F37007" w:rsidRPr="00F37007" w:rsidRDefault="00F37007" w:rsidP="00F37007">
            <w:pPr>
              <w:spacing w:after="0" w:line="240" w:lineRule="auto"/>
              <w:jc w:val="center"/>
              <w:rPr>
                <w:rFonts w:ascii="Calibri" w:eastAsia="Times New Roman" w:hAnsi="Calibri" w:cs="Calibri"/>
                <w:b/>
                <w:bCs/>
                <w:color w:val="FFFFFF"/>
                <w:lang w:eastAsia="es-MX"/>
              </w:rPr>
            </w:pPr>
            <w:r w:rsidRPr="00F37007">
              <w:rPr>
                <w:rFonts w:ascii="Calibri" w:eastAsia="Times New Roman" w:hAnsi="Calibri" w:cs="Calibri"/>
                <w:b/>
                <w:bCs/>
                <w:color w:val="FFFFFF"/>
                <w:lang w:eastAsia="es-MX"/>
              </w:rPr>
              <w:t>Cifras en Pesos</w:t>
            </w:r>
          </w:p>
        </w:tc>
      </w:tr>
      <w:tr w:rsidR="00F37007" w:rsidRPr="00F37007" w:rsidTr="00F3700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007" w:rsidRPr="00F37007" w:rsidRDefault="00F37007" w:rsidP="00F37007">
            <w:pPr>
              <w:spacing w:after="0" w:line="240" w:lineRule="auto"/>
              <w:ind w:firstLineChars="300" w:firstLine="600"/>
              <w:jc w:val="right"/>
              <w:rPr>
                <w:rFonts w:ascii="Calibri" w:eastAsia="Times New Roman" w:hAnsi="Calibri" w:cs="Calibri"/>
                <w:b/>
                <w:bCs/>
                <w:color w:val="000000"/>
                <w:sz w:val="20"/>
                <w:szCs w:val="20"/>
                <w:lang w:eastAsia="es-MX"/>
              </w:rPr>
            </w:pPr>
            <w:r w:rsidRPr="00F37007">
              <w:rPr>
                <w:rFonts w:ascii="Calibri" w:eastAsia="Times New Roman" w:hAnsi="Calibri" w:cs="Calibri"/>
                <w:b/>
                <w:bCs/>
                <w:color w:val="000000"/>
                <w:sz w:val="20"/>
                <w:szCs w:val="20"/>
                <w:lang w:eastAsia="es-MX"/>
              </w:rPr>
              <w:t>Suma Total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37007" w:rsidRPr="00F37007" w:rsidRDefault="00F37007" w:rsidP="00F37007">
            <w:pPr>
              <w:spacing w:after="0" w:line="240" w:lineRule="auto"/>
              <w:jc w:val="right"/>
              <w:rPr>
                <w:rFonts w:ascii="Calibri" w:eastAsia="Times New Roman" w:hAnsi="Calibri" w:cs="Calibri"/>
                <w:b/>
                <w:bCs/>
                <w:color w:val="000000"/>
                <w:sz w:val="20"/>
                <w:szCs w:val="20"/>
                <w:lang w:eastAsia="es-MX"/>
              </w:rPr>
            </w:pPr>
            <w:r w:rsidRPr="00F37007">
              <w:rPr>
                <w:rFonts w:ascii="Calibri" w:eastAsia="Times New Roman" w:hAnsi="Calibri" w:cs="Calibri"/>
                <w:b/>
                <w:bCs/>
                <w:color w:val="000000"/>
                <w:sz w:val="20"/>
                <w:szCs w:val="20"/>
                <w:lang w:eastAsia="es-MX"/>
              </w:rPr>
              <w:t xml:space="preserve">            188,255,532.05 </w:t>
            </w:r>
          </w:p>
        </w:tc>
      </w:tr>
      <w:tr w:rsidR="00F37007" w:rsidRPr="00F37007" w:rsidTr="00F3700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Programa forestal sustentable</w:t>
            </w:r>
          </w:p>
        </w:tc>
        <w:tc>
          <w:tcPr>
            <w:tcW w:w="0" w:type="auto"/>
            <w:tcBorders>
              <w:top w:val="nil"/>
              <w:left w:val="nil"/>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jc w:val="right"/>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 xml:space="preserve">              54,099,606.43 </w:t>
            </w:r>
          </w:p>
        </w:tc>
      </w:tr>
      <w:tr w:rsidR="00F37007" w:rsidRPr="00F37007" w:rsidTr="00F3700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Programa agenda gris</w:t>
            </w:r>
          </w:p>
        </w:tc>
        <w:tc>
          <w:tcPr>
            <w:tcW w:w="0" w:type="auto"/>
            <w:tcBorders>
              <w:top w:val="nil"/>
              <w:left w:val="nil"/>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jc w:val="right"/>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 xml:space="preserve">                5,989,138.19 </w:t>
            </w:r>
          </w:p>
        </w:tc>
      </w:tr>
      <w:tr w:rsidR="00F37007" w:rsidRPr="00F37007" w:rsidTr="00F3700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Programa de educación ambiental para el desarrollo sustentable</w:t>
            </w:r>
          </w:p>
        </w:tc>
        <w:tc>
          <w:tcPr>
            <w:tcW w:w="0" w:type="auto"/>
            <w:tcBorders>
              <w:top w:val="nil"/>
              <w:left w:val="nil"/>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jc w:val="right"/>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 xml:space="preserve">                7,995,884.91 </w:t>
            </w:r>
          </w:p>
        </w:tc>
      </w:tr>
      <w:tr w:rsidR="00F37007" w:rsidRPr="00F37007" w:rsidTr="00F3700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Programa de medio ambiente</w:t>
            </w:r>
          </w:p>
        </w:tc>
        <w:tc>
          <w:tcPr>
            <w:tcW w:w="0" w:type="auto"/>
            <w:tcBorders>
              <w:top w:val="nil"/>
              <w:left w:val="nil"/>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jc w:val="right"/>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 xml:space="preserve">                5,384,419.13 </w:t>
            </w:r>
          </w:p>
        </w:tc>
      </w:tr>
      <w:tr w:rsidR="00F37007" w:rsidRPr="00F37007" w:rsidTr="00F3700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Programa de protección y conservación de la biodiversidad</w:t>
            </w:r>
          </w:p>
        </w:tc>
        <w:tc>
          <w:tcPr>
            <w:tcW w:w="0" w:type="auto"/>
            <w:tcBorders>
              <w:top w:val="nil"/>
              <w:left w:val="nil"/>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jc w:val="right"/>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 xml:space="preserve">            112,699,945.01 </w:t>
            </w:r>
          </w:p>
        </w:tc>
      </w:tr>
      <w:tr w:rsidR="00F37007" w:rsidRPr="00F37007" w:rsidTr="00F3700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Programa ordenamiento ecológico territorial</w:t>
            </w:r>
          </w:p>
        </w:tc>
        <w:tc>
          <w:tcPr>
            <w:tcW w:w="0" w:type="auto"/>
            <w:tcBorders>
              <w:top w:val="nil"/>
              <w:left w:val="nil"/>
              <w:bottom w:val="single" w:sz="4" w:space="0" w:color="auto"/>
              <w:right w:val="single" w:sz="4" w:space="0" w:color="auto"/>
            </w:tcBorders>
            <w:shd w:val="clear" w:color="auto" w:fill="auto"/>
            <w:vAlign w:val="center"/>
            <w:hideMark/>
          </w:tcPr>
          <w:p w:rsidR="00F37007" w:rsidRPr="00F37007" w:rsidRDefault="00F37007" w:rsidP="00F37007">
            <w:pPr>
              <w:spacing w:after="0" w:line="240" w:lineRule="auto"/>
              <w:jc w:val="right"/>
              <w:rPr>
                <w:rFonts w:ascii="Calibri" w:eastAsia="Times New Roman" w:hAnsi="Calibri" w:cs="Calibri"/>
                <w:color w:val="000000"/>
                <w:sz w:val="20"/>
                <w:szCs w:val="20"/>
                <w:lang w:eastAsia="es-MX"/>
              </w:rPr>
            </w:pPr>
            <w:r w:rsidRPr="00F37007">
              <w:rPr>
                <w:rFonts w:ascii="Calibri" w:eastAsia="Times New Roman" w:hAnsi="Calibri" w:cs="Calibri"/>
                <w:color w:val="000000"/>
                <w:sz w:val="20"/>
                <w:szCs w:val="20"/>
                <w:lang w:eastAsia="es-MX"/>
              </w:rPr>
              <w:t xml:space="preserve">                2,086,538.38 </w:t>
            </w:r>
          </w:p>
        </w:tc>
      </w:tr>
    </w:tbl>
    <w:p w:rsidR="000414E8" w:rsidRDefault="000414E8" w:rsidP="000414E8">
      <w:pPr>
        <w:autoSpaceDE w:val="0"/>
        <w:autoSpaceDN w:val="0"/>
        <w:adjustRightInd w:val="0"/>
        <w:spacing w:after="0" w:line="240" w:lineRule="auto"/>
        <w:jc w:val="both"/>
        <w:rPr>
          <w:rFonts w:ascii="Arial" w:hAnsi="Arial" w:cs="Arial"/>
          <w:b/>
          <w:bCs/>
          <w:sz w:val="24"/>
          <w:szCs w:val="20"/>
        </w:rPr>
      </w:pPr>
    </w:p>
    <w:p w:rsidR="000414E8" w:rsidRDefault="000414E8" w:rsidP="000414E8">
      <w:pPr>
        <w:autoSpaceDE w:val="0"/>
        <w:autoSpaceDN w:val="0"/>
        <w:adjustRightInd w:val="0"/>
        <w:spacing w:after="0" w:line="240" w:lineRule="auto"/>
        <w:jc w:val="both"/>
        <w:rPr>
          <w:rFonts w:ascii="Arial" w:hAnsi="Arial" w:cs="Arial"/>
          <w:b/>
          <w:bCs/>
          <w:sz w:val="24"/>
          <w:szCs w:val="20"/>
        </w:rPr>
      </w:pPr>
    </w:p>
    <w:p w:rsidR="00585A53" w:rsidRDefault="00585A53" w:rsidP="000414E8">
      <w:pPr>
        <w:autoSpaceDE w:val="0"/>
        <w:autoSpaceDN w:val="0"/>
        <w:adjustRightInd w:val="0"/>
        <w:spacing w:after="0" w:line="240" w:lineRule="auto"/>
        <w:jc w:val="both"/>
        <w:rPr>
          <w:rFonts w:ascii="Arial" w:hAnsi="Arial" w:cs="Arial"/>
          <w:b/>
          <w:bCs/>
          <w:sz w:val="24"/>
          <w:szCs w:val="20"/>
        </w:rPr>
      </w:pPr>
    </w:p>
    <w:p w:rsidR="004A6AE2" w:rsidRDefault="004863FC" w:rsidP="004A6AE2">
      <w:pPr>
        <w:autoSpaceDE w:val="0"/>
        <w:autoSpaceDN w:val="0"/>
        <w:adjustRightInd w:val="0"/>
        <w:spacing w:after="0" w:line="240" w:lineRule="auto"/>
        <w:jc w:val="both"/>
        <w:rPr>
          <w:rFonts w:ascii="Arial" w:hAnsi="Arial" w:cs="Arial"/>
          <w:b/>
          <w:bCs/>
          <w:sz w:val="24"/>
          <w:szCs w:val="20"/>
        </w:rPr>
      </w:pPr>
      <w:r w:rsidRPr="004F1B55">
        <w:rPr>
          <w:rFonts w:ascii="Arial" w:hAnsi="Arial" w:cs="Arial"/>
          <w:b/>
          <w:bCs/>
          <w:sz w:val="24"/>
          <w:szCs w:val="20"/>
        </w:rPr>
        <w:t xml:space="preserve">RE_18.- </w:t>
      </w:r>
      <w:r w:rsidR="004A6AE2" w:rsidRPr="004F1B55">
        <w:rPr>
          <w:rFonts w:ascii="Arial" w:hAnsi="Arial" w:cs="Arial"/>
          <w:b/>
          <w:bCs/>
          <w:sz w:val="24"/>
          <w:szCs w:val="20"/>
        </w:rPr>
        <w:t xml:space="preserve">Recursos por </w:t>
      </w:r>
      <w:r w:rsidR="009B0C30" w:rsidRPr="004F1B55">
        <w:rPr>
          <w:rFonts w:ascii="Arial" w:hAnsi="Arial" w:cs="Arial"/>
          <w:b/>
          <w:bCs/>
          <w:sz w:val="24"/>
          <w:szCs w:val="20"/>
        </w:rPr>
        <w:t xml:space="preserve">Programas </w:t>
      </w:r>
      <w:r w:rsidR="002932BE" w:rsidRPr="004F1B55">
        <w:rPr>
          <w:rFonts w:ascii="Arial" w:hAnsi="Arial" w:cs="Arial"/>
          <w:b/>
          <w:bCs/>
          <w:sz w:val="24"/>
          <w:szCs w:val="20"/>
        </w:rPr>
        <w:t>y</w:t>
      </w:r>
      <w:r w:rsidR="009B0C30" w:rsidRPr="004F1B55">
        <w:rPr>
          <w:rFonts w:ascii="Arial" w:hAnsi="Arial" w:cs="Arial"/>
          <w:b/>
          <w:bCs/>
          <w:sz w:val="24"/>
          <w:szCs w:val="20"/>
        </w:rPr>
        <w:t xml:space="preserve"> fuente </w:t>
      </w:r>
      <w:r w:rsidR="004A6AE2" w:rsidRPr="004F1B55">
        <w:rPr>
          <w:rFonts w:ascii="Arial" w:hAnsi="Arial" w:cs="Arial"/>
          <w:b/>
          <w:bCs/>
          <w:sz w:val="24"/>
          <w:szCs w:val="20"/>
        </w:rPr>
        <w:t xml:space="preserve">de </w:t>
      </w:r>
      <w:r w:rsidR="004A2801" w:rsidRPr="004F1B55">
        <w:rPr>
          <w:rFonts w:ascii="Arial" w:hAnsi="Arial" w:cs="Arial"/>
          <w:b/>
          <w:bCs/>
          <w:sz w:val="24"/>
          <w:szCs w:val="20"/>
        </w:rPr>
        <w:t>F</w:t>
      </w:r>
      <w:r w:rsidR="009B0C30" w:rsidRPr="004F1B55">
        <w:rPr>
          <w:rFonts w:ascii="Arial" w:hAnsi="Arial" w:cs="Arial"/>
          <w:b/>
          <w:bCs/>
          <w:sz w:val="24"/>
          <w:szCs w:val="20"/>
        </w:rPr>
        <w:t>inanciamiento</w:t>
      </w:r>
      <w:r w:rsidR="004A6AE2" w:rsidRPr="004F1B55">
        <w:rPr>
          <w:rFonts w:ascii="Arial" w:hAnsi="Arial" w:cs="Arial"/>
          <w:b/>
          <w:bCs/>
          <w:sz w:val="24"/>
          <w:szCs w:val="20"/>
        </w:rPr>
        <w:t>, Presupuesto de Egresos para el Ejercicio Fiscal 20</w:t>
      </w:r>
      <w:r w:rsidR="00E55310" w:rsidRPr="004F1B55">
        <w:rPr>
          <w:rFonts w:ascii="Arial" w:hAnsi="Arial" w:cs="Arial"/>
          <w:b/>
          <w:bCs/>
          <w:sz w:val="24"/>
          <w:szCs w:val="20"/>
        </w:rPr>
        <w:t>2</w:t>
      </w:r>
      <w:r w:rsidR="00AB75EF" w:rsidRPr="004F1B55">
        <w:rPr>
          <w:rFonts w:ascii="Arial" w:hAnsi="Arial" w:cs="Arial"/>
          <w:b/>
          <w:bCs/>
          <w:sz w:val="24"/>
          <w:szCs w:val="20"/>
        </w:rPr>
        <w:t>4</w:t>
      </w:r>
      <w:r w:rsidR="002932BE" w:rsidRPr="004F1B55">
        <w:rPr>
          <w:rFonts w:ascii="Arial" w:hAnsi="Arial" w:cs="Arial"/>
          <w:b/>
          <w:bCs/>
          <w:sz w:val="24"/>
          <w:szCs w:val="20"/>
        </w:rPr>
        <w:t xml:space="preserve"> Aprobado</w:t>
      </w:r>
      <w:r w:rsidR="004A6AE2" w:rsidRPr="004F1B55">
        <w:rPr>
          <w:rFonts w:ascii="Arial" w:hAnsi="Arial" w:cs="Arial"/>
          <w:b/>
          <w:bCs/>
          <w:sz w:val="24"/>
          <w:szCs w:val="20"/>
        </w:rPr>
        <w:t>.</w:t>
      </w:r>
    </w:p>
    <w:p w:rsidR="006139FE" w:rsidRDefault="006139FE" w:rsidP="004A6AE2">
      <w:pPr>
        <w:autoSpaceDE w:val="0"/>
        <w:autoSpaceDN w:val="0"/>
        <w:adjustRightInd w:val="0"/>
        <w:spacing w:after="0" w:line="240" w:lineRule="auto"/>
        <w:jc w:val="both"/>
        <w:rPr>
          <w:rFonts w:ascii="Arial" w:hAnsi="Arial" w:cs="Arial"/>
          <w:b/>
          <w:bCs/>
          <w:sz w:val="24"/>
          <w:szCs w:val="20"/>
        </w:rPr>
      </w:pPr>
    </w:p>
    <w:p w:rsidR="004A2801" w:rsidRDefault="004A2801" w:rsidP="004A6AE2">
      <w:pPr>
        <w:autoSpaceDE w:val="0"/>
        <w:autoSpaceDN w:val="0"/>
        <w:adjustRightInd w:val="0"/>
        <w:spacing w:after="0" w:line="240" w:lineRule="auto"/>
        <w:jc w:val="both"/>
        <w:rPr>
          <w:rFonts w:ascii="Arial" w:hAnsi="Arial" w:cs="Arial"/>
          <w:b/>
          <w:bCs/>
          <w:sz w:val="24"/>
          <w:szCs w:val="20"/>
        </w:rPr>
      </w:pPr>
    </w:p>
    <w:tbl>
      <w:tblPr>
        <w:tblW w:w="5000" w:type="pct"/>
        <w:jc w:val="center"/>
        <w:tblCellMar>
          <w:left w:w="70" w:type="dxa"/>
          <w:right w:w="70" w:type="dxa"/>
        </w:tblCellMar>
        <w:tblLook w:val="04A0" w:firstRow="1" w:lastRow="0" w:firstColumn="1" w:lastColumn="0" w:noHBand="0" w:noVBand="1"/>
      </w:tblPr>
      <w:tblGrid>
        <w:gridCol w:w="7060"/>
        <w:gridCol w:w="1768"/>
      </w:tblGrid>
      <w:tr w:rsidR="004F1B55" w:rsidRPr="004F1B55" w:rsidTr="004F1B55">
        <w:trPr>
          <w:trHeight w:val="300"/>
          <w:tblHeader/>
          <w:jc w:val="center"/>
        </w:trPr>
        <w:tc>
          <w:tcPr>
            <w:tcW w:w="3999" w:type="pct"/>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4F1B55" w:rsidRPr="004F1B55" w:rsidRDefault="004F1B55" w:rsidP="004F1B55">
            <w:pPr>
              <w:spacing w:after="0" w:line="240" w:lineRule="auto"/>
              <w:jc w:val="center"/>
              <w:rPr>
                <w:rFonts w:eastAsia="Times New Roman" w:cstheme="minorHAnsi"/>
                <w:b/>
                <w:bCs/>
                <w:color w:val="FFFFFF"/>
                <w:sz w:val="20"/>
                <w:szCs w:val="20"/>
                <w:lang w:eastAsia="es-MX"/>
              </w:rPr>
            </w:pPr>
            <w:r w:rsidRPr="004F1B55">
              <w:rPr>
                <w:rFonts w:eastAsia="Times New Roman" w:cstheme="minorHAnsi"/>
                <w:b/>
                <w:bCs/>
                <w:color w:val="FFFFFF"/>
                <w:sz w:val="20"/>
                <w:szCs w:val="20"/>
                <w:lang w:eastAsia="es-MX"/>
              </w:rPr>
              <w:t>Descripción</w:t>
            </w:r>
          </w:p>
        </w:tc>
        <w:tc>
          <w:tcPr>
            <w:tcW w:w="1001" w:type="pct"/>
            <w:tcBorders>
              <w:top w:val="single" w:sz="4" w:space="0" w:color="621132"/>
              <w:left w:val="nil"/>
              <w:bottom w:val="single" w:sz="4" w:space="0" w:color="621132"/>
              <w:right w:val="single" w:sz="4" w:space="0" w:color="621132"/>
            </w:tcBorders>
            <w:shd w:val="clear" w:color="000000" w:fill="621132"/>
            <w:vAlign w:val="center"/>
            <w:hideMark/>
          </w:tcPr>
          <w:p w:rsidR="004F1B55" w:rsidRPr="004F1B55" w:rsidRDefault="004F1B55" w:rsidP="004F1B55">
            <w:pPr>
              <w:spacing w:after="0" w:line="240" w:lineRule="auto"/>
              <w:jc w:val="center"/>
              <w:rPr>
                <w:rFonts w:eastAsia="Times New Roman" w:cstheme="minorHAnsi"/>
                <w:b/>
                <w:bCs/>
                <w:color w:val="FFFFFF"/>
                <w:sz w:val="20"/>
                <w:szCs w:val="20"/>
                <w:lang w:eastAsia="es-MX"/>
              </w:rPr>
            </w:pPr>
            <w:r w:rsidRPr="004F1B55">
              <w:rPr>
                <w:rFonts w:eastAsia="Times New Roman" w:cstheme="minorHAnsi"/>
                <w:b/>
                <w:bCs/>
                <w:color w:val="FFFFFF"/>
                <w:sz w:val="20"/>
                <w:szCs w:val="20"/>
                <w:lang w:eastAsia="es-MX"/>
              </w:rPr>
              <w:t xml:space="preserve"> Cifras en Pesos </w:t>
            </w:r>
          </w:p>
        </w:tc>
      </w:tr>
      <w:tr w:rsidR="004F1B55" w:rsidRPr="004F1B55" w:rsidTr="004F1B55">
        <w:trPr>
          <w:trHeight w:val="300"/>
          <w:jc w:val="center"/>
        </w:trPr>
        <w:tc>
          <w:tcPr>
            <w:tcW w:w="3999" w:type="pct"/>
            <w:tcBorders>
              <w:top w:val="nil"/>
              <w:left w:val="single" w:sz="4" w:space="0" w:color="auto"/>
              <w:bottom w:val="nil"/>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Suma Total</w:t>
            </w:r>
          </w:p>
        </w:tc>
        <w:tc>
          <w:tcPr>
            <w:tcW w:w="1001" w:type="pct"/>
            <w:tcBorders>
              <w:top w:val="nil"/>
              <w:left w:val="nil"/>
              <w:bottom w:val="nil"/>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123,661,740,068.00</w:t>
            </w:r>
          </w:p>
        </w:tc>
      </w:tr>
      <w:tr w:rsidR="004F1B55" w:rsidRPr="004F1B55" w:rsidTr="004F1B55">
        <w:trPr>
          <w:trHeight w:val="300"/>
          <w:jc w:val="center"/>
        </w:trPr>
        <w:tc>
          <w:tcPr>
            <w:tcW w:w="3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001 Programa de educación básica para jóvenes y adultos</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368,212,830.52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368,212,830.52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002 Programa de desarrollo de la educación básica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30,575,914,314.92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30,575,914,314.92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003 Programa de educación media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6,807,031,549.72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97,697,215.27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6,709,334,334.45</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004 Programa de educación superior</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3,686,761,243.39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72,795,778.98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3,613,965,464.41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005 Programa de desarrollo académico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127,760,220.00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6,078,534.07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121,681,685.93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006 Programa de infraestructura física educativa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1,285,175,882.38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1,285,175,882.38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008 Programa de desarrollo cultural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124,165,046.56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124,165,046.56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009 Programa de fomento a la investigación científica, tecnológica e innovación</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48,964,249.03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48,964,249.03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010 Programa de fomento y apoyo al deporte</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64,723,016.15</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lastRenderedPageBreak/>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64,723,016.15</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 xml:space="preserve">011 Programa de prevención contra cáncer </w:t>
            </w:r>
            <w:proofErr w:type="spellStart"/>
            <w:r w:rsidRPr="004F1B55">
              <w:rPr>
                <w:rFonts w:eastAsia="Times New Roman" w:cstheme="minorHAnsi"/>
                <w:b/>
                <w:bCs/>
                <w:color w:val="000000"/>
                <w:sz w:val="20"/>
                <w:szCs w:val="20"/>
                <w:lang w:eastAsia="es-MX"/>
              </w:rPr>
              <w:t>cérvico</w:t>
            </w:r>
            <w:proofErr w:type="spellEnd"/>
            <w:r w:rsidRPr="004F1B55">
              <w:rPr>
                <w:rFonts w:eastAsia="Times New Roman" w:cstheme="minorHAnsi"/>
                <w:b/>
                <w:bCs/>
                <w:color w:val="000000"/>
                <w:sz w:val="20"/>
                <w:szCs w:val="20"/>
                <w:lang w:eastAsia="es-MX"/>
              </w:rPr>
              <w:t xml:space="preserve"> - uterino y mamario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2,840,533.00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2,840,533.00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012 Programa de desarrollo integral para la salud</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1,759,681.00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1,759,681.00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014 Programa de fortalecimiento al servicio de salud</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12,848,767,621.32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258,404,533.32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12,590,363,088.00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015 Programa de prevención para la salud</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3,792,938.00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3,792,938.00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016 Programa de promoción, prevención y control de enfermedades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374,894,434.38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374,894,434.38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017 Programa de apoyo a la asistencia social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653,331,511.03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20,000,000.00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633,331,511.03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018 Programa de estrategia alimentaria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1,183,933,836.06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1,183,933,836.06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020 Programa de igualdad, inclusión y transversalidad de género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93,860,206.30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593,868.80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93,266,337.50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021 Programa de urbanización y ordenamiento territorial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5,682,044.98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5,682,044.98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022 Programa de electrificación</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385,653,412.19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385,653,412.19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023 Programa de fortalecimiento a la juventud</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12,003,420.06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12,003,420.06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026 Programa de vivienda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106,130,740.27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106,130,740.27</w:t>
            </w:r>
          </w:p>
        </w:tc>
      </w:tr>
      <w:tr w:rsidR="004F1B55" w:rsidRPr="004F1B55" w:rsidTr="004F1B55">
        <w:trPr>
          <w:trHeight w:val="6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029 Programa de impulso y capacitación al empleo, vigilancia y defensa de los derechos laborales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241,783,614.10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2,034,094.84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239,749,519.26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030 Programa de justicia laboral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21,749,466.58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21,749,466.58</w:t>
            </w:r>
          </w:p>
        </w:tc>
      </w:tr>
      <w:tr w:rsidR="004F1B55" w:rsidRPr="004F1B55" w:rsidTr="004F1B55">
        <w:trPr>
          <w:trHeight w:val="6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031 Programa de fomento a la producción, comercialización artesanal y productos originales de Chiapas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26,735,461.21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26,735,461.21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032 Programa  de desarrollo  empresarial y comercial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112,483,889.17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112,483,889.17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033 Programa de atracción de inversiones y desarrollo industrial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62,780,410.70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lastRenderedPageBreak/>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5,000,000.00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57,780,410.70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034 Programa de desarrollo turístico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168,349,412.12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30,612,800.00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137,736,612.12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035 Programa de promoción y difusión turística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18,576,851.80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18,576,851.80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036 Programa de alcantarillado y saneamiento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312,966,551.49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312,966,551.49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038 Programa de fortalecimiento al sistema de vialidad y de transportes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630,661,945.02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630,661,945.02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039 Programa de vialidades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968,500,574.16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968,500,574.16</w:t>
            </w:r>
          </w:p>
        </w:tc>
      </w:tr>
      <w:tr w:rsidR="004F1B55" w:rsidRPr="004F1B55" w:rsidTr="004F1B55">
        <w:trPr>
          <w:trHeight w:val="6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040 Programa de conservación y reconstrucción de carreteras alimentadoras, caminos rurales y puentes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2,090,225,145.03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2,090,225,145.03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041 Programa de modernización y ampliación de carreteras alimentadoras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758,577,464.38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758,577,464.38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042 Programa normal de operación de infraestructura caminera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125,902,311.41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125,902,311.41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044 Programa de mantenimiento y reparación de maquinarias y vehículos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16,707,819.73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16,707,819.73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045 Programa de modernización de edificios y espacios públicos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1,220,497,207.20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63,000,006.00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1,157,497,201.20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046 Programa de fortalecimiento a la seguridad pública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3,085,593,823.93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285,260,200.00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2,800,333,623.93</w:t>
            </w:r>
          </w:p>
        </w:tc>
      </w:tr>
      <w:tr w:rsidR="004F1B55" w:rsidRPr="004F1B55" w:rsidTr="004F1B55">
        <w:trPr>
          <w:trHeight w:val="6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047 Programa de impulso a la transparencia y rendición de cuentas, a través de la participación ciudadana y la modernización administrativa y tecnológica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184,043,667.00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184,043,667.00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048 Programa de mejoramiento de centros de readaptación social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120,745,843.56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120,745,843.56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049 Programa de protección civil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664,754,971.04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55,881,566.93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608,873,404.11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050 Programa de agua potable</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327,516,993.44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327,516,993.44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051 Programa de desarrollo y fomento del café</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25,045,156.84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25,045,156.84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lastRenderedPageBreak/>
              <w:t>052 Programa de desarrollo pesquero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55,971,484.07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55,971,484.07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055 Programa de fomento y desarrollo ganadero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21,887,262.39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21,887,262.39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056 Programa de fomento y desarrollo agrícola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60,990,324.04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60,990,324.04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062 Programa forestal sustentable</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54,099,606.43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3,737,060.57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50,362,545.86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064 Programa de comercialización y financiamiento agropecuario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173,576,133.00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37,000,000.00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136,576,133.00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065 Programa de pago y amortización</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3,575,468,571.84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1,444,237,622.00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2,131,230,949.84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066 Programa de planeación y evaluación</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563,976,975.33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200,000.00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563,776,975.33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067 Programa de fiscalización</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236,885,601.70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236,885,601.70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068 Programa agenda gris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5,989,138.19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5,989,138.19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069 Programa de educación ambiental para el desarrollo sustentable</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7,995,884.91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7,995,884.91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070 Programa de medio ambiente</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5,384,419.13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5,384,419.13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071 Programa de protección y conservación de la biodiversidad</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112,699,945.01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112,699,945.01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072 Programa ordenamiento ecológico territorial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2,086,538.38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2,086,538.38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073 Programa de impulso a los derechos humanos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81,578,331.68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81,578,331.68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074 Programa de acuerdo a la función ministerial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562,007,153.37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87,738,702.71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474,268,450.66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075 Programa de mandamientos judiciales y dictámenes periciales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350,351,504.90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11,353,012.41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338,998,492.49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076 Programa al desarrollo institucional en la procuración de justicia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371,834,325.59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18,244,972.82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lastRenderedPageBreak/>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353,589,352.77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077 Programa de control interno en la procuración de justicia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16,765,420.19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578,604.72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16,186,815.47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078 Programa de gobierno y de fomento a la política interior del Estado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523,422,446.62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16,900,000.00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506,522,446.62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079 Programa de fortalecimiento al proceso legislativo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296,153,133.82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296,153,133.82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080 Programa de organización electoral y de participación ciudadana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1,150,444,545.37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1,150,444,545.37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081 Programa de impartición de justicia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1,204,594,804.06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1,204,594,804.06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082 Programa de fortalecimiento a la procuración de justicia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96,826,528.29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96,826,528.29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084 Programa de acceso a la información pública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13,876,412.46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13,876,412.46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086 Programa para el apoyo a la producción indígena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5,844,715.04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5,844,715.04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087 Programa para el fortalecimiento de los pueblos indígenas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16,345,423.69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16,345,423.69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088 Programa de radio, televisión y cinematografía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160,683,972.39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160,683,972.39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089 Programa de la administración del patrimonio del Estado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16,101,371.02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16,101,371.02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090 Programa operativo gubernamental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34,313,891.82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34,313,891.82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091 Programa de atención a conflictos laborales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17,367,369.17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17,367,369.17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092 Programa de justicia electoral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66,737,037.53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66,737,037.53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093 Programa de prevención a la violencia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24,225,008.21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24,225,008.21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094 Programa de capacitación y formación policial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31,905,797.80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31,905,797.80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095 Programa de control de confianza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76,849,894.48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76,849,894.48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096 Programa de difusión</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52,451,548.84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8,000,000.00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44,451,548.84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lastRenderedPageBreak/>
              <w:t>097 Programa de administración del gasto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4,040,801,816.33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611,655,364.65</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4 Ingresos Propios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104,471,801.00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3,324,674,650.68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098 Programa de inversiones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5,472,930.94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5,472,930.94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099 Programa de administración de recursos humanos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2,244,080,570.11</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13,763,415.28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2,230,317,154.83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100 Programa de administración de recursos materiales y servicios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32,536,483.87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32,536,483.87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101 Programa de recaudación y administración de los ingresos públicos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416,192,548.84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152,389,887.80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263,802,661.04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102 Programa de fideicomisos, organismos y empresas públicas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5,510,527.07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5,510,527.07</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103 Programa de desarrollo administrativo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9,414,271.50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9,414,271.50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104 Programa de administración de los recursos municipales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30,070,356,108.02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30,070,356,108.02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105 Programa de procuración fiscal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20,332,595.24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360,000.00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19,972,595.24</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106 Programa de mejora regulatoria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6,807,589.38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6,807,589.38</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107 Programa de servicios de apoyo a la educación</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2,009,110,875.49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2,009,110,875.49</w:t>
            </w:r>
          </w:p>
        </w:tc>
      </w:tr>
      <w:tr w:rsidR="004F1B55" w:rsidRPr="004F1B55" w:rsidTr="004F1B55">
        <w:trPr>
          <w:trHeight w:val="6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109 Programa de salud materno-perinatal, salud sexual y reproductiva de los y las adolescentes y planificación familiar</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10,613,872.00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10,613,872.00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110 Programa de prevención y control del VIH/SIDA e ITS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20,922,522.00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11,653,403.00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9,269,119.00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112 Programa de donación y trasplantes de órganos y tejidos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5,756,965.09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5,756,965.09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113 Programa de Impartición de justicia administrativa</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52,966,296.16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52,966,296.16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114 Programa de representación legal y actualización del marco jurídico estatal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31,041,002.49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31,041,002.49</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115 Sistema anticorrupción del estado de Chiapas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18,260,504.06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lastRenderedPageBreak/>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18,260,504.06</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116 Programa de Archivo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9,570,930.92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9,570,930.92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117 Programa de Seguridad Social</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4,653,053,158.82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1 Recursos Fiscales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3,053,053,158.82</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1,600,000,000.00</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118 Programa de Comisión Estatal de Conciliación y Arbitraje Médico</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5,688,667.73</w:t>
            </w:r>
          </w:p>
        </w:tc>
      </w:tr>
      <w:tr w:rsidR="004F1B55" w:rsidRPr="004F1B55" w:rsidTr="004F1B55">
        <w:trPr>
          <w:trHeight w:val="300"/>
          <w:jc w:val="center"/>
        </w:trPr>
        <w:tc>
          <w:tcPr>
            <w:tcW w:w="3999"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ind w:firstLineChars="200" w:firstLine="400"/>
              <w:rPr>
                <w:rFonts w:eastAsia="Times New Roman" w:cstheme="minorHAnsi"/>
                <w:color w:val="000000"/>
                <w:sz w:val="20"/>
                <w:szCs w:val="20"/>
                <w:lang w:eastAsia="es-MX"/>
              </w:rPr>
            </w:pPr>
            <w:r w:rsidRPr="004F1B55">
              <w:rPr>
                <w:rFonts w:eastAsia="Times New Roman" w:cstheme="minorHAnsi"/>
                <w:color w:val="000000"/>
                <w:sz w:val="20"/>
                <w:szCs w:val="20"/>
                <w:lang w:eastAsia="es-MX"/>
              </w:rPr>
              <w:t>5 Recursos Federales</w:t>
            </w:r>
          </w:p>
        </w:tc>
        <w:tc>
          <w:tcPr>
            <w:tcW w:w="1001"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5,688,667.73</w:t>
            </w:r>
          </w:p>
        </w:tc>
      </w:tr>
    </w:tbl>
    <w:p w:rsidR="00D374B1" w:rsidRDefault="00D374B1" w:rsidP="009E13D8">
      <w:pPr>
        <w:jc w:val="both"/>
        <w:rPr>
          <w:rFonts w:ascii="Arial" w:hAnsi="Arial" w:cs="Arial"/>
          <w:b/>
          <w:bCs/>
          <w:sz w:val="24"/>
          <w:szCs w:val="20"/>
        </w:rPr>
      </w:pPr>
    </w:p>
    <w:p w:rsidR="00DD73DF" w:rsidRDefault="00DD73DF" w:rsidP="005D4D17">
      <w:pPr>
        <w:autoSpaceDE w:val="0"/>
        <w:autoSpaceDN w:val="0"/>
        <w:adjustRightInd w:val="0"/>
        <w:spacing w:after="0" w:line="240" w:lineRule="auto"/>
        <w:jc w:val="both"/>
        <w:rPr>
          <w:rFonts w:ascii="Arial" w:hAnsi="Arial" w:cs="Arial"/>
          <w:b/>
          <w:bCs/>
          <w:sz w:val="24"/>
          <w:szCs w:val="20"/>
        </w:rPr>
      </w:pPr>
    </w:p>
    <w:p w:rsidR="005D4D17" w:rsidRPr="005D4D17" w:rsidRDefault="004863FC" w:rsidP="005D4D17">
      <w:pPr>
        <w:autoSpaceDE w:val="0"/>
        <w:autoSpaceDN w:val="0"/>
        <w:adjustRightInd w:val="0"/>
        <w:spacing w:after="0" w:line="240" w:lineRule="auto"/>
        <w:jc w:val="both"/>
        <w:rPr>
          <w:rFonts w:ascii="Arial" w:hAnsi="Arial" w:cs="Arial"/>
          <w:b/>
          <w:bCs/>
          <w:sz w:val="24"/>
          <w:szCs w:val="20"/>
        </w:rPr>
      </w:pPr>
      <w:r w:rsidRPr="004558EE">
        <w:rPr>
          <w:rFonts w:ascii="Arial" w:hAnsi="Arial" w:cs="Arial"/>
          <w:b/>
          <w:bCs/>
          <w:sz w:val="24"/>
          <w:szCs w:val="20"/>
        </w:rPr>
        <w:t xml:space="preserve">RE_20.- </w:t>
      </w:r>
      <w:r w:rsidR="00FC5EE7" w:rsidRPr="00A725AD">
        <w:rPr>
          <w:rFonts w:ascii="Arial" w:hAnsi="Arial" w:cs="Arial"/>
          <w:b/>
          <w:bCs/>
          <w:sz w:val="24"/>
          <w:szCs w:val="20"/>
        </w:rPr>
        <w:t>Indicadores estratégicos y de gestión de los programas y proyectos del Ejercicio 20</w:t>
      </w:r>
      <w:r w:rsidR="00DA2098" w:rsidRPr="00A725AD">
        <w:rPr>
          <w:rFonts w:ascii="Arial" w:hAnsi="Arial" w:cs="Arial"/>
          <w:b/>
          <w:bCs/>
          <w:sz w:val="24"/>
          <w:szCs w:val="20"/>
        </w:rPr>
        <w:t>2</w:t>
      </w:r>
      <w:r w:rsidR="00AB75EF" w:rsidRPr="00A725AD">
        <w:rPr>
          <w:rFonts w:ascii="Arial" w:hAnsi="Arial" w:cs="Arial"/>
          <w:b/>
          <w:bCs/>
          <w:sz w:val="24"/>
          <w:szCs w:val="20"/>
        </w:rPr>
        <w:t>4</w:t>
      </w:r>
      <w:r w:rsidR="00FC5EE7" w:rsidRPr="00A725AD">
        <w:rPr>
          <w:rFonts w:ascii="Arial" w:hAnsi="Arial" w:cs="Arial"/>
          <w:b/>
          <w:bCs/>
          <w:sz w:val="24"/>
          <w:szCs w:val="20"/>
        </w:rPr>
        <w:t>.</w:t>
      </w:r>
      <w:r w:rsidR="005D4D17" w:rsidRPr="00A725AD">
        <w:rPr>
          <w:rFonts w:ascii="Arial" w:hAnsi="Arial" w:cs="Arial"/>
          <w:b/>
          <w:bCs/>
          <w:sz w:val="24"/>
          <w:szCs w:val="20"/>
        </w:rPr>
        <w:t xml:space="preserve"> Anexo III Matriz de Indicadores para Resultados.</w:t>
      </w:r>
      <w:r w:rsidR="005D4D17" w:rsidRPr="005D4D17">
        <w:rPr>
          <w:rFonts w:ascii="Arial" w:hAnsi="Arial" w:cs="Arial"/>
          <w:b/>
          <w:bCs/>
          <w:sz w:val="24"/>
          <w:szCs w:val="20"/>
        </w:rPr>
        <w:t xml:space="preserve"> </w:t>
      </w:r>
    </w:p>
    <w:p w:rsidR="00FC5EE7" w:rsidRPr="00E133CA" w:rsidRDefault="00FC5EE7" w:rsidP="00FC5EE7">
      <w:pPr>
        <w:pStyle w:val="Default"/>
        <w:jc w:val="both"/>
        <w:rPr>
          <w:rFonts w:ascii="Arial" w:hAnsi="Arial" w:cs="Arial"/>
          <w:szCs w:val="22"/>
        </w:rPr>
      </w:pPr>
    </w:p>
    <w:p w:rsidR="0073658D" w:rsidRDefault="00FC5EE7" w:rsidP="00C30124">
      <w:pPr>
        <w:ind w:left="284"/>
        <w:jc w:val="both"/>
      </w:pPr>
      <w:r>
        <w:t xml:space="preserve">Con base a la obligación que establece la Ley General de Contabilidad Gubernamental y las Normas publicadas por el Consejo Nacional de Armonización Contable (CONAC), cada Organismo Público está obligado a integrar y publicar la Matriz de Indicadores para Resultados (MIR). </w:t>
      </w:r>
      <w:r w:rsidR="005D4D17">
        <w:t xml:space="preserve"> La MIR se encuentra publicada en el portal de transparencia del Gobierno del Estado.</w:t>
      </w:r>
    </w:p>
    <w:p w:rsidR="00E91196" w:rsidRPr="0061360A" w:rsidRDefault="00E91196" w:rsidP="00D374B1">
      <w:pPr>
        <w:autoSpaceDE w:val="0"/>
        <w:autoSpaceDN w:val="0"/>
        <w:adjustRightInd w:val="0"/>
        <w:spacing w:after="0" w:line="240" w:lineRule="auto"/>
        <w:jc w:val="both"/>
        <w:rPr>
          <w:rFonts w:ascii="Arial" w:hAnsi="Arial" w:cs="Arial"/>
          <w:b/>
          <w:bCs/>
          <w:sz w:val="2"/>
          <w:szCs w:val="20"/>
        </w:rPr>
      </w:pPr>
    </w:p>
    <w:p w:rsidR="00A95CC8" w:rsidRPr="00621CCA" w:rsidRDefault="004863FC" w:rsidP="004A6AE2">
      <w:pPr>
        <w:autoSpaceDE w:val="0"/>
        <w:autoSpaceDN w:val="0"/>
        <w:adjustRightInd w:val="0"/>
        <w:spacing w:after="0" w:line="240" w:lineRule="auto"/>
        <w:jc w:val="both"/>
        <w:rPr>
          <w:rFonts w:ascii="Arial" w:hAnsi="Arial" w:cs="Arial"/>
          <w:b/>
          <w:bCs/>
          <w:sz w:val="24"/>
          <w:szCs w:val="20"/>
        </w:rPr>
      </w:pPr>
      <w:r w:rsidRPr="00621CCA">
        <w:rPr>
          <w:rFonts w:ascii="Arial" w:hAnsi="Arial" w:cs="Arial"/>
          <w:b/>
          <w:bCs/>
          <w:sz w:val="24"/>
          <w:szCs w:val="20"/>
        </w:rPr>
        <w:t xml:space="preserve">RE_23 y RE_29.- </w:t>
      </w:r>
      <w:r w:rsidR="00A95CC8" w:rsidRPr="00621CCA">
        <w:rPr>
          <w:rFonts w:ascii="Arial" w:hAnsi="Arial" w:cs="Arial"/>
          <w:b/>
          <w:bCs/>
          <w:sz w:val="24"/>
          <w:szCs w:val="20"/>
        </w:rPr>
        <w:t>A</w:t>
      </w:r>
      <w:r w:rsidR="00FC5EE7" w:rsidRPr="00621CCA">
        <w:rPr>
          <w:rFonts w:ascii="Arial" w:hAnsi="Arial" w:cs="Arial"/>
          <w:b/>
          <w:bCs/>
          <w:sz w:val="24"/>
          <w:szCs w:val="20"/>
        </w:rPr>
        <w:t>sociaciones público privadas y/o proyectos de prestación de servicios y/o compromisos plurianuales</w:t>
      </w:r>
      <w:r w:rsidR="00A95CC8" w:rsidRPr="00621CCA">
        <w:rPr>
          <w:rFonts w:ascii="Arial" w:hAnsi="Arial" w:cs="Arial"/>
          <w:b/>
          <w:bCs/>
          <w:sz w:val="24"/>
          <w:szCs w:val="20"/>
        </w:rPr>
        <w:t>.</w:t>
      </w:r>
    </w:p>
    <w:p w:rsidR="00A95CC8" w:rsidRPr="00621CCA" w:rsidRDefault="00A95CC8" w:rsidP="004A6AE2">
      <w:pPr>
        <w:autoSpaceDE w:val="0"/>
        <w:autoSpaceDN w:val="0"/>
        <w:adjustRightInd w:val="0"/>
        <w:spacing w:after="0" w:line="240" w:lineRule="auto"/>
        <w:jc w:val="both"/>
        <w:rPr>
          <w:rFonts w:ascii="Arial" w:hAnsi="Arial" w:cs="Arial"/>
          <w:b/>
          <w:bCs/>
          <w:sz w:val="24"/>
          <w:szCs w:val="20"/>
        </w:rPr>
      </w:pPr>
    </w:p>
    <w:p w:rsidR="004A6AE2" w:rsidRPr="00A95CC8" w:rsidRDefault="004A6AE2" w:rsidP="00C30124">
      <w:pPr>
        <w:autoSpaceDE w:val="0"/>
        <w:autoSpaceDN w:val="0"/>
        <w:adjustRightInd w:val="0"/>
        <w:spacing w:after="0" w:line="240" w:lineRule="auto"/>
        <w:ind w:left="284"/>
        <w:jc w:val="both"/>
        <w:rPr>
          <w:sz w:val="28"/>
        </w:rPr>
      </w:pPr>
      <w:r w:rsidRPr="00415F83">
        <w:rPr>
          <w:rFonts w:ascii="Arial" w:hAnsi="Arial" w:cs="Arial"/>
          <w:bCs/>
          <w:sz w:val="24"/>
          <w:szCs w:val="20"/>
        </w:rPr>
        <w:t>El presupuesto de Egresos para el ejercicio Fiscal 20</w:t>
      </w:r>
      <w:r w:rsidR="00E55310" w:rsidRPr="00415F83">
        <w:rPr>
          <w:rFonts w:ascii="Arial" w:hAnsi="Arial" w:cs="Arial"/>
          <w:bCs/>
          <w:sz w:val="24"/>
          <w:szCs w:val="20"/>
        </w:rPr>
        <w:t>2</w:t>
      </w:r>
      <w:r w:rsidR="00AB75EF" w:rsidRPr="00415F83">
        <w:rPr>
          <w:rFonts w:ascii="Arial" w:hAnsi="Arial" w:cs="Arial"/>
          <w:bCs/>
          <w:sz w:val="24"/>
          <w:szCs w:val="20"/>
        </w:rPr>
        <w:t>4</w:t>
      </w:r>
      <w:r w:rsidRPr="00415F83">
        <w:rPr>
          <w:rFonts w:ascii="Arial" w:hAnsi="Arial" w:cs="Arial"/>
          <w:bCs/>
          <w:sz w:val="24"/>
          <w:szCs w:val="20"/>
        </w:rPr>
        <w:t>, no</w:t>
      </w:r>
      <w:r w:rsidRPr="004558EE">
        <w:rPr>
          <w:rFonts w:ascii="Arial" w:hAnsi="Arial" w:cs="Arial"/>
          <w:bCs/>
          <w:sz w:val="24"/>
          <w:szCs w:val="20"/>
        </w:rPr>
        <w:t xml:space="preserve"> considera recursos para contratos de asociaciones público privadas o compromisos plurianuales.</w:t>
      </w:r>
      <w:r w:rsidRPr="00A95CC8">
        <w:rPr>
          <w:rFonts w:ascii="Arial" w:hAnsi="Arial" w:cs="Arial"/>
          <w:bCs/>
          <w:sz w:val="24"/>
          <w:szCs w:val="20"/>
        </w:rPr>
        <w:t xml:space="preserve"> </w:t>
      </w:r>
    </w:p>
    <w:p w:rsidR="009F2744" w:rsidRDefault="009F2744" w:rsidP="009F2744">
      <w:pPr>
        <w:autoSpaceDE w:val="0"/>
        <w:autoSpaceDN w:val="0"/>
        <w:adjustRightInd w:val="0"/>
        <w:spacing w:after="0" w:line="240" w:lineRule="auto"/>
        <w:rPr>
          <w:rFonts w:ascii="Arial" w:hAnsi="Arial" w:cs="Arial"/>
          <w:sz w:val="20"/>
          <w:szCs w:val="20"/>
        </w:rPr>
      </w:pPr>
    </w:p>
    <w:p w:rsidR="00643A8C" w:rsidRDefault="00643A8C" w:rsidP="009F2744">
      <w:pPr>
        <w:autoSpaceDE w:val="0"/>
        <w:autoSpaceDN w:val="0"/>
        <w:adjustRightInd w:val="0"/>
        <w:spacing w:after="0" w:line="24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4605"/>
        <w:gridCol w:w="889"/>
      </w:tblGrid>
      <w:tr w:rsidR="00643A8C" w:rsidTr="00487A0A">
        <w:trPr>
          <w:jc w:val="center"/>
        </w:trPr>
        <w:tc>
          <w:tcPr>
            <w:tcW w:w="4605" w:type="dxa"/>
          </w:tcPr>
          <w:p w:rsidR="00643A8C" w:rsidRDefault="00643A8C" w:rsidP="00C30124">
            <w:pPr>
              <w:jc w:val="both"/>
              <w:rPr>
                <w:rFonts w:ascii="Arial" w:hAnsi="Arial" w:cs="Arial"/>
                <w:b/>
                <w:bCs/>
                <w:sz w:val="20"/>
                <w:szCs w:val="20"/>
              </w:rPr>
            </w:pPr>
            <w:r>
              <w:rPr>
                <w:rFonts w:ascii="Arial" w:hAnsi="Arial" w:cs="Arial"/>
                <w:sz w:val="20"/>
                <w:szCs w:val="20"/>
              </w:rPr>
              <w:t xml:space="preserve">Contratos de Asociaciones Público Privadas                </w:t>
            </w:r>
          </w:p>
        </w:tc>
        <w:tc>
          <w:tcPr>
            <w:tcW w:w="889" w:type="dxa"/>
          </w:tcPr>
          <w:p w:rsidR="00643A8C" w:rsidRPr="00643A8C" w:rsidRDefault="00643A8C" w:rsidP="00C30124">
            <w:pPr>
              <w:jc w:val="both"/>
              <w:rPr>
                <w:rFonts w:ascii="Arial" w:hAnsi="Arial" w:cs="Arial"/>
                <w:bCs/>
                <w:sz w:val="20"/>
                <w:szCs w:val="20"/>
              </w:rPr>
            </w:pPr>
            <w:r>
              <w:rPr>
                <w:rFonts w:ascii="Arial" w:hAnsi="Arial" w:cs="Arial"/>
                <w:bCs/>
                <w:sz w:val="20"/>
                <w:szCs w:val="20"/>
              </w:rPr>
              <w:t xml:space="preserve">$ </w:t>
            </w:r>
            <w:r w:rsidRPr="00643A8C">
              <w:rPr>
                <w:rFonts w:ascii="Arial" w:hAnsi="Arial" w:cs="Arial"/>
                <w:bCs/>
                <w:sz w:val="20"/>
                <w:szCs w:val="20"/>
              </w:rPr>
              <w:t>0.00</w:t>
            </w:r>
          </w:p>
        </w:tc>
      </w:tr>
      <w:tr w:rsidR="00643A8C" w:rsidTr="00487A0A">
        <w:trPr>
          <w:jc w:val="center"/>
        </w:trPr>
        <w:tc>
          <w:tcPr>
            <w:tcW w:w="4605" w:type="dxa"/>
          </w:tcPr>
          <w:p w:rsidR="00643A8C" w:rsidRDefault="00643A8C" w:rsidP="00C30124">
            <w:pPr>
              <w:jc w:val="both"/>
              <w:rPr>
                <w:rFonts w:ascii="Arial" w:hAnsi="Arial" w:cs="Arial"/>
                <w:b/>
                <w:bCs/>
                <w:sz w:val="20"/>
                <w:szCs w:val="20"/>
              </w:rPr>
            </w:pPr>
            <w:r>
              <w:rPr>
                <w:rFonts w:ascii="Arial" w:hAnsi="Arial" w:cs="Arial"/>
                <w:sz w:val="20"/>
                <w:szCs w:val="20"/>
              </w:rPr>
              <w:t xml:space="preserve">Compromisos Plurianuales                                            </w:t>
            </w:r>
          </w:p>
        </w:tc>
        <w:tc>
          <w:tcPr>
            <w:tcW w:w="889" w:type="dxa"/>
          </w:tcPr>
          <w:p w:rsidR="00643A8C" w:rsidRPr="00643A8C" w:rsidRDefault="00643A8C" w:rsidP="00C30124">
            <w:pPr>
              <w:jc w:val="both"/>
              <w:rPr>
                <w:rFonts w:ascii="Arial" w:hAnsi="Arial" w:cs="Arial"/>
                <w:bCs/>
                <w:sz w:val="20"/>
                <w:szCs w:val="20"/>
              </w:rPr>
            </w:pPr>
            <w:r>
              <w:rPr>
                <w:rFonts w:ascii="Arial" w:hAnsi="Arial" w:cs="Arial"/>
                <w:bCs/>
                <w:sz w:val="20"/>
                <w:szCs w:val="20"/>
              </w:rPr>
              <w:t xml:space="preserve">$ </w:t>
            </w:r>
            <w:r w:rsidRPr="00643A8C">
              <w:rPr>
                <w:rFonts w:ascii="Arial" w:hAnsi="Arial" w:cs="Arial"/>
                <w:bCs/>
                <w:sz w:val="20"/>
                <w:szCs w:val="20"/>
              </w:rPr>
              <w:t>0.00</w:t>
            </w:r>
          </w:p>
        </w:tc>
      </w:tr>
      <w:tr w:rsidR="00643A8C" w:rsidTr="00487A0A">
        <w:trPr>
          <w:jc w:val="center"/>
        </w:trPr>
        <w:tc>
          <w:tcPr>
            <w:tcW w:w="4605" w:type="dxa"/>
          </w:tcPr>
          <w:p w:rsidR="00643A8C" w:rsidRDefault="00643A8C" w:rsidP="00C30124">
            <w:pPr>
              <w:jc w:val="both"/>
              <w:rPr>
                <w:rFonts w:ascii="Arial" w:hAnsi="Arial" w:cs="Arial"/>
                <w:b/>
                <w:bCs/>
                <w:sz w:val="20"/>
                <w:szCs w:val="20"/>
              </w:rPr>
            </w:pPr>
            <w:r>
              <w:rPr>
                <w:rFonts w:ascii="Arial" w:hAnsi="Arial" w:cs="Arial"/>
                <w:b/>
                <w:bCs/>
                <w:sz w:val="20"/>
                <w:szCs w:val="20"/>
              </w:rPr>
              <w:t xml:space="preserve">Total     </w:t>
            </w:r>
          </w:p>
        </w:tc>
        <w:tc>
          <w:tcPr>
            <w:tcW w:w="889" w:type="dxa"/>
          </w:tcPr>
          <w:p w:rsidR="00643A8C" w:rsidRPr="00643A8C" w:rsidRDefault="00643A8C" w:rsidP="00C30124">
            <w:pPr>
              <w:jc w:val="both"/>
              <w:rPr>
                <w:rFonts w:ascii="Arial" w:hAnsi="Arial" w:cs="Arial"/>
                <w:b/>
                <w:bCs/>
                <w:sz w:val="20"/>
                <w:szCs w:val="20"/>
              </w:rPr>
            </w:pPr>
            <w:r>
              <w:rPr>
                <w:rFonts w:ascii="Arial" w:hAnsi="Arial" w:cs="Arial"/>
                <w:b/>
                <w:bCs/>
                <w:sz w:val="20"/>
                <w:szCs w:val="20"/>
              </w:rPr>
              <w:t xml:space="preserve">$ </w:t>
            </w:r>
            <w:r w:rsidRPr="00643A8C">
              <w:rPr>
                <w:rFonts w:ascii="Arial" w:hAnsi="Arial" w:cs="Arial"/>
                <w:b/>
                <w:bCs/>
                <w:sz w:val="20"/>
                <w:szCs w:val="20"/>
              </w:rPr>
              <w:t>0.00</w:t>
            </w:r>
          </w:p>
        </w:tc>
      </w:tr>
    </w:tbl>
    <w:p w:rsidR="00585A53" w:rsidRDefault="00585A53" w:rsidP="00C30124">
      <w:pPr>
        <w:ind w:left="284"/>
        <w:jc w:val="both"/>
        <w:rPr>
          <w:rFonts w:ascii="Arial" w:hAnsi="Arial" w:cs="Arial"/>
          <w:b/>
          <w:bCs/>
          <w:sz w:val="20"/>
          <w:szCs w:val="20"/>
        </w:rPr>
      </w:pPr>
    </w:p>
    <w:p w:rsidR="00867C75" w:rsidRDefault="004863FC" w:rsidP="00867C75">
      <w:pPr>
        <w:jc w:val="both"/>
        <w:rPr>
          <w:rFonts w:ascii="Arial" w:hAnsi="Arial" w:cs="Arial"/>
          <w:b/>
          <w:bCs/>
          <w:sz w:val="24"/>
          <w:szCs w:val="20"/>
        </w:rPr>
      </w:pPr>
      <w:r w:rsidRPr="009535DB">
        <w:rPr>
          <w:rFonts w:ascii="Arial" w:hAnsi="Arial" w:cs="Arial"/>
          <w:b/>
          <w:bCs/>
          <w:sz w:val="24"/>
          <w:szCs w:val="20"/>
        </w:rPr>
        <w:t xml:space="preserve">RE_24.- </w:t>
      </w:r>
      <w:r w:rsidR="00284A21" w:rsidRPr="009535DB">
        <w:rPr>
          <w:rFonts w:ascii="Arial" w:hAnsi="Arial" w:cs="Arial"/>
          <w:b/>
          <w:bCs/>
          <w:sz w:val="24"/>
          <w:szCs w:val="20"/>
        </w:rPr>
        <w:t>Presupuesto a Organismos de la Sociedad Civil para el Ejercicio Fiscal 20</w:t>
      </w:r>
      <w:r w:rsidR="00610392" w:rsidRPr="009535DB">
        <w:rPr>
          <w:rFonts w:ascii="Arial" w:hAnsi="Arial" w:cs="Arial"/>
          <w:b/>
          <w:bCs/>
          <w:sz w:val="24"/>
          <w:szCs w:val="20"/>
        </w:rPr>
        <w:t>2</w:t>
      </w:r>
      <w:r w:rsidR="00AB75EF" w:rsidRPr="009535DB">
        <w:rPr>
          <w:rFonts w:ascii="Arial" w:hAnsi="Arial" w:cs="Arial"/>
          <w:b/>
          <w:bCs/>
          <w:sz w:val="24"/>
          <w:szCs w:val="20"/>
        </w:rPr>
        <w:t>4</w:t>
      </w:r>
      <w:r w:rsidR="00E55310" w:rsidRPr="009535DB">
        <w:rPr>
          <w:rFonts w:ascii="Arial" w:hAnsi="Arial" w:cs="Arial"/>
          <w:b/>
          <w:bCs/>
          <w:sz w:val="24"/>
          <w:szCs w:val="20"/>
        </w:rPr>
        <w:t xml:space="preserve"> </w:t>
      </w:r>
      <w:r w:rsidR="00C15FB1" w:rsidRPr="009535DB">
        <w:rPr>
          <w:rFonts w:ascii="Arial" w:hAnsi="Arial" w:cs="Arial"/>
          <w:b/>
          <w:bCs/>
          <w:sz w:val="24"/>
          <w:szCs w:val="20"/>
        </w:rPr>
        <w:t>Aprobado</w:t>
      </w:r>
      <w:r w:rsidR="009262F3" w:rsidRPr="009535DB">
        <w:rPr>
          <w:rFonts w:ascii="Arial" w:hAnsi="Arial" w:cs="Arial"/>
          <w:b/>
          <w:bCs/>
          <w:sz w:val="24"/>
          <w:szCs w:val="20"/>
        </w:rPr>
        <w:t>.</w:t>
      </w:r>
    </w:p>
    <w:tbl>
      <w:tblPr>
        <w:tblW w:w="5000" w:type="pct"/>
        <w:tblCellMar>
          <w:left w:w="70" w:type="dxa"/>
          <w:right w:w="70" w:type="dxa"/>
        </w:tblCellMar>
        <w:tblLook w:val="04A0" w:firstRow="1" w:lastRow="0" w:firstColumn="1" w:lastColumn="0" w:noHBand="0" w:noVBand="1"/>
      </w:tblPr>
      <w:tblGrid>
        <w:gridCol w:w="7211"/>
        <w:gridCol w:w="1627"/>
      </w:tblGrid>
      <w:tr w:rsidR="006C25C7" w:rsidRPr="006C25C7" w:rsidTr="009535DB">
        <w:trPr>
          <w:trHeight w:val="420"/>
        </w:trPr>
        <w:tc>
          <w:tcPr>
            <w:tcW w:w="4213" w:type="pct"/>
            <w:tcBorders>
              <w:right w:val="single" w:sz="4" w:space="0" w:color="FFFFFF" w:themeColor="background1"/>
            </w:tcBorders>
            <w:shd w:val="clear" w:color="auto" w:fill="621132"/>
            <w:noWrap/>
            <w:vAlign w:val="center"/>
            <w:hideMark/>
          </w:tcPr>
          <w:p w:rsidR="006C25C7" w:rsidRPr="006C25C7" w:rsidRDefault="006C25C7" w:rsidP="006C25C7">
            <w:pPr>
              <w:spacing w:after="0" w:line="240" w:lineRule="auto"/>
              <w:jc w:val="center"/>
              <w:rPr>
                <w:rFonts w:eastAsia="Times New Roman" w:cstheme="minorHAnsi"/>
                <w:b/>
                <w:bCs/>
                <w:color w:val="FFFFFF"/>
                <w:sz w:val="20"/>
                <w:szCs w:val="20"/>
                <w:lang w:eastAsia="es-MX"/>
              </w:rPr>
            </w:pPr>
            <w:r w:rsidRPr="006C25C7">
              <w:rPr>
                <w:rFonts w:eastAsia="Times New Roman" w:cstheme="minorHAnsi"/>
                <w:b/>
                <w:bCs/>
                <w:color w:val="FFFFFF"/>
                <w:sz w:val="20"/>
                <w:szCs w:val="20"/>
                <w:lang w:eastAsia="es-MX"/>
              </w:rPr>
              <w:t>Descripción</w:t>
            </w:r>
          </w:p>
        </w:tc>
        <w:tc>
          <w:tcPr>
            <w:tcW w:w="787" w:type="pct"/>
            <w:tcBorders>
              <w:left w:val="single" w:sz="4" w:space="0" w:color="FFFFFF" w:themeColor="background1"/>
            </w:tcBorders>
            <w:shd w:val="clear" w:color="auto" w:fill="621132"/>
            <w:noWrap/>
            <w:vAlign w:val="center"/>
            <w:hideMark/>
          </w:tcPr>
          <w:p w:rsidR="006C25C7" w:rsidRPr="006C25C7" w:rsidRDefault="006C25C7" w:rsidP="006C25C7">
            <w:pPr>
              <w:spacing w:after="0" w:line="240" w:lineRule="auto"/>
              <w:jc w:val="center"/>
              <w:rPr>
                <w:rFonts w:eastAsia="Times New Roman" w:cstheme="minorHAnsi"/>
                <w:b/>
                <w:bCs/>
                <w:color w:val="FFFFFF"/>
                <w:sz w:val="20"/>
                <w:szCs w:val="20"/>
                <w:lang w:eastAsia="es-MX"/>
              </w:rPr>
            </w:pPr>
            <w:r w:rsidRPr="006C25C7">
              <w:rPr>
                <w:rFonts w:eastAsia="Times New Roman" w:cstheme="minorHAnsi"/>
                <w:b/>
                <w:bCs/>
                <w:color w:val="FFFFFF"/>
                <w:sz w:val="20"/>
                <w:szCs w:val="20"/>
                <w:lang w:eastAsia="es-MX"/>
              </w:rPr>
              <w:t>Cifras en Pesos</w:t>
            </w:r>
          </w:p>
        </w:tc>
      </w:tr>
      <w:tr w:rsidR="006C25C7" w:rsidRPr="006C25C7" w:rsidTr="006C25C7">
        <w:trPr>
          <w:trHeight w:val="300"/>
        </w:trPr>
        <w:tc>
          <w:tcPr>
            <w:tcW w:w="4213" w:type="pct"/>
            <w:tcBorders>
              <w:left w:val="single" w:sz="4" w:space="0" w:color="auto"/>
              <w:bottom w:val="single" w:sz="4" w:space="0" w:color="auto"/>
              <w:right w:val="single" w:sz="4" w:space="0" w:color="auto"/>
            </w:tcBorders>
            <w:shd w:val="clear" w:color="000000" w:fill="F2F2F2"/>
            <w:vAlign w:val="center"/>
            <w:hideMark/>
          </w:tcPr>
          <w:p w:rsidR="006C25C7" w:rsidRPr="006C25C7" w:rsidRDefault="006C25C7" w:rsidP="006C25C7">
            <w:pPr>
              <w:spacing w:after="0" w:line="240" w:lineRule="auto"/>
              <w:jc w:val="center"/>
              <w:rPr>
                <w:rFonts w:eastAsia="Times New Roman" w:cstheme="minorHAnsi"/>
                <w:b/>
                <w:bCs/>
                <w:color w:val="000000"/>
                <w:sz w:val="20"/>
                <w:szCs w:val="20"/>
                <w:lang w:eastAsia="es-MX"/>
              </w:rPr>
            </w:pPr>
            <w:r w:rsidRPr="006C25C7">
              <w:rPr>
                <w:rFonts w:eastAsia="Times New Roman" w:cstheme="minorHAnsi"/>
                <w:b/>
                <w:bCs/>
                <w:color w:val="000000"/>
                <w:sz w:val="20"/>
                <w:szCs w:val="20"/>
                <w:lang w:eastAsia="es-MX"/>
              </w:rPr>
              <w:t>Total</w:t>
            </w:r>
          </w:p>
        </w:tc>
        <w:tc>
          <w:tcPr>
            <w:tcW w:w="787" w:type="pct"/>
            <w:tcBorders>
              <w:left w:val="nil"/>
              <w:bottom w:val="single" w:sz="4" w:space="0" w:color="auto"/>
              <w:right w:val="single" w:sz="4" w:space="0" w:color="auto"/>
            </w:tcBorders>
            <w:shd w:val="clear" w:color="000000" w:fill="F2F2F2"/>
            <w:noWrap/>
            <w:vAlign w:val="center"/>
            <w:hideMark/>
          </w:tcPr>
          <w:p w:rsidR="006C25C7" w:rsidRPr="006C25C7" w:rsidRDefault="006C25C7" w:rsidP="009535DB">
            <w:pPr>
              <w:spacing w:after="0" w:line="240" w:lineRule="auto"/>
              <w:jc w:val="right"/>
              <w:rPr>
                <w:rFonts w:eastAsia="Times New Roman" w:cstheme="minorHAnsi"/>
                <w:b/>
                <w:bCs/>
                <w:color w:val="000000"/>
                <w:sz w:val="20"/>
                <w:szCs w:val="20"/>
                <w:lang w:eastAsia="es-MX"/>
              </w:rPr>
            </w:pPr>
            <w:r w:rsidRPr="006C25C7">
              <w:rPr>
                <w:rFonts w:eastAsia="Times New Roman" w:cstheme="minorHAnsi"/>
                <w:b/>
                <w:bCs/>
                <w:color w:val="000000"/>
                <w:sz w:val="20"/>
                <w:szCs w:val="20"/>
                <w:lang w:eastAsia="es-MX"/>
              </w:rPr>
              <w:t xml:space="preserve">       </w:t>
            </w:r>
            <w:r w:rsidR="009535DB">
              <w:rPr>
                <w:rFonts w:eastAsia="Times New Roman" w:cstheme="minorHAnsi"/>
                <w:b/>
                <w:bCs/>
                <w:color w:val="000000"/>
                <w:sz w:val="20"/>
                <w:szCs w:val="20"/>
                <w:lang w:eastAsia="es-MX"/>
              </w:rPr>
              <w:t>29,577,154.41</w:t>
            </w:r>
            <w:r w:rsidRPr="006C25C7">
              <w:rPr>
                <w:rFonts w:eastAsia="Times New Roman" w:cstheme="minorHAnsi"/>
                <w:b/>
                <w:bCs/>
                <w:color w:val="000000"/>
                <w:sz w:val="20"/>
                <w:szCs w:val="20"/>
                <w:lang w:eastAsia="es-MX"/>
              </w:rPr>
              <w:t xml:space="preserve"> </w:t>
            </w:r>
          </w:p>
        </w:tc>
      </w:tr>
      <w:tr w:rsidR="006C25C7" w:rsidRPr="006C25C7" w:rsidTr="006C25C7">
        <w:trPr>
          <w:trHeight w:val="300"/>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rPr>
                <w:rFonts w:eastAsia="Times New Roman" w:cstheme="minorHAnsi"/>
                <w:b/>
                <w:bCs/>
                <w:color w:val="000000"/>
                <w:sz w:val="20"/>
                <w:szCs w:val="20"/>
                <w:lang w:eastAsia="es-MX"/>
              </w:rPr>
            </w:pPr>
            <w:r w:rsidRPr="006C25C7">
              <w:rPr>
                <w:rFonts w:eastAsia="Times New Roman" w:cstheme="minorHAnsi"/>
                <w:b/>
                <w:bCs/>
                <w:color w:val="000000"/>
                <w:sz w:val="20"/>
                <w:szCs w:val="20"/>
                <w:lang w:eastAsia="es-MX"/>
              </w:rPr>
              <w:t>Gubernatura</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6C25C7">
            <w:pPr>
              <w:spacing w:after="0" w:line="240" w:lineRule="auto"/>
              <w:jc w:val="right"/>
              <w:rPr>
                <w:rFonts w:eastAsia="Times New Roman" w:cstheme="minorHAnsi"/>
                <w:b/>
                <w:bCs/>
                <w:color w:val="000000"/>
                <w:sz w:val="20"/>
                <w:szCs w:val="20"/>
                <w:lang w:eastAsia="es-MX"/>
              </w:rPr>
            </w:pPr>
            <w:r w:rsidRPr="006C25C7">
              <w:rPr>
                <w:rFonts w:eastAsia="Times New Roman" w:cstheme="minorHAnsi"/>
                <w:b/>
                <w:bCs/>
                <w:color w:val="000000"/>
                <w:sz w:val="20"/>
                <w:szCs w:val="20"/>
                <w:lang w:eastAsia="es-MX"/>
              </w:rPr>
              <w:t xml:space="preserve">            250,000.00 </w:t>
            </w:r>
          </w:p>
        </w:tc>
      </w:tr>
      <w:tr w:rsidR="006C25C7" w:rsidRPr="006C25C7" w:rsidTr="006C25C7">
        <w:trPr>
          <w:trHeight w:val="300"/>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Default="006C25C7" w:rsidP="006C25C7">
            <w:pPr>
              <w:spacing w:after="0" w:line="240" w:lineRule="auto"/>
              <w:ind w:firstLine="361"/>
              <w:rPr>
                <w:rFonts w:eastAsia="Times New Roman" w:cstheme="minorHAnsi"/>
                <w:color w:val="000000"/>
                <w:sz w:val="20"/>
                <w:szCs w:val="20"/>
                <w:lang w:eastAsia="es-MX"/>
              </w:rPr>
            </w:pPr>
            <w:r w:rsidRPr="006C25C7">
              <w:rPr>
                <w:rFonts w:eastAsia="Times New Roman" w:cstheme="minorHAnsi"/>
                <w:color w:val="000000"/>
                <w:sz w:val="20"/>
                <w:szCs w:val="20"/>
                <w:lang w:eastAsia="es-MX"/>
              </w:rPr>
              <w:t xml:space="preserve">Administración de Recursos Humanos, Materiales y Financieros (Donativo CRIT </w:t>
            </w:r>
          </w:p>
          <w:p w:rsidR="006C25C7" w:rsidRPr="006C25C7" w:rsidRDefault="006C25C7" w:rsidP="009535DB">
            <w:pPr>
              <w:spacing w:after="0" w:line="240" w:lineRule="auto"/>
              <w:ind w:firstLine="361"/>
              <w:rPr>
                <w:rFonts w:eastAsia="Times New Roman" w:cstheme="minorHAnsi"/>
                <w:color w:val="000000"/>
                <w:sz w:val="20"/>
                <w:szCs w:val="20"/>
                <w:lang w:eastAsia="es-MX"/>
              </w:rPr>
            </w:pPr>
            <w:r w:rsidRPr="006C25C7">
              <w:rPr>
                <w:rFonts w:eastAsia="Times New Roman" w:cstheme="minorHAnsi"/>
                <w:color w:val="000000"/>
                <w:sz w:val="20"/>
                <w:szCs w:val="20"/>
                <w:lang w:eastAsia="es-MX"/>
              </w:rPr>
              <w:t>TELETÓN 202</w:t>
            </w:r>
            <w:r w:rsidR="009535DB">
              <w:rPr>
                <w:rFonts w:eastAsia="Times New Roman" w:cstheme="minorHAnsi"/>
                <w:color w:val="000000"/>
                <w:sz w:val="20"/>
                <w:szCs w:val="20"/>
                <w:lang w:eastAsia="es-MX"/>
              </w:rPr>
              <w:t>4</w:t>
            </w:r>
            <w:r w:rsidRPr="006C25C7">
              <w:rPr>
                <w:rFonts w:eastAsia="Times New Roman" w:cstheme="minorHAnsi"/>
                <w:color w:val="000000"/>
                <w:sz w:val="20"/>
                <w:szCs w:val="20"/>
                <w:lang w:eastAsia="es-MX"/>
              </w:rPr>
              <w:t>)</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6C25C7">
            <w:pPr>
              <w:spacing w:after="0" w:line="240" w:lineRule="auto"/>
              <w:jc w:val="right"/>
              <w:rPr>
                <w:rFonts w:eastAsia="Times New Roman" w:cstheme="minorHAnsi"/>
                <w:color w:val="000000"/>
                <w:sz w:val="20"/>
                <w:szCs w:val="20"/>
                <w:lang w:eastAsia="es-MX"/>
              </w:rPr>
            </w:pPr>
            <w:r w:rsidRPr="006C25C7">
              <w:rPr>
                <w:rFonts w:eastAsia="Times New Roman" w:cstheme="minorHAnsi"/>
                <w:color w:val="000000"/>
                <w:sz w:val="20"/>
                <w:szCs w:val="20"/>
                <w:lang w:eastAsia="es-MX"/>
              </w:rPr>
              <w:t xml:space="preserve">            250,000.00 </w:t>
            </w:r>
          </w:p>
        </w:tc>
      </w:tr>
      <w:tr w:rsidR="006C25C7" w:rsidRPr="006C25C7" w:rsidTr="006C25C7">
        <w:trPr>
          <w:trHeight w:val="300"/>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rPr>
                <w:rFonts w:eastAsia="Times New Roman" w:cstheme="minorHAnsi"/>
                <w:b/>
                <w:bCs/>
                <w:color w:val="000000"/>
                <w:sz w:val="20"/>
                <w:szCs w:val="20"/>
                <w:lang w:eastAsia="es-MX"/>
              </w:rPr>
            </w:pPr>
            <w:r w:rsidRPr="006C25C7">
              <w:rPr>
                <w:rFonts w:eastAsia="Times New Roman" w:cstheme="minorHAnsi"/>
                <w:b/>
                <w:bCs/>
                <w:color w:val="000000"/>
                <w:sz w:val="20"/>
                <w:szCs w:val="20"/>
                <w:lang w:eastAsia="es-MX"/>
              </w:rPr>
              <w:t>Secretaría de Economía y del Trabajo</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6C25C7">
            <w:pPr>
              <w:spacing w:after="0" w:line="240" w:lineRule="auto"/>
              <w:jc w:val="right"/>
              <w:rPr>
                <w:rFonts w:eastAsia="Times New Roman" w:cstheme="minorHAnsi"/>
                <w:b/>
                <w:bCs/>
                <w:color w:val="000000"/>
                <w:sz w:val="20"/>
                <w:szCs w:val="20"/>
                <w:lang w:eastAsia="es-MX"/>
              </w:rPr>
            </w:pPr>
            <w:r w:rsidRPr="006C25C7">
              <w:rPr>
                <w:rFonts w:eastAsia="Times New Roman" w:cstheme="minorHAnsi"/>
                <w:b/>
                <w:bCs/>
                <w:color w:val="000000"/>
                <w:sz w:val="20"/>
                <w:szCs w:val="20"/>
                <w:lang w:eastAsia="es-MX"/>
              </w:rPr>
              <w:t xml:space="preserve">            890,000.00 </w:t>
            </w:r>
          </w:p>
        </w:tc>
      </w:tr>
      <w:tr w:rsidR="006C25C7" w:rsidRPr="006C25C7" w:rsidTr="006C25C7">
        <w:trPr>
          <w:trHeight w:val="300"/>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ind w:firstLine="361"/>
              <w:rPr>
                <w:rFonts w:eastAsia="Times New Roman" w:cstheme="minorHAnsi"/>
                <w:color w:val="000000"/>
                <w:sz w:val="20"/>
                <w:szCs w:val="20"/>
                <w:lang w:eastAsia="es-MX"/>
              </w:rPr>
            </w:pPr>
            <w:r w:rsidRPr="006C25C7">
              <w:rPr>
                <w:rFonts w:eastAsia="Times New Roman" w:cstheme="minorHAnsi"/>
                <w:color w:val="000000"/>
                <w:sz w:val="20"/>
                <w:szCs w:val="20"/>
                <w:lang w:eastAsia="es-MX"/>
              </w:rPr>
              <w:t>Fomento Económico de Chiapas A.C.</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6C25C7">
            <w:pPr>
              <w:spacing w:after="0" w:line="240" w:lineRule="auto"/>
              <w:jc w:val="right"/>
              <w:rPr>
                <w:rFonts w:eastAsia="Times New Roman" w:cstheme="minorHAnsi"/>
                <w:color w:val="000000"/>
                <w:sz w:val="20"/>
                <w:szCs w:val="20"/>
                <w:lang w:eastAsia="es-MX"/>
              </w:rPr>
            </w:pPr>
            <w:r w:rsidRPr="006C25C7">
              <w:rPr>
                <w:rFonts w:eastAsia="Times New Roman" w:cstheme="minorHAnsi"/>
                <w:color w:val="000000"/>
                <w:sz w:val="20"/>
                <w:szCs w:val="20"/>
                <w:lang w:eastAsia="es-MX"/>
              </w:rPr>
              <w:t xml:space="preserve">            668,550.00 </w:t>
            </w:r>
          </w:p>
        </w:tc>
      </w:tr>
      <w:tr w:rsidR="006C25C7" w:rsidRPr="006C25C7" w:rsidTr="006C25C7">
        <w:trPr>
          <w:trHeight w:val="300"/>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ind w:firstLine="361"/>
              <w:rPr>
                <w:rFonts w:eastAsia="Times New Roman" w:cstheme="minorHAnsi"/>
                <w:color w:val="000000"/>
                <w:sz w:val="20"/>
                <w:szCs w:val="20"/>
                <w:lang w:eastAsia="es-MX"/>
              </w:rPr>
            </w:pPr>
            <w:r w:rsidRPr="006C25C7">
              <w:rPr>
                <w:rFonts w:eastAsia="Times New Roman" w:cstheme="minorHAnsi"/>
                <w:color w:val="000000"/>
                <w:sz w:val="20"/>
                <w:szCs w:val="20"/>
                <w:lang w:eastAsia="es-MX"/>
              </w:rPr>
              <w:t>Asociación Mexicana de Secretarios de Desarrollo Económico A.C.</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6C25C7">
            <w:pPr>
              <w:spacing w:after="0" w:line="240" w:lineRule="auto"/>
              <w:jc w:val="right"/>
              <w:rPr>
                <w:rFonts w:eastAsia="Times New Roman" w:cstheme="minorHAnsi"/>
                <w:color w:val="000000"/>
                <w:sz w:val="20"/>
                <w:szCs w:val="20"/>
                <w:lang w:eastAsia="es-MX"/>
              </w:rPr>
            </w:pPr>
            <w:r w:rsidRPr="006C25C7">
              <w:rPr>
                <w:rFonts w:eastAsia="Times New Roman" w:cstheme="minorHAnsi"/>
                <w:color w:val="000000"/>
                <w:sz w:val="20"/>
                <w:szCs w:val="20"/>
                <w:lang w:eastAsia="es-MX"/>
              </w:rPr>
              <w:t xml:space="preserve">            221,450.00 </w:t>
            </w:r>
          </w:p>
        </w:tc>
      </w:tr>
      <w:tr w:rsidR="006C25C7" w:rsidRPr="006C25C7" w:rsidTr="006C25C7">
        <w:trPr>
          <w:trHeight w:val="315"/>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rPr>
                <w:rFonts w:eastAsia="Times New Roman" w:cstheme="minorHAnsi"/>
                <w:b/>
                <w:bCs/>
                <w:color w:val="000000"/>
                <w:sz w:val="20"/>
                <w:szCs w:val="20"/>
                <w:lang w:eastAsia="es-MX"/>
              </w:rPr>
            </w:pPr>
            <w:r w:rsidRPr="006C25C7">
              <w:rPr>
                <w:rFonts w:eastAsia="Times New Roman" w:cstheme="minorHAnsi"/>
                <w:b/>
                <w:bCs/>
                <w:color w:val="000000"/>
                <w:sz w:val="20"/>
                <w:szCs w:val="20"/>
                <w:lang w:eastAsia="es-MX"/>
              </w:rPr>
              <w:t>Ayudas a la Ciudadanía</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0F475D" w:rsidP="000F475D">
            <w:pPr>
              <w:spacing w:after="0" w:line="240" w:lineRule="auto"/>
              <w:jc w:val="right"/>
              <w:rPr>
                <w:rFonts w:eastAsia="Times New Roman" w:cstheme="minorHAnsi"/>
                <w:b/>
                <w:bCs/>
                <w:color w:val="000000"/>
                <w:sz w:val="20"/>
                <w:szCs w:val="20"/>
                <w:lang w:eastAsia="es-MX"/>
              </w:rPr>
            </w:pPr>
            <w:r>
              <w:rPr>
                <w:rFonts w:eastAsia="Times New Roman" w:cstheme="minorHAnsi"/>
                <w:b/>
                <w:bCs/>
                <w:color w:val="000000"/>
                <w:sz w:val="20"/>
                <w:szCs w:val="20"/>
                <w:lang w:eastAsia="es-MX"/>
              </w:rPr>
              <w:t xml:space="preserve">         2,338</w:t>
            </w:r>
            <w:r w:rsidR="006C25C7" w:rsidRPr="006C25C7">
              <w:rPr>
                <w:rFonts w:eastAsia="Times New Roman" w:cstheme="minorHAnsi"/>
                <w:b/>
                <w:bCs/>
                <w:color w:val="000000"/>
                <w:sz w:val="20"/>
                <w:szCs w:val="20"/>
                <w:lang w:eastAsia="es-MX"/>
              </w:rPr>
              <w:t>,</w:t>
            </w:r>
            <w:r>
              <w:rPr>
                <w:rFonts w:eastAsia="Times New Roman" w:cstheme="minorHAnsi"/>
                <w:b/>
                <w:bCs/>
                <w:color w:val="000000"/>
                <w:sz w:val="20"/>
                <w:szCs w:val="20"/>
                <w:lang w:eastAsia="es-MX"/>
              </w:rPr>
              <w:t>950</w:t>
            </w:r>
            <w:r w:rsidR="006C25C7" w:rsidRPr="006C25C7">
              <w:rPr>
                <w:rFonts w:eastAsia="Times New Roman" w:cstheme="minorHAnsi"/>
                <w:b/>
                <w:bCs/>
                <w:color w:val="000000"/>
                <w:sz w:val="20"/>
                <w:szCs w:val="20"/>
                <w:lang w:eastAsia="es-MX"/>
              </w:rPr>
              <w:t xml:space="preserve">.00 </w:t>
            </w:r>
          </w:p>
        </w:tc>
      </w:tr>
      <w:tr w:rsidR="006C25C7" w:rsidRPr="006C25C7" w:rsidTr="006C25C7">
        <w:trPr>
          <w:trHeight w:val="300"/>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ind w:firstLine="361"/>
              <w:rPr>
                <w:rFonts w:eastAsia="Times New Roman" w:cstheme="minorHAnsi"/>
                <w:color w:val="000000"/>
                <w:sz w:val="20"/>
                <w:szCs w:val="20"/>
                <w:lang w:eastAsia="es-MX"/>
              </w:rPr>
            </w:pPr>
            <w:r w:rsidRPr="006C25C7">
              <w:rPr>
                <w:rFonts w:eastAsia="Times New Roman" w:cstheme="minorHAnsi"/>
                <w:color w:val="000000"/>
                <w:sz w:val="20"/>
                <w:szCs w:val="20"/>
                <w:lang w:eastAsia="es-MX"/>
              </w:rPr>
              <w:t xml:space="preserve">Cruz Roja Mexicana </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0F475D">
            <w:pPr>
              <w:spacing w:after="0" w:line="240" w:lineRule="auto"/>
              <w:jc w:val="right"/>
              <w:rPr>
                <w:rFonts w:eastAsia="Times New Roman" w:cstheme="minorHAnsi"/>
                <w:color w:val="000000"/>
                <w:sz w:val="20"/>
                <w:szCs w:val="20"/>
                <w:lang w:eastAsia="es-MX"/>
              </w:rPr>
            </w:pPr>
            <w:r w:rsidRPr="006C25C7">
              <w:rPr>
                <w:rFonts w:eastAsia="Times New Roman" w:cstheme="minorHAnsi"/>
                <w:color w:val="000000"/>
                <w:sz w:val="20"/>
                <w:szCs w:val="20"/>
                <w:lang w:eastAsia="es-MX"/>
              </w:rPr>
              <w:t>1,</w:t>
            </w:r>
            <w:r w:rsidR="000F475D">
              <w:rPr>
                <w:rFonts w:eastAsia="Times New Roman" w:cstheme="minorHAnsi"/>
                <w:color w:val="000000"/>
                <w:sz w:val="20"/>
                <w:szCs w:val="20"/>
                <w:lang w:eastAsia="es-MX"/>
              </w:rPr>
              <w:t>138</w:t>
            </w:r>
            <w:r w:rsidRPr="006C25C7">
              <w:rPr>
                <w:rFonts w:eastAsia="Times New Roman" w:cstheme="minorHAnsi"/>
                <w:color w:val="000000"/>
                <w:sz w:val="20"/>
                <w:szCs w:val="20"/>
                <w:lang w:eastAsia="es-MX"/>
              </w:rPr>
              <w:t>,</w:t>
            </w:r>
            <w:r w:rsidR="000F475D">
              <w:rPr>
                <w:rFonts w:eastAsia="Times New Roman" w:cstheme="minorHAnsi"/>
                <w:color w:val="000000"/>
                <w:sz w:val="20"/>
                <w:szCs w:val="20"/>
                <w:lang w:eastAsia="es-MX"/>
              </w:rPr>
              <w:t>950</w:t>
            </w:r>
            <w:r w:rsidRPr="006C25C7">
              <w:rPr>
                <w:rFonts w:eastAsia="Times New Roman" w:cstheme="minorHAnsi"/>
                <w:color w:val="000000"/>
                <w:sz w:val="20"/>
                <w:szCs w:val="20"/>
                <w:lang w:eastAsia="es-MX"/>
              </w:rPr>
              <w:t>.00</w:t>
            </w:r>
          </w:p>
        </w:tc>
      </w:tr>
      <w:tr w:rsidR="006C25C7" w:rsidRPr="006C25C7" w:rsidTr="006C25C7">
        <w:trPr>
          <w:trHeight w:val="300"/>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ind w:firstLine="361"/>
              <w:rPr>
                <w:rFonts w:eastAsia="Times New Roman" w:cstheme="minorHAnsi"/>
                <w:color w:val="000000"/>
                <w:sz w:val="20"/>
                <w:szCs w:val="20"/>
                <w:lang w:eastAsia="es-MX"/>
              </w:rPr>
            </w:pPr>
            <w:r w:rsidRPr="006C25C7">
              <w:rPr>
                <w:rFonts w:eastAsia="Times New Roman" w:cstheme="minorHAnsi"/>
                <w:color w:val="000000"/>
                <w:sz w:val="20"/>
                <w:szCs w:val="20"/>
                <w:lang w:eastAsia="es-MX"/>
              </w:rPr>
              <w:lastRenderedPageBreak/>
              <w:t>Fortalecimiento de Defensoras Populares, A.C.</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6C25C7">
            <w:pPr>
              <w:spacing w:after="0" w:line="240" w:lineRule="auto"/>
              <w:jc w:val="right"/>
              <w:rPr>
                <w:rFonts w:eastAsia="Times New Roman" w:cstheme="minorHAnsi"/>
                <w:color w:val="000000"/>
                <w:sz w:val="20"/>
                <w:szCs w:val="20"/>
                <w:lang w:eastAsia="es-MX"/>
              </w:rPr>
            </w:pPr>
            <w:r w:rsidRPr="006C25C7">
              <w:rPr>
                <w:rFonts w:eastAsia="Times New Roman" w:cstheme="minorHAnsi"/>
                <w:color w:val="000000"/>
                <w:sz w:val="20"/>
                <w:szCs w:val="20"/>
                <w:lang w:eastAsia="es-MX"/>
              </w:rPr>
              <w:t>1,200,000.00</w:t>
            </w:r>
          </w:p>
        </w:tc>
      </w:tr>
      <w:tr w:rsidR="006C25C7" w:rsidRPr="006C25C7" w:rsidTr="006C25C7">
        <w:trPr>
          <w:trHeight w:val="315"/>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rPr>
                <w:rFonts w:eastAsia="Times New Roman" w:cstheme="minorHAnsi"/>
                <w:b/>
                <w:bCs/>
                <w:color w:val="000000"/>
                <w:sz w:val="20"/>
                <w:szCs w:val="20"/>
                <w:lang w:eastAsia="es-MX"/>
              </w:rPr>
            </w:pPr>
            <w:r w:rsidRPr="006C25C7">
              <w:rPr>
                <w:rFonts w:eastAsia="Times New Roman" w:cstheme="minorHAnsi"/>
                <w:b/>
                <w:bCs/>
                <w:color w:val="000000"/>
                <w:sz w:val="20"/>
                <w:szCs w:val="20"/>
                <w:lang w:eastAsia="es-MX"/>
              </w:rPr>
              <w:t>Sistema para el Desarrollo Integral de la Familia (DIF-CHIAPAS)</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6C25C7">
            <w:pPr>
              <w:spacing w:after="0" w:line="240" w:lineRule="auto"/>
              <w:jc w:val="right"/>
              <w:rPr>
                <w:rFonts w:eastAsia="Times New Roman" w:cstheme="minorHAnsi"/>
                <w:b/>
                <w:bCs/>
                <w:color w:val="000000"/>
                <w:sz w:val="20"/>
                <w:szCs w:val="20"/>
                <w:lang w:eastAsia="es-MX"/>
              </w:rPr>
            </w:pPr>
            <w:r w:rsidRPr="006C25C7">
              <w:rPr>
                <w:rFonts w:eastAsia="Times New Roman" w:cstheme="minorHAnsi"/>
                <w:b/>
                <w:bCs/>
                <w:color w:val="000000"/>
                <w:sz w:val="20"/>
                <w:szCs w:val="20"/>
                <w:lang w:eastAsia="es-MX"/>
              </w:rPr>
              <w:t>24,900,000.00</w:t>
            </w:r>
          </w:p>
        </w:tc>
      </w:tr>
      <w:tr w:rsidR="006C25C7" w:rsidRPr="006C25C7" w:rsidTr="006C25C7">
        <w:trPr>
          <w:trHeight w:val="300"/>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ind w:firstLine="361"/>
              <w:rPr>
                <w:rFonts w:eastAsia="Times New Roman" w:cstheme="minorHAnsi"/>
                <w:color w:val="000000"/>
                <w:sz w:val="20"/>
                <w:szCs w:val="20"/>
                <w:lang w:eastAsia="es-MX"/>
              </w:rPr>
            </w:pPr>
            <w:r w:rsidRPr="006C25C7">
              <w:rPr>
                <w:rFonts w:eastAsia="Times New Roman" w:cstheme="minorHAnsi"/>
                <w:color w:val="000000"/>
                <w:sz w:val="20"/>
                <w:szCs w:val="20"/>
                <w:lang w:eastAsia="es-MX"/>
              </w:rPr>
              <w:t>Centro de Rehabilitación Infantil TELETÓN</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6C25C7">
            <w:pPr>
              <w:spacing w:after="0" w:line="240" w:lineRule="auto"/>
              <w:jc w:val="right"/>
              <w:rPr>
                <w:rFonts w:eastAsia="Times New Roman" w:cstheme="minorHAnsi"/>
                <w:color w:val="000000"/>
                <w:sz w:val="20"/>
                <w:szCs w:val="20"/>
                <w:lang w:eastAsia="es-MX"/>
              </w:rPr>
            </w:pPr>
            <w:r w:rsidRPr="006C25C7">
              <w:rPr>
                <w:rFonts w:eastAsia="Times New Roman" w:cstheme="minorHAnsi"/>
                <w:color w:val="000000"/>
                <w:sz w:val="20"/>
                <w:szCs w:val="20"/>
                <w:lang w:eastAsia="es-MX"/>
              </w:rPr>
              <w:t>24,000,000.00</w:t>
            </w:r>
          </w:p>
        </w:tc>
      </w:tr>
      <w:tr w:rsidR="006C25C7" w:rsidRPr="006C25C7" w:rsidTr="006C25C7">
        <w:trPr>
          <w:trHeight w:val="300"/>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ind w:firstLine="361"/>
              <w:rPr>
                <w:rFonts w:eastAsia="Times New Roman" w:cstheme="minorHAnsi"/>
                <w:color w:val="000000"/>
                <w:sz w:val="20"/>
                <w:szCs w:val="20"/>
                <w:lang w:eastAsia="es-MX"/>
              </w:rPr>
            </w:pPr>
            <w:r w:rsidRPr="006C25C7">
              <w:rPr>
                <w:rFonts w:eastAsia="Times New Roman" w:cstheme="minorHAnsi"/>
                <w:color w:val="000000"/>
                <w:sz w:val="20"/>
                <w:szCs w:val="20"/>
                <w:lang w:eastAsia="es-MX"/>
              </w:rPr>
              <w:t>Unidos Pro Down, A.C.</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6C25C7">
            <w:pPr>
              <w:spacing w:after="0" w:line="240" w:lineRule="auto"/>
              <w:jc w:val="right"/>
              <w:rPr>
                <w:rFonts w:eastAsia="Times New Roman" w:cstheme="minorHAnsi"/>
                <w:color w:val="000000"/>
                <w:sz w:val="20"/>
                <w:szCs w:val="20"/>
                <w:lang w:eastAsia="es-MX"/>
              </w:rPr>
            </w:pPr>
            <w:r w:rsidRPr="006C25C7">
              <w:rPr>
                <w:rFonts w:eastAsia="Times New Roman" w:cstheme="minorHAnsi"/>
                <w:color w:val="000000"/>
                <w:sz w:val="20"/>
                <w:szCs w:val="20"/>
                <w:lang w:eastAsia="es-MX"/>
              </w:rPr>
              <w:t>900,000.00</w:t>
            </w:r>
          </w:p>
        </w:tc>
      </w:tr>
      <w:tr w:rsidR="006C25C7" w:rsidRPr="006C25C7" w:rsidTr="006C25C7">
        <w:trPr>
          <w:trHeight w:val="315"/>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rPr>
                <w:rFonts w:eastAsia="Times New Roman" w:cstheme="minorHAnsi"/>
                <w:b/>
                <w:bCs/>
                <w:color w:val="000000"/>
                <w:sz w:val="20"/>
                <w:szCs w:val="20"/>
                <w:lang w:eastAsia="es-MX"/>
              </w:rPr>
            </w:pPr>
            <w:r w:rsidRPr="006C25C7">
              <w:rPr>
                <w:rFonts w:eastAsia="Times New Roman" w:cstheme="minorHAnsi"/>
                <w:b/>
                <w:bCs/>
                <w:color w:val="000000"/>
                <w:sz w:val="20"/>
                <w:szCs w:val="20"/>
                <w:lang w:eastAsia="es-MX"/>
              </w:rPr>
              <w:t>Instituto Chiapaneco de Educación para Jóvenes y Adultos</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0F475D">
            <w:pPr>
              <w:spacing w:after="0" w:line="240" w:lineRule="auto"/>
              <w:jc w:val="right"/>
              <w:rPr>
                <w:rFonts w:eastAsia="Times New Roman" w:cstheme="minorHAnsi"/>
                <w:b/>
                <w:bCs/>
                <w:color w:val="000000"/>
                <w:sz w:val="20"/>
                <w:szCs w:val="20"/>
                <w:lang w:eastAsia="es-MX"/>
              </w:rPr>
            </w:pPr>
            <w:r w:rsidRPr="006C25C7">
              <w:rPr>
                <w:rFonts w:eastAsia="Times New Roman" w:cstheme="minorHAnsi"/>
                <w:b/>
                <w:bCs/>
                <w:color w:val="000000"/>
                <w:sz w:val="20"/>
                <w:szCs w:val="20"/>
                <w:lang w:eastAsia="es-MX"/>
              </w:rPr>
              <w:t>1,1</w:t>
            </w:r>
            <w:r w:rsidR="000F475D">
              <w:rPr>
                <w:rFonts w:eastAsia="Times New Roman" w:cstheme="minorHAnsi"/>
                <w:b/>
                <w:bCs/>
                <w:color w:val="000000"/>
                <w:sz w:val="20"/>
                <w:szCs w:val="20"/>
                <w:lang w:eastAsia="es-MX"/>
              </w:rPr>
              <w:t>98</w:t>
            </w:r>
            <w:r w:rsidRPr="006C25C7">
              <w:rPr>
                <w:rFonts w:eastAsia="Times New Roman" w:cstheme="minorHAnsi"/>
                <w:b/>
                <w:bCs/>
                <w:color w:val="000000"/>
                <w:sz w:val="20"/>
                <w:szCs w:val="20"/>
                <w:lang w:eastAsia="es-MX"/>
              </w:rPr>
              <w:t>,</w:t>
            </w:r>
            <w:r w:rsidR="000F475D">
              <w:rPr>
                <w:rFonts w:eastAsia="Times New Roman" w:cstheme="minorHAnsi"/>
                <w:b/>
                <w:bCs/>
                <w:color w:val="000000"/>
                <w:sz w:val="20"/>
                <w:szCs w:val="20"/>
                <w:lang w:eastAsia="es-MX"/>
              </w:rPr>
              <w:t>204</w:t>
            </w:r>
            <w:r w:rsidRPr="006C25C7">
              <w:rPr>
                <w:rFonts w:eastAsia="Times New Roman" w:cstheme="minorHAnsi"/>
                <w:b/>
                <w:bCs/>
                <w:color w:val="000000"/>
                <w:sz w:val="20"/>
                <w:szCs w:val="20"/>
                <w:lang w:eastAsia="es-MX"/>
              </w:rPr>
              <w:t>.</w:t>
            </w:r>
            <w:r w:rsidR="000F475D">
              <w:rPr>
                <w:rFonts w:eastAsia="Times New Roman" w:cstheme="minorHAnsi"/>
                <w:b/>
                <w:bCs/>
                <w:color w:val="000000"/>
                <w:sz w:val="20"/>
                <w:szCs w:val="20"/>
                <w:lang w:eastAsia="es-MX"/>
              </w:rPr>
              <w:t>41</w:t>
            </w:r>
          </w:p>
        </w:tc>
      </w:tr>
      <w:tr w:rsidR="006C25C7" w:rsidRPr="006C25C7" w:rsidTr="006C25C7">
        <w:trPr>
          <w:trHeight w:val="285"/>
        </w:trPr>
        <w:tc>
          <w:tcPr>
            <w:tcW w:w="4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25C7" w:rsidRPr="006C25C7" w:rsidRDefault="006C25C7" w:rsidP="006C25C7">
            <w:pPr>
              <w:spacing w:after="0" w:line="240" w:lineRule="auto"/>
              <w:ind w:firstLine="361"/>
              <w:rPr>
                <w:rFonts w:eastAsia="Times New Roman" w:cstheme="minorHAnsi"/>
                <w:color w:val="000000"/>
                <w:sz w:val="20"/>
                <w:szCs w:val="20"/>
                <w:lang w:eastAsia="es-MX"/>
              </w:rPr>
            </w:pPr>
            <w:r w:rsidRPr="006C25C7">
              <w:rPr>
                <w:rFonts w:eastAsia="Times New Roman" w:cstheme="minorHAnsi"/>
                <w:color w:val="000000"/>
                <w:sz w:val="20"/>
                <w:szCs w:val="20"/>
                <w:lang w:eastAsia="es-MX"/>
              </w:rPr>
              <w:t>Patronato de Fomento Educativo en el Est</w:t>
            </w:r>
            <w:r>
              <w:rPr>
                <w:rFonts w:eastAsia="Times New Roman" w:cstheme="minorHAnsi"/>
                <w:color w:val="000000"/>
                <w:sz w:val="20"/>
                <w:szCs w:val="20"/>
                <w:lang w:eastAsia="es-MX"/>
              </w:rPr>
              <w:t>a</w:t>
            </w:r>
            <w:r w:rsidRPr="006C25C7">
              <w:rPr>
                <w:rFonts w:eastAsia="Times New Roman" w:cstheme="minorHAnsi"/>
                <w:color w:val="000000"/>
                <w:sz w:val="20"/>
                <w:szCs w:val="20"/>
                <w:lang w:eastAsia="es-MX"/>
              </w:rPr>
              <w:t>do de Chiapas</w:t>
            </w:r>
          </w:p>
        </w:tc>
        <w:tc>
          <w:tcPr>
            <w:tcW w:w="787" w:type="pct"/>
            <w:tcBorders>
              <w:top w:val="nil"/>
              <w:left w:val="nil"/>
              <w:bottom w:val="single" w:sz="4" w:space="0" w:color="auto"/>
              <w:right w:val="single" w:sz="4" w:space="0" w:color="auto"/>
            </w:tcBorders>
            <w:shd w:val="clear" w:color="000000" w:fill="FFFFFF"/>
            <w:noWrap/>
            <w:vAlign w:val="center"/>
            <w:hideMark/>
          </w:tcPr>
          <w:p w:rsidR="006C25C7" w:rsidRPr="006C25C7" w:rsidRDefault="006C25C7" w:rsidP="000F475D">
            <w:pPr>
              <w:spacing w:after="0" w:line="240" w:lineRule="auto"/>
              <w:jc w:val="right"/>
              <w:rPr>
                <w:rFonts w:eastAsia="Times New Roman" w:cstheme="minorHAnsi"/>
                <w:color w:val="000000"/>
                <w:sz w:val="20"/>
                <w:szCs w:val="20"/>
                <w:lang w:eastAsia="es-MX"/>
              </w:rPr>
            </w:pPr>
            <w:r w:rsidRPr="006C25C7">
              <w:rPr>
                <w:rFonts w:eastAsia="Times New Roman" w:cstheme="minorHAnsi"/>
                <w:color w:val="000000"/>
                <w:sz w:val="20"/>
                <w:szCs w:val="20"/>
                <w:lang w:eastAsia="es-MX"/>
              </w:rPr>
              <w:t>1,1</w:t>
            </w:r>
            <w:r w:rsidR="000F475D">
              <w:rPr>
                <w:rFonts w:eastAsia="Times New Roman" w:cstheme="minorHAnsi"/>
                <w:color w:val="000000"/>
                <w:sz w:val="20"/>
                <w:szCs w:val="20"/>
                <w:lang w:eastAsia="es-MX"/>
              </w:rPr>
              <w:t>98</w:t>
            </w:r>
            <w:r w:rsidRPr="006C25C7">
              <w:rPr>
                <w:rFonts w:eastAsia="Times New Roman" w:cstheme="minorHAnsi"/>
                <w:color w:val="000000"/>
                <w:sz w:val="20"/>
                <w:szCs w:val="20"/>
                <w:lang w:eastAsia="es-MX"/>
              </w:rPr>
              <w:t>,</w:t>
            </w:r>
            <w:r w:rsidR="000F475D">
              <w:rPr>
                <w:rFonts w:eastAsia="Times New Roman" w:cstheme="minorHAnsi"/>
                <w:color w:val="000000"/>
                <w:sz w:val="20"/>
                <w:szCs w:val="20"/>
                <w:lang w:eastAsia="es-MX"/>
              </w:rPr>
              <w:t>204</w:t>
            </w:r>
            <w:r w:rsidRPr="006C25C7">
              <w:rPr>
                <w:rFonts w:eastAsia="Times New Roman" w:cstheme="minorHAnsi"/>
                <w:color w:val="000000"/>
                <w:sz w:val="20"/>
                <w:szCs w:val="20"/>
                <w:lang w:eastAsia="es-MX"/>
              </w:rPr>
              <w:t>.</w:t>
            </w:r>
            <w:r w:rsidR="000F475D">
              <w:rPr>
                <w:rFonts w:eastAsia="Times New Roman" w:cstheme="minorHAnsi"/>
                <w:color w:val="000000"/>
                <w:sz w:val="20"/>
                <w:szCs w:val="20"/>
                <w:lang w:eastAsia="es-MX"/>
              </w:rPr>
              <w:t>41</w:t>
            </w:r>
          </w:p>
        </w:tc>
      </w:tr>
    </w:tbl>
    <w:p w:rsidR="002377C4" w:rsidRDefault="002377C4" w:rsidP="009E13D8">
      <w:pPr>
        <w:jc w:val="both"/>
        <w:rPr>
          <w:rFonts w:ascii="Arial" w:hAnsi="Arial" w:cs="Arial"/>
          <w:b/>
          <w:sz w:val="24"/>
        </w:rPr>
      </w:pPr>
    </w:p>
    <w:p w:rsidR="004F1B55" w:rsidRDefault="004F1B55" w:rsidP="009E13D8">
      <w:pPr>
        <w:jc w:val="both"/>
        <w:rPr>
          <w:rFonts w:ascii="Arial" w:hAnsi="Arial" w:cs="Arial"/>
          <w:b/>
          <w:sz w:val="24"/>
        </w:rPr>
      </w:pPr>
    </w:p>
    <w:p w:rsidR="004F1B55" w:rsidRDefault="004F1B55" w:rsidP="009E13D8">
      <w:pPr>
        <w:jc w:val="both"/>
        <w:rPr>
          <w:rFonts w:ascii="Arial" w:hAnsi="Arial" w:cs="Arial"/>
          <w:b/>
          <w:sz w:val="24"/>
        </w:rPr>
      </w:pPr>
    </w:p>
    <w:p w:rsidR="00F834FB" w:rsidRDefault="004863FC" w:rsidP="004558EE">
      <w:pPr>
        <w:jc w:val="both"/>
        <w:rPr>
          <w:rFonts w:ascii="Arial" w:hAnsi="Arial" w:cs="Arial"/>
          <w:b/>
          <w:sz w:val="24"/>
        </w:rPr>
      </w:pPr>
      <w:r w:rsidRPr="0021706E">
        <w:rPr>
          <w:rFonts w:ascii="Arial" w:hAnsi="Arial" w:cs="Arial"/>
          <w:b/>
          <w:sz w:val="24"/>
        </w:rPr>
        <w:t xml:space="preserve">RE_25.- </w:t>
      </w:r>
      <w:r w:rsidR="00CA2F8A" w:rsidRPr="0021706E">
        <w:rPr>
          <w:rFonts w:ascii="Arial" w:hAnsi="Arial" w:cs="Arial"/>
          <w:b/>
          <w:sz w:val="24"/>
        </w:rPr>
        <w:t>Anexo transversal para la atención de las niñas</w:t>
      </w:r>
      <w:r w:rsidR="007C667A" w:rsidRPr="0021706E">
        <w:rPr>
          <w:rFonts w:ascii="Arial" w:hAnsi="Arial" w:cs="Arial"/>
          <w:b/>
          <w:sz w:val="24"/>
        </w:rPr>
        <w:t>,</w:t>
      </w:r>
      <w:r w:rsidR="00CA2F8A" w:rsidRPr="0021706E">
        <w:rPr>
          <w:rFonts w:ascii="Arial" w:hAnsi="Arial" w:cs="Arial"/>
          <w:b/>
          <w:sz w:val="24"/>
        </w:rPr>
        <w:t xml:space="preserve"> niños y </w:t>
      </w:r>
      <w:r w:rsidR="00B77CF7" w:rsidRPr="0021706E">
        <w:rPr>
          <w:rFonts w:ascii="Arial" w:hAnsi="Arial" w:cs="Arial"/>
          <w:b/>
          <w:sz w:val="24"/>
        </w:rPr>
        <w:t>adolescentes</w:t>
      </w:r>
      <w:r w:rsidR="00C15FB1" w:rsidRPr="0021706E">
        <w:rPr>
          <w:rFonts w:ascii="Arial" w:hAnsi="Arial" w:cs="Arial"/>
          <w:b/>
          <w:sz w:val="24"/>
        </w:rPr>
        <w:t xml:space="preserve"> (UNICEF)</w:t>
      </w:r>
      <w:r w:rsidR="002A0B0D" w:rsidRPr="0021706E">
        <w:rPr>
          <w:rFonts w:ascii="Arial" w:hAnsi="Arial" w:cs="Arial"/>
          <w:b/>
          <w:sz w:val="24"/>
        </w:rPr>
        <w:t>.</w:t>
      </w:r>
      <w:r w:rsidR="00CA2F8A">
        <w:rPr>
          <w:rFonts w:ascii="Arial" w:hAnsi="Arial" w:cs="Arial"/>
          <w:b/>
          <w:sz w:val="24"/>
        </w:rPr>
        <w:t xml:space="preserve"> </w:t>
      </w:r>
    </w:p>
    <w:tbl>
      <w:tblPr>
        <w:tblW w:w="5000" w:type="pct"/>
        <w:tblCellMar>
          <w:left w:w="70" w:type="dxa"/>
          <w:right w:w="70" w:type="dxa"/>
        </w:tblCellMar>
        <w:tblLook w:val="04A0" w:firstRow="1" w:lastRow="0" w:firstColumn="1" w:lastColumn="0" w:noHBand="0" w:noVBand="1"/>
      </w:tblPr>
      <w:tblGrid>
        <w:gridCol w:w="7142"/>
        <w:gridCol w:w="1686"/>
      </w:tblGrid>
      <w:tr w:rsidR="0021706E" w:rsidRPr="0021706E" w:rsidTr="0021706E">
        <w:trPr>
          <w:trHeight w:val="300"/>
          <w:tblHeader/>
        </w:trPr>
        <w:tc>
          <w:tcPr>
            <w:tcW w:w="4045" w:type="pct"/>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21706E" w:rsidRPr="0021706E" w:rsidRDefault="0021706E" w:rsidP="0021706E">
            <w:pPr>
              <w:spacing w:after="0" w:line="240" w:lineRule="auto"/>
              <w:jc w:val="center"/>
              <w:rPr>
                <w:rFonts w:eastAsia="Times New Roman" w:cstheme="minorHAnsi"/>
                <w:b/>
                <w:bCs/>
                <w:color w:val="FFFFFF"/>
                <w:sz w:val="20"/>
                <w:szCs w:val="20"/>
                <w:lang w:eastAsia="es-MX"/>
              </w:rPr>
            </w:pPr>
            <w:r w:rsidRPr="0021706E">
              <w:rPr>
                <w:rFonts w:eastAsia="Times New Roman" w:cstheme="minorHAnsi"/>
                <w:b/>
                <w:bCs/>
                <w:color w:val="FFFFFF"/>
                <w:sz w:val="20"/>
                <w:szCs w:val="20"/>
                <w:lang w:eastAsia="es-MX"/>
              </w:rPr>
              <w:t>Descripción</w:t>
            </w:r>
          </w:p>
        </w:tc>
        <w:tc>
          <w:tcPr>
            <w:tcW w:w="955" w:type="pct"/>
            <w:tcBorders>
              <w:top w:val="single" w:sz="4" w:space="0" w:color="621132"/>
              <w:left w:val="nil"/>
              <w:bottom w:val="single" w:sz="4" w:space="0" w:color="621132"/>
              <w:right w:val="single" w:sz="4" w:space="0" w:color="621132"/>
            </w:tcBorders>
            <w:shd w:val="clear" w:color="000000" w:fill="621132"/>
            <w:vAlign w:val="center"/>
            <w:hideMark/>
          </w:tcPr>
          <w:p w:rsidR="0021706E" w:rsidRPr="0021706E" w:rsidRDefault="0021706E" w:rsidP="0021706E">
            <w:pPr>
              <w:spacing w:after="0" w:line="240" w:lineRule="auto"/>
              <w:jc w:val="center"/>
              <w:rPr>
                <w:rFonts w:eastAsia="Times New Roman" w:cstheme="minorHAnsi"/>
                <w:b/>
                <w:bCs/>
                <w:color w:val="FFFFFF"/>
                <w:sz w:val="20"/>
                <w:szCs w:val="20"/>
                <w:lang w:eastAsia="es-MX"/>
              </w:rPr>
            </w:pPr>
            <w:r w:rsidRPr="0021706E">
              <w:rPr>
                <w:rFonts w:eastAsia="Times New Roman" w:cstheme="minorHAnsi"/>
                <w:b/>
                <w:bCs/>
                <w:color w:val="FFFFFF"/>
                <w:sz w:val="20"/>
                <w:szCs w:val="20"/>
                <w:lang w:eastAsia="es-MX"/>
              </w:rPr>
              <w:t>Cifras en Pesos</w:t>
            </w:r>
          </w:p>
        </w:tc>
      </w:tr>
      <w:tr w:rsidR="0021706E" w:rsidRPr="0021706E" w:rsidTr="0021706E">
        <w:trPr>
          <w:trHeight w:val="300"/>
        </w:trPr>
        <w:tc>
          <w:tcPr>
            <w:tcW w:w="4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06E" w:rsidRPr="0021706E" w:rsidRDefault="0021706E" w:rsidP="0021706E">
            <w:pPr>
              <w:spacing w:after="0" w:line="240" w:lineRule="auto"/>
              <w:ind w:firstLineChars="300" w:firstLine="600"/>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Suma Total</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29,671,603,605.83</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Secretaría de Seguridad y Protección Ciudadana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2,295,142.46</w:t>
            </w:r>
          </w:p>
        </w:tc>
      </w:tr>
      <w:tr w:rsidR="0021706E" w:rsidRPr="0021706E" w:rsidTr="0021706E">
        <w:trPr>
          <w:trHeight w:val="51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 xml:space="preserve">Ejecución, supervisión, seguimiento y control de medidas para la reintegración </w:t>
            </w:r>
          </w:p>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social y familiar del adolescente.</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2,295,142.46</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Instituto de la Juventud del Estado de Chiapas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7,164,298.90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Fomentar el desarrollo de la juventud</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967,292.78</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Impulsar el Desarrollo e Integración Juvenil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2,492,387.74</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Impulsar Proyectos Creativos Juveniles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3,059,879.05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Premio Estatal de la Juventud</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644,739.33</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Educación Estatal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10,462,470,411.00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Administración de la Educación Básica.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52,047,502.89</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 xml:space="preserve">Apoyo a la enseñanza escolar, extraescolar y complementaria de Educación </w:t>
            </w:r>
          </w:p>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Básica.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1,593,880.64</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Becas para Alumnos de Primaria, Secundaria y Telesecundaria.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14,288,550.00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Centro de Desarrollo Infantil "Juan Jacobo Rousseau".</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9,707,845.46</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Centro de Desarrollo Infantil 2 "</w:t>
            </w:r>
            <w:proofErr w:type="spellStart"/>
            <w:r w:rsidRPr="0021706E">
              <w:rPr>
                <w:rFonts w:eastAsia="Times New Roman" w:cstheme="minorHAnsi"/>
                <w:color w:val="000000"/>
                <w:sz w:val="20"/>
                <w:szCs w:val="20"/>
                <w:lang w:eastAsia="es-MX"/>
              </w:rPr>
              <w:t>Matza</w:t>
            </w:r>
            <w:proofErr w:type="spellEnd"/>
            <w:r w:rsidRPr="0021706E">
              <w:rPr>
                <w:rFonts w:eastAsia="Times New Roman" w:cstheme="minorHAnsi"/>
                <w:color w:val="000000"/>
                <w:sz w:val="20"/>
                <w:szCs w:val="20"/>
                <w:lang w:eastAsia="es-MX"/>
              </w:rPr>
              <w:t>".</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7,826,455.73</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Educación para Todos Preescolar.</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202,912,085.44</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Educación para Todos Primaria.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448,402,213.42</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Educación Preescolar General.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1,629,213,687.66</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Educación Primaria General.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2,475,701,740.35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Educación Secundaria.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1,370,524,057.66</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Educación Telesecundaria.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4,247,582,795.77</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Equipamiento a Escuelas de Educación Básica.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231,954.99</w:t>
            </w:r>
          </w:p>
        </w:tc>
      </w:tr>
      <w:tr w:rsidR="0021706E" w:rsidRPr="0021706E" w:rsidTr="0021706E">
        <w:trPr>
          <w:trHeight w:val="51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 xml:space="preserve">Proyecto Metodológico para favorecer el Aprendizaje de la Lectoescritura y las </w:t>
            </w:r>
          </w:p>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Matemáticas en Educación Básica.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1,261,195.70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Robótica y STEAM en Educación Básica.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1,176,445.29</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Educación Federalizada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19,055,155,519.55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Alternativas para la Educación Preescolar Rural.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18,072,621.18</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lastRenderedPageBreak/>
              <w:t>Apoyos Técnicos Pedagógicos a la Educación Preescolar Indígena.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608,248.96</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Apoyos Técnicos Pedagógicos a la Educación Preescolar.</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10,557,800.00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Apoyos Técnicos Pedagógicos a la Educación Primaria Indígena.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4,603,561.70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Apoyos Técnicos Pedagógicos a la Educación Primaria.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15,117,632.85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Apoyos Técnicos Pedagógicos a la Educación Secundaria General.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565,532.12</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Apoyos Técnicos Pedagógicos a la Educación Secundaria Técnica.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458,416.80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Becas para Primaria.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38,930,000.00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Becas para Secundaria General.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4,398,000.00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Becas para Secundaria Técnica.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10,686,000.00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Centros de Atención Preventiva en Educación Preescolar.</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48,543,415.81</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Centros de Desarrollo Infantil.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65,744,087.31</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Educación Física en Preescolar.</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59,467.46</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Educación Física en Primaria.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551,566,805.78</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Normal de Educación Preescolar.</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63,136,882.25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Normal de Educación Primaria.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205,717.54</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Preescolar General.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2,203,611,217.04</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Preescolar Indígena.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1,082,813,281.54</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Primaria General.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7,110,185,854.45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Primaria Indígena.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3,617,241,839.43</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Secundaria General.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1,405,931,023.47</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Secundaria Técnica.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2,794,888,660.44</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Servicios Asistenciales en Educación Primaria.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4,047,000.00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Supervisión y Asesoría en Educación Preescolar.</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556,345.20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Supervisión y Asesoría en Educación Primaria Indígena.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796,018.57</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Supervisión y Asesoría en Educación Primaria.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1,077,344.00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Supervisión y Asesoría en Educación Secundaria General.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333,772.25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Supervisión y Asesoría en Educación Secundaria Técnica.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418,973.40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Fiscalía General del Estado</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13,465,668.35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Procuración de justicia en adolescentes.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13,465,668.35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Sistema para el Desarrollo Integral de la Familia del Estado de Chiapas, DIF-Chiapas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63,479,462.68</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Apoyos Escolares de Corazón para Niñas, Niños y Adolescentes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14,876,679.47</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Asistencia Infantil de Corazón</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16,809,014.03</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Atención a los Adolescentes en Calidad Migratoria.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3,550,475.33</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Atención a Niñas, Niños y Adolescentes Migrantes.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2,004,205.70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Atención Integral a las y los Adolescentes.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4,040,150.05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Atención Integral a Niñas, Niños Maltratados y Abandonados.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7,596,128.81</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 xml:space="preserve">Estancia Infantil para Hijos e Hijas de las y los Servidores Públicos del DIF </w:t>
            </w:r>
          </w:p>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Chiapas.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3,382,909.34</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 xml:space="preserve">Procuradurías Municipales de Protección de Niñas, Niños, Adolescentes y la </w:t>
            </w:r>
          </w:p>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Familia.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5,354,736.25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Protección de Niñas, Niños, Adolescentes y la Familia.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5,865,163.70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lastRenderedPageBreak/>
              <w:t>Centro Estatal de Prevención Social de la Violencia y Participación Ciudadana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16,776,327.84</w:t>
            </w:r>
          </w:p>
        </w:tc>
      </w:tr>
      <w:tr w:rsidR="0021706E" w:rsidRPr="0021706E" w:rsidTr="0021706E">
        <w:trPr>
          <w:trHeight w:val="51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 xml:space="preserve">Prevención de la violencia y la delincuencia, procesos generadores de paz y </w:t>
            </w:r>
          </w:p>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programas para la atención de la delincuencia juvenil.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16,776,327.84</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Consejo Estatal para las Culturas y las Artes de Chiapas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3,600,007.86</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Museo de la Niñez</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3,600,007.86</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Instituto de Salud</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19,637,662.00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Desarrollar acciones integrales para la salud de la infancia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18,237,662.00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Salud sexual y reproductiva para los adolescentes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1,400,000.00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Instituto del Café de Chiapas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6,940,997.25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Fomento al cultivo del café para el desarrollo de la fase primaria.</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6,940,997.25</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Instituto del Deporte del Estado de Chiapas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5,651,290.60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Villa Juvenil</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5,651,290.60</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Secretaría de Obras Públicas</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b/>
                <w:bCs/>
                <w:color w:val="000000"/>
                <w:sz w:val="20"/>
                <w:szCs w:val="20"/>
                <w:lang w:eastAsia="es-MX"/>
              </w:rPr>
            </w:pPr>
            <w:r w:rsidRPr="0021706E">
              <w:rPr>
                <w:rFonts w:eastAsia="Times New Roman" w:cstheme="minorHAnsi"/>
                <w:b/>
                <w:bCs/>
                <w:color w:val="000000"/>
                <w:sz w:val="20"/>
                <w:szCs w:val="20"/>
                <w:lang w:eastAsia="es-MX"/>
              </w:rPr>
              <w:t>14,966,817.34</w:t>
            </w:r>
          </w:p>
        </w:tc>
      </w:tr>
      <w:tr w:rsidR="0021706E" w:rsidRPr="0021706E" w:rsidTr="0021706E">
        <w:trPr>
          <w:trHeight w:val="300"/>
        </w:trPr>
        <w:tc>
          <w:tcPr>
            <w:tcW w:w="4045"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eastAsia="Times New Roman" w:cstheme="minorHAnsi"/>
                <w:color w:val="000000"/>
                <w:sz w:val="20"/>
                <w:szCs w:val="20"/>
                <w:lang w:eastAsia="es-MX"/>
              </w:rPr>
            </w:pPr>
            <w:r w:rsidRPr="0021706E">
              <w:rPr>
                <w:rFonts w:eastAsia="Times New Roman" w:cstheme="minorHAnsi"/>
                <w:color w:val="000000"/>
                <w:sz w:val="20"/>
                <w:szCs w:val="20"/>
                <w:lang w:eastAsia="es-MX"/>
              </w:rPr>
              <w:t>Casa Hogar Infantil en la Cabecera Municipal de Tuxtla Gutiérrez</w:t>
            </w:r>
          </w:p>
        </w:tc>
        <w:tc>
          <w:tcPr>
            <w:tcW w:w="955"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eastAsia="Times New Roman" w:cstheme="minorHAnsi"/>
                <w:color w:val="000000"/>
                <w:sz w:val="20"/>
                <w:szCs w:val="20"/>
                <w:lang w:eastAsia="es-MX"/>
              </w:rPr>
            </w:pPr>
            <w:r w:rsidRPr="0021706E">
              <w:rPr>
                <w:rFonts w:eastAsia="Times New Roman" w:cstheme="minorHAnsi"/>
                <w:color w:val="000000"/>
                <w:sz w:val="20"/>
                <w:szCs w:val="20"/>
                <w:lang w:eastAsia="es-MX"/>
              </w:rPr>
              <w:t>14,966,817.34</w:t>
            </w:r>
          </w:p>
        </w:tc>
      </w:tr>
    </w:tbl>
    <w:p w:rsidR="0021706E" w:rsidRDefault="0021706E" w:rsidP="00B47FBA">
      <w:pPr>
        <w:jc w:val="both"/>
        <w:rPr>
          <w:b/>
          <w:sz w:val="28"/>
        </w:rPr>
      </w:pPr>
    </w:p>
    <w:p w:rsidR="00B47FBA" w:rsidRDefault="004863FC" w:rsidP="00B47FBA">
      <w:pPr>
        <w:jc w:val="both"/>
        <w:rPr>
          <w:rFonts w:ascii="Arial" w:hAnsi="Arial" w:cs="Arial"/>
          <w:b/>
          <w:bCs/>
          <w:sz w:val="24"/>
          <w:szCs w:val="20"/>
        </w:rPr>
      </w:pPr>
      <w:r w:rsidRPr="004558EE">
        <w:rPr>
          <w:b/>
          <w:sz w:val="28"/>
        </w:rPr>
        <w:t xml:space="preserve">RE_26 y RE_27.- </w:t>
      </w:r>
      <w:r w:rsidR="00B47FBA" w:rsidRPr="007A5AD9">
        <w:rPr>
          <w:b/>
          <w:sz w:val="28"/>
        </w:rPr>
        <w:t>F</w:t>
      </w:r>
      <w:r w:rsidR="00B47FBA" w:rsidRPr="007A5AD9">
        <w:rPr>
          <w:rFonts w:ascii="Arial" w:hAnsi="Arial" w:cs="Arial"/>
          <w:b/>
          <w:bCs/>
          <w:sz w:val="24"/>
          <w:szCs w:val="20"/>
        </w:rPr>
        <w:t>ideicomisos públicos del estado por número de contrato, fiduciario, saldo patrimonial y presupuesto 20</w:t>
      </w:r>
      <w:r w:rsidR="00610392" w:rsidRPr="007A5AD9">
        <w:rPr>
          <w:rFonts w:ascii="Arial" w:hAnsi="Arial" w:cs="Arial"/>
          <w:b/>
          <w:bCs/>
          <w:sz w:val="24"/>
          <w:szCs w:val="20"/>
        </w:rPr>
        <w:t>2</w:t>
      </w:r>
      <w:r w:rsidR="00AB75EF" w:rsidRPr="007A5AD9">
        <w:rPr>
          <w:rFonts w:ascii="Arial" w:hAnsi="Arial" w:cs="Arial"/>
          <w:b/>
          <w:bCs/>
          <w:sz w:val="24"/>
          <w:szCs w:val="20"/>
        </w:rPr>
        <w:t>4</w:t>
      </w:r>
      <w:r w:rsidR="00B47FBA" w:rsidRPr="007A5AD9">
        <w:rPr>
          <w:rFonts w:ascii="Arial" w:hAnsi="Arial" w:cs="Arial"/>
          <w:b/>
          <w:bCs/>
          <w:sz w:val="24"/>
          <w:szCs w:val="20"/>
        </w:rPr>
        <w:t xml:space="preserve"> Aprobado.</w:t>
      </w:r>
      <w:r w:rsidR="00B47FBA">
        <w:rPr>
          <w:rFonts w:ascii="Arial" w:hAnsi="Arial" w:cs="Arial"/>
          <w:b/>
          <w:bCs/>
          <w:sz w:val="24"/>
          <w:szCs w:val="20"/>
        </w:rPr>
        <w:t xml:space="preserve"> </w:t>
      </w:r>
    </w:p>
    <w:p w:rsidR="00DD73DF" w:rsidRPr="00D9097A" w:rsidRDefault="00DD73DF" w:rsidP="000414E8">
      <w:pPr>
        <w:jc w:val="both"/>
        <w:rPr>
          <w:rFonts w:ascii="Arial" w:hAnsi="Arial" w:cs="Arial"/>
          <w:b/>
          <w:bCs/>
          <w:vanish/>
          <w:sz w:val="24"/>
          <w:szCs w:val="20"/>
          <w:specVanish/>
        </w:rPr>
      </w:pPr>
    </w:p>
    <w:p w:rsidR="00F834FB" w:rsidRPr="00D9097A" w:rsidRDefault="00D9097A" w:rsidP="000414E8">
      <w:pPr>
        <w:jc w:val="both"/>
        <w:rPr>
          <w:rFonts w:ascii="Arial" w:hAnsi="Arial" w:cs="Arial"/>
          <w:b/>
          <w:bCs/>
          <w:vanish/>
          <w:sz w:val="24"/>
          <w:szCs w:val="20"/>
          <w:specVanish/>
        </w:rPr>
      </w:pPr>
      <w:r>
        <w:rPr>
          <w:rFonts w:ascii="Arial" w:hAnsi="Arial" w:cs="Arial"/>
          <w:b/>
          <w:bCs/>
          <w:sz w:val="24"/>
          <w:szCs w:val="20"/>
        </w:rPr>
        <w:t xml:space="preserve"> </w:t>
      </w:r>
    </w:p>
    <w:tbl>
      <w:tblPr>
        <w:tblW w:w="5040" w:type="pct"/>
        <w:jc w:val="center"/>
        <w:tblCellMar>
          <w:left w:w="70" w:type="dxa"/>
          <w:right w:w="70" w:type="dxa"/>
        </w:tblCellMar>
        <w:tblLook w:val="04A0" w:firstRow="1" w:lastRow="0" w:firstColumn="1" w:lastColumn="0" w:noHBand="0" w:noVBand="1"/>
      </w:tblPr>
      <w:tblGrid>
        <w:gridCol w:w="318"/>
        <w:gridCol w:w="3209"/>
        <w:gridCol w:w="1125"/>
        <w:gridCol w:w="1119"/>
        <w:gridCol w:w="850"/>
        <w:gridCol w:w="1510"/>
        <w:gridCol w:w="1425"/>
      </w:tblGrid>
      <w:tr w:rsidR="004C6729" w:rsidRPr="004C6729" w:rsidTr="00AD11B2">
        <w:trPr>
          <w:trHeight w:val="170"/>
          <w:tblHeader/>
          <w:jc w:val="center"/>
        </w:trPr>
        <w:tc>
          <w:tcPr>
            <w:tcW w:w="209" w:type="pct"/>
            <w:vMerge w:val="restart"/>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jc w:val="center"/>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No.</w:t>
            </w:r>
          </w:p>
        </w:tc>
        <w:tc>
          <w:tcPr>
            <w:tcW w:w="1659" w:type="pct"/>
            <w:vMerge w:val="restart"/>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jc w:val="center"/>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COORDINADORA DE SECTOR</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jc w:val="center"/>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FIDEICOMISO</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jc w:val="center"/>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 xml:space="preserve">SALDO </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jc w:val="center"/>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No. CONTRATO</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jc w:val="center"/>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FIDUCIARIA</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jc w:val="center"/>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PRESUPUESTO 2024</w:t>
            </w:r>
          </w:p>
        </w:tc>
      </w:tr>
      <w:tr w:rsidR="004C6729" w:rsidRPr="004C6729" w:rsidTr="00AD11B2">
        <w:trPr>
          <w:trHeight w:val="170"/>
          <w:tblHeader/>
          <w:jc w:val="center"/>
        </w:trPr>
        <w:tc>
          <w:tcPr>
            <w:tcW w:w="209" w:type="pct"/>
            <w:vMerge/>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rPr>
                <w:rFonts w:ascii="Arial" w:eastAsia="Times New Roman" w:hAnsi="Arial" w:cs="Arial"/>
                <w:b/>
                <w:bCs/>
                <w:sz w:val="11"/>
                <w:szCs w:val="11"/>
                <w:lang w:eastAsia="es-MX"/>
              </w:rPr>
            </w:pPr>
          </w:p>
        </w:tc>
        <w:tc>
          <w:tcPr>
            <w:tcW w:w="1659" w:type="pct"/>
            <w:vMerge/>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rPr>
                <w:rFonts w:ascii="Arial" w:eastAsia="Times New Roman" w:hAnsi="Arial" w:cs="Arial"/>
                <w:b/>
                <w:bCs/>
                <w:sz w:val="11"/>
                <w:szCs w:val="11"/>
                <w:lang w:eastAsia="es-MX"/>
              </w:rPr>
            </w:pPr>
          </w:p>
        </w:tc>
        <w:tc>
          <w:tcPr>
            <w:tcW w:w="585" w:type="pct"/>
            <w:vMerge/>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rPr>
                <w:rFonts w:ascii="Arial" w:eastAsia="Times New Roman" w:hAnsi="Arial" w:cs="Arial"/>
                <w:b/>
                <w:bCs/>
                <w:sz w:val="11"/>
                <w:szCs w:val="11"/>
                <w:lang w:eastAsia="es-MX"/>
              </w:rPr>
            </w:pPr>
          </w:p>
        </w:tc>
        <w:tc>
          <w:tcPr>
            <w:tcW w:w="582" w:type="pct"/>
            <w:vMerge/>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rPr>
                <w:rFonts w:ascii="Arial" w:eastAsia="Times New Roman" w:hAnsi="Arial" w:cs="Arial"/>
                <w:b/>
                <w:bCs/>
                <w:sz w:val="11"/>
                <w:szCs w:val="11"/>
                <w:lang w:eastAsia="es-MX"/>
              </w:rPr>
            </w:pPr>
          </w:p>
        </w:tc>
        <w:tc>
          <w:tcPr>
            <w:tcW w:w="443" w:type="pct"/>
            <w:vMerge/>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rPr>
                <w:rFonts w:ascii="Arial" w:eastAsia="Times New Roman" w:hAnsi="Arial" w:cs="Arial"/>
                <w:b/>
                <w:bCs/>
                <w:sz w:val="11"/>
                <w:szCs w:val="11"/>
                <w:lang w:eastAsia="es-MX"/>
              </w:rPr>
            </w:pPr>
          </w:p>
        </w:tc>
        <w:tc>
          <w:tcPr>
            <w:tcW w:w="783" w:type="pct"/>
            <w:vMerge/>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rPr>
                <w:rFonts w:ascii="Arial" w:eastAsia="Times New Roman" w:hAnsi="Arial" w:cs="Arial"/>
                <w:b/>
                <w:bCs/>
                <w:sz w:val="11"/>
                <w:szCs w:val="11"/>
                <w:lang w:eastAsia="es-MX"/>
              </w:rPr>
            </w:pPr>
          </w:p>
        </w:tc>
        <w:tc>
          <w:tcPr>
            <w:tcW w:w="739" w:type="pct"/>
            <w:vMerge/>
            <w:tcBorders>
              <w:top w:val="single" w:sz="4" w:space="0" w:color="auto"/>
              <w:left w:val="single" w:sz="4" w:space="0" w:color="auto"/>
              <w:bottom w:val="single" w:sz="4" w:space="0" w:color="auto"/>
              <w:right w:val="single" w:sz="4" w:space="0" w:color="auto"/>
            </w:tcBorders>
            <w:shd w:val="clear" w:color="auto" w:fill="621132"/>
            <w:vAlign w:val="center"/>
            <w:hideMark/>
          </w:tcPr>
          <w:p w:rsidR="004C6729" w:rsidRPr="004C6729" w:rsidRDefault="004C6729" w:rsidP="004C6729">
            <w:pPr>
              <w:spacing w:after="0" w:line="240" w:lineRule="auto"/>
              <w:rPr>
                <w:rFonts w:ascii="Arial" w:eastAsia="Times New Roman" w:hAnsi="Arial" w:cs="Arial"/>
                <w:b/>
                <w:bCs/>
                <w:sz w:val="11"/>
                <w:szCs w:val="11"/>
                <w:lang w:eastAsia="es-MX"/>
              </w:rPr>
            </w:pPr>
          </w:p>
        </w:tc>
      </w:tr>
      <w:tr w:rsidR="004C6729" w:rsidRPr="004C6729" w:rsidTr="00AD11B2">
        <w:trPr>
          <w:trHeight w:val="170"/>
          <w:tblHeader/>
          <w:jc w:val="center"/>
        </w:trPr>
        <w:tc>
          <w:tcPr>
            <w:tcW w:w="426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Black" w:eastAsia="Times New Roman" w:hAnsi="Arial Black" w:cs="Arial"/>
                <w:b/>
                <w:bCs/>
                <w:i/>
                <w:iCs/>
                <w:sz w:val="11"/>
                <w:szCs w:val="11"/>
                <w:lang w:eastAsia="es-MX"/>
              </w:rPr>
            </w:pPr>
            <w:r w:rsidRPr="004C6729">
              <w:rPr>
                <w:rFonts w:ascii="Arial Black" w:eastAsia="Times New Roman" w:hAnsi="Arial Black" w:cs="Arial"/>
                <w:b/>
                <w:bCs/>
                <w:i/>
                <w:iCs/>
                <w:sz w:val="11"/>
                <w:szCs w:val="11"/>
                <w:lang w:eastAsia="es-MX"/>
              </w:rPr>
              <w:t xml:space="preserve"> EN OPERACIÓN </w:t>
            </w:r>
          </w:p>
        </w:tc>
        <w:tc>
          <w:tcPr>
            <w:tcW w:w="739" w:type="pct"/>
            <w:tcBorders>
              <w:top w:val="nil"/>
              <w:left w:val="nil"/>
              <w:bottom w:val="single" w:sz="4" w:space="0" w:color="auto"/>
              <w:right w:val="single" w:sz="4" w:space="0" w:color="auto"/>
            </w:tcBorders>
            <w:shd w:val="clear" w:color="auto" w:fill="auto"/>
            <w:noWrap/>
            <w:vAlign w:val="bottom"/>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1</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ISSTECH</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ISSTECH</w:t>
            </w:r>
          </w:p>
        </w:tc>
        <w:tc>
          <w:tcPr>
            <w:tcW w:w="582"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788,533,911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FID744244</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BANORTE S.A. DE C.V.</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2</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HACIENDA</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FAIFAP</w:t>
            </w:r>
          </w:p>
        </w:tc>
        <w:tc>
          <w:tcPr>
            <w:tcW w:w="582"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544,524,193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2020-1</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BBVA BANCOMER</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3</w:t>
            </w:r>
          </w:p>
        </w:tc>
        <w:tc>
          <w:tcPr>
            <w:tcW w:w="16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AGRICULTURA, GANADERÍA Y PESCA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FEDCAA</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23,614,039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F/6207013106</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FINANCIERA NACIONAL DE DESARROLLO AGROPECUARIO, RURAL, FORESTAL Y PESQUERO (FND)</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4</w:t>
            </w:r>
          </w:p>
        </w:tc>
        <w:tc>
          <w:tcPr>
            <w:tcW w:w="1659" w:type="pct"/>
            <w:vMerge/>
            <w:tcBorders>
              <w:top w:val="nil"/>
              <w:left w:val="single" w:sz="4" w:space="0" w:color="auto"/>
              <w:bottom w:val="single" w:sz="4" w:space="0" w:color="auto"/>
              <w:right w:val="single" w:sz="4" w:space="0" w:color="auto"/>
            </w:tcBorders>
            <w:vAlign w:val="center"/>
            <w:hideMark/>
          </w:tcPr>
          <w:p w:rsidR="004C6729" w:rsidRPr="004C6729" w:rsidRDefault="004C6729" w:rsidP="004C6729">
            <w:pPr>
              <w:spacing w:after="0" w:line="240" w:lineRule="auto"/>
              <w:rPr>
                <w:rFonts w:ascii="Arial" w:eastAsia="Times New Roman" w:hAnsi="Arial" w:cs="Arial"/>
                <w:sz w:val="11"/>
                <w:szCs w:val="11"/>
                <w:lang w:eastAsia="es-MX"/>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FOFAE</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F/55</w:t>
            </w:r>
          </w:p>
        </w:tc>
        <w:tc>
          <w:tcPr>
            <w:tcW w:w="78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BANCO SANTANDER, S.A.</w:t>
            </w:r>
          </w:p>
        </w:tc>
        <w:tc>
          <w:tcPr>
            <w:tcW w:w="739"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15,000,000.00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5</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MOVILIDAD Y TRANSPORTE</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FIMOTRA</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F/2001718</w:t>
            </w:r>
          </w:p>
        </w:tc>
        <w:tc>
          <w:tcPr>
            <w:tcW w:w="78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BANCO SANTANDER, S.A.</w:t>
            </w:r>
          </w:p>
        </w:tc>
        <w:tc>
          <w:tcPr>
            <w:tcW w:w="739"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6</w:t>
            </w:r>
          </w:p>
        </w:tc>
        <w:tc>
          <w:tcPr>
            <w:tcW w:w="16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GENERAL DE GOBIERNO</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FOSEG</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63,195,973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FID-80292</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NACIONAL FINANCIERA (NAFIN)</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7</w:t>
            </w:r>
          </w:p>
        </w:tc>
        <w:tc>
          <w:tcPr>
            <w:tcW w:w="1659" w:type="pct"/>
            <w:vMerge/>
            <w:tcBorders>
              <w:top w:val="nil"/>
              <w:left w:val="single" w:sz="4" w:space="0" w:color="auto"/>
              <w:bottom w:val="single" w:sz="4" w:space="0" w:color="auto"/>
              <w:right w:val="single" w:sz="4" w:space="0" w:color="auto"/>
            </w:tcBorders>
            <w:vAlign w:val="center"/>
            <w:hideMark/>
          </w:tcPr>
          <w:p w:rsidR="004C6729" w:rsidRPr="004C6729" w:rsidRDefault="004C6729" w:rsidP="004C6729">
            <w:pPr>
              <w:spacing w:after="0" w:line="240" w:lineRule="auto"/>
              <w:rPr>
                <w:rFonts w:ascii="Arial" w:eastAsia="Times New Roman" w:hAnsi="Arial" w:cs="Arial"/>
                <w:sz w:val="11"/>
                <w:szCs w:val="11"/>
                <w:lang w:eastAsia="es-MX"/>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FOCODO</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11,145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F/10396</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BANORTE S.A. DE C.V.</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8</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HACIENDA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FOPROVEP</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10,568,354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F/223999</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HSBC, MÉXICO S.A.</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9</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SEGURIDAD Y PROTECCIÓN CIUDADANA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SECTOR POLICIAL</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132,530,903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F/9013-9</w:t>
            </w:r>
          </w:p>
        </w:tc>
        <w:tc>
          <w:tcPr>
            <w:tcW w:w="78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ACTINVER</w:t>
            </w:r>
          </w:p>
        </w:tc>
        <w:tc>
          <w:tcPr>
            <w:tcW w:w="739"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10</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ECONOMÍA Y DEL TRABAJO</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RECINTO FISCALIZADO</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9,009,011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FID/80495</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NACIONAL FINANCIERA (NAFIN)</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11</w:t>
            </w:r>
          </w:p>
        </w:tc>
        <w:tc>
          <w:tcPr>
            <w:tcW w:w="16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EDUCACIÓN</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FOVIMCHIS</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24,311,688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F/8915-7</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BANORTE S.A. DE C.V.</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12</w:t>
            </w:r>
          </w:p>
        </w:tc>
        <w:tc>
          <w:tcPr>
            <w:tcW w:w="1659" w:type="pct"/>
            <w:vMerge/>
            <w:tcBorders>
              <w:top w:val="nil"/>
              <w:left w:val="single" w:sz="4" w:space="0" w:color="auto"/>
              <w:bottom w:val="single" w:sz="4" w:space="0" w:color="auto"/>
              <w:right w:val="single" w:sz="4" w:space="0" w:color="auto"/>
            </w:tcBorders>
            <w:vAlign w:val="center"/>
            <w:hideMark/>
          </w:tcPr>
          <w:p w:rsidR="004C6729" w:rsidRPr="004C6729" w:rsidRDefault="004C6729" w:rsidP="004C6729">
            <w:pPr>
              <w:spacing w:after="0" w:line="240" w:lineRule="auto"/>
              <w:rPr>
                <w:rFonts w:ascii="Arial" w:eastAsia="Times New Roman" w:hAnsi="Arial" w:cs="Arial"/>
                <w:sz w:val="11"/>
                <w:szCs w:val="11"/>
                <w:lang w:eastAsia="es-MX"/>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FOAPES</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2,484,631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F/405638-8</w:t>
            </w:r>
          </w:p>
        </w:tc>
        <w:tc>
          <w:tcPr>
            <w:tcW w:w="78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BBVA BANCOMER</w:t>
            </w:r>
          </w:p>
        </w:tc>
        <w:tc>
          <w:tcPr>
            <w:tcW w:w="739"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13</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SISTEMA DIF CHIAPAS</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UNA MANO…UNA ESPERANZA</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511,290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F/61</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BANCO AZTECA</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830,146.84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14</w:t>
            </w:r>
          </w:p>
        </w:tc>
        <w:tc>
          <w:tcPr>
            <w:tcW w:w="1659"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TURISMO</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FIDETUR</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6,627,509 </w:t>
            </w:r>
          </w:p>
        </w:tc>
        <w:tc>
          <w:tcPr>
            <w:tcW w:w="44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F/70</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BANCO AZTECA</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22,612,794.00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15</w:t>
            </w:r>
          </w:p>
        </w:tc>
        <w:tc>
          <w:tcPr>
            <w:tcW w:w="16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ECONOMÍA Y DEL TRABAJO</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FOFOE</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15,135,888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FID-80535</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NACIONAL FINANCIERA (NAFIN)</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16</w:t>
            </w:r>
          </w:p>
        </w:tc>
        <w:tc>
          <w:tcPr>
            <w:tcW w:w="1659" w:type="pct"/>
            <w:vMerge/>
            <w:tcBorders>
              <w:top w:val="nil"/>
              <w:left w:val="single" w:sz="4" w:space="0" w:color="auto"/>
              <w:bottom w:val="single" w:sz="4" w:space="0" w:color="auto"/>
              <w:right w:val="single" w:sz="4" w:space="0" w:color="auto"/>
            </w:tcBorders>
            <w:vAlign w:val="center"/>
            <w:hideMark/>
          </w:tcPr>
          <w:p w:rsidR="004C6729" w:rsidRPr="004C6729" w:rsidRDefault="004C6729" w:rsidP="004C6729">
            <w:pPr>
              <w:spacing w:after="0" w:line="240" w:lineRule="auto"/>
              <w:rPr>
                <w:rFonts w:ascii="Arial" w:eastAsia="Times New Roman" w:hAnsi="Arial" w:cs="Arial"/>
                <w:sz w:val="11"/>
                <w:szCs w:val="11"/>
                <w:lang w:eastAsia="es-MX"/>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FIPRECH</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29,525,068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F/751854</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BANORTE S.A. DE C.V.</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17</w:t>
            </w:r>
          </w:p>
        </w:tc>
        <w:tc>
          <w:tcPr>
            <w:tcW w:w="1659"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MEDIO AMBIENTE E HISTORIA NATURAL</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FESA</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60,426,073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F/742</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BANCO AZTECA</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18</w:t>
            </w:r>
          </w:p>
        </w:tc>
        <w:tc>
          <w:tcPr>
            <w:tcW w:w="1659"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PROTECCIÓN CIVIL</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FOGIRD</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295,581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F/1153</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BANCO AZTECA</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470,234,327.19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19</w:t>
            </w:r>
          </w:p>
        </w:tc>
        <w:tc>
          <w:tcPr>
            <w:tcW w:w="1659"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IGUALDAD DE GENERO</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FAEM</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14,264,302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F/1215</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BANCO AZTECA</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right"/>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SUBTOTAL</w:t>
            </w:r>
          </w:p>
        </w:tc>
        <w:tc>
          <w:tcPr>
            <w:tcW w:w="582"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right"/>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 xml:space="preserve">            937,035,648 </w:t>
            </w:r>
          </w:p>
        </w:tc>
        <w:tc>
          <w:tcPr>
            <w:tcW w:w="443"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c>
          <w:tcPr>
            <w:tcW w:w="783"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c>
          <w:tcPr>
            <w:tcW w:w="739"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right"/>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 xml:space="preserve">          508,677,268.03 </w:t>
            </w:r>
          </w:p>
        </w:tc>
      </w:tr>
      <w:tr w:rsidR="004C6729" w:rsidRPr="004C6729" w:rsidTr="00AD11B2">
        <w:trPr>
          <w:trHeight w:val="170"/>
          <w:tblHeader/>
          <w:jc w:val="center"/>
        </w:trPr>
        <w:tc>
          <w:tcPr>
            <w:tcW w:w="426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Black" w:eastAsia="Times New Roman" w:hAnsi="Arial Black" w:cs="Arial"/>
                <w:b/>
                <w:bCs/>
                <w:i/>
                <w:iCs/>
                <w:sz w:val="11"/>
                <w:szCs w:val="11"/>
                <w:lang w:eastAsia="es-MX"/>
              </w:rPr>
            </w:pPr>
            <w:r w:rsidRPr="004C6729">
              <w:rPr>
                <w:rFonts w:ascii="Arial Black" w:eastAsia="Times New Roman" w:hAnsi="Arial Black" w:cs="Arial"/>
                <w:b/>
                <w:bCs/>
                <w:i/>
                <w:iCs/>
                <w:sz w:val="11"/>
                <w:szCs w:val="11"/>
                <w:lang w:eastAsia="es-MX"/>
              </w:rPr>
              <w:t xml:space="preserve"> EN PROCESO DE EXTINCIÓN </w:t>
            </w:r>
          </w:p>
        </w:tc>
        <w:tc>
          <w:tcPr>
            <w:tcW w:w="739" w:type="pct"/>
            <w:tcBorders>
              <w:top w:val="nil"/>
              <w:left w:val="nil"/>
              <w:bottom w:val="single" w:sz="4" w:space="0" w:color="auto"/>
              <w:right w:val="single" w:sz="4" w:space="0" w:color="auto"/>
            </w:tcBorders>
            <w:shd w:val="clear" w:color="auto" w:fill="auto"/>
            <w:noWrap/>
            <w:vAlign w:val="bottom"/>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20</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AGRICULTURA, GANADERÍA Y PESCA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FANCAFÉ</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843,662 </w:t>
            </w:r>
          </w:p>
        </w:tc>
        <w:tc>
          <w:tcPr>
            <w:tcW w:w="44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F/3954-8</w:t>
            </w:r>
          </w:p>
        </w:tc>
        <w:tc>
          <w:tcPr>
            <w:tcW w:w="783"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BANORTE S.A. DE C.V.</w:t>
            </w:r>
          </w:p>
        </w:tc>
        <w:tc>
          <w:tcPr>
            <w:tcW w:w="739"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21</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SECRETARÍA DE ECONOMÍA Y DEL TRABAJO</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both"/>
              <w:rPr>
                <w:rFonts w:ascii="Arial" w:eastAsia="Times New Roman" w:hAnsi="Arial" w:cs="Arial"/>
                <w:sz w:val="11"/>
                <w:szCs w:val="11"/>
                <w:lang w:eastAsia="es-MX"/>
              </w:rPr>
            </w:pPr>
            <w:r w:rsidRPr="004C6729">
              <w:rPr>
                <w:rFonts w:ascii="Arial" w:eastAsia="Times New Roman" w:hAnsi="Arial" w:cs="Arial"/>
                <w:sz w:val="11"/>
                <w:szCs w:val="11"/>
                <w:lang w:eastAsia="es-MX"/>
              </w:rPr>
              <w:t>FOFESSA</w:t>
            </w:r>
          </w:p>
        </w:tc>
        <w:tc>
          <w:tcPr>
            <w:tcW w:w="582" w:type="pct"/>
            <w:tcBorders>
              <w:top w:val="nil"/>
              <w:left w:val="nil"/>
              <w:bottom w:val="single" w:sz="4" w:space="0" w:color="auto"/>
              <w:right w:val="single" w:sz="4" w:space="0" w:color="auto"/>
            </w:tcBorders>
            <w:shd w:val="clear" w:color="auto" w:fill="auto"/>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xml:space="preserve">               3,943,722 </w:t>
            </w:r>
          </w:p>
        </w:tc>
        <w:tc>
          <w:tcPr>
            <w:tcW w:w="44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F/80050</w:t>
            </w:r>
          </w:p>
        </w:tc>
        <w:tc>
          <w:tcPr>
            <w:tcW w:w="783"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rPr>
                <w:rFonts w:ascii="Arial" w:eastAsia="Times New Roman" w:hAnsi="Arial" w:cs="Arial"/>
                <w:sz w:val="11"/>
                <w:szCs w:val="11"/>
                <w:lang w:eastAsia="es-MX"/>
              </w:rPr>
            </w:pPr>
            <w:r w:rsidRPr="004C6729">
              <w:rPr>
                <w:rFonts w:ascii="Arial" w:eastAsia="Times New Roman" w:hAnsi="Arial" w:cs="Arial"/>
                <w:sz w:val="11"/>
                <w:szCs w:val="11"/>
                <w:lang w:eastAsia="es-MX"/>
              </w:rPr>
              <w:t>NACIONAL FINANCIERA (NAFIN)</w:t>
            </w:r>
          </w:p>
        </w:tc>
        <w:tc>
          <w:tcPr>
            <w:tcW w:w="739" w:type="pct"/>
            <w:tcBorders>
              <w:top w:val="nil"/>
              <w:left w:val="nil"/>
              <w:bottom w:val="single" w:sz="4" w:space="0" w:color="auto"/>
              <w:right w:val="single" w:sz="4" w:space="0" w:color="auto"/>
            </w:tcBorders>
            <w:shd w:val="clear" w:color="auto" w:fill="auto"/>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center"/>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SUBTOTAL</w:t>
            </w:r>
          </w:p>
        </w:tc>
        <w:tc>
          <w:tcPr>
            <w:tcW w:w="582"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right"/>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 xml:space="preserve">               4,787,384 </w:t>
            </w:r>
          </w:p>
        </w:tc>
        <w:tc>
          <w:tcPr>
            <w:tcW w:w="443"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c>
          <w:tcPr>
            <w:tcW w:w="783"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c>
          <w:tcPr>
            <w:tcW w:w="739"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right"/>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r>
      <w:tr w:rsidR="004C6729" w:rsidRPr="004C6729" w:rsidTr="00AD11B2">
        <w:trPr>
          <w:trHeight w:val="170"/>
          <w:tblHeader/>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center"/>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GRAN TOTAL</w:t>
            </w:r>
          </w:p>
        </w:tc>
        <w:tc>
          <w:tcPr>
            <w:tcW w:w="582"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right"/>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 xml:space="preserve">            941,823,032 </w:t>
            </w:r>
          </w:p>
        </w:tc>
        <w:tc>
          <w:tcPr>
            <w:tcW w:w="443"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c>
          <w:tcPr>
            <w:tcW w:w="783"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center"/>
              <w:rPr>
                <w:rFonts w:ascii="Arial" w:eastAsia="Times New Roman" w:hAnsi="Arial" w:cs="Arial"/>
                <w:sz w:val="11"/>
                <w:szCs w:val="11"/>
                <w:lang w:eastAsia="es-MX"/>
              </w:rPr>
            </w:pPr>
            <w:r w:rsidRPr="004C6729">
              <w:rPr>
                <w:rFonts w:ascii="Arial" w:eastAsia="Times New Roman" w:hAnsi="Arial" w:cs="Arial"/>
                <w:sz w:val="11"/>
                <w:szCs w:val="11"/>
                <w:lang w:eastAsia="es-MX"/>
              </w:rPr>
              <w:t> </w:t>
            </w:r>
          </w:p>
        </w:tc>
        <w:tc>
          <w:tcPr>
            <w:tcW w:w="739" w:type="pct"/>
            <w:tcBorders>
              <w:top w:val="nil"/>
              <w:left w:val="nil"/>
              <w:bottom w:val="single" w:sz="4" w:space="0" w:color="auto"/>
              <w:right w:val="single" w:sz="4" w:space="0" w:color="auto"/>
            </w:tcBorders>
            <w:shd w:val="clear" w:color="auto" w:fill="621132"/>
            <w:noWrap/>
            <w:vAlign w:val="center"/>
            <w:hideMark/>
          </w:tcPr>
          <w:p w:rsidR="004C6729" w:rsidRPr="004C6729" w:rsidRDefault="004C6729" w:rsidP="004C6729">
            <w:pPr>
              <w:spacing w:after="0" w:line="240" w:lineRule="auto"/>
              <w:jc w:val="right"/>
              <w:rPr>
                <w:rFonts w:ascii="Arial" w:eastAsia="Times New Roman" w:hAnsi="Arial" w:cs="Arial"/>
                <w:b/>
                <w:bCs/>
                <w:sz w:val="11"/>
                <w:szCs w:val="11"/>
                <w:lang w:eastAsia="es-MX"/>
              </w:rPr>
            </w:pPr>
            <w:r w:rsidRPr="004C6729">
              <w:rPr>
                <w:rFonts w:ascii="Arial" w:eastAsia="Times New Roman" w:hAnsi="Arial" w:cs="Arial"/>
                <w:b/>
                <w:bCs/>
                <w:sz w:val="11"/>
                <w:szCs w:val="11"/>
                <w:lang w:eastAsia="es-MX"/>
              </w:rPr>
              <w:t xml:space="preserve">          508,677,268.03 </w:t>
            </w:r>
          </w:p>
        </w:tc>
      </w:tr>
    </w:tbl>
    <w:p w:rsidR="00113FCD" w:rsidRDefault="00113FCD" w:rsidP="000414E8">
      <w:pPr>
        <w:jc w:val="both"/>
        <w:rPr>
          <w:rFonts w:ascii="Arial" w:hAnsi="Arial" w:cs="Arial"/>
          <w:b/>
          <w:bCs/>
          <w:sz w:val="24"/>
          <w:szCs w:val="20"/>
        </w:rPr>
      </w:pPr>
    </w:p>
    <w:p w:rsidR="00093D67" w:rsidRDefault="00093D67" w:rsidP="000414E8">
      <w:pPr>
        <w:jc w:val="both"/>
        <w:rPr>
          <w:rFonts w:ascii="Arial" w:hAnsi="Arial" w:cs="Arial"/>
          <w:b/>
          <w:bCs/>
          <w:sz w:val="24"/>
          <w:szCs w:val="20"/>
        </w:rPr>
      </w:pPr>
    </w:p>
    <w:p w:rsidR="004F1B55" w:rsidRDefault="004F1B55" w:rsidP="000414E8">
      <w:pPr>
        <w:jc w:val="both"/>
        <w:rPr>
          <w:rFonts w:ascii="Arial" w:hAnsi="Arial" w:cs="Arial"/>
          <w:b/>
          <w:bCs/>
          <w:sz w:val="24"/>
          <w:szCs w:val="20"/>
        </w:rPr>
      </w:pPr>
    </w:p>
    <w:p w:rsidR="004F1B55" w:rsidRDefault="004F1B55" w:rsidP="000414E8">
      <w:pPr>
        <w:jc w:val="both"/>
        <w:rPr>
          <w:rFonts w:ascii="Arial" w:hAnsi="Arial" w:cs="Arial"/>
          <w:b/>
          <w:bCs/>
          <w:sz w:val="24"/>
          <w:szCs w:val="20"/>
        </w:rPr>
      </w:pPr>
    </w:p>
    <w:p w:rsidR="004F1B55" w:rsidRDefault="004F1B55" w:rsidP="000414E8">
      <w:pPr>
        <w:jc w:val="both"/>
        <w:rPr>
          <w:rFonts w:ascii="Arial" w:hAnsi="Arial" w:cs="Arial"/>
          <w:b/>
          <w:bCs/>
          <w:sz w:val="24"/>
          <w:szCs w:val="20"/>
        </w:rPr>
      </w:pPr>
    </w:p>
    <w:p w:rsidR="004F1B55" w:rsidRDefault="004F1B55" w:rsidP="000414E8">
      <w:pPr>
        <w:jc w:val="both"/>
        <w:rPr>
          <w:rFonts w:ascii="Arial" w:hAnsi="Arial" w:cs="Arial"/>
          <w:b/>
          <w:bCs/>
          <w:sz w:val="24"/>
          <w:szCs w:val="20"/>
        </w:rPr>
      </w:pPr>
    </w:p>
    <w:p w:rsidR="004F1B55" w:rsidRDefault="004F1B55" w:rsidP="000414E8">
      <w:pPr>
        <w:jc w:val="both"/>
        <w:rPr>
          <w:rFonts w:ascii="Arial" w:hAnsi="Arial" w:cs="Arial"/>
          <w:b/>
          <w:bCs/>
          <w:sz w:val="24"/>
          <w:szCs w:val="20"/>
        </w:rPr>
      </w:pPr>
    </w:p>
    <w:p w:rsidR="00DA3F70" w:rsidRDefault="00DA3F70" w:rsidP="000414E8">
      <w:pPr>
        <w:jc w:val="both"/>
        <w:rPr>
          <w:rFonts w:ascii="Arial" w:hAnsi="Arial" w:cs="Arial"/>
          <w:b/>
          <w:bCs/>
          <w:sz w:val="24"/>
          <w:szCs w:val="20"/>
        </w:rPr>
      </w:pPr>
    </w:p>
    <w:p w:rsidR="0083717C" w:rsidRDefault="004863FC" w:rsidP="000414E8">
      <w:pPr>
        <w:jc w:val="both"/>
        <w:rPr>
          <w:rFonts w:ascii="Arial" w:hAnsi="Arial" w:cs="Arial"/>
          <w:b/>
          <w:bCs/>
          <w:sz w:val="24"/>
          <w:szCs w:val="20"/>
        </w:rPr>
      </w:pPr>
      <w:r w:rsidRPr="004F1B55">
        <w:rPr>
          <w:rFonts w:ascii="Arial" w:hAnsi="Arial" w:cs="Arial"/>
          <w:b/>
          <w:bCs/>
          <w:sz w:val="24"/>
          <w:szCs w:val="20"/>
        </w:rPr>
        <w:t xml:space="preserve">RE_28.- </w:t>
      </w:r>
      <w:r w:rsidR="000414E8" w:rsidRPr="004F1B55">
        <w:rPr>
          <w:rFonts w:ascii="Arial" w:hAnsi="Arial" w:cs="Arial"/>
          <w:b/>
          <w:bCs/>
          <w:sz w:val="24"/>
          <w:szCs w:val="20"/>
        </w:rPr>
        <w:t>Presupuesto Asignado a cada uno de los Programas del Estado.</w:t>
      </w:r>
    </w:p>
    <w:tbl>
      <w:tblPr>
        <w:tblW w:w="5000" w:type="pct"/>
        <w:jc w:val="center"/>
        <w:tblCellMar>
          <w:left w:w="70" w:type="dxa"/>
          <w:right w:w="70" w:type="dxa"/>
        </w:tblCellMar>
        <w:tblLook w:val="04A0" w:firstRow="1" w:lastRow="0" w:firstColumn="1" w:lastColumn="0" w:noHBand="0" w:noVBand="1"/>
      </w:tblPr>
      <w:tblGrid>
        <w:gridCol w:w="6898"/>
        <w:gridCol w:w="1930"/>
      </w:tblGrid>
      <w:tr w:rsidR="004F1B55" w:rsidRPr="004F1B55" w:rsidTr="004F1B55">
        <w:trPr>
          <w:trHeight w:val="300"/>
          <w:tblHeader/>
          <w:jc w:val="center"/>
        </w:trPr>
        <w:tc>
          <w:tcPr>
            <w:tcW w:w="3907" w:type="pct"/>
            <w:tcBorders>
              <w:top w:val="single" w:sz="4" w:space="0" w:color="621132"/>
              <w:left w:val="single" w:sz="4" w:space="0" w:color="621132"/>
              <w:bottom w:val="single" w:sz="4" w:space="0" w:color="621132"/>
              <w:right w:val="single" w:sz="4" w:space="0" w:color="FFFFFF"/>
            </w:tcBorders>
            <w:shd w:val="clear" w:color="000000" w:fill="621132"/>
            <w:noWrap/>
            <w:vAlign w:val="center"/>
            <w:hideMark/>
          </w:tcPr>
          <w:p w:rsidR="004F1B55" w:rsidRPr="004F1B55" w:rsidRDefault="004F1B55" w:rsidP="004F1B55">
            <w:pPr>
              <w:spacing w:after="0" w:line="240" w:lineRule="auto"/>
              <w:jc w:val="center"/>
              <w:rPr>
                <w:rFonts w:eastAsia="Times New Roman" w:cstheme="minorHAnsi"/>
                <w:b/>
                <w:bCs/>
                <w:color w:val="FFFFFF"/>
                <w:sz w:val="20"/>
                <w:szCs w:val="20"/>
                <w:lang w:eastAsia="es-MX"/>
              </w:rPr>
            </w:pPr>
            <w:r w:rsidRPr="004F1B55">
              <w:rPr>
                <w:rFonts w:eastAsia="Times New Roman" w:cstheme="minorHAnsi"/>
                <w:b/>
                <w:bCs/>
                <w:color w:val="FFFFFF"/>
                <w:sz w:val="20"/>
                <w:szCs w:val="20"/>
                <w:lang w:eastAsia="es-MX"/>
              </w:rPr>
              <w:t>Descripción</w:t>
            </w:r>
          </w:p>
        </w:tc>
        <w:tc>
          <w:tcPr>
            <w:tcW w:w="1093" w:type="pct"/>
            <w:tcBorders>
              <w:top w:val="single" w:sz="4" w:space="0" w:color="621132"/>
              <w:left w:val="nil"/>
              <w:bottom w:val="single" w:sz="4" w:space="0" w:color="621132"/>
              <w:right w:val="single" w:sz="4" w:space="0" w:color="621132"/>
            </w:tcBorders>
            <w:shd w:val="clear" w:color="000000" w:fill="621132"/>
            <w:noWrap/>
            <w:vAlign w:val="center"/>
            <w:hideMark/>
          </w:tcPr>
          <w:p w:rsidR="004F1B55" w:rsidRPr="004F1B55" w:rsidRDefault="004F1B55" w:rsidP="004F1B55">
            <w:pPr>
              <w:spacing w:after="0" w:line="240" w:lineRule="auto"/>
              <w:jc w:val="center"/>
              <w:rPr>
                <w:rFonts w:eastAsia="Times New Roman" w:cstheme="minorHAnsi"/>
                <w:b/>
                <w:bCs/>
                <w:color w:val="FFFFFF"/>
                <w:sz w:val="20"/>
                <w:szCs w:val="20"/>
                <w:lang w:eastAsia="es-MX"/>
              </w:rPr>
            </w:pPr>
            <w:r w:rsidRPr="004F1B55">
              <w:rPr>
                <w:rFonts w:eastAsia="Times New Roman" w:cstheme="minorHAnsi"/>
                <w:b/>
                <w:bCs/>
                <w:color w:val="FFFFFF"/>
                <w:sz w:val="20"/>
                <w:szCs w:val="20"/>
                <w:lang w:eastAsia="es-MX"/>
              </w:rPr>
              <w:t>Cifras en Pesos</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noWrap/>
            <w:vAlign w:val="center"/>
            <w:hideMark/>
          </w:tcPr>
          <w:p w:rsidR="004F1B55" w:rsidRPr="004F1B55" w:rsidRDefault="004F1B55" w:rsidP="004F1B55">
            <w:pPr>
              <w:spacing w:after="0" w:line="240" w:lineRule="auto"/>
              <w:ind w:firstLineChars="300" w:firstLine="600"/>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Suma Total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b/>
                <w:bCs/>
                <w:color w:val="000000"/>
                <w:sz w:val="20"/>
                <w:szCs w:val="20"/>
                <w:lang w:eastAsia="es-MX"/>
              </w:rPr>
            </w:pPr>
            <w:r w:rsidRPr="004F1B55">
              <w:rPr>
                <w:rFonts w:eastAsia="Times New Roman" w:cstheme="minorHAnsi"/>
                <w:b/>
                <w:bCs/>
                <w:color w:val="000000"/>
                <w:sz w:val="20"/>
                <w:szCs w:val="20"/>
                <w:lang w:eastAsia="es-MX"/>
              </w:rPr>
              <w:t xml:space="preserve">123,661,740,068.00 </w:t>
            </w:r>
          </w:p>
        </w:tc>
      </w:tr>
      <w:tr w:rsidR="004F1B55" w:rsidRPr="004F1B55" w:rsidTr="004F1B55">
        <w:trPr>
          <w:trHeight w:val="300"/>
          <w:jc w:val="center"/>
        </w:trPr>
        <w:tc>
          <w:tcPr>
            <w:tcW w:w="3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001 Programa de educación básica para jóvenes y adultos</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368,212,830.52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002 Programa de desarrollo de la educación básica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30,575,914,314.92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003 Programa de educación media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6,807,031,549.72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004 Programa de educación superior</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3,686,761,243.39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005 Programa de desarrollo académico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127,760,220.00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006 Programa de infraestructura física educativa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1,285,175,882.38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008 Programa de desarrollo cultural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124,165,046.56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009 Programa de fomento a la investigación científica, tecnológica e innovación</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48,964,249.03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010 Programa de fomento y apoyo al deporte</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64,723,016.15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011 Programa de prevención contra cáncer </w:t>
            </w:r>
            <w:proofErr w:type="spellStart"/>
            <w:r w:rsidRPr="004F1B55">
              <w:rPr>
                <w:rFonts w:eastAsia="Times New Roman" w:cstheme="minorHAnsi"/>
                <w:color w:val="000000"/>
                <w:sz w:val="20"/>
                <w:szCs w:val="20"/>
                <w:lang w:eastAsia="es-MX"/>
              </w:rPr>
              <w:t>cérvico</w:t>
            </w:r>
            <w:proofErr w:type="spellEnd"/>
            <w:r w:rsidRPr="004F1B55">
              <w:rPr>
                <w:rFonts w:eastAsia="Times New Roman" w:cstheme="minorHAnsi"/>
                <w:color w:val="000000"/>
                <w:sz w:val="20"/>
                <w:szCs w:val="20"/>
                <w:lang w:eastAsia="es-MX"/>
              </w:rPr>
              <w:t xml:space="preserve"> - uterino y mamario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2,840,533.00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012 Programa de desarrollo integral para la salud</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1,759,681.00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014 Programa de fortalecimiento al servicio de salud</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12,848,767,621.32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015 Programa de prevención para la salud</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3,792,938.00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016 Programa de promoción, prevención y control de enfermedades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374,894,434.38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017 Programa de apoyo a la asistencia social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653,331,511.03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018 Programa de estrategia alimentaria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1,183,933,836.06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020 Programa de igualdad, inclusión y transversalidad de género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93,860,206.30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021 Programa de urbanización y ordenamiento territorial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5,682,044.98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022 Programa de electrificación</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385,653,412.19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023 Programa de fortalecimiento a la juventud</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12,003,420.06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026 Programa de vivienda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106,130,740.27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029 Programa de impulso y capacitación al empleo, vigilancia y defensa de los derechos laborales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241,783,614.10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030 Programa de justicia laboral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21,749,466.58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031 Programa de fomento a la producción, comercialización artesanal y productos originales de Chiapas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26,735,461.21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032 Programa  de desarrollo  empresarial y comercial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112,483,889.17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lastRenderedPageBreak/>
              <w:t>033 Programa de atracción de inversiones y desarrollo industrial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62,780,410.70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034 Programa de desarrollo turístico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168,349,412.12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035 Programa de promoción y difusión turística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18,576,851.80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036 Programa de alcantarillado y saneamiento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312,966,551.49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038 Programa de fortalecimiento al sistema de vialidad y de transportes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630,661,945.02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039 Programa de vialidades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968,500,574.16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040 Programa de conservación y reconstrucción de carreteras alimentadoras, caminos rurales y puentes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2,090,225,145.03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041 Programa de modernización y ampliación de carreteras alimentadoras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758,577,464.38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042 Programa normal de operación de infraestructura caminera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125,902,311.41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044 Programa de mantenimiento y reparación de maquinarias y vehículos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16,707,819.73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045 Programa de modernización de edificios y espacios públicos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1,220,497,207.20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046 Programa de fortalecimiento a la seguridad pública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3,085,593,823.93 </w:t>
            </w:r>
          </w:p>
        </w:tc>
      </w:tr>
      <w:tr w:rsidR="004F1B55" w:rsidRPr="004F1B55" w:rsidTr="004F1B55">
        <w:trPr>
          <w:trHeight w:val="51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047 Programa de impulso a la transparencia y rendición de cuentas, a través de la participación ciudadana y la modernización administrativa y tecnológica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184,043,667.00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048 Programa de mejoramiento de centros de readaptación social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120,745,843.56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049 Programa de protección civil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664,754,971.04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050 Programa de agua potable</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327,516,993.44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051 Programa de desarrollo y fomento del café</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25,045,156.84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052 Programa de desarrollo pesquero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55,971,484.07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055 Programa de fomento y desarrollo ganadero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21,887,262.39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056 Programa de fomento y desarrollo agrícola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60,990,324.04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062 Programa forestal sustentable</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54,099,606.43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064 Programa de comercialización y financiamiento agropecuario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173,576,133.00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065 Programa de pago y amortización</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3,575,468,571.84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066 Programa de planeación y evaluación</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563,976,975.33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067 Programa de fiscalización</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236,885,601.70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068 Programa agenda gris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5,989,138.19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069 Programa de educación ambiental para el desarrollo sustentable</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7,995,884.91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070 Programa de medio ambiente</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5,384,419.13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071 Programa de protección y conservación de la biodiversidad</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112,699,945.01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072 Programa ordenamiento ecológico territorial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2,086,538.38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073 Programa de impulso a los derechos humanos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81,578,331.68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074 Programa de acuerdo a la función ministerial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562,007,153.37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075 Programa de mandamientos judiciales y dictámenes periciales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350,351,504.90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076 Programa al desarrollo institucional en la procuración de justicia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371,834,325.59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077 Programa de control interno en la procuración de justicia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16,765,420.19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078 Programa de gobierno y de fomento a la política interior del Estado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523,422,446.62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079 Programa de fortalecimiento al proceso legislativo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296,153,133.82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080 Programa de organización electoral y de participación ciudadana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1,150,444,545.37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081 Programa de impartición de justicia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1,204,594,804.06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lastRenderedPageBreak/>
              <w:t>082 Programa de fortalecimiento a la procuración de justicia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96,826,528.29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084 Programa de acceso a la información pública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13,876,412.46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086 Programa para el apoyo a la producción indígena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5,844,715.04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087 Programa para el fortalecimiento de los pueblos indígenas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16,345,423.69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088 Programa de radio, televisión y cinematografía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160,683,972.39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089 Programa de la administración del patrimonio del Estado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16,101,371.02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090 Programa operativo gubernamental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34,313,891.82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091 Programa de atención a conflictos laborales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17,367,369.17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092 Programa de justicia electoral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66,737,037.53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093 Programa de prevención a la violencia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24,225,008.21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094 Programa de capacitación y formación policial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31,905,797.80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095 Programa de control de confianza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76,849,894.48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096 Programa de difusión</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52,451,548.84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097 Programa de administración del gasto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4,040,801,816.33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098 Programa de inversiones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5,472,930.94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099 Programa de administración de recursos humanos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2,244,080,570.11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100 Programa de administración de recursos materiales y servicios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32,536,483.87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101 Programa de recaudación y administración de los ingresos públicos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416,192,548.84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102 Programa de fideicomisos, organismos y empresas públicas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5,510,527.07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103 Programa de desarrollo administrativo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9,414,271.50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104 Programa de administración de los recursos municipales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30,070,356,108.02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105 Programa de procuración fiscal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20,332,595.24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106 Programa de mejora regulatoria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6,807,589.38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107 Programa de servicios de apoyo a la educación</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2,009,110,875.49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109 Programa de salud materno-perinatal, salud sexual y reproductiva de los y las adolescentes y planificación familiar</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10,613,872.00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110 Programa de prevención y control del VIH/SIDA e ITS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20,922,522.00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112 Programa de donación y trasplantes de órganos y tejidos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5,756,965.09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113 Programa de Impartición de justicia administrativa</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52,966,296.16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114 Programa de representación legal y actualización del marco jurídico estatal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31,041,002.49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115 Sistema anticorrupción del estado de Chiapas</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18,260,504.06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116 Programa de Archivo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9,570,930.92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117 Programa de Seguridad Social</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4,653,053,158.82 </w:t>
            </w:r>
          </w:p>
        </w:tc>
      </w:tr>
      <w:tr w:rsidR="004F1B55" w:rsidRPr="004F1B55" w:rsidTr="004F1B55">
        <w:trPr>
          <w:trHeight w:val="300"/>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rPr>
                <w:rFonts w:eastAsia="Times New Roman" w:cstheme="minorHAnsi"/>
                <w:color w:val="000000"/>
                <w:sz w:val="20"/>
                <w:szCs w:val="20"/>
                <w:lang w:eastAsia="es-MX"/>
              </w:rPr>
            </w:pPr>
            <w:r w:rsidRPr="004F1B55">
              <w:rPr>
                <w:rFonts w:eastAsia="Times New Roman" w:cstheme="minorHAnsi"/>
                <w:color w:val="000000"/>
                <w:sz w:val="20"/>
                <w:szCs w:val="20"/>
                <w:lang w:eastAsia="es-MX"/>
              </w:rPr>
              <w:t>118 Programa de Comisión Estatal de Conciliación y Arbitraje Médico</w:t>
            </w:r>
          </w:p>
        </w:tc>
        <w:tc>
          <w:tcPr>
            <w:tcW w:w="1093" w:type="pct"/>
            <w:tcBorders>
              <w:top w:val="nil"/>
              <w:left w:val="nil"/>
              <w:bottom w:val="single" w:sz="4" w:space="0" w:color="auto"/>
              <w:right w:val="single" w:sz="4" w:space="0" w:color="auto"/>
            </w:tcBorders>
            <w:shd w:val="clear" w:color="auto" w:fill="auto"/>
            <w:vAlign w:val="center"/>
            <w:hideMark/>
          </w:tcPr>
          <w:p w:rsidR="004F1B55" w:rsidRPr="004F1B55" w:rsidRDefault="004F1B55" w:rsidP="004F1B55">
            <w:pPr>
              <w:spacing w:after="0" w:line="240" w:lineRule="auto"/>
              <w:jc w:val="right"/>
              <w:rPr>
                <w:rFonts w:eastAsia="Times New Roman" w:cstheme="minorHAnsi"/>
                <w:color w:val="000000"/>
                <w:sz w:val="20"/>
                <w:szCs w:val="20"/>
                <w:lang w:eastAsia="es-MX"/>
              </w:rPr>
            </w:pPr>
            <w:r w:rsidRPr="004F1B55">
              <w:rPr>
                <w:rFonts w:eastAsia="Times New Roman" w:cstheme="minorHAnsi"/>
                <w:color w:val="000000"/>
                <w:sz w:val="20"/>
                <w:szCs w:val="20"/>
                <w:lang w:eastAsia="es-MX"/>
              </w:rPr>
              <w:t xml:space="preserve">5,688,667.73 </w:t>
            </w:r>
          </w:p>
        </w:tc>
      </w:tr>
    </w:tbl>
    <w:p w:rsidR="0061360A" w:rsidRDefault="0061360A" w:rsidP="00066209">
      <w:pPr>
        <w:jc w:val="both"/>
        <w:rPr>
          <w:rFonts w:ascii="Arial" w:hAnsi="Arial" w:cs="Arial"/>
          <w:b/>
          <w:bCs/>
          <w:sz w:val="24"/>
          <w:szCs w:val="20"/>
        </w:rPr>
      </w:pPr>
    </w:p>
    <w:p w:rsidR="00066209" w:rsidRDefault="004863FC" w:rsidP="00066209">
      <w:pPr>
        <w:jc w:val="both"/>
        <w:rPr>
          <w:rFonts w:ascii="Arial" w:hAnsi="Arial" w:cs="Arial"/>
          <w:b/>
          <w:bCs/>
          <w:sz w:val="24"/>
          <w:szCs w:val="20"/>
        </w:rPr>
      </w:pPr>
      <w:r w:rsidRPr="0021706E">
        <w:rPr>
          <w:rFonts w:ascii="Arial" w:hAnsi="Arial" w:cs="Arial"/>
          <w:b/>
          <w:bCs/>
          <w:sz w:val="24"/>
          <w:szCs w:val="20"/>
        </w:rPr>
        <w:t xml:space="preserve">RE_30.- </w:t>
      </w:r>
      <w:r w:rsidR="00066209" w:rsidRPr="0021706E">
        <w:rPr>
          <w:rFonts w:ascii="Arial" w:hAnsi="Arial" w:cs="Arial"/>
          <w:b/>
          <w:bCs/>
          <w:sz w:val="24"/>
          <w:szCs w:val="20"/>
        </w:rPr>
        <w:t>Anexo Transversal para la Equidad de Género 20</w:t>
      </w:r>
      <w:r w:rsidR="00E55310" w:rsidRPr="0021706E">
        <w:rPr>
          <w:rFonts w:ascii="Arial" w:hAnsi="Arial" w:cs="Arial"/>
          <w:b/>
          <w:bCs/>
          <w:sz w:val="24"/>
          <w:szCs w:val="20"/>
        </w:rPr>
        <w:t>2</w:t>
      </w:r>
      <w:r w:rsidR="008F126F" w:rsidRPr="0021706E">
        <w:rPr>
          <w:rFonts w:ascii="Arial" w:hAnsi="Arial" w:cs="Arial"/>
          <w:b/>
          <w:bCs/>
          <w:sz w:val="24"/>
          <w:szCs w:val="20"/>
        </w:rPr>
        <w:t>4</w:t>
      </w:r>
      <w:r w:rsidR="00E55310" w:rsidRPr="0021706E">
        <w:rPr>
          <w:rFonts w:ascii="Arial" w:hAnsi="Arial" w:cs="Arial"/>
          <w:b/>
          <w:bCs/>
          <w:sz w:val="24"/>
          <w:szCs w:val="20"/>
        </w:rPr>
        <w:t xml:space="preserve"> </w:t>
      </w:r>
      <w:r w:rsidR="00066209" w:rsidRPr="0021706E">
        <w:rPr>
          <w:rFonts w:ascii="Arial" w:hAnsi="Arial" w:cs="Arial"/>
          <w:b/>
          <w:bCs/>
          <w:sz w:val="24"/>
          <w:szCs w:val="20"/>
        </w:rPr>
        <w:t>Aprobado.</w:t>
      </w:r>
      <w:r w:rsidR="00066209">
        <w:rPr>
          <w:rFonts w:ascii="Arial" w:hAnsi="Arial" w:cs="Arial"/>
          <w:b/>
          <w:bCs/>
          <w:sz w:val="24"/>
          <w:szCs w:val="20"/>
        </w:rPr>
        <w:t xml:space="preserve"> </w:t>
      </w:r>
    </w:p>
    <w:tbl>
      <w:tblPr>
        <w:tblW w:w="5000" w:type="pct"/>
        <w:tblCellMar>
          <w:left w:w="70" w:type="dxa"/>
          <w:right w:w="70" w:type="dxa"/>
        </w:tblCellMar>
        <w:tblLook w:val="04A0" w:firstRow="1" w:lastRow="0" w:firstColumn="1" w:lastColumn="0" w:noHBand="0" w:noVBand="1"/>
      </w:tblPr>
      <w:tblGrid>
        <w:gridCol w:w="7101"/>
        <w:gridCol w:w="1727"/>
      </w:tblGrid>
      <w:tr w:rsidR="0021706E" w:rsidRPr="0021706E" w:rsidTr="0021706E">
        <w:trPr>
          <w:trHeight w:val="300"/>
          <w:tblHeader/>
        </w:trPr>
        <w:tc>
          <w:tcPr>
            <w:tcW w:w="4022" w:type="pct"/>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21706E" w:rsidRPr="0021706E" w:rsidRDefault="0021706E" w:rsidP="0021706E">
            <w:pPr>
              <w:spacing w:after="0" w:line="240" w:lineRule="auto"/>
              <w:jc w:val="center"/>
              <w:rPr>
                <w:rFonts w:ascii="Calibri" w:eastAsia="Times New Roman" w:hAnsi="Calibri" w:cs="Calibri"/>
                <w:b/>
                <w:bCs/>
                <w:color w:val="FFFFFF"/>
                <w:lang w:eastAsia="es-MX"/>
              </w:rPr>
            </w:pPr>
            <w:r w:rsidRPr="0021706E">
              <w:rPr>
                <w:rFonts w:ascii="Calibri" w:eastAsia="Times New Roman" w:hAnsi="Calibri" w:cs="Calibri"/>
                <w:b/>
                <w:bCs/>
                <w:color w:val="FFFFFF"/>
                <w:lang w:eastAsia="es-MX"/>
              </w:rPr>
              <w:t>Descripción</w:t>
            </w:r>
          </w:p>
        </w:tc>
        <w:tc>
          <w:tcPr>
            <w:tcW w:w="978" w:type="pct"/>
            <w:tcBorders>
              <w:top w:val="single" w:sz="4" w:space="0" w:color="621132"/>
              <w:left w:val="nil"/>
              <w:bottom w:val="single" w:sz="4" w:space="0" w:color="621132"/>
              <w:right w:val="single" w:sz="4" w:space="0" w:color="621132"/>
            </w:tcBorders>
            <w:shd w:val="clear" w:color="000000" w:fill="621132"/>
            <w:vAlign w:val="center"/>
            <w:hideMark/>
          </w:tcPr>
          <w:p w:rsidR="0021706E" w:rsidRPr="0021706E" w:rsidRDefault="0021706E" w:rsidP="0021706E">
            <w:pPr>
              <w:spacing w:after="0" w:line="240" w:lineRule="auto"/>
              <w:jc w:val="center"/>
              <w:rPr>
                <w:rFonts w:ascii="Calibri" w:eastAsia="Times New Roman" w:hAnsi="Calibri" w:cs="Calibri"/>
                <w:b/>
                <w:bCs/>
                <w:color w:val="FFFFFF"/>
                <w:lang w:eastAsia="es-MX"/>
              </w:rPr>
            </w:pPr>
            <w:r w:rsidRPr="0021706E">
              <w:rPr>
                <w:rFonts w:ascii="Calibri" w:eastAsia="Times New Roman" w:hAnsi="Calibri" w:cs="Calibri"/>
                <w:b/>
                <w:bCs/>
                <w:color w:val="FFFFFF"/>
                <w:lang w:eastAsia="es-MX"/>
              </w:rPr>
              <w:t>Cifras en Pesos</w:t>
            </w:r>
          </w:p>
        </w:tc>
      </w:tr>
      <w:tr w:rsidR="0021706E" w:rsidRPr="0021706E" w:rsidTr="0021706E">
        <w:trPr>
          <w:trHeight w:val="300"/>
        </w:trPr>
        <w:tc>
          <w:tcPr>
            <w:tcW w:w="4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300" w:firstLine="600"/>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Suma Total</w:t>
            </w:r>
          </w:p>
        </w:tc>
        <w:tc>
          <w:tcPr>
            <w:tcW w:w="978" w:type="pct"/>
            <w:tcBorders>
              <w:top w:val="single" w:sz="4" w:space="0" w:color="auto"/>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230,327,985.38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Gubernatura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6,000.00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lastRenderedPageBreak/>
              <w:t>Promover acciones que contribuyan a una igualdad sustantiva entre hombres y</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mujeres en la institución.</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6,000.00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General de Gobierno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1,694,735.93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Fortalecimiento de la Secretaría mediante la transversalización de la perspectiva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1,694,735.93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de Hacienda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290,959.97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Institucionalización de la Perspectiva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290,959.97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de la Honestidad y Función Pública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100,000.00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Fortalecimiento institucional en materia de igualdad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100,000.00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de Igualdad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67,812,832.93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Coordinación y Conducción para el Desarrollo de las Mujeres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2,759,551.80 </w:t>
            </w:r>
          </w:p>
        </w:tc>
      </w:tr>
      <w:tr w:rsidR="0021706E" w:rsidRPr="0021706E" w:rsidTr="0021706E">
        <w:trPr>
          <w:trHeight w:val="765"/>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Coordinar el Mecanismo de Igualdad de Género para la Institucionalización de la </w:t>
            </w:r>
          </w:p>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Transversalización de la Perspectiva de Género en la Administración Pública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Estatal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862,304.43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Ejecución de Acciones para el Fortalecimiento de las Capacidades Económicas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18,722,802.51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Fortalecimiento a las Acciones de Prevención y Atención para las Mujeres y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Niñas en Situación de Violencia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1,504,722.00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Fortalecimiento de Igualdad de Oportunidades entre Mujeres y Hombres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6,395,120.69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Fortalecimiento de la Igualdad e Inclusión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1,178,454.42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Sensibilizar, Capacitar, Formar y Profesionalizar en Materia de Derechos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Humanos, Igualdad Sustantiva, Paridad e Inclusión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3,592,644.07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Otros proyectos orientados a promover la igualdad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lang w:eastAsia="es-MX"/>
              </w:rPr>
            </w:pPr>
            <w:r w:rsidRPr="0021706E">
              <w:rPr>
                <w:rFonts w:ascii="Calibri" w:eastAsia="Times New Roman" w:hAnsi="Calibri" w:cs="Calibri"/>
                <w:color w:val="000000"/>
                <w:lang w:eastAsia="es-MX"/>
              </w:rPr>
              <w:t xml:space="preserve">32,797,233.01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de Protección Civil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22,900.02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Fomentar a las mujeres y a los hombres las mismas oportunidades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22,900.02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de Obras Públicas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47,650.00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Promover y fortalecer la igualdad entre personas para incorporar la perspectiva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de género al interior de la Secretaría.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47,650.00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de Medio Ambiente e Historia Natural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30,000.00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Fortalecimiento de la participación de la mujer en actividades de medio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ambiente</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30,000.00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de Economía y del Trabajo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158,811.33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Promoción y difusión de la política de transversalidad de género en la Secretaría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de Economía y del Trabajo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158,811.33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de Bienestar</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125,354.31 </w:t>
            </w:r>
          </w:p>
        </w:tc>
      </w:tr>
      <w:tr w:rsidR="0021706E" w:rsidRPr="0021706E" w:rsidTr="0021706E">
        <w:trPr>
          <w:trHeight w:val="765"/>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Coordinar y promover proyectos y/o acciones con perspectiva de género que </w:t>
            </w:r>
          </w:p>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fortalezcan la inclusión social de los Derechos Humanos de las Mujeres y los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Hombres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125,354.31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de Agricultura, Ganadería y Pesca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50,000.00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Igualdad y Equidad de Género en el Desarrollo de Actividades Agropecuarias, de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Pesca y Acuacultura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50,000.00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de Turismo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60,000.00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Impulsar la transversalización de la perspectiva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60,000.00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para el Desarrollo Sustentable de los Pueblos Indígenas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11,640.00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Impulso a la Igualdad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11,640.00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lastRenderedPageBreak/>
              <w:t>Secretaría de Seguridad y Protección Ciudadana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50,000.00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Fortalecimiento a la política de igualdad de género de la Secretaría de Seguridad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y Protección Ciudadana.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50,000.00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de Movilidad y Transporte</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8,284.00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Perspectiva de género institucional.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8,284.00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Comisión Estatal de Búsqueda de Personas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11,605.16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Fortalecimiento a la Igualdad y Equidad de Género en Acompañamiento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Psicosocial a Mujeres Localizadas.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11,605.16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Oficialía Mayor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15,835.51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Fortalecimiento de la perspectiva de género en la Administración Pública Estatal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15,835.51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Coordinación Estatal para el Mejoramiento del Zoológico "Miguel Álvarez del Toro"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2,898.00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Fortalecimiento en la participación de la mujer en Actividades de Protección y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Conservación de la Fauna Nativa en el </w:t>
            </w:r>
            <w:proofErr w:type="spellStart"/>
            <w:r w:rsidRPr="0021706E">
              <w:rPr>
                <w:rFonts w:ascii="Calibri" w:eastAsia="Times New Roman" w:hAnsi="Calibri" w:cs="Calibri"/>
                <w:color w:val="000000"/>
                <w:sz w:val="20"/>
                <w:szCs w:val="20"/>
                <w:lang w:eastAsia="es-MX"/>
              </w:rPr>
              <w:t>ZooMAT</w:t>
            </w:r>
            <w:proofErr w:type="spellEnd"/>
            <w:r w:rsidRPr="0021706E">
              <w:rPr>
                <w:rFonts w:ascii="Calibri" w:eastAsia="Times New Roman" w:hAnsi="Calibri" w:cs="Calibri"/>
                <w:color w:val="000000"/>
                <w:sz w:val="20"/>
                <w:szCs w:val="20"/>
                <w:lang w:eastAsia="es-MX"/>
              </w:rPr>
              <w:t>.</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2,898.00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Comisión Estatal de Mejora Regulatoria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2,500.00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Promover la incorporación de la Perspectiva de Género de la Comisión Estatal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de Mejora Regulatoria.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2,500.00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Junta Local de Conciliación y Arbitraje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23,000.00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Implementación de la igualdad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23,000.00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de la Juventud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Programa de sensibilización de la igualdad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de Protección Social y Beneficencia Pública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31,826.78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Institucionalización de la igualdad e inclusión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31,826.78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Centro Estatal de Trasplantes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104,424.98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Reforzamiento de la política de la transversalidad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104,424.98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Educación Estatal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30,000.00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Impulso a la Perspectiva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30,000.00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Educación Federalizada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203,591.36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Atención a las Asociaciones de Madres y Padres de Familia.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203,591.36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de Formación Policial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24,750.00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Igualdad de género en la Formación Policial.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24,750.00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Congreso del Estado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32,200.00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Acciones para lograr la perspectiva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32,200.00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Consejo de la Judicatura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2,385,464.34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Igualdad de personas y equidad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2,385,464.34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de Elecciones y Participación Ciudadana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3,241,237.10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Atención legal y jurídica a víctimas de violencia política en razón de género y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personas pertenecientes a grupos en situación de vulnerabilidad.</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3,241,237.10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Comisión Estatal de los Derechos Humanos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125,999.42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Fortalecimiento para la igualdad de género y derechos humanos.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125,999.42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Fiscalía General del Estado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52,774,456.56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Atención integral a la violencia familiar.</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27,762,140.95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Procuración y acceso a la justicia para las mujeres (San Cristóbal de las Casas).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2,287,531.16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lastRenderedPageBreak/>
              <w:t>Procuración y acceso a la justicia para las mujeres (Tapachula).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2,745,626.35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Procuración y acceso a la justicia para las mujeres.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8,502,354.26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Procurar justicia en delitos de trata de personas.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11,476,803.84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Universidad Autónoma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29,396,330.77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Transversalización e institucionalización de la perspectiva de género e inclusión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en las actividades universitarias de la Universidad Autónoma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29,396,330.77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Colegio de Estudios Científicos y Tecnológicos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400,000.00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Institucionalizar la perspectiva de género en el CECyTECH</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400,000.00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Tecnológico Superior de Cintalapa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13,113.93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Mantenimiento a la implementación del Programa de Igualdad de Género en el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Instituto Tecnológico Superior de Cintalapa (</w:t>
            </w:r>
            <w:proofErr w:type="spellStart"/>
            <w:r w:rsidRPr="0021706E">
              <w:rPr>
                <w:rFonts w:ascii="Calibri" w:eastAsia="Times New Roman" w:hAnsi="Calibri" w:cs="Calibri"/>
                <w:color w:val="000000"/>
                <w:sz w:val="20"/>
                <w:szCs w:val="20"/>
                <w:lang w:eastAsia="es-MX"/>
              </w:rPr>
              <w:t>TecNM</w:t>
            </w:r>
            <w:proofErr w:type="spellEnd"/>
            <w:r w:rsidRPr="0021706E">
              <w:rPr>
                <w:rFonts w:ascii="Calibri" w:eastAsia="Times New Roman" w:hAnsi="Calibri" w:cs="Calibri"/>
                <w:color w:val="000000"/>
                <w:sz w:val="20"/>
                <w:szCs w:val="20"/>
                <w:lang w:eastAsia="es-MX"/>
              </w:rPr>
              <w:t xml:space="preserve"> Campus Cintalapa)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13,113.93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Universidad Politécnica de Tapachula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287,536.68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Promoción de igualdad de género, la no discriminación y el acceso a las mujeres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a una vida libre de violencia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287,536.68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Sistema para el Desarrollo Integral de la Familia del Estado de Chiapas, DIF-Chiapas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51,970,229.33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Alimentación Integral Materno Infantil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48,837,480.40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Refugio, Protección y Atención para las Mujeres Víctimas de Violencia.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3,132,748.93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Secretariado Ejecutivo del Sistema Estatal de Seguridad Pública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206,000.00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Capacitación para la Promoción de la Igualdad de Género en el SESESP y las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Instituciones Municipales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206,000.00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Centro Estatal de Prevención Social de la Violencia y Participación Ciudadana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1,647,600.00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Fortalecimiento a los programas de prevención y atención a la violencia contra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las mujeres.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1,639,600.00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Promoción de la igualdad de género en el </w:t>
            </w:r>
            <w:proofErr w:type="spellStart"/>
            <w:r w:rsidRPr="0021706E">
              <w:rPr>
                <w:rFonts w:ascii="Calibri" w:eastAsia="Times New Roman" w:hAnsi="Calibri" w:cs="Calibri"/>
                <w:color w:val="000000"/>
                <w:sz w:val="20"/>
                <w:szCs w:val="20"/>
                <w:lang w:eastAsia="es-MX"/>
              </w:rPr>
              <w:t>CEPSVyPC</w:t>
            </w:r>
            <w:proofErr w:type="spellEnd"/>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8,000.00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Centro Estatal de Control de Confianza Certificado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64,287.14 </w:t>
            </w:r>
          </w:p>
        </w:tc>
      </w:tr>
      <w:tr w:rsidR="0021706E" w:rsidRPr="0021706E" w:rsidTr="0021706E">
        <w:trPr>
          <w:trHeight w:val="765"/>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Coordinar las acciones que establezcan, promuevan y fortalezcan la </w:t>
            </w:r>
          </w:p>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transversalidad de la perspectiva de género al interior del Centro Estatal de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Control de Confianza Certificado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64,287.14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Consejo Estatal para las Culturas y las Artes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50,000.00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Proyectos Culturales que Promuevan la Igualdad y Equidad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50,000.00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de Salud</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16,198,865.00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Desarrollar acciones integrales para fortalecer el programa igualdad de género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en salud.</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1,990,432.00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Gastos de insumos en salud materna y perinatal A.E.</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9,480,000.00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Prevención y atención de la violencia de género y sexual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500,000.00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Programa de prevención y control de cáncer </w:t>
            </w:r>
            <w:proofErr w:type="spellStart"/>
            <w:r w:rsidRPr="0021706E">
              <w:rPr>
                <w:rFonts w:ascii="Calibri" w:eastAsia="Times New Roman" w:hAnsi="Calibri" w:cs="Calibri"/>
                <w:color w:val="000000"/>
                <w:sz w:val="20"/>
                <w:szCs w:val="20"/>
                <w:lang w:eastAsia="es-MX"/>
              </w:rPr>
              <w:t>cérvico</w:t>
            </w:r>
            <w:proofErr w:type="spellEnd"/>
            <w:r w:rsidRPr="0021706E">
              <w:rPr>
                <w:rFonts w:ascii="Calibri" w:eastAsia="Times New Roman" w:hAnsi="Calibri" w:cs="Calibri"/>
                <w:color w:val="000000"/>
                <w:sz w:val="20"/>
                <w:szCs w:val="20"/>
                <w:lang w:eastAsia="es-MX"/>
              </w:rPr>
              <w:t xml:space="preserve"> uterino y mamario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2,840,533.00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Salud materna y perinatal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1,387,900.00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Chiapaneco de Educación para Jóvenes y Adultos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7,557.00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Programa Institucional para la Inclusión de las Mujeres en los Servicios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Educativos.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7,557.00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Colegio de Educación Profesional Técnica del Estado de Chiapas "CONALEP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6,086.41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Plan de Trabajo de la Unidad de Enlace de Igualdad de Género del CONALEP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6,086.41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lastRenderedPageBreak/>
              <w:t>Instituto de Ciencia, Tecnología e Innovación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Fomento a la inclusión, igualdad y equidad con perspectiva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de la Infraestructura Física Educativa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15,000.00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Igualdad Profesional y Laboral entre Mujeres y Hombres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15,000.00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Promotora de Vivienda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14,000.00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Operaciones de la Unidad de Enlace de la Igualdad de Género de la Promotora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de Vivienda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14,000.00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Estatal del Agua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69,296.91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Contribuir a la institucionalización de la Perspectiva de Género en los programas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y proyectos hídricos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69,296.91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Casa de las Artesanías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Fortalecimiento de acciones para la igualdad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Sistema Chiapaneco de Radio, Televisión y Cinematografía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26,000.00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Fortalecimiento Institucional de igualdad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26,000.00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para la Gestión Integral de Riesgos de Desastres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50,000.00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Fomentar a las mujeres y a los hombres las mismas oportunidades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50,000.00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del Café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50,000.00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Integración de padrón y </w:t>
            </w:r>
            <w:proofErr w:type="spellStart"/>
            <w:r w:rsidRPr="0021706E">
              <w:rPr>
                <w:rFonts w:ascii="Calibri" w:eastAsia="Times New Roman" w:hAnsi="Calibri" w:cs="Calibri"/>
                <w:color w:val="000000"/>
                <w:sz w:val="20"/>
                <w:szCs w:val="20"/>
                <w:lang w:eastAsia="es-MX"/>
              </w:rPr>
              <w:t>fotocredencialización</w:t>
            </w:r>
            <w:proofErr w:type="spellEnd"/>
            <w:r w:rsidRPr="0021706E">
              <w:rPr>
                <w:rFonts w:ascii="Calibri" w:eastAsia="Times New Roman" w:hAnsi="Calibri" w:cs="Calibri"/>
                <w:color w:val="000000"/>
                <w:sz w:val="20"/>
                <w:szCs w:val="20"/>
                <w:lang w:eastAsia="es-MX"/>
              </w:rPr>
              <w:t xml:space="preserve"> de mujeres cafetaleras.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50,000.00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Oficina de Convenciones y Visitantes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4,270.00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Fomentar la Igualdad e Inclusión de Género en la Oficina de Convenciones y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Visitantes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4,270.00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de Bomberos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23,729.07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Impulsar Acciones de sensibilización y autoprotección con perspectiva de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23,729.07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Comisión de Caminos e Infraestructura Hidráulica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108,653.33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Coordinación y formación en materia de Igualdad de </w:t>
            </w:r>
            <w:proofErr w:type="spellStart"/>
            <w:r w:rsidRPr="0021706E">
              <w:rPr>
                <w:rFonts w:ascii="Calibri" w:eastAsia="Times New Roman" w:hAnsi="Calibri" w:cs="Calibri"/>
                <w:color w:val="000000"/>
                <w:sz w:val="20"/>
                <w:szCs w:val="20"/>
                <w:lang w:eastAsia="es-MX"/>
              </w:rPr>
              <w:t>Genero</w:t>
            </w:r>
            <w:proofErr w:type="spellEnd"/>
            <w:r w:rsidRPr="0021706E">
              <w:rPr>
                <w:rFonts w:ascii="Calibri" w:eastAsia="Times New Roman" w:hAnsi="Calibri" w:cs="Calibri"/>
                <w:color w:val="000000"/>
                <w:sz w:val="20"/>
                <w:szCs w:val="20"/>
                <w:lang w:eastAsia="es-MX"/>
              </w:rPr>
              <w:t xml:space="preserve"> de la Comisión de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Caminos e Infraestructura Hidráulica</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108,653.33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Procuraduría Ambiental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17,400.00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Programa de Igualdad, Inclusión y Transversalidad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17,400.00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Comisión Ejecutiva Estatal de Atención a Víctimas para 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9,000.00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Fortalecer el combate de la violencia de género y transversalidad en el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organismo.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9,000.00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del Patrimonio del Estado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16,110.32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Fortalecimiento institucional en materia de igualdad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16,110.32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Secretaría Ejecutiva del Sistema Anticorrupción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20,000.00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Fortalecimiento en la Igualdad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20,000.00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Centro de Conciliación Laboral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12,000.00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Fortalecimiento de la igualdad e inclusión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12,000.00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Archivo General del Estado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42,868.01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Regular y garantizar la igualdad entre hombres y mujeres.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42,868.01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de Comunicación Social y Relaciones Públicas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7,000.00 </w:t>
            </w:r>
          </w:p>
        </w:tc>
      </w:tr>
      <w:tr w:rsidR="0021706E" w:rsidRPr="0021706E" w:rsidTr="0021706E">
        <w:trPr>
          <w:trHeight w:val="51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Institucionalización de la Perspectiva de Género en Materia de Comunicación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Social.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7,000.00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lastRenderedPageBreak/>
              <w:t>Consejería Jurídica del Gobernador</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19,390.76 </w:t>
            </w:r>
          </w:p>
        </w:tc>
      </w:tr>
      <w:tr w:rsidR="0021706E" w:rsidRPr="0021706E" w:rsidTr="0021706E">
        <w:trPr>
          <w:trHeight w:val="765"/>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Acciones de fortalecimiento al marco jurídico estatal en pro de la igualdad de los </w:t>
            </w:r>
          </w:p>
          <w:p w:rsid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géneros, conforme a las necesidades que soliciten los organismos públicos de la </w:t>
            </w:r>
          </w:p>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Administración Pública Estatal.</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19,390.76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Instituto del Deporte del Estado de Chiapas</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b/>
                <w:bCs/>
                <w:color w:val="000000"/>
                <w:sz w:val="20"/>
                <w:szCs w:val="20"/>
                <w:lang w:eastAsia="es-MX"/>
              </w:rPr>
            </w:pPr>
            <w:r w:rsidRPr="0021706E">
              <w:rPr>
                <w:rFonts w:ascii="Calibri" w:eastAsia="Times New Roman" w:hAnsi="Calibri" w:cs="Calibri"/>
                <w:b/>
                <w:bCs/>
                <w:color w:val="000000"/>
                <w:sz w:val="20"/>
                <w:szCs w:val="20"/>
                <w:lang w:eastAsia="es-MX"/>
              </w:rPr>
              <w:t xml:space="preserve">46,703.02 </w:t>
            </w:r>
          </w:p>
        </w:tc>
      </w:tr>
      <w:tr w:rsidR="0021706E" w:rsidRPr="0021706E" w:rsidTr="0021706E">
        <w:trPr>
          <w:trHeight w:val="300"/>
        </w:trPr>
        <w:tc>
          <w:tcPr>
            <w:tcW w:w="4022" w:type="pct"/>
            <w:tcBorders>
              <w:top w:val="nil"/>
              <w:left w:val="single" w:sz="4" w:space="0" w:color="auto"/>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ind w:firstLineChars="200" w:firstLine="400"/>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Deporte con perspectiva de género</w:t>
            </w:r>
          </w:p>
        </w:tc>
        <w:tc>
          <w:tcPr>
            <w:tcW w:w="978" w:type="pct"/>
            <w:tcBorders>
              <w:top w:val="nil"/>
              <w:left w:val="nil"/>
              <w:bottom w:val="single" w:sz="4" w:space="0" w:color="auto"/>
              <w:right w:val="single" w:sz="4" w:space="0" w:color="auto"/>
            </w:tcBorders>
            <w:shd w:val="clear" w:color="auto" w:fill="auto"/>
            <w:vAlign w:val="center"/>
            <w:hideMark/>
          </w:tcPr>
          <w:p w:rsidR="0021706E" w:rsidRPr="0021706E" w:rsidRDefault="0021706E" w:rsidP="0021706E">
            <w:pPr>
              <w:spacing w:after="0" w:line="240" w:lineRule="auto"/>
              <w:jc w:val="right"/>
              <w:rPr>
                <w:rFonts w:ascii="Calibri" w:eastAsia="Times New Roman" w:hAnsi="Calibri" w:cs="Calibri"/>
                <w:color w:val="000000"/>
                <w:sz w:val="20"/>
                <w:szCs w:val="20"/>
                <w:lang w:eastAsia="es-MX"/>
              </w:rPr>
            </w:pPr>
            <w:r w:rsidRPr="0021706E">
              <w:rPr>
                <w:rFonts w:ascii="Calibri" w:eastAsia="Times New Roman" w:hAnsi="Calibri" w:cs="Calibri"/>
                <w:color w:val="000000"/>
                <w:sz w:val="20"/>
                <w:szCs w:val="20"/>
                <w:lang w:eastAsia="es-MX"/>
              </w:rPr>
              <w:t xml:space="preserve">46,703.02 </w:t>
            </w:r>
          </w:p>
        </w:tc>
      </w:tr>
    </w:tbl>
    <w:p w:rsidR="00E643EB" w:rsidRDefault="00E643EB" w:rsidP="00E52EEB">
      <w:pPr>
        <w:jc w:val="both"/>
        <w:rPr>
          <w:rFonts w:ascii="Arial" w:hAnsi="Arial" w:cs="Arial"/>
          <w:b/>
          <w:bCs/>
          <w:sz w:val="24"/>
          <w:szCs w:val="20"/>
        </w:rPr>
      </w:pPr>
    </w:p>
    <w:p w:rsidR="00711106" w:rsidRDefault="00711106" w:rsidP="00E52EEB">
      <w:pPr>
        <w:jc w:val="both"/>
        <w:rPr>
          <w:rFonts w:ascii="Arial" w:hAnsi="Arial" w:cs="Arial"/>
          <w:b/>
          <w:bCs/>
          <w:sz w:val="24"/>
          <w:szCs w:val="20"/>
          <w:highlight w:val="green"/>
        </w:rPr>
      </w:pPr>
    </w:p>
    <w:p w:rsidR="00246C30" w:rsidRDefault="004863FC" w:rsidP="00E52EEB">
      <w:pPr>
        <w:jc w:val="both"/>
        <w:rPr>
          <w:rFonts w:ascii="Arial" w:hAnsi="Arial" w:cs="Arial"/>
          <w:b/>
          <w:bCs/>
          <w:sz w:val="24"/>
          <w:szCs w:val="20"/>
        </w:rPr>
      </w:pPr>
      <w:r w:rsidRPr="000E31D2">
        <w:rPr>
          <w:rFonts w:ascii="Arial" w:hAnsi="Arial" w:cs="Arial"/>
          <w:b/>
          <w:bCs/>
          <w:sz w:val="24"/>
          <w:szCs w:val="20"/>
        </w:rPr>
        <w:t xml:space="preserve">CR_01.- </w:t>
      </w:r>
      <w:r w:rsidR="00246C30" w:rsidRPr="000E31D2">
        <w:rPr>
          <w:rFonts w:ascii="Arial" w:hAnsi="Arial" w:cs="Arial"/>
          <w:b/>
          <w:bCs/>
          <w:sz w:val="24"/>
          <w:szCs w:val="20"/>
        </w:rPr>
        <w:t>Glosario de Términos del Presupuesto de E</w:t>
      </w:r>
      <w:r w:rsidR="00E52EEB" w:rsidRPr="000E31D2">
        <w:rPr>
          <w:rFonts w:ascii="Arial" w:hAnsi="Arial" w:cs="Arial"/>
          <w:b/>
          <w:bCs/>
          <w:sz w:val="24"/>
          <w:szCs w:val="20"/>
        </w:rPr>
        <w:t xml:space="preserve">gresos para el Ejercicio Fiscal </w:t>
      </w:r>
      <w:r w:rsidR="00246C30" w:rsidRPr="000E31D2">
        <w:rPr>
          <w:rFonts w:ascii="Arial" w:hAnsi="Arial" w:cs="Arial"/>
          <w:b/>
          <w:bCs/>
          <w:sz w:val="24"/>
          <w:szCs w:val="20"/>
        </w:rPr>
        <w:t>20</w:t>
      </w:r>
      <w:r w:rsidR="00E55310" w:rsidRPr="000E31D2">
        <w:rPr>
          <w:rFonts w:ascii="Arial" w:hAnsi="Arial" w:cs="Arial"/>
          <w:b/>
          <w:bCs/>
          <w:sz w:val="24"/>
          <w:szCs w:val="20"/>
        </w:rPr>
        <w:t>2</w:t>
      </w:r>
      <w:r w:rsidR="008F126F" w:rsidRPr="000E31D2">
        <w:rPr>
          <w:rFonts w:ascii="Arial" w:hAnsi="Arial" w:cs="Arial"/>
          <w:b/>
          <w:bCs/>
          <w:sz w:val="24"/>
          <w:szCs w:val="20"/>
        </w:rPr>
        <w:t>4</w:t>
      </w:r>
      <w:r w:rsidR="00246C30" w:rsidRPr="000E31D2">
        <w:rPr>
          <w:rFonts w:ascii="Arial" w:hAnsi="Arial" w:cs="Arial"/>
          <w:b/>
          <w:bCs/>
          <w:sz w:val="24"/>
          <w:szCs w:val="20"/>
        </w:rPr>
        <w:t>.</w:t>
      </w:r>
    </w:p>
    <w:p w:rsidR="00817D18" w:rsidRDefault="00817D18" w:rsidP="00817D18">
      <w:pPr>
        <w:pStyle w:val="Prrafodelista"/>
        <w:numPr>
          <w:ilvl w:val="0"/>
          <w:numId w:val="14"/>
        </w:numPr>
        <w:tabs>
          <w:tab w:val="left" w:pos="709"/>
        </w:tabs>
        <w:spacing w:after="0" w:line="240" w:lineRule="auto"/>
        <w:jc w:val="both"/>
        <w:rPr>
          <w:rFonts w:cstheme="minorHAnsi"/>
        </w:rPr>
      </w:pPr>
      <w:r w:rsidRPr="007B0AAB">
        <w:rPr>
          <w:rFonts w:cstheme="minorHAnsi"/>
        </w:rPr>
        <w:t>Adecuación Presupuestaria: es el documento que registra las modificaciones que se realizan durante el ejercicio fiscal a la estructura administrativa, funcional–programática y económica, así como a los calendarios de gasto, del presupuesto modificado de los proyectos Institucional y de Inversión.</w:t>
      </w:r>
    </w:p>
    <w:p w:rsidR="00817D18" w:rsidRDefault="00817D18" w:rsidP="00817D18">
      <w:pPr>
        <w:pStyle w:val="Prrafodelista"/>
        <w:tabs>
          <w:tab w:val="left" w:pos="709"/>
        </w:tabs>
        <w:spacing w:after="0" w:line="240" w:lineRule="auto"/>
        <w:jc w:val="both"/>
        <w:rPr>
          <w:rFonts w:cstheme="minorHAnsi"/>
        </w:rPr>
      </w:pPr>
    </w:p>
    <w:p w:rsidR="00817D18" w:rsidRPr="007B0AAB" w:rsidRDefault="00817D18" w:rsidP="00817D18">
      <w:pPr>
        <w:pStyle w:val="Prrafodelista"/>
        <w:numPr>
          <w:ilvl w:val="0"/>
          <w:numId w:val="14"/>
        </w:numPr>
        <w:tabs>
          <w:tab w:val="left" w:pos="709"/>
        </w:tabs>
        <w:spacing w:after="0" w:line="240" w:lineRule="auto"/>
        <w:jc w:val="both"/>
        <w:rPr>
          <w:rFonts w:cstheme="minorHAnsi"/>
        </w:rPr>
      </w:pPr>
      <w:r w:rsidRPr="007B0AAB">
        <w:rPr>
          <w:rFonts w:cstheme="minorHAnsi"/>
        </w:rPr>
        <w:t>Amortizaciones de la Deuda y Disminución de Pasivos: Comprende la amortización dela deuda adquirida y disminución de pasivos con el sector privado, público y externo.</w:t>
      </w:r>
    </w:p>
    <w:p w:rsidR="00817D18" w:rsidRPr="00A13419" w:rsidRDefault="00817D18" w:rsidP="00817D18">
      <w:pPr>
        <w:pStyle w:val="Prrafodelista"/>
        <w:tabs>
          <w:tab w:val="left" w:pos="709"/>
        </w:tabs>
        <w:spacing w:after="0" w:line="240" w:lineRule="auto"/>
        <w:jc w:val="both"/>
        <w:rPr>
          <w:rFonts w:cstheme="minorHAnsi"/>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lang w:eastAsia="ar-SA"/>
        </w:rPr>
        <w:t>AP: Adecuación Presupuestaria.</w:t>
      </w:r>
    </w:p>
    <w:p w:rsidR="00817D18" w:rsidRPr="00A13419" w:rsidRDefault="00817D18" w:rsidP="00817D18">
      <w:pPr>
        <w:pStyle w:val="Prrafodelista"/>
        <w:tabs>
          <w:tab w:val="left" w:pos="709"/>
        </w:tabs>
        <w:suppressAutoHyphens/>
        <w:spacing w:after="0" w:line="240" w:lineRule="auto"/>
        <w:jc w:val="both"/>
        <w:rPr>
          <w:rFonts w:cstheme="minorHAnsi"/>
          <w:lang w:eastAsia="ar-SA"/>
        </w:rPr>
      </w:pPr>
    </w:p>
    <w:p w:rsidR="00817D18" w:rsidRDefault="00817D18" w:rsidP="00817D18">
      <w:pPr>
        <w:pStyle w:val="Prrafodelista"/>
        <w:numPr>
          <w:ilvl w:val="0"/>
          <w:numId w:val="14"/>
        </w:numPr>
        <w:tabs>
          <w:tab w:val="left" w:pos="709"/>
          <w:tab w:val="left" w:pos="900"/>
        </w:tabs>
        <w:suppressAutoHyphens/>
        <w:spacing w:after="0" w:line="240" w:lineRule="auto"/>
        <w:jc w:val="both"/>
        <w:rPr>
          <w:rFonts w:cstheme="minorHAnsi"/>
          <w:lang w:eastAsia="ar-SA"/>
        </w:rPr>
      </w:pPr>
      <w:r w:rsidRPr="00A13419">
        <w:rPr>
          <w:rFonts w:cstheme="minorHAnsi"/>
          <w:lang w:eastAsia="ar-SA"/>
        </w:rPr>
        <w:t xml:space="preserve">Archivo maestro: A la base de datos cuantitativa del Sistema Integral de Administración Hacendaria </w:t>
      </w:r>
      <w:r w:rsidRPr="00A13419">
        <w:rPr>
          <w:rFonts w:cstheme="minorHAnsi"/>
          <w:color w:val="000000"/>
          <w:lang w:eastAsia="ar-SA"/>
        </w:rPr>
        <w:t xml:space="preserve">Estatal–presupuestario </w:t>
      </w:r>
      <w:r w:rsidRPr="00A13419">
        <w:rPr>
          <w:rFonts w:cstheme="minorHAnsi"/>
          <w:lang w:eastAsia="ar-SA"/>
        </w:rPr>
        <w:t>(SIAHE)</w:t>
      </w:r>
      <w:r>
        <w:rPr>
          <w:rFonts w:cstheme="minorHAnsi"/>
          <w:lang w:eastAsia="ar-SA"/>
        </w:rPr>
        <w:t>,</w:t>
      </w:r>
      <w:r w:rsidRPr="00A13419">
        <w:rPr>
          <w:rFonts w:cstheme="minorHAnsi"/>
          <w:lang w:eastAsia="ar-SA"/>
        </w:rPr>
        <w:t xml:space="preserve"> que registra y almacena información por clave presupuestaria y calendario de gasto, considerando para ello las etapas del presupuesto y operaciones presupuestarias.</w:t>
      </w:r>
    </w:p>
    <w:p w:rsidR="00817D18" w:rsidRPr="001F1017" w:rsidRDefault="00817D18" w:rsidP="00817D18">
      <w:pPr>
        <w:pStyle w:val="Prrafodelista"/>
        <w:rPr>
          <w:rFonts w:cstheme="minorHAnsi"/>
          <w:b/>
          <w:bCs/>
        </w:rPr>
      </w:pPr>
    </w:p>
    <w:p w:rsidR="00817D18" w:rsidRPr="00E643EB" w:rsidRDefault="00817D18" w:rsidP="00817D18">
      <w:pPr>
        <w:pStyle w:val="Prrafodelista"/>
        <w:numPr>
          <w:ilvl w:val="0"/>
          <w:numId w:val="14"/>
        </w:numPr>
        <w:tabs>
          <w:tab w:val="left" w:pos="709"/>
          <w:tab w:val="left" w:pos="900"/>
        </w:tabs>
        <w:suppressAutoHyphens/>
        <w:spacing w:after="0" w:line="240" w:lineRule="auto"/>
        <w:jc w:val="both"/>
        <w:rPr>
          <w:rFonts w:cstheme="minorHAnsi"/>
          <w:lang w:eastAsia="ar-SA"/>
        </w:rPr>
      </w:pPr>
      <w:r w:rsidRPr="00E643EB">
        <w:t>Asociaciones Público-Privadas: Las previstas en la Ley de Asociaciones Público Privadas para el Estado de Chiapas o cualquier esquema similar de carácter local, independientemente de la denominación que se utilice.</w:t>
      </w:r>
    </w:p>
    <w:p w:rsidR="00817D18" w:rsidRPr="00A13419" w:rsidRDefault="00817D18" w:rsidP="00817D18">
      <w:pPr>
        <w:pStyle w:val="Prrafodelista"/>
        <w:tabs>
          <w:tab w:val="left" w:pos="709"/>
        </w:tabs>
        <w:spacing w:after="0" w:line="240" w:lineRule="auto"/>
        <w:jc w:val="both"/>
        <w:rPr>
          <w:rFonts w:cstheme="minorHAnsi"/>
        </w:rPr>
      </w:pPr>
    </w:p>
    <w:p w:rsidR="00817D18"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 xml:space="preserve">Balance presupuestario: </w:t>
      </w:r>
      <w:r w:rsidRPr="00E8662E">
        <w:rPr>
          <w:rFonts w:asciiTheme="minorHAnsi" w:hAnsiTheme="minorHAnsi" w:cstheme="minorHAnsi"/>
          <w:color w:val="000000"/>
          <w:sz w:val="22"/>
          <w:szCs w:val="22"/>
          <w:lang w:val="es-MX"/>
        </w:rPr>
        <w:t>A la diferencia entre los ingresos totales incluidos en la Ley de Ingresos, y los gastos totales considerados en el Presupuesto de Egresos, con excepción de la amortización de la deuda</w:t>
      </w:r>
      <w:r w:rsidRPr="00A737CC">
        <w:rPr>
          <w:rFonts w:asciiTheme="minorHAnsi" w:hAnsiTheme="minorHAnsi" w:cstheme="minorHAnsi"/>
          <w:color w:val="000000"/>
          <w:sz w:val="22"/>
          <w:szCs w:val="22"/>
          <w:lang w:val="es-MX"/>
        </w:rPr>
        <w:t>.</w:t>
      </w:r>
    </w:p>
    <w:p w:rsidR="00817D18" w:rsidRDefault="00817D18" w:rsidP="00817D18">
      <w:pPr>
        <w:pStyle w:val="Texto"/>
        <w:tabs>
          <w:tab w:val="left" w:pos="709"/>
        </w:tabs>
        <w:spacing w:after="0" w:line="240" w:lineRule="auto"/>
        <w:ind w:firstLine="0"/>
        <w:rPr>
          <w:rFonts w:asciiTheme="minorHAnsi" w:hAnsiTheme="minorHAnsi" w:cstheme="minorHAnsi"/>
          <w:color w:val="000000"/>
          <w:sz w:val="22"/>
          <w:szCs w:val="22"/>
          <w:lang w:val="es-MX"/>
        </w:rPr>
      </w:pPr>
    </w:p>
    <w:p w:rsidR="00817D18" w:rsidRPr="00E8662E" w:rsidRDefault="00817D18" w:rsidP="00817D18">
      <w:pPr>
        <w:pStyle w:val="Prrafodelista"/>
        <w:numPr>
          <w:ilvl w:val="0"/>
          <w:numId w:val="14"/>
        </w:numPr>
        <w:tabs>
          <w:tab w:val="left" w:pos="709"/>
        </w:tabs>
        <w:spacing w:after="0" w:line="240" w:lineRule="auto"/>
        <w:jc w:val="both"/>
        <w:rPr>
          <w:rFonts w:cstheme="minorHAnsi"/>
          <w:color w:val="000000"/>
        </w:rPr>
      </w:pPr>
      <w:r w:rsidRPr="00E8662E">
        <w:rPr>
          <w:rFonts w:cstheme="minorHAnsi"/>
          <w:bCs/>
        </w:rPr>
        <w:t>Balance presupuestario de recursos disponibles: A la diferencia entre los ingresos de libre disposición, incluidos en la Ley de Ingresos, más el financiamiento neto y los gastos no etiquetados considerados en el Presupuesto de Egresos, con excepción de la amortización de la deuda.</w:t>
      </w:r>
    </w:p>
    <w:p w:rsidR="00817D18" w:rsidRPr="00E8662E" w:rsidRDefault="00817D18" w:rsidP="00817D18">
      <w:pPr>
        <w:pStyle w:val="Prrafodelista"/>
        <w:rPr>
          <w:rFonts w:cstheme="minorHAnsi"/>
        </w:rPr>
      </w:pPr>
    </w:p>
    <w:p w:rsidR="00817D18" w:rsidRPr="00E8662E" w:rsidRDefault="00817D18" w:rsidP="00817D18">
      <w:pPr>
        <w:pStyle w:val="Prrafodelista"/>
        <w:numPr>
          <w:ilvl w:val="0"/>
          <w:numId w:val="14"/>
        </w:numPr>
        <w:tabs>
          <w:tab w:val="left" w:pos="709"/>
        </w:tabs>
        <w:spacing w:after="0" w:line="240" w:lineRule="auto"/>
        <w:jc w:val="both"/>
        <w:rPr>
          <w:rFonts w:cstheme="minorHAnsi"/>
          <w:color w:val="000000"/>
        </w:rPr>
      </w:pPr>
      <w:r w:rsidRPr="00E8662E">
        <w:rPr>
          <w:rFonts w:cstheme="minorHAnsi"/>
        </w:rPr>
        <w:t xml:space="preserve">Capítulo de Gasto: </w:t>
      </w:r>
      <w:r w:rsidRPr="00E8662E">
        <w:rPr>
          <w:rFonts w:cstheme="minorHAnsi"/>
          <w:bCs/>
        </w:rPr>
        <w:t xml:space="preserve">Es el mayor nivel de agregación de éste Clasificador; identifica el conjunto homogéneo y ordenado de los bienes y servicios requeridos por </w:t>
      </w:r>
      <w:r w:rsidRPr="00FA6C93">
        <w:rPr>
          <w:rFonts w:cstheme="minorHAnsi"/>
          <w:bCs/>
        </w:rPr>
        <w:t>las Dependencias, Entidades y Órganos Ejecutores para la consecución de la misión, propósito institucional, objetivos, líneas de acción, indicadores y metas. Este nivel de</w:t>
      </w:r>
      <w:r w:rsidRPr="00E8662E">
        <w:rPr>
          <w:rFonts w:cstheme="minorHAnsi"/>
          <w:bCs/>
        </w:rPr>
        <w:t xml:space="preserve"> agregación permite realizar el análisis y toma de decisiones.</w:t>
      </w:r>
    </w:p>
    <w:p w:rsidR="00817D18" w:rsidRPr="00E8662E" w:rsidRDefault="00817D18" w:rsidP="00817D18">
      <w:pPr>
        <w:pStyle w:val="Prrafodelista"/>
        <w:tabs>
          <w:tab w:val="left" w:pos="709"/>
        </w:tabs>
        <w:spacing w:after="0" w:line="240" w:lineRule="auto"/>
        <w:jc w:val="both"/>
        <w:rPr>
          <w:rFonts w:cstheme="minorHAnsi"/>
        </w:rPr>
      </w:pPr>
    </w:p>
    <w:p w:rsidR="00817D18" w:rsidRPr="007B0AAB" w:rsidRDefault="00817D18" w:rsidP="00817D18">
      <w:pPr>
        <w:pStyle w:val="Prrafodelista"/>
        <w:numPr>
          <w:ilvl w:val="0"/>
          <w:numId w:val="14"/>
        </w:numPr>
        <w:tabs>
          <w:tab w:val="left" w:pos="709"/>
        </w:tabs>
        <w:spacing w:after="0" w:line="240" w:lineRule="auto"/>
        <w:jc w:val="both"/>
        <w:rPr>
          <w:rFonts w:cstheme="minorHAnsi"/>
        </w:rPr>
      </w:pPr>
      <w:r w:rsidRPr="007B0AAB">
        <w:rPr>
          <w:rFonts w:cstheme="minorHAnsi"/>
        </w:rPr>
        <w:t>Categorías programáticas: Representan el campo de acción, de orientación y quehacer directo de los Organismos Públicos, permiten definir el universo de la acción gubernamental; se integra de la finalidad, función, subfunción, subsubfunción, programa sectorial, programa presupuestario, proyecto por origen de asignación, actividad institucional y el proyecto estratégico.</w:t>
      </w:r>
    </w:p>
    <w:p w:rsidR="00817D18" w:rsidRPr="00A13419" w:rsidRDefault="00817D18" w:rsidP="00817D18">
      <w:pPr>
        <w:pStyle w:val="Prrafodelista"/>
        <w:tabs>
          <w:tab w:val="left" w:pos="709"/>
        </w:tabs>
        <w:spacing w:after="0" w:line="240" w:lineRule="auto"/>
        <w:jc w:val="both"/>
        <w:rPr>
          <w:rFonts w:cstheme="minorHAnsi"/>
        </w:rPr>
      </w:pPr>
    </w:p>
    <w:p w:rsidR="00817D18" w:rsidRDefault="00817D18" w:rsidP="00817D18">
      <w:pPr>
        <w:pStyle w:val="Prrafodelista"/>
        <w:numPr>
          <w:ilvl w:val="0"/>
          <w:numId w:val="14"/>
        </w:numPr>
        <w:tabs>
          <w:tab w:val="left" w:pos="709"/>
        </w:tabs>
        <w:spacing w:after="0" w:line="240" w:lineRule="auto"/>
        <w:jc w:val="both"/>
        <w:rPr>
          <w:rFonts w:cstheme="minorHAnsi"/>
          <w:bCs/>
        </w:rPr>
      </w:pPr>
      <w:r w:rsidRPr="007575EA">
        <w:rPr>
          <w:rFonts w:cstheme="minorHAnsi"/>
          <w:bCs/>
        </w:rPr>
        <w:t>Clasificador</w:t>
      </w:r>
      <w:r w:rsidRPr="005E2085">
        <w:rPr>
          <w:rFonts w:cstheme="minorHAnsi"/>
          <w:bCs/>
        </w:rPr>
        <w:t>: Al Clasificador por Objeto del Gasto del Estado de Chiapas vigente.</w:t>
      </w:r>
    </w:p>
    <w:p w:rsidR="00817D18" w:rsidRPr="00E8662E" w:rsidRDefault="00817D18" w:rsidP="00817D18">
      <w:pPr>
        <w:pStyle w:val="Prrafodelista"/>
        <w:rPr>
          <w:rFonts w:cstheme="minorHAnsi"/>
          <w:bCs/>
        </w:rPr>
      </w:pPr>
    </w:p>
    <w:p w:rsidR="00817D18" w:rsidRPr="00FA6C93" w:rsidRDefault="00817D18" w:rsidP="00817D18">
      <w:pPr>
        <w:pStyle w:val="Prrafodelista"/>
        <w:numPr>
          <w:ilvl w:val="0"/>
          <w:numId w:val="14"/>
        </w:numPr>
        <w:tabs>
          <w:tab w:val="left" w:pos="709"/>
        </w:tabs>
        <w:spacing w:after="0" w:line="240" w:lineRule="auto"/>
        <w:jc w:val="both"/>
        <w:rPr>
          <w:rFonts w:cstheme="minorHAnsi"/>
          <w:bCs/>
        </w:rPr>
      </w:pPr>
      <w:r w:rsidRPr="00FA6C93">
        <w:rPr>
          <w:rFonts w:cstheme="minorHAnsi"/>
          <w:bCs/>
        </w:rPr>
        <w:t>Clasificadores Presupuestarios: A las Clasificaciones: Administrativa, Funcional del Gasto, Programática, Tipo de Gasto, Objeto del Gasto, Fuentes de Financiamientos, entre otros, que establezcan el marco legal aplicable, mediante los cuales se registra y controla el presupuesto y la contabilidad; que facilitan el análisis social, económico y administrativo.</w:t>
      </w:r>
    </w:p>
    <w:p w:rsidR="00817D18" w:rsidRPr="00FA6C93" w:rsidRDefault="00817D18" w:rsidP="00817D18">
      <w:pPr>
        <w:pStyle w:val="Prrafodelista"/>
        <w:rPr>
          <w:rFonts w:cstheme="minorHAnsi"/>
          <w:bCs/>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A13419">
        <w:rPr>
          <w:rFonts w:cstheme="minorHAnsi"/>
        </w:rPr>
        <w:t>Clave presupuestaria: es el instrumento que nos permite sistematizar la información del Presupuesto de Egresos, de acuerdo con las clasificaciones: administrativa, funcional-programática, económica, y fuente de financiamiento entre otras; asimismo vincula las asignaciones y origen, con la ejecución del gasto, permite la identificación del ejercicio fiscal, y constituye un medio de control que integra las categorías y elementos programáticos, para el seguimiento y evaluación del gasto público.</w:t>
      </w:r>
    </w:p>
    <w:p w:rsidR="00817D18" w:rsidRPr="00280F12" w:rsidRDefault="00817D18" w:rsidP="00817D18">
      <w:pPr>
        <w:tabs>
          <w:tab w:val="left" w:pos="709"/>
        </w:tabs>
        <w:spacing w:after="0" w:line="240" w:lineRule="auto"/>
        <w:ind w:left="360"/>
        <w:jc w:val="both"/>
        <w:rPr>
          <w:rFonts w:cstheme="minorHAnsi"/>
        </w:rPr>
      </w:pPr>
    </w:p>
    <w:p w:rsidR="00817D18" w:rsidRDefault="00817D18" w:rsidP="00817D18">
      <w:pPr>
        <w:pStyle w:val="Prrafodelista"/>
        <w:numPr>
          <w:ilvl w:val="0"/>
          <w:numId w:val="14"/>
        </w:numPr>
        <w:tabs>
          <w:tab w:val="left" w:pos="709"/>
          <w:tab w:val="left" w:pos="1654"/>
        </w:tabs>
        <w:suppressAutoHyphens/>
        <w:spacing w:after="0" w:line="240" w:lineRule="auto"/>
        <w:jc w:val="both"/>
        <w:rPr>
          <w:rFonts w:cstheme="minorHAnsi"/>
          <w:lang w:eastAsia="ar-SA"/>
        </w:rPr>
      </w:pPr>
      <w:r w:rsidRPr="00A13419">
        <w:rPr>
          <w:rFonts w:cstheme="minorHAnsi"/>
          <w:lang w:eastAsia="ar-SA"/>
        </w:rPr>
        <w:t>Código: Al Código de la Hacienda Pública para el Estado de Chiapas.</w:t>
      </w:r>
    </w:p>
    <w:p w:rsidR="00817D18" w:rsidRPr="001F1017" w:rsidRDefault="00817D18" w:rsidP="00817D18">
      <w:pPr>
        <w:pStyle w:val="Prrafodelista"/>
        <w:rPr>
          <w:rFonts w:cstheme="minorHAnsi"/>
          <w:lang w:eastAsia="ar-SA"/>
        </w:rPr>
      </w:pPr>
    </w:p>
    <w:p w:rsidR="00817D18" w:rsidRDefault="00817D18" w:rsidP="00817D18">
      <w:pPr>
        <w:pStyle w:val="Prrafodelista"/>
        <w:numPr>
          <w:ilvl w:val="0"/>
          <w:numId w:val="14"/>
        </w:numPr>
        <w:tabs>
          <w:tab w:val="left" w:pos="709"/>
          <w:tab w:val="left" w:pos="1654"/>
        </w:tabs>
        <w:suppressAutoHyphens/>
        <w:spacing w:after="0" w:line="240" w:lineRule="auto"/>
        <w:jc w:val="both"/>
        <w:rPr>
          <w:rFonts w:cstheme="minorHAnsi"/>
          <w:lang w:eastAsia="ar-SA"/>
        </w:rPr>
      </w:pPr>
      <w:r w:rsidRPr="00A13419">
        <w:rPr>
          <w:rFonts w:cstheme="minorHAnsi"/>
          <w:lang w:eastAsia="ar-SA"/>
        </w:rPr>
        <w:t>CONAC: Al Consejo Nacional de Armonización Contable.</w:t>
      </w:r>
    </w:p>
    <w:p w:rsidR="00817D18" w:rsidRPr="00F739C7" w:rsidRDefault="00817D18" w:rsidP="00817D18">
      <w:pPr>
        <w:pStyle w:val="Prrafodelista"/>
        <w:rPr>
          <w:rFonts w:cstheme="minorHAnsi"/>
          <w:lang w:eastAsia="ar-SA"/>
        </w:rPr>
      </w:pPr>
    </w:p>
    <w:p w:rsidR="00817D18" w:rsidRPr="00E643EB" w:rsidRDefault="00817D18" w:rsidP="00817D18">
      <w:pPr>
        <w:pStyle w:val="Prrafodelista"/>
        <w:numPr>
          <w:ilvl w:val="0"/>
          <w:numId w:val="14"/>
        </w:numPr>
        <w:tabs>
          <w:tab w:val="left" w:pos="709"/>
          <w:tab w:val="left" w:pos="1654"/>
        </w:tabs>
        <w:suppressAutoHyphens/>
        <w:spacing w:after="0" w:line="240" w:lineRule="auto"/>
        <w:jc w:val="both"/>
        <w:rPr>
          <w:rFonts w:cstheme="minorHAnsi"/>
          <w:lang w:eastAsia="ar-SA"/>
        </w:rPr>
      </w:pPr>
      <w:r w:rsidRPr="00E643EB">
        <w:rPr>
          <w:rFonts w:cstheme="minorHAnsi"/>
          <w:lang w:eastAsia="ar-SA"/>
        </w:rPr>
        <w:t>Cuenta Ejecutora: A la cuenta bancaria donde el organismo público recibirá el recurso federal etiquetado para su ejecución.</w:t>
      </w:r>
    </w:p>
    <w:p w:rsidR="00817D18" w:rsidRPr="00E643EB" w:rsidRDefault="00817D18" w:rsidP="00817D18">
      <w:pPr>
        <w:pStyle w:val="Prrafodelista"/>
        <w:rPr>
          <w:rFonts w:cstheme="minorHAnsi"/>
          <w:lang w:eastAsia="ar-SA"/>
        </w:rPr>
      </w:pPr>
    </w:p>
    <w:p w:rsidR="00817D18" w:rsidRPr="00E643EB" w:rsidRDefault="00817D18" w:rsidP="00817D18">
      <w:pPr>
        <w:pStyle w:val="Prrafodelista"/>
        <w:numPr>
          <w:ilvl w:val="0"/>
          <w:numId w:val="14"/>
        </w:numPr>
        <w:tabs>
          <w:tab w:val="left" w:pos="709"/>
          <w:tab w:val="left" w:pos="1654"/>
        </w:tabs>
        <w:suppressAutoHyphens/>
        <w:spacing w:after="0" w:line="240" w:lineRule="auto"/>
        <w:jc w:val="both"/>
        <w:rPr>
          <w:rFonts w:cstheme="minorHAnsi"/>
          <w:lang w:eastAsia="ar-SA"/>
        </w:rPr>
      </w:pPr>
      <w:r w:rsidRPr="00E643EB">
        <w:rPr>
          <w:rFonts w:cstheme="minorHAnsi"/>
          <w:lang w:eastAsia="ar-SA"/>
        </w:rPr>
        <w:t xml:space="preserve">Cuenta Receptora: A la cuenta bancaria donde la Tesorería Única recibirá los recursos federales etiquetados radicados por la Tesorería de la Federación.  </w:t>
      </w:r>
    </w:p>
    <w:p w:rsidR="00817D18" w:rsidRPr="00A13419" w:rsidRDefault="00817D18" w:rsidP="00817D18">
      <w:pPr>
        <w:pStyle w:val="Prrafodelista"/>
        <w:tabs>
          <w:tab w:val="left" w:pos="709"/>
          <w:tab w:val="left" w:pos="1654"/>
        </w:tabs>
        <w:suppressAutoHyphens/>
        <w:spacing w:after="0" w:line="240" w:lineRule="auto"/>
        <w:jc w:val="both"/>
        <w:rPr>
          <w:rFonts w:cstheme="minorHAnsi"/>
          <w:lang w:eastAsia="ar-SA"/>
        </w:rPr>
      </w:pPr>
    </w:p>
    <w:p w:rsidR="00817D18" w:rsidRDefault="00817D18" w:rsidP="00817D18">
      <w:pPr>
        <w:pStyle w:val="Prrafodelista"/>
        <w:numPr>
          <w:ilvl w:val="0"/>
          <w:numId w:val="14"/>
        </w:numPr>
        <w:tabs>
          <w:tab w:val="left" w:pos="709"/>
        </w:tabs>
        <w:autoSpaceDE w:val="0"/>
        <w:autoSpaceDN w:val="0"/>
        <w:adjustRightInd w:val="0"/>
        <w:spacing w:after="0" w:line="240" w:lineRule="auto"/>
        <w:jc w:val="both"/>
        <w:rPr>
          <w:rFonts w:cstheme="minorHAnsi"/>
        </w:rPr>
      </w:pPr>
      <w:r w:rsidRPr="00A13419">
        <w:rPr>
          <w:rFonts w:cstheme="minorHAnsi"/>
        </w:rPr>
        <w:t>Concepto de Gasto: Es el nivel intermedio que identifica los subconjuntos homogéneos y ordenados en forma específica, producto de la desagregación de los bienes y servicios contemplados en cada capítulo de gasto, para la identificación de los recursos y su relación con los objetivos, indicadores y metas.</w:t>
      </w:r>
    </w:p>
    <w:p w:rsidR="00817D18" w:rsidRPr="000A5D9F" w:rsidRDefault="00817D18" w:rsidP="00817D18">
      <w:pPr>
        <w:pStyle w:val="Prrafodelista"/>
        <w:rPr>
          <w:rFonts w:cstheme="minorHAnsi"/>
        </w:rPr>
      </w:pPr>
    </w:p>
    <w:p w:rsidR="00817D18" w:rsidRPr="00FA6C93" w:rsidRDefault="00817D18" w:rsidP="00817D18">
      <w:pPr>
        <w:pStyle w:val="Prrafodelista"/>
        <w:numPr>
          <w:ilvl w:val="0"/>
          <w:numId w:val="14"/>
        </w:numPr>
        <w:tabs>
          <w:tab w:val="left" w:pos="709"/>
        </w:tabs>
        <w:autoSpaceDE w:val="0"/>
        <w:autoSpaceDN w:val="0"/>
        <w:adjustRightInd w:val="0"/>
        <w:spacing w:after="0" w:line="240" w:lineRule="auto"/>
        <w:jc w:val="both"/>
        <w:rPr>
          <w:rFonts w:cstheme="minorHAnsi"/>
        </w:rPr>
      </w:pPr>
      <w:r w:rsidRPr="00FA6C93">
        <w:rPr>
          <w:rFonts w:cstheme="minorHAnsi"/>
        </w:rPr>
        <w:t>Dependencias: A las Secretarías que señala el artículo 28 de la Ley Orgánica de la Administración Pública del Estado de Chiapas.</w:t>
      </w:r>
    </w:p>
    <w:p w:rsidR="00817D18" w:rsidRPr="00280F12" w:rsidRDefault="00817D18" w:rsidP="00817D18">
      <w:pPr>
        <w:pStyle w:val="Prrafodelista"/>
        <w:spacing w:after="0" w:line="240" w:lineRule="auto"/>
        <w:rPr>
          <w:rFonts w:cstheme="minorHAnsi"/>
        </w:rPr>
      </w:pPr>
    </w:p>
    <w:p w:rsidR="00817D18" w:rsidRDefault="00817D18" w:rsidP="00817D18">
      <w:pPr>
        <w:pStyle w:val="Texto"/>
        <w:numPr>
          <w:ilvl w:val="0"/>
          <w:numId w:val="14"/>
        </w:numPr>
        <w:tabs>
          <w:tab w:val="left" w:pos="709"/>
        </w:tabs>
        <w:spacing w:after="0" w:line="240" w:lineRule="auto"/>
        <w:ind w:left="714" w:hanging="357"/>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Deuda Contingente:</w:t>
      </w:r>
      <w:r>
        <w:rPr>
          <w:rFonts w:asciiTheme="minorHAnsi" w:hAnsiTheme="minorHAnsi" w:cstheme="minorHAnsi"/>
          <w:color w:val="000000"/>
          <w:sz w:val="22"/>
          <w:szCs w:val="22"/>
          <w:lang w:val="es-MX"/>
        </w:rPr>
        <w:t xml:space="preserve"> </w:t>
      </w:r>
      <w:r w:rsidRPr="00E643EB">
        <w:rPr>
          <w:rFonts w:asciiTheme="minorHAnsi" w:hAnsiTheme="minorHAnsi" w:cstheme="minorHAnsi"/>
          <w:color w:val="000000"/>
          <w:sz w:val="22"/>
          <w:szCs w:val="22"/>
          <w:lang w:val="es-MX"/>
        </w:rPr>
        <w:t>A</w:t>
      </w:r>
      <w:r>
        <w:rPr>
          <w:rFonts w:asciiTheme="minorHAnsi" w:hAnsiTheme="minorHAnsi" w:cstheme="minorHAnsi"/>
          <w:color w:val="000000"/>
          <w:sz w:val="22"/>
          <w:szCs w:val="22"/>
          <w:lang w:val="es-MX"/>
        </w:rPr>
        <w:t xml:space="preserve"> </w:t>
      </w:r>
      <w:r w:rsidRPr="00A737CC">
        <w:rPr>
          <w:rFonts w:asciiTheme="minorHAnsi" w:hAnsiTheme="minorHAnsi" w:cstheme="minorHAnsi"/>
          <w:color w:val="000000"/>
          <w:sz w:val="22"/>
          <w:szCs w:val="22"/>
          <w:lang w:val="es-MX"/>
        </w:rPr>
        <w:t>cualquier Financiamiento sin fuente o garantía de pago definida, que sea asumida de manera solidaria o subsidiaria por el Estado con los Municipios, organismos descentralizados y empresas de participación estatal mayoritaria y fideicomisos, locales o municipales y, por los propios Municipios con sus respectivos organismos descentralizados y empresas de participación municipal mayoritaria.</w:t>
      </w:r>
    </w:p>
    <w:p w:rsidR="00817D18" w:rsidRDefault="00817D18" w:rsidP="00817D18">
      <w:pPr>
        <w:pStyle w:val="Texto"/>
        <w:tabs>
          <w:tab w:val="left" w:pos="709"/>
        </w:tabs>
        <w:spacing w:after="0" w:line="240" w:lineRule="auto"/>
        <w:ind w:firstLine="0"/>
        <w:rPr>
          <w:rFonts w:asciiTheme="minorHAnsi" w:hAnsiTheme="minorHAnsi" w:cstheme="minorHAnsi"/>
          <w:color w:val="000000"/>
          <w:sz w:val="22"/>
          <w:szCs w:val="22"/>
          <w:lang w:val="es-MX"/>
        </w:rPr>
      </w:pPr>
    </w:p>
    <w:p w:rsidR="00817D18" w:rsidRPr="00FA6C93" w:rsidRDefault="00817D18" w:rsidP="00817D18">
      <w:pPr>
        <w:pStyle w:val="Prrafodelista"/>
        <w:numPr>
          <w:ilvl w:val="0"/>
          <w:numId w:val="14"/>
        </w:numPr>
        <w:rPr>
          <w:rFonts w:eastAsia="Times New Roman" w:cstheme="minorHAnsi"/>
          <w:color w:val="000000"/>
          <w:lang w:val="es-ES" w:eastAsia="es-ES"/>
        </w:rPr>
      </w:pPr>
      <w:r w:rsidRPr="00FA6C93">
        <w:rPr>
          <w:rFonts w:cstheme="minorHAnsi"/>
          <w:color w:val="000000"/>
        </w:rPr>
        <w:t xml:space="preserve">Deuda Pública: </w:t>
      </w:r>
      <w:r w:rsidRPr="00FA6C93">
        <w:rPr>
          <w:rFonts w:eastAsia="Times New Roman" w:cstheme="minorHAnsi"/>
          <w:color w:val="000000"/>
          <w:lang w:val="es-ES" w:eastAsia="es-ES"/>
        </w:rPr>
        <w:t>A cualquier Financiamiento contratado por las Dependencias, Entidades y Órganos Ejecutores.</w:t>
      </w:r>
    </w:p>
    <w:p w:rsidR="00817D18" w:rsidRPr="000A5D9F" w:rsidRDefault="00817D18" w:rsidP="00817D18">
      <w:pPr>
        <w:pStyle w:val="Prrafodelista"/>
        <w:rPr>
          <w:rFonts w:eastAsia="Times New Roman" w:cstheme="minorHAnsi"/>
          <w:color w:val="000000"/>
          <w:lang w:val="es-ES" w:eastAsia="es-ES"/>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Contabilidad Gubernamental: Al órgano administrativo de la Secretaría de Hacienda.</w:t>
      </w:r>
    </w:p>
    <w:p w:rsidR="00817D18" w:rsidRPr="00280F12" w:rsidRDefault="00817D18" w:rsidP="00817D18">
      <w:pPr>
        <w:pStyle w:val="Prrafodelista"/>
        <w:spacing w:after="0" w:line="240" w:lineRule="auto"/>
        <w:rPr>
          <w:rFonts w:cstheme="minorHAnsi"/>
          <w:color w:val="000000"/>
          <w:lang w:eastAsia="ar-SA"/>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Política del Gasto: Al órgano administrativo de la Secretaría de Hacienda.</w:t>
      </w:r>
    </w:p>
    <w:p w:rsidR="00817D18" w:rsidRPr="00004D59" w:rsidRDefault="00817D18" w:rsidP="00817D18">
      <w:pPr>
        <w:pStyle w:val="Prrafodelista"/>
        <w:rPr>
          <w:rFonts w:cstheme="minorHAnsi"/>
          <w:color w:val="000000"/>
          <w:lang w:eastAsia="ar-SA"/>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Presupuesto del Gasto Institucional: Al órgano administrativo de la Secretaría de Hacienda.</w:t>
      </w:r>
    </w:p>
    <w:p w:rsidR="00817D18" w:rsidRPr="0064012B" w:rsidRDefault="00817D18" w:rsidP="00817D18">
      <w:pPr>
        <w:tabs>
          <w:tab w:val="left" w:pos="709"/>
        </w:tabs>
        <w:suppressAutoHyphens/>
        <w:spacing w:after="0" w:line="240" w:lineRule="auto"/>
        <w:jc w:val="both"/>
        <w:rPr>
          <w:rFonts w:cstheme="minorHAnsi"/>
          <w:color w:val="000000"/>
          <w:lang w:eastAsia="ar-SA"/>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Presupuesto del Gasto de Inversión: Al órgano administrativo de la Secretaría de Hacienda.</w:t>
      </w:r>
    </w:p>
    <w:p w:rsidR="00817D18" w:rsidRPr="00A13419" w:rsidRDefault="00817D18" w:rsidP="00817D18">
      <w:pPr>
        <w:pStyle w:val="Prrafodelista"/>
        <w:tabs>
          <w:tab w:val="left" w:pos="709"/>
        </w:tabs>
        <w:suppressAutoHyphens/>
        <w:spacing w:after="0" w:line="240" w:lineRule="auto"/>
        <w:jc w:val="both"/>
        <w:rPr>
          <w:rFonts w:cstheme="minorHAnsi"/>
          <w:color w:val="000000"/>
          <w:lang w:eastAsia="ar-SA"/>
        </w:rPr>
      </w:pPr>
    </w:p>
    <w:p w:rsidR="00817D18"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7575EA">
        <w:rPr>
          <w:rFonts w:asciiTheme="minorHAnsi" w:hAnsiTheme="minorHAnsi" w:cstheme="minorHAnsi"/>
          <w:color w:val="000000"/>
          <w:sz w:val="22"/>
          <w:szCs w:val="22"/>
          <w:lang w:val="es-MX"/>
        </w:rPr>
        <w:t xml:space="preserve">Disciplina Financiera: </w:t>
      </w:r>
      <w:r w:rsidRPr="00E643EB">
        <w:rPr>
          <w:rFonts w:asciiTheme="minorHAnsi" w:hAnsiTheme="minorHAnsi" w:cstheme="minorHAnsi"/>
          <w:color w:val="000000"/>
          <w:sz w:val="22"/>
          <w:szCs w:val="22"/>
          <w:lang w:val="es-MX"/>
        </w:rPr>
        <w:t>A</w:t>
      </w:r>
      <w:r>
        <w:rPr>
          <w:rFonts w:asciiTheme="minorHAnsi" w:hAnsiTheme="minorHAnsi" w:cstheme="minorHAnsi"/>
          <w:color w:val="000000"/>
          <w:sz w:val="22"/>
          <w:szCs w:val="22"/>
          <w:lang w:val="es-MX"/>
        </w:rPr>
        <w:t xml:space="preserve"> </w:t>
      </w:r>
      <w:r w:rsidRPr="007575EA">
        <w:rPr>
          <w:rFonts w:asciiTheme="minorHAnsi" w:hAnsiTheme="minorHAnsi" w:cstheme="minorHAnsi"/>
          <w:color w:val="000000"/>
          <w:sz w:val="22"/>
          <w:szCs w:val="22"/>
          <w:lang w:val="es-MX"/>
        </w:rPr>
        <w:t>la observancia de los principios y las disposiciones en materia de responsabilidad hacendaria y financiera, la aplicación de reglas y criterios en el manejo de recursos y contratación de Obligaciones por los Organismos Públicos, que aseguren una gestión responsable y sostenible de sus finanzas públicas, generando condiciones favorables para el crecimiento económico y el empleo y la estabilidad del sistema financiero.</w:t>
      </w:r>
    </w:p>
    <w:p w:rsidR="00817D18" w:rsidRDefault="00817D18" w:rsidP="00817D18">
      <w:pPr>
        <w:pStyle w:val="Prrafodelista"/>
        <w:rPr>
          <w:rFonts w:cstheme="minorHAnsi"/>
          <w:color w:val="000000"/>
        </w:rPr>
      </w:pPr>
    </w:p>
    <w:p w:rsidR="00817D18" w:rsidRPr="00E06631"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t xml:space="preserve">Disponibilidades: </w:t>
      </w:r>
      <w:r w:rsidRPr="00E643EB">
        <w:t>A</w:t>
      </w:r>
      <w:r>
        <w:t xml:space="preserve"> los recursos provenientes de los ingresos que durante los ejercicios fiscales anteriores no fueron pagados ni devengados para algún rubro del gasto presupuestado, excluyendo a las Transferencias federales etiquetadas.</w:t>
      </w:r>
    </w:p>
    <w:p w:rsidR="00817D18" w:rsidRPr="00E06631" w:rsidRDefault="00817D18" w:rsidP="00817D18">
      <w:pPr>
        <w:pStyle w:val="Prrafodelista"/>
        <w:tabs>
          <w:tab w:val="left" w:pos="709"/>
        </w:tabs>
        <w:suppressAutoHyphens/>
        <w:spacing w:after="0" w:line="240" w:lineRule="auto"/>
        <w:jc w:val="both"/>
        <w:rPr>
          <w:rFonts w:cstheme="minorHAnsi"/>
          <w:color w:val="000000"/>
          <w:lang w:eastAsia="ar-SA"/>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 xml:space="preserve">Documentos Presupuestarios: Son los formatos diseñados para registrar </w:t>
      </w:r>
      <w:r w:rsidRPr="00A13419">
        <w:rPr>
          <w:rFonts w:cstheme="minorHAnsi"/>
          <w:lang w:eastAsia="ar-SA"/>
        </w:rPr>
        <w:t xml:space="preserve">en el </w:t>
      </w:r>
      <w:r w:rsidRPr="00A13419">
        <w:rPr>
          <w:rFonts w:cstheme="minorHAnsi"/>
          <w:color w:val="000000"/>
          <w:lang w:eastAsia="ar-SA"/>
        </w:rPr>
        <w:t>Sistema Integral de Administración Hacendaria Estatal–Presupuestario (SIAHE)</w:t>
      </w:r>
      <w:r w:rsidRPr="00A13419">
        <w:rPr>
          <w:rFonts w:cstheme="minorHAnsi"/>
          <w:lang w:eastAsia="ar-SA"/>
        </w:rPr>
        <w:t>,</w:t>
      </w:r>
      <w:r w:rsidRPr="00A13419">
        <w:rPr>
          <w:rFonts w:cstheme="minorHAnsi"/>
          <w:color w:val="000000"/>
          <w:lang w:eastAsia="ar-SA"/>
        </w:rPr>
        <w:t xml:space="preserve"> las operaciones presupuestarias que se generan durante el ejercicio fiscal y que impactan en las diversas etapas del presupuesto. </w:t>
      </w:r>
    </w:p>
    <w:p w:rsidR="00817D18" w:rsidRPr="00280F12" w:rsidRDefault="00817D18" w:rsidP="00817D18">
      <w:pPr>
        <w:pStyle w:val="Prrafodelista"/>
        <w:spacing w:after="0" w:line="240" w:lineRule="auto"/>
        <w:rPr>
          <w:rFonts w:cstheme="minorHAnsi"/>
          <w:color w:val="000000"/>
          <w:lang w:eastAsia="ar-SA"/>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A13419">
        <w:rPr>
          <w:rFonts w:cstheme="minorHAnsi"/>
        </w:rPr>
        <w:t>Elementos programáticos: Integra la información cualitativa y física de lo que se pretende lograr con los recursos públicos; para identificar u orientar el grado de éxito de la acción gubernamental. Sus componentes son: la misión, objetivos, indicadores y metas, entre otros.</w:t>
      </w:r>
    </w:p>
    <w:p w:rsidR="00817D18" w:rsidRPr="00280F12" w:rsidRDefault="00817D18" w:rsidP="00817D18">
      <w:pPr>
        <w:pStyle w:val="Prrafodelista"/>
        <w:spacing w:after="0" w:line="240" w:lineRule="auto"/>
        <w:rPr>
          <w:rFonts w:cstheme="minorHAnsi"/>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A13419">
        <w:rPr>
          <w:rFonts w:cstheme="minorHAnsi"/>
        </w:rPr>
        <w:t>Estructuras de gasto: Permite conocer diversos niveles de desagregación, distribución e impacto de los recursos públicos, así también considera el origen de dichos recursos.</w:t>
      </w:r>
    </w:p>
    <w:p w:rsidR="00817D18" w:rsidRPr="000A5D9F" w:rsidRDefault="00817D18" w:rsidP="00817D18">
      <w:pPr>
        <w:pStyle w:val="Prrafodelista"/>
        <w:rPr>
          <w:rFonts w:cstheme="minorHAnsi"/>
        </w:rPr>
      </w:pPr>
    </w:p>
    <w:p w:rsidR="00817D18" w:rsidRDefault="00817D18" w:rsidP="00817D18">
      <w:pPr>
        <w:pStyle w:val="Prrafodelista"/>
        <w:numPr>
          <w:ilvl w:val="0"/>
          <w:numId w:val="14"/>
        </w:numPr>
        <w:tabs>
          <w:tab w:val="left" w:pos="709"/>
        </w:tabs>
        <w:jc w:val="both"/>
        <w:rPr>
          <w:rFonts w:cstheme="minorHAnsi"/>
        </w:rPr>
      </w:pPr>
      <w:r w:rsidRPr="00FA6C93">
        <w:rPr>
          <w:rFonts w:cstheme="minorHAnsi"/>
        </w:rPr>
        <w:t>Entidades: A los Organismos Descentralizados, Organismos Auxiliares, Empresas de Participación Estatal y los Fideicomisos Públicos que de conformidad con la Ley Orgánica de la Administración Pública del Estado de Chiapas sean considerados Entidades Paraestatales.</w:t>
      </w:r>
    </w:p>
    <w:p w:rsidR="00817D18" w:rsidRPr="00EB1664" w:rsidRDefault="00817D18" w:rsidP="00817D18">
      <w:pPr>
        <w:pStyle w:val="Prrafodelista"/>
        <w:rPr>
          <w:rFonts w:cstheme="minorHAnsi"/>
        </w:rPr>
      </w:pPr>
    </w:p>
    <w:p w:rsidR="00817D18" w:rsidRDefault="00817D18" w:rsidP="00817D18">
      <w:pPr>
        <w:pStyle w:val="Prrafodelista"/>
        <w:numPr>
          <w:ilvl w:val="0"/>
          <w:numId w:val="14"/>
        </w:numPr>
        <w:tabs>
          <w:tab w:val="left" w:pos="709"/>
        </w:tabs>
        <w:jc w:val="both"/>
        <w:rPr>
          <w:rFonts w:cstheme="minorHAnsi"/>
        </w:rPr>
      </w:pPr>
      <w:r w:rsidRPr="00E643EB">
        <w:rPr>
          <w:rFonts w:cstheme="minorHAnsi"/>
        </w:rPr>
        <w:t>Fideicomisos: A los Fideicomisos Públicos Estatales que constituya el Poder Ejecutivo del Estado.</w:t>
      </w:r>
    </w:p>
    <w:p w:rsidR="00817D18" w:rsidRPr="009901B8" w:rsidRDefault="00817D18" w:rsidP="00817D18">
      <w:pPr>
        <w:pStyle w:val="Prrafodelista"/>
        <w:tabs>
          <w:tab w:val="left" w:pos="709"/>
        </w:tabs>
        <w:jc w:val="both"/>
        <w:rPr>
          <w:rFonts w:cstheme="minorHAnsi"/>
        </w:rPr>
      </w:pPr>
    </w:p>
    <w:p w:rsidR="00817D18" w:rsidRPr="00E643EB" w:rsidRDefault="00817D18" w:rsidP="00817D18">
      <w:pPr>
        <w:pStyle w:val="Prrafodelista"/>
        <w:numPr>
          <w:ilvl w:val="0"/>
          <w:numId w:val="14"/>
        </w:numPr>
        <w:tabs>
          <w:tab w:val="left" w:pos="709"/>
        </w:tabs>
        <w:jc w:val="both"/>
        <w:rPr>
          <w:rFonts w:cstheme="minorHAnsi"/>
        </w:rPr>
      </w:pPr>
      <w:r w:rsidRPr="00E643EB">
        <w:rPr>
          <w:rFonts w:cstheme="minorHAnsi"/>
          <w:color w:val="000000"/>
        </w:rPr>
        <w:t>Financiamiento: A toda operación constitutiva de un pasivo, directo o contingente, de corto, mediano o largo plazo, a cargo de los Organismos Públicos, derivada de un crédito, empréstito o préstamo, incluyendo arrendamientos y factorajes financieros o cadenas productivas, independientemente de la forma mediante la que se instrumente.</w:t>
      </w:r>
    </w:p>
    <w:p w:rsidR="00817D18"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rPr>
      </w:pPr>
      <w:r w:rsidRPr="00A737CC">
        <w:rPr>
          <w:rFonts w:asciiTheme="minorHAnsi" w:hAnsiTheme="minorHAnsi" w:cstheme="minorHAnsi"/>
          <w:color w:val="000000"/>
          <w:sz w:val="22"/>
          <w:szCs w:val="22"/>
        </w:rPr>
        <w:lastRenderedPageBreak/>
        <w:t>Financiamiento Neto</w:t>
      </w:r>
      <w:r w:rsidRPr="00E643EB">
        <w:rPr>
          <w:rFonts w:asciiTheme="minorHAnsi" w:hAnsiTheme="minorHAnsi" w:cstheme="minorHAnsi"/>
          <w:color w:val="000000"/>
          <w:sz w:val="22"/>
          <w:szCs w:val="22"/>
        </w:rPr>
        <w:t>: A la Suma de las disposiciones realizadas de un Financiamiento, y las disponibilidades, menos las</w:t>
      </w:r>
      <w:r>
        <w:rPr>
          <w:rFonts w:asciiTheme="minorHAnsi" w:hAnsiTheme="minorHAnsi" w:cstheme="minorHAnsi"/>
          <w:color w:val="000000"/>
          <w:sz w:val="22"/>
          <w:szCs w:val="22"/>
        </w:rPr>
        <w:t xml:space="preserve"> </w:t>
      </w:r>
      <w:r w:rsidRPr="00A737CC">
        <w:rPr>
          <w:rFonts w:asciiTheme="minorHAnsi" w:hAnsiTheme="minorHAnsi" w:cstheme="minorHAnsi"/>
          <w:color w:val="000000"/>
          <w:sz w:val="22"/>
          <w:szCs w:val="22"/>
        </w:rPr>
        <w:t>amortizaciones efectuadas de la Deuda Pública.</w:t>
      </w:r>
    </w:p>
    <w:p w:rsidR="00817D18" w:rsidRDefault="00817D18" w:rsidP="00817D18">
      <w:pPr>
        <w:pStyle w:val="Prrafodelista"/>
        <w:spacing w:after="0" w:line="240" w:lineRule="auto"/>
        <w:rPr>
          <w:rFonts w:cstheme="minorHAnsi"/>
          <w:color w:val="000000"/>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BF4121">
        <w:rPr>
          <w:rFonts w:cstheme="minorHAnsi"/>
        </w:rPr>
        <w:t xml:space="preserve">Fuente de financiamiento: </w:t>
      </w:r>
      <w:r>
        <w:rPr>
          <w:rFonts w:cstheme="minorHAnsi"/>
        </w:rPr>
        <w:t xml:space="preserve">Identifica el origen y el destino de los </w:t>
      </w:r>
      <w:r w:rsidRPr="00FE0C1D">
        <w:rPr>
          <w:rFonts w:cstheme="minorHAnsi"/>
        </w:rPr>
        <w:t>recursos con que se</w:t>
      </w:r>
      <w:r>
        <w:rPr>
          <w:rFonts w:cstheme="minorHAnsi"/>
        </w:rPr>
        <w:t xml:space="preserve"> cubren las asignaciones presupuestarias.</w:t>
      </w:r>
    </w:p>
    <w:p w:rsidR="00817D18" w:rsidRPr="005C6248" w:rsidRDefault="00817D18" w:rsidP="00817D18">
      <w:pPr>
        <w:pStyle w:val="Prrafodelista"/>
        <w:rPr>
          <w:rFonts w:cstheme="minorHAnsi"/>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AF72F8">
        <w:rPr>
          <w:rFonts w:cstheme="minorHAnsi"/>
        </w:rPr>
        <w:t xml:space="preserve">Gasto corriente: </w:t>
      </w:r>
      <w:r>
        <w:rPr>
          <w:rFonts w:cstheme="minorHAnsi"/>
        </w:rPr>
        <w:t xml:space="preserve">A </w:t>
      </w:r>
      <w:r w:rsidRPr="00AF72F8">
        <w:rPr>
          <w:rFonts w:cstheme="minorHAnsi"/>
        </w:rPr>
        <w:t xml:space="preserve">las erogaciones que no tienen como contrapartida la creación de un activo, incluyendo, </w:t>
      </w:r>
      <w:r>
        <w:rPr>
          <w:rFonts w:cstheme="minorHAnsi"/>
        </w:rPr>
        <w:t>de manera enunciativa</w:t>
      </w:r>
      <w:r w:rsidRPr="00AF72F8">
        <w:rPr>
          <w:rFonts w:cstheme="minorHAnsi"/>
        </w:rPr>
        <w:t xml:space="preserve"> el gasto en servicios personales, materiales y suministros, y los servicios generales, así como las transferencias, asignaciones, subsidios, donativos y apoyos.</w:t>
      </w:r>
    </w:p>
    <w:p w:rsidR="00817D18" w:rsidRPr="0070004D" w:rsidRDefault="00817D18" w:rsidP="00817D18">
      <w:pPr>
        <w:tabs>
          <w:tab w:val="left" w:pos="709"/>
        </w:tabs>
        <w:spacing w:after="0" w:line="240" w:lineRule="auto"/>
        <w:jc w:val="both"/>
        <w:rPr>
          <w:rFonts w:cstheme="minorHAnsi"/>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7575EA">
        <w:rPr>
          <w:rFonts w:cstheme="minorHAnsi"/>
          <w:bCs/>
        </w:rPr>
        <w:t xml:space="preserve">Gasto de Capital: </w:t>
      </w:r>
      <w:r w:rsidRPr="007575EA">
        <w:rPr>
          <w:rFonts w:cstheme="minorHAnsi"/>
          <w:lang w:val="es-AR"/>
        </w:rPr>
        <w:t>Son los gastos realizados por el Organismo Público destinados a la formación de capital fijo, al incremento de existencias, a la adquisición de objetos valiosos y de activos no producidos, así como las transferencias a los otros componentes institucionales del sistema económico que se efectúan para financiar gastos de éstos con tal propósito y las inversiones financieras realizadas con fines de política. Incluye los gastos en remuneraciones y bienes servicios destinados a construir activos tangibles o intangibles por administración, los que se registrarán en la cuenta correspondiente</w:t>
      </w:r>
      <w:r w:rsidRPr="007575EA">
        <w:rPr>
          <w:rFonts w:cstheme="minorHAnsi"/>
        </w:rPr>
        <w:t>.</w:t>
      </w:r>
    </w:p>
    <w:p w:rsidR="00817D18" w:rsidRPr="0047393F" w:rsidRDefault="00817D18" w:rsidP="00817D18">
      <w:pPr>
        <w:tabs>
          <w:tab w:val="left" w:pos="709"/>
        </w:tabs>
        <w:spacing w:after="0" w:line="240" w:lineRule="auto"/>
        <w:jc w:val="both"/>
        <w:rPr>
          <w:rFonts w:cstheme="minorHAnsi"/>
        </w:rPr>
      </w:pPr>
    </w:p>
    <w:p w:rsidR="00817D18" w:rsidRPr="00FA6C93"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FA6C93">
        <w:rPr>
          <w:rFonts w:asciiTheme="minorHAnsi" w:hAnsiTheme="minorHAnsi" w:cstheme="minorHAnsi"/>
          <w:color w:val="000000"/>
          <w:sz w:val="22"/>
          <w:szCs w:val="22"/>
          <w:lang w:val="es-MX"/>
        </w:rPr>
        <w:t>Gasto etiquetado: A las erogaciones que realizan las Dependencias, Entidades y Órganos Ejecutores con cargo a las Transferencias federales etiquetadas. En el caso de los Municipios, adicionalmente se incluyen las erogaciones que realizan con recursos del Estado con un destino específico.</w:t>
      </w:r>
    </w:p>
    <w:p w:rsidR="00817D18" w:rsidRPr="00FA6C93" w:rsidRDefault="00817D18" w:rsidP="00817D18">
      <w:pPr>
        <w:pStyle w:val="Texto"/>
        <w:tabs>
          <w:tab w:val="left" w:pos="709"/>
        </w:tabs>
        <w:spacing w:after="0" w:line="240" w:lineRule="auto"/>
        <w:ind w:firstLine="0"/>
        <w:rPr>
          <w:rFonts w:asciiTheme="minorHAnsi" w:hAnsiTheme="minorHAnsi" w:cstheme="minorHAnsi"/>
          <w:color w:val="000000"/>
          <w:sz w:val="22"/>
          <w:szCs w:val="22"/>
          <w:lang w:val="es-MX"/>
        </w:rPr>
      </w:pPr>
    </w:p>
    <w:p w:rsidR="00817D18"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FA6C93">
        <w:rPr>
          <w:rFonts w:asciiTheme="minorHAnsi" w:hAnsiTheme="minorHAnsi" w:cstheme="minorHAnsi"/>
          <w:color w:val="000000"/>
          <w:sz w:val="22"/>
          <w:szCs w:val="22"/>
          <w:lang w:val="es-MX"/>
        </w:rPr>
        <w:t>Gasto no etiquetado: A las erogaciones que realizan las Dependencias, Entidades y Órganos Ejecutores</w:t>
      </w:r>
      <w:r w:rsidRPr="00FA6C93">
        <w:rPr>
          <w:sz w:val="24"/>
          <w:szCs w:val="24"/>
        </w:rPr>
        <w:t xml:space="preserve"> </w:t>
      </w:r>
      <w:r w:rsidRPr="00FA6C93">
        <w:rPr>
          <w:rFonts w:asciiTheme="minorHAnsi" w:hAnsiTheme="minorHAnsi" w:cstheme="minorHAnsi"/>
          <w:color w:val="000000"/>
          <w:sz w:val="22"/>
          <w:szCs w:val="22"/>
          <w:lang w:val="es-MX"/>
        </w:rPr>
        <w:t>con cargo a sus ingresos de libre disposición y financiamientos. En el caso de los Municipios, se excluye el gasto que realicen con</w:t>
      </w:r>
      <w:r w:rsidRPr="007575EA">
        <w:rPr>
          <w:rFonts w:asciiTheme="minorHAnsi" w:hAnsiTheme="minorHAnsi" w:cstheme="minorHAnsi"/>
          <w:color w:val="000000"/>
          <w:sz w:val="22"/>
          <w:szCs w:val="22"/>
          <w:lang w:val="es-MX"/>
        </w:rPr>
        <w:t xml:space="preserve"> recursos del Estado con un destino específico.</w:t>
      </w:r>
    </w:p>
    <w:p w:rsidR="00817D18" w:rsidRPr="007575EA" w:rsidRDefault="00817D18" w:rsidP="00817D18">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817D18" w:rsidRDefault="00817D18" w:rsidP="00817D18">
      <w:pPr>
        <w:pStyle w:val="Prrafodelista"/>
        <w:numPr>
          <w:ilvl w:val="0"/>
          <w:numId w:val="14"/>
        </w:numPr>
        <w:tabs>
          <w:tab w:val="left" w:pos="709"/>
        </w:tabs>
        <w:suppressAutoHyphens/>
        <w:autoSpaceDE w:val="0"/>
        <w:spacing w:after="0" w:line="240" w:lineRule="auto"/>
        <w:jc w:val="both"/>
        <w:rPr>
          <w:rFonts w:cstheme="minorHAnsi"/>
          <w:bCs/>
        </w:rPr>
      </w:pPr>
      <w:r w:rsidRPr="00A13419">
        <w:rPr>
          <w:rFonts w:cstheme="minorHAnsi"/>
          <w:bCs/>
        </w:rPr>
        <w:t>Gasto No Programable: Las erogaciones a cargo de los Organismos Públicos que derivan del cumplimiento de obligaciones legales o del Decreto de Presupuesto de Egresos.</w:t>
      </w:r>
    </w:p>
    <w:p w:rsidR="00817D18" w:rsidRPr="00280F12" w:rsidRDefault="00817D18" w:rsidP="00817D18">
      <w:pPr>
        <w:pStyle w:val="Prrafodelista"/>
        <w:spacing w:after="0" w:line="240" w:lineRule="auto"/>
        <w:rPr>
          <w:rFonts w:cstheme="minorHAnsi"/>
          <w:bCs/>
        </w:rPr>
      </w:pPr>
    </w:p>
    <w:p w:rsidR="00817D18" w:rsidRDefault="00817D18" w:rsidP="00817D18">
      <w:pPr>
        <w:pStyle w:val="Prrafodelista"/>
        <w:numPr>
          <w:ilvl w:val="0"/>
          <w:numId w:val="14"/>
        </w:numPr>
        <w:tabs>
          <w:tab w:val="left" w:pos="709"/>
        </w:tabs>
        <w:suppressAutoHyphens/>
        <w:autoSpaceDE w:val="0"/>
        <w:spacing w:after="0" w:line="240" w:lineRule="auto"/>
        <w:jc w:val="both"/>
        <w:rPr>
          <w:rFonts w:cstheme="minorHAnsi"/>
          <w:bCs/>
        </w:rPr>
      </w:pPr>
      <w:r w:rsidRPr="00A13419">
        <w:rPr>
          <w:rFonts w:cstheme="minorHAnsi"/>
          <w:bCs/>
        </w:rPr>
        <w:t>Gasto Programable:</w:t>
      </w:r>
      <w:r w:rsidRPr="00A13419">
        <w:rPr>
          <w:rFonts w:cstheme="minorHAnsi"/>
          <w:b/>
          <w:bCs/>
        </w:rPr>
        <w:t xml:space="preserve"> </w:t>
      </w:r>
      <w:r w:rsidRPr="00A13419">
        <w:rPr>
          <w:rFonts w:cstheme="minorHAnsi"/>
          <w:bCs/>
        </w:rPr>
        <w:t>Las erogaciones que realizan los Organismos Públicos en cumplimiento de sus atribuciones conforme a los programas para proveer bienes y servicios públicos a la población.</w:t>
      </w:r>
    </w:p>
    <w:p w:rsidR="00817D18" w:rsidRPr="00280F12" w:rsidRDefault="00817D18" w:rsidP="00817D18">
      <w:pPr>
        <w:pStyle w:val="Prrafodelista"/>
        <w:spacing w:after="0" w:line="240" w:lineRule="auto"/>
        <w:rPr>
          <w:rFonts w:cstheme="minorHAnsi"/>
          <w:bCs/>
        </w:rPr>
      </w:pPr>
    </w:p>
    <w:p w:rsidR="00817D18"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 xml:space="preserve">Gasto total: </w:t>
      </w:r>
      <w:r w:rsidRPr="00E643EB">
        <w:rPr>
          <w:rFonts w:asciiTheme="minorHAnsi" w:hAnsiTheme="minorHAnsi" w:cstheme="minorHAnsi"/>
          <w:color w:val="000000"/>
          <w:sz w:val="22"/>
          <w:szCs w:val="22"/>
          <w:lang w:val="es-MX"/>
        </w:rPr>
        <w:t>A</w:t>
      </w:r>
      <w:r>
        <w:rPr>
          <w:rFonts w:asciiTheme="minorHAnsi" w:hAnsiTheme="minorHAnsi" w:cstheme="minorHAnsi"/>
          <w:color w:val="000000"/>
          <w:sz w:val="22"/>
          <w:szCs w:val="22"/>
          <w:lang w:val="es-MX"/>
        </w:rPr>
        <w:t xml:space="preserve"> </w:t>
      </w:r>
      <w:r w:rsidRPr="00A737CC">
        <w:rPr>
          <w:rFonts w:asciiTheme="minorHAnsi" w:hAnsiTheme="minorHAnsi" w:cstheme="minorHAnsi"/>
          <w:color w:val="000000"/>
          <w:sz w:val="22"/>
          <w:szCs w:val="22"/>
          <w:lang w:val="es-MX"/>
        </w:rPr>
        <w:t>la totalidad de las erogaciones aprobadas en el Presupuesto de Egresos, con cargo a los ingresos previstos en la Ley de Ingresos, las cuales no incluyen las operaciones que darían lugar a la duplicidad en el registro del gasto.</w:t>
      </w:r>
      <w:r>
        <w:rPr>
          <w:rFonts w:asciiTheme="minorHAnsi" w:hAnsiTheme="minorHAnsi" w:cstheme="minorHAnsi"/>
          <w:color w:val="000000"/>
          <w:sz w:val="22"/>
          <w:szCs w:val="22"/>
          <w:lang w:val="es-MX"/>
        </w:rPr>
        <w:t xml:space="preserve"> </w:t>
      </w:r>
    </w:p>
    <w:p w:rsidR="00817D18" w:rsidRDefault="00817D18" w:rsidP="00817D18">
      <w:pPr>
        <w:pStyle w:val="Prrafodelista"/>
        <w:spacing w:after="0" w:line="240" w:lineRule="auto"/>
        <w:rPr>
          <w:rFonts w:cstheme="minorHAnsi"/>
          <w:color w:val="000000"/>
        </w:rPr>
      </w:pPr>
    </w:p>
    <w:p w:rsidR="00817D18" w:rsidRDefault="00817D18" w:rsidP="00817D18">
      <w:pPr>
        <w:pStyle w:val="Prrafodelista"/>
        <w:numPr>
          <w:ilvl w:val="0"/>
          <w:numId w:val="14"/>
        </w:numPr>
        <w:tabs>
          <w:tab w:val="left" w:pos="709"/>
        </w:tabs>
        <w:spacing w:after="0" w:line="240" w:lineRule="auto"/>
        <w:jc w:val="both"/>
        <w:rPr>
          <w:rFonts w:eastAsia="Times New Roman" w:cstheme="minorHAnsi"/>
          <w:color w:val="000000"/>
          <w:lang w:eastAsia="es-ES"/>
        </w:rPr>
      </w:pPr>
      <w:r w:rsidRPr="00A13419">
        <w:rPr>
          <w:rFonts w:cstheme="minorHAnsi"/>
          <w:bCs/>
        </w:rPr>
        <w:t xml:space="preserve">Informe de la Comisión: </w:t>
      </w:r>
      <w:r w:rsidRPr="005C6248">
        <w:rPr>
          <w:rFonts w:eastAsia="Times New Roman" w:cstheme="minorHAnsi"/>
          <w:color w:val="000000"/>
          <w:lang w:eastAsia="es-ES"/>
        </w:rPr>
        <w:t>Documento mediante el cual, el servidor público comisionado presenta actividades relevantes realizadas en el desarrollo de la comisión.</w:t>
      </w:r>
    </w:p>
    <w:p w:rsidR="00817D18" w:rsidRPr="00E643EB" w:rsidRDefault="00817D18" w:rsidP="00817D18">
      <w:pPr>
        <w:tabs>
          <w:tab w:val="left" w:pos="709"/>
        </w:tabs>
        <w:spacing w:after="0" w:line="240" w:lineRule="auto"/>
        <w:jc w:val="both"/>
        <w:rPr>
          <w:rFonts w:eastAsia="Times New Roman" w:cstheme="minorHAnsi"/>
          <w:color w:val="000000"/>
          <w:lang w:eastAsia="es-ES"/>
        </w:rPr>
      </w:pPr>
    </w:p>
    <w:p w:rsidR="00817D18"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 xml:space="preserve">Ingresos de libre disposición: </w:t>
      </w:r>
      <w:r>
        <w:rPr>
          <w:rFonts w:asciiTheme="minorHAnsi" w:hAnsiTheme="minorHAnsi" w:cstheme="minorHAnsi"/>
          <w:color w:val="000000"/>
          <w:sz w:val="22"/>
          <w:szCs w:val="22"/>
          <w:lang w:val="es-MX"/>
        </w:rPr>
        <w:t xml:space="preserve">A </w:t>
      </w:r>
      <w:r w:rsidRPr="00A737CC">
        <w:rPr>
          <w:rFonts w:asciiTheme="minorHAnsi" w:hAnsiTheme="minorHAnsi" w:cstheme="minorHAnsi"/>
          <w:color w:val="000000"/>
          <w:sz w:val="22"/>
          <w:szCs w:val="22"/>
          <w:lang w:val="es-MX"/>
        </w:rPr>
        <w:t>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rsidR="00817D18" w:rsidRDefault="00817D18" w:rsidP="00817D18">
      <w:pPr>
        <w:pStyle w:val="Texto"/>
        <w:tabs>
          <w:tab w:val="left" w:pos="709"/>
        </w:tabs>
        <w:spacing w:after="0" w:line="240" w:lineRule="auto"/>
        <w:ind w:left="720" w:firstLine="0"/>
        <w:rPr>
          <w:rFonts w:asciiTheme="minorHAnsi" w:hAnsiTheme="minorHAnsi" w:cstheme="minorHAnsi"/>
          <w:b/>
          <w:color w:val="000000"/>
          <w:sz w:val="22"/>
          <w:szCs w:val="22"/>
          <w:lang w:val="es-MX"/>
        </w:rPr>
      </w:pPr>
    </w:p>
    <w:p w:rsidR="00817D18" w:rsidRPr="005E2085"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5E2085">
        <w:rPr>
          <w:rFonts w:asciiTheme="minorHAnsi" w:hAnsiTheme="minorHAnsi" w:cstheme="minorHAnsi"/>
          <w:color w:val="000000"/>
          <w:sz w:val="22"/>
          <w:szCs w:val="22"/>
          <w:lang w:val="es-MX"/>
        </w:rPr>
        <w:t>Ingresos estatales: Lo integran los recursos fiscales y los ingresos propios.</w:t>
      </w:r>
    </w:p>
    <w:p w:rsidR="00817D18" w:rsidRPr="00A737CC" w:rsidRDefault="00817D18" w:rsidP="00817D18">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817D18"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 xml:space="preserve">Ingresos excedentes: </w:t>
      </w:r>
      <w:r>
        <w:rPr>
          <w:rFonts w:asciiTheme="minorHAnsi" w:hAnsiTheme="minorHAnsi" w:cstheme="minorHAnsi"/>
          <w:color w:val="000000"/>
          <w:sz w:val="22"/>
          <w:szCs w:val="22"/>
          <w:lang w:val="es-MX"/>
        </w:rPr>
        <w:t xml:space="preserve">A </w:t>
      </w:r>
      <w:r w:rsidRPr="00A737CC">
        <w:rPr>
          <w:rFonts w:asciiTheme="minorHAnsi" w:hAnsiTheme="minorHAnsi" w:cstheme="minorHAnsi"/>
          <w:color w:val="000000"/>
          <w:sz w:val="22"/>
          <w:szCs w:val="22"/>
          <w:lang w:val="es-MX"/>
        </w:rPr>
        <w:t>los recursos que durante el ejercicio fiscal se obtienen en exceso de los aprobados en la Ley de Ingresos.</w:t>
      </w:r>
    </w:p>
    <w:p w:rsidR="00817D18" w:rsidRPr="00A737CC" w:rsidRDefault="00817D18" w:rsidP="00817D18">
      <w:pPr>
        <w:pStyle w:val="Texto"/>
        <w:tabs>
          <w:tab w:val="left" w:pos="709"/>
        </w:tabs>
        <w:spacing w:after="0" w:line="240" w:lineRule="auto"/>
        <w:ind w:firstLine="0"/>
        <w:rPr>
          <w:rFonts w:asciiTheme="minorHAnsi" w:hAnsiTheme="minorHAnsi" w:cstheme="minorHAnsi"/>
          <w:color w:val="000000"/>
          <w:sz w:val="22"/>
          <w:szCs w:val="22"/>
          <w:lang w:val="es-MX"/>
        </w:rPr>
      </w:pPr>
    </w:p>
    <w:p w:rsidR="00817D18" w:rsidRDefault="00817D18" w:rsidP="00817D18">
      <w:pPr>
        <w:pStyle w:val="Prrafodelista"/>
        <w:numPr>
          <w:ilvl w:val="0"/>
          <w:numId w:val="14"/>
        </w:numPr>
        <w:tabs>
          <w:tab w:val="left" w:pos="709"/>
        </w:tabs>
        <w:spacing w:after="0" w:line="240" w:lineRule="auto"/>
        <w:jc w:val="both"/>
        <w:rPr>
          <w:rFonts w:cstheme="minorHAnsi"/>
          <w:color w:val="000000"/>
        </w:rPr>
      </w:pPr>
      <w:r w:rsidRPr="00A13419">
        <w:rPr>
          <w:rFonts w:cstheme="minorHAnsi"/>
          <w:color w:val="000000"/>
        </w:rPr>
        <w:t>Ingresos locales: aq</w:t>
      </w:r>
      <w:r w:rsidR="005405F5">
        <w:rPr>
          <w:rFonts w:cstheme="minorHAnsi"/>
          <w:color w:val="000000"/>
        </w:rPr>
        <w:t xml:space="preserve">uéllos percibidos por el Estado </w:t>
      </w:r>
      <w:r w:rsidRPr="00A13419">
        <w:rPr>
          <w:rFonts w:cstheme="minorHAnsi"/>
          <w:color w:val="000000"/>
        </w:rPr>
        <w:t>y los Municipios por impuestos, contribuciones de mejoras, derechos, productos y aprovechamientos, incluidos los recibidos por venta de bienes y prestación de servicios y los demás previstos en términos de las disposiciones aplicables.</w:t>
      </w:r>
    </w:p>
    <w:p w:rsidR="00817D18" w:rsidRPr="0070004D" w:rsidRDefault="00817D18" w:rsidP="00817D18">
      <w:pPr>
        <w:pStyle w:val="Prrafodelista"/>
        <w:rPr>
          <w:rFonts w:cstheme="minorHAnsi"/>
          <w:color w:val="000000"/>
        </w:rPr>
      </w:pPr>
    </w:p>
    <w:p w:rsidR="00817D18" w:rsidRPr="005E2085" w:rsidRDefault="00817D18" w:rsidP="00817D18">
      <w:pPr>
        <w:pStyle w:val="Prrafodelista"/>
        <w:numPr>
          <w:ilvl w:val="0"/>
          <w:numId w:val="14"/>
        </w:numPr>
        <w:tabs>
          <w:tab w:val="left" w:pos="709"/>
        </w:tabs>
        <w:spacing w:after="0" w:line="240" w:lineRule="auto"/>
        <w:jc w:val="both"/>
        <w:rPr>
          <w:rFonts w:cstheme="minorHAnsi"/>
          <w:color w:val="000000"/>
        </w:rPr>
      </w:pPr>
      <w:r w:rsidRPr="005E2085">
        <w:rPr>
          <w:rFonts w:cstheme="minorHAnsi"/>
          <w:color w:val="000000"/>
        </w:rPr>
        <w:t>Ingresos propios: A los Ingresos por Venta de Bienes, Prestación de Servicios y Otros Ingresos, que son obtenidos por las Instituciones Públicas de Seguridad Social, las Empresas Productivas del Estado, las Entidades de la Administración Pública Paraestatal, los Poderes Legislativo y Judicial, y los Órganos Autónomos, por sus actividades de producción, comercialización o prestación de servicios; así como otros ingresos por sus actividades diversas no inherentes a su operación, que generen recursos.</w:t>
      </w:r>
    </w:p>
    <w:p w:rsidR="00817D18" w:rsidRPr="00A13419" w:rsidRDefault="00817D18" w:rsidP="00817D18">
      <w:pPr>
        <w:pStyle w:val="Prrafodelista"/>
        <w:tabs>
          <w:tab w:val="left" w:pos="709"/>
        </w:tabs>
        <w:spacing w:after="0" w:line="240" w:lineRule="auto"/>
        <w:jc w:val="both"/>
        <w:rPr>
          <w:rFonts w:cstheme="minorHAnsi"/>
          <w:color w:val="000000"/>
        </w:rPr>
      </w:pPr>
    </w:p>
    <w:p w:rsidR="00817D18"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 xml:space="preserve">Ingresos totales: </w:t>
      </w:r>
      <w:r>
        <w:rPr>
          <w:rFonts w:asciiTheme="minorHAnsi" w:hAnsiTheme="minorHAnsi" w:cstheme="minorHAnsi"/>
          <w:color w:val="000000"/>
          <w:sz w:val="22"/>
          <w:szCs w:val="22"/>
          <w:lang w:val="es-MX"/>
        </w:rPr>
        <w:t xml:space="preserve">A </w:t>
      </w:r>
      <w:r w:rsidRPr="00A737CC">
        <w:rPr>
          <w:rFonts w:asciiTheme="minorHAnsi" w:hAnsiTheme="minorHAnsi" w:cstheme="minorHAnsi"/>
          <w:color w:val="000000"/>
          <w:sz w:val="22"/>
          <w:szCs w:val="22"/>
          <w:lang w:val="es-MX"/>
        </w:rPr>
        <w:t>la totalidad de los Ingresos de libre disposición, las Transferencias federales etiquetadas y el Financiamiento Neto.</w:t>
      </w:r>
    </w:p>
    <w:p w:rsidR="00817D18" w:rsidRDefault="00817D18" w:rsidP="00817D18">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lang w:eastAsia="ar-SA"/>
        </w:rPr>
        <w:t xml:space="preserve">Instituto: Al Instituto de Comunicación Social </w:t>
      </w:r>
      <w:r>
        <w:rPr>
          <w:rFonts w:cstheme="minorHAnsi"/>
          <w:lang w:eastAsia="ar-SA"/>
        </w:rPr>
        <w:t xml:space="preserve">y Relaciones Públicas del Estado </w:t>
      </w:r>
      <w:r w:rsidRPr="00A13419">
        <w:rPr>
          <w:rFonts w:cstheme="minorHAnsi"/>
          <w:lang w:eastAsia="ar-SA"/>
        </w:rPr>
        <w:t xml:space="preserve">de Chiapas. </w:t>
      </w:r>
    </w:p>
    <w:p w:rsidR="00817D18" w:rsidRPr="00280F12" w:rsidRDefault="00817D18" w:rsidP="00817D18">
      <w:pPr>
        <w:pStyle w:val="Prrafodelista"/>
        <w:spacing w:after="0" w:line="240" w:lineRule="auto"/>
        <w:rPr>
          <w:rFonts w:cstheme="minorHAnsi"/>
          <w:lang w:eastAsia="ar-SA"/>
        </w:rPr>
      </w:pPr>
    </w:p>
    <w:p w:rsidR="00817D18"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 xml:space="preserve">Inversión pública productiva: </w:t>
      </w:r>
      <w:r>
        <w:rPr>
          <w:rFonts w:asciiTheme="minorHAnsi" w:hAnsiTheme="minorHAnsi" w:cstheme="minorHAnsi"/>
          <w:color w:val="000000"/>
          <w:sz w:val="22"/>
          <w:szCs w:val="22"/>
          <w:lang w:val="es-MX"/>
        </w:rPr>
        <w:t xml:space="preserve">A </w:t>
      </w:r>
      <w:r w:rsidRPr="00A737CC">
        <w:rPr>
          <w:rFonts w:asciiTheme="minorHAnsi" w:hAnsiTheme="minorHAnsi" w:cstheme="minorHAnsi"/>
          <w:color w:val="000000"/>
          <w:sz w:val="22"/>
          <w:szCs w:val="22"/>
          <w:lang w:val="es-MX"/>
        </w:rPr>
        <w:t>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17D18" w:rsidRPr="00701942" w:rsidRDefault="00817D18" w:rsidP="00817D18">
      <w:pPr>
        <w:pStyle w:val="Prrafodelista"/>
        <w:rPr>
          <w:rFonts w:cstheme="minorHAnsi"/>
          <w:color w:val="000000"/>
          <w:sz w:val="2"/>
        </w:rPr>
      </w:pPr>
    </w:p>
    <w:p w:rsidR="00817D18"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5E2085">
        <w:rPr>
          <w:rFonts w:asciiTheme="minorHAnsi" w:hAnsiTheme="minorHAnsi" w:cstheme="minorHAnsi"/>
          <w:color w:val="000000"/>
          <w:sz w:val="22"/>
          <w:szCs w:val="22"/>
          <w:lang w:val="es-MX"/>
        </w:rPr>
        <w:t>Ley de Ingresos: A la Ley de Ingresos del Estado de Chiapas.</w:t>
      </w:r>
    </w:p>
    <w:p w:rsidR="00817D18" w:rsidRDefault="00817D18" w:rsidP="00817D18">
      <w:pPr>
        <w:pStyle w:val="Prrafodelista"/>
        <w:rPr>
          <w:rFonts w:cstheme="minorHAnsi"/>
          <w:color w:val="000000"/>
        </w:rPr>
      </w:pPr>
    </w:p>
    <w:p w:rsidR="00817D18" w:rsidRPr="00FA6C93" w:rsidRDefault="00817D18" w:rsidP="00817D18">
      <w:pPr>
        <w:pStyle w:val="Prrafodelista"/>
        <w:numPr>
          <w:ilvl w:val="0"/>
          <w:numId w:val="14"/>
        </w:numPr>
        <w:jc w:val="both"/>
        <w:rPr>
          <w:rFonts w:cstheme="minorHAnsi"/>
        </w:rPr>
      </w:pPr>
      <w:r w:rsidRPr="00FA6C93">
        <w:rPr>
          <w:rFonts w:cstheme="minorHAnsi"/>
        </w:rPr>
        <w:t>Matriz de Indicadores para Resultados (MIR): Es la herramienta de planeación estratégica que en forma resumida, sencilla y armónica establece con claridad principalmente los objetivos e indicadores, estructurados en los niveles fin, propósito, componente y actividad.</w:t>
      </w:r>
    </w:p>
    <w:p w:rsidR="00817D18" w:rsidRPr="004F5108" w:rsidRDefault="00817D18" w:rsidP="00817D18">
      <w:pPr>
        <w:pStyle w:val="Prrafodelista"/>
        <w:tabs>
          <w:tab w:val="left" w:pos="709"/>
        </w:tabs>
        <w:spacing w:after="0" w:line="240" w:lineRule="auto"/>
        <w:jc w:val="both"/>
        <w:rPr>
          <w:rFonts w:cstheme="minorHAnsi"/>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7575EA">
        <w:rPr>
          <w:rFonts w:cstheme="minorHAnsi"/>
        </w:rPr>
        <w:t>Memorándum de comisión: Al documento oficial que contiene la autorización y designación del servidor público comisionado, así como el objeto, destino -lugar de comisión- y duración de la comisión –temporalidad- y función.</w:t>
      </w:r>
    </w:p>
    <w:p w:rsidR="00817D18" w:rsidRPr="003E60AD" w:rsidRDefault="00817D18" w:rsidP="00817D18">
      <w:pPr>
        <w:pStyle w:val="Prrafodelista"/>
        <w:rPr>
          <w:rFonts w:cstheme="minorHAnsi"/>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lastRenderedPageBreak/>
        <w:t>Modificación neta: Al importe de las adecuaciones presupuestarias en cualquiera de sus modalidades que aumentan o disminuyen al presupuesto modificado.</w:t>
      </w:r>
    </w:p>
    <w:p w:rsidR="00817D18" w:rsidRPr="00280F12" w:rsidRDefault="00817D18" w:rsidP="00817D18">
      <w:pPr>
        <w:pStyle w:val="Prrafodelista"/>
        <w:spacing w:after="0" w:line="240" w:lineRule="auto"/>
        <w:rPr>
          <w:rFonts w:cstheme="minorHAnsi"/>
          <w:color w:val="000000"/>
          <w:lang w:eastAsia="ar-SA"/>
        </w:rPr>
      </w:pPr>
    </w:p>
    <w:p w:rsidR="00817D18" w:rsidRPr="005E2085" w:rsidRDefault="00817D18" w:rsidP="00817D18">
      <w:pPr>
        <w:pStyle w:val="Prrafodelista"/>
        <w:numPr>
          <w:ilvl w:val="0"/>
          <w:numId w:val="14"/>
        </w:numPr>
        <w:tabs>
          <w:tab w:val="left" w:pos="709"/>
          <w:tab w:val="left" w:pos="1654"/>
        </w:tabs>
        <w:suppressAutoHyphens/>
        <w:spacing w:after="0" w:line="240" w:lineRule="auto"/>
        <w:jc w:val="both"/>
        <w:rPr>
          <w:rFonts w:cstheme="minorHAnsi"/>
          <w:color w:val="000000"/>
          <w:lang w:eastAsia="ar-SA"/>
        </w:rPr>
      </w:pPr>
      <w:r w:rsidRPr="005E2085">
        <w:rPr>
          <w:rFonts w:cstheme="minorHAnsi"/>
          <w:lang w:eastAsia="ar-SA"/>
        </w:rPr>
        <w:t>Normas presupuestarias: A las disposiciones administrativas presupuestarias</w:t>
      </w:r>
      <w:r w:rsidRPr="005E2085">
        <w:rPr>
          <w:rFonts w:cstheme="minorHAnsi"/>
          <w:b/>
          <w:bCs/>
          <w:color w:val="0000FF"/>
          <w:lang w:eastAsia="ar-SA"/>
        </w:rPr>
        <w:t xml:space="preserve"> </w:t>
      </w:r>
      <w:r w:rsidRPr="005E2085">
        <w:rPr>
          <w:rFonts w:cstheme="minorHAnsi"/>
          <w:lang w:eastAsia="ar-SA"/>
        </w:rPr>
        <w:t xml:space="preserve">emitidas por </w:t>
      </w:r>
      <w:r w:rsidRPr="005E2085">
        <w:rPr>
          <w:rFonts w:cstheme="minorHAnsi"/>
          <w:color w:val="000000"/>
          <w:lang w:eastAsia="ar-SA"/>
        </w:rPr>
        <w:t>la Secretaría de Hacienda, para regular y optimizar el Presupuesto de Egresos.</w:t>
      </w:r>
    </w:p>
    <w:p w:rsidR="00817D18" w:rsidRPr="005E2085" w:rsidRDefault="00817D18" w:rsidP="00817D18">
      <w:pPr>
        <w:pStyle w:val="Prrafodelista"/>
        <w:spacing w:after="0" w:line="240" w:lineRule="auto"/>
        <w:rPr>
          <w:rFonts w:cstheme="minorHAnsi"/>
          <w:color w:val="000000"/>
          <w:lang w:eastAsia="ar-SA"/>
        </w:rPr>
      </w:pPr>
    </w:p>
    <w:p w:rsidR="00817D18" w:rsidRPr="005E2085"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5E2085">
        <w:rPr>
          <w:rFonts w:asciiTheme="minorHAnsi" w:hAnsiTheme="minorHAnsi" w:cstheme="minorHAnsi"/>
          <w:color w:val="000000"/>
          <w:sz w:val="22"/>
          <w:szCs w:val="22"/>
          <w:lang w:val="es-MX"/>
        </w:rPr>
        <w:t>Obligaciones a corto plazo: A cualquier Obligación contratada con Instituciones financieras a un plazo menor o igual a un año.</w:t>
      </w:r>
    </w:p>
    <w:p w:rsidR="00817D18" w:rsidRPr="005E2085" w:rsidRDefault="00817D18" w:rsidP="00817D18">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817D18" w:rsidRPr="005E2085" w:rsidRDefault="00817D18" w:rsidP="00817D18">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5E2085">
        <w:rPr>
          <w:rFonts w:asciiTheme="minorHAnsi" w:hAnsiTheme="minorHAnsi" w:cstheme="minorHAnsi"/>
          <w:color w:val="000000"/>
          <w:sz w:val="22"/>
          <w:szCs w:val="22"/>
          <w:lang w:val="es-MX"/>
        </w:rPr>
        <w:t>Obligaciones: A los compromisos de pago a cargo de los Organismos Públicos derivados de Financiamientos y de las Asociaciones Público-Privadas.</w:t>
      </w:r>
    </w:p>
    <w:p w:rsidR="00817D18" w:rsidRPr="005E2085" w:rsidRDefault="00817D18" w:rsidP="00817D18">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817D18" w:rsidRPr="005E2085" w:rsidRDefault="00817D18" w:rsidP="00817D18">
      <w:pPr>
        <w:pStyle w:val="Texto"/>
        <w:numPr>
          <w:ilvl w:val="0"/>
          <w:numId w:val="14"/>
        </w:numPr>
        <w:tabs>
          <w:tab w:val="left" w:pos="709"/>
        </w:tabs>
        <w:spacing w:after="0" w:line="240" w:lineRule="auto"/>
        <w:rPr>
          <w:rFonts w:asciiTheme="minorHAnsi" w:hAnsiTheme="minorHAnsi"/>
          <w:color w:val="000000"/>
          <w:sz w:val="22"/>
          <w:szCs w:val="22"/>
        </w:rPr>
      </w:pPr>
      <w:r w:rsidRPr="005E2085">
        <w:rPr>
          <w:rFonts w:asciiTheme="minorHAnsi" w:hAnsiTheme="minorHAnsi" w:cstheme="minorHAnsi"/>
          <w:sz w:val="22"/>
          <w:szCs w:val="22"/>
        </w:rPr>
        <w:t>Organismos Públicos: A las Dependencias, Entidades y Órganos Ejecutores que integran los Poderes Ejecutivo, Legislativo y Judicial; así como los Órganos Autónomos, de conformidad con lo que establezca el marco legal aplicable.</w:t>
      </w:r>
    </w:p>
    <w:p w:rsidR="00817D18" w:rsidRPr="005E2085" w:rsidRDefault="00817D18" w:rsidP="00817D18">
      <w:pPr>
        <w:pStyle w:val="Prrafodelista"/>
        <w:tabs>
          <w:tab w:val="left" w:pos="709"/>
        </w:tabs>
        <w:suppressAutoHyphens/>
        <w:spacing w:after="0" w:line="240" w:lineRule="auto"/>
        <w:ind w:left="714"/>
        <w:jc w:val="both"/>
        <w:rPr>
          <w:rFonts w:cstheme="minorHAnsi"/>
        </w:rPr>
      </w:pPr>
    </w:p>
    <w:p w:rsidR="00817D18" w:rsidRPr="005E2085" w:rsidRDefault="00817D18" w:rsidP="00817D18">
      <w:pPr>
        <w:pStyle w:val="Prrafodelista"/>
        <w:numPr>
          <w:ilvl w:val="0"/>
          <w:numId w:val="14"/>
        </w:numPr>
        <w:tabs>
          <w:tab w:val="left" w:pos="709"/>
        </w:tabs>
        <w:suppressAutoHyphens/>
        <w:spacing w:after="0" w:line="240" w:lineRule="auto"/>
        <w:ind w:left="714" w:hanging="357"/>
        <w:jc w:val="both"/>
        <w:rPr>
          <w:rFonts w:cstheme="minorHAnsi"/>
        </w:rPr>
      </w:pPr>
      <w:r w:rsidRPr="005E2085">
        <w:rPr>
          <w:rFonts w:cstheme="minorHAnsi"/>
        </w:rPr>
        <w:t>Organismos Públicos del Ejecutivo: A las Dependencias, Entidades y Órganos Ejecutores del Poder Ejecutivo, de conformidad con lo que establezca el marco legal aplicable.</w:t>
      </w:r>
    </w:p>
    <w:p w:rsidR="00817D18" w:rsidRPr="00FA6C93" w:rsidRDefault="00817D18" w:rsidP="00817D18">
      <w:pPr>
        <w:pStyle w:val="Prrafodelista"/>
        <w:tabs>
          <w:tab w:val="left" w:pos="709"/>
        </w:tabs>
        <w:suppressAutoHyphens/>
        <w:spacing w:after="0" w:line="240" w:lineRule="auto"/>
        <w:ind w:left="714"/>
        <w:jc w:val="both"/>
        <w:rPr>
          <w:rFonts w:cstheme="minorHAnsi"/>
        </w:rPr>
      </w:pPr>
    </w:p>
    <w:p w:rsidR="00817D18" w:rsidRPr="009901B8" w:rsidRDefault="00817D18" w:rsidP="00817D18">
      <w:pPr>
        <w:pStyle w:val="Prrafodelista"/>
        <w:numPr>
          <w:ilvl w:val="0"/>
          <w:numId w:val="14"/>
        </w:numPr>
        <w:tabs>
          <w:tab w:val="left" w:pos="709"/>
        </w:tabs>
        <w:suppressAutoHyphens/>
        <w:spacing w:after="0" w:line="240" w:lineRule="auto"/>
        <w:jc w:val="both"/>
        <w:rPr>
          <w:rFonts w:cstheme="minorHAnsi"/>
          <w:lang w:eastAsia="ar-SA"/>
        </w:rPr>
      </w:pPr>
      <w:r w:rsidRPr="005E2085">
        <w:rPr>
          <w:rFonts w:cstheme="minorHAnsi"/>
        </w:rPr>
        <w:t xml:space="preserve">Órganos Ejecutores: A las Unidades Administrativas o su equivalente, Órganos Desconcentrados, Unidades Responsables de Apoyo o cualquier otro organismo que integren a los Poderes Ejecutivo, Legislativo y Judicial; así como los Órganos Autónomos, de </w:t>
      </w:r>
      <w:r w:rsidRPr="009901B8">
        <w:rPr>
          <w:rFonts w:cstheme="minorHAnsi"/>
        </w:rPr>
        <w:t>conformidad con lo que establezca el marco legal aplicable.</w:t>
      </w:r>
    </w:p>
    <w:p w:rsidR="00817D18" w:rsidRPr="009901B8" w:rsidRDefault="00817D18" w:rsidP="00817D18">
      <w:pPr>
        <w:pStyle w:val="Prrafodelista"/>
        <w:jc w:val="both"/>
        <w:rPr>
          <w:rFonts w:cstheme="minorHAnsi"/>
          <w:lang w:eastAsia="ar-SA"/>
        </w:rPr>
      </w:pPr>
    </w:p>
    <w:p w:rsidR="00817D18" w:rsidRPr="009901B8" w:rsidRDefault="00817D18" w:rsidP="00817D18">
      <w:pPr>
        <w:pStyle w:val="Prrafodelista"/>
        <w:numPr>
          <w:ilvl w:val="0"/>
          <w:numId w:val="14"/>
        </w:numPr>
        <w:jc w:val="both"/>
        <w:rPr>
          <w:rFonts w:cstheme="minorHAnsi"/>
          <w:lang w:eastAsia="ar-SA"/>
        </w:rPr>
      </w:pPr>
      <w:r w:rsidRPr="009901B8">
        <w:rPr>
          <w:rFonts w:cstheme="minorHAnsi"/>
          <w:lang w:eastAsia="ar-SA"/>
        </w:rPr>
        <w:t>Órganos Autónomos: A los organismos con autonomía en el ejercicio de sus funciones y en su administración, creados por disposición expresa en la Constitución Política del Estado Libre y Soberano de Chiapas, a los que se les asignen recursos en el Presupuesto de Egresos.</w:t>
      </w:r>
      <w:r w:rsidRPr="009901B8">
        <w:rPr>
          <w:rFonts w:ascii="Arial" w:hAnsi="Arial" w:cs="Arial"/>
          <w:b/>
          <w:snapToGrid w:val="0"/>
          <w:sz w:val="20"/>
        </w:rPr>
        <w:t xml:space="preserve"> </w:t>
      </w:r>
    </w:p>
    <w:p w:rsidR="00817D18" w:rsidRDefault="00817D18" w:rsidP="00817D18">
      <w:pPr>
        <w:pStyle w:val="Prrafodelista"/>
        <w:tabs>
          <w:tab w:val="left" w:pos="709"/>
        </w:tabs>
        <w:suppressAutoHyphens/>
        <w:spacing w:after="0" w:line="240" w:lineRule="auto"/>
        <w:jc w:val="both"/>
        <w:rPr>
          <w:rFonts w:cstheme="minorHAnsi"/>
          <w:lang w:eastAsia="ar-SA"/>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lang w:eastAsia="ar-SA"/>
        </w:rPr>
        <w:t xml:space="preserve">Operaciones Presupuestarias: Son las que se registran en el </w:t>
      </w:r>
      <w:r w:rsidRPr="00A13419">
        <w:rPr>
          <w:rFonts w:cstheme="minorHAnsi"/>
          <w:color w:val="000000"/>
          <w:lang w:eastAsia="ar-SA"/>
        </w:rPr>
        <w:t>Sistema Integral de Administración Hacendaria Estatal–Presupuestario (SIAHE)</w:t>
      </w:r>
      <w:r w:rsidRPr="00A13419">
        <w:rPr>
          <w:rFonts w:cstheme="minorHAnsi"/>
          <w:lang w:eastAsia="ar-SA"/>
        </w:rPr>
        <w:t>, a través de documentos presupuestarios, adecuaciones presupuestarias en todas sus modalidades, ministraciones, cancelaciones de ministración y documentos cualitativos.</w:t>
      </w:r>
    </w:p>
    <w:p w:rsidR="00817D18" w:rsidRDefault="00817D18" w:rsidP="00817D18">
      <w:pPr>
        <w:pStyle w:val="Prrafodelista"/>
        <w:tabs>
          <w:tab w:val="left" w:pos="709"/>
        </w:tabs>
        <w:suppressAutoHyphens/>
        <w:spacing w:after="0" w:line="240" w:lineRule="auto"/>
        <w:jc w:val="both"/>
        <w:rPr>
          <w:rFonts w:cstheme="minorHAnsi"/>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A13419">
        <w:rPr>
          <w:rFonts w:cstheme="minorHAnsi"/>
        </w:rPr>
        <w:t>Paquete: Al conjunto de servicios proporcionados al servidor público que sustituyen parcial o totalmente el otorgamiento del recurso en efectivo de viáticos y pasajes, que pueden estar integrados por alimentación, hospedaje, transporte y cualquier otro concepto perteneciente a viáticos, o bien por uno o la combinación de éstos.</w:t>
      </w:r>
    </w:p>
    <w:p w:rsidR="00817D18" w:rsidRPr="00BA26DE" w:rsidRDefault="00817D18" w:rsidP="00817D18">
      <w:pPr>
        <w:pStyle w:val="Prrafodelista"/>
        <w:rPr>
          <w:rFonts w:cstheme="minorHAnsi"/>
        </w:rPr>
      </w:pPr>
    </w:p>
    <w:p w:rsidR="00817D18" w:rsidRPr="004F5108" w:rsidRDefault="00817D18" w:rsidP="00817D18">
      <w:pPr>
        <w:pStyle w:val="Prrafodelista"/>
        <w:numPr>
          <w:ilvl w:val="0"/>
          <w:numId w:val="14"/>
        </w:numPr>
        <w:tabs>
          <w:tab w:val="left" w:pos="709"/>
        </w:tabs>
        <w:suppressAutoHyphens/>
        <w:ind w:left="714"/>
        <w:jc w:val="both"/>
        <w:rPr>
          <w:rFonts w:cstheme="minorHAnsi"/>
        </w:rPr>
      </w:pPr>
      <w:r w:rsidRPr="004F5108">
        <w:rPr>
          <w:rFonts w:cstheme="minorHAnsi"/>
        </w:rPr>
        <w:t xml:space="preserve">Partida Específica de Gasto: Es el cuarto nivel de agregación, más específico del Clasificador, que  describe a los bienes o servicios de un mismo género -en  forma enunciativa y no </w:t>
      </w:r>
      <w:r w:rsidRPr="00FA6C93">
        <w:rPr>
          <w:rFonts w:cstheme="minorHAnsi"/>
        </w:rPr>
        <w:t>limitativa- requeridos para la  consecución de los programas, proyectos, obras, objetivos, indicadores y metas institucionales, sectoriales y de gobierno, cuyo</w:t>
      </w:r>
      <w:r w:rsidRPr="004F5108">
        <w:rPr>
          <w:rFonts w:cstheme="minorHAnsi"/>
        </w:rPr>
        <w:t xml:space="preserve"> nivel de agregación permite su cuantificación monetaria, presupuestal y contable.| A este nivel de agregación se registra el Presupuesto de Egresos del Estado.</w:t>
      </w:r>
    </w:p>
    <w:p w:rsidR="00817D18" w:rsidRPr="004F5108" w:rsidRDefault="00817D18" w:rsidP="00817D18">
      <w:pPr>
        <w:pStyle w:val="Prrafodelista"/>
        <w:tabs>
          <w:tab w:val="left" w:pos="709"/>
        </w:tabs>
        <w:suppressAutoHyphens/>
        <w:spacing w:after="0" w:line="240" w:lineRule="auto"/>
        <w:ind w:left="714"/>
        <w:jc w:val="both"/>
        <w:rPr>
          <w:rFonts w:cstheme="minorHAnsi"/>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BA26DE">
        <w:rPr>
          <w:rFonts w:cstheme="minorHAnsi"/>
        </w:rPr>
        <w:lastRenderedPageBreak/>
        <w:t>Partida Genérica de Gasto: Es el tercer nivel de agregación, el cual logrará la armonización a todos los niveles de gobierno.</w:t>
      </w:r>
    </w:p>
    <w:p w:rsidR="00817D18" w:rsidRPr="004F5108" w:rsidRDefault="00817D18" w:rsidP="00817D18">
      <w:pPr>
        <w:tabs>
          <w:tab w:val="left" w:pos="709"/>
        </w:tabs>
        <w:spacing w:after="0" w:line="240" w:lineRule="auto"/>
        <w:jc w:val="both"/>
        <w:rPr>
          <w:rFonts w:cstheme="minorHAnsi"/>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A13419">
        <w:rPr>
          <w:rFonts w:cstheme="minorHAnsi"/>
          <w:bCs/>
        </w:rPr>
        <w:t xml:space="preserve">Pasajes: </w:t>
      </w:r>
      <w:r w:rsidRPr="00A13419">
        <w:rPr>
          <w:rFonts w:cstheme="minorHAnsi"/>
        </w:rPr>
        <w:t>A la asignación económica destinada a cubrir los gastos por concepto de transportación, cuando el desempeño de una comisión lo requiera en el Estado, así como dentro o fuera del País. Queda exceptuado de este concepto el transporte local.</w:t>
      </w:r>
    </w:p>
    <w:p w:rsidR="00817D18" w:rsidRPr="00BA26DE" w:rsidRDefault="00817D18" w:rsidP="00817D18">
      <w:pPr>
        <w:pStyle w:val="Prrafodelista"/>
        <w:rPr>
          <w:rFonts w:cstheme="minorHAnsi"/>
        </w:rPr>
      </w:pPr>
    </w:p>
    <w:p w:rsidR="00817D18" w:rsidRDefault="00817D18" w:rsidP="00817D18">
      <w:pPr>
        <w:pStyle w:val="Prrafodelista"/>
        <w:numPr>
          <w:ilvl w:val="0"/>
          <w:numId w:val="14"/>
        </w:numPr>
        <w:tabs>
          <w:tab w:val="left" w:pos="709"/>
        </w:tabs>
        <w:spacing w:after="0" w:line="240" w:lineRule="auto"/>
        <w:jc w:val="both"/>
        <w:rPr>
          <w:rFonts w:cstheme="minorHAnsi"/>
          <w:bCs/>
        </w:rPr>
      </w:pPr>
      <w:r w:rsidRPr="001B0584">
        <w:rPr>
          <w:rFonts w:cstheme="minorHAnsi"/>
          <w:bCs/>
        </w:rPr>
        <w:t>Percepciones extraordinarias: A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817D18" w:rsidRPr="001B0584" w:rsidRDefault="00817D18" w:rsidP="00817D18">
      <w:pPr>
        <w:tabs>
          <w:tab w:val="left" w:pos="709"/>
        </w:tabs>
        <w:spacing w:after="0" w:line="240" w:lineRule="auto"/>
        <w:jc w:val="both"/>
        <w:rPr>
          <w:rFonts w:cstheme="minorHAnsi"/>
          <w:bCs/>
        </w:rPr>
      </w:pPr>
    </w:p>
    <w:p w:rsidR="00817D18" w:rsidRDefault="00817D18" w:rsidP="00817D18">
      <w:pPr>
        <w:pStyle w:val="Prrafodelista"/>
        <w:numPr>
          <w:ilvl w:val="0"/>
          <w:numId w:val="14"/>
        </w:numPr>
        <w:tabs>
          <w:tab w:val="left" w:pos="709"/>
        </w:tabs>
        <w:spacing w:after="0" w:line="240" w:lineRule="auto"/>
        <w:jc w:val="both"/>
        <w:rPr>
          <w:rFonts w:cstheme="minorHAnsi"/>
          <w:bCs/>
        </w:rPr>
      </w:pPr>
      <w:r w:rsidRPr="001B0584">
        <w:rPr>
          <w:rFonts w:cstheme="minorHAnsi"/>
          <w:bCs/>
        </w:rPr>
        <w:t>Percepciones ordinarias: A los pagos por sueldos y salarios, conforme a los tabuladores autorizados y las respectivas prestaciones, que se cubren a los servidores públicos de manera regular, como contraprestación por el desempeño de sus labores cotidianas en los Organismos Públicos, así como los montos correspondientes a los incrementos a las remuneraciones que, en su caso, se hayan aprobado para el ejercicio fiscal</w:t>
      </w:r>
      <w:r>
        <w:rPr>
          <w:rFonts w:cstheme="minorHAnsi"/>
          <w:bCs/>
        </w:rPr>
        <w:t>.</w:t>
      </w:r>
    </w:p>
    <w:p w:rsidR="00817D18" w:rsidRPr="00F231BD" w:rsidRDefault="00817D18" w:rsidP="00817D18">
      <w:pPr>
        <w:pStyle w:val="Prrafodelista"/>
        <w:rPr>
          <w:rFonts w:cstheme="minorHAnsi"/>
          <w:bCs/>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A13419">
        <w:rPr>
          <w:rFonts w:cstheme="minorHAnsi"/>
        </w:rPr>
        <w:t xml:space="preserve">Pernoctar: Se refiere implícitamente, pasar la noche como huésped en un establecimiento público, distinto al de su domicilio, congruente con el lugar de la comisión.  </w:t>
      </w:r>
    </w:p>
    <w:p w:rsidR="00817D18" w:rsidRPr="00C51E48" w:rsidRDefault="00817D18" w:rsidP="00817D18">
      <w:pPr>
        <w:pStyle w:val="Prrafodelista"/>
        <w:rPr>
          <w:rFonts w:cstheme="minorHAnsi"/>
        </w:rPr>
      </w:pPr>
    </w:p>
    <w:p w:rsidR="00817D18" w:rsidRPr="00C51E48"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C51E48">
        <w:rPr>
          <w:rFonts w:cstheme="minorHAnsi"/>
          <w:color w:val="000000"/>
          <w:lang w:eastAsia="ar-SA"/>
        </w:rPr>
        <w:t xml:space="preserve">Presupuesto aprobado: Al presupuesto contenido en el Decreto de Presupuesto de Egresos anual aprobado por el H. Congreso del Estado, que incluye a los poderes: Legislativo, Ejecutivo y </w:t>
      </w:r>
      <w:r w:rsidRPr="00C51E48">
        <w:rPr>
          <w:rFonts w:cstheme="minorHAnsi"/>
          <w:lang w:eastAsia="ar-SA"/>
        </w:rPr>
        <w:t>Judicial</w:t>
      </w:r>
      <w:r w:rsidRPr="00C51E48">
        <w:rPr>
          <w:rFonts w:cstheme="minorHAnsi"/>
          <w:color w:val="000000"/>
          <w:lang w:eastAsia="ar-SA"/>
        </w:rPr>
        <w:t>; organismos autónomos y municipios. En el Sistema Integral de Administración Hacendaria Estatal–Presupuestario (SIAHE) se registra a nivel de Clave Presupuestaria.</w:t>
      </w:r>
    </w:p>
    <w:p w:rsidR="00817D18" w:rsidRPr="00280F12" w:rsidRDefault="00817D18" w:rsidP="00817D18">
      <w:pPr>
        <w:pStyle w:val="Prrafodelista"/>
        <w:spacing w:after="0" w:line="240" w:lineRule="auto"/>
        <w:rPr>
          <w:rFonts w:cstheme="minorHAnsi"/>
          <w:color w:val="000000"/>
          <w:lang w:eastAsia="ar-SA"/>
        </w:rPr>
      </w:pPr>
    </w:p>
    <w:p w:rsidR="00817D18" w:rsidRPr="00FA6C93" w:rsidRDefault="00817D18" w:rsidP="00817D18">
      <w:pPr>
        <w:pStyle w:val="Prrafodelista"/>
        <w:numPr>
          <w:ilvl w:val="0"/>
          <w:numId w:val="14"/>
        </w:numPr>
        <w:tabs>
          <w:tab w:val="left" w:pos="709"/>
        </w:tabs>
        <w:suppressAutoHyphens/>
        <w:spacing w:line="240" w:lineRule="auto"/>
        <w:jc w:val="both"/>
        <w:rPr>
          <w:rFonts w:cstheme="minorHAnsi"/>
          <w:lang w:val="es-ES" w:eastAsia="ar-SA"/>
        </w:rPr>
      </w:pPr>
      <w:r w:rsidRPr="00FA6C93">
        <w:rPr>
          <w:rFonts w:cstheme="minorHAnsi"/>
          <w:lang w:eastAsia="ar-SA"/>
        </w:rPr>
        <w:t>Presupuesto basado en Resultados (</w:t>
      </w:r>
      <w:proofErr w:type="spellStart"/>
      <w:r w:rsidRPr="00FA6C93">
        <w:rPr>
          <w:rFonts w:cstheme="minorHAnsi"/>
          <w:lang w:eastAsia="ar-SA"/>
        </w:rPr>
        <w:t>PbR</w:t>
      </w:r>
      <w:proofErr w:type="spellEnd"/>
      <w:r w:rsidRPr="00FA6C93">
        <w:rPr>
          <w:rFonts w:cstheme="minorHAnsi"/>
          <w:lang w:eastAsia="ar-SA"/>
        </w:rPr>
        <w:t xml:space="preserve">): </w:t>
      </w:r>
      <w:r w:rsidRPr="00FA6C93">
        <w:rPr>
          <w:rFonts w:cstheme="minorHAnsi"/>
          <w:lang w:val="es-ES" w:eastAsia="ar-SA"/>
        </w:rPr>
        <w:t xml:space="preserve">Es un componente de la </w:t>
      </w:r>
      <w:proofErr w:type="spellStart"/>
      <w:r w:rsidRPr="00FA6C93">
        <w:rPr>
          <w:rFonts w:cstheme="minorHAnsi"/>
          <w:lang w:val="es-ES" w:eastAsia="ar-SA"/>
        </w:rPr>
        <w:t>GpR</w:t>
      </w:r>
      <w:proofErr w:type="spellEnd"/>
      <w:r w:rsidRPr="00FA6C93">
        <w:rPr>
          <w:rFonts w:cstheme="minorHAnsi"/>
          <w:lang w:val="es-ES" w:eastAsia="ar-SA"/>
        </w:rPr>
        <w:t xml:space="preserve"> que consiste en un conjunto de actividades y herramientas que permite apoyar las decisiones presupuestarias en información que sistemáticamente incorpora consideraciones sobre los resultados del ejercicio de los recursos públicos, y que motiva a las instituciones públicas a elaborarlos, con el objeto de mejorar la calidad del gasto público y promover una adecuada rendición de cuentas.</w:t>
      </w:r>
    </w:p>
    <w:p w:rsidR="00817D18" w:rsidRPr="001B0584" w:rsidRDefault="00817D18" w:rsidP="00817D18">
      <w:pPr>
        <w:pStyle w:val="Prrafodelista"/>
        <w:tabs>
          <w:tab w:val="left" w:pos="709"/>
        </w:tabs>
        <w:suppressAutoHyphens/>
        <w:spacing w:after="0" w:line="240" w:lineRule="auto"/>
        <w:jc w:val="both"/>
        <w:rPr>
          <w:rFonts w:cstheme="minorHAnsi"/>
          <w:lang w:eastAsia="ar-SA"/>
        </w:rPr>
      </w:pPr>
    </w:p>
    <w:p w:rsidR="00817D18" w:rsidRPr="00FA6C93" w:rsidRDefault="00817D18" w:rsidP="00817D18">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color w:val="000000"/>
          <w:lang w:eastAsia="ar-SA"/>
        </w:rPr>
        <w:t xml:space="preserve">Presupuesto comprometido: Al importe que representa la aprobación por autoridad competente de un acto administrativo u otro instrumento jurídico que formaliza la relación jurídica con terceros para la adquisición de bienes y servicios o ejecución de obras. En </w:t>
      </w:r>
      <w:r w:rsidRPr="00A13419">
        <w:rPr>
          <w:rFonts w:cstheme="minorHAnsi"/>
          <w:lang w:eastAsia="ar-SA"/>
        </w:rPr>
        <w:t xml:space="preserve">el caso de las obras a </w:t>
      </w:r>
      <w:r w:rsidRPr="00FA6C93">
        <w:rPr>
          <w:rFonts w:cstheme="minorHAnsi"/>
          <w:lang w:eastAsia="ar-SA"/>
        </w:rPr>
        <w:t>ejecutarse o de bienes y servicios a recibirse durante varios ejercicios el compromiso será registrado por la parte que se ejecutará o recibirá durante cada ejercicio.</w:t>
      </w:r>
    </w:p>
    <w:p w:rsidR="00817D18" w:rsidRDefault="00817D18" w:rsidP="00817D18">
      <w:pPr>
        <w:pStyle w:val="Prrafodelista"/>
        <w:tabs>
          <w:tab w:val="left" w:pos="709"/>
        </w:tabs>
        <w:suppressAutoHyphens/>
        <w:spacing w:after="0" w:line="240" w:lineRule="auto"/>
        <w:jc w:val="both"/>
        <w:rPr>
          <w:rFonts w:cstheme="minorHAnsi"/>
          <w:color w:val="000000"/>
          <w:lang w:eastAsia="ar-SA"/>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 xml:space="preserve">Presupuesto devengado: Al importe que representa el reconocimiento de una obligación de pago a favor de terceros por la recepción de conformidad de bienes, servicios y obras </w:t>
      </w:r>
      <w:r w:rsidRPr="00A13419">
        <w:rPr>
          <w:rFonts w:cstheme="minorHAnsi"/>
          <w:color w:val="000000"/>
          <w:lang w:eastAsia="ar-SA"/>
        </w:rPr>
        <w:lastRenderedPageBreak/>
        <w:t>oportunamente contratados; así como de las obligaciones que derivan de tratados, leyes, decretos, resoluciones y sentencias definitivas.</w:t>
      </w:r>
    </w:p>
    <w:p w:rsidR="00817D18" w:rsidRPr="00A13419" w:rsidRDefault="00817D18" w:rsidP="00817D18">
      <w:pPr>
        <w:pStyle w:val="Prrafodelista"/>
        <w:tabs>
          <w:tab w:val="left" w:pos="709"/>
        </w:tabs>
        <w:suppressAutoHyphens/>
        <w:spacing w:after="0" w:line="240" w:lineRule="auto"/>
        <w:jc w:val="both"/>
        <w:rPr>
          <w:rFonts w:cstheme="minorHAnsi"/>
          <w:color w:val="000000"/>
          <w:lang w:eastAsia="ar-SA"/>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Presupuesto ejercido: Al importe que representa la emisión de un orden de pago, contra-recibo u otro similar, derivado de una transacción financiera.</w:t>
      </w:r>
    </w:p>
    <w:p w:rsidR="00817D18" w:rsidRPr="007D46C5" w:rsidRDefault="00817D18" w:rsidP="00817D18">
      <w:pPr>
        <w:pStyle w:val="Prrafodelista"/>
        <w:rPr>
          <w:rFonts w:cstheme="minorHAnsi"/>
          <w:color w:val="000000"/>
          <w:lang w:eastAsia="ar-SA"/>
        </w:rPr>
      </w:pPr>
    </w:p>
    <w:p w:rsidR="00817D18" w:rsidRDefault="00817D18" w:rsidP="00817D18">
      <w:pPr>
        <w:pStyle w:val="Prrafodelista"/>
        <w:numPr>
          <w:ilvl w:val="0"/>
          <w:numId w:val="14"/>
        </w:numPr>
        <w:tabs>
          <w:tab w:val="left" w:pos="709"/>
          <w:tab w:val="left" w:pos="851"/>
        </w:tabs>
        <w:suppressAutoHyphens/>
        <w:spacing w:after="0" w:line="240" w:lineRule="auto"/>
        <w:jc w:val="both"/>
        <w:rPr>
          <w:rFonts w:cstheme="minorHAnsi"/>
          <w:color w:val="000000"/>
          <w:lang w:eastAsia="ar-SA"/>
        </w:rPr>
      </w:pPr>
      <w:r w:rsidRPr="00A13419">
        <w:rPr>
          <w:rFonts w:cstheme="minorHAnsi"/>
          <w:color w:val="000000"/>
          <w:lang w:eastAsia="ar-SA"/>
        </w:rPr>
        <w:t>Presupuesto liberado: Al importe del presupuesto calendarizado en los meses de enero a diciembre.</w:t>
      </w:r>
    </w:p>
    <w:p w:rsidR="00817D18" w:rsidRPr="009901B8" w:rsidRDefault="00817D18" w:rsidP="00817D18">
      <w:pPr>
        <w:tabs>
          <w:tab w:val="left" w:pos="709"/>
          <w:tab w:val="left" w:pos="851"/>
        </w:tabs>
        <w:suppressAutoHyphens/>
        <w:spacing w:after="0" w:line="240" w:lineRule="auto"/>
        <w:jc w:val="both"/>
        <w:rPr>
          <w:rFonts w:cstheme="minorHAnsi"/>
          <w:color w:val="000000"/>
          <w:lang w:eastAsia="ar-SA"/>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Presupuesto ministrado: Al importe que representan los recursos presupuestarios que serán radicados con base a los calendarios autorizados.</w:t>
      </w:r>
    </w:p>
    <w:p w:rsidR="00817D18" w:rsidRPr="00280F12" w:rsidRDefault="00817D18" w:rsidP="00817D18">
      <w:pPr>
        <w:pStyle w:val="Prrafodelista"/>
        <w:spacing w:after="0" w:line="240" w:lineRule="auto"/>
        <w:rPr>
          <w:rFonts w:cstheme="minorHAnsi"/>
          <w:color w:val="000000"/>
          <w:lang w:eastAsia="ar-SA"/>
        </w:rPr>
      </w:pPr>
    </w:p>
    <w:p w:rsidR="00817D18"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Presupuesto modificado: A</w:t>
      </w:r>
      <w:r w:rsidRPr="00A13419">
        <w:rPr>
          <w:rFonts w:cstheme="minorHAnsi"/>
          <w:b/>
          <w:color w:val="000000"/>
          <w:lang w:eastAsia="ar-SA"/>
        </w:rPr>
        <w:t xml:space="preserve"> </w:t>
      </w:r>
      <w:r w:rsidRPr="00A13419">
        <w:rPr>
          <w:rFonts w:cstheme="minorHAnsi"/>
          <w:color w:val="000000"/>
          <w:lang w:eastAsia="ar-SA"/>
        </w:rPr>
        <w:t>la suma de asignaciones presupuestarias que resulta de incorporar, en su caso, las adecuaciones presupuestarias autorizadas al presupuesto aprobado durante el ejercicio fiscal, -aumento o disminución- y que se expresa a nivel de clave presupuestaria.</w:t>
      </w:r>
    </w:p>
    <w:p w:rsidR="00817D18" w:rsidRPr="00280F12" w:rsidRDefault="00817D18" w:rsidP="00817D18">
      <w:pPr>
        <w:pStyle w:val="Prrafodelista"/>
        <w:spacing w:after="0" w:line="240" w:lineRule="auto"/>
        <w:rPr>
          <w:rFonts w:cstheme="minorHAnsi"/>
          <w:color w:val="000000"/>
          <w:lang w:eastAsia="ar-SA"/>
        </w:rPr>
      </w:pPr>
    </w:p>
    <w:p w:rsidR="00817D18" w:rsidRPr="0067676F"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 xml:space="preserve">Presupuesto pagado: Al importe que representa la cancelación total o parcial de las obligaciones de pago, que se concreta mediante el desembolso de efectivo, transacción </w:t>
      </w:r>
      <w:r w:rsidRPr="0067676F">
        <w:rPr>
          <w:rFonts w:cstheme="minorHAnsi"/>
          <w:color w:val="000000"/>
          <w:lang w:eastAsia="ar-SA"/>
        </w:rPr>
        <w:t>electrónica, cheque o cualquier otro medio de pago.</w:t>
      </w:r>
    </w:p>
    <w:p w:rsidR="00817D18" w:rsidRPr="0067676F" w:rsidRDefault="00817D18" w:rsidP="00817D18">
      <w:pPr>
        <w:pStyle w:val="Prrafodelista"/>
        <w:spacing w:after="0" w:line="240" w:lineRule="auto"/>
        <w:rPr>
          <w:rFonts w:cstheme="minorHAnsi"/>
          <w:color w:val="000000"/>
          <w:lang w:eastAsia="ar-SA"/>
        </w:rPr>
      </w:pPr>
    </w:p>
    <w:p w:rsidR="00817D18" w:rsidRPr="0067676F"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67676F">
        <w:rPr>
          <w:rFonts w:cstheme="minorHAnsi"/>
          <w:color w:val="000000"/>
          <w:lang w:eastAsia="ar-SA"/>
        </w:rPr>
        <w:t>Presupuesto por liberar: Al importe que representa la diferencia entre el presupuesto modificado y el presupuesto liberado.</w:t>
      </w:r>
    </w:p>
    <w:p w:rsidR="00817D18" w:rsidRPr="0067676F" w:rsidRDefault="00817D18" w:rsidP="00817D18">
      <w:pPr>
        <w:pStyle w:val="Prrafodelista"/>
        <w:spacing w:after="0" w:line="240" w:lineRule="auto"/>
        <w:rPr>
          <w:rFonts w:cstheme="minorHAnsi"/>
          <w:color w:val="000000"/>
          <w:lang w:eastAsia="ar-SA"/>
        </w:rPr>
      </w:pPr>
    </w:p>
    <w:p w:rsidR="00817D18" w:rsidRPr="003B0A57"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3B0A57">
        <w:rPr>
          <w:rFonts w:cstheme="minorHAnsi"/>
          <w:lang w:eastAsia="ar-SA"/>
        </w:rPr>
        <w:t>Presupuesto:</w:t>
      </w:r>
      <w:r w:rsidRPr="003B0A57">
        <w:rPr>
          <w:rFonts w:cstheme="minorHAnsi"/>
          <w:color w:val="000000"/>
          <w:lang w:eastAsia="ar-SA"/>
        </w:rPr>
        <w:t xml:space="preserve"> Estimación </w:t>
      </w:r>
      <w:r w:rsidR="00690583">
        <w:rPr>
          <w:rFonts w:cstheme="minorHAnsi"/>
          <w:color w:val="000000"/>
          <w:lang w:eastAsia="ar-SA"/>
        </w:rPr>
        <w:t xml:space="preserve">Financiera anticipada </w:t>
      </w:r>
      <w:r w:rsidRPr="003B0A57">
        <w:rPr>
          <w:rFonts w:cstheme="minorHAnsi"/>
          <w:color w:val="000000"/>
          <w:lang w:eastAsia="ar-SA"/>
        </w:rPr>
        <w:t>de los egresos necesarios para cumplir con los propósitos de un programa y/o proyecto determinado; es decir, constituye el instrumento operativo básico para la ejecución de las decisiones de política económica y de planeación.</w:t>
      </w:r>
    </w:p>
    <w:p w:rsidR="00817D18" w:rsidRPr="00FA6C93" w:rsidRDefault="00817D18" w:rsidP="00817D18">
      <w:pPr>
        <w:pStyle w:val="Prrafodelista"/>
        <w:spacing w:after="0" w:line="240" w:lineRule="auto"/>
        <w:rPr>
          <w:rFonts w:cstheme="minorHAnsi"/>
          <w:color w:val="000000"/>
          <w:lang w:eastAsia="ar-SA"/>
        </w:rPr>
      </w:pPr>
    </w:p>
    <w:p w:rsidR="00817D18" w:rsidRPr="0067676F" w:rsidRDefault="00817D18" w:rsidP="00817D18">
      <w:pPr>
        <w:pStyle w:val="Prrafodelista"/>
        <w:numPr>
          <w:ilvl w:val="0"/>
          <w:numId w:val="14"/>
        </w:numPr>
        <w:tabs>
          <w:tab w:val="left" w:pos="709"/>
          <w:tab w:val="left" w:pos="900"/>
        </w:tabs>
        <w:suppressAutoHyphens/>
        <w:spacing w:after="0" w:line="240" w:lineRule="auto"/>
        <w:jc w:val="both"/>
        <w:rPr>
          <w:rFonts w:cstheme="minorHAnsi"/>
          <w:lang w:eastAsia="ar-SA"/>
        </w:rPr>
      </w:pPr>
      <w:r w:rsidRPr="0067676F">
        <w:rPr>
          <w:rFonts w:cstheme="minorHAnsi"/>
          <w:lang w:eastAsia="ar-SA"/>
        </w:rPr>
        <w:t>Proceso Presupuestario: Al conjunto de fases o etapas por las que discurre el Presupuesto de Egresos, considerado como un proceso ininterrumpido, dinámico, flexible y de mejora continua, mediante el cual se planea, programa, presupuesta, ejecuta, controla y evalúa el gasto público.</w:t>
      </w:r>
    </w:p>
    <w:p w:rsidR="00817D18" w:rsidRPr="0067676F" w:rsidRDefault="00817D18" w:rsidP="00817D18">
      <w:pPr>
        <w:pStyle w:val="Prrafodelista"/>
        <w:spacing w:after="0" w:line="240" w:lineRule="auto"/>
        <w:rPr>
          <w:rFonts w:cstheme="minorHAnsi"/>
          <w:lang w:eastAsia="ar-SA"/>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67676F">
        <w:rPr>
          <w:rFonts w:cstheme="minorHAnsi"/>
        </w:rPr>
        <w:t>Programa Presupuestario: Categoría programática</w:t>
      </w:r>
      <w:r w:rsidRPr="00A13419">
        <w:rPr>
          <w:rFonts w:cstheme="minorHAnsi"/>
        </w:rPr>
        <w:t xml:space="preserve"> que permite organizar, en forma representativa y homogénea, las asignaciones de recursos a cargo de los ejecutores del gasto público, para el cumplimiento de sus objetivos y metas; además focaliza la población potencial y se conoce con mayor claridad el impacto de la intervención gubernamental en el bienestar de la población.</w:t>
      </w:r>
    </w:p>
    <w:p w:rsidR="00817D18" w:rsidRPr="00280F12" w:rsidRDefault="00817D18" w:rsidP="00817D18">
      <w:pPr>
        <w:pStyle w:val="Prrafodelista"/>
        <w:spacing w:after="0" w:line="240" w:lineRule="auto"/>
        <w:rPr>
          <w:rFonts w:cstheme="minorHAnsi"/>
        </w:rPr>
      </w:pPr>
    </w:p>
    <w:p w:rsidR="00817D18" w:rsidRPr="00E33A0D" w:rsidRDefault="00817D18" w:rsidP="00817D18">
      <w:pPr>
        <w:pStyle w:val="Prrafodelista"/>
        <w:numPr>
          <w:ilvl w:val="0"/>
          <w:numId w:val="14"/>
        </w:numPr>
        <w:tabs>
          <w:tab w:val="left" w:pos="709"/>
        </w:tabs>
        <w:spacing w:after="0" w:line="240" w:lineRule="auto"/>
        <w:jc w:val="both"/>
        <w:rPr>
          <w:rFonts w:cstheme="minorHAnsi"/>
        </w:rPr>
      </w:pPr>
      <w:r w:rsidRPr="00E33A0D">
        <w:rPr>
          <w:rFonts w:cstheme="minorHAnsi"/>
        </w:rPr>
        <w:t>Proyecto de inversión: Es aquel que tiene como finalidad elevar la producción y productividad, generar bienestar social que privilegia el interés colectivo y la creación del bien común, además de incrementar, conservar y mejorar el patrimonio estatal.</w:t>
      </w:r>
    </w:p>
    <w:p w:rsidR="00817D18" w:rsidRPr="00E33A0D" w:rsidRDefault="00817D18" w:rsidP="00817D18">
      <w:pPr>
        <w:pStyle w:val="Prrafodelista"/>
        <w:spacing w:after="0" w:line="240" w:lineRule="auto"/>
        <w:rPr>
          <w:rFonts w:cstheme="minorHAnsi"/>
        </w:rPr>
      </w:pPr>
    </w:p>
    <w:p w:rsidR="00817D18" w:rsidRPr="00E33A0D" w:rsidRDefault="00817D18" w:rsidP="00817D18">
      <w:pPr>
        <w:pStyle w:val="Prrafodelista"/>
        <w:numPr>
          <w:ilvl w:val="0"/>
          <w:numId w:val="14"/>
        </w:numPr>
        <w:tabs>
          <w:tab w:val="left" w:pos="709"/>
        </w:tabs>
        <w:spacing w:after="0" w:line="240" w:lineRule="auto"/>
        <w:jc w:val="both"/>
        <w:rPr>
          <w:rFonts w:cstheme="minorHAnsi"/>
        </w:rPr>
      </w:pPr>
      <w:r w:rsidRPr="00E33A0D">
        <w:rPr>
          <w:rFonts w:cstheme="minorHAnsi"/>
        </w:rPr>
        <w:t>Proyecto institucional: son proyectos relacionados a estructuras orgánicas con tareas institucionales específicas orientadas al cumplimiento de las funciones estipuladas en la Ley Orgánica de la Administración Pública Estatal, Reglamento Interior o el documento legal correspondiente.</w:t>
      </w:r>
    </w:p>
    <w:p w:rsidR="00817D18" w:rsidRPr="00E33A0D" w:rsidRDefault="00817D18" w:rsidP="00817D18">
      <w:pPr>
        <w:pStyle w:val="Prrafodelista"/>
        <w:tabs>
          <w:tab w:val="left" w:pos="709"/>
        </w:tabs>
        <w:spacing w:after="0" w:line="240" w:lineRule="auto"/>
        <w:jc w:val="both"/>
        <w:rPr>
          <w:rFonts w:cstheme="minorHAnsi"/>
        </w:rPr>
      </w:pPr>
    </w:p>
    <w:p w:rsidR="00817D18" w:rsidRPr="00E33A0D" w:rsidRDefault="00817D18" w:rsidP="00817D18">
      <w:pPr>
        <w:pStyle w:val="Prrafodelista"/>
        <w:numPr>
          <w:ilvl w:val="0"/>
          <w:numId w:val="14"/>
        </w:numPr>
        <w:tabs>
          <w:tab w:val="left" w:pos="709"/>
        </w:tabs>
        <w:suppressAutoHyphens/>
        <w:spacing w:after="0" w:line="240" w:lineRule="auto"/>
        <w:jc w:val="both"/>
        <w:rPr>
          <w:rFonts w:cstheme="minorHAnsi"/>
          <w:color w:val="000000"/>
          <w:lang w:eastAsia="ar-SA"/>
        </w:rPr>
      </w:pPr>
      <w:r w:rsidRPr="00E33A0D">
        <w:rPr>
          <w:rFonts w:cstheme="minorHAnsi"/>
          <w:color w:val="000000"/>
          <w:lang w:eastAsia="ar-SA"/>
        </w:rPr>
        <w:t>Secretaría: A la Secretaría de Hacienda.</w:t>
      </w:r>
    </w:p>
    <w:p w:rsidR="00817D18" w:rsidRPr="00E33A0D" w:rsidRDefault="00817D18" w:rsidP="00817D18">
      <w:pPr>
        <w:pStyle w:val="Prrafodelista"/>
        <w:spacing w:after="0" w:line="240" w:lineRule="auto"/>
        <w:rPr>
          <w:rFonts w:cstheme="minorHAnsi"/>
          <w:color w:val="000000"/>
          <w:lang w:eastAsia="ar-SA"/>
        </w:rPr>
      </w:pPr>
    </w:p>
    <w:p w:rsidR="00817D18" w:rsidRPr="00E33A0D" w:rsidRDefault="00817D18" w:rsidP="00817D18">
      <w:pPr>
        <w:pStyle w:val="Prrafodelista"/>
        <w:numPr>
          <w:ilvl w:val="0"/>
          <w:numId w:val="14"/>
        </w:numPr>
        <w:tabs>
          <w:tab w:val="left" w:pos="709"/>
        </w:tabs>
        <w:spacing w:after="0" w:line="240" w:lineRule="auto"/>
        <w:jc w:val="both"/>
        <w:rPr>
          <w:rFonts w:cstheme="minorHAnsi"/>
        </w:rPr>
      </w:pPr>
      <w:r w:rsidRPr="00E33A0D">
        <w:rPr>
          <w:rFonts w:cstheme="minorHAnsi"/>
        </w:rPr>
        <w:t>Sector público: A las dependencias u organismos de los gobiernos federal, estatal y municipal que intervienen en alguna etapa de la planeación para el desarrollo del estado. Se conforma también por los organismos públicos autónomos, empresas paraestatales, así como por los poderes: legislativo y judicial del estado.</w:t>
      </w:r>
    </w:p>
    <w:p w:rsidR="00817D18" w:rsidRPr="00E33A0D" w:rsidRDefault="00817D18" w:rsidP="00817D18">
      <w:pPr>
        <w:pStyle w:val="Prrafodelista"/>
        <w:spacing w:after="0" w:line="240" w:lineRule="auto"/>
        <w:rPr>
          <w:rFonts w:cstheme="minorHAnsi"/>
        </w:rPr>
      </w:pPr>
    </w:p>
    <w:p w:rsidR="00817D18" w:rsidRDefault="00817D18" w:rsidP="00817D18">
      <w:pPr>
        <w:pStyle w:val="Prrafodelista"/>
        <w:numPr>
          <w:ilvl w:val="0"/>
          <w:numId w:val="14"/>
        </w:numPr>
        <w:tabs>
          <w:tab w:val="left" w:pos="709"/>
        </w:tabs>
        <w:spacing w:after="0" w:line="240" w:lineRule="auto"/>
        <w:jc w:val="both"/>
        <w:rPr>
          <w:rFonts w:cstheme="minorHAnsi"/>
        </w:rPr>
      </w:pPr>
      <w:r w:rsidRPr="00E33A0D">
        <w:rPr>
          <w:rFonts w:cstheme="minorHAnsi"/>
        </w:rPr>
        <w:t>Sector social: a todos aquellos ciudadanos que actúan de manera individual o colectiva, con el objetivo de participar en los procesos de toma de decisiones establecidos en el sistema estatal de planeación democrática.</w:t>
      </w:r>
    </w:p>
    <w:p w:rsidR="00817D18" w:rsidRPr="009901B8" w:rsidRDefault="00817D18" w:rsidP="00817D18">
      <w:pPr>
        <w:pStyle w:val="Prrafodelista"/>
        <w:tabs>
          <w:tab w:val="left" w:pos="709"/>
        </w:tabs>
        <w:spacing w:after="0" w:line="240" w:lineRule="auto"/>
        <w:jc w:val="both"/>
        <w:rPr>
          <w:rFonts w:cstheme="minorHAnsi"/>
        </w:rPr>
      </w:pPr>
    </w:p>
    <w:p w:rsidR="00817D18" w:rsidRPr="009901B8" w:rsidRDefault="00817D18" w:rsidP="00817D18">
      <w:pPr>
        <w:pStyle w:val="Prrafodelista"/>
        <w:numPr>
          <w:ilvl w:val="0"/>
          <w:numId w:val="14"/>
        </w:numPr>
        <w:tabs>
          <w:tab w:val="left" w:pos="709"/>
        </w:tabs>
        <w:spacing w:after="0" w:line="240" w:lineRule="auto"/>
        <w:jc w:val="both"/>
        <w:rPr>
          <w:rFonts w:cstheme="minorHAnsi"/>
        </w:rPr>
      </w:pPr>
      <w:r w:rsidRPr="009901B8">
        <w:rPr>
          <w:rFonts w:cstheme="minorHAnsi"/>
        </w:rPr>
        <w:t>SIAFF: Al Sistema Integral de Administración Financiera Federal.</w:t>
      </w:r>
    </w:p>
    <w:p w:rsidR="00817D18" w:rsidRPr="00280F12" w:rsidRDefault="00817D18" w:rsidP="00817D18">
      <w:pPr>
        <w:pStyle w:val="Prrafodelista"/>
        <w:spacing w:after="0" w:line="240" w:lineRule="auto"/>
        <w:rPr>
          <w:rFonts w:cstheme="minorHAnsi"/>
        </w:rPr>
      </w:pPr>
    </w:p>
    <w:p w:rsidR="00817D18" w:rsidRPr="001F20B3" w:rsidRDefault="00817D18" w:rsidP="00817D18">
      <w:pPr>
        <w:pStyle w:val="Prrafodelista"/>
        <w:numPr>
          <w:ilvl w:val="0"/>
          <w:numId w:val="14"/>
        </w:numPr>
        <w:tabs>
          <w:tab w:val="left" w:pos="709"/>
        </w:tabs>
        <w:spacing w:after="0" w:line="240" w:lineRule="auto"/>
        <w:jc w:val="both"/>
        <w:rPr>
          <w:rFonts w:cstheme="minorHAnsi"/>
        </w:rPr>
      </w:pPr>
      <w:r w:rsidRPr="001F20B3">
        <w:rPr>
          <w:rFonts w:cstheme="minorHAnsi"/>
        </w:rPr>
        <w:t xml:space="preserve">Sistema de Evaluación del Desempeño (SED): Es el conjunto de elementos metodológicos que permiten realizar con independencia de otros sistemas, una valoración objetiva del desempeño de los programas bajo los principios de verificación del grado de cumplimiento de metas y objetivos con base en indicadores estratégicos y de gestión, para: </w:t>
      </w:r>
    </w:p>
    <w:p w:rsidR="00817D18" w:rsidRPr="001F20B3" w:rsidRDefault="00817D18" w:rsidP="00817D18">
      <w:pPr>
        <w:pStyle w:val="Prrafodelista"/>
        <w:tabs>
          <w:tab w:val="left" w:pos="709"/>
        </w:tabs>
        <w:spacing w:after="0" w:line="240" w:lineRule="auto"/>
        <w:jc w:val="both"/>
        <w:rPr>
          <w:rFonts w:cstheme="minorHAnsi"/>
        </w:rPr>
      </w:pPr>
    </w:p>
    <w:p w:rsidR="00817D18" w:rsidRPr="001F20B3" w:rsidRDefault="00817D18" w:rsidP="00817D18">
      <w:pPr>
        <w:pStyle w:val="Prrafodelista"/>
        <w:numPr>
          <w:ilvl w:val="0"/>
          <w:numId w:val="15"/>
        </w:numPr>
        <w:tabs>
          <w:tab w:val="left" w:pos="709"/>
        </w:tabs>
        <w:spacing w:after="0" w:line="240" w:lineRule="auto"/>
        <w:jc w:val="both"/>
        <w:rPr>
          <w:rFonts w:cstheme="minorHAnsi"/>
        </w:rPr>
      </w:pPr>
      <w:r w:rsidRPr="001F20B3">
        <w:rPr>
          <w:rFonts w:cstheme="minorHAnsi"/>
        </w:rPr>
        <w:t>Conocer los resultados de la aplicación de los recursos públicos y el impacto social de los programas y proyectos.</w:t>
      </w:r>
    </w:p>
    <w:p w:rsidR="00817D18" w:rsidRPr="001F20B3" w:rsidRDefault="00817D18" w:rsidP="00817D18">
      <w:pPr>
        <w:pStyle w:val="Prrafodelista"/>
        <w:numPr>
          <w:ilvl w:val="0"/>
          <w:numId w:val="15"/>
        </w:numPr>
        <w:tabs>
          <w:tab w:val="left" w:pos="709"/>
        </w:tabs>
        <w:spacing w:after="0" w:line="240" w:lineRule="auto"/>
        <w:jc w:val="both"/>
        <w:rPr>
          <w:rFonts w:cstheme="minorHAnsi"/>
        </w:rPr>
      </w:pPr>
      <w:r w:rsidRPr="001F20B3">
        <w:rPr>
          <w:rFonts w:cstheme="minorHAnsi"/>
        </w:rPr>
        <w:t>Identificar la eficiencia, economía, eficacia y calidad en la Administración Pública.</w:t>
      </w:r>
    </w:p>
    <w:p w:rsidR="00817D18" w:rsidRDefault="00817D18" w:rsidP="00817D18">
      <w:pPr>
        <w:pStyle w:val="Prrafodelista"/>
        <w:numPr>
          <w:ilvl w:val="0"/>
          <w:numId w:val="15"/>
        </w:numPr>
        <w:tabs>
          <w:tab w:val="left" w:pos="709"/>
        </w:tabs>
        <w:spacing w:after="0" w:line="240" w:lineRule="auto"/>
        <w:jc w:val="both"/>
        <w:rPr>
          <w:rFonts w:cstheme="minorHAnsi"/>
        </w:rPr>
      </w:pPr>
      <w:r w:rsidRPr="001F20B3">
        <w:rPr>
          <w:rFonts w:cstheme="minorHAnsi"/>
        </w:rPr>
        <w:t>Aplicar medidas conducentes enfatizando en la calidad de los bienes y servicios públicos, la satisfacción del ciudadano y el cumplimiento de los criterios de legalidad, honestidad, eficiencia, eficacia, economía, calidad, racionalidad, austeridad, transparencia, control, rendición de cuentas y equidad de género.</w:t>
      </w:r>
    </w:p>
    <w:p w:rsidR="00817D18" w:rsidRPr="00A13419" w:rsidRDefault="00817D18" w:rsidP="00817D18">
      <w:pPr>
        <w:pStyle w:val="Prrafodelista"/>
        <w:tabs>
          <w:tab w:val="left" w:pos="709"/>
        </w:tabs>
        <w:spacing w:after="0" w:line="240" w:lineRule="auto"/>
        <w:ind w:left="1440"/>
        <w:jc w:val="both"/>
        <w:rPr>
          <w:rFonts w:cstheme="minorHAnsi"/>
        </w:rPr>
      </w:pPr>
    </w:p>
    <w:p w:rsidR="00817D18" w:rsidRPr="003B0A57" w:rsidRDefault="00817D18" w:rsidP="00817D18">
      <w:pPr>
        <w:pStyle w:val="Prrafodelista"/>
        <w:numPr>
          <w:ilvl w:val="0"/>
          <w:numId w:val="14"/>
        </w:numPr>
        <w:tabs>
          <w:tab w:val="left" w:pos="709"/>
          <w:tab w:val="left" w:pos="840"/>
        </w:tabs>
        <w:suppressAutoHyphens/>
        <w:spacing w:after="0" w:line="240" w:lineRule="auto"/>
        <w:jc w:val="both"/>
        <w:rPr>
          <w:rFonts w:cstheme="minorHAnsi"/>
          <w:lang w:eastAsia="ar-SA"/>
        </w:rPr>
      </w:pPr>
      <w:r w:rsidRPr="003B0A57">
        <w:rPr>
          <w:rFonts w:cstheme="minorHAnsi"/>
          <w:lang w:eastAsia="ar-SA"/>
        </w:rPr>
        <w:t>Subejercicio de Gasto: A las disponibilidades presupuestarias que resultan, con base en el calendario de presupuesto, sin cumplir las metas contenidas en los programas o sin contar con el compromiso formal de su ejecución.</w:t>
      </w:r>
    </w:p>
    <w:p w:rsidR="00817D18" w:rsidRPr="00254FCE" w:rsidRDefault="00817D18" w:rsidP="00817D18">
      <w:pPr>
        <w:pStyle w:val="Prrafodelista"/>
        <w:tabs>
          <w:tab w:val="left" w:pos="709"/>
          <w:tab w:val="left" w:pos="840"/>
        </w:tabs>
        <w:suppressAutoHyphens/>
        <w:spacing w:after="0" w:line="240" w:lineRule="auto"/>
        <w:jc w:val="both"/>
        <w:rPr>
          <w:rFonts w:cstheme="minorHAnsi"/>
          <w:lang w:eastAsia="ar-SA"/>
        </w:rPr>
      </w:pPr>
    </w:p>
    <w:p w:rsidR="00817D18" w:rsidRDefault="00817D18" w:rsidP="00817D18">
      <w:pPr>
        <w:pStyle w:val="Prrafodelista"/>
        <w:numPr>
          <w:ilvl w:val="0"/>
          <w:numId w:val="14"/>
        </w:numPr>
        <w:tabs>
          <w:tab w:val="left" w:pos="-1560"/>
          <w:tab w:val="left" w:pos="709"/>
          <w:tab w:val="left" w:pos="851"/>
          <w:tab w:val="left" w:pos="993"/>
        </w:tabs>
        <w:suppressAutoHyphens/>
        <w:spacing w:after="0" w:line="240" w:lineRule="auto"/>
        <w:jc w:val="both"/>
        <w:rPr>
          <w:rFonts w:cstheme="minorHAnsi"/>
          <w:lang w:eastAsia="ar-SA"/>
        </w:rPr>
      </w:pPr>
      <w:r w:rsidRPr="00A13419">
        <w:rPr>
          <w:rFonts w:cstheme="minorHAnsi"/>
          <w:lang w:eastAsia="ar-SA"/>
        </w:rPr>
        <w:t>Tesorería Única: Al órgano administrativo de la Secretaría de Hacienda.</w:t>
      </w:r>
    </w:p>
    <w:p w:rsidR="00817D18" w:rsidRPr="00F231BD" w:rsidRDefault="00817D18" w:rsidP="00817D18">
      <w:pPr>
        <w:pStyle w:val="Prrafodelista"/>
        <w:rPr>
          <w:rFonts w:cstheme="minorHAnsi"/>
          <w:lang w:eastAsia="ar-SA"/>
        </w:rPr>
      </w:pPr>
    </w:p>
    <w:p w:rsidR="00817D18" w:rsidRDefault="00817D18" w:rsidP="00817D18">
      <w:pPr>
        <w:pStyle w:val="Prrafodelista"/>
        <w:numPr>
          <w:ilvl w:val="0"/>
          <w:numId w:val="14"/>
        </w:numPr>
        <w:jc w:val="both"/>
        <w:rPr>
          <w:rFonts w:eastAsia="Times New Roman" w:cstheme="minorHAnsi"/>
          <w:color w:val="000000"/>
          <w:lang w:eastAsia="es-ES"/>
        </w:rPr>
      </w:pPr>
      <w:r w:rsidRPr="007B0AAB">
        <w:rPr>
          <w:rFonts w:cstheme="minorHAnsi"/>
          <w:color w:val="000000"/>
        </w:rPr>
        <w:t xml:space="preserve">Transferencias federales etiquetadas: </w:t>
      </w:r>
      <w:r w:rsidRPr="00EB1664">
        <w:rPr>
          <w:rFonts w:eastAsia="Times New Roman" w:cstheme="minorHAnsi"/>
          <w:color w:val="000000"/>
          <w:lang w:eastAsia="es-ES"/>
        </w:rPr>
        <w:t>A los recursos que reciben de la Federación 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rsidR="00817D18" w:rsidRPr="003B0A57" w:rsidRDefault="00817D18" w:rsidP="00817D18">
      <w:pPr>
        <w:pStyle w:val="Prrafodelista"/>
        <w:rPr>
          <w:rFonts w:eastAsia="Times New Roman" w:cstheme="minorHAnsi"/>
          <w:color w:val="000000"/>
          <w:lang w:eastAsia="es-ES"/>
        </w:rPr>
      </w:pPr>
    </w:p>
    <w:p w:rsidR="00817D18" w:rsidRPr="00962CF8" w:rsidRDefault="00817D18" w:rsidP="00817D18">
      <w:pPr>
        <w:pStyle w:val="Prrafodelista"/>
        <w:numPr>
          <w:ilvl w:val="0"/>
          <w:numId w:val="14"/>
        </w:numPr>
        <w:jc w:val="both"/>
        <w:rPr>
          <w:rFonts w:eastAsia="Times New Roman" w:cstheme="minorHAnsi"/>
          <w:color w:val="000000"/>
          <w:lang w:eastAsia="es-ES"/>
        </w:rPr>
      </w:pPr>
      <w:r w:rsidRPr="00962CF8">
        <w:rPr>
          <w:rFonts w:eastAsia="Times New Roman" w:cstheme="minorHAnsi"/>
          <w:color w:val="000000"/>
          <w:lang w:eastAsia="es-ES"/>
        </w:rPr>
        <w:t>UMA: A la Unidad de Medida y Actualización.</w:t>
      </w:r>
    </w:p>
    <w:p w:rsidR="00817D18" w:rsidRPr="003B0A57" w:rsidRDefault="00817D18" w:rsidP="00817D18">
      <w:pPr>
        <w:pStyle w:val="Prrafodelista"/>
        <w:rPr>
          <w:rFonts w:eastAsia="Times New Roman" w:cstheme="minorHAnsi"/>
          <w:color w:val="000000"/>
          <w:lang w:eastAsia="es-ES"/>
        </w:rPr>
      </w:pPr>
    </w:p>
    <w:p w:rsidR="00817D18" w:rsidRPr="00EB1664" w:rsidRDefault="00817D18" w:rsidP="00817D18">
      <w:pPr>
        <w:pStyle w:val="Prrafodelista"/>
        <w:numPr>
          <w:ilvl w:val="0"/>
          <w:numId w:val="14"/>
        </w:numPr>
        <w:spacing w:after="0"/>
        <w:jc w:val="both"/>
        <w:rPr>
          <w:rFonts w:eastAsia="Times New Roman" w:cstheme="minorHAnsi"/>
          <w:color w:val="000000"/>
          <w:lang w:eastAsia="es-ES"/>
        </w:rPr>
      </w:pPr>
      <w:r w:rsidRPr="004245E0">
        <w:rPr>
          <w:rFonts w:cstheme="minorHAnsi"/>
          <w:bCs/>
        </w:rPr>
        <w:t xml:space="preserve">Viáticos: </w:t>
      </w:r>
      <w:r w:rsidRPr="00EB1664">
        <w:t>A</w:t>
      </w:r>
      <w:r w:rsidRPr="00EB1664">
        <w:rPr>
          <w:spacing w:val="12"/>
        </w:rPr>
        <w:t xml:space="preserve"> </w:t>
      </w:r>
      <w:r w:rsidRPr="00EB1664">
        <w:rPr>
          <w:spacing w:val="-1"/>
        </w:rPr>
        <w:t>la</w:t>
      </w:r>
      <w:r w:rsidRPr="00EB1664">
        <w:rPr>
          <w:spacing w:val="12"/>
        </w:rPr>
        <w:t xml:space="preserve"> </w:t>
      </w:r>
      <w:r w:rsidRPr="00EB1664">
        <w:rPr>
          <w:spacing w:val="-1"/>
        </w:rPr>
        <w:t>asignación</w:t>
      </w:r>
      <w:r w:rsidRPr="00EB1664">
        <w:rPr>
          <w:spacing w:val="12"/>
        </w:rPr>
        <w:t xml:space="preserve"> </w:t>
      </w:r>
      <w:r w:rsidRPr="00EB1664">
        <w:rPr>
          <w:spacing w:val="-1"/>
        </w:rPr>
        <w:t>económica</w:t>
      </w:r>
      <w:r w:rsidRPr="00EB1664">
        <w:rPr>
          <w:spacing w:val="12"/>
        </w:rPr>
        <w:t xml:space="preserve"> </w:t>
      </w:r>
      <w:r w:rsidRPr="00EB1664">
        <w:rPr>
          <w:spacing w:val="-1"/>
        </w:rPr>
        <w:t>destinada</w:t>
      </w:r>
      <w:r w:rsidRPr="00EB1664">
        <w:rPr>
          <w:spacing w:val="9"/>
        </w:rPr>
        <w:t xml:space="preserve"> </w:t>
      </w:r>
      <w:r w:rsidRPr="00EB1664">
        <w:t>a</w:t>
      </w:r>
      <w:r w:rsidRPr="00EB1664">
        <w:rPr>
          <w:spacing w:val="12"/>
        </w:rPr>
        <w:t xml:space="preserve"> </w:t>
      </w:r>
      <w:r w:rsidRPr="00EB1664">
        <w:rPr>
          <w:spacing w:val="-1"/>
        </w:rPr>
        <w:t>cubrir</w:t>
      </w:r>
      <w:r w:rsidRPr="00EB1664">
        <w:rPr>
          <w:spacing w:val="11"/>
        </w:rPr>
        <w:t xml:space="preserve"> </w:t>
      </w:r>
      <w:r w:rsidRPr="00EB1664">
        <w:rPr>
          <w:spacing w:val="-1"/>
        </w:rPr>
        <w:t>total</w:t>
      </w:r>
      <w:r w:rsidRPr="00EB1664">
        <w:rPr>
          <w:spacing w:val="11"/>
        </w:rPr>
        <w:t xml:space="preserve"> </w:t>
      </w:r>
      <w:r w:rsidRPr="00EB1664">
        <w:t>o</w:t>
      </w:r>
      <w:r w:rsidRPr="00EB1664">
        <w:rPr>
          <w:spacing w:val="12"/>
        </w:rPr>
        <w:t xml:space="preserve"> </w:t>
      </w:r>
      <w:r w:rsidRPr="00EB1664">
        <w:rPr>
          <w:spacing w:val="-1"/>
        </w:rPr>
        <w:t>parcialmente</w:t>
      </w:r>
      <w:r w:rsidRPr="00EB1664">
        <w:rPr>
          <w:spacing w:val="12"/>
        </w:rPr>
        <w:t xml:space="preserve"> </w:t>
      </w:r>
      <w:r w:rsidRPr="00EB1664">
        <w:rPr>
          <w:spacing w:val="-1"/>
        </w:rPr>
        <w:t>los</w:t>
      </w:r>
      <w:r w:rsidRPr="00EB1664">
        <w:rPr>
          <w:spacing w:val="10"/>
        </w:rPr>
        <w:t xml:space="preserve"> </w:t>
      </w:r>
      <w:r w:rsidRPr="00EB1664">
        <w:rPr>
          <w:spacing w:val="-1"/>
        </w:rPr>
        <w:t>gastos</w:t>
      </w:r>
      <w:r w:rsidRPr="00EB1664">
        <w:rPr>
          <w:spacing w:val="12"/>
        </w:rPr>
        <w:t xml:space="preserve"> </w:t>
      </w:r>
      <w:r w:rsidRPr="00EB1664">
        <w:rPr>
          <w:spacing w:val="-2"/>
        </w:rPr>
        <w:t>por</w:t>
      </w:r>
      <w:r w:rsidRPr="00EB1664">
        <w:rPr>
          <w:spacing w:val="61"/>
        </w:rPr>
        <w:t xml:space="preserve"> </w:t>
      </w:r>
      <w:r w:rsidRPr="00EB1664">
        <w:rPr>
          <w:spacing w:val="-1"/>
        </w:rPr>
        <w:t>concepto</w:t>
      </w:r>
      <w:r w:rsidRPr="00EB1664">
        <w:rPr>
          <w:spacing w:val="36"/>
        </w:rPr>
        <w:t xml:space="preserve"> </w:t>
      </w:r>
      <w:r w:rsidRPr="00EB1664">
        <w:rPr>
          <w:spacing w:val="-1"/>
        </w:rPr>
        <w:t>de:</w:t>
      </w:r>
      <w:r w:rsidRPr="00EB1664">
        <w:rPr>
          <w:spacing w:val="38"/>
        </w:rPr>
        <w:t xml:space="preserve"> </w:t>
      </w:r>
      <w:r w:rsidRPr="00EB1664">
        <w:rPr>
          <w:spacing w:val="-1"/>
        </w:rPr>
        <w:t>alimentación,</w:t>
      </w:r>
      <w:r w:rsidRPr="00EB1664">
        <w:rPr>
          <w:spacing w:val="37"/>
        </w:rPr>
        <w:t xml:space="preserve"> </w:t>
      </w:r>
      <w:r w:rsidRPr="00EB1664">
        <w:rPr>
          <w:spacing w:val="-1"/>
        </w:rPr>
        <w:t>hospedaje,</w:t>
      </w:r>
      <w:r w:rsidRPr="00EB1664">
        <w:rPr>
          <w:spacing w:val="40"/>
        </w:rPr>
        <w:t xml:space="preserve"> </w:t>
      </w:r>
      <w:r w:rsidRPr="00EB1664">
        <w:rPr>
          <w:spacing w:val="-1"/>
        </w:rPr>
        <w:t>transporte</w:t>
      </w:r>
      <w:r w:rsidRPr="00EB1664">
        <w:rPr>
          <w:spacing w:val="38"/>
        </w:rPr>
        <w:t xml:space="preserve"> </w:t>
      </w:r>
      <w:r w:rsidRPr="00EB1664">
        <w:rPr>
          <w:spacing w:val="-1"/>
        </w:rPr>
        <w:t>local,</w:t>
      </w:r>
      <w:r w:rsidRPr="00EB1664">
        <w:rPr>
          <w:spacing w:val="37"/>
        </w:rPr>
        <w:t xml:space="preserve"> </w:t>
      </w:r>
      <w:r w:rsidRPr="00EB1664">
        <w:rPr>
          <w:spacing w:val="-1"/>
        </w:rPr>
        <w:t>tintorería,</w:t>
      </w:r>
      <w:r w:rsidRPr="00EB1664">
        <w:rPr>
          <w:spacing w:val="40"/>
        </w:rPr>
        <w:t xml:space="preserve"> </w:t>
      </w:r>
      <w:r w:rsidRPr="00EB1664">
        <w:rPr>
          <w:spacing w:val="-1"/>
        </w:rPr>
        <w:t>lavandería,</w:t>
      </w:r>
      <w:r w:rsidRPr="00EB1664">
        <w:rPr>
          <w:spacing w:val="39"/>
        </w:rPr>
        <w:t xml:space="preserve"> </w:t>
      </w:r>
      <w:r w:rsidRPr="00EB1664">
        <w:rPr>
          <w:spacing w:val="-1"/>
        </w:rPr>
        <w:t>servicio</w:t>
      </w:r>
      <w:r w:rsidRPr="00EB1664">
        <w:rPr>
          <w:spacing w:val="38"/>
        </w:rPr>
        <w:t xml:space="preserve"> </w:t>
      </w:r>
      <w:r w:rsidRPr="00EB1664">
        <w:t>de</w:t>
      </w:r>
      <w:r w:rsidRPr="00EB1664">
        <w:rPr>
          <w:spacing w:val="43"/>
        </w:rPr>
        <w:t xml:space="preserve"> </w:t>
      </w:r>
      <w:r w:rsidRPr="00EB1664">
        <w:rPr>
          <w:spacing w:val="-1"/>
        </w:rPr>
        <w:t>internet,</w:t>
      </w:r>
      <w:r w:rsidRPr="00EB1664">
        <w:rPr>
          <w:spacing w:val="6"/>
        </w:rPr>
        <w:t xml:space="preserve"> </w:t>
      </w:r>
      <w:r w:rsidRPr="00EB1664">
        <w:rPr>
          <w:spacing w:val="-1"/>
        </w:rPr>
        <w:t>fax,</w:t>
      </w:r>
      <w:r w:rsidRPr="00EB1664">
        <w:rPr>
          <w:spacing w:val="6"/>
        </w:rPr>
        <w:t xml:space="preserve"> </w:t>
      </w:r>
      <w:r w:rsidRPr="00EB1664">
        <w:rPr>
          <w:spacing w:val="-1"/>
        </w:rPr>
        <w:t>fotocopiado,</w:t>
      </w:r>
      <w:r w:rsidRPr="00EB1664">
        <w:rPr>
          <w:spacing w:val="9"/>
        </w:rPr>
        <w:t xml:space="preserve"> </w:t>
      </w:r>
      <w:r w:rsidRPr="00EB1664">
        <w:rPr>
          <w:spacing w:val="-1"/>
        </w:rPr>
        <w:t>llamadas</w:t>
      </w:r>
      <w:r w:rsidRPr="00EB1664">
        <w:rPr>
          <w:spacing w:val="5"/>
        </w:rPr>
        <w:t xml:space="preserve"> </w:t>
      </w:r>
      <w:r w:rsidRPr="00EB1664">
        <w:rPr>
          <w:spacing w:val="-1"/>
        </w:rPr>
        <w:t>telefónicas,</w:t>
      </w:r>
      <w:r w:rsidRPr="00EB1664">
        <w:rPr>
          <w:spacing w:val="9"/>
        </w:rPr>
        <w:t xml:space="preserve"> </w:t>
      </w:r>
      <w:r w:rsidRPr="00EB1664">
        <w:rPr>
          <w:spacing w:val="-2"/>
        </w:rPr>
        <w:t>propinas</w:t>
      </w:r>
      <w:r w:rsidRPr="00EB1664">
        <w:rPr>
          <w:spacing w:val="8"/>
        </w:rPr>
        <w:t xml:space="preserve"> </w:t>
      </w:r>
      <w:r w:rsidRPr="00EB1664">
        <w:t>y</w:t>
      </w:r>
      <w:r w:rsidRPr="00EB1664">
        <w:rPr>
          <w:spacing w:val="5"/>
        </w:rPr>
        <w:t xml:space="preserve"> </w:t>
      </w:r>
      <w:r w:rsidRPr="00EB1664">
        <w:rPr>
          <w:spacing w:val="-1"/>
        </w:rPr>
        <w:t>cualquier</w:t>
      </w:r>
      <w:r w:rsidRPr="00EB1664">
        <w:rPr>
          <w:spacing w:val="8"/>
        </w:rPr>
        <w:t xml:space="preserve"> </w:t>
      </w:r>
      <w:r w:rsidRPr="00EB1664">
        <w:rPr>
          <w:spacing w:val="-1"/>
        </w:rPr>
        <w:t>otro</w:t>
      </w:r>
      <w:r w:rsidRPr="00EB1664">
        <w:rPr>
          <w:spacing w:val="5"/>
        </w:rPr>
        <w:t xml:space="preserve"> </w:t>
      </w:r>
      <w:r w:rsidRPr="00EB1664">
        <w:rPr>
          <w:spacing w:val="-2"/>
        </w:rPr>
        <w:t>similar</w:t>
      </w:r>
      <w:r w:rsidRPr="00EB1664">
        <w:rPr>
          <w:spacing w:val="8"/>
        </w:rPr>
        <w:t xml:space="preserve"> </w:t>
      </w:r>
      <w:r w:rsidRPr="00EB1664">
        <w:t>o</w:t>
      </w:r>
      <w:r w:rsidRPr="00EB1664">
        <w:rPr>
          <w:spacing w:val="7"/>
        </w:rPr>
        <w:t xml:space="preserve"> </w:t>
      </w:r>
      <w:r w:rsidRPr="00EB1664">
        <w:rPr>
          <w:spacing w:val="-1"/>
        </w:rPr>
        <w:lastRenderedPageBreak/>
        <w:t>conexo</w:t>
      </w:r>
      <w:r w:rsidRPr="00EB1664">
        <w:rPr>
          <w:spacing w:val="7"/>
        </w:rPr>
        <w:t xml:space="preserve"> </w:t>
      </w:r>
      <w:r w:rsidRPr="00EB1664">
        <w:t>a</w:t>
      </w:r>
      <w:r w:rsidRPr="00EB1664">
        <w:rPr>
          <w:spacing w:val="77"/>
        </w:rPr>
        <w:t xml:space="preserve"> </w:t>
      </w:r>
      <w:r w:rsidRPr="00EB1664">
        <w:t>éstos,</w:t>
      </w:r>
      <w:r w:rsidRPr="00EB1664">
        <w:rPr>
          <w:spacing w:val="2"/>
        </w:rPr>
        <w:t xml:space="preserve"> </w:t>
      </w:r>
      <w:r w:rsidRPr="00EB1664">
        <w:rPr>
          <w:spacing w:val="-1"/>
        </w:rPr>
        <w:t>cuando</w:t>
      </w:r>
      <w:r w:rsidRPr="00EB1664">
        <w:t xml:space="preserve"> el</w:t>
      </w:r>
      <w:r w:rsidRPr="00EB1664">
        <w:rPr>
          <w:spacing w:val="2"/>
        </w:rPr>
        <w:t xml:space="preserve"> </w:t>
      </w:r>
      <w:r w:rsidRPr="00EB1664">
        <w:rPr>
          <w:spacing w:val="-1"/>
        </w:rPr>
        <w:t>desempeño</w:t>
      </w:r>
      <w:r w:rsidRPr="00EB1664">
        <w:rPr>
          <w:spacing w:val="3"/>
        </w:rPr>
        <w:t xml:space="preserve"> </w:t>
      </w:r>
      <w:r w:rsidRPr="00EB1664">
        <w:t>de</w:t>
      </w:r>
      <w:r w:rsidRPr="00EB1664">
        <w:rPr>
          <w:spacing w:val="2"/>
        </w:rPr>
        <w:t xml:space="preserve"> </w:t>
      </w:r>
      <w:r w:rsidRPr="00EB1664">
        <w:rPr>
          <w:spacing w:val="-1"/>
        </w:rPr>
        <w:t>una</w:t>
      </w:r>
      <w:r w:rsidRPr="00EB1664">
        <w:t xml:space="preserve"> </w:t>
      </w:r>
      <w:r w:rsidRPr="00EB1664">
        <w:rPr>
          <w:spacing w:val="-1"/>
        </w:rPr>
        <w:t>comisión</w:t>
      </w:r>
      <w:r w:rsidRPr="00EB1664">
        <w:rPr>
          <w:spacing w:val="2"/>
        </w:rPr>
        <w:t xml:space="preserve"> </w:t>
      </w:r>
      <w:r w:rsidRPr="00EB1664">
        <w:rPr>
          <w:spacing w:val="-1"/>
        </w:rPr>
        <w:t>lo</w:t>
      </w:r>
      <w:r w:rsidRPr="00EB1664">
        <w:t xml:space="preserve"> </w:t>
      </w:r>
      <w:r w:rsidRPr="00EB1664">
        <w:rPr>
          <w:spacing w:val="-1"/>
        </w:rPr>
        <w:t>requiera,</w:t>
      </w:r>
      <w:r w:rsidRPr="00EB1664">
        <w:rPr>
          <w:spacing w:val="2"/>
        </w:rPr>
        <w:t xml:space="preserve"> </w:t>
      </w:r>
      <w:r w:rsidRPr="00EB1664">
        <w:rPr>
          <w:spacing w:val="-1"/>
        </w:rPr>
        <w:t>siempre</w:t>
      </w:r>
      <w:r w:rsidRPr="00EB1664">
        <w:t xml:space="preserve"> y </w:t>
      </w:r>
      <w:r w:rsidRPr="00EB1664">
        <w:rPr>
          <w:spacing w:val="-1"/>
        </w:rPr>
        <w:t>cuando</w:t>
      </w:r>
      <w:r w:rsidRPr="00EB1664">
        <w:rPr>
          <w:spacing w:val="2"/>
        </w:rPr>
        <w:t xml:space="preserve"> </w:t>
      </w:r>
      <w:r w:rsidRPr="00EB1664">
        <w:rPr>
          <w:spacing w:val="-1"/>
        </w:rPr>
        <w:t>dicha</w:t>
      </w:r>
      <w:r w:rsidRPr="00EB1664">
        <w:rPr>
          <w:spacing w:val="2"/>
        </w:rPr>
        <w:t xml:space="preserve"> </w:t>
      </w:r>
      <w:r w:rsidRPr="00EB1664">
        <w:rPr>
          <w:spacing w:val="-1"/>
        </w:rPr>
        <w:t>comisión</w:t>
      </w:r>
      <w:r w:rsidRPr="00EB1664">
        <w:rPr>
          <w:spacing w:val="53"/>
        </w:rPr>
        <w:t xml:space="preserve"> </w:t>
      </w:r>
      <w:r w:rsidRPr="00EB1664">
        <w:t xml:space="preserve">se </w:t>
      </w:r>
      <w:r w:rsidRPr="00EB1664">
        <w:rPr>
          <w:spacing w:val="-1"/>
        </w:rPr>
        <w:t>realice</w:t>
      </w:r>
      <w:r w:rsidRPr="00EB1664">
        <w:t xml:space="preserve"> en</w:t>
      </w:r>
      <w:r w:rsidRPr="00EB1664">
        <w:rPr>
          <w:spacing w:val="-2"/>
        </w:rPr>
        <w:t xml:space="preserve"> </w:t>
      </w:r>
      <w:r w:rsidRPr="00EB1664">
        <w:t xml:space="preserve">un </w:t>
      </w:r>
      <w:r w:rsidRPr="00EB1664">
        <w:rPr>
          <w:spacing w:val="-1"/>
        </w:rPr>
        <w:t xml:space="preserve">lugar </w:t>
      </w:r>
      <w:r w:rsidRPr="00EB1664">
        <w:rPr>
          <w:spacing w:val="-2"/>
        </w:rPr>
        <w:t>cuya</w:t>
      </w:r>
      <w:r w:rsidRPr="00EB1664">
        <w:t xml:space="preserve"> </w:t>
      </w:r>
      <w:r w:rsidRPr="00EB1664">
        <w:rPr>
          <w:spacing w:val="-1"/>
        </w:rPr>
        <w:t>ubicación</w:t>
      </w:r>
      <w:r w:rsidRPr="00EB1664">
        <w:t xml:space="preserve"> </w:t>
      </w:r>
      <w:r w:rsidRPr="00EB1664">
        <w:rPr>
          <w:spacing w:val="-1"/>
        </w:rPr>
        <w:t>geográfica</w:t>
      </w:r>
      <w:r w:rsidRPr="00EB1664">
        <w:rPr>
          <w:spacing w:val="-2"/>
        </w:rPr>
        <w:t xml:space="preserve"> </w:t>
      </w:r>
      <w:r w:rsidRPr="00EB1664">
        <w:t xml:space="preserve">sea </w:t>
      </w:r>
      <w:r w:rsidRPr="00EB1664">
        <w:rPr>
          <w:spacing w:val="-1"/>
        </w:rPr>
        <w:t>distinta</w:t>
      </w:r>
      <w:r w:rsidRPr="00EB1664">
        <w:rPr>
          <w:spacing w:val="-2"/>
        </w:rPr>
        <w:t xml:space="preserve"> </w:t>
      </w:r>
      <w:r w:rsidRPr="00EB1664">
        <w:t>al</w:t>
      </w:r>
      <w:r w:rsidRPr="00EB1664">
        <w:rPr>
          <w:spacing w:val="-1"/>
        </w:rPr>
        <w:t xml:space="preserve"> </w:t>
      </w:r>
      <w:r w:rsidRPr="00EB1664">
        <w:t>de</w:t>
      </w:r>
      <w:r w:rsidRPr="00EB1664">
        <w:rPr>
          <w:spacing w:val="-2"/>
        </w:rPr>
        <w:t xml:space="preserve"> </w:t>
      </w:r>
      <w:r w:rsidRPr="00EB1664">
        <w:t xml:space="preserve">su </w:t>
      </w:r>
      <w:r w:rsidRPr="00EB1664">
        <w:rPr>
          <w:spacing w:val="-2"/>
        </w:rPr>
        <w:t>lugar</w:t>
      </w:r>
      <w:r w:rsidRPr="00EB1664">
        <w:rPr>
          <w:spacing w:val="1"/>
        </w:rPr>
        <w:t xml:space="preserve"> </w:t>
      </w:r>
      <w:r w:rsidRPr="00EB1664">
        <w:t>de</w:t>
      </w:r>
      <w:r w:rsidRPr="00EB1664">
        <w:rPr>
          <w:spacing w:val="-2"/>
        </w:rPr>
        <w:t xml:space="preserve"> </w:t>
      </w:r>
      <w:r w:rsidRPr="00EB1664">
        <w:rPr>
          <w:spacing w:val="-1"/>
        </w:rPr>
        <w:t>adscripción.</w:t>
      </w:r>
    </w:p>
    <w:p w:rsidR="00817D18" w:rsidRPr="004245E0" w:rsidRDefault="00817D18" w:rsidP="00817D18">
      <w:pPr>
        <w:spacing w:after="0"/>
        <w:jc w:val="both"/>
        <w:rPr>
          <w:rFonts w:eastAsia="Times New Roman" w:cstheme="minorHAnsi"/>
          <w:color w:val="000000"/>
          <w:lang w:eastAsia="es-ES"/>
        </w:rPr>
      </w:pPr>
    </w:p>
    <w:p w:rsidR="00817D18" w:rsidRPr="00D25925" w:rsidRDefault="00817D18" w:rsidP="00817D18">
      <w:pPr>
        <w:pStyle w:val="Prrafodelista"/>
        <w:numPr>
          <w:ilvl w:val="0"/>
          <w:numId w:val="14"/>
        </w:numPr>
        <w:tabs>
          <w:tab w:val="left" w:pos="709"/>
        </w:tabs>
        <w:spacing w:after="0" w:line="240" w:lineRule="auto"/>
        <w:jc w:val="both"/>
        <w:rPr>
          <w:rFonts w:cstheme="minorHAnsi"/>
        </w:rPr>
      </w:pPr>
      <w:r w:rsidRPr="00D25925">
        <w:t>Viáticos y Pasajes Terrestres Devengados:</w:t>
      </w:r>
      <w:r w:rsidRPr="0088142C">
        <w:rPr>
          <w:rFonts w:ascii="Arial" w:hAnsi="Arial"/>
          <w:b/>
        </w:rPr>
        <w:t xml:space="preserve"> </w:t>
      </w:r>
      <w:r w:rsidRPr="00D25925">
        <w:t xml:space="preserve">A </w:t>
      </w:r>
      <w:r w:rsidRPr="00D25925">
        <w:rPr>
          <w:spacing w:val="-1"/>
        </w:rPr>
        <w:t>la</w:t>
      </w:r>
      <w:r w:rsidRPr="00D25925">
        <w:rPr>
          <w:spacing w:val="12"/>
        </w:rPr>
        <w:t xml:space="preserve"> </w:t>
      </w:r>
      <w:r w:rsidRPr="00D25925">
        <w:rPr>
          <w:spacing w:val="-1"/>
        </w:rPr>
        <w:t>asignación</w:t>
      </w:r>
      <w:r w:rsidRPr="00D25925">
        <w:rPr>
          <w:spacing w:val="12"/>
        </w:rPr>
        <w:t xml:space="preserve"> </w:t>
      </w:r>
      <w:r w:rsidRPr="00D25925">
        <w:rPr>
          <w:spacing w:val="-1"/>
        </w:rPr>
        <w:t>económica</w:t>
      </w:r>
      <w:r w:rsidRPr="00D25925">
        <w:rPr>
          <w:spacing w:val="12"/>
        </w:rPr>
        <w:t xml:space="preserve"> </w:t>
      </w:r>
      <w:r w:rsidRPr="00D25925">
        <w:rPr>
          <w:spacing w:val="-1"/>
        </w:rPr>
        <w:t>solicitado para cubrir los gastos</w:t>
      </w:r>
      <w:r w:rsidRPr="00D25925">
        <w:t xml:space="preserve"> efectuados por el servidor público comisionado</w:t>
      </w:r>
      <w:r w:rsidRPr="00D25925">
        <w:rPr>
          <w:spacing w:val="-2"/>
        </w:rPr>
        <w:t xml:space="preserve"> </w:t>
      </w:r>
      <w:r w:rsidRPr="00D25925">
        <w:t xml:space="preserve">cuando este no se le haya proporcionado anticipadamente la ministración de los recursos por el área administrativa, </w:t>
      </w:r>
      <w:r w:rsidRPr="00D25925">
        <w:rPr>
          <w:spacing w:val="-2"/>
        </w:rPr>
        <w:t>por</w:t>
      </w:r>
      <w:r w:rsidRPr="00D25925">
        <w:rPr>
          <w:spacing w:val="61"/>
        </w:rPr>
        <w:t xml:space="preserve"> </w:t>
      </w:r>
      <w:r w:rsidRPr="00D25925">
        <w:rPr>
          <w:spacing w:val="-1"/>
        </w:rPr>
        <w:t>concepto</w:t>
      </w:r>
      <w:r w:rsidRPr="00D25925">
        <w:rPr>
          <w:spacing w:val="36"/>
        </w:rPr>
        <w:t xml:space="preserve"> </w:t>
      </w:r>
      <w:r w:rsidRPr="00D25925">
        <w:rPr>
          <w:spacing w:val="-1"/>
        </w:rPr>
        <w:t>de:</w:t>
      </w:r>
      <w:r w:rsidRPr="00D25925">
        <w:rPr>
          <w:spacing w:val="38"/>
        </w:rPr>
        <w:t xml:space="preserve"> </w:t>
      </w:r>
      <w:r w:rsidRPr="00D25925">
        <w:rPr>
          <w:spacing w:val="-1"/>
        </w:rPr>
        <w:t>alimentación,</w:t>
      </w:r>
      <w:r w:rsidRPr="00D25925">
        <w:rPr>
          <w:spacing w:val="37"/>
        </w:rPr>
        <w:t xml:space="preserve"> </w:t>
      </w:r>
      <w:r w:rsidRPr="00D25925">
        <w:rPr>
          <w:spacing w:val="-1"/>
        </w:rPr>
        <w:t>hospedaje,</w:t>
      </w:r>
      <w:r w:rsidRPr="00D25925">
        <w:rPr>
          <w:spacing w:val="40"/>
        </w:rPr>
        <w:t xml:space="preserve"> </w:t>
      </w:r>
      <w:r w:rsidRPr="00D25925">
        <w:rPr>
          <w:spacing w:val="-1"/>
        </w:rPr>
        <w:t>transporte</w:t>
      </w:r>
      <w:r w:rsidRPr="00D25925">
        <w:rPr>
          <w:spacing w:val="38"/>
        </w:rPr>
        <w:t xml:space="preserve"> </w:t>
      </w:r>
      <w:r w:rsidRPr="00D25925">
        <w:rPr>
          <w:spacing w:val="-1"/>
        </w:rPr>
        <w:t>local,</w:t>
      </w:r>
      <w:r w:rsidRPr="00D25925">
        <w:rPr>
          <w:spacing w:val="37"/>
        </w:rPr>
        <w:t xml:space="preserve"> </w:t>
      </w:r>
      <w:r w:rsidRPr="00D25925">
        <w:rPr>
          <w:spacing w:val="-1"/>
        </w:rPr>
        <w:t>entre otros</w:t>
      </w:r>
      <w:r w:rsidRPr="00D25925">
        <w:t>, así como de transportación terrestre «boletos de autobús y/o transbordador u otro similar que expidan las empresas de servicios de transporte» que por su naturaleza quedará concluido con el reembolso correspondiente; el monto no deberá rebasar la tarifa máxima autorizada.</w:t>
      </w:r>
    </w:p>
    <w:p w:rsidR="00817D18" w:rsidRDefault="00817D18" w:rsidP="00817D18">
      <w:pPr>
        <w:spacing w:line="240" w:lineRule="auto"/>
        <w:rPr>
          <w:rFonts w:ascii="Arial" w:hAnsi="Arial" w:cs="Arial"/>
          <w:b/>
          <w:sz w:val="24"/>
        </w:rPr>
      </w:pPr>
    </w:p>
    <w:p w:rsidR="00883B3E" w:rsidRDefault="00883B3E" w:rsidP="00817D18">
      <w:pPr>
        <w:spacing w:line="240" w:lineRule="auto"/>
        <w:rPr>
          <w:rFonts w:ascii="Arial" w:hAnsi="Arial" w:cs="Arial"/>
          <w:b/>
          <w:sz w:val="24"/>
        </w:rPr>
      </w:pPr>
    </w:p>
    <w:p w:rsidR="00883B3E" w:rsidRDefault="00883B3E" w:rsidP="00817D18">
      <w:pPr>
        <w:spacing w:line="240" w:lineRule="auto"/>
        <w:rPr>
          <w:rFonts w:ascii="Arial" w:hAnsi="Arial" w:cs="Arial"/>
          <w:b/>
          <w:sz w:val="24"/>
        </w:rPr>
      </w:pPr>
    </w:p>
    <w:p w:rsidR="00817D18" w:rsidRPr="008B2D12" w:rsidRDefault="00817D18" w:rsidP="00817D18">
      <w:pPr>
        <w:spacing w:line="240" w:lineRule="auto"/>
        <w:rPr>
          <w:rFonts w:ascii="Arial" w:hAnsi="Arial" w:cs="Arial"/>
          <w:b/>
        </w:rPr>
      </w:pPr>
      <w:r w:rsidRPr="00286508">
        <w:rPr>
          <w:rFonts w:ascii="Arial" w:hAnsi="Arial" w:cs="Arial"/>
          <w:b/>
          <w:sz w:val="24"/>
        </w:rPr>
        <w:t>CR_02.- Criterios para incrementos salariales.</w:t>
      </w:r>
    </w:p>
    <w:p w:rsidR="00817D18" w:rsidRPr="00936F5E" w:rsidRDefault="00817D18" w:rsidP="00817D18">
      <w:pPr>
        <w:pStyle w:val="Prrafodelista"/>
        <w:spacing w:line="240" w:lineRule="auto"/>
        <w:rPr>
          <w:rFonts w:ascii="Arial" w:hAnsi="Arial" w:cs="Arial"/>
          <w:b/>
          <w:sz w:val="12"/>
        </w:rPr>
      </w:pPr>
    </w:p>
    <w:p w:rsidR="00817D18" w:rsidRDefault="00817D18" w:rsidP="00817D18">
      <w:pPr>
        <w:pStyle w:val="Prrafodelista"/>
        <w:spacing w:after="0" w:line="240" w:lineRule="auto"/>
        <w:ind w:left="0"/>
        <w:jc w:val="both"/>
      </w:pPr>
      <w:r w:rsidRPr="00E53C86">
        <w:t xml:space="preserve">Los criterios que regulan los incrementos salariales se sujetarán a las negociaciones realizadas con el Sindicato de Trabajadores </w:t>
      </w:r>
      <w:r>
        <w:t>del Gobierno</w:t>
      </w:r>
      <w:r w:rsidRPr="00E53C86">
        <w:t xml:space="preserve"> del Estado</w:t>
      </w:r>
      <w:r>
        <w:t>.</w:t>
      </w:r>
    </w:p>
    <w:p w:rsidR="00817D18" w:rsidRPr="00E53C86" w:rsidRDefault="00817D18" w:rsidP="00817D18">
      <w:pPr>
        <w:pStyle w:val="Prrafodelista"/>
        <w:tabs>
          <w:tab w:val="left" w:pos="2460"/>
        </w:tabs>
        <w:spacing w:after="0" w:line="240" w:lineRule="auto"/>
        <w:ind w:left="0"/>
        <w:jc w:val="both"/>
      </w:pPr>
      <w:r>
        <w:tab/>
      </w:r>
    </w:p>
    <w:p w:rsidR="00817D18" w:rsidRDefault="00817D18" w:rsidP="00817D18">
      <w:pPr>
        <w:pStyle w:val="Prrafodelista"/>
        <w:spacing w:after="0" w:line="240" w:lineRule="auto"/>
        <w:ind w:left="0"/>
        <w:jc w:val="both"/>
      </w:pPr>
      <w:r w:rsidRPr="00E53C86">
        <w:t xml:space="preserve">El Sindicato y el Poder Ejecutivo del Estado a través de la Secretaría de Hacienda, establecerán conjuntamente los criterios y los períodos para revisar </w:t>
      </w:r>
      <w:r>
        <w:t>el pliego petitorio que anualmente presenta la representación sindical.</w:t>
      </w:r>
    </w:p>
    <w:p w:rsidR="00817D18" w:rsidRPr="00E53C86" w:rsidRDefault="00817D18" w:rsidP="00817D18">
      <w:pPr>
        <w:pStyle w:val="Prrafodelista"/>
        <w:spacing w:after="0" w:line="240" w:lineRule="auto"/>
        <w:ind w:left="0"/>
        <w:jc w:val="both"/>
      </w:pPr>
    </w:p>
    <w:p w:rsidR="00817D18" w:rsidRDefault="00817D18" w:rsidP="00817D18">
      <w:pPr>
        <w:pStyle w:val="Prrafodelista"/>
        <w:spacing w:after="0" w:line="240" w:lineRule="auto"/>
        <w:ind w:left="0"/>
        <w:jc w:val="both"/>
      </w:pPr>
      <w:r w:rsidRPr="00E53C86">
        <w:t xml:space="preserve">El presupuesto de remuneraciones no tendrá características </w:t>
      </w:r>
      <w:r w:rsidRPr="00273D70">
        <w:t>de techo de gasto</w:t>
      </w:r>
      <w:r w:rsidRPr="00E53C86">
        <w:t xml:space="preserve"> autorizado, ya que estará en función a la plantilla de personal autorizada y las economías que se generen no estarán sujetas a consideraciones para su ejercicio.</w:t>
      </w:r>
    </w:p>
    <w:p w:rsidR="00817D18" w:rsidRDefault="00817D18" w:rsidP="00817D18">
      <w:pPr>
        <w:pStyle w:val="Prrafodelista"/>
        <w:spacing w:after="0" w:line="240" w:lineRule="auto"/>
        <w:ind w:left="0"/>
        <w:jc w:val="both"/>
      </w:pPr>
    </w:p>
    <w:p w:rsidR="00817D18" w:rsidRPr="00651DE7" w:rsidRDefault="00817D18" w:rsidP="00817D18">
      <w:pPr>
        <w:pStyle w:val="Prrafodelista"/>
        <w:spacing w:after="0" w:line="240" w:lineRule="auto"/>
        <w:ind w:left="0"/>
        <w:jc w:val="both"/>
      </w:pPr>
      <w:r w:rsidRPr="00651DE7">
        <w:t>En los procesos de revisión de las condiciones generales de trabajo y de los contratos colectivos de trabajo que realicen las Dependencias, Entidades y Órganos Ejecutores se deberán sujetar a su presupuesto autorizado.</w:t>
      </w:r>
    </w:p>
    <w:p w:rsidR="00817D18" w:rsidRPr="005405F5" w:rsidRDefault="00817D18" w:rsidP="00817D18">
      <w:pPr>
        <w:pStyle w:val="Prrafodelista"/>
        <w:spacing w:after="0" w:line="240" w:lineRule="auto"/>
        <w:ind w:left="0"/>
        <w:jc w:val="both"/>
      </w:pPr>
    </w:p>
    <w:p w:rsidR="00817D18" w:rsidRPr="005405F5" w:rsidRDefault="00817D18" w:rsidP="00817D18">
      <w:pPr>
        <w:pStyle w:val="Prrafodelista"/>
        <w:spacing w:line="240" w:lineRule="auto"/>
        <w:ind w:left="0"/>
        <w:rPr>
          <w:rFonts w:ascii="Arial" w:hAnsi="Arial" w:cs="Arial"/>
          <w:b/>
        </w:rPr>
      </w:pPr>
      <w:r w:rsidRPr="00286508">
        <w:rPr>
          <w:rFonts w:ascii="Arial" w:hAnsi="Arial" w:cs="Arial"/>
          <w:b/>
          <w:sz w:val="24"/>
        </w:rPr>
        <w:t>CR_03.- Criterios para la reasignación de gasto público.</w:t>
      </w:r>
    </w:p>
    <w:p w:rsidR="00817D18" w:rsidRPr="005405F5" w:rsidRDefault="00817D18" w:rsidP="00817D18">
      <w:pPr>
        <w:pStyle w:val="Prrafodelista"/>
        <w:spacing w:after="0" w:line="240" w:lineRule="auto"/>
        <w:ind w:left="0"/>
        <w:jc w:val="both"/>
      </w:pPr>
    </w:p>
    <w:p w:rsidR="00817D18" w:rsidRPr="005405F5" w:rsidRDefault="00817D18" w:rsidP="00817D18">
      <w:pPr>
        <w:pStyle w:val="Prrafodelista"/>
        <w:spacing w:after="0" w:line="240" w:lineRule="auto"/>
        <w:ind w:left="0"/>
        <w:jc w:val="both"/>
      </w:pPr>
      <w:r w:rsidRPr="005405F5">
        <w:t>Los criterios para la reasignación del gasto público se fundamentan en los artículos 357 y 366 del Código de la Hacienda Pública para el Estado de Chiapas, ordenamiento reformado en el Decreto No. 021, publicado en el Periódico Oficial No. 202-2ª. Sección, de fecha 31 de diciembre de 2021. Así como en los artículos 18 al 20 de las Normas Presupuestarias para la Administración Pública del Estado de Chiapas vigente.</w:t>
      </w:r>
    </w:p>
    <w:p w:rsidR="00817D18" w:rsidRPr="005405F5" w:rsidRDefault="00817D18" w:rsidP="00817D18">
      <w:pPr>
        <w:pStyle w:val="Prrafodelista"/>
        <w:spacing w:after="0" w:line="240" w:lineRule="auto"/>
        <w:ind w:left="0"/>
        <w:jc w:val="both"/>
      </w:pPr>
    </w:p>
    <w:p w:rsidR="00817D18" w:rsidRPr="005405F5" w:rsidRDefault="00817D18" w:rsidP="00817D18">
      <w:pPr>
        <w:pStyle w:val="Prrafodelista"/>
        <w:spacing w:after="0" w:line="240" w:lineRule="auto"/>
        <w:ind w:left="0"/>
        <w:jc w:val="both"/>
        <w:rPr>
          <w:sz w:val="6"/>
        </w:rPr>
      </w:pPr>
    </w:p>
    <w:p w:rsidR="00817D18" w:rsidRPr="005405F5" w:rsidRDefault="00817D18" w:rsidP="00817D18">
      <w:pPr>
        <w:pStyle w:val="Prrafodelista"/>
        <w:spacing w:line="240" w:lineRule="auto"/>
        <w:ind w:left="0"/>
        <w:rPr>
          <w:rFonts w:ascii="Arial" w:hAnsi="Arial" w:cs="Arial"/>
          <w:b/>
          <w:sz w:val="24"/>
        </w:rPr>
      </w:pPr>
      <w:r w:rsidRPr="00286508">
        <w:rPr>
          <w:rFonts w:ascii="Arial" w:hAnsi="Arial" w:cs="Arial"/>
          <w:b/>
          <w:sz w:val="24"/>
        </w:rPr>
        <w:t>CR_04.- Criterios sobre fideicomisos.</w:t>
      </w:r>
    </w:p>
    <w:p w:rsidR="00817D18" w:rsidRPr="005405F5" w:rsidRDefault="00817D18" w:rsidP="00817D18">
      <w:pPr>
        <w:pStyle w:val="Prrafodelista"/>
        <w:spacing w:line="240" w:lineRule="auto"/>
        <w:ind w:left="0"/>
        <w:rPr>
          <w:rFonts w:ascii="Arial" w:hAnsi="Arial" w:cs="Arial"/>
          <w:b/>
        </w:rPr>
      </w:pPr>
    </w:p>
    <w:p w:rsidR="00817D18" w:rsidRPr="00FB0CC9" w:rsidRDefault="00817D18" w:rsidP="00817D18">
      <w:pPr>
        <w:pStyle w:val="Prrafodelista"/>
        <w:spacing w:after="0" w:line="240" w:lineRule="auto"/>
        <w:ind w:left="0"/>
        <w:jc w:val="both"/>
        <w:rPr>
          <w:rFonts w:ascii="Arial" w:hAnsi="Arial" w:cs="Arial"/>
          <w:sz w:val="12"/>
        </w:rPr>
      </w:pPr>
      <w:r w:rsidRPr="005405F5">
        <w:t>Los criterios sobre fideicomisos se fundamentan en los artículos 406 al 422 del Capítulo IX en el</w:t>
      </w:r>
      <w:r w:rsidRPr="009901B8">
        <w:t xml:space="preserve"> Título Segundo del Código de la Hacienda Pública para el Estado de Chiapas, ordenamiento </w:t>
      </w:r>
      <w:r w:rsidRPr="009901B8">
        <w:lastRenderedPageBreak/>
        <w:t>reformado en el Decreto No. 021, publicado en el Periódico Oficial No. 202-2ª. Sección, de fecha 31 de diciembre de 2021.</w:t>
      </w:r>
    </w:p>
    <w:p w:rsidR="00817D18" w:rsidRDefault="00817D18" w:rsidP="00817D18">
      <w:pPr>
        <w:pStyle w:val="Prrafodelista"/>
        <w:spacing w:after="0" w:line="240" w:lineRule="auto"/>
        <w:ind w:left="0"/>
        <w:jc w:val="both"/>
      </w:pPr>
    </w:p>
    <w:p w:rsidR="00817D18" w:rsidRPr="009901B8" w:rsidRDefault="00817D18" w:rsidP="00817D18">
      <w:pPr>
        <w:pStyle w:val="Prrafodelista"/>
        <w:spacing w:after="0" w:line="240" w:lineRule="auto"/>
        <w:ind w:left="0"/>
        <w:jc w:val="both"/>
      </w:pPr>
    </w:p>
    <w:p w:rsidR="00817D18" w:rsidRPr="005405F5" w:rsidRDefault="00817D18" w:rsidP="00817D18">
      <w:pPr>
        <w:pStyle w:val="Prrafodelista"/>
        <w:spacing w:line="240" w:lineRule="auto"/>
        <w:ind w:left="0"/>
        <w:rPr>
          <w:rFonts w:ascii="Arial" w:hAnsi="Arial" w:cs="Arial"/>
          <w:b/>
        </w:rPr>
      </w:pPr>
      <w:r w:rsidRPr="00286508">
        <w:rPr>
          <w:rFonts w:ascii="Arial" w:hAnsi="Arial" w:cs="Arial"/>
          <w:b/>
          <w:sz w:val="24"/>
        </w:rPr>
        <w:t>CR_05.- Criterios sobre subsidios.</w:t>
      </w:r>
    </w:p>
    <w:p w:rsidR="00817D18" w:rsidRPr="005405F5" w:rsidRDefault="00817D18" w:rsidP="00817D18">
      <w:pPr>
        <w:pStyle w:val="Prrafodelista"/>
        <w:spacing w:after="0" w:line="240" w:lineRule="auto"/>
        <w:ind w:left="0"/>
        <w:jc w:val="both"/>
      </w:pPr>
    </w:p>
    <w:p w:rsidR="00817D18" w:rsidRPr="005405F5" w:rsidRDefault="00817D18" w:rsidP="00817D18">
      <w:pPr>
        <w:pStyle w:val="Prrafodelista"/>
        <w:spacing w:after="0" w:line="240" w:lineRule="auto"/>
        <w:ind w:left="0"/>
        <w:jc w:val="both"/>
      </w:pPr>
      <w:r w:rsidRPr="005405F5">
        <w:t>Los criterios sobre subsidios se fundamentan en los artículos 396 al 402 del</w:t>
      </w:r>
      <w:r w:rsidRPr="005405F5">
        <w:rPr>
          <w:b/>
        </w:rPr>
        <w:t xml:space="preserve"> </w:t>
      </w:r>
      <w:r w:rsidRPr="005405F5">
        <w:t>Capítulo VII en el Título Segundo del Código de la Hacienda Pública para el Estado de Chiapas, ordenamiento</w:t>
      </w:r>
      <w:r w:rsidRPr="005405F5">
        <w:rPr>
          <w:b/>
        </w:rPr>
        <w:t xml:space="preserve"> </w:t>
      </w:r>
      <w:r w:rsidRPr="005405F5">
        <w:t>reformado en el Decreto No. 02</w:t>
      </w:r>
      <w:r w:rsidR="00286508">
        <w:t>9</w:t>
      </w:r>
      <w:r w:rsidRPr="005405F5">
        <w:t xml:space="preserve">, publicado en el Periódico Oficial No. </w:t>
      </w:r>
      <w:r w:rsidR="00286508">
        <w:t>318</w:t>
      </w:r>
      <w:r w:rsidRPr="005405F5">
        <w:t xml:space="preserve">, de fecha </w:t>
      </w:r>
      <w:r w:rsidR="00286508">
        <w:t>15</w:t>
      </w:r>
      <w:r w:rsidRPr="005405F5">
        <w:t xml:space="preserve"> de diciembre de 202</w:t>
      </w:r>
      <w:r w:rsidR="00286508">
        <w:t>3</w:t>
      </w:r>
      <w:r w:rsidRPr="005405F5">
        <w:t>; asimismo en los artículos 102 al 104 del el Capítulo Quinto y Sección Quinta del Reglamento del Código de la Hacienda Pública para el Estado de Chiapas vigente.</w:t>
      </w:r>
    </w:p>
    <w:p w:rsidR="00817D18" w:rsidRPr="005405F5" w:rsidRDefault="00817D18" w:rsidP="00817D18">
      <w:pPr>
        <w:pStyle w:val="Prrafodelista"/>
        <w:spacing w:line="240" w:lineRule="auto"/>
        <w:ind w:left="0"/>
        <w:rPr>
          <w:rFonts w:ascii="Arial" w:hAnsi="Arial" w:cs="Arial"/>
          <w:b/>
          <w:sz w:val="24"/>
        </w:rPr>
      </w:pPr>
    </w:p>
    <w:p w:rsidR="00817D18" w:rsidRPr="005405F5" w:rsidRDefault="00817D18" w:rsidP="00817D18">
      <w:pPr>
        <w:pStyle w:val="Prrafodelista"/>
        <w:spacing w:line="240" w:lineRule="auto"/>
        <w:ind w:left="0"/>
        <w:rPr>
          <w:rFonts w:ascii="Arial" w:hAnsi="Arial" w:cs="Arial"/>
          <w:b/>
          <w:sz w:val="24"/>
        </w:rPr>
      </w:pPr>
    </w:p>
    <w:p w:rsidR="00817D18" w:rsidRPr="005405F5" w:rsidRDefault="00817D18" w:rsidP="00817D18">
      <w:pPr>
        <w:pStyle w:val="Prrafodelista"/>
        <w:spacing w:line="240" w:lineRule="auto"/>
        <w:ind w:left="0"/>
        <w:rPr>
          <w:rFonts w:ascii="Arial" w:hAnsi="Arial" w:cs="Arial"/>
          <w:b/>
        </w:rPr>
      </w:pPr>
      <w:r w:rsidRPr="0051641A">
        <w:rPr>
          <w:rFonts w:ascii="Arial" w:hAnsi="Arial" w:cs="Arial"/>
          <w:b/>
          <w:sz w:val="24"/>
        </w:rPr>
        <w:t>CR_06.- Criterios para la administración y gastos de ingresos excedentes.</w:t>
      </w:r>
    </w:p>
    <w:p w:rsidR="00817D18" w:rsidRPr="005405F5" w:rsidRDefault="00817D18" w:rsidP="00817D18">
      <w:pPr>
        <w:pStyle w:val="Prrafodelista"/>
        <w:tabs>
          <w:tab w:val="left" w:pos="1515"/>
        </w:tabs>
        <w:spacing w:line="240" w:lineRule="auto"/>
        <w:ind w:left="0"/>
        <w:rPr>
          <w:rFonts w:ascii="Arial" w:hAnsi="Arial" w:cs="Arial"/>
          <w:b/>
        </w:rPr>
      </w:pPr>
      <w:r w:rsidRPr="005405F5">
        <w:rPr>
          <w:rFonts w:ascii="Arial" w:hAnsi="Arial" w:cs="Arial"/>
          <w:b/>
        </w:rPr>
        <w:tab/>
      </w:r>
    </w:p>
    <w:p w:rsidR="00817D18" w:rsidRPr="005405F5" w:rsidRDefault="00817D18" w:rsidP="00817D18">
      <w:pPr>
        <w:pStyle w:val="Prrafodelista"/>
        <w:spacing w:line="240" w:lineRule="auto"/>
        <w:ind w:left="0"/>
        <w:jc w:val="both"/>
      </w:pPr>
      <w:r w:rsidRPr="005405F5">
        <w:t>Los criterios para la administración y gastos de ingresos excedentes se fundamentan en los artículos 359 y 368 del Código de la Hacienda Pública para el Estado de Chiapas,</w:t>
      </w:r>
      <w:r w:rsidRPr="005405F5">
        <w:rPr>
          <w:b/>
        </w:rPr>
        <w:t xml:space="preserve"> </w:t>
      </w:r>
      <w:r w:rsidRPr="005405F5">
        <w:t>ordenamiento reformado en el Decreto No. 02</w:t>
      </w:r>
      <w:r w:rsidR="0051641A">
        <w:t>9</w:t>
      </w:r>
      <w:r w:rsidRPr="005405F5">
        <w:t xml:space="preserve">, publicado en el Periódico Oficial No. </w:t>
      </w:r>
      <w:r w:rsidR="0051641A">
        <w:t>318</w:t>
      </w:r>
      <w:r w:rsidRPr="005405F5">
        <w:t xml:space="preserve">, de fecha </w:t>
      </w:r>
      <w:r w:rsidR="0051641A">
        <w:t>15</w:t>
      </w:r>
      <w:r w:rsidRPr="005405F5">
        <w:t xml:space="preserve"> de diciembre de 202</w:t>
      </w:r>
      <w:r w:rsidR="0051641A">
        <w:t>3</w:t>
      </w:r>
      <w:r w:rsidRPr="005405F5">
        <w:t>; asimismo en los artículos 95 y 96 del Capítulo Quinto y Sección Segunda del Reglamento del Código de la Hacienda Pública para el Estado de Chiapas vigente.</w:t>
      </w:r>
    </w:p>
    <w:p w:rsidR="00817D18" w:rsidRPr="005405F5" w:rsidRDefault="00817D18" w:rsidP="00817D18">
      <w:pPr>
        <w:pStyle w:val="Prrafodelista"/>
        <w:spacing w:line="240" w:lineRule="auto"/>
        <w:ind w:left="0"/>
        <w:rPr>
          <w:rFonts w:ascii="Arial" w:hAnsi="Arial" w:cs="Arial"/>
          <w:b/>
          <w:sz w:val="24"/>
        </w:rPr>
      </w:pPr>
    </w:p>
    <w:p w:rsidR="00817D18" w:rsidRPr="005405F5" w:rsidRDefault="00817D18" w:rsidP="00817D18">
      <w:pPr>
        <w:pStyle w:val="Prrafodelista"/>
        <w:spacing w:line="240" w:lineRule="auto"/>
        <w:ind w:left="0"/>
        <w:rPr>
          <w:rFonts w:ascii="Arial" w:hAnsi="Arial" w:cs="Arial"/>
          <w:b/>
        </w:rPr>
      </w:pPr>
      <w:r w:rsidRPr="00023793">
        <w:rPr>
          <w:rFonts w:ascii="Arial" w:hAnsi="Arial" w:cs="Arial"/>
          <w:b/>
          <w:sz w:val="24"/>
        </w:rPr>
        <w:t>CR_07.- Criterios para la administración y gasto de ahorros/economías.</w:t>
      </w:r>
    </w:p>
    <w:p w:rsidR="00817D18" w:rsidRPr="005405F5" w:rsidRDefault="00817D18" w:rsidP="00817D18">
      <w:pPr>
        <w:pStyle w:val="Prrafodelista"/>
        <w:spacing w:after="0" w:line="240" w:lineRule="auto"/>
        <w:ind w:left="0"/>
        <w:jc w:val="both"/>
      </w:pPr>
    </w:p>
    <w:p w:rsidR="00817D18" w:rsidRDefault="00817D18" w:rsidP="00817D18">
      <w:pPr>
        <w:contextualSpacing/>
        <w:jc w:val="both"/>
        <w:rPr>
          <w:rFonts w:ascii="Arial" w:hAnsi="Arial" w:cs="Arial"/>
          <w:b/>
        </w:rPr>
      </w:pPr>
      <w:r w:rsidRPr="005405F5">
        <w:t xml:space="preserve">Los criterios para la administración y gasto de ahorros/economías se fundamenta en los artículos </w:t>
      </w:r>
      <w:r w:rsidRPr="009F6EA3">
        <w:t>367 último párrafo, 367</w:t>
      </w:r>
      <w:r w:rsidRPr="005405F5">
        <w:t xml:space="preserve"> A, 368 fracción II, 389 A fracción V del Código de la Hacienda Pública para el Estado de Chiapas, ordenamiento reformado en el Decreto No. 02</w:t>
      </w:r>
      <w:r w:rsidR="00023793">
        <w:t>9</w:t>
      </w:r>
      <w:r w:rsidRPr="005405F5">
        <w:t>, publicado en el Periódico</w:t>
      </w:r>
      <w:r w:rsidRPr="009901B8">
        <w:t xml:space="preserve"> Oficial No. </w:t>
      </w:r>
      <w:r w:rsidR="00023793">
        <w:t>318</w:t>
      </w:r>
      <w:r w:rsidRPr="009901B8">
        <w:t xml:space="preserve">, de fecha </w:t>
      </w:r>
      <w:r w:rsidR="00023793">
        <w:t>15</w:t>
      </w:r>
      <w:r w:rsidRPr="009901B8">
        <w:t xml:space="preserve"> de diciembre de 202</w:t>
      </w:r>
      <w:r w:rsidR="00023793">
        <w:t>3</w:t>
      </w:r>
      <w:r w:rsidRPr="009901B8">
        <w:t>; asimismo los artículos 99 al 101 del Capítulo Quinto y Sección Cuarta del Reglamento del Código de la Hacienda Pública para el Estado de Chiapas vigente.</w:t>
      </w:r>
    </w:p>
    <w:p w:rsidR="00F231BD" w:rsidRDefault="00F231BD" w:rsidP="00F231BD">
      <w:pPr>
        <w:pStyle w:val="Prrafodelista"/>
        <w:tabs>
          <w:tab w:val="left" w:pos="-1560"/>
          <w:tab w:val="left" w:pos="709"/>
          <w:tab w:val="left" w:pos="851"/>
          <w:tab w:val="left" w:pos="993"/>
        </w:tabs>
        <w:suppressAutoHyphens/>
        <w:spacing w:after="0" w:line="240" w:lineRule="auto"/>
        <w:jc w:val="both"/>
        <w:rPr>
          <w:rFonts w:cstheme="minorHAnsi"/>
          <w:lang w:eastAsia="ar-SA"/>
        </w:rPr>
      </w:pPr>
    </w:p>
    <w:p w:rsidR="00C60B8E" w:rsidRPr="001C147F" w:rsidRDefault="00C60B8E" w:rsidP="00C60B8E">
      <w:pPr>
        <w:jc w:val="both"/>
        <w:rPr>
          <w:rFonts w:ascii="Arial" w:hAnsi="Arial" w:cs="Arial"/>
          <w:b/>
          <w:bCs/>
          <w:sz w:val="24"/>
          <w:szCs w:val="20"/>
        </w:rPr>
      </w:pPr>
      <w:r w:rsidRPr="001C147F">
        <w:rPr>
          <w:rFonts w:ascii="Arial" w:hAnsi="Arial" w:cs="Arial"/>
          <w:b/>
          <w:bCs/>
          <w:sz w:val="24"/>
          <w:szCs w:val="20"/>
        </w:rPr>
        <w:t>CR_09.- ¿En la iniciativa de ley de ingresos y/o el proyecto de presupuesto de egresos se desglosan los objetivos anuales, estrategias y metas del estado para el ejercicio fiscal correspondiente?</w:t>
      </w:r>
    </w:p>
    <w:p w:rsidR="00C60B8E" w:rsidRPr="00C55D1E" w:rsidRDefault="00C60B8E" w:rsidP="00C60B8E">
      <w:pPr>
        <w:contextualSpacing/>
        <w:jc w:val="both"/>
        <w:rPr>
          <w:rFonts w:cstheme="minorHAnsi"/>
          <w:b/>
        </w:rPr>
      </w:pPr>
    </w:p>
    <w:p w:rsidR="00C60B8E" w:rsidRPr="00C622EC" w:rsidRDefault="00C60B8E" w:rsidP="00C60B8E">
      <w:pPr>
        <w:spacing w:after="0"/>
        <w:jc w:val="both"/>
        <w:rPr>
          <w:rFonts w:cstheme="minorHAnsi"/>
        </w:rPr>
      </w:pPr>
      <w:r w:rsidRPr="00C55D1E">
        <w:rPr>
          <w:rFonts w:cstheme="minorHAnsi"/>
        </w:rPr>
        <w:t>En cumplimiento a lo dispuesto en el artículo 5, fracción I de la Ley de Disciplina Financiera de las Entidades Federativas y los Municipios, el presupuesto de egresos 202</w:t>
      </w:r>
      <w:r w:rsidR="00E969B0" w:rsidRPr="00C55D1E">
        <w:rPr>
          <w:rFonts w:cstheme="minorHAnsi"/>
        </w:rPr>
        <w:t>4</w:t>
      </w:r>
      <w:r w:rsidRPr="00C55D1E">
        <w:rPr>
          <w:rFonts w:cstheme="minorHAnsi"/>
        </w:rPr>
        <w:t xml:space="preserve"> incorpora los objetivos anuales, estrategias y metas siguientes:</w:t>
      </w:r>
    </w:p>
    <w:p w:rsidR="00C60B8E" w:rsidRPr="00C622EC" w:rsidRDefault="00C60B8E" w:rsidP="00C60B8E">
      <w:pPr>
        <w:spacing w:after="0"/>
        <w:jc w:val="both"/>
        <w:rPr>
          <w:rFonts w:cstheme="minorHAnsi"/>
        </w:rPr>
      </w:pPr>
    </w:p>
    <w:tbl>
      <w:tblPr>
        <w:tblW w:w="9406" w:type="dxa"/>
        <w:tblLayout w:type="fixed"/>
        <w:tblCellMar>
          <w:left w:w="70" w:type="dxa"/>
          <w:right w:w="70" w:type="dxa"/>
        </w:tblCellMar>
        <w:tblLook w:val="04A0" w:firstRow="1" w:lastRow="0" w:firstColumn="1" w:lastColumn="0" w:noHBand="0" w:noVBand="1"/>
      </w:tblPr>
      <w:tblGrid>
        <w:gridCol w:w="2144"/>
        <w:gridCol w:w="563"/>
        <w:gridCol w:w="5747"/>
        <w:gridCol w:w="952"/>
      </w:tblGrid>
      <w:tr w:rsidR="00C55D1E" w:rsidRPr="00581908" w:rsidTr="00057FB6">
        <w:trPr>
          <w:trHeight w:val="227"/>
        </w:trPr>
        <w:tc>
          <w:tcPr>
            <w:tcW w:w="2144" w:type="dxa"/>
            <w:vMerge w:val="restart"/>
            <w:tcBorders>
              <w:top w:val="single" w:sz="18" w:space="0" w:color="948A54" w:themeColor="background2" w:themeShade="80"/>
            </w:tcBorders>
            <w:shd w:val="clear" w:color="auto" w:fill="auto"/>
            <w:noWrap/>
            <w:hideMark/>
          </w:tcPr>
          <w:p w:rsidR="00C55D1E" w:rsidRDefault="00C55D1E" w:rsidP="00057FB6">
            <w:pPr>
              <w:jc w:val="both"/>
              <w:rPr>
                <w:rFonts w:ascii="Gotham" w:hAnsi="Gotham"/>
                <w:b/>
                <w:bCs/>
                <w:color w:val="000000"/>
              </w:rPr>
            </w:pPr>
          </w:p>
          <w:p w:rsidR="00C55D1E" w:rsidRPr="00581908" w:rsidRDefault="00C55D1E" w:rsidP="00057FB6">
            <w:pPr>
              <w:jc w:val="both"/>
              <w:rPr>
                <w:rFonts w:ascii="Gotham" w:hAnsi="Gotham"/>
                <w:b/>
                <w:bCs/>
                <w:color w:val="000000"/>
              </w:rPr>
            </w:pPr>
            <w:r w:rsidRPr="00581908">
              <w:rPr>
                <w:rFonts w:ascii="Gotham" w:hAnsi="Gotham"/>
                <w:b/>
                <w:bCs/>
                <w:color w:val="000000"/>
              </w:rPr>
              <w:t>OBJETIVOS</w:t>
            </w:r>
          </w:p>
        </w:tc>
        <w:tc>
          <w:tcPr>
            <w:tcW w:w="563" w:type="dxa"/>
            <w:tcBorders>
              <w:top w:val="single" w:sz="18" w:space="0" w:color="948A54" w:themeColor="background2" w:themeShade="80"/>
            </w:tcBorders>
            <w:shd w:val="clear" w:color="auto" w:fill="auto"/>
            <w:noWrap/>
            <w:hideMark/>
          </w:tcPr>
          <w:p w:rsidR="00C55D1E" w:rsidRPr="00581908" w:rsidRDefault="00C55D1E" w:rsidP="00057FB6">
            <w:pPr>
              <w:ind w:left="-159" w:firstLine="159"/>
              <w:jc w:val="center"/>
              <w:rPr>
                <w:rFonts w:ascii="Gotham" w:hAnsi="Gotham"/>
                <w:color w:val="000000"/>
                <w:sz w:val="20"/>
                <w:szCs w:val="20"/>
              </w:rPr>
            </w:pPr>
            <w:r w:rsidRPr="00581908">
              <w:rPr>
                <w:rFonts w:ascii="Gotham" w:hAnsi="Gotham"/>
                <w:color w:val="000000"/>
                <w:sz w:val="20"/>
                <w:szCs w:val="20"/>
              </w:rPr>
              <w:t>1.</w:t>
            </w:r>
          </w:p>
        </w:tc>
        <w:tc>
          <w:tcPr>
            <w:tcW w:w="6699" w:type="dxa"/>
            <w:gridSpan w:val="2"/>
            <w:tcBorders>
              <w:top w:val="single" w:sz="18" w:space="0" w:color="948A54" w:themeColor="background2" w:themeShade="80"/>
            </w:tcBorders>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Promover el bienestar de las familias en cada municipio, sobre todo en los de escasos recursos</w:t>
            </w:r>
          </w:p>
        </w:tc>
      </w:tr>
      <w:tr w:rsidR="00C55D1E" w:rsidRPr="00581908" w:rsidTr="00057FB6">
        <w:trPr>
          <w:trHeight w:val="227"/>
        </w:trPr>
        <w:tc>
          <w:tcPr>
            <w:tcW w:w="2144" w:type="dxa"/>
            <w:vMerge/>
            <w:shd w:val="clear" w:color="auto" w:fill="auto"/>
            <w:noWrap/>
            <w:vAlign w:val="center"/>
            <w:hideMark/>
          </w:tcPr>
          <w:p w:rsidR="00C55D1E" w:rsidRPr="00581908" w:rsidRDefault="00C55D1E" w:rsidP="00057FB6">
            <w:pPr>
              <w:jc w:val="both"/>
              <w:rPr>
                <w:rFonts w:ascii="Gotham" w:hAnsi="Gotham"/>
                <w:b/>
                <w:bCs/>
                <w:color w:val="000000"/>
              </w:rPr>
            </w:pPr>
          </w:p>
        </w:tc>
        <w:tc>
          <w:tcPr>
            <w:tcW w:w="563" w:type="dxa"/>
            <w:shd w:val="clear" w:color="auto" w:fill="auto"/>
            <w:noWrap/>
            <w:hideMark/>
          </w:tcPr>
          <w:p w:rsidR="00C55D1E" w:rsidRPr="00581908" w:rsidRDefault="00C55D1E" w:rsidP="00057FB6">
            <w:pPr>
              <w:jc w:val="center"/>
              <w:rPr>
                <w:rFonts w:ascii="Gotham" w:hAnsi="Gotham"/>
                <w:color w:val="000000"/>
                <w:sz w:val="20"/>
                <w:szCs w:val="20"/>
              </w:rPr>
            </w:pPr>
            <w:r w:rsidRPr="00581908">
              <w:rPr>
                <w:rFonts w:ascii="Gotham" w:hAnsi="Gotham"/>
                <w:color w:val="000000"/>
                <w:sz w:val="20"/>
                <w:szCs w:val="20"/>
              </w:rPr>
              <w:t>2.</w:t>
            </w:r>
          </w:p>
        </w:tc>
        <w:tc>
          <w:tcPr>
            <w:tcW w:w="6699" w:type="dxa"/>
            <w:gridSpan w:val="2"/>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 xml:space="preserve">Promover el acceso a </w:t>
            </w:r>
            <w:r>
              <w:rPr>
                <w:rFonts w:ascii="Gotham Book" w:hAnsi="Gotham Book"/>
                <w:color w:val="000000"/>
                <w:sz w:val="20"/>
                <w:szCs w:val="20"/>
              </w:rPr>
              <w:t>una</w:t>
            </w:r>
            <w:r w:rsidRPr="005A2791">
              <w:rPr>
                <w:rFonts w:ascii="Gotham Book" w:hAnsi="Gotham Book"/>
                <w:color w:val="000000"/>
                <w:sz w:val="20"/>
                <w:szCs w:val="20"/>
              </w:rPr>
              <w:t xml:space="preserve"> educación con calidad</w:t>
            </w:r>
          </w:p>
        </w:tc>
      </w:tr>
      <w:tr w:rsidR="00C55D1E" w:rsidRPr="00581908" w:rsidTr="00057FB6">
        <w:trPr>
          <w:trHeight w:val="227"/>
        </w:trPr>
        <w:tc>
          <w:tcPr>
            <w:tcW w:w="2144" w:type="dxa"/>
            <w:vMerge/>
            <w:shd w:val="clear" w:color="auto" w:fill="auto"/>
            <w:noWrap/>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hideMark/>
          </w:tcPr>
          <w:p w:rsidR="00C55D1E" w:rsidRPr="00581908" w:rsidRDefault="00C55D1E" w:rsidP="00057FB6">
            <w:pPr>
              <w:jc w:val="center"/>
              <w:rPr>
                <w:rFonts w:ascii="Gotham" w:hAnsi="Gotham"/>
                <w:color w:val="000000"/>
                <w:sz w:val="20"/>
                <w:szCs w:val="20"/>
              </w:rPr>
            </w:pPr>
            <w:r w:rsidRPr="00581908">
              <w:rPr>
                <w:rFonts w:ascii="Gotham" w:hAnsi="Gotham"/>
                <w:color w:val="000000"/>
                <w:sz w:val="20"/>
                <w:szCs w:val="20"/>
              </w:rPr>
              <w:t>3.</w:t>
            </w:r>
          </w:p>
        </w:tc>
        <w:tc>
          <w:tcPr>
            <w:tcW w:w="6699" w:type="dxa"/>
            <w:gridSpan w:val="2"/>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Impulsar la participación y desarrollo integral de la juventud</w:t>
            </w:r>
          </w:p>
        </w:tc>
      </w:tr>
      <w:tr w:rsidR="00C55D1E" w:rsidRPr="00581908" w:rsidTr="00057FB6">
        <w:trPr>
          <w:trHeight w:val="227"/>
        </w:trPr>
        <w:tc>
          <w:tcPr>
            <w:tcW w:w="2144" w:type="dxa"/>
            <w:vMerge/>
            <w:shd w:val="clear" w:color="auto" w:fill="auto"/>
            <w:noWrap/>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hideMark/>
          </w:tcPr>
          <w:p w:rsidR="00C55D1E" w:rsidRPr="00581908" w:rsidRDefault="00C55D1E" w:rsidP="00057FB6">
            <w:pPr>
              <w:jc w:val="center"/>
              <w:rPr>
                <w:rFonts w:ascii="Gotham" w:hAnsi="Gotham"/>
                <w:color w:val="000000"/>
                <w:sz w:val="20"/>
                <w:szCs w:val="20"/>
              </w:rPr>
            </w:pPr>
            <w:r w:rsidRPr="00581908">
              <w:rPr>
                <w:rFonts w:ascii="Gotham" w:hAnsi="Gotham"/>
                <w:color w:val="000000"/>
                <w:sz w:val="20"/>
                <w:szCs w:val="20"/>
              </w:rPr>
              <w:t>4.</w:t>
            </w:r>
          </w:p>
        </w:tc>
        <w:tc>
          <w:tcPr>
            <w:tcW w:w="6699" w:type="dxa"/>
            <w:gridSpan w:val="2"/>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Promover la atención de la salud con calidad y calidez</w:t>
            </w:r>
          </w:p>
        </w:tc>
      </w:tr>
      <w:tr w:rsidR="00C55D1E" w:rsidRPr="00581908" w:rsidTr="00057FB6">
        <w:trPr>
          <w:trHeight w:val="227"/>
        </w:trPr>
        <w:tc>
          <w:tcPr>
            <w:tcW w:w="2144" w:type="dxa"/>
            <w:vMerge/>
            <w:shd w:val="clear" w:color="auto" w:fill="auto"/>
            <w:noWrap/>
          </w:tcPr>
          <w:p w:rsidR="00C55D1E" w:rsidRPr="00581908" w:rsidRDefault="00C55D1E" w:rsidP="00057FB6">
            <w:pPr>
              <w:jc w:val="both"/>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5.</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Impulsar la igualdad de oportunidades y el desarrollo de las mujeres</w:t>
            </w:r>
          </w:p>
        </w:tc>
      </w:tr>
      <w:tr w:rsidR="00C55D1E" w:rsidRPr="00581908" w:rsidTr="00057FB6">
        <w:trPr>
          <w:trHeight w:val="227"/>
        </w:trPr>
        <w:tc>
          <w:tcPr>
            <w:tcW w:w="2144" w:type="dxa"/>
            <w:vMerge/>
            <w:shd w:val="clear" w:color="auto" w:fill="auto"/>
            <w:noWrap/>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hideMark/>
          </w:tcPr>
          <w:p w:rsidR="00C55D1E" w:rsidRPr="00581908" w:rsidRDefault="00C55D1E" w:rsidP="00057FB6">
            <w:pPr>
              <w:jc w:val="center"/>
              <w:rPr>
                <w:rFonts w:ascii="Gotham" w:hAnsi="Gotham"/>
                <w:color w:val="000000"/>
                <w:sz w:val="20"/>
                <w:szCs w:val="20"/>
              </w:rPr>
            </w:pPr>
            <w:r w:rsidRPr="00581908">
              <w:rPr>
                <w:rFonts w:ascii="Gotham" w:hAnsi="Gotham"/>
                <w:color w:val="000000"/>
                <w:sz w:val="20"/>
                <w:szCs w:val="20"/>
              </w:rPr>
              <w:t>6.</w:t>
            </w:r>
          </w:p>
        </w:tc>
        <w:tc>
          <w:tcPr>
            <w:tcW w:w="6699" w:type="dxa"/>
            <w:gridSpan w:val="2"/>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Fortalecer la actividad agrícola, ganadera y pesquera</w:t>
            </w:r>
          </w:p>
        </w:tc>
      </w:tr>
      <w:tr w:rsidR="00C55D1E" w:rsidRPr="00581908" w:rsidTr="00057FB6">
        <w:trPr>
          <w:trHeight w:val="227"/>
        </w:trPr>
        <w:tc>
          <w:tcPr>
            <w:tcW w:w="2144" w:type="dxa"/>
            <w:vMerge/>
            <w:shd w:val="clear" w:color="auto" w:fill="auto"/>
            <w:noWrap/>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hideMark/>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7</w:t>
            </w:r>
            <w:r w:rsidRPr="00581908">
              <w:rPr>
                <w:rFonts w:ascii="Gotham" w:hAnsi="Gotham"/>
                <w:color w:val="000000"/>
                <w:sz w:val="20"/>
                <w:szCs w:val="20"/>
              </w:rPr>
              <w:t>.</w:t>
            </w:r>
          </w:p>
        </w:tc>
        <w:tc>
          <w:tcPr>
            <w:tcW w:w="6699" w:type="dxa"/>
            <w:gridSpan w:val="2"/>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Promover el desarrollo del sector turístico en sus diversas modalidades</w:t>
            </w:r>
          </w:p>
        </w:tc>
      </w:tr>
      <w:tr w:rsidR="00C55D1E" w:rsidRPr="00581908" w:rsidTr="00057FB6">
        <w:trPr>
          <w:trHeight w:val="227"/>
        </w:trPr>
        <w:tc>
          <w:tcPr>
            <w:tcW w:w="2144" w:type="dxa"/>
            <w:vMerge/>
            <w:shd w:val="clear" w:color="auto" w:fill="auto"/>
            <w:noWrap/>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hideMark/>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8</w:t>
            </w:r>
            <w:r w:rsidRPr="00581908">
              <w:rPr>
                <w:rFonts w:ascii="Gotham" w:hAnsi="Gotham"/>
                <w:color w:val="000000"/>
                <w:sz w:val="20"/>
                <w:szCs w:val="20"/>
              </w:rPr>
              <w:t>.</w:t>
            </w:r>
          </w:p>
        </w:tc>
        <w:tc>
          <w:tcPr>
            <w:tcW w:w="6699" w:type="dxa"/>
            <w:gridSpan w:val="2"/>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Modernizar la infraestructura carretera y de caminos rurales</w:t>
            </w:r>
          </w:p>
        </w:tc>
      </w:tr>
      <w:tr w:rsidR="00C55D1E" w:rsidRPr="00581908" w:rsidTr="00057FB6">
        <w:trPr>
          <w:trHeight w:val="227"/>
        </w:trPr>
        <w:tc>
          <w:tcPr>
            <w:tcW w:w="2144" w:type="dxa"/>
            <w:vMerge/>
            <w:shd w:val="clear" w:color="auto" w:fill="auto"/>
            <w:noWrap/>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hideMark/>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9</w:t>
            </w:r>
            <w:r w:rsidRPr="00581908">
              <w:rPr>
                <w:rFonts w:ascii="Gotham" w:hAnsi="Gotham"/>
                <w:color w:val="000000"/>
                <w:sz w:val="20"/>
                <w:szCs w:val="20"/>
              </w:rPr>
              <w:t>.</w:t>
            </w:r>
          </w:p>
        </w:tc>
        <w:tc>
          <w:tcPr>
            <w:tcW w:w="6699" w:type="dxa"/>
            <w:gridSpan w:val="2"/>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Promover la seguridad, la gobernabilidad y la paz social</w:t>
            </w:r>
          </w:p>
        </w:tc>
      </w:tr>
      <w:tr w:rsidR="00C55D1E" w:rsidRPr="00581908" w:rsidTr="00057FB6">
        <w:trPr>
          <w:trHeight w:val="227"/>
        </w:trPr>
        <w:tc>
          <w:tcPr>
            <w:tcW w:w="2144" w:type="dxa"/>
            <w:vMerge/>
            <w:shd w:val="clear" w:color="auto" w:fill="auto"/>
            <w:noWrap/>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hideMark/>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10</w:t>
            </w:r>
            <w:r w:rsidRPr="00581908">
              <w:rPr>
                <w:rFonts w:ascii="Gotham" w:hAnsi="Gotham"/>
                <w:color w:val="000000"/>
                <w:sz w:val="20"/>
                <w:szCs w:val="20"/>
              </w:rPr>
              <w:t>.</w:t>
            </w:r>
          </w:p>
        </w:tc>
        <w:tc>
          <w:tcPr>
            <w:tcW w:w="6699" w:type="dxa"/>
            <w:gridSpan w:val="2"/>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Contribuir a disminuir los efectos del cambio climático</w:t>
            </w:r>
          </w:p>
        </w:tc>
      </w:tr>
      <w:tr w:rsidR="00C55D1E" w:rsidRPr="00581908" w:rsidTr="00057FB6">
        <w:trPr>
          <w:trHeight w:val="227"/>
        </w:trPr>
        <w:tc>
          <w:tcPr>
            <w:tcW w:w="2144" w:type="dxa"/>
            <w:shd w:val="clear" w:color="auto" w:fill="auto"/>
            <w:noWrap/>
          </w:tcPr>
          <w:p w:rsidR="00C55D1E" w:rsidRPr="00581908" w:rsidRDefault="00C55D1E" w:rsidP="00057FB6">
            <w:pPr>
              <w:jc w:val="both"/>
              <w:rPr>
                <w:rFonts w:ascii="Gotham" w:hAnsi="Gotham"/>
                <w:b/>
                <w:bCs/>
                <w:color w:val="000000"/>
              </w:rPr>
            </w:pPr>
          </w:p>
        </w:tc>
        <w:tc>
          <w:tcPr>
            <w:tcW w:w="563" w:type="dxa"/>
            <w:shd w:val="clear" w:color="auto" w:fill="auto"/>
            <w:noWrap/>
          </w:tcPr>
          <w:p w:rsidR="00C55D1E" w:rsidRDefault="00C55D1E" w:rsidP="00057FB6">
            <w:pPr>
              <w:jc w:val="center"/>
              <w:rPr>
                <w:rFonts w:ascii="Gotham" w:hAnsi="Gotham"/>
                <w:color w:val="000000"/>
                <w:sz w:val="20"/>
                <w:szCs w:val="20"/>
              </w:rPr>
            </w:pPr>
            <w:r>
              <w:rPr>
                <w:rFonts w:ascii="Gotham" w:hAnsi="Gotham"/>
                <w:color w:val="000000"/>
                <w:sz w:val="20"/>
                <w:szCs w:val="20"/>
              </w:rPr>
              <w:t>11.</w:t>
            </w:r>
          </w:p>
        </w:tc>
        <w:tc>
          <w:tcPr>
            <w:tcW w:w="6699" w:type="dxa"/>
            <w:gridSpan w:val="2"/>
            <w:shd w:val="clear" w:color="auto" w:fill="auto"/>
            <w:noWrap/>
          </w:tcPr>
          <w:p w:rsidR="00C55D1E" w:rsidRPr="005A2791" w:rsidRDefault="00C55D1E" w:rsidP="00057FB6">
            <w:pPr>
              <w:spacing w:after="120"/>
              <w:rPr>
                <w:rFonts w:ascii="Gotham Book" w:hAnsi="Gotham Book"/>
                <w:color w:val="000000"/>
                <w:sz w:val="20"/>
                <w:szCs w:val="20"/>
              </w:rPr>
            </w:pPr>
            <w:r w:rsidRPr="005A2791">
              <w:rPr>
                <w:rFonts w:ascii="Gotham Book" w:hAnsi="Gotham Book"/>
                <w:color w:val="000000"/>
                <w:sz w:val="20"/>
                <w:szCs w:val="20"/>
              </w:rPr>
              <w:t>Co</w:t>
            </w:r>
            <w:r>
              <w:rPr>
                <w:rFonts w:ascii="Gotham Book" w:hAnsi="Gotham Book"/>
                <w:color w:val="000000"/>
                <w:sz w:val="20"/>
                <w:szCs w:val="20"/>
              </w:rPr>
              <w:t>mbatir</w:t>
            </w:r>
            <w:r w:rsidRPr="005A2791">
              <w:rPr>
                <w:rFonts w:ascii="Gotham Book" w:hAnsi="Gotham Book"/>
                <w:color w:val="000000"/>
                <w:sz w:val="20"/>
                <w:szCs w:val="20"/>
              </w:rPr>
              <w:t xml:space="preserve"> la corrupción </w:t>
            </w:r>
            <w:r>
              <w:rPr>
                <w:rFonts w:ascii="Gotham Book" w:hAnsi="Gotham Book"/>
                <w:color w:val="000000"/>
                <w:sz w:val="20"/>
                <w:szCs w:val="20"/>
              </w:rPr>
              <w:t>y la</w:t>
            </w:r>
            <w:r w:rsidRPr="005A2791">
              <w:rPr>
                <w:rFonts w:ascii="Gotham Book" w:hAnsi="Gotham Book"/>
                <w:color w:val="000000"/>
                <w:sz w:val="20"/>
                <w:szCs w:val="20"/>
              </w:rPr>
              <w:t xml:space="preserve"> impunidad</w:t>
            </w:r>
          </w:p>
        </w:tc>
      </w:tr>
      <w:tr w:rsidR="00C55D1E" w:rsidRPr="00581908" w:rsidTr="00057FB6">
        <w:trPr>
          <w:trHeight w:val="227"/>
        </w:trPr>
        <w:tc>
          <w:tcPr>
            <w:tcW w:w="2144" w:type="dxa"/>
            <w:shd w:val="clear" w:color="auto" w:fill="auto"/>
            <w:noWrap/>
          </w:tcPr>
          <w:p w:rsidR="00C55D1E" w:rsidRPr="00581908" w:rsidRDefault="00C55D1E" w:rsidP="00057FB6">
            <w:pPr>
              <w:jc w:val="both"/>
              <w:rPr>
                <w:rFonts w:ascii="Gotham" w:hAnsi="Gotham"/>
                <w:b/>
                <w:bCs/>
                <w:color w:val="000000"/>
              </w:rPr>
            </w:pPr>
          </w:p>
        </w:tc>
        <w:tc>
          <w:tcPr>
            <w:tcW w:w="563" w:type="dxa"/>
            <w:shd w:val="clear" w:color="auto" w:fill="auto"/>
            <w:noWrap/>
          </w:tcPr>
          <w:p w:rsidR="00C55D1E" w:rsidRDefault="00C55D1E" w:rsidP="00057FB6">
            <w:pPr>
              <w:jc w:val="center"/>
              <w:rPr>
                <w:rFonts w:ascii="Gotham" w:hAnsi="Gotham"/>
                <w:color w:val="000000"/>
                <w:sz w:val="20"/>
                <w:szCs w:val="20"/>
              </w:rPr>
            </w:pPr>
            <w:r>
              <w:rPr>
                <w:rFonts w:ascii="Gotham" w:hAnsi="Gotham"/>
                <w:color w:val="000000"/>
                <w:sz w:val="20"/>
                <w:szCs w:val="20"/>
              </w:rPr>
              <w:t>12.</w:t>
            </w:r>
          </w:p>
        </w:tc>
        <w:tc>
          <w:tcPr>
            <w:tcW w:w="6699" w:type="dxa"/>
            <w:gridSpan w:val="2"/>
            <w:shd w:val="clear" w:color="auto" w:fill="auto"/>
            <w:noWrap/>
          </w:tcPr>
          <w:p w:rsidR="00C55D1E" w:rsidRPr="005A2791" w:rsidRDefault="00C55D1E" w:rsidP="00057FB6">
            <w:pPr>
              <w:spacing w:after="120"/>
              <w:rPr>
                <w:rFonts w:ascii="Gotham Book" w:hAnsi="Gotham Book"/>
                <w:color w:val="000000"/>
                <w:sz w:val="20"/>
                <w:szCs w:val="20"/>
              </w:rPr>
            </w:pPr>
            <w:r w:rsidRPr="005A2791">
              <w:rPr>
                <w:rFonts w:ascii="Gotham Book" w:hAnsi="Gotham Book"/>
                <w:color w:val="000000"/>
                <w:sz w:val="20"/>
                <w:szCs w:val="20"/>
              </w:rPr>
              <w:t xml:space="preserve">Promover </w:t>
            </w:r>
            <w:r>
              <w:rPr>
                <w:rFonts w:ascii="Gotham Book" w:hAnsi="Gotham Book"/>
                <w:color w:val="000000"/>
                <w:sz w:val="20"/>
                <w:szCs w:val="20"/>
              </w:rPr>
              <w:t xml:space="preserve">un ejercicio del gasto con </w:t>
            </w:r>
            <w:r w:rsidRPr="005A2791">
              <w:rPr>
                <w:rFonts w:ascii="Gotham Book" w:hAnsi="Gotham Book"/>
                <w:color w:val="000000"/>
                <w:sz w:val="20"/>
                <w:szCs w:val="20"/>
              </w:rPr>
              <w:t>criterios de austeridad y disciplina presupuestaria</w:t>
            </w:r>
            <w:r>
              <w:rPr>
                <w:rFonts w:ascii="Gotham Book" w:hAnsi="Gotham Book"/>
                <w:color w:val="000000"/>
                <w:sz w:val="20"/>
                <w:szCs w:val="20"/>
              </w:rPr>
              <w:t>.</w:t>
            </w:r>
          </w:p>
        </w:tc>
      </w:tr>
      <w:tr w:rsidR="00C55D1E" w:rsidRPr="00581908" w:rsidTr="00057FB6">
        <w:trPr>
          <w:trHeight w:val="227"/>
        </w:trPr>
        <w:tc>
          <w:tcPr>
            <w:tcW w:w="2144" w:type="dxa"/>
            <w:tcBorders>
              <w:bottom w:val="single" w:sz="18" w:space="0" w:color="948A54" w:themeColor="background2" w:themeShade="80"/>
            </w:tcBorders>
            <w:shd w:val="clear" w:color="auto" w:fill="auto"/>
            <w:noWrap/>
          </w:tcPr>
          <w:p w:rsidR="00C55D1E" w:rsidRPr="00581908" w:rsidRDefault="00C55D1E" w:rsidP="00057FB6">
            <w:pPr>
              <w:jc w:val="both"/>
              <w:rPr>
                <w:rFonts w:ascii="Gotham" w:hAnsi="Gotham"/>
                <w:b/>
                <w:bCs/>
                <w:color w:val="000000"/>
              </w:rPr>
            </w:pPr>
          </w:p>
        </w:tc>
        <w:tc>
          <w:tcPr>
            <w:tcW w:w="563" w:type="dxa"/>
            <w:tcBorders>
              <w:bottom w:val="single" w:sz="18" w:space="0" w:color="948A54" w:themeColor="background2" w:themeShade="80"/>
            </w:tcBorders>
            <w:shd w:val="clear" w:color="auto" w:fill="auto"/>
            <w:noWrap/>
          </w:tcPr>
          <w:p w:rsidR="00C55D1E" w:rsidRDefault="00C55D1E" w:rsidP="00057FB6">
            <w:pPr>
              <w:jc w:val="center"/>
              <w:rPr>
                <w:rFonts w:ascii="Gotham" w:hAnsi="Gotham"/>
                <w:color w:val="000000"/>
                <w:sz w:val="20"/>
                <w:szCs w:val="20"/>
              </w:rPr>
            </w:pPr>
            <w:r>
              <w:rPr>
                <w:rFonts w:ascii="Gotham" w:hAnsi="Gotham"/>
                <w:color w:val="000000"/>
                <w:sz w:val="20"/>
                <w:szCs w:val="20"/>
              </w:rPr>
              <w:t>13.</w:t>
            </w:r>
          </w:p>
        </w:tc>
        <w:tc>
          <w:tcPr>
            <w:tcW w:w="6699" w:type="dxa"/>
            <w:gridSpan w:val="2"/>
            <w:tcBorders>
              <w:bottom w:val="single" w:sz="18" w:space="0" w:color="948A54" w:themeColor="background2" w:themeShade="80"/>
            </w:tcBorders>
            <w:shd w:val="clear" w:color="auto" w:fill="auto"/>
            <w:noWrap/>
          </w:tcPr>
          <w:p w:rsidR="00C55D1E" w:rsidRPr="005A2791" w:rsidRDefault="00C55D1E" w:rsidP="00057FB6">
            <w:pPr>
              <w:spacing w:after="120"/>
              <w:rPr>
                <w:rFonts w:ascii="Gotham Book" w:hAnsi="Gotham Book"/>
                <w:color w:val="000000"/>
                <w:sz w:val="20"/>
                <w:szCs w:val="20"/>
              </w:rPr>
            </w:pPr>
            <w:r w:rsidRPr="005A2791">
              <w:rPr>
                <w:rFonts w:ascii="Gotham Book" w:hAnsi="Gotham Book"/>
                <w:color w:val="000000"/>
                <w:sz w:val="20"/>
                <w:szCs w:val="20"/>
              </w:rPr>
              <w:t>Fortalecer la relación con el gobierno federal y los Municipios</w:t>
            </w:r>
          </w:p>
        </w:tc>
      </w:tr>
      <w:tr w:rsidR="00C55D1E" w:rsidRPr="005A2791" w:rsidTr="00057FB6">
        <w:trPr>
          <w:trHeight w:val="227"/>
        </w:trPr>
        <w:tc>
          <w:tcPr>
            <w:tcW w:w="2144" w:type="dxa"/>
            <w:vMerge w:val="restart"/>
            <w:tcBorders>
              <w:top w:val="single" w:sz="18" w:space="0" w:color="948A54" w:themeColor="background2" w:themeShade="80"/>
            </w:tcBorders>
            <w:shd w:val="clear" w:color="auto" w:fill="auto"/>
            <w:noWrap/>
            <w:hideMark/>
          </w:tcPr>
          <w:p w:rsidR="00C55D1E" w:rsidRDefault="00C55D1E" w:rsidP="00057FB6">
            <w:pPr>
              <w:jc w:val="both"/>
              <w:rPr>
                <w:rFonts w:ascii="Gotham" w:hAnsi="Gotham"/>
                <w:b/>
                <w:bCs/>
                <w:color w:val="000000"/>
              </w:rPr>
            </w:pPr>
          </w:p>
          <w:p w:rsidR="00C55D1E" w:rsidRPr="00581908" w:rsidRDefault="00C55D1E" w:rsidP="00057FB6">
            <w:pPr>
              <w:jc w:val="both"/>
              <w:rPr>
                <w:rFonts w:ascii="Gotham" w:hAnsi="Gotham"/>
                <w:b/>
                <w:bCs/>
                <w:color w:val="000000"/>
              </w:rPr>
            </w:pPr>
            <w:r w:rsidRPr="00581908">
              <w:rPr>
                <w:rFonts w:ascii="Gotham" w:hAnsi="Gotham"/>
                <w:b/>
                <w:bCs/>
                <w:color w:val="000000"/>
              </w:rPr>
              <w:t>ESTRATEGIAS</w:t>
            </w:r>
          </w:p>
        </w:tc>
        <w:tc>
          <w:tcPr>
            <w:tcW w:w="563" w:type="dxa"/>
            <w:tcBorders>
              <w:top w:val="single" w:sz="18" w:space="0" w:color="948A54" w:themeColor="background2" w:themeShade="80"/>
            </w:tcBorders>
            <w:shd w:val="clear" w:color="auto" w:fill="auto"/>
            <w:noWrap/>
          </w:tcPr>
          <w:p w:rsidR="00C55D1E" w:rsidRPr="00EB7F98" w:rsidRDefault="00C55D1E" w:rsidP="00057FB6">
            <w:pPr>
              <w:jc w:val="center"/>
              <w:rPr>
                <w:rFonts w:ascii="Gotham" w:hAnsi="Gotham"/>
                <w:color w:val="000000"/>
                <w:sz w:val="20"/>
                <w:szCs w:val="20"/>
              </w:rPr>
            </w:pPr>
            <w:r w:rsidRPr="00EB7F98">
              <w:rPr>
                <w:rFonts w:ascii="Gotham" w:hAnsi="Gotham"/>
                <w:color w:val="000000"/>
                <w:sz w:val="20"/>
                <w:szCs w:val="20"/>
              </w:rPr>
              <w:t>1.1</w:t>
            </w:r>
          </w:p>
        </w:tc>
        <w:tc>
          <w:tcPr>
            <w:tcW w:w="6699" w:type="dxa"/>
            <w:gridSpan w:val="2"/>
            <w:tcBorders>
              <w:top w:val="single" w:sz="18" w:space="0" w:color="948A54" w:themeColor="background2" w:themeShade="80"/>
            </w:tcBorders>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Impulsar programas que beneficien a la mujer y a la niñez en condiciones de vulnerabilidad</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1.2</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Impulsar obras e infraestructura de servicios básicos en las zonas marginadas</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1.3</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Promover apoyos a los grupos indígenas, discapacitados y sectores vulnerables</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2.1</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Promover becas y apoyos para incorporar a la juventud al sistema educativo</w:t>
            </w:r>
            <w:r>
              <w:rPr>
                <w:rFonts w:ascii="Gotham Book" w:hAnsi="Gotham Book"/>
                <w:color w:val="000000"/>
                <w:sz w:val="20"/>
                <w:szCs w:val="20"/>
              </w:rPr>
              <w:t xml:space="preserve"> y la modernización de las escuelas.</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2.2</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Capacitar y actualizar a las y los maestros, para fortalecer la calidad de la educación en todos los niveles</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3.1</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Impulsar programas que permitan brindarle a la juventud las oportunidades laborales y educativas para un mejor futuro</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3.2</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Fomentar el deporte para contribuir a una vida saludable y descubrir los talentos</w:t>
            </w:r>
          </w:p>
        </w:tc>
      </w:tr>
      <w:tr w:rsidR="00C55D1E" w:rsidRPr="005A2791" w:rsidTr="00057FB6">
        <w:trPr>
          <w:trHeight w:val="227"/>
        </w:trPr>
        <w:tc>
          <w:tcPr>
            <w:tcW w:w="2144" w:type="dxa"/>
            <w:vMerge/>
            <w:vAlign w:val="center"/>
          </w:tcPr>
          <w:p w:rsidR="00C55D1E" w:rsidRPr="00EB7F98" w:rsidRDefault="00C55D1E" w:rsidP="00057FB6">
            <w:pPr>
              <w:jc w:val="both"/>
              <w:rPr>
                <w:rFonts w:ascii="Gotham" w:hAnsi="Gotham"/>
                <w:color w:val="000000"/>
                <w:sz w:val="20"/>
                <w:szCs w:val="20"/>
              </w:rPr>
            </w:pPr>
          </w:p>
        </w:tc>
        <w:tc>
          <w:tcPr>
            <w:tcW w:w="563" w:type="dxa"/>
            <w:shd w:val="clear" w:color="auto" w:fill="auto"/>
            <w:noWrap/>
          </w:tcPr>
          <w:p w:rsidR="00C55D1E" w:rsidRPr="00581908" w:rsidRDefault="00C55D1E" w:rsidP="00057FB6">
            <w:pPr>
              <w:jc w:val="both"/>
              <w:rPr>
                <w:rFonts w:ascii="Gotham" w:hAnsi="Gotham"/>
                <w:color w:val="000000"/>
                <w:sz w:val="20"/>
                <w:szCs w:val="20"/>
              </w:rPr>
            </w:pPr>
            <w:r>
              <w:rPr>
                <w:rFonts w:ascii="Gotham" w:hAnsi="Gotham"/>
                <w:color w:val="000000"/>
                <w:sz w:val="20"/>
                <w:szCs w:val="20"/>
              </w:rPr>
              <w:t>4.1</w:t>
            </w:r>
          </w:p>
        </w:tc>
        <w:tc>
          <w:tcPr>
            <w:tcW w:w="6699" w:type="dxa"/>
            <w:gridSpan w:val="2"/>
            <w:shd w:val="clear" w:color="auto" w:fill="auto"/>
            <w:noWrap/>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Impulsar campañas preventivas y de atención integral de la salud familiar en todos los municipios.</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Default="00C55D1E" w:rsidP="00057FB6">
            <w:pPr>
              <w:jc w:val="center"/>
              <w:rPr>
                <w:rFonts w:ascii="Gotham" w:hAnsi="Gotham"/>
                <w:color w:val="000000"/>
                <w:sz w:val="20"/>
                <w:szCs w:val="20"/>
              </w:rPr>
            </w:pPr>
            <w:r>
              <w:rPr>
                <w:rFonts w:ascii="Gotham" w:hAnsi="Gotham"/>
                <w:color w:val="000000"/>
                <w:sz w:val="20"/>
                <w:szCs w:val="20"/>
              </w:rPr>
              <w:t>4.2</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Incrementar los servicios médicos y hospitalarios en las comunidades de alta marginación y pobreza</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5.1</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Impulsar programas y apoyos a las mujeres víctimas de violencia y en condiciones vulnerables</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6.1</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Impulsar programas y apoyos que beneficien a las actividades del campo</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4346D7" w:rsidRDefault="00C55D1E" w:rsidP="00057FB6">
            <w:pPr>
              <w:jc w:val="center"/>
              <w:rPr>
                <w:rFonts w:ascii="Gotham" w:hAnsi="Gotham"/>
                <w:color w:val="000000"/>
                <w:sz w:val="20"/>
                <w:szCs w:val="20"/>
              </w:rPr>
            </w:pPr>
            <w:r w:rsidRPr="004346D7">
              <w:rPr>
                <w:rFonts w:ascii="Gotham" w:hAnsi="Gotham"/>
                <w:color w:val="000000"/>
                <w:sz w:val="20"/>
                <w:szCs w:val="20"/>
              </w:rPr>
              <w:t>6.2</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Promover programas productivos, de reconversión y de reforestación</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Default="00C55D1E" w:rsidP="00057FB6">
            <w:pPr>
              <w:jc w:val="center"/>
              <w:rPr>
                <w:rFonts w:ascii="Gotham" w:hAnsi="Gotham"/>
                <w:color w:val="000000"/>
                <w:sz w:val="20"/>
                <w:szCs w:val="20"/>
              </w:rPr>
            </w:pPr>
            <w:r>
              <w:rPr>
                <w:rFonts w:ascii="Gotham" w:hAnsi="Gotham"/>
                <w:color w:val="000000"/>
                <w:sz w:val="20"/>
                <w:szCs w:val="20"/>
              </w:rPr>
              <w:t>6.3</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 xml:space="preserve">Impulsar programas y apoyos </w:t>
            </w:r>
            <w:r>
              <w:rPr>
                <w:rFonts w:ascii="Gotham Book" w:hAnsi="Gotham Book"/>
                <w:color w:val="000000"/>
                <w:sz w:val="20"/>
                <w:szCs w:val="20"/>
              </w:rPr>
              <w:t>a</w:t>
            </w:r>
            <w:r w:rsidRPr="005A2791">
              <w:rPr>
                <w:rFonts w:ascii="Gotham Book" w:hAnsi="Gotham Book"/>
                <w:color w:val="000000"/>
                <w:sz w:val="20"/>
                <w:szCs w:val="20"/>
              </w:rPr>
              <w:t>l sector pesquero</w:t>
            </w:r>
          </w:p>
        </w:tc>
      </w:tr>
      <w:tr w:rsidR="00C55D1E" w:rsidRPr="005A2791" w:rsidTr="00057FB6">
        <w:trPr>
          <w:trHeight w:val="227"/>
        </w:trPr>
        <w:tc>
          <w:tcPr>
            <w:tcW w:w="2144" w:type="dxa"/>
            <w:vMerge/>
            <w:vAlign w:val="center"/>
            <w:hideMark/>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7.1</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 xml:space="preserve"> Fomentar las rutas y atractivos turísticos poco conocidos en la entidad</w:t>
            </w:r>
          </w:p>
        </w:tc>
      </w:tr>
      <w:tr w:rsidR="00C55D1E" w:rsidRPr="005A2791" w:rsidTr="00057FB6">
        <w:trPr>
          <w:trHeight w:val="227"/>
        </w:trPr>
        <w:tc>
          <w:tcPr>
            <w:tcW w:w="2144" w:type="dxa"/>
            <w:vMerge/>
            <w:vAlign w:val="center"/>
            <w:hideMark/>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7.2</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 xml:space="preserve">Impulsar un turismo estatal </w:t>
            </w:r>
            <w:r>
              <w:rPr>
                <w:rFonts w:ascii="Gotham Book" w:hAnsi="Gotham Book"/>
                <w:color w:val="000000"/>
                <w:sz w:val="20"/>
                <w:szCs w:val="20"/>
              </w:rPr>
              <w:t>c</w:t>
            </w:r>
            <w:r w:rsidRPr="005A2791">
              <w:rPr>
                <w:rFonts w:ascii="Gotham Book" w:hAnsi="Gotham Book"/>
                <w:color w:val="000000"/>
                <w:sz w:val="20"/>
                <w:szCs w:val="20"/>
              </w:rPr>
              <w:t>on mejores servicios</w:t>
            </w:r>
            <w:r>
              <w:rPr>
                <w:rFonts w:ascii="Gotham Book" w:hAnsi="Gotham Book"/>
                <w:color w:val="000000"/>
                <w:sz w:val="20"/>
                <w:szCs w:val="20"/>
              </w:rPr>
              <w:t xml:space="preserve"> e infraestructura</w:t>
            </w:r>
            <w:r w:rsidRPr="005A2791">
              <w:rPr>
                <w:rFonts w:ascii="Gotham Book" w:hAnsi="Gotham Book"/>
                <w:color w:val="000000"/>
                <w:sz w:val="20"/>
                <w:szCs w:val="20"/>
              </w:rPr>
              <w:t>.</w:t>
            </w:r>
          </w:p>
        </w:tc>
      </w:tr>
      <w:tr w:rsidR="00C55D1E" w:rsidRPr="005A2791" w:rsidTr="00057FB6">
        <w:trPr>
          <w:trHeight w:val="227"/>
        </w:trPr>
        <w:tc>
          <w:tcPr>
            <w:tcW w:w="2144" w:type="dxa"/>
            <w:vMerge/>
            <w:vAlign w:val="center"/>
            <w:hideMark/>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8.1</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 xml:space="preserve">Rehabilitar, ampliar y mejorar la red carretera y los caminos </w:t>
            </w:r>
            <w:r>
              <w:rPr>
                <w:rFonts w:ascii="Gotham Book" w:hAnsi="Gotham Book"/>
                <w:color w:val="000000"/>
                <w:sz w:val="20"/>
                <w:szCs w:val="20"/>
              </w:rPr>
              <w:t>rurales</w:t>
            </w:r>
            <w:r w:rsidRPr="005A2791">
              <w:rPr>
                <w:rFonts w:ascii="Gotham Book" w:hAnsi="Gotham Book"/>
                <w:color w:val="000000"/>
                <w:sz w:val="20"/>
                <w:szCs w:val="20"/>
              </w:rPr>
              <w:t xml:space="preserve"> en los municipios más apartados</w:t>
            </w:r>
          </w:p>
        </w:tc>
      </w:tr>
      <w:tr w:rsidR="00C55D1E" w:rsidRPr="005A2791" w:rsidTr="00057FB6">
        <w:trPr>
          <w:trHeight w:val="227"/>
        </w:trPr>
        <w:tc>
          <w:tcPr>
            <w:tcW w:w="2144" w:type="dxa"/>
            <w:vMerge/>
            <w:vAlign w:val="center"/>
            <w:hideMark/>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9.1</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Promover la cultura de la legalidad y la denuncia</w:t>
            </w:r>
          </w:p>
        </w:tc>
      </w:tr>
      <w:tr w:rsidR="00C55D1E" w:rsidRPr="005A2791" w:rsidTr="00057FB6">
        <w:trPr>
          <w:trHeight w:val="227"/>
        </w:trPr>
        <w:tc>
          <w:tcPr>
            <w:tcW w:w="2144" w:type="dxa"/>
            <w:vMerge/>
            <w:vAlign w:val="center"/>
            <w:hideMark/>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9.2</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Impulsar el diálogo, la reconciliación y el respeto al Estado de Derecho</w:t>
            </w:r>
          </w:p>
        </w:tc>
      </w:tr>
      <w:tr w:rsidR="00C55D1E" w:rsidRPr="005A2791" w:rsidTr="00057FB6">
        <w:trPr>
          <w:trHeight w:val="227"/>
        </w:trPr>
        <w:tc>
          <w:tcPr>
            <w:tcW w:w="2144" w:type="dxa"/>
            <w:vMerge/>
            <w:vAlign w:val="center"/>
            <w:hideMark/>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9.3</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Proteger, vigilar y difundir los derechos humanos</w:t>
            </w:r>
          </w:p>
        </w:tc>
      </w:tr>
      <w:tr w:rsidR="00C55D1E" w:rsidRPr="005A2791" w:rsidTr="00057FB6">
        <w:trPr>
          <w:trHeight w:val="227"/>
        </w:trPr>
        <w:tc>
          <w:tcPr>
            <w:tcW w:w="2144" w:type="dxa"/>
            <w:vMerge/>
            <w:vAlign w:val="center"/>
            <w:hideMark/>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10.1</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Impulsar  programas de  reforestación con  el  apoyo  de  las  comunidades  y  localidades</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center"/>
              <w:rPr>
                <w:rFonts w:ascii="Gotham" w:hAnsi="Gotham"/>
                <w:color w:val="000000"/>
                <w:sz w:val="20"/>
                <w:szCs w:val="20"/>
              </w:rPr>
            </w:pPr>
            <w:r>
              <w:rPr>
                <w:rFonts w:ascii="Gotham" w:hAnsi="Gotham"/>
                <w:color w:val="000000"/>
                <w:sz w:val="20"/>
                <w:szCs w:val="20"/>
              </w:rPr>
              <w:t>11.1</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Ejercer  el  presupuesto  de  manera  transparente  y  responsable  en  beneficio  de  la ciudadanía</w:t>
            </w:r>
          </w:p>
        </w:tc>
      </w:tr>
      <w:tr w:rsidR="00C55D1E" w:rsidRPr="005A2791" w:rsidTr="00057FB6">
        <w:trPr>
          <w:trHeight w:val="227"/>
        </w:trPr>
        <w:tc>
          <w:tcPr>
            <w:tcW w:w="2144" w:type="dxa"/>
            <w:vMerge/>
            <w:vAlign w:val="center"/>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Default="00C55D1E" w:rsidP="00057FB6">
            <w:pPr>
              <w:jc w:val="center"/>
              <w:rPr>
                <w:rFonts w:ascii="Gotham" w:hAnsi="Gotham"/>
                <w:color w:val="000000"/>
                <w:sz w:val="20"/>
                <w:szCs w:val="20"/>
              </w:rPr>
            </w:pPr>
            <w:r>
              <w:rPr>
                <w:rFonts w:ascii="Gotham" w:hAnsi="Gotham"/>
                <w:color w:val="000000"/>
                <w:sz w:val="20"/>
                <w:szCs w:val="20"/>
              </w:rPr>
              <w:t>11.2</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Pr>
                <w:rFonts w:ascii="Gotham Book" w:hAnsi="Gotham Book"/>
                <w:color w:val="000000"/>
                <w:sz w:val="20"/>
                <w:szCs w:val="20"/>
              </w:rPr>
              <w:t>Promover ahorros en el gasto corriente p</w:t>
            </w:r>
            <w:r w:rsidRPr="005A2791">
              <w:rPr>
                <w:rFonts w:ascii="Gotham Book" w:hAnsi="Gotham Book"/>
                <w:color w:val="000000"/>
                <w:sz w:val="20"/>
                <w:szCs w:val="20"/>
              </w:rPr>
              <w:t>ara f</w:t>
            </w:r>
            <w:r>
              <w:rPr>
                <w:rFonts w:ascii="Gotham Book" w:hAnsi="Gotham Book"/>
                <w:color w:val="000000"/>
                <w:sz w:val="20"/>
                <w:szCs w:val="20"/>
              </w:rPr>
              <w:t>ortalecer la inversión pública.</w:t>
            </w:r>
          </w:p>
        </w:tc>
      </w:tr>
      <w:tr w:rsidR="00C55D1E" w:rsidRPr="005A2791" w:rsidTr="00057FB6">
        <w:trPr>
          <w:trHeight w:val="227"/>
        </w:trPr>
        <w:tc>
          <w:tcPr>
            <w:tcW w:w="2144" w:type="dxa"/>
            <w:vMerge/>
            <w:vAlign w:val="center"/>
            <w:hideMark/>
          </w:tcPr>
          <w:p w:rsidR="00C55D1E" w:rsidRPr="00EB7F98" w:rsidRDefault="00C55D1E" w:rsidP="00057FB6">
            <w:pPr>
              <w:jc w:val="center"/>
              <w:rPr>
                <w:rFonts w:ascii="Gotham" w:hAnsi="Gotham"/>
                <w:color w:val="000000"/>
                <w:sz w:val="20"/>
                <w:szCs w:val="20"/>
              </w:rPr>
            </w:pPr>
          </w:p>
        </w:tc>
        <w:tc>
          <w:tcPr>
            <w:tcW w:w="563" w:type="dxa"/>
            <w:shd w:val="clear" w:color="auto" w:fill="auto"/>
            <w:noWrap/>
          </w:tcPr>
          <w:p w:rsidR="00C55D1E" w:rsidRPr="00581908" w:rsidRDefault="00C55D1E" w:rsidP="00057FB6">
            <w:pPr>
              <w:jc w:val="both"/>
              <w:rPr>
                <w:rFonts w:ascii="Gotham" w:hAnsi="Gotham"/>
                <w:color w:val="000000"/>
                <w:sz w:val="20"/>
                <w:szCs w:val="20"/>
              </w:rPr>
            </w:pPr>
            <w:r>
              <w:rPr>
                <w:rFonts w:ascii="Gotham" w:hAnsi="Gotham"/>
                <w:color w:val="000000"/>
                <w:sz w:val="20"/>
                <w:szCs w:val="20"/>
              </w:rPr>
              <w:t>11.3</w:t>
            </w:r>
          </w:p>
        </w:tc>
        <w:tc>
          <w:tcPr>
            <w:tcW w:w="6699" w:type="dxa"/>
            <w:gridSpan w:val="2"/>
            <w:shd w:val="clear" w:color="auto" w:fill="auto"/>
            <w:noWrap/>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Orientar la asignación de los recursos en el enfoque del presupuesto basado en Resultados</w:t>
            </w:r>
          </w:p>
        </w:tc>
      </w:tr>
      <w:tr w:rsidR="00C55D1E" w:rsidRPr="005A2791" w:rsidTr="00057FB6">
        <w:trPr>
          <w:trHeight w:val="227"/>
        </w:trPr>
        <w:tc>
          <w:tcPr>
            <w:tcW w:w="2144" w:type="dxa"/>
            <w:vMerge/>
            <w:vAlign w:val="center"/>
          </w:tcPr>
          <w:p w:rsidR="00C55D1E" w:rsidRPr="00EB7F98" w:rsidRDefault="00C55D1E" w:rsidP="00057FB6">
            <w:pPr>
              <w:jc w:val="both"/>
              <w:rPr>
                <w:rFonts w:ascii="Gotham" w:hAnsi="Gotham"/>
                <w:color w:val="000000"/>
                <w:sz w:val="20"/>
                <w:szCs w:val="20"/>
              </w:rPr>
            </w:pPr>
          </w:p>
        </w:tc>
        <w:tc>
          <w:tcPr>
            <w:tcW w:w="563" w:type="dxa"/>
            <w:shd w:val="clear" w:color="auto" w:fill="auto"/>
            <w:noWrap/>
          </w:tcPr>
          <w:p w:rsidR="00C55D1E" w:rsidRDefault="00C55D1E" w:rsidP="00057FB6">
            <w:pPr>
              <w:jc w:val="center"/>
              <w:rPr>
                <w:rFonts w:ascii="Gotham" w:hAnsi="Gotham"/>
                <w:color w:val="000000"/>
                <w:sz w:val="20"/>
                <w:szCs w:val="20"/>
              </w:rPr>
            </w:pPr>
            <w:r>
              <w:rPr>
                <w:rFonts w:ascii="Gotham" w:hAnsi="Gotham"/>
                <w:color w:val="000000"/>
                <w:sz w:val="20"/>
                <w:szCs w:val="20"/>
              </w:rPr>
              <w:t>12.1</w:t>
            </w:r>
          </w:p>
        </w:tc>
        <w:tc>
          <w:tcPr>
            <w:tcW w:w="6699" w:type="dxa"/>
            <w:gridSpan w:val="2"/>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 xml:space="preserve">Fortalecer la planeación estratégica </w:t>
            </w:r>
            <w:r>
              <w:rPr>
                <w:rFonts w:ascii="Gotham Book" w:hAnsi="Gotham Book"/>
                <w:color w:val="000000"/>
                <w:sz w:val="20"/>
                <w:szCs w:val="20"/>
              </w:rPr>
              <w:t>para un mejor ejercicio del gasto.</w:t>
            </w:r>
          </w:p>
        </w:tc>
      </w:tr>
      <w:tr w:rsidR="00C55D1E" w:rsidRPr="005A2791" w:rsidTr="00057FB6">
        <w:trPr>
          <w:trHeight w:val="227"/>
        </w:trPr>
        <w:tc>
          <w:tcPr>
            <w:tcW w:w="2144" w:type="dxa"/>
            <w:vMerge/>
            <w:vAlign w:val="center"/>
          </w:tcPr>
          <w:p w:rsidR="00C55D1E" w:rsidRPr="00EB7F98" w:rsidRDefault="00C55D1E" w:rsidP="00057FB6">
            <w:pPr>
              <w:jc w:val="both"/>
              <w:rPr>
                <w:rFonts w:ascii="Gotham" w:hAnsi="Gotham"/>
                <w:color w:val="000000"/>
                <w:sz w:val="20"/>
                <w:szCs w:val="20"/>
              </w:rPr>
            </w:pPr>
          </w:p>
        </w:tc>
        <w:tc>
          <w:tcPr>
            <w:tcW w:w="563" w:type="dxa"/>
            <w:shd w:val="clear" w:color="auto" w:fill="auto"/>
            <w:noWrap/>
          </w:tcPr>
          <w:p w:rsidR="00C55D1E" w:rsidRDefault="00C55D1E" w:rsidP="00057FB6">
            <w:pPr>
              <w:jc w:val="both"/>
              <w:rPr>
                <w:rFonts w:ascii="Gotham" w:hAnsi="Gotham"/>
                <w:color w:val="000000"/>
                <w:sz w:val="20"/>
                <w:szCs w:val="20"/>
              </w:rPr>
            </w:pPr>
            <w:r>
              <w:rPr>
                <w:rFonts w:ascii="Gotham" w:hAnsi="Gotham"/>
                <w:color w:val="000000"/>
                <w:sz w:val="20"/>
                <w:szCs w:val="20"/>
              </w:rPr>
              <w:t>13.1</w:t>
            </w:r>
          </w:p>
        </w:tc>
        <w:tc>
          <w:tcPr>
            <w:tcW w:w="6699" w:type="dxa"/>
            <w:gridSpan w:val="2"/>
            <w:shd w:val="clear" w:color="auto" w:fill="auto"/>
            <w:noWrap/>
          </w:tcPr>
          <w:p w:rsidR="00C55D1E" w:rsidRPr="005A2791" w:rsidRDefault="00C55D1E" w:rsidP="00057FB6">
            <w:pPr>
              <w:spacing w:after="120"/>
              <w:jc w:val="both"/>
              <w:rPr>
                <w:rFonts w:ascii="Gotham Book" w:hAnsi="Gotham Book"/>
                <w:color w:val="000000"/>
                <w:sz w:val="20"/>
                <w:szCs w:val="20"/>
              </w:rPr>
            </w:pPr>
            <w:r>
              <w:rPr>
                <w:rFonts w:ascii="Gotham Book" w:hAnsi="Gotham Book"/>
                <w:color w:val="000000"/>
                <w:sz w:val="20"/>
                <w:szCs w:val="20"/>
              </w:rPr>
              <w:t>Colaborar con los m</w:t>
            </w:r>
            <w:r w:rsidRPr="005A2791">
              <w:rPr>
                <w:rFonts w:ascii="Gotham Book" w:hAnsi="Gotham Book"/>
                <w:color w:val="000000"/>
                <w:sz w:val="20"/>
                <w:szCs w:val="20"/>
              </w:rPr>
              <w:t>unicipios y grupos sociales</w:t>
            </w:r>
            <w:r>
              <w:rPr>
                <w:rFonts w:ascii="Gotham Book" w:hAnsi="Gotham Book"/>
                <w:color w:val="000000"/>
                <w:sz w:val="20"/>
                <w:szCs w:val="20"/>
              </w:rPr>
              <w:t xml:space="preserve"> para la atención de sus demandas</w:t>
            </w:r>
          </w:p>
        </w:tc>
      </w:tr>
      <w:tr w:rsidR="00C55D1E" w:rsidRPr="005A2791" w:rsidTr="00057FB6">
        <w:trPr>
          <w:trHeight w:val="227"/>
        </w:trPr>
        <w:tc>
          <w:tcPr>
            <w:tcW w:w="2144" w:type="dxa"/>
            <w:vMerge/>
            <w:vAlign w:val="center"/>
          </w:tcPr>
          <w:p w:rsidR="00C55D1E" w:rsidRPr="00EB7F98" w:rsidRDefault="00C55D1E" w:rsidP="00057FB6">
            <w:pPr>
              <w:jc w:val="both"/>
              <w:rPr>
                <w:rFonts w:ascii="Gotham" w:hAnsi="Gotham"/>
                <w:color w:val="000000"/>
                <w:sz w:val="20"/>
                <w:szCs w:val="20"/>
              </w:rPr>
            </w:pPr>
          </w:p>
        </w:tc>
        <w:tc>
          <w:tcPr>
            <w:tcW w:w="563" w:type="dxa"/>
            <w:shd w:val="clear" w:color="auto" w:fill="auto"/>
            <w:noWrap/>
          </w:tcPr>
          <w:p w:rsidR="00C55D1E" w:rsidRDefault="00C55D1E" w:rsidP="00057FB6">
            <w:pPr>
              <w:jc w:val="both"/>
              <w:rPr>
                <w:rFonts w:ascii="Gotham" w:hAnsi="Gotham"/>
                <w:color w:val="000000"/>
                <w:sz w:val="20"/>
                <w:szCs w:val="20"/>
              </w:rPr>
            </w:pPr>
            <w:r>
              <w:rPr>
                <w:rFonts w:ascii="Gotham" w:hAnsi="Gotham"/>
                <w:color w:val="000000"/>
                <w:sz w:val="20"/>
                <w:szCs w:val="20"/>
              </w:rPr>
              <w:t>13.2</w:t>
            </w:r>
          </w:p>
        </w:tc>
        <w:tc>
          <w:tcPr>
            <w:tcW w:w="6699" w:type="dxa"/>
            <w:gridSpan w:val="2"/>
            <w:shd w:val="clear" w:color="auto" w:fill="auto"/>
            <w:noWrap/>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Fomentar la participación ciudadana en las decisiones gubernamentales</w:t>
            </w:r>
          </w:p>
        </w:tc>
      </w:tr>
      <w:tr w:rsidR="00C55D1E" w:rsidRPr="005A2791" w:rsidTr="00057FB6">
        <w:trPr>
          <w:trHeight w:val="227"/>
        </w:trPr>
        <w:tc>
          <w:tcPr>
            <w:tcW w:w="2144" w:type="dxa"/>
            <w:shd w:val="clear" w:color="auto" w:fill="auto"/>
            <w:noWrap/>
            <w:vAlign w:val="center"/>
          </w:tcPr>
          <w:p w:rsidR="00C55D1E" w:rsidRPr="00581908" w:rsidRDefault="00C55D1E" w:rsidP="00057FB6">
            <w:pPr>
              <w:jc w:val="center"/>
              <w:rPr>
                <w:rFonts w:ascii="Gotham" w:hAnsi="Gotham"/>
                <w:color w:val="000000"/>
                <w:sz w:val="20"/>
                <w:szCs w:val="20"/>
              </w:rPr>
            </w:pPr>
          </w:p>
        </w:tc>
        <w:tc>
          <w:tcPr>
            <w:tcW w:w="563" w:type="dxa"/>
            <w:shd w:val="clear" w:color="auto" w:fill="auto"/>
            <w:noWrap/>
            <w:vAlign w:val="center"/>
          </w:tcPr>
          <w:p w:rsidR="00C55D1E" w:rsidRPr="00EB7F98" w:rsidRDefault="00C55D1E" w:rsidP="00057FB6">
            <w:pPr>
              <w:jc w:val="center"/>
              <w:rPr>
                <w:rFonts w:ascii="Gotham" w:hAnsi="Gotham"/>
                <w:color w:val="000000"/>
                <w:sz w:val="20"/>
                <w:szCs w:val="20"/>
              </w:rPr>
            </w:pPr>
          </w:p>
        </w:tc>
        <w:tc>
          <w:tcPr>
            <w:tcW w:w="5747" w:type="dxa"/>
            <w:shd w:val="clear" w:color="auto" w:fill="auto"/>
            <w:noWrap/>
            <w:vAlign w:val="center"/>
          </w:tcPr>
          <w:p w:rsidR="00C55D1E" w:rsidRDefault="00C55D1E" w:rsidP="00057FB6">
            <w:pPr>
              <w:spacing w:after="120"/>
              <w:jc w:val="both"/>
              <w:rPr>
                <w:rFonts w:ascii="Gotham Book" w:hAnsi="Gotham Book"/>
                <w:color w:val="000000"/>
                <w:sz w:val="20"/>
                <w:szCs w:val="20"/>
              </w:rPr>
            </w:pPr>
          </w:p>
          <w:p w:rsidR="00C55D1E" w:rsidRDefault="00C55D1E" w:rsidP="00057FB6">
            <w:pPr>
              <w:spacing w:after="120"/>
              <w:jc w:val="both"/>
              <w:rPr>
                <w:rFonts w:ascii="Gotham Book" w:hAnsi="Gotham Book"/>
                <w:color w:val="000000"/>
                <w:sz w:val="20"/>
                <w:szCs w:val="20"/>
              </w:rPr>
            </w:pPr>
          </w:p>
          <w:p w:rsidR="00C55D1E" w:rsidRDefault="00C55D1E" w:rsidP="00057FB6">
            <w:pPr>
              <w:spacing w:after="120"/>
              <w:jc w:val="both"/>
              <w:rPr>
                <w:rFonts w:ascii="Gotham Book" w:hAnsi="Gotham Book"/>
                <w:color w:val="000000"/>
                <w:sz w:val="20"/>
                <w:szCs w:val="20"/>
              </w:rPr>
            </w:pPr>
          </w:p>
          <w:p w:rsidR="00C55D1E" w:rsidRPr="005A2791" w:rsidRDefault="00C55D1E" w:rsidP="00057FB6">
            <w:pPr>
              <w:spacing w:after="120"/>
              <w:jc w:val="both"/>
              <w:rPr>
                <w:rFonts w:ascii="Gotham Book" w:hAnsi="Gotham Book"/>
                <w:color w:val="000000"/>
                <w:sz w:val="20"/>
                <w:szCs w:val="20"/>
              </w:rPr>
            </w:pPr>
          </w:p>
        </w:tc>
        <w:tc>
          <w:tcPr>
            <w:tcW w:w="952" w:type="dxa"/>
            <w:vAlign w:val="bottom"/>
          </w:tcPr>
          <w:p w:rsidR="00C55D1E" w:rsidRPr="005A2791" w:rsidRDefault="00C55D1E" w:rsidP="00057FB6">
            <w:pPr>
              <w:spacing w:after="120"/>
              <w:jc w:val="center"/>
              <w:rPr>
                <w:rFonts w:ascii="Gotham Book" w:hAnsi="Gotham Book"/>
                <w:b/>
                <w:sz w:val="20"/>
                <w:szCs w:val="20"/>
              </w:rPr>
            </w:pPr>
          </w:p>
        </w:tc>
      </w:tr>
      <w:tr w:rsidR="00C55D1E" w:rsidRPr="005A2791" w:rsidTr="00057FB6">
        <w:trPr>
          <w:trHeight w:val="227"/>
        </w:trPr>
        <w:tc>
          <w:tcPr>
            <w:tcW w:w="2144" w:type="dxa"/>
            <w:tcBorders>
              <w:bottom w:val="single" w:sz="18" w:space="0" w:color="948A54" w:themeColor="background2" w:themeShade="80"/>
            </w:tcBorders>
            <w:shd w:val="clear" w:color="auto" w:fill="auto"/>
            <w:noWrap/>
            <w:vAlign w:val="center"/>
          </w:tcPr>
          <w:p w:rsidR="00C55D1E" w:rsidRPr="00581908" w:rsidRDefault="00C55D1E" w:rsidP="00057FB6">
            <w:pPr>
              <w:jc w:val="center"/>
              <w:rPr>
                <w:rFonts w:ascii="Gotham" w:hAnsi="Gotham"/>
                <w:color w:val="000000"/>
                <w:sz w:val="20"/>
                <w:szCs w:val="20"/>
              </w:rPr>
            </w:pPr>
          </w:p>
        </w:tc>
        <w:tc>
          <w:tcPr>
            <w:tcW w:w="563" w:type="dxa"/>
            <w:tcBorders>
              <w:bottom w:val="single" w:sz="18" w:space="0" w:color="948A54" w:themeColor="background2" w:themeShade="80"/>
            </w:tcBorders>
            <w:shd w:val="clear" w:color="auto" w:fill="auto"/>
            <w:noWrap/>
            <w:vAlign w:val="center"/>
          </w:tcPr>
          <w:p w:rsidR="00C55D1E" w:rsidRPr="00EB7F98" w:rsidRDefault="00C55D1E" w:rsidP="00057FB6">
            <w:pPr>
              <w:jc w:val="center"/>
              <w:rPr>
                <w:rFonts w:ascii="Gotham" w:hAnsi="Gotham"/>
                <w:color w:val="000000"/>
                <w:sz w:val="20"/>
                <w:szCs w:val="20"/>
              </w:rPr>
            </w:pPr>
          </w:p>
        </w:tc>
        <w:tc>
          <w:tcPr>
            <w:tcW w:w="5747" w:type="dxa"/>
            <w:tcBorders>
              <w:bottom w:val="single" w:sz="18" w:space="0" w:color="948A54" w:themeColor="background2" w:themeShade="80"/>
            </w:tcBorders>
            <w:shd w:val="clear" w:color="auto" w:fill="auto"/>
            <w:noWrap/>
            <w:vAlign w:val="center"/>
          </w:tcPr>
          <w:p w:rsidR="00C55D1E" w:rsidRPr="005A2791" w:rsidRDefault="00C55D1E" w:rsidP="00057FB6">
            <w:pPr>
              <w:spacing w:after="120"/>
              <w:jc w:val="both"/>
              <w:rPr>
                <w:rFonts w:ascii="Gotham Book" w:hAnsi="Gotham Book"/>
                <w:color w:val="000000"/>
                <w:sz w:val="20"/>
                <w:szCs w:val="20"/>
              </w:rPr>
            </w:pPr>
          </w:p>
        </w:tc>
        <w:tc>
          <w:tcPr>
            <w:tcW w:w="952" w:type="dxa"/>
            <w:tcBorders>
              <w:bottom w:val="single" w:sz="18" w:space="0" w:color="948A54" w:themeColor="background2" w:themeShade="80"/>
            </w:tcBorders>
            <w:vAlign w:val="bottom"/>
          </w:tcPr>
          <w:p w:rsidR="00C55D1E" w:rsidRPr="005A2791" w:rsidRDefault="00C55D1E" w:rsidP="00057FB6">
            <w:pPr>
              <w:spacing w:after="120"/>
              <w:jc w:val="center"/>
              <w:rPr>
                <w:rFonts w:ascii="Gotham Book" w:hAnsi="Gotham Book"/>
                <w:b/>
                <w:sz w:val="20"/>
                <w:szCs w:val="20"/>
              </w:rPr>
            </w:pPr>
            <w:r w:rsidRPr="005A2791">
              <w:rPr>
                <w:rFonts w:ascii="Gotham Book" w:hAnsi="Gotham Book"/>
                <w:b/>
                <w:sz w:val="20"/>
                <w:szCs w:val="20"/>
              </w:rPr>
              <w:t>%</w:t>
            </w:r>
          </w:p>
        </w:tc>
      </w:tr>
      <w:tr w:rsidR="00C55D1E" w:rsidRPr="005A2791" w:rsidTr="00057FB6">
        <w:trPr>
          <w:trHeight w:val="227"/>
        </w:trPr>
        <w:tc>
          <w:tcPr>
            <w:tcW w:w="2144" w:type="dxa"/>
            <w:tcBorders>
              <w:top w:val="single" w:sz="18" w:space="0" w:color="948A54" w:themeColor="background2" w:themeShade="80"/>
            </w:tcBorders>
            <w:shd w:val="clear" w:color="auto" w:fill="auto"/>
            <w:noWrap/>
            <w:vAlign w:val="center"/>
            <w:hideMark/>
          </w:tcPr>
          <w:p w:rsidR="00C55D1E" w:rsidRPr="00581908" w:rsidRDefault="00C55D1E" w:rsidP="00057FB6">
            <w:pPr>
              <w:jc w:val="both"/>
              <w:rPr>
                <w:rFonts w:ascii="Gotham" w:hAnsi="Gotham" w:cs="Arial"/>
                <w:b/>
                <w:color w:val="000000"/>
                <w:sz w:val="20"/>
                <w:szCs w:val="20"/>
              </w:rPr>
            </w:pPr>
            <w:r w:rsidRPr="00581908">
              <w:rPr>
                <w:rFonts w:ascii="Gotham" w:hAnsi="Gotham" w:cs="Arial"/>
                <w:b/>
                <w:color w:val="000000"/>
                <w:sz w:val="20"/>
                <w:szCs w:val="20"/>
              </w:rPr>
              <w:t>METAS</w:t>
            </w:r>
          </w:p>
        </w:tc>
        <w:tc>
          <w:tcPr>
            <w:tcW w:w="563" w:type="dxa"/>
            <w:tcBorders>
              <w:top w:val="single" w:sz="18" w:space="0" w:color="948A54" w:themeColor="background2" w:themeShade="80"/>
            </w:tcBorders>
            <w:shd w:val="clear" w:color="auto" w:fill="auto"/>
            <w:noWrap/>
            <w:vAlign w:val="center"/>
            <w:hideMark/>
          </w:tcPr>
          <w:p w:rsidR="00C55D1E" w:rsidRPr="00581908" w:rsidRDefault="00C55D1E" w:rsidP="00057FB6">
            <w:pPr>
              <w:jc w:val="center"/>
              <w:rPr>
                <w:rFonts w:ascii="Gotham" w:hAnsi="Gotham" w:cs="Arial"/>
                <w:color w:val="000000"/>
                <w:sz w:val="20"/>
                <w:szCs w:val="20"/>
              </w:rPr>
            </w:pPr>
          </w:p>
        </w:tc>
        <w:tc>
          <w:tcPr>
            <w:tcW w:w="5747" w:type="dxa"/>
            <w:tcBorders>
              <w:top w:val="single" w:sz="18" w:space="0" w:color="948A54" w:themeColor="background2" w:themeShade="80"/>
            </w:tcBorders>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Proporción del gasto programable</w:t>
            </w:r>
            <w:r w:rsidRPr="005A2791">
              <w:rPr>
                <w:rFonts w:ascii="Gotham Book" w:hAnsi="Gotham Book"/>
                <w:color w:val="000000"/>
                <w:vertAlign w:val="superscript"/>
              </w:rPr>
              <w:t>1</w:t>
            </w:r>
          </w:p>
        </w:tc>
        <w:tc>
          <w:tcPr>
            <w:tcW w:w="952" w:type="dxa"/>
            <w:tcBorders>
              <w:top w:val="single" w:sz="18" w:space="0" w:color="948A54" w:themeColor="background2" w:themeShade="80"/>
            </w:tcBorders>
          </w:tcPr>
          <w:p w:rsidR="00C55D1E" w:rsidRPr="00C5101E" w:rsidRDefault="00C55D1E" w:rsidP="00057FB6">
            <w:pPr>
              <w:spacing w:after="120"/>
              <w:jc w:val="center"/>
              <w:rPr>
                <w:rFonts w:ascii="Gotham Book" w:hAnsi="Gotham Book"/>
                <w:color w:val="000000"/>
                <w:sz w:val="20"/>
                <w:szCs w:val="20"/>
              </w:rPr>
            </w:pPr>
            <w:r w:rsidRPr="00C5101E">
              <w:rPr>
                <w:rFonts w:ascii="Gotham Book" w:hAnsi="Gotham Book"/>
                <w:color w:val="000000"/>
                <w:sz w:val="20"/>
                <w:szCs w:val="20"/>
              </w:rPr>
              <w:t>89.5</w:t>
            </w:r>
          </w:p>
        </w:tc>
      </w:tr>
      <w:tr w:rsidR="00C55D1E" w:rsidRPr="005A2791" w:rsidTr="00057FB6">
        <w:trPr>
          <w:trHeight w:val="227"/>
        </w:trPr>
        <w:tc>
          <w:tcPr>
            <w:tcW w:w="2144" w:type="dxa"/>
            <w:shd w:val="clear" w:color="auto" w:fill="auto"/>
            <w:noWrap/>
            <w:vAlign w:val="center"/>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vAlign w:val="center"/>
            <w:hideMark/>
          </w:tcPr>
          <w:p w:rsidR="00C55D1E" w:rsidRPr="00581908" w:rsidRDefault="00C55D1E" w:rsidP="00057FB6">
            <w:pPr>
              <w:jc w:val="center"/>
              <w:rPr>
                <w:rFonts w:ascii="Gotham" w:hAnsi="Gotham"/>
                <w:sz w:val="20"/>
                <w:szCs w:val="20"/>
              </w:rPr>
            </w:pPr>
          </w:p>
        </w:tc>
        <w:tc>
          <w:tcPr>
            <w:tcW w:w="5747" w:type="dxa"/>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 xml:space="preserve">Proporción del gasto Social </w:t>
            </w:r>
          </w:p>
        </w:tc>
        <w:tc>
          <w:tcPr>
            <w:tcW w:w="952" w:type="dxa"/>
          </w:tcPr>
          <w:p w:rsidR="00C55D1E" w:rsidRPr="00C5101E" w:rsidRDefault="00C55D1E" w:rsidP="00057FB6">
            <w:pPr>
              <w:spacing w:after="120"/>
              <w:jc w:val="center"/>
              <w:rPr>
                <w:rFonts w:ascii="Gotham Book" w:hAnsi="Gotham Book"/>
                <w:color w:val="000000"/>
                <w:sz w:val="20"/>
                <w:szCs w:val="20"/>
              </w:rPr>
            </w:pPr>
            <w:r w:rsidRPr="00C5101E">
              <w:rPr>
                <w:rFonts w:ascii="Gotham Book" w:hAnsi="Gotham Book"/>
                <w:color w:val="000000"/>
                <w:sz w:val="20"/>
                <w:szCs w:val="20"/>
              </w:rPr>
              <w:t>62.2</w:t>
            </w:r>
          </w:p>
        </w:tc>
      </w:tr>
      <w:tr w:rsidR="00C55D1E" w:rsidRPr="005A2791" w:rsidTr="00057FB6">
        <w:trPr>
          <w:trHeight w:val="227"/>
        </w:trPr>
        <w:tc>
          <w:tcPr>
            <w:tcW w:w="2144" w:type="dxa"/>
            <w:shd w:val="clear" w:color="auto" w:fill="auto"/>
            <w:noWrap/>
            <w:vAlign w:val="center"/>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vAlign w:val="center"/>
            <w:hideMark/>
          </w:tcPr>
          <w:p w:rsidR="00C55D1E" w:rsidRPr="00581908" w:rsidRDefault="00C55D1E" w:rsidP="00057FB6">
            <w:pPr>
              <w:jc w:val="center"/>
              <w:rPr>
                <w:rFonts w:ascii="Gotham" w:hAnsi="Gotham"/>
                <w:sz w:val="20"/>
                <w:szCs w:val="20"/>
              </w:rPr>
            </w:pPr>
          </w:p>
        </w:tc>
        <w:tc>
          <w:tcPr>
            <w:tcW w:w="5747" w:type="dxa"/>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Proporción del gasto a Desarrollo Económico y a Gobierno</w:t>
            </w:r>
          </w:p>
        </w:tc>
        <w:tc>
          <w:tcPr>
            <w:tcW w:w="952" w:type="dxa"/>
          </w:tcPr>
          <w:p w:rsidR="00C55D1E" w:rsidRPr="00C5101E" w:rsidRDefault="00C55D1E" w:rsidP="00057FB6">
            <w:pPr>
              <w:spacing w:after="120"/>
              <w:jc w:val="center"/>
              <w:rPr>
                <w:rFonts w:ascii="Gotham Book" w:hAnsi="Gotham Book"/>
                <w:color w:val="000000"/>
                <w:sz w:val="20"/>
                <w:szCs w:val="20"/>
              </w:rPr>
            </w:pPr>
            <w:r w:rsidRPr="00C5101E">
              <w:rPr>
                <w:rFonts w:ascii="Gotham Book" w:hAnsi="Gotham Book"/>
                <w:color w:val="000000"/>
                <w:sz w:val="20"/>
                <w:szCs w:val="20"/>
              </w:rPr>
              <w:t>19.1</w:t>
            </w:r>
          </w:p>
        </w:tc>
      </w:tr>
      <w:tr w:rsidR="00C55D1E" w:rsidRPr="005A2791" w:rsidTr="00057FB6">
        <w:trPr>
          <w:trHeight w:val="227"/>
        </w:trPr>
        <w:tc>
          <w:tcPr>
            <w:tcW w:w="2144" w:type="dxa"/>
            <w:shd w:val="clear" w:color="auto" w:fill="auto"/>
            <w:noWrap/>
            <w:vAlign w:val="center"/>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vAlign w:val="center"/>
            <w:hideMark/>
          </w:tcPr>
          <w:p w:rsidR="00C55D1E" w:rsidRPr="00581908" w:rsidRDefault="00C55D1E" w:rsidP="00057FB6">
            <w:pPr>
              <w:jc w:val="center"/>
              <w:rPr>
                <w:rFonts w:ascii="Gotham" w:hAnsi="Gotham"/>
                <w:sz w:val="20"/>
                <w:szCs w:val="20"/>
              </w:rPr>
            </w:pPr>
          </w:p>
        </w:tc>
        <w:tc>
          <w:tcPr>
            <w:tcW w:w="5747" w:type="dxa"/>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Proporción del gasto de la función educación</w:t>
            </w:r>
          </w:p>
        </w:tc>
        <w:tc>
          <w:tcPr>
            <w:tcW w:w="952" w:type="dxa"/>
          </w:tcPr>
          <w:p w:rsidR="00C55D1E" w:rsidRPr="00C5101E" w:rsidRDefault="00C55D1E" w:rsidP="00057FB6">
            <w:pPr>
              <w:spacing w:after="120"/>
              <w:jc w:val="center"/>
              <w:rPr>
                <w:rFonts w:ascii="Gotham Book" w:hAnsi="Gotham Book"/>
                <w:color w:val="000000"/>
                <w:sz w:val="20"/>
                <w:szCs w:val="20"/>
              </w:rPr>
            </w:pPr>
            <w:r w:rsidRPr="00C5101E">
              <w:rPr>
                <w:rFonts w:ascii="Gotham Book" w:hAnsi="Gotham Book"/>
                <w:color w:val="000000"/>
                <w:sz w:val="20"/>
                <w:szCs w:val="20"/>
              </w:rPr>
              <w:t>40.5</w:t>
            </w:r>
          </w:p>
        </w:tc>
      </w:tr>
      <w:tr w:rsidR="00C55D1E" w:rsidRPr="005A2791" w:rsidTr="00057FB6">
        <w:trPr>
          <w:trHeight w:val="227"/>
        </w:trPr>
        <w:tc>
          <w:tcPr>
            <w:tcW w:w="2144" w:type="dxa"/>
            <w:shd w:val="clear" w:color="auto" w:fill="auto"/>
            <w:noWrap/>
            <w:vAlign w:val="center"/>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vAlign w:val="center"/>
            <w:hideMark/>
          </w:tcPr>
          <w:p w:rsidR="00C55D1E" w:rsidRPr="00581908" w:rsidRDefault="00C55D1E" w:rsidP="00057FB6">
            <w:pPr>
              <w:jc w:val="center"/>
              <w:rPr>
                <w:rFonts w:ascii="Gotham" w:hAnsi="Gotham"/>
                <w:sz w:val="20"/>
                <w:szCs w:val="20"/>
              </w:rPr>
            </w:pPr>
          </w:p>
        </w:tc>
        <w:tc>
          <w:tcPr>
            <w:tcW w:w="5747" w:type="dxa"/>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Proporción del gasto de la función salud</w:t>
            </w:r>
          </w:p>
        </w:tc>
        <w:tc>
          <w:tcPr>
            <w:tcW w:w="952" w:type="dxa"/>
          </w:tcPr>
          <w:p w:rsidR="00C55D1E" w:rsidRPr="00C5101E" w:rsidRDefault="00C55D1E" w:rsidP="00057FB6">
            <w:pPr>
              <w:spacing w:after="120"/>
              <w:jc w:val="center"/>
              <w:rPr>
                <w:rFonts w:ascii="Gotham Book" w:hAnsi="Gotham Book"/>
                <w:color w:val="000000"/>
                <w:sz w:val="20"/>
                <w:szCs w:val="20"/>
              </w:rPr>
            </w:pPr>
            <w:r w:rsidRPr="00C5101E">
              <w:rPr>
                <w:rFonts w:ascii="Gotham Book" w:hAnsi="Gotham Book"/>
                <w:color w:val="000000"/>
                <w:sz w:val="20"/>
                <w:szCs w:val="20"/>
              </w:rPr>
              <w:t>11.9</w:t>
            </w:r>
          </w:p>
        </w:tc>
      </w:tr>
      <w:tr w:rsidR="00C55D1E" w:rsidRPr="005A2791" w:rsidTr="00057FB6">
        <w:trPr>
          <w:trHeight w:val="227"/>
        </w:trPr>
        <w:tc>
          <w:tcPr>
            <w:tcW w:w="2144" w:type="dxa"/>
            <w:shd w:val="clear" w:color="auto" w:fill="auto"/>
            <w:noWrap/>
            <w:vAlign w:val="center"/>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vAlign w:val="center"/>
            <w:hideMark/>
          </w:tcPr>
          <w:p w:rsidR="00C55D1E" w:rsidRPr="00581908" w:rsidRDefault="00C55D1E" w:rsidP="00057FB6">
            <w:pPr>
              <w:jc w:val="center"/>
              <w:rPr>
                <w:rFonts w:ascii="Gotham" w:hAnsi="Gotham"/>
                <w:sz w:val="20"/>
                <w:szCs w:val="20"/>
              </w:rPr>
            </w:pPr>
          </w:p>
        </w:tc>
        <w:tc>
          <w:tcPr>
            <w:tcW w:w="5747" w:type="dxa"/>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Proporción del gasto de los Órganos Autónomos</w:t>
            </w:r>
          </w:p>
        </w:tc>
        <w:tc>
          <w:tcPr>
            <w:tcW w:w="952" w:type="dxa"/>
          </w:tcPr>
          <w:p w:rsidR="00C55D1E" w:rsidRPr="00C5101E" w:rsidRDefault="00C55D1E" w:rsidP="00057FB6">
            <w:pPr>
              <w:spacing w:after="120"/>
              <w:jc w:val="center"/>
              <w:rPr>
                <w:rFonts w:ascii="Gotham Book" w:hAnsi="Gotham Book"/>
                <w:color w:val="000000"/>
                <w:sz w:val="20"/>
                <w:szCs w:val="20"/>
              </w:rPr>
            </w:pPr>
            <w:r w:rsidRPr="00C5101E">
              <w:rPr>
                <w:rFonts w:ascii="Gotham Book" w:hAnsi="Gotham Book"/>
                <w:color w:val="000000"/>
                <w:sz w:val="20"/>
                <w:szCs w:val="20"/>
              </w:rPr>
              <w:t>4.3</w:t>
            </w:r>
          </w:p>
        </w:tc>
      </w:tr>
      <w:tr w:rsidR="00C55D1E" w:rsidRPr="005A2791" w:rsidTr="00057FB6">
        <w:trPr>
          <w:trHeight w:val="227"/>
        </w:trPr>
        <w:tc>
          <w:tcPr>
            <w:tcW w:w="2144" w:type="dxa"/>
            <w:shd w:val="clear" w:color="auto" w:fill="auto"/>
            <w:noWrap/>
            <w:vAlign w:val="center"/>
            <w:hideMark/>
          </w:tcPr>
          <w:p w:rsidR="00C55D1E" w:rsidRPr="00581908" w:rsidRDefault="00C55D1E" w:rsidP="00057FB6">
            <w:pPr>
              <w:jc w:val="both"/>
              <w:rPr>
                <w:rFonts w:ascii="Gotham" w:hAnsi="Gotham"/>
                <w:color w:val="000000"/>
                <w:sz w:val="20"/>
                <w:szCs w:val="20"/>
              </w:rPr>
            </w:pPr>
          </w:p>
        </w:tc>
        <w:tc>
          <w:tcPr>
            <w:tcW w:w="563" w:type="dxa"/>
            <w:shd w:val="clear" w:color="auto" w:fill="auto"/>
            <w:noWrap/>
            <w:vAlign w:val="center"/>
            <w:hideMark/>
          </w:tcPr>
          <w:p w:rsidR="00C55D1E" w:rsidRPr="00581908" w:rsidRDefault="00C55D1E" w:rsidP="00057FB6">
            <w:pPr>
              <w:jc w:val="center"/>
              <w:rPr>
                <w:rFonts w:ascii="Gotham" w:hAnsi="Gotham"/>
                <w:sz w:val="20"/>
                <w:szCs w:val="20"/>
              </w:rPr>
            </w:pPr>
          </w:p>
        </w:tc>
        <w:tc>
          <w:tcPr>
            <w:tcW w:w="5747" w:type="dxa"/>
            <w:shd w:val="clear" w:color="auto" w:fill="auto"/>
            <w:noWrap/>
            <w:vAlign w:val="center"/>
            <w:hideMark/>
          </w:tcPr>
          <w:p w:rsidR="00C55D1E" w:rsidRPr="005A2791" w:rsidRDefault="00C55D1E" w:rsidP="00057FB6">
            <w:pPr>
              <w:spacing w:after="120"/>
              <w:jc w:val="both"/>
              <w:rPr>
                <w:rFonts w:ascii="Gotham Book" w:hAnsi="Gotham Book"/>
                <w:color w:val="000000"/>
                <w:sz w:val="20"/>
                <w:szCs w:val="20"/>
              </w:rPr>
            </w:pPr>
            <w:r w:rsidRPr="005A2791">
              <w:rPr>
                <w:rFonts w:ascii="Gotham Book" w:hAnsi="Gotham Book"/>
                <w:color w:val="000000"/>
                <w:sz w:val="20"/>
                <w:szCs w:val="20"/>
              </w:rPr>
              <w:t>Proporción del gasto del Poder Ejecutivo</w:t>
            </w:r>
          </w:p>
        </w:tc>
        <w:tc>
          <w:tcPr>
            <w:tcW w:w="952" w:type="dxa"/>
          </w:tcPr>
          <w:p w:rsidR="00C55D1E" w:rsidRPr="00C5101E" w:rsidRDefault="00C55D1E" w:rsidP="00057FB6">
            <w:pPr>
              <w:spacing w:after="120"/>
              <w:jc w:val="center"/>
              <w:rPr>
                <w:rFonts w:ascii="Gotham Book" w:hAnsi="Gotham Book"/>
                <w:color w:val="000000"/>
                <w:sz w:val="20"/>
                <w:szCs w:val="20"/>
              </w:rPr>
            </w:pPr>
            <w:r w:rsidRPr="00C5101E">
              <w:rPr>
                <w:rFonts w:ascii="Gotham Book" w:hAnsi="Gotham Book"/>
                <w:color w:val="000000"/>
                <w:sz w:val="20"/>
                <w:szCs w:val="20"/>
              </w:rPr>
              <w:t>77.9</w:t>
            </w:r>
          </w:p>
        </w:tc>
      </w:tr>
      <w:tr w:rsidR="00C55D1E" w:rsidRPr="00581908" w:rsidTr="00057FB6">
        <w:trPr>
          <w:trHeight w:val="140"/>
        </w:trPr>
        <w:tc>
          <w:tcPr>
            <w:tcW w:w="9406" w:type="dxa"/>
            <w:gridSpan w:val="4"/>
            <w:shd w:val="clear" w:color="auto" w:fill="auto"/>
            <w:noWrap/>
            <w:vAlign w:val="bottom"/>
          </w:tcPr>
          <w:p w:rsidR="00C55D1E" w:rsidRPr="00A11780" w:rsidRDefault="00C55D1E" w:rsidP="00057FB6">
            <w:pPr>
              <w:spacing w:after="80"/>
              <w:rPr>
                <w:rFonts w:ascii="Gotham" w:hAnsi="Gotham"/>
                <w:color w:val="000000"/>
                <w:sz w:val="16"/>
                <w:szCs w:val="20"/>
              </w:rPr>
            </w:pPr>
            <w:r w:rsidRPr="00A11780">
              <w:rPr>
                <w:rFonts w:ascii="Gotham" w:hAnsi="Gotham"/>
                <w:b/>
                <w:color w:val="000000"/>
                <w:sz w:val="16"/>
                <w:szCs w:val="20"/>
              </w:rPr>
              <w:t>Nota:</w:t>
            </w:r>
            <w:r w:rsidRPr="00A11780">
              <w:rPr>
                <w:rFonts w:ascii="Gotham" w:hAnsi="Gotham"/>
                <w:color w:val="000000"/>
                <w:sz w:val="16"/>
                <w:szCs w:val="20"/>
              </w:rPr>
              <w:t xml:space="preserve">  </w:t>
            </w:r>
            <w:r>
              <w:rPr>
                <w:rFonts w:ascii="Gotham" w:hAnsi="Gotham"/>
                <w:color w:val="000000"/>
                <w:sz w:val="16"/>
                <w:szCs w:val="20"/>
              </w:rPr>
              <w:t xml:space="preserve">  </w:t>
            </w:r>
            <w:r w:rsidRPr="00A11780">
              <w:rPr>
                <w:rFonts w:ascii="Gotham" w:hAnsi="Gotham"/>
                <w:color w:val="000000"/>
                <w:sz w:val="16"/>
                <w:szCs w:val="20"/>
              </w:rPr>
              <w:t>Los porcentajes corresponden al Gasto Programable</w:t>
            </w:r>
          </w:p>
        </w:tc>
      </w:tr>
      <w:tr w:rsidR="00C55D1E" w:rsidRPr="00A11780" w:rsidTr="00057FB6">
        <w:trPr>
          <w:trHeight w:val="20"/>
        </w:trPr>
        <w:tc>
          <w:tcPr>
            <w:tcW w:w="9406" w:type="dxa"/>
            <w:gridSpan w:val="4"/>
            <w:shd w:val="clear" w:color="auto" w:fill="auto"/>
            <w:noWrap/>
            <w:vAlign w:val="center"/>
          </w:tcPr>
          <w:p w:rsidR="00C55D1E" w:rsidRPr="0098633B" w:rsidRDefault="00C55D1E" w:rsidP="00057FB6">
            <w:pPr>
              <w:spacing w:after="80"/>
              <w:rPr>
                <w:rFonts w:ascii="Gotham" w:hAnsi="Gotham"/>
                <w:color w:val="000000"/>
                <w:sz w:val="16"/>
                <w:szCs w:val="20"/>
              </w:rPr>
            </w:pPr>
            <w:r>
              <w:rPr>
                <w:rFonts w:ascii="Gotham" w:hAnsi="Gotham"/>
                <w:color w:val="000000"/>
                <w:sz w:val="16"/>
                <w:szCs w:val="20"/>
                <w:vertAlign w:val="superscript"/>
              </w:rPr>
              <w:t xml:space="preserve">                   </w:t>
            </w:r>
            <w:r w:rsidRPr="0098633B">
              <w:rPr>
                <w:rFonts w:ascii="Gotham" w:hAnsi="Gotham"/>
                <w:color w:val="000000"/>
                <w:sz w:val="16"/>
                <w:szCs w:val="20"/>
                <w:vertAlign w:val="superscript"/>
              </w:rPr>
              <w:t>1</w:t>
            </w:r>
            <w:r>
              <w:rPr>
                <w:rFonts w:ascii="Gotham" w:hAnsi="Gotham"/>
                <w:color w:val="000000"/>
                <w:sz w:val="16"/>
                <w:szCs w:val="20"/>
                <w:vertAlign w:val="superscript"/>
              </w:rPr>
              <w:t xml:space="preserve"> </w:t>
            </w:r>
            <w:r w:rsidRPr="0098633B">
              <w:rPr>
                <w:rFonts w:ascii="Gotham" w:hAnsi="Gotham"/>
                <w:color w:val="000000"/>
                <w:sz w:val="16"/>
                <w:szCs w:val="20"/>
              </w:rPr>
              <w:t>Porcentaje del Gasto Total</w:t>
            </w:r>
          </w:p>
        </w:tc>
      </w:tr>
    </w:tbl>
    <w:p w:rsidR="00C60B8E" w:rsidRPr="008D0718" w:rsidRDefault="00C60B8E" w:rsidP="00C60B8E">
      <w:pPr>
        <w:rPr>
          <w:rFonts w:ascii="Gotham" w:hAnsi="Gotham"/>
        </w:rPr>
      </w:pPr>
    </w:p>
    <w:p w:rsidR="00C60B8E" w:rsidRDefault="00C60B8E" w:rsidP="00C60B8E">
      <w:pPr>
        <w:spacing w:after="0" w:line="360" w:lineRule="auto"/>
        <w:jc w:val="both"/>
        <w:rPr>
          <w:rFonts w:ascii="Gotham" w:hAnsi="Gotham"/>
        </w:rPr>
      </w:pPr>
    </w:p>
    <w:p w:rsidR="00C60B8E" w:rsidRDefault="00C60B8E" w:rsidP="00C60B8E">
      <w:pPr>
        <w:spacing w:after="0" w:line="360" w:lineRule="auto"/>
        <w:jc w:val="both"/>
        <w:rPr>
          <w:rFonts w:ascii="Gotham" w:hAnsi="Gotham"/>
        </w:rPr>
      </w:pPr>
    </w:p>
    <w:p w:rsidR="00C60B8E" w:rsidRDefault="00C60B8E" w:rsidP="00C60B8E">
      <w:pPr>
        <w:spacing w:after="0" w:line="360" w:lineRule="auto"/>
        <w:jc w:val="both"/>
        <w:rPr>
          <w:rFonts w:ascii="Gotham" w:hAnsi="Gotham"/>
        </w:rPr>
      </w:pPr>
    </w:p>
    <w:p w:rsidR="00C60B8E" w:rsidRDefault="00C60B8E" w:rsidP="00EE3B14">
      <w:pPr>
        <w:contextualSpacing/>
        <w:jc w:val="both"/>
        <w:rPr>
          <w:rFonts w:ascii="Arial" w:hAnsi="Arial" w:cs="Arial"/>
          <w:b/>
        </w:rPr>
      </w:pPr>
    </w:p>
    <w:p w:rsidR="00041679" w:rsidRDefault="00041679" w:rsidP="00EE3B14">
      <w:pPr>
        <w:contextualSpacing/>
        <w:jc w:val="both"/>
        <w:rPr>
          <w:rFonts w:ascii="Arial" w:hAnsi="Arial" w:cs="Arial"/>
          <w:b/>
        </w:rPr>
      </w:pPr>
    </w:p>
    <w:p w:rsidR="00041679" w:rsidRDefault="00041679" w:rsidP="00EE3B14">
      <w:pPr>
        <w:contextualSpacing/>
        <w:jc w:val="both"/>
        <w:rPr>
          <w:rFonts w:ascii="Arial" w:hAnsi="Arial" w:cs="Arial"/>
          <w:b/>
        </w:rPr>
      </w:pPr>
    </w:p>
    <w:p w:rsidR="00041679" w:rsidRDefault="00041679" w:rsidP="00EE3B14">
      <w:pPr>
        <w:contextualSpacing/>
        <w:jc w:val="both"/>
        <w:rPr>
          <w:rFonts w:ascii="Arial" w:hAnsi="Arial" w:cs="Arial"/>
          <w:b/>
        </w:rPr>
      </w:pPr>
    </w:p>
    <w:p w:rsidR="007E251E" w:rsidRDefault="007E251E" w:rsidP="00041679">
      <w:pPr>
        <w:contextualSpacing/>
        <w:jc w:val="both"/>
        <w:rPr>
          <w:rFonts w:ascii="Arial" w:hAnsi="Arial" w:cs="Arial"/>
          <w:b/>
          <w:sz w:val="24"/>
          <w:szCs w:val="24"/>
        </w:rPr>
        <w:sectPr w:rsidR="007E251E" w:rsidSect="00057FB6">
          <w:pgSz w:w="12240" w:h="15840"/>
          <w:pgMar w:top="1418" w:right="1701" w:bottom="1418" w:left="1701" w:header="709" w:footer="709" w:gutter="0"/>
          <w:cols w:space="708"/>
          <w:docGrid w:linePitch="360"/>
        </w:sectPr>
      </w:pPr>
    </w:p>
    <w:p w:rsidR="00041679" w:rsidRDefault="00041679" w:rsidP="00041679">
      <w:pPr>
        <w:contextualSpacing/>
        <w:jc w:val="both"/>
        <w:rPr>
          <w:rFonts w:ascii="Arial" w:hAnsi="Arial" w:cs="Arial"/>
          <w:b/>
          <w:sz w:val="24"/>
          <w:szCs w:val="24"/>
        </w:rPr>
      </w:pPr>
      <w:r w:rsidRPr="00C55D1E">
        <w:rPr>
          <w:rFonts w:ascii="Arial" w:hAnsi="Arial" w:cs="Arial"/>
          <w:b/>
          <w:sz w:val="24"/>
          <w:szCs w:val="24"/>
        </w:rPr>
        <w:lastRenderedPageBreak/>
        <w:t>CR_11.- En el proyecto de presupuesto de egresos se incluye un apartado con las proyecciones de egresos para ejercicios fiscales posteriores.</w:t>
      </w:r>
    </w:p>
    <w:p w:rsidR="004350DA" w:rsidRPr="00C55D1E" w:rsidRDefault="004350DA" w:rsidP="00EE3B14">
      <w:pPr>
        <w:contextualSpacing/>
        <w:jc w:val="both"/>
        <w:rPr>
          <w:rFonts w:ascii="Arial" w:hAnsi="Arial" w:cs="Arial"/>
          <w:b/>
          <w:sz w:val="16"/>
        </w:rPr>
      </w:pPr>
    </w:p>
    <w:tbl>
      <w:tblPr>
        <w:tblW w:w="13097" w:type="dxa"/>
        <w:tblCellMar>
          <w:left w:w="70" w:type="dxa"/>
          <w:right w:w="70" w:type="dxa"/>
        </w:tblCellMar>
        <w:tblLook w:val="04A0" w:firstRow="1" w:lastRow="0" w:firstColumn="1" w:lastColumn="0" w:noHBand="0" w:noVBand="1"/>
      </w:tblPr>
      <w:tblGrid>
        <w:gridCol w:w="4441"/>
        <w:gridCol w:w="1443"/>
        <w:gridCol w:w="1443"/>
        <w:gridCol w:w="1443"/>
        <w:gridCol w:w="1443"/>
        <w:gridCol w:w="1443"/>
        <w:gridCol w:w="1443"/>
      </w:tblGrid>
      <w:tr w:rsidR="00C55D1E" w:rsidRPr="00C55D1E" w:rsidTr="00C55D1E">
        <w:trPr>
          <w:trHeight w:val="283"/>
        </w:trPr>
        <w:tc>
          <w:tcPr>
            <w:tcW w:w="13097" w:type="dxa"/>
            <w:gridSpan w:val="7"/>
            <w:tcBorders>
              <w:top w:val="single" w:sz="4" w:space="0" w:color="auto"/>
              <w:left w:val="single" w:sz="4" w:space="0" w:color="auto"/>
              <w:bottom w:val="nil"/>
              <w:right w:val="single" w:sz="4" w:space="0" w:color="000000"/>
            </w:tcBorders>
            <w:shd w:val="clear" w:color="000000" w:fill="D9D9D9"/>
            <w:noWrap/>
            <w:vAlign w:val="center"/>
            <w:hideMark/>
          </w:tcPr>
          <w:p w:rsidR="00C55D1E" w:rsidRPr="00C55D1E" w:rsidRDefault="00C55D1E" w:rsidP="00C55D1E">
            <w:pPr>
              <w:spacing w:after="0" w:line="240" w:lineRule="auto"/>
              <w:jc w:val="center"/>
              <w:rPr>
                <w:rFonts w:eastAsia="Times New Roman" w:cstheme="minorHAnsi"/>
                <w:b/>
                <w:bCs/>
                <w:sz w:val="16"/>
                <w:szCs w:val="16"/>
                <w:lang w:eastAsia="es-MX"/>
              </w:rPr>
            </w:pPr>
            <w:bookmarkStart w:id="1" w:name="RANGE!A1:G27"/>
            <w:r w:rsidRPr="00C55D1E">
              <w:rPr>
                <w:rFonts w:eastAsia="Times New Roman" w:cstheme="minorHAnsi"/>
                <w:b/>
                <w:bCs/>
                <w:sz w:val="16"/>
                <w:szCs w:val="16"/>
                <w:lang w:eastAsia="es-MX"/>
              </w:rPr>
              <w:t>NOMBRE DE LA ENTIDAD FEDERATIVA: CHIAPAS</w:t>
            </w:r>
            <w:bookmarkEnd w:id="1"/>
          </w:p>
        </w:tc>
      </w:tr>
      <w:tr w:rsidR="00C55D1E" w:rsidRPr="00C55D1E" w:rsidTr="00C55D1E">
        <w:trPr>
          <w:trHeight w:val="283"/>
        </w:trPr>
        <w:tc>
          <w:tcPr>
            <w:tcW w:w="13097" w:type="dxa"/>
            <w:gridSpan w:val="7"/>
            <w:tcBorders>
              <w:top w:val="nil"/>
              <w:left w:val="single" w:sz="4" w:space="0" w:color="auto"/>
              <w:bottom w:val="nil"/>
              <w:right w:val="single" w:sz="4" w:space="0" w:color="000000"/>
            </w:tcBorders>
            <w:shd w:val="clear" w:color="000000" w:fill="D9D9D9"/>
            <w:noWrap/>
            <w:vAlign w:val="center"/>
            <w:hideMark/>
          </w:tcPr>
          <w:p w:rsidR="00C55D1E" w:rsidRPr="00C55D1E" w:rsidRDefault="00C55D1E" w:rsidP="00C55D1E">
            <w:pPr>
              <w:spacing w:after="0" w:line="240" w:lineRule="auto"/>
              <w:jc w:val="center"/>
              <w:rPr>
                <w:rFonts w:eastAsia="Times New Roman" w:cstheme="minorHAnsi"/>
                <w:b/>
                <w:bCs/>
                <w:sz w:val="16"/>
                <w:szCs w:val="16"/>
                <w:lang w:eastAsia="es-MX"/>
              </w:rPr>
            </w:pPr>
            <w:r w:rsidRPr="00C55D1E">
              <w:rPr>
                <w:rFonts w:eastAsia="Times New Roman" w:cstheme="minorHAnsi"/>
                <w:b/>
                <w:bCs/>
                <w:sz w:val="16"/>
                <w:szCs w:val="16"/>
                <w:lang w:eastAsia="es-MX"/>
              </w:rPr>
              <w:t>Proyecciones de Egresos - LDF</w:t>
            </w:r>
          </w:p>
        </w:tc>
      </w:tr>
      <w:tr w:rsidR="00C55D1E" w:rsidRPr="00C55D1E" w:rsidTr="00C55D1E">
        <w:trPr>
          <w:trHeight w:val="283"/>
        </w:trPr>
        <w:tc>
          <w:tcPr>
            <w:tcW w:w="13097" w:type="dxa"/>
            <w:gridSpan w:val="7"/>
            <w:tcBorders>
              <w:top w:val="nil"/>
              <w:left w:val="single" w:sz="4" w:space="0" w:color="auto"/>
              <w:bottom w:val="single" w:sz="4" w:space="0" w:color="auto"/>
              <w:right w:val="single" w:sz="4" w:space="0" w:color="000000"/>
            </w:tcBorders>
            <w:shd w:val="clear" w:color="000000" w:fill="D9D9D9"/>
            <w:noWrap/>
            <w:vAlign w:val="center"/>
            <w:hideMark/>
          </w:tcPr>
          <w:p w:rsidR="00C55D1E" w:rsidRPr="00C55D1E" w:rsidRDefault="00C55D1E" w:rsidP="00C55D1E">
            <w:pPr>
              <w:spacing w:after="0" w:line="240" w:lineRule="auto"/>
              <w:jc w:val="center"/>
              <w:rPr>
                <w:rFonts w:eastAsia="Times New Roman" w:cstheme="minorHAnsi"/>
                <w:b/>
                <w:bCs/>
                <w:sz w:val="16"/>
                <w:szCs w:val="16"/>
                <w:lang w:eastAsia="es-MX"/>
              </w:rPr>
            </w:pPr>
            <w:r w:rsidRPr="00C55D1E">
              <w:rPr>
                <w:rFonts w:eastAsia="Times New Roman" w:cstheme="minorHAnsi"/>
                <w:b/>
                <w:bCs/>
                <w:sz w:val="16"/>
                <w:szCs w:val="16"/>
                <w:lang w:eastAsia="es-MX"/>
              </w:rPr>
              <w:t>(PESOS)</w:t>
            </w:r>
          </w:p>
        </w:tc>
      </w:tr>
      <w:tr w:rsidR="00C55D1E" w:rsidRPr="00C55D1E" w:rsidTr="00C55D1E">
        <w:trPr>
          <w:trHeight w:val="283"/>
        </w:trPr>
        <w:tc>
          <w:tcPr>
            <w:tcW w:w="44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55D1E" w:rsidRPr="00C55D1E" w:rsidRDefault="00C55D1E" w:rsidP="00C55D1E">
            <w:pPr>
              <w:spacing w:after="0" w:line="240" w:lineRule="auto"/>
              <w:jc w:val="center"/>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Concepto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C55D1E" w:rsidRPr="00C55D1E" w:rsidRDefault="00C55D1E" w:rsidP="00C55D1E">
            <w:pPr>
              <w:spacing w:after="0" w:line="240" w:lineRule="auto"/>
              <w:jc w:val="center"/>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2024</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C55D1E" w:rsidRPr="00C55D1E" w:rsidRDefault="00C55D1E" w:rsidP="00C55D1E">
            <w:pPr>
              <w:spacing w:after="0" w:line="240" w:lineRule="auto"/>
              <w:jc w:val="center"/>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2025</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C55D1E" w:rsidRPr="00C55D1E" w:rsidRDefault="00C55D1E" w:rsidP="00C55D1E">
            <w:pPr>
              <w:spacing w:after="0" w:line="240" w:lineRule="auto"/>
              <w:jc w:val="center"/>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2026</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C55D1E" w:rsidRPr="00C55D1E" w:rsidRDefault="00C55D1E" w:rsidP="00C55D1E">
            <w:pPr>
              <w:spacing w:after="0" w:line="240" w:lineRule="auto"/>
              <w:jc w:val="center"/>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2027</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C55D1E" w:rsidRPr="00C55D1E" w:rsidRDefault="00C55D1E" w:rsidP="00C55D1E">
            <w:pPr>
              <w:spacing w:after="0" w:line="240" w:lineRule="auto"/>
              <w:jc w:val="center"/>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2028</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C55D1E" w:rsidRPr="00C55D1E" w:rsidRDefault="00C55D1E" w:rsidP="00C55D1E">
            <w:pPr>
              <w:spacing w:after="0" w:line="240" w:lineRule="auto"/>
              <w:jc w:val="center"/>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2029</w:t>
            </w:r>
          </w:p>
        </w:tc>
      </w:tr>
      <w:tr w:rsidR="00C55D1E" w:rsidRPr="00C55D1E" w:rsidTr="00C55D1E">
        <w:trPr>
          <w:trHeight w:val="283"/>
        </w:trPr>
        <w:tc>
          <w:tcPr>
            <w:tcW w:w="4439" w:type="dxa"/>
            <w:tcBorders>
              <w:top w:val="nil"/>
              <w:left w:val="single" w:sz="4" w:space="0" w:color="auto"/>
              <w:bottom w:val="nil"/>
              <w:right w:val="nil"/>
            </w:tcBorders>
            <w:shd w:val="clear" w:color="auto" w:fill="auto"/>
            <w:noWrap/>
            <w:vAlign w:val="center"/>
            <w:hideMark/>
          </w:tcPr>
          <w:p w:rsidR="00C55D1E" w:rsidRPr="00C55D1E" w:rsidRDefault="00C55D1E" w:rsidP="00C55D1E">
            <w:pPr>
              <w:spacing w:after="0" w:line="240" w:lineRule="auto"/>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1. Gasto No Etiquetado</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51,603,476,699.99</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53,289,546,149.43</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55,174,042,244.81</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57,124,103,157.01</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59,144,629,555.14</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61,215,502,188.90</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A. Servicios Personales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25,295,333,453.07</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26,155,374,790.47</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27,044,657,533.35</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27,964,175,889.48</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28,914,957,869.73</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29,898,066,437.30</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B. Materiales y Suministros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1,132,659,230.90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1,175,700,281.67</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1,220,376,892.38</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1,266,751,214.29</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1,314,887,760.43</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1,364,853,495.33</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C. Servicios Generales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3,158,845,374.74</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3,278,881,498.98</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3,403,478,995.94</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3,532,811,197.79</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3,667,058,023.30</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3,806,406,228.19</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D. Transferencias, Asignaciones, Subsidios y Otras Ayudas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5,576,821,855.09</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5,766,433,798.16</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5,962,492,547.30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6,165,217,293.91</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6,374,834,681.90</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6,591,579,061.09</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E. Bienes Muebles, Inmuebles e Intangibles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322,349,619.15</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334,598,904.68</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347,313,663.06</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360,511,582.25</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374,211,022.38</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388,431,041.23</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F. Inversión Pública</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1,439,428,074.94</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1,497,005,197.94</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1,556,885,405.86</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1,619,160,822.09</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1,683,927,254.97</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1,751,284,345.17</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G. Inversiones Financieras y Otras Provisiones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4,712,151,429.10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4,891,213,183.41</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5,077,079,284.38</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5,270,008,297.18</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5,470,268,612.47</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5,678,138,819.75</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H. Participaciones y Aportaciones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9,331,516,199.80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9,704,776,847.79</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10,092,967,921.70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10,496,686,638.57</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10,916,554,104.11</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11,353,216,268.28</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I. Deuda Pública</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634,371,463.20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485,561,646.33</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468,790,000.85</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448,780,221.44</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427,930,225.84</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383,526,492.58</w:t>
            </w:r>
          </w:p>
        </w:tc>
      </w:tr>
      <w:tr w:rsidR="00C55D1E" w:rsidRPr="00C55D1E" w:rsidTr="00C55D1E">
        <w:trPr>
          <w:trHeight w:val="283"/>
        </w:trPr>
        <w:tc>
          <w:tcPr>
            <w:tcW w:w="4439" w:type="dxa"/>
            <w:tcBorders>
              <w:top w:val="nil"/>
              <w:left w:val="single" w:sz="4" w:space="0" w:color="auto"/>
              <w:bottom w:val="nil"/>
              <w:right w:val="nil"/>
            </w:tcBorders>
            <w:shd w:val="clear" w:color="auto" w:fill="auto"/>
            <w:noWrap/>
            <w:vAlign w:val="center"/>
            <w:hideMark/>
          </w:tcPr>
          <w:p w:rsidR="00C55D1E" w:rsidRPr="00C55D1E" w:rsidRDefault="00C55D1E" w:rsidP="00C55D1E">
            <w:pPr>
              <w:spacing w:after="0" w:line="240" w:lineRule="auto"/>
              <w:rPr>
                <w:rFonts w:eastAsia="Times New Roman" w:cstheme="minorHAnsi"/>
                <w:color w:val="000000"/>
                <w:sz w:val="16"/>
                <w:szCs w:val="16"/>
                <w:lang w:eastAsia="es-MX"/>
              </w:rPr>
            </w:pPr>
            <w:r w:rsidRPr="00C55D1E">
              <w:rPr>
                <w:rFonts w:eastAsia="Times New Roman" w:cstheme="minorHAnsi"/>
                <w:color w:val="000000"/>
                <w:sz w:val="16"/>
                <w:szCs w:val="16"/>
                <w:lang w:eastAsia="es-MX"/>
              </w:rPr>
              <w:t> </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rPr>
                <w:rFonts w:eastAsia="Times New Roman" w:cstheme="minorHAnsi"/>
                <w:color w:val="000000"/>
                <w:sz w:val="16"/>
                <w:szCs w:val="16"/>
                <w:lang w:eastAsia="es-MX"/>
              </w:rPr>
            </w:pP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sz w:val="16"/>
                <w:szCs w:val="16"/>
                <w:lang w:eastAsia="es-MX"/>
              </w:rPr>
            </w:pP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 </w:t>
            </w:r>
          </w:p>
        </w:tc>
      </w:tr>
      <w:tr w:rsidR="00C55D1E" w:rsidRPr="00C55D1E" w:rsidTr="00C55D1E">
        <w:trPr>
          <w:trHeight w:val="283"/>
        </w:trPr>
        <w:tc>
          <w:tcPr>
            <w:tcW w:w="4439" w:type="dxa"/>
            <w:tcBorders>
              <w:top w:val="nil"/>
              <w:left w:val="single" w:sz="4" w:space="0" w:color="auto"/>
              <w:bottom w:val="nil"/>
              <w:right w:val="nil"/>
            </w:tcBorders>
            <w:shd w:val="clear" w:color="auto" w:fill="auto"/>
            <w:noWrap/>
            <w:vAlign w:val="center"/>
            <w:hideMark/>
          </w:tcPr>
          <w:p w:rsidR="00C55D1E" w:rsidRPr="00C55D1E" w:rsidRDefault="00C55D1E" w:rsidP="00C55D1E">
            <w:pPr>
              <w:spacing w:after="0" w:line="240" w:lineRule="auto"/>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2. Gasto Etiquetado</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72,058,263,368.00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54,687,622,439.90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56,576,003,005.57</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58,546,798,496.08</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60,596,919,856.79</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62,618,059,489.91</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A. Servicios Personales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33,141,889,707.93</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34,268,713,958.00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35,433,850,232.57</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36,638,601,140.48</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37,884,313,579.26</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39,172,380,240.95</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B. Materiales y Suministros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5,097,985,343.56</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5,291,708,786.62</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5,492,793,720.51</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5,701,519,881.89</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5,918,177,637.40</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6,143,068,387.62</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C. Servicios Generales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2,506,002,680.90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2,601,230,782.77</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2,700,077,552.52</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2,802,680,499.52</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2,909,182,358.50</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3,019,731,288.12</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D. Transferencias, Asignaciones, Subsidios y Otras Ayudas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3,520,258,350.51</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3,639,947,134.43</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3,763,705,337.00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3,891,671,318.46</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4,023,988,143.28</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4,160,803,740.15</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E. Bienes Muebles, Inmuebles e Intangibles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82,375,910.83</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85,506,195.44</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88,755,430.87</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92,128,137.24</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95,629,006.46</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99,262,908.70</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F. Inversión Pública</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5,603,467,799.27</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5,827,606,511.24</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6,060,710,771.69</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6,303,139,202.56</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6,555,264,770.66</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6,817,475,361.49</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H. Participaciones y Aportaciones</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20,707,009,916.00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1,455,244,605.36</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1,513,454,389.57</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1,573,992,565.16</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1,636,952,267.76</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1,702,430,358.47</w:t>
            </w:r>
          </w:p>
        </w:tc>
      </w:tr>
      <w:tr w:rsidR="00C55D1E" w:rsidRPr="00C55D1E" w:rsidTr="00C55D1E">
        <w:trPr>
          <w:trHeight w:val="283"/>
        </w:trPr>
        <w:tc>
          <w:tcPr>
            <w:tcW w:w="4439" w:type="dxa"/>
            <w:tcBorders>
              <w:top w:val="nil"/>
              <w:left w:val="single" w:sz="4" w:space="0" w:color="auto"/>
              <w:bottom w:val="nil"/>
              <w:right w:val="nil"/>
            </w:tcBorders>
            <w:shd w:val="clear" w:color="auto" w:fill="auto"/>
            <w:vAlign w:val="center"/>
            <w:hideMark/>
          </w:tcPr>
          <w:p w:rsidR="00C55D1E" w:rsidRPr="00C55D1E" w:rsidRDefault="00C55D1E" w:rsidP="00C55D1E">
            <w:pPr>
              <w:spacing w:after="0" w:line="240" w:lineRule="auto"/>
              <w:ind w:firstLineChars="300" w:firstLine="480"/>
              <w:rPr>
                <w:rFonts w:eastAsia="Times New Roman" w:cstheme="minorHAnsi"/>
                <w:color w:val="000000"/>
                <w:sz w:val="16"/>
                <w:szCs w:val="16"/>
                <w:lang w:eastAsia="es-MX"/>
              </w:rPr>
            </w:pPr>
            <w:r w:rsidRPr="00C55D1E">
              <w:rPr>
                <w:rFonts w:eastAsia="Times New Roman" w:cstheme="minorHAnsi"/>
                <w:color w:val="000000"/>
                <w:sz w:val="16"/>
                <w:szCs w:val="16"/>
                <w:lang w:eastAsia="es-MX"/>
              </w:rPr>
              <w:t>I. Deuda Pública</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1,399,273,659.00</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1,517,664,466.04</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1,522,655,570.84</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1,543,065,750.79</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1,573,412,093.48</w:t>
            </w: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1,502,907,204.40</w:t>
            </w:r>
          </w:p>
        </w:tc>
      </w:tr>
      <w:tr w:rsidR="00C55D1E" w:rsidRPr="00C55D1E" w:rsidTr="00C55D1E">
        <w:trPr>
          <w:trHeight w:val="283"/>
        </w:trPr>
        <w:tc>
          <w:tcPr>
            <w:tcW w:w="4439" w:type="dxa"/>
            <w:tcBorders>
              <w:top w:val="nil"/>
              <w:left w:val="single" w:sz="4" w:space="0" w:color="auto"/>
              <w:bottom w:val="nil"/>
              <w:right w:val="nil"/>
            </w:tcBorders>
            <w:shd w:val="clear" w:color="auto" w:fill="auto"/>
            <w:noWrap/>
            <w:vAlign w:val="center"/>
            <w:hideMark/>
          </w:tcPr>
          <w:p w:rsidR="00C55D1E" w:rsidRPr="00C55D1E" w:rsidRDefault="00C55D1E" w:rsidP="00C55D1E">
            <w:pPr>
              <w:spacing w:after="0" w:line="240" w:lineRule="auto"/>
              <w:rPr>
                <w:rFonts w:eastAsia="Times New Roman" w:cstheme="minorHAnsi"/>
                <w:color w:val="000000"/>
                <w:sz w:val="16"/>
                <w:szCs w:val="16"/>
                <w:lang w:eastAsia="es-MX"/>
              </w:rPr>
            </w:pPr>
            <w:r w:rsidRPr="00C55D1E">
              <w:rPr>
                <w:rFonts w:eastAsia="Times New Roman" w:cstheme="minorHAnsi"/>
                <w:color w:val="000000"/>
                <w:sz w:val="16"/>
                <w:szCs w:val="16"/>
                <w:lang w:eastAsia="es-MX"/>
              </w:rPr>
              <w:t> </w:t>
            </w: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rPr>
                <w:rFonts w:eastAsia="Times New Roman" w:cstheme="minorHAnsi"/>
                <w:color w:val="000000"/>
                <w:sz w:val="16"/>
                <w:szCs w:val="16"/>
                <w:lang w:eastAsia="es-MX"/>
              </w:rPr>
            </w:pP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sz w:val="16"/>
                <w:szCs w:val="16"/>
                <w:lang w:eastAsia="es-MX"/>
              </w:rPr>
            </w:pPr>
          </w:p>
        </w:tc>
        <w:tc>
          <w:tcPr>
            <w:tcW w:w="0" w:type="auto"/>
            <w:tcBorders>
              <w:top w:val="nil"/>
              <w:left w:val="nil"/>
              <w:bottom w:val="nil"/>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color w:val="000000"/>
                <w:sz w:val="16"/>
                <w:szCs w:val="16"/>
                <w:lang w:eastAsia="es-MX"/>
              </w:rPr>
            </w:pPr>
            <w:r w:rsidRPr="00C55D1E">
              <w:rPr>
                <w:rFonts w:eastAsia="Times New Roman" w:cstheme="minorHAnsi"/>
                <w:color w:val="000000"/>
                <w:sz w:val="16"/>
                <w:szCs w:val="16"/>
                <w:lang w:eastAsia="es-MX"/>
              </w:rPr>
              <w:t> </w:t>
            </w:r>
          </w:p>
        </w:tc>
      </w:tr>
      <w:tr w:rsidR="00C55D1E" w:rsidRPr="00C55D1E" w:rsidTr="00C55D1E">
        <w:trPr>
          <w:trHeight w:val="283"/>
        </w:trPr>
        <w:tc>
          <w:tcPr>
            <w:tcW w:w="4439" w:type="dxa"/>
            <w:tcBorders>
              <w:top w:val="nil"/>
              <w:left w:val="single" w:sz="4" w:space="0" w:color="auto"/>
              <w:bottom w:val="single" w:sz="4" w:space="0" w:color="auto"/>
              <w:right w:val="nil"/>
            </w:tcBorders>
            <w:shd w:val="clear" w:color="auto" w:fill="auto"/>
            <w:noWrap/>
            <w:vAlign w:val="center"/>
            <w:hideMark/>
          </w:tcPr>
          <w:p w:rsidR="00C55D1E" w:rsidRPr="00C55D1E" w:rsidRDefault="00C55D1E" w:rsidP="00C55D1E">
            <w:pPr>
              <w:spacing w:after="0" w:line="240" w:lineRule="auto"/>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3. Total de Egresos Proyectados</w:t>
            </w:r>
          </w:p>
        </w:tc>
        <w:tc>
          <w:tcPr>
            <w:tcW w:w="0" w:type="auto"/>
            <w:tcBorders>
              <w:top w:val="nil"/>
              <w:left w:val="nil"/>
              <w:bottom w:val="single" w:sz="4" w:space="0" w:color="auto"/>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123,661,740,068.00</w:t>
            </w:r>
          </w:p>
        </w:tc>
        <w:tc>
          <w:tcPr>
            <w:tcW w:w="0" w:type="auto"/>
            <w:tcBorders>
              <w:top w:val="nil"/>
              <w:left w:val="nil"/>
              <w:bottom w:val="single" w:sz="4" w:space="0" w:color="auto"/>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107,977,168,589.33</w:t>
            </w:r>
          </w:p>
        </w:tc>
        <w:tc>
          <w:tcPr>
            <w:tcW w:w="0" w:type="auto"/>
            <w:tcBorders>
              <w:top w:val="nil"/>
              <w:left w:val="nil"/>
              <w:bottom w:val="single" w:sz="4" w:space="0" w:color="auto"/>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111,750,045,250.38</w:t>
            </w:r>
          </w:p>
        </w:tc>
        <w:tc>
          <w:tcPr>
            <w:tcW w:w="0" w:type="auto"/>
            <w:tcBorders>
              <w:top w:val="nil"/>
              <w:left w:val="nil"/>
              <w:bottom w:val="single" w:sz="4" w:space="0" w:color="auto"/>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115,670,901,653.09</w:t>
            </w:r>
          </w:p>
        </w:tc>
        <w:tc>
          <w:tcPr>
            <w:tcW w:w="0" w:type="auto"/>
            <w:tcBorders>
              <w:top w:val="nil"/>
              <w:left w:val="nil"/>
              <w:bottom w:val="single" w:sz="4" w:space="0" w:color="auto"/>
              <w:right w:val="nil"/>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119,741,549,411.94</w:t>
            </w:r>
          </w:p>
        </w:tc>
        <w:tc>
          <w:tcPr>
            <w:tcW w:w="0" w:type="auto"/>
            <w:tcBorders>
              <w:top w:val="nil"/>
              <w:left w:val="nil"/>
              <w:bottom w:val="single" w:sz="4" w:space="0" w:color="auto"/>
              <w:right w:val="single" w:sz="4" w:space="0" w:color="auto"/>
            </w:tcBorders>
            <w:shd w:val="clear" w:color="auto" w:fill="auto"/>
            <w:noWrap/>
            <w:vAlign w:val="center"/>
            <w:hideMark/>
          </w:tcPr>
          <w:p w:rsidR="00C55D1E" w:rsidRPr="00C55D1E" w:rsidRDefault="00C55D1E" w:rsidP="00C55D1E">
            <w:pPr>
              <w:spacing w:after="0" w:line="240" w:lineRule="auto"/>
              <w:jc w:val="right"/>
              <w:rPr>
                <w:rFonts w:eastAsia="Times New Roman" w:cstheme="minorHAnsi"/>
                <w:b/>
                <w:bCs/>
                <w:color w:val="000000"/>
                <w:sz w:val="16"/>
                <w:szCs w:val="16"/>
                <w:lang w:eastAsia="es-MX"/>
              </w:rPr>
            </w:pPr>
            <w:r w:rsidRPr="00C55D1E">
              <w:rPr>
                <w:rFonts w:eastAsia="Times New Roman" w:cstheme="minorHAnsi"/>
                <w:b/>
                <w:bCs/>
                <w:color w:val="000000"/>
                <w:sz w:val="16"/>
                <w:szCs w:val="16"/>
                <w:lang w:eastAsia="es-MX"/>
              </w:rPr>
              <w:t>123,833,561,678.81</w:t>
            </w:r>
          </w:p>
        </w:tc>
      </w:tr>
    </w:tbl>
    <w:p w:rsidR="00C55D1E" w:rsidRDefault="00C55D1E" w:rsidP="00EE3B14">
      <w:pPr>
        <w:contextualSpacing/>
        <w:jc w:val="both"/>
        <w:rPr>
          <w:rFonts w:ascii="Arial" w:hAnsi="Arial" w:cs="Arial"/>
          <w:b/>
        </w:rPr>
        <w:sectPr w:rsidR="00C55D1E" w:rsidSect="00057FB6">
          <w:pgSz w:w="15840" w:h="12240" w:orient="landscape"/>
          <w:pgMar w:top="1701" w:right="1418" w:bottom="1701" w:left="1418" w:header="709" w:footer="709" w:gutter="0"/>
          <w:cols w:space="708"/>
          <w:docGrid w:linePitch="360"/>
        </w:sectPr>
      </w:pPr>
    </w:p>
    <w:p w:rsidR="007E251E" w:rsidRDefault="007E251E" w:rsidP="007E251E">
      <w:pPr>
        <w:contextualSpacing/>
        <w:jc w:val="both"/>
        <w:rPr>
          <w:rFonts w:ascii="Gotham" w:hAnsi="Gotham"/>
        </w:rPr>
      </w:pPr>
      <w:r w:rsidRPr="00201B1C">
        <w:rPr>
          <w:rFonts w:ascii="Arial" w:hAnsi="Arial" w:cs="Arial"/>
          <w:b/>
          <w:sz w:val="24"/>
          <w:szCs w:val="24"/>
        </w:rPr>
        <w:lastRenderedPageBreak/>
        <w:t>CR_12.- ¿En la iniciativa de ley de ingresos y/o el proyecto de presupuesto de egresos se contiene la descripción de los riesgos relevantes para las finanzas públicas y propuestas de acción para enfrentarlos?</w:t>
      </w:r>
    </w:p>
    <w:p w:rsidR="007E251E" w:rsidRDefault="007E251E" w:rsidP="007E251E">
      <w:pPr>
        <w:spacing w:after="0" w:line="360" w:lineRule="auto"/>
        <w:jc w:val="both"/>
        <w:rPr>
          <w:rFonts w:ascii="Gotham" w:hAnsi="Gotham"/>
        </w:rPr>
      </w:pPr>
    </w:p>
    <w:p w:rsidR="007E251E" w:rsidRDefault="007E251E" w:rsidP="007E251E">
      <w:pPr>
        <w:spacing w:line="360" w:lineRule="auto"/>
        <w:jc w:val="both"/>
        <w:rPr>
          <w:sz w:val="20"/>
          <w:szCs w:val="20"/>
        </w:rPr>
      </w:pPr>
      <w:r>
        <w:rPr>
          <w:sz w:val="20"/>
          <w:szCs w:val="20"/>
        </w:rPr>
        <w:t>E</w:t>
      </w:r>
      <w:r w:rsidRPr="006C7DF2">
        <w:rPr>
          <w:sz w:val="20"/>
          <w:szCs w:val="20"/>
        </w:rPr>
        <w:t>n cumplimiento a lo establecido en el artículo 5 de la “Ley de Disciplina Financiera de las Entidades Federativas y los Municipios” y al artículo TERCERO transitorio de los “Criterios para la elaboración y presentación homogénea de la información financiera y de los formatos a que hace referencia dicha Ley, se presentan los riesgos relevantes asociados a las finanzas públicas del Estado de Chiapas</w:t>
      </w:r>
      <w:r>
        <w:rPr>
          <w:sz w:val="20"/>
          <w:szCs w:val="20"/>
        </w:rPr>
        <w:t>.</w:t>
      </w:r>
    </w:p>
    <w:tbl>
      <w:tblPr>
        <w:tblStyle w:val="Tablaconcuadrcula"/>
        <w:tblW w:w="5000" w:type="pct"/>
        <w:tblLook w:val="04A0" w:firstRow="1" w:lastRow="0" w:firstColumn="1" w:lastColumn="0" w:noHBand="0" w:noVBand="1"/>
      </w:tblPr>
      <w:tblGrid>
        <w:gridCol w:w="6414"/>
        <w:gridCol w:w="6585"/>
      </w:tblGrid>
      <w:tr w:rsidR="00057FB6" w:rsidRPr="00C46E4C" w:rsidTr="00845240">
        <w:trPr>
          <w:tblHeader/>
        </w:trPr>
        <w:tc>
          <w:tcPr>
            <w:tcW w:w="2467" w:type="pct"/>
            <w:tcBorders>
              <w:top w:val="single" w:sz="4" w:space="0" w:color="621132"/>
              <w:left w:val="single" w:sz="4" w:space="0" w:color="621132"/>
              <w:bottom w:val="single" w:sz="4" w:space="0" w:color="621132"/>
              <w:right w:val="single" w:sz="4" w:space="0" w:color="FFFFFF" w:themeColor="background1"/>
            </w:tcBorders>
            <w:shd w:val="clear" w:color="auto" w:fill="621132"/>
            <w:vAlign w:val="center"/>
          </w:tcPr>
          <w:p w:rsidR="00057FB6" w:rsidRPr="00C46E4C" w:rsidRDefault="00057FB6" w:rsidP="00845240">
            <w:pPr>
              <w:spacing w:line="360" w:lineRule="auto"/>
              <w:jc w:val="center"/>
              <w:rPr>
                <w:rFonts w:cstheme="minorHAnsi"/>
                <w:b/>
                <w:sz w:val="18"/>
                <w:szCs w:val="16"/>
              </w:rPr>
            </w:pPr>
            <w:r w:rsidRPr="00C46E4C">
              <w:rPr>
                <w:rFonts w:cstheme="minorHAnsi"/>
                <w:b/>
                <w:sz w:val="18"/>
                <w:szCs w:val="16"/>
              </w:rPr>
              <w:t>Descripción de los Riesgos Relevantes</w:t>
            </w:r>
          </w:p>
        </w:tc>
        <w:tc>
          <w:tcPr>
            <w:tcW w:w="2533" w:type="pct"/>
            <w:tcBorders>
              <w:top w:val="single" w:sz="4" w:space="0" w:color="621132"/>
              <w:left w:val="single" w:sz="4" w:space="0" w:color="FFFFFF" w:themeColor="background1"/>
              <w:bottom w:val="single" w:sz="4" w:space="0" w:color="621132"/>
              <w:right w:val="nil"/>
            </w:tcBorders>
            <w:shd w:val="clear" w:color="auto" w:fill="621132"/>
            <w:vAlign w:val="center"/>
          </w:tcPr>
          <w:p w:rsidR="00057FB6" w:rsidRPr="00C46E4C" w:rsidRDefault="00057FB6" w:rsidP="00845240">
            <w:pPr>
              <w:spacing w:line="360" w:lineRule="auto"/>
              <w:jc w:val="center"/>
              <w:rPr>
                <w:rFonts w:cstheme="minorHAnsi"/>
                <w:b/>
                <w:sz w:val="18"/>
                <w:szCs w:val="16"/>
              </w:rPr>
            </w:pPr>
            <w:r w:rsidRPr="00C46E4C">
              <w:rPr>
                <w:rFonts w:cstheme="minorHAnsi"/>
                <w:b/>
                <w:sz w:val="18"/>
                <w:szCs w:val="16"/>
              </w:rPr>
              <w:t>Propuesta de Acción para Enfrentarla</w:t>
            </w:r>
          </w:p>
        </w:tc>
      </w:tr>
      <w:tr w:rsidR="00057FB6" w:rsidRPr="00C46E4C" w:rsidTr="00057FB6">
        <w:tc>
          <w:tcPr>
            <w:tcW w:w="2467" w:type="pct"/>
            <w:tcBorders>
              <w:top w:val="single" w:sz="4" w:space="0" w:color="621132"/>
            </w:tcBorders>
          </w:tcPr>
          <w:p w:rsidR="00057FB6" w:rsidRPr="00C46E4C" w:rsidRDefault="00057FB6" w:rsidP="00C46E4C">
            <w:pPr>
              <w:jc w:val="both"/>
              <w:rPr>
                <w:rFonts w:cstheme="minorHAnsi"/>
                <w:sz w:val="18"/>
                <w:szCs w:val="16"/>
              </w:rPr>
            </w:pPr>
            <w:r w:rsidRPr="00C46E4C">
              <w:rPr>
                <w:rFonts w:cstheme="minorHAnsi"/>
                <w:sz w:val="18"/>
                <w:szCs w:val="16"/>
              </w:rPr>
              <w:t>Para 2024 los Criterios Generales de Política Económica (CGPE) señalan que existen diversos factores que están influyendo en el desempeño económico del país, principalmente en lo siguiente:</w:t>
            </w:r>
          </w:p>
          <w:p w:rsidR="00057FB6" w:rsidRPr="00C46E4C" w:rsidRDefault="00057FB6" w:rsidP="00C46E4C">
            <w:pPr>
              <w:spacing w:line="276" w:lineRule="auto"/>
              <w:jc w:val="both"/>
              <w:rPr>
                <w:rFonts w:cstheme="minorHAnsi"/>
                <w:sz w:val="18"/>
                <w:szCs w:val="16"/>
              </w:rPr>
            </w:pPr>
          </w:p>
          <w:p w:rsidR="00057FB6" w:rsidRPr="00883B3E" w:rsidRDefault="00057FB6" w:rsidP="00883B3E">
            <w:pPr>
              <w:spacing w:line="276" w:lineRule="auto"/>
              <w:jc w:val="both"/>
              <w:rPr>
                <w:rFonts w:cstheme="minorHAnsi"/>
                <w:b/>
                <w:sz w:val="18"/>
                <w:szCs w:val="16"/>
              </w:rPr>
            </w:pPr>
            <w:r w:rsidRPr="00883B3E">
              <w:rPr>
                <w:rFonts w:cstheme="minorHAnsi"/>
                <w:b/>
                <w:sz w:val="18"/>
                <w:szCs w:val="16"/>
              </w:rPr>
              <w:t>Riesgos Económicos a la baja:</w:t>
            </w:r>
          </w:p>
          <w:p w:rsidR="00057FB6" w:rsidRPr="00C46E4C" w:rsidRDefault="00057FB6" w:rsidP="00C46E4C">
            <w:pPr>
              <w:spacing w:line="276" w:lineRule="auto"/>
              <w:jc w:val="both"/>
              <w:rPr>
                <w:rFonts w:cstheme="minorHAnsi"/>
                <w:sz w:val="18"/>
                <w:szCs w:val="16"/>
              </w:rPr>
            </w:pPr>
          </w:p>
          <w:p w:rsidR="00057FB6" w:rsidRPr="00C46E4C" w:rsidRDefault="00057FB6" w:rsidP="00C46E4C">
            <w:pPr>
              <w:pStyle w:val="Prrafodelista"/>
              <w:numPr>
                <w:ilvl w:val="0"/>
                <w:numId w:val="26"/>
              </w:numPr>
              <w:ind w:left="284" w:hanging="284"/>
              <w:jc w:val="both"/>
              <w:rPr>
                <w:rFonts w:cstheme="minorHAnsi"/>
                <w:sz w:val="18"/>
                <w:szCs w:val="16"/>
              </w:rPr>
            </w:pPr>
            <w:r w:rsidRPr="00C46E4C">
              <w:rPr>
                <w:rFonts w:cstheme="minorHAnsi"/>
                <w:sz w:val="18"/>
                <w:szCs w:val="16"/>
              </w:rPr>
              <w:t xml:space="preserve">Aumento en los precios internacionales de materias primas y volatilidad en los mercados financieros derivado del recrudecimiento del conflicto entre Rusia y Ucrania. Esto podría afectar los flujos financieros y la cotización del tipo de cambio. </w:t>
            </w:r>
          </w:p>
          <w:p w:rsidR="00057FB6" w:rsidRPr="00C46E4C" w:rsidRDefault="00057FB6" w:rsidP="00C46E4C">
            <w:pPr>
              <w:pStyle w:val="Prrafodelista"/>
              <w:numPr>
                <w:ilvl w:val="0"/>
                <w:numId w:val="26"/>
              </w:numPr>
              <w:ind w:left="284" w:hanging="284"/>
              <w:jc w:val="both"/>
              <w:rPr>
                <w:rFonts w:cstheme="minorHAnsi"/>
                <w:sz w:val="18"/>
                <w:szCs w:val="16"/>
              </w:rPr>
            </w:pPr>
            <w:r w:rsidRPr="00C46E4C">
              <w:rPr>
                <w:rFonts w:cstheme="minorHAnsi"/>
                <w:sz w:val="18"/>
                <w:szCs w:val="16"/>
              </w:rPr>
              <w:t xml:space="preserve">Restricciones a las exportaciones en algunos países. Lo anterior tendría efectos negativos en México en la inflación y el abasto de alimentos. </w:t>
            </w:r>
          </w:p>
          <w:p w:rsidR="00057FB6" w:rsidRPr="00C46E4C" w:rsidRDefault="00057FB6" w:rsidP="00C46E4C">
            <w:pPr>
              <w:pStyle w:val="Prrafodelista"/>
              <w:numPr>
                <w:ilvl w:val="0"/>
                <w:numId w:val="26"/>
              </w:numPr>
              <w:ind w:left="284" w:hanging="284"/>
              <w:jc w:val="both"/>
              <w:rPr>
                <w:rFonts w:cstheme="minorHAnsi"/>
                <w:sz w:val="18"/>
                <w:szCs w:val="16"/>
              </w:rPr>
            </w:pPr>
            <w:r w:rsidRPr="00C46E4C">
              <w:rPr>
                <w:rFonts w:cstheme="minorHAnsi"/>
                <w:sz w:val="18"/>
                <w:szCs w:val="16"/>
              </w:rPr>
              <w:t xml:space="preserve">Efectos climatológicos y fenómenos meteorológicos como sequías o inundaciones con afectación principalmente en la actividad agrícola, que además generen desabasto y distorsiones en la formación de precios. </w:t>
            </w:r>
          </w:p>
          <w:p w:rsidR="00057FB6" w:rsidRPr="00C46E4C" w:rsidRDefault="00057FB6" w:rsidP="00C46E4C">
            <w:pPr>
              <w:pStyle w:val="Prrafodelista"/>
              <w:numPr>
                <w:ilvl w:val="0"/>
                <w:numId w:val="26"/>
              </w:numPr>
              <w:ind w:left="284" w:hanging="284"/>
              <w:jc w:val="both"/>
              <w:rPr>
                <w:rFonts w:cstheme="minorHAnsi"/>
                <w:sz w:val="18"/>
                <w:szCs w:val="16"/>
              </w:rPr>
            </w:pPr>
            <w:r w:rsidRPr="00C46E4C">
              <w:rPr>
                <w:rFonts w:cstheme="minorHAnsi"/>
                <w:sz w:val="18"/>
                <w:szCs w:val="16"/>
              </w:rPr>
              <w:t>Desaceleración más pronunciada de la economía global, donde la Unión Europea y China ya han mostrado resultados por debajo de los estimados.</w:t>
            </w:r>
          </w:p>
          <w:p w:rsidR="00057FB6" w:rsidRPr="00C46E4C" w:rsidRDefault="00057FB6" w:rsidP="00C46E4C">
            <w:pPr>
              <w:jc w:val="both"/>
              <w:rPr>
                <w:rFonts w:cstheme="minorHAnsi"/>
                <w:sz w:val="18"/>
                <w:szCs w:val="16"/>
              </w:rPr>
            </w:pPr>
          </w:p>
          <w:p w:rsidR="00057FB6" w:rsidRPr="00C46E4C" w:rsidRDefault="00057FB6" w:rsidP="00C46E4C">
            <w:pPr>
              <w:spacing w:line="276" w:lineRule="auto"/>
              <w:jc w:val="both"/>
              <w:rPr>
                <w:rFonts w:cstheme="minorHAnsi"/>
                <w:b/>
                <w:sz w:val="18"/>
                <w:szCs w:val="16"/>
              </w:rPr>
            </w:pPr>
            <w:r w:rsidRPr="00C46E4C">
              <w:rPr>
                <w:rFonts w:cstheme="minorHAnsi"/>
                <w:b/>
                <w:sz w:val="18"/>
                <w:szCs w:val="16"/>
              </w:rPr>
              <w:t xml:space="preserve">Riesgos Económicos </w:t>
            </w:r>
            <w:r w:rsidR="00883B3E" w:rsidRPr="00C46E4C">
              <w:rPr>
                <w:rFonts w:cstheme="minorHAnsi"/>
                <w:b/>
                <w:sz w:val="18"/>
                <w:szCs w:val="16"/>
              </w:rPr>
              <w:t>al alza</w:t>
            </w:r>
            <w:r w:rsidRPr="00C46E4C">
              <w:rPr>
                <w:rFonts w:cstheme="minorHAnsi"/>
                <w:b/>
                <w:sz w:val="18"/>
                <w:szCs w:val="16"/>
              </w:rPr>
              <w:t>:</w:t>
            </w:r>
          </w:p>
          <w:p w:rsidR="00057FB6" w:rsidRPr="00C46E4C" w:rsidRDefault="00057FB6" w:rsidP="00C46E4C">
            <w:pPr>
              <w:spacing w:line="276" w:lineRule="auto"/>
              <w:jc w:val="both"/>
              <w:rPr>
                <w:rFonts w:cstheme="minorHAnsi"/>
                <w:b/>
                <w:sz w:val="18"/>
                <w:szCs w:val="16"/>
              </w:rPr>
            </w:pPr>
          </w:p>
          <w:p w:rsidR="00057FB6" w:rsidRPr="00C46E4C" w:rsidRDefault="00057FB6" w:rsidP="00C46E4C">
            <w:pPr>
              <w:spacing w:line="276" w:lineRule="auto"/>
              <w:jc w:val="both"/>
              <w:rPr>
                <w:rFonts w:cstheme="minorHAnsi"/>
                <w:sz w:val="18"/>
                <w:szCs w:val="16"/>
              </w:rPr>
            </w:pPr>
            <w:r w:rsidRPr="00C46E4C">
              <w:rPr>
                <w:rFonts w:cstheme="minorHAnsi"/>
                <w:sz w:val="18"/>
                <w:szCs w:val="16"/>
              </w:rPr>
              <w:sym w:font="Symbol" w:char="F0B7"/>
            </w:r>
            <w:r w:rsidRPr="00C46E4C">
              <w:rPr>
                <w:rFonts w:cstheme="minorHAnsi"/>
                <w:sz w:val="18"/>
                <w:szCs w:val="16"/>
              </w:rPr>
              <w:t xml:space="preserve"> Disminución o eliminación de las sanciones económicas a Rusia y una menor incertidumbre en los mercados financieros derivado de la resolución del conflicto entre Rusia y Ucrania. </w:t>
            </w:r>
          </w:p>
          <w:p w:rsidR="00057FB6" w:rsidRPr="00C46E4C" w:rsidRDefault="00057FB6" w:rsidP="00C46E4C">
            <w:pPr>
              <w:spacing w:line="276" w:lineRule="auto"/>
              <w:jc w:val="both"/>
              <w:rPr>
                <w:rFonts w:cstheme="minorHAnsi"/>
                <w:sz w:val="18"/>
                <w:szCs w:val="16"/>
              </w:rPr>
            </w:pPr>
            <w:r w:rsidRPr="00C46E4C">
              <w:rPr>
                <w:rFonts w:cstheme="minorHAnsi"/>
                <w:sz w:val="18"/>
                <w:szCs w:val="16"/>
              </w:rPr>
              <w:sym w:font="Symbol" w:char="F0B7"/>
            </w:r>
            <w:r w:rsidRPr="00C46E4C">
              <w:rPr>
                <w:rFonts w:cstheme="minorHAnsi"/>
                <w:sz w:val="18"/>
                <w:szCs w:val="16"/>
              </w:rPr>
              <w:t xml:space="preserve"> Una aceleración del crecimiento global y de EE.UU. que permita que variables como el turismo, las remesas y las exportaciones mexicanas contribuyan más al crecimiento económico nacional. </w:t>
            </w:r>
          </w:p>
          <w:p w:rsidR="00057FB6" w:rsidRPr="00C46E4C" w:rsidRDefault="00057FB6" w:rsidP="00C46E4C">
            <w:pPr>
              <w:spacing w:line="276" w:lineRule="auto"/>
              <w:jc w:val="both"/>
              <w:rPr>
                <w:rFonts w:cstheme="minorHAnsi"/>
                <w:sz w:val="18"/>
                <w:szCs w:val="16"/>
              </w:rPr>
            </w:pPr>
            <w:r w:rsidRPr="00C46E4C">
              <w:rPr>
                <w:rFonts w:cstheme="minorHAnsi"/>
                <w:sz w:val="18"/>
                <w:szCs w:val="16"/>
              </w:rPr>
              <w:lastRenderedPageBreak/>
              <w:sym w:font="Symbol" w:char="F0B7"/>
            </w:r>
            <w:r w:rsidRPr="00C46E4C">
              <w:rPr>
                <w:rFonts w:cstheme="minorHAnsi"/>
                <w:sz w:val="18"/>
                <w:szCs w:val="16"/>
              </w:rPr>
              <w:t xml:space="preserve"> Un incremento más acelerado de la inversión en EE.UU. asociada a la Ley de Reducción de la Inflación y la Ley de Semiconductores que incentive una mayor demanda de insumos intermedios provenientes de México, así como de su producción dentro del país. </w:t>
            </w:r>
          </w:p>
          <w:p w:rsidR="00057FB6" w:rsidRPr="00C46E4C" w:rsidRDefault="00057FB6" w:rsidP="00C46E4C">
            <w:pPr>
              <w:spacing w:line="276" w:lineRule="auto"/>
              <w:jc w:val="both"/>
              <w:rPr>
                <w:rFonts w:cstheme="minorHAnsi"/>
                <w:sz w:val="18"/>
                <w:szCs w:val="16"/>
              </w:rPr>
            </w:pPr>
            <w:r w:rsidRPr="00C46E4C">
              <w:rPr>
                <w:rFonts w:cstheme="minorHAnsi"/>
                <w:sz w:val="18"/>
                <w:szCs w:val="16"/>
              </w:rPr>
              <w:sym w:font="Symbol" w:char="F0B7"/>
            </w:r>
            <w:r w:rsidRPr="00C46E4C">
              <w:rPr>
                <w:rFonts w:cstheme="minorHAnsi"/>
                <w:sz w:val="18"/>
                <w:szCs w:val="16"/>
              </w:rPr>
              <w:t xml:space="preserve"> Mayor dinamismo en el sector manufactura, tanto aquella vinculada con el exterior como la más integrada con el mercado nacional. </w:t>
            </w:r>
          </w:p>
          <w:p w:rsidR="00057FB6" w:rsidRPr="00C46E4C" w:rsidRDefault="00057FB6" w:rsidP="00C46E4C">
            <w:pPr>
              <w:spacing w:line="276" w:lineRule="auto"/>
              <w:jc w:val="both"/>
              <w:rPr>
                <w:rFonts w:cstheme="minorHAnsi"/>
                <w:b/>
                <w:sz w:val="18"/>
                <w:szCs w:val="16"/>
              </w:rPr>
            </w:pPr>
            <w:r w:rsidRPr="00C46E4C">
              <w:rPr>
                <w:rFonts w:cstheme="minorHAnsi"/>
                <w:sz w:val="18"/>
                <w:szCs w:val="16"/>
              </w:rPr>
              <w:sym w:font="Symbol" w:char="F0B7"/>
            </w:r>
            <w:r w:rsidRPr="00C46E4C">
              <w:rPr>
                <w:rFonts w:cstheme="minorHAnsi"/>
                <w:sz w:val="18"/>
                <w:szCs w:val="16"/>
              </w:rPr>
              <w:t xml:space="preserve"> Una moderación de la inflación general y subyacente que lleve a una revisión significativa de las expectativas y una normalización más acelerada de la política monetaria hacia tasas de interés reales consistentes con una postura neutral</w:t>
            </w:r>
          </w:p>
        </w:tc>
        <w:tc>
          <w:tcPr>
            <w:tcW w:w="2533" w:type="pct"/>
            <w:tcBorders>
              <w:top w:val="single" w:sz="4" w:space="0" w:color="621132"/>
            </w:tcBorders>
          </w:tcPr>
          <w:p w:rsidR="00057FB6" w:rsidRPr="00C46E4C" w:rsidRDefault="00057FB6" w:rsidP="00C46E4C">
            <w:pPr>
              <w:ind w:left="148"/>
              <w:jc w:val="both"/>
              <w:rPr>
                <w:rFonts w:cstheme="minorHAnsi"/>
                <w:sz w:val="18"/>
                <w:szCs w:val="16"/>
              </w:rPr>
            </w:pPr>
            <w:r w:rsidRPr="00C46E4C">
              <w:rPr>
                <w:rFonts w:cstheme="minorHAnsi"/>
                <w:sz w:val="18"/>
                <w:szCs w:val="16"/>
              </w:rPr>
              <w:lastRenderedPageBreak/>
              <w:t>Derivado que en 2023 las finanzas públicas del país han mostrado un desempeño favorable, en línea con el cumplimiento de las metas fiscales establecidas para el cierre del año, y ante los efectos de la moderación en los precios internacionales de los hidrocarburos y de la apreciación del tipo de cambio, se estima que en 2024 el crecimiento de la economía mexicana se fundamente principalmente en el escenario siguiente:</w:t>
            </w:r>
          </w:p>
          <w:p w:rsidR="00057FB6" w:rsidRPr="00C46E4C" w:rsidRDefault="00057FB6" w:rsidP="00C46E4C">
            <w:pPr>
              <w:ind w:left="148"/>
              <w:jc w:val="both"/>
              <w:rPr>
                <w:rFonts w:cstheme="minorHAnsi"/>
                <w:sz w:val="18"/>
                <w:szCs w:val="16"/>
              </w:rPr>
            </w:pPr>
          </w:p>
          <w:p w:rsidR="00057FB6" w:rsidRPr="00C46E4C" w:rsidRDefault="00057FB6" w:rsidP="00C46E4C">
            <w:pPr>
              <w:ind w:left="148"/>
              <w:jc w:val="both"/>
              <w:rPr>
                <w:rFonts w:cstheme="minorHAnsi"/>
                <w:sz w:val="18"/>
                <w:szCs w:val="16"/>
              </w:rPr>
            </w:pPr>
            <w:r w:rsidRPr="00C46E4C">
              <w:rPr>
                <w:rFonts w:cstheme="minorHAnsi"/>
                <w:sz w:val="18"/>
                <w:szCs w:val="16"/>
              </w:rPr>
              <w:t>Fortaleza del consumo privado, mayores niveles de inversión pública y privada, mismos que permitirán aumentar la conectividad del mercado interno y las rutas de exportación, garantizar la disponibilidad de energía, potenciar la derrama económica del turismo e incrementar la capacidad productiva del país. Estas inversiones tendrán efectos positivos en la reconfiguración del comercio internacional con la llegada de una mayor inversión extranjera y mayores oportunidades de empleo. Además, en su conjunto, estos elementos permitirán afrontar los impactos del complejo entorno global y generarán menor volatilidad sobre las variables nacionales.</w:t>
            </w:r>
          </w:p>
          <w:p w:rsidR="00057FB6" w:rsidRPr="00C46E4C" w:rsidRDefault="00057FB6" w:rsidP="00C46E4C">
            <w:pPr>
              <w:ind w:left="148"/>
              <w:jc w:val="both"/>
              <w:rPr>
                <w:rFonts w:cstheme="minorHAnsi"/>
                <w:sz w:val="18"/>
                <w:szCs w:val="16"/>
              </w:rPr>
            </w:pPr>
            <w:r w:rsidRPr="00C46E4C">
              <w:rPr>
                <w:rFonts w:cstheme="minorHAnsi"/>
                <w:sz w:val="18"/>
                <w:szCs w:val="16"/>
              </w:rPr>
              <w:t>Otro factor que dará soporte al crecimiento y contribuirá a atenuar los impactos económicos del exterior será la continuidad de las políticas públicas de esta administración. En los últimos cinco años destacan las reformas en materia laboral, cuyos efectos han generado mejores condiciones de acceso a la seguridad social y a la vivienda, así como mayores ingresos laborales. A lo anterior también han contribuido los aumentos al salario mínimo y el despliegue de diversos programas sociales cuya provisión se elevó a rango constitucional. Se prevé que en 2024 dichos factores continúen impulsando el consumo de los hogares.</w:t>
            </w:r>
          </w:p>
          <w:p w:rsidR="00057FB6" w:rsidRPr="00C46E4C" w:rsidRDefault="00057FB6" w:rsidP="00C46E4C">
            <w:pPr>
              <w:ind w:left="148"/>
              <w:jc w:val="both"/>
              <w:rPr>
                <w:rFonts w:cstheme="minorHAnsi"/>
                <w:sz w:val="18"/>
                <w:szCs w:val="16"/>
              </w:rPr>
            </w:pPr>
          </w:p>
          <w:p w:rsidR="00057FB6" w:rsidRPr="00C46E4C" w:rsidRDefault="00057FB6" w:rsidP="00C46E4C">
            <w:pPr>
              <w:ind w:left="148"/>
              <w:jc w:val="both"/>
              <w:rPr>
                <w:rFonts w:cstheme="minorHAnsi"/>
                <w:sz w:val="18"/>
                <w:szCs w:val="16"/>
              </w:rPr>
            </w:pPr>
            <w:r w:rsidRPr="00C46E4C">
              <w:rPr>
                <w:rFonts w:cstheme="minorHAnsi"/>
                <w:sz w:val="18"/>
                <w:szCs w:val="16"/>
              </w:rPr>
              <w:t>Ante la influencia de los factores económicos nacional y del exterior, el Gobierno del Estado de Chiapas para enfrentar las adversidades Económicas y promover un desarrollo sostenible de la economía estatal impulsará las estrategias siguientes:</w:t>
            </w:r>
          </w:p>
          <w:p w:rsidR="00057FB6" w:rsidRPr="00C46E4C" w:rsidRDefault="00057FB6" w:rsidP="00C46E4C">
            <w:pPr>
              <w:ind w:left="148"/>
              <w:jc w:val="both"/>
              <w:rPr>
                <w:rFonts w:cstheme="minorHAnsi"/>
                <w:sz w:val="18"/>
                <w:szCs w:val="16"/>
              </w:rPr>
            </w:pPr>
          </w:p>
          <w:p w:rsidR="00057FB6" w:rsidRPr="00C46E4C" w:rsidRDefault="00057FB6" w:rsidP="00C46E4C">
            <w:pPr>
              <w:pStyle w:val="Prrafodelista"/>
              <w:numPr>
                <w:ilvl w:val="0"/>
                <w:numId w:val="27"/>
              </w:numPr>
              <w:ind w:left="432" w:hanging="284"/>
              <w:jc w:val="both"/>
              <w:rPr>
                <w:rFonts w:cstheme="minorHAnsi"/>
                <w:sz w:val="18"/>
                <w:szCs w:val="16"/>
              </w:rPr>
            </w:pPr>
            <w:r w:rsidRPr="00C46E4C">
              <w:rPr>
                <w:rFonts w:cstheme="minorHAnsi"/>
                <w:sz w:val="18"/>
                <w:szCs w:val="16"/>
              </w:rPr>
              <w:lastRenderedPageBreak/>
              <w:t>Promover un ejercicio del gasto basado en la austeridad y disciplina financiera.</w:t>
            </w:r>
          </w:p>
          <w:p w:rsidR="00057FB6" w:rsidRPr="00C46E4C" w:rsidRDefault="00057FB6" w:rsidP="00C46E4C">
            <w:pPr>
              <w:ind w:left="432" w:hanging="284"/>
              <w:jc w:val="both"/>
              <w:rPr>
                <w:rFonts w:cstheme="minorHAnsi"/>
                <w:sz w:val="18"/>
                <w:szCs w:val="16"/>
              </w:rPr>
            </w:pPr>
          </w:p>
          <w:p w:rsidR="00057FB6" w:rsidRPr="00C46E4C" w:rsidRDefault="00057FB6" w:rsidP="00C46E4C">
            <w:pPr>
              <w:pStyle w:val="Prrafodelista"/>
              <w:numPr>
                <w:ilvl w:val="0"/>
                <w:numId w:val="27"/>
              </w:numPr>
              <w:ind w:left="432" w:hanging="284"/>
              <w:jc w:val="both"/>
              <w:rPr>
                <w:rFonts w:cstheme="minorHAnsi"/>
                <w:sz w:val="18"/>
                <w:szCs w:val="16"/>
              </w:rPr>
            </w:pPr>
            <w:r w:rsidRPr="00C46E4C">
              <w:rPr>
                <w:rFonts w:cstheme="minorHAnsi"/>
                <w:sz w:val="18"/>
                <w:szCs w:val="16"/>
              </w:rPr>
              <w:t xml:space="preserve">Optimizar los recursos del gasto corriente para orientar mayores recursos a la conclusión de las obras de infraestructura, entre otras cuyo aporte es en beneficio del sector social, económico y de desarrollo. </w:t>
            </w:r>
          </w:p>
          <w:p w:rsidR="00057FB6" w:rsidRPr="00C46E4C" w:rsidRDefault="00057FB6" w:rsidP="00C46E4C">
            <w:pPr>
              <w:pStyle w:val="Prrafodelista"/>
              <w:jc w:val="both"/>
              <w:rPr>
                <w:rFonts w:cstheme="minorHAnsi"/>
                <w:sz w:val="18"/>
                <w:szCs w:val="16"/>
              </w:rPr>
            </w:pPr>
          </w:p>
          <w:p w:rsidR="00057FB6" w:rsidRPr="00C46E4C" w:rsidRDefault="00057FB6" w:rsidP="00C46E4C">
            <w:pPr>
              <w:pStyle w:val="Prrafodelista"/>
              <w:numPr>
                <w:ilvl w:val="0"/>
                <w:numId w:val="27"/>
              </w:numPr>
              <w:ind w:left="432" w:hanging="284"/>
              <w:jc w:val="both"/>
              <w:rPr>
                <w:rFonts w:cstheme="minorHAnsi"/>
                <w:sz w:val="18"/>
                <w:szCs w:val="16"/>
              </w:rPr>
            </w:pPr>
            <w:r w:rsidRPr="00C46E4C">
              <w:rPr>
                <w:rFonts w:cstheme="minorHAnsi"/>
                <w:sz w:val="18"/>
                <w:szCs w:val="16"/>
              </w:rPr>
              <w:t>Promover apoyos directos y en especie a los productores, así como a mejorar la infraestructura hidráulica, del sector agrícola, ganadero y pesquero.</w:t>
            </w:r>
          </w:p>
          <w:p w:rsidR="00057FB6" w:rsidRPr="00C46E4C" w:rsidRDefault="00057FB6" w:rsidP="00C46E4C">
            <w:pPr>
              <w:pStyle w:val="Prrafodelista"/>
              <w:jc w:val="both"/>
              <w:rPr>
                <w:rFonts w:cstheme="minorHAnsi"/>
                <w:sz w:val="18"/>
                <w:szCs w:val="16"/>
              </w:rPr>
            </w:pPr>
          </w:p>
          <w:p w:rsidR="00057FB6" w:rsidRPr="00C46E4C" w:rsidRDefault="00057FB6" w:rsidP="00C46E4C">
            <w:pPr>
              <w:pStyle w:val="Prrafodelista"/>
              <w:numPr>
                <w:ilvl w:val="0"/>
                <w:numId w:val="27"/>
              </w:numPr>
              <w:ind w:left="432" w:hanging="284"/>
              <w:jc w:val="both"/>
              <w:rPr>
                <w:rFonts w:cstheme="minorHAnsi"/>
                <w:sz w:val="18"/>
                <w:szCs w:val="16"/>
              </w:rPr>
            </w:pPr>
            <w:r w:rsidRPr="00C46E4C">
              <w:rPr>
                <w:rFonts w:cstheme="minorHAnsi"/>
                <w:sz w:val="18"/>
                <w:szCs w:val="16"/>
              </w:rPr>
              <w:t>Fomentar la inversión privada en sectores de mayor dinamismo.</w:t>
            </w:r>
          </w:p>
        </w:tc>
      </w:tr>
      <w:tr w:rsidR="00057FB6" w:rsidRPr="00C46E4C" w:rsidTr="00057FB6">
        <w:tc>
          <w:tcPr>
            <w:tcW w:w="2467" w:type="pct"/>
          </w:tcPr>
          <w:p w:rsidR="00057FB6" w:rsidRPr="00C46E4C" w:rsidRDefault="00057FB6" w:rsidP="00C46E4C">
            <w:pPr>
              <w:jc w:val="both"/>
              <w:rPr>
                <w:rFonts w:cstheme="minorHAnsi"/>
                <w:b/>
                <w:color w:val="632423" w:themeColor="accent2" w:themeShade="80"/>
                <w:sz w:val="18"/>
                <w:szCs w:val="16"/>
              </w:rPr>
            </w:pPr>
            <w:r w:rsidRPr="00C46E4C">
              <w:rPr>
                <w:rFonts w:cstheme="minorHAnsi"/>
                <w:b/>
                <w:color w:val="404040" w:themeColor="text1" w:themeTint="BF"/>
                <w:sz w:val="18"/>
                <w:szCs w:val="16"/>
              </w:rPr>
              <w:lastRenderedPageBreak/>
              <w:t>Pago de Laudos, Pensionados y Jubilados</w:t>
            </w:r>
          </w:p>
        </w:tc>
        <w:tc>
          <w:tcPr>
            <w:tcW w:w="2533" w:type="pct"/>
          </w:tcPr>
          <w:p w:rsidR="00057FB6" w:rsidRPr="00C46E4C" w:rsidRDefault="00057FB6" w:rsidP="00C46E4C">
            <w:pPr>
              <w:pStyle w:val="Default"/>
              <w:jc w:val="both"/>
              <w:rPr>
                <w:rFonts w:asciiTheme="minorHAnsi" w:hAnsiTheme="minorHAnsi" w:cstheme="minorHAnsi"/>
                <w:color w:val="auto"/>
                <w:sz w:val="18"/>
                <w:szCs w:val="16"/>
              </w:rPr>
            </w:pPr>
            <w:r w:rsidRPr="00C46E4C">
              <w:rPr>
                <w:rFonts w:asciiTheme="minorHAnsi" w:hAnsiTheme="minorHAnsi" w:cstheme="minorHAnsi"/>
                <w:color w:val="auto"/>
                <w:sz w:val="18"/>
                <w:szCs w:val="16"/>
              </w:rPr>
              <w:t xml:space="preserve">Un compromiso de este gobierno es con los pensionados y jubilados, es una obligación ineludible para el Estado, por </w:t>
            </w:r>
            <w:r w:rsidR="00C46E4C" w:rsidRPr="00C46E4C">
              <w:rPr>
                <w:rFonts w:asciiTheme="minorHAnsi" w:hAnsiTheme="minorHAnsi" w:cstheme="minorHAnsi"/>
                <w:color w:val="auto"/>
                <w:sz w:val="18"/>
                <w:szCs w:val="16"/>
              </w:rPr>
              <w:t>tanto,</w:t>
            </w:r>
            <w:r w:rsidRPr="00C46E4C">
              <w:rPr>
                <w:rFonts w:asciiTheme="minorHAnsi" w:hAnsiTheme="minorHAnsi" w:cstheme="minorHAnsi"/>
                <w:color w:val="auto"/>
                <w:sz w:val="18"/>
                <w:szCs w:val="16"/>
              </w:rPr>
              <w:t xml:space="preserve"> en el presupuesto de egresos estatal están previstos los recursos necesarios para hacer frente a las obligaciones generadas por Pensiones y Jubilaciones y en su caso, a los Laudos correspondientes.</w:t>
            </w:r>
          </w:p>
          <w:p w:rsidR="00057FB6" w:rsidRPr="00C46E4C" w:rsidRDefault="00057FB6" w:rsidP="00C46E4C">
            <w:pPr>
              <w:pStyle w:val="Default"/>
              <w:jc w:val="both"/>
              <w:rPr>
                <w:rFonts w:asciiTheme="minorHAnsi" w:hAnsiTheme="minorHAnsi" w:cstheme="minorHAnsi"/>
                <w:sz w:val="18"/>
                <w:szCs w:val="16"/>
              </w:rPr>
            </w:pPr>
          </w:p>
        </w:tc>
      </w:tr>
      <w:tr w:rsidR="00057FB6" w:rsidRPr="00C46E4C" w:rsidTr="00057FB6">
        <w:tc>
          <w:tcPr>
            <w:tcW w:w="2467" w:type="pct"/>
          </w:tcPr>
          <w:p w:rsidR="00057FB6" w:rsidRPr="00C46E4C" w:rsidRDefault="00057FB6" w:rsidP="00C46E4C">
            <w:pPr>
              <w:spacing w:line="360" w:lineRule="auto"/>
              <w:jc w:val="both"/>
              <w:rPr>
                <w:rFonts w:cstheme="minorHAnsi"/>
                <w:b/>
                <w:color w:val="632423" w:themeColor="accent2" w:themeShade="80"/>
                <w:sz w:val="18"/>
                <w:szCs w:val="16"/>
              </w:rPr>
            </w:pPr>
            <w:r w:rsidRPr="00C46E4C">
              <w:rPr>
                <w:rFonts w:cstheme="minorHAnsi"/>
                <w:b/>
                <w:color w:val="404040" w:themeColor="text1" w:themeTint="BF"/>
                <w:sz w:val="18"/>
                <w:szCs w:val="16"/>
              </w:rPr>
              <w:t>Desastres Naturales</w:t>
            </w:r>
          </w:p>
        </w:tc>
        <w:tc>
          <w:tcPr>
            <w:tcW w:w="2533" w:type="pct"/>
          </w:tcPr>
          <w:p w:rsidR="00057FB6" w:rsidRPr="00C46E4C" w:rsidRDefault="00057FB6" w:rsidP="00C46E4C">
            <w:pPr>
              <w:jc w:val="both"/>
              <w:rPr>
                <w:rFonts w:cstheme="minorHAnsi"/>
                <w:sz w:val="18"/>
                <w:szCs w:val="16"/>
              </w:rPr>
            </w:pPr>
            <w:r w:rsidRPr="00C46E4C">
              <w:rPr>
                <w:rFonts w:cstheme="minorHAnsi"/>
                <w:sz w:val="18"/>
                <w:szCs w:val="16"/>
              </w:rPr>
              <w:t>Con base a lo establecido en el artículo 9 de la Ley de Disciplina Financiera de las Entidades Federativas y los Municipios; y Quinto Transitorio de dicha Ley, los recursos para la atención de desastres naturales, se encuentran previstos en el presupuesto de egresos 2024.</w:t>
            </w:r>
          </w:p>
          <w:p w:rsidR="00057FB6" w:rsidRPr="00C46E4C" w:rsidRDefault="00057FB6" w:rsidP="00C46E4C">
            <w:pPr>
              <w:jc w:val="both"/>
              <w:rPr>
                <w:rFonts w:cstheme="minorHAnsi"/>
                <w:sz w:val="18"/>
                <w:szCs w:val="16"/>
              </w:rPr>
            </w:pPr>
          </w:p>
        </w:tc>
      </w:tr>
      <w:tr w:rsidR="00057FB6" w:rsidRPr="00C46E4C" w:rsidTr="00057FB6">
        <w:tc>
          <w:tcPr>
            <w:tcW w:w="2467" w:type="pct"/>
          </w:tcPr>
          <w:p w:rsidR="00057FB6" w:rsidRPr="00C46E4C" w:rsidRDefault="00057FB6" w:rsidP="00C46E4C">
            <w:pPr>
              <w:spacing w:line="360" w:lineRule="auto"/>
              <w:jc w:val="both"/>
              <w:rPr>
                <w:rFonts w:cstheme="minorHAnsi"/>
                <w:b/>
                <w:color w:val="5F497A" w:themeColor="accent4" w:themeShade="BF"/>
                <w:sz w:val="18"/>
                <w:szCs w:val="16"/>
              </w:rPr>
            </w:pPr>
            <w:r w:rsidRPr="00C46E4C">
              <w:rPr>
                <w:rFonts w:cstheme="minorHAnsi"/>
                <w:b/>
                <w:color w:val="404040" w:themeColor="text1" w:themeTint="BF"/>
                <w:sz w:val="18"/>
                <w:szCs w:val="16"/>
              </w:rPr>
              <w:t>Deuda Pública</w:t>
            </w:r>
          </w:p>
        </w:tc>
        <w:tc>
          <w:tcPr>
            <w:tcW w:w="2533" w:type="pct"/>
          </w:tcPr>
          <w:p w:rsidR="00057FB6" w:rsidRPr="00C46E4C" w:rsidRDefault="00057FB6" w:rsidP="00C46E4C">
            <w:pPr>
              <w:jc w:val="both"/>
              <w:rPr>
                <w:rFonts w:cstheme="minorHAnsi"/>
                <w:sz w:val="18"/>
                <w:szCs w:val="16"/>
              </w:rPr>
            </w:pPr>
            <w:r w:rsidRPr="00C46E4C">
              <w:rPr>
                <w:rFonts w:cstheme="minorHAnsi"/>
                <w:sz w:val="18"/>
                <w:szCs w:val="16"/>
              </w:rPr>
              <w:t>Para dar a tención a los compromisos de deudas contraídas en anteriores administraciones, la presente administración estatal ha previsto los pagos correspondientes de amortizaciones e intereses, Es importante destacar que en los 5 años de esta administración no se contrató deuda alguna. Por lo que se reservan los recursos necesarios para cumplir con dichas obligaciones.</w:t>
            </w:r>
          </w:p>
          <w:p w:rsidR="00057FB6" w:rsidRPr="00C46E4C" w:rsidRDefault="00057FB6" w:rsidP="00C46E4C">
            <w:pPr>
              <w:jc w:val="both"/>
              <w:rPr>
                <w:rFonts w:cstheme="minorHAnsi"/>
                <w:sz w:val="18"/>
                <w:szCs w:val="16"/>
              </w:rPr>
            </w:pPr>
          </w:p>
        </w:tc>
      </w:tr>
      <w:tr w:rsidR="00057FB6" w:rsidRPr="00C46E4C" w:rsidTr="00057FB6">
        <w:tc>
          <w:tcPr>
            <w:tcW w:w="2467" w:type="pct"/>
          </w:tcPr>
          <w:p w:rsidR="00057FB6" w:rsidRPr="00C46E4C" w:rsidRDefault="00057FB6" w:rsidP="00C46E4C">
            <w:pPr>
              <w:spacing w:line="360" w:lineRule="auto"/>
              <w:jc w:val="both"/>
              <w:rPr>
                <w:rFonts w:cstheme="minorHAnsi"/>
                <w:b/>
                <w:color w:val="5F497A" w:themeColor="accent4" w:themeShade="BF"/>
                <w:sz w:val="18"/>
                <w:szCs w:val="16"/>
              </w:rPr>
            </w:pPr>
            <w:r w:rsidRPr="00C46E4C">
              <w:rPr>
                <w:rFonts w:cstheme="minorHAnsi"/>
                <w:b/>
                <w:color w:val="404040" w:themeColor="text1" w:themeTint="BF"/>
                <w:sz w:val="18"/>
                <w:szCs w:val="16"/>
              </w:rPr>
              <w:t>Salud</w:t>
            </w:r>
          </w:p>
        </w:tc>
        <w:tc>
          <w:tcPr>
            <w:tcW w:w="2533" w:type="pct"/>
          </w:tcPr>
          <w:p w:rsidR="00057FB6" w:rsidRPr="00C46E4C" w:rsidRDefault="00057FB6" w:rsidP="00C46E4C">
            <w:pPr>
              <w:jc w:val="both"/>
              <w:rPr>
                <w:rFonts w:cstheme="minorHAnsi"/>
                <w:sz w:val="18"/>
                <w:szCs w:val="16"/>
              </w:rPr>
            </w:pPr>
            <w:r w:rsidRPr="00C46E4C">
              <w:rPr>
                <w:rFonts w:cstheme="minorHAnsi"/>
                <w:sz w:val="18"/>
                <w:szCs w:val="16"/>
              </w:rPr>
              <w:t>Al ser la salud una prioridad del sector social, el gobierno estatal ha previsto los recursos suficientes para destinarlo al impulso de campañas preventivas y de atención medica - hospitalaria, así como atención de enfermedades de transmisión viral, adicionalmente se impulsa el mejoramiento y equipamiento de la red hospitalaria, con atención especial a la población vulnerable.</w:t>
            </w:r>
          </w:p>
          <w:p w:rsidR="00057FB6" w:rsidRPr="00C46E4C" w:rsidRDefault="00057FB6" w:rsidP="00C46E4C">
            <w:pPr>
              <w:jc w:val="both"/>
              <w:rPr>
                <w:rFonts w:cstheme="minorHAnsi"/>
                <w:sz w:val="18"/>
                <w:szCs w:val="16"/>
              </w:rPr>
            </w:pPr>
          </w:p>
        </w:tc>
      </w:tr>
    </w:tbl>
    <w:p w:rsidR="005C0D6A" w:rsidRDefault="005C0D6A" w:rsidP="007E251E">
      <w:pPr>
        <w:contextualSpacing/>
        <w:jc w:val="both"/>
        <w:rPr>
          <w:rFonts w:ascii="Arial" w:hAnsi="Arial" w:cs="Arial"/>
          <w:b/>
          <w:highlight w:val="green"/>
        </w:rPr>
      </w:pPr>
    </w:p>
    <w:p w:rsidR="00883B3E" w:rsidRDefault="00883B3E" w:rsidP="007E251E">
      <w:pPr>
        <w:contextualSpacing/>
        <w:jc w:val="both"/>
        <w:rPr>
          <w:rFonts w:ascii="Arial" w:hAnsi="Arial" w:cs="Arial"/>
          <w:b/>
        </w:rPr>
      </w:pPr>
    </w:p>
    <w:p w:rsidR="00883B3E" w:rsidRDefault="00883B3E" w:rsidP="007E251E">
      <w:pPr>
        <w:contextualSpacing/>
        <w:jc w:val="both"/>
        <w:rPr>
          <w:rFonts w:ascii="Arial" w:hAnsi="Arial" w:cs="Arial"/>
          <w:b/>
        </w:rPr>
      </w:pPr>
    </w:p>
    <w:p w:rsidR="007E251E" w:rsidRDefault="007E251E" w:rsidP="007E251E">
      <w:pPr>
        <w:contextualSpacing/>
        <w:jc w:val="both"/>
        <w:rPr>
          <w:rFonts w:ascii="Arial" w:hAnsi="Arial" w:cs="Arial"/>
          <w:b/>
          <w:sz w:val="24"/>
        </w:rPr>
      </w:pPr>
      <w:r w:rsidRPr="00C55D1E">
        <w:rPr>
          <w:rFonts w:ascii="Arial" w:hAnsi="Arial" w:cs="Arial"/>
          <w:b/>
        </w:rPr>
        <w:lastRenderedPageBreak/>
        <w:t xml:space="preserve">CR_14.- </w:t>
      </w:r>
      <w:r w:rsidRPr="00C55D1E">
        <w:rPr>
          <w:rFonts w:ascii="Arial" w:hAnsi="Arial" w:cs="Arial"/>
          <w:b/>
          <w:sz w:val="24"/>
        </w:rPr>
        <w:t>En el proyecto de presupuesto de egresos se incluye un apartado con los resultados de egresos en ejercicios fiscales anteriores.</w:t>
      </w:r>
    </w:p>
    <w:p w:rsidR="007E251E" w:rsidRDefault="007E251E" w:rsidP="007E251E">
      <w:pPr>
        <w:contextualSpacing/>
        <w:jc w:val="both"/>
        <w:rPr>
          <w:rFonts w:ascii="Arial" w:hAnsi="Arial" w:cs="Arial"/>
          <w:b/>
          <w:sz w:val="24"/>
        </w:rPr>
      </w:pPr>
    </w:p>
    <w:tbl>
      <w:tblPr>
        <w:tblW w:w="5000" w:type="pct"/>
        <w:tblCellMar>
          <w:left w:w="70" w:type="dxa"/>
          <w:right w:w="70" w:type="dxa"/>
        </w:tblCellMar>
        <w:tblLook w:val="04A0" w:firstRow="1" w:lastRow="0" w:firstColumn="1" w:lastColumn="0" w:noHBand="0" w:noVBand="1"/>
      </w:tblPr>
      <w:tblGrid>
        <w:gridCol w:w="4379"/>
        <w:gridCol w:w="1450"/>
        <w:gridCol w:w="1367"/>
        <w:gridCol w:w="1450"/>
        <w:gridCol w:w="1450"/>
        <w:gridCol w:w="1450"/>
        <w:gridCol w:w="1448"/>
      </w:tblGrid>
      <w:tr w:rsidR="00D00A36" w:rsidRPr="00D00A36" w:rsidTr="00D00A36">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sz w:val="16"/>
                <w:szCs w:val="16"/>
                <w:lang w:eastAsia="es-MX"/>
              </w:rPr>
            </w:pPr>
            <w:r w:rsidRPr="00D00A36">
              <w:rPr>
                <w:rFonts w:eastAsia="Times New Roman" w:cstheme="minorHAnsi"/>
                <w:b/>
                <w:bCs/>
                <w:sz w:val="16"/>
                <w:szCs w:val="16"/>
                <w:lang w:eastAsia="es-MX"/>
              </w:rPr>
              <w:t>NOMBRE DEL ENTE PÚBLICO: CHIAPAS</w:t>
            </w:r>
          </w:p>
        </w:tc>
      </w:tr>
      <w:tr w:rsidR="00D00A36" w:rsidRPr="00D00A36" w:rsidTr="00D00A36">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sz w:val="16"/>
                <w:szCs w:val="16"/>
                <w:lang w:eastAsia="es-MX"/>
              </w:rPr>
            </w:pPr>
            <w:r w:rsidRPr="00D00A36">
              <w:rPr>
                <w:rFonts w:eastAsia="Times New Roman" w:cstheme="minorHAnsi"/>
                <w:b/>
                <w:bCs/>
                <w:sz w:val="16"/>
                <w:szCs w:val="16"/>
                <w:lang w:eastAsia="es-MX"/>
              </w:rPr>
              <w:t>Resultados de Egresos - LDF</w:t>
            </w:r>
          </w:p>
        </w:tc>
      </w:tr>
      <w:tr w:rsidR="00D00A36" w:rsidRPr="00D00A36" w:rsidTr="00D00A36">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sz w:val="16"/>
                <w:szCs w:val="16"/>
                <w:lang w:eastAsia="es-MX"/>
              </w:rPr>
            </w:pPr>
            <w:r w:rsidRPr="00D00A36">
              <w:rPr>
                <w:rFonts w:eastAsia="Times New Roman" w:cstheme="minorHAnsi"/>
                <w:b/>
                <w:bCs/>
                <w:sz w:val="16"/>
                <w:szCs w:val="16"/>
                <w:lang w:eastAsia="es-MX"/>
              </w:rPr>
              <w:t>(PESOS)</w:t>
            </w:r>
          </w:p>
        </w:tc>
      </w:tr>
      <w:tr w:rsidR="00D00A36" w:rsidRPr="00D00A36" w:rsidTr="00D00A36">
        <w:trPr>
          <w:trHeight w:val="283"/>
        </w:trPr>
        <w:tc>
          <w:tcPr>
            <w:tcW w:w="1685" w:type="pct"/>
            <w:tcBorders>
              <w:top w:val="nil"/>
              <w:left w:val="single" w:sz="4" w:space="0" w:color="auto"/>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Concepto</w:t>
            </w:r>
          </w:p>
        </w:tc>
        <w:tc>
          <w:tcPr>
            <w:tcW w:w="558"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2018</w:t>
            </w:r>
          </w:p>
        </w:tc>
        <w:tc>
          <w:tcPr>
            <w:tcW w:w="526"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2019</w:t>
            </w:r>
          </w:p>
        </w:tc>
        <w:tc>
          <w:tcPr>
            <w:tcW w:w="558"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2020</w:t>
            </w:r>
          </w:p>
        </w:tc>
        <w:tc>
          <w:tcPr>
            <w:tcW w:w="558"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2021</w:t>
            </w:r>
          </w:p>
        </w:tc>
        <w:tc>
          <w:tcPr>
            <w:tcW w:w="558"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2022</w:t>
            </w:r>
          </w:p>
        </w:tc>
        <w:tc>
          <w:tcPr>
            <w:tcW w:w="558"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2023</w:t>
            </w:r>
          </w:p>
        </w:tc>
      </w:tr>
      <w:tr w:rsidR="00D00A36" w:rsidRPr="00D00A36" w:rsidTr="00D00A36">
        <w:trPr>
          <w:trHeight w:val="283"/>
        </w:trPr>
        <w:tc>
          <w:tcPr>
            <w:tcW w:w="1685"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1. Gasto No Etiquetado</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41,352,849,544.37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34,714,071,288.94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40,169,263,250.17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43,572,472,277.08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47,194,498,694.43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60,788,215,329.97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A. Servicios Personales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10,936,787,168.26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15,002,577,863.24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16,545,589,756.15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18,446,741,341.29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18,410,865,529.08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21,718,760,922.91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B. Materiales y Suministros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4,352,250,668.76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1,003,349,665.20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995,476,564.54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1,534,772,723.78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1,382,208,289.83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2,334,553,654.15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C. Servicios Generales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3,745,223,753.89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3,342,066,133.68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6,644,096,591.07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6,990,074,689.19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8,202,376,610.96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13,686,826,254.09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D. Transferencias, Asignaciones, Subsidios y Otras Ayudas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7,636,647,467.09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5,369,531,432.05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5,687,991,984.16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5,856,687,363.45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5,972,242,509.21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3,884,891,420.97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E. Bienes Muebles, Inmuebles e Intangibles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130,038,955.48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123,998,535.99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368,987,760.37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432,201,800.03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393,182,476.04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1,494,579,134.77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F. Inversión Pública</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1,044,525,352.60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193,973,174.77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169,332,327.77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351,362,470.25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783,619,726.57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1,929,571,717.54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G. Inversiones Financieras y Otras Provisiones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2,423,106,448.15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1,790,652,336.20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1,980,198,487.01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2,062,977,648.31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2,672,688,768.93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5,838,167,395.26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H. Participaciones y Aportaciones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6,717,066,406.82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7,070,016,709.60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7,455,116,169.25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7,493,151,569.71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8,883,566,579.31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9,252,796,570.84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I. Deuda Pública</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4,367,203,323.32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817,905,438.21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322,473,609.85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404,502,671.07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493,748,204.50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648,068,259.44 </w:t>
            </w:r>
          </w:p>
        </w:tc>
      </w:tr>
      <w:tr w:rsidR="00D00A36" w:rsidRPr="00D00A36" w:rsidTr="00D00A36">
        <w:trPr>
          <w:trHeight w:val="283"/>
        </w:trPr>
        <w:tc>
          <w:tcPr>
            <w:tcW w:w="1685"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r>
      <w:tr w:rsidR="00D00A36" w:rsidRPr="00D00A36" w:rsidTr="00D00A36">
        <w:trPr>
          <w:trHeight w:val="283"/>
        </w:trPr>
        <w:tc>
          <w:tcPr>
            <w:tcW w:w="1685"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 Gasto Etiquetado</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60,215,655,638.28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60,210,741,312.81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61,365,505,296.81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60,981,145,269.10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65,801,423,523.71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67,875,366,295.13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A. Servicios Personales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27,336,408,913.82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26,550,959,290.30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28,044,822,693.07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27,147,393,115.82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30,936,250,766.87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30,577,363,954.71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B. Materiales y Suministros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1,589,641,711.37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1,554,483,489.17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3,051,284,368.30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3,067,174,885.09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3,885,351,773.42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3,683,560,837.59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C. Servicios Generales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904,621,403.37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1,375,727,490.80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1,797,000,400.40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1,739,590,849.66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1,964,279,917.12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2,523,744,220.06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D. Transferencias, Asignaciones, Subsidios y Otras Ayudas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10,088,133,696.97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10,561,249,682.61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6,717,245,358.21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6,251,035,576.61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6,204,549,947.44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2,865,827,454.90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E. Bienes Muebles, Inmuebles e Intangibles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1,001,812,327.88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193,808,815.91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272,092,953.04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120,082,143.30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181,211,236.48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193,110,742.35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F. Inversión Pública</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4,381,743,618.28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3,764,395,178.69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4,312,293,842.81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5,755,768,730.68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4,442,058,820.32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5,454,543,167.89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G. Inversiones Financieras y Otras Provisiones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105,937,757.22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H. Participaciones y Aportaciones</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13,850,954,581.00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15,410,375,597.00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16,350,395,396.00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16,166,205,229.00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17,253,533,601.00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21,412,915,528.68 </w:t>
            </w:r>
          </w:p>
        </w:tc>
      </w:tr>
      <w:tr w:rsidR="00D00A36" w:rsidRPr="00D00A36" w:rsidTr="00D00A36">
        <w:trPr>
          <w:trHeight w:val="283"/>
        </w:trPr>
        <w:tc>
          <w:tcPr>
            <w:tcW w:w="1685"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I. Deuda Pública</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956,401,628.37 </w:t>
            </w: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799,741,768.33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820,370,284.98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733,894,738.94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934,187,461.06 </w:t>
            </w: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1,164,300,388.95 </w:t>
            </w:r>
          </w:p>
        </w:tc>
      </w:tr>
      <w:tr w:rsidR="00D00A36" w:rsidRPr="00D00A36" w:rsidTr="00D00A36">
        <w:trPr>
          <w:trHeight w:val="283"/>
        </w:trPr>
        <w:tc>
          <w:tcPr>
            <w:tcW w:w="1685"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p>
        </w:tc>
        <w:tc>
          <w:tcPr>
            <w:tcW w:w="526"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55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558"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r>
      <w:tr w:rsidR="00D00A36" w:rsidRPr="00D00A36" w:rsidTr="00D00A36">
        <w:trPr>
          <w:trHeight w:val="283"/>
        </w:trPr>
        <w:tc>
          <w:tcPr>
            <w:tcW w:w="1685" w:type="pct"/>
            <w:tcBorders>
              <w:top w:val="nil"/>
              <w:left w:val="single" w:sz="4" w:space="0" w:color="auto"/>
              <w:bottom w:val="single" w:sz="4" w:space="0" w:color="auto"/>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3. Total del Resultado de Egresos</w:t>
            </w:r>
          </w:p>
        </w:tc>
        <w:tc>
          <w:tcPr>
            <w:tcW w:w="558"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101,568,505,182.65 </w:t>
            </w:r>
          </w:p>
        </w:tc>
        <w:tc>
          <w:tcPr>
            <w:tcW w:w="526"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94,924,812,601.75 </w:t>
            </w:r>
          </w:p>
        </w:tc>
        <w:tc>
          <w:tcPr>
            <w:tcW w:w="558"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101,534,768,546.98 </w:t>
            </w:r>
          </w:p>
        </w:tc>
        <w:tc>
          <w:tcPr>
            <w:tcW w:w="558"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104,553,617,546.18 </w:t>
            </w:r>
          </w:p>
        </w:tc>
        <w:tc>
          <w:tcPr>
            <w:tcW w:w="558"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112,995,922,218.14 </w:t>
            </w:r>
          </w:p>
        </w:tc>
        <w:tc>
          <w:tcPr>
            <w:tcW w:w="558" w:type="pct"/>
            <w:tcBorders>
              <w:top w:val="nil"/>
              <w:left w:val="nil"/>
              <w:bottom w:val="single" w:sz="4" w:space="0" w:color="auto"/>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128,663,581,625.10 </w:t>
            </w:r>
          </w:p>
        </w:tc>
      </w:tr>
    </w:tbl>
    <w:p w:rsidR="007E251E" w:rsidRDefault="007E251E" w:rsidP="007E251E">
      <w:pPr>
        <w:contextualSpacing/>
        <w:jc w:val="both"/>
        <w:rPr>
          <w:rFonts w:ascii="Arial" w:hAnsi="Arial" w:cs="Arial"/>
          <w:b/>
        </w:rPr>
      </w:pPr>
    </w:p>
    <w:tbl>
      <w:tblPr>
        <w:tblW w:w="0" w:type="auto"/>
        <w:tblCellMar>
          <w:left w:w="70" w:type="dxa"/>
          <w:right w:w="70" w:type="dxa"/>
        </w:tblCellMar>
        <w:tblLook w:val="04A0" w:firstRow="1" w:lastRow="0" w:firstColumn="1" w:lastColumn="0" w:noHBand="0" w:noVBand="1"/>
      </w:tblPr>
      <w:tblGrid>
        <w:gridCol w:w="4356"/>
        <w:gridCol w:w="1361"/>
        <w:gridCol w:w="1361"/>
        <w:gridCol w:w="1361"/>
        <w:gridCol w:w="1361"/>
        <w:gridCol w:w="1361"/>
        <w:gridCol w:w="1361"/>
      </w:tblGrid>
      <w:tr w:rsidR="00543F2A" w:rsidRPr="00543F2A" w:rsidTr="00543F2A">
        <w:trPr>
          <w:trHeight w:val="283"/>
        </w:trPr>
        <w:tc>
          <w:tcPr>
            <w:tcW w:w="0" w:type="auto"/>
            <w:gridSpan w:val="7"/>
            <w:tcBorders>
              <w:top w:val="single" w:sz="4" w:space="0" w:color="auto"/>
              <w:left w:val="single" w:sz="4" w:space="0" w:color="auto"/>
              <w:bottom w:val="nil"/>
              <w:right w:val="single" w:sz="4" w:space="0" w:color="auto"/>
            </w:tcBorders>
            <w:shd w:val="clear" w:color="000000" w:fill="BFBFBF"/>
            <w:noWrap/>
            <w:vAlign w:val="center"/>
            <w:hideMark/>
          </w:tcPr>
          <w:p w:rsidR="00543F2A" w:rsidRPr="00543F2A" w:rsidRDefault="00543F2A" w:rsidP="00543F2A">
            <w:pPr>
              <w:spacing w:after="0" w:line="240" w:lineRule="auto"/>
              <w:jc w:val="center"/>
              <w:rPr>
                <w:rFonts w:eastAsia="Times New Roman" w:cstheme="minorHAnsi"/>
                <w:b/>
                <w:bCs/>
                <w:sz w:val="16"/>
                <w:szCs w:val="16"/>
                <w:lang w:eastAsia="es-MX"/>
              </w:rPr>
            </w:pPr>
            <w:r w:rsidRPr="00543F2A">
              <w:rPr>
                <w:rFonts w:eastAsia="Times New Roman" w:cstheme="minorHAnsi"/>
                <w:b/>
                <w:bCs/>
                <w:sz w:val="16"/>
                <w:szCs w:val="16"/>
                <w:lang w:eastAsia="es-MX"/>
              </w:rPr>
              <w:t>NOMBRE DEL ENTE PÚBLICO: Poder Ejecutivo</w:t>
            </w:r>
          </w:p>
        </w:tc>
      </w:tr>
      <w:tr w:rsidR="00543F2A" w:rsidRPr="00543F2A" w:rsidTr="00543F2A">
        <w:trPr>
          <w:trHeight w:val="283"/>
        </w:trPr>
        <w:tc>
          <w:tcPr>
            <w:tcW w:w="0" w:type="auto"/>
            <w:gridSpan w:val="7"/>
            <w:tcBorders>
              <w:top w:val="nil"/>
              <w:left w:val="single" w:sz="4" w:space="0" w:color="auto"/>
              <w:bottom w:val="nil"/>
              <w:right w:val="single" w:sz="4" w:space="0" w:color="auto"/>
            </w:tcBorders>
            <w:shd w:val="clear" w:color="000000" w:fill="BFBFBF"/>
            <w:noWrap/>
            <w:vAlign w:val="center"/>
            <w:hideMark/>
          </w:tcPr>
          <w:p w:rsidR="00543F2A" w:rsidRPr="00543F2A" w:rsidRDefault="00543F2A" w:rsidP="00543F2A">
            <w:pPr>
              <w:spacing w:after="0" w:line="240" w:lineRule="auto"/>
              <w:jc w:val="center"/>
              <w:rPr>
                <w:rFonts w:eastAsia="Times New Roman" w:cstheme="minorHAnsi"/>
                <w:b/>
                <w:bCs/>
                <w:sz w:val="16"/>
                <w:szCs w:val="16"/>
                <w:lang w:eastAsia="es-MX"/>
              </w:rPr>
            </w:pPr>
            <w:r w:rsidRPr="00543F2A">
              <w:rPr>
                <w:rFonts w:eastAsia="Times New Roman" w:cstheme="minorHAnsi"/>
                <w:b/>
                <w:bCs/>
                <w:sz w:val="16"/>
                <w:szCs w:val="16"/>
                <w:lang w:eastAsia="es-MX"/>
              </w:rPr>
              <w:t>Resultados de Egresos - LDF</w:t>
            </w:r>
          </w:p>
        </w:tc>
      </w:tr>
      <w:tr w:rsidR="00543F2A" w:rsidRPr="00543F2A" w:rsidTr="00543F2A">
        <w:trPr>
          <w:trHeight w:val="283"/>
        </w:trPr>
        <w:tc>
          <w:tcPr>
            <w:tcW w:w="0" w:type="auto"/>
            <w:gridSpan w:val="7"/>
            <w:tcBorders>
              <w:top w:val="nil"/>
              <w:left w:val="single" w:sz="4" w:space="0" w:color="auto"/>
              <w:bottom w:val="single" w:sz="4" w:space="0" w:color="auto"/>
              <w:right w:val="single" w:sz="4" w:space="0" w:color="auto"/>
            </w:tcBorders>
            <w:shd w:val="clear" w:color="000000" w:fill="BFBFBF"/>
            <w:noWrap/>
            <w:vAlign w:val="center"/>
            <w:hideMark/>
          </w:tcPr>
          <w:p w:rsidR="00543F2A" w:rsidRPr="00543F2A" w:rsidRDefault="00543F2A" w:rsidP="00543F2A">
            <w:pPr>
              <w:spacing w:after="0" w:line="240" w:lineRule="auto"/>
              <w:jc w:val="center"/>
              <w:rPr>
                <w:rFonts w:eastAsia="Times New Roman" w:cstheme="minorHAnsi"/>
                <w:b/>
                <w:bCs/>
                <w:sz w:val="16"/>
                <w:szCs w:val="16"/>
                <w:lang w:eastAsia="es-MX"/>
              </w:rPr>
            </w:pPr>
            <w:r w:rsidRPr="00543F2A">
              <w:rPr>
                <w:rFonts w:eastAsia="Times New Roman" w:cstheme="minorHAnsi"/>
                <w:b/>
                <w:bCs/>
                <w:sz w:val="16"/>
                <w:szCs w:val="16"/>
                <w:lang w:eastAsia="es-MX"/>
              </w:rPr>
              <w:t>(PESOS)</w:t>
            </w:r>
          </w:p>
        </w:tc>
      </w:tr>
      <w:tr w:rsidR="00543F2A" w:rsidRPr="00543F2A" w:rsidTr="00543F2A">
        <w:trPr>
          <w:trHeight w:val="283"/>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543F2A" w:rsidRPr="00543F2A" w:rsidRDefault="00543F2A" w:rsidP="00543F2A">
            <w:pPr>
              <w:spacing w:after="0" w:line="240" w:lineRule="auto"/>
              <w:jc w:val="center"/>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Concepto</w:t>
            </w:r>
          </w:p>
        </w:tc>
        <w:tc>
          <w:tcPr>
            <w:tcW w:w="0" w:type="auto"/>
            <w:tcBorders>
              <w:top w:val="nil"/>
              <w:left w:val="nil"/>
              <w:bottom w:val="single" w:sz="4" w:space="0" w:color="auto"/>
              <w:right w:val="single" w:sz="4" w:space="0" w:color="auto"/>
            </w:tcBorders>
            <w:shd w:val="clear" w:color="000000" w:fill="BFBFBF"/>
            <w:noWrap/>
            <w:vAlign w:val="center"/>
            <w:hideMark/>
          </w:tcPr>
          <w:p w:rsidR="00543F2A" w:rsidRPr="00543F2A" w:rsidRDefault="00543F2A" w:rsidP="00543F2A">
            <w:pPr>
              <w:spacing w:after="0" w:line="240" w:lineRule="auto"/>
              <w:jc w:val="center"/>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2018</w:t>
            </w:r>
          </w:p>
        </w:tc>
        <w:tc>
          <w:tcPr>
            <w:tcW w:w="0" w:type="auto"/>
            <w:tcBorders>
              <w:top w:val="nil"/>
              <w:left w:val="nil"/>
              <w:bottom w:val="single" w:sz="4" w:space="0" w:color="auto"/>
              <w:right w:val="single" w:sz="4" w:space="0" w:color="auto"/>
            </w:tcBorders>
            <w:shd w:val="clear" w:color="000000" w:fill="BFBFBF"/>
            <w:noWrap/>
            <w:vAlign w:val="center"/>
            <w:hideMark/>
          </w:tcPr>
          <w:p w:rsidR="00543F2A" w:rsidRPr="00543F2A" w:rsidRDefault="00543F2A" w:rsidP="00543F2A">
            <w:pPr>
              <w:spacing w:after="0" w:line="240" w:lineRule="auto"/>
              <w:jc w:val="center"/>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2019</w:t>
            </w:r>
          </w:p>
        </w:tc>
        <w:tc>
          <w:tcPr>
            <w:tcW w:w="0" w:type="auto"/>
            <w:tcBorders>
              <w:top w:val="nil"/>
              <w:left w:val="nil"/>
              <w:bottom w:val="single" w:sz="4" w:space="0" w:color="auto"/>
              <w:right w:val="single" w:sz="4" w:space="0" w:color="auto"/>
            </w:tcBorders>
            <w:shd w:val="clear" w:color="000000" w:fill="BFBFBF"/>
            <w:noWrap/>
            <w:vAlign w:val="center"/>
            <w:hideMark/>
          </w:tcPr>
          <w:p w:rsidR="00543F2A" w:rsidRPr="00543F2A" w:rsidRDefault="00543F2A" w:rsidP="00543F2A">
            <w:pPr>
              <w:spacing w:after="0" w:line="240" w:lineRule="auto"/>
              <w:jc w:val="center"/>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2020</w:t>
            </w:r>
          </w:p>
        </w:tc>
        <w:tc>
          <w:tcPr>
            <w:tcW w:w="0" w:type="auto"/>
            <w:tcBorders>
              <w:top w:val="nil"/>
              <w:left w:val="nil"/>
              <w:bottom w:val="single" w:sz="4" w:space="0" w:color="auto"/>
              <w:right w:val="single" w:sz="4" w:space="0" w:color="auto"/>
            </w:tcBorders>
            <w:shd w:val="clear" w:color="000000" w:fill="BFBFBF"/>
            <w:noWrap/>
            <w:vAlign w:val="center"/>
            <w:hideMark/>
          </w:tcPr>
          <w:p w:rsidR="00543F2A" w:rsidRPr="00543F2A" w:rsidRDefault="00543F2A" w:rsidP="00543F2A">
            <w:pPr>
              <w:spacing w:after="0" w:line="240" w:lineRule="auto"/>
              <w:jc w:val="center"/>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2021</w:t>
            </w:r>
          </w:p>
        </w:tc>
        <w:tc>
          <w:tcPr>
            <w:tcW w:w="0" w:type="auto"/>
            <w:tcBorders>
              <w:top w:val="nil"/>
              <w:left w:val="nil"/>
              <w:bottom w:val="single" w:sz="4" w:space="0" w:color="auto"/>
              <w:right w:val="single" w:sz="4" w:space="0" w:color="auto"/>
            </w:tcBorders>
            <w:shd w:val="clear" w:color="000000" w:fill="BFBFBF"/>
            <w:noWrap/>
            <w:vAlign w:val="center"/>
            <w:hideMark/>
          </w:tcPr>
          <w:p w:rsidR="00543F2A" w:rsidRPr="00543F2A" w:rsidRDefault="00543F2A" w:rsidP="00543F2A">
            <w:pPr>
              <w:spacing w:after="0" w:line="240" w:lineRule="auto"/>
              <w:jc w:val="center"/>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2022</w:t>
            </w:r>
          </w:p>
        </w:tc>
        <w:tc>
          <w:tcPr>
            <w:tcW w:w="0" w:type="auto"/>
            <w:tcBorders>
              <w:top w:val="nil"/>
              <w:left w:val="nil"/>
              <w:bottom w:val="single" w:sz="4" w:space="0" w:color="auto"/>
              <w:right w:val="single" w:sz="4" w:space="0" w:color="auto"/>
            </w:tcBorders>
            <w:shd w:val="clear" w:color="000000" w:fill="BFBFBF"/>
            <w:noWrap/>
            <w:vAlign w:val="center"/>
            <w:hideMark/>
          </w:tcPr>
          <w:p w:rsidR="00543F2A" w:rsidRPr="00543F2A" w:rsidRDefault="00543F2A" w:rsidP="00543F2A">
            <w:pPr>
              <w:spacing w:after="0" w:line="240" w:lineRule="auto"/>
              <w:jc w:val="center"/>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2023</w:t>
            </w:r>
          </w:p>
        </w:tc>
      </w:tr>
      <w:tr w:rsidR="00543F2A" w:rsidRPr="00543F2A" w:rsidTr="00543F2A">
        <w:trPr>
          <w:trHeight w:val="283"/>
        </w:trPr>
        <w:tc>
          <w:tcPr>
            <w:tcW w:w="0" w:type="auto"/>
            <w:tcBorders>
              <w:top w:val="nil"/>
              <w:left w:val="single" w:sz="4" w:space="0" w:color="auto"/>
              <w:bottom w:val="nil"/>
              <w:right w:val="nil"/>
            </w:tcBorders>
            <w:shd w:val="clear" w:color="auto" w:fill="auto"/>
            <w:noWrap/>
            <w:vAlign w:val="center"/>
            <w:hideMark/>
          </w:tcPr>
          <w:p w:rsidR="00543F2A" w:rsidRPr="00543F2A" w:rsidRDefault="00543F2A" w:rsidP="00543F2A">
            <w:pPr>
              <w:spacing w:after="0" w:line="240" w:lineRule="auto"/>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1. Gasto No Etiquetado</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29,620,837,619.50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22,658,884,034.84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24,281,382,120.39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26,525,934,531.73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27,306,771,354.93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35,200,763,179.67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A. Servicios Personales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7,499,213,940.70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9,532,621,892.54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11,093,263,678.15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13,080,380,290.11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11,602,595,390.57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13,670,586,322.03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B. Materiales y Suministros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2,848,404,249.47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629,244,635.33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612,026,222.94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844,809,403.99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794,690,549.39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1,355,532,748.71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C. Servicios Generales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2,056,326,947.85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1,672,452,573.28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1,646,214,308.75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1,732,751,921.70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1,644,679,934.33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2,337,237,968.99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D. Transferencias, Asignaciones, Subsidios y Otras Ayudas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3,898,282,154.31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1,094,938,530.21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1,346,455,416.30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1,059,500,989.74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1,351,835,494.45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1,111,602,072.84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E. Bienes Muebles, Inmuebles e Intangibles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112,896,649.92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72,366,302.14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198,135,778.24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234,999,686.33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261,355,268.10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922,485,694.98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F. Inversión Pública</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330,644,972.70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171,643,067.91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20,880,000.00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23,810,466.80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128,207,452.59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628,783,329.53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G. Inversiones Financieras y Otras Provisiones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1,856,668,901.31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1,628,822,189.36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1,594,604,254.16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1,674,929,289.68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2,147,638,694.90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5,273,670,212.31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H. Participaciones y Aportaciones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6,713,706,406.82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7,070,016,709.60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7,455,116,169.25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7,493,151,569.71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8,883,566,579.31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9,252,796,570.84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I. Deuda Pública</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4,304,693,396.42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786,778,134.47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314,686,292.60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381,600,913.67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492,201,991.29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648,068,259.44 </w:t>
            </w:r>
          </w:p>
        </w:tc>
      </w:tr>
      <w:tr w:rsidR="00543F2A" w:rsidRPr="00543F2A" w:rsidTr="00543F2A">
        <w:trPr>
          <w:trHeight w:val="283"/>
        </w:trPr>
        <w:tc>
          <w:tcPr>
            <w:tcW w:w="0" w:type="auto"/>
            <w:tcBorders>
              <w:top w:val="nil"/>
              <w:left w:val="single" w:sz="4" w:space="0" w:color="auto"/>
              <w:bottom w:val="nil"/>
              <w:right w:val="nil"/>
            </w:tcBorders>
            <w:shd w:val="clear" w:color="auto" w:fill="auto"/>
            <w:noWrap/>
            <w:vAlign w:val="center"/>
            <w:hideMark/>
          </w:tcPr>
          <w:p w:rsidR="00543F2A" w:rsidRPr="00543F2A" w:rsidRDefault="00543F2A" w:rsidP="00543F2A">
            <w:pPr>
              <w:spacing w:after="0" w:line="240" w:lineRule="auto"/>
              <w:rPr>
                <w:rFonts w:eastAsia="Times New Roman" w:cstheme="minorHAnsi"/>
                <w:color w:val="000000"/>
                <w:sz w:val="16"/>
                <w:szCs w:val="16"/>
                <w:lang w:eastAsia="es-MX"/>
              </w:rPr>
            </w:pPr>
            <w:r w:rsidRPr="00543F2A">
              <w:rPr>
                <w:rFonts w:eastAsia="Times New Roman" w:cstheme="minorHAnsi"/>
                <w:color w:val="000000"/>
                <w:sz w:val="16"/>
                <w:szCs w:val="16"/>
                <w:lang w:eastAsia="es-MX"/>
              </w:rPr>
              <w:t>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rPr>
                <w:rFonts w:eastAsia="Times New Roman" w:cstheme="minorHAnsi"/>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sz w:val="16"/>
                <w:szCs w:val="16"/>
                <w:lang w:eastAsia="es-MX"/>
              </w:rPr>
            </w:pP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w:t>
            </w:r>
          </w:p>
        </w:tc>
      </w:tr>
      <w:tr w:rsidR="00543F2A" w:rsidRPr="00543F2A" w:rsidTr="00543F2A">
        <w:trPr>
          <w:trHeight w:val="283"/>
        </w:trPr>
        <w:tc>
          <w:tcPr>
            <w:tcW w:w="0" w:type="auto"/>
            <w:tcBorders>
              <w:top w:val="nil"/>
              <w:left w:val="single" w:sz="4" w:space="0" w:color="auto"/>
              <w:bottom w:val="nil"/>
              <w:right w:val="nil"/>
            </w:tcBorders>
            <w:shd w:val="clear" w:color="auto" w:fill="auto"/>
            <w:noWrap/>
            <w:vAlign w:val="center"/>
            <w:hideMark/>
          </w:tcPr>
          <w:p w:rsidR="00543F2A" w:rsidRPr="00543F2A" w:rsidRDefault="00543F2A" w:rsidP="00543F2A">
            <w:pPr>
              <w:spacing w:after="0" w:line="240" w:lineRule="auto"/>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2. Gasto Etiquetado</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40,846,426,295.11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42,370,690,898.13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43,070,841,226.15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41,190,010,673.59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45,605,835,783.68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46,184,656,821.61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A. Servicios Personales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21,897,031,865.11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21,141,221,578.59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21,369,733,750.10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20,154,857,895.86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23,450,004,013.53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20,357,102,407.83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B. Materiales y Suministros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196,361,539.77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192,951,608.10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189,793,286.72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151,032,940.73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234,948,383.81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274,941,847.23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C. Servicios Generales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493,040,668.86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447,451,816.19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346,905,028.77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264,540,104.99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363,171,600.18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553,054,114.60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D. Transferencias, Asignaciones, Subsidios y Otras Ayudas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2,040,631,720.83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2,772,336,942.15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2,518,127,233.22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2,196,044,413.19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1,529,800,185.17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268,545,954.15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E. Bienes Muebles, Inmuebles e Intangibles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108,242,155.23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17,642,966.11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34,470,250.15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13,555,620.23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22,689,171.06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41,957,935.94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F. Inversión Pública</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1,303,762,135.94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1,588,968,621.66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1,441,045,996.21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1,509,879,730.65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1,817,501,367.87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2,111,838,644.23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G. Inversiones Financieras y Otras Provisiones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0.00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0.00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0.00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0.00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0.00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0.00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H. Participaciones y Aportaciones</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13,850,954,581.00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15,410,375,597.00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16,350,395,396.00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16,166,205,229.00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17,253,533,601.00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21,412,915,528.68 </w:t>
            </w:r>
          </w:p>
        </w:tc>
      </w:tr>
      <w:tr w:rsidR="00543F2A" w:rsidRPr="00543F2A" w:rsidTr="00543F2A">
        <w:trPr>
          <w:trHeight w:val="283"/>
        </w:trPr>
        <w:tc>
          <w:tcPr>
            <w:tcW w:w="0" w:type="auto"/>
            <w:tcBorders>
              <w:top w:val="nil"/>
              <w:left w:val="single" w:sz="4" w:space="0" w:color="auto"/>
              <w:bottom w:val="nil"/>
              <w:right w:val="nil"/>
            </w:tcBorders>
            <w:shd w:val="clear" w:color="auto" w:fill="auto"/>
            <w:vAlign w:val="center"/>
            <w:hideMark/>
          </w:tcPr>
          <w:p w:rsidR="00543F2A" w:rsidRPr="00543F2A" w:rsidRDefault="00543F2A" w:rsidP="00543F2A">
            <w:pPr>
              <w:spacing w:after="0" w:line="240" w:lineRule="auto"/>
              <w:ind w:firstLineChars="300" w:firstLine="480"/>
              <w:rPr>
                <w:rFonts w:eastAsia="Times New Roman" w:cstheme="minorHAnsi"/>
                <w:color w:val="000000"/>
                <w:sz w:val="16"/>
                <w:szCs w:val="16"/>
                <w:lang w:eastAsia="es-MX"/>
              </w:rPr>
            </w:pPr>
            <w:r w:rsidRPr="00543F2A">
              <w:rPr>
                <w:rFonts w:eastAsia="Times New Roman" w:cstheme="minorHAnsi"/>
                <w:color w:val="000000"/>
                <w:sz w:val="16"/>
                <w:szCs w:val="16"/>
                <w:lang w:eastAsia="es-MX"/>
              </w:rPr>
              <w:t>I. Deuda Pública</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956,401,628.37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799,741,768.33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820,370,284.98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733,894,738.94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934,187,461.06 </w:t>
            </w: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xml:space="preserve">1,164,300,388.95 </w:t>
            </w:r>
          </w:p>
        </w:tc>
      </w:tr>
      <w:tr w:rsidR="00543F2A" w:rsidRPr="00543F2A" w:rsidTr="00543F2A">
        <w:trPr>
          <w:trHeight w:val="283"/>
        </w:trPr>
        <w:tc>
          <w:tcPr>
            <w:tcW w:w="0" w:type="auto"/>
            <w:tcBorders>
              <w:top w:val="nil"/>
              <w:left w:val="single" w:sz="4" w:space="0" w:color="auto"/>
              <w:bottom w:val="nil"/>
              <w:right w:val="nil"/>
            </w:tcBorders>
            <w:shd w:val="clear" w:color="auto" w:fill="auto"/>
            <w:noWrap/>
            <w:vAlign w:val="center"/>
            <w:hideMark/>
          </w:tcPr>
          <w:p w:rsidR="00543F2A" w:rsidRPr="00543F2A" w:rsidRDefault="00543F2A" w:rsidP="00543F2A">
            <w:pPr>
              <w:spacing w:after="0" w:line="240" w:lineRule="auto"/>
              <w:rPr>
                <w:rFonts w:eastAsia="Times New Roman" w:cstheme="minorHAnsi"/>
                <w:color w:val="000000"/>
                <w:sz w:val="16"/>
                <w:szCs w:val="16"/>
                <w:lang w:eastAsia="es-MX"/>
              </w:rPr>
            </w:pPr>
            <w:r w:rsidRPr="00543F2A">
              <w:rPr>
                <w:rFonts w:eastAsia="Times New Roman" w:cstheme="minorHAnsi"/>
                <w:color w:val="000000"/>
                <w:sz w:val="16"/>
                <w:szCs w:val="16"/>
                <w:lang w:eastAsia="es-MX"/>
              </w:rPr>
              <w:t> </w:t>
            </w: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rPr>
                <w:rFonts w:eastAsia="Times New Roman" w:cstheme="minorHAnsi"/>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sz w:val="16"/>
                <w:szCs w:val="16"/>
                <w:lang w:eastAsia="es-MX"/>
              </w:rPr>
            </w:pPr>
          </w:p>
        </w:tc>
        <w:tc>
          <w:tcPr>
            <w:tcW w:w="0" w:type="auto"/>
            <w:tcBorders>
              <w:top w:val="nil"/>
              <w:left w:val="nil"/>
              <w:bottom w:val="nil"/>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sz w:val="16"/>
                <w:szCs w:val="16"/>
                <w:lang w:eastAsia="es-MX"/>
              </w:rPr>
            </w:pPr>
          </w:p>
        </w:tc>
        <w:tc>
          <w:tcPr>
            <w:tcW w:w="0" w:type="auto"/>
            <w:tcBorders>
              <w:top w:val="nil"/>
              <w:left w:val="nil"/>
              <w:bottom w:val="nil"/>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color w:val="000000"/>
                <w:sz w:val="16"/>
                <w:szCs w:val="16"/>
                <w:lang w:eastAsia="es-MX"/>
              </w:rPr>
            </w:pPr>
            <w:r w:rsidRPr="00543F2A">
              <w:rPr>
                <w:rFonts w:eastAsia="Times New Roman" w:cstheme="minorHAnsi"/>
                <w:color w:val="000000"/>
                <w:sz w:val="16"/>
                <w:szCs w:val="16"/>
                <w:lang w:eastAsia="es-MX"/>
              </w:rPr>
              <w:t> </w:t>
            </w:r>
          </w:p>
        </w:tc>
      </w:tr>
      <w:tr w:rsidR="00543F2A" w:rsidRPr="00543F2A" w:rsidTr="00543F2A">
        <w:trPr>
          <w:trHeight w:val="283"/>
        </w:trPr>
        <w:tc>
          <w:tcPr>
            <w:tcW w:w="0" w:type="auto"/>
            <w:tcBorders>
              <w:top w:val="nil"/>
              <w:left w:val="single" w:sz="4" w:space="0" w:color="auto"/>
              <w:bottom w:val="single" w:sz="4" w:space="0" w:color="auto"/>
              <w:right w:val="nil"/>
            </w:tcBorders>
            <w:shd w:val="clear" w:color="auto" w:fill="auto"/>
            <w:noWrap/>
            <w:vAlign w:val="center"/>
            <w:hideMark/>
          </w:tcPr>
          <w:p w:rsidR="00543F2A" w:rsidRPr="00543F2A" w:rsidRDefault="00543F2A" w:rsidP="00543F2A">
            <w:pPr>
              <w:spacing w:after="0" w:line="240" w:lineRule="auto"/>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3. Total del Resultado de Egresos</w:t>
            </w:r>
          </w:p>
        </w:tc>
        <w:tc>
          <w:tcPr>
            <w:tcW w:w="0" w:type="auto"/>
            <w:tcBorders>
              <w:top w:val="nil"/>
              <w:left w:val="nil"/>
              <w:bottom w:val="single" w:sz="4" w:space="0" w:color="auto"/>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70,467,263,914.61 </w:t>
            </w:r>
          </w:p>
        </w:tc>
        <w:tc>
          <w:tcPr>
            <w:tcW w:w="0" w:type="auto"/>
            <w:tcBorders>
              <w:top w:val="nil"/>
              <w:left w:val="nil"/>
              <w:bottom w:val="single" w:sz="4" w:space="0" w:color="auto"/>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65,029,574,932.97 </w:t>
            </w:r>
          </w:p>
        </w:tc>
        <w:tc>
          <w:tcPr>
            <w:tcW w:w="0" w:type="auto"/>
            <w:tcBorders>
              <w:top w:val="nil"/>
              <w:left w:val="nil"/>
              <w:bottom w:val="single" w:sz="4" w:space="0" w:color="auto"/>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67,352,223,346.54 </w:t>
            </w:r>
          </w:p>
        </w:tc>
        <w:tc>
          <w:tcPr>
            <w:tcW w:w="0" w:type="auto"/>
            <w:tcBorders>
              <w:top w:val="nil"/>
              <w:left w:val="nil"/>
              <w:bottom w:val="single" w:sz="4" w:space="0" w:color="auto"/>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67,715,945,205.32 </w:t>
            </w:r>
          </w:p>
        </w:tc>
        <w:tc>
          <w:tcPr>
            <w:tcW w:w="0" w:type="auto"/>
            <w:tcBorders>
              <w:top w:val="nil"/>
              <w:left w:val="nil"/>
              <w:bottom w:val="single" w:sz="4" w:space="0" w:color="auto"/>
              <w:right w:val="nil"/>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72,912,607,138.61 </w:t>
            </w:r>
          </w:p>
        </w:tc>
        <w:tc>
          <w:tcPr>
            <w:tcW w:w="0" w:type="auto"/>
            <w:tcBorders>
              <w:top w:val="nil"/>
              <w:left w:val="nil"/>
              <w:bottom w:val="single" w:sz="4" w:space="0" w:color="auto"/>
              <w:right w:val="single" w:sz="4" w:space="0" w:color="auto"/>
            </w:tcBorders>
            <w:shd w:val="clear" w:color="auto" w:fill="auto"/>
            <w:noWrap/>
            <w:vAlign w:val="center"/>
            <w:hideMark/>
          </w:tcPr>
          <w:p w:rsidR="00543F2A" w:rsidRPr="00543F2A" w:rsidRDefault="00543F2A" w:rsidP="00543F2A">
            <w:pPr>
              <w:spacing w:after="0" w:line="240" w:lineRule="auto"/>
              <w:jc w:val="right"/>
              <w:rPr>
                <w:rFonts w:eastAsia="Times New Roman" w:cstheme="minorHAnsi"/>
                <w:b/>
                <w:bCs/>
                <w:color w:val="000000"/>
                <w:sz w:val="16"/>
                <w:szCs w:val="16"/>
                <w:lang w:eastAsia="es-MX"/>
              </w:rPr>
            </w:pPr>
            <w:r w:rsidRPr="00543F2A">
              <w:rPr>
                <w:rFonts w:eastAsia="Times New Roman" w:cstheme="minorHAnsi"/>
                <w:b/>
                <w:bCs/>
                <w:color w:val="000000"/>
                <w:sz w:val="16"/>
                <w:szCs w:val="16"/>
                <w:lang w:eastAsia="es-MX"/>
              </w:rPr>
              <w:t xml:space="preserve">81,385,420,001.28 </w:t>
            </w:r>
          </w:p>
        </w:tc>
      </w:tr>
    </w:tbl>
    <w:p w:rsidR="00543F2A" w:rsidRDefault="00543F2A" w:rsidP="007E251E">
      <w:pPr>
        <w:contextualSpacing/>
        <w:jc w:val="both"/>
        <w:rPr>
          <w:rFonts w:ascii="Arial" w:hAnsi="Arial" w:cs="Arial"/>
          <w:b/>
        </w:rPr>
      </w:pPr>
    </w:p>
    <w:p w:rsidR="00543F2A" w:rsidRDefault="00543F2A" w:rsidP="007E251E">
      <w:pPr>
        <w:contextualSpacing/>
        <w:jc w:val="both"/>
        <w:rPr>
          <w:rFonts w:ascii="Arial" w:hAnsi="Arial" w:cs="Arial"/>
          <w:b/>
        </w:rPr>
      </w:pPr>
    </w:p>
    <w:p w:rsidR="00543F2A" w:rsidRDefault="00543F2A" w:rsidP="007E251E">
      <w:pPr>
        <w:contextualSpacing/>
        <w:jc w:val="both"/>
        <w:rPr>
          <w:rFonts w:ascii="Arial" w:hAnsi="Arial" w:cs="Arial"/>
          <w:b/>
        </w:rPr>
      </w:pPr>
    </w:p>
    <w:p w:rsidR="00543F2A" w:rsidRDefault="00543F2A" w:rsidP="007E251E">
      <w:pPr>
        <w:contextualSpacing/>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D00A36" w:rsidRPr="00D00A36" w:rsidTr="00D00A36">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sz w:val="16"/>
                <w:szCs w:val="16"/>
                <w:lang w:eastAsia="es-MX"/>
              </w:rPr>
            </w:pPr>
            <w:r w:rsidRPr="00D00A36">
              <w:rPr>
                <w:rFonts w:eastAsia="Times New Roman" w:cstheme="minorHAnsi"/>
                <w:b/>
                <w:bCs/>
                <w:sz w:val="16"/>
                <w:szCs w:val="16"/>
                <w:lang w:eastAsia="es-MX"/>
              </w:rPr>
              <w:t>NOMBRE DEL ENTE PÚBLICO: Gubernatura</w:t>
            </w:r>
          </w:p>
        </w:tc>
      </w:tr>
      <w:tr w:rsidR="00D00A36" w:rsidRPr="00D00A36" w:rsidTr="00D00A36">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sz w:val="16"/>
                <w:szCs w:val="16"/>
                <w:lang w:eastAsia="es-MX"/>
              </w:rPr>
            </w:pPr>
            <w:r w:rsidRPr="00D00A36">
              <w:rPr>
                <w:rFonts w:eastAsia="Times New Roman" w:cstheme="minorHAnsi"/>
                <w:b/>
                <w:bCs/>
                <w:sz w:val="16"/>
                <w:szCs w:val="16"/>
                <w:lang w:eastAsia="es-MX"/>
              </w:rPr>
              <w:t>Resultados de Egresos - LDF</w:t>
            </w:r>
          </w:p>
        </w:tc>
      </w:tr>
      <w:tr w:rsidR="00D00A36" w:rsidRPr="00D00A36" w:rsidTr="00D00A36">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sz w:val="16"/>
                <w:szCs w:val="16"/>
                <w:lang w:eastAsia="es-MX"/>
              </w:rPr>
            </w:pPr>
            <w:r w:rsidRPr="00D00A36">
              <w:rPr>
                <w:rFonts w:eastAsia="Times New Roman" w:cstheme="minorHAnsi"/>
                <w:b/>
                <w:bCs/>
                <w:sz w:val="16"/>
                <w:szCs w:val="16"/>
                <w:lang w:eastAsia="es-MX"/>
              </w:rPr>
              <w:t>(PESOS)</w:t>
            </w:r>
          </w:p>
        </w:tc>
      </w:tr>
      <w:tr w:rsidR="00D00A36" w:rsidRPr="00D00A36" w:rsidTr="00543F2A">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2022</w:t>
            </w:r>
          </w:p>
        </w:tc>
        <w:tc>
          <w:tcPr>
            <w:tcW w:w="497"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2023</w:t>
            </w:r>
          </w:p>
        </w:tc>
      </w:tr>
      <w:tr w:rsidR="00D00A36" w:rsidRPr="00D00A36" w:rsidTr="00543F2A">
        <w:trPr>
          <w:trHeight w:val="283"/>
        </w:trPr>
        <w:tc>
          <w:tcPr>
            <w:tcW w:w="2013"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46,048,744.62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27,484,583.62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24,613,387.41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27,244,324.86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29,937,780.73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36,033,845.30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25,299,842.45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14,545,438.07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16,486,756.46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17,313,376.85 </w:t>
            </w:r>
          </w:p>
        </w:tc>
        <w:tc>
          <w:tcPr>
            <w:tcW w:w="498" w:type="pct"/>
            <w:tcBorders>
              <w:top w:val="nil"/>
              <w:left w:val="nil"/>
              <w:bottom w:val="nil"/>
              <w:right w:val="nil"/>
            </w:tcBorders>
            <w:shd w:val="clear" w:color="auto" w:fill="auto"/>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18,166,734.57</w:t>
            </w:r>
          </w:p>
        </w:tc>
        <w:tc>
          <w:tcPr>
            <w:tcW w:w="497" w:type="pct"/>
            <w:tcBorders>
              <w:top w:val="nil"/>
              <w:left w:val="nil"/>
              <w:bottom w:val="nil"/>
              <w:right w:val="single" w:sz="4" w:space="0" w:color="auto"/>
            </w:tcBorders>
            <w:shd w:val="clear" w:color="auto" w:fill="auto"/>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17,959,015.00</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427,758.31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1,722,391.20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710,406.99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842,266.24 </w:t>
            </w:r>
          </w:p>
        </w:tc>
        <w:tc>
          <w:tcPr>
            <w:tcW w:w="498" w:type="pct"/>
            <w:tcBorders>
              <w:top w:val="nil"/>
              <w:left w:val="nil"/>
              <w:bottom w:val="nil"/>
              <w:right w:val="nil"/>
            </w:tcBorders>
            <w:shd w:val="clear" w:color="auto" w:fill="auto"/>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741,800.38</w:t>
            </w:r>
          </w:p>
        </w:tc>
        <w:tc>
          <w:tcPr>
            <w:tcW w:w="497" w:type="pct"/>
            <w:tcBorders>
              <w:top w:val="nil"/>
              <w:left w:val="nil"/>
              <w:bottom w:val="nil"/>
              <w:right w:val="single" w:sz="4" w:space="0" w:color="auto"/>
            </w:tcBorders>
            <w:shd w:val="clear" w:color="auto" w:fill="auto"/>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615,917.11</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19,326,156.53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10,205,179.94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5,925,198.85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7,508,193.95 </w:t>
            </w:r>
          </w:p>
        </w:tc>
        <w:tc>
          <w:tcPr>
            <w:tcW w:w="498" w:type="pct"/>
            <w:tcBorders>
              <w:top w:val="nil"/>
              <w:left w:val="nil"/>
              <w:bottom w:val="nil"/>
              <w:right w:val="nil"/>
            </w:tcBorders>
            <w:shd w:val="clear" w:color="auto" w:fill="auto"/>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8,467,773.01</w:t>
            </w:r>
          </w:p>
        </w:tc>
        <w:tc>
          <w:tcPr>
            <w:tcW w:w="497" w:type="pct"/>
            <w:tcBorders>
              <w:top w:val="nil"/>
              <w:left w:val="nil"/>
              <w:bottom w:val="nil"/>
              <w:right w:val="single" w:sz="4" w:space="0" w:color="auto"/>
            </w:tcBorders>
            <w:shd w:val="clear" w:color="auto" w:fill="auto"/>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12,431,808.76</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992,266.48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711,181.59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889,356.72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893,998.32 </w:t>
            </w:r>
          </w:p>
        </w:tc>
        <w:tc>
          <w:tcPr>
            <w:tcW w:w="498" w:type="pct"/>
            <w:tcBorders>
              <w:top w:val="nil"/>
              <w:left w:val="nil"/>
              <w:bottom w:val="nil"/>
              <w:right w:val="nil"/>
            </w:tcBorders>
            <w:shd w:val="clear" w:color="auto" w:fill="auto"/>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944,772.77</w:t>
            </w:r>
          </w:p>
        </w:tc>
        <w:tc>
          <w:tcPr>
            <w:tcW w:w="497" w:type="pct"/>
            <w:tcBorders>
              <w:top w:val="nil"/>
              <w:left w:val="nil"/>
              <w:bottom w:val="nil"/>
              <w:right w:val="single" w:sz="4" w:space="0" w:color="auto"/>
            </w:tcBorders>
            <w:shd w:val="clear" w:color="auto" w:fill="auto"/>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382,027.61</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2,720.85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300,392.82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601,668.39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686,489.50 </w:t>
            </w:r>
          </w:p>
        </w:tc>
        <w:tc>
          <w:tcPr>
            <w:tcW w:w="498" w:type="pct"/>
            <w:tcBorders>
              <w:top w:val="nil"/>
              <w:left w:val="nil"/>
              <w:bottom w:val="nil"/>
              <w:right w:val="nil"/>
            </w:tcBorders>
            <w:shd w:val="clear" w:color="auto" w:fill="auto"/>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1,616,700.00</w:t>
            </w:r>
          </w:p>
        </w:tc>
        <w:tc>
          <w:tcPr>
            <w:tcW w:w="497" w:type="pct"/>
            <w:tcBorders>
              <w:top w:val="nil"/>
              <w:left w:val="nil"/>
              <w:bottom w:val="nil"/>
              <w:right w:val="single" w:sz="4" w:space="0" w:color="auto"/>
            </w:tcBorders>
            <w:shd w:val="clear" w:color="auto" w:fill="auto"/>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4,645,076.82</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r>
      <w:tr w:rsidR="00D00A36" w:rsidRPr="00D00A36" w:rsidTr="00543F2A">
        <w:trPr>
          <w:trHeight w:val="283"/>
        </w:trPr>
        <w:tc>
          <w:tcPr>
            <w:tcW w:w="2013"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543F2A">
        <w:trPr>
          <w:trHeight w:val="283"/>
        </w:trPr>
        <w:tc>
          <w:tcPr>
            <w:tcW w:w="2013"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7"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r>
      <w:tr w:rsidR="00D00A36" w:rsidRPr="00D00A36" w:rsidTr="00543F2A">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46,048,744.62 </w:t>
            </w:r>
          </w:p>
        </w:tc>
        <w:tc>
          <w:tcPr>
            <w:tcW w:w="498"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27,484,583.62 </w:t>
            </w:r>
          </w:p>
        </w:tc>
        <w:tc>
          <w:tcPr>
            <w:tcW w:w="498"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24,613,387.41 </w:t>
            </w:r>
          </w:p>
        </w:tc>
        <w:tc>
          <w:tcPr>
            <w:tcW w:w="498"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27,244,324.86 </w:t>
            </w:r>
          </w:p>
        </w:tc>
        <w:tc>
          <w:tcPr>
            <w:tcW w:w="498"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29,937,780.73 </w:t>
            </w:r>
          </w:p>
        </w:tc>
        <w:tc>
          <w:tcPr>
            <w:tcW w:w="497" w:type="pct"/>
            <w:tcBorders>
              <w:top w:val="nil"/>
              <w:left w:val="nil"/>
              <w:bottom w:val="single" w:sz="4" w:space="0" w:color="auto"/>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36,033,845.30 </w:t>
            </w:r>
          </w:p>
        </w:tc>
      </w:tr>
    </w:tbl>
    <w:p w:rsidR="004350DA" w:rsidRDefault="004350DA" w:rsidP="00EE3B14">
      <w:pPr>
        <w:contextualSpacing/>
        <w:jc w:val="both"/>
        <w:rPr>
          <w:rFonts w:ascii="Arial" w:hAnsi="Arial" w:cs="Arial"/>
          <w:b/>
        </w:rPr>
      </w:pPr>
    </w:p>
    <w:p w:rsidR="00041679" w:rsidRDefault="00041679" w:rsidP="00EE3B14">
      <w:pPr>
        <w:contextualSpacing/>
        <w:jc w:val="both"/>
        <w:rPr>
          <w:rFonts w:ascii="Arial" w:hAnsi="Arial" w:cs="Arial"/>
          <w:b/>
        </w:rPr>
      </w:pPr>
    </w:p>
    <w:p w:rsidR="009B6FCC" w:rsidRDefault="009B6FCC" w:rsidP="009B6FCC"/>
    <w:tbl>
      <w:tblPr>
        <w:tblW w:w="5000" w:type="pct"/>
        <w:tblCellMar>
          <w:left w:w="70" w:type="dxa"/>
          <w:right w:w="70" w:type="dxa"/>
        </w:tblCellMar>
        <w:tblLook w:val="04A0" w:firstRow="1" w:lastRow="0" w:firstColumn="1" w:lastColumn="0" w:noHBand="0" w:noVBand="1"/>
      </w:tblPr>
      <w:tblGrid>
        <w:gridCol w:w="5099"/>
        <w:gridCol w:w="1461"/>
        <w:gridCol w:w="1385"/>
        <w:gridCol w:w="1406"/>
        <w:gridCol w:w="1276"/>
        <w:gridCol w:w="1276"/>
        <w:gridCol w:w="1091"/>
      </w:tblGrid>
      <w:tr w:rsidR="00D00A36" w:rsidRPr="00D00A36" w:rsidTr="00D00A36">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sz w:val="16"/>
                <w:szCs w:val="16"/>
                <w:lang w:eastAsia="es-MX"/>
              </w:rPr>
            </w:pPr>
            <w:r w:rsidRPr="00D00A36">
              <w:rPr>
                <w:rFonts w:eastAsia="Times New Roman" w:cstheme="minorHAnsi"/>
                <w:b/>
                <w:bCs/>
                <w:sz w:val="16"/>
                <w:szCs w:val="16"/>
                <w:lang w:eastAsia="es-MX"/>
              </w:rPr>
              <w:lastRenderedPageBreak/>
              <w:t>NOMBRE DEL ENTE PÚBLICO: Parque Agroindustrial para el Desarrollo Regional del Sureste "Chiapas"</w:t>
            </w:r>
          </w:p>
        </w:tc>
      </w:tr>
      <w:tr w:rsidR="00D00A36" w:rsidRPr="00D00A36" w:rsidTr="00D00A36">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sz w:val="16"/>
                <w:szCs w:val="16"/>
                <w:lang w:eastAsia="es-MX"/>
              </w:rPr>
            </w:pPr>
            <w:r w:rsidRPr="00D00A36">
              <w:rPr>
                <w:rFonts w:eastAsia="Times New Roman" w:cstheme="minorHAnsi"/>
                <w:b/>
                <w:bCs/>
                <w:sz w:val="16"/>
                <w:szCs w:val="16"/>
                <w:lang w:eastAsia="es-MX"/>
              </w:rPr>
              <w:t>Resultados de Egresos - LDF</w:t>
            </w:r>
          </w:p>
        </w:tc>
      </w:tr>
      <w:tr w:rsidR="00D00A36" w:rsidRPr="00D00A36" w:rsidTr="00D00A36">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sz w:val="16"/>
                <w:szCs w:val="16"/>
                <w:lang w:eastAsia="es-MX"/>
              </w:rPr>
            </w:pPr>
            <w:r w:rsidRPr="00D00A36">
              <w:rPr>
                <w:rFonts w:eastAsia="Times New Roman" w:cstheme="minorHAnsi"/>
                <w:b/>
                <w:bCs/>
                <w:sz w:val="16"/>
                <w:szCs w:val="16"/>
                <w:lang w:eastAsia="es-MX"/>
              </w:rPr>
              <w:t>(PESOS)</w:t>
            </w:r>
          </w:p>
        </w:tc>
      </w:tr>
      <w:tr w:rsidR="00D00A36" w:rsidRPr="00D00A36" w:rsidTr="001C2DF2">
        <w:trPr>
          <w:trHeight w:val="283"/>
        </w:trPr>
        <w:tc>
          <w:tcPr>
            <w:tcW w:w="1962" w:type="pct"/>
            <w:tcBorders>
              <w:top w:val="nil"/>
              <w:left w:val="single" w:sz="4" w:space="0" w:color="auto"/>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Concepto</w:t>
            </w:r>
          </w:p>
        </w:tc>
        <w:tc>
          <w:tcPr>
            <w:tcW w:w="562"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2018</w:t>
            </w:r>
          </w:p>
        </w:tc>
        <w:tc>
          <w:tcPr>
            <w:tcW w:w="533"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2019</w:t>
            </w:r>
          </w:p>
        </w:tc>
        <w:tc>
          <w:tcPr>
            <w:tcW w:w="541"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2020</w:t>
            </w:r>
          </w:p>
        </w:tc>
        <w:tc>
          <w:tcPr>
            <w:tcW w:w="491"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2021</w:t>
            </w:r>
          </w:p>
        </w:tc>
        <w:tc>
          <w:tcPr>
            <w:tcW w:w="491"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2022</w:t>
            </w:r>
          </w:p>
        </w:tc>
        <w:tc>
          <w:tcPr>
            <w:tcW w:w="420" w:type="pct"/>
            <w:tcBorders>
              <w:top w:val="nil"/>
              <w:left w:val="nil"/>
              <w:bottom w:val="single" w:sz="4" w:space="0" w:color="auto"/>
              <w:right w:val="single" w:sz="4" w:space="0" w:color="auto"/>
            </w:tcBorders>
            <w:shd w:val="clear" w:color="000000" w:fill="BFBFBF"/>
            <w:noWrap/>
            <w:vAlign w:val="center"/>
            <w:hideMark/>
          </w:tcPr>
          <w:p w:rsidR="00D00A36" w:rsidRPr="00D00A36" w:rsidRDefault="00D00A36" w:rsidP="00D00A36">
            <w:pPr>
              <w:spacing w:after="0" w:line="240" w:lineRule="auto"/>
              <w:jc w:val="center"/>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2023</w:t>
            </w:r>
          </w:p>
        </w:tc>
      </w:tr>
      <w:tr w:rsidR="00D00A36" w:rsidRPr="00D00A36" w:rsidTr="001C2DF2">
        <w:trPr>
          <w:trHeight w:val="283"/>
        </w:trPr>
        <w:tc>
          <w:tcPr>
            <w:tcW w:w="1962"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1. Gasto No Etiquetado</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3,137,503.33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A. Servicios Personales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2,270,248.95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B. Materiales y Suministros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216,571.77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C. Servicios Generales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580,353.14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D. Transferencias, Asignaciones, Subsidios y Otras Ayudas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70,329.47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E. Bienes Muebles, Inmuebles e Intangibles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F. Inversión Pública</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G. Inversiones Financieras y Otras Provisiones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H. Participaciones y Aportaciones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I. Deuda Pública</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r>
      <w:tr w:rsidR="00D00A36" w:rsidRPr="00D00A36" w:rsidTr="001C2DF2">
        <w:trPr>
          <w:trHeight w:val="283"/>
        </w:trPr>
        <w:tc>
          <w:tcPr>
            <w:tcW w:w="1962"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2. Gasto Etiquetado</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A. Servicios Personales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B. Materiales y Suministros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C. Servicios Generales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D. Transferencias, Asignaciones, Subsidios y Otras Ayudas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E. Bienes Muebles, Inmuebles e Intangibles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F. Inversión Pública</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G. Inversiones Financieras y Otras Provisiones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H. Participaciones y Aportaciones</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vAlign w:val="center"/>
            <w:hideMark/>
          </w:tcPr>
          <w:p w:rsidR="00D00A36" w:rsidRPr="00D00A36" w:rsidRDefault="00D00A36" w:rsidP="00D00A36">
            <w:pPr>
              <w:spacing w:after="0" w:line="240" w:lineRule="auto"/>
              <w:ind w:firstLineChars="300" w:firstLine="480"/>
              <w:rPr>
                <w:rFonts w:eastAsia="Times New Roman" w:cstheme="minorHAnsi"/>
                <w:color w:val="000000"/>
                <w:sz w:val="16"/>
                <w:szCs w:val="16"/>
                <w:lang w:eastAsia="es-MX"/>
              </w:rPr>
            </w:pPr>
            <w:r w:rsidRPr="00D00A36">
              <w:rPr>
                <w:rFonts w:eastAsia="Times New Roman" w:cstheme="minorHAnsi"/>
                <w:color w:val="000000"/>
                <w:sz w:val="16"/>
                <w:szCs w:val="16"/>
                <w:lang w:eastAsia="es-MX"/>
              </w:rPr>
              <w:t>I. Deuda Pública</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xml:space="preserve">0.00 </w:t>
            </w:r>
          </w:p>
        </w:tc>
      </w:tr>
      <w:tr w:rsidR="00D00A36" w:rsidRPr="00D00A36" w:rsidTr="001C2DF2">
        <w:trPr>
          <w:trHeight w:val="283"/>
        </w:trPr>
        <w:tc>
          <w:tcPr>
            <w:tcW w:w="1962" w:type="pct"/>
            <w:tcBorders>
              <w:top w:val="nil"/>
              <w:left w:val="single" w:sz="4" w:space="0" w:color="auto"/>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c>
          <w:tcPr>
            <w:tcW w:w="562"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color w:val="000000"/>
                <w:sz w:val="16"/>
                <w:szCs w:val="16"/>
                <w:lang w:eastAsia="es-MX"/>
              </w:rPr>
            </w:pPr>
          </w:p>
        </w:tc>
        <w:tc>
          <w:tcPr>
            <w:tcW w:w="533"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54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sz w:val="16"/>
                <w:szCs w:val="16"/>
                <w:lang w:eastAsia="es-MX"/>
              </w:rPr>
            </w:pPr>
          </w:p>
        </w:tc>
        <w:tc>
          <w:tcPr>
            <w:tcW w:w="420" w:type="pct"/>
            <w:tcBorders>
              <w:top w:val="nil"/>
              <w:left w:val="nil"/>
              <w:bottom w:val="nil"/>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color w:val="000000"/>
                <w:sz w:val="16"/>
                <w:szCs w:val="16"/>
                <w:lang w:eastAsia="es-MX"/>
              </w:rPr>
            </w:pPr>
            <w:r w:rsidRPr="00D00A36">
              <w:rPr>
                <w:rFonts w:eastAsia="Times New Roman" w:cstheme="minorHAnsi"/>
                <w:color w:val="000000"/>
                <w:sz w:val="16"/>
                <w:szCs w:val="16"/>
                <w:lang w:eastAsia="es-MX"/>
              </w:rPr>
              <w:t> </w:t>
            </w:r>
          </w:p>
        </w:tc>
      </w:tr>
      <w:tr w:rsidR="00D00A36" w:rsidRPr="00D00A36" w:rsidTr="001C2DF2">
        <w:trPr>
          <w:trHeight w:val="283"/>
        </w:trPr>
        <w:tc>
          <w:tcPr>
            <w:tcW w:w="1962" w:type="pct"/>
            <w:tcBorders>
              <w:top w:val="nil"/>
              <w:left w:val="single" w:sz="4" w:space="0" w:color="auto"/>
              <w:bottom w:val="single" w:sz="4" w:space="0" w:color="auto"/>
              <w:right w:val="nil"/>
            </w:tcBorders>
            <w:shd w:val="clear" w:color="auto" w:fill="auto"/>
            <w:noWrap/>
            <w:vAlign w:val="center"/>
            <w:hideMark/>
          </w:tcPr>
          <w:p w:rsidR="00D00A36" w:rsidRPr="00D00A36" w:rsidRDefault="00D00A36" w:rsidP="00D00A36">
            <w:pPr>
              <w:spacing w:after="0" w:line="240" w:lineRule="auto"/>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3. Total del Resultado de Egresos</w:t>
            </w:r>
          </w:p>
        </w:tc>
        <w:tc>
          <w:tcPr>
            <w:tcW w:w="562"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3,137,503.33 </w:t>
            </w:r>
          </w:p>
        </w:tc>
        <w:tc>
          <w:tcPr>
            <w:tcW w:w="533"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541"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c>
          <w:tcPr>
            <w:tcW w:w="420" w:type="pct"/>
            <w:tcBorders>
              <w:top w:val="nil"/>
              <w:left w:val="nil"/>
              <w:bottom w:val="single" w:sz="4" w:space="0" w:color="auto"/>
              <w:right w:val="single" w:sz="4" w:space="0" w:color="auto"/>
            </w:tcBorders>
            <w:shd w:val="clear" w:color="auto" w:fill="auto"/>
            <w:noWrap/>
            <w:vAlign w:val="center"/>
            <w:hideMark/>
          </w:tcPr>
          <w:p w:rsidR="00D00A36" w:rsidRPr="00D00A36" w:rsidRDefault="00D00A36" w:rsidP="00D00A36">
            <w:pPr>
              <w:spacing w:after="0" w:line="240" w:lineRule="auto"/>
              <w:jc w:val="right"/>
              <w:rPr>
                <w:rFonts w:eastAsia="Times New Roman" w:cstheme="minorHAnsi"/>
                <w:b/>
                <w:bCs/>
                <w:color w:val="000000"/>
                <w:sz w:val="16"/>
                <w:szCs w:val="16"/>
                <w:lang w:eastAsia="es-MX"/>
              </w:rPr>
            </w:pPr>
            <w:r w:rsidRPr="00D00A36">
              <w:rPr>
                <w:rFonts w:eastAsia="Times New Roman" w:cstheme="minorHAnsi"/>
                <w:b/>
                <w:bCs/>
                <w:color w:val="000000"/>
                <w:sz w:val="16"/>
                <w:szCs w:val="16"/>
                <w:lang w:eastAsia="es-MX"/>
              </w:rPr>
              <w:t xml:space="preserve">0.00 </w:t>
            </w:r>
          </w:p>
        </w:tc>
      </w:tr>
    </w:tbl>
    <w:p w:rsidR="009B6FCC" w:rsidRDefault="009B6FCC"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1C2DF2" w:rsidRPr="001C2DF2" w:rsidTr="001C2DF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sz w:val="16"/>
                <w:szCs w:val="16"/>
                <w:lang w:eastAsia="es-MX"/>
              </w:rPr>
            </w:pPr>
            <w:r w:rsidRPr="001C2DF2">
              <w:rPr>
                <w:rFonts w:eastAsia="Times New Roman" w:cstheme="minorHAnsi"/>
                <w:b/>
                <w:bCs/>
                <w:sz w:val="16"/>
                <w:szCs w:val="16"/>
                <w:lang w:eastAsia="es-MX"/>
              </w:rPr>
              <w:lastRenderedPageBreak/>
              <w:t>NOMBRE DEL ENTE PÚBLICO: Secretaría General de Gobierno</w:t>
            </w:r>
          </w:p>
        </w:tc>
      </w:tr>
      <w:tr w:rsidR="001C2DF2" w:rsidRPr="001C2DF2" w:rsidTr="001C2DF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sz w:val="16"/>
                <w:szCs w:val="16"/>
                <w:lang w:eastAsia="es-MX"/>
              </w:rPr>
            </w:pPr>
            <w:r w:rsidRPr="001C2DF2">
              <w:rPr>
                <w:rFonts w:eastAsia="Times New Roman" w:cstheme="minorHAnsi"/>
                <w:b/>
                <w:bCs/>
                <w:sz w:val="16"/>
                <w:szCs w:val="16"/>
                <w:lang w:eastAsia="es-MX"/>
              </w:rPr>
              <w:t>Resultados de Egresos - LDF</w:t>
            </w:r>
          </w:p>
        </w:tc>
      </w:tr>
      <w:tr w:rsidR="001C2DF2" w:rsidRPr="001C2DF2" w:rsidTr="001C2DF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sz w:val="16"/>
                <w:szCs w:val="16"/>
                <w:lang w:eastAsia="es-MX"/>
              </w:rPr>
            </w:pPr>
            <w:r w:rsidRPr="001C2DF2">
              <w:rPr>
                <w:rFonts w:eastAsia="Times New Roman" w:cstheme="minorHAnsi"/>
                <w:b/>
                <w:bCs/>
                <w:sz w:val="16"/>
                <w:szCs w:val="16"/>
                <w:lang w:eastAsia="es-MX"/>
              </w:rPr>
              <w:t>(PESOS)</w:t>
            </w:r>
          </w:p>
        </w:tc>
      </w:tr>
      <w:tr w:rsidR="001C2DF2" w:rsidRPr="001C2DF2" w:rsidTr="001C2DF2">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2023</w:t>
            </w:r>
          </w:p>
        </w:tc>
      </w:tr>
      <w:tr w:rsidR="001C2DF2" w:rsidRPr="001C2DF2" w:rsidTr="001C2DF2">
        <w:trPr>
          <w:trHeight w:val="283"/>
        </w:trPr>
        <w:tc>
          <w:tcPr>
            <w:tcW w:w="1927" w:type="pct"/>
            <w:tcBorders>
              <w:top w:val="nil"/>
              <w:left w:val="single" w:sz="4" w:space="0" w:color="auto"/>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326,954,434.46</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427,171,746.60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434,194,139.71</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441,527,289.16</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454,296,457.38</w:t>
            </w: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518,469,242.41</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244,983,954.53</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331,127,669.00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327,719,631.71</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330,021,688.12</w:t>
            </w:r>
          </w:p>
        </w:tc>
        <w:tc>
          <w:tcPr>
            <w:tcW w:w="512"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348,201,314.79</w:t>
            </w:r>
          </w:p>
        </w:tc>
        <w:tc>
          <w:tcPr>
            <w:tcW w:w="512" w:type="pct"/>
            <w:tcBorders>
              <w:top w:val="single" w:sz="4" w:space="0" w:color="auto"/>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337,240,395.26</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5,270,697.56</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6,035,232.64</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10,242,895.15</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5,895,682.34</w:t>
            </w:r>
          </w:p>
        </w:tc>
        <w:tc>
          <w:tcPr>
            <w:tcW w:w="512"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5,985,840.78</w:t>
            </w:r>
          </w:p>
        </w:tc>
        <w:tc>
          <w:tcPr>
            <w:tcW w:w="512"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6,877,865.46</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30,570,623.62</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38,244,068.82</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37,109,364.09</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44,407,457.77</w:t>
            </w:r>
          </w:p>
        </w:tc>
        <w:tc>
          <w:tcPr>
            <w:tcW w:w="512"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50,279,062.78</w:t>
            </w:r>
          </w:p>
        </w:tc>
        <w:tc>
          <w:tcPr>
            <w:tcW w:w="512"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75,139,286.65</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46,110,278.23</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47,194,906.30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39,907,843.80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50,573,553.67</w:t>
            </w:r>
          </w:p>
        </w:tc>
        <w:tc>
          <w:tcPr>
            <w:tcW w:w="512"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46,440,924.24</w:t>
            </w:r>
          </w:p>
        </w:tc>
        <w:tc>
          <w:tcPr>
            <w:tcW w:w="512"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97,207,304.73</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3,279,146.11</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17,688,418.47</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10,526,102.47</w:t>
            </w:r>
          </w:p>
        </w:tc>
        <w:tc>
          <w:tcPr>
            <w:tcW w:w="512"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3,357,145.19</w:t>
            </w:r>
          </w:p>
        </w:tc>
        <w:tc>
          <w:tcPr>
            <w:tcW w:w="512"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2,004,390.31</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18,880.52</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1,290,723.73</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1,525,986.49</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102,804.79</w:t>
            </w:r>
          </w:p>
        </w:tc>
        <w:tc>
          <w:tcPr>
            <w:tcW w:w="512"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32,169.60</w:t>
            </w:r>
          </w:p>
        </w:tc>
        <w:tc>
          <w:tcPr>
            <w:tcW w:w="512"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rPr>
                <w:rFonts w:eastAsia="Times New Roman" w:cstheme="minorHAnsi"/>
                <w:color w:val="000000"/>
                <w:sz w:val="16"/>
                <w:szCs w:val="16"/>
                <w:lang w:eastAsia="es-MX"/>
              </w:rPr>
            </w:pPr>
            <w:r w:rsidRPr="001C2DF2">
              <w:rPr>
                <w:rFonts w:eastAsia="Times New Roman" w:cstheme="minorHAnsi"/>
                <w:color w:val="000000"/>
                <w:sz w:val="16"/>
                <w:szCs w:val="16"/>
                <w:lang w:eastAsia="es-MX"/>
              </w:rPr>
              <w:t> </w:t>
            </w:r>
          </w:p>
        </w:tc>
      </w:tr>
      <w:tr w:rsidR="001C2DF2" w:rsidRPr="001C2DF2" w:rsidTr="001C2DF2">
        <w:trPr>
          <w:trHeight w:val="283"/>
        </w:trPr>
        <w:tc>
          <w:tcPr>
            <w:tcW w:w="1927" w:type="pct"/>
            <w:tcBorders>
              <w:top w:val="nil"/>
              <w:left w:val="single" w:sz="4" w:space="0" w:color="auto"/>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color w:val="000000"/>
                <w:sz w:val="16"/>
                <w:szCs w:val="16"/>
                <w:lang w:eastAsia="es-MX"/>
              </w:rPr>
            </w:pPr>
            <w:r w:rsidRPr="001C2DF2">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w:t>
            </w:r>
          </w:p>
        </w:tc>
      </w:tr>
      <w:tr w:rsidR="001C2DF2" w:rsidRPr="001C2DF2" w:rsidTr="001C2DF2">
        <w:trPr>
          <w:trHeight w:val="283"/>
        </w:trPr>
        <w:tc>
          <w:tcPr>
            <w:tcW w:w="1927" w:type="pct"/>
            <w:tcBorders>
              <w:top w:val="nil"/>
              <w:left w:val="single" w:sz="4" w:space="0" w:color="auto"/>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18,389,679.09</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4,780,742.32</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15,666,361.68</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28,068,477.32</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21,522,047.28</w:t>
            </w: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20,756,559.34</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18,389,679.09</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1,583,409.30</w:t>
            </w:r>
          </w:p>
        </w:tc>
        <w:tc>
          <w:tcPr>
            <w:tcW w:w="512"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804,933.27</w:t>
            </w:r>
          </w:p>
        </w:tc>
        <w:tc>
          <w:tcPr>
            <w:tcW w:w="512"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653,731.74</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3,754,096.41</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7,610,263.10</w:t>
            </w:r>
          </w:p>
        </w:tc>
        <w:tc>
          <w:tcPr>
            <w:tcW w:w="512"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8,900,161.01</w:t>
            </w:r>
          </w:p>
        </w:tc>
        <w:tc>
          <w:tcPr>
            <w:tcW w:w="512"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9,242,676.28</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3,085,563.03</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3,516,271.87</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17,847,029.04</w:t>
            </w:r>
          </w:p>
        </w:tc>
        <w:tc>
          <w:tcPr>
            <w:tcW w:w="512"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11,077,542.55</w:t>
            </w:r>
          </w:p>
        </w:tc>
        <w:tc>
          <w:tcPr>
            <w:tcW w:w="512"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9,138,126.48</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1,695,179.29</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8,395,993.40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1,027,775.88</w:t>
            </w:r>
          </w:p>
        </w:tc>
        <w:tc>
          <w:tcPr>
            <w:tcW w:w="512"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739,410.45</w:t>
            </w:r>
          </w:p>
        </w:tc>
        <w:tc>
          <w:tcPr>
            <w:tcW w:w="512"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1,722,024.84</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r>
      <w:tr w:rsidR="001C2DF2" w:rsidRPr="001C2DF2" w:rsidTr="001C2DF2">
        <w:trPr>
          <w:trHeight w:val="283"/>
        </w:trPr>
        <w:tc>
          <w:tcPr>
            <w:tcW w:w="1927"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r>
      <w:tr w:rsidR="001C2DF2" w:rsidRPr="001C2DF2" w:rsidTr="001C2DF2">
        <w:trPr>
          <w:trHeight w:val="283"/>
        </w:trPr>
        <w:tc>
          <w:tcPr>
            <w:tcW w:w="1927" w:type="pct"/>
            <w:tcBorders>
              <w:top w:val="nil"/>
              <w:left w:val="single" w:sz="4" w:space="0" w:color="auto"/>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color w:val="000000"/>
                <w:sz w:val="16"/>
                <w:szCs w:val="16"/>
                <w:lang w:eastAsia="es-MX"/>
              </w:rPr>
            </w:pPr>
            <w:r w:rsidRPr="001C2DF2">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w:t>
            </w:r>
          </w:p>
        </w:tc>
      </w:tr>
      <w:tr w:rsidR="001C2DF2" w:rsidRPr="001C2DF2" w:rsidTr="001C2DF2">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345,344,113.55</w:t>
            </w:r>
          </w:p>
        </w:tc>
        <w:tc>
          <w:tcPr>
            <w:tcW w:w="512" w:type="pct"/>
            <w:tcBorders>
              <w:top w:val="nil"/>
              <w:left w:val="nil"/>
              <w:bottom w:val="single" w:sz="4" w:space="0" w:color="auto"/>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431,952,488.92</w:t>
            </w:r>
          </w:p>
        </w:tc>
        <w:tc>
          <w:tcPr>
            <w:tcW w:w="512" w:type="pct"/>
            <w:tcBorders>
              <w:top w:val="nil"/>
              <w:left w:val="nil"/>
              <w:bottom w:val="single" w:sz="4" w:space="0" w:color="auto"/>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449,860,501.39</w:t>
            </w:r>
          </w:p>
        </w:tc>
        <w:tc>
          <w:tcPr>
            <w:tcW w:w="512" w:type="pct"/>
            <w:tcBorders>
              <w:top w:val="nil"/>
              <w:left w:val="nil"/>
              <w:bottom w:val="single" w:sz="4" w:space="0" w:color="auto"/>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469,595,766.48</w:t>
            </w:r>
          </w:p>
        </w:tc>
        <w:tc>
          <w:tcPr>
            <w:tcW w:w="512" w:type="pct"/>
            <w:tcBorders>
              <w:top w:val="nil"/>
              <w:left w:val="nil"/>
              <w:bottom w:val="single" w:sz="4" w:space="0" w:color="auto"/>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475,818,504.66</w:t>
            </w:r>
          </w:p>
        </w:tc>
        <w:tc>
          <w:tcPr>
            <w:tcW w:w="512" w:type="pct"/>
            <w:tcBorders>
              <w:top w:val="nil"/>
              <w:left w:val="nil"/>
              <w:bottom w:val="single" w:sz="4" w:space="0" w:color="auto"/>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539,225,801.75</w:t>
            </w:r>
          </w:p>
        </w:tc>
      </w:tr>
    </w:tbl>
    <w:p w:rsidR="009B6FCC" w:rsidRDefault="009B6FCC"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4673"/>
        <w:gridCol w:w="1276"/>
        <w:gridCol w:w="1268"/>
        <w:gridCol w:w="1359"/>
        <w:gridCol w:w="1471"/>
        <w:gridCol w:w="1471"/>
        <w:gridCol w:w="1476"/>
      </w:tblGrid>
      <w:tr w:rsidR="001C2DF2" w:rsidRPr="001C2DF2" w:rsidTr="001C2DF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sz w:val="16"/>
                <w:szCs w:val="16"/>
                <w:lang w:eastAsia="es-MX"/>
              </w:rPr>
            </w:pPr>
            <w:r w:rsidRPr="001C2DF2">
              <w:rPr>
                <w:rFonts w:eastAsia="Times New Roman" w:cstheme="minorHAnsi"/>
                <w:b/>
                <w:bCs/>
                <w:sz w:val="16"/>
                <w:szCs w:val="16"/>
                <w:lang w:eastAsia="es-MX"/>
              </w:rPr>
              <w:lastRenderedPageBreak/>
              <w:t>NOMBRE DEL ENTE PÚBLICO: Comisión Estatal de Búsqueda de Personas</w:t>
            </w:r>
          </w:p>
        </w:tc>
      </w:tr>
      <w:tr w:rsidR="001C2DF2" w:rsidRPr="001C2DF2" w:rsidTr="001C2DF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sz w:val="16"/>
                <w:szCs w:val="16"/>
                <w:lang w:eastAsia="es-MX"/>
              </w:rPr>
            </w:pPr>
            <w:r w:rsidRPr="001C2DF2">
              <w:rPr>
                <w:rFonts w:eastAsia="Times New Roman" w:cstheme="minorHAnsi"/>
                <w:b/>
                <w:bCs/>
                <w:sz w:val="16"/>
                <w:szCs w:val="16"/>
                <w:lang w:eastAsia="es-MX"/>
              </w:rPr>
              <w:t>Resultados de Egresos - LDF</w:t>
            </w:r>
          </w:p>
        </w:tc>
      </w:tr>
      <w:tr w:rsidR="001C2DF2" w:rsidRPr="001C2DF2" w:rsidTr="001C2DF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sz w:val="16"/>
                <w:szCs w:val="16"/>
                <w:lang w:eastAsia="es-MX"/>
              </w:rPr>
            </w:pPr>
            <w:r w:rsidRPr="001C2DF2">
              <w:rPr>
                <w:rFonts w:eastAsia="Times New Roman" w:cstheme="minorHAnsi"/>
                <w:b/>
                <w:bCs/>
                <w:sz w:val="16"/>
                <w:szCs w:val="16"/>
                <w:lang w:eastAsia="es-MX"/>
              </w:rPr>
              <w:t>(PESOS)</w:t>
            </w:r>
          </w:p>
        </w:tc>
      </w:tr>
      <w:tr w:rsidR="001C2DF2" w:rsidRPr="001C2DF2" w:rsidTr="001C2DF2">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Concepto</w:t>
            </w:r>
          </w:p>
        </w:tc>
        <w:tc>
          <w:tcPr>
            <w:tcW w:w="491"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2018</w:t>
            </w:r>
          </w:p>
        </w:tc>
        <w:tc>
          <w:tcPr>
            <w:tcW w:w="488"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2019</w:t>
            </w:r>
          </w:p>
        </w:tc>
        <w:tc>
          <w:tcPr>
            <w:tcW w:w="523"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2020</w:t>
            </w:r>
          </w:p>
        </w:tc>
        <w:tc>
          <w:tcPr>
            <w:tcW w:w="566"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2021</w:t>
            </w:r>
          </w:p>
        </w:tc>
        <w:tc>
          <w:tcPr>
            <w:tcW w:w="566"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2022</w:t>
            </w:r>
          </w:p>
        </w:tc>
        <w:tc>
          <w:tcPr>
            <w:tcW w:w="568" w:type="pct"/>
            <w:tcBorders>
              <w:top w:val="nil"/>
              <w:left w:val="nil"/>
              <w:bottom w:val="single" w:sz="4" w:space="0" w:color="auto"/>
              <w:right w:val="single" w:sz="4" w:space="0" w:color="auto"/>
            </w:tcBorders>
            <w:shd w:val="clear" w:color="000000" w:fill="BFBFBF"/>
            <w:noWrap/>
            <w:vAlign w:val="center"/>
            <w:hideMark/>
          </w:tcPr>
          <w:p w:rsidR="001C2DF2" w:rsidRPr="001C2DF2" w:rsidRDefault="001C2DF2" w:rsidP="001C2DF2">
            <w:pPr>
              <w:spacing w:after="0" w:line="240" w:lineRule="auto"/>
              <w:jc w:val="center"/>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2023</w:t>
            </w:r>
          </w:p>
        </w:tc>
      </w:tr>
      <w:tr w:rsidR="001C2DF2" w:rsidRPr="001C2DF2" w:rsidTr="001C2DF2">
        <w:trPr>
          <w:trHeight w:val="283"/>
        </w:trPr>
        <w:tc>
          <w:tcPr>
            <w:tcW w:w="1798" w:type="pct"/>
            <w:tcBorders>
              <w:top w:val="nil"/>
              <w:left w:val="single" w:sz="4" w:space="0" w:color="auto"/>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1. Gasto No Etiquetado</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2,085,608.75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3,543,633.05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9,053,336.52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7,935,370.07 </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1,950,434.42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2,798,511.30 </w:t>
            </w:r>
          </w:p>
        </w:tc>
        <w:tc>
          <w:tcPr>
            <w:tcW w:w="566"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4,018,591.21</w:t>
            </w:r>
          </w:p>
        </w:tc>
        <w:tc>
          <w:tcPr>
            <w:tcW w:w="568"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6,914,294.24</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197,131.24 </w:t>
            </w:r>
          </w:p>
        </w:tc>
        <w:tc>
          <w:tcPr>
            <w:tcW w:w="566"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165,262.54</w:t>
            </w:r>
          </w:p>
        </w:tc>
        <w:tc>
          <w:tcPr>
            <w:tcW w:w="568"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183,282.76</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94,512.15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490,618.41 </w:t>
            </w:r>
          </w:p>
        </w:tc>
        <w:tc>
          <w:tcPr>
            <w:tcW w:w="566"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440,992.77</w:t>
            </w:r>
          </w:p>
        </w:tc>
        <w:tc>
          <w:tcPr>
            <w:tcW w:w="568"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837,793.07</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40,662.18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57,372.10 </w:t>
            </w:r>
          </w:p>
        </w:tc>
        <w:tc>
          <w:tcPr>
            <w:tcW w:w="566"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78,762.35</w:t>
            </w:r>
          </w:p>
        </w:tc>
        <w:tc>
          <w:tcPr>
            <w:tcW w:w="568"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4,349,727.65</w:t>
            </w:r>
          </w:p>
        </w:tc>
        <w:tc>
          <w:tcPr>
            <w:tcW w:w="568"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0.00</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r>
      <w:tr w:rsidR="001C2DF2" w:rsidRPr="001C2DF2" w:rsidTr="001C2DF2">
        <w:trPr>
          <w:trHeight w:val="283"/>
        </w:trPr>
        <w:tc>
          <w:tcPr>
            <w:tcW w:w="1798" w:type="pct"/>
            <w:tcBorders>
              <w:top w:val="nil"/>
              <w:left w:val="single" w:sz="4" w:space="0" w:color="auto"/>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color w:val="000000"/>
                <w:sz w:val="16"/>
                <w:szCs w:val="16"/>
                <w:lang w:eastAsia="es-MX"/>
              </w:rPr>
            </w:pPr>
            <w:r w:rsidRPr="001C2DF2">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color w:val="000000"/>
                <w:sz w:val="16"/>
                <w:szCs w:val="16"/>
                <w:lang w:eastAsia="es-MX"/>
              </w:rPr>
            </w:pP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w:t>
            </w:r>
          </w:p>
        </w:tc>
      </w:tr>
      <w:tr w:rsidR="001C2DF2" w:rsidRPr="001C2DF2" w:rsidTr="001C2DF2">
        <w:trPr>
          <w:trHeight w:val="283"/>
        </w:trPr>
        <w:tc>
          <w:tcPr>
            <w:tcW w:w="1798" w:type="pct"/>
            <w:tcBorders>
              <w:top w:val="nil"/>
              <w:left w:val="single" w:sz="4" w:space="0" w:color="auto"/>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2. Gasto Etiquetado</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4,013,729.23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7,025,806.36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8,690,320.20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14,079,917.35 </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323,329.06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294,522.37 </w:t>
            </w:r>
          </w:p>
        </w:tc>
        <w:tc>
          <w:tcPr>
            <w:tcW w:w="566"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879,623.33</w:t>
            </w:r>
          </w:p>
        </w:tc>
        <w:tc>
          <w:tcPr>
            <w:tcW w:w="568"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751,609.75</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3,309.85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424,471.44 </w:t>
            </w:r>
          </w:p>
        </w:tc>
        <w:tc>
          <w:tcPr>
            <w:tcW w:w="566"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230,840.00</w:t>
            </w:r>
          </w:p>
        </w:tc>
        <w:tc>
          <w:tcPr>
            <w:tcW w:w="568"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1,232,187.25</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3,687,090.32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6,306,812.55 </w:t>
            </w:r>
          </w:p>
        </w:tc>
        <w:tc>
          <w:tcPr>
            <w:tcW w:w="566" w:type="pct"/>
            <w:tcBorders>
              <w:top w:val="nil"/>
              <w:left w:val="nil"/>
              <w:bottom w:val="nil"/>
              <w:right w:val="nil"/>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7,579,856.87</w:t>
            </w:r>
          </w:p>
        </w:tc>
        <w:tc>
          <w:tcPr>
            <w:tcW w:w="568" w:type="pct"/>
            <w:tcBorders>
              <w:top w:val="nil"/>
              <w:left w:val="nil"/>
              <w:bottom w:val="nil"/>
              <w:right w:val="single" w:sz="4" w:space="0" w:color="auto"/>
            </w:tcBorders>
            <w:shd w:val="clear" w:color="auto" w:fill="auto"/>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12,096,120.35</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r>
      <w:tr w:rsidR="001C2DF2" w:rsidRPr="001C2DF2" w:rsidTr="001C2DF2">
        <w:trPr>
          <w:trHeight w:val="283"/>
        </w:trPr>
        <w:tc>
          <w:tcPr>
            <w:tcW w:w="1798" w:type="pct"/>
            <w:tcBorders>
              <w:top w:val="nil"/>
              <w:left w:val="single" w:sz="4" w:space="0" w:color="auto"/>
              <w:bottom w:val="nil"/>
              <w:right w:val="nil"/>
            </w:tcBorders>
            <w:shd w:val="clear" w:color="auto" w:fill="auto"/>
            <w:vAlign w:val="center"/>
            <w:hideMark/>
          </w:tcPr>
          <w:p w:rsidR="001C2DF2" w:rsidRPr="001C2DF2" w:rsidRDefault="001C2DF2" w:rsidP="001C2DF2">
            <w:pPr>
              <w:spacing w:after="0" w:line="240" w:lineRule="auto"/>
              <w:ind w:firstLineChars="300" w:firstLine="480"/>
              <w:rPr>
                <w:rFonts w:eastAsia="Times New Roman" w:cstheme="minorHAnsi"/>
                <w:color w:val="000000"/>
                <w:sz w:val="16"/>
                <w:szCs w:val="16"/>
                <w:lang w:eastAsia="es-MX"/>
              </w:rPr>
            </w:pPr>
            <w:r w:rsidRPr="001C2DF2">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xml:space="preserve">0.00 </w:t>
            </w:r>
          </w:p>
        </w:tc>
      </w:tr>
      <w:tr w:rsidR="001C2DF2" w:rsidRPr="001C2DF2" w:rsidTr="001C2DF2">
        <w:trPr>
          <w:trHeight w:val="283"/>
        </w:trPr>
        <w:tc>
          <w:tcPr>
            <w:tcW w:w="1798" w:type="pct"/>
            <w:tcBorders>
              <w:top w:val="nil"/>
              <w:left w:val="single" w:sz="4" w:space="0" w:color="auto"/>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color w:val="000000"/>
                <w:sz w:val="16"/>
                <w:szCs w:val="16"/>
                <w:lang w:eastAsia="es-MX"/>
              </w:rPr>
            </w:pPr>
            <w:r w:rsidRPr="001C2DF2">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color w:val="000000"/>
                <w:sz w:val="16"/>
                <w:szCs w:val="16"/>
                <w:lang w:eastAsia="es-MX"/>
              </w:rPr>
            </w:pPr>
          </w:p>
        </w:tc>
        <w:tc>
          <w:tcPr>
            <w:tcW w:w="488"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sz w:val="16"/>
                <w:szCs w:val="16"/>
                <w:lang w:eastAsia="es-MX"/>
              </w:rPr>
            </w:pPr>
          </w:p>
        </w:tc>
        <w:tc>
          <w:tcPr>
            <w:tcW w:w="568" w:type="pct"/>
            <w:tcBorders>
              <w:top w:val="nil"/>
              <w:left w:val="nil"/>
              <w:bottom w:val="nil"/>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color w:val="000000"/>
                <w:sz w:val="16"/>
                <w:szCs w:val="16"/>
                <w:lang w:eastAsia="es-MX"/>
              </w:rPr>
            </w:pPr>
            <w:r w:rsidRPr="001C2DF2">
              <w:rPr>
                <w:rFonts w:eastAsia="Times New Roman" w:cstheme="minorHAnsi"/>
                <w:color w:val="000000"/>
                <w:sz w:val="16"/>
                <w:szCs w:val="16"/>
                <w:lang w:eastAsia="es-MX"/>
              </w:rPr>
              <w:t> </w:t>
            </w:r>
          </w:p>
        </w:tc>
      </w:tr>
      <w:tr w:rsidR="001C2DF2" w:rsidRPr="001C2DF2" w:rsidTr="001C2DF2">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1C2DF2" w:rsidRPr="001C2DF2" w:rsidRDefault="001C2DF2" w:rsidP="001C2DF2">
            <w:pPr>
              <w:spacing w:after="0" w:line="240" w:lineRule="auto"/>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3. Total del Resultado de Egresos</w:t>
            </w:r>
          </w:p>
        </w:tc>
        <w:tc>
          <w:tcPr>
            <w:tcW w:w="491" w:type="pct"/>
            <w:tcBorders>
              <w:top w:val="nil"/>
              <w:left w:val="nil"/>
              <w:bottom w:val="single" w:sz="4" w:space="0" w:color="auto"/>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0.00 </w:t>
            </w:r>
          </w:p>
        </w:tc>
        <w:tc>
          <w:tcPr>
            <w:tcW w:w="488" w:type="pct"/>
            <w:tcBorders>
              <w:top w:val="nil"/>
              <w:left w:val="nil"/>
              <w:bottom w:val="single" w:sz="4" w:space="0" w:color="auto"/>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0.00 </w:t>
            </w:r>
          </w:p>
        </w:tc>
        <w:tc>
          <w:tcPr>
            <w:tcW w:w="523" w:type="pct"/>
            <w:tcBorders>
              <w:top w:val="nil"/>
              <w:left w:val="nil"/>
              <w:bottom w:val="single" w:sz="4" w:space="0" w:color="auto"/>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6,099,337.98 </w:t>
            </w:r>
          </w:p>
        </w:tc>
        <w:tc>
          <w:tcPr>
            <w:tcW w:w="566" w:type="pct"/>
            <w:tcBorders>
              <w:top w:val="nil"/>
              <w:left w:val="nil"/>
              <w:bottom w:val="single" w:sz="4" w:space="0" w:color="auto"/>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10,569,439.41 </w:t>
            </w:r>
          </w:p>
        </w:tc>
        <w:tc>
          <w:tcPr>
            <w:tcW w:w="566" w:type="pct"/>
            <w:tcBorders>
              <w:top w:val="nil"/>
              <w:left w:val="nil"/>
              <w:bottom w:val="single" w:sz="4" w:space="0" w:color="auto"/>
              <w:right w:val="nil"/>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17,743,656.72 </w:t>
            </w:r>
          </w:p>
        </w:tc>
        <w:tc>
          <w:tcPr>
            <w:tcW w:w="568" w:type="pct"/>
            <w:tcBorders>
              <w:top w:val="nil"/>
              <w:left w:val="nil"/>
              <w:bottom w:val="single" w:sz="4" w:space="0" w:color="auto"/>
              <w:right w:val="single" w:sz="4" w:space="0" w:color="auto"/>
            </w:tcBorders>
            <w:shd w:val="clear" w:color="auto" w:fill="auto"/>
            <w:noWrap/>
            <w:vAlign w:val="center"/>
            <w:hideMark/>
          </w:tcPr>
          <w:p w:rsidR="001C2DF2" w:rsidRPr="001C2DF2" w:rsidRDefault="001C2DF2" w:rsidP="001C2DF2">
            <w:pPr>
              <w:spacing w:after="0" w:line="240" w:lineRule="auto"/>
              <w:jc w:val="right"/>
              <w:rPr>
                <w:rFonts w:eastAsia="Times New Roman" w:cstheme="minorHAnsi"/>
                <w:b/>
                <w:bCs/>
                <w:color w:val="000000"/>
                <w:sz w:val="16"/>
                <w:szCs w:val="16"/>
                <w:lang w:eastAsia="es-MX"/>
              </w:rPr>
            </w:pPr>
            <w:r w:rsidRPr="001C2DF2">
              <w:rPr>
                <w:rFonts w:eastAsia="Times New Roman" w:cstheme="minorHAnsi"/>
                <w:b/>
                <w:bCs/>
                <w:color w:val="000000"/>
                <w:sz w:val="16"/>
                <w:szCs w:val="16"/>
                <w:lang w:eastAsia="es-MX"/>
              </w:rPr>
              <w:t xml:space="preserve">22,015,287.42 </w:t>
            </w:r>
          </w:p>
        </w:tc>
      </w:tr>
    </w:tbl>
    <w:p w:rsidR="001C2DF2" w:rsidRDefault="001C2DF2" w:rsidP="009B6FCC"/>
    <w:p w:rsidR="001C2DF2" w:rsidRDefault="001C2DF2" w:rsidP="009B6FCC"/>
    <w:tbl>
      <w:tblPr>
        <w:tblW w:w="5000" w:type="pct"/>
        <w:tblCellMar>
          <w:left w:w="70" w:type="dxa"/>
          <w:right w:w="70" w:type="dxa"/>
        </w:tblCellMar>
        <w:tblLook w:val="04A0" w:firstRow="1" w:lastRow="0" w:firstColumn="1" w:lastColumn="0" w:noHBand="0" w:noVBand="1"/>
      </w:tblPr>
      <w:tblGrid>
        <w:gridCol w:w="4703"/>
        <w:gridCol w:w="1382"/>
        <w:gridCol w:w="1383"/>
        <w:gridCol w:w="1383"/>
        <w:gridCol w:w="1383"/>
        <w:gridCol w:w="1383"/>
        <w:gridCol w:w="1377"/>
      </w:tblGrid>
      <w:tr w:rsidR="006061FB" w:rsidRPr="006061FB" w:rsidTr="006061FB">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sz w:val="16"/>
                <w:szCs w:val="16"/>
                <w:lang w:eastAsia="es-MX"/>
              </w:rPr>
            </w:pPr>
            <w:r w:rsidRPr="006061FB">
              <w:rPr>
                <w:rFonts w:eastAsia="Times New Roman" w:cstheme="minorHAnsi"/>
                <w:b/>
                <w:bCs/>
                <w:sz w:val="16"/>
                <w:szCs w:val="16"/>
                <w:lang w:eastAsia="es-MX"/>
              </w:rPr>
              <w:lastRenderedPageBreak/>
              <w:t>NOMBRE DEL ENTE PÚBLICO: Secretaría de Hacienda</w:t>
            </w:r>
          </w:p>
        </w:tc>
      </w:tr>
      <w:tr w:rsidR="006061FB" w:rsidRPr="006061FB" w:rsidTr="006061FB">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sz w:val="16"/>
                <w:szCs w:val="16"/>
                <w:lang w:eastAsia="es-MX"/>
              </w:rPr>
            </w:pPr>
            <w:r w:rsidRPr="006061FB">
              <w:rPr>
                <w:rFonts w:eastAsia="Times New Roman" w:cstheme="minorHAnsi"/>
                <w:b/>
                <w:bCs/>
                <w:sz w:val="16"/>
                <w:szCs w:val="16"/>
                <w:lang w:eastAsia="es-MX"/>
              </w:rPr>
              <w:t>Resultados de Egresos - LDF</w:t>
            </w:r>
          </w:p>
        </w:tc>
      </w:tr>
      <w:tr w:rsidR="006061FB" w:rsidRPr="006061FB" w:rsidTr="006061FB">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sz w:val="16"/>
                <w:szCs w:val="16"/>
                <w:lang w:eastAsia="es-MX"/>
              </w:rPr>
            </w:pPr>
            <w:r w:rsidRPr="006061FB">
              <w:rPr>
                <w:rFonts w:eastAsia="Times New Roman" w:cstheme="minorHAnsi"/>
                <w:b/>
                <w:bCs/>
                <w:sz w:val="16"/>
                <w:szCs w:val="16"/>
                <w:lang w:eastAsia="es-MX"/>
              </w:rPr>
              <w:t>(PESOS)</w:t>
            </w:r>
          </w:p>
        </w:tc>
      </w:tr>
      <w:tr w:rsidR="006061FB" w:rsidRPr="006061FB" w:rsidTr="006061FB">
        <w:trPr>
          <w:trHeight w:val="283"/>
        </w:trPr>
        <w:tc>
          <w:tcPr>
            <w:tcW w:w="1810" w:type="pct"/>
            <w:tcBorders>
              <w:top w:val="nil"/>
              <w:left w:val="single" w:sz="4" w:space="0" w:color="auto"/>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Concepto</w:t>
            </w:r>
          </w:p>
        </w:tc>
        <w:tc>
          <w:tcPr>
            <w:tcW w:w="532"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2018</w:t>
            </w:r>
          </w:p>
        </w:tc>
        <w:tc>
          <w:tcPr>
            <w:tcW w:w="532"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2019</w:t>
            </w:r>
          </w:p>
        </w:tc>
        <w:tc>
          <w:tcPr>
            <w:tcW w:w="532"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2020</w:t>
            </w:r>
          </w:p>
        </w:tc>
        <w:tc>
          <w:tcPr>
            <w:tcW w:w="532"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2021</w:t>
            </w:r>
          </w:p>
        </w:tc>
        <w:tc>
          <w:tcPr>
            <w:tcW w:w="532"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2022</w:t>
            </w:r>
          </w:p>
        </w:tc>
        <w:tc>
          <w:tcPr>
            <w:tcW w:w="532"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2023</w:t>
            </w:r>
          </w:p>
        </w:tc>
      </w:tr>
      <w:tr w:rsidR="006061FB" w:rsidRPr="006061FB" w:rsidTr="006061FB">
        <w:trPr>
          <w:trHeight w:val="283"/>
        </w:trPr>
        <w:tc>
          <w:tcPr>
            <w:tcW w:w="1810" w:type="pct"/>
            <w:tcBorders>
              <w:top w:val="nil"/>
              <w:left w:val="single" w:sz="4" w:space="0" w:color="auto"/>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1. Gasto No Etiquetado</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1,254,082,759.97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1,318,845,603.24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1,278,815,506.35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1,425,396,046.79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1,482,354,622.43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2,195,981,762.01 </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804,177,288.59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820,630,691.92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840,304,393.21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967,546,966.70 </w:t>
            </w:r>
          </w:p>
        </w:tc>
        <w:tc>
          <w:tcPr>
            <w:tcW w:w="532"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1,070,084,071.47</w:t>
            </w:r>
          </w:p>
        </w:tc>
        <w:tc>
          <w:tcPr>
            <w:tcW w:w="532"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1,174,013,558.61</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32,324,776.03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22,757,014.53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22,576,962.19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43,205,406.08 </w:t>
            </w:r>
          </w:p>
        </w:tc>
        <w:tc>
          <w:tcPr>
            <w:tcW w:w="532"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37,940,501.97</w:t>
            </w:r>
          </w:p>
        </w:tc>
        <w:tc>
          <w:tcPr>
            <w:tcW w:w="532"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63,659,503.33</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363,383,325.64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442,427,738.14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388,304,722.85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375,683,274.81 </w:t>
            </w:r>
          </w:p>
        </w:tc>
        <w:tc>
          <w:tcPr>
            <w:tcW w:w="532"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337,298,726.26</w:t>
            </w:r>
          </w:p>
        </w:tc>
        <w:tc>
          <w:tcPr>
            <w:tcW w:w="532"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529,992,366.02</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20,480,420.08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12,360,868.83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18,555,650.77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21,407,604.67 </w:t>
            </w:r>
          </w:p>
        </w:tc>
        <w:tc>
          <w:tcPr>
            <w:tcW w:w="532"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20,163,909.81</w:t>
            </w:r>
          </w:p>
        </w:tc>
        <w:tc>
          <w:tcPr>
            <w:tcW w:w="532"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43,818,685.02</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170,443.79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2,295,916.11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7,569,636.76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14,177,634.72 </w:t>
            </w:r>
          </w:p>
        </w:tc>
        <w:tc>
          <w:tcPr>
            <w:tcW w:w="532"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15,998,402.96</w:t>
            </w:r>
          </w:p>
        </w:tc>
        <w:tc>
          <w:tcPr>
            <w:tcW w:w="532"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381,068,803.93</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200,000.00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4,464,000.00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33,346,505.84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13,909,373.71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1,504,140.57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3,375,159.81 </w:t>
            </w:r>
          </w:p>
        </w:tc>
        <w:tc>
          <w:tcPr>
            <w:tcW w:w="532"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869,009.96</w:t>
            </w:r>
          </w:p>
        </w:tc>
        <w:tc>
          <w:tcPr>
            <w:tcW w:w="532"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3,428,845.10</w:t>
            </w:r>
          </w:p>
        </w:tc>
      </w:tr>
      <w:tr w:rsidR="006061FB" w:rsidRPr="006061FB" w:rsidTr="006061FB">
        <w:trPr>
          <w:trHeight w:val="283"/>
        </w:trPr>
        <w:tc>
          <w:tcPr>
            <w:tcW w:w="1810" w:type="pct"/>
            <w:tcBorders>
              <w:top w:val="nil"/>
              <w:left w:val="single" w:sz="4" w:space="0" w:color="auto"/>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color w:val="000000"/>
                <w:sz w:val="16"/>
                <w:szCs w:val="16"/>
                <w:lang w:eastAsia="es-MX"/>
              </w:rPr>
            </w:pPr>
            <w:r w:rsidRPr="006061FB">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w:t>
            </w:r>
          </w:p>
        </w:tc>
      </w:tr>
      <w:tr w:rsidR="006061FB" w:rsidRPr="006061FB" w:rsidTr="006061FB">
        <w:trPr>
          <w:trHeight w:val="283"/>
        </w:trPr>
        <w:tc>
          <w:tcPr>
            <w:tcW w:w="1810" w:type="pct"/>
            <w:tcBorders>
              <w:top w:val="nil"/>
              <w:left w:val="single" w:sz="4" w:space="0" w:color="auto"/>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 Gasto Etiquetado</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53,131,700.77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360,000.00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553,846.66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1,072,799.93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1,037,201.80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3,338,891.20 </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52,131,700.77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1,000,000.00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300,000.00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348,450.00 </w:t>
            </w:r>
          </w:p>
        </w:tc>
        <w:tc>
          <w:tcPr>
            <w:tcW w:w="532"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83,400.00</w:t>
            </w:r>
          </w:p>
        </w:tc>
        <w:tc>
          <w:tcPr>
            <w:tcW w:w="532"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58,572.28</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60,000.00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553,846.66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724,349.93 </w:t>
            </w:r>
          </w:p>
        </w:tc>
        <w:tc>
          <w:tcPr>
            <w:tcW w:w="532"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953,801.80</w:t>
            </w:r>
          </w:p>
        </w:tc>
        <w:tc>
          <w:tcPr>
            <w:tcW w:w="532"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3,280,318.92</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r>
      <w:tr w:rsidR="006061FB" w:rsidRPr="006061FB" w:rsidTr="006061FB">
        <w:trPr>
          <w:trHeight w:val="283"/>
        </w:trPr>
        <w:tc>
          <w:tcPr>
            <w:tcW w:w="1810"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xml:space="preserve">0.00 </w:t>
            </w:r>
          </w:p>
        </w:tc>
      </w:tr>
      <w:tr w:rsidR="006061FB" w:rsidRPr="006061FB" w:rsidTr="006061FB">
        <w:trPr>
          <w:trHeight w:val="283"/>
        </w:trPr>
        <w:tc>
          <w:tcPr>
            <w:tcW w:w="1810" w:type="pct"/>
            <w:tcBorders>
              <w:top w:val="nil"/>
              <w:left w:val="single" w:sz="4" w:space="0" w:color="auto"/>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color w:val="000000"/>
                <w:sz w:val="16"/>
                <w:szCs w:val="16"/>
                <w:lang w:eastAsia="es-MX"/>
              </w:rPr>
            </w:pPr>
            <w:r w:rsidRPr="006061FB">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w:t>
            </w:r>
          </w:p>
        </w:tc>
      </w:tr>
      <w:tr w:rsidR="006061FB" w:rsidRPr="006061FB" w:rsidTr="006061FB">
        <w:trPr>
          <w:trHeight w:val="283"/>
        </w:trPr>
        <w:tc>
          <w:tcPr>
            <w:tcW w:w="1810" w:type="pct"/>
            <w:tcBorders>
              <w:top w:val="nil"/>
              <w:left w:val="single" w:sz="4" w:space="0" w:color="auto"/>
              <w:bottom w:val="single" w:sz="4" w:space="0" w:color="auto"/>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3. Total del Resultado de Egresos</w:t>
            </w:r>
          </w:p>
        </w:tc>
        <w:tc>
          <w:tcPr>
            <w:tcW w:w="532" w:type="pct"/>
            <w:tcBorders>
              <w:top w:val="nil"/>
              <w:left w:val="nil"/>
              <w:bottom w:val="single" w:sz="4" w:space="0" w:color="auto"/>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1,307,214,460.74 </w:t>
            </w:r>
          </w:p>
        </w:tc>
        <w:tc>
          <w:tcPr>
            <w:tcW w:w="532" w:type="pct"/>
            <w:tcBorders>
              <w:top w:val="nil"/>
              <w:left w:val="nil"/>
              <w:bottom w:val="single" w:sz="4" w:space="0" w:color="auto"/>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1,319,205,603.24 </w:t>
            </w:r>
          </w:p>
        </w:tc>
        <w:tc>
          <w:tcPr>
            <w:tcW w:w="532" w:type="pct"/>
            <w:tcBorders>
              <w:top w:val="nil"/>
              <w:left w:val="nil"/>
              <w:bottom w:val="single" w:sz="4" w:space="0" w:color="auto"/>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1,279,369,353.01 </w:t>
            </w:r>
          </w:p>
        </w:tc>
        <w:tc>
          <w:tcPr>
            <w:tcW w:w="532" w:type="pct"/>
            <w:tcBorders>
              <w:top w:val="nil"/>
              <w:left w:val="nil"/>
              <w:bottom w:val="single" w:sz="4" w:space="0" w:color="auto"/>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1,426,468,846.72 </w:t>
            </w:r>
          </w:p>
        </w:tc>
        <w:tc>
          <w:tcPr>
            <w:tcW w:w="532" w:type="pct"/>
            <w:tcBorders>
              <w:top w:val="nil"/>
              <w:left w:val="nil"/>
              <w:bottom w:val="single" w:sz="4" w:space="0" w:color="auto"/>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1,483,391,824.23 </w:t>
            </w:r>
          </w:p>
        </w:tc>
        <w:tc>
          <w:tcPr>
            <w:tcW w:w="532" w:type="pct"/>
            <w:tcBorders>
              <w:top w:val="nil"/>
              <w:left w:val="nil"/>
              <w:bottom w:val="single" w:sz="4" w:space="0" w:color="auto"/>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 xml:space="preserve">2,199,320,653.21 </w:t>
            </w:r>
          </w:p>
        </w:tc>
      </w:tr>
    </w:tbl>
    <w:p w:rsidR="006061FB" w:rsidRDefault="006061FB" w:rsidP="009B6FCC"/>
    <w:p w:rsidR="006061FB" w:rsidRDefault="006061FB" w:rsidP="009B6FCC"/>
    <w:tbl>
      <w:tblPr>
        <w:tblW w:w="5000" w:type="pct"/>
        <w:tblCellMar>
          <w:left w:w="70" w:type="dxa"/>
          <w:right w:w="70" w:type="dxa"/>
        </w:tblCellMar>
        <w:tblLook w:val="04A0" w:firstRow="1" w:lastRow="0" w:firstColumn="1" w:lastColumn="0" w:noHBand="0" w:noVBand="1"/>
      </w:tblPr>
      <w:tblGrid>
        <w:gridCol w:w="4957"/>
        <w:gridCol w:w="1182"/>
        <w:gridCol w:w="1372"/>
        <w:gridCol w:w="1372"/>
        <w:gridCol w:w="1372"/>
        <w:gridCol w:w="1372"/>
        <w:gridCol w:w="1367"/>
      </w:tblGrid>
      <w:tr w:rsidR="006061FB" w:rsidRPr="006061FB" w:rsidTr="006061FB">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sz w:val="16"/>
                <w:szCs w:val="16"/>
                <w:lang w:eastAsia="es-MX"/>
              </w:rPr>
            </w:pPr>
            <w:r w:rsidRPr="006061FB">
              <w:rPr>
                <w:rFonts w:eastAsia="Times New Roman" w:cstheme="minorHAnsi"/>
                <w:b/>
                <w:bCs/>
                <w:sz w:val="16"/>
                <w:szCs w:val="16"/>
                <w:lang w:eastAsia="es-MX"/>
              </w:rPr>
              <w:lastRenderedPageBreak/>
              <w:t>NOMBRE DEL ENTE PÚBLICO: Oficialía Mayor del Estado de Chiapas</w:t>
            </w:r>
          </w:p>
        </w:tc>
      </w:tr>
      <w:tr w:rsidR="006061FB" w:rsidRPr="006061FB" w:rsidTr="006061FB">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sz w:val="16"/>
                <w:szCs w:val="16"/>
                <w:lang w:eastAsia="es-MX"/>
              </w:rPr>
            </w:pPr>
            <w:r w:rsidRPr="006061FB">
              <w:rPr>
                <w:rFonts w:eastAsia="Times New Roman" w:cstheme="minorHAnsi"/>
                <w:b/>
                <w:bCs/>
                <w:sz w:val="16"/>
                <w:szCs w:val="16"/>
                <w:lang w:eastAsia="es-MX"/>
              </w:rPr>
              <w:t>Resultados de Egresos - LDF</w:t>
            </w:r>
          </w:p>
        </w:tc>
      </w:tr>
      <w:tr w:rsidR="006061FB" w:rsidRPr="006061FB" w:rsidTr="006061FB">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sz w:val="16"/>
                <w:szCs w:val="16"/>
                <w:lang w:eastAsia="es-MX"/>
              </w:rPr>
            </w:pPr>
            <w:r w:rsidRPr="006061FB">
              <w:rPr>
                <w:rFonts w:eastAsia="Times New Roman" w:cstheme="minorHAnsi"/>
                <w:b/>
                <w:bCs/>
                <w:sz w:val="16"/>
                <w:szCs w:val="16"/>
                <w:lang w:eastAsia="es-MX"/>
              </w:rPr>
              <w:t>(PESOS)</w:t>
            </w:r>
          </w:p>
        </w:tc>
      </w:tr>
      <w:tr w:rsidR="006061FB" w:rsidRPr="006061FB" w:rsidTr="006061FB">
        <w:trPr>
          <w:trHeight w:val="283"/>
        </w:trPr>
        <w:tc>
          <w:tcPr>
            <w:tcW w:w="1907" w:type="pct"/>
            <w:tcBorders>
              <w:top w:val="nil"/>
              <w:left w:val="single" w:sz="4" w:space="0" w:color="auto"/>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Concepto</w:t>
            </w:r>
          </w:p>
        </w:tc>
        <w:tc>
          <w:tcPr>
            <w:tcW w:w="455"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2018</w:t>
            </w:r>
          </w:p>
        </w:tc>
        <w:tc>
          <w:tcPr>
            <w:tcW w:w="528"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2019</w:t>
            </w:r>
          </w:p>
        </w:tc>
        <w:tc>
          <w:tcPr>
            <w:tcW w:w="528"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2020</w:t>
            </w:r>
          </w:p>
        </w:tc>
        <w:tc>
          <w:tcPr>
            <w:tcW w:w="528"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2021</w:t>
            </w:r>
          </w:p>
        </w:tc>
        <w:tc>
          <w:tcPr>
            <w:tcW w:w="528"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2022</w:t>
            </w:r>
          </w:p>
        </w:tc>
        <w:tc>
          <w:tcPr>
            <w:tcW w:w="526" w:type="pct"/>
            <w:tcBorders>
              <w:top w:val="nil"/>
              <w:left w:val="nil"/>
              <w:bottom w:val="single" w:sz="4" w:space="0" w:color="auto"/>
              <w:right w:val="single" w:sz="4" w:space="0" w:color="auto"/>
            </w:tcBorders>
            <w:shd w:val="clear" w:color="000000" w:fill="BFBFBF"/>
            <w:noWrap/>
            <w:vAlign w:val="center"/>
            <w:hideMark/>
          </w:tcPr>
          <w:p w:rsidR="006061FB" w:rsidRPr="006061FB" w:rsidRDefault="006061FB" w:rsidP="006061FB">
            <w:pPr>
              <w:spacing w:after="0" w:line="240" w:lineRule="auto"/>
              <w:jc w:val="center"/>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2023</w:t>
            </w:r>
          </w:p>
        </w:tc>
      </w:tr>
      <w:tr w:rsidR="006061FB" w:rsidRPr="006061FB" w:rsidTr="006061FB">
        <w:trPr>
          <w:trHeight w:val="283"/>
        </w:trPr>
        <w:tc>
          <w:tcPr>
            <w:tcW w:w="1907" w:type="pct"/>
            <w:tcBorders>
              <w:top w:val="nil"/>
              <w:left w:val="single" w:sz="4" w:space="0" w:color="auto"/>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1. Gasto No Etiquetado</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17,793,561.10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25,812,653.52</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33,595,086.62</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32,677,108.06</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30,519,473.58</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A. Servicios Personales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14,998,106.36</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21,380,344.60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26,038,978.96</w:t>
            </w:r>
          </w:p>
        </w:tc>
        <w:tc>
          <w:tcPr>
            <w:tcW w:w="528"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27,350,748.92</w:t>
            </w:r>
          </w:p>
        </w:tc>
        <w:tc>
          <w:tcPr>
            <w:tcW w:w="526"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26,281,646.20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B. Materiales y Suministros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657,282.08</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927,663.14</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1,034,567.48</w:t>
            </w:r>
          </w:p>
        </w:tc>
        <w:tc>
          <w:tcPr>
            <w:tcW w:w="528"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1,127,218.60</w:t>
            </w:r>
          </w:p>
        </w:tc>
        <w:tc>
          <w:tcPr>
            <w:tcW w:w="526"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1,084,233.70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C. Servicios Generales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1,376,565.10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2,840,264.01</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3,053,317.79</w:t>
            </w:r>
          </w:p>
        </w:tc>
        <w:tc>
          <w:tcPr>
            <w:tcW w:w="528"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3,507,006.87</w:t>
            </w:r>
          </w:p>
        </w:tc>
        <w:tc>
          <w:tcPr>
            <w:tcW w:w="526"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3,109,246.16</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D. Transferencias, Asignaciones, Subsidios y Otras Ayudas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356,652.80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527,534.25</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632,712.44</w:t>
            </w:r>
          </w:p>
        </w:tc>
        <w:tc>
          <w:tcPr>
            <w:tcW w:w="528"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662,188.09</w:t>
            </w:r>
          </w:p>
        </w:tc>
        <w:tc>
          <w:tcPr>
            <w:tcW w:w="526"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11,218.60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E. Bienes Muebles, Inmuebles e Intangibles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404,954.76</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136,847.52</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2,826,767.73</w:t>
            </w:r>
          </w:p>
        </w:tc>
        <w:tc>
          <w:tcPr>
            <w:tcW w:w="528"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29,771.38</w:t>
            </w:r>
          </w:p>
        </w:tc>
        <w:tc>
          <w:tcPr>
            <w:tcW w:w="526"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33,128.92</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F. Inversión Pública</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G. Inversiones Financieras y Otras Provisiones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H. Participaciones y Aportaciones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I. Deuda Pública</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8,742.22</w:t>
            </w:r>
          </w:p>
        </w:tc>
        <w:tc>
          <w:tcPr>
            <w:tcW w:w="528" w:type="pct"/>
            <w:tcBorders>
              <w:top w:val="nil"/>
              <w:left w:val="nil"/>
              <w:bottom w:val="nil"/>
              <w:right w:val="nil"/>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174.20</w:t>
            </w:r>
          </w:p>
        </w:tc>
        <w:tc>
          <w:tcPr>
            <w:tcW w:w="526" w:type="pct"/>
            <w:tcBorders>
              <w:top w:val="nil"/>
              <w:left w:val="nil"/>
              <w:bottom w:val="nil"/>
              <w:right w:val="single" w:sz="4" w:space="0" w:color="auto"/>
            </w:tcBorders>
            <w:shd w:val="clear" w:color="auto" w:fill="auto"/>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color w:val="000000"/>
                <w:sz w:val="16"/>
                <w:szCs w:val="16"/>
                <w:lang w:eastAsia="es-MX"/>
              </w:rPr>
            </w:pPr>
            <w:r w:rsidRPr="006061FB">
              <w:rPr>
                <w:rFonts w:eastAsia="Times New Roman" w:cstheme="minorHAnsi"/>
                <w:color w:val="000000"/>
                <w:sz w:val="16"/>
                <w:szCs w:val="16"/>
                <w:lang w:eastAsia="es-MX"/>
              </w:rPr>
              <w:t> </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color w:val="000000"/>
                <w:sz w:val="16"/>
                <w:szCs w:val="16"/>
                <w:lang w:eastAsia="es-MX"/>
              </w:rPr>
            </w:pP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w:t>
            </w:r>
          </w:p>
        </w:tc>
      </w:tr>
      <w:tr w:rsidR="006061FB" w:rsidRPr="006061FB" w:rsidTr="006061FB">
        <w:trPr>
          <w:trHeight w:val="283"/>
        </w:trPr>
        <w:tc>
          <w:tcPr>
            <w:tcW w:w="1907" w:type="pct"/>
            <w:tcBorders>
              <w:top w:val="nil"/>
              <w:left w:val="single" w:sz="4" w:space="0" w:color="auto"/>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 Gasto Etiquetado</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A. Servicios Personales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B. Materiales y Suministros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C. Servicios Generales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D. Transferencias, Asignaciones, Subsidios y Otras Ayudas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E. Bienes Muebles, Inmuebles e Intangibles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F. Inversión Pública</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G. Inversiones Financieras y Otras Provisiones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H. Participaciones y Aportaciones</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vAlign w:val="center"/>
            <w:hideMark/>
          </w:tcPr>
          <w:p w:rsidR="006061FB" w:rsidRPr="006061FB" w:rsidRDefault="006061FB" w:rsidP="006061FB">
            <w:pPr>
              <w:spacing w:after="0" w:line="240" w:lineRule="auto"/>
              <w:ind w:firstLineChars="300" w:firstLine="480"/>
              <w:rPr>
                <w:rFonts w:eastAsia="Times New Roman" w:cstheme="minorHAnsi"/>
                <w:color w:val="000000"/>
                <w:sz w:val="16"/>
                <w:szCs w:val="16"/>
                <w:lang w:eastAsia="es-MX"/>
              </w:rPr>
            </w:pPr>
            <w:r w:rsidRPr="006061FB">
              <w:rPr>
                <w:rFonts w:eastAsia="Times New Roman" w:cstheme="minorHAnsi"/>
                <w:color w:val="000000"/>
                <w:sz w:val="16"/>
                <w:szCs w:val="16"/>
                <w:lang w:eastAsia="es-MX"/>
              </w:rPr>
              <w:t>I. Deuda Pública</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0.00</w:t>
            </w:r>
          </w:p>
        </w:tc>
      </w:tr>
      <w:tr w:rsidR="006061FB" w:rsidRPr="006061FB" w:rsidTr="006061FB">
        <w:trPr>
          <w:trHeight w:val="283"/>
        </w:trPr>
        <w:tc>
          <w:tcPr>
            <w:tcW w:w="1907" w:type="pct"/>
            <w:tcBorders>
              <w:top w:val="nil"/>
              <w:left w:val="single" w:sz="4" w:space="0" w:color="auto"/>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color w:val="000000"/>
                <w:sz w:val="16"/>
                <w:szCs w:val="16"/>
                <w:lang w:eastAsia="es-MX"/>
              </w:rPr>
            </w:pPr>
            <w:r w:rsidRPr="006061FB">
              <w:rPr>
                <w:rFonts w:eastAsia="Times New Roman" w:cstheme="minorHAnsi"/>
                <w:color w:val="000000"/>
                <w:sz w:val="16"/>
                <w:szCs w:val="16"/>
                <w:lang w:eastAsia="es-MX"/>
              </w:rPr>
              <w:t> </w:t>
            </w:r>
          </w:p>
        </w:tc>
        <w:tc>
          <w:tcPr>
            <w:tcW w:w="455"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color w:val="000000"/>
                <w:sz w:val="16"/>
                <w:szCs w:val="16"/>
                <w:lang w:eastAsia="es-MX"/>
              </w:rPr>
            </w:pP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sz w:val="16"/>
                <w:szCs w:val="16"/>
                <w:lang w:eastAsia="es-MX"/>
              </w:rPr>
            </w:pPr>
          </w:p>
        </w:tc>
        <w:tc>
          <w:tcPr>
            <w:tcW w:w="526" w:type="pct"/>
            <w:tcBorders>
              <w:top w:val="nil"/>
              <w:left w:val="nil"/>
              <w:bottom w:val="nil"/>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color w:val="000000"/>
                <w:sz w:val="16"/>
                <w:szCs w:val="16"/>
                <w:lang w:eastAsia="es-MX"/>
              </w:rPr>
            </w:pPr>
            <w:r w:rsidRPr="006061FB">
              <w:rPr>
                <w:rFonts w:eastAsia="Times New Roman" w:cstheme="minorHAnsi"/>
                <w:color w:val="000000"/>
                <w:sz w:val="16"/>
                <w:szCs w:val="16"/>
                <w:lang w:eastAsia="es-MX"/>
              </w:rPr>
              <w:t> </w:t>
            </w:r>
          </w:p>
        </w:tc>
      </w:tr>
      <w:tr w:rsidR="006061FB" w:rsidRPr="006061FB" w:rsidTr="006061FB">
        <w:trPr>
          <w:trHeight w:val="283"/>
        </w:trPr>
        <w:tc>
          <w:tcPr>
            <w:tcW w:w="1907" w:type="pct"/>
            <w:tcBorders>
              <w:top w:val="nil"/>
              <w:left w:val="single" w:sz="4" w:space="0" w:color="auto"/>
              <w:bottom w:val="single" w:sz="4" w:space="0" w:color="auto"/>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3. Total del Resultado de Egresos</w:t>
            </w:r>
          </w:p>
        </w:tc>
        <w:tc>
          <w:tcPr>
            <w:tcW w:w="455" w:type="pct"/>
            <w:tcBorders>
              <w:top w:val="nil"/>
              <w:left w:val="nil"/>
              <w:bottom w:val="single" w:sz="4" w:space="0" w:color="auto"/>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0.00</w:t>
            </w:r>
          </w:p>
        </w:tc>
        <w:tc>
          <w:tcPr>
            <w:tcW w:w="528" w:type="pct"/>
            <w:tcBorders>
              <w:top w:val="nil"/>
              <w:left w:val="nil"/>
              <w:bottom w:val="single" w:sz="4" w:space="0" w:color="auto"/>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17,793,561.10</w:t>
            </w:r>
          </w:p>
        </w:tc>
        <w:tc>
          <w:tcPr>
            <w:tcW w:w="528" w:type="pct"/>
            <w:tcBorders>
              <w:top w:val="nil"/>
              <w:left w:val="nil"/>
              <w:bottom w:val="single" w:sz="4" w:space="0" w:color="auto"/>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25,812,653.52</w:t>
            </w:r>
          </w:p>
        </w:tc>
        <w:tc>
          <w:tcPr>
            <w:tcW w:w="528" w:type="pct"/>
            <w:tcBorders>
              <w:top w:val="nil"/>
              <w:left w:val="nil"/>
              <w:bottom w:val="single" w:sz="4" w:space="0" w:color="auto"/>
              <w:right w:val="nil"/>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33,595,086.62</w:t>
            </w:r>
          </w:p>
        </w:tc>
        <w:tc>
          <w:tcPr>
            <w:tcW w:w="528" w:type="pct"/>
            <w:tcBorders>
              <w:top w:val="nil"/>
              <w:left w:val="nil"/>
              <w:bottom w:val="single" w:sz="4" w:space="0" w:color="auto"/>
              <w:right w:val="nil"/>
            </w:tcBorders>
            <w:shd w:val="clear" w:color="auto" w:fill="auto"/>
            <w:noWrap/>
            <w:vAlign w:val="center"/>
            <w:hideMark/>
          </w:tcPr>
          <w:p w:rsidR="006061FB" w:rsidRPr="006061FB" w:rsidRDefault="006061FB" w:rsidP="006061FB">
            <w:pPr>
              <w:spacing w:after="0" w:line="240" w:lineRule="auto"/>
              <w:rPr>
                <w:rFonts w:eastAsia="Times New Roman" w:cstheme="minorHAnsi"/>
                <w:color w:val="000000"/>
                <w:sz w:val="16"/>
                <w:szCs w:val="16"/>
                <w:lang w:eastAsia="es-MX"/>
              </w:rPr>
            </w:pPr>
            <w:r w:rsidRPr="006061FB">
              <w:rPr>
                <w:rFonts w:eastAsia="Times New Roman" w:cstheme="minorHAnsi"/>
                <w:color w:val="000000"/>
                <w:sz w:val="16"/>
                <w:szCs w:val="16"/>
                <w:lang w:eastAsia="es-MX"/>
              </w:rPr>
              <w:t> </w:t>
            </w:r>
          </w:p>
        </w:tc>
        <w:tc>
          <w:tcPr>
            <w:tcW w:w="526" w:type="pct"/>
            <w:tcBorders>
              <w:top w:val="nil"/>
              <w:left w:val="nil"/>
              <w:bottom w:val="single" w:sz="4" w:space="0" w:color="auto"/>
              <w:right w:val="single" w:sz="4" w:space="0" w:color="auto"/>
            </w:tcBorders>
            <w:shd w:val="clear" w:color="auto" w:fill="auto"/>
            <w:noWrap/>
            <w:vAlign w:val="center"/>
            <w:hideMark/>
          </w:tcPr>
          <w:p w:rsidR="006061FB" w:rsidRPr="006061FB" w:rsidRDefault="006061FB" w:rsidP="006061FB">
            <w:pPr>
              <w:spacing w:after="0" w:line="240" w:lineRule="auto"/>
              <w:jc w:val="right"/>
              <w:rPr>
                <w:rFonts w:eastAsia="Times New Roman" w:cstheme="minorHAnsi"/>
                <w:b/>
                <w:bCs/>
                <w:color w:val="000000"/>
                <w:sz w:val="16"/>
                <w:szCs w:val="16"/>
                <w:lang w:eastAsia="es-MX"/>
              </w:rPr>
            </w:pPr>
            <w:r w:rsidRPr="006061FB">
              <w:rPr>
                <w:rFonts w:eastAsia="Times New Roman" w:cstheme="minorHAnsi"/>
                <w:b/>
                <w:bCs/>
                <w:color w:val="000000"/>
                <w:sz w:val="16"/>
                <w:szCs w:val="16"/>
                <w:lang w:eastAsia="es-MX"/>
              </w:rPr>
              <w:t>30,519,473.58</w:t>
            </w:r>
          </w:p>
        </w:tc>
      </w:tr>
    </w:tbl>
    <w:p w:rsidR="006061FB" w:rsidRDefault="006061FB" w:rsidP="009B6FCC"/>
    <w:p w:rsidR="006061FB" w:rsidRDefault="006061FB" w:rsidP="009B6FCC"/>
    <w:tbl>
      <w:tblPr>
        <w:tblW w:w="5000" w:type="pct"/>
        <w:tblCellMar>
          <w:left w:w="70" w:type="dxa"/>
          <w:right w:w="70" w:type="dxa"/>
        </w:tblCellMar>
        <w:tblLook w:val="04A0" w:firstRow="1" w:lastRow="0" w:firstColumn="1" w:lastColumn="0" w:noHBand="0" w:noVBand="1"/>
      </w:tblPr>
      <w:tblGrid>
        <w:gridCol w:w="5061"/>
        <w:gridCol w:w="1487"/>
        <w:gridCol w:w="1253"/>
        <w:gridCol w:w="1253"/>
        <w:gridCol w:w="1253"/>
        <w:gridCol w:w="1346"/>
        <w:gridCol w:w="1341"/>
      </w:tblGrid>
      <w:tr w:rsidR="00B46AE2" w:rsidRPr="00B46AE2" w:rsidTr="00B46AE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sz w:val="16"/>
                <w:szCs w:val="16"/>
                <w:lang w:eastAsia="es-MX"/>
              </w:rPr>
            </w:pPr>
            <w:r w:rsidRPr="00B46AE2">
              <w:rPr>
                <w:rFonts w:eastAsia="Times New Roman" w:cstheme="minorHAnsi"/>
                <w:b/>
                <w:bCs/>
                <w:sz w:val="16"/>
                <w:szCs w:val="16"/>
                <w:lang w:eastAsia="es-MX"/>
              </w:rPr>
              <w:lastRenderedPageBreak/>
              <w:t>NOMBRE DEL ENTE PÚBLICO: Secretaría de Bienestar</w:t>
            </w:r>
          </w:p>
        </w:tc>
      </w:tr>
      <w:tr w:rsidR="00B46AE2" w:rsidRPr="00B46AE2" w:rsidTr="00B46AE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sz w:val="16"/>
                <w:szCs w:val="16"/>
                <w:lang w:eastAsia="es-MX"/>
              </w:rPr>
            </w:pPr>
            <w:r w:rsidRPr="00B46AE2">
              <w:rPr>
                <w:rFonts w:eastAsia="Times New Roman" w:cstheme="minorHAnsi"/>
                <w:b/>
                <w:bCs/>
                <w:sz w:val="16"/>
                <w:szCs w:val="16"/>
                <w:lang w:eastAsia="es-MX"/>
              </w:rPr>
              <w:t>Resultados de Egresos - LDF</w:t>
            </w:r>
          </w:p>
        </w:tc>
      </w:tr>
      <w:tr w:rsidR="00B46AE2" w:rsidRPr="00B46AE2" w:rsidTr="00B46AE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sz w:val="16"/>
                <w:szCs w:val="16"/>
                <w:lang w:eastAsia="es-MX"/>
              </w:rPr>
            </w:pPr>
            <w:r w:rsidRPr="00B46AE2">
              <w:rPr>
                <w:rFonts w:eastAsia="Times New Roman" w:cstheme="minorHAnsi"/>
                <w:b/>
                <w:bCs/>
                <w:sz w:val="16"/>
                <w:szCs w:val="16"/>
                <w:lang w:eastAsia="es-MX"/>
              </w:rPr>
              <w:t>(PESOS)</w:t>
            </w:r>
          </w:p>
        </w:tc>
      </w:tr>
      <w:tr w:rsidR="00B46AE2" w:rsidRPr="00B46AE2" w:rsidTr="00B46AE2">
        <w:trPr>
          <w:trHeight w:val="283"/>
        </w:trPr>
        <w:tc>
          <w:tcPr>
            <w:tcW w:w="1948" w:type="pct"/>
            <w:tcBorders>
              <w:top w:val="nil"/>
              <w:left w:val="single" w:sz="4" w:space="0" w:color="auto"/>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Concepto</w:t>
            </w:r>
          </w:p>
        </w:tc>
        <w:tc>
          <w:tcPr>
            <w:tcW w:w="572"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2018</w:t>
            </w:r>
          </w:p>
        </w:tc>
        <w:tc>
          <w:tcPr>
            <w:tcW w:w="482"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2019</w:t>
            </w:r>
          </w:p>
        </w:tc>
        <w:tc>
          <w:tcPr>
            <w:tcW w:w="482"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2020</w:t>
            </w:r>
          </w:p>
        </w:tc>
        <w:tc>
          <w:tcPr>
            <w:tcW w:w="482"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2021</w:t>
            </w:r>
          </w:p>
        </w:tc>
        <w:tc>
          <w:tcPr>
            <w:tcW w:w="518"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2022</w:t>
            </w:r>
          </w:p>
        </w:tc>
        <w:tc>
          <w:tcPr>
            <w:tcW w:w="518"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2023</w:t>
            </w:r>
          </w:p>
        </w:tc>
      </w:tr>
      <w:tr w:rsidR="00B46AE2" w:rsidRPr="00B46AE2" w:rsidTr="00B46AE2">
        <w:trPr>
          <w:trHeight w:val="283"/>
        </w:trPr>
        <w:tc>
          <w:tcPr>
            <w:tcW w:w="1948" w:type="pct"/>
            <w:tcBorders>
              <w:top w:val="nil"/>
              <w:left w:val="single" w:sz="4" w:space="0" w:color="auto"/>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1. Gasto No Etiquetado</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2,334,464,526.39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98,725,064.06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88,673,450.88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71,568,701.85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275,046,968.27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222,315,428.52 </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A. Servicios Personales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65,628,276.99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60,166,010.98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60,651,918.09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41,678,115.40 </w:t>
            </w:r>
          </w:p>
        </w:tc>
        <w:tc>
          <w:tcPr>
            <w:tcW w:w="518" w:type="pct"/>
            <w:tcBorders>
              <w:top w:val="nil"/>
              <w:left w:val="nil"/>
              <w:bottom w:val="nil"/>
              <w:right w:val="nil"/>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39,793,737.22</w:t>
            </w:r>
          </w:p>
        </w:tc>
        <w:tc>
          <w:tcPr>
            <w:tcW w:w="518" w:type="pct"/>
            <w:tcBorders>
              <w:top w:val="nil"/>
              <w:left w:val="nil"/>
              <w:bottom w:val="nil"/>
              <w:right w:val="single" w:sz="4" w:space="0" w:color="auto"/>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37,175,147.12</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B. Materiales y Suministros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3,388,749.33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4,236,569.04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3,232,660.43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2,384,396.18 </w:t>
            </w:r>
          </w:p>
        </w:tc>
        <w:tc>
          <w:tcPr>
            <w:tcW w:w="518" w:type="pct"/>
            <w:tcBorders>
              <w:top w:val="nil"/>
              <w:left w:val="nil"/>
              <w:bottom w:val="nil"/>
              <w:right w:val="nil"/>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2,805,541.37</w:t>
            </w:r>
          </w:p>
        </w:tc>
        <w:tc>
          <w:tcPr>
            <w:tcW w:w="518" w:type="pct"/>
            <w:tcBorders>
              <w:top w:val="nil"/>
              <w:left w:val="nil"/>
              <w:bottom w:val="nil"/>
              <w:right w:val="single" w:sz="4" w:space="0" w:color="auto"/>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3,298,099.48</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C. Servicios Generales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93,301,022.45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6,205,125.31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7,119,647.19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4,712,602.44 </w:t>
            </w:r>
          </w:p>
        </w:tc>
        <w:tc>
          <w:tcPr>
            <w:tcW w:w="518" w:type="pct"/>
            <w:tcBorders>
              <w:top w:val="nil"/>
              <w:left w:val="nil"/>
              <w:bottom w:val="nil"/>
              <w:right w:val="nil"/>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7,070,939.37</w:t>
            </w:r>
          </w:p>
        </w:tc>
        <w:tc>
          <w:tcPr>
            <w:tcW w:w="518" w:type="pct"/>
            <w:tcBorders>
              <w:top w:val="nil"/>
              <w:left w:val="nil"/>
              <w:bottom w:val="nil"/>
              <w:right w:val="single" w:sz="4" w:space="0" w:color="auto"/>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14,504,624.49</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D. Transferencias, Asignaciones, Subsidios y Otras Ayudas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2,172,146,477.62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27,303,188.83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17,669,225.17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22,654,448.34 </w:t>
            </w:r>
          </w:p>
        </w:tc>
        <w:tc>
          <w:tcPr>
            <w:tcW w:w="518" w:type="pct"/>
            <w:tcBorders>
              <w:top w:val="nil"/>
              <w:left w:val="nil"/>
              <w:bottom w:val="nil"/>
              <w:right w:val="nil"/>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25,376,750.31</w:t>
            </w:r>
          </w:p>
        </w:tc>
        <w:tc>
          <w:tcPr>
            <w:tcW w:w="518" w:type="pct"/>
            <w:tcBorders>
              <w:top w:val="nil"/>
              <w:left w:val="nil"/>
              <w:bottom w:val="nil"/>
              <w:right w:val="single" w:sz="4" w:space="0" w:color="auto"/>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34,363,130.91</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E. Bienes Muebles, Inmuebles e Intangibles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76,936,643.82</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F. Inversión Pública</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G. Inversiones Financieras y Otras Provisiones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200,000,000.00</w:t>
            </w:r>
          </w:p>
        </w:tc>
        <w:tc>
          <w:tcPr>
            <w:tcW w:w="518" w:type="pct"/>
            <w:tcBorders>
              <w:top w:val="nil"/>
              <w:left w:val="nil"/>
              <w:bottom w:val="nil"/>
              <w:right w:val="single" w:sz="4" w:space="0" w:color="auto"/>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56,037,782.70</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H. Participaciones y Aportaciones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I. Deuda Pública</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814,169.90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139,139.49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r>
      <w:tr w:rsidR="00B46AE2" w:rsidRPr="00B46AE2" w:rsidTr="00B46AE2">
        <w:trPr>
          <w:trHeight w:val="283"/>
        </w:trPr>
        <w:tc>
          <w:tcPr>
            <w:tcW w:w="1948" w:type="pct"/>
            <w:tcBorders>
              <w:top w:val="nil"/>
              <w:left w:val="single" w:sz="4" w:space="0" w:color="auto"/>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color w:val="000000"/>
                <w:sz w:val="16"/>
                <w:szCs w:val="16"/>
                <w:lang w:eastAsia="es-MX"/>
              </w:rPr>
            </w:pPr>
            <w:r w:rsidRPr="00B46AE2">
              <w:rPr>
                <w:rFonts w:eastAsia="Times New Roman" w:cstheme="minorHAnsi"/>
                <w:color w:val="000000"/>
                <w:sz w:val="16"/>
                <w:szCs w:val="16"/>
                <w:lang w:eastAsia="es-MX"/>
              </w:rPr>
              <w:t> </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color w:val="000000"/>
                <w:sz w:val="16"/>
                <w:szCs w:val="16"/>
                <w:lang w:eastAsia="es-MX"/>
              </w:rPr>
            </w:pP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w:t>
            </w:r>
          </w:p>
        </w:tc>
      </w:tr>
      <w:tr w:rsidR="00B46AE2" w:rsidRPr="00B46AE2" w:rsidTr="00B46AE2">
        <w:trPr>
          <w:trHeight w:val="283"/>
        </w:trPr>
        <w:tc>
          <w:tcPr>
            <w:tcW w:w="1948" w:type="pct"/>
            <w:tcBorders>
              <w:top w:val="nil"/>
              <w:left w:val="single" w:sz="4" w:space="0" w:color="auto"/>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 Gasto Etiquetado</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4,353,955.00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10,410,450.45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22,519,107.32 </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A. Servicios Personales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B. Materiales y Suministros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4,353,955.00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10,410,450.45</w:t>
            </w:r>
          </w:p>
        </w:tc>
        <w:tc>
          <w:tcPr>
            <w:tcW w:w="518" w:type="pct"/>
            <w:tcBorders>
              <w:top w:val="nil"/>
              <w:left w:val="nil"/>
              <w:bottom w:val="nil"/>
              <w:right w:val="single" w:sz="4" w:space="0" w:color="auto"/>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22,519,107.32</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C. Servicios Generales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D. Transferencias, Asignaciones, Subsidios y Otras Ayudas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E. Bienes Muebles, Inmuebles e Intangibles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F. Inversión Pública</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G. Inversiones Financieras y Otras Provisiones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H. Participaciones y Aportaciones</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r>
      <w:tr w:rsidR="00B46AE2" w:rsidRPr="00B46AE2" w:rsidTr="00B46AE2">
        <w:trPr>
          <w:trHeight w:val="283"/>
        </w:trPr>
        <w:tc>
          <w:tcPr>
            <w:tcW w:w="1948"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I. Deuda Pública</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xml:space="preserve">0.00 </w:t>
            </w:r>
          </w:p>
        </w:tc>
      </w:tr>
      <w:tr w:rsidR="00B46AE2" w:rsidRPr="00B46AE2" w:rsidTr="00B46AE2">
        <w:trPr>
          <w:trHeight w:val="283"/>
        </w:trPr>
        <w:tc>
          <w:tcPr>
            <w:tcW w:w="1948" w:type="pct"/>
            <w:tcBorders>
              <w:top w:val="nil"/>
              <w:left w:val="single" w:sz="4" w:space="0" w:color="auto"/>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color w:val="000000"/>
                <w:sz w:val="16"/>
                <w:szCs w:val="16"/>
                <w:lang w:eastAsia="es-MX"/>
              </w:rPr>
            </w:pPr>
            <w:r w:rsidRPr="00B46AE2">
              <w:rPr>
                <w:rFonts w:eastAsia="Times New Roman" w:cstheme="minorHAnsi"/>
                <w:color w:val="000000"/>
                <w:sz w:val="16"/>
                <w:szCs w:val="16"/>
                <w:lang w:eastAsia="es-MX"/>
              </w:rPr>
              <w:t> </w:t>
            </w:r>
          </w:p>
        </w:tc>
        <w:tc>
          <w:tcPr>
            <w:tcW w:w="57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color w:val="000000"/>
                <w:sz w:val="16"/>
                <w:szCs w:val="16"/>
                <w:lang w:eastAsia="es-MX"/>
              </w:rPr>
            </w:pP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482"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1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18"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w:t>
            </w:r>
          </w:p>
        </w:tc>
      </w:tr>
      <w:tr w:rsidR="00B46AE2" w:rsidRPr="00B46AE2" w:rsidTr="00B46AE2">
        <w:trPr>
          <w:trHeight w:val="283"/>
        </w:trPr>
        <w:tc>
          <w:tcPr>
            <w:tcW w:w="1948" w:type="pct"/>
            <w:tcBorders>
              <w:top w:val="nil"/>
              <w:left w:val="single" w:sz="4" w:space="0" w:color="auto"/>
              <w:bottom w:val="single" w:sz="4" w:space="0" w:color="auto"/>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3. Total del Resultado de Egresos</w:t>
            </w:r>
          </w:p>
        </w:tc>
        <w:tc>
          <w:tcPr>
            <w:tcW w:w="572" w:type="pct"/>
            <w:tcBorders>
              <w:top w:val="nil"/>
              <w:left w:val="nil"/>
              <w:bottom w:val="single" w:sz="4" w:space="0" w:color="auto"/>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2,334,464,526.39 </w:t>
            </w:r>
          </w:p>
        </w:tc>
        <w:tc>
          <w:tcPr>
            <w:tcW w:w="482" w:type="pct"/>
            <w:tcBorders>
              <w:top w:val="nil"/>
              <w:left w:val="nil"/>
              <w:bottom w:val="single" w:sz="4" w:space="0" w:color="auto"/>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98,725,064.06 </w:t>
            </w:r>
          </w:p>
        </w:tc>
        <w:tc>
          <w:tcPr>
            <w:tcW w:w="482" w:type="pct"/>
            <w:tcBorders>
              <w:top w:val="nil"/>
              <w:left w:val="nil"/>
              <w:bottom w:val="single" w:sz="4" w:space="0" w:color="auto"/>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93,027,405.88 </w:t>
            </w:r>
          </w:p>
        </w:tc>
        <w:tc>
          <w:tcPr>
            <w:tcW w:w="482" w:type="pct"/>
            <w:tcBorders>
              <w:top w:val="nil"/>
              <w:left w:val="nil"/>
              <w:bottom w:val="single" w:sz="4" w:space="0" w:color="auto"/>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71,568,701.85 </w:t>
            </w:r>
          </w:p>
        </w:tc>
        <w:tc>
          <w:tcPr>
            <w:tcW w:w="518" w:type="pct"/>
            <w:tcBorders>
              <w:top w:val="nil"/>
              <w:left w:val="nil"/>
              <w:bottom w:val="single" w:sz="4" w:space="0" w:color="auto"/>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285,457,418.72 </w:t>
            </w:r>
          </w:p>
        </w:tc>
        <w:tc>
          <w:tcPr>
            <w:tcW w:w="518" w:type="pct"/>
            <w:tcBorders>
              <w:top w:val="nil"/>
              <w:left w:val="nil"/>
              <w:bottom w:val="single" w:sz="4" w:space="0" w:color="auto"/>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 xml:space="preserve">244,834,535.84 </w:t>
            </w:r>
          </w:p>
        </w:tc>
      </w:tr>
    </w:tbl>
    <w:p w:rsidR="00B46AE2" w:rsidRDefault="00B46AE2" w:rsidP="009B6FCC"/>
    <w:p w:rsidR="00B46AE2" w:rsidRDefault="00B46AE2" w:rsidP="009B6FCC"/>
    <w:tbl>
      <w:tblPr>
        <w:tblW w:w="5000" w:type="pct"/>
        <w:tblCellMar>
          <w:left w:w="70" w:type="dxa"/>
          <w:right w:w="70" w:type="dxa"/>
        </w:tblCellMar>
        <w:tblLook w:val="04A0" w:firstRow="1" w:lastRow="0" w:firstColumn="1" w:lastColumn="0" w:noHBand="0" w:noVBand="1"/>
      </w:tblPr>
      <w:tblGrid>
        <w:gridCol w:w="4957"/>
        <w:gridCol w:w="1182"/>
        <w:gridCol w:w="1372"/>
        <w:gridCol w:w="1372"/>
        <w:gridCol w:w="1372"/>
        <w:gridCol w:w="1372"/>
        <w:gridCol w:w="1367"/>
      </w:tblGrid>
      <w:tr w:rsidR="00B46AE2" w:rsidRPr="00B46AE2" w:rsidTr="00B46AE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sz w:val="16"/>
                <w:szCs w:val="16"/>
                <w:lang w:eastAsia="es-MX"/>
              </w:rPr>
            </w:pPr>
            <w:r w:rsidRPr="00B46AE2">
              <w:rPr>
                <w:rFonts w:eastAsia="Times New Roman" w:cstheme="minorHAnsi"/>
                <w:b/>
                <w:bCs/>
                <w:sz w:val="16"/>
                <w:szCs w:val="16"/>
                <w:lang w:eastAsia="es-MX"/>
              </w:rPr>
              <w:lastRenderedPageBreak/>
              <w:t>NOMBRE DEL ENTE PÚBLICO: Instituto de la Juventud del Estado de Chiapas</w:t>
            </w:r>
          </w:p>
        </w:tc>
      </w:tr>
      <w:tr w:rsidR="00B46AE2" w:rsidRPr="00B46AE2" w:rsidTr="00B46AE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sz w:val="16"/>
                <w:szCs w:val="16"/>
                <w:lang w:eastAsia="es-MX"/>
              </w:rPr>
            </w:pPr>
            <w:r w:rsidRPr="00B46AE2">
              <w:rPr>
                <w:rFonts w:eastAsia="Times New Roman" w:cstheme="minorHAnsi"/>
                <w:b/>
                <w:bCs/>
                <w:sz w:val="16"/>
                <w:szCs w:val="16"/>
                <w:lang w:eastAsia="es-MX"/>
              </w:rPr>
              <w:t>Resultados de Egresos - LDF</w:t>
            </w:r>
          </w:p>
        </w:tc>
      </w:tr>
      <w:tr w:rsidR="00B46AE2" w:rsidRPr="00B46AE2" w:rsidTr="00B46AE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sz w:val="16"/>
                <w:szCs w:val="16"/>
                <w:lang w:eastAsia="es-MX"/>
              </w:rPr>
            </w:pPr>
            <w:r w:rsidRPr="00B46AE2">
              <w:rPr>
                <w:rFonts w:eastAsia="Times New Roman" w:cstheme="minorHAnsi"/>
                <w:b/>
                <w:bCs/>
                <w:sz w:val="16"/>
                <w:szCs w:val="16"/>
                <w:lang w:eastAsia="es-MX"/>
              </w:rPr>
              <w:t>(PESOS)</w:t>
            </w:r>
          </w:p>
        </w:tc>
      </w:tr>
      <w:tr w:rsidR="00B46AE2" w:rsidRPr="00B46AE2" w:rsidTr="00B46AE2">
        <w:trPr>
          <w:trHeight w:val="283"/>
        </w:trPr>
        <w:tc>
          <w:tcPr>
            <w:tcW w:w="1907" w:type="pct"/>
            <w:tcBorders>
              <w:top w:val="nil"/>
              <w:left w:val="single" w:sz="4" w:space="0" w:color="auto"/>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Concepto</w:t>
            </w:r>
          </w:p>
        </w:tc>
        <w:tc>
          <w:tcPr>
            <w:tcW w:w="455"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2018</w:t>
            </w:r>
          </w:p>
        </w:tc>
        <w:tc>
          <w:tcPr>
            <w:tcW w:w="528"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2019</w:t>
            </w:r>
          </w:p>
        </w:tc>
        <w:tc>
          <w:tcPr>
            <w:tcW w:w="528"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2020</w:t>
            </w:r>
          </w:p>
        </w:tc>
        <w:tc>
          <w:tcPr>
            <w:tcW w:w="528"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2021</w:t>
            </w:r>
          </w:p>
        </w:tc>
        <w:tc>
          <w:tcPr>
            <w:tcW w:w="528"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2022</w:t>
            </w:r>
          </w:p>
        </w:tc>
        <w:tc>
          <w:tcPr>
            <w:tcW w:w="526" w:type="pct"/>
            <w:tcBorders>
              <w:top w:val="nil"/>
              <w:left w:val="nil"/>
              <w:bottom w:val="single" w:sz="4" w:space="0" w:color="auto"/>
              <w:right w:val="single" w:sz="4" w:space="0" w:color="auto"/>
            </w:tcBorders>
            <w:shd w:val="clear" w:color="000000" w:fill="BFBFBF"/>
            <w:noWrap/>
            <w:vAlign w:val="center"/>
            <w:hideMark/>
          </w:tcPr>
          <w:p w:rsidR="00B46AE2" w:rsidRPr="00B46AE2" w:rsidRDefault="00B46AE2" w:rsidP="00B46AE2">
            <w:pPr>
              <w:spacing w:after="0" w:line="240" w:lineRule="auto"/>
              <w:jc w:val="center"/>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2023</w:t>
            </w:r>
          </w:p>
        </w:tc>
      </w:tr>
      <w:tr w:rsidR="00B46AE2" w:rsidRPr="00B46AE2" w:rsidTr="00B46AE2">
        <w:trPr>
          <w:trHeight w:val="283"/>
        </w:trPr>
        <w:tc>
          <w:tcPr>
            <w:tcW w:w="1907" w:type="pct"/>
            <w:tcBorders>
              <w:top w:val="nil"/>
              <w:left w:val="single" w:sz="4" w:space="0" w:color="auto"/>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1. Gasto No Etiquetado</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24,112,943.98</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10,486,189.54</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11,346,402.21</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11,730,190.71</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11,389,644.12</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A. Servicios Personales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22,772,346.71</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8,119,453.07</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9,287,484.50</w:t>
            </w:r>
          </w:p>
        </w:tc>
        <w:tc>
          <w:tcPr>
            <w:tcW w:w="528" w:type="pct"/>
            <w:tcBorders>
              <w:top w:val="nil"/>
              <w:left w:val="nil"/>
              <w:bottom w:val="nil"/>
              <w:right w:val="nil"/>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9,344,046.85</w:t>
            </w:r>
          </w:p>
        </w:tc>
        <w:tc>
          <w:tcPr>
            <w:tcW w:w="526" w:type="pct"/>
            <w:tcBorders>
              <w:top w:val="nil"/>
              <w:left w:val="nil"/>
              <w:bottom w:val="nil"/>
              <w:right w:val="single" w:sz="4" w:space="0" w:color="auto"/>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9,105,652.61</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B. Materiales y Suministros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531,739.47</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263,845.94</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391,927.68</w:t>
            </w:r>
          </w:p>
        </w:tc>
        <w:tc>
          <w:tcPr>
            <w:tcW w:w="528" w:type="pct"/>
            <w:tcBorders>
              <w:top w:val="nil"/>
              <w:left w:val="nil"/>
              <w:bottom w:val="nil"/>
              <w:right w:val="nil"/>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511,054.87</w:t>
            </w:r>
          </w:p>
        </w:tc>
        <w:tc>
          <w:tcPr>
            <w:tcW w:w="526" w:type="pct"/>
            <w:tcBorders>
              <w:top w:val="nil"/>
              <w:left w:val="nil"/>
              <w:bottom w:val="nil"/>
              <w:right w:val="single" w:sz="4" w:space="0" w:color="auto"/>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538,414.04</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C. Servicios Generales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621,578.05</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786,980.63</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1,098,976.01</w:t>
            </w:r>
          </w:p>
        </w:tc>
        <w:tc>
          <w:tcPr>
            <w:tcW w:w="528" w:type="pct"/>
            <w:tcBorders>
              <w:top w:val="nil"/>
              <w:left w:val="nil"/>
              <w:bottom w:val="nil"/>
              <w:right w:val="nil"/>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1,212,639.51</w:t>
            </w:r>
          </w:p>
        </w:tc>
        <w:tc>
          <w:tcPr>
            <w:tcW w:w="526" w:type="pct"/>
            <w:tcBorders>
              <w:top w:val="nil"/>
              <w:left w:val="nil"/>
              <w:bottom w:val="nil"/>
              <w:right w:val="single" w:sz="4" w:space="0" w:color="auto"/>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1,276,616.11</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D. Transferencias, Asignaciones, Subsidios y Otras Ayudas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187,279.75</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537,115.26</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525,491.06</w:t>
            </w:r>
          </w:p>
        </w:tc>
        <w:tc>
          <w:tcPr>
            <w:tcW w:w="528" w:type="pct"/>
            <w:tcBorders>
              <w:top w:val="nil"/>
              <w:left w:val="nil"/>
              <w:bottom w:val="nil"/>
              <w:right w:val="nil"/>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662,449.48</w:t>
            </w:r>
          </w:p>
        </w:tc>
        <w:tc>
          <w:tcPr>
            <w:tcW w:w="526" w:type="pct"/>
            <w:tcBorders>
              <w:top w:val="nil"/>
              <w:left w:val="nil"/>
              <w:bottom w:val="nil"/>
              <w:right w:val="single" w:sz="4" w:space="0" w:color="auto"/>
            </w:tcBorders>
            <w:shd w:val="clear" w:color="auto" w:fill="auto"/>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468,961.36</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E. Bienes Muebles, Inmuebles e Intangibles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778,794.64</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42,522.96</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F. Inversión Pública</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G. Inversiones Financieras y Otras Provisiones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H. Participaciones y Aportaciones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I. Deuda Pública</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color w:val="000000"/>
                <w:sz w:val="16"/>
                <w:szCs w:val="16"/>
                <w:lang w:eastAsia="es-MX"/>
              </w:rPr>
            </w:pPr>
            <w:r w:rsidRPr="00B46AE2">
              <w:rPr>
                <w:rFonts w:eastAsia="Times New Roman" w:cstheme="minorHAnsi"/>
                <w:color w:val="000000"/>
                <w:sz w:val="16"/>
                <w:szCs w:val="16"/>
                <w:lang w:eastAsia="es-MX"/>
              </w:rPr>
              <w:t> </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color w:val="000000"/>
                <w:sz w:val="16"/>
                <w:szCs w:val="16"/>
                <w:lang w:eastAsia="es-MX"/>
              </w:rPr>
            </w:pP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w:t>
            </w:r>
          </w:p>
        </w:tc>
      </w:tr>
      <w:tr w:rsidR="00B46AE2" w:rsidRPr="00B46AE2" w:rsidTr="00B46AE2">
        <w:trPr>
          <w:trHeight w:val="283"/>
        </w:trPr>
        <w:tc>
          <w:tcPr>
            <w:tcW w:w="1907" w:type="pct"/>
            <w:tcBorders>
              <w:top w:val="nil"/>
              <w:left w:val="single" w:sz="4" w:space="0" w:color="auto"/>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 Gasto Etiquetado</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209,790.00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419,580.00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A. Servicios Personales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B. Materiales y Suministros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1,831.73</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26,663.33</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C. Servicios Generales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3,688.50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6,917.50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D. Transferencias, Asignaciones, Subsidios y Otras Ayudas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E. Bienes Muebles, Inmuebles e Intangibles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204,269.77</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385,999.17</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F. Inversión Pública</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G. Inversiones Financieras y Otras Provisiones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H. Participaciones y Aportaciones</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vAlign w:val="center"/>
            <w:hideMark/>
          </w:tcPr>
          <w:p w:rsidR="00B46AE2" w:rsidRPr="00B46AE2" w:rsidRDefault="00B46AE2" w:rsidP="00B46AE2">
            <w:pPr>
              <w:spacing w:after="0" w:line="240" w:lineRule="auto"/>
              <w:ind w:firstLineChars="300" w:firstLine="480"/>
              <w:rPr>
                <w:rFonts w:eastAsia="Times New Roman" w:cstheme="minorHAnsi"/>
                <w:color w:val="000000"/>
                <w:sz w:val="16"/>
                <w:szCs w:val="16"/>
                <w:lang w:eastAsia="es-MX"/>
              </w:rPr>
            </w:pPr>
            <w:r w:rsidRPr="00B46AE2">
              <w:rPr>
                <w:rFonts w:eastAsia="Times New Roman" w:cstheme="minorHAnsi"/>
                <w:color w:val="000000"/>
                <w:sz w:val="16"/>
                <w:szCs w:val="16"/>
                <w:lang w:eastAsia="es-MX"/>
              </w:rPr>
              <w:t>I. Deuda Pública</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0.00</w:t>
            </w:r>
          </w:p>
        </w:tc>
      </w:tr>
      <w:tr w:rsidR="00B46AE2" w:rsidRPr="00B46AE2" w:rsidTr="00B46AE2">
        <w:trPr>
          <w:trHeight w:val="283"/>
        </w:trPr>
        <w:tc>
          <w:tcPr>
            <w:tcW w:w="1907" w:type="pct"/>
            <w:tcBorders>
              <w:top w:val="nil"/>
              <w:left w:val="single" w:sz="4" w:space="0" w:color="auto"/>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color w:val="000000"/>
                <w:sz w:val="16"/>
                <w:szCs w:val="16"/>
                <w:lang w:eastAsia="es-MX"/>
              </w:rPr>
            </w:pPr>
            <w:r w:rsidRPr="00B46AE2">
              <w:rPr>
                <w:rFonts w:eastAsia="Times New Roman" w:cstheme="minorHAnsi"/>
                <w:color w:val="000000"/>
                <w:sz w:val="16"/>
                <w:szCs w:val="16"/>
                <w:lang w:eastAsia="es-MX"/>
              </w:rPr>
              <w:t> </w:t>
            </w:r>
          </w:p>
        </w:tc>
        <w:tc>
          <w:tcPr>
            <w:tcW w:w="455"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color w:val="000000"/>
                <w:sz w:val="16"/>
                <w:szCs w:val="16"/>
                <w:lang w:eastAsia="es-MX"/>
              </w:rPr>
            </w:pP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sz w:val="16"/>
                <w:szCs w:val="16"/>
                <w:lang w:eastAsia="es-MX"/>
              </w:rPr>
            </w:pPr>
          </w:p>
        </w:tc>
        <w:tc>
          <w:tcPr>
            <w:tcW w:w="526" w:type="pct"/>
            <w:tcBorders>
              <w:top w:val="nil"/>
              <w:left w:val="nil"/>
              <w:bottom w:val="nil"/>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color w:val="000000"/>
                <w:sz w:val="16"/>
                <w:szCs w:val="16"/>
                <w:lang w:eastAsia="es-MX"/>
              </w:rPr>
            </w:pPr>
            <w:r w:rsidRPr="00B46AE2">
              <w:rPr>
                <w:rFonts w:eastAsia="Times New Roman" w:cstheme="minorHAnsi"/>
                <w:color w:val="000000"/>
                <w:sz w:val="16"/>
                <w:szCs w:val="16"/>
                <w:lang w:eastAsia="es-MX"/>
              </w:rPr>
              <w:t> </w:t>
            </w:r>
          </w:p>
        </w:tc>
      </w:tr>
      <w:tr w:rsidR="00B46AE2" w:rsidRPr="00B46AE2" w:rsidTr="00B46AE2">
        <w:trPr>
          <w:trHeight w:val="283"/>
        </w:trPr>
        <w:tc>
          <w:tcPr>
            <w:tcW w:w="1907" w:type="pct"/>
            <w:tcBorders>
              <w:top w:val="nil"/>
              <w:left w:val="single" w:sz="4" w:space="0" w:color="auto"/>
              <w:bottom w:val="single" w:sz="4" w:space="0" w:color="auto"/>
              <w:right w:val="nil"/>
            </w:tcBorders>
            <w:shd w:val="clear" w:color="auto" w:fill="auto"/>
            <w:noWrap/>
            <w:vAlign w:val="center"/>
            <w:hideMark/>
          </w:tcPr>
          <w:p w:rsidR="00B46AE2" w:rsidRPr="00B46AE2" w:rsidRDefault="00B46AE2" w:rsidP="00B46AE2">
            <w:pPr>
              <w:spacing w:after="0" w:line="240" w:lineRule="auto"/>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3. Total del Resultado de Egresos</w:t>
            </w:r>
          </w:p>
        </w:tc>
        <w:tc>
          <w:tcPr>
            <w:tcW w:w="455" w:type="pct"/>
            <w:tcBorders>
              <w:top w:val="nil"/>
              <w:left w:val="nil"/>
              <w:bottom w:val="single" w:sz="4" w:space="0" w:color="auto"/>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0.00</w:t>
            </w:r>
          </w:p>
        </w:tc>
        <w:tc>
          <w:tcPr>
            <w:tcW w:w="528" w:type="pct"/>
            <w:tcBorders>
              <w:top w:val="nil"/>
              <w:left w:val="nil"/>
              <w:bottom w:val="single" w:sz="4" w:space="0" w:color="auto"/>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24,322,733.98</w:t>
            </w:r>
          </w:p>
        </w:tc>
        <w:tc>
          <w:tcPr>
            <w:tcW w:w="528" w:type="pct"/>
            <w:tcBorders>
              <w:top w:val="nil"/>
              <w:left w:val="nil"/>
              <w:bottom w:val="single" w:sz="4" w:space="0" w:color="auto"/>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10,905,769.54</w:t>
            </w:r>
          </w:p>
        </w:tc>
        <w:tc>
          <w:tcPr>
            <w:tcW w:w="528" w:type="pct"/>
            <w:tcBorders>
              <w:top w:val="nil"/>
              <w:left w:val="nil"/>
              <w:bottom w:val="single" w:sz="4" w:space="0" w:color="auto"/>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11,346,402.21</w:t>
            </w:r>
          </w:p>
        </w:tc>
        <w:tc>
          <w:tcPr>
            <w:tcW w:w="528" w:type="pct"/>
            <w:tcBorders>
              <w:top w:val="nil"/>
              <w:left w:val="nil"/>
              <w:bottom w:val="single" w:sz="4" w:space="0" w:color="auto"/>
              <w:right w:val="nil"/>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11,730,190.71</w:t>
            </w:r>
          </w:p>
        </w:tc>
        <w:tc>
          <w:tcPr>
            <w:tcW w:w="526" w:type="pct"/>
            <w:tcBorders>
              <w:top w:val="nil"/>
              <w:left w:val="nil"/>
              <w:bottom w:val="single" w:sz="4" w:space="0" w:color="auto"/>
              <w:right w:val="single" w:sz="4" w:space="0" w:color="auto"/>
            </w:tcBorders>
            <w:shd w:val="clear" w:color="auto" w:fill="auto"/>
            <w:noWrap/>
            <w:vAlign w:val="center"/>
            <w:hideMark/>
          </w:tcPr>
          <w:p w:rsidR="00B46AE2" w:rsidRPr="00B46AE2" w:rsidRDefault="00B46AE2" w:rsidP="00B46AE2">
            <w:pPr>
              <w:spacing w:after="0" w:line="240" w:lineRule="auto"/>
              <w:jc w:val="right"/>
              <w:rPr>
                <w:rFonts w:eastAsia="Times New Roman" w:cstheme="minorHAnsi"/>
                <w:b/>
                <w:bCs/>
                <w:color w:val="000000"/>
                <w:sz w:val="16"/>
                <w:szCs w:val="16"/>
                <w:lang w:eastAsia="es-MX"/>
              </w:rPr>
            </w:pPr>
            <w:r w:rsidRPr="00B46AE2">
              <w:rPr>
                <w:rFonts w:eastAsia="Times New Roman" w:cstheme="minorHAnsi"/>
                <w:b/>
                <w:bCs/>
                <w:color w:val="000000"/>
                <w:sz w:val="16"/>
                <w:szCs w:val="16"/>
                <w:lang w:eastAsia="es-MX"/>
              </w:rPr>
              <w:t>11,389,644.12</w:t>
            </w:r>
          </w:p>
        </w:tc>
      </w:tr>
    </w:tbl>
    <w:p w:rsidR="00B46AE2" w:rsidRDefault="00B46AE2" w:rsidP="009B6FCC"/>
    <w:p w:rsidR="00B46AE2" w:rsidRDefault="00B46AE2"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C83C6F" w:rsidRPr="00C83C6F" w:rsidTr="00C83C6F">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C83C6F" w:rsidRPr="00C83C6F" w:rsidRDefault="00C83C6F" w:rsidP="00C83C6F">
            <w:pPr>
              <w:spacing w:after="0" w:line="240" w:lineRule="auto"/>
              <w:jc w:val="center"/>
              <w:rPr>
                <w:rFonts w:eastAsia="Times New Roman" w:cstheme="minorHAnsi"/>
                <w:b/>
                <w:bCs/>
                <w:sz w:val="16"/>
                <w:szCs w:val="16"/>
                <w:lang w:eastAsia="es-MX"/>
              </w:rPr>
            </w:pPr>
            <w:r w:rsidRPr="00C83C6F">
              <w:rPr>
                <w:rFonts w:eastAsia="Times New Roman" w:cstheme="minorHAnsi"/>
                <w:b/>
                <w:bCs/>
                <w:sz w:val="16"/>
                <w:szCs w:val="16"/>
                <w:lang w:eastAsia="es-MX"/>
              </w:rPr>
              <w:lastRenderedPageBreak/>
              <w:t>NOMBRE DEL ENTE PÚBLICO: Secretaría para el Desarrollo Sustentable de los Pueblos Indígenas</w:t>
            </w:r>
          </w:p>
        </w:tc>
      </w:tr>
      <w:tr w:rsidR="00C83C6F" w:rsidRPr="00C83C6F" w:rsidTr="00C83C6F">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C83C6F" w:rsidRPr="00C83C6F" w:rsidRDefault="00C83C6F" w:rsidP="00C83C6F">
            <w:pPr>
              <w:spacing w:after="0" w:line="240" w:lineRule="auto"/>
              <w:jc w:val="center"/>
              <w:rPr>
                <w:rFonts w:eastAsia="Times New Roman" w:cstheme="minorHAnsi"/>
                <w:b/>
                <w:bCs/>
                <w:sz w:val="16"/>
                <w:szCs w:val="16"/>
                <w:lang w:eastAsia="es-MX"/>
              </w:rPr>
            </w:pPr>
            <w:r w:rsidRPr="00C83C6F">
              <w:rPr>
                <w:rFonts w:eastAsia="Times New Roman" w:cstheme="minorHAnsi"/>
                <w:b/>
                <w:bCs/>
                <w:sz w:val="16"/>
                <w:szCs w:val="16"/>
                <w:lang w:eastAsia="es-MX"/>
              </w:rPr>
              <w:t>Resultados de Egresos - LDF</w:t>
            </w:r>
          </w:p>
        </w:tc>
      </w:tr>
      <w:tr w:rsidR="00C83C6F" w:rsidRPr="00C83C6F" w:rsidTr="00C83C6F">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C83C6F" w:rsidRPr="00C83C6F" w:rsidRDefault="00C83C6F" w:rsidP="00C83C6F">
            <w:pPr>
              <w:spacing w:after="0" w:line="240" w:lineRule="auto"/>
              <w:jc w:val="center"/>
              <w:rPr>
                <w:rFonts w:eastAsia="Times New Roman" w:cstheme="minorHAnsi"/>
                <w:b/>
                <w:bCs/>
                <w:sz w:val="16"/>
                <w:szCs w:val="16"/>
                <w:lang w:eastAsia="es-MX"/>
              </w:rPr>
            </w:pPr>
            <w:r w:rsidRPr="00C83C6F">
              <w:rPr>
                <w:rFonts w:eastAsia="Times New Roman" w:cstheme="minorHAnsi"/>
                <w:b/>
                <w:bCs/>
                <w:sz w:val="16"/>
                <w:szCs w:val="16"/>
                <w:lang w:eastAsia="es-MX"/>
              </w:rPr>
              <w:t>(PESOS)</w:t>
            </w:r>
          </w:p>
        </w:tc>
      </w:tr>
      <w:tr w:rsidR="00C83C6F" w:rsidRPr="00C83C6F" w:rsidTr="00C83C6F">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C83C6F" w:rsidRPr="00C83C6F" w:rsidRDefault="00C83C6F" w:rsidP="00C83C6F">
            <w:pPr>
              <w:spacing w:after="0" w:line="240" w:lineRule="auto"/>
              <w:jc w:val="center"/>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C83C6F" w:rsidRPr="00C83C6F" w:rsidRDefault="00C83C6F" w:rsidP="00C83C6F">
            <w:pPr>
              <w:spacing w:after="0" w:line="240" w:lineRule="auto"/>
              <w:jc w:val="center"/>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C83C6F" w:rsidRPr="00C83C6F" w:rsidRDefault="00C83C6F" w:rsidP="00C83C6F">
            <w:pPr>
              <w:spacing w:after="0" w:line="240" w:lineRule="auto"/>
              <w:jc w:val="center"/>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C83C6F" w:rsidRPr="00C83C6F" w:rsidRDefault="00C83C6F" w:rsidP="00C83C6F">
            <w:pPr>
              <w:spacing w:after="0" w:line="240" w:lineRule="auto"/>
              <w:jc w:val="center"/>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C83C6F" w:rsidRPr="00C83C6F" w:rsidRDefault="00C83C6F" w:rsidP="00C83C6F">
            <w:pPr>
              <w:spacing w:after="0" w:line="240" w:lineRule="auto"/>
              <w:jc w:val="center"/>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C83C6F" w:rsidRPr="00C83C6F" w:rsidRDefault="00C83C6F" w:rsidP="00C83C6F">
            <w:pPr>
              <w:spacing w:after="0" w:line="240" w:lineRule="auto"/>
              <w:jc w:val="center"/>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C83C6F" w:rsidRPr="00C83C6F" w:rsidRDefault="00C83C6F" w:rsidP="00C83C6F">
            <w:pPr>
              <w:spacing w:after="0" w:line="240" w:lineRule="auto"/>
              <w:jc w:val="center"/>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2023</w:t>
            </w:r>
          </w:p>
        </w:tc>
      </w:tr>
      <w:tr w:rsidR="00C83C6F" w:rsidRPr="00C83C6F" w:rsidTr="00C83C6F">
        <w:trPr>
          <w:trHeight w:val="283"/>
        </w:trPr>
        <w:tc>
          <w:tcPr>
            <w:tcW w:w="2013" w:type="pct"/>
            <w:tcBorders>
              <w:top w:val="nil"/>
              <w:left w:val="single" w:sz="4" w:space="0" w:color="auto"/>
              <w:bottom w:val="nil"/>
              <w:right w:val="nil"/>
            </w:tcBorders>
            <w:shd w:val="clear" w:color="auto" w:fill="auto"/>
            <w:noWrap/>
            <w:vAlign w:val="center"/>
            <w:hideMark/>
          </w:tcPr>
          <w:p w:rsidR="00C83C6F" w:rsidRPr="00C83C6F" w:rsidRDefault="00C83C6F" w:rsidP="00C83C6F">
            <w:pPr>
              <w:spacing w:after="0" w:line="240" w:lineRule="auto"/>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26,879,346.09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23,012,818.91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20,364,234.79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20,747,657.38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22,645,451.23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21,961,355.79 </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15,096,959.08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14,795,243.35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13,619,254.27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13,513,221.74 </w:t>
            </w:r>
          </w:p>
        </w:tc>
        <w:tc>
          <w:tcPr>
            <w:tcW w:w="498" w:type="pct"/>
            <w:tcBorders>
              <w:top w:val="nil"/>
              <w:left w:val="nil"/>
              <w:bottom w:val="nil"/>
              <w:right w:val="nil"/>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14,558,341.40</w:t>
            </w:r>
          </w:p>
        </w:tc>
        <w:tc>
          <w:tcPr>
            <w:tcW w:w="498" w:type="pct"/>
            <w:tcBorders>
              <w:top w:val="nil"/>
              <w:left w:val="nil"/>
              <w:bottom w:val="nil"/>
              <w:right w:val="single" w:sz="4" w:space="0" w:color="auto"/>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13,019,146.95</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495,758.93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697,603.39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649,525.28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877,470.35 </w:t>
            </w:r>
          </w:p>
        </w:tc>
        <w:tc>
          <w:tcPr>
            <w:tcW w:w="498" w:type="pct"/>
            <w:tcBorders>
              <w:top w:val="nil"/>
              <w:left w:val="nil"/>
              <w:bottom w:val="nil"/>
              <w:right w:val="nil"/>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766,492.13</w:t>
            </w:r>
          </w:p>
        </w:tc>
        <w:tc>
          <w:tcPr>
            <w:tcW w:w="498" w:type="pct"/>
            <w:tcBorders>
              <w:top w:val="nil"/>
              <w:left w:val="nil"/>
              <w:bottom w:val="nil"/>
              <w:right w:val="single" w:sz="4" w:space="0" w:color="auto"/>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626,724.55</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6,868,225.31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1,620,855.93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1,283,653.50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1,273,178.96 </w:t>
            </w:r>
          </w:p>
        </w:tc>
        <w:tc>
          <w:tcPr>
            <w:tcW w:w="498" w:type="pct"/>
            <w:tcBorders>
              <w:top w:val="nil"/>
              <w:left w:val="nil"/>
              <w:bottom w:val="nil"/>
              <w:right w:val="nil"/>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1,521,709.59</w:t>
            </w:r>
          </w:p>
        </w:tc>
        <w:tc>
          <w:tcPr>
            <w:tcW w:w="498" w:type="pct"/>
            <w:tcBorders>
              <w:top w:val="nil"/>
              <w:left w:val="nil"/>
              <w:bottom w:val="nil"/>
              <w:right w:val="single" w:sz="4" w:space="0" w:color="auto"/>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1,285,448.48</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1,918,402.77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5,899,116.24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4,806,484.55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4,746,897.27 </w:t>
            </w:r>
          </w:p>
        </w:tc>
        <w:tc>
          <w:tcPr>
            <w:tcW w:w="498" w:type="pct"/>
            <w:tcBorders>
              <w:top w:val="nil"/>
              <w:left w:val="nil"/>
              <w:bottom w:val="nil"/>
              <w:right w:val="nil"/>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5,798,908.11</w:t>
            </w:r>
          </w:p>
        </w:tc>
        <w:tc>
          <w:tcPr>
            <w:tcW w:w="498" w:type="pct"/>
            <w:tcBorders>
              <w:top w:val="nil"/>
              <w:left w:val="nil"/>
              <w:bottom w:val="nil"/>
              <w:right w:val="single" w:sz="4" w:space="0" w:color="auto"/>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6,996,133.31</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336,889.06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33,902.50</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2,500,000.00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5,317.19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r>
      <w:tr w:rsidR="00C83C6F" w:rsidRPr="00C83C6F" w:rsidTr="00C83C6F">
        <w:trPr>
          <w:trHeight w:val="283"/>
        </w:trPr>
        <w:tc>
          <w:tcPr>
            <w:tcW w:w="2013" w:type="pct"/>
            <w:tcBorders>
              <w:top w:val="nil"/>
              <w:left w:val="single" w:sz="4" w:space="0" w:color="auto"/>
              <w:bottom w:val="nil"/>
              <w:right w:val="nil"/>
            </w:tcBorders>
            <w:shd w:val="clear" w:color="auto" w:fill="auto"/>
            <w:noWrap/>
            <w:vAlign w:val="center"/>
            <w:hideMark/>
          </w:tcPr>
          <w:p w:rsidR="00C83C6F" w:rsidRPr="00C83C6F" w:rsidRDefault="00C83C6F" w:rsidP="00C83C6F">
            <w:pPr>
              <w:spacing w:after="0" w:line="240" w:lineRule="auto"/>
              <w:rPr>
                <w:rFonts w:eastAsia="Times New Roman" w:cstheme="minorHAnsi"/>
                <w:color w:val="000000"/>
                <w:sz w:val="16"/>
                <w:szCs w:val="16"/>
                <w:lang w:eastAsia="es-MX"/>
              </w:rPr>
            </w:pPr>
            <w:r w:rsidRPr="00C83C6F">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w:t>
            </w:r>
          </w:p>
        </w:tc>
      </w:tr>
      <w:tr w:rsidR="00C83C6F" w:rsidRPr="00C83C6F" w:rsidTr="00C83C6F">
        <w:trPr>
          <w:trHeight w:val="283"/>
        </w:trPr>
        <w:tc>
          <w:tcPr>
            <w:tcW w:w="2013" w:type="pct"/>
            <w:tcBorders>
              <w:top w:val="nil"/>
              <w:left w:val="single" w:sz="4" w:space="0" w:color="auto"/>
              <w:bottom w:val="nil"/>
              <w:right w:val="nil"/>
            </w:tcBorders>
            <w:shd w:val="clear" w:color="auto" w:fill="auto"/>
            <w:noWrap/>
            <w:vAlign w:val="center"/>
            <w:hideMark/>
          </w:tcPr>
          <w:p w:rsidR="00C83C6F" w:rsidRPr="00C83C6F" w:rsidRDefault="00C83C6F" w:rsidP="00C83C6F">
            <w:pPr>
              <w:spacing w:after="0" w:line="240" w:lineRule="auto"/>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601,502.55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668,720.00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744,465.62 </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601,502.55 </w:t>
            </w:r>
          </w:p>
        </w:tc>
        <w:tc>
          <w:tcPr>
            <w:tcW w:w="498" w:type="pct"/>
            <w:tcBorders>
              <w:top w:val="nil"/>
              <w:left w:val="nil"/>
              <w:bottom w:val="nil"/>
              <w:right w:val="nil"/>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661,500.00</w:t>
            </w:r>
          </w:p>
        </w:tc>
        <w:tc>
          <w:tcPr>
            <w:tcW w:w="498" w:type="pct"/>
            <w:tcBorders>
              <w:top w:val="nil"/>
              <w:left w:val="nil"/>
              <w:bottom w:val="nil"/>
              <w:right w:val="single" w:sz="4" w:space="0" w:color="auto"/>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738,010.74</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6,454.88</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7,220.00</w:t>
            </w:r>
          </w:p>
        </w:tc>
        <w:tc>
          <w:tcPr>
            <w:tcW w:w="498" w:type="pct"/>
            <w:tcBorders>
              <w:top w:val="nil"/>
              <w:left w:val="nil"/>
              <w:bottom w:val="nil"/>
              <w:right w:val="single" w:sz="4" w:space="0" w:color="auto"/>
            </w:tcBorders>
            <w:shd w:val="clear" w:color="auto" w:fill="auto"/>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0.00</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r>
      <w:tr w:rsidR="00C83C6F" w:rsidRPr="00C83C6F" w:rsidTr="00C83C6F">
        <w:trPr>
          <w:trHeight w:val="283"/>
        </w:trPr>
        <w:tc>
          <w:tcPr>
            <w:tcW w:w="2013" w:type="pct"/>
            <w:tcBorders>
              <w:top w:val="nil"/>
              <w:left w:val="single" w:sz="4" w:space="0" w:color="auto"/>
              <w:bottom w:val="nil"/>
              <w:right w:val="nil"/>
            </w:tcBorders>
            <w:shd w:val="clear" w:color="auto" w:fill="auto"/>
            <w:vAlign w:val="center"/>
            <w:hideMark/>
          </w:tcPr>
          <w:p w:rsidR="00C83C6F" w:rsidRPr="00C83C6F" w:rsidRDefault="00C83C6F" w:rsidP="00C83C6F">
            <w:pPr>
              <w:spacing w:after="0" w:line="240" w:lineRule="auto"/>
              <w:ind w:firstLineChars="300" w:firstLine="480"/>
              <w:rPr>
                <w:rFonts w:eastAsia="Times New Roman" w:cstheme="minorHAnsi"/>
                <w:color w:val="000000"/>
                <w:sz w:val="16"/>
                <w:szCs w:val="16"/>
                <w:lang w:eastAsia="es-MX"/>
              </w:rPr>
            </w:pPr>
            <w:r w:rsidRPr="00C83C6F">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xml:space="preserve">0.00 </w:t>
            </w:r>
          </w:p>
        </w:tc>
      </w:tr>
      <w:tr w:rsidR="00C83C6F" w:rsidRPr="00C83C6F" w:rsidTr="00C83C6F">
        <w:trPr>
          <w:trHeight w:val="283"/>
        </w:trPr>
        <w:tc>
          <w:tcPr>
            <w:tcW w:w="2013" w:type="pct"/>
            <w:tcBorders>
              <w:top w:val="nil"/>
              <w:left w:val="single" w:sz="4" w:space="0" w:color="auto"/>
              <w:bottom w:val="nil"/>
              <w:right w:val="nil"/>
            </w:tcBorders>
            <w:shd w:val="clear" w:color="auto" w:fill="auto"/>
            <w:noWrap/>
            <w:vAlign w:val="center"/>
            <w:hideMark/>
          </w:tcPr>
          <w:p w:rsidR="00C83C6F" w:rsidRPr="00C83C6F" w:rsidRDefault="00C83C6F" w:rsidP="00C83C6F">
            <w:pPr>
              <w:spacing w:after="0" w:line="240" w:lineRule="auto"/>
              <w:rPr>
                <w:rFonts w:eastAsia="Times New Roman" w:cstheme="minorHAnsi"/>
                <w:color w:val="000000"/>
                <w:sz w:val="16"/>
                <w:szCs w:val="16"/>
                <w:lang w:eastAsia="es-MX"/>
              </w:rPr>
            </w:pPr>
            <w:r w:rsidRPr="00C83C6F">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color w:val="000000"/>
                <w:sz w:val="16"/>
                <w:szCs w:val="16"/>
                <w:lang w:eastAsia="es-MX"/>
              </w:rPr>
            </w:pPr>
            <w:r w:rsidRPr="00C83C6F">
              <w:rPr>
                <w:rFonts w:eastAsia="Times New Roman" w:cstheme="minorHAnsi"/>
                <w:color w:val="000000"/>
                <w:sz w:val="16"/>
                <w:szCs w:val="16"/>
                <w:lang w:eastAsia="es-MX"/>
              </w:rPr>
              <w:t> </w:t>
            </w:r>
          </w:p>
        </w:tc>
      </w:tr>
      <w:tr w:rsidR="00C83C6F" w:rsidRPr="00C83C6F" w:rsidTr="00C83C6F">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C83C6F" w:rsidRPr="00C83C6F" w:rsidRDefault="00C83C6F" w:rsidP="00C83C6F">
            <w:pPr>
              <w:spacing w:after="0" w:line="240" w:lineRule="auto"/>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26,879,346.09 </w:t>
            </w:r>
          </w:p>
        </w:tc>
        <w:tc>
          <w:tcPr>
            <w:tcW w:w="498" w:type="pct"/>
            <w:tcBorders>
              <w:top w:val="nil"/>
              <w:left w:val="nil"/>
              <w:bottom w:val="single" w:sz="4" w:space="0" w:color="auto"/>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23,012,818.91 </w:t>
            </w:r>
          </w:p>
        </w:tc>
        <w:tc>
          <w:tcPr>
            <w:tcW w:w="498" w:type="pct"/>
            <w:tcBorders>
              <w:top w:val="nil"/>
              <w:left w:val="nil"/>
              <w:bottom w:val="single" w:sz="4" w:space="0" w:color="auto"/>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20,364,234.79 </w:t>
            </w:r>
          </w:p>
        </w:tc>
        <w:tc>
          <w:tcPr>
            <w:tcW w:w="498" w:type="pct"/>
            <w:tcBorders>
              <w:top w:val="nil"/>
              <w:left w:val="nil"/>
              <w:bottom w:val="single" w:sz="4" w:space="0" w:color="auto"/>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21,349,159.93 </w:t>
            </w:r>
          </w:p>
        </w:tc>
        <w:tc>
          <w:tcPr>
            <w:tcW w:w="498" w:type="pct"/>
            <w:tcBorders>
              <w:top w:val="nil"/>
              <w:left w:val="nil"/>
              <w:bottom w:val="single" w:sz="4" w:space="0" w:color="auto"/>
              <w:right w:val="nil"/>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23,314,171.23 </w:t>
            </w:r>
          </w:p>
        </w:tc>
        <w:tc>
          <w:tcPr>
            <w:tcW w:w="498" w:type="pct"/>
            <w:tcBorders>
              <w:top w:val="nil"/>
              <w:left w:val="nil"/>
              <w:bottom w:val="single" w:sz="4" w:space="0" w:color="auto"/>
              <w:right w:val="single" w:sz="4" w:space="0" w:color="auto"/>
            </w:tcBorders>
            <w:shd w:val="clear" w:color="auto" w:fill="auto"/>
            <w:noWrap/>
            <w:vAlign w:val="center"/>
            <w:hideMark/>
          </w:tcPr>
          <w:p w:rsidR="00C83C6F" w:rsidRPr="00C83C6F" w:rsidRDefault="00C83C6F" w:rsidP="00C83C6F">
            <w:pPr>
              <w:spacing w:after="0" w:line="240" w:lineRule="auto"/>
              <w:jc w:val="right"/>
              <w:rPr>
                <w:rFonts w:eastAsia="Times New Roman" w:cstheme="minorHAnsi"/>
                <w:b/>
                <w:bCs/>
                <w:color w:val="000000"/>
                <w:sz w:val="16"/>
                <w:szCs w:val="16"/>
                <w:lang w:eastAsia="es-MX"/>
              </w:rPr>
            </w:pPr>
            <w:r w:rsidRPr="00C83C6F">
              <w:rPr>
                <w:rFonts w:eastAsia="Times New Roman" w:cstheme="minorHAnsi"/>
                <w:b/>
                <w:bCs/>
                <w:color w:val="000000"/>
                <w:sz w:val="16"/>
                <w:szCs w:val="16"/>
                <w:lang w:eastAsia="es-MX"/>
              </w:rPr>
              <w:t xml:space="preserve">22,705,821.41 </w:t>
            </w:r>
          </w:p>
        </w:tc>
      </w:tr>
    </w:tbl>
    <w:p w:rsidR="00C83C6F" w:rsidRDefault="00C83C6F" w:rsidP="009B6FCC"/>
    <w:p w:rsidR="00C83C6F" w:rsidRDefault="00C83C6F" w:rsidP="009B6FCC"/>
    <w:tbl>
      <w:tblPr>
        <w:tblW w:w="5000" w:type="pct"/>
        <w:tblCellMar>
          <w:left w:w="70" w:type="dxa"/>
          <w:right w:w="70" w:type="dxa"/>
        </w:tblCellMar>
        <w:tblLook w:val="04A0" w:firstRow="1" w:lastRow="0" w:firstColumn="1" w:lastColumn="0" w:noHBand="0" w:noVBand="1"/>
      </w:tblPr>
      <w:tblGrid>
        <w:gridCol w:w="5437"/>
        <w:gridCol w:w="1242"/>
        <w:gridCol w:w="1242"/>
        <w:gridCol w:w="1344"/>
        <w:gridCol w:w="1242"/>
        <w:gridCol w:w="1242"/>
        <w:gridCol w:w="1245"/>
      </w:tblGrid>
      <w:tr w:rsidR="00C816F3" w:rsidRPr="00C816F3" w:rsidTr="00C816F3">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C816F3" w:rsidRPr="00C816F3" w:rsidRDefault="00C816F3" w:rsidP="00C816F3">
            <w:pPr>
              <w:spacing w:after="0" w:line="240" w:lineRule="auto"/>
              <w:jc w:val="center"/>
              <w:rPr>
                <w:rFonts w:eastAsia="Times New Roman" w:cstheme="minorHAnsi"/>
                <w:b/>
                <w:bCs/>
                <w:sz w:val="16"/>
                <w:szCs w:val="16"/>
                <w:lang w:eastAsia="es-MX"/>
              </w:rPr>
            </w:pPr>
            <w:r w:rsidRPr="00C816F3">
              <w:rPr>
                <w:rFonts w:eastAsia="Times New Roman" w:cstheme="minorHAnsi"/>
                <w:b/>
                <w:bCs/>
                <w:sz w:val="16"/>
                <w:szCs w:val="16"/>
                <w:lang w:eastAsia="es-MX"/>
              </w:rPr>
              <w:lastRenderedPageBreak/>
              <w:t>NOMBRE DEL ENTE PÚBLICO: Instituto de Protección Social y Beneficencia Pública del Estado de Chiapas</w:t>
            </w:r>
          </w:p>
        </w:tc>
      </w:tr>
      <w:tr w:rsidR="00C816F3" w:rsidRPr="00C816F3" w:rsidTr="00C816F3">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C816F3" w:rsidRPr="00C816F3" w:rsidRDefault="00C816F3" w:rsidP="00C816F3">
            <w:pPr>
              <w:spacing w:after="0" w:line="240" w:lineRule="auto"/>
              <w:jc w:val="center"/>
              <w:rPr>
                <w:rFonts w:eastAsia="Times New Roman" w:cstheme="minorHAnsi"/>
                <w:b/>
                <w:bCs/>
                <w:sz w:val="16"/>
                <w:szCs w:val="16"/>
                <w:lang w:eastAsia="es-MX"/>
              </w:rPr>
            </w:pPr>
            <w:r w:rsidRPr="00C816F3">
              <w:rPr>
                <w:rFonts w:eastAsia="Times New Roman" w:cstheme="minorHAnsi"/>
                <w:b/>
                <w:bCs/>
                <w:sz w:val="16"/>
                <w:szCs w:val="16"/>
                <w:lang w:eastAsia="es-MX"/>
              </w:rPr>
              <w:t>Resultados de Egresos - LDF</w:t>
            </w:r>
          </w:p>
        </w:tc>
      </w:tr>
      <w:tr w:rsidR="00C816F3" w:rsidRPr="00C816F3" w:rsidTr="00C816F3">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C816F3" w:rsidRPr="00C816F3" w:rsidRDefault="00C816F3" w:rsidP="00C816F3">
            <w:pPr>
              <w:spacing w:after="0" w:line="240" w:lineRule="auto"/>
              <w:jc w:val="center"/>
              <w:rPr>
                <w:rFonts w:eastAsia="Times New Roman" w:cstheme="minorHAnsi"/>
                <w:b/>
                <w:bCs/>
                <w:sz w:val="16"/>
                <w:szCs w:val="16"/>
                <w:lang w:eastAsia="es-MX"/>
              </w:rPr>
            </w:pPr>
            <w:r w:rsidRPr="00C816F3">
              <w:rPr>
                <w:rFonts w:eastAsia="Times New Roman" w:cstheme="minorHAnsi"/>
                <w:b/>
                <w:bCs/>
                <w:sz w:val="16"/>
                <w:szCs w:val="16"/>
                <w:lang w:eastAsia="es-MX"/>
              </w:rPr>
              <w:t>(PESOS)</w:t>
            </w:r>
          </w:p>
        </w:tc>
      </w:tr>
      <w:tr w:rsidR="00C816F3" w:rsidRPr="00C816F3" w:rsidTr="00C816F3">
        <w:trPr>
          <w:trHeight w:val="283"/>
        </w:trPr>
        <w:tc>
          <w:tcPr>
            <w:tcW w:w="2092" w:type="pct"/>
            <w:tcBorders>
              <w:top w:val="nil"/>
              <w:left w:val="single" w:sz="4" w:space="0" w:color="auto"/>
              <w:bottom w:val="single" w:sz="4" w:space="0" w:color="auto"/>
              <w:right w:val="single" w:sz="4" w:space="0" w:color="auto"/>
            </w:tcBorders>
            <w:shd w:val="clear" w:color="000000" w:fill="BFBFBF"/>
            <w:noWrap/>
            <w:vAlign w:val="center"/>
            <w:hideMark/>
          </w:tcPr>
          <w:p w:rsidR="00C816F3" w:rsidRPr="00C816F3" w:rsidRDefault="00C816F3" w:rsidP="00C816F3">
            <w:pPr>
              <w:spacing w:after="0" w:line="240" w:lineRule="auto"/>
              <w:jc w:val="center"/>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Concepto</w:t>
            </w:r>
          </w:p>
        </w:tc>
        <w:tc>
          <w:tcPr>
            <w:tcW w:w="478" w:type="pct"/>
            <w:tcBorders>
              <w:top w:val="nil"/>
              <w:left w:val="nil"/>
              <w:bottom w:val="single" w:sz="4" w:space="0" w:color="auto"/>
              <w:right w:val="single" w:sz="4" w:space="0" w:color="auto"/>
            </w:tcBorders>
            <w:shd w:val="clear" w:color="000000" w:fill="BFBFBF"/>
            <w:noWrap/>
            <w:vAlign w:val="center"/>
            <w:hideMark/>
          </w:tcPr>
          <w:p w:rsidR="00C816F3" w:rsidRPr="00C816F3" w:rsidRDefault="00C816F3" w:rsidP="00C816F3">
            <w:pPr>
              <w:spacing w:after="0" w:line="240" w:lineRule="auto"/>
              <w:jc w:val="center"/>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2018</w:t>
            </w:r>
          </w:p>
        </w:tc>
        <w:tc>
          <w:tcPr>
            <w:tcW w:w="478" w:type="pct"/>
            <w:tcBorders>
              <w:top w:val="nil"/>
              <w:left w:val="nil"/>
              <w:bottom w:val="single" w:sz="4" w:space="0" w:color="auto"/>
              <w:right w:val="single" w:sz="4" w:space="0" w:color="auto"/>
            </w:tcBorders>
            <w:shd w:val="clear" w:color="000000" w:fill="BFBFBF"/>
            <w:noWrap/>
            <w:vAlign w:val="center"/>
            <w:hideMark/>
          </w:tcPr>
          <w:p w:rsidR="00C816F3" w:rsidRPr="00C816F3" w:rsidRDefault="00C816F3" w:rsidP="00C816F3">
            <w:pPr>
              <w:spacing w:after="0" w:line="240" w:lineRule="auto"/>
              <w:jc w:val="center"/>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2019</w:t>
            </w:r>
          </w:p>
        </w:tc>
        <w:tc>
          <w:tcPr>
            <w:tcW w:w="517" w:type="pct"/>
            <w:tcBorders>
              <w:top w:val="nil"/>
              <w:left w:val="nil"/>
              <w:bottom w:val="single" w:sz="4" w:space="0" w:color="auto"/>
              <w:right w:val="single" w:sz="4" w:space="0" w:color="auto"/>
            </w:tcBorders>
            <w:shd w:val="clear" w:color="000000" w:fill="BFBFBF"/>
            <w:noWrap/>
            <w:vAlign w:val="center"/>
            <w:hideMark/>
          </w:tcPr>
          <w:p w:rsidR="00C816F3" w:rsidRPr="00C816F3" w:rsidRDefault="00C816F3" w:rsidP="00C816F3">
            <w:pPr>
              <w:spacing w:after="0" w:line="240" w:lineRule="auto"/>
              <w:jc w:val="center"/>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2020</w:t>
            </w:r>
          </w:p>
        </w:tc>
        <w:tc>
          <w:tcPr>
            <w:tcW w:w="478" w:type="pct"/>
            <w:tcBorders>
              <w:top w:val="nil"/>
              <w:left w:val="nil"/>
              <w:bottom w:val="single" w:sz="4" w:space="0" w:color="auto"/>
              <w:right w:val="single" w:sz="4" w:space="0" w:color="auto"/>
            </w:tcBorders>
            <w:shd w:val="clear" w:color="000000" w:fill="BFBFBF"/>
            <w:noWrap/>
            <w:vAlign w:val="center"/>
            <w:hideMark/>
          </w:tcPr>
          <w:p w:rsidR="00C816F3" w:rsidRPr="00C816F3" w:rsidRDefault="00C816F3" w:rsidP="00C816F3">
            <w:pPr>
              <w:spacing w:after="0" w:line="240" w:lineRule="auto"/>
              <w:jc w:val="center"/>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2021</w:t>
            </w:r>
          </w:p>
        </w:tc>
        <w:tc>
          <w:tcPr>
            <w:tcW w:w="478" w:type="pct"/>
            <w:tcBorders>
              <w:top w:val="nil"/>
              <w:left w:val="nil"/>
              <w:bottom w:val="single" w:sz="4" w:space="0" w:color="auto"/>
              <w:right w:val="single" w:sz="4" w:space="0" w:color="auto"/>
            </w:tcBorders>
            <w:shd w:val="clear" w:color="000000" w:fill="BFBFBF"/>
            <w:noWrap/>
            <w:vAlign w:val="center"/>
            <w:hideMark/>
          </w:tcPr>
          <w:p w:rsidR="00C816F3" w:rsidRPr="00C816F3" w:rsidRDefault="00C816F3" w:rsidP="00C816F3">
            <w:pPr>
              <w:spacing w:after="0" w:line="240" w:lineRule="auto"/>
              <w:jc w:val="center"/>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2022</w:t>
            </w:r>
          </w:p>
        </w:tc>
        <w:tc>
          <w:tcPr>
            <w:tcW w:w="478" w:type="pct"/>
            <w:tcBorders>
              <w:top w:val="nil"/>
              <w:left w:val="nil"/>
              <w:bottom w:val="single" w:sz="4" w:space="0" w:color="auto"/>
              <w:right w:val="single" w:sz="4" w:space="0" w:color="auto"/>
            </w:tcBorders>
            <w:shd w:val="clear" w:color="000000" w:fill="BFBFBF"/>
            <w:noWrap/>
            <w:vAlign w:val="center"/>
            <w:hideMark/>
          </w:tcPr>
          <w:p w:rsidR="00C816F3" w:rsidRPr="00C816F3" w:rsidRDefault="00C816F3" w:rsidP="00C816F3">
            <w:pPr>
              <w:spacing w:after="0" w:line="240" w:lineRule="auto"/>
              <w:jc w:val="center"/>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2023</w:t>
            </w:r>
          </w:p>
        </w:tc>
      </w:tr>
      <w:tr w:rsidR="00C816F3" w:rsidRPr="00C816F3" w:rsidTr="00C816F3">
        <w:trPr>
          <w:trHeight w:val="283"/>
        </w:trPr>
        <w:tc>
          <w:tcPr>
            <w:tcW w:w="2092" w:type="pct"/>
            <w:tcBorders>
              <w:top w:val="nil"/>
              <w:left w:val="single" w:sz="4" w:space="0" w:color="auto"/>
              <w:bottom w:val="nil"/>
              <w:right w:val="nil"/>
            </w:tcBorders>
            <w:shd w:val="clear" w:color="auto" w:fill="auto"/>
            <w:noWrap/>
            <w:vAlign w:val="center"/>
            <w:hideMark/>
          </w:tcPr>
          <w:p w:rsidR="00C816F3" w:rsidRPr="00C816F3" w:rsidRDefault="00C816F3" w:rsidP="00C816F3">
            <w:pPr>
              <w:spacing w:after="0" w:line="240" w:lineRule="auto"/>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1. Gasto No Etiquetado</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5,766,210.92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6,547,399.25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10,764,039.01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6,608,020.50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6,696,995.22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8,114,607.30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A. Servicios Personales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3,885,916.57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4,070,914.14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3,987,939.14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4,208,208.04 </w:t>
            </w:r>
          </w:p>
        </w:tc>
        <w:tc>
          <w:tcPr>
            <w:tcW w:w="478" w:type="pct"/>
            <w:tcBorders>
              <w:top w:val="nil"/>
              <w:left w:val="nil"/>
              <w:bottom w:val="nil"/>
              <w:right w:val="nil"/>
            </w:tcBorders>
            <w:shd w:val="clear" w:color="auto" w:fill="auto"/>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4,346,969.40</w:t>
            </w:r>
          </w:p>
        </w:tc>
        <w:tc>
          <w:tcPr>
            <w:tcW w:w="478" w:type="pct"/>
            <w:tcBorders>
              <w:top w:val="nil"/>
              <w:left w:val="nil"/>
              <w:bottom w:val="nil"/>
              <w:right w:val="single" w:sz="4" w:space="0" w:color="auto"/>
            </w:tcBorders>
            <w:shd w:val="clear" w:color="auto" w:fill="auto"/>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4,804,207.30</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B. Materiales y Suministros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13,607.11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169,810.76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201,632.25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156,203.29 </w:t>
            </w:r>
          </w:p>
        </w:tc>
        <w:tc>
          <w:tcPr>
            <w:tcW w:w="478" w:type="pct"/>
            <w:tcBorders>
              <w:top w:val="nil"/>
              <w:left w:val="nil"/>
              <w:bottom w:val="nil"/>
              <w:right w:val="nil"/>
            </w:tcBorders>
            <w:shd w:val="clear" w:color="auto" w:fill="auto"/>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178,287.43</w:t>
            </w:r>
          </w:p>
        </w:tc>
        <w:tc>
          <w:tcPr>
            <w:tcW w:w="478" w:type="pct"/>
            <w:tcBorders>
              <w:top w:val="nil"/>
              <w:left w:val="nil"/>
              <w:bottom w:val="nil"/>
              <w:right w:val="single" w:sz="4" w:space="0" w:color="auto"/>
            </w:tcBorders>
            <w:shd w:val="clear" w:color="auto" w:fill="auto"/>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202,969.84</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C. Servicios Generales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268,405.50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595,051.87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1,964,650.96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641,609.84 </w:t>
            </w:r>
          </w:p>
        </w:tc>
        <w:tc>
          <w:tcPr>
            <w:tcW w:w="478" w:type="pct"/>
            <w:tcBorders>
              <w:top w:val="nil"/>
              <w:left w:val="nil"/>
              <w:bottom w:val="nil"/>
              <w:right w:val="nil"/>
            </w:tcBorders>
            <w:shd w:val="clear" w:color="auto" w:fill="auto"/>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622,755.75</w:t>
            </w:r>
          </w:p>
        </w:tc>
        <w:tc>
          <w:tcPr>
            <w:tcW w:w="478" w:type="pct"/>
            <w:tcBorders>
              <w:top w:val="nil"/>
              <w:left w:val="nil"/>
              <w:bottom w:val="nil"/>
              <w:right w:val="single" w:sz="4" w:space="0" w:color="auto"/>
            </w:tcBorders>
            <w:shd w:val="clear" w:color="auto" w:fill="auto"/>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637,725.67</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D. Transferencias, Asignaciones, Subsidios y Otras Ayudas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1,598,281.74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1,711,622.48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4,609,816.66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1,601,999.33 </w:t>
            </w:r>
          </w:p>
        </w:tc>
        <w:tc>
          <w:tcPr>
            <w:tcW w:w="478" w:type="pct"/>
            <w:tcBorders>
              <w:top w:val="nil"/>
              <w:left w:val="nil"/>
              <w:bottom w:val="nil"/>
              <w:right w:val="nil"/>
            </w:tcBorders>
            <w:shd w:val="clear" w:color="auto" w:fill="auto"/>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1,548,982.64</w:t>
            </w:r>
          </w:p>
        </w:tc>
        <w:tc>
          <w:tcPr>
            <w:tcW w:w="478" w:type="pct"/>
            <w:tcBorders>
              <w:top w:val="nil"/>
              <w:left w:val="nil"/>
              <w:bottom w:val="nil"/>
              <w:right w:val="single" w:sz="4" w:space="0" w:color="auto"/>
            </w:tcBorders>
            <w:shd w:val="clear" w:color="auto" w:fill="auto"/>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2,469,704.49</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E. Bienes Muebles, Inmuebles e Intangibles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F. Inversión Pública</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G. Inversiones Financieras y Otras Provisiones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H. Participaciones y Aportaciones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I. Deuda Pública</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noWrap/>
            <w:vAlign w:val="center"/>
            <w:hideMark/>
          </w:tcPr>
          <w:p w:rsidR="00C816F3" w:rsidRPr="00C816F3" w:rsidRDefault="00C816F3" w:rsidP="00C816F3">
            <w:pPr>
              <w:spacing w:after="0" w:line="240" w:lineRule="auto"/>
              <w:rPr>
                <w:rFonts w:eastAsia="Times New Roman" w:cstheme="minorHAnsi"/>
                <w:color w:val="000000"/>
                <w:sz w:val="16"/>
                <w:szCs w:val="16"/>
                <w:lang w:eastAsia="es-MX"/>
              </w:rPr>
            </w:pPr>
            <w:r w:rsidRPr="00C816F3">
              <w:rPr>
                <w:rFonts w:eastAsia="Times New Roman" w:cstheme="minorHAnsi"/>
                <w:color w:val="000000"/>
                <w:sz w:val="16"/>
                <w:szCs w:val="16"/>
                <w:lang w:eastAsia="es-MX"/>
              </w:rPr>
              <w:t>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rPr>
                <w:rFonts w:eastAsia="Times New Roman" w:cstheme="minorHAnsi"/>
                <w:color w:val="000000"/>
                <w:sz w:val="16"/>
                <w:szCs w:val="16"/>
                <w:lang w:eastAsia="es-MX"/>
              </w:rPr>
            </w:pP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sz w:val="16"/>
                <w:szCs w:val="16"/>
                <w:lang w:eastAsia="es-MX"/>
              </w:rPr>
            </w:pP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sz w:val="16"/>
                <w:szCs w:val="16"/>
                <w:lang w:eastAsia="es-MX"/>
              </w:rPr>
            </w:pP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sz w:val="16"/>
                <w:szCs w:val="16"/>
                <w:lang w:eastAsia="es-MX"/>
              </w:rPr>
            </w:pP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sz w:val="16"/>
                <w:szCs w:val="16"/>
                <w:lang w:eastAsia="es-MX"/>
              </w:rPr>
            </w:pP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w:t>
            </w:r>
          </w:p>
        </w:tc>
      </w:tr>
      <w:tr w:rsidR="00C816F3" w:rsidRPr="00C816F3" w:rsidTr="00C816F3">
        <w:trPr>
          <w:trHeight w:val="283"/>
        </w:trPr>
        <w:tc>
          <w:tcPr>
            <w:tcW w:w="2092" w:type="pct"/>
            <w:tcBorders>
              <w:top w:val="nil"/>
              <w:left w:val="single" w:sz="4" w:space="0" w:color="auto"/>
              <w:bottom w:val="nil"/>
              <w:right w:val="nil"/>
            </w:tcBorders>
            <w:shd w:val="clear" w:color="auto" w:fill="auto"/>
            <w:noWrap/>
            <w:vAlign w:val="center"/>
            <w:hideMark/>
          </w:tcPr>
          <w:p w:rsidR="00C816F3" w:rsidRPr="00C816F3" w:rsidRDefault="00C816F3" w:rsidP="00C816F3">
            <w:pPr>
              <w:spacing w:after="0" w:line="240" w:lineRule="auto"/>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2. Gasto Etiquetado</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A. Servicios Personales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B. Materiales y Suministros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C. Servicios Generales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D. Transferencias, Asignaciones, Subsidios y Otras Ayudas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E. Bienes Muebles, Inmuebles e Intangibles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F. Inversión Pública</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G. Inversiones Financieras y Otras Provisiones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H. Participaciones y Aportaciones</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vAlign w:val="center"/>
            <w:hideMark/>
          </w:tcPr>
          <w:p w:rsidR="00C816F3" w:rsidRPr="00C816F3" w:rsidRDefault="00C816F3" w:rsidP="00C816F3">
            <w:pPr>
              <w:spacing w:after="0" w:line="240" w:lineRule="auto"/>
              <w:ind w:firstLineChars="300" w:firstLine="480"/>
              <w:rPr>
                <w:rFonts w:eastAsia="Times New Roman" w:cstheme="minorHAnsi"/>
                <w:color w:val="000000"/>
                <w:sz w:val="16"/>
                <w:szCs w:val="16"/>
                <w:lang w:eastAsia="es-MX"/>
              </w:rPr>
            </w:pPr>
            <w:r w:rsidRPr="00C816F3">
              <w:rPr>
                <w:rFonts w:eastAsia="Times New Roman" w:cstheme="minorHAnsi"/>
                <w:color w:val="000000"/>
                <w:sz w:val="16"/>
                <w:szCs w:val="16"/>
                <w:lang w:eastAsia="es-MX"/>
              </w:rPr>
              <w:t>I. Deuda Pública</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xml:space="preserve">0.00 </w:t>
            </w:r>
          </w:p>
        </w:tc>
      </w:tr>
      <w:tr w:rsidR="00C816F3" w:rsidRPr="00C816F3" w:rsidTr="00C816F3">
        <w:trPr>
          <w:trHeight w:val="283"/>
        </w:trPr>
        <w:tc>
          <w:tcPr>
            <w:tcW w:w="2092" w:type="pct"/>
            <w:tcBorders>
              <w:top w:val="nil"/>
              <w:left w:val="single" w:sz="4" w:space="0" w:color="auto"/>
              <w:bottom w:val="nil"/>
              <w:right w:val="nil"/>
            </w:tcBorders>
            <w:shd w:val="clear" w:color="auto" w:fill="auto"/>
            <w:noWrap/>
            <w:vAlign w:val="center"/>
            <w:hideMark/>
          </w:tcPr>
          <w:p w:rsidR="00C816F3" w:rsidRPr="00C816F3" w:rsidRDefault="00C816F3" w:rsidP="00C816F3">
            <w:pPr>
              <w:spacing w:after="0" w:line="240" w:lineRule="auto"/>
              <w:rPr>
                <w:rFonts w:eastAsia="Times New Roman" w:cstheme="minorHAnsi"/>
                <w:color w:val="000000"/>
                <w:sz w:val="16"/>
                <w:szCs w:val="16"/>
                <w:lang w:eastAsia="es-MX"/>
              </w:rPr>
            </w:pPr>
            <w:r w:rsidRPr="00C816F3">
              <w:rPr>
                <w:rFonts w:eastAsia="Times New Roman" w:cstheme="minorHAnsi"/>
                <w:color w:val="000000"/>
                <w:sz w:val="16"/>
                <w:szCs w:val="16"/>
                <w:lang w:eastAsia="es-MX"/>
              </w:rPr>
              <w:t> </w:t>
            </w: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rPr>
                <w:rFonts w:eastAsia="Times New Roman" w:cstheme="minorHAnsi"/>
                <w:color w:val="000000"/>
                <w:sz w:val="16"/>
                <w:szCs w:val="16"/>
                <w:lang w:eastAsia="es-MX"/>
              </w:rPr>
            </w:pP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sz w:val="16"/>
                <w:szCs w:val="16"/>
                <w:lang w:eastAsia="es-MX"/>
              </w:rPr>
            </w:pPr>
          </w:p>
        </w:tc>
        <w:tc>
          <w:tcPr>
            <w:tcW w:w="517"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sz w:val="16"/>
                <w:szCs w:val="16"/>
                <w:lang w:eastAsia="es-MX"/>
              </w:rPr>
            </w:pP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sz w:val="16"/>
                <w:szCs w:val="16"/>
                <w:lang w:eastAsia="es-MX"/>
              </w:rPr>
            </w:pPr>
          </w:p>
        </w:tc>
        <w:tc>
          <w:tcPr>
            <w:tcW w:w="478" w:type="pct"/>
            <w:tcBorders>
              <w:top w:val="nil"/>
              <w:left w:val="nil"/>
              <w:bottom w:val="nil"/>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sz w:val="16"/>
                <w:szCs w:val="16"/>
                <w:lang w:eastAsia="es-MX"/>
              </w:rPr>
            </w:pPr>
          </w:p>
        </w:tc>
        <w:tc>
          <w:tcPr>
            <w:tcW w:w="478" w:type="pct"/>
            <w:tcBorders>
              <w:top w:val="nil"/>
              <w:left w:val="nil"/>
              <w:bottom w:val="nil"/>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color w:val="000000"/>
                <w:sz w:val="16"/>
                <w:szCs w:val="16"/>
                <w:lang w:eastAsia="es-MX"/>
              </w:rPr>
            </w:pPr>
            <w:r w:rsidRPr="00C816F3">
              <w:rPr>
                <w:rFonts w:eastAsia="Times New Roman" w:cstheme="minorHAnsi"/>
                <w:color w:val="000000"/>
                <w:sz w:val="16"/>
                <w:szCs w:val="16"/>
                <w:lang w:eastAsia="es-MX"/>
              </w:rPr>
              <w:t> </w:t>
            </w:r>
          </w:p>
        </w:tc>
      </w:tr>
      <w:tr w:rsidR="00C816F3" w:rsidRPr="00C816F3" w:rsidTr="00C816F3">
        <w:trPr>
          <w:trHeight w:val="283"/>
        </w:trPr>
        <w:tc>
          <w:tcPr>
            <w:tcW w:w="2092" w:type="pct"/>
            <w:tcBorders>
              <w:top w:val="nil"/>
              <w:left w:val="single" w:sz="4" w:space="0" w:color="auto"/>
              <w:bottom w:val="single" w:sz="4" w:space="0" w:color="auto"/>
              <w:right w:val="nil"/>
            </w:tcBorders>
            <w:shd w:val="clear" w:color="auto" w:fill="auto"/>
            <w:noWrap/>
            <w:vAlign w:val="center"/>
            <w:hideMark/>
          </w:tcPr>
          <w:p w:rsidR="00C816F3" w:rsidRPr="00C816F3" w:rsidRDefault="00C816F3" w:rsidP="00C816F3">
            <w:pPr>
              <w:spacing w:after="0" w:line="240" w:lineRule="auto"/>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3. Total del Resultado de Egresos</w:t>
            </w:r>
          </w:p>
        </w:tc>
        <w:tc>
          <w:tcPr>
            <w:tcW w:w="478" w:type="pct"/>
            <w:tcBorders>
              <w:top w:val="nil"/>
              <w:left w:val="nil"/>
              <w:bottom w:val="single" w:sz="4" w:space="0" w:color="auto"/>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5,766,210.92 </w:t>
            </w:r>
          </w:p>
        </w:tc>
        <w:tc>
          <w:tcPr>
            <w:tcW w:w="478" w:type="pct"/>
            <w:tcBorders>
              <w:top w:val="nil"/>
              <w:left w:val="nil"/>
              <w:bottom w:val="single" w:sz="4" w:space="0" w:color="auto"/>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6,547,399.25 </w:t>
            </w:r>
          </w:p>
        </w:tc>
        <w:tc>
          <w:tcPr>
            <w:tcW w:w="517" w:type="pct"/>
            <w:tcBorders>
              <w:top w:val="nil"/>
              <w:left w:val="nil"/>
              <w:bottom w:val="single" w:sz="4" w:space="0" w:color="auto"/>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10,764,039.01 </w:t>
            </w:r>
          </w:p>
        </w:tc>
        <w:tc>
          <w:tcPr>
            <w:tcW w:w="478" w:type="pct"/>
            <w:tcBorders>
              <w:top w:val="nil"/>
              <w:left w:val="nil"/>
              <w:bottom w:val="single" w:sz="4" w:space="0" w:color="auto"/>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6,608,020.50 </w:t>
            </w:r>
          </w:p>
        </w:tc>
        <w:tc>
          <w:tcPr>
            <w:tcW w:w="478" w:type="pct"/>
            <w:tcBorders>
              <w:top w:val="nil"/>
              <w:left w:val="nil"/>
              <w:bottom w:val="single" w:sz="4" w:space="0" w:color="auto"/>
              <w:right w:val="nil"/>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6,696,995.22 </w:t>
            </w:r>
          </w:p>
        </w:tc>
        <w:tc>
          <w:tcPr>
            <w:tcW w:w="478" w:type="pct"/>
            <w:tcBorders>
              <w:top w:val="nil"/>
              <w:left w:val="nil"/>
              <w:bottom w:val="single" w:sz="4" w:space="0" w:color="auto"/>
              <w:right w:val="single" w:sz="4" w:space="0" w:color="auto"/>
            </w:tcBorders>
            <w:shd w:val="clear" w:color="auto" w:fill="auto"/>
            <w:noWrap/>
            <w:vAlign w:val="center"/>
            <w:hideMark/>
          </w:tcPr>
          <w:p w:rsidR="00C816F3" w:rsidRPr="00C816F3" w:rsidRDefault="00C816F3" w:rsidP="00C816F3">
            <w:pPr>
              <w:spacing w:after="0" w:line="240" w:lineRule="auto"/>
              <w:jc w:val="right"/>
              <w:rPr>
                <w:rFonts w:eastAsia="Times New Roman" w:cstheme="minorHAnsi"/>
                <w:b/>
                <w:bCs/>
                <w:color w:val="000000"/>
                <w:sz w:val="16"/>
                <w:szCs w:val="16"/>
                <w:lang w:eastAsia="es-MX"/>
              </w:rPr>
            </w:pPr>
            <w:r w:rsidRPr="00C816F3">
              <w:rPr>
                <w:rFonts w:eastAsia="Times New Roman" w:cstheme="minorHAnsi"/>
                <w:b/>
                <w:bCs/>
                <w:color w:val="000000"/>
                <w:sz w:val="16"/>
                <w:szCs w:val="16"/>
                <w:lang w:eastAsia="es-MX"/>
              </w:rPr>
              <w:t xml:space="preserve">8,114,607.30 </w:t>
            </w:r>
          </w:p>
        </w:tc>
      </w:tr>
    </w:tbl>
    <w:p w:rsidR="00C816F3" w:rsidRDefault="00C816F3" w:rsidP="009B6FCC"/>
    <w:p w:rsidR="00C816F3" w:rsidRDefault="00C816F3" w:rsidP="009B6FCC"/>
    <w:tbl>
      <w:tblPr>
        <w:tblW w:w="5000" w:type="pct"/>
        <w:tblCellMar>
          <w:left w:w="70" w:type="dxa"/>
          <w:right w:w="70" w:type="dxa"/>
        </w:tblCellMar>
        <w:tblLook w:val="04A0" w:firstRow="1" w:lastRow="0" w:firstColumn="1" w:lastColumn="0" w:noHBand="0" w:noVBand="1"/>
      </w:tblPr>
      <w:tblGrid>
        <w:gridCol w:w="5240"/>
        <w:gridCol w:w="1151"/>
        <w:gridCol w:w="1320"/>
        <w:gridCol w:w="1320"/>
        <w:gridCol w:w="1320"/>
        <w:gridCol w:w="1320"/>
        <w:gridCol w:w="1323"/>
      </w:tblGrid>
      <w:tr w:rsidR="00AF6B09" w:rsidRPr="00AF6B09" w:rsidTr="00AF6B09">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AF6B09" w:rsidRPr="00AF6B09" w:rsidRDefault="00AF6B09" w:rsidP="00AF6B09">
            <w:pPr>
              <w:spacing w:after="0" w:line="240" w:lineRule="auto"/>
              <w:jc w:val="center"/>
              <w:rPr>
                <w:rFonts w:eastAsia="Times New Roman" w:cstheme="minorHAnsi"/>
                <w:b/>
                <w:bCs/>
                <w:sz w:val="16"/>
                <w:szCs w:val="16"/>
                <w:lang w:eastAsia="es-MX"/>
              </w:rPr>
            </w:pPr>
            <w:r w:rsidRPr="00AF6B09">
              <w:rPr>
                <w:rFonts w:eastAsia="Times New Roman" w:cstheme="minorHAnsi"/>
                <w:b/>
                <w:bCs/>
                <w:sz w:val="16"/>
                <w:szCs w:val="16"/>
                <w:lang w:eastAsia="es-MX"/>
              </w:rPr>
              <w:lastRenderedPageBreak/>
              <w:t>NOMBRE DEL ENTE PÚBLICO: Centro Estatal de Trasplantes del Estado de Chiapas</w:t>
            </w:r>
          </w:p>
        </w:tc>
      </w:tr>
      <w:tr w:rsidR="00AF6B09" w:rsidRPr="00AF6B09" w:rsidTr="00AF6B09">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AF6B09" w:rsidRPr="00AF6B09" w:rsidRDefault="00AF6B09" w:rsidP="00AF6B09">
            <w:pPr>
              <w:spacing w:after="0" w:line="240" w:lineRule="auto"/>
              <w:jc w:val="center"/>
              <w:rPr>
                <w:rFonts w:eastAsia="Times New Roman" w:cstheme="minorHAnsi"/>
                <w:b/>
                <w:bCs/>
                <w:sz w:val="16"/>
                <w:szCs w:val="16"/>
                <w:lang w:eastAsia="es-MX"/>
              </w:rPr>
            </w:pPr>
            <w:r w:rsidRPr="00AF6B09">
              <w:rPr>
                <w:rFonts w:eastAsia="Times New Roman" w:cstheme="minorHAnsi"/>
                <w:b/>
                <w:bCs/>
                <w:sz w:val="16"/>
                <w:szCs w:val="16"/>
                <w:lang w:eastAsia="es-MX"/>
              </w:rPr>
              <w:t>Resultados de Egresos - LDF</w:t>
            </w:r>
          </w:p>
        </w:tc>
      </w:tr>
      <w:tr w:rsidR="00AF6B09" w:rsidRPr="00AF6B09" w:rsidTr="00AF6B09">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AF6B09" w:rsidRPr="00AF6B09" w:rsidRDefault="00AF6B09" w:rsidP="00AF6B09">
            <w:pPr>
              <w:spacing w:after="0" w:line="240" w:lineRule="auto"/>
              <w:jc w:val="center"/>
              <w:rPr>
                <w:rFonts w:eastAsia="Times New Roman" w:cstheme="minorHAnsi"/>
                <w:b/>
                <w:bCs/>
                <w:sz w:val="16"/>
                <w:szCs w:val="16"/>
                <w:lang w:eastAsia="es-MX"/>
              </w:rPr>
            </w:pPr>
            <w:r w:rsidRPr="00AF6B09">
              <w:rPr>
                <w:rFonts w:eastAsia="Times New Roman" w:cstheme="minorHAnsi"/>
                <w:b/>
                <w:bCs/>
                <w:sz w:val="16"/>
                <w:szCs w:val="16"/>
                <w:lang w:eastAsia="es-MX"/>
              </w:rPr>
              <w:t>(PESOS)</w:t>
            </w:r>
          </w:p>
        </w:tc>
      </w:tr>
      <w:tr w:rsidR="00AF6B09" w:rsidRPr="00AF6B09" w:rsidTr="00AF6B09">
        <w:trPr>
          <w:trHeight w:val="283"/>
        </w:trPr>
        <w:tc>
          <w:tcPr>
            <w:tcW w:w="2016" w:type="pct"/>
            <w:tcBorders>
              <w:top w:val="nil"/>
              <w:left w:val="single" w:sz="4" w:space="0" w:color="auto"/>
              <w:bottom w:val="single" w:sz="4" w:space="0" w:color="auto"/>
              <w:right w:val="single" w:sz="4" w:space="0" w:color="auto"/>
            </w:tcBorders>
            <w:shd w:val="clear" w:color="000000" w:fill="BFBFBF"/>
            <w:noWrap/>
            <w:vAlign w:val="center"/>
            <w:hideMark/>
          </w:tcPr>
          <w:p w:rsidR="00AF6B09" w:rsidRPr="00AF6B09" w:rsidRDefault="00AF6B09" w:rsidP="00AF6B09">
            <w:pPr>
              <w:spacing w:after="0" w:line="240" w:lineRule="auto"/>
              <w:jc w:val="center"/>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Concepto</w:t>
            </w:r>
          </w:p>
        </w:tc>
        <w:tc>
          <w:tcPr>
            <w:tcW w:w="443" w:type="pct"/>
            <w:tcBorders>
              <w:top w:val="nil"/>
              <w:left w:val="nil"/>
              <w:bottom w:val="single" w:sz="4" w:space="0" w:color="auto"/>
              <w:right w:val="single" w:sz="4" w:space="0" w:color="auto"/>
            </w:tcBorders>
            <w:shd w:val="clear" w:color="000000" w:fill="BFBFBF"/>
            <w:noWrap/>
            <w:vAlign w:val="center"/>
            <w:hideMark/>
          </w:tcPr>
          <w:p w:rsidR="00AF6B09" w:rsidRPr="00AF6B09" w:rsidRDefault="00AF6B09" w:rsidP="00AF6B09">
            <w:pPr>
              <w:spacing w:after="0" w:line="240" w:lineRule="auto"/>
              <w:jc w:val="center"/>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2018</w:t>
            </w:r>
          </w:p>
        </w:tc>
        <w:tc>
          <w:tcPr>
            <w:tcW w:w="508" w:type="pct"/>
            <w:tcBorders>
              <w:top w:val="nil"/>
              <w:left w:val="nil"/>
              <w:bottom w:val="single" w:sz="4" w:space="0" w:color="auto"/>
              <w:right w:val="single" w:sz="4" w:space="0" w:color="auto"/>
            </w:tcBorders>
            <w:shd w:val="clear" w:color="000000" w:fill="BFBFBF"/>
            <w:noWrap/>
            <w:vAlign w:val="center"/>
            <w:hideMark/>
          </w:tcPr>
          <w:p w:rsidR="00AF6B09" w:rsidRPr="00AF6B09" w:rsidRDefault="00AF6B09" w:rsidP="00AF6B09">
            <w:pPr>
              <w:spacing w:after="0" w:line="240" w:lineRule="auto"/>
              <w:jc w:val="center"/>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2019</w:t>
            </w:r>
          </w:p>
        </w:tc>
        <w:tc>
          <w:tcPr>
            <w:tcW w:w="508" w:type="pct"/>
            <w:tcBorders>
              <w:top w:val="nil"/>
              <w:left w:val="nil"/>
              <w:bottom w:val="single" w:sz="4" w:space="0" w:color="auto"/>
              <w:right w:val="single" w:sz="4" w:space="0" w:color="auto"/>
            </w:tcBorders>
            <w:shd w:val="clear" w:color="000000" w:fill="BFBFBF"/>
            <w:noWrap/>
            <w:vAlign w:val="center"/>
            <w:hideMark/>
          </w:tcPr>
          <w:p w:rsidR="00AF6B09" w:rsidRPr="00AF6B09" w:rsidRDefault="00AF6B09" w:rsidP="00AF6B09">
            <w:pPr>
              <w:spacing w:after="0" w:line="240" w:lineRule="auto"/>
              <w:jc w:val="center"/>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2020</w:t>
            </w:r>
          </w:p>
        </w:tc>
        <w:tc>
          <w:tcPr>
            <w:tcW w:w="508" w:type="pct"/>
            <w:tcBorders>
              <w:top w:val="nil"/>
              <w:left w:val="nil"/>
              <w:bottom w:val="single" w:sz="4" w:space="0" w:color="auto"/>
              <w:right w:val="single" w:sz="4" w:space="0" w:color="auto"/>
            </w:tcBorders>
            <w:shd w:val="clear" w:color="000000" w:fill="BFBFBF"/>
            <w:noWrap/>
            <w:vAlign w:val="center"/>
            <w:hideMark/>
          </w:tcPr>
          <w:p w:rsidR="00AF6B09" w:rsidRPr="00AF6B09" w:rsidRDefault="00AF6B09" w:rsidP="00AF6B09">
            <w:pPr>
              <w:spacing w:after="0" w:line="240" w:lineRule="auto"/>
              <w:jc w:val="center"/>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2021</w:t>
            </w:r>
          </w:p>
        </w:tc>
        <w:tc>
          <w:tcPr>
            <w:tcW w:w="508" w:type="pct"/>
            <w:tcBorders>
              <w:top w:val="nil"/>
              <w:left w:val="nil"/>
              <w:bottom w:val="single" w:sz="4" w:space="0" w:color="auto"/>
              <w:right w:val="single" w:sz="4" w:space="0" w:color="auto"/>
            </w:tcBorders>
            <w:shd w:val="clear" w:color="000000" w:fill="BFBFBF"/>
            <w:noWrap/>
            <w:vAlign w:val="center"/>
            <w:hideMark/>
          </w:tcPr>
          <w:p w:rsidR="00AF6B09" w:rsidRPr="00AF6B09" w:rsidRDefault="00AF6B09" w:rsidP="00AF6B09">
            <w:pPr>
              <w:spacing w:after="0" w:line="240" w:lineRule="auto"/>
              <w:jc w:val="center"/>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2022</w:t>
            </w:r>
          </w:p>
        </w:tc>
        <w:tc>
          <w:tcPr>
            <w:tcW w:w="509" w:type="pct"/>
            <w:tcBorders>
              <w:top w:val="nil"/>
              <w:left w:val="nil"/>
              <w:bottom w:val="single" w:sz="4" w:space="0" w:color="auto"/>
              <w:right w:val="single" w:sz="4" w:space="0" w:color="auto"/>
            </w:tcBorders>
            <w:shd w:val="clear" w:color="000000" w:fill="BFBFBF"/>
            <w:noWrap/>
            <w:vAlign w:val="center"/>
            <w:hideMark/>
          </w:tcPr>
          <w:p w:rsidR="00AF6B09" w:rsidRPr="00AF6B09" w:rsidRDefault="00AF6B09" w:rsidP="00AF6B09">
            <w:pPr>
              <w:spacing w:after="0" w:line="240" w:lineRule="auto"/>
              <w:jc w:val="center"/>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2023</w:t>
            </w:r>
          </w:p>
        </w:tc>
      </w:tr>
      <w:tr w:rsidR="00AF6B09" w:rsidRPr="00AF6B09" w:rsidTr="00AF6B09">
        <w:trPr>
          <w:trHeight w:val="283"/>
        </w:trPr>
        <w:tc>
          <w:tcPr>
            <w:tcW w:w="2016" w:type="pct"/>
            <w:tcBorders>
              <w:top w:val="nil"/>
              <w:left w:val="single" w:sz="4" w:space="0" w:color="auto"/>
              <w:bottom w:val="nil"/>
              <w:right w:val="nil"/>
            </w:tcBorders>
            <w:shd w:val="clear" w:color="auto" w:fill="auto"/>
            <w:noWrap/>
            <w:vAlign w:val="center"/>
            <w:hideMark/>
          </w:tcPr>
          <w:p w:rsidR="00AF6B09" w:rsidRPr="00AF6B09" w:rsidRDefault="00AF6B09" w:rsidP="00AF6B09">
            <w:pPr>
              <w:spacing w:after="0" w:line="240" w:lineRule="auto"/>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1. Gasto No Etiquetado</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2,320,421.45</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2,827,199.07</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4,090,290.00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5,936,502.66</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5,652,860.57</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A. Servicios Personales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2,206,359.78</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2,565,839.00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3,563,721.41</w:t>
            </w:r>
          </w:p>
        </w:tc>
        <w:tc>
          <w:tcPr>
            <w:tcW w:w="508" w:type="pct"/>
            <w:tcBorders>
              <w:top w:val="nil"/>
              <w:left w:val="nil"/>
              <w:bottom w:val="nil"/>
              <w:right w:val="nil"/>
            </w:tcBorders>
            <w:shd w:val="clear" w:color="auto" w:fill="auto"/>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4,100,427.45</w:t>
            </w:r>
          </w:p>
        </w:tc>
        <w:tc>
          <w:tcPr>
            <w:tcW w:w="509" w:type="pct"/>
            <w:tcBorders>
              <w:top w:val="nil"/>
              <w:left w:val="nil"/>
              <w:bottom w:val="nil"/>
              <w:right w:val="single" w:sz="4" w:space="0" w:color="auto"/>
            </w:tcBorders>
            <w:shd w:val="clear" w:color="auto" w:fill="auto"/>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3,976,335.19</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B. Materiales y Suministros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18,049.62</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42,808.22</w:t>
            </w:r>
          </w:p>
        </w:tc>
        <w:tc>
          <w:tcPr>
            <w:tcW w:w="508" w:type="pct"/>
            <w:tcBorders>
              <w:top w:val="nil"/>
              <w:left w:val="nil"/>
              <w:bottom w:val="nil"/>
              <w:right w:val="nil"/>
            </w:tcBorders>
            <w:shd w:val="clear" w:color="auto" w:fill="auto"/>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49,283.10</w:t>
            </w:r>
          </w:p>
        </w:tc>
        <w:tc>
          <w:tcPr>
            <w:tcW w:w="509" w:type="pct"/>
            <w:tcBorders>
              <w:top w:val="nil"/>
              <w:left w:val="nil"/>
              <w:bottom w:val="nil"/>
              <w:right w:val="single" w:sz="4" w:space="0" w:color="auto"/>
            </w:tcBorders>
            <w:shd w:val="clear" w:color="auto" w:fill="auto"/>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83,957.12</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C. Servicios Generales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76,428.28</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175,366.55</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392,623.56</w:t>
            </w:r>
          </w:p>
        </w:tc>
        <w:tc>
          <w:tcPr>
            <w:tcW w:w="508" w:type="pct"/>
            <w:tcBorders>
              <w:top w:val="nil"/>
              <w:left w:val="nil"/>
              <w:bottom w:val="nil"/>
              <w:right w:val="nil"/>
            </w:tcBorders>
            <w:shd w:val="clear" w:color="auto" w:fill="auto"/>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841,412.03</w:t>
            </w:r>
          </w:p>
        </w:tc>
        <w:tc>
          <w:tcPr>
            <w:tcW w:w="509" w:type="pct"/>
            <w:tcBorders>
              <w:top w:val="nil"/>
              <w:left w:val="nil"/>
              <w:bottom w:val="nil"/>
              <w:right w:val="single" w:sz="4" w:space="0" w:color="auto"/>
            </w:tcBorders>
            <w:shd w:val="clear" w:color="auto" w:fill="auto"/>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782,072.02</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D. Transferencias, Asignaciones, Subsidios y Otras Ayudas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37,633.39</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67,943.90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91,136.81</w:t>
            </w:r>
          </w:p>
        </w:tc>
        <w:tc>
          <w:tcPr>
            <w:tcW w:w="508" w:type="pct"/>
            <w:tcBorders>
              <w:top w:val="nil"/>
              <w:left w:val="nil"/>
              <w:bottom w:val="nil"/>
              <w:right w:val="nil"/>
            </w:tcBorders>
            <w:shd w:val="clear" w:color="auto" w:fill="auto"/>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112,413.08</w:t>
            </w:r>
          </w:p>
        </w:tc>
        <w:tc>
          <w:tcPr>
            <w:tcW w:w="509" w:type="pct"/>
            <w:tcBorders>
              <w:top w:val="nil"/>
              <w:left w:val="nil"/>
              <w:bottom w:val="nil"/>
              <w:right w:val="single" w:sz="4" w:space="0" w:color="auto"/>
            </w:tcBorders>
            <w:shd w:val="clear" w:color="auto" w:fill="auto"/>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E. Bienes Muebles, Inmuebles e Intangibles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832,967.00</w:t>
            </w:r>
          </w:p>
        </w:tc>
        <w:tc>
          <w:tcPr>
            <w:tcW w:w="509" w:type="pct"/>
            <w:tcBorders>
              <w:top w:val="nil"/>
              <w:left w:val="nil"/>
              <w:bottom w:val="nil"/>
              <w:right w:val="single" w:sz="4" w:space="0" w:color="auto"/>
            </w:tcBorders>
            <w:shd w:val="clear" w:color="auto" w:fill="auto"/>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810,496.24</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F. Inversión Pública</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G. Inversiones Financieras y Otras Provisiones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H. Participaciones y Aportaciones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I. Deuda Pública</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noWrap/>
            <w:vAlign w:val="center"/>
            <w:hideMark/>
          </w:tcPr>
          <w:p w:rsidR="00AF6B09" w:rsidRPr="00AF6B09" w:rsidRDefault="00AF6B09" w:rsidP="00AF6B09">
            <w:pPr>
              <w:spacing w:after="0" w:line="240" w:lineRule="auto"/>
              <w:rPr>
                <w:rFonts w:eastAsia="Times New Roman" w:cstheme="minorHAnsi"/>
                <w:color w:val="000000"/>
                <w:sz w:val="16"/>
                <w:szCs w:val="16"/>
                <w:lang w:eastAsia="es-MX"/>
              </w:rPr>
            </w:pPr>
            <w:r w:rsidRPr="00AF6B09">
              <w:rPr>
                <w:rFonts w:eastAsia="Times New Roman" w:cstheme="minorHAnsi"/>
                <w:color w:val="000000"/>
                <w:sz w:val="16"/>
                <w:szCs w:val="16"/>
                <w:lang w:eastAsia="es-MX"/>
              </w:rPr>
              <w:t> </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rPr>
                <w:rFonts w:eastAsia="Times New Roman" w:cstheme="minorHAnsi"/>
                <w:color w:val="000000"/>
                <w:sz w:val="16"/>
                <w:szCs w:val="16"/>
                <w:lang w:eastAsia="es-MX"/>
              </w:rPr>
            </w:pP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sz w:val="16"/>
                <w:szCs w:val="16"/>
                <w:lang w:eastAsia="es-MX"/>
              </w:rPr>
            </w:pP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 </w:t>
            </w:r>
          </w:p>
        </w:tc>
      </w:tr>
      <w:tr w:rsidR="00AF6B09" w:rsidRPr="00AF6B09" w:rsidTr="00AF6B09">
        <w:trPr>
          <w:trHeight w:val="283"/>
        </w:trPr>
        <w:tc>
          <w:tcPr>
            <w:tcW w:w="2016" w:type="pct"/>
            <w:tcBorders>
              <w:top w:val="nil"/>
              <w:left w:val="single" w:sz="4" w:space="0" w:color="auto"/>
              <w:bottom w:val="nil"/>
              <w:right w:val="nil"/>
            </w:tcBorders>
            <w:shd w:val="clear" w:color="auto" w:fill="auto"/>
            <w:noWrap/>
            <w:vAlign w:val="center"/>
            <w:hideMark/>
          </w:tcPr>
          <w:p w:rsidR="00AF6B09" w:rsidRPr="00AF6B09" w:rsidRDefault="00AF6B09" w:rsidP="00AF6B09">
            <w:pPr>
              <w:spacing w:after="0" w:line="240" w:lineRule="auto"/>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2. Gasto Etiquetado</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A. Servicios Personales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B. Materiales y Suministros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C. Servicios Generales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D. Transferencias, Asignaciones, Subsidios y Otras Ayudas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E. Bienes Muebles, Inmuebles e Intangibles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F. Inversión Pública</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G. Inversiones Financieras y Otras Provisiones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H. Participaciones y Aportaciones</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vAlign w:val="center"/>
            <w:hideMark/>
          </w:tcPr>
          <w:p w:rsidR="00AF6B09" w:rsidRPr="00AF6B09" w:rsidRDefault="00AF6B09" w:rsidP="00AF6B09">
            <w:pPr>
              <w:spacing w:after="0" w:line="240" w:lineRule="auto"/>
              <w:ind w:firstLineChars="300" w:firstLine="480"/>
              <w:rPr>
                <w:rFonts w:eastAsia="Times New Roman" w:cstheme="minorHAnsi"/>
                <w:color w:val="000000"/>
                <w:sz w:val="16"/>
                <w:szCs w:val="16"/>
                <w:lang w:eastAsia="es-MX"/>
              </w:rPr>
            </w:pPr>
            <w:r w:rsidRPr="00AF6B09">
              <w:rPr>
                <w:rFonts w:eastAsia="Times New Roman" w:cstheme="minorHAnsi"/>
                <w:color w:val="000000"/>
                <w:sz w:val="16"/>
                <w:szCs w:val="16"/>
                <w:lang w:eastAsia="es-MX"/>
              </w:rPr>
              <w:t>I. Deuda Pública</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0.00</w:t>
            </w:r>
          </w:p>
        </w:tc>
      </w:tr>
      <w:tr w:rsidR="00AF6B09" w:rsidRPr="00AF6B09" w:rsidTr="00AF6B09">
        <w:trPr>
          <w:trHeight w:val="283"/>
        </w:trPr>
        <w:tc>
          <w:tcPr>
            <w:tcW w:w="2016" w:type="pct"/>
            <w:tcBorders>
              <w:top w:val="nil"/>
              <w:left w:val="single" w:sz="4" w:space="0" w:color="auto"/>
              <w:bottom w:val="nil"/>
              <w:right w:val="nil"/>
            </w:tcBorders>
            <w:shd w:val="clear" w:color="auto" w:fill="auto"/>
            <w:noWrap/>
            <w:vAlign w:val="center"/>
            <w:hideMark/>
          </w:tcPr>
          <w:p w:rsidR="00AF6B09" w:rsidRPr="00AF6B09" w:rsidRDefault="00AF6B09" w:rsidP="00AF6B09">
            <w:pPr>
              <w:spacing w:after="0" w:line="240" w:lineRule="auto"/>
              <w:rPr>
                <w:rFonts w:eastAsia="Times New Roman" w:cstheme="minorHAnsi"/>
                <w:color w:val="000000"/>
                <w:sz w:val="16"/>
                <w:szCs w:val="16"/>
                <w:lang w:eastAsia="es-MX"/>
              </w:rPr>
            </w:pPr>
            <w:r w:rsidRPr="00AF6B09">
              <w:rPr>
                <w:rFonts w:eastAsia="Times New Roman" w:cstheme="minorHAnsi"/>
                <w:color w:val="000000"/>
                <w:sz w:val="16"/>
                <w:szCs w:val="16"/>
                <w:lang w:eastAsia="es-MX"/>
              </w:rPr>
              <w:t> </w:t>
            </w:r>
          </w:p>
        </w:tc>
        <w:tc>
          <w:tcPr>
            <w:tcW w:w="443"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rPr>
                <w:rFonts w:eastAsia="Times New Roman" w:cstheme="minorHAnsi"/>
                <w:color w:val="000000"/>
                <w:sz w:val="16"/>
                <w:szCs w:val="16"/>
                <w:lang w:eastAsia="es-MX"/>
              </w:rPr>
            </w:pP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sz w:val="16"/>
                <w:szCs w:val="16"/>
                <w:lang w:eastAsia="es-MX"/>
              </w:rPr>
            </w:pPr>
          </w:p>
        </w:tc>
        <w:tc>
          <w:tcPr>
            <w:tcW w:w="509" w:type="pct"/>
            <w:tcBorders>
              <w:top w:val="nil"/>
              <w:left w:val="nil"/>
              <w:bottom w:val="nil"/>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color w:val="000000"/>
                <w:sz w:val="16"/>
                <w:szCs w:val="16"/>
                <w:lang w:eastAsia="es-MX"/>
              </w:rPr>
            </w:pPr>
            <w:r w:rsidRPr="00AF6B09">
              <w:rPr>
                <w:rFonts w:eastAsia="Times New Roman" w:cstheme="minorHAnsi"/>
                <w:color w:val="000000"/>
                <w:sz w:val="16"/>
                <w:szCs w:val="16"/>
                <w:lang w:eastAsia="es-MX"/>
              </w:rPr>
              <w:t> </w:t>
            </w:r>
          </w:p>
        </w:tc>
      </w:tr>
      <w:tr w:rsidR="00AF6B09" w:rsidRPr="00AF6B09" w:rsidTr="00AF6B09">
        <w:trPr>
          <w:trHeight w:val="283"/>
        </w:trPr>
        <w:tc>
          <w:tcPr>
            <w:tcW w:w="2016" w:type="pct"/>
            <w:tcBorders>
              <w:top w:val="nil"/>
              <w:left w:val="single" w:sz="4" w:space="0" w:color="auto"/>
              <w:bottom w:val="single" w:sz="4" w:space="0" w:color="auto"/>
              <w:right w:val="nil"/>
            </w:tcBorders>
            <w:shd w:val="clear" w:color="auto" w:fill="auto"/>
            <w:noWrap/>
            <w:vAlign w:val="center"/>
            <w:hideMark/>
          </w:tcPr>
          <w:p w:rsidR="00AF6B09" w:rsidRPr="00AF6B09" w:rsidRDefault="00AF6B09" w:rsidP="00AF6B09">
            <w:pPr>
              <w:spacing w:after="0" w:line="240" w:lineRule="auto"/>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3. Total del Resultado de Egresos</w:t>
            </w:r>
          </w:p>
        </w:tc>
        <w:tc>
          <w:tcPr>
            <w:tcW w:w="443" w:type="pct"/>
            <w:tcBorders>
              <w:top w:val="nil"/>
              <w:left w:val="nil"/>
              <w:bottom w:val="single" w:sz="4" w:space="0" w:color="auto"/>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0.00</w:t>
            </w:r>
          </w:p>
        </w:tc>
        <w:tc>
          <w:tcPr>
            <w:tcW w:w="508" w:type="pct"/>
            <w:tcBorders>
              <w:top w:val="nil"/>
              <w:left w:val="nil"/>
              <w:bottom w:val="single" w:sz="4" w:space="0" w:color="auto"/>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2,320,421.45</w:t>
            </w:r>
          </w:p>
        </w:tc>
        <w:tc>
          <w:tcPr>
            <w:tcW w:w="508" w:type="pct"/>
            <w:tcBorders>
              <w:top w:val="nil"/>
              <w:left w:val="nil"/>
              <w:bottom w:val="single" w:sz="4" w:space="0" w:color="auto"/>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2,827,199.07</w:t>
            </w:r>
          </w:p>
        </w:tc>
        <w:tc>
          <w:tcPr>
            <w:tcW w:w="508" w:type="pct"/>
            <w:tcBorders>
              <w:top w:val="nil"/>
              <w:left w:val="nil"/>
              <w:bottom w:val="single" w:sz="4" w:space="0" w:color="auto"/>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4,090,290.00</w:t>
            </w:r>
          </w:p>
        </w:tc>
        <w:tc>
          <w:tcPr>
            <w:tcW w:w="508" w:type="pct"/>
            <w:tcBorders>
              <w:top w:val="nil"/>
              <w:left w:val="nil"/>
              <w:bottom w:val="single" w:sz="4" w:space="0" w:color="auto"/>
              <w:right w:val="nil"/>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5,936,502.66</w:t>
            </w:r>
          </w:p>
        </w:tc>
        <w:tc>
          <w:tcPr>
            <w:tcW w:w="509" w:type="pct"/>
            <w:tcBorders>
              <w:top w:val="nil"/>
              <w:left w:val="nil"/>
              <w:bottom w:val="single" w:sz="4" w:space="0" w:color="auto"/>
              <w:right w:val="single" w:sz="4" w:space="0" w:color="auto"/>
            </w:tcBorders>
            <w:shd w:val="clear" w:color="auto" w:fill="auto"/>
            <w:noWrap/>
            <w:vAlign w:val="center"/>
            <w:hideMark/>
          </w:tcPr>
          <w:p w:rsidR="00AF6B09" w:rsidRPr="00AF6B09" w:rsidRDefault="00AF6B09" w:rsidP="00AF6B09">
            <w:pPr>
              <w:spacing w:after="0" w:line="240" w:lineRule="auto"/>
              <w:jc w:val="right"/>
              <w:rPr>
                <w:rFonts w:eastAsia="Times New Roman" w:cstheme="minorHAnsi"/>
                <w:b/>
                <w:bCs/>
                <w:color w:val="000000"/>
                <w:sz w:val="16"/>
                <w:szCs w:val="16"/>
                <w:lang w:eastAsia="es-MX"/>
              </w:rPr>
            </w:pPr>
            <w:r w:rsidRPr="00AF6B09">
              <w:rPr>
                <w:rFonts w:eastAsia="Times New Roman" w:cstheme="minorHAnsi"/>
                <w:b/>
                <w:bCs/>
                <w:color w:val="000000"/>
                <w:sz w:val="16"/>
                <w:szCs w:val="16"/>
                <w:lang w:eastAsia="es-MX"/>
              </w:rPr>
              <w:t>5,652,860.57</w:t>
            </w:r>
          </w:p>
        </w:tc>
      </w:tr>
    </w:tbl>
    <w:p w:rsidR="00AF6B09" w:rsidRDefault="00AF6B09" w:rsidP="009B6FCC"/>
    <w:p w:rsidR="00AF6B09" w:rsidRDefault="00AF6B09" w:rsidP="009B6FCC"/>
    <w:tbl>
      <w:tblPr>
        <w:tblW w:w="5000" w:type="pct"/>
        <w:tblCellMar>
          <w:left w:w="70" w:type="dxa"/>
          <w:right w:w="70" w:type="dxa"/>
        </w:tblCellMar>
        <w:tblLook w:val="04A0" w:firstRow="1" w:lastRow="0" w:firstColumn="1" w:lastColumn="0" w:noHBand="0" w:noVBand="1"/>
      </w:tblPr>
      <w:tblGrid>
        <w:gridCol w:w="4520"/>
        <w:gridCol w:w="1411"/>
        <w:gridCol w:w="1411"/>
        <w:gridCol w:w="1411"/>
        <w:gridCol w:w="1411"/>
        <w:gridCol w:w="1411"/>
        <w:gridCol w:w="1419"/>
      </w:tblGrid>
      <w:tr w:rsidR="008E00BD" w:rsidRPr="008E00BD" w:rsidTr="008E00B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lastRenderedPageBreak/>
              <w:t>NOMBRE DEL ENTE PÚBLICO: Educación Estatal</w:t>
            </w:r>
          </w:p>
        </w:tc>
      </w:tr>
      <w:tr w:rsidR="008E00BD" w:rsidRPr="008E00BD" w:rsidTr="008E00B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t>Resultados de Egresos - LDF</w:t>
            </w:r>
          </w:p>
        </w:tc>
      </w:tr>
      <w:tr w:rsidR="008E00BD" w:rsidRPr="008E00BD" w:rsidTr="008E00B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t>(PESOS)</w:t>
            </w:r>
          </w:p>
        </w:tc>
      </w:tr>
      <w:tr w:rsidR="008E00BD" w:rsidRPr="008E00BD" w:rsidTr="008E00BD">
        <w:trPr>
          <w:trHeight w:val="283"/>
        </w:trPr>
        <w:tc>
          <w:tcPr>
            <w:tcW w:w="1739" w:type="pct"/>
            <w:tcBorders>
              <w:top w:val="nil"/>
              <w:left w:val="single" w:sz="4" w:space="0" w:color="auto"/>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Concepto</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2018</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2019</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2020</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2021</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2022</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2023</w:t>
            </w:r>
          </w:p>
        </w:tc>
      </w:tr>
      <w:tr w:rsidR="008E00BD" w:rsidRPr="008E00BD" w:rsidTr="008E00BD">
        <w:trPr>
          <w:trHeight w:val="283"/>
        </w:trPr>
        <w:tc>
          <w:tcPr>
            <w:tcW w:w="1739"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 Gasto No Etiquetado</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4,650,696,872.70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6,407,493,741.43</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7,673,649,510.06</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9,599,176,516.39</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7,950,679,950.04</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9,811,802,668.91</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A. Servicios Personales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4,185,053,991.46</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5,717,944,874.84</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7,007,976,085.66</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9,031,895,487.11</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7,288,578,710.15</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9,187,634,469.62</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B. Materiales y Suministros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7,463,628.71</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8,400,860.01</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17,636,667.56</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56,774,628.98</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60,068,934.13</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33,273,258.62</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C. Servicios Generales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321,777,671.54</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376,678,907.99</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279,039,352.41</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304,519,796.44</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308,604,920.48</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381,901,920.47</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D. Transferencias, Asignaciones, Subsidios y Otras Ayudas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83,842,264.02</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229,993,269.17</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340,947,435.85</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194,686,492.37</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271,484,055.22</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193,477,736.19</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E. Bienes Muebles, Inmuebles e Intangibles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9,832,044.00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28,049,968.58</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4,732,714.80</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21,943,330.06</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15,515,284.01</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F. Inversión Pública</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G. Inversiones Financieras y Otras Provisiones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45,000,000.00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H. Participaciones y Aportaciones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I. Deuda Pública</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7,559,316.97</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64,643,785.42</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6,567,396.69</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r>
      <w:tr w:rsidR="008E00BD" w:rsidRPr="008E00BD" w:rsidTr="008E00BD">
        <w:trPr>
          <w:trHeight w:val="283"/>
        </w:trPr>
        <w:tc>
          <w:tcPr>
            <w:tcW w:w="1739"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 Gasto Etiquetado</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6,195,541,947.43</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5,288,803,231.56</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4,869,803,509.39</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2,874,137,142.32</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4,965,982,027.57</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3,095,355,305.58</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A. Servicios Personales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5,360,281,459.87</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4,504,278,003.99</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4,418,541,946.91</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2,739,197,758.92</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4,830,223,269.88</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2,926,430,277.51</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B. Materiales y Suministros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16,558,525.13</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15,085,825.43</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23,099,584.68</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2,903,333.79</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7,086,279.18</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14,583,642.93</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C. Servicios Generales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110,608,397.97</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60,156,511.92</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56,450,898.58</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11,677,073.98</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35,752,131.10</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53,809,924.25</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D. Transferencias, Asignaciones, Subsidios y Otras Ayudas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707,962,393.02</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708,481,136.17</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370,828,270.75</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120,269,045.63</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91,578,846.50</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97,001,838.66</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E. Bienes Muebles, Inmuebles e Intangibles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131,171.44</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801,754.05</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882,808.47</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89,930.00</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1,341,500.91</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3,529,622.23</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F. Inversión Pública</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G. Inversiones Financieras y Otras Provisiones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H. Participaciones y Aportaciones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I. Deuda Pública</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r>
      <w:tr w:rsidR="008E00BD" w:rsidRPr="008E00BD" w:rsidTr="008E00BD">
        <w:trPr>
          <w:trHeight w:val="283"/>
        </w:trPr>
        <w:tc>
          <w:tcPr>
            <w:tcW w:w="1739" w:type="pct"/>
            <w:tcBorders>
              <w:top w:val="nil"/>
              <w:left w:val="single" w:sz="4" w:space="0" w:color="auto"/>
              <w:bottom w:val="single" w:sz="4" w:space="0" w:color="auto"/>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3. Total del Resultado de Egresos</w:t>
            </w:r>
          </w:p>
        </w:tc>
        <w:tc>
          <w:tcPr>
            <w:tcW w:w="543"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10,846,238,820.13</w:t>
            </w:r>
          </w:p>
        </w:tc>
        <w:tc>
          <w:tcPr>
            <w:tcW w:w="543"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11,696,296,972.99</w:t>
            </w:r>
          </w:p>
        </w:tc>
        <w:tc>
          <w:tcPr>
            <w:tcW w:w="543"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12,543,453,019.45</w:t>
            </w:r>
          </w:p>
        </w:tc>
        <w:tc>
          <w:tcPr>
            <w:tcW w:w="543"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12,473,313,658.71</w:t>
            </w:r>
          </w:p>
        </w:tc>
        <w:tc>
          <w:tcPr>
            <w:tcW w:w="543"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12,916,661,977.61</w:t>
            </w:r>
          </w:p>
        </w:tc>
        <w:tc>
          <w:tcPr>
            <w:tcW w:w="543" w:type="pct"/>
            <w:tcBorders>
              <w:top w:val="nil"/>
              <w:left w:val="nil"/>
              <w:bottom w:val="single" w:sz="4" w:space="0" w:color="auto"/>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12,907,157,974.49</w:t>
            </w:r>
          </w:p>
        </w:tc>
      </w:tr>
    </w:tbl>
    <w:p w:rsidR="008E00BD" w:rsidRDefault="008E00BD" w:rsidP="009B6FCC"/>
    <w:p w:rsidR="008E00BD" w:rsidRDefault="008E00BD" w:rsidP="009B6FCC"/>
    <w:tbl>
      <w:tblPr>
        <w:tblW w:w="5000" w:type="pct"/>
        <w:tblCellMar>
          <w:left w:w="70" w:type="dxa"/>
          <w:right w:w="70" w:type="dxa"/>
        </w:tblCellMar>
        <w:tblLook w:val="04A0" w:firstRow="1" w:lastRow="0" w:firstColumn="1" w:lastColumn="0" w:noHBand="0" w:noVBand="1"/>
      </w:tblPr>
      <w:tblGrid>
        <w:gridCol w:w="4520"/>
        <w:gridCol w:w="1411"/>
        <w:gridCol w:w="1411"/>
        <w:gridCol w:w="1411"/>
        <w:gridCol w:w="1411"/>
        <w:gridCol w:w="1411"/>
        <w:gridCol w:w="1419"/>
      </w:tblGrid>
      <w:tr w:rsidR="008E00BD" w:rsidRPr="008E00BD" w:rsidTr="008E00B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lastRenderedPageBreak/>
              <w:t>NOMBRE DEL ENTE PÚBLICO: Educación Federalizada</w:t>
            </w:r>
          </w:p>
        </w:tc>
      </w:tr>
      <w:tr w:rsidR="008E00BD" w:rsidRPr="008E00BD" w:rsidTr="008E00B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t>Resultados de Egresos - LDF</w:t>
            </w:r>
          </w:p>
        </w:tc>
      </w:tr>
      <w:tr w:rsidR="008E00BD" w:rsidRPr="008E00BD" w:rsidTr="008E00B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t>(PESOS)</w:t>
            </w:r>
          </w:p>
        </w:tc>
      </w:tr>
      <w:tr w:rsidR="008E00BD" w:rsidRPr="008E00BD" w:rsidTr="008E00BD">
        <w:trPr>
          <w:trHeight w:val="283"/>
        </w:trPr>
        <w:tc>
          <w:tcPr>
            <w:tcW w:w="1739" w:type="pct"/>
            <w:tcBorders>
              <w:top w:val="nil"/>
              <w:left w:val="single" w:sz="4" w:space="0" w:color="auto"/>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Concepto</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2018</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2019</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2020</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2021</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2022</w:t>
            </w:r>
          </w:p>
        </w:tc>
        <w:tc>
          <w:tcPr>
            <w:tcW w:w="543"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2023</w:t>
            </w:r>
          </w:p>
        </w:tc>
      </w:tr>
      <w:tr w:rsidR="008E00BD" w:rsidRPr="008E00BD" w:rsidTr="008E00BD">
        <w:trPr>
          <w:trHeight w:val="283"/>
        </w:trPr>
        <w:tc>
          <w:tcPr>
            <w:tcW w:w="1739"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 Gasto No Etiquetado</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579,939,030.05</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357,819,499.47</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671,379,223.72</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379,967,739.70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462,018,611.44</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603,384,074.15</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A. Servicios Personales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27,841,275.12</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19,848,921.39</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328,101,611.50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39,197,016.26</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145,852,809.07</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156,634,940.42</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B. Materiales y Suministros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299,515.44</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608,911.45</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415,288.56</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564,607.76</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12,586,907.34</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750,160.06</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C. Servicios Generales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530,730,633.39</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317,772,259.51</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329,521,380.69</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308,003,384.36</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280,913,122.24</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401,364,235.19</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D. Transferencias, Asignaciones, Subsidios y Otras Ayudas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21,067,606.10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19,589,407.12</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13,340,942.97</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27,852,569.20</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21,674,444.19</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26,789,824.74</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E. Bienes Muebles, Inmuebles e Intangibles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4,350,162.12</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991,328.60</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17,844,913.74</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F. Inversión Pública</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G. Inversiones Financieras y Otras Provisiones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H. Participaciones y Aportaciones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I. Deuda Pública</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r>
      <w:tr w:rsidR="008E00BD" w:rsidRPr="008E00BD" w:rsidTr="008E00BD">
        <w:trPr>
          <w:trHeight w:val="283"/>
        </w:trPr>
        <w:tc>
          <w:tcPr>
            <w:tcW w:w="1739"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 Gasto Etiquetado</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16,366,005,015.10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17,116,291,262.48</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17,323,947,387.95</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17,754,173,465.90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19,136,969,657.19</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18,129,764,511.60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A. Servicios Personales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15,909,256,242.14</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16,625,664,614.84</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16,929,011,208.58</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17,393,602,540.33</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18,591,402,666.77</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17,398,302,144.86</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B. Materiales y Suministros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148,483,983.50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126,186,255.05</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74,145,479.09</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95,769,943.68</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160,405,464.48</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179,194,009.69</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C. Servicios Generales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187,972,281.14</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290,294,259.68</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247,293,631.41</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195,608,620.12</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290,386,366.23</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443,401,796.93</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D. Transferencias, Asignaciones, Subsidios y Otras Ayudas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120,292,508.32</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74,146,132.91</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72,926,332.99</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69,136,932.68</w:t>
            </w:r>
          </w:p>
        </w:tc>
        <w:tc>
          <w:tcPr>
            <w:tcW w:w="543" w:type="pct"/>
            <w:tcBorders>
              <w:top w:val="nil"/>
              <w:left w:val="nil"/>
              <w:bottom w:val="nil"/>
              <w:right w:val="nil"/>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94,775,159.71</w:t>
            </w:r>
          </w:p>
        </w:tc>
        <w:tc>
          <w:tcPr>
            <w:tcW w:w="543" w:type="pct"/>
            <w:tcBorders>
              <w:top w:val="nil"/>
              <w:left w:val="nil"/>
              <w:bottom w:val="nil"/>
              <w:right w:val="single" w:sz="4" w:space="0" w:color="auto"/>
            </w:tcBorders>
            <w:shd w:val="clear" w:color="auto" w:fill="auto"/>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108,866,560.12</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E. Bienes Muebles, Inmuebles e Intangibles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570,735.88</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55,429.09</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F. Inversión Pública</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G. Inversiones Financieras y Otras Provisiones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H. Participaciones y Aportaciones</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I. Deuda Pública</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0.00</w:t>
            </w:r>
          </w:p>
        </w:tc>
      </w:tr>
      <w:tr w:rsidR="008E00BD" w:rsidRPr="008E00BD" w:rsidTr="008E00BD">
        <w:trPr>
          <w:trHeight w:val="283"/>
        </w:trPr>
        <w:tc>
          <w:tcPr>
            <w:tcW w:w="1739"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3"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r>
      <w:tr w:rsidR="008E00BD" w:rsidRPr="008E00BD" w:rsidTr="008E00BD">
        <w:trPr>
          <w:trHeight w:val="283"/>
        </w:trPr>
        <w:tc>
          <w:tcPr>
            <w:tcW w:w="1739" w:type="pct"/>
            <w:tcBorders>
              <w:top w:val="nil"/>
              <w:left w:val="single" w:sz="4" w:space="0" w:color="auto"/>
              <w:bottom w:val="single" w:sz="4" w:space="0" w:color="auto"/>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3. Total del Resultado de Egresos</w:t>
            </w:r>
          </w:p>
        </w:tc>
        <w:tc>
          <w:tcPr>
            <w:tcW w:w="543"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16,945,944,045.15</w:t>
            </w:r>
          </w:p>
        </w:tc>
        <w:tc>
          <w:tcPr>
            <w:tcW w:w="543"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17,474,110,761.95</w:t>
            </w:r>
          </w:p>
        </w:tc>
        <w:tc>
          <w:tcPr>
            <w:tcW w:w="543"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17,995,326,611.67</w:t>
            </w:r>
          </w:p>
        </w:tc>
        <w:tc>
          <w:tcPr>
            <w:tcW w:w="543"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18,134,141,205.60</w:t>
            </w:r>
          </w:p>
        </w:tc>
        <w:tc>
          <w:tcPr>
            <w:tcW w:w="543"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19,598,988,268.63</w:t>
            </w:r>
          </w:p>
        </w:tc>
        <w:tc>
          <w:tcPr>
            <w:tcW w:w="543" w:type="pct"/>
            <w:tcBorders>
              <w:top w:val="nil"/>
              <w:left w:val="nil"/>
              <w:bottom w:val="single" w:sz="4" w:space="0" w:color="auto"/>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18,733,148,585.75</w:t>
            </w:r>
          </w:p>
        </w:tc>
      </w:tr>
    </w:tbl>
    <w:p w:rsidR="008E00BD" w:rsidRDefault="008E00BD" w:rsidP="009B6FCC"/>
    <w:p w:rsidR="008E00BD" w:rsidRDefault="008E00BD" w:rsidP="009B6FCC"/>
    <w:tbl>
      <w:tblPr>
        <w:tblW w:w="5000" w:type="pct"/>
        <w:tblCellMar>
          <w:left w:w="70" w:type="dxa"/>
          <w:right w:w="70" w:type="dxa"/>
        </w:tblCellMar>
        <w:tblLook w:val="04A0" w:firstRow="1" w:lastRow="0" w:firstColumn="1" w:lastColumn="0" w:noHBand="0" w:noVBand="1"/>
      </w:tblPr>
      <w:tblGrid>
        <w:gridCol w:w="4957"/>
        <w:gridCol w:w="1559"/>
        <w:gridCol w:w="1276"/>
        <w:gridCol w:w="1276"/>
        <w:gridCol w:w="1416"/>
        <w:gridCol w:w="1276"/>
        <w:gridCol w:w="1234"/>
      </w:tblGrid>
      <w:tr w:rsidR="008E00BD" w:rsidRPr="008E00BD" w:rsidTr="008E00B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lastRenderedPageBreak/>
              <w:t>NOMBRE DEL ENTE PÚBLICO: Secretaría del Campo</w:t>
            </w:r>
          </w:p>
        </w:tc>
      </w:tr>
      <w:tr w:rsidR="008E00BD" w:rsidRPr="008E00BD" w:rsidTr="008E00B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t>Resultados de Egresos - LDF</w:t>
            </w:r>
          </w:p>
        </w:tc>
      </w:tr>
      <w:tr w:rsidR="008E00BD" w:rsidRPr="008E00BD" w:rsidTr="008E00B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t>(PESOS)</w:t>
            </w:r>
          </w:p>
        </w:tc>
      </w:tr>
      <w:tr w:rsidR="008E00BD" w:rsidRPr="008E00BD" w:rsidTr="008E00BD">
        <w:trPr>
          <w:trHeight w:val="283"/>
        </w:trPr>
        <w:tc>
          <w:tcPr>
            <w:tcW w:w="1907" w:type="pct"/>
            <w:tcBorders>
              <w:top w:val="nil"/>
              <w:left w:val="single" w:sz="4" w:space="0" w:color="auto"/>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Concepto</w:t>
            </w:r>
          </w:p>
        </w:tc>
        <w:tc>
          <w:tcPr>
            <w:tcW w:w="600"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2018</w:t>
            </w:r>
          </w:p>
        </w:tc>
        <w:tc>
          <w:tcPr>
            <w:tcW w:w="491"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2019</w:t>
            </w:r>
          </w:p>
        </w:tc>
        <w:tc>
          <w:tcPr>
            <w:tcW w:w="491"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2020</w:t>
            </w:r>
          </w:p>
        </w:tc>
        <w:tc>
          <w:tcPr>
            <w:tcW w:w="545"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2021</w:t>
            </w:r>
          </w:p>
        </w:tc>
        <w:tc>
          <w:tcPr>
            <w:tcW w:w="491"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2022</w:t>
            </w:r>
          </w:p>
        </w:tc>
        <w:tc>
          <w:tcPr>
            <w:tcW w:w="475"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2023</w:t>
            </w:r>
          </w:p>
        </w:tc>
      </w:tr>
      <w:tr w:rsidR="008E00BD" w:rsidRPr="008E00BD" w:rsidTr="008E00BD">
        <w:trPr>
          <w:trHeight w:val="283"/>
        </w:trPr>
        <w:tc>
          <w:tcPr>
            <w:tcW w:w="1907"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 Gasto No Etiquetado</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693,798,322.31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92,409,215.34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33,745,165.73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98,963,279.28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389,292,100.12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213,561.84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79,175,000.00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r>
      <w:tr w:rsidR="008E00BD" w:rsidRPr="008E00BD" w:rsidTr="008E00BD">
        <w:trPr>
          <w:trHeight w:val="283"/>
        </w:trPr>
        <w:tc>
          <w:tcPr>
            <w:tcW w:w="1907"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 Gasto Etiquetado</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108,666,757.34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108,666,757.34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907"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475"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r>
      <w:tr w:rsidR="008E00BD" w:rsidRPr="008E00BD" w:rsidTr="008E00BD">
        <w:trPr>
          <w:trHeight w:val="283"/>
        </w:trPr>
        <w:tc>
          <w:tcPr>
            <w:tcW w:w="1907" w:type="pct"/>
            <w:tcBorders>
              <w:top w:val="nil"/>
              <w:left w:val="single" w:sz="4" w:space="0" w:color="auto"/>
              <w:bottom w:val="single" w:sz="4" w:space="0" w:color="auto"/>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3. Total del Resultado de Egresos</w:t>
            </w:r>
          </w:p>
        </w:tc>
        <w:tc>
          <w:tcPr>
            <w:tcW w:w="600"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802,465,079.65 </w:t>
            </w:r>
          </w:p>
        </w:tc>
        <w:tc>
          <w:tcPr>
            <w:tcW w:w="491"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75" w:type="pct"/>
            <w:tcBorders>
              <w:top w:val="nil"/>
              <w:left w:val="nil"/>
              <w:bottom w:val="single" w:sz="4" w:space="0" w:color="auto"/>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r>
    </w:tbl>
    <w:p w:rsidR="008E00BD" w:rsidRDefault="008E00BD" w:rsidP="009B6FCC"/>
    <w:p w:rsidR="008E00BD" w:rsidRDefault="008E00BD" w:rsidP="009B6FCC"/>
    <w:tbl>
      <w:tblPr>
        <w:tblW w:w="5000" w:type="pct"/>
        <w:tblCellMar>
          <w:left w:w="70" w:type="dxa"/>
          <w:right w:w="70" w:type="dxa"/>
        </w:tblCellMar>
        <w:tblLook w:val="04A0" w:firstRow="1" w:lastRow="0" w:firstColumn="1" w:lastColumn="0" w:noHBand="0" w:noVBand="1"/>
      </w:tblPr>
      <w:tblGrid>
        <w:gridCol w:w="4819"/>
        <w:gridCol w:w="1559"/>
        <w:gridCol w:w="1419"/>
        <w:gridCol w:w="1416"/>
        <w:gridCol w:w="1416"/>
        <w:gridCol w:w="1276"/>
        <w:gridCol w:w="1089"/>
      </w:tblGrid>
      <w:tr w:rsidR="008E00BD" w:rsidRPr="008E00BD" w:rsidTr="008E00B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lastRenderedPageBreak/>
              <w:t>NOMBRE DEL ENTE PÚBLICO: Secretaría de Pesca y Acuacultura</w:t>
            </w:r>
          </w:p>
        </w:tc>
      </w:tr>
      <w:tr w:rsidR="008E00BD" w:rsidRPr="008E00BD" w:rsidTr="008E00B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t>Resultados de Egresos - LDF</w:t>
            </w:r>
          </w:p>
        </w:tc>
      </w:tr>
      <w:tr w:rsidR="008E00BD" w:rsidRPr="008E00BD" w:rsidTr="008E00B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sz w:val="16"/>
                <w:szCs w:val="16"/>
                <w:lang w:eastAsia="es-MX"/>
              </w:rPr>
            </w:pPr>
            <w:r w:rsidRPr="008E00BD">
              <w:rPr>
                <w:rFonts w:eastAsia="Times New Roman" w:cstheme="minorHAnsi"/>
                <w:b/>
                <w:bCs/>
                <w:sz w:val="16"/>
                <w:szCs w:val="16"/>
                <w:lang w:eastAsia="es-MX"/>
              </w:rPr>
              <w:t>(PESOS)</w:t>
            </w:r>
          </w:p>
        </w:tc>
      </w:tr>
      <w:tr w:rsidR="008E00BD" w:rsidRPr="008E00BD" w:rsidTr="008E00BD">
        <w:trPr>
          <w:trHeight w:val="283"/>
        </w:trPr>
        <w:tc>
          <w:tcPr>
            <w:tcW w:w="1854" w:type="pct"/>
            <w:tcBorders>
              <w:top w:val="nil"/>
              <w:left w:val="single" w:sz="4" w:space="0" w:color="auto"/>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Concepto</w:t>
            </w:r>
          </w:p>
        </w:tc>
        <w:tc>
          <w:tcPr>
            <w:tcW w:w="600"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2018</w:t>
            </w:r>
          </w:p>
        </w:tc>
        <w:tc>
          <w:tcPr>
            <w:tcW w:w="546"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2020</w:t>
            </w:r>
          </w:p>
        </w:tc>
        <w:tc>
          <w:tcPr>
            <w:tcW w:w="545"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2021</w:t>
            </w:r>
          </w:p>
        </w:tc>
        <w:tc>
          <w:tcPr>
            <w:tcW w:w="491"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2022</w:t>
            </w:r>
          </w:p>
        </w:tc>
        <w:tc>
          <w:tcPr>
            <w:tcW w:w="420" w:type="pct"/>
            <w:tcBorders>
              <w:top w:val="nil"/>
              <w:left w:val="nil"/>
              <w:bottom w:val="single" w:sz="4" w:space="0" w:color="auto"/>
              <w:right w:val="single" w:sz="4" w:space="0" w:color="auto"/>
            </w:tcBorders>
            <w:shd w:val="clear" w:color="000000" w:fill="BFBFBF"/>
            <w:noWrap/>
            <w:vAlign w:val="center"/>
            <w:hideMark/>
          </w:tcPr>
          <w:p w:rsidR="008E00BD" w:rsidRPr="008E00BD" w:rsidRDefault="008E00BD" w:rsidP="008E00BD">
            <w:pPr>
              <w:spacing w:after="0" w:line="240" w:lineRule="auto"/>
              <w:jc w:val="center"/>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2023</w:t>
            </w:r>
          </w:p>
        </w:tc>
      </w:tr>
      <w:tr w:rsidR="008E00BD" w:rsidRPr="008E00BD" w:rsidTr="008E00BD">
        <w:trPr>
          <w:trHeight w:val="283"/>
        </w:trPr>
        <w:tc>
          <w:tcPr>
            <w:tcW w:w="1854"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1. Gasto No Etiquetado</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74,836,804.32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28,137,598.55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3,571,704.98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4,364,366.49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35,994,502.26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378,632.04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2,390,000.00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r>
      <w:tr w:rsidR="008E00BD" w:rsidRPr="008E00BD" w:rsidTr="008E00BD">
        <w:trPr>
          <w:trHeight w:val="283"/>
        </w:trPr>
        <w:tc>
          <w:tcPr>
            <w:tcW w:w="1854"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2. Gasto Etiquetado</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vAlign w:val="center"/>
            <w:hideMark/>
          </w:tcPr>
          <w:p w:rsidR="008E00BD" w:rsidRPr="008E00BD" w:rsidRDefault="008E00BD" w:rsidP="008E00BD">
            <w:pPr>
              <w:spacing w:after="0" w:line="240" w:lineRule="auto"/>
              <w:ind w:firstLineChars="300" w:firstLine="480"/>
              <w:rPr>
                <w:rFonts w:eastAsia="Times New Roman" w:cstheme="minorHAnsi"/>
                <w:color w:val="000000"/>
                <w:sz w:val="16"/>
                <w:szCs w:val="16"/>
                <w:lang w:eastAsia="es-MX"/>
              </w:rPr>
            </w:pPr>
            <w:r w:rsidRPr="008E00BD">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xml:space="preserve">0.00 </w:t>
            </w:r>
          </w:p>
        </w:tc>
      </w:tr>
      <w:tr w:rsidR="008E00BD" w:rsidRPr="008E00BD" w:rsidTr="008E00BD">
        <w:trPr>
          <w:trHeight w:val="283"/>
        </w:trPr>
        <w:tc>
          <w:tcPr>
            <w:tcW w:w="1854" w:type="pct"/>
            <w:tcBorders>
              <w:top w:val="nil"/>
              <w:left w:val="single" w:sz="4" w:space="0" w:color="auto"/>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sz w:val="16"/>
                <w:szCs w:val="16"/>
                <w:lang w:eastAsia="es-MX"/>
              </w:rPr>
            </w:pPr>
          </w:p>
        </w:tc>
        <w:tc>
          <w:tcPr>
            <w:tcW w:w="420" w:type="pct"/>
            <w:tcBorders>
              <w:top w:val="nil"/>
              <w:left w:val="nil"/>
              <w:bottom w:val="nil"/>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color w:val="000000"/>
                <w:sz w:val="16"/>
                <w:szCs w:val="16"/>
                <w:lang w:eastAsia="es-MX"/>
              </w:rPr>
            </w:pPr>
            <w:r w:rsidRPr="008E00BD">
              <w:rPr>
                <w:rFonts w:eastAsia="Times New Roman" w:cstheme="minorHAnsi"/>
                <w:color w:val="000000"/>
                <w:sz w:val="16"/>
                <w:szCs w:val="16"/>
                <w:lang w:eastAsia="es-MX"/>
              </w:rPr>
              <w:t> </w:t>
            </w:r>
          </w:p>
        </w:tc>
      </w:tr>
      <w:tr w:rsidR="008E00BD" w:rsidRPr="008E00BD" w:rsidTr="008E00BD">
        <w:trPr>
          <w:trHeight w:val="283"/>
        </w:trPr>
        <w:tc>
          <w:tcPr>
            <w:tcW w:w="1854" w:type="pct"/>
            <w:tcBorders>
              <w:top w:val="nil"/>
              <w:left w:val="single" w:sz="4" w:space="0" w:color="auto"/>
              <w:bottom w:val="single" w:sz="4" w:space="0" w:color="auto"/>
              <w:right w:val="nil"/>
            </w:tcBorders>
            <w:shd w:val="clear" w:color="auto" w:fill="auto"/>
            <w:noWrap/>
            <w:vAlign w:val="center"/>
            <w:hideMark/>
          </w:tcPr>
          <w:p w:rsidR="008E00BD" w:rsidRPr="008E00BD" w:rsidRDefault="008E00BD" w:rsidP="008E00BD">
            <w:pPr>
              <w:spacing w:after="0" w:line="240" w:lineRule="auto"/>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3. Total del Resultado de Egresos</w:t>
            </w:r>
          </w:p>
        </w:tc>
        <w:tc>
          <w:tcPr>
            <w:tcW w:w="600"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74,836,804.32 </w:t>
            </w:r>
          </w:p>
        </w:tc>
        <w:tc>
          <w:tcPr>
            <w:tcW w:w="546"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c>
          <w:tcPr>
            <w:tcW w:w="420" w:type="pct"/>
            <w:tcBorders>
              <w:top w:val="nil"/>
              <w:left w:val="nil"/>
              <w:bottom w:val="single" w:sz="4" w:space="0" w:color="auto"/>
              <w:right w:val="single" w:sz="4" w:space="0" w:color="auto"/>
            </w:tcBorders>
            <w:shd w:val="clear" w:color="auto" w:fill="auto"/>
            <w:noWrap/>
            <w:vAlign w:val="center"/>
            <w:hideMark/>
          </w:tcPr>
          <w:p w:rsidR="008E00BD" w:rsidRPr="008E00BD" w:rsidRDefault="008E00BD" w:rsidP="008E00BD">
            <w:pPr>
              <w:spacing w:after="0" w:line="240" w:lineRule="auto"/>
              <w:jc w:val="right"/>
              <w:rPr>
                <w:rFonts w:eastAsia="Times New Roman" w:cstheme="minorHAnsi"/>
                <w:b/>
                <w:bCs/>
                <w:color w:val="000000"/>
                <w:sz w:val="16"/>
                <w:szCs w:val="16"/>
                <w:lang w:eastAsia="es-MX"/>
              </w:rPr>
            </w:pPr>
            <w:r w:rsidRPr="008E00BD">
              <w:rPr>
                <w:rFonts w:eastAsia="Times New Roman" w:cstheme="minorHAnsi"/>
                <w:b/>
                <w:bCs/>
                <w:color w:val="000000"/>
                <w:sz w:val="16"/>
                <w:szCs w:val="16"/>
                <w:lang w:eastAsia="es-MX"/>
              </w:rPr>
              <w:t xml:space="preserve">0.00 </w:t>
            </w:r>
          </w:p>
        </w:tc>
      </w:tr>
    </w:tbl>
    <w:p w:rsidR="008E00BD" w:rsidRDefault="008E00BD" w:rsidP="009B6FCC"/>
    <w:p w:rsidR="008E00BD" w:rsidRDefault="008E00BD" w:rsidP="009B6FCC"/>
    <w:tbl>
      <w:tblPr>
        <w:tblW w:w="5000" w:type="pct"/>
        <w:tblCellMar>
          <w:left w:w="70" w:type="dxa"/>
          <w:right w:w="70" w:type="dxa"/>
        </w:tblCellMar>
        <w:tblLook w:val="04A0" w:firstRow="1" w:lastRow="0" w:firstColumn="1" w:lastColumn="0" w:noHBand="0" w:noVBand="1"/>
      </w:tblPr>
      <w:tblGrid>
        <w:gridCol w:w="4703"/>
        <w:gridCol w:w="1382"/>
        <w:gridCol w:w="1383"/>
        <w:gridCol w:w="1383"/>
        <w:gridCol w:w="1383"/>
        <w:gridCol w:w="1383"/>
        <w:gridCol w:w="1377"/>
      </w:tblGrid>
      <w:tr w:rsidR="00883334" w:rsidRPr="00883334" w:rsidTr="00883334">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sz w:val="16"/>
                <w:szCs w:val="16"/>
                <w:lang w:eastAsia="es-MX"/>
              </w:rPr>
            </w:pPr>
            <w:r w:rsidRPr="00883334">
              <w:rPr>
                <w:rFonts w:eastAsia="Times New Roman" w:cstheme="minorHAnsi"/>
                <w:b/>
                <w:bCs/>
                <w:sz w:val="16"/>
                <w:szCs w:val="16"/>
                <w:lang w:eastAsia="es-MX"/>
              </w:rPr>
              <w:lastRenderedPageBreak/>
              <w:t>NOMBRE DEL ENTE PÚBLICO: Secretaría de Seguridad y Protección Ciudadana</w:t>
            </w:r>
          </w:p>
        </w:tc>
      </w:tr>
      <w:tr w:rsidR="00883334" w:rsidRPr="00883334" w:rsidTr="00883334">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sz w:val="16"/>
                <w:szCs w:val="16"/>
                <w:lang w:eastAsia="es-MX"/>
              </w:rPr>
            </w:pPr>
            <w:r w:rsidRPr="00883334">
              <w:rPr>
                <w:rFonts w:eastAsia="Times New Roman" w:cstheme="minorHAnsi"/>
                <w:b/>
                <w:bCs/>
                <w:sz w:val="16"/>
                <w:szCs w:val="16"/>
                <w:lang w:eastAsia="es-MX"/>
              </w:rPr>
              <w:t>Resultados de Egresos - LDF</w:t>
            </w:r>
          </w:p>
        </w:tc>
      </w:tr>
      <w:tr w:rsidR="00883334" w:rsidRPr="00883334" w:rsidTr="00883334">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sz w:val="16"/>
                <w:szCs w:val="16"/>
                <w:lang w:eastAsia="es-MX"/>
              </w:rPr>
            </w:pPr>
            <w:r w:rsidRPr="00883334">
              <w:rPr>
                <w:rFonts w:eastAsia="Times New Roman" w:cstheme="minorHAnsi"/>
                <w:b/>
                <w:bCs/>
                <w:sz w:val="16"/>
                <w:szCs w:val="16"/>
                <w:lang w:eastAsia="es-MX"/>
              </w:rPr>
              <w:t>(PESOS)</w:t>
            </w:r>
          </w:p>
        </w:tc>
      </w:tr>
      <w:tr w:rsidR="00883334" w:rsidRPr="00883334" w:rsidTr="00883334">
        <w:trPr>
          <w:trHeight w:val="283"/>
        </w:trPr>
        <w:tc>
          <w:tcPr>
            <w:tcW w:w="1810" w:type="pct"/>
            <w:tcBorders>
              <w:top w:val="nil"/>
              <w:left w:val="single" w:sz="4" w:space="0" w:color="auto"/>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Concepto</w:t>
            </w:r>
          </w:p>
        </w:tc>
        <w:tc>
          <w:tcPr>
            <w:tcW w:w="532"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2018</w:t>
            </w:r>
          </w:p>
        </w:tc>
        <w:tc>
          <w:tcPr>
            <w:tcW w:w="532"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2019</w:t>
            </w:r>
          </w:p>
        </w:tc>
        <w:tc>
          <w:tcPr>
            <w:tcW w:w="532"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2020</w:t>
            </w:r>
          </w:p>
        </w:tc>
        <w:tc>
          <w:tcPr>
            <w:tcW w:w="532"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2021</w:t>
            </w:r>
          </w:p>
        </w:tc>
        <w:tc>
          <w:tcPr>
            <w:tcW w:w="532"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2022</w:t>
            </w:r>
          </w:p>
        </w:tc>
        <w:tc>
          <w:tcPr>
            <w:tcW w:w="532"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2023</w:t>
            </w:r>
          </w:p>
        </w:tc>
      </w:tr>
      <w:tr w:rsidR="00883334" w:rsidRPr="00883334" w:rsidTr="00883334">
        <w:trPr>
          <w:trHeight w:val="283"/>
        </w:trPr>
        <w:tc>
          <w:tcPr>
            <w:tcW w:w="1810" w:type="pct"/>
            <w:tcBorders>
              <w:top w:val="nil"/>
              <w:left w:val="single" w:sz="4" w:space="0" w:color="auto"/>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1. Gasto No Etiquetado</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3,924,866,801.77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2,553,542,225.02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2,738,916,999.80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3,076,337,813.75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2,958,186,394.71 </w:t>
            </w: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3,968,992,231.55 </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1,036,706,079.35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1,702,275,961.82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1,663,208,415.75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1,767,398,318.43 </w:t>
            </w:r>
          </w:p>
        </w:tc>
        <w:tc>
          <w:tcPr>
            <w:tcW w:w="532"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1,792,703,897.19</w:t>
            </w:r>
          </w:p>
        </w:tc>
        <w:tc>
          <w:tcPr>
            <w:tcW w:w="532"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1,874,450,448.28</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2,683,582,367.76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499,731,737.45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486,501,665.22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663,833,093.66 </w:t>
            </w:r>
          </w:p>
        </w:tc>
        <w:tc>
          <w:tcPr>
            <w:tcW w:w="532"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595,457,155.14</w:t>
            </w:r>
          </w:p>
        </w:tc>
        <w:tc>
          <w:tcPr>
            <w:tcW w:w="532"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1,152,854,899.87</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156,620,126.42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164,190,295.00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278,667,905.95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330,555,075.06 </w:t>
            </w:r>
          </w:p>
        </w:tc>
        <w:tc>
          <w:tcPr>
            <w:tcW w:w="532"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243,016,886.03</w:t>
            </w:r>
          </w:p>
        </w:tc>
        <w:tc>
          <w:tcPr>
            <w:tcW w:w="532"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403,012,552.89</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45,646,745.55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122,302,548.45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172,310,457.04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134,096,903.32 </w:t>
            </w:r>
          </w:p>
        </w:tc>
        <w:tc>
          <w:tcPr>
            <w:tcW w:w="532"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133,247,359.69</w:t>
            </w:r>
          </w:p>
        </w:tc>
        <w:tc>
          <w:tcPr>
            <w:tcW w:w="532"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135,045,609.32</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2,081,285.75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53,171,643.37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138,228,555.84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179,830,723.79 </w:t>
            </w:r>
          </w:p>
        </w:tc>
        <w:tc>
          <w:tcPr>
            <w:tcW w:w="532"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193,241,105.69</w:t>
            </w:r>
          </w:p>
        </w:tc>
        <w:tc>
          <w:tcPr>
            <w:tcW w:w="532"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403,495,473.57</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230,196.94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11,870,038.93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623,699.49 </w:t>
            </w:r>
          </w:p>
        </w:tc>
        <w:tc>
          <w:tcPr>
            <w:tcW w:w="532"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519,990.97</w:t>
            </w:r>
          </w:p>
        </w:tc>
        <w:tc>
          <w:tcPr>
            <w:tcW w:w="532"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133,247.62</w:t>
            </w:r>
          </w:p>
        </w:tc>
      </w:tr>
      <w:tr w:rsidR="00883334" w:rsidRPr="00883334" w:rsidTr="00883334">
        <w:trPr>
          <w:trHeight w:val="283"/>
        </w:trPr>
        <w:tc>
          <w:tcPr>
            <w:tcW w:w="1810" w:type="pct"/>
            <w:tcBorders>
              <w:top w:val="nil"/>
              <w:left w:val="single" w:sz="4" w:space="0" w:color="auto"/>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color w:val="000000"/>
                <w:sz w:val="16"/>
                <w:szCs w:val="16"/>
                <w:lang w:eastAsia="es-MX"/>
              </w:rPr>
            </w:pPr>
            <w:r w:rsidRPr="00883334">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w:t>
            </w:r>
          </w:p>
        </w:tc>
      </w:tr>
      <w:tr w:rsidR="00883334" w:rsidRPr="00883334" w:rsidTr="00883334">
        <w:trPr>
          <w:trHeight w:val="283"/>
        </w:trPr>
        <w:tc>
          <w:tcPr>
            <w:tcW w:w="1810" w:type="pct"/>
            <w:tcBorders>
              <w:top w:val="nil"/>
              <w:left w:val="single" w:sz="4" w:space="0" w:color="auto"/>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 Gasto Etiquetado</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651,784,709.94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63,304,069.53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57,851,027.79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63,249,793.42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68,224,586.76 </w:t>
            </w: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86,094,948.44 </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515,491,430.83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1,991,060.90</w:t>
            </w:r>
          </w:p>
        </w:tc>
        <w:tc>
          <w:tcPr>
            <w:tcW w:w="532"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870,138.49</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29,714,620.61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16,020,462.08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23,564,613.82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31,413,680.56 </w:t>
            </w:r>
          </w:p>
        </w:tc>
        <w:tc>
          <w:tcPr>
            <w:tcW w:w="532"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36,347,152.16</w:t>
            </w:r>
          </w:p>
        </w:tc>
        <w:tc>
          <w:tcPr>
            <w:tcW w:w="532"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32,982,406.47</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78,668,696.37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35,743,346.16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33,224,862.46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29,223,959.13 </w:t>
            </w:r>
          </w:p>
        </w:tc>
        <w:tc>
          <w:tcPr>
            <w:tcW w:w="532"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19,929,282.20</w:t>
            </w:r>
          </w:p>
        </w:tc>
        <w:tc>
          <w:tcPr>
            <w:tcW w:w="532"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34,403,725.28</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10,327,896.88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16,602,225.22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1,212,364.41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1,061,551.51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2,612,153.73 </w:t>
            </w:r>
          </w:p>
        </w:tc>
        <w:tc>
          <w:tcPr>
            <w:tcW w:w="532"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9,957,091.50</w:t>
            </w:r>
          </w:p>
        </w:tc>
        <w:tc>
          <w:tcPr>
            <w:tcW w:w="532"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17,838,678.20</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11,307,736.91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r>
      <w:tr w:rsidR="00883334" w:rsidRPr="00883334" w:rsidTr="00883334">
        <w:trPr>
          <w:trHeight w:val="283"/>
        </w:trPr>
        <w:tc>
          <w:tcPr>
            <w:tcW w:w="1810"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xml:space="preserve">0.00 </w:t>
            </w:r>
          </w:p>
        </w:tc>
      </w:tr>
      <w:tr w:rsidR="00883334" w:rsidRPr="00883334" w:rsidTr="00883334">
        <w:trPr>
          <w:trHeight w:val="283"/>
        </w:trPr>
        <w:tc>
          <w:tcPr>
            <w:tcW w:w="1810" w:type="pct"/>
            <w:tcBorders>
              <w:top w:val="nil"/>
              <w:left w:val="single" w:sz="4" w:space="0" w:color="auto"/>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color w:val="000000"/>
                <w:sz w:val="16"/>
                <w:szCs w:val="16"/>
                <w:lang w:eastAsia="es-MX"/>
              </w:rPr>
            </w:pPr>
            <w:r w:rsidRPr="00883334">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w:t>
            </w:r>
          </w:p>
        </w:tc>
      </w:tr>
      <w:tr w:rsidR="00883334" w:rsidRPr="00883334" w:rsidTr="00883334">
        <w:trPr>
          <w:trHeight w:val="283"/>
        </w:trPr>
        <w:tc>
          <w:tcPr>
            <w:tcW w:w="1810" w:type="pct"/>
            <w:tcBorders>
              <w:top w:val="nil"/>
              <w:left w:val="single" w:sz="4" w:space="0" w:color="auto"/>
              <w:bottom w:val="single" w:sz="4" w:space="0" w:color="auto"/>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3. Total del Resultado de Egresos</w:t>
            </w:r>
          </w:p>
        </w:tc>
        <w:tc>
          <w:tcPr>
            <w:tcW w:w="532" w:type="pct"/>
            <w:tcBorders>
              <w:top w:val="nil"/>
              <w:left w:val="nil"/>
              <w:bottom w:val="single" w:sz="4" w:space="0" w:color="auto"/>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4,576,651,511.71 </w:t>
            </w:r>
          </w:p>
        </w:tc>
        <w:tc>
          <w:tcPr>
            <w:tcW w:w="532" w:type="pct"/>
            <w:tcBorders>
              <w:top w:val="nil"/>
              <w:left w:val="nil"/>
              <w:bottom w:val="single" w:sz="4" w:space="0" w:color="auto"/>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2,616,846,294.55 </w:t>
            </w:r>
          </w:p>
        </w:tc>
        <w:tc>
          <w:tcPr>
            <w:tcW w:w="532" w:type="pct"/>
            <w:tcBorders>
              <w:top w:val="nil"/>
              <w:left w:val="nil"/>
              <w:bottom w:val="single" w:sz="4" w:space="0" w:color="auto"/>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2,796,768,027.59 </w:t>
            </w:r>
          </w:p>
        </w:tc>
        <w:tc>
          <w:tcPr>
            <w:tcW w:w="532" w:type="pct"/>
            <w:tcBorders>
              <w:top w:val="nil"/>
              <w:left w:val="nil"/>
              <w:bottom w:val="single" w:sz="4" w:space="0" w:color="auto"/>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3,139,587,607.17 </w:t>
            </w:r>
          </w:p>
        </w:tc>
        <w:tc>
          <w:tcPr>
            <w:tcW w:w="532" w:type="pct"/>
            <w:tcBorders>
              <w:top w:val="nil"/>
              <w:left w:val="nil"/>
              <w:bottom w:val="single" w:sz="4" w:space="0" w:color="auto"/>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3,026,410,981.47 </w:t>
            </w:r>
          </w:p>
        </w:tc>
        <w:tc>
          <w:tcPr>
            <w:tcW w:w="532" w:type="pct"/>
            <w:tcBorders>
              <w:top w:val="nil"/>
              <w:left w:val="nil"/>
              <w:bottom w:val="single" w:sz="4" w:space="0" w:color="auto"/>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 xml:space="preserve">4,055,087,179.99 </w:t>
            </w:r>
          </w:p>
        </w:tc>
      </w:tr>
    </w:tbl>
    <w:p w:rsidR="00883334" w:rsidRDefault="00883334" w:rsidP="009B6FCC"/>
    <w:p w:rsidR="00883334" w:rsidRDefault="00883334"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883334" w:rsidRPr="00883334" w:rsidTr="00883334">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sz w:val="16"/>
                <w:szCs w:val="16"/>
                <w:lang w:eastAsia="es-MX"/>
              </w:rPr>
            </w:pPr>
            <w:r w:rsidRPr="00883334">
              <w:rPr>
                <w:rFonts w:eastAsia="Times New Roman" w:cstheme="minorHAnsi"/>
                <w:b/>
                <w:bCs/>
                <w:sz w:val="16"/>
                <w:szCs w:val="16"/>
                <w:lang w:eastAsia="es-MX"/>
              </w:rPr>
              <w:lastRenderedPageBreak/>
              <w:t>NOMBRE DEL ENTE PÚBLICO: Instituto de Formación Policial</w:t>
            </w:r>
          </w:p>
        </w:tc>
      </w:tr>
      <w:tr w:rsidR="00883334" w:rsidRPr="00883334" w:rsidTr="00883334">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sz w:val="16"/>
                <w:szCs w:val="16"/>
                <w:lang w:eastAsia="es-MX"/>
              </w:rPr>
            </w:pPr>
            <w:r w:rsidRPr="00883334">
              <w:rPr>
                <w:rFonts w:eastAsia="Times New Roman" w:cstheme="minorHAnsi"/>
                <w:b/>
                <w:bCs/>
                <w:sz w:val="16"/>
                <w:szCs w:val="16"/>
                <w:lang w:eastAsia="es-MX"/>
              </w:rPr>
              <w:t>Resultados de Egresos - LDF</w:t>
            </w:r>
          </w:p>
        </w:tc>
      </w:tr>
      <w:tr w:rsidR="00883334" w:rsidRPr="00883334" w:rsidTr="00883334">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sz w:val="16"/>
                <w:szCs w:val="16"/>
                <w:lang w:eastAsia="es-MX"/>
              </w:rPr>
            </w:pPr>
            <w:r w:rsidRPr="00883334">
              <w:rPr>
                <w:rFonts w:eastAsia="Times New Roman" w:cstheme="minorHAnsi"/>
                <w:b/>
                <w:bCs/>
                <w:sz w:val="16"/>
                <w:szCs w:val="16"/>
                <w:lang w:eastAsia="es-MX"/>
              </w:rPr>
              <w:t>(PESOS)</w:t>
            </w:r>
          </w:p>
        </w:tc>
      </w:tr>
      <w:tr w:rsidR="00883334" w:rsidRPr="00883334" w:rsidTr="00883334">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883334" w:rsidRPr="00883334" w:rsidRDefault="00883334" w:rsidP="00883334">
            <w:pPr>
              <w:spacing w:after="0" w:line="240" w:lineRule="auto"/>
              <w:jc w:val="center"/>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2023</w:t>
            </w:r>
          </w:p>
        </w:tc>
      </w:tr>
      <w:tr w:rsidR="00883334" w:rsidRPr="00883334" w:rsidTr="00883334">
        <w:trPr>
          <w:trHeight w:val="283"/>
        </w:trPr>
        <w:tc>
          <w:tcPr>
            <w:tcW w:w="2013" w:type="pct"/>
            <w:tcBorders>
              <w:top w:val="nil"/>
              <w:left w:val="single" w:sz="4" w:space="0" w:color="auto"/>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23,763,711.03</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25,440,479.44</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25,146,715.00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69,547,199.84</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68,302,752.07</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58,707,657.54</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22,844,037.29</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22,667,680.70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23,928,604.05</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24,462,165.26</w:t>
            </w:r>
          </w:p>
        </w:tc>
        <w:tc>
          <w:tcPr>
            <w:tcW w:w="498"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25,213,347.89</w:t>
            </w:r>
          </w:p>
        </w:tc>
        <w:tc>
          <w:tcPr>
            <w:tcW w:w="498"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24,360,938.77</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926,313.15</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221,480.13</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14,072,568.76</w:t>
            </w:r>
          </w:p>
        </w:tc>
        <w:tc>
          <w:tcPr>
            <w:tcW w:w="498"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13,388,556.64</w:t>
            </w:r>
          </w:p>
        </w:tc>
        <w:tc>
          <w:tcPr>
            <w:tcW w:w="498"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13,351,329.44</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424,308.62</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857,084.29</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491,011.01</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30,130,327.58</w:t>
            </w:r>
          </w:p>
        </w:tc>
        <w:tc>
          <w:tcPr>
            <w:tcW w:w="498"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28,348,768.12</w:t>
            </w:r>
          </w:p>
        </w:tc>
        <w:tc>
          <w:tcPr>
            <w:tcW w:w="498"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20,953,591.87</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495,365.12</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437,705.30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505,619.81</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501,122.81</w:t>
            </w:r>
          </w:p>
        </w:tc>
        <w:tc>
          <w:tcPr>
            <w:tcW w:w="498"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515,572.19</w:t>
            </w:r>
          </w:p>
        </w:tc>
        <w:tc>
          <w:tcPr>
            <w:tcW w:w="498"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551,696.00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381,015.43</w:t>
            </w:r>
          </w:p>
        </w:tc>
        <w:tc>
          <w:tcPr>
            <w:tcW w:w="498"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836,507.23</w:t>
            </w:r>
          </w:p>
        </w:tc>
        <w:tc>
          <w:tcPr>
            <w:tcW w:w="498"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41,797.46</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color w:val="000000"/>
                <w:sz w:val="16"/>
                <w:szCs w:val="16"/>
                <w:lang w:eastAsia="es-MX"/>
              </w:rPr>
            </w:pPr>
            <w:r w:rsidRPr="00883334">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w:t>
            </w:r>
          </w:p>
        </w:tc>
      </w:tr>
      <w:tr w:rsidR="00883334" w:rsidRPr="00883334" w:rsidTr="00883334">
        <w:trPr>
          <w:trHeight w:val="283"/>
        </w:trPr>
        <w:tc>
          <w:tcPr>
            <w:tcW w:w="2013" w:type="pct"/>
            <w:tcBorders>
              <w:top w:val="nil"/>
              <w:left w:val="single" w:sz="4" w:space="0" w:color="auto"/>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3,464,603.46</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2,495,974.95</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2,527,307.47</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2,703,356.89</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3,295,016.66</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4,338,687.50</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1,884,980.05</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437,902.32</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578,957.46</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1,552,514.64</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610,994.90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2,089,405.15</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2,124,399.43</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2,786,172.86</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3,464,603.46</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3,295,016.66</w:t>
            </w:r>
          </w:p>
        </w:tc>
        <w:tc>
          <w:tcPr>
            <w:tcW w:w="498" w:type="pct"/>
            <w:tcBorders>
              <w:top w:val="nil"/>
              <w:left w:val="nil"/>
              <w:bottom w:val="nil"/>
              <w:right w:val="single" w:sz="4" w:space="0" w:color="auto"/>
            </w:tcBorders>
            <w:shd w:val="clear" w:color="auto" w:fill="auto"/>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vAlign w:val="center"/>
            <w:hideMark/>
          </w:tcPr>
          <w:p w:rsidR="00883334" w:rsidRPr="00883334" w:rsidRDefault="00883334" w:rsidP="00883334">
            <w:pPr>
              <w:spacing w:after="0" w:line="240" w:lineRule="auto"/>
              <w:ind w:firstLineChars="300" w:firstLine="480"/>
              <w:rPr>
                <w:rFonts w:eastAsia="Times New Roman" w:cstheme="minorHAnsi"/>
                <w:color w:val="000000"/>
                <w:sz w:val="16"/>
                <w:szCs w:val="16"/>
                <w:lang w:eastAsia="es-MX"/>
              </w:rPr>
            </w:pPr>
            <w:r w:rsidRPr="00883334">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0.00</w:t>
            </w:r>
          </w:p>
        </w:tc>
      </w:tr>
      <w:tr w:rsidR="00883334" w:rsidRPr="00883334" w:rsidTr="00883334">
        <w:trPr>
          <w:trHeight w:val="283"/>
        </w:trPr>
        <w:tc>
          <w:tcPr>
            <w:tcW w:w="2013" w:type="pct"/>
            <w:tcBorders>
              <w:top w:val="nil"/>
              <w:left w:val="single" w:sz="4" w:space="0" w:color="auto"/>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color w:val="000000"/>
                <w:sz w:val="16"/>
                <w:szCs w:val="16"/>
                <w:lang w:eastAsia="es-MX"/>
              </w:rPr>
            </w:pPr>
            <w:r w:rsidRPr="00883334">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color w:val="000000"/>
                <w:sz w:val="16"/>
                <w:szCs w:val="16"/>
                <w:lang w:eastAsia="es-MX"/>
              </w:rPr>
            </w:pPr>
            <w:r w:rsidRPr="00883334">
              <w:rPr>
                <w:rFonts w:eastAsia="Times New Roman" w:cstheme="minorHAnsi"/>
                <w:color w:val="000000"/>
                <w:sz w:val="16"/>
                <w:szCs w:val="16"/>
                <w:lang w:eastAsia="es-MX"/>
              </w:rPr>
              <w:t> </w:t>
            </w:r>
          </w:p>
        </w:tc>
      </w:tr>
      <w:tr w:rsidR="00883334" w:rsidRPr="00883334" w:rsidTr="00883334">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883334" w:rsidRPr="00883334" w:rsidRDefault="00883334" w:rsidP="00883334">
            <w:pPr>
              <w:spacing w:after="0" w:line="240" w:lineRule="auto"/>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27,228,314.49</w:t>
            </w:r>
          </w:p>
        </w:tc>
        <w:tc>
          <w:tcPr>
            <w:tcW w:w="498" w:type="pct"/>
            <w:tcBorders>
              <w:top w:val="nil"/>
              <w:left w:val="nil"/>
              <w:bottom w:val="single" w:sz="4" w:space="0" w:color="auto"/>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27,936,454.39</w:t>
            </w:r>
          </w:p>
        </w:tc>
        <w:tc>
          <w:tcPr>
            <w:tcW w:w="498" w:type="pct"/>
            <w:tcBorders>
              <w:top w:val="nil"/>
              <w:left w:val="nil"/>
              <w:bottom w:val="single" w:sz="4" w:space="0" w:color="auto"/>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27,674,022.47</w:t>
            </w:r>
          </w:p>
        </w:tc>
        <w:tc>
          <w:tcPr>
            <w:tcW w:w="498" w:type="pct"/>
            <w:tcBorders>
              <w:top w:val="nil"/>
              <w:left w:val="nil"/>
              <w:bottom w:val="single" w:sz="4" w:space="0" w:color="auto"/>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72,250,556.73</w:t>
            </w:r>
          </w:p>
        </w:tc>
        <w:tc>
          <w:tcPr>
            <w:tcW w:w="498" w:type="pct"/>
            <w:tcBorders>
              <w:top w:val="nil"/>
              <w:left w:val="nil"/>
              <w:bottom w:val="single" w:sz="4" w:space="0" w:color="auto"/>
              <w:right w:val="nil"/>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71,597,768.73</w:t>
            </w:r>
          </w:p>
        </w:tc>
        <w:tc>
          <w:tcPr>
            <w:tcW w:w="498" w:type="pct"/>
            <w:tcBorders>
              <w:top w:val="nil"/>
              <w:left w:val="nil"/>
              <w:bottom w:val="single" w:sz="4" w:space="0" w:color="auto"/>
              <w:right w:val="single" w:sz="4" w:space="0" w:color="auto"/>
            </w:tcBorders>
            <w:shd w:val="clear" w:color="auto" w:fill="auto"/>
            <w:noWrap/>
            <w:vAlign w:val="center"/>
            <w:hideMark/>
          </w:tcPr>
          <w:p w:rsidR="00883334" w:rsidRPr="00883334" w:rsidRDefault="00883334" w:rsidP="00883334">
            <w:pPr>
              <w:spacing w:after="0" w:line="240" w:lineRule="auto"/>
              <w:jc w:val="right"/>
              <w:rPr>
                <w:rFonts w:eastAsia="Times New Roman" w:cstheme="minorHAnsi"/>
                <w:b/>
                <w:bCs/>
                <w:color w:val="000000"/>
                <w:sz w:val="16"/>
                <w:szCs w:val="16"/>
                <w:lang w:eastAsia="es-MX"/>
              </w:rPr>
            </w:pPr>
            <w:r w:rsidRPr="00883334">
              <w:rPr>
                <w:rFonts w:eastAsia="Times New Roman" w:cstheme="minorHAnsi"/>
                <w:b/>
                <w:bCs/>
                <w:color w:val="000000"/>
                <w:sz w:val="16"/>
                <w:szCs w:val="16"/>
                <w:lang w:eastAsia="es-MX"/>
              </w:rPr>
              <w:t>63,046,345.04</w:t>
            </w:r>
          </w:p>
        </w:tc>
      </w:tr>
    </w:tbl>
    <w:p w:rsidR="00883334" w:rsidRDefault="00883334" w:rsidP="009B6FCC"/>
    <w:p w:rsidR="00883334" w:rsidRDefault="00883334" w:rsidP="009B6FCC"/>
    <w:tbl>
      <w:tblPr>
        <w:tblW w:w="5000" w:type="pct"/>
        <w:tblCellMar>
          <w:left w:w="70" w:type="dxa"/>
          <w:right w:w="70" w:type="dxa"/>
        </w:tblCellMar>
        <w:tblLook w:val="04A0" w:firstRow="1" w:lastRow="0" w:firstColumn="1" w:lastColumn="0" w:noHBand="0" w:noVBand="1"/>
      </w:tblPr>
      <w:tblGrid>
        <w:gridCol w:w="5082"/>
        <w:gridCol w:w="1351"/>
        <w:gridCol w:w="1351"/>
        <w:gridCol w:w="1351"/>
        <w:gridCol w:w="1255"/>
        <w:gridCol w:w="1351"/>
        <w:gridCol w:w="1253"/>
      </w:tblGrid>
      <w:tr w:rsidR="00686A07" w:rsidRPr="00686A07" w:rsidTr="00686A07">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sz w:val="16"/>
                <w:szCs w:val="16"/>
                <w:lang w:eastAsia="es-MX"/>
              </w:rPr>
            </w:pPr>
            <w:r w:rsidRPr="00686A07">
              <w:rPr>
                <w:rFonts w:eastAsia="Times New Roman" w:cstheme="minorHAnsi"/>
                <w:b/>
                <w:bCs/>
                <w:sz w:val="16"/>
                <w:szCs w:val="16"/>
                <w:lang w:eastAsia="es-MX"/>
              </w:rPr>
              <w:lastRenderedPageBreak/>
              <w:t>NOMBRE DEL ENTE PÚBLICO: Secretaría de Movilidad y Transporte</w:t>
            </w:r>
          </w:p>
        </w:tc>
      </w:tr>
      <w:tr w:rsidR="00686A07" w:rsidRPr="00686A07" w:rsidTr="00686A07">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sz w:val="16"/>
                <w:szCs w:val="16"/>
                <w:lang w:eastAsia="es-MX"/>
              </w:rPr>
            </w:pPr>
            <w:r w:rsidRPr="00686A07">
              <w:rPr>
                <w:rFonts w:eastAsia="Times New Roman" w:cstheme="minorHAnsi"/>
                <w:b/>
                <w:bCs/>
                <w:sz w:val="16"/>
                <w:szCs w:val="16"/>
                <w:lang w:eastAsia="es-MX"/>
              </w:rPr>
              <w:t>Resultados de Egresos - LDF</w:t>
            </w:r>
          </w:p>
        </w:tc>
      </w:tr>
      <w:tr w:rsidR="00686A07" w:rsidRPr="00686A07" w:rsidTr="00686A07">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sz w:val="16"/>
                <w:szCs w:val="16"/>
                <w:lang w:eastAsia="es-MX"/>
              </w:rPr>
            </w:pPr>
            <w:r w:rsidRPr="00686A07">
              <w:rPr>
                <w:rFonts w:eastAsia="Times New Roman" w:cstheme="minorHAnsi"/>
                <w:b/>
                <w:bCs/>
                <w:sz w:val="16"/>
                <w:szCs w:val="16"/>
                <w:lang w:eastAsia="es-MX"/>
              </w:rPr>
              <w:t>(PESOS)</w:t>
            </w:r>
          </w:p>
        </w:tc>
      </w:tr>
      <w:tr w:rsidR="00686A07" w:rsidRPr="00686A07" w:rsidTr="00686A07">
        <w:trPr>
          <w:trHeight w:val="283"/>
        </w:trPr>
        <w:tc>
          <w:tcPr>
            <w:tcW w:w="1955" w:type="pct"/>
            <w:tcBorders>
              <w:top w:val="nil"/>
              <w:left w:val="single" w:sz="4" w:space="0" w:color="auto"/>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Concepto</w:t>
            </w:r>
          </w:p>
        </w:tc>
        <w:tc>
          <w:tcPr>
            <w:tcW w:w="520"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2018</w:t>
            </w:r>
          </w:p>
        </w:tc>
        <w:tc>
          <w:tcPr>
            <w:tcW w:w="520"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2019</w:t>
            </w:r>
          </w:p>
        </w:tc>
        <w:tc>
          <w:tcPr>
            <w:tcW w:w="520"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2020</w:t>
            </w:r>
          </w:p>
        </w:tc>
        <w:tc>
          <w:tcPr>
            <w:tcW w:w="483"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2021</w:t>
            </w:r>
          </w:p>
        </w:tc>
        <w:tc>
          <w:tcPr>
            <w:tcW w:w="520"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2022</w:t>
            </w:r>
          </w:p>
        </w:tc>
        <w:tc>
          <w:tcPr>
            <w:tcW w:w="483"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2023</w:t>
            </w:r>
          </w:p>
        </w:tc>
      </w:tr>
      <w:tr w:rsidR="00686A07" w:rsidRPr="00686A07" w:rsidTr="00686A07">
        <w:trPr>
          <w:trHeight w:val="283"/>
        </w:trPr>
        <w:tc>
          <w:tcPr>
            <w:tcW w:w="1955" w:type="pct"/>
            <w:tcBorders>
              <w:top w:val="nil"/>
              <w:left w:val="single" w:sz="4" w:space="0" w:color="auto"/>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1. Gasto No Etiquetado</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116,811,246.26</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210,827,948.61</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139,384,774.69</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75,913,714.45</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172,175,911.58</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52,800,466.44</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A. Servicios Personales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43,055,940.54</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36,516,652.94</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39,774,473.17</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40,306,546.50</w:t>
            </w:r>
          </w:p>
        </w:tc>
        <w:tc>
          <w:tcPr>
            <w:tcW w:w="520" w:type="pct"/>
            <w:tcBorders>
              <w:top w:val="nil"/>
              <w:left w:val="nil"/>
              <w:bottom w:val="nil"/>
              <w:right w:val="nil"/>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41,024,401.90</w:t>
            </w:r>
          </w:p>
        </w:tc>
        <w:tc>
          <w:tcPr>
            <w:tcW w:w="483" w:type="pct"/>
            <w:tcBorders>
              <w:top w:val="nil"/>
              <w:left w:val="nil"/>
              <w:bottom w:val="nil"/>
              <w:right w:val="single" w:sz="4" w:space="0" w:color="auto"/>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39,778,496.38</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B. Materiales y Suministros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1,163,058.85</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1,058,185.63</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966,828.88</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1,065,851.47</w:t>
            </w:r>
          </w:p>
        </w:tc>
        <w:tc>
          <w:tcPr>
            <w:tcW w:w="520" w:type="pct"/>
            <w:tcBorders>
              <w:top w:val="nil"/>
              <w:left w:val="nil"/>
              <w:bottom w:val="nil"/>
              <w:right w:val="nil"/>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987,448.67</w:t>
            </w:r>
          </w:p>
        </w:tc>
        <w:tc>
          <w:tcPr>
            <w:tcW w:w="483" w:type="pct"/>
            <w:tcBorders>
              <w:top w:val="nil"/>
              <w:left w:val="nil"/>
              <w:bottom w:val="nil"/>
              <w:right w:val="single" w:sz="4" w:space="0" w:color="auto"/>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1,435,709.04</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C. Servicios Generales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9,556,052.24</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4,051,147.75</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5,642,143.66</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4,147,110.23</w:t>
            </w:r>
          </w:p>
        </w:tc>
        <w:tc>
          <w:tcPr>
            <w:tcW w:w="520" w:type="pct"/>
            <w:tcBorders>
              <w:top w:val="nil"/>
              <w:left w:val="nil"/>
              <w:bottom w:val="nil"/>
              <w:right w:val="nil"/>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4,046,273.30</w:t>
            </w:r>
          </w:p>
        </w:tc>
        <w:tc>
          <w:tcPr>
            <w:tcW w:w="483" w:type="pct"/>
            <w:tcBorders>
              <w:top w:val="nil"/>
              <w:left w:val="nil"/>
              <w:bottom w:val="nil"/>
              <w:right w:val="single" w:sz="4" w:space="0" w:color="auto"/>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6,118,754.81</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D. Transferencias, Asignaciones, Subsidios y Otras Ayudas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63,036,194.63</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168,823,839.49</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42,650,719.21</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30,367,614.02</w:t>
            </w:r>
          </w:p>
        </w:tc>
        <w:tc>
          <w:tcPr>
            <w:tcW w:w="520" w:type="pct"/>
            <w:tcBorders>
              <w:top w:val="nil"/>
              <w:left w:val="nil"/>
              <w:bottom w:val="nil"/>
              <w:right w:val="nil"/>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126,089,367.73</w:t>
            </w:r>
          </w:p>
        </w:tc>
        <w:tc>
          <w:tcPr>
            <w:tcW w:w="483" w:type="pct"/>
            <w:tcBorders>
              <w:top w:val="nil"/>
              <w:left w:val="nil"/>
              <w:bottom w:val="nil"/>
              <w:right w:val="single" w:sz="4" w:space="0" w:color="auto"/>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1,956,997.32</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E. Bienes Muebles, Inmuebles e Intangibles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176,482.77</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26,592.23</w:t>
            </w:r>
          </w:p>
        </w:tc>
        <w:tc>
          <w:tcPr>
            <w:tcW w:w="520" w:type="pct"/>
            <w:tcBorders>
              <w:top w:val="nil"/>
              <w:left w:val="nil"/>
              <w:bottom w:val="nil"/>
              <w:right w:val="nil"/>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28,419.98</w:t>
            </w:r>
          </w:p>
        </w:tc>
        <w:tc>
          <w:tcPr>
            <w:tcW w:w="483" w:type="pct"/>
            <w:tcBorders>
              <w:top w:val="nil"/>
              <w:left w:val="nil"/>
              <w:bottom w:val="nil"/>
              <w:right w:val="single" w:sz="4" w:space="0" w:color="auto"/>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3,510,508.89</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F. Inversión Pública</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G. Inversiones Financieras y Otras Provisiones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50,000,000.00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H. Participaciones y Aportaciones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I. Deuda Pública</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201,640.03</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350,609.77</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color w:val="000000"/>
                <w:sz w:val="16"/>
                <w:szCs w:val="16"/>
                <w:lang w:eastAsia="es-MX"/>
              </w:rPr>
            </w:pPr>
            <w:r w:rsidRPr="00686A07">
              <w:rPr>
                <w:rFonts w:eastAsia="Times New Roman" w:cstheme="minorHAnsi"/>
                <w:color w:val="000000"/>
                <w:sz w:val="16"/>
                <w:szCs w:val="16"/>
                <w:lang w:eastAsia="es-MX"/>
              </w:rPr>
              <w:t> </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color w:val="000000"/>
                <w:sz w:val="16"/>
                <w:szCs w:val="16"/>
                <w:lang w:eastAsia="es-MX"/>
              </w:rPr>
            </w:pP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w:t>
            </w:r>
          </w:p>
        </w:tc>
      </w:tr>
      <w:tr w:rsidR="00686A07" w:rsidRPr="00686A07" w:rsidTr="00686A07">
        <w:trPr>
          <w:trHeight w:val="283"/>
        </w:trPr>
        <w:tc>
          <w:tcPr>
            <w:tcW w:w="1955" w:type="pct"/>
            <w:tcBorders>
              <w:top w:val="nil"/>
              <w:left w:val="single" w:sz="4" w:space="0" w:color="auto"/>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 Gasto Etiquetado</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18,438,192.94</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11,472,991.60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10,874,500.00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A. Servicios Personales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15,192.97</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B. Materiales y Suministros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C. Servicios Generales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D. Transferencias, Asignaciones, Subsidios y Otras Ayudas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E. Bienes Muebles, Inmuebles e Intangibles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18,422,999.97</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11,472,991.60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10,874,500.00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F. Inversión Pública</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G. Inversiones Financieras y Otras Provisiones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H. Participaciones y Aportaciones</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I. Deuda Pública</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55" w:type="pct"/>
            <w:tcBorders>
              <w:top w:val="nil"/>
              <w:left w:val="single" w:sz="4" w:space="0" w:color="auto"/>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color w:val="000000"/>
                <w:sz w:val="16"/>
                <w:szCs w:val="16"/>
                <w:lang w:eastAsia="es-MX"/>
              </w:rPr>
            </w:pPr>
            <w:r w:rsidRPr="00686A07">
              <w:rPr>
                <w:rFonts w:eastAsia="Times New Roman" w:cstheme="minorHAnsi"/>
                <w:color w:val="000000"/>
                <w:sz w:val="16"/>
                <w:szCs w:val="16"/>
                <w:lang w:eastAsia="es-MX"/>
              </w:rPr>
              <w:t> </w:t>
            </w: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color w:val="000000"/>
                <w:sz w:val="16"/>
                <w:szCs w:val="16"/>
                <w:lang w:eastAsia="es-MX"/>
              </w:rPr>
            </w:pP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483"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20"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483"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w:t>
            </w:r>
          </w:p>
        </w:tc>
      </w:tr>
      <w:tr w:rsidR="00686A07" w:rsidRPr="00686A07" w:rsidTr="00686A07">
        <w:trPr>
          <w:trHeight w:val="283"/>
        </w:trPr>
        <w:tc>
          <w:tcPr>
            <w:tcW w:w="1955" w:type="pct"/>
            <w:tcBorders>
              <w:top w:val="nil"/>
              <w:left w:val="single" w:sz="4" w:space="0" w:color="auto"/>
              <w:bottom w:val="single" w:sz="4" w:space="0" w:color="auto"/>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3. Total del Resultado de Egresos</w:t>
            </w:r>
          </w:p>
        </w:tc>
        <w:tc>
          <w:tcPr>
            <w:tcW w:w="520" w:type="pct"/>
            <w:tcBorders>
              <w:top w:val="nil"/>
              <w:left w:val="nil"/>
              <w:bottom w:val="single" w:sz="4" w:space="0" w:color="auto"/>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135,249,439.20</w:t>
            </w:r>
          </w:p>
        </w:tc>
        <w:tc>
          <w:tcPr>
            <w:tcW w:w="520" w:type="pct"/>
            <w:tcBorders>
              <w:top w:val="nil"/>
              <w:left w:val="nil"/>
              <w:bottom w:val="single" w:sz="4" w:space="0" w:color="auto"/>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222,300,940.21</w:t>
            </w:r>
          </w:p>
        </w:tc>
        <w:tc>
          <w:tcPr>
            <w:tcW w:w="520" w:type="pct"/>
            <w:tcBorders>
              <w:top w:val="nil"/>
              <w:left w:val="nil"/>
              <w:bottom w:val="single" w:sz="4" w:space="0" w:color="auto"/>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150,259,274.69</w:t>
            </w:r>
          </w:p>
        </w:tc>
        <w:tc>
          <w:tcPr>
            <w:tcW w:w="483" w:type="pct"/>
            <w:tcBorders>
              <w:top w:val="nil"/>
              <w:left w:val="nil"/>
              <w:bottom w:val="single" w:sz="4" w:space="0" w:color="auto"/>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75,913,714.45</w:t>
            </w:r>
          </w:p>
        </w:tc>
        <w:tc>
          <w:tcPr>
            <w:tcW w:w="520" w:type="pct"/>
            <w:tcBorders>
              <w:top w:val="nil"/>
              <w:left w:val="nil"/>
              <w:bottom w:val="single" w:sz="4" w:space="0" w:color="auto"/>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172,175,911.58</w:t>
            </w:r>
          </w:p>
        </w:tc>
        <w:tc>
          <w:tcPr>
            <w:tcW w:w="483" w:type="pct"/>
            <w:tcBorders>
              <w:top w:val="nil"/>
              <w:left w:val="nil"/>
              <w:bottom w:val="single" w:sz="4" w:space="0" w:color="auto"/>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52,800,466.44</w:t>
            </w:r>
          </w:p>
        </w:tc>
      </w:tr>
    </w:tbl>
    <w:p w:rsidR="00686A07" w:rsidRDefault="00686A07" w:rsidP="009B6FCC"/>
    <w:p w:rsidR="00686A07" w:rsidRDefault="00686A07"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686A07" w:rsidRPr="00686A07" w:rsidTr="00686A07">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sz w:val="16"/>
                <w:szCs w:val="16"/>
                <w:lang w:eastAsia="es-MX"/>
              </w:rPr>
            </w:pPr>
            <w:r w:rsidRPr="00686A07">
              <w:rPr>
                <w:rFonts w:eastAsia="Times New Roman" w:cstheme="minorHAnsi"/>
                <w:b/>
                <w:bCs/>
                <w:sz w:val="16"/>
                <w:szCs w:val="16"/>
                <w:lang w:eastAsia="es-MX"/>
              </w:rPr>
              <w:lastRenderedPageBreak/>
              <w:t>NOMBRE DEL ENTE PÚBLICO: Secretaría de la Honestidad y Función Pública</w:t>
            </w:r>
          </w:p>
        </w:tc>
      </w:tr>
      <w:tr w:rsidR="00686A07" w:rsidRPr="00686A07" w:rsidTr="00686A07">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sz w:val="16"/>
                <w:szCs w:val="16"/>
                <w:lang w:eastAsia="es-MX"/>
              </w:rPr>
            </w:pPr>
            <w:r w:rsidRPr="00686A07">
              <w:rPr>
                <w:rFonts w:eastAsia="Times New Roman" w:cstheme="minorHAnsi"/>
                <w:b/>
                <w:bCs/>
                <w:sz w:val="16"/>
                <w:szCs w:val="16"/>
                <w:lang w:eastAsia="es-MX"/>
              </w:rPr>
              <w:t>Resultados de Egresos - LDF</w:t>
            </w:r>
          </w:p>
        </w:tc>
      </w:tr>
      <w:tr w:rsidR="00686A07" w:rsidRPr="00686A07" w:rsidTr="00686A07">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sz w:val="16"/>
                <w:szCs w:val="16"/>
                <w:lang w:eastAsia="es-MX"/>
              </w:rPr>
            </w:pPr>
            <w:r w:rsidRPr="00686A07">
              <w:rPr>
                <w:rFonts w:eastAsia="Times New Roman" w:cstheme="minorHAnsi"/>
                <w:b/>
                <w:bCs/>
                <w:sz w:val="16"/>
                <w:szCs w:val="16"/>
                <w:lang w:eastAsia="es-MX"/>
              </w:rPr>
              <w:t>(PESOS)</w:t>
            </w:r>
          </w:p>
        </w:tc>
      </w:tr>
      <w:tr w:rsidR="00686A07" w:rsidRPr="00686A07" w:rsidTr="00686A07">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686A07" w:rsidRPr="00686A07" w:rsidRDefault="00686A07" w:rsidP="00686A07">
            <w:pPr>
              <w:spacing w:after="0" w:line="240" w:lineRule="auto"/>
              <w:jc w:val="center"/>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2023</w:t>
            </w:r>
          </w:p>
        </w:tc>
      </w:tr>
      <w:tr w:rsidR="00686A07" w:rsidRPr="00686A07" w:rsidTr="00686A07">
        <w:trPr>
          <w:trHeight w:val="283"/>
        </w:trPr>
        <w:tc>
          <w:tcPr>
            <w:tcW w:w="1927" w:type="pct"/>
            <w:tcBorders>
              <w:top w:val="nil"/>
              <w:left w:val="single" w:sz="4" w:space="0" w:color="auto"/>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202,381,494.50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170,680,334.17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161,984,752.72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175,418,753.63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178,549,343.99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167,900,033.80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144,270,807.51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137,682,777.28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135,889,355.59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140,191,540.50 </w:t>
            </w:r>
          </w:p>
        </w:tc>
        <w:tc>
          <w:tcPr>
            <w:tcW w:w="512" w:type="pct"/>
            <w:tcBorders>
              <w:top w:val="nil"/>
              <w:left w:val="nil"/>
              <w:bottom w:val="nil"/>
              <w:right w:val="nil"/>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138,720,052.70</w:t>
            </w:r>
          </w:p>
        </w:tc>
        <w:tc>
          <w:tcPr>
            <w:tcW w:w="512" w:type="pct"/>
            <w:tcBorders>
              <w:top w:val="nil"/>
              <w:left w:val="nil"/>
              <w:bottom w:val="nil"/>
              <w:right w:val="single" w:sz="4" w:space="0" w:color="auto"/>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127,139,354.45</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3,957,050.92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3,072,905.82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2,408,553.71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3,095,124.76 </w:t>
            </w:r>
          </w:p>
        </w:tc>
        <w:tc>
          <w:tcPr>
            <w:tcW w:w="512" w:type="pct"/>
            <w:tcBorders>
              <w:top w:val="nil"/>
              <w:left w:val="nil"/>
              <w:bottom w:val="nil"/>
              <w:right w:val="nil"/>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3,824,947.97</w:t>
            </w:r>
          </w:p>
        </w:tc>
        <w:tc>
          <w:tcPr>
            <w:tcW w:w="512" w:type="pct"/>
            <w:tcBorders>
              <w:top w:val="nil"/>
              <w:left w:val="nil"/>
              <w:bottom w:val="nil"/>
              <w:right w:val="single" w:sz="4" w:space="0" w:color="auto"/>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4,124,329.73</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20,969,886.82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16,775,676.23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14,738,931.84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17,298,522.11 </w:t>
            </w:r>
          </w:p>
        </w:tc>
        <w:tc>
          <w:tcPr>
            <w:tcW w:w="512" w:type="pct"/>
            <w:tcBorders>
              <w:top w:val="nil"/>
              <w:left w:val="nil"/>
              <w:bottom w:val="nil"/>
              <w:right w:val="nil"/>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16,857,334.58</w:t>
            </w:r>
          </w:p>
        </w:tc>
        <w:tc>
          <w:tcPr>
            <w:tcW w:w="512" w:type="pct"/>
            <w:tcBorders>
              <w:top w:val="nil"/>
              <w:left w:val="nil"/>
              <w:bottom w:val="nil"/>
              <w:right w:val="single" w:sz="4" w:space="0" w:color="auto"/>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20,205,041.95</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32,488,350.56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12,523,596.18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8,612,402.16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14,653,153.54 </w:t>
            </w:r>
          </w:p>
        </w:tc>
        <w:tc>
          <w:tcPr>
            <w:tcW w:w="512" w:type="pct"/>
            <w:tcBorders>
              <w:top w:val="nil"/>
              <w:left w:val="nil"/>
              <w:bottom w:val="nil"/>
              <w:right w:val="nil"/>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18,527,018.74</w:t>
            </w:r>
          </w:p>
        </w:tc>
        <w:tc>
          <w:tcPr>
            <w:tcW w:w="512" w:type="pct"/>
            <w:tcBorders>
              <w:top w:val="nil"/>
              <w:left w:val="nil"/>
              <w:bottom w:val="nil"/>
              <w:right w:val="single" w:sz="4" w:space="0" w:color="auto"/>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16,431,307.67</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695,398.69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440,617.27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333,911.92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619,990.00</w:t>
            </w:r>
          </w:p>
        </w:tc>
        <w:tc>
          <w:tcPr>
            <w:tcW w:w="512" w:type="pct"/>
            <w:tcBorders>
              <w:top w:val="nil"/>
              <w:left w:val="nil"/>
              <w:bottom w:val="nil"/>
              <w:right w:val="single" w:sz="4" w:space="0" w:color="auto"/>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0.00</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184,761.39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1,597.50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180,412.72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color w:val="000000"/>
                <w:sz w:val="16"/>
                <w:szCs w:val="16"/>
                <w:lang w:eastAsia="es-MX"/>
              </w:rPr>
            </w:pPr>
            <w:r w:rsidRPr="00686A07">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w:t>
            </w:r>
          </w:p>
        </w:tc>
      </w:tr>
      <w:tr w:rsidR="00686A07" w:rsidRPr="00686A07" w:rsidTr="00686A07">
        <w:trPr>
          <w:trHeight w:val="283"/>
        </w:trPr>
        <w:tc>
          <w:tcPr>
            <w:tcW w:w="1927" w:type="pct"/>
            <w:tcBorders>
              <w:top w:val="nil"/>
              <w:left w:val="single" w:sz="4" w:space="0" w:color="auto"/>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3,921.00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10,076.44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19,388.40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5,998.25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10,420.55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4,659.89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3,921.00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10,076.44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19,388.40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5,998.25 </w:t>
            </w:r>
          </w:p>
        </w:tc>
        <w:tc>
          <w:tcPr>
            <w:tcW w:w="512" w:type="pct"/>
            <w:tcBorders>
              <w:top w:val="nil"/>
              <w:left w:val="nil"/>
              <w:bottom w:val="nil"/>
              <w:right w:val="nil"/>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10,420.55</w:t>
            </w:r>
          </w:p>
        </w:tc>
        <w:tc>
          <w:tcPr>
            <w:tcW w:w="512" w:type="pct"/>
            <w:tcBorders>
              <w:top w:val="nil"/>
              <w:left w:val="nil"/>
              <w:bottom w:val="nil"/>
              <w:right w:val="single" w:sz="4" w:space="0" w:color="auto"/>
            </w:tcBorders>
            <w:shd w:val="clear" w:color="auto" w:fill="auto"/>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4,659.89</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vAlign w:val="center"/>
            <w:hideMark/>
          </w:tcPr>
          <w:p w:rsidR="00686A07" w:rsidRPr="00686A07" w:rsidRDefault="00686A07" w:rsidP="00686A07">
            <w:pPr>
              <w:spacing w:after="0" w:line="240" w:lineRule="auto"/>
              <w:ind w:firstLineChars="300" w:firstLine="480"/>
              <w:rPr>
                <w:rFonts w:eastAsia="Times New Roman" w:cstheme="minorHAnsi"/>
                <w:color w:val="000000"/>
                <w:sz w:val="16"/>
                <w:szCs w:val="16"/>
                <w:lang w:eastAsia="es-MX"/>
              </w:rPr>
            </w:pPr>
            <w:r w:rsidRPr="00686A07">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xml:space="preserve">0.00 </w:t>
            </w:r>
          </w:p>
        </w:tc>
      </w:tr>
      <w:tr w:rsidR="00686A07" w:rsidRPr="00686A07" w:rsidTr="00686A07">
        <w:trPr>
          <w:trHeight w:val="283"/>
        </w:trPr>
        <w:tc>
          <w:tcPr>
            <w:tcW w:w="1927" w:type="pct"/>
            <w:tcBorders>
              <w:top w:val="nil"/>
              <w:left w:val="single" w:sz="4" w:space="0" w:color="auto"/>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color w:val="000000"/>
                <w:sz w:val="16"/>
                <w:szCs w:val="16"/>
                <w:lang w:eastAsia="es-MX"/>
              </w:rPr>
            </w:pPr>
            <w:r w:rsidRPr="00686A07">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color w:val="000000"/>
                <w:sz w:val="16"/>
                <w:szCs w:val="16"/>
                <w:lang w:eastAsia="es-MX"/>
              </w:rPr>
            </w:pPr>
            <w:r w:rsidRPr="00686A07">
              <w:rPr>
                <w:rFonts w:eastAsia="Times New Roman" w:cstheme="minorHAnsi"/>
                <w:color w:val="000000"/>
                <w:sz w:val="16"/>
                <w:szCs w:val="16"/>
                <w:lang w:eastAsia="es-MX"/>
              </w:rPr>
              <w:t> </w:t>
            </w:r>
          </w:p>
        </w:tc>
      </w:tr>
      <w:tr w:rsidR="00686A07" w:rsidRPr="00686A07" w:rsidTr="00686A07">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686A07" w:rsidRPr="00686A07" w:rsidRDefault="00686A07" w:rsidP="00686A07">
            <w:pPr>
              <w:spacing w:after="0" w:line="240" w:lineRule="auto"/>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202,385,415.50 </w:t>
            </w:r>
          </w:p>
        </w:tc>
        <w:tc>
          <w:tcPr>
            <w:tcW w:w="512" w:type="pct"/>
            <w:tcBorders>
              <w:top w:val="nil"/>
              <w:left w:val="nil"/>
              <w:bottom w:val="single" w:sz="4" w:space="0" w:color="auto"/>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170,690,410.61 </w:t>
            </w:r>
          </w:p>
        </w:tc>
        <w:tc>
          <w:tcPr>
            <w:tcW w:w="512" w:type="pct"/>
            <w:tcBorders>
              <w:top w:val="nil"/>
              <w:left w:val="nil"/>
              <w:bottom w:val="single" w:sz="4" w:space="0" w:color="auto"/>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162,004,141.12 </w:t>
            </w:r>
          </w:p>
        </w:tc>
        <w:tc>
          <w:tcPr>
            <w:tcW w:w="512" w:type="pct"/>
            <w:tcBorders>
              <w:top w:val="nil"/>
              <w:left w:val="nil"/>
              <w:bottom w:val="single" w:sz="4" w:space="0" w:color="auto"/>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175,424,751.88 </w:t>
            </w:r>
          </w:p>
        </w:tc>
        <w:tc>
          <w:tcPr>
            <w:tcW w:w="512" w:type="pct"/>
            <w:tcBorders>
              <w:top w:val="nil"/>
              <w:left w:val="nil"/>
              <w:bottom w:val="single" w:sz="4" w:space="0" w:color="auto"/>
              <w:right w:val="nil"/>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178,559,764.54 </w:t>
            </w:r>
          </w:p>
        </w:tc>
        <w:tc>
          <w:tcPr>
            <w:tcW w:w="512" w:type="pct"/>
            <w:tcBorders>
              <w:top w:val="nil"/>
              <w:left w:val="nil"/>
              <w:bottom w:val="single" w:sz="4" w:space="0" w:color="auto"/>
              <w:right w:val="single" w:sz="4" w:space="0" w:color="auto"/>
            </w:tcBorders>
            <w:shd w:val="clear" w:color="auto" w:fill="auto"/>
            <w:noWrap/>
            <w:vAlign w:val="center"/>
            <w:hideMark/>
          </w:tcPr>
          <w:p w:rsidR="00686A07" w:rsidRPr="00686A07" w:rsidRDefault="00686A07" w:rsidP="00686A07">
            <w:pPr>
              <w:spacing w:after="0" w:line="240" w:lineRule="auto"/>
              <w:jc w:val="right"/>
              <w:rPr>
                <w:rFonts w:eastAsia="Times New Roman" w:cstheme="minorHAnsi"/>
                <w:b/>
                <w:bCs/>
                <w:color w:val="000000"/>
                <w:sz w:val="16"/>
                <w:szCs w:val="16"/>
                <w:lang w:eastAsia="es-MX"/>
              </w:rPr>
            </w:pPr>
            <w:r w:rsidRPr="00686A07">
              <w:rPr>
                <w:rFonts w:eastAsia="Times New Roman" w:cstheme="minorHAnsi"/>
                <w:b/>
                <w:bCs/>
                <w:color w:val="000000"/>
                <w:sz w:val="16"/>
                <w:szCs w:val="16"/>
                <w:lang w:eastAsia="es-MX"/>
              </w:rPr>
              <w:t xml:space="preserve">167,904,693.69 </w:t>
            </w:r>
          </w:p>
        </w:tc>
      </w:tr>
    </w:tbl>
    <w:p w:rsidR="00686A07" w:rsidRDefault="00686A07" w:rsidP="009B6FCC"/>
    <w:p w:rsidR="00686A07" w:rsidRDefault="00686A07" w:rsidP="009B6FCC"/>
    <w:tbl>
      <w:tblPr>
        <w:tblW w:w="5000" w:type="pct"/>
        <w:tblCellMar>
          <w:left w:w="70" w:type="dxa"/>
          <w:right w:w="70" w:type="dxa"/>
        </w:tblCellMar>
        <w:tblLook w:val="04A0" w:firstRow="1" w:lastRow="0" w:firstColumn="1" w:lastColumn="0" w:noHBand="0" w:noVBand="1"/>
      </w:tblPr>
      <w:tblGrid>
        <w:gridCol w:w="4703"/>
        <w:gridCol w:w="1382"/>
        <w:gridCol w:w="1383"/>
        <w:gridCol w:w="1383"/>
        <w:gridCol w:w="1383"/>
        <w:gridCol w:w="1383"/>
        <w:gridCol w:w="1377"/>
      </w:tblGrid>
      <w:tr w:rsidR="002F1EC2" w:rsidRPr="002F1EC2" w:rsidTr="002F1EC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sz w:val="16"/>
                <w:szCs w:val="16"/>
                <w:lang w:eastAsia="es-MX"/>
              </w:rPr>
            </w:pPr>
            <w:r w:rsidRPr="002F1EC2">
              <w:rPr>
                <w:rFonts w:eastAsia="Times New Roman" w:cstheme="minorHAnsi"/>
                <w:b/>
                <w:bCs/>
                <w:sz w:val="16"/>
                <w:szCs w:val="16"/>
                <w:lang w:eastAsia="es-MX"/>
              </w:rPr>
              <w:lastRenderedPageBreak/>
              <w:t>NOMBRE DEL ENTE PÚBLICO: Secretaría de Obras Públicas</w:t>
            </w:r>
          </w:p>
        </w:tc>
      </w:tr>
      <w:tr w:rsidR="002F1EC2" w:rsidRPr="002F1EC2" w:rsidTr="002F1EC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sz w:val="16"/>
                <w:szCs w:val="16"/>
                <w:lang w:eastAsia="es-MX"/>
              </w:rPr>
            </w:pPr>
            <w:r w:rsidRPr="002F1EC2">
              <w:rPr>
                <w:rFonts w:eastAsia="Times New Roman" w:cstheme="minorHAnsi"/>
                <w:b/>
                <w:bCs/>
                <w:sz w:val="16"/>
                <w:szCs w:val="16"/>
                <w:lang w:eastAsia="es-MX"/>
              </w:rPr>
              <w:t>Resultados de Egresos - LDF</w:t>
            </w:r>
          </w:p>
        </w:tc>
      </w:tr>
      <w:tr w:rsidR="002F1EC2" w:rsidRPr="002F1EC2" w:rsidTr="002F1EC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sz w:val="16"/>
                <w:szCs w:val="16"/>
                <w:lang w:eastAsia="es-MX"/>
              </w:rPr>
            </w:pPr>
            <w:r w:rsidRPr="002F1EC2">
              <w:rPr>
                <w:rFonts w:eastAsia="Times New Roman" w:cstheme="minorHAnsi"/>
                <w:b/>
                <w:bCs/>
                <w:sz w:val="16"/>
                <w:szCs w:val="16"/>
                <w:lang w:eastAsia="es-MX"/>
              </w:rPr>
              <w:t>(PESOS)</w:t>
            </w:r>
          </w:p>
        </w:tc>
      </w:tr>
      <w:tr w:rsidR="002F1EC2" w:rsidRPr="002F1EC2" w:rsidTr="002F1EC2">
        <w:trPr>
          <w:trHeight w:val="283"/>
        </w:trPr>
        <w:tc>
          <w:tcPr>
            <w:tcW w:w="1810" w:type="pct"/>
            <w:tcBorders>
              <w:top w:val="nil"/>
              <w:left w:val="single" w:sz="4" w:space="0" w:color="auto"/>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Concepto</w:t>
            </w:r>
          </w:p>
        </w:tc>
        <w:tc>
          <w:tcPr>
            <w:tcW w:w="53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2018</w:t>
            </w:r>
          </w:p>
        </w:tc>
        <w:tc>
          <w:tcPr>
            <w:tcW w:w="53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2019</w:t>
            </w:r>
          </w:p>
        </w:tc>
        <w:tc>
          <w:tcPr>
            <w:tcW w:w="53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2020</w:t>
            </w:r>
          </w:p>
        </w:tc>
        <w:tc>
          <w:tcPr>
            <w:tcW w:w="53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2021</w:t>
            </w:r>
          </w:p>
        </w:tc>
        <w:tc>
          <w:tcPr>
            <w:tcW w:w="53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2022</w:t>
            </w:r>
          </w:p>
        </w:tc>
        <w:tc>
          <w:tcPr>
            <w:tcW w:w="53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2023</w:t>
            </w:r>
          </w:p>
        </w:tc>
      </w:tr>
      <w:tr w:rsidR="002F1EC2" w:rsidRPr="002F1EC2" w:rsidTr="002F1EC2">
        <w:trPr>
          <w:trHeight w:val="283"/>
        </w:trPr>
        <w:tc>
          <w:tcPr>
            <w:tcW w:w="1810" w:type="pct"/>
            <w:tcBorders>
              <w:top w:val="nil"/>
              <w:left w:val="single" w:sz="4" w:space="0" w:color="auto"/>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1. Gasto No Etiquetado</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767,667,420.16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463,030,494.08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231,334,240.57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232,681,227.75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348,862,680.04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886,218,737.02 </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181,847,973.40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166,077,312.28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155,041,579.32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160,956,588.62 </w:t>
            </w:r>
          </w:p>
        </w:tc>
        <w:tc>
          <w:tcPr>
            <w:tcW w:w="53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159,749,529.49</w:t>
            </w:r>
          </w:p>
        </w:tc>
        <w:tc>
          <w:tcPr>
            <w:tcW w:w="53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171,846,969.56</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18,765,262.54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32,921,653.98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2,748,075.46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2,683,544.90 </w:t>
            </w:r>
          </w:p>
        </w:tc>
        <w:tc>
          <w:tcPr>
            <w:tcW w:w="53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2,515,858.59</w:t>
            </w:r>
          </w:p>
        </w:tc>
        <w:tc>
          <w:tcPr>
            <w:tcW w:w="53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6,063,191.63</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213,193,554.17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50,802,593.25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55,030,148.98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62,994,375.71 </w:t>
            </w:r>
          </w:p>
        </w:tc>
        <w:tc>
          <w:tcPr>
            <w:tcW w:w="53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80,534,112.08</w:t>
            </w:r>
          </w:p>
        </w:tc>
        <w:tc>
          <w:tcPr>
            <w:tcW w:w="53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122,844,069.76</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17,972,281.01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5,043,837.27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2,854,436.81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2,752,490.24 </w:t>
            </w:r>
          </w:p>
        </w:tc>
        <w:tc>
          <w:tcPr>
            <w:tcW w:w="53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2,848,910.65</w:t>
            </w:r>
          </w:p>
        </w:tc>
        <w:tc>
          <w:tcPr>
            <w:tcW w:w="53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246,999.19</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330,644,972.70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162,781,675.00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15,660,000.00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3,252,348.00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103,214,269.23 </w:t>
            </w:r>
          </w:p>
        </w:tc>
        <w:tc>
          <w:tcPr>
            <w:tcW w:w="53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585,217,506.88</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5,243,376.34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45,403,422.30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41,880.28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810" w:type="pct"/>
            <w:tcBorders>
              <w:top w:val="nil"/>
              <w:left w:val="single" w:sz="4" w:space="0" w:color="auto"/>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color w:val="000000"/>
                <w:sz w:val="16"/>
                <w:szCs w:val="16"/>
                <w:lang w:eastAsia="es-MX"/>
              </w:rPr>
            </w:pPr>
            <w:r w:rsidRPr="002F1EC2">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w:t>
            </w:r>
          </w:p>
        </w:tc>
      </w:tr>
      <w:tr w:rsidR="002F1EC2" w:rsidRPr="002F1EC2" w:rsidTr="002F1EC2">
        <w:trPr>
          <w:trHeight w:val="283"/>
        </w:trPr>
        <w:tc>
          <w:tcPr>
            <w:tcW w:w="1810" w:type="pct"/>
            <w:tcBorders>
              <w:top w:val="nil"/>
              <w:left w:val="single" w:sz="4" w:space="0" w:color="auto"/>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 Gasto Etiquetado</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1,338,153,583.38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1,617,121,880.74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1,413,954,722.77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1,491,542,208.56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1,814,469,624.58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2,118,973,206.15 </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15,565,295.08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187,205.00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3,487,253.87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6,661,604.24 </w:t>
            </w:r>
          </w:p>
        </w:tc>
        <w:tc>
          <w:tcPr>
            <w:tcW w:w="53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8,943,042.72</w:t>
            </w:r>
          </w:p>
        </w:tc>
        <w:tc>
          <w:tcPr>
            <w:tcW w:w="53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11,219,482.65</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5,329,780.95</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2,645,000.00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70,670,951.15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1,251,730,132.15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1,588,968,621.66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1,410,467,468.90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1,484,880,604.32 </w:t>
            </w:r>
          </w:p>
        </w:tc>
        <w:tc>
          <w:tcPr>
            <w:tcW w:w="53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1,805,526,581.86</w:t>
            </w:r>
          </w:p>
        </w:tc>
        <w:tc>
          <w:tcPr>
            <w:tcW w:w="53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2,102,423,942.55</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810"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25,508,259.08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810" w:type="pct"/>
            <w:tcBorders>
              <w:top w:val="nil"/>
              <w:left w:val="single" w:sz="4" w:space="0" w:color="auto"/>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color w:val="000000"/>
                <w:sz w:val="16"/>
                <w:szCs w:val="16"/>
                <w:lang w:eastAsia="es-MX"/>
              </w:rPr>
            </w:pPr>
            <w:r w:rsidRPr="002F1EC2">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w:t>
            </w:r>
          </w:p>
        </w:tc>
      </w:tr>
      <w:tr w:rsidR="002F1EC2" w:rsidRPr="002F1EC2" w:rsidTr="002F1EC2">
        <w:trPr>
          <w:trHeight w:val="283"/>
        </w:trPr>
        <w:tc>
          <w:tcPr>
            <w:tcW w:w="1810" w:type="pct"/>
            <w:tcBorders>
              <w:top w:val="nil"/>
              <w:left w:val="single" w:sz="4" w:space="0" w:color="auto"/>
              <w:bottom w:val="single" w:sz="4" w:space="0" w:color="auto"/>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3. Total del Resultado de Egresos</w:t>
            </w:r>
          </w:p>
        </w:tc>
        <w:tc>
          <w:tcPr>
            <w:tcW w:w="532" w:type="pct"/>
            <w:tcBorders>
              <w:top w:val="nil"/>
              <w:left w:val="nil"/>
              <w:bottom w:val="single" w:sz="4" w:space="0" w:color="auto"/>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2,105,821,003.54 </w:t>
            </w:r>
          </w:p>
        </w:tc>
        <w:tc>
          <w:tcPr>
            <w:tcW w:w="532" w:type="pct"/>
            <w:tcBorders>
              <w:top w:val="nil"/>
              <w:left w:val="nil"/>
              <w:bottom w:val="single" w:sz="4" w:space="0" w:color="auto"/>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2,080,152,374.82 </w:t>
            </w:r>
          </w:p>
        </w:tc>
        <w:tc>
          <w:tcPr>
            <w:tcW w:w="532" w:type="pct"/>
            <w:tcBorders>
              <w:top w:val="nil"/>
              <w:left w:val="nil"/>
              <w:bottom w:val="single" w:sz="4" w:space="0" w:color="auto"/>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1,645,288,963.34 </w:t>
            </w:r>
          </w:p>
        </w:tc>
        <w:tc>
          <w:tcPr>
            <w:tcW w:w="532" w:type="pct"/>
            <w:tcBorders>
              <w:top w:val="nil"/>
              <w:left w:val="nil"/>
              <w:bottom w:val="single" w:sz="4" w:space="0" w:color="auto"/>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1,724,223,436.31 </w:t>
            </w:r>
          </w:p>
        </w:tc>
        <w:tc>
          <w:tcPr>
            <w:tcW w:w="532" w:type="pct"/>
            <w:tcBorders>
              <w:top w:val="nil"/>
              <w:left w:val="nil"/>
              <w:bottom w:val="single" w:sz="4" w:space="0" w:color="auto"/>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2,163,332,304.62 </w:t>
            </w:r>
          </w:p>
        </w:tc>
        <w:tc>
          <w:tcPr>
            <w:tcW w:w="532" w:type="pct"/>
            <w:tcBorders>
              <w:top w:val="nil"/>
              <w:left w:val="nil"/>
              <w:bottom w:val="single" w:sz="4" w:space="0" w:color="auto"/>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3,005,191,943.17 </w:t>
            </w:r>
          </w:p>
        </w:tc>
      </w:tr>
    </w:tbl>
    <w:p w:rsidR="00686A07" w:rsidRDefault="00686A07" w:rsidP="009B6FCC"/>
    <w:p w:rsidR="00686A07" w:rsidRDefault="00686A07"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2F1EC2" w:rsidRPr="002F1EC2" w:rsidTr="002F1EC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sz w:val="16"/>
                <w:szCs w:val="16"/>
                <w:lang w:eastAsia="es-MX"/>
              </w:rPr>
            </w:pPr>
            <w:r w:rsidRPr="002F1EC2">
              <w:rPr>
                <w:rFonts w:eastAsia="Times New Roman" w:cstheme="minorHAnsi"/>
                <w:b/>
                <w:bCs/>
                <w:sz w:val="16"/>
                <w:szCs w:val="16"/>
                <w:lang w:eastAsia="es-MX"/>
              </w:rPr>
              <w:lastRenderedPageBreak/>
              <w:t>NOMBRE DEL ENTE PÚBLICO: Secretaría de Turismo</w:t>
            </w:r>
          </w:p>
        </w:tc>
      </w:tr>
      <w:tr w:rsidR="002F1EC2" w:rsidRPr="002F1EC2" w:rsidTr="002F1EC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sz w:val="16"/>
                <w:szCs w:val="16"/>
                <w:lang w:eastAsia="es-MX"/>
              </w:rPr>
            </w:pPr>
            <w:r w:rsidRPr="002F1EC2">
              <w:rPr>
                <w:rFonts w:eastAsia="Times New Roman" w:cstheme="minorHAnsi"/>
                <w:b/>
                <w:bCs/>
                <w:sz w:val="16"/>
                <w:szCs w:val="16"/>
                <w:lang w:eastAsia="es-MX"/>
              </w:rPr>
              <w:t>Resultados de Egresos - LDF</w:t>
            </w:r>
          </w:p>
        </w:tc>
      </w:tr>
      <w:tr w:rsidR="002F1EC2" w:rsidRPr="002F1EC2" w:rsidTr="002F1EC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sz w:val="16"/>
                <w:szCs w:val="16"/>
                <w:lang w:eastAsia="es-MX"/>
              </w:rPr>
            </w:pPr>
            <w:r w:rsidRPr="002F1EC2">
              <w:rPr>
                <w:rFonts w:eastAsia="Times New Roman" w:cstheme="minorHAnsi"/>
                <w:b/>
                <w:bCs/>
                <w:sz w:val="16"/>
                <w:szCs w:val="16"/>
                <w:lang w:eastAsia="es-MX"/>
              </w:rPr>
              <w:t>(PESOS)</w:t>
            </w:r>
          </w:p>
        </w:tc>
      </w:tr>
      <w:tr w:rsidR="002F1EC2" w:rsidRPr="002F1EC2" w:rsidTr="002F1EC2">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2F1EC2" w:rsidRPr="002F1EC2" w:rsidRDefault="002F1EC2" w:rsidP="002F1EC2">
            <w:pPr>
              <w:spacing w:after="0" w:line="240" w:lineRule="auto"/>
              <w:jc w:val="center"/>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2023</w:t>
            </w:r>
          </w:p>
        </w:tc>
      </w:tr>
      <w:tr w:rsidR="002F1EC2" w:rsidRPr="002F1EC2" w:rsidTr="002F1EC2">
        <w:trPr>
          <w:trHeight w:val="283"/>
        </w:trPr>
        <w:tc>
          <w:tcPr>
            <w:tcW w:w="1927" w:type="pct"/>
            <w:tcBorders>
              <w:top w:val="nil"/>
              <w:left w:val="single" w:sz="4" w:space="0" w:color="auto"/>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105,104,136.15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119,159,762.06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99,278,241.03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101,319,376.63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159,869,972.33 </w:t>
            </w:r>
          </w:p>
        </w:tc>
        <w:tc>
          <w:tcPr>
            <w:tcW w:w="51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183,156,985.12 </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42,543,455.47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40,732,975.76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41,159,299.56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42,453,738.32 </w:t>
            </w:r>
          </w:p>
        </w:tc>
        <w:tc>
          <w:tcPr>
            <w:tcW w:w="51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43,007,874.20</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49,708,922.49</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1,209,181.47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1,418,033.91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1,368,897.05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1,473,546.62 </w:t>
            </w:r>
          </w:p>
        </w:tc>
        <w:tc>
          <w:tcPr>
            <w:tcW w:w="51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1,437,193.47</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1,897,433.98</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42,344,783.92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49,093,759.91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41,535,676.08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39,726,790.25 </w:t>
            </w:r>
          </w:p>
        </w:tc>
        <w:tc>
          <w:tcPr>
            <w:tcW w:w="51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47,742,400.29</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54,339,921.61</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1,236,232.76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6,043,872.89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3,097,472.98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1,280,198.52 </w:t>
            </w:r>
          </w:p>
        </w:tc>
        <w:tc>
          <w:tcPr>
            <w:tcW w:w="51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5,143,754.01</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25,244,984.64</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33,387.28 </w:t>
            </w:r>
          </w:p>
        </w:tc>
        <w:tc>
          <w:tcPr>
            <w:tcW w:w="51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15,006,685.00</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1,221,991.33</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24,993,183.36</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26,433,180.13</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16,580,575.88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21,706,179.00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12,116,895.36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16,348,665.00 </w:t>
            </w:r>
          </w:p>
        </w:tc>
        <w:tc>
          <w:tcPr>
            <w:tcW w:w="51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22,538,882.00</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24,308,593.32</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1,189,906.65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164,940.59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3,050.64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1,957.62</w:t>
            </w:r>
          </w:p>
        </w:tc>
      </w:tr>
      <w:tr w:rsidR="002F1EC2" w:rsidRPr="002F1EC2" w:rsidTr="002F1EC2">
        <w:trPr>
          <w:trHeight w:val="283"/>
        </w:trPr>
        <w:tc>
          <w:tcPr>
            <w:tcW w:w="1927" w:type="pct"/>
            <w:tcBorders>
              <w:top w:val="nil"/>
              <w:left w:val="single" w:sz="4" w:space="0" w:color="auto"/>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color w:val="000000"/>
                <w:sz w:val="16"/>
                <w:szCs w:val="16"/>
                <w:lang w:eastAsia="es-MX"/>
              </w:rPr>
            </w:pPr>
            <w:r w:rsidRPr="002F1EC2">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w:t>
            </w:r>
          </w:p>
        </w:tc>
      </w:tr>
      <w:tr w:rsidR="002F1EC2" w:rsidRPr="002F1EC2" w:rsidTr="002F1EC2">
        <w:trPr>
          <w:trHeight w:val="283"/>
        </w:trPr>
        <w:tc>
          <w:tcPr>
            <w:tcW w:w="1927" w:type="pct"/>
            <w:tcBorders>
              <w:top w:val="nil"/>
              <w:left w:val="single" w:sz="4" w:space="0" w:color="auto"/>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37,689,663.42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5,113,079.41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24,999,126.33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1,452,728.85 </w:t>
            </w:r>
          </w:p>
        </w:tc>
        <w:tc>
          <w:tcPr>
            <w:tcW w:w="51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1,623,433.56 </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40,112.28</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430,000.00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10,786.95</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2,950.00</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0.00</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37,259,663.42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5,113,079.41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24,999,126.33 </w:t>
            </w:r>
          </w:p>
        </w:tc>
        <w:tc>
          <w:tcPr>
            <w:tcW w:w="512" w:type="pct"/>
            <w:tcBorders>
              <w:top w:val="nil"/>
              <w:left w:val="nil"/>
              <w:bottom w:val="nil"/>
              <w:right w:val="nil"/>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1,449,778.85</w:t>
            </w:r>
          </w:p>
        </w:tc>
        <w:tc>
          <w:tcPr>
            <w:tcW w:w="512" w:type="pct"/>
            <w:tcBorders>
              <w:top w:val="nil"/>
              <w:left w:val="nil"/>
              <w:bottom w:val="nil"/>
              <w:right w:val="single" w:sz="4" w:space="0" w:color="auto"/>
            </w:tcBorders>
            <w:shd w:val="clear" w:color="auto" w:fill="auto"/>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1,572,534.33</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927" w:type="pct"/>
            <w:tcBorders>
              <w:top w:val="nil"/>
              <w:left w:val="single" w:sz="4" w:space="0" w:color="auto"/>
              <w:bottom w:val="nil"/>
              <w:right w:val="nil"/>
            </w:tcBorders>
            <w:shd w:val="clear" w:color="auto" w:fill="auto"/>
            <w:vAlign w:val="center"/>
            <w:hideMark/>
          </w:tcPr>
          <w:p w:rsidR="002F1EC2" w:rsidRPr="002F1EC2" w:rsidRDefault="002F1EC2" w:rsidP="002F1EC2">
            <w:pPr>
              <w:spacing w:after="0" w:line="240" w:lineRule="auto"/>
              <w:ind w:firstLineChars="300" w:firstLine="480"/>
              <w:rPr>
                <w:rFonts w:eastAsia="Times New Roman" w:cstheme="minorHAnsi"/>
                <w:color w:val="000000"/>
                <w:sz w:val="16"/>
                <w:szCs w:val="16"/>
                <w:lang w:eastAsia="es-MX"/>
              </w:rPr>
            </w:pPr>
            <w:r w:rsidRPr="002F1EC2">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xml:space="preserve">0.00 </w:t>
            </w:r>
          </w:p>
        </w:tc>
      </w:tr>
      <w:tr w:rsidR="002F1EC2" w:rsidRPr="002F1EC2" w:rsidTr="002F1EC2">
        <w:trPr>
          <w:trHeight w:val="283"/>
        </w:trPr>
        <w:tc>
          <w:tcPr>
            <w:tcW w:w="1927" w:type="pct"/>
            <w:tcBorders>
              <w:top w:val="nil"/>
              <w:left w:val="single" w:sz="4" w:space="0" w:color="auto"/>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color w:val="000000"/>
                <w:sz w:val="16"/>
                <w:szCs w:val="16"/>
                <w:lang w:eastAsia="es-MX"/>
              </w:rPr>
            </w:pPr>
            <w:r w:rsidRPr="002F1EC2">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color w:val="000000"/>
                <w:sz w:val="16"/>
                <w:szCs w:val="16"/>
                <w:lang w:eastAsia="es-MX"/>
              </w:rPr>
            </w:pPr>
            <w:r w:rsidRPr="002F1EC2">
              <w:rPr>
                <w:rFonts w:eastAsia="Times New Roman" w:cstheme="minorHAnsi"/>
                <w:color w:val="000000"/>
                <w:sz w:val="16"/>
                <w:szCs w:val="16"/>
                <w:lang w:eastAsia="es-MX"/>
              </w:rPr>
              <w:t> </w:t>
            </w:r>
          </w:p>
        </w:tc>
      </w:tr>
      <w:tr w:rsidR="002F1EC2" w:rsidRPr="002F1EC2" w:rsidTr="002F1EC2">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2F1EC2" w:rsidRPr="002F1EC2" w:rsidRDefault="002F1EC2" w:rsidP="002F1EC2">
            <w:pPr>
              <w:spacing w:after="0" w:line="240" w:lineRule="auto"/>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142,793,799.57 </w:t>
            </w:r>
          </w:p>
        </w:tc>
        <w:tc>
          <w:tcPr>
            <w:tcW w:w="512" w:type="pct"/>
            <w:tcBorders>
              <w:top w:val="nil"/>
              <w:left w:val="nil"/>
              <w:bottom w:val="single" w:sz="4" w:space="0" w:color="auto"/>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119,159,762.06 </w:t>
            </w:r>
          </w:p>
        </w:tc>
        <w:tc>
          <w:tcPr>
            <w:tcW w:w="512" w:type="pct"/>
            <w:tcBorders>
              <w:top w:val="nil"/>
              <w:left w:val="nil"/>
              <w:bottom w:val="single" w:sz="4" w:space="0" w:color="auto"/>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104,391,320.44 </w:t>
            </w:r>
          </w:p>
        </w:tc>
        <w:tc>
          <w:tcPr>
            <w:tcW w:w="512" w:type="pct"/>
            <w:tcBorders>
              <w:top w:val="nil"/>
              <w:left w:val="nil"/>
              <w:bottom w:val="single" w:sz="4" w:space="0" w:color="auto"/>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126,318,502.96 </w:t>
            </w:r>
          </w:p>
        </w:tc>
        <w:tc>
          <w:tcPr>
            <w:tcW w:w="512" w:type="pct"/>
            <w:tcBorders>
              <w:top w:val="nil"/>
              <w:left w:val="nil"/>
              <w:bottom w:val="single" w:sz="4" w:space="0" w:color="auto"/>
              <w:right w:val="nil"/>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161,322,701.18 </w:t>
            </w:r>
          </w:p>
        </w:tc>
        <w:tc>
          <w:tcPr>
            <w:tcW w:w="512" w:type="pct"/>
            <w:tcBorders>
              <w:top w:val="nil"/>
              <w:left w:val="nil"/>
              <w:bottom w:val="single" w:sz="4" w:space="0" w:color="auto"/>
              <w:right w:val="single" w:sz="4" w:space="0" w:color="auto"/>
            </w:tcBorders>
            <w:shd w:val="clear" w:color="auto" w:fill="auto"/>
            <w:noWrap/>
            <w:vAlign w:val="center"/>
            <w:hideMark/>
          </w:tcPr>
          <w:p w:rsidR="002F1EC2" w:rsidRPr="002F1EC2" w:rsidRDefault="002F1EC2" w:rsidP="002F1EC2">
            <w:pPr>
              <w:spacing w:after="0" w:line="240" w:lineRule="auto"/>
              <w:jc w:val="right"/>
              <w:rPr>
                <w:rFonts w:eastAsia="Times New Roman" w:cstheme="minorHAnsi"/>
                <w:b/>
                <w:bCs/>
                <w:color w:val="000000"/>
                <w:sz w:val="16"/>
                <w:szCs w:val="16"/>
                <w:lang w:eastAsia="es-MX"/>
              </w:rPr>
            </w:pPr>
            <w:r w:rsidRPr="002F1EC2">
              <w:rPr>
                <w:rFonts w:eastAsia="Times New Roman" w:cstheme="minorHAnsi"/>
                <w:b/>
                <w:bCs/>
                <w:color w:val="000000"/>
                <w:sz w:val="16"/>
                <w:szCs w:val="16"/>
                <w:lang w:eastAsia="es-MX"/>
              </w:rPr>
              <w:t xml:space="preserve">184,780,418.68 </w:t>
            </w:r>
          </w:p>
        </w:tc>
      </w:tr>
    </w:tbl>
    <w:p w:rsidR="002F1EC2" w:rsidRDefault="002F1EC2" w:rsidP="009B6FCC"/>
    <w:p w:rsidR="002F1EC2" w:rsidRDefault="002F1EC2" w:rsidP="009B6FCC"/>
    <w:tbl>
      <w:tblPr>
        <w:tblW w:w="5000" w:type="pct"/>
        <w:tblCellMar>
          <w:left w:w="70" w:type="dxa"/>
          <w:right w:w="70" w:type="dxa"/>
        </w:tblCellMar>
        <w:tblLook w:val="04A0" w:firstRow="1" w:lastRow="0" w:firstColumn="1" w:lastColumn="0" w:noHBand="0" w:noVBand="1"/>
      </w:tblPr>
      <w:tblGrid>
        <w:gridCol w:w="4956"/>
        <w:gridCol w:w="1562"/>
        <w:gridCol w:w="1416"/>
        <w:gridCol w:w="1133"/>
        <w:gridCol w:w="1276"/>
        <w:gridCol w:w="1276"/>
        <w:gridCol w:w="1375"/>
      </w:tblGrid>
      <w:tr w:rsidR="009124E3" w:rsidRPr="009124E3" w:rsidTr="009124E3">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lastRenderedPageBreak/>
              <w:t>NOMBRE DEL ENTE PÚBLICO: Secretaría de Economía</w:t>
            </w:r>
          </w:p>
        </w:tc>
      </w:tr>
      <w:tr w:rsidR="009124E3" w:rsidRPr="009124E3" w:rsidTr="009124E3">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Resultados de Egresos - LDF</w:t>
            </w:r>
          </w:p>
        </w:tc>
      </w:tr>
      <w:tr w:rsidR="009124E3" w:rsidRPr="009124E3" w:rsidTr="009124E3">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(PESOS)</w:t>
            </w:r>
          </w:p>
        </w:tc>
      </w:tr>
      <w:tr w:rsidR="009124E3" w:rsidRPr="009124E3" w:rsidTr="009124E3">
        <w:trPr>
          <w:trHeight w:val="283"/>
        </w:trPr>
        <w:tc>
          <w:tcPr>
            <w:tcW w:w="1907" w:type="pct"/>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Concepto</w:t>
            </w:r>
          </w:p>
        </w:tc>
        <w:tc>
          <w:tcPr>
            <w:tcW w:w="601"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2018</w:t>
            </w:r>
          </w:p>
        </w:tc>
        <w:tc>
          <w:tcPr>
            <w:tcW w:w="545"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2019</w:t>
            </w:r>
          </w:p>
        </w:tc>
        <w:tc>
          <w:tcPr>
            <w:tcW w:w="436"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2020</w:t>
            </w:r>
          </w:p>
        </w:tc>
        <w:tc>
          <w:tcPr>
            <w:tcW w:w="491"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2021</w:t>
            </w:r>
          </w:p>
        </w:tc>
        <w:tc>
          <w:tcPr>
            <w:tcW w:w="491"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2022</w:t>
            </w:r>
          </w:p>
        </w:tc>
        <w:tc>
          <w:tcPr>
            <w:tcW w:w="529"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2023</w:t>
            </w:r>
          </w:p>
        </w:tc>
      </w:tr>
      <w:tr w:rsidR="009124E3" w:rsidRPr="009124E3" w:rsidTr="009124E3">
        <w:trPr>
          <w:trHeight w:val="283"/>
        </w:trPr>
        <w:tc>
          <w:tcPr>
            <w:tcW w:w="1907"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1. Gasto No Etiquetado</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48,619,698.96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40,028,464.76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900,389.36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2,733,282.91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2,574,712.93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60,320.00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2,322,529.00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907"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 Gasto Etiquetado</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13,778,368.49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13,778,368.49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907"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3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907" w:type="pct"/>
            <w:tcBorders>
              <w:top w:val="nil"/>
              <w:left w:val="single" w:sz="4" w:space="0" w:color="auto"/>
              <w:bottom w:val="single" w:sz="4" w:space="0" w:color="auto"/>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3. Total del Resultado de Egresos</w:t>
            </w:r>
          </w:p>
        </w:tc>
        <w:tc>
          <w:tcPr>
            <w:tcW w:w="601"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62,398,067.45 </w:t>
            </w:r>
          </w:p>
        </w:tc>
        <w:tc>
          <w:tcPr>
            <w:tcW w:w="545"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36"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529" w:type="pct"/>
            <w:tcBorders>
              <w:top w:val="nil"/>
              <w:left w:val="nil"/>
              <w:bottom w:val="single" w:sz="4" w:space="0" w:color="auto"/>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r>
    </w:tbl>
    <w:p w:rsidR="009124E3" w:rsidRDefault="009124E3" w:rsidP="009B6FCC"/>
    <w:p w:rsidR="009124E3" w:rsidRDefault="009124E3" w:rsidP="009B6FCC"/>
    <w:tbl>
      <w:tblPr>
        <w:tblW w:w="5000" w:type="pct"/>
        <w:tblCellMar>
          <w:left w:w="70" w:type="dxa"/>
          <w:right w:w="70" w:type="dxa"/>
        </w:tblCellMar>
        <w:tblLook w:val="04A0" w:firstRow="1" w:lastRow="0" w:firstColumn="1" w:lastColumn="0" w:noHBand="0" w:noVBand="1"/>
      </w:tblPr>
      <w:tblGrid>
        <w:gridCol w:w="4676"/>
        <w:gridCol w:w="1416"/>
        <w:gridCol w:w="1273"/>
        <w:gridCol w:w="1276"/>
        <w:gridCol w:w="1276"/>
        <w:gridCol w:w="1559"/>
        <w:gridCol w:w="1518"/>
      </w:tblGrid>
      <w:tr w:rsidR="009124E3" w:rsidRPr="009124E3" w:rsidTr="009124E3">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lastRenderedPageBreak/>
              <w:t>NOMBRE DEL ENTE PÚBLICO: Comisión Estatal de Mejora Regulatoria</w:t>
            </w:r>
          </w:p>
        </w:tc>
      </w:tr>
      <w:tr w:rsidR="009124E3" w:rsidRPr="009124E3" w:rsidTr="009124E3">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Resultados de Egresos - LDF</w:t>
            </w:r>
          </w:p>
        </w:tc>
      </w:tr>
      <w:tr w:rsidR="009124E3" w:rsidRPr="009124E3" w:rsidTr="009124E3">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(PESOS)</w:t>
            </w:r>
          </w:p>
        </w:tc>
      </w:tr>
      <w:tr w:rsidR="009124E3" w:rsidRPr="009124E3" w:rsidTr="009124E3">
        <w:trPr>
          <w:trHeight w:val="283"/>
        </w:trPr>
        <w:tc>
          <w:tcPr>
            <w:tcW w:w="1799" w:type="pct"/>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Concepto</w:t>
            </w:r>
          </w:p>
        </w:tc>
        <w:tc>
          <w:tcPr>
            <w:tcW w:w="545"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2018</w:t>
            </w:r>
          </w:p>
        </w:tc>
        <w:tc>
          <w:tcPr>
            <w:tcW w:w="490"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2019</w:t>
            </w:r>
          </w:p>
        </w:tc>
        <w:tc>
          <w:tcPr>
            <w:tcW w:w="491"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2020</w:t>
            </w:r>
          </w:p>
        </w:tc>
        <w:tc>
          <w:tcPr>
            <w:tcW w:w="491"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2021</w:t>
            </w:r>
          </w:p>
        </w:tc>
        <w:tc>
          <w:tcPr>
            <w:tcW w:w="600"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2022</w:t>
            </w:r>
          </w:p>
        </w:tc>
        <w:tc>
          <w:tcPr>
            <w:tcW w:w="584"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2023</w:t>
            </w:r>
          </w:p>
        </w:tc>
      </w:tr>
      <w:tr w:rsidR="009124E3" w:rsidRPr="009124E3" w:rsidTr="009124E3">
        <w:trPr>
          <w:trHeight w:val="283"/>
        </w:trPr>
        <w:tc>
          <w:tcPr>
            <w:tcW w:w="1799"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1. Gasto No Etiquetado</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3,475,102.53</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3,140,635.97</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84,890.94</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170,708.66</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78,866.96</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799"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 Gasto Etiquetado</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9"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49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8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799" w:type="pct"/>
            <w:tcBorders>
              <w:top w:val="nil"/>
              <w:left w:val="single" w:sz="4" w:space="0" w:color="auto"/>
              <w:bottom w:val="single" w:sz="4" w:space="0" w:color="auto"/>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3. Total del Resultado de Egresos</w:t>
            </w:r>
          </w:p>
        </w:tc>
        <w:tc>
          <w:tcPr>
            <w:tcW w:w="545"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3,475,102.53</w:t>
            </w:r>
          </w:p>
        </w:tc>
        <w:tc>
          <w:tcPr>
            <w:tcW w:w="490"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600"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84" w:type="pct"/>
            <w:tcBorders>
              <w:top w:val="nil"/>
              <w:left w:val="nil"/>
              <w:bottom w:val="single" w:sz="4" w:space="0" w:color="auto"/>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r>
    </w:tbl>
    <w:p w:rsidR="009124E3" w:rsidRDefault="009124E3" w:rsidP="009B6FCC"/>
    <w:p w:rsidR="009124E3" w:rsidRDefault="009124E3" w:rsidP="009B6FCC"/>
    <w:tbl>
      <w:tblPr>
        <w:tblW w:w="5000" w:type="pct"/>
        <w:tblCellMar>
          <w:left w:w="70" w:type="dxa"/>
          <w:right w:w="70" w:type="dxa"/>
        </w:tblCellMar>
        <w:tblLook w:val="04A0" w:firstRow="1" w:lastRow="0" w:firstColumn="1" w:lastColumn="0" w:noHBand="0" w:noVBand="1"/>
      </w:tblPr>
      <w:tblGrid>
        <w:gridCol w:w="4673"/>
        <w:gridCol w:w="1419"/>
        <w:gridCol w:w="1416"/>
        <w:gridCol w:w="1276"/>
        <w:gridCol w:w="1419"/>
        <w:gridCol w:w="1419"/>
        <w:gridCol w:w="1372"/>
      </w:tblGrid>
      <w:tr w:rsidR="009124E3" w:rsidRPr="009124E3" w:rsidTr="009124E3">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lastRenderedPageBreak/>
              <w:t>NOMBRE DEL ENTE PÚBLICO: Coordinación Ejecutiva del Fondo de Fomento Económico Chiapas Solidario FOFOE</w:t>
            </w:r>
          </w:p>
        </w:tc>
      </w:tr>
      <w:tr w:rsidR="009124E3" w:rsidRPr="009124E3" w:rsidTr="009124E3">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Resultados de Egresos - LDF</w:t>
            </w:r>
          </w:p>
        </w:tc>
      </w:tr>
      <w:tr w:rsidR="009124E3" w:rsidRPr="009124E3" w:rsidTr="009124E3">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(PESOS)</w:t>
            </w:r>
          </w:p>
        </w:tc>
      </w:tr>
      <w:tr w:rsidR="009124E3" w:rsidRPr="009124E3" w:rsidTr="009124E3">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2018</w:t>
            </w:r>
          </w:p>
        </w:tc>
        <w:tc>
          <w:tcPr>
            <w:tcW w:w="545"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2019</w:t>
            </w:r>
          </w:p>
        </w:tc>
        <w:tc>
          <w:tcPr>
            <w:tcW w:w="491"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2021</w:t>
            </w:r>
          </w:p>
        </w:tc>
        <w:tc>
          <w:tcPr>
            <w:tcW w:w="546"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2022</w:t>
            </w:r>
          </w:p>
        </w:tc>
        <w:tc>
          <w:tcPr>
            <w:tcW w:w="528"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2023</w:t>
            </w:r>
          </w:p>
        </w:tc>
      </w:tr>
      <w:tr w:rsidR="009124E3" w:rsidRPr="009124E3" w:rsidTr="009124E3">
        <w:trPr>
          <w:trHeight w:val="283"/>
        </w:trPr>
        <w:tc>
          <w:tcPr>
            <w:tcW w:w="179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11,472,631.84</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9,787,463.78</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337,286.70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1,109,972.92</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237,908.44</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79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3,169.75</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3,169.75</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28"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11,475,801.59</w:t>
            </w:r>
          </w:p>
        </w:tc>
        <w:tc>
          <w:tcPr>
            <w:tcW w:w="545"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6"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6"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28" w:type="pct"/>
            <w:tcBorders>
              <w:top w:val="nil"/>
              <w:left w:val="nil"/>
              <w:bottom w:val="single" w:sz="4" w:space="0" w:color="auto"/>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r>
    </w:tbl>
    <w:p w:rsidR="009124E3" w:rsidRDefault="009124E3" w:rsidP="009B6FCC"/>
    <w:p w:rsidR="009124E3" w:rsidRDefault="009124E3" w:rsidP="009B6FCC"/>
    <w:tbl>
      <w:tblPr>
        <w:tblW w:w="5000" w:type="pct"/>
        <w:tblCellMar>
          <w:left w:w="70" w:type="dxa"/>
          <w:right w:w="70" w:type="dxa"/>
        </w:tblCellMar>
        <w:tblLook w:val="04A0" w:firstRow="1" w:lastRow="0" w:firstColumn="1" w:lastColumn="0" w:noHBand="0" w:noVBand="1"/>
      </w:tblPr>
      <w:tblGrid>
        <w:gridCol w:w="4673"/>
        <w:gridCol w:w="1559"/>
        <w:gridCol w:w="1419"/>
        <w:gridCol w:w="1416"/>
        <w:gridCol w:w="1419"/>
        <w:gridCol w:w="1276"/>
        <w:gridCol w:w="1232"/>
      </w:tblGrid>
      <w:tr w:rsidR="009124E3" w:rsidRPr="009124E3" w:rsidTr="009124E3">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lastRenderedPageBreak/>
              <w:t>NOMBRE DEL ENTE PÚBLICO: Confía Chiapas</w:t>
            </w:r>
          </w:p>
        </w:tc>
      </w:tr>
      <w:tr w:rsidR="009124E3" w:rsidRPr="009124E3" w:rsidTr="009124E3">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Resultados de Egresos - LDF</w:t>
            </w:r>
          </w:p>
        </w:tc>
      </w:tr>
      <w:tr w:rsidR="009124E3" w:rsidRPr="009124E3" w:rsidTr="009124E3">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(PESOS)</w:t>
            </w:r>
          </w:p>
        </w:tc>
      </w:tr>
      <w:tr w:rsidR="009124E3" w:rsidRPr="009124E3" w:rsidTr="009124E3">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Concepto</w:t>
            </w:r>
          </w:p>
        </w:tc>
        <w:tc>
          <w:tcPr>
            <w:tcW w:w="600"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2018</w:t>
            </w:r>
          </w:p>
        </w:tc>
        <w:tc>
          <w:tcPr>
            <w:tcW w:w="546"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2021</w:t>
            </w:r>
          </w:p>
        </w:tc>
        <w:tc>
          <w:tcPr>
            <w:tcW w:w="491"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2022</w:t>
            </w:r>
          </w:p>
        </w:tc>
        <w:tc>
          <w:tcPr>
            <w:tcW w:w="474"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2023</w:t>
            </w:r>
          </w:p>
        </w:tc>
      </w:tr>
      <w:tr w:rsidR="009124E3" w:rsidRPr="009124E3" w:rsidTr="009124E3">
        <w:trPr>
          <w:trHeight w:val="283"/>
        </w:trPr>
        <w:tc>
          <w:tcPr>
            <w:tcW w:w="179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1. Gasto No Etiquetado</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25,662,725.22</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single" w:sz="4" w:space="0" w:color="auto"/>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74" w:type="pct"/>
            <w:tcBorders>
              <w:top w:val="single" w:sz="4" w:space="0" w:color="auto"/>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19,688,381.56</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2,069,100.13</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3,371,226.26</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525,658.93</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8,358.34</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79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 Gasto Etiquetado</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79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474" w:type="pct"/>
            <w:tcBorders>
              <w:top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3. Total del Resultado de Egresos</w:t>
            </w:r>
          </w:p>
        </w:tc>
        <w:tc>
          <w:tcPr>
            <w:tcW w:w="600"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25,662,725.22</w:t>
            </w:r>
          </w:p>
        </w:tc>
        <w:tc>
          <w:tcPr>
            <w:tcW w:w="546"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5"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546"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91" w:type="pct"/>
            <w:tcBorders>
              <w:top w:val="nil"/>
              <w:left w:val="nil"/>
              <w:bottom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74" w:type="pct"/>
            <w:tcBorders>
              <w:top w:val="nil"/>
              <w:bottom w:val="single" w:sz="4" w:space="0" w:color="auto"/>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r>
    </w:tbl>
    <w:p w:rsidR="009124E3" w:rsidRDefault="009124E3" w:rsidP="009B6FCC"/>
    <w:p w:rsidR="009124E3" w:rsidRDefault="009124E3" w:rsidP="009B6FCC"/>
    <w:tbl>
      <w:tblPr>
        <w:tblW w:w="5000" w:type="pct"/>
        <w:tblCellMar>
          <w:left w:w="70" w:type="dxa"/>
          <w:right w:w="70" w:type="dxa"/>
        </w:tblCellMar>
        <w:tblLook w:val="04A0" w:firstRow="1" w:lastRow="0" w:firstColumn="1" w:lastColumn="0" w:noHBand="0" w:noVBand="1"/>
      </w:tblPr>
      <w:tblGrid>
        <w:gridCol w:w="4817"/>
        <w:gridCol w:w="1416"/>
        <w:gridCol w:w="1416"/>
        <w:gridCol w:w="1416"/>
        <w:gridCol w:w="1416"/>
        <w:gridCol w:w="1416"/>
        <w:gridCol w:w="1097"/>
      </w:tblGrid>
      <w:tr w:rsidR="009124E3" w:rsidRPr="009124E3" w:rsidTr="009124E3">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lastRenderedPageBreak/>
              <w:t>NOMBRE DEL ENTE PÚBLICO: Organismos Subsidiados</w:t>
            </w:r>
          </w:p>
        </w:tc>
      </w:tr>
      <w:tr w:rsidR="009124E3" w:rsidRPr="009124E3" w:rsidTr="009124E3">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Resultados de Egresos - LDF</w:t>
            </w:r>
          </w:p>
        </w:tc>
      </w:tr>
      <w:tr w:rsidR="009124E3" w:rsidRPr="009124E3" w:rsidTr="009124E3">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(PESOS)</w:t>
            </w:r>
          </w:p>
        </w:tc>
      </w:tr>
      <w:tr w:rsidR="009124E3" w:rsidRPr="009124E3" w:rsidTr="009124E3">
        <w:trPr>
          <w:trHeight w:val="283"/>
        </w:trPr>
        <w:tc>
          <w:tcPr>
            <w:tcW w:w="1853" w:type="pct"/>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Concepto</w:t>
            </w:r>
          </w:p>
        </w:tc>
        <w:tc>
          <w:tcPr>
            <w:tcW w:w="545"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2018</w:t>
            </w:r>
          </w:p>
        </w:tc>
        <w:tc>
          <w:tcPr>
            <w:tcW w:w="545"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2020</w:t>
            </w:r>
          </w:p>
        </w:tc>
        <w:tc>
          <w:tcPr>
            <w:tcW w:w="545"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2021</w:t>
            </w:r>
          </w:p>
        </w:tc>
        <w:tc>
          <w:tcPr>
            <w:tcW w:w="545"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2022</w:t>
            </w:r>
          </w:p>
        </w:tc>
        <w:tc>
          <w:tcPr>
            <w:tcW w:w="424"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2023</w:t>
            </w:r>
          </w:p>
        </w:tc>
      </w:tr>
      <w:tr w:rsidR="009124E3" w:rsidRPr="009124E3" w:rsidTr="009124E3">
        <w:trPr>
          <w:trHeight w:val="283"/>
        </w:trPr>
        <w:tc>
          <w:tcPr>
            <w:tcW w:w="1853"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1. Gasto No Etiquetado</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189,987,746.48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276,388,231.34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442,510,273.13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377,965,415.69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401,981,208.45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1,669,893.53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182,004,013.03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276,388,231.34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442,510,273.13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377,965,415.69 </w:t>
            </w:r>
          </w:p>
        </w:tc>
        <w:tc>
          <w:tcPr>
            <w:tcW w:w="545" w:type="pct"/>
            <w:tcBorders>
              <w:top w:val="nil"/>
              <w:left w:val="nil"/>
              <w:bottom w:val="nil"/>
              <w:right w:val="nil"/>
            </w:tcBorders>
            <w:shd w:val="clear" w:color="auto" w:fill="auto"/>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401,981,208.45</w:t>
            </w:r>
          </w:p>
        </w:tc>
        <w:tc>
          <w:tcPr>
            <w:tcW w:w="424" w:type="pct"/>
            <w:tcBorders>
              <w:top w:val="nil"/>
              <w:left w:val="nil"/>
              <w:bottom w:val="nil"/>
              <w:right w:val="single" w:sz="4" w:space="0" w:color="auto"/>
            </w:tcBorders>
            <w:shd w:val="clear" w:color="auto" w:fill="auto"/>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1,669,893.53</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7,983,733.45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853"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 Gasto Etiquetado</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996,954,707.79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1,736,839,463.75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1,832,108,709.02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1,916,563,472.06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1,171,398,256.64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996,954,707.79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1,736,839,463.75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1,832,108,709.02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1,916,563,472.06 </w:t>
            </w:r>
          </w:p>
        </w:tc>
        <w:tc>
          <w:tcPr>
            <w:tcW w:w="545" w:type="pct"/>
            <w:tcBorders>
              <w:top w:val="nil"/>
              <w:left w:val="nil"/>
              <w:bottom w:val="nil"/>
              <w:right w:val="nil"/>
            </w:tcBorders>
            <w:shd w:val="clear" w:color="auto" w:fill="auto"/>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1,171,398,256.64</w:t>
            </w:r>
          </w:p>
        </w:tc>
        <w:tc>
          <w:tcPr>
            <w:tcW w:w="424" w:type="pct"/>
            <w:tcBorders>
              <w:top w:val="nil"/>
              <w:left w:val="nil"/>
              <w:bottom w:val="nil"/>
              <w:right w:val="single" w:sz="4" w:space="0" w:color="auto"/>
            </w:tcBorders>
            <w:shd w:val="clear" w:color="auto" w:fill="auto"/>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853"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2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853" w:type="pct"/>
            <w:tcBorders>
              <w:top w:val="nil"/>
              <w:left w:val="single" w:sz="4" w:space="0" w:color="auto"/>
              <w:bottom w:val="single" w:sz="4" w:space="0" w:color="auto"/>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3. Total del Resultado de Egresos</w:t>
            </w:r>
          </w:p>
        </w:tc>
        <w:tc>
          <w:tcPr>
            <w:tcW w:w="545"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1,186,942,454.27 </w:t>
            </w:r>
          </w:p>
        </w:tc>
        <w:tc>
          <w:tcPr>
            <w:tcW w:w="545"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2,013,227,695.09 </w:t>
            </w:r>
          </w:p>
        </w:tc>
        <w:tc>
          <w:tcPr>
            <w:tcW w:w="545"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2,274,618,982.15 </w:t>
            </w:r>
          </w:p>
        </w:tc>
        <w:tc>
          <w:tcPr>
            <w:tcW w:w="545"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2,294,528,887.75 </w:t>
            </w:r>
          </w:p>
        </w:tc>
        <w:tc>
          <w:tcPr>
            <w:tcW w:w="545"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1,573,379,465.09 </w:t>
            </w:r>
          </w:p>
        </w:tc>
        <w:tc>
          <w:tcPr>
            <w:tcW w:w="424" w:type="pct"/>
            <w:tcBorders>
              <w:top w:val="nil"/>
              <w:left w:val="nil"/>
              <w:bottom w:val="single" w:sz="4" w:space="0" w:color="auto"/>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1,669,893.53 </w:t>
            </w:r>
          </w:p>
        </w:tc>
      </w:tr>
    </w:tbl>
    <w:p w:rsidR="009124E3" w:rsidRDefault="009124E3" w:rsidP="009B6FCC"/>
    <w:p w:rsidR="009124E3" w:rsidRDefault="009124E3" w:rsidP="009B6FCC"/>
    <w:tbl>
      <w:tblPr>
        <w:tblW w:w="5000" w:type="pct"/>
        <w:tblCellMar>
          <w:left w:w="70" w:type="dxa"/>
          <w:right w:w="70" w:type="dxa"/>
        </w:tblCellMar>
        <w:tblLook w:val="04A0" w:firstRow="1" w:lastRow="0" w:firstColumn="1" w:lastColumn="0" w:noHBand="0" w:noVBand="1"/>
      </w:tblPr>
      <w:tblGrid>
        <w:gridCol w:w="5477"/>
        <w:gridCol w:w="1252"/>
        <w:gridCol w:w="1253"/>
        <w:gridCol w:w="1253"/>
        <w:gridCol w:w="1253"/>
        <w:gridCol w:w="1253"/>
        <w:gridCol w:w="1253"/>
      </w:tblGrid>
      <w:tr w:rsidR="009124E3" w:rsidRPr="009124E3" w:rsidTr="009124E3">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lastRenderedPageBreak/>
              <w:t>NOMBRE DEL ENTE PÚBLICO: Ayudas a la Ciudadanía</w:t>
            </w:r>
          </w:p>
        </w:tc>
      </w:tr>
      <w:tr w:rsidR="009124E3" w:rsidRPr="009124E3" w:rsidTr="009124E3">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Resultados de Egresos - LDF</w:t>
            </w:r>
          </w:p>
        </w:tc>
      </w:tr>
      <w:tr w:rsidR="009124E3" w:rsidRPr="009124E3" w:rsidTr="009124E3">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(PESOS)</w:t>
            </w:r>
          </w:p>
        </w:tc>
      </w:tr>
      <w:tr w:rsidR="009124E3" w:rsidRPr="009124E3" w:rsidTr="009124E3">
        <w:trPr>
          <w:trHeight w:val="283"/>
        </w:trPr>
        <w:tc>
          <w:tcPr>
            <w:tcW w:w="2108" w:type="pct"/>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Concepto</w:t>
            </w:r>
          </w:p>
        </w:tc>
        <w:tc>
          <w:tcPr>
            <w:tcW w:w="482"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2018</w:t>
            </w:r>
          </w:p>
        </w:tc>
        <w:tc>
          <w:tcPr>
            <w:tcW w:w="482"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2019</w:t>
            </w:r>
          </w:p>
        </w:tc>
        <w:tc>
          <w:tcPr>
            <w:tcW w:w="482"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2020</w:t>
            </w:r>
          </w:p>
        </w:tc>
        <w:tc>
          <w:tcPr>
            <w:tcW w:w="482"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2021</w:t>
            </w:r>
          </w:p>
        </w:tc>
        <w:tc>
          <w:tcPr>
            <w:tcW w:w="482"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2022</w:t>
            </w:r>
          </w:p>
        </w:tc>
        <w:tc>
          <w:tcPr>
            <w:tcW w:w="482"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2023</w:t>
            </w:r>
          </w:p>
        </w:tc>
      </w:tr>
      <w:tr w:rsidR="009124E3" w:rsidRPr="009124E3" w:rsidTr="009124E3">
        <w:trPr>
          <w:trHeight w:val="283"/>
        </w:trPr>
        <w:tc>
          <w:tcPr>
            <w:tcW w:w="210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1. Gasto No Etiquetado</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1,990,680.00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2,178,570.00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2,088,420.00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2,244,015.00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2,113,980.00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2,331,095.44</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1,990,680.00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2,178,570.00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2,088,420.00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2,244,015.00</w:t>
            </w:r>
          </w:p>
        </w:tc>
        <w:tc>
          <w:tcPr>
            <w:tcW w:w="482" w:type="pct"/>
            <w:tcBorders>
              <w:top w:val="nil"/>
              <w:left w:val="nil"/>
              <w:bottom w:val="nil"/>
              <w:right w:val="nil"/>
            </w:tcBorders>
            <w:shd w:val="clear" w:color="auto" w:fill="auto"/>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2,113,980.00</w:t>
            </w:r>
          </w:p>
        </w:tc>
        <w:tc>
          <w:tcPr>
            <w:tcW w:w="482" w:type="pct"/>
            <w:tcBorders>
              <w:top w:val="nil"/>
              <w:left w:val="nil"/>
              <w:bottom w:val="nil"/>
              <w:right w:val="single" w:sz="4" w:space="0" w:color="auto"/>
            </w:tcBorders>
            <w:shd w:val="clear" w:color="auto" w:fill="auto"/>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2,331,095.44</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210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 Gasto Etiquetado</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0.00</w:t>
            </w:r>
          </w:p>
        </w:tc>
      </w:tr>
      <w:tr w:rsidR="009124E3" w:rsidRPr="009124E3" w:rsidTr="009124E3">
        <w:trPr>
          <w:trHeight w:val="283"/>
        </w:trPr>
        <w:tc>
          <w:tcPr>
            <w:tcW w:w="2108"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82"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82"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2108" w:type="pct"/>
            <w:tcBorders>
              <w:top w:val="nil"/>
              <w:left w:val="single" w:sz="4" w:space="0" w:color="auto"/>
              <w:bottom w:val="single" w:sz="4" w:space="0" w:color="auto"/>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3. Total del Resultado de Egresos</w:t>
            </w:r>
          </w:p>
        </w:tc>
        <w:tc>
          <w:tcPr>
            <w:tcW w:w="482"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1,990,680.00</w:t>
            </w:r>
          </w:p>
        </w:tc>
        <w:tc>
          <w:tcPr>
            <w:tcW w:w="482"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2,178,570.00</w:t>
            </w:r>
          </w:p>
        </w:tc>
        <w:tc>
          <w:tcPr>
            <w:tcW w:w="482"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2,088,420.00</w:t>
            </w:r>
          </w:p>
        </w:tc>
        <w:tc>
          <w:tcPr>
            <w:tcW w:w="482"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2,244,015.00</w:t>
            </w:r>
          </w:p>
        </w:tc>
        <w:tc>
          <w:tcPr>
            <w:tcW w:w="482"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2,113,980.00</w:t>
            </w:r>
          </w:p>
        </w:tc>
        <w:tc>
          <w:tcPr>
            <w:tcW w:w="482" w:type="pct"/>
            <w:tcBorders>
              <w:top w:val="nil"/>
              <w:left w:val="nil"/>
              <w:bottom w:val="single" w:sz="4" w:space="0" w:color="auto"/>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2,331,095.44</w:t>
            </w:r>
          </w:p>
        </w:tc>
      </w:tr>
    </w:tbl>
    <w:p w:rsidR="009124E3" w:rsidRDefault="009124E3" w:rsidP="009B6FCC"/>
    <w:p w:rsidR="009124E3" w:rsidRDefault="009124E3" w:rsidP="009B6FCC"/>
    <w:tbl>
      <w:tblPr>
        <w:tblW w:w="5000" w:type="pct"/>
        <w:tblCellMar>
          <w:left w:w="70" w:type="dxa"/>
          <w:right w:w="70" w:type="dxa"/>
        </w:tblCellMar>
        <w:tblLook w:val="04A0" w:firstRow="1" w:lastRow="0" w:firstColumn="1" w:lastColumn="0" w:noHBand="0" w:noVBand="1"/>
      </w:tblPr>
      <w:tblGrid>
        <w:gridCol w:w="4530"/>
        <w:gridCol w:w="1562"/>
        <w:gridCol w:w="1419"/>
        <w:gridCol w:w="1416"/>
        <w:gridCol w:w="1559"/>
        <w:gridCol w:w="1276"/>
        <w:gridCol w:w="1232"/>
      </w:tblGrid>
      <w:tr w:rsidR="009124E3" w:rsidRPr="009124E3" w:rsidTr="009124E3">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lastRenderedPageBreak/>
              <w:t>NOMBRE DEL ENTE PÚBLICO: Secretaría del Trabajo</w:t>
            </w:r>
          </w:p>
        </w:tc>
      </w:tr>
      <w:tr w:rsidR="009124E3" w:rsidRPr="009124E3" w:rsidTr="009124E3">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Resultados de Egresos - LDF</w:t>
            </w:r>
          </w:p>
        </w:tc>
      </w:tr>
      <w:tr w:rsidR="009124E3" w:rsidRPr="009124E3" w:rsidTr="009124E3">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sz w:val="16"/>
                <w:szCs w:val="16"/>
                <w:lang w:eastAsia="es-MX"/>
              </w:rPr>
            </w:pPr>
            <w:r w:rsidRPr="009124E3">
              <w:rPr>
                <w:rFonts w:eastAsia="Times New Roman" w:cstheme="minorHAnsi"/>
                <w:b/>
                <w:bCs/>
                <w:sz w:val="16"/>
                <w:szCs w:val="16"/>
                <w:lang w:eastAsia="es-MX"/>
              </w:rPr>
              <w:t>(PESOS)</w:t>
            </w:r>
          </w:p>
        </w:tc>
      </w:tr>
      <w:tr w:rsidR="009124E3" w:rsidRPr="009124E3" w:rsidTr="009124E3">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Concepto</w:t>
            </w:r>
          </w:p>
        </w:tc>
        <w:tc>
          <w:tcPr>
            <w:tcW w:w="601"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2018</w:t>
            </w:r>
          </w:p>
        </w:tc>
        <w:tc>
          <w:tcPr>
            <w:tcW w:w="546"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2020</w:t>
            </w:r>
          </w:p>
        </w:tc>
        <w:tc>
          <w:tcPr>
            <w:tcW w:w="600"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2021</w:t>
            </w:r>
          </w:p>
        </w:tc>
        <w:tc>
          <w:tcPr>
            <w:tcW w:w="491"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2022</w:t>
            </w:r>
          </w:p>
        </w:tc>
        <w:tc>
          <w:tcPr>
            <w:tcW w:w="474" w:type="pct"/>
            <w:tcBorders>
              <w:top w:val="nil"/>
              <w:left w:val="nil"/>
              <w:bottom w:val="single" w:sz="4" w:space="0" w:color="auto"/>
              <w:right w:val="single" w:sz="4" w:space="0" w:color="auto"/>
            </w:tcBorders>
            <w:shd w:val="clear" w:color="000000" w:fill="BFBFBF"/>
            <w:noWrap/>
            <w:vAlign w:val="center"/>
            <w:hideMark/>
          </w:tcPr>
          <w:p w:rsidR="009124E3" w:rsidRPr="009124E3" w:rsidRDefault="009124E3" w:rsidP="009124E3">
            <w:pPr>
              <w:spacing w:after="0" w:line="240" w:lineRule="auto"/>
              <w:jc w:val="center"/>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2023</w:t>
            </w:r>
          </w:p>
        </w:tc>
      </w:tr>
      <w:tr w:rsidR="009124E3" w:rsidRPr="009124E3" w:rsidTr="009124E3">
        <w:trPr>
          <w:trHeight w:val="283"/>
        </w:trPr>
        <w:tc>
          <w:tcPr>
            <w:tcW w:w="1743"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1. Gasto No Etiquetado</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67,138,221.34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40,219,253.27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3,564,543.53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17,301,812.30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6,050,222.24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2,390.00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743"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2. Gasto Etiquetado</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11,625,761.77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A. Servicios Personales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288,300.49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B. Materiales y Suministros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C. Servicios Generales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D. Transferencias, Asignaciones, Subsidios y Otras Ayudas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11,337,461.28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E. Bienes Muebles, Inmuebles e Intangibles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F. Inversión Pública</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G. Inversiones Financieras y Otras Provisiones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H. Participaciones y Aportaciones</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vAlign w:val="center"/>
            <w:hideMark/>
          </w:tcPr>
          <w:p w:rsidR="009124E3" w:rsidRPr="009124E3" w:rsidRDefault="009124E3" w:rsidP="009124E3">
            <w:pPr>
              <w:spacing w:after="0" w:line="240" w:lineRule="auto"/>
              <w:ind w:firstLineChars="300" w:firstLine="480"/>
              <w:rPr>
                <w:rFonts w:eastAsia="Times New Roman" w:cstheme="minorHAnsi"/>
                <w:color w:val="000000"/>
                <w:sz w:val="16"/>
                <w:szCs w:val="16"/>
                <w:lang w:eastAsia="es-MX"/>
              </w:rPr>
            </w:pPr>
            <w:r w:rsidRPr="009124E3">
              <w:rPr>
                <w:rFonts w:eastAsia="Times New Roman" w:cstheme="minorHAnsi"/>
                <w:color w:val="000000"/>
                <w:sz w:val="16"/>
                <w:szCs w:val="16"/>
                <w:lang w:eastAsia="es-MX"/>
              </w:rPr>
              <w:t>I. Deuda Pública</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xml:space="preserve">0.00 </w:t>
            </w:r>
          </w:p>
        </w:tc>
      </w:tr>
      <w:tr w:rsidR="009124E3" w:rsidRPr="009124E3" w:rsidTr="009124E3">
        <w:trPr>
          <w:trHeight w:val="283"/>
        </w:trPr>
        <w:tc>
          <w:tcPr>
            <w:tcW w:w="1743" w:type="pct"/>
            <w:tcBorders>
              <w:top w:val="nil"/>
              <w:left w:val="single" w:sz="4" w:space="0" w:color="auto"/>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c>
          <w:tcPr>
            <w:tcW w:w="60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color w:val="000000"/>
                <w:sz w:val="16"/>
                <w:szCs w:val="16"/>
                <w:lang w:eastAsia="es-MX"/>
              </w:rPr>
            </w:pPr>
            <w:r w:rsidRPr="009124E3">
              <w:rPr>
                <w:rFonts w:eastAsia="Times New Roman" w:cstheme="minorHAnsi"/>
                <w:color w:val="000000"/>
                <w:sz w:val="16"/>
                <w:szCs w:val="16"/>
                <w:lang w:eastAsia="es-MX"/>
              </w:rPr>
              <w:t> </w:t>
            </w:r>
          </w:p>
        </w:tc>
      </w:tr>
      <w:tr w:rsidR="009124E3" w:rsidRPr="009124E3" w:rsidTr="009124E3">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9124E3" w:rsidRPr="009124E3" w:rsidRDefault="009124E3" w:rsidP="009124E3">
            <w:pPr>
              <w:spacing w:after="0" w:line="240" w:lineRule="auto"/>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3. Total del Resultado de Egresos</w:t>
            </w:r>
          </w:p>
        </w:tc>
        <w:tc>
          <w:tcPr>
            <w:tcW w:w="601"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78,763,983.11 </w:t>
            </w:r>
          </w:p>
        </w:tc>
        <w:tc>
          <w:tcPr>
            <w:tcW w:w="546"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600"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c>
          <w:tcPr>
            <w:tcW w:w="474" w:type="pct"/>
            <w:tcBorders>
              <w:top w:val="nil"/>
              <w:left w:val="nil"/>
              <w:bottom w:val="single" w:sz="4" w:space="0" w:color="auto"/>
              <w:right w:val="single" w:sz="4" w:space="0" w:color="auto"/>
            </w:tcBorders>
            <w:shd w:val="clear" w:color="auto" w:fill="auto"/>
            <w:noWrap/>
            <w:vAlign w:val="center"/>
            <w:hideMark/>
          </w:tcPr>
          <w:p w:rsidR="009124E3" w:rsidRPr="009124E3" w:rsidRDefault="009124E3" w:rsidP="009124E3">
            <w:pPr>
              <w:spacing w:after="0" w:line="240" w:lineRule="auto"/>
              <w:jc w:val="right"/>
              <w:rPr>
                <w:rFonts w:eastAsia="Times New Roman" w:cstheme="minorHAnsi"/>
                <w:b/>
                <w:bCs/>
                <w:color w:val="000000"/>
                <w:sz w:val="16"/>
                <w:szCs w:val="16"/>
                <w:lang w:eastAsia="es-MX"/>
              </w:rPr>
            </w:pPr>
            <w:r w:rsidRPr="009124E3">
              <w:rPr>
                <w:rFonts w:eastAsia="Times New Roman" w:cstheme="minorHAnsi"/>
                <w:b/>
                <w:bCs/>
                <w:color w:val="000000"/>
                <w:sz w:val="16"/>
                <w:szCs w:val="16"/>
                <w:lang w:eastAsia="es-MX"/>
              </w:rPr>
              <w:t xml:space="preserve">0.00 </w:t>
            </w:r>
          </w:p>
        </w:tc>
      </w:tr>
    </w:tbl>
    <w:p w:rsidR="009124E3" w:rsidRDefault="009124E3" w:rsidP="009B6FCC"/>
    <w:p w:rsidR="009124E3" w:rsidRDefault="009124E3" w:rsidP="009B6FCC"/>
    <w:tbl>
      <w:tblPr>
        <w:tblW w:w="5000" w:type="pct"/>
        <w:tblCellMar>
          <w:left w:w="70" w:type="dxa"/>
          <w:right w:w="70" w:type="dxa"/>
        </w:tblCellMar>
        <w:tblLook w:val="04A0" w:firstRow="1" w:lastRow="0" w:firstColumn="1" w:lastColumn="0" w:noHBand="0" w:noVBand="1"/>
      </w:tblPr>
      <w:tblGrid>
        <w:gridCol w:w="4530"/>
        <w:gridCol w:w="1419"/>
        <w:gridCol w:w="1419"/>
        <w:gridCol w:w="1416"/>
        <w:gridCol w:w="1559"/>
        <w:gridCol w:w="1419"/>
        <w:gridCol w:w="1232"/>
      </w:tblGrid>
      <w:tr w:rsidR="006918D0" w:rsidRPr="006918D0" w:rsidTr="006918D0">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sz w:val="16"/>
                <w:szCs w:val="16"/>
                <w:lang w:eastAsia="es-MX"/>
              </w:rPr>
            </w:pPr>
            <w:r w:rsidRPr="006918D0">
              <w:rPr>
                <w:rFonts w:eastAsia="Times New Roman" w:cstheme="minorHAnsi"/>
                <w:b/>
                <w:bCs/>
                <w:sz w:val="16"/>
                <w:szCs w:val="16"/>
                <w:lang w:eastAsia="es-MX"/>
              </w:rPr>
              <w:lastRenderedPageBreak/>
              <w:t>NOMBRE DEL ENTE PÚBLICO: Junta Local de Conciliación y Arbitraje del Estado de Chiapas</w:t>
            </w:r>
          </w:p>
        </w:tc>
      </w:tr>
      <w:tr w:rsidR="006918D0" w:rsidRPr="006918D0" w:rsidTr="006918D0">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sz w:val="16"/>
                <w:szCs w:val="16"/>
                <w:lang w:eastAsia="es-MX"/>
              </w:rPr>
            </w:pPr>
            <w:r w:rsidRPr="006918D0">
              <w:rPr>
                <w:rFonts w:eastAsia="Times New Roman" w:cstheme="minorHAnsi"/>
                <w:b/>
                <w:bCs/>
                <w:sz w:val="16"/>
                <w:szCs w:val="16"/>
                <w:lang w:eastAsia="es-MX"/>
              </w:rPr>
              <w:t>Resultados de Egresos - LDF</w:t>
            </w:r>
          </w:p>
        </w:tc>
      </w:tr>
      <w:tr w:rsidR="006918D0" w:rsidRPr="006918D0" w:rsidTr="006918D0">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sz w:val="16"/>
                <w:szCs w:val="16"/>
                <w:lang w:eastAsia="es-MX"/>
              </w:rPr>
            </w:pPr>
            <w:r w:rsidRPr="006918D0">
              <w:rPr>
                <w:rFonts w:eastAsia="Times New Roman" w:cstheme="minorHAnsi"/>
                <w:b/>
                <w:bCs/>
                <w:sz w:val="16"/>
                <w:szCs w:val="16"/>
                <w:lang w:eastAsia="es-MX"/>
              </w:rPr>
              <w:t>(PESOS)</w:t>
            </w:r>
          </w:p>
        </w:tc>
      </w:tr>
      <w:tr w:rsidR="006918D0" w:rsidRPr="006918D0" w:rsidTr="006918D0">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2018</w:t>
            </w:r>
          </w:p>
        </w:tc>
        <w:tc>
          <w:tcPr>
            <w:tcW w:w="546"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2020</w:t>
            </w:r>
          </w:p>
        </w:tc>
        <w:tc>
          <w:tcPr>
            <w:tcW w:w="600"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2021</w:t>
            </w:r>
          </w:p>
        </w:tc>
        <w:tc>
          <w:tcPr>
            <w:tcW w:w="546"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2022</w:t>
            </w:r>
          </w:p>
        </w:tc>
        <w:tc>
          <w:tcPr>
            <w:tcW w:w="474"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2023</w:t>
            </w:r>
          </w:p>
        </w:tc>
      </w:tr>
      <w:tr w:rsidR="006918D0" w:rsidRPr="006918D0" w:rsidTr="006918D0">
        <w:trPr>
          <w:trHeight w:val="283"/>
        </w:trPr>
        <w:tc>
          <w:tcPr>
            <w:tcW w:w="1743" w:type="pct"/>
            <w:tcBorders>
              <w:top w:val="nil"/>
              <w:left w:val="single" w:sz="4" w:space="0" w:color="auto"/>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22,315,463.81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20,516,142.76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420,147.35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1,019,854.95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359,318.75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color w:val="000000"/>
                <w:sz w:val="16"/>
                <w:szCs w:val="16"/>
                <w:lang w:eastAsia="es-MX"/>
              </w:rPr>
            </w:pPr>
            <w:r w:rsidRPr="006918D0">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w:t>
            </w:r>
          </w:p>
        </w:tc>
      </w:tr>
      <w:tr w:rsidR="006918D0" w:rsidRPr="006918D0" w:rsidTr="006918D0">
        <w:trPr>
          <w:trHeight w:val="283"/>
        </w:trPr>
        <w:tc>
          <w:tcPr>
            <w:tcW w:w="1743" w:type="pct"/>
            <w:tcBorders>
              <w:top w:val="nil"/>
              <w:left w:val="single" w:sz="4" w:space="0" w:color="auto"/>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743" w:type="pct"/>
            <w:tcBorders>
              <w:top w:val="nil"/>
              <w:left w:val="single" w:sz="4" w:space="0" w:color="auto"/>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color w:val="000000"/>
                <w:sz w:val="16"/>
                <w:szCs w:val="16"/>
                <w:lang w:eastAsia="es-MX"/>
              </w:rPr>
            </w:pPr>
            <w:r w:rsidRPr="006918D0">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w:t>
            </w:r>
          </w:p>
        </w:tc>
      </w:tr>
      <w:tr w:rsidR="006918D0" w:rsidRPr="006918D0" w:rsidTr="006918D0">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22,315,463.81 </w:t>
            </w:r>
          </w:p>
        </w:tc>
        <w:tc>
          <w:tcPr>
            <w:tcW w:w="546" w:type="pct"/>
            <w:tcBorders>
              <w:top w:val="nil"/>
              <w:left w:val="nil"/>
              <w:bottom w:val="single" w:sz="4" w:space="0" w:color="auto"/>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600" w:type="pct"/>
            <w:tcBorders>
              <w:top w:val="nil"/>
              <w:left w:val="nil"/>
              <w:bottom w:val="single" w:sz="4" w:space="0" w:color="auto"/>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474" w:type="pct"/>
            <w:tcBorders>
              <w:top w:val="nil"/>
              <w:left w:val="nil"/>
              <w:bottom w:val="single" w:sz="4" w:space="0" w:color="auto"/>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r>
    </w:tbl>
    <w:p w:rsidR="006918D0" w:rsidRDefault="006918D0" w:rsidP="009B6FCC"/>
    <w:p w:rsidR="006918D0" w:rsidRDefault="006918D0"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6918D0" w:rsidRPr="006918D0" w:rsidTr="006918D0">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sz w:val="16"/>
                <w:szCs w:val="16"/>
                <w:lang w:eastAsia="es-MX"/>
              </w:rPr>
            </w:pPr>
            <w:r w:rsidRPr="006918D0">
              <w:rPr>
                <w:rFonts w:eastAsia="Times New Roman" w:cstheme="minorHAnsi"/>
                <w:b/>
                <w:bCs/>
                <w:sz w:val="16"/>
                <w:szCs w:val="16"/>
                <w:lang w:eastAsia="es-MX"/>
              </w:rPr>
              <w:lastRenderedPageBreak/>
              <w:t>NOMBRE DEL ENTE PÚBLICO: Secretaría de Medio Ambiente e Historia Natural</w:t>
            </w:r>
          </w:p>
        </w:tc>
      </w:tr>
      <w:tr w:rsidR="006918D0" w:rsidRPr="006918D0" w:rsidTr="006918D0">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sz w:val="16"/>
                <w:szCs w:val="16"/>
                <w:lang w:eastAsia="es-MX"/>
              </w:rPr>
            </w:pPr>
            <w:r w:rsidRPr="006918D0">
              <w:rPr>
                <w:rFonts w:eastAsia="Times New Roman" w:cstheme="minorHAnsi"/>
                <w:b/>
                <w:bCs/>
                <w:sz w:val="16"/>
                <w:szCs w:val="16"/>
                <w:lang w:eastAsia="es-MX"/>
              </w:rPr>
              <w:t>Resultados de Egresos - LDF</w:t>
            </w:r>
          </w:p>
        </w:tc>
      </w:tr>
      <w:tr w:rsidR="006918D0" w:rsidRPr="006918D0" w:rsidTr="006918D0">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sz w:val="16"/>
                <w:szCs w:val="16"/>
                <w:lang w:eastAsia="es-MX"/>
              </w:rPr>
            </w:pPr>
            <w:r w:rsidRPr="006918D0">
              <w:rPr>
                <w:rFonts w:eastAsia="Times New Roman" w:cstheme="minorHAnsi"/>
                <w:b/>
                <w:bCs/>
                <w:sz w:val="16"/>
                <w:szCs w:val="16"/>
                <w:lang w:eastAsia="es-MX"/>
              </w:rPr>
              <w:t>(PESOS)</w:t>
            </w:r>
          </w:p>
        </w:tc>
      </w:tr>
      <w:tr w:rsidR="006918D0" w:rsidRPr="006918D0" w:rsidTr="006918D0">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6918D0" w:rsidRPr="006918D0" w:rsidRDefault="006918D0" w:rsidP="006918D0">
            <w:pPr>
              <w:spacing w:after="0" w:line="240" w:lineRule="auto"/>
              <w:jc w:val="center"/>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2023</w:t>
            </w:r>
          </w:p>
        </w:tc>
      </w:tr>
      <w:tr w:rsidR="006918D0" w:rsidRPr="006918D0" w:rsidTr="006918D0">
        <w:trPr>
          <w:trHeight w:val="283"/>
        </w:trPr>
        <w:tc>
          <w:tcPr>
            <w:tcW w:w="1927" w:type="pct"/>
            <w:tcBorders>
              <w:top w:val="nil"/>
              <w:left w:val="single" w:sz="4" w:space="0" w:color="auto"/>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113,881,217.56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136,038,944.73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115,397,966.67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150,189,606.03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152,223,301.92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138,046,214.06 </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76,221,398.74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86,187,547.96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85,311,581.60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89,652,335.83 </w:t>
            </w:r>
          </w:p>
        </w:tc>
        <w:tc>
          <w:tcPr>
            <w:tcW w:w="512" w:type="pct"/>
            <w:tcBorders>
              <w:top w:val="nil"/>
              <w:left w:val="nil"/>
              <w:bottom w:val="nil"/>
              <w:right w:val="nil"/>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91,004,573.93</w:t>
            </w:r>
          </w:p>
        </w:tc>
        <w:tc>
          <w:tcPr>
            <w:tcW w:w="512" w:type="pct"/>
            <w:tcBorders>
              <w:top w:val="nil"/>
              <w:left w:val="nil"/>
              <w:bottom w:val="nil"/>
              <w:right w:val="single" w:sz="4" w:space="0" w:color="auto"/>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83,390,175.63</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7,237,310.34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7,679,558.02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7,911,723.06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7,534,497.83 </w:t>
            </w:r>
          </w:p>
        </w:tc>
        <w:tc>
          <w:tcPr>
            <w:tcW w:w="512" w:type="pct"/>
            <w:tcBorders>
              <w:top w:val="nil"/>
              <w:left w:val="nil"/>
              <w:bottom w:val="nil"/>
              <w:right w:val="nil"/>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7,513,813.14</w:t>
            </w:r>
          </w:p>
        </w:tc>
        <w:tc>
          <w:tcPr>
            <w:tcW w:w="512" w:type="pct"/>
            <w:tcBorders>
              <w:top w:val="nil"/>
              <w:left w:val="nil"/>
              <w:bottom w:val="nil"/>
              <w:right w:val="single" w:sz="4" w:space="0" w:color="auto"/>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9,506,910.77</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10,463,064.41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11,018,528.29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11,045,224.30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10,945,668.39 </w:t>
            </w:r>
          </w:p>
        </w:tc>
        <w:tc>
          <w:tcPr>
            <w:tcW w:w="512" w:type="pct"/>
            <w:tcBorders>
              <w:top w:val="nil"/>
              <w:left w:val="nil"/>
              <w:bottom w:val="nil"/>
              <w:right w:val="nil"/>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11,065,924.38</w:t>
            </w:r>
          </w:p>
        </w:tc>
        <w:tc>
          <w:tcPr>
            <w:tcW w:w="512" w:type="pct"/>
            <w:tcBorders>
              <w:top w:val="nil"/>
              <w:left w:val="nil"/>
              <w:bottom w:val="nil"/>
              <w:right w:val="single" w:sz="4" w:space="0" w:color="auto"/>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14,177,301.47</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1,700,765.21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4,725,161.04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4,297,425.40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5,632,478.91 </w:t>
            </w:r>
          </w:p>
        </w:tc>
        <w:tc>
          <w:tcPr>
            <w:tcW w:w="512" w:type="pct"/>
            <w:tcBorders>
              <w:top w:val="nil"/>
              <w:left w:val="nil"/>
              <w:bottom w:val="nil"/>
              <w:right w:val="nil"/>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4,036,893.35</w:t>
            </w:r>
          </w:p>
        </w:tc>
        <w:tc>
          <w:tcPr>
            <w:tcW w:w="512" w:type="pct"/>
            <w:tcBorders>
              <w:top w:val="nil"/>
              <w:left w:val="nil"/>
              <w:bottom w:val="nil"/>
              <w:right w:val="single" w:sz="4" w:space="0" w:color="auto"/>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318,068.62</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364,603.53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653,431.58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195,164.00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2,395,758.52 </w:t>
            </w:r>
          </w:p>
        </w:tc>
        <w:tc>
          <w:tcPr>
            <w:tcW w:w="512" w:type="pct"/>
            <w:tcBorders>
              <w:top w:val="nil"/>
              <w:left w:val="nil"/>
              <w:bottom w:val="nil"/>
              <w:right w:val="nil"/>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264,981.00</w:t>
            </w:r>
          </w:p>
        </w:tc>
        <w:tc>
          <w:tcPr>
            <w:tcW w:w="512" w:type="pct"/>
            <w:tcBorders>
              <w:top w:val="nil"/>
              <w:left w:val="nil"/>
              <w:bottom w:val="nil"/>
              <w:right w:val="single" w:sz="4" w:space="0" w:color="auto"/>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1,963,437.86</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8,861,392.91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4,738,857.71</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17,394,075.33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16,745,890.00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6,636,848.31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34,028,866.55 </w:t>
            </w:r>
          </w:p>
        </w:tc>
        <w:tc>
          <w:tcPr>
            <w:tcW w:w="512" w:type="pct"/>
            <w:tcBorders>
              <w:top w:val="nil"/>
              <w:left w:val="nil"/>
              <w:bottom w:val="nil"/>
              <w:right w:val="nil"/>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38,337,116.12</w:t>
            </w:r>
          </w:p>
        </w:tc>
        <w:tc>
          <w:tcPr>
            <w:tcW w:w="512" w:type="pct"/>
            <w:tcBorders>
              <w:top w:val="nil"/>
              <w:left w:val="nil"/>
              <w:bottom w:val="nil"/>
              <w:right w:val="single" w:sz="4" w:space="0" w:color="auto"/>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23,951,462.00</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500,000.00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167,434.93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927" w:type="pct"/>
            <w:tcBorders>
              <w:top w:val="nil"/>
              <w:left w:val="single" w:sz="4" w:space="0" w:color="auto"/>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color w:val="000000"/>
                <w:sz w:val="16"/>
                <w:szCs w:val="16"/>
                <w:lang w:eastAsia="es-MX"/>
              </w:rPr>
            </w:pPr>
            <w:r w:rsidRPr="006918D0">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w:t>
            </w:r>
          </w:p>
        </w:tc>
      </w:tr>
      <w:tr w:rsidR="006918D0" w:rsidRPr="006918D0" w:rsidTr="006918D0">
        <w:trPr>
          <w:trHeight w:val="283"/>
        </w:trPr>
        <w:tc>
          <w:tcPr>
            <w:tcW w:w="1927" w:type="pct"/>
            <w:tcBorders>
              <w:top w:val="nil"/>
              <w:left w:val="single" w:sz="4" w:space="0" w:color="auto"/>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4,267,362.49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17,492,249.99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52,394,956.66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2,906.08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0.00 </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429,169.01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2,160,000.00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251,646.66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14,483,212.84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20,549,967.53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8,700.00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35,476.50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11,916.55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3,911,640.80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2,039,985.00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8,122,500.00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2,906.08</w:t>
            </w:r>
          </w:p>
        </w:tc>
        <w:tc>
          <w:tcPr>
            <w:tcW w:w="512" w:type="pct"/>
            <w:tcBorders>
              <w:top w:val="nil"/>
              <w:left w:val="nil"/>
              <w:bottom w:val="nil"/>
              <w:right w:val="single" w:sz="4" w:space="0" w:color="auto"/>
            </w:tcBorders>
            <w:shd w:val="clear" w:color="auto" w:fill="auto"/>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0.00</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95,375.03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504,406.64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554,112.79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20,996,459.79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927" w:type="pct"/>
            <w:tcBorders>
              <w:top w:val="nil"/>
              <w:left w:val="single" w:sz="4" w:space="0" w:color="auto"/>
              <w:bottom w:val="nil"/>
              <w:right w:val="nil"/>
            </w:tcBorders>
            <w:shd w:val="clear" w:color="auto" w:fill="auto"/>
            <w:vAlign w:val="center"/>
            <w:hideMark/>
          </w:tcPr>
          <w:p w:rsidR="006918D0" w:rsidRPr="006918D0" w:rsidRDefault="006918D0" w:rsidP="006918D0">
            <w:pPr>
              <w:spacing w:after="0" w:line="240" w:lineRule="auto"/>
              <w:ind w:firstLineChars="300" w:firstLine="480"/>
              <w:rPr>
                <w:rFonts w:eastAsia="Times New Roman" w:cstheme="minorHAnsi"/>
                <w:color w:val="000000"/>
                <w:sz w:val="16"/>
                <w:szCs w:val="16"/>
                <w:lang w:eastAsia="es-MX"/>
              </w:rPr>
            </w:pPr>
            <w:r w:rsidRPr="006918D0">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xml:space="preserve">0.00 </w:t>
            </w:r>
          </w:p>
        </w:tc>
      </w:tr>
      <w:tr w:rsidR="006918D0" w:rsidRPr="006918D0" w:rsidTr="006918D0">
        <w:trPr>
          <w:trHeight w:val="283"/>
        </w:trPr>
        <w:tc>
          <w:tcPr>
            <w:tcW w:w="1927" w:type="pct"/>
            <w:tcBorders>
              <w:top w:val="nil"/>
              <w:left w:val="single" w:sz="4" w:space="0" w:color="auto"/>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color w:val="000000"/>
                <w:sz w:val="16"/>
                <w:szCs w:val="16"/>
                <w:lang w:eastAsia="es-MX"/>
              </w:rPr>
            </w:pPr>
            <w:r w:rsidRPr="006918D0">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color w:val="000000"/>
                <w:sz w:val="16"/>
                <w:szCs w:val="16"/>
                <w:lang w:eastAsia="es-MX"/>
              </w:rPr>
            </w:pPr>
            <w:r w:rsidRPr="006918D0">
              <w:rPr>
                <w:rFonts w:eastAsia="Times New Roman" w:cstheme="minorHAnsi"/>
                <w:color w:val="000000"/>
                <w:sz w:val="16"/>
                <w:szCs w:val="16"/>
                <w:lang w:eastAsia="es-MX"/>
              </w:rPr>
              <w:t> </w:t>
            </w:r>
          </w:p>
        </w:tc>
      </w:tr>
      <w:tr w:rsidR="006918D0" w:rsidRPr="006918D0" w:rsidTr="006918D0">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6918D0" w:rsidRPr="006918D0" w:rsidRDefault="006918D0" w:rsidP="006918D0">
            <w:pPr>
              <w:spacing w:after="0" w:line="240" w:lineRule="auto"/>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118,148,580.05 </w:t>
            </w:r>
          </w:p>
        </w:tc>
        <w:tc>
          <w:tcPr>
            <w:tcW w:w="512" w:type="pct"/>
            <w:tcBorders>
              <w:top w:val="nil"/>
              <w:left w:val="nil"/>
              <w:bottom w:val="single" w:sz="4" w:space="0" w:color="auto"/>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153,531,194.72 </w:t>
            </w:r>
          </w:p>
        </w:tc>
        <w:tc>
          <w:tcPr>
            <w:tcW w:w="512" w:type="pct"/>
            <w:tcBorders>
              <w:top w:val="nil"/>
              <w:left w:val="nil"/>
              <w:bottom w:val="single" w:sz="4" w:space="0" w:color="auto"/>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167,792,923.33 </w:t>
            </w:r>
          </w:p>
        </w:tc>
        <w:tc>
          <w:tcPr>
            <w:tcW w:w="512" w:type="pct"/>
            <w:tcBorders>
              <w:top w:val="nil"/>
              <w:left w:val="nil"/>
              <w:bottom w:val="single" w:sz="4" w:space="0" w:color="auto"/>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150,189,606.03 </w:t>
            </w:r>
          </w:p>
        </w:tc>
        <w:tc>
          <w:tcPr>
            <w:tcW w:w="512" w:type="pct"/>
            <w:tcBorders>
              <w:top w:val="nil"/>
              <w:left w:val="nil"/>
              <w:bottom w:val="single" w:sz="4" w:space="0" w:color="auto"/>
              <w:right w:val="nil"/>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152,226,208.00 </w:t>
            </w:r>
          </w:p>
        </w:tc>
        <w:tc>
          <w:tcPr>
            <w:tcW w:w="512" w:type="pct"/>
            <w:tcBorders>
              <w:top w:val="nil"/>
              <w:left w:val="nil"/>
              <w:bottom w:val="single" w:sz="4" w:space="0" w:color="auto"/>
              <w:right w:val="single" w:sz="4" w:space="0" w:color="auto"/>
            </w:tcBorders>
            <w:shd w:val="clear" w:color="auto" w:fill="auto"/>
            <w:noWrap/>
            <w:vAlign w:val="center"/>
            <w:hideMark/>
          </w:tcPr>
          <w:p w:rsidR="006918D0" w:rsidRPr="006918D0" w:rsidRDefault="006918D0" w:rsidP="006918D0">
            <w:pPr>
              <w:spacing w:after="0" w:line="240" w:lineRule="auto"/>
              <w:jc w:val="right"/>
              <w:rPr>
                <w:rFonts w:eastAsia="Times New Roman" w:cstheme="minorHAnsi"/>
                <w:b/>
                <w:bCs/>
                <w:color w:val="000000"/>
                <w:sz w:val="16"/>
                <w:szCs w:val="16"/>
                <w:lang w:eastAsia="es-MX"/>
              </w:rPr>
            </w:pPr>
            <w:r w:rsidRPr="006918D0">
              <w:rPr>
                <w:rFonts w:eastAsia="Times New Roman" w:cstheme="minorHAnsi"/>
                <w:b/>
                <w:bCs/>
                <w:color w:val="000000"/>
                <w:sz w:val="16"/>
                <w:szCs w:val="16"/>
                <w:lang w:eastAsia="es-MX"/>
              </w:rPr>
              <w:t xml:space="preserve">138,046,214.06 </w:t>
            </w:r>
          </w:p>
        </w:tc>
      </w:tr>
    </w:tbl>
    <w:p w:rsidR="006918D0" w:rsidRDefault="006918D0" w:rsidP="009B6FCC"/>
    <w:p w:rsidR="00116818" w:rsidRDefault="00116818"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116818" w:rsidRPr="00116818" w:rsidTr="00116818">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sz w:val="16"/>
                <w:szCs w:val="16"/>
                <w:lang w:eastAsia="es-MX"/>
              </w:rPr>
            </w:pPr>
            <w:r w:rsidRPr="00116818">
              <w:rPr>
                <w:rFonts w:eastAsia="Times New Roman" w:cstheme="minorHAnsi"/>
                <w:b/>
                <w:bCs/>
                <w:sz w:val="16"/>
                <w:szCs w:val="16"/>
                <w:lang w:eastAsia="es-MX"/>
              </w:rPr>
              <w:lastRenderedPageBreak/>
              <w:t>NOMBRE DEL ENTE PÚBLICO: Coordinación Estatal para el Mejoramiento del Zoológico "Miguel Álvarez del Toro"</w:t>
            </w:r>
          </w:p>
        </w:tc>
      </w:tr>
      <w:tr w:rsidR="00116818" w:rsidRPr="00116818" w:rsidTr="00116818">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sz w:val="16"/>
                <w:szCs w:val="16"/>
                <w:lang w:eastAsia="es-MX"/>
              </w:rPr>
            </w:pPr>
            <w:r w:rsidRPr="00116818">
              <w:rPr>
                <w:rFonts w:eastAsia="Times New Roman" w:cstheme="minorHAnsi"/>
                <w:b/>
                <w:bCs/>
                <w:sz w:val="16"/>
                <w:szCs w:val="16"/>
                <w:lang w:eastAsia="es-MX"/>
              </w:rPr>
              <w:t>Resultados de Egresos - LDF</w:t>
            </w:r>
          </w:p>
        </w:tc>
      </w:tr>
      <w:tr w:rsidR="00116818" w:rsidRPr="00116818" w:rsidTr="00116818">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sz w:val="16"/>
                <w:szCs w:val="16"/>
                <w:lang w:eastAsia="es-MX"/>
              </w:rPr>
            </w:pPr>
            <w:r w:rsidRPr="00116818">
              <w:rPr>
                <w:rFonts w:eastAsia="Times New Roman" w:cstheme="minorHAnsi"/>
                <w:b/>
                <w:bCs/>
                <w:sz w:val="16"/>
                <w:szCs w:val="16"/>
                <w:lang w:eastAsia="es-MX"/>
              </w:rPr>
              <w:t>(PESOS)</w:t>
            </w:r>
          </w:p>
        </w:tc>
      </w:tr>
      <w:tr w:rsidR="00116818" w:rsidRPr="00116818" w:rsidTr="00116818">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2023</w:t>
            </w:r>
          </w:p>
        </w:tc>
      </w:tr>
      <w:tr w:rsidR="00116818" w:rsidRPr="00116818" w:rsidTr="00116818">
        <w:trPr>
          <w:trHeight w:val="283"/>
        </w:trPr>
        <w:tc>
          <w:tcPr>
            <w:tcW w:w="2013" w:type="pct"/>
            <w:tcBorders>
              <w:top w:val="nil"/>
              <w:left w:val="single" w:sz="4" w:space="0" w:color="auto"/>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40,368,245.87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37,795,211.42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40,449,812.01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42,456,267.71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42,971,532.99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43,287,149.93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31,641,756.30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27,691,623.62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30,326,136.55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32,402,716.78 </w:t>
            </w:r>
          </w:p>
        </w:tc>
        <w:tc>
          <w:tcPr>
            <w:tcW w:w="498" w:type="pct"/>
            <w:tcBorders>
              <w:top w:val="nil"/>
              <w:left w:val="nil"/>
              <w:bottom w:val="nil"/>
              <w:right w:val="nil"/>
            </w:tcBorders>
            <w:shd w:val="clear" w:color="auto" w:fill="auto"/>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33,131,527.62</w:t>
            </w:r>
          </w:p>
        </w:tc>
        <w:tc>
          <w:tcPr>
            <w:tcW w:w="498" w:type="pct"/>
            <w:tcBorders>
              <w:top w:val="nil"/>
              <w:left w:val="nil"/>
              <w:bottom w:val="nil"/>
              <w:right w:val="single" w:sz="4" w:space="0" w:color="auto"/>
            </w:tcBorders>
            <w:shd w:val="clear" w:color="auto" w:fill="auto"/>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30,521,863.83</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5,834,375.59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6,350,984.53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6,001,252.19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6,140,059.00 </w:t>
            </w:r>
          </w:p>
        </w:tc>
        <w:tc>
          <w:tcPr>
            <w:tcW w:w="498" w:type="pct"/>
            <w:tcBorders>
              <w:top w:val="nil"/>
              <w:left w:val="nil"/>
              <w:bottom w:val="nil"/>
              <w:right w:val="nil"/>
            </w:tcBorders>
            <w:shd w:val="clear" w:color="auto" w:fill="auto"/>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6,203,610.75</w:t>
            </w:r>
          </w:p>
        </w:tc>
        <w:tc>
          <w:tcPr>
            <w:tcW w:w="498" w:type="pct"/>
            <w:tcBorders>
              <w:top w:val="nil"/>
              <w:left w:val="nil"/>
              <w:bottom w:val="nil"/>
              <w:right w:val="single" w:sz="4" w:space="0" w:color="auto"/>
            </w:tcBorders>
            <w:shd w:val="clear" w:color="auto" w:fill="auto"/>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6,546,827.03</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2,445,758.36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3,017,382.03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2,371,279.37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2,187,112.90 </w:t>
            </w:r>
          </w:p>
        </w:tc>
        <w:tc>
          <w:tcPr>
            <w:tcW w:w="498" w:type="pct"/>
            <w:tcBorders>
              <w:top w:val="nil"/>
              <w:left w:val="nil"/>
              <w:bottom w:val="nil"/>
              <w:right w:val="nil"/>
            </w:tcBorders>
            <w:shd w:val="clear" w:color="auto" w:fill="auto"/>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1,964,311.58</w:t>
            </w:r>
          </w:p>
        </w:tc>
        <w:tc>
          <w:tcPr>
            <w:tcW w:w="498" w:type="pct"/>
            <w:tcBorders>
              <w:top w:val="nil"/>
              <w:left w:val="nil"/>
              <w:bottom w:val="nil"/>
              <w:right w:val="single" w:sz="4" w:space="0" w:color="auto"/>
            </w:tcBorders>
            <w:shd w:val="clear" w:color="auto" w:fill="auto"/>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3,016,802.46</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446,355.62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427,504.88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502,364.26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488,265.27 </w:t>
            </w:r>
          </w:p>
        </w:tc>
        <w:tc>
          <w:tcPr>
            <w:tcW w:w="498" w:type="pct"/>
            <w:tcBorders>
              <w:top w:val="nil"/>
              <w:left w:val="nil"/>
              <w:bottom w:val="nil"/>
              <w:right w:val="nil"/>
            </w:tcBorders>
            <w:shd w:val="clear" w:color="auto" w:fill="auto"/>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536,174.07</w:t>
            </w:r>
          </w:p>
        </w:tc>
        <w:tc>
          <w:tcPr>
            <w:tcW w:w="498" w:type="pct"/>
            <w:tcBorders>
              <w:top w:val="nil"/>
              <w:left w:val="nil"/>
              <w:bottom w:val="nil"/>
              <w:right w:val="single" w:sz="4" w:space="0" w:color="auto"/>
            </w:tcBorders>
            <w:shd w:val="clear" w:color="auto" w:fill="auto"/>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33,389.09</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307,716.36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1,248,779.64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1,238,113.76 </w:t>
            </w:r>
          </w:p>
        </w:tc>
        <w:tc>
          <w:tcPr>
            <w:tcW w:w="498" w:type="pct"/>
            <w:tcBorders>
              <w:top w:val="nil"/>
              <w:left w:val="nil"/>
              <w:bottom w:val="nil"/>
              <w:right w:val="nil"/>
            </w:tcBorders>
            <w:shd w:val="clear" w:color="auto" w:fill="auto"/>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1,135,908.97</w:t>
            </w:r>
          </w:p>
        </w:tc>
        <w:tc>
          <w:tcPr>
            <w:tcW w:w="498" w:type="pct"/>
            <w:tcBorders>
              <w:top w:val="nil"/>
              <w:left w:val="nil"/>
              <w:bottom w:val="nil"/>
              <w:right w:val="single" w:sz="4" w:space="0" w:color="auto"/>
            </w:tcBorders>
            <w:shd w:val="clear" w:color="auto" w:fill="auto"/>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1,254,415.66</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1,913,851.86</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color w:val="000000"/>
                <w:sz w:val="16"/>
                <w:szCs w:val="16"/>
                <w:lang w:eastAsia="es-MX"/>
              </w:rPr>
            </w:pPr>
            <w:r w:rsidRPr="00116818">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w:t>
            </w:r>
          </w:p>
        </w:tc>
      </w:tr>
      <w:tr w:rsidR="00116818" w:rsidRPr="00116818" w:rsidTr="00116818">
        <w:trPr>
          <w:trHeight w:val="283"/>
        </w:trPr>
        <w:tc>
          <w:tcPr>
            <w:tcW w:w="2013" w:type="pct"/>
            <w:tcBorders>
              <w:top w:val="nil"/>
              <w:left w:val="single" w:sz="4" w:space="0" w:color="auto"/>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116818">
        <w:trPr>
          <w:trHeight w:val="283"/>
        </w:trPr>
        <w:tc>
          <w:tcPr>
            <w:tcW w:w="2013" w:type="pct"/>
            <w:tcBorders>
              <w:top w:val="nil"/>
              <w:left w:val="single" w:sz="4" w:space="0" w:color="auto"/>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color w:val="000000"/>
                <w:sz w:val="16"/>
                <w:szCs w:val="16"/>
                <w:lang w:eastAsia="es-MX"/>
              </w:rPr>
            </w:pPr>
            <w:r w:rsidRPr="00116818">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w:t>
            </w:r>
          </w:p>
        </w:tc>
      </w:tr>
      <w:tr w:rsidR="00116818" w:rsidRPr="00116818" w:rsidTr="00116818">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40,368,245.87 </w:t>
            </w:r>
          </w:p>
        </w:tc>
        <w:tc>
          <w:tcPr>
            <w:tcW w:w="498" w:type="pct"/>
            <w:tcBorders>
              <w:top w:val="nil"/>
              <w:left w:val="nil"/>
              <w:bottom w:val="single" w:sz="4" w:space="0" w:color="auto"/>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37,795,211.42 </w:t>
            </w:r>
          </w:p>
        </w:tc>
        <w:tc>
          <w:tcPr>
            <w:tcW w:w="498" w:type="pct"/>
            <w:tcBorders>
              <w:top w:val="nil"/>
              <w:left w:val="nil"/>
              <w:bottom w:val="single" w:sz="4" w:space="0" w:color="auto"/>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40,449,812.01 </w:t>
            </w:r>
          </w:p>
        </w:tc>
        <w:tc>
          <w:tcPr>
            <w:tcW w:w="498" w:type="pct"/>
            <w:tcBorders>
              <w:top w:val="nil"/>
              <w:left w:val="nil"/>
              <w:bottom w:val="single" w:sz="4" w:space="0" w:color="auto"/>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42,456,267.71 </w:t>
            </w:r>
          </w:p>
        </w:tc>
        <w:tc>
          <w:tcPr>
            <w:tcW w:w="498" w:type="pct"/>
            <w:tcBorders>
              <w:top w:val="nil"/>
              <w:left w:val="nil"/>
              <w:bottom w:val="single" w:sz="4" w:space="0" w:color="auto"/>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42,971,532.99 </w:t>
            </w:r>
          </w:p>
        </w:tc>
        <w:tc>
          <w:tcPr>
            <w:tcW w:w="498" w:type="pct"/>
            <w:tcBorders>
              <w:top w:val="nil"/>
              <w:left w:val="nil"/>
              <w:bottom w:val="single" w:sz="4" w:space="0" w:color="auto"/>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43,287,149.93 </w:t>
            </w:r>
          </w:p>
        </w:tc>
      </w:tr>
    </w:tbl>
    <w:p w:rsidR="006918D0" w:rsidRDefault="006918D0" w:rsidP="009B6FCC"/>
    <w:p w:rsidR="00116818" w:rsidRDefault="00116818" w:rsidP="009B6FCC"/>
    <w:tbl>
      <w:tblPr>
        <w:tblW w:w="5000" w:type="pct"/>
        <w:tblCellMar>
          <w:left w:w="70" w:type="dxa"/>
          <w:right w:w="70" w:type="dxa"/>
        </w:tblCellMar>
        <w:tblLook w:val="04A0" w:firstRow="1" w:lastRow="0" w:firstColumn="1" w:lastColumn="0" w:noHBand="0" w:noVBand="1"/>
      </w:tblPr>
      <w:tblGrid>
        <w:gridCol w:w="4675"/>
        <w:gridCol w:w="1416"/>
        <w:gridCol w:w="1414"/>
        <w:gridCol w:w="1279"/>
        <w:gridCol w:w="1276"/>
        <w:gridCol w:w="1559"/>
        <w:gridCol w:w="1375"/>
      </w:tblGrid>
      <w:tr w:rsidR="00116818" w:rsidRPr="00116818" w:rsidTr="00116818">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sz w:val="16"/>
                <w:szCs w:val="16"/>
                <w:lang w:eastAsia="es-MX"/>
              </w:rPr>
            </w:pPr>
            <w:r w:rsidRPr="00116818">
              <w:rPr>
                <w:rFonts w:eastAsia="Times New Roman" w:cstheme="minorHAnsi"/>
                <w:b/>
                <w:bCs/>
                <w:sz w:val="16"/>
                <w:szCs w:val="16"/>
                <w:lang w:eastAsia="es-MX"/>
              </w:rPr>
              <w:lastRenderedPageBreak/>
              <w:t>NOMBRE DEL ENTE PÚBLICO: Procuraduría Ambiental en el Estado de Chiapas</w:t>
            </w:r>
          </w:p>
        </w:tc>
      </w:tr>
      <w:tr w:rsidR="00116818" w:rsidRPr="00116818" w:rsidTr="00116818">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sz w:val="16"/>
                <w:szCs w:val="16"/>
                <w:lang w:eastAsia="es-MX"/>
              </w:rPr>
            </w:pPr>
            <w:r w:rsidRPr="00116818">
              <w:rPr>
                <w:rFonts w:eastAsia="Times New Roman" w:cstheme="minorHAnsi"/>
                <w:b/>
                <w:bCs/>
                <w:sz w:val="16"/>
                <w:szCs w:val="16"/>
                <w:lang w:eastAsia="es-MX"/>
              </w:rPr>
              <w:t>Resultados de Egresos - LDF</w:t>
            </w:r>
          </w:p>
        </w:tc>
      </w:tr>
      <w:tr w:rsidR="00116818" w:rsidRPr="00116818" w:rsidTr="00116818">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sz w:val="16"/>
                <w:szCs w:val="16"/>
                <w:lang w:eastAsia="es-MX"/>
              </w:rPr>
            </w:pPr>
            <w:r w:rsidRPr="00116818">
              <w:rPr>
                <w:rFonts w:eastAsia="Times New Roman" w:cstheme="minorHAnsi"/>
                <w:b/>
                <w:bCs/>
                <w:sz w:val="16"/>
                <w:szCs w:val="16"/>
                <w:lang w:eastAsia="es-MX"/>
              </w:rPr>
              <w:t>(PESOS)</w:t>
            </w:r>
          </w:p>
        </w:tc>
      </w:tr>
      <w:tr w:rsidR="00116818" w:rsidRPr="00116818" w:rsidTr="000A07E1">
        <w:trPr>
          <w:trHeight w:val="283"/>
        </w:trPr>
        <w:tc>
          <w:tcPr>
            <w:tcW w:w="1799" w:type="pct"/>
            <w:tcBorders>
              <w:top w:val="nil"/>
              <w:left w:val="single" w:sz="4" w:space="0" w:color="auto"/>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Concepto</w:t>
            </w:r>
          </w:p>
        </w:tc>
        <w:tc>
          <w:tcPr>
            <w:tcW w:w="545"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2018</w:t>
            </w:r>
          </w:p>
        </w:tc>
        <w:tc>
          <w:tcPr>
            <w:tcW w:w="544"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2019</w:t>
            </w:r>
          </w:p>
        </w:tc>
        <w:tc>
          <w:tcPr>
            <w:tcW w:w="492"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2020</w:t>
            </w:r>
          </w:p>
        </w:tc>
        <w:tc>
          <w:tcPr>
            <w:tcW w:w="491"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2021</w:t>
            </w:r>
          </w:p>
        </w:tc>
        <w:tc>
          <w:tcPr>
            <w:tcW w:w="600"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2022</w:t>
            </w:r>
          </w:p>
        </w:tc>
        <w:tc>
          <w:tcPr>
            <w:tcW w:w="529" w:type="pct"/>
            <w:tcBorders>
              <w:top w:val="nil"/>
              <w:left w:val="nil"/>
              <w:bottom w:val="single" w:sz="4" w:space="0" w:color="auto"/>
              <w:right w:val="single" w:sz="4" w:space="0" w:color="auto"/>
            </w:tcBorders>
            <w:shd w:val="clear" w:color="000000" w:fill="BFBFBF"/>
            <w:noWrap/>
            <w:vAlign w:val="center"/>
            <w:hideMark/>
          </w:tcPr>
          <w:p w:rsidR="00116818" w:rsidRPr="00116818" w:rsidRDefault="00116818" w:rsidP="00116818">
            <w:pPr>
              <w:spacing w:after="0" w:line="240" w:lineRule="auto"/>
              <w:jc w:val="center"/>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2023</w:t>
            </w:r>
          </w:p>
        </w:tc>
      </w:tr>
      <w:tr w:rsidR="00116818" w:rsidRPr="00116818" w:rsidTr="000A07E1">
        <w:trPr>
          <w:trHeight w:val="283"/>
        </w:trPr>
        <w:tc>
          <w:tcPr>
            <w:tcW w:w="1799" w:type="pct"/>
            <w:tcBorders>
              <w:top w:val="nil"/>
              <w:left w:val="single" w:sz="4" w:space="0" w:color="auto"/>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1. Gasto No Etiquetado</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4,888,592.39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A. Servicios Personales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3,778,221.38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B. Materiales y Suministros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692,156.51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C. Servicios Generales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320,672.48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D. Transferencias, Asignaciones, Subsidios y Otras Ayudas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97,542.02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E. Bienes Muebles, Inmuebles e Intangibles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F. Inversión Pública</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G. Inversiones Financieras y Otras Provisiones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H. Participaciones y Aportaciones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I. Deuda Pública</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color w:val="000000"/>
                <w:sz w:val="16"/>
                <w:szCs w:val="16"/>
                <w:lang w:eastAsia="es-MX"/>
              </w:rPr>
            </w:pPr>
            <w:r w:rsidRPr="00116818">
              <w:rPr>
                <w:rFonts w:eastAsia="Times New Roman" w:cstheme="minorHAnsi"/>
                <w:color w:val="000000"/>
                <w:sz w:val="16"/>
                <w:szCs w:val="16"/>
                <w:lang w:eastAsia="es-MX"/>
              </w:rPr>
              <w:t> </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color w:val="000000"/>
                <w:sz w:val="16"/>
                <w:szCs w:val="16"/>
                <w:lang w:eastAsia="es-MX"/>
              </w:rPr>
            </w:pP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w:t>
            </w:r>
          </w:p>
        </w:tc>
      </w:tr>
      <w:tr w:rsidR="00116818" w:rsidRPr="00116818" w:rsidTr="000A07E1">
        <w:trPr>
          <w:trHeight w:val="283"/>
        </w:trPr>
        <w:tc>
          <w:tcPr>
            <w:tcW w:w="1799" w:type="pct"/>
            <w:tcBorders>
              <w:top w:val="nil"/>
              <w:left w:val="single" w:sz="4" w:space="0" w:color="auto"/>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2. Gasto Etiquetado</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A. Servicios Personales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B. Materiales y Suministros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C. Servicios Generales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D. Transferencias, Asignaciones, Subsidios y Otras Ayudas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E. Bienes Muebles, Inmuebles e Intangibles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F. Inversión Pública</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G. Inversiones Financieras y Otras Provisiones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H. Participaciones y Aportaciones</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vAlign w:val="center"/>
            <w:hideMark/>
          </w:tcPr>
          <w:p w:rsidR="00116818" w:rsidRPr="00116818" w:rsidRDefault="00116818" w:rsidP="00116818">
            <w:pPr>
              <w:spacing w:after="0" w:line="240" w:lineRule="auto"/>
              <w:ind w:firstLineChars="300" w:firstLine="480"/>
              <w:rPr>
                <w:rFonts w:eastAsia="Times New Roman" w:cstheme="minorHAnsi"/>
                <w:color w:val="000000"/>
                <w:sz w:val="16"/>
                <w:szCs w:val="16"/>
                <w:lang w:eastAsia="es-MX"/>
              </w:rPr>
            </w:pPr>
            <w:r w:rsidRPr="00116818">
              <w:rPr>
                <w:rFonts w:eastAsia="Times New Roman" w:cstheme="minorHAnsi"/>
                <w:color w:val="000000"/>
                <w:sz w:val="16"/>
                <w:szCs w:val="16"/>
                <w:lang w:eastAsia="es-MX"/>
              </w:rPr>
              <w:t>I. Deuda Pública</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xml:space="preserve">0.00 </w:t>
            </w:r>
          </w:p>
        </w:tc>
      </w:tr>
      <w:tr w:rsidR="00116818" w:rsidRPr="00116818" w:rsidTr="000A07E1">
        <w:trPr>
          <w:trHeight w:val="283"/>
        </w:trPr>
        <w:tc>
          <w:tcPr>
            <w:tcW w:w="1799" w:type="pct"/>
            <w:tcBorders>
              <w:top w:val="nil"/>
              <w:left w:val="single" w:sz="4" w:space="0" w:color="auto"/>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color w:val="000000"/>
                <w:sz w:val="16"/>
                <w:szCs w:val="16"/>
                <w:lang w:eastAsia="es-MX"/>
              </w:rPr>
            </w:pPr>
            <w:r w:rsidRPr="00116818">
              <w:rPr>
                <w:rFonts w:eastAsia="Times New Roman" w:cstheme="minorHAnsi"/>
                <w:color w:val="000000"/>
                <w:sz w:val="16"/>
                <w:szCs w:val="16"/>
                <w:lang w:eastAsia="es-MX"/>
              </w:rPr>
              <w:t> </w:t>
            </w:r>
          </w:p>
        </w:tc>
        <w:tc>
          <w:tcPr>
            <w:tcW w:w="545"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color w:val="000000"/>
                <w:sz w:val="16"/>
                <w:szCs w:val="16"/>
                <w:lang w:eastAsia="es-MX"/>
              </w:rPr>
            </w:pPr>
          </w:p>
        </w:tc>
        <w:tc>
          <w:tcPr>
            <w:tcW w:w="544"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2"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color w:val="000000"/>
                <w:sz w:val="16"/>
                <w:szCs w:val="16"/>
                <w:lang w:eastAsia="es-MX"/>
              </w:rPr>
            </w:pPr>
            <w:r w:rsidRPr="00116818">
              <w:rPr>
                <w:rFonts w:eastAsia="Times New Roman" w:cstheme="minorHAnsi"/>
                <w:color w:val="000000"/>
                <w:sz w:val="16"/>
                <w:szCs w:val="16"/>
                <w:lang w:eastAsia="es-MX"/>
              </w:rPr>
              <w:t> </w:t>
            </w:r>
          </w:p>
        </w:tc>
      </w:tr>
      <w:tr w:rsidR="00116818" w:rsidRPr="00116818" w:rsidTr="000A07E1">
        <w:trPr>
          <w:trHeight w:val="283"/>
        </w:trPr>
        <w:tc>
          <w:tcPr>
            <w:tcW w:w="1799" w:type="pct"/>
            <w:tcBorders>
              <w:top w:val="nil"/>
              <w:left w:val="single" w:sz="4" w:space="0" w:color="auto"/>
              <w:bottom w:val="single" w:sz="4" w:space="0" w:color="auto"/>
              <w:right w:val="nil"/>
            </w:tcBorders>
            <w:shd w:val="clear" w:color="auto" w:fill="auto"/>
            <w:noWrap/>
            <w:vAlign w:val="center"/>
            <w:hideMark/>
          </w:tcPr>
          <w:p w:rsidR="00116818" w:rsidRPr="00116818" w:rsidRDefault="00116818" w:rsidP="00116818">
            <w:pPr>
              <w:spacing w:after="0" w:line="240" w:lineRule="auto"/>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3. Total del Resultado de Egresos</w:t>
            </w:r>
          </w:p>
        </w:tc>
        <w:tc>
          <w:tcPr>
            <w:tcW w:w="545" w:type="pct"/>
            <w:tcBorders>
              <w:top w:val="nil"/>
              <w:left w:val="nil"/>
              <w:bottom w:val="single" w:sz="4" w:space="0" w:color="auto"/>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4,888,592.39 </w:t>
            </w:r>
          </w:p>
        </w:tc>
        <w:tc>
          <w:tcPr>
            <w:tcW w:w="544" w:type="pct"/>
            <w:tcBorders>
              <w:top w:val="nil"/>
              <w:left w:val="nil"/>
              <w:bottom w:val="single" w:sz="4" w:space="0" w:color="auto"/>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492" w:type="pct"/>
            <w:tcBorders>
              <w:top w:val="nil"/>
              <w:left w:val="nil"/>
              <w:bottom w:val="single" w:sz="4" w:space="0" w:color="auto"/>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600" w:type="pct"/>
            <w:tcBorders>
              <w:top w:val="nil"/>
              <w:left w:val="nil"/>
              <w:bottom w:val="single" w:sz="4" w:space="0" w:color="auto"/>
              <w:right w:val="nil"/>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c>
          <w:tcPr>
            <w:tcW w:w="529" w:type="pct"/>
            <w:tcBorders>
              <w:top w:val="nil"/>
              <w:left w:val="nil"/>
              <w:bottom w:val="single" w:sz="4" w:space="0" w:color="auto"/>
              <w:right w:val="single" w:sz="4" w:space="0" w:color="auto"/>
            </w:tcBorders>
            <w:shd w:val="clear" w:color="auto" w:fill="auto"/>
            <w:noWrap/>
            <w:vAlign w:val="center"/>
            <w:hideMark/>
          </w:tcPr>
          <w:p w:rsidR="00116818" w:rsidRPr="00116818" w:rsidRDefault="00116818" w:rsidP="00116818">
            <w:pPr>
              <w:spacing w:after="0" w:line="240" w:lineRule="auto"/>
              <w:jc w:val="right"/>
              <w:rPr>
                <w:rFonts w:eastAsia="Times New Roman" w:cstheme="minorHAnsi"/>
                <w:b/>
                <w:bCs/>
                <w:color w:val="000000"/>
                <w:sz w:val="16"/>
                <w:szCs w:val="16"/>
                <w:lang w:eastAsia="es-MX"/>
              </w:rPr>
            </w:pPr>
            <w:r w:rsidRPr="00116818">
              <w:rPr>
                <w:rFonts w:eastAsia="Times New Roman" w:cstheme="minorHAnsi"/>
                <w:b/>
                <w:bCs/>
                <w:color w:val="000000"/>
                <w:sz w:val="16"/>
                <w:szCs w:val="16"/>
                <w:lang w:eastAsia="es-MX"/>
              </w:rPr>
              <w:t xml:space="preserve">0.00 </w:t>
            </w:r>
          </w:p>
        </w:tc>
      </w:tr>
    </w:tbl>
    <w:p w:rsidR="00116818" w:rsidRDefault="00116818" w:rsidP="009B6FCC"/>
    <w:p w:rsidR="00116818" w:rsidRDefault="00116818" w:rsidP="009B6FCC"/>
    <w:tbl>
      <w:tblPr>
        <w:tblW w:w="5000" w:type="pct"/>
        <w:tblCellMar>
          <w:left w:w="70" w:type="dxa"/>
          <w:right w:w="70" w:type="dxa"/>
        </w:tblCellMar>
        <w:tblLook w:val="04A0" w:firstRow="1" w:lastRow="0" w:firstColumn="1" w:lastColumn="0" w:noHBand="0" w:noVBand="1"/>
      </w:tblPr>
      <w:tblGrid>
        <w:gridCol w:w="4815"/>
        <w:gridCol w:w="3887"/>
        <w:gridCol w:w="858"/>
        <w:gridCol w:w="858"/>
        <w:gridCol w:w="858"/>
        <w:gridCol w:w="858"/>
        <w:gridCol w:w="860"/>
      </w:tblGrid>
      <w:tr w:rsidR="0051718D" w:rsidRPr="0051718D" w:rsidTr="0051718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sz w:val="16"/>
                <w:szCs w:val="16"/>
                <w:lang w:eastAsia="es-MX"/>
              </w:rPr>
            </w:pPr>
            <w:r w:rsidRPr="0051718D">
              <w:rPr>
                <w:rFonts w:eastAsia="Times New Roman" w:cstheme="minorHAnsi"/>
                <w:b/>
                <w:bCs/>
                <w:sz w:val="16"/>
                <w:szCs w:val="16"/>
                <w:lang w:eastAsia="es-MX"/>
              </w:rPr>
              <w:lastRenderedPageBreak/>
              <w:t>NOMBRE DEL ENTE PÚBLICO: Secretaría para el Desarrollo de la Frontera Sur y Enlace para la Cooperación Internacional</w:t>
            </w:r>
          </w:p>
        </w:tc>
      </w:tr>
      <w:tr w:rsidR="0051718D" w:rsidRPr="0051718D" w:rsidTr="0051718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sz w:val="16"/>
                <w:szCs w:val="16"/>
                <w:lang w:eastAsia="es-MX"/>
              </w:rPr>
            </w:pPr>
            <w:r w:rsidRPr="0051718D">
              <w:rPr>
                <w:rFonts w:eastAsia="Times New Roman" w:cstheme="minorHAnsi"/>
                <w:b/>
                <w:bCs/>
                <w:sz w:val="16"/>
                <w:szCs w:val="16"/>
                <w:lang w:eastAsia="es-MX"/>
              </w:rPr>
              <w:t>Resultados de Egresos - LDF</w:t>
            </w:r>
          </w:p>
        </w:tc>
      </w:tr>
      <w:tr w:rsidR="0051718D" w:rsidRPr="0051718D" w:rsidTr="0051718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sz w:val="16"/>
                <w:szCs w:val="16"/>
                <w:lang w:eastAsia="es-MX"/>
              </w:rPr>
            </w:pPr>
            <w:r w:rsidRPr="0051718D">
              <w:rPr>
                <w:rFonts w:eastAsia="Times New Roman" w:cstheme="minorHAnsi"/>
                <w:b/>
                <w:bCs/>
                <w:sz w:val="16"/>
                <w:szCs w:val="16"/>
                <w:lang w:eastAsia="es-MX"/>
              </w:rPr>
              <w:t>(PESOS)</w:t>
            </w:r>
          </w:p>
        </w:tc>
      </w:tr>
      <w:tr w:rsidR="0051718D" w:rsidRPr="0051718D" w:rsidTr="0051718D">
        <w:trPr>
          <w:trHeight w:val="283"/>
        </w:trPr>
        <w:tc>
          <w:tcPr>
            <w:tcW w:w="1853" w:type="pct"/>
            <w:tcBorders>
              <w:top w:val="nil"/>
              <w:left w:val="single" w:sz="4" w:space="0" w:color="auto"/>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Concepto</w:t>
            </w:r>
          </w:p>
        </w:tc>
        <w:tc>
          <w:tcPr>
            <w:tcW w:w="1496"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2018</w:t>
            </w:r>
          </w:p>
        </w:tc>
        <w:tc>
          <w:tcPr>
            <w:tcW w:w="330"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2019</w:t>
            </w:r>
          </w:p>
        </w:tc>
        <w:tc>
          <w:tcPr>
            <w:tcW w:w="330"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2020</w:t>
            </w:r>
          </w:p>
        </w:tc>
        <w:tc>
          <w:tcPr>
            <w:tcW w:w="330"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2021</w:t>
            </w:r>
          </w:p>
        </w:tc>
        <w:tc>
          <w:tcPr>
            <w:tcW w:w="330"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2022</w:t>
            </w:r>
          </w:p>
        </w:tc>
        <w:tc>
          <w:tcPr>
            <w:tcW w:w="331"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2023</w:t>
            </w:r>
          </w:p>
        </w:tc>
      </w:tr>
      <w:tr w:rsidR="0051718D" w:rsidRPr="0051718D" w:rsidTr="0051718D">
        <w:trPr>
          <w:trHeight w:val="283"/>
        </w:trPr>
        <w:tc>
          <w:tcPr>
            <w:tcW w:w="1853" w:type="pct"/>
            <w:tcBorders>
              <w:top w:val="nil"/>
              <w:left w:val="single" w:sz="4" w:space="0" w:color="auto"/>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1. Gasto No Etiquetado</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17,019,500.27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A. Servicios Personales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12,592,597.24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B. Materiales y Suministros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493,845.38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C. Servicios Generales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3,322,101.81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D. Transferencias, Asignaciones, Subsidios y Otras Ayudas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610,955.84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E. Bienes Muebles, Inmuebles e Intangibles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F. Inversión Pública</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G. Inversiones Financieras y Otras Provisiones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H. Participaciones y Aportaciones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I. Deuda Pública</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color w:val="000000"/>
                <w:sz w:val="16"/>
                <w:szCs w:val="16"/>
                <w:lang w:eastAsia="es-MX"/>
              </w:rPr>
            </w:pPr>
            <w:r w:rsidRPr="0051718D">
              <w:rPr>
                <w:rFonts w:eastAsia="Times New Roman" w:cstheme="minorHAnsi"/>
                <w:color w:val="000000"/>
                <w:sz w:val="16"/>
                <w:szCs w:val="16"/>
                <w:lang w:eastAsia="es-MX"/>
              </w:rPr>
              <w:t> </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color w:val="000000"/>
                <w:sz w:val="16"/>
                <w:szCs w:val="16"/>
                <w:lang w:eastAsia="es-MX"/>
              </w:rPr>
            </w:pP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w:t>
            </w:r>
          </w:p>
        </w:tc>
      </w:tr>
      <w:tr w:rsidR="0051718D" w:rsidRPr="0051718D" w:rsidTr="0051718D">
        <w:trPr>
          <w:trHeight w:val="283"/>
        </w:trPr>
        <w:tc>
          <w:tcPr>
            <w:tcW w:w="1853" w:type="pct"/>
            <w:tcBorders>
              <w:top w:val="nil"/>
              <w:left w:val="single" w:sz="4" w:space="0" w:color="auto"/>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 Gasto Etiquetado</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A. Servicios Personales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B. Materiales y Suministros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C. Servicios Generales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D. Transferencias, Asignaciones, Subsidios y Otras Ayudas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E. Bienes Muebles, Inmuebles e Intangibles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F. Inversión Pública</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G. Inversiones Financieras y Otras Provisiones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H. Participaciones y Aportaciones</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I. Deuda Pública</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xml:space="preserve">0.00 </w:t>
            </w:r>
          </w:p>
        </w:tc>
      </w:tr>
      <w:tr w:rsidR="0051718D" w:rsidRPr="0051718D" w:rsidTr="0051718D">
        <w:trPr>
          <w:trHeight w:val="283"/>
        </w:trPr>
        <w:tc>
          <w:tcPr>
            <w:tcW w:w="1853" w:type="pct"/>
            <w:tcBorders>
              <w:top w:val="nil"/>
              <w:left w:val="single" w:sz="4" w:space="0" w:color="auto"/>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color w:val="000000"/>
                <w:sz w:val="16"/>
                <w:szCs w:val="16"/>
                <w:lang w:eastAsia="es-MX"/>
              </w:rPr>
            </w:pPr>
            <w:r w:rsidRPr="0051718D">
              <w:rPr>
                <w:rFonts w:eastAsia="Times New Roman" w:cstheme="minorHAnsi"/>
                <w:color w:val="000000"/>
                <w:sz w:val="16"/>
                <w:szCs w:val="16"/>
                <w:lang w:eastAsia="es-MX"/>
              </w:rPr>
              <w:t> </w:t>
            </w:r>
          </w:p>
        </w:tc>
        <w:tc>
          <w:tcPr>
            <w:tcW w:w="149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color w:val="000000"/>
                <w:sz w:val="16"/>
                <w:szCs w:val="16"/>
                <w:lang w:eastAsia="es-MX"/>
              </w:rPr>
            </w:pP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330"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331"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w:t>
            </w:r>
          </w:p>
        </w:tc>
      </w:tr>
      <w:tr w:rsidR="0051718D" w:rsidRPr="0051718D" w:rsidTr="0051718D">
        <w:trPr>
          <w:trHeight w:val="283"/>
        </w:trPr>
        <w:tc>
          <w:tcPr>
            <w:tcW w:w="1853" w:type="pct"/>
            <w:tcBorders>
              <w:top w:val="nil"/>
              <w:left w:val="single" w:sz="4" w:space="0" w:color="auto"/>
              <w:bottom w:val="single" w:sz="4" w:space="0" w:color="auto"/>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3. Total del Resultado de Egresos</w:t>
            </w:r>
          </w:p>
        </w:tc>
        <w:tc>
          <w:tcPr>
            <w:tcW w:w="1496" w:type="pct"/>
            <w:tcBorders>
              <w:top w:val="nil"/>
              <w:left w:val="nil"/>
              <w:bottom w:val="single" w:sz="4" w:space="0" w:color="auto"/>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17,019,500.27 </w:t>
            </w:r>
          </w:p>
        </w:tc>
        <w:tc>
          <w:tcPr>
            <w:tcW w:w="330" w:type="pct"/>
            <w:tcBorders>
              <w:top w:val="nil"/>
              <w:left w:val="nil"/>
              <w:bottom w:val="single" w:sz="4" w:space="0" w:color="auto"/>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0" w:type="pct"/>
            <w:tcBorders>
              <w:top w:val="nil"/>
              <w:left w:val="nil"/>
              <w:bottom w:val="single" w:sz="4" w:space="0" w:color="auto"/>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0" w:type="pct"/>
            <w:tcBorders>
              <w:top w:val="nil"/>
              <w:left w:val="nil"/>
              <w:bottom w:val="single" w:sz="4" w:space="0" w:color="auto"/>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0" w:type="pct"/>
            <w:tcBorders>
              <w:top w:val="nil"/>
              <w:left w:val="nil"/>
              <w:bottom w:val="single" w:sz="4" w:space="0" w:color="auto"/>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c>
          <w:tcPr>
            <w:tcW w:w="331" w:type="pct"/>
            <w:tcBorders>
              <w:top w:val="nil"/>
              <w:left w:val="nil"/>
              <w:bottom w:val="single" w:sz="4" w:space="0" w:color="auto"/>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 xml:space="preserve">0.00 </w:t>
            </w:r>
          </w:p>
        </w:tc>
      </w:tr>
    </w:tbl>
    <w:p w:rsidR="0051718D" w:rsidRDefault="0051718D" w:rsidP="009B6FCC"/>
    <w:p w:rsidR="0051718D" w:rsidRDefault="0051718D" w:rsidP="009B6FCC"/>
    <w:tbl>
      <w:tblPr>
        <w:tblW w:w="5000" w:type="pct"/>
        <w:tblCellMar>
          <w:left w:w="70" w:type="dxa"/>
          <w:right w:w="70" w:type="dxa"/>
        </w:tblCellMar>
        <w:tblLook w:val="04A0" w:firstRow="1" w:lastRow="0" w:firstColumn="1" w:lastColumn="0" w:noHBand="0" w:noVBand="1"/>
      </w:tblPr>
      <w:tblGrid>
        <w:gridCol w:w="4673"/>
        <w:gridCol w:w="1419"/>
        <w:gridCol w:w="1276"/>
        <w:gridCol w:w="1416"/>
        <w:gridCol w:w="1419"/>
        <w:gridCol w:w="1416"/>
        <w:gridCol w:w="1375"/>
      </w:tblGrid>
      <w:tr w:rsidR="0051718D" w:rsidRPr="0051718D" w:rsidTr="0051718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sz w:val="16"/>
                <w:szCs w:val="16"/>
                <w:lang w:eastAsia="es-MX"/>
              </w:rPr>
            </w:pPr>
            <w:r w:rsidRPr="0051718D">
              <w:rPr>
                <w:rFonts w:eastAsia="Times New Roman" w:cstheme="minorHAnsi"/>
                <w:b/>
                <w:bCs/>
                <w:sz w:val="16"/>
                <w:szCs w:val="16"/>
                <w:lang w:eastAsia="es-MX"/>
              </w:rPr>
              <w:lastRenderedPageBreak/>
              <w:t>NOMBRE DEL ENTE PÚBLICO: Instituto de la Consejería Jurídica y de Asistencia Legal</w:t>
            </w:r>
          </w:p>
        </w:tc>
      </w:tr>
      <w:tr w:rsidR="0051718D" w:rsidRPr="0051718D" w:rsidTr="0051718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sz w:val="16"/>
                <w:szCs w:val="16"/>
                <w:lang w:eastAsia="es-MX"/>
              </w:rPr>
            </w:pPr>
            <w:r w:rsidRPr="0051718D">
              <w:rPr>
                <w:rFonts w:eastAsia="Times New Roman" w:cstheme="minorHAnsi"/>
                <w:b/>
                <w:bCs/>
                <w:sz w:val="16"/>
                <w:szCs w:val="16"/>
                <w:lang w:eastAsia="es-MX"/>
              </w:rPr>
              <w:t>Resultados de Egresos - LDF</w:t>
            </w:r>
          </w:p>
        </w:tc>
      </w:tr>
      <w:tr w:rsidR="0051718D" w:rsidRPr="0051718D" w:rsidTr="0051718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sz w:val="16"/>
                <w:szCs w:val="16"/>
                <w:lang w:eastAsia="es-MX"/>
              </w:rPr>
            </w:pPr>
            <w:r w:rsidRPr="0051718D">
              <w:rPr>
                <w:rFonts w:eastAsia="Times New Roman" w:cstheme="minorHAnsi"/>
                <w:b/>
                <w:bCs/>
                <w:sz w:val="16"/>
                <w:szCs w:val="16"/>
                <w:lang w:eastAsia="es-MX"/>
              </w:rPr>
              <w:t>(PESOS)</w:t>
            </w:r>
          </w:p>
        </w:tc>
      </w:tr>
      <w:tr w:rsidR="0050439E" w:rsidRPr="0051718D" w:rsidTr="0050439E">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2018</w:t>
            </w:r>
          </w:p>
        </w:tc>
        <w:tc>
          <w:tcPr>
            <w:tcW w:w="491"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2021</w:t>
            </w:r>
          </w:p>
        </w:tc>
        <w:tc>
          <w:tcPr>
            <w:tcW w:w="545"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2022</w:t>
            </w:r>
          </w:p>
        </w:tc>
        <w:tc>
          <w:tcPr>
            <w:tcW w:w="529" w:type="pct"/>
            <w:tcBorders>
              <w:top w:val="nil"/>
              <w:left w:val="nil"/>
              <w:bottom w:val="single" w:sz="4" w:space="0" w:color="auto"/>
              <w:right w:val="single" w:sz="4" w:space="0" w:color="auto"/>
            </w:tcBorders>
            <w:shd w:val="clear" w:color="000000" w:fill="BFBFBF"/>
            <w:noWrap/>
            <w:vAlign w:val="center"/>
            <w:hideMark/>
          </w:tcPr>
          <w:p w:rsidR="0051718D" w:rsidRPr="0051718D" w:rsidRDefault="0051718D" w:rsidP="0051718D">
            <w:pPr>
              <w:spacing w:after="0" w:line="240" w:lineRule="auto"/>
              <w:jc w:val="center"/>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2023</w:t>
            </w:r>
          </w:p>
        </w:tc>
      </w:tr>
      <w:tr w:rsidR="0050439E" w:rsidRPr="0051718D" w:rsidTr="0050439E">
        <w:trPr>
          <w:trHeight w:val="283"/>
        </w:trPr>
        <w:tc>
          <w:tcPr>
            <w:tcW w:w="1798" w:type="pct"/>
            <w:tcBorders>
              <w:top w:val="nil"/>
              <w:left w:val="single" w:sz="4" w:space="0" w:color="auto"/>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287,956,096.86</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138,802,671.62</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2,509,543.60</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35,336,090.32</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2,386,888.62</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108,911,053.43</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9,849.27</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color w:val="000000"/>
                <w:sz w:val="16"/>
                <w:szCs w:val="16"/>
                <w:lang w:eastAsia="es-MX"/>
              </w:rPr>
            </w:pPr>
            <w:r w:rsidRPr="0051718D">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w:t>
            </w:r>
          </w:p>
        </w:tc>
      </w:tr>
      <w:tr w:rsidR="0050439E" w:rsidRPr="0051718D" w:rsidTr="0050439E">
        <w:trPr>
          <w:trHeight w:val="283"/>
        </w:trPr>
        <w:tc>
          <w:tcPr>
            <w:tcW w:w="1798" w:type="pct"/>
            <w:tcBorders>
              <w:top w:val="nil"/>
              <w:left w:val="single" w:sz="4" w:space="0" w:color="auto"/>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15,367,561.81</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11,796,170.44</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96,866.78</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1,327,577.17</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2,146,947.42</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vAlign w:val="center"/>
            <w:hideMark/>
          </w:tcPr>
          <w:p w:rsidR="0051718D" w:rsidRPr="0051718D" w:rsidRDefault="0051718D" w:rsidP="0051718D">
            <w:pPr>
              <w:spacing w:after="0" w:line="240" w:lineRule="auto"/>
              <w:ind w:firstLineChars="300" w:firstLine="480"/>
              <w:rPr>
                <w:rFonts w:eastAsia="Times New Roman" w:cstheme="minorHAnsi"/>
                <w:color w:val="000000"/>
                <w:sz w:val="16"/>
                <w:szCs w:val="16"/>
                <w:lang w:eastAsia="es-MX"/>
              </w:rPr>
            </w:pPr>
            <w:r w:rsidRPr="0051718D">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0.00</w:t>
            </w:r>
          </w:p>
        </w:tc>
      </w:tr>
      <w:tr w:rsidR="0050439E" w:rsidRPr="0051718D" w:rsidTr="0050439E">
        <w:trPr>
          <w:trHeight w:val="283"/>
        </w:trPr>
        <w:tc>
          <w:tcPr>
            <w:tcW w:w="1798" w:type="pct"/>
            <w:tcBorders>
              <w:top w:val="nil"/>
              <w:left w:val="single" w:sz="4" w:space="0" w:color="auto"/>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color w:val="000000"/>
                <w:sz w:val="16"/>
                <w:szCs w:val="16"/>
                <w:lang w:eastAsia="es-MX"/>
              </w:rPr>
            </w:pPr>
            <w:r w:rsidRPr="0051718D">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color w:val="000000"/>
                <w:sz w:val="16"/>
                <w:szCs w:val="16"/>
                <w:lang w:eastAsia="es-MX"/>
              </w:rPr>
            </w:pPr>
            <w:r w:rsidRPr="0051718D">
              <w:rPr>
                <w:rFonts w:eastAsia="Times New Roman" w:cstheme="minorHAnsi"/>
                <w:color w:val="000000"/>
                <w:sz w:val="16"/>
                <w:szCs w:val="16"/>
                <w:lang w:eastAsia="es-MX"/>
              </w:rPr>
              <w:t> </w:t>
            </w:r>
          </w:p>
        </w:tc>
      </w:tr>
      <w:tr w:rsidR="0050439E" w:rsidRPr="0051718D" w:rsidTr="0050439E">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51718D" w:rsidRPr="0051718D" w:rsidRDefault="0051718D" w:rsidP="0051718D">
            <w:pPr>
              <w:spacing w:after="0" w:line="240" w:lineRule="auto"/>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303,323,658.67</w:t>
            </w:r>
          </w:p>
        </w:tc>
        <w:tc>
          <w:tcPr>
            <w:tcW w:w="491" w:type="pct"/>
            <w:tcBorders>
              <w:top w:val="nil"/>
              <w:left w:val="nil"/>
              <w:bottom w:val="single" w:sz="4" w:space="0" w:color="auto"/>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45" w:type="pct"/>
            <w:tcBorders>
              <w:top w:val="nil"/>
              <w:left w:val="nil"/>
              <w:bottom w:val="single" w:sz="4" w:space="0" w:color="auto"/>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46" w:type="pct"/>
            <w:tcBorders>
              <w:top w:val="nil"/>
              <w:left w:val="nil"/>
              <w:bottom w:val="single" w:sz="4" w:space="0" w:color="auto"/>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45" w:type="pct"/>
            <w:tcBorders>
              <w:top w:val="nil"/>
              <w:left w:val="nil"/>
              <w:bottom w:val="single" w:sz="4" w:space="0" w:color="auto"/>
              <w:right w:val="nil"/>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c>
          <w:tcPr>
            <w:tcW w:w="529" w:type="pct"/>
            <w:tcBorders>
              <w:top w:val="nil"/>
              <w:left w:val="nil"/>
              <w:bottom w:val="single" w:sz="4" w:space="0" w:color="auto"/>
              <w:right w:val="single" w:sz="4" w:space="0" w:color="auto"/>
            </w:tcBorders>
            <w:shd w:val="clear" w:color="auto" w:fill="auto"/>
            <w:noWrap/>
            <w:vAlign w:val="center"/>
            <w:hideMark/>
          </w:tcPr>
          <w:p w:rsidR="0051718D" w:rsidRPr="0051718D" w:rsidRDefault="0051718D" w:rsidP="0051718D">
            <w:pPr>
              <w:spacing w:after="0" w:line="240" w:lineRule="auto"/>
              <w:jc w:val="right"/>
              <w:rPr>
                <w:rFonts w:eastAsia="Times New Roman" w:cstheme="minorHAnsi"/>
                <w:b/>
                <w:bCs/>
                <w:color w:val="000000"/>
                <w:sz w:val="16"/>
                <w:szCs w:val="16"/>
                <w:lang w:eastAsia="es-MX"/>
              </w:rPr>
            </w:pPr>
            <w:r w:rsidRPr="0051718D">
              <w:rPr>
                <w:rFonts w:eastAsia="Times New Roman" w:cstheme="minorHAnsi"/>
                <w:b/>
                <w:bCs/>
                <w:color w:val="000000"/>
                <w:sz w:val="16"/>
                <w:szCs w:val="16"/>
                <w:lang w:eastAsia="es-MX"/>
              </w:rPr>
              <w:t>0.00</w:t>
            </w:r>
          </w:p>
        </w:tc>
      </w:tr>
    </w:tbl>
    <w:p w:rsidR="0051718D" w:rsidRDefault="0051718D" w:rsidP="009B6FCC"/>
    <w:p w:rsidR="0051718D" w:rsidRDefault="0051718D" w:rsidP="009B6FCC"/>
    <w:tbl>
      <w:tblPr>
        <w:tblW w:w="5000" w:type="pct"/>
        <w:tblCellMar>
          <w:left w:w="70" w:type="dxa"/>
          <w:right w:w="70" w:type="dxa"/>
        </w:tblCellMar>
        <w:tblLook w:val="04A0" w:firstRow="1" w:lastRow="0" w:firstColumn="1" w:lastColumn="0" w:noHBand="0" w:noVBand="1"/>
      </w:tblPr>
      <w:tblGrid>
        <w:gridCol w:w="5082"/>
        <w:gridCol w:w="1351"/>
        <w:gridCol w:w="1255"/>
        <w:gridCol w:w="1255"/>
        <w:gridCol w:w="1351"/>
        <w:gridCol w:w="1351"/>
        <w:gridCol w:w="1349"/>
      </w:tblGrid>
      <w:tr w:rsidR="0050439E" w:rsidRPr="0050439E" w:rsidTr="0050439E">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sz w:val="16"/>
                <w:szCs w:val="16"/>
                <w:lang w:eastAsia="es-MX"/>
              </w:rPr>
            </w:pPr>
            <w:r w:rsidRPr="0050439E">
              <w:rPr>
                <w:rFonts w:eastAsia="Times New Roman" w:cstheme="minorHAnsi"/>
                <w:b/>
                <w:bCs/>
                <w:sz w:val="16"/>
                <w:szCs w:val="16"/>
                <w:lang w:eastAsia="es-MX"/>
              </w:rPr>
              <w:lastRenderedPageBreak/>
              <w:t>NOMBRE DEL ENTE PÚBLICO: Secretaría de Igualdad de Género</w:t>
            </w:r>
          </w:p>
        </w:tc>
      </w:tr>
      <w:tr w:rsidR="0050439E" w:rsidRPr="0050439E" w:rsidTr="0050439E">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sz w:val="16"/>
                <w:szCs w:val="16"/>
                <w:lang w:eastAsia="es-MX"/>
              </w:rPr>
            </w:pPr>
            <w:r w:rsidRPr="0050439E">
              <w:rPr>
                <w:rFonts w:eastAsia="Times New Roman" w:cstheme="minorHAnsi"/>
                <w:b/>
                <w:bCs/>
                <w:sz w:val="16"/>
                <w:szCs w:val="16"/>
                <w:lang w:eastAsia="es-MX"/>
              </w:rPr>
              <w:t>Resultados de Egresos - LDF</w:t>
            </w:r>
          </w:p>
        </w:tc>
      </w:tr>
      <w:tr w:rsidR="0050439E" w:rsidRPr="0050439E" w:rsidTr="0050439E">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sz w:val="16"/>
                <w:szCs w:val="16"/>
                <w:lang w:eastAsia="es-MX"/>
              </w:rPr>
            </w:pPr>
            <w:r w:rsidRPr="0050439E">
              <w:rPr>
                <w:rFonts w:eastAsia="Times New Roman" w:cstheme="minorHAnsi"/>
                <w:b/>
                <w:bCs/>
                <w:sz w:val="16"/>
                <w:szCs w:val="16"/>
                <w:lang w:eastAsia="es-MX"/>
              </w:rPr>
              <w:t>(PESOS)</w:t>
            </w:r>
          </w:p>
        </w:tc>
      </w:tr>
      <w:tr w:rsidR="0050439E" w:rsidRPr="0050439E" w:rsidTr="0050439E">
        <w:trPr>
          <w:trHeight w:val="283"/>
        </w:trPr>
        <w:tc>
          <w:tcPr>
            <w:tcW w:w="1955" w:type="pct"/>
            <w:tcBorders>
              <w:top w:val="nil"/>
              <w:left w:val="single" w:sz="4" w:space="0" w:color="auto"/>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Concepto</w:t>
            </w:r>
          </w:p>
        </w:tc>
        <w:tc>
          <w:tcPr>
            <w:tcW w:w="520"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2018</w:t>
            </w:r>
          </w:p>
        </w:tc>
        <w:tc>
          <w:tcPr>
            <w:tcW w:w="483"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2019</w:t>
            </w:r>
          </w:p>
        </w:tc>
        <w:tc>
          <w:tcPr>
            <w:tcW w:w="483"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2020</w:t>
            </w:r>
          </w:p>
        </w:tc>
        <w:tc>
          <w:tcPr>
            <w:tcW w:w="520"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2021</w:t>
            </w:r>
          </w:p>
        </w:tc>
        <w:tc>
          <w:tcPr>
            <w:tcW w:w="520"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2022</w:t>
            </w:r>
          </w:p>
        </w:tc>
        <w:tc>
          <w:tcPr>
            <w:tcW w:w="520"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2023</w:t>
            </w:r>
          </w:p>
        </w:tc>
      </w:tr>
      <w:tr w:rsidR="0050439E" w:rsidRPr="0050439E" w:rsidTr="0050439E">
        <w:trPr>
          <w:trHeight w:val="283"/>
        </w:trPr>
        <w:tc>
          <w:tcPr>
            <w:tcW w:w="1955"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1. Gasto No Etiquetado</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800,984,090.62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75,021,566.33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63,602,671.82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67,168,350.01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69,453,358.70 </w:t>
            </w: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65,566,363.46 </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A. Servicios Personales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95,242,732.46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51,855,188.25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55,144,888.95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56,778,663.57 </w:t>
            </w:r>
          </w:p>
        </w:tc>
        <w:tc>
          <w:tcPr>
            <w:tcW w:w="520"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58,127,832.11</w:t>
            </w:r>
          </w:p>
        </w:tc>
        <w:tc>
          <w:tcPr>
            <w:tcW w:w="520"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56,589,223.58</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B. Materiales y Suministros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19,181,507.62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2,338,831.89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2,019,697.02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2,662,237.11 </w:t>
            </w:r>
          </w:p>
        </w:tc>
        <w:tc>
          <w:tcPr>
            <w:tcW w:w="520"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2,430,647.49</w:t>
            </w:r>
          </w:p>
        </w:tc>
        <w:tc>
          <w:tcPr>
            <w:tcW w:w="520"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2,271,868.38</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C. Servicios Generales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9,239,078.56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3,610,508.92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5,246,624.27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5,968,962.66 </w:t>
            </w:r>
          </w:p>
        </w:tc>
        <w:tc>
          <w:tcPr>
            <w:tcW w:w="520"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5,791,968.43</w:t>
            </w:r>
          </w:p>
        </w:tc>
        <w:tc>
          <w:tcPr>
            <w:tcW w:w="520"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6,117,181.59</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D. Transferencias, Asignaciones, Subsidios y Otras Ayudas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677,320,771.98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1,428,165.78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1,164,880.96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1,235,281.98 </w:t>
            </w:r>
          </w:p>
        </w:tc>
        <w:tc>
          <w:tcPr>
            <w:tcW w:w="520"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3,061,012.37</w:t>
            </w:r>
          </w:p>
        </w:tc>
        <w:tc>
          <w:tcPr>
            <w:tcW w:w="520"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423,294.38</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E. Bienes Muebles, Inmuebles e Intangibles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372,587.27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26,580.62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523,204.69 </w:t>
            </w:r>
          </w:p>
        </w:tc>
        <w:tc>
          <w:tcPr>
            <w:tcW w:w="520"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41,898.30</w:t>
            </w:r>
          </w:p>
        </w:tc>
        <w:tc>
          <w:tcPr>
            <w:tcW w:w="520"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164,795.53</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F. Inversión Pública</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G. Inversiones Financieras y Otras Provisiones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15,000,000.00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H. Participaciones y Aportaciones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I. Deuda Pública</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416,284.22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55"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r>
      <w:tr w:rsidR="0050439E" w:rsidRPr="0050439E" w:rsidTr="0050439E">
        <w:trPr>
          <w:trHeight w:val="283"/>
        </w:trPr>
        <w:tc>
          <w:tcPr>
            <w:tcW w:w="1955"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 Gasto Etiquetado</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17,657,005.65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21,044,188.79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24,037,692.48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34,311,486.66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35,617,948.28 </w:t>
            </w: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39,723,781.69 </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A. Servicios Personales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12,278,759.68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10,074,528.00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16,308,094.62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19,872,684.76 </w:t>
            </w:r>
          </w:p>
        </w:tc>
        <w:tc>
          <w:tcPr>
            <w:tcW w:w="520"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24,920,582.71</w:t>
            </w:r>
          </w:p>
        </w:tc>
        <w:tc>
          <w:tcPr>
            <w:tcW w:w="520"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30,108,104.49</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B. Materiales y Suministros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1,037,062.10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1,052,056.63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677,040.76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1,514,000.10 </w:t>
            </w:r>
          </w:p>
        </w:tc>
        <w:tc>
          <w:tcPr>
            <w:tcW w:w="520"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1,976,210.48</w:t>
            </w:r>
          </w:p>
        </w:tc>
        <w:tc>
          <w:tcPr>
            <w:tcW w:w="520"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2,679,597.07</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C. Servicios Generales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4,341,183.87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9,294,760.31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4,797,390.85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9,410,501.28 </w:t>
            </w:r>
          </w:p>
        </w:tc>
        <w:tc>
          <w:tcPr>
            <w:tcW w:w="520"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5,712,038.10</w:t>
            </w:r>
          </w:p>
        </w:tc>
        <w:tc>
          <w:tcPr>
            <w:tcW w:w="520"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5,580,278.47</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D. Transferencias, Asignaciones, Subsidios y Otras Ayudas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629,644.61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2,899,530.90 </w:t>
            </w:r>
          </w:p>
        </w:tc>
        <w:tc>
          <w:tcPr>
            <w:tcW w:w="520"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898,827.46</w:t>
            </w:r>
          </w:p>
        </w:tc>
        <w:tc>
          <w:tcPr>
            <w:tcW w:w="520"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650,803.12</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E. Bienes Muebles, Inmuebles e Intangibles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622,843.85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1,625,521.64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614,769.62 </w:t>
            </w:r>
          </w:p>
        </w:tc>
        <w:tc>
          <w:tcPr>
            <w:tcW w:w="520"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2,110,289.53</w:t>
            </w:r>
          </w:p>
        </w:tc>
        <w:tc>
          <w:tcPr>
            <w:tcW w:w="520"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704,998.54</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F. Inversión Pública</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G. Inversiones Financieras y Otras Provisiones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H. Participaciones y Aportaciones</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55"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I. Deuda Pública</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55"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48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0"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r>
      <w:tr w:rsidR="0050439E" w:rsidRPr="0050439E" w:rsidTr="0050439E">
        <w:trPr>
          <w:trHeight w:val="283"/>
        </w:trPr>
        <w:tc>
          <w:tcPr>
            <w:tcW w:w="1955" w:type="pct"/>
            <w:tcBorders>
              <w:top w:val="nil"/>
              <w:left w:val="single" w:sz="4" w:space="0" w:color="auto"/>
              <w:bottom w:val="single" w:sz="4" w:space="0" w:color="auto"/>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3. Total del Resultado de Egresos</w:t>
            </w:r>
          </w:p>
        </w:tc>
        <w:tc>
          <w:tcPr>
            <w:tcW w:w="520"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818,641,096.27 </w:t>
            </w:r>
          </w:p>
        </w:tc>
        <w:tc>
          <w:tcPr>
            <w:tcW w:w="483"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96,065,755.12 </w:t>
            </w:r>
          </w:p>
        </w:tc>
        <w:tc>
          <w:tcPr>
            <w:tcW w:w="483"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87,640,364.30 </w:t>
            </w:r>
          </w:p>
        </w:tc>
        <w:tc>
          <w:tcPr>
            <w:tcW w:w="520"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101,479,836.67 </w:t>
            </w:r>
          </w:p>
        </w:tc>
        <w:tc>
          <w:tcPr>
            <w:tcW w:w="520"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105,071,306.98 </w:t>
            </w:r>
          </w:p>
        </w:tc>
        <w:tc>
          <w:tcPr>
            <w:tcW w:w="520" w:type="pct"/>
            <w:tcBorders>
              <w:top w:val="nil"/>
              <w:left w:val="nil"/>
              <w:bottom w:val="single" w:sz="4" w:space="0" w:color="auto"/>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105,290,145.15 </w:t>
            </w:r>
          </w:p>
        </w:tc>
      </w:tr>
    </w:tbl>
    <w:p w:rsidR="0050439E" w:rsidRDefault="0050439E" w:rsidP="009B6FCC"/>
    <w:p w:rsidR="0050439E" w:rsidRDefault="0050439E" w:rsidP="009B6FCC"/>
    <w:tbl>
      <w:tblPr>
        <w:tblW w:w="5000" w:type="pct"/>
        <w:tblCellMar>
          <w:left w:w="70" w:type="dxa"/>
          <w:right w:w="70" w:type="dxa"/>
        </w:tblCellMar>
        <w:tblLook w:val="04A0" w:firstRow="1" w:lastRow="0" w:firstColumn="1" w:lastColumn="0" w:noHBand="0" w:noVBand="1"/>
      </w:tblPr>
      <w:tblGrid>
        <w:gridCol w:w="4531"/>
        <w:gridCol w:w="1419"/>
        <w:gridCol w:w="1416"/>
        <w:gridCol w:w="1416"/>
        <w:gridCol w:w="1416"/>
        <w:gridCol w:w="1416"/>
        <w:gridCol w:w="1380"/>
      </w:tblGrid>
      <w:tr w:rsidR="0050439E" w:rsidRPr="0050439E" w:rsidTr="0050439E">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sz w:val="16"/>
                <w:szCs w:val="16"/>
                <w:lang w:eastAsia="es-MX"/>
              </w:rPr>
            </w:pPr>
            <w:r w:rsidRPr="0050439E">
              <w:rPr>
                <w:rFonts w:eastAsia="Times New Roman" w:cstheme="minorHAnsi"/>
                <w:b/>
                <w:bCs/>
                <w:sz w:val="16"/>
                <w:szCs w:val="16"/>
                <w:lang w:eastAsia="es-MX"/>
              </w:rPr>
              <w:lastRenderedPageBreak/>
              <w:t>NOMBRE DEL ENTE PÚBLICO: Secretaría de la Juventud, Recreación y Deporte</w:t>
            </w:r>
          </w:p>
        </w:tc>
      </w:tr>
      <w:tr w:rsidR="0050439E" w:rsidRPr="0050439E" w:rsidTr="0050439E">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sz w:val="16"/>
                <w:szCs w:val="16"/>
                <w:lang w:eastAsia="es-MX"/>
              </w:rPr>
            </w:pPr>
            <w:r w:rsidRPr="0050439E">
              <w:rPr>
                <w:rFonts w:eastAsia="Times New Roman" w:cstheme="minorHAnsi"/>
                <w:b/>
                <w:bCs/>
                <w:sz w:val="16"/>
                <w:szCs w:val="16"/>
                <w:lang w:eastAsia="es-MX"/>
              </w:rPr>
              <w:t>Resultados de Egresos - LDF</w:t>
            </w:r>
          </w:p>
        </w:tc>
      </w:tr>
      <w:tr w:rsidR="0050439E" w:rsidRPr="0050439E" w:rsidTr="0050439E">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sz w:val="16"/>
                <w:szCs w:val="16"/>
                <w:lang w:eastAsia="es-MX"/>
              </w:rPr>
            </w:pPr>
            <w:r w:rsidRPr="0050439E">
              <w:rPr>
                <w:rFonts w:eastAsia="Times New Roman" w:cstheme="minorHAnsi"/>
                <w:b/>
                <w:bCs/>
                <w:sz w:val="16"/>
                <w:szCs w:val="16"/>
                <w:lang w:eastAsia="es-MX"/>
              </w:rPr>
              <w:t>(PESOS)</w:t>
            </w:r>
          </w:p>
        </w:tc>
      </w:tr>
      <w:tr w:rsidR="0050439E" w:rsidRPr="0050439E" w:rsidTr="0050439E">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2018</w:t>
            </w:r>
          </w:p>
        </w:tc>
        <w:tc>
          <w:tcPr>
            <w:tcW w:w="545"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2020</w:t>
            </w:r>
          </w:p>
        </w:tc>
        <w:tc>
          <w:tcPr>
            <w:tcW w:w="545"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2021</w:t>
            </w:r>
          </w:p>
        </w:tc>
        <w:tc>
          <w:tcPr>
            <w:tcW w:w="545"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2022</w:t>
            </w:r>
          </w:p>
        </w:tc>
        <w:tc>
          <w:tcPr>
            <w:tcW w:w="531"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2023</w:t>
            </w:r>
          </w:p>
        </w:tc>
      </w:tr>
      <w:tr w:rsidR="0050439E" w:rsidRPr="0050439E" w:rsidTr="0050439E">
        <w:trPr>
          <w:trHeight w:val="283"/>
        </w:trPr>
        <w:tc>
          <w:tcPr>
            <w:tcW w:w="1743"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73,455,066.74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37,769,362.65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8,586,691.63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21,851,351.39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5,231,421.07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16,240.00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r>
      <w:tr w:rsidR="0050439E" w:rsidRPr="0050439E" w:rsidTr="0050439E">
        <w:trPr>
          <w:trHeight w:val="283"/>
        </w:trPr>
        <w:tc>
          <w:tcPr>
            <w:tcW w:w="1743"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2,274,689.99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1,534,464.00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31,629.99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17,075.00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519,036.00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172,485.00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743"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31"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r>
      <w:tr w:rsidR="0050439E" w:rsidRPr="0050439E" w:rsidTr="0050439E">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75,729,756.73 </w:t>
            </w:r>
          </w:p>
        </w:tc>
        <w:tc>
          <w:tcPr>
            <w:tcW w:w="545"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31" w:type="pct"/>
            <w:tcBorders>
              <w:top w:val="nil"/>
              <w:left w:val="nil"/>
              <w:bottom w:val="single" w:sz="4" w:space="0" w:color="auto"/>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r>
    </w:tbl>
    <w:p w:rsidR="0050439E" w:rsidRDefault="0050439E" w:rsidP="009B6FCC"/>
    <w:p w:rsidR="0050439E" w:rsidRDefault="0050439E" w:rsidP="009B6FCC"/>
    <w:tbl>
      <w:tblPr>
        <w:tblW w:w="5000" w:type="pct"/>
        <w:tblCellMar>
          <w:left w:w="70" w:type="dxa"/>
          <w:right w:w="70" w:type="dxa"/>
        </w:tblCellMar>
        <w:tblLook w:val="04A0" w:firstRow="1" w:lastRow="0" w:firstColumn="1" w:lastColumn="0" w:noHBand="0" w:noVBand="1"/>
      </w:tblPr>
      <w:tblGrid>
        <w:gridCol w:w="5118"/>
        <w:gridCol w:w="1169"/>
        <w:gridCol w:w="1359"/>
        <w:gridCol w:w="1266"/>
        <w:gridCol w:w="1359"/>
        <w:gridCol w:w="1359"/>
        <w:gridCol w:w="1364"/>
      </w:tblGrid>
      <w:tr w:rsidR="0050439E" w:rsidRPr="0050439E" w:rsidTr="0050439E">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sz w:val="16"/>
                <w:szCs w:val="16"/>
                <w:lang w:eastAsia="es-MX"/>
              </w:rPr>
            </w:pPr>
            <w:r w:rsidRPr="0050439E">
              <w:rPr>
                <w:rFonts w:eastAsia="Times New Roman" w:cstheme="minorHAnsi"/>
                <w:b/>
                <w:bCs/>
                <w:sz w:val="16"/>
                <w:szCs w:val="16"/>
                <w:lang w:eastAsia="es-MX"/>
              </w:rPr>
              <w:lastRenderedPageBreak/>
              <w:t>NOMBRE DEL ENTE PÚBLICO: Secretaría de Protección Civil</w:t>
            </w:r>
          </w:p>
        </w:tc>
      </w:tr>
      <w:tr w:rsidR="0050439E" w:rsidRPr="0050439E" w:rsidTr="0050439E">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sz w:val="16"/>
                <w:szCs w:val="16"/>
                <w:lang w:eastAsia="es-MX"/>
              </w:rPr>
            </w:pPr>
            <w:r w:rsidRPr="0050439E">
              <w:rPr>
                <w:rFonts w:eastAsia="Times New Roman" w:cstheme="minorHAnsi"/>
                <w:b/>
                <w:bCs/>
                <w:sz w:val="16"/>
                <w:szCs w:val="16"/>
                <w:lang w:eastAsia="es-MX"/>
              </w:rPr>
              <w:t>Resultados de Egresos - LDF</w:t>
            </w:r>
          </w:p>
        </w:tc>
      </w:tr>
      <w:tr w:rsidR="0050439E" w:rsidRPr="0050439E" w:rsidTr="0050439E">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sz w:val="16"/>
                <w:szCs w:val="16"/>
                <w:lang w:eastAsia="es-MX"/>
              </w:rPr>
            </w:pPr>
            <w:r w:rsidRPr="0050439E">
              <w:rPr>
                <w:rFonts w:eastAsia="Times New Roman" w:cstheme="minorHAnsi"/>
                <w:b/>
                <w:bCs/>
                <w:sz w:val="16"/>
                <w:szCs w:val="16"/>
                <w:lang w:eastAsia="es-MX"/>
              </w:rPr>
              <w:t>(PESOS)</w:t>
            </w:r>
          </w:p>
        </w:tc>
      </w:tr>
      <w:tr w:rsidR="0050439E" w:rsidRPr="0050439E" w:rsidTr="0050439E">
        <w:trPr>
          <w:trHeight w:val="283"/>
        </w:trPr>
        <w:tc>
          <w:tcPr>
            <w:tcW w:w="1969" w:type="pct"/>
            <w:tcBorders>
              <w:top w:val="nil"/>
              <w:left w:val="single" w:sz="4" w:space="0" w:color="auto"/>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Concepto</w:t>
            </w:r>
          </w:p>
        </w:tc>
        <w:tc>
          <w:tcPr>
            <w:tcW w:w="450"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2018</w:t>
            </w:r>
          </w:p>
        </w:tc>
        <w:tc>
          <w:tcPr>
            <w:tcW w:w="523"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2019</w:t>
            </w:r>
          </w:p>
        </w:tc>
        <w:tc>
          <w:tcPr>
            <w:tcW w:w="487"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2020</w:t>
            </w:r>
          </w:p>
        </w:tc>
        <w:tc>
          <w:tcPr>
            <w:tcW w:w="523"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2021</w:t>
            </w:r>
          </w:p>
        </w:tc>
        <w:tc>
          <w:tcPr>
            <w:tcW w:w="523"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2022</w:t>
            </w:r>
          </w:p>
        </w:tc>
        <w:tc>
          <w:tcPr>
            <w:tcW w:w="523" w:type="pct"/>
            <w:tcBorders>
              <w:top w:val="nil"/>
              <w:left w:val="nil"/>
              <w:bottom w:val="single" w:sz="4" w:space="0" w:color="auto"/>
              <w:right w:val="single" w:sz="4" w:space="0" w:color="auto"/>
            </w:tcBorders>
            <w:shd w:val="clear" w:color="000000" w:fill="BFBFBF"/>
            <w:noWrap/>
            <w:vAlign w:val="center"/>
            <w:hideMark/>
          </w:tcPr>
          <w:p w:rsidR="0050439E" w:rsidRPr="0050439E" w:rsidRDefault="0050439E" w:rsidP="0050439E">
            <w:pPr>
              <w:spacing w:after="0" w:line="240" w:lineRule="auto"/>
              <w:jc w:val="center"/>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2023</w:t>
            </w:r>
          </w:p>
        </w:tc>
      </w:tr>
      <w:tr w:rsidR="0050439E" w:rsidRPr="0050439E" w:rsidTr="0050439E">
        <w:trPr>
          <w:trHeight w:val="283"/>
        </w:trPr>
        <w:tc>
          <w:tcPr>
            <w:tcW w:w="1969"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1. Gasto No Etiquetado</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6,590,205.86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113,438,208.97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99,387,668.69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110,610,680.09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141,316,682.36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147,354,251.49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A. Servicios Personales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3,731,997.02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28,741,676.43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16,670,084.01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26,427,963.98 </w:t>
            </w:r>
          </w:p>
        </w:tc>
        <w:tc>
          <w:tcPr>
            <w:tcW w:w="523"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27,292,774.12</w:t>
            </w:r>
          </w:p>
        </w:tc>
        <w:tc>
          <w:tcPr>
            <w:tcW w:w="523"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26,887,411.19</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B. Materiales y Suministros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597,605.35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9,548,875.20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16,604,248.46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13,431,374.95 </w:t>
            </w:r>
          </w:p>
        </w:tc>
        <w:tc>
          <w:tcPr>
            <w:tcW w:w="523"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22,125,070.31</w:t>
            </w:r>
          </w:p>
        </w:tc>
        <w:tc>
          <w:tcPr>
            <w:tcW w:w="523"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28,863,387.98</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C. Servicios Generales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2,145,600.59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72,972,742.37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64,650,045.30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69,562,857.11 </w:t>
            </w:r>
          </w:p>
        </w:tc>
        <w:tc>
          <w:tcPr>
            <w:tcW w:w="523"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91,086,330.06</w:t>
            </w:r>
          </w:p>
        </w:tc>
        <w:tc>
          <w:tcPr>
            <w:tcW w:w="523"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87,264,765.65</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D. Transferencias, Asignaciones, Subsidios y Otras Ayudas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115,002.90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920,374.97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626,090.40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641,484.33 </w:t>
            </w:r>
          </w:p>
        </w:tc>
        <w:tc>
          <w:tcPr>
            <w:tcW w:w="523" w:type="pct"/>
            <w:tcBorders>
              <w:top w:val="nil"/>
              <w:left w:val="nil"/>
              <w:bottom w:val="nil"/>
              <w:right w:val="nil"/>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812,507.87</w:t>
            </w:r>
          </w:p>
        </w:tc>
        <w:tc>
          <w:tcPr>
            <w:tcW w:w="523"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0.00</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E. Bienes Muebles, Inmuebles e Intangibles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837,200.52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246,999.72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4,338,686.67</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F. Inversión Pública</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G. Inversiones Financieras y Otras Provisiones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H. Participaciones y Aportaciones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I. Deuda Pública</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1,254,540.00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300,000.00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r>
      <w:tr w:rsidR="0050439E" w:rsidRPr="0050439E" w:rsidTr="0050439E">
        <w:trPr>
          <w:trHeight w:val="283"/>
        </w:trPr>
        <w:tc>
          <w:tcPr>
            <w:tcW w:w="1969"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2. Gasto Etiquetado</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4,286,635.43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A. Servicios Personales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B. Materiales y Suministros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4,286,635.43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C. Servicios Generales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D. Transferencias, Asignaciones, Subsidios y Otras Ayudas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E. Bienes Muebles, Inmuebles e Intangibles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F. Inversión Pública</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G. Inversiones Financieras y Otras Provisiones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H. Participaciones y Aportaciones</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vAlign w:val="center"/>
            <w:hideMark/>
          </w:tcPr>
          <w:p w:rsidR="0050439E" w:rsidRPr="0050439E" w:rsidRDefault="0050439E" w:rsidP="0050439E">
            <w:pPr>
              <w:spacing w:after="0" w:line="240" w:lineRule="auto"/>
              <w:ind w:firstLineChars="300" w:firstLine="480"/>
              <w:rPr>
                <w:rFonts w:eastAsia="Times New Roman" w:cstheme="minorHAnsi"/>
                <w:color w:val="000000"/>
                <w:sz w:val="16"/>
                <w:szCs w:val="16"/>
                <w:lang w:eastAsia="es-MX"/>
              </w:rPr>
            </w:pPr>
            <w:r w:rsidRPr="0050439E">
              <w:rPr>
                <w:rFonts w:eastAsia="Times New Roman" w:cstheme="minorHAnsi"/>
                <w:color w:val="000000"/>
                <w:sz w:val="16"/>
                <w:szCs w:val="16"/>
                <w:lang w:eastAsia="es-MX"/>
              </w:rPr>
              <w:t>I. Deuda Pública</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xml:space="preserve">0.00 </w:t>
            </w:r>
          </w:p>
        </w:tc>
      </w:tr>
      <w:tr w:rsidR="0050439E" w:rsidRPr="0050439E" w:rsidTr="0050439E">
        <w:trPr>
          <w:trHeight w:val="283"/>
        </w:trPr>
        <w:tc>
          <w:tcPr>
            <w:tcW w:w="1969" w:type="pct"/>
            <w:tcBorders>
              <w:top w:val="nil"/>
              <w:left w:val="single" w:sz="4" w:space="0" w:color="auto"/>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c>
          <w:tcPr>
            <w:tcW w:w="450"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color w:val="000000"/>
                <w:sz w:val="16"/>
                <w:szCs w:val="16"/>
                <w:lang w:eastAsia="es-MX"/>
              </w:rPr>
            </w:pP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487"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sz w:val="16"/>
                <w:szCs w:val="16"/>
                <w:lang w:eastAsia="es-MX"/>
              </w:rPr>
            </w:pPr>
          </w:p>
        </w:tc>
        <w:tc>
          <w:tcPr>
            <w:tcW w:w="523" w:type="pct"/>
            <w:tcBorders>
              <w:top w:val="nil"/>
              <w:left w:val="nil"/>
              <w:bottom w:val="nil"/>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color w:val="000000"/>
                <w:sz w:val="16"/>
                <w:szCs w:val="16"/>
                <w:lang w:eastAsia="es-MX"/>
              </w:rPr>
            </w:pPr>
            <w:r w:rsidRPr="0050439E">
              <w:rPr>
                <w:rFonts w:eastAsia="Times New Roman" w:cstheme="minorHAnsi"/>
                <w:color w:val="000000"/>
                <w:sz w:val="16"/>
                <w:szCs w:val="16"/>
                <w:lang w:eastAsia="es-MX"/>
              </w:rPr>
              <w:t> </w:t>
            </w:r>
          </w:p>
        </w:tc>
      </w:tr>
      <w:tr w:rsidR="0050439E" w:rsidRPr="0050439E" w:rsidTr="0050439E">
        <w:trPr>
          <w:trHeight w:val="283"/>
        </w:trPr>
        <w:tc>
          <w:tcPr>
            <w:tcW w:w="1969" w:type="pct"/>
            <w:tcBorders>
              <w:top w:val="nil"/>
              <w:left w:val="single" w:sz="4" w:space="0" w:color="auto"/>
              <w:bottom w:val="single" w:sz="4" w:space="0" w:color="auto"/>
              <w:right w:val="nil"/>
            </w:tcBorders>
            <w:shd w:val="clear" w:color="auto" w:fill="auto"/>
            <w:noWrap/>
            <w:vAlign w:val="center"/>
            <w:hideMark/>
          </w:tcPr>
          <w:p w:rsidR="0050439E" w:rsidRPr="0050439E" w:rsidRDefault="0050439E" w:rsidP="0050439E">
            <w:pPr>
              <w:spacing w:after="0" w:line="240" w:lineRule="auto"/>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3. Total del Resultado de Egresos</w:t>
            </w:r>
          </w:p>
        </w:tc>
        <w:tc>
          <w:tcPr>
            <w:tcW w:w="450"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6,590,205.86 </w:t>
            </w:r>
          </w:p>
        </w:tc>
        <w:tc>
          <w:tcPr>
            <w:tcW w:w="523"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113,438,208.97 </w:t>
            </w:r>
          </w:p>
        </w:tc>
        <w:tc>
          <w:tcPr>
            <w:tcW w:w="487"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99,387,668.69 </w:t>
            </w:r>
          </w:p>
        </w:tc>
        <w:tc>
          <w:tcPr>
            <w:tcW w:w="523"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114,897,315.52 </w:t>
            </w:r>
          </w:p>
        </w:tc>
        <w:tc>
          <w:tcPr>
            <w:tcW w:w="523" w:type="pct"/>
            <w:tcBorders>
              <w:top w:val="nil"/>
              <w:left w:val="nil"/>
              <w:bottom w:val="single" w:sz="4" w:space="0" w:color="auto"/>
              <w:right w:val="nil"/>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141,316,682.36 </w:t>
            </w:r>
          </w:p>
        </w:tc>
        <w:tc>
          <w:tcPr>
            <w:tcW w:w="523" w:type="pct"/>
            <w:tcBorders>
              <w:top w:val="nil"/>
              <w:left w:val="nil"/>
              <w:bottom w:val="single" w:sz="4" w:space="0" w:color="auto"/>
              <w:right w:val="single" w:sz="4" w:space="0" w:color="auto"/>
            </w:tcBorders>
            <w:shd w:val="clear" w:color="auto" w:fill="auto"/>
            <w:noWrap/>
            <w:vAlign w:val="center"/>
            <w:hideMark/>
          </w:tcPr>
          <w:p w:rsidR="0050439E" w:rsidRPr="0050439E" w:rsidRDefault="0050439E" w:rsidP="0050439E">
            <w:pPr>
              <w:spacing w:after="0" w:line="240" w:lineRule="auto"/>
              <w:jc w:val="right"/>
              <w:rPr>
                <w:rFonts w:eastAsia="Times New Roman" w:cstheme="minorHAnsi"/>
                <w:b/>
                <w:bCs/>
                <w:color w:val="000000"/>
                <w:sz w:val="16"/>
                <w:szCs w:val="16"/>
                <w:lang w:eastAsia="es-MX"/>
              </w:rPr>
            </w:pPr>
            <w:r w:rsidRPr="0050439E">
              <w:rPr>
                <w:rFonts w:eastAsia="Times New Roman" w:cstheme="minorHAnsi"/>
                <w:b/>
                <w:bCs/>
                <w:color w:val="000000"/>
                <w:sz w:val="16"/>
                <w:szCs w:val="16"/>
                <w:lang w:eastAsia="es-MX"/>
              </w:rPr>
              <w:t xml:space="preserve">147,354,251.49 </w:t>
            </w:r>
          </w:p>
        </w:tc>
      </w:tr>
    </w:tbl>
    <w:p w:rsidR="0050439E" w:rsidRDefault="0050439E" w:rsidP="009B6FCC"/>
    <w:p w:rsidR="0051718D" w:rsidRDefault="0051718D" w:rsidP="009B6FCC"/>
    <w:tbl>
      <w:tblPr>
        <w:tblW w:w="5000" w:type="pct"/>
        <w:tblCellMar>
          <w:left w:w="70" w:type="dxa"/>
          <w:right w:w="70" w:type="dxa"/>
        </w:tblCellMar>
        <w:tblLook w:val="04A0" w:firstRow="1" w:lastRow="0" w:firstColumn="1" w:lastColumn="0" w:noHBand="0" w:noVBand="1"/>
      </w:tblPr>
      <w:tblGrid>
        <w:gridCol w:w="4672"/>
        <w:gridCol w:w="1232"/>
        <w:gridCol w:w="1419"/>
        <w:gridCol w:w="1419"/>
        <w:gridCol w:w="1419"/>
        <w:gridCol w:w="1419"/>
        <w:gridCol w:w="1414"/>
      </w:tblGrid>
      <w:tr w:rsidR="00A372FD" w:rsidRPr="00A372FD" w:rsidTr="00A372F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A372FD" w:rsidRPr="00A372FD" w:rsidRDefault="00A372FD" w:rsidP="00A372FD">
            <w:pPr>
              <w:spacing w:after="0" w:line="240" w:lineRule="auto"/>
              <w:jc w:val="center"/>
              <w:rPr>
                <w:rFonts w:eastAsia="Times New Roman" w:cstheme="minorHAnsi"/>
                <w:b/>
                <w:bCs/>
                <w:sz w:val="16"/>
                <w:szCs w:val="16"/>
                <w:lang w:eastAsia="es-MX"/>
              </w:rPr>
            </w:pPr>
            <w:r w:rsidRPr="00A372FD">
              <w:rPr>
                <w:rFonts w:eastAsia="Times New Roman" w:cstheme="minorHAnsi"/>
                <w:b/>
                <w:bCs/>
                <w:sz w:val="16"/>
                <w:szCs w:val="16"/>
                <w:lang w:eastAsia="es-MX"/>
              </w:rPr>
              <w:lastRenderedPageBreak/>
              <w:t>NOMBRE DEL ENTE PÚBLICO: Secretaría de Agricultura, Ganadería y Pesca</w:t>
            </w:r>
          </w:p>
        </w:tc>
      </w:tr>
      <w:tr w:rsidR="00A372FD" w:rsidRPr="00A372FD" w:rsidTr="00A372F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A372FD" w:rsidRPr="00A372FD" w:rsidRDefault="00A372FD" w:rsidP="00A372FD">
            <w:pPr>
              <w:spacing w:after="0" w:line="240" w:lineRule="auto"/>
              <w:jc w:val="center"/>
              <w:rPr>
                <w:rFonts w:eastAsia="Times New Roman" w:cstheme="minorHAnsi"/>
                <w:b/>
                <w:bCs/>
                <w:sz w:val="16"/>
                <w:szCs w:val="16"/>
                <w:lang w:eastAsia="es-MX"/>
              </w:rPr>
            </w:pPr>
            <w:r w:rsidRPr="00A372FD">
              <w:rPr>
                <w:rFonts w:eastAsia="Times New Roman" w:cstheme="minorHAnsi"/>
                <w:b/>
                <w:bCs/>
                <w:sz w:val="16"/>
                <w:szCs w:val="16"/>
                <w:lang w:eastAsia="es-MX"/>
              </w:rPr>
              <w:t>Resultados de Egresos - LDF</w:t>
            </w:r>
          </w:p>
        </w:tc>
      </w:tr>
      <w:tr w:rsidR="00A372FD" w:rsidRPr="00A372FD" w:rsidTr="00A372F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A372FD" w:rsidRPr="00A372FD" w:rsidRDefault="00A372FD" w:rsidP="00A372FD">
            <w:pPr>
              <w:spacing w:after="0" w:line="240" w:lineRule="auto"/>
              <w:jc w:val="center"/>
              <w:rPr>
                <w:rFonts w:eastAsia="Times New Roman" w:cstheme="minorHAnsi"/>
                <w:b/>
                <w:bCs/>
                <w:sz w:val="16"/>
                <w:szCs w:val="16"/>
                <w:lang w:eastAsia="es-MX"/>
              </w:rPr>
            </w:pPr>
            <w:r w:rsidRPr="00A372FD">
              <w:rPr>
                <w:rFonts w:eastAsia="Times New Roman" w:cstheme="minorHAnsi"/>
                <w:b/>
                <w:bCs/>
                <w:sz w:val="16"/>
                <w:szCs w:val="16"/>
                <w:lang w:eastAsia="es-MX"/>
              </w:rPr>
              <w:t>(PESOS)</w:t>
            </w:r>
          </w:p>
        </w:tc>
      </w:tr>
      <w:tr w:rsidR="00A372FD" w:rsidRPr="00A372FD" w:rsidTr="00A372FD">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A372FD" w:rsidRPr="00A372FD" w:rsidRDefault="00A372FD" w:rsidP="00A372FD">
            <w:pPr>
              <w:spacing w:after="0" w:line="240" w:lineRule="auto"/>
              <w:jc w:val="center"/>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Concepto</w:t>
            </w:r>
          </w:p>
        </w:tc>
        <w:tc>
          <w:tcPr>
            <w:tcW w:w="474" w:type="pct"/>
            <w:tcBorders>
              <w:top w:val="nil"/>
              <w:left w:val="nil"/>
              <w:bottom w:val="single" w:sz="4" w:space="0" w:color="auto"/>
              <w:right w:val="single" w:sz="4" w:space="0" w:color="auto"/>
            </w:tcBorders>
            <w:shd w:val="clear" w:color="000000" w:fill="BFBFBF"/>
            <w:noWrap/>
            <w:vAlign w:val="center"/>
            <w:hideMark/>
          </w:tcPr>
          <w:p w:rsidR="00A372FD" w:rsidRPr="00A372FD" w:rsidRDefault="00A372FD" w:rsidP="00A372FD">
            <w:pPr>
              <w:spacing w:after="0" w:line="240" w:lineRule="auto"/>
              <w:jc w:val="center"/>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2018</w:t>
            </w:r>
          </w:p>
        </w:tc>
        <w:tc>
          <w:tcPr>
            <w:tcW w:w="546" w:type="pct"/>
            <w:tcBorders>
              <w:top w:val="nil"/>
              <w:left w:val="nil"/>
              <w:bottom w:val="single" w:sz="4" w:space="0" w:color="auto"/>
              <w:right w:val="single" w:sz="4" w:space="0" w:color="auto"/>
            </w:tcBorders>
            <w:shd w:val="clear" w:color="000000" w:fill="BFBFBF"/>
            <w:noWrap/>
            <w:vAlign w:val="center"/>
            <w:hideMark/>
          </w:tcPr>
          <w:p w:rsidR="00A372FD" w:rsidRPr="00A372FD" w:rsidRDefault="00A372FD" w:rsidP="00A372FD">
            <w:pPr>
              <w:spacing w:after="0" w:line="240" w:lineRule="auto"/>
              <w:jc w:val="center"/>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2019</w:t>
            </w:r>
          </w:p>
        </w:tc>
        <w:tc>
          <w:tcPr>
            <w:tcW w:w="546" w:type="pct"/>
            <w:tcBorders>
              <w:top w:val="nil"/>
              <w:left w:val="nil"/>
              <w:bottom w:val="single" w:sz="4" w:space="0" w:color="auto"/>
              <w:right w:val="single" w:sz="4" w:space="0" w:color="auto"/>
            </w:tcBorders>
            <w:shd w:val="clear" w:color="000000" w:fill="BFBFBF"/>
            <w:noWrap/>
            <w:vAlign w:val="center"/>
            <w:hideMark/>
          </w:tcPr>
          <w:p w:rsidR="00A372FD" w:rsidRPr="00A372FD" w:rsidRDefault="00A372FD" w:rsidP="00A372FD">
            <w:pPr>
              <w:spacing w:after="0" w:line="240" w:lineRule="auto"/>
              <w:jc w:val="center"/>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A372FD" w:rsidRPr="00A372FD" w:rsidRDefault="00A372FD" w:rsidP="00A372FD">
            <w:pPr>
              <w:spacing w:after="0" w:line="240" w:lineRule="auto"/>
              <w:jc w:val="center"/>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2021</w:t>
            </w:r>
          </w:p>
        </w:tc>
        <w:tc>
          <w:tcPr>
            <w:tcW w:w="546" w:type="pct"/>
            <w:tcBorders>
              <w:top w:val="nil"/>
              <w:left w:val="nil"/>
              <w:bottom w:val="single" w:sz="4" w:space="0" w:color="auto"/>
              <w:right w:val="single" w:sz="4" w:space="0" w:color="auto"/>
            </w:tcBorders>
            <w:shd w:val="clear" w:color="000000" w:fill="BFBFBF"/>
            <w:noWrap/>
            <w:vAlign w:val="center"/>
            <w:hideMark/>
          </w:tcPr>
          <w:p w:rsidR="00A372FD" w:rsidRPr="00A372FD" w:rsidRDefault="00A372FD" w:rsidP="00A372FD">
            <w:pPr>
              <w:spacing w:after="0" w:line="240" w:lineRule="auto"/>
              <w:jc w:val="center"/>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2022</w:t>
            </w:r>
          </w:p>
        </w:tc>
        <w:tc>
          <w:tcPr>
            <w:tcW w:w="544" w:type="pct"/>
            <w:tcBorders>
              <w:top w:val="nil"/>
              <w:left w:val="nil"/>
              <w:bottom w:val="single" w:sz="4" w:space="0" w:color="auto"/>
              <w:right w:val="single" w:sz="4" w:space="0" w:color="auto"/>
            </w:tcBorders>
            <w:shd w:val="clear" w:color="000000" w:fill="BFBFBF"/>
            <w:noWrap/>
            <w:vAlign w:val="center"/>
            <w:hideMark/>
          </w:tcPr>
          <w:p w:rsidR="00A372FD" w:rsidRPr="00A372FD" w:rsidRDefault="00A372FD" w:rsidP="00A372FD">
            <w:pPr>
              <w:spacing w:after="0" w:line="240" w:lineRule="auto"/>
              <w:jc w:val="center"/>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2023</w:t>
            </w:r>
          </w:p>
        </w:tc>
      </w:tr>
      <w:tr w:rsidR="00A372FD" w:rsidRPr="00A372FD" w:rsidTr="00A372FD">
        <w:trPr>
          <w:trHeight w:val="283"/>
        </w:trPr>
        <w:tc>
          <w:tcPr>
            <w:tcW w:w="1798" w:type="pct"/>
            <w:tcBorders>
              <w:top w:val="nil"/>
              <w:left w:val="single" w:sz="4" w:space="0" w:color="auto"/>
              <w:bottom w:val="nil"/>
              <w:right w:val="nil"/>
            </w:tcBorders>
            <w:shd w:val="clear" w:color="auto" w:fill="auto"/>
            <w:noWrap/>
            <w:vAlign w:val="center"/>
            <w:hideMark/>
          </w:tcPr>
          <w:p w:rsidR="00A372FD" w:rsidRPr="00A372FD" w:rsidRDefault="00A372FD" w:rsidP="00A372FD">
            <w:pPr>
              <w:spacing w:after="0" w:line="240" w:lineRule="auto"/>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1. Gasto No Etiquetado</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319,484,446.07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351,157,184.26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336,674,870.72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337,767,725.74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371,339,190.44 </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A. Servicios Personales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109,957,914.97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115,564,250.31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113,654,799.23 </w:t>
            </w:r>
          </w:p>
        </w:tc>
        <w:tc>
          <w:tcPr>
            <w:tcW w:w="546" w:type="pct"/>
            <w:tcBorders>
              <w:top w:val="nil"/>
              <w:left w:val="nil"/>
              <w:bottom w:val="nil"/>
              <w:right w:val="nil"/>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115,079,050.04</w:t>
            </w:r>
          </w:p>
        </w:tc>
        <w:tc>
          <w:tcPr>
            <w:tcW w:w="544" w:type="pct"/>
            <w:tcBorders>
              <w:top w:val="nil"/>
              <w:left w:val="nil"/>
              <w:bottom w:val="nil"/>
              <w:right w:val="single" w:sz="4" w:space="0" w:color="auto"/>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112,481,559.94</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B. Materiales y Suministros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15,163,109.16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25,894,337.26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13,499,520.39 </w:t>
            </w:r>
          </w:p>
        </w:tc>
        <w:tc>
          <w:tcPr>
            <w:tcW w:w="546" w:type="pct"/>
            <w:tcBorders>
              <w:top w:val="nil"/>
              <w:left w:val="nil"/>
              <w:bottom w:val="nil"/>
              <w:right w:val="nil"/>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13,012,702.68</w:t>
            </w:r>
          </w:p>
        </w:tc>
        <w:tc>
          <w:tcPr>
            <w:tcW w:w="544" w:type="pct"/>
            <w:tcBorders>
              <w:top w:val="nil"/>
              <w:left w:val="nil"/>
              <w:bottom w:val="nil"/>
              <w:right w:val="single" w:sz="4" w:space="0" w:color="auto"/>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14,217,908.12</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C. Servicios Generales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64,596,105.12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67,105,540.68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73,869,939.06 </w:t>
            </w:r>
          </w:p>
        </w:tc>
        <w:tc>
          <w:tcPr>
            <w:tcW w:w="546" w:type="pct"/>
            <w:tcBorders>
              <w:top w:val="nil"/>
              <w:left w:val="nil"/>
              <w:bottom w:val="nil"/>
              <w:right w:val="nil"/>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89,822,783.93</w:t>
            </w:r>
          </w:p>
        </w:tc>
        <w:tc>
          <w:tcPr>
            <w:tcW w:w="544" w:type="pct"/>
            <w:tcBorders>
              <w:top w:val="nil"/>
              <w:left w:val="nil"/>
              <w:bottom w:val="nil"/>
              <w:right w:val="single" w:sz="4" w:space="0" w:color="auto"/>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133,699,452.92</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D. Transferencias, Asignaciones, Subsidios y Otras Ayudas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38,048,747.41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100,018,940.05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96,256,004.49 </w:t>
            </w:r>
          </w:p>
        </w:tc>
        <w:tc>
          <w:tcPr>
            <w:tcW w:w="546" w:type="pct"/>
            <w:tcBorders>
              <w:top w:val="nil"/>
              <w:left w:val="nil"/>
              <w:bottom w:val="nil"/>
              <w:right w:val="nil"/>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104,498,441.20</w:t>
            </w:r>
          </w:p>
        </w:tc>
        <w:tc>
          <w:tcPr>
            <w:tcW w:w="544" w:type="pct"/>
            <w:tcBorders>
              <w:top w:val="nil"/>
              <w:left w:val="nil"/>
              <w:bottom w:val="nil"/>
              <w:right w:val="single" w:sz="4" w:space="0" w:color="auto"/>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93,117,062.86</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E. Bienes Muebles, Inmuebles e Intangibles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402,576.52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1,351,615.96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12,644,607.55 </w:t>
            </w:r>
          </w:p>
        </w:tc>
        <w:tc>
          <w:tcPr>
            <w:tcW w:w="546" w:type="pct"/>
            <w:tcBorders>
              <w:top w:val="nil"/>
              <w:left w:val="nil"/>
              <w:bottom w:val="nil"/>
              <w:right w:val="nil"/>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354,747.89</w:t>
            </w:r>
          </w:p>
        </w:tc>
        <w:tc>
          <w:tcPr>
            <w:tcW w:w="544" w:type="pct"/>
            <w:tcBorders>
              <w:top w:val="nil"/>
              <w:left w:val="nil"/>
              <w:bottom w:val="nil"/>
              <w:right w:val="single" w:sz="4" w:space="0" w:color="auto"/>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1,553,128.48</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F. Inversión Pública</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G. Inversiones Financieras y Otras Provisiones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90,976,944.11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41,222,500.00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26,750,000.00 </w:t>
            </w:r>
          </w:p>
        </w:tc>
        <w:tc>
          <w:tcPr>
            <w:tcW w:w="546" w:type="pct"/>
            <w:tcBorders>
              <w:top w:val="nil"/>
              <w:left w:val="nil"/>
              <w:bottom w:val="nil"/>
              <w:right w:val="nil"/>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15,000,000.00</w:t>
            </w:r>
          </w:p>
        </w:tc>
        <w:tc>
          <w:tcPr>
            <w:tcW w:w="544" w:type="pct"/>
            <w:tcBorders>
              <w:top w:val="nil"/>
              <w:left w:val="nil"/>
              <w:bottom w:val="nil"/>
              <w:right w:val="single" w:sz="4" w:space="0" w:color="auto"/>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16,270,078.12</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H. Participaciones y Aportaciones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I. Deuda Pública</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339,048.78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noWrap/>
            <w:vAlign w:val="center"/>
            <w:hideMark/>
          </w:tcPr>
          <w:p w:rsidR="00A372FD" w:rsidRPr="00A372FD" w:rsidRDefault="00A372FD" w:rsidP="00A372FD">
            <w:pPr>
              <w:spacing w:after="0" w:line="240" w:lineRule="auto"/>
              <w:rPr>
                <w:rFonts w:eastAsia="Times New Roman" w:cstheme="minorHAnsi"/>
                <w:color w:val="000000"/>
                <w:sz w:val="16"/>
                <w:szCs w:val="16"/>
                <w:lang w:eastAsia="es-MX"/>
              </w:rPr>
            </w:pPr>
            <w:r w:rsidRPr="00A372FD">
              <w:rPr>
                <w:rFonts w:eastAsia="Times New Roman" w:cstheme="minorHAnsi"/>
                <w:color w:val="000000"/>
                <w:sz w:val="16"/>
                <w:szCs w:val="16"/>
                <w:lang w:eastAsia="es-MX"/>
              </w:rPr>
              <w:t> </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sz w:val="16"/>
                <w:szCs w:val="16"/>
                <w:lang w:eastAsia="es-MX"/>
              </w:rPr>
            </w:pP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w:t>
            </w:r>
          </w:p>
        </w:tc>
      </w:tr>
      <w:tr w:rsidR="00A372FD" w:rsidRPr="00A372FD" w:rsidTr="00A372FD">
        <w:trPr>
          <w:trHeight w:val="283"/>
        </w:trPr>
        <w:tc>
          <w:tcPr>
            <w:tcW w:w="1798" w:type="pct"/>
            <w:tcBorders>
              <w:top w:val="nil"/>
              <w:left w:val="single" w:sz="4" w:space="0" w:color="auto"/>
              <w:bottom w:val="nil"/>
              <w:right w:val="nil"/>
            </w:tcBorders>
            <w:shd w:val="clear" w:color="auto" w:fill="auto"/>
            <w:noWrap/>
            <w:vAlign w:val="center"/>
            <w:hideMark/>
          </w:tcPr>
          <w:p w:rsidR="00A372FD" w:rsidRPr="00A372FD" w:rsidRDefault="00A372FD" w:rsidP="00A372FD">
            <w:pPr>
              <w:spacing w:after="0" w:line="240" w:lineRule="auto"/>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2. Gasto Etiquetado</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71,965,468.73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63,922,242.78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A. Servicios Personales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775,262.75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3,712,499.99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B. Materiales y Suministros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18,236,984.29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35,373,400.85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0.00</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C. Servicios Generales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48,538,210.09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616,341.94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D. Transferencias, Asignaciones, Subsidios y Otras Ayudas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3,956,850.00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23,320,000.00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E. Bienes Muebles, Inmuebles e Intangibles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458,161.60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900,000.00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F. Inversión Pública</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G. Inversiones Financieras y Otras Provisiones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H. Participaciones y Aportaciones</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vAlign w:val="center"/>
            <w:hideMark/>
          </w:tcPr>
          <w:p w:rsidR="00A372FD" w:rsidRPr="00A372FD" w:rsidRDefault="00A372FD" w:rsidP="00A372FD">
            <w:pPr>
              <w:spacing w:after="0" w:line="240" w:lineRule="auto"/>
              <w:ind w:firstLineChars="300" w:firstLine="480"/>
              <w:rPr>
                <w:rFonts w:eastAsia="Times New Roman" w:cstheme="minorHAnsi"/>
                <w:color w:val="000000"/>
                <w:sz w:val="16"/>
                <w:szCs w:val="16"/>
                <w:lang w:eastAsia="es-MX"/>
              </w:rPr>
            </w:pPr>
            <w:r w:rsidRPr="00A372FD">
              <w:rPr>
                <w:rFonts w:eastAsia="Times New Roman" w:cstheme="minorHAnsi"/>
                <w:color w:val="000000"/>
                <w:sz w:val="16"/>
                <w:szCs w:val="16"/>
                <w:lang w:eastAsia="es-MX"/>
              </w:rPr>
              <w:t>I. Deuda Pública</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xml:space="preserve">0.00 </w:t>
            </w:r>
          </w:p>
        </w:tc>
      </w:tr>
      <w:tr w:rsidR="00A372FD" w:rsidRPr="00A372FD" w:rsidTr="00A372FD">
        <w:trPr>
          <w:trHeight w:val="283"/>
        </w:trPr>
        <w:tc>
          <w:tcPr>
            <w:tcW w:w="1798" w:type="pct"/>
            <w:tcBorders>
              <w:top w:val="nil"/>
              <w:left w:val="single" w:sz="4" w:space="0" w:color="auto"/>
              <w:bottom w:val="nil"/>
              <w:right w:val="nil"/>
            </w:tcBorders>
            <w:shd w:val="clear" w:color="auto" w:fill="auto"/>
            <w:noWrap/>
            <w:vAlign w:val="center"/>
            <w:hideMark/>
          </w:tcPr>
          <w:p w:rsidR="00A372FD" w:rsidRPr="00A372FD" w:rsidRDefault="00A372FD" w:rsidP="00A372FD">
            <w:pPr>
              <w:spacing w:after="0" w:line="240" w:lineRule="auto"/>
              <w:rPr>
                <w:rFonts w:eastAsia="Times New Roman" w:cstheme="minorHAnsi"/>
                <w:color w:val="000000"/>
                <w:sz w:val="16"/>
                <w:szCs w:val="16"/>
                <w:lang w:eastAsia="es-MX"/>
              </w:rPr>
            </w:pPr>
            <w:r w:rsidRPr="00A372FD">
              <w:rPr>
                <w:rFonts w:eastAsia="Times New Roman" w:cstheme="minorHAnsi"/>
                <w:color w:val="000000"/>
                <w:sz w:val="16"/>
                <w:szCs w:val="16"/>
                <w:lang w:eastAsia="es-MX"/>
              </w:rPr>
              <w:t> </w:t>
            </w:r>
          </w:p>
        </w:tc>
        <w:tc>
          <w:tcPr>
            <w:tcW w:w="474"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sz w:val="16"/>
                <w:szCs w:val="16"/>
                <w:lang w:eastAsia="es-MX"/>
              </w:rPr>
            </w:pPr>
          </w:p>
        </w:tc>
        <w:tc>
          <w:tcPr>
            <w:tcW w:w="544" w:type="pct"/>
            <w:tcBorders>
              <w:top w:val="nil"/>
              <w:left w:val="nil"/>
              <w:bottom w:val="nil"/>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color w:val="000000"/>
                <w:sz w:val="16"/>
                <w:szCs w:val="16"/>
                <w:lang w:eastAsia="es-MX"/>
              </w:rPr>
            </w:pPr>
            <w:r w:rsidRPr="00A372FD">
              <w:rPr>
                <w:rFonts w:eastAsia="Times New Roman" w:cstheme="minorHAnsi"/>
                <w:color w:val="000000"/>
                <w:sz w:val="16"/>
                <w:szCs w:val="16"/>
                <w:lang w:eastAsia="es-MX"/>
              </w:rPr>
              <w:t> </w:t>
            </w:r>
          </w:p>
        </w:tc>
      </w:tr>
      <w:tr w:rsidR="00A372FD" w:rsidRPr="00A372FD" w:rsidTr="00A372FD">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A372FD" w:rsidRPr="00A372FD" w:rsidRDefault="00A372FD" w:rsidP="00A372FD">
            <w:pPr>
              <w:spacing w:after="0" w:line="240" w:lineRule="auto"/>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3. Total del Resultado de Egresos</w:t>
            </w:r>
          </w:p>
        </w:tc>
        <w:tc>
          <w:tcPr>
            <w:tcW w:w="474" w:type="pct"/>
            <w:tcBorders>
              <w:top w:val="nil"/>
              <w:left w:val="nil"/>
              <w:bottom w:val="single" w:sz="4" w:space="0" w:color="auto"/>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391,449,914.80 </w:t>
            </w:r>
          </w:p>
        </w:tc>
        <w:tc>
          <w:tcPr>
            <w:tcW w:w="546" w:type="pct"/>
            <w:tcBorders>
              <w:top w:val="nil"/>
              <w:left w:val="nil"/>
              <w:bottom w:val="single" w:sz="4" w:space="0" w:color="auto"/>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415,079,427.04 </w:t>
            </w:r>
          </w:p>
        </w:tc>
        <w:tc>
          <w:tcPr>
            <w:tcW w:w="546" w:type="pct"/>
            <w:tcBorders>
              <w:top w:val="nil"/>
              <w:left w:val="nil"/>
              <w:bottom w:val="single" w:sz="4" w:space="0" w:color="auto"/>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336,674,870.72 </w:t>
            </w:r>
          </w:p>
        </w:tc>
        <w:tc>
          <w:tcPr>
            <w:tcW w:w="546" w:type="pct"/>
            <w:tcBorders>
              <w:top w:val="nil"/>
              <w:left w:val="nil"/>
              <w:bottom w:val="single" w:sz="4" w:space="0" w:color="auto"/>
              <w:right w:val="nil"/>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337,767,725.74 </w:t>
            </w:r>
          </w:p>
        </w:tc>
        <w:tc>
          <w:tcPr>
            <w:tcW w:w="544" w:type="pct"/>
            <w:tcBorders>
              <w:top w:val="nil"/>
              <w:left w:val="nil"/>
              <w:bottom w:val="single" w:sz="4" w:space="0" w:color="auto"/>
              <w:right w:val="single" w:sz="4" w:space="0" w:color="auto"/>
            </w:tcBorders>
            <w:shd w:val="clear" w:color="auto" w:fill="auto"/>
            <w:noWrap/>
            <w:vAlign w:val="center"/>
            <w:hideMark/>
          </w:tcPr>
          <w:p w:rsidR="00A372FD" w:rsidRPr="00A372FD" w:rsidRDefault="00A372FD" w:rsidP="00A372FD">
            <w:pPr>
              <w:spacing w:after="0" w:line="240" w:lineRule="auto"/>
              <w:jc w:val="right"/>
              <w:rPr>
                <w:rFonts w:eastAsia="Times New Roman" w:cstheme="minorHAnsi"/>
                <w:b/>
                <w:bCs/>
                <w:color w:val="000000"/>
                <w:sz w:val="16"/>
                <w:szCs w:val="16"/>
                <w:lang w:eastAsia="es-MX"/>
              </w:rPr>
            </w:pPr>
            <w:r w:rsidRPr="00A372FD">
              <w:rPr>
                <w:rFonts w:eastAsia="Times New Roman" w:cstheme="minorHAnsi"/>
                <w:b/>
                <w:bCs/>
                <w:color w:val="000000"/>
                <w:sz w:val="16"/>
                <w:szCs w:val="16"/>
                <w:lang w:eastAsia="es-MX"/>
              </w:rPr>
              <w:t xml:space="preserve">371,339,190.44 </w:t>
            </w:r>
          </w:p>
        </w:tc>
      </w:tr>
    </w:tbl>
    <w:p w:rsidR="00A372FD" w:rsidRDefault="00A372FD" w:rsidP="009B6FCC"/>
    <w:p w:rsidR="008D100B" w:rsidRDefault="008D100B" w:rsidP="009B6FCC"/>
    <w:tbl>
      <w:tblPr>
        <w:tblW w:w="5000" w:type="pct"/>
        <w:tblCellMar>
          <w:left w:w="70" w:type="dxa"/>
          <w:right w:w="70" w:type="dxa"/>
        </w:tblCellMar>
        <w:tblLook w:val="04A0" w:firstRow="1" w:lastRow="0" w:firstColumn="1" w:lastColumn="0" w:noHBand="0" w:noVBand="1"/>
      </w:tblPr>
      <w:tblGrid>
        <w:gridCol w:w="4674"/>
        <w:gridCol w:w="1276"/>
        <w:gridCol w:w="1328"/>
        <w:gridCol w:w="1429"/>
        <w:gridCol w:w="1429"/>
        <w:gridCol w:w="1429"/>
        <w:gridCol w:w="1429"/>
      </w:tblGrid>
      <w:tr w:rsidR="00E140EE" w:rsidRPr="00E140EE" w:rsidTr="00E140EE">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140EE" w:rsidRPr="00E140EE" w:rsidRDefault="00E140EE" w:rsidP="00E140EE">
            <w:pPr>
              <w:spacing w:after="0" w:line="240" w:lineRule="auto"/>
              <w:jc w:val="center"/>
              <w:rPr>
                <w:rFonts w:eastAsia="Times New Roman" w:cstheme="minorHAnsi"/>
                <w:b/>
                <w:bCs/>
                <w:sz w:val="16"/>
                <w:szCs w:val="16"/>
                <w:lang w:eastAsia="es-MX"/>
              </w:rPr>
            </w:pPr>
            <w:r w:rsidRPr="00E140EE">
              <w:rPr>
                <w:rFonts w:eastAsia="Times New Roman" w:cstheme="minorHAnsi"/>
                <w:b/>
                <w:bCs/>
                <w:sz w:val="16"/>
                <w:szCs w:val="16"/>
                <w:lang w:eastAsia="es-MX"/>
              </w:rPr>
              <w:lastRenderedPageBreak/>
              <w:t>NOMBRE DEL ENTE PÚBLICO: Secretaría de Economía y del Trabajo</w:t>
            </w:r>
          </w:p>
        </w:tc>
      </w:tr>
      <w:tr w:rsidR="00E140EE" w:rsidRPr="00E140EE" w:rsidTr="00E140EE">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140EE" w:rsidRPr="00E140EE" w:rsidRDefault="00E140EE" w:rsidP="00E140EE">
            <w:pPr>
              <w:spacing w:after="0" w:line="240" w:lineRule="auto"/>
              <w:jc w:val="center"/>
              <w:rPr>
                <w:rFonts w:eastAsia="Times New Roman" w:cstheme="minorHAnsi"/>
                <w:b/>
                <w:bCs/>
                <w:sz w:val="16"/>
                <w:szCs w:val="16"/>
                <w:lang w:eastAsia="es-MX"/>
              </w:rPr>
            </w:pPr>
            <w:r w:rsidRPr="00E140EE">
              <w:rPr>
                <w:rFonts w:eastAsia="Times New Roman" w:cstheme="minorHAnsi"/>
                <w:b/>
                <w:bCs/>
                <w:sz w:val="16"/>
                <w:szCs w:val="16"/>
                <w:lang w:eastAsia="es-MX"/>
              </w:rPr>
              <w:t>Resultados de Egresos - LDF</w:t>
            </w:r>
          </w:p>
        </w:tc>
      </w:tr>
      <w:tr w:rsidR="00E140EE" w:rsidRPr="00E140EE" w:rsidTr="00E140EE">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140EE" w:rsidRPr="00E140EE" w:rsidRDefault="00E140EE" w:rsidP="00E140EE">
            <w:pPr>
              <w:spacing w:after="0" w:line="240" w:lineRule="auto"/>
              <w:jc w:val="center"/>
              <w:rPr>
                <w:rFonts w:eastAsia="Times New Roman" w:cstheme="minorHAnsi"/>
                <w:b/>
                <w:bCs/>
                <w:sz w:val="16"/>
                <w:szCs w:val="16"/>
                <w:lang w:eastAsia="es-MX"/>
              </w:rPr>
            </w:pPr>
            <w:r w:rsidRPr="00E140EE">
              <w:rPr>
                <w:rFonts w:eastAsia="Times New Roman" w:cstheme="minorHAnsi"/>
                <w:b/>
                <w:bCs/>
                <w:sz w:val="16"/>
                <w:szCs w:val="16"/>
                <w:lang w:eastAsia="es-MX"/>
              </w:rPr>
              <w:t>(PESOS)</w:t>
            </w:r>
          </w:p>
        </w:tc>
      </w:tr>
      <w:tr w:rsidR="00E140EE" w:rsidRPr="00E140EE" w:rsidTr="00E140EE">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E140EE" w:rsidRPr="00E140EE" w:rsidRDefault="00E140EE" w:rsidP="00E140EE">
            <w:pPr>
              <w:spacing w:after="0" w:line="240" w:lineRule="auto"/>
              <w:jc w:val="center"/>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Concepto</w:t>
            </w:r>
          </w:p>
        </w:tc>
        <w:tc>
          <w:tcPr>
            <w:tcW w:w="491" w:type="pct"/>
            <w:tcBorders>
              <w:top w:val="nil"/>
              <w:left w:val="nil"/>
              <w:bottom w:val="single" w:sz="4" w:space="0" w:color="auto"/>
              <w:right w:val="single" w:sz="4" w:space="0" w:color="auto"/>
            </w:tcBorders>
            <w:shd w:val="clear" w:color="000000" w:fill="BFBFBF"/>
            <w:noWrap/>
            <w:vAlign w:val="center"/>
            <w:hideMark/>
          </w:tcPr>
          <w:p w:rsidR="00E140EE" w:rsidRPr="00E140EE" w:rsidRDefault="00E140EE" w:rsidP="00E140EE">
            <w:pPr>
              <w:spacing w:after="0" w:line="240" w:lineRule="auto"/>
              <w:jc w:val="center"/>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2018</w:t>
            </w:r>
          </w:p>
        </w:tc>
        <w:tc>
          <w:tcPr>
            <w:tcW w:w="511" w:type="pct"/>
            <w:tcBorders>
              <w:top w:val="nil"/>
              <w:left w:val="nil"/>
              <w:bottom w:val="single" w:sz="4" w:space="0" w:color="auto"/>
              <w:right w:val="single" w:sz="4" w:space="0" w:color="auto"/>
            </w:tcBorders>
            <w:shd w:val="clear" w:color="000000" w:fill="BFBFBF"/>
            <w:noWrap/>
            <w:vAlign w:val="center"/>
            <w:hideMark/>
          </w:tcPr>
          <w:p w:rsidR="00E140EE" w:rsidRPr="00E140EE" w:rsidRDefault="00E140EE" w:rsidP="00E140EE">
            <w:pPr>
              <w:spacing w:after="0" w:line="240" w:lineRule="auto"/>
              <w:jc w:val="center"/>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2019</w:t>
            </w:r>
          </w:p>
        </w:tc>
        <w:tc>
          <w:tcPr>
            <w:tcW w:w="550" w:type="pct"/>
            <w:tcBorders>
              <w:top w:val="nil"/>
              <w:left w:val="nil"/>
              <w:bottom w:val="single" w:sz="4" w:space="0" w:color="auto"/>
              <w:right w:val="single" w:sz="4" w:space="0" w:color="auto"/>
            </w:tcBorders>
            <w:shd w:val="clear" w:color="000000" w:fill="BFBFBF"/>
            <w:noWrap/>
            <w:vAlign w:val="center"/>
            <w:hideMark/>
          </w:tcPr>
          <w:p w:rsidR="00E140EE" w:rsidRPr="00E140EE" w:rsidRDefault="00E140EE" w:rsidP="00E140EE">
            <w:pPr>
              <w:spacing w:after="0" w:line="240" w:lineRule="auto"/>
              <w:jc w:val="center"/>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2020</w:t>
            </w:r>
          </w:p>
        </w:tc>
        <w:tc>
          <w:tcPr>
            <w:tcW w:w="550" w:type="pct"/>
            <w:tcBorders>
              <w:top w:val="nil"/>
              <w:left w:val="nil"/>
              <w:bottom w:val="single" w:sz="4" w:space="0" w:color="auto"/>
              <w:right w:val="single" w:sz="4" w:space="0" w:color="auto"/>
            </w:tcBorders>
            <w:shd w:val="clear" w:color="000000" w:fill="BFBFBF"/>
            <w:noWrap/>
            <w:vAlign w:val="center"/>
            <w:hideMark/>
          </w:tcPr>
          <w:p w:rsidR="00E140EE" w:rsidRPr="00E140EE" w:rsidRDefault="00E140EE" w:rsidP="00E140EE">
            <w:pPr>
              <w:spacing w:after="0" w:line="240" w:lineRule="auto"/>
              <w:jc w:val="center"/>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2021</w:t>
            </w:r>
          </w:p>
        </w:tc>
        <w:tc>
          <w:tcPr>
            <w:tcW w:w="550" w:type="pct"/>
            <w:tcBorders>
              <w:top w:val="nil"/>
              <w:left w:val="nil"/>
              <w:bottom w:val="single" w:sz="4" w:space="0" w:color="auto"/>
              <w:right w:val="single" w:sz="4" w:space="0" w:color="auto"/>
            </w:tcBorders>
            <w:shd w:val="clear" w:color="000000" w:fill="BFBFBF"/>
            <w:noWrap/>
            <w:vAlign w:val="center"/>
            <w:hideMark/>
          </w:tcPr>
          <w:p w:rsidR="00E140EE" w:rsidRPr="00E140EE" w:rsidRDefault="00E140EE" w:rsidP="00E140EE">
            <w:pPr>
              <w:spacing w:after="0" w:line="240" w:lineRule="auto"/>
              <w:jc w:val="center"/>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2022</w:t>
            </w:r>
          </w:p>
        </w:tc>
        <w:tc>
          <w:tcPr>
            <w:tcW w:w="550" w:type="pct"/>
            <w:tcBorders>
              <w:top w:val="nil"/>
              <w:left w:val="nil"/>
              <w:bottom w:val="single" w:sz="4" w:space="0" w:color="auto"/>
              <w:right w:val="single" w:sz="4" w:space="0" w:color="auto"/>
            </w:tcBorders>
            <w:shd w:val="clear" w:color="000000" w:fill="BFBFBF"/>
            <w:noWrap/>
            <w:vAlign w:val="center"/>
            <w:hideMark/>
          </w:tcPr>
          <w:p w:rsidR="00E140EE" w:rsidRPr="00E140EE" w:rsidRDefault="00E140EE" w:rsidP="00E140EE">
            <w:pPr>
              <w:spacing w:after="0" w:line="240" w:lineRule="auto"/>
              <w:jc w:val="center"/>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2023</w:t>
            </w:r>
          </w:p>
        </w:tc>
      </w:tr>
      <w:tr w:rsidR="00E140EE" w:rsidRPr="00E140EE" w:rsidTr="00E140EE">
        <w:trPr>
          <w:trHeight w:val="283"/>
        </w:trPr>
        <w:tc>
          <w:tcPr>
            <w:tcW w:w="1798" w:type="pct"/>
            <w:tcBorders>
              <w:top w:val="nil"/>
              <w:left w:val="single" w:sz="4" w:space="0" w:color="auto"/>
              <w:bottom w:val="nil"/>
              <w:right w:val="nil"/>
            </w:tcBorders>
            <w:shd w:val="clear" w:color="auto" w:fill="auto"/>
            <w:noWrap/>
            <w:vAlign w:val="center"/>
            <w:hideMark/>
          </w:tcPr>
          <w:p w:rsidR="00E140EE" w:rsidRPr="00E140EE" w:rsidRDefault="00E140EE" w:rsidP="00E140EE">
            <w:pPr>
              <w:spacing w:after="0" w:line="240" w:lineRule="auto"/>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1. Gasto No Etiquetado</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93,986,472.16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136,524,366.37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150,214,500.81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142,388,683.44 </w:t>
            </w: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185,598,459.14 </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70,611,699.85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72,071,936.55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73,000,993.72 </w:t>
            </w:r>
          </w:p>
        </w:tc>
        <w:tc>
          <w:tcPr>
            <w:tcW w:w="550" w:type="pct"/>
            <w:tcBorders>
              <w:top w:val="nil"/>
              <w:left w:val="nil"/>
              <w:bottom w:val="nil"/>
              <w:right w:val="nil"/>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75,590,711.60</w:t>
            </w:r>
          </w:p>
        </w:tc>
        <w:tc>
          <w:tcPr>
            <w:tcW w:w="550" w:type="pct"/>
            <w:tcBorders>
              <w:top w:val="nil"/>
              <w:left w:val="nil"/>
              <w:bottom w:val="nil"/>
              <w:right w:val="single" w:sz="4" w:space="0" w:color="auto"/>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73,327,166.71</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1,758,882.27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1,933,744.78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2,358,322.13 </w:t>
            </w:r>
          </w:p>
        </w:tc>
        <w:tc>
          <w:tcPr>
            <w:tcW w:w="550" w:type="pct"/>
            <w:tcBorders>
              <w:top w:val="nil"/>
              <w:left w:val="nil"/>
              <w:bottom w:val="nil"/>
              <w:right w:val="nil"/>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2,442,074.36</w:t>
            </w:r>
          </w:p>
        </w:tc>
        <w:tc>
          <w:tcPr>
            <w:tcW w:w="550" w:type="pct"/>
            <w:tcBorders>
              <w:top w:val="nil"/>
              <w:left w:val="nil"/>
              <w:bottom w:val="nil"/>
              <w:right w:val="single" w:sz="4" w:space="0" w:color="auto"/>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2,693,051.81</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8,640,747.91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17,455,983.22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20,037,657.13 </w:t>
            </w:r>
          </w:p>
        </w:tc>
        <w:tc>
          <w:tcPr>
            <w:tcW w:w="550" w:type="pct"/>
            <w:tcBorders>
              <w:top w:val="nil"/>
              <w:left w:val="nil"/>
              <w:bottom w:val="nil"/>
              <w:right w:val="nil"/>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21,516,957.62</w:t>
            </w:r>
          </w:p>
        </w:tc>
        <w:tc>
          <w:tcPr>
            <w:tcW w:w="550" w:type="pct"/>
            <w:tcBorders>
              <w:top w:val="nil"/>
              <w:left w:val="nil"/>
              <w:bottom w:val="nil"/>
              <w:right w:val="single" w:sz="4" w:space="0" w:color="auto"/>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40,024,139.57</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12,512,276.29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38,500,120.31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34,161,614.51 </w:t>
            </w:r>
          </w:p>
        </w:tc>
        <w:tc>
          <w:tcPr>
            <w:tcW w:w="550" w:type="pct"/>
            <w:tcBorders>
              <w:top w:val="nil"/>
              <w:left w:val="nil"/>
              <w:bottom w:val="nil"/>
              <w:right w:val="nil"/>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42,838,939.86</w:t>
            </w:r>
          </w:p>
        </w:tc>
        <w:tc>
          <w:tcPr>
            <w:tcW w:w="550" w:type="pct"/>
            <w:tcBorders>
              <w:top w:val="nil"/>
              <w:left w:val="nil"/>
              <w:bottom w:val="nil"/>
              <w:right w:val="single" w:sz="4" w:space="0" w:color="auto"/>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53,025,348.86</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1,088,635.38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6,048,819.24</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5,220,000.00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20,558,118.80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10,479,932.95</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100,000.00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462,865.84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153,946.13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97,794.52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r>
      <w:tr w:rsidR="00E140EE" w:rsidRPr="00E140EE" w:rsidTr="00E140EE">
        <w:trPr>
          <w:trHeight w:val="283"/>
        </w:trPr>
        <w:tc>
          <w:tcPr>
            <w:tcW w:w="1798" w:type="pct"/>
            <w:tcBorders>
              <w:top w:val="nil"/>
              <w:left w:val="single" w:sz="4" w:space="0" w:color="auto"/>
              <w:bottom w:val="nil"/>
              <w:right w:val="nil"/>
            </w:tcBorders>
            <w:shd w:val="clear" w:color="auto" w:fill="auto"/>
            <w:noWrap/>
            <w:vAlign w:val="center"/>
            <w:hideMark/>
          </w:tcPr>
          <w:p w:rsidR="00E140EE" w:rsidRPr="00E140EE" w:rsidRDefault="00E140EE" w:rsidP="00E140EE">
            <w:pPr>
              <w:spacing w:after="0" w:line="240" w:lineRule="auto"/>
              <w:rPr>
                <w:rFonts w:eastAsia="Times New Roman" w:cstheme="minorHAnsi"/>
                <w:color w:val="000000"/>
                <w:sz w:val="16"/>
                <w:szCs w:val="16"/>
                <w:lang w:eastAsia="es-MX"/>
              </w:rPr>
            </w:pPr>
            <w:r w:rsidRPr="00E140EE">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rPr>
                <w:rFonts w:eastAsia="Times New Roman" w:cstheme="minorHAnsi"/>
                <w:color w:val="000000"/>
                <w:sz w:val="16"/>
                <w:szCs w:val="16"/>
                <w:lang w:eastAsia="es-MX"/>
              </w:rPr>
            </w:pP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sz w:val="16"/>
                <w:szCs w:val="16"/>
                <w:lang w:eastAsia="es-MX"/>
              </w:rPr>
            </w:pP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sz w:val="16"/>
                <w:szCs w:val="16"/>
                <w:lang w:eastAsia="es-MX"/>
              </w:rPr>
            </w:pP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sz w:val="16"/>
                <w:szCs w:val="16"/>
                <w:lang w:eastAsia="es-MX"/>
              </w:rPr>
            </w:pP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sz w:val="16"/>
                <w:szCs w:val="16"/>
                <w:lang w:eastAsia="es-MX"/>
              </w:rPr>
            </w:pP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w:t>
            </w:r>
          </w:p>
        </w:tc>
      </w:tr>
      <w:tr w:rsidR="00E140EE" w:rsidRPr="00E140EE" w:rsidTr="00E140EE">
        <w:trPr>
          <w:trHeight w:val="283"/>
        </w:trPr>
        <w:tc>
          <w:tcPr>
            <w:tcW w:w="1798" w:type="pct"/>
            <w:tcBorders>
              <w:top w:val="nil"/>
              <w:left w:val="single" w:sz="4" w:space="0" w:color="auto"/>
              <w:bottom w:val="nil"/>
              <w:right w:val="nil"/>
            </w:tcBorders>
            <w:shd w:val="clear" w:color="auto" w:fill="auto"/>
            <w:noWrap/>
            <w:vAlign w:val="center"/>
            <w:hideMark/>
          </w:tcPr>
          <w:p w:rsidR="00E140EE" w:rsidRPr="00E140EE" w:rsidRDefault="00E140EE" w:rsidP="00E140EE">
            <w:pPr>
              <w:spacing w:after="0" w:line="240" w:lineRule="auto"/>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2. Gasto Etiquetado</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8,341,161.03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7,244,716.46 </w:t>
            </w: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8,101,336.38 </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170,233.27</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983,487.76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88,935.76</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14,725.96</w:t>
            </w:r>
          </w:p>
        </w:tc>
        <w:tc>
          <w:tcPr>
            <w:tcW w:w="550" w:type="pct"/>
            <w:tcBorders>
              <w:top w:val="nil"/>
              <w:left w:val="nil"/>
              <w:bottom w:val="nil"/>
              <w:right w:val="single" w:sz="4" w:space="0" w:color="auto"/>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0.00</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2,888,685.16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4,468,988.11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7,229,990.50</w:t>
            </w:r>
          </w:p>
        </w:tc>
        <w:tc>
          <w:tcPr>
            <w:tcW w:w="550" w:type="pct"/>
            <w:tcBorders>
              <w:top w:val="nil"/>
              <w:left w:val="nil"/>
              <w:bottom w:val="nil"/>
              <w:right w:val="single" w:sz="4" w:space="0" w:color="auto"/>
            </w:tcBorders>
            <w:shd w:val="clear" w:color="auto" w:fill="auto"/>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7,842,167.35</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r>
      <w:tr w:rsidR="00E140EE" w:rsidRPr="00E140EE" w:rsidTr="00E140EE">
        <w:trPr>
          <w:trHeight w:val="283"/>
        </w:trPr>
        <w:tc>
          <w:tcPr>
            <w:tcW w:w="1798" w:type="pct"/>
            <w:tcBorders>
              <w:top w:val="nil"/>
              <w:left w:val="single" w:sz="4" w:space="0" w:color="auto"/>
              <w:bottom w:val="nil"/>
              <w:right w:val="nil"/>
            </w:tcBorders>
            <w:shd w:val="clear" w:color="auto" w:fill="auto"/>
            <w:vAlign w:val="center"/>
            <w:hideMark/>
          </w:tcPr>
          <w:p w:rsidR="00E140EE" w:rsidRPr="00E140EE" w:rsidRDefault="00E140EE" w:rsidP="00E140EE">
            <w:pPr>
              <w:spacing w:after="0" w:line="240" w:lineRule="auto"/>
              <w:ind w:firstLineChars="300" w:firstLine="480"/>
              <w:rPr>
                <w:rFonts w:eastAsia="Times New Roman" w:cstheme="minorHAnsi"/>
                <w:color w:val="000000"/>
                <w:sz w:val="16"/>
                <w:szCs w:val="16"/>
                <w:lang w:eastAsia="es-MX"/>
              </w:rPr>
            </w:pPr>
            <w:r w:rsidRPr="00E140EE">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xml:space="preserve">0.00 </w:t>
            </w:r>
          </w:p>
        </w:tc>
      </w:tr>
      <w:tr w:rsidR="00E140EE" w:rsidRPr="00E140EE" w:rsidTr="00E140EE">
        <w:trPr>
          <w:trHeight w:val="283"/>
        </w:trPr>
        <w:tc>
          <w:tcPr>
            <w:tcW w:w="1798" w:type="pct"/>
            <w:tcBorders>
              <w:top w:val="nil"/>
              <w:left w:val="single" w:sz="4" w:space="0" w:color="auto"/>
              <w:bottom w:val="nil"/>
              <w:right w:val="nil"/>
            </w:tcBorders>
            <w:shd w:val="clear" w:color="auto" w:fill="auto"/>
            <w:noWrap/>
            <w:vAlign w:val="center"/>
            <w:hideMark/>
          </w:tcPr>
          <w:p w:rsidR="00E140EE" w:rsidRPr="00E140EE" w:rsidRDefault="00E140EE" w:rsidP="00E140EE">
            <w:pPr>
              <w:spacing w:after="0" w:line="240" w:lineRule="auto"/>
              <w:rPr>
                <w:rFonts w:eastAsia="Times New Roman" w:cstheme="minorHAnsi"/>
                <w:color w:val="000000"/>
                <w:sz w:val="16"/>
                <w:szCs w:val="16"/>
                <w:lang w:eastAsia="es-MX"/>
              </w:rPr>
            </w:pPr>
            <w:r w:rsidRPr="00E140EE">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rPr>
                <w:rFonts w:eastAsia="Times New Roman" w:cstheme="minorHAnsi"/>
                <w:color w:val="000000"/>
                <w:sz w:val="16"/>
                <w:szCs w:val="16"/>
                <w:lang w:eastAsia="es-MX"/>
              </w:rPr>
            </w:pPr>
          </w:p>
        </w:tc>
        <w:tc>
          <w:tcPr>
            <w:tcW w:w="511"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sz w:val="16"/>
                <w:szCs w:val="16"/>
                <w:lang w:eastAsia="es-MX"/>
              </w:rPr>
            </w:pP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sz w:val="16"/>
                <w:szCs w:val="16"/>
                <w:lang w:eastAsia="es-MX"/>
              </w:rPr>
            </w:pP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sz w:val="16"/>
                <w:szCs w:val="16"/>
                <w:lang w:eastAsia="es-MX"/>
              </w:rPr>
            </w:pPr>
          </w:p>
        </w:tc>
        <w:tc>
          <w:tcPr>
            <w:tcW w:w="550" w:type="pct"/>
            <w:tcBorders>
              <w:top w:val="nil"/>
              <w:left w:val="nil"/>
              <w:bottom w:val="nil"/>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sz w:val="16"/>
                <w:szCs w:val="16"/>
                <w:lang w:eastAsia="es-MX"/>
              </w:rPr>
            </w:pPr>
          </w:p>
        </w:tc>
        <w:tc>
          <w:tcPr>
            <w:tcW w:w="550" w:type="pct"/>
            <w:tcBorders>
              <w:top w:val="nil"/>
              <w:left w:val="nil"/>
              <w:bottom w:val="nil"/>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color w:val="000000"/>
                <w:sz w:val="16"/>
                <w:szCs w:val="16"/>
                <w:lang w:eastAsia="es-MX"/>
              </w:rPr>
            </w:pPr>
            <w:r w:rsidRPr="00E140EE">
              <w:rPr>
                <w:rFonts w:eastAsia="Times New Roman" w:cstheme="minorHAnsi"/>
                <w:color w:val="000000"/>
                <w:sz w:val="16"/>
                <w:szCs w:val="16"/>
                <w:lang w:eastAsia="es-MX"/>
              </w:rPr>
              <w:t> </w:t>
            </w:r>
          </w:p>
        </w:tc>
      </w:tr>
      <w:tr w:rsidR="00E140EE" w:rsidRPr="00E140EE" w:rsidTr="00E140EE">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E140EE" w:rsidRPr="00E140EE" w:rsidRDefault="00E140EE" w:rsidP="00E140EE">
            <w:pPr>
              <w:spacing w:after="0" w:line="240" w:lineRule="auto"/>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3. Total del Resultado de Egresos</w:t>
            </w:r>
          </w:p>
        </w:tc>
        <w:tc>
          <w:tcPr>
            <w:tcW w:w="491" w:type="pct"/>
            <w:tcBorders>
              <w:top w:val="nil"/>
              <w:left w:val="nil"/>
              <w:bottom w:val="single" w:sz="4" w:space="0" w:color="auto"/>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0.00 </w:t>
            </w:r>
          </w:p>
        </w:tc>
        <w:tc>
          <w:tcPr>
            <w:tcW w:w="511" w:type="pct"/>
            <w:tcBorders>
              <w:top w:val="nil"/>
              <w:left w:val="nil"/>
              <w:bottom w:val="single" w:sz="4" w:space="0" w:color="auto"/>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93,986,472.16 </w:t>
            </w:r>
          </w:p>
        </w:tc>
        <w:tc>
          <w:tcPr>
            <w:tcW w:w="550" w:type="pct"/>
            <w:tcBorders>
              <w:top w:val="nil"/>
              <w:left w:val="nil"/>
              <w:bottom w:val="single" w:sz="4" w:space="0" w:color="auto"/>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144,865,527.40 </w:t>
            </w:r>
          </w:p>
        </w:tc>
        <w:tc>
          <w:tcPr>
            <w:tcW w:w="550" w:type="pct"/>
            <w:tcBorders>
              <w:top w:val="nil"/>
              <w:left w:val="nil"/>
              <w:bottom w:val="single" w:sz="4" w:space="0" w:color="auto"/>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150,214,500.81 </w:t>
            </w:r>
          </w:p>
        </w:tc>
        <w:tc>
          <w:tcPr>
            <w:tcW w:w="550" w:type="pct"/>
            <w:tcBorders>
              <w:top w:val="nil"/>
              <w:left w:val="nil"/>
              <w:bottom w:val="single" w:sz="4" w:space="0" w:color="auto"/>
              <w:right w:val="nil"/>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149,633,399.90 </w:t>
            </w:r>
          </w:p>
        </w:tc>
        <w:tc>
          <w:tcPr>
            <w:tcW w:w="550" w:type="pct"/>
            <w:tcBorders>
              <w:top w:val="nil"/>
              <w:left w:val="nil"/>
              <w:bottom w:val="single" w:sz="4" w:space="0" w:color="auto"/>
              <w:right w:val="single" w:sz="4" w:space="0" w:color="auto"/>
            </w:tcBorders>
            <w:shd w:val="clear" w:color="auto" w:fill="auto"/>
            <w:noWrap/>
            <w:vAlign w:val="center"/>
            <w:hideMark/>
          </w:tcPr>
          <w:p w:rsidR="00E140EE" w:rsidRPr="00E140EE" w:rsidRDefault="00E140EE" w:rsidP="00E140EE">
            <w:pPr>
              <w:spacing w:after="0" w:line="240" w:lineRule="auto"/>
              <w:jc w:val="right"/>
              <w:rPr>
                <w:rFonts w:eastAsia="Times New Roman" w:cstheme="minorHAnsi"/>
                <w:b/>
                <w:bCs/>
                <w:color w:val="000000"/>
                <w:sz w:val="16"/>
                <w:szCs w:val="16"/>
                <w:lang w:eastAsia="es-MX"/>
              </w:rPr>
            </w:pPr>
            <w:r w:rsidRPr="00E140EE">
              <w:rPr>
                <w:rFonts w:eastAsia="Times New Roman" w:cstheme="minorHAnsi"/>
                <w:b/>
                <w:bCs/>
                <w:color w:val="000000"/>
                <w:sz w:val="16"/>
                <w:szCs w:val="16"/>
                <w:lang w:eastAsia="es-MX"/>
              </w:rPr>
              <w:t xml:space="preserve">193,699,795.52 </w:t>
            </w:r>
          </w:p>
        </w:tc>
      </w:tr>
    </w:tbl>
    <w:p w:rsidR="00E140EE" w:rsidRDefault="00E140EE" w:rsidP="009B6FCC"/>
    <w:p w:rsidR="00E925DD" w:rsidRDefault="00E925DD" w:rsidP="009B6FCC"/>
    <w:tbl>
      <w:tblPr>
        <w:tblW w:w="5000" w:type="pct"/>
        <w:tblCellMar>
          <w:left w:w="70" w:type="dxa"/>
          <w:right w:w="70" w:type="dxa"/>
        </w:tblCellMar>
        <w:tblLook w:val="04A0" w:firstRow="1" w:lastRow="0" w:firstColumn="1" w:lastColumn="0" w:noHBand="0" w:noVBand="1"/>
      </w:tblPr>
      <w:tblGrid>
        <w:gridCol w:w="4816"/>
        <w:gridCol w:w="1575"/>
        <w:gridCol w:w="1320"/>
        <w:gridCol w:w="1320"/>
        <w:gridCol w:w="1320"/>
        <w:gridCol w:w="1320"/>
        <w:gridCol w:w="1323"/>
      </w:tblGrid>
      <w:tr w:rsidR="00E925DD" w:rsidRPr="00E925DD" w:rsidTr="00E925D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sz w:val="16"/>
                <w:szCs w:val="16"/>
                <w:lang w:eastAsia="es-MX"/>
              </w:rPr>
            </w:pPr>
            <w:r w:rsidRPr="00E925DD">
              <w:rPr>
                <w:rFonts w:eastAsia="Times New Roman" w:cstheme="minorHAnsi"/>
                <w:b/>
                <w:bCs/>
                <w:sz w:val="16"/>
                <w:szCs w:val="16"/>
                <w:lang w:eastAsia="es-MX"/>
              </w:rPr>
              <w:lastRenderedPageBreak/>
              <w:t>NOMBRE DEL ENTE PÚBLICO: Comisión Estatal de Mejora Regulatoria</w:t>
            </w:r>
          </w:p>
        </w:tc>
      </w:tr>
      <w:tr w:rsidR="00E925DD" w:rsidRPr="00E925DD" w:rsidTr="00E925D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sz w:val="16"/>
                <w:szCs w:val="16"/>
                <w:lang w:eastAsia="es-MX"/>
              </w:rPr>
            </w:pPr>
            <w:r w:rsidRPr="00E925DD">
              <w:rPr>
                <w:rFonts w:eastAsia="Times New Roman" w:cstheme="minorHAnsi"/>
                <w:b/>
                <w:bCs/>
                <w:sz w:val="16"/>
                <w:szCs w:val="16"/>
                <w:lang w:eastAsia="es-MX"/>
              </w:rPr>
              <w:t>Resultados de Egresos - LDF</w:t>
            </w:r>
          </w:p>
        </w:tc>
      </w:tr>
      <w:tr w:rsidR="00E925DD" w:rsidRPr="00E925DD" w:rsidTr="00E925D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sz w:val="16"/>
                <w:szCs w:val="16"/>
                <w:lang w:eastAsia="es-MX"/>
              </w:rPr>
            </w:pPr>
            <w:r w:rsidRPr="00E925DD">
              <w:rPr>
                <w:rFonts w:eastAsia="Times New Roman" w:cstheme="minorHAnsi"/>
                <w:b/>
                <w:bCs/>
                <w:sz w:val="16"/>
                <w:szCs w:val="16"/>
                <w:lang w:eastAsia="es-MX"/>
              </w:rPr>
              <w:t>(PESOS)</w:t>
            </w:r>
          </w:p>
        </w:tc>
      </w:tr>
      <w:tr w:rsidR="00E925DD" w:rsidRPr="00E925DD" w:rsidTr="00E925DD">
        <w:trPr>
          <w:trHeight w:val="283"/>
        </w:trPr>
        <w:tc>
          <w:tcPr>
            <w:tcW w:w="1853" w:type="pct"/>
            <w:tcBorders>
              <w:top w:val="nil"/>
              <w:left w:val="single" w:sz="4" w:space="0" w:color="auto"/>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Concepto</w:t>
            </w:r>
          </w:p>
        </w:tc>
        <w:tc>
          <w:tcPr>
            <w:tcW w:w="606"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2018</w:t>
            </w:r>
          </w:p>
        </w:tc>
        <w:tc>
          <w:tcPr>
            <w:tcW w:w="508"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2019</w:t>
            </w:r>
          </w:p>
        </w:tc>
        <w:tc>
          <w:tcPr>
            <w:tcW w:w="508"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2020</w:t>
            </w:r>
          </w:p>
        </w:tc>
        <w:tc>
          <w:tcPr>
            <w:tcW w:w="508"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2021</w:t>
            </w:r>
          </w:p>
        </w:tc>
        <w:tc>
          <w:tcPr>
            <w:tcW w:w="508"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2022</w:t>
            </w:r>
          </w:p>
        </w:tc>
        <w:tc>
          <w:tcPr>
            <w:tcW w:w="509"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2023</w:t>
            </w:r>
          </w:p>
        </w:tc>
      </w:tr>
      <w:tr w:rsidR="00E925DD" w:rsidRPr="00E925DD" w:rsidTr="00E925DD">
        <w:trPr>
          <w:trHeight w:val="283"/>
        </w:trPr>
        <w:tc>
          <w:tcPr>
            <w:tcW w:w="1853" w:type="pct"/>
            <w:tcBorders>
              <w:top w:val="nil"/>
              <w:left w:val="single" w:sz="4" w:space="0" w:color="auto"/>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1. Gasto No Etiquetado</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3,658,454.84</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6,116,902.31</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5,840,425.32</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6,185,238.11</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6,797,998.79</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A. Servicios Personales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3,364,771.43</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4,915,923.36</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4,552,704.22</w:t>
            </w:r>
          </w:p>
        </w:tc>
        <w:tc>
          <w:tcPr>
            <w:tcW w:w="508" w:type="pct"/>
            <w:tcBorders>
              <w:top w:val="nil"/>
              <w:left w:val="nil"/>
              <w:bottom w:val="nil"/>
              <w:right w:val="nil"/>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4,903,507.35</w:t>
            </w:r>
          </w:p>
        </w:tc>
        <w:tc>
          <w:tcPr>
            <w:tcW w:w="509" w:type="pct"/>
            <w:tcBorders>
              <w:top w:val="nil"/>
              <w:left w:val="nil"/>
              <w:bottom w:val="nil"/>
              <w:right w:val="single" w:sz="4" w:space="0" w:color="auto"/>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5,535,654.23</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B. Materiales y Suministros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71,601.12</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73,059.75</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64,884.01</w:t>
            </w:r>
          </w:p>
        </w:tc>
        <w:tc>
          <w:tcPr>
            <w:tcW w:w="508" w:type="pct"/>
            <w:tcBorders>
              <w:top w:val="nil"/>
              <w:left w:val="nil"/>
              <w:bottom w:val="nil"/>
              <w:right w:val="nil"/>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76,922.27</w:t>
            </w:r>
          </w:p>
        </w:tc>
        <w:tc>
          <w:tcPr>
            <w:tcW w:w="509" w:type="pct"/>
            <w:tcBorders>
              <w:top w:val="nil"/>
              <w:left w:val="nil"/>
              <w:bottom w:val="nil"/>
              <w:right w:val="single" w:sz="4" w:space="0" w:color="auto"/>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92,231.92</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C. Servicios Generales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214,845.56</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1,015,287.99</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1,037,478.43</w:t>
            </w:r>
          </w:p>
        </w:tc>
        <w:tc>
          <w:tcPr>
            <w:tcW w:w="508" w:type="pct"/>
            <w:tcBorders>
              <w:top w:val="nil"/>
              <w:left w:val="nil"/>
              <w:bottom w:val="nil"/>
              <w:right w:val="nil"/>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1,020,561.83</w:t>
            </w:r>
          </w:p>
        </w:tc>
        <w:tc>
          <w:tcPr>
            <w:tcW w:w="509" w:type="pct"/>
            <w:tcBorders>
              <w:top w:val="nil"/>
              <w:left w:val="nil"/>
              <w:bottom w:val="nil"/>
              <w:right w:val="single" w:sz="4" w:space="0" w:color="auto"/>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1,163,968.42</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D. Transferencias, Asignaciones, Subsidios y Otras Ayudas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7,236.73</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112,631.21</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185,358.66</w:t>
            </w:r>
          </w:p>
        </w:tc>
        <w:tc>
          <w:tcPr>
            <w:tcW w:w="508" w:type="pct"/>
            <w:tcBorders>
              <w:top w:val="nil"/>
              <w:left w:val="nil"/>
              <w:bottom w:val="nil"/>
              <w:right w:val="nil"/>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108,168.06</w:t>
            </w:r>
          </w:p>
        </w:tc>
        <w:tc>
          <w:tcPr>
            <w:tcW w:w="509" w:type="pct"/>
            <w:tcBorders>
              <w:top w:val="nil"/>
              <w:left w:val="nil"/>
              <w:bottom w:val="nil"/>
              <w:right w:val="single" w:sz="4" w:space="0" w:color="auto"/>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6,144.22</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E. Bienes Muebles, Inmuebles e Intangibles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76,078.60</w:t>
            </w:r>
          </w:p>
        </w:tc>
        <w:tc>
          <w:tcPr>
            <w:tcW w:w="509" w:type="pct"/>
            <w:tcBorders>
              <w:top w:val="nil"/>
              <w:left w:val="nil"/>
              <w:bottom w:val="nil"/>
              <w:right w:val="single" w:sz="4" w:space="0" w:color="auto"/>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F. Inversión Pública</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G. Inversiones Financieras y Otras Provisiones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H. Participaciones y Aportaciones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I. Deuda Pública</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color w:val="000000"/>
                <w:sz w:val="16"/>
                <w:szCs w:val="16"/>
                <w:lang w:eastAsia="es-MX"/>
              </w:rPr>
            </w:pPr>
            <w:r w:rsidRPr="00E925DD">
              <w:rPr>
                <w:rFonts w:eastAsia="Times New Roman" w:cstheme="minorHAnsi"/>
                <w:color w:val="000000"/>
                <w:sz w:val="16"/>
                <w:szCs w:val="16"/>
                <w:lang w:eastAsia="es-MX"/>
              </w:rPr>
              <w:t> </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color w:val="000000"/>
                <w:sz w:val="16"/>
                <w:szCs w:val="16"/>
                <w:lang w:eastAsia="es-MX"/>
              </w:rPr>
            </w:pP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w:t>
            </w:r>
          </w:p>
        </w:tc>
      </w:tr>
      <w:tr w:rsidR="00E925DD" w:rsidRPr="00E925DD" w:rsidTr="00E925DD">
        <w:trPr>
          <w:trHeight w:val="283"/>
        </w:trPr>
        <w:tc>
          <w:tcPr>
            <w:tcW w:w="1853" w:type="pct"/>
            <w:tcBorders>
              <w:top w:val="nil"/>
              <w:left w:val="single" w:sz="4" w:space="0" w:color="auto"/>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 Gasto Etiquetado</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A. Servicios Personales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B. Materiales y Suministros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C. Servicios Generales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D. Transferencias, Asignaciones, Subsidios y Otras Ayudas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E. Bienes Muebles, Inmuebles e Intangibles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F. Inversión Pública</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G. Inversiones Financieras y Otras Provisiones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H. Participaciones y Aportaciones</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I. Deuda Pública</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0.00</w:t>
            </w:r>
          </w:p>
        </w:tc>
      </w:tr>
      <w:tr w:rsidR="00E925DD" w:rsidRPr="00E925DD" w:rsidTr="00E925DD">
        <w:trPr>
          <w:trHeight w:val="283"/>
        </w:trPr>
        <w:tc>
          <w:tcPr>
            <w:tcW w:w="1853" w:type="pct"/>
            <w:tcBorders>
              <w:top w:val="nil"/>
              <w:left w:val="single" w:sz="4" w:space="0" w:color="auto"/>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color w:val="000000"/>
                <w:sz w:val="16"/>
                <w:szCs w:val="16"/>
                <w:lang w:eastAsia="es-MX"/>
              </w:rPr>
            </w:pPr>
            <w:r w:rsidRPr="00E925DD">
              <w:rPr>
                <w:rFonts w:eastAsia="Times New Roman" w:cstheme="minorHAnsi"/>
                <w:color w:val="000000"/>
                <w:sz w:val="16"/>
                <w:szCs w:val="16"/>
                <w:lang w:eastAsia="es-MX"/>
              </w:rPr>
              <w:t> </w:t>
            </w:r>
          </w:p>
        </w:tc>
        <w:tc>
          <w:tcPr>
            <w:tcW w:w="606"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color w:val="000000"/>
                <w:sz w:val="16"/>
                <w:szCs w:val="16"/>
                <w:lang w:eastAsia="es-MX"/>
              </w:rPr>
            </w:pP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09"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w:t>
            </w:r>
          </w:p>
        </w:tc>
      </w:tr>
      <w:tr w:rsidR="00E925DD" w:rsidRPr="00E925DD" w:rsidTr="00E925DD">
        <w:trPr>
          <w:trHeight w:val="283"/>
        </w:trPr>
        <w:tc>
          <w:tcPr>
            <w:tcW w:w="1853" w:type="pct"/>
            <w:tcBorders>
              <w:top w:val="nil"/>
              <w:left w:val="single" w:sz="4" w:space="0" w:color="auto"/>
              <w:bottom w:val="single" w:sz="4" w:space="0" w:color="auto"/>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3. Total del Resultado de Egresos</w:t>
            </w:r>
          </w:p>
        </w:tc>
        <w:tc>
          <w:tcPr>
            <w:tcW w:w="606" w:type="pct"/>
            <w:tcBorders>
              <w:top w:val="nil"/>
              <w:left w:val="nil"/>
              <w:bottom w:val="single" w:sz="4" w:space="0" w:color="auto"/>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0.00</w:t>
            </w:r>
          </w:p>
        </w:tc>
        <w:tc>
          <w:tcPr>
            <w:tcW w:w="508" w:type="pct"/>
            <w:tcBorders>
              <w:top w:val="nil"/>
              <w:left w:val="nil"/>
              <w:bottom w:val="single" w:sz="4" w:space="0" w:color="auto"/>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3,658,454.84</w:t>
            </w:r>
          </w:p>
        </w:tc>
        <w:tc>
          <w:tcPr>
            <w:tcW w:w="508" w:type="pct"/>
            <w:tcBorders>
              <w:top w:val="nil"/>
              <w:left w:val="nil"/>
              <w:bottom w:val="single" w:sz="4" w:space="0" w:color="auto"/>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6,116,902.31</w:t>
            </w:r>
          </w:p>
        </w:tc>
        <w:tc>
          <w:tcPr>
            <w:tcW w:w="508" w:type="pct"/>
            <w:tcBorders>
              <w:top w:val="nil"/>
              <w:left w:val="nil"/>
              <w:bottom w:val="single" w:sz="4" w:space="0" w:color="auto"/>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5,840,425.32</w:t>
            </w:r>
          </w:p>
        </w:tc>
        <w:tc>
          <w:tcPr>
            <w:tcW w:w="508" w:type="pct"/>
            <w:tcBorders>
              <w:top w:val="nil"/>
              <w:left w:val="nil"/>
              <w:bottom w:val="single" w:sz="4" w:space="0" w:color="auto"/>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6,185,238.11</w:t>
            </w:r>
          </w:p>
        </w:tc>
        <w:tc>
          <w:tcPr>
            <w:tcW w:w="509" w:type="pct"/>
            <w:tcBorders>
              <w:top w:val="nil"/>
              <w:left w:val="nil"/>
              <w:bottom w:val="single" w:sz="4" w:space="0" w:color="auto"/>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6,797,998.79</w:t>
            </w:r>
          </w:p>
        </w:tc>
      </w:tr>
    </w:tbl>
    <w:p w:rsidR="00E925DD" w:rsidRDefault="00E925DD" w:rsidP="009B6FCC"/>
    <w:p w:rsidR="008D100B" w:rsidRDefault="008D100B" w:rsidP="009B6FCC"/>
    <w:tbl>
      <w:tblPr>
        <w:tblW w:w="5000" w:type="pct"/>
        <w:tblCellMar>
          <w:left w:w="70" w:type="dxa"/>
          <w:right w:w="70" w:type="dxa"/>
        </w:tblCellMar>
        <w:tblLook w:val="04A0" w:firstRow="1" w:lastRow="0" w:firstColumn="1" w:lastColumn="0" w:noHBand="0" w:noVBand="1"/>
      </w:tblPr>
      <w:tblGrid>
        <w:gridCol w:w="4673"/>
        <w:gridCol w:w="1466"/>
        <w:gridCol w:w="1372"/>
        <w:gridCol w:w="1372"/>
        <w:gridCol w:w="1372"/>
        <w:gridCol w:w="1372"/>
        <w:gridCol w:w="1367"/>
      </w:tblGrid>
      <w:tr w:rsidR="00E925DD" w:rsidRPr="00E925DD" w:rsidTr="00E925D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sz w:val="16"/>
                <w:szCs w:val="16"/>
                <w:lang w:eastAsia="es-MX"/>
              </w:rPr>
            </w:pPr>
            <w:r w:rsidRPr="00E925DD">
              <w:rPr>
                <w:rFonts w:eastAsia="Times New Roman" w:cstheme="minorHAnsi"/>
                <w:b/>
                <w:bCs/>
                <w:sz w:val="16"/>
                <w:szCs w:val="16"/>
                <w:lang w:eastAsia="es-MX"/>
              </w:rPr>
              <w:lastRenderedPageBreak/>
              <w:t>NOMBRE DEL ENTE PÚBLICO: Junta Local de Conciliación y Arbitraje del Estado de Chiapas</w:t>
            </w:r>
          </w:p>
        </w:tc>
      </w:tr>
      <w:tr w:rsidR="00E925DD" w:rsidRPr="00E925DD" w:rsidTr="00E925D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sz w:val="16"/>
                <w:szCs w:val="16"/>
                <w:lang w:eastAsia="es-MX"/>
              </w:rPr>
            </w:pPr>
            <w:r w:rsidRPr="00E925DD">
              <w:rPr>
                <w:rFonts w:eastAsia="Times New Roman" w:cstheme="minorHAnsi"/>
                <w:b/>
                <w:bCs/>
                <w:sz w:val="16"/>
                <w:szCs w:val="16"/>
                <w:lang w:eastAsia="es-MX"/>
              </w:rPr>
              <w:t>Resultados de Egresos - LDF</w:t>
            </w:r>
          </w:p>
        </w:tc>
      </w:tr>
      <w:tr w:rsidR="00E925DD" w:rsidRPr="00E925DD" w:rsidTr="00E925D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sz w:val="16"/>
                <w:szCs w:val="16"/>
                <w:lang w:eastAsia="es-MX"/>
              </w:rPr>
            </w:pPr>
            <w:r w:rsidRPr="00E925DD">
              <w:rPr>
                <w:rFonts w:eastAsia="Times New Roman" w:cstheme="minorHAnsi"/>
                <w:b/>
                <w:bCs/>
                <w:sz w:val="16"/>
                <w:szCs w:val="16"/>
                <w:lang w:eastAsia="es-MX"/>
              </w:rPr>
              <w:t>(PESOS)</w:t>
            </w:r>
          </w:p>
        </w:tc>
      </w:tr>
      <w:tr w:rsidR="00E925DD" w:rsidRPr="00E925DD" w:rsidTr="00415238">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Concepto</w:t>
            </w:r>
          </w:p>
        </w:tc>
        <w:tc>
          <w:tcPr>
            <w:tcW w:w="564"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2018</w:t>
            </w:r>
          </w:p>
        </w:tc>
        <w:tc>
          <w:tcPr>
            <w:tcW w:w="528"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2019</w:t>
            </w:r>
          </w:p>
        </w:tc>
        <w:tc>
          <w:tcPr>
            <w:tcW w:w="528"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2020</w:t>
            </w:r>
          </w:p>
        </w:tc>
        <w:tc>
          <w:tcPr>
            <w:tcW w:w="528"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2021</w:t>
            </w:r>
          </w:p>
        </w:tc>
        <w:tc>
          <w:tcPr>
            <w:tcW w:w="528"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2022</w:t>
            </w:r>
          </w:p>
        </w:tc>
        <w:tc>
          <w:tcPr>
            <w:tcW w:w="526" w:type="pct"/>
            <w:tcBorders>
              <w:top w:val="nil"/>
              <w:left w:val="nil"/>
              <w:bottom w:val="single" w:sz="4" w:space="0" w:color="auto"/>
              <w:right w:val="single" w:sz="4" w:space="0" w:color="auto"/>
            </w:tcBorders>
            <w:shd w:val="clear" w:color="000000" w:fill="BFBFBF"/>
            <w:noWrap/>
            <w:vAlign w:val="center"/>
            <w:hideMark/>
          </w:tcPr>
          <w:p w:rsidR="00E925DD" w:rsidRPr="00E925DD" w:rsidRDefault="00E925DD" w:rsidP="00E925DD">
            <w:pPr>
              <w:spacing w:after="0" w:line="240" w:lineRule="auto"/>
              <w:jc w:val="center"/>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2023</w:t>
            </w:r>
          </w:p>
        </w:tc>
      </w:tr>
      <w:tr w:rsidR="00E925DD" w:rsidRPr="00E925DD" w:rsidTr="00415238">
        <w:trPr>
          <w:trHeight w:val="283"/>
        </w:trPr>
        <w:tc>
          <w:tcPr>
            <w:tcW w:w="1798" w:type="pct"/>
            <w:tcBorders>
              <w:top w:val="nil"/>
              <w:left w:val="single" w:sz="4" w:space="0" w:color="auto"/>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1. Gasto No Etiquetado</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23,685,940.48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23,420,700.34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22,963,668.68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25,069,164.69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21,292,025.50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A. Servicios Personales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20,571,385.79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21,393,488.25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21,078,438.76 </w:t>
            </w:r>
          </w:p>
        </w:tc>
        <w:tc>
          <w:tcPr>
            <w:tcW w:w="528" w:type="pct"/>
            <w:tcBorders>
              <w:top w:val="nil"/>
              <w:left w:val="nil"/>
              <w:bottom w:val="nil"/>
              <w:right w:val="nil"/>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22,649,807.93</w:t>
            </w:r>
          </w:p>
        </w:tc>
        <w:tc>
          <w:tcPr>
            <w:tcW w:w="526" w:type="pct"/>
            <w:tcBorders>
              <w:top w:val="nil"/>
              <w:left w:val="nil"/>
              <w:bottom w:val="nil"/>
              <w:right w:val="single" w:sz="4" w:space="0" w:color="auto"/>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19,809,328.47</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B. Materiales y Suministros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1,328,218.12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497,062.86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527,682.56 </w:t>
            </w:r>
          </w:p>
        </w:tc>
        <w:tc>
          <w:tcPr>
            <w:tcW w:w="528" w:type="pct"/>
            <w:tcBorders>
              <w:top w:val="nil"/>
              <w:left w:val="nil"/>
              <w:bottom w:val="nil"/>
              <w:right w:val="nil"/>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347,423.27</w:t>
            </w:r>
          </w:p>
        </w:tc>
        <w:tc>
          <w:tcPr>
            <w:tcW w:w="526" w:type="pct"/>
            <w:tcBorders>
              <w:top w:val="nil"/>
              <w:left w:val="nil"/>
              <w:bottom w:val="nil"/>
              <w:right w:val="single" w:sz="4" w:space="0" w:color="auto"/>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419,282.94</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C. Servicios Generales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1,244,163.22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1,076,962.73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989,484.71 </w:t>
            </w:r>
          </w:p>
        </w:tc>
        <w:tc>
          <w:tcPr>
            <w:tcW w:w="528" w:type="pct"/>
            <w:tcBorders>
              <w:top w:val="nil"/>
              <w:left w:val="nil"/>
              <w:bottom w:val="nil"/>
              <w:right w:val="nil"/>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1,084,261.44</w:t>
            </w:r>
          </w:p>
        </w:tc>
        <w:tc>
          <w:tcPr>
            <w:tcW w:w="526" w:type="pct"/>
            <w:tcBorders>
              <w:top w:val="nil"/>
              <w:left w:val="nil"/>
              <w:bottom w:val="nil"/>
              <w:right w:val="single" w:sz="4" w:space="0" w:color="auto"/>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1,037,280.93</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D. Transferencias, Asignaciones, Subsidios y Otras Ayudas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365,076.15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396,767.49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368,062.65 </w:t>
            </w:r>
          </w:p>
        </w:tc>
        <w:tc>
          <w:tcPr>
            <w:tcW w:w="528" w:type="pct"/>
            <w:tcBorders>
              <w:top w:val="nil"/>
              <w:left w:val="nil"/>
              <w:bottom w:val="nil"/>
              <w:right w:val="nil"/>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358,099.45</w:t>
            </w:r>
          </w:p>
        </w:tc>
        <w:tc>
          <w:tcPr>
            <w:tcW w:w="526" w:type="pct"/>
            <w:tcBorders>
              <w:top w:val="nil"/>
              <w:left w:val="nil"/>
              <w:bottom w:val="nil"/>
              <w:right w:val="single" w:sz="4" w:space="0" w:color="auto"/>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26,133.16</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E. Bienes Muebles, Inmuebles e Intangibles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177,097.20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629,572.60</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F. Inversión Pública</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G. Inversiones Financieras y Otras Provisiones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H. Participaciones y Aportaciones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I. Deuda Pública</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56,419.01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color w:val="000000"/>
                <w:sz w:val="16"/>
                <w:szCs w:val="16"/>
                <w:lang w:eastAsia="es-MX"/>
              </w:rPr>
            </w:pPr>
            <w:r w:rsidRPr="00E925DD">
              <w:rPr>
                <w:rFonts w:eastAsia="Times New Roman" w:cstheme="minorHAnsi"/>
                <w:color w:val="000000"/>
                <w:sz w:val="16"/>
                <w:szCs w:val="16"/>
                <w:lang w:eastAsia="es-MX"/>
              </w:rPr>
              <w:t> </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color w:val="000000"/>
                <w:sz w:val="16"/>
                <w:szCs w:val="16"/>
                <w:lang w:eastAsia="es-MX"/>
              </w:rPr>
            </w:pP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w:t>
            </w:r>
          </w:p>
        </w:tc>
      </w:tr>
      <w:tr w:rsidR="00E925DD" w:rsidRPr="00E925DD" w:rsidTr="00415238">
        <w:trPr>
          <w:trHeight w:val="283"/>
        </w:trPr>
        <w:tc>
          <w:tcPr>
            <w:tcW w:w="1798" w:type="pct"/>
            <w:tcBorders>
              <w:top w:val="nil"/>
              <w:left w:val="single" w:sz="4" w:space="0" w:color="auto"/>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2. Gasto Etiquetado</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A. Servicios Personales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B. Materiales y Suministros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C. Servicios Generales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D. Transferencias, Asignaciones, Subsidios y Otras Ayudas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E. Bienes Muebles, Inmuebles e Intangibles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F. Inversión Pública</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G. Inversiones Financieras y Otras Provisiones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H. Participaciones y Aportaciones</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vAlign w:val="center"/>
            <w:hideMark/>
          </w:tcPr>
          <w:p w:rsidR="00E925DD" w:rsidRPr="00E925DD" w:rsidRDefault="00E925DD" w:rsidP="00E925DD">
            <w:pPr>
              <w:spacing w:after="0" w:line="240" w:lineRule="auto"/>
              <w:ind w:firstLineChars="300" w:firstLine="480"/>
              <w:rPr>
                <w:rFonts w:eastAsia="Times New Roman" w:cstheme="minorHAnsi"/>
                <w:color w:val="000000"/>
                <w:sz w:val="16"/>
                <w:szCs w:val="16"/>
                <w:lang w:eastAsia="es-MX"/>
              </w:rPr>
            </w:pPr>
            <w:r w:rsidRPr="00E925DD">
              <w:rPr>
                <w:rFonts w:eastAsia="Times New Roman" w:cstheme="minorHAnsi"/>
                <w:color w:val="000000"/>
                <w:sz w:val="16"/>
                <w:szCs w:val="16"/>
                <w:lang w:eastAsia="es-MX"/>
              </w:rPr>
              <w:t>I. Deuda Pública</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xml:space="preserve">0.00 </w:t>
            </w:r>
          </w:p>
        </w:tc>
      </w:tr>
      <w:tr w:rsidR="00E925DD" w:rsidRPr="00E925DD" w:rsidTr="00415238">
        <w:trPr>
          <w:trHeight w:val="283"/>
        </w:trPr>
        <w:tc>
          <w:tcPr>
            <w:tcW w:w="1798" w:type="pct"/>
            <w:tcBorders>
              <w:top w:val="nil"/>
              <w:left w:val="single" w:sz="4" w:space="0" w:color="auto"/>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color w:val="000000"/>
                <w:sz w:val="16"/>
                <w:szCs w:val="16"/>
                <w:lang w:eastAsia="es-MX"/>
              </w:rPr>
            </w:pPr>
            <w:r w:rsidRPr="00E925DD">
              <w:rPr>
                <w:rFonts w:eastAsia="Times New Roman" w:cstheme="minorHAnsi"/>
                <w:color w:val="000000"/>
                <w:sz w:val="16"/>
                <w:szCs w:val="16"/>
                <w:lang w:eastAsia="es-MX"/>
              </w:rPr>
              <w:t> </w:t>
            </w:r>
          </w:p>
        </w:tc>
        <w:tc>
          <w:tcPr>
            <w:tcW w:w="564"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color w:val="000000"/>
                <w:sz w:val="16"/>
                <w:szCs w:val="16"/>
                <w:lang w:eastAsia="es-MX"/>
              </w:rPr>
            </w:pP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sz w:val="16"/>
                <w:szCs w:val="16"/>
                <w:lang w:eastAsia="es-MX"/>
              </w:rPr>
            </w:pPr>
          </w:p>
        </w:tc>
        <w:tc>
          <w:tcPr>
            <w:tcW w:w="526" w:type="pct"/>
            <w:tcBorders>
              <w:top w:val="nil"/>
              <w:left w:val="nil"/>
              <w:bottom w:val="nil"/>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color w:val="000000"/>
                <w:sz w:val="16"/>
                <w:szCs w:val="16"/>
                <w:lang w:eastAsia="es-MX"/>
              </w:rPr>
            </w:pPr>
            <w:r w:rsidRPr="00E925DD">
              <w:rPr>
                <w:rFonts w:eastAsia="Times New Roman" w:cstheme="minorHAnsi"/>
                <w:color w:val="000000"/>
                <w:sz w:val="16"/>
                <w:szCs w:val="16"/>
                <w:lang w:eastAsia="es-MX"/>
              </w:rPr>
              <w:t> </w:t>
            </w:r>
          </w:p>
        </w:tc>
      </w:tr>
      <w:tr w:rsidR="00E925DD" w:rsidRPr="00E925DD" w:rsidTr="00415238">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E925DD" w:rsidRPr="00E925DD" w:rsidRDefault="00E925DD" w:rsidP="00E925DD">
            <w:pPr>
              <w:spacing w:after="0" w:line="240" w:lineRule="auto"/>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3. Total del Resultado de Egresos</w:t>
            </w:r>
          </w:p>
        </w:tc>
        <w:tc>
          <w:tcPr>
            <w:tcW w:w="564" w:type="pct"/>
            <w:tcBorders>
              <w:top w:val="nil"/>
              <w:left w:val="nil"/>
              <w:bottom w:val="single" w:sz="4" w:space="0" w:color="auto"/>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0.00 </w:t>
            </w:r>
          </w:p>
        </w:tc>
        <w:tc>
          <w:tcPr>
            <w:tcW w:w="528" w:type="pct"/>
            <w:tcBorders>
              <w:top w:val="nil"/>
              <w:left w:val="nil"/>
              <w:bottom w:val="single" w:sz="4" w:space="0" w:color="auto"/>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23,685,940.48 </w:t>
            </w:r>
          </w:p>
        </w:tc>
        <w:tc>
          <w:tcPr>
            <w:tcW w:w="528" w:type="pct"/>
            <w:tcBorders>
              <w:top w:val="nil"/>
              <w:left w:val="nil"/>
              <w:bottom w:val="single" w:sz="4" w:space="0" w:color="auto"/>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23,420,700.34 </w:t>
            </w:r>
          </w:p>
        </w:tc>
        <w:tc>
          <w:tcPr>
            <w:tcW w:w="528" w:type="pct"/>
            <w:tcBorders>
              <w:top w:val="nil"/>
              <w:left w:val="nil"/>
              <w:bottom w:val="single" w:sz="4" w:space="0" w:color="auto"/>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22,963,668.68 </w:t>
            </w:r>
          </w:p>
        </w:tc>
        <w:tc>
          <w:tcPr>
            <w:tcW w:w="528" w:type="pct"/>
            <w:tcBorders>
              <w:top w:val="nil"/>
              <w:left w:val="nil"/>
              <w:bottom w:val="single" w:sz="4" w:space="0" w:color="auto"/>
              <w:right w:val="nil"/>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25,069,164.69 </w:t>
            </w:r>
          </w:p>
        </w:tc>
        <w:tc>
          <w:tcPr>
            <w:tcW w:w="526" w:type="pct"/>
            <w:tcBorders>
              <w:top w:val="nil"/>
              <w:left w:val="nil"/>
              <w:bottom w:val="single" w:sz="4" w:space="0" w:color="auto"/>
              <w:right w:val="single" w:sz="4" w:space="0" w:color="auto"/>
            </w:tcBorders>
            <w:shd w:val="clear" w:color="auto" w:fill="auto"/>
            <w:noWrap/>
            <w:vAlign w:val="center"/>
            <w:hideMark/>
          </w:tcPr>
          <w:p w:rsidR="00E925DD" w:rsidRPr="00E925DD" w:rsidRDefault="00E925DD" w:rsidP="00E925DD">
            <w:pPr>
              <w:spacing w:after="0" w:line="240" w:lineRule="auto"/>
              <w:jc w:val="right"/>
              <w:rPr>
                <w:rFonts w:eastAsia="Times New Roman" w:cstheme="minorHAnsi"/>
                <w:b/>
                <w:bCs/>
                <w:color w:val="000000"/>
                <w:sz w:val="16"/>
                <w:szCs w:val="16"/>
                <w:lang w:eastAsia="es-MX"/>
              </w:rPr>
            </w:pPr>
            <w:r w:rsidRPr="00E925DD">
              <w:rPr>
                <w:rFonts w:eastAsia="Times New Roman" w:cstheme="minorHAnsi"/>
                <w:b/>
                <w:bCs/>
                <w:color w:val="000000"/>
                <w:sz w:val="16"/>
                <w:szCs w:val="16"/>
                <w:lang w:eastAsia="es-MX"/>
              </w:rPr>
              <w:t xml:space="preserve">21,292,025.50 </w:t>
            </w:r>
          </w:p>
        </w:tc>
      </w:tr>
    </w:tbl>
    <w:p w:rsidR="00E925DD" w:rsidRDefault="00E925DD" w:rsidP="009B6FCC"/>
    <w:p w:rsidR="00E925DD" w:rsidRDefault="00E925DD" w:rsidP="009B6FCC"/>
    <w:tbl>
      <w:tblPr>
        <w:tblW w:w="5000" w:type="pct"/>
        <w:tblCellMar>
          <w:left w:w="70" w:type="dxa"/>
          <w:right w:w="70" w:type="dxa"/>
        </w:tblCellMar>
        <w:tblLook w:val="04A0" w:firstRow="1" w:lastRow="0" w:firstColumn="1" w:lastColumn="0" w:noHBand="0" w:noVBand="1"/>
      </w:tblPr>
      <w:tblGrid>
        <w:gridCol w:w="4530"/>
        <w:gridCol w:w="1419"/>
        <w:gridCol w:w="1416"/>
        <w:gridCol w:w="1276"/>
        <w:gridCol w:w="1419"/>
        <w:gridCol w:w="1559"/>
        <w:gridCol w:w="1375"/>
      </w:tblGrid>
      <w:tr w:rsidR="00297202" w:rsidRPr="00297202" w:rsidTr="0029720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lastRenderedPageBreak/>
              <w:t>NOMBRE DEL ENTE PÚBLICO: Confía Chiapas</w:t>
            </w:r>
          </w:p>
        </w:tc>
      </w:tr>
      <w:tr w:rsidR="00297202" w:rsidRPr="00297202" w:rsidTr="0029720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t>Resultados de Egresos - LDF</w:t>
            </w:r>
          </w:p>
        </w:tc>
      </w:tr>
      <w:tr w:rsidR="00297202" w:rsidRPr="00297202" w:rsidTr="0029720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t>(PESOS)</w:t>
            </w:r>
          </w:p>
        </w:tc>
      </w:tr>
      <w:tr w:rsidR="00297202" w:rsidRPr="00297202" w:rsidTr="00297202">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2018</w:t>
            </w:r>
          </w:p>
        </w:tc>
        <w:tc>
          <w:tcPr>
            <w:tcW w:w="545"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2019</w:t>
            </w:r>
          </w:p>
        </w:tc>
        <w:tc>
          <w:tcPr>
            <w:tcW w:w="491"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2021</w:t>
            </w:r>
          </w:p>
        </w:tc>
        <w:tc>
          <w:tcPr>
            <w:tcW w:w="600"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2022</w:t>
            </w:r>
          </w:p>
        </w:tc>
        <w:tc>
          <w:tcPr>
            <w:tcW w:w="529"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2023</w:t>
            </w:r>
          </w:p>
        </w:tc>
      </w:tr>
      <w:tr w:rsidR="00297202" w:rsidRPr="00297202" w:rsidTr="00297202">
        <w:trPr>
          <w:trHeight w:val="283"/>
        </w:trPr>
        <w:tc>
          <w:tcPr>
            <w:tcW w:w="1743"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5,240,360.84</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4,580,146.92</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58,330.51</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601,883.41</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r>
      <w:tr w:rsidR="00297202" w:rsidRPr="00297202" w:rsidTr="00297202">
        <w:trPr>
          <w:trHeight w:val="283"/>
        </w:trPr>
        <w:tc>
          <w:tcPr>
            <w:tcW w:w="1743"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743"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r>
      <w:tr w:rsidR="00297202" w:rsidRPr="00297202" w:rsidTr="00297202">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545"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5,240,360.84</w:t>
            </w:r>
          </w:p>
        </w:tc>
        <w:tc>
          <w:tcPr>
            <w:tcW w:w="491"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546"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600"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c>
          <w:tcPr>
            <w:tcW w:w="529" w:type="pct"/>
            <w:tcBorders>
              <w:top w:val="nil"/>
              <w:left w:val="nil"/>
              <w:bottom w:val="single" w:sz="4" w:space="0" w:color="auto"/>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0.00</w:t>
            </w:r>
          </w:p>
        </w:tc>
      </w:tr>
    </w:tbl>
    <w:p w:rsidR="00297202" w:rsidRDefault="00297202" w:rsidP="009B6FCC"/>
    <w:p w:rsidR="00297202" w:rsidRDefault="00297202" w:rsidP="009B6FCC"/>
    <w:tbl>
      <w:tblPr>
        <w:tblW w:w="5000" w:type="pct"/>
        <w:tblCellMar>
          <w:left w:w="70" w:type="dxa"/>
          <w:right w:w="70" w:type="dxa"/>
        </w:tblCellMar>
        <w:tblLook w:val="04A0" w:firstRow="1" w:lastRow="0" w:firstColumn="1" w:lastColumn="0" w:noHBand="0" w:noVBand="1"/>
      </w:tblPr>
      <w:tblGrid>
        <w:gridCol w:w="4703"/>
        <w:gridCol w:w="1382"/>
        <w:gridCol w:w="1383"/>
        <w:gridCol w:w="1383"/>
        <w:gridCol w:w="1383"/>
        <w:gridCol w:w="1383"/>
        <w:gridCol w:w="1377"/>
      </w:tblGrid>
      <w:tr w:rsidR="00297202" w:rsidRPr="00297202" w:rsidTr="0029720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lastRenderedPageBreak/>
              <w:t>NOMBRE DEL ENTE PÚBLICO: Deuda Pública</w:t>
            </w:r>
          </w:p>
        </w:tc>
      </w:tr>
      <w:tr w:rsidR="00297202" w:rsidRPr="00297202" w:rsidTr="0029720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t>Resultados de Egresos - LDF</w:t>
            </w:r>
          </w:p>
        </w:tc>
      </w:tr>
      <w:tr w:rsidR="00297202" w:rsidRPr="00297202" w:rsidTr="0029720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t>(PESOS)</w:t>
            </w:r>
          </w:p>
        </w:tc>
      </w:tr>
      <w:tr w:rsidR="00297202" w:rsidRPr="00297202" w:rsidTr="00297202">
        <w:trPr>
          <w:trHeight w:val="283"/>
        </w:trPr>
        <w:tc>
          <w:tcPr>
            <w:tcW w:w="1810" w:type="pct"/>
            <w:tcBorders>
              <w:top w:val="nil"/>
              <w:left w:val="single" w:sz="4" w:space="0" w:color="auto"/>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Concepto</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2018</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2019</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2020</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2021</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2022</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2023</w:t>
            </w:r>
          </w:p>
        </w:tc>
      </w:tr>
      <w:tr w:rsidR="00297202" w:rsidRPr="00297202" w:rsidTr="00297202">
        <w:trPr>
          <w:trHeight w:val="283"/>
        </w:trPr>
        <w:tc>
          <w:tcPr>
            <w:tcW w:w="1810"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1. Gasto No Etiquetado</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4,422,888,185.52</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847,645,034.70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392,258,240.77</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478,732,194.18</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725,697,514.34</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816,998,488.01</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21,626,499.14</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23,678,703.73</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25,925,648.27</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11,515,526.03</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149,497,209.83</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178,311,226.27</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55,244,316.56</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97,055,835.13</w:t>
            </w:r>
          </w:p>
        </w:tc>
        <w:tc>
          <w:tcPr>
            <w:tcW w:w="532" w:type="pct"/>
            <w:tcBorders>
              <w:top w:val="nil"/>
              <w:left w:val="nil"/>
              <w:bottom w:val="nil"/>
              <w:right w:val="nil"/>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234,916,867.78</w:t>
            </w:r>
          </w:p>
        </w:tc>
        <w:tc>
          <w:tcPr>
            <w:tcW w:w="532" w:type="pct"/>
            <w:tcBorders>
              <w:top w:val="nil"/>
              <w:left w:val="nil"/>
              <w:bottom w:val="nil"/>
              <w:right w:val="single" w:sz="4" w:space="0" w:color="auto"/>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172,494,278.91</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4,251,764,476.55</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645,655,104.70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311,088,275.94</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370,160,833.02</w:t>
            </w:r>
          </w:p>
        </w:tc>
        <w:tc>
          <w:tcPr>
            <w:tcW w:w="532" w:type="pct"/>
            <w:tcBorders>
              <w:top w:val="nil"/>
              <w:left w:val="nil"/>
              <w:bottom w:val="nil"/>
              <w:right w:val="nil"/>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490,780,646.56</w:t>
            </w:r>
          </w:p>
        </w:tc>
        <w:tc>
          <w:tcPr>
            <w:tcW w:w="532" w:type="pct"/>
            <w:tcBorders>
              <w:top w:val="nil"/>
              <w:left w:val="nil"/>
              <w:bottom w:val="nil"/>
              <w:right w:val="single" w:sz="4" w:space="0" w:color="auto"/>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644,504,209.10</w:t>
            </w:r>
          </w:p>
        </w:tc>
      </w:tr>
      <w:tr w:rsidR="00297202" w:rsidRPr="00297202" w:rsidTr="00297202">
        <w:trPr>
          <w:trHeight w:val="283"/>
        </w:trPr>
        <w:tc>
          <w:tcPr>
            <w:tcW w:w="1810"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r>
      <w:tr w:rsidR="00297202" w:rsidRPr="00297202" w:rsidTr="00297202">
        <w:trPr>
          <w:trHeight w:val="283"/>
        </w:trPr>
        <w:tc>
          <w:tcPr>
            <w:tcW w:w="1810"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 Gasto Etiquetado</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956,401,628.37</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774,233,509.25</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820,370,284.98</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733,894,738.94</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934,187,461.06</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1,164,300,388.95</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0.00</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956,401,628.37</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774,233,509.25</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820,370,284.98</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733,894,738.94</w:t>
            </w:r>
          </w:p>
        </w:tc>
        <w:tc>
          <w:tcPr>
            <w:tcW w:w="532" w:type="pct"/>
            <w:tcBorders>
              <w:top w:val="nil"/>
              <w:left w:val="nil"/>
              <w:bottom w:val="nil"/>
              <w:right w:val="nil"/>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934,187,461.06</w:t>
            </w:r>
          </w:p>
        </w:tc>
        <w:tc>
          <w:tcPr>
            <w:tcW w:w="532" w:type="pct"/>
            <w:tcBorders>
              <w:top w:val="nil"/>
              <w:left w:val="nil"/>
              <w:bottom w:val="nil"/>
              <w:right w:val="single" w:sz="4" w:space="0" w:color="auto"/>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1,164,300,388.95</w:t>
            </w:r>
          </w:p>
        </w:tc>
      </w:tr>
      <w:tr w:rsidR="00297202" w:rsidRPr="00297202" w:rsidTr="00297202">
        <w:trPr>
          <w:trHeight w:val="283"/>
        </w:trPr>
        <w:tc>
          <w:tcPr>
            <w:tcW w:w="1810"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r>
      <w:tr w:rsidR="00297202" w:rsidRPr="00297202" w:rsidTr="00297202">
        <w:trPr>
          <w:trHeight w:val="283"/>
        </w:trPr>
        <w:tc>
          <w:tcPr>
            <w:tcW w:w="1810" w:type="pct"/>
            <w:tcBorders>
              <w:top w:val="nil"/>
              <w:left w:val="single" w:sz="4" w:space="0" w:color="auto"/>
              <w:bottom w:val="single" w:sz="4" w:space="0" w:color="auto"/>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3. Total del Resultado de Egresos</w:t>
            </w:r>
          </w:p>
        </w:tc>
        <w:tc>
          <w:tcPr>
            <w:tcW w:w="532"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5,379,289,813.89</w:t>
            </w:r>
          </w:p>
        </w:tc>
        <w:tc>
          <w:tcPr>
            <w:tcW w:w="532"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1,621,878,543.95</w:t>
            </w:r>
          </w:p>
        </w:tc>
        <w:tc>
          <w:tcPr>
            <w:tcW w:w="532"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1,212,628,525.75</w:t>
            </w:r>
          </w:p>
        </w:tc>
        <w:tc>
          <w:tcPr>
            <w:tcW w:w="532"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1,212,626,933.12</w:t>
            </w:r>
          </w:p>
        </w:tc>
        <w:tc>
          <w:tcPr>
            <w:tcW w:w="532"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1,659,884,975.40</w:t>
            </w:r>
          </w:p>
        </w:tc>
        <w:tc>
          <w:tcPr>
            <w:tcW w:w="532" w:type="pct"/>
            <w:tcBorders>
              <w:top w:val="nil"/>
              <w:left w:val="nil"/>
              <w:bottom w:val="single" w:sz="4" w:space="0" w:color="auto"/>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1,981,298,876.96</w:t>
            </w:r>
          </w:p>
        </w:tc>
      </w:tr>
    </w:tbl>
    <w:p w:rsidR="00297202" w:rsidRDefault="00297202" w:rsidP="009B6FCC"/>
    <w:p w:rsidR="00297202" w:rsidRDefault="00297202" w:rsidP="009B6FCC"/>
    <w:tbl>
      <w:tblPr>
        <w:tblW w:w="5000" w:type="pct"/>
        <w:tblCellMar>
          <w:left w:w="70" w:type="dxa"/>
          <w:right w:w="70" w:type="dxa"/>
        </w:tblCellMar>
        <w:tblLook w:val="04A0" w:firstRow="1" w:lastRow="0" w:firstColumn="1" w:lastColumn="0" w:noHBand="0" w:noVBand="1"/>
      </w:tblPr>
      <w:tblGrid>
        <w:gridCol w:w="4703"/>
        <w:gridCol w:w="1382"/>
        <w:gridCol w:w="1383"/>
        <w:gridCol w:w="1383"/>
        <w:gridCol w:w="1383"/>
        <w:gridCol w:w="1383"/>
        <w:gridCol w:w="1377"/>
      </w:tblGrid>
      <w:tr w:rsidR="00297202" w:rsidRPr="00297202" w:rsidTr="0029720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lastRenderedPageBreak/>
              <w:t>NOMBRE DEL ENTE PÚBLICO: Obligaciones</w:t>
            </w:r>
          </w:p>
        </w:tc>
      </w:tr>
      <w:tr w:rsidR="00297202" w:rsidRPr="00297202" w:rsidTr="0029720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t>Resultados de Egresos - LDF</w:t>
            </w:r>
          </w:p>
        </w:tc>
      </w:tr>
      <w:tr w:rsidR="00297202" w:rsidRPr="00297202" w:rsidTr="0029720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t>(PESOS)</w:t>
            </w:r>
          </w:p>
        </w:tc>
      </w:tr>
      <w:tr w:rsidR="00297202" w:rsidRPr="00297202" w:rsidTr="00297202">
        <w:trPr>
          <w:trHeight w:val="283"/>
        </w:trPr>
        <w:tc>
          <w:tcPr>
            <w:tcW w:w="1810" w:type="pct"/>
            <w:tcBorders>
              <w:top w:val="nil"/>
              <w:left w:val="single" w:sz="4" w:space="0" w:color="auto"/>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Concepto</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2018</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2019</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2020</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2021</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2022</w:t>
            </w:r>
          </w:p>
        </w:tc>
        <w:tc>
          <w:tcPr>
            <w:tcW w:w="532"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2023</w:t>
            </w:r>
          </w:p>
        </w:tc>
      </w:tr>
      <w:tr w:rsidR="00297202" w:rsidRPr="00297202" w:rsidTr="00297202">
        <w:trPr>
          <w:trHeight w:val="283"/>
        </w:trPr>
        <w:tc>
          <w:tcPr>
            <w:tcW w:w="1810"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1. Gasto No Etiquetado</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1,538,448,306.82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1,301,617,949.98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1,429,283,693.93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1,500,745,923.00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1,636,845,829.00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4,980,608,017.26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1,538,448,306.82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1,301,617,949.98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1,429,283,693.93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1,500,745,923.00 </w:t>
            </w:r>
          </w:p>
        </w:tc>
        <w:tc>
          <w:tcPr>
            <w:tcW w:w="532" w:type="pct"/>
            <w:tcBorders>
              <w:top w:val="nil"/>
              <w:left w:val="nil"/>
              <w:bottom w:val="nil"/>
              <w:right w:val="nil"/>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1,636,845,829.00</w:t>
            </w:r>
          </w:p>
        </w:tc>
        <w:tc>
          <w:tcPr>
            <w:tcW w:w="532" w:type="pct"/>
            <w:tcBorders>
              <w:top w:val="nil"/>
              <w:left w:val="nil"/>
              <w:bottom w:val="nil"/>
              <w:right w:val="single" w:sz="4" w:space="0" w:color="auto"/>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4,980,608,017.26</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r>
      <w:tr w:rsidR="00297202" w:rsidRPr="00297202" w:rsidTr="00297202">
        <w:trPr>
          <w:trHeight w:val="283"/>
        </w:trPr>
        <w:tc>
          <w:tcPr>
            <w:tcW w:w="1810"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 Gasto Etiquetado</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810"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r>
      <w:tr w:rsidR="00297202" w:rsidRPr="00297202" w:rsidTr="00297202">
        <w:trPr>
          <w:trHeight w:val="283"/>
        </w:trPr>
        <w:tc>
          <w:tcPr>
            <w:tcW w:w="1810" w:type="pct"/>
            <w:tcBorders>
              <w:top w:val="nil"/>
              <w:left w:val="single" w:sz="4" w:space="0" w:color="auto"/>
              <w:bottom w:val="single" w:sz="4" w:space="0" w:color="auto"/>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3. Total del Resultado de Egresos</w:t>
            </w:r>
          </w:p>
        </w:tc>
        <w:tc>
          <w:tcPr>
            <w:tcW w:w="532"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1,538,448,306.82 </w:t>
            </w:r>
          </w:p>
        </w:tc>
        <w:tc>
          <w:tcPr>
            <w:tcW w:w="532"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1,301,617,949.98 </w:t>
            </w:r>
          </w:p>
        </w:tc>
        <w:tc>
          <w:tcPr>
            <w:tcW w:w="532"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1,429,283,693.93 </w:t>
            </w:r>
          </w:p>
        </w:tc>
        <w:tc>
          <w:tcPr>
            <w:tcW w:w="532"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1,500,745,923.00 </w:t>
            </w:r>
          </w:p>
        </w:tc>
        <w:tc>
          <w:tcPr>
            <w:tcW w:w="532"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1,636,845,829.00 </w:t>
            </w:r>
          </w:p>
        </w:tc>
        <w:tc>
          <w:tcPr>
            <w:tcW w:w="532" w:type="pct"/>
            <w:tcBorders>
              <w:top w:val="nil"/>
              <w:left w:val="nil"/>
              <w:bottom w:val="single" w:sz="4" w:space="0" w:color="auto"/>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4,980,608,017.26 </w:t>
            </w:r>
          </w:p>
        </w:tc>
      </w:tr>
    </w:tbl>
    <w:p w:rsidR="00297202" w:rsidRDefault="00297202" w:rsidP="009B6FCC"/>
    <w:p w:rsidR="00297202" w:rsidRDefault="00297202" w:rsidP="009B6FCC"/>
    <w:tbl>
      <w:tblPr>
        <w:tblW w:w="5000" w:type="pct"/>
        <w:tblCellMar>
          <w:left w:w="70" w:type="dxa"/>
          <w:right w:w="70" w:type="dxa"/>
        </w:tblCellMar>
        <w:tblLook w:val="04A0" w:firstRow="1" w:lastRow="0" w:firstColumn="1" w:lastColumn="0" w:noHBand="0" w:noVBand="1"/>
      </w:tblPr>
      <w:tblGrid>
        <w:gridCol w:w="4520"/>
        <w:gridCol w:w="1411"/>
        <w:gridCol w:w="1411"/>
        <w:gridCol w:w="1411"/>
        <w:gridCol w:w="1411"/>
        <w:gridCol w:w="1411"/>
        <w:gridCol w:w="1419"/>
      </w:tblGrid>
      <w:tr w:rsidR="00297202" w:rsidRPr="00297202" w:rsidTr="0029720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lastRenderedPageBreak/>
              <w:t>NOMBRE DEL ENTE PÚBLICO: Municipios</w:t>
            </w:r>
          </w:p>
        </w:tc>
      </w:tr>
      <w:tr w:rsidR="00297202" w:rsidRPr="00297202" w:rsidTr="0029720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t>Resultados de Egresos - LDF</w:t>
            </w:r>
          </w:p>
        </w:tc>
      </w:tr>
      <w:tr w:rsidR="00297202" w:rsidRPr="00297202" w:rsidTr="0029720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sz w:val="16"/>
                <w:szCs w:val="16"/>
                <w:lang w:eastAsia="es-MX"/>
              </w:rPr>
            </w:pPr>
            <w:r w:rsidRPr="00297202">
              <w:rPr>
                <w:rFonts w:eastAsia="Times New Roman" w:cstheme="minorHAnsi"/>
                <w:b/>
                <w:bCs/>
                <w:sz w:val="16"/>
                <w:szCs w:val="16"/>
                <w:lang w:eastAsia="es-MX"/>
              </w:rPr>
              <w:t>(PESOS)</w:t>
            </w:r>
          </w:p>
        </w:tc>
      </w:tr>
      <w:tr w:rsidR="00297202" w:rsidRPr="00297202" w:rsidTr="00297202">
        <w:trPr>
          <w:trHeight w:val="283"/>
        </w:trPr>
        <w:tc>
          <w:tcPr>
            <w:tcW w:w="1739" w:type="pct"/>
            <w:tcBorders>
              <w:top w:val="nil"/>
              <w:left w:val="single" w:sz="4" w:space="0" w:color="auto"/>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Concepto</w:t>
            </w:r>
          </w:p>
        </w:tc>
        <w:tc>
          <w:tcPr>
            <w:tcW w:w="543"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2018</w:t>
            </w:r>
          </w:p>
        </w:tc>
        <w:tc>
          <w:tcPr>
            <w:tcW w:w="543"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2019</w:t>
            </w:r>
          </w:p>
        </w:tc>
        <w:tc>
          <w:tcPr>
            <w:tcW w:w="543"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2020</w:t>
            </w:r>
          </w:p>
        </w:tc>
        <w:tc>
          <w:tcPr>
            <w:tcW w:w="543"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2021</w:t>
            </w:r>
          </w:p>
        </w:tc>
        <w:tc>
          <w:tcPr>
            <w:tcW w:w="543"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2022</w:t>
            </w:r>
          </w:p>
        </w:tc>
        <w:tc>
          <w:tcPr>
            <w:tcW w:w="543" w:type="pct"/>
            <w:tcBorders>
              <w:top w:val="nil"/>
              <w:left w:val="nil"/>
              <w:bottom w:val="single" w:sz="4" w:space="0" w:color="auto"/>
              <w:right w:val="single" w:sz="4" w:space="0" w:color="auto"/>
            </w:tcBorders>
            <w:shd w:val="clear" w:color="000000" w:fill="BFBFBF"/>
            <w:noWrap/>
            <w:vAlign w:val="center"/>
            <w:hideMark/>
          </w:tcPr>
          <w:p w:rsidR="00297202" w:rsidRPr="00297202" w:rsidRDefault="00297202" w:rsidP="00297202">
            <w:pPr>
              <w:spacing w:after="0" w:line="240" w:lineRule="auto"/>
              <w:jc w:val="center"/>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2023</w:t>
            </w:r>
          </w:p>
        </w:tc>
      </w:tr>
      <w:tr w:rsidR="00297202" w:rsidRPr="00297202" w:rsidTr="00297202">
        <w:trPr>
          <w:trHeight w:val="283"/>
        </w:trPr>
        <w:tc>
          <w:tcPr>
            <w:tcW w:w="1739"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1. Gasto No Etiquetado</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6,806,496,475.78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7,168,696,016.49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7,539,473,353.47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7,524,098,819.93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8,993,736,105.78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9,628,537,588.42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A. Servicios Personales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B. Materiales y Suministros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C. Servicios Generales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10,627,097.71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1,262,647.35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50,801.22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D. Transferencias, Asignaciones, Subsidios y Otras Ayudas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82,162,971.25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97,416,659.54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84,306,383.00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30,947,250.22 </w:t>
            </w:r>
          </w:p>
        </w:tc>
        <w:tc>
          <w:tcPr>
            <w:tcW w:w="543" w:type="pct"/>
            <w:tcBorders>
              <w:top w:val="nil"/>
              <w:left w:val="nil"/>
              <w:bottom w:val="nil"/>
              <w:right w:val="nil"/>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110,169,526.47</w:t>
            </w:r>
          </w:p>
        </w:tc>
        <w:tc>
          <w:tcPr>
            <w:tcW w:w="543" w:type="pct"/>
            <w:tcBorders>
              <w:top w:val="nil"/>
              <w:left w:val="nil"/>
              <w:bottom w:val="nil"/>
              <w:right w:val="single" w:sz="4" w:space="0" w:color="auto"/>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375,741,017.58</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E. Bienes Muebles, Inmuebles e Intangibles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F. Inversión Pública</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G. Inversiones Financieras y Otras Provisiones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H. Participaciones y Aportaciones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6,713,706,406.82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7,070,016,709.60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7,455,116,169.25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7,493,151,569.71 </w:t>
            </w:r>
          </w:p>
        </w:tc>
        <w:tc>
          <w:tcPr>
            <w:tcW w:w="543" w:type="pct"/>
            <w:tcBorders>
              <w:top w:val="nil"/>
              <w:left w:val="nil"/>
              <w:bottom w:val="nil"/>
              <w:right w:val="nil"/>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8,883,566,579.31</w:t>
            </w:r>
          </w:p>
        </w:tc>
        <w:tc>
          <w:tcPr>
            <w:tcW w:w="543" w:type="pct"/>
            <w:tcBorders>
              <w:top w:val="nil"/>
              <w:left w:val="nil"/>
              <w:bottom w:val="nil"/>
              <w:right w:val="single" w:sz="4" w:space="0" w:color="auto"/>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9,252,796,570.84</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I. Deuda Pública</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r>
      <w:tr w:rsidR="00297202" w:rsidRPr="00297202" w:rsidTr="00297202">
        <w:trPr>
          <w:trHeight w:val="283"/>
        </w:trPr>
        <w:tc>
          <w:tcPr>
            <w:tcW w:w="1739"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2. Gasto Etiquetado</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14,036,826,265.13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15,644,265,998.00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16,560,567,783.45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16,253,374,662.67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17,424,651,693.27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21,474,937,621.04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A. Servicios Personales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B. Materiales y Suministros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C. Servicios Generales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D. Transferencias, Asignaciones, Subsidios y Otras Ayudas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185,871,684.13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233,890,401.00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210,172,387.45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87,169,433.67 </w:t>
            </w:r>
          </w:p>
        </w:tc>
        <w:tc>
          <w:tcPr>
            <w:tcW w:w="543" w:type="pct"/>
            <w:tcBorders>
              <w:top w:val="nil"/>
              <w:left w:val="nil"/>
              <w:bottom w:val="nil"/>
              <w:right w:val="nil"/>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171,118,092.27</w:t>
            </w:r>
          </w:p>
        </w:tc>
        <w:tc>
          <w:tcPr>
            <w:tcW w:w="543" w:type="pct"/>
            <w:tcBorders>
              <w:top w:val="nil"/>
              <w:left w:val="nil"/>
              <w:bottom w:val="nil"/>
              <w:right w:val="single" w:sz="4" w:space="0" w:color="auto"/>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62,022,092.36</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E. Bienes Muebles, Inmuebles e Intangibles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F. Inversión Pública</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G. Inversiones Financieras y Otras Provisiones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H. Participaciones y Aportaciones</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13,850,954,581.00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15,410,375,597.00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16,350,395,396.00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16,166,205,229.00 </w:t>
            </w:r>
          </w:p>
        </w:tc>
        <w:tc>
          <w:tcPr>
            <w:tcW w:w="543" w:type="pct"/>
            <w:tcBorders>
              <w:top w:val="nil"/>
              <w:left w:val="nil"/>
              <w:bottom w:val="nil"/>
              <w:right w:val="nil"/>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17,253,533,601.00</w:t>
            </w:r>
          </w:p>
        </w:tc>
        <w:tc>
          <w:tcPr>
            <w:tcW w:w="543" w:type="pct"/>
            <w:tcBorders>
              <w:top w:val="nil"/>
              <w:left w:val="nil"/>
              <w:bottom w:val="nil"/>
              <w:right w:val="single" w:sz="4" w:space="0" w:color="auto"/>
            </w:tcBorders>
            <w:shd w:val="clear" w:color="auto" w:fill="auto"/>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21,412,915,528.68</w:t>
            </w:r>
          </w:p>
        </w:tc>
      </w:tr>
      <w:tr w:rsidR="00297202" w:rsidRPr="00297202" w:rsidTr="00297202">
        <w:trPr>
          <w:trHeight w:val="283"/>
        </w:trPr>
        <w:tc>
          <w:tcPr>
            <w:tcW w:w="1739" w:type="pct"/>
            <w:tcBorders>
              <w:top w:val="nil"/>
              <w:left w:val="single" w:sz="4" w:space="0" w:color="auto"/>
              <w:bottom w:val="nil"/>
              <w:right w:val="nil"/>
            </w:tcBorders>
            <w:shd w:val="clear" w:color="auto" w:fill="auto"/>
            <w:vAlign w:val="center"/>
            <w:hideMark/>
          </w:tcPr>
          <w:p w:rsidR="00297202" w:rsidRPr="00297202" w:rsidRDefault="00297202" w:rsidP="00297202">
            <w:pPr>
              <w:spacing w:after="0" w:line="240" w:lineRule="auto"/>
              <w:ind w:firstLineChars="300" w:firstLine="480"/>
              <w:rPr>
                <w:rFonts w:eastAsia="Times New Roman" w:cstheme="minorHAnsi"/>
                <w:color w:val="000000"/>
                <w:sz w:val="16"/>
                <w:szCs w:val="16"/>
                <w:lang w:eastAsia="es-MX"/>
              </w:rPr>
            </w:pPr>
            <w:r w:rsidRPr="00297202">
              <w:rPr>
                <w:rFonts w:eastAsia="Times New Roman" w:cstheme="minorHAnsi"/>
                <w:color w:val="000000"/>
                <w:sz w:val="16"/>
                <w:szCs w:val="16"/>
                <w:lang w:eastAsia="es-MX"/>
              </w:rPr>
              <w:t>I. Deuda Pública</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xml:space="preserve">0.00 </w:t>
            </w:r>
          </w:p>
        </w:tc>
      </w:tr>
      <w:tr w:rsidR="00297202" w:rsidRPr="00297202" w:rsidTr="00297202">
        <w:trPr>
          <w:trHeight w:val="283"/>
        </w:trPr>
        <w:tc>
          <w:tcPr>
            <w:tcW w:w="1739" w:type="pct"/>
            <w:tcBorders>
              <w:top w:val="nil"/>
              <w:left w:val="single" w:sz="4" w:space="0" w:color="auto"/>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color w:val="000000"/>
                <w:sz w:val="16"/>
                <w:szCs w:val="16"/>
                <w:lang w:eastAsia="es-MX"/>
              </w:rPr>
            </w:pP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sz w:val="16"/>
                <w:szCs w:val="16"/>
                <w:lang w:eastAsia="es-MX"/>
              </w:rPr>
            </w:pPr>
          </w:p>
        </w:tc>
        <w:tc>
          <w:tcPr>
            <w:tcW w:w="543" w:type="pct"/>
            <w:tcBorders>
              <w:top w:val="nil"/>
              <w:left w:val="nil"/>
              <w:bottom w:val="nil"/>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color w:val="000000"/>
                <w:sz w:val="16"/>
                <w:szCs w:val="16"/>
                <w:lang w:eastAsia="es-MX"/>
              </w:rPr>
            </w:pPr>
            <w:r w:rsidRPr="00297202">
              <w:rPr>
                <w:rFonts w:eastAsia="Times New Roman" w:cstheme="minorHAnsi"/>
                <w:color w:val="000000"/>
                <w:sz w:val="16"/>
                <w:szCs w:val="16"/>
                <w:lang w:eastAsia="es-MX"/>
              </w:rPr>
              <w:t> </w:t>
            </w:r>
          </w:p>
        </w:tc>
      </w:tr>
      <w:tr w:rsidR="00297202" w:rsidRPr="00297202" w:rsidTr="00297202">
        <w:trPr>
          <w:trHeight w:val="283"/>
        </w:trPr>
        <w:tc>
          <w:tcPr>
            <w:tcW w:w="1739" w:type="pct"/>
            <w:tcBorders>
              <w:top w:val="nil"/>
              <w:left w:val="single" w:sz="4" w:space="0" w:color="auto"/>
              <w:bottom w:val="single" w:sz="4" w:space="0" w:color="auto"/>
              <w:right w:val="nil"/>
            </w:tcBorders>
            <w:shd w:val="clear" w:color="auto" w:fill="auto"/>
            <w:noWrap/>
            <w:vAlign w:val="center"/>
            <w:hideMark/>
          </w:tcPr>
          <w:p w:rsidR="00297202" w:rsidRPr="00297202" w:rsidRDefault="00297202" w:rsidP="00297202">
            <w:pPr>
              <w:spacing w:after="0" w:line="240" w:lineRule="auto"/>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3. Total del Resultado de Egresos</w:t>
            </w:r>
          </w:p>
        </w:tc>
        <w:tc>
          <w:tcPr>
            <w:tcW w:w="543"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20,843,322,740.91 </w:t>
            </w:r>
          </w:p>
        </w:tc>
        <w:tc>
          <w:tcPr>
            <w:tcW w:w="543"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22,812,962,014.49 </w:t>
            </w:r>
          </w:p>
        </w:tc>
        <w:tc>
          <w:tcPr>
            <w:tcW w:w="543"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24,100,041,136.92 </w:t>
            </w:r>
          </w:p>
        </w:tc>
        <w:tc>
          <w:tcPr>
            <w:tcW w:w="543"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23,777,473,482.60 </w:t>
            </w:r>
          </w:p>
        </w:tc>
        <w:tc>
          <w:tcPr>
            <w:tcW w:w="543" w:type="pct"/>
            <w:tcBorders>
              <w:top w:val="nil"/>
              <w:left w:val="nil"/>
              <w:bottom w:val="single" w:sz="4" w:space="0" w:color="auto"/>
              <w:right w:val="nil"/>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26,418,387,799.05 </w:t>
            </w:r>
          </w:p>
        </w:tc>
        <w:tc>
          <w:tcPr>
            <w:tcW w:w="543" w:type="pct"/>
            <w:tcBorders>
              <w:top w:val="nil"/>
              <w:left w:val="nil"/>
              <w:bottom w:val="single" w:sz="4" w:space="0" w:color="auto"/>
              <w:right w:val="single" w:sz="4" w:space="0" w:color="auto"/>
            </w:tcBorders>
            <w:shd w:val="clear" w:color="auto" w:fill="auto"/>
            <w:noWrap/>
            <w:vAlign w:val="center"/>
            <w:hideMark/>
          </w:tcPr>
          <w:p w:rsidR="00297202" w:rsidRPr="00297202" w:rsidRDefault="00297202" w:rsidP="00297202">
            <w:pPr>
              <w:spacing w:after="0" w:line="240" w:lineRule="auto"/>
              <w:jc w:val="right"/>
              <w:rPr>
                <w:rFonts w:eastAsia="Times New Roman" w:cstheme="minorHAnsi"/>
                <w:b/>
                <w:bCs/>
                <w:color w:val="000000"/>
                <w:sz w:val="16"/>
                <w:szCs w:val="16"/>
                <w:lang w:eastAsia="es-MX"/>
              </w:rPr>
            </w:pPr>
            <w:r w:rsidRPr="00297202">
              <w:rPr>
                <w:rFonts w:eastAsia="Times New Roman" w:cstheme="minorHAnsi"/>
                <w:b/>
                <w:bCs/>
                <w:color w:val="000000"/>
                <w:sz w:val="16"/>
                <w:szCs w:val="16"/>
                <w:lang w:eastAsia="es-MX"/>
              </w:rPr>
              <w:t xml:space="preserve">31,103,475,209.46 </w:t>
            </w:r>
          </w:p>
        </w:tc>
      </w:tr>
    </w:tbl>
    <w:p w:rsidR="00297202" w:rsidRDefault="00297202" w:rsidP="009B6FCC"/>
    <w:p w:rsidR="00297202" w:rsidRDefault="00297202"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B85B16" w:rsidRPr="00015A2E" w:rsidTr="00015A2E">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85B16" w:rsidRPr="00015A2E" w:rsidRDefault="00B85B16" w:rsidP="00B85B16">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lastRenderedPageBreak/>
              <w:t>NOMBRE DEL ENTE PÚBLICO: Poder Legislativo</w:t>
            </w:r>
          </w:p>
        </w:tc>
      </w:tr>
      <w:tr w:rsidR="00B85B16" w:rsidRPr="00015A2E" w:rsidTr="00015A2E">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85B16" w:rsidRPr="00015A2E" w:rsidRDefault="00B85B16" w:rsidP="00B85B16">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Resultados de Egresos - LDF</w:t>
            </w:r>
          </w:p>
        </w:tc>
      </w:tr>
      <w:tr w:rsidR="00B85B16" w:rsidRPr="00015A2E" w:rsidTr="00015A2E">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85B16" w:rsidRPr="00015A2E" w:rsidRDefault="00B85B16" w:rsidP="00B85B16">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(PESOS)</w:t>
            </w:r>
          </w:p>
        </w:tc>
      </w:tr>
      <w:tr w:rsidR="00B85B16" w:rsidRPr="00015A2E" w:rsidTr="00015A2E">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B85B16" w:rsidRPr="00015A2E" w:rsidRDefault="00B85B16" w:rsidP="00B85B16">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B85B16" w:rsidRPr="00015A2E" w:rsidRDefault="00B85B16" w:rsidP="00B85B16">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B85B16" w:rsidRPr="00015A2E" w:rsidRDefault="00B85B16" w:rsidP="00B85B16">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B85B16" w:rsidRPr="00015A2E" w:rsidRDefault="00B85B16" w:rsidP="00B85B16">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B85B16" w:rsidRPr="00015A2E" w:rsidRDefault="00B85B16" w:rsidP="00B85B16">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B85B16" w:rsidRPr="00015A2E" w:rsidRDefault="00B85B16" w:rsidP="00B85B16">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B85B16" w:rsidRPr="00015A2E" w:rsidRDefault="00B85B16" w:rsidP="00B85B16">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2023</w:t>
            </w:r>
          </w:p>
        </w:tc>
      </w:tr>
      <w:tr w:rsidR="00B85B16"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B85B16" w:rsidRPr="00015A2E" w:rsidRDefault="00B85B16" w:rsidP="00B85B16">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350,001,492.39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506,706,164.74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486,420,146.74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518,600,897.32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527,492,713.28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559,784,502.52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176,794,864.79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355,834,186.22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354,455,860.52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373,363,088.75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386,113,355.79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390,492,449.98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49,944,520.36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52,355,667.69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44,788,969.89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52,636,991.05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50,857,851.53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63,197,915.23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107,381,128.98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74,107,015.20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63,996,694.94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72,767,429.59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73,192,551.96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82,013,063.15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11,638,201.55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12,886,603.71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13,976,981.00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13,712,897.18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13,287,595.22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3,588,038.45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4,242,776.71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8,556,621.54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9,201,640.39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6,120,490.75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4,041,358.78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2,921,351.34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17,571,684.37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2,966,070.38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B85B16"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B85B16" w:rsidRPr="00015A2E" w:rsidRDefault="00B85B16" w:rsidP="00B85B16">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B85B16"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B85B16" w:rsidRPr="00015A2E" w:rsidRDefault="00B85B16" w:rsidP="00B85B16">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175,225,872.72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990,402.00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901,679.66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377,200.06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2,389,810.00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1,604,175.47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171,896,972.49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2,994,322.23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260,622.00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166,800.00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674,123.57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172,150.00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105,124.32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1,396,210.00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162,428.00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729,780.00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796,555.34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377,200.06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826,800.00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930,051.90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B85B16"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B85B16" w:rsidRPr="00015A2E" w:rsidRDefault="00B85B16" w:rsidP="00B85B16">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B85B16"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B85B16" w:rsidRPr="00015A2E" w:rsidRDefault="00B85B16" w:rsidP="00B85B16">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B85B16" w:rsidRPr="00015A2E" w:rsidTr="00015A2E">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B85B16" w:rsidRPr="00015A2E" w:rsidRDefault="00B85B16" w:rsidP="00B85B16">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525,227,365.11 </w:t>
            </w:r>
          </w:p>
        </w:tc>
        <w:tc>
          <w:tcPr>
            <w:tcW w:w="512" w:type="pct"/>
            <w:tcBorders>
              <w:top w:val="nil"/>
              <w:left w:val="nil"/>
              <w:bottom w:val="single" w:sz="4" w:space="0" w:color="auto"/>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507,696,566.74 </w:t>
            </w:r>
          </w:p>
        </w:tc>
        <w:tc>
          <w:tcPr>
            <w:tcW w:w="512" w:type="pct"/>
            <w:tcBorders>
              <w:top w:val="nil"/>
              <w:left w:val="nil"/>
              <w:bottom w:val="single" w:sz="4" w:space="0" w:color="auto"/>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487,321,826.40 </w:t>
            </w:r>
          </w:p>
        </w:tc>
        <w:tc>
          <w:tcPr>
            <w:tcW w:w="512" w:type="pct"/>
            <w:tcBorders>
              <w:top w:val="nil"/>
              <w:left w:val="nil"/>
              <w:bottom w:val="single" w:sz="4" w:space="0" w:color="auto"/>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518,978,097.38 </w:t>
            </w:r>
          </w:p>
        </w:tc>
        <w:tc>
          <w:tcPr>
            <w:tcW w:w="512" w:type="pct"/>
            <w:tcBorders>
              <w:top w:val="nil"/>
              <w:left w:val="nil"/>
              <w:bottom w:val="single" w:sz="4" w:space="0" w:color="auto"/>
              <w:right w:val="nil"/>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529,882,523.28 </w:t>
            </w:r>
          </w:p>
        </w:tc>
        <w:tc>
          <w:tcPr>
            <w:tcW w:w="512" w:type="pct"/>
            <w:tcBorders>
              <w:top w:val="nil"/>
              <w:left w:val="nil"/>
              <w:bottom w:val="single" w:sz="4" w:space="0" w:color="auto"/>
              <w:right w:val="single" w:sz="4" w:space="0" w:color="auto"/>
            </w:tcBorders>
            <w:shd w:val="clear" w:color="auto" w:fill="auto"/>
            <w:noWrap/>
            <w:vAlign w:val="center"/>
            <w:hideMark/>
          </w:tcPr>
          <w:p w:rsidR="00B85B16" w:rsidRPr="00015A2E" w:rsidRDefault="00B85B16" w:rsidP="00B85B16">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561,388,677.99 </w:t>
            </w:r>
          </w:p>
        </w:tc>
      </w:tr>
    </w:tbl>
    <w:p w:rsidR="00797765" w:rsidRDefault="00797765" w:rsidP="009B6FCC"/>
    <w:p w:rsidR="00797765" w:rsidRDefault="00797765"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015A2E" w:rsidRPr="00015A2E" w:rsidTr="00015A2E">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lastRenderedPageBreak/>
              <w:t>NOMBRE DEL ENTE PÚBLICO: Congreso del Estado</w:t>
            </w:r>
          </w:p>
        </w:tc>
      </w:tr>
      <w:tr w:rsidR="00015A2E" w:rsidRPr="00015A2E" w:rsidTr="00015A2E">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Resultados de Egresos - LDF</w:t>
            </w:r>
          </w:p>
        </w:tc>
      </w:tr>
      <w:tr w:rsidR="00015A2E" w:rsidRPr="00015A2E" w:rsidTr="00015A2E">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(PESOS)</w:t>
            </w:r>
          </w:p>
        </w:tc>
      </w:tr>
      <w:tr w:rsidR="00015A2E" w:rsidRPr="00015A2E" w:rsidTr="00015A2E">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2023</w:t>
            </w:r>
          </w:p>
        </w:tc>
      </w:tr>
      <w:tr w:rsidR="00015A2E"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209,898,940.64</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279,674,111.39</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273,681,001.19</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287,245,478.51</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292,078,871.55</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326,206,233.21</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92,231,284.03</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186,350,952.22</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187,269,841.16</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196,269,689.48</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202,650,290.82</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208,800,632.76</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31,871,020.77</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33,712,458.70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32,421,280.95</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36,754,105.78</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38,434,143.03</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46,586,993.53</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78,434,031.80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47,206,055.82</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44,427,869.33</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44,347,400.05</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42,389,185.35</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49,515,137.11</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6,634,228.61</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7,851,846.28</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9,096,709.96</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8,690,279.36</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8,014,595.05</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3,588,038.45</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728,375.43</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1,586,727.99</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465,299.79</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1,184,003.84</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590,657.30</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143,746.99</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17,571,684.37</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2,966,070.38</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015A2E"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91,811,845.37</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90,313,949.10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1,497,896.27</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015A2E" w:rsidRPr="00015A2E" w:rsidTr="00015A2E">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301,710,786.01</w:t>
            </w:r>
          </w:p>
        </w:tc>
        <w:tc>
          <w:tcPr>
            <w:tcW w:w="51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279,674,111.39</w:t>
            </w:r>
          </w:p>
        </w:tc>
        <w:tc>
          <w:tcPr>
            <w:tcW w:w="51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273,681,001.19</w:t>
            </w:r>
          </w:p>
        </w:tc>
        <w:tc>
          <w:tcPr>
            <w:tcW w:w="51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287,245,478.51</w:t>
            </w:r>
          </w:p>
        </w:tc>
        <w:tc>
          <w:tcPr>
            <w:tcW w:w="51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292,078,871.55</w:t>
            </w:r>
          </w:p>
        </w:tc>
        <w:tc>
          <w:tcPr>
            <w:tcW w:w="512" w:type="pct"/>
            <w:tcBorders>
              <w:top w:val="nil"/>
              <w:left w:val="nil"/>
              <w:bottom w:val="single" w:sz="4" w:space="0" w:color="auto"/>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326,206,233.21</w:t>
            </w:r>
          </w:p>
        </w:tc>
      </w:tr>
    </w:tbl>
    <w:p w:rsidR="00533B38" w:rsidRDefault="00533B38" w:rsidP="009B6FCC"/>
    <w:p w:rsidR="00015A2E" w:rsidRDefault="00015A2E"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015A2E" w:rsidRPr="00015A2E" w:rsidTr="00015A2E">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lastRenderedPageBreak/>
              <w:t>NOMBRE DEL ENTE PÚBLICO: Órgano de Fiscalización del Congreso del Estado</w:t>
            </w:r>
          </w:p>
        </w:tc>
      </w:tr>
      <w:tr w:rsidR="00015A2E" w:rsidRPr="00015A2E" w:rsidTr="00015A2E">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Resultados de Egresos - LDF</w:t>
            </w:r>
          </w:p>
        </w:tc>
      </w:tr>
      <w:tr w:rsidR="00015A2E" w:rsidRPr="00015A2E" w:rsidTr="00015A2E">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(PESOS)</w:t>
            </w:r>
          </w:p>
        </w:tc>
      </w:tr>
      <w:tr w:rsidR="00015A2E" w:rsidRPr="00015A2E" w:rsidTr="00015A2E">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2023</w:t>
            </w:r>
          </w:p>
        </w:tc>
      </w:tr>
      <w:tr w:rsidR="00015A2E"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140,102,551.75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227,032,053.35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212,739,145.55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231,355,418.81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235,413,841.73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233,578,269.31 </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84,563,580.76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169,483,234.00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167,186,019.36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177,093,399.27 </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183,463,064.97</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181,691,817.22</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18,073,499.59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18,643,208.99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12,367,688.94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15,882,885.27 </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12,423,708.50</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16,610,921.70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28,947,097.18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26,900,959.38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19,568,825.61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28,420,029.54 </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30,803,366.61</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32,497,926.04</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5,003,972.94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5,034,757.43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4,880,271.04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5,022,617.82 </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5,273,000.17</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3,514,401.28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6,969,893.55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8,736,340.60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4,936,486.91 </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3,450,701.48</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2,777,604.35</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015A2E"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83,414,027.35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990,402.00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901,679.66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377,200.06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2,389,810.00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1,604,175.47 </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81,583,023.39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1,496,425.96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260,622.00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166,800.00</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674,123.57</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172,150.00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105,124.32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1,396,210.00</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162,428.00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729,780.00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796,555.34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377,200.06 </w:t>
            </w:r>
          </w:p>
        </w:tc>
        <w:tc>
          <w:tcPr>
            <w:tcW w:w="512"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826,800.00</w:t>
            </w:r>
          </w:p>
        </w:tc>
        <w:tc>
          <w:tcPr>
            <w:tcW w:w="512"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930,051.90</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927"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927"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015A2E" w:rsidRPr="00015A2E" w:rsidTr="00015A2E">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223,516,579.10 </w:t>
            </w:r>
          </w:p>
        </w:tc>
        <w:tc>
          <w:tcPr>
            <w:tcW w:w="51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228,022,455.35 </w:t>
            </w:r>
          </w:p>
        </w:tc>
        <w:tc>
          <w:tcPr>
            <w:tcW w:w="51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213,640,825.21 </w:t>
            </w:r>
          </w:p>
        </w:tc>
        <w:tc>
          <w:tcPr>
            <w:tcW w:w="51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231,732,618.87 </w:t>
            </w:r>
          </w:p>
        </w:tc>
        <w:tc>
          <w:tcPr>
            <w:tcW w:w="51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237,803,651.73 </w:t>
            </w:r>
          </w:p>
        </w:tc>
        <w:tc>
          <w:tcPr>
            <w:tcW w:w="512" w:type="pct"/>
            <w:tcBorders>
              <w:top w:val="nil"/>
              <w:left w:val="nil"/>
              <w:bottom w:val="single" w:sz="4" w:space="0" w:color="auto"/>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235,182,444.78 </w:t>
            </w:r>
          </w:p>
        </w:tc>
      </w:tr>
    </w:tbl>
    <w:p w:rsidR="00015A2E" w:rsidRDefault="00015A2E" w:rsidP="009B6FCC"/>
    <w:p w:rsidR="00533B38" w:rsidRDefault="00533B38" w:rsidP="009B6FCC"/>
    <w:tbl>
      <w:tblPr>
        <w:tblW w:w="5000" w:type="pct"/>
        <w:tblCellMar>
          <w:left w:w="70" w:type="dxa"/>
          <w:right w:w="70" w:type="dxa"/>
        </w:tblCellMar>
        <w:tblLook w:val="04A0" w:firstRow="1" w:lastRow="0" w:firstColumn="1" w:lastColumn="0" w:noHBand="0" w:noVBand="1"/>
      </w:tblPr>
      <w:tblGrid>
        <w:gridCol w:w="4703"/>
        <w:gridCol w:w="1382"/>
        <w:gridCol w:w="1383"/>
        <w:gridCol w:w="1383"/>
        <w:gridCol w:w="1383"/>
        <w:gridCol w:w="1383"/>
        <w:gridCol w:w="1377"/>
      </w:tblGrid>
      <w:tr w:rsidR="00015A2E" w:rsidRPr="00015A2E" w:rsidTr="00015A2E">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lastRenderedPageBreak/>
              <w:t>NOMBRE DEL ENTE PÚBLICO: Poder Judicial</w:t>
            </w:r>
          </w:p>
        </w:tc>
      </w:tr>
      <w:tr w:rsidR="00015A2E" w:rsidRPr="00015A2E" w:rsidTr="00015A2E">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Resultados de Egresos - LDF</w:t>
            </w:r>
          </w:p>
        </w:tc>
      </w:tr>
      <w:tr w:rsidR="00015A2E" w:rsidRPr="00015A2E" w:rsidTr="00015A2E">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(PESOS)</w:t>
            </w:r>
          </w:p>
        </w:tc>
      </w:tr>
      <w:tr w:rsidR="00015A2E" w:rsidRPr="00015A2E" w:rsidTr="00015A2E">
        <w:trPr>
          <w:trHeight w:val="283"/>
        </w:trPr>
        <w:tc>
          <w:tcPr>
            <w:tcW w:w="1810" w:type="pct"/>
            <w:tcBorders>
              <w:top w:val="nil"/>
              <w:left w:val="single" w:sz="4" w:space="0" w:color="auto"/>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Concepto</w:t>
            </w:r>
          </w:p>
        </w:tc>
        <w:tc>
          <w:tcPr>
            <w:tcW w:w="53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2018</w:t>
            </w:r>
          </w:p>
        </w:tc>
        <w:tc>
          <w:tcPr>
            <w:tcW w:w="53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2019</w:t>
            </w:r>
          </w:p>
        </w:tc>
        <w:tc>
          <w:tcPr>
            <w:tcW w:w="53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2020</w:t>
            </w:r>
          </w:p>
        </w:tc>
        <w:tc>
          <w:tcPr>
            <w:tcW w:w="53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2021</w:t>
            </w:r>
          </w:p>
        </w:tc>
        <w:tc>
          <w:tcPr>
            <w:tcW w:w="53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2022</w:t>
            </w:r>
          </w:p>
        </w:tc>
        <w:tc>
          <w:tcPr>
            <w:tcW w:w="532"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2023</w:t>
            </w:r>
          </w:p>
        </w:tc>
      </w:tr>
      <w:tr w:rsidR="00015A2E" w:rsidRPr="00015A2E" w:rsidTr="00015A2E">
        <w:trPr>
          <w:trHeight w:val="283"/>
        </w:trPr>
        <w:tc>
          <w:tcPr>
            <w:tcW w:w="1810"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 Gasto No Etiquetado</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724,935,336.13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1,073,677,470.84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1,121,054,638.48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1,167,118,834.30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1,210,858,720.23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1,148,598,891.87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528,546,207.32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954,742,604.15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996,394,343.60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1,028,212,399.92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1,063,978,005.79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999,957,463.49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7,784,357.69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9,662,564.11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8,313,995.39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12,360,027.96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11,058,169.09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11,937,309.26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162,652,392.88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76,547,069.37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89,018,670.37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95,261,253.84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104,408,638.46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133,958,871.98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25,952,378.24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28,591,278.12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27,196,532.10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27,344,158.78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28,568,473.51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925,342.48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131,097.02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3,940,993.80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2,845,433.38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2,745,247.14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3,208,612.61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810"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015A2E" w:rsidRPr="00015A2E" w:rsidTr="00015A2E">
        <w:trPr>
          <w:trHeight w:val="283"/>
        </w:trPr>
        <w:tc>
          <w:tcPr>
            <w:tcW w:w="1810"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 Gasto Etiquetado</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442,785,402.63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16,195,438.84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4,442,957.32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8,005,268.35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417,522,425.77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15,428.00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28,213.23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13,020,832.73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127,009.80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35,380.00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63,878.54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1,998,922.47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1,689,608.09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2,812,521.56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12,242,144.13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14,069,506.57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2,702,541.23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5,100,655.02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810"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810"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015A2E" w:rsidRPr="00015A2E" w:rsidTr="00015A2E">
        <w:trPr>
          <w:trHeight w:val="283"/>
        </w:trPr>
        <w:tc>
          <w:tcPr>
            <w:tcW w:w="1810" w:type="pct"/>
            <w:tcBorders>
              <w:top w:val="nil"/>
              <w:left w:val="single" w:sz="4" w:space="0" w:color="auto"/>
              <w:bottom w:val="single" w:sz="4" w:space="0" w:color="auto"/>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3. Total del Resultado de Egresos</w:t>
            </w:r>
          </w:p>
        </w:tc>
        <w:tc>
          <w:tcPr>
            <w:tcW w:w="53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1,167,720,738.76 </w:t>
            </w:r>
          </w:p>
        </w:tc>
        <w:tc>
          <w:tcPr>
            <w:tcW w:w="53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1,073,677,470.84 </w:t>
            </w:r>
          </w:p>
        </w:tc>
        <w:tc>
          <w:tcPr>
            <w:tcW w:w="53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1,137,250,077.32 </w:t>
            </w:r>
          </w:p>
        </w:tc>
        <w:tc>
          <w:tcPr>
            <w:tcW w:w="53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1,167,118,834.30 </w:t>
            </w:r>
          </w:p>
        </w:tc>
        <w:tc>
          <w:tcPr>
            <w:tcW w:w="532"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1,215,301,677.55 </w:t>
            </w:r>
          </w:p>
        </w:tc>
        <w:tc>
          <w:tcPr>
            <w:tcW w:w="532" w:type="pct"/>
            <w:tcBorders>
              <w:top w:val="nil"/>
              <w:left w:val="nil"/>
              <w:bottom w:val="single" w:sz="4" w:space="0" w:color="auto"/>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1,156,604,160.22 </w:t>
            </w:r>
          </w:p>
        </w:tc>
      </w:tr>
    </w:tbl>
    <w:p w:rsidR="009B6FCC" w:rsidRDefault="009B6FCC"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4750"/>
        <w:gridCol w:w="1395"/>
        <w:gridCol w:w="1263"/>
        <w:gridCol w:w="1396"/>
        <w:gridCol w:w="1396"/>
        <w:gridCol w:w="1396"/>
        <w:gridCol w:w="1398"/>
      </w:tblGrid>
      <w:tr w:rsidR="00015A2E" w:rsidRPr="00015A2E" w:rsidTr="00015A2E">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lastRenderedPageBreak/>
              <w:t>NOMBRE DEL ENTE PÚBLICO: Consejo de la Judicatura</w:t>
            </w:r>
          </w:p>
        </w:tc>
      </w:tr>
      <w:tr w:rsidR="00015A2E" w:rsidRPr="00015A2E" w:rsidTr="00015A2E">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Resultados de Egresos - LDF</w:t>
            </w:r>
          </w:p>
        </w:tc>
      </w:tr>
      <w:tr w:rsidR="00015A2E" w:rsidRPr="00015A2E" w:rsidTr="00015A2E">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(PESOS)</w:t>
            </w:r>
          </w:p>
        </w:tc>
      </w:tr>
      <w:tr w:rsidR="00015A2E" w:rsidRPr="00015A2E" w:rsidTr="00015A2E">
        <w:trPr>
          <w:trHeight w:val="283"/>
        </w:trPr>
        <w:tc>
          <w:tcPr>
            <w:tcW w:w="1828" w:type="pct"/>
            <w:tcBorders>
              <w:top w:val="nil"/>
              <w:left w:val="single" w:sz="4" w:space="0" w:color="auto"/>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Concepto</w:t>
            </w:r>
          </w:p>
        </w:tc>
        <w:tc>
          <w:tcPr>
            <w:tcW w:w="537"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2018</w:t>
            </w:r>
          </w:p>
        </w:tc>
        <w:tc>
          <w:tcPr>
            <w:tcW w:w="486"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2019</w:t>
            </w:r>
          </w:p>
        </w:tc>
        <w:tc>
          <w:tcPr>
            <w:tcW w:w="537"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2020</w:t>
            </w:r>
          </w:p>
        </w:tc>
        <w:tc>
          <w:tcPr>
            <w:tcW w:w="537"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2021</w:t>
            </w:r>
          </w:p>
        </w:tc>
        <w:tc>
          <w:tcPr>
            <w:tcW w:w="537"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2022</w:t>
            </w:r>
          </w:p>
        </w:tc>
        <w:tc>
          <w:tcPr>
            <w:tcW w:w="537"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2023</w:t>
            </w:r>
          </w:p>
        </w:tc>
      </w:tr>
      <w:tr w:rsidR="00015A2E" w:rsidRPr="00015A2E" w:rsidTr="00015A2E">
        <w:trPr>
          <w:trHeight w:val="283"/>
        </w:trPr>
        <w:tc>
          <w:tcPr>
            <w:tcW w:w="1828"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 Gasto No Etiquetado</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668,935,672.96</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992,964,067.67</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1,079,027,741.49</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1,119,374,737.58</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1,158,310,768.73</w:t>
            </w: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1,100,499,820.82</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488,518,664.35</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881,050,008.29</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963,968,396.54</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994,543,713.62</w:t>
            </w:r>
          </w:p>
        </w:tc>
        <w:tc>
          <w:tcPr>
            <w:tcW w:w="537"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1,021,095,478.54</w:t>
            </w:r>
          </w:p>
        </w:tc>
        <w:tc>
          <w:tcPr>
            <w:tcW w:w="537"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961,900,468.19</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6,464,834.10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8,567,338.54</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7,763,090.16</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10,801,157.18</w:t>
            </w:r>
          </w:p>
        </w:tc>
        <w:tc>
          <w:tcPr>
            <w:tcW w:w="537"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10,132,423.15</w:t>
            </w:r>
          </w:p>
        </w:tc>
        <w:tc>
          <w:tcPr>
            <w:tcW w:w="537"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10,303,024.35</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150,230,919.46</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73,039,225.45</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81,036,468.69</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87,680,252.84</w:t>
            </w:r>
          </w:p>
        </w:tc>
        <w:tc>
          <w:tcPr>
            <w:tcW w:w="537"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97,219,566.35</w:t>
            </w:r>
          </w:p>
        </w:tc>
        <w:tc>
          <w:tcPr>
            <w:tcW w:w="537"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126,017,994.15</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23,721,255.05</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26,173,540.30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26,259,786.10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26,349,613.94</w:t>
            </w:r>
          </w:p>
        </w:tc>
        <w:tc>
          <w:tcPr>
            <w:tcW w:w="537"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27,482,994.15</w:t>
            </w:r>
          </w:p>
        </w:tc>
        <w:tc>
          <w:tcPr>
            <w:tcW w:w="537"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925,342.48</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2,380,306.54</w:t>
            </w:r>
          </w:p>
        </w:tc>
        <w:tc>
          <w:tcPr>
            <w:tcW w:w="537"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2,278,334.13</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3,208,612.61</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828"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015A2E" w:rsidRPr="00015A2E" w:rsidTr="00015A2E">
        <w:trPr>
          <w:trHeight w:val="283"/>
        </w:trPr>
        <w:tc>
          <w:tcPr>
            <w:tcW w:w="1828"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 Gasto Etiquetado</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407,855,795.64</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16,195,438.84</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4,442,957.32</w:t>
            </w: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8,005,268.35</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383,266,965.04</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15,428.00</w:t>
            </w:r>
          </w:p>
        </w:tc>
        <w:tc>
          <w:tcPr>
            <w:tcW w:w="537"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28,213.23</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12,346,686.47</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127,009.80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35,380.00</w:t>
            </w:r>
          </w:p>
        </w:tc>
        <w:tc>
          <w:tcPr>
            <w:tcW w:w="537"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63,878.54</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1,998,922.47</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1,689,608.09</w:t>
            </w:r>
          </w:p>
        </w:tc>
        <w:tc>
          <w:tcPr>
            <w:tcW w:w="537"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2,812,521.56</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12,242,144.13</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14,069,506.57</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2,702,541.23</w:t>
            </w:r>
          </w:p>
        </w:tc>
        <w:tc>
          <w:tcPr>
            <w:tcW w:w="537"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5,100,655.02</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82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828"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p>
        </w:tc>
        <w:tc>
          <w:tcPr>
            <w:tcW w:w="486"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37"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015A2E" w:rsidRPr="00015A2E" w:rsidTr="00015A2E">
        <w:trPr>
          <w:trHeight w:val="283"/>
        </w:trPr>
        <w:tc>
          <w:tcPr>
            <w:tcW w:w="1828" w:type="pct"/>
            <w:tcBorders>
              <w:top w:val="nil"/>
              <w:left w:val="single" w:sz="4" w:space="0" w:color="auto"/>
              <w:bottom w:val="single" w:sz="4" w:space="0" w:color="auto"/>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3. Total del Resultado de Egresos</w:t>
            </w:r>
          </w:p>
        </w:tc>
        <w:tc>
          <w:tcPr>
            <w:tcW w:w="537"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1,076,791,468.60</w:t>
            </w:r>
          </w:p>
        </w:tc>
        <w:tc>
          <w:tcPr>
            <w:tcW w:w="486"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992,964,067.67</w:t>
            </w:r>
          </w:p>
        </w:tc>
        <w:tc>
          <w:tcPr>
            <w:tcW w:w="537"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1,095,223,180.33</w:t>
            </w:r>
          </w:p>
        </w:tc>
        <w:tc>
          <w:tcPr>
            <w:tcW w:w="537"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1,119,374,737.58</w:t>
            </w:r>
          </w:p>
        </w:tc>
        <w:tc>
          <w:tcPr>
            <w:tcW w:w="537"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1,162,753,726.05</w:t>
            </w:r>
          </w:p>
        </w:tc>
        <w:tc>
          <w:tcPr>
            <w:tcW w:w="537" w:type="pct"/>
            <w:tcBorders>
              <w:top w:val="nil"/>
              <w:left w:val="nil"/>
              <w:bottom w:val="single" w:sz="4" w:space="0" w:color="auto"/>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1,108,505,089.17</w:t>
            </w:r>
          </w:p>
        </w:tc>
      </w:tr>
    </w:tbl>
    <w:p w:rsidR="00015A2E" w:rsidRDefault="00015A2E"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4672"/>
        <w:gridCol w:w="1136"/>
        <w:gridCol w:w="1349"/>
        <w:gridCol w:w="1458"/>
        <w:gridCol w:w="1458"/>
        <w:gridCol w:w="1458"/>
        <w:gridCol w:w="1463"/>
      </w:tblGrid>
      <w:tr w:rsidR="00015A2E" w:rsidRPr="00015A2E" w:rsidTr="00015A2E">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lastRenderedPageBreak/>
              <w:t>NOMBRE DEL ENTE PÚBLICO: Tribunal Administrativo</w:t>
            </w:r>
          </w:p>
        </w:tc>
      </w:tr>
      <w:tr w:rsidR="00015A2E" w:rsidRPr="00015A2E" w:rsidTr="00015A2E">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Resultados de Egresos - LDF</w:t>
            </w:r>
          </w:p>
        </w:tc>
      </w:tr>
      <w:tr w:rsidR="00015A2E" w:rsidRPr="00015A2E" w:rsidTr="00015A2E">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sz w:val="16"/>
                <w:szCs w:val="16"/>
                <w:lang w:eastAsia="es-MX"/>
              </w:rPr>
            </w:pPr>
            <w:r w:rsidRPr="00015A2E">
              <w:rPr>
                <w:rFonts w:eastAsia="Times New Roman" w:cstheme="minorHAnsi"/>
                <w:b/>
                <w:bCs/>
                <w:sz w:val="16"/>
                <w:szCs w:val="16"/>
                <w:lang w:eastAsia="es-MX"/>
              </w:rPr>
              <w:t>(PESOS)</w:t>
            </w:r>
          </w:p>
        </w:tc>
      </w:tr>
      <w:tr w:rsidR="00015A2E" w:rsidRPr="00015A2E" w:rsidTr="00015A2E">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Concepto</w:t>
            </w:r>
          </w:p>
        </w:tc>
        <w:tc>
          <w:tcPr>
            <w:tcW w:w="437"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2018</w:t>
            </w:r>
          </w:p>
        </w:tc>
        <w:tc>
          <w:tcPr>
            <w:tcW w:w="519"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2019</w:t>
            </w:r>
          </w:p>
        </w:tc>
        <w:tc>
          <w:tcPr>
            <w:tcW w:w="561"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2020</w:t>
            </w:r>
          </w:p>
        </w:tc>
        <w:tc>
          <w:tcPr>
            <w:tcW w:w="561"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2021</w:t>
            </w:r>
          </w:p>
        </w:tc>
        <w:tc>
          <w:tcPr>
            <w:tcW w:w="561"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2022</w:t>
            </w:r>
          </w:p>
        </w:tc>
        <w:tc>
          <w:tcPr>
            <w:tcW w:w="563" w:type="pct"/>
            <w:tcBorders>
              <w:top w:val="nil"/>
              <w:left w:val="nil"/>
              <w:bottom w:val="single" w:sz="4" w:space="0" w:color="auto"/>
              <w:right w:val="single" w:sz="4" w:space="0" w:color="auto"/>
            </w:tcBorders>
            <w:shd w:val="clear" w:color="000000" w:fill="BFBFBF"/>
            <w:noWrap/>
            <w:vAlign w:val="center"/>
            <w:hideMark/>
          </w:tcPr>
          <w:p w:rsidR="00015A2E" w:rsidRPr="00015A2E" w:rsidRDefault="00015A2E" w:rsidP="00015A2E">
            <w:pPr>
              <w:spacing w:after="0" w:line="240" w:lineRule="auto"/>
              <w:jc w:val="center"/>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2023</w:t>
            </w:r>
          </w:p>
        </w:tc>
      </w:tr>
      <w:tr w:rsidR="00015A2E" w:rsidRPr="00015A2E" w:rsidTr="00015A2E">
        <w:trPr>
          <w:trHeight w:val="283"/>
        </w:trPr>
        <w:tc>
          <w:tcPr>
            <w:tcW w:w="1798"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1. Gasto No Etiquetado</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42,026,896.99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47,744,096.72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52,547,951.50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48,099,071.05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32,425,947.06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33,668,686.30 </w:t>
            </w:r>
          </w:p>
        </w:tc>
        <w:tc>
          <w:tcPr>
            <w:tcW w:w="561"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42,882,527.25</w:t>
            </w:r>
          </w:p>
        </w:tc>
        <w:tc>
          <w:tcPr>
            <w:tcW w:w="563"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38,056,995.30</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550,905.23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1,558,870.78 </w:t>
            </w:r>
          </w:p>
        </w:tc>
        <w:tc>
          <w:tcPr>
            <w:tcW w:w="561"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925,745.94</w:t>
            </w:r>
          </w:p>
        </w:tc>
        <w:tc>
          <w:tcPr>
            <w:tcW w:w="563"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1,634,284.91</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7,982,201.68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7,581,001.00 </w:t>
            </w:r>
          </w:p>
        </w:tc>
        <w:tc>
          <w:tcPr>
            <w:tcW w:w="561"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7,189,072.11</w:t>
            </w:r>
          </w:p>
        </w:tc>
        <w:tc>
          <w:tcPr>
            <w:tcW w:w="563"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7,940,877.83</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936,746.00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994,544.84 </w:t>
            </w:r>
          </w:p>
        </w:tc>
        <w:tc>
          <w:tcPr>
            <w:tcW w:w="561"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1,085,479.36</w:t>
            </w:r>
          </w:p>
        </w:tc>
        <w:tc>
          <w:tcPr>
            <w:tcW w:w="563"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0.00</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131,097.02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3,940,993.80 </w:t>
            </w:r>
          </w:p>
        </w:tc>
        <w:tc>
          <w:tcPr>
            <w:tcW w:w="561" w:type="pct"/>
            <w:tcBorders>
              <w:top w:val="nil"/>
              <w:left w:val="nil"/>
              <w:bottom w:val="nil"/>
              <w:right w:val="nil"/>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465,126.84</w:t>
            </w:r>
          </w:p>
        </w:tc>
        <w:tc>
          <w:tcPr>
            <w:tcW w:w="563" w:type="pct"/>
            <w:tcBorders>
              <w:top w:val="nil"/>
              <w:left w:val="nil"/>
              <w:bottom w:val="nil"/>
              <w:right w:val="single" w:sz="4" w:space="0" w:color="auto"/>
            </w:tcBorders>
            <w:shd w:val="clear" w:color="auto" w:fill="auto"/>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466,913.01</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015A2E" w:rsidRPr="00015A2E" w:rsidTr="00015A2E">
        <w:trPr>
          <w:trHeight w:val="283"/>
        </w:trPr>
        <w:tc>
          <w:tcPr>
            <w:tcW w:w="1798"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2. Gasto Etiquetado</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A. Servicios Personales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B. Materiales y Suministros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C. Servicios Generales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D. Transferencias, Asignaciones, Subsidios y Otras Ayudas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E. Bienes Muebles, Inmuebles e Intangibles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F. Inversión Pública</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G. Inversiones Financieras y Otras Provisiones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H. Participaciones y Aportaciones</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vAlign w:val="center"/>
            <w:hideMark/>
          </w:tcPr>
          <w:p w:rsidR="00015A2E" w:rsidRPr="00015A2E" w:rsidRDefault="00015A2E" w:rsidP="00015A2E">
            <w:pPr>
              <w:spacing w:after="0" w:line="240" w:lineRule="auto"/>
              <w:ind w:firstLineChars="300" w:firstLine="480"/>
              <w:rPr>
                <w:rFonts w:eastAsia="Times New Roman" w:cstheme="minorHAnsi"/>
                <w:color w:val="000000"/>
                <w:sz w:val="16"/>
                <w:szCs w:val="16"/>
                <w:lang w:eastAsia="es-MX"/>
              </w:rPr>
            </w:pPr>
            <w:r w:rsidRPr="00015A2E">
              <w:rPr>
                <w:rFonts w:eastAsia="Times New Roman" w:cstheme="minorHAnsi"/>
                <w:color w:val="000000"/>
                <w:sz w:val="16"/>
                <w:szCs w:val="16"/>
                <w:lang w:eastAsia="es-MX"/>
              </w:rPr>
              <w:t>I. Deuda Pública</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xml:space="preserve">0.00 </w:t>
            </w:r>
          </w:p>
        </w:tc>
      </w:tr>
      <w:tr w:rsidR="00015A2E" w:rsidRPr="00015A2E" w:rsidTr="00015A2E">
        <w:trPr>
          <w:trHeight w:val="283"/>
        </w:trPr>
        <w:tc>
          <w:tcPr>
            <w:tcW w:w="1798" w:type="pct"/>
            <w:tcBorders>
              <w:top w:val="nil"/>
              <w:left w:val="single" w:sz="4" w:space="0" w:color="auto"/>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c>
          <w:tcPr>
            <w:tcW w:w="437"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color w:val="000000"/>
                <w:sz w:val="16"/>
                <w:szCs w:val="16"/>
                <w:lang w:eastAsia="es-MX"/>
              </w:rPr>
            </w:pPr>
          </w:p>
        </w:tc>
        <w:tc>
          <w:tcPr>
            <w:tcW w:w="519"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sz w:val="16"/>
                <w:szCs w:val="16"/>
                <w:lang w:eastAsia="es-MX"/>
              </w:rPr>
            </w:pPr>
          </w:p>
        </w:tc>
        <w:tc>
          <w:tcPr>
            <w:tcW w:w="563" w:type="pct"/>
            <w:tcBorders>
              <w:top w:val="nil"/>
              <w:left w:val="nil"/>
              <w:bottom w:val="nil"/>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color w:val="000000"/>
                <w:sz w:val="16"/>
                <w:szCs w:val="16"/>
                <w:lang w:eastAsia="es-MX"/>
              </w:rPr>
            </w:pPr>
            <w:r w:rsidRPr="00015A2E">
              <w:rPr>
                <w:rFonts w:eastAsia="Times New Roman" w:cstheme="minorHAnsi"/>
                <w:color w:val="000000"/>
                <w:sz w:val="16"/>
                <w:szCs w:val="16"/>
                <w:lang w:eastAsia="es-MX"/>
              </w:rPr>
              <w:t> </w:t>
            </w:r>
          </w:p>
        </w:tc>
      </w:tr>
      <w:tr w:rsidR="00015A2E" w:rsidRPr="00015A2E" w:rsidTr="00015A2E">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015A2E" w:rsidRPr="00015A2E" w:rsidRDefault="00015A2E" w:rsidP="00015A2E">
            <w:pPr>
              <w:spacing w:after="0" w:line="240" w:lineRule="auto"/>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3. Total del Resultado de Egresos</w:t>
            </w:r>
          </w:p>
        </w:tc>
        <w:tc>
          <w:tcPr>
            <w:tcW w:w="437"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c>
          <w:tcPr>
            <w:tcW w:w="519"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0.00 </w:t>
            </w:r>
          </w:p>
        </w:tc>
        <w:tc>
          <w:tcPr>
            <w:tcW w:w="561"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42,026,896.99 </w:t>
            </w:r>
          </w:p>
        </w:tc>
        <w:tc>
          <w:tcPr>
            <w:tcW w:w="561"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47,744,096.72 </w:t>
            </w:r>
          </w:p>
        </w:tc>
        <w:tc>
          <w:tcPr>
            <w:tcW w:w="561" w:type="pct"/>
            <w:tcBorders>
              <w:top w:val="nil"/>
              <w:left w:val="nil"/>
              <w:bottom w:val="single" w:sz="4" w:space="0" w:color="auto"/>
              <w:right w:val="nil"/>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52,547,951.50 </w:t>
            </w:r>
          </w:p>
        </w:tc>
        <w:tc>
          <w:tcPr>
            <w:tcW w:w="563" w:type="pct"/>
            <w:tcBorders>
              <w:top w:val="nil"/>
              <w:left w:val="nil"/>
              <w:bottom w:val="single" w:sz="4" w:space="0" w:color="auto"/>
              <w:right w:val="single" w:sz="4" w:space="0" w:color="auto"/>
            </w:tcBorders>
            <w:shd w:val="clear" w:color="auto" w:fill="auto"/>
            <w:noWrap/>
            <w:vAlign w:val="center"/>
            <w:hideMark/>
          </w:tcPr>
          <w:p w:rsidR="00015A2E" w:rsidRPr="00015A2E" w:rsidRDefault="00015A2E" w:rsidP="00015A2E">
            <w:pPr>
              <w:spacing w:after="0" w:line="240" w:lineRule="auto"/>
              <w:jc w:val="right"/>
              <w:rPr>
                <w:rFonts w:eastAsia="Times New Roman" w:cstheme="minorHAnsi"/>
                <w:b/>
                <w:bCs/>
                <w:color w:val="000000"/>
                <w:sz w:val="16"/>
                <w:szCs w:val="16"/>
                <w:lang w:eastAsia="es-MX"/>
              </w:rPr>
            </w:pPr>
            <w:r w:rsidRPr="00015A2E">
              <w:rPr>
                <w:rFonts w:eastAsia="Times New Roman" w:cstheme="minorHAnsi"/>
                <w:b/>
                <w:bCs/>
                <w:color w:val="000000"/>
                <w:sz w:val="16"/>
                <w:szCs w:val="16"/>
                <w:lang w:eastAsia="es-MX"/>
              </w:rPr>
              <w:t xml:space="preserve">48,099,071.05 </w:t>
            </w:r>
          </w:p>
        </w:tc>
      </w:tr>
    </w:tbl>
    <w:p w:rsidR="009B6FCC" w:rsidRDefault="009B6FCC" w:rsidP="009B6FCC"/>
    <w:p w:rsidR="00533B38" w:rsidRDefault="00533B38" w:rsidP="009B6FCC"/>
    <w:tbl>
      <w:tblPr>
        <w:tblW w:w="5000" w:type="pct"/>
        <w:tblCellMar>
          <w:left w:w="70" w:type="dxa"/>
          <w:right w:w="70" w:type="dxa"/>
        </w:tblCellMar>
        <w:tblLook w:val="04A0" w:firstRow="1" w:lastRow="0" w:firstColumn="1" w:lastColumn="0" w:noHBand="0" w:noVBand="1"/>
      </w:tblPr>
      <w:tblGrid>
        <w:gridCol w:w="4675"/>
        <w:gridCol w:w="1416"/>
        <w:gridCol w:w="1414"/>
        <w:gridCol w:w="1279"/>
        <w:gridCol w:w="1416"/>
        <w:gridCol w:w="1562"/>
        <w:gridCol w:w="1232"/>
      </w:tblGrid>
      <w:tr w:rsidR="00DC6ED0" w:rsidRPr="00A92F8F" w:rsidTr="00A92F8F">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DC6ED0" w:rsidRPr="00A92F8F" w:rsidRDefault="00DC6ED0" w:rsidP="00DC6ED0">
            <w:pPr>
              <w:spacing w:after="0" w:line="240" w:lineRule="auto"/>
              <w:jc w:val="center"/>
              <w:rPr>
                <w:rFonts w:eastAsia="Times New Roman" w:cstheme="minorHAnsi"/>
                <w:b/>
                <w:bCs/>
                <w:sz w:val="16"/>
                <w:szCs w:val="16"/>
                <w:lang w:eastAsia="es-MX"/>
              </w:rPr>
            </w:pPr>
            <w:r w:rsidRPr="00A92F8F">
              <w:rPr>
                <w:rFonts w:eastAsia="Times New Roman" w:cstheme="minorHAnsi"/>
                <w:b/>
                <w:bCs/>
                <w:sz w:val="16"/>
                <w:szCs w:val="16"/>
                <w:lang w:eastAsia="es-MX"/>
              </w:rPr>
              <w:lastRenderedPageBreak/>
              <w:t>NOMBRE DEL ENTE PÚBLICO: Tribunal del Trabajo Burocrático</w:t>
            </w:r>
          </w:p>
        </w:tc>
      </w:tr>
      <w:tr w:rsidR="00DC6ED0" w:rsidRPr="00A92F8F" w:rsidTr="00A92F8F">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DC6ED0" w:rsidRPr="00A92F8F" w:rsidRDefault="00DC6ED0" w:rsidP="00DC6ED0">
            <w:pPr>
              <w:spacing w:after="0" w:line="240" w:lineRule="auto"/>
              <w:jc w:val="center"/>
              <w:rPr>
                <w:rFonts w:eastAsia="Times New Roman" w:cstheme="minorHAnsi"/>
                <w:b/>
                <w:bCs/>
                <w:sz w:val="16"/>
                <w:szCs w:val="16"/>
                <w:lang w:eastAsia="es-MX"/>
              </w:rPr>
            </w:pPr>
            <w:r w:rsidRPr="00A92F8F">
              <w:rPr>
                <w:rFonts w:eastAsia="Times New Roman" w:cstheme="minorHAnsi"/>
                <w:b/>
                <w:bCs/>
                <w:sz w:val="16"/>
                <w:szCs w:val="16"/>
                <w:lang w:eastAsia="es-MX"/>
              </w:rPr>
              <w:t>Resultados de Egresos - LDF</w:t>
            </w:r>
          </w:p>
        </w:tc>
      </w:tr>
      <w:tr w:rsidR="00DC6ED0" w:rsidRPr="00A92F8F" w:rsidTr="00A92F8F">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DC6ED0" w:rsidRPr="00A92F8F" w:rsidRDefault="00DC6ED0" w:rsidP="00DC6ED0">
            <w:pPr>
              <w:spacing w:after="0" w:line="240" w:lineRule="auto"/>
              <w:jc w:val="center"/>
              <w:rPr>
                <w:rFonts w:eastAsia="Times New Roman" w:cstheme="minorHAnsi"/>
                <w:b/>
                <w:bCs/>
                <w:sz w:val="16"/>
                <w:szCs w:val="16"/>
                <w:lang w:eastAsia="es-MX"/>
              </w:rPr>
            </w:pPr>
            <w:r w:rsidRPr="00A92F8F">
              <w:rPr>
                <w:rFonts w:eastAsia="Times New Roman" w:cstheme="minorHAnsi"/>
                <w:b/>
                <w:bCs/>
                <w:sz w:val="16"/>
                <w:szCs w:val="16"/>
                <w:lang w:eastAsia="es-MX"/>
              </w:rPr>
              <w:t>(PESOS)</w:t>
            </w:r>
          </w:p>
        </w:tc>
      </w:tr>
      <w:tr w:rsidR="00DC6ED0" w:rsidRPr="00A92F8F" w:rsidTr="00A92F8F">
        <w:trPr>
          <w:trHeight w:val="283"/>
        </w:trPr>
        <w:tc>
          <w:tcPr>
            <w:tcW w:w="1799" w:type="pct"/>
            <w:tcBorders>
              <w:top w:val="nil"/>
              <w:left w:val="single" w:sz="4" w:space="0" w:color="auto"/>
              <w:bottom w:val="single" w:sz="4" w:space="0" w:color="auto"/>
              <w:right w:val="single" w:sz="4" w:space="0" w:color="auto"/>
            </w:tcBorders>
            <w:shd w:val="clear" w:color="000000" w:fill="BFBFBF"/>
            <w:noWrap/>
            <w:vAlign w:val="center"/>
            <w:hideMark/>
          </w:tcPr>
          <w:p w:rsidR="00DC6ED0" w:rsidRPr="00A92F8F" w:rsidRDefault="00DC6ED0" w:rsidP="00DC6ED0">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Concepto</w:t>
            </w:r>
          </w:p>
        </w:tc>
        <w:tc>
          <w:tcPr>
            <w:tcW w:w="545" w:type="pct"/>
            <w:tcBorders>
              <w:top w:val="nil"/>
              <w:left w:val="nil"/>
              <w:bottom w:val="single" w:sz="4" w:space="0" w:color="auto"/>
              <w:right w:val="single" w:sz="4" w:space="0" w:color="auto"/>
            </w:tcBorders>
            <w:shd w:val="clear" w:color="000000" w:fill="BFBFBF"/>
            <w:noWrap/>
            <w:vAlign w:val="center"/>
            <w:hideMark/>
          </w:tcPr>
          <w:p w:rsidR="00DC6ED0" w:rsidRPr="00A92F8F" w:rsidRDefault="00DC6ED0" w:rsidP="00DC6ED0">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2018</w:t>
            </w:r>
          </w:p>
        </w:tc>
        <w:tc>
          <w:tcPr>
            <w:tcW w:w="544" w:type="pct"/>
            <w:tcBorders>
              <w:top w:val="nil"/>
              <w:left w:val="nil"/>
              <w:bottom w:val="single" w:sz="4" w:space="0" w:color="auto"/>
              <w:right w:val="single" w:sz="4" w:space="0" w:color="auto"/>
            </w:tcBorders>
            <w:shd w:val="clear" w:color="000000" w:fill="BFBFBF"/>
            <w:noWrap/>
            <w:vAlign w:val="center"/>
            <w:hideMark/>
          </w:tcPr>
          <w:p w:rsidR="00DC6ED0" w:rsidRPr="00A92F8F" w:rsidRDefault="00DC6ED0" w:rsidP="00DC6ED0">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2019</w:t>
            </w:r>
          </w:p>
        </w:tc>
        <w:tc>
          <w:tcPr>
            <w:tcW w:w="492" w:type="pct"/>
            <w:tcBorders>
              <w:top w:val="nil"/>
              <w:left w:val="nil"/>
              <w:bottom w:val="single" w:sz="4" w:space="0" w:color="auto"/>
              <w:right w:val="single" w:sz="4" w:space="0" w:color="auto"/>
            </w:tcBorders>
            <w:shd w:val="clear" w:color="000000" w:fill="BFBFBF"/>
            <w:noWrap/>
            <w:vAlign w:val="center"/>
            <w:hideMark/>
          </w:tcPr>
          <w:p w:rsidR="00DC6ED0" w:rsidRPr="00A92F8F" w:rsidRDefault="00DC6ED0" w:rsidP="00DC6ED0">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2020</w:t>
            </w:r>
          </w:p>
        </w:tc>
        <w:tc>
          <w:tcPr>
            <w:tcW w:w="545" w:type="pct"/>
            <w:tcBorders>
              <w:top w:val="nil"/>
              <w:left w:val="nil"/>
              <w:bottom w:val="single" w:sz="4" w:space="0" w:color="auto"/>
              <w:right w:val="single" w:sz="4" w:space="0" w:color="auto"/>
            </w:tcBorders>
            <w:shd w:val="clear" w:color="000000" w:fill="BFBFBF"/>
            <w:noWrap/>
            <w:vAlign w:val="center"/>
            <w:hideMark/>
          </w:tcPr>
          <w:p w:rsidR="00DC6ED0" w:rsidRPr="00A92F8F" w:rsidRDefault="00DC6ED0" w:rsidP="00DC6ED0">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2021</w:t>
            </w:r>
          </w:p>
        </w:tc>
        <w:tc>
          <w:tcPr>
            <w:tcW w:w="601" w:type="pct"/>
            <w:tcBorders>
              <w:top w:val="nil"/>
              <w:left w:val="nil"/>
              <w:bottom w:val="single" w:sz="4" w:space="0" w:color="auto"/>
              <w:right w:val="single" w:sz="4" w:space="0" w:color="auto"/>
            </w:tcBorders>
            <w:shd w:val="clear" w:color="000000" w:fill="BFBFBF"/>
            <w:noWrap/>
            <w:vAlign w:val="center"/>
            <w:hideMark/>
          </w:tcPr>
          <w:p w:rsidR="00DC6ED0" w:rsidRPr="00A92F8F" w:rsidRDefault="00DC6ED0" w:rsidP="00DC6ED0">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2022</w:t>
            </w:r>
          </w:p>
        </w:tc>
        <w:tc>
          <w:tcPr>
            <w:tcW w:w="474" w:type="pct"/>
            <w:tcBorders>
              <w:top w:val="nil"/>
              <w:left w:val="nil"/>
              <w:bottom w:val="single" w:sz="4" w:space="0" w:color="auto"/>
              <w:right w:val="single" w:sz="4" w:space="0" w:color="auto"/>
            </w:tcBorders>
            <w:shd w:val="clear" w:color="000000" w:fill="BFBFBF"/>
            <w:noWrap/>
            <w:vAlign w:val="center"/>
            <w:hideMark/>
          </w:tcPr>
          <w:p w:rsidR="00DC6ED0" w:rsidRPr="00A92F8F" w:rsidRDefault="00DC6ED0" w:rsidP="00DC6ED0">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2023</w:t>
            </w:r>
          </w:p>
        </w:tc>
      </w:tr>
      <w:tr w:rsidR="00DC6ED0" w:rsidRPr="00A92F8F" w:rsidTr="00A92F8F">
        <w:trPr>
          <w:trHeight w:val="283"/>
        </w:trPr>
        <w:tc>
          <w:tcPr>
            <w:tcW w:w="1799" w:type="pct"/>
            <w:tcBorders>
              <w:top w:val="nil"/>
              <w:left w:val="single" w:sz="4" w:space="0" w:color="auto"/>
              <w:bottom w:val="nil"/>
              <w:right w:val="nil"/>
            </w:tcBorders>
            <w:shd w:val="clear" w:color="auto" w:fill="auto"/>
            <w:noWrap/>
            <w:vAlign w:val="center"/>
            <w:hideMark/>
          </w:tcPr>
          <w:p w:rsidR="00DC6ED0" w:rsidRPr="00A92F8F" w:rsidRDefault="00DC6ED0" w:rsidP="00DC6ED0">
            <w:pPr>
              <w:spacing w:after="0" w:line="240" w:lineRule="auto"/>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1. Gasto No Etiquetado</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26,771,726.88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41,090,483.17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A. Servicios Personales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19,475,596.48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37,463,771.32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B. Materiales y Suministros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268,275.64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268,275.64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C. Servicios Generales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6,039,812.47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2,099,734.89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D. Transferencias, Asignaciones, Subsidios y Otras Ayudas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988,042.29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1,258,701.32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E. Bienes Muebles, Inmuebles e Intangibles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F. Inversión Pública</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G. Inversiones Financieras y Otras Provisiones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H. Participaciones y Aportaciones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I. Deuda Pública</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noWrap/>
            <w:vAlign w:val="center"/>
            <w:hideMark/>
          </w:tcPr>
          <w:p w:rsidR="00DC6ED0" w:rsidRPr="00A92F8F" w:rsidRDefault="00DC6ED0" w:rsidP="00DC6ED0">
            <w:pPr>
              <w:spacing w:after="0" w:line="240" w:lineRule="auto"/>
              <w:rPr>
                <w:rFonts w:eastAsia="Times New Roman" w:cstheme="minorHAnsi"/>
                <w:color w:val="000000"/>
                <w:sz w:val="16"/>
                <w:szCs w:val="16"/>
                <w:lang w:eastAsia="es-MX"/>
              </w:rPr>
            </w:pPr>
            <w:r w:rsidRPr="00A92F8F">
              <w:rPr>
                <w:rFonts w:eastAsia="Times New Roman" w:cstheme="minorHAnsi"/>
                <w:color w:val="000000"/>
                <w:sz w:val="16"/>
                <w:szCs w:val="16"/>
                <w:lang w:eastAsia="es-MX"/>
              </w:rPr>
              <w:t>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rPr>
                <w:rFonts w:eastAsia="Times New Roman" w:cstheme="minorHAnsi"/>
                <w:color w:val="000000"/>
                <w:sz w:val="16"/>
                <w:szCs w:val="16"/>
                <w:lang w:eastAsia="es-MX"/>
              </w:rPr>
            </w:pP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sz w:val="16"/>
                <w:szCs w:val="16"/>
                <w:lang w:eastAsia="es-MX"/>
              </w:rPr>
            </w:pP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sz w:val="16"/>
                <w:szCs w:val="16"/>
                <w:lang w:eastAsia="es-MX"/>
              </w:rPr>
            </w:pP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w:t>
            </w:r>
          </w:p>
        </w:tc>
      </w:tr>
      <w:tr w:rsidR="00DC6ED0" w:rsidRPr="00A92F8F" w:rsidTr="00A92F8F">
        <w:trPr>
          <w:trHeight w:val="283"/>
        </w:trPr>
        <w:tc>
          <w:tcPr>
            <w:tcW w:w="1799" w:type="pct"/>
            <w:tcBorders>
              <w:top w:val="nil"/>
              <w:left w:val="single" w:sz="4" w:space="0" w:color="auto"/>
              <w:bottom w:val="nil"/>
              <w:right w:val="nil"/>
            </w:tcBorders>
            <w:shd w:val="clear" w:color="auto" w:fill="auto"/>
            <w:noWrap/>
            <w:vAlign w:val="center"/>
            <w:hideMark/>
          </w:tcPr>
          <w:p w:rsidR="00DC6ED0" w:rsidRPr="00A92F8F" w:rsidRDefault="00DC6ED0" w:rsidP="00DC6ED0">
            <w:pPr>
              <w:spacing w:after="0" w:line="240" w:lineRule="auto"/>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 Gasto Etiquetado</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15,727,589.14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A. Servicios Personales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15,397,252.51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B. Materiales y Suministros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C. Servicios Generales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330,336.63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D. Transferencias, Asignaciones, Subsidios y Otras Ayudas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E. Bienes Muebles, Inmuebles e Intangibles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F. Inversión Pública</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G. Inversiones Financieras y Otras Provisiones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H. Participaciones y Aportaciones</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vAlign w:val="center"/>
            <w:hideMark/>
          </w:tcPr>
          <w:p w:rsidR="00DC6ED0" w:rsidRPr="00A92F8F" w:rsidRDefault="00DC6ED0" w:rsidP="00DC6ED0">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I. Deuda Pública</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DC6ED0" w:rsidRPr="00A92F8F" w:rsidTr="00A92F8F">
        <w:trPr>
          <w:trHeight w:val="283"/>
        </w:trPr>
        <w:tc>
          <w:tcPr>
            <w:tcW w:w="1799" w:type="pct"/>
            <w:tcBorders>
              <w:top w:val="nil"/>
              <w:left w:val="single" w:sz="4" w:space="0" w:color="auto"/>
              <w:bottom w:val="nil"/>
              <w:right w:val="nil"/>
            </w:tcBorders>
            <w:shd w:val="clear" w:color="auto" w:fill="auto"/>
            <w:noWrap/>
            <w:vAlign w:val="center"/>
            <w:hideMark/>
          </w:tcPr>
          <w:p w:rsidR="00DC6ED0" w:rsidRPr="00A92F8F" w:rsidRDefault="00DC6ED0" w:rsidP="00DC6ED0">
            <w:pPr>
              <w:spacing w:after="0" w:line="240" w:lineRule="auto"/>
              <w:rPr>
                <w:rFonts w:eastAsia="Times New Roman" w:cstheme="minorHAnsi"/>
                <w:color w:val="000000"/>
                <w:sz w:val="16"/>
                <w:szCs w:val="16"/>
                <w:lang w:eastAsia="es-MX"/>
              </w:rPr>
            </w:pPr>
            <w:r w:rsidRPr="00A92F8F">
              <w:rPr>
                <w:rFonts w:eastAsia="Times New Roman" w:cstheme="minorHAnsi"/>
                <w:color w:val="000000"/>
                <w:sz w:val="16"/>
                <w:szCs w:val="16"/>
                <w:lang w:eastAsia="es-MX"/>
              </w:rPr>
              <w:t> </w:t>
            </w: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rPr>
                <w:rFonts w:eastAsia="Times New Roman" w:cstheme="minorHAnsi"/>
                <w:color w:val="000000"/>
                <w:sz w:val="16"/>
                <w:szCs w:val="16"/>
                <w:lang w:eastAsia="es-MX"/>
              </w:rPr>
            </w:pPr>
          </w:p>
        </w:tc>
        <w:tc>
          <w:tcPr>
            <w:tcW w:w="544"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sz w:val="16"/>
                <w:szCs w:val="16"/>
                <w:lang w:eastAsia="es-MX"/>
              </w:rPr>
            </w:pPr>
          </w:p>
        </w:tc>
        <w:tc>
          <w:tcPr>
            <w:tcW w:w="492"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sz w:val="16"/>
                <w:szCs w:val="16"/>
                <w:lang w:eastAsia="es-MX"/>
              </w:rPr>
            </w:pPr>
          </w:p>
        </w:tc>
        <w:tc>
          <w:tcPr>
            <w:tcW w:w="601" w:type="pct"/>
            <w:tcBorders>
              <w:top w:val="nil"/>
              <w:left w:val="nil"/>
              <w:bottom w:val="nil"/>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w:t>
            </w:r>
          </w:p>
        </w:tc>
      </w:tr>
      <w:tr w:rsidR="00DC6ED0" w:rsidRPr="00A92F8F" w:rsidTr="00A92F8F">
        <w:trPr>
          <w:trHeight w:val="283"/>
        </w:trPr>
        <w:tc>
          <w:tcPr>
            <w:tcW w:w="1799" w:type="pct"/>
            <w:tcBorders>
              <w:top w:val="nil"/>
              <w:left w:val="single" w:sz="4" w:space="0" w:color="auto"/>
              <w:bottom w:val="single" w:sz="4" w:space="0" w:color="auto"/>
              <w:right w:val="nil"/>
            </w:tcBorders>
            <w:shd w:val="clear" w:color="auto" w:fill="auto"/>
            <w:noWrap/>
            <w:vAlign w:val="center"/>
            <w:hideMark/>
          </w:tcPr>
          <w:p w:rsidR="00DC6ED0" w:rsidRPr="00A92F8F" w:rsidRDefault="00DC6ED0" w:rsidP="00DC6ED0">
            <w:pPr>
              <w:spacing w:after="0" w:line="240" w:lineRule="auto"/>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3. Total del Resultado de Egresos</w:t>
            </w:r>
          </w:p>
        </w:tc>
        <w:tc>
          <w:tcPr>
            <w:tcW w:w="545" w:type="pct"/>
            <w:tcBorders>
              <w:top w:val="nil"/>
              <w:left w:val="nil"/>
              <w:bottom w:val="single" w:sz="4" w:space="0" w:color="auto"/>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42,499,316.02 </w:t>
            </w:r>
          </w:p>
        </w:tc>
        <w:tc>
          <w:tcPr>
            <w:tcW w:w="544" w:type="pct"/>
            <w:tcBorders>
              <w:top w:val="nil"/>
              <w:left w:val="nil"/>
              <w:bottom w:val="single" w:sz="4" w:space="0" w:color="auto"/>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41,090,483.17 </w:t>
            </w:r>
          </w:p>
        </w:tc>
        <w:tc>
          <w:tcPr>
            <w:tcW w:w="492" w:type="pct"/>
            <w:tcBorders>
              <w:top w:val="nil"/>
              <w:left w:val="nil"/>
              <w:bottom w:val="single" w:sz="4" w:space="0" w:color="auto"/>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601" w:type="pct"/>
            <w:tcBorders>
              <w:top w:val="nil"/>
              <w:left w:val="nil"/>
              <w:bottom w:val="single" w:sz="4" w:space="0" w:color="auto"/>
              <w:right w:val="nil"/>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474" w:type="pct"/>
            <w:tcBorders>
              <w:top w:val="nil"/>
              <w:left w:val="nil"/>
              <w:bottom w:val="single" w:sz="4" w:space="0" w:color="auto"/>
              <w:right w:val="single" w:sz="4" w:space="0" w:color="auto"/>
            </w:tcBorders>
            <w:shd w:val="clear" w:color="auto" w:fill="auto"/>
            <w:noWrap/>
            <w:vAlign w:val="center"/>
            <w:hideMark/>
          </w:tcPr>
          <w:p w:rsidR="00DC6ED0" w:rsidRPr="00A92F8F" w:rsidRDefault="00DC6ED0" w:rsidP="00DC6ED0">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r>
    </w:tbl>
    <w:p w:rsidR="00533B38" w:rsidRDefault="00533B38"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4528"/>
        <w:gridCol w:w="1560"/>
        <w:gridCol w:w="1562"/>
        <w:gridCol w:w="1417"/>
        <w:gridCol w:w="1417"/>
        <w:gridCol w:w="1277"/>
        <w:gridCol w:w="1238"/>
      </w:tblGrid>
      <w:tr w:rsidR="00A92F8F" w:rsidRPr="00A92F8F" w:rsidTr="00A92F8F">
        <w:trPr>
          <w:trHeight w:val="283"/>
        </w:trPr>
        <w:tc>
          <w:tcPr>
            <w:tcW w:w="5000" w:type="pct"/>
            <w:gridSpan w:val="7"/>
            <w:tcBorders>
              <w:top w:val="nil"/>
              <w:left w:val="single" w:sz="4" w:space="0" w:color="auto"/>
              <w:bottom w:val="nil"/>
              <w:right w:val="nil"/>
            </w:tcBorders>
            <w:shd w:val="clear" w:color="000000" w:fill="BFBFBF"/>
            <w:noWrap/>
            <w:vAlign w:val="center"/>
            <w:hideMark/>
          </w:tcPr>
          <w:p w:rsidR="00A92F8F" w:rsidRPr="00A92F8F" w:rsidRDefault="00A92F8F" w:rsidP="00A92F8F">
            <w:pPr>
              <w:spacing w:after="0" w:line="240" w:lineRule="auto"/>
              <w:jc w:val="center"/>
              <w:rPr>
                <w:rFonts w:eastAsia="Times New Roman" w:cstheme="minorHAnsi"/>
                <w:b/>
                <w:bCs/>
                <w:sz w:val="16"/>
                <w:szCs w:val="16"/>
                <w:lang w:eastAsia="es-MX"/>
              </w:rPr>
            </w:pPr>
            <w:r w:rsidRPr="00A92F8F">
              <w:rPr>
                <w:rFonts w:eastAsia="Times New Roman" w:cstheme="minorHAnsi"/>
                <w:b/>
                <w:bCs/>
                <w:sz w:val="16"/>
                <w:szCs w:val="16"/>
                <w:lang w:eastAsia="es-MX"/>
              </w:rPr>
              <w:lastRenderedPageBreak/>
              <w:t>NOMBRE DEL ENTE PÚBLICO: Tribunal Constitucional</w:t>
            </w:r>
          </w:p>
        </w:tc>
      </w:tr>
      <w:tr w:rsidR="00A92F8F" w:rsidRPr="00A92F8F" w:rsidTr="00A92F8F">
        <w:trPr>
          <w:trHeight w:val="283"/>
        </w:trPr>
        <w:tc>
          <w:tcPr>
            <w:tcW w:w="5000" w:type="pct"/>
            <w:gridSpan w:val="7"/>
            <w:tcBorders>
              <w:top w:val="nil"/>
              <w:left w:val="single" w:sz="4" w:space="0" w:color="auto"/>
              <w:bottom w:val="nil"/>
              <w:right w:val="nil"/>
            </w:tcBorders>
            <w:shd w:val="clear" w:color="000000" w:fill="BFBFBF"/>
            <w:noWrap/>
            <w:vAlign w:val="center"/>
            <w:hideMark/>
          </w:tcPr>
          <w:p w:rsidR="00A92F8F" w:rsidRPr="00A92F8F" w:rsidRDefault="00A92F8F" w:rsidP="00A92F8F">
            <w:pPr>
              <w:spacing w:after="0" w:line="240" w:lineRule="auto"/>
              <w:jc w:val="center"/>
              <w:rPr>
                <w:rFonts w:eastAsia="Times New Roman" w:cstheme="minorHAnsi"/>
                <w:b/>
                <w:bCs/>
                <w:sz w:val="16"/>
                <w:szCs w:val="16"/>
                <w:lang w:eastAsia="es-MX"/>
              </w:rPr>
            </w:pPr>
            <w:r w:rsidRPr="00A92F8F">
              <w:rPr>
                <w:rFonts w:eastAsia="Times New Roman" w:cstheme="minorHAnsi"/>
                <w:b/>
                <w:bCs/>
                <w:sz w:val="16"/>
                <w:szCs w:val="16"/>
                <w:lang w:eastAsia="es-MX"/>
              </w:rPr>
              <w:t>Resultados de Egresos - LDF</w:t>
            </w:r>
          </w:p>
        </w:tc>
      </w:tr>
      <w:tr w:rsidR="00A92F8F" w:rsidRPr="00A92F8F" w:rsidTr="00A92F8F">
        <w:trPr>
          <w:trHeight w:val="283"/>
        </w:trPr>
        <w:tc>
          <w:tcPr>
            <w:tcW w:w="5000" w:type="pct"/>
            <w:gridSpan w:val="7"/>
            <w:tcBorders>
              <w:top w:val="nil"/>
              <w:left w:val="single" w:sz="4" w:space="0" w:color="auto"/>
              <w:bottom w:val="single" w:sz="4" w:space="0" w:color="auto"/>
              <w:right w:val="nil"/>
            </w:tcBorders>
            <w:shd w:val="clear" w:color="000000" w:fill="BFBFBF"/>
            <w:noWrap/>
            <w:vAlign w:val="center"/>
            <w:hideMark/>
          </w:tcPr>
          <w:p w:rsidR="00A92F8F" w:rsidRPr="00A92F8F" w:rsidRDefault="00A92F8F" w:rsidP="00A92F8F">
            <w:pPr>
              <w:spacing w:after="0" w:line="240" w:lineRule="auto"/>
              <w:jc w:val="center"/>
              <w:rPr>
                <w:rFonts w:eastAsia="Times New Roman" w:cstheme="minorHAnsi"/>
                <w:b/>
                <w:bCs/>
                <w:sz w:val="16"/>
                <w:szCs w:val="16"/>
                <w:lang w:eastAsia="es-MX"/>
              </w:rPr>
            </w:pPr>
            <w:r w:rsidRPr="00A92F8F">
              <w:rPr>
                <w:rFonts w:eastAsia="Times New Roman" w:cstheme="minorHAnsi"/>
                <w:b/>
                <w:bCs/>
                <w:sz w:val="16"/>
                <w:szCs w:val="16"/>
                <w:lang w:eastAsia="es-MX"/>
              </w:rPr>
              <w:t>(PESOS)</w:t>
            </w:r>
          </w:p>
        </w:tc>
      </w:tr>
      <w:tr w:rsidR="00A92F8F" w:rsidRPr="00A92F8F" w:rsidTr="00A92F8F">
        <w:trPr>
          <w:trHeight w:val="283"/>
        </w:trPr>
        <w:tc>
          <w:tcPr>
            <w:tcW w:w="1742" w:type="pct"/>
            <w:tcBorders>
              <w:top w:val="nil"/>
              <w:left w:val="single" w:sz="4" w:space="0" w:color="auto"/>
              <w:bottom w:val="single" w:sz="4" w:space="0" w:color="auto"/>
              <w:right w:val="single" w:sz="4" w:space="0" w:color="auto"/>
            </w:tcBorders>
            <w:shd w:val="clear" w:color="000000" w:fill="BFBFBF"/>
            <w:noWrap/>
            <w:vAlign w:val="center"/>
            <w:hideMark/>
          </w:tcPr>
          <w:p w:rsidR="00A92F8F" w:rsidRPr="00A92F8F" w:rsidRDefault="00A92F8F" w:rsidP="00A92F8F">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Concepto</w:t>
            </w:r>
          </w:p>
        </w:tc>
        <w:tc>
          <w:tcPr>
            <w:tcW w:w="600" w:type="pct"/>
            <w:tcBorders>
              <w:top w:val="nil"/>
              <w:left w:val="nil"/>
              <w:bottom w:val="single" w:sz="4" w:space="0" w:color="auto"/>
              <w:right w:val="single" w:sz="4" w:space="0" w:color="auto"/>
            </w:tcBorders>
            <w:shd w:val="clear" w:color="000000" w:fill="BFBFBF"/>
            <w:noWrap/>
            <w:vAlign w:val="center"/>
            <w:hideMark/>
          </w:tcPr>
          <w:p w:rsidR="00A92F8F" w:rsidRPr="00A92F8F" w:rsidRDefault="00A92F8F" w:rsidP="00A92F8F">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2018</w:t>
            </w:r>
          </w:p>
        </w:tc>
        <w:tc>
          <w:tcPr>
            <w:tcW w:w="601" w:type="pct"/>
            <w:tcBorders>
              <w:top w:val="nil"/>
              <w:left w:val="nil"/>
              <w:bottom w:val="single" w:sz="4" w:space="0" w:color="auto"/>
              <w:right w:val="single" w:sz="4" w:space="0" w:color="auto"/>
            </w:tcBorders>
            <w:shd w:val="clear" w:color="000000" w:fill="BFBFBF"/>
            <w:noWrap/>
            <w:vAlign w:val="center"/>
            <w:hideMark/>
          </w:tcPr>
          <w:p w:rsidR="00A92F8F" w:rsidRPr="00A92F8F" w:rsidRDefault="00A92F8F" w:rsidP="00A92F8F">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A92F8F" w:rsidRPr="00A92F8F" w:rsidRDefault="00A92F8F" w:rsidP="00A92F8F">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2020</w:t>
            </w:r>
          </w:p>
        </w:tc>
        <w:tc>
          <w:tcPr>
            <w:tcW w:w="545" w:type="pct"/>
            <w:tcBorders>
              <w:top w:val="nil"/>
              <w:left w:val="nil"/>
              <w:bottom w:val="single" w:sz="4" w:space="0" w:color="auto"/>
              <w:right w:val="single" w:sz="4" w:space="0" w:color="auto"/>
            </w:tcBorders>
            <w:shd w:val="clear" w:color="000000" w:fill="BFBFBF"/>
            <w:noWrap/>
            <w:vAlign w:val="center"/>
            <w:hideMark/>
          </w:tcPr>
          <w:p w:rsidR="00A92F8F" w:rsidRPr="00A92F8F" w:rsidRDefault="00A92F8F" w:rsidP="00A92F8F">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2021</w:t>
            </w:r>
          </w:p>
        </w:tc>
        <w:tc>
          <w:tcPr>
            <w:tcW w:w="491" w:type="pct"/>
            <w:tcBorders>
              <w:top w:val="nil"/>
              <w:left w:val="nil"/>
              <w:bottom w:val="single" w:sz="4" w:space="0" w:color="auto"/>
              <w:right w:val="single" w:sz="4" w:space="0" w:color="auto"/>
            </w:tcBorders>
            <w:shd w:val="clear" w:color="000000" w:fill="BFBFBF"/>
            <w:noWrap/>
            <w:vAlign w:val="center"/>
            <w:hideMark/>
          </w:tcPr>
          <w:p w:rsidR="00A92F8F" w:rsidRPr="00A92F8F" w:rsidRDefault="00A92F8F" w:rsidP="00A92F8F">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2022</w:t>
            </w:r>
          </w:p>
        </w:tc>
        <w:tc>
          <w:tcPr>
            <w:tcW w:w="476" w:type="pct"/>
            <w:tcBorders>
              <w:top w:val="nil"/>
              <w:left w:val="nil"/>
              <w:bottom w:val="single" w:sz="4" w:space="0" w:color="auto"/>
              <w:right w:val="single" w:sz="4" w:space="0" w:color="auto"/>
            </w:tcBorders>
            <w:shd w:val="clear" w:color="000000" w:fill="BFBFBF"/>
            <w:noWrap/>
            <w:vAlign w:val="center"/>
            <w:hideMark/>
          </w:tcPr>
          <w:p w:rsidR="00A92F8F" w:rsidRPr="00A92F8F" w:rsidRDefault="00A92F8F" w:rsidP="00A92F8F">
            <w:pPr>
              <w:spacing w:after="0" w:line="240" w:lineRule="auto"/>
              <w:jc w:val="center"/>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2023</w:t>
            </w:r>
          </w:p>
        </w:tc>
      </w:tr>
      <w:tr w:rsidR="00A92F8F" w:rsidRPr="00A92F8F" w:rsidTr="00A92F8F">
        <w:trPr>
          <w:trHeight w:val="283"/>
        </w:trPr>
        <w:tc>
          <w:tcPr>
            <w:tcW w:w="1742" w:type="pct"/>
            <w:tcBorders>
              <w:top w:val="nil"/>
              <w:left w:val="single" w:sz="4" w:space="0" w:color="auto"/>
              <w:bottom w:val="nil"/>
              <w:right w:val="nil"/>
            </w:tcBorders>
            <w:shd w:val="clear" w:color="auto" w:fill="auto"/>
            <w:noWrap/>
            <w:vAlign w:val="center"/>
            <w:hideMark/>
          </w:tcPr>
          <w:p w:rsidR="00A92F8F" w:rsidRPr="00A92F8F" w:rsidRDefault="00A92F8F" w:rsidP="00A92F8F">
            <w:pPr>
              <w:spacing w:after="0" w:line="240" w:lineRule="auto"/>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1. Gasto No Etiquetado</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29,227,936.29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39,622,920.00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20,551,946.49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36,228,824.54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1,051,247.95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826,949.93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6,381,660.95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1,408,109.03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1,243,080.90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1,159,036.50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noWrap/>
            <w:vAlign w:val="center"/>
            <w:hideMark/>
          </w:tcPr>
          <w:p w:rsidR="00A92F8F" w:rsidRPr="00A92F8F" w:rsidRDefault="00A92F8F" w:rsidP="00A92F8F">
            <w:pPr>
              <w:spacing w:after="0" w:line="240" w:lineRule="auto"/>
              <w:rPr>
                <w:rFonts w:eastAsia="Times New Roman" w:cstheme="minorHAnsi"/>
                <w:color w:val="000000"/>
                <w:sz w:val="16"/>
                <w:szCs w:val="16"/>
                <w:lang w:eastAsia="es-MX"/>
              </w:rPr>
            </w:pPr>
            <w:r w:rsidRPr="00A92F8F">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rPr>
                <w:rFonts w:eastAsia="Times New Roman" w:cstheme="minorHAnsi"/>
                <w:color w:val="000000"/>
                <w:sz w:val="16"/>
                <w:szCs w:val="16"/>
                <w:lang w:eastAsia="es-MX"/>
              </w:rPr>
            </w:pP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sz w:val="16"/>
                <w:szCs w:val="16"/>
                <w:lang w:eastAsia="es-MX"/>
              </w:rPr>
            </w:pP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w:t>
            </w:r>
          </w:p>
        </w:tc>
      </w:tr>
      <w:tr w:rsidR="00A92F8F" w:rsidRPr="00A92F8F" w:rsidTr="00A92F8F">
        <w:trPr>
          <w:trHeight w:val="283"/>
        </w:trPr>
        <w:tc>
          <w:tcPr>
            <w:tcW w:w="1742" w:type="pct"/>
            <w:tcBorders>
              <w:top w:val="nil"/>
              <w:left w:val="single" w:sz="4" w:space="0" w:color="auto"/>
              <w:bottom w:val="nil"/>
              <w:right w:val="nil"/>
            </w:tcBorders>
            <w:shd w:val="clear" w:color="auto" w:fill="auto"/>
            <w:noWrap/>
            <w:vAlign w:val="center"/>
            <w:hideMark/>
          </w:tcPr>
          <w:p w:rsidR="00A92F8F" w:rsidRPr="00A92F8F" w:rsidRDefault="00A92F8F" w:rsidP="00A92F8F">
            <w:pPr>
              <w:spacing w:after="0" w:line="240" w:lineRule="auto"/>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2. Gasto Etiquetado</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19,202,017.85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18,858,208.22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343,809.63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vAlign w:val="center"/>
            <w:hideMark/>
          </w:tcPr>
          <w:p w:rsidR="00A92F8F" w:rsidRPr="00A92F8F" w:rsidRDefault="00A92F8F" w:rsidP="00A92F8F">
            <w:pPr>
              <w:spacing w:after="0" w:line="240" w:lineRule="auto"/>
              <w:ind w:firstLineChars="300" w:firstLine="480"/>
              <w:rPr>
                <w:rFonts w:eastAsia="Times New Roman" w:cstheme="minorHAnsi"/>
                <w:color w:val="000000"/>
                <w:sz w:val="16"/>
                <w:szCs w:val="16"/>
                <w:lang w:eastAsia="es-MX"/>
              </w:rPr>
            </w:pPr>
            <w:r w:rsidRPr="00A92F8F">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xml:space="preserve">0.00 </w:t>
            </w:r>
          </w:p>
        </w:tc>
      </w:tr>
      <w:tr w:rsidR="00A92F8F" w:rsidRPr="00A92F8F" w:rsidTr="00A92F8F">
        <w:trPr>
          <w:trHeight w:val="283"/>
        </w:trPr>
        <w:tc>
          <w:tcPr>
            <w:tcW w:w="1742" w:type="pct"/>
            <w:tcBorders>
              <w:top w:val="nil"/>
              <w:left w:val="single" w:sz="4" w:space="0" w:color="auto"/>
              <w:bottom w:val="nil"/>
              <w:right w:val="nil"/>
            </w:tcBorders>
            <w:shd w:val="clear" w:color="auto" w:fill="auto"/>
            <w:noWrap/>
            <w:vAlign w:val="center"/>
            <w:hideMark/>
          </w:tcPr>
          <w:p w:rsidR="00A92F8F" w:rsidRPr="00A92F8F" w:rsidRDefault="00A92F8F" w:rsidP="00A92F8F">
            <w:pPr>
              <w:spacing w:after="0" w:line="240" w:lineRule="auto"/>
              <w:rPr>
                <w:rFonts w:eastAsia="Times New Roman" w:cstheme="minorHAnsi"/>
                <w:color w:val="000000"/>
                <w:sz w:val="16"/>
                <w:szCs w:val="16"/>
                <w:lang w:eastAsia="es-MX"/>
              </w:rPr>
            </w:pPr>
            <w:r w:rsidRPr="00A92F8F">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rPr>
                <w:rFonts w:eastAsia="Times New Roman" w:cstheme="minorHAnsi"/>
                <w:color w:val="000000"/>
                <w:sz w:val="16"/>
                <w:szCs w:val="16"/>
                <w:lang w:eastAsia="es-MX"/>
              </w:rPr>
            </w:pPr>
          </w:p>
        </w:tc>
        <w:tc>
          <w:tcPr>
            <w:tcW w:w="60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sz w:val="16"/>
                <w:szCs w:val="16"/>
                <w:lang w:eastAsia="es-MX"/>
              </w:rPr>
            </w:pPr>
          </w:p>
        </w:tc>
        <w:tc>
          <w:tcPr>
            <w:tcW w:w="476" w:type="pct"/>
            <w:tcBorders>
              <w:top w:val="nil"/>
              <w:left w:val="nil"/>
              <w:bottom w:val="nil"/>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color w:val="000000"/>
                <w:sz w:val="16"/>
                <w:szCs w:val="16"/>
                <w:lang w:eastAsia="es-MX"/>
              </w:rPr>
            </w:pPr>
            <w:r w:rsidRPr="00A92F8F">
              <w:rPr>
                <w:rFonts w:eastAsia="Times New Roman" w:cstheme="minorHAnsi"/>
                <w:color w:val="000000"/>
                <w:sz w:val="16"/>
                <w:szCs w:val="16"/>
                <w:lang w:eastAsia="es-MX"/>
              </w:rPr>
              <w:t> </w:t>
            </w:r>
          </w:p>
        </w:tc>
      </w:tr>
      <w:tr w:rsidR="00A92F8F" w:rsidRPr="00A92F8F" w:rsidTr="00A92F8F">
        <w:trPr>
          <w:trHeight w:val="283"/>
        </w:trPr>
        <w:tc>
          <w:tcPr>
            <w:tcW w:w="1742" w:type="pct"/>
            <w:tcBorders>
              <w:top w:val="nil"/>
              <w:left w:val="single" w:sz="4" w:space="0" w:color="auto"/>
              <w:bottom w:val="single" w:sz="4" w:space="0" w:color="auto"/>
              <w:right w:val="nil"/>
            </w:tcBorders>
            <w:shd w:val="clear" w:color="auto" w:fill="auto"/>
            <w:noWrap/>
            <w:vAlign w:val="center"/>
            <w:hideMark/>
          </w:tcPr>
          <w:p w:rsidR="00A92F8F" w:rsidRPr="00A92F8F" w:rsidRDefault="00A92F8F" w:rsidP="00A92F8F">
            <w:pPr>
              <w:spacing w:after="0" w:line="240" w:lineRule="auto"/>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3. Total del Resultado de Egresos</w:t>
            </w:r>
          </w:p>
        </w:tc>
        <w:tc>
          <w:tcPr>
            <w:tcW w:w="600" w:type="pct"/>
            <w:tcBorders>
              <w:top w:val="nil"/>
              <w:left w:val="nil"/>
              <w:bottom w:val="single" w:sz="4" w:space="0" w:color="auto"/>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48,429,954.14 </w:t>
            </w:r>
          </w:p>
        </w:tc>
        <w:tc>
          <w:tcPr>
            <w:tcW w:w="601" w:type="pct"/>
            <w:tcBorders>
              <w:top w:val="nil"/>
              <w:left w:val="nil"/>
              <w:bottom w:val="single" w:sz="4" w:space="0" w:color="auto"/>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39,622,920.00 </w:t>
            </w:r>
          </w:p>
        </w:tc>
        <w:tc>
          <w:tcPr>
            <w:tcW w:w="545" w:type="pct"/>
            <w:tcBorders>
              <w:top w:val="nil"/>
              <w:left w:val="nil"/>
              <w:bottom w:val="single" w:sz="4" w:space="0" w:color="auto"/>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c>
          <w:tcPr>
            <w:tcW w:w="476" w:type="pct"/>
            <w:tcBorders>
              <w:top w:val="nil"/>
              <w:left w:val="nil"/>
              <w:bottom w:val="single" w:sz="4" w:space="0" w:color="auto"/>
              <w:right w:val="single" w:sz="4" w:space="0" w:color="auto"/>
            </w:tcBorders>
            <w:shd w:val="clear" w:color="auto" w:fill="auto"/>
            <w:noWrap/>
            <w:vAlign w:val="center"/>
            <w:hideMark/>
          </w:tcPr>
          <w:p w:rsidR="00A92F8F" w:rsidRPr="00A92F8F" w:rsidRDefault="00A92F8F" w:rsidP="00A92F8F">
            <w:pPr>
              <w:spacing w:after="0" w:line="240" w:lineRule="auto"/>
              <w:jc w:val="right"/>
              <w:rPr>
                <w:rFonts w:eastAsia="Times New Roman" w:cstheme="minorHAnsi"/>
                <w:b/>
                <w:bCs/>
                <w:color w:val="000000"/>
                <w:sz w:val="16"/>
                <w:szCs w:val="16"/>
                <w:lang w:eastAsia="es-MX"/>
              </w:rPr>
            </w:pPr>
            <w:r w:rsidRPr="00A92F8F">
              <w:rPr>
                <w:rFonts w:eastAsia="Times New Roman" w:cstheme="minorHAnsi"/>
                <w:b/>
                <w:bCs/>
                <w:color w:val="000000"/>
                <w:sz w:val="16"/>
                <w:szCs w:val="16"/>
                <w:lang w:eastAsia="es-MX"/>
              </w:rPr>
              <w:t xml:space="preserve">0.00 </w:t>
            </w:r>
          </w:p>
        </w:tc>
      </w:tr>
    </w:tbl>
    <w:p w:rsidR="00A92F8F" w:rsidRDefault="00A92F8F"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4703"/>
        <w:gridCol w:w="1382"/>
        <w:gridCol w:w="1383"/>
        <w:gridCol w:w="1383"/>
        <w:gridCol w:w="1383"/>
        <w:gridCol w:w="1383"/>
        <w:gridCol w:w="1377"/>
      </w:tblGrid>
      <w:tr w:rsidR="00B21FFD" w:rsidRPr="00B21FFD" w:rsidTr="00B21FF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lastRenderedPageBreak/>
              <w:t>NOMBRE DEL ENTE PÚBLICO: Órganos Autónomos</w:t>
            </w:r>
          </w:p>
        </w:tc>
      </w:tr>
      <w:tr w:rsidR="00B21FFD" w:rsidRPr="00B21FFD" w:rsidTr="00B21FF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Resultados de Egresos - LDF</w:t>
            </w:r>
          </w:p>
        </w:tc>
      </w:tr>
      <w:tr w:rsidR="00B21FFD" w:rsidRPr="00B21FFD" w:rsidTr="00B21FF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(PESOS)</w:t>
            </w:r>
          </w:p>
        </w:tc>
      </w:tr>
      <w:tr w:rsidR="00B21FFD" w:rsidRPr="00B21FFD" w:rsidTr="00B21FFD">
        <w:trPr>
          <w:trHeight w:val="283"/>
        </w:trPr>
        <w:tc>
          <w:tcPr>
            <w:tcW w:w="1810" w:type="pct"/>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Concepto</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2018</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2019</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2020</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2021</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2022</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2023</w:t>
            </w:r>
          </w:p>
        </w:tc>
      </w:tr>
      <w:tr w:rsidR="00B21FFD" w:rsidRPr="00B21FFD" w:rsidTr="00B21FFD">
        <w:trPr>
          <w:trHeight w:val="283"/>
        </w:trPr>
        <w:tc>
          <w:tcPr>
            <w:tcW w:w="1810"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1. Gasto No Etiquetado</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1,553,701,918.56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1,770,937,044.67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3,389,414,675.97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3,758,758,512.54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3,207,224,365.50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3,474,962,672.41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683,038,529.13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1,090,564,689.39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1,026,940,936.21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1,176,099,620.46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1,129,705,513.87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1,105,967,008.99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206,287,767.65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91,097,863.56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86,852,732.71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251,078,559.23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78,982,918.09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95,300,395.04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479,006,275.60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414,548,171.05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943,011,372.43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913,647,568.17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1,177,416,474.96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1,384,876,867.47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178,701,029.01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157,392,585.18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1,311,180,723.90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1,385,704,359.56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757,193,659.89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860,582,738.03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5,963,303.12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14,256,540.72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21,428,910.72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32,122,553.12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15,940,198.69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23,354,639.44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47,985,600.00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4,881,023.44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705,014.05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3,077,194.77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105,852.00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1810"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 Gasto Etiquetado</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586,411,821.76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110,481,329.27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1,449,386,017.83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1,274,081,849.40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1,357,971,660.91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1,546,661,423.00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432,825,741.47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433,026.47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2,667,267.64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1,918,041.97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1,425,729.57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38,066,742.96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5,079,900.21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21,275,981.14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5,855,568.16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8,773,732.75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1,547,245.82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38,092,934.24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29,954,789.98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18,935,265.48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4,516,500.05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13,182,105.66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13,585,521.76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31,281.49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2,316.40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1,308,296,271.52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1,137,798,994.69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1,190,405,702.00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1,318,558,680.87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42,517,703.74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46,519,528.87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60,680,446.93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45,803,713.70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59,018,211.88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65,855,784.26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34,877,417.86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28,491,767.34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40,198,052.76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77,439,805.16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84,673,866.65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145,688,460.72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1810" w:type="pct"/>
            <w:tcBorders>
              <w:top w:val="nil"/>
              <w:left w:val="single" w:sz="4" w:space="0" w:color="auto"/>
              <w:bottom w:val="single" w:sz="4" w:space="0" w:color="auto"/>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3. Total del Resultado de Egresos</w:t>
            </w:r>
          </w:p>
        </w:tc>
        <w:tc>
          <w:tcPr>
            <w:tcW w:w="53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2,140,113,740.32 </w:t>
            </w:r>
          </w:p>
        </w:tc>
        <w:tc>
          <w:tcPr>
            <w:tcW w:w="53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1,881,418,373.94 </w:t>
            </w:r>
          </w:p>
        </w:tc>
        <w:tc>
          <w:tcPr>
            <w:tcW w:w="53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4,838,800,693.80 </w:t>
            </w:r>
          </w:p>
        </w:tc>
        <w:tc>
          <w:tcPr>
            <w:tcW w:w="53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5,032,840,361.94 </w:t>
            </w:r>
          </w:p>
        </w:tc>
        <w:tc>
          <w:tcPr>
            <w:tcW w:w="53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4,565,196,026.41 </w:t>
            </w:r>
          </w:p>
        </w:tc>
        <w:tc>
          <w:tcPr>
            <w:tcW w:w="532" w:type="pct"/>
            <w:tcBorders>
              <w:top w:val="nil"/>
              <w:left w:val="nil"/>
              <w:bottom w:val="single" w:sz="4" w:space="0" w:color="auto"/>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5,021,624,095.41 </w:t>
            </w:r>
          </w:p>
        </w:tc>
      </w:tr>
    </w:tbl>
    <w:p w:rsidR="009B6FCC" w:rsidRDefault="009B6FCC"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B21FFD" w:rsidRPr="00B21FFD" w:rsidTr="00B21FF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lastRenderedPageBreak/>
              <w:t>NOMBRE DEL ENTE PÚBLICO: Instituto de Elecciones y Participación Ciudadana</w:t>
            </w:r>
          </w:p>
        </w:tc>
      </w:tr>
      <w:tr w:rsidR="00B21FFD" w:rsidRPr="00B21FFD" w:rsidTr="00B21FF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Resultados de Egresos - LDF</w:t>
            </w:r>
          </w:p>
        </w:tc>
      </w:tr>
      <w:tr w:rsidR="00B21FFD" w:rsidRPr="00B21FFD" w:rsidTr="00B21FF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(PESOS)</w:t>
            </w:r>
          </w:p>
        </w:tc>
      </w:tr>
      <w:tr w:rsidR="00B21FFD" w:rsidRPr="00B21FFD" w:rsidTr="00B21FFD">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2023</w:t>
            </w:r>
          </w:p>
        </w:tc>
      </w:tr>
      <w:tr w:rsidR="00B21FFD" w:rsidRPr="00B21FFD" w:rsidTr="00B21FFD">
        <w:trPr>
          <w:trHeight w:val="283"/>
        </w:trPr>
        <w:tc>
          <w:tcPr>
            <w:tcW w:w="1927"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562,820,480.53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264,345,600.75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276,040,152.46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746,625,740.38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361,134,460.15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346,786,140.73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209,547,037.28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78,401,685.04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78,285,219.91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195,592,810.53 </w:t>
            </w:r>
          </w:p>
        </w:tc>
        <w:tc>
          <w:tcPr>
            <w:tcW w:w="51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105,738,201.80</w:t>
            </w:r>
          </w:p>
        </w:tc>
        <w:tc>
          <w:tcPr>
            <w:tcW w:w="51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108,425,115.98</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104,087,401.48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6,597,199.06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4,687,535.22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165,137,324.69 </w:t>
            </w:r>
          </w:p>
        </w:tc>
        <w:tc>
          <w:tcPr>
            <w:tcW w:w="51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12,090,853.79</w:t>
            </w:r>
          </w:p>
        </w:tc>
        <w:tc>
          <w:tcPr>
            <w:tcW w:w="51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20,087,983.93</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90,740,069.10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39,563,346.72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36,856,414.32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117,976,060.97 </w:t>
            </w:r>
          </w:p>
        </w:tc>
        <w:tc>
          <w:tcPr>
            <w:tcW w:w="51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29,091,684.45</w:t>
            </w:r>
          </w:p>
        </w:tc>
        <w:tc>
          <w:tcPr>
            <w:tcW w:w="51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41,778,602.60</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154,076,653.28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133,304,493.10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142,535,453.71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258,301,955.60 </w:t>
            </w:r>
          </w:p>
        </w:tc>
        <w:tc>
          <w:tcPr>
            <w:tcW w:w="51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156,197,786.69</w:t>
            </w:r>
          </w:p>
        </w:tc>
        <w:tc>
          <w:tcPr>
            <w:tcW w:w="51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157,263,406.81</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4,369,319.39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6,478,876.83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13,675,529.30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9,617,588.59 </w:t>
            </w:r>
          </w:p>
        </w:tc>
        <w:tc>
          <w:tcPr>
            <w:tcW w:w="51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10,030,333.42</w:t>
            </w:r>
          </w:p>
        </w:tc>
        <w:tc>
          <w:tcPr>
            <w:tcW w:w="51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14,350,007.97</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47,985,600.00</w:t>
            </w:r>
          </w:p>
        </w:tc>
        <w:tc>
          <w:tcPr>
            <w:tcW w:w="51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4,881,023.44</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1927"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42,367,572.72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37,499,966.96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4,836,324.27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31,281.49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927"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605,188,053.25 </w:t>
            </w:r>
          </w:p>
        </w:tc>
        <w:tc>
          <w:tcPr>
            <w:tcW w:w="51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264,345,600.75 </w:t>
            </w:r>
          </w:p>
        </w:tc>
        <w:tc>
          <w:tcPr>
            <w:tcW w:w="51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276,040,152.46 </w:t>
            </w:r>
          </w:p>
        </w:tc>
        <w:tc>
          <w:tcPr>
            <w:tcW w:w="51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746,625,740.38 </w:t>
            </w:r>
          </w:p>
        </w:tc>
        <w:tc>
          <w:tcPr>
            <w:tcW w:w="51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361,134,460.15 </w:t>
            </w:r>
          </w:p>
        </w:tc>
        <w:tc>
          <w:tcPr>
            <w:tcW w:w="512" w:type="pct"/>
            <w:tcBorders>
              <w:top w:val="nil"/>
              <w:left w:val="nil"/>
              <w:bottom w:val="single" w:sz="4" w:space="0" w:color="auto"/>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346,786,140.73 </w:t>
            </w:r>
          </w:p>
        </w:tc>
      </w:tr>
    </w:tbl>
    <w:p w:rsidR="009B6FCC" w:rsidRDefault="009B6FCC"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B21FFD" w:rsidRPr="00B21FFD" w:rsidTr="00B21FF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lastRenderedPageBreak/>
              <w:t>NOMBRE DEL ENTE PÚBLICO: Comisión Estatal de los Derechos Humanos</w:t>
            </w:r>
          </w:p>
        </w:tc>
      </w:tr>
      <w:tr w:rsidR="00B21FFD" w:rsidRPr="00B21FFD" w:rsidTr="00B21FF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Resultados de Egresos - LDF</w:t>
            </w:r>
          </w:p>
        </w:tc>
      </w:tr>
      <w:tr w:rsidR="00B21FFD" w:rsidRPr="00B21FFD" w:rsidTr="00B21FF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(PESOS)</w:t>
            </w:r>
          </w:p>
        </w:tc>
      </w:tr>
      <w:tr w:rsidR="00B21FFD" w:rsidRPr="00B21FFD" w:rsidTr="00B21FFD">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2023</w:t>
            </w:r>
          </w:p>
        </w:tc>
      </w:tr>
      <w:tr w:rsidR="00B21FFD" w:rsidRPr="00B21FFD" w:rsidTr="00B21FFD">
        <w:trPr>
          <w:trHeight w:val="283"/>
        </w:trPr>
        <w:tc>
          <w:tcPr>
            <w:tcW w:w="2013"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28,438,967.83</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65,460,411.92</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58,850,316.12</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62,952,336.88</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58,721,917.84</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50,095,617.17</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20,214,662.71</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54,636,800.93</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43,192,825.77</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43,253,576.47</w:t>
            </w:r>
          </w:p>
        </w:tc>
        <w:tc>
          <w:tcPr>
            <w:tcW w:w="498"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46,733,797.83</w:t>
            </w:r>
          </w:p>
        </w:tc>
        <w:tc>
          <w:tcPr>
            <w:tcW w:w="498"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43,744,498.91</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1,390,171.16</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1,750,603.95</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977,056.69</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1,446,440.79</w:t>
            </w:r>
          </w:p>
        </w:tc>
        <w:tc>
          <w:tcPr>
            <w:tcW w:w="498"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1,502,685.32</w:t>
            </w:r>
          </w:p>
        </w:tc>
        <w:tc>
          <w:tcPr>
            <w:tcW w:w="498"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1,459,961.68</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5,804,730.65</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7,609,496.50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11,599,054.11</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5,603,622.33</w:t>
            </w:r>
          </w:p>
        </w:tc>
        <w:tc>
          <w:tcPr>
            <w:tcW w:w="498"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8,871,853.30</w:t>
            </w:r>
          </w:p>
        </w:tc>
        <w:tc>
          <w:tcPr>
            <w:tcW w:w="498"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4,836,107.02</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1,029,403.31</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875,482.23</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1,887,696.71</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1,422,647.76</w:t>
            </w:r>
          </w:p>
        </w:tc>
        <w:tc>
          <w:tcPr>
            <w:tcW w:w="498"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1,245,653.38</w:t>
            </w:r>
          </w:p>
        </w:tc>
        <w:tc>
          <w:tcPr>
            <w:tcW w:w="498"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16,270.08</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588,028.31</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1,193,682.84</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11,226,049.53</w:t>
            </w:r>
          </w:p>
        </w:tc>
        <w:tc>
          <w:tcPr>
            <w:tcW w:w="498"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367,928.01</w:t>
            </w:r>
          </w:p>
        </w:tc>
        <w:tc>
          <w:tcPr>
            <w:tcW w:w="498"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38,779.48</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2013"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21,691,796.05</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349,064.75</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21,303,034.57</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346,748.35</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388,761.48</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2,316.40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50,130,763.88</w:t>
            </w:r>
          </w:p>
        </w:tc>
        <w:tc>
          <w:tcPr>
            <w:tcW w:w="498"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65,809,476.67</w:t>
            </w:r>
          </w:p>
        </w:tc>
        <w:tc>
          <w:tcPr>
            <w:tcW w:w="498"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58,850,316.12</w:t>
            </w:r>
          </w:p>
        </w:tc>
        <w:tc>
          <w:tcPr>
            <w:tcW w:w="498"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62,952,336.88</w:t>
            </w:r>
          </w:p>
        </w:tc>
        <w:tc>
          <w:tcPr>
            <w:tcW w:w="498"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58,721,917.84</w:t>
            </w:r>
          </w:p>
        </w:tc>
        <w:tc>
          <w:tcPr>
            <w:tcW w:w="498" w:type="pct"/>
            <w:tcBorders>
              <w:top w:val="nil"/>
              <w:left w:val="nil"/>
              <w:bottom w:val="single" w:sz="4" w:space="0" w:color="auto"/>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50,095,617.17</w:t>
            </w:r>
          </w:p>
        </w:tc>
      </w:tr>
    </w:tbl>
    <w:p w:rsidR="009B6FCC" w:rsidRDefault="009B6FCC"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4703"/>
        <w:gridCol w:w="1382"/>
        <w:gridCol w:w="1383"/>
        <w:gridCol w:w="1383"/>
        <w:gridCol w:w="1383"/>
        <w:gridCol w:w="1383"/>
        <w:gridCol w:w="1377"/>
      </w:tblGrid>
      <w:tr w:rsidR="00B21FFD" w:rsidRPr="00B21FFD" w:rsidTr="00B21FF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lastRenderedPageBreak/>
              <w:t>NOMBRE DEL ENTE PÚBLICO: Fiscalía General del Estado</w:t>
            </w:r>
          </w:p>
        </w:tc>
      </w:tr>
      <w:tr w:rsidR="00B21FFD" w:rsidRPr="00B21FFD" w:rsidTr="00B21FF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Resultados de Egresos - LDF</w:t>
            </w:r>
          </w:p>
        </w:tc>
      </w:tr>
      <w:tr w:rsidR="00B21FFD" w:rsidRPr="00B21FFD" w:rsidTr="00B21FF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(PESOS)</w:t>
            </w:r>
          </w:p>
        </w:tc>
      </w:tr>
      <w:tr w:rsidR="00B21FFD" w:rsidRPr="00B21FFD" w:rsidTr="00B21FFD">
        <w:trPr>
          <w:trHeight w:val="283"/>
        </w:trPr>
        <w:tc>
          <w:tcPr>
            <w:tcW w:w="1810" w:type="pct"/>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Concepto</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2018</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2019</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2020</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2021</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2022</w:t>
            </w:r>
          </w:p>
        </w:tc>
        <w:tc>
          <w:tcPr>
            <w:tcW w:w="532"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2023</w:t>
            </w:r>
          </w:p>
        </w:tc>
      </w:tr>
      <w:tr w:rsidR="00B21FFD" w:rsidRPr="00B21FFD" w:rsidTr="00B21FFD">
        <w:trPr>
          <w:trHeight w:val="283"/>
        </w:trPr>
        <w:tc>
          <w:tcPr>
            <w:tcW w:w="1810"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1. Gasto No Etiquetado</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899,327,137.34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1,333,346,942.26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1,349,379,270.18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1,358,791,619.64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1,348,668,881.01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1,437,389,940.59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404,443,258.04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881,727,339.54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867,197,873.23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881,067,403.63 </w:t>
            </w:r>
          </w:p>
        </w:tc>
        <w:tc>
          <w:tcPr>
            <w:tcW w:w="53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924,235,365.08</w:t>
            </w:r>
          </w:p>
        </w:tc>
        <w:tc>
          <w:tcPr>
            <w:tcW w:w="53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900,573,629.39</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98,840,431.32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80,100,406.65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80,540,958.68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81,201,932.92 </w:t>
            </w:r>
          </w:p>
        </w:tc>
        <w:tc>
          <w:tcPr>
            <w:tcW w:w="53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63,715,943.21</w:t>
            </w:r>
          </w:p>
        </w:tc>
        <w:tc>
          <w:tcPr>
            <w:tcW w:w="53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72,010,617.53</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372,360,773.04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339,560,796.07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371,882,241.55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362,348,885.53 </w:t>
            </w:r>
          </w:p>
        </w:tc>
        <w:tc>
          <w:tcPr>
            <w:tcW w:w="53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329,214,803.65</w:t>
            </w:r>
          </w:p>
        </w:tc>
        <w:tc>
          <w:tcPr>
            <w:tcW w:w="53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449,701,004.99</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21,561,962.19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22,305,683.28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23,257,483.36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24,942,764.54 </w:t>
            </w:r>
          </w:p>
        </w:tc>
        <w:tc>
          <w:tcPr>
            <w:tcW w:w="53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26,347,964.85</w:t>
            </w:r>
          </w:p>
        </w:tc>
        <w:tc>
          <w:tcPr>
            <w:tcW w:w="53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7,105,100.81</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1,415,698.70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6,575,521.95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6,500,713.36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9,124,781.02 </w:t>
            </w:r>
          </w:p>
        </w:tc>
        <w:tc>
          <w:tcPr>
            <w:tcW w:w="53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5,154,804.22</w:t>
            </w:r>
          </w:p>
        </w:tc>
        <w:tc>
          <w:tcPr>
            <w:tcW w:w="53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7,999,587.87</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705,014.05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3,077,194.77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105,852.00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1810"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 Gasto Etiquetado</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500,983,730.80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110,132,264.52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103,335,718.66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93,788,920.65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84,802,108.46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133,599,246.94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390,546,386.08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86,278.12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2,667,267.64 </w:t>
            </w:r>
          </w:p>
        </w:tc>
        <w:tc>
          <w:tcPr>
            <w:tcW w:w="53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1,918,041.97</w:t>
            </w:r>
          </w:p>
        </w:tc>
        <w:tc>
          <w:tcPr>
            <w:tcW w:w="53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1,425,729.57</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566,776.00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5,079,900.21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21,134,501.14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5,842,768.16 </w:t>
            </w:r>
          </w:p>
        </w:tc>
        <w:tc>
          <w:tcPr>
            <w:tcW w:w="53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8,137,161.13</w:t>
            </w:r>
          </w:p>
        </w:tc>
        <w:tc>
          <w:tcPr>
            <w:tcW w:w="53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32,475,447.12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29,954,789.98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18,935,265.48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4,516,500.05 </w:t>
            </w:r>
          </w:p>
        </w:tc>
        <w:tc>
          <w:tcPr>
            <w:tcW w:w="53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13,182,105.66</w:t>
            </w:r>
          </w:p>
        </w:tc>
        <w:tc>
          <w:tcPr>
            <w:tcW w:w="53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13,585,521.76</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42,517,703.74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46,519,528.87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58,821,926.93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39,753,646.37 </w:t>
            </w:r>
          </w:p>
        </w:tc>
        <w:tc>
          <w:tcPr>
            <w:tcW w:w="53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35,664,243.45</w:t>
            </w:r>
          </w:p>
        </w:tc>
        <w:tc>
          <w:tcPr>
            <w:tcW w:w="53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44,053,127.06</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34,877,417.86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28,491,767.34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4,444,025.11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41,008,738.43 </w:t>
            </w:r>
          </w:p>
        </w:tc>
        <w:tc>
          <w:tcPr>
            <w:tcW w:w="532"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25,900,556.25</w:t>
            </w:r>
          </w:p>
        </w:tc>
        <w:tc>
          <w:tcPr>
            <w:tcW w:w="532"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74,534,868.55</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810"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1810" w:type="pct"/>
            <w:tcBorders>
              <w:top w:val="nil"/>
              <w:left w:val="single" w:sz="4" w:space="0" w:color="auto"/>
              <w:bottom w:val="single" w:sz="4" w:space="0" w:color="auto"/>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3. Total del Resultado de Egresos</w:t>
            </w:r>
          </w:p>
        </w:tc>
        <w:tc>
          <w:tcPr>
            <w:tcW w:w="53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1,400,310,868.14 </w:t>
            </w:r>
          </w:p>
        </w:tc>
        <w:tc>
          <w:tcPr>
            <w:tcW w:w="53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1,443,479,206.78 </w:t>
            </w:r>
          </w:p>
        </w:tc>
        <w:tc>
          <w:tcPr>
            <w:tcW w:w="53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1,452,714,988.84 </w:t>
            </w:r>
          </w:p>
        </w:tc>
        <w:tc>
          <w:tcPr>
            <w:tcW w:w="53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1,452,580,540.29 </w:t>
            </w:r>
          </w:p>
        </w:tc>
        <w:tc>
          <w:tcPr>
            <w:tcW w:w="532"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1,433,470,989.47 </w:t>
            </w:r>
          </w:p>
        </w:tc>
        <w:tc>
          <w:tcPr>
            <w:tcW w:w="532" w:type="pct"/>
            <w:tcBorders>
              <w:top w:val="nil"/>
              <w:left w:val="nil"/>
              <w:bottom w:val="single" w:sz="4" w:space="0" w:color="auto"/>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1,570,989,187.53 </w:t>
            </w:r>
          </w:p>
        </w:tc>
      </w:tr>
    </w:tbl>
    <w:p w:rsidR="009B6FCC" w:rsidRDefault="009B6FCC"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B21FFD" w:rsidRPr="00B21FFD" w:rsidTr="00B21FF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lastRenderedPageBreak/>
              <w:t>NOMBRE DEL ENTE PÚBLICO: Tribunal Electoral del Estado de Chiapas</w:t>
            </w:r>
          </w:p>
        </w:tc>
      </w:tr>
      <w:tr w:rsidR="00B21FFD" w:rsidRPr="00B21FFD" w:rsidTr="00B21FF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Resultados de Egresos - LDF</w:t>
            </w:r>
          </w:p>
        </w:tc>
      </w:tr>
      <w:tr w:rsidR="00B21FFD" w:rsidRPr="00B21FFD" w:rsidTr="00B21FF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(PESOS)</w:t>
            </w:r>
          </w:p>
        </w:tc>
      </w:tr>
      <w:tr w:rsidR="00B21FFD" w:rsidRPr="00B21FFD" w:rsidTr="00B21FFD">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2023</w:t>
            </w:r>
          </w:p>
        </w:tc>
      </w:tr>
      <w:tr w:rsidR="00B21FFD" w:rsidRPr="00B21FFD" w:rsidTr="00B21FFD">
        <w:trPr>
          <w:trHeight w:val="283"/>
        </w:trPr>
        <w:tc>
          <w:tcPr>
            <w:tcW w:w="2013"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27,626,736.89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66,632,634.44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35,276,938.90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57,654,662.83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49,839,753.55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48,229,676.71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23,305,675.71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45,735,799.05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29,934,495.51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47,262,539.90 </w:t>
            </w:r>
          </w:p>
        </w:tc>
        <w:tc>
          <w:tcPr>
            <w:tcW w:w="498"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41,826,937.56</w:t>
            </w:r>
          </w:p>
        </w:tc>
        <w:tc>
          <w:tcPr>
            <w:tcW w:w="498"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38,738,031.73</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784,611.87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1,077,288.49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511,151.45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3,145,837.33 </w:t>
            </w:r>
          </w:p>
        </w:tc>
        <w:tc>
          <w:tcPr>
            <w:tcW w:w="498"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1,357,403.42</w:t>
            </w:r>
          </w:p>
        </w:tc>
        <w:tc>
          <w:tcPr>
            <w:tcW w:w="498"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1,517,533.88</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2,253,396.28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19,734,260.98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2,904,223.01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3,911,744.06 </w:t>
            </w:r>
          </w:p>
        </w:tc>
        <w:tc>
          <w:tcPr>
            <w:tcW w:w="498"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5,476,608.91</w:t>
            </w:r>
          </w:p>
        </w:tc>
        <w:tc>
          <w:tcPr>
            <w:tcW w:w="498"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7,235,138.27</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1,127,168.00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1,868,083.71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1,180,407.56 </w:t>
            </w:r>
          </w:p>
        </w:tc>
        <w:tc>
          <w:tcPr>
            <w:tcW w:w="498"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1,094,564.64</w:t>
            </w:r>
          </w:p>
        </w:tc>
        <w:tc>
          <w:tcPr>
            <w:tcW w:w="498"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155,885.03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85,285.92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58,985.22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2,154,133.98 </w:t>
            </w:r>
          </w:p>
        </w:tc>
        <w:tc>
          <w:tcPr>
            <w:tcW w:w="498"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84,239.02</w:t>
            </w:r>
          </w:p>
        </w:tc>
        <w:tc>
          <w:tcPr>
            <w:tcW w:w="498"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738,972.83</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2013"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17,031,545.99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16,724,563.88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306,982.11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13"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44,658,282.88 </w:t>
            </w:r>
          </w:p>
        </w:tc>
        <w:tc>
          <w:tcPr>
            <w:tcW w:w="498"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66,632,634.44 </w:t>
            </w:r>
          </w:p>
        </w:tc>
        <w:tc>
          <w:tcPr>
            <w:tcW w:w="498"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35,276,938.90 </w:t>
            </w:r>
          </w:p>
        </w:tc>
        <w:tc>
          <w:tcPr>
            <w:tcW w:w="498"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57,654,662.83 </w:t>
            </w:r>
          </w:p>
        </w:tc>
        <w:tc>
          <w:tcPr>
            <w:tcW w:w="498"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49,839,753.55 </w:t>
            </w:r>
          </w:p>
        </w:tc>
        <w:tc>
          <w:tcPr>
            <w:tcW w:w="498" w:type="pct"/>
            <w:tcBorders>
              <w:top w:val="nil"/>
              <w:left w:val="nil"/>
              <w:bottom w:val="single" w:sz="4" w:space="0" w:color="auto"/>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48,229,676.71 </w:t>
            </w:r>
          </w:p>
        </w:tc>
      </w:tr>
    </w:tbl>
    <w:p w:rsidR="009B6FCC" w:rsidRDefault="009B6FCC"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5312"/>
        <w:gridCol w:w="1312"/>
        <w:gridCol w:w="1214"/>
        <w:gridCol w:w="1214"/>
        <w:gridCol w:w="1312"/>
        <w:gridCol w:w="1312"/>
        <w:gridCol w:w="1318"/>
      </w:tblGrid>
      <w:tr w:rsidR="00B21FFD" w:rsidRPr="00B21FFD" w:rsidTr="00B21FF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lastRenderedPageBreak/>
              <w:t>NOMBRE DEL ENTE PÚBLICO: Instituto de Transparencia, Acceso a la Información y Protección de Datos Personales del Estado de Chiapas</w:t>
            </w:r>
          </w:p>
        </w:tc>
      </w:tr>
      <w:tr w:rsidR="00B21FFD" w:rsidRPr="00B21FFD" w:rsidTr="00B21FF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Resultados de Egresos - LDF</w:t>
            </w:r>
          </w:p>
        </w:tc>
      </w:tr>
      <w:tr w:rsidR="00B21FFD" w:rsidRPr="00B21FFD" w:rsidTr="00B21FF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(PESOS)</w:t>
            </w:r>
          </w:p>
        </w:tc>
      </w:tr>
      <w:tr w:rsidR="00B21FFD" w:rsidRPr="00B21FFD" w:rsidTr="00B21FFD">
        <w:trPr>
          <w:trHeight w:val="283"/>
        </w:trPr>
        <w:tc>
          <w:tcPr>
            <w:tcW w:w="2044" w:type="pct"/>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Concepto</w:t>
            </w:r>
          </w:p>
        </w:tc>
        <w:tc>
          <w:tcPr>
            <w:tcW w:w="505"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2018</w:t>
            </w:r>
          </w:p>
        </w:tc>
        <w:tc>
          <w:tcPr>
            <w:tcW w:w="467"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2019</w:t>
            </w:r>
          </w:p>
        </w:tc>
        <w:tc>
          <w:tcPr>
            <w:tcW w:w="467"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2020</w:t>
            </w:r>
          </w:p>
        </w:tc>
        <w:tc>
          <w:tcPr>
            <w:tcW w:w="505"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2021</w:t>
            </w:r>
          </w:p>
        </w:tc>
        <w:tc>
          <w:tcPr>
            <w:tcW w:w="505"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2022</w:t>
            </w:r>
          </w:p>
        </w:tc>
        <w:tc>
          <w:tcPr>
            <w:tcW w:w="505"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2023</w:t>
            </w:r>
          </w:p>
        </w:tc>
      </w:tr>
      <w:tr w:rsidR="00B21FFD" w:rsidRPr="00B21FFD" w:rsidTr="00B21FFD">
        <w:trPr>
          <w:trHeight w:val="283"/>
        </w:trPr>
        <w:tc>
          <w:tcPr>
            <w:tcW w:w="2044"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1. Gasto No Etiquetado</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5,715,387.24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9,619,240.83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9,571,643.26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10,167,529.62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13,261,687.67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15,923,556.56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4,273,261.44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8,339,698.03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8,330,521.79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8,923,289.93 </w:t>
            </w:r>
          </w:p>
        </w:tc>
        <w:tc>
          <w:tcPr>
            <w:tcW w:w="505"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11,171,211.60</w:t>
            </w:r>
          </w:p>
        </w:tc>
        <w:tc>
          <w:tcPr>
            <w:tcW w:w="505"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14,485,732.98</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206,823.24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175,740.18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136,030.67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147,023.50 </w:t>
            </w:r>
          </w:p>
        </w:tc>
        <w:tc>
          <w:tcPr>
            <w:tcW w:w="505"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316,032.35</w:t>
            </w:r>
          </w:p>
        </w:tc>
        <w:tc>
          <w:tcPr>
            <w:tcW w:w="505"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224,298.02</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939,036.78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840,780.82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840,426.44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848,111.69 </w:t>
            </w:r>
          </w:p>
        </w:tc>
        <w:tc>
          <w:tcPr>
            <w:tcW w:w="505"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1,163,155.59</w:t>
            </w:r>
          </w:p>
        </w:tc>
        <w:tc>
          <w:tcPr>
            <w:tcW w:w="505"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986,234.27</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273,865.78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263,021.80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264,664.36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249,104.50 </w:t>
            </w:r>
          </w:p>
        </w:tc>
        <w:tc>
          <w:tcPr>
            <w:tcW w:w="505"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308,394.11</w:t>
            </w:r>
          </w:p>
        </w:tc>
        <w:tc>
          <w:tcPr>
            <w:tcW w:w="505"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22,400.00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302,894.02</w:t>
            </w:r>
          </w:p>
        </w:tc>
        <w:tc>
          <w:tcPr>
            <w:tcW w:w="505"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227,291.29</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2044"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 Gasto Etiquetado</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4,337,176.20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4,251,756.94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85,419.26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2044"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467"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0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05"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2044" w:type="pct"/>
            <w:tcBorders>
              <w:top w:val="nil"/>
              <w:left w:val="single" w:sz="4" w:space="0" w:color="auto"/>
              <w:bottom w:val="single" w:sz="4" w:space="0" w:color="auto"/>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3. Total del Resultado de Egresos</w:t>
            </w:r>
          </w:p>
        </w:tc>
        <w:tc>
          <w:tcPr>
            <w:tcW w:w="505"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10,052,563.44 </w:t>
            </w:r>
          </w:p>
        </w:tc>
        <w:tc>
          <w:tcPr>
            <w:tcW w:w="467"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9,619,240.83 </w:t>
            </w:r>
          </w:p>
        </w:tc>
        <w:tc>
          <w:tcPr>
            <w:tcW w:w="467"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9,571,643.26 </w:t>
            </w:r>
          </w:p>
        </w:tc>
        <w:tc>
          <w:tcPr>
            <w:tcW w:w="505"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10,167,529.62 </w:t>
            </w:r>
          </w:p>
        </w:tc>
        <w:tc>
          <w:tcPr>
            <w:tcW w:w="505"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13,261,687.67 </w:t>
            </w:r>
          </w:p>
        </w:tc>
        <w:tc>
          <w:tcPr>
            <w:tcW w:w="505" w:type="pct"/>
            <w:tcBorders>
              <w:top w:val="nil"/>
              <w:left w:val="nil"/>
              <w:bottom w:val="single" w:sz="4" w:space="0" w:color="auto"/>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15,923,556.56 </w:t>
            </w:r>
          </w:p>
        </w:tc>
      </w:tr>
    </w:tbl>
    <w:p w:rsidR="00B21FFD" w:rsidRDefault="00B21FFD"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4525"/>
        <w:gridCol w:w="1281"/>
        <w:gridCol w:w="1276"/>
        <w:gridCol w:w="1419"/>
        <w:gridCol w:w="1559"/>
        <w:gridCol w:w="1416"/>
        <w:gridCol w:w="1518"/>
      </w:tblGrid>
      <w:tr w:rsidR="00B21FFD" w:rsidRPr="00B21FFD" w:rsidTr="00B21FFD">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lastRenderedPageBreak/>
              <w:t>NOMBRE DEL ENTE PÚBLICO: Universidad Autónoma de Chiapas</w:t>
            </w:r>
          </w:p>
        </w:tc>
      </w:tr>
      <w:tr w:rsidR="00B21FFD" w:rsidRPr="00B21FFD" w:rsidTr="00B21FFD">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Resultados de Egresos - LDF</w:t>
            </w:r>
          </w:p>
        </w:tc>
      </w:tr>
      <w:tr w:rsidR="00B21FFD" w:rsidRPr="00B21FFD" w:rsidTr="00B21FFD">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sz w:val="16"/>
                <w:szCs w:val="16"/>
                <w:lang w:eastAsia="es-MX"/>
              </w:rPr>
            </w:pPr>
            <w:r w:rsidRPr="00B21FFD">
              <w:rPr>
                <w:rFonts w:eastAsia="Times New Roman" w:cstheme="minorHAnsi"/>
                <w:b/>
                <w:bCs/>
                <w:sz w:val="16"/>
                <w:szCs w:val="16"/>
                <w:lang w:eastAsia="es-MX"/>
              </w:rPr>
              <w:t>(PESOS)</w:t>
            </w:r>
          </w:p>
        </w:tc>
      </w:tr>
      <w:tr w:rsidR="00B21FFD" w:rsidRPr="00B21FFD" w:rsidTr="00B21FFD">
        <w:trPr>
          <w:trHeight w:val="283"/>
        </w:trPr>
        <w:tc>
          <w:tcPr>
            <w:tcW w:w="1741" w:type="pct"/>
            <w:tcBorders>
              <w:top w:val="nil"/>
              <w:left w:val="single" w:sz="4" w:space="0" w:color="auto"/>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Concepto</w:t>
            </w:r>
          </w:p>
        </w:tc>
        <w:tc>
          <w:tcPr>
            <w:tcW w:w="493"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2018</w:t>
            </w:r>
          </w:p>
        </w:tc>
        <w:tc>
          <w:tcPr>
            <w:tcW w:w="491"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2019</w:t>
            </w:r>
          </w:p>
        </w:tc>
        <w:tc>
          <w:tcPr>
            <w:tcW w:w="546"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2020</w:t>
            </w:r>
          </w:p>
        </w:tc>
        <w:tc>
          <w:tcPr>
            <w:tcW w:w="600"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2021</w:t>
            </w:r>
          </w:p>
        </w:tc>
        <w:tc>
          <w:tcPr>
            <w:tcW w:w="545"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2022</w:t>
            </w:r>
          </w:p>
        </w:tc>
        <w:tc>
          <w:tcPr>
            <w:tcW w:w="584" w:type="pct"/>
            <w:tcBorders>
              <w:top w:val="nil"/>
              <w:left w:val="nil"/>
              <w:bottom w:val="single" w:sz="4" w:space="0" w:color="auto"/>
              <w:right w:val="single" w:sz="4" w:space="0" w:color="auto"/>
            </w:tcBorders>
            <w:shd w:val="clear" w:color="000000" w:fill="BFBFBF"/>
            <w:noWrap/>
            <w:vAlign w:val="center"/>
            <w:hideMark/>
          </w:tcPr>
          <w:p w:rsidR="00B21FFD" w:rsidRPr="00B21FFD" w:rsidRDefault="00B21FFD" w:rsidP="00B21FFD">
            <w:pPr>
              <w:spacing w:after="0" w:line="240" w:lineRule="auto"/>
              <w:jc w:val="center"/>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2023</w:t>
            </w:r>
          </w:p>
        </w:tc>
      </w:tr>
      <w:tr w:rsidR="00B21FFD" w:rsidRPr="00B21FFD" w:rsidTr="00B21FFD">
        <w:trPr>
          <w:trHeight w:val="283"/>
        </w:trPr>
        <w:tc>
          <w:tcPr>
            <w:tcW w:w="1741"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1. Gasto No Etiquetado</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1,660,296,355.05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1,522,566,623.19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1,375,597,665.28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1,576,537,740.65 </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518,929,013.00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422,959,143.59 </w:t>
            </w:r>
          </w:p>
        </w:tc>
        <w:tc>
          <w:tcPr>
            <w:tcW w:w="545"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803,598,369.06</w:t>
            </w:r>
          </w:p>
        </w:tc>
        <w:tc>
          <w:tcPr>
            <w:tcW w:w="584"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880,339,780.32</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1,141,367,342.05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1,099,607,479.60 </w:t>
            </w:r>
          </w:p>
        </w:tc>
        <w:tc>
          <w:tcPr>
            <w:tcW w:w="545"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571,999,296.22</w:t>
            </w:r>
          </w:p>
        </w:tc>
        <w:tc>
          <w:tcPr>
            <w:tcW w:w="584"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696,197,960.33</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741"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1741"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2. Gasto Etiquetado</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1,346,050,299.17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1,180,292,928.75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1,273,169,552.45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1,413,062,176.06 </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A. Servicios Personales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B. Materiales y Suministros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141,480.00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12,800.00 </w:t>
            </w:r>
          </w:p>
        </w:tc>
        <w:tc>
          <w:tcPr>
            <w:tcW w:w="545"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636,571.62</w:t>
            </w:r>
          </w:p>
        </w:tc>
        <w:tc>
          <w:tcPr>
            <w:tcW w:w="584"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1,547,245.82</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C. Servicios Generales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0.00</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D. Transferencias, Asignaciones, Subsidios y Otras Ayudas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1,308,296,271.52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1,137,798,994.69 </w:t>
            </w:r>
          </w:p>
        </w:tc>
        <w:tc>
          <w:tcPr>
            <w:tcW w:w="545"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1,190,405,702.00</w:t>
            </w:r>
          </w:p>
        </w:tc>
        <w:tc>
          <w:tcPr>
            <w:tcW w:w="584"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1,318,558,680.87</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E. Bienes Muebles, Inmuebles e Intangibles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1,858,520.00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6,050,067.33 </w:t>
            </w:r>
          </w:p>
        </w:tc>
        <w:tc>
          <w:tcPr>
            <w:tcW w:w="545"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23,353,968.43</w:t>
            </w:r>
          </w:p>
        </w:tc>
        <w:tc>
          <w:tcPr>
            <w:tcW w:w="584"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21,802,657.20</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F. Inversión Pública</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35,754,027.65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36,431,066.73 </w:t>
            </w:r>
          </w:p>
        </w:tc>
        <w:tc>
          <w:tcPr>
            <w:tcW w:w="545" w:type="pct"/>
            <w:tcBorders>
              <w:top w:val="nil"/>
              <w:left w:val="nil"/>
              <w:bottom w:val="nil"/>
              <w:right w:val="nil"/>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58,773,310.40</w:t>
            </w:r>
          </w:p>
        </w:tc>
        <w:tc>
          <w:tcPr>
            <w:tcW w:w="584" w:type="pct"/>
            <w:tcBorders>
              <w:top w:val="nil"/>
              <w:left w:val="nil"/>
              <w:bottom w:val="nil"/>
              <w:right w:val="single" w:sz="4" w:space="0" w:color="auto"/>
            </w:tcBorders>
            <w:shd w:val="clear" w:color="auto" w:fill="auto"/>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71,153,592.17</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G. Inversiones Financieras y Otras Provisiones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H. Participaciones y Aportaciones</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741" w:type="pct"/>
            <w:tcBorders>
              <w:top w:val="nil"/>
              <w:left w:val="single" w:sz="4" w:space="0" w:color="auto"/>
              <w:bottom w:val="nil"/>
              <w:right w:val="nil"/>
            </w:tcBorders>
            <w:shd w:val="clear" w:color="auto" w:fill="auto"/>
            <w:vAlign w:val="center"/>
            <w:hideMark/>
          </w:tcPr>
          <w:p w:rsidR="00B21FFD" w:rsidRPr="00B21FFD" w:rsidRDefault="00B21FFD" w:rsidP="00B21FFD">
            <w:pPr>
              <w:spacing w:after="0" w:line="240" w:lineRule="auto"/>
              <w:ind w:firstLineChars="300" w:firstLine="480"/>
              <w:rPr>
                <w:rFonts w:eastAsia="Times New Roman" w:cstheme="minorHAnsi"/>
                <w:color w:val="000000"/>
                <w:sz w:val="16"/>
                <w:szCs w:val="16"/>
                <w:lang w:eastAsia="es-MX"/>
              </w:rPr>
            </w:pPr>
            <w:r w:rsidRPr="00B21FFD">
              <w:rPr>
                <w:rFonts w:eastAsia="Times New Roman" w:cstheme="minorHAnsi"/>
                <w:color w:val="000000"/>
                <w:sz w:val="16"/>
                <w:szCs w:val="16"/>
                <w:lang w:eastAsia="es-MX"/>
              </w:rPr>
              <w:t>I. Deuda Pública</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xml:space="preserve">0.00 </w:t>
            </w:r>
          </w:p>
        </w:tc>
      </w:tr>
      <w:tr w:rsidR="00B21FFD" w:rsidRPr="00B21FFD" w:rsidTr="00B21FFD">
        <w:trPr>
          <w:trHeight w:val="283"/>
        </w:trPr>
        <w:tc>
          <w:tcPr>
            <w:tcW w:w="1741" w:type="pct"/>
            <w:tcBorders>
              <w:top w:val="nil"/>
              <w:left w:val="single" w:sz="4" w:space="0" w:color="auto"/>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c>
          <w:tcPr>
            <w:tcW w:w="493"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sz w:val="16"/>
                <w:szCs w:val="16"/>
                <w:lang w:eastAsia="es-MX"/>
              </w:rPr>
            </w:pPr>
          </w:p>
        </w:tc>
        <w:tc>
          <w:tcPr>
            <w:tcW w:w="584" w:type="pct"/>
            <w:tcBorders>
              <w:top w:val="nil"/>
              <w:left w:val="nil"/>
              <w:bottom w:val="nil"/>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color w:val="000000"/>
                <w:sz w:val="16"/>
                <w:szCs w:val="16"/>
                <w:lang w:eastAsia="es-MX"/>
              </w:rPr>
            </w:pPr>
            <w:r w:rsidRPr="00B21FFD">
              <w:rPr>
                <w:rFonts w:eastAsia="Times New Roman" w:cstheme="minorHAnsi"/>
                <w:color w:val="000000"/>
                <w:sz w:val="16"/>
                <w:szCs w:val="16"/>
                <w:lang w:eastAsia="es-MX"/>
              </w:rPr>
              <w:t> </w:t>
            </w:r>
          </w:p>
        </w:tc>
      </w:tr>
      <w:tr w:rsidR="00B21FFD" w:rsidRPr="00B21FFD" w:rsidTr="00B21FFD">
        <w:trPr>
          <w:trHeight w:val="283"/>
        </w:trPr>
        <w:tc>
          <w:tcPr>
            <w:tcW w:w="1741" w:type="pct"/>
            <w:tcBorders>
              <w:top w:val="nil"/>
              <w:left w:val="single" w:sz="4" w:space="0" w:color="auto"/>
              <w:bottom w:val="single" w:sz="4" w:space="0" w:color="auto"/>
              <w:right w:val="nil"/>
            </w:tcBorders>
            <w:shd w:val="clear" w:color="auto" w:fill="auto"/>
            <w:noWrap/>
            <w:vAlign w:val="center"/>
            <w:hideMark/>
          </w:tcPr>
          <w:p w:rsidR="00B21FFD" w:rsidRPr="00B21FFD" w:rsidRDefault="00B21FFD" w:rsidP="00B21FFD">
            <w:pPr>
              <w:spacing w:after="0" w:line="240" w:lineRule="auto"/>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3. Total del Resultado de Egresos</w:t>
            </w:r>
          </w:p>
        </w:tc>
        <w:tc>
          <w:tcPr>
            <w:tcW w:w="493"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3,006,346,654.22 </w:t>
            </w:r>
          </w:p>
        </w:tc>
        <w:tc>
          <w:tcPr>
            <w:tcW w:w="600"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2,702,859,551.94 </w:t>
            </w:r>
          </w:p>
        </w:tc>
        <w:tc>
          <w:tcPr>
            <w:tcW w:w="545" w:type="pct"/>
            <w:tcBorders>
              <w:top w:val="nil"/>
              <w:left w:val="nil"/>
              <w:bottom w:val="single" w:sz="4" w:space="0" w:color="auto"/>
              <w:right w:val="nil"/>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2,648,767,217.73 </w:t>
            </w:r>
          </w:p>
        </w:tc>
        <w:tc>
          <w:tcPr>
            <w:tcW w:w="584" w:type="pct"/>
            <w:tcBorders>
              <w:top w:val="nil"/>
              <w:left w:val="nil"/>
              <w:bottom w:val="single" w:sz="4" w:space="0" w:color="auto"/>
              <w:right w:val="single" w:sz="4" w:space="0" w:color="auto"/>
            </w:tcBorders>
            <w:shd w:val="clear" w:color="auto" w:fill="auto"/>
            <w:noWrap/>
            <w:vAlign w:val="center"/>
            <w:hideMark/>
          </w:tcPr>
          <w:p w:rsidR="00B21FFD" w:rsidRPr="00B21FFD" w:rsidRDefault="00B21FFD" w:rsidP="00B21FFD">
            <w:pPr>
              <w:spacing w:after="0" w:line="240" w:lineRule="auto"/>
              <w:jc w:val="right"/>
              <w:rPr>
                <w:rFonts w:eastAsia="Times New Roman" w:cstheme="minorHAnsi"/>
                <w:b/>
                <w:bCs/>
                <w:color w:val="000000"/>
                <w:sz w:val="16"/>
                <w:szCs w:val="16"/>
                <w:lang w:eastAsia="es-MX"/>
              </w:rPr>
            </w:pPr>
            <w:r w:rsidRPr="00B21FFD">
              <w:rPr>
                <w:rFonts w:eastAsia="Times New Roman" w:cstheme="minorHAnsi"/>
                <w:b/>
                <w:bCs/>
                <w:color w:val="000000"/>
                <w:sz w:val="16"/>
                <w:szCs w:val="16"/>
                <w:lang w:eastAsia="es-MX"/>
              </w:rPr>
              <w:t xml:space="preserve">2,989,599,916.71 </w:t>
            </w:r>
          </w:p>
        </w:tc>
      </w:tr>
    </w:tbl>
    <w:p w:rsidR="00B21FFD" w:rsidRDefault="00B21FFD"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4530"/>
        <w:gridCol w:w="1276"/>
        <w:gridCol w:w="1419"/>
        <w:gridCol w:w="1416"/>
        <w:gridCol w:w="1419"/>
        <w:gridCol w:w="1559"/>
        <w:gridCol w:w="1375"/>
      </w:tblGrid>
      <w:tr w:rsidR="003144F9" w:rsidRPr="003144F9" w:rsidTr="003144F9">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3144F9" w:rsidRPr="003144F9" w:rsidRDefault="003144F9" w:rsidP="003144F9">
            <w:pPr>
              <w:spacing w:after="0" w:line="240" w:lineRule="auto"/>
              <w:jc w:val="center"/>
              <w:rPr>
                <w:rFonts w:eastAsia="Times New Roman" w:cstheme="minorHAnsi"/>
                <w:b/>
                <w:bCs/>
                <w:sz w:val="16"/>
                <w:szCs w:val="16"/>
                <w:lang w:eastAsia="es-MX"/>
              </w:rPr>
            </w:pPr>
            <w:r w:rsidRPr="003144F9">
              <w:rPr>
                <w:rFonts w:eastAsia="Times New Roman" w:cstheme="minorHAnsi"/>
                <w:b/>
                <w:bCs/>
                <w:sz w:val="16"/>
                <w:szCs w:val="16"/>
                <w:lang w:eastAsia="es-MX"/>
              </w:rPr>
              <w:lastRenderedPageBreak/>
              <w:t>NOMBRE DEL ENTE PÚBLICO: Tribunal de Justicia Administrativa</w:t>
            </w:r>
          </w:p>
        </w:tc>
      </w:tr>
      <w:tr w:rsidR="003144F9" w:rsidRPr="003144F9" w:rsidTr="003144F9">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3144F9" w:rsidRPr="003144F9" w:rsidRDefault="003144F9" w:rsidP="003144F9">
            <w:pPr>
              <w:spacing w:after="0" w:line="240" w:lineRule="auto"/>
              <w:jc w:val="center"/>
              <w:rPr>
                <w:rFonts w:eastAsia="Times New Roman" w:cstheme="minorHAnsi"/>
                <w:b/>
                <w:bCs/>
                <w:sz w:val="16"/>
                <w:szCs w:val="16"/>
                <w:lang w:eastAsia="es-MX"/>
              </w:rPr>
            </w:pPr>
            <w:r w:rsidRPr="003144F9">
              <w:rPr>
                <w:rFonts w:eastAsia="Times New Roman" w:cstheme="minorHAnsi"/>
                <w:b/>
                <w:bCs/>
                <w:sz w:val="16"/>
                <w:szCs w:val="16"/>
                <w:lang w:eastAsia="es-MX"/>
              </w:rPr>
              <w:t>Resultados de Egresos - LDF</w:t>
            </w:r>
          </w:p>
        </w:tc>
      </w:tr>
      <w:tr w:rsidR="003144F9" w:rsidRPr="003144F9" w:rsidTr="003144F9">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3144F9" w:rsidRPr="003144F9" w:rsidRDefault="003144F9" w:rsidP="003144F9">
            <w:pPr>
              <w:spacing w:after="0" w:line="240" w:lineRule="auto"/>
              <w:jc w:val="center"/>
              <w:rPr>
                <w:rFonts w:eastAsia="Times New Roman" w:cstheme="minorHAnsi"/>
                <w:b/>
                <w:bCs/>
                <w:sz w:val="16"/>
                <w:szCs w:val="16"/>
                <w:lang w:eastAsia="es-MX"/>
              </w:rPr>
            </w:pPr>
            <w:r w:rsidRPr="003144F9">
              <w:rPr>
                <w:rFonts w:eastAsia="Times New Roman" w:cstheme="minorHAnsi"/>
                <w:b/>
                <w:bCs/>
                <w:sz w:val="16"/>
                <w:szCs w:val="16"/>
                <w:lang w:eastAsia="es-MX"/>
              </w:rPr>
              <w:t>(PESOS)</w:t>
            </w:r>
          </w:p>
        </w:tc>
      </w:tr>
      <w:tr w:rsidR="003144F9" w:rsidRPr="003144F9" w:rsidTr="003144F9">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3144F9" w:rsidRPr="003144F9" w:rsidRDefault="003144F9" w:rsidP="003144F9">
            <w:pPr>
              <w:spacing w:after="0" w:line="240" w:lineRule="auto"/>
              <w:jc w:val="center"/>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Concepto</w:t>
            </w:r>
          </w:p>
        </w:tc>
        <w:tc>
          <w:tcPr>
            <w:tcW w:w="491" w:type="pct"/>
            <w:tcBorders>
              <w:top w:val="nil"/>
              <w:left w:val="nil"/>
              <w:bottom w:val="single" w:sz="4" w:space="0" w:color="auto"/>
              <w:right w:val="single" w:sz="4" w:space="0" w:color="auto"/>
            </w:tcBorders>
            <w:shd w:val="clear" w:color="000000" w:fill="BFBFBF"/>
            <w:noWrap/>
            <w:vAlign w:val="center"/>
            <w:hideMark/>
          </w:tcPr>
          <w:p w:rsidR="003144F9" w:rsidRPr="003144F9" w:rsidRDefault="003144F9" w:rsidP="003144F9">
            <w:pPr>
              <w:spacing w:after="0" w:line="240" w:lineRule="auto"/>
              <w:jc w:val="center"/>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2018</w:t>
            </w:r>
          </w:p>
        </w:tc>
        <w:tc>
          <w:tcPr>
            <w:tcW w:w="546" w:type="pct"/>
            <w:tcBorders>
              <w:top w:val="nil"/>
              <w:left w:val="nil"/>
              <w:bottom w:val="single" w:sz="4" w:space="0" w:color="auto"/>
              <w:right w:val="single" w:sz="4" w:space="0" w:color="auto"/>
            </w:tcBorders>
            <w:shd w:val="clear" w:color="000000" w:fill="BFBFBF"/>
            <w:noWrap/>
            <w:vAlign w:val="center"/>
            <w:hideMark/>
          </w:tcPr>
          <w:p w:rsidR="003144F9" w:rsidRPr="003144F9" w:rsidRDefault="003144F9" w:rsidP="003144F9">
            <w:pPr>
              <w:spacing w:after="0" w:line="240" w:lineRule="auto"/>
              <w:jc w:val="center"/>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3144F9" w:rsidRPr="003144F9" w:rsidRDefault="003144F9" w:rsidP="003144F9">
            <w:pPr>
              <w:spacing w:after="0" w:line="240" w:lineRule="auto"/>
              <w:jc w:val="center"/>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3144F9" w:rsidRPr="003144F9" w:rsidRDefault="003144F9" w:rsidP="003144F9">
            <w:pPr>
              <w:spacing w:after="0" w:line="240" w:lineRule="auto"/>
              <w:jc w:val="center"/>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2021</w:t>
            </w:r>
          </w:p>
        </w:tc>
        <w:tc>
          <w:tcPr>
            <w:tcW w:w="600" w:type="pct"/>
            <w:tcBorders>
              <w:top w:val="nil"/>
              <w:left w:val="nil"/>
              <w:bottom w:val="single" w:sz="4" w:space="0" w:color="auto"/>
              <w:right w:val="single" w:sz="4" w:space="0" w:color="auto"/>
            </w:tcBorders>
            <w:shd w:val="clear" w:color="000000" w:fill="BFBFBF"/>
            <w:noWrap/>
            <w:vAlign w:val="center"/>
            <w:hideMark/>
          </w:tcPr>
          <w:p w:rsidR="003144F9" w:rsidRPr="003144F9" w:rsidRDefault="003144F9" w:rsidP="003144F9">
            <w:pPr>
              <w:spacing w:after="0" w:line="240" w:lineRule="auto"/>
              <w:jc w:val="center"/>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2022</w:t>
            </w:r>
          </w:p>
        </w:tc>
        <w:tc>
          <w:tcPr>
            <w:tcW w:w="529" w:type="pct"/>
            <w:tcBorders>
              <w:top w:val="nil"/>
              <w:left w:val="nil"/>
              <w:bottom w:val="single" w:sz="4" w:space="0" w:color="auto"/>
              <w:right w:val="single" w:sz="4" w:space="0" w:color="auto"/>
            </w:tcBorders>
            <w:shd w:val="clear" w:color="000000" w:fill="BFBFBF"/>
            <w:noWrap/>
            <w:vAlign w:val="center"/>
            <w:hideMark/>
          </w:tcPr>
          <w:p w:rsidR="003144F9" w:rsidRPr="003144F9" w:rsidRDefault="003144F9" w:rsidP="003144F9">
            <w:pPr>
              <w:spacing w:after="0" w:line="240" w:lineRule="auto"/>
              <w:jc w:val="center"/>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2023</w:t>
            </w:r>
          </w:p>
        </w:tc>
      </w:tr>
      <w:tr w:rsidR="003144F9" w:rsidRPr="003144F9" w:rsidTr="003144F9">
        <w:trPr>
          <w:trHeight w:val="283"/>
        </w:trPr>
        <w:tc>
          <w:tcPr>
            <w:tcW w:w="1743" w:type="pct"/>
            <w:tcBorders>
              <w:top w:val="nil"/>
              <w:left w:val="single" w:sz="4" w:space="0" w:color="auto"/>
              <w:bottom w:val="nil"/>
              <w:right w:val="nil"/>
            </w:tcBorders>
            <w:shd w:val="clear" w:color="auto" w:fill="auto"/>
            <w:noWrap/>
            <w:vAlign w:val="center"/>
            <w:hideMark/>
          </w:tcPr>
          <w:p w:rsidR="003144F9" w:rsidRPr="003144F9" w:rsidRDefault="003144F9" w:rsidP="003144F9">
            <w:pPr>
              <w:spacing w:after="0" w:line="240" w:lineRule="auto"/>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1. Gasto No Etiquetado</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29,773,208.73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31,532,214.47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21,254,633.95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21,723,366.80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978,328.58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1,396,625.23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6,908,269.75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7,239,489.96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631,976.45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643,904.77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528,827.71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noWrap/>
            <w:vAlign w:val="center"/>
            <w:hideMark/>
          </w:tcPr>
          <w:p w:rsidR="003144F9" w:rsidRPr="003144F9" w:rsidRDefault="003144F9" w:rsidP="003144F9">
            <w:pPr>
              <w:spacing w:after="0" w:line="240" w:lineRule="auto"/>
              <w:rPr>
                <w:rFonts w:eastAsia="Times New Roman" w:cstheme="minorHAnsi"/>
                <w:color w:val="000000"/>
                <w:sz w:val="16"/>
                <w:szCs w:val="16"/>
                <w:lang w:eastAsia="es-MX"/>
              </w:rPr>
            </w:pPr>
            <w:r w:rsidRPr="003144F9">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w:t>
            </w:r>
          </w:p>
        </w:tc>
      </w:tr>
      <w:tr w:rsidR="003144F9" w:rsidRPr="003144F9" w:rsidTr="003144F9">
        <w:trPr>
          <w:trHeight w:val="283"/>
        </w:trPr>
        <w:tc>
          <w:tcPr>
            <w:tcW w:w="1743" w:type="pct"/>
            <w:tcBorders>
              <w:top w:val="nil"/>
              <w:left w:val="single" w:sz="4" w:space="0" w:color="auto"/>
              <w:bottom w:val="nil"/>
              <w:right w:val="nil"/>
            </w:tcBorders>
            <w:shd w:val="clear" w:color="auto" w:fill="auto"/>
            <w:noWrap/>
            <w:vAlign w:val="center"/>
            <w:hideMark/>
          </w:tcPr>
          <w:p w:rsidR="003144F9" w:rsidRPr="003144F9" w:rsidRDefault="003144F9" w:rsidP="003144F9">
            <w:pPr>
              <w:spacing w:after="0" w:line="240" w:lineRule="auto"/>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2. Gasto Etiquetado</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vAlign w:val="center"/>
            <w:hideMark/>
          </w:tcPr>
          <w:p w:rsidR="003144F9" w:rsidRPr="003144F9" w:rsidRDefault="003144F9" w:rsidP="003144F9">
            <w:pPr>
              <w:spacing w:after="0" w:line="240" w:lineRule="auto"/>
              <w:ind w:firstLineChars="300" w:firstLine="480"/>
              <w:rPr>
                <w:rFonts w:eastAsia="Times New Roman" w:cstheme="minorHAnsi"/>
                <w:color w:val="000000"/>
                <w:sz w:val="16"/>
                <w:szCs w:val="16"/>
                <w:lang w:eastAsia="es-MX"/>
              </w:rPr>
            </w:pPr>
            <w:r w:rsidRPr="003144F9">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xml:space="preserve">0.00 </w:t>
            </w:r>
          </w:p>
        </w:tc>
      </w:tr>
      <w:tr w:rsidR="003144F9" w:rsidRPr="003144F9" w:rsidTr="003144F9">
        <w:trPr>
          <w:trHeight w:val="283"/>
        </w:trPr>
        <w:tc>
          <w:tcPr>
            <w:tcW w:w="1743" w:type="pct"/>
            <w:tcBorders>
              <w:top w:val="nil"/>
              <w:left w:val="single" w:sz="4" w:space="0" w:color="auto"/>
              <w:bottom w:val="nil"/>
              <w:right w:val="nil"/>
            </w:tcBorders>
            <w:shd w:val="clear" w:color="auto" w:fill="auto"/>
            <w:noWrap/>
            <w:vAlign w:val="center"/>
            <w:hideMark/>
          </w:tcPr>
          <w:p w:rsidR="003144F9" w:rsidRPr="003144F9" w:rsidRDefault="003144F9" w:rsidP="003144F9">
            <w:pPr>
              <w:spacing w:after="0" w:line="240" w:lineRule="auto"/>
              <w:rPr>
                <w:rFonts w:eastAsia="Times New Roman" w:cstheme="minorHAnsi"/>
                <w:color w:val="000000"/>
                <w:sz w:val="16"/>
                <w:szCs w:val="16"/>
                <w:lang w:eastAsia="es-MX"/>
              </w:rPr>
            </w:pPr>
            <w:r w:rsidRPr="003144F9">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color w:val="000000"/>
                <w:sz w:val="16"/>
                <w:szCs w:val="16"/>
                <w:lang w:eastAsia="es-MX"/>
              </w:rPr>
            </w:pPr>
            <w:r w:rsidRPr="003144F9">
              <w:rPr>
                <w:rFonts w:eastAsia="Times New Roman" w:cstheme="minorHAnsi"/>
                <w:color w:val="000000"/>
                <w:sz w:val="16"/>
                <w:szCs w:val="16"/>
                <w:lang w:eastAsia="es-MX"/>
              </w:rPr>
              <w:t> </w:t>
            </w:r>
          </w:p>
        </w:tc>
      </w:tr>
      <w:tr w:rsidR="003144F9" w:rsidRPr="003144F9" w:rsidTr="003144F9">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3144F9" w:rsidRPr="003144F9" w:rsidRDefault="003144F9" w:rsidP="003144F9">
            <w:pPr>
              <w:spacing w:after="0" w:line="240" w:lineRule="auto"/>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3. Total del Resultado de Egresos</w:t>
            </w:r>
          </w:p>
        </w:tc>
        <w:tc>
          <w:tcPr>
            <w:tcW w:w="491" w:type="pct"/>
            <w:tcBorders>
              <w:top w:val="nil"/>
              <w:left w:val="nil"/>
              <w:bottom w:val="single" w:sz="4" w:space="0" w:color="auto"/>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29,773,208.73 </w:t>
            </w:r>
          </w:p>
        </w:tc>
        <w:tc>
          <w:tcPr>
            <w:tcW w:w="546" w:type="pct"/>
            <w:tcBorders>
              <w:top w:val="nil"/>
              <w:left w:val="nil"/>
              <w:bottom w:val="single" w:sz="4" w:space="0" w:color="auto"/>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31,532,214.47 </w:t>
            </w:r>
          </w:p>
        </w:tc>
        <w:tc>
          <w:tcPr>
            <w:tcW w:w="545" w:type="pct"/>
            <w:tcBorders>
              <w:top w:val="nil"/>
              <w:left w:val="nil"/>
              <w:bottom w:val="single" w:sz="4" w:space="0" w:color="auto"/>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c>
          <w:tcPr>
            <w:tcW w:w="600" w:type="pct"/>
            <w:tcBorders>
              <w:top w:val="nil"/>
              <w:left w:val="nil"/>
              <w:bottom w:val="single" w:sz="4" w:space="0" w:color="auto"/>
              <w:right w:val="nil"/>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c>
          <w:tcPr>
            <w:tcW w:w="529" w:type="pct"/>
            <w:tcBorders>
              <w:top w:val="nil"/>
              <w:left w:val="nil"/>
              <w:bottom w:val="single" w:sz="4" w:space="0" w:color="auto"/>
              <w:right w:val="single" w:sz="4" w:space="0" w:color="auto"/>
            </w:tcBorders>
            <w:shd w:val="clear" w:color="auto" w:fill="auto"/>
            <w:noWrap/>
            <w:vAlign w:val="center"/>
            <w:hideMark/>
          </w:tcPr>
          <w:p w:rsidR="003144F9" w:rsidRPr="003144F9" w:rsidRDefault="003144F9" w:rsidP="003144F9">
            <w:pPr>
              <w:spacing w:after="0" w:line="240" w:lineRule="auto"/>
              <w:jc w:val="right"/>
              <w:rPr>
                <w:rFonts w:eastAsia="Times New Roman" w:cstheme="minorHAnsi"/>
                <w:b/>
                <w:bCs/>
                <w:color w:val="000000"/>
                <w:sz w:val="16"/>
                <w:szCs w:val="16"/>
                <w:lang w:eastAsia="es-MX"/>
              </w:rPr>
            </w:pPr>
            <w:r w:rsidRPr="003144F9">
              <w:rPr>
                <w:rFonts w:eastAsia="Times New Roman" w:cstheme="minorHAnsi"/>
                <w:b/>
                <w:bCs/>
                <w:color w:val="000000"/>
                <w:sz w:val="16"/>
                <w:szCs w:val="16"/>
                <w:lang w:eastAsia="es-MX"/>
              </w:rPr>
              <w:t xml:space="preserve">0.00 </w:t>
            </w:r>
          </w:p>
        </w:tc>
      </w:tr>
    </w:tbl>
    <w:p w:rsidR="003144F9" w:rsidRDefault="003144F9" w:rsidP="009B6FCC"/>
    <w:p w:rsidR="009B6FCC" w:rsidRDefault="009B6FCC" w:rsidP="009B6FCC"/>
    <w:tbl>
      <w:tblPr>
        <w:tblW w:w="5000" w:type="pct"/>
        <w:tblCellMar>
          <w:left w:w="70" w:type="dxa"/>
          <w:right w:w="70" w:type="dxa"/>
        </w:tblCellMar>
        <w:tblLook w:val="04A0" w:firstRow="1" w:lastRow="0" w:firstColumn="1" w:lastColumn="0" w:noHBand="0" w:noVBand="1"/>
      </w:tblPr>
      <w:tblGrid>
        <w:gridCol w:w="4520"/>
        <w:gridCol w:w="1411"/>
        <w:gridCol w:w="1411"/>
        <w:gridCol w:w="1411"/>
        <w:gridCol w:w="1411"/>
        <w:gridCol w:w="1411"/>
        <w:gridCol w:w="1419"/>
      </w:tblGrid>
      <w:tr w:rsidR="00ED17AC" w:rsidRPr="00ED17AC" w:rsidTr="00ED17AC">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D17AC" w:rsidRPr="00ED17AC" w:rsidRDefault="00ED17AC" w:rsidP="00ED17AC">
            <w:pPr>
              <w:spacing w:after="0" w:line="240" w:lineRule="auto"/>
              <w:jc w:val="center"/>
              <w:rPr>
                <w:rFonts w:eastAsia="Times New Roman" w:cstheme="minorHAnsi"/>
                <w:b/>
                <w:bCs/>
                <w:sz w:val="16"/>
                <w:szCs w:val="16"/>
                <w:lang w:eastAsia="es-MX"/>
              </w:rPr>
            </w:pPr>
            <w:r w:rsidRPr="00ED17AC">
              <w:rPr>
                <w:rFonts w:eastAsia="Times New Roman" w:cstheme="minorHAnsi"/>
                <w:b/>
                <w:bCs/>
                <w:sz w:val="16"/>
                <w:szCs w:val="16"/>
                <w:lang w:eastAsia="es-MX"/>
              </w:rPr>
              <w:lastRenderedPageBreak/>
              <w:t>NOMBRE DEL ENTE PÚBLICO: Entidades Paraestatales</w:t>
            </w:r>
          </w:p>
        </w:tc>
      </w:tr>
      <w:tr w:rsidR="00ED17AC" w:rsidRPr="00ED17AC" w:rsidTr="00ED17AC">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D17AC" w:rsidRPr="00ED17AC" w:rsidRDefault="00ED17AC" w:rsidP="00ED17AC">
            <w:pPr>
              <w:spacing w:after="0" w:line="240" w:lineRule="auto"/>
              <w:jc w:val="center"/>
              <w:rPr>
                <w:rFonts w:eastAsia="Times New Roman" w:cstheme="minorHAnsi"/>
                <w:b/>
                <w:bCs/>
                <w:sz w:val="16"/>
                <w:szCs w:val="16"/>
                <w:lang w:eastAsia="es-MX"/>
              </w:rPr>
            </w:pPr>
            <w:r w:rsidRPr="00ED17AC">
              <w:rPr>
                <w:rFonts w:eastAsia="Times New Roman" w:cstheme="minorHAnsi"/>
                <w:b/>
                <w:bCs/>
                <w:sz w:val="16"/>
                <w:szCs w:val="16"/>
                <w:lang w:eastAsia="es-MX"/>
              </w:rPr>
              <w:t>Resultados de Egresos - LDF</w:t>
            </w:r>
          </w:p>
        </w:tc>
      </w:tr>
      <w:tr w:rsidR="00ED17AC" w:rsidRPr="00ED17AC" w:rsidTr="00ED17AC">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D17AC" w:rsidRPr="00ED17AC" w:rsidRDefault="00ED17AC" w:rsidP="00ED17AC">
            <w:pPr>
              <w:spacing w:after="0" w:line="240" w:lineRule="auto"/>
              <w:jc w:val="center"/>
              <w:rPr>
                <w:rFonts w:eastAsia="Times New Roman" w:cstheme="minorHAnsi"/>
                <w:b/>
                <w:bCs/>
                <w:sz w:val="16"/>
                <w:szCs w:val="16"/>
                <w:lang w:eastAsia="es-MX"/>
              </w:rPr>
            </w:pPr>
            <w:r w:rsidRPr="00ED17AC">
              <w:rPr>
                <w:rFonts w:eastAsia="Times New Roman" w:cstheme="minorHAnsi"/>
                <w:b/>
                <w:bCs/>
                <w:sz w:val="16"/>
                <w:szCs w:val="16"/>
                <w:lang w:eastAsia="es-MX"/>
              </w:rPr>
              <w:t>(PESOS)</w:t>
            </w:r>
          </w:p>
        </w:tc>
      </w:tr>
      <w:tr w:rsidR="00ED17AC" w:rsidRPr="00ED17AC" w:rsidTr="00ED17AC">
        <w:trPr>
          <w:trHeight w:val="283"/>
        </w:trPr>
        <w:tc>
          <w:tcPr>
            <w:tcW w:w="1739" w:type="pct"/>
            <w:tcBorders>
              <w:top w:val="nil"/>
              <w:left w:val="single" w:sz="4" w:space="0" w:color="auto"/>
              <w:bottom w:val="single" w:sz="4" w:space="0" w:color="auto"/>
              <w:right w:val="single" w:sz="4" w:space="0" w:color="auto"/>
            </w:tcBorders>
            <w:shd w:val="clear" w:color="000000" w:fill="BFBFBF"/>
            <w:noWrap/>
            <w:vAlign w:val="center"/>
            <w:hideMark/>
          </w:tcPr>
          <w:p w:rsidR="00ED17AC" w:rsidRPr="00ED17AC" w:rsidRDefault="00ED17AC" w:rsidP="00ED17AC">
            <w:pPr>
              <w:spacing w:after="0" w:line="240" w:lineRule="auto"/>
              <w:jc w:val="center"/>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Concepto</w:t>
            </w:r>
          </w:p>
        </w:tc>
        <w:tc>
          <w:tcPr>
            <w:tcW w:w="543" w:type="pct"/>
            <w:tcBorders>
              <w:top w:val="nil"/>
              <w:left w:val="nil"/>
              <w:bottom w:val="single" w:sz="4" w:space="0" w:color="auto"/>
              <w:right w:val="single" w:sz="4" w:space="0" w:color="auto"/>
            </w:tcBorders>
            <w:shd w:val="clear" w:color="000000" w:fill="BFBFBF"/>
            <w:noWrap/>
            <w:vAlign w:val="center"/>
            <w:hideMark/>
          </w:tcPr>
          <w:p w:rsidR="00ED17AC" w:rsidRPr="00ED17AC" w:rsidRDefault="00ED17AC" w:rsidP="00ED17AC">
            <w:pPr>
              <w:spacing w:after="0" w:line="240" w:lineRule="auto"/>
              <w:jc w:val="center"/>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2018</w:t>
            </w:r>
          </w:p>
        </w:tc>
        <w:tc>
          <w:tcPr>
            <w:tcW w:w="543" w:type="pct"/>
            <w:tcBorders>
              <w:top w:val="nil"/>
              <w:left w:val="nil"/>
              <w:bottom w:val="single" w:sz="4" w:space="0" w:color="auto"/>
              <w:right w:val="single" w:sz="4" w:space="0" w:color="auto"/>
            </w:tcBorders>
            <w:shd w:val="clear" w:color="000000" w:fill="BFBFBF"/>
            <w:noWrap/>
            <w:vAlign w:val="center"/>
            <w:hideMark/>
          </w:tcPr>
          <w:p w:rsidR="00ED17AC" w:rsidRPr="00ED17AC" w:rsidRDefault="00ED17AC" w:rsidP="00ED17AC">
            <w:pPr>
              <w:spacing w:after="0" w:line="240" w:lineRule="auto"/>
              <w:jc w:val="center"/>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2019</w:t>
            </w:r>
          </w:p>
        </w:tc>
        <w:tc>
          <w:tcPr>
            <w:tcW w:w="543" w:type="pct"/>
            <w:tcBorders>
              <w:top w:val="nil"/>
              <w:left w:val="nil"/>
              <w:bottom w:val="single" w:sz="4" w:space="0" w:color="auto"/>
              <w:right w:val="single" w:sz="4" w:space="0" w:color="auto"/>
            </w:tcBorders>
            <w:shd w:val="clear" w:color="000000" w:fill="BFBFBF"/>
            <w:noWrap/>
            <w:vAlign w:val="center"/>
            <w:hideMark/>
          </w:tcPr>
          <w:p w:rsidR="00ED17AC" w:rsidRPr="00ED17AC" w:rsidRDefault="00ED17AC" w:rsidP="00ED17AC">
            <w:pPr>
              <w:spacing w:after="0" w:line="240" w:lineRule="auto"/>
              <w:jc w:val="center"/>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2020</w:t>
            </w:r>
          </w:p>
        </w:tc>
        <w:tc>
          <w:tcPr>
            <w:tcW w:w="543" w:type="pct"/>
            <w:tcBorders>
              <w:top w:val="nil"/>
              <w:left w:val="nil"/>
              <w:bottom w:val="single" w:sz="4" w:space="0" w:color="auto"/>
              <w:right w:val="single" w:sz="4" w:space="0" w:color="auto"/>
            </w:tcBorders>
            <w:shd w:val="clear" w:color="000000" w:fill="BFBFBF"/>
            <w:noWrap/>
            <w:vAlign w:val="center"/>
            <w:hideMark/>
          </w:tcPr>
          <w:p w:rsidR="00ED17AC" w:rsidRPr="00ED17AC" w:rsidRDefault="00ED17AC" w:rsidP="00ED17AC">
            <w:pPr>
              <w:spacing w:after="0" w:line="240" w:lineRule="auto"/>
              <w:jc w:val="center"/>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2021</w:t>
            </w:r>
          </w:p>
        </w:tc>
        <w:tc>
          <w:tcPr>
            <w:tcW w:w="543" w:type="pct"/>
            <w:tcBorders>
              <w:top w:val="nil"/>
              <w:left w:val="nil"/>
              <w:bottom w:val="single" w:sz="4" w:space="0" w:color="auto"/>
              <w:right w:val="single" w:sz="4" w:space="0" w:color="auto"/>
            </w:tcBorders>
            <w:shd w:val="clear" w:color="000000" w:fill="BFBFBF"/>
            <w:noWrap/>
            <w:vAlign w:val="center"/>
            <w:hideMark/>
          </w:tcPr>
          <w:p w:rsidR="00ED17AC" w:rsidRPr="00ED17AC" w:rsidRDefault="00ED17AC" w:rsidP="00ED17AC">
            <w:pPr>
              <w:spacing w:after="0" w:line="240" w:lineRule="auto"/>
              <w:jc w:val="center"/>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2022</w:t>
            </w:r>
          </w:p>
        </w:tc>
        <w:tc>
          <w:tcPr>
            <w:tcW w:w="543" w:type="pct"/>
            <w:tcBorders>
              <w:top w:val="nil"/>
              <w:left w:val="nil"/>
              <w:bottom w:val="single" w:sz="4" w:space="0" w:color="auto"/>
              <w:right w:val="single" w:sz="4" w:space="0" w:color="auto"/>
            </w:tcBorders>
            <w:shd w:val="clear" w:color="000000" w:fill="BFBFBF"/>
            <w:noWrap/>
            <w:vAlign w:val="center"/>
            <w:hideMark/>
          </w:tcPr>
          <w:p w:rsidR="00ED17AC" w:rsidRPr="00ED17AC" w:rsidRDefault="00ED17AC" w:rsidP="00ED17AC">
            <w:pPr>
              <w:spacing w:after="0" w:line="240" w:lineRule="auto"/>
              <w:jc w:val="center"/>
              <w:rPr>
                <w:rFonts w:eastAsia="Times New Roman" w:cstheme="minorHAnsi"/>
                <w:b/>
                <w:bCs/>
                <w:color w:val="000000"/>
                <w:sz w:val="16"/>
                <w:szCs w:val="16"/>
                <w:lang w:eastAsia="es-MX"/>
              </w:rPr>
            </w:pPr>
            <w:r>
              <w:rPr>
                <w:rFonts w:eastAsia="Times New Roman" w:cstheme="minorHAnsi"/>
                <w:b/>
                <w:bCs/>
                <w:color w:val="000000"/>
                <w:sz w:val="16"/>
                <w:szCs w:val="16"/>
                <w:lang w:eastAsia="es-MX"/>
              </w:rPr>
              <w:t>2023</w:t>
            </w:r>
          </w:p>
        </w:tc>
      </w:tr>
      <w:tr w:rsidR="00ED17AC" w:rsidRPr="00ED17AC" w:rsidTr="00ED17AC">
        <w:trPr>
          <w:trHeight w:val="283"/>
        </w:trPr>
        <w:tc>
          <w:tcPr>
            <w:tcW w:w="1739" w:type="pct"/>
            <w:tcBorders>
              <w:top w:val="nil"/>
              <w:left w:val="single" w:sz="4" w:space="0" w:color="auto"/>
              <w:bottom w:val="nil"/>
              <w:right w:val="nil"/>
            </w:tcBorders>
            <w:shd w:val="clear" w:color="auto" w:fill="auto"/>
            <w:noWrap/>
            <w:vAlign w:val="center"/>
            <w:hideMark/>
          </w:tcPr>
          <w:p w:rsidR="00ED17AC" w:rsidRPr="00ED17AC" w:rsidRDefault="00ED17AC" w:rsidP="00ED17AC">
            <w:pPr>
              <w:spacing w:after="0" w:line="240" w:lineRule="auto"/>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1. Gasto No Etiquetado</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9,103,373,177.79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8,703,866,573.85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10,890,991,668.59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11,602,059,501.19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14,942,151,540.49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20,404,106,083.50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A. Servicios Personales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2,049,193,626.32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3,068,814,490.94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3,074,534,937.67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2,788,685,942.05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4,228,473,263.06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5,551,757,678.42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B. Materiales y Suministros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1,239,829,773.59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220,988,934.51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243,494,643.61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373,887,741.55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446,618,801.73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808,585,285.91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C. Servicios Generales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939,857,008.58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1,104,411,304.78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3,901,855,544.58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4,175,646,515.89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5,202,679,011.25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9,748,739,482.50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D. Transferencias, Asignaciones, Subsidios y Otras Ayudas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3,522,073,703.98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4,075,722,434.83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2,989,182,330.86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3,370,424,958.19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3,821,357,286.14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1,909,118,571.65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E. Bienes Muebles, Inmuebles e Intangibles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6,936,225.73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27,893,729.11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140,090,334.00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155,018,076.03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109,000,217.09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543,072,201.87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F. Inversión Pública</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713,880,379.90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22,330,106.86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148,452,327.77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327,552,003.45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655,412,273.98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1,300,788,388.01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G. Inversiones Financieras y Otras Provisiones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566,437,546.84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161,830,146.84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385,594,232.85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388,048,358.63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477,064,474.03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542,044,475.14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H. Participaciones y Aportaciones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3,360,000.00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I. Deuda Pública</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61,804,912.85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21,875,425.98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7,787,317.25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22,795,905.40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1,546,213.21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r>
      <w:tr w:rsidR="00ED17AC" w:rsidRPr="00ED17AC" w:rsidTr="00ED17AC">
        <w:trPr>
          <w:trHeight w:val="283"/>
        </w:trPr>
        <w:tc>
          <w:tcPr>
            <w:tcW w:w="1739" w:type="pct"/>
            <w:tcBorders>
              <w:top w:val="nil"/>
              <w:left w:val="single" w:sz="4" w:space="0" w:color="auto"/>
              <w:bottom w:val="nil"/>
              <w:right w:val="nil"/>
            </w:tcBorders>
            <w:shd w:val="clear" w:color="auto" w:fill="auto"/>
            <w:noWrap/>
            <w:vAlign w:val="center"/>
            <w:hideMark/>
          </w:tcPr>
          <w:p w:rsidR="00ED17AC" w:rsidRPr="00ED17AC" w:rsidRDefault="00ED17AC" w:rsidP="00ED17AC">
            <w:pPr>
              <w:spacing w:after="0" w:line="240" w:lineRule="auto"/>
              <w:rPr>
                <w:rFonts w:eastAsia="Times New Roman" w:cstheme="minorHAnsi"/>
                <w:color w:val="000000"/>
                <w:sz w:val="16"/>
                <w:szCs w:val="16"/>
                <w:lang w:eastAsia="es-MX"/>
              </w:rPr>
            </w:pPr>
            <w:r w:rsidRPr="00ED17AC">
              <w:rPr>
                <w:rFonts w:eastAsia="Times New Roman" w:cstheme="minorHAnsi"/>
                <w:color w:val="000000"/>
                <w:sz w:val="16"/>
                <w:szCs w:val="16"/>
                <w:lang w:eastAsia="es-MX"/>
              </w:rPr>
              <w:t>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rPr>
                <w:rFonts w:eastAsia="Times New Roman" w:cstheme="minorHAnsi"/>
                <w:color w:val="000000"/>
                <w:sz w:val="16"/>
                <w:szCs w:val="16"/>
                <w:lang w:eastAsia="es-MX"/>
              </w:rPr>
            </w:pP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sz w:val="16"/>
                <w:szCs w:val="16"/>
                <w:lang w:eastAsia="es-MX"/>
              </w:rPr>
            </w:pP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w:t>
            </w:r>
          </w:p>
        </w:tc>
      </w:tr>
      <w:tr w:rsidR="00ED17AC" w:rsidRPr="00ED17AC" w:rsidTr="00ED17AC">
        <w:trPr>
          <w:trHeight w:val="283"/>
        </w:trPr>
        <w:tc>
          <w:tcPr>
            <w:tcW w:w="1739" w:type="pct"/>
            <w:tcBorders>
              <w:top w:val="nil"/>
              <w:left w:val="single" w:sz="4" w:space="0" w:color="auto"/>
              <w:bottom w:val="nil"/>
              <w:right w:val="nil"/>
            </w:tcBorders>
            <w:shd w:val="clear" w:color="auto" w:fill="auto"/>
            <w:noWrap/>
            <w:vAlign w:val="center"/>
            <w:hideMark/>
          </w:tcPr>
          <w:p w:rsidR="00ED17AC" w:rsidRPr="00ED17AC" w:rsidRDefault="00ED17AC" w:rsidP="00ED17AC">
            <w:pPr>
              <w:spacing w:after="0" w:line="240" w:lineRule="auto"/>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2. Gasto Etiquetado</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18,164,806,246.06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17,728,578,683.41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16,828,180,934.33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18,516,675,546.05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18,830,783,311.80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20,134,438,606.70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A. Servicios Personales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4,417,131,908.98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5,409,304,685.24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6,675,088,942.97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6,989,867,952.32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7,484,328,711.37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10,218,835,817.31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B. Materiales y Suministros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1,355,213,428.64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1,356,451,980.86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2,840,215,100.44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2,910,286,376.20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3,641,614,228.86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3,407,043,531.31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C. Servicios Generales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357,472,645.31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898,060,262.63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1,431,033,096.35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1,470,534,244.62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1,587,724,031.28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1,956,366,581.59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D. Transferencias, Asignaciones, Subsidios y Otras Ayudas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8,047,298,544.65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7,788,910,424.06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2,890,716,729.15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2,917,192,168.73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3,482,947,850.27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1,278,722,819.88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E. Bienes Muebles, Inmuebles e Intangibles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850,890,040.91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128,916,540.93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174,146,778.15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60,345,609.31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96,987,445.45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81,554,448.69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F. Inversión Pública</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3,030,861,920.35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2,146,934,789.69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2,816,980,287.27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4,168,449,194.87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2,537,181,044.57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3,191,915,407.92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G. Inversiones Financieras y Otras Provisiones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105,937,757.22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H. Participaciones y Aportaciones</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r>
      <w:tr w:rsidR="00ED17AC" w:rsidRPr="00ED17AC" w:rsidTr="00ED17AC">
        <w:trPr>
          <w:trHeight w:val="283"/>
        </w:trPr>
        <w:tc>
          <w:tcPr>
            <w:tcW w:w="1739" w:type="pct"/>
            <w:tcBorders>
              <w:top w:val="nil"/>
              <w:left w:val="single" w:sz="4" w:space="0" w:color="auto"/>
              <w:bottom w:val="nil"/>
              <w:right w:val="nil"/>
            </w:tcBorders>
            <w:shd w:val="clear" w:color="auto" w:fill="auto"/>
            <w:vAlign w:val="center"/>
            <w:hideMark/>
          </w:tcPr>
          <w:p w:rsidR="00ED17AC" w:rsidRPr="00ED17AC" w:rsidRDefault="00ED17AC" w:rsidP="00ED17AC">
            <w:pPr>
              <w:spacing w:after="0" w:line="240" w:lineRule="auto"/>
              <w:ind w:firstLineChars="300" w:firstLine="480"/>
              <w:rPr>
                <w:rFonts w:eastAsia="Times New Roman" w:cstheme="minorHAnsi"/>
                <w:color w:val="000000"/>
                <w:sz w:val="16"/>
                <w:szCs w:val="16"/>
                <w:lang w:eastAsia="es-MX"/>
              </w:rPr>
            </w:pPr>
            <w:r w:rsidRPr="00ED17AC">
              <w:rPr>
                <w:rFonts w:eastAsia="Times New Roman" w:cstheme="minorHAnsi"/>
                <w:color w:val="000000"/>
                <w:sz w:val="16"/>
                <w:szCs w:val="16"/>
                <w:lang w:eastAsia="es-MX"/>
              </w:rPr>
              <w:t>I. Deuda Pública</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xml:space="preserve">0.00 </w:t>
            </w:r>
          </w:p>
        </w:tc>
      </w:tr>
      <w:tr w:rsidR="00ED17AC" w:rsidRPr="00ED17AC" w:rsidTr="00ED17AC">
        <w:trPr>
          <w:trHeight w:val="283"/>
        </w:trPr>
        <w:tc>
          <w:tcPr>
            <w:tcW w:w="1739" w:type="pct"/>
            <w:tcBorders>
              <w:top w:val="nil"/>
              <w:left w:val="single" w:sz="4" w:space="0" w:color="auto"/>
              <w:bottom w:val="nil"/>
              <w:right w:val="nil"/>
            </w:tcBorders>
            <w:shd w:val="clear" w:color="auto" w:fill="auto"/>
            <w:noWrap/>
            <w:vAlign w:val="center"/>
            <w:hideMark/>
          </w:tcPr>
          <w:p w:rsidR="00ED17AC" w:rsidRPr="00ED17AC" w:rsidRDefault="00ED17AC" w:rsidP="00ED17AC">
            <w:pPr>
              <w:spacing w:after="0" w:line="240" w:lineRule="auto"/>
              <w:rPr>
                <w:rFonts w:eastAsia="Times New Roman" w:cstheme="minorHAnsi"/>
                <w:color w:val="000000"/>
                <w:sz w:val="16"/>
                <w:szCs w:val="16"/>
                <w:lang w:eastAsia="es-MX"/>
              </w:rPr>
            </w:pPr>
            <w:r w:rsidRPr="00ED17AC">
              <w:rPr>
                <w:rFonts w:eastAsia="Times New Roman" w:cstheme="minorHAnsi"/>
                <w:color w:val="000000"/>
                <w:sz w:val="16"/>
                <w:szCs w:val="16"/>
                <w:lang w:eastAsia="es-MX"/>
              </w:rPr>
              <w:t> </w:t>
            </w: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rPr>
                <w:rFonts w:eastAsia="Times New Roman" w:cstheme="minorHAnsi"/>
                <w:color w:val="000000"/>
                <w:sz w:val="16"/>
                <w:szCs w:val="16"/>
                <w:lang w:eastAsia="es-MX"/>
              </w:rPr>
            </w:pP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sz w:val="16"/>
                <w:szCs w:val="16"/>
                <w:lang w:eastAsia="es-MX"/>
              </w:rPr>
            </w:pPr>
          </w:p>
        </w:tc>
        <w:tc>
          <w:tcPr>
            <w:tcW w:w="543" w:type="pct"/>
            <w:tcBorders>
              <w:top w:val="nil"/>
              <w:left w:val="nil"/>
              <w:bottom w:val="nil"/>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sz w:val="16"/>
                <w:szCs w:val="16"/>
                <w:lang w:eastAsia="es-MX"/>
              </w:rPr>
            </w:pPr>
          </w:p>
        </w:tc>
        <w:tc>
          <w:tcPr>
            <w:tcW w:w="543" w:type="pct"/>
            <w:tcBorders>
              <w:top w:val="nil"/>
              <w:left w:val="nil"/>
              <w:bottom w:val="nil"/>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color w:val="000000"/>
                <w:sz w:val="16"/>
                <w:szCs w:val="16"/>
                <w:lang w:eastAsia="es-MX"/>
              </w:rPr>
            </w:pPr>
            <w:r w:rsidRPr="00ED17AC">
              <w:rPr>
                <w:rFonts w:eastAsia="Times New Roman" w:cstheme="minorHAnsi"/>
                <w:color w:val="000000"/>
                <w:sz w:val="16"/>
                <w:szCs w:val="16"/>
                <w:lang w:eastAsia="es-MX"/>
              </w:rPr>
              <w:t> </w:t>
            </w:r>
          </w:p>
        </w:tc>
      </w:tr>
      <w:tr w:rsidR="00ED17AC" w:rsidRPr="00ED17AC" w:rsidTr="00ED17AC">
        <w:trPr>
          <w:trHeight w:val="283"/>
        </w:trPr>
        <w:tc>
          <w:tcPr>
            <w:tcW w:w="1739" w:type="pct"/>
            <w:tcBorders>
              <w:top w:val="nil"/>
              <w:left w:val="single" w:sz="4" w:space="0" w:color="auto"/>
              <w:bottom w:val="single" w:sz="4" w:space="0" w:color="auto"/>
              <w:right w:val="nil"/>
            </w:tcBorders>
            <w:shd w:val="clear" w:color="auto" w:fill="auto"/>
            <w:noWrap/>
            <w:vAlign w:val="center"/>
            <w:hideMark/>
          </w:tcPr>
          <w:p w:rsidR="00ED17AC" w:rsidRPr="00ED17AC" w:rsidRDefault="00ED17AC" w:rsidP="00ED17AC">
            <w:pPr>
              <w:spacing w:after="0" w:line="240" w:lineRule="auto"/>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3. Total del Resultado de Egresos</w:t>
            </w:r>
          </w:p>
        </w:tc>
        <w:tc>
          <w:tcPr>
            <w:tcW w:w="543" w:type="pct"/>
            <w:tcBorders>
              <w:top w:val="nil"/>
              <w:left w:val="nil"/>
              <w:bottom w:val="single" w:sz="4" w:space="0" w:color="auto"/>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27,268,179,423.85 </w:t>
            </w:r>
          </w:p>
        </w:tc>
        <w:tc>
          <w:tcPr>
            <w:tcW w:w="543" w:type="pct"/>
            <w:tcBorders>
              <w:top w:val="nil"/>
              <w:left w:val="nil"/>
              <w:bottom w:val="single" w:sz="4" w:space="0" w:color="auto"/>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26,432,445,257.26 </w:t>
            </w:r>
          </w:p>
        </w:tc>
        <w:tc>
          <w:tcPr>
            <w:tcW w:w="543" w:type="pct"/>
            <w:tcBorders>
              <w:top w:val="nil"/>
              <w:left w:val="nil"/>
              <w:bottom w:val="single" w:sz="4" w:space="0" w:color="auto"/>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27,719,172,602.92 </w:t>
            </w:r>
          </w:p>
        </w:tc>
        <w:tc>
          <w:tcPr>
            <w:tcW w:w="543" w:type="pct"/>
            <w:tcBorders>
              <w:top w:val="nil"/>
              <w:left w:val="nil"/>
              <w:bottom w:val="single" w:sz="4" w:space="0" w:color="auto"/>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30,118,735,047.24 </w:t>
            </w:r>
          </w:p>
        </w:tc>
        <w:tc>
          <w:tcPr>
            <w:tcW w:w="543" w:type="pct"/>
            <w:tcBorders>
              <w:top w:val="nil"/>
              <w:left w:val="nil"/>
              <w:bottom w:val="single" w:sz="4" w:space="0" w:color="auto"/>
              <w:right w:val="nil"/>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33,772,934,852.29 </w:t>
            </w:r>
          </w:p>
        </w:tc>
        <w:tc>
          <w:tcPr>
            <w:tcW w:w="543" w:type="pct"/>
            <w:tcBorders>
              <w:top w:val="nil"/>
              <w:left w:val="nil"/>
              <w:bottom w:val="single" w:sz="4" w:space="0" w:color="auto"/>
              <w:right w:val="single" w:sz="4" w:space="0" w:color="auto"/>
            </w:tcBorders>
            <w:shd w:val="clear" w:color="auto" w:fill="auto"/>
            <w:noWrap/>
            <w:vAlign w:val="center"/>
            <w:hideMark/>
          </w:tcPr>
          <w:p w:rsidR="00ED17AC" w:rsidRPr="00ED17AC" w:rsidRDefault="00ED17AC" w:rsidP="00ED17AC">
            <w:pPr>
              <w:spacing w:after="0" w:line="240" w:lineRule="auto"/>
              <w:jc w:val="right"/>
              <w:rPr>
                <w:rFonts w:eastAsia="Times New Roman" w:cstheme="minorHAnsi"/>
                <w:b/>
                <w:bCs/>
                <w:color w:val="000000"/>
                <w:sz w:val="16"/>
                <w:szCs w:val="16"/>
                <w:lang w:eastAsia="es-MX"/>
              </w:rPr>
            </w:pPr>
            <w:r w:rsidRPr="00ED17AC">
              <w:rPr>
                <w:rFonts w:eastAsia="Times New Roman" w:cstheme="minorHAnsi"/>
                <w:b/>
                <w:bCs/>
                <w:color w:val="000000"/>
                <w:sz w:val="16"/>
                <w:szCs w:val="16"/>
                <w:lang w:eastAsia="es-MX"/>
              </w:rPr>
              <w:t xml:space="preserve">40,538,544,690.20 </w:t>
            </w:r>
          </w:p>
        </w:tc>
      </w:tr>
    </w:tbl>
    <w:p w:rsidR="00533B38" w:rsidRDefault="00533B38" w:rsidP="009B6FCC"/>
    <w:p w:rsidR="00ED17AC" w:rsidRDefault="00ED17AC" w:rsidP="009B6FCC"/>
    <w:tbl>
      <w:tblPr>
        <w:tblW w:w="5000" w:type="pct"/>
        <w:tblCellMar>
          <w:left w:w="70" w:type="dxa"/>
          <w:right w:w="70" w:type="dxa"/>
        </w:tblCellMar>
        <w:tblLook w:val="04A0" w:firstRow="1" w:lastRow="0" w:firstColumn="1" w:lastColumn="0" w:noHBand="0" w:noVBand="1"/>
      </w:tblPr>
      <w:tblGrid>
        <w:gridCol w:w="4703"/>
        <w:gridCol w:w="1382"/>
        <w:gridCol w:w="1383"/>
        <w:gridCol w:w="1383"/>
        <w:gridCol w:w="1383"/>
        <w:gridCol w:w="1383"/>
        <w:gridCol w:w="1377"/>
      </w:tblGrid>
      <w:tr w:rsidR="00596359" w:rsidRPr="00596359" w:rsidTr="00596359">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96359" w:rsidRPr="00596359" w:rsidRDefault="00596359" w:rsidP="00596359">
            <w:pPr>
              <w:spacing w:after="0" w:line="240" w:lineRule="auto"/>
              <w:jc w:val="center"/>
              <w:rPr>
                <w:rFonts w:eastAsia="Times New Roman" w:cstheme="minorHAnsi"/>
                <w:b/>
                <w:bCs/>
                <w:sz w:val="16"/>
                <w:szCs w:val="16"/>
                <w:lang w:eastAsia="es-MX"/>
              </w:rPr>
            </w:pPr>
            <w:r w:rsidRPr="00596359">
              <w:rPr>
                <w:rFonts w:eastAsia="Times New Roman" w:cstheme="minorHAnsi"/>
                <w:b/>
                <w:bCs/>
                <w:sz w:val="16"/>
                <w:szCs w:val="16"/>
                <w:lang w:eastAsia="es-MX"/>
              </w:rPr>
              <w:lastRenderedPageBreak/>
              <w:t>NOMBRE DEL ENTE PÚBLICO: Sistema para el Desarrollo Integral de la Familia del Estado de Chiapas, DIF - Chiapas</w:t>
            </w:r>
          </w:p>
        </w:tc>
      </w:tr>
      <w:tr w:rsidR="00596359" w:rsidRPr="00596359" w:rsidTr="00596359">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96359" w:rsidRPr="00596359" w:rsidRDefault="00596359" w:rsidP="00596359">
            <w:pPr>
              <w:spacing w:after="0" w:line="240" w:lineRule="auto"/>
              <w:jc w:val="center"/>
              <w:rPr>
                <w:rFonts w:eastAsia="Times New Roman" w:cstheme="minorHAnsi"/>
                <w:b/>
                <w:bCs/>
                <w:sz w:val="16"/>
                <w:szCs w:val="16"/>
                <w:lang w:eastAsia="es-MX"/>
              </w:rPr>
            </w:pPr>
            <w:r w:rsidRPr="00596359">
              <w:rPr>
                <w:rFonts w:eastAsia="Times New Roman" w:cstheme="minorHAnsi"/>
                <w:b/>
                <w:bCs/>
                <w:sz w:val="16"/>
                <w:szCs w:val="16"/>
                <w:lang w:eastAsia="es-MX"/>
              </w:rPr>
              <w:t>Resultados de Egresos - LDF</w:t>
            </w:r>
          </w:p>
        </w:tc>
      </w:tr>
      <w:tr w:rsidR="00596359" w:rsidRPr="00596359" w:rsidTr="00596359">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96359" w:rsidRPr="00596359" w:rsidRDefault="00596359" w:rsidP="00596359">
            <w:pPr>
              <w:spacing w:after="0" w:line="240" w:lineRule="auto"/>
              <w:jc w:val="center"/>
              <w:rPr>
                <w:rFonts w:eastAsia="Times New Roman" w:cstheme="minorHAnsi"/>
                <w:b/>
                <w:bCs/>
                <w:sz w:val="16"/>
                <w:szCs w:val="16"/>
                <w:lang w:eastAsia="es-MX"/>
              </w:rPr>
            </w:pPr>
            <w:r w:rsidRPr="00596359">
              <w:rPr>
                <w:rFonts w:eastAsia="Times New Roman" w:cstheme="minorHAnsi"/>
                <w:b/>
                <w:bCs/>
                <w:sz w:val="16"/>
                <w:szCs w:val="16"/>
                <w:lang w:eastAsia="es-MX"/>
              </w:rPr>
              <w:t>(PESOS)</w:t>
            </w:r>
          </w:p>
        </w:tc>
      </w:tr>
      <w:tr w:rsidR="00596359" w:rsidRPr="00596359" w:rsidTr="00596359">
        <w:trPr>
          <w:trHeight w:val="283"/>
        </w:trPr>
        <w:tc>
          <w:tcPr>
            <w:tcW w:w="1810" w:type="pct"/>
            <w:tcBorders>
              <w:top w:val="nil"/>
              <w:left w:val="single" w:sz="4" w:space="0" w:color="auto"/>
              <w:bottom w:val="single" w:sz="4" w:space="0" w:color="auto"/>
              <w:right w:val="single" w:sz="4" w:space="0" w:color="auto"/>
            </w:tcBorders>
            <w:shd w:val="clear" w:color="000000" w:fill="BFBFBF"/>
            <w:noWrap/>
            <w:vAlign w:val="center"/>
            <w:hideMark/>
          </w:tcPr>
          <w:p w:rsidR="00596359" w:rsidRPr="00596359" w:rsidRDefault="00596359" w:rsidP="00596359">
            <w:pPr>
              <w:spacing w:after="0" w:line="240" w:lineRule="auto"/>
              <w:jc w:val="center"/>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Concepto</w:t>
            </w:r>
          </w:p>
        </w:tc>
        <w:tc>
          <w:tcPr>
            <w:tcW w:w="532" w:type="pct"/>
            <w:tcBorders>
              <w:top w:val="nil"/>
              <w:left w:val="nil"/>
              <w:bottom w:val="single" w:sz="4" w:space="0" w:color="auto"/>
              <w:right w:val="single" w:sz="4" w:space="0" w:color="auto"/>
            </w:tcBorders>
            <w:shd w:val="clear" w:color="000000" w:fill="BFBFBF"/>
            <w:noWrap/>
            <w:vAlign w:val="center"/>
            <w:hideMark/>
          </w:tcPr>
          <w:p w:rsidR="00596359" w:rsidRPr="00596359" w:rsidRDefault="00596359" w:rsidP="00596359">
            <w:pPr>
              <w:spacing w:after="0" w:line="240" w:lineRule="auto"/>
              <w:jc w:val="center"/>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2018</w:t>
            </w:r>
          </w:p>
        </w:tc>
        <w:tc>
          <w:tcPr>
            <w:tcW w:w="532" w:type="pct"/>
            <w:tcBorders>
              <w:top w:val="nil"/>
              <w:left w:val="nil"/>
              <w:bottom w:val="single" w:sz="4" w:space="0" w:color="auto"/>
              <w:right w:val="single" w:sz="4" w:space="0" w:color="auto"/>
            </w:tcBorders>
            <w:shd w:val="clear" w:color="000000" w:fill="BFBFBF"/>
            <w:noWrap/>
            <w:vAlign w:val="center"/>
            <w:hideMark/>
          </w:tcPr>
          <w:p w:rsidR="00596359" w:rsidRPr="00596359" w:rsidRDefault="00596359" w:rsidP="00596359">
            <w:pPr>
              <w:spacing w:after="0" w:line="240" w:lineRule="auto"/>
              <w:jc w:val="center"/>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2019</w:t>
            </w:r>
          </w:p>
        </w:tc>
        <w:tc>
          <w:tcPr>
            <w:tcW w:w="532" w:type="pct"/>
            <w:tcBorders>
              <w:top w:val="nil"/>
              <w:left w:val="nil"/>
              <w:bottom w:val="single" w:sz="4" w:space="0" w:color="auto"/>
              <w:right w:val="single" w:sz="4" w:space="0" w:color="auto"/>
            </w:tcBorders>
            <w:shd w:val="clear" w:color="000000" w:fill="BFBFBF"/>
            <w:noWrap/>
            <w:vAlign w:val="center"/>
            <w:hideMark/>
          </w:tcPr>
          <w:p w:rsidR="00596359" w:rsidRPr="00596359" w:rsidRDefault="00596359" w:rsidP="00596359">
            <w:pPr>
              <w:spacing w:after="0" w:line="240" w:lineRule="auto"/>
              <w:jc w:val="center"/>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2020</w:t>
            </w:r>
          </w:p>
        </w:tc>
        <w:tc>
          <w:tcPr>
            <w:tcW w:w="532" w:type="pct"/>
            <w:tcBorders>
              <w:top w:val="nil"/>
              <w:left w:val="nil"/>
              <w:bottom w:val="single" w:sz="4" w:space="0" w:color="auto"/>
              <w:right w:val="single" w:sz="4" w:space="0" w:color="auto"/>
            </w:tcBorders>
            <w:shd w:val="clear" w:color="000000" w:fill="BFBFBF"/>
            <w:noWrap/>
            <w:vAlign w:val="center"/>
            <w:hideMark/>
          </w:tcPr>
          <w:p w:rsidR="00596359" w:rsidRPr="00596359" w:rsidRDefault="00596359" w:rsidP="00596359">
            <w:pPr>
              <w:spacing w:after="0" w:line="240" w:lineRule="auto"/>
              <w:jc w:val="center"/>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2021</w:t>
            </w:r>
          </w:p>
        </w:tc>
        <w:tc>
          <w:tcPr>
            <w:tcW w:w="532" w:type="pct"/>
            <w:tcBorders>
              <w:top w:val="nil"/>
              <w:left w:val="nil"/>
              <w:bottom w:val="single" w:sz="4" w:space="0" w:color="auto"/>
              <w:right w:val="single" w:sz="4" w:space="0" w:color="auto"/>
            </w:tcBorders>
            <w:shd w:val="clear" w:color="000000" w:fill="BFBFBF"/>
            <w:noWrap/>
            <w:vAlign w:val="center"/>
            <w:hideMark/>
          </w:tcPr>
          <w:p w:rsidR="00596359" w:rsidRPr="00596359" w:rsidRDefault="00596359" w:rsidP="00596359">
            <w:pPr>
              <w:spacing w:after="0" w:line="240" w:lineRule="auto"/>
              <w:jc w:val="center"/>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2022</w:t>
            </w:r>
          </w:p>
        </w:tc>
        <w:tc>
          <w:tcPr>
            <w:tcW w:w="532" w:type="pct"/>
            <w:tcBorders>
              <w:top w:val="nil"/>
              <w:left w:val="nil"/>
              <w:bottom w:val="single" w:sz="4" w:space="0" w:color="auto"/>
              <w:right w:val="single" w:sz="4" w:space="0" w:color="auto"/>
            </w:tcBorders>
            <w:shd w:val="clear" w:color="000000" w:fill="BFBFBF"/>
            <w:noWrap/>
            <w:vAlign w:val="center"/>
            <w:hideMark/>
          </w:tcPr>
          <w:p w:rsidR="00596359" w:rsidRPr="00596359" w:rsidRDefault="00596359" w:rsidP="00596359">
            <w:pPr>
              <w:spacing w:after="0" w:line="240" w:lineRule="auto"/>
              <w:jc w:val="center"/>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2023</w:t>
            </w:r>
          </w:p>
        </w:tc>
      </w:tr>
      <w:tr w:rsidR="00596359" w:rsidRPr="00596359" w:rsidTr="00596359">
        <w:trPr>
          <w:trHeight w:val="283"/>
        </w:trPr>
        <w:tc>
          <w:tcPr>
            <w:tcW w:w="1810" w:type="pct"/>
            <w:tcBorders>
              <w:top w:val="nil"/>
              <w:left w:val="single" w:sz="4" w:space="0" w:color="auto"/>
              <w:bottom w:val="nil"/>
              <w:right w:val="nil"/>
            </w:tcBorders>
            <w:shd w:val="clear" w:color="auto" w:fill="auto"/>
            <w:noWrap/>
            <w:vAlign w:val="center"/>
            <w:hideMark/>
          </w:tcPr>
          <w:p w:rsidR="00596359" w:rsidRPr="00596359" w:rsidRDefault="00596359" w:rsidP="00596359">
            <w:pPr>
              <w:spacing w:after="0" w:line="240" w:lineRule="auto"/>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1. Gasto No Etiquetado</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191,155,889.93</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245,491,874.40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359,183,917.08</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248,447,873.99</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273,829,524.96</w:t>
            </w:r>
          </w:p>
        </w:tc>
        <w:tc>
          <w:tcPr>
            <w:tcW w:w="532" w:type="pct"/>
            <w:tcBorders>
              <w:top w:val="nil"/>
              <w:left w:val="nil"/>
              <w:bottom w:val="nil"/>
              <w:right w:val="single" w:sz="4" w:space="0" w:color="auto"/>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278,668,017.45</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140,324,064.68</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162,879,950.59</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169,946,686.41</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184,001,290.10</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190,340,692.61</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176,690,598.83</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7,880,785.56</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11,535,671.90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7,762,055.99</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8,185,772.95</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10,026,510.72</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8,298,801.61</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9,039,011.24</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30,791,818.49</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27,772,534.22</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21,996,654.37</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38,349,007.29</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46,768,534.69</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31,081,881.61</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31,724,762.58</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152,084,493.62</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32,921,506.88</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32,649,967.50</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46,009,645.39</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6,612.00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788,000.00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512,502.85</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1,633,200.00</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900,436.93</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830,146.84</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830,146.84</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830,146.84</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830,146.84</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830,146.84</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2,000,000.00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7,722,912.00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r>
      <w:tr w:rsidR="00596359" w:rsidRPr="00596359" w:rsidTr="00596359">
        <w:trPr>
          <w:trHeight w:val="283"/>
        </w:trPr>
        <w:tc>
          <w:tcPr>
            <w:tcW w:w="1810" w:type="pct"/>
            <w:tcBorders>
              <w:top w:val="nil"/>
              <w:left w:val="single" w:sz="4" w:space="0" w:color="auto"/>
              <w:bottom w:val="nil"/>
              <w:right w:val="nil"/>
            </w:tcBorders>
            <w:shd w:val="clear" w:color="auto" w:fill="auto"/>
            <w:noWrap/>
            <w:vAlign w:val="center"/>
            <w:hideMark/>
          </w:tcPr>
          <w:p w:rsidR="00596359" w:rsidRPr="00596359" w:rsidRDefault="00596359" w:rsidP="00596359">
            <w:pPr>
              <w:spacing w:after="0" w:line="240" w:lineRule="auto"/>
              <w:rPr>
                <w:rFonts w:eastAsia="Times New Roman" w:cstheme="minorHAnsi"/>
                <w:color w:val="000000"/>
                <w:sz w:val="16"/>
                <w:szCs w:val="16"/>
                <w:lang w:eastAsia="es-MX"/>
              </w:rPr>
            </w:pPr>
            <w:r w:rsidRPr="00596359">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 </w:t>
            </w:r>
          </w:p>
        </w:tc>
      </w:tr>
      <w:tr w:rsidR="00596359" w:rsidRPr="00596359" w:rsidTr="00596359">
        <w:trPr>
          <w:trHeight w:val="283"/>
        </w:trPr>
        <w:tc>
          <w:tcPr>
            <w:tcW w:w="1810" w:type="pct"/>
            <w:tcBorders>
              <w:top w:val="nil"/>
              <w:left w:val="single" w:sz="4" w:space="0" w:color="auto"/>
              <w:bottom w:val="nil"/>
              <w:right w:val="nil"/>
            </w:tcBorders>
            <w:shd w:val="clear" w:color="auto" w:fill="auto"/>
            <w:noWrap/>
            <w:vAlign w:val="center"/>
            <w:hideMark/>
          </w:tcPr>
          <w:p w:rsidR="00596359" w:rsidRPr="00596359" w:rsidRDefault="00596359" w:rsidP="00596359">
            <w:pPr>
              <w:spacing w:after="0" w:line="240" w:lineRule="auto"/>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2. Gasto Etiquetado</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857,145,778.08</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897,968,761.62</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912,382,136.84</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1,069,349,870.73</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1,177,104,406.42</w:t>
            </w:r>
          </w:p>
        </w:tc>
        <w:tc>
          <w:tcPr>
            <w:tcW w:w="532" w:type="pct"/>
            <w:tcBorders>
              <w:top w:val="nil"/>
              <w:left w:val="nil"/>
              <w:bottom w:val="nil"/>
              <w:right w:val="single" w:sz="4" w:space="0" w:color="auto"/>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1,293,718,564.53</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9,806,773.65</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4,311,796.61</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12,438,879.11</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21,519,793.87</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759,813,291.61</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831,169,233.11</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780,780,201.14</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785,448,736.53</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968,309,656.65</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1,063,393,044.13</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1,092,000.00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1,043,261.00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649,922.40</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11,646,940.01</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4,621,247.80</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82,543,910.24</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66,799,528.51</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129,224,881.67</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116,794,990.50</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143,599,985.33</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167,920,558.64</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1,333,793.03</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11,023,388.50</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10,769,437.52</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15,719,667.45</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3,889,802.58</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151,121,036.19</w:t>
            </w:r>
          </w:p>
        </w:tc>
        <w:tc>
          <w:tcPr>
            <w:tcW w:w="532" w:type="pct"/>
            <w:tcBorders>
              <w:top w:val="nil"/>
              <w:left w:val="nil"/>
              <w:bottom w:val="nil"/>
              <w:right w:val="nil"/>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30,339,507.80</w:t>
            </w:r>
          </w:p>
        </w:tc>
        <w:tc>
          <w:tcPr>
            <w:tcW w:w="532" w:type="pct"/>
            <w:tcBorders>
              <w:top w:val="nil"/>
              <w:left w:val="nil"/>
              <w:bottom w:val="nil"/>
              <w:right w:val="single" w:sz="4" w:space="0" w:color="auto"/>
            </w:tcBorders>
            <w:shd w:val="clear" w:color="auto" w:fill="auto"/>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20,544,252.64</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r>
      <w:tr w:rsidR="00596359" w:rsidRPr="00596359" w:rsidTr="00596359">
        <w:trPr>
          <w:trHeight w:val="283"/>
        </w:trPr>
        <w:tc>
          <w:tcPr>
            <w:tcW w:w="1810" w:type="pct"/>
            <w:tcBorders>
              <w:top w:val="nil"/>
              <w:left w:val="single" w:sz="4" w:space="0" w:color="auto"/>
              <w:bottom w:val="nil"/>
              <w:right w:val="nil"/>
            </w:tcBorders>
            <w:shd w:val="clear" w:color="auto" w:fill="auto"/>
            <w:vAlign w:val="center"/>
            <w:hideMark/>
          </w:tcPr>
          <w:p w:rsidR="00596359" w:rsidRPr="00596359" w:rsidRDefault="00596359" w:rsidP="00596359">
            <w:pPr>
              <w:spacing w:after="0" w:line="240" w:lineRule="auto"/>
              <w:ind w:firstLineChars="300" w:firstLine="480"/>
              <w:rPr>
                <w:rFonts w:eastAsia="Times New Roman" w:cstheme="minorHAnsi"/>
                <w:color w:val="000000"/>
                <w:sz w:val="16"/>
                <w:szCs w:val="16"/>
                <w:lang w:eastAsia="es-MX"/>
              </w:rPr>
            </w:pPr>
            <w:r w:rsidRPr="00596359">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0.00</w:t>
            </w:r>
          </w:p>
        </w:tc>
      </w:tr>
      <w:tr w:rsidR="00596359" w:rsidRPr="00596359" w:rsidTr="00596359">
        <w:trPr>
          <w:trHeight w:val="283"/>
        </w:trPr>
        <w:tc>
          <w:tcPr>
            <w:tcW w:w="1810" w:type="pct"/>
            <w:tcBorders>
              <w:top w:val="nil"/>
              <w:left w:val="single" w:sz="4" w:space="0" w:color="auto"/>
              <w:bottom w:val="nil"/>
              <w:right w:val="nil"/>
            </w:tcBorders>
            <w:shd w:val="clear" w:color="auto" w:fill="auto"/>
            <w:noWrap/>
            <w:vAlign w:val="center"/>
            <w:hideMark/>
          </w:tcPr>
          <w:p w:rsidR="00596359" w:rsidRPr="00596359" w:rsidRDefault="00596359" w:rsidP="00596359">
            <w:pPr>
              <w:spacing w:after="0" w:line="240" w:lineRule="auto"/>
              <w:rPr>
                <w:rFonts w:eastAsia="Times New Roman" w:cstheme="minorHAnsi"/>
                <w:color w:val="000000"/>
                <w:sz w:val="16"/>
                <w:szCs w:val="16"/>
                <w:lang w:eastAsia="es-MX"/>
              </w:rPr>
            </w:pPr>
            <w:r w:rsidRPr="00596359">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color w:val="000000"/>
                <w:sz w:val="16"/>
                <w:szCs w:val="16"/>
                <w:lang w:eastAsia="es-MX"/>
              </w:rPr>
            </w:pPr>
            <w:r w:rsidRPr="00596359">
              <w:rPr>
                <w:rFonts w:eastAsia="Times New Roman" w:cstheme="minorHAnsi"/>
                <w:color w:val="000000"/>
                <w:sz w:val="16"/>
                <w:szCs w:val="16"/>
                <w:lang w:eastAsia="es-MX"/>
              </w:rPr>
              <w:t> </w:t>
            </w:r>
          </w:p>
        </w:tc>
      </w:tr>
      <w:tr w:rsidR="00596359" w:rsidRPr="00596359" w:rsidTr="00596359">
        <w:trPr>
          <w:trHeight w:val="283"/>
        </w:trPr>
        <w:tc>
          <w:tcPr>
            <w:tcW w:w="1810" w:type="pct"/>
            <w:tcBorders>
              <w:top w:val="nil"/>
              <w:left w:val="single" w:sz="4" w:space="0" w:color="auto"/>
              <w:bottom w:val="single" w:sz="4" w:space="0" w:color="auto"/>
              <w:right w:val="nil"/>
            </w:tcBorders>
            <w:shd w:val="clear" w:color="auto" w:fill="auto"/>
            <w:noWrap/>
            <w:vAlign w:val="center"/>
            <w:hideMark/>
          </w:tcPr>
          <w:p w:rsidR="00596359" w:rsidRPr="00596359" w:rsidRDefault="00596359" w:rsidP="00596359">
            <w:pPr>
              <w:spacing w:after="0" w:line="240" w:lineRule="auto"/>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3. Total del Resultado de Egresos</w:t>
            </w:r>
          </w:p>
        </w:tc>
        <w:tc>
          <w:tcPr>
            <w:tcW w:w="532" w:type="pct"/>
            <w:tcBorders>
              <w:top w:val="nil"/>
              <w:left w:val="nil"/>
              <w:bottom w:val="single" w:sz="4" w:space="0" w:color="auto"/>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1,048,301,668.01</w:t>
            </w:r>
          </w:p>
        </w:tc>
        <w:tc>
          <w:tcPr>
            <w:tcW w:w="532" w:type="pct"/>
            <w:tcBorders>
              <w:top w:val="nil"/>
              <w:left w:val="nil"/>
              <w:bottom w:val="single" w:sz="4" w:space="0" w:color="auto"/>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1,143,460,636.02</w:t>
            </w:r>
          </w:p>
        </w:tc>
        <w:tc>
          <w:tcPr>
            <w:tcW w:w="532" w:type="pct"/>
            <w:tcBorders>
              <w:top w:val="nil"/>
              <w:left w:val="nil"/>
              <w:bottom w:val="single" w:sz="4" w:space="0" w:color="auto"/>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1,271,566,053.92</w:t>
            </w:r>
          </w:p>
        </w:tc>
        <w:tc>
          <w:tcPr>
            <w:tcW w:w="532" w:type="pct"/>
            <w:tcBorders>
              <w:top w:val="nil"/>
              <w:left w:val="nil"/>
              <w:bottom w:val="single" w:sz="4" w:space="0" w:color="auto"/>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1,317,797,744.72</w:t>
            </w:r>
          </w:p>
        </w:tc>
        <w:tc>
          <w:tcPr>
            <w:tcW w:w="532" w:type="pct"/>
            <w:tcBorders>
              <w:top w:val="nil"/>
              <w:left w:val="nil"/>
              <w:bottom w:val="single" w:sz="4" w:space="0" w:color="auto"/>
              <w:right w:val="nil"/>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1,450,933,931.38</w:t>
            </w:r>
          </w:p>
        </w:tc>
        <w:tc>
          <w:tcPr>
            <w:tcW w:w="532" w:type="pct"/>
            <w:tcBorders>
              <w:top w:val="nil"/>
              <w:left w:val="nil"/>
              <w:bottom w:val="single" w:sz="4" w:space="0" w:color="auto"/>
              <w:right w:val="single" w:sz="4" w:space="0" w:color="auto"/>
            </w:tcBorders>
            <w:shd w:val="clear" w:color="auto" w:fill="auto"/>
            <w:noWrap/>
            <w:vAlign w:val="center"/>
            <w:hideMark/>
          </w:tcPr>
          <w:p w:rsidR="00596359" w:rsidRPr="00596359" w:rsidRDefault="00596359" w:rsidP="00596359">
            <w:pPr>
              <w:spacing w:after="0" w:line="240" w:lineRule="auto"/>
              <w:jc w:val="right"/>
              <w:rPr>
                <w:rFonts w:eastAsia="Times New Roman" w:cstheme="minorHAnsi"/>
                <w:b/>
                <w:bCs/>
                <w:color w:val="000000"/>
                <w:sz w:val="16"/>
                <w:szCs w:val="16"/>
                <w:lang w:eastAsia="es-MX"/>
              </w:rPr>
            </w:pPr>
            <w:r w:rsidRPr="00596359">
              <w:rPr>
                <w:rFonts w:eastAsia="Times New Roman" w:cstheme="minorHAnsi"/>
                <w:b/>
                <w:bCs/>
                <w:color w:val="000000"/>
                <w:sz w:val="16"/>
                <w:szCs w:val="16"/>
                <w:lang w:eastAsia="es-MX"/>
              </w:rPr>
              <w:t>1,572,386,581.98</w:t>
            </w:r>
          </w:p>
        </w:tc>
      </w:tr>
    </w:tbl>
    <w:p w:rsidR="00596359" w:rsidRDefault="00596359" w:rsidP="009B6FCC"/>
    <w:p w:rsidR="00ED17AC" w:rsidRDefault="00ED17AC"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EA0ACF" w:rsidRPr="00EA0ACF" w:rsidTr="00EA0ACF">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A0ACF" w:rsidRPr="00EA0ACF" w:rsidRDefault="00EA0ACF" w:rsidP="00EA0ACF">
            <w:pPr>
              <w:spacing w:after="0" w:line="240" w:lineRule="auto"/>
              <w:jc w:val="center"/>
              <w:rPr>
                <w:rFonts w:eastAsia="Times New Roman" w:cstheme="minorHAnsi"/>
                <w:b/>
                <w:bCs/>
                <w:sz w:val="16"/>
                <w:szCs w:val="16"/>
                <w:lang w:eastAsia="es-MX"/>
              </w:rPr>
            </w:pPr>
            <w:r w:rsidRPr="00EA0ACF">
              <w:rPr>
                <w:rFonts w:eastAsia="Times New Roman" w:cstheme="minorHAnsi"/>
                <w:b/>
                <w:bCs/>
                <w:sz w:val="16"/>
                <w:szCs w:val="16"/>
                <w:lang w:eastAsia="es-MX"/>
              </w:rPr>
              <w:lastRenderedPageBreak/>
              <w:t>NOMBRE DEL ENTE PÚBLICO: Secretariado Ejecutivo del Sistema Estatal de Seguridad Pública</w:t>
            </w:r>
          </w:p>
        </w:tc>
      </w:tr>
      <w:tr w:rsidR="00EA0ACF" w:rsidRPr="00EA0ACF" w:rsidTr="00EA0ACF">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A0ACF" w:rsidRPr="00EA0ACF" w:rsidRDefault="00EA0ACF" w:rsidP="00EA0ACF">
            <w:pPr>
              <w:spacing w:after="0" w:line="240" w:lineRule="auto"/>
              <w:jc w:val="center"/>
              <w:rPr>
                <w:rFonts w:eastAsia="Times New Roman" w:cstheme="minorHAnsi"/>
                <w:b/>
                <w:bCs/>
                <w:sz w:val="16"/>
                <w:szCs w:val="16"/>
                <w:lang w:eastAsia="es-MX"/>
              </w:rPr>
            </w:pPr>
            <w:r w:rsidRPr="00EA0ACF">
              <w:rPr>
                <w:rFonts w:eastAsia="Times New Roman" w:cstheme="minorHAnsi"/>
                <w:b/>
                <w:bCs/>
                <w:sz w:val="16"/>
                <w:szCs w:val="16"/>
                <w:lang w:eastAsia="es-MX"/>
              </w:rPr>
              <w:t>Resultados de Egresos - LDF</w:t>
            </w:r>
          </w:p>
        </w:tc>
      </w:tr>
      <w:tr w:rsidR="00EA0ACF" w:rsidRPr="00EA0ACF" w:rsidTr="00EA0ACF">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A0ACF" w:rsidRPr="00EA0ACF" w:rsidRDefault="00EA0ACF" w:rsidP="00EA0ACF">
            <w:pPr>
              <w:spacing w:after="0" w:line="240" w:lineRule="auto"/>
              <w:jc w:val="center"/>
              <w:rPr>
                <w:rFonts w:eastAsia="Times New Roman" w:cstheme="minorHAnsi"/>
                <w:b/>
                <w:bCs/>
                <w:sz w:val="16"/>
                <w:szCs w:val="16"/>
                <w:lang w:eastAsia="es-MX"/>
              </w:rPr>
            </w:pPr>
            <w:r w:rsidRPr="00EA0ACF">
              <w:rPr>
                <w:rFonts w:eastAsia="Times New Roman" w:cstheme="minorHAnsi"/>
                <w:b/>
                <w:bCs/>
                <w:sz w:val="16"/>
                <w:szCs w:val="16"/>
                <w:lang w:eastAsia="es-MX"/>
              </w:rPr>
              <w:t>(PESOS)</w:t>
            </w:r>
          </w:p>
        </w:tc>
      </w:tr>
      <w:tr w:rsidR="00EA0ACF" w:rsidRPr="00EA0ACF" w:rsidTr="00EA0ACF">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EA0ACF" w:rsidRPr="00EA0ACF" w:rsidRDefault="00EA0ACF" w:rsidP="00EA0ACF">
            <w:pPr>
              <w:spacing w:after="0" w:line="240" w:lineRule="auto"/>
              <w:jc w:val="center"/>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EA0ACF" w:rsidRPr="00EA0ACF" w:rsidRDefault="00EA0ACF" w:rsidP="00EA0ACF">
            <w:pPr>
              <w:spacing w:after="0" w:line="240" w:lineRule="auto"/>
              <w:jc w:val="center"/>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EA0ACF" w:rsidRPr="00EA0ACF" w:rsidRDefault="00EA0ACF" w:rsidP="00EA0ACF">
            <w:pPr>
              <w:spacing w:after="0" w:line="240" w:lineRule="auto"/>
              <w:jc w:val="center"/>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EA0ACF" w:rsidRPr="00EA0ACF" w:rsidRDefault="00EA0ACF" w:rsidP="00EA0ACF">
            <w:pPr>
              <w:spacing w:after="0" w:line="240" w:lineRule="auto"/>
              <w:jc w:val="center"/>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EA0ACF" w:rsidRPr="00EA0ACF" w:rsidRDefault="00EA0ACF" w:rsidP="00EA0ACF">
            <w:pPr>
              <w:spacing w:after="0" w:line="240" w:lineRule="auto"/>
              <w:jc w:val="center"/>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EA0ACF" w:rsidRPr="00EA0ACF" w:rsidRDefault="00EA0ACF" w:rsidP="00EA0ACF">
            <w:pPr>
              <w:spacing w:after="0" w:line="240" w:lineRule="auto"/>
              <w:jc w:val="center"/>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EA0ACF" w:rsidRPr="00EA0ACF" w:rsidRDefault="00EA0ACF" w:rsidP="00EA0ACF">
            <w:pPr>
              <w:spacing w:after="0" w:line="240" w:lineRule="auto"/>
              <w:jc w:val="center"/>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2023</w:t>
            </w:r>
          </w:p>
        </w:tc>
      </w:tr>
      <w:tr w:rsidR="00EA0ACF" w:rsidRPr="00EA0ACF" w:rsidTr="00EA0ACF">
        <w:trPr>
          <w:trHeight w:val="283"/>
        </w:trPr>
        <w:tc>
          <w:tcPr>
            <w:tcW w:w="1927" w:type="pct"/>
            <w:tcBorders>
              <w:top w:val="nil"/>
              <w:left w:val="single" w:sz="4" w:space="0" w:color="auto"/>
              <w:bottom w:val="nil"/>
              <w:right w:val="nil"/>
            </w:tcBorders>
            <w:shd w:val="clear" w:color="auto" w:fill="auto"/>
            <w:noWrap/>
            <w:vAlign w:val="center"/>
            <w:hideMark/>
          </w:tcPr>
          <w:p w:rsidR="00EA0ACF" w:rsidRPr="00EA0ACF" w:rsidRDefault="00EA0ACF" w:rsidP="00EA0ACF">
            <w:pPr>
              <w:spacing w:after="0" w:line="240" w:lineRule="auto"/>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77,372,136.42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73,490,267.14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74,430,561.90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71,959,393.44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74,624,878.58 </w:t>
            </w:r>
          </w:p>
        </w:tc>
        <w:tc>
          <w:tcPr>
            <w:tcW w:w="512" w:type="pct"/>
            <w:tcBorders>
              <w:top w:val="nil"/>
              <w:left w:val="nil"/>
              <w:bottom w:val="nil"/>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119,495,046.89 </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56,732,986.96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43,177,720.16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45,605,258.84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47,270,155.75 </w:t>
            </w:r>
          </w:p>
        </w:tc>
        <w:tc>
          <w:tcPr>
            <w:tcW w:w="512" w:type="pct"/>
            <w:tcBorders>
              <w:top w:val="nil"/>
              <w:left w:val="nil"/>
              <w:bottom w:val="nil"/>
              <w:right w:val="nil"/>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48,450,021.45</w:t>
            </w:r>
          </w:p>
        </w:tc>
        <w:tc>
          <w:tcPr>
            <w:tcW w:w="512" w:type="pct"/>
            <w:tcBorders>
              <w:top w:val="nil"/>
              <w:left w:val="nil"/>
              <w:bottom w:val="nil"/>
              <w:right w:val="single" w:sz="4" w:space="0" w:color="auto"/>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51,258,966.11</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8,769,712.93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9,577,340.22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10,745,405.55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7,079,294.00 </w:t>
            </w:r>
          </w:p>
        </w:tc>
        <w:tc>
          <w:tcPr>
            <w:tcW w:w="512" w:type="pct"/>
            <w:tcBorders>
              <w:top w:val="nil"/>
              <w:left w:val="nil"/>
              <w:bottom w:val="nil"/>
              <w:right w:val="nil"/>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6,955,123.05</w:t>
            </w:r>
          </w:p>
        </w:tc>
        <w:tc>
          <w:tcPr>
            <w:tcW w:w="512" w:type="pct"/>
            <w:tcBorders>
              <w:top w:val="nil"/>
              <w:left w:val="nil"/>
              <w:bottom w:val="nil"/>
              <w:right w:val="single" w:sz="4" w:space="0" w:color="auto"/>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7,715,859.75</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10,155,550.72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13,445,142.89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12,651,826.70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13,239,135.27 </w:t>
            </w:r>
          </w:p>
        </w:tc>
        <w:tc>
          <w:tcPr>
            <w:tcW w:w="512" w:type="pct"/>
            <w:tcBorders>
              <w:top w:val="nil"/>
              <w:left w:val="nil"/>
              <w:bottom w:val="nil"/>
              <w:right w:val="nil"/>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12,707,788.85</w:t>
            </w:r>
          </w:p>
        </w:tc>
        <w:tc>
          <w:tcPr>
            <w:tcW w:w="512" w:type="pct"/>
            <w:tcBorders>
              <w:top w:val="nil"/>
              <w:left w:val="nil"/>
              <w:bottom w:val="nil"/>
              <w:right w:val="single" w:sz="4" w:space="0" w:color="auto"/>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13,733,293.28</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1,508,940.44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1,117,994.05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1,241,076.24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1,202,875.60 </w:t>
            </w:r>
          </w:p>
        </w:tc>
        <w:tc>
          <w:tcPr>
            <w:tcW w:w="512" w:type="pct"/>
            <w:tcBorders>
              <w:top w:val="nil"/>
              <w:left w:val="nil"/>
              <w:bottom w:val="nil"/>
              <w:right w:val="nil"/>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1,266,494.38</w:t>
            </w:r>
          </w:p>
        </w:tc>
        <w:tc>
          <w:tcPr>
            <w:tcW w:w="512" w:type="pct"/>
            <w:tcBorders>
              <w:top w:val="nil"/>
              <w:left w:val="nil"/>
              <w:bottom w:val="nil"/>
              <w:right w:val="single" w:sz="4" w:space="0" w:color="auto"/>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843,035.83</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204,945.37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4,502,724.88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2,119,671.44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2,958,648.70 </w:t>
            </w:r>
          </w:p>
        </w:tc>
        <w:tc>
          <w:tcPr>
            <w:tcW w:w="512" w:type="pct"/>
            <w:tcBorders>
              <w:top w:val="nil"/>
              <w:left w:val="nil"/>
              <w:bottom w:val="nil"/>
              <w:right w:val="nil"/>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2,547,362.61</w:t>
            </w:r>
          </w:p>
        </w:tc>
        <w:tc>
          <w:tcPr>
            <w:tcW w:w="512" w:type="pct"/>
            <w:tcBorders>
              <w:top w:val="nil"/>
              <w:left w:val="nil"/>
              <w:bottom w:val="nil"/>
              <w:right w:val="single" w:sz="4" w:space="0" w:color="auto"/>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45,943,891.92</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1,204,929.44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2,698,088.24</w:t>
            </w:r>
          </w:p>
        </w:tc>
        <w:tc>
          <w:tcPr>
            <w:tcW w:w="512" w:type="pct"/>
            <w:tcBorders>
              <w:top w:val="nil"/>
              <w:left w:val="nil"/>
              <w:bottom w:val="nil"/>
              <w:right w:val="single" w:sz="4" w:space="0" w:color="auto"/>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0.00</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464,415.50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2,067,323.13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209,284.12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r>
      <w:tr w:rsidR="00EA0ACF" w:rsidRPr="00EA0ACF" w:rsidTr="00EA0ACF">
        <w:trPr>
          <w:trHeight w:val="283"/>
        </w:trPr>
        <w:tc>
          <w:tcPr>
            <w:tcW w:w="1927" w:type="pct"/>
            <w:tcBorders>
              <w:top w:val="nil"/>
              <w:left w:val="single" w:sz="4" w:space="0" w:color="auto"/>
              <w:bottom w:val="nil"/>
              <w:right w:val="nil"/>
            </w:tcBorders>
            <w:shd w:val="clear" w:color="auto" w:fill="auto"/>
            <w:noWrap/>
            <w:vAlign w:val="center"/>
            <w:hideMark/>
          </w:tcPr>
          <w:p w:rsidR="00EA0ACF" w:rsidRPr="00EA0ACF" w:rsidRDefault="00EA0ACF" w:rsidP="00EA0ACF">
            <w:pPr>
              <w:spacing w:after="0" w:line="240" w:lineRule="auto"/>
              <w:rPr>
                <w:rFonts w:eastAsia="Times New Roman" w:cstheme="minorHAnsi"/>
                <w:color w:val="000000"/>
                <w:sz w:val="16"/>
                <w:szCs w:val="16"/>
                <w:lang w:eastAsia="es-MX"/>
              </w:rPr>
            </w:pPr>
            <w:r w:rsidRPr="00EA0ACF">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w:t>
            </w:r>
          </w:p>
        </w:tc>
      </w:tr>
      <w:tr w:rsidR="00EA0ACF" w:rsidRPr="00EA0ACF" w:rsidTr="00EA0ACF">
        <w:trPr>
          <w:trHeight w:val="283"/>
        </w:trPr>
        <w:tc>
          <w:tcPr>
            <w:tcW w:w="1927" w:type="pct"/>
            <w:tcBorders>
              <w:top w:val="nil"/>
              <w:left w:val="single" w:sz="4" w:space="0" w:color="auto"/>
              <w:bottom w:val="nil"/>
              <w:right w:val="nil"/>
            </w:tcBorders>
            <w:shd w:val="clear" w:color="auto" w:fill="auto"/>
            <w:noWrap/>
            <w:vAlign w:val="center"/>
            <w:hideMark/>
          </w:tcPr>
          <w:p w:rsidR="00EA0ACF" w:rsidRPr="00EA0ACF" w:rsidRDefault="00EA0ACF" w:rsidP="00EA0ACF">
            <w:pPr>
              <w:spacing w:after="0" w:line="240" w:lineRule="auto"/>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60,849,340.18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57,616,514.43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61,800,881.17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66,759,936.20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70,959,273.52 </w:t>
            </w:r>
          </w:p>
        </w:tc>
        <w:tc>
          <w:tcPr>
            <w:tcW w:w="512" w:type="pct"/>
            <w:tcBorders>
              <w:top w:val="nil"/>
              <w:left w:val="nil"/>
              <w:bottom w:val="nil"/>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101,014,473.14 </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193,682.74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0.00</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34,059,175.11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28,207,625.92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21,808,249.87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26,641,598.17 </w:t>
            </w:r>
          </w:p>
        </w:tc>
        <w:tc>
          <w:tcPr>
            <w:tcW w:w="512" w:type="pct"/>
            <w:tcBorders>
              <w:top w:val="nil"/>
              <w:left w:val="nil"/>
              <w:bottom w:val="nil"/>
              <w:right w:val="nil"/>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27,212,721.77</w:t>
            </w:r>
          </w:p>
        </w:tc>
        <w:tc>
          <w:tcPr>
            <w:tcW w:w="512" w:type="pct"/>
            <w:tcBorders>
              <w:top w:val="nil"/>
              <w:left w:val="nil"/>
              <w:bottom w:val="nil"/>
              <w:right w:val="single" w:sz="4" w:space="0" w:color="auto"/>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38,860,427.23</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16,156,889.56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6,519,927.01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5,789,902.73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7,217,414.74 </w:t>
            </w:r>
          </w:p>
        </w:tc>
        <w:tc>
          <w:tcPr>
            <w:tcW w:w="512" w:type="pct"/>
            <w:tcBorders>
              <w:top w:val="nil"/>
              <w:left w:val="nil"/>
              <w:bottom w:val="nil"/>
              <w:right w:val="nil"/>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8,271,579.03</w:t>
            </w:r>
          </w:p>
        </w:tc>
        <w:tc>
          <w:tcPr>
            <w:tcW w:w="512" w:type="pct"/>
            <w:tcBorders>
              <w:top w:val="nil"/>
              <w:left w:val="nil"/>
              <w:bottom w:val="nil"/>
              <w:right w:val="single" w:sz="4" w:space="0" w:color="auto"/>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11,747,530.56</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0.00</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10,439,592.77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22,888,961.50 </w:t>
            </w:r>
          </w:p>
        </w:tc>
        <w:tc>
          <w:tcPr>
            <w:tcW w:w="512" w:type="pct"/>
            <w:tcBorders>
              <w:top w:val="nil"/>
              <w:left w:val="nil"/>
              <w:bottom w:val="nil"/>
              <w:right w:val="nil"/>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34,202,728.57</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32,900,923.29 </w:t>
            </w:r>
          </w:p>
        </w:tc>
        <w:tc>
          <w:tcPr>
            <w:tcW w:w="512" w:type="pct"/>
            <w:tcBorders>
              <w:top w:val="nil"/>
              <w:left w:val="nil"/>
              <w:bottom w:val="nil"/>
              <w:right w:val="nil"/>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35,474,972.72</w:t>
            </w:r>
          </w:p>
        </w:tc>
        <w:tc>
          <w:tcPr>
            <w:tcW w:w="512" w:type="pct"/>
            <w:tcBorders>
              <w:top w:val="nil"/>
              <w:left w:val="nil"/>
              <w:bottom w:val="nil"/>
              <w:right w:val="single" w:sz="4" w:space="0" w:color="auto"/>
            </w:tcBorders>
            <w:shd w:val="clear" w:color="auto" w:fill="auto"/>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50,406,515.35</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r>
      <w:tr w:rsidR="00EA0ACF" w:rsidRPr="00EA0ACF" w:rsidTr="00EA0ACF">
        <w:trPr>
          <w:trHeight w:val="283"/>
        </w:trPr>
        <w:tc>
          <w:tcPr>
            <w:tcW w:w="1927" w:type="pct"/>
            <w:tcBorders>
              <w:top w:val="nil"/>
              <w:left w:val="single" w:sz="4" w:space="0" w:color="auto"/>
              <w:bottom w:val="nil"/>
              <w:right w:val="nil"/>
            </w:tcBorders>
            <w:shd w:val="clear" w:color="auto" w:fill="auto"/>
            <w:vAlign w:val="center"/>
            <w:hideMark/>
          </w:tcPr>
          <w:p w:rsidR="00EA0ACF" w:rsidRPr="00EA0ACF" w:rsidRDefault="00EA0ACF" w:rsidP="00EA0ACF">
            <w:pPr>
              <w:spacing w:after="0" w:line="240" w:lineRule="auto"/>
              <w:ind w:firstLineChars="300" w:firstLine="480"/>
              <w:rPr>
                <w:rFonts w:eastAsia="Times New Roman" w:cstheme="minorHAnsi"/>
                <w:color w:val="000000"/>
                <w:sz w:val="16"/>
                <w:szCs w:val="16"/>
                <w:lang w:eastAsia="es-MX"/>
              </w:rPr>
            </w:pPr>
            <w:r w:rsidRPr="00EA0ACF">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xml:space="preserve">0.00 </w:t>
            </w:r>
          </w:p>
        </w:tc>
      </w:tr>
      <w:tr w:rsidR="00EA0ACF" w:rsidRPr="00EA0ACF" w:rsidTr="00EA0ACF">
        <w:trPr>
          <w:trHeight w:val="283"/>
        </w:trPr>
        <w:tc>
          <w:tcPr>
            <w:tcW w:w="1927" w:type="pct"/>
            <w:tcBorders>
              <w:top w:val="nil"/>
              <w:left w:val="single" w:sz="4" w:space="0" w:color="auto"/>
              <w:bottom w:val="nil"/>
              <w:right w:val="nil"/>
            </w:tcBorders>
            <w:shd w:val="clear" w:color="auto" w:fill="auto"/>
            <w:noWrap/>
            <w:vAlign w:val="center"/>
            <w:hideMark/>
          </w:tcPr>
          <w:p w:rsidR="00EA0ACF" w:rsidRPr="00EA0ACF" w:rsidRDefault="00EA0ACF" w:rsidP="00EA0ACF">
            <w:pPr>
              <w:spacing w:after="0" w:line="240" w:lineRule="auto"/>
              <w:rPr>
                <w:rFonts w:eastAsia="Times New Roman" w:cstheme="minorHAnsi"/>
                <w:color w:val="000000"/>
                <w:sz w:val="16"/>
                <w:szCs w:val="16"/>
                <w:lang w:eastAsia="es-MX"/>
              </w:rPr>
            </w:pPr>
            <w:r w:rsidRPr="00EA0ACF">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color w:val="000000"/>
                <w:sz w:val="16"/>
                <w:szCs w:val="16"/>
                <w:lang w:eastAsia="es-MX"/>
              </w:rPr>
            </w:pPr>
            <w:r w:rsidRPr="00EA0ACF">
              <w:rPr>
                <w:rFonts w:eastAsia="Times New Roman" w:cstheme="minorHAnsi"/>
                <w:color w:val="000000"/>
                <w:sz w:val="16"/>
                <w:szCs w:val="16"/>
                <w:lang w:eastAsia="es-MX"/>
              </w:rPr>
              <w:t> </w:t>
            </w:r>
          </w:p>
        </w:tc>
      </w:tr>
      <w:tr w:rsidR="00EA0ACF" w:rsidRPr="00EA0ACF" w:rsidTr="00EA0ACF">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EA0ACF" w:rsidRPr="00EA0ACF" w:rsidRDefault="00EA0ACF" w:rsidP="00EA0ACF">
            <w:pPr>
              <w:spacing w:after="0" w:line="240" w:lineRule="auto"/>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138,221,476.60 </w:t>
            </w:r>
          </w:p>
        </w:tc>
        <w:tc>
          <w:tcPr>
            <w:tcW w:w="512" w:type="pct"/>
            <w:tcBorders>
              <w:top w:val="nil"/>
              <w:left w:val="nil"/>
              <w:bottom w:val="single" w:sz="4" w:space="0" w:color="auto"/>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131,106,781.57 </w:t>
            </w:r>
          </w:p>
        </w:tc>
        <w:tc>
          <w:tcPr>
            <w:tcW w:w="512" w:type="pct"/>
            <w:tcBorders>
              <w:top w:val="nil"/>
              <w:left w:val="nil"/>
              <w:bottom w:val="single" w:sz="4" w:space="0" w:color="auto"/>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136,231,443.07 </w:t>
            </w:r>
          </w:p>
        </w:tc>
        <w:tc>
          <w:tcPr>
            <w:tcW w:w="512" w:type="pct"/>
            <w:tcBorders>
              <w:top w:val="nil"/>
              <w:left w:val="nil"/>
              <w:bottom w:val="single" w:sz="4" w:space="0" w:color="auto"/>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138,719,329.64 </w:t>
            </w:r>
          </w:p>
        </w:tc>
        <w:tc>
          <w:tcPr>
            <w:tcW w:w="512" w:type="pct"/>
            <w:tcBorders>
              <w:top w:val="nil"/>
              <w:left w:val="nil"/>
              <w:bottom w:val="single" w:sz="4" w:space="0" w:color="auto"/>
              <w:right w:val="nil"/>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145,584,152.10 </w:t>
            </w:r>
          </w:p>
        </w:tc>
        <w:tc>
          <w:tcPr>
            <w:tcW w:w="512" w:type="pct"/>
            <w:tcBorders>
              <w:top w:val="nil"/>
              <w:left w:val="nil"/>
              <w:bottom w:val="single" w:sz="4" w:space="0" w:color="auto"/>
              <w:right w:val="single" w:sz="4" w:space="0" w:color="auto"/>
            </w:tcBorders>
            <w:shd w:val="clear" w:color="auto" w:fill="auto"/>
            <w:noWrap/>
            <w:vAlign w:val="center"/>
            <w:hideMark/>
          </w:tcPr>
          <w:p w:rsidR="00EA0ACF" w:rsidRPr="00EA0ACF" w:rsidRDefault="00EA0ACF" w:rsidP="00EA0ACF">
            <w:pPr>
              <w:spacing w:after="0" w:line="240" w:lineRule="auto"/>
              <w:jc w:val="right"/>
              <w:rPr>
                <w:rFonts w:eastAsia="Times New Roman" w:cstheme="minorHAnsi"/>
                <w:b/>
                <w:bCs/>
                <w:color w:val="000000"/>
                <w:sz w:val="16"/>
                <w:szCs w:val="16"/>
                <w:lang w:eastAsia="es-MX"/>
              </w:rPr>
            </w:pPr>
            <w:r w:rsidRPr="00EA0ACF">
              <w:rPr>
                <w:rFonts w:eastAsia="Times New Roman" w:cstheme="minorHAnsi"/>
                <w:b/>
                <w:bCs/>
                <w:color w:val="000000"/>
                <w:sz w:val="16"/>
                <w:szCs w:val="16"/>
                <w:lang w:eastAsia="es-MX"/>
              </w:rPr>
              <w:t xml:space="preserve">220,509,520.03 </w:t>
            </w:r>
          </w:p>
        </w:tc>
      </w:tr>
    </w:tbl>
    <w:p w:rsidR="00ED17AC" w:rsidRDefault="00ED17AC" w:rsidP="009B6FCC"/>
    <w:p w:rsidR="00ED17AC" w:rsidRDefault="00ED17AC"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701445" w:rsidRPr="00701445" w:rsidTr="00701445">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701445" w:rsidRPr="00701445" w:rsidRDefault="00701445" w:rsidP="00701445">
            <w:pPr>
              <w:spacing w:after="0" w:line="240" w:lineRule="auto"/>
              <w:jc w:val="center"/>
              <w:rPr>
                <w:rFonts w:eastAsia="Times New Roman" w:cstheme="minorHAnsi"/>
                <w:b/>
                <w:bCs/>
                <w:sz w:val="16"/>
                <w:szCs w:val="16"/>
                <w:lang w:eastAsia="es-MX"/>
              </w:rPr>
            </w:pPr>
            <w:r w:rsidRPr="00701445">
              <w:rPr>
                <w:rFonts w:eastAsia="Times New Roman" w:cstheme="minorHAnsi"/>
                <w:b/>
                <w:bCs/>
                <w:sz w:val="16"/>
                <w:szCs w:val="16"/>
                <w:lang w:eastAsia="es-MX"/>
              </w:rPr>
              <w:lastRenderedPageBreak/>
              <w:t>NOMBRE DEL ENTE PÚBLICO: Centro Estatal de Prevención Social de la Violencia y Participación Ciudadana</w:t>
            </w:r>
          </w:p>
        </w:tc>
      </w:tr>
      <w:tr w:rsidR="00701445" w:rsidRPr="00701445" w:rsidTr="00701445">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701445" w:rsidRPr="00701445" w:rsidRDefault="00701445" w:rsidP="00701445">
            <w:pPr>
              <w:spacing w:after="0" w:line="240" w:lineRule="auto"/>
              <w:jc w:val="center"/>
              <w:rPr>
                <w:rFonts w:eastAsia="Times New Roman" w:cstheme="minorHAnsi"/>
                <w:b/>
                <w:bCs/>
                <w:sz w:val="16"/>
                <w:szCs w:val="16"/>
                <w:lang w:eastAsia="es-MX"/>
              </w:rPr>
            </w:pPr>
            <w:r w:rsidRPr="00701445">
              <w:rPr>
                <w:rFonts w:eastAsia="Times New Roman" w:cstheme="minorHAnsi"/>
                <w:b/>
                <w:bCs/>
                <w:sz w:val="16"/>
                <w:szCs w:val="16"/>
                <w:lang w:eastAsia="es-MX"/>
              </w:rPr>
              <w:t>Resultados de Egresos - LDF</w:t>
            </w:r>
          </w:p>
        </w:tc>
      </w:tr>
      <w:tr w:rsidR="00701445" w:rsidRPr="00701445" w:rsidTr="00701445">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701445" w:rsidRPr="00701445" w:rsidRDefault="00701445" w:rsidP="00701445">
            <w:pPr>
              <w:spacing w:after="0" w:line="240" w:lineRule="auto"/>
              <w:jc w:val="center"/>
              <w:rPr>
                <w:rFonts w:eastAsia="Times New Roman" w:cstheme="minorHAnsi"/>
                <w:b/>
                <w:bCs/>
                <w:sz w:val="16"/>
                <w:szCs w:val="16"/>
                <w:lang w:eastAsia="es-MX"/>
              </w:rPr>
            </w:pPr>
            <w:r w:rsidRPr="00701445">
              <w:rPr>
                <w:rFonts w:eastAsia="Times New Roman" w:cstheme="minorHAnsi"/>
                <w:b/>
                <w:bCs/>
                <w:sz w:val="16"/>
                <w:szCs w:val="16"/>
                <w:lang w:eastAsia="es-MX"/>
              </w:rPr>
              <w:t>(PESOS)</w:t>
            </w:r>
          </w:p>
        </w:tc>
      </w:tr>
      <w:tr w:rsidR="00701445" w:rsidRPr="00701445" w:rsidTr="00701445">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701445" w:rsidRPr="00701445" w:rsidRDefault="00701445" w:rsidP="00701445">
            <w:pPr>
              <w:spacing w:after="0" w:line="240" w:lineRule="auto"/>
              <w:jc w:val="center"/>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701445" w:rsidRPr="00701445" w:rsidRDefault="00701445" w:rsidP="00701445">
            <w:pPr>
              <w:spacing w:after="0" w:line="240" w:lineRule="auto"/>
              <w:jc w:val="center"/>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701445" w:rsidRPr="00701445" w:rsidRDefault="00701445" w:rsidP="00701445">
            <w:pPr>
              <w:spacing w:after="0" w:line="240" w:lineRule="auto"/>
              <w:jc w:val="center"/>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701445" w:rsidRPr="00701445" w:rsidRDefault="00701445" w:rsidP="00701445">
            <w:pPr>
              <w:spacing w:after="0" w:line="240" w:lineRule="auto"/>
              <w:jc w:val="center"/>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701445" w:rsidRPr="00701445" w:rsidRDefault="00701445" w:rsidP="00701445">
            <w:pPr>
              <w:spacing w:after="0" w:line="240" w:lineRule="auto"/>
              <w:jc w:val="center"/>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701445" w:rsidRPr="00701445" w:rsidRDefault="00701445" w:rsidP="00701445">
            <w:pPr>
              <w:spacing w:after="0" w:line="240" w:lineRule="auto"/>
              <w:jc w:val="center"/>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701445" w:rsidRPr="00701445" w:rsidRDefault="00701445" w:rsidP="00701445">
            <w:pPr>
              <w:spacing w:after="0" w:line="240" w:lineRule="auto"/>
              <w:jc w:val="center"/>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2023</w:t>
            </w:r>
          </w:p>
        </w:tc>
      </w:tr>
      <w:tr w:rsidR="00701445" w:rsidRPr="00701445" w:rsidTr="00701445">
        <w:trPr>
          <w:trHeight w:val="283"/>
        </w:trPr>
        <w:tc>
          <w:tcPr>
            <w:tcW w:w="2013" w:type="pct"/>
            <w:tcBorders>
              <w:top w:val="nil"/>
              <w:left w:val="single" w:sz="4" w:space="0" w:color="auto"/>
              <w:bottom w:val="nil"/>
              <w:right w:val="nil"/>
            </w:tcBorders>
            <w:shd w:val="clear" w:color="auto" w:fill="auto"/>
            <w:noWrap/>
            <w:vAlign w:val="center"/>
            <w:hideMark/>
          </w:tcPr>
          <w:p w:rsidR="00701445" w:rsidRPr="00701445" w:rsidRDefault="00701445" w:rsidP="00701445">
            <w:pPr>
              <w:spacing w:after="0" w:line="240" w:lineRule="auto"/>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31,710,899.59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25,607,873.58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23,167,108.04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28,415,044.90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26,157,025.31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28,494,070.30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7,671,990.59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10,883,345.57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9,727,911.11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11,360,086.62 </w:t>
            </w:r>
          </w:p>
        </w:tc>
        <w:tc>
          <w:tcPr>
            <w:tcW w:w="498" w:type="pct"/>
            <w:tcBorders>
              <w:top w:val="nil"/>
              <w:left w:val="nil"/>
              <w:bottom w:val="nil"/>
              <w:right w:val="nil"/>
            </w:tcBorders>
            <w:shd w:val="clear" w:color="auto" w:fill="auto"/>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12,068,931.22</w:t>
            </w:r>
          </w:p>
        </w:tc>
        <w:tc>
          <w:tcPr>
            <w:tcW w:w="498" w:type="pct"/>
            <w:tcBorders>
              <w:top w:val="nil"/>
              <w:left w:val="nil"/>
              <w:bottom w:val="nil"/>
              <w:right w:val="single" w:sz="4" w:space="0" w:color="auto"/>
            </w:tcBorders>
            <w:shd w:val="clear" w:color="auto" w:fill="auto"/>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12,877,560.54</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492,273.37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1,729,556.94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1,578,241.50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2,244,334.87 </w:t>
            </w:r>
          </w:p>
        </w:tc>
        <w:tc>
          <w:tcPr>
            <w:tcW w:w="498" w:type="pct"/>
            <w:tcBorders>
              <w:top w:val="nil"/>
              <w:left w:val="nil"/>
              <w:bottom w:val="nil"/>
              <w:right w:val="nil"/>
            </w:tcBorders>
            <w:shd w:val="clear" w:color="auto" w:fill="auto"/>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1,281,649.08</w:t>
            </w:r>
          </w:p>
        </w:tc>
        <w:tc>
          <w:tcPr>
            <w:tcW w:w="498" w:type="pct"/>
            <w:tcBorders>
              <w:top w:val="nil"/>
              <w:left w:val="nil"/>
              <w:bottom w:val="nil"/>
              <w:right w:val="single" w:sz="4" w:space="0" w:color="auto"/>
            </w:tcBorders>
            <w:shd w:val="clear" w:color="auto" w:fill="auto"/>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1,300,254.77</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17,395,379.66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6,245,706.05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3,309,301.62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3,895,614.59 </w:t>
            </w:r>
          </w:p>
        </w:tc>
        <w:tc>
          <w:tcPr>
            <w:tcW w:w="498" w:type="pct"/>
            <w:tcBorders>
              <w:top w:val="nil"/>
              <w:left w:val="nil"/>
              <w:bottom w:val="nil"/>
              <w:right w:val="nil"/>
            </w:tcBorders>
            <w:shd w:val="clear" w:color="auto" w:fill="auto"/>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2,697,771.90</w:t>
            </w:r>
          </w:p>
        </w:tc>
        <w:tc>
          <w:tcPr>
            <w:tcW w:w="498" w:type="pct"/>
            <w:tcBorders>
              <w:top w:val="nil"/>
              <w:left w:val="nil"/>
              <w:bottom w:val="nil"/>
              <w:right w:val="single" w:sz="4" w:space="0" w:color="auto"/>
            </w:tcBorders>
            <w:shd w:val="clear" w:color="auto" w:fill="auto"/>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2,775,406.39</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6,151,255.97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6,017,381.58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7,511,385.29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9,240,782.95 </w:t>
            </w:r>
          </w:p>
        </w:tc>
        <w:tc>
          <w:tcPr>
            <w:tcW w:w="498" w:type="pct"/>
            <w:tcBorders>
              <w:top w:val="nil"/>
              <w:left w:val="nil"/>
              <w:bottom w:val="nil"/>
              <w:right w:val="nil"/>
            </w:tcBorders>
            <w:shd w:val="clear" w:color="auto" w:fill="auto"/>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10,074,870.71</w:t>
            </w:r>
          </w:p>
        </w:tc>
        <w:tc>
          <w:tcPr>
            <w:tcW w:w="498" w:type="pct"/>
            <w:tcBorders>
              <w:top w:val="nil"/>
              <w:left w:val="nil"/>
              <w:bottom w:val="nil"/>
              <w:right w:val="single" w:sz="4" w:space="0" w:color="auto"/>
            </w:tcBorders>
            <w:shd w:val="clear" w:color="auto" w:fill="auto"/>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11,466,831.98</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731,883.44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1,040,268.52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1,674,225.87 </w:t>
            </w:r>
          </w:p>
        </w:tc>
        <w:tc>
          <w:tcPr>
            <w:tcW w:w="498" w:type="pct"/>
            <w:tcBorders>
              <w:top w:val="nil"/>
              <w:left w:val="nil"/>
              <w:bottom w:val="nil"/>
              <w:right w:val="nil"/>
            </w:tcBorders>
            <w:shd w:val="clear" w:color="auto" w:fill="auto"/>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33,802.40</w:t>
            </w:r>
          </w:p>
        </w:tc>
        <w:tc>
          <w:tcPr>
            <w:tcW w:w="498" w:type="pct"/>
            <w:tcBorders>
              <w:top w:val="nil"/>
              <w:left w:val="nil"/>
              <w:bottom w:val="nil"/>
              <w:right w:val="single" w:sz="4" w:space="0" w:color="auto"/>
            </w:tcBorders>
            <w:shd w:val="clear" w:color="auto" w:fill="auto"/>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74,016.62</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noWrap/>
            <w:vAlign w:val="center"/>
            <w:hideMark/>
          </w:tcPr>
          <w:p w:rsidR="00701445" w:rsidRPr="00701445" w:rsidRDefault="00701445" w:rsidP="00701445">
            <w:pPr>
              <w:spacing w:after="0" w:line="240" w:lineRule="auto"/>
              <w:rPr>
                <w:rFonts w:eastAsia="Times New Roman" w:cstheme="minorHAnsi"/>
                <w:color w:val="000000"/>
                <w:sz w:val="16"/>
                <w:szCs w:val="16"/>
                <w:lang w:eastAsia="es-MX"/>
              </w:rPr>
            </w:pPr>
            <w:r w:rsidRPr="00701445">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w:t>
            </w:r>
          </w:p>
        </w:tc>
      </w:tr>
      <w:tr w:rsidR="00701445" w:rsidRPr="00701445" w:rsidTr="00701445">
        <w:trPr>
          <w:trHeight w:val="283"/>
        </w:trPr>
        <w:tc>
          <w:tcPr>
            <w:tcW w:w="2013" w:type="pct"/>
            <w:tcBorders>
              <w:top w:val="nil"/>
              <w:left w:val="single" w:sz="4" w:space="0" w:color="auto"/>
              <w:bottom w:val="nil"/>
              <w:right w:val="nil"/>
            </w:tcBorders>
            <w:shd w:val="clear" w:color="auto" w:fill="auto"/>
            <w:noWrap/>
            <w:vAlign w:val="center"/>
            <w:hideMark/>
          </w:tcPr>
          <w:p w:rsidR="00701445" w:rsidRPr="00701445" w:rsidRDefault="00701445" w:rsidP="00701445">
            <w:pPr>
              <w:spacing w:after="0" w:line="240" w:lineRule="auto"/>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8,931,904.00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4,338,687.50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92,800.00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7,464,504.00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1,374,600.00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4,338,687.50</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vAlign w:val="center"/>
            <w:hideMark/>
          </w:tcPr>
          <w:p w:rsidR="00701445" w:rsidRPr="00701445" w:rsidRDefault="00701445" w:rsidP="00701445">
            <w:pPr>
              <w:spacing w:after="0" w:line="240" w:lineRule="auto"/>
              <w:ind w:firstLineChars="300" w:firstLine="480"/>
              <w:rPr>
                <w:rFonts w:eastAsia="Times New Roman" w:cstheme="minorHAnsi"/>
                <w:color w:val="000000"/>
                <w:sz w:val="16"/>
                <w:szCs w:val="16"/>
                <w:lang w:eastAsia="es-MX"/>
              </w:rPr>
            </w:pPr>
            <w:r w:rsidRPr="00701445">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xml:space="preserve">0.00 </w:t>
            </w:r>
          </w:p>
        </w:tc>
      </w:tr>
      <w:tr w:rsidR="00701445" w:rsidRPr="00701445" w:rsidTr="00701445">
        <w:trPr>
          <w:trHeight w:val="283"/>
        </w:trPr>
        <w:tc>
          <w:tcPr>
            <w:tcW w:w="2013" w:type="pct"/>
            <w:tcBorders>
              <w:top w:val="nil"/>
              <w:left w:val="single" w:sz="4" w:space="0" w:color="auto"/>
              <w:bottom w:val="nil"/>
              <w:right w:val="nil"/>
            </w:tcBorders>
            <w:shd w:val="clear" w:color="auto" w:fill="auto"/>
            <w:noWrap/>
            <w:vAlign w:val="center"/>
            <w:hideMark/>
          </w:tcPr>
          <w:p w:rsidR="00701445" w:rsidRPr="00701445" w:rsidRDefault="00701445" w:rsidP="00701445">
            <w:pPr>
              <w:spacing w:after="0" w:line="240" w:lineRule="auto"/>
              <w:rPr>
                <w:rFonts w:eastAsia="Times New Roman" w:cstheme="minorHAnsi"/>
                <w:color w:val="000000"/>
                <w:sz w:val="16"/>
                <w:szCs w:val="16"/>
                <w:lang w:eastAsia="es-MX"/>
              </w:rPr>
            </w:pPr>
            <w:r w:rsidRPr="00701445">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color w:val="000000"/>
                <w:sz w:val="16"/>
                <w:szCs w:val="16"/>
                <w:lang w:eastAsia="es-MX"/>
              </w:rPr>
            </w:pPr>
            <w:r w:rsidRPr="00701445">
              <w:rPr>
                <w:rFonts w:eastAsia="Times New Roman" w:cstheme="minorHAnsi"/>
                <w:color w:val="000000"/>
                <w:sz w:val="16"/>
                <w:szCs w:val="16"/>
                <w:lang w:eastAsia="es-MX"/>
              </w:rPr>
              <w:t> </w:t>
            </w:r>
          </w:p>
        </w:tc>
      </w:tr>
      <w:tr w:rsidR="00701445" w:rsidRPr="00701445" w:rsidTr="00701445">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701445" w:rsidRPr="00701445" w:rsidRDefault="00701445" w:rsidP="00701445">
            <w:pPr>
              <w:spacing w:after="0" w:line="240" w:lineRule="auto"/>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40,642,803.59 </w:t>
            </w:r>
          </w:p>
        </w:tc>
        <w:tc>
          <w:tcPr>
            <w:tcW w:w="498" w:type="pct"/>
            <w:tcBorders>
              <w:top w:val="nil"/>
              <w:left w:val="nil"/>
              <w:bottom w:val="single" w:sz="4" w:space="0" w:color="auto"/>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25,607,873.58 </w:t>
            </w:r>
          </w:p>
        </w:tc>
        <w:tc>
          <w:tcPr>
            <w:tcW w:w="498" w:type="pct"/>
            <w:tcBorders>
              <w:top w:val="nil"/>
              <w:left w:val="nil"/>
              <w:bottom w:val="single" w:sz="4" w:space="0" w:color="auto"/>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23,167,108.04 </w:t>
            </w:r>
          </w:p>
        </w:tc>
        <w:tc>
          <w:tcPr>
            <w:tcW w:w="498" w:type="pct"/>
            <w:tcBorders>
              <w:top w:val="nil"/>
              <w:left w:val="nil"/>
              <w:bottom w:val="single" w:sz="4" w:space="0" w:color="auto"/>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28,415,044.90 </w:t>
            </w:r>
          </w:p>
        </w:tc>
        <w:tc>
          <w:tcPr>
            <w:tcW w:w="498" w:type="pct"/>
            <w:tcBorders>
              <w:top w:val="nil"/>
              <w:left w:val="nil"/>
              <w:bottom w:val="single" w:sz="4" w:space="0" w:color="auto"/>
              <w:right w:val="nil"/>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26,157,025.31 </w:t>
            </w:r>
          </w:p>
        </w:tc>
        <w:tc>
          <w:tcPr>
            <w:tcW w:w="498" w:type="pct"/>
            <w:tcBorders>
              <w:top w:val="nil"/>
              <w:left w:val="nil"/>
              <w:bottom w:val="single" w:sz="4" w:space="0" w:color="auto"/>
              <w:right w:val="single" w:sz="4" w:space="0" w:color="auto"/>
            </w:tcBorders>
            <w:shd w:val="clear" w:color="auto" w:fill="auto"/>
            <w:noWrap/>
            <w:vAlign w:val="center"/>
            <w:hideMark/>
          </w:tcPr>
          <w:p w:rsidR="00701445" w:rsidRPr="00701445" w:rsidRDefault="00701445" w:rsidP="00701445">
            <w:pPr>
              <w:spacing w:after="0" w:line="240" w:lineRule="auto"/>
              <w:jc w:val="right"/>
              <w:rPr>
                <w:rFonts w:eastAsia="Times New Roman" w:cstheme="minorHAnsi"/>
                <w:b/>
                <w:bCs/>
                <w:color w:val="000000"/>
                <w:sz w:val="16"/>
                <w:szCs w:val="16"/>
                <w:lang w:eastAsia="es-MX"/>
              </w:rPr>
            </w:pPr>
            <w:r w:rsidRPr="00701445">
              <w:rPr>
                <w:rFonts w:eastAsia="Times New Roman" w:cstheme="minorHAnsi"/>
                <w:b/>
                <w:bCs/>
                <w:color w:val="000000"/>
                <w:sz w:val="16"/>
                <w:szCs w:val="16"/>
                <w:lang w:eastAsia="es-MX"/>
              </w:rPr>
              <w:t xml:space="preserve">32,832,757.80 </w:t>
            </w:r>
          </w:p>
        </w:tc>
      </w:tr>
    </w:tbl>
    <w:p w:rsidR="00701445" w:rsidRDefault="00701445" w:rsidP="009B6FCC"/>
    <w:p w:rsidR="00ED17AC" w:rsidRDefault="00ED17AC"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D825A8" w:rsidRPr="00D825A8" w:rsidTr="00D825A8">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sz w:val="16"/>
                <w:szCs w:val="16"/>
                <w:lang w:eastAsia="es-MX"/>
              </w:rPr>
            </w:pPr>
            <w:r w:rsidRPr="00D825A8">
              <w:rPr>
                <w:rFonts w:eastAsia="Times New Roman" w:cstheme="minorHAnsi"/>
                <w:b/>
                <w:bCs/>
                <w:sz w:val="16"/>
                <w:szCs w:val="16"/>
                <w:lang w:eastAsia="es-MX"/>
              </w:rPr>
              <w:lastRenderedPageBreak/>
              <w:t>NOMBRE DEL ENTE PÚBLICO: Centro Estatal de Control de Confianza Certificado del Estado de Chiapas</w:t>
            </w:r>
          </w:p>
        </w:tc>
      </w:tr>
      <w:tr w:rsidR="00D825A8" w:rsidRPr="00D825A8" w:rsidTr="00D825A8">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sz w:val="16"/>
                <w:szCs w:val="16"/>
                <w:lang w:eastAsia="es-MX"/>
              </w:rPr>
            </w:pPr>
            <w:r w:rsidRPr="00D825A8">
              <w:rPr>
                <w:rFonts w:eastAsia="Times New Roman" w:cstheme="minorHAnsi"/>
                <w:b/>
                <w:bCs/>
                <w:sz w:val="16"/>
                <w:szCs w:val="16"/>
                <w:lang w:eastAsia="es-MX"/>
              </w:rPr>
              <w:t>Resultados de Egresos - LDF</w:t>
            </w:r>
          </w:p>
        </w:tc>
      </w:tr>
      <w:tr w:rsidR="00D825A8" w:rsidRPr="00D825A8" w:rsidTr="00D825A8">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sz w:val="16"/>
                <w:szCs w:val="16"/>
                <w:lang w:eastAsia="es-MX"/>
              </w:rPr>
            </w:pPr>
            <w:r w:rsidRPr="00D825A8">
              <w:rPr>
                <w:rFonts w:eastAsia="Times New Roman" w:cstheme="minorHAnsi"/>
                <w:b/>
                <w:bCs/>
                <w:sz w:val="16"/>
                <w:szCs w:val="16"/>
                <w:lang w:eastAsia="es-MX"/>
              </w:rPr>
              <w:t>(PESOS)</w:t>
            </w:r>
          </w:p>
        </w:tc>
      </w:tr>
      <w:tr w:rsidR="00D825A8" w:rsidRPr="00D825A8" w:rsidTr="00D825A8">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2023</w:t>
            </w:r>
          </w:p>
        </w:tc>
      </w:tr>
      <w:tr w:rsidR="00D825A8" w:rsidRPr="00D825A8" w:rsidTr="00D825A8">
        <w:trPr>
          <w:trHeight w:val="283"/>
        </w:trPr>
        <w:tc>
          <w:tcPr>
            <w:tcW w:w="2013" w:type="pct"/>
            <w:tcBorders>
              <w:top w:val="nil"/>
              <w:left w:val="single" w:sz="4" w:space="0" w:color="auto"/>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66,598,201.52</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68,536,424.30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67,276,154.00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68,127,433.80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73,464,957.08</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71,946,482.84</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55,638,221.21</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58,359,432.54</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57,807,015.64</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58,361,661.83</w:t>
            </w:r>
          </w:p>
        </w:tc>
        <w:tc>
          <w:tcPr>
            <w:tcW w:w="498"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60,825,986.40</w:t>
            </w:r>
          </w:p>
        </w:tc>
        <w:tc>
          <w:tcPr>
            <w:tcW w:w="498"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61,951,111.62</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1,462,948.42</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2,901,180.92</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2,871,344.00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2,420,546.72</w:t>
            </w:r>
          </w:p>
        </w:tc>
        <w:tc>
          <w:tcPr>
            <w:tcW w:w="498"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1,757,267.91</w:t>
            </w:r>
          </w:p>
        </w:tc>
        <w:tc>
          <w:tcPr>
            <w:tcW w:w="498"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1,674,320.62</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8,005,509.86</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5,587,032.43</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4,310,330.73</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4,822,147.79</w:t>
            </w:r>
          </w:p>
        </w:tc>
        <w:tc>
          <w:tcPr>
            <w:tcW w:w="498"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6,497,462.41</w:t>
            </w:r>
          </w:p>
        </w:tc>
        <w:tc>
          <w:tcPr>
            <w:tcW w:w="498"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6,298,168.60</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1,477,260.56</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1,512,757.95</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1,523,240.26</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1,504,769.18</w:t>
            </w:r>
          </w:p>
        </w:tc>
        <w:tc>
          <w:tcPr>
            <w:tcW w:w="498"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1,591,415.48</w:t>
            </w:r>
          </w:p>
        </w:tc>
        <w:tc>
          <w:tcPr>
            <w:tcW w:w="498"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729,588.37</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14,261.47</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80,994.00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531,222.51</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1,001,437.28</w:t>
            </w:r>
          </w:p>
        </w:tc>
        <w:tc>
          <w:tcPr>
            <w:tcW w:w="498"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1,282,815.88</w:t>
            </w:r>
          </w:p>
        </w:tc>
        <w:tc>
          <w:tcPr>
            <w:tcW w:w="498"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1,293,293.63</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95,026.46</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233,000.86</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16,871.00</w:t>
            </w:r>
          </w:p>
        </w:tc>
        <w:tc>
          <w:tcPr>
            <w:tcW w:w="498"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1,510,009.00</w:t>
            </w:r>
          </w:p>
        </w:tc>
        <w:tc>
          <w:tcPr>
            <w:tcW w:w="498"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2013" w:type="pct"/>
            <w:tcBorders>
              <w:top w:val="nil"/>
              <w:left w:val="single" w:sz="4" w:space="0" w:color="auto"/>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color w:val="000000"/>
                <w:sz w:val="16"/>
                <w:szCs w:val="16"/>
                <w:lang w:eastAsia="es-MX"/>
              </w:rPr>
            </w:pPr>
            <w:r w:rsidRPr="00D825A8">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 </w:t>
            </w:r>
          </w:p>
        </w:tc>
      </w:tr>
      <w:tr w:rsidR="00D825A8" w:rsidRPr="00D825A8" w:rsidTr="00D825A8">
        <w:trPr>
          <w:trHeight w:val="283"/>
        </w:trPr>
        <w:tc>
          <w:tcPr>
            <w:tcW w:w="2013" w:type="pct"/>
            <w:tcBorders>
              <w:top w:val="nil"/>
              <w:left w:val="single" w:sz="4" w:space="0" w:color="auto"/>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7,093,879.53</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3,510,110.29</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3,380,461.73</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3,512,914.15</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3,497,082.04</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5,679,412.29</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6,688,101.17</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3,199,207.50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3,380,461.73</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3,512,914.15</w:t>
            </w:r>
          </w:p>
        </w:tc>
        <w:tc>
          <w:tcPr>
            <w:tcW w:w="498"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3,497,082.04</w:t>
            </w:r>
          </w:p>
        </w:tc>
        <w:tc>
          <w:tcPr>
            <w:tcW w:w="498"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5,440,784.48</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405,778.36</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310,902.79</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238,627.81</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2013"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2013" w:type="pct"/>
            <w:tcBorders>
              <w:top w:val="nil"/>
              <w:left w:val="single" w:sz="4" w:space="0" w:color="auto"/>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color w:val="000000"/>
                <w:sz w:val="16"/>
                <w:szCs w:val="16"/>
                <w:lang w:eastAsia="es-MX"/>
              </w:rPr>
            </w:pPr>
            <w:r w:rsidRPr="00D825A8">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 </w:t>
            </w:r>
          </w:p>
        </w:tc>
      </w:tr>
      <w:tr w:rsidR="00D825A8" w:rsidRPr="00D825A8" w:rsidTr="00D825A8">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73,692,081.05</w:t>
            </w:r>
          </w:p>
        </w:tc>
        <w:tc>
          <w:tcPr>
            <w:tcW w:w="498" w:type="pct"/>
            <w:tcBorders>
              <w:top w:val="nil"/>
              <w:left w:val="nil"/>
              <w:bottom w:val="single" w:sz="4" w:space="0" w:color="auto"/>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72,046,534.59</w:t>
            </w:r>
          </w:p>
        </w:tc>
        <w:tc>
          <w:tcPr>
            <w:tcW w:w="498" w:type="pct"/>
            <w:tcBorders>
              <w:top w:val="nil"/>
              <w:left w:val="nil"/>
              <w:bottom w:val="single" w:sz="4" w:space="0" w:color="auto"/>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70,656,615.73</w:t>
            </w:r>
          </w:p>
        </w:tc>
        <w:tc>
          <w:tcPr>
            <w:tcW w:w="498" w:type="pct"/>
            <w:tcBorders>
              <w:top w:val="nil"/>
              <w:left w:val="nil"/>
              <w:bottom w:val="single" w:sz="4" w:space="0" w:color="auto"/>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71,640,347.95</w:t>
            </w:r>
          </w:p>
        </w:tc>
        <w:tc>
          <w:tcPr>
            <w:tcW w:w="498" w:type="pct"/>
            <w:tcBorders>
              <w:top w:val="nil"/>
              <w:left w:val="nil"/>
              <w:bottom w:val="single" w:sz="4" w:space="0" w:color="auto"/>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76,962,039.12</w:t>
            </w:r>
          </w:p>
        </w:tc>
        <w:tc>
          <w:tcPr>
            <w:tcW w:w="498" w:type="pct"/>
            <w:tcBorders>
              <w:top w:val="nil"/>
              <w:left w:val="nil"/>
              <w:bottom w:val="single" w:sz="4" w:space="0" w:color="auto"/>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77,625,895.13</w:t>
            </w:r>
          </w:p>
        </w:tc>
      </w:tr>
    </w:tbl>
    <w:p w:rsidR="00D825A8" w:rsidRDefault="00D825A8" w:rsidP="009B6FCC"/>
    <w:p w:rsidR="00D825A8" w:rsidRDefault="00D825A8"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D825A8" w:rsidRPr="00D825A8" w:rsidTr="00D825A8">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sz w:val="16"/>
                <w:szCs w:val="16"/>
                <w:lang w:eastAsia="es-MX"/>
              </w:rPr>
            </w:pPr>
            <w:r w:rsidRPr="00D825A8">
              <w:rPr>
                <w:rFonts w:eastAsia="Times New Roman" w:cstheme="minorHAnsi"/>
                <w:b/>
                <w:bCs/>
                <w:sz w:val="16"/>
                <w:szCs w:val="16"/>
                <w:lang w:eastAsia="es-MX"/>
              </w:rPr>
              <w:lastRenderedPageBreak/>
              <w:t>NOMBRE DEL ENTE PÚBLICO: Consejo Estatal para las Culturas y las Artes de Chiapas</w:t>
            </w:r>
          </w:p>
        </w:tc>
      </w:tr>
      <w:tr w:rsidR="00D825A8" w:rsidRPr="00D825A8" w:rsidTr="00D825A8">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sz w:val="16"/>
                <w:szCs w:val="16"/>
                <w:lang w:eastAsia="es-MX"/>
              </w:rPr>
            </w:pPr>
            <w:r w:rsidRPr="00D825A8">
              <w:rPr>
                <w:rFonts w:eastAsia="Times New Roman" w:cstheme="minorHAnsi"/>
                <w:b/>
                <w:bCs/>
                <w:sz w:val="16"/>
                <w:szCs w:val="16"/>
                <w:lang w:eastAsia="es-MX"/>
              </w:rPr>
              <w:t>Resultados de Egresos - LDF</w:t>
            </w:r>
          </w:p>
        </w:tc>
      </w:tr>
      <w:tr w:rsidR="00D825A8" w:rsidRPr="00D825A8" w:rsidTr="00D825A8">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sz w:val="16"/>
                <w:szCs w:val="16"/>
                <w:lang w:eastAsia="es-MX"/>
              </w:rPr>
            </w:pPr>
            <w:r w:rsidRPr="00D825A8">
              <w:rPr>
                <w:rFonts w:eastAsia="Times New Roman" w:cstheme="minorHAnsi"/>
                <w:b/>
                <w:bCs/>
                <w:sz w:val="16"/>
                <w:szCs w:val="16"/>
                <w:lang w:eastAsia="es-MX"/>
              </w:rPr>
              <w:t>(PESOS)</w:t>
            </w:r>
          </w:p>
        </w:tc>
      </w:tr>
      <w:tr w:rsidR="00D825A8" w:rsidRPr="00D825A8" w:rsidTr="00D825A8">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D825A8" w:rsidRPr="00D825A8" w:rsidRDefault="00D825A8" w:rsidP="00D825A8">
            <w:pPr>
              <w:spacing w:after="0" w:line="240" w:lineRule="auto"/>
              <w:jc w:val="center"/>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2023</w:t>
            </w:r>
          </w:p>
        </w:tc>
      </w:tr>
      <w:tr w:rsidR="00D825A8" w:rsidRPr="00D825A8" w:rsidTr="00D825A8">
        <w:trPr>
          <w:trHeight w:val="283"/>
        </w:trPr>
        <w:tc>
          <w:tcPr>
            <w:tcW w:w="1927" w:type="pct"/>
            <w:tcBorders>
              <w:top w:val="nil"/>
              <w:left w:val="single" w:sz="4" w:space="0" w:color="auto"/>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106,992,969.93</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110,178,377.94</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113,574,274.42</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116,103,123.92</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121,138,232.87</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119,762,022.86</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86,019,933.66</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81,331,361.36</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87,500,341.23</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89,956,417.62</w:t>
            </w:r>
          </w:p>
        </w:tc>
        <w:tc>
          <w:tcPr>
            <w:tcW w:w="512"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95,962,266.66</w:t>
            </w:r>
          </w:p>
        </w:tc>
        <w:tc>
          <w:tcPr>
            <w:tcW w:w="512"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91,091,100.95</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1,865,133.21</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2,964,475.39</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1,685,930.05</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1,719,317.89</w:t>
            </w:r>
          </w:p>
        </w:tc>
        <w:tc>
          <w:tcPr>
            <w:tcW w:w="512"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1,956,341.55</w:t>
            </w:r>
          </w:p>
        </w:tc>
        <w:tc>
          <w:tcPr>
            <w:tcW w:w="512"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2,463,721.38</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13,552,338.17</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19,619,345.35</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18,440,750.35</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18,821,677.90</w:t>
            </w:r>
          </w:p>
        </w:tc>
        <w:tc>
          <w:tcPr>
            <w:tcW w:w="512"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17,540,197.72</w:t>
            </w:r>
          </w:p>
        </w:tc>
        <w:tc>
          <w:tcPr>
            <w:tcW w:w="512"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18,621,052.87</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4,803,114.90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5,240,668.87</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5,947,252.79</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5,427,164.77</w:t>
            </w:r>
          </w:p>
        </w:tc>
        <w:tc>
          <w:tcPr>
            <w:tcW w:w="512"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5,679,426.94</w:t>
            </w:r>
          </w:p>
        </w:tc>
        <w:tc>
          <w:tcPr>
            <w:tcW w:w="512"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7,586,147.66</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2,449.99</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1,022,526.97</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750,000.00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178,545.74</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1927" w:type="pct"/>
            <w:tcBorders>
              <w:top w:val="nil"/>
              <w:left w:val="single" w:sz="4" w:space="0" w:color="auto"/>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color w:val="000000"/>
                <w:sz w:val="16"/>
                <w:szCs w:val="16"/>
                <w:lang w:eastAsia="es-MX"/>
              </w:rPr>
            </w:pPr>
            <w:r w:rsidRPr="00D825A8">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 </w:t>
            </w:r>
          </w:p>
        </w:tc>
      </w:tr>
      <w:tr w:rsidR="00D825A8" w:rsidRPr="00D825A8" w:rsidTr="00D825A8">
        <w:trPr>
          <w:trHeight w:val="283"/>
        </w:trPr>
        <w:tc>
          <w:tcPr>
            <w:tcW w:w="1927" w:type="pct"/>
            <w:tcBorders>
              <w:top w:val="nil"/>
              <w:left w:val="single" w:sz="4" w:space="0" w:color="auto"/>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11,211,740.78</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17,604,477.22</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15,135,552.88</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4,802,970.05</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6,448,834.30</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11,422,303.18</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199,616.00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150,000.00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267,381.62</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316,415.68</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20,446.06</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8,839,704.08</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4,768,881.55</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2,781,265.52</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1,355,584.18</w:t>
            </w:r>
          </w:p>
        </w:tc>
        <w:tc>
          <w:tcPr>
            <w:tcW w:w="512"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1,132,288.68</w:t>
            </w:r>
          </w:p>
        </w:tc>
        <w:tc>
          <w:tcPr>
            <w:tcW w:w="512"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939,662.09</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1,554,711.96</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4,342,883.00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10,283,000.00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2,189,999.99</w:t>
            </w:r>
          </w:p>
        </w:tc>
        <w:tc>
          <w:tcPr>
            <w:tcW w:w="512"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2,960,000.00</w:t>
            </w:r>
          </w:p>
        </w:tc>
        <w:tc>
          <w:tcPr>
            <w:tcW w:w="512"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1,781,031.22</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350,327.12</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76,803.60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7,949,493.39</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2,071,287.36</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1,257,385.88</w:t>
            </w:r>
          </w:p>
        </w:tc>
        <w:tc>
          <w:tcPr>
            <w:tcW w:w="512" w:type="pct"/>
            <w:tcBorders>
              <w:top w:val="nil"/>
              <w:left w:val="nil"/>
              <w:bottom w:val="nil"/>
              <w:right w:val="nil"/>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2,356,545.62</w:t>
            </w:r>
          </w:p>
        </w:tc>
        <w:tc>
          <w:tcPr>
            <w:tcW w:w="512" w:type="pct"/>
            <w:tcBorders>
              <w:top w:val="nil"/>
              <w:left w:val="nil"/>
              <w:bottom w:val="nil"/>
              <w:right w:val="single" w:sz="4" w:space="0" w:color="auto"/>
            </w:tcBorders>
            <w:shd w:val="clear" w:color="auto" w:fill="auto"/>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8,681,163.81</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1927" w:type="pct"/>
            <w:tcBorders>
              <w:top w:val="nil"/>
              <w:left w:val="single" w:sz="4" w:space="0" w:color="auto"/>
              <w:bottom w:val="nil"/>
              <w:right w:val="nil"/>
            </w:tcBorders>
            <w:shd w:val="clear" w:color="auto" w:fill="auto"/>
            <w:vAlign w:val="center"/>
            <w:hideMark/>
          </w:tcPr>
          <w:p w:rsidR="00D825A8" w:rsidRPr="00D825A8" w:rsidRDefault="00D825A8" w:rsidP="00D825A8">
            <w:pPr>
              <w:spacing w:after="0" w:line="240" w:lineRule="auto"/>
              <w:ind w:firstLineChars="300" w:firstLine="480"/>
              <w:rPr>
                <w:rFonts w:eastAsia="Times New Roman" w:cstheme="minorHAnsi"/>
                <w:color w:val="000000"/>
                <w:sz w:val="16"/>
                <w:szCs w:val="16"/>
                <w:lang w:eastAsia="es-MX"/>
              </w:rPr>
            </w:pPr>
            <w:r w:rsidRPr="00D825A8">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0.00</w:t>
            </w:r>
          </w:p>
        </w:tc>
      </w:tr>
      <w:tr w:rsidR="00D825A8" w:rsidRPr="00D825A8" w:rsidTr="00D825A8">
        <w:trPr>
          <w:trHeight w:val="283"/>
        </w:trPr>
        <w:tc>
          <w:tcPr>
            <w:tcW w:w="1927" w:type="pct"/>
            <w:tcBorders>
              <w:top w:val="nil"/>
              <w:left w:val="single" w:sz="4" w:space="0" w:color="auto"/>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color w:val="000000"/>
                <w:sz w:val="16"/>
                <w:szCs w:val="16"/>
                <w:lang w:eastAsia="es-MX"/>
              </w:rPr>
            </w:pPr>
            <w:r w:rsidRPr="00D825A8">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color w:val="000000"/>
                <w:sz w:val="16"/>
                <w:szCs w:val="16"/>
                <w:lang w:eastAsia="es-MX"/>
              </w:rPr>
            </w:pPr>
            <w:r w:rsidRPr="00D825A8">
              <w:rPr>
                <w:rFonts w:eastAsia="Times New Roman" w:cstheme="minorHAnsi"/>
                <w:color w:val="000000"/>
                <w:sz w:val="16"/>
                <w:szCs w:val="16"/>
                <w:lang w:eastAsia="es-MX"/>
              </w:rPr>
              <w:t> </w:t>
            </w:r>
          </w:p>
        </w:tc>
      </w:tr>
      <w:tr w:rsidR="00D825A8" w:rsidRPr="00D825A8" w:rsidTr="00D825A8">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D825A8" w:rsidRPr="00D825A8" w:rsidRDefault="00D825A8" w:rsidP="00D825A8">
            <w:pPr>
              <w:spacing w:after="0" w:line="240" w:lineRule="auto"/>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118,204,710.71</w:t>
            </w:r>
          </w:p>
        </w:tc>
        <w:tc>
          <w:tcPr>
            <w:tcW w:w="512" w:type="pct"/>
            <w:tcBorders>
              <w:top w:val="nil"/>
              <w:left w:val="nil"/>
              <w:bottom w:val="single" w:sz="4" w:space="0" w:color="auto"/>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127,782,855.16</w:t>
            </w:r>
          </w:p>
        </w:tc>
        <w:tc>
          <w:tcPr>
            <w:tcW w:w="512" w:type="pct"/>
            <w:tcBorders>
              <w:top w:val="nil"/>
              <w:left w:val="nil"/>
              <w:bottom w:val="single" w:sz="4" w:space="0" w:color="auto"/>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128,709,827.30</w:t>
            </w:r>
          </w:p>
        </w:tc>
        <w:tc>
          <w:tcPr>
            <w:tcW w:w="512" w:type="pct"/>
            <w:tcBorders>
              <w:top w:val="nil"/>
              <w:left w:val="nil"/>
              <w:bottom w:val="single" w:sz="4" w:space="0" w:color="auto"/>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120,906,093.97</w:t>
            </w:r>
          </w:p>
        </w:tc>
        <w:tc>
          <w:tcPr>
            <w:tcW w:w="512" w:type="pct"/>
            <w:tcBorders>
              <w:top w:val="nil"/>
              <w:left w:val="nil"/>
              <w:bottom w:val="single" w:sz="4" w:space="0" w:color="auto"/>
              <w:right w:val="nil"/>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127,587,067.17</w:t>
            </w:r>
          </w:p>
        </w:tc>
        <w:tc>
          <w:tcPr>
            <w:tcW w:w="512" w:type="pct"/>
            <w:tcBorders>
              <w:top w:val="nil"/>
              <w:left w:val="nil"/>
              <w:bottom w:val="single" w:sz="4" w:space="0" w:color="auto"/>
              <w:right w:val="single" w:sz="4" w:space="0" w:color="auto"/>
            </w:tcBorders>
            <w:shd w:val="clear" w:color="auto" w:fill="auto"/>
            <w:noWrap/>
            <w:vAlign w:val="center"/>
            <w:hideMark/>
          </w:tcPr>
          <w:p w:rsidR="00D825A8" w:rsidRPr="00D825A8" w:rsidRDefault="00D825A8" w:rsidP="00D825A8">
            <w:pPr>
              <w:spacing w:after="0" w:line="240" w:lineRule="auto"/>
              <w:jc w:val="right"/>
              <w:rPr>
                <w:rFonts w:eastAsia="Times New Roman" w:cstheme="minorHAnsi"/>
                <w:b/>
                <w:bCs/>
                <w:color w:val="000000"/>
                <w:sz w:val="16"/>
                <w:szCs w:val="16"/>
                <w:lang w:eastAsia="es-MX"/>
              </w:rPr>
            </w:pPr>
            <w:r w:rsidRPr="00D825A8">
              <w:rPr>
                <w:rFonts w:eastAsia="Times New Roman" w:cstheme="minorHAnsi"/>
                <w:b/>
                <w:bCs/>
                <w:color w:val="000000"/>
                <w:sz w:val="16"/>
                <w:szCs w:val="16"/>
                <w:lang w:eastAsia="es-MX"/>
              </w:rPr>
              <w:t>131,184,326.04</w:t>
            </w:r>
          </w:p>
        </w:tc>
      </w:tr>
    </w:tbl>
    <w:p w:rsidR="00D825A8" w:rsidRDefault="00D825A8" w:rsidP="009B6FCC"/>
    <w:p w:rsidR="00D825A8" w:rsidRDefault="00D825A8" w:rsidP="009B6FCC"/>
    <w:tbl>
      <w:tblPr>
        <w:tblW w:w="5000" w:type="pct"/>
        <w:tblCellMar>
          <w:left w:w="70" w:type="dxa"/>
          <w:right w:w="70" w:type="dxa"/>
        </w:tblCellMar>
        <w:tblLook w:val="04A0" w:firstRow="1" w:lastRow="0" w:firstColumn="1" w:lastColumn="0" w:noHBand="0" w:noVBand="1"/>
      </w:tblPr>
      <w:tblGrid>
        <w:gridCol w:w="4579"/>
        <w:gridCol w:w="1346"/>
        <w:gridCol w:w="1346"/>
        <w:gridCol w:w="1432"/>
        <w:gridCol w:w="1432"/>
        <w:gridCol w:w="1432"/>
        <w:gridCol w:w="1427"/>
      </w:tblGrid>
      <w:tr w:rsidR="00F61512" w:rsidRPr="00F61512" w:rsidTr="00F6151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F61512" w:rsidRPr="00F61512" w:rsidRDefault="00F61512" w:rsidP="00F61512">
            <w:pPr>
              <w:spacing w:after="0" w:line="240" w:lineRule="auto"/>
              <w:jc w:val="center"/>
              <w:rPr>
                <w:rFonts w:eastAsia="Times New Roman" w:cstheme="minorHAnsi"/>
                <w:b/>
                <w:bCs/>
                <w:sz w:val="16"/>
                <w:szCs w:val="16"/>
                <w:lang w:eastAsia="es-MX"/>
              </w:rPr>
            </w:pPr>
            <w:r w:rsidRPr="00F61512">
              <w:rPr>
                <w:rFonts w:eastAsia="Times New Roman" w:cstheme="minorHAnsi"/>
                <w:b/>
                <w:bCs/>
                <w:sz w:val="16"/>
                <w:szCs w:val="16"/>
                <w:lang w:eastAsia="es-MX"/>
              </w:rPr>
              <w:lastRenderedPageBreak/>
              <w:t>NOMBRE DEL ENTE PÚBLICO: Instituto de Salud</w:t>
            </w:r>
          </w:p>
        </w:tc>
      </w:tr>
      <w:tr w:rsidR="00F61512" w:rsidRPr="00F61512" w:rsidTr="00F6151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F61512" w:rsidRPr="00F61512" w:rsidRDefault="00F61512" w:rsidP="00F61512">
            <w:pPr>
              <w:spacing w:after="0" w:line="240" w:lineRule="auto"/>
              <w:jc w:val="center"/>
              <w:rPr>
                <w:rFonts w:eastAsia="Times New Roman" w:cstheme="minorHAnsi"/>
                <w:b/>
                <w:bCs/>
                <w:sz w:val="16"/>
                <w:szCs w:val="16"/>
                <w:lang w:eastAsia="es-MX"/>
              </w:rPr>
            </w:pPr>
            <w:r w:rsidRPr="00F61512">
              <w:rPr>
                <w:rFonts w:eastAsia="Times New Roman" w:cstheme="minorHAnsi"/>
                <w:b/>
                <w:bCs/>
                <w:sz w:val="16"/>
                <w:szCs w:val="16"/>
                <w:lang w:eastAsia="es-MX"/>
              </w:rPr>
              <w:t>Resultados de Egresos - LDF</w:t>
            </w:r>
          </w:p>
        </w:tc>
      </w:tr>
      <w:tr w:rsidR="00F61512" w:rsidRPr="00F61512" w:rsidTr="00F6151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F61512" w:rsidRPr="00F61512" w:rsidRDefault="00F61512" w:rsidP="00F61512">
            <w:pPr>
              <w:spacing w:after="0" w:line="240" w:lineRule="auto"/>
              <w:jc w:val="center"/>
              <w:rPr>
                <w:rFonts w:eastAsia="Times New Roman" w:cstheme="minorHAnsi"/>
                <w:b/>
                <w:bCs/>
                <w:sz w:val="16"/>
                <w:szCs w:val="16"/>
                <w:lang w:eastAsia="es-MX"/>
              </w:rPr>
            </w:pPr>
            <w:r w:rsidRPr="00F61512">
              <w:rPr>
                <w:rFonts w:eastAsia="Times New Roman" w:cstheme="minorHAnsi"/>
                <w:b/>
                <w:bCs/>
                <w:sz w:val="16"/>
                <w:szCs w:val="16"/>
                <w:lang w:eastAsia="es-MX"/>
              </w:rPr>
              <w:t>(PESOS)</w:t>
            </w:r>
          </w:p>
        </w:tc>
      </w:tr>
      <w:tr w:rsidR="00F61512" w:rsidRPr="00F61512" w:rsidTr="00F61512">
        <w:trPr>
          <w:trHeight w:val="283"/>
        </w:trPr>
        <w:tc>
          <w:tcPr>
            <w:tcW w:w="1762" w:type="pct"/>
            <w:tcBorders>
              <w:top w:val="nil"/>
              <w:left w:val="single" w:sz="4" w:space="0" w:color="auto"/>
              <w:bottom w:val="single" w:sz="4" w:space="0" w:color="auto"/>
              <w:right w:val="single" w:sz="4" w:space="0" w:color="auto"/>
            </w:tcBorders>
            <w:shd w:val="clear" w:color="000000" w:fill="BFBFBF"/>
            <w:noWrap/>
            <w:vAlign w:val="center"/>
            <w:hideMark/>
          </w:tcPr>
          <w:p w:rsidR="00F61512" w:rsidRPr="00F61512" w:rsidRDefault="00F61512" w:rsidP="00F61512">
            <w:pPr>
              <w:spacing w:after="0" w:line="240" w:lineRule="auto"/>
              <w:jc w:val="center"/>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Concepto</w:t>
            </w:r>
          </w:p>
        </w:tc>
        <w:tc>
          <w:tcPr>
            <w:tcW w:w="518" w:type="pct"/>
            <w:tcBorders>
              <w:top w:val="nil"/>
              <w:left w:val="nil"/>
              <w:bottom w:val="single" w:sz="4" w:space="0" w:color="auto"/>
              <w:right w:val="single" w:sz="4" w:space="0" w:color="auto"/>
            </w:tcBorders>
            <w:shd w:val="clear" w:color="000000" w:fill="BFBFBF"/>
            <w:noWrap/>
            <w:vAlign w:val="center"/>
            <w:hideMark/>
          </w:tcPr>
          <w:p w:rsidR="00F61512" w:rsidRPr="00F61512" w:rsidRDefault="00F61512" w:rsidP="00F61512">
            <w:pPr>
              <w:spacing w:after="0" w:line="240" w:lineRule="auto"/>
              <w:jc w:val="center"/>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2018</w:t>
            </w:r>
          </w:p>
        </w:tc>
        <w:tc>
          <w:tcPr>
            <w:tcW w:w="518" w:type="pct"/>
            <w:tcBorders>
              <w:top w:val="nil"/>
              <w:left w:val="nil"/>
              <w:bottom w:val="single" w:sz="4" w:space="0" w:color="auto"/>
              <w:right w:val="single" w:sz="4" w:space="0" w:color="auto"/>
            </w:tcBorders>
            <w:shd w:val="clear" w:color="000000" w:fill="BFBFBF"/>
            <w:noWrap/>
            <w:vAlign w:val="center"/>
            <w:hideMark/>
          </w:tcPr>
          <w:p w:rsidR="00F61512" w:rsidRPr="00F61512" w:rsidRDefault="00F61512" w:rsidP="00F61512">
            <w:pPr>
              <w:spacing w:after="0" w:line="240" w:lineRule="auto"/>
              <w:jc w:val="center"/>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2019</w:t>
            </w:r>
          </w:p>
        </w:tc>
        <w:tc>
          <w:tcPr>
            <w:tcW w:w="551" w:type="pct"/>
            <w:tcBorders>
              <w:top w:val="nil"/>
              <w:left w:val="nil"/>
              <w:bottom w:val="single" w:sz="4" w:space="0" w:color="auto"/>
              <w:right w:val="single" w:sz="4" w:space="0" w:color="auto"/>
            </w:tcBorders>
            <w:shd w:val="clear" w:color="000000" w:fill="BFBFBF"/>
            <w:noWrap/>
            <w:vAlign w:val="center"/>
            <w:hideMark/>
          </w:tcPr>
          <w:p w:rsidR="00F61512" w:rsidRPr="00F61512" w:rsidRDefault="00F61512" w:rsidP="00F61512">
            <w:pPr>
              <w:spacing w:after="0" w:line="240" w:lineRule="auto"/>
              <w:jc w:val="center"/>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2020</w:t>
            </w:r>
          </w:p>
        </w:tc>
        <w:tc>
          <w:tcPr>
            <w:tcW w:w="551" w:type="pct"/>
            <w:tcBorders>
              <w:top w:val="nil"/>
              <w:left w:val="nil"/>
              <w:bottom w:val="single" w:sz="4" w:space="0" w:color="auto"/>
              <w:right w:val="single" w:sz="4" w:space="0" w:color="auto"/>
            </w:tcBorders>
            <w:shd w:val="clear" w:color="000000" w:fill="BFBFBF"/>
            <w:noWrap/>
            <w:vAlign w:val="center"/>
            <w:hideMark/>
          </w:tcPr>
          <w:p w:rsidR="00F61512" w:rsidRPr="00F61512" w:rsidRDefault="00F61512" w:rsidP="00F61512">
            <w:pPr>
              <w:spacing w:after="0" w:line="240" w:lineRule="auto"/>
              <w:jc w:val="center"/>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2021</w:t>
            </w:r>
          </w:p>
        </w:tc>
        <w:tc>
          <w:tcPr>
            <w:tcW w:w="551" w:type="pct"/>
            <w:tcBorders>
              <w:top w:val="nil"/>
              <w:left w:val="nil"/>
              <w:bottom w:val="single" w:sz="4" w:space="0" w:color="auto"/>
              <w:right w:val="single" w:sz="4" w:space="0" w:color="auto"/>
            </w:tcBorders>
            <w:shd w:val="clear" w:color="000000" w:fill="BFBFBF"/>
            <w:noWrap/>
            <w:vAlign w:val="center"/>
            <w:hideMark/>
          </w:tcPr>
          <w:p w:rsidR="00F61512" w:rsidRPr="00F61512" w:rsidRDefault="00F61512" w:rsidP="00F61512">
            <w:pPr>
              <w:spacing w:after="0" w:line="240" w:lineRule="auto"/>
              <w:jc w:val="center"/>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2022</w:t>
            </w:r>
          </w:p>
        </w:tc>
        <w:tc>
          <w:tcPr>
            <w:tcW w:w="551" w:type="pct"/>
            <w:tcBorders>
              <w:top w:val="nil"/>
              <w:left w:val="nil"/>
              <w:bottom w:val="single" w:sz="4" w:space="0" w:color="auto"/>
              <w:right w:val="single" w:sz="4" w:space="0" w:color="auto"/>
            </w:tcBorders>
            <w:shd w:val="clear" w:color="000000" w:fill="BFBFBF"/>
            <w:noWrap/>
            <w:vAlign w:val="center"/>
            <w:hideMark/>
          </w:tcPr>
          <w:p w:rsidR="00F61512" w:rsidRPr="00F61512" w:rsidRDefault="00F61512" w:rsidP="00F61512">
            <w:pPr>
              <w:spacing w:after="0" w:line="240" w:lineRule="auto"/>
              <w:jc w:val="center"/>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2023</w:t>
            </w:r>
          </w:p>
        </w:tc>
      </w:tr>
      <w:tr w:rsidR="00F61512" w:rsidRPr="00F61512" w:rsidTr="00F61512">
        <w:trPr>
          <w:trHeight w:val="283"/>
        </w:trPr>
        <w:tc>
          <w:tcPr>
            <w:tcW w:w="1762" w:type="pct"/>
            <w:tcBorders>
              <w:top w:val="nil"/>
              <w:left w:val="single" w:sz="4" w:space="0" w:color="auto"/>
              <w:bottom w:val="nil"/>
              <w:right w:val="nil"/>
            </w:tcBorders>
            <w:shd w:val="clear" w:color="auto" w:fill="auto"/>
            <w:noWrap/>
            <w:vAlign w:val="center"/>
            <w:hideMark/>
          </w:tcPr>
          <w:p w:rsidR="00F61512" w:rsidRPr="00F61512" w:rsidRDefault="00F61512" w:rsidP="00F61512">
            <w:pPr>
              <w:spacing w:after="0" w:line="240" w:lineRule="auto"/>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1. Gasto No Etiquetado</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1,936,241,319.49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3,266,729,180.27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6,288,851,399.89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6,202,339,049.93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7,825,629,547.63 </w:t>
            </w:r>
          </w:p>
        </w:tc>
        <w:tc>
          <w:tcPr>
            <w:tcW w:w="551" w:type="pct"/>
            <w:tcBorders>
              <w:top w:val="nil"/>
              <w:left w:val="nil"/>
              <w:bottom w:val="nil"/>
              <w:right w:val="single" w:sz="4" w:space="0" w:color="auto"/>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9,789,779,769.76 </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A. Servicios Personales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1,235,380,651.45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2,232,497,796.15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2,197,497,379.53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1,819,032,964.53 </w:t>
            </w:r>
          </w:p>
        </w:tc>
        <w:tc>
          <w:tcPr>
            <w:tcW w:w="551" w:type="pct"/>
            <w:tcBorders>
              <w:top w:val="nil"/>
              <w:left w:val="nil"/>
              <w:bottom w:val="nil"/>
              <w:right w:val="nil"/>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3,021,234,635.53</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1,795,988,988.48</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B. Materiales y Suministros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292,257,455.74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137,882,593.63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167,911,293.35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300,902,673.48 </w:t>
            </w:r>
          </w:p>
        </w:tc>
        <w:tc>
          <w:tcPr>
            <w:tcW w:w="551" w:type="pct"/>
            <w:tcBorders>
              <w:top w:val="nil"/>
              <w:left w:val="nil"/>
              <w:bottom w:val="nil"/>
              <w:right w:val="nil"/>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355,459,674.80</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385,622,989.44</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C. Servicios Generales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398,566,404.73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886,833,697.24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3,731,002,153.73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3,856,360,338.30 </w:t>
            </w:r>
          </w:p>
        </w:tc>
        <w:tc>
          <w:tcPr>
            <w:tcW w:w="551" w:type="pct"/>
            <w:tcBorders>
              <w:top w:val="nil"/>
              <w:left w:val="nil"/>
              <w:bottom w:val="nil"/>
              <w:right w:val="nil"/>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4,232,373,935.39</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7,340,079,459.78</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D. Transferencias, Asignaciones, Subsidios y Otras Ayudas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5,449,947.59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2,471,109.25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90,000.00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2,090,132.70 </w:t>
            </w:r>
          </w:p>
        </w:tc>
        <w:tc>
          <w:tcPr>
            <w:tcW w:w="551" w:type="pct"/>
            <w:tcBorders>
              <w:top w:val="nil"/>
              <w:left w:val="nil"/>
              <w:bottom w:val="nil"/>
              <w:right w:val="nil"/>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84,787,139.44</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0.00</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E. Bienes Muebles, Inmuebles e Intangibles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4,586,859.98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7,043,984.00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117,862,134.46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104,782,088.51 </w:t>
            </w:r>
          </w:p>
        </w:tc>
        <w:tc>
          <w:tcPr>
            <w:tcW w:w="551" w:type="pct"/>
            <w:tcBorders>
              <w:top w:val="nil"/>
              <w:left w:val="nil"/>
              <w:bottom w:val="nil"/>
              <w:right w:val="nil"/>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51,774,162.49</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268,088,332.06</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F. Inversión Pública</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74,488,438.82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98,017,410.96 </w:t>
            </w:r>
          </w:p>
        </w:tc>
        <w:tc>
          <w:tcPr>
            <w:tcW w:w="551" w:type="pct"/>
            <w:tcBorders>
              <w:top w:val="nil"/>
              <w:left w:val="nil"/>
              <w:bottom w:val="nil"/>
              <w:right w:val="nil"/>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79,999,999.98</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0.00</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G. Inversiones Financieras y Otras Provisiones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single" w:sz="4" w:space="0" w:color="auto"/>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H. Participaciones y Aportaciones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single" w:sz="4" w:space="0" w:color="auto"/>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I. Deuda Pública</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21,153,441.45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single" w:sz="4" w:space="0" w:color="auto"/>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r>
      <w:tr w:rsidR="00F61512" w:rsidRPr="00F61512" w:rsidTr="00F61512">
        <w:trPr>
          <w:trHeight w:val="283"/>
        </w:trPr>
        <w:tc>
          <w:tcPr>
            <w:tcW w:w="1762" w:type="pct"/>
            <w:tcBorders>
              <w:top w:val="nil"/>
              <w:left w:val="single" w:sz="4" w:space="0" w:color="auto"/>
              <w:bottom w:val="nil"/>
              <w:right w:val="nil"/>
            </w:tcBorders>
            <w:shd w:val="clear" w:color="auto" w:fill="auto"/>
            <w:noWrap/>
            <w:vAlign w:val="center"/>
            <w:hideMark/>
          </w:tcPr>
          <w:p w:rsidR="00F61512" w:rsidRPr="00F61512" w:rsidRDefault="00F61512" w:rsidP="00F61512">
            <w:pPr>
              <w:spacing w:after="0" w:line="240" w:lineRule="auto"/>
              <w:rPr>
                <w:rFonts w:eastAsia="Times New Roman" w:cstheme="minorHAnsi"/>
                <w:color w:val="000000"/>
                <w:sz w:val="16"/>
                <w:szCs w:val="16"/>
                <w:lang w:eastAsia="es-MX"/>
              </w:rPr>
            </w:pPr>
            <w:r w:rsidRPr="00F61512">
              <w:rPr>
                <w:rFonts w:eastAsia="Times New Roman" w:cstheme="minorHAnsi"/>
                <w:color w:val="000000"/>
                <w:sz w:val="16"/>
                <w:szCs w:val="16"/>
                <w:lang w:eastAsia="es-MX"/>
              </w:rPr>
              <w:t>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rPr>
                <w:rFonts w:eastAsia="Times New Roman" w:cstheme="minorHAnsi"/>
                <w:color w:val="000000"/>
                <w:sz w:val="16"/>
                <w:szCs w:val="16"/>
                <w:lang w:eastAsia="es-MX"/>
              </w:rPr>
            </w:pP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sz w:val="16"/>
                <w:szCs w:val="16"/>
                <w:lang w:eastAsia="es-MX"/>
              </w:rPr>
            </w:pP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sz w:val="16"/>
                <w:szCs w:val="16"/>
                <w:lang w:eastAsia="es-MX"/>
              </w:rPr>
            </w:pP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sz w:val="16"/>
                <w:szCs w:val="16"/>
                <w:lang w:eastAsia="es-MX"/>
              </w:rPr>
            </w:pP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sz w:val="16"/>
                <w:szCs w:val="16"/>
                <w:lang w:eastAsia="es-MX"/>
              </w:rPr>
            </w:pPr>
          </w:p>
        </w:tc>
        <w:tc>
          <w:tcPr>
            <w:tcW w:w="551" w:type="pct"/>
            <w:tcBorders>
              <w:top w:val="nil"/>
              <w:left w:val="nil"/>
              <w:bottom w:val="nil"/>
              <w:right w:val="single" w:sz="4" w:space="0" w:color="auto"/>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w:t>
            </w:r>
          </w:p>
        </w:tc>
      </w:tr>
      <w:tr w:rsidR="00F61512" w:rsidRPr="00F61512" w:rsidTr="00F61512">
        <w:trPr>
          <w:trHeight w:val="283"/>
        </w:trPr>
        <w:tc>
          <w:tcPr>
            <w:tcW w:w="1762" w:type="pct"/>
            <w:tcBorders>
              <w:top w:val="nil"/>
              <w:left w:val="single" w:sz="4" w:space="0" w:color="auto"/>
              <w:bottom w:val="nil"/>
              <w:right w:val="nil"/>
            </w:tcBorders>
            <w:shd w:val="clear" w:color="auto" w:fill="auto"/>
            <w:noWrap/>
            <w:vAlign w:val="center"/>
            <w:hideMark/>
          </w:tcPr>
          <w:p w:rsidR="00F61512" w:rsidRPr="00F61512" w:rsidRDefault="00F61512" w:rsidP="00F61512">
            <w:pPr>
              <w:spacing w:after="0" w:line="240" w:lineRule="auto"/>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2. Gasto Etiquetado</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5,491,423,015.80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6,016,192,812.07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9,483,035,959.51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9,722,333,342.62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10,474,801,475.04 </w:t>
            </w:r>
          </w:p>
        </w:tc>
        <w:tc>
          <w:tcPr>
            <w:tcW w:w="551" w:type="pct"/>
            <w:tcBorders>
              <w:top w:val="nil"/>
              <w:left w:val="nil"/>
              <w:bottom w:val="nil"/>
              <w:right w:val="single" w:sz="4" w:space="0" w:color="auto"/>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10,489,852,854.80 </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A. Servicios Personales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3,931,349,471.25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4,951,660,215.34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6,376,284,741.35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6,656,611,256.40 </w:t>
            </w:r>
          </w:p>
        </w:tc>
        <w:tc>
          <w:tcPr>
            <w:tcW w:w="551" w:type="pct"/>
            <w:tcBorders>
              <w:top w:val="nil"/>
              <w:left w:val="nil"/>
              <w:bottom w:val="nil"/>
              <w:right w:val="nil"/>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6,934,397,709.50</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7,005,229,641.65</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B. Materiales y Suministros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517,901,959.50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463,420,622.63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1,967,608,258.96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2,038,991,643.37 </w:t>
            </w:r>
          </w:p>
        </w:tc>
        <w:tc>
          <w:tcPr>
            <w:tcW w:w="551" w:type="pct"/>
            <w:tcBorders>
              <w:top w:val="nil"/>
              <w:left w:val="nil"/>
              <w:bottom w:val="nil"/>
              <w:right w:val="nil"/>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2,582,974,070.01</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2,163,760,707.49</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C. Servicios Generales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186,291,771.26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267,480,303.93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872,439,301.02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930,637,129.56 </w:t>
            </w:r>
          </w:p>
        </w:tc>
        <w:tc>
          <w:tcPr>
            <w:tcW w:w="551" w:type="pct"/>
            <w:tcBorders>
              <w:top w:val="nil"/>
              <w:left w:val="nil"/>
              <w:bottom w:val="nil"/>
              <w:right w:val="nil"/>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934,485,867.61</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1,217,683,879.57</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D. Transferencias, Asignaciones, Subsidios y Otras Ayudas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21,260,000.00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8,808,000.00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12,556,664.28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857,880.00 </w:t>
            </w:r>
          </w:p>
        </w:tc>
        <w:tc>
          <w:tcPr>
            <w:tcW w:w="551" w:type="pct"/>
            <w:tcBorders>
              <w:top w:val="nil"/>
              <w:left w:val="nil"/>
              <w:bottom w:val="nil"/>
              <w:right w:val="nil"/>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398,646.00</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491,612.34</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E. Bienes Muebles, Inmuebles e Intangibles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825,115,681.02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93,314,127.16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109,695,448.16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11,596,499.58 </w:t>
            </w:r>
          </w:p>
        </w:tc>
        <w:tc>
          <w:tcPr>
            <w:tcW w:w="551" w:type="pct"/>
            <w:tcBorders>
              <w:top w:val="nil"/>
              <w:left w:val="nil"/>
              <w:bottom w:val="nil"/>
              <w:right w:val="nil"/>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22,545,181.92</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2,994,558.86</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F. Inversión Pública</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9,504,132.77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231,509,543.01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144,451,545.74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83,638,933.71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single" w:sz="4" w:space="0" w:color="auto"/>
            </w:tcBorders>
            <w:shd w:val="clear" w:color="auto" w:fill="auto"/>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99,692,454.89</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G. Inversiones Financieras y Otras Provisiones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single" w:sz="4" w:space="0" w:color="auto"/>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H. Participaciones y Aportaciones</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single" w:sz="4" w:space="0" w:color="auto"/>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r>
      <w:tr w:rsidR="00F61512" w:rsidRPr="00F61512" w:rsidTr="00F61512">
        <w:trPr>
          <w:trHeight w:val="283"/>
        </w:trPr>
        <w:tc>
          <w:tcPr>
            <w:tcW w:w="1762" w:type="pct"/>
            <w:tcBorders>
              <w:top w:val="nil"/>
              <w:left w:val="single" w:sz="4" w:space="0" w:color="auto"/>
              <w:bottom w:val="nil"/>
              <w:right w:val="nil"/>
            </w:tcBorders>
            <w:shd w:val="clear" w:color="auto" w:fill="auto"/>
            <w:vAlign w:val="center"/>
            <w:hideMark/>
          </w:tcPr>
          <w:p w:rsidR="00F61512" w:rsidRPr="00F61512" w:rsidRDefault="00F61512" w:rsidP="00F61512">
            <w:pPr>
              <w:spacing w:after="0" w:line="240" w:lineRule="auto"/>
              <w:ind w:firstLineChars="300" w:firstLine="480"/>
              <w:rPr>
                <w:rFonts w:eastAsia="Times New Roman" w:cstheme="minorHAnsi"/>
                <w:color w:val="000000"/>
                <w:sz w:val="16"/>
                <w:szCs w:val="16"/>
                <w:lang w:eastAsia="es-MX"/>
              </w:rPr>
            </w:pPr>
            <w:r w:rsidRPr="00F61512">
              <w:rPr>
                <w:rFonts w:eastAsia="Times New Roman" w:cstheme="minorHAnsi"/>
                <w:color w:val="000000"/>
                <w:sz w:val="16"/>
                <w:szCs w:val="16"/>
                <w:lang w:eastAsia="es-MX"/>
              </w:rPr>
              <w:t>I. Deuda Pública</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c>
          <w:tcPr>
            <w:tcW w:w="551" w:type="pct"/>
            <w:tcBorders>
              <w:top w:val="nil"/>
              <w:left w:val="nil"/>
              <w:bottom w:val="nil"/>
              <w:right w:val="single" w:sz="4" w:space="0" w:color="auto"/>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xml:space="preserve">0.00 </w:t>
            </w:r>
          </w:p>
        </w:tc>
      </w:tr>
      <w:tr w:rsidR="00F61512" w:rsidRPr="00F61512" w:rsidTr="00F61512">
        <w:trPr>
          <w:trHeight w:val="283"/>
        </w:trPr>
        <w:tc>
          <w:tcPr>
            <w:tcW w:w="1762" w:type="pct"/>
            <w:tcBorders>
              <w:top w:val="nil"/>
              <w:left w:val="single" w:sz="4" w:space="0" w:color="auto"/>
              <w:bottom w:val="nil"/>
              <w:right w:val="nil"/>
            </w:tcBorders>
            <w:shd w:val="clear" w:color="auto" w:fill="auto"/>
            <w:noWrap/>
            <w:vAlign w:val="center"/>
            <w:hideMark/>
          </w:tcPr>
          <w:p w:rsidR="00F61512" w:rsidRPr="00F61512" w:rsidRDefault="00F61512" w:rsidP="00F61512">
            <w:pPr>
              <w:spacing w:after="0" w:line="240" w:lineRule="auto"/>
              <w:rPr>
                <w:rFonts w:eastAsia="Times New Roman" w:cstheme="minorHAnsi"/>
                <w:color w:val="000000"/>
                <w:sz w:val="16"/>
                <w:szCs w:val="16"/>
                <w:lang w:eastAsia="es-MX"/>
              </w:rPr>
            </w:pPr>
            <w:r w:rsidRPr="00F61512">
              <w:rPr>
                <w:rFonts w:eastAsia="Times New Roman" w:cstheme="minorHAnsi"/>
                <w:color w:val="000000"/>
                <w:sz w:val="16"/>
                <w:szCs w:val="16"/>
                <w:lang w:eastAsia="es-MX"/>
              </w:rPr>
              <w:t> </w:t>
            </w: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rPr>
                <w:rFonts w:eastAsia="Times New Roman" w:cstheme="minorHAnsi"/>
                <w:color w:val="000000"/>
                <w:sz w:val="16"/>
                <w:szCs w:val="16"/>
                <w:lang w:eastAsia="es-MX"/>
              </w:rPr>
            </w:pPr>
          </w:p>
        </w:tc>
        <w:tc>
          <w:tcPr>
            <w:tcW w:w="518"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sz w:val="16"/>
                <w:szCs w:val="16"/>
                <w:lang w:eastAsia="es-MX"/>
              </w:rPr>
            </w:pP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sz w:val="16"/>
                <w:szCs w:val="16"/>
                <w:lang w:eastAsia="es-MX"/>
              </w:rPr>
            </w:pP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sz w:val="16"/>
                <w:szCs w:val="16"/>
                <w:lang w:eastAsia="es-MX"/>
              </w:rPr>
            </w:pPr>
          </w:p>
        </w:tc>
        <w:tc>
          <w:tcPr>
            <w:tcW w:w="551" w:type="pct"/>
            <w:tcBorders>
              <w:top w:val="nil"/>
              <w:left w:val="nil"/>
              <w:bottom w:val="nil"/>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sz w:val="16"/>
                <w:szCs w:val="16"/>
                <w:lang w:eastAsia="es-MX"/>
              </w:rPr>
            </w:pPr>
          </w:p>
        </w:tc>
        <w:tc>
          <w:tcPr>
            <w:tcW w:w="551" w:type="pct"/>
            <w:tcBorders>
              <w:top w:val="nil"/>
              <w:left w:val="nil"/>
              <w:bottom w:val="nil"/>
              <w:right w:val="single" w:sz="4" w:space="0" w:color="auto"/>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color w:val="000000"/>
                <w:sz w:val="16"/>
                <w:szCs w:val="16"/>
                <w:lang w:eastAsia="es-MX"/>
              </w:rPr>
            </w:pPr>
            <w:r w:rsidRPr="00F61512">
              <w:rPr>
                <w:rFonts w:eastAsia="Times New Roman" w:cstheme="minorHAnsi"/>
                <w:color w:val="000000"/>
                <w:sz w:val="16"/>
                <w:szCs w:val="16"/>
                <w:lang w:eastAsia="es-MX"/>
              </w:rPr>
              <w:t> </w:t>
            </w:r>
          </w:p>
        </w:tc>
      </w:tr>
      <w:tr w:rsidR="00F61512" w:rsidRPr="00F61512" w:rsidTr="00F61512">
        <w:trPr>
          <w:trHeight w:val="283"/>
        </w:trPr>
        <w:tc>
          <w:tcPr>
            <w:tcW w:w="1762" w:type="pct"/>
            <w:tcBorders>
              <w:top w:val="nil"/>
              <w:left w:val="single" w:sz="4" w:space="0" w:color="auto"/>
              <w:bottom w:val="single" w:sz="4" w:space="0" w:color="auto"/>
              <w:right w:val="nil"/>
            </w:tcBorders>
            <w:shd w:val="clear" w:color="auto" w:fill="auto"/>
            <w:noWrap/>
            <w:vAlign w:val="center"/>
            <w:hideMark/>
          </w:tcPr>
          <w:p w:rsidR="00F61512" w:rsidRPr="00F61512" w:rsidRDefault="00F61512" w:rsidP="00F61512">
            <w:pPr>
              <w:spacing w:after="0" w:line="240" w:lineRule="auto"/>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3. Total del Resultado de Egresos</w:t>
            </w:r>
          </w:p>
        </w:tc>
        <w:tc>
          <w:tcPr>
            <w:tcW w:w="518" w:type="pct"/>
            <w:tcBorders>
              <w:top w:val="nil"/>
              <w:left w:val="nil"/>
              <w:bottom w:val="single" w:sz="4" w:space="0" w:color="auto"/>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7,427,664,335.29 </w:t>
            </w:r>
          </w:p>
        </w:tc>
        <w:tc>
          <w:tcPr>
            <w:tcW w:w="518" w:type="pct"/>
            <w:tcBorders>
              <w:top w:val="nil"/>
              <w:left w:val="nil"/>
              <w:bottom w:val="single" w:sz="4" w:space="0" w:color="auto"/>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9,282,921,992.34 </w:t>
            </w:r>
          </w:p>
        </w:tc>
        <w:tc>
          <w:tcPr>
            <w:tcW w:w="551" w:type="pct"/>
            <w:tcBorders>
              <w:top w:val="nil"/>
              <w:left w:val="nil"/>
              <w:bottom w:val="single" w:sz="4" w:space="0" w:color="auto"/>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15,771,887,359.40 </w:t>
            </w:r>
          </w:p>
        </w:tc>
        <w:tc>
          <w:tcPr>
            <w:tcW w:w="551" w:type="pct"/>
            <w:tcBorders>
              <w:top w:val="nil"/>
              <w:left w:val="nil"/>
              <w:bottom w:val="single" w:sz="4" w:space="0" w:color="auto"/>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15,924,672,392.55 </w:t>
            </w:r>
          </w:p>
        </w:tc>
        <w:tc>
          <w:tcPr>
            <w:tcW w:w="551" w:type="pct"/>
            <w:tcBorders>
              <w:top w:val="nil"/>
              <w:left w:val="nil"/>
              <w:bottom w:val="single" w:sz="4" w:space="0" w:color="auto"/>
              <w:right w:val="nil"/>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18,300,431,022.67 </w:t>
            </w:r>
          </w:p>
        </w:tc>
        <w:tc>
          <w:tcPr>
            <w:tcW w:w="551" w:type="pct"/>
            <w:tcBorders>
              <w:top w:val="nil"/>
              <w:left w:val="nil"/>
              <w:bottom w:val="single" w:sz="4" w:space="0" w:color="auto"/>
              <w:right w:val="single" w:sz="4" w:space="0" w:color="auto"/>
            </w:tcBorders>
            <w:shd w:val="clear" w:color="auto" w:fill="auto"/>
            <w:noWrap/>
            <w:vAlign w:val="center"/>
            <w:hideMark/>
          </w:tcPr>
          <w:p w:rsidR="00F61512" w:rsidRPr="00F61512" w:rsidRDefault="00F61512" w:rsidP="00F61512">
            <w:pPr>
              <w:spacing w:after="0" w:line="240" w:lineRule="auto"/>
              <w:jc w:val="right"/>
              <w:rPr>
                <w:rFonts w:eastAsia="Times New Roman" w:cstheme="minorHAnsi"/>
                <w:b/>
                <w:bCs/>
                <w:color w:val="000000"/>
                <w:sz w:val="16"/>
                <w:szCs w:val="16"/>
                <w:lang w:eastAsia="es-MX"/>
              </w:rPr>
            </w:pPr>
            <w:r w:rsidRPr="00F61512">
              <w:rPr>
                <w:rFonts w:eastAsia="Times New Roman" w:cstheme="minorHAnsi"/>
                <w:b/>
                <w:bCs/>
                <w:color w:val="000000"/>
                <w:sz w:val="16"/>
                <w:szCs w:val="16"/>
                <w:lang w:eastAsia="es-MX"/>
              </w:rPr>
              <w:t xml:space="preserve">20,279,632,624.56 </w:t>
            </w:r>
          </w:p>
        </w:tc>
      </w:tr>
    </w:tbl>
    <w:p w:rsidR="00F61512" w:rsidRDefault="00F61512" w:rsidP="009B6FCC"/>
    <w:p w:rsidR="00ED17AC" w:rsidRDefault="00ED17AC"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541134" w:rsidRPr="00541134" w:rsidTr="00541134">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sz w:val="16"/>
                <w:szCs w:val="16"/>
                <w:lang w:eastAsia="es-MX"/>
              </w:rPr>
            </w:pPr>
            <w:r w:rsidRPr="00541134">
              <w:rPr>
                <w:rFonts w:eastAsia="Times New Roman" w:cstheme="minorHAnsi"/>
                <w:b/>
                <w:bCs/>
                <w:sz w:val="16"/>
                <w:szCs w:val="16"/>
                <w:lang w:eastAsia="es-MX"/>
              </w:rPr>
              <w:lastRenderedPageBreak/>
              <w:t>NOMBRE DEL ENTE PÚBLICO: Instituto Chiapaneco de Educación para Jóvenes y Adultos</w:t>
            </w:r>
          </w:p>
        </w:tc>
      </w:tr>
      <w:tr w:rsidR="00541134" w:rsidRPr="00541134" w:rsidTr="00541134">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sz w:val="16"/>
                <w:szCs w:val="16"/>
                <w:lang w:eastAsia="es-MX"/>
              </w:rPr>
            </w:pPr>
            <w:r w:rsidRPr="00541134">
              <w:rPr>
                <w:rFonts w:eastAsia="Times New Roman" w:cstheme="minorHAnsi"/>
                <w:b/>
                <w:bCs/>
                <w:sz w:val="16"/>
                <w:szCs w:val="16"/>
                <w:lang w:eastAsia="es-MX"/>
              </w:rPr>
              <w:t>Resultados de Egresos - LDF</w:t>
            </w:r>
          </w:p>
        </w:tc>
      </w:tr>
      <w:tr w:rsidR="00541134" w:rsidRPr="00541134" w:rsidTr="00541134">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sz w:val="16"/>
                <w:szCs w:val="16"/>
                <w:lang w:eastAsia="es-MX"/>
              </w:rPr>
            </w:pPr>
            <w:r w:rsidRPr="00541134">
              <w:rPr>
                <w:rFonts w:eastAsia="Times New Roman" w:cstheme="minorHAnsi"/>
                <w:b/>
                <w:bCs/>
                <w:sz w:val="16"/>
                <w:szCs w:val="16"/>
                <w:lang w:eastAsia="es-MX"/>
              </w:rPr>
              <w:t>(PESOS)</w:t>
            </w:r>
          </w:p>
        </w:tc>
      </w:tr>
      <w:tr w:rsidR="00541134" w:rsidRPr="00541134" w:rsidTr="00541134">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2023</w:t>
            </w:r>
          </w:p>
        </w:tc>
      </w:tr>
      <w:tr w:rsidR="00541134" w:rsidRPr="00541134" w:rsidTr="00541134">
        <w:trPr>
          <w:trHeight w:val="283"/>
        </w:trPr>
        <w:tc>
          <w:tcPr>
            <w:tcW w:w="1927" w:type="pct"/>
            <w:tcBorders>
              <w:top w:val="nil"/>
              <w:left w:val="single" w:sz="4" w:space="0" w:color="auto"/>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10,023,684.49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7,896,025.94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10,163,149.94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9,402,065.86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8,631,271.45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16,741,201.56 </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6,194,500.13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5,218,272.99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5,528,630.99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5,346,593.38 </w:t>
            </w:r>
          </w:p>
        </w:tc>
        <w:tc>
          <w:tcPr>
            <w:tcW w:w="512"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5,571,607.67</w:t>
            </w:r>
          </w:p>
        </w:tc>
        <w:tc>
          <w:tcPr>
            <w:tcW w:w="512"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5,223,428.48</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27,116.79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37,816.48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7,563.36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4,140.00 </w:t>
            </w:r>
          </w:p>
        </w:tc>
        <w:tc>
          <w:tcPr>
            <w:tcW w:w="512"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8,468.00</w:t>
            </w:r>
          </w:p>
        </w:tc>
        <w:tc>
          <w:tcPr>
            <w:tcW w:w="512"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10,269.67</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3,802,067.57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2,639,936.47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4,626,955.59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4,051,332.48 </w:t>
            </w:r>
          </w:p>
        </w:tc>
        <w:tc>
          <w:tcPr>
            <w:tcW w:w="512"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3,051,195.78</w:t>
            </w:r>
          </w:p>
        </w:tc>
        <w:tc>
          <w:tcPr>
            <w:tcW w:w="512"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11,507,503.41</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r>
      <w:tr w:rsidR="00541134" w:rsidRPr="00541134" w:rsidTr="00541134">
        <w:trPr>
          <w:trHeight w:val="283"/>
        </w:trPr>
        <w:tc>
          <w:tcPr>
            <w:tcW w:w="1927" w:type="pct"/>
            <w:tcBorders>
              <w:top w:val="nil"/>
              <w:left w:val="single" w:sz="4" w:space="0" w:color="auto"/>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color w:val="000000"/>
                <w:sz w:val="16"/>
                <w:szCs w:val="16"/>
                <w:lang w:eastAsia="es-MX"/>
              </w:rPr>
            </w:pPr>
            <w:r w:rsidRPr="00541134">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w:t>
            </w:r>
          </w:p>
        </w:tc>
      </w:tr>
      <w:tr w:rsidR="00541134" w:rsidRPr="00541134" w:rsidTr="00541134">
        <w:trPr>
          <w:trHeight w:val="283"/>
        </w:trPr>
        <w:tc>
          <w:tcPr>
            <w:tcW w:w="1927" w:type="pct"/>
            <w:tcBorders>
              <w:top w:val="nil"/>
              <w:left w:val="single" w:sz="4" w:space="0" w:color="auto"/>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362,310,467.50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317,701,855.12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325,080,312.99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307,817,884.40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294,033,649.11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340,918,790.42 </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122,771,764.28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129,207,118.60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129,813,501.63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139,130,412.38 </w:t>
            </w:r>
          </w:p>
        </w:tc>
        <w:tc>
          <w:tcPr>
            <w:tcW w:w="512"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145,868,088.88</w:t>
            </w:r>
          </w:p>
        </w:tc>
        <w:tc>
          <w:tcPr>
            <w:tcW w:w="512"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144,779,740.31</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21,379,003.40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17,132,698.77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25,512,607.07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22,871,744.49 </w:t>
            </w:r>
          </w:p>
        </w:tc>
        <w:tc>
          <w:tcPr>
            <w:tcW w:w="512"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9,510,292.79</w:t>
            </w:r>
          </w:p>
        </w:tc>
        <w:tc>
          <w:tcPr>
            <w:tcW w:w="512"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16,673,377.29</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28,881,593.02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23,369,107.21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17,565,924.07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18,603,029.25 </w:t>
            </w:r>
          </w:p>
        </w:tc>
        <w:tc>
          <w:tcPr>
            <w:tcW w:w="512"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16,970,590.44</w:t>
            </w:r>
          </w:p>
        </w:tc>
        <w:tc>
          <w:tcPr>
            <w:tcW w:w="512"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26,421,358.90</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189,278,106.80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147,992,930.54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152,188,280.22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127,212,698.28 </w:t>
            </w:r>
          </w:p>
        </w:tc>
        <w:tc>
          <w:tcPr>
            <w:tcW w:w="512"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121,684,677.00</w:t>
            </w:r>
          </w:p>
        </w:tc>
        <w:tc>
          <w:tcPr>
            <w:tcW w:w="512"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153,044,313.92</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r>
      <w:tr w:rsidR="00541134" w:rsidRPr="00541134" w:rsidTr="00541134">
        <w:trPr>
          <w:trHeight w:val="283"/>
        </w:trPr>
        <w:tc>
          <w:tcPr>
            <w:tcW w:w="1927"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xml:space="preserve">0.00 </w:t>
            </w:r>
          </w:p>
        </w:tc>
      </w:tr>
      <w:tr w:rsidR="00541134" w:rsidRPr="00541134" w:rsidTr="00541134">
        <w:trPr>
          <w:trHeight w:val="283"/>
        </w:trPr>
        <w:tc>
          <w:tcPr>
            <w:tcW w:w="1927" w:type="pct"/>
            <w:tcBorders>
              <w:top w:val="nil"/>
              <w:left w:val="single" w:sz="4" w:space="0" w:color="auto"/>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color w:val="000000"/>
                <w:sz w:val="16"/>
                <w:szCs w:val="16"/>
                <w:lang w:eastAsia="es-MX"/>
              </w:rPr>
            </w:pPr>
            <w:r w:rsidRPr="00541134">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w:t>
            </w:r>
          </w:p>
        </w:tc>
      </w:tr>
      <w:tr w:rsidR="00541134" w:rsidRPr="00541134" w:rsidTr="00541134">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372,334,151.99 </w:t>
            </w:r>
          </w:p>
        </w:tc>
        <w:tc>
          <w:tcPr>
            <w:tcW w:w="512" w:type="pct"/>
            <w:tcBorders>
              <w:top w:val="nil"/>
              <w:left w:val="nil"/>
              <w:bottom w:val="single" w:sz="4" w:space="0" w:color="auto"/>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325,597,881.06 </w:t>
            </w:r>
          </w:p>
        </w:tc>
        <w:tc>
          <w:tcPr>
            <w:tcW w:w="512" w:type="pct"/>
            <w:tcBorders>
              <w:top w:val="nil"/>
              <w:left w:val="nil"/>
              <w:bottom w:val="single" w:sz="4" w:space="0" w:color="auto"/>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335,243,462.93 </w:t>
            </w:r>
          </w:p>
        </w:tc>
        <w:tc>
          <w:tcPr>
            <w:tcW w:w="512" w:type="pct"/>
            <w:tcBorders>
              <w:top w:val="nil"/>
              <w:left w:val="nil"/>
              <w:bottom w:val="single" w:sz="4" w:space="0" w:color="auto"/>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317,219,950.26 </w:t>
            </w:r>
          </w:p>
        </w:tc>
        <w:tc>
          <w:tcPr>
            <w:tcW w:w="512" w:type="pct"/>
            <w:tcBorders>
              <w:top w:val="nil"/>
              <w:left w:val="nil"/>
              <w:bottom w:val="single" w:sz="4" w:space="0" w:color="auto"/>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302,664,920.56 </w:t>
            </w:r>
          </w:p>
        </w:tc>
        <w:tc>
          <w:tcPr>
            <w:tcW w:w="512" w:type="pct"/>
            <w:tcBorders>
              <w:top w:val="nil"/>
              <w:left w:val="nil"/>
              <w:bottom w:val="single" w:sz="4" w:space="0" w:color="auto"/>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 xml:space="preserve">357,659,991.98 </w:t>
            </w:r>
          </w:p>
        </w:tc>
      </w:tr>
    </w:tbl>
    <w:p w:rsidR="00ED17AC" w:rsidRDefault="00ED17AC" w:rsidP="009B6FCC"/>
    <w:p w:rsidR="00ED17AC" w:rsidRDefault="00ED17AC" w:rsidP="009B6FCC"/>
    <w:tbl>
      <w:tblPr>
        <w:tblW w:w="5000" w:type="pct"/>
        <w:tblCellMar>
          <w:left w:w="70" w:type="dxa"/>
          <w:right w:w="70" w:type="dxa"/>
        </w:tblCellMar>
        <w:tblLook w:val="04A0" w:firstRow="1" w:lastRow="0" w:firstColumn="1" w:lastColumn="0" w:noHBand="0" w:noVBand="1"/>
      </w:tblPr>
      <w:tblGrid>
        <w:gridCol w:w="4952"/>
        <w:gridCol w:w="1455"/>
        <w:gridCol w:w="1318"/>
        <w:gridCol w:w="1318"/>
        <w:gridCol w:w="1318"/>
        <w:gridCol w:w="1318"/>
        <w:gridCol w:w="1315"/>
      </w:tblGrid>
      <w:tr w:rsidR="00541134" w:rsidRPr="00541134" w:rsidTr="00541134">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sz w:val="16"/>
                <w:szCs w:val="16"/>
                <w:lang w:eastAsia="es-MX"/>
              </w:rPr>
            </w:pPr>
            <w:r w:rsidRPr="00541134">
              <w:rPr>
                <w:rFonts w:eastAsia="Times New Roman" w:cstheme="minorHAnsi"/>
                <w:b/>
                <w:bCs/>
                <w:sz w:val="16"/>
                <w:szCs w:val="16"/>
                <w:lang w:eastAsia="es-MX"/>
              </w:rPr>
              <w:lastRenderedPageBreak/>
              <w:t>NOMBRE DEL ENTE PÚBLICO: Colegio de Educación Profesional Técnica del Estado de Chiapas “CONALEP CHIAPAS”</w:t>
            </w:r>
          </w:p>
        </w:tc>
      </w:tr>
      <w:tr w:rsidR="00541134" w:rsidRPr="00541134" w:rsidTr="00541134">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sz w:val="16"/>
                <w:szCs w:val="16"/>
                <w:lang w:eastAsia="es-MX"/>
              </w:rPr>
            </w:pPr>
            <w:r w:rsidRPr="00541134">
              <w:rPr>
                <w:rFonts w:eastAsia="Times New Roman" w:cstheme="minorHAnsi"/>
                <w:b/>
                <w:bCs/>
                <w:sz w:val="16"/>
                <w:szCs w:val="16"/>
                <w:lang w:eastAsia="es-MX"/>
              </w:rPr>
              <w:t>Resultados de Egresos - LDF</w:t>
            </w:r>
          </w:p>
        </w:tc>
      </w:tr>
      <w:tr w:rsidR="00541134" w:rsidRPr="00541134" w:rsidTr="00541134">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sz w:val="16"/>
                <w:szCs w:val="16"/>
                <w:lang w:eastAsia="es-MX"/>
              </w:rPr>
            </w:pPr>
            <w:r w:rsidRPr="00541134">
              <w:rPr>
                <w:rFonts w:eastAsia="Times New Roman" w:cstheme="minorHAnsi"/>
                <w:b/>
                <w:bCs/>
                <w:sz w:val="16"/>
                <w:szCs w:val="16"/>
                <w:lang w:eastAsia="es-MX"/>
              </w:rPr>
              <w:t>(PESOS)</w:t>
            </w:r>
          </w:p>
        </w:tc>
      </w:tr>
      <w:tr w:rsidR="00541134" w:rsidRPr="00541134" w:rsidTr="00541134">
        <w:trPr>
          <w:trHeight w:val="283"/>
        </w:trPr>
        <w:tc>
          <w:tcPr>
            <w:tcW w:w="1906" w:type="pct"/>
            <w:tcBorders>
              <w:top w:val="nil"/>
              <w:left w:val="single" w:sz="4" w:space="0" w:color="auto"/>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Concepto</w:t>
            </w:r>
          </w:p>
        </w:tc>
        <w:tc>
          <w:tcPr>
            <w:tcW w:w="560"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2018</w:t>
            </w:r>
          </w:p>
        </w:tc>
        <w:tc>
          <w:tcPr>
            <w:tcW w:w="507"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2019</w:t>
            </w:r>
          </w:p>
        </w:tc>
        <w:tc>
          <w:tcPr>
            <w:tcW w:w="507"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2020</w:t>
            </w:r>
          </w:p>
        </w:tc>
        <w:tc>
          <w:tcPr>
            <w:tcW w:w="507"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2021</w:t>
            </w:r>
          </w:p>
        </w:tc>
        <w:tc>
          <w:tcPr>
            <w:tcW w:w="507"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2022</w:t>
            </w:r>
          </w:p>
        </w:tc>
        <w:tc>
          <w:tcPr>
            <w:tcW w:w="507" w:type="pct"/>
            <w:tcBorders>
              <w:top w:val="nil"/>
              <w:left w:val="nil"/>
              <w:bottom w:val="single" w:sz="4" w:space="0" w:color="auto"/>
              <w:right w:val="single" w:sz="4" w:space="0" w:color="auto"/>
            </w:tcBorders>
            <w:shd w:val="clear" w:color="000000" w:fill="BFBFBF"/>
            <w:noWrap/>
            <w:vAlign w:val="center"/>
            <w:hideMark/>
          </w:tcPr>
          <w:p w:rsidR="00541134" w:rsidRPr="00541134" w:rsidRDefault="00541134" w:rsidP="00541134">
            <w:pPr>
              <w:spacing w:after="0" w:line="240" w:lineRule="auto"/>
              <w:jc w:val="center"/>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2023</w:t>
            </w:r>
          </w:p>
        </w:tc>
      </w:tr>
      <w:tr w:rsidR="00541134" w:rsidRPr="00541134" w:rsidTr="00541134">
        <w:trPr>
          <w:trHeight w:val="283"/>
        </w:trPr>
        <w:tc>
          <w:tcPr>
            <w:tcW w:w="1906" w:type="pct"/>
            <w:tcBorders>
              <w:top w:val="nil"/>
              <w:left w:val="single" w:sz="4" w:space="0" w:color="auto"/>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1. Gasto No Etiquetado</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1,003,514,943.03</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29,330,020.56</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36,547,709.64</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73,232,048.25</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67,924,621.10</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71,995,129.64</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A. Servicios Personales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21,685,014.14</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29,121,295.85</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34,721,225.58</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61,347,129.54</w:t>
            </w:r>
          </w:p>
        </w:tc>
        <w:tc>
          <w:tcPr>
            <w:tcW w:w="507"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58,143,035.26</w:t>
            </w:r>
          </w:p>
        </w:tc>
        <w:tc>
          <w:tcPr>
            <w:tcW w:w="507"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52,788,786.73</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B. Materiales y Suministros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895,065,765.07</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32,519.45</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43,816.58</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1,653,415.98</w:t>
            </w:r>
          </w:p>
        </w:tc>
        <w:tc>
          <w:tcPr>
            <w:tcW w:w="507"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2,615,210.96</w:t>
            </w:r>
          </w:p>
        </w:tc>
        <w:tc>
          <w:tcPr>
            <w:tcW w:w="507"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3,279,081.75</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C. Servicios Generales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86,764,163.82</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176,205.26</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1,782,667.48</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10,042,503.73</w:t>
            </w:r>
          </w:p>
        </w:tc>
        <w:tc>
          <w:tcPr>
            <w:tcW w:w="507"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6,866,374.88</w:t>
            </w:r>
          </w:p>
        </w:tc>
        <w:tc>
          <w:tcPr>
            <w:tcW w:w="507"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11,078,127.08</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D. Transferencias, Asignaciones, Subsidios y Otras Ayudas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188,999.00</w:t>
            </w:r>
          </w:p>
        </w:tc>
        <w:tc>
          <w:tcPr>
            <w:tcW w:w="507"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300,000.00</w:t>
            </w:r>
          </w:p>
        </w:tc>
        <w:tc>
          <w:tcPr>
            <w:tcW w:w="507"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510,446.58</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E. Bienes Muebles, Inmuebles e Intangibles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4,338,687.50</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F. Inversión Pública</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G. Inversiones Financieras y Otras Provisiones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H. Participaciones y Aportaciones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I. Deuda Pública</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r>
      <w:tr w:rsidR="00541134" w:rsidRPr="00541134" w:rsidTr="00541134">
        <w:trPr>
          <w:trHeight w:val="283"/>
        </w:trPr>
        <w:tc>
          <w:tcPr>
            <w:tcW w:w="1906" w:type="pct"/>
            <w:tcBorders>
              <w:top w:val="nil"/>
              <w:left w:val="single" w:sz="4" w:space="0" w:color="auto"/>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color w:val="000000"/>
                <w:sz w:val="16"/>
                <w:szCs w:val="16"/>
                <w:lang w:eastAsia="es-MX"/>
              </w:rPr>
            </w:pPr>
            <w:r w:rsidRPr="00541134">
              <w:rPr>
                <w:rFonts w:eastAsia="Times New Roman" w:cstheme="minorHAnsi"/>
                <w:color w:val="000000"/>
                <w:sz w:val="16"/>
                <w:szCs w:val="16"/>
                <w:lang w:eastAsia="es-MX"/>
              </w:rPr>
              <w:t> </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color w:val="000000"/>
                <w:sz w:val="16"/>
                <w:szCs w:val="16"/>
                <w:lang w:eastAsia="es-MX"/>
              </w:rPr>
            </w:pP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w:t>
            </w:r>
          </w:p>
        </w:tc>
      </w:tr>
      <w:tr w:rsidR="00541134" w:rsidRPr="00541134" w:rsidTr="00541134">
        <w:trPr>
          <w:trHeight w:val="283"/>
        </w:trPr>
        <w:tc>
          <w:tcPr>
            <w:tcW w:w="1906" w:type="pct"/>
            <w:tcBorders>
              <w:top w:val="nil"/>
              <w:left w:val="single" w:sz="4" w:space="0" w:color="auto"/>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 Gasto Etiquetado</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178,582,586.34</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183,695,298.33</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191,450,427.95</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211,103,447.38</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198,690,251.11</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199,512,487.10</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A. Servicios Personales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159,380,249.74</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163,181,396.73</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168,966,699.99</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189,278,534.98</w:t>
            </w:r>
          </w:p>
        </w:tc>
        <w:tc>
          <w:tcPr>
            <w:tcW w:w="507"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175,700,758.45</w:t>
            </w:r>
          </w:p>
        </w:tc>
        <w:tc>
          <w:tcPr>
            <w:tcW w:w="507"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177,373,771.82</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B. Materiales y Suministros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8,762,988.30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7,454,309.51</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9,635,076.14</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7,431,971.64</w:t>
            </w:r>
          </w:p>
        </w:tc>
        <w:tc>
          <w:tcPr>
            <w:tcW w:w="507"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5,763,185.71</w:t>
            </w:r>
          </w:p>
        </w:tc>
        <w:tc>
          <w:tcPr>
            <w:tcW w:w="507"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3,835,396.59</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C. Servicios Generales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10,389,348.30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13,059,592.09</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12,848,651.82</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14,392,940.76</w:t>
            </w:r>
          </w:p>
        </w:tc>
        <w:tc>
          <w:tcPr>
            <w:tcW w:w="507" w:type="pct"/>
            <w:tcBorders>
              <w:top w:val="nil"/>
              <w:left w:val="nil"/>
              <w:bottom w:val="nil"/>
              <w:right w:val="nil"/>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17,226,306.95</w:t>
            </w:r>
          </w:p>
        </w:tc>
        <w:tc>
          <w:tcPr>
            <w:tcW w:w="507" w:type="pct"/>
            <w:tcBorders>
              <w:top w:val="nil"/>
              <w:left w:val="nil"/>
              <w:bottom w:val="nil"/>
              <w:right w:val="single" w:sz="4" w:space="0" w:color="auto"/>
            </w:tcBorders>
            <w:shd w:val="clear" w:color="auto" w:fill="auto"/>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18,303,318.69</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D. Transferencias, Asignaciones, Subsidios y Otras Ayudas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E. Bienes Muebles, Inmuebles e Intangibles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50,000.00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F. Inversión Pública</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G. Inversiones Financieras y Otras Provisiones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H. Participaciones y Aportaciones</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r>
      <w:tr w:rsidR="00541134" w:rsidRPr="00541134" w:rsidTr="00541134">
        <w:trPr>
          <w:trHeight w:val="283"/>
        </w:trPr>
        <w:tc>
          <w:tcPr>
            <w:tcW w:w="1906" w:type="pct"/>
            <w:tcBorders>
              <w:top w:val="nil"/>
              <w:left w:val="single" w:sz="4" w:space="0" w:color="auto"/>
              <w:bottom w:val="nil"/>
              <w:right w:val="nil"/>
            </w:tcBorders>
            <w:shd w:val="clear" w:color="auto" w:fill="auto"/>
            <w:vAlign w:val="center"/>
            <w:hideMark/>
          </w:tcPr>
          <w:p w:rsidR="00541134" w:rsidRPr="00541134" w:rsidRDefault="00541134" w:rsidP="00541134">
            <w:pPr>
              <w:spacing w:after="0" w:line="240" w:lineRule="auto"/>
              <w:ind w:firstLineChars="300" w:firstLine="480"/>
              <w:rPr>
                <w:rFonts w:eastAsia="Times New Roman" w:cstheme="minorHAnsi"/>
                <w:color w:val="000000"/>
                <w:sz w:val="16"/>
                <w:szCs w:val="16"/>
                <w:lang w:eastAsia="es-MX"/>
              </w:rPr>
            </w:pPr>
            <w:r w:rsidRPr="00541134">
              <w:rPr>
                <w:rFonts w:eastAsia="Times New Roman" w:cstheme="minorHAnsi"/>
                <w:color w:val="000000"/>
                <w:sz w:val="16"/>
                <w:szCs w:val="16"/>
                <w:lang w:eastAsia="es-MX"/>
              </w:rPr>
              <w:t>I. Deuda Pública</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0.00</w:t>
            </w:r>
          </w:p>
        </w:tc>
      </w:tr>
      <w:tr w:rsidR="00541134" w:rsidRPr="00541134" w:rsidTr="00541134">
        <w:trPr>
          <w:trHeight w:val="283"/>
        </w:trPr>
        <w:tc>
          <w:tcPr>
            <w:tcW w:w="1906" w:type="pct"/>
            <w:tcBorders>
              <w:top w:val="nil"/>
              <w:left w:val="single" w:sz="4" w:space="0" w:color="auto"/>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color w:val="000000"/>
                <w:sz w:val="16"/>
                <w:szCs w:val="16"/>
                <w:lang w:eastAsia="es-MX"/>
              </w:rPr>
            </w:pPr>
            <w:r w:rsidRPr="00541134">
              <w:rPr>
                <w:rFonts w:eastAsia="Times New Roman" w:cstheme="minorHAnsi"/>
                <w:color w:val="000000"/>
                <w:sz w:val="16"/>
                <w:szCs w:val="16"/>
                <w:lang w:eastAsia="es-MX"/>
              </w:rPr>
              <w:t> </w:t>
            </w:r>
          </w:p>
        </w:tc>
        <w:tc>
          <w:tcPr>
            <w:tcW w:w="560"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color w:val="000000"/>
                <w:sz w:val="16"/>
                <w:szCs w:val="16"/>
                <w:lang w:eastAsia="es-MX"/>
              </w:rPr>
            </w:pP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07" w:type="pct"/>
            <w:tcBorders>
              <w:top w:val="nil"/>
              <w:left w:val="nil"/>
              <w:bottom w:val="nil"/>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sz w:val="16"/>
                <w:szCs w:val="16"/>
                <w:lang w:eastAsia="es-MX"/>
              </w:rPr>
            </w:pPr>
          </w:p>
        </w:tc>
        <w:tc>
          <w:tcPr>
            <w:tcW w:w="507" w:type="pct"/>
            <w:tcBorders>
              <w:top w:val="nil"/>
              <w:left w:val="nil"/>
              <w:bottom w:val="nil"/>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color w:val="000000"/>
                <w:sz w:val="16"/>
                <w:szCs w:val="16"/>
                <w:lang w:eastAsia="es-MX"/>
              </w:rPr>
            </w:pPr>
            <w:r w:rsidRPr="00541134">
              <w:rPr>
                <w:rFonts w:eastAsia="Times New Roman" w:cstheme="minorHAnsi"/>
                <w:color w:val="000000"/>
                <w:sz w:val="16"/>
                <w:szCs w:val="16"/>
                <w:lang w:eastAsia="es-MX"/>
              </w:rPr>
              <w:t> </w:t>
            </w:r>
          </w:p>
        </w:tc>
      </w:tr>
      <w:tr w:rsidR="00541134" w:rsidRPr="00541134" w:rsidTr="00541134">
        <w:trPr>
          <w:trHeight w:val="283"/>
        </w:trPr>
        <w:tc>
          <w:tcPr>
            <w:tcW w:w="1906" w:type="pct"/>
            <w:tcBorders>
              <w:top w:val="nil"/>
              <w:left w:val="single" w:sz="4" w:space="0" w:color="auto"/>
              <w:bottom w:val="single" w:sz="4" w:space="0" w:color="auto"/>
              <w:right w:val="nil"/>
            </w:tcBorders>
            <w:shd w:val="clear" w:color="auto" w:fill="auto"/>
            <w:noWrap/>
            <w:vAlign w:val="center"/>
            <w:hideMark/>
          </w:tcPr>
          <w:p w:rsidR="00541134" w:rsidRPr="00541134" w:rsidRDefault="00541134" w:rsidP="00541134">
            <w:pPr>
              <w:spacing w:after="0" w:line="240" w:lineRule="auto"/>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3. Total del Resultado de Egresos</w:t>
            </w:r>
          </w:p>
        </w:tc>
        <w:tc>
          <w:tcPr>
            <w:tcW w:w="560" w:type="pct"/>
            <w:tcBorders>
              <w:top w:val="nil"/>
              <w:left w:val="nil"/>
              <w:bottom w:val="single" w:sz="4" w:space="0" w:color="auto"/>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1,182,097,529.37</w:t>
            </w:r>
          </w:p>
        </w:tc>
        <w:tc>
          <w:tcPr>
            <w:tcW w:w="507" w:type="pct"/>
            <w:tcBorders>
              <w:top w:val="nil"/>
              <w:left w:val="nil"/>
              <w:bottom w:val="single" w:sz="4" w:space="0" w:color="auto"/>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213,025,318.89</w:t>
            </w:r>
          </w:p>
        </w:tc>
        <w:tc>
          <w:tcPr>
            <w:tcW w:w="507" w:type="pct"/>
            <w:tcBorders>
              <w:top w:val="nil"/>
              <w:left w:val="nil"/>
              <w:bottom w:val="single" w:sz="4" w:space="0" w:color="auto"/>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227,998,137.59</w:t>
            </w:r>
          </w:p>
        </w:tc>
        <w:tc>
          <w:tcPr>
            <w:tcW w:w="507" w:type="pct"/>
            <w:tcBorders>
              <w:top w:val="nil"/>
              <w:left w:val="nil"/>
              <w:bottom w:val="single" w:sz="4" w:space="0" w:color="auto"/>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284,335,495.63</w:t>
            </w:r>
          </w:p>
        </w:tc>
        <w:tc>
          <w:tcPr>
            <w:tcW w:w="507" w:type="pct"/>
            <w:tcBorders>
              <w:top w:val="nil"/>
              <w:left w:val="nil"/>
              <w:bottom w:val="single" w:sz="4" w:space="0" w:color="auto"/>
              <w:right w:val="nil"/>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266,614,872.21</w:t>
            </w:r>
          </w:p>
        </w:tc>
        <w:tc>
          <w:tcPr>
            <w:tcW w:w="507" w:type="pct"/>
            <w:tcBorders>
              <w:top w:val="nil"/>
              <w:left w:val="nil"/>
              <w:bottom w:val="single" w:sz="4" w:space="0" w:color="auto"/>
              <w:right w:val="single" w:sz="4" w:space="0" w:color="auto"/>
            </w:tcBorders>
            <w:shd w:val="clear" w:color="auto" w:fill="auto"/>
            <w:noWrap/>
            <w:vAlign w:val="center"/>
            <w:hideMark/>
          </w:tcPr>
          <w:p w:rsidR="00541134" w:rsidRPr="00541134" w:rsidRDefault="00541134" w:rsidP="00541134">
            <w:pPr>
              <w:spacing w:after="0" w:line="240" w:lineRule="auto"/>
              <w:jc w:val="right"/>
              <w:rPr>
                <w:rFonts w:eastAsia="Times New Roman" w:cstheme="minorHAnsi"/>
                <w:b/>
                <w:bCs/>
                <w:color w:val="000000"/>
                <w:sz w:val="16"/>
                <w:szCs w:val="16"/>
                <w:lang w:eastAsia="es-MX"/>
              </w:rPr>
            </w:pPr>
            <w:r w:rsidRPr="00541134">
              <w:rPr>
                <w:rFonts w:eastAsia="Times New Roman" w:cstheme="minorHAnsi"/>
                <w:b/>
                <w:bCs/>
                <w:color w:val="000000"/>
                <w:sz w:val="16"/>
                <w:szCs w:val="16"/>
                <w:lang w:eastAsia="es-MX"/>
              </w:rPr>
              <w:t>271,507,616.74</w:t>
            </w:r>
          </w:p>
        </w:tc>
      </w:tr>
    </w:tbl>
    <w:p w:rsidR="00ED17AC" w:rsidRDefault="00ED17AC" w:rsidP="009B6FCC"/>
    <w:p w:rsidR="00ED17AC" w:rsidRDefault="00ED17AC" w:rsidP="009B6FCC"/>
    <w:tbl>
      <w:tblPr>
        <w:tblW w:w="5000" w:type="pct"/>
        <w:tblCellMar>
          <w:left w:w="70" w:type="dxa"/>
          <w:right w:w="70" w:type="dxa"/>
        </w:tblCellMar>
        <w:tblLook w:val="04A0" w:firstRow="1" w:lastRow="0" w:firstColumn="1" w:lastColumn="0" w:noHBand="0" w:noVBand="1"/>
      </w:tblPr>
      <w:tblGrid>
        <w:gridCol w:w="5191"/>
        <w:gridCol w:w="1284"/>
        <w:gridCol w:w="1284"/>
        <w:gridCol w:w="1284"/>
        <w:gridCol w:w="1284"/>
        <w:gridCol w:w="1284"/>
        <w:gridCol w:w="1383"/>
      </w:tblGrid>
      <w:tr w:rsidR="00B771CB" w:rsidRPr="00B771CB" w:rsidTr="00B771CB">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771CB" w:rsidRPr="00B771CB" w:rsidRDefault="00B771CB" w:rsidP="00B771CB">
            <w:pPr>
              <w:spacing w:after="0" w:line="240" w:lineRule="auto"/>
              <w:jc w:val="center"/>
              <w:rPr>
                <w:rFonts w:eastAsia="Times New Roman" w:cstheme="minorHAnsi"/>
                <w:b/>
                <w:bCs/>
                <w:sz w:val="16"/>
                <w:szCs w:val="16"/>
                <w:lang w:eastAsia="es-MX"/>
              </w:rPr>
            </w:pPr>
            <w:r w:rsidRPr="00B771CB">
              <w:rPr>
                <w:rFonts w:eastAsia="Times New Roman" w:cstheme="minorHAnsi"/>
                <w:b/>
                <w:bCs/>
                <w:sz w:val="16"/>
                <w:szCs w:val="16"/>
                <w:lang w:eastAsia="es-MX"/>
              </w:rPr>
              <w:lastRenderedPageBreak/>
              <w:t>NOMBRE DEL ENTE PÚBLICO: Instituto de Ciencia, Tecnología e Innovación del Estado de Chiapas</w:t>
            </w:r>
          </w:p>
        </w:tc>
      </w:tr>
      <w:tr w:rsidR="00B771CB" w:rsidRPr="00B771CB" w:rsidTr="00B771CB">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771CB" w:rsidRPr="00B771CB" w:rsidRDefault="00B771CB" w:rsidP="00B771CB">
            <w:pPr>
              <w:spacing w:after="0" w:line="240" w:lineRule="auto"/>
              <w:jc w:val="center"/>
              <w:rPr>
                <w:rFonts w:eastAsia="Times New Roman" w:cstheme="minorHAnsi"/>
                <w:b/>
                <w:bCs/>
                <w:sz w:val="16"/>
                <w:szCs w:val="16"/>
                <w:lang w:eastAsia="es-MX"/>
              </w:rPr>
            </w:pPr>
            <w:r w:rsidRPr="00B771CB">
              <w:rPr>
                <w:rFonts w:eastAsia="Times New Roman" w:cstheme="minorHAnsi"/>
                <w:b/>
                <w:bCs/>
                <w:sz w:val="16"/>
                <w:szCs w:val="16"/>
                <w:lang w:eastAsia="es-MX"/>
              </w:rPr>
              <w:t>Resultados de Egresos - LDF</w:t>
            </w:r>
          </w:p>
        </w:tc>
      </w:tr>
      <w:tr w:rsidR="00B771CB" w:rsidRPr="00B771CB" w:rsidTr="00B771CB">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771CB" w:rsidRPr="00B771CB" w:rsidRDefault="00B771CB" w:rsidP="00B771CB">
            <w:pPr>
              <w:spacing w:after="0" w:line="240" w:lineRule="auto"/>
              <w:jc w:val="center"/>
              <w:rPr>
                <w:rFonts w:eastAsia="Times New Roman" w:cstheme="minorHAnsi"/>
                <w:b/>
                <w:bCs/>
                <w:sz w:val="16"/>
                <w:szCs w:val="16"/>
                <w:lang w:eastAsia="es-MX"/>
              </w:rPr>
            </w:pPr>
            <w:r w:rsidRPr="00B771CB">
              <w:rPr>
                <w:rFonts w:eastAsia="Times New Roman" w:cstheme="minorHAnsi"/>
                <w:b/>
                <w:bCs/>
                <w:sz w:val="16"/>
                <w:szCs w:val="16"/>
                <w:lang w:eastAsia="es-MX"/>
              </w:rPr>
              <w:t>(PESOS)</w:t>
            </w:r>
          </w:p>
        </w:tc>
      </w:tr>
      <w:tr w:rsidR="00B771CB" w:rsidRPr="00B771CB" w:rsidTr="00B771CB">
        <w:trPr>
          <w:trHeight w:val="283"/>
        </w:trPr>
        <w:tc>
          <w:tcPr>
            <w:tcW w:w="1998" w:type="pct"/>
            <w:tcBorders>
              <w:top w:val="nil"/>
              <w:left w:val="single" w:sz="4" w:space="0" w:color="auto"/>
              <w:bottom w:val="single" w:sz="4" w:space="0" w:color="auto"/>
              <w:right w:val="single" w:sz="4" w:space="0" w:color="auto"/>
            </w:tcBorders>
            <w:shd w:val="clear" w:color="000000" w:fill="BFBFBF"/>
            <w:noWrap/>
            <w:vAlign w:val="center"/>
            <w:hideMark/>
          </w:tcPr>
          <w:p w:rsidR="00B771CB" w:rsidRPr="00B771CB" w:rsidRDefault="00B771CB" w:rsidP="00B771CB">
            <w:pPr>
              <w:spacing w:after="0" w:line="240" w:lineRule="auto"/>
              <w:jc w:val="center"/>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Concepto</w:t>
            </w:r>
          </w:p>
        </w:tc>
        <w:tc>
          <w:tcPr>
            <w:tcW w:w="494" w:type="pct"/>
            <w:tcBorders>
              <w:top w:val="nil"/>
              <w:left w:val="nil"/>
              <w:bottom w:val="single" w:sz="4" w:space="0" w:color="auto"/>
              <w:right w:val="single" w:sz="4" w:space="0" w:color="auto"/>
            </w:tcBorders>
            <w:shd w:val="clear" w:color="000000" w:fill="BFBFBF"/>
            <w:noWrap/>
            <w:vAlign w:val="center"/>
            <w:hideMark/>
          </w:tcPr>
          <w:p w:rsidR="00B771CB" w:rsidRPr="00B771CB" w:rsidRDefault="00B771CB" w:rsidP="00B771CB">
            <w:pPr>
              <w:spacing w:after="0" w:line="240" w:lineRule="auto"/>
              <w:jc w:val="center"/>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2018</w:t>
            </w:r>
          </w:p>
        </w:tc>
        <w:tc>
          <w:tcPr>
            <w:tcW w:w="494" w:type="pct"/>
            <w:tcBorders>
              <w:top w:val="nil"/>
              <w:left w:val="nil"/>
              <w:bottom w:val="single" w:sz="4" w:space="0" w:color="auto"/>
              <w:right w:val="single" w:sz="4" w:space="0" w:color="auto"/>
            </w:tcBorders>
            <w:shd w:val="clear" w:color="000000" w:fill="BFBFBF"/>
            <w:noWrap/>
            <w:vAlign w:val="center"/>
            <w:hideMark/>
          </w:tcPr>
          <w:p w:rsidR="00B771CB" w:rsidRPr="00B771CB" w:rsidRDefault="00B771CB" w:rsidP="00B771CB">
            <w:pPr>
              <w:spacing w:after="0" w:line="240" w:lineRule="auto"/>
              <w:jc w:val="center"/>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2019</w:t>
            </w:r>
          </w:p>
        </w:tc>
        <w:tc>
          <w:tcPr>
            <w:tcW w:w="494" w:type="pct"/>
            <w:tcBorders>
              <w:top w:val="nil"/>
              <w:left w:val="nil"/>
              <w:bottom w:val="single" w:sz="4" w:space="0" w:color="auto"/>
              <w:right w:val="single" w:sz="4" w:space="0" w:color="auto"/>
            </w:tcBorders>
            <w:shd w:val="clear" w:color="000000" w:fill="BFBFBF"/>
            <w:noWrap/>
            <w:vAlign w:val="center"/>
            <w:hideMark/>
          </w:tcPr>
          <w:p w:rsidR="00B771CB" w:rsidRPr="00B771CB" w:rsidRDefault="00B771CB" w:rsidP="00B771CB">
            <w:pPr>
              <w:spacing w:after="0" w:line="240" w:lineRule="auto"/>
              <w:jc w:val="center"/>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2020</w:t>
            </w:r>
          </w:p>
        </w:tc>
        <w:tc>
          <w:tcPr>
            <w:tcW w:w="494" w:type="pct"/>
            <w:tcBorders>
              <w:top w:val="nil"/>
              <w:left w:val="nil"/>
              <w:bottom w:val="single" w:sz="4" w:space="0" w:color="auto"/>
              <w:right w:val="single" w:sz="4" w:space="0" w:color="auto"/>
            </w:tcBorders>
            <w:shd w:val="clear" w:color="000000" w:fill="BFBFBF"/>
            <w:noWrap/>
            <w:vAlign w:val="center"/>
            <w:hideMark/>
          </w:tcPr>
          <w:p w:rsidR="00B771CB" w:rsidRPr="00B771CB" w:rsidRDefault="00B771CB" w:rsidP="00B771CB">
            <w:pPr>
              <w:spacing w:after="0" w:line="240" w:lineRule="auto"/>
              <w:jc w:val="center"/>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2021</w:t>
            </w:r>
          </w:p>
        </w:tc>
        <w:tc>
          <w:tcPr>
            <w:tcW w:w="494" w:type="pct"/>
            <w:tcBorders>
              <w:top w:val="nil"/>
              <w:left w:val="nil"/>
              <w:bottom w:val="single" w:sz="4" w:space="0" w:color="auto"/>
              <w:right w:val="single" w:sz="4" w:space="0" w:color="auto"/>
            </w:tcBorders>
            <w:shd w:val="clear" w:color="000000" w:fill="BFBFBF"/>
            <w:noWrap/>
            <w:vAlign w:val="center"/>
            <w:hideMark/>
          </w:tcPr>
          <w:p w:rsidR="00B771CB" w:rsidRPr="00B771CB" w:rsidRDefault="00B771CB" w:rsidP="00B771CB">
            <w:pPr>
              <w:spacing w:after="0" w:line="240" w:lineRule="auto"/>
              <w:jc w:val="center"/>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2022</w:t>
            </w:r>
          </w:p>
        </w:tc>
        <w:tc>
          <w:tcPr>
            <w:tcW w:w="531" w:type="pct"/>
            <w:tcBorders>
              <w:top w:val="nil"/>
              <w:left w:val="nil"/>
              <w:bottom w:val="single" w:sz="4" w:space="0" w:color="auto"/>
              <w:right w:val="single" w:sz="4" w:space="0" w:color="auto"/>
            </w:tcBorders>
            <w:shd w:val="clear" w:color="000000" w:fill="BFBFBF"/>
            <w:noWrap/>
            <w:vAlign w:val="center"/>
            <w:hideMark/>
          </w:tcPr>
          <w:p w:rsidR="00B771CB" w:rsidRPr="00B771CB" w:rsidRDefault="00B771CB" w:rsidP="00B771CB">
            <w:pPr>
              <w:spacing w:after="0" w:line="240" w:lineRule="auto"/>
              <w:jc w:val="center"/>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2023</w:t>
            </w:r>
          </w:p>
        </w:tc>
      </w:tr>
      <w:tr w:rsidR="00B771CB" w:rsidRPr="00B771CB" w:rsidTr="00B771CB">
        <w:trPr>
          <w:trHeight w:val="283"/>
        </w:trPr>
        <w:tc>
          <w:tcPr>
            <w:tcW w:w="1998" w:type="pct"/>
            <w:tcBorders>
              <w:top w:val="nil"/>
              <w:left w:val="single" w:sz="4" w:space="0" w:color="auto"/>
              <w:bottom w:val="nil"/>
              <w:right w:val="nil"/>
            </w:tcBorders>
            <w:shd w:val="clear" w:color="auto" w:fill="auto"/>
            <w:noWrap/>
            <w:vAlign w:val="center"/>
            <w:hideMark/>
          </w:tcPr>
          <w:p w:rsidR="00B771CB" w:rsidRPr="00B771CB" w:rsidRDefault="00B771CB" w:rsidP="00B771CB">
            <w:pPr>
              <w:spacing w:after="0" w:line="240" w:lineRule="auto"/>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1. Gasto No Etiquetado</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31,373,187.10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55,990,980.84</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45,577,336.05</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51,881,876.03</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66,122,699.38</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120,807,375.71</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A. Servicios Personales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21,687,424.94</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34,438,243.81</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35,892,156.28</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36,061,626.94</w:t>
            </w:r>
          </w:p>
        </w:tc>
        <w:tc>
          <w:tcPr>
            <w:tcW w:w="494" w:type="pct"/>
            <w:tcBorders>
              <w:top w:val="nil"/>
              <w:left w:val="nil"/>
              <w:bottom w:val="nil"/>
              <w:right w:val="nil"/>
            </w:tcBorders>
            <w:shd w:val="clear" w:color="auto" w:fill="auto"/>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37,214,420.33</w:t>
            </w:r>
          </w:p>
        </w:tc>
        <w:tc>
          <w:tcPr>
            <w:tcW w:w="531" w:type="pct"/>
            <w:tcBorders>
              <w:top w:val="nil"/>
              <w:left w:val="nil"/>
              <w:bottom w:val="nil"/>
              <w:right w:val="single" w:sz="4" w:space="0" w:color="auto"/>
            </w:tcBorders>
            <w:shd w:val="clear" w:color="auto" w:fill="auto"/>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36,125,926.00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B. Materiales y Suministros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2,587,809.88</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4,938,028.77</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2,396,542.89</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1,962,035.46</w:t>
            </w:r>
          </w:p>
        </w:tc>
        <w:tc>
          <w:tcPr>
            <w:tcW w:w="494" w:type="pct"/>
            <w:tcBorders>
              <w:top w:val="nil"/>
              <w:left w:val="nil"/>
              <w:bottom w:val="nil"/>
              <w:right w:val="nil"/>
            </w:tcBorders>
            <w:shd w:val="clear" w:color="auto" w:fill="auto"/>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5,898,289.32</w:t>
            </w:r>
          </w:p>
        </w:tc>
        <w:tc>
          <w:tcPr>
            <w:tcW w:w="531" w:type="pct"/>
            <w:tcBorders>
              <w:top w:val="nil"/>
              <w:left w:val="nil"/>
              <w:bottom w:val="nil"/>
              <w:right w:val="single" w:sz="4" w:space="0" w:color="auto"/>
            </w:tcBorders>
            <w:shd w:val="clear" w:color="auto" w:fill="auto"/>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2,873,299.29</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C. Servicios Generales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4,307,799.44</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7,843,423.87</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4,256,013.03</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4,643,325.06</w:t>
            </w:r>
          </w:p>
        </w:tc>
        <w:tc>
          <w:tcPr>
            <w:tcW w:w="494" w:type="pct"/>
            <w:tcBorders>
              <w:top w:val="nil"/>
              <w:left w:val="nil"/>
              <w:bottom w:val="nil"/>
              <w:right w:val="nil"/>
            </w:tcBorders>
            <w:shd w:val="clear" w:color="auto" w:fill="auto"/>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16,807,157.31</w:t>
            </w:r>
          </w:p>
        </w:tc>
        <w:tc>
          <w:tcPr>
            <w:tcW w:w="531" w:type="pct"/>
            <w:tcBorders>
              <w:top w:val="nil"/>
              <w:left w:val="nil"/>
              <w:bottom w:val="nil"/>
              <w:right w:val="single" w:sz="4" w:space="0" w:color="auto"/>
            </w:tcBorders>
            <w:shd w:val="clear" w:color="auto" w:fill="auto"/>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28,336,029.81</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D. Transferencias, Asignaciones, Subsidios y Otras Ayudas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2,684,115.32</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2,988,082.62</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2,679,032.46</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5,102,424.84</w:t>
            </w:r>
          </w:p>
        </w:tc>
        <w:tc>
          <w:tcPr>
            <w:tcW w:w="494" w:type="pct"/>
            <w:tcBorders>
              <w:top w:val="nil"/>
              <w:left w:val="nil"/>
              <w:bottom w:val="nil"/>
              <w:right w:val="nil"/>
            </w:tcBorders>
            <w:shd w:val="clear" w:color="auto" w:fill="auto"/>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3,865,424.08</w:t>
            </w:r>
          </w:p>
        </w:tc>
        <w:tc>
          <w:tcPr>
            <w:tcW w:w="531" w:type="pct"/>
            <w:tcBorders>
              <w:top w:val="nil"/>
              <w:left w:val="nil"/>
              <w:bottom w:val="nil"/>
              <w:right w:val="single" w:sz="4" w:space="0" w:color="auto"/>
            </w:tcBorders>
            <w:shd w:val="clear" w:color="auto" w:fill="auto"/>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2,992,410.87</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E. Bienes Muebles, Inmuebles e Intangibles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106,037.52</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5,783,201.77</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353,591.39</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4,112,463.73</w:t>
            </w:r>
          </w:p>
        </w:tc>
        <w:tc>
          <w:tcPr>
            <w:tcW w:w="494" w:type="pct"/>
            <w:tcBorders>
              <w:top w:val="nil"/>
              <w:left w:val="nil"/>
              <w:bottom w:val="nil"/>
              <w:right w:val="nil"/>
            </w:tcBorders>
            <w:shd w:val="clear" w:color="auto" w:fill="auto"/>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2,337,408.34</w:t>
            </w:r>
          </w:p>
        </w:tc>
        <w:tc>
          <w:tcPr>
            <w:tcW w:w="531" w:type="pct"/>
            <w:tcBorders>
              <w:top w:val="nil"/>
              <w:left w:val="nil"/>
              <w:bottom w:val="nil"/>
              <w:right w:val="single" w:sz="4" w:space="0" w:color="auto"/>
            </w:tcBorders>
            <w:shd w:val="clear" w:color="auto" w:fill="auto"/>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50,479,709.74</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F. Inversión Pública</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G. Inversiones Financieras y Otras Provisiones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H. Participaciones y Aportaciones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I. Deuda Pública</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noWrap/>
            <w:vAlign w:val="center"/>
            <w:hideMark/>
          </w:tcPr>
          <w:p w:rsidR="00B771CB" w:rsidRPr="00B771CB" w:rsidRDefault="00B771CB" w:rsidP="00B771CB">
            <w:pPr>
              <w:spacing w:after="0" w:line="240" w:lineRule="auto"/>
              <w:rPr>
                <w:rFonts w:eastAsia="Times New Roman" w:cstheme="minorHAnsi"/>
                <w:color w:val="000000"/>
                <w:sz w:val="16"/>
                <w:szCs w:val="16"/>
                <w:lang w:eastAsia="es-MX"/>
              </w:rPr>
            </w:pPr>
            <w:r w:rsidRPr="00B771CB">
              <w:rPr>
                <w:rFonts w:eastAsia="Times New Roman" w:cstheme="minorHAnsi"/>
                <w:color w:val="000000"/>
                <w:sz w:val="16"/>
                <w:szCs w:val="16"/>
                <w:lang w:eastAsia="es-MX"/>
              </w:rPr>
              <w:t> </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rPr>
                <w:rFonts w:eastAsia="Times New Roman" w:cstheme="minorHAnsi"/>
                <w:color w:val="000000"/>
                <w:sz w:val="16"/>
                <w:szCs w:val="16"/>
                <w:lang w:eastAsia="es-MX"/>
              </w:rPr>
            </w:pP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sz w:val="16"/>
                <w:szCs w:val="16"/>
                <w:lang w:eastAsia="es-MX"/>
              </w:rPr>
            </w:pP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 </w:t>
            </w:r>
          </w:p>
        </w:tc>
      </w:tr>
      <w:tr w:rsidR="00B771CB" w:rsidRPr="00B771CB" w:rsidTr="00B771CB">
        <w:trPr>
          <w:trHeight w:val="283"/>
        </w:trPr>
        <w:tc>
          <w:tcPr>
            <w:tcW w:w="1998" w:type="pct"/>
            <w:tcBorders>
              <w:top w:val="nil"/>
              <w:left w:val="single" w:sz="4" w:space="0" w:color="auto"/>
              <w:bottom w:val="nil"/>
              <w:right w:val="nil"/>
            </w:tcBorders>
            <w:shd w:val="clear" w:color="auto" w:fill="auto"/>
            <w:noWrap/>
            <w:vAlign w:val="center"/>
            <w:hideMark/>
          </w:tcPr>
          <w:p w:rsidR="00B771CB" w:rsidRPr="00B771CB" w:rsidRDefault="00B771CB" w:rsidP="00B771CB">
            <w:pPr>
              <w:spacing w:after="0" w:line="240" w:lineRule="auto"/>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2. Gasto Etiquetado</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A. Servicios Personales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B. Materiales y Suministros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C. Servicios Generales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D. Transferencias, Asignaciones, Subsidios y Otras Ayudas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E. Bienes Muebles, Inmuebles e Intangibles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F. Inversión Pública</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G. Inversiones Financieras y Otras Provisiones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H. Participaciones y Aportaciones</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vAlign w:val="center"/>
            <w:hideMark/>
          </w:tcPr>
          <w:p w:rsidR="00B771CB" w:rsidRPr="00B771CB" w:rsidRDefault="00B771CB" w:rsidP="00B771CB">
            <w:pPr>
              <w:spacing w:after="0" w:line="240" w:lineRule="auto"/>
              <w:ind w:firstLineChars="300" w:firstLine="480"/>
              <w:rPr>
                <w:rFonts w:eastAsia="Times New Roman" w:cstheme="minorHAnsi"/>
                <w:color w:val="000000"/>
                <w:sz w:val="16"/>
                <w:szCs w:val="16"/>
                <w:lang w:eastAsia="es-MX"/>
              </w:rPr>
            </w:pPr>
            <w:r w:rsidRPr="00B771CB">
              <w:rPr>
                <w:rFonts w:eastAsia="Times New Roman" w:cstheme="minorHAnsi"/>
                <w:color w:val="000000"/>
                <w:sz w:val="16"/>
                <w:szCs w:val="16"/>
                <w:lang w:eastAsia="es-MX"/>
              </w:rPr>
              <w:t>I. Deuda Pública</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0.00</w:t>
            </w:r>
          </w:p>
        </w:tc>
      </w:tr>
      <w:tr w:rsidR="00B771CB" w:rsidRPr="00B771CB" w:rsidTr="00B771CB">
        <w:trPr>
          <w:trHeight w:val="283"/>
        </w:trPr>
        <w:tc>
          <w:tcPr>
            <w:tcW w:w="1998" w:type="pct"/>
            <w:tcBorders>
              <w:top w:val="nil"/>
              <w:left w:val="single" w:sz="4" w:space="0" w:color="auto"/>
              <w:bottom w:val="nil"/>
              <w:right w:val="nil"/>
            </w:tcBorders>
            <w:shd w:val="clear" w:color="auto" w:fill="auto"/>
            <w:noWrap/>
            <w:vAlign w:val="center"/>
            <w:hideMark/>
          </w:tcPr>
          <w:p w:rsidR="00B771CB" w:rsidRPr="00B771CB" w:rsidRDefault="00B771CB" w:rsidP="00B771CB">
            <w:pPr>
              <w:spacing w:after="0" w:line="240" w:lineRule="auto"/>
              <w:rPr>
                <w:rFonts w:eastAsia="Times New Roman" w:cstheme="minorHAnsi"/>
                <w:color w:val="000000"/>
                <w:sz w:val="16"/>
                <w:szCs w:val="16"/>
                <w:lang w:eastAsia="es-MX"/>
              </w:rPr>
            </w:pPr>
            <w:r w:rsidRPr="00B771CB">
              <w:rPr>
                <w:rFonts w:eastAsia="Times New Roman" w:cstheme="minorHAnsi"/>
                <w:color w:val="000000"/>
                <w:sz w:val="16"/>
                <w:szCs w:val="16"/>
                <w:lang w:eastAsia="es-MX"/>
              </w:rPr>
              <w:t> </w:t>
            </w: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rPr>
                <w:rFonts w:eastAsia="Times New Roman" w:cstheme="minorHAnsi"/>
                <w:color w:val="000000"/>
                <w:sz w:val="16"/>
                <w:szCs w:val="16"/>
                <w:lang w:eastAsia="es-MX"/>
              </w:rPr>
            </w:pP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sz w:val="16"/>
                <w:szCs w:val="16"/>
                <w:lang w:eastAsia="es-MX"/>
              </w:rPr>
            </w:pPr>
          </w:p>
        </w:tc>
        <w:tc>
          <w:tcPr>
            <w:tcW w:w="531" w:type="pct"/>
            <w:tcBorders>
              <w:top w:val="nil"/>
              <w:left w:val="nil"/>
              <w:bottom w:val="nil"/>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color w:val="000000"/>
                <w:sz w:val="16"/>
                <w:szCs w:val="16"/>
                <w:lang w:eastAsia="es-MX"/>
              </w:rPr>
            </w:pPr>
            <w:r w:rsidRPr="00B771CB">
              <w:rPr>
                <w:rFonts w:eastAsia="Times New Roman" w:cstheme="minorHAnsi"/>
                <w:color w:val="000000"/>
                <w:sz w:val="16"/>
                <w:szCs w:val="16"/>
                <w:lang w:eastAsia="es-MX"/>
              </w:rPr>
              <w:t> </w:t>
            </w:r>
          </w:p>
        </w:tc>
      </w:tr>
      <w:tr w:rsidR="00B771CB" w:rsidRPr="00B771CB" w:rsidTr="00B771CB">
        <w:trPr>
          <w:trHeight w:val="283"/>
        </w:trPr>
        <w:tc>
          <w:tcPr>
            <w:tcW w:w="1998" w:type="pct"/>
            <w:tcBorders>
              <w:top w:val="nil"/>
              <w:left w:val="single" w:sz="4" w:space="0" w:color="auto"/>
              <w:bottom w:val="single" w:sz="4" w:space="0" w:color="auto"/>
              <w:right w:val="nil"/>
            </w:tcBorders>
            <w:shd w:val="clear" w:color="auto" w:fill="auto"/>
            <w:noWrap/>
            <w:vAlign w:val="center"/>
            <w:hideMark/>
          </w:tcPr>
          <w:p w:rsidR="00B771CB" w:rsidRPr="00B771CB" w:rsidRDefault="00B771CB" w:rsidP="00B771CB">
            <w:pPr>
              <w:spacing w:after="0" w:line="240" w:lineRule="auto"/>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3. Total del Resultado de Egresos</w:t>
            </w:r>
          </w:p>
        </w:tc>
        <w:tc>
          <w:tcPr>
            <w:tcW w:w="494" w:type="pct"/>
            <w:tcBorders>
              <w:top w:val="nil"/>
              <w:left w:val="nil"/>
              <w:bottom w:val="single" w:sz="4" w:space="0" w:color="auto"/>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31,373,187.10</w:t>
            </w:r>
          </w:p>
        </w:tc>
        <w:tc>
          <w:tcPr>
            <w:tcW w:w="494" w:type="pct"/>
            <w:tcBorders>
              <w:top w:val="nil"/>
              <w:left w:val="nil"/>
              <w:bottom w:val="single" w:sz="4" w:space="0" w:color="auto"/>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55,990,980.84</w:t>
            </w:r>
          </w:p>
        </w:tc>
        <w:tc>
          <w:tcPr>
            <w:tcW w:w="494" w:type="pct"/>
            <w:tcBorders>
              <w:top w:val="nil"/>
              <w:left w:val="nil"/>
              <w:bottom w:val="single" w:sz="4" w:space="0" w:color="auto"/>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45,577,336.05</w:t>
            </w:r>
          </w:p>
        </w:tc>
        <w:tc>
          <w:tcPr>
            <w:tcW w:w="494" w:type="pct"/>
            <w:tcBorders>
              <w:top w:val="nil"/>
              <w:left w:val="nil"/>
              <w:bottom w:val="single" w:sz="4" w:space="0" w:color="auto"/>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51,881,876.03</w:t>
            </w:r>
          </w:p>
        </w:tc>
        <w:tc>
          <w:tcPr>
            <w:tcW w:w="494" w:type="pct"/>
            <w:tcBorders>
              <w:top w:val="nil"/>
              <w:left w:val="nil"/>
              <w:bottom w:val="single" w:sz="4" w:space="0" w:color="auto"/>
              <w:right w:val="nil"/>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66,122,699.38</w:t>
            </w:r>
          </w:p>
        </w:tc>
        <w:tc>
          <w:tcPr>
            <w:tcW w:w="531" w:type="pct"/>
            <w:tcBorders>
              <w:top w:val="nil"/>
              <w:left w:val="nil"/>
              <w:bottom w:val="single" w:sz="4" w:space="0" w:color="auto"/>
              <w:right w:val="single" w:sz="4" w:space="0" w:color="auto"/>
            </w:tcBorders>
            <w:shd w:val="clear" w:color="auto" w:fill="auto"/>
            <w:noWrap/>
            <w:vAlign w:val="center"/>
            <w:hideMark/>
          </w:tcPr>
          <w:p w:rsidR="00B771CB" w:rsidRPr="00B771CB" w:rsidRDefault="00B771CB" w:rsidP="00B771CB">
            <w:pPr>
              <w:spacing w:after="0" w:line="240" w:lineRule="auto"/>
              <w:jc w:val="right"/>
              <w:rPr>
                <w:rFonts w:eastAsia="Times New Roman" w:cstheme="minorHAnsi"/>
                <w:b/>
                <w:bCs/>
                <w:color w:val="000000"/>
                <w:sz w:val="16"/>
                <w:szCs w:val="16"/>
                <w:lang w:eastAsia="es-MX"/>
              </w:rPr>
            </w:pPr>
            <w:r w:rsidRPr="00B771CB">
              <w:rPr>
                <w:rFonts w:eastAsia="Times New Roman" w:cstheme="minorHAnsi"/>
                <w:b/>
                <w:bCs/>
                <w:color w:val="000000"/>
                <w:sz w:val="16"/>
                <w:szCs w:val="16"/>
                <w:lang w:eastAsia="es-MX"/>
              </w:rPr>
              <w:t>120,807,375.71</w:t>
            </w:r>
          </w:p>
        </w:tc>
      </w:tr>
    </w:tbl>
    <w:p w:rsidR="00B771CB" w:rsidRDefault="00B771CB" w:rsidP="009B6FCC"/>
    <w:p w:rsidR="00ED17AC" w:rsidRDefault="00ED17AC" w:rsidP="009B6FCC"/>
    <w:tbl>
      <w:tblPr>
        <w:tblW w:w="5000" w:type="pct"/>
        <w:tblCellMar>
          <w:left w:w="70" w:type="dxa"/>
          <w:right w:w="70" w:type="dxa"/>
        </w:tblCellMar>
        <w:tblLook w:val="04A0" w:firstRow="1" w:lastRow="0" w:firstColumn="1" w:lastColumn="0" w:noHBand="0" w:noVBand="1"/>
      </w:tblPr>
      <w:tblGrid>
        <w:gridCol w:w="4750"/>
        <w:gridCol w:w="1395"/>
        <w:gridCol w:w="1263"/>
        <w:gridCol w:w="1396"/>
        <w:gridCol w:w="1396"/>
        <w:gridCol w:w="1396"/>
        <w:gridCol w:w="1398"/>
      </w:tblGrid>
      <w:tr w:rsidR="00460B98" w:rsidRPr="00460B98" w:rsidTr="00460B98">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sz w:val="16"/>
                <w:szCs w:val="16"/>
                <w:lang w:eastAsia="es-MX"/>
              </w:rPr>
            </w:pPr>
            <w:r w:rsidRPr="00460B98">
              <w:rPr>
                <w:rFonts w:eastAsia="Times New Roman" w:cstheme="minorHAnsi"/>
                <w:b/>
                <w:bCs/>
                <w:sz w:val="16"/>
                <w:szCs w:val="16"/>
                <w:lang w:eastAsia="es-MX"/>
              </w:rPr>
              <w:lastRenderedPageBreak/>
              <w:t>NOMBRE DEL ENTE PÚBLICO: Instituto de la Infraestructura Física Educativa del Estado de Chiapas</w:t>
            </w:r>
          </w:p>
        </w:tc>
      </w:tr>
      <w:tr w:rsidR="00460B98" w:rsidRPr="00460B98" w:rsidTr="00460B98">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sz w:val="16"/>
                <w:szCs w:val="16"/>
                <w:lang w:eastAsia="es-MX"/>
              </w:rPr>
            </w:pPr>
            <w:r w:rsidRPr="00460B98">
              <w:rPr>
                <w:rFonts w:eastAsia="Times New Roman" w:cstheme="minorHAnsi"/>
                <w:b/>
                <w:bCs/>
                <w:sz w:val="16"/>
                <w:szCs w:val="16"/>
                <w:lang w:eastAsia="es-MX"/>
              </w:rPr>
              <w:t>Resultados de Egresos - LDF</w:t>
            </w:r>
          </w:p>
        </w:tc>
      </w:tr>
      <w:tr w:rsidR="00460B98" w:rsidRPr="00460B98" w:rsidTr="00460B98">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sz w:val="16"/>
                <w:szCs w:val="16"/>
                <w:lang w:eastAsia="es-MX"/>
              </w:rPr>
            </w:pPr>
            <w:r w:rsidRPr="00460B98">
              <w:rPr>
                <w:rFonts w:eastAsia="Times New Roman" w:cstheme="minorHAnsi"/>
                <w:b/>
                <w:bCs/>
                <w:sz w:val="16"/>
                <w:szCs w:val="16"/>
                <w:lang w:eastAsia="es-MX"/>
              </w:rPr>
              <w:t>(PESOS)</w:t>
            </w:r>
          </w:p>
        </w:tc>
      </w:tr>
      <w:tr w:rsidR="00460B98" w:rsidRPr="00460B98" w:rsidTr="00460B98">
        <w:trPr>
          <w:trHeight w:val="283"/>
        </w:trPr>
        <w:tc>
          <w:tcPr>
            <w:tcW w:w="1828" w:type="pct"/>
            <w:tcBorders>
              <w:top w:val="nil"/>
              <w:left w:val="single" w:sz="4" w:space="0" w:color="auto"/>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Concepto</w:t>
            </w:r>
          </w:p>
        </w:tc>
        <w:tc>
          <w:tcPr>
            <w:tcW w:w="537"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2018</w:t>
            </w:r>
          </w:p>
        </w:tc>
        <w:tc>
          <w:tcPr>
            <w:tcW w:w="486"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2019</w:t>
            </w:r>
          </w:p>
        </w:tc>
        <w:tc>
          <w:tcPr>
            <w:tcW w:w="537"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2020</w:t>
            </w:r>
          </w:p>
        </w:tc>
        <w:tc>
          <w:tcPr>
            <w:tcW w:w="537"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2021</w:t>
            </w:r>
          </w:p>
        </w:tc>
        <w:tc>
          <w:tcPr>
            <w:tcW w:w="537"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2022</w:t>
            </w:r>
          </w:p>
        </w:tc>
        <w:tc>
          <w:tcPr>
            <w:tcW w:w="537"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2023</w:t>
            </w:r>
          </w:p>
        </w:tc>
      </w:tr>
      <w:tr w:rsidR="00460B98" w:rsidRPr="00460B98" w:rsidTr="00460B98">
        <w:trPr>
          <w:trHeight w:val="283"/>
        </w:trPr>
        <w:tc>
          <w:tcPr>
            <w:tcW w:w="1828" w:type="pct"/>
            <w:tcBorders>
              <w:top w:val="nil"/>
              <w:left w:val="single" w:sz="4" w:space="0" w:color="auto"/>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1. Gasto No Etiquetado</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124,082,983.49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51,005,647.03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49,796,216.73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59,998,453.90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66,349,067.40 </w:t>
            </w:r>
          </w:p>
        </w:tc>
        <w:tc>
          <w:tcPr>
            <w:tcW w:w="537"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56,087,800.06 </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A. Servicios Personales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34,645,987.97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42,404,580.93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46,169,857.24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48,641,430.40 </w:t>
            </w:r>
          </w:p>
        </w:tc>
        <w:tc>
          <w:tcPr>
            <w:tcW w:w="537"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49,845,156.16</w:t>
            </w:r>
          </w:p>
        </w:tc>
        <w:tc>
          <w:tcPr>
            <w:tcW w:w="537"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49,739,318.90</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B. Materiales y Suministros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249,395.96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340,210.45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341,306.37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1,865,353.04 </w:t>
            </w:r>
          </w:p>
        </w:tc>
        <w:tc>
          <w:tcPr>
            <w:tcW w:w="537"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2,024,419.60</w:t>
            </w:r>
          </w:p>
        </w:tc>
        <w:tc>
          <w:tcPr>
            <w:tcW w:w="537"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1,596,425.62</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C. Servicios Generales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88,357,971.05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7,476,573.92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2,517,439.43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5,552,809.27 </w:t>
            </w:r>
          </w:p>
        </w:tc>
        <w:tc>
          <w:tcPr>
            <w:tcW w:w="537"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4,710,964.32</w:t>
            </w:r>
          </w:p>
        </w:tc>
        <w:tc>
          <w:tcPr>
            <w:tcW w:w="537"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4,752,055.54</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D. Transferencias, Asignaciones, Subsidios y Otras Ayudas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750,847.14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784,281.73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767,613.69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777,497.52 </w:t>
            </w:r>
          </w:p>
        </w:tc>
        <w:tc>
          <w:tcPr>
            <w:tcW w:w="537"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819,038.62</w:t>
            </w:r>
          </w:p>
        </w:tc>
        <w:tc>
          <w:tcPr>
            <w:tcW w:w="537"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0.00</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E. Bienes Muebles, Inmuebles e Intangibles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2,191,363.67 </w:t>
            </w:r>
          </w:p>
        </w:tc>
        <w:tc>
          <w:tcPr>
            <w:tcW w:w="537"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161,983.60</w:t>
            </w:r>
          </w:p>
        </w:tc>
        <w:tc>
          <w:tcPr>
            <w:tcW w:w="537"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0.00</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F. Inversión Pública</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78,781.37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970,000.00 </w:t>
            </w:r>
          </w:p>
        </w:tc>
        <w:tc>
          <w:tcPr>
            <w:tcW w:w="537"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8,787,505.10</w:t>
            </w:r>
          </w:p>
        </w:tc>
        <w:tc>
          <w:tcPr>
            <w:tcW w:w="537"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0.00</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G. Inversiones Financieras y Otras Provisiones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H. Participaciones y Aportaciones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I. Deuda Pública</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828" w:type="pct"/>
            <w:tcBorders>
              <w:top w:val="nil"/>
              <w:left w:val="single" w:sz="4" w:space="0" w:color="auto"/>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color w:val="000000"/>
                <w:sz w:val="16"/>
                <w:szCs w:val="16"/>
                <w:lang w:eastAsia="es-MX"/>
              </w:rPr>
            </w:pPr>
            <w:r w:rsidRPr="00460B98">
              <w:rPr>
                <w:rFonts w:eastAsia="Times New Roman" w:cstheme="minorHAnsi"/>
                <w:color w:val="000000"/>
                <w:sz w:val="16"/>
                <w:szCs w:val="16"/>
                <w:lang w:eastAsia="es-MX"/>
              </w:rPr>
              <w:t>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color w:val="000000"/>
                <w:sz w:val="16"/>
                <w:szCs w:val="16"/>
                <w:lang w:eastAsia="es-MX"/>
              </w:rPr>
            </w:pP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537"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w:t>
            </w:r>
          </w:p>
        </w:tc>
      </w:tr>
      <w:tr w:rsidR="00460B98" w:rsidRPr="00460B98" w:rsidTr="00460B98">
        <w:trPr>
          <w:trHeight w:val="283"/>
        </w:trPr>
        <w:tc>
          <w:tcPr>
            <w:tcW w:w="1828" w:type="pct"/>
            <w:tcBorders>
              <w:top w:val="nil"/>
              <w:left w:val="single" w:sz="4" w:space="0" w:color="auto"/>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 Gasto Etiquetado</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1,179,347,607.11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920,788,172.35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1,411,601,355.21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1,328,180,226.91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1,296,232,580.96 </w:t>
            </w:r>
          </w:p>
        </w:tc>
        <w:tc>
          <w:tcPr>
            <w:tcW w:w="537"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1,254,685,934.38 </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A. Servicios Personales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B. Materiales y Suministros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13,341.16</w:t>
            </w:r>
          </w:p>
        </w:tc>
        <w:tc>
          <w:tcPr>
            <w:tcW w:w="537"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0.00</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C. Servicios Generales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431,071,115.47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504,087,793.00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487,565,752.00 </w:t>
            </w:r>
          </w:p>
        </w:tc>
        <w:tc>
          <w:tcPr>
            <w:tcW w:w="537"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560,802,289.00</w:t>
            </w:r>
          </w:p>
        </w:tc>
        <w:tc>
          <w:tcPr>
            <w:tcW w:w="537"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500,361,512.36</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D. Transferencias, Asignaciones, Subsidios y Otras Ayudas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10,000.00</w:t>
            </w:r>
          </w:p>
        </w:tc>
        <w:tc>
          <w:tcPr>
            <w:tcW w:w="537"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0.00</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E. Bienes Muebles, Inmuebles e Intangibles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6,992,162.08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22,059,958.20</w:t>
            </w:r>
          </w:p>
        </w:tc>
        <w:tc>
          <w:tcPr>
            <w:tcW w:w="537"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0.00</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F. Inversión Pública</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1,172,355,445.03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489,717,056.88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907,513,562.21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840,614,474.91 </w:t>
            </w:r>
          </w:p>
        </w:tc>
        <w:tc>
          <w:tcPr>
            <w:tcW w:w="537"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713,346,992.60</w:t>
            </w:r>
          </w:p>
        </w:tc>
        <w:tc>
          <w:tcPr>
            <w:tcW w:w="537"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754,324,422.02</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G. Inversiones Financieras y Otras Provisiones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H. Participaciones y Aportaciones</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82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I. Deuda Pública</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7"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828" w:type="pct"/>
            <w:tcBorders>
              <w:top w:val="nil"/>
              <w:left w:val="single" w:sz="4" w:space="0" w:color="auto"/>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color w:val="000000"/>
                <w:sz w:val="16"/>
                <w:szCs w:val="16"/>
                <w:lang w:eastAsia="es-MX"/>
              </w:rPr>
            </w:pPr>
            <w:r w:rsidRPr="00460B98">
              <w:rPr>
                <w:rFonts w:eastAsia="Times New Roman" w:cstheme="minorHAnsi"/>
                <w:color w:val="000000"/>
                <w:sz w:val="16"/>
                <w:szCs w:val="16"/>
                <w:lang w:eastAsia="es-MX"/>
              </w:rPr>
              <w:t> </w:t>
            </w: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color w:val="000000"/>
                <w:sz w:val="16"/>
                <w:szCs w:val="16"/>
                <w:lang w:eastAsia="es-MX"/>
              </w:rPr>
            </w:pPr>
          </w:p>
        </w:tc>
        <w:tc>
          <w:tcPr>
            <w:tcW w:w="486"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537"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w:t>
            </w:r>
          </w:p>
        </w:tc>
      </w:tr>
      <w:tr w:rsidR="00460B98" w:rsidRPr="00460B98" w:rsidTr="00460B98">
        <w:trPr>
          <w:trHeight w:val="283"/>
        </w:trPr>
        <w:tc>
          <w:tcPr>
            <w:tcW w:w="1828" w:type="pct"/>
            <w:tcBorders>
              <w:top w:val="nil"/>
              <w:left w:val="single" w:sz="4" w:space="0" w:color="auto"/>
              <w:bottom w:val="single" w:sz="4" w:space="0" w:color="auto"/>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3. Total del Resultado de Egresos</w:t>
            </w:r>
          </w:p>
        </w:tc>
        <w:tc>
          <w:tcPr>
            <w:tcW w:w="537" w:type="pct"/>
            <w:tcBorders>
              <w:top w:val="nil"/>
              <w:left w:val="nil"/>
              <w:bottom w:val="single" w:sz="4" w:space="0" w:color="auto"/>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1,303,430,590.60 </w:t>
            </w:r>
          </w:p>
        </w:tc>
        <w:tc>
          <w:tcPr>
            <w:tcW w:w="486" w:type="pct"/>
            <w:tcBorders>
              <w:top w:val="nil"/>
              <w:left w:val="nil"/>
              <w:bottom w:val="single" w:sz="4" w:space="0" w:color="auto"/>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971,793,819.38 </w:t>
            </w:r>
          </w:p>
        </w:tc>
        <w:tc>
          <w:tcPr>
            <w:tcW w:w="537" w:type="pct"/>
            <w:tcBorders>
              <w:top w:val="nil"/>
              <w:left w:val="nil"/>
              <w:bottom w:val="single" w:sz="4" w:space="0" w:color="auto"/>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1,461,397,571.94 </w:t>
            </w:r>
          </w:p>
        </w:tc>
        <w:tc>
          <w:tcPr>
            <w:tcW w:w="537" w:type="pct"/>
            <w:tcBorders>
              <w:top w:val="nil"/>
              <w:left w:val="nil"/>
              <w:bottom w:val="single" w:sz="4" w:space="0" w:color="auto"/>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1,388,178,680.81 </w:t>
            </w:r>
          </w:p>
        </w:tc>
        <w:tc>
          <w:tcPr>
            <w:tcW w:w="537" w:type="pct"/>
            <w:tcBorders>
              <w:top w:val="nil"/>
              <w:left w:val="nil"/>
              <w:bottom w:val="single" w:sz="4" w:space="0" w:color="auto"/>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1,362,581,648.36 </w:t>
            </w:r>
          </w:p>
        </w:tc>
        <w:tc>
          <w:tcPr>
            <w:tcW w:w="537" w:type="pct"/>
            <w:tcBorders>
              <w:top w:val="nil"/>
              <w:left w:val="nil"/>
              <w:bottom w:val="single" w:sz="4" w:space="0" w:color="auto"/>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1,310,773,734.44 </w:t>
            </w:r>
          </w:p>
        </w:tc>
      </w:tr>
    </w:tbl>
    <w:p w:rsidR="00ED17AC" w:rsidRDefault="00ED17AC" w:rsidP="009B6FCC"/>
    <w:p w:rsidR="00ED17AC" w:rsidRDefault="00ED17AC" w:rsidP="009B6FCC"/>
    <w:tbl>
      <w:tblPr>
        <w:tblW w:w="5000" w:type="pct"/>
        <w:tblCellMar>
          <w:left w:w="70" w:type="dxa"/>
          <w:right w:w="70" w:type="dxa"/>
        </w:tblCellMar>
        <w:tblLook w:val="04A0" w:firstRow="1" w:lastRow="0" w:firstColumn="1" w:lastColumn="0" w:noHBand="0" w:noVBand="1"/>
      </w:tblPr>
      <w:tblGrid>
        <w:gridCol w:w="5191"/>
        <w:gridCol w:w="1284"/>
        <w:gridCol w:w="1284"/>
        <w:gridCol w:w="1284"/>
        <w:gridCol w:w="1284"/>
        <w:gridCol w:w="1284"/>
        <w:gridCol w:w="1383"/>
      </w:tblGrid>
      <w:tr w:rsidR="00460B98" w:rsidRPr="00460B98" w:rsidTr="00460B98">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sz w:val="16"/>
                <w:szCs w:val="16"/>
                <w:lang w:eastAsia="es-MX"/>
              </w:rPr>
            </w:pPr>
            <w:r w:rsidRPr="00460B98">
              <w:rPr>
                <w:rFonts w:eastAsia="Times New Roman" w:cstheme="minorHAnsi"/>
                <w:b/>
                <w:bCs/>
                <w:sz w:val="16"/>
                <w:szCs w:val="16"/>
                <w:lang w:eastAsia="es-MX"/>
              </w:rPr>
              <w:lastRenderedPageBreak/>
              <w:t>NOMBRE DEL ENTE PÚBLICO: Promotora de Vivienda Chiapas</w:t>
            </w:r>
          </w:p>
        </w:tc>
      </w:tr>
      <w:tr w:rsidR="00460B98" w:rsidRPr="00460B98" w:rsidTr="00460B98">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sz w:val="16"/>
                <w:szCs w:val="16"/>
                <w:lang w:eastAsia="es-MX"/>
              </w:rPr>
            </w:pPr>
            <w:r w:rsidRPr="00460B98">
              <w:rPr>
                <w:rFonts w:eastAsia="Times New Roman" w:cstheme="minorHAnsi"/>
                <w:b/>
                <w:bCs/>
                <w:sz w:val="16"/>
                <w:szCs w:val="16"/>
                <w:lang w:eastAsia="es-MX"/>
              </w:rPr>
              <w:t>Resultados de Egresos - LDF</w:t>
            </w:r>
          </w:p>
        </w:tc>
      </w:tr>
      <w:tr w:rsidR="00460B98" w:rsidRPr="00460B98" w:rsidTr="00460B98">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sz w:val="16"/>
                <w:szCs w:val="16"/>
                <w:lang w:eastAsia="es-MX"/>
              </w:rPr>
            </w:pPr>
            <w:r w:rsidRPr="00460B98">
              <w:rPr>
                <w:rFonts w:eastAsia="Times New Roman" w:cstheme="minorHAnsi"/>
                <w:b/>
                <w:bCs/>
                <w:sz w:val="16"/>
                <w:szCs w:val="16"/>
                <w:lang w:eastAsia="es-MX"/>
              </w:rPr>
              <w:t>(PESOS)</w:t>
            </w:r>
          </w:p>
        </w:tc>
      </w:tr>
      <w:tr w:rsidR="00460B98" w:rsidRPr="00460B98" w:rsidTr="00460B98">
        <w:trPr>
          <w:trHeight w:val="283"/>
        </w:trPr>
        <w:tc>
          <w:tcPr>
            <w:tcW w:w="1998" w:type="pct"/>
            <w:tcBorders>
              <w:top w:val="nil"/>
              <w:left w:val="single" w:sz="4" w:space="0" w:color="auto"/>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Concepto</w:t>
            </w:r>
          </w:p>
        </w:tc>
        <w:tc>
          <w:tcPr>
            <w:tcW w:w="494"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2018</w:t>
            </w:r>
          </w:p>
        </w:tc>
        <w:tc>
          <w:tcPr>
            <w:tcW w:w="494"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2019</w:t>
            </w:r>
          </w:p>
        </w:tc>
        <w:tc>
          <w:tcPr>
            <w:tcW w:w="494"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2020</w:t>
            </w:r>
          </w:p>
        </w:tc>
        <w:tc>
          <w:tcPr>
            <w:tcW w:w="494"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2021</w:t>
            </w:r>
          </w:p>
        </w:tc>
        <w:tc>
          <w:tcPr>
            <w:tcW w:w="494"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2022</w:t>
            </w:r>
          </w:p>
        </w:tc>
        <w:tc>
          <w:tcPr>
            <w:tcW w:w="531" w:type="pct"/>
            <w:tcBorders>
              <w:top w:val="nil"/>
              <w:left w:val="nil"/>
              <w:bottom w:val="single" w:sz="4" w:space="0" w:color="auto"/>
              <w:right w:val="single" w:sz="4" w:space="0" w:color="auto"/>
            </w:tcBorders>
            <w:shd w:val="clear" w:color="000000" w:fill="BFBFBF"/>
            <w:noWrap/>
            <w:vAlign w:val="center"/>
            <w:hideMark/>
          </w:tcPr>
          <w:p w:rsidR="00460B98" w:rsidRPr="00460B98" w:rsidRDefault="00460B98" w:rsidP="00460B98">
            <w:pPr>
              <w:spacing w:after="0" w:line="240" w:lineRule="auto"/>
              <w:jc w:val="center"/>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2023</w:t>
            </w:r>
          </w:p>
        </w:tc>
      </w:tr>
      <w:tr w:rsidR="00460B98" w:rsidRPr="00460B98" w:rsidTr="00460B98">
        <w:trPr>
          <w:trHeight w:val="283"/>
        </w:trPr>
        <w:tc>
          <w:tcPr>
            <w:tcW w:w="1998" w:type="pct"/>
            <w:tcBorders>
              <w:top w:val="nil"/>
              <w:left w:val="single" w:sz="4" w:space="0" w:color="auto"/>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1. Gasto No Etiquetado</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27,471,677.06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29,259,599.20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21,513,604.60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34,681,970.41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44,948,495.17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183,348,363.12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A. Servicios Personales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20,817,417.02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18,754,121.92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18,885,731.14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24,110,574.00 </w:t>
            </w:r>
          </w:p>
        </w:tc>
        <w:tc>
          <w:tcPr>
            <w:tcW w:w="494"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26,381,320.85</w:t>
            </w:r>
          </w:p>
        </w:tc>
        <w:tc>
          <w:tcPr>
            <w:tcW w:w="531"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25,314,319.48</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B. Materiales y Suministros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836,803.24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271,683.58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212,393.36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1,091,064.02 </w:t>
            </w:r>
          </w:p>
        </w:tc>
        <w:tc>
          <w:tcPr>
            <w:tcW w:w="494"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1,642,972.15</w:t>
            </w:r>
          </w:p>
        </w:tc>
        <w:tc>
          <w:tcPr>
            <w:tcW w:w="531"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2,765,954.02</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C. Servicios Generales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2,908,061.94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2,352,944.76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1,966,518.44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4,457,707.99 </w:t>
            </w:r>
          </w:p>
        </w:tc>
        <w:tc>
          <w:tcPr>
            <w:tcW w:w="494"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5,399,494.34</w:t>
            </w:r>
          </w:p>
        </w:tc>
        <w:tc>
          <w:tcPr>
            <w:tcW w:w="531"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6,424,710.18</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D. Transferencias, Asignaciones, Subsidios y Otras Ayudas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2,909,394.86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7,445,399.91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448,961.66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4,449,300.32 </w:t>
            </w:r>
          </w:p>
        </w:tc>
        <w:tc>
          <w:tcPr>
            <w:tcW w:w="494"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11,165,044.68</w:t>
            </w:r>
          </w:p>
        </w:tc>
        <w:tc>
          <w:tcPr>
            <w:tcW w:w="531"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51,374,355.43</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E. Bienes Muebles, Inmuebles e Intangibles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419,409.07 </w:t>
            </w:r>
          </w:p>
        </w:tc>
        <w:tc>
          <w:tcPr>
            <w:tcW w:w="494" w:type="pct"/>
            <w:tcBorders>
              <w:top w:val="nil"/>
              <w:left w:val="nil"/>
              <w:bottom w:val="nil"/>
              <w:right w:val="nil"/>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359,663.15</w:t>
            </w:r>
          </w:p>
        </w:tc>
        <w:tc>
          <w:tcPr>
            <w:tcW w:w="531"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441,585.05</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F. Inversión Pública</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97,027,438.96</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G. Inversiones Financieras y Otras Provisiones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H. Participaciones y Aportaciones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I. Deuda Pública</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435,449.03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153,915.01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color w:val="000000"/>
                <w:sz w:val="16"/>
                <w:szCs w:val="16"/>
                <w:lang w:eastAsia="es-MX"/>
              </w:rPr>
            </w:pPr>
            <w:r w:rsidRPr="00460B98">
              <w:rPr>
                <w:rFonts w:eastAsia="Times New Roman" w:cstheme="minorHAnsi"/>
                <w:color w:val="000000"/>
                <w:sz w:val="16"/>
                <w:szCs w:val="16"/>
                <w:lang w:eastAsia="es-MX"/>
              </w:rPr>
              <w:t>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color w:val="000000"/>
                <w:sz w:val="16"/>
                <w:szCs w:val="16"/>
                <w:lang w:eastAsia="es-MX"/>
              </w:rPr>
            </w:pP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w:t>
            </w:r>
          </w:p>
        </w:tc>
      </w:tr>
      <w:tr w:rsidR="00460B98" w:rsidRPr="00460B98" w:rsidTr="00460B98">
        <w:trPr>
          <w:trHeight w:val="283"/>
        </w:trPr>
        <w:tc>
          <w:tcPr>
            <w:tcW w:w="1998" w:type="pct"/>
            <w:tcBorders>
              <w:top w:val="nil"/>
              <w:left w:val="single" w:sz="4" w:space="0" w:color="auto"/>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2. Gasto Etiquetado</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63,590.65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A. Servicios Personales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18,002.95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B. Materiales y Suministros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C. Servicios Generales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D. Transferencias, Asignaciones, Subsidios y Otras Ayudas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45,587.70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E. Bienes Muebles, Inmuebles e Intangibles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F. Inversión Pública</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G. Inversiones Financieras y Otras Provisiones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H. Participaciones y Aportaciones</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vAlign w:val="center"/>
            <w:hideMark/>
          </w:tcPr>
          <w:p w:rsidR="00460B98" w:rsidRPr="00460B98" w:rsidRDefault="00460B98" w:rsidP="00460B98">
            <w:pPr>
              <w:spacing w:after="0" w:line="240" w:lineRule="auto"/>
              <w:ind w:firstLineChars="300" w:firstLine="480"/>
              <w:rPr>
                <w:rFonts w:eastAsia="Times New Roman" w:cstheme="minorHAnsi"/>
                <w:color w:val="000000"/>
                <w:sz w:val="16"/>
                <w:szCs w:val="16"/>
                <w:lang w:eastAsia="es-MX"/>
              </w:rPr>
            </w:pPr>
            <w:r w:rsidRPr="00460B98">
              <w:rPr>
                <w:rFonts w:eastAsia="Times New Roman" w:cstheme="minorHAnsi"/>
                <w:color w:val="000000"/>
                <w:sz w:val="16"/>
                <w:szCs w:val="16"/>
                <w:lang w:eastAsia="es-MX"/>
              </w:rPr>
              <w:t>I. Deuda Pública</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xml:space="preserve">0.00 </w:t>
            </w:r>
          </w:p>
        </w:tc>
      </w:tr>
      <w:tr w:rsidR="00460B98" w:rsidRPr="00460B98" w:rsidTr="00460B98">
        <w:trPr>
          <w:trHeight w:val="283"/>
        </w:trPr>
        <w:tc>
          <w:tcPr>
            <w:tcW w:w="1998" w:type="pct"/>
            <w:tcBorders>
              <w:top w:val="nil"/>
              <w:left w:val="single" w:sz="4" w:space="0" w:color="auto"/>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color w:val="000000"/>
                <w:sz w:val="16"/>
                <w:szCs w:val="16"/>
                <w:lang w:eastAsia="es-MX"/>
              </w:rPr>
            </w:pPr>
            <w:r w:rsidRPr="00460B98">
              <w:rPr>
                <w:rFonts w:eastAsia="Times New Roman" w:cstheme="minorHAnsi"/>
                <w:color w:val="000000"/>
                <w:sz w:val="16"/>
                <w:szCs w:val="16"/>
                <w:lang w:eastAsia="es-MX"/>
              </w:rPr>
              <w:t> </w:t>
            </w: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color w:val="000000"/>
                <w:sz w:val="16"/>
                <w:szCs w:val="16"/>
                <w:lang w:eastAsia="es-MX"/>
              </w:rPr>
            </w:pP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sz w:val="16"/>
                <w:szCs w:val="16"/>
                <w:lang w:eastAsia="es-MX"/>
              </w:rPr>
            </w:pPr>
          </w:p>
        </w:tc>
        <w:tc>
          <w:tcPr>
            <w:tcW w:w="531" w:type="pct"/>
            <w:tcBorders>
              <w:top w:val="nil"/>
              <w:left w:val="nil"/>
              <w:bottom w:val="nil"/>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color w:val="000000"/>
                <w:sz w:val="16"/>
                <w:szCs w:val="16"/>
                <w:lang w:eastAsia="es-MX"/>
              </w:rPr>
            </w:pPr>
            <w:r w:rsidRPr="00460B98">
              <w:rPr>
                <w:rFonts w:eastAsia="Times New Roman" w:cstheme="minorHAnsi"/>
                <w:color w:val="000000"/>
                <w:sz w:val="16"/>
                <w:szCs w:val="16"/>
                <w:lang w:eastAsia="es-MX"/>
              </w:rPr>
              <w:t> </w:t>
            </w:r>
          </w:p>
        </w:tc>
      </w:tr>
      <w:tr w:rsidR="00460B98" w:rsidRPr="00460B98" w:rsidTr="00460B98">
        <w:trPr>
          <w:trHeight w:val="283"/>
        </w:trPr>
        <w:tc>
          <w:tcPr>
            <w:tcW w:w="1998" w:type="pct"/>
            <w:tcBorders>
              <w:top w:val="nil"/>
              <w:left w:val="single" w:sz="4" w:space="0" w:color="auto"/>
              <w:bottom w:val="single" w:sz="4" w:space="0" w:color="auto"/>
              <w:right w:val="nil"/>
            </w:tcBorders>
            <w:shd w:val="clear" w:color="auto" w:fill="auto"/>
            <w:noWrap/>
            <w:vAlign w:val="center"/>
            <w:hideMark/>
          </w:tcPr>
          <w:p w:rsidR="00460B98" w:rsidRPr="00460B98" w:rsidRDefault="00460B98" w:rsidP="00460B98">
            <w:pPr>
              <w:spacing w:after="0" w:line="240" w:lineRule="auto"/>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3. Total del Resultado de Egresos</w:t>
            </w:r>
          </w:p>
        </w:tc>
        <w:tc>
          <w:tcPr>
            <w:tcW w:w="494" w:type="pct"/>
            <w:tcBorders>
              <w:top w:val="nil"/>
              <w:left w:val="nil"/>
              <w:bottom w:val="single" w:sz="4" w:space="0" w:color="auto"/>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27,535,267.71 </w:t>
            </w:r>
          </w:p>
        </w:tc>
        <w:tc>
          <w:tcPr>
            <w:tcW w:w="494" w:type="pct"/>
            <w:tcBorders>
              <w:top w:val="nil"/>
              <w:left w:val="nil"/>
              <w:bottom w:val="single" w:sz="4" w:space="0" w:color="auto"/>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29,259,599.20 </w:t>
            </w:r>
          </w:p>
        </w:tc>
        <w:tc>
          <w:tcPr>
            <w:tcW w:w="494" w:type="pct"/>
            <w:tcBorders>
              <w:top w:val="nil"/>
              <w:left w:val="nil"/>
              <w:bottom w:val="single" w:sz="4" w:space="0" w:color="auto"/>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21,513,604.60 </w:t>
            </w:r>
          </w:p>
        </w:tc>
        <w:tc>
          <w:tcPr>
            <w:tcW w:w="494" w:type="pct"/>
            <w:tcBorders>
              <w:top w:val="nil"/>
              <w:left w:val="nil"/>
              <w:bottom w:val="single" w:sz="4" w:space="0" w:color="auto"/>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34,681,970.41 </w:t>
            </w:r>
          </w:p>
        </w:tc>
        <w:tc>
          <w:tcPr>
            <w:tcW w:w="494" w:type="pct"/>
            <w:tcBorders>
              <w:top w:val="nil"/>
              <w:left w:val="nil"/>
              <w:bottom w:val="single" w:sz="4" w:space="0" w:color="auto"/>
              <w:right w:val="nil"/>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44,948,495.17 </w:t>
            </w:r>
          </w:p>
        </w:tc>
        <w:tc>
          <w:tcPr>
            <w:tcW w:w="531" w:type="pct"/>
            <w:tcBorders>
              <w:top w:val="nil"/>
              <w:left w:val="nil"/>
              <w:bottom w:val="single" w:sz="4" w:space="0" w:color="auto"/>
              <w:right w:val="single" w:sz="4" w:space="0" w:color="auto"/>
            </w:tcBorders>
            <w:shd w:val="clear" w:color="auto" w:fill="auto"/>
            <w:noWrap/>
            <w:vAlign w:val="center"/>
            <w:hideMark/>
          </w:tcPr>
          <w:p w:rsidR="00460B98" w:rsidRPr="00460B98" w:rsidRDefault="00460B98" w:rsidP="00460B98">
            <w:pPr>
              <w:spacing w:after="0" w:line="240" w:lineRule="auto"/>
              <w:jc w:val="right"/>
              <w:rPr>
                <w:rFonts w:eastAsia="Times New Roman" w:cstheme="minorHAnsi"/>
                <w:b/>
                <w:bCs/>
                <w:color w:val="000000"/>
                <w:sz w:val="16"/>
                <w:szCs w:val="16"/>
                <w:lang w:eastAsia="es-MX"/>
              </w:rPr>
            </w:pPr>
            <w:r w:rsidRPr="00460B98">
              <w:rPr>
                <w:rFonts w:eastAsia="Times New Roman" w:cstheme="minorHAnsi"/>
                <w:b/>
                <w:bCs/>
                <w:color w:val="000000"/>
                <w:sz w:val="16"/>
                <w:szCs w:val="16"/>
                <w:lang w:eastAsia="es-MX"/>
              </w:rPr>
              <w:t xml:space="preserve">183,348,363.12 </w:t>
            </w:r>
          </w:p>
        </w:tc>
      </w:tr>
    </w:tbl>
    <w:p w:rsidR="00ED17AC" w:rsidRDefault="00ED17AC" w:rsidP="009B6FCC"/>
    <w:p w:rsidR="00460B98" w:rsidRDefault="00460B98"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797572" w:rsidRPr="00797572" w:rsidTr="00797572">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797572" w:rsidRPr="00797572" w:rsidRDefault="00797572" w:rsidP="00797572">
            <w:pPr>
              <w:spacing w:after="0" w:line="240" w:lineRule="auto"/>
              <w:jc w:val="center"/>
              <w:rPr>
                <w:rFonts w:eastAsia="Times New Roman" w:cstheme="minorHAnsi"/>
                <w:b/>
                <w:bCs/>
                <w:sz w:val="16"/>
                <w:szCs w:val="16"/>
                <w:lang w:eastAsia="es-MX"/>
              </w:rPr>
            </w:pPr>
            <w:r w:rsidRPr="00797572">
              <w:rPr>
                <w:rFonts w:eastAsia="Times New Roman" w:cstheme="minorHAnsi"/>
                <w:b/>
                <w:bCs/>
                <w:sz w:val="16"/>
                <w:szCs w:val="16"/>
                <w:lang w:eastAsia="es-MX"/>
              </w:rPr>
              <w:lastRenderedPageBreak/>
              <w:t>NOMBRE DEL ENTE PÚBLICO: Instituto Estatal del Agua</w:t>
            </w:r>
          </w:p>
        </w:tc>
      </w:tr>
      <w:tr w:rsidR="00797572" w:rsidRPr="00797572" w:rsidTr="00797572">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797572" w:rsidRPr="00797572" w:rsidRDefault="00797572" w:rsidP="00797572">
            <w:pPr>
              <w:spacing w:after="0" w:line="240" w:lineRule="auto"/>
              <w:jc w:val="center"/>
              <w:rPr>
                <w:rFonts w:eastAsia="Times New Roman" w:cstheme="minorHAnsi"/>
                <w:b/>
                <w:bCs/>
                <w:sz w:val="16"/>
                <w:szCs w:val="16"/>
                <w:lang w:eastAsia="es-MX"/>
              </w:rPr>
            </w:pPr>
            <w:r w:rsidRPr="00797572">
              <w:rPr>
                <w:rFonts w:eastAsia="Times New Roman" w:cstheme="minorHAnsi"/>
                <w:b/>
                <w:bCs/>
                <w:sz w:val="16"/>
                <w:szCs w:val="16"/>
                <w:lang w:eastAsia="es-MX"/>
              </w:rPr>
              <w:t>Resultados de Egresos - LDF</w:t>
            </w:r>
          </w:p>
        </w:tc>
      </w:tr>
      <w:tr w:rsidR="00797572" w:rsidRPr="00797572" w:rsidTr="00797572">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797572" w:rsidRPr="00797572" w:rsidRDefault="00797572" w:rsidP="00797572">
            <w:pPr>
              <w:spacing w:after="0" w:line="240" w:lineRule="auto"/>
              <w:jc w:val="center"/>
              <w:rPr>
                <w:rFonts w:eastAsia="Times New Roman" w:cstheme="minorHAnsi"/>
                <w:b/>
                <w:bCs/>
                <w:sz w:val="16"/>
                <w:szCs w:val="16"/>
                <w:lang w:eastAsia="es-MX"/>
              </w:rPr>
            </w:pPr>
            <w:r w:rsidRPr="00797572">
              <w:rPr>
                <w:rFonts w:eastAsia="Times New Roman" w:cstheme="minorHAnsi"/>
                <w:b/>
                <w:bCs/>
                <w:sz w:val="16"/>
                <w:szCs w:val="16"/>
                <w:lang w:eastAsia="es-MX"/>
              </w:rPr>
              <w:t>(PESOS)</w:t>
            </w:r>
          </w:p>
        </w:tc>
      </w:tr>
      <w:tr w:rsidR="00797572" w:rsidRPr="00797572" w:rsidTr="00797572">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797572" w:rsidRPr="00797572" w:rsidRDefault="00797572" w:rsidP="00797572">
            <w:pPr>
              <w:spacing w:after="0" w:line="240" w:lineRule="auto"/>
              <w:jc w:val="center"/>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797572" w:rsidRPr="00797572" w:rsidRDefault="00797572" w:rsidP="00797572">
            <w:pPr>
              <w:spacing w:after="0" w:line="240" w:lineRule="auto"/>
              <w:jc w:val="center"/>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797572" w:rsidRPr="00797572" w:rsidRDefault="00797572" w:rsidP="00797572">
            <w:pPr>
              <w:spacing w:after="0" w:line="240" w:lineRule="auto"/>
              <w:jc w:val="center"/>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797572" w:rsidRPr="00797572" w:rsidRDefault="00797572" w:rsidP="00797572">
            <w:pPr>
              <w:spacing w:after="0" w:line="240" w:lineRule="auto"/>
              <w:jc w:val="center"/>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797572" w:rsidRPr="00797572" w:rsidRDefault="00797572" w:rsidP="00797572">
            <w:pPr>
              <w:spacing w:after="0" w:line="240" w:lineRule="auto"/>
              <w:jc w:val="center"/>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797572" w:rsidRPr="00797572" w:rsidRDefault="00797572" w:rsidP="00797572">
            <w:pPr>
              <w:spacing w:after="0" w:line="240" w:lineRule="auto"/>
              <w:jc w:val="center"/>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797572" w:rsidRPr="00797572" w:rsidRDefault="00797572" w:rsidP="00797572">
            <w:pPr>
              <w:spacing w:after="0" w:line="240" w:lineRule="auto"/>
              <w:jc w:val="center"/>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2023</w:t>
            </w:r>
          </w:p>
        </w:tc>
      </w:tr>
      <w:tr w:rsidR="00797572" w:rsidRPr="00797572" w:rsidTr="00797572">
        <w:trPr>
          <w:trHeight w:val="283"/>
        </w:trPr>
        <w:tc>
          <w:tcPr>
            <w:tcW w:w="2013" w:type="pct"/>
            <w:tcBorders>
              <w:top w:val="nil"/>
              <w:left w:val="single" w:sz="4" w:space="0" w:color="auto"/>
              <w:bottom w:val="nil"/>
              <w:right w:val="nil"/>
            </w:tcBorders>
            <w:shd w:val="clear" w:color="auto" w:fill="auto"/>
            <w:noWrap/>
            <w:vAlign w:val="center"/>
            <w:hideMark/>
          </w:tcPr>
          <w:p w:rsidR="00797572" w:rsidRPr="00797572" w:rsidRDefault="00797572" w:rsidP="00797572">
            <w:pPr>
              <w:spacing w:after="0" w:line="240" w:lineRule="auto"/>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14,979,814.17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18,623,070.79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21,157,018.10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18,495,031.61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19,180,745.87 </w:t>
            </w: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19,482,725.72 </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12,694,877.53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12,481,941.67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12,752,263.72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12,529,249.33 </w:t>
            </w:r>
          </w:p>
        </w:tc>
        <w:tc>
          <w:tcPr>
            <w:tcW w:w="498" w:type="pct"/>
            <w:tcBorders>
              <w:top w:val="nil"/>
              <w:left w:val="nil"/>
              <w:bottom w:val="nil"/>
              <w:right w:val="nil"/>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12,472,628.71</w:t>
            </w:r>
          </w:p>
        </w:tc>
        <w:tc>
          <w:tcPr>
            <w:tcW w:w="498" w:type="pct"/>
            <w:tcBorders>
              <w:top w:val="nil"/>
              <w:left w:val="nil"/>
              <w:bottom w:val="nil"/>
              <w:right w:val="single" w:sz="4" w:space="0" w:color="auto"/>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11,520,704.74</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710,115.58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1,884,029.43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4,897,061.72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2,478,876.91 </w:t>
            </w:r>
          </w:p>
        </w:tc>
        <w:tc>
          <w:tcPr>
            <w:tcW w:w="498" w:type="pct"/>
            <w:tcBorders>
              <w:top w:val="nil"/>
              <w:left w:val="nil"/>
              <w:bottom w:val="nil"/>
              <w:right w:val="nil"/>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2,121,470.60</w:t>
            </w:r>
          </w:p>
        </w:tc>
        <w:tc>
          <w:tcPr>
            <w:tcW w:w="498" w:type="pct"/>
            <w:tcBorders>
              <w:top w:val="nil"/>
              <w:left w:val="nil"/>
              <w:bottom w:val="nil"/>
              <w:right w:val="single" w:sz="4" w:space="0" w:color="auto"/>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4,199,879.63</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1,243,799.26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3,187,194.57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3,175,073.83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3,226,215.74 </w:t>
            </w:r>
          </w:p>
        </w:tc>
        <w:tc>
          <w:tcPr>
            <w:tcW w:w="498" w:type="pct"/>
            <w:tcBorders>
              <w:top w:val="nil"/>
              <w:left w:val="nil"/>
              <w:bottom w:val="nil"/>
              <w:right w:val="nil"/>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4,175,495.51</w:t>
            </w:r>
          </w:p>
        </w:tc>
        <w:tc>
          <w:tcPr>
            <w:tcW w:w="498" w:type="pct"/>
            <w:tcBorders>
              <w:top w:val="nil"/>
              <w:left w:val="nil"/>
              <w:bottom w:val="nil"/>
              <w:right w:val="single" w:sz="4" w:space="0" w:color="auto"/>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3,762,141.35</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331,021.80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314,489.14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314,123.83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260,689.63 </w:t>
            </w:r>
          </w:p>
        </w:tc>
        <w:tc>
          <w:tcPr>
            <w:tcW w:w="498" w:type="pct"/>
            <w:tcBorders>
              <w:top w:val="nil"/>
              <w:left w:val="nil"/>
              <w:bottom w:val="nil"/>
              <w:right w:val="nil"/>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287,148.79</w:t>
            </w:r>
          </w:p>
        </w:tc>
        <w:tc>
          <w:tcPr>
            <w:tcW w:w="498" w:type="pct"/>
            <w:tcBorders>
              <w:top w:val="nil"/>
              <w:left w:val="nil"/>
              <w:bottom w:val="nil"/>
              <w:right w:val="single" w:sz="4" w:space="0" w:color="auto"/>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0.00</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1,600.00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18,495.00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124,002.26</w:t>
            </w:r>
          </w:p>
        </w:tc>
        <w:tc>
          <w:tcPr>
            <w:tcW w:w="498" w:type="pct"/>
            <w:tcBorders>
              <w:top w:val="nil"/>
              <w:left w:val="nil"/>
              <w:bottom w:val="nil"/>
              <w:right w:val="single" w:sz="4" w:space="0" w:color="auto"/>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0.00</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753,815.98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r>
      <w:tr w:rsidR="00797572" w:rsidRPr="00797572" w:rsidTr="00797572">
        <w:trPr>
          <w:trHeight w:val="283"/>
        </w:trPr>
        <w:tc>
          <w:tcPr>
            <w:tcW w:w="2013" w:type="pct"/>
            <w:tcBorders>
              <w:top w:val="nil"/>
              <w:left w:val="single" w:sz="4" w:space="0" w:color="auto"/>
              <w:bottom w:val="nil"/>
              <w:right w:val="nil"/>
            </w:tcBorders>
            <w:shd w:val="clear" w:color="auto" w:fill="auto"/>
            <w:noWrap/>
            <w:vAlign w:val="center"/>
            <w:hideMark/>
          </w:tcPr>
          <w:p w:rsidR="00797572" w:rsidRPr="00797572" w:rsidRDefault="00797572" w:rsidP="00797572">
            <w:pPr>
              <w:spacing w:after="0" w:line="240" w:lineRule="auto"/>
              <w:rPr>
                <w:rFonts w:eastAsia="Times New Roman" w:cstheme="minorHAnsi"/>
                <w:color w:val="000000"/>
                <w:sz w:val="16"/>
                <w:szCs w:val="16"/>
                <w:lang w:eastAsia="es-MX"/>
              </w:rPr>
            </w:pPr>
            <w:r w:rsidRPr="00797572">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w:t>
            </w:r>
          </w:p>
        </w:tc>
      </w:tr>
      <w:tr w:rsidR="00797572" w:rsidRPr="00797572" w:rsidTr="00797572">
        <w:trPr>
          <w:trHeight w:val="283"/>
        </w:trPr>
        <w:tc>
          <w:tcPr>
            <w:tcW w:w="2013" w:type="pct"/>
            <w:tcBorders>
              <w:top w:val="nil"/>
              <w:left w:val="single" w:sz="4" w:space="0" w:color="auto"/>
              <w:bottom w:val="nil"/>
              <w:right w:val="nil"/>
            </w:tcBorders>
            <w:shd w:val="clear" w:color="auto" w:fill="auto"/>
            <w:noWrap/>
            <w:vAlign w:val="center"/>
            <w:hideMark/>
          </w:tcPr>
          <w:p w:rsidR="00797572" w:rsidRPr="00797572" w:rsidRDefault="00797572" w:rsidP="00797572">
            <w:pPr>
              <w:spacing w:after="0" w:line="240" w:lineRule="auto"/>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908,258.37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15,429,404.00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2,441,828.73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3,351,074.40 </w:t>
            </w: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6,208,213.93 </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451,303.02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10,735,481.80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1,378,609.64 </w:t>
            </w:r>
          </w:p>
        </w:tc>
        <w:tc>
          <w:tcPr>
            <w:tcW w:w="498" w:type="pct"/>
            <w:tcBorders>
              <w:top w:val="nil"/>
              <w:left w:val="nil"/>
              <w:bottom w:val="nil"/>
              <w:right w:val="nil"/>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901,700.14</w:t>
            </w:r>
          </w:p>
        </w:tc>
        <w:tc>
          <w:tcPr>
            <w:tcW w:w="498" w:type="pct"/>
            <w:tcBorders>
              <w:top w:val="nil"/>
              <w:left w:val="nil"/>
              <w:bottom w:val="nil"/>
              <w:right w:val="single" w:sz="4" w:space="0" w:color="auto"/>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2,670,203.60</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456,955.35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4,693,922.20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1,063,219.09 </w:t>
            </w:r>
          </w:p>
        </w:tc>
        <w:tc>
          <w:tcPr>
            <w:tcW w:w="498" w:type="pct"/>
            <w:tcBorders>
              <w:top w:val="nil"/>
              <w:left w:val="nil"/>
              <w:bottom w:val="nil"/>
              <w:right w:val="nil"/>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2,331,295.96</w:t>
            </w:r>
          </w:p>
        </w:tc>
        <w:tc>
          <w:tcPr>
            <w:tcW w:w="498" w:type="pct"/>
            <w:tcBorders>
              <w:top w:val="nil"/>
              <w:left w:val="nil"/>
              <w:bottom w:val="nil"/>
              <w:right w:val="single" w:sz="4" w:space="0" w:color="auto"/>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1,370,835.92</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2,000.00</w:t>
            </w:r>
          </w:p>
        </w:tc>
        <w:tc>
          <w:tcPr>
            <w:tcW w:w="498" w:type="pct"/>
            <w:tcBorders>
              <w:top w:val="nil"/>
              <w:left w:val="nil"/>
              <w:bottom w:val="nil"/>
              <w:right w:val="single" w:sz="4" w:space="0" w:color="auto"/>
            </w:tcBorders>
            <w:shd w:val="clear" w:color="auto" w:fill="auto"/>
            <w:vAlign w:val="center"/>
            <w:hideMark/>
          </w:tcPr>
          <w:p w:rsidR="00797572" w:rsidRPr="00797572" w:rsidRDefault="00797572" w:rsidP="00797572">
            <w:pPr>
              <w:spacing w:after="0" w:line="240" w:lineRule="auto"/>
              <w:rPr>
                <w:rFonts w:eastAsia="Times New Roman" w:cstheme="minorHAnsi"/>
                <w:color w:val="000000"/>
                <w:sz w:val="16"/>
                <w:szCs w:val="16"/>
                <w:lang w:eastAsia="es-MX"/>
              </w:rPr>
            </w:pPr>
            <w:r w:rsidRPr="00797572">
              <w:rPr>
                <w:rFonts w:eastAsia="Times New Roman" w:cstheme="minorHAnsi"/>
                <w:color w:val="000000"/>
                <w:sz w:val="16"/>
                <w:szCs w:val="16"/>
                <w:lang w:eastAsia="es-MX"/>
              </w:rPr>
              <w:t> </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116,078.30</w:t>
            </w:r>
          </w:p>
        </w:tc>
        <w:tc>
          <w:tcPr>
            <w:tcW w:w="498" w:type="pct"/>
            <w:tcBorders>
              <w:top w:val="nil"/>
              <w:left w:val="nil"/>
              <w:bottom w:val="nil"/>
              <w:right w:val="single" w:sz="4" w:space="0" w:color="auto"/>
            </w:tcBorders>
            <w:shd w:val="clear" w:color="auto" w:fill="auto"/>
            <w:vAlign w:val="center"/>
            <w:hideMark/>
          </w:tcPr>
          <w:p w:rsidR="00797572" w:rsidRPr="00797572" w:rsidRDefault="00797572" w:rsidP="00797572">
            <w:pPr>
              <w:spacing w:after="0" w:line="240" w:lineRule="auto"/>
              <w:rPr>
                <w:rFonts w:eastAsia="Times New Roman" w:cstheme="minorHAnsi"/>
                <w:color w:val="000000"/>
                <w:sz w:val="16"/>
                <w:szCs w:val="16"/>
                <w:lang w:eastAsia="es-MX"/>
              </w:rPr>
            </w:pPr>
            <w:r w:rsidRPr="00797572">
              <w:rPr>
                <w:rFonts w:eastAsia="Times New Roman" w:cstheme="minorHAnsi"/>
                <w:color w:val="000000"/>
                <w:sz w:val="16"/>
                <w:szCs w:val="16"/>
                <w:lang w:eastAsia="es-MX"/>
              </w:rPr>
              <w:t> </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2,167,174.41</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r>
      <w:tr w:rsidR="00797572" w:rsidRPr="00797572" w:rsidTr="00797572">
        <w:trPr>
          <w:trHeight w:val="283"/>
        </w:trPr>
        <w:tc>
          <w:tcPr>
            <w:tcW w:w="2013" w:type="pct"/>
            <w:tcBorders>
              <w:top w:val="nil"/>
              <w:left w:val="single" w:sz="4" w:space="0" w:color="auto"/>
              <w:bottom w:val="nil"/>
              <w:right w:val="nil"/>
            </w:tcBorders>
            <w:shd w:val="clear" w:color="auto" w:fill="auto"/>
            <w:vAlign w:val="center"/>
            <w:hideMark/>
          </w:tcPr>
          <w:p w:rsidR="00797572" w:rsidRPr="00797572" w:rsidRDefault="00797572" w:rsidP="00797572">
            <w:pPr>
              <w:spacing w:after="0" w:line="240" w:lineRule="auto"/>
              <w:ind w:firstLineChars="300" w:firstLine="480"/>
              <w:rPr>
                <w:rFonts w:eastAsia="Times New Roman" w:cstheme="minorHAnsi"/>
                <w:color w:val="000000"/>
                <w:sz w:val="16"/>
                <w:szCs w:val="16"/>
                <w:lang w:eastAsia="es-MX"/>
              </w:rPr>
            </w:pPr>
            <w:r w:rsidRPr="00797572">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xml:space="preserve">0.00 </w:t>
            </w:r>
          </w:p>
        </w:tc>
      </w:tr>
      <w:tr w:rsidR="00797572" w:rsidRPr="00797572" w:rsidTr="00797572">
        <w:trPr>
          <w:trHeight w:val="283"/>
        </w:trPr>
        <w:tc>
          <w:tcPr>
            <w:tcW w:w="2013" w:type="pct"/>
            <w:tcBorders>
              <w:top w:val="nil"/>
              <w:left w:val="single" w:sz="4" w:space="0" w:color="auto"/>
              <w:bottom w:val="nil"/>
              <w:right w:val="nil"/>
            </w:tcBorders>
            <w:shd w:val="clear" w:color="auto" w:fill="auto"/>
            <w:noWrap/>
            <w:vAlign w:val="center"/>
            <w:hideMark/>
          </w:tcPr>
          <w:p w:rsidR="00797572" w:rsidRPr="00797572" w:rsidRDefault="00797572" w:rsidP="00797572">
            <w:pPr>
              <w:spacing w:after="0" w:line="240" w:lineRule="auto"/>
              <w:rPr>
                <w:rFonts w:eastAsia="Times New Roman" w:cstheme="minorHAnsi"/>
                <w:color w:val="000000"/>
                <w:sz w:val="16"/>
                <w:szCs w:val="16"/>
                <w:lang w:eastAsia="es-MX"/>
              </w:rPr>
            </w:pPr>
            <w:r w:rsidRPr="00797572">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color w:val="000000"/>
                <w:sz w:val="16"/>
                <w:szCs w:val="16"/>
                <w:lang w:eastAsia="es-MX"/>
              </w:rPr>
            </w:pPr>
            <w:r w:rsidRPr="00797572">
              <w:rPr>
                <w:rFonts w:eastAsia="Times New Roman" w:cstheme="minorHAnsi"/>
                <w:color w:val="000000"/>
                <w:sz w:val="16"/>
                <w:szCs w:val="16"/>
                <w:lang w:eastAsia="es-MX"/>
              </w:rPr>
              <w:t> </w:t>
            </w:r>
          </w:p>
        </w:tc>
      </w:tr>
      <w:tr w:rsidR="00797572" w:rsidRPr="00797572" w:rsidTr="00797572">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797572" w:rsidRPr="00797572" w:rsidRDefault="00797572" w:rsidP="00797572">
            <w:pPr>
              <w:spacing w:after="0" w:line="240" w:lineRule="auto"/>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14,979,814.17 </w:t>
            </w:r>
          </w:p>
        </w:tc>
        <w:tc>
          <w:tcPr>
            <w:tcW w:w="498" w:type="pct"/>
            <w:tcBorders>
              <w:top w:val="nil"/>
              <w:left w:val="nil"/>
              <w:bottom w:val="single" w:sz="4" w:space="0" w:color="auto"/>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19,531,329.16 </w:t>
            </w:r>
          </w:p>
        </w:tc>
        <w:tc>
          <w:tcPr>
            <w:tcW w:w="498" w:type="pct"/>
            <w:tcBorders>
              <w:top w:val="nil"/>
              <w:left w:val="nil"/>
              <w:bottom w:val="single" w:sz="4" w:space="0" w:color="auto"/>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36,586,422.10 </w:t>
            </w:r>
          </w:p>
        </w:tc>
        <w:tc>
          <w:tcPr>
            <w:tcW w:w="498" w:type="pct"/>
            <w:tcBorders>
              <w:top w:val="nil"/>
              <w:left w:val="nil"/>
              <w:bottom w:val="single" w:sz="4" w:space="0" w:color="auto"/>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20,936,860.34 </w:t>
            </w:r>
          </w:p>
        </w:tc>
        <w:tc>
          <w:tcPr>
            <w:tcW w:w="498" w:type="pct"/>
            <w:tcBorders>
              <w:top w:val="nil"/>
              <w:left w:val="nil"/>
              <w:bottom w:val="single" w:sz="4" w:space="0" w:color="auto"/>
              <w:right w:val="nil"/>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22,531,820.27 </w:t>
            </w:r>
          </w:p>
        </w:tc>
        <w:tc>
          <w:tcPr>
            <w:tcW w:w="498" w:type="pct"/>
            <w:tcBorders>
              <w:top w:val="nil"/>
              <w:left w:val="nil"/>
              <w:bottom w:val="single" w:sz="4" w:space="0" w:color="auto"/>
              <w:right w:val="single" w:sz="4" w:space="0" w:color="auto"/>
            </w:tcBorders>
            <w:shd w:val="clear" w:color="auto" w:fill="auto"/>
            <w:noWrap/>
            <w:vAlign w:val="center"/>
            <w:hideMark/>
          </w:tcPr>
          <w:p w:rsidR="00797572" w:rsidRPr="00797572" w:rsidRDefault="00797572" w:rsidP="00797572">
            <w:pPr>
              <w:spacing w:after="0" w:line="240" w:lineRule="auto"/>
              <w:jc w:val="right"/>
              <w:rPr>
                <w:rFonts w:eastAsia="Times New Roman" w:cstheme="minorHAnsi"/>
                <w:b/>
                <w:bCs/>
                <w:color w:val="000000"/>
                <w:sz w:val="16"/>
                <w:szCs w:val="16"/>
                <w:lang w:eastAsia="es-MX"/>
              </w:rPr>
            </w:pPr>
            <w:r w:rsidRPr="00797572">
              <w:rPr>
                <w:rFonts w:eastAsia="Times New Roman" w:cstheme="minorHAnsi"/>
                <w:b/>
                <w:bCs/>
                <w:color w:val="000000"/>
                <w:sz w:val="16"/>
                <w:szCs w:val="16"/>
                <w:lang w:eastAsia="es-MX"/>
              </w:rPr>
              <w:t xml:space="preserve">25,690,939.65 </w:t>
            </w:r>
          </w:p>
        </w:tc>
      </w:tr>
    </w:tbl>
    <w:p w:rsidR="00797572" w:rsidRDefault="00797572" w:rsidP="009B6FCC"/>
    <w:p w:rsidR="00460B98" w:rsidRDefault="00460B98"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266DDB" w:rsidRPr="00266DDB" w:rsidTr="00266DDB">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266DDB" w:rsidRPr="00266DDB" w:rsidRDefault="00266DDB" w:rsidP="00266DDB">
            <w:pPr>
              <w:spacing w:after="0" w:line="240" w:lineRule="auto"/>
              <w:jc w:val="center"/>
              <w:rPr>
                <w:rFonts w:eastAsia="Times New Roman" w:cstheme="minorHAnsi"/>
                <w:b/>
                <w:bCs/>
                <w:sz w:val="16"/>
                <w:szCs w:val="16"/>
                <w:lang w:eastAsia="es-MX"/>
              </w:rPr>
            </w:pPr>
            <w:r w:rsidRPr="00266DDB">
              <w:rPr>
                <w:rFonts w:eastAsia="Times New Roman" w:cstheme="minorHAnsi"/>
                <w:b/>
                <w:bCs/>
                <w:sz w:val="16"/>
                <w:szCs w:val="16"/>
                <w:lang w:eastAsia="es-MX"/>
              </w:rPr>
              <w:lastRenderedPageBreak/>
              <w:t>NOMBRE DEL ENTE PÚBLICO: Instituto Casa de las Artesanías de Chiapas</w:t>
            </w:r>
          </w:p>
        </w:tc>
      </w:tr>
      <w:tr w:rsidR="00266DDB" w:rsidRPr="00266DDB" w:rsidTr="00266DDB">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266DDB" w:rsidRPr="00266DDB" w:rsidRDefault="00266DDB" w:rsidP="00266DDB">
            <w:pPr>
              <w:spacing w:after="0" w:line="240" w:lineRule="auto"/>
              <w:jc w:val="center"/>
              <w:rPr>
                <w:rFonts w:eastAsia="Times New Roman" w:cstheme="minorHAnsi"/>
                <w:b/>
                <w:bCs/>
                <w:sz w:val="16"/>
                <w:szCs w:val="16"/>
                <w:lang w:eastAsia="es-MX"/>
              </w:rPr>
            </w:pPr>
            <w:r w:rsidRPr="00266DDB">
              <w:rPr>
                <w:rFonts w:eastAsia="Times New Roman" w:cstheme="minorHAnsi"/>
                <w:b/>
                <w:bCs/>
                <w:sz w:val="16"/>
                <w:szCs w:val="16"/>
                <w:lang w:eastAsia="es-MX"/>
              </w:rPr>
              <w:t>Resultados de Egresos - LDF</w:t>
            </w:r>
          </w:p>
        </w:tc>
      </w:tr>
      <w:tr w:rsidR="00266DDB" w:rsidRPr="00266DDB" w:rsidTr="00266DDB">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266DDB" w:rsidRPr="00266DDB" w:rsidRDefault="00266DDB" w:rsidP="00266DDB">
            <w:pPr>
              <w:spacing w:after="0" w:line="240" w:lineRule="auto"/>
              <w:jc w:val="center"/>
              <w:rPr>
                <w:rFonts w:eastAsia="Times New Roman" w:cstheme="minorHAnsi"/>
                <w:b/>
                <w:bCs/>
                <w:sz w:val="16"/>
                <w:szCs w:val="16"/>
                <w:lang w:eastAsia="es-MX"/>
              </w:rPr>
            </w:pPr>
            <w:r w:rsidRPr="00266DDB">
              <w:rPr>
                <w:rFonts w:eastAsia="Times New Roman" w:cstheme="minorHAnsi"/>
                <w:b/>
                <w:bCs/>
                <w:sz w:val="16"/>
                <w:szCs w:val="16"/>
                <w:lang w:eastAsia="es-MX"/>
              </w:rPr>
              <w:t>(PESOS)</w:t>
            </w:r>
          </w:p>
        </w:tc>
      </w:tr>
      <w:tr w:rsidR="00266DDB" w:rsidRPr="00266DDB" w:rsidTr="00266DDB">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266DDB" w:rsidRPr="00266DDB" w:rsidRDefault="00266DDB" w:rsidP="00266DDB">
            <w:pPr>
              <w:spacing w:after="0" w:line="240" w:lineRule="auto"/>
              <w:jc w:val="center"/>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266DDB" w:rsidRPr="00266DDB" w:rsidRDefault="00266DDB" w:rsidP="00266DDB">
            <w:pPr>
              <w:spacing w:after="0" w:line="240" w:lineRule="auto"/>
              <w:jc w:val="center"/>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266DDB" w:rsidRPr="00266DDB" w:rsidRDefault="00266DDB" w:rsidP="00266DDB">
            <w:pPr>
              <w:spacing w:after="0" w:line="240" w:lineRule="auto"/>
              <w:jc w:val="center"/>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266DDB" w:rsidRPr="00266DDB" w:rsidRDefault="00266DDB" w:rsidP="00266DDB">
            <w:pPr>
              <w:spacing w:after="0" w:line="240" w:lineRule="auto"/>
              <w:jc w:val="center"/>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266DDB" w:rsidRPr="00266DDB" w:rsidRDefault="00266DDB" w:rsidP="00266DDB">
            <w:pPr>
              <w:spacing w:after="0" w:line="240" w:lineRule="auto"/>
              <w:jc w:val="center"/>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266DDB" w:rsidRPr="00266DDB" w:rsidRDefault="00266DDB" w:rsidP="00266DDB">
            <w:pPr>
              <w:spacing w:after="0" w:line="240" w:lineRule="auto"/>
              <w:jc w:val="center"/>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266DDB" w:rsidRPr="00266DDB" w:rsidRDefault="00266DDB" w:rsidP="00266DDB">
            <w:pPr>
              <w:spacing w:after="0" w:line="240" w:lineRule="auto"/>
              <w:jc w:val="center"/>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2023</w:t>
            </w:r>
          </w:p>
        </w:tc>
      </w:tr>
      <w:tr w:rsidR="00266DDB" w:rsidRPr="00266DDB" w:rsidTr="00266DDB">
        <w:trPr>
          <w:trHeight w:val="283"/>
        </w:trPr>
        <w:tc>
          <w:tcPr>
            <w:tcW w:w="2013" w:type="pct"/>
            <w:tcBorders>
              <w:top w:val="nil"/>
              <w:left w:val="single" w:sz="4" w:space="0" w:color="auto"/>
              <w:bottom w:val="nil"/>
              <w:right w:val="nil"/>
            </w:tcBorders>
            <w:shd w:val="clear" w:color="auto" w:fill="auto"/>
            <w:noWrap/>
            <w:vAlign w:val="center"/>
            <w:hideMark/>
          </w:tcPr>
          <w:p w:rsidR="00266DDB" w:rsidRPr="00266DDB" w:rsidRDefault="00266DDB" w:rsidP="00266DDB">
            <w:pPr>
              <w:spacing w:after="0" w:line="240" w:lineRule="auto"/>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35,091,003.70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28,197,199.43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25,761,716.85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35,268,946.88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39,625,882.26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48,480,172.18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25,541,738.40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21,333,780.48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20,623,746.67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21,509,374.47 </w:t>
            </w:r>
          </w:p>
        </w:tc>
        <w:tc>
          <w:tcPr>
            <w:tcW w:w="498" w:type="pct"/>
            <w:tcBorders>
              <w:top w:val="nil"/>
              <w:left w:val="nil"/>
              <w:bottom w:val="nil"/>
              <w:right w:val="nil"/>
            </w:tcBorders>
            <w:shd w:val="clear" w:color="auto" w:fill="auto"/>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21,647,283.47</w:t>
            </w:r>
          </w:p>
        </w:tc>
        <w:tc>
          <w:tcPr>
            <w:tcW w:w="498" w:type="pct"/>
            <w:tcBorders>
              <w:top w:val="nil"/>
              <w:left w:val="nil"/>
              <w:bottom w:val="nil"/>
              <w:right w:val="single" w:sz="4" w:space="0" w:color="auto"/>
            </w:tcBorders>
            <w:shd w:val="clear" w:color="auto" w:fill="auto"/>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20,796,438.78</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604,915.34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480,934.78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441,257.29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7,345,153.81 </w:t>
            </w:r>
          </w:p>
        </w:tc>
        <w:tc>
          <w:tcPr>
            <w:tcW w:w="498" w:type="pct"/>
            <w:tcBorders>
              <w:top w:val="nil"/>
              <w:left w:val="nil"/>
              <w:bottom w:val="nil"/>
              <w:right w:val="nil"/>
            </w:tcBorders>
            <w:shd w:val="clear" w:color="auto" w:fill="auto"/>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10,087,031.32</w:t>
            </w:r>
          </w:p>
        </w:tc>
        <w:tc>
          <w:tcPr>
            <w:tcW w:w="498" w:type="pct"/>
            <w:tcBorders>
              <w:top w:val="nil"/>
              <w:left w:val="nil"/>
              <w:bottom w:val="nil"/>
              <w:right w:val="single" w:sz="4" w:space="0" w:color="auto"/>
            </w:tcBorders>
            <w:shd w:val="clear" w:color="auto" w:fill="auto"/>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10,069,605.58</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4,629,597.49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4,428,021.54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3,776,964.95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5,379,672.24 </w:t>
            </w:r>
          </w:p>
        </w:tc>
        <w:tc>
          <w:tcPr>
            <w:tcW w:w="498" w:type="pct"/>
            <w:tcBorders>
              <w:top w:val="nil"/>
              <w:left w:val="nil"/>
              <w:bottom w:val="nil"/>
              <w:right w:val="nil"/>
            </w:tcBorders>
            <w:shd w:val="clear" w:color="auto" w:fill="auto"/>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6,821,023.63</w:t>
            </w:r>
          </w:p>
        </w:tc>
        <w:tc>
          <w:tcPr>
            <w:tcW w:w="498" w:type="pct"/>
            <w:tcBorders>
              <w:top w:val="nil"/>
              <w:left w:val="nil"/>
              <w:bottom w:val="nil"/>
              <w:right w:val="single" w:sz="4" w:space="0" w:color="auto"/>
            </w:tcBorders>
            <w:shd w:val="clear" w:color="auto" w:fill="auto"/>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14,444,032.07</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954,752.47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901,640.25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919,747.94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1,009,110.36 </w:t>
            </w:r>
          </w:p>
        </w:tc>
        <w:tc>
          <w:tcPr>
            <w:tcW w:w="498" w:type="pct"/>
            <w:tcBorders>
              <w:top w:val="nil"/>
              <w:left w:val="nil"/>
              <w:bottom w:val="nil"/>
              <w:right w:val="nil"/>
            </w:tcBorders>
            <w:shd w:val="clear" w:color="auto" w:fill="auto"/>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1,040,464.44</w:t>
            </w:r>
          </w:p>
        </w:tc>
        <w:tc>
          <w:tcPr>
            <w:tcW w:w="498" w:type="pct"/>
            <w:tcBorders>
              <w:top w:val="nil"/>
              <w:left w:val="nil"/>
              <w:bottom w:val="nil"/>
              <w:right w:val="single" w:sz="4" w:space="0" w:color="auto"/>
            </w:tcBorders>
            <w:shd w:val="clear" w:color="auto" w:fill="auto"/>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2,847,337.99</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25,636.00 </w:t>
            </w:r>
          </w:p>
        </w:tc>
        <w:tc>
          <w:tcPr>
            <w:tcW w:w="498" w:type="pct"/>
            <w:tcBorders>
              <w:top w:val="nil"/>
              <w:left w:val="nil"/>
              <w:bottom w:val="nil"/>
              <w:right w:val="nil"/>
            </w:tcBorders>
            <w:shd w:val="clear" w:color="auto" w:fill="auto"/>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30,079.40</w:t>
            </w:r>
          </w:p>
        </w:tc>
        <w:tc>
          <w:tcPr>
            <w:tcW w:w="498" w:type="pct"/>
            <w:tcBorders>
              <w:top w:val="nil"/>
              <w:left w:val="nil"/>
              <w:bottom w:val="nil"/>
              <w:right w:val="single" w:sz="4" w:space="0" w:color="auto"/>
            </w:tcBorders>
            <w:shd w:val="clear" w:color="auto" w:fill="auto"/>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322,757.76</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3,360,000.00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1,052,822.38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noWrap/>
            <w:vAlign w:val="center"/>
            <w:hideMark/>
          </w:tcPr>
          <w:p w:rsidR="00266DDB" w:rsidRPr="00266DDB" w:rsidRDefault="00266DDB" w:rsidP="00266DDB">
            <w:pPr>
              <w:spacing w:after="0" w:line="240" w:lineRule="auto"/>
              <w:rPr>
                <w:rFonts w:eastAsia="Times New Roman" w:cstheme="minorHAnsi"/>
                <w:color w:val="000000"/>
                <w:sz w:val="16"/>
                <w:szCs w:val="16"/>
                <w:lang w:eastAsia="es-MX"/>
              </w:rPr>
            </w:pPr>
            <w:r w:rsidRPr="00266DDB">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w:t>
            </w:r>
          </w:p>
        </w:tc>
      </w:tr>
      <w:tr w:rsidR="00266DDB" w:rsidRPr="00266DDB" w:rsidTr="00266DDB">
        <w:trPr>
          <w:trHeight w:val="283"/>
        </w:trPr>
        <w:tc>
          <w:tcPr>
            <w:tcW w:w="2013" w:type="pct"/>
            <w:tcBorders>
              <w:top w:val="nil"/>
              <w:left w:val="single" w:sz="4" w:space="0" w:color="auto"/>
              <w:bottom w:val="nil"/>
              <w:right w:val="nil"/>
            </w:tcBorders>
            <w:shd w:val="clear" w:color="auto" w:fill="auto"/>
            <w:noWrap/>
            <w:vAlign w:val="center"/>
            <w:hideMark/>
          </w:tcPr>
          <w:p w:rsidR="00266DDB" w:rsidRPr="00266DDB" w:rsidRDefault="00266DDB" w:rsidP="00266DDB">
            <w:pPr>
              <w:spacing w:after="0" w:line="240" w:lineRule="auto"/>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vAlign w:val="center"/>
            <w:hideMark/>
          </w:tcPr>
          <w:p w:rsidR="00266DDB" w:rsidRPr="00266DDB" w:rsidRDefault="00266DDB" w:rsidP="00266DDB">
            <w:pPr>
              <w:spacing w:after="0" w:line="240" w:lineRule="auto"/>
              <w:ind w:firstLineChars="300" w:firstLine="480"/>
              <w:rPr>
                <w:rFonts w:eastAsia="Times New Roman" w:cstheme="minorHAnsi"/>
                <w:color w:val="000000"/>
                <w:sz w:val="16"/>
                <w:szCs w:val="16"/>
                <w:lang w:eastAsia="es-MX"/>
              </w:rPr>
            </w:pPr>
            <w:r w:rsidRPr="00266DDB">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xml:space="preserve">0.00 </w:t>
            </w:r>
          </w:p>
        </w:tc>
      </w:tr>
      <w:tr w:rsidR="00266DDB" w:rsidRPr="00266DDB" w:rsidTr="00266DDB">
        <w:trPr>
          <w:trHeight w:val="283"/>
        </w:trPr>
        <w:tc>
          <w:tcPr>
            <w:tcW w:w="2013" w:type="pct"/>
            <w:tcBorders>
              <w:top w:val="nil"/>
              <w:left w:val="single" w:sz="4" w:space="0" w:color="auto"/>
              <w:bottom w:val="nil"/>
              <w:right w:val="nil"/>
            </w:tcBorders>
            <w:shd w:val="clear" w:color="auto" w:fill="auto"/>
            <w:noWrap/>
            <w:vAlign w:val="center"/>
            <w:hideMark/>
          </w:tcPr>
          <w:p w:rsidR="00266DDB" w:rsidRPr="00266DDB" w:rsidRDefault="00266DDB" w:rsidP="00266DDB">
            <w:pPr>
              <w:spacing w:after="0" w:line="240" w:lineRule="auto"/>
              <w:rPr>
                <w:rFonts w:eastAsia="Times New Roman" w:cstheme="minorHAnsi"/>
                <w:color w:val="000000"/>
                <w:sz w:val="16"/>
                <w:szCs w:val="16"/>
                <w:lang w:eastAsia="es-MX"/>
              </w:rPr>
            </w:pPr>
            <w:r w:rsidRPr="00266DDB">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color w:val="000000"/>
                <w:sz w:val="16"/>
                <w:szCs w:val="16"/>
                <w:lang w:eastAsia="es-MX"/>
              </w:rPr>
            </w:pPr>
            <w:r w:rsidRPr="00266DDB">
              <w:rPr>
                <w:rFonts w:eastAsia="Times New Roman" w:cstheme="minorHAnsi"/>
                <w:color w:val="000000"/>
                <w:sz w:val="16"/>
                <w:szCs w:val="16"/>
                <w:lang w:eastAsia="es-MX"/>
              </w:rPr>
              <w:t> </w:t>
            </w:r>
          </w:p>
        </w:tc>
      </w:tr>
      <w:tr w:rsidR="00266DDB" w:rsidRPr="00266DDB" w:rsidTr="00266DDB">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266DDB" w:rsidRPr="00266DDB" w:rsidRDefault="00266DDB" w:rsidP="00266DDB">
            <w:pPr>
              <w:spacing w:after="0" w:line="240" w:lineRule="auto"/>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35,091,003.70 </w:t>
            </w:r>
          </w:p>
        </w:tc>
        <w:tc>
          <w:tcPr>
            <w:tcW w:w="498" w:type="pct"/>
            <w:tcBorders>
              <w:top w:val="nil"/>
              <w:left w:val="nil"/>
              <w:bottom w:val="single" w:sz="4" w:space="0" w:color="auto"/>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28,197,199.43 </w:t>
            </w:r>
          </w:p>
        </w:tc>
        <w:tc>
          <w:tcPr>
            <w:tcW w:w="498" w:type="pct"/>
            <w:tcBorders>
              <w:top w:val="nil"/>
              <w:left w:val="nil"/>
              <w:bottom w:val="single" w:sz="4" w:space="0" w:color="auto"/>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25,761,716.85 </w:t>
            </w:r>
          </w:p>
        </w:tc>
        <w:tc>
          <w:tcPr>
            <w:tcW w:w="498" w:type="pct"/>
            <w:tcBorders>
              <w:top w:val="nil"/>
              <w:left w:val="nil"/>
              <w:bottom w:val="single" w:sz="4" w:space="0" w:color="auto"/>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35,268,946.88 </w:t>
            </w:r>
          </w:p>
        </w:tc>
        <w:tc>
          <w:tcPr>
            <w:tcW w:w="498" w:type="pct"/>
            <w:tcBorders>
              <w:top w:val="nil"/>
              <w:left w:val="nil"/>
              <w:bottom w:val="single" w:sz="4" w:space="0" w:color="auto"/>
              <w:right w:val="nil"/>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39,625,882.26 </w:t>
            </w:r>
          </w:p>
        </w:tc>
        <w:tc>
          <w:tcPr>
            <w:tcW w:w="498" w:type="pct"/>
            <w:tcBorders>
              <w:top w:val="nil"/>
              <w:left w:val="nil"/>
              <w:bottom w:val="single" w:sz="4" w:space="0" w:color="auto"/>
              <w:right w:val="single" w:sz="4" w:space="0" w:color="auto"/>
            </w:tcBorders>
            <w:shd w:val="clear" w:color="auto" w:fill="auto"/>
            <w:noWrap/>
            <w:vAlign w:val="center"/>
            <w:hideMark/>
          </w:tcPr>
          <w:p w:rsidR="00266DDB" w:rsidRPr="00266DDB" w:rsidRDefault="00266DDB" w:rsidP="00266DDB">
            <w:pPr>
              <w:spacing w:after="0" w:line="240" w:lineRule="auto"/>
              <w:jc w:val="right"/>
              <w:rPr>
                <w:rFonts w:eastAsia="Times New Roman" w:cstheme="minorHAnsi"/>
                <w:b/>
                <w:bCs/>
                <w:color w:val="000000"/>
                <w:sz w:val="16"/>
                <w:szCs w:val="16"/>
                <w:lang w:eastAsia="es-MX"/>
              </w:rPr>
            </w:pPr>
            <w:r w:rsidRPr="00266DDB">
              <w:rPr>
                <w:rFonts w:eastAsia="Times New Roman" w:cstheme="minorHAnsi"/>
                <w:b/>
                <w:bCs/>
                <w:color w:val="000000"/>
                <w:sz w:val="16"/>
                <w:szCs w:val="16"/>
                <w:lang w:eastAsia="es-MX"/>
              </w:rPr>
              <w:t xml:space="preserve">48,480,172.18 </w:t>
            </w:r>
          </w:p>
        </w:tc>
      </w:tr>
    </w:tbl>
    <w:p w:rsidR="00266DDB" w:rsidRDefault="00266DDB" w:rsidP="009B6FCC"/>
    <w:p w:rsidR="00557879" w:rsidRDefault="00557879" w:rsidP="009B6FCC"/>
    <w:tbl>
      <w:tblPr>
        <w:tblW w:w="5000" w:type="pct"/>
        <w:tblCellMar>
          <w:left w:w="70" w:type="dxa"/>
          <w:right w:w="70" w:type="dxa"/>
        </w:tblCellMar>
        <w:tblLook w:val="04A0" w:firstRow="1" w:lastRow="0" w:firstColumn="1" w:lastColumn="0" w:noHBand="0" w:noVBand="1"/>
      </w:tblPr>
      <w:tblGrid>
        <w:gridCol w:w="4670"/>
        <w:gridCol w:w="1281"/>
        <w:gridCol w:w="1273"/>
        <w:gridCol w:w="1419"/>
        <w:gridCol w:w="1419"/>
        <w:gridCol w:w="1388"/>
        <w:gridCol w:w="1544"/>
      </w:tblGrid>
      <w:tr w:rsidR="00557879" w:rsidRPr="00557879" w:rsidTr="00557879">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lastRenderedPageBreak/>
              <w:t>NOMBRE DEL ENTE PÚBLICO: Sistema Chiapaneco de Radio, Televisión y Cinematografía</w:t>
            </w:r>
          </w:p>
        </w:tc>
      </w:tr>
      <w:tr w:rsidR="00557879" w:rsidRPr="00557879" w:rsidTr="00557879">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t>Resultados de Egresos - LDF</w:t>
            </w:r>
          </w:p>
        </w:tc>
      </w:tr>
      <w:tr w:rsidR="00557879" w:rsidRPr="00557879" w:rsidTr="00557879">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t>(PESOS)</w:t>
            </w:r>
          </w:p>
        </w:tc>
      </w:tr>
      <w:tr w:rsidR="00557879" w:rsidRPr="00557879" w:rsidTr="00557879">
        <w:trPr>
          <w:trHeight w:val="283"/>
        </w:trPr>
        <w:tc>
          <w:tcPr>
            <w:tcW w:w="1797" w:type="pct"/>
            <w:tcBorders>
              <w:top w:val="nil"/>
              <w:left w:val="single" w:sz="4" w:space="0" w:color="auto"/>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Concepto</w:t>
            </w:r>
          </w:p>
        </w:tc>
        <w:tc>
          <w:tcPr>
            <w:tcW w:w="493"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2018</w:t>
            </w:r>
          </w:p>
        </w:tc>
        <w:tc>
          <w:tcPr>
            <w:tcW w:w="490"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2019</w:t>
            </w:r>
          </w:p>
        </w:tc>
        <w:tc>
          <w:tcPr>
            <w:tcW w:w="546"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2021</w:t>
            </w:r>
          </w:p>
        </w:tc>
        <w:tc>
          <w:tcPr>
            <w:tcW w:w="534"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2022</w:t>
            </w:r>
          </w:p>
        </w:tc>
        <w:tc>
          <w:tcPr>
            <w:tcW w:w="594"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2023</w:t>
            </w:r>
          </w:p>
        </w:tc>
      </w:tr>
      <w:tr w:rsidR="00557879" w:rsidRPr="00557879" w:rsidTr="00557879">
        <w:trPr>
          <w:trHeight w:val="283"/>
        </w:trPr>
        <w:tc>
          <w:tcPr>
            <w:tcW w:w="1797"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1. Gasto No Etiquetado</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81,509,014.11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79,419,459.97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106,272,685.72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158,594,790.38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A. Servicios Personales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53,654,929.42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56,231,824.18 </w:t>
            </w:r>
          </w:p>
        </w:tc>
        <w:tc>
          <w:tcPr>
            <w:tcW w:w="534"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61,349,787.78</w:t>
            </w:r>
          </w:p>
        </w:tc>
        <w:tc>
          <w:tcPr>
            <w:tcW w:w="594"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62,490,768.22</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B. Materiales y Suministros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1,734,193.97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1,878,269.87 </w:t>
            </w:r>
          </w:p>
        </w:tc>
        <w:tc>
          <w:tcPr>
            <w:tcW w:w="534"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1,623,992.64</w:t>
            </w:r>
          </w:p>
        </w:tc>
        <w:tc>
          <w:tcPr>
            <w:tcW w:w="594"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4,839,069.27</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C. Servicios Generales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11,673,242.16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11,454,918.68 </w:t>
            </w:r>
          </w:p>
        </w:tc>
        <w:tc>
          <w:tcPr>
            <w:tcW w:w="534"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14,385,226.66</w:t>
            </w:r>
          </w:p>
        </w:tc>
        <w:tc>
          <w:tcPr>
            <w:tcW w:w="594"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17,864,577.72</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D. Transferencias, Asignaciones, Subsidios y Otras Ayudas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899,490.61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900,061.18 </w:t>
            </w:r>
          </w:p>
        </w:tc>
        <w:tc>
          <w:tcPr>
            <w:tcW w:w="534"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1,003,805.90</w:t>
            </w:r>
          </w:p>
        </w:tc>
        <w:tc>
          <w:tcPr>
            <w:tcW w:w="594"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E. Bienes Muebles, Inmuebles e Intangibles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9,852,721.72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8,712,320.06 </w:t>
            </w:r>
          </w:p>
        </w:tc>
        <w:tc>
          <w:tcPr>
            <w:tcW w:w="534"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27,909,872.74</w:t>
            </w:r>
          </w:p>
        </w:tc>
        <w:tc>
          <w:tcPr>
            <w:tcW w:w="594"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73,400,375.17</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F. Inversión Pública</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G. Inversiones Financieras y Otras Provisiones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H. Participaciones y Aportaciones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I. Deuda Pública</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3,694,436.23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242,066.00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r>
      <w:tr w:rsidR="00557879" w:rsidRPr="00557879" w:rsidTr="00557879">
        <w:trPr>
          <w:trHeight w:val="283"/>
        </w:trPr>
        <w:tc>
          <w:tcPr>
            <w:tcW w:w="1797"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 Gasto Etiquetado</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A. Servicios Personales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B. Materiales y Suministros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C. Servicios Generales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D. Transferencias, Asignaciones, Subsidios y Otras Ayudas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E. Bienes Muebles, Inmuebles e Intangibles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F. Inversión Pública</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G. Inversiones Financieras y Otras Provisiones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H. Participaciones y Aportaciones</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I. Deuda Pública</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7"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c>
          <w:tcPr>
            <w:tcW w:w="493"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p>
        </w:tc>
        <w:tc>
          <w:tcPr>
            <w:tcW w:w="49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3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9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r>
      <w:tr w:rsidR="00557879" w:rsidRPr="00557879" w:rsidTr="00557879">
        <w:trPr>
          <w:trHeight w:val="283"/>
        </w:trPr>
        <w:tc>
          <w:tcPr>
            <w:tcW w:w="1797" w:type="pct"/>
            <w:tcBorders>
              <w:top w:val="nil"/>
              <w:left w:val="single" w:sz="4" w:space="0" w:color="auto"/>
              <w:bottom w:val="single" w:sz="4" w:space="0" w:color="auto"/>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3. Total del Resultado de Egresos</w:t>
            </w:r>
          </w:p>
        </w:tc>
        <w:tc>
          <w:tcPr>
            <w:tcW w:w="493"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490"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81,509,014.11 </w:t>
            </w:r>
          </w:p>
        </w:tc>
        <w:tc>
          <w:tcPr>
            <w:tcW w:w="546"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79,419,459.97 </w:t>
            </w:r>
          </w:p>
        </w:tc>
        <w:tc>
          <w:tcPr>
            <w:tcW w:w="534"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106,272,685.72 </w:t>
            </w:r>
          </w:p>
        </w:tc>
        <w:tc>
          <w:tcPr>
            <w:tcW w:w="594" w:type="pct"/>
            <w:tcBorders>
              <w:top w:val="nil"/>
              <w:left w:val="nil"/>
              <w:bottom w:val="single" w:sz="4" w:space="0" w:color="auto"/>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158,594,790.38 </w:t>
            </w:r>
          </w:p>
        </w:tc>
      </w:tr>
    </w:tbl>
    <w:p w:rsidR="00557879" w:rsidRDefault="00557879" w:rsidP="009B6FCC"/>
    <w:p w:rsidR="00ED17AC" w:rsidRDefault="00ED17AC" w:rsidP="009B6FCC"/>
    <w:tbl>
      <w:tblPr>
        <w:tblW w:w="5000" w:type="pct"/>
        <w:tblCellMar>
          <w:left w:w="70" w:type="dxa"/>
          <w:right w:w="70" w:type="dxa"/>
        </w:tblCellMar>
        <w:tblLook w:val="04A0" w:firstRow="1" w:lastRow="0" w:firstColumn="1" w:lastColumn="0" w:noHBand="0" w:noVBand="1"/>
      </w:tblPr>
      <w:tblGrid>
        <w:gridCol w:w="4673"/>
        <w:gridCol w:w="1419"/>
        <w:gridCol w:w="1276"/>
        <w:gridCol w:w="1416"/>
        <w:gridCol w:w="1276"/>
        <w:gridCol w:w="1440"/>
        <w:gridCol w:w="1494"/>
      </w:tblGrid>
      <w:tr w:rsidR="00557879" w:rsidRPr="00557879" w:rsidTr="00557879">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lastRenderedPageBreak/>
              <w:t>NOMBRE DEL ENTE PÚBLICO: Instituto de Desarrollo de Energías del Estado de Chiapas</w:t>
            </w:r>
          </w:p>
        </w:tc>
      </w:tr>
      <w:tr w:rsidR="00557879" w:rsidRPr="00557879" w:rsidTr="00557879">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t>Resultados de Egresos - LDF</w:t>
            </w:r>
          </w:p>
        </w:tc>
      </w:tr>
      <w:tr w:rsidR="00557879" w:rsidRPr="00557879" w:rsidTr="00557879">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t>(PESOS)</w:t>
            </w:r>
          </w:p>
        </w:tc>
      </w:tr>
      <w:tr w:rsidR="00557879" w:rsidRPr="00557879" w:rsidTr="00557879">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2018</w:t>
            </w:r>
          </w:p>
        </w:tc>
        <w:tc>
          <w:tcPr>
            <w:tcW w:w="491"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2020</w:t>
            </w:r>
          </w:p>
        </w:tc>
        <w:tc>
          <w:tcPr>
            <w:tcW w:w="491"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2021</w:t>
            </w:r>
          </w:p>
        </w:tc>
        <w:tc>
          <w:tcPr>
            <w:tcW w:w="554"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2022</w:t>
            </w:r>
          </w:p>
        </w:tc>
        <w:tc>
          <w:tcPr>
            <w:tcW w:w="574"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2023</w:t>
            </w:r>
          </w:p>
        </w:tc>
      </w:tr>
      <w:tr w:rsidR="00557879" w:rsidRPr="00557879" w:rsidTr="00557879">
        <w:trPr>
          <w:trHeight w:val="283"/>
        </w:trPr>
        <w:tc>
          <w:tcPr>
            <w:tcW w:w="1798"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11,735,375.81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10,991,269.63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256,312.85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231,492.08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256,301.25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r>
      <w:tr w:rsidR="00557879" w:rsidRPr="00557879" w:rsidTr="00557879">
        <w:trPr>
          <w:trHeight w:val="283"/>
        </w:trPr>
        <w:tc>
          <w:tcPr>
            <w:tcW w:w="1798"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77,666,101.62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27,309.95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77,638,791.67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798"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54"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r>
      <w:tr w:rsidR="00557879" w:rsidRPr="00557879" w:rsidTr="00557879">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89,401,477.43 </w:t>
            </w:r>
          </w:p>
        </w:tc>
        <w:tc>
          <w:tcPr>
            <w:tcW w:w="491"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54"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74" w:type="pct"/>
            <w:tcBorders>
              <w:top w:val="nil"/>
              <w:left w:val="nil"/>
              <w:bottom w:val="single" w:sz="4" w:space="0" w:color="auto"/>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r>
    </w:tbl>
    <w:p w:rsidR="00557879" w:rsidRDefault="00557879" w:rsidP="009B6FCC"/>
    <w:p w:rsidR="00533B38" w:rsidRDefault="00533B38"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557879" w:rsidRPr="00557879" w:rsidTr="00557879">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lastRenderedPageBreak/>
              <w:t>NOMBRE DEL ENTE PÚBLICO: Instituto para la Gestión Integral de Riesgos de Desastres del Estado de Chiapas</w:t>
            </w:r>
          </w:p>
        </w:tc>
      </w:tr>
      <w:tr w:rsidR="00557879" w:rsidRPr="00557879" w:rsidTr="00557879">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t>Resultados de Egresos - LDF</w:t>
            </w:r>
          </w:p>
        </w:tc>
      </w:tr>
      <w:tr w:rsidR="00557879" w:rsidRPr="00557879" w:rsidTr="00557879">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t>(PESOS)</w:t>
            </w:r>
          </w:p>
        </w:tc>
      </w:tr>
      <w:tr w:rsidR="00557879" w:rsidRPr="00557879" w:rsidTr="00557879">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2023</w:t>
            </w:r>
          </w:p>
        </w:tc>
      </w:tr>
      <w:tr w:rsidR="00557879" w:rsidRPr="00557879" w:rsidTr="00557879">
        <w:trPr>
          <w:trHeight w:val="283"/>
        </w:trPr>
        <w:tc>
          <w:tcPr>
            <w:tcW w:w="1927"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109,883,485.98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249,981,938.67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460,864,443.93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481,352,749.82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585,468,411.89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690,566,424.36 </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43,326,280.67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45,539,693.70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44,522,312.65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50,250,798.06 </w:t>
            </w:r>
          </w:p>
        </w:tc>
        <w:tc>
          <w:tcPr>
            <w:tcW w:w="512"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48,897,615.28</w:t>
            </w:r>
          </w:p>
        </w:tc>
        <w:tc>
          <w:tcPr>
            <w:tcW w:w="512"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48,905,602.87</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8,823,835.28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5,608,817.13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7,955,296.94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4,884,997.28 </w:t>
            </w:r>
          </w:p>
        </w:tc>
        <w:tc>
          <w:tcPr>
            <w:tcW w:w="512"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5,314,112.21</w:t>
            </w:r>
          </w:p>
        </w:tc>
        <w:tc>
          <w:tcPr>
            <w:tcW w:w="512"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9,422,724.46</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40,861,428.04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21,025,103.03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13,964,827.56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20,186,429.11 </w:t>
            </w:r>
          </w:p>
        </w:tc>
        <w:tc>
          <w:tcPr>
            <w:tcW w:w="512"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35,499,264.35</w:t>
            </w:r>
          </w:p>
        </w:tc>
        <w:tc>
          <w:tcPr>
            <w:tcW w:w="512"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51,164,607.15</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16,680,263.01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15,125,352.18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8,086,109.17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15,248,783.73 </w:t>
            </w:r>
          </w:p>
        </w:tc>
        <w:tc>
          <w:tcPr>
            <w:tcW w:w="512"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16,082,140.20</w:t>
            </w:r>
          </w:p>
        </w:tc>
        <w:tc>
          <w:tcPr>
            <w:tcW w:w="512"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20,114,166.17</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180,616.00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1,521,649.53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1,571,811.60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3,563,529.85 </w:t>
            </w:r>
          </w:p>
        </w:tc>
        <w:tc>
          <w:tcPr>
            <w:tcW w:w="512"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3,440,952.66</w:t>
            </w:r>
          </w:p>
        </w:tc>
        <w:tc>
          <w:tcPr>
            <w:tcW w:w="512"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19,819,044.06</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161,000,000.00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384,764,086.01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387,218,211.79 </w:t>
            </w:r>
          </w:p>
        </w:tc>
        <w:tc>
          <w:tcPr>
            <w:tcW w:w="512"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476,234,327.19</w:t>
            </w:r>
          </w:p>
        </w:tc>
        <w:tc>
          <w:tcPr>
            <w:tcW w:w="512"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541,140,279.65</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11,062.98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161,323.10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r>
      <w:tr w:rsidR="00557879" w:rsidRPr="00557879" w:rsidTr="00557879">
        <w:trPr>
          <w:trHeight w:val="283"/>
        </w:trPr>
        <w:tc>
          <w:tcPr>
            <w:tcW w:w="1927"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105,937,757.22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3,342,465.00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12,582,653.14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3,342,465.00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12,582,653.14</w:t>
            </w:r>
          </w:p>
        </w:tc>
        <w:tc>
          <w:tcPr>
            <w:tcW w:w="512" w:type="pct"/>
            <w:tcBorders>
              <w:top w:val="nil"/>
              <w:left w:val="nil"/>
              <w:bottom w:val="nil"/>
              <w:right w:val="single" w:sz="4" w:space="0" w:color="auto"/>
            </w:tcBorders>
            <w:shd w:val="clear" w:color="auto" w:fill="auto"/>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105,937,757.22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xml:space="preserve">0.00 </w:t>
            </w:r>
          </w:p>
        </w:tc>
      </w:tr>
      <w:tr w:rsidR="00557879" w:rsidRPr="00557879" w:rsidTr="00557879">
        <w:trPr>
          <w:trHeight w:val="283"/>
        </w:trPr>
        <w:tc>
          <w:tcPr>
            <w:tcW w:w="1927"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r>
      <w:tr w:rsidR="00557879" w:rsidRPr="00557879" w:rsidTr="00557879">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215,821,243.20 </w:t>
            </w:r>
          </w:p>
        </w:tc>
        <w:tc>
          <w:tcPr>
            <w:tcW w:w="512"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249,981,938.67 </w:t>
            </w:r>
          </w:p>
        </w:tc>
        <w:tc>
          <w:tcPr>
            <w:tcW w:w="512"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464,206,908.93 </w:t>
            </w:r>
          </w:p>
        </w:tc>
        <w:tc>
          <w:tcPr>
            <w:tcW w:w="512"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481,352,749.82 </w:t>
            </w:r>
          </w:p>
        </w:tc>
        <w:tc>
          <w:tcPr>
            <w:tcW w:w="512"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598,051,065.03 </w:t>
            </w:r>
          </w:p>
        </w:tc>
        <w:tc>
          <w:tcPr>
            <w:tcW w:w="512" w:type="pct"/>
            <w:tcBorders>
              <w:top w:val="nil"/>
              <w:left w:val="nil"/>
              <w:bottom w:val="single" w:sz="4" w:space="0" w:color="auto"/>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 xml:space="preserve">690,566,424.36 </w:t>
            </w:r>
          </w:p>
        </w:tc>
      </w:tr>
    </w:tbl>
    <w:p w:rsidR="00557879" w:rsidRDefault="00557879" w:rsidP="009B6FCC"/>
    <w:p w:rsidR="00557879" w:rsidRDefault="00557879" w:rsidP="009B6FCC"/>
    <w:tbl>
      <w:tblPr>
        <w:tblW w:w="5000" w:type="pct"/>
        <w:tblCellMar>
          <w:left w:w="70" w:type="dxa"/>
          <w:right w:w="70" w:type="dxa"/>
        </w:tblCellMar>
        <w:tblLook w:val="04A0" w:firstRow="1" w:lastRow="0" w:firstColumn="1" w:lastColumn="0" w:noHBand="0" w:noVBand="1"/>
      </w:tblPr>
      <w:tblGrid>
        <w:gridCol w:w="4673"/>
        <w:gridCol w:w="1559"/>
        <w:gridCol w:w="1419"/>
        <w:gridCol w:w="1416"/>
        <w:gridCol w:w="1419"/>
        <w:gridCol w:w="1276"/>
        <w:gridCol w:w="1232"/>
      </w:tblGrid>
      <w:tr w:rsidR="00557879" w:rsidRPr="00557879" w:rsidTr="00557879">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lastRenderedPageBreak/>
              <w:t>NOMBRE DEL ENTE PÚBLICO: Coordinación Ejecutiva del Fondo de Fomento Agropecuario del Estado de Chiapas "FOFAE"</w:t>
            </w:r>
          </w:p>
        </w:tc>
      </w:tr>
      <w:tr w:rsidR="00557879" w:rsidRPr="00557879" w:rsidTr="00557879">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t>Resultados de Egresos - LDF</w:t>
            </w:r>
          </w:p>
        </w:tc>
      </w:tr>
      <w:tr w:rsidR="00557879" w:rsidRPr="00557879" w:rsidTr="00557879">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sz w:val="16"/>
                <w:szCs w:val="16"/>
                <w:lang w:eastAsia="es-MX"/>
              </w:rPr>
            </w:pPr>
            <w:r w:rsidRPr="00557879">
              <w:rPr>
                <w:rFonts w:eastAsia="Times New Roman" w:cstheme="minorHAnsi"/>
                <w:b/>
                <w:bCs/>
                <w:sz w:val="16"/>
                <w:szCs w:val="16"/>
                <w:lang w:eastAsia="es-MX"/>
              </w:rPr>
              <w:t>(PESOS)</w:t>
            </w:r>
          </w:p>
        </w:tc>
      </w:tr>
      <w:tr w:rsidR="00557879" w:rsidRPr="00557879" w:rsidTr="00D33F73">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Concepto</w:t>
            </w:r>
          </w:p>
        </w:tc>
        <w:tc>
          <w:tcPr>
            <w:tcW w:w="600"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2018</w:t>
            </w:r>
          </w:p>
        </w:tc>
        <w:tc>
          <w:tcPr>
            <w:tcW w:w="546"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2021</w:t>
            </w:r>
          </w:p>
        </w:tc>
        <w:tc>
          <w:tcPr>
            <w:tcW w:w="491"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2022</w:t>
            </w:r>
          </w:p>
        </w:tc>
        <w:tc>
          <w:tcPr>
            <w:tcW w:w="474" w:type="pct"/>
            <w:tcBorders>
              <w:top w:val="nil"/>
              <w:left w:val="nil"/>
              <w:bottom w:val="single" w:sz="4" w:space="0" w:color="auto"/>
              <w:right w:val="single" w:sz="4" w:space="0" w:color="auto"/>
            </w:tcBorders>
            <w:shd w:val="clear" w:color="000000" w:fill="BFBFBF"/>
            <w:noWrap/>
            <w:vAlign w:val="center"/>
            <w:hideMark/>
          </w:tcPr>
          <w:p w:rsidR="00557879" w:rsidRPr="00557879" w:rsidRDefault="00557879" w:rsidP="00557879">
            <w:pPr>
              <w:spacing w:after="0" w:line="240" w:lineRule="auto"/>
              <w:jc w:val="center"/>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2023</w:t>
            </w:r>
          </w:p>
        </w:tc>
      </w:tr>
      <w:tr w:rsidR="00557879" w:rsidRPr="00557879" w:rsidTr="00D33F73">
        <w:trPr>
          <w:trHeight w:val="283"/>
        </w:trPr>
        <w:tc>
          <w:tcPr>
            <w:tcW w:w="1798"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1. Gasto No Etiquetado</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5,537,865.74</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4,984,154.08</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440,269.86</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113,441.80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r>
      <w:tr w:rsidR="00557879" w:rsidRPr="00557879" w:rsidTr="00D33F73">
        <w:trPr>
          <w:trHeight w:val="283"/>
        </w:trPr>
        <w:tc>
          <w:tcPr>
            <w:tcW w:w="1798"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2. Gasto Etiquetado</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vAlign w:val="center"/>
            <w:hideMark/>
          </w:tcPr>
          <w:p w:rsidR="00557879" w:rsidRPr="00557879" w:rsidRDefault="00557879" w:rsidP="00557879">
            <w:pPr>
              <w:spacing w:after="0" w:line="240" w:lineRule="auto"/>
              <w:ind w:firstLineChars="300" w:firstLine="480"/>
              <w:rPr>
                <w:rFonts w:eastAsia="Times New Roman" w:cstheme="minorHAnsi"/>
                <w:color w:val="000000"/>
                <w:sz w:val="16"/>
                <w:szCs w:val="16"/>
                <w:lang w:eastAsia="es-MX"/>
              </w:rPr>
            </w:pPr>
            <w:r w:rsidRPr="00557879">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0.00</w:t>
            </w:r>
          </w:p>
        </w:tc>
      </w:tr>
      <w:tr w:rsidR="00557879" w:rsidRPr="00557879" w:rsidTr="00D33F73">
        <w:trPr>
          <w:trHeight w:val="283"/>
        </w:trPr>
        <w:tc>
          <w:tcPr>
            <w:tcW w:w="1798" w:type="pct"/>
            <w:tcBorders>
              <w:top w:val="nil"/>
              <w:left w:val="single" w:sz="4" w:space="0" w:color="auto"/>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color w:val="000000"/>
                <w:sz w:val="16"/>
                <w:szCs w:val="16"/>
                <w:lang w:eastAsia="es-MX"/>
              </w:rPr>
            </w:pPr>
            <w:r w:rsidRPr="00557879">
              <w:rPr>
                <w:rFonts w:eastAsia="Times New Roman" w:cstheme="minorHAnsi"/>
                <w:color w:val="000000"/>
                <w:sz w:val="16"/>
                <w:szCs w:val="16"/>
                <w:lang w:eastAsia="es-MX"/>
              </w:rPr>
              <w:t> </w:t>
            </w:r>
          </w:p>
        </w:tc>
      </w:tr>
      <w:tr w:rsidR="00557879" w:rsidRPr="00557879" w:rsidTr="00D33F73">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557879" w:rsidRPr="00557879" w:rsidRDefault="00557879" w:rsidP="00557879">
            <w:pPr>
              <w:spacing w:after="0" w:line="240" w:lineRule="auto"/>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3. Total del Resultado de Egresos</w:t>
            </w:r>
          </w:p>
        </w:tc>
        <w:tc>
          <w:tcPr>
            <w:tcW w:w="600"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5,537,865.74</w:t>
            </w:r>
          </w:p>
        </w:tc>
        <w:tc>
          <w:tcPr>
            <w:tcW w:w="546"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545"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546"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491" w:type="pct"/>
            <w:tcBorders>
              <w:top w:val="nil"/>
              <w:left w:val="nil"/>
              <w:bottom w:val="single" w:sz="4" w:space="0" w:color="auto"/>
              <w:right w:val="nil"/>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c>
          <w:tcPr>
            <w:tcW w:w="474" w:type="pct"/>
            <w:tcBorders>
              <w:top w:val="nil"/>
              <w:left w:val="nil"/>
              <w:bottom w:val="single" w:sz="4" w:space="0" w:color="auto"/>
              <w:right w:val="single" w:sz="4" w:space="0" w:color="auto"/>
            </w:tcBorders>
            <w:shd w:val="clear" w:color="auto" w:fill="auto"/>
            <w:noWrap/>
            <w:vAlign w:val="center"/>
            <w:hideMark/>
          </w:tcPr>
          <w:p w:rsidR="00557879" w:rsidRPr="00557879" w:rsidRDefault="00557879" w:rsidP="00557879">
            <w:pPr>
              <w:spacing w:after="0" w:line="240" w:lineRule="auto"/>
              <w:jc w:val="right"/>
              <w:rPr>
                <w:rFonts w:eastAsia="Times New Roman" w:cstheme="minorHAnsi"/>
                <w:b/>
                <w:bCs/>
                <w:color w:val="000000"/>
                <w:sz w:val="16"/>
                <w:szCs w:val="16"/>
                <w:lang w:eastAsia="es-MX"/>
              </w:rPr>
            </w:pPr>
            <w:r w:rsidRPr="00557879">
              <w:rPr>
                <w:rFonts w:eastAsia="Times New Roman" w:cstheme="minorHAnsi"/>
                <w:b/>
                <w:bCs/>
                <w:color w:val="000000"/>
                <w:sz w:val="16"/>
                <w:szCs w:val="16"/>
                <w:lang w:eastAsia="es-MX"/>
              </w:rPr>
              <w:t>0.00</w:t>
            </w:r>
          </w:p>
        </w:tc>
      </w:tr>
    </w:tbl>
    <w:p w:rsidR="00557879" w:rsidRDefault="00557879" w:rsidP="009B6FCC"/>
    <w:p w:rsidR="00557879" w:rsidRDefault="00557879"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F12056" w:rsidRPr="00F12056" w:rsidTr="00F12056">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lastRenderedPageBreak/>
              <w:t>NOMBRE DEL ENTE PÚBLICO: Instituto del Café de Chiapas</w:t>
            </w:r>
          </w:p>
        </w:tc>
      </w:tr>
      <w:tr w:rsidR="00F12056" w:rsidRPr="00F12056" w:rsidTr="00F12056">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t>Resultados de Egresos - LDF</w:t>
            </w:r>
          </w:p>
        </w:tc>
      </w:tr>
      <w:tr w:rsidR="00F12056" w:rsidRPr="00F12056" w:rsidTr="00F12056">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t>(PESOS)</w:t>
            </w:r>
          </w:p>
        </w:tc>
      </w:tr>
      <w:tr w:rsidR="00F12056" w:rsidRPr="00F12056" w:rsidTr="00F12056">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2023</w:t>
            </w:r>
          </w:p>
        </w:tc>
      </w:tr>
      <w:tr w:rsidR="00F12056" w:rsidRPr="00F12056" w:rsidTr="00F12056">
        <w:trPr>
          <w:trHeight w:val="283"/>
        </w:trPr>
        <w:tc>
          <w:tcPr>
            <w:tcW w:w="2013"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35,056,605.74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21,403,050.09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21,337,856.83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21,999,694.63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25,373,174.54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24,662,090.55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31,530,908.14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18,658,889.86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19,214,287.32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19,492,679.56 </w:t>
            </w:r>
          </w:p>
        </w:tc>
        <w:tc>
          <w:tcPr>
            <w:tcW w:w="498" w:type="pct"/>
            <w:tcBorders>
              <w:top w:val="nil"/>
              <w:left w:val="nil"/>
              <w:bottom w:val="nil"/>
              <w:right w:val="nil"/>
            </w:tcBorders>
            <w:shd w:val="clear" w:color="auto" w:fill="auto"/>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19,372,177.41</w:t>
            </w:r>
          </w:p>
        </w:tc>
        <w:tc>
          <w:tcPr>
            <w:tcW w:w="498" w:type="pct"/>
            <w:tcBorders>
              <w:top w:val="nil"/>
              <w:left w:val="nil"/>
              <w:bottom w:val="nil"/>
              <w:right w:val="single" w:sz="4" w:space="0" w:color="auto"/>
            </w:tcBorders>
            <w:shd w:val="clear" w:color="auto" w:fill="auto"/>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17,771,397.48</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1,190,094.07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826,577.89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707,552.72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733,468.30 </w:t>
            </w:r>
          </w:p>
        </w:tc>
        <w:tc>
          <w:tcPr>
            <w:tcW w:w="498" w:type="pct"/>
            <w:tcBorders>
              <w:top w:val="nil"/>
              <w:left w:val="nil"/>
              <w:bottom w:val="nil"/>
              <w:right w:val="nil"/>
            </w:tcBorders>
            <w:shd w:val="clear" w:color="auto" w:fill="auto"/>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889,472.80</w:t>
            </w:r>
          </w:p>
        </w:tc>
        <w:tc>
          <w:tcPr>
            <w:tcW w:w="498" w:type="pct"/>
            <w:tcBorders>
              <w:top w:val="nil"/>
              <w:left w:val="nil"/>
              <w:bottom w:val="nil"/>
              <w:right w:val="single" w:sz="4" w:space="0" w:color="auto"/>
            </w:tcBorders>
            <w:shd w:val="clear" w:color="auto" w:fill="auto"/>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1,000,464.12</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1,725,388.25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1,470,142.45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953,160.95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1,151,191.26 </w:t>
            </w:r>
          </w:p>
        </w:tc>
        <w:tc>
          <w:tcPr>
            <w:tcW w:w="498" w:type="pct"/>
            <w:tcBorders>
              <w:top w:val="nil"/>
              <w:left w:val="nil"/>
              <w:bottom w:val="nil"/>
              <w:right w:val="nil"/>
            </w:tcBorders>
            <w:shd w:val="clear" w:color="auto" w:fill="auto"/>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2,233,275.03</w:t>
            </w:r>
          </w:p>
        </w:tc>
        <w:tc>
          <w:tcPr>
            <w:tcW w:w="498" w:type="pct"/>
            <w:tcBorders>
              <w:top w:val="nil"/>
              <w:left w:val="nil"/>
              <w:bottom w:val="nil"/>
              <w:right w:val="single" w:sz="4" w:space="0" w:color="auto"/>
            </w:tcBorders>
            <w:shd w:val="clear" w:color="auto" w:fill="auto"/>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3,852,672.83</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610,215.28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447,439.89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462,855.84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406,337.51 </w:t>
            </w:r>
          </w:p>
        </w:tc>
        <w:tc>
          <w:tcPr>
            <w:tcW w:w="498" w:type="pct"/>
            <w:tcBorders>
              <w:top w:val="nil"/>
              <w:left w:val="nil"/>
              <w:bottom w:val="nil"/>
              <w:right w:val="nil"/>
            </w:tcBorders>
            <w:shd w:val="clear" w:color="auto" w:fill="auto"/>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2,878,249.30</w:t>
            </w:r>
          </w:p>
        </w:tc>
        <w:tc>
          <w:tcPr>
            <w:tcW w:w="498" w:type="pct"/>
            <w:tcBorders>
              <w:top w:val="nil"/>
              <w:left w:val="nil"/>
              <w:bottom w:val="nil"/>
              <w:right w:val="single" w:sz="4" w:space="0" w:color="auto"/>
            </w:tcBorders>
            <w:shd w:val="clear" w:color="auto" w:fill="auto"/>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2,037,556.12</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216,018.00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r>
      <w:tr w:rsidR="00F12056" w:rsidRPr="00F12056" w:rsidTr="00F12056">
        <w:trPr>
          <w:trHeight w:val="283"/>
        </w:trPr>
        <w:tc>
          <w:tcPr>
            <w:tcW w:w="2013"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2013"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r>
      <w:tr w:rsidR="00F12056" w:rsidRPr="00F12056" w:rsidTr="00F12056">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35,056,605.74 </w:t>
            </w:r>
          </w:p>
        </w:tc>
        <w:tc>
          <w:tcPr>
            <w:tcW w:w="498"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21,403,050.09 </w:t>
            </w:r>
          </w:p>
        </w:tc>
        <w:tc>
          <w:tcPr>
            <w:tcW w:w="498"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21,337,856.83 </w:t>
            </w:r>
          </w:p>
        </w:tc>
        <w:tc>
          <w:tcPr>
            <w:tcW w:w="498"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21,999,694.63 </w:t>
            </w:r>
          </w:p>
        </w:tc>
        <w:tc>
          <w:tcPr>
            <w:tcW w:w="498"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25,373,174.54 </w:t>
            </w:r>
          </w:p>
        </w:tc>
        <w:tc>
          <w:tcPr>
            <w:tcW w:w="498" w:type="pct"/>
            <w:tcBorders>
              <w:top w:val="nil"/>
              <w:left w:val="nil"/>
              <w:bottom w:val="single" w:sz="4" w:space="0" w:color="auto"/>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24,662,090.55 </w:t>
            </w:r>
          </w:p>
        </w:tc>
      </w:tr>
    </w:tbl>
    <w:p w:rsidR="00F12056" w:rsidRDefault="00F12056" w:rsidP="009B6FCC"/>
    <w:p w:rsidR="00F12056" w:rsidRDefault="00F12056" w:rsidP="009B6FCC"/>
    <w:tbl>
      <w:tblPr>
        <w:tblW w:w="5000" w:type="pct"/>
        <w:tblCellMar>
          <w:left w:w="70" w:type="dxa"/>
          <w:right w:w="70" w:type="dxa"/>
        </w:tblCellMar>
        <w:tblLook w:val="04A0" w:firstRow="1" w:lastRow="0" w:firstColumn="1" w:lastColumn="0" w:noHBand="0" w:noVBand="1"/>
      </w:tblPr>
      <w:tblGrid>
        <w:gridCol w:w="4673"/>
        <w:gridCol w:w="1559"/>
        <w:gridCol w:w="1562"/>
        <w:gridCol w:w="1273"/>
        <w:gridCol w:w="1419"/>
        <w:gridCol w:w="1276"/>
        <w:gridCol w:w="1232"/>
      </w:tblGrid>
      <w:tr w:rsidR="00F12056" w:rsidRPr="00F12056" w:rsidTr="00F12056">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lastRenderedPageBreak/>
              <w:t>NOMBRE DEL ENTE PÚBLICO: Régimen Estatal de Protección Social en Salud</w:t>
            </w:r>
          </w:p>
        </w:tc>
      </w:tr>
      <w:tr w:rsidR="00F12056" w:rsidRPr="00F12056" w:rsidTr="00F12056">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t>Resultados de Egresos - LDF</w:t>
            </w:r>
          </w:p>
        </w:tc>
      </w:tr>
      <w:tr w:rsidR="00F12056" w:rsidRPr="00F12056" w:rsidTr="00F12056">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t>(PESOS)</w:t>
            </w:r>
          </w:p>
        </w:tc>
      </w:tr>
      <w:tr w:rsidR="00F12056" w:rsidRPr="00F12056" w:rsidTr="00F12056">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Concepto</w:t>
            </w:r>
          </w:p>
        </w:tc>
        <w:tc>
          <w:tcPr>
            <w:tcW w:w="600"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2018</w:t>
            </w:r>
          </w:p>
        </w:tc>
        <w:tc>
          <w:tcPr>
            <w:tcW w:w="601"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2019</w:t>
            </w:r>
          </w:p>
        </w:tc>
        <w:tc>
          <w:tcPr>
            <w:tcW w:w="490"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2021</w:t>
            </w:r>
          </w:p>
        </w:tc>
        <w:tc>
          <w:tcPr>
            <w:tcW w:w="491"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2022</w:t>
            </w:r>
          </w:p>
        </w:tc>
        <w:tc>
          <w:tcPr>
            <w:tcW w:w="474"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2023</w:t>
            </w:r>
          </w:p>
        </w:tc>
      </w:tr>
      <w:tr w:rsidR="00F12056" w:rsidRPr="00F12056" w:rsidTr="00F12056">
        <w:trPr>
          <w:trHeight w:val="283"/>
        </w:trPr>
        <w:tc>
          <w:tcPr>
            <w:tcW w:w="1798"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1. Gasto No Etiquetado</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691,777,079.23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722,500,957.16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9,204,357.08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6,984,773.87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6,169,271.29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4,324,502.13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9,132,714.20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11,759,135.56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665,429,681.26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696,477,454.75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1,841,055.40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2,955,090.85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r>
      <w:tr w:rsidR="00F12056" w:rsidRPr="00F12056" w:rsidTr="00F12056">
        <w:trPr>
          <w:trHeight w:val="283"/>
        </w:trPr>
        <w:tc>
          <w:tcPr>
            <w:tcW w:w="1798"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 Gasto Etiquetado</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3,552,272,979.62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3,989,452,294.94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190,201,115.63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162,763,802.57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5,376,806.67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3,196,794.69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98,006,640.59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119,502,798.62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3,251,151,917.17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3,701,991,959.53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7,536,499.56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1,996,939.53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xml:space="preserve">0.00 </w:t>
            </w:r>
          </w:p>
        </w:tc>
      </w:tr>
      <w:tr w:rsidR="00F12056" w:rsidRPr="00F12056" w:rsidTr="00F12056">
        <w:trPr>
          <w:trHeight w:val="283"/>
        </w:trPr>
        <w:tc>
          <w:tcPr>
            <w:tcW w:w="1798"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p>
        </w:tc>
        <w:tc>
          <w:tcPr>
            <w:tcW w:w="60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r>
      <w:tr w:rsidR="00F12056" w:rsidRPr="00F12056" w:rsidTr="00F12056">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3. Total del Resultado de Egresos</w:t>
            </w:r>
          </w:p>
        </w:tc>
        <w:tc>
          <w:tcPr>
            <w:tcW w:w="600"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4,244,050,058.85 </w:t>
            </w:r>
          </w:p>
        </w:tc>
        <w:tc>
          <w:tcPr>
            <w:tcW w:w="601"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4,711,953,252.10 </w:t>
            </w:r>
          </w:p>
        </w:tc>
        <w:tc>
          <w:tcPr>
            <w:tcW w:w="490"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c>
          <w:tcPr>
            <w:tcW w:w="474" w:type="pct"/>
            <w:tcBorders>
              <w:top w:val="nil"/>
              <w:left w:val="nil"/>
              <w:bottom w:val="single" w:sz="4" w:space="0" w:color="auto"/>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 xml:space="preserve">0.00 </w:t>
            </w:r>
          </w:p>
        </w:tc>
      </w:tr>
    </w:tbl>
    <w:p w:rsidR="00557879" w:rsidRDefault="00557879" w:rsidP="009B6FCC"/>
    <w:p w:rsidR="00F12056" w:rsidRDefault="00F12056" w:rsidP="009B6FCC"/>
    <w:tbl>
      <w:tblPr>
        <w:tblW w:w="5000" w:type="pct"/>
        <w:tblCellMar>
          <w:left w:w="70" w:type="dxa"/>
          <w:right w:w="70" w:type="dxa"/>
        </w:tblCellMar>
        <w:tblLook w:val="04A0" w:firstRow="1" w:lastRow="0" w:firstColumn="1" w:lastColumn="0" w:noHBand="0" w:noVBand="1"/>
      </w:tblPr>
      <w:tblGrid>
        <w:gridCol w:w="4673"/>
        <w:gridCol w:w="1559"/>
        <w:gridCol w:w="1419"/>
        <w:gridCol w:w="1416"/>
        <w:gridCol w:w="1419"/>
        <w:gridCol w:w="1276"/>
        <w:gridCol w:w="1232"/>
      </w:tblGrid>
      <w:tr w:rsidR="00F12056" w:rsidRPr="00F12056" w:rsidTr="00F12056">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lastRenderedPageBreak/>
              <w:t>NOMBRE DEL ENTE PÚBLICO: Instituto Amanecer</w:t>
            </w:r>
          </w:p>
        </w:tc>
      </w:tr>
      <w:tr w:rsidR="00F12056" w:rsidRPr="00F12056" w:rsidTr="00F12056">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t>Resultados de Egresos - LDF</w:t>
            </w:r>
          </w:p>
        </w:tc>
      </w:tr>
      <w:tr w:rsidR="00F12056" w:rsidRPr="00F12056" w:rsidTr="00F12056">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t>(PESOS)</w:t>
            </w:r>
          </w:p>
        </w:tc>
      </w:tr>
      <w:tr w:rsidR="00F12056" w:rsidRPr="00F12056" w:rsidTr="00F12056">
        <w:trPr>
          <w:trHeight w:val="283"/>
        </w:trPr>
        <w:tc>
          <w:tcPr>
            <w:tcW w:w="1798" w:type="pct"/>
            <w:tcBorders>
              <w:top w:val="nil"/>
              <w:left w:val="single" w:sz="4" w:space="0" w:color="auto"/>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Concepto</w:t>
            </w:r>
          </w:p>
        </w:tc>
        <w:tc>
          <w:tcPr>
            <w:tcW w:w="600"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2018</w:t>
            </w:r>
          </w:p>
        </w:tc>
        <w:tc>
          <w:tcPr>
            <w:tcW w:w="546"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2021</w:t>
            </w:r>
          </w:p>
        </w:tc>
        <w:tc>
          <w:tcPr>
            <w:tcW w:w="491"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2022</w:t>
            </w:r>
          </w:p>
        </w:tc>
        <w:tc>
          <w:tcPr>
            <w:tcW w:w="474"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2023</w:t>
            </w:r>
          </w:p>
        </w:tc>
      </w:tr>
      <w:tr w:rsidR="00F12056" w:rsidRPr="00F12056" w:rsidTr="00F12056">
        <w:trPr>
          <w:trHeight w:val="283"/>
        </w:trPr>
        <w:tc>
          <w:tcPr>
            <w:tcW w:w="1798"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1. Gasto No Etiquetado</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1,493,969,511.17</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26,601,887.81</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2,112,513.98</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14,046,560.77</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837,294,993.99</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565,607,400.00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48,306,154.62</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r>
      <w:tr w:rsidR="00F12056" w:rsidRPr="00F12056" w:rsidTr="00F12056">
        <w:trPr>
          <w:trHeight w:val="283"/>
        </w:trPr>
        <w:tc>
          <w:tcPr>
            <w:tcW w:w="1798"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 Gasto Etiquetado</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98"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r>
      <w:tr w:rsidR="00F12056" w:rsidRPr="00F12056" w:rsidTr="00F12056">
        <w:trPr>
          <w:trHeight w:val="283"/>
        </w:trPr>
        <w:tc>
          <w:tcPr>
            <w:tcW w:w="1798" w:type="pct"/>
            <w:tcBorders>
              <w:top w:val="nil"/>
              <w:left w:val="single" w:sz="4" w:space="0" w:color="auto"/>
              <w:bottom w:val="single" w:sz="4" w:space="0" w:color="auto"/>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3. Total del Resultado de Egresos</w:t>
            </w:r>
          </w:p>
        </w:tc>
        <w:tc>
          <w:tcPr>
            <w:tcW w:w="600"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1,493,969,511.17</w:t>
            </w:r>
          </w:p>
        </w:tc>
        <w:tc>
          <w:tcPr>
            <w:tcW w:w="546"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5"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6"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91"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74" w:type="pct"/>
            <w:tcBorders>
              <w:top w:val="nil"/>
              <w:left w:val="nil"/>
              <w:bottom w:val="single" w:sz="4" w:space="0" w:color="auto"/>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r>
    </w:tbl>
    <w:p w:rsidR="00F12056" w:rsidRDefault="00F12056" w:rsidP="009B6FCC"/>
    <w:p w:rsidR="00F12056" w:rsidRDefault="00F12056" w:rsidP="009B6FCC"/>
    <w:tbl>
      <w:tblPr>
        <w:tblW w:w="5000" w:type="pct"/>
        <w:tblCellMar>
          <w:left w:w="70" w:type="dxa"/>
          <w:right w:w="70" w:type="dxa"/>
        </w:tblCellMar>
        <w:tblLook w:val="04A0" w:firstRow="1" w:lastRow="0" w:firstColumn="1" w:lastColumn="0" w:noHBand="0" w:noVBand="1"/>
      </w:tblPr>
      <w:tblGrid>
        <w:gridCol w:w="4390"/>
        <w:gridCol w:w="1559"/>
        <w:gridCol w:w="1559"/>
        <w:gridCol w:w="1559"/>
        <w:gridCol w:w="1276"/>
        <w:gridCol w:w="1419"/>
        <w:gridCol w:w="1232"/>
      </w:tblGrid>
      <w:tr w:rsidR="00F12056" w:rsidRPr="00F12056" w:rsidTr="00F12056">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lastRenderedPageBreak/>
              <w:t>NOMBRE DEL ENTE PÚBLICO: Instituto de Bienestar Social</w:t>
            </w:r>
          </w:p>
        </w:tc>
      </w:tr>
      <w:tr w:rsidR="00F12056" w:rsidRPr="00F12056" w:rsidTr="00F12056">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t>Resultados de Egresos - LDF</w:t>
            </w:r>
          </w:p>
        </w:tc>
      </w:tr>
      <w:tr w:rsidR="00F12056" w:rsidRPr="00F12056" w:rsidTr="00F12056">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t>(PESOS)</w:t>
            </w:r>
          </w:p>
        </w:tc>
      </w:tr>
      <w:tr w:rsidR="00F12056" w:rsidRPr="00F12056" w:rsidTr="00F12056">
        <w:trPr>
          <w:trHeight w:val="283"/>
        </w:trPr>
        <w:tc>
          <w:tcPr>
            <w:tcW w:w="1689" w:type="pct"/>
            <w:tcBorders>
              <w:top w:val="nil"/>
              <w:left w:val="single" w:sz="4" w:space="0" w:color="auto"/>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Concepto</w:t>
            </w:r>
          </w:p>
        </w:tc>
        <w:tc>
          <w:tcPr>
            <w:tcW w:w="600"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2018</w:t>
            </w:r>
          </w:p>
        </w:tc>
        <w:tc>
          <w:tcPr>
            <w:tcW w:w="600"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2019</w:t>
            </w:r>
          </w:p>
        </w:tc>
        <w:tc>
          <w:tcPr>
            <w:tcW w:w="600"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2020</w:t>
            </w:r>
          </w:p>
        </w:tc>
        <w:tc>
          <w:tcPr>
            <w:tcW w:w="491"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2021</w:t>
            </w:r>
          </w:p>
        </w:tc>
        <w:tc>
          <w:tcPr>
            <w:tcW w:w="546"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2022</w:t>
            </w:r>
          </w:p>
        </w:tc>
        <w:tc>
          <w:tcPr>
            <w:tcW w:w="474"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2023</w:t>
            </w:r>
          </w:p>
        </w:tc>
      </w:tr>
      <w:tr w:rsidR="00F12056" w:rsidRPr="00F12056" w:rsidTr="00F12056">
        <w:trPr>
          <w:trHeight w:val="283"/>
        </w:trPr>
        <w:tc>
          <w:tcPr>
            <w:tcW w:w="1689"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1. Gasto No Etiquetado</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8,769,232.68</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7,033,143.35</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470,426.13</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712,679.88</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552,983.32</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r>
      <w:tr w:rsidR="00F12056" w:rsidRPr="00F12056" w:rsidTr="00F12056">
        <w:trPr>
          <w:trHeight w:val="283"/>
        </w:trPr>
        <w:tc>
          <w:tcPr>
            <w:tcW w:w="1689"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 Gasto Etiquetado</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A. Servicios Personales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B. Materiales y Suministros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C. Servicios Generales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D. Transferencias, Asignaciones, Subsidios y Otras Ayudas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E. Bienes Muebles, Inmuebles e Intangibles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F. Inversión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G. Inversiones Financieras y Otras Provisiones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H. Participaciones y Aportaciones</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I. Deuda Pública</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689"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r>
      <w:tr w:rsidR="00F12056" w:rsidRPr="00F12056" w:rsidTr="00F12056">
        <w:trPr>
          <w:trHeight w:val="283"/>
        </w:trPr>
        <w:tc>
          <w:tcPr>
            <w:tcW w:w="1689" w:type="pct"/>
            <w:tcBorders>
              <w:top w:val="nil"/>
              <w:left w:val="single" w:sz="4" w:space="0" w:color="auto"/>
              <w:bottom w:val="single" w:sz="4" w:space="0" w:color="auto"/>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3. Total del Resultado de Egresos</w:t>
            </w:r>
          </w:p>
        </w:tc>
        <w:tc>
          <w:tcPr>
            <w:tcW w:w="600"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8,769,232.68</w:t>
            </w:r>
          </w:p>
        </w:tc>
        <w:tc>
          <w:tcPr>
            <w:tcW w:w="600"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600"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91"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6"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74" w:type="pct"/>
            <w:tcBorders>
              <w:top w:val="nil"/>
              <w:left w:val="nil"/>
              <w:bottom w:val="single" w:sz="4" w:space="0" w:color="auto"/>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r>
    </w:tbl>
    <w:p w:rsidR="00F12056" w:rsidRDefault="00F12056" w:rsidP="009B6FCC"/>
    <w:p w:rsidR="00F12056" w:rsidRDefault="00F12056" w:rsidP="009B6FCC"/>
    <w:tbl>
      <w:tblPr>
        <w:tblW w:w="5000" w:type="pct"/>
        <w:tblCellMar>
          <w:left w:w="70" w:type="dxa"/>
          <w:right w:w="70" w:type="dxa"/>
        </w:tblCellMar>
        <w:tblLook w:val="04A0" w:firstRow="1" w:lastRow="0" w:firstColumn="1" w:lastColumn="0" w:noHBand="0" w:noVBand="1"/>
      </w:tblPr>
      <w:tblGrid>
        <w:gridCol w:w="4530"/>
        <w:gridCol w:w="1419"/>
        <w:gridCol w:w="1276"/>
        <w:gridCol w:w="1416"/>
        <w:gridCol w:w="1419"/>
        <w:gridCol w:w="1416"/>
        <w:gridCol w:w="1518"/>
      </w:tblGrid>
      <w:tr w:rsidR="00F12056" w:rsidRPr="00F12056" w:rsidTr="00F12056">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lastRenderedPageBreak/>
              <w:t>NOMBRE DEL ENTE PÚBLICO: Centro Estatal de Trasplantes del Estado de Chiapas</w:t>
            </w:r>
          </w:p>
        </w:tc>
      </w:tr>
      <w:tr w:rsidR="00F12056" w:rsidRPr="00F12056" w:rsidTr="00F12056">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t>Resultados de Egresos - LDF</w:t>
            </w:r>
          </w:p>
        </w:tc>
      </w:tr>
      <w:tr w:rsidR="00F12056" w:rsidRPr="00F12056" w:rsidTr="00F12056">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sz w:val="16"/>
                <w:szCs w:val="16"/>
                <w:lang w:eastAsia="es-MX"/>
              </w:rPr>
            </w:pPr>
            <w:r w:rsidRPr="00F12056">
              <w:rPr>
                <w:rFonts w:eastAsia="Times New Roman" w:cstheme="minorHAnsi"/>
                <w:b/>
                <w:bCs/>
                <w:sz w:val="16"/>
                <w:szCs w:val="16"/>
                <w:lang w:eastAsia="es-MX"/>
              </w:rPr>
              <w:t>(PESOS)</w:t>
            </w:r>
          </w:p>
        </w:tc>
      </w:tr>
      <w:tr w:rsidR="00F12056" w:rsidRPr="00F12056" w:rsidTr="00F12056">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2018</w:t>
            </w:r>
          </w:p>
        </w:tc>
        <w:tc>
          <w:tcPr>
            <w:tcW w:w="491"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2021</w:t>
            </w:r>
          </w:p>
        </w:tc>
        <w:tc>
          <w:tcPr>
            <w:tcW w:w="545"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2022</w:t>
            </w:r>
          </w:p>
        </w:tc>
        <w:tc>
          <w:tcPr>
            <w:tcW w:w="584" w:type="pct"/>
            <w:tcBorders>
              <w:top w:val="nil"/>
              <w:left w:val="nil"/>
              <w:bottom w:val="single" w:sz="4" w:space="0" w:color="auto"/>
              <w:right w:val="single" w:sz="4" w:space="0" w:color="auto"/>
            </w:tcBorders>
            <w:shd w:val="clear" w:color="000000" w:fill="BFBFBF"/>
            <w:noWrap/>
            <w:vAlign w:val="center"/>
            <w:hideMark/>
          </w:tcPr>
          <w:p w:rsidR="00F12056" w:rsidRPr="00F12056" w:rsidRDefault="00F12056" w:rsidP="00F12056">
            <w:pPr>
              <w:spacing w:after="0" w:line="240" w:lineRule="auto"/>
              <w:jc w:val="center"/>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2023</w:t>
            </w:r>
          </w:p>
        </w:tc>
      </w:tr>
      <w:tr w:rsidR="00F12056" w:rsidRPr="00F12056" w:rsidTr="00F12056">
        <w:trPr>
          <w:trHeight w:val="283"/>
        </w:trPr>
        <w:tc>
          <w:tcPr>
            <w:tcW w:w="1743"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6,199,610.80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5,936,817.31</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119,298.16</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143,495.33</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r>
      <w:tr w:rsidR="00F12056" w:rsidRPr="00F12056" w:rsidTr="00F12056">
        <w:trPr>
          <w:trHeight w:val="283"/>
        </w:trPr>
        <w:tc>
          <w:tcPr>
            <w:tcW w:w="1743"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vAlign w:val="center"/>
            <w:hideMark/>
          </w:tcPr>
          <w:p w:rsidR="00F12056" w:rsidRPr="00F12056" w:rsidRDefault="00F12056" w:rsidP="00F12056">
            <w:pPr>
              <w:spacing w:after="0" w:line="240" w:lineRule="auto"/>
              <w:ind w:firstLineChars="300" w:firstLine="480"/>
              <w:rPr>
                <w:rFonts w:eastAsia="Times New Roman" w:cstheme="minorHAnsi"/>
                <w:color w:val="000000"/>
                <w:sz w:val="16"/>
                <w:szCs w:val="16"/>
                <w:lang w:eastAsia="es-MX"/>
              </w:rPr>
            </w:pPr>
            <w:r w:rsidRPr="00F12056">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0.00</w:t>
            </w:r>
          </w:p>
        </w:tc>
      </w:tr>
      <w:tr w:rsidR="00F12056" w:rsidRPr="00F12056" w:rsidTr="00F12056">
        <w:trPr>
          <w:trHeight w:val="283"/>
        </w:trPr>
        <w:tc>
          <w:tcPr>
            <w:tcW w:w="1743" w:type="pct"/>
            <w:tcBorders>
              <w:top w:val="nil"/>
              <w:left w:val="single" w:sz="4" w:space="0" w:color="auto"/>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sz w:val="16"/>
                <w:szCs w:val="16"/>
                <w:lang w:eastAsia="es-MX"/>
              </w:rPr>
            </w:pPr>
          </w:p>
        </w:tc>
        <w:tc>
          <w:tcPr>
            <w:tcW w:w="584" w:type="pct"/>
            <w:tcBorders>
              <w:top w:val="nil"/>
              <w:left w:val="nil"/>
              <w:bottom w:val="nil"/>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color w:val="000000"/>
                <w:sz w:val="16"/>
                <w:szCs w:val="16"/>
                <w:lang w:eastAsia="es-MX"/>
              </w:rPr>
            </w:pPr>
            <w:r w:rsidRPr="00F12056">
              <w:rPr>
                <w:rFonts w:eastAsia="Times New Roman" w:cstheme="minorHAnsi"/>
                <w:color w:val="000000"/>
                <w:sz w:val="16"/>
                <w:szCs w:val="16"/>
                <w:lang w:eastAsia="es-MX"/>
              </w:rPr>
              <w:t> </w:t>
            </w:r>
          </w:p>
        </w:tc>
      </w:tr>
      <w:tr w:rsidR="00F12056" w:rsidRPr="00F12056" w:rsidTr="00F12056">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F12056" w:rsidRPr="00F12056" w:rsidRDefault="00F12056" w:rsidP="00F12056">
            <w:pPr>
              <w:spacing w:after="0" w:line="240" w:lineRule="auto"/>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6,199,610.80</w:t>
            </w:r>
          </w:p>
        </w:tc>
        <w:tc>
          <w:tcPr>
            <w:tcW w:w="491"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5"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6"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45" w:type="pct"/>
            <w:tcBorders>
              <w:top w:val="nil"/>
              <w:left w:val="nil"/>
              <w:bottom w:val="single" w:sz="4" w:space="0" w:color="auto"/>
              <w:right w:val="nil"/>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c>
          <w:tcPr>
            <w:tcW w:w="584" w:type="pct"/>
            <w:tcBorders>
              <w:top w:val="nil"/>
              <w:left w:val="nil"/>
              <w:bottom w:val="single" w:sz="4" w:space="0" w:color="auto"/>
              <w:right w:val="single" w:sz="4" w:space="0" w:color="auto"/>
            </w:tcBorders>
            <w:shd w:val="clear" w:color="auto" w:fill="auto"/>
            <w:noWrap/>
            <w:vAlign w:val="center"/>
            <w:hideMark/>
          </w:tcPr>
          <w:p w:rsidR="00F12056" w:rsidRPr="00F12056" w:rsidRDefault="00F12056" w:rsidP="00F12056">
            <w:pPr>
              <w:spacing w:after="0" w:line="240" w:lineRule="auto"/>
              <w:jc w:val="right"/>
              <w:rPr>
                <w:rFonts w:eastAsia="Times New Roman" w:cstheme="minorHAnsi"/>
                <w:b/>
                <w:bCs/>
                <w:color w:val="000000"/>
                <w:sz w:val="16"/>
                <w:szCs w:val="16"/>
                <w:lang w:eastAsia="es-MX"/>
              </w:rPr>
            </w:pPr>
            <w:r w:rsidRPr="00F12056">
              <w:rPr>
                <w:rFonts w:eastAsia="Times New Roman" w:cstheme="minorHAnsi"/>
                <w:b/>
                <w:bCs/>
                <w:color w:val="000000"/>
                <w:sz w:val="16"/>
                <w:szCs w:val="16"/>
                <w:lang w:eastAsia="es-MX"/>
              </w:rPr>
              <w:t>0.00</w:t>
            </w:r>
          </w:p>
        </w:tc>
      </w:tr>
    </w:tbl>
    <w:p w:rsidR="00F12056" w:rsidRDefault="00F12056" w:rsidP="009B6FCC"/>
    <w:p w:rsidR="00F12056" w:rsidRDefault="00F12056" w:rsidP="009B6FCC"/>
    <w:tbl>
      <w:tblPr>
        <w:tblW w:w="5000" w:type="pct"/>
        <w:tblCellMar>
          <w:left w:w="70" w:type="dxa"/>
          <w:right w:w="70" w:type="dxa"/>
        </w:tblCellMar>
        <w:tblLook w:val="04A0" w:firstRow="1" w:lastRow="0" w:firstColumn="1" w:lastColumn="0" w:noHBand="0" w:noVBand="1"/>
      </w:tblPr>
      <w:tblGrid>
        <w:gridCol w:w="4530"/>
        <w:gridCol w:w="1419"/>
        <w:gridCol w:w="1419"/>
        <w:gridCol w:w="1416"/>
        <w:gridCol w:w="1416"/>
        <w:gridCol w:w="1419"/>
        <w:gridCol w:w="1375"/>
      </w:tblGrid>
      <w:tr w:rsidR="00F67538" w:rsidRPr="00F67538" w:rsidTr="00F67538">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F67538" w:rsidRPr="00F67538" w:rsidRDefault="00F67538" w:rsidP="00F67538">
            <w:pPr>
              <w:spacing w:after="0" w:line="240" w:lineRule="auto"/>
              <w:jc w:val="center"/>
              <w:rPr>
                <w:rFonts w:eastAsia="Times New Roman" w:cstheme="minorHAnsi"/>
                <w:b/>
                <w:bCs/>
                <w:sz w:val="16"/>
                <w:szCs w:val="16"/>
                <w:lang w:eastAsia="es-MX"/>
              </w:rPr>
            </w:pPr>
            <w:r w:rsidRPr="00F67538">
              <w:rPr>
                <w:rFonts w:eastAsia="Times New Roman" w:cstheme="minorHAnsi"/>
                <w:b/>
                <w:bCs/>
                <w:sz w:val="16"/>
                <w:szCs w:val="16"/>
                <w:lang w:eastAsia="es-MX"/>
              </w:rPr>
              <w:lastRenderedPageBreak/>
              <w:t>NOMBRE DEL ENTE PÚBLICO: Oficialía Mayor del Estado de Chiapas</w:t>
            </w:r>
          </w:p>
        </w:tc>
      </w:tr>
      <w:tr w:rsidR="00F67538" w:rsidRPr="00F67538" w:rsidTr="00F67538">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F67538" w:rsidRPr="00F67538" w:rsidRDefault="00F67538" w:rsidP="00F67538">
            <w:pPr>
              <w:spacing w:after="0" w:line="240" w:lineRule="auto"/>
              <w:jc w:val="center"/>
              <w:rPr>
                <w:rFonts w:eastAsia="Times New Roman" w:cstheme="minorHAnsi"/>
                <w:b/>
                <w:bCs/>
                <w:sz w:val="16"/>
                <w:szCs w:val="16"/>
                <w:lang w:eastAsia="es-MX"/>
              </w:rPr>
            </w:pPr>
            <w:r w:rsidRPr="00F67538">
              <w:rPr>
                <w:rFonts w:eastAsia="Times New Roman" w:cstheme="minorHAnsi"/>
                <w:b/>
                <w:bCs/>
                <w:sz w:val="16"/>
                <w:szCs w:val="16"/>
                <w:lang w:eastAsia="es-MX"/>
              </w:rPr>
              <w:t>Resultados de Egresos - LDF</w:t>
            </w:r>
          </w:p>
        </w:tc>
      </w:tr>
      <w:tr w:rsidR="00F67538" w:rsidRPr="00F67538" w:rsidTr="00F67538">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F67538" w:rsidRPr="00F67538" w:rsidRDefault="00F67538" w:rsidP="00F67538">
            <w:pPr>
              <w:spacing w:after="0" w:line="240" w:lineRule="auto"/>
              <w:jc w:val="center"/>
              <w:rPr>
                <w:rFonts w:eastAsia="Times New Roman" w:cstheme="minorHAnsi"/>
                <w:b/>
                <w:bCs/>
                <w:sz w:val="16"/>
                <w:szCs w:val="16"/>
                <w:lang w:eastAsia="es-MX"/>
              </w:rPr>
            </w:pPr>
            <w:r w:rsidRPr="00F67538">
              <w:rPr>
                <w:rFonts w:eastAsia="Times New Roman" w:cstheme="minorHAnsi"/>
                <w:b/>
                <w:bCs/>
                <w:sz w:val="16"/>
                <w:szCs w:val="16"/>
                <w:lang w:eastAsia="es-MX"/>
              </w:rPr>
              <w:t>(PESOS)</w:t>
            </w:r>
          </w:p>
        </w:tc>
      </w:tr>
      <w:tr w:rsidR="00F67538" w:rsidRPr="00F67538" w:rsidTr="00F67538">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F67538" w:rsidRPr="00F67538" w:rsidRDefault="00F67538" w:rsidP="00F67538">
            <w:pPr>
              <w:spacing w:after="0" w:line="240" w:lineRule="auto"/>
              <w:jc w:val="center"/>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F67538" w:rsidRPr="00F67538" w:rsidRDefault="00F67538" w:rsidP="00F67538">
            <w:pPr>
              <w:spacing w:after="0" w:line="240" w:lineRule="auto"/>
              <w:jc w:val="center"/>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2018</w:t>
            </w:r>
          </w:p>
        </w:tc>
        <w:tc>
          <w:tcPr>
            <w:tcW w:w="546" w:type="pct"/>
            <w:tcBorders>
              <w:top w:val="nil"/>
              <w:left w:val="nil"/>
              <w:bottom w:val="single" w:sz="4" w:space="0" w:color="auto"/>
              <w:right w:val="single" w:sz="4" w:space="0" w:color="auto"/>
            </w:tcBorders>
            <w:shd w:val="clear" w:color="000000" w:fill="BFBFBF"/>
            <w:noWrap/>
            <w:vAlign w:val="center"/>
            <w:hideMark/>
          </w:tcPr>
          <w:p w:rsidR="00F67538" w:rsidRPr="00F67538" w:rsidRDefault="00F67538" w:rsidP="00F67538">
            <w:pPr>
              <w:spacing w:after="0" w:line="240" w:lineRule="auto"/>
              <w:jc w:val="center"/>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F67538" w:rsidRPr="00F67538" w:rsidRDefault="00F67538" w:rsidP="00F67538">
            <w:pPr>
              <w:spacing w:after="0" w:line="240" w:lineRule="auto"/>
              <w:jc w:val="center"/>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2020</w:t>
            </w:r>
          </w:p>
        </w:tc>
        <w:tc>
          <w:tcPr>
            <w:tcW w:w="545" w:type="pct"/>
            <w:tcBorders>
              <w:top w:val="nil"/>
              <w:left w:val="nil"/>
              <w:bottom w:val="single" w:sz="4" w:space="0" w:color="auto"/>
              <w:right w:val="single" w:sz="4" w:space="0" w:color="auto"/>
            </w:tcBorders>
            <w:shd w:val="clear" w:color="000000" w:fill="BFBFBF"/>
            <w:noWrap/>
            <w:vAlign w:val="center"/>
            <w:hideMark/>
          </w:tcPr>
          <w:p w:rsidR="00F67538" w:rsidRPr="00F67538" w:rsidRDefault="00F67538" w:rsidP="00F67538">
            <w:pPr>
              <w:spacing w:after="0" w:line="240" w:lineRule="auto"/>
              <w:jc w:val="center"/>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2021</w:t>
            </w:r>
          </w:p>
        </w:tc>
        <w:tc>
          <w:tcPr>
            <w:tcW w:w="546" w:type="pct"/>
            <w:tcBorders>
              <w:top w:val="nil"/>
              <w:left w:val="nil"/>
              <w:bottom w:val="single" w:sz="4" w:space="0" w:color="auto"/>
              <w:right w:val="single" w:sz="4" w:space="0" w:color="auto"/>
            </w:tcBorders>
            <w:shd w:val="clear" w:color="000000" w:fill="BFBFBF"/>
            <w:noWrap/>
            <w:vAlign w:val="center"/>
            <w:hideMark/>
          </w:tcPr>
          <w:p w:rsidR="00F67538" w:rsidRPr="00F67538" w:rsidRDefault="00F67538" w:rsidP="00F67538">
            <w:pPr>
              <w:spacing w:after="0" w:line="240" w:lineRule="auto"/>
              <w:jc w:val="center"/>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2022</w:t>
            </w:r>
          </w:p>
        </w:tc>
        <w:tc>
          <w:tcPr>
            <w:tcW w:w="529" w:type="pct"/>
            <w:tcBorders>
              <w:top w:val="nil"/>
              <w:left w:val="nil"/>
              <w:bottom w:val="single" w:sz="4" w:space="0" w:color="auto"/>
              <w:right w:val="single" w:sz="4" w:space="0" w:color="auto"/>
            </w:tcBorders>
            <w:shd w:val="clear" w:color="000000" w:fill="BFBFBF"/>
            <w:noWrap/>
            <w:vAlign w:val="center"/>
            <w:hideMark/>
          </w:tcPr>
          <w:p w:rsidR="00F67538" w:rsidRPr="00F67538" w:rsidRDefault="00F67538" w:rsidP="00F67538">
            <w:pPr>
              <w:spacing w:after="0" w:line="240" w:lineRule="auto"/>
              <w:jc w:val="center"/>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2023</w:t>
            </w:r>
          </w:p>
        </w:tc>
      </w:tr>
      <w:tr w:rsidR="00F67538" w:rsidRPr="00F67538" w:rsidTr="00F67538">
        <w:trPr>
          <w:trHeight w:val="283"/>
        </w:trPr>
        <w:tc>
          <w:tcPr>
            <w:tcW w:w="1743" w:type="pct"/>
            <w:tcBorders>
              <w:top w:val="nil"/>
              <w:left w:val="single" w:sz="4" w:space="0" w:color="auto"/>
              <w:bottom w:val="nil"/>
              <w:right w:val="nil"/>
            </w:tcBorders>
            <w:shd w:val="clear" w:color="auto" w:fill="auto"/>
            <w:noWrap/>
            <w:vAlign w:val="center"/>
            <w:hideMark/>
          </w:tcPr>
          <w:p w:rsidR="00F67538" w:rsidRPr="00F67538" w:rsidRDefault="00F67538" w:rsidP="00F67538">
            <w:pPr>
              <w:spacing w:after="0" w:line="240" w:lineRule="auto"/>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13,926,067.37</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13,255,029.38</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399,625.49</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271,412.50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noWrap/>
            <w:vAlign w:val="center"/>
            <w:hideMark/>
          </w:tcPr>
          <w:p w:rsidR="00F67538" w:rsidRPr="00F67538" w:rsidRDefault="00F67538" w:rsidP="00F67538">
            <w:pPr>
              <w:spacing w:after="0" w:line="240" w:lineRule="auto"/>
              <w:rPr>
                <w:rFonts w:eastAsia="Times New Roman" w:cstheme="minorHAnsi"/>
                <w:color w:val="000000"/>
                <w:sz w:val="16"/>
                <w:szCs w:val="16"/>
                <w:lang w:eastAsia="es-MX"/>
              </w:rPr>
            </w:pPr>
            <w:r w:rsidRPr="00F67538">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 </w:t>
            </w:r>
          </w:p>
        </w:tc>
      </w:tr>
      <w:tr w:rsidR="00F67538" w:rsidRPr="00F67538" w:rsidTr="00F67538">
        <w:trPr>
          <w:trHeight w:val="283"/>
        </w:trPr>
        <w:tc>
          <w:tcPr>
            <w:tcW w:w="1743" w:type="pct"/>
            <w:tcBorders>
              <w:top w:val="nil"/>
              <w:left w:val="single" w:sz="4" w:space="0" w:color="auto"/>
              <w:bottom w:val="nil"/>
              <w:right w:val="nil"/>
            </w:tcBorders>
            <w:shd w:val="clear" w:color="auto" w:fill="auto"/>
            <w:noWrap/>
            <w:vAlign w:val="center"/>
            <w:hideMark/>
          </w:tcPr>
          <w:p w:rsidR="00F67538" w:rsidRPr="00F67538" w:rsidRDefault="00F67538" w:rsidP="00F67538">
            <w:pPr>
              <w:spacing w:after="0" w:line="240" w:lineRule="auto"/>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vAlign w:val="center"/>
            <w:hideMark/>
          </w:tcPr>
          <w:p w:rsidR="00F67538" w:rsidRPr="00F67538" w:rsidRDefault="00F67538" w:rsidP="00F67538">
            <w:pPr>
              <w:spacing w:after="0" w:line="240" w:lineRule="auto"/>
              <w:ind w:firstLineChars="300" w:firstLine="480"/>
              <w:rPr>
                <w:rFonts w:eastAsia="Times New Roman" w:cstheme="minorHAnsi"/>
                <w:color w:val="000000"/>
                <w:sz w:val="16"/>
                <w:szCs w:val="16"/>
                <w:lang w:eastAsia="es-MX"/>
              </w:rPr>
            </w:pPr>
            <w:r w:rsidRPr="00F67538">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0.00</w:t>
            </w:r>
          </w:p>
        </w:tc>
      </w:tr>
      <w:tr w:rsidR="00F67538" w:rsidRPr="00F67538" w:rsidTr="00F67538">
        <w:trPr>
          <w:trHeight w:val="283"/>
        </w:trPr>
        <w:tc>
          <w:tcPr>
            <w:tcW w:w="1743" w:type="pct"/>
            <w:tcBorders>
              <w:top w:val="nil"/>
              <w:left w:val="single" w:sz="4" w:space="0" w:color="auto"/>
              <w:bottom w:val="nil"/>
              <w:right w:val="nil"/>
            </w:tcBorders>
            <w:shd w:val="clear" w:color="auto" w:fill="auto"/>
            <w:noWrap/>
            <w:vAlign w:val="center"/>
            <w:hideMark/>
          </w:tcPr>
          <w:p w:rsidR="00F67538" w:rsidRPr="00F67538" w:rsidRDefault="00F67538" w:rsidP="00F67538">
            <w:pPr>
              <w:spacing w:after="0" w:line="240" w:lineRule="auto"/>
              <w:rPr>
                <w:rFonts w:eastAsia="Times New Roman" w:cstheme="minorHAnsi"/>
                <w:color w:val="000000"/>
                <w:sz w:val="16"/>
                <w:szCs w:val="16"/>
                <w:lang w:eastAsia="es-MX"/>
              </w:rPr>
            </w:pPr>
            <w:r w:rsidRPr="00F67538">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rPr>
                <w:rFonts w:eastAsia="Times New Roman" w:cstheme="minorHAnsi"/>
                <w:color w:val="000000"/>
                <w:sz w:val="16"/>
                <w:szCs w:val="16"/>
                <w:lang w:eastAsia="es-MX"/>
              </w:rPr>
            </w:pP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color w:val="000000"/>
                <w:sz w:val="16"/>
                <w:szCs w:val="16"/>
                <w:lang w:eastAsia="es-MX"/>
              </w:rPr>
            </w:pPr>
            <w:r w:rsidRPr="00F67538">
              <w:rPr>
                <w:rFonts w:eastAsia="Times New Roman" w:cstheme="minorHAnsi"/>
                <w:color w:val="000000"/>
                <w:sz w:val="16"/>
                <w:szCs w:val="16"/>
                <w:lang w:eastAsia="es-MX"/>
              </w:rPr>
              <w:t> </w:t>
            </w:r>
          </w:p>
        </w:tc>
      </w:tr>
      <w:tr w:rsidR="00F67538" w:rsidRPr="00F67538" w:rsidTr="00F67538">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F67538" w:rsidRPr="00F67538" w:rsidRDefault="00F67538" w:rsidP="00F67538">
            <w:pPr>
              <w:spacing w:after="0" w:line="240" w:lineRule="auto"/>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13,926,067.37</w:t>
            </w:r>
          </w:p>
        </w:tc>
        <w:tc>
          <w:tcPr>
            <w:tcW w:w="546" w:type="pct"/>
            <w:tcBorders>
              <w:top w:val="nil"/>
              <w:left w:val="nil"/>
              <w:bottom w:val="single" w:sz="4" w:space="0" w:color="auto"/>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45" w:type="pct"/>
            <w:tcBorders>
              <w:top w:val="nil"/>
              <w:left w:val="nil"/>
              <w:bottom w:val="single" w:sz="4" w:space="0" w:color="auto"/>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45" w:type="pct"/>
            <w:tcBorders>
              <w:top w:val="nil"/>
              <w:left w:val="nil"/>
              <w:bottom w:val="single" w:sz="4" w:space="0" w:color="auto"/>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46" w:type="pct"/>
            <w:tcBorders>
              <w:top w:val="nil"/>
              <w:left w:val="nil"/>
              <w:bottom w:val="single" w:sz="4" w:space="0" w:color="auto"/>
              <w:right w:val="nil"/>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c>
          <w:tcPr>
            <w:tcW w:w="529" w:type="pct"/>
            <w:tcBorders>
              <w:top w:val="nil"/>
              <w:left w:val="nil"/>
              <w:bottom w:val="single" w:sz="4" w:space="0" w:color="auto"/>
              <w:right w:val="single" w:sz="4" w:space="0" w:color="auto"/>
            </w:tcBorders>
            <w:shd w:val="clear" w:color="auto" w:fill="auto"/>
            <w:noWrap/>
            <w:vAlign w:val="center"/>
            <w:hideMark/>
          </w:tcPr>
          <w:p w:rsidR="00F67538" w:rsidRPr="00F67538" w:rsidRDefault="00F67538" w:rsidP="00F67538">
            <w:pPr>
              <w:spacing w:after="0" w:line="240" w:lineRule="auto"/>
              <w:jc w:val="right"/>
              <w:rPr>
                <w:rFonts w:eastAsia="Times New Roman" w:cstheme="minorHAnsi"/>
                <w:b/>
                <w:bCs/>
                <w:color w:val="000000"/>
                <w:sz w:val="16"/>
                <w:szCs w:val="16"/>
                <w:lang w:eastAsia="es-MX"/>
              </w:rPr>
            </w:pPr>
            <w:r w:rsidRPr="00F67538">
              <w:rPr>
                <w:rFonts w:eastAsia="Times New Roman" w:cstheme="minorHAnsi"/>
                <w:b/>
                <w:bCs/>
                <w:color w:val="000000"/>
                <w:sz w:val="16"/>
                <w:szCs w:val="16"/>
                <w:lang w:eastAsia="es-MX"/>
              </w:rPr>
              <w:t>0.00</w:t>
            </w:r>
          </w:p>
        </w:tc>
      </w:tr>
    </w:tbl>
    <w:p w:rsidR="00F67538" w:rsidRDefault="00F67538" w:rsidP="009B6FCC"/>
    <w:p w:rsidR="00F12056" w:rsidRDefault="00F12056" w:rsidP="009B6FCC"/>
    <w:tbl>
      <w:tblPr>
        <w:tblW w:w="5000" w:type="pct"/>
        <w:tblCellMar>
          <w:left w:w="70" w:type="dxa"/>
          <w:right w:w="70" w:type="dxa"/>
        </w:tblCellMar>
        <w:tblLook w:val="04A0" w:firstRow="1" w:lastRow="0" w:firstColumn="1" w:lastColumn="0" w:noHBand="0" w:noVBand="1"/>
      </w:tblPr>
      <w:tblGrid>
        <w:gridCol w:w="4530"/>
        <w:gridCol w:w="1562"/>
        <w:gridCol w:w="1559"/>
        <w:gridCol w:w="1416"/>
        <w:gridCol w:w="1419"/>
        <w:gridCol w:w="1276"/>
        <w:gridCol w:w="1232"/>
      </w:tblGrid>
      <w:tr w:rsidR="00B66FBC" w:rsidRPr="00B66FBC" w:rsidTr="00B66FBC">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lastRenderedPageBreak/>
              <w:t>NOMBRE DEL ENTE PÚBLICO: Universidad Autónoma de Chiapas</w:t>
            </w:r>
          </w:p>
        </w:tc>
      </w:tr>
      <w:tr w:rsidR="00B66FBC" w:rsidRPr="00B66FBC" w:rsidTr="00B66FBC">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t>Resultados de Egresos - LDF</w:t>
            </w:r>
          </w:p>
        </w:tc>
      </w:tr>
      <w:tr w:rsidR="00B66FBC" w:rsidRPr="00B66FBC" w:rsidTr="00B66FBC">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t>(PESOS)</w:t>
            </w:r>
          </w:p>
        </w:tc>
      </w:tr>
      <w:tr w:rsidR="00B66FBC" w:rsidRPr="00B66FBC" w:rsidTr="00B66FBC">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Concepto</w:t>
            </w:r>
          </w:p>
        </w:tc>
        <w:tc>
          <w:tcPr>
            <w:tcW w:w="601"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2018</w:t>
            </w:r>
          </w:p>
        </w:tc>
        <w:tc>
          <w:tcPr>
            <w:tcW w:w="600"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2021</w:t>
            </w:r>
          </w:p>
        </w:tc>
        <w:tc>
          <w:tcPr>
            <w:tcW w:w="491"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2022</w:t>
            </w:r>
          </w:p>
        </w:tc>
        <w:tc>
          <w:tcPr>
            <w:tcW w:w="474"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2023</w:t>
            </w:r>
          </w:p>
        </w:tc>
      </w:tr>
      <w:tr w:rsidR="00B66FBC" w:rsidRPr="00B66FBC" w:rsidTr="00B66FBC">
        <w:trPr>
          <w:trHeight w:val="283"/>
        </w:trPr>
        <w:tc>
          <w:tcPr>
            <w:tcW w:w="1743"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1. Gasto No Etiquetado</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396,359,779.72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1,047,666,502.64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A. Servicios Personales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B. Materiales y Suministros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C. Servicios Generales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16,745,000.00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D. Transferencias, Asignaciones, Subsidios y Otras Ayudas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396,359,779.72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1,030,921,502.64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E. Bienes Muebles, Inmuebles e Intangibles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F. Inversión Pública</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G. Inversiones Financieras y Otras Provisiones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H. Participaciones y Aportaciones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I. Deuda Pública</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r>
      <w:tr w:rsidR="00B66FBC" w:rsidRPr="00B66FBC" w:rsidTr="00B66FBC">
        <w:trPr>
          <w:trHeight w:val="283"/>
        </w:trPr>
        <w:tc>
          <w:tcPr>
            <w:tcW w:w="1743"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 Gasto Etiquetado</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1,271,261,842.92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1,265,684,914.93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A. Servicios Personales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B. Materiales y Suministros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C. Servicios Generales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D. Transferencias, Asignaciones, Subsidios y Otras Ayudas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1,248,385,553.67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1,240,131,505.12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E. Bienes Muebles, Inmuebles e Intangibles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F. Inversión Pública</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22,876,289.25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25,553,409.81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G. Inversiones Financieras y Otras Provisiones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H. Participaciones y Aportaciones</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I. Deuda Pública</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743"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c>
          <w:tcPr>
            <w:tcW w:w="60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p>
        </w:tc>
        <w:tc>
          <w:tcPr>
            <w:tcW w:w="60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r>
      <w:tr w:rsidR="00B66FBC" w:rsidRPr="00B66FBC" w:rsidTr="00B66FBC">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3. Total del Resultado de Egresos</w:t>
            </w:r>
          </w:p>
        </w:tc>
        <w:tc>
          <w:tcPr>
            <w:tcW w:w="601"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1,667,621,622.64 </w:t>
            </w:r>
          </w:p>
        </w:tc>
        <w:tc>
          <w:tcPr>
            <w:tcW w:w="600"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2,313,351,417.57 </w:t>
            </w:r>
          </w:p>
        </w:tc>
        <w:tc>
          <w:tcPr>
            <w:tcW w:w="545"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c>
          <w:tcPr>
            <w:tcW w:w="474" w:type="pct"/>
            <w:tcBorders>
              <w:top w:val="nil"/>
              <w:left w:val="nil"/>
              <w:bottom w:val="single" w:sz="4" w:space="0" w:color="auto"/>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0.00 </w:t>
            </w:r>
          </w:p>
        </w:tc>
      </w:tr>
    </w:tbl>
    <w:p w:rsidR="00F12056" w:rsidRDefault="00F12056" w:rsidP="009B6FCC"/>
    <w:p w:rsidR="00B66FBC" w:rsidRDefault="00B66FBC" w:rsidP="009B6FCC"/>
    <w:tbl>
      <w:tblPr>
        <w:tblW w:w="5000" w:type="pct"/>
        <w:tblCellMar>
          <w:left w:w="70" w:type="dxa"/>
          <w:right w:w="70" w:type="dxa"/>
        </w:tblCellMar>
        <w:tblLook w:val="04A0" w:firstRow="1" w:lastRow="0" w:firstColumn="1" w:lastColumn="0" w:noHBand="0" w:noVBand="1"/>
      </w:tblPr>
      <w:tblGrid>
        <w:gridCol w:w="4952"/>
        <w:gridCol w:w="1318"/>
        <w:gridCol w:w="1318"/>
        <w:gridCol w:w="1318"/>
        <w:gridCol w:w="1318"/>
        <w:gridCol w:w="1455"/>
        <w:gridCol w:w="1315"/>
      </w:tblGrid>
      <w:tr w:rsidR="00B66FBC" w:rsidRPr="00B66FBC" w:rsidTr="00B66FBC">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lastRenderedPageBreak/>
              <w:t>NOMBRE DEL ENTE PÚBLICO: Universidad de Ciencias y Artes de Chiapas</w:t>
            </w:r>
          </w:p>
        </w:tc>
      </w:tr>
      <w:tr w:rsidR="00B66FBC" w:rsidRPr="00B66FBC" w:rsidTr="00B66FBC">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t>Resultados de Egresos - LDF</w:t>
            </w:r>
          </w:p>
        </w:tc>
      </w:tr>
      <w:tr w:rsidR="00B66FBC" w:rsidRPr="00B66FBC" w:rsidTr="00B66FBC">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t>(PESOS)</w:t>
            </w:r>
          </w:p>
        </w:tc>
      </w:tr>
      <w:tr w:rsidR="00B66FBC" w:rsidRPr="00B66FBC" w:rsidTr="00B66FBC">
        <w:trPr>
          <w:trHeight w:val="283"/>
        </w:trPr>
        <w:tc>
          <w:tcPr>
            <w:tcW w:w="1906" w:type="pct"/>
            <w:tcBorders>
              <w:top w:val="nil"/>
              <w:left w:val="single" w:sz="4" w:space="0" w:color="auto"/>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Concepto</w:t>
            </w:r>
          </w:p>
        </w:tc>
        <w:tc>
          <w:tcPr>
            <w:tcW w:w="507"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2018</w:t>
            </w:r>
          </w:p>
        </w:tc>
        <w:tc>
          <w:tcPr>
            <w:tcW w:w="507"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2019</w:t>
            </w:r>
          </w:p>
        </w:tc>
        <w:tc>
          <w:tcPr>
            <w:tcW w:w="507"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2020</w:t>
            </w:r>
          </w:p>
        </w:tc>
        <w:tc>
          <w:tcPr>
            <w:tcW w:w="507"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2021</w:t>
            </w:r>
          </w:p>
        </w:tc>
        <w:tc>
          <w:tcPr>
            <w:tcW w:w="560"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2022</w:t>
            </w:r>
          </w:p>
        </w:tc>
        <w:tc>
          <w:tcPr>
            <w:tcW w:w="507"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2023</w:t>
            </w:r>
          </w:p>
        </w:tc>
      </w:tr>
      <w:tr w:rsidR="00B66FBC" w:rsidRPr="00B66FBC" w:rsidTr="00B66FBC">
        <w:trPr>
          <w:trHeight w:val="283"/>
        </w:trPr>
        <w:tc>
          <w:tcPr>
            <w:tcW w:w="1906"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1. Gasto No Etiquetado</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90,078,756.04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216,105,878.89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267,353,183.97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524,672,904.67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888,398,635.33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377,520,991.50 </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A. Servicios Personales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13,282,060.73</w:t>
            </w:r>
          </w:p>
        </w:tc>
        <w:tc>
          <w:tcPr>
            <w:tcW w:w="507"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204,301,182.38</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B. Materiales y Suministros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C. Servicios Generales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74,045,606.00 </w:t>
            </w:r>
          </w:p>
        </w:tc>
        <w:tc>
          <w:tcPr>
            <w:tcW w:w="560"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529,693,961.88</w:t>
            </w:r>
          </w:p>
        </w:tc>
        <w:tc>
          <w:tcPr>
            <w:tcW w:w="507"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169,036,094.64</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D. Transferencias, Asignaciones, Subsidios y Otras Ayudas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90,078,756.04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216,105,878.89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267,353,183.97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450,627,298.67 </w:t>
            </w:r>
          </w:p>
        </w:tc>
        <w:tc>
          <w:tcPr>
            <w:tcW w:w="560"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345,422,612.72</w:t>
            </w:r>
          </w:p>
        </w:tc>
        <w:tc>
          <w:tcPr>
            <w:tcW w:w="507"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4,183,714.48</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E. Bienes Muebles, Inmuebles e Intangibles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F. Inversión Pública</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G. Inversiones Financieras y Otras Provisiones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H. Participaciones y Aportaciones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I. Deuda Pública</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06"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r>
      <w:tr w:rsidR="00B66FBC" w:rsidRPr="00B66FBC" w:rsidTr="00B66FBC">
        <w:trPr>
          <w:trHeight w:val="283"/>
        </w:trPr>
        <w:tc>
          <w:tcPr>
            <w:tcW w:w="1906"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 Gasto Etiquetado</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349,225,560.88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297,373,927.18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306,071,557.70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311,216,812.00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322,253,091.00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349,602,220.05 </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A. Servicios Personales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273,459,469.31</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B. Materiales y Suministros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13,249,691.26</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C. Servicios Generales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56,795,654.57</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D. Transferencias, Asignaciones, Subsidios y Otras Ayudas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349,225,560.88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297,373,927.18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306,071,557.70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311,216,812.00 </w:t>
            </w:r>
          </w:p>
        </w:tc>
        <w:tc>
          <w:tcPr>
            <w:tcW w:w="560"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322,253,091.00</w:t>
            </w:r>
          </w:p>
        </w:tc>
        <w:tc>
          <w:tcPr>
            <w:tcW w:w="507"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6,097,404.91</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E. Bienes Muebles, Inmuebles e Intangibles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F. Inversión Pública</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G. Inversiones Financieras y Otras Provisiones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H. Participaciones y Aportaciones</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06"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I. Deuda Pública</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06"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07"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60"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07"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r>
      <w:tr w:rsidR="00B66FBC" w:rsidRPr="00B66FBC" w:rsidTr="00B66FBC">
        <w:trPr>
          <w:trHeight w:val="283"/>
        </w:trPr>
        <w:tc>
          <w:tcPr>
            <w:tcW w:w="1906" w:type="pct"/>
            <w:tcBorders>
              <w:top w:val="nil"/>
              <w:left w:val="single" w:sz="4" w:space="0" w:color="auto"/>
              <w:bottom w:val="single" w:sz="4" w:space="0" w:color="auto"/>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3. Total del Resultado de Egresos</w:t>
            </w:r>
          </w:p>
        </w:tc>
        <w:tc>
          <w:tcPr>
            <w:tcW w:w="507"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439,304,316.92 </w:t>
            </w:r>
          </w:p>
        </w:tc>
        <w:tc>
          <w:tcPr>
            <w:tcW w:w="507"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513,479,806.07 </w:t>
            </w:r>
          </w:p>
        </w:tc>
        <w:tc>
          <w:tcPr>
            <w:tcW w:w="507"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573,424,741.67 </w:t>
            </w:r>
          </w:p>
        </w:tc>
        <w:tc>
          <w:tcPr>
            <w:tcW w:w="507"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835,889,716.67 </w:t>
            </w:r>
          </w:p>
        </w:tc>
        <w:tc>
          <w:tcPr>
            <w:tcW w:w="560"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1,210,651,726.33 </w:t>
            </w:r>
          </w:p>
        </w:tc>
        <w:tc>
          <w:tcPr>
            <w:tcW w:w="507" w:type="pct"/>
            <w:tcBorders>
              <w:top w:val="nil"/>
              <w:left w:val="nil"/>
              <w:bottom w:val="single" w:sz="4" w:space="0" w:color="auto"/>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727,123,211.55 </w:t>
            </w:r>
          </w:p>
        </w:tc>
      </w:tr>
    </w:tbl>
    <w:p w:rsidR="00B66FBC" w:rsidRDefault="00B66FBC" w:rsidP="009B6FCC"/>
    <w:p w:rsidR="00B66FBC" w:rsidRDefault="00B66FBC"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B66FBC" w:rsidRPr="00B66FBC" w:rsidTr="00B66FBC">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lastRenderedPageBreak/>
              <w:t>NOMBRE DEL ENTE PÚBLICO: Universidad Tecnológica de la Selva</w:t>
            </w:r>
          </w:p>
        </w:tc>
      </w:tr>
      <w:tr w:rsidR="00B66FBC" w:rsidRPr="00B66FBC" w:rsidTr="00B66FBC">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t>Resultados de Egresos - LDF</w:t>
            </w:r>
          </w:p>
        </w:tc>
      </w:tr>
      <w:tr w:rsidR="00B66FBC" w:rsidRPr="00B66FBC" w:rsidTr="00B66FBC">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t>(PESOS)</w:t>
            </w:r>
          </w:p>
        </w:tc>
      </w:tr>
      <w:tr w:rsidR="00B66FBC" w:rsidRPr="00B66FBC" w:rsidTr="00B66FBC">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2023</w:t>
            </w:r>
          </w:p>
        </w:tc>
      </w:tr>
      <w:tr w:rsidR="00B66FBC" w:rsidRPr="00B66FBC" w:rsidTr="00B66FBC">
        <w:trPr>
          <w:trHeight w:val="283"/>
        </w:trPr>
        <w:tc>
          <w:tcPr>
            <w:tcW w:w="1927"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52,204,775.78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54,097,159.95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54,676,988.79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62,028,035.14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69,387,128.14 </w:t>
            </w: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81,323,898.29 </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2,491,848.89</w:t>
            </w:r>
          </w:p>
        </w:tc>
        <w:tc>
          <w:tcPr>
            <w:tcW w:w="512"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53,891,070.74</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1,117,068.13</w:t>
            </w:r>
          </w:p>
        </w:tc>
        <w:tc>
          <w:tcPr>
            <w:tcW w:w="512"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1,398,199.35</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2,602,068.41</w:t>
            </w:r>
          </w:p>
        </w:tc>
        <w:tc>
          <w:tcPr>
            <w:tcW w:w="512"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24,016,699.59</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52,204,775.78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54,097,159.95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54,676,988.79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62,028,035.14 </w:t>
            </w:r>
          </w:p>
        </w:tc>
        <w:tc>
          <w:tcPr>
            <w:tcW w:w="512"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59,583,897.14</w:t>
            </w:r>
          </w:p>
        </w:tc>
        <w:tc>
          <w:tcPr>
            <w:tcW w:w="512"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219,624.36</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3,592,245.57</w:t>
            </w:r>
          </w:p>
        </w:tc>
        <w:tc>
          <w:tcPr>
            <w:tcW w:w="512"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1,798,304.25</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27"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r>
      <w:tr w:rsidR="00B66FBC" w:rsidRPr="00B66FBC" w:rsidTr="00B66FBC">
        <w:trPr>
          <w:trHeight w:val="283"/>
        </w:trPr>
        <w:tc>
          <w:tcPr>
            <w:tcW w:w="1927"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66,514,249.91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63,889,472.18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59,073,563.12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57,458,729.00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59,131,891.54 </w:t>
            </w: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68,079,098.20 </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59,307,215.85</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238,025.27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415,175.72</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6,178,039.04</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66,514,249.91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55,261,228.00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56,439,512.62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57,458,729.00 </w:t>
            </w:r>
          </w:p>
        </w:tc>
        <w:tc>
          <w:tcPr>
            <w:tcW w:w="512"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59,131,891.54</w:t>
            </w:r>
          </w:p>
        </w:tc>
        <w:tc>
          <w:tcPr>
            <w:tcW w:w="512"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0.00</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8,628,244.18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2,396,025.23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2,178,667.59</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27"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27"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r>
      <w:tr w:rsidR="00B66FBC" w:rsidRPr="00B66FBC" w:rsidTr="00B66FBC">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118,719,025.69 </w:t>
            </w:r>
          </w:p>
        </w:tc>
        <w:tc>
          <w:tcPr>
            <w:tcW w:w="512"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117,986,632.13 </w:t>
            </w:r>
          </w:p>
        </w:tc>
        <w:tc>
          <w:tcPr>
            <w:tcW w:w="512"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113,750,551.91 </w:t>
            </w:r>
          </w:p>
        </w:tc>
        <w:tc>
          <w:tcPr>
            <w:tcW w:w="512"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119,486,764.14 </w:t>
            </w:r>
          </w:p>
        </w:tc>
        <w:tc>
          <w:tcPr>
            <w:tcW w:w="512"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128,519,019.68 </w:t>
            </w:r>
          </w:p>
        </w:tc>
        <w:tc>
          <w:tcPr>
            <w:tcW w:w="512" w:type="pct"/>
            <w:tcBorders>
              <w:top w:val="nil"/>
              <w:left w:val="nil"/>
              <w:bottom w:val="single" w:sz="4" w:space="0" w:color="auto"/>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149,402,996.49 </w:t>
            </w:r>
          </w:p>
        </w:tc>
      </w:tr>
    </w:tbl>
    <w:p w:rsidR="00B66FBC" w:rsidRDefault="00B66FBC" w:rsidP="009B6FCC"/>
    <w:p w:rsidR="00557879" w:rsidRDefault="00557879" w:rsidP="009B6FCC"/>
    <w:tbl>
      <w:tblPr>
        <w:tblW w:w="5000" w:type="pct"/>
        <w:tblCellMar>
          <w:left w:w="70" w:type="dxa"/>
          <w:right w:w="70" w:type="dxa"/>
        </w:tblCellMar>
        <w:tblLook w:val="04A0" w:firstRow="1" w:lastRow="0" w:firstColumn="1" w:lastColumn="0" w:noHBand="0" w:noVBand="1"/>
      </w:tblPr>
      <w:tblGrid>
        <w:gridCol w:w="5191"/>
        <w:gridCol w:w="1284"/>
        <w:gridCol w:w="1284"/>
        <w:gridCol w:w="1284"/>
        <w:gridCol w:w="1284"/>
        <w:gridCol w:w="1284"/>
        <w:gridCol w:w="1383"/>
      </w:tblGrid>
      <w:tr w:rsidR="00B66FBC" w:rsidRPr="00B66FBC" w:rsidTr="00B66FBC">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lastRenderedPageBreak/>
              <w:t>NOMBRE DEL ENTE PÚBLICO: Universidad Politécnica de Chiapas</w:t>
            </w:r>
          </w:p>
        </w:tc>
      </w:tr>
      <w:tr w:rsidR="00B66FBC" w:rsidRPr="00B66FBC" w:rsidTr="00B66FBC">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t>Resultados de Egresos - LDF</w:t>
            </w:r>
          </w:p>
        </w:tc>
      </w:tr>
      <w:tr w:rsidR="00B66FBC" w:rsidRPr="00B66FBC" w:rsidTr="00B66FBC">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sz w:val="16"/>
                <w:szCs w:val="16"/>
                <w:lang w:eastAsia="es-MX"/>
              </w:rPr>
            </w:pPr>
            <w:r w:rsidRPr="00B66FBC">
              <w:rPr>
                <w:rFonts w:eastAsia="Times New Roman" w:cstheme="minorHAnsi"/>
                <w:b/>
                <w:bCs/>
                <w:sz w:val="16"/>
                <w:szCs w:val="16"/>
                <w:lang w:eastAsia="es-MX"/>
              </w:rPr>
              <w:t>(PESOS)</w:t>
            </w:r>
          </w:p>
        </w:tc>
      </w:tr>
      <w:tr w:rsidR="00B66FBC" w:rsidRPr="00B66FBC" w:rsidTr="00B66FBC">
        <w:trPr>
          <w:trHeight w:val="283"/>
        </w:trPr>
        <w:tc>
          <w:tcPr>
            <w:tcW w:w="1998" w:type="pct"/>
            <w:tcBorders>
              <w:top w:val="nil"/>
              <w:left w:val="single" w:sz="4" w:space="0" w:color="auto"/>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Concepto</w:t>
            </w:r>
          </w:p>
        </w:tc>
        <w:tc>
          <w:tcPr>
            <w:tcW w:w="494"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2018</w:t>
            </w:r>
          </w:p>
        </w:tc>
        <w:tc>
          <w:tcPr>
            <w:tcW w:w="494"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2019</w:t>
            </w:r>
          </w:p>
        </w:tc>
        <w:tc>
          <w:tcPr>
            <w:tcW w:w="494"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2020</w:t>
            </w:r>
          </w:p>
        </w:tc>
        <w:tc>
          <w:tcPr>
            <w:tcW w:w="494"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2021</w:t>
            </w:r>
          </w:p>
        </w:tc>
        <w:tc>
          <w:tcPr>
            <w:tcW w:w="494"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2022</w:t>
            </w:r>
          </w:p>
        </w:tc>
        <w:tc>
          <w:tcPr>
            <w:tcW w:w="531" w:type="pct"/>
            <w:tcBorders>
              <w:top w:val="nil"/>
              <w:left w:val="nil"/>
              <w:bottom w:val="single" w:sz="4" w:space="0" w:color="auto"/>
              <w:right w:val="single" w:sz="4" w:space="0" w:color="auto"/>
            </w:tcBorders>
            <w:shd w:val="clear" w:color="000000" w:fill="BFBFBF"/>
            <w:noWrap/>
            <w:vAlign w:val="center"/>
            <w:hideMark/>
          </w:tcPr>
          <w:p w:rsidR="00B66FBC" w:rsidRPr="00B66FBC" w:rsidRDefault="00B66FBC" w:rsidP="00B66FBC">
            <w:pPr>
              <w:spacing w:after="0" w:line="240" w:lineRule="auto"/>
              <w:jc w:val="center"/>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2023</w:t>
            </w:r>
          </w:p>
        </w:tc>
      </w:tr>
      <w:tr w:rsidR="00B66FBC" w:rsidRPr="00B66FBC" w:rsidTr="00B66FBC">
        <w:trPr>
          <w:trHeight w:val="283"/>
        </w:trPr>
        <w:tc>
          <w:tcPr>
            <w:tcW w:w="1998"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1. Gasto No Etiquetado</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21,398,280.88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32,801,049.68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33,780,081.00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58,190,421.46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50,179,813.15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66,588,620.55 </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A. Servicios Personales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33,663,441.48</w:t>
            </w:r>
          </w:p>
        </w:tc>
        <w:tc>
          <w:tcPr>
            <w:tcW w:w="531"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41,380,269.29</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B. Materiales y Suministros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3,010,895.09</w:t>
            </w:r>
          </w:p>
        </w:tc>
        <w:tc>
          <w:tcPr>
            <w:tcW w:w="531"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2,688,464.87</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C. Servicios Generales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13,007,003.93</w:t>
            </w:r>
          </w:p>
        </w:tc>
        <w:tc>
          <w:tcPr>
            <w:tcW w:w="531"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20,391,880.96</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D. Transferencias, Asignaciones, Subsidios y Otras Ayudas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21,398,280.88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32,801,049.68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33,780,081.00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58,190,421.46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E. Bienes Muebles, Inmuebles e Intangibles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498,472.65</w:t>
            </w:r>
          </w:p>
        </w:tc>
        <w:tc>
          <w:tcPr>
            <w:tcW w:w="531"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2,128,005.43</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F. Inversión Pública</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G. Inversiones Financieras y Otras Provisiones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H. Participaciones y Aportaciones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I. Deuda Pública</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98"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r>
      <w:tr w:rsidR="00B66FBC" w:rsidRPr="00B66FBC" w:rsidTr="00B66FBC">
        <w:trPr>
          <w:trHeight w:val="283"/>
        </w:trPr>
        <w:tc>
          <w:tcPr>
            <w:tcW w:w="1998"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2. Gasto Etiquetado</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43,351,823.12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32,877,049.68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48,780,573.41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36,598,717.00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43,819,541.65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39,593,969.84 </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A. Servicios Personales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33,490,412.29</w:t>
            </w:r>
          </w:p>
        </w:tc>
        <w:tc>
          <w:tcPr>
            <w:tcW w:w="531"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38,493,556.01</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B. Materiales y Suministros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3,117,113.10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1,407,126.09</w:t>
            </w:r>
          </w:p>
        </w:tc>
        <w:tc>
          <w:tcPr>
            <w:tcW w:w="531"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110,150.38</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C. Servicios Generales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4,102,685.12</w:t>
            </w:r>
          </w:p>
        </w:tc>
        <w:tc>
          <w:tcPr>
            <w:tcW w:w="531"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881,796.26</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D. Transferencias, Asignaciones, Subsidios y Otras Ayudas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43,351,823.12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32,877,049.68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35,206,602.00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36,598,717.00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E. Bienes Muebles, Inmuebles e Intangibles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10,456,858.31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4,819,318.15</w:t>
            </w:r>
          </w:p>
        </w:tc>
        <w:tc>
          <w:tcPr>
            <w:tcW w:w="531" w:type="pct"/>
            <w:tcBorders>
              <w:top w:val="nil"/>
              <w:left w:val="nil"/>
              <w:bottom w:val="nil"/>
              <w:right w:val="single" w:sz="4" w:space="0" w:color="auto"/>
            </w:tcBorders>
            <w:shd w:val="clear" w:color="auto" w:fill="auto"/>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108,467.19</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F. Inversión Pública</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G. Inversiones Financieras y Otras Provisiones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H. Participaciones y Aportaciones</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98" w:type="pct"/>
            <w:tcBorders>
              <w:top w:val="nil"/>
              <w:left w:val="single" w:sz="4" w:space="0" w:color="auto"/>
              <w:bottom w:val="nil"/>
              <w:right w:val="nil"/>
            </w:tcBorders>
            <w:shd w:val="clear" w:color="auto" w:fill="auto"/>
            <w:vAlign w:val="center"/>
            <w:hideMark/>
          </w:tcPr>
          <w:p w:rsidR="00B66FBC" w:rsidRPr="00B66FBC" w:rsidRDefault="00B66FBC" w:rsidP="00B66FBC">
            <w:pPr>
              <w:spacing w:after="0" w:line="240" w:lineRule="auto"/>
              <w:ind w:firstLineChars="300" w:firstLine="480"/>
              <w:rPr>
                <w:rFonts w:eastAsia="Times New Roman" w:cstheme="minorHAnsi"/>
                <w:color w:val="000000"/>
                <w:sz w:val="16"/>
                <w:szCs w:val="16"/>
                <w:lang w:eastAsia="es-MX"/>
              </w:rPr>
            </w:pPr>
            <w:r w:rsidRPr="00B66FBC">
              <w:rPr>
                <w:rFonts w:eastAsia="Times New Roman" w:cstheme="minorHAnsi"/>
                <w:color w:val="000000"/>
                <w:sz w:val="16"/>
                <w:szCs w:val="16"/>
                <w:lang w:eastAsia="es-MX"/>
              </w:rPr>
              <w:t>I. Deuda Pública</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xml:space="preserve">0.00 </w:t>
            </w:r>
          </w:p>
        </w:tc>
      </w:tr>
      <w:tr w:rsidR="00B66FBC" w:rsidRPr="00B66FBC" w:rsidTr="00B66FBC">
        <w:trPr>
          <w:trHeight w:val="283"/>
        </w:trPr>
        <w:tc>
          <w:tcPr>
            <w:tcW w:w="1998" w:type="pct"/>
            <w:tcBorders>
              <w:top w:val="nil"/>
              <w:left w:val="single" w:sz="4" w:space="0" w:color="auto"/>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color w:val="000000"/>
                <w:sz w:val="16"/>
                <w:szCs w:val="16"/>
                <w:lang w:eastAsia="es-MX"/>
              </w:rPr>
            </w:pP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494" w:type="pct"/>
            <w:tcBorders>
              <w:top w:val="nil"/>
              <w:left w:val="nil"/>
              <w:bottom w:val="nil"/>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sz w:val="16"/>
                <w:szCs w:val="16"/>
                <w:lang w:eastAsia="es-MX"/>
              </w:rPr>
            </w:pPr>
          </w:p>
        </w:tc>
        <w:tc>
          <w:tcPr>
            <w:tcW w:w="531" w:type="pct"/>
            <w:tcBorders>
              <w:top w:val="nil"/>
              <w:left w:val="nil"/>
              <w:bottom w:val="nil"/>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color w:val="000000"/>
                <w:sz w:val="16"/>
                <w:szCs w:val="16"/>
                <w:lang w:eastAsia="es-MX"/>
              </w:rPr>
            </w:pPr>
            <w:r w:rsidRPr="00B66FBC">
              <w:rPr>
                <w:rFonts w:eastAsia="Times New Roman" w:cstheme="minorHAnsi"/>
                <w:color w:val="000000"/>
                <w:sz w:val="16"/>
                <w:szCs w:val="16"/>
                <w:lang w:eastAsia="es-MX"/>
              </w:rPr>
              <w:t> </w:t>
            </w:r>
          </w:p>
        </w:tc>
      </w:tr>
      <w:tr w:rsidR="00B66FBC" w:rsidRPr="00B66FBC" w:rsidTr="00B66FBC">
        <w:trPr>
          <w:trHeight w:val="283"/>
        </w:trPr>
        <w:tc>
          <w:tcPr>
            <w:tcW w:w="1998" w:type="pct"/>
            <w:tcBorders>
              <w:top w:val="nil"/>
              <w:left w:val="single" w:sz="4" w:space="0" w:color="auto"/>
              <w:bottom w:val="single" w:sz="4" w:space="0" w:color="auto"/>
              <w:right w:val="nil"/>
            </w:tcBorders>
            <w:shd w:val="clear" w:color="auto" w:fill="auto"/>
            <w:noWrap/>
            <w:vAlign w:val="center"/>
            <w:hideMark/>
          </w:tcPr>
          <w:p w:rsidR="00B66FBC" w:rsidRPr="00B66FBC" w:rsidRDefault="00B66FBC" w:rsidP="00B66FBC">
            <w:pPr>
              <w:spacing w:after="0" w:line="240" w:lineRule="auto"/>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3. Total del Resultado de Egresos</w:t>
            </w:r>
          </w:p>
        </w:tc>
        <w:tc>
          <w:tcPr>
            <w:tcW w:w="494"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64,750,104.00 </w:t>
            </w:r>
          </w:p>
        </w:tc>
        <w:tc>
          <w:tcPr>
            <w:tcW w:w="494"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65,678,099.36 </w:t>
            </w:r>
          </w:p>
        </w:tc>
        <w:tc>
          <w:tcPr>
            <w:tcW w:w="494"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82,560,654.41 </w:t>
            </w:r>
          </w:p>
        </w:tc>
        <w:tc>
          <w:tcPr>
            <w:tcW w:w="494"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94,789,138.46 </w:t>
            </w:r>
          </w:p>
        </w:tc>
        <w:tc>
          <w:tcPr>
            <w:tcW w:w="494" w:type="pct"/>
            <w:tcBorders>
              <w:top w:val="nil"/>
              <w:left w:val="nil"/>
              <w:bottom w:val="single" w:sz="4" w:space="0" w:color="auto"/>
              <w:right w:val="nil"/>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93,999,354.80 </w:t>
            </w:r>
          </w:p>
        </w:tc>
        <w:tc>
          <w:tcPr>
            <w:tcW w:w="531" w:type="pct"/>
            <w:tcBorders>
              <w:top w:val="nil"/>
              <w:left w:val="nil"/>
              <w:bottom w:val="single" w:sz="4" w:space="0" w:color="auto"/>
              <w:right w:val="single" w:sz="4" w:space="0" w:color="auto"/>
            </w:tcBorders>
            <w:shd w:val="clear" w:color="auto" w:fill="auto"/>
            <w:noWrap/>
            <w:vAlign w:val="center"/>
            <w:hideMark/>
          </w:tcPr>
          <w:p w:rsidR="00B66FBC" w:rsidRPr="00B66FBC" w:rsidRDefault="00B66FBC" w:rsidP="00B66FBC">
            <w:pPr>
              <w:spacing w:after="0" w:line="240" w:lineRule="auto"/>
              <w:jc w:val="right"/>
              <w:rPr>
                <w:rFonts w:eastAsia="Times New Roman" w:cstheme="minorHAnsi"/>
                <w:b/>
                <w:bCs/>
                <w:color w:val="000000"/>
                <w:sz w:val="16"/>
                <w:szCs w:val="16"/>
                <w:lang w:eastAsia="es-MX"/>
              </w:rPr>
            </w:pPr>
            <w:r w:rsidRPr="00B66FBC">
              <w:rPr>
                <w:rFonts w:eastAsia="Times New Roman" w:cstheme="minorHAnsi"/>
                <w:b/>
                <w:bCs/>
                <w:color w:val="000000"/>
                <w:sz w:val="16"/>
                <w:szCs w:val="16"/>
                <w:lang w:eastAsia="es-MX"/>
              </w:rPr>
              <w:t xml:space="preserve">106,182,590.39 </w:t>
            </w:r>
          </w:p>
        </w:tc>
      </w:tr>
    </w:tbl>
    <w:p w:rsidR="00B66FBC" w:rsidRDefault="00B66FBC" w:rsidP="009B6FCC"/>
    <w:p w:rsidR="00B66FBC" w:rsidRDefault="00B66FBC" w:rsidP="009B6FCC"/>
    <w:tbl>
      <w:tblPr>
        <w:tblW w:w="5000" w:type="pct"/>
        <w:tblCellMar>
          <w:left w:w="70" w:type="dxa"/>
          <w:right w:w="70" w:type="dxa"/>
        </w:tblCellMar>
        <w:tblLook w:val="04A0" w:firstRow="1" w:lastRow="0" w:firstColumn="1" w:lastColumn="0" w:noHBand="0" w:noVBand="1"/>
      </w:tblPr>
      <w:tblGrid>
        <w:gridCol w:w="5156"/>
        <w:gridCol w:w="1273"/>
        <w:gridCol w:w="1273"/>
        <w:gridCol w:w="1273"/>
        <w:gridCol w:w="1370"/>
        <w:gridCol w:w="1370"/>
        <w:gridCol w:w="1279"/>
      </w:tblGrid>
      <w:tr w:rsidR="00FB0B73" w:rsidRPr="00FB0B73" w:rsidTr="00FB0B73">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FB0B73" w:rsidRPr="00FB0B73" w:rsidRDefault="00FB0B73" w:rsidP="00FB0B73">
            <w:pPr>
              <w:spacing w:after="0" w:line="240" w:lineRule="auto"/>
              <w:jc w:val="center"/>
              <w:rPr>
                <w:rFonts w:eastAsia="Times New Roman" w:cstheme="minorHAnsi"/>
                <w:b/>
                <w:bCs/>
                <w:sz w:val="16"/>
                <w:szCs w:val="16"/>
                <w:lang w:eastAsia="es-MX"/>
              </w:rPr>
            </w:pPr>
            <w:r w:rsidRPr="00FB0B73">
              <w:rPr>
                <w:rFonts w:eastAsia="Times New Roman" w:cstheme="minorHAnsi"/>
                <w:b/>
                <w:bCs/>
                <w:sz w:val="16"/>
                <w:szCs w:val="16"/>
                <w:lang w:eastAsia="es-MX"/>
              </w:rPr>
              <w:lastRenderedPageBreak/>
              <w:t>NOMBRE DEL ENTE PÚBLICO: Universidad Intercultural de Chiapas</w:t>
            </w:r>
          </w:p>
        </w:tc>
      </w:tr>
      <w:tr w:rsidR="00FB0B73" w:rsidRPr="00FB0B73" w:rsidTr="00FB0B73">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FB0B73" w:rsidRPr="00FB0B73" w:rsidRDefault="00FB0B73" w:rsidP="00FB0B73">
            <w:pPr>
              <w:spacing w:after="0" w:line="240" w:lineRule="auto"/>
              <w:jc w:val="center"/>
              <w:rPr>
                <w:rFonts w:eastAsia="Times New Roman" w:cstheme="minorHAnsi"/>
                <w:b/>
                <w:bCs/>
                <w:sz w:val="16"/>
                <w:szCs w:val="16"/>
                <w:lang w:eastAsia="es-MX"/>
              </w:rPr>
            </w:pPr>
            <w:r w:rsidRPr="00FB0B73">
              <w:rPr>
                <w:rFonts w:eastAsia="Times New Roman" w:cstheme="minorHAnsi"/>
                <w:b/>
                <w:bCs/>
                <w:sz w:val="16"/>
                <w:szCs w:val="16"/>
                <w:lang w:eastAsia="es-MX"/>
              </w:rPr>
              <w:t>Resultados de Egresos - LDF</w:t>
            </w:r>
          </w:p>
        </w:tc>
      </w:tr>
      <w:tr w:rsidR="00FB0B73" w:rsidRPr="00FB0B73" w:rsidTr="00FB0B73">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FB0B73" w:rsidRPr="00FB0B73" w:rsidRDefault="00FB0B73" w:rsidP="00FB0B73">
            <w:pPr>
              <w:spacing w:after="0" w:line="240" w:lineRule="auto"/>
              <w:jc w:val="center"/>
              <w:rPr>
                <w:rFonts w:eastAsia="Times New Roman" w:cstheme="minorHAnsi"/>
                <w:b/>
                <w:bCs/>
                <w:sz w:val="16"/>
                <w:szCs w:val="16"/>
                <w:lang w:eastAsia="es-MX"/>
              </w:rPr>
            </w:pPr>
            <w:r w:rsidRPr="00FB0B73">
              <w:rPr>
                <w:rFonts w:eastAsia="Times New Roman" w:cstheme="minorHAnsi"/>
                <w:b/>
                <w:bCs/>
                <w:sz w:val="16"/>
                <w:szCs w:val="16"/>
                <w:lang w:eastAsia="es-MX"/>
              </w:rPr>
              <w:t>(PESOS)</w:t>
            </w:r>
          </w:p>
        </w:tc>
      </w:tr>
      <w:tr w:rsidR="00FB0B73" w:rsidRPr="00FB0B73" w:rsidTr="00FB0B73">
        <w:trPr>
          <w:trHeight w:val="283"/>
        </w:trPr>
        <w:tc>
          <w:tcPr>
            <w:tcW w:w="1984" w:type="pct"/>
            <w:tcBorders>
              <w:top w:val="nil"/>
              <w:left w:val="single" w:sz="4" w:space="0" w:color="auto"/>
              <w:bottom w:val="single" w:sz="4" w:space="0" w:color="auto"/>
              <w:right w:val="single" w:sz="4" w:space="0" w:color="auto"/>
            </w:tcBorders>
            <w:shd w:val="clear" w:color="000000" w:fill="BFBFBF"/>
            <w:noWrap/>
            <w:vAlign w:val="center"/>
            <w:hideMark/>
          </w:tcPr>
          <w:p w:rsidR="00FB0B73" w:rsidRPr="00FB0B73" w:rsidRDefault="00FB0B73" w:rsidP="00FB0B73">
            <w:pPr>
              <w:spacing w:after="0" w:line="240" w:lineRule="auto"/>
              <w:jc w:val="center"/>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Concepto</w:t>
            </w:r>
          </w:p>
        </w:tc>
        <w:tc>
          <w:tcPr>
            <w:tcW w:w="490" w:type="pct"/>
            <w:tcBorders>
              <w:top w:val="nil"/>
              <w:left w:val="nil"/>
              <w:bottom w:val="single" w:sz="4" w:space="0" w:color="auto"/>
              <w:right w:val="single" w:sz="4" w:space="0" w:color="auto"/>
            </w:tcBorders>
            <w:shd w:val="clear" w:color="000000" w:fill="BFBFBF"/>
            <w:noWrap/>
            <w:vAlign w:val="center"/>
            <w:hideMark/>
          </w:tcPr>
          <w:p w:rsidR="00FB0B73" w:rsidRPr="00FB0B73" w:rsidRDefault="00FB0B73" w:rsidP="00FB0B73">
            <w:pPr>
              <w:spacing w:after="0" w:line="240" w:lineRule="auto"/>
              <w:jc w:val="center"/>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2018</w:t>
            </w:r>
          </w:p>
        </w:tc>
        <w:tc>
          <w:tcPr>
            <w:tcW w:w="490" w:type="pct"/>
            <w:tcBorders>
              <w:top w:val="nil"/>
              <w:left w:val="nil"/>
              <w:bottom w:val="single" w:sz="4" w:space="0" w:color="auto"/>
              <w:right w:val="single" w:sz="4" w:space="0" w:color="auto"/>
            </w:tcBorders>
            <w:shd w:val="clear" w:color="000000" w:fill="BFBFBF"/>
            <w:noWrap/>
            <w:vAlign w:val="center"/>
            <w:hideMark/>
          </w:tcPr>
          <w:p w:rsidR="00FB0B73" w:rsidRPr="00FB0B73" w:rsidRDefault="00FB0B73" w:rsidP="00FB0B73">
            <w:pPr>
              <w:spacing w:after="0" w:line="240" w:lineRule="auto"/>
              <w:jc w:val="center"/>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2019</w:t>
            </w:r>
          </w:p>
        </w:tc>
        <w:tc>
          <w:tcPr>
            <w:tcW w:w="490" w:type="pct"/>
            <w:tcBorders>
              <w:top w:val="nil"/>
              <w:left w:val="nil"/>
              <w:bottom w:val="single" w:sz="4" w:space="0" w:color="auto"/>
              <w:right w:val="single" w:sz="4" w:space="0" w:color="auto"/>
            </w:tcBorders>
            <w:shd w:val="clear" w:color="000000" w:fill="BFBFBF"/>
            <w:noWrap/>
            <w:vAlign w:val="center"/>
            <w:hideMark/>
          </w:tcPr>
          <w:p w:rsidR="00FB0B73" w:rsidRPr="00FB0B73" w:rsidRDefault="00FB0B73" w:rsidP="00FB0B73">
            <w:pPr>
              <w:spacing w:after="0" w:line="240" w:lineRule="auto"/>
              <w:jc w:val="center"/>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2020</w:t>
            </w:r>
          </w:p>
        </w:tc>
        <w:tc>
          <w:tcPr>
            <w:tcW w:w="527" w:type="pct"/>
            <w:tcBorders>
              <w:top w:val="nil"/>
              <w:left w:val="nil"/>
              <w:bottom w:val="single" w:sz="4" w:space="0" w:color="auto"/>
              <w:right w:val="single" w:sz="4" w:space="0" w:color="auto"/>
            </w:tcBorders>
            <w:shd w:val="clear" w:color="000000" w:fill="BFBFBF"/>
            <w:noWrap/>
            <w:vAlign w:val="center"/>
            <w:hideMark/>
          </w:tcPr>
          <w:p w:rsidR="00FB0B73" w:rsidRPr="00FB0B73" w:rsidRDefault="00FB0B73" w:rsidP="00FB0B73">
            <w:pPr>
              <w:spacing w:after="0" w:line="240" w:lineRule="auto"/>
              <w:jc w:val="center"/>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2021</w:t>
            </w:r>
          </w:p>
        </w:tc>
        <w:tc>
          <w:tcPr>
            <w:tcW w:w="527" w:type="pct"/>
            <w:tcBorders>
              <w:top w:val="nil"/>
              <w:left w:val="nil"/>
              <w:bottom w:val="single" w:sz="4" w:space="0" w:color="auto"/>
              <w:right w:val="single" w:sz="4" w:space="0" w:color="auto"/>
            </w:tcBorders>
            <w:shd w:val="clear" w:color="000000" w:fill="BFBFBF"/>
            <w:noWrap/>
            <w:vAlign w:val="center"/>
            <w:hideMark/>
          </w:tcPr>
          <w:p w:rsidR="00FB0B73" w:rsidRPr="00FB0B73" w:rsidRDefault="00FB0B73" w:rsidP="00FB0B73">
            <w:pPr>
              <w:spacing w:after="0" w:line="240" w:lineRule="auto"/>
              <w:jc w:val="center"/>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2022</w:t>
            </w:r>
          </w:p>
        </w:tc>
        <w:tc>
          <w:tcPr>
            <w:tcW w:w="490" w:type="pct"/>
            <w:tcBorders>
              <w:top w:val="nil"/>
              <w:left w:val="nil"/>
              <w:bottom w:val="single" w:sz="4" w:space="0" w:color="auto"/>
              <w:right w:val="single" w:sz="4" w:space="0" w:color="auto"/>
            </w:tcBorders>
            <w:shd w:val="clear" w:color="000000" w:fill="BFBFBF"/>
            <w:noWrap/>
            <w:vAlign w:val="center"/>
            <w:hideMark/>
          </w:tcPr>
          <w:p w:rsidR="00FB0B73" w:rsidRPr="00FB0B73" w:rsidRDefault="00FB0B73" w:rsidP="00FB0B73">
            <w:pPr>
              <w:spacing w:after="0" w:line="240" w:lineRule="auto"/>
              <w:jc w:val="center"/>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2023</w:t>
            </w:r>
          </w:p>
        </w:tc>
      </w:tr>
      <w:tr w:rsidR="00FB0B73" w:rsidRPr="00FB0B73" w:rsidTr="00FB0B73">
        <w:trPr>
          <w:trHeight w:val="283"/>
        </w:trPr>
        <w:tc>
          <w:tcPr>
            <w:tcW w:w="1984" w:type="pct"/>
            <w:tcBorders>
              <w:top w:val="nil"/>
              <w:left w:val="single" w:sz="4" w:space="0" w:color="auto"/>
              <w:bottom w:val="nil"/>
              <w:right w:val="nil"/>
            </w:tcBorders>
            <w:shd w:val="clear" w:color="auto" w:fill="auto"/>
            <w:noWrap/>
            <w:vAlign w:val="center"/>
            <w:hideMark/>
          </w:tcPr>
          <w:p w:rsidR="00FB0B73" w:rsidRPr="00FB0B73" w:rsidRDefault="00FB0B73" w:rsidP="00FB0B73">
            <w:pPr>
              <w:spacing w:after="0" w:line="240" w:lineRule="auto"/>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1. Gasto No Etiquetado</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15,310,101.12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30,765,156.57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34,213,448.66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39,625,863.16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103,561,328.00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40,455,830.97 </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A. Servicios Personales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32,785,052.83</w:t>
            </w:r>
          </w:p>
        </w:tc>
        <w:tc>
          <w:tcPr>
            <w:tcW w:w="490" w:type="pct"/>
            <w:tcBorders>
              <w:top w:val="nil"/>
              <w:left w:val="nil"/>
              <w:bottom w:val="nil"/>
              <w:right w:val="single" w:sz="4" w:space="0" w:color="auto"/>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30,177,448.48</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B. Materiales y Suministros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1,603,338.47</w:t>
            </w:r>
          </w:p>
        </w:tc>
        <w:tc>
          <w:tcPr>
            <w:tcW w:w="490" w:type="pct"/>
            <w:tcBorders>
              <w:top w:val="nil"/>
              <w:left w:val="nil"/>
              <w:bottom w:val="nil"/>
              <w:right w:val="single" w:sz="4" w:space="0" w:color="auto"/>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1,106,336.86</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C. Servicios Generales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68,460,962.72</w:t>
            </w:r>
          </w:p>
        </w:tc>
        <w:tc>
          <w:tcPr>
            <w:tcW w:w="490" w:type="pct"/>
            <w:tcBorders>
              <w:top w:val="nil"/>
              <w:left w:val="nil"/>
              <w:bottom w:val="nil"/>
              <w:right w:val="single" w:sz="4" w:space="0" w:color="auto"/>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8,980,058.71</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D. Transferencias, Asignaciones, Subsidios y Otras Ayudas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15,310,101.12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30,765,156.57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34,213,448.66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39,625,863.16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E. Bienes Muebles, Inmuebles e Intangibles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711,973.98</w:t>
            </w:r>
          </w:p>
        </w:tc>
        <w:tc>
          <w:tcPr>
            <w:tcW w:w="490" w:type="pct"/>
            <w:tcBorders>
              <w:top w:val="nil"/>
              <w:left w:val="nil"/>
              <w:bottom w:val="nil"/>
              <w:right w:val="single" w:sz="4" w:space="0" w:color="auto"/>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191,986.92</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F. Inversión Pública</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G. Inversiones Financieras y Otras Provisiones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H. Participaciones y Aportaciones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I. Deuda Pública</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r>
      <w:tr w:rsidR="00FB0B73" w:rsidRPr="00FB0B73" w:rsidTr="00FB0B73">
        <w:trPr>
          <w:trHeight w:val="283"/>
        </w:trPr>
        <w:tc>
          <w:tcPr>
            <w:tcW w:w="1984" w:type="pct"/>
            <w:tcBorders>
              <w:top w:val="nil"/>
              <w:left w:val="single" w:sz="4" w:space="0" w:color="auto"/>
              <w:bottom w:val="nil"/>
              <w:right w:val="nil"/>
            </w:tcBorders>
            <w:shd w:val="clear" w:color="auto" w:fill="auto"/>
            <w:noWrap/>
            <w:vAlign w:val="center"/>
            <w:hideMark/>
          </w:tcPr>
          <w:p w:rsidR="00FB0B73" w:rsidRPr="00FB0B73" w:rsidRDefault="00FB0B73" w:rsidP="00FB0B73">
            <w:pPr>
              <w:spacing w:after="0" w:line="240" w:lineRule="auto"/>
              <w:rPr>
                <w:rFonts w:eastAsia="Times New Roman" w:cstheme="minorHAnsi"/>
                <w:color w:val="000000"/>
                <w:sz w:val="16"/>
                <w:szCs w:val="16"/>
                <w:lang w:eastAsia="es-MX"/>
              </w:rPr>
            </w:pPr>
            <w:r w:rsidRPr="00FB0B73">
              <w:rPr>
                <w:rFonts w:eastAsia="Times New Roman" w:cstheme="minorHAnsi"/>
                <w:color w:val="000000"/>
                <w:sz w:val="16"/>
                <w:szCs w:val="16"/>
                <w:lang w:eastAsia="es-MX"/>
              </w:rPr>
              <w:t>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rPr>
                <w:rFonts w:eastAsia="Times New Roman" w:cstheme="minorHAnsi"/>
                <w:color w:val="000000"/>
                <w:sz w:val="16"/>
                <w:szCs w:val="16"/>
                <w:lang w:eastAsia="es-MX"/>
              </w:rPr>
            </w:pP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sz w:val="16"/>
                <w:szCs w:val="16"/>
                <w:lang w:eastAsia="es-MX"/>
              </w:rPr>
            </w:pP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sz w:val="16"/>
                <w:szCs w:val="16"/>
                <w:lang w:eastAsia="es-MX"/>
              </w:rPr>
            </w:pP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sz w:val="16"/>
                <w:szCs w:val="16"/>
                <w:lang w:eastAsia="es-MX"/>
              </w:rPr>
            </w:pP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sz w:val="16"/>
                <w:szCs w:val="16"/>
                <w:lang w:eastAsia="es-MX"/>
              </w:rPr>
            </w:pP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w:t>
            </w:r>
          </w:p>
        </w:tc>
      </w:tr>
      <w:tr w:rsidR="00FB0B73" w:rsidRPr="00FB0B73" w:rsidTr="00FB0B73">
        <w:trPr>
          <w:trHeight w:val="283"/>
        </w:trPr>
        <w:tc>
          <w:tcPr>
            <w:tcW w:w="1984" w:type="pct"/>
            <w:tcBorders>
              <w:top w:val="nil"/>
              <w:left w:val="single" w:sz="4" w:space="0" w:color="auto"/>
              <w:bottom w:val="nil"/>
              <w:right w:val="nil"/>
            </w:tcBorders>
            <w:shd w:val="clear" w:color="auto" w:fill="auto"/>
            <w:noWrap/>
            <w:vAlign w:val="center"/>
            <w:hideMark/>
          </w:tcPr>
          <w:p w:rsidR="00FB0B73" w:rsidRPr="00FB0B73" w:rsidRDefault="00FB0B73" w:rsidP="00FB0B73">
            <w:pPr>
              <w:spacing w:after="0" w:line="240" w:lineRule="auto"/>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2. Gasto Etiquetado</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52,486,530.28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43,550,951.89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51,331,936.23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90,117,682.53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36,865,419.04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52,888,779.19 </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A. Servicios Personales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28,294,320.80</w:t>
            </w:r>
          </w:p>
        </w:tc>
        <w:tc>
          <w:tcPr>
            <w:tcW w:w="490" w:type="pct"/>
            <w:tcBorders>
              <w:top w:val="nil"/>
              <w:left w:val="nil"/>
              <w:bottom w:val="nil"/>
              <w:right w:val="single" w:sz="4" w:space="0" w:color="auto"/>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30,500,324.37</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B. Materiales y Suministros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722,364.58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1,237,223.21</w:t>
            </w:r>
          </w:p>
        </w:tc>
        <w:tc>
          <w:tcPr>
            <w:tcW w:w="490" w:type="pct"/>
            <w:tcBorders>
              <w:top w:val="nil"/>
              <w:left w:val="nil"/>
              <w:bottom w:val="nil"/>
              <w:right w:val="single" w:sz="4" w:space="0" w:color="auto"/>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2,540,902.69</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C. Servicios Generales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7,312,875.03</w:t>
            </w:r>
          </w:p>
        </w:tc>
        <w:tc>
          <w:tcPr>
            <w:tcW w:w="490" w:type="pct"/>
            <w:tcBorders>
              <w:top w:val="nil"/>
              <w:left w:val="nil"/>
              <w:bottom w:val="nil"/>
              <w:right w:val="single" w:sz="4" w:space="0" w:color="auto"/>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14,310,835.35</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D. Transferencias, Asignaciones, Subsidios y Otras Ayudas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52,486,530.28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41,850,389.72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42,328,949.26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44,480,299.98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E. Bienes Muebles, Inmuebles e Intangibles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1,700,562.17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8,280,622.39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21,000.00</w:t>
            </w:r>
          </w:p>
        </w:tc>
        <w:tc>
          <w:tcPr>
            <w:tcW w:w="490" w:type="pct"/>
            <w:tcBorders>
              <w:top w:val="nil"/>
              <w:left w:val="nil"/>
              <w:bottom w:val="nil"/>
              <w:right w:val="single" w:sz="4" w:space="0" w:color="auto"/>
            </w:tcBorders>
            <w:shd w:val="clear" w:color="auto" w:fill="auto"/>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5,536,716.78</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F. Inversión Pública</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45,637,382.55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G. Inversiones Financieras y Otras Provisiones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H. Participaciones y Aportaciones</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r>
      <w:tr w:rsidR="00FB0B73" w:rsidRPr="00FB0B73" w:rsidTr="00FB0B73">
        <w:trPr>
          <w:trHeight w:val="283"/>
        </w:trPr>
        <w:tc>
          <w:tcPr>
            <w:tcW w:w="1984" w:type="pct"/>
            <w:tcBorders>
              <w:top w:val="nil"/>
              <w:left w:val="single" w:sz="4" w:space="0" w:color="auto"/>
              <w:bottom w:val="nil"/>
              <w:right w:val="nil"/>
            </w:tcBorders>
            <w:shd w:val="clear" w:color="auto" w:fill="auto"/>
            <w:vAlign w:val="center"/>
            <w:hideMark/>
          </w:tcPr>
          <w:p w:rsidR="00FB0B73" w:rsidRPr="00FB0B73" w:rsidRDefault="00FB0B73" w:rsidP="00FB0B73">
            <w:pPr>
              <w:spacing w:after="0" w:line="240" w:lineRule="auto"/>
              <w:ind w:firstLineChars="300" w:firstLine="480"/>
              <w:rPr>
                <w:rFonts w:eastAsia="Times New Roman" w:cstheme="minorHAnsi"/>
                <w:color w:val="000000"/>
                <w:sz w:val="16"/>
                <w:szCs w:val="16"/>
                <w:lang w:eastAsia="es-MX"/>
              </w:rPr>
            </w:pPr>
            <w:r w:rsidRPr="00FB0B73">
              <w:rPr>
                <w:rFonts w:eastAsia="Times New Roman" w:cstheme="minorHAnsi"/>
                <w:color w:val="000000"/>
                <w:sz w:val="16"/>
                <w:szCs w:val="16"/>
                <w:lang w:eastAsia="es-MX"/>
              </w:rPr>
              <w:t>I. Deuda Pública</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xml:space="preserve">0.00 </w:t>
            </w:r>
          </w:p>
        </w:tc>
      </w:tr>
      <w:tr w:rsidR="00FB0B73" w:rsidRPr="00FB0B73" w:rsidTr="00FB0B73">
        <w:trPr>
          <w:trHeight w:val="283"/>
        </w:trPr>
        <w:tc>
          <w:tcPr>
            <w:tcW w:w="1984" w:type="pct"/>
            <w:tcBorders>
              <w:top w:val="nil"/>
              <w:left w:val="single" w:sz="4" w:space="0" w:color="auto"/>
              <w:bottom w:val="nil"/>
              <w:right w:val="nil"/>
            </w:tcBorders>
            <w:shd w:val="clear" w:color="auto" w:fill="auto"/>
            <w:noWrap/>
            <w:vAlign w:val="center"/>
            <w:hideMark/>
          </w:tcPr>
          <w:p w:rsidR="00FB0B73" w:rsidRPr="00FB0B73" w:rsidRDefault="00FB0B73" w:rsidP="00FB0B73">
            <w:pPr>
              <w:spacing w:after="0" w:line="240" w:lineRule="auto"/>
              <w:rPr>
                <w:rFonts w:eastAsia="Times New Roman" w:cstheme="minorHAnsi"/>
                <w:color w:val="000000"/>
                <w:sz w:val="16"/>
                <w:szCs w:val="16"/>
                <w:lang w:eastAsia="es-MX"/>
              </w:rPr>
            </w:pPr>
            <w:r w:rsidRPr="00FB0B73">
              <w:rPr>
                <w:rFonts w:eastAsia="Times New Roman" w:cstheme="minorHAnsi"/>
                <w:color w:val="000000"/>
                <w:sz w:val="16"/>
                <w:szCs w:val="16"/>
                <w:lang w:eastAsia="es-MX"/>
              </w:rPr>
              <w:t> </w:t>
            </w: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rPr>
                <w:rFonts w:eastAsia="Times New Roman" w:cstheme="minorHAnsi"/>
                <w:color w:val="000000"/>
                <w:sz w:val="16"/>
                <w:szCs w:val="16"/>
                <w:lang w:eastAsia="es-MX"/>
              </w:rPr>
            </w:pP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sz w:val="16"/>
                <w:szCs w:val="16"/>
                <w:lang w:eastAsia="es-MX"/>
              </w:rPr>
            </w:pPr>
          </w:p>
        </w:tc>
        <w:tc>
          <w:tcPr>
            <w:tcW w:w="490"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sz w:val="16"/>
                <w:szCs w:val="16"/>
                <w:lang w:eastAsia="es-MX"/>
              </w:rPr>
            </w:pP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sz w:val="16"/>
                <w:szCs w:val="16"/>
                <w:lang w:eastAsia="es-MX"/>
              </w:rPr>
            </w:pPr>
          </w:p>
        </w:tc>
        <w:tc>
          <w:tcPr>
            <w:tcW w:w="527" w:type="pct"/>
            <w:tcBorders>
              <w:top w:val="nil"/>
              <w:left w:val="nil"/>
              <w:bottom w:val="nil"/>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sz w:val="16"/>
                <w:szCs w:val="16"/>
                <w:lang w:eastAsia="es-MX"/>
              </w:rPr>
            </w:pPr>
          </w:p>
        </w:tc>
        <w:tc>
          <w:tcPr>
            <w:tcW w:w="490" w:type="pct"/>
            <w:tcBorders>
              <w:top w:val="nil"/>
              <w:left w:val="nil"/>
              <w:bottom w:val="nil"/>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color w:val="000000"/>
                <w:sz w:val="16"/>
                <w:szCs w:val="16"/>
                <w:lang w:eastAsia="es-MX"/>
              </w:rPr>
            </w:pPr>
            <w:r w:rsidRPr="00FB0B73">
              <w:rPr>
                <w:rFonts w:eastAsia="Times New Roman" w:cstheme="minorHAnsi"/>
                <w:color w:val="000000"/>
                <w:sz w:val="16"/>
                <w:szCs w:val="16"/>
                <w:lang w:eastAsia="es-MX"/>
              </w:rPr>
              <w:t> </w:t>
            </w:r>
          </w:p>
        </w:tc>
      </w:tr>
      <w:tr w:rsidR="00FB0B73" w:rsidRPr="00FB0B73" w:rsidTr="00FB0B73">
        <w:trPr>
          <w:trHeight w:val="283"/>
        </w:trPr>
        <w:tc>
          <w:tcPr>
            <w:tcW w:w="1984" w:type="pct"/>
            <w:tcBorders>
              <w:top w:val="nil"/>
              <w:left w:val="single" w:sz="4" w:space="0" w:color="auto"/>
              <w:bottom w:val="single" w:sz="4" w:space="0" w:color="auto"/>
              <w:right w:val="nil"/>
            </w:tcBorders>
            <w:shd w:val="clear" w:color="auto" w:fill="auto"/>
            <w:noWrap/>
            <w:vAlign w:val="center"/>
            <w:hideMark/>
          </w:tcPr>
          <w:p w:rsidR="00FB0B73" w:rsidRPr="00FB0B73" w:rsidRDefault="00FB0B73" w:rsidP="00FB0B73">
            <w:pPr>
              <w:spacing w:after="0" w:line="240" w:lineRule="auto"/>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3. Total del Resultado de Egresos</w:t>
            </w:r>
          </w:p>
        </w:tc>
        <w:tc>
          <w:tcPr>
            <w:tcW w:w="490" w:type="pct"/>
            <w:tcBorders>
              <w:top w:val="nil"/>
              <w:left w:val="nil"/>
              <w:bottom w:val="single" w:sz="4" w:space="0" w:color="auto"/>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67,796,631.40 </w:t>
            </w:r>
          </w:p>
        </w:tc>
        <w:tc>
          <w:tcPr>
            <w:tcW w:w="490" w:type="pct"/>
            <w:tcBorders>
              <w:top w:val="nil"/>
              <w:left w:val="nil"/>
              <w:bottom w:val="single" w:sz="4" w:space="0" w:color="auto"/>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74,316,108.46 </w:t>
            </w:r>
          </w:p>
        </w:tc>
        <w:tc>
          <w:tcPr>
            <w:tcW w:w="490" w:type="pct"/>
            <w:tcBorders>
              <w:top w:val="nil"/>
              <w:left w:val="nil"/>
              <w:bottom w:val="single" w:sz="4" w:space="0" w:color="auto"/>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85,545,384.89 </w:t>
            </w:r>
          </w:p>
        </w:tc>
        <w:tc>
          <w:tcPr>
            <w:tcW w:w="527" w:type="pct"/>
            <w:tcBorders>
              <w:top w:val="nil"/>
              <w:left w:val="nil"/>
              <w:bottom w:val="single" w:sz="4" w:space="0" w:color="auto"/>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129,743,545.69 </w:t>
            </w:r>
          </w:p>
        </w:tc>
        <w:tc>
          <w:tcPr>
            <w:tcW w:w="527" w:type="pct"/>
            <w:tcBorders>
              <w:top w:val="nil"/>
              <w:left w:val="nil"/>
              <w:bottom w:val="single" w:sz="4" w:space="0" w:color="auto"/>
              <w:right w:val="nil"/>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140,426,747.04 </w:t>
            </w:r>
          </w:p>
        </w:tc>
        <w:tc>
          <w:tcPr>
            <w:tcW w:w="490" w:type="pct"/>
            <w:tcBorders>
              <w:top w:val="nil"/>
              <w:left w:val="nil"/>
              <w:bottom w:val="single" w:sz="4" w:space="0" w:color="auto"/>
              <w:right w:val="single" w:sz="4" w:space="0" w:color="auto"/>
            </w:tcBorders>
            <w:shd w:val="clear" w:color="auto" w:fill="auto"/>
            <w:noWrap/>
            <w:vAlign w:val="center"/>
            <w:hideMark/>
          </w:tcPr>
          <w:p w:rsidR="00FB0B73" w:rsidRPr="00FB0B73" w:rsidRDefault="00FB0B73" w:rsidP="00FB0B73">
            <w:pPr>
              <w:spacing w:after="0" w:line="240" w:lineRule="auto"/>
              <w:jc w:val="right"/>
              <w:rPr>
                <w:rFonts w:eastAsia="Times New Roman" w:cstheme="minorHAnsi"/>
                <w:b/>
                <w:bCs/>
                <w:color w:val="000000"/>
                <w:sz w:val="16"/>
                <w:szCs w:val="16"/>
                <w:lang w:eastAsia="es-MX"/>
              </w:rPr>
            </w:pPr>
            <w:r w:rsidRPr="00FB0B73">
              <w:rPr>
                <w:rFonts w:eastAsia="Times New Roman" w:cstheme="minorHAnsi"/>
                <w:b/>
                <w:bCs/>
                <w:color w:val="000000"/>
                <w:sz w:val="16"/>
                <w:szCs w:val="16"/>
                <w:lang w:eastAsia="es-MX"/>
              </w:rPr>
              <w:t xml:space="preserve">93,344,610.16 </w:t>
            </w:r>
          </w:p>
        </w:tc>
      </w:tr>
    </w:tbl>
    <w:p w:rsidR="00FB0B73" w:rsidRDefault="00FB0B73" w:rsidP="009B6FCC"/>
    <w:p w:rsidR="00FB0B73" w:rsidRDefault="00FB0B73" w:rsidP="009B6FCC"/>
    <w:tbl>
      <w:tblPr>
        <w:tblW w:w="5000" w:type="pct"/>
        <w:tblCellMar>
          <w:left w:w="70" w:type="dxa"/>
          <w:right w:w="70" w:type="dxa"/>
        </w:tblCellMar>
        <w:tblLook w:val="04A0" w:firstRow="1" w:lastRow="0" w:firstColumn="1" w:lastColumn="0" w:noHBand="0" w:noVBand="1"/>
      </w:tblPr>
      <w:tblGrid>
        <w:gridCol w:w="4850"/>
        <w:gridCol w:w="1289"/>
        <w:gridCol w:w="1289"/>
        <w:gridCol w:w="1289"/>
        <w:gridCol w:w="1424"/>
        <w:gridCol w:w="1424"/>
        <w:gridCol w:w="1429"/>
      </w:tblGrid>
      <w:tr w:rsidR="00E425F5" w:rsidRPr="00E425F5" w:rsidTr="00E425F5">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lastRenderedPageBreak/>
              <w:t>NOMBRE DEL ENTE PÚBLICO: Colegio de Estudios Científicos y Tecnológicos del Estado de Chiapas</w:t>
            </w:r>
          </w:p>
        </w:tc>
      </w:tr>
      <w:tr w:rsidR="00E425F5" w:rsidRPr="00E425F5" w:rsidTr="00E425F5">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t>Resultados de Egresos - LDF</w:t>
            </w:r>
          </w:p>
        </w:tc>
      </w:tr>
      <w:tr w:rsidR="00E425F5" w:rsidRPr="00E425F5" w:rsidTr="00E425F5">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t>(PESOS)</w:t>
            </w:r>
          </w:p>
        </w:tc>
      </w:tr>
      <w:tr w:rsidR="00E425F5" w:rsidRPr="00E425F5" w:rsidTr="00E425F5">
        <w:trPr>
          <w:trHeight w:val="283"/>
        </w:trPr>
        <w:tc>
          <w:tcPr>
            <w:tcW w:w="1866" w:type="pct"/>
            <w:tcBorders>
              <w:top w:val="nil"/>
              <w:left w:val="single" w:sz="4" w:space="0" w:color="auto"/>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Concepto</w:t>
            </w:r>
          </w:p>
        </w:tc>
        <w:tc>
          <w:tcPr>
            <w:tcW w:w="496"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2018</w:t>
            </w:r>
          </w:p>
        </w:tc>
        <w:tc>
          <w:tcPr>
            <w:tcW w:w="496"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2019</w:t>
            </w:r>
          </w:p>
        </w:tc>
        <w:tc>
          <w:tcPr>
            <w:tcW w:w="496"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2020</w:t>
            </w:r>
          </w:p>
        </w:tc>
        <w:tc>
          <w:tcPr>
            <w:tcW w:w="54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2021</w:t>
            </w:r>
          </w:p>
        </w:tc>
        <w:tc>
          <w:tcPr>
            <w:tcW w:w="54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2022</w:t>
            </w:r>
          </w:p>
        </w:tc>
        <w:tc>
          <w:tcPr>
            <w:tcW w:w="54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2023</w:t>
            </w:r>
          </w:p>
        </w:tc>
      </w:tr>
      <w:tr w:rsidR="00E425F5" w:rsidRPr="00E425F5" w:rsidTr="00E425F5">
        <w:trPr>
          <w:trHeight w:val="283"/>
        </w:trPr>
        <w:tc>
          <w:tcPr>
            <w:tcW w:w="1866"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1. Gasto No Etiquetado</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221,075,208.50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391,065,112.56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487,707,452.73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558,385,385.97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656,003,572.34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713,732,405.50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A. Servicios Personales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659,439,709.34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B. Materiales y Suministros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8,151,067.33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C. Servicios Generales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6,470,960.00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11,033,147.18 </w:t>
            </w:r>
          </w:p>
        </w:tc>
        <w:tc>
          <w:tcPr>
            <w:tcW w:w="54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46,130,999.05</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D. Transferencias, Asignaciones, Subsidios y Otras Ayudas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221,075,208.50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391,065,112.56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487,707,452.73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550,093,294.05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644,970,425.16 </w:t>
            </w:r>
          </w:p>
        </w:tc>
        <w:tc>
          <w:tcPr>
            <w:tcW w:w="54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10,629.78</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E. Bienes Muebles, Inmuebles e Intangibles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F. Inversión Pública</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1,821,131.92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G. Inversiones Financieras y Otras Provisiones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H. Participaciones y Aportaciones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I. Deuda Pública</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66"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r>
      <w:tr w:rsidR="00E425F5" w:rsidRPr="00E425F5" w:rsidTr="00E425F5">
        <w:trPr>
          <w:trHeight w:val="283"/>
        </w:trPr>
        <w:tc>
          <w:tcPr>
            <w:tcW w:w="1866"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 Gasto Etiquetado</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658,932,534.81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488,119,868.95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504,039,489.54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519,812,515.38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643,738,231.27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693,415,693.29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A. Servicios Personales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655,208,894.99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B. Materiales y Suministros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8,378,345.29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C. Servicios Generales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6,504,598.70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29,828,453.01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D. Transferencias, Asignaciones, Subsidios y Otras Ayudas</w:t>
            </w:r>
          </w:p>
        </w:tc>
        <w:tc>
          <w:tcPr>
            <w:tcW w:w="496"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658,932,534.81 </w:t>
            </w:r>
          </w:p>
        </w:tc>
        <w:tc>
          <w:tcPr>
            <w:tcW w:w="496"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481,615,270.25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504,039,489.54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519,812,515.38 </w:t>
            </w:r>
          </w:p>
        </w:tc>
        <w:tc>
          <w:tcPr>
            <w:tcW w:w="54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643,738,231.27</w:t>
            </w:r>
          </w:p>
        </w:tc>
        <w:tc>
          <w:tcPr>
            <w:tcW w:w="54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0.00</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E. Bienes Muebles, Inmuebles e Intangibles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F. Inversión Pública</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G. Inversiones Financieras y Otras Provisiones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H. Participaciones y Aportaciones</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66"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I. Deuda Pública</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66"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6"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4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4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r>
      <w:tr w:rsidR="00E425F5" w:rsidRPr="00E425F5" w:rsidTr="00E425F5">
        <w:trPr>
          <w:trHeight w:val="283"/>
        </w:trPr>
        <w:tc>
          <w:tcPr>
            <w:tcW w:w="1866" w:type="pct"/>
            <w:tcBorders>
              <w:top w:val="nil"/>
              <w:left w:val="single" w:sz="4" w:space="0" w:color="auto"/>
              <w:bottom w:val="single" w:sz="4" w:space="0" w:color="auto"/>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3. Total del Resultado de Egresos</w:t>
            </w:r>
          </w:p>
        </w:tc>
        <w:tc>
          <w:tcPr>
            <w:tcW w:w="496"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880,007,743.31 </w:t>
            </w:r>
          </w:p>
        </w:tc>
        <w:tc>
          <w:tcPr>
            <w:tcW w:w="496"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879,184,981.51 </w:t>
            </w:r>
          </w:p>
        </w:tc>
        <w:tc>
          <w:tcPr>
            <w:tcW w:w="496"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991,746,942.27 </w:t>
            </w:r>
          </w:p>
        </w:tc>
        <w:tc>
          <w:tcPr>
            <w:tcW w:w="54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1,078,197,901.35 </w:t>
            </w:r>
          </w:p>
        </w:tc>
        <w:tc>
          <w:tcPr>
            <w:tcW w:w="54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1,299,741,803.61 </w:t>
            </w:r>
          </w:p>
        </w:tc>
        <w:tc>
          <w:tcPr>
            <w:tcW w:w="548" w:type="pct"/>
            <w:tcBorders>
              <w:top w:val="nil"/>
              <w:left w:val="nil"/>
              <w:bottom w:val="single" w:sz="4" w:space="0" w:color="auto"/>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1,407,148,098.79 </w:t>
            </w:r>
          </w:p>
        </w:tc>
      </w:tr>
    </w:tbl>
    <w:p w:rsidR="00E425F5" w:rsidRDefault="00E425F5" w:rsidP="009B6FCC"/>
    <w:p w:rsidR="00FB0B73" w:rsidRDefault="00FB0B73" w:rsidP="009B6FCC"/>
    <w:tbl>
      <w:tblPr>
        <w:tblW w:w="5000" w:type="pct"/>
        <w:tblCellMar>
          <w:left w:w="70" w:type="dxa"/>
          <w:right w:w="70" w:type="dxa"/>
        </w:tblCellMar>
        <w:tblLook w:val="04A0" w:firstRow="1" w:lastRow="0" w:firstColumn="1" w:lastColumn="0" w:noHBand="0" w:noVBand="1"/>
      </w:tblPr>
      <w:tblGrid>
        <w:gridCol w:w="4703"/>
        <w:gridCol w:w="1382"/>
        <w:gridCol w:w="1383"/>
        <w:gridCol w:w="1383"/>
        <w:gridCol w:w="1383"/>
        <w:gridCol w:w="1383"/>
        <w:gridCol w:w="1377"/>
      </w:tblGrid>
      <w:tr w:rsidR="00E425F5" w:rsidRPr="00E425F5" w:rsidTr="00E425F5">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lastRenderedPageBreak/>
              <w:t>NOMBRE DEL ENTE PÚBLICO: Colegio de Bachilleres de Chiapas</w:t>
            </w:r>
          </w:p>
        </w:tc>
      </w:tr>
      <w:tr w:rsidR="00E425F5" w:rsidRPr="00E425F5" w:rsidTr="00E425F5">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t>Resultados de Egresos - LDF</w:t>
            </w:r>
          </w:p>
        </w:tc>
      </w:tr>
      <w:tr w:rsidR="00E425F5" w:rsidRPr="00E425F5" w:rsidTr="00E425F5">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t>(PESOS)</w:t>
            </w:r>
          </w:p>
        </w:tc>
      </w:tr>
      <w:tr w:rsidR="00E425F5" w:rsidRPr="00E425F5" w:rsidTr="00E425F5">
        <w:trPr>
          <w:trHeight w:val="283"/>
        </w:trPr>
        <w:tc>
          <w:tcPr>
            <w:tcW w:w="1810" w:type="pct"/>
            <w:tcBorders>
              <w:top w:val="nil"/>
              <w:left w:val="single" w:sz="4" w:space="0" w:color="auto"/>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Concepto</w:t>
            </w:r>
          </w:p>
        </w:tc>
        <w:tc>
          <w:tcPr>
            <w:tcW w:w="53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2018</w:t>
            </w:r>
          </w:p>
        </w:tc>
        <w:tc>
          <w:tcPr>
            <w:tcW w:w="53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2019</w:t>
            </w:r>
          </w:p>
        </w:tc>
        <w:tc>
          <w:tcPr>
            <w:tcW w:w="53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2020</w:t>
            </w:r>
          </w:p>
        </w:tc>
        <w:tc>
          <w:tcPr>
            <w:tcW w:w="53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2021</w:t>
            </w:r>
          </w:p>
        </w:tc>
        <w:tc>
          <w:tcPr>
            <w:tcW w:w="53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2022</w:t>
            </w:r>
          </w:p>
        </w:tc>
        <w:tc>
          <w:tcPr>
            <w:tcW w:w="53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2023</w:t>
            </w:r>
          </w:p>
        </w:tc>
      </w:tr>
      <w:tr w:rsidR="00E425F5" w:rsidRPr="00E425F5" w:rsidTr="00E425F5">
        <w:trPr>
          <w:trHeight w:val="283"/>
        </w:trPr>
        <w:tc>
          <w:tcPr>
            <w:tcW w:w="1810"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1. Gasto No Etiquetado</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1,073,525,818.25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1,416,964,985.93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1,782,191,014.96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1,973,783,512.46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2,184,462,563.83 </w:t>
            </w: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2,137,003,905.48 </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1,432,017,203.68</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59,872,245.18</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571,693,451.71</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1,067,525,880.65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1,416,964,985.93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1,782,191,014.96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1,973,783,512.46 </w:t>
            </w:r>
          </w:p>
        </w:tc>
        <w:tc>
          <w:tcPr>
            <w:tcW w:w="53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2,183,270,759.37</w:t>
            </w:r>
          </w:p>
        </w:tc>
        <w:tc>
          <w:tcPr>
            <w:tcW w:w="53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9,358,294.20</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1,191,804.46</w:t>
            </w:r>
          </w:p>
        </w:tc>
        <w:tc>
          <w:tcPr>
            <w:tcW w:w="53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60,539,430.53</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3,523,280.18</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5,999,937.60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10"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r>
      <w:tr w:rsidR="00E425F5" w:rsidRPr="00E425F5" w:rsidTr="00E425F5">
        <w:trPr>
          <w:trHeight w:val="283"/>
        </w:trPr>
        <w:tc>
          <w:tcPr>
            <w:tcW w:w="1810"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 Gasto Etiquetado</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1,903,339,151.67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1,445,305,614.64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1,488,344,021.23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1,535,339,215.62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1,595,427,055.44 </w:t>
            </w: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1,779,002,216.04 </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1,641,766,204.37</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47,152,415.93</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19,278,106.39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35,911,294.17</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1,903,339,151.67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1,426,027,508.25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1,488,344,021.23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1,535,339,215.62 </w:t>
            </w:r>
          </w:p>
        </w:tc>
        <w:tc>
          <w:tcPr>
            <w:tcW w:w="53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1,595,427,055.44</w:t>
            </w:r>
          </w:p>
        </w:tc>
        <w:tc>
          <w:tcPr>
            <w:tcW w:w="53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54,172,301.57</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10"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810"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r>
      <w:tr w:rsidR="00E425F5" w:rsidRPr="00E425F5" w:rsidTr="00E425F5">
        <w:trPr>
          <w:trHeight w:val="283"/>
        </w:trPr>
        <w:tc>
          <w:tcPr>
            <w:tcW w:w="1810" w:type="pct"/>
            <w:tcBorders>
              <w:top w:val="nil"/>
              <w:left w:val="single" w:sz="4" w:space="0" w:color="auto"/>
              <w:bottom w:val="single" w:sz="4" w:space="0" w:color="auto"/>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3. Total del Resultado de Egresos</w:t>
            </w:r>
          </w:p>
        </w:tc>
        <w:tc>
          <w:tcPr>
            <w:tcW w:w="532"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2,976,864,969.92 </w:t>
            </w:r>
          </w:p>
        </w:tc>
        <w:tc>
          <w:tcPr>
            <w:tcW w:w="532"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2,862,270,600.57 </w:t>
            </w:r>
          </w:p>
        </w:tc>
        <w:tc>
          <w:tcPr>
            <w:tcW w:w="532"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3,270,535,036.19 </w:t>
            </w:r>
          </w:p>
        </w:tc>
        <w:tc>
          <w:tcPr>
            <w:tcW w:w="532"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3,509,122,728.08 </w:t>
            </w:r>
          </w:p>
        </w:tc>
        <w:tc>
          <w:tcPr>
            <w:tcW w:w="532"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3,779,889,619.27 </w:t>
            </w:r>
          </w:p>
        </w:tc>
        <w:tc>
          <w:tcPr>
            <w:tcW w:w="532" w:type="pct"/>
            <w:tcBorders>
              <w:top w:val="nil"/>
              <w:left w:val="nil"/>
              <w:bottom w:val="single" w:sz="4" w:space="0" w:color="auto"/>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3,916,006,121.52 </w:t>
            </w:r>
          </w:p>
        </w:tc>
      </w:tr>
    </w:tbl>
    <w:p w:rsidR="00E425F5" w:rsidRDefault="00E425F5" w:rsidP="009B6FCC"/>
    <w:p w:rsidR="00E425F5" w:rsidRDefault="00E425F5"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E425F5" w:rsidRPr="00E425F5" w:rsidTr="00E425F5">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lastRenderedPageBreak/>
              <w:t>NOMBRE DEL ENTE PÚBLICO: Instituto Tecnológico Superior de Cintalapa</w:t>
            </w:r>
          </w:p>
        </w:tc>
      </w:tr>
      <w:tr w:rsidR="00E425F5" w:rsidRPr="00E425F5" w:rsidTr="00E425F5">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t>Resultados de Egresos - LDF</w:t>
            </w:r>
          </w:p>
        </w:tc>
      </w:tr>
      <w:tr w:rsidR="00E425F5" w:rsidRPr="00E425F5" w:rsidTr="00E425F5">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t>(PESOS)</w:t>
            </w:r>
          </w:p>
        </w:tc>
      </w:tr>
      <w:tr w:rsidR="00E425F5" w:rsidRPr="00E425F5" w:rsidTr="00E425F5">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2023</w:t>
            </w:r>
          </w:p>
        </w:tc>
      </w:tr>
      <w:tr w:rsidR="00E425F5" w:rsidRPr="00E425F5" w:rsidTr="00E425F5">
        <w:trPr>
          <w:trHeight w:val="283"/>
        </w:trPr>
        <w:tc>
          <w:tcPr>
            <w:tcW w:w="2013"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15,170,846.96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29,750,486.72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46,286,715.53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35,369,002.28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38,025,942.54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37,132,670.92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27,924,117.49</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29,765,875.96</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766,172.89</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879,937.89</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6,463,682.34</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6,304,805.48</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15,170,846.96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29,750,486.72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46,286,715.53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35,369,002.28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1,366,913.91</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128,064.17</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1,505,055.91</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53,987.42</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r>
      <w:tr w:rsidR="00E425F5" w:rsidRPr="00E425F5" w:rsidTr="00E425F5">
        <w:trPr>
          <w:trHeight w:val="283"/>
        </w:trPr>
        <w:tc>
          <w:tcPr>
            <w:tcW w:w="2013"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38,802,028.55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29,822,623.80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37,842,283.17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30,965,759.86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30,929,592.72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31,615,518.33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28,368,901.23</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28,674,887.19</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467,710.33</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686,016.56</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2,092,981.16</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2,254,614.58</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38,802,028.55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29,822,623.80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30,060,980.71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30,965,759.86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7,781,302.46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r>
      <w:tr w:rsidR="00E425F5" w:rsidRPr="00E425F5" w:rsidTr="00E425F5">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53,972,875.51 </w:t>
            </w:r>
          </w:p>
        </w:tc>
        <w:tc>
          <w:tcPr>
            <w:tcW w:w="49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59,573,110.52 </w:t>
            </w:r>
          </w:p>
        </w:tc>
        <w:tc>
          <w:tcPr>
            <w:tcW w:w="49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84,128,998.70 </w:t>
            </w:r>
          </w:p>
        </w:tc>
        <w:tc>
          <w:tcPr>
            <w:tcW w:w="49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66,334,762.14 </w:t>
            </w:r>
          </w:p>
        </w:tc>
        <w:tc>
          <w:tcPr>
            <w:tcW w:w="49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68,955,535.26 </w:t>
            </w:r>
          </w:p>
        </w:tc>
        <w:tc>
          <w:tcPr>
            <w:tcW w:w="498" w:type="pct"/>
            <w:tcBorders>
              <w:top w:val="nil"/>
              <w:left w:val="nil"/>
              <w:bottom w:val="single" w:sz="4" w:space="0" w:color="auto"/>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68,748,189.25 </w:t>
            </w:r>
          </w:p>
        </w:tc>
      </w:tr>
    </w:tbl>
    <w:p w:rsidR="00E425F5" w:rsidRDefault="00E425F5" w:rsidP="009B6FCC"/>
    <w:p w:rsidR="00B66FBC" w:rsidRDefault="00B66FBC" w:rsidP="009B6FCC"/>
    <w:tbl>
      <w:tblPr>
        <w:tblW w:w="5000" w:type="pct"/>
        <w:tblCellMar>
          <w:left w:w="70" w:type="dxa"/>
          <w:right w:w="70" w:type="dxa"/>
        </w:tblCellMar>
        <w:tblLook w:val="04A0" w:firstRow="1" w:lastRow="0" w:firstColumn="1" w:lastColumn="0" w:noHBand="0" w:noVBand="1"/>
      </w:tblPr>
      <w:tblGrid>
        <w:gridCol w:w="5232"/>
        <w:gridCol w:w="1294"/>
        <w:gridCol w:w="1294"/>
        <w:gridCol w:w="1294"/>
        <w:gridCol w:w="1294"/>
        <w:gridCol w:w="1294"/>
        <w:gridCol w:w="1292"/>
      </w:tblGrid>
      <w:tr w:rsidR="00E425F5" w:rsidRPr="00E425F5" w:rsidTr="00E425F5">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lastRenderedPageBreak/>
              <w:t>NOMBRE DEL ENTE PÚBLICO: Universidad Politécnica de Tapachula</w:t>
            </w:r>
          </w:p>
        </w:tc>
      </w:tr>
      <w:tr w:rsidR="00E425F5" w:rsidRPr="00E425F5" w:rsidTr="00E425F5">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t>Resultados de Egresos - LDF</w:t>
            </w:r>
          </w:p>
        </w:tc>
      </w:tr>
      <w:tr w:rsidR="00E425F5" w:rsidRPr="00E425F5" w:rsidTr="00E425F5">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t>(PESOS)</w:t>
            </w:r>
          </w:p>
        </w:tc>
      </w:tr>
      <w:tr w:rsidR="00E425F5" w:rsidRPr="00E425F5" w:rsidTr="00E425F5">
        <w:trPr>
          <w:trHeight w:val="283"/>
        </w:trPr>
        <w:tc>
          <w:tcPr>
            <w:tcW w:w="2013" w:type="pct"/>
            <w:tcBorders>
              <w:top w:val="nil"/>
              <w:left w:val="single" w:sz="4" w:space="0" w:color="auto"/>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Concepto</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2018</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2019</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2020</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2021</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2022</w:t>
            </w:r>
          </w:p>
        </w:tc>
        <w:tc>
          <w:tcPr>
            <w:tcW w:w="498"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2023</w:t>
            </w:r>
          </w:p>
        </w:tc>
      </w:tr>
      <w:tr w:rsidR="00E425F5" w:rsidRPr="00E425F5" w:rsidTr="00E425F5">
        <w:trPr>
          <w:trHeight w:val="283"/>
        </w:trPr>
        <w:tc>
          <w:tcPr>
            <w:tcW w:w="2013"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1. Gasto No Etiquetado</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6,527,423.50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9,765,610.70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10,031,652.35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11,387,089.00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12,708,815.00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31,115,669.84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9,520,479.23</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17,539,740.74</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1,241,019.52</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1,085,411.10</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1,947,316.25</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6,182,205.31</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6,527,423.50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9,765,610.70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10,031,652.35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11,387,089.00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6,308,312.69</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r>
      <w:tr w:rsidR="00E425F5" w:rsidRPr="00E425F5" w:rsidTr="00E425F5">
        <w:trPr>
          <w:trHeight w:val="283"/>
        </w:trPr>
        <w:tc>
          <w:tcPr>
            <w:tcW w:w="2013"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 Gasto Etiquetado</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12,287,324.92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9,396,847.24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9,587,131.00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16,306,061.00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12,708,815.00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12,349,911.45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A. Servicios Personales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9,520,479.26</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8,501,998.74</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B. Materiales y Suministros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44,177.99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1,241,019.50</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1,257,080.15</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C. Servicios Generales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1,947,316.24</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2,558,292.40</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D. Transferencias, Asignaciones, Subsidios y Otras Ayudas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12,287,324.92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9,396,847.24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9,587,131.00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11,437,085.07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E. Bienes Muebles, Inmuebles e Intangibles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4,824,797.94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32,540.16</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F. Inversión Pública</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G. Inversiones Financieras y Otras Provisiones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H. Participaciones y Aportaciones</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I. Deuda Pública</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2013"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498"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r>
      <w:tr w:rsidR="00E425F5" w:rsidRPr="00E425F5" w:rsidTr="00E425F5">
        <w:trPr>
          <w:trHeight w:val="283"/>
        </w:trPr>
        <w:tc>
          <w:tcPr>
            <w:tcW w:w="2013" w:type="pct"/>
            <w:tcBorders>
              <w:top w:val="nil"/>
              <w:left w:val="single" w:sz="4" w:space="0" w:color="auto"/>
              <w:bottom w:val="single" w:sz="4" w:space="0" w:color="auto"/>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3. Total del Resultado de Egresos</w:t>
            </w:r>
          </w:p>
        </w:tc>
        <w:tc>
          <w:tcPr>
            <w:tcW w:w="49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18,814,748.42 </w:t>
            </w:r>
          </w:p>
        </w:tc>
        <w:tc>
          <w:tcPr>
            <w:tcW w:w="49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19,162,457.94 </w:t>
            </w:r>
          </w:p>
        </w:tc>
        <w:tc>
          <w:tcPr>
            <w:tcW w:w="49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19,618,783.35 </w:t>
            </w:r>
          </w:p>
        </w:tc>
        <w:tc>
          <w:tcPr>
            <w:tcW w:w="49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27,693,150.00 </w:t>
            </w:r>
          </w:p>
        </w:tc>
        <w:tc>
          <w:tcPr>
            <w:tcW w:w="498"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25,417,630.00 </w:t>
            </w:r>
          </w:p>
        </w:tc>
        <w:tc>
          <w:tcPr>
            <w:tcW w:w="498" w:type="pct"/>
            <w:tcBorders>
              <w:top w:val="nil"/>
              <w:left w:val="nil"/>
              <w:bottom w:val="single" w:sz="4" w:space="0" w:color="auto"/>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43,465,581.29 </w:t>
            </w:r>
          </w:p>
        </w:tc>
      </w:tr>
    </w:tbl>
    <w:p w:rsidR="00E425F5" w:rsidRDefault="00E425F5" w:rsidP="009B6FCC"/>
    <w:p w:rsidR="00E425F5" w:rsidRDefault="00E425F5" w:rsidP="009B6FCC"/>
    <w:tbl>
      <w:tblPr>
        <w:tblW w:w="5000" w:type="pct"/>
        <w:tblCellMar>
          <w:left w:w="70" w:type="dxa"/>
          <w:right w:w="70" w:type="dxa"/>
        </w:tblCellMar>
        <w:tblLook w:val="04A0" w:firstRow="1" w:lastRow="0" w:firstColumn="1" w:lastColumn="0" w:noHBand="0" w:noVBand="1"/>
      </w:tblPr>
      <w:tblGrid>
        <w:gridCol w:w="5007"/>
        <w:gridCol w:w="1330"/>
        <w:gridCol w:w="1331"/>
        <w:gridCol w:w="1331"/>
        <w:gridCol w:w="1331"/>
        <w:gridCol w:w="1331"/>
        <w:gridCol w:w="1333"/>
      </w:tblGrid>
      <w:tr w:rsidR="00E425F5" w:rsidRPr="00E425F5" w:rsidTr="00E425F5">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lastRenderedPageBreak/>
              <w:t>NOMBRE DEL ENTE PÚBLICO: Instituto de Capacitación y Vinculación Tecnológica del Estado de Chiapas</w:t>
            </w:r>
          </w:p>
        </w:tc>
      </w:tr>
      <w:tr w:rsidR="00E425F5" w:rsidRPr="00E425F5" w:rsidTr="00E425F5">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t>Resultados de Egresos - LDF</w:t>
            </w:r>
          </w:p>
        </w:tc>
      </w:tr>
      <w:tr w:rsidR="00E425F5" w:rsidRPr="00E425F5" w:rsidTr="00E425F5">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sz w:val="16"/>
                <w:szCs w:val="16"/>
                <w:lang w:eastAsia="es-MX"/>
              </w:rPr>
            </w:pPr>
            <w:r w:rsidRPr="00E425F5">
              <w:rPr>
                <w:rFonts w:eastAsia="Times New Roman" w:cstheme="minorHAnsi"/>
                <w:b/>
                <w:bCs/>
                <w:sz w:val="16"/>
                <w:szCs w:val="16"/>
                <w:lang w:eastAsia="es-MX"/>
              </w:rPr>
              <w:t>(PESOS)</w:t>
            </w:r>
          </w:p>
        </w:tc>
      </w:tr>
      <w:tr w:rsidR="00E425F5" w:rsidRPr="00E425F5" w:rsidTr="00E425F5">
        <w:trPr>
          <w:trHeight w:val="283"/>
        </w:trPr>
        <w:tc>
          <w:tcPr>
            <w:tcW w:w="1927" w:type="pct"/>
            <w:tcBorders>
              <w:top w:val="nil"/>
              <w:left w:val="single" w:sz="4" w:space="0" w:color="auto"/>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Concepto</w:t>
            </w:r>
          </w:p>
        </w:tc>
        <w:tc>
          <w:tcPr>
            <w:tcW w:w="51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2018</w:t>
            </w:r>
          </w:p>
        </w:tc>
        <w:tc>
          <w:tcPr>
            <w:tcW w:w="51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2019</w:t>
            </w:r>
          </w:p>
        </w:tc>
        <w:tc>
          <w:tcPr>
            <w:tcW w:w="51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2020</w:t>
            </w:r>
          </w:p>
        </w:tc>
        <w:tc>
          <w:tcPr>
            <w:tcW w:w="51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2021</w:t>
            </w:r>
          </w:p>
        </w:tc>
        <w:tc>
          <w:tcPr>
            <w:tcW w:w="51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2022</w:t>
            </w:r>
          </w:p>
        </w:tc>
        <w:tc>
          <w:tcPr>
            <w:tcW w:w="512" w:type="pct"/>
            <w:tcBorders>
              <w:top w:val="nil"/>
              <w:left w:val="nil"/>
              <w:bottom w:val="single" w:sz="4" w:space="0" w:color="auto"/>
              <w:right w:val="single" w:sz="4" w:space="0" w:color="auto"/>
            </w:tcBorders>
            <w:shd w:val="clear" w:color="000000" w:fill="BFBFBF"/>
            <w:noWrap/>
            <w:vAlign w:val="center"/>
            <w:hideMark/>
          </w:tcPr>
          <w:p w:rsidR="00E425F5" w:rsidRPr="00E425F5" w:rsidRDefault="00E425F5" w:rsidP="00E425F5">
            <w:pPr>
              <w:spacing w:after="0" w:line="240" w:lineRule="auto"/>
              <w:jc w:val="center"/>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2023</w:t>
            </w:r>
          </w:p>
        </w:tc>
      </w:tr>
      <w:tr w:rsidR="00E425F5" w:rsidRPr="00E425F5" w:rsidTr="00E425F5">
        <w:trPr>
          <w:trHeight w:val="283"/>
        </w:trPr>
        <w:tc>
          <w:tcPr>
            <w:tcW w:w="1927"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1. Gasto No Etiquetado</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46,708,587.54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71,995,193.38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72,087,068.22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79,736,539.96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94,283,132.96 </w:t>
            </w:r>
          </w:p>
        </w:tc>
        <w:tc>
          <w:tcPr>
            <w:tcW w:w="51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109,455,368.78 </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75,498,071.30</w:t>
            </w:r>
          </w:p>
        </w:tc>
        <w:tc>
          <w:tcPr>
            <w:tcW w:w="51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91,887,246.31</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1,526,804.01</w:t>
            </w:r>
          </w:p>
        </w:tc>
        <w:tc>
          <w:tcPr>
            <w:tcW w:w="51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1,228,463.12</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4,563,625.73</w:t>
            </w:r>
          </w:p>
        </w:tc>
        <w:tc>
          <w:tcPr>
            <w:tcW w:w="51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6,313,506.64</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46,708,587.54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71,995,193.38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72,087,068.22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79,546,648.46 </w:t>
            </w:r>
          </w:p>
        </w:tc>
        <w:tc>
          <w:tcPr>
            <w:tcW w:w="51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1,154,449.08</w:t>
            </w:r>
          </w:p>
        </w:tc>
        <w:tc>
          <w:tcPr>
            <w:tcW w:w="51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781,864.14</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5,023,296.80</w:t>
            </w:r>
          </w:p>
        </w:tc>
        <w:tc>
          <w:tcPr>
            <w:tcW w:w="51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0.00</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189,891.50 </w:t>
            </w:r>
          </w:p>
        </w:tc>
        <w:tc>
          <w:tcPr>
            <w:tcW w:w="51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6,516,886.04</w:t>
            </w:r>
          </w:p>
        </w:tc>
        <w:tc>
          <w:tcPr>
            <w:tcW w:w="51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9,244,288.57</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927"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r>
      <w:tr w:rsidR="00E425F5" w:rsidRPr="00E425F5" w:rsidTr="00E425F5">
        <w:trPr>
          <w:trHeight w:val="283"/>
        </w:trPr>
        <w:tc>
          <w:tcPr>
            <w:tcW w:w="1927"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2. Gasto Etiquetado</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118,754,774.93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113,361,720.94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112,482,726.66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118,718,076.61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119,899,411.73 </w:t>
            </w:r>
          </w:p>
        </w:tc>
        <w:tc>
          <w:tcPr>
            <w:tcW w:w="51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140,565,441.31 </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A. Servicios Personales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110,997,022.02</w:t>
            </w:r>
          </w:p>
        </w:tc>
        <w:tc>
          <w:tcPr>
            <w:tcW w:w="51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132,178,905.23</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B. Materiales y Suministros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1,667,594.10</w:t>
            </w:r>
          </w:p>
        </w:tc>
        <w:tc>
          <w:tcPr>
            <w:tcW w:w="51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1,585,084.79</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C. Servicios Generales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4,194,254.13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5,488,676.99</w:t>
            </w:r>
          </w:p>
        </w:tc>
        <w:tc>
          <w:tcPr>
            <w:tcW w:w="51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4,480,247.40</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D. Transferencias, Asignaciones, Subsidios y Otras Ayudas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118,754,774.93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113,361,720.94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108,288,472.53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118,718,076.61 </w:t>
            </w:r>
          </w:p>
        </w:tc>
        <w:tc>
          <w:tcPr>
            <w:tcW w:w="51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1,731,673.62</w:t>
            </w:r>
          </w:p>
        </w:tc>
        <w:tc>
          <w:tcPr>
            <w:tcW w:w="51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2,321,203.89</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E. Bienes Muebles, Inmuebles e Intangibles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14,445.00</w:t>
            </w:r>
          </w:p>
        </w:tc>
        <w:tc>
          <w:tcPr>
            <w:tcW w:w="512" w:type="pct"/>
            <w:tcBorders>
              <w:top w:val="nil"/>
              <w:left w:val="nil"/>
              <w:bottom w:val="nil"/>
              <w:right w:val="single" w:sz="4" w:space="0" w:color="auto"/>
            </w:tcBorders>
            <w:shd w:val="clear" w:color="auto" w:fill="auto"/>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0.00</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F. Inversión Pública</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G. Inversiones Financieras y Otras Provisiones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H. Participaciones y Aportaciones</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927" w:type="pct"/>
            <w:tcBorders>
              <w:top w:val="nil"/>
              <w:left w:val="single" w:sz="4" w:space="0" w:color="auto"/>
              <w:bottom w:val="nil"/>
              <w:right w:val="nil"/>
            </w:tcBorders>
            <w:shd w:val="clear" w:color="auto" w:fill="auto"/>
            <w:vAlign w:val="center"/>
            <w:hideMark/>
          </w:tcPr>
          <w:p w:rsidR="00E425F5" w:rsidRPr="00E425F5" w:rsidRDefault="00E425F5" w:rsidP="00E425F5">
            <w:pPr>
              <w:spacing w:after="0" w:line="240" w:lineRule="auto"/>
              <w:ind w:firstLineChars="300" w:firstLine="480"/>
              <w:rPr>
                <w:rFonts w:eastAsia="Times New Roman" w:cstheme="minorHAnsi"/>
                <w:color w:val="000000"/>
                <w:sz w:val="16"/>
                <w:szCs w:val="16"/>
                <w:lang w:eastAsia="es-MX"/>
              </w:rPr>
            </w:pPr>
            <w:r w:rsidRPr="00E425F5">
              <w:rPr>
                <w:rFonts w:eastAsia="Times New Roman" w:cstheme="minorHAnsi"/>
                <w:color w:val="000000"/>
                <w:sz w:val="16"/>
                <w:szCs w:val="16"/>
                <w:lang w:eastAsia="es-MX"/>
              </w:rPr>
              <w:t>I. Deuda Pública</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c>
          <w:tcPr>
            <w:tcW w:w="51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xml:space="preserve">0.00 </w:t>
            </w:r>
          </w:p>
        </w:tc>
      </w:tr>
      <w:tr w:rsidR="00E425F5" w:rsidRPr="00E425F5" w:rsidTr="00E425F5">
        <w:trPr>
          <w:trHeight w:val="283"/>
        </w:trPr>
        <w:tc>
          <w:tcPr>
            <w:tcW w:w="1927" w:type="pct"/>
            <w:tcBorders>
              <w:top w:val="nil"/>
              <w:left w:val="single" w:sz="4" w:space="0" w:color="auto"/>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color w:val="000000"/>
                <w:sz w:val="16"/>
                <w:szCs w:val="16"/>
                <w:lang w:eastAsia="es-MX"/>
              </w:rPr>
            </w:pP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12" w:type="pct"/>
            <w:tcBorders>
              <w:top w:val="nil"/>
              <w:left w:val="nil"/>
              <w:bottom w:val="nil"/>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sz w:val="16"/>
                <w:szCs w:val="16"/>
                <w:lang w:eastAsia="es-MX"/>
              </w:rPr>
            </w:pPr>
          </w:p>
        </w:tc>
        <w:tc>
          <w:tcPr>
            <w:tcW w:w="512" w:type="pct"/>
            <w:tcBorders>
              <w:top w:val="nil"/>
              <w:left w:val="nil"/>
              <w:bottom w:val="nil"/>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color w:val="000000"/>
                <w:sz w:val="16"/>
                <w:szCs w:val="16"/>
                <w:lang w:eastAsia="es-MX"/>
              </w:rPr>
            </w:pPr>
            <w:r w:rsidRPr="00E425F5">
              <w:rPr>
                <w:rFonts w:eastAsia="Times New Roman" w:cstheme="minorHAnsi"/>
                <w:color w:val="000000"/>
                <w:sz w:val="16"/>
                <w:szCs w:val="16"/>
                <w:lang w:eastAsia="es-MX"/>
              </w:rPr>
              <w:t> </w:t>
            </w:r>
          </w:p>
        </w:tc>
      </w:tr>
      <w:tr w:rsidR="00E425F5" w:rsidRPr="00E425F5" w:rsidTr="00E425F5">
        <w:trPr>
          <w:trHeight w:val="283"/>
        </w:trPr>
        <w:tc>
          <w:tcPr>
            <w:tcW w:w="1927" w:type="pct"/>
            <w:tcBorders>
              <w:top w:val="nil"/>
              <w:left w:val="single" w:sz="4" w:space="0" w:color="auto"/>
              <w:bottom w:val="single" w:sz="4" w:space="0" w:color="auto"/>
              <w:right w:val="nil"/>
            </w:tcBorders>
            <w:shd w:val="clear" w:color="auto" w:fill="auto"/>
            <w:noWrap/>
            <w:vAlign w:val="center"/>
            <w:hideMark/>
          </w:tcPr>
          <w:p w:rsidR="00E425F5" w:rsidRPr="00E425F5" w:rsidRDefault="00E425F5" w:rsidP="00E425F5">
            <w:pPr>
              <w:spacing w:after="0" w:line="240" w:lineRule="auto"/>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3. Total del Resultado de Egresos</w:t>
            </w:r>
          </w:p>
        </w:tc>
        <w:tc>
          <w:tcPr>
            <w:tcW w:w="512"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165,463,362.47 </w:t>
            </w:r>
          </w:p>
        </w:tc>
        <w:tc>
          <w:tcPr>
            <w:tcW w:w="512"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185,356,914.32 </w:t>
            </w:r>
          </w:p>
        </w:tc>
        <w:tc>
          <w:tcPr>
            <w:tcW w:w="512"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184,569,794.88 </w:t>
            </w:r>
          </w:p>
        </w:tc>
        <w:tc>
          <w:tcPr>
            <w:tcW w:w="512"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198,454,616.57 </w:t>
            </w:r>
          </w:p>
        </w:tc>
        <w:tc>
          <w:tcPr>
            <w:tcW w:w="512" w:type="pct"/>
            <w:tcBorders>
              <w:top w:val="nil"/>
              <w:left w:val="nil"/>
              <w:bottom w:val="single" w:sz="4" w:space="0" w:color="auto"/>
              <w:right w:val="nil"/>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214,182,544.69 </w:t>
            </w:r>
          </w:p>
        </w:tc>
        <w:tc>
          <w:tcPr>
            <w:tcW w:w="512" w:type="pct"/>
            <w:tcBorders>
              <w:top w:val="nil"/>
              <w:left w:val="nil"/>
              <w:bottom w:val="single" w:sz="4" w:space="0" w:color="auto"/>
              <w:right w:val="single" w:sz="4" w:space="0" w:color="auto"/>
            </w:tcBorders>
            <w:shd w:val="clear" w:color="auto" w:fill="auto"/>
            <w:noWrap/>
            <w:vAlign w:val="center"/>
            <w:hideMark/>
          </w:tcPr>
          <w:p w:rsidR="00E425F5" w:rsidRPr="00E425F5" w:rsidRDefault="00E425F5" w:rsidP="00E425F5">
            <w:pPr>
              <w:spacing w:after="0" w:line="240" w:lineRule="auto"/>
              <w:jc w:val="right"/>
              <w:rPr>
                <w:rFonts w:eastAsia="Times New Roman" w:cstheme="minorHAnsi"/>
                <w:b/>
                <w:bCs/>
                <w:color w:val="000000"/>
                <w:sz w:val="16"/>
                <w:szCs w:val="16"/>
                <w:lang w:eastAsia="es-MX"/>
              </w:rPr>
            </w:pPr>
            <w:r w:rsidRPr="00E425F5">
              <w:rPr>
                <w:rFonts w:eastAsia="Times New Roman" w:cstheme="minorHAnsi"/>
                <w:b/>
                <w:bCs/>
                <w:color w:val="000000"/>
                <w:sz w:val="16"/>
                <w:szCs w:val="16"/>
                <w:lang w:eastAsia="es-MX"/>
              </w:rPr>
              <w:t xml:space="preserve">250,020,810.09 </w:t>
            </w:r>
          </w:p>
        </w:tc>
      </w:tr>
    </w:tbl>
    <w:p w:rsidR="00E425F5" w:rsidRDefault="00E425F5" w:rsidP="009B6FCC"/>
    <w:p w:rsidR="00E425F5" w:rsidRDefault="00E425F5" w:rsidP="009B6FCC"/>
    <w:tbl>
      <w:tblPr>
        <w:tblW w:w="5000" w:type="pct"/>
        <w:tblCellMar>
          <w:left w:w="70" w:type="dxa"/>
          <w:right w:w="70" w:type="dxa"/>
        </w:tblCellMar>
        <w:tblLook w:val="04A0" w:firstRow="1" w:lastRow="0" w:firstColumn="1" w:lastColumn="0" w:noHBand="0" w:noVBand="1"/>
      </w:tblPr>
      <w:tblGrid>
        <w:gridCol w:w="4529"/>
        <w:gridCol w:w="1418"/>
        <w:gridCol w:w="1458"/>
        <w:gridCol w:w="1396"/>
        <w:gridCol w:w="1396"/>
        <w:gridCol w:w="1396"/>
        <w:gridCol w:w="1401"/>
      </w:tblGrid>
      <w:tr w:rsidR="00B06146" w:rsidRPr="00B06146" w:rsidTr="00B06146">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06146" w:rsidRPr="00B06146" w:rsidRDefault="00B06146" w:rsidP="00B06146">
            <w:pPr>
              <w:spacing w:after="0" w:line="240" w:lineRule="auto"/>
              <w:jc w:val="center"/>
              <w:rPr>
                <w:rFonts w:eastAsia="Times New Roman" w:cstheme="minorHAnsi"/>
                <w:b/>
                <w:bCs/>
                <w:sz w:val="16"/>
                <w:szCs w:val="16"/>
                <w:lang w:eastAsia="es-MX"/>
              </w:rPr>
            </w:pPr>
            <w:r w:rsidRPr="00B06146">
              <w:rPr>
                <w:rFonts w:eastAsia="Times New Roman" w:cstheme="minorHAnsi"/>
                <w:b/>
                <w:bCs/>
                <w:sz w:val="16"/>
                <w:szCs w:val="16"/>
                <w:lang w:eastAsia="es-MX"/>
              </w:rPr>
              <w:lastRenderedPageBreak/>
              <w:t>NOMBRE DEL ENTE PÚBLICO: Instituto de Bomberos del Estado de Chiapas</w:t>
            </w:r>
          </w:p>
        </w:tc>
      </w:tr>
      <w:tr w:rsidR="00B06146" w:rsidRPr="00B06146" w:rsidTr="00B06146">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06146" w:rsidRPr="00B06146" w:rsidRDefault="00B06146" w:rsidP="00B06146">
            <w:pPr>
              <w:spacing w:after="0" w:line="240" w:lineRule="auto"/>
              <w:jc w:val="center"/>
              <w:rPr>
                <w:rFonts w:eastAsia="Times New Roman" w:cstheme="minorHAnsi"/>
                <w:b/>
                <w:bCs/>
                <w:sz w:val="16"/>
                <w:szCs w:val="16"/>
                <w:lang w:eastAsia="es-MX"/>
              </w:rPr>
            </w:pPr>
            <w:r w:rsidRPr="00B06146">
              <w:rPr>
                <w:rFonts w:eastAsia="Times New Roman" w:cstheme="minorHAnsi"/>
                <w:b/>
                <w:bCs/>
                <w:sz w:val="16"/>
                <w:szCs w:val="16"/>
                <w:lang w:eastAsia="es-MX"/>
              </w:rPr>
              <w:t>Resultados de Egresos - LDF</w:t>
            </w:r>
          </w:p>
        </w:tc>
      </w:tr>
      <w:tr w:rsidR="00B06146" w:rsidRPr="00B06146" w:rsidTr="00B06146">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06146" w:rsidRPr="00B06146" w:rsidRDefault="00B06146" w:rsidP="00B06146">
            <w:pPr>
              <w:spacing w:after="0" w:line="240" w:lineRule="auto"/>
              <w:jc w:val="center"/>
              <w:rPr>
                <w:rFonts w:eastAsia="Times New Roman" w:cstheme="minorHAnsi"/>
                <w:b/>
                <w:bCs/>
                <w:sz w:val="16"/>
                <w:szCs w:val="16"/>
                <w:lang w:eastAsia="es-MX"/>
              </w:rPr>
            </w:pPr>
            <w:r w:rsidRPr="00B06146">
              <w:rPr>
                <w:rFonts w:eastAsia="Times New Roman" w:cstheme="minorHAnsi"/>
                <w:b/>
                <w:bCs/>
                <w:sz w:val="16"/>
                <w:szCs w:val="16"/>
                <w:lang w:eastAsia="es-MX"/>
              </w:rPr>
              <w:t>(PESOS)</w:t>
            </w:r>
          </w:p>
        </w:tc>
      </w:tr>
      <w:tr w:rsidR="00B06146" w:rsidRPr="00B06146" w:rsidTr="00B06146">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B06146" w:rsidRPr="00B06146" w:rsidRDefault="00B06146" w:rsidP="00B06146">
            <w:pPr>
              <w:spacing w:after="0" w:line="240" w:lineRule="auto"/>
              <w:jc w:val="center"/>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B06146" w:rsidRPr="00B06146" w:rsidRDefault="00B06146" w:rsidP="00B06146">
            <w:pPr>
              <w:spacing w:after="0" w:line="240" w:lineRule="auto"/>
              <w:jc w:val="center"/>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2018</w:t>
            </w:r>
          </w:p>
        </w:tc>
        <w:tc>
          <w:tcPr>
            <w:tcW w:w="561" w:type="pct"/>
            <w:tcBorders>
              <w:top w:val="nil"/>
              <w:left w:val="nil"/>
              <w:bottom w:val="single" w:sz="4" w:space="0" w:color="auto"/>
              <w:right w:val="single" w:sz="4" w:space="0" w:color="auto"/>
            </w:tcBorders>
            <w:shd w:val="clear" w:color="000000" w:fill="BFBFBF"/>
            <w:noWrap/>
            <w:vAlign w:val="center"/>
            <w:hideMark/>
          </w:tcPr>
          <w:p w:rsidR="00B06146" w:rsidRPr="00B06146" w:rsidRDefault="00B06146" w:rsidP="00B06146">
            <w:pPr>
              <w:spacing w:after="0" w:line="240" w:lineRule="auto"/>
              <w:jc w:val="center"/>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2019</w:t>
            </w:r>
          </w:p>
        </w:tc>
        <w:tc>
          <w:tcPr>
            <w:tcW w:w="537" w:type="pct"/>
            <w:tcBorders>
              <w:top w:val="nil"/>
              <w:left w:val="nil"/>
              <w:bottom w:val="single" w:sz="4" w:space="0" w:color="auto"/>
              <w:right w:val="single" w:sz="4" w:space="0" w:color="auto"/>
            </w:tcBorders>
            <w:shd w:val="clear" w:color="000000" w:fill="BFBFBF"/>
            <w:noWrap/>
            <w:vAlign w:val="center"/>
            <w:hideMark/>
          </w:tcPr>
          <w:p w:rsidR="00B06146" w:rsidRPr="00B06146" w:rsidRDefault="00B06146" w:rsidP="00B06146">
            <w:pPr>
              <w:spacing w:after="0" w:line="240" w:lineRule="auto"/>
              <w:jc w:val="center"/>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2020</w:t>
            </w:r>
          </w:p>
        </w:tc>
        <w:tc>
          <w:tcPr>
            <w:tcW w:w="537" w:type="pct"/>
            <w:tcBorders>
              <w:top w:val="nil"/>
              <w:left w:val="nil"/>
              <w:bottom w:val="single" w:sz="4" w:space="0" w:color="auto"/>
              <w:right w:val="single" w:sz="4" w:space="0" w:color="auto"/>
            </w:tcBorders>
            <w:shd w:val="clear" w:color="000000" w:fill="BFBFBF"/>
            <w:noWrap/>
            <w:vAlign w:val="center"/>
            <w:hideMark/>
          </w:tcPr>
          <w:p w:rsidR="00B06146" w:rsidRPr="00B06146" w:rsidRDefault="00B06146" w:rsidP="00B06146">
            <w:pPr>
              <w:spacing w:after="0" w:line="240" w:lineRule="auto"/>
              <w:jc w:val="center"/>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2021</w:t>
            </w:r>
          </w:p>
        </w:tc>
        <w:tc>
          <w:tcPr>
            <w:tcW w:w="537" w:type="pct"/>
            <w:tcBorders>
              <w:top w:val="nil"/>
              <w:left w:val="nil"/>
              <w:bottom w:val="single" w:sz="4" w:space="0" w:color="auto"/>
              <w:right w:val="single" w:sz="4" w:space="0" w:color="auto"/>
            </w:tcBorders>
            <w:shd w:val="clear" w:color="000000" w:fill="BFBFBF"/>
            <w:noWrap/>
            <w:vAlign w:val="center"/>
            <w:hideMark/>
          </w:tcPr>
          <w:p w:rsidR="00B06146" w:rsidRPr="00B06146" w:rsidRDefault="00B06146" w:rsidP="00B06146">
            <w:pPr>
              <w:spacing w:after="0" w:line="240" w:lineRule="auto"/>
              <w:jc w:val="center"/>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2022</w:t>
            </w:r>
          </w:p>
        </w:tc>
        <w:tc>
          <w:tcPr>
            <w:tcW w:w="538" w:type="pct"/>
            <w:tcBorders>
              <w:top w:val="nil"/>
              <w:left w:val="nil"/>
              <w:bottom w:val="single" w:sz="4" w:space="0" w:color="auto"/>
              <w:right w:val="single" w:sz="4" w:space="0" w:color="auto"/>
            </w:tcBorders>
            <w:shd w:val="clear" w:color="000000" w:fill="BFBFBF"/>
            <w:noWrap/>
            <w:vAlign w:val="center"/>
            <w:hideMark/>
          </w:tcPr>
          <w:p w:rsidR="00B06146" w:rsidRPr="00B06146" w:rsidRDefault="00B06146" w:rsidP="00B06146">
            <w:pPr>
              <w:spacing w:after="0" w:line="240" w:lineRule="auto"/>
              <w:jc w:val="center"/>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2023</w:t>
            </w:r>
          </w:p>
        </w:tc>
      </w:tr>
      <w:tr w:rsidR="00B06146" w:rsidRPr="00B06146" w:rsidTr="00B06146">
        <w:trPr>
          <w:trHeight w:val="283"/>
        </w:trPr>
        <w:tc>
          <w:tcPr>
            <w:tcW w:w="1743" w:type="pct"/>
            <w:tcBorders>
              <w:top w:val="nil"/>
              <w:left w:val="single" w:sz="4" w:space="0" w:color="auto"/>
              <w:bottom w:val="nil"/>
              <w:right w:val="nil"/>
            </w:tcBorders>
            <w:shd w:val="clear" w:color="auto" w:fill="auto"/>
            <w:noWrap/>
            <w:vAlign w:val="center"/>
            <w:hideMark/>
          </w:tcPr>
          <w:p w:rsidR="00B06146" w:rsidRPr="00B06146" w:rsidRDefault="00B06146" w:rsidP="00B06146">
            <w:pPr>
              <w:spacing w:after="0" w:line="240" w:lineRule="auto"/>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3,877,877.80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5,351,054.43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6,117,922.54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7,143,051.35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2,588,272.92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4,069,762.31 </w:t>
            </w:r>
          </w:p>
        </w:tc>
        <w:tc>
          <w:tcPr>
            <w:tcW w:w="537" w:type="pct"/>
            <w:tcBorders>
              <w:top w:val="nil"/>
              <w:left w:val="nil"/>
              <w:bottom w:val="nil"/>
              <w:right w:val="nil"/>
            </w:tcBorders>
            <w:shd w:val="clear" w:color="auto" w:fill="auto"/>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4,744,046.59</w:t>
            </w:r>
          </w:p>
        </w:tc>
        <w:tc>
          <w:tcPr>
            <w:tcW w:w="538" w:type="pct"/>
            <w:tcBorders>
              <w:top w:val="nil"/>
              <w:left w:val="nil"/>
              <w:bottom w:val="nil"/>
              <w:right w:val="single" w:sz="4" w:space="0" w:color="auto"/>
            </w:tcBorders>
            <w:shd w:val="clear" w:color="auto" w:fill="auto"/>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4,481,364.19</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390,053.76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365,104.84 </w:t>
            </w:r>
          </w:p>
        </w:tc>
        <w:tc>
          <w:tcPr>
            <w:tcW w:w="537" w:type="pct"/>
            <w:tcBorders>
              <w:top w:val="nil"/>
              <w:left w:val="nil"/>
              <w:bottom w:val="nil"/>
              <w:right w:val="nil"/>
            </w:tcBorders>
            <w:shd w:val="clear" w:color="auto" w:fill="auto"/>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393,596.15</w:t>
            </w:r>
          </w:p>
        </w:tc>
        <w:tc>
          <w:tcPr>
            <w:tcW w:w="538" w:type="pct"/>
            <w:tcBorders>
              <w:top w:val="nil"/>
              <w:left w:val="nil"/>
              <w:bottom w:val="nil"/>
              <w:right w:val="single" w:sz="4" w:space="0" w:color="auto"/>
            </w:tcBorders>
            <w:shd w:val="clear" w:color="auto" w:fill="auto"/>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408,670.91</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328,957.76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795,916.76 </w:t>
            </w:r>
          </w:p>
        </w:tc>
        <w:tc>
          <w:tcPr>
            <w:tcW w:w="537" w:type="pct"/>
            <w:tcBorders>
              <w:top w:val="nil"/>
              <w:left w:val="nil"/>
              <w:bottom w:val="nil"/>
              <w:right w:val="nil"/>
            </w:tcBorders>
            <w:shd w:val="clear" w:color="auto" w:fill="auto"/>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811,360.76</w:t>
            </w:r>
          </w:p>
        </w:tc>
        <w:tc>
          <w:tcPr>
            <w:tcW w:w="538" w:type="pct"/>
            <w:tcBorders>
              <w:top w:val="nil"/>
              <w:left w:val="nil"/>
              <w:bottom w:val="nil"/>
              <w:right w:val="single" w:sz="4" w:space="0" w:color="auto"/>
            </w:tcBorders>
            <w:shd w:val="clear" w:color="auto" w:fill="auto"/>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2,220,649.64</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67,650.18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94,135.72 </w:t>
            </w:r>
          </w:p>
        </w:tc>
        <w:tc>
          <w:tcPr>
            <w:tcW w:w="537" w:type="pct"/>
            <w:tcBorders>
              <w:top w:val="nil"/>
              <w:left w:val="nil"/>
              <w:bottom w:val="nil"/>
              <w:right w:val="nil"/>
            </w:tcBorders>
            <w:shd w:val="clear" w:color="auto" w:fill="auto"/>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112,181.04</w:t>
            </w:r>
          </w:p>
        </w:tc>
        <w:tc>
          <w:tcPr>
            <w:tcW w:w="538" w:type="pct"/>
            <w:tcBorders>
              <w:top w:val="nil"/>
              <w:left w:val="nil"/>
              <w:bottom w:val="nil"/>
              <w:right w:val="single" w:sz="4" w:space="0" w:color="auto"/>
            </w:tcBorders>
            <w:shd w:val="clear" w:color="auto" w:fill="auto"/>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0.00</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502,943.18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26,134.80 </w:t>
            </w:r>
          </w:p>
        </w:tc>
        <w:tc>
          <w:tcPr>
            <w:tcW w:w="537" w:type="pct"/>
            <w:tcBorders>
              <w:top w:val="nil"/>
              <w:left w:val="nil"/>
              <w:bottom w:val="nil"/>
              <w:right w:val="nil"/>
            </w:tcBorders>
            <w:shd w:val="clear" w:color="auto" w:fill="auto"/>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56,738.00</w:t>
            </w:r>
          </w:p>
        </w:tc>
        <w:tc>
          <w:tcPr>
            <w:tcW w:w="538" w:type="pct"/>
            <w:tcBorders>
              <w:top w:val="nil"/>
              <w:left w:val="nil"/>
              <w:bottom w:val="nil"/>
              <w:right w:val="single" w:sz="4" w:space="0" w:color="auto"/>
            </w:tcBorders>
            <w:shd w:val="clear" w:color="auto" w:fill="auto"/>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32,366.61</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noWrap/>
            <w:vAlign w:val="center"/>
            <w:hideMark/>
          </w:tcPr>
          <w:p w:rsidR="00B06146" w:rsidRPr="00B06146" w:rsidRDefault="00B06146" w:rsidP="00B06146">
            <w:pPr>
              <w:spacing w:after="0" w:line="240" w:lineRule="auto"/>
              <w:rPr>
                <w:rFonts w:eastAsia="Times New Roman" w:cstheme="minorHAnsi"/>
                <w:color w:val="000000"/>
                <w:sz w:val="16"/>
                <w:szCs w:val="16"/>
                <w:lang w:eastAsia="es-MX"/>
              </w:rPr>
            </w:pPr>
            <w:r w:rsidRPr="00B06146">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rPr>
                <w:rFonts w:eastAsia="Times New Roman" w:cstheme="minorHAnsi"/>
                <w:color w:val="000000"/>
                <w:sz w:val="16"/>
                <w:szCs w:val="16"/>
                <w:lang w:eastAsia="es-MX"/>
              </w:rPr>
            </w:pP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sz w:val="16"/>
                <w:szCs w:val="16"/>
                <w:lang w:eastAsia="es-MX"/>
              </w:rPr>
            </w:pP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w:t>
            </w:r>
          </w:p>
        </w:tc>
      </w:tr>
      <w:tr w:rsidR="00B06146" w:rsidRPr="00B06146" w:rsidTr="00B06146">
        <w:trPr>
          <w:trHeight w:val="283"/>
        </w:trPr>
        <w:tc>
          <w:tcPr>
            <w:tcW w:w="1743" w:type="pct"/>
            <w:tcBorders>
              <w:top w:val="nil"/>
              <w:left w:val="single" w:sz="4" w:space="0" w:color="auto"/>
              <w:bottom w:val="nil"/>
              <w:right w:val="nil"/>
            </w:tcBorders>
            <w:shd w:val="clear" w:color="auto" w:fill="auto"/>
            <w:noWrap/>
            <w:vAlign w:val="center"/>
            <w:hideMark/>
          </w:tcPr>
          <w:p w:rsidR="00B06146" w:rsidRPr="00B06146" w:rsidRDefault="00B06146" w:rsidP="00B06146">
            <w:pPr>
              <w:spacing w:after="0" w:line="240" w:lineRule="auto"/>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vAlign w:val="center"/>
            <w:hideMark/>
          </w:tcPr>
          <w:p w:rsidR="00B06146" w:rsidRPr="00B06146" w:rsidRDefault="00B06146" w:rsidP="00B06146">
            <w:pPr>
              <w:spacing w:after="0" w:line="240" w:lineRule="auto"/>
              <w:ind w:firstLineChars="300" w:firstLine="480"/>
              <w:rPr>
                <w:rFonts w:eastAsia="Times New Roman" w:cstheme="minorHAnsi"/>
                <w:color w:val="000000"/>
                <w:sz w:val="16"/>
                <w:szCs w:val="16"/>
                <w:lang w:eastAsia="es-MX"/>
              </w:rPr>
            </w:pPr>
            <w:r w:rsidRPr="00B06146">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xml:space="preserve">0.00 </w:t>
            </w:r>
          </w:p>
        </w:tc>
      </w:tr>
      <w:tr w:rsidR="00B06146" w:rsidRPr="00B06146" w:rsidTr="00B06146">
        <w:trPr>
          <w:trHeight w:val="283"/>
        </w:trPr>
        <w:tc>
          <w:tcPr>
            <w:tcW w:w="1743" w:type="pct"/>
            <w:tcBorders>
              <w:top w:val="nil"/>
              <w:left w:val="single" w:sz="4" w:space="0" w:color="auto"/>
              <w:bottom w:val="nil"/>
              <w:right w:val="nil"/>
            </w:tcBorders>
            <w:shd w:val="clear" w:color="auto" w:fill="auto"/>
            <w:noWrap/>
            <w:vAlign w:val="center"/>
            <w:hideMark/>
          </w:tcPr>
          <w:p w:rsidR="00B06146" w:rsidRPr="00B06146" w:rsidRDefault="00B06146" w:rsidP="00B06146">
            <w:pPr>
              <w:spacing w:after="0" w:line="240" w:lineRule="auto"/>
              <w:rPr>
                <w:rFonts w:eastAsia="Times New Roman" w:cstheme="minorHAnsi"/>
                <w:color w:val="000000"/>
                <w:sz w:val="16"/>
                <w:szCs w:val="16"/>
                <w:lang w:eastAsia="es-MX"/>
              </w:rPr>
            </w:pPr>
            <w:r w:rsidRPr="00B06146">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rPr>
                <w:rFonts w:eastAsia="Times New Roman" w:cstheme="minorHAnsi"/>
                <w:color w:val="000000"/>
                <w:sz w:val="16"/>
                <w:szCs w:val="16"/>
                <w:lang w:eastAsia="es-MX"/>
              </w:rPr>
            </w:pPr>
          </w:p>
        </w:tc>
        <w:tc>
          <w:tcPr>
            <w:tcW w:w="561"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sz w:val="16"/>
                <w:szCs w:val="16"/>
                <w:lang w:eastAsia="es-MX"/>
              </w:rPr>
            </w:pPr>
          </w:p>
        </w:tc>
        <w:tc>
          <w:tcPr>
            <w:tcW w:w="537" w:type="pct"/>
            <w:tcBorders>
              <w:top w:val="nil"/>
              <w:left w:val="nil"/>
              <w:bottom w:val="nil"/>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sz w:val="16"/>
                <w:szCs w:val="16"/>
                <w:lang w:eastAsia="es-MX"/>
              </w:rPr>
            </w:pPr>
          </w:p>
        </w:tc>
        <w:tc>
          <w:tcPr>
            <w:tcW w:w="538" w:type="pct"/>
            <w:tcBorders>
              <w:top w:val="nil"/>
              <w:left w:val="nil"/>
              <w:bottom w:val="nil"/>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color w:val="000000"/>
                <w:sz w:val="16"/>
                <w:szCs w:val="16"/>
                <w:lang w:eastAsia="es-MX"/>
              </w:rPr>
            </w:pPr>
            <w:r w:rsidRPr="00B06146">
              <w:rPr>
                <w:rFonts w:eastAsia="Times New Roman" w:cstheme="minorHAnsi"/>
                <w:color w:val="000000"/>
                <w:sz w:val="16"/>
                <w:szCs w:val="16"/>
                <w:lang w:eastAsia="es-MX"/>
              </w:rPr>
              <w:t> </w:t>
            </w:r>
          </w:p>
        </w:tc>
      </w:tr>
      <w:tr w:rsidR="00B06146" w:rsidRPr="00B06146" w:rsidTr="00B06146">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B06146" w:rsidRPr="00B06146" w:rsidRDefault="00B06146" w:rsidP="00B06146">
            <w:pPr>
              <w:spacing w:after="0" w:line="240" w:lineRule="auto"/>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0.00 </w:t>
            </w:r>
          </w:p>
        </w:tc>
        <w:tc>
          <w:tcPr>
            <w:tcW w:w="561" w:type="pct"/>
            <w:tcBorders>
              <w:top w:val="nil"/>
              <w:left w:val="nil"/>
              <w:bottom w:val="single" w:sz="4" w:space="0" w:color="auto"/>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0.00 </w:t>
            </w:r>
          </w:p>
        </w:tc>
        <w:tc>
          <w:tcPr>
            <w:tcW w:w="537" w:type="pct"/>
            <w:tcBorders>
              <w:top w:val="nil"/>
              <w:left w:val="nil"/>
              <w:bottom w:val="single" w:sz="4" w:space="0" w:color="auto"/>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3,877,877.80 </w:t>
            </w:r>
          </w:p>
        </w:tc>
        <w:tc>
          <w:tcPr>
            <w:tcW w:w="537" w:type="pct"/>
            <w:tcBorders>
              <w:top w:val="nil"/>
              <w:left w:val="nil"/>
              <w:bottom w:val="single" w:sz="4" w:space="0" w:color="auto"/>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5,351,054.43 </w:t>
            </w:r>
          </w:p>
        </w:tc>
        <w:tc>
          <w:tcPr>
            <w:tcW w:w="537" w:type="pct"/>
            <w:tcBorders>
              <w:top w:val="nil"/>
              <w:left w:val="nil"/>
              <w:bottom w:val="single" w:sz="4" w:space="0" w:color="auto"/>
              <w:right w:val="nil"/>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6,117,922.54 </w:t>
            </w:r>
          </w:p>
        </w:tc>
        <w:tc>
          <w:tcPr>
            <w:tcW w:w="538" w:type="pct"/>
            <w:tcBorders>
              <w:top w:val="nil"/>
              <w:left w:val="nil"/>
              <w:bottom w:val="single" w:sz="4" w:space="0" w:color="auto"/>
              <w:right w:val="single" w:sz="4" w:space="0" w:color="auto"/>
            </w:tcBorders>
            <w:shd w:val="clear" w:color="auto" w:fill="auto"/>
            <w:noWrap/>
            <w:vAlign w:val="center"/>
            <w:hideMark/>
          </w:tcPr>
          <w:p w:rsidR="00B06146" w:rsidRPr="00B06146" w:rsidRDefault="00B06146" w:rsidP="00B06146">
            <w:pPr>
              <w:spacing w:after="0" w:line="240" w:lineRule="auto"/>
              <w:jc w:val="right"/>
              <w:rPr>
                <w:rFonts w:eastAsia="Times New Roman" w:cstheme="minorHAnsi"/>
                <w:b/>
                <w:bCs/>
                <w:color w:val="000000"/>
                <w:sz w:val="16"/>
                <w:szCs w:val="16"/>
                <w:lang w:eastAsia="es-MX"/>
              </w:rPr>
            </w:pPr>
            <w:r w:rsidRPr="00B06146">
              <w:rPr>
                <w:rFonts w:eastAsia="Times New Roman" w:cstheme="minorHAnsi"/>
                <w:b/>
                <w:bCs/>
                <w:color w:val="000000"/>
                <w:sz w:val="16"/>
                <w:szCs w:val="16"/>
                <w:lang w:eastAsia="es-MX"/>
              </w:rPr>
              <w:t xml:space="preserve">7,143,051.35 </w:t>
            </w:r>
          </w:p>
        </w:tc>
      </w:tr>
    </w:tbl>
    <w:p w:rsidR="00B06146" w:rsidRDefault="00B06146" w:rsidP="009B6FCC"/>
    <w:p w:rsidR="00E425F5" w:rsidRDefault="00E425F5" w:rsidP="009B6FCC"/>
    <w:tbl>
      <w:tblPr>
        <w:tblW w:w="5000" w:type="pct"/>
        <w:tblCellMar>
          <w:left w:w="70" w:type="dxa"/>
          <w:right w:w="70" w:type="dxa"/>
        </w:tblCellMar>
        <w:tblLook w:val="04A0" w:firstRow="1" w:lastRow="0" w:firstColumn="1" w:lastColumn="0" w:noHBand="0" w:noVBand="1"/>
      </w:tblPr>
      <w:tblGrid>
        <w:gridCol w:w="4703"/>
        <w:gridCol w:w="1382"/>
        <w:gridCol w:w="1383"/>
        <w:gridCol w:w="1383"/>
        <w:gridCol w:w="1383"/>
        <w:gridCol w:w="1383"/>
        <w:gridCol w:w="1377"/>
      </w:tblGrid>
      <w:tr w:rsidR="00BF3C96" w:rsidRPr="00BF3C96" w:rsidTr="00BF3C96">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F3C96" w:rsidRPr="00BF3C96" w:rsidRDefault="00BF3C96" w:rsidP="00BF3C96">
            <w:pPr>
              <w:spacing w:after="0" w:line="240" w:lineRule="auto"/>
              <w:jc w:val="center"/>
              <w:rPr>
                <w:rFonts w:eastAsia="Times New Roman" w:cstheme="minorHAnsi"/>
                <w:b/>
                <w:bCs/>
                <w:sz w:val="16"/>
                <w:szCs w:val="16"/>
                <w:lang w:eastAsia="es-MX"/>
              </w:rPr>
            </w:pPr>
            <w:r w:rsidRPr="00BF3C96">
              <w:rPr>
                <w:rFonts w:eastAsia="Times New Roman" w:cstheme="minorHAnsi"/>
                <w:b/>
                <w:bCs/>
                <w:sz w:val="16"/>
                <w:szCs w:val="16"/>
                <w:lang w:eastAsia="es-MX"/>
              </w:rPr>
              <w:lastRenderedPageBreak/>
              <w:t>NOMBRE DEL ENTE PÚBLICO: Comisión de Caminos e Infraestructura Hidráulica</w:t>
            </w:r>
          </w:p>
        </w:tc>
      </w:tr>
      <w:tr w:rsidR="00BF3C96" w:rsidRPr="00BF3C96" w:rsidTr="00BF3C96">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F3C96" w:rsidRPr="00BF3C96" w:rsidRDefault="00BF3C96" w:rsidP="00BF3C96">
            <w:pPr>
              <w:spacing w:after="0" w:line="240" w:lineRule="auto"/>
              <w:jc w:val="center"/>
              <w:rPr>
                <w:rFonts w:eastAsia="Times New Roman" w:cstheme="minorHAnsi"/>
                <w:b/>
                <w:bCs/>
                <w:sz w:val="16"/>
                <w:szCs w:val="16"/>
                <w:lang w:eastAsia="es-MX"/>
              </w:rPr>
            </w:pPr>
            <w:r w:rsidRPr="00BF3C96">
              <w:rPr>
                <w:rFonts w:eastAsia="Times New Roman" w:cstheme="minorHAnsi"/>
                <w:b/>
                <w:bCs/>
                <w:sz w:val="16"/>
                <w:szCs w:val="16"/>
                <w:lang w:eastAsia="es-MX"/>
              </w:rPr>
              <w:t>Resultados de Egresos - LDF</w:t>
            </w:r>
          </w:p>
        </w:tc>
      </w:tr>
      <w:tr w:rsidR="00BF3C96" w:rsidRPr="00BF3C96" w:rsidTr="00BF3C96">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F3C96" w:rsidRPr="00BF3C96" w:rsidRDefault="00BF3C96" w:rsidP="00BF3C96">
            <w:pPr>
              <w:spacing w:after="0" w:line="240" w:lineRule="auto"/>
              <w:jc w:val="center"/>
              <w:rPr>
                <w:rFonts w:eastAsia="Times New Roman" w:cstheme="minorHAnsi"/>
                <w:b/>
                <w:bCs/>
                <w:sz w:val="16"/>
                <w:szCs w:val="16"/>
                <w:lang w:eastAsia="es-MX"/>
              </w:rPr>
            </w:pPr>
            <w:r w:rsidRPr="00BF3C96">
              <w:rPr>
                <w:rFonts w:eastAsia="Times New Roman" w:cstheme="minorHAnsi"/>
                <w:b/>
                <w:bCs/>
                <w:sz w:val="16"/>
                <w:szCs w:val="16"/>
                <w:lang w:eastAsia="es-MX"/>
              </w:rPr>
              <w:t>(PESOS)</w:t>
            </w:r>
          </w:p>
        </w:tc>
      </w:tr>
      <w:tr w:rsidR="00BF3C96" w:rsidRPr="00BF3C96" w:rsidTr="00BF3C96">
        <w:trPr>
          <w:trHeight w:val="283"/>
        </w:trPr>
        <w:tc>
          <w:tcPr>
            <w:tcW w:w="1810" w:type="pct"/>
            <w:tcBorders>
              <w:top w:val="nil"/>
              <w:left w:val="single" w:sz="4" w:space="0" w:color="auto"/>
              <w:bottom w:val="single" w:sz="4" w:space="0" w:color="auto"/>
              <w:right w:val="single" w:sz="4" w:space="0" w:color="auto"/>
            </w:tcBorders>
            <w:shd w:val="clear" w:color="000000" w:fill="BFBFBF"/>
            <w:noWrap/>
            <w:vAlign w:val="center"/>
            <w:hideMark/>
          </w:tcPr>
          <w:p w:rsidR="00BF3C96" w:rsidRPr="00BF3C96" w:rsidRDefault="00BF3C96" w:rsidP="00BF3C96">
            <w:pPr>
              <w:spacing w:after="0" w:line="240" w:lineRule="auto"/>
              <w:jc w:val="center"/>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Concepto</w:t>
            </w:r>
          </w:p>
        </w:tc>
        <w:tc>
          <w:tcPr>
            <w:tcW w:w="532" w:type="pct"/>
            <w:tcBorders>
              <w:top w:val="nil"/>
              <w:left w:val="nil"/>
              <w:bottom w:val="single" w:sz="4" w:space="0" w:color="auto"/>
              <w:right w:val="single" w:sz="4" w:space="0" w:color="auto"/>
            </w:tcBorders>
            <w:shd w:val="clear" w:color="000000" w:fill="BFBFBF"/>
            <w:noWrap/>
            <w:vAlign w:val="center"/>
            <w:hideMark/>
          </w:tcPr>
          <w:p w:rsidR="00BF3C96" w:rsidRPr="00BF3C96" w:rsidRDefault="00BF3C96" w:rsidP="00BF3C96">
            <w:pPr>
              <w:spacing w:after="0" w:line="240" w:lineRule="auto"/>
              <w:jc w:val="center"/>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2018</w:t>
            </w:r>
          </w:p>
        </w:tc>
        <w:tc>
          <w:tcPr>
            <w:tcW w:w="532" w:type="pct"/>
            <w:tcBorders>
              <w:top w:val="nil"/>
              <w:left w:val="nil"/>
              <w:bottom w:val="single" w:sz="4" w:space="0" w:color="auto"/>
              <w:right w:val="single" w:sz="4" w:space="0" w:color="auto"/>
            </w:tcBorders>
            <w:shd w:val="clear" w:color="000000" w:fill="BFBFBF"/>
            <w:noWrap/>
            <w:vAlign w:val="center"/>
            <w:hideMark/>
          </w:tcPr>
          <w:p w:rsidR="00BF3C96" w:rsidRPr="00BF3C96" w:rsidRDefault="00BF3C96" w:rsidP="00BF3C96">
            <w:pPr>
              <w:spacing w:after="0" w:line="240" w:lineRule="auto"/>
              <w:jc w:val="center"/>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2019</w:t>
            </w:r>
          </w:p>
        </w:tc>
        <w:tc>
          <w:tcPr>
            <w:tcW w:w="532" w:type="pct"/>
            <w:tcBorders>
              <w:top w:val="nil"/>
              <w:left w:val="nil"/>
              <w:bottom w:val="single" w:sz="4" w:space="0" w:color="auto"/>
              <w:right w:val="single" w:sz="4" w:space="0" w:color="auto"/>
            </w:tcBorders>
            <w:shd w:val="clear" w:color="000000" w:fill="BFBFBF"/>
            <w:noWrap/>
            <w:vAlign w:val="center"/>
            <w:hideMark/>
          </w:tcPr>
          <w:p w:rsidR="00BF3C96" w:rsidRPr="00BF3C96" w:rsidRDefault="00BF3C96" w:rsidP="00BF3C96">
            <w:pPr>
              <w:spacing w:after="0" w:line="240" w:lineRule="auto"/>
              <w:jc w:val="center"/>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2020</w:t>
            </w:r>
          </w:p>
        </w:tc>
        <w:tc>
          <w:tcPr>
            <w:tcW w:w="532" w:type="pct"/>
            <w:tcBorders>
              <w:top w:val="nil"/>
              <w:left w:val="nil"/>
              <w:bottom w:val="single" w:sz="4" w:space="0" w:color="auto"/>
              <w:right w:val="single" w:sz="4" w:space="0" w:color="auto"/>
            </w:tcBorders>
            <w:shd w:val="clear" w:color="000000" w:fill="BFBFBF"/>
            <w:noWrap/>
            <w:vAlign w:val="center"/>
            <w:hideMark/>
          </w:tcPr>
          <w:p w:rsidR="00BF3C96" w:rsidRPr="00BF3C96" w:rsidRDefault="00BF3C96" w:rsidP="00BF3C96">
            <w:pPr>
              <w:spacing w:after="0" w:line="240" w:lineRule="auto"/>
              <w:jc w:val="center"/>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2021</w:t>
            </w:r>
          </w:p>
        </w:tc>
        <w:tc>
          <w:tcPr>
            <w:tcW w:w="532" w:type="pct"/>
            <w:tcBorders>
              <w:top w:val="nil"/>
              <w:left w:val="nil"/>
              <w:bottom w:val="single" w:sz="4" w:space="0" w:color="auto"/>
              <w:right w:val="single" w:sz="4" w:space="0" w:color="auto"/>
            </w:tcBorders>
            <w:shd w:val="clear" w:color="000000" w:fill="BFBFBF"/>
            <w:noWrap/>
            <w:vAlign w:val="center"/>
            <w:hideMark/>
          </w:tcPr>
          <w:p w:rsidR="00BF3C96" w:rsidRPr="00BF3C96" w:rsidRDefault="00BF3C96" w:rsidP="00BF3C96">
            <w:pPr>
              <w:spacing w:after="0" w:line="240" w:lineRule="auto"/>
              <w:jc w:val="center"/>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2022</w:t>
            </w:r>
          </w:p>
        </w:tc>
        <w:tc>
          <w:tcPr>
            <w:tcW w:w="532" w:type="pct"/>
            <w:tcBorders>
              <w:top w:val="nil"/>
              <w:left w:val="nil"/>
              <w:bottom w:val="single" w:sz="4" w:space="0" w:color="auto"/>
              <w:right w:val="single" w:sz="4" w:space="0" w:color="auto"/>
            </w:tcBorders>
            <w:shd w:val="clear" w:color="000000" w:fill="BFBFBF"/>
            <w:noWrap/>
            <w:vAlign w:val="center"/>
            <w:hideMark/>
          </w:tcPr>
          <w:p w:rsidR="00BF3C96" w:rsidRPr="00BF3C96" w:rsidRDefault="00BF3C96" w:rsidP="00BF3C96">
            <w:pPr>
              <w:spacing w:after="0" w:line="240" w:lineRule="auto"/>
              <w:jc w:val="center"/>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2023</w:t>
            </w:r>
          </w:p>
        </w:tc>
      </w:tr>
      <w:tr w:rsidR="00BF3C96" w:rsidRPr="00BF3C96" w:rsidTr="00BF3C96">
        <w:trPr>
          <w:trHeight w:val="283"/>
        </w:trPr>
        <w:tc>
          <w:tcPr>
            <w:tcW w:w="1810" w:type="pct"/>
            <w:tcBorders>
              <w:top w:val="nil"/>
              <w:left w:val="single" w:sz="4" w:space="0" w:color="auto"/>
              <w:bottom w:val="nil"/>
              <w:right w:val="nil"/>
            </w:tcBorders>
            <w:shd w:val="clear" w:color="auto" w:fill="auto"/>
            <w:noWrap/>
            <w:vAlign w:val="center"/>
            <w:hideMark/>
          </w:tcPr>
          <w:p w:rsidR="00BF3C96" w:rsidRPr="00BF3C96" w:rsidRDefault="00BF3C96" w:rsidP="00BF3C96">
            <w:pPr>
              <w:spacing w:after="0" w:line="240" w:lineRule="auto"/>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1. Gasto No Etiquetado</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1,024,373,601.01</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151,685,104.83</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202,143,379.52</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366,011,285.34</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745,124,135.13</w:t>
            </w: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1,392,393,947.52</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91,121,095.68</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92,206,347.19</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93,691,958.96</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99,436,530.34</w:t>
            </w:r>
          </w:p>
        </w:tc>
        <w:tc>
          <w:tcPr>
            <w:tcW w:w="532" w:type="pct"/>
            <w:tcBorders>
              <w:top w:val="nil"/>
              <w:left w:val="nil"/>
              <w:bottom w:val="nil"/>
              <w:right w:val="nil"/>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102,833,303.09</w:t>
            </w:r>
          </w:p>
        </w:tc>
        <w:tc>
          <w:tcPr>
            <w:tcW w:w="532" w:type="pct"/>
            <w:tcBorders>
              <w:top w:val="nil"/>
              <w:left w:val="nil"/>
              <w:bottom w:val="nil"/>
              <w:right w:val="single" w:sz="4" w:space="0" w:color="auto"/>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97,396,899.35</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5,731,492.64</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22,023,276.58</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19,178,015.12</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15,230,107.25</w:t>
            </w:r>
          </w:p>
        </w:tc>
        <w:tc>
          <w:tcPr>
            <w:tcW w:w="532" w:type="pct"/>
            <w:tcBorders>
              <w:top w:val="nil"/>
              <w:left w:val="nil"/>
              <w:bottom w:val="nil"/>
              <w:right w:val="nil"/>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14,153,146.50</w:t>
            </w:r>
          </w:p>
        </w:tc>
        <w:tc>
          <w:tcPr>
            <w:tcW w:w="532" w:type="pct"/>
            <w:tcBorders>
              <w:top w:val="nil"/>
              <w:left w:val="nil"/>
              <w:bottom w:val="nil"/>
              <w:right w:val="single" w:sz="4" w:space="0" w:color="auto"/>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25,150,393.31</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208,098,174.28</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11,137,984.23</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11,878,303.49</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22,804,362.66</w:t>
            </w:r>
          </w:p>
        </w:tc>
        <w:tc>
          <w:tcPr>
            <w:tcW w:w="532" w:type="pct"/>
            <w:tcBorders>
              <w:top w:val="nil"/>
              <w:left w:val="nil"/>
              <w:bottom w:val="nil"/>
              <w:right w:val="nil"/>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68,513,373.61</w:t>
            </w:r>
          </w:p>
        </w:tc>
        <w:tc>
          <w:tcPr>
            <w:tcW w:w="532" w:type="pct"/>
            <w:tcBorders>
              <w:top w:val="nil"/>
              <w:left w:val="nil"/>
              <w:bottom w:val="nil"/>
              <w:right w:val="single" w:sz="4" w:space="0" w:color="auto"/>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78,853,274.56</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1,826,216.87</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1,964,123.68</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1,841,237.98</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1,986,716.02</w:t>
            </w:r>
          </w:p>
        </w:tc>
        <w:tc>
          <w:tcPr>
            <w:tcW w:w="532" w:type="pct"/>
            <w:tcBorders>
              <w:top w:val="nil"/>
              <w:left w:val="nil"/>
              <w:bottom w:val="nil"/>
              <w:right w:val="nil"/>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2,178,313.10</w:t>
            </w:r>
          </w:p>
        </w:tc>
        <w:tc>
          <w:tcPr>
            <w:tcW w:w="532" w:type="pct"/>
            <w:tcBorders>
              <w:top w:val="nil"/>
              <w:left w:val="nil"/>
              <w:bottom w:val="nil"/>
              <w:right w:val="single" w:sz="4" w:space="0" w:color="auto"/>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713,801,598.53</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21,125,177.42</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73,963,888.95</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226,553,569.07</w:t>
            </w:r>
          </w:p>
        </w:tc>
        <w:tc>
          <w:tcPr>
            <w:tcW w:w="532" w:type="pct"/>
            <w:tcBorders>
              <w:top w:val="nil"/>
              <w:left w:val="nil"/>
              <w:bottom w:val="nil"/>
              <w:right w:val="nil"/>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557,409,794.62</w:t>
            </w:r>
          </w:p>
        </w:tc>
        <w:tc>
          <w:tcPr>
            <w:tcW w:w="532" w:type="pct"/>
            <w:tcBorders>
              <w:top w:val="nil"/>
              <w:left w:val="nil"/>
              <w:bottom w:val="nil"/>
              <w:right w:val="single" w:sz="4" w:space="0" w:color="auto"/>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1,190,993,380.30</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3,795,023.01</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3,228,195.73</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1,589,975.02</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36,204.21</w:t>
            </w:r>
          </w:p>
        </w:tc>
        <w:tc>
          <w:tcPr>
            <w:tcW w:w="532" w:type="pct"/>
            <w:tcBorders>
              <w:top w:val="nil"/>
              <w:left w:val="nil"/>
              <w:bottom w:val="nil"/>
              <w:right w:val="single" w:sz="4" w:space="0" w:color="auto"/>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r>
      <w:tr w:rsidR="00BF3C96" w:rsidRPr="00BF3C96" w:rsidTr="00BF3C96">
        <w:trPr>
          <w:trHeight w:val="283"/>
        </w:trPr>
        <w:tc>
          <w:tcPr>
            <w:tcW w:w="1810" w:type="pct"/>
            <w:tcBorders>
              <w:top w:val="nil"/>
              <w:left w:val="single" w:sz="4" w:space="0" w:color="auto"/>
              <w:bottom w:val="nil"/>
              <w:right w:val="nil"/>
            </w:tcBorders>
            <w:shd w:val="clear" w:color="auto" w:fill="auto"/>
            <w:noWrap/>
            <w:vAlign w:val="center"/>
            <w:hideMark/>
          </w:tcPr>
          <w:p w:rsidR="00BF3C96" w:rsidRPr="00BF3C96" w:rsidRDefault="00BF3C96" w:rsidP="00BF3C96">
            <w:pPr>
              <w:spacing w:after="0" w:line="240" w:lineRule="auto"/>
              <w:rPr>
                <w:rFonts w:eastAsia="Times New Roman" w:cstheme="minorHAnsi"/>
                <w:color w:val="000000"/>
                <w:sz w:val="16"/>
                <w:szCs w:val="16"/>
                <w:lang w:eastAsia="es-MX"/>
              </w:rPr>
            </w:pPr>
            <w:r w:rsidRPr="00BF3C96">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 </w:t>
            </w:r>
          </w:p>
        </w:tc>
      </w:tr>
      <w:tr w:rsidR="00BF3C96" w:rsidRPr="00BF3C96" w:rsidTr="00BF3C96">
        <w:trPr>
          <w:trHeight w:val="283"/>
        </w:trPr>
        <w:tc>
          <w:tcPr>
            <w:tcW w:w="1810" w:type="pct"/>
            <w:tcBorders>
              <w:top w:val="nil"/>
              <w:left w:val="single" w:sz="4" w:space="0" w:color="auto"/>
              <w:bottom w:val="nil"/>
              <w:right w:val="nil"/>
            </w:tcBorders>
            <w:shd w:val="clear" w:color="auto" w:fill="auto"/>
            <w:noWrap/>
            <w:vAlign w:val="center"/>
            <w:hideMark/>
          </w:tcPr>
          <w:p w:rsidR="00BF3C96" w:rsidRPr="00BF3C96" w:rsidRDefault="00BF3C96" w:rsidP="00BF3C96">
            <w:pPr>
              <w:spacing w:after="0" w:line="240" w:lineRule="auto"/>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2. Gasto Etiquetado</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1,745,819,574.81</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1,521,282,596.14</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1,765,050,649.96</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3,076,197,214.49</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1,821,527,641.71</w:t>
            </w: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2,364,263,002.26</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A. Servicios Personales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B. Materiales y Suministros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871,921.26</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854,024.54</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1,125,000.00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23,964,980.22</w:t>
            </w:r>
          </w:p>
        </w:tc>
        <w:tc>
          <w:tcPr>
            <w:tcW w:w="532" w:type="pct"/>
            <w:tcBorders>
              <w:top w:val="nil"/>
              <w:left w:val="nil"/>
              <w:bottom w:val="nil"/>
              <w:right w:val="nil"/>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24,828,852.22</w:t>
            </w:r>
          </w:p>
        </w:tc>
        <w:tc>
          <w:tcPr>
            <w:tcW w:w="532" w:type="pct"/>
            <w:tcBorders>
              <w:top w:val="nil"/>
              <w:left w:val="nil"/>
              <w:bottom w:val="nil"/>
              <w:right w:val="single" w:sz="4" w:space="0" w:color="auto"/>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37,014,281.67</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C. Servicios Generales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350,194.50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948,285.00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981,758.00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6,052,252.64</w:t>
            </w:r>
          </w:p>
        </w:tc>
        <w:tc>
          <w:tcPr>
            <w:tcW w:w="532" w:type="pct"/>
            <w:tcBorders>
              <w:top w:val="nil"/>
              <w:left w:val="nil"/>
              <w:bottom w:val="nil"/>
              <w:right w:val="nil"/>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6,422,414.06</w:t>
            </w:r>
          </w:p>
        </w:tc>
        <w:tc>
          <w:tcPr>
            <w:tcW w:w="532" w:type="pct"/>
            <w:tcBorders>
              <w:top w:val="nil"/>
              <w:left w:val="nil"/>
              <w:bottom w:val="nil"/>
              <w:right w:val="single" w:sz="4" w:space="0" w:color="auto"/>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20,742,780.44</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D. Transferencias, Asignaciones, Subsidios y Otras Ayudas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127,275,000.00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E. Bienes Muebles, Inmuebles e Intangibles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F. Inversión Pública</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1,744,597,459.05</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1,392,205,286.60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1,762,943,891.96</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3,046,179,981.63</w:t>
            </w:r>
          </w:p>
        </w:tc>
        <w:tc>
          <w:tcPr>
            <w:tcW w:w="532" w:type="pct"/>
            <w:tcBorders>
              <w:top w:val="nil"/>
              <w:left w:val="nil"/>
              <w:bottom w:val="nil"/>
              <w:right w:val="nil"/>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1,790,276,375.43</w:t>
            </w:r>
          </w:p>
        </w:tc>
        <w:tc>
          <w:tcPr>
            <w:tcW w:w="532" w:type="pct"/>
            <w:tcBorders>
              <w:top w:val="nil"/>
              <w:left w:val="nil"/>
              <w:bottom w:val="nil"/>
              <w:right w:val="single" w:sz="4" w:space="0" w:color="auto"/>
            </w:tcBorders>
            <w:shd w:val="clear" w:color="auto" w:fill="auto"/>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2,306,505,940.15</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G. Inversiones Financieras y Otras Provisiones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H. Participaciones y Aportaciones</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r>
      <w:tr w:rsidR="00BF3C96" w:rsidRPr="00BF3C96" w:rsidTr="00BF3C96">
        <w:trPr>
          <w:trHeight w:val="283"/>
        </w:trPr>
        <w:tc>
          <w:tcPr>
            <w:tcW w:w="1810" w:type="pct"/>
            <w:tcBorders>
              <w:top w:val="nil"/>
              <w:left w:val="single" w:sz="4" w:space="0" w:color="auto"/>
              <w:bottom w:val="nil"/>
              <w:right w:val="nil"/>
            </w:tcBorders>
            <w:shd w:val="clear" w:color="auto" w:fill="auto"/>
            <w:vAlign w:val="center"/>
            <w:hideMark/>
          </w:tcPr>
          <w:p w:rsidR="00BF3C96" w:rsidRPr="00BF3C96" w:rsidRDefault="00BF3C96" w:rsidP="00BF3C96">
            <w:pPr>
              <w:spacing w:after="0" w:line="240" w:lineRule="auto"/>
              <w:ind w:firstLineChars="300" w:firstLine="480"/>
              <w:rPr>
                <w:rFonts w:eastAsia="Times New Roman" w:cstheme="minorHAnsi"/>
                <w:color w:val="000000"/>
                <w:sz w:val="16"/>
                <w:szCs w:val="16"/>
                <w:lang w:eastAsia="es-MX"/>
              </w:rPr>
            </w:pPr>
            <w:r w:rsidRPr="00BF3C96">
              <w:rPr>
                <w:rFonts w:eastAsia="Times New Roman" w:cstheme="minorHAnsi"/>
                <w:color w:val="000000"/>
                <w:sz w:val="16"/>
                <w:szCs w:val="16"/>
                <w:lang w:eastAsia="es-MX"/>
              </w:rPr>
              <w:t>I. Deuda Pública</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0.00</w:t>
            </w:r>
          </w:p>
        </w:tc>
      </w:tr>
      <w:tr w:rsidR="00BF3C96" w:rsidRPr="00BF3C96" w:rsidTr="00BF3C96">
        <w:trPr>
          <w:trHeight w:val="283"/>
        </w:trPr>
        <w:tc>
          <w:tcPr>
            <w:tcW w:w="1810" w:type="pct"/>
            <w:tcBorders>
              <w:top w:val="nil"/>
              <w:left w:val="single" w:sz="4" w:space="0" w:color="auto"/>
              <w:bottom w:val="nil"/>
              <w:right w:val="nil"/>
            </w:tcBorders>
            <w:shd w:val="clear" w:color="auto" w:fill="auto"/>
            <w:noWrap/>
            <w:vAlign w:val="center"/>
            <w:hideMark/>
          </w:tcPr>
          <w:p w:rsidR="00BF3C96" w:rsidRPr="00BF3C96" w:rsidRDefault="00BF3C96" w:rsidP="00BF3C96">
            <w:pPr>
              <w:spacing w:after="0" w:line="240" w:lineRule="auto"/>
              <w:rPr>
                <w:rFonts w:eastAsia="Times New Roman" w:cstheme="minorHAnsi"/>
                <w:color w:val="000000"/>
                <w:sz w:val="16"/>
                <w:szCs w:val="16"/>
                <w:lang w:eastAsia="es-MX"/>
              </w:rPr>
            </w:pPr>
            <w:r w:rsidRPr="00BF3C96">
              <w:rPr>
                <w:rFonts w:eastAsia="Times New Roman" w:cstheme="minorHAnsi"/>
                <w:color w:val="000000"/>
                <w:sz w:val="16"/>
                <w:szCs w:val="16"/>
                <w:lang w:eastAsia="es-MX"/>
              </w:rPr>
              <w:t> </w:t>
            </w: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rPr>
                <w:rFonts w:eastAsia="Times New Roman" w:cstheme="minorHAnsi"/>
                <w:color w:val="000000"/>
                <w:sz w:val="16"/>
                <w:szCs w:val="16"/>
                <w:lang w:eastAsia="es-MX"/>
              </w:rPr>
            </w:pP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sz w:val="16"/>
                <w:szCs w:val="16"/>
                <w:lang w:eastAsia="es-MX"/>
              </w:rPr>
            </w:pPr>
          </w:p>
        </w:tc>
        <w:tc>
          <w:tcPr>
            <w:tcW w:w="532" w:type="pct"/>
            <w:tcBorders>
              <w:top w:val="nil"/>
              <w:left w:val="nil"/>
              <w:bottom w:val="nil"/>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sz w:val="16"/>
                <w:szCs w:val="16"/>
                <w:lang w:eastAsia="es-MX"/>
              </w:rPr>
            </w:pPr>
          </w:p>
        </w:tc>
        <w:tc>
          <w:tcPr>
            <w:tcW w:w="532" w:type="pct"/>
            <w:tcBorders>
              <w:top w:val="nil"/>
              <w:left w:val="nil"/>
              <w:bottom w:val="nil"/>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color w:val="000000"/>
                <w:sz w:val="16"/>
                <w:szCs w:val="16"/>
                <w:lang w:eastAsia="es-MX"/>
              </w:rPr>
            </w:pPr>
            <w:r w:rsidRPr="00BF3C96">
              <w:rPr>
                <w:rFonts w:eastAsia="Times New Roman" w:cstheme="minorHAnsi"/>
                <w:color w:val="000000"/>
                <w:sz w:val="16"/>
                <w:szCs w:val="16"/>
                <w:lang w:eastAsia="es-MX"/>
              </w:rPr>
              <w:t> </w:t>
            </w:r>
          </w:p>
        </w:tc>
      </w:tr>
      <w:tr w:rsidR="00BF3C96" w:rsidRPr="00BF3C96" w:rsidTr="00BF3C96">
        <w:trPr>
          <w:trHeight w:val="283"/>
        </w:trPr>
        <w:tc>
          <w:tcPr>
            <w:tcW w:w="1810" w:type="pct"/>
            <w:tcBorders>
              <w:top w:val="nil"/>
              <w:left w:val="single" w:sz="4" w:space="0" w:color="auto"/>
              <w:bottom w:val="single" w:sz="4" w:space="0" w:color="auto"/>
              <w:right w:val="nil"/>
            </w:tcBorders>
            <w:shd w:val="clear" w:color="auto" w:fill="auto"/>
            <w:noWrap/>
            <w:vAlign w:val="center"/>
            <w:hideMark/>
          </w:tcPr>
          <w:p w:rsidR="00BF3C96" w:rsidRPr="00BF3C96" w:rsidRDefault="00BF3C96" w:rsidP="00BF3C96">
            <w:pPr>
              <w:spacing w:after="0" w:line="240" w:lineRule="auto"/>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3. Total del Resultado de Egresos</w:t>
            </w:r>
          </w:p>
        </w:tc>
        <w:tc>
          <w:tcPr>
            <w:tcW w:w="532" w:type="pct"/>
            <w:tcBorders>
              <w:top w:val="nil"/>
              <w:left w:val="nil"/>
              <w:bottom w:val="single" w:sz="4" w:space="0" w:color="auto"/>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2,770,193,175.82</w:t>
            </w:r>
          </w:p>
        </w:tc>
        <w:tc>
          <w:tcPr>
            <w:tcW w:w="532" w:type="pct"/>
            <w:tcBorders>
              <w:top w:val="nil"/>
              <w:left w:val="nil"/>
              <w:bottom w:val="single" w:sz="4" w:space="0" w:color="auto"/>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1,672,967,700.97</w:t>
            </w:r>
          </w:p>
        </w:tc>
        <w:tc>
          <w:tcPr>
            <w:tcW w:w="532" w:type="pct"/>
            <w:tcBorders>
              <w:top w:val="nil"/>
              <w:left w:val="nil"/>
              <w:bottom w:val="single" w:sz="4" w:space="0" w:color="auto"/>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1,967,194,029.48</w:t>
            </w:r>
          </w:p>
        </w:tc>
        <w:tc>
          <w:tcPr>
            <w:tcW w:w="532" w:type="pct"/>
            <w:tcBorders>
              <w:top w:val="nil"/>
              <w:left w:val="nil"/>
              <w:bottom w:val="single" w:sz="4" w:space="0" w:color="auto"/>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3,442,208,499.83</w:t>
            </w:r>
          </w:p>
        </w:tc>
        <w:tc>
          <w:tcPr>
            <w:tcW w:w="532" w:type="pct"/>
            <w:tcBorders>
              <w:top w:val="nil"/>
              <w:left w:val="nil"/>
              <w:bottom w:val="single" w:sz="4" w:space="0" w:color="auto"/>
              <w:right w:val="nil"/>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2,566,651,776.84</w:t>
            </w:r>
          </w:p>
        </w:tc>
        <w:tc>
          <w:tcPr>
            <w:tcW w:w="532" w:type="pct"/>
            <w:tcBorders>
              <w:top w:val="nil"/>
              <w:left w:val="nil"/>
              <w:bottom w:val="single" w:sz="4" w:space="0" w:color="auto"/>
              <w:right w:val="single" w:sz="4" w:space="0" w:color="auto"/>
            </w:tcBorders>
            <w:shd w:val="clear" w:color="auto" w:fill="auto"/>
            <w:noWrap/>
            <w:vAlign w:val="center"/>
            <w:hideMark/>
          </w:tcPr>
          <w:p w:rsidR="00BF3C96" w:rsidRPr="00BF3C96" w:rsidRDefault="00BF3C96" w:rsidP="00BF3C96">
            <w:pPr>
              <w:spacing w:after="0" w:line="240" w:lineRule="auto"/>
              <w:jc w:val="right"/>
              <w:rPr>
                <w:rFonts w:eastAsia="Times New Roman" w:cstheme="minorHAnsi"/>
                <w:b/>
                <w:bCs/>
                <w:color w:val="000000"/>
                <w:sz w:val="16"/>
                <w:szCs w:val="16"/>
                <w:lang w:eastAsia="es-MX"/>
              </w:rPr>
            </w:pPr>
            <w:r w:rsidRPr="00BF3C96">
              <w:rPr>
                <w:rFonts w:eastAsia="Times New Roman" w:cstheme="minorHAnsi"/>
                <w:b/>
                <w:bCs/>
                <w:color w:val="000000"/>
                <w:sz w:val="16"/>
                <w:szCs w:val="16"/>
                <w:lang w:eastAsia="es-MX"/>
              </w:rPr>
              <w:t>3,756,656,949.78</w:t>
            </w:r>
          </w:p>
        </w:tc>
      </w:tr>
    </w:tbl>
    <w:p w:rsidR="00BF3C96" w:rsidRDefault="00BF3C96" w:rsidP="009B6FCC"/>
    <w:p w:rsidR="00BF3C96" w:rsidRDefault="00BF3C96" w:rsidP="009B6FCC"/>
    <w:tbl>
      <w:tblPr>
        <w:tblW w:w="5000" w:type="pct"/>
        <w:tblCellMar>
          <w:left w:w="70" w:type="dxa"/>
          <w:right w:w="70" w:type="dxa"/>
        </w:tblCellMar>
        <w:tblLook w:val="04A0" w:firstRow="1" w:lastRow="0" w:firstColumn="1" w:lastColumn="0" w:noHBand="0" w:noVBand="1"/>
      </w:tblPr>
      <w:tblGrid>
        <w:gridCol w:w="4956"/>
        <w:gridCol w:w="1435"/>
        <w:gridCol w:w="1320"/>
        <w:gridCol w:w="1320"/>
        <w:gridCol w:w="1320"/>
        <w:gridCol w:w="1320"/>
        <w:gridCol w:w="1323"/>
      </w:tblGrid>
      <w:tr w:rsidR="00E54F89" w:rsidRPr="00E54F89" w:rsidTr="00E54F89">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54F89" w:rsidRPr="00E54F89" w:rsidRDefault="00E54F89" w:rsidP="00E54F89">
            <w:pPr>
              <w:spacing w:after="0" w:line="240" w:lineRule="auto"/>
              <w:jc w:val="center"/>
              <w:rPr>
                <w:rFonts w:eastAsia="Times New Roman" w:cstheme="minorHAnsi"/>
                <w:b/>
                <w:bCs/>
                <w:sz w:val="16"/>
                <w:szCs w:val="16"/>
                <w:lang w:eastAsia="es-MX"/>
              </w:rPr>
            </w:pPr>
            <w:r w:rsidRPr="00E54F89">
              <w:rPr>
                <w:rFonts w:eastAsia="Times New Roman" w:cstheme="minorHAnsi"/>
                <w:b/>
                <w:bCs/>
                <w:sz w:val="16"/>
                <w:szCs w:val="16"/>
                <w:lang w:eastAsia="es-MX"/>
              </w:rPr>
              <w:lastRenderedPageBreak/>
              <w:t>NOMBRE DEL ENTE PÚBLICO: Procuraduría Ambiental en el Estado de Chiapas</w:t>
            </w:r>
          </w:p>
        </w:tc>
      </w:tr>
      <w:tr w:rsidR="00E54F89" w:rsidRPr="00E54F89" w:rsidTr="00E54F89">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54F89" w:rsidRPr="00E54F89" w:rsidRDefault="00E54F89" w:rsidP="00E54F89">
            <w:pPr>
              <w:spacing w:after="0" w:line="240" w:lineRule="auto"/>
              <w:jc w:val="center"/>
              <w:rPr>
                <w:rFonts w:eastAsia="Times New Roman" w:cstheme="minorHAnsi"/>
                <w:b/>
                <w:bCs/>
                <w:sz w:val="16"/>
                <w:szCs w:val="16"/>
                <w:lang w:eastAsia="es-MX"/>
              </w:rPr>
            </w:pPr>
            <w:r w:rsidRPr="00E54F89">
              <w:rPr>
                <w:rFonts w:eastAsia="Times New Roman" w:cstheme="minorHAnsi"/>
                <w:b/>
                <w:bCs/>
                <w:sz w:val="16"/>
                <w:szCs w:val="16"/>
                <w:lang w:eastAsia="es-MX"/>
              </w:rPr>
              <w:t>Resultados de Egresos - LDF</w:t>
            </w:r>
          </w:p>
        </w:tc>
      </w:tr>
      <w:tr w:rsidR="00E54F89" w:rsidRPr="00E54F89" w:rsidTr="00E54F89">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54F89" w:rsidRPr="00E54F89" w:rsidRDefault="00E54F89" w:rsidP="00E54F89">
            <w:pPr>
              <w:spacing w:after="0" w:line="240" w:lineRule="auto"/>
              <w:jc w:val="center"/>
              <w:rPr>
                <w:rFonts w:eastAsia="Times New Roman" w:cstheme="minorHAnsi"/>
                <w:b/>
                <w:bCs/>
                <w:sz w:val="16"/>
                <w:szCs w:val="16"/>
                <w:lang w:eastAsia="es-MX"/>
              </w:rPr>
            </w:pPr>
            <w:r w:rsidRPr="00E54F89">
              <w:rPr>
                <w:rFonts w:eastAsia="Times New Roman" w:cstheme="minorHAnsi"/>
                <w:b/>
                <w:bCs/>
                <w:sz w:val="16"/>
                <w:szCs w:val="16"/>
                <w:lang w:eastAsia="es-MX"/>
              </w:rPr>
              <w:t>(PESOS)</w:t>
            </w:r>
          </w:p>
        </w:tc>
      </w:tr>
      <w:tr w:rsidR="00E54F89" w:rsidRPr="00E54F89" w:rsidTr="00E54F89">
        <w:trPr>
          <w:trHeight w:val="283"/>
        </w:trPr>
        <w:tc>
          <w:tcPr>
            <w:tcW w:w="1907" w:type="pct"/>
            <w:tcBorders>
              <w:top w:val="nil"/>
              <w:left w:val="single" w:sz="4" w:space="0" w:color="auto"/>
              <w:bottom w:val="single" w:sz="4" w:space="0" w:color="auto"/>
              <w:right w:val="single" w:sz="4" w:space="0" w:color="auto"/>
            </w:tcBorders>
            <w:shd w:val="clear" w:color="000000" w:fill="BFBFBF"/>
            <w:noWrap/>
            <w:vAlign w:val="center"/>
            <w:hideMark/>
          </w:tcPr>
          <w:p w:rsidR="00E54F89" w:rsidRPr="00E54F89" w:rsidRDefault="00E54F89" w:rsidP="00E54F89">
            <w:pPr>
              <w:spacing w:after="0" w:line="240" w:lineRule="auto"/>
              <w:jc w:val="center"/>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Concepto</w:t>
            </w:r>
          </w:p>
        </w:tc>
        <w:tc>
          <w:tcPr>
            <w:tcW w:w="552" w:type="pct"/>
            <w:tcBorders>
              <w:top w:val="nil"/>
              <w:left w:val="nil"/>
              <w:bottom w:val="single" w:sz="4" w:space="0" w:color="auto"/>
              <w:right w:val="single" w:sz="4" w:space="0" w:color="auto"/>
            </w:tcBorders>
            <w:shd w:val="clear" w:color="000000" w:fill="BFBFBF"/>
            <w:noWrap/>
            <w:vAlign w:val="center"/>
            <w:hideMark/>
          </w:tcPr>
          <w:p w:rsidR="00E54F89" w:rsidRPr="00E54F89" w:rsidRDefault="00E54F89" w:rsidP="00E54F89">
            <w:pPr>
              <w:spacing w:after="0" w:line="240" w:lineRule="auto"/>
              <w:jc w:val="center"/>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2018</w:t>
            </w:r>
          </w:p>
        </w:tc>
        <w:tc>
          <w:tcPr>
            <w:tcW w:w="508" w:type="pct"/>
            <w:tcBorders>
              <w:top w:val="nil"/>
              <w:left w:val="nil"/>
              <w:bottom w:val="single" w:sz="4" w:space="0" w:color="auto"/>
              <w:right w:val="single" w:sz="4" w:space="0" w:color="auto"/>
            </w:tcBorders>
            <w:shd w:val="clear" w:color="000000" w:fill="BFBFBF"/>
            <w:noWrap/>
            <w:vAlign w:val="center"/>
            <w:hideMark/>
          </w:tcPr>
          <w:p w:rsidR="00E54F89" w:rsidRPr="00E54F89" w:rsidRDefault="00E54F89" w:rsidP="00E54F89">
            <w:pPr>
              <w:spacing w:after="0" w:line="240" w:lineRule="auto"/>
              <w:jc w:val="center"/>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2019</w:t>
            </w:r>
          </w:p>
        </w:tc>
        <w:tc>
          <w:tcPr>
            <w:tcW w:w="508" w:type="pct"/>
            <w:tcBorders>
              <w:top w:val="nil"/>
              <w:left w:val="nil"/>
              <w:bottom w:val="single" w:sz="4" w:space="0" w:color="auto"/>
              <w:right w:val="single" w:sz="4" w:space="0" w:color="auto"/>
            </w:tcBorders>
            <w:shd w:val="clear" w:color="000000" w:fill="BFBFBF"/>
            <w:noWrap/>
            <w:vAlign w:val="center"/>
            <w:hideMark/>
          </w:tcPr>
          <w:p w:rsidR="00E54F89" w:rsidRPr="00E54F89" w:rsidRDefault="00E54F89" w:rsidP="00E54F89">
            <w:pPr>
              <w:spacing w:after="0" w:line="240" w:lineRule="auto"/>
              <w:jc w:val="center"/>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2020</w:t>
            </w:r>
          </w:p>
        </w:tc>
        <w:tc>
          <w:tcPr>
            <w:tcW w:w="508" w:type="pct"/>
            <w:tcBorders>
              <w:top w:val="nil"/>
              <w:left w:val="nil"/>
              <w:bottom w:val="single" w:sz="4" w:space="0" w:color="auto"/>
              <w:right w:val="single" w:sz="4" w:space="0" w:color="auto"/>
            </w:tcBorders>
            <w:shd w:val="clear" w:color="000000" w:fill="BFBFBF"/>
            <w:noWrap/>
            <w:vAlign w:val="center"/>
            <w:hideMark/>
          </w:tcPr>
          <w:p w:rsidR="00E54F89" w:rsidRPr="00E54F89" w:rsidRDefault="00E54F89" w:rsidP="00E54F89">
            <w:pPr>
              <w:spacing w:after="0" w:line="240" w:lineRule="auto"/>
              <w:jc w:val="center"/>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2021</w:t>
            </w:r>
          </w:p>
        </w:tc>
        <w:tc>
          <w:tcPr>
            <w:tcW w:w="508" w:type="pct"/>
            <w:tcBorders>
              <w:top w:val="nil"/>
              <w:left w:val="nil"/>
              <w:bottom w:val="single" w:sz="4" w:space="0" w:color="auto"/>
              <w:right w:val="single" w:sz="4" w:space="0" w:color="auto"/>
            </w:tcBorders>
            <w:shd w:val="clear" w:color="000000" w:fill="BFBFBF"/>
            <w:noWrap/>
            <w:vAlign w:val="center"/>
            <w:hideMark/>
          </w:tcPr>
          <w:p w:rsidR="00E54F89" w:rsidRPr="00E54F89" w:rsidRDefault="00E54F89" w:rsidP="00E54F89">
            <w:pPr>
              <w:spacing w:after="0" w:line="240" w:lineRule="auto"/>
              <w:jc w:val="center"/>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2022</w:t>
            </w:r>
          </w:p>
        </w:tc>
        <w:tc>
          <w:tcPr>
            <w:tcW w:w="509" w:type="pct"/>
            <w:tcBorders>
              <w:top w:val="nil"/>
              <w:left w:val="nil"/>
              <w:bottom w:val="single" w:sz="4" w:space="0" w:color="auto"/>
              <w:right w:val="single" w:sz="4" w:space="0" w:color="auto"/>
            </w:tcBorders>
            <w:shd w:val="clear" w:color="000000" w:fill="BFBFBF"/>
            <w:noWrap/>
            <w:vAlign w:val="center"/>
            <w:hideMark/>
          </w:tcPr>
          <w:p w:rsidR="00E54F89" w:rsidRPr="00E54F89" w:rsidRDefault="00E54F89" w:rsidP="00E54F89">
            <w:pPr>
              <w:spacing w:after="0" w:line="240" w:lineRule="auto"/>
              <w:jc w:val="center"/>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2023</w:t>
            </w:r>
          </w:p>
        </w:tc>
      </w:tr>
      <w:tr w:rsidR="00E54F89" w:rsidRPr="00E54F89" w:rsidTr="00E54F89">
        <w:trPr>
          <w:trHeight w:val="283"/>
        </w:trPr>
        <w:tc>
          <w:tcPr>
            <w:tcW w:w="1907" w:type="pct"/>
            <w:tcBorders>
              <w:top w:val="nil"/>
              <w:left w:val="single" w:sz="4" w:space="0" w:color="auto"/>
              <w:bottom w:val="nil"/>
              <w:right w:val="nil"/>
            </w:tcBorders>
            <w:shd w:val="clear" w:color="auto" w:fill="auto"/>
            <w:noWrap/>
            <w:vAlign w:val="center"/>
            <w:hideMark/>
          </w:tcPr>
          <w:p w:rsidR="00E54F89" w:rsidRPr="00E54F89" w:rsidRDefault="00E54F89" w:rsidP="00E54F89">
            <w:pPr>
              <w:spacing w:after="0" w:line="240" w:lineRule="auto"/>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1. Gasto No Etiquetado</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4,346,718.74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4,199,592.66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4,160,887.32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4,811,570.04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4,779,785.07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A. Servicios Personales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3,474,961.10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3,533,531.66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3,417,198.77 </w:t>
            </w:r>
          </w:p>
        </w:tc>
        <w:tc>
          <w:tcPr>
            <w:tcW w:w="508" w:type="pct"/>
            <w:tcBorders>
              <w:top w:val="nil"/>
              <w:left w:val="nil"/>
              <w:bottom w:val="nil"/>
              <w:right w:val="nil"/>
            </w:tcBorders>
            <w:shd w:val="clear" w:color="auto" w:fill="auto"/>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3,991,891.68</w:t>
            </w:r>
          </w:p>
        </w:tc>
        <w:tc>
          <w:tcPr>
            <w:tcW w:w="509" w:type="pct"/>
            <w:tcBorders>
              <w:top w:val="nil"/>
              <w:left w:val="nil"/>
              <w:bottom w:val="nil"/>
              <w:right w:val="single" w:sz="4" w:space="0" w:color="auto"/>
            </w:tcBorders>
            <w:shd w:val="clear" w:color="auto" w:fill="auto"/>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3,876,375.89</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B. Materiales y Suministros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403,290.12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225,433.88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282,215.78 </w:t>
            </w:r>
          </w:p>
        </w:tc>
        <w:tc>
          <w:tcPr>
            <w:tcW w:w="508" w:type="pct"/>
            <w:tcBorders>
              <w:top w:val="nil"/>
              <w:left w:val="nil"/>
              <w:bottom w:val="nil"/>
              <w:right w:val="nil"/>
            </w:tcBorders>
            <w:shd w:val="clear" w:color="auto" w:fill="auto"/>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329,795.04</w:t>
            </w:r>
          </w:p>
        </w:tc>
        <w:tc>
          <w:tcPr>
            <w:tcW w:w="509" w:type="pct"/>
            <w:tcBorders>
              <w:top w:val="nil"/>
              <w:left w:val="nil"/>
              <w:bottom w:val="nil"/>
              <w:right w:val="single" w:sz="4" w:space="0" w:color="auto"/>
            </w:tcBorders>
            <w:shd w:val="clear" w:color="auto" w:fill="auto"/>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420,071.38</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C. Servicios Generales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376,889.26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347,338.40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379,737.46 </w:t>
            </w:r>
          </w:p>
        </w:tc>
        <w:tc>
          <w:tcPr>
            <w:tcW w:w="508" w:type="pct"/>
            <w:tcBorders>
              <w:top w:val="nil"/>
              <w:left w:val="nil"/>
              <w:bottom w:val="nil"/>
              <w:right w:val="nil"/>
            </w:tcBorders>
            <w:shd w:val="clear" w:color="auto" w:fill="auto"/>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389,282.01</w:t>
            </w:r>
          </w:p>
        </w:tc>
        <w:tc>
          <w:tcPr>
            <w:tcW w:w="509" w:type="pct"/>
            <w:tcBorders>
              <w:top w:val="nil"/>
              <w:left w:val="nil"/>
              <w:bottom w:val="nil"/>
              <w:right w:val="single" w:sz="4" w:space="0" w:color="auto"/>
            </w:tcBorders>
            <w:shd w:val="clear" w:color="auto" w:fill="auto"/>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483,337.80</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D. Transferencias, Asignaciones, Subsidios y Otras Ayudas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89,316.82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93,288.72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78,925.79 </w:t>
            </w:r>
          </w:p>
        </w:tc>
        <w:tc>
          <w:tcPr>
            <w:tcW w:w="508" w:type="pct"/>
            <w:tcBorders>
              <w:top w:val="nil"/>
              <w:left w:val="nil"/>
              <w:bottom w:val="nil"/>
              <w:right w:val="nil"/>
            </w:tcBorders>
            <w:shd w:val="clear" w:color="auto" w:fill="auto"/>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100,601.31</w:t>
            </w:r>
          </w:p>
        </w:tc>
        <w:tc>
          <w:tcPr>
            <w:tcW w:w="509" w:type="pct"/>
            <w:tcBorders>
              <w:top w:val="nil"/>
              <w:left w:val="nil"/>
              <w:bottom w:val="nil"/>
              <w:right w:val="single" w:sz="4" w:space="0" w:color="auto"/>
            </w:tcBorders>
            <w:shd w:val="clear" w:color="auto" w:fill="auto"/>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0.00</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E. Bienes Muebles, Inmuebles e Intangibles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2,809.52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F. Inversión Pública</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0.00</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G. Inversiones Financieras y Otras Provisiones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H. Participaciones y Aportaciones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I. Deuda Pública</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2,261.44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noWrap/>
            <w:vAlign w:val="center"/>
            <w:hideMark/>
          </w:tcPr>
          <w:p w:rsidR="00E54F89" w:rsidRPr="00E54F89" w:rsidRDefault="00E54F89" w:rsidP="00E54F89">
            <w:pPr>
              <w:spacing w:after="0" w:line="240" w:lineRule="auto"/>
              <w:rPr>
                <w:rFonts w:eastAsia="Times New Roman" w:cstheme="minorHAnsi"/>
                <w:color w:val="000000"/>
                <w:sz w:val="16"/>
                <w:szCs w:val="16"/>
                <w:lang w:eastAsia="es-MX"/>
              </w:rPr>
            </w:pPr>
            <w:r w:rsidRPr="00E54F89">
              <w:rPr>
                <w:rFonts w:eastAsia="Times New Roman" w:cstheme="minorHAnsi"/>
                <w:color w:val="000000"/>
                <w:sz w:val="16"/>
                <w:szCs w:val="16"/>
                <w:lang w:eastAsia="es-MX"/>
              </w:rPr>
              <w:t> </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rPr>
                <w:rFonts w:eastAsia="Times New Roman" w:cstheme="minorHAnsi"/>
                <w:color w:val="000000"/>
                <w:sz w:val="16"/>
                <w:szCs w:val="16"/>
                <w:lang w:eastAsia="es-MX"/>
              </w:rPr>
            </w:pP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sz w:val="16"/>
                <w:szCs w:val="16"/>
                <w:lang w:eastAsia="es-MX"/>
              </w:rPr>
            </w:pP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w:t>
            </w:r>
          </w:p>
        </w:tc>
      </w:tr>
      <w:tr w:rsidR="00E54F89" w:rsidRPr="00E54F89" w:rsidTr="00E54F89">
        <w:trPr>
          <w:trHeight w:val="283"/>
        </w:trPr>
        <w:tc>
          <w:tcPr>
            <w:tcW w:w="1907" w:type="pct"/>
            <w:tcBorders>
              <w:top w:val="nil"/>
              <w:left w:val="single" w:sz="4" w:space="0" w:color="auto"/>
              <w:bottom w:val="nil"/>
              <w:right w:val="nil"/>
            </w:tcBorders>
            <w:shd w:val="clear" w:color="auto" w:fill="auto"/>
            <w:noWrap/>
            <w:vAlign w:val="center"/>
            <w:hideMark/>
          </w:tcPr>
          <w:p w:rsidR="00E54F89" w:rsidRPr="00E54F89" w:rsidRDefault="00E54F89" w:rsidP="00E54F89">
            <w:pPr>
              <w:spacing w:after="0" w:line="240" w:lineRule="auto"/>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2. Gasto Etiquetado</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A. Servicios Personales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B. Materiales y Suministros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C. Servicios Generales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D. Transferencias, Asignaciones, Subsidios y Otras Ayudas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E. Bienes Muebles, Inmuebles e Intangibles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F. Inversión Pública</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G. Inversiones Financieras y Otras Provisiones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H. Participaciones y Aportaciones</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vAlign w:val="center"/>
            <w:hideMark/>
          </w:tcPr>
          <w:p w:rsidR="00E54F89" w:rsidRPr="00E54F89" w:rsidRDefault="00E54F89" w:rsidP="00E54F89">
            <w:pPr>
              <w:spacing w:after="0" w:line="240" w:lineRule="auto"/>
              <w:ind w:firstLineChars="300" w:firstLine="480"/>
              <w:rPr>
                <w:rFonts w:eastAsia="Times New Roman" w:cstheme="minorHAnsi"/>
                <w:color w:val="000000"/>
                <w:sz w:val="16"/>
                <w:szCs w:val="16"/>
                <w:lang w:eastAsia="es-MX"/>
              </w:rPr>
            </w:pPr>
            <w:r w:rsidRPr="00E54F89">
              <w:rPr>
                <w:rFonts w:eastAsia="Times New Roman" w:cstheme="minorHAnsi"/>
                <w:color w:val="000000"/>
                <w:sz w:val="16"/>
                <w:szCs w:val="16"/>
                <w:lang w:eastAsia="es-MX"/>
              </w:rPr>
              <w:t>I. Deuda Pública</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xml:space="preserve">0.00 </w:t>
            </w:r>
          </w:p>
        </w:tc>
      </w:tr>
      <w:tr w:rsidR="00E54F89" w:rsidRPr="00E54F89" w:rsidTr="00E54F89">
        <w:trPr>
          <w:trHeight w:val="283"/>
        </w:trPr>
        <w:tc>
          <w:tcPr>
            <w:tcW w:w="1907" w:type="pct"/>
            <w:tcBorders>
              <w:top w:val="nil"/>
              <w:left w:val="single" w:sz="4" w:space="0" w:color="auto"/>
              <w:bottom w:val="nil"/>
              <w:right w:val="nil"/>
            </w:tcBorders>
            <w:shd w:val="clear" w:color="auto" w:fill="auto"/>
            <w:noWrap/>
            <w:vAlign w:val="center"/>
            <w:hideMark/>
          </w:tcPr>
          <w:p w:rsidR="00E54F89" w:rsidRPr="00E54F89" w:rsidRDefault="00E54F89" w:rsidP="00E54F89">
            <w:pPr>
              <w:spacing w:after="0" w:line="240" w:lineRule="auto"/>
              <w:rPr>
                <w:rFonts w:eastAsia="Times New Roman" w:cstheme="minorHAnsi"/>
                <w:color w:val="000000"/>
                <w:sz w:val="16"/>
                <w:szCs w:val="16"/>
                <w:lang w:eastAsia="es-MX"/>
              </w:rPr>
            </w:pPr>
            <w:r w:rsidRPr="00E54F89">
              <w:rPr>
                <w:rFonts w:eastAsia="Times New Roman" w:cstheme="minorHAnsi"/>
                <w:color w:val="000000"/>
                <w:sz w:val="16"/>
                <w:szCs w:val="16"/>
                <w:lang w:eastAsia="es-MX"/>
              </w:rPr>
              <w:t> </w:t>
            </w:r>
          </w:p>
        </w:tc>
        <w:tc>
          <w:tcPr>
            <w:tcW w:w="552"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rPr>
                <w:rFonts w:eastAsia="Times New Roman" w:cstheme="minorHAnsi"/>
                <w:color w:val="000000"/>
                <w:sz w:val="16"/>
                <w:szCs w:val="16"/>
                <w:lang w:eastAsia="es-MX"/>
              </w:rPr>
            </w:pP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sz w:val="16"/>
                <w:szCs w:val="16"/>
                <w:lang w:eastAsia="es-MX"/>
              </w:rPr>
            </w:pPr>
          </w:p>
        </w:tc>
        <w:tc>
          <w:tcPr>
            <w:tcW w:w="508" w:type="pct"/>
            <w:tcBorders>
              <w:top w:val="nil"/>
              <w:left w:val="nil"/>
              <w:bottom w:val="nil"/>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sz w:val="16"/>
                <w:szCs w:val="16"/>
                <w:lang w:eastAsia="es-MX"/>
              </w:rPr>
            </w:pPr>
          </w:p>
        </w:tc>
        <w:tc>
          <w:tcPr>
            <w:tcW w:w="509" w:type="pct"/>
            <w:tcBorders>
              <w:top w:val="nil"/>
              <w:left w:val="nil"/>
              <w:bottom w:val="nil"/>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color w:val="000000"/>
                <w:sz w:val="16"/>
                <w:szCs w:val="16"/>
                <w:lang w:eastAsia="es-MX"/>
              </w:rPr>
            </w:pPr>
            <w:r w:rsidRPr="00E54F89">
              <w:rPr>
                <w:rFonts w:eastAsia="Times New Roman" w:cstheme="minorHAnsi"/>
                <w:color w:val="000000"/>
                <w:sz w:val="16"/>
                <w:szCs w:val="16"/>
                <w:lang w:eastAsia="es-MX"/>
              </w:rPr>
              <w:t> </w:t>
            </w:r>
          </w:p>
        </w:tc>
      </w:tr>
      <w:tr w:rsidR="00E54F89" w:rsidRPr="00E54F89" w:rsidTr="00E54F89">
        <w:trPr>
          <w:trHeight w:val="283"/>
        </w:trPr>
        <w:tc>
          <w:tcPr>
            <w:tcW w:w="1907" w:type="pct"/>
            <w:tcBorders>
              <w:top w:val="nil"/>
              <w:left w:val="single" w:sz="4" w:space="0" w:color="auto"/>
              <w:bottom w:val="single" w:sz="4" w:space="0" w:color="auto"/>
              <w:right w:val="nil"/>
            </w:tcBorders>
            <w:shd w:val="clear" w:color="auto" w:fill="auto"/>
            <w:noWrap/>
            <w:vAlign w:val="center"/>
            <w:hideMark/>
          </w:tcPr>
          <w:p w:rsidR="00E54F89" w:rsidRPr="00E54F89" w:rsidRDefault="00E54F89" w:rsidP="00E54F89">
            <w:pPr>
              <w:spacing w:after="0" w:line="240" w:lineRule="auto"/>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3. Total del Resultado de Egresos</w:t>
            </w:r>
          </w:p>
        </w:tc>
        <w:tc>
          <w:tcPr>
            <w:tcW w:w="552" w:type="pct"/>
            <w:tcBorders>
              <w:top w:val="nil"/>
              <w:left w:val="nil"/>
              <w:bottom w:val="single" w:sz="4" w:space="0" w:color="auto"/>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0.00 </w:t>
            </w:r>
          </w:p>
        </w:tc>
        <w:tc>
          <w:tcPr>
            <w:tcW w:w="508" w:type="pct"/>
            <w:tcBorders>
              <w:top w:val="nil"/>
              <w:left w:val="nil"/>
              <w:bottom w:val="single" w:sz="4" w:space="0" w:color="auto"/>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4,346,718.74 </w:t>
            </w:r>
          </w:p>
        </w:tc>
        <w:tc>
          <w:tcPr>
            <w:tcW w:w="508" w:type="pct"/>
            <w:tcBorders>
              <w:top w:val="nil"/>
              <w:left w:val="nil"/>
              <w:bottom w:val="single" w:sz="4" w:space="0" w:color="auto"/>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4,199,592.66 </w:t>
            </w:r>
          </w:p>
        </w:tc>
        <w:tc>
          <w:tcPr>
            <w:tcW w:w="508" w:type="pct"/>
            <w:tcBorders>
              <w:top w:val="nil"/>
              <w:left w:val="nil"/>
              <w:bottom w:val="single" w:sz="4" w:space="0" w:color="auto"/>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4,160,887.32 </w:t>
            </w:r>
          </w:p>
        </w:tc>
        <w:tc>
          <w:tcPr>
            <w:tcW w:w="508" w:type="pct"/>
            <w:tcBorders>
              <w:top w:val="nil"/>
              <w:left w:val="nil"/>
              <w:bottom w:val="single" w:sz="4" w:space="0" w:color="auto"/>
              <w:right w:val="nil"/>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4,811,570.04 </w:t>
            </w:r>
          </w:p>
        </w:tc>
        <w:tc>
          <w:tcPr>
            <w:tcW w:w="509" w:type="pct"/>
            <w:tcBorders>
              <w:top w:val="nil"/>
              <w:left w:val="nil"/>
              <w:bottom w:val="single" w:sz="4" w:space="0" w:color="auto"/>
              <w:right w:val="single" w:sz="4" w:space="0" w:color="auto"/>
            </w:tcBorders>
            <w:shd w:val="clear" w:color="auto" w:fill="auto"/>
            <w:noWrap/>
            <w:vAlign w:val="center"/>
            <w:hideMark/>
          </w:tcPr>
          <w:p w:rsidR="00E54F89" w:rsidRPr="00E54F89" w:rsidRDefault="00E54F89" w:rsidP="00E54F89">
            <w:pPr>
              <w:spacing w:after="0" w:line="240" w:lineRule="auto"/>
              <w:jc w:val="right"/>
              <w:rPr>
                <w:rFonts w:eastAsia="Times New Roman" w:cstheme="minorHAnsi"/>
                <w:b/>
                <w:bCs/>
                <w:color w:val="000000"/>
                <w:sz w:val="16"/>
                <w:szCs w:val="16"/>
                <w:lang w:eastAsia="es-MX"/>
              </w:rPr>
            </w:pPr>
            <w:r w:rsidRPr="00E54F89">
              <w:rPr>
                <w:rFonts w:eastAsia="Times New Roman" w:cstheme="minorHAnsi"/>
                <w:b/>
                <w:bCs/>
                <w:color w:val="000000"/>
                <w:sz w:val="16"/>
                <w:szCs w:val="16"/>
                <w:lang w:eastAsia="es-MX"/>
              </w:rPr>
              <w:t xml:space="preserve">4,779,785.07 </w:t>
            </w:r>
          </w:p>
        </w:tc>
      </w:tr>
    </w:tbl>
    <w:p w:rsidR="00E54F89" w:rsidRDefault="00E54F89" w:rsidP="009B6FCC"/>
    <w:p w:rsidR="00E54F89" w:rsidRDefault="00E54F89" w:rsidP="009B6FCC"/>
    <w:tbl>
      <w:tblPr>
        <w:tblW w:w="5000" w:type="pct"/>
        <w:tblCellMar>
          <w:left w:w="70" w:type="dxa"/>
          <w:right w:w="70" w:type="dxa"/>
        </w:tblCellMar>
        <w:tblLook w:val="04A0" w:firstRow="1" w:lastRow="0" w:firstColumn="1" w:lastColumn="0" w:noHBand="0" w:noVBand="1"/>
      </w:tblPr>
      <w:tblGrid>
        <w:gridCol w:w="4530"/>
        <w:gridCol w:w="1276"/>
        <w:gridCol w:w="1411"/>
        <w:gridCol w:w="1359"/>
        <w:gridCol w:w="1471"/>
        <w:gridCol w:w="1471"/>
        <w:gridCol w:w="1476"/>
      </w:tblGrid>
      <w:tr w:rsidR="00DC07EE" w:rsidRPr="00DC07EE" w:rsidTr="00DC07EE">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DC07EE" w:rsidRPr="00DC07EE" w:rsidRDefault="00DC07EE" w:rsidP="00DC07EE">
            <w:pPr>
              <w:spacing w:after="0" w:line="240" w:lineRule="auto"/>
              <w:jc w:val="center"/>
              <w:rPr>
                <w:rFonts w:eastAsia="Times New Roman" w:cstheme="minorHAnsi"/>
                <w:b/>
                <w:bCs/>
                <w:sz w:val="16"/>
                <w:szCs w:val="16"/>
                <w:lang w:eastAsia="es-MX"/>
              </w:rPr>
            </w:pPr>
            <w:r w:rsidRPr="00DC07EE">
              <w:rPr>
                <w:rFonts w:eastAsia="Times New Roman" w:cstheme="minorHAnsi"/>
                <w:b/>
                <w:bCs/>
                <w:sz w:val="16"/>
                <w:szCs w:val="16"/>
                <w:lang w:eastAsia="es-MX"/>
              </w:rPr>
              <w:lastRenderedPageBreak/>
              <w:t>NOMBRE DEL ENTE PÚBLICO: Comisión Ejecutiva Estatal de Atención a Víctimas para el Estado de Chiapas</w:t>
            </w:r>
          </w:p>
        </w:tc>
      </w:tr>
      <w:tr w:rsidR="00DC07EE" w:rsidRPr="00DC07EE" w:rsidTr="00DC07EE">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DC07EE" w:rsidRPr="00DC07EE" w:rsidRDefault="00DC07EE" w:rsidP="00DC07EE">
            <w:pPr>
              <w:spacing w:after="0" w:line="240" w:lineRule="auto"/>
              <w:jc w:val="center"/>
              <w:rPr>
                <w:rFonts w:eastAsia="Times New Roman" w:cstheme="minorHAnsi"/>
                <w:b/>
                <w:bCs/>
                <w:sz w:val="16"/>
                <w:szCs w:val="16"/>
                <w:lang w:eastAsia="es-MX"/>
              </w:rPr>
            </w:pPr>
            <w:r w:rsidRPr="00DC07EE">
              <w:rPr>
                <w:rFonts w:eastAsia="Times New Roman" w:cstheme="minorHAnsi"/>
                <w:b/>
                <w:bCs/>
                <w:sz w:val="16"/>
                <w:szCs w:val="16"/>
                <w:lang w:eastAsia="es-MX"/>
              </w:rPr>
              <w:t>Resultados de Egresos - LDF</w:t>
            </w:r>
          </w:p>
        </w:tc>
      </w:tr>
      <w:tr w:rsidR="00DC07EE" w:rsidRPr="00DC07EE" w:rsidTr="00DC07EE">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DC07EE" w:rsidRPr="00DC07EE" w:rsidRDefault="00DC07EE" w:rsidP="00DC07EE">
            <w:pPr>
              <w:spacing w:after="0" w:line="240" w:lineRule="auto"/>
              <w:jc w:val="center"/>
              <w:rPr>
                <w:rFonts w:eastAsia="Times New Roman" w:cstheme="minorHAnsi"/>
                <w:b/>
                <w:bCs/>
                <w:sz w:val="16"/>
                <w:szCs w:val="16"/>
                <w:lang w:eastAsia="es-MX"/>
              </w:rPr>
            </w:pPr>
            <w:r w:rsidRPr="00DC07EE">
              <w:rPr>
                <w:rFonts w:eastAsia="Times New Roman" w:cstheme="minorHAnsi"/>
                <w:b/>
                <w:bCs/>
                <w:sz w:val="16"/>
                <w:szCs w:val="16"/>
                <w:lang w:eastAsia="es-MX"/>
              </w:rPr>
              <w:t>(PESOS)</w:t>
            </w:r>
          </w:p>
        </w:tc>
      </w:tr>
      <w:tr w:rsidR="00DC07EE" w:rsidRPr="00DC07EE" w:rsidTr="00DC07EE">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DC07EE" w:rsidRPr="00DC07EE" w:rsidRDefault="00DC07EE" w:rsidP="00DC07EE">
            <w:pPr>
              <w:spacing w:after="0" w:line="240" w:lineRule="auto"/>
              <w:jc w:val="center"/>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Concepto</w:t>
            </w:r>
          </w:p>
        </w:tc>
        <w:tc>
          <w:tcPr>
            <w:tcW w:w="491" w:type="pct"/>
            <w:tcBorders>
              <w:top w:val="nil"/>
              <w:left w:val="nil"/>
              <w:bottom w:val="single" w:sz="4" w:space="0" w:color="auto"/>
              <w:right w:val="single" w:sz="4" w:space="0" w:color="auto"/>
            </w:tcBorders>
            <w:shd w:val="clear" w:color="000000" w:fill="BFBFBF"/>
            <w:noWrap/>
            <w:vAlign w:val="center"/>
            <w:hideMark/>
          </w:tcPr>
          <w:p w:rsidR="00DC07EE" w:rsidRPr="00DC07EE" w:rsidRDefault="00DC07EE" w:rsidP="00DC07EE">
            <w:pPr>
              <w:spacing w:after="0" w:line="240" w:lineRule="auto"/>
              <w:jc w:val="center"/>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2018</w:t>
            </w:r>
          </w:p>
        </w:tc>
        <w:tc>
          <w:tcPr>
            <w:tcW w:w="543" w:type="pct"/>
            <w:tcBorders>
              <w:top w:val="nil"/>
              <w:left w:val="nil"/>
              <w:bottom w:val="single" w:sz="4" w:space="0" w:color="auto"/>
              <w:right w:val="single" w:sz="4" w:space="0" w:color="auto"/>
            </w:tcBorders>
            <w:shd w:val="clear" w:color="000000" w:fill="BFBFBF"/>
            <w:noWrap/>
            <w:vAlign w:val="center"/>
            <w:hideMark/>
          </w:tcPr>
          <w:p w:rsidR="00DC07EE" w:rsidRPr="00DC07EE" w:rsidRDefault="00DC07EE" w:rsidP="00DC07EE">
            <w:pPr>
              <w:spacing w:after="0" w:line="240" w:lineRule="auto"/>
              <w:jc w:val="center"/>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2019</w:t>
            </w:r>
          </w:p>
        </w:tc>
        <w:tc>
          <w:tcPr>
            <w:tcW w:w="523" w:type="pct"/>
            <w:tcBorders>
              <w:top w:val="nil"/>
              <w:left w:val="nil"/>
              <w:bottom w:val="single" w:sz="4" w:space="0" w:color="auto"/>
              <w:right w:val="single" w:sz="4" w:space="0" w:color="auto"/>
            </w:tcBorders>
            <w:shd w:val="clear" w:color="000000" w:fill="BFBFBF"/>
            <w:noWrap/>
            <w:vAlign w:val="center"/>
            <w:hideMark/>
          </w:tcPr>
          <w:p w:rsidR="00DC07EE" w:rsidRPr="00DC07EE" w:rsidRDefault="00DC07EE" w:rsidP="00DC07EE">
            <w:pPr>
              <w:spacing w:after="0" w:line="240" w:lineRule="auto"/>
              <w:jc w:val="center"/>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2020</w:t>
            </w:r>
          </w:p>
        </w:tc>
        <w:tc>
          <w:tcPr>
            <w:tcW w:w="566" w:type="pct"/>
            <w:tcBorders>
              <w:top w:val="nil"/>
              <w:left w:val="nil"/>
              <w:bottom w:val="single" w:sz="4" w:space="0" w:color="auto"/>
              <w:right w:val="single" w:sz="4" w:space="0" w:color="auto"/>
            </w:tcBorders>
            <w:shd w:val="clear" w:color="000000" w:fill="BFBFBF"/>
            <w:noWrap/>
            <w:vAlign w:val="center"/>
            <w:hideMark/>
          </w:tcPr>
          <w:p w:rsidR="00DC07EE" w:rsidRPr="00DC07EE" w:rsidRDefault="00DC07EE" w:rsidP="00DC07EE">
            <w:pPr>
              <w:spacing w:after="0" w:line="240" w:lineRule="auto"/>
              <w:jc w:val="center"/>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2021</w:t>
            </w:r>
          </w:p>
        </w:tc>
        <w:tc>
          <w:tcPr>
            <w:tcW w:w="566" w:type="pct"/>
            <w:tcBorders>
              <w:top w:val="nil"/>
              <w:left w:val="nil"/>
              <w:bottom w:val="single" w:sz="4" w:space="0" w:color="auto"/>
              <w:right w:val="single" w:sz="4" w:space="0" w:color="auto"/>
            </w:tcBorders>
            <w:shd w:val="clear" w:color="000000" w:fill="BFBFBF"/>
            <w:noWrap/>
            <w:vAlign w:val="center"/>
            <w:hideMark/>
          </w:tcPr>
          <w:p w:rsidR="00DC07EE" w:rsidRPr="00DC07EE" w:rsidRDefault="00DC07EE" w:rsidP="00DC07EE">
            <w:pPr>
              <w:spacing w:after="0" w:line="240" w:lineRule="auto"/>
              <w:jc w:val="center"/>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2022</w:t>
            </w:r>
          </w:p>
        </w:tc>
        <w:tc>
          <w:tcPr>
            <w:tcW w:w="568" w:type="pct"/>
            <w:tcBorders>
              <w:top w:val="nil"/>
              <w:left w:val="nil"/>
              <w:bottom w:val="single" w:sz="4" w:space="0" w:color="auto"/>
              <w:right w:val="single" w:sz="4" w:space="0" w:color="auto"/>
            </w:tcBorders>
            <w:shd w:val="clear" w:color="000000" w:fill="BFBFBF"/>
            <w:noWrap/>
            <w:vAlign w:val="center"/>
            <w:hideMark/>
          </w:tcPr>
          <w:p w:rsidR="00DC07EE" w:rsidRPr="00DC07EE" w:rsidRDefault="00DC07EE" w:rsidP="00DC07EE">
            <w:pPr>
              <w:spacing w:after="0" w:line="240" w:lineRule="auto"/>
              <w:jc w:val="center"/>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2023</w:t>
            </w:r>
          </w:p>
        </w:tc>
      </w:tr>
      <w:tr w:rsidR="00DC07EE" w:rsidRPr="00DC07EE" w:rsidTr="00DC07EE">
        <w:trPr>
          <w:trHeight w:val="283"/>
        </w:trPr>
        <w:tc>
          <w:tcPr>
            <w:tcW w:w="1743" w:type="pct"/>
            <w:tcBorders>
              <w:top w:val="nil"/>
              <w:left w:val="single" w:sz="4" w:space="0" w:color="auto"/>
              <w:bottom w:val="nil"/>
              <w:right w:val="nil"/>
            </w:tcBorders>
            <w:shd w:val="clear" w:color="auto" w:fill="auto"/>
            <w:noWrap/>
            <w:vAlign w:val="center"/>
            <w:hideMark/>
          </w:tcPr>
          <w:p w:rsidR="00DC07EE" w:rsidRPr="00DC07EE" w:rsidRDefault="00DC07EE" w:rsidP="00DC07EE">
            <w:pPr>
              <w:spacing w:after="0" w:line="240" w:lineRule="auto"/>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1. Gasto No Etiquetado</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6,428,687.26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12,838,470.34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12,055,403.81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12,034,197.69 </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2,428,910.57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3,874,275.24 </w:t>
            </w:r>
          </w:p>
        </w:tc>
        <w:tc>
          <w:tcPr>
            <w:tcW w:w="566" w:type="pct"/>
            <w:tcBorders>
              <w:top w:val="nil"/>
              <w:left w:val="nil"/>
              <w:bottom w:val="nil"/>
              <w:right w:val="nil"/>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4,545,518.23</w:t>
            </w:r>
          </w:p>
        </w:tc>
        <w:tc>
          <w:tcPr>
            <w:tcW w:w="568" w:type="pct"/>
            <w:tcBorders>
              <w:top w:val="nil"/>
              <w:left w:val="nil"/>
              <w:bottom w:val="nil"/>
              <w:right w:val="single" w:sz="4" w:space="0" w:color="auto"/>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5,181,553.12</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177,963.48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363,254.29 </w:t>
            </w:r>
          </w:p>
        </w:tc>
        <w:tc>
          <w:tcPr>
            <w:tcW w:w="566" w:type="pct"/>
            <w:tcBorders>
              <w:top w:val="nil"/>
              <w:left w:val="nil"/>
              <w:bottom w:val="nil"/>
              <w:right w:val="nil"/>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422,163.94</w:t>
            </w:r>
          </w:p>
        </w:tc>
        <w:tc>
          <w:tcPr>
            <w:tcW w:w="568" w:type="pct"/>
            <w:tcBorders>
              <w:top w:val="nil"/>
              <w:left w:val="nil"/>
              <w:bottom w:val="nil"/>
              <w:right w:val="single" w:sz="4" w:space="0" w:color="auto"/>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437,675.02</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301,647.26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744,675.22 </w:t>
            </w:r>
          </w:p>
        </w:tc>
        <w:tc>
          <w:tcPr>
            <w:tcW w:w="566" w:type="pct"/>
            <w:tcBorders>
              <w:top w:val="nil"/>
              <w:left w:val="nil"/>
              <w:bottom w:val="nil"/>
              <w:right w:val="nil"/>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913,649.11</w:t>
            </w:r>
          </w:p>
        </w:tc>
        <w:tc>
          <w:tcPr>
            <w:tcW w:w="568" w:type="pct"/>
            <w:tcBorders>
              <w:top w:val="nil"/>
              <w:left w:val="nil"/>
              <w:bottom w:val="nil"/>
              <w:right w:val="single" w:sz="4" w:space="0" w:color="auto"/>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991,610.18</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3,315,092.99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7,463,710.67 </w:t>
            </w:r>
          </w:p>
        </w:tc>
        <w:tc>
          <w:tcPr>
            <w:tcW w:w="566" w:type="pct"/>
            <w:tcBorders>
              <w:top w:val="nil"/>
              <w:left w:val="nil"/>
              <w:bottom w:val="nil"/>
              <w:right w:val="nil"/>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6,127,873.20</w:t>
            </w:r>
          </w:p>
        </w:tc>
        <w:tc>
          <w:tcPr>
            <w:tcW w:w="568" w:type="pct"/>
            <w:tcBorders>
              <w:top w:val="nil"/>
              <w:left w:val="nil"/>
              <w:bottom w:val="nil"/>
              <w:right w:val="single" w:sz="4" w:space="0" w:color="auto"/>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5,423,359.37</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205,072.96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392,554.92 </w:t>
            </w:r>
          </w:p>
        </w:tc>
        <w:tc>
          <w:tcPr>
            <w:tcW w:w="566" w:type="pct"/>
            <w:tcBorders>
              <w:top w:val="nil"/>
              <w:left w:val="nil"/>
              <w:bottom w:val="nil"/>
              <w:right w:val="nil"/>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46,199.33</w:t>
            </w:r>
          </w:p>
        </w:tc>
        <w:tc>
          <w:tcPr>
            <w:tcW w:w="568" w:type="pct"/>
            <w:tcBorders>
              <w:top w:val="nil"/>
              <w:left w:val="nil"/>
              <w:bottom w:val="nil"/>
              <w:right w:val="single" w:sz="4" w:space="0" w:color="auto"/>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0.00</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r>
      <w:tr w:rsidR="00DC07EE" w:rsidRPr="00DC07EE" w:rsidTr="00DC07EE">
        <w:trPr>
          <w:trHeight w:val="283"/>
        </w:trPr>
        <w:tc>
          <w:tcPr>
            <w:tcW w:w="1743" w:type="pct"/>
            <w:tcBorders>
              <w:top w:val="nil"/>
              <w:left w:val="single" w:sz="4" w:space="0" w:color="auto"/>
              <w:bottom w:val="nil"/>
              <w:right w:val="nil"/>
            </w:tcBorders>
            <w:shd w:val="clear" w:color="auto" w:fill="auto"/>
            <w:noWrap/>
            <w:vAlign w:val="center"/>
            <w:hideMark/>
          </w:tcPr>
          <w:p w:rsidR="00DC07EE" w:rsidRPr="00DC07EE" w:rsidRDefault="00DC07EE" w:rsidP="00DC07EE">
            <w:pPr>
              <w:spacing w:after="0" w:line="240" w:lineRule="auto"/>
              <w:rPr>
                <w:rFonts w:eastAsia="Times New Roman" w:cstheme="minorHAnsi"/>
                <w:color w:val="000000"/>
                <w:sz w:val="16"/>
                <w:szCs w:val="16"/>
                <w:lang w:eastAsia="es-MX"/>
              </w:rPr>
            </w:pPr>
            <w:r w:rsidRPr="00DC07EE">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rPr>
                <w:rFonts w:eastAsia="Times New Roman" w:cstheme="minorHAnsi"/>
                <w:color w:val="000000"/>
                <w:sz w:val="16"/>
                <w:szCs w:val="16"/>
                <w:lang w:eastAsia="es-MX"/>
              </w:rPr>
            </w:pP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sz w:val="16"/>
                <w:szCs w:val="16"/>
                <w:lang w:eastAsia="es-MX"/>
              </w:rPr>
            </w:pP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w:t>
            </w:r>
          </w:p>
        </w:tc>
      </w:tr>
      <w:tr w:rsidR="00DC07EE" w:rsidRPr="00DC07EE" w:rsidTr="00DC07EE">
        <w:trPr>
          <w:trHeight w:val="283"/>
        </w:trPr>
        <w:tc>
          <w:tcPr>
            <w:tcW w:w="1743" w:type="pct"/>
            <w:tcBorders>
              <w:top w:val="nil"/>
              <w:left w:val="single" w:sz="4" w:space="0" w:color="auto"/>
              <w:bottom w:val="nil"/>
              <w:right w:val="nil"/>
            </w:tcBorders>
            <w:shd w:val="clear" w:color="auto" w:fill="auto"/>
            <w:noWrap/>
            <w:vAlign w:val="center"/>
            <w:hideMark/>
          </w:tcPr>
          <w:p w:rsidR="00DC07EE" w:rsidRPr="00DC07EE" w:rsidRDefault="00DC07EE" w:rsidP="00DC07EE">
            <w:pPr>
              <w:spacing w:after="0" w:line="240" w:lineRule="auto"/>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2. Gasto Etiquetado</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535,951.95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1,699,999.62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1,841,413.60 </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535,951.95 </w:t>
            </w:r>
          </w:p>
        </w:tc>
        <w:tc>
          <w:tcPr>
            <w:tcW w:w="566" w:type="pct"/>
            <w:tcBorders>
              <w:top w:val="nil"/>
              <w:left w:val="nil"/>
              <w:bottom w:val="nil"/>
              <w:right w:val="nil"/>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1,399,999.62</w:t>
            </w:r>
          </w:p>
        </w:tc>
        <w:tc>
          <w:tcPr>
            <w:tcW w:w="568" w:type="pct"/>
            <w:tcBorders>
              <w:top w:val="nil"/>
              <w:left w:val="nil"/>
              <w:bottom w:val="nil"/>
              <w:right w:val="single" w:sz="4" w:space="0" w:color="auto"/>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1,841,413.60</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300,000.00</w:t>
            </w:r>
          </w:p>
        </w:tc>
        <w:tc>
          <w:tcPr>
            <w:tcW w:w="568" w:type="pct"/>
            <w:tcBorders>
              <w:top w:val="nil"/>
              <w:left w:val="nil"/>
              <w:bottom w:val="nil"/>
              <w:right w:val="single" w:sz="4" w:space="0" w:color="auto"/>
            </w:tcBorders>
            <w:shd w:val="clear" w:color="auto" w:fill="auto"/>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0.00</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r>
      <w:tr w:rsidR="00DC07EE" w:rsidRPr="00DC07EE" w:rsidTr="00DC07EE">
        <w:trPr>
          <w:trHeight w:val="283"/>
        </w:trPr>
        <w:tc>
          <w:tcPr>
            <w:tcW w:w="1743" w:type="pct"/>
            <w:tcBorders>
              <w:top w:val="nil"/>
              <w:left w:val="single" w:sz="4" w:space="0" w:color="auto"/>
              <w:bottom w:val="nil"/>
              <w:right w:val="nil"/>
            </w:tcBorders>
            <w:shd w:val="clear" w:color="auto" w:fill="auto"/>
            <w:vAlign w:val="center"/>
            <w:hideMark/>
          </w:tcPr>
          <w:p w:rsidR="00DC07EE" w:rsidRPr="00DC07EE" w:rsidRDefault="00DC07EE" w:rsidP="00DC07EE">
            <w:pPr>
              <w:spacing w:after="0" w:line="240" w:lineRule="auto"/>
              <w:ind w:firstLineChars="300" w:firstLine="480"/>
              <w:rPr>
                <w:rFonts w:eastAsia="Times New Roman" w:cstheme="minorHAnsi"/>
                <w:color w:val="000000"/>
                <w:sz w:val="16"/>
                <w:szCs w:val="16"/>
                <w:lang w:eastAsia="es-MX"/>
              </w:rPr>
            </w:pPr>
            <w:r w:rsidRPr="00DC07EE">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xml:space="preserve">0.00 </w:t>
            </w:r>
          </w:p>
        </w:tc>
      </w:tr>
      <w:tr w:rsidR="00DC07EE" w:rsidRPr="00DC07EE" w:rsidTr="00DC07EE">
        <w:trPr>
          <w:trHeight w:val="283"/>
        </w:trPr>
        <w:tc>
          <w:tcPr>
            <w:tcW w:w="1743" w:type="pct"/>
            <w:tcBorders>
              <w:top w:val="nil"/>
              <w:left w:val="single" w:sz="4" w:space="0" w:color="auto"/>
              <w:bottom w:val="nil"/>
              <w:right w:val="nil"/>
            </w:tcBorders>
            <w:shd w:val="clear" w:color="auto" w:fill="auto"/>
            <w:noWrap/>
            <w:vAlign w:val="center"/>
            <w:hideMark/>
          </w:tcPr>
          <w:p w:rsidR="00DC07EE" w:rsidRPr="00DC07EE" w:rsidRDefault="00DC07EE" w:rsidP="00DC07EE">
            <w:pPr>
              <w:spacing w:after="0" w:line="240" w:lineRule="auto"/>
              <w:rPr>
                <w:rFonts w:eastAsia="Times New Roman" w:cstheme="minorHAnsi"/>
                <w:color w:val="000000"/>
                <w:sz w:val="16"/>
                <w:szCs w:val="16"/>
                <w:lang w:eastAsia="es-MX"/>
              </w:rPr>
            </w:pPr>
            <w:r w:rsidRPr="00DC07EE">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rPr>
                <w:rFonts w:eastAsia="Times New Roman" w:cstheme="minorHAnsi"/>
                <w:color w:val="000000"/>
                <w:sz w:val="16"/>
                <w:szCs w:val="16"/>
                <w:lang w:eastAsia="es-MX"/>
              </w:rPr>
            </w:pPr>
          </w:p>
        </w:tc>
        <w:tc>
          <w:tcPr>
            <w:tcW w:w="54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sz w:val="16"/>
                <w:szCs w:val="16"/>
                <w:lang w:eastAsia="es-MX"/>
              </w:rPr>
            </w:pPr>
          </w:p>
        </w:tc>
        <w:tc>
          <w:tcPr>
            <w:tcW w:w="568" w:type="pct"/>
            <w:tcBorders>
              <w:top w:val="nil"/>
              <w:left w:val="nil"/>
              <w:bottom w:val="nil"/>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color w:val="000000"/>
                <w:sz w:val="16"/>
                <w:szCs w:val="16"/>
                <w:lang w:eastAsia="es-MX"/>
              </w:rPr>
            </w:pPr>
            <w:r w:rsidRPr="00DC07EE">
              <w:rPr>
                <w:rFonts w:eastAsia="Times New Roman" w:cstheme="minorHAnsi"/>
                <w:color w:val="000000"/>
                <w:sz w:val="16"/>
                <w:szCs w:val="16"/>
                <w:lang w:eastAsia="es-MX"/>
              </w:rPr>
              <w:t> </w:t>
            </w:r>
          </w:p>
        </w:tc>
      </w:tr>
      <w:tr w:rsidR="00DC07EE" w:rsidRPr="00DC07EE" w:rsidTr="00DC07EE">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DC07EE" w:rsidRPr="00DC07EE" w:rsidRDefault="00DC07EE" w:rsidP="00DC07EE">
            <w:pPr>
              <w:spacing w:after="0" w:line="240" w:lineRule="auto"/>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3. Total del Resultado de Egresos</w:t>
            </w:r>
          </w:p>
        </w:tc>
        <w:tc>
          <w:tcPr>
            <w:tcW w:w="491" w:type="pct"/>
            <w:tcBorders>
              <w:top w:val="nil"/>
              <w:left w:val="nil"/>
              <w:bottom w:val="single" w:sz="4" w:space="0" w:color="auto"/>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0.00 </w:t>
            </w:r>
          </w:p>
        </w:tc>
        <w:tc>
          <w:tcPr>
            <w:tcW w:w="543" w:type="pct"/>
            <w:tcBorders>
              <w:top w:val="nil"/>
              <w:left w:val="nil"/>
              <w:bottom w:val="single" w:sz="4" w:space="0" w:color="auto"/>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0.00 </w:t>
            </w:r>
          </w:p>
        </w:tc>
        <w:tc>
          <w:tcPr>
            <w:tcW w:w="523" w:type="pct"/>
            <w:tcBorders>
              <w:top w:val="nil"/>
              <w:left w:val="nil"/>
              <w:bottom w:val="single" w:sz="4" w:space="0" w:color="auto"/>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6,428,687.26 </w:t>
            </w:r>
          </w:p>
        </w:tc>
        <w:tc>
          <w:tcPr>
            <w:tcW w:w="566" w:type="pct"/>
            <w:tcBorders>
              <w:top w:val="nil"/>
              <w:left w:val="nil"/>
              <w:bottom w:val="single" w:sz="4" w:space="0" w:color="auto"/>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13,374,422.29 </w:t>
            </w:r>
          </w:p>
        </w:tc>
        <w:tc>
          <w:tcPr>
            <w:tcW w:w="566" w:type="pct"/>
            <w:tcBorders>
              <w:top w:val="nil"/>
              <w:left w:val="nil"/>
              <w:bottom w:val="single" w:sz="4" w:space="0" w:color="auto"/>
              <w:right w:val="nil"/>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13,755,403.43 </w:t>
            </w:r>
          </w:p>
        </w:tc>
        <w:tc>
          <w:tcPr>
            <w:tcW w:w="568" w:type="pct"/>
            <w:tcBorders>
              <w:top w:val="nil"/>
              <w:left w:val="nil"/>
              <w:bottom w:val="single" w:sz="4" w:space="0" w:color="auto"/>
              <w:right w:val="single" w:sz="4" w:space="0" w:color="auto"/>
            </w:tcBorders>
            <w:shd w:val="clear" w:color="auto" w:fill="auto"/>
            <w:noWrap/>
            <w:vAlign w:val="center"/>
            <w:hideMark/>
          </w:tcPr>
          <w:p w:rsidR="00DC07EE" w:rsidRPr="00DC07EE" w:rsidRDefault="00DC07EE" w:rsidP="00DC07EE">
            <w:pPr>
              <w:spacing w:after="0" w:line="240" w:lineRule="auto"/>
              <w:jc w:val="right"/>
              <w:rPr>
                <w:rFonts w:eastAsia="Times New Roman" w:cstheme="minorHAnsi"/>
                <w:b/>
                <w:bCs/>
                <w:color w:val="000000"/>
                <w:sz w:val="16"/>
                <w:szCs w:val="16"/>
                <w:lang w:eastAsia="es-MX"/>
              </w:rPr>
            </w:pPr>
            <w:r w:rsidRPr="00DC07EE">
              <w:rPr>
                <w:rFonts w:eastAsia="Times New Roman" w:cstheme="minorHAnsi"/>
                <w:b/>
                <w:bCs/>
                <w:color w:val="000000"/>
                <w:sz w:val="16"/>
                <w:szCs w:val="16"/>
                <w:lang w:eastAsia="es-MX"/>
              </w:rPr>
              <w:t xml:space="preserve">13,875,611.29 </w:t>
            </w:r>
          </w:p>
        </w:tc>
      </w:tr>
    </w:tbl>
    <w:p w:rsidR="00DC07EE" w:rsidRDefault="00DC07EE" w:rsidP="009B6FCC"/>
    <w:p w:rsidR="00DC07EE" w:rsidRDefault="00DC07EE" w:rsidP="009B6FCC"/>
    <w:tbl>
      <w:tblPr>
        <w:tblW w:w="5000" w:type="pct"/>
        <w:tblCellMar>
          <w:left w:w="70" w:type="dxa"/>
          <w:right w:w="70" w:type="dxa"/>
        </w:tblCellMar>
        <w:tblLook w:val="04A0" w:firstRow="1" w:lastRow="0" w:firstColumn="1" w:lastColumn="0" w:noHBand="0" w:noVBand="1"/>
      </w:tblPr>
      <w:tblGrid>
        <w:gridCol w:w="5269"/>
        <w:gridCol w:w="1304"/>
        <w:gridCol w:w="1305"/>
        <w:gridCol w:w="1305"/>
        <w:gridCol w:w="1305"/>
        <w:gridCol w:w="1305"/>
        <w:gridCol w:w="1201"/>
      </w:tblGrid>
      <w:tr w:rsidR="004E417A" w:rsidRPr="004E417A" w:rsidTr="004E417A">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4E417A" w:rsidRPr="004E417A" w:rsidRDefault="004E417A" w:rsidP="004E417A">
            <w:pPr>
              <w:spacing w:after="0" w:line="240" w:lineRule="auto"/>
              <w:jc w:val="center"/>
              <w:rPr>
                <w:rFonts w:eastAsia="Times New Roman" w:cstheme="minorHAnsi"/>
                <w:b/>
                <w:bCs/>
                <w:sz w:val="16"/>
                <w:szCs w:val="16"/>
                <w:lang w:eastAsia="es-MX"/>
              </w:rPr>
            </w:pPr>
            <w:r w:rsidRPr="004E417A">
              <w:rPr>
                <w:rFonts w:eastAsia="Times New Roman" w:cstheme="minorHAnsi"/>
                <w:b/>
                <w:bCs/>
                <w:sz w:val="16"/>
                <w:szCs w:val="16"/>
                <w:lang w:eastAsia="es-MX"/>
              </w:rPr>
              <w:lastRenderedPageBreak/>
              <w:t>NOMBRE DEL ENTE PÚBLICO: Centro Regional de Formación Docente e Investigación Educativa</w:t>
            </w:r>
          </w:p>
        </w:tc>
      </w:tr>
      <w:tr w:rsidR="004E417A" w:rsidRPr="004E417A" w:rsidTr="004E417A">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4E417A" w:rsidRPr="004E417A" w:rsidRDefault="004E417A" w:rsidP="004E417A">
            <w:pPr>
              <w:spacing w:after="0" w:line="240" w:lineRule="auto"/>
              <w:jc w:val="center"/>
              <w:rPr>
                <w:rFonts w:eastAsia="Times New Roman" w:cstheme="minorHAnsi"/>
                <w:b/>
                <w:bCs/>
                <w:sz w:val="16"/>
                <w:szCs w:val="16"/>
                <w:lang w:eastAsia="es-MX"/>
              </w:rPr>
            </w:pPr>
            <w:r w:rsidRPr="004E417A">
              <w:rPr>
                <w:rFonts w:eastAsia="Times New Roman" w:cstheme="minorHAnsi"/>
                <w:b/>
                <w:bCs/>
                <w:sz w:val="16"/>
                <w:szCs w:val="16"/>
                <w:lang w:eastAsia="es-MX"/>
              </w:rPr>
              <w:t>Resultados de Egresos - LDF</w:t>
            </w:r>
          </w:p>
        </w:tc>
      </w:tr>
      <w:tr w:rsidR="004E417A" w:rsidRPr="004E417A" w:rsidTr="004E417A">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4E417A" w:rsidRPr="004E417A" w:rsidRDefault="004E417A" w:rsidP="004E417A">
            <w:pPr>
              <w:spacing w:after="0" w:line="240" w:lineRule="auto"/>
              <w:jc w:val="center"/>
              <w:rPr>
                <w:rFonts w:eastAsia="Times New Roman" w:cstheme="minorHAnsi"/>
                <w:b/>
                <w:bCs/>
                <w:sz w:val="16"/>
                <w:szCs w:val="16"/>
                <w:lang w:eastAsia="es-MX"/>
              </w:rPr>
            </w:pPr>
            <w:r w:rsidRPr="004E417A">
              <w:rPr>
                <w:rFonts w:eastAsia="Times New Roman" w:cstheme="minorHAnsi"/>
                <w:b/>
                <w:bCs/>
                <w:sz w:val="16"/>
                <w:szCs w:val="16"/>
                <w:lang w:eastAsia="es-MX"/>
              </w:rPr>
              <w:t>(PESOS)</w:t>
            </w:r>
          </w:p>
        </w:tc>
      </w:tr>
      <w:tr w:rsidR="004E417A" w:rsidRPr="004E417A" w:rsidTr="004E417A">
        <w:trPr>
          <w:trHeight w:val="283"/>
        </w:trPr>
        <w:tc>
          <w:tcPr>
            <w:tcW w:w="2028" w:type="pct"/>
            <w:tcBorders>
              <w:top w:val="nil"/>
              <w:left w:val="single" w:sz="4" w:space="0" w:color="auto"/>
              <w:bottom w:val="single" w:sz="4" w:space="0" w:color="auto"/>
              <w:right w:val="single" w:sz="4" w:space="0" w:color="auto"/>
            </w:tcBorders>
            <w:shd w:val="clear" w:color="000000" w:fill="BFBFBF"/>
            <w:noWrap/>
            <w:vAlign w:val="center"/>
            <w:hideMark/>
          </w:tcPr>
          <w:p w:rsidR="004E417A" w:rsidRPr="004E417A" w:rsidRDefault="004E417A" w:rsidP="004E417A">
            <w:pPr>
              <w:spacing w:after="0" w:line="240" w:lineRule="auto"/>
              <w:jc w:val="center"/>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Concepto</w:t>
            </w:r>
          </w:p>
        </w:tc>
        <w:tc>
          <w:tcPr>
            <w:tcW w:w="502" w:type="pct"/>
            <w:tcBorders>
              <w:top w:val="nil"/>
              <w:left w:val="nil"/>
              <w:bottom w:val="single" w:sz="4" w:space="0" w:color="auto"/>
              <w:right w:val="single" w:sz="4" w:space="0" w:color="auto"/>
            </w:tcBorders>
            <w:shd w:val="clear" w:color="000000" w:fill="BFBFBF"/>
            <w:noWrap/>
            <w:vAlign w:val="center"/>
            <w:hideMark/>
          </w:tcPr>
          <w:p w:rsidR="004E417A" w:rsidRPr="004E417A" w:rsidRDefault="004E417A" w:rsidP="004E417A">
            <w:pPr>
              <w:spacing w:after="0" w:line="240" w:lineRule="auto"/>
              <w:jc w:val="center"/>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2018</w:t>
            </w:r>
          </w:p>
        </w:tc>
        <w:tc>
          <w:tcPr>
            <w:tcW w:w="502" w:type="pct"/>
            <w:tcBorders>
              <w:top w:val="nil"/>
              <w:left w:val="nil"/>
              <w:bottom w:val="single" w:sz="4" w:space="0" w:color="auto"/>
              <w:right w:val="single" w:sz="4" w:space="0" w:color="auto"/>
            </w:tcBorders>
            <w:shd w:val="clear" w:color="000000" w:fill="BFBFBF"/>
            <w:noWrap/>
            <w:vAlign w:val="center"/>
            <w:hideMark/>
          </w:tcPr>
          <w:p w:rsidR="004E417A" w:rsidRPr="004E417A" w:rsidRDefault="004E417A" w:rsidP="004E417A">
            <w:pPr>
              <w:spacing w:after="0" w:line="240" w:lineRule="auto"/>
              <w:jc w:val="center"/>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2019</w:t>
            </w:r>
          </w:p>
        </w:tc>
        <w:tc>
          <w:tcPr>
            <w:tcW w:w="502" w:type="pct"/>
            <w:tcBorders>
              <w:top w:val="nil"/>
              <w:left w:val="nil"/>
              <w:bottom w:val="single" w:sz="4" w:space="0" w:color="auto"/>
              <w:right w:val="single" w:sz="4" w:space="0" w:color="auto"/>
            </w:tcBorders>
            <w:shd w:val="clear" w:color="000000" w:fill="BFBFBF"/>
            <w:noWrap/>
            <w:vAlign w:val="center"/>
            <w:hideMark/>
          </w:tcPr>
          <w:p w:rsidR="004E417A" w:rsidRPr="004E417A" w:rsidRDefault="004E417A" w:rsidP="004E417A">
            <w:pPr>
              <w:spacing w:after="0" w:line="240" w:lineRule="auto"/>
              <w:jc w:val="center"/>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2020</w:t>
            </w:r>
          </w:p>
        </w:tc>
        <w:tc>
          <w:tcPr>
            <w:tcW w:w="502" w:type="pct"/>
            <w:tcBorders>
              <w:top w:val="nil"/>
              <w:left w:val="nil"/>
              <w:bottom w:val="single" w:sz="4" w:space="0" w:color="auto"/>
              <w:right w:val="single" w:sz="4" w:space="0" w:color="auto"/>
            </w:tcBorders>
            <w:shd w:val="clear" w:color="000000" w:fill="BFBFBF"/>
            <w:noWrap/>
            <w:vAlign w:val="center"/>
            <w:hideMark/>
          </w:tcPr>
          <w:p w:rsidR="004E417A" w:rsidRPr="004E417A" w:rsidRDefault="004E417A" w:rsidP="004E417A">
            <w:pPr>
              <w:spacing w:after="0" w:line="240" w:lineRule="auto"/>
              <w:jc w:val="center"/>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2021</w:t>
            </w:r>
          </w:p>
        </w:tc>
        <w:tc>
          <w:tcPr>
            <w:tcW w:w="502" w:type="pct"/>
            <w:tcBorders>
              <w:top w:val="nil"/>
              <w:left w:val="nil"/>
              <w:bottom w:val="single" w:sz="4" w:space="0" w:color="auto"/>
              <w:right w:val="single" w:sz="4" w:space="0" w:color="auto"/>
            </w:tcBorders>
            <w:shd w:val="clear" w:color="000000" w:fill="BFBFBF"/>
            <w:noWrap/>
            <w:vAlign w:val="center"/>
            <w:hideMark/>
          </w:tcPr>
          <w:p w:rsidR="004E417A" w:rsidRPr="004E417A" w:rsidRDefault="004E417A" w:rsidP="004E417A">
            <w:pPr>
              <w:spacing w:after="0" w:line="240" w:lineRule="auto"/>
              <w:jc w:val="center"/>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2022</w:t>
            </w:r>
          </w:p>
        </w:tc>
        <w:tc>
          <w:tcPr>
            <w:tcW w:w="464" w:type="pct"/>
            <w:tcBorders>
              <w:top w:val="nil"/>
              <w:left w:val="nil"/>
              <w:bottom w:val="single" w:sz="4" w:space="0" w:color="auto"/>
              <w:right w:val="single" w:sz="4" w:space="0" w:color="auto"/>
            </w:tcBorders>
            <w:shd w:val="clear" w:color="000000" w:fill="BFBFBF"/>
            <w:noWrap/>
            <w:vAlign w:val="center"/>
            <w:hideMark/>
          </w:tcPr>
          <w:p w:rsidR="004E417A" w:rsidRPr="004E417A" w:rsidRDefault="004E417A" w:rsidP="004E417A">
            <w:pPr>
              <w:spacing w:after="0" w:line="240" w:lineRule="auto"/>
              <w:jc w:val="center"/>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2023</w:t>
            </w:r>
          </w:p>
        </w:tc>
      </w:tr>
      <w:tr w:rsidR="004E417A" w:rsidRPr="004E417A" w:rsidTr="004E417A">
        <w:trPr>
          <w:trHeight w:val="283"/>
        </w:trPr>
        <w:tc>
          <w:tcPr>
            <w:tcW w:w="2028" w:type="pct"/>
            <w:tcBorders>
              <w:top w:val="nil"/>
              <w:left w:val="single" w:sz="4" w:space="0" w:color="auto"/>
              <w:bottom w:val="nil"/>
              <w:right w:val="nil"/>
            </w:tcBorders>
            <w:shd w:val="clear" w:color="auto" w:fill="auto"/>
            <w:noWrap/>
            <w:vAlign w:val="center"/>
            <w:hideMark/>
          </w:tcPr>
          <w:p w:rsidR="004E417A" w:rsidRPr="004E417A" w:rsidRDefault="004E417A" w:rsidP="004E417A">
            <w:pPr>
              <w:spacing w:after="0" w:line="240" w:lineRule="auto"/>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1. Gasto No Etiquetado</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6,736,904.46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9,249,470.96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6,965,278.27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11,096,181.80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14,060,621.33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9,434,262.20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A. Servicios Personales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8,015,278.27</w:t>
            </w:r>
          </w:p>
        </w:tc>
        <w:tc>
          <w:tcPr>
            <w:tcW w:w="464" w:type="pct"/>
            <w:tcBorders>
              <w:top w:val="nil"/>
              <w:left w:val="nil"/>
              <w:bottom w:val="nil"/>
              <w:right w:val="single" w:sz="4" w:space="0" w:color="auto"/>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7,041,833.15</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B. Materiales y Suministros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806,423.28</w:t>
            </w:r>
          </w:p>
        </w:tc>
        <w:tc>
          <w:tcPr>
            <w:tcW w:w="464" w:type="pct"/>
            <w:tcBorders>
              <w:top w:val="nil"/>
              <w:left w:val="nil"/>
              <w:bottom w:val="nil"/>
              <w:right w:val="single" w:sz="4" w:space="0" w:color="auto"/>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284,689.64</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C. Servicios Generales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4,694,288.83</w:t>
            </w:r>
          </w:p>
        </w:tc>
        <w:tc>
          <w:tcPr>
            <w:tcW w:w="464" w:type="pct"/>
            <w:tcBorders>
              <w:top w:val="nil"/>
              <w:left w:val="nil"/>
              <w:bottom w:val="nil"/>
              <w:right w:val="single" w:sz="4" w:space="0" w:color="auto"/>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1,945,038.63</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D. Transferencias, Asignaciones, Subsidios y Otras Ayudas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6,736,904.46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9,249,470.96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6,965,278.27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11,096,181.80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E. Bienes Muebles, Inmuebles e Intangibles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544,630.95</w:t>
            </w:r>
          </w:p>
        </w:tc>
        <w:tc>
          <w:tcPr>
            <w:tcW w:w="464" w:type="pct"/>
            <w:tcBorders>
              <w:top w:val="nil"/>
              <w:left w:val="nil"/>
              <w:bottom w:val="nil"/>
              <w:right w:val="single" w:sz="4" w:space="0" w:color="auto"/>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162,700.78</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F. Inversión Pública</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G. Inversiones Financieras y Otras Provisiones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H. Participaciones y Aportaciones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I. Deuda Pública</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noWrap/>
            <w:vAlign w:val="center"/>
            <w:hideMark/>
          </w:tcPr>
          <w:p w:rsidR="004E417A" w:rsidRPr="004E417A" w:rsidRDefault="004E417A" w:rsidP="004E417A">
            <w:pPr>
              <w:spacing w:after="0" w:line="240" w:lineRule="auto"/>
              <w:rPr>
                <w:rFonts w:eastAsia="Times New Roman" w:cstheme="minorHAnsi"/>
                <w:color w:val="000000"/>
                <w:sz w:val="16"/>
                <w:szCs w:val="16"/>
                <w:lang w:eastAsia="es-MX"/>
              </w:rPr>
            </w:pPr>
            <w:r w:rsidRPr="004E417A">
              <w:rPr>
                <w:rFonts w:eastAsia="Times New Roman" w:cstheme="minorHAnsi"/>
                <w:color w:val="000000"/>
                <w:sz w:val="16"/>
                <w:szCs w:val="16"/>
                <w:lang w:eastAsia="es-MX"/>
              </w:rPr>
              <w:t>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rPr>
                <w:rFonts w:eastAsia="Times New Roman" w:cstheme="minorHAnsi"/>
                <w:color w:val="000000"/>
                <w:sz w:val="16"/>
                <w:szCs w:val="16"/>
                <w:lang w:eastAsia="es-MX"/>
              </w:rPr>
            </w:pP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sz w:val="16"/>
                <w:szCs w:val="16"/>
                <w:lang w:eastAsia="es-MX"/>
              </w:rPr>
            </w:pP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sz w:val="16"/>
                <w:szCs w:val="16"/>
                <w:lang w:eastAsia="es-MX"/>
              </w:rPr>
            </w:pP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sz w:val="16"/>
                <w:szCs w:val="16"/>
                <w:lang w:eastAsia="es-MX"/>
              </w:rPr>
            </w:pP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sz w:val="16"/>
                <w:szCs w:val="16"/>
                <w:lang w:eastAsia="es-MX"/>
              </w:rPr>
            </w:pP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w:t>
            </w:r>
          </w:p>
        </w:tc>
      </w:tr>
      <w:tr w:rsidR="004E417A" w:rsidRPr="004E417A" w:rsidTr="004E417A">
        <w:trPr>
          <w:trHeight w:val="283"/>
        </w:trPr>
        <w:tc>
          <w:tcPr>
            <w:tcW w:w="2028" w:type="pct"/>
            <w:tcBorders>
              <w:top w:val="nil"/>
              <w:left w:val="single" w:sz="4" w:space="0" w:color="auto"/>
              <w:bottom w:val="nil"/>
              <w:right w:val="nil"/>
            </w:tcBorders>
            <w:shd w:val="clear" w:color="auto" w:fill="auto"/>
            <w:noWrap/>
            <w:vAlign w:val="center"/>
            <w:hideMark/>
          </w:tcPr>
          <w:p w:rsidR="004E417A" w:rsidRPr="004E417A" w:rsidRDefault="004E417A" w:rsidP="004E417A">
            <w:pPr>
              <w:spacing w:after="0" w:line="240" w:lineRule="auto"/>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2. Gasto Etiquetado</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8,010,178.04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3,037,668.17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5,987,296.39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3,999,499.44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3,997,561.04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A. Servicios Personales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3,852,140.21</w:t>
            </w:r>
          </w:p>
        </w:tc>
        <w:tc>
          <w:tcPr>
            <w:tcW w:w="464" w:type="pct"/>
            <w:tcBorders>
              <w:top w:val="nil"/>
              <w:left w:val="nil"/>
              <w:bottom w:val="nil"/>
              <w:right w:val="single" w:sz="4" w:space="0" w:color="auto"/>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0.00</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B. Materiales y Suministros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C. Servicios Generales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D. Transferencias, Asignaciones, Subsidios y Otras Ayudas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8,010,178.04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3,037,668.17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5,987,296.39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3,999,499.44 </w:t>
            </w:r>
          </w:p>
        </w:tc>
        <w:tc>
          <w:tcPr>
            <w:tcW w:w="502" w:type="pct"/>
            <w:tcBorders>
              <w:top w:val="nil"/>
              <w:left w:val="nil"/>
              <w:bottom w:val="nil"/>
              <w:right w:val="nil"/>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145,420.83</w:t>
            </w:r>
          </w:p>
        </w:tc>
        <w:tc>
          <w:tcPr>
            <w:tcW w:w="464" w:type="pct"/>
            <w:tcBorders>
              <w:top w:val="nil"/>
              <w:left w:val="nil"/>
              <w:bottom w:val="nil"/>
              <w:right w:val="single" w:sz="4" w:space="0" w:color="auto"/>
            </w:tcBorders>
            <w:shd w:val="clear" w:color="auto" w:fill="auto"/>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0.00</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E. Bienes Muebles, Inmuebles e Intangibles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F. Inversión Pública</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G. Inversiones Financieras y Otras Provisiones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H. Participaciones y Aportaciones</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vAlign w:val="center"/>
            <w:hideMark/>
          </w:tcPr>
          <w:p w:rsidR="004E417A" w:rsidRPr="004E417A" w:rsidRDefault="004E417A" w:rsidP="004E417A">
            <w:pPr>
              <w:spacing w:after="0" w:line="240" w:lineRule="auto"/>
              <w:ind w:firstLineChars="300" w:firstLine="480"/>
              <w:rPr>
                <w:rFonts w:eastAsia="Times New Roman" w:cstheme="minorHAnsi"/>
                <w:color w:val="000000"/>
                <w:sz w:val="16"/>
                <w:szCs w:val="16"/>
                <w:lang w:eastAsia="es-MX"/>
              </w:rPr>
            </w:pPr>
            <w:r w:rsidRPr="004E417A">
              <w:rPr>
                <w:rFonts w:eastAsia="Times New Roman" w:cstheme="minorHAnsi"/>
                <w:color w:val="000000"/>
                <w:sz w:val="16"/>
                <w:szCs w:val="16"/>
                <w:lang w:eastAsia="es-MX"/>
              </w:rPr>
              <w:t>I. Deuda Pública</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xml:space="preserve">0.00 </w:t>
            </w:r>
          </w:p>
        </w:tc>
      </w:tr>
      <w:tr w:rsidR="004E417A" w:rsidRPr="004E417A" w:rsidTr="004E417A">
        <w:trPr>
          <w:trHeight w:val="283"/>
        </w:trPr>
        <w:tc>
          <w:tcPr>
            <w:tcW w:w="2028" w:type="pct"/>
            <w:tcBorders>
              <w:top w:val="nil"/>
              <w:left w:val="single" w:sz="4" w:space="0" w:color="auto"/>
              <w:bottom w:val="nil"/>
              <w:right w:val="nil"/>
            </w:tcBorders>
            <w:shd w:val="clear" w:color="auto" w:fill="auto"/>
            <w:noWrap/>
            <w:vAlign w:val="center"/>
            <w:hideMark/>
          </w:tcPr>
          <w:p w:rsidR="004E417A" w:rsidRPr="004E417A" w:rsidRDefault="004E417A" w:rsidP="004E417A">
            <w:pPr>
              <w:spacing w:after="0" w:line="240" w:lineRule="auto"/>
              <w:rPr>
                <w:rFonts w:eastAsia="Times New Roman" w:cstheme="minorHAnsi"/>
                <w:color w:val="000000"/>
                <w:sz w:val="16"/>
                <w:szCs w:val="16"/>
                <w:lang w:eastAsia="es-MX"/>
              </w:rPr>
            </w:pPr>
            <w:r w:rsidRPr="004E417A">
              <w:rPr>
                <w:rFonts w:eastAsia="Times New Roman" w:cstheme="minorHAnsi"/>
                <w:color w:val="000000"/>
                <w:sz w:val="16"/>
                <w:szCs w:val="16"/>
                <w:lang w:eastAsia="es-MX"/>
              </w:rPr>
              <w:t> </w:t>
            </w: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rPr>
                <w:rFonts w:eastAsia="Times New Roman" w:cstheme="minorHAnsi"/>
                <w:color w:val="000000"/>
                <w:sz w:val="16"/>
                <w:szCs w:val="16"/>
                <w:lang w:eastAsia="es-MX"/>
              </w:rPr>
            </w:pP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sz w:val="16"/>
                <w:szCs w:val="16"/>
                <w:lang w:eastAsia="es-MX"/>
              </w:rPr>
            </w:pP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sz w:val="16"/>
                <w:szCs w:val="16"/>
                <w:lang w:eastAsia="es-MX"/>
              </w:rPr>
            </w:pP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sz w:val="16"/>
                <w:szCs w:val="16"/>
                <w:lang w:eastAsia="es-MX"/>
              </w:rPr>
            </w:pPr>
          </w:p>
        </w:tc>
        <w:tc>
          <w:tcPr>
            <w:tcW w:w="502" w:type="pct"/>
            <w:tcBorders>
              <w:top w:val="nil"/>
              <w:left w:val="nil"/>
              <w:bottom w:val="nil"/>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sz w:val="16"/>
                <w:szCs w:val="16"/>
                <w:lang w:eastAsia="es-MX"/>
              </w:rPr>
            </w:pPr>
          </w:p>
        </w:tc>
        <w:tc>
          <w:tcPr>
            <w:tcW w:w="464" w:type="pct"/>
            <w:tcBorders>
              <w:top w:val="nil"/>
              <w:left w:val="nil"/>
              <w:bottom w:val="nil"/>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color w:val="000000"/>
                <w:sz w:val="16"/>
                <w:szCs w:val="16"/>
                <w:lang w:eastAsia="es-MX"/>
              </w:rPr>
            </w:pPr>
            <w:r w:rsidRPr="004E417A">
              <w:rPr>
                <w:rFonts w:eastAsia="Times New Roman" w:cstheme="minorHAnsi"/>
                <w:color w:val="000000"/>
                <w:sz w:val="16"/>
                <w:szCs w:val="16"/>
                <w:lang w:eastAsia="es-MX"/>
              </w:rPr>
              <w:t> </w:t>
            </w:r>
          </w:p>
        </w:tc>
      </w:tr>
      <w:tr w:rsidR="004E417A" w:rsidRPr="004E417A" w:rsidTr="004E417A">
        <w:trPr>
          <w:trHeight w:val="283"/>
        </w:trPr>
        <w:tc>
          <w:tcPr>
            <w:tcW w:w="2028" w:type="pct"/>
            <w:tcBorders>
              <w:top w:val="nil"/>
              <w:left w:val="single" w:sz="4" w:space="0" w:color="auto"/>
              <w:bottom w:val="single" w:sz="4" w:space="0" w:color="auto"/>
              <w:right w:val="nil"/>
            </w:tcBorders>
            <w:shd w:val="clear" w:color="auto" w:fill="auto"/>
            <w:noWrap/>
            <w:vAlign w:val="center"/>
            <w:hideMark/>
          </w:tcPr>
          <w:p w:rsidR="004E417A" w:rsidRPr="004E417A" w:rsidRDefault="004E417A" w:rsidP="004E417A">
            <w:pPr>
              <w:spacing w:after="0" w:line="240" w:lineRule="auto"/>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3. Total del Resultado de Egresos</w:t>
            </w:r>
          </w:p>
        </w:tc>
        <w:tc>
          <w:tcPr>
            <w:tcW w:w="502" w:type="pct"/>
            <w:tcBorders>
              <w:top w:val="nil"/>
              <w:left w:val="nil"/>
              <w:bottom w:val="single" w:sz="4" w:space="0" w:color="auto"/>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14,747,082.50 </w:t>
            </w:r>
          </w:p>
        </w:tc>
        <w:tc>
          <w:tcPr>
            <w:tcW w:w="502" w:type="pct"/>
            <w:tcBorders>
              <w:top w:val="nil"/>
              <w:left w:val="nil"/>
              <w:bottom w:val="single" w:sz="4" w:space="0" w:color="auto"/>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12,287,139.13 </w:t>
            </w:r>
          </w:p>
        </w:tc>
        <w:tc>
          <w:tcPr>
            <w:tcW w:w="502" w:type="pct"/>
            <w:tcBorders>
              <w:top w:val="nil"/>
              <w:left w:val="nil"/>
              <w:bottom w:val="single" w:sz="4" w:space="0" w:color="auto"/>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12,952,574.66 </w:t>
            </w:r>
          </w:p>
        </w:tc>
        <w:tc>
          <w:tcPr>
            <w:tcW w:w="502" w:type="pct"/>
            <w:tcBorders>
              <w:top w:val="nil"/>
              <w:left w:val="nil"/>
              <w:bottom w:val="single" w:sz="4" w:space="0" w:color="auto"/>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15,095,681.24 </w:t>
            </w:r>
          </w:p>
        </w:tc>
        <w:tc>
          <w:tcPr>
            <w:tcW w:w="502" w:type="pct"/>
            <w:tcBorders>
              <w:top w:val="nil"/>
              <w:left w:val="nil"/>
              <w:bottom w:val="single" w:sz="4" w:space="0" w:color="auto"/>
              <w:right w:val="nil"/>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18,058,182.37 </w:t>
            </w:r>
          </w:p>
        </w:tc>
        <w:tc>
          <w:tcPr>
            <w:tcW w:w="464" w:type="pct"/>
            <w:tcBorders>
              <w:top w:val="nil"/>
              <w:left w:val="nil"/>
              <w:bottom w:val="single" w:sz="4" w:space="0" w:color="auto"/>
              <w:right w:val="single" w:sz="4" w:space="0" w:color="auto"/>
            </w:tcBorders>
            <w:shd w:val="clear" w:color="auto" w:fill="auto"/>
            <w:noWrap/>
            <w:vAlign w:val="center"/>
            <w:hideMark/>
          </w:tcPr>
          <w:p w:rsidR="004E417A" w:rsidRPr="004E417A" w:rsidRDefault="004E417A" w:rsidP="004E417A">
            <w:pPr>
              <w:spacing w:after="0" w:line="240" w:lineRule="auto"/>
              <w:jc w:val="right"/>
              <w:rPr>
                <w:rFonts w:eastAsia="Times New Roman" w:cstheme="minorHAnsi"/>
                <w:b/>
                <w:bCs/>
                <w:color w:val="000000"/>
                <w:sz w:val="16"/>
                <w:szCs w:val="16"/>
                <w:lang w:eastAsia="es-MX"/>
              </w:rPr>
            </w:pPr>
            <w:r w:rsidRPr="004E417A">
              <w:rPr>
                <w:rFonts w:eastAsia="Times New Roman" w:cstheme="minorHAnsi"/>
                <w:b/>
                <w:bCs/>
                <w:color w:val="000000"/>
                <w:sz w:val="16"/>
                <w:szCs w:val="16"/>
                <w:lang w:eastAsia="es-MX"/>
              </w:rPr>
              <w:t xml:space="preserve">9,434,262.20 </w:t>
            </w:r>
          </w:p>
        </w:tc>
      </w:tr>
    </w:tbl>
    <w:p w:rsidR="004E417A" w:rsidRDefault="004E417A" w:rsidP="009B6FCC"/>
    <w:p w:rsidR="004E417A" w:rsidRDefault="004E417A" w:rsidP="009B6FCC"/>
    <w:tbl>
      <w:tblPr>
        <w:tblW w:w="5000" w:type="pct"/>
        <w:tblCellMar>
          <w:left w:w="70" w:type="dxa"/>
          <w:right w:w="70" w:type="dxa"/>
        </w:tblCellMar>
        <w:tblLook w:val="04A0" w:firstRow="1" w:lastRow="0" w:firstColumn="1" w:lastColumn="0" w:noHBand="0" w:noVBand="1"/>
      </w:tblPr>
      <w:tblGrid>
        <w:gridCol w:w="4529"/>
        <w:gridCol w:w="1419"/>
        <w:gridCol w:w="1276"/>
        <w:gridCol w:w="1388"/>
        <w:gridCol w:w="1458"/>
        <w:gridCol w:w="1458"/>
        <w:gridCol w:w="1466"/>
      </w:tblGrid>
      <w:tr w:rsidR="00F51E71" w:rsidRPr="00F51E71" w:rsidTr="00F51E71">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F51E71" w:rsidRPr="00F51E71" w:rsidRDefault="00F51E71" w:rsidP="00F51E71">
            <w:pPr>
              <w:spacing w:after="0" w:line="240" w:lineRule="auto"/>
              <w:jc w:val="center"/>
              <w:rPr>
                <w:rFonts w:eastAsia="Times New Roman" w:cstheme="minorHAnsi"/>
                <w:b/>
                <w:bCs/>
                <w:sz w:val="16"/>
                <w:szCs w:val="16"/>
                <w:lang w:eastAsia="es-MX"/>
              </w:rPr>
            </w:pPr>
            <w:r w:rsidRPr="00F51E71">
              <w:rPr>
                <w:rFonts w:eastAsia="Times New Roman" w:cstheme="minorHAnsi"/>
                <w:b/>
                <w:bCs/>
                <w:sz w:val="16"/>
                <w:szCs w:val="16"/>
                <w:lang w:eastAsia="es-MX"/>
              </w:rPr>
              <w:lastRenderedPageBreak/>
              <w:t>NOMBRE DEL ENTE PÚBLICO: Instituto del Patrimonio del Estado</w:t>
            </w:r>
          </w:p>
        </w:tc>
      </w:tr>
      <w:tr w:rsidR="00F51E71" w:rsidRPr="00F51E71" w:rsidTr="00F51E71">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F51E71" w:rsidRPr="00F51E71" w:rsidRDefault="00F51E71" w:rsidP="00F51E71">
            <w:pPr>
              <w:spacing w:after="0" w:line="240" w:lineRule="auto"/>
              <w:jc w:val="center"/>
              <w:rPr>
                <w:rFonts w:eastAsia="Times New Roman" w:cstheme="minorHAnsi"/>
                <w:b/>
                <w:bCs/>
                <w:sz w:val="16"/>
                <w:szCs w:val="16"/>
                <w:lang w:eastAsia="es-MX"/>
              </w:rPr>
            </w:pPr>
            <w:r w:rsidRPr="00F51E71">
              <w:rPr>
                <w:rFonts w:eastAsia="Times New Roman" w:cstheme="minorHAnsi"/>
                <w:b/>
                <w:bCs/>
                <w:sz w:val="16"/>
                <w:szCs w:val="16"/>
                <w:lang w:eastAsia="es-MX"/>
              </w:rPr>
              <w:t>Resultados de Egresos - LDF</w:t>
            </w:r>
          </w:p>
        </w:tc>
      </w:tr>
      <w:tr w:rsidR="00F51E71" w:rsidRPr="00F51E71" w:rsidTr="00F51E71">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F51E71" w:rsidRPr="00F51E71" w:rsidRDefault="00F51E71" w:rsidP="00F51E71">
            <w:pPr>
              <w:spacing w:after="0" w:line="240" w:lineRule="auto"/>
              <w:jc w:val="center"/>
              <w:rPr>
                <w:rFonts w:eastAsia="Times New Roman" w:cstheme="minorHAnsi"/>
                <w:b/>
                <w:bCs/>
                <w:sz w:val="16"/>
                <w:szCs w:val="16"/>
                <w:lang w:eastAsia="es-MX"/>
              </w:rPr>
            </w:pPr>
            <w:r w:rsidRPr="00F51E71">
              <w:rPr>
                <w:rFonts w:eastAsia="Times New Roman" w:cstheme="minorHAnsi"/>
                <w:b/>
                <w:bCs/>
                <w:sz w:val="16"/>
                <w:szCs w:val="16"/>
                <w:lang w:eastAsia="es-MX"/>
              </w:rPr>
              <w:t>(PESOS)</w:t>
            </w:r>
          </w:p>
        </w:tc>
      </w:tr>
      <w:tr w:rsidR="00F51E71" w:rsidRPr="00F51E71" w:rsidTr="00F51E71">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F51E71" w:rsidRPr="00F51E71" w:rsidRDefault="00F51E71" w:rsidP="00F51E71">
            <w:pPr>
              <w:spacing w:after="0" w:line="240" w:lineRule="auto"/>
              <w:jc w:val="center"/>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F51E71" w:rsidRPr="00F51E71" w:rsidRDefault="00F51E71" w:rsidP="00F51E71">
            <w:pPr>
              <w:spacing w:after="0" w:line="240" w:lineRule="auto"/>
              <w:jc w:val="center"/>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2018</w:t>
            </w:r>
          </w:p>
        </w:tc>
        <w:tc>
          <w:tcPr>
            <w:tcW w:w="491" w:type="pct"/>
            <w:tcBorders>
              <w:top w:val="nil"/>
              <w:left w:val="nil"/>
              <w:bottom w:val="single" w:sz="4" w:space="0" w:color="auto"/>
              <w:right w:val="single" w:sz="4" w:space="0" w:color="auto"/>
            </w:tcBorders>
            <w:shd w:val="clear" w:color="000000" w:fill="BFBFBF"/>
            <w:noWrap/>
            <w:vAlign w:val="center"/>
            <w:hideMark/>
          </w:tcPr>
          <w:p w:rsidR="00F51E71" w:rsidRPr="00F51E71" w:rsidRDefault="00F51E71" w:rsidP="00F51E71">
            <w:pPr>
              <w:spacing w:after="0" w:line="240" w:lineRule="auto"/>
              <w:jc w:val="center"/>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2019</w:t>
            </w:r>
          </w:p>
        </w:tc>
        <w:tc>
          <w:tcPr>
            <w:tcW w:w="534" w:type="pct"/>
            <w:tcBorders>
              <w:top w:val="nil"/>
              <w:left w:val="nil"/>
              <w:bottom w:val="single" w:sz="4" w:space="0" w:color="auto"/>
              <w:right w:val="single" w:sz="4" w:space="0" w:color="auto"/>
            </w:tcBorders>
            <w:shd w:val="clear" w:color="000000" w:fill="BFBFBF"/>
            <w:noWrap/>
            <w:vAlign w:val="center"/>
            <w:hideMark/>
          </w:tcPr>
          <w:p w:rsidR="00F51E71" w:rsidRPr="00F51E71" w:rsidRDefault="00F51E71" w:rsidP="00F51E71">
            <w:pPr>
              <w:spacing w:after="0" w:line="240" w:lineRule="auto"/>
              <w:jc w:val="center"/>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2020</w:t>
            </w:r>
          </w:p>
        </w:tc>
        <w:tc>
          <w:tcPr>
            <w:tcW w:w="561" w:type="pct"/>
            <w:tcBorders>
              <w:top w:val="nil"/>
              <w:left w:val="nil"/>
              <w:bottom w:val="single" w:sz="4" w:space="0" w:color="auto"/>
              <w:right w:val="single" w:sz="4" w:space="0" w:color="auto"/>
            </w:tcBorders>
            <w:shd w:val="clear" w:color="000000" w:fill="BFBFBF"/>
            <w:noWrap/>
            <w:vAlign w:val="center"/>
            <w:hideMark/>
          </w:tcPr>
          <w:p w:rsidR="00F51E71" w:rsidRPr="00F51E71" w:rsidRDefault="00F51E71" w:rsidP="00F51E71">
            <w:pPr>
              <w:spacing w:after="0" w:line="240" w:lineRule="auto"/>
              <w:jc w:val="center"/>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2021</w:t>
            </w:r>
          </w:p>
        </w:tc>
        <w:tc>
          <w:tcPr>
            <w:tcW w:w="561" w:type="pct"/>
            <w:tcBorders>
              <w:top w:val="nil"/>
              <w:left w:val="nil"/>
              <w:bottom w:val="single" w:sz="4" w:space="0" w:color="auto"/>
              <w:right w:val="single" w:sz="4" w:space="0" w:color="auto"/>
            </w:tcBorders>
            <w:shd w:val="clear" w:color="000000" w:fill="BFBFBF"/>
            <w:noWrap/>
            <w:vAlign w:val="center"/>
            <w:hideMark/>
          </w:tcPr>
          <w:p w:rsidR="00F51E71" w:rsidRPr="00F51E71" w:rsidRDefault="00F51E71" w:rsidP="00F51E71">
            <w:pPr>
              <w:spacing w:after="0" w:line="240" w:lineRule="auto"/>
              <w:jc w:val="center"/>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2022</w:t>
            </w:r>
          </w:p>
        </w:tc>
        <w:tc>
          <w:tcPr>
            <w:tcW w:w="564" w:type="pct"/>
            <w:tcBorders>
              <w:top w:val="nil"/>
              <w:left w:val="nil"/>
              <w:bottom w:val="single" w:sz="4" w:space="0" w:color="auto"/>
              <w:right w:val="single" w:sz="4" w:space="0" w:color="auto"/>
            </w:tcBorders>
            <w:shd w:val="clear" w:color="000000" w:fill="BFBFBF"/>
            <w:noWrap/>
            <w:vAlign w:val="center"/>
            <w:hideMark/>
          </w:tcPr>
          <w:p w:rsidR="00F51E71" w:rsidRPr="00F51E71" w:rsidRDefault="00F51E71" w:rsidP="00F51E71">
            <w:pPr>
              <w:spacing w:after="0" w:line="240" w:lineRule="auto"/>
              <w:jc w:val="center"/>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2023</w:t>
            </w:r>
          </w:p>
        </w:tc>
      </w:tr>
      <w:tr w:rsidR="00F51E71" w:rsidRPr="00F51E71" w:rsidTr="00F51E71">
        <w:trPr>
          <w:trHeight w:val="283"/>
        </w:trPr>
        <w:tc>
          <w:tcPr>
            <w:tcW w:w="1743" w:type="pct"/>
            <w:tcBorders>
              <w:top w:val="nil"/>
              <w:left w:val="single" w:sz="4" w:space="0" w:color="auto"/>
              <w:bottom w:val="nil"/>
              <w:right w:val="nil"/>
            </w:tcBorders>
            <w:shd w:val="clear" w:color="auto" w:fill="auto"/>
            <w:noWrap/>
            <w:vAlign w:val="center"/>
            <w:hideMark/>
          </w:tcPr>
          <w:p w:rsidR="00F51E71" w:rsidRPr="00F51E71" w:rsidRDefault="00F51E71" w:rsidP="00F51E71">
            <w:pPr>
              <w:spacing w:after="0" w:line="240" w:lineRule="auto"/>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10,512,683.54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31,861,367.78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19,626,656.49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20,004,241.17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8,793,933.15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9,707,178.86 </w:t>
            </w:r>
          </w:p>
        </w:tc>
        <w:tc>
          <w:tcPr>
            <w:tcW w:w="561" w:type="pct"/>
            <w:tcBorders>
              <w:top w:val="nil"/>
              <w:left w:val="nil"/>
              <w:bottom w:val="nil"/>
              <w:right w:val="nil"/>
            </w:tcBorders>
            <w:shd w:val="clear" w:color="auto" w:fill="auto"/>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11,091,960.64</w:t>
            </w:r>
          </w:p>
        </w:tc>
        <w:tc>
          <w:tcPr>
            <w:tcW w:w="564" w:type="pct"/>
            <w:tcBorders>
              <w:top w:val="nil"/>
              <w:left w:val="nil"/>
              <w:bottom w:val="nil"/>
              <w:right w:val="single" w:sz="4" w:space="0" w:color="auto"/>
            </w:tcBorders>
            <w:shd w:val="clear" w:color="auto" w:fill="auto"/>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11,167,746.67</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65,377.65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438,483.03 </w:t>
            </w:r>
          </w:p>
        </w:tc>
        <w:tc>
          <w:tcPr>
            <w:tcW w:w="561" w:type="pct"/>
            <w:tcBorders>
              <w:top w:val="nil"/>
              <w:left w:val="nil"/>
              <w:bottom w:val="nil"/>
              <w:right w:val="nil"/>
            </w:tcBorders>
            <w:shd w:val="clear" w:color="auto" w:fill="auto"/>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545,979.15</w:t>
            </w:r>
          </w:p>
        </w:tc>
        <w:tc>
          <w:tcPr>
            <w:tcW w:w="564" w:type="pct"/>
            <w:tcBorders>
              <w:top w:val="nil"/>
              <w:left w:val="nil"/>
              <w:bottom w:val="nil"/>
              <w:right w:val="single" w:sz="4" w:space="0" w:color="auto"/>
            </w:tcBorders>
            <w:shd w:val="clear" w:color="auto" w:fill="auto"/>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547,216.96</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1,653,372.74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5,001,647.67 </w:t>
            </w:r>
          </w:p>
        </w:tc>
        <w:tc>
          <w:tcPr>
            <w:tcW w:w="561" w:type="pct"/>
            <w:tcBorders>
              <w:top w:val="nil"/>
              <w:left w:val="nil"/>
              <w:bottom w:val="nil"/>
              <w:right w:val="nil"/>
            </w:tcBorders>
            <w:shd w:val="clear" w:color="auto" w:fill="auto"/>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7,047,395.46</w:t>
            </w:r>
          </w:p>
        </w:tc>
        <w:tc>
          <w:tcPr>
            <w:tcW w:w="564" w:type="pct"/>
            <w:tcBorders>
              <w:top w:val="nil"/>
              <w:left w:val="nil"/>
              <w:bottom w:val="nil"/>
              <w:right w:val="single" w:sz="4" w:space="0" w:color="auto"/>
            </w:tcBorders>
            <w:shd w:val="clear" w:color="auto" w:fill="auto"/>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7,385,082.05</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221,266.22 </w:t>
            </w:r>
          </w:p>
        </w:tc>
        <w:tc>
          <w:tcPr>
            <w:tcW w:w="561" w:type="pct"/>
            <w:tcBorders>
              <w:top w:val="nil"/>
              <w:left w:val="nil"/>
              <w:bottom w:val="nil"/>
              <w:right w:val="nil"/>
            </w:tcBorders>
            <w:shd w:val="clear" w:color="auto" w:fill="auto"/>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275,121.24</w:t>
            </w:r>
          </w:p>
        </w:tc>
        <w:tc>
          <w:tcPr>
            <w:tcW w:w="564" w:type="pct"/>
            <w:tcBorders>
              <w:top w:val="nil"/>
              <w:left w:val="nil"/>
              <w:bottom w:val="nil"/>
              <w:right w:val="single" w:sz="4" w:space="0" w:color="auto"/>
            </w:tcBorders>
            <w:shd w:val="clear" w:color="auto" w:fill="auto"/>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0.00</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16,492,792.00 </w:t>
            </w:r>
          </w:p>
        </w:tc>
        <w:tc>
          <w:tcPr>
            <w:tcW w:w="561" w:type="pct"/>
            <w:tcBorders>
              <w:top w:val="nil"/>
              <w:left w:val="nil"/>
              <w:bottom w:val="nil"/>
              <w:right w:val="nil"/>
            </w:tcBorders>
            <w:shd w:val="clear" w:color="auto" w:fill="auto"/>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666,200.00</w:t>
            </w:r>
          </w:p>
        </w:tc>
        <w:tc>
          <w:tcPr>
            <w:tcW w:w="564" w:type="pct"/>
            <w:tcBorders>
              <w:top w:val="nil"/>
              <w:left w:val="nil"/>
              <w:bottom w:val="nil"/>
              <w:right w:val="single" w:sz="4" w:space="0" w:color="auto"/>
            </w:tcBorders>
            <w:shd w:val="clear" w:color="auto" w:fill="auto"/>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0.00</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904,195.49</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noWrap/>
            <w:vAlign w:val="center"/>
            <w:hideMark/>
          </w:tcPr>
          <w:p w:rsidR="00F51E71" w:rsidRPr="00F51E71" w:rsidRDefault="00F51E71" w:rsidP="00F51E71">
            <w:pPr>
              <w:spacing w:after="0" w:line="240" w:lineRule="auto"/>
              <w:rPr>
                <w:rFonts w:eastAsia="Times New Roman" w:cstheme="minorHAnsi"/>
                <w:color w:val="000000"/>
                <w:sz w:val="16"/>
                <w:szCs w:val="16"/>
                <w:lang w:eastAsia="es-MX"/>
              </w:rPr>
            </w:pPr>
            <w:r w:rsidRPr="00F51E71">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sz w:val="16"/>
                <w:szCs w:val="16"/>
                <w:lang w:eastAsia="es-MX"/>
              </w:rPr>
            </w:pP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sz w:val="16"/>
                <w:szCs w:val="16"/>
                <w:lang w:eastAsia="es-MX"/>
              </w:rPr>
            </w:pP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w:t>
            </w:r>
          </w:p>
        </w:tc>
      </w:tr>
      <w:tr w:rsidR="00F51E71" w:rsidRPr="00F51E71" w:rsidTr="00F51E71">
        <w:trPr>
          <w:trHeight w:val="283"/>
        </w:trPr>
        <w:tc>
          <w:tcPr>
            <w:tcW w:w="1743" w:type="pct"/>
            <w:tcBorders>
              <w:top w:val="nil"/>
              <w:left w:val="single" w:sz="4" w:space="0" w:color="auto"/>
              <w:bottom w:val="nil"/>
              <w:right w:val="nil"/>
            </w:tcBorders>
            <w:shd w:val="clear" w:color="auto" w:fill="auto"/>
            <w:noWrap/>
            <w:vAlign w:val="center"/>
            <w:hideMark/>
          </w:tcPr>
          <w:p w:rsidR="00F51E71" w:rsidRPr="00F51E71" w:rsidRDefault="00F51E71" w:rsidP="00F51E71">
            <w:pPr>
              <w:spacing w:after="0" w:line="240" w:lineRule="auto"/>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vAlign w:val="center"/>
            <w:hideMark/>
          </w:tcPr>
          <w:p w:rsidR="00F51E71" w:rsidRPr="00F51E71" w:rsidRDefault="00F51E71" w:rsidP="00F51E71">
            <w:pPr>
              <w:spacing w:after="0" w:line="240" w:lineRule="auto"/>
              <w:ind w:firstLineChars="300" w:firstLine="480"/>
              <w:rPr>
                <w:rFonts w:eastAsia="Times New Roman" w:cstheme="minorHAnsi"/>
                <w:color w:val="000000"/>
                <w:sz w:val="16"/>
                <w:szCs w:val="16"/>
                <w:lang w:eastAsia="es-MX"/>
              </w:rPr>
            </w:pPr>
            <w:r w:rsidRPr="00F51E71">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xml:space="preserve">0.00 </w:t>
            </w:r>
          </w:p>
        </w:tc>
      </w:tr>
      <w:tr w:rsidR="00F51E71" w:rsidRPr="00F51E71" w:rsidTr="00F51E71">
        <w:trPr>
          <w:trHeight w:val="283"/>
        </w:trPr>
        <w:tc>
          <w:tcPr>
            <w:tcW w:w="1743" w:type="pct"/>
            <w:tcBorders>
              <w:top w:val="nil"/>
              <w:left w:val="single" w:sz="4" w:space="0" w:color="auto"/>
              <w:bottom w:val="nil"/>
              <w:right w:val="nil"/>
            </w:tcBorders>
            <w:shd w:val="clear" w:color="auto" w:fill="auto"/>
            <w:noWrap/>
            <w:vAlign w:val="center"/>
            <w:hideMark/>
          </w:tcPr>
          <w:p w:rsidR="00F51E71" w:rsidRPr="00F51E71" w:rsidRDefault="00F51E71" w:rsidP="00F51E71">
            <w:pPr>
              <w:spacing w:after="0" w:line="240" w:lineRule="auto"/>
              <w:rPr>
                <w:rFonts w:eastAsia="Times New Roman" w:cstheme="minorHAnsi"/>
                <w:color w:val="000000"/>
                <w:sz w:val="16"/>
                <w:szCs w:val="16"/>
                <w:lang w:eastAsia="es-MX"/>
              </w:rPr>
            </w:pPr>
            <w:r w:rsidRPr="00F51E71">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rPr>
                <w:rFonts w:eastAsia="Times New Roman" w:cstheme="minorHAnsi"/>
                <w:color w:val="000000"/>
                <w:sz w:val="16"/>
                <w:szCs w:val="16"/>
                <w:lang w:eastAsia="es-MX"/>
              </w:rPr>
            </w:pPr>
          </w:p>
        </w:tc>
        <w:tc>
          <w:tcPr>
            <w:tcW w:w="49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sz w:val="16"/>
                <w:szCs w:val="16"/>
                <w:lang w:eastAsia="es-MX"/>
              </w:rPr>
            </w:pPr>
          </w:p>
        </w:tc>
        <w:tc>
          <w:tcPr>
            <w:tcW w:w="534"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sz w:val="16"/>
                <w:szCs w:val="16"/>
                <w:lang w:eastAsia="es-MX"/>
              </w:rPr>
            </w:pPr>
          </w:p>
        </w:tc>
        <w:tc>
          <w:tcPr>
            <w:tcW w:w="564" w:type="pct"/>
            <w:tcBorders>
              <w:top w:val="nil"/>
              <w:left w:val="nil"/>
              <w:bottom w:val="nil"/>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color w:val="000000"/>
                <w:sz w:val="16"/>
                <w:szCs w:val="16"/>
                <w:lang w:eastAsia="es-MX"/>
              </w:rPr>
            </w:pPr>
            <w:r w:rsidRPr="00F51E71">
              <w:rPr>
                <w:rFonts w:eastAsia="Times New Roman" w:cstheme="minorHAnsi"/>
                <w:color w:val="000000"/>
                <w:sz w:val="16"/>
                <w:szCs w:val="16"/>
                <w:lang w:eastAsia="es-MX"/>
              </w:rPr>
              <w:t> </w:t>
            </w:r>
          </w:p>
        </w:tc>
      </w:tr>
      <w:tr w:rsidR="00F51E71" w:rsidRPr="00F51E71" w:rsidTr="00F51E71">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F51E71" w:rsidRPr="00F51E71" w:rsidRDefault="00F51E71" w:rsidP="00F51E71">
            <w:pPr>
              <w:spacing w:after="0" w:line="240" w:lineRule="auto"/>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0.00 </w:t>
            </w:r>
          </w:p>
        </w:tc>
        <w:tc>
          <w:tcPr>
            <w:tcW w:w="534" w:type="pct"/>
            <w:tcBorders>
              <w:top w:val="nil"/>
              <w:left w:val="nil"/>
              <w:bottom w:val="single" w:sz="4" w:space="0" w:color="auto"/>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10,512,683.54 </w:t>
            </w:r>
          </w:p>
        </w:tc>
        <w:tc>
          <w:tcPr>
            <w:tcW w:w="561" w:type="pct"/>
            <w:tcBorders>
              <w:top w:val="nil"/>
              <w:left w:val="nil"/>
              <w:bottom w:val="single" w:sz="4" w:space="0" w:color="auto"/>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31,861,367.78 </w:t>
            </w:r>
          </w:p>
        </w:tc>
        <w:tc>
          <w:tcPr>
            <w:tcW w:w="561" w:type="pct"/>
            <w:tcBorders>
              <w:top w:val="nil"/>
              <w:left w:val="nil"/>
              <w:bottom w:val="single" w:sz="4" w:space="0" w:color="auto"/>
              <w:right w:val="nil"/>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19,626,656.49 </w:t>
            </w:r>
          </w:p>
        </w:tc>
        <w:tc>
          <w:tcPr>
            <w:tcW w:w="564" w:type="pct"/>
            <w:tcBorders>
              <w:top w:val="nil"/>
              <w:left w:val="nil"/>
              <w:bottom w:val="single" w:sz="4" w:space="0" w:color="auto"/>
              <w:right w:val="single" w:sz="4" w:space="0" w:color="auto"/>
            </w:tcBorders>
            <w:shd w:val="clear" w:color="auto" w:fill="auto"/>
            <w:noWrap/>
            <w:vAlign w:val="center"/>
            <w:hideMark/>
          </w:tcPr>
          <w:p w:rsidR="00F51E71" w:rsidRPr="00F51E71" w:rsidRDefault="00F51E71" w:rsidP="00F51E71">
            <w:pPr>
              <w:spacing w:after="0" w:line="240" w:lineRule="auto"/>
              <w:jc w:val="right"/>
              <w:rPr>
                <w:rFonts w:eastAsia="Times New Roman" w:cstheme="minorHAnsi"/>
                <w:b/>
                <w:bCs/>
                <w:color w:val="000000"/>
                <w:sz w:val="16"/>
                <w:szCs w:val="16"/>
                <w:lang w:eastAsia="es-MX"/>
              </w:rPr>
            </w:pPr>
            <w:r w:rsidRPr="00F51E71">
              <w:rPr>
                <w:rFonts w:eastAsia="Times New Roman" w:cstheme="minorHAnsi"/>
                <w:b/>
                <w:bCs/>
                <w:color w:val="000000"/>
                <w:sz w:val="16"/>
                <w:szCs w:val="16"/>
                <w:lang w:eastAsia="es-MX"/>
              </w:rPr>
              <w:t xml:space="preserve">20,004,241.17 </w:t>
            </w:r>
          </w:p>
        </w:tc>
      </w:tr>
    </w:tbl>
    <w:p w:rsidR="00F51E71" w:rsidRDefault="00F51E71" w:rsidP="009B6FCC"/>
    <w:p w:rsidR="00F51E71" w:rsidRDefault="00F51E71" w:rsidP="009B6FCC"/>
    <w:tbl>
      <w:tblPr>
        <w:tblW w:w="5000" w:type="pct"/>
        <w:tblCellMar>
          <w:left w:w="70" w:type="dxa"/>
          <w:right w:w="70" w:type="dxa"/>
        </w:tblCellMar>
        <w:tblLook w:val="04A0" w:firstRow="1" w:lastRow="0" w:firstColumn="1" w:lastColumn="0" w:noHBand="0" w:noVBand="1"/>
      </w:tblPr>
      <w:tblGrid>
        <w:gridCol w:w="4530"/>
        <w:gridCol w:w="1419"/>
        <w:gridCol w:w="1268"/>
        <w:gridCol w:w="1359"/>
        <w:gridCol w:w="1471"/>
        <w:gridCol w:w="1471"/>
        <w:gridCol w:w="1476"/>
      </w:tblGrid>
      <w:tr w:rsidR="00B72A29" w:rsidRPr="00B72A29" w:rsidTr="00B72A29">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sz w:val="16"/>
                <w:szCs w:val="16"/>
                <w:lang w:eastAsia="es-MX"/>
              </w:rPr>
            </w:pPr>
            <w:r w:rsidRPr="00B72A29">
              <w:rPr>
                <w:rFonts w:eastAsia="Times New Roman" w:cstheme="minorHAnsi"/>
                <w:b/>
                <w:bCs/>
                <w:sz w:val="16"/>
                <w:szCs w:val="16"/>
                <w:lang w:eastAsia="es-MX"/>
              </w:rPr>
              <w:lastRenderedPageBreak/>
              <w:t>NOMBRE DEL ENTE PÚBLICO: Secretaría Ejecutiva del Sistema Anticorrupción del Estado de Chiapas</w:t>
            </w:r>
          </w:p>
        </w:tc>
      </w:tr>
      <w:tr w:rsidR="00B72A29" w:rsidRPr="00B72A29" w:rsidTr="00B72A29">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sz w:val="16"/>
                <w:szCs w:val="16"/>
                <w:lang w:eastAsia="es-MX"/>
              </w:rPr>
            </w:pPr>
            <w:r w:rsidRPr="00B72A29">
              <w:rPr>
                <w:rFonts w:eastAsia="Times New Roman" w:cstheme="minorHAnsi"/>
                <w:b/>
                <w:bCs/>
                <w:sz w:val="16"/>
                <w:szCs w:val="16"/>
                <w:lang w:eastAsia="es-MX"/>
              </w:rPr>
              <w:t>Resultados de Egresos - LDF</w:t>
            </w:r>
          </w:p>
        </w:tc>
      </w:tr>
      <w:tr w:rsidR="00B72A29" w:rsidRPr="00B72A29" w:rsidTr="00B72A29">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sz w:val="16"/>
                <w:szCs w:val="16"/>
                <w:lang w:eastAsia="es-MX"/>
              </w:rPr>
            </w:pPr>
            <w:r w:rsidRPr="00B72A29">
              <w:rPr>
                <w:rFonts w:eastAsia="Times New Roman" w:cstheme="minorHAnsi"/>
                <w:b/>
                <w:bCs/>
                <w:sz w:val="16"/>
                <w:szCs w:val="16"/>
                <w:lang w:eastAsia="es-MX"/>
              </w:rPr>
              <w:t>(PESOS)</w:t>
            </w:r>
          </w:p>
        </w:tc>
      </w:tr>
      <w:tr w:rsidR="00B72A29" w:rsidRPr="00B72A29" w:rsidTr="00B72A29">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2018</w:t>
            </w:r>
          </w:p>
        </w:tc>
        <w:tc>
          <w:tcPr>
            <w:tcW w:w="488"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2019</w:t>
            </w:r>
          </w:p>
        </w:tc>
        <w:tc>
          <w:tcPr>
            <w:tcW w:w="523"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2020</w:t>
            </w:r>
          </w:p>
        </w:tc>
        <w:tc>
          <w:tcPr>
            <w:tcW w:w="566"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2021</w:t>
            </w:r>
          </w:p>
        </w:tc>
        <w:tc>
          <w:tcPr>
            <w:tcW w:w="566"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2022</w:t>
            </w:r>
          </w:p>
        </w:tc>
        <w:tc>
          <w:tcPr>
            <w:tcW w:w="568"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2023</w:t>
            </w:r>
          </w:p>
        </w:tc>
      </w:tr>
      <w:tr w:rsidR="00B72A29" w:rsidRPr="00B72A29" w:rsidTr="00B72A29">
        <w:trPr>
          <w:trHeight w:val="283"/>
        </w:trPr>
        <w:tc>
          <w:tcPr>
            <w:tcW w:w="1743" w:type="pct"/>
            <w:tcBorders>
              <w:top w:val="nil"/>
              <w:left w:val="single" w:sz="4" w:space="0" w:color="auto"/>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7,207,789.35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19,991,917.07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18,226,594.73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17,251,871.69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2,007,953.42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8,496,732.34 </w:t>
            </w:r>
          </w:p>
        </w:tc>
        <w:tc>
          <w:tcPr>
            <w:tcW w:w="566" w:type="pct"/>
            <w:tcBorders>
              <w:top w:val="nil"/>
              <w:left w:val="nil"/>
              <w:bottom w:val="nil"/>
              <w:right w:val="nil"/>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8,698,159.89</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8,203,954.83</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427,649.87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692,923.22 </w:t>
            </w:r>
          </w:p>
        </w:tc>
        <w:tc>
          <w:tcPr>
            <w:tcW w:w="566" w:type="pct"/>
            <w:tcBorders>
              <w:top w:val="nil"/>
              <w:left w:val="nil"/>
              <w:bottom w:val="nil"/>
              <w:right w:val="nil"/>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651,846.19</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610,195.84</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4,725,404.90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8,673,904.60 </w:t>
            </w:r>
          </w:p>
        </w:tc>
        <w:tc>
          <w:tcPr>
            <w:tcW w:w="566" w:type="pct"/>
            <w:tcBorders>
              <w:top w:val="nil"/>
              <w:left w:val="nil"/>
              <w:bottom w:val="nil"/>
              <w:right w:val="nil"/>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8,647,893.18</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8,426,982.77</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46,781.16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223,863.92 </w:t>
            </w:r>
          </w:p>
        </w:tc>
        <w:tc>
          <w:tcPr>
            <w:tcW w:w="566" w:type="pct"/>
            <w:tcBorders>
              <w:top w:val="nil"/>
              <w:left w:val="nil"/>
              <w:bottom w:val="nil"/>
              <w:right w:val="nil"/>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228,695.47</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0.00</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1,904,492.99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10,738.25</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color w:val="000000"/>
                <w:sz w:val="16"/>
                <w:szCs w:val="16"/>
                <w:lang w:eastAsia="es-MX"/>
              </w:rPr>
            </w:pPr>
            <w:r w:rsidRPr="00B72A29">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color w:val="000000"/>
                <w:sz w:val="16"/>
                <w:szCs w:val="16"/>
                <w:lang w:eastAsia="es-MX"/>
              </w:rPr>
            </w:pP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w:t>
            </w:r>
          </w:p>
        </w:tc>
      </w:tr>
      <w:tr w:rsidR="00B72A29" w:rsidRPr="00B72A29" w:rsidTr="00B72A29">
        <w:trPr>
          <w:trHeight w:val="283"/>
        </w:trPr>
        <w:tc>
          <w:tcPr>
            <w:tcW w:w="1743" w:type="pct"/>
            <w:tcBorders>
              <w:top w:val="nil"/>
              <w:left w:val="single" w:sz="4" w:space="0" w:color="auto"/>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color w:val="000000"/>
                <w:sz w:val="16"/>
                <w:szCs w:val="16"/>
                <w:lang w:eastAsia="es-MX"/>
              </w:rPr>
            </w:pPr>
            <w:r w:rsidRPr="00B72A29">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color w:val="000000"/>
                <w:sz w:val="16"/>
                <w:szCs w:val="16"/>
                <w:lang w:eastAsia="es-MX"/>
              </w:rPr>
            </w:pP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w:t>
            </w:r>
          </w:p>
        </w:tc>
      </w:tr>
      <w:tr w:rsidR="00B72A29" w:rsidRPr="00B72A29" w:rsidTr="00B72A29">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488" w:type="pct"/>
            <w:tcBorders>
              <w:top w:val="nil"/>
              <w:left w:val="nil"/>
              <w:bottom w:val="single" w:sz="4" w:space="0" w:color="auto"/>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523" w:type="pct"/>
            <w:tcBorders>
              <w:top w:val="nil"/>
              <w:left w:val="nil"/>
              <w:bottom w:val="single" w:sz="4" w:space="0" w:color="auto"/>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7,207,789.35 </w:t>
            </w:r>
          </w:p>
        </w:tc>
        <w:tc>
          <w:tcPr>
            <w:tcW w:w="566" w:type="pct"/>
            <w:tcBorders>
              <w:top w:val="nil"/>
              <w:left w:val="nil"/>
              <w:bottom w:val="single" w:sz="4" w:space="0" w:color="auto"/>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19,991,917.07 </w:t>
            </w:r>
          </w:p>
        </w:tc>
        <w:tc>
          <w:tcPr>
            <w:tcW w:w="566" w:type="pct"/>
            <w:tcBorders>
              <w:top w:val="nil"/>
              <w:left w:val="nil"/>
              <w:bottom w:val="single" w:sz="4" w:space="0" w:color="auto"/>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18,226,594.73 </w:t>
            </w:r>
          </w:p>
        </w:tc>
        <w:tc>
          <w:tcPr>
            <w:tcW w:w="568" w:type="pct"/>
            <w:tcBorders>
              <w:top w:val="nil"/>
              <w:left w:val="nil"/>
              <w:bottom w:val="single" w:sz="4" w:space="0" w:color="auto"/>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17,251,871.69 </w:t>
            </w:r>
          </w:p>
        </w:tc>
      </w:tr>
    </w:tbl>
    <w:p w:rsidR="00B72A29" w:rsidRDefault="00B72A29" w:rsidP="009B6FCC"/>
    <w:p w:rsidR="00B72A29" w:rsidRDefault="00B72A29" w:rsidP="009B6FCC"/>
    <w:tbl>
      <w:tblPr>
        <w:tblW w:w="5000" w:type="pct"/>
        <w:tblCellMar>
          <w:left w:w="70" w:type="dxa"/>
          <w:right w:w="70" w:type="dxa"/>
        </w:tblCellMar>
        <w:tblLook w:val="04A0" w:firstRow="1" w:lastRow="0" w:firstColumn="1" w:lastColumn="0" w:noHBand="0" w:noVBand="1"/>
      </w:tblPr>
      <w:tblGrid>
        <w:gridCol w:w="4530"/>
        <w:gridCol w:w="1419"/>
        <w:gridCol w:w="1268"/>
        <w:gridCol w:w="1359"/>
        <w:gridCol w:w="1471"/>
        <w:gridCol w:w="1471"/>
        <w:gridCol w:w="1476"/>
      </w:tblGrid>
      <w:tr w:rsidR="00B72A29" w:rsidRPr="00B72A29" w:rsidTr="00B72A29">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sz w:val="16"/>
                <w:szCs w:val="16"/>
                <w:lang w:eastAsia="es-MX"/>
              </w:rPr>
            </w:pPr>
            <w:r w:rsidRPr="00B72A29">
              <w:rPr>
                <w:rFonts w:eastAsia="Times New Roman" w:cstheme="minorHAnsi"/>
                <w:b/>
                <w:bCs/>
                <w:sz w:val="16"/>
                <w:szCs w:val="16"/>
                <w:lang w:eastAsia="es-MX"/>
              </w:rPr>
              <w:lastRenderedPageBreak/>
              <w:t>NOMBRE DEL ENTE PÚBLICO: Centro de Conciliación Laboral del Estado de Chiapas</w:t>
            </w:r>
          </w:p>
        </w:tc>
      </w:tr>
      <w:tr w:rsidR="00B72A29" w:rsidRPr="00B72A29" w:rsidTr="00B72A29">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sz w:val="16"/>
                <w:szCs w:val="16"/>
                <w:lang w:eastAsia="es-MX"/>
              </w:rPr>
            </w:pPr>
            <w:r w:rsidRPr="00B72A29">
              <w:rPr>
                <w:rFonts w:eastAsia="Times New Roman" w:cstheme="minorHAnsi"/>
                <w:b/>
                <w:bCs/>
                <w:sz w:val="16"/>
                <w:szCs w:val="16"/>
                <w:lang w:eastAsia="es-MX"/>
              </w:rPr>
              <w:t>Resultados de Egresos - LDF</w:t>
            </w:r>
          </w:p>
        </w:tc>
      </w:tr>
      <w:tr w:rsidR="00B72A29" w:rsidRPr="00B72A29" w:rsidTr="00B72A29">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sz w:val="16"/>
                <w:szCs w:val="16"/>
                <w:lang w:eastAsia="es-MX"/>
              </w:rPr>
            </w:pPr>
            <w:r w:rsidRPr="00B72A29">
              <w:rPr>
                <w:rFonts w:eastAsia="Times New Roman" w:cstheme="minorHAnsi"/>
                <w:b/>
                <w:bCs/>
                <w:sz w:val="16"/>
                <w:szCs w:val="16"/>
                <w:lang w:eastAsia="es-MX"/>
              </w:rPr>
              <w:t>(PESOS)</w:t>
            </w:r>
          </w:p>
        </w:tc>
      </w:tr>
      <w:tr w:rsidR="00B72A29" w:rsidRPr="00B72A29" w:rsidTr="00B72A29">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2018</w:t>
            </w:r>
          </w:p>
        </w:tc>
        <w:tc>
          <w:tcPr>
            <w:tcW w:w="488"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2019</w:t>
            </w:r>
          </w:p>
        </w:tc>
        <w:tc>
          <w:tcPr>
            <w:tcW w:w="523"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2020</w:t>
            </w:r>
          </w:p>
        </w:tc>
        <w:tc>
          <w:tcPr>
            <w:tcW w:w="566"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2021</w:t>
            </w:r>
          </w:p>
        </w:tc>
        <w:tc>
          <w:tcPr>
            <w:tcW w:w="566"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2022</w:t>
            </w:r>
          </w:p>
        </w:tc>
        <w:tc>
          <w:tcPr>
            <w:tcW w:w="568" w:type="pct"/>
            <w:tcBorders>
              <w:top w:val="nil"/>
              <w:left w:val="nil"/>
              <w:bottom w:val="single" w:sz="4" w:space="0" w:color="auto"/>
              <w:right w:val="single" w:sz="4" w:space="0" w:color="auto"/>
            </w:tcBorders>
            <w:shd w:val="clear" w:color="000000" w:fill="BFBFBF"/>
            <w:noWrap/>
            <w:vAlign w:val="center"/>
            <w:hideMark/>
          </w:tcPr>
          <w:p w:rsidR="00B72A29" w:rsidRPr="00B72A29" w:rsidRDefault="00B72A29" w:rsidP="00B72A29">
            <w:pPr>
              <w:spacing w:after="0" w:line="240" w:lineRule="auto"/>
              <w:jc w:val="center"/>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2023</w:t>
            </w:r>
          </w:p>
        </w:tc>
      </w:tr>
      <w:tr w:rsidR="00B72A29" w:rsidRPr="00B72A29" w:rsidTr="00B72A29">
        <w:trPr>
          <w:trHeight w:val="283"/>
        </w:trPr>
        <w:tc>
          <w:tcPr>
            <w:tcW w:w="1743" w:type="pct"/>
            <w:tcBorders>
              <w:top w:val="nil"/>
              <w:left w:val="single" w:sz="4" w:space="0" w:color="auto"/>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2,444,288.30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12,428,762.20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12,208,313.36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12,487,028.54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2,158,293.20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9,094,926.90 </w:t>
            </w:r>
          </w:p>
        </w:tc>
        <w:tc>
          <w:tcPr>
            <w:tcW w:w="566" w:type="pct"/>
            <w:tcBorders>
              <w:top w:val="nil"/>
              <w:left w:val="nil"/>
              <w:bottom w:val="nil"/>
              <w:right w:val="nil"/>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9,615,497.65</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9,666,961.01</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450,392.31 </w:t>
            </w:r>
          </w:p>
        </w:tc>
        <w:tc>
          <w:tcPr>
            <w:tcW w:w="566" w:type="pct"/>
            <w:tcBorders>
              <w:top w:val="nil"/>
              <w:left w:val="nil"/>
              <w:bottom w:val="nil"/>
              <w:right w:val="nil"/>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654,238.23</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769,021.71</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285,995.10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1,423,863.68 </w:t>
            </w:r>
          </w:p>
        </w:tc>
        <w:tc>
          <w:tcPr>
            <w:tcW w:w="566" w:type="pct"/>
            <w:tcBorders>
              <w:top w:val="nil"/>
              <w:left w:val="nil"/>
              <w:bottom w:val="nil"/>
              <w:right w:val="nil"/>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1,637,515.95</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2,040,356.38</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245,054.93 </w:t>
            </w:r>
          </w:p>
        </w:tc>
        <w:tc>
          <w:tcPr>
            <w:tcW w:w="566" w:type="pct"/>
            <w:tcBorders>
              <w:top w:val="nil"/>
              <w:left w:val="nil"/>
              <w:bottom w:val="nil"/>
              <w:right w:val="nil"/>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260,061.53</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0.00</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1,214,524.38 </w:t>
            </w:r>
          </w:p>
        </w:tc>
        <w:tc>
          <w:tcPr>
            <w:tcW w:w="566" w:type="pct"/>
            <w:tcBorders>
              <w:top w:val="nil"/>
              <w:left w:val="nil"/>
              <w:bottom w:val="nil"/>
              <w:right w:val="nil"/>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41,000.00</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10,689.44</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color w:val="000000"/>
                <w:sz w:val="16"/>
                <w:szCs w:val="16"/>
                <w:lang w:eastAsia="es-MX"/>
              </w:rPr>
            </w:pPr>
            <w:r w:rsidRPr="00B72A29">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color w:val="000000"/>
                <w:sz w:val="16"/>
                <w:szCs w:val="16"/>
                <w:lang w:eastAsia="es-MX"/>
              </w:rPr>
            </w:pP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w:t>
            </w:r>
          </w:p>
        </w:tc>
      </w:tr>
      <w:tr w:rsidR="00B72A29" w:rsidRPr="00B72A29" w:rsidTr="00B72A29">
        <w:trPr>
          <w:trHeight w:val="283"/>
        </w:trPr>
        <w:tc>
          <w:tcPr>
            <w:tcW w:w="1743" w:type="pct"/>
            <w:tcBorders>
              <w:top w:val="nil"/>
              <w:left w:val="single" w:sz="4" w:space="0" w:color="auto"/>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1,728,676.76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867,053.64</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0.00</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861,623.12</w:t>
            </w:r>
          </w:p>
        </w:tc>
        <w:tc>
          <w:tcPr>
            <w:tcW w:w="568" w:type="pct"/>
            <w:tcBorders>
              <w:top w:val="nil"/>
              <w:left w:val="nil"/>
              <w:bottom w:val="nil"/>
              <w:right w:val="single" w:sz="4" w:space="0" w:color="auto"/>
            </w:tcBorders>
            <w:shd w:val="clear" w:color="auto" w:fill="auto"/>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0.00</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vAlign w:val="center"/>
            <w:hideMark/>
          </w:tcPr>
          <w:p w:rsidR="00B72A29" w:rsidRPr="00B72A29" w:rsidRDefault="00B72A29" w:rsidP="00B72A29">
            <w:pPr>
              <w:spacing w:after="0" w:line="240" w:lineRule="auto"/>
              <w:ind w:firstLineChars="300" w:firstLine="480"/>
              <w:rPr>
                <w:rFonts w:eastAsia="Times New Roman" w:cstheme="minorHAnsi"/>
                <w:color w:val="000000"/>
                <w:sz w:val="16"/>
                <w:szCs w:val="16"/>
                <w:lang w:eastAsia="es-MX"/>
              </w:rPr>
            </w:pPr>
            <w:r w:rsidRPr="00B72A29">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xml:space="preserve">0.00 </w:t>
            </w:r>
          </w:p>
        </w:tc>
      </w:tr>
      <w:tr w:rsidR="00B72A29" w:rsidRPr="00B72A29" w:rsidTr="00B72A29">
        <w:trPr>
          <w:trHeight w:val="283"/>
        </w:trPr>
        <w:tc>
          <w:tcPr>
            <w:tcW w:w="1743" w:type="pct"/>
            <w:tcBorders>
              <w:top w:val="nil"/>
              <w:left w:val="single" w:sz="4" w:space="0" w:color="auto"/>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color w:val="000000"/>
                <w:sz w:val="16"/>
                <w:szCs w:val="16"/>
                <w:lang w:eastAsia="es-MX"/>
              </w:rPr>
            </w:pPr>
            <w:r w:rsidRPr="00B72A29">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color w:val="000000"/>
                <w:sz w:val="16"/>
                <w:szCs w:val="16"/>
                <w:lang w:eastAsia="es-MX"/>
              </w:rPr>
            </w:pPr>
          </w:p>
        </w:tc>
        <w:tc>
          <w:tcPr>
            <w:tcW w:w="488"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23"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6" w:type="pct"/>
            <w:tcBorders>
              <w:top w:val="nil"/>
              <w:left w:val="nil"/>
              <w:bottom w:val="nil"/>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sz w:val="16"/>
                <w:szCs w:val="16"/>
                <w:lang w:eastAsia="es-MX"/>
              </w:rPr>
            </w:pPr>
          </w:p>
        </w:tc>
        <w:tc>
          <w:tcPr>
            <w:tcW w:w="568" w:type="pct"/>
            <w:tcBorders>
              <w:top w:val="nil"/>
              <w:left w:val="nil"/>
              <w:bottom w:val="nil"/>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color w:val="000000"/>
                <w:sz w:val="16"/>
                <w:szCs w:val="16"/>
                <w:lang w:eastAsia="es-MX"/>
              </w:rPr>
            </w:pPr>
            <w:r w:rsidRPr="00B72A29">
              <w:rPr>
                <w:rFonts w:eastAsia="Times New Roman" w:cstheme="minorHAnsi"/>
                <w:color w:val="000000"/>
                <w:sz w:val="16"/>
                <w:szCs w:val="16"/>
                <w:lang w:eastAsia="es-MX"/>
              </w:rPr>
              <w:t> </w:t>
            </w:r>
          </w:p>
        </w:tc>
      </w:tr>
      <w:tr w:rsidR="00B72A29" w:rsidRPr="00B72A29" w:rsidTr="00B72A29">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B72A29" w:rsidRPr="00B72A29" w:rsidRDefault="00B72A29" w:rsidP="00B72A29">
            <w:pPr>
              <w:spacing w:after="0" w:line="240" w:lineRule="auto"/>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488" w:type="pct"/>
            <w:tcBorders>
              <w:top w:val="nil"/>
              <w:left w:val="nil"/>
              <w:bottom w:val="single" w:sz="4" w:space="0" w:color="auto"/>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0.00 </w:t>
            </w:r>
          </w:p>
        </w:tc>
        <w:tc>
          <w:tcPr>
            <w:tcW w:w="523" w:type="pct"/>
            <w:tcBorders>
              <w:top w:val="nil"/>
              <w:left w:val="nil"/>
              <w:bottom w:val="single" w:sz="4" w:space="0" w:color="auto"/>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2,444,288.30 </w:t>
            </w:r>
          </w:p>
        </w:tc>
        <w:tc>
          <w:tcPr>
            <w:tcW w:w="566" w:type="pct"/>
            <w:tcBorders>
              <w:top w:val="nil"/>
              <w:left w:val="nil"/>
              <w:bottom w:val="single" w:sz="4" w:space="0" w:color="auto"/>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12,428,762.20 </w:t>
            </w:r>
          </w:p>
        </w:tc>
        <w:tc>
          <w:tcPr>
            <w:tcW w:w="566" w:type="pct"/>
            <w:tcBorders>
              <w:top w:val="nil"/>
              <w:left w:val="nil"/>
              <w:bottom w:val="single" w:sz="4" w:space="0" w:color="auto"/>
              <w:right w:val="nil"/>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13,936,990.12 </w:t>
            </w:r>
          </w:p>
        </w:tc>
        <w:tc>
          <w:tcPr>
            <w:tcW w:w="568" w:type="pct"/>
            <w:tcBorders>
              <w:top w:val="nil"/>
              <w:left w:val="nil"/>
              <w:bottom w:val="single" w:sz="4" w:space="0" w:color="auto"/>
              <w:right w:val="single" w:sz="4" w:space="0" w:color="auto"/>
            </w:tcBorders>
            <w:shd w:val="clear" w:color="auto" w:fill="auto"/>
            <w:noWrap/>
            <w:vAlign w:val="center"/>
            <w:hideMark/>
          </w:tcPr>
          <w:p w:rsidR="00B72A29" w:rsidRPr="00B72A29" w:rsidRDefault="00B72A29" w:rsidP="00B72A29">
            <w:pPr>
              <w:spacing w:after="0" w:line="240" w:lineRule="auto"/>
              <w:jc w:val="right"/>
              <w:rPr>
                <w:rFonts w:eastAsia="Times New Roman" w:cstheme="minorHAnsi"/>
                <w:b/>
                <w:bCs/>
                <w:color w:val="000000"/>
                <w:sz w:val="16"/>
                <w:szCs w:val="16"/>
                <w:lang w:eastAsia="es-MX"/>
              </w:rPr>
            </w:pPr>
            <w:r w:rsidRPr="00B72A29">
              <w:rPr>
                <w:rFonts w:eastAsia="Times New Roman" w:cstheme="minorHAnsi"/>
                <w:b/>
                <w:bCs/>
                <w:color w:val="000000"/>
                <w:sz w:val="16"/>
                <w:szCs w:val="16"/>
                <w:lang w:eastAsia="es-MX"/>
              </w:rPr>
              <w:t xml:space="preserve">12,487,028.54 </w:t>
            </w:r>
          </w:p>
        </w:tc>
      </w:tr>
    </w:tbl>
    <w:p w:rsidR="00B72A29" w:rsidRDefault="00B72A29" w:rsidP="009B6FCC"/>
    <w:p w:rsidR="00B72A29" w:rsidRDefault="00B72A29" w:rsidP="009B6FCC"/>
    <w:tbl>
      <w:tblPr>
        <w:tblW w:w="5000" w:type="pct"/>
        <w:tblCellMar>
          <w:left w:w="70" w:type="dxa"/>
          <w:right w:w="70" w:type="dxa"/>
        </w:tblCellMar>
        <w:tblLook w:val="04A0" w:firstRow="1" w:lastRow="0" w:firstColumn="1" w:lastColumn="0" w:noHBand="0" w:noVBand="1"/>
      </w:tblPr>
      <w:tblGrid>
        <w:gridCol w:w="4676"/>
        <w:gridCol w:w="1414"/>
        <w:gridCol w:w="1416"/>
        <w:gridCol w:w="1279"/>
        <w:gridCol w:w="1559"/>
        <w:gridCol w:w="1416"/>
        <w:gridCol w:w="1234"/>
      </w:tblGrid>
      <w:tr w:rsidR="000507BA" w:rsidRPr="000507BA" w:rsidTr="000507BA">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0507BA" w:rsidRPr="000507BA" w:rsidRDefault="000507BA" w:rsidP="000507BA">
            <w:pPr>
              <w:spacing w:after="0" w:line="240" w:lineRule="auto"/>
              <w:jc w:val="center"/>
              <w:rPr>
                <w:rFonts w:eastAsia="Times New Roman" w:cstheme="minorHAnsi"/>
                <w:b/>
                <w:bCs/>
                <w:sz w:val="16"/>
                <w:szCs w:val="16"/>
                <w:lang w:eastAsia="es-MX"/>
              </w:rPr>
            </w:pPr>
            <w:r w:rsidRPr="000507BA">
              <w:rPr>
                <w:rFonts w:eastAsia="Times New Roman" w:cstheme="minorHAnsi"/>
                <w:b/>
                <w:bCs/>
                <w:sz w:val="16"/>
                <w:szCs w:val="16"/>
                <w:lang w:eastAsia="es-MX"/>
              </w:rPr>
              <w:lastRenderedPageBreak/>
              <w:t>NOMBRE DEL ENTE PÚBLICO: Archivo General del Estado</w:t>
            </w:r>
          </w:p>
        </w:tc>
      </w:tr>
      <w:tr w:rsidR="000507BA" w:rsidRPr="000507BA" w:rsidTr="000507BA">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0507BA" w:rsidRPr="000507BA" w:rsidRDefault="000507BA" w:rsidP="000507BA">
            <w:pPr>
              <w:spacing w:after="0" w:line="240" w:lineRule="auto"/>
              <w:jc w:val="center"/>
              <w:rPr>
                <w:rFonts w:eastAsia="Times New Roman" w:cstheme="minorHAnsi"/>
                <w:b/>
                <w:bCs/>
                <w:sz w:val="16"/>
                <w:szCs w:val="16"/>
                <w:lang w:eastAsia="es-MX"/>
              </w:rPr>
            </w:pPr>
            <w:r w:rsidRPr="000507BA">
              <w:rPr>
                <w:rFonts w:eastAsia="Times New Roman" w:cstheme="minorHAnsi"/>
                <w:b/>
                <w:bCs/>
                <w:sz w:val="16"/>
                <w:szCs w:val="16"/>
                <w:lang w:eastAsia="es-MX"/>
              </w:rPr>
              <w:t>Resultados de Egresos - LDF</w:t>
            </w:r>
          </w:p>
        </w:tc>
      </w:tr>
      <w:tr w:rsidR="000507BA" w:rsidRPr="000507BA" w:rsidTr="000507BA">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0507BA" w:rsidRPr="000507BA" w:rsidRDefault="000507BA" w:rsidP="000507BA">
            <w:pPr>
              <w:spacing w:after="0" w:line="240" w:lineRule="auto"/>
              <w:jc w:val="center"/>
              <w:rPr>
                <w:rFonts w:eastAsia="Times New Roman" w:cstheme="minorHAnsi"/>
                <w:b/>
                <w:bCs/>
                <w:sz w:val="16"/>
                <w:szCs w:val="16"/>
                <w:lang w:eastAsia="es-MX"/>
              </w:rPr>
            </w:pPr>
            <w:r w:rsidRPr="000507BA">
              <w:rPr>
                <w:rFonts w:eastAsia="Times New Roman" w:cstheme="minorHAnsi"/>
                <w:b/>
                <w:bCs/>
                <w:sz w:val="16"/>
                <w:szCs w:val="16"/>
                <w:lang w:eastAsia="es-MX"/>
              </w:rPr>
              <w:t>(PESOS)</w:t>
            </w:r>
          </w:p>
        </w:tc>
      </w:tr>
      <w:tr w:rsidR="000507BA" w:rsidRPr="000507BA" w:rsidTr="000507BA">
        <w:trPr>
          <w:trHeight w:val="283"/>
        </w:trPr>
        <w:tc>
          <w:tcPr>
            <w:tcW w:w="1799" w:type="pct"/>
            <w:tcBorders>
              <w:top w:val="nil"/>
              <w:left w:val="single" w:sz="4" w:space="0" w:color="auto"/>
              <w:bottom w:val="single" w:sz="4" w:space="0" w:color="auto"/>
              <w:right w:val="single" w:sz="4" w:space="0" w:color="auto"/>
            </w:tcBorders>
            <w:shd w:val="clear" w:color="000000" w:fill="BFBFBF"/>
            <w:noWrap/>
            <w:vAlign w:val="center"/>
            <w:hideMark/>
          </w:tcPr>
          <w:p w:rsidR="000507BA" w:rsidRPr="000507BA" w:rsidRDefault="000507BA" w:rsidP="000507BA">
            <w:pPr>
              <w:spacing w:after="0" w:line="240" w:lineRule="auto"/>
              <w:jc w:val="center"/>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Concepto</w:t>
            </w:r>
          </w:p>
        </w:tc>
        <w:tc>
          <w:tcPr>
            <w:tcW w:w="544" w:type="pct"/>
            <w:tcBorders>
              <w:top w:val="nil"/>
              <w:left w:val="nil"/>
              <w:bottom w:val="single" w:sz="4" w:space="0" w:color="auto"/>
              <w:right w:val="single" w:sz="4" w:space="0" w:color="auto"/>
            </w:tcBorders>
            <w:shd w:val="clear" w:color="000000" w:fill="BFBFBF"/>
            <w:noWrap/>
            <w:vAlign w:val="center"/>
            <w:hideMark/>
          </w:tcPr>
          <w:p w:rsidR="000507BA" w:rsidRPr="000507BA" w:rsidRDefault="000507BA" w:rsidP="000507BA">
            <w:pPr>
              <w:spacing w:after="0" w:line="240" w:lineRule="auto"/>
              <w:jc w:val="center"/>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2018</w:t>
            </w:r>
          </w:p>
        </w:tc>
        <w:tc>
          <w:tcPr>
            <w:tcW w:w="545" w:type="pct"/>
            <w:tcBorders>
              <w:top w:val="nil"/>
              <w:left w:val="nil"/>
              <w:bottom w:val="single" w:sz="4" w:space="0" w:color="auto"/>
              <w:right w:val="single" w:sz="4" w:space="0" w:color="auto"/>
            </w:tcBorders>
            <w:shd w:val="clear" w:color="000000" w:fill="BFBFBF"/>
            <w:noWrap/>
            <w:vAlign w:val="center"/>
            <w:hideMark/>
          </w:tcPr>
          <w:p w:rsidR="000507BA" w:rsidRPr="000507BA" w:rsidRDefault="000507BA" w:rsidP="000507BA">
            <w:pPr>
              <w:spacing w:after="0" w:line="240" w:lineRule="auto"/>
              <w:jc w:val="center"/>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2019</w:t>
            </w:r>
          </w:p>
        </w:tc>
        <w:tc>
          <w:tcPr>
            <w:tcW w:w="492" w:type="pct"/>
            <w:tcBorders>
              <w:top w:val="nil"/>
              <w:left w:val="nil"/>
              <w:bottom w:val="single" w:sz="4" w:space="0" w:color="auto"/>
              <w:right w:val="single" w:sz="4" w:space="0" w:color="auto"/>
            </w:tcBorders>
            <w:shd w:val="clear" w:color="000000" w:fill="BFBFBF"/>
            <w:noWrap/>
            <w:vAlign w:val="center"/>
            <w:hideMark/>
          </w:tcPr>
          <w:p w:rsidR="000507BA" w:rsidRPr="000507BA" w:rsidRDefault="000507BA" w:rsidP="000507BA">
            <w:pPr>
              <w:spacing w:after="0" w:line="240" w:lineRule="auto"/>
              <w:jc w:val="center"/>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2020</w:t>
            </w:r>
          </w:p>
        </w:tc>
        <w:tc>
          <w:tcPr>
            <w:tcW w:w="600" w:type="pct"/>
            <w:tcBorders>
              <w:top w:val="nil"/>
              <w:left w:val="nil"/>
              <w:bottom w:val="single" w:sz="4" w:space="0" w:color="auto"/>
              <w:right w:val="single" w:sz="4" w:space="0" w:color="auto"/>
            </w:tcBorders>
            <w:shd w:val="clear" w:color="000000" w:fill="BFBFBF"/>
            <w:noWrap/>
            <w:vAlign w:val="center"/>
            <w:hideMark/>
          </w:tcPr>
          <w:p w:rsidR="000507BA" w:rsidRPr="000507BA" w:rsidRDefault="000507BA" w:rsidP="000507BA">
            <w:pPr>
              <w:spacing w:after="0" w:line="240" w:lineRule="auto"/>
              <w:jc w:val="center"/>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2021</w:t>
            </w:r>
          </w:p>
        </w:tc>
        <w:tc>
          <w:tcPr>
            <w:tcW w:w="545" w:type="pct"/>
            <w:tcBorders>
              <w:top w:val="nil"/>
              <w:left w:val="nil"/>
              <w:bottom w:val="single" w:sz="4" w:space="0" w:color="auto"/>
              <w:right w:val="single" w:sz="4" w:space="0" w:color="auto"/>
            </w:tcBorders>
            <w:shd w:val="clear" w:color="000000" w:fill="BFBFBF"/>
            <w:noWrap/>
            <w:vAlign w:val="center"/>
            <w:hideMark/>
          </w:tcPr>
          <w:p w:rsidR="000507BA" w:rsidRPr="000507BA" w:rsidRDefault="000507BA" w:rsidP="000507BA">
            <w:pPr>
              <w:spacing w:after="0" w:line="240" w:lineRule="auto"/>
              <w:jc w:val="center"/>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2022</w:t>
            </w:r>
          </w:p>
        </w:tc>
        <w:tc>
          <w:tcPr>
            <w:tcW w:w="475" w:type="pct"/>
            <w:tcBorders>
              <w:top w:val="nil"/>
              <w:left w:val="nil"/>
              <w:bottom w:val="single" w:sz="4" w:space="0" w:color="auto"/>
              <w:right w:val="single" w:sz="4" w:space="0" w:color="auto"/>
            </w:tcBorders>
            <w:shd w:val="clear" w:color="000000" w:fill="BFBFBF"/>
            <w:noWrap/>
            <w:vAlign w:val="center"/>
            <w:hideMark/>
          </w:tcPr>
          <w:p w:rsidR="000507BA" w:rsidRPr="000507BA" w:rsidRDefault="000507BA" w:rsidP="000507BA">
            <w:pPr>
              <w:spacing w:after="0" w:line="240" w:lineRule="auto"/>
              <w:jc w:val="center"/>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2023</w:t>
            </w:r>
          </w:p>
        </w:tc>
      </w:tr>
      <w:tr w:rsidR="000507BA" w:rsidRPr="000507BA" w:rsidTr="000507BA">
        <w:trPr>
          <w:trHeight w:val="283"/>
        </w:trPr>
        <w:tc>
          <w:tcPr>
            <w:tcW w:w="1799" w:type="pct"/>
            <w:tcBorders>
              <w:top w:val="nil"/>
              <w:left w:val="single" w:sz="4" w:space="0" w:color="auto"/>
              <w:bottom w:val="nil"/>
              <w:right w:val="nil"/>
            </w:tcBorders>
            <w:shd w:val="clear" w:color="auto" w:fill="auto"/>
            <w:noWrap/>
            <w:vAlign w:val="center"/>
            <w:hideMark/>
          </w:tcPr>
          <w:p w:rsidR="000507BA" w:rsidRPr="000507BA" w:rsidRDefault="000507BA" w:rsidP="000507BA">
            <w:pPr>
              <w:spacing w:after="0" w:line="240" w:lineRule="auto"/>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1. Gasto No Etiquetado</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9,320,978.34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8,537,504.87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9,201,931.44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A. Servicios Personales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3,832,525.61 </w:t>
            </w:r>
          </w:p>
        </w:tc>
        <w:tc>
          <w:tcPr>
            <w:tcW w:w="545" w:type="pct"/>
            <w:tcBorders>
              <w:top w:val="nil"/>
              <w:left w:val="nil"/>
              <w:bottom w:val="nil"/>
              <w:right w:val="nil"/>
            </w:tcBorders>
            <w:shd w:val="clear" w:color="auto" w:fill="auto"/>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6,185,274.09</w:t>
            </w:r>
          </w:p>
        </w:tc>
        <w:tc>
          <w:tcPr>
            <w:tcW w:w="475" w:type="pct"/>
            <w:tcBorders>
              <w:top w:val="nil"/>
              <w:left w:val="nil"/>
              <w:bottom w:val="nil"/>
              <w:right w:val="single" w:sz="4" w:space="0" w:color="auto"/>
            </w:tcBorders>
            <w:shd w:val="clear" w:color="auto" w:fill="auto"/>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5,965,719.65</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B. Materiales y Suministros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905,220.47 </w:t>
            </w:r>
          </w:p>
        </w:tc>
        <w:tc>
          <w:tcPr>
            <w:tcW w:w="545" w:type="pct"/>
            <w:tcBorders>
              <w:top w:val="nil"/>
              <w:left w:val="nil"/>
              <w:bottom w:val="nil"/>
              <w:right w:val="nil"/>
            </w:tcBorders>
            <w:shd w:val="clear" w:color="auto" w:fill="auto"/>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972,922.73</w:t>
            </w:r>
          </w:p>
        </w:tc>
        <w:tc>
          <w:tcPr>
            <w:tcW w:w="475" w:type="pct"/>
            <w:tcBorders>
              <w:top w:val="nil"/>
              <w:left w:val="nil"/>
              <w:bottom w:val="nil"/>
              <w:right w:val="single" w:sz="4" w:space="0" w:color="auto"/>
            </w:tcBorders>
            <w:shd w:val="clear" w:color="auto" w:fill="auto"/>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1,046,024.26</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C. Servicios Generales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906,261.48 </w:t>
            </w:r>
          </w:p>
        </w:tc>
        <w:tc>
          <w:tcPr>
            <w:tcW w:w="545" w:type="pct"/>
            <w:tcBorders>
              <w:top w:val="nil"/>
              <w:left w:val="nil"/>
              <w:bottom w:val="nil"/>
              <w:right w:val="nil"/>
            </w:tcBorders>
            <w:shd w:val="clear" w:color="auto" w:fill="auto"/>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1,131,828.58</w:t>
            </w:r>
          </w:p>
        </w:tc>
        <w:tc>
          <w:tcPr>
            <w:tcW w:w="475" w:type="pct"/>
            <w:tcBorders>
              <w:top w:val="nil"/>
              <w:left w:val="nil"/>
              <w:bottom w:val="nil"/>
              <w:right w:val="single" w:sz="4" w:space="0" w:color="auto"/>
            </w:tcBorders>
            <w:shd w:val="clear" w:color="auto" w:fill="auto"/>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1,577,686.26</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D. Transferencias, Asignaciones, Subsidios y Otras Ayudas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79,797.21 </w:t>
            </w:r>
          </w:p>
        </w:tc>
        <w:tc>
          <w:tcPr>
            <w:tcW w:w="545" w:type="pct"/>
            <w:tcBorders>
              <w:top w:val="nil"/>
              <w:left w:val="nil"/>
              <w:bottom w:val="nil"/>
              <w:right w:val="nil"/>
            </w:tcBorders>
            <w:shd w:val="clear" w:color="auto" w:fill="auto"/>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165,669.18</w:t>
            </w:r>
          </w:p>
        </w:tc>
        <w:tc>
          <w:tcPr>
            <w:tcW w:w="475" w:type="pct"/>
            <w:tcBorders>
              <w:top w:val="nil"/>
              <w:left w:val="nil"/>
              <w:bottom w:val="nil"/>
              <w:right w:val="single" w:sz="4" w:space="0" w:color="auto"/>
            </w:tcBorders>
            <w:shd w:val="clear" w:color="auto" w:fill="auto"/>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0.00</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E. Bienes Muebles, Inmuebles e Intangibles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3,597,173.57 </w:t>
            </w:r>
          </w:p>
        </w:tc>
        <w:tc>
          <w:tcPr>
            <w:tcW w:w="545" w:type="pct"/>
            <w:tcBorders>
              <w:top w:val="nil"/>
              <w:left w:val="nil"/>
              <w:bottom w:val="nil"/>
              <w:right w:val="nil"/>
            </w:tcBorders>
            <w:shd w:val="clear" w:color="auto" w:fill="auto"/>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81,810.29</w:t>
            </w:r>
          </w:p>
        </w:tc>
        <w:tc>
          <w:tcPr>
            <w:tcW w:w="475" w:type="pct"/>
            <w:tcBorders>
              <w:top w:val="nil"/>
              <w:left w:val="nil"/>
              <w:bottom w:val="nil"/>
              <w:right w:val="single" w:sz="4" w:space="0" w:color="auto"/>
            </w:tcBorders>
            <w:shd w:val="clear" w:color="auto" w:fill="auto"/>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612,501.27</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F. Inversión Pública</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G. Inversiones Financieras y Otras Provisiones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H. Participaciones y Aportaciones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I. Deuda Pública</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noWrap/>
            <w:vAlign w:val="center"/>
            <w:hideMark/>
          </w:tcPr>
          <w:p w:rsidR="000507BA" w:rsidRPr="000507BA" w:rsidRDefault="000507BA" w:rsidP="000507BA">
            <w:pPr>
              <w:spacing w:after="0" w:line="240" w:lineRule="auto"/>
              <w:rPr>
                <w:rFonts w:eastAsia="Times New Roman" w:cstheme="minorHAnsi"/>
                <w:color w:val="000000"/>
                <w:sz w:val="16"/>
                <w:szCs w:val="16"/>
                <w:lang w:eastAsia="es-MX"/>
              </w:rPr>
            </w:pPr>
            <w:r w:rsidRPr="000507BA">
              <w:rPr>
                <w:rFonts w:eastAsia="Times New Roman" w:cstheme="minorHAnsi"/>
                <w:color w:val="000000"/>
                <w:sz w:val="16"/>
                <w:szCs w:val="16"/>
                <w:lang w:eastAsia="es-MX"/>
              </w:rPr>
              <w:t> </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sz w:val="16"/>
                <w:szCs w:val="16"/>
                <w:lang w:eastAsia="es-MX"/>
              </w:rPr>
            </w:pP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sz w:val="16"/>
                <w:szCs w:val="16"/>
                <w:lang w:eastAsia="es-MX"/>
              </w:rPr>
            </w:pP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w:t>
            </w:r>
          </w:p>
        </w:tc>
      </w:tr>
      <w:tr w:rsidR="000507BA" w:rsidRPr="000507BA" w:rsidTr="000507BA">
        <w:trPr>
          <w:trHeight w:val="283"/>
        </w:trPr>
        <w:tc>
          <w:tcPr>
            <w:tcW w:w="1799" w:type="pct"/>
            <w:tcBorders>
              <w:top w:val="nil"/>
              <w:left w:val="single" w:sz="4" w:space="0" w:color="auto"/>
              <w:bottom w:val="nil"/>
              <w:right w:val="nil"/>
            </w:tcBorders>
            <w:shd w:val="clear" w:color="auto" w:fill="auto"/>
            <w:noWrap/>
            <w:vAlign w:val="center"/>
            <w:hideMark/>
          </w:tcPr>
          <w:p w:rsidR="000507BA" w:rsidRPr="000507BA" w:rsidRDefault="000507BA" w:rsidP="000507BA">
            <w:pPr>
              <w:spacing w:after="0" w:line="240" w:lineRule="auto"/>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2. Gasto Etiquetado</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A. Servicios Personales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B. Materiales y Suministros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C. Servicios Generales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D. Transferencias, Asignaciones, Subsidios y Otras Ayudas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E. Bienes Muebles, Inmuebles e Intangibles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F. Inversión Pública</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G. Inversiones Financieras y Otras Provisiones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H. Participaciones y Aportaciones</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vAlign w:val="center"/>
            <w:hideMark/>
          </w:tcPr>
          <w:p w:rsidR="000507BA" w:rsidRPr="000507BA" w:rsidRDefault="000507BA" w:rsidP="000507BA">
            <w:pPr>
              <w:spacing w:after="0" w:line="240" w:lineRule="auto"/>
              <w:ind w:firstLineChars="300" w:firstLine="480"/>
              <w:rPr>
                <w:rFonts w:eastAsia="Times New Roman" w:cstheme="minorHAnsi"/>
                <w:color w:val="000000"/>
                <w:sz w:val="16"/>
                <w:szCs w:val="16"/>
                <w:lang w:eastAsia="es-MX"/>
              </w:rPr>
            </w:pPr>
            <w:r w:rsidRPr="000507BA">
              <w:rPr>
                <w:rFonts w:eastAsia="Times New Roman" w:cstheme="minorHAnsi"/>
                <w:color w:val="000000"/>
                <w:sz w:val="16"/>
                <w:szCs w:val="16"/>
                <w:lang w:eastAsia="es-MX"/>
              </w:rPr>
              <w:t>I. Deuda Pública</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xml:space="preserve">0.00 </w:t>
            </w:r>
          </w:p>
        </w:tc>
      </w:tr>
      <w:tr w:rsidR="000507BA" w:rsidRPr="000507BA" w:rsidTr="000507BA">
        <w:trPr>
          <w:trHeight w:val="283"/>
        </w:trPr>
        <w:tc>
          <w:tcPr>
            <w:tcW w:w="1799" w:type="pct"/>
            <w:tcBorders>
              <w:top w:val="nil"/>
              <w:left w:val="single" w:sz="4" w:space="0" w:color="auto"/>
              <w:bottom w:val="nil"/>
              <w:right w:val="nil"/>
            </w:tcBorders>
            <w:shd w:val="clear" w:color="auto" w:fill="auto"/>
            <w:noWrap/>
            <w:vAlign w:val="center"/>
            <w:hideMark/>
          </w:tcPr>
          <w:p w:rsidR="000507BA" w:rsidRPr="000507BA" w:rsidRDefault="000507BA" w:rsidP="000507BA">
            <w:pPr>
              <w:spacing w:after="0" w:line="240" w:lineRule="auto"/>
              <w:rPr>
                <w:rFonts w:eastAsia="Times New Roman" w:cstheme="minorHAnsi"/>
                <w:color w:val="000000"/>
                <w:sz w:val="16"/>
                <w:szCs w:val="16"/>
                <w:lang w:eastAsia="es-MX"/>
              </w:rPr>
            </w:pPr>
            <w:r w:rsidRPr="000507BA">
              <w:rPr>
                <w:rFonts w:eastAsia="Times New Roman" w:cstheme="minorHAnsi"/>
                <w:color w:val="000000"/>
                <w:sz w:val="16"/>
                <w:szCs w:val="16"/>
                <w:lang w:eastAsia="es-MX"/>
              </w:rPr>
              <w:t> </w:t>
            </w:r>
          </w:p>
        </w:tc>
        <w:tc>
          <w:tcPr>
            <w:tcW w:w="544"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sz w:val="16"/>
                <w:szCs w:val="16"/>
                <w:lang w:eastAsia="es-MX"/>
              </w:rPr>
            </w:pPr>
          </w:p>
        </w:tc>
        <w:tc>
          <w:tcPr>
            <w:tcW w:w="492"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sz w:val="16"/>
                <w:szCs w:val="16"/>
                <w:lang w:eastAsia="es-MX"/>
              </w:rPr>
            </w:pPr>
          </w:p>
        </w:tc>
        <w:tc>
          <w:tcPr>
            <w:tcW w:w="600"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sz w:val="16"/>
                <w:szCs w:val="16"/>
                <w:lang w:eastAsia="es-MX"/>
              </w:rPr>
            </w:pPr>
          </w:p>
        </w:tc>
        <w:tc>
          <w:tcPr>
            <w:tcW w:w="475" w:type="pct"/>
            <w:tcBorders>
              <w:top w:val="nil"/>
              <w:left w:val="nil"/>
              <w:bottom w:val="nil"/>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color w:val="000000"/>
                <w:sz w:val="16"/>
                <w:szCs w:val="16"/>
                <w:lang w:eastAsia="es-MX"/>
              </w:rPr>
            </w:pPr>
            <w:r w:rsidRPr="000507BA">
              <w:rPr>
                <w:rFonts w:eastAsia="Times New Roman" w:cstheme="minorHAnsi"/>
                <w:color w:val="000000"/>
                <w:sz w:val="16"/>
                <w:szCs w:val="16"/>
                <w:lang w:eastAsia="es-MX"/>
              </w:rPr>
              <w:t> </w:t>
            </w:r>
          </w:p>
        </w:tc>
      </w:tr>
      <w:tr w:rsidR="000507BA" w:rsidRPr="000507BA" w:rsidTr="000507BA">
        <w:trPr>
          <w:trHeight w:val="283"/>
        </w:trPr>
        <w:tc>
          <w:tcPr>
            <w:tcW w:w="1799" w:type="pct"/>
            <w:tcBorders>
              <w:top w:val="nil"/>
              <w:left w:val="single" w:sz="4" w:space="0" w:color="auto"/>
              <w:bottom w:val="single" w:sz="4" w:space="0" w:color="auto"/>
              <w:right w:val="nil"/>
            </w:tcBorders>
            <w:shd w:val="clear" w:color="auto" w:fill="auto"/>
            <w:noWrap/>
            <w:vAlign w:val="center"/>
            <w:hideMark/>
          </w:tcPr>
          <w:p w:rsidR="000507BA" w:rsidRPr="000507BA" w:rsidRDefault="000507BA" w:rsidP="000507BA">
            <w:pPr>
              <w:spacing w:after="0" w:line="240" w:lineRule="auto"/>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3. Total del Resultado de Egresos</w:t>
            </w:r>
          </w:p>
        </w:tc>
        <w:tc>
          <w:tcPr>
            <w:tcW w:w="544" w:type="pct"/>
            <w:tcBorders>
              <w:top w:val="nil"/>
              <w:left w:val="nil"/>
              <w:bottom w:val="single" w:sz="4" w:space="0" w:color="auto"/>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c>
          <w:tcPr>
            <w:tcW w:w="492" w:type="pct"/>
            <w:tcBorders>
              <w:top w:val="nil"/>
              <w:left w:val="nil"/>
              <w:bottom w:val="single" w:sz="4" w:space="0" w:color="auto"/>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0.00 </w:t>
            </w:r>
          </w:p>
        </w:tc>
        <w:tc>
          <w:tcPr>
            <w:tcW w:w="600" w:type="pct"/>
            <w:tcBorders>
              <w:top w:val="nil"/>
              <w:left w:val="nil"/>
              <w:bottom w:val="single" w:sz="4" w:space="0" w:color="auto"/>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9,320,978.34 </w:t>
            </w:r>
          </w:p>
        </w:tc>
        <w:tc>
          <w:tcPr>
            <w:tcW w:w="545" w:type="pct"/>
            <w:tcBorders>
              <w:top w:val="nil"/>
              <w:left w:val="nil"/>
              <w:bottom w:val="single" w:sz="4" w:space="0" w:color="auto"/>
              <w:right w:val="nil"/>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8,537,504.87 </w:t>
            </w:r>
          </w:p>
        </w:tc>
        <w:tc>
          <w:tcPr>
            <w:tcW w:w="475" w:type="pct"/>
            <w:tcBorders>
              <w:top w:val="nil"/>
              <w:left w:val="nil"/>
              <w:bottom w:val="single" w:sz="4" w:space="0" w:color="auto"/>
              <w:right w:val="single" w:sz="4" w:space="0" w:color="auto"/>
            </w:tcBorders>
            <w:shd w:val="clear" w:color="auto" w:fill="auto"/>
            <w:noWrap/>
            <w:vAlign w:val="center"/>
            <w:hideMark/>
          </w:tcPr>
          <w:p w:rsidR="000507BA" w:rsidRPr="000507BA" w:rsidRDefault="000507BA" w:rsidP="000507BA">
            <w:pPr>
              <w:spacing w:after="0" w:line="240" w:lineRule="auto"/>
              <w:jc w:val="right"/>
              <w:rPr>
                <w:rFonts w:eastAsia="Times New Roman" w:cstheme="minorHAnsi"/>
                <w:b/>
                <w:bCs/>
                <w:color w:val="000000"/>
                <w:sz w:val="16"/>
                <w:szCs w:val="16"/>
                <w:lang w:eastAsia="es-MX"/>
              </w:rPr>
            </w:pPr>
            <w:r w:rsidRPr="000507BA">
              <w:rPr>
                <w:rFonts w:eastAsia="Times New Roman" w:cstheme="minorHAnsi"/>
                <w:b/>
                <w:bCs/>
                <w:color w:val="000000"/>
                <w:sz w:val="16"/>
                <w:szCs w:val="16"/>
                <w:lang w:eastAsia="es-MX"/>
              </w:rPr>
              <w:t xml:space="preserve">9,201,931.44 </w:t>
            </w:r>
          </w:p>
        </w:tc>
      </w:tr>
    </w:tbl>
    <w:p w:rsidR="000507BA" w:rsidRDefault="000507BA" w:rsidP="009B6FCC"/>
    <w:p w:rsidR="000507BA" w:rsidRDefault="000507BA" w:rsidP="009B6FCC"/>
    <w:tbl>
      <w:tblPr>
        <w:tblW w:w="5000" w:type="pct"/>
        <w:tblCellMar>
          <w:left w:w="70" w:type="dxa"/>
          <w:right w:w="70" w:type="dxa"/>
        </w:tblCellMar>
        <w:tblLook w:val="04A0" w:firstRow="1" w:lastRow="0" w:firstColumn="1" w:lastColumn="0" w:noHBand="0" w:noVBand="1"/>
      </w:tblPr>
      <w:tblGrid>
        <w:gridCol w:w="4529"/>
        <w:gridCol w:w="1279"/>
        <w:gridCol w:w="1346"/>
        <w:gridCol w:w="1458"/>
        <w:gridCol w:w="1458"/>
        <w:gridCol w:w="1458"/>
        <w:gridCol w:w="1466"/>
      </w:tblGrid>
      <w:tr w:rsidR="00530021" w:rsidRPr="00530021" w:rsidTr="00530021">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sz w:val="16"/>
                <w:szCs w:val="16"/>
                <w:lang w:eastAsia="es-MX"/>
              </w:rPr>
            </w:pPr>
            <w:r w:rsidRPr="00530021">
              <w:rPr>
                <w:rFonts w:eastAsia="Times New Roman" w:cstheme="minorHAnsi"/>
                <w:b/>
                <w:bCs/>
                <w:sz w:val="16"/>
                <w:szCs w:val="16"/>
                <w:lang w:eastAsia="es-MX"/>
              </w:rPr>
              <w:lastRenderedPageBreak/>
              <w:t>NOMBRE DEL ENTE PÚBLICO: Oficina de Convenciones y Visitantes</w:t>
            </w:r>
          </w:p>
        </w:tc>
      </w:tr>
      <w:tr w:rsidR="00530021" w:rsidRPr="00530021" w:rsidTr="00530021">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sz w:val="16"/>
                <w:szCs w:val="16"/>
                <w:lang w:eastAsia="es-MX"/>
              </w:rPr>
            </w:pPr>
            <w:r w:rsidRPr="00530021">
              <w:rPr>
                <w:rFonts w:eastAsia="Times New Roman" w:cstheme="minorHAnsi"/>
                <w:b/>
                <w:bCs/>
                <w:sz w:val="16"/>
                <w:szCs w:val="16"/>
                <w:lang w:eastAsia="es-MX"/>
              </w:rPr>
              <w:t>Resultados de Egresos - LDF</w:t>
            </w:r>
          </w:p>
        </w:tc>
      </w:tr>
      <w:tr w:rsidR="00530021" w:rsidRPr="00530021" w:rsidTr="00530021">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sz w:val="16"/>
                <w:szCs w:val="16"/>
                <w:lang w:eastAsia="es-MX"/>
              </w:rPr>
            </w:pPr>
            <w:r w:rsidRPr="00530021">
              <w:rPr>
                <w:rFonts w:eastAsia="Times New Roman" w:cstheme="minorHAnsi"/>
                <w:b/>
                <w:bCs/>
                <w:sz w:val="16"/>
                <w:szCs w:val="16"/>
                <w:lang w:eastAsia="es-MX"/>
              </w:rPr>
              <w:t>(PESOS)</w:t>
            </w:r>
          </w:p>
        </w:tc>
      </w:tr>
      <w:tr w:rsidR="00530021" w:rsidRPr="00530021" w:rsidTr="00530021">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Concepto</w:t>
            </w:r>
          </w:p>
        </w:tc>
        <w:tc>
          <w:tcPr>
            <w:tcW w:w="492"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2018</w:t>
            </w:r>
          </w:p>
        </w:tc>
        <w:tc>
          <w:tcPr>
            <w:tcW w:w="518"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2019</w:t>
            </w:r>
          </w:p>
        </w:tc>
        <w:tc>
          <w:tcPr>
            <w:tcW w:w="561"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2020</w:t>
            </w:r>
          </w:p>
        </w:tc>
        <w:tc>
          <w:tcPr>
            <w:tcW w:w="561"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2021</w:t>
            </w:r>
          </w:p>
        </w:tc>
        <w:tc>
          <w:tcPr>
            <w:tcW w:w="561"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2022</w:t>
            </w:r>
          </w:p>
        </w:tc>
        <w:tc>
          <w:tcPr>
            <w:tcW w:w="564"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2023</w:t>
            </w:r>
          </w:p>
        </w:tc>
      </w:tr>
      <w:tr w:rsidR="00530021" w:rsidRPr="00530021" w:rsidTr="00530021">
        <w:trPr>
          <w:trHeight w:val="283"/>
        </w:trPr>
        <w:tc>
          <w:tcPr>
            <w:tcW w:w="1743" w:type="pct"/>
            <w:tcBorders>
              <w:top w:val="nil"/>
              <w:left w:val="single" w:sz="4" w:space="0" w:color="auto"/>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1. Gasto No Etiquetado</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17,740,682.57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18,645,884.33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18,500,867.73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18,217,784.72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A. Servicios Personales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16,537,165.01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16,740,781.47 </w:t>
            </w:r>
          </w:p>
        </w:tc>
        <w:tc>
          <w:tcPr>
            <w:tcW w:w="561" w:type="pct"/>
            <w:tcBorders>
              <w:top w:val="nil"/>
              <w:left w:val="nil"/>
              <w:bottom w:val="nil"/>
              <w:right w:val="nil"/>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17,319,679.86</w:t>
            </w:r>
          </w:p>
        </w:tc>
        <w:tc>
          <w:tcPr>
            <w:tcW w:w="564" w:type="pct"/>
            <w:tcBorders>
              <w:top w:val="nil"/>
              <w:left w:val="nil"/>
              <w:bottom w:val="nil"/>
              <w:right w:val="single" w:sz="4" w:space="0" w:color="auto"/>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15,548,966.12</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B. Materiales y Suministros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43,345.24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127,797.37 </w:t>
            </w:r>
          </w:p>
        </w:tc>
        <w:tc>
          <w:tcPr>
            <w:tcW w:w="561" w:type="pct"/>
            <w:tcBorders>
              <w:top w:val="nil"/>
              <w:left w:val="nil"/>
              <w:bottom w:val="nil"/>
              <w:right w:val="nil"/>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143,022.11</w:t>
            </w:r>
          </w:p>
        </w:tc>
        <w:tc>
          <w:tcPr>
            <w:tcW w:w="564" w:type="pct"/>
            <w:tcBorders>
              <w:top w:val="nil"/>
              <w:left w:val="nil"/>
              <w:bottom w:val="nil"/>
              <w:right w:val="single" w:sz="4" w:space="0" w:color="auto"/>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357,805.61</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C. Servicios Generales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613,994.53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833,551.70 </w:t>
            </w:r>
          </w:p>
        </w:tc>
        <w:tc>
          <w:tcPr>
            <w:tcW w:w="561" w:type="pct"/>
            <w:tcBorders>
              <w:top w:val="nil"/>
              <w:left w:val="nil"/>
              <w:bottom w:val="nil"/>
              <w:right w:val="nil"/>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693,771.59</w:t>
            </w:r>
          </w:p>
        </w:tc>
        <w:tc>
          <w:tcPr>
            <w:tcW w:w="564" w:type="pct"/>
            <w:tcBorders>
              <w:top w:val="nil"/>
              <w:left w:val="nil"/>
              <w:bottom w:val="nil"/>
              <w:right w:val="single" w:sz="4" w:space="0" w:color="auto"/>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2,259,491.08</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D. Transferencias, Asignaciones, Subsidios y Otras Ayudas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343,595.78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321,299.39 </w:t>
            </w:r>
          </w:p>
        </w:tc>
        <w:tc>
          <w:tcPr>
            <w:tcW w:w="561" w:type="pct"/>
            <w:tcBorders>
              <w:top w:val="nil"/>
              <w:left w:val="nil"/>
              <w:bottom w:val="nil"/>
              <w:right w:val="nil"/>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344,394.17</w:t>
            </w:r>
          </w:p>
        </w:tc>
        <w:tc>
          <w:tcPr>
            <w:tcW w:w="564" w:type="pct"/>
            <w:tcBorders>
              <w:top w:val="nil"/>
              <w:left w:val="nil"/>
              <w:bottom w:val="nil"/>
              <w:right w:val="single" w:sz="4" w:space="0" w:color="auto"/>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0.00</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E. Bienes Muebles, Inmuebles e Intangibles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51,521.91</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F. Inversión Pública</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G. Inversiones Financieras y Otras Provisiones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H. Participaciones y Aportaciones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I. Deuda Pública</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202,582.01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622,454.40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color w:val="000000"/>
                <w:sz w:val="16"/>
                <w:szCs w:val="16"/>
                <w:lang w:eastAsia="es-MX"/>
              </w:rPr>
            </w:pPr>
            <w:r w:rsidRPr="00530021">
              <w:rPr>
                <w:rFonts w:eastAsia="Times New Roman" w:cstheme="minorHAnsi"/>
                <w:color w:val="000000"/>
                <w:sz w:val="16"/>
                <w:szCs w:val="16"/>
                <w:lang w:eastAsia="es-MX"/>
              </w:rPr>
              <w:t> </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color w:val="000000"/>
                <w:sz w:val="16"/>
                <w:szCs w:val="16"/>
                <w:lang w:eastAsia="es-MX"/>
              </w:rPr>
            </w:pP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w:t>
            </w:r>
          </w:p>
        </w:tc>
      </w:tr>
      <w:tr w:rsidR="00530021" w:rsidRPr="00530021" w:rsidTr="00530021">
        <w:trPr>
          <w:trHeight w:val="283"/>
        </w:trPr>
        <w:tc>
          <w:tcPr>
            <w:tcW w:w="1743" w:type="pct"/>
            <w:tcBorders>
              <w:top w:val="nil"/>
              <w:left w:val="single" w:sz="4" w:space="0" w:color="auto"/>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 Gasto Etiquetado</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A. Servicios Personales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B. Materiales y Suministros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C. Servicios Generales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D. Transferencias, Asignaciones, Subsidios y Otras Ayudas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E. Bienes Muebles, Inmuebles e Intangibles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F. Inversión Pública</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G. Inversiones Financieras y Otras Provisiones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H. Participaciones y Aportaciones</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I. Deuda Pública</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743" w:type="pct"/>
            <w:tcBorders>
              <w:top w:val="nil"/>
              <w:left w:val="single" w:sz="4" w:space="0" w:color="auto"/>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color w:val="000000"/>
                <w:sz w:val="16"/>
                <w:szCs w:val="16"/>
                <w:lang w:eastAsia="es-MX"/>
              </w:rPr>
            </w:pPr>
            <w:r w:rsidRPr="00530021">
              <w:rPr>
                <w:rFonts w:eastAsia="Times New Roman" w:cstheme="minorHAnsi"/>
                <w:color w:val="000000"/>
                <w:sz w:val="16"/>
                <w:szCs w:val="16"/>
                <w:lang w:eastAsia="es-MX"/>
              </w:rPr>
              <w:t> </w:t>
            </w:r>
          </w:p>
        </w:tc>
        <w:tc>
          <w:tcPr>
            <w:tcW w:w="492"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color w:val="000000"/>
                <w:sz w:val="16"/>
                <w:szCs w:val="16"/>
                <w:lang w:eastAsia="es-MX"/>
              </w:rPr>
            </w:pPr>
          </w:p>
        </w:tc>
        <w:tc>
          <w:tcPr>
            <w:tcW w:w="518"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561"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564"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w:t>
            </w:r>
          </w:p>
        </w:tc>
      </w:tr>
      <w:tr w:rsidR="00530021" w:rsidRPr="00530021" w:rsidTr="00530021">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3. Total del Resultado de Egresos</w:t>
            </w:r>
          </w:p>
        </w:tc>
        <w:tc>
          <w:tcPr>
            <w:tcW w:w="492" w:type="pct"/>
            <w:tcBorders>
              <w:top w:val="nil"/>
              <w:left w:val="nil"/>
              <w:bottom w:val="single" w:sz="4" w:space="0" w:color="auto"/>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518" w:type="pct"/>
            <w:tcBorders>
              <w:top w:val="nil"/>
              <w:left w:val="nil"/>
              <w:bottom w:val="single" w:sz="4" w:space="0" w:color="auto"/>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561" w:type="pct"/>
            <w:tcBorders>
              <w:top w:val="nil"/>
              <w:left w:val="nil"/>
              <w:bottom w:val="single" w:sz="4" w:space="0" w:color="auto"/>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17,740,682.57 </w:t>
            </w:r>
          </w:p>
        </w:tc>
        <w:tc>
          <w:tcPr>
            <w:tcW w:w="561" w:type="pct"/>
            <w:tcBorders>
              <w:top w:val="nil"/>
              <w:left w:val="nil"/>
              <w:bottom w:val="single" w:sz="4" w:space="0" w:color="auto"/>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18,645,884.33 </w:t>
            </w:r>
          </w:p>
        </w:tc>
        <w:tc>
          <w:tcPr>
            <w:tcW w:w="561" w:type="pct"/>
            <w:tcBorders>
              <w:top w:val="nil"/>
              <w:left w:val="nil"/>
              <w:bottom w:val="single" w:sz="4" w:space="0" w:color="auto"/>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18,500,867.73 </w:t>
            </w:r>
          </w:p>
        </w:tc>
        <w:tc>
          <w:tcPr>
            <w:tcW w:w="564" w:type="pct"/>
            <w:tcBorders>
              <w:top w:val="nil"/>
              <w:left w:val="nil"/>
              <w:bottom w:val="single" w:sz="4" w:space="0" w:color="auto"/>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18,217,784.72 </w:t>
            </w:r>
          </w:p>
        </w:tc>
      </w:tr>
    </w:tbl>
    <w:p w:rsidR="00530021" w:rsidRDefault="00530021" w:rsidP="009B6FCC"/>
    <w:p w:rsidR="00530021" w:rsidRDefault="00530021" w:rsidP="009B6FCC"/>
    <w:tbl>
      <w:tblPr>
        <w:tblW w:w="5000" w:type="pct"/>
        <w:tblCellMar>
          <w:left w:w="70" w:type="dxa"/>
          <w:right w:w="70" w:type="dxa"/>
        </w:tblCellMar>
        <w:tblLook w:val="04A0" w:firstRow="1" w:lastRow="0" w:firstColumn="1" w:lastColumn="0" w:noHBand="0" w:noVBand="1"/>
      </w:tblPr>
      <w:tblGrid>
        <w:gridCol w:w="5134"/>
        <w:gridCol w:w="1271"/>
        <w:gridCol w:w="1271"/>
        <w:gridCol w:w="1271"/>
        <w:gridCol w:w="1271"/>
        <w:gridCol w:w="1271"/>
        <w:gridCol w:w="1505"/>
      </w:tblGrid>
      <w:tr w:rsidR="00530021" w:rsidRPr="00530021" w:rsidTr="00530021">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sz w:val="16"/>
                <w:szCs w:val="16"/>
                <w:lang w:eastAsia="es-MX"/>
              </w:rPr>
            </w:pPr>
            <w:r w:rsidRPr="00530021">
              <w:rPr>
                <w:rFonts w:eastAsia="Times New Roman" w:cstheme="minorHAnsi"/>
                <w:b/>
                <w:bCs/>
                <w:sz w:val="16"/>
                <w:szCs w:val="16"/>
                <w:lang w:eastAsia="es-MX"/>
              </w:rPr>
              <w:lastRenderedPageBreak/>
              <w:t>NOMBRE DEL ENTE PÚBLICO: Instituto de Comunicación Social y Relaciones Públicas del Estado de Chiapas</w:t>
            </w:r>
          </w:p>
        </w:tc>
      </w:tr>
      <w:tr w:rsidR="00530021" w:rsidRPr="00530021" w:rsidTr="00530021">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sz w:val="16"/>
                <w:szCs w:val="16"/>
                <w:lang w:eastAsia="es-MX"/>
              </w:rPr>
            </w:pPr>
            <w:r w:rsidRPr="00530021">
              <w:rPr>
                <w:rFonts w:eastAsia="Times New Roman" w:cstheme="minorHAnsi"/>
                <w:b/>
                <w:bCs/>
                <w:sz w:val="16"/>
                <w:szCs w:val="16"/>
                <w:lang w:eastAsia="es-MX"/>
              </w:rPr>
              <w:t>Resultados de Egresos - LDF</w:t>
            </w:r>
          </w:p>
        </w:tc>
      </w:tr>
      <w:tr w:rsidR="00530021" w:rsidRPr="00530021" w:rsidTr="00530021">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sz w:val="16"/>
                <w:szCs w:val="16"/>
                <w:lang w:eastAsia="es-MX"/>
              </w:rPr>
            </w:pPr>
            <w:r w:rsidRPr="00530021">
              <w:rPr>
                <w:rFonts w:eastAsia="Times New Roman" w:cstheme="minorHAnsi"/>
                <w:b/>
                <w:bCs/>
                <w:sz w:val="16"/>
                <w:szCs w:val="16"/>
                <w:lang w:eastAsia="es-MX"/>
              </w:rPr>
              <w:t>(PESOS)</w:t>
            </w:r>
          </w:p>
        </w:tc>
      </w:tr>
      <w:tr w:rsidR="00530021" w:rsidRPr="00530021" w:rsidTr="00530021">
        <w:trPr>
          <w:trHeight w:val="283"/>
        </w:trPr>
        <w:tc>
          <w:tcPr>
            <w:tcW w:w="1976" w:type="pct"/>
            <w:tcBorders>
              <w:top w:val="nil"/>
              <w:left w:val="single" w:sz="4" w:space="0" w:color="auto"/>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Concepto</w:t>
            </w:r>
          </w:p>
        </w:tc>
        <w:tc>
          <w:tcPr>
            <w:tcW w:w="489"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2018</w:t>
            </w:r>
          </w:p>
        </w:tc>
        <w:tc>
          <w:tcPr>
            <w:tcW w:w="489"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2019</w:t>
            </w:r>
          </w:p>
        </w:tc>
        <w:tc>
          <w:tcPr>
            <w:tcW w:w="489"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2020</w:t>
            </w:r>
          </w:p>
        </w:tc>
        <w:tc>
          <w:tcPr>
            <w:tcW w:w="489"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2021</w:t>
            </w:r>
          </w:p>
        </w:tc>
        <w:tc>
          <w:tcPr>
            <w:tcW w:w="489"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2022</w:t>
            </w:r>
          </w:p>
        </w:tc>
        <w:tc>
          <w:tcPr>
            <w:tcW w:w="581" w:type="pct"/>
            <w:tcBorders>
              <w:top w:val="nil"/>
              <w:left w:val="nil"/>
              <w:bottom w:val="single" w:sz="4" w:space="0" w:color="auto"/>
              <w:right w:val="single" w:sz="4" w:space="0" w:color="auto"/>
            </w:tcBorders>
            <w:shd w:val="clear" w:color="000000" w:fill="BFBFBF"/>
            <w:noWrap/>
            <w:vAlign w:val="center"/>
            <w:hideMark/>
          </w:tcPr>
          <w:p w:rsidR="00530021" w:rsidRPr="00530021" w:rsidRDefault="00530021" w:rsidP="00530021">
            <w:pPr>
              <w:spacing w:after="0" w:line="240" w:lineRule="auto"/>
              <w:jc w:val="center"/>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2023</w:t>
            </w:r>
          </w:p>
        </w:tc>
      </w:tr>
      <w:tr w:rsidR="00530021" w:rsidRPr="00530021" w:rsidTr="00530021">
        <w:trPr>
          <w:trHeight w:val="283"/>
        </w:trPr>
        <w:tc>
          <w:tcPr>
            <w:tcW w:w="1976" w:type="pct"/>
            <w:tcBorders>
              <w:top w:val="nil"/>
              <w:left w:val="single" w:sz="4" w:space="0" w:color="auto"/>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1. Gasto No Etiquetado</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21,655,513.50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39,967,352.23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51,913,394.39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70,287,529.88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68,587,358.56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1,081,795,597.72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A. Servicios Personales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19,854,931.04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23,656,336.44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25,060,071.67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25,660,009.31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25,349,534.90 </w:t>
            </w:r>
          </w:p>
        </w:tc>
        <w:tc>
          <w:tcPr>
            <w:tcW w:w="581" w:type="pct"/>
            <w:tcBorders>
              <w:top w:val="nil"/>
              <w:left w:val="nil"/>
              <w:bottom w:val="nil"/>
              <w:right w:val="single" w:sz="4" w:space="0" w:color="auto"/>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28,397,449.99</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B. Materiales y Suministros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326,105.78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443,251.78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407,259.61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375,093.36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313,864.55 </w:t>
            </w:r>
          </w:p>
        </w:tc>
        <w:tc>
          <w:tcPr>
            <w:tcW w:w="581" w:type="pct"/>
            <w:tcBorders>
              <w:top w:val="nil"/>
              <w:left w:val="nil"/>
              <w:bottom w:val="nil"/>
              <w:right w:val="single" w:sz="4" w:space="0" w:color="auto"/>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483,130.75</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C. Servicios Generales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909,210.80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15,308,751.90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25,883,223.55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43,698,105.84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42,344,962.36 </w:t>
            </w:r>
          </w:p>
        </w:tc>
        <w:tc>
          <w:tcPr>
            <w:tcW w:w="581" w:type="pct"/>
            <w:tcBorders>
              <w:top w:val="nil"/>
              <w:left w:val="nil"/>
              <w:bottom w:val="nil"/>
              <w:right w:val="single" w:sz="4" w:space="0" w:color="auto"/>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1,051,755,791.36</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D. Transferencias, Asignaciones, Subsidios y Otras Ayudas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565,265.88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559,012.11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562,839.56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551,011.69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578,996.75 </w:t>
            </w:r>
          </w:p>
        </w:tc>
        <w:tc>
          <w:tcPr>
            <w:tcW w:w="581" w:type="pct"/>
            <w:tcBorders>
              <w:top w:val="nil"/>
              <w:left w:val="nil"/>
              <w:bottom w:val="nil"/>
              <w:right w:val="single" w:sz="4" w:space="0" w:color="auto"/>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307,866.67</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E. Bienes Muebles, Inmuebles e Intangibles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851,358.95</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F. Inversión Pública</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G. Inversiones Financieras y Otras Provisiones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H. Participaciones y Aportaciones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I. Deuda Pública</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3,309.68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color w:val="000000"/>
                <w:sz w:val="16"/>
                <w:szCs w:val="16"/>
                <w:lang w:eastAsia="es-MX"/>
              </w:rPr>
            </w:pPr>
            <w:r w:rsidRPr="00530021">
              <w:rPr>
                <w:rFonts w:eastAsia="Times New Roman" w:cstheme="minorHAnsi"/>
                <w:color w:val="000000"/>
                <w:sz w:val="16"/>
                <w:szCs w:val="16"/>
                <w:lang w:eastAsia="es-MX"/>
              </w:rPr>
              <w:t>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color w:val="000000"/>
                <w:sz w:val="16"/>
                <w:szCs w:val="16"/>
                <w:lang w:eastAsia="es-MX"/>
              </w:rPr>
            </w:pP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w:t>
            </w:r>
          </w:p>
        </w:tc>
      </w:tr>
      <w:tr w:rsidR="00530021" w:rsidRPr="00530021" w:rsidTr="00530021">
        <w:trPr>
          <w:trHeight w:val="283"/>
        </w:trPr>
        <w:tc>
          <w:tcPr>
            <w:tcW w:w="1976" w:type="pct"/>
            <w:tcBorders>
              <w:top w:val="nil"/>
              <w:left w:val="single" w:sz="4" w:space="0" w:color="auto"/>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2. Gasto Etiquetado</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A. Servicios Personales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B. Materiales y Suministros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C. Servicios Generales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D. Transferencias, Asignaciones, Subsidios y Otras Ayudas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E. Bienes Muebles, Inmuebles e Intangibles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F. Inversión Pública</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G. Inversiones Financieras y Otras Provisiones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H. Participaciones y Aportaciones</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vAlign w:val="center"/>
            <w:hideMark/>
          </w:tcPr>
          <w:p w:rsidR="00530021" w:rsidRPr="00530021" w:rsidRDefault="00530021" w:rsidP="00530021">
            <w:pPr>
              <w:spacing w:after="0" w:line="240" w:lineRule="auto"/>
              <w:ind w:firstLineChars="300" w:firstLine="480"/>
              <w:rPr>
                <w:rFonts w:eastAsia="Times New Roman" w:cstheme="minorHAnsi"/>
                <w:color w:val="000000"/>
                <w:sz w:val="16"/>
                <w:szCs w:val="16"/>
                <w:lang w:eastAsia="es-MX"/>
              </w:rPr>
            </w:pPr>
            <w:r w:rsidRPr="00530021">
              <w:rPr>
                <w:rFonts w:eastAsia="Times New Roman" w:cstheme="minorHAnsi"/>
                <w:color w:val="000000"/>
                <w:sz w:val="16"/>
                <w:szCs w:val="16"/>
                <w:lang w:eastAsia="es-MX"/>
              </w:rPr>
              <w:t>I. Deuda Pública</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xml:space="preserve">0.00 </w:t>
            </w:r>
          </w:p>
        </w:tc>
      </w:tr>
      <w:tr w:rsidR="00530021" w:rsidRPr="00530021" w:rsidTr="00530021">
        <w:trPr>
          <w:trHeight w:val="283"/>
        </w:trPr>
        <w:tc>
          <w:tcPr>
            <w:tcW w:w="1976" w:type="pct"/>
            <w:tcBorders>
              <w:top w:val="nil"/>
              <w:left w:val="single" w:sz="4" w:space="0" w:color="auto"/>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color w:val="000000"/>
                <w:sz w:val="16"/>
                <w:szCs w:val="16"/>
                <w:lang w:eastAsia="es-MX"/>
              </w:rPr>
            </w:pPr>
            <w:r w:rsidRPr="00530021">
              <w:rPr>
                <w:rFonts w:eastAsia="Times New Roman" w:cstheme="minorHAnsi"/>
                <w:color w:val="000000"/>
                <w:sz w:val="16"/>
                <w:szCs w:val="16"/>
                <w:lang w:eastAsia="es-MX"/>
              </w:rPr>
              <w:t> </w:t>
            </w: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color w:val="000000"/>
                <w:sz w:val="16"/>
                <w:szCs w:val="16"/>
                <w:lang w:eastAsia="es-MX"/>
              </w:rPr>
            </w:pP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489" w:type="pct"/>
            <w:tcBorders>
              <w:top w:val="nil"/>
              <w:left w:val="nil"/>
              <w:bottom w:val="nil"/>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sz w:val="16"/>
                <w:szCs w:val="16"/>
                <w:lang w:eastAsia="es-MX"/>
              </w:rPr>
            </w:pPr>
          </w:p>
        </w:tc>
        <w:tc>
          <w:tcPr>
            <w:tcW w:w="581" w:type="pct"/>
            <w:tcBorders>
              <w:top w:val="nil"/>
              <w:left w:val="nil"/>
              <w:bottom w:val="nil"/>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color w:val="000000"/>
                <w:sz w:val="16"/>
                <w:szCs w:val="16"/>
                <w:lang w:eastAsia="es-MX"/>
              </w:rPr>
            </w:pPr>
            <w:r w:rsidRPr="00530021">
              <w:rPr>
                <w:rFonts w:eastAsia="Times New Roman" w:cstheme="minorHAnsi"/>
                <w:color w:val="000000"/>
                <w:sz w:val="16"/>
                <w:szCs w:val="16"/>
                <w:lang w:eastAsia="es-MX"/>
              </w:rPr>
              <w:t> </w:t>
            </w:r>
          </w:p>
        </w:tc>
      </w:tr>
      <w:tr w:rsidR="00530021" w:rsidRPr="00530021" w:rsidTr="00530021">
        <w:trPr>
          <w:trHeight w:val="283"/>
        </w:trPr>
        <w:tc>
          <w:tcPr>
            <w:tcW w:w="1976" w:type="pct"/>
            <w:tcBorders>
              <w:top w:val="nil"/>
              <w:left w:val="single" w:sz="4" w:space="0" w:color="auto"/>
              <w:bottom w:val="single" w:sz="4" w:space="0" w:color="auto"/>
              <w:right w:val="nil"/>
            </w:tcBorders>
            <w:shd w:val="clear" w:color="auto" w:fill="auto"/>
            <w:noWrap/>
            <w:vAlign w:val="center"/>
            <w:hideMark/>
          </w:tcPr>
          <w:p w:rsidR="00530021" w:rsidRPr="00530021" w:rsidRDefault="00530021" w:rsidP="00530021">
            <w:pPr>
              <w:spacing w:after="0" w:line="240" w:lineRule="auto"/>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3. Total del Resultado de Egresos</w:t>
            </w:r>
          </w:p>
        </w:tc>
        <w:tc>
          <w:tcPr>
            <w:tcW w:w="489" w:type="pct"/>
            <w:tcBorders>
              <w:top w:val="nil"/>
              <w:left w:val="nil"/>
              <w:bottom w:val="single" w:sz="4" w:space="0" w:color="auto"/>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21,655,513.50 </w:t>
            </w:r>
          </w:p>
        </w:tc>
        <w:tc>
          <w:tcPr>
            <w:tcW w:w="489" w:type="pct"/>
            <w:tcBorders>
              <w:top w:val="nil"/>
              <w:left w:val="nil"/>
              <w:bottom w:val="single" w:sz="4" w:space="0" w:color="auto"/>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39,967,352.23 </w:t>
            </w:r>
          </w:p>
        </w:tc>
        <w:tc>
          <w:tcPr>
            <w:tcW w:w="489" w:type="pct"/>
            <w:tcBorders>
              <w:top w:val="nil"/>
              <w:left w:val="nil"/>
              <w:bottom w:val="single" w:sz="4" w:space="0" w:color="auto"/>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51,913,394.39 </w:t>
            </w:r>
          </w:p>
        </w:tc>
        <w:tc>
          <w:tcPr>
            <w:tcW w:w="489" w:type="pct"/>
            <w:tcBorders>
              <w:top w:val="nil"/>
              <w:left w:val="nil"/>
              <w:bottom w:val="single" w:sz="4" w:space="0" w:color="auto"/>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70,287,529.88 </w:t>
            </w:r>
          </w:p>
        </w:tc>
        <w:tc>
          <w:tcPr>
            <w:tcW w:w="489" w:type="pct"/>
            <w:tcBorders>
              <w:top w:val="nil"/>
              <w:left w:val="nil"/>
              <w:bottom w:val="single" w:sz="4" w:space="0" w:color="auto"/>
              <w:right w:val="nil"/>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68,587,358.56 </w:t>
            </w:r>
          </w:p>
        </w:tc>
        <w:tc>
          <w:tcPr>
            <w:tcW w:w="581" w:type="pct"/>
            <w:tcBorders>
              <w:top w:val="nil"/>
              <w:left w:val="nil"/>
              <w:bottom w:val="single" w:sz="4" w:space="0" w:color="auto"/>
              <w:right w:val="single" w:sz="4" w:space="0" w:color="auto"/>
            </w:tcBorders>
            <w:shd w:val="clear" w:color="auto" w:fill="auto"/>
            <w:noWrap/>
            <w:vAlign w:val="center"/>
            <w:hideMark/>
          </w:tcPr>
          <w:p w:rsidR="00530021" w:rsidRPr="00530021" w:rsidRDefault="00530021" w:rsidP="00530021">
            <w:pPr>
              <w:spacing w:after="0" w:line="240" w:lineRule="auto"/>
              <w:jc w:val="right"/>
              <w:rPr>
                <w:rFonts w:eastAsia="Times New Roman" w:cstheme="minorHAnsi"/>
                <w:b/>
                <w:bCs/>
                <w:color w:val="000000"/>
                <w:sz w:val="16"/>
                <w:szCs w:val="16"/>
                <w:lang w:eastAsia="es-MX"/>
              </w:rPr>
            </w:pPr>
            <w:r w:rsidRPr="00530021">
              <w:rPr>
                <w:rFonts w:eastAsia="Times New Roman" w:cstheme="minorHAnsi"/>
                <w:b/>
                <w:bCs/>
                <w:color w:val="000000"/>
                <w:sz w:val="16"/>
                <w:szCs w:val="16"/>
                <w:lang w:eastAsia="es-MX"/>
              </w:rPr>
              <w:t xml:space="preserve">1,081,795,597.72 </w:t>
            </w:r>
          </w:p>
        </w:tc>
      </w:tr>
    </w:tbl>
    <w:p w:rsidR="00530021" w:rsidRDefault="00530021" w:rsidP="009B6FCC"/>
    <w:p w:rsidR="00530021" w:rsidRDefault="00530021" w:rsidP="009B6FCC"/>
    <w:tbl>
      <w:tblPr>
        <w:tblW w:w="5000" w:type="pct"/>
        <w:tblCellMar>
          <w:left w:w="70" w:type="dxa"/>
          <w:right w:w="70" w:type="dxa"/>
        </w:tblCellMar>
        <w:tblLook w:val="04A0" w:firstRow="1" w:lastRow="0" w:firstColumn="1" w:lastColumn="0" w:noHBand="0" w:noVBand="1"/>
      </w:tblPr>
      <w:tblGrid>
        <w:gridCol w:w="4816"/>
        <w:gridCol w:w="1323"/>
        <w:gridCol w:w="1372"/>
        <w:gridCol w:w="1372"/>
        <w:gridCol w:w="1372"/>
        <w:gridCol w:w="1372"/>
        <w:gridCol w:w="1367"/>
      </w:tblGrid>
      <w:tr w:rsidR="00115B45" w:rsidRPr="00115B45" w:rsidTr="00115B45">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115B45" w:rsidRPr="00115B45" w:rsidRDefault="00115B45" w:rsidP="00115B45">
            <w:pPr>
              <w:spacing w:after="0" w:line="240" w:lineRule="auto"/>
              <w:jc w:val="center"/>
              <w:rPr>
                <w:rFonts w:eastAsia="Times New Roman" w:cstheme="minorHAnsi"/>
                <w:b/>
                <w:bCs/>
                <w:sz w:val="16"/>
                <w:szCs w:val="16"/>
                <w:lang w:eastAsia="es-MX"/>
              </w:rPr>
            </w:pPr>
            <w:r w:rsidRPr="00115B45">
              <w:rPr>
                <w:rFonts w:eastAsia="Times New Roman" w:cstheme="minorHAnsi"/>
                <w:b/>
                <w:bCs/>
                <w:sz w:val="16"/>
                <w:szCs w:val="16"/>
                <w:lang w:eastAsia="es-MX"/>
              </w:rPr>
              <w:lastRenderedPageBreak/>
              <w:t>NOMBRE DEL ENTE PÚBLICO: Consejería Jurídica del Gobernador</w:t>
            </w:r>
          </w:p>
        </w:tc>
      </w:tr>
      <w:tr w:rsidR="00115B45" w:rsidRPr="00115B45" w:rsidTr="00115B45">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115B45" w:rsidRPr="00115B45" w:rsidRDefault="00115B45" w:rsidP="00115B45">
            <w:pPr>
              <w:spacing w:after="0" w:line="240" w:lineRule="auto"/>
              <w:jc w:val="center"/>
              <w:rPr>
                <w:rFonts w:eastAsia="Times New Roman" w:cstheme="minorHAnsi"/>
                <w:b/>
                <w:bCs/>
                <w:sz w:val="16"/>
                <w:szCs w:val="16"/>
                <w:lang w:eastAsia="es-MX"/>
              </w:rPr>
            </w:pPr>
            <w:r w:rsidRPr="00115B45">
              <w:rPr>
                <w:rFonts w:eastAsia="Times New Roman" w:cstheme="minorHAnsi"/>
                <w:b/>
                <w:bCs/>
                <w:sz w:val="16"/>
                <w:szCs w:val="16"/>
                <w:lang w:eastAsia="es-MX"/>
              </w:rPr>
              <w:t>Resultados de Egresos - LDF</w:t>
            </w:r>
          </w:p>
        </w:tc>
      </w:tr>
      <w:tr w:rsidR="00115B45" w:rsidRPr="00115B45" w:rsidTr="00115B45">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115B45" w:rsidRPr="00115B45" w:rsidRDefault="00115B45" w:rsidP="00115B45">
            <w:pPr>
              <w:spacing w:after="0" w:line="240" w:lineRule="auto"/>
              <w:jc w:val="center"/>
              <w:rPr>
                <w:rFonts w:eastAsia="Times New Roman" w:cstheme="minorHAnsi"/>
                <w:b/>
                <w:bCs/>
                <w:sz w:val="16"/>
                <w:szCs w:val="16"/>
                <w:lang w:eastAsia="es-MX"/>
              </w:rPr>
            </w:pPr>
            <w:r w:rsidRPr="00115B45">
              <w:rPr>
                <w:rFonts w:eastAsia="Times New Roman" w:cstheme="minorHAnsi"/>
                <w:b/>
                <w:bCs/>
                <w:sz w:val="16"/>
                <w:szCs w:val="16"/>
                <w:lang w:eastAsia="es-MX"/>
              </w:rPr>
              <w:t>(PESOS)</w:t>
            </w:r>
          </w:p>
        </w:tc>
      </w:tr>
      <w:tr w:rsidR="00115B45" w:rsidRPr="00115B45" w:rsidTr="00115B45">
        <w:trPr>
          <w:trHeight w:val="283"/>
        </w:trPr>
        <w:tc>
          <w:tcPr>
            <w:tcW w:w="1853" w:type="pct"/>
            <w:tcBorders>
              <w:top w:val="nil"/>
              <w:left w:val="single" w:sz="4" w:space="0" w:color="auto"/>
              <w:bottom w:val="single" w:sz="4" w:space="0" w:color="auto"/>
              <w:right w:val="single" w:sz="4" w:space="0" w:color="auto"/>
            </w:tcBorders>
            <w:shd w:val="clear" w:color="000000" w:fill="BFBFBF"/>
            <w:noWrap/>
            <w:vAlign w:val="center"/>
            <w:hideMark/>
          </w:tcPr>
          <w:p w:rsidR="00115B45" w:rsidRPr="00115B45" w:rsidRDefault="00115B45" w:rsidP="00115B45">
            <w:pPr>
              <w:spacing w:after="0" w:line="240" w:lineRule="auto"/>
              <w:jc w:val="center"/>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Concepto</w:t>
            </w:r>
          </w:p>
        </w:tc>
        <w:tc>
          <w:tcPr>
            <w:tcW w:w="509" w:type="pct"/>
            <w:tcBorders>
              <w:top w:val="nil"/>
              <w:left w:val="nil"/>
              <w:bottom w:val="single" w:sz="4" w:space="0" w:color="auto"/>
              <w:right w:val="single" w:sz="4" w:space="0" w:color="auto"/>
            </w:tcBorders>
            <w:shd w:val="clear" w:color="000000" w:fill="BFBFBF"/>
            <w:noWrap/>
            <w:vAlign w:val="center"/>
            <w:hideMark/>
          </w:tcPr>
          <w:p w:rsidR="00115B45" w:rsidRPr="00115B45" w:rsidRDefault="00115B45" w:rsidP="00115B45">
            <w:pPr>
              <w:spacing w:after="0" w:line="240" w:lineRule="auto"/>
              <w:jc w:val="center"/>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2018</w:t>
            </w:r>
          </w:p>
        </w:tc>
        <w:tc>
          <w:tcPr>
            <w:tcW w:w="528" w:type="pct"/>
            <w:tcBorders>
              <w:top w:val="nil"/>
              <w:left w:val="nil"/>
              <w:bottom w:val="single" w:sz="4" w:space="0" w:color="auto"/>
              <w:right w:val="single" w:sz="4" w:space="0" w:color="auto"/>
            </w:tcBorders>
            <w:shd w:val="clear" w:color="000000" w:fill="BFBFBF"/>
            <w:noWrap/>
            <w:vAlign w:val="center"/>
            <w:hideMark/>
          </w:tcPr>
          <w:p w:rsidR="00115B45" w:rsidRPr="00115B45" w:rsidRDefault="00115B45" w:rsidP="00115B45">
            <w:pPr>
              <w:spacing w:after="0" w:line="240" w:lineRule="auto"/>
              <w:jc w:val="center"/>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2019</w:t>
            </w:r>
          </w:p>
        </w:tc>
        <w:tc>
          <w:tcPr>
            <w:tcW w:w="528" w:type="pct"/>
            <w:tcBorders>
              <w:top w:val="nil"/>
              <w:left w:val="nil"/>
              <w:bottom w:val="single" w:sz="4" w:space="0" w:color="auto"/>
              <w:right w:val="single" w:sz="4" w:space="0" w:color="auto"/>
            </w:tcBorders>
            <w:shd w:val="clear" w:color="000000" w:fill="BFBFBF"/>
            <w:noWrap/>
            <w:vAlign w:val="center"/>
            <w:hideMark/>
          </w:tcPr>
          <w:p w:rsidR="00115B45" w:rsidRPr="00115B45" w:rsidRDefault="00115B45" w:rsidP="00115B45">
            <w:pPr>
              <w:spacing w:after="0" w:line="240" w:lineRule="auto"/>
              <w:jc w:val="center"/>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2020</w:t>
            </w:r>
          </w:p>
        </w:tc>
        <w:tc>
          <w:tcPr>
            <w:tcW w:w="528" w:type="pct"/>
            <w:tcBorders>
              <w:top w:val="nil"/>
              <w:left w:val="nil"/>
              <w:bottom w:val="single" w:sz="4" w:space="0" w:color="auto"/>
              <w:right w:val="single" w:sz="4" w:space="0" w:color="auto"/>
            </w:tcBorders>
            <w:shd w:val="clear" w:color="000000" w:fill="BFBFBF"/>
            <w:noWrap/>
            <w:vAlign w:val="center"/>
            <w:hideMark/>
          </w:tcPr>
          <w:p w:rsidR="00115B45" w:rsidRPr="00115B45" w:rsidRDefault="00115B45" w:rsidP="00115B45">
            <w:pPr>
              <w:spacing w:after="0" w:line="240" w:lineRule="auto"/>
              <w:jc w:val="center"/>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2021</w:t>
            </w:r>
          </w:p>
        </w:tc>
        <w:tc>
          <w:tcPr>
            <w:tcW w:w="528" w:type="pct"/>
            <w:tcBorders>
              <w:top w:val="nil"/>
              <w:left w:val="nil"/>
              <w:bottom w:val="single" w:sz="4" w:space="0" w:color="auto"/>
              <w:right w:val="single" w:sz="4" w:space="0" w:color="auto"/>
            </w:tcBorders>
            <w:shd w:val="clear" w:color="000000" w:fill="BFBFBF"/>
            <w:noWrap/>
            <w:vAlign w:val="center"/>
            <w:hideMark/>
          </w:tcPr>
          <w:p w:rsidR="00115B45" w:rsidRPr="00115B45" w:rsidRDefault="00115B45" w:rsidP="00115B45">
            <w:pPr>
              <w:spacing w:after="0" w:line="240" w:lineRule="auto"/>
              <w:jc w:val="center"/>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2022</w:t>
            </w:r>
          </w:p>
        </w:tc>
        <w:tc>
          <w:tcPr>
            <w:tcW w:w="526" w:type="pct"/>
            <w:tcBorders>
              <w:top w:val="nil"/>
              <w:left w:val="nil"/>
              <w:bottom w:val="single" w:sz="4" w:space="0" w:color="auto"/>
              <w:right w:val="single" w:sz="4" w:space="0" w:color="auto"/>
            </w:tcBorders>
            <w:shd w:val="clear" w:color="000000" w:fill="BFBFBF"/>
            <w:noWrap/>
            <w:vAlign w:val="center"/>
            <w:hideMark/>
          </w:tcPr>
          <w:p w:rsidR="00115B45" w:rsidRPr="00115B45" w:rsidRDefault="00115B45" w:rsidP="00115B45">
            <w:pPr>
              <w:spacing w:after="0" w:line="240" w:lineRule="auto"/>
              <w:jc w:val="center"/>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2023</w:t>
            </w:r>
          </w:p>
        </w:tc>
      </w:tr>
      <w:tr w:rsidR="00115B45" w:rsidRPr="00115B45" w:rsidTr="00115B45">
        <w:trPr>
          <w:trHeight w:val="283"/>
        </w:trPr>
        <w:tc>
          <w:tcPr>
            <w:tcW w:w="1853" w:type="pct"/>
            <w:tcBorders>
              <w:top w:val="nil"/>
              <w:left w:val="single" w:sz="4" w:space="0" w:color="auto"/>
              <w:bottom w:val="nil"/>
              <w:right w:val="nil"/>
            </w:tcBorders>
            <w:shd w:val="clear" w:color="auto" w:fill="auto"/>
            <w:noWrap/>
            <w:vAlign w:val="center"/>
            <w:hideMark/>
          </w:tcPr>
          <w:p w:rsidR="00115B45" w:rsidRPr="00115B45" w:rsidRDefault="00115B45" w:rsidP="00115B45">
            <w:pPr>
              <w:spacing w:after="0" w:line="240" w:lineRule="auto"/>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1. Gasto No Etiquetado</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28,719,775.59</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29,583,113.87</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30,132,174.29</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31,294,561.96</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27,913,598.74</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A. Servicios Personales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25,743,815.47</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26,384,703.16</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26,683,925.90</w:t>
            </w:r>
          </w:p>
        </w:tc>
        <w:tc>
          <w:tcPr>
            <w:tcW w:w="528" w:type="pct"/>
            <w:tcBorders>
              <w:top w:val="nil"/>
              <w:left w:val="nil"/>
              <w:bottom w:val="nil"/>
              <w:right w:val="nil"/>
            </w:tcBorders>
            <w:shd w:val="clear" w:color="auto" w:fill="auto"/>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27,569,370.07</w:t>
            </w:r>
          </w:p>
        </w:tc>
        <w:tc>
          <w:tcPr>
            <w:tcW w:w="526" w:type="pct"/>
            <w:tcBorders>
              <w:top w:val="nil"/>
              <w:left w:val="nil"/>
              <w:bottom w:val="nil"/>
              <w:right w:val="single" w:sz="4" w:space="0" w:color="auto"/>
            </w:tcBorders>
            <w:shd w:val="clear" w:color="auto" w:fill="auto"/>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24,731,583.20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B. Materiales y Suministros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1,066,911.94</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640,664.25</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718,270.07</w:t>
            </w:r>
          </w:p>
        </w:tc>
        <w:tc>
          <w:tcPr>
            <w:tcW w:w="528" w:type="pct"/>
            <w:tcBorders>
              <w:top w:val="nil"/>
              <w:left w:val="nil"/>
              <w:bottom w:val="nil"/>
              <w:right w:val="nil"/>
            </w:tcBorders>
            <w:shd w:val="clear" w:color="auto" w:fill="auto"/>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826,919.31</w:t>
            </w:r>
          </w:p>
        </w:tc>
        <w:tc>
          <w:tcPr>
            <w:tcW w:w="526" w:type="pct"/>
            <w:tcBorders>
              <w:top w:val="nil"/>
              <w:left w:val="nil"/>
              <w:bottom w:val="nil"/>
              <w:right w:val="single" w:sz="4" w:space="0" w:color="auto"/>
            </w:tcBorders>
            <w:shd w:val="clear" w:color="auto" w:fill="auto"/>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851,349.65</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C. Servicios Generales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1,062,889.43</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1,897,984.39</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1,967,595.45</w:t>
            </w:r>
          </w:p>
        </w:tc>
        <w:tc>
          <w:tcPr>
            <w:tcW w:w="528" w:type="pct"/>
            <w:tcBorders>
              <w:top w:val="nil"/>
              <w:left w:val="nil"/>
              <w:bottom w:val="nil"/>
              <w:right w:val="nil"/>
            </w:tcBorders>
            <w:shd w:val="clear" w:color="auto" w:fill="auto"/>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2,137,211.08</w:t>
            </w:r>
          </w:p>
        </w:tc>
        <w:tc>
          <w:tcPr>
            <w:tcW w:w="526" w:type="pct"/>
            <w:tcBorders>
              <w:top w:val="nil"/>
              <w:left w:val="nil"/>
              <w:bottom w:val="nil"/>
              <w:right w:val="single" w:sz="4" w:space="0" w:color="auto"/>
            </w:tcBorders>
            <w:shd w:val="clear" w:color="auto" w:fill="auto"/>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2,330,665.89</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D. Transferencias, Asignaciones, Subsidios y Otras Ayudas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738,928.83</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653,914.92</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718,490.46</w:t>
            </w:r>
          </w:p>
        </w:tc>
        <w:tc>
          <w:tcPr>
            <w:tcW w:w="528" w:type="pct"/>
            <w:tcBorders>
              <w:top w:val="nil"/>
              <w:left w:val="nil"/>
              <w:bottom w:val="nil"/>
              <w:right w:val="nil"/>
            </w:tcBorders>
            <w:shd w:val="clear" w:color="auto" w:fill="auto"/>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761,061.50</w:t>
            </w:r>
          </w:p>
        </w:tc>
        <w:tc>
          <w:tcPr>
            <w:tcW w:w="526" w:type="pct"/>
            <w:tcBorders>
              <w:top w:val="nil"/>
              <w:left w:val="nil"/>
              <w:bottom w:val="nil"/>
              <w:right w:val="single" w:sz="4" w:space="0" w:color="auto"/>
            </w:tcBorders>
            <w:shd w:val="clear" w:color="auto" w:fill="auto"/>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E. Bienes Muebles, Inmuebles e Intangibles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103,697.92</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5,847.15</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43,892.41</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F. Inversión Pública</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G. Inversiones Financieras y Otras Provisiones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H. Participaciones y Aportaciones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I. Deuda Pública</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3,532.00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noWrap/>
            <w:vAlign w:val="center"/>
            <w:hideMark/>
          </w:tcPr>
          <w:p w:rsidR="00115B45" w:rsidRPr="00115B45" w:rsidRDefault="00115B45" w:rsidP="00115B45">
            <w:pPr>
              <w:spacing w:after="0" w:line="240" w:lineRule="auto"/>
              <w:rPr>
                <w:rFonts w:eastAsia="Times New Roman" w:cstheme="minorHAnsi"/>
                <w:color w:val="000000"/>
                <w:sz w:val="16"/>
                <w:szCs w:val="16"/>
                <w:lang w:eastAsia="es-MX"/>
              </w:rPr>
            </w:pPr>
            <w:r w:rsidRPr="00115B45">
              <w:rPr>
                <w:rFonts w:eastAsia="Times New Roman" w:cstheme="minorHAnsi"/>
                <w:color w:val="000000"/>
                <w:sz w:val="16"/>
                <w:szCs w:val="16"/>
                <w:lang w:eastAsia="es-MX"/>
              </w:rPr>
              <w:t> </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rPr>
                <w:rFonts w:eastAsia="Times New Roman" w:cstheme="minorHAnsi"/>
                <w:color w:val="000000"/>
                <w:sz w:val="16"/>
                <w:szCs w:val="16"/>
                <w:lang w:eastAsia="es-MX"/>
              </w:rPr>
            </w:pP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sz w:val="16"/>
                <w:szCs w:val="16"/>
                <w:lang w:eastAsia="es-MX"/>
              </w:rPr>
            </w:pP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 </w:t>
            </w:r>
          </w:p>
        </w:tc>
      </w:tr>
      <w:tr w:rsidR="00115B45" w:rsidRPr="00115B45" w:rsidTr="00115B45">
        <w:trPr>
          <w:trHeight w:val="283"/>
        </w:trPr>
        <w:tc>
          <w:tcPr>
            <w:tcW w:w="1853" w:type="pct"/>
            <w:tcBorders>
              <w:top w:val="nil"/>
              <w:left w:val="single" w:sz="4" w:space="0" w:color="auto"/>
              <w:bottom w:val="nil"/>
              <w:right w:val="nil"/>
            </w:tcBorders>
            <w:shd w:val="clear" w:color="auto" w:fill="auto"/>
            <w:noWrap/>
            <w:vAlign w:val="center"/>
            <w:hideMark/>
          </w:tcPr>
          <w:p w:rsidR="00115B45" w:rsidRPr="00115B45" w:rsidRDefault="00115B45" w:rsidP="00115B45">
            <w:pPr>
              <w:spacing w:after="0" w:line="240" w:lineRule="auto"/>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 Gasto Etiquetado</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A. Servicios Personales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B. Materiales y Suministros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C. Servicios Generales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D. Transferencias, Asignaciones, Subsidios y Otras Ayudas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E. Bienes Muebles, Inmuebles e Intangibles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F. Inversión Pública</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G. Inversiones Financieras y Otras Provisiones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H. Participaciones y Aportaciones</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vAlign w:val="center"/>
            <w:hideMark/>
          </w:tcPr>
          <w:p w:rsidR="00115B45" w:rsidRPr="00115B45" w:rsidRDefault="00115B45" w:rsidP="00115B45">
            <w:pPr>
              <w:spacing w:after="0" w:line="240" w:lineRule="auto"/>
              <w:ind w:firstLineChars="300" w:firstLine="480"/>
              <w:rPr>
                <w:rFonts w:eastAsia="Times New Roman" w:cstheme="minorHAnsi"/>
                <w:color w:val="000000"/>
                <w:sz w:val="16"/>
                <w:szCs w:val="16"/>
                <w:lang w:eastAsia="es-MX"/>
              </w:rPr>
            </w:pPr>
            <w:r w:rsidRPr="00115B45">
              <w:rPr>
                <w:rFonts w:eastAsia="Times New Roman" w:cstheme="minorHAnsi"/>
                <w:color w:val="000000"/>
                <w:sz w:val="16"/>
                <w:szCs w:val="16"/>
                <w:lang w:eastAsia="es-MX"/>
              </w:rPr>
              <w:t>I. Deuda Pública</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0.00</w:t>
            </w:r>
          </w:p>
        </w:tc>
      </w:tr>
      <w:tr w:rsidR="00115B45" w:rsidRPr="00115B45" w:rsidTr="00115B45">
        <w:trPr>
          <w:trHeight w:val="283"/>
        </w:trPr>
        <w:tc>
          <w:tcPr>
            <w:tcW w:w="1853" w:type="pct"/>
            <w:tcBorders>
              <w:top w:val="nil"/>
              <w:left w:val="single" w:sz="4" w:space="0" w:color="auto"/>
              <w:bottom w:val="nil"/>
              <w:right w:val="nil"/>
            </w:tcBorders>
            <w:shd w:val="clear" w:color="auto" w:fill="auto"/>
            <w:noWrap/>
            <w:vAlign w:val="center"/>
            <w:hideMark/>
          </w:tcPr>
          <w:p w:rsidR="00115B45" w:rsidRPr="00115B45" w:rsidRDefault="00115B45" w:rsidP="00115B45">
            <w:pPr>
              <w:spacing w:after="0" w:line="240" w:lineRule="auto"/>
              <w:rPr>
                <w:rFonts w:eastAsia="Times New Roman" w:cstheme="minorHAnsi"/>
                <w:color w:val="000000"/>
                <w:sz w:val="16"/>
                <w:szCs w:val="16"/>
                <w:lang w:eastAsia="es-MX"/>
              </w:rPr>
            </w:pPr>
            <w:r w:rsidRPr="00115B45">
              <w:rPr>
                <w:rFonts w:eastAsia="Times New Roman" w:cstheme="minorHAnsi"/>
                <w:color w:val="000000"/>
                <w:sz w:val="16"/>
                <w:szCs w:val="16"/>
                <w:lang w:eastAsia="es-MX"/>
              </w:rPr>
              <w:t> </w:t>
            </w:r>
          </w:p>
        </w:tc>
        <w:tc>
          <w:tcPr>
            <w:tcW w:w="509"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rPr>
                <w:rFonts w:eastAsia="Times New Roman" w:cstheme="minorHAnsi"/>
                <w:color w:val="000000"/>
                <w:sz w:val="16"/>
                <w:szCs w:val="16"/>
                <w:lang w:eastAsia="es-MX"/>
              </w:rPr>
            </w:pP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sz w:val="16"/>
                <w:szCs w:val="16"/>
                <w:lang w:eastAsia="es-MX"/>
              </w:rPr>
            </w:pPr>
          </w:p>
        </w:tc>
        <w:tc>
          <w:tcPr>
            <w:tcW w:w="528" w:type="pct"/>
            <w:tcBorders>
              <w:top w:val="nil"/>
              <w:left w:val="nil"/>
              <w:bottom w:val="nil"/>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sz w:val="16"/>
                <w:szCs w:val="16"/>
                <w:lang w:eastAsia="es-MX"/>
              </w:rPr>
            </w:pPr>
          </w:p>
        </w:tc>
        <w:tc>
          <w:tcPr>
            <w:tcW w:w="526" w:type="pct"/>
            <w:tcBorders>
              <w:top w:val="nil"/>
              <w:left w:val="nil"/>
              <w:bottom w:val="nil"/>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color w:val="000000"/>
                <w:sz w:val="16"/>
                <w:szCs w:val="16"/>
                <w:lang w:eastAsia="es-MX"/>
              </w:rPr>
            </w:pPr>
            <w:r w:rsidRPr="00115B45">
              <w:rPr>
                <w:rFonts w:eastAsia="Times New Roman" w:cstheme="minorHAnsi"/>
                <w:color w:val="000000"/>
                <w:sz w:val="16"/>
                <w:szCs w:val="16"/>
                <w:lang w:eastAsia="es-MX"/>
              </w:rPr>
              <w:t> </w:t>
            </w:r>
          </w:p>
        </w:tc>
      </w:tr>
      <w:tr w:rsidR="00115B45" w:rsidRPr="00115B45" w:rsidTr="00115B45">
        <w:trPr>
          <w:trHeight w:val="283"/>
        </w:trPr>
        <w:tc>
          <w:tcPr>
            <w:tcW w:w="1853" w:type="pct"/>
            <w:tcBorders>
              <w:top w:val="nil"/>
              <w:left w:val="single" w:sz="4" w:space="0" w:color="auto"/>
              <w:bottom w:val="single" w:sz="4" w:space="0" w:color="auto"/>
              <w:right w:val="nil"/>
            </w:tcBorders>
            <w:shd w:val="clear" w:color="auto" w:fill="auto"/>
            <w:noWrap/>
            <w:vAlign w:val="center"/>
            <w:hideMark/>
          </w:tcPr>
          <w:p w:rsidR="00115B45" w:rsidRPr="00115B45" w:rsidRDefault="00115B45" w:rsidP="00115B45">
            <w:pPr>
              <w:spacing w:after="0" w:line="240" w:lineRule="auto"/>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3. Total del Resultado de Egresos</w:t>
            </w:r>
          </w:p>
        </w:tc>
        <w:tc>
          <w:tcPr>
            <w:tcW w:w="509" w:type="pct"/>
            <w:tcBorders>
              <w:top w:val="nil"/>
              <w:left w:val="nil"/>
              <w:bottom w:val="single" w:sz="4" w:space="0" w:color="auto"/>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0.00</w:t>
            </w:r>
          </w:p>
        </w:tc>
        <w:tc>
          <w:tcPr>
            <w:tcW w:w="528" w:type="pct"/>
            <w:tcBorders>
              <w:top w:val="nil"/>
              <w:left w:val="nil"/>
              <w:bottom w:val="single" w:sz="4" w:space="0" w:color="auto"/>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28,719,775.59</w:t>
            </w:r>
          </w:p>
        </w:tc>
        <w:tc>
          <w:tcPr>
            <w:tcW w:w="528" w:type="pct"/>
            <w:tcBorders>
              <w:top w:val="nil"/>
              <w:left w:val="nil"/>
              <w:bottom w:val="single" w:sz="4" w:space="0" w:color="auto"/>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29,583,113.87</w:t>
            </w:r>
          </w:p>
        </w:tc>
        <w:tc>
          <w:tcPr>
            <w:tcW w:w="528" w:type="pct"/>
            <w:tcBorders>
              <w:top w:val="nil"/>
              <w:left w:val="nil"/>
              <w:bottom w:val="single" w:sz="4" w:space="0" w:color="auto"/>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30,132,174.29</w:t>
            </w:r>
          </w:p>
        </w:tc>
        <w:tc>
          <w:tcPr>
            <w:tcW w:w="528" w:type="pct"/>
            <w:tcBorders>
              <w:top w:val="nil"/>
              <w:left w:val="nil"/>
              <w:bottom w:val="single" w:sz="4" w:space="0" w:color="auto"/>
              <w:right w:val="nil"/>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31,294,561.96</w:t>
            </w:r>
          </w:p>
        </w:tc>
        <w:tc>
          <w:tcPr>
            <w:tcW w:w="526" w:type="pct"/>
            <w:tcBorders>
              <w:top w:val="nil"/>
              <w:left w:val="nil"/>
              <w:bottom w:val="single" w:sz="4" w:space="0" w:color="auto"/>
              <w:right w:val="single" w:sz="4" w:space="0" w:color="auto"/>
            </w:tcBorders>
            <w:shd w:val="clear" w:color="auto" w:fill="auto"/>
            <w:noWrap/>
            <w:vAlign w:val="center"/>
            <w:hideMark/>
          </w:tcPr>
          <w:p w:rsidR="00115B45" w:rsidRPr="00115B45" w:rsidRDefault="00115B45" w:rsidP="00115B45">
            <w:pPr>
              <w:spacing w:after="0" w:line="240" w:lineRule="auto"/>
              <w:jc w:val="right"/>
              <w:rPr>
                <w:rFonts w:eastAsia="Times New Roman" w:cstheme="minorHAnsi"/>
                <w:b/>
                <w:bCs/>
                <w:color w:val="000000"/>
                <w:sz w:val="16"/>
                <w:szCs w:val="16"/>
                <w:lang w:eastAsia="es-MX"/>
              </w:rPr>
            </w:pPr>
            <w:r w:rsidRPr="00115B45">
              <w:rPr>
                <w:rFonts w:eastAsia="Times New Roman" w:cstheme="minorHAnsi"/>
                <w:b/>
                <w:bCs/>
                <w:color w:val="000000"/>
                <w:sz w:val="16"/>
                <w:szCs w:val="16"/>
                <w:lang w:eastAsia="es-MX"/>
              </w:rPr>
              <w:t>27,913,598.74</w:t>
            </w:r>
          </w:p>
        </w:tc>
      </w:tr>
    </w:tbl>
    <w:p w:rsidR="00115B45" w:rsidRDefault="00115B45" w:rsidP="009B6FCC"/>
    <w:p w:rsidR="00115B45" w:rsidRDefault="00115B45" w:rsidP="009B6FCC"/>
    <w:tbl>
      <w:tblPr>
        <w:tblW w:w="5000" w:type="pct"/>
        <w:tblCellMar>
          <w:left w:w="70" w:type="dxa"/>
          <w:right w:w="70" w:type="dxa"/>
        </w:tblCellMar>
        <w:tblLook w:val="04A0" w:firstRow="1" w:lastRow="0" w:firstColumn="1" w:lastColumn="0" w:noHBand="0" w:noVBand="1"/>
      </w:tblPr>
      <w:tblGrid>
        <w:gridCol w:w="4490"/>
        <w:gridCol w:w="1276"/>
        <w:gridCol w:w="1458"/>
        <w:gridCol w:w="1422"/>
        <w:gridCol w:w="1502"/>
        <w:gridCol w:w="1583"/>
        <w:gridCol w:w="1263"/>
      </w:tblGrid>
      <w:tr w:rsidR="005E5B67" w:rsidRPr="005E5B67" w:rsidTr="005E5B67">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lastRenderedPageBreak/>
              <w:t>NOMBRE DEL ENTE PÚBLICO: Instituto del Deporte del Estado de Chiapas</w:t>
            </w:r>
          </w:p>
        </w:tc>
      </w:tr>
      <w:tr w:rsidR="005E5B67" w:rsidRPr="005E5B67" w:rsidTr="005E5B67">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t>Resultados de Egresos - LDF</w:t>
            </w:r>
          </w:p>
        </w:tc>
      </w:tr>
      <w:tr w:rsidR="005E5B67" w:rsidRPr="005E5B67" w:rsidTr="005E5B67">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t>(PESOS)</w:t>
            </w:r>
          </w:p>
        </w:tc>
      </w:tr>
      <w:tr w:rsidR="005E5B67" w:rsidRPr="005E5B67" w:rsidTr="005E5B67">
        <w:trPr>
          <w:trHeight w:val="283"/>
        </w:trPr>
        <w:tc>
          <w:tcPr>
            <w:tcW w:w="1728" w:type="pct"/>
            <w:tcBorders>
              <w:top w:val="nil"/>
              <w:left w:val="single" w:sz="4" w:space="0" w:color="auto"/>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Concepto</w:t>
            </w:r>
          </w:p>
        </w:tc>
        <w:tc>
          <w:tcPr>
            <w:tcW w:w="491"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2018</w:t>
            </w:r>
          </w:p>
        </w:tc>
        <w:tc>
          <w:tcPr>
            <w:tcW w:w="561"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2019</w:t>
            </w:r>
          </w:p>
        </w:tc>
        <w:tc>
          <w:tcPr>
            <w:tcW w:w="547"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2020</w:t>
            </w:r>
          </w:p>
        </w:tc>
        <w:tc>
          <w:tcPr>
            <w:tcW w:w="578"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2021</w:t>
            </w:r>
          </w:p>
        </w:tc>
        <w:tc>
          <w:tcPr>
            <w:tcW w:w="609"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2022</w:t>
            </w:r>
          </w:p>
        </w:tc>
        <w:tc>
          <w:tcPr>
            <w:tcW w:w="486"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2023</w:t>
            </w:r>
          </w:p>
        </w:tc>
      </w:tr>
      <w:tr w:rsidR="005E5B67" w:rsidRPr="005E5B67" w:rsidTr="005E5B67">
        <w:trPr>
          <w:trHeight w:val="283"/>
        </w:trPr>
        <w:tc>
          <w:tcPr>
            <w:tcW w:w="1728"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1. Gasto No Etiquetado</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66,291,890.14</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58,935,812.74</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65,630,036.63</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67,084,814.12</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85,129,056.53</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30,120,120.85</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31,300,410.18</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32,168,238.69</w:t>
            </w:r>
          </w:p>
        </w:tc>
        <w:tc>
          <w:tcPr>
            <w:tcW w:w="609"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33,571,109.36</w:t>
            </w:r>
          </w:p>
        </w:tc>
        <w:tc>
          <w:tcPr>
            <w:tcW w:w="486"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33,938,945.68</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9,652,353.19</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10,647,625.11</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7,490,164.98</w:t>
            </w:r>
          </w:p>
        </w:tc>
        <w:tc>
          <w:tcPr>
            <w:tcW w:w="609"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7,477,579.73</w:t>
            </w:r>
          </w:p>
        </w:tc>
        <w:tc>
          <w:tcPr>
            <w:tcW w:w="486"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9,267,703.11</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20,645,660.75</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7,759,561.69</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18,618,653.59</w:t>
            </w:r>
          </w:p>
        </w:tc>
        <w:tc>
          <w:tcPr>
            <w:tcW w:w="609"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15,829,074.92</w:t>
            </w:r>
          </w:p>
        </w:tc>
        <w:tc>
          <w:tcPr>
            <w:tcW w:w="486"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30,472,600.25</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5,471,104.65</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3,989,661.69</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5,962,903.52</w:t>
            </w:r>
          </w:p>
        </w:tc>
        <w:tc>
          <w:tcPr>
            <w:tcW w:w="609"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6,801,566.49</w:t>
            </w:r>
          </w:p>
        </w:tc>
        <w:tc>
          <w:tcPr>
            <w:tcW w:w="486"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10,885,778.12</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402,650.70</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5,238,554.07</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1,390,075.85</w:t>
            </w:r>
          </w:p>
        </w:tc>
        <w:tc>
          <w:tcPr>
            <w:tcW w:w="609"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3,405,483.62</w:t>
            </w:r>
          </w:p>
        </w:tc>
        <w:tc>
          <w:tcPr>
            <w:tcW w:w="486"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564,029.37</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r>
      <w:tr w:rsidR="005E5B67" w:rsidRPr="005E5B67" w:rsidTr="005E5B67">
        <w:trPr>
          <w:trHeight w:val="283"/>
        </w:trPr>
        <w:tc>
          <w:tcPr>
            <w:tcW w:w="1728"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 Gasto Etiquetado</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9,436,872.93</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16,950,748.64</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3,106,890.00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7,496,216.94</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975,228.48</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2,342,152.00</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24,000.00</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1,049,745.49</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12,209,795.78</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5,100,591.31</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4,607,062.86</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2,997,000.00</w:t>
            </w:r>
          </w:p>
        </w:tc>
        <w:tc>
          <w:tcPr>
            <w:tcW w:w="609"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7,489,925.00</w:t>
            </w:r>
          </w:p>
        </w:tc>
        <w:tc>
          <w:tcPr>
            <w:tcW w:w="486"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975,228.48</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944,384.13</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109,890.00</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109,890.00</w:t>
            </w:r>
          </w:p>
        </w:tc>
        <w:tc>
          <w:tcPr>
            <w:tcW w:w="609"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6,291.94</w:t>
            </w:r>
          </w:p>
        </w:tc>
        <w:tc>
          <w:tcPr>
            <w:tcW w:w="486"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28"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p>
        </w:tc>
        <w:tc>
          <w:tcPr>
            <w:tcW w:w="56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7"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78"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609"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486"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r>
      <w:tr w:rsidR="005E5B67" w:rsidRPr="005E5B67" w:rsidTr="005E5B67">
        <w:trPr>
          <w:trHeight w:val="283"/>
        </w:trPr>
        <w:tc>
          <w:tcPr>
            <w:tcW w:w="1728" w:type="pct"/>
            <w:tcBorders>
              <w:top w:val="nil"/>
              <w:left w:val="single" w:sz="4" w:space="0" w:color="auto"/>
              <w:bottom w:val="single" w:sz="4" w:space="0" w:color="auto"/>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3. Total del Resultado de Egresos</w:t>
            </w:r>
          </w:p>
        </w:tc>
        <w:tc>
          <w:tcPr>
            <w:tcW w:w="491"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0.00</w:t>
            </w:r>
          </w:p>
        </w:tc>
        <w:tc>
          <w:tcPr>
            <w:tcW w:w="561"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75,728,763.07</w:t>
            </w:r>
          </w:p>
        </w:tc>
        <w:tc>
          <w:tcPr>
            <w:tcW w:w="547"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75,886,561.38</w:t>
            </w:r>
          </w:p>
        </w:tc>
        <w:tc>
          <w:tcPr>
            <w:tcW w:w="578"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68,736,926.63</w:t>
            </w:r>
          </w:p>
        </w:tc>
        <w:tc>
          <w:tcPr>
            <w:tcW w:w="609"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              74,581,031.06 </w:t>
            </w:r>
          </w:p>
        </w:tc>
        <w:tc>
          <w:tcPr>
            <w:tcW w:w="486" w:type="pct"/>
            <w:tcBorders>
              <w:top w:val="nil"/>
              <w:left w:val="nil"/>
              <w:bottom w:val="single" w:sz="4" w:space="0" w:color="auto"/>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86,104,285.01</w:t>
            </w:r>
          </w:p>
        </w:tc>
      </w:tr>
    </w:tbl>
    <w:p w:rsidR="005E5B67" w:rsidRDefault="005E5B67" w:rsidP="009B6FCC"/>
    <w:p w:rsidR="005E5B67" w:rsidRDefault="005E5B67" w:rsidP="009B6FCC"/>
    <w:tbl>
      <w:tblPr>
        <w:tblW w:w="5000" w:type="pct"/>
        <w:tblCellMar>
          <w:left w:w="70" w:type="dxa"/>
          <w:right w:w="70" w:type="dxa"/>
        </w:tblCellMar>
        <w:tblLook w:val="04A0" w:firstRow="1" w:lastRow="0" w:firstColumn="1" w:lastColumn="0" w:noHBand="0" w:noVBand="1"/>
      </w:tblPr>
      <w:tblGrid>
        <w:gridCol w:w="4531"/>
        <w:gridCol w:w="1419"/>
        <w:gridCol w:w="1559"/>
        <w:gridCol w:w="1416"/>
        <w:gridCol w:w="1419"/>
        <w:gridCol w:w="1416"/>
        <w:gridCol w:w="1234"/>
      </w:tblGrid>
      <w:tr w:rsidR="005E5B67" w:rsidRPr="005E5B67" w:rsidTr="005E5B67">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lastRenderedPageBreak/>
              <w:t>NOMBRE DEL ENTE PÚBLICO: Sistema Chiapaneco de Radio, Televisión y Cinematografía</w:t>
            </w:r>
          </w:p>
        </w:tc>
      </w:tr>
      <w:tr w:rsidR="005E5B67" w:rsidRPr="005E5B67" w:rsidTr="005E5B67">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t>Resultados de Egresos - LDF</w:t>
            </w:r>
          </w:p>
        </w:tc>
      </w:tr>
      <w:tr w:rsidR="005E5B67" w:rsidRPr="005E5B67" w:rsidTr="005E5B67">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t>(PESOS)</w:t>
            </w:r>
          </w:p>
        </w:tc>
      </w:tr>
      <w:tr w:rsidR="005E5B67" w:rsidRPr="005E5B67" w:rsidTr="005E5B67">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2018</w:t>
            </w:r>
          </w:p>
        </w:tc>
        <w:tc>
          <w:tcPr>
            <w:tcW w:w="600"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2019</w:t>
            </w:r>
          </w:p>
        </w:tc>
        <w:tc>
          <w:tcPr>
            <w:tcW w:w="545"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2020</w:t>
            </w:r>
          </w:p>
        </w:tc>
        <w:tc>
          <w:tcPr>
            <w:tcW w:w="546"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2021</w:t>
            </w:r>
          </w:p>
        </w:tc>
        <w:tc>
          <w:tcPr>
            <w:tcW w:w="545"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2022</w:t>
            </w:r>
          </w:p>
        </w:tc>
        <w:tc>
          <w:tcPr>
            <w:tcW w:w="474"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2023</w:t>
            </w:r>
          </w:p>
        </w:tc>
      </w:tr>
      <w:tr w:rsidR="005E5B67" w:rsidRPr="005E5B67" w:rsidTr="005E5B67">
        <w:trPr>
          <w:trHeight w:val="283"/>
        </w:trPr>
        <w:tc>
          <w:tcPr>
            <w:tcW w:w="1743"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63,702,292.21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78,744,693.46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46,125,922.96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51,559,407.10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1,939,490.48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1,301,778.91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13,887,614.61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13,911,856.03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806,529.52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849,526.01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3,737,113.05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942,734.64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7,385,012.36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r>
      <w:tr w:rsidR="005E5B67" w:rsidRPr="005E5B67" w:rsidTr="005E5B67">
        <w:trPr>
          <w:trHeight w:val="283"/>
        </w:trPr>
        <w:tc>
          <w:tcPr>
            <w:tcW w:w="1743"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3,183,922.79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3,183,922.79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p>
        </w:tc>
        <w:tc>
          <w:tcPr>
            <w:tcW w:w="600"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474"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r>
      <w:tr w:rsidR="005E5B67" w:rsidRPr="005E5B67" w:rsidTr="005E5B67">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66,886,215.00 </w:t>
            </w:r>
          </w:p>
        </w:tc>
        <w:tc>
          <w:tcPr>
            <w:tcW w:w="600"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78,744,693.46 </w:t>
            </w:r>
          </w:p>
        </w:tc>
        <w:tc>
          <w:tcPr>
            <w:tcW w:w="545"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474" w:type="pct"/>
            <w:tcBorders>
              <w:top w:val="nil"/>
              <w:left w:val="nil"/>
              <w:bottom w:val="single" w:sz="4" w:space="0" w:color="auto"/>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r>
    </w:tbl>
    <w:p w:rsidR="005E5B67" w:rsidRDefault="005E5B67" w:rsidP="009B6FCC"/>
    <w:p w:rsidR="005E5B67" w:rsidRDefault="005E5B67" w:rsidP="009B6FCC"/>
    <w:tbl>
      <w:tblPr>
        <w:tblW w:w="5000" w:type="pct"/>
        <w:tblCellMar>
          <w:left w:w="70" w:type="dxa"/>
          <w:right w:w="70" w:type="dxa"/>
        </w:tblCellMar>
        <w:tblLook w:val="04A0" w:firstRow="1" w:lastRow="0" w:firstColumn="1" w:lastColumn="0" w:noHBand="0" w:noVBand="1"/>
      </w:tblPr>
      <w:tblGrid>
        <w:gridCol w:w="4530"/>
        <w:gridCol w:w="1419"/>
        <w:gridCol w:w="1416"/>
        <w:gridCol w:w="1419"/>
        <w:gridCol w:w="1416"/>
        <w:gridCol w:w="1419"/>
        <w:gridCol w:w="1375"/>
      </w:tblGrid>
      <w:tr w:rsidR="005E5B67" w:rsidRPr="005E5B67" w:rsidTr="005E5B67">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lastRenderedPageBreak/>
              <w:t>NOMBRE DEL ENTE PÚBLICO: Oficina de Convenciones y Visitantes</w:t>
            </w:r>
          </w:p>
        </w:tc>
      </w:tr>
      <w:tr w:rsidR="005E5B67" w:rsidRPr="005E5B67" w:rsidTr="005E5B67">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t>Resultados de Egresos - LDF</w:t>
            </w:r>
          </w:p>
        </w:tc>
      </w:tr>
      <w:tr w:rsidR="005E5B67" w:rsidRPr="005E5B67" w:rsidTr="005E5B67">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t>(PESOS)</w:t>
            </w:r>
          </w:p>
        </w:tc>
      </w:tr>
      <w:tr w:rsidR="005E5B67" w:rsidRPr="005E5B67" w:rsidTr="005E5B67">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Concepto</w:t>
            </w:r>
          </w:p>
        </w:tc>
        <w:tc>
          <w:tcPr>
            <w:tcW w:w="546"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2018</w:t>
            </w:r>
          </w:p>
        </w:tc>
        <w:tc>
          <w:tcPr>
            <w:tcW w:w="545"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2019</w:t>
            </w:r>
          </w:p>
        </w:tc>
        <w:tc>
          <w:tcPr>
            <w:tcW w:w="546"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2020</w:t>
            </w:r>
          </w:p>
        </w:tc>
        <w:tc>
          <w:tcPr>
            <w:tcW w:w="545"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2021</w:t>
            </w:r>
          </w:p>
        </w:tc>
        <w:tc>
          <w:tcPr>
            <w:tcW w:w="546"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2022</w:t>
            </w:r>
          </w:p>
        </w:tc>
        <w:tc>
          <w:tcPr>
            <w:tcW w:w="529"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2023</w:t>
            </w:r>
          </w:p>
        </w:tc>
      </w:tr>
      <w:tr w:rsidR="005E5B67" w:rsidRPr="005E5B67" w:rsidTr="005E5B67">
        <w:trPr>
          <w:trHeight w:val="283"/>
        </w:trPr>
        <w:tc>
          <w:tcPr>
            <w:tcW w:w="1743"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1. Gasto No Etiquetado</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15,081,743.88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19,661,943.54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14,193,020.51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17,988,301.34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762,132.90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564,897.21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340,849.30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323,826.16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570,660.00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r>
      <w:tr w:rsidR="005E5B67" w:rsidRPr="005E5B67" w:rsidTr="005E5B67">
        <w:trPr>
          <w:trHeight w:val="283"/>
        </w:trPr>
        <w:tc>
          <w:tcPr>
            <w:tcW w:w="1743"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 Gasto Etiquetado</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A. Servicios Personales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B. Materiales y Suministros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C. Servicios Generales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D. Transferencias, Asignaciones, Subsidios y Otras Ayudas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E. Bienes Muebles, Inmuebles e Intangibles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F. Inversión Pública</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G. Inversiones Financieras y Otras Provisiones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H. Participaciones y Aportaciones</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I. Deuda Pública</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43"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r>
      <w:tr w:rsidR="005E5B67" w:rsidRPr="005E5B67" w:rsidTr="005E5B67">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3. Total del Resultado de Egresos</w:t>
            </w:r>
          </w:p>
        </w:tc>
        <w:tc>
          <w:tcPr>
            <w:tcW w:w="546"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15,081,743.88 </w:t>
            </w:r>
          </w:p>
        </w:tc>
        <w:tc>
          <w:tcPr>
            <w:tcW w:w="545"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19,661,943.54 </w:t>
            </w:r>
          </w:p>
        </w:tc>
        <w:tc>
          <w:tcPr>
            <w:tcW w:w="546"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29" w:type="pct"/>
            <w:tcBorders>
              <w:top w:val="nil"/>
              <w:left w:val="nil"/>
              <w:bottom w:val="single" w:sz="4" w:space="0" w:color="auto"/>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r>
    </w:tbl>
    <w:p w:rsidR="005E5B67" w:rsidRDefault="005E5B67" w:rsidP="009B6FCC"/>
    <w:p w:rsidR="005E5B67" w:rsidRDefault="005E5B67" w:rsidP="009B6FCC"/>
    <w:tbl>
      <w:tblPr>
        <w:tblW w:w="5000" w:type="pct"/>
        <w:tblCellMar>
          <w:left w:w="70" w:type="dxa"/>
          <w:right w:w="70" w:type="dxa"/>
        </w:tblCellMar>
        <w:tblLook w:val="04A0" w:firstRow="1" w:lastRow="0" w:firstColumn="1" w:lastColumn="0" w:noHBand="0" w:noVBand="1"/>
      </w:tblPr>
      <w:tblGrid>
        <w:gridCol w:w="4675"/>
        <w:gridCol w:w="1416"/>
        <w:gridCol w:w="1414"/>
        <w:gridCol w:w="1419"/>
        <w:gridCol w:w="1276"/>
        <w:gridCol w:w="1419"/>
        <w:gridCol w:w="1375"/>
      </w:tblGrid>
      <w:tr w:rsidR="005E5B67" w:rsidRPr="005E5B67" w:rsidTr="005E5B67">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lastRenderedPageBreak/>
              <w:t>NOMBRE DEL ENTE PÚBLICO: Comisión Estatal de Conciliación y Arbitraje Médico del Estado de Chiapas</w:t>
            </w:r>
          </w:p>
        </w:tc>
      </w:tr>
      <w:tr w:rsidR="005E5B67" w:rsidRPr="005E5B67" w:rsidTr="005E5B67">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t>Resultados de Egresos - LDF</w:t>
            </w:r>
          </w:p>
        </w:tc>
      </w:tr>
      <w:tr w:rsidR="005E5B67" w:rsidRPr="005E5B67" w:rsidTr="005E5B67">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sz w:val="16"/>
                <w:szCs w:val="16"/>
                <w:lang w:eastAsia="es-MX"/>
              </w:rPr>
            </w:pPr>
            <w:r w:rsidRPr="005E5B67">
              <w:rPr>
                <w:rFonts w:eastAsia="Times New Roman" w:cstheme="minorHAnsi"/>
                <w:b/>
                <w:bCs/>
                <w:sz w:val="16"/>
                <w:szCs w:val="16"/>
                <w:lang w:eastAsia="es-MX"/>
              </w:rPr>
              <w:t>(PESOS)</w:t>
            </w:r>
          </w:p>
        </w:tc>
      </w:tr>
      <w:tr w:rsidR="005E5B67" w:rsidRPr="005E5B67" w:rsidTr="005E5B67">
        <w:trPr>
          <w:trHeight w:val="283"/>
        </w:trPr>
        <w:tc>
          <w:tcPr>
            <w:tcW w:w="1799" w:type="pct"/>
            <w:tcBorders>
              <w:top w:val="nil"/>
              <w:left w:val="single" w:sz="4" w:space="0" w:color="auto"/>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Concepto</w:t>
            </w:r>
          </w:p>
        </w:tc>
        <w:tc>
          <w:tcPr>
            <w:tcW w:w="545"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2018</w:t>
            </w:r>
          </w:p>
        </w:tc>
        <w:tc>
          <w:tcPr>
            <w:tcW w:w="544"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2019</w:t>
            </w:r>
          </w:p>
        </w:tc>
        <w:tc>
          <w:tcPr>
            <w:tcW w:w="546"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2020</w:t>
            </w:r>
          </w:p>
        </w:tc>
        <w:tc>
          <w:tcPr>
            <w:tcW w:w="491"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2021</w:t>
            </w:r>
          </w:p>
        </w:tc>
        <w:tc>
          <w:tcPr>
            <w:tcW w:w="546"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2022</w:t>
            </w:r>
          </w:p>
        </w:tc>
        <w:tc>
          <w:tcPr>
            <w:tcW w:w="529" w:type="pct"/>
            <w:tcBorders>
              <w:top w:val="nil"/>
              <w:left w:val="nil"/>
              <w:bottom w:val="single" w:sz="4" w:space="0" w:color="auto"/>
              <w:right w:val="single" w:sz="4" w:space="0" w:color="auto"/>
            </w:tcBorders>
            <w:shd w:val="clear" w:color="000000" w:fill="BFBFBF"/>
            <w:noWrap/>
            <w:vAlign w:val="center"/>
            <w:hideMark/>
          </w:tcPr>
          <w:p w:rsidR="005E5B67" w:rsidRPr="005E5B67" w:rsidRDefault="005E5B67" w:rsidP="005E5B67">
            <w:pPr>
              <w:spacing w:after="0" w:line="240" w:lineRule="auto"/>
              <w:jc w:val="center"/>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2023</w:t>
            </w:r>
          </w:p>
        </w:tc>
      </w:tr>
      <w:tr w:rsidR="005E5B67" w:rsidRPr="005E5B67" w:rsidTr="005E5B67">
        <w:trPr>
          <w:trHeight w:val="283"/>
        </w:trPr>
        <w:tc>
          <w:tcPr>
            <w:tcW w:w="1799"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1. Gasto No Etiquetado</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29" w:type="pct"/>
            <w:tcBorders>
              <w:top w:val="nil"/>
              <w:left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5,949,816.14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A. Servicios Personales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4,211,235.81</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B. Materiales y Suministros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359,502.74</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C. Servicios Generales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1,379,077.59</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D. Transferencias, Asignaciones, Subsidios y Otras Ayudas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E. Bienes Muebles, Inmuebles e Intangibles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c>
          <w:tcPr>
            <w:tcW w:w="529" w:type="pct"/>
            <w:tcBorders>
              <w:top w:val="nil"/>
              <w:left w:val="nil"/>
              <w:bottom w:val="nil"/>
              <w:right w:val="single" w:sz="4" w:space="0" w:color="auto"/>
            </w:tcBorders>
            <w:shd w:val="clear" w:color="auto" w:fill="auto"/>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0.00</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F. Inversión Pública</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G. Inversiones Financieras y Otras Provisiones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H. Participaciones y Aportaciones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I. Deuda Pública</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r>
      <w:tr w:rsidR="005E5B67" w:rsidRPr="005E5B67" w:rsidTr="005E5B67">
        <w:trPr>
          <w:trHeight w:val="283"/>
        </w:trPr>
        <w:tc>
          <w:tcPr>
            <w:tcW w:w="1799"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2. Gasto Etiquetado</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A. Servicios Personales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B. Materiales y Suministros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C. Servicios Generales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D. Transferencias, Asignaciones, Subsidios y Otras Ayudas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E. Bienes Muebles, Inmuebles e Intangibles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F. Inversión Pública</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G. Inversiones Financieras y Otras Provisiones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H. Participaciones y Aportaciones</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vAlign w:val="center"/>
            <w:hideMark/>
          </w:tcPr>
          <w:p w:rsidR="005E5B67" w:rsidRPr="005E5B67" w:rsidRDefault="005E5B67" w:rsidP="005E5B67">
            <w:pPr>
              <w:spacing w:after="0" w:line="240" w:lineRule="auto"/>
              <w:ind w:firstLineChars="300" w:firstLine="480"/>
              <w:rPr>
                <w:rFonts w:eastAsia="Times New Roman" w:cstheme="minorHAnsi"/>
                <w:color w:val="000000"/>
                <w:sz w:val="16"/>
                <w:szCs w:val="16"/>
                <w:lang w:eastAsia="es-MX"/>
              </w:rPr>
            </w:pPr>
            <w:r w:rsidRPr="005E5B67">
              <w:rPr>
                <w:rFonts w:eastAsia="Times New Roman" w:cstheme="minorHAnsi"/>
                <w:color w:val="000000"/>
                <w:sz w:val="16"/>
                <w:szCs w:val="16"/>
                <w:lang w:eastAsia="es-MX"/>
              </w:rPr>
              <w:t>I. Deuda Pública</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xml:space="preserve">0.00 </w:t>
            </w:r>
          </w:p>
        </w:tc>
      </w:tr>
      <w:tr w:rsidR="005E5B67" w:rsidRPr="005E5B67" w:rsidTr="005E5B67">
        <w:trPr>
          <w:trHeight w:val="283"/>
        </w:trPr>
        <w:tc>
          <w:tcPr>
            <w:tcW w:w="1799" w:type="pct"/>
            <w:tcBorders>
              <w:top w:val="nil"/>
              <w:left w:val="single" w:sz="4" w:space="0" w:color="auto"/>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c>
          <w:tcPr>
            <w:tcW w:w="545"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color w:val="000000"/>
                <w:sz w:val="16"/>
                <w:szCs w:val="16"/>
                <w:lang w:eastAsia="es-MX"/>
              </w:rPr>
            </w:pPr>
          </w:p>
        </w:tc>
        <w:tc>
          <w:tcPr>
            <w:tcW w:w="544"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491"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sz w:val="16"/>
                <w:szCs w:val="16"/>
                <w:lang w:eastAsia="es-MX"/>
              </w:rPr>
            </w:pPr>
          </w:p>
        </w:tc>
        <w:tc>
          <w:tcPr>
            <w:tcW w:w="529" w:type="pct"/>
            <w:tcBorders>
              <w:top w:val="nil"/>
              <w:left w:val="nil"/>
              <w:bottom w:val="nil"/>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color w:val="000000"/>
                <w:sz w:val="16"/>
                <w:szCs w:val="16"/>
                <w:lang w:eastAsia="es-MX"/>
              </w:rPr>
            </w:pPr>
            <w:r w:rsidRPr="005E5B67">
              <w:rPr>
                <w:rFonts w:eastAsia="Times New Roman" w:cstheme="minorHAnsi"/>
                <w:color w:val="000000"/>
                <w:sz w:val="16"/>
                <w:szCs w:val="16"/>
                <w:lang w:eastAsia="es-MX"/>
              </w:rPr>
              <w:t> </w:t>
            </w:r>
          </w:p>
        </w:tc>
      </w:tr>
      <w:tr w:rsidR="005E5B67" w:rsidRPr="005E5B67" w:rsidTr="005E5B67">
        <w:trPr>
          <w:trHeight w:val="283"/>
        </w:trPr>
        <w:tc>
          <w:tcPr>
            <w:tcW w:w="1799" w:type="pct"/>
            <w:tcBorders>
              <w:top w:val="nil"/>
              <w:left w:val="single" w:sz="4" w:space="0" w:color="auto"/>
              <w:bottom w:val="single" w:sz="4" w:space="0" w:color="auto"/>
              <w:right w:val="nil"/>
            </w:tcBorders>
            <w:shd w:val="clear" w:color="auto" w:fill="auto"/>
            <w:noWrap/>
            <w:vAlign w:val="center"/>
            <w:hideMark/>
          </w:tcPr>
          <w:p w:rsidR="005E5B67" w:rsidRPr="005E5B67" w:rsidRDefault="005E5B67" w:rsidP="005E5B67">
            <w:pPr>
              <w:spacing w:after="0" w:line="240" w:lineRule="auto"/>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3. Total del Resultado de Egresos</w:t>
            </w:r>
          </w:p>
        </w:tc>
        <w:tc>
          <w:tcPr>
            <w:tcW w:w="545"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4"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491"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0.00 </w:t>
            </w:r>
          </w:p>
        </w:tc>
        <w:tc>
          <w:tcPr>
            <w:tcW w:w="529" w:type="pct"/>
            <w:tcBorders>
              <w:top w:val="nil"/>
              <w:left w:val="nil"/>
              <w:bottom w:val="single" w:sz="4" w:space="0" w:color="auto"/>
              <w:right w:val="single" w:sz="4" w:space="0" w:color="auto"/>
            </w:tcBorders>
            <w:shd w:val="clear" w:color="auto" w:fill="auto"/>
            <w:noWrap/>
            <w:vAlign w:val="center"/>
            <w:hideMark/>
          </w:tcPr>
          <w:p w:rsidR="005E5B67" w:rsidRPr="005E5B67" w:rsidRDefault="005E5B67" w:rsidP="005E5B67">
            <w:pPr>
              <w:spacing w:after="0" w:line="240" w:lineRule="auto"/>
              <w:jc w:val="right"/>
              <w:rPr>
                <w:rFonts w:eastAsia="Times New Roman" w:cstheme="minorHAnsi"/>
                <w:b/>
                <w:bCs/>
                <w:color w:val="000000"/>
                <w:sz w:val="16"/>
                <w:szCs w:val="16"/>
                <w:lang w:eastAsia="es-MX"/>
              </w:rPr>
            </w:pPr>
            <w:r w:rsidRPr="005E5B67">
              <w:rPr>
                <w:rFonts w:eastAsia="Times New Roman" w:cstheme="minorHAnsi"/>
                <w:b/>
                <w:bCs/>
                <w:color w:val="000000"/>
                <w:sz w:val="16"/>
                <w:szCs w:val="16"/>
                <w:lang w:eastAsia="es-MX"/>
              </w:rPr>
              <w:t xml:space="preserve">5,949,816.14 </w:t>
            </w:r>
          </w:p>
        </w:tc>
      </w:tr>
    </w:tbl>
    <w:p w:rsidR="005E5B67" w:rsidRDefault="005E5B67" w:rsidP="009B6FCC"/>
    <w:p w:rsidR="005E5B67" w:rsidRDefault="005E5B67" w:rsidP="009B6FCC"/>
    <w:tbl>
      <w:tblPr>
        <w:tblW w:w="5000" w:type="pct"/>
        <w:tblCellMar>
          <w:left w:w="70" w:type="dxa"/>
          <w:right w:w="70" w:type="dxa"/>
        </w:tblCellMar>
        <w:tblLook w:val="04A0" w:firstRow="1" w:lastRow="0" w:firstColumn="1" w:lastColumn="0" w:noHBand="0" w:noVBand="1"/>
      </w:tblPr>
      <w:tblGrid>
        <w:gridCol w:w="4530"/>
        <w:gridCol w:w="1276"/>
        <w:gridCol w:w="1559"/>
        <w:gridCol w:w="1419"/>
        <w:gridCol w:w="1416"/>
        <w:gridCol w:w="1422"/>
        <w:gridCol w:w="1372"/>
      </w:tblGrid>
      <w:tr w:rsidR="00E42B58" w:rsidRPr="00E42B58" w:rsidTr="00E42B58">
        <w:trPr>
          <w:trHeight w:val="283"/>
        </w:trPr>
        <w:tc>
          <w:tcPr>
            <w:tcW w:w="5000" w:type="pct"/>
            <w:gridSpan w:val="7"/>
            <w:tcBorders>
              <w:top w:val="single" w:sz="4" w:space="0" w:color="auto"/>
              <w:left w:val="single" w:sz="4" w:space="0" w:color="auto"/>
              <w:bottom w:val="nil"/>
              <w:right w:val="single" w:sz="4" w:space="0" w:color="auto"/>
            </w:tcBorders>
            <w:shd w:val="clear" w:color="000000" w:fill="BFBFBF"/>
            <w:noWrap/>
            <w:vAlign w:val="center"/>
            <w:hideMark/>
          </w:tcPr>
          <w:p w:rsidR="00E42B58" w:rsidRPr="00E42B58" w:rsidRDefault="00E42B58" w:rsidP="00E42B58">
            <w:pPr>
              <w:spacing w:after="0" w:line="240" w:lineRule="auto"/>
              <w:jc w:val="center"/>
              <w:rPr>
                <w:rFonts w:eastAsia="Times New Roman" w:cstheme="minorHAnsi"/>
                <w:b/>
                <w:bCs/>
                <w:sz w:val="16"/>
                <w:szCs w:val="16"/>
                <w:lang w:eastAsia="es-MX"/>
              </w:rPr>
            </w:pPr>
            <w:r w:rsidRPr="00E42B58">
              <w:rPr>
                <w:rFonts w:eastAsia="Times New Roman" w:cstheme="minorHAnsi"/>
                <w:b/>
                <w:bCs/>
                <w:sz w:val="16"/>
                <w:szCs w:val="16"/>
                <w:lang w:eastAsia="es-MX"/>
              </w:rPr>
              <w:lastRenderedPageBreak/>
              <w:t>NOMBRE DEL ENTE PÚBLICO: Instituto de Seguridad Social de los Trabajadores del Estado de Chiapas</w:t>
            </w:r>
            <w:r>
              <w:rPr>
                <w:rFonts w:eastAsia="Times New Roman" w:cstheme="minorHAnsi"/>
                <w:b/>
                <w:bCs/>
                <w:sz w:val="16"/>
                <w:szCs w:val="16"/>
                <w:lang w:eastAsia="es-MX"/>
              </w:rPr>
              <w:t xml:space="preserve"> </w:t>
            </w:r>
            <w:r w:rsidRPr="001F1980">
              <w:rPr>
                <w:rFonts w:eastAsia="Times New Roman" w:cstheme="minorHAnsi"/>
                <w:b/>
                <w:bCs/>
                <w:sz w:val="16"/>
                <w:szCs w:val="16"/>
                <w:lang w:eastAsia="es-MX"/>
              </w:rPr>
              <w:t>( ISSTECH )</w:t>
            </w:r>
          </w:p>
        </w:tc>
      </w:tr>
      <w:tr w:rsidR="00E42B58" w:rsidRPr="00E42B58" w:rsidTr="00E42B58">
        <w:trPr>
          <w:trHeight w:val="283"/>
        </w:trPr>
        <w:tc>
          <w:tcPr>
            <w:tcW w:w="5000" w:type="pct"/>
            <w:gridSpan w:val="7"/>
            <w:tcBorders>
              <w:top w:val="nil"/>
              <w:left w:val="single" w:sz="4" w:space="0" w:color="auto"/>
              <w:bottom w:val="nil"/>
              <w:right w:val="single" w:sz="4" w:space="0" w:color="auto"/>
            </w:tcBorders>
            <w:shd w:val="clear" w:color="000000" w:fill="BFBFBF"/>
            <w:noWrap/>
            <w:vAlign w:val="center"/>
            <w:hideMark/>
          </w:tcPr>
          <w:p w:rsidR="00E42B58" w:rsidRPr="00E42B58" w:rsidRDefault="00E42B58" w:rsidP="00E42B58">
            <w:pPr>
              <w:spacing w:after="0" w:line="240" w:lineRule="auto"/>
              <w:jc w:val="center"/>
              <w:rPr>
                <w:rFonts w:eastAsia="Times New Roman" w:cstheme="minorHAnsi"/>
                <w:b/>
                <w:bCs/>
                <w:sz w:val="16"/>
                <w:szCs w:val="16"/>
                <w:lang w:eastAsia="es-MX"/>
              </w:rPr>
            </w:pPr>
            <w:r w:rsidRPr="00E42B58">
              <w:rPr>
                <w:rFonts w:eastAsia="Times New Roman" w:cstheme="minorHAnsi"/>
                <w:b/>
                <w:bCs/>
                <w:sz w:val="16"/>
                <w:szCs w:val="16"/>
                <w:lang w:eastAsia="es-MX"/>
              </w:rPr>
              <w:t>Resultados de Egresos - LDF </w:t>
            </w:r>
          </w:p>
        </w:tc>
      </w:tr>
      <w:tr w:rsidR="00E42B58" w:rsidRPr="00E42B58" w:rsidTr="00E42B58">
        <w:trPr>
          <w:trHeight w:val="283"/>
        </w:trPr>
        <w:tc>
          <w:tcPr>
            <w:tcW w:w="5000" w:type="pct"/>
            <w:gridSpan w:val="7"/>
            <w:tcBorders>
              <w:top w:val="nil"/>
              <w:left w:val="single" w:sz="4" w:space="0" w:color="auto"/>
              <w:bottom w:val="single" w:sz="4" w:space="0" w:color="auto"/>
              <w:right w:val="single" w:sz="4" w:space="0" w:color="auto"/>
            </w:tcBorders>
            <w:shd w:val="clear" w:color="000000" w:fill="BFBFBF"/>
            <w:noWrap/>
            <w:vAlign w:val="center"/>
            <w:hideMark/>
          </w:tcPr>
          <w:p w:rsidR="00E42B58" w:rsidRPr="00E42B58" w:rsidRDefault="00E42B58" w:rsidP="00E42B58">
            <w:pPr>
              <w:spacing w:after="0" w:line="240" w:lineRule="auto"/>
              <w:jc w:val="center"/>
              <w:rPr>
                <w:rFonts w:eastAsia="Times New Roman" w:cstheme="minorHAnsi"/>
                <w:b/>
                <w:bCs/>
                <w:sz w:val="16"/>
                <w:szCs w:val="16"/>
                <w:lang w:eastAsia="es-MX"/>
              </w:rPr>
            </w:pPr>
            <w:r w:rsidRPr="00E42B58">
              <w:rPr>
                <w:rFonts w:eastAsia="Times New Roman" w:cstheme="minorHAnsi"/>
                <w:b/>
                <w:bCs/>
                <w:sz w:val="16"/>
                <w:szCs w:val="16"/>
                <w:lang w:eastAsia="es-MX"/>
              </w:rPr>
              <w:t>(PESOS)</w:t>
            </w:r>
          </w:p>
        </w:tc>
      </w:tr>
      <w:tr w:rsidR="00E42B58" w:rsidRPr="00E42B58" w:rsidTr="00E42B58">
        <w:trPr>
          <w:trHeight w:val="283"/>
        </w:trPr>
        <w:tc>
          <w:tcPr>
            <w:tcW w:w="1743" w:type="pct"/>
            <w:tcBorders>
              <w:top w:val="nil"/>
              <w:left w:val="single" w:sz="4" w:space="0" w:color="auto"/>
              <w:bottom w:val="single" w:sz="4" w:space="0" w:color="auto"/>
              <w:right w:val="single" w:sz="4" w:space="0" w:color="auto"/>
            </w:tcBorders>
            <w:shd w:val="clear" w:color="000000" w:fill="BFBFBF"/>
            <w:noWrap/>
            <w:vAlign w:val="center"/>
            <w:hideMark/>
          </w:tcPr>
          <w:p w:rsidR="00E42B58" w:rsidRPr="00E42B58" w:rsidRDefault="00E42B58" w:rsidP="00E42B58">
            <w:pPr>
              <w:spacing w:after="0" w:line="240" w:lineRule="auto"/>
              <w:jc w:val="center"/>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Concepto</w:t>
            </w:r>
          </w:p>
        </w:tc>
        <w:tc>
          <w:tcPr>
            <w:tcW w:w="491" w:type="pct"/>
            <w:tcBorders>
              <w:top w:val="nil"/>
              <w:left w:val="nil"/>
              <w:bottom w:val="single" w:sz="4" w:space="0" w:color="auto"/>
              <w:right w:val="single" w:sz="4" w:space="0" w:color="auto"/>
            </w:tcBorders>
            <w:shd w:val="clear" w:color="000000" w:fill="BFBFBF"/>
            <w:noWrap/>
            <w:vAlign w:val="center"/>
            <w:hideMark/>
          </w:tcPr>
          <w:p w:rsidR="00E42B58" w:rsidRPr="00E42B58" w:rsidRDefault="00E42B58" w:rsidP="00E42B58">
            <w:pPr>
              <w:spacing w:after="0" w:line="240" w:lineRule="auto"/>
              <w:jc w:val="center"/>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2018</w:t>
            </w:r>
          </w:p>
        </w:tc>
        <w:tc>
          <w:tcPr>
            <w:tcW w:w="600" w:type="pct"/>
            <w:tcBorders>
              <w:top w:val="nil"/>
              <w:left w:val="nil"/>
              <w:bottom w:val="single" w:sz="4" w:space="0" w:color="auto"/>
              <w:right w:val="single" w:sz="4" w:space="0" w:color="auto"/>
            </w:tcBorders>
            <w:shd w:val="clear" w:color="000000" w:fill="BFBFBF"/>
            <w:noWrap/>
            <w:vAlign w:val="center"/>
            <w:hideMark/>
          </w:tcPr>
          <w:p w:rsidR="00E42B58" w:rsidRPr="00E42B58" w:rsidRDefault="00E42B58" w:rsidP="00E42B58">
            <w:pPr>
              <w:spacing w:after="0" w:line="240" w:lineRule="auto"/>
              <w:jc w:val="center"/>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2019</w:t>
            </w:r>
          </w:p>
        </w:tc>
        <w:tc>
          <w:tcPr>
            <w:tcW w:w="546" w:type="pct"/>
            <w:tcBorders>
              <w:top w:val="nil"/>
              <w:left w:val="nil"/>
              <w:bottom w:val="single" w:sz="4" w:space="0" w:color="auto"/>
              <w:right w:val="single" w:sz="4" w:space="0" w:color="auto"/>
            </w:tcBorders>
            <w:shd w:val="clear" w:color="000000" w:fill="BFBFBF"/>
            <w:noWrap/>
            <w:vAlign w:val="center"/>
            <w:hideMark/>
          </w:tcPr>
          <w:p w:rsidR="00E42B58" w:rsidRPr="00E42B58" w:rsidRDefault="00E42B58" w:rsidP="00E42B58">
            <w:pPr>
              <w:spacing w:after="0" w:line="240" w:lineRule="auto"/>
              <w:jc w:val="center"/>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2020</w:t>
            </w:r>
          </w:p>
        </w:tc>
        <w:tc>
          <w:tcPr>
            <w:tcW w:w="545" w:type="pct"/>
            <w:tcBorders>
              <w:top w:val="nil"/>
              <w:left w:val="nil"/>
              <w:bottom w:val="single" w:sz="4" w:space="0" w:color="auto"/>
              <w:right w:val="single" w:sz="4" w:space="0" w:color="auto"/>
            </w:tcBorders>
            <w:shd w:val="clear" w:color="000000" w:fill="BFBFBF"/>
            <w:noWrap/>
            <w:vAlign w:val="center"/>
            <w:hideMark/>
          </w:tcPr>
          <w:p w:rsidR="00E42B58" w:rsidRPr="00E42B58" w:rsidRDefault="00E42B58" w:rsidP="00E42B58">
            <w:pPr>
              <w:spacing w:after="0" w:line="240" w:lineRule="auto"/>
              <w:jc w:val="center"/>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2021</w:t>
            </w:r>
          </w:p>
        </w:tc>
        <w:tc>
          <w:tcPr>
            <w:tcW w:w="547" w:type="pct"/>
            <w:tcBorders>
              <w:top w:val="nil"/>
              <w:left w:val="nil"/>
              <w:bottom w:val="single" w:sz="4" w:space="0" w:color="auto"/>
              <w:right w:val="single" w:sz="4" w:space="0" w:color="auto"/>
            </w:tcBorders>
            <w:shd w:val="clear" w:color="000000" w:fill="BFBFBF"/>
            <w:noWrap/>
            <w:vAlign w:val="center"/>
            <w:hideMark/>
          </w:tcPr>
          <w:p w:rsidR="00E42B58" w:rsidRPr="00E42B58" w:rsidRDefault="00E42B58" w:rsidP="00E42B58">
            <w:pPr>
              <w:spacing w:after="0" w:line="240" w:lineRule="auto"/>
              <w:jc w:val="center"/>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2022</w:t>
            </w:r>
          </w:p>
        </w:tc>
        <w:tc>
          <w:tcPr>
            <w:tcW w:w="528" w:type="pct"/>
            <w:tcBorders>
              <w:top w:val="nil"/>
              <w:left w:val="nil"/>
              <w:bottom w:val="single" w:sz="4" w:space="0" w:color="auto"/>
              <w:right w:val="single" w:sz="4" w:space="0" w:color="auto"/>
            </w:tcBorders>
            <w:shd w:val="clear" w:color="000000" w:fill="BFBFBF"/>
            <w:noWrap/>
            <w:vAlign w:val="center"/>
            <w:hideMark/>
          </w:tcPr>
          <w:p w:rsidR="00E42B58" w:rsidRPr="00E42B58" w:rsidRDefault="00E42B58" w:rsidP="00E42B58">
            <w:pPr>
              <w:spacing w:after="0" w:line="240" w:lineRule="auto"/>
              <w:jc w:val="center"/>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2023</w:t>
            </w:r>
          </w:p>
        </w:tc>
      </w:tr>
      <w:tr w:rsidR="00E42B58" w:rsidRPr="00E42B58" w:rsidTr="00E42B58">
        <w:trPr>
          <w:trHeight w:val="283"/>
        </w:trPr>
        <w:tc>
          <w:tcPr>
            <w:tcW w:w="1743" w:type="pct"/>
            <w:tcBorders>
              <w:top w:val="nil"/>
              <w:left w:val="single" w:sz="4" w:space="0" w:color="auto"/>
              <w:bottom w:val="nil"/>
              <w:right w:val="nil"/>
            </w:tcBorders>
            <w:shd w:val="clear" w:color="auto" w:fill="auto"/>
            <w:noWrap/>
            <w:vAlign w:val="center"/>
            <w:hideMark/>
          </w:tcPr>
          <w:p w:rsidR="00E42B58" w:rsidRPr="00E42B58" w:rsidRDefault="00E42B58" w:rsidP="00E42B58">
            <w:pPr>
              <w:spacing w:after="0" w:line="240" w:lineRule="auto"/>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1. Gasto No Etiquetado</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394,163,063.32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2,307,129,067.77 </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211,012,324.63</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p>
        </w:tc>
        <w:tc>
          <w:tcPr>
            <w:tcW w:w="528" w:type="pct"/>
            <w:tcBorders>
              <w:top w:val="nil"/>
              <w:left w:val="nil"/>
              <w:bottom w:val="nil"/>
              <w:right w:val="single" w:sz="4" w:space="0" w:color="auto"/>
            </w:tcBorders>
            <w:shd w:val="clear" w:color="auto" w:fill="auto"/>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244,048,988.34</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116,105,763.22</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       394,163,063.32 </w:t>
            </w:r>
          </w:p>
        </w:tc>
        <w:tc>
          <w:tcPr>
            <w:tcW w:w="528" w:type="pct"/>
            <w:tcBorders>
              <w:top w:val="nil"/>
              <w:left w:val="nil"/>
              <w:bottom w:val="nil"/>
              <w:right w:val="single" w:sz="4" w:space="0" w:color="auto"/>
            </w:tcBorders>
            <w:shd w:val="clear" w:color="auto" w:fill="auto"/>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1,731,307,853.97</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4,654,137.61</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r>
      <w:tr w:rsidR="00E42B58" w:rsidRPr="00E42B58" w:rsidTr="00E42B58">
        <w:trPr>
          <w:trHeight w:val="283"/>
        </w:trPr>
        <w:tc>
          <w:tcPr>
            <w:tcW w:w="1743" w:type="pct"/>
            <w:tcBorders>
              <w:top w:val="nil"/>
              <w:left w:val="single" w:sz="4" w:space="0" w:color="auto"/>
              <w:bottom w:val="nil"/>
              <w:right w:val="nil"/>
            </w:tcBorders>
            <w:shd w:val="clear" w:color="auto" w:fill="auto"/>
            <w:noWrap/>
            <w:vAlign w:val="center"/>
            <w:hideMark/>
          </w:tcPr>
          <w:p w:rsidR="00E42B58" w:rsidRPr="00E42B58" w:rsidRDefault="00E42B58" w:rsidP="00E42B58">
            <w:pPr>
              <w:spacing w:after="0" w:line="240" w:lineRule="auto"/>
              <w:rPr>
                <w:rFonts w:eastAsia="Times New Roman" w:cstheme="minorHAnsi"/>
                <w:color w:val="000000"/>
                <w:sz w:val="16"/>
                <w:szCs w:val="16"/>
                <w:lang w:eastAsia="es-MX"/>
              </w:rPr>
            </w:pPr>
            <w:r w:rsidRPr="00E42B58">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rPr>
                <w:rFonts w:eastAsia="Times New Roman" w:cstheme="minorHAnsi"/>
                <w:color w:val="000000"/>
                <w:sz w:val="16"/>
                <w:szCs w:val="16"/>
                <w:lang w:eastAsia="es-MX"/>
              </w:rPr>
            </w:pP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sz w:val="16"/>
                <w:szCs w:val="16"/>
                <w:lang w:eastAsia="es-MX"/>
              </w:rPr>
            </w:pP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sz w:val="16"/>
                <w:szCs w:val="16"/>
                <w:lang w:eastAsia="es-MX"/>
              </w:rPr>
            </w:pP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w:t>
            </w:r>
          </w:p>
        </w:tc>
      </w:tr>
      <w:tr w:rsidR="00E42B58" w:rsidRPr="00E42B58" w:rsidTr="00E42B58">
        <w:trPr>
          <w:trHeight w:val="283"/>
        </w:trPr>
        <w:tc>
          <w:tcPr>
            <w:tcW w:w="1743" w:type="pct"/>
            <w:tcBorders>
              <w:top w:val="nil"/>
              <w:left w:val="single" w:sz="4" w:space="0" w:color="auto"/>
              <w:bottom w:val="nil"/>
              <w:right w:val="nil"/>
            </w:tcBorders>
            <w:shd w:val="clear" w:color="auto" w:fill="auto"/>
            <w:noWrap/>
            <w:vAlign w:val="center"/>
            <w:hideMark/>
          </w:tcPr>
          <w:p w:rsidR="00E42B58" w:rsidRPr="00E42B58" w:rsidRDefault="00E42B58" w:rsidP="00E42B58">
            <w:pPr>
              <w:spacing w:after="0" w:line="240" w:lineRule="auto"/>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2. Gasto Etiquetado</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591,858,886.30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892,894,393.39 </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A. Servicios Personales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B. Materiales y Suministros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C. Servicios Generales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D. Transferencias, Asignaciones, Subsidios y Otras Ayudas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591,858,886.30</w:t>
            </w:r>
          </w:p>
        </w:tc>
        <w:tc>
          <w:tcPr>
            <w:tcW w:w="528" w:type="pct"/>
            <w:tcBorders>
              <w:top w:val="nil"/>
              <w:left w:val="nil"/>
              <w:bottom w:val="nil"/>
              <w:right w:val="single" w:sz="4" w:space="0" w:color="auto"/>
            </w:tcBorders>
            <w:shd w:val="clear" w:color="auto" w:fill="auto"/>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892,894,393.39</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E. Bienes Muebles, Inmuebles e Intangibles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0.00</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F. Inversión Pública</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G. Inversiones Financieras y Otras Provisiones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H. Participaciones y Aportaciones</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r>
      <w:tr w:rsidR="00E42B58" w:rsidRPr="00E42B58" w:rsidTr="00E42B58">
        <w:trPr>
          <w:trHeight w:val="283"/>
        </w:trPr>
        <w:tc>
          <w:tcPr>
            <w:tcW w:w="1743" w:type="pct"/>
            <w:tcBorders>
              <w:top w:val="nil"/>
              <w:left w:val="single" w:sz="4" w:space="0" w:color="auto"/>
              <w:bottom w:val="nil"/>
              <w:right w:val="nil"/>
            </w:tcBorders>
            <w:shd w:val="clear" w:color="auto" w:fill="auto"/>
            <w:vAlign w:val="center"/>
            <w:hideMark/>
          </w:tcPr>
          <w:p w:rsidR="00E42B58" w:rsidRPr="00E42B58" w:rsidRDefault="00E42B58" w:rsidP="00E42B58">
            <w:pPr>
              <w:spacing w:after="0" w:line="240" w:lineRule="auto"/>
              <w:ind w:firstLineChars="300" w:firstLine="480"/>
              <w:rPr>
                <w:rFonts w:eastAsia="Times New Roman" w:cstheme="minorHAnsi"/>
                <w:color w:val="000000"/>
                <w:sz w:val="16"/>
                <w:szCs w:val="16"/>
                <w:lang w:eastAsia="es-MX"/>
              </w:rPr>
            </w:pPr>
            <w:r w:rsidRPr="00E42B58">
              <w:rPr>
                <w:rFonts w:eastAsia="Times New Roman" w:cstheme="minorHAnsi"/>
                <w:color w:val="000000"/>
                <w:sz w:val="16"/>
                <w:szCs w:val="16"/>
                <w:lang w:eastAsia="es-MX"/>
              </w:rPr>
              <w:t>I. Deuda Pública</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xml:space="preserve">0.00 </w:t>
            </w:r>
          </w:p>
        </w:tc>
      </w:tr>
      <w:tr w:rsidR="00E42B58" w:rsidRPr="00E42B58" w:rsidTr="00E42B58">
        <w:trPr>
          <w:trHeight w:val="283"/>
        </w:trPr>
        <w:tc>
          <w:tcPr>
            <w:tcW w:w="1743" w:type="pct"/>
            <w:tcBorders>
              <w:top w:val="nil"/>
              <w:left w:val="single" w:sz="4" w:space="0" w:color="auto"/>
              <w:bottom w:val="nil"/>
              <w:right w:val="nil"/>
            </w:tcBorders>
            <w:shd w:val="clear" w:color="auto" w:fill="auto"/>
            <w:noWrap/>
            <w:vAlign w:val="center"/>
            <w:hideMark/>
          </w:tcPr>
          <w:p w:rsidR="00E42B58" w:rsidRPr="00E42B58" w:rsidRDefault="00E42B58" w:rsidP="00E42B58">
            <w:pPr>
              <w:spacing w:after="0" w:line="240" w:lineRule="auto"/>
              <w:rPr>
                <w:rFonts w:eastAsia="Times New Roman" w:cstheme="minorHAnsi"/>
                <w:color w:val="000000"/>
                <w:sz w:val="16"/>
                <w:szCs w:val="16"/>
                <w:lang w:eastAsia="es-MX"/>
              </w:rPr>
            </w:pPr>
            <w:r w:rsidRPr="00E42B58">
              <w:rPr>
                <w:rFonts w:eastAsia="Times New Roman" w:cstheme="minorHAnsi"/>
                <w:color w:val="000000"/>
                <w:sz w:val="16"/>
                <w:szCs w:val="16"/>
                <w:lang w:eastAsia="es-MX"/>
              </w:rPr>
              <w:t> </w:t>
            </w:r>
          </w:p>
        </w:tc>
        <w:tc>
          <w:tcPr>
            <w:tcW w:w="491"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rPr>
                <w:rFonts w:eastAsia="Times New Roman" w:cstheme="minorHAnsi"/>
                <w:color w:val="000000"/>
                <w:sz w:val="16"/>
                <w:szCs w:val="16"/>
                <w:lang w:eastAsia="es-MX"/>
              </w:rPr>
            </w:pPr>
          </w:p>
        </w:tc>
        <w:tc>
          <w:tcPr>
            <w:tcW w:w="600"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sz w:val="16"/>
                <w:szCs w:val="16"/>
                <w:lang w:eastAsia="es-MX"/>
              </w:rPr>
            </w:pPr>
          </w:p>
        </w:tc>
        <w:tc>
          <w:tcPr>
            <w:tcW w:w="546"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sz w:val="16"/>
                <w:szCs w:val="16"/>
                <w:lang w:eastAsia="es-MX"/>
              </w:rPr>
            </w:pPr>
          </w:p>
        </w:tc>
        <w:tc>
          <w:tcPr>
            <w:tcW w:w="545"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sz w:val="16"/>
                <w:szCs w:val="16"/>
                <w:lang w:eastAsia="es-MX"/>
              </w:rPr>
            </w:pPr>
          </w:p>
        </w:tc>
        <w:tc>
          <w:tcPr>
            <w:tcW w:w="547" w:type="pct"/>
            <w:tcBorders>
              <w:top w:val="nil"/>
              <w:left w:val="nil"/>
              <w:bottom w:val="nil"/>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sz w:val="16"/>
                <w:szCs w:val="16"/>
                <w:lang w:eastAsia="es-MX"/>
              </w:rPr>
            </w:pPr>
          </w:p>
        </w:tc>
        <w:tc>
          <w:tcPr>
            <w:tcW w:w="528" w:type="pct"/>
            <w:tcBorders>
              <w:top w:val="nil"/>
              <w:left w:val="nil"/>
              <w:bottom w:val="nil"/>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color w:val="000000"/>
                <w:sz w:val="16"/>
                <w:szCs w:val="16"/>
                <w:lang w:eastAsia="es-MX"/>
              </w:rPr>
            </w:pPr>
            <w:r w:rsidRPr="00E42B58">
              <w:rPr>
                <w:rFonts w:eastAsia="Times New Roman" w:cstheme="minorHAnsi"/>
                <w:color w:val="000000"/>
                <w:sz w:val="16"/>
                <w:szCs w:val="16"/>
                <w:lang w:eastAsia="es-MX"/>
              </w:rPr>
              <w:t> </w:t>
            </w:r>
          </w:p>
        </w:tc>
      </w:tr>
      <w:tr w:rsidR="00E42B58" w:rsidRPr="00E42B58" w:rsidTr="00E42B58">
        <w:trPr>
          <w:trHeight w:val="283"/>
        </w:trPr>
        <w:tc>
          <w:tcPr>
            <w:tcW w:w="1743" w:type="pct"/>
            <w:tcBorders>
              <w:top w:val="nil"/>
              <w:left w:val="single" w:sz="4" w:space="0" w:color="auto"/>
              <w:bottom w:val="single" w:sz="4" w:space="0" w:color="auto"/>
              <w:right w:val="nil"/>
            </w:tcBorders>
            <w:shd w:val="clear" w:color="auto" w:fill="auto"/>
            <w:noWrap/>
            <w:vAlign w:val="center"/>
            <w:hideMark/>
          </w:tcPr>
          <w:p w:rsidR="00E42B58" w:rsidRPr="00E42B58" w:rsidRDefault="00E42B58" w:rsidP="00E42B58">
            <w:pPr>
              <w:spacing w:after="0" w:line="240" w:lineRule="auto"/>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3. Total del Resultado de Egresos</w:t>
            </w:r>
          </w:p>
        </w:tc>
        <w:tc>
          <w:tcPr>
            <w:tcW w:w="491" w:type="pct"/>
            <w:tcBorders>
              <w:top w:val="nil"/>
              <w:left w:val="nil"/>
              <w:bottom w:val="single" w:sz="4" w:space="0" w:color="auto"/>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600" w:type="pct"/>
            <w:tcBorders>
              <w:top w:val="nil"/>
              <w:left w:val="nil"/>
              <w:bottom w:val="single" w:sz="4" w:space="0" w:color="auto"/>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546" w:type="pct"/>
            <w:tcBorders>
              <w:top w:val="nil"/>
              <w:left w:val="nil"/>
              <w:bottom w:val="single" w:sz="4" w:space="0" w:color="auto"/>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545" w:type="pct"/>
            <w:tcBorders>
              <w:top w:val="nil"/>
              <w:left w:val="nil"/>
              <w:bottom w:val="single" w:sz="4" w:space="0" w:color="auto"/>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0.00 </w:t>
            </w:r>
          </w:p>
        </w:tc>
        <w:tc>
          <w:tcPr>
            <w:tcW w:w="547" w:type="pct"/>
            <w:tcBorders>
              <w:top w:val="nil"/>
              <w:left w:val="nil"/>
              <w:bottom w:val="single" w:sz="4" w:space="0" w:color="auto"/>
              <w:right w:val="nil"/>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986,021,949.62 </w:t>
            </w:r>
          </w:p>
        </w:tc>
        <w:tc>
          <w:tcPr>
            <w:tcW w:w="528" w:type="pct"/>
            <w:tcBorders>
              <w:top w:val="nil"/>
              <w:left w:val="nil"/>
              <w:bottom w:val="single" w:sz="4" w:space="0" w:color="auto"/>
              <w:right w:val="single" w:sz="4" w:space="0" w:color="auto"/>
            </w:tcBorders>
            <w:shd w:val="clear" w:color="auto" w:fill="auto"/>
            <w:noWrap/>
            <w:vAlign w:val="center"/>
            <w:hideMark/>
          </w:tcPr>
          <w:p w:rsidR="00E42B58" w:rsidRPr="00E42B58" w:rsidRDefault="00E42B58" w:rsidP="00E42B58">
            <w:pPr>
              <w:spacing w:after="0" w:line="240" w:lineRule="auto"/>
              <w:jc w:val="right"/>
              <w:rPr>
                <w:rFonts w:eastAsia="Times New Roman" w:cstheme="minorHAnsi"/>
                <w:b/>
                <w:bCs/>
                <w:color w:val="000000"/>
                <w:sz w:val="16"/>
                <w:szCs w:val="16"/>
                <w:lang w:eastAsia="es-MX"/>
              </w:rPr>
            </w:pPr>
            <w:r w:rsidRPr="00E42B58">
              <w:rPr>
                <w:rFonts w:eastAsia="Times New Roman" w:cstheme="minorHAnsi"/>
                <w:b/>
                <w:bCs/>
                <w:color w:val="000000"/>
                <w:sz w:val="16"/>
                <w:szCs w:val="16"/>
                <w:lang w:eastAsia="es-MX"/>
              </w:rPr>
              <w:t xml:space="preserve">3,200,023,461.16 </w:t>
            </w:r>
          </w:p>
        </w:tc>
      </w:tr>
    </w:tbl>
    <w:p w:rsidR="00E42B58" w:rsidRDefault="00E42B58" w:rsidP="009B6FCC"/>
    <w:p w:rsidR="00DC07EE" w:rsidRDefault="00DC07EE" w:rsidP="009B6FCC"/>
    <w:p w:rsidR="00533B38" w:rsidRDefault="00533B38" w:rsidP="00533B38">
      <w:pPr>
        <w:contextualSpacing/>
        <w:jc w:val="both"/>
        <w:rPr>
          <w:rFonts w:ascii="Arial" w:hAnsi="Arial" w:cs="Arial"/>
          <w:b/>
        </w:rPr>
      </w:pPr>
      <w:r w:rsidRPr="000A7C9A">
        <w:rPr>
          <w:rFonts w:ascii="Arial" w:hAnsi="Arial" w:cs="Arial"/>
          <w:b/>
        </w:rPr>
        <w:lastRenderedPageBreak/>
        <w:t>CR_15.- En el proyecto de presupuesto de egresos del estado contiene el estudio actuarial de las pensiones de sus trabajadores.</w:t>
      </w:r>
    </w:p>
    <w:p w:rsidR="00533B38" w:rsidRPr="00FB427D" w:rsidRDefault="00533B38" w:rsidP="00533B38">
      <w:pPr>
        <w:contextualSpacing/>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3944"/>
        <w:gridCol w:w="1521"/>
        <w:gridCol w:w="974"/>
        <w:gridCol w:w="1522"/>
        <w:gridCol w:w="1522"/>
        <w:gridCol w:w="1522"/>
        <w:gridCol w:w="1979"/>
      </w:tblGrid>
      <w:tr w:rsidR="001233D2" w:rsidRPr="001233D2" w:rsidTr="00011D45">
        <w:trPr>
          <w:trHeight w:val="170"/>
          <w:tblHeader/>
        </w:trPr>
        <w:tc>
          <w:tcPr>
            <w:tcW w:w="5000" w:type="pct"/>
            <w:gridSpan w:val="7"/>
            <w:tcBorders>
              <w:top w:val="single" w:sz="8" w:space="0" w:color="621132"/>
              <w:left w:val="single" w:sz="8" w:space="0" w:color="621132"/>
              <w:bottom w:val="nil"/>
              <w:right w:val="single" w:sz="8" w:space="0" w:color="621132"/>
            </w:tcBorders>
            <w:shd w:val="clear" w:color="auto" w:fill="621132"/>
            <w:vAlign w:val="center"/>
            <w:hideMark/>
          </w:tcPr>
          <w:p w:rsidR="003D62CD" w:rsidRPr="001233D2" w:rsidRDefault="003D62CD" w:rsidP="00A57BA9">
            <w:pPr>
              <w:spacing w:after="0" w:line="240" w:lineRule="auto"/>
              <w:jc w:val="center"/>
              <w:rPr>
                <w:rFonts w:eastAsia="Times New Roman" w:cstheme="minorHAnsi"/>
                <w:b/>
                <w:bCs/>
                <w:color w:val="FFFFFF" w:themeColor="background1"/>
                <w:sz w:val="12"/>
                <w:szCs w:val="12"/>
                <w:lang w:eastAsia="es-MX"/>
              </w:rPr>
            </w:pPr>
            <w:r w:rsidRPr="001233D2">
              <w:rPr>
                <w:rFonts w:eastAsia="Times New Roman" w:cstheme="minorHAnsi"/>
                <w:b/>
                <w:bCs/>
                <w:color w:val="FFFFFF" w:themeColor="background1"/>
                <w:sz w:val="12"/>
                <w:szCs w:val="12"/>
                <w:lang w:eastAsia="es-MX"/>
              </w:rPr>
              <w:t>INSTITUTO DE SEGURIDAD SOCIAL DE LOS TRABAJADORES DEL ESTADO DE CHIAPAS</w:t>
            </w:r>
          </w:p>
        </w:tc>
      </w:tr>
      <w:tr w:rsidR="001233D2" w:rsidRPr="001233D2" w:rsidTr="00011D45">
        <w:trPr>
          <w:trHeight w:val="170"/>
          <w:tblHeader/>
        </w:trPr>
        <w:tc>
          <w:tcPr>
            <w:tcW w:w="5000" w:type="pct"/>
            <w:gridSpan w:val="7"/>
            <w:tcBorders>
              <w:top w:val="nil"/>
              <w:left w:val="single" w:sz="8" w:space="0" w:color="621132"/>
              <w:bottom w:val="single" w:sz="8" w:space="0" w:color="FFFFFF" w:themeColor="background1"/>
              <w:right w:val="single" w:sz="8" w:space="0" w:color="621132"/>
            </w:tcBorders>
            <w:shd w:val="clear" w:color="auto" w:fill="621132"/>
            <w:noWrap/>
            <w:vAlign w:val="center"/>
            <w:hideMark/>
          </w:tcPr>
          <w:p w:rsidR="003D62CD" w:rsidRPr="001233D2" w:rsidRDefault="003D62CD" w:rsidP="00A57BA9">
            <w:pPr>
              <w:spacing w:after="0" w:line="240" w:lineRule="auto"/>
              <w:jc w:val="center"/>
              <w:rPr>
                <w:rFonts w:eastAsia="Times New Roman" w:cstheme="minorHAnsi"/>
                <w:b/>
                <w:bCs/>
                <w:color w:val="FFFFFF" w:themeColor="background1"/>
                <w:sz w:val="12"/>
                <w:szCs w:val="12"/>
                <w:lang w:eastAsia="es-MX"/>
              </w:rPr>
            </w:pPr>
            <w:r w:rsidRPr="001233D2">
              <w:rPr>
                <w:rFonts w:eastAsia="Times New Roman" w:cstheme="minorHAnsi"/>
                <w:b/>
                <w:bCs/>
                <w:color w:val="FFFFFF" w:themeColor="background1"/>
                <w:sz w:val="12"/>
                <w:szCs w:val="12"/>
                <w:lang w:eastAsia="es-MX"/>
              </w:rPr>
              <w:t>Informe sobre Estudios Actuariales - LDF</w:t>
            </w:r>
          </w:p>
        </w:tc>
      </w:tr>
      <w:tr w:rsidR="001233D2" w:rsidRPr="001233D2" w:rsidTr="00011D45">
        <w:trPr>
          <w:trHeight w:val="170"/>
          <w:tblHeader/>
        </w:trPr>
        <w:tc>
          <w:tcPr>
            <w:tcW w:w="1519" w:type="pct"/>
            <w:tcBorders>
              <w:top w:val="single" w:sz="8" w:space="0" w:color="FFFFFF" w:themeColor="background1"/>
              <w:left w:val="single" w:sz="4" w:space="0" w:color="auto"/>
              <w:bottom w:val="single" w:sz="4" w:space="0" w:color="auto"/>
              <w:right w:val="single" w:sz="4" w:space="0" w:color="FFFFFF" w:themeColor="background1"/>
            </w:tcBorders>
            <w:shd w:val="clear" w:color="auto" w:fill="621132"/>
            <w:noWrap/>
            <w:vAlign w:val="center"/>
            <w:hideMark/>
          </w:tcPr>
          <w:p w:rsidR="003D62CD" w:rsidRPr="001233D2" w:rsidRDefault="003D62CD" w:rsidP="00A57BA9">
            <w:pPr>
              <w:spacing w:after="0" w:line="240" w:lineRule="auto"/>
              <w:rPr>
                <w:rFonts w:eastAsia="Times New Roman" w:cstheme="minorHAnsi"/>
                <w:b/>
                <w:bCs/>
                <w:color w:val="FFFFFF" w:themeColor="background1"/>
                <w:sz w:val="12"/>
                <w:szCs w:val="12"/>
                <w:lang w:eastAsia="es-MX"/>
              </w:rPr>
            </w:pPr>
            <w:r w:rsidRPr="001233D2">
              <w:rPr>
                <w:rFonts w:eastAsia="Times New Roman" w:cstheme="minorHAnsi"/>
                <w:b/>
                <w:bCs/>
                <w:color w:val="FFFFFF" w:themeColor="background1"/>
                <w:sz w:val="12"/>
                <w:szCs w:val="12"/>
                <w:lang w:eastAsia="es-MX"/>
              </w:rPr>
              <w:t> </w:t>
            </w:r>
          </w:p>
        </w:tc>
        <w:tc>
          <w:tcPr>
            <w:tcW w:w="586" w:type="pct"/>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621132"/>
            <w:vAlign w:val="center"/>
            <w:hideMark/>
          </w:tcPr>
          <w:p w:rsidR="003D62CD" w:rsidRPr="001233D2" w:rsidRDefault="003D62CD" w:rsidP="00A57BA9">
            <w:pPr>
              <w:spacing w:after="0" w:line="240" w:lineRule="auto"/>
              <w:jc w:val="center"/>
              <w:rPr>
                <w:rFonts w:eastAsia="Times New Roman" w:cstheme="minorHAnsi"/>
                <w:b/>
                <w:bCs/>
                <w:color w:val="FFFFFF" w:themeColor="background1"/>
                <w:sz w:val="12"/>
                <w:szCs w:val="12"/>
                <w:lang w:eastAsia="es-MX"/>
              </w:rPr>
            </w:pPr>
            <w:r w:rsidRPr="001233D2">
              <w:rPr>
                <w:rFonts w:eastAsia="Times New Roman" w:cstheme="minorHAnsi"/>
                <w:b/>
                <w:bCs/>
                <w:color w:val="FFFFFF" w:themeColor="background1"/>
                <w:sz w:val="12"/>
                <w:szCs w:val="12"/>
                <w:lang w:eastAsia="es-MX"/>
              </w:rPr>
              <w:t>Pensiones y</w:t>
            </w:r>
            <w:r w:rsidRPr="001233D2">
              <w:rPr>
                <w:rFonts w:eastAsia="Times New Roman" w:cstheme="minorHAnsi"/>
                <w:b/>
                <w:bCs/>
                <w:color w:val="FFFFFF" w:themeColor="background1"/>
                <w:sz w:val="12"/>
                <w:szCs w:val="12"/>
                <w:lang w:eastAsia="es-MX"/>
              </w:rPr>
              <w:br/>
              <w:t>Jubilaciones</w:t>
            </w:r>
          </w:p>
        </w:tc>
        <w:tc>
          <w:tcPr>
            <w:tcW w:w="375" w:type="pct"/>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621132"/>
            <w:noWrap/>
            <w:vAlign w:val="center"/>
            <w:hideMark/>
          </w:tcPr>
          <w:p w:rsidR="003D62CD" w:rsidRPr="001233D2" w:rsidRDefault="003D62CD" w:rsidP="00A57BA9">
            <w:pPr>
              <w:spacing w:after="0" w:line="240" w:lineRule="auto"/>
              <w:jc w:val="center"/>
              <w:rPr>
                <w:rFonts w:eastAsia="Times New Roman" w:cstheme="minorHAnsi"/>
                <w:b/>
                <w:bCs/>
                <w:color w:val="FFFFFF" w:themeColor="background1"/>
                <w:sz w:val="12"/>
                <w:szCs w:val="12"/>
                <w:lang w:eastAsia="es-MX"/>
              </w:rPr>
            </w:pPr>
            <w:r w:rsidRPr="001233D2">
              <w:rPr>
                <w:rFonts w:eastAsia="Times New Roman" w:cstheme="minorHAnsi"/>
                <w:b/>
                <w:bCs/>
                <w:color w:val="FFFFFF" w:themeColor="background1"/>
                <w:sz w:val="12"/>
                <w:szCs w:val="12"/>
                <w:lang w:eastAsia="es-MX"/>
              </w:rPr>
              <w:t>Salud</w:t>
            </w:r>
          </w:p>
        </w:tc>
        <w:tc>
          <w:tcPr>
            <w:tcW w:w="586" w:type="pct"/>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621132"/>
            <w:vAlign w:val="center"/>
            <w:hideMark/>
          </w:tcPr>
          <w:p w:rsidR="003D62CD" w:rsidRPr="001233D2" w:rsidRDefault="003D62CD" w:rsidP="00A57BA9">
            <w:pPr>
              <w:spacing w:after="0" w:line="240" w:lineRule="auto"/>
              <w:jc w:val="center"/>
              <w:rPr>
                <w:rFonts w:eastAsia="Times New Roman" w:cstheme="minorHAnsi"/>
                <w:b/>
                <w:bCs/>
                <w:color w:val="FFFFFF" w:themeColor="background1"/>
                <w:sz w:val="12"/>
                <w:szCs w:val="12"/>
                <w:lang w:eastAsia="es-MX"/>
              </w:rPr>
            </w:pPr>
            <w:r w:rsidRPr="001233D2">
              <w:rPr>
                <w:rFonts w:eastAsia="Times New Roman" w:cstheme="minorHAnsi"/>
                <w:b/>
                <w:bCs/>
                <w:color w:val="FFFFFF" w:themeColor="background1"/>
                <w:sz w:val="12"/>
                <w:szCs w:val="12"/>
                <w:lang w:eastAsia="es-MX"/>
              </w:rPr>
              <w:t>Riesgos de</w:t>
            </w:r>
            <w:r w:rsidRPr="001233D2">
              <w:rPr>
                <w:rFonts w:eastAsia="Times New Roman" w:cstheme="minorHAnsi"/>
                <w:b/>
                <w:bCs/>
                <w:color w:val="FFFFFF" w:themeColor="background1"/>
                <w:sz w:val="12"/>
                <w:szCs w:val="12"/>
                <w:lang w:eastAsia="es-MX"/>
              </w:rPr>
              <w:br/>
              <w:t>trabajo</w:t>
            </w:r>
          </w:p>
        </w:tc>
        <w:tc>
          <w:tcPr>
            <w:tcW w:w="586" w:type="pct"/>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621132"/>
            <w:vAlign w:val="center"/>
            <w:hideMark/>
          </w:tcPr>
          <w:p w:rsidR="003D62CD" w:rsidRPr="001233D2" w:rsidRDefault="003D62CD" w:rsidP="00A57BA9">
            <w:pPr>
              <w:spacing w:after="0" w:line="240" w:lineRule="auto"/>
              <w:jc w:val="center"/>
              <w:rPr>
                <w:rFonts w:eastAsia="Times New Roman" w:cstheme="minorHAnsi"/>
                <w:b/>
                <w:bCs/>
                <w:color w:val="FFFFFF" w:themeColor="background1"/>
                <w:sz w:val="12"/>
                <w:szCs w:val="12"/>
                <w:lang w:eastAsia="es-MX"/>
              </w:rPr>
            </w:pPr>
            <w:r w:rsidRPr="001233D2">
              <w:rPr>
                <w:rFonts w:eastAsia="Times New Roman" w:cstheme="minorHAnsi"/>
                <w:b/>
                <w:bCs/>
                <w:color w:val="FFFFFF" w:themeColor="background1"/>
                <w:sz w:val="12"/>
                <w:szCs w:val="12"/>
                <w:lang w:eastAsia="es-MX"/>
              </w:rPr>
              <w:t>Invalidez y vida</w:t>
            </w:r>
          </w:p>
        </w:tc>
        <w:tc>
          <w:tcPr>
            <w:tcW w:w="586" w:type="pct"/>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621132"/>
            <w:vAlign w:val="center"/>
            <w:hideMark/>
          </w:tcPr>
          <w:p w:rsidR="003D62CD" w:rsidRPr="001233D2" w:rsidRDefault="003D62CD" w:rsidP="00A57BA9">
            <w:pPr>
              <w:spacing w:after="0" w:line="240" w:lineRule="auto"/>
              <w:jc w:val="center"/>
              <w:rPr>
                <w:rFonts w:eastAsia="Times New Roman" w:cstheme="minorHAnsi"/>
                <w:b/>
                <w:bCs/>
                <w:color w:val="FFFFFF" w:themeColor="background1"/>
                <w:sz w:val="12"/>
                <w:szCs w:val="12"/>
                <w:lang w:eastAsia="es-MX"/>
              </w:rPr>
            </w:pPr>
            <w:r w:rsidRPr="001233D2">
              <w:rPr>
                <w:rFonts w:eastAsia="Times New Roman" w:cstheme="minorHAnsi"/>
                <w:b/>
                <w:bCs/>
                <w:color w:val="FFFFFF" w:themeColor="background1"/>
                <w:sz w:val="12"/>
                <w:szCs w:val="12"/>
                <w:lang w:eastAsia="es-MX"/>
              </w:rPr>
              <w:t xml:space="preserve">Otras prestaciones </w:t>
            </w:r>
            <w:r w:rsidRPr="001233D2">
              <w:rPr>
                <w:rFonts w:eastAsia="Times New Roman" w:cstheme="minorHAnsi"/>
                <w:b/>
                <w:bCs/>
                <w:color w:val="FFFFFF" w:themeColor="background1"/>
                <w:sz w:val="12"/>
                <w:szCs w:val="12"/>
                <w:lang w:eastAsia="es-MX"/>
              </w:rPr>
              <w:br/>
              <w:t>sociales</w:t>
            </w:r>
          </w:p>
        </w:tc>
        <w:tc>
          <w:tcPr>
            <w:tcW w:w="762" w:type="pct"/>
            <w:tcBorders>
              <w:top w:val="single" w:sz="8" w:space="0" w:color="FFFFFF" w:themeColor="background1"/>
              <w:left w:val="single" w:sz="4" w:space="0" w:color="FFFFFF" w:themeColor="background1"/>
              <w:bottom w:val="single" w:sz="4" w:space="0" w:color="auto"/>
              <w:right w:val="single" w:sz="4" w:space="0" w:color="621132"/>
            </w:tcBorders>
            <w:shd w:val="clear" w:color="auto" w:fill="621132"/>
            <w:vAlign w:val="center"/>
            <w:hideMark/>
          </w:tcPr>
          <w:p w:rsidR="003D62CD" w:rsidRPr="001233D2" w:rsidRDefault="003D62CD" w:rsidP="00A57BA9">
            <w:pPr>
              <w:spacing w:after="0" w:line="240" w:lineRule="auto"/>
              <w:jc w:val="center"/>
              <w:rPr>
                <w:rFonts w:eastAsia="Times New Roman" w:cstheme="minorHAnsi"/>
                <w:b/>
                <w:bCs/>
                <w:color w:val="FFFFFF" w:themeColor="background1"/>
                <w:sz w:val="12"/>
                <w:szCs w:val="12"/>
                <w:lang w:eastAsia="es-MX"/>
              </w:rPr>
            </w:pPr>
            <w:r w:rsidRPr="001233D2">
              <w:rPr>
                <w:rFonts w:eastAsia="Times New Roman" w:cstheme="minorHAnsi"/>
                <w:b/>
                <w:bCs/>
                <w:color w:val="FFFFFF" w:themeColor="background1"/>
                <w:sz w:val="12"/>
                <w:szCs w:val="12"/>
                <w:lang w:eastAsia="es-MX"/>
              </w:rPr>
              <w:t>Total</w:t>
            </w:r>
          </w:p>
        </w:tc>
      </w:tr>
      <w:tr w:rsidR="003D62CD" w:rsidRPr="00F51BA5" w:rsidTr="00011D45">
        <w:trPr>
          <w:trHeight w:val="170"/>
        </w:trPr>
        <w:tc>
          <w:tcPr>
            <w:tcW w:w="1519" w:type="pct"/>
            <w:tcBorders>
              <w:top w:val="single" w:sz="4" w:space="0" w:color="auto"/>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Tipo de Sistema</w:t>
            </w:r>
          </w:p>
        </w:tc>
        <w:tc>
          <w:tcPr>
            <w:tcW w:w="586" w:type="pct"/>
            <w:tcBorders>
              <w:top w:val="single" w:sz="4" w:space="0" w:color="auto"/>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 </w:t>
            </w:r>
          </w:p>
        </w:tc>
        <w:tc>
          <w:tcPr>
            <w:tcW w:w="375" w:type="pct"/>
            <w:tcBorders>
              <w:top w:val="single" w:sz="4" w:space="0" w:color="auto"/>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 </w:t>
            </w:r>
          </w:p>
        </w:tc>
        <w:tc>
          <w:tcPr>
            <w:tcW w:w="586" w:type="pct"/>
            <w:tcBorders>
              <w:top w:val="single" w:sz="4" w:space="0" w:color="auto"/>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 </w:t>
            </w:r>
          </w:p>
        </w:tc>
        <w:tc>
          <w:tcPr>
            <w:tcW w:w="586" w:type="pct"/>
            <w:tcBorders>
              <w:top w:val="single" w:sz="4" w:space="0" w:color="auto"/>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 </w:t>
            </w:r>
          </w:p>
        </w:tc>
        <w:tc>
          <w:tcPr>
            <w:tcW w:w="586" w:type="pct"/>
            <w:tcBorders>
              <w:top w:val="single" w:sz="4" w:space="0" w:color="auto"/>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 </w:t>
            </w:r>
          </w:p>
        </w:tc>
        <w:tc>
          <w:tcPr>
            <w:tcW w:w="762" w:type="pct"/>
            <w:tcBorders>
              <w:top w:val="single" w:sz="4" w:space="0" w:color="auto"/>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Prestación laboral o Fondo general para trabajadores del estado o municipio</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Prestación Laboral</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Prestación Laboral</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Prestación Laboral</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Prestación Laboral</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Prestación Laboral</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Beneficio definido, Contribución definida o Mixto</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Beneficio definido</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Beneficio definido</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Beneficio definido</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Beneficio definido</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Beneficio definido</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Población afiliada</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Activos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25,169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25,169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25,169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25,169 </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25,169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ind w:firstLineChars="100" w:firstLine="120"/>
              <w:rPr>
                <w:rFonts w:eastAsia="Times New Roman" w:cstheme="minorHAnsi"/>
                <w:color w:val="000000"/>
                <w:sz w:val="12"/>
                <w:szCs w:val="12"/>
                <w:lang w:eastAsia="es-MX"/>
              </w:rPr>
            </w:pPr>
            <w:r w:rsidRPr="00F51BA5">
              <w:rPr>
                <w:rFonts w:eastAsia="Times New Roman" w:cstheme="minorHAnsi"/>
                <w:color w:val="000000"/>
                <w:sz w:val="12"/>
                <w:szCs w:val="12"/>
                <w:lang w:eastAsia="es-MX"/>
              </w:rPr>
              <w:t>Edad máxima</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94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94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94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94 </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94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ind w:firstLineChars="100" w:firstLine="120"/>
              <w:rPr>
                <w:rFonts w:eastAsia="Times New Roman" w:cstheme="minorHAnsi"/>
                <w:color w:val="000000"/>
                <w:sz w:val="12"/>
                <w:szCs w:val="12"/>
                <w:lang w:eastAsia="es-MX"/>
              </w:rPr>
            </w:pPr>
            <w:r w:rsidRPr="00F51BA5">
              <w:rPr>
                <w:rFonts w:eastAsia="Times New Roman" w:cstheme="minorHAnsi"/>
                <w:color w:val="000000"/>
                <w:sz w:val="12"/>
                <w:szCs w:val="12"/>
                <w:lang w:eastAsia="es-MX"/>
              </w:rPr>
              <w:t>Edad mínima</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21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21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21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21 </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21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ind w:firstLineChars="100" w:firstLine="120"/>
              <w:rPr>
                <w:rFonts w:eastAsia="Times New Roman" w:cstheme="minorHAnsi"/>
                <w:color w:val="000000"/>
                <w:sz w:val="12"/>
                <w:szCs w:val="12"/>
                <w:lang w:eastAsia="es-MX"/>
              </w:rPr>
            </w:pPr>
            <w:r w:rsidRPr="00F51BA5">
              <w:rPr>
                <w:rFonts w:eastAsia="Times New Roman" w:cstheme="minorHAnsi"/>
                <w:color w:val="000000"/>
                <w:sz w:val="12"/>
                <w:szCs w:val="12"/>
                <w:lang w:eastAsia="es-MX"/>
              </w:rPr>
              <w:t>Edad promedio</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43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43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43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43 </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43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Pensionados y Jubilados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10,025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218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617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A53C66" w:rsidP="00A53C66">
            <w:pPr>
              <w:spacing w:after="0" w:line="240" w:lineRule="auto"/>
              <w:jc w:val="center"/>
              <w:rPr>
                <w:rFonts w:eastAsia="Times New Roman" w:cstheme="minorHAnsi"/>
                <w:color w:val="000000"/>
                <w:sz w:val="12"/>
                <w:szCs w:val="12"/>
                <w:lang w:eastAsia="es-MX"/>
              </w:rPr>
            </w:pPr>
            <w:r>
              <w:rPr>
                <w:rFonts w:eastAsia="Times New Roman" w:cstheme="minorHAnsi"/>
                <w:color w:val="000000"/>
                <w:sz w:val="12"/>
                <w:szCs w:val="12"/>
                <w:lang w:eastAsia="es-MX"/>
              </w:rPr>
              <w:t xml:space="preserve">                                    </w:t>
            </w:r>
            <w:r w:rsidR="003D62CD" w:rsidRPr="00F51BA5">
              <w:rPr>
                <w:rFonts w:eastAsia="Times New Roman" w:cstheme="minorHAnsi"/>
                <w:color w:val="000000"/>
                <w:sz w:val="12"/>
                <w:szCs w:val="12"/>
                <w:lang w:eastAsia="es-MX"/>
              </w:rPr>
              <w:t>0</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10,860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ind w:firstLineChars="100" w:firstLine="120"/>
              <w:rPr>
                <w:rFonts w:eastAsia="Times New Roman" w:cstheme="minorHAnsi"/>
                <w:color w:val="000000"/>
                <w:sz w:val="12"/>
                <w:szCs w:val="12"/>
                <w:lang w:eastAsia="es-MX"/>
              </w:rPr>
            </w:pPr>
            <w:r w:rsidRPr="00F51BA5">
              <w:rPr>
                <w:rFonts w:eastAsia="Times New Roman" w:cstheme="minorHAnsi"/>
                <w:color w:val="000000"/>
                <w:sz w:val="12"/>
                <w:szCs w:val="12"/>
                <w:lang w:eastAsia="es-MX"/>
              </w:rPr>
              <w:t>Edad máxima</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97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97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97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A53C66" w:rsidP="00A53C66">
            <w:pPr>
              <w:spacing w:after="0" w:line="240" w:lineRule="auto"/>
              <w:jc w:val="center"/>
              <w:rPr>
                <w:rFonts w:eastAsia="Times New Roman" w:cstheme="minorHAnsi"/>
                <w:color w:val="000000"/>
                <w:sz w:val="12"/>
                <w:szCs w:val="12"/>
                <w:lang w:eastAsia="es-MX"/>
              </w:rPr>
            </w:pPr>
            <w:r>
              <w:rPr>
                <w:rFonts w:eastAsia="Times New Roman" w:cstheme="minorHAnsi"/>
                <w:color w:val="000000"/>
                <w:sz w:val="12"/>
                <w:szCs w:val="12"/>
                <w:lang w:eastAsia="es-MX"/>
              </w:rPr>
              <w:t xml:space="preserve">                                    </w:t>
            </w:r>
            <w:r w:rsidR="003D62CD" w:rsidRPr="00F51BA5">
              <w:rPr>
                <w:rFonts w:eastAsia="Times New Roman" w:cstheme="minorHAnsi"/>
                <w:color w:val="000000"/>
                <w:sz w:val="12"/>
                <w:szCs w:val="12"/>
                <w:lang w:eastAsia="es-MX"/>
              </w:rPr>
              <w:t>0</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97</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ind w:firstLineChars="100" w:firstLine="120"/>
              <w:rPr>
                <w:rFonts w:eastAsia="Times New Roman" w:cstheme="minorHAnsi"/>
                <w:color w:val="000000"/>
                <w:sz w:val="12"/>
                <w:szCs w:val="12"/>
                <w:lang w:eastAsia="es-MX"/>
              </w:rPr>
            </w:pPr>
            <w:r w:rsidRPr="00F51BA5">
              <w:rPr>
                <w:rFonts w:eastAsia="Times New Roman" w:cstheme="minorHAnsi"/>
                <w:color w:val="000000"/>
                <w:sz w:val="12"/>
                <w:szCs w:val="12"/>
                <w:lang w:eastAsia="es-MX"/>
              </w:rPr>
              <w:t>Edad mínima</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15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15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15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A53C66" w:rsidP="00A53C66">
            <w:pPr>
              <w:spacing w:after="0" w:line="240" w:lineRule="auto"/>
              <w:jc w:val="center"/>
              <w:rPr>
                <w:rFonts w:eastAsia="Times New Roman" w:cstheme="minorHAnsi"/>
                <w:color w:val="000000"/>
                <w:sz w:val="12"/>
                <w:szCs w:val="12"/>
                <w:lang w:eastAsia="es-MX"/>
              </w:rPr>
            </w:pPr>
            <w:r>
              <w:rPr>
                <w:rFonts w:eastAsia="Times New Roman" w:cstheme="minorHAnsi"/>
                <w:color w:val="000000"/>
                <w:sz w:val="12"/>
                <w:szCs w:val="12"/>
                <w:lang w:eastAsia="es-MX"/>
              </w:rPr>
              <w:t xml:space="preserve">                                    </w:t>
            </w:r>
            <w:r w:rsidR="003D62CD" w:rsidRPr="00F51BA5">
              <w:rPr>
                <w:rFonts w:eastAsia="Times New Roman" w:cstheme="minorHAnsi"/>
                <w:color w:val="000000"/>
                <w:sz w:val="12"/>
                <w:szCs w:val="12"/>
                <w:lang w:eastAsia="es-MX"/>
              </w:rPr>
              <w:t>0</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15</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ind w:firstLineChars="100" w:firstLine="120"/>
              <w:rPr>
                <w:rFonts w:eastAsia="Times New Roman" w:cstheme="minorHAnsi"/>
                <w:color w:val="000000"/>
                <w:sz w:val="12"/>
                <w:szCs w:val="12"/>
                <w:lang w:eastAsia="es-MX"/>
              </w:rPr>
            </w:pPr>
            <w:r w:rsidRPr="00F51BA5">
              <w:rPr>
                <w:rFonts w:eastAsia="Times New Roman" w:cstheme="minorHAnsi"/>
                <w:color w:val="000000"/>
                <w:sz w:val="12"/>
                <w:szCs w:val="12"/>
                <w:lang w:eastAsia="es-MX"/>
              </w:rPr>
              <w:t>Edad promedio</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65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60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70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A53C66" w:rsidP="00A53C66">
            <w:pPr>
              <w:spacing w:after="0" w:line="240" w:lineRule="auto"/>
              <w:rPr>
                <w:rFonts w:eastAsia="Times New Roman" w:cstheme="minorHAnsi"/>
                <w:color w:val="000000"/>
                <w:sz w:val="12"/>
                <w:szCs w:val="12"/>
                <w:lang w:eastAsia="es-MX"/>
              </w:rPr>
            </w:pPr>
            <w:r>
              <w:rPr>
                <w:rFonts w:eastAsia="Times New Roman" w:cstheme="minorHAnsi"/>
                <w:color w:val="000000"/>
                <w:sz w:val="12"/>
                <w:szCs w:val="12"/>
                <w:lang w:eastAsia="es-MX"/>
              </w:rPr>
              <w:t xml:space="preserve">                                             </w:t>
            </w:r>
            <w:r w:rsidR="003D62CD" w:rsidRPr="00F51BA5">
              <w:rPr>
                <w:rFonts w:eastAsia="Times New Roman" w:cstheme="minorHAnsi"/>
                <w:color w:val="000000"/>
                <w:sz w:val="12"/>
                <w:szCs w:val="12"/>
                <w:lang w:eastAsia="es-MX"/>
              </w:rPr>
              <w:t>0</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65</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Beneficiarios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Promedio de años de servicio (trabajadores activos)</w:t>
            </w:r>
          </w:p>
        </w:tc>
        <w:tc>
          <w:tcPr>
            <w:tcW w:w="586" w:type="pct"/>
            <w:tcBorders>
              <w:top w:val="nil"/>
              <w:left w:val="nil"/>
              <w:right w:val="single" w:sz="4" w:space="0" w:color="auto"/>
            </w:tcBorders>
            <w:shd w:val="clear" w:color="000000" w:fill="FFFFFF"/>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15.31</w:t>
            </w:r>
          </w:p>
        </w:tc>
        <w:tc>
          <w:tcPr>
            <w:tcW w:w="375"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15.31</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15.31</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15.31</w:t>
            </w:r>
          </w:p>
        </w:tc>
        <w:tc>
          <w:tcPr>
            <w:tcW w:w="762" w:type="pct"/>
            <w:tcBorders>
              <w:top w:val="nil"/>
              <w:left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15.31</w:t>
            </w:r>
          </w:p>
        </w:tc>
      </w:tr>
      <w:tr w:rsidR="003D62CD" w:rsidRPr="00A270E7" w:rsidTr="00A57BA9">
        <w:trPr>
          <w:trHeight w:val="170"/>
        </w:trPr>
        <w:tc>
          <w:tcPr>
            <w:tcW w:w="1519" w:type="pct"/>
            <w:vMerge w:val="restart"/>
            <w:tcBorders>
              <w:top w:val="nil"/>
              <w:left w:val="single" w:sz="4" w:space="0" w:color="auto"/>
              <w:bottom w:val="nil"/>
              <w:right w:val="single" w:sz="4" w:space="0" w:color="auto"/>
            </w:tcBorders>
            <w:shd w:val="clear" w:color="000000" w:fill="FFFFFF"/>
            <w:noWrap/>
            <w:vAlign w:val="center"/>
            <w:hideMark/>
          </w:tcPr>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A270E7" w:rsidRDefault="00A270E7" w:rsidP="00A57BA9">
            <w:pPr>
              <w:spacing w:after="0" w:line="240" w:lineRule="auto"/>
              <w:rPr>
                <w:rFonts w:eastAsia="Times New Roman" w:cstheme="minorHAnsi"/>
                <w:color w:val="000000"/>
                <w:sz w:val="12"/>
                <w:szCs w:val="12"/>
                <w:lang w:eastAsia="es-MX"/>
              </w:rPr>
            </w:pPr>
          </w:p>
          <w:p w:rsidR="003D62CD" w:rsidRPr="00A270E7" w:rsidRDefault="003D62CD" w:rsidP="00A57BA9">
            <w:pPr>
              <w:spacing w:after="0" w:line="240" w:lineRule="auto"/>
              <w:rPr>
                <w:rFonts w:eastAsia="Times New Roman" w:cstheme="minorHAnsi"/>
                <w:color w:val="000000"/>
                <w:sz w:val="12"/>
                <w:szCs w:val="12"/>
                <w:lang w:eastAsia="es-MX"/>
              </w:rPr>
            </w:pPr>
            <w:r w:rsidRPr="00A270E7">
              <w:rPr>
                <w:rFonts w:eastAsia="Times New Roman" w:cstheme="minorHAnsi"/>
                <w:color w:val="000000"/>
                <w:sz w:val="12"/>
                <w:szCs w:val="12"/>
                <w:lang w:eastAsia="es-MX"/>
              </w:rPr>
              <w:t>Aportación individual al plan de pensión como % del salario</w:t>
            </w:r>
          </w:p>
        </w:tc>
        <w:tc>
          <w:tcPr>
            <w:tcW w:w="586" w:type="pct"/>
            <w:tcBorders>
              <w:top w:val="nil"/>
              <w:left w:val="nil"/>
              <w:bottom w:val="nil"/>
              <w:right w:val="single" w:sz="4" w:space="0" w:color="auto"/>
            </w:tcBorders>
            <w:shd w:val="clear" w:color="000000" w:fill="FFFFFF"/>
            <w:noWrap/>
            <w:vAlign w:val="center"/>
            <w:hideMark/>
          </w:tcPr>
          <w:p w:rsidR="003D62CD" w:rsidRPr="00A270E7" w:rsidRDefault="003D62CD" w:rsidP="00A57BA9">
            <w:pPr>
              <w:spacing w:after="0" w:line="240" w:lineRule="auto"/>
              <w:jc w:val="center"/>
              <w:rPr>
                <w:rFonts w:eastAsia="Times New Roman" w:cstheme="minorHAnsi"/>
                <w:i/>
                <w:color w:val="000000"/>
                <w:sz w:val="12"/>
                <w:szCs w:val="12"/>
                <w:lang w:eastAsia="es-MX"/>
              </w:rPr>
            </w:pPr>
            <w:r w:rsidRPr="00A270E7">
              <w:rPr>
                <w:rFonts w:eastAsia="Times New Roman" w:cstheme="minorHAnsi"/>
                <w:i/>
                <w:color w:val="000000"/>
                <w:sz w:val="12"/>
                <w:szCs w:val="12"/>
                <w:lang w:eastAsia="es-MX"/>
              </w:rPr>
              <w:t>Generación Actual</w:t>
            </w:r>
          </w:p>
        </w:tc>
        <w:tc>
          <w:tcPr>
            <w:tcW w:w="375" w:type="pct"/>
            <w:tcBorders>
              <w:top w:val="nil"/>
              <w:left w:val="nil"/>
              <w:bottom w:val="nil"/>
              <w:right w:val="single" w:sz="4" w:space="0" w:color="auto"/>
            </w:tcBorders>
            <w:shd w:val="clear" w:color="000000" w:fill="FFFFFF"/>
            <w:noWrap/>
            <w:vAlign w:val="center"/>
            <w:hideMark/>
          </w:tcPr>
          <w:p w:rsidR="003D62CD" w:rsidRPr="00A270E7" w:rsidRDefault="003D62CD" w:rsidP="00A57BA9">
            <w:pPr>
              <w:spacing w:after="0" w:line="240" w:lineRule="auto"/>
              <w:jc w:val="center"/>
              <w:rPr>
                <w:rFonts w:eastAsia="Times New Roman" w:cstheme="minorHAnsi"/>
                <w:i/>
                <w:color w:val="000000"/>
                <w:sz w:val="12"/>
                <w:szCs w:val="12"/>
                <w:lang w:eastAsia="es-MX"/>
              </w:rPr>
            </w:pPr>
            <w:r w:rsidRPr="00A270E7">
              <w:rPr>
                <w:rFonts w:eastAsia="Times New Roman" w:cstheme="minorHAnsi"/>
                <w: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A270E7" w:rsidRDefault="003D62CD" w:rsidP="00A57BA9">
            <w:pPr>
              <w:spacing w:after="0" w:line="240" w:lineRule="auto"/>
              <w:jc w:val="center"/>
              <w:rPr>
                <w:rFonts w:eastAsia="Times New Roman" w:cstheme="minorHAnsi"/>
                <w:i/>
                <w:color w:val="000000"/>
                <w:sz w:val="12"/>
                <w:szCs w:val="12"/>
                <w:lang w:eastAsia="es-MX"/>
              </w:rPr>
            </w:pPr>
            <w:r w:rsidRPr="00A270E7">
              <w:rPr>
                <w:rFonts w:eastAsia="Times New Roman" w:cstheme="minorHAnsi"/>
                <w:i/>
                <w:color w:val="000000"/>
                <w:sz w:val="12"/>
                <w:szCs w:val="12"/>
                <w:lang w:eastAsia="es-MX"/>
              </w:rPr>
              <w:t>Generación Actual</w:t>
            </w:r>
          </w:p>
        </w:tc>
        <w:tc>
          <w:tcPr>
            <w:tcW w:w="586" w:type="pct"/>
            <w:tcBorders>
              <w:top w:val="nil"/>
              <w:left w:val="nil"/>
              <w:bottom w:val="nil"/>
              <w:right w:val="single" w:sz="4" w:space="0" w:color="auto"/>
            </w:tcBorders>
            <w:shd w:val="clear" w:color="000000" w:fill="FFFFFF"/>
            <w:noWrap/>
            <w:vAlign w:val="center"/>
            <w:hideMark/>
          </w:tcPr>
          <w:p w:rsidR="003D62CD" w:rsidRPr="00A270E7" w:rsidRDefault="003D62CD" w:rsidP="00A57BA9">
            <w:pPr>
              <w:spacing w:after="0" w:line="240" w:lineRule="auto"/>
              <w:jc w:val="center"/>
              <w:rPr>
                <w:rFonts w:eastAsia="Times New Roman" w:cstheme="minorHAnsi"/>
                <w:i/>
                <w:color w:val="000000"/>
                <w:sz w:val="12"/>
                <w:szCs w:val="12"/>
                <w:lang w:eastAsia="es-MX"/>
              </w:rPr>
            </w:pPr>
            <w:r w:rsidRPr="00A270E7">
              <w:rPr>
                <w:rFonts w:eastAsia="Times New Roman" w:cstheme="minorHAnsi"/>
                <w:i/>
                <w:color w:val="000000"/>
                <w:sz w:val="12"/>
                <w:szCs w:val="12"/>
                <w:lang w:eastAsia="es-MX"/>
              </w:rPr>
              <w:t>Generación Actual</w:t>
            </w:r>
          </w:p>
        </w:tc>
        <w:tc>
          <w:tcPr>
            <w:tcW w:w="586" w:type="pct"/>
            <w:tcBorders>
              <w:top w:val="nil"/>
              <w:left w:val="nil"/>
              <w:bottom w:val="nil"/>
              <w:right w:val="single" w:sz="4" w:space="0" w:color="auto"/>
            </w:tcBorders>
            <w:shd w:val="clear" w:color="000000" w:fill="FFFFFF"/>
            <w:noWrap/>
            <w:vAlign w:val="center"/>
            <w:hideMark/>
          </w:tcPr>
          <w:p w:rsidR="003D62CD" w:rsidRPr="00A270E7" w:rsidRDefault="003D62CD" w:rsidP="00A57BA9">
            <w:pPr>
              <w:spacing w:after="0" w:line="240" w:lineRule="auto"/>
              <w:jc w:val="center"/>
              <w:rPr>
                <w:rFonts w:eastAsia="Times New Roman" w:cstheme="minorHAnsi"/>
                <w:i/>
                <w:color w:val="000000"/>
                <w:sz w:val="12"/>
                <w:szCs w:val="12"/>
                <w:lang w:eastAsia="es-MX"/>
              </w:rPr>
            </w:pPr>
            <w:r w:rsidRPr="00A270E7">
              <w:rPr>
                <w:rFonts w:eastAsia="Times New Roman" w:cstheme="minorHAnsi"/>
                <w:i/>
                <w:color w:val="000000"/>
                <w:sz w:val="12"/>
                <w:szCs w:val="12"/>
                <w:lang w:eastAsia="es-MX"/>
              </w:rPr>
              <w:t>Generación Actual</w:t>
            </w:r>
          </w:p>
        </w:tc>
        <w:tc>
          <w:tcPr>
            <w:tcW w:w="762" w:type="pct"/>
            <w:tcBorders>
              <w:top w:val="nil"/>
              <w:left w:val="nil"/>
              <w:bottom w:val="nil"/>
              <w:right w:val="single" w:sz="4" w:space="0" w:color="auto"/>
            </w:tcBorders>
            <w:shd w:val="clear" w:color="000000" w:fill="FFFFFF"/>
            <w:noWrap/>
            <w:vAlign w:val="bottom"/>
            <w:hideMark/>
          </w:tcPr>
          <w:p w:rsidR="003D62CD" w:rsidRPr="00A270E7" w:rsidRDefault="003D62CD" w:rsidP="00A57BA9">
            <w:pPr>
              <w:spacing w:after="0" w:line="240" w:lineRule="auto"/>
              <w:jc w:val="right"/>
              <w:rPr>
                <w:rFonts w:eastAsia="Times New Roman" w:cstheme="minorHAnsi"/>
                <w:i/>
                <w:color w:val="000000"/>
                <w:sz w:val="12"/>
                <w:szCs w:val="12"/>
                <w:lang w:eastAsia="es-MX"/>
              </w:rPr>
            </w:pPr>
            <w:r w:rsidRPr="00A270E7">
              <w:rPr>
                <w:rFonts w:eastAsia="Times New Roman" w:cstheme="minorHAnsi"/>
                <w:i/>
                <w:color w:val="000000"/>
                <w:sz w:val="12"/>
                <w:szCs w:val="12"/>
                <w:lang w:eastAsia="es-MX"/>
              </w:rPr>
              <w:t>Generación Actual</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2020 y 2021 - 3.00%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2020 y 2021 - 3.00%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2020 y 2021 - 3.00%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2020 y 2021 - 3.00%</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2020 y 2021 - 3.00%</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2022 - 4.00%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2022 - 4.00%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2022 - 4.00%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2022 - 4.00%</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2022 - 4.00%</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2023 - 5.00%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2023 - 5.00%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2023 - 5.00%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2023 - 5.00%</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2023 - 5.00%</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2024 - 6.00%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2024 - 6.00%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2024 - 6.00%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2024 - 6.00%</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2024 - 6.00%</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2025 - 7.00%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2025 - 7.00%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2025 - 7.00%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2025 - 7.00%</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2025 - 7.00%</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2026 - 8.00%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2026 - 8.00%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2026 - 8.00%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2026 - 8.00%</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2026 - 8.00%</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2027 - 9.00%</w:t>
            </w:r>
          </w:p>
        </w:tc>
        <w:tc>
          <w:tcPr>
            <w:tcW w:w="375"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2027 - 9.00%</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2027 - 9.00%</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2027 - 9.00%</w:t>
            </w:r>
          </w:p>
        </w:tc>
        <w:tc>
          <w:tcPr>
            <w:tcW w:w="762" w:type="pct"/>
            <w:tcBorders>
              <w:top w:val="nil"/>
              <w:left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2027 - 9.00%</w:t>
            </w:r>
          </w:p>
        </w:tc>
      </w:tr>
      <w:tr w:rsidR="003D62CD" w:rsidRPr="00F51BA5" w:rsidTr="00A57BA9">
        <w:trPr>
          <w:trHeight w:val="170"/>
        </w:trPr>
        <w:tc>
          <w:tcPr>
            <w:tcW w:w="1519" w:type="pct"/>
            <w:vMerge/>
            <w:tcBorders>
              <w:top w:val="nil"/>
              <w:left w:val="single" w:sz="4" w:space="0" w:color="auto"/>
              <w:bottom w:val="single" w:sz="2" w:space="0" w:color="auto"/>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2028 - 10.00%</w:t>
            </w:r>
          </w:p>
        </w:tc>
        <w:tc>
          <w:tcPr>
            <w:tcW w:w="375"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2028 - 10.00%</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2028 - 10.00%</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2028 - 10.00%</w:t>
            </w:r>
          </w:p>
        </w:tc>
        <w:tc>
          <w:tcPr>
            <w:tcW w:w="762" w:type="pct"/>
            <w:tcBorders>
              <w:top w:val="nil"/>
              <w:left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2028 - 10.00%</w:t>
            </w:r>
          </w:p>
        </w:tc>
      </w:tr>
      <w:tr w:rsidR="003D62CD" w:rsidRPr="00F51BA5" w:rsidTr="00A57BA9">
        <w:trPr>
          <w:trHeight w:val="170"/>
        </w:trPr>
        <w:tc>
          <w:tcPr>
            <w:tcW w:w="1519" w:type="pct"/>
            <w:vMerge/>
            <w:tcBorders>
              <w:top w:val="single" w:sz="2" w:space="0" w:color="auto"/>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2029 - 11.00%</w:t>
            </w:r>
          </w:p>
        </w:tc>
        <w:tc>
          <w:tcPr>
            <w:tcW w:w="375"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2029 - 11.00%</w:t>
            </w: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2029 - 11.00%</w:t>
            </w: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2029 - 11.00%</w:t>
            </w:r>
          </w:p>
        </w:tc>
        <w:tc>
          <w:tcPr>
            <w:tcW w:w="762" w:type="pct"/>
            <w:tcBorders>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2029 - 11.00%</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2030 - 12.00%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2030 - 12.00%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2030 - 12.00%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2030 - 12.00%</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2030 - 12.00%</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2031 en adelante -13.00%</w:t>
            </w:r>
          </w:p>
        </w:tc>
        <w:tc>
          <w:tcPr>
            <w:tcW w:w="375" w:type="pct"/>
            <w:tcBorders>
              <w:top w:val="nil"/>
              <w:left w:val="nil"/>
              <w:bottom w:val="nil"/>
              <w:right w:val="single" w:sz="4" w:space="0" w:color="auto"/>
            </w:tcBorders>
            <w:shd w:val="clear" w:color="000000" w:fill="FFFFFF"/>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2031 en adelante -13.00%</w:t>
            </w:r>
          </w:p>
        </w:tc>
        <w:tc>
          <w:tcPr>
            <w:tcW w:w="586" w:type="pct"/>
            <w:tcBorders>
              <w:top w:val="nil"/>
              <w:left w:val="nil"/>
              <w:bottom w:val="nil"/>
              <w:right w:val="single" w:sz="4" w:space="0" w:color="auto"/>
            </w:tcBorders>
            <w:shd w:val="clear" w:color="000000" w:fill="FFFFFF"/>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2031 en adelante - 13.00%</w:t>
            </w:r>
          </w:p>
        </w:tc>
        <w:tc>
          <w:tcPr>
            <w:tcW w:w="586" w:type="pct"/>
            <w:tcBorders>
              <w:top w:val="nil"/>
              <w:left w:val="nil"/>
              <w:bottom w:val="nil"/>
              <w:right w:val="single" w:sz="4" w:space="0" w:color="auto"/>
            </w:tcBorders>
            <w:shd w:val="clear" w:color="000000" w:fill="FFFFFF"/>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2031 en adelante - 13.00%</w:t>
            </w:r>
          </w:p>
        </w:tc>
        <w:tc>
          <w:tcPr>
            <w:tcW w:w="762" w:type="pct"/>
            <w:tcBorders>
              <w:top w:val="nil"/>
              <w:left w:val="nil"/>
              <w:bottom w:val="nil"/>
              <w:right w:val="single" w:sz="4" w:space="0" w:color="auto"/>
            </w:tcBorders>
            <w:shd w:val="clear" w:color="000000" w:fill="FFFFFF"/>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2031 en adelante - 13.00%</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y 0.625% de administración</w:t>
            </w:r>
          </w:p>
        </w:tc>
        <w:tc>
          <w:tcPr>
            <w:tcW w:w="375" w:type="pct"/>
            <w:tcBorders>
              <w:top w:val="nil"/>
              <w:left w:val="nil"/>
              <w:bottom w:val="nil"/>
              <w:right w:val="single" w:sz="4" w:space="0" w:color="auto"/>
            </w:tcBorders>
            <w:shd w:val="clear" w:color="000000" w:fill="FFFFFF"/>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y 0.625% de administración</w:t>
            </w:r>
          </w:p>
        </w:tc>
        <w:tc>
          <w:tcPr>
            <w:tcW w:w="586" w:type="pct"/>
            <w:tcBorders>
              <w:top w:val="nil"/>
              <w:left w:val="nil"/>
              <w:bottom w:val="nil"/>
              <w:right w:val="single" w:sz="4" w:space="0" w:color="auto"/>
            </w:tcBorders>
            <w:shd w:val="clear" w:color="000000" w:fill="FFFFFF"/>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y 0.625% de administración</w:t>
            </w:r>
          </w:p>
        </w:tc>
        <w:tc>
          <w:tcPr>
            <w:tcW w:w="586" w:type="pct"/>
            <w:tcBorders>
              <w:top w:val="nil"/>
              <w:left w:val="nil"/>
              <w:bottom w:val="nil"/>
              <w:right w:val="single" w:sz="4" w:space="0" w:color="auto"/>
            </w:tcBorders>
            <w:shd w:val="clear" w:color="000000" w:fill="FFFFFF"/>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y 0.625% de administración</w:t>
            </w:r>
          </w:p>
        </w:tc>
        <w:tc>
          <w:tcPr>
            <w:tcW w:w="762" w:type="pct"/>
            <w:tcBorders>
              <w:top w:val="nil"/>
              <w:left w:val="nil"/>
              <w:bottom w:val="nil"/>
              <w:right w:val="single" w:sz="4" w:space="0" w:color="auto"/>
            </w:tcBorders>
            <w:shd w:val="clear" w:color="000000" w:fill="FFFFFF"/>
            <w:noWrap/>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y 0.625% de administración</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hideMark/>
          </w:tcPr>
          <w:p w:rsidR="00A270E7" w:rsidRDefault="00A270E7" w:rsidP="00A57BA9">
            <w:pPr>
              <w:spacing w:after="0" w:line="240" w:lineRule="auto"/>
              <w:jc w:val="right"/>
              <w:rPr>
                <w:rFonts w:eastAsia="Times New Roman" w:cstheme="minorHAnsi"/>
                <w:color w:val="000000"/>
                <w:sz w:val="12"/>
                <w:szCs w:val="12"/>
                <w:lang w:eastAsia="es-MX"/>
              </w:rPr>
            </w:pPr>
          </w:p>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Generación Actual y Nuevas Generaciones</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hideMark/>
          </w:tcPr>
          <w:p w:rsidR="00A270E7" w:rsidRDefault="00A270E7" w:rsidP="00A57BA9">
            <w:pPr>
              <w:spacing w:after="0" w:line="240" w:lineRule="auto"/>
              <w:jc w:val="right"/>
              <w:rPr>
                <w:rFonts w:eastAsia="Times New Roman" w:cstheme="minorHAnsi"/>
                <w:color w:val="000000"/>
                <w:sz w:val="12"/>
                <w:szCs w:val="12"/>
                <w:lang w:eastAsia="es-MX"/>
              </w:rPr>
            </w:pPr>
          </w:p>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Generación Actual y Nuevas Generaciones</w:t>
            </w:r>
          </w:p>
        </w:tc>
        <w:tc>
          <w:tcPr>
            <w:tcW w:w="586" w:type="pct"/>
            <w:tcBorders>
              <w:top w:val="nil"/>
              <w:left w:val="nil"/>
              <w:bottom w:val="nil"/>
              <w:right w:val="single" w:sz="4" w:space="0" w:color="auto"/>
            </w:tcBorders>
            <w:shd w:val="clear" w:color="000000" w:fill="FFFFFF"/>
            <w:hideMark/>
          </w:tcPr>
          <w:p w:rsidR="00A270E7" w:rsidRDefault="00A270E7" w:rsidP="00A57BA9">
            <w:pPr>
              <w:spacing w:after="0" w:line="240" w:lineRule="auto"/>
              <w:jc w:val="right"/>
              <w:rPr>
                <w:rFonts w:eastAsia="Times New Roman" w:cstheme="minorHAnsi"/>
                <w:color w:val="000000"/>
                <w:sz w:val="12"/>
                <w:szCs w:val="12"/>
                <w:lang w:eastAsia="es-MX"/>
              </w:rPr>
            </w:pPr>
          </w:p>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Generación Actual y Nuevas Generaciones</w:t>
            </w:r>
          </w:p>
        </w:tc>
        <w:tc>
          <w:tcPr>
            <w:tcW w:w="586" w:type="pct"/>
            <w:tcBorders>
              <w:top w:val="nil"/>
              <w:left w:val="nil"/>
              <w:bottom w:val="nil"/>
              <w:right w:val="single" w:sz="4" w:space="0" w:color="auto"/>
            </w:tcBorders>
            <w:shd w:val="clear" w:color="000000" w:fill="FFFFFF"/>
            <w:hideMark/>
          </w:tcPr>
          <w:p w:rsidR="00A270E7" w:rsidRDefault="00A270E7" w:rsidP="00A57BA9">
            <w:pPr>
              <w:spacing w:after="0" w:line="240" w:lineRule="auto"/>
              <w:jc w:val="right"/>
              <w:rPr>
                <w:rFonts w:eastAsia="Times New Roman" w:cstheme="minorHAnsi"/>
                <w:color w:val="000000"/>
                <w:sz w:val="12"/>
                <w:szCs w:val="12"/>
                <w:lang w:eastAsia="es-MX"/>
              </w:rPr>
            </w:pPr>
          </w:p>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Generación Actual y Nuevas Generaciones</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270E7">
            <w:pPr>
              <w:spacing w:after="0" w:line="240" w:lineRule="auto"/>
              <w:jc w:val="right"/>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Nuevas Generaciones</w:t>
            </w:r>
          </w:p>
        </w:tc>
      </w:tr>
      <w:tr w:rsidR="003D62CD" w:rsidRPr="00F51BA5" w:rsidTr="00A57BA9">
        <w:trPr>
          <w:trHeight w:val="170"/>
        </w:trPr>
        <w:tc>
          <w:tcPr>
            <w:tcW w:w="1519" w:type="pct"/>
            <w:vMerge/>
            <w:tcBorders>
              <w:top w:val="nil"/>
              <w:left w:val="single" w:sz="4" w:space="0" w:color="auto"/>
              <w:bottom w:val="nil"/>
              <w:right w:val="single" w:sz="4" w:space="0" w:color="auto"/>
            </w:tcBorders>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13.00% y 0.625% de administración</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nil"/>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single" w:sz="4" w:space="0" w:color="auto"/>
              <w:bottom w:val="nil"/>
              <w:right w:val="single" w:sz="4" w:space="0" w:color="auto"/>
            </w:tcBorders>
            <w:shd w:val="clear" w:color="000000" w:fill="FFFFFF"/>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hideMark/>
          </w:tcPr>
          <w:p w:rsidR="003D62CD" w:rsidRPr="00F51BA5" w:rsidRDefault="003D62CD" w:rsidP="00A57BA9">
            <w:pPr>
              <w:spacing w:after="0" w:line="240" w:lineRule="auto"/>
              <w:jc w:val="right"/>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Generación Actual y Nuevas Generaciones</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Aportación del ente público al plan de pensión como % del salario</w:t>
            </w:r>
          </w:p>
        </w:tc>
        <w:tc>
          <w:tcPr>
            <w:tcW w:w="586" w:type="pct"/>
            <w:tcBorders>
              <w:top w:val="nil"/>
              <w:left w:val="nil"/>
              <w:bottom w:val="nil"/>
              <w:right w:val="single" w:sz="4" w:space="0" w:color="auto"/>
            </w:tcBorders>
            <w:shd w:val="clear" w:color="000000" w:fill="FFFFFF"/>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19.00% y 0.625% de administración</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19.00% y 0.625% de administración</w:t>
            </w:r>
          </w:p>
        </w:tc>
        <w:tc>
          <w:tcPr>
            <w:tcW w:w="586" w:type="pct"/>
            <w:tcBorders>
              <w:top w:val="nil"/>
              <w:left w:val="nil"/>
              <w:bottom w:val="nil"/>
              <w:right w:val="single" w:sz="4" w:space="0" w:color="auto"/>
            </w:tcBorders>
            <w:shd w:val="clear" w:color="000000" w:fill="FFFFFF"/>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19.00% y 0.625% de administración</w:t>
            </w:r>
          </w:p>
        </w:tc>
        <w:tc>
          <w:tcPr>
            <w:tcW w:w="586" w:type="pct"/>
            <w:tcBorders>
              <w:top w:val="nil"/>
              <w:left w:val="nil"/>
              <w:bottom w:val="nil"/>
              <w:right w:val="single" w:sz="4" w:space="0" w:color="auto"/>
            </w:tcBorders>
            <w:shd w:val="clear" w:color="000000" w:fill="FFFFFF"/>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19.00% y 0.625% de administración</w:t>
            </w:r>
          </w:p>
        </w:tc>
        <w:tc>
          <w:tcPr>
            <w:tcW w:w="762" w:type="pct"/>
            <w:tcBorders>
              <w:top w:val="nil"/>
              <w:left w:val="nil"/>
              <w:bottom w:val="nil"/>
              <w:right w:val="single" w:sz="4" w:space="0" w:color="auto"/>
            </w:tcBorders>
            <w:shd w:val="clear" w:color="000000" w:fill="FFFFFF"/>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19.00% y 0.625% de administración</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tcPr>
          <w:p w:rsidR="003D62CD" w:rsidRPr="00F51BA5" w:rsidRDefault="003D62CD" w:rsidP="00A57BA9">
            <w:pPr>
              <w:spacing w:after="0" w:line="240" w:lineRule="auto"/>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vAlign w:val="center"/>
          </w:tcPr>
          <w:p w:rsidR="003D62CD" w:rsidRPr="00F51BA5" w:rsidRDefault="003D62CD" w:rsidP="00A57BA9">
            <w:pPr>
              <w:spacing w:after="0" w:line="240" w:lineRule="auto"/>
              <w:jc w:val="right"/>
              <w:rPr>
                <w:rFonts w:eastAsia="Times New Roman" w:cstheme="minorHAnsi"/>
                <w:color w:val="000000"/>
                <w:sz w:val="12"/>
                <w:szCs w:val="12"/>
                <w:lang w:eastAsia="es-MX"/>
              </w:rPr>
            </w:pPr>
          </w:p>
        </w:tc>
        <w:tc>
          <w:tcPr>
            <w:tcW w:w="375" w:type="pct"/>
            <w:tcBorders>
              <w:top w:val="nil"/>
              <w:left w:val="nil"/>
              <w:bottom w:val="nil"/>
              <w:right w:val="single" w:sz="4" w:space="0" w:color="auto"/>
            </w:tcBorders>
            <w:shd w:val="clear" w:color="000000" w:fill="FFFFFF"/>
            <w:noWrap/>
            <w:vAlign w:val="center"/>
          </w:tcPr>
          <w:p w:rsidR="003D62CD" w:rsidRPr="00F51BA5" w:rsidRDefault="003D62CD" w:rsidP="00A57BA9">
            <w:pPr>
              <w:spacing w:after="0" w:line="240" w:lineRule="auto"/>
              <w:jc w:val="right"/>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vAlign w:val="center"/>
          </w:tcPr>
          <w:p w:rsidR="003D62CD" w:rsidRPr="00F51BA5" w:rsidRDefault="003D62CD" w:rsidP="00A57BA9">
            <w:pPr>
              <w:spacing w:after="0" w:line="240" w:lineRule="auto"/>
              <w:jc w:val="right"/>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vAlign w:val="center"/>
          </w:tcPr>
          <w:p w:rsidR="003D62CD" w:rsidRPr="00F51BA5" w:rsidRDefault="003D62CD" w:rsidP="00A57BA9">
            <w:pPr>
              <w:spacing w:after="0" w:line="240" w:lineRule="auto"/>
              <w:jc w:val="right"/>
              <w:rPr>
                <w:rFonts w:eastAsia="Times New Roman" w:cstheme="minorHAnsi"/>
                <w:color w:val="000000"/>
                <w:sz w:val="12"/>
                <w:szCs w:val="12"/>
                <w:lang w:eastAsia="es-MX"/>
              </w:rPr>
            </w:pPr>
          </w:p>
        </w:tc>
        <w:tc>
          <w:tcPr>
            <w:tcW w:w="586" w:type="pct"/>
            <w:tcBorders>
              <w:top w:val="nil"/>
              <w:left w:val="nil"/>
              <w:bottom w:val="nil"/>
              <w:right w:val="single" w:sz="4" w:space="0" w:color="auto"/>
            </w:tcBorders>
            <w:shd w:val="clear" w:color="000000" w:fill="FFFFFF"/>
            <w:vAlign w:val="center"/>
          </w:tcPr>
          <w:p w:rsidR="003D62CD" w:rsidRPr="00F51BA5" w:rsidRDefault="003D62CD" w:rsidP="00A57BA9">
            <w:pPr>
              <w:spacing w:after="0" w:line="240" w:lineRule="auto"/>
              <w:jc w:val="right"/>
              <w:rPr>
                <w:rFonts w:eastAsia="Times New Roman" w:cstheme="minorHAnsi"/>
                <w:color w:val="000000"/>
                <w:sz w:val="12"/>
                <w:szCs w:val="12"/>
                <w:lang w:eastAsia="es-MX"/>
              </w:rPr>
            </w:pPr>
          </w:p>
        </w:tc>
        <w:tc>
          <w:tcPr>
            <w:tcW w:w="762" w:type="pct"/>
            <w:tcBorders>
              <w:top w:val="nil"/>
              <w:left w:val="nil"/>
              <w:bottom w:val="nil"/>
              <w:right w:val="single" w:sz="4" w:space="0" w:color="auto"/>
            </w:tcBorders>
            <w:shd w:val="clear" w:color="000000" w:fill="FFFFFF"/>
            <w:vAlign w:val="center"/>
          </w:tcPr>
          <w:p w:rsidR="003D62CD" w:rsidRPr="00F51BA5" w:rsidRDefault="003D62CD" w:rsidP="00A57BA9">
            <w:pPr>
              <w:spacing w:after="0" w:line="240" w:lineRule="auto"/>
              <w:jc w:val="right"/>
              <w:rPr>
                <w:rFonts w:eastAsia="Times New Roman" w:cstheme="minorHAnsi"/>
                <w:color w:val="000000"/>
                <w:sz w:val="12"/>
                <w:szCs w:val="12"/>
                <w:lang w:eastAsia="es-MX"/>
              </w:rPr>
            </w:pP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Crecimiento esperado de los pensionados y jubilados (como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7.12%</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12.79%</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11.36%</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N/A</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7.48%</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Crecimiento esperado de los activos (como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1.0167%</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1.0167%</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1.0167%</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1.0167%</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1.0167%</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Edad de Jubilación o Pensión</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55.40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48.97</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57.94</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55.41</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Esperanza de vida</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25.35</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31.62</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24.16</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25.41</w:t>
            </w:r>
          </w:p>
        </w:tc>
      </w:tr>
      <w:tr w:rsidR="003D62CD" w:rsidRPr="00F51BA5" w:rsidTr="00011D45">
        <w:trPr>
          <w:trHeight w:val="170"/>
        </w:trPr>
        <w:tc>
          <w:tcPr>
            <w:tcW w:w="1519" w:type="pct"/>
            <w:tcBorders>
              <w:top w:val="nil"/>
              <w:left w:val="single" w:sz="4" w:space="0" w:color="auto"/>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011D45" w:rsidRPr="00F51BA5" w:rsidTr="00011D45">
        <w:trPr>
          <w:trHeight w:val="170"/>
        </w:trPr>
        <w:tc>
          <w:tcPr>
            <w:tcW w:w="1519" w:type="pct"/>
            <w:tcBorders>
              <w:top w:val="nil"/>
              <w:left w:val="single" w:sz="4" w:space="0" w:color="auto"/>
              <w:bottom w:val="single" w:sz="4" w:space="0" w:color="auto"/>
              <w:right w:val="single" w:sz="4" w:space="0" w:color="auto"/>
            </w:tcBorders>
            <w:shd w:val="clear" w:color="000000" w:fill="FFFFFF"/>
            <w:noWrap/>
            <w:vAlign w:val="center"/>
          </w:tcPr>
          <w:p w:rsidR="00011D45" w:rsidRPr="00F51BA5" w:rsidRDefault="00011D45" w:rsidP="00A57BA9">
            <w:pPr>
              <w:spacing w:after="0" w:line="240" w:lineRule="auto"/>
              <w:rPr>
                <w:rFonts w:eastAsia="Times New Roman" w:cstheme="minorHAnsi"/>
                <w:b/>
                <w:bCs/>
                <w:color w:val="000000"/>
                <w:sz w:val="12"/>
                <w:szCs w:val="12"/>
                <w:lang w:eastAsia="es-MX"/>
              </w:rPr>
            </w:pPr>
          </w:p>
        </w:tc>
        <w:tc>
          <w:tcPr>
            <w:tcW w:w="586" w:type="pct"/>
            <w:tcBorders>
              <w:top w:val="nil"/>
              <w:left w:val="nil"/>
              <w:bottom w:val="single" w:sz="4" w:space="0" w:color="auto"/>
              <w:right w:val="single" w:sz="4" w:space="0" w:color="auto"/>
            </w:tcBorders>
            <w:shd w:val="clear" w:color="000000" w:fill="FFFFFF"/>
            <w:noWrap/>
            <w:vAlign w:val="center"/>
          </w:tcPr>
          <w:p w:rsidR="00011D45" w:rsidRPr="00F51BA5" w:rsidRDefault="00011D45" w:rsidP="00A57BA9">
            <w:pPr>
              <w:spacing w:after="0" w:line="240" w:lineRule="auto"/>
              <w:jc w:val="center"/>
              <w:rPr>
                <w:rFonts w:eastAsia="Times New Roman" w:cstheme="minorHAnsi"/>
                <w:color w:val="000000"/>
                <w:sz w:val="12"/>
                <w:szCs w:val="12"/>
                <w:lang w:eastAsia="es-MX"/>
              </w:rPr>
            </w:pPr>
          </w:p>
        </w:tc>
        <w:tc>
          <w:tcPr>
            <w:tcW w:w="375" w:type="pct"/>
            <w:tcBorders>
              <w:top w:val="nil"/>
              <w:left w:val="nil"/>
              <w:bottom w:val="single" w:sz="4" w:space="0" w:color="auto"/>
              <w:right w:val="single" w:sz="4" w:space="0" w:color="auto"/>
            </w:tcBorders>
            <w:shd w:val="clear" w:color="000000" w:fill="FFFFFF"/>
            <w:noWrap/>
            <w:vAlign w:val="center"/>
          </w:tcPr>
          <w:p w:rsidR="00011D45" w:rsidRPr="00F51BA5" w:rsidRDefault="00011D45" w:rsidP="00A57BA9">
            <w:pPr>
              <w:spacing w:after="0" w:line="240" w:lineRule="auto"/>
              <w:jc w:val="center"/>
              <w:rPr>
                <w:rFonts w:eastAsia="Times New Roman" w:cstheme="minorHAnsi"/>
                <w:color w:val="000000"/>
                <w:sz w:val="12"/>
                <w:szCs w:val="12"/>
                <w:lang w:eastAsia="es-MX"/>
              </w:rPr>
            </w:pPr>
          </w:p>
        </w:tc>
        <w:tc>
          <w:tcPr>
            <w:tcW w:w="586" w:type="pct"/>
            <w:tcBorders>
              <w:top w:val="nil"/>
              <w:left w:val="nil"/>
              <w:bottom w:val="single" w:sz="4" w:space="0" w:color="auto"/>
              <w:right w:val="single" w:sz="4" w:space="0" w:color="auto"/>
            </w:tcBorders>
            <w:shd w:val="clear" w:color="000000" w:fill="FFFFFF"/>
            <w:noWrap/>
            <w:vAlign w:val="center"/>
          </w:tcPr>
          <w:p w:rsidR="00011D45" w:rsidRPr="00F51BA5" w:rsidRDefault="00011D45" w:rsidP="00A57BA9">
            <w:pPr>
              <w:spacing w:after="0" w:line="240" w:lineRule="auto"/>
              <w:jc w:val="center"/>
              <w:rPr>
                <w:rFonts w:eastAsia="Times New Roman" w:cstheme="minorHAnsi"/>
                <w:color w:val="000000"/>
                <w:sz w:val="12"/>
                <w:szCs w:val="12"/>
                <w:lang w:eastAsia="es-MX"/>
              </w:rPr>
            </w:pPr>
          </w:p>
        </w:tc>
        <w:tc>
          <w:tcPr>
            <w:tcW w:w="586" w:type="pct"/>
            <w:tcBorders>
              <w:top w:val="nil"/>
              <w:left w:val="nil"/>
              <w:bottom w:val="single" w:sz="4" w:space="0" w:color="auto"/>
              <w:right w:val="single" w:sz="4" w:space="0" w:color="auto"/>
            </w:tcBorders>
            <w:shd w:val="clear" w:color="000000" w:fill="FFFFFF"/>
            <w:noWrap/>
            <w:vAlign w:val="center"/>
          </w:tcPr>
          <w:p w:rsidR="00011D45" w:rsidRPr="00F51BA5" w:rsidRDefault="00011D45" w:rsidP="00A57BA9">
            <w:pPr>
              <w:spacing w:after="0" w:line="240" w:lineRule="auto"/>
              <w:jc w:val="center"/>
              <w:rPr>
                <w:rFonts w:eastAsia="Times New Roman" w:cstheme="minorHAnsi"/>
                <w:color w:val="000000"/>
                <w:sz w:val="12"/>
                <w:szCs w:val="12"/>
                <w:lang w:eastAsia="es-MX"/>
              </w:rPr>
            </w:pPr>
          </w:p>
        </w:tc>
        <w:tc>
          <w:tcPr>
            <w:tcW w:w="586" w:type="pct"/>
            <w:tcBorders>
              <w:top w:val="nil"/>
              <w:left w:val="nil"/>
              <w:bottom w:val="single" w:sz="4" w:space="0" w:color="auto"/>
              <w:right w:val="single" w:sz="4" w:space="0" w:color="auto"/>
            </w:tcBorders>
            <w:shd w:val="clear" w:color="000000" w:fill="FFFFFF"/>
            <w:noWrap/>
            <w:vAlign w:val="center"/>
          </w:tcPr>
          <w:p w:rsidR="00011D45" w:rsidRPr="00F51BA5" w:rsidRDefault="00011D45" w:rsidP="00A57BA9">
            <w:pPr>
              <w:spacing w:after="0" w:line="240" w:lineRule="auto"/>
              <w:jc w:val="center"/>
              <w:rPr>
                <w:rFonts w:eastAsia="Times New Roman" w:cstheme="minorHAnsi"/>
                <w:color w:val="000000"/>
                <w:sz w:val="12"/>
                <w:szCs w:val="12"/>
                <w:lang w:eastAsia="es-MX"/>
              </w:rPr>
            </w:pPr>
          </w:p>
        </w:tc>
        <w:tc>
          <w:tcPr>
            <w:tcW w:w="762" w:type="pct"/>
            <w:tcBorders>
              <w:top w:val="nil"/>
              <w:left w:val="nil"/>
              <w:bottom w:val="single" w:sz="4" w:space="0" w:color="auto"/>
              <w:right w:val="single" w:sz="4" w:space="0" w:color="auto"/>
            </w:tcBorders>
            <w:shd w:val="clear" w:color="000000" w:fill="FFFFFF"/>
            <w:noWrap/>
            <w:vAlign w:val="bottom"/>
          </w:tcPr>
          <w:p w:rsidR="00011D45" w:rsidRPr="00F51BA5" w:rsidRDefault="00011D45" w:rsidP="00A57BA9">
            <w:pPr>
              <w:spacing w:after="0" w:line="240" w:lineRule="auto"/>
              <w:rPr>
                <w:rFonts w:eastAsia="Times New Roman" w:cstheme="minorHAnsi"/>
                <w:color w:val="000000"/>
                <w:sz w:val="12"/>
                <w:szCs w:val="12"/>
                <w:lang w:eastAsia="es-MX"/>
              </w:rPr>
            </w:pPr>
          </w:p>
        </w:tc>
      </w:tr>
      <w:tr w:rsidR="003D62CD" w:rsidRPr="00F51BA5" w:rsidTr="00011D45">
        <w:trPr>
          <w:trHeight w:val="170"/>
        </w:trPr>
        <w:tc>
          <w:tcPr>
            <w:tcW w:w="1519" w:type="pct"/>
            <w:tcBorders>
              <w:top w:val="single" w:sz="4" w:space="0" w:color="auto"/>
              <w:left w:val="single" w:sz="4" w:space="0" w:color="auto"/>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lastRenderedPageBreak/>
              <w:t>Ingresos del Fondo</w:t>
            </w:r>
          </w:p>
        </w:tc>
        <w:tc>
          <w:tcPr>
            <w:tcW w:w="586" w:type="pct"/>
            <w:tcBorders>
              <w:top w:val="single" w:sz="4" w:space="0" w:color="auto"/>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single" w:sz="4" w:space="0" w:color="auto"/>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single" w:sz="4" w:space="0" w:color="auto"/>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single" w:sz="4" w:space="0" w:color="auto"/>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single" w:sz="4" w:space="0" w:color="auto"/>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single" w:sz="4" w:space="0" w:color="auto"/>
              <w:left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011D45">
        <w:trPr>
          <w:trHeight w:val="170"/>
        </w:trPr>
        <w:tc>
          <w:tcPr>
            <w:tcW w:w="1519" w:type="pct"/>
            <w:tcBorders>
              <w:top w:val="nil"/>
              <w:left w:val="single" w:sz="4" w:space="0" w:color="auto"/>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Ingresos Anuales al Fondo de Pensiones</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1,513,088,516.59 </w:t>
            </w:r>
          </w:p>
        </w:tc>
        <w:tc>
          <w:tcPr>
            <w:tcW w:w="375"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1,513,088,516.59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1,513,088,516.59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1,513,088,516.59 </w:t>
            </w:r>
          </w:p>
        </w:tc>
        <w:tc>
          <w:tcPr>
            <w:tcW w:w="762"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1,513,088,516.59 </w:t>
            </w:r>
          </w:p>
        </w:tc>
      </w:tr>
      <w:tr w:rsidR="003D62CD" w:rsidRPr="00F51BA5" w:rsidTr="00011D45">
        <w:trPr>
          <w:trHeight w:val="170"/>
        </w:trPr>
        <w:tc>
          <w:tcPr>
            <w:tcW w:w="1519" w:type="pct"/>
            <w:tcBorders>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Nómina anual</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Activos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6,687,105,116.64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6,687,105,116.64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6,687,105,116.64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6,687,105,116.64 </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6,687,105,116.64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Pensionados y Jubilados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3,390,137,412.72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35,565,092.40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102,307,298.06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                                   3,528,009,803.18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Beneficiarios de Pensionados y Jubilados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Monto mensual por pensión</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Máximo</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509,806.66</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124,105.09</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226,653.69</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509,806.66</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Mínimo</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3,774.72</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3,763.48</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3,718.87</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3,718.87</w:t>
            </w:r>
          </w:p>
        </w:tc>
      </w:tr>
      <w:tr w:rsidR="003D62CD" w:rsidRPr="00F51BA5" w:rsidTr="00A57BA9">
        <w:trPr>
          <w:trHeight w:val="170"/>
        </w:trPr>
        <w:tc>
          <w:tcPr>
            <w:tcW w:w="1519" w:type="pct"/>
            <w:tcBorders>
              <w:top w:val="nil"/>
              <w:left w:val="single" w:sz="4" w:space="0" w:color="auto"/>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Promedio</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28,180.69</w:t>
            </w:r>
          </w:p>
        </w:tc>
        <w:tc>
          <w:tcPr>
            <w:tcW w:w="375"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13,595.22</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13,817.84</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762" w:type="pct"/>
            <w:tcBorders>
              <w:top w:val="nil"/>
              <w:left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27,071.90</w:t>
            </w:r>
          </w:p>
        </w:tc>
      </w:tr>
      <w:tr w:rsidR="003D62CD" w:rsidRPr="00F51BA5" w:rsidTr="00A57BA9">
        <w:trPr>
          <w:trHeight w:val="170"/>
        </w:trPr>
        <w:tc>
          <w:tcPr>
            <w:tcW w:w="1519" w:type="pct"/>
            <w:tcBorders>
              <w:top w:val="nil"/>
              <w:left w:val="single" w:sz="4" w:space="0" w:color="auto"/>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Monto de la reserva</w:t>
            </w: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811,322,811.39</w:t>
            </w:r>
          </w:p>
        </w:tc>
        <w:tc>
          <w:tcPr>
            <w:tcW w:w="375"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811,322,811.39</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Valor presente de las obligaciones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Pensiones y Jubilaciones en curso de pago</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50,537,622,468.12</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537,790,949.99</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1,154,727,824.36</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199,936,616.29</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52,430,077,858.76</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Generación actual</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79,594,146,399.90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2,131,048,018.13</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6,382,147,390.12</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5,096,751,489.99</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93,204,093,298.13</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Generaciones futuras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45,360,973,747.23</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7,253,408,258.00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12,641,936,940.49</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13,581,706,893.85</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78,838,025,839.57</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Valor presente de las contribuciones asociadas a los sueldos futuros de cotización 2%</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Generación actual</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9,407,603,899.59</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192,938,128.04</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544,862,620.98</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382,912,982.10</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10,528,317,630.71</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Generaciones futuras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28,122,770,936.10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4,496,947,973.00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7,837,713,069.11</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8,420,349,043.33</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48,877,781,021.54</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Valor presente de aportaciones futuras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Generación actual</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14,807,435,300.30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303,681,881.00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857,606,048.67</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602,699,610.72</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16,571,422,840.69</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Generaciones futuras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33,065,453,521.95</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5,287,303,464.15</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9,215,220,569.61</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9,900,257,003.96</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57,468,234,559.68</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Otros Ingresos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0.00</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Déficit/superávit actuarial</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Generación actual</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FF0000"/>
                <w:sz w:val="12"/>
                <w:szCs w:val="12"/>
                <w:lang w:eastAsia="es-MX"/>
              </w:rPr>
              <w:t xml:space="preserve">-105,105,406,856.74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FF0000"/>
                <w:sz w:val="12"/>
                <w:szCs w:val="12"/>
                <w:lang w:eastAsia="es-MX"/>
              </w:rPr>
              <w:t xml:space="preserve">-2,172,218,959.08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FF0000"/>
                <w:sz w:val="12"/>
                <w:szCs w:val="12"/>
                <w:lang w:eastAsia="es-MX"/>
              </w:rPr>
              <w:t xml:space="preserve">-6,134,406,544.83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FF0000"/>
                <w:sz w:val="12"/>
                <w:szCs w:val="12"/>
                <w:lang w:eastAsia="es-MX"/>
              </w:rPr>
              <w:t xml:space="preserve">-4,311,075,513.45 </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FF0000"/>
                <w:sz w:val="12"/>
                <w:szCs w:val="12"/>
                <w:lang w:eastAsia="es-MX"/>
              </w:rPr>
              <w:t xml:space="preserve">-117,723,107,874.11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Generaciones futuras</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15,827,250,710.83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2,530,843,179.14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4,410,996,698.23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4,738,899,153.44 </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right"/>
              <w:rPr>
                <w:rFonts w:eastAsia="Times New Roman" w:cstheme="minorHAnsi"/>
                <w:color w:val="000000"/>
                <w:sz w:val="12"/>
                <w:szCs w:val="12"/>
                <w:lang w:eastAsia="es-MX"/>
              </w:rPr>
            </w:pPr>
            <w:r w:rsidRPr="00F51BA5">
              <w:rPr>
                <w:rFonts w:eastAsia="Times New Roman" w:cstheme="minorHAnsi"/>
                <w:color w:val="000000"/>
                <w:sz w:val="12"/>
                <w:szCs w:val="12"/>
                <w:lang w:eastAsia="es-MX"/>
              </w:rPr>
              <w:t xml:space="preserve">27,507,989,741.64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Periodo de suficiencia</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Año de descapitalización</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Tasa de rendimiento</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2.00%</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2.00%</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2.00%</w:t>
            </w:r>
          </w:p>
        </w:tc>
        <w:tc>
          <w:tcPr>
            <w:tcW w:w="762"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2.00%</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bottom w:val="nil"/>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b/>
                <w:bCs/>
                <w:color w:val="000000"/>
                <w:sz w:val="12"/>
                <w:szCs w:val="12"/>
                <w:lang w:eastAsia="es-MX"/>
              </w:rPr>
            </w:pPr>
            <w:r w:rsidRPr="00F51BA5">
              <w:rPr>
                <w:rFonts w:eastAsia="Times New Roman" w:cstheme="minorHAnsi"/>
                <w:b/>
                <w:bCs/>
                <w:color w:val="000000"/>
                <w:sz w:val="12"/>
                <w:szCs w:val="12"/>
                <w:lang w:eastAsia="es-MX"/>
              </w:rPr>
              <w:t>Estudio actuarial</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375"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586" w:type="pct"/>
            <w:tcBorders>
              <w:top w:val="nil"/>
              <w:left w:val="nil"/>
              <w:bottom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c>
          <w:tcPr>
            <w:tcW w:w="762" w:type="pct"/>
            <w:tcBorders>
              <w:top w:val="nil"/>
              <w:left w:val="nil"/>
              <w:bottom w:val="nil"/>
              <w:right w:val="single" w:sz="4" w:space="0" w:color="auto"/>
            </w:tcBorders>
            <w:shd w:val="clear" w:color="000000" w:fill="FFFFFF"/>
            <w:noWrap/>
            <w:vAlign w:val="bottom"/>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 </w:t>
            </w:r>
          </w:p>
        </w:tc>
      </w:tr>
      <w:tr w:rsidR="003D62CD" w:rsidRPr="00F51BA5" w:rsidTr="00A57BA9">
        <w:trPr>
          <w:trHeight w:val="170"/>
        </w:trPr>
        <w:tc>
          <w:tcPr>
            <w:tcW w:w="1519" w:type="pct"/>
            <w:tcBorders>
              <w:top w:val="nil"/>
              <w:left w:val="single" w:sz="4" w:space="0" w:color="auto"/>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Año de elaboración del estudio actuarial</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c>
          <w:tcPr>
            <w:tcW w:w="375"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c>
          <w:tcPr>
            <w:tcW w:w="586"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c>
          <w:tcPr>
            <w:tcW w:w="762" w:type="pct"/>
            <w:tcBorders>
              <w:top w:val="nil"/>
              <w:left w:val="nil"/>
              <w:right w:val="single" w:sz="4" w:space="0" w:color="auto"/>
            </w:tcBorders>
            <w:shd w:val="clear" w:color="000000" w:fill="FFFFFF"/>
            <w:noWrap/>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2021</w:t>
            </w:r>
          </w:p>
        </w:tc>
      </w:tr>
      <w:tr w:rsidR="003D62CD" w:rsidRPr="00F51BA5" w:rsidTr="00A57BA9">
        <w:trPr>
          <w:trHeight w:val="170"/>
        </w:trPr>
        <w:tc>
          <w:tcPr>
            <w:tcW w:w="1519" w:type="pct"/>
            <w:tcBorders>
              <w:top w:val="nil"/>
              <w:left w:val="single" w:sz="4" w:space="0" w:color="auto"/>
              <w:bottom w:val="single" w:sz="2" w:space="0" w:color="auto"/>
              <w:right w:val="single" w:sz="4" w:space="0" w:color="auto"/>
            </w:tcBorders>
            <w:shd w:val="clear" w:color="000000" w:fill="FFFFFF"/>
            <w:noWrap/>
            <w:vAlign w:val="center"/>
            <w:hideMark/>
          </w:tcPr>
          <w:p w:rsidR="003D62CD" w:rsidRPr="00F51BA5" w:rsidRDefault="003D62CD" w:rsidP="00A57BA9">
            <w:pPr>
              <w:spacing w:after="0" w:line="240" w:lineRule="auto"/>
              <w:rPr>
                <w:rFonts w:eastAsia="Times New Roman" w:cstheme="minorHAnsi"/>
                <w:color w:val="000000"/>
                <w:sz w:val="12"/>
                <w:szCs w:val="12"/>
                <w:lang w:eastAsia="es-MX"/>
              </w:rPr>
            </w:pPr>
            <w:r w:rsidRPr="00F51BA5">
              <w:rPr>
                <w:rFonts w:eastAsia="Times New Roman" w:cstheme="minorHAnsi"/>
                <w:color w:val="000000"/>
                <w:sz w:val="12"/>
                <w:szCs w:val="12"/>
                <w:lang w:eastAsia="es-MX"/>
              </w:rPr>
              <w:t>Empresa que elaboró el estudio actuarial</w:t>
            </w:r>
          </w:p>
        </w:tc>
        <w:tc>
          <w:tcPr>
            <w:tcW w:w="586" w:type="pct"/>
            <w:tcBorders>
              <w:top w:val="nil"/>
              <w:left w:val="nil"/>
              <w:bottom w:val="single" w:sz="2" w:space="0" w:color="auto"/>
              <w:right w:val="single" w:sz="4" w:space="0" w:color="auto"/>
            </w:tcBorders>
            <w:shd w:val="clear" w:color="000000" w:fill="FFFFFF"/>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Valuaciones Actuariales del Norte, S. C.</w:t>
            </w:r>
          </w:p>
        </w:tc>
        <w:tc>
          <w:tcPr>
            <w:tcW w:w="375" w:type="pct"/>
            <w:tcBorders>
              <w:top w:val="nil"/>
              <w:left w:val="nil"/>
              <w:bottom w:val="single" w:sz="2" w:space="0" w:color="auto"/>
              <w:right w:val="single" w:sz="4" w:space="0" w:color="auto"/>
            </w:tcBorders>
            <w:shd w:val="clear" w:color="000000" w:fill="FFFFFF"/>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Valuaciones Actuariales del Norte, S. C.</w:t>
            </w:r>
          </w:p>
        </w:tc>
        <w:tc>
          <w:tcPr>
            <w:tcW w:w="586" w:type="pct"/>
            <w:tcBorders>
              <w:top w:val="nil"/>
              <w:left w:val="nil"/>
              <w:bottom w:val="single" w:sz="2" w:space="0" w:color="auto"/>
              <w:right w:val="single" w:sz="4" w:space="0" w:color="auto"/>
            </w:tcBorders>
            <w:shd w:val="clear" w:color="000000" w:fill="FFFFFF"/>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Valuaciones Actuariales del Norte, S. C.</w:t>
            </w:r>
          </w:p>
        </w:tc>
        <w:tc>
          <w:tcPr>
            <w:tcW w:w="586" w:type="pct"/>
            <w:tcBorders>
              <w:top w:val="nil"/>
              <w:left w:val="nil"/>
              <w:bottom w:val="single" w:sz="2" w:space="0" w:color="auto"/>
              <w:right w:val="single" w:sz="4" w:space="0" w:color="auto"/>
            </w:tcBorders>
            <w:shd w:val="clear" w:color="000000" w:fill="FFFFFF"/>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Valuaciones Actuariales del Norte, S. C.</w:t>
            </w:r>
          </w:p>
        </w:tc>
        <w:tc>
          <w:tcPr>
            <w:tcW w:w="586" w:type="pct"/>
            <w:tcBorders>
              <w:top w:val="nil"/>
              <w:left w:val="nil"/>
              <w:bottom w:val="single" w:sz="2" w:space="0" w:color="auto"/>
              <w:right w:val="single" w:sz="4" w:space="0" w:color="auto"/>
            </w:tcBorders>
            <w:shd w:val="clear" w:color="000000" w:fill="FFFFFF"/>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Valuaciones Actuariales del Norte, S. C.</w:t>
            </w:r>
          </w:p>
        </w:tc>
        <w:tc>
          <w:tcPr>
            <w:tcW w:w="762" w:type="pct"/>
            <w:tcBorders>
              <w:top w:val="nil"/>
              <w:left w:val="nil"/>
              <w:bottom w:val="single" w:sz="2" w:space="0" w:color="auto"/>
              <w:right w:val="single" w:sz="4" w:space="0" w:color="auto"/>
            </w:tcBorders>
            <w:shd w:val="clear" w:color="000000" w:fill="FFFFFF"/>
            <w:vAlign w:val="center"/>
            <w:hideMark/>
          </w:tcPr>
          <w:p w:rsidR="003D62CD" w:rsidRPr="00F51BA5" w:rsidRDefault="003D62CD" w:rsidP="00A57BA9">
            <w:pPr>
              <w:spacing w:after="0" w:line="240" w:lineRule="auto"/>
              <w:jc w:val="center"/>
              <w:rPr>
                <w:rFonts w:eastAsia="Times New Roman" w:cstheme="minorHAnsi"/>
                <w:color w:val="000000"/>
                <w:sz w:val="12"/>
                <w:szCs w:val="12"/>
                <w:lang w:eastAsia="es-MX"/>
              </w:rPr>
            </w:pPr>
            <w:r w:rsidRPr="00F51BA5">
              <w:rPr>
                <w:rFonts w:eastAsia="Times New Roman" w:cstheme="minorHAnsi"/>
                <w:color w:val="000000"/>
                <w:sz w:val="12"/>
                <w:szCs w:val="12"/>
                <w:lang w:eastAsia="es-MX"/>
              </w:rPr>
              <w:t>Valuaciones Actuariales del Norte, S. C.</w:t>
            </w:r>
          </w:p>
        </w:tc>
      </w:tr>
    </w:tbl>
    <w:p w:rsidR="00533B38" w:rsidRDefault="00533B38" w:rsidP="009B6FCC"/>
    <w:p w:rsidR="004350DA" w:rsidRDefault="004350DA" w:rsidP="00EE3B14">
      <w:pPr>
        <w:contextualSpacing/>
        <w:jc w:val="both"/>
        <w:rPr>
          <w:rFonts w:ascii="Arial" w:hAnsi="Arial" w:cs="Arial"/>
          <w:b/>
        </w:rPr>
      </w:pPr>
    </w:p>
    <w:p w:rsidR="007E251E" w:rsidRDefault="007E251E" w:rsidP="00EE3B14">
      <w:pPr>
        <w:contextualSpacing/>
        <w:jc w:val="both"/>
        <w:rPr>
          <w:rFonts w:ascii="Arial" w:hAnsi="Arial" w:cs="Arial"/>
          <w:b/>
        </w:rPr>
        <w:sectPr w:rsidR="007E251E" w:rsidSect="00057FB6">
          <w:pgSz w:w="15840" w:h="12240" w:orient="landscape"/>
          <w:pgMar w:top="1701" w:right="1418" w:bottom="1701" w:left="1418" w:header="709" w:footer="709" w:gutter="0"/>
          <w:cols w:space="708"/>
          <w:docGrid w:linePitch="360"/>
        </w:sectPr>
      </w:pPr>
    </w:p>
    <w:p w:rsidR="005A0D0B" w:rsidRPr="005B7900" w:rsidRDefault="005A0D0B" w:rsidP="005A0D0B">
      <w:pPr>
        <w:contextualSpacing/>
        <w:jc w:val="center"/>
        <w:rPr>
          <w:rFonts w:ascii="Arial" w:hAnsi="Arial" w:cs="Arial"/>
          <w:b/>
        </w:rPr>
      </w:pPr>
      <w:r w:rsidRPr="005B7900">
        <w:rPr>
          <w:rFonts w:ascii="Arial" w:hAnsi="Arial" w:cs="Arial"/>
          <w:b/>
        </w:rPr>
        <w:lastRenderedPageBreak/>
        <w:t xml:space="preserve">6a. </w:t>
      </w:r>
      <w:r w:rsidR="005F00FE" w:rsidRPr="005B7900">
        <w:rPr>
          <w:rFonts w:ascii="Arial" w:hAnsi="Arial" w:cs="Arial"/>
          <w:b/>
        </w:rPr>
        <w:t>Estado Analítico del Ejercicio del Presupuesto de Egresos Detallado - LDF</w:t>
      </w:r>
    </w:p>
    <w:p w:rsidR="004350DA" w:rsidRPr="005A0D0B" w:rsidRDefault="005F00FE" w:rsidP="005A0D0B">
      <w:pPr>
        <w:contextualSpacing/>
        <w:jc w:val="center"/>
        <w:rPr>
          <w:rFonts w:ascii="Arial" w:hAnsi="Arial" w:cs="Arial"/>
          <w:b/>
          <w:i/>
        </w:rPr>
      </w:pPr>
      <w:r w:rsidRPr="005B7900">
        <w:rPr>
          <w:rFonts w:ascii="Arial" w:hAnsi="Arial" w:cs="Arial"/>
          <w:b/>
        </w:rPr>
        <w:t>“</w:t>
      </w:r>
      <w:r w:rsidR="005A0D0B" w:rsidRPr="005B7900">
        <w:rPr>
          <w:rFonts w:ascii="Arial" w:hAnsi="Arial" w:cs="Arial"/>
          <w:b/>
        </w:rPr>
        <w:t>Clasificación po</w:t>
      </w:r>
      <w:r w:rsidRPr="005B7900">
        <w:rPr>
          <w:rFonts w:ascii="Arial" w:hAnsi="Arial" w:cs="Arial"/>
          <w:b/>
        </w:rPr>
        <w:t>r Objeto del Gasto</w:t>
      </w:r>
      <w:r w:rsidR="005A0D0B" w:rsidRPr="005B7900">
        <w:rPr>
          <w:rFonts w:ascii="Arial" w:hAnsi="Arial" w:cs="Arial"/>
          <w:b/>
        </w:rPr>
        <w:t xml:space="preserve"> (Capítulo y Concepto)</w:t>
      </w:r>
      <w:r w:rsidRPr="005B7900">
        <w:rPr>
          <w:rFonts w:ascii="Arial" w:hAnsi="Arial" w:cs="Arial"/>
          <w:b/>
        </w:rPr>
        <w:t>”</w:t>
      </w:r>
    </w:p>
    <w:p w:rsidR="005A0D0B" w:rsidRDefault="005A0D0B" w:rsidP="00EE3B14">
      <w:pPr>
        <w:contextualSpacing/>
        <w:jc w:val="both"/>
        <w:rPr>
          <w:rFonts w:ascii="Arial" w:hAnsi="Arial" w:cs="Arial"/>
          <w:b/>
        </w:rPr>
      </w:pPr>
    </w:p>
    <w:tbl>
      <w:tblPr>
        <w:tblW w:w="8680" w:type="dxa"/>
        <w:tblCellMar>
          <w:left w:w="70" w:type="dxa"/>
          <w:right w:w="70" w:type="dxa"/>
        </w:tblCellMar>
        <w:tblLook w:val="04A0" w:firstRow="1" w:lastRow="0" w:firstColumn="1" w:lastColumn="0" w:noHBand="0" w:noVBand="1"/>
      </w:tblPr>
      <w:tblGrid>
        <w:gridCol w:w="6800"/>
        <w:gridCol w:w="1880"/>
      </w:tblGrid>
      <w:tr w:rsidR="005B7900" w:rsidRPr="005B7900" w:rsidTr="005B7900">
        <w:trPr>
          <w:trHeight w:val="300"/>
          <w:tblHeader/>
        </w:trPr>
        <w:tc>
          <w:tcPr>
            <w:tcW w:w="6800"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5B7900" w:rsidRPr="005B7900" w:rsidRDefault="005B7900" w:rsidP="005B7900">
            <w:pPr>
              <w:spacing w:after="0" w:line="240" w:lineRule="auto"/>
              <w:jc w:val="center"/>
              <w:rPr>
                <w:rFonts w:eastAsia="Times New Roman" w:cstheme="minorHAnsi"/>
                <w:b/>
                <w:bCs/>
                <w:color w:val="FFFFFF"/>
                <w:sz w:val="20"/>
                <w:lang w:eastAsia="es-MX"/>
              </w:rPr>
            </w:pPr>
            <w:r w:rsidRPr="005B7900">
              <w:rPr>
                <w:rFonts w:eastAsia="Times New Roman" w:cstheme="minorHAnsi"/>
                <w:b/>
                <w:bCs/>
                <w:color w:val="FFFFFF"/>
                <w:sz w:val="20"/>
                <w:lang w:eastAsia="es-MX"/>
              </w:rPr>
              <w:t>Descripción</w:t>
            </w:r>
          </w:p>
        </w:tc>
        <w:tc>
          <w:tcPr>
            <w:tcW w:w="1880" w:type="dxa"/>
            <w:tcBorders>
              <w:top w:val="single" w:sz="4" w:space="0" w:color="621132"/>
              <w:left w:val="nil"/>
              <w:bottom w:val="single" w:sz="4" w:space="0" w:color="621132"/>
              <w:right w:val="single" w:sz="4" w:space="0" w:color="621132"/>
            </w:tcBorders>
            <w:shd w:val="clear" w:color="000000" w:fill="621132"/>
            <w:vAlign w:val="center"/>
            <w:hideMark/>
          </w:tcPr>
          <w:p w:rsidR="005B7900" w:rsidRPr="005B7900" w:rsidRDefault="005B7900" w:rsidP="005B7900">
            <w:pPr>
              <w:spacing w:after="0" w:line="240" w:lineRule="auto"/>
              <w:jc w:val="center"/>
              <w:rPr>
                <w:rFonts w:eastAsia="Times New Roman" w:cstheme="minorHAnsi"/>
                <w:b/>
                <w:bCs/>
                <w:color w:val="FFFFFF"/>
                <w:sz w:val="20"/>
                <w:lang w:eastAsia="es-MX"/>
              </w:rPr>
            </w:pPr>
            <w:r w:rsidRPr="005B7900">
              <w:rPr>
                <w:rFonts w:eastAsia="Times New Roman" w:cstheme="minorHAnsi"/>
                <w:b/>
                <w:bCs/>
                <w:color w:val="FFFFFF"/>
                <w:sz w:val="20"/>
                <w:lang w:eastAsia="es-MX"/>
              </w:rPr>
              <w:t xml:space="preserve"> Cifras en Pesos </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jc w:val="right"/>
              <w:rPr>
                <w:rFonts w:eastAsia="Times New Roman" w:cstheme="minorHAnsi"/>
                <w:b/>
                <w:bCs/>
                <w:color w:val="000000"/>
                <w:sz w:val="20"/>
                <w:lang w:eastAsia="es-MX"/>
              </w:rPr>
            </w:pPr>
            <w:r w:rsidRPr="005B7900">
              <w:rPr>
                <w:rFonts w:eastAsia="Times New Roman" w:cstheme="minorHAnsi"/>
                <w:b/>
                <w:bCs/>
                <w:color w:val="000000"/>
                <w:sz w:val="20"/>
                <w:lang w:eastAsia="es-MX"/>
              </w:rPr>
              <w:t>Suma Total</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lang w:eastAsia="es-MX"/>
              </w:rPr>
            </w:pPr>
            <w:r w:rsidRPr="005B7900">
              <w:rPr>
                <w:rFonts w:eastAsia="Times New Roman" w:cstheme="minorHAnsi"/>
                <w:b/>
                <w:bCs/>
                <w:color w:val="000000"/>
                <w:sz w:val="20"/>
                <w:lang w:eastAsia="es-MX"/>
              </w:rPr>
              <w:t>123,661,740,068.00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rPr>
                <w:rFonts w:eastAsia="Times New Roman" w:cstheme="minorHAnsi"/>
                <w:b/>
                <w:bCs/>
                <w:color w:val="000000"/>
                <w:sz w:val="20"/>
                <w:lang w:eastAsia="es-MX"/>
              </w:rPr>
            </w:pPr>
            <w:r w:rsidRPr="005B7900">
              <w:rPr>
                <w:rFonts w:eastAsia="Times New Roman" w:cstheme="minorHAnsi"/>
                <w:b/>
                <w:bCs/>
                <w:color w:val="000000"/>
                <w:sz w:val="20"/>
                <w:lang w:eastAsia="es-MX"/>
              </w:rPr>
              <w:t>Gasto No Etiquetado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lang w:eastAsia="es-MX"/>
              </w:rPr>
            </w:pPr>
            <w:r w:rsidRPr="005B7900">
              <w:rPr>
                <w:rFonts w:eastAsia="Times New Roman" w:cstheme="minorHAnsi"/>
                <w:b/>
                <w:bCs/>
                <w:color w:val="000000"/>
                <w:sz w:val="20"/>
                <w:lang w:eastAsia="es-MX"/>
              </w:rPr>
              <w:t>51,603,476,699.99</w:t>
            </w:r>
          </w:p>
        </w:tc>
      </w:tr>
      <w:tr w:rsidR="005B7900" w:rsidRPr="005B7900" w:rsidTr="005B7900">
        <w:trPr>
          <w:trHeight w:val="300"/>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1000 Servicios Personales.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25,295,333,453.07</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Remuneraciones al Personal de Carácter Permanente.</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7,134,693,324.59</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Remuneraciones al Personal de Carácter Transitorio.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1,634,001,697.14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Remuneraciones Adicionales y Especiales.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5,963,376,618.30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Seguridad Social.</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2,881,047,569.40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Otras Prestaciones Sociales y Económicas.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3,012,229,816.59</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Previsiones.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3,016,878,402.80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Pago de Estímulos a Servidores Públicos.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1,653,106,024.25</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1,132,659,230.90</w:t>
            </w:r>
          </w:p>
        </w:tc>
      </w:tr>
      <w:tr w:rsidR="005B7900" w:rsidRPr="005B7900" w:rsidTr="005B7900">
        <w:trPr>
          <w:trHeight w:val="5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 xml:space="preserve">Materiales de Administración, Emisión de Documentos y Artículos </w:t>
            </w:r>
          </w:p>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Oficiales.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358,239,747.94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Alimentos y Utensilios.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241,804,735.80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Materias Primas y Materiales de Producción y Comercialización.</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4,888,401.59</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Materiales y Artículos de Construcción y de Reparación.</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15,135,836.30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Productos Químicos, Farmacéuticos y de Laboratorio.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172,054,574.45</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Combustibles, Lubricantes y Aditivos.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193,121,977.67</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Vestuario, Blancos, Prendas de Protección y Artículos Deportivos.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96,288,393.32</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Materiales y Suministros para Seguridad.</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162,000.00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Herramientas, Refacciones y Accesorios Menores.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50,963,563.83</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3,158,845,374.74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Básicos.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458,664,638.74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de Arrendamiento.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374,826,424.56</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Profesionales, Científicos, Técnicos y Otros Servicios.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578,165,815.78</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Financieros, Bancarios y Comerciales.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100,771,449.46</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de Instalación, Reparación, Mantenimiento y Conservación.</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232,439,803.81</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de Comunicación Social y Publicidad.</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79,019,860.94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 de Traslado y Viáticos.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199,369,245.14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Oficiales.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58,716,989.77</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Otros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1,076,871,146.54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5,576,821,855.09</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Transferencias Internas y Asignaciones al Sector Público.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721,696,295.72</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Transferencias al Resto del Sector Público.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519,748.22</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Subsidios y Subvenciones.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911,065,705.90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Ayudas Sociales.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857,508,176.86</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Pensiones y Jubilaciones.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3,054,608,689.78</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Transferencias a Fideicomisos, Mandatos y Otros Análogos.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31,423,238.61</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lastRenderedPageBreak/>
              <w:t>Transferencias a la Seguridad Social.</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Donativos.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Transferencias al Exterior.</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322,349,619.15</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Mobiliario y Equipo de Administración.</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71,175,158.16</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Mobiliario y Equipo Educacional y Recreativo.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1,080,981.64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Equipo e Instrumental Médico y de Laboratorio.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Vehículos y Equipo de Transporte.</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12,813,929.22</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Equipo de Defensa y Seguridad.</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Maquinaria, Otros Equipos y Herramientas.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221,606,542.65</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Activos Biológicos.</w:t>
            </w:r>
          </w:p>
        </w:tc>
        <w:tc>
          <w:tcPr>
            <w:tcW w:w="1880" w:type="dxa"/>
            <w:tcBorders>
              <w:top w:val="nil"/>
              <w:left w:val="nil"/>
              <w:bottom w:val="single" w:sz="4" w:space="0" w:color="auto"/>
              <w:right w:val="single" w:sz="4" w:space="0" w:color="auto"/>
            </w:tcBorders>
            <w:shd w:val="clear" w:color="auto" w:fill="auto"/>
            <w:noWrap/>
            <w:vAlign w:val="bottom"/>
            <w:hideMark/>
          </w:tcPr>
          <w:p w:rsidR="005B7900" w:rsidRPr="005B7900" w:rsidRDefault="005B7900" w:rsidP="005B7900">
            <w:pPr>
              <w:spacing w:after="0" w:line="240" w:lineRule="auto"/>
              <w:jc w:val="right"/>
              <w:rPr>
                <w:rFonts w:eastAsia="Times New Roman" w:cstheme="minorHAnsi"/>
                <w:color w:val="000000"/>
                <w:sz w:val="20"/>
                <w:lang w:eastAsia="es-MX"/>
              </w:rPr>
            </w:pPr>
            <w:r w:rsidRPr="005B7900">
              <w:rPr>
                <w:rFonts w:eastAsia="Times New Roman" w:cstheme="minorHAnsi"/>
                <w:color w:val="000000"/>
                <w:sz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Bienes Inmuebles.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9,403,957.28</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Activos Intangibles.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6,269,050.20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1,439,428,074.94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Obra Pública en Bienes de Dominio Público.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1,434,428,074.94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Obra Pública en Bienes Propios.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5,000,000.00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Proyectos Productivos y Acciones de Fomento.</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4,712,151,429.10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Inversiones para el Fomento de Actividades Productivas.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 xml:space="preserve">Acciones y Participaciones de Capital. </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Compra de Títulos y Valores.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Concesión de Préstamos.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Inversiones en Fideicomisos, Mandatos y Otros Análogos.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2,130,261,237.97</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 xml:space="preserve">Otras Inversiones Financieras. </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Provisiones para Contingencias y Otras Erogaciones Especiales.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2,581,890,191.13</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8000 Participaciones y Aportaciones.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9,331,516,199.80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Participaciones.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9,331,516,199.80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Aportaciones.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Convenios.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9000 Deuda Pública.</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634,371,463.20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Amortización de la Deuda Pública.</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254,597,446.48</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Intereses de la Deuda Pública.</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307,431,629.28</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Comisiones de la Deuda Pública.</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Gastos de la Deuda Pública.</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13,767,313.21</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Costo por Coberturas.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Apoyos Financieros.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Adeudos de Ejercicios Fiscales Anteriores (</w:t>
            </w:r>
            <w:proofErr w:type="spellStart"/>
            <w:r w:rsidRPr="005B7900">
              <w:rPr>
                <w:rFonts w:eastAsia="Times New Roman" w:cstheme="minorHAnsi"/>
                <w:color w:val="000000"/>
                <w:sz w:val="20"/>
                <w:szCs w:val="20"/>
                <w:lang w:eastAsia="es-MX"/>
              </w:rPr>
              <w:t>Adefas</w:t>
            </w:r>
            <w:proofErr w:type="spellEnd"/>
            <w:r w:rsidRPr="005B7900">
              <w:rPr>
                <w:rFonts w:eastAsia="Times New Roman" w:cstheme="minorHAnsi"/>
                <w:color w:val="000000"/>
                <w:sz w:val="20"/>
                <w:szCs w:val="20"/>
                <w:lang w:eastAsia="es-MX"/>
              </w:rPr>
              <w:t>)</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58,575,074.23</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rPr>
                <w:rFonts w:eastAsia="Times New Roman" w:cstheme="minorHAnsi"/>
                <w:b/>
                <w:bCs/>
                <w:color w:val="000000"/>
                <w:sz w:val="20"/>
                <w:lang w:eastAsia="es-MX"/>
              </w:rPr>
            </w:pPr>
            <w:r w:rsidRPr="005B7900">
              <w:rPr>
                <w:rFonts w:eastAsia="Times New Roman" w:cstheme="minorHAnsi"/>
                <w:b/>
                <w:bCs/>
                <w:color w:val="000000"/>
                <w:sz w:val="20"/>
                <w:lang w:eastAsia="es-MX"/>
              </w:rPr>
              <w:t>Gasto Etiquetado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lang w:eastAsia="es-MX"/>
              </w:rPr>
            </w:pPr>
            <w:r w:rsidRPr="005B7900">
              <w:rPr>
                <w:rFonts w:eastAsia="Times New Roman" w:cstheme="minorHAnsi"/>
                <w:b/>
                <w:bCs/>
                <w:color w:val="000000"/>
                <w:sz w:val="20"/>
                <w:lang w:eastAsia="es-MX"/>
              </w:rPr>
              <w:t>72,058,263,368.00</w:t>
            </w:r>
          </w:p>
        </w:tc>
      </w:tr>
      <w:tr w:rsidR="005B7900" w:rsidRPr="005B7900" w:rsidTr="005B7900">
        <w:trPr>
          <w:trHeight w:val="300"/>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1000 Servicios Personales.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33,141,889,707.93</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Remuneraciones al Personal de Carácter Permanente.</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14,965,824,259.15</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lastRenderedPageBreak/>
              <w:t>Remuneraciones al Personal de Carácter Transitorio.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2,267,214,129.59</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Remuneraciones Adicionales y Especiales.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5,993,562,312.18</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Seguridad Social.</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4,244,125,608.47</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Otras Prestaciones Sociales y Económicas.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2,160,011,163.29</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Previsiones.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Pago de Estímulos a Servidores Públicos.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3,511,152,235.25</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5,097,985,343.56</w:t>
            </w:r>
          </w:p>
        </w:tc>
      </w:tr>
      <w:tr w:rsidR="005B7900" w:rsidRPr="005B7900" w:rsidTr="005B7900">
        <w:trPr>
          <w:trHeight w:val="5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 xml:space="preserve">Materiales de Administración, Emisión de Documentos y Artículos </w:t>
            </w:r>
          </w:p>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Oficiales.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1,913,356,947.09</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Alimentos y Utensilios.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1,160,298,066.09</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Materias Primas y Materiales de Producción y Comercialización.</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15,012,360.00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Materiales y Artículos de Construcción y de Reparación.</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86,575,097.36</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Productos Químicos, Farmacéuticos y de Laboratorio.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1,707,437,889.48</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Combustibles, Lubricantes y Aditivos.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83,387,844.97</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Vestuario, Blancos, Prendas de Protección y Artículos Deportivos.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93,953,576.56</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Materiales y Suministros para Seguridad.</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11,364,044.24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Herramientas, Refacciones y Accesorios Menores.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26,599,517.77</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2,506,002,680.90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Básicos.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277,665,141.73</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de Arrendamiento.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78,150,425.25</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Profesionales, Científicos, Técnicos y Otros Servicios.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727,771,956.18</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Financieros, Bancarios y Comerciales.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12,906,340.64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de Instalación, Reparación, Mantenimiento y Conservación.</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938,380,211.09</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de Comunicación Social y Publicidad.</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4,429,328.86</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 de Traslado y Viáticos.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308,968,384.93</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Servicios Oficiales.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78,686,985.04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Otros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79,043,907.18</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3,520,258,350.51</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Transferencias Internas y Asignaciones al Sector Público.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1,308,503,062.00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Transferencias al Resto del Sector Público.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38,739,999.00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Subsidios y Subvenciones.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49,317,616.40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Ayudas Sociales.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523,697,673.11</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Pensiones y Jubilaciones.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1,600,000,000.00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Transferencias a Fideicomisos, Mandatos y Otros Análogos.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Transferencias a la Seguridad Social.</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Donativos.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Transferencias al Exterior.</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82,375,910.83</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Mobiliario y Equipo de Administración.</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25,724,880.14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Mobiliario y Equipo Educacional y Recreativo.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212,000.00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Equipo e Instrumental Médico y de Laboratorio.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910,425.64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lastRenderedPageBreak/>
              <w:t>Vehículos y Equipo de Transporte.</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40,529,472.00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Equipo de Defensa y Seguridad.</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Maquinaria, Otros Equipos y Herramientas.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184,245.60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Activos Biológicos.</w:t>
            </w:r>
          </w:p>
        </w:tc>
        <w:tc>
          <w:tcPr>
            <w:tcW w:w="1880" w:type="dxa"/>
            <w:tcBorders>
              <w:top w:val="nil"/>
              <w:left w:val="nil"/>
              <w:bottom w:val="single" w:sz="4" w:space="0" w:color="auto"/>
              <w:right w:val="single" w:sz="4" w:space="0" w:color="auto"/>
            </w:tcBorders>
            <w:shd w:val="clear" w:color="auto" w:fill="auto"/>
            <w:noWrap/>
            <w:vAlign w:val="bottom"/>
            <w:hideMark/>
          </w:tcPr>
          <w:p w:rsidR="005B7900" w:rsidRPr="005B7900" w:rsidRDefault="005B7900" w:rsidP="005B7900">
            <w:pPr>
              <w:spacing w:after="0" w:line="240" w:lineRule="auto"/>
              <w:jc w:val="right"/>
              <w:rPr>
                <w:rFonts w:eastAsia="Times New Roman" w:cstheme="minorHAnsi"/>
                <w:color w:val="000000"/>
                <w:sz w:val="20"/>
                <w:lang w:eastAsia="es-MX"/>
              </w:rPr>
            </w:pPr>
            <w:r w:rsidRPr="005B7900">
              <w:rPr>
                <w:rFonts w:eastAsia="Times New Roman" w:cstheme="minorHAnsi"/>
                <w:color w:val="000000"/>
                <w:sz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Bienes Inmuebles.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Activos Intangibles.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14,814,887.45</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5,603,467,799.27</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Obra Pública en Bienes de Dominio Público.</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4,556,193,805.81</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Obra Pública en Bienes Propios.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1,047,273,993.46</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Proyectos Productivos y Acciones de Fomento.</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Inversiones para el Fomento de Actividades Productivas.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 xml:space="preserve">Acciones y Participaciones de Capital. </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Compra de Títulos y Valores.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Concesión de Préstamos.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Inversiones en Fideicomisos, Mandatos y Otros Análogos.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 xml:space="preserve">Otras Inversiones Financieras. </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Provisiones para Contingencias y Otras Erogaciones Especiales.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8000 Participaciones y Aportaciones.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20,707,009,916.00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Participaciones.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Aportaciones.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20,707,009,916.00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Convenios.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400"/>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9000 Deuda Pública.</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20"/>
                <w:szCs w:val="20"/>
                <w:lang w:eastAsia="es-MX"/>
              </w:rPr>
            </w:pPr>
            <w:r w:rsidRPr="005B7900">
              <w:rPr>
                <w:rFonts w:eastAsia="Times New Roman" w:cstheme="minorHAnsi"/>
                <w:b/>
                <w:bCs/>
                <w:color w:val="000000"/>
                <w:sz w:val="20"/>
                <w:szCs w:val="20"/>
                <w:lang w:eastAsia="es-MX"/>
              </w:rPr>
              <w:t>1,399,273,659.00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Amortización de la Deuda Pública.</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166,357,405.46</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Intereses de la Deuda Pública.</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1,232,916,253.54</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Comisiones de la Deuda Pública.</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Gastos de la Deuda Pública.</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Costo por Coberturas.</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Apoyos Financieros.</w:t>
            </w:r>
          </w:p>
        </w:tc>
        <w:tc>
          <w:tcPr>
            <w:tcW w:w="1880" w:type="dxa"/>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r w:rsidR="005B7900" w:rsidRPr="005B7900" w:rsidTr="005B7900">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800"/>
              <w:rPr>
                <w:rFonts w:eastAsia="Times New Roman" w:cstheme="minorHAnsi"/>
                <w:color w:val="000000"/>
                <w:sz w:val="20"/>
                <w:szCs w:val="20"/>
                <w:lang w:eastAsia="es-MX"/>
              </w:rPr>
            </w:pPr>
            <w:r w:rsidRPr="005B7900">
              <w:rPr>
                <w:rFonts w:eastAsia="Times New Roman" w:cstheme="minorHAnsi"/>
                <w:color w:val="000000"/>
                <w:sz w:val="20"/>
                <w:szCs w:val="20"/>
                <w:lang w:eastAsia="es-MX"/>
              </w:rPr>
              <w:t>Adeudos de Ejercicios Fiscales Anteriores (</w:t>
            </w:r>
            <w:proofErr w:type="spellStart"/>
            <w:r w:rsidRPr="005B7900">
              <w:rPr>
                <w:rFonts w:eastAsia="Times New Roman" w:cstheme="minorHAnsi"/>
                <w:color w:val="000000"/>
                <w:sz w:val="20"/>
                <w:szCs w:val="20"/>
                <w:lang w:eastAsia="es-MX"/>
              </w:rPr>
              <w:t>Adefas</w:t>
            </w:r>
            <w:proofErr w:type="spellEnd"/>
            <w:r w:rsidRPr="005B7900">
              <w:rPr>
                <w:rFonts w:eastAsia="Times New Roman" w:cstheme="minorHAnsi"/>
                <w:color w:val="000000"/>
                <w:sz w:val="20"/>
                <w:szCs w:val="20"/>
                <w:lang w:eastAsia="es-MX"/>
              </w:rPr>
              <w:t>)</w:t>
            </w:r>
          </w:p>
        </w:tc>
        <w:tc>
          <w:tcPr>
            <w:tcW w:w="1880" w:type="dxa"/>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20"/>
                <w:szCs w:val="20"/>
                <w:lang w:eastAsia="es-MX"/>
              </w:rPr>
            </w:pPr>
            <w:r w:rsidRPr="005B7900">
              <w:rPr>
                <w:rFonts w:eastAsia="Times New Roman" w:cstheme="minorHAnsi"/>
                <w:color w:val="000000"/>
                <w:sz w:val="20"/>
                <w:szCs w:val="20"/>
                <w:lang w:eastAsia="es-MX"/>
              </w:rPr>
              <w:t>0.00</w:t>
            </w:r>
          </w:p>
        </w:tc>
      </w:tr>
    </w:tbl>
    <w:p w:rsidR="00A57BA9" w:rsidRDefault="00A57BA9" w:rsidP="00EE3B14">
      <w:pPr>
        <w:contextualSpacing/>
        <w:jc w:val="both"/>
        <w:rPr>
          <w:rFonts w:ascii="Arial" w:hAnsi="Arial" w:cs="Arial"/>
          <w:b/>
        </w:rPr>
      </w:pPr>
    </w:p>
    <w:p w:rsidR="004350DA" w:rsidRDefault="004350DA" w:rsidP="00EE3B14">
      <w:pPr>
        <w:contextualSpacing/>
        <w:jc w:val="both"/>
        <w:rPr>
          <w:rFonts w:ascii="Arial" w:hAnsi="Arial" w:cs="Arial"/>
          <w:b/>
        </w:rPr>
      </w:pPr>
    </w:p>
    <w:p w:rsidR="004350DA" w:rsidRDefault="004350DA"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Pr="007958CD" w:rsidRDefault="005A0D0B" w:rsidP="005A0D0B">
      <w:pPr>
        <w:contextualSpacing/>
        <w:jc w:val="center"/>
        <w:rPr>
          <w:rFonts w:ascii="Arial" w:hAnsi="Arial" w:cs="Arial"/>
          <w:b/>
        </w:rPr>
      </w:pPr>
      <w:r w:rsidRPr="007958CD">
        <w:rPr>
          <w:rFonts w:ascii="Arial" w:hAnsi="Arial" w:cs="Arial"/>
          <w:b/>
        </w:rPr>
        <w:lastRenderedPageBreak/>
        <w:t xml:space="preserve">6b. </w:t>
      </w:r>
      <w:r w:rsidR="005F00FE" w:rsidRPr="007958CD">
        <w:rPr>
          <w:rFonts w:ascii="Arial" w:hAnsi="Arial" w:cs="Arial"/>
          <w:b/>
        </w:rPr>
        <w:t>Estado Analítico del Ejercicio del Presupuesto de Egresos Detallado - LDF</w:t>
      </w:r>
    </w:p>
    <w:p w:rsidR="005A0D0B" w:rsidRPr="005A0D0B" w:rsidRDefault="005A0D0B" w:rsidP="005A0D0B">
      <w:pPr>
        <w:contextualSpacing/>
        <w:jc w:val="center"/>
        <w:rPr>
          <w:rFonts w:ascii="Arial" w:hAnsi="Arial" w:cs="Arial"/>
          <w:b/>
          <w:i/>
        </w:rPr>
      </w:pPr>
      <w:r w:rsidRPr="007958CD">
        <w:rPr>
          <w:rFonts w:ascii="Arial" w:hAnsi="Arial" w:cs="Arial"/>
          <w:b/>
        </w:rPr>
        <w:t>“Clasificación Administrativa”</w:t>
      </w:r>
    </w:p>
    <w:p w:rsidR="005A0D0B" w:rsidRDefault="005A0D0B" w:rsidP="00EE3B14">
      <w:pPr>
        <w:contextualSpacing/>
        <w:jc w:val="both"/>
        <w:rPr>
          <w:rFonts w:ascii="Arial" w:hAnsi="Arial" w:cs="Arial"/>
          <w:b/>
        </w:rPr>
      </w:pPr>
    </w:p>
    <w:tbl>
      <w:tblPr>
        <w:tblW w:w="5011" w:type="pct"/>
        <w:jc w:val="center"/>
        <w:tblCellMar>
          <w:left w:w="70" w:type="dxa"/>
          <w:right w:w="70" w:type="dxa"/>
        </w:tblCellMar>
        <w:tblLook w:val="04A0" w:firstRow="1" w:lastRow="0" w:firstColumn="1" w:lastColumn="0" w:noHBand="0" w:noVBand="1"/>
      </w:tblPr>
      <w:tblGrid>
        <w:gridCol w:w="7152"/>
        <w:gridCol w:w="1695"/>
      </w:tblGrid>
      <w:tr w:rsidR="005B7900" w:rsidRPr="005B7900" w:rsidTr="005B7900">
        <w:trPr>
          <w:trHeight w:val="300"/>
          <w:tblHeader/>
          <w:jc w:val="center"/>
        </w:trPr>
        <w:tc>
          <w:tcPr>
            <w:tcW w:w="4042" w:type="pct"/>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5B7900" w:rsidRPr="005B7900" w:rsidRDefault="005B7900" w:rsidP="005B7900">
            <w:pPr>
              <w:spacing w:after="0" w:line="240" w:lineRule="auto"/>
              <w:jc w:val="center"/>
              <w:rPr>
                <w:rFonts w:eastAsia="Times New Roman" w:cstheme="minorHAnsi"/>
                <w:b/>
                <w:bCs/>
                <w:color w:val="FFFFFF"/>
                <w:sz w:val="18"/>
                <w:szCs w:val="18"/>
                <w:lang w:eastAsia="es-MX"/>
              </w:rPr>
            </w:pPr>
            <w:r w:rsidRPr="005B7900">
              <w:rPr>
                <w:rFonts w:eastAsia="Times New Roman" w:cstheme="minorHAnsi"/>
                <w:b/>
                <w:bCs/>
                <w:color w:val="FFFFFF"/>
                <w:sz w:val="18"/>
                <w:szCs w:val="18"/>
                <w:lang w:eastAsia="es-MX"/>
              </w:rPr>
              <w:t>Descripción</w:t>
            </w:r>
          </w:p>
        </w:tc>
        <w:tc>
          <w:tcPr>
            <w:tcW w:w="958" w:type="pct"/>
            <w:tcBorders>
              <w:top w:val="single" w:sz="4" w:space="0" w:color="621132"/>
              <w:left w:val="nil"/>
              <w:bottom w:val="single" w:sz="4" w:space="0" w:color="621132"/>
              <w:right w:val="single" w:sz="4" w:space="0" w:color="621132"/>
            </w:tcBorders>
            <w:shd w:val="clear" w:color="000000" w:fill="621132"/>
            <w:vAlign w:val="center"/>
            <w:hideMark/>
          </w:tcPr>
          <w:p w:rsidR="005B7900" w:rsidRPr="005B7900" w:rsidRDefault="005B7900" w:rsidP="005B7900">
            <w:pPr>
              <w:spacing w:after="0" w:line="240" w:lineRule="auto"/>
              <w:jc w:val="center"/>
              <w:rPr>
                <w:rFonts w:eastAsia="Times New Roman" w:cstheme="minorHAnsi"/>
                <w:b/>
                <w:bCs/>
                <w:color w:val="FFFFFF"/>
                <w:sz w:val="18"/>
                <w:szCs w:val="18"/>
                <w:lang w:eastAsia="es-MX"/>
              </w:rPr>
            </w:pPr>
            <w:r w:rsidRPr="005B7900">
              <w:rPr>
                <w:rFonts w:eastAsia="Times New Roman" w:cstheme="minorHAnsi"/>
                <w:b/>
                <w:bCs/>
                <w:color w:val="FFFFFF"/>
                <w:sz w:val="18"/>
                <w:szCs w:val="18"/>
                <w:lang w:eastAsia="es-MX"/>
              </w:rPr>
              <w:t xml:space="preserve"> Cifras en Pesos </w:t>
            </w:r>
          </w:p>
        </w:tc>
      </w:tr>
      <w:tr w:rsidR="005B7900" w:rsidRPr="005B7900" w:rsidTr="005B7900">
        <w:trPr>
          <w:trHeight w:val="300"/>
          <w:jc w:val="center"/>
        </w:trPr>
        <w:tc>
          <w:tcPr>
            <w:tcW w:w="40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Suma Total</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123,661,740,068.00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Gasto No Etiquetado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51,603,476,699.99</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Poder Ejecutivo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36,463,048,774.32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Gubernatura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34,319,891.82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General de Gobierno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419,791,788.62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Hacienda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1,749,594,037.56</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la Honestidad y Función Pública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184,143,667.00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Igualdad de Género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67,812,832.93</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Protección Civil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103,077,260.72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Obras Públicas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245,481,936.55</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Medio Ambiente e Historia Natural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116,032,296.72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Economía y del Trabajo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107,294,495.30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Bienestar</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83,671,201.92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Agricultura, Ganadería y Pesca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239,192,221.48</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Turismo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136,659,412.12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para el Desarrollo Sustentable de los Pueblos Indígenas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23,201,778.73</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Seguridad y Protección Ciudadana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2,940,886,378.58</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Movilidad y Transporte</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48,135,801.02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Estatal de Búsqueda de Personas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7,830,224.82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Oficialía Mayor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32,552,319.38</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Coordinación Estatal para el Mejoramiento del Zoológico "Miguel Álvarez del Toro"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45,686,268.13</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Estatal de Mejora Regulatoria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6,810,089.38</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Junta Local de Conciliación y Arbitraje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21,772,466.58</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la Juventud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12,013,420.06</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Protección Social y Beneficencia Pública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6,758,551.80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Centro Estatal de Trasplantes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5,861,390.07</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Educación Estatal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9,998,671,530.29</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Educación Federalizada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511,046,497.23</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Formación Policial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27,930,547.80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Ayudas a la Ciudadanía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2,338,950.00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Deuda Pública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731,957,290.84</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Obligaciones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1,444,237,622.00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Municipios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9,332,035,948.02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Provisiones Salariales y Económicas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7,776,250,656.85</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 xml:space="preserve">Poder Legislativo </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533,070,935.52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Congreso del Estado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296,185,333.82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Órgano de Fiscalización Superior del Congreso del Estado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236,885,601.70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Poder Judicial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1,257,586,100.22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lastRenderedPageBreak/>
              <w:t>Consejo de la Judicatura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1,204,594,804.06</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Tribunal Administrativo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52,991,296.16</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Órganos Autónomos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3,341,002,898.80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Elecciones y Participación Ciudadana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1,150,444,545.37</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Estatal de los Derechos Humanos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53,825,513.67</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Fiscalía General del Estado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1,307,768,040.77</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Tribunal Electoral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66,737,037.53</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 xml:space="preserve">Instituto de Transparencia, Acceso a la Información y Protección de </w:t>
            </w:r>
          </w:p>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Datos Personales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13,876,412.46</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Autónoma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748,351,349.00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 xml:space="preserve">Entidades Paraestatales y Fideicomisos No Empresariales y No Financieros </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6,955,714,832.31</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de Ciencias y Artes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333,346,186.00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Tecnológica de la Selva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63,880,110.00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Politécnica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38,461,202.00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Intercultural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38,031,437.00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Colegio de Estudios Científicos y Tecnológicos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602,846,444.00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Colegio de Bachilleres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1,795,886,042.00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Tecnológico Superior de Cintalapa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35,067,531.00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Politécnica de Tapachula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12,357,269.00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Capacitación y Vinculación Tecnológica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92,497,112.00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Sistema para el Desarrollo Integral de la Familia del Estado de Chiapas, DIF-Chiapas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257,843,387.29</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Secretariado Ejecutivo del Sistema Estatal de Seguridad Pública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72,702,999.36</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Centro Estatal de Prevención Social de la Violencia y Participación Ciudadana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25,872,608.21</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Centro Estatal de Control de Confianza Certificado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71,678,116.76</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Consejo Estatal para las Culturas y las Artes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124,215,046.56</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Salud</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2,155,085,076.68</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Chiapaneco de Educación para Jóvenes y Adultos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9,666,559.52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Colegio de Educación Profesional Técnica del Estado de Chiapas "CONALEP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41,738,006.02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Ciencia, Tecnología e Innovación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48,984,249.03</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la Infraestructura Física Educativa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42,627,958.78</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Promotora de Vivienda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23,398,889.90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Estatal del Agua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21,637,785.75</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Casa de las Artesanías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26,755,461.21</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Sistema Chiapaneco de Radio, Televisión y Cinematografía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80,223,356.70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para la Gestión Integral de Riesgos de Desastres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541,818,364.48</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del Café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25,095,156.84</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Oficina de Convenciones y Visitantes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18,581,121.80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Bomberos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6,455,974.93</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de Caminos e Infraestructura Hidráulica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135,893,982.80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Procuraduría Ambiental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5,401,819.13</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Ejecutiva Estatal de Atención a Víctimas para 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12,297,095.07</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lastRenderedPageBreak/>
              <w:t>Instituto del Patrimonio del Estado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16,117,481.34</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Ejecutiva del Sistema Anticorrupción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18,280,504.06</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Centro de Conciliación Laboral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17,379,369.17</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Archivo General del Estado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9,613,798.93</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Estatal de Conciliación y Arbitraje Médico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5,688,667.73</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Comunicación Social y Relaciones Públicas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32,458,548.84</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Consejería Jurídica del Gobernador</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31,060,393.25</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del Deporte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64,769,719.17</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Instituciones Públicas de Seguridad Social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3,053,053,158.82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Seguridad Social de los Trabajadores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3,053,053,158.82</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Gasto Etiquetado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72,058,263,368.00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Poder Ejecutivo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49,714,364,541.41</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Gubernatura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General de Gobierno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2,962,212.00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Hacienda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2,000,000.00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la Honestidad y Función Pública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Igualdad de Género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Protección Civil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Obras Públicas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2,321,787,152.00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Medio Ambiente e Historia Natural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Economía y del Trabajo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Bienestar</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Agricultura, Ganadería y Pesca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Turismo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para el Desarrollo Sustentable de los Pueblos Indígenas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Seguridad y Protección Ciudadana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60,556,202.41</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de Movilidad y Transporte</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Estatal de Búsqueda de Personas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Oficialía Mayor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Coordinación Estatal para el Mejoramiento del Zoológico "Miguel Álvarez del Toro"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Estatal de Mejora Regulatoria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Junta Local de Conciliación y Arbitraje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la Juventud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Protección Social y Beneficencia Pública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Centro Estatal de Trasplantes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Educación Estatal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3,226,287,570.11</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Educación Federalizada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21,431,193,588.89</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Formación Policial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4,000,000.00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Ayudas a la Ciudadanía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Deuda Pública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1,399,273,659.00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lastRenderedPageBreak/>
              <w:t>Obligaciones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Municipios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20,738,320,160.00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Provisiones Salariales y Económicas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527,983,997.00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 xml:space="preserve">Poder Legislativo </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Congreso del Estado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Órgano de Fiscalización Superior del Congreso del Estado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Poder Judicial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Consejo de la Judicatura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Tribunal Administrativo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Órganos Autónomos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1,403,479,916.95</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Elecciones y Participación Ciudadana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Estatal de los Derechos Humanos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Fiscalía General del Estado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94,976,854.95</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Tribunal Electoral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 xml:space="preserve">Instituto de Transparencia, Acceso a la Información y Protección de </w:t>
            </w:r>
          </w:p>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Datos Personales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Autónoma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1,308,503,062.00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 xml:space="preserve">Entidades Paraestatales y Fideicomisos No Empresariales y No Financieros </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19,340,418,909.64</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de Ciencias y Artes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333,346,186.00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Tecnológica de la Selva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63,880,110.00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Politécnica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38,461,202.00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Intercultural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50,678,536.00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Colegio de Estudios Científicos y Tecnológicos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572,864,125.00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Colegio de Bachilleres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1,695,953,357.00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Tecnológico Superior de Cintalapa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33,788,564.00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Universidad Politécnica de Tapachula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11,857,269.00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Capacitación y Vinculación Tecnológica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130,953,630.00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Sistema para el Desarrollo Integral de la Familia del Estado de Chiapas, DIF-Chiapas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1,269,261,412.00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Secretariado Ejecutivo del Sistema Estatal de Seguridad Pública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83,950,644.78</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Centro Estatal de Prevención Social de la Violencia y Participación Ciudadana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Centro Estatal de Control de Confianza Certificado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5,236,064.86</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Consejo Estatal para las Culturas y las Artes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Salud</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11,102,770,232.00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Chiapaneco de Educación para Jóvenes y Adultos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358,553,828.00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Colegio de Educación Profesional Técnica del Estado de Chiapas "CONALEP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220,817,767.00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Ciencia, Tecnología e Innovación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la Infraestructura Física Educativa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1,230,347,059.00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Promotora de Vivienda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Estatal del Agua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3,726,021.00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Casa de las Artesanías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Sistema Chiapaneco de Radio, Televisión y Cinematografía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lastRenderedPageBreak/>
              <w:t>Instituto para la Gestión Integral de Riesgos de Desastres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del Café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Oficina de Convenciones y Visitantes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Bomberos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de Caminos e Infraestructura Hidráulica</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2,133,972,902.00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Procuraduría Ambiental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Ejecutiva Estatal de Atención a Víctimas para 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del Patrimonio del Estado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Secretaría Ejecutiva del Sistema Anticorrupción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Centro de Conciliación Laboral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Archivo General del Estado</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Comisión Estatal de Conciliación y Arbitraje Médico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Comunicación Social y Relaciones Públicas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Consejería Jurídica del Gobernador</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del Deporte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200" w:firstLine="360"/>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Instituciones Públicas de Seguridad Social</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b/>
                <w:bCs/>
                <w:color w:val="000000"/>
                <w:sz w:val="18"/>
                <w:szCs w:val="18"/>
                <w:lang w:eastAsia="es-MX"/>
              </w:rPr>
            </w:pPr>
            <w:r w:rsidRPr="005B7900">
              <w:rPr>
                <w:rFonts w:eastAsia="Times New Roman" w:cstheme="minorHAnsi"/>
                <w:b/>
                <w:bCs/>
                <w:color w:val="000000"/>
                <w:sz w:val="18"/>
                <w:szCs w:val="18"/>
                <w:lang w:eastAsia="es-MX"/>
              </w:rPr>
              <w:t>1,600,000,000.00</w:t>
            </w:r>
          </w:p>
        </w:tc>
      </w:tr>
      <w:tr w:rsidR="005B7900" w:rsidRPr="005B7900" w:rsidTr="005B7900">
        <w:trPr>
          <w:trHeight w:val="300"/>
          <w:jc w:val="center"/>
        </w:trPr>
        <w:tc>
          <w:tcPr>
            <w:tcW w:w="4042"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ind w:firstLineChars="400" w:firstLine="720"/>
              <w:rPr>
                <w:rFonts w:eastAsia="Times New Roman" w:cstheme="minorHAnsi"/>
                <w:color w:val="000000"/>
                <w:sz w:val="18"/>
                <w:szCs w:val="18"/>
                <w:lang w:eastAsia="es-MX"/>
              </w:rPr>
            </w:pPr>
            <w:r w:rsidRPr="005B7900">
              <w:rPr>
                <w:rFonts w:eastAsia="Times New Roman" w:cstheme="minorHAnsi"/>
                <w:color w:val="000000"/>
                <w:sz w:val="18"/>
                <w:szCs w:val="18"/>
                <w:lang w:eastAsia="es-MX"/>
              </w:rPr>
              <w:t>Instituto de Seguridad Social de los Trabajadores del Estado de Chiapas</w:t>
            </w:r>
          </w:p>
        </w:tc>
        <w:tc>
          <w:tcPr>
            <w:tcW w:w="958" w:type="pct"/>
            <w:tcBorders>
              <w:top w:val="nil"/>
              <w:left w:val="nil"/>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eastAsia="Times New Roman" w:cstheme="minorHAnsi"/>
                <w:color w:val="000000"/>
                <w:sz w:val="18"/>
                <w:szCs w:val="18"/>
                <w:lang w:eastAsia="es-MX"/>
              </w:rPr>
            </w:pPr>
            <w:r w:rsidRPr="005B7900">
              <w:rPr>
                <w:rFonts w:eastAsia="Times New Roman" w:cstheme="minorHAnsi"/>
                <w:color w:val="000000"/>
                <w:sz w:val="18"/>
                <w:szCs w:val="18"/>
                <w:lang w:eastAsia="es-MX"/>
              </w:rPr>
              <w:t>1,600,000,000.00</w:t>
            </w:r>
          </w:p>
        </w:tc>
      </w:tr>
    </w:tbl>
    <w:p w:rsidR="005A0D0B" w:rsidRDefault="005A0D0B" w:rsidP="00EE3B14">
      <w:pPr>
        <w:contextualSpacing/>
        <w:jc w:val="both"/>
        <w:rPr>
          <w:rFonts w:ascii="Arial" w:hAnsi="Arial" w:cs="Arial"/>
          <w:b/>
        </w:rPr>
      </w:pPr>
    </w:p>
    <w:p w:rsidR="004350DA" w:rsidRDefault="004350DA" w:rsidP="00EE3B14">
      <w:pPr>
        <w:contextualSpacing/>
        <w:jc w:val="both"/>
        <w:rPr>
          <w:rFonts w:ascii="Arial" w:hAnsi="Arial" w:cs="Arial"/>
          <w:b/>
        </w:rPr>
      </w:pPr>
    </w:p>
    <w:p w:rsidR="004350DA" w:rsidRDefault="004350DA" w:rsidP="00EE3B14">
      <w:pPr>
        <w:contextualSpacing/>
        <w:jc w:val="both"/>
        <w:rPr>
          <w:rFonts w:ascii="Arial" w:hAnsi="Arial" w:cs="Arial"/>
          <w:b/>
        </w:rPr>
      </w:pPr>
    </w:p>
    <w:p w:rsidR="004350DA" w:rsidRDefault="004350DA"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A0D0B" w:rsidRDefault="005A0D0B" w:rsidP="00EE3B14">
      <w:pPr>
        <w:contextualSpacing/>
        <w:jc w:val="both"/>
        <w:rPr>
          <w:rFonts w:ascii="Arial" w:hAnsi="Arial" w:cs="Arial"/>
          <w:b/>
        </w:rPr>
      </w:pPr>
    </w:p>
    <w:p w:rsidR="005F00FE" w:rsidRPr="007958CD" w:rsidRDefault="005F00FE" w:rsidP="005F00FE">
      <w:pPr>
        <w:contextualSpacing/>
        <w:jc w:val="center"/>
        <w:rPr>
          <w:rFonts w:ascii="Arial" w:hAnsi="Arial" w:cs="Arial"/>
          <w:b/>
        </w:rPr>
      </w:pPr>
      <w:r w:rsidRPr="007958CD">
        <w:rPr>
          <w:rFonts w:ascii="Arial" w:hAnsi="Arial" w:cs="Arial"/>
          <w:b/>
        </w:rPr>
        <w:lastRenderedPageBreak/>
        <w:t>6c. Estado Analítico del Ejercicio del Presupuesto de Egresos Detallado - LDF</w:t>
      </w:r>
    </w:p>
    <w:p w:rsidR="005A0D0B" w:rsidRDefault="005F00FE" w:rsidP="005F00FE">
      <w:pPr>
        <w:contextualSpacing/>
        <w:jc w:val="center"/>
        <w:rPr>
          <w:rFonts w:ascii="Arial" w:hAnsi="Arial" w:cs="Arial"/>
          <w:b/>
        </w:rPr>
      </w:pPr>
      <w:r w:rsidRPr="007958CD">
        <w:rPr>
          <w:rFonts w:ascii="Arial" w:hAnsi="Arial" w:cs="Arial"/>
          <w:b/>
        </w:rPr>
        <w:t>“Clasificación Funcional”</w:t>
      </w:r>
    </w:p>
    <w:p w:rsidR="005A0D0B" w:rsidRDefault="005A0D0B" w:rsidP="00EE3B14">
      <w:pPr>
        <w:contextualSpacing/>
        <w:jc w:val="both"/>
        <w:rPr>
          <w:rFonts w:ascii="Arial" w:hAnsi="Arial" w:cs="Arial"/>
          <w:b/>
        </w:rPr>
      </w:pPr>
    </w:p>
    <w:tbl>
      <w:tblPr>
        <w:tblW w:w="5000" w:type="pct"/>
        <w:jc w:val="center"/>
        <w:tblCellMar>
          <w:left w:w="70" w:type="dxa"/>
          <w:right w:w="70" w:type="dxa"/>
        </w:tblCellMar>
        <w:tblLook w:val="04A0" w:firstRow="1" w:lastRow="0" w:firstColumn="1" w:lastColumn="0" w:noHBand="0" w:noVBand="1"/>
      </w:tblPr>
      <w:tblGrid>
        <w:gridCol w:w="6898"/>
        <w:gridCol w:w="1930"/>
      </w:tblGrid>
      <w:tr w:rsidR="005B7900" w:rsidRPr="005B7900" w:rsidTr="005B7900">
        <w:trPr>
          <w:trHeight w:val="283"/>
          <w:tblHeader/>
          <w:jc w:val="center"/>
        </w:trPr>
        <w:tc>
          <w:tcPr>
            <w:tcW w:w="3907" w:type="pct"/>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5B7900" w:rsidRPr="005B7900" w:rsidRDefault="005B7900" w:rsidP="005B7900">
            <w:pPr>
              <w:spacing w:after="0" w:line="240" w:lineRule="auto"/>
              <w:jc w:val="center"/>
              <w:rPr>
                <w:rFonts w:eastAsia="Times New Roman" w:cstheme="minorHAnsi"/>
                <w:b/>
                <w:bCs/>
                <w:color w:val="FFFFFF"/>
                <w:sz w:val="19"/>
                <w:szCs w:val="19"/>
                <w:lang w:eastAsia="es-MX"/>
              </w:rPr>
            </w:pPr>
            <w:r w:rsidRPr="005B7900">
              <w:rPr>
                <w:rFonts w:eastAsia="Times New Roman" w:cstheme="minorHAnsi"/>
                <w:b/>
                <w:bCs/>
                <w:color w:val="FFFFFF"/>
                <w:sz w:val="19"/>
                <w:szCs w:val="19"/>
                <w:lang w:eastAsia="es-MX"/>
              </w:rPr>
              <w:t>Descripción</w:t>
            </w:r>
          </w:p>
        </w:tc>
        <w:tc>
          <w:tcPr>
            <w:tcW w:w="1093" w:type="pct"/>
            <w:tcBorders>
              <w:top w:val="single" w:sz="4" w:space="0" w:color="621132"/>
              <w:left w:val="nil"/>
              <w:bottom w:val="single" w:sz="4" w:space="0" w:color="621132"/>
              <w:right w:val="single" w:sz="4" w:space="0" w:color="621132"/>
            </w:tcBorders>
            <w:shd w:val="clear" w:color="000000" w:fill="621132"/>
            <w:vAlign w:val="center"/>
            <w:hideMark/>
          </w:tcPr>
          <w:p w:rsidR="005B7900" w:rsidRPr="005B7900" w:rsidRDefault="005B7900" w:rsidP="005B7900">
            <w:pPr>
              <w:spacing w:after="0" w:line="240" w:lineRule="auto"/>
              <w:jc w:val="center"/>
              <w:rPr>
                <w:rFonts w:eastAsia="Times New Roman" w:cstheme="minorHAnsi"/>
                <w:b/>
                <w:bCs/>
                <w:color w:val="FFFFFF"/>
                <w:sz w:val="19"/>
                <w:szCs w:val="19"/>
                <w:lang w:eastAsia="es-MX"/>
              </w:rPr>
            </w:pPr>
            <w:r w:rsidRPr="005B7900">
              <w:rPr>
                <w:rFonts w:eastAsia="Times New Roman" w:cstheme="minorHAnsi"/>
                <w:b/>
                <w:bCs/>
                <w:color w:val="FFFFFF"/>
                <w:sz w:val="19"/>
                <w:szCs w:val="19"/>
                <w:lang w:eastAsia="es-MX"/>
              </w:rPr>
              <w:t xml:space="preserve"> Cifras en Pesos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Suma Total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123,661,740,068.00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Gasto No Etiquetado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51,603,476,699.99 </w:t>
            </w:r>
          </w:p>
        </w:tc>
      </w:tr>
      <w:tr w:rsidR="005B7900" w:rsidRPr="005B7900" w:rsidTr="005B7900">
        <w:trPr>
          <w:trHeight w:val="283"/>
          <w:jc w:val="center"/>
        </w:trPr>
        <w:tc>
          <w:tcPr>
            <w:tcW w:w="3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38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Gobierno</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15,971,037,620.87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Legislación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533,070,935.52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Legislación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296,185,333.82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Fiscalización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236,885,601.70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Justicia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2,844,833,194.80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Impartición de Justicia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1,310,895,651.27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Procuración de Justicia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1,338,405,369.47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Reclusión y Readaptación Social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113,629,287.56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Derechos Humanos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81,902,886.50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Coordinación de la Política de Gobierno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2,186,234,646.07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Presidencia / Gubernatura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34,319,891.82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Política Interior</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777,761,143.26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Función Pública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184,143,667.00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Asuntos Jurídicos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31,060,393.25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Organización de Procesos Electorales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1,150,444,545.37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Población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3,487,267.37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5,017,738.00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Relaciones Exteriores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Relaciones Exteriores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Asuntos Financieros y Hacendarios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6,800,396,142.04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Asuntos Financieros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63,061,308.23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Asuntos Hacendarios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6,737,334,833.81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Asuntos de Orden Público y de Seguridad Interior</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3,281,547,995.58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Policía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2,855,187,638.82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Protección Civil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189,326,686.01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 Asuntos de Orden Público y Seguridad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89,958,620.82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Sistema Nacional de Seguridad Pública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147,075,049.93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Otros Servicios Generales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324,954,706.86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Servicios Registrales, Administrativos y Patrimoniales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269,005,946.63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Servicios de Comunicación y Medios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32,458,548.84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Acceso a la Información Pública Gubernamental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23,490,211.39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38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Desarrollo Social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21,556,134,828.90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Protección Ambiental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211,774,318.89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Administración del Agua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22,068,488.84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Ordenación de Aguas Residuales, Drenaje y Alcantarillado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1,400,000.00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Reducción de la Contaminación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696,836.49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Protección de la Diversidad Biológica y del Paisaje</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177,212,476.75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 de Protección Ambiental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10,396,516.81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lastRenderedPageBreak/>
              <w:t>Vivienda y Servicios a la Comunidad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799,127,508.51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Urbanización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665,525,524.93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Abastecimiento de Agua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21,775,198.33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Vivienda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111,826,785.25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Salud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2,161,978,293.53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Prestación de Servicios de Salud a la Comunidad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39,301,756.26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Prestación de Servicios de Salud a la Persona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340,446,951.03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Generación de Recursos para la Salud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2,514,288.87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Rectoría del Sistema de Salud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181,370,719.25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Protección Social en Salud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1,598,344,578.12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Recreación, Cultura y Otras Manifestaciones Sociales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349,694,738.12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Deporte y Recreación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64,769,719.17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Cultura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124,215,046.56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Radio, Televisión y Editoriales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160,709,972.39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Educación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14,298,306,589.73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Educación básica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7,642,600,834.69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Educación Media Superior</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4,317,802,387.13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Educación Superior</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1,599,938,149.75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Educación para Adultos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11,690,611.02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 Servicios Educativos y Actividades Inherentes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726,274,607.14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Protección Social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3,735,253,380.12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Alimentación y Nutrición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29,289,801.61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Indígenas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12,495,752.49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 Grupos Vulnerables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553,957,606.68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 de Seguridad Social y Asistencia Social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3,139,510,219.34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38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Desarrollo Económico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2,509,498,315.13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Asuntos Económicos, Comerciales y Laborales en General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354,950,463.66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Asuntos Económicos y Comerciales en General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206,741,110.39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Asuntos Laborales Generales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148,209,353.27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Agropecuaria, Silvicultura, Pesca y Caza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343,415,075.38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Agropecuaria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287,443,591.31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Acuacultura, Pesca y Caza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55,971,484.07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Combustible y Energía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Electricidad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Minería, Manufacturas y Construcción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Construcción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Transporte</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1,575,157,993.14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Transporte por Carretera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946,149,884.12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Transporte Aéreo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 Relacionados con Transporte</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629,008,109.02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Comunicaciones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Comunicaciones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Turismo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186,990,533.92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lastRenderedPageBreak/>
              <w:t>Turismo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186,990,533.92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Ciencia, Tecnología e Innovación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48,984,249.03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Investigación Científica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4,654,977.66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Desarrollo Tecnológico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25,934,051.70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Servicios Científicos y Tecnológicos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18,395,219.67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Otras Industrias y Otros Asuntos Económicos </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Comercio, Distribución, Almacenamiento y Depósito </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38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Otras No Clasificadas en Funciones Anteriores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11,566,805,935.09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Transacciones de la Deuda Pública / Costo Financiero de la Deuda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2,176,194,912.84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Deuda Pública Interna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2,176,194,912.84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Transferencias, Participaciones y Aportaciones entre los diferentes Niveles y Ordenes de Gobierno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9,332,035,948.02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Transferencias entre Diferentes Niveles y Órdenes de Gobierno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519,748.22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Participaciones entre Diferentes Niveles y Órdenes de Gobierno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9,331,516,199.80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Aportaciones entre Diferentes Niveles y Órdenes de Gobierno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proofErr w:type="spellStart"/>
            <w:r w:rsidRPr="005B7900">
              <w:rPr>
                <w:rFonts w:eastAsia="Times New Roman" w:cstheme="minorHAnsi"/>
                <w:b/>
                <w:bCs/>
                <w:color w:val="000000"/>
                <w:sz w:val="19"/>
                <w:szCs w:val="19"/>
                <w:lang w:eastAsia="es-MX"/>
              </w:rPr>
              <w:t>Adefas</w:t>
            </w:r>
            <w:proofErr w:type="spellEnd"/>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58,575,074.23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Adeudos de Ejercicios Fiscales Anteriores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58,575,074.23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Gasto Etiquetado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72,058,263,368.00 </w:t>
            </w:r>
          </w:p>
        </w:tc>
      </w:tr>
      <w:tr w:rsidR="005B7900" w:rsidRPr="005B7900" w:rsidTr="005B7900">
        <w:trPr>
          <w:trHeight w:val="283"/>
          <w:jc w:val="center"/>
        </w:trPr>
        <w:tc>
          <w:tcPr>
            <w:tcW w:w="3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38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Gobierno</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268,493,914.00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Legislación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Legislación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Fiscalización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Justicia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102,093,410.95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Impartición de Justicia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Procuración de Justicia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94,976,854.95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Reclusión y Readaptación Social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7,116,556.00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Derechos Humanos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Coordinación de la Política de Gobierno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6,852,146.00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Presidencia / Gubernatura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Política Interior</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6,852,146.00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Función Pública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Asuntos Jurídicos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Organización de Procesos Electorales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Población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Relaciones Exteriores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Relaciones Exteriores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Asuntos Financieros y Hacendarios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2,000,000.00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Asuntos Financieros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Asuntos Hacendarios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2,000,000.00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Asuntos de Orden Público y de Seguridad Interior</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146,626,356.05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Policía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57,439,646.41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Protección Civil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lastRenderedPageBreak/>
              <w:t>Otros Asuntos de Orden Público y Seguridad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5,236,064.86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Sistema Nacional de Seguridad Pública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83,950,644.78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Otros Servicios Generales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10,922,001.00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Servicios Registrales, Administrativos y Patrimoniales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10,922,001.00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Servicios de Comunicación y Medios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Acceso a la Información Pública Gubernamental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38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Desarrollo Social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47,227,850,243.84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Protección Ambiental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322,270,785.60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Administración del Agua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3,726,021.00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Ordenación de Aguas Residuales, Drenaje y Alcantarillado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318,544,764.60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Reducción de la Contaminación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Protección de la Diversidad Biológica y del Paisaje</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 de Protección Ambiental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Vivienda y Servicios a la Comunidad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1,748,386,939.39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Urbanización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1,129,988,985.43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Abastecimiento de Agua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279,947,285.27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Alumbrado Público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2,946,406.68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Vivienda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11,354,928.26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Servicios Comunales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324,149,333.75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Salud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11,102,770,232.00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Prestación de Servicios de Salud a la Comunidad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1,606,656,514.41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Prestación de Servicios de Salud a la Persona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3,442,930,513.87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Generación de Recursos para la Salud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509,765,631.81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Rectoría del Sistema de Salud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707,071,292.91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Protección Social en Salud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4,836,346,279.00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Recreación, Cultura y Otras Manifestaciones Sociales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586,394,403.07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Deporte y Recreación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586,394,403.07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Cultura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Radio, Televisión y Editoriales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Educación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30,576,532,224.00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Educación básica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22,541,083,144.92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Educación Media Superior</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2,544,593,130.00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Educación Superior</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2,492,977,386.86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Educación para Adultos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467,559,426.74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 Servicios Educativos y Actividades Inherentes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2,530,319,135.48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Protección Social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2,891,495,659.78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Alimentación y Nutrición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1,170,455,651.06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Indígenas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 Grupos Vulnerables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121,040,008.72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 de Seguridad Social y Asistencia Social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1,600,000,000.00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38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Desarrollo Económico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2,424,325,391.16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Asuntos Económicos, Comerciales y Laborales en General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130,953,630.00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Asuntos Económicos y Comerciales en General</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lastRenderedPageBreak/>
              <w:t>Asuntos Laborales Generales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130,953,630.00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Agropecuaria, Silvicultura, Pesca y Caza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Agropecuaria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Acuacultura, Pesca y Caza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Combustible y Energía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385,653,412.19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Electricidad</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385,653,412.19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Minería, Manufacturas y Construcción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Construcción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Transporte</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1,907,718,348.97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Transporte por Carretera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1,907,718,348.97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Transporte Aéreo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Otros Relacionados con Transporte</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Comunicaciones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Comunicaciones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Turismo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Turismo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Ciencia, Tecnología e Innovación</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Investigación Científica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Desarrollo Tecnológico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Servicios Científicos y Tecnológicos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Otras Industrias y Otros Asuntos Económicos </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Comercio, Distribución, Almacenamiento y Depósito </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200" w:firstLine="38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Otras No Clasificadas en Funciones Anteriores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22,137,593,819.00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Transacciones de la Deuda Pública / Costo Financiero de la Deuda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1,399,273,659.00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Deuda Pública Interna</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1,399,273,659.00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Transferencias, Participaciones y Aportaciones entre los diferentes Niveles y Ordenes de Gobierno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20,738,320,160.00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Transferencias entre Diferentes Niveles y Órdenes de Gobierno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31,310,244.00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Participaciones entre Diferentes Niveles y Órdenes de Gobierno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Aportaciones entre Diferentes Niveles y Órdenes de Gobierno</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20,707,009,916.00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400" w:firstLine="760"/>
              <w:rPr>
                <w:rFonts w:eastAsia="Times New Roman" w:cstheme="minorHAnsi"/>
                <w:b/>
                <w:bCs/>
                <w:color w:val="000000"/>
                <w:sz w:val="19"/>
                <w:szCs w:val="19"/>
                <w:lang w:eastAsia="es-MX"/>
              </w:rPr>
            </w:pPr>
            <w:proofErr w:type="spellStart"/>
            <w:r w:rsidRPr="005B7900">
              <w:rPr>
                <w:rFonts w:eastAsia="Times New Roman" w:cstheme="minorHAnsi"/>
                <w:b/>
                <w:bCs/>
                <w:color w:val="000000"/>
                <w:sz w:val="19"/>
                <w:szCs w:val="19"/>
                <w:lang w:eastAsia="es-MX"/>
              </w:rPr>
              <w:t>Adefas</w:t>
            </w:r>
            <w:proofErr w:type="spellEnd"/>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b/>
                <w:bCs/>
                <w:color w:val="000000"/>
                <w:sz w:val="19"/>
                <w:szCs w:val="19"/>
                <w:lang w:eastAsia="es-MX"/>
              </w:rPr>
            </w:pPr>
            <w:r w:rsidRPr="005B7900">
              <w:rPr>
                <w:rFonts w:eastAsia="Times New Roman" w:cstheme="minorHAnsi"/>
                <w:b/>
                <w:bCs/>
                <w:color w:val="000000"/>
                <w:sz w:val="19"/>
                <w:szCs w:val="19"/>
                <w:lang w:eastAsia="es-MX"/>
              </w:rPr>
              <w:t xml:space="preserve">0.00 </w:t>
            </w:r>
          </w:p>
        </w:tc>
      </w:tr>
      <w:tr w:rsidR="005B7900" w:rsidRPr="005B7900" w:rsidTr="005B7900">
        <w:trPr>
          <w:trHeight w:val="283"/>
          <w:jc w:val="center"/>
        </w:trPr>
        <w:tc>
          <w:tcPr>
            <w:tcW w:w="3907"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ind w:firstLineChars="600" w:firstLine="1140"/>
              <w:rPr>
                <w:rFonts w:eastAsia="Times New Roman" w:cstheme="minorHAnsi"/>
                <w:color w:val="000000"/>
                <w:sz w:val="19"/>
                <w:szCs w:val="19"/>
                <w:lang w:eastAsia="es-MX"/>
              </w:rPr>
            </w:pPr>
            <w:r w:rsidRPr="005B7900">
              <w:rPr>
                <w:rFonts w:eastAsia="Times New Roman" w:cstheme="minorHAnsi"/>
                <w:color w:val="000000"/>
                <w:sz w:val="19"/>
                <w:szCs w:val="19"/>
                <w:lang w:eastAsia="es-MX"/>
              </w:rPr>
              <w:t>Adeudos de Ejercicios Fiscales Anteriores</w:t>
            </w:r>
          </w:p>
        </w:tc>
        <w:tc>
          <w:tcPr>
            <w:tcW w:w="1093" w:type="pct"/>
            <w:tcBorders>
              <w:top w:val="nil"/>
              <w:left w:val="nil"/>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eastAsia="Times New Roman" w:cstheme="minorHAnsi"/>
                <w:color w:val="000000"/>
                <w:sz w:val="19"/>
                <w:szCs w:val="19"/>
                <w:lang w:eastAsia="es-MX"/>
              </w:rPr>
            </w:pPr>
            <w:r w:rsidRPr="005B7900">
              <w:rPr>
                <w:rFonts w:eastAsia="Times New Roman" w:cstheme="minorHAnsi"/>
                <w:color w:val="000000"/>
                <w:sz w:val="19"/>
                <w:szCs w:val="19"/>
                <w:lang w:eastAsia="es-MX"/>
              </w:rPr>
              <w:t xml:space="preserve">0.00 </w:t>
            </w:r>
          </w:p>
        </w:tc>
      </w:tr>
    </w:tbl>
    <w:p w:rsidR="005A0D0B" w:rsidRDefault="005A0D0B" w:rsidP="00EE3B14">
      <w:pPr>
        <w:contextualSpacing/>
        <w:jc w:val="both"/>
        <w:rPr>
          <w:rFonts w:ascii="Arial" w:hAnsi="Arial" w:cs="Arial"/>
          <w:b/>
        </w:rPr>
      </w:pPr>
    </w:p>
    <w:p w:rsidR="004350DA" w:rsidRDefault="004350DA" w:rsidP="00EE3B14">
      <w:pPr>
        <w:contextualSpacing/>
        <w:jc w:val="both"/>
        <w:rPr>
          <w:rFonts w:ascii="Arial" w:hAnsi="Arial" w:cs="Arial"/>
          <w:b/>
        </w:rPr>
      </w:pPr>
    </w:p>
    <w:p w:rsidR="004350DA" w:rsidRDefault="004350DA" w:rsidP="00EE3B14">
      <w:pPr>
        <w:contextualSpacing/>
        <w:jc w:val="both"/>
        <w:rPr>
          <w:rFonts w:ascii="Arial" w:hAnsi="Arial" w:cs="Arial"/>
          <w:b/>
        </w:rPr>
      </w:pPr>
    </w:p>
    <w:p w:rsidR="004350DA" w:rsidRDefault="004350DA" w:rsidP="00EE3B14">
      <w:pPr>
        <w:contextualSpacing/>
        <w:jc w:val="both"/>
        <w:rPr>
          <w:rFonts w:ascii="Arial" w:hAnsi="Arial" w:cs="Arial"/>
          <w:b/>
        </w:rPr>
      </w:pPr>
    </w:p>
    <w:p w:rsidR="00173105" w:rsidRPr="00D57B23" w:rsidRDefault="00173105" w:rsidP="00EE3B14">
      <w:pPr>
        <w:contextualSpacing/>
        <w:jc w:val="both"/>
        <w:rPr>
          <w:rFonts w:ascii="Arial" w:hAnsi="Arial" w:cs="Arial"/>
          <w:b/>
          <w:sz w:val="24"/>
        </w:rPr>
      </w:pPr>
    </w:p>
    <w:p w:rsidR="00806D8B" w:rsidRDefault="00806D8B" w:rsidP="00D54DB2">
      <w:pPr>
        <w:jc w:val="center"/>
        <w:rPr>
          <w:rFonts w:ascii="Arial" w:hAnsi="Arial" w:cs="Arial"/>
          <w:b/>
          <w:sz w:val="24"/>
        </w:rPr>
      </w:pPr>
    </w:p>
    <w:p w:rsidR="00D04033" w:rsidRDefault="00D04033" w:rsidP="00D54DB2">
      <w:pPr>
        <w:jc w:val="center"/>
        <w:rPr>
          <w:rFonts w:ascii="Arial" w:hAnsi="Arial" w:cs="Arial"/>
          <w:b/>
          <w:sz w:val="24"/>
        </w:rPr>
      </w:pPr>
    </w:p>
    <w:p w:rsidR="005F00FE" w:rsidRDefault="005F00FE" w:rsidP="00D54DB2">
      <w:pPr>
        <w:jc w:val="center"/>
        <w:rPr>
          <w:rFonts w:ascii="Arial" w:hAnsi="Arial" w:cs="Arial"/>
          <w:b/>
          <w:sz w:val="24"/>
        </w:rPr>
      </w:pPr>
    </w:p>
    <w:p w:rsidR="005F00FE" w:rsidRDefault="005F00FE" w:rsidP="00D54DB2">
      <w:pPr>
        <w:jc w:val="center"/>
        <w:rPr>
          <w:rFonts w:ascii="Arial" w:hAnsi="Arial" w:cs="Arial"/>
          <w:b/>
          <w:sz w:val="24"/>
        </w:rPr>
      </w:pPr>
    </w:p>
    <w:p w:rsidR="005F00FE" w:rsidRPr="007958CD" w:rsidRDefault="005F00FE" w:rsidP="005F00FE">
      <w:pPr>
        <w:contextualSpacing/>
        <w:jc w:val="center"/>
        <w:rPr>
          <w:rFonts w:ascii="Arial" w:hAnsi="Arial" w:cs="Arial"/>
          <w:b/>
        </w:rPr>
      </w:pPr>
      <w:r w:rsidRPr="007958CD">
        <w:rPr>
          <w:rFonts w:ascii="Arial" w:hAnsi="Arial" w:cs="Arial"/>
          <w:b/>
        </w:rPr>
        <w:lastRenderedPageBreak/>
        <w:t>6d. Estado Analítico del Ejercicio del Presupuesto de Egresos Detallado - LDF</w:t>
      </w:r>
    </w:p>
    <w:p w:rsidR="005F00FE" w:rsidRDefault="005F00FE" w:rsidP="005F00FE">
      <w:pPr>
        <w:contextualSpacing/>
        <w:jc w:val="center"/>
        <w:rPr>
          <w:rFonts w:ascii="Arial" w:hAnsi="Arial" w:cs="Arial"/>
          <w:b/>
        </w:rPr>
      </w:pPr>
      <w:r w:rsidRPr="007958CD">
        <w:rPr>
          <w:rFonts w:ascii="Arial" w:hAnsi="Arial" w:cs="Arial"/>
          <w:b/>
        </w:rPr>
        <w:t>“Clasificación de Servicios Personales por Categor</w:t>
      </w:r>
      <w:r w:rsidR="00F11518" w:rsidRPr="007958CD">
        <w:rPr>
          <w:rFonts w:ascii="Arial" w:hAnsi="Arial" w:cs="Arial"/>
          <w:b/>
        </w:rPr>
        <w:t>í</w:t>
      </w:r>
      <w:r w:rsidRPr="007958CD">
        <w:rPr>
          <w:rFonts w:ascii="Arial" w:hAnsi="Arial" w:cs="Arial"/>
          <w:b/>
        </w:rPr>
        <w:t>a”</w:t>
      </w:r>
    </w:p>
    <w:p w:rsidR="005F00FE" w:rsidRDefault="005F00FE" w:rsidP="005F00FE">
      <w:pPr>
        <w:contextualSpacing/>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7161"/>
        <w:gridCol w:w="1667"/>
      </w:tblGrid>
      <w:tr w:rsidR="005B7900" w:rsidRPr="005B7900" w:rsidTr="005B7900">
        <w:trPr>
          <w:trHeight w:val="283"/>
        </w:trPr>
        <w:tc>
          <w:tcPr>
            <w:tcW w:w="4056" w:type="pct"/>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5B7900" w:rsidRPr="005B7900" w:rsidRDefault="005B7900" w:rsidP="005B7900">
            <w:pPr>
              <w:spacing w:after="0" w:line="240" w:lineRule="auto"/>
              <w:jc w:val="center"/>
              <w:rPr>
                <w:rFonts w:ascii="Calibri" w:eastAsia="Times New Roman" w:hAnsi="Calibri" w:cs="Calibri"/>
                <w:b/>
                <w:bCs/>
                <w:color w:val="FFFFFF"/>
                <w:sz w:val="20"/>
                <w:lang w:eastAsia="es-MX"/>
              </w:rPr>
            </w:pPr>
            <w:proofErr w:type="spellStart"/>
            <w:r w:rsidRPr="005B7900">
              <w:rPr>
                <w:rFonts w:ascii="Calibri" w:eastAsia="Times New Roman" w:hAnsi="Calibri" w:cs="Calibri"/>
                <w:b/>
                <w:bCs/>
                <w:color w:val="FFFFFF"/>
                <w:sz w:val="20"/>
                <w:lang w:eastAsia="es-MX"/>
              </w:rPr>
              <w:t>Descricpción</w:t>
            </w:r>
            <w:proofErr w:type="spellEnd"/>
          </w:p>
        </w:tc>
        <w:tc>
          <w:tcPr>
            <w:tcW w:w="944" w:type="pct"/>
            <w:tcBorders>
              <w:top w:val="single" w:sz="4" w:space="0" w:color="621132"/>
              <w:left w:val="nil"/>
              <w:bottom w:val="single" w:sz="4" w:space="0" w:color="621132"/>
              <w:right w:val="single" w:sz="4" w:space="0" w:color="621132"/>
            </w:tcBorders>
            <w:shd w:val="clear" w:color="000000" w:fill="621132"/>
            <w:vAlign w:val="center"/>
            <w:hideMark/>
          </w:tcPr>
          <w:p w:rsidR="005B7900" w:rsidRPr="005B7900" w:rsidRDefault="005B7900" w:rsidP="005B7900">
            <w:pPr>
              <w:spacing w:after="0" w:line="240" w:lineRule="auto"/>
              <w:jc w:val="center"/>
              <w:rPr>
                <w:rFonts w:ascii="Calibri" w:eastAsia="Times New Roman" w:hAnsi="Calibri" w:cs="Calibri"/>
                <w:b/>
                <w:bCs/>
                <w:color w:val="FFFFFF"/>
                <w:sz w:val="20"/>
                <w:lang w:eastAsia="es-MX"/>
              </w:rPr>
            </w:pPr>
            <w:r w:rsidRPr="005B7900">
              <w:rPr>
                <w:rFonts w:ascii="Calibri" w:eastAsia="Times New Roman" w:hAnsi="Calibri" w:cs="Calibri"/>
                <w:b/>
                <w:bCs/>
                <w:color w:val="FFFFFF"/>
                <w:sz w:val="20"/>
                <w:lang w:eastAsia="es-MX"/>
              </w:rPr>
              <w:t>Aprobado</w:t>
            </w:r>
          </w:p>
        </w:tc>
      </w:tr>
      <w:tr w:rsidR="005B7900" w:rsidRPr="005B7900" w:rsidTr="005B7900">
        <w:trPr>
          <w:trHeight w:val="283"/>
        </w:trPr>
        <w:tc>
          <w:tcPr>
            <w:tcW w:w="4056" w:type="pct"/>
            <w:tcBorders>
              <w:top w:val="single" w:sz="4" w:space="0" w:color="auto"/>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rPr>
                <w:rFonts w:ascii="Calibri" w:eastAsia="Times New Roman" w:hAnsi="Calibri" w:cs="Calibri"/>
                <w:b/>
                <w:bCs/>
                <w:color w:val="000000"/>
                <w:sz w:val="20"/>
                <w:lang w:eastAsia="es-MX"/>
              </w:rPr>
            </w:pPr>
            <w:r w:rsidRPr="005B7900">
              <w:rPr>
                <w:rFonts w:ascii="Calibri" w:eastAsia="Times New Roman" w:hAnsi="Calibri" w:cs="Calibri"/>
                <w:b/>
                <w:bCs/>
                <w:color w:val="000000"/>
                <w:sz w:val="20"/>
                <w:lang w:eastAsia="es-MX"/>
              </w:rPr>
              <w:t>Gasto No Etiquetado</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b/>
                <w:bCs/>
                <w:color w:val="000000"/>
                <w:sz w:val="20"/>
                <w:lang w:eastAsia="es-MX"/>
              </w:rPr>
            </w:pPr>
            <w:r w:rsidRPr="005B7900">
              <w:rPr>
                <w:rFonts w:ascii="Calibri" w:eastAsia="Times New Roman" w:hAnsi="Calibri" w:cs="Calibri"/>
                <w:b/>
                <w:bCs/>
                <w:color w:val="000000"/>
                <w:sz w:val="20"/>
                <w:lang w:eastAsia="es-MX"/>
              </w:rPr>
              <w:t>27,043,074,924.65</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A. Personal Administrativo y de Servicio Público</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14,821,141,605.67</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B. Magisterio</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10,708,138,742.72</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C. Servicios de Salud</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1,513,294,576.26</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400" w:firstLine="8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c1) Personal Administrativo</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168,690,806.81</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400" w:firstLine="8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c2) Personal Médico, Paramédico y Afín</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1,344,603,769.45</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D. Seguridad Pública</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0.00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E. Gastos Asociados a la Implementación de Nuevas Leyes Federales o Reformas</w:t>
            </w:r>
          </w:p>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 xml:space="preserve"> a las Mismas</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0.00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400" w:firstLine="8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e1) Administración y Control Institucional</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0.00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400" w:firstLine="8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e2) Impartición de Justicia Administrativa</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0.00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400" w:firstLine="8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e3) Supervisión y Evaluación de la Gestión Institucional</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0.00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F. Sentencias Laborales Definitivas</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500,000.00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rPr>
                <w:rFonts w:ascii="Calibri" w:eastAsia="Times New Roman" w:hAnsi="Calibri" w:cs="Calibri"/>
                <w:b/>
                <w:bCs/>
                <w:color w:val="000000"/>
                <w:sz w:val="20"/>
                <w:lang w:eastAsia="es-MX"/>
              </w:rPr>
            </w:pPr>
            <w:r w:rsidRPr="005B7900">
              <w:rPr>
                <w:rFonts w:ascii="Calibri" w:eastAsia="Times New Roman" w:hAnsi="Calibri" w:cs="Calibri"/>
                <w:b/>
                <w:bCs/>
                <w:color w:val="000000"/>
                <w:sz w:val="20"/>
                <w:lang w:eastAsia="es-MX"/>
              </w:rPr>
              <w:t>Gasto Etiquetado</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b/>
                <w:bCs/>
                <w:color w:val="000000"/>
                <w:sz w:val="20"/>
                <w:lang w:eastAsia="es-MX"/>
              </w:rPr>
            </w:pPr>
            <w:r w:rsidRPr="005B7900">
              <w:rPr>
                <w:rFonts w:ascii="Calibri" w:eastAsia="Times New Roman" w:hAnsi="Calibri" w:cs="Calibri"/>
                <w:b/>
                <w:bCs/>
                <w:color w:val="000000"/>
                <w:sz w:val="20"/>
                <w:lang w:eastAsia="es-MX"/>
              </w:rPr>
              <w:t>34,243,286,974.30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A. Personal Administrativo y de Servicio Público</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4,999,277,142.21</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B. Magisterio</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22,920,642,172.09</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C. Servicios de Salud</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6,273,367,660.00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400" w:firstLine="8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C1) Personal Administrativo</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1,456,329,886.27</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400" w:firstLine="8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C2) Personal Médico, Paramédico y Afín</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4,817,037,773.73</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D. Seguridad Pública</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0.00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05103A"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E. Gastos Asociados a la Implementación de Nuevas Leyes Federales o Reformas</w:t>
            </w:r>
          </w:p>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 xml:space="preserve"> a las Mismas</w:t>
            </w:r>
          </w:p>
        </w:tc>
        <w:tc>
          <w:tcPr>
            <w:tcW w:w="944"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400" w:firstLine="8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e1) Nombre del Programa o Ley 1</w:t>
            </w:r>
          </w:p>
        </w:tc>
        <w:tc>
          <w:tcPr>
            <w:tcW w:w="944" w:type="pct"/>
            <w:tcBorders>
              <w:top w:val="nil"/>
              <w:left w:val="single" w:sz="4" w:space="0" w:color="auto"/>
              <w:bottom w:val="single" w:sz="4" w:space="0" w:color="auto"/>
              <w:right w:val="single" w:sz="4" w:space="0" w:color="auto"/>
            </w:tcBorders>
            <w:shd w:val="clear" w:color="auto" w:fill="auto"/>
            <w:noWrap/>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ind w:firstLineChars="200" w:firstLine="400"/>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F. Sentencias Laborales Definitivas</w:t>
            </w:r>
          </w:p>
        </w:tc>
        <w:tc>
          <w:tcPr>
            <w:tcW w:w="944" w:type="pct"/>
            <w:tcBorders>
              <w:top w:val="nil"/>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color w:val="000000"/>
                <w:sz w:val="20"/>
                <w:lang w:eastAsia="es-MX"/>
              </w:rPr>
            </w:pPr>
            <w:r w:rsidRPr="005B7900">
              <w:rPr>
                <w:rFonts w:ascii="Calibri" w:eastAsia="Times New Roman" w:hAnsi="Calibri" w:cs="Calibri"/>
                <w:color w:val="000000"/>
                <w:sz w:val="20"/>
                <w:lang w:eastAsia="es-MX"/>
              </w:rPr>
              <w:t>50,000,000.00</w:t>
            </w:r>
          </w:p>
        </w:tc>
      </w:tr>
      <w:tr w:rsidR="005B7900" w:rsidRPr="005B7900" w:rsidTr="005B7900">
        <w:trPr>
          <w:trHeight w:val="283"/>
        </w:trPr>
        <w:tc>
          <w:tcPr>
            <w:tcW w:w="4056" w:type="pct"/>
            <w:tcBorders>
              <w:top w:val="nil"/>
              <w:left w:val="single" w:sz="4" w:space="0" w:color="auto"/>
              <w:bottom w:val="single" w:sz="4" w:space="0" w:color="auto"/>
              <w:right w:val="nil"/>
            </w:tcBorders>
            <w:shd w:val="clear" w:color="auto" w:fill="auto"/>
            <w:vAlign w:val="center"/>
            <w:hideMark/>
          </w:tcPr>
          <w:p w:rsidR="005B7900" w:rsidRPr="005B7900" w:rsidRDefault="005B7900" w:rsidP="005B7900">
            <w:pPr>
              <w:spacing w:after="0" w:line="240" w:lineRule="auto"/>
              <w:rPr>
                <w:rFonts w:ascii="Calibri" w:eastAsia="Times New Roman" w:hAnsi="Calibri" w:cs="Calibri"/>
                <w:b/>
                <w:bCs/>
                <w:color w:val="000000"/>
                <w:sz w:val="20"/>
                <w:lang w:eastAsia="es-MX"/>
              </w:rPr>
            </w:pPr>
            <w:r w:rsidRPr="005B7900">
              <w:rPr>
                <w:rFonts w:ascii="Calibri" w:eastAsia="Times New Roman" w:hAnsi="Calibri" w:cs="Calibri"/>
                <w:b/>
                <w:bCs/>
                <w:color w:val="000000"/>
                <w:sz w:val="20"/>
                <w:lang w:eastAsia="es-MX"/>
              </w:rPr>
              <w:t>III. Total del Gasto en Servicios Personales</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900" w:rsidRPr="005B7900" w:rsidRDefault="005B7900" w:rsidP="005B7900">
            <w:pPr>
              <w:spacing w:after="0" w:line="240" w:lineRule="auto"/>
              <w:jc w:val="right"/>
              <w:rPr>
                <w:rFonts w:ascii="Calibri" w:eastAsia="Times New Roman" w:hAnsi="Calibri" w:cs="Calibri"/>
                <w:b/>
                <w:bCs/>
                <w:color w:val="000000"/>
                <w:sz w:val="20"/>
                <w:lang w:eastAsia="es-MX"/>
              </w:rPr>
            </w:pPr>
            <w:r w:rsidRPr="005B7900">
              <w:rPr>
                <w:rFonts w:ascii="Calibri" w:eastAsia="Times New Roman" w:hAnsi="Calibri" w:cs="Calibri"/>
                <w:b/>
                <w:bCs/>
                <w:color w:val="000000"/>
                <w:sz w:val="20"/>
                <w:lang w:eastAsia="es-MX"/>
              </w:rPr>
              <w:t>61,286,361,898.95</w:t>
            </w:r>
          </w:p>
        </w:tc>
      </w:tr>
    </w:tbl>
    <w:p w:rsidR="00806D8B" w:rsidRDefault="00806D8B" w:rsidP="00D54DB2">
      <w:pPr>
        <w:jc w:val="center"/>
        <w:rPr>
          <w:rFonts w:ascii="Arial" w:hAnsi="Arial" w:cs="Arial"/>
          <w:b/>
          <w:sz w:val="24"/>
        </w:rPr>
      </w:pPr>
    </w:p>
    <w:p w:rsidR="005F00FE" w:rsidRPr="005F00FE" w:rsidRDefault="005F00FE" w:rsidP="005F00FE">
      <w:pPr>
        <w:jc w:val="center"/>
        <w:rPr>
          <w:rFonts w:ascii="Arial" w:hAnsi="Arial" w:cs="Arial"/>
          <w:b/>
          <w:sz w:val="24"/>
        </w:rPr>
      </w:pP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r w:rsidRPr="005F00FE">
        <w:rPr>
          <w:rFonts w:ascii="Arial" w:hAnsi="Arial" w:cs="Arial"/>
          <w:b/>
          <w:sz w:val="24"/>
        </w:rPr>
        <w:tab/>
      </w:r>
    </w:p>
    <w:p w:rsidR="005F00FE" w:rsidRDefault="005F00FE" w:rsidP="00D54DB2">
      <w:pPr>
        <w:jc w:val="center"/>
        <w:rPr>
          <w:rFonts w:ascii="Arial" w:hAnsi="Arial" w:cs="Arial"/>
          <w:b/>
          <w:sz w:val="24"/>
        </w:rPr>
      </w:pPr>
    </w:p>
    <w:p w:rsidR="005F00FE" w:rsidRDefault="005F00FE" w:rsidP="00D54DB2">
      <w:pPr>
        <w:jc w:val="center"/>
        <w:rPr>
          <w:rFonts w:ascii="Arial" w:hAnsi="Arial" w:cs="Arial"/>
          <w:b/>
          <w:sz w:val="24"/>
        </w:rPr>
      </w:pPr>
    </w:p>
    <w:p w:rsidR="005F00FE" w:rsidRDefault="005F00FE" w:rsidP="00D54DB2">
      <w:pPr>
        <w:jc w:val="center"/>
        <w:rPr>
          <w:rFonts w:ascii="Arial" w:hAnsi="Arial" w:cs="Arial"/>
          <w:b/>
          <w:sz w:val="24"/>
        </w:rPr>
      </w:pPr>
    </w:p>
    <w:p w:rsidR="00806D8B" w:rsidRDefault="00806D8B" w:rsidP="00D54DB2">
      <w:pPr>
        <w:jc w:val="center"/>
        <w:rPr>
          <w:rFonts w:ascii="Arial" w:hAnsi="Arial" w:cs="Arial"/>
          <w:b/>
          <w:sz w:val="24"/>
        </w:rPr>
      </w:pPr>
    </w:p>
    <w:p w:rsidR="005F00FE" w:rsidRDefault="005F00FE" w:rsidP="00D54DB2">
      <w:pPr>
        <w:jc w:val="center"/>
        <w:rPr>
          <w:rFonts w:ascii="Arial" w:hAnsi="Arial" w:cs="Arial"/>
          <w:b/>
          <w:sz w:val="24"/>
        </w:rPr>
      </w:pPr>
    </w:p>
    <w:p w:rsidR="005F00FE" w:rsidRDefault="005F00FE" w:rsidP="00D54DB2">
      <w:pPr>
        <w:jc w:val="center"/>
        <w:rPr>
          <w:rFonts w:ascii="Arial" w:hAnsi="Arial" w:cs="Arial"/>
          <w:b/>
          <w:sz w:val="24"/>
        </w:rPr>
      </w:pPr>
    </w:p>
    <w:p w:rsidR="00806D8B" w:rsidRDefault="00806D8B" w:rsidP="00D54DB2">
      <w:pPr>
        <w:jc w:val="center"/>
        <w:rPr>
          <w:rFonts w:ascii="Arial" w:hAnsi="Arial" w:cs="Arial"/>
          <w:b/>
          <w:sz w:val="24"/>
        </w:rPr>
      </w:pPr>
    </w:p>
    <w:p w:rsidR="00F11518" w:rsidRDefault="00F11518" w:rsidP="00D54DB2">
      <w:pPr>
        <w:jc w:val="center"/>
        <w:rPr>
          <w:rFonts w:ascii="Arial" w:hAnsi="Arial" w:cs="Arial"/>
          <w:b/>
          <w:sz w:val="24"/>
        </w:rPr>
      </w:pPr>
    </w:p>
    <w:p w:rsidR="00F11518" w:rsidRDefault="00F11518" w:rsidP="00D54DB2">
      <w:pPr>
        <w:jc w:val="center"/>
        <w:rPr>
          <w:rFonts w:ascii="Arial" w:hAnsi="Arial" w:cs="Arial"/>
          <w:b/>
          <w:sz w:val="24"/>
        </w:rPr>
      </w:pPr>
    </w:p>
    <w:p w:rsidR="00F11518" w:rsidRDefault="00F11518" w:rsidP="00D54DB2">
      <w:pPr>
        <w:jc w:val="center"/>
        <w:rPr>
          <w:rFonts w:ascii="Arial" w:hAnsi="Arial" w:cs="Arial"/>
          <w:b/>
          <w:sz w:val="24"/>
        </w:rPr>
      </w:pPr>
    </w:p>
    <w:p w:rsidR="00F11518" w:rsidRDefault="00F11518" w:rsidP="00D54DB2">
      <w:pPr>
        <w:jc w:val="center"/>
        <w:rPr>
          <w:rFonts w:ascii="Arial" w:hAnsi="Arial" w:cs="Arial"/>
          <w:b/>
          <w:sz w:val="24"/>
        </w:rPr>
      </w:pPr>
    </w:p>
    <w:p w:rsidR="00F11518" w:rsidRDefault="00F11518" w:rsidP="00D54DB2">
      <w:pPr>
        <w:jc w:val="center"/>
        <w:rPr>
          <w:rFonts w:ascii="Arial" w:hAnsi="Arial" w:cs="Arial"/>
          <w:b/>
          <w:sz w:val="24"/>
        </w:rPr>
      </w:pPr>
    </w:p>
    <w:p w:rsidR="00F11518" w:rsidRDefault="00F11518" w:rsidP="00D54DB2">
      <w:pPr>
        <w:jc w:val="center"/>
        <w:rPr>
          <w:rFonts w:ascii="Arial" w:hAnsi="Arial" w:cs="Arial"/>
          <w:b/>
          <w:sz w:val="24"/>
        </w:rPr>
      </w:pPr>
    </w:p>
    <w:p w:rsidR="00F11518" w:rsidRDefault="00F11518" w:rsidP="00D54DB2">
      <w:pPr>
        <w:jc w:val="center"/>
        <w:rPr>
          <w:rFonts w:ascii="Arial" w:hAnsi="Arial" w:cs="Arial"/>
          <w:b/>
          <w:sz w:val="24"/>
        </w:rPr>
      </w:pPr>
    </w:p>
    <w:p w:rsidR="00F11518" w:rsidRDefault="00F11518" w:rsidP="00D54DB2">
      <w:pPr>
        <w:jc w:val="center"/>
        <w:rPr>
          <w:rFonts w:ascii="Arial" w:hAnsi="Arial" w:cs="Arial"/>
          <w:b/>
          <w:sz w:val="24"/>
        </w:rPr>
      </w:pPr>
    </w:p>
    <w:p w:rsidR="00F11518" w:rsidRDefault="00F11518" w:rsidP="00D54DB2">
      <w:pPr>
        <w:jc w:val="center"/>
        <w:rPr>
          <w:rFonts w:ascii="Arial" w:hAnsi="Arial" w:cs="Arial"/>
          <w:b/>
          <w:sz w:val="24"/>
        </w:rPr>
      </w:pPr>
    </w:p>
    <w:p w:rsidR="00F11518" w:rsidRDefault="00F11518" w:rsidP="00D54DB2">
      <w:pPr>
        <w:jc w:val="center"/>
        <w:rPr>
          <w:rFonts w:ascii="Arial" w:hAnsi="Arial" w:cs="Arial"/>
          <w:b/>
          <w:sz w:val="24"/>
        </w:rPr>
      </w:pPr>
    </w:p>
    <w:p w:rsidR="00F11518" w:rsidRDefault="00F11518" w:rsidP="00D54DB2">
      <w:pPr>
        <w:jc w:val="center"/>
        <w:rPr>
          <w:rFonts w:ascii="Arial" w:hAnsi="Arial" w:cs="Arial"/>
          <w:b/>
          <w:sz w:val="24"/>
        </w:rPr>
      </w:pPr>
    </w:p>
    <w:p w:rsidR="00D54DB2" w:rsidRPr="007202B3" w:rsidRDefault="00D54DB2" w:rsidP="00D54DB2">
      <w:pPr>
        <w:jc w:val="center"/>
        <w:rPr>
          <w:rFonts w:ascii="Arial" w:hAnsi="Arial" w:cs="Arial"/>
          <w:b/>
          <w:sz w:val="24"/>
        </w:rPr>
      </w:pPr>
      <w:r w:rsidRPr="007202B3">
        <w:rPr>
          <w:rFonts w:ascii="Arial" w:hAnsi="Arial" w:cs="Arial"/>
          <w:b/>
          <w:sz w:val="24"/>
        </w:rPr>
        <w:t xml:space="preserve">Tabulador de Salarios de </w:t>
      </w:r>
      <w:r w:rsidR="007D23A4" w:rsidRPr="007202B3">
        <w:rPr>
          <w:rFonts w:ascii="Arial" w:hAnsi="Arial" w:cs="Arial"/>
          <w:b/>
          <w:sz w:val="24"/>
        </w:rPr>
        <w:t>M</w:t>
      </w:r>
      <w:r w:rsidRPr="007202B3">
        <w:rPr>
          <w:rFonts w:ascii="Arial" w:hAnsi="Arial" w:cs="Arial"/>
          <w:b/>
          <w:sz w:val="24"/>
        </w:rPr>
        <w:t xml:space="preserve">andos </w:t>
      </w:r>
      <w:r w:rsidR="007D23A4" w:rsidRPr="007202B3">
        <w:rPr>
          <w:rFonts w:ascii="Arial" w:hAnsi="Arial" w:cs="Arial"/>
          <w:b/>
          <w:sz w:val="24"/>
        </w:rPr>
        <w:t>M</w:t>
      </w:r>
      <w:r w:rsidRPr="007202B3">
        <w:rPr>
          <w:rFonts w:ascii="Arial" w:hAnsi="Arial" w:cs="Arial"/>
          <w:b/>
          <w:sz w:val="24"/>
        </w:rPr>
        <w:t xml:space="preserve">edios y </w:t>
      </w:r>
      <w:r w:rsidR="007D23A4" w:rsidRPr="007202B3">
        <w:rPr>
          <w:rFonts w:ascii="Arial" w:hAnsi="Arial" w:cs="Arial"/>
          <w:b/>
          <w:sz w:val="24"/>
        </w:rPr>
        <w:t>S</w:t>
      </w:r>
      <w:r w:rsidRPr="007202B3">
        <w:rPr>
          <w:rFonts w:ascii="Arial" w:hAnsi="Arial" w:cs="Arial"/>
          <w:b/>
          <w:sz w:val="24"/>
        </w:rPr>
        <w:t>uperiores</w:t>
      </w:r>
    </w:p>
    <w:p w:rsidR="00D54DB2" w:rsidRPr="004350DA" w:rsidRDefault="00D54DB2" w:rsidP="00D54DB2">
      <w:pPr>
        <w:jc w:val="center"/>
        <w:rPr>
          <w:rFonts w:ascii="Arial" w:hAnsi="Arial" w:cs="Arial"/>
          <w:b/>
          <w:sz w:val="24"/>
        </w:rPr>
      </w:pPr>
      <w:r w:rsidRPr="007202B3">
        <w:rPr>
          <w:rFonts w:ascii="Arial" w:hAnsi="Arial" w:cs="Arial"/>
          <w:b/>
          <w:sz w:val="24"/>
        </w:rPr>
        <w:t>(Anexo I)</w:t>
      </w:r>
    </w:p>
    <w:p w:rsidR="00D51384" w:rsidRPr="004350DA" w:rsidRDefault="00D51384" w:rsidP="00F37BFC">
      <w:pPr>
        <w:jc w:val="center"/>
        <w:rPr>
          <w:rFonts w:ascii="Arial" w:hAnsi="Arial" w:cs="Arial"/>
          <w:b/>
          <w:sz w:val="24"/>
        </w:rPr>
      </w:pPr>
    </w:p>
    <w:p w:rsidR="00D51384" w:rsidRPr="004350DA" w:rsidRDefault="00D51384" w:rsidP="00F37BFC">
      <w:pPr>
        <w:jc w:val="center"/>
        <w:rPr>
          <w:rFonts w:ascii="Arial" w:hAnsi="Arial" w:cs="Arial"/>
          <w:b/>
          <w:sz w:val="24"/>
        </w:rPr>
      </w:pPr>
    </w:p>
    <w:p w:rsidR="00D51384" w:rsidRPr="004350DA" w:rsidRDefault="00D51384"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5A5CC8" w:rsidRPr="004350DA" w:rsidRDefault="005A5CC8" w:rsidP="00F37BFC">
      <w:pPr>
        <w:jc w:val="center"/>
        <w:rPr>
          <w:rFonts w:ascii="Arial" w:hAnsi="Arial" w:cs="Arial"/>
          <w:b/>
          <w:sz w:val="24"/>
        </w:rPr>
      </w:pPr>
    </w:p>
    <w:p w:rsidR="00D04033" w:rsidRPr="004350DA" w:rsidRDefault="00D04033" w:rsidP="00F37BFC">
      <w:pPr>
        <w:jc w:val="center"/>
        <w:rPr>
          <w:rFonts w:ascii="Arial" w:hAnsi="Arial" w:cs="Arial"/>
          <w:b/>
          <w:sz w:val="24"/>
        </w:rPr>
      </w:pPr>
    </w:p>
    <w:p w:rsidR="00D51384" w:rsidRPr="004350DA" w:rsidRDefault="00D51384" w:rsidP="00F37BFC">
      <w:pPr>
        <w:jc w:val="center"/>
        <w:rPr>
          <w:rFonts w:ascii="Arial" w:hAnsi="Arial" w:cs="Arial"/>
          <w:b/>
          <w:sz w:val="24"/>
        </w:rPr>
      </w:pPr>
    </w:p>
    <w:p w:rsidR="00D51384" w:rsidRPr="004350DA" w:rsidRDefault="00D51384" w:rsidP="00F37BFC">
      <w:pPr>
        <w:jc w:val="center"/>
        <w:rPr>
          <w:rFonts w:ascii="Arial" w:hAnsi="Arial" w:cs="Arial"/>
          <w:b/>
          <w:sz w:val="24"/>
        </w:rPr>
      </w:pPr>
    </w:p>
    <w:p w:rsidR="00D301C3" w:rsidRPr="004350DA" w:rsidRDefault="00D301C3" w:rsidP="00F37BFC">
      <w:pPr>
        <w:jc w:val="center"/>
        <w:rPr>
          <w:rFonts w:ascii="Arial" w:hAnsi="Arial" w:cs="Arial"/>
          <w:b/>
          <w:sz w:val="24"/>
        </w:rPr>
      </w:pPr>
    </w:p>
    <w:p w:rsidR="002D68D8" w:rsidRPr="004350DA" w:rsidRDefault="002D68D8" w:rsidP="00F77A6B">
      <w:pPr>
        <w:jc w:val="center"/>
        <w:rPr>
          <w:rFonts w:ascii="Arial" w:hAnsi="Arial" w:cs="Arial"/>
          <w:b/>
          <w:sz w:val="24"/>
        </w:rPr>
      </w:pPr>
    </w:p>
    <w:p w:rsidR="00D04033" w:rsidRPr="004350DA" w:rsidRDefault="00D04033" w:rsidP="00F77A6B">
      <w:pPr>
        <w:jc w:val="center"/>
        <w:rPr>
          <w:rFonts w:ascii="Arial" w:hAnsi="Arial" w:cs="Arial"/>
          <w:b/>
          <w:sz w:val="24"/>
        </w:rPr>
      </w:pPr>
    </w:p>
    <w:p w:rsidR="00190D3C" w:rsidRPr="004350DA" w:rsidRDefault="00190D3C" w:rsidP="00F77A6B">
      <w:pPr>
        <w:jc w:val="center"/>
        <w:rPr>
          <w:rFonts w:ascii="Arial" w:hAnsi="Arial" w:cs="Arial"/>
          <w:b/>
          <w:sz w:val="24"/>
        </w:rPr>
      </w:pPr>
    </w:p>
    <w:p w:rsidR="002D68D8" w:rsidRPr="004350DA" w:rsidRDefault="002D68D8" w:rsidP="00F77A6B">
      <w:pPr>
        <w:jc w:val="center"/>
        <w:rPr>
          <w:rFonts w:ascii="Arial" w:hAnsi="Arial" w:cs="Arial"/>
          <w:b/>
          <w:sz w:val="24"/>
        </w:rPr>
      </w:pPr>
    </w:p>
    <w:p w:rsidR="00F77A6B" w:rsidRPr="007202B3" w:rsidRDefault="004B2716" w:rsidP="00F77A6B">
      <w:pPr>
        <w:jc w:val="center"/>
        <w:rPr>
          <w:rFonts w:ascii="Arial" w:hAnsi="Arial" w:cs="Arial"/>
          <w:b/>
          <w:sz w:val="24"/>
        </w:rPr>
      </w:pPr>
      <w:r w:rsidRPr="007202B3">
        <w:rPr>
          <w:rFonts w:ascii="Arial" w:hAnsi="Arial" w:cs="Arial"/>
          <w:b/>
          <w:sz w:val="24"/>
        </w:rPr>
        <w:t>Tabulador de Sueldos de Educa</w:t>
      </w:r>
      <w:r w:rsidR="00D42BBC" w:rsidRPr="007202B3">
        <w:rPr>
          <w:rFonts w:ascii="Arial" w:hAnsi="Arial" w:cs="Arial"/>
          <w:b/>
          <w:sz w:val="24"/>
        </w:rPr>
        <w:t xml:space="preserve">ción Básica, </w:t>
      </w:r>
      <w:r w:rsidRPr="007202B3">
        <w:rPr>
          <w:rFonts w:ascii="Arial" w:hAnsi="Arial" w:cs="Arial"/>
          <w:b/>
          <w:sz w:val="24"/>
        </w:rPr>
        <w:t>Media Superior</w:t>
      </w:r>
      <w:r w:rsidR="00D42BBC" w:rsidRPr="007202B3">
        <w:rPr>
          <w:rFonts w:ascii="Arial" w:hAnsi="Arial" w:cs="Arial"/>
          <w:b/>
          <w:sz w:val="24"/>
        </w:rPr>
        <w:t xml:space="preserve"> y Superior</w:t>
      </w:r>
    </w:p>
    <w:p w:rsidR="00F77A6B" w:rsidRPr="004350DA" w:rsidRDefault="00F77A6B" w:rsidP="00F77A6B">
      <w:pPr>
        <w:jc w:val="center"/>
        <w:rPr>
          <w:rFonts w:ascii="Arial" w:hAnsi="Arial" w:cs="Arial"/>
          <w:b/>
          <w:sz w:val="24"/>
        </w:rPr>
      </w:pPr>
      <w:r w:rsidRPr="007202B3">
        <w:rPr>
          <w:rFonts w:ascii="Arial" w:hAnsi="Arial" w:cs="Arial"/>
          <w:b/>
          <w:sz w:val="24"/>
        </w:rPr>
        <w:t>(Anexo II)</w:t>
      </w:r>
    </w:p>
    <w:p w:rsidR="00F77A6B" w:rsidRPr="004350DA" w:rsidRDefault="00F77A6B" w:rsidP="00F37BFC">
      <w:pPr>
        <w:jc w:val="center"/>
        <w:rPr>
          <w:rFonts w:ascii="Arial" w:hAnsi="Arial" w:cs="Arial"/>
          <w:b/>
          <w:sz w:val="24"/>
        </w:rPr>
      </w:pPr>
    </w:p>
    <w:p w:rsidR="0005693B" w:rsidRPr="004350DA" w:rsidRDefault="0005693B" w:rsidP="00F37BFC">
      <w:pPr>
        <w:jc w:val="center"/>
        <w:rPr>
          <w:rFonts w:ascii="Arial" w:hAnsi="Arial" w:cs="Arial"/>
          <w:b/>
          <w:sz w:val="24"/>
        </w:rPr>
      </w:pPr>
    </w:p>
    <w:p w:rsidR="0005693B" w:rsidRPr="004350DA" w:rsidRDefault="0005693B" w:rsidP="00F37BFC">
      <w:pPr>
        <w:jc w:val="center"/>
        <w:rPr>
          <w:rFonts w:ascii="Arial" w:hAnsi="Arial" w:cs="Arial"/>
          <w:b/>
          <w:sz w:val="24"/>
        </w:rPr>
      </w:pPr>
    </w:p>
    <w:p w:rsidR="0005693B" w:rsidRPr="004350DA" w:rsidRDefault="0005693B" w:rsidP="00F37BFC">
      <w:pPr>
        <w:jc w:val="center"/>
        <w:rPr>
          <w:rFonts w:ascii="Arial" w:hAnsi="Arial" w:cs="Arial"/>
          <w:b/>
          <w:sz w:val="24"/>
        </w:rPr>
      </w:pPr>
    </w:p>
    <w:p w:rsidR="0005693B" w:rsidRPr="004350DA" w:rsidRDefault="0005693B" w:rsidP="00F37BFC">
      <w:pPr>
        <w:jc w:val="center"/>
        <w:rPr>
          <w:rFonts w:ascii="Arial" w:hAnsi="Arial" w:cs="Arial"/>
          <w:b/>
          <w:sz w:val="24"/>
        </w:rPr>
      </w:pPr>
    </w:p>
    <w:p w:rsidR="00B7009C" w:rsidRPr="004350DA" w:rsidRDefault="00B7009C" w:rsidP="00F37BFC">
      <w:pPr>
        <w:jc w:val="center"/>
        <w:rPr>
          <w:rFonts w:ascii="Arial" w:hAnsi="Arial" w:cs="Arial"/>
          <w:b/>
          <w:sz w:val="24"/>
        </w:rPr>
      </w:pPr>
    </w:p>
    <w:p w:rsidR="0005693B" w:rsidRPr="004350DA" w:rsidRDefault="0005693B" w:rsidP="00F37BFC">
      <w:pPr>
        <w:jc w:val="center"/>
        <w:rPr>
          <w:rFonts w:ascii="Arial" w:hAnsi="Arial" w:cs="Arial"/>
          <w:b/>
          <w:sz w:val="24"/>
        </w:rPr>
      </w:pPr>
    </w:p>
    <w:p w:rsidR="0005693B" w:rsidRPr="004350DA" w:rsidRDefault="0005693B" w:rsidP="00F37BFC">
      <w:pPr>
        <w:jc w:val="center"/>
        <w:rPr>
          <w:rFonts w:ascii="Arial" w:hAnsi="Arial" w:cs="Arial"/>
          <w:b/>
          <w:sz w:val="24"/>
        </w:rPr>
      </w:pPr>
    </w:p>
    <w:p w:rsidR="0005693B" w:rsidRPr="004350DA" w:rsidRDefault="0005693B" w:rsidP="00F37BFC">
      <w:pPr>
        <w:jc w:val="center"/>
        <w:rPr>
          <w:rFonts w:ascii="Arial" w:hAnsi="Arial" w:cs="Arial"/>
          <w:b/>
          <w:sz w:val="24"/>
        </w:rPr>
      </w:pPr>
    </w:p>
    <w:p w:rsidR="0005693B" w:rsidRPr="004350DA" w:rsidRDefault="0005693B" w:rsidP="00F37BFC">
      <w:pPr>
        <w:jc w:val="center"/>
        <w:rPr>
          <w:rFonts w:ascii="Arial" w:hAnsi="Arial" w:cs="Arial"/>
          <w:b/>
          <w:sz w:val="24"/>
        </w:rPr>
      </w:pPr>
    </w:p>
    <w:p w:rsidR="0005693B" w:rsidRPr="004350DA" w:rsidRDefault="0005693B" w:rsidP="00F37BFC">
      <w:pPr>
        <w:jc w:val="center"/>
        <w:rPr>
          <w:rFonts w:ascii="Arial" w:hAnsi="Arial" w:cs="Arial"/>
          <w:b/>
          <w:sz w:val="24"/>
        </w:rPr>
      </w:pPr>
    </w:p>
    <w:p w:rsidR="0005693B" w:rsidRPr="004350DA" w:rsidRDefault="0005693B" w:rsidP="00F37BFC">
      <w:pPr>
        <w:jc w:val="center"/>
        <w:rPr>
          <w:rFonts w:ascii="Arial" w:hAnsi="Arial" w:cs="Arial"/>
          <w:b/>
          <w:sz w:val="24"/>
        </w:rPr>
      </w:pPr>
    </w:p>
    <w:p w:rsidR="0005693B" w:rsidRPr="004350DA" w:rsidRDefault="0005693B" w:rsidP="00F37BFC">
      <w:pPr>
        <w:jc w:val="center"/>
        <w:rPr>
          <w:rFonts w:ascii="Arial" w:hAnsi="Arial" w:cs="Arial"/>
          <w:b/>
          <w:sz w:val="24"/>
        </w:rPr>
      </w:pPr>
    </w:p>
    <w:p w:rsidR="002D68D8" w:rsidRPr="004350DA" w:rsidRDefault="002D68D8" w:rsidP="00F37BFC">
      <w:pPr>
        <w:jc w:val="center"/>
        <w:rPr>
          <w:rFonts w:ascii="Arial" w:hAnsi="Arial" w:cs="Arial"/>
          <w:b/>
          <w:sz w:val="24"/>
        </w:rPr>
      </w:pPr>
    </w:p>
    <w:p w:rsidR="00190D3C" w:rsidRPr="004350DA" w:rsidRDefault="00190D3C" w:rsidP="00F37BFC">
      <w:pPr>
        <w:jc w:val="center"/>
        <w:rPr>
          <w:rFonts w:ascii="Arial" w:hAnsi="Arial" w:cs="Arial"/>
          <w:b/>
          <w:sz w:val="24"/>
        </w:rPr>
      </w:pPr>
    </w:p>
    <w:p w:rsidR="002D68D8" w:rsidRPr="004350DA" w:rsidRDefault="002D68D8" w:rsidP="00F37BFC">
      <w:pPr>
        <w:jc w:val="center"/>
        <w:rPr>
          <w:rFonts w:ascii="Arial" w:hAnsi="Arial" w:cs="Arial"/>
          <w:b/>
          <w:sz w:val="24"/>
        </w:rPr>
      </w:pPr>
    </w:p>
    <w:p w:rsidR="002D68D8" w:rsidRPr="004350DA" w:rsidRDefault="002D68D8" w:rsidP="00F37BFC">
      <w:pPr>
        <w:jc w:val="center"/>
        <w:rPr>
          <w:rFonts w:ascii="Arial" w:hAnsi="Arial" w:cs="Arial"/>
          <w:b/>
          <w:sz w:val="24"/>
        </w:rPr>
      </w:pPr>
    </w:p>
    <w:p w:rsidR="002D68D8" w:rsidRPr="004350DA" w:rsidRDefault="002D68D8" w:rsidP="00F37BFC">
      <w:pPr>
        <w:jc w:val="center"/>
        <w:rPr>
          <w:rFonts w:ascii="Arial" w:hAnsi="Arial" w:cs="Arial"/>
          <w:b/>
          <w:sz w:val="24"/>
        </w:rPr>
      </w:pPr>
    </w:p>
    <w:p w:rsidR="002D68D8" w:rsidRPr="004350DA" w:rsidRDefault="002D68D8" w:rsidP="00F37BFC">
      <w:pPr>
        <w:jc w:val="center"/>
        <w:rPr>
          <w:rFonts w:ascii="Arial" w:hAnsi="Arial" w:cs="Arial"/>
          <w:b/>
          <w:sz w:val="24"/>
        </w:rPr>
      </w:pPr>
    </w:p>
    <w:p w:rsidR="00D301C3" w:rsidRPr="004350DA" w:rsidRDefault="00D301C3" w:rsidP="00F37BFC">
      <w:pPr>
        <w:jc w:val="center"/>
        <w:rPr>
          <w:rFonts w:ascii="Arial" w:hAnsi="Arial" w:cs="Arial"/>
          <w:b/>
          <w:sz w:val="24"/>
        </w:rPr>
      </w:pPr>
    </w:p>
    <w:p w:rsidR="00D301C3" w:rsidRPr="004350DA" w:rsidRDefault="00D301C3" w:rsidP="00F37BFC">
      <w:pPr>
        <w:jc w:val="center"/>
        <w:rPr>
          <w:rFonts w:ascii="Arial" w:hAnsi="Arial" w:cs="Arial"/>
          <w:b/>
          <w:sz w:val="24"/>
        </w:rPr>
      </w:pPr>
    </w:p>
    <w:p w:rsidR="0005693B" w:rsidRPr="007202B3" w:rsidRDefault="0005693B" w:rsidP="0005693B">
      <w:pPr>
        <w:jc w:val="center"/>
        <w:rPr>
          <w:rFonts w:ascii="Arial" w:hAnsi="Arial" w:cs="Arial"/>
          <w:b/>
          <w:sz w:val="24"/>
        </w:rPr>
      </w:pPr>
      <w:r w:rsidRPr="007202B3">
        <w:rPr>
          <w:rFonts w:ascii="Arial" w:hAnsi="Arial" w:cs="Arial"/>
          <w:b/>
          <w:sz w:val="24"/>
        </w:rPr>
        <w:t>Matriz de Indicadores para Resultados</w:t>
      </w:r>
    </w:p>
    <w:p w:rsidR="0005693B" w:rsidRPr="004350DA" w:rsidRDefault="0005693B" w:rsidP="0005693B">
      <w:pPr>
        <w:jc w:val="center"/>
        <w:rPr>
          <w:rFonts w:ascii="Arial" w:hAnsi="Arial" w:cs="Arial"/>
          <w:b/>
          <w:sz w:val="24"/>
        </w:rPr>
      </w:pPr>
      <w:r w:rsidRPr="007202B3">
        <w:rPr>
          <w:rFonts w:ascii="Arial" w:hAnsi="Arial" w:cs="Arial"/>
          <w:b/>
          <w:sz w:val="24"/>
        </w:rPr>
        <w:t>(Anexo III)</w:t>
      </w:r>
    </w:p>
    <w:p w:rsidR="000F5F41" w:rsidRDefault="000F5F41" w:rsidP="0005693B">
      <w:pPr>
        <w:jc w:val="center"/>
        <w:rPr>
          <w:rFonts w:ascii="Arial" w:hAnsi="Arial" w:cs="Arial"/>
          <w:b/>
          <w:sz w:val="24"/>
        </w:rPr>
      </w:pPr>
      <w:r w:rsidRPr="004350DA">
        <w:rPr>
          <w:rFonts w:ascii="Arial" w:hAnsi="Arial" w:cs="Arial"/>
          <w:b/>
          <w:sz w:val="24"/>
        </w:rPr>
        <w:t>(</w:t>
      </w:r>
      <w:r w:rsidR="000374F6" w:rsidRPr="004350DA">
        <w:rPr>
          <w:rFonts w:ascii="Arial" w:hAnsi="Arial" w:cs="Arial"/>
          <w:b/>
          <w:sz w:val="24"/>
        </w:rPr>
        <w:t>I</w:t>
      </w:r>
      <w:r w:rsidRPr="004350DA">
        <w:rPr>
          <w:rFonts w:ascii="Arial" w:hAnsi="Arial" w:cs="Arial"/>
          <w:b/>
          <w:sz w:val="24"/>
        </w:rPr>
        <w:t>nformación capturada por los organismos públicos en la fase del Anteproyecto de Presupuesto de Egresos</w:t>
      </w:r>
      <w:r w:rsidR="0053174A" w:rsidRPr="004350DA">
        <w:rPr>
          <w:rFonts w:ascii="Arial" w:hAnsi="Arial" w:cs="Arial"/>
          <w:b/>
          <w:sz w:val="24"/>
        </w:rPr>
        <w:t xml:space="preserve"> 20</w:t>
      </w:r>
      <w:r w:rsidR="00610392" w:rsidRPr="004350DA">
        <w:rPr>
          <w:rFonts w:ascii="Arial" w:hAnsi="Arial" w:cs="Arial"/>
          <w:b/>
          <w:sz w:val="24"/>
        </w:rPr>
        <w:t>2</w:t>
      </w:r>
      <w:r w:rsidR="008F126F">
        <w:rPr>
          <w:rFonts w:ascii="Arial" w:hAnsi="Arial" w:cs="Arial"/>
          <w:b/>
          <w:sz w:val="24"/>
        </w:rPr>
        <w:t>4</w:t>
      </w:r>
      <w:r w:rsidRPr="004350DA">
        <w:rPr>
          <w:rFonts w:ascii="Arial" w:hAnsi="Arial" w:cs="Arial"/>
          <w:b/>
          <w:sz w:val="24"/>
        </w:rPr>
        <w:t xml:space="preserve">, misma que una vez aprobada, </w:t>
      </w:r>
      <w:r w:rsidR="00F11518">
        <w:rPr>
          <w:rFonts w:ascii="Arial" w:hAnsi="Arial" w:cs="Arial"/>
          <w:b/>
          <w:sz w:val="24"/>
        </w:rPr>
        <w:t xml:space="preserve">tienen la obligación de implementar las acciones de mejora, informar los avances trimestrales respectivos y publicarlo en su portal de internet). </w:t>
      </w:r>
    </w:p>
    <w:p w:rsidR="0005693B" w:rsidRDefault="0005693B"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Pr="00F37BFC" w:rsidRDefault="00D301C3" w:rsidP="00F37BFC">
      <w:pPr>
        <w:jc w:val="center"/>
        <w:rPr>
          <w:rFonts w:ascii="Arial" w:hAnsi="Arial" w:cs="Arial"/>
          <w:b/>
          <w:sz w:val="24"/>
        </w:rPr>
      </w:pPr>
    </w:p>
    <w:p w:rsidR="00D13155" w:rsidRPr="00F37BFC" w:rsidRDefault="00D13155">
      <w:pPr>
        <w:jc w:val="center"/>
        <w:rPr>
          <w:rFonts w:ascii="Arial" w:hAnsi="Arial" w:cs="Arial"/>
          <w:b/>
          <w:sz w:val="24"/>
        </w:rPr>
      </w:pPr>
    </w:p>
    <w:sectPr w:rsidR="00D13155" w:rsidRPr="00F37BFC" w:rsidSect="00057FB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93" w:rsidRDefault="007F4B93" w:rsidP="00FF27D4">
      <w:pPr>
        <w:spacing w:after="0" w:line="240" w:lineRule="auto"/>
      </w:pPr>
      <w:r>
        <w:separator/>
      </w:r>
    </w:p>
  </w:endnote>
  <w:endnote w:type="continuationSeparator" w:id="0">
    <w:p w:rsidR="007F4B93" w:rsidRDefault="007F4B93" w:rsidP="00FF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w:panose1 w:val="0200060404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llura">
    <w:panose1 w:val="02000000000000000000"/>
    <w:charset w:val="00"/>
    <w:family w:val="modern"/>
    <w:notTrueType/>
    <w:pitch w:val="variable"/>
    <w:sig w:usb0="A00000AF" w:usb1="5000204B" w:usb2="00000000" w:usb3="00000000" w:csb0="00000003" w:csb1="00000000"/>
  </w:font>
  <w:font w:name="Italianno">
    <w:panose1 w:val="02000504060000020003"/>
    <w:charset w:val="00"/>
    <w:family w:val="modern"/>
    <w:notTrueType/>
    <w:pitch w:val="variable"/>
    <w:sig w:usb0="800000AF" w:usb1="5000204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Gotham Book">
    <w:altName w:val="Arial"/>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445769"/>
      <w:docPartObj>
        <w:docPartGallery w:val="Page Numbers (Bottom of Page)"/>
        <w:docPartUnique/>
      </w:docPartObj>
    </w:sdtPr>
    <w:sdtContent>
      <w:p w:rsidR="00527C29" w:rsidRDefault="00527C29">
        <w:pPr>
          <w:pStyle w:val="Piedepgina"/>
          <w:ind w:firstLine="720"/>
          <w:jc w:val="right"/>
        </w:pPr>
        <w:r>
          <w:t>0</w:t>
        </w:r>
        <w:r>
          <w:fldChar w:fldCharType="begin"/>
        </w:r>
        <w:r>
          <w:instrText>PAGE   \* MERGEFORMAT</w:instrText>
        </w:r>
        <w:r>
          <w:fldChar w:fldCharType="separate"/>
        </w:r>
        <w:r w:rsidR="004A6DAD" w:rsidRPr="004A6DAD">
          <w:rPr>
            <w:noProof/>
            <w:lang w:val="es-ES"/>
          </w:rPr>
          <w:t>21</w:t>
        </w:r>
        <w:r>
          <w:fldChar w:fldCharType="end"/>
        </w:r>
      </w:p>
    </w:sdtContent>
  </w:sdt>
  <w:p w:rsidR="00527C29" w:rsidRDefault="00527C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93" w:rsidRDefault="007F4B93" w:rsidP="00FF27D4">
      <w:pPr>
        <w:spacing w:after="0" w:line="240" w:lineRule="auto"/>
      </w:pPr>
      <w:r>
        <w:separator/>
      </w:r>
    </w:p>
  </w:footnote>
  <w:footnote w:type="continuationSeparator" w:id="0">
    <w:p w:rsidR="007F4B93" w:rsidRDefault="007F4B93" w:rsidP="00FF2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1767"/>
    <w:multiLevelType w:val="hybridMultilevel"/>
    <w:tmpl w:val="C900A6D8"/>
    <w:lvl w:ilvl="0" w:tplc="72021B26">
      <w:start w:val="5"/>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150B7308"/>
    <w:multiLevelType w:val="hybridMultilevel"/>
    <w:tmpl w:val="3BB2A1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86EC3"/>
    <w:multiLevelType w:val="hybridMultilevel"/>
    <w:tmpl w:val="DAC8AF70"/>
    <w:lvl w:ilvl="0" w:tplc="668EF37E">
      <w:start w:val="1"/>
      <w:numFmt w:val="decimal"/>
      <w:lvlText w:val="%1."/>
      <w:lvlJc w:val="left"/>
      <w:pPr>
        <w:ind w:left="720" w:hanging="360"/>
      </w:pPr>
      <w:rPr>
        <w:rFonts w:ascii="Century Gothic" w:hAnsi="Century Gothic" w:cs="Century Gothic"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C225C"/>
    <w:multiLevelType w:val="hybridMultilevel"/>
    <w:tmpl w:val="15968014"/>
    <w:lvl w:ilvl="0" w:tplc="26562B3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62C24"/>
    <w:multiLevelType w:val="hybridMultilevel"/>
    <w:tmpl w:val="3132B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DE2F9D"/>
    <w:multiLevelType w:val="hybridMultilevel"/>
    <w:tmpl w:val="FCC6D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59584D"/>
    <w:multiLevelType w:val="hybridMultilevel"/>
    <w:tmpl w:val="FCC6D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112AC7"/>
    <w:multiLevelType w:val="hybridMultilevel"/>
    <w:tmpl w:val="7F8A3ACC"/>
    <w:lvl w:ilvl="0" w:tplc="94E21B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3E03BB"/>
    <w:multiLevelType w:val="hybridMultilevel"/>
    <w:tmpl w:val="7F6EF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476320"/>
    <w:multiLevelType w:val="hybridMultilevel"/>
    <w:tmpl w:val="6914AD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6B188D"/>
    <w:multiLevelType w:val="hybridMultilevel"/>
    <w:tmpl w:val="3476F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D51C92"/>
    <w:multiLevelType w:val="hybridMultilevel"/>
    <w:tmpl w:val="D4AE8E6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w:hAnsi="Courier"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w:hAnsi="Courier"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w:hAnsi="Courier"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F977D1A"/>
    <w:multiLevelType w:val="hybridMultilevel"/>
    <w:tmpl w:val="62DC0F20"/>
    <w:lvl w:ilvl="0" w:tplc="6C8CBD7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1554157"/>
    <w:multiLevelType w:val="hybridMultilevel"/>
    <w:tmpl w:val="B16AC8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50830AD"/>
    <w:multiLevelType w:val="hybridMultilevel"/>
    <w:tmpl w:val="A4F4944E"/>
    <w:lvl w:ilvl="0" w:tplc="7D8246EE">
      <w:start w:val="1"/>
      <w:numFmt w:val="upperRoman"/>
      <w:lvlText w:val="%1."/>
      <w:lvlJc w:val="left"/>
      <w:pPr>
        <w:ind w:left="1080" w:hanging="720"/>
      </w:pPr>
      <w:rPr>
        <w:rFonts w:hint="default"/>
        <w:b/>
      </w:rPr>
    </w:lvl>
    <w:lvl w:ilvl="1" w:tplc="FA2E47C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6D5E73"/>
    <w:multiLevelType w:val="hybridMultilevel"/>
    <w:tmpl w:val="6754A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50580F"/>
    <w:multiLevelType w:val="hybridMultilevel"/>
    <w:tmpl w:val="55724624"/>
    <w:lvl w:ilvl="0" w:tplc="5324E86E">
      <w:start w:val="1"/>
      <w:numFmt w:val="decimal"/>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17" w15:restartNumberingAfterBreak="0">
    <w:nsid w:val="424217F3"/>
    <w:multiLevelType w:val="hybridMultilevel"/>
    <w:tmpl w:val="CE60EA06"/>
    <w:lvl w:ilvl="0" w:tplc="E834C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B06910"/>
    <w:multiLevelType w:val="hybridMultilevel"/>
    <w:tmpl w:val="052CA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536C33"/>
    <w:multiLevelType w:val="hybridMultilevel"/>
    <w:tmpl w:val="6F7085EC"/>
    <w:lvl w:ilvl="0" w:tplc="080A0001">
      <w:start w:val="1"/>
      <w:numFmt w:val="bullet"/>
      <w:lvlText w:val=""/>
      <w:lvlJc w:val="left"/>
      <w:pPr>
        <w:ind w:left="868" w:hanging="360"/>
      </w:pPr>
      <w:rPr>
        <w:rFonts w:ascii="Symbol" w:hAnsi="Symbol" w:hint="default"/>
      </w:rPr>
    </w:lvl>
    <w:lvl w:ilvl="1" w:tplc="080A0003" w:tentative="1">
      <w:start w:val="1"/>
      <w:numFmt w:val="bullet"/>
      <w:lvlText w:val="o"/>
      <w:lvlJc w:val="left"/>
      <w:pPr>
        <w:ind w:left="1588" w:hanging="360"/>
      </w:pPr>
      <w:rPr>
        <w:rFonts w:ascii="Courier New" w:hAnsi="Courier New" w:cs="Courier New" w:hint="default"/>
      </w:rPr>
    </w:lvl>
    <w:lvl w:ilvl="2" w:tplc="080A0005" w:tentative="1">
      <w:start w:val="1"/>
      <w:numFmt w:val="bullet"/>
      <w:lvlText w:val=""/>
      <w:lvlJc w:val="left"/>
      <w:pPr>
        <w:ind w:left="2308" w:hanging="360"/>
      </w:pPr>
      <w:rPr>
        <w:rFonts w:ascii="Wingdings" w:hAnsi="Wingdings" w:hint="default"/>
      </w:rPr>
    </w:lvl>
    <w:lvl w:ilvl="3" w:tplc="080A0001" w:tentative="1">
      <w:start w:val="1"/>
      <w:numFmt w:val="bullet"/>
      <w:lvlText w:val=""/>
      <w:lvlJc w:val="left"/>
      <w:pPr>
        <w:ind w:left="3028" w:hanging="360"/>
      </w:pPr>
      <w:rPr>
        <w:rFonts w:ascii="Symbol" w:hAnsi="Symbol" w:hint="default"/>
      </w:rPr>
    </w:lvl>
    <w:lvl w:ilvl="4" w:tplc="080A0003" w:tentative="1">
      <w:start w:val="1"/>
      <w:numFmt w:val="bullet"/>
      <w:lvlText w:val="o"/>
      <w:lvlJc w:val="left"/>
      <w:pPr>
        <w:ind w:left="3748" w:hanging="360"/>
      </w:pPr>
      <w:rPr>
        <w:rFonts w:ascii="Courier New" w:hAnsi="Courier New" w:cs="Courier New" w:hint="default"/>
      </w:rPr>
    </w:lvl>
    <w:lvl w:ilvl="5" w:tplc="080A0005" w:tentative="1">
      <w:start w:val="1"/>
      <w:numFmt w:val="bullet"/>
      <w:lvlText w:val=""/>
      <w:lvlJc w:val="left"/>
      <w:pPr>
        <w:ind w:left="4468" w:hanging="360"/>
      </w:pPr>
      <w:rPr>
        <w:rFonts w:ascii="Wingdings" w:hAnsi="Wingdings" w:hint="default"/>
      </w:rPr>
    </w:lvl>
    <w:lvl w:ilvl="6" w:tplc="080A0001" w:tentative="1">
      <w:start w:val="1"/>
      <w:numFmt w:val="bullet"/>
      <w:lvlText w:val=""/>
      <w:lvlJc w:val="left"/>
      <w:pPr>
        <w:ind w:left="5188" w:hanging="360"/>
      </w:pPr>
      <w:rPr>
        <w:rFonts w:ascii="Symbol" w:hAnsi="Symbol" w:hint="default"/>
      </w:rPr>
    </w:lvl>
    <w:lvl w:ilvl="7" w:tplc="080A0003" w:tentative="1">
      <w:start w:val="1"/>
      <w:numFmt w:val="bullet"/>
      <w:lvlText w:val="o"/>
      <w:lvlJc w:val="left"/>
      <w:pPr>
        <w:ind w:left="5908" w:hanging="360"/>
      </w:pPr>
      <w:rPr>
        <w:rFonts w:ascii="Courier New" w:hAnsi="Courier New" w:cs="Courier New" w:hint="default"/>
      </w:rPr>
    </w:lvl>
    <w:lvl w:ilvl="8" w:tplc="080A0005" w:tentative="1">
      <w:start w:val="1"/>
      <w:numFmt w:val="bullet"/>
      <w:lvlText w:val=""/>
      <w:lvlJc w:val="left"/>
      <w:pPr>
        <w:ind w:left="6628" w:hanging="360"/>
      </w:pPr>
      <w:rPr>
        <w:rFonts w:ascii="Wingdings" w:hAnsi="Wingdings" w:hint="default"/>
      </w:rPr>
    </w:lvl>
  </w:abstractNum>
  <w:abstractNum w:abstractNumId="20" w15:restartNumberingAfterBreak="0">
    <w:nsid w:val="54F92653"/>
    <w:multiLevelType w:val="hybridMultilevel"/>
    <w:tmpl w:val="15CA3E06"/>
    <w:lvl w:ilvl="0" w:tplc="BB7ACB40">
      <w:start w:val="1"/>
      <w:numFmt w:val="upperRoman"/>
      <w:lvlText w:val="%1."/>
      <w:lvlJc w:val="right"/>
      <w:pPr>
        <w:ind w:left="720" w:hanging="360"/>
      </w:pPr>
      <w:rPr>
        <w:rFonts w:asciiTheme="minorHAnsi" w:hAnsiTheme="minorHAns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0D7B99"/>
    <w:multiLevelType w:val="hybridMultilevel"/>
    <w:tmpl w:val="E4E48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D81094"/>
    <w:multiLevelType w:val="hybridMultilevel"/>
    <w:tmpl w:val="1092FCD2"/>
    <w:lvl w:ilvl="0" w:tplc="080A0001">
      <w:start w:val="1"/>
      <w:numFmt w:val="bullet"/>
      <w:lvlText w:val=""/>
      <w:lvlJc w:val="left"/>
      <w:pPr>
        <w:ind w:left="801" w:hanging="360"/>
      </w:pPr>
      <w:rPr>
        <w:rFonts w:ascii="Symbol" w:hAnsi="Symbol" w:hint="default"/>
      </w:rPr>
    </w:lvl>
    <w:lvl w:ilvl="1" w:tplc="080A0003" w:tentative="1">
      <w:start w:val="1"/>
      <w:numFmt w:val="bullet"/>
      <w:lvlText w:val="o"/>
      <w:lvlJc w:val="left"/>
      <w:pPr>
        <w:ind w:left="1521" w:hanging="360"/>
      </w:pPr>
      <w:rPr>
        <w:rFonts w:ascii="Courier New" w:hAnsi="Courier New" w:cs="Courier New" w:hint="default"/>
      </w:rPr>
    </w:lvl>
    <w:lvl w:ilvl="2" w:tplc="080A0005" w:tentative="1">
      <w:start w:val="1"/>
      <w:numFmt w:val="bullet"/>
      <w:lvlText w:val=""/>
      <w:lvlJc w:val="left"/>
      <w:pPr>
        <w:ind w:left="2241" w:hanging="360"/>
      </w:pPr>
      <w:rPr>
        <w:rFonts w:ascii="Wingdings" w:hAnsi="Wingdings" w:hint="default"/>
      </w:rPr>
    </w:lvl>
    <w:lvl w:ilvl="3" w:tplc="080A0001" w:tentative="1">
      <w:start w:val="1"/>
      <w:numFmt w:val="bullet"/>
      <w:lvlText w:val=""/>
      <w:lvlJc w:val="left"/>
      <w:pPr>
        <w:ind w:left="2961" w:hanging="360"/>
      </w:pPr>
      <w:rPr>
        <w:rFonts w:ascii="Symbol" w:hAnsi="Symbol" w:hint="default"/>
      </w:rPr>
    </w:lvl>
    <w:lvl w:ilvl="4" w:tplc="080A0003" w:tentative="1">
      <w:start w:val="1"/>
      <w:numFmt w:val="bullet"/>
      <w:lvlText w:val="o"/>
      <w:lvlJc w:val="left"/>
      <w:pPr>
        <w:ind w:left="3681" w:hanging="360"/>
      </w:pPr>
      <w:rPr>
        <w:rFonts w:ascii="Courier New" w:hAnsi="Courier New" w:cs="Courier New" w:hint="default"/>
      </w:rPr>
    </w:lvl>
    <w:lvl w:ilvl="5" w:tplc="080A0005" w:tentative="1">
      <w:start w:val="1"/>
      <w:numFmt w:val="bullet"/>
      <w:lvlText w:val=""/>
      <w:lvlJc w:val="left"/>
      <w:pPr>
        <w:ind w:left="4401" w:hanging="360"/>
      </w:pPr>
      <w:rPr>
        <w:rFonts w:ascii="Wingdings" w:hAnsi="Wingdings" w:hint="default"/>
      </w:rPr>
    </w:lvl>
    <w:lvl w:ilvl="6" w:tplc="080A0001" w:tentative="1">
      <w:start w:val="1"/>
      <w:numFmt w:val="bullet"/>
      <w:lvlText w:val=""/>
      <w:lvlJc w:val="left"/>
      <w:pPr>
        <w:ind w:left="5121" w:hanging="360"/>
      </w:pPr>
      <w:rPr>
        <w:rFonts w:ascii="Symbol" w:hAnsi="Symbol" w:hint="default"/>
      </w:rPr>
    </w:lvl>
    <w:lvl w:ilvl="7" w:tplc="080A0003" w:tentative="1">
      <w:start w:val="1"/>
      <w:numFmt w:val="bullet"/>
      <w:lvlText w:val="o"/>
      <w:lvlJc w:val="left"/>
      <w:pPr>
        <w:ind w:left="5841" w:hanging="360"/>
      </w:pPr>
      <w:rPr>
        <w:rFonts w:ascii="Courier New" w:hAnsi="Courier New" w:cs="Courier New" w:hint="default"/>
      </w:rPr>
    </w:lvl>
    <w:lvl w:ilvl="8" w:tplc="080A0005" w:tentative="1">
      <w:start w:val="1"/>
      <w:numFmt w:val="bullet"/>
      <w:lvlText w:val=""/>
      <w:lvlJc w:val="left"/>
      <w:pPr>
        <w:ind w:left="6561" w:hanging="360"/>
      </w:pPr>
      <w:rPr>
        <w:rFonts w:ascii="Wingdings" w:hAnsi="Wingdings" w:hint="default"/>
      </w:rPr>
    </w:lvl>
  </w:abstractNum>
  <w:abstractNum w:abstractNumId="23" w15:restartNumberingAfterBreak="0">
    <w:nsid w:val="68F24FB6"/>
    <w:multiLevelType w:val="hybridMultilevel"/>
    <w:tmpl w:val="9A6C8C3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250A99"/>
    <w:multiLevelType w:val="hybridMultilevel"/>
    <w:tmpl w:val="AFEA4B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C53B10"/>
    <w:multiLevelType w:val="hybridMultilevel"/>
    <w:tmpl w:val="4642D298"/>
    <w:lvl w:ilvl="0" w:tplc="84449DB8">
      <w:start w:val="1"/>
      <w:numFmt w:val="bullet"/>
      <w:lvlText w:val="*"/>
      <w:lvlJc w:val="left"/>
      <w:pPr>
        <w:ind w:left="1200" w:hanging="360"/>
      </w:pPr>
      <w:rPr>
        <w:rFonts w:ascii="Gotham" w:eastAsiaTheme="minorEastAsia" w:hAnsi="Gotham" w:cstheme="minorBidi"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26" w15:restartNumberingAfterBreak="0">
    <w:nsid w:val="77722CD4"/>
    <w:multiLevelType w:val="hybridMultilevel"/>
    <w:tmpl w:val="B970ADC0"/>
    <w:lvl w:ilvl="0" w:tplc="CBB44B8E">
      <w:numFmt w:val="bullet"/>
      <w:lvlText w:val=""/>
      <w:lvlJc w:val="left"/>
      <w:pPr>
        <w:ind w:left="720" w:hanging="360"/>
      </w:pPr>
      <w:rPr>
        <w:rFonts w:ascii="Symbol" w:eastAsia="Times New Roman" w:hAnsi="Symbo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2"/>
  </w:num>
  <w:num w:numId="4">
    <w:abstractNumId w:val="0"/>
  </w:num>
  <w:num w:numId="5">
    <w:abstractNumId w:val="26"/>
  </w:num>
  <w:num w:numId="6">
    <w:abstractNumId w:val="18"/>
  </w:num>
  <w:num w:numId="7">
    <w:abstractNumId w:val="21"/>
  </w:num>
  <w:num w:numId="8">
    <w:abstractNumId w:val="23"/>
  </w:num>
  <w:num w:numId="9">
    <w:abstractNumId w:val="14"/>
  </w:num>
  <w:num w:numId="10">
    <w:abstractNumId w:val="15"/>
  </w:num>
  <w:num w:numId="11">
    <w:abstractNumId w:val="10"/>
  </w:num>
  <w:num w:numId="12">
    <w:abstractNumId w:val="1"/>
  </w:num>
  <w:num w:numId="13">
    <w:abstractNumId w:val="8"/>
  </w:num>
  <w:num w:numId="14">
    <w:abstractNumId w:val="20"/>
  </w:num>
  <w:num w:numId="15">
    <w:abstractNumId w:val="13"/>
  </w:num>
  <w:num w:numId="16">
    <w:abstractNumId w:val="9"/>
  </w:num>
  <w:num w:numId="17">
    <w:abstractNumId w:val="3"/>
  </w:num>
  <w:num w:numId="18">
    <w:abstractNumId w:val="17"/>
  </w:num>
  <w:num w:numId="19">
    <w:abstractNumId w:val="6"/>
  </w:num>
  <w:num w:numId="20">
    <w:abstractNumId w:val="5"/>
  </w:num>
  <w:num w:numId="21">
    <w:abstractNumId w:val="16"/>
  </w:num>
  <w:num w:numId="22">
    <w:abstractNumId w:val="25"/>
  </w:num>
  <w:num w:numId="23">
    <w:abstractNumId w:val="2"/>
  </w:num>
  <w:num w:numId="24">
    <w:abstractNumId w:val="22"/>
  </w:num>
  <w:num w:numId="25">
    <w:abstractNumId w:val="7"/>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1D"/>
    <w:rsid w:val="0000171A"/>
    <w:rsid w:val="00002289"/>
    <w:rsid w:val="00004415"/>
    <w:rsid w:val="00004426"/>
    <w:rsid w:val="00004D59"/>
    <w:rsid w:val="00004EAC"/>
    <w:rsid w:val="0000518B"/>
    <w:rsid w:val="000056AD"/>
    <w:rsid w:val="00005FED"/>
    <w:rsid w:val="00007CB5"/>
    <w:rsid w:val="00011D45"/>
    <w:rsid w:val="0001256B"/>
    <w:rsid w:val="0001562C"/>
    <w:rsid w:val="000156D0"/>
    <w:rsid w:val="00015A2E"/>
    <w:rsid w:val="00016A4E"/>
    <w:rsid w:val="0002155A"/>
    <w:rsid w:val="00022997"/>
    <w:rsid w:val="000233A8"/>
    <w:rsid w:val="00023793"/>
    <w:rsid w:val="00023E20"/>
    <w:rsid w:val="00024FDC"/>
    <w:rsid w:val="000251C9"/>
    <w:rsid w:val="00026962"/>
    <w:rsid w:val="00027A9E"/>
    <w:rsid w:val="00027B34"/>
    <w:rsid w:val="00027F5B"/>
    <w:rsid w:val="000305F4"/>
    <w:rsid w:val="00030FF7"/>
    <w:rsid w:val="0003193D"/>
    <w:rsid w:val="00031ACC"/>
    <w:rsid w:val="00032477"/>
    <w:rsid w:val="00032A2E"/>
    <w:rsid w:val="00032F47"/>
    <w:rsid w:val="00033A87"/>
    <w:rsid w:val="0003419E"/>
    <w:rsid w:val="00034E0A"/>
    <w:rsid w:val="000351A2"/>
    <w:rsid w:val="0003563F"/>
    <w:rsid w:val="000374F6"/>
    <w:rsid w:val="0004148F"/>
    <w:rsid w:val="000414E8"/>
    <w:rsid w:val="00041679"/>
    <w:rsid w:val="000417CA"/>
    <w:rsid w:val="000427EA"/>
    <w:rsid w:val="00043C40"/>
    <w:rsid w:val="000441C9"/>
    <w:rsid w:val="00044825"/>
    <w:rsid w:val="00046504"/>
    <w:rsid w:val="00046AB7"/>
    <w:rsid w:val="0004735D"/>
    <w:rsid w:val="00050010"/>
    <w:rsid w:val="000507BA"/>
    <w:rsid w:val="0005103A"/>
    <w:rsid w:val="0005140A"/>
    <w:rsid w:val="000517DA"/>
    <w:rsid w:val="00052757"/>
    <w:rsid w:val="00052CEB"/>
    <w:rsid w:val="0005320F"/>
    <w:rsid w:val="00053355"/>
    <w:rsid w:val="00053C4A"/>
    <w:rsid w:val="00053CD5"/>
    <w:rsid w:val="00053DA5"/>
    <w:rsid w:val="00054628"/>
    <w:rsid w:val="00056099"/>
    <w:rsid w:val="0005693B"/>
    <w:rsid w:val="00056D2C"/>
    <w:rsid w:val="00057FB6"/>
    <w:rsid w:val="00060A11"/>
    <w:rsid w:val="00060CF8"/>
    <w:rsid w:val="00060F52"/>
    <w:rsid w:val="0006294B"/>
    <w:rsid w:val="000656BC"/>
    <w:rsid w:val="00066209"/>
    <w:rsid w:val="00067BAC"/>
    <w:rsid w:val="00070F9E"/>
    <w:rsid w:val="00072D99"/>
    <w:rsid w:val="000743F2"/>
    <w:rsid w:val="00074F94"/>
    <w:rsid w:val="00075211"/>
    <w:rsid w:val="000775CC"/>
    <w:rsid w:val="00080A14"/>
    <w:rsid w:val="00081177"/>
    <w:rsid w:val="000813FA"/>
    <w:rsid w:val="000821AD"/>
    <w:rsid w:val="00082864"/>
    <w:rsid w:val="000828A7"/>
    <w:rsid w:val="00082F10"/>
    <w:rsid w:val="00083D36"/>
    <w:rsid w:val="00083F2B"/>
    <w:rsid w:val="0008410E"/>
    <w:rsid w:val="000845C3"/>
    <w:rsid w:val="00085470"/>
    <w:rsid w:val="00087266"/>
    <w:rsid w:val="00090E57"/>
    <w:rsid w:val="00091593"/>
    <w:rsid w:val="000917DF"/>
    <w:rsid w:val="00092754"/>
    <w:rsid w:val="00093BF1"/>
    <w:rsid w:val="00093D67"/>
    <w:rsid w:val="000955D0"/>
    <w:rsid w:val="00096240"/>
    <w:rsid w:val="00097B03"/>
    <w:rsid w:val="000A07E1"/>
    <w:rsid w:val="000A2C76"/>
    <w:rsid w:val="000A2CC0"/>
    <w:rsid w:val="000A3099"/>
    <w:rsid w:val="000A4319"/>
    <w:rsid w:val="000A47E7"/>
    <w:rsid w:val="000A4849"/>
    <w:rsid w:val="000A5539"/>
    <w:rsid w:val="000A658E"/>
    <w:rsid w:val="000A77BE"/>
    <w:rsid w:val="000A7C9A"/>
    <w:rsid w:val="000B07CC"/>
    <w:rsid w:val="000B21BF"/>
    <w:rsid w:val="000B2AF8"/>
    <w:rsid w:val="000B2EB2"/>
    <w:rsid w:val="000B2EB7"/>
    <w:rsid w:val="000B31D0"/>
    <w:rsid w:val="000B3E85"/>
    <w:rsid w:val="000B4D6D"/>
    <w:rsid w:val="000B5B1E"/>
    <w:rsid w:val="000B5DE4"/>
    <w:rsid w:val="000B6BC6"/>
    <w:rsid w:val="000C028D"/>
    <w:rsid w:val="000C06A7"/>
    <w:rsid w:val="000C18F6"/>
    <w:rsid w:val="000C3C90"/>
    <w:rsid w:val="000C7150"/>
    <w:rsid w:val="000D06AE"/>
    <w:rsid w:val="000D0C24"/>
    <w:rsid w:val="000D12C0"/>
    <w:rsid w:val="000D2818"/>
    <w:rsid w:val="000D4300"/>
    <w:rsid w:val="000D4A5D"/>
    <w:rsid w:val="000D5E23"/>
    <w:rsid w:val="000D625B"/>
    <w:rsid w:val="000D6D6E"/>
    <w:rsid w:val="000E04EA"/>
    <w:rsid w:val="000E0FB8"/>
    <w:rsid w:val="000E31D2"/>
    <w:rsid w:val="000E33A3"/>
    <w:rsid w:val="000E4762"/>
    <w:rsid w:val="000E58F9"/>
    <w:rsid w:val="000E686C"/>
    <w:rsid w:val="000E6B7D"/>
    <w:rsid w:val="000E70F3"/>
    <w:rsid w:val="000F1B80"/>
    <w:rsid w:val="000F3CA4"/>
    <w:rsid w:val="000F475D"/>
    <w:rsid w:val="000F52C2"/>
    <w:rsid w:val="000F5599"/>
    <w:rsid w:val="000F5E9F"/>
    <w:rsid w:val="000F5F41"/>
    <w:rsid w:val="000F7211"/>
    <w:rsid w:val="001003B9"/>
    <w:rsid w:val="00100486"/>
    <w:rsid w:val="00100DFE"/>
    <w:rsid w:val="00101F62"/>
    <w:rsid w:val="00102ABC"/>
    <w:rsid w:val="00103DCE"/>
    <w:rsid w:val="00104185"/>
    <w:rsid w:val="00104B07"/>
    <w:rsid w:val="00107956"/>
    <w:rsid w:val="0011145B"/>
    <w:rsid w:val="0011173C"/>
    <w:rsid w:val="001118FC"/>
    <w:rsid w:val="001136C1"/>
    <w:rsid w:val="00113FCD"/>
    <w:rsid w:val="00114629"/>
    <w:rsid w:val="00115B45"/>
    <w:rsid w:val="001165C8"/>
    <w:rsid w:val="00116818"/>
    <w:rsid w:val="00116884"/>
    <w:rsid w:val="0011702E"/>
    <w:rsid w:val="001200EF"/>
    <w:rsid w:val="001206E0"/>
    <w:rsid w:val="001224AB"/>
    <w:rsid w:val="00122942"/>
    <w:rsid w:val="001233D2"/>
    <w:rsid w:val="0012454A"/>
    <w:rsid w:val="00125925"/>
    <w:rsid w:val="001264B7"/>
    <w:rsid w:val="00127064"/>
    <w:rsid w:val="00130132"/>
    <w:rsid w:val="00130396"/>
    <w:rsid w:val="00130EDA"/>
    <w:rsid w:val="00131254"/>
    <w:rsid w:val="00131DFB"/>
    <w:rsid w:val="00131E5F"/>
    <w:rsid w:val="001332E0"/>
    <w:rsid w:val="0013331D"/>
    <w:rsid w:val="0013585F"/>
    <w:rsid w:val="00135A46"/>
    <w:rsid w:val="00136C0B"/>
    <w:rsid w:val="0013768B"/>
    <w:rsid w:val="001412C8"/>
    <w:rsid w:val="00141603"/>
    <w:rsid w:val="00141F18"/>
    <w:rsid w:val="001420ED"/>
    <w:rsid w:val="001432CB"/>
    <w:rsid w:val="00143547"/>
    <w:rsid w:val="001445C3"/>
    <w:rsid w:val="00144D13"/>
    <w:rsid w:val="00146AA8"/>
    <w:rsid w:val="00146ABD"/>
    <w:rsid w:val="0014703B"/>
    <w:rsid w:val="001505C7"/>
    <w:rsid w:val="00154B5E"/>
    <w:rsid w:val="001554BD"/>
    <w:rsid w:val="001562A6"/>
    <w:rsid w:val="00156B6A"/>
    <w:rsid w:val="00157286"/>
    <w:rsid w:val="00157786"/>
    <w:rsid w:val="0015778D"/>
    <w:rsid w:val="0016056B"/>
    <w:rsid w:val="00160E3F"/>
    <w:rsid w:val="0016145F"/>
    <w:rsid w:val="0016261D"/>
    <w:rsid w:val="001635AE"/>
    <w:rsid w:val="00163C0F"/>
    <w:rsid w:val="00164B15"/>
    <w:rsid w:val="001654A2"/>
    <w:rsid w:val="00166662"/>
    <w:rsid w:val="001679FA"/>
    <w:rsid w:val="00170954"/>
    <w:rsid w:val="00170AB5"/>
    <w:rsid w:val="0017128C"/>
    <w:rsid w:val="001714E5"/>
    <w:rsid w:val="00173105"/>
    <w:rsid w:val="00173A9B"/>
    <w:rsid w:val="00174F77"/>
    <w:rsid w:val="0017786B"/>
    <w:rsid w:val="0018078A"/>
    <w:rsid w:val="001807E2"/>
    <w:rsid w:val="0018226A"/>
    <w:rsid w:val="00182B59"/>
    <w:rsid w:val="0018562C"/>
    <w:rsid w:val="001857B2"/>
    <w:rsid w:val="00187146"/>
    <w:rsid w:val="00190D3C"/>
    <w:rsid w:val="00191CDA"/>
    <w:rsid w:val="00194168"/>
    <w:rsid w:val="001974D4"/>
    <w:rsid w:val="00197A64"/>
    <w:rsid w:val="001A0851"/>
    <w:rsid w:val="001A27E4"/>
    <w:rsid w:val="001A421E"/>
    <w:rsid w:val="001A553B"/>
    <w:rsid w:val="001A5F9C"/>
    <w:rsid w:val="001A660E"/>
    <w:rsid w:val="001A7FF1"/>
    <w:rsid w:val="001B0F1E"/>
    <w:rsid w:val="001B1D62"/>
    <w:rsid w:val="001B2E77"/>
    <w:rsid w:val="001B3D0C"/>
    <w:rsid w:val="001B53FB"/>
    <w:rsid w:val="001C0155"/>
    <w:rsid w:val="001C01E8"/>
    <w:rsid w:val="001C0BDC"/>
    <w:rsid w:val="001C0E93"/>
    <w:rsid w:val="001C147F"/>
    <w:rsid w:val="001C19B1"/>
    <w:rsid w:val="001C201F"/>
    <w:rsid w:val="001C20E7"/>
    <w:rsid w:val="001C29C2"/>
    <w:rsid w:val="001C2DF2"/>
    <w:rsid w:val="001C4871"/>
    <w:rsid w:val="001C48B1"/>
    <w:rsid w:val="001D00E6"/>
    <w:rsid w:val="001D0525"/>
    <w:rsid w:val="001D084B"/>
    <w:rsid w:val="001D0ECA"/>
    <w:rsid w:val="001D12D3"/>
    <w:rsid w:val="001D2F23"/>
    <w:rsid w:val="001D3135"/>
    <w:rsid w:val="001D429D"/>
    <w:rsid w:val="001D529F"/>
    <w:rsid w:val="001D6F9F"/>
    <w:rsid w:val="001E0097"/>
    <w:rsid w:val="001E0322"/>
    <w:rsid w:val="001E0E1C"/>
    <w:rsid w:val="001E2B2A"/>
    <w:rsid w:val="001E313E"/>
    <w:rsid w:val="001E6449"/>
    <w:rsid w:val="001E6A90"/>
    <w:rsid w:val="001E6C13"/>
    <w:rsid w:val="001E6C82"/>
    <w:rsid w:val="001E6DFA"/>
    <w:rsid w:val="001E78BB"/>
    <w:rsid w:val="001F017B"/>
    <w:rsid w:val="001F04C9"/>
    <w:rsid w:val="001F1130"/>
    <w:rsid w:val="001F27D6"/>
    <w:rsid w:val="001F39D5"/>
    <w:rsid w:val="001F3AAD"/>
    <w:rsid w:val="001F4443"/>
    <w:rsid w:val="001F466D"/>
    <w:rsid w:val="001F4A0F"/>
    <w:rsid w:val="001F5B2A"/>
    <w:rsid w:val="001F5E3C"/>
    <w:rsid w:val="001F65F9"/>
    <w:rsid w:val="001F6A21"/>
    <w:rsid w:val="001F79EB"/>
    <w:rsid w:val="0020003C"/>
    <w:rsid w:val="002001A6"/>
    <w:rsid w:val="00200C3D"/>
    <w:rsid w:val="00200CB4"/>
    <w:rsid w:val="00200D81"/>
    <w:rsid w:val="00201B0C"/>
    <w:rsid w:val="00201B1C"/>
    <w:rsid w:val="0020223A"/>
    <w:rsid w:val="00206229"/>
    <w:rsid w:val="00207DA3"/>
    <w:rsid w:val="00210225"/>
    <w:rsid w:val="002107C8"/>
    <w:rsid w:val="002108E8"/>
    <w:rsid w:val="00210A04"/>
    <w:rsid w:val="00210DDF"/>
    <w:rsid w:val="00210F16"/>
    <w:rsid w:val="002112FB"/>
    <w:rsid w:val="002115A7"/>
    <w:rsid w:val="00213497"/>
    <w:rsid w:val="00213BC9"/>
    <w:rsid w:val="00214782"/>
    <w:rsid w:val="00214BF7"/>
    <w:rsid w:val="002157D8"/>
    <w:rsid w:val="0021642F"/>
    <w:rsid w:val="00216C95"/>
    <w:rsid w:val="0021706E"/>
    <w:rsid w:val="002171C8"/>
    <w:rsid w:val="002208AE"/>
    <w:rsid w:val="00221D29"/>
    <w:rsid w:val="00222BB7"/>
    <w:rsid w:val="00222BB9"/>
    <w:rsid w:val="00223E99"/>
    <w:rsid w:val="00224861"/>
    <w:rsid w:val="00225E12"/>
    <w:rsid w:val="00225ED8"/>
    <w:rsid w:val="00225EDB"/>
    <w:rsid w:val="00225EFD"/>
    <w:rsid w:val="002262A5"/>
    <w:rsid w:val="002268EB"/>
    <w:rsid w:val="00226EA9"/>
    <w:rsid w:val="00227372"/>
    <w:rsid w:val="002275E1"/>
    <w:rsid w:val="0023041D"/>
    <w:rsid w:val="002307AE"/>
    <w:rsid w:val="00230E05"/>
    <w:rsid w:val="002322D7"/>
    <w:rsid w:val="00232777"/>
    <w:rsid w:val="0023378A"/>
    <w:rsid w:val="00233D54"/>
    <w:rsid w:val="0023589A"/>
    <w:rsid w:val="002364EC"/>
    <w:rsid w:val="002367DB"/>
    <w:rsid w:val="00237656"/>
    <w:rsid w:val="002377C4"/>
    <w:rsid w:val="00237C86"/>
    <w:rsid w:val="00240F35"/>
    <w:rsid w:val="002413A9"/>
    <w:rsid w:val="00241A0C"/>
    <w:rsid w:val="00241B1A"/>
    <w:rsid w:val="00241E23"/>
    <w:rsid w:val="002422A0"/>
    <w:rsid w:val="0024298B"/>
    <w:rsid w:val="002430E8"/>
    <w:rsid w:val="00243650"/>
    <w:rsid w:val="00243E14"/>
    <w:rsid w:val="00244215"/>
    <w:rsid w:val="0024633D"/>
    <w:rsid w:val="00246B99"/>
    <w:rsid w:val="00246BD1"/>
    <w:rsid w:val="00246C30"/>
    <w:rsid w:val="00247DF8"/>
    <w:rsid w:val="00253896"/>
    <w:rsid w:val="00255F89"/>
    <w:rsid w:val="00260D6D"/>
    <w:rsid w:val="00262346"/>
    <w:rsid w:val="00262C38"/>
    <w:rsid w:val="00262E16"/>
    <w:rsid w:val="002631E9"/>
    <w:rsid w:val="00263634"/>
    <w:rsid w:val="00263EF7"/>
    <w:rsid w:val="00266DDB"/>
    <w:rsid w:val="002705ED"/>
    <w:rsid w:val="00270BD0"/>
    <w:rsid w:val="0027133D"/>
    <w:rsid w:val="00271F37"/>
    <w:rsid w:val="002721DE"/>
    <w:rsid w:val="002731F4"/>
    <w:rsid w:val="00273341"/>
    <w:rsid w:val="00273D70"/>
    <w:rsid w:val="002755BC"/>
    <w:rsid w:val="00276197"/>
    <w:rsid w:val="0027701D"/>
    <w:rsid w:val="00280B5A"/>
    <w:rsid w:val="002815D1"/>
    <w:rsid w:val="00281982"/>
    <w:rsid w:val="00283980"/>
    <w:rsid w:val="00283B6F"/>
    <w:rsid w:val="00284A21"/>
    <w:rsid w:val="00286508"/>
    <w:rsid w:val="0028664A"/>
    <w:rsid w:val="00286BB7"/>
    <w:rsid w:val="00287945"/>
    <w:rsid w:val="002879FF"/>
    <w:rsid w:val="00287AC9"/>
    <w:rsid w:val="00291749"/>
    <w:rsid w:val="002932BE"/>
    <w:rsid w:val="00294101"/>
    <w:rsid w:val="002949A0"/>
    <w:rsid w:val="00297202"/>
    <w:rsid w:val="0029731F"/>
    <w:rsid w:val="00297D2F"/>
    <w:rsid w:val="002A00BD"/>
    <w:rsid w:val="002A054D"/>
    <w:rsid w:val="002A0B0D"/>
    <w:rsid w:val="002A0C84"/>
    <w:rsid w:val="002A4C2A"/>
    <w:rsid w:val="002A517F"/>
    <w:rsid w:val="002A71AA"/>
    <w:rsid w:val="002A79EB"/>
    <w:rsid w:val="002B005D"/>
    <w:rsid w:val="002B00FE"/>
    <w:rsid w:val="002B1040"/>
    <w:rsid w:val="002B1AB3"/>
    <w:rsid w:val="002B1BCA"/>
    <w:rsid w:val="002B2B6D"/>
    <w:rsid w:val="002B3A86"/>
    <w:rsid w:val="002B4CB6"/>
    <w:rsid w:val="002B5C5A"/>
    <w:rsid w:val="002C0481"/>
    <w:rsid w:val="002C09D1"/>
    <w:rsid w:val="002C0E17"/>
    <w:rsid w:val="002C1280"/>
    <w:rsid w:val="002C2379"/>
    <w:rsid w:val="002C6D7C"/>
    <w:rsid w:val="002C7D8E"/>
    <w:rsid w:val="002D0009"/>
    <w:rsid w:val="002D147D"/>
    <w:rsid w:val="002D2C33"/>
    <w:rsid w:val="002D336C"/>
    <w:rsid w:val="002D3726"/>
    <w:rsid w:val="002D4475"/>
    <w:rsid w:val="002D5E9C"/>
    <w:rsid w:val="002D6741"/>
    <w:rsid w:val="002D68D8"/>
    <w:rsid w:val="002D72F2"/>
    <w:rsid w:val="002E0F44"/>
    <w:rsid w:val="002E10F5"/>
    <w:rsid w:val="002E3927"/>
    <w:rsid w:val="002E3A44"/>
    <w:rsid w:val="002E42D9"/>
    <w:rsid w:val="002E4FDB"/>
    <w:rsid w:val="002E576F"/>
    <w:rsid w:val="002E5B94"/>
    <w:rsid w:val="002E62F1"/>
    <w:rsid w:val="002E73AD"/>
    <w:rsid w:val="002F0EDF"/>
    <w:rsid w:val="002F0F7C"/>
    <w:rsid w:val="002F178C"/>
    <w:rsid w:val="002F1EC2"/>
    <w:rsid w:val="002F2F4E"/>
    <w:rsid w:val="002F508C"/>
    <w:rsid w:val="002F5258"/>
    <w:rsid w:val="002F5259"/>
    <w:rsid w:val="002F53DE"/>
    <w:rsid w:val="002F629C"/>
    <w:rsid w:val="002F7178"/>
    <w:rsid w:val="00300C82"/>
    <w:rsid w:val="00301699"/>
    <w:rsid w:val="00302B8B"/>
    <w:rsid w:val="003031A8"/>
    <w:rsid w:val="00304071"/>
    <w:rsid w:val="00304AA7"/>
    <w:rsid w:val="0030749C"/>
    <w:rsid w:val="003104B5"/>
    <w:rsid w:val="0031097B"/>
    <w:rsid w:val="00310F9D"/>
    <w:rsid w:val="0031133B"/>
    <w:rsid w:val="003144F9"/>
    <w:rsid w:val="003157F4"/>
    <w:rsid w:val="00316EF0"/>
    <w:rsid w:val="0031761D"/>
    <w:rsid w:val="003200C5"/>
    <w:rsid w:val="00320230"/>
    <w:rsid w:val="0032202E"/>
    <w:rsid w:val="00322DC3"/>
    <w:rsid w:val="00324305"/>
    <w:rsid w:val="00324A11"/>
    <w:rsid w:val="00324A95"/>
    <w:rsid w:val="00326D1D"/>
    <w:rsid w:val="00326E73"/>
    <w:rsid w:val="003273A2"/>
    <w:rsid w:val="00327A92"/>
    <w:rsid w:val="00331022"/>
    <w:rsid w:val="00331F73"/>
    <w:rsid w:val="0033585D"/>
    <w:rsid w:val="00335F47"/>
    <w:rsid w:val="00336157"/>
    <w:rsid w:val="00336BC4"/>
    <w:rsid w:val="003375D2"/>
    <w:rsid w:val="003407AA"/>
    <w:rsid w:val="00341955"/>
    <w:rsid w:val="0034242D"/>
    <w:rsid w:val="00343416"/>
    <w:rsid w:val="00345526"/>
    <w:rsid w:val="003466B8"/>
    <w:rsid w:val="003468C8"/>
    <w:rsid w:val="00346F50"/>
    <w:rsid w:val="003517AB"/>
    <w:rsid w:val="00351AA3"/>
    <w:rsid w:val="00351D51"/>
    <w:rsid w:val="00352857"/>
    <w:rsid w:val="00352AEB"/>
    <w:rsid w:val="00353388"/>
    <w:rsid w:val="00354B68"/>
    <w:rsid w:val="00354BC5"/>
    <w:rsid w:val="003557C5"/>
    <w:rsid w:val="00355A2F"/>
    <w:rsid w:val="00355B39"/>
    <w:rsid w:val="00356CD2"/>
    <w:rsid w:val="00357410"/>
    <w:rsid w:val="00357531"/>
    <w:rsid w:val="00360771"/>
    <w:rsid w:val="00362247"/>
    <w:rsid w:val="00362B18"/>
    <w:rsid w:val="00365975"/>
    <w:rsid w:val="00365D36"/>
    <w:rsid w:val="003662BD"/>
    <w:rsid w:val="003674C6"/>
    <w:rsid w:val="00370CF6"/>
    <w:rsid w:val="00371ED0"/>
    <w:rsid w:val="00372217"/>
    <w:rsid w:val="00372E97"/>
    <w:rsid w:val="00373CFB"/>
    <w:rsid w:val="00373FFA"/>
    <w:rsid w:val="00374149"/>
    <w:rsid w:val="00374B11"/>
    <w:rsid w:val="00374FA6"/>
    <w:rsid w:val="00381364"/>
    <w:rsid w:val="00381B19"/>
    <w:rsid w:val="00382B99"/>
    <w:rsid w:val="003838E3"/>
    <w:rsid w:val="0038515C"/>
    <w:rsid w:val="00385D9D"/>
    <w:rsid w:val="00386811"/>
    <w:rsid w:val="00387719"/>
    <w:rsid w:val="003878F0"/>
    <w:rsid w:val="003900D7"/>
    <w:rsid w:val="00390B22"/>
    <w:rsid w:val="0039170F"/>
    <w:rsid w:val="00391C70"/>
    <w:rsid w:val="00391D4D"/>
    <w:rsid w:val="00391F4E"/>
    <w:rsid w:val="00392068"/>
    <w:rsid w:val="003922FD"/>
    <w:rsid w:val="00393BBE"/>
    <w:rsid w:val="00395113"/>
    <w:rsid w:val="003952A2"/>
    <w:rsid w:val="003954E4"/>
    <w:rsid w:val="003955EE"/>
    <w:rsid w:val="00395EF9"/>
    <w:rsid w:val="00396C72"/>
    <w:rsid w:val="003A13D9"/>
    <w:rsid w:val="003A1FAC"/>
    <w:rsid w:val="003A241D"/>
    <w:rsid w:val="003A2C1E"/>
    <w:rsid w:val="003A2D4A"/>
    <w:rsid w:val="003A3BF4"/>
    <w:rsid w:val="003A489A"/>
    <w:rsid w:val="003A4C41"/>
    <w:rsid w:val="003A4DE0"/>
    <w:rsid w:val="003B1197"/>
    <w:rsid w:val="003B1AB1"/>
    <w:rsid w:val="003B2742"/>
    <w:rsid w:val="003B2A1C"/>
    <w:rsid w:val="003B37A7"/>
    <w:rsid w:val="003B3965"/>
    <w:rsid w:val="003B4AEA"/>
    <w:rsid w:val="003B58ED"/>
    <w:rsid w:val="003B5C4C"/>
    <w:rsid w:val="003B63DC"/>
    <w:rsid w:val="003C0EBF"/>
    <w:rsid w:val="003C19EB"/>
    <w:rsid w:val="003C208A"/>
    <w:rsid w:val="003C2207"/>
    <w:rsid w:val="003C31B0"/>
    <w:rsid w:val="003C35EC"/>
    <w:rsid w:val="003C493B"/>
    <w:rsid w:val="003C6866"/>
    <w:rsid w:val="003C6C9A"/>
    <w:rsid w:val="003C7AF7"/>
    <w:rsid w:val="003C7DD9"/>
    <w:rsid w:val="003D0166"/>
    <w:rsid w:val="003D0460"/>
    <w:rsid w:val="003D1E3B"/>
    <w:rsid w:val="003D1F2C"/>
    <w:rsid w:val="003D235F"/>
    <w:rsid w:val="003D250E"/>
    <w:rsid w:val="003D3179"/>
    <w:rsid w:val="003D35B1"/>
    <w:rsid w:val="003D3BB1"/>
    <w:rsid w:val="003D5087"/>
    <w:rsid w:val="003D62CD"/>
    <w:rsid w:val="003D63E0"/>
    <w:rsid w:val="003D688A"/>
    <w:rsid w:val="003E0822"/>
    <w:rsid w:val="003E0A31"/>
    <w:rsid w:val="003E1387"/>
    <w:rsid w:val="003E2749"/>
    <w:rsid w:val="003E2FF6"/>
    <w:rsid w:val="003E3AAA"/>
    <w:rsid w:val="003E499A"/>
    <w:rsid w:val="003E60AD"/>
    <w:rsid w:val="003E7A0E"/>
    <w:rsid w:val="003F01F3"/>
    <w:rsid w:val="003F0615"/>
    <w:rsid w:val="003F07C4"/>
    <w:rsid w:val="003F0F13"/>
    <w:rsid w:val="003F1043"/>
    <w:rsid w:val="003F7E40"/>
    <w:rsid w:val="00400212"/>
    <w:rsid w:val="00401071"/>
    <w:rsid w:val="00402737"/>
    <w:rsid w:val="00403A28"/>
    <w:rsid w:val="004042FD"/>
    <w:rsid w:val="0040631C"/>
    <w:rsid w:val="00406D06"/>
    <w:rsid w:val="00410050"/>
    <w:rsid w:val="004105D0"/>
    <w:rsid w:val="00410665"/>
    <w:rsid w:val="00410A3C"/>
    <w:rsid w:val="0041241A"/>
    <w:rsid w:val="00412AE9"/>
    <w:rsid w:val="00412EE5"/>
    <w:rsid w:val="004136EA"/>
    <w:rsid w:val="0041376C"/>
    <w:rsid w:val="00413B0F"/>
    <w:rsid w:val="00413E61"/>
    <w:rsid w:val="0041479A"/>
    <w:rsid w:val="00415238"/>
    <w:rsid w:val="00415F83"/>
    <w:rsid w:val="004161EA"/>
    <w:rsid w:val="00416476"/>
    <w:rsid w:val="00417135"/>
    <w:rsid w:val="0041733E"/>
    <w:rsid w:val="0042086D"/>
    <w:rsid w:val="004226B4"/>
    <w:rsid w:val="0042438A"/>
    <w:rsid w:val="00425EC9"/>
    <w:rsid w:val="00426132"/>
    <w:rsid w:val="00426F13"/>
    <w:rsid w:val="00432127"/>
    <w:rsid w:val="00432B83"/>
    <w:rsid w:val="00433310"/>
    <w:rsid w:val="004335EC"/>
    <w:rsid w:val="004336BF"/>
    <w:rsid w:val="004350DA"/>
    <w:rsid w:val="00437B6E"/>
    <w:rsid w:val="00440AE9"/>
    <w:rsid w:val="00441282"/>
    <w:rsid w:val="00441DDB"/>
    <w:rsid w:val="00442C8D"/>
    <w:rsid w:val="00442CB3"/>
    <w:rsid w:val="00442D1E"/>
    <w:rsid w:val="00442F33"/>
    <w:rsid w:val="00442FCB"/>
    <w:rsid w:val="004430F5"/>
    <w:rsid w:val="00443315"/>
    <w:rsid w:val="00444930"/>
    <w:rsid w:val="00444D30"/>
    <w:rsid w:val="00444E7C"/>
    <w:rsid w:val="004454B3"/>
    <w:rsid w:val="00445E9D"/>
    <w:rsid w:val="00446355"/>
    <w:rsid w:val="00446D68"/>
    <w:rsid w:val="00450ADE"/>
    <w:rsid w:val="00450AF7"/>
    <w:rsid w:val="00451D0D"/>
    <w:rsid w:val="004558EE"/>
    <w:rsid w:val="004571FB"/>
    <w:rsid w:val="00460B98"/>
    <w:rsid w:val="0046366E"/>
    <w:rsid w:val="00463BA6"/>
    <w:rsid w:val="004642FE"/>
    <w:rsid w:val="00464581"/>
    <w:rsid w:val="004646F6"/>
    <w:rsid w:val="00465470"/>
    <w:rsid w:val="00465E50"/>
    <w:rsid w:val="00466F4F"/>
    <w:rsid w:val="0047285A"/>
    <w:rsid w:val="00473C92"/>
    <w:rsid w:val="00474053"/>
    <w:rsid w:val="00474428"/>
    <w:rsid w:val="00474710"/>
    <w:rsid w:val="00474FB2"/>
    <w:rsid w:val="00475712"/>
    <w:rsid w:val="004766E7"/>
    <w:rsid w:val="00476881"/>
    <w:rsid w:val="00480906"/>
    <w:rsid w:val="00481CA7"/>
    <w:rsid w:val="00481E62"/>
    <w:rsid w:val="0048231A"/>
    <w:rsid w:val="0048346E"/>
    <w:rsid w:val="004835E5"/>
    <w:rsid w:val="00485B69"/>
    <w:rsid w:val="004863FC"/>
    <w:rsid w:val="0048652B"/>
    <w:rsid w:val="0048779F"/>
    <w:rsid w:val="00487A0A"/>
    <w:rsid w:val="0049039B"/>
    <w:rsid w:val="004919CD"/>
    <w:rsid w:val="00492BCD"/>
    <w:rsid w:val="004940D2"/>
    <w:rsid w:val="0049413B"/>
    <w:rsid w:val="00495CA8"/>
    <w:rsid w:val="00496485"/>
    <w:rsid w:val="004964EF"/>
    <w:rsid w:val="004975EC"/>
    <w:rsid w:val="00497A28"/>
    <w:rsid w:val="004A04C5"/>
    <w:rsid w:val="004A2801"/>
    <w:rsid w:val="004A2ED2"/>
    <w:rsid w:val="004A3389"/>
    <w:rsid w:val="004A4149"/>
    <w:rsid w:val="004A45C3"/>
    <w:rsid w:val="004A503E"/>
    <w:rsid w:val="004A5940"/>
    <w:rsid w:val="004A597E"/>
    <w:rsid w:val="004A5A72"/>
    <w:rsid w:val="004A6AE2"/>
    <w:rsid w:val="004A6DAD"/>
    <w:rsid w:val="004A7FDC"/>
    <w:rsid w:val="004B16EC"/>
    <w:rsid w:val="004B1BE4"/>
    <w:rsid w:val="004B2716"/>
    <w:rsid w:val="004B2E97"/>
    <w:rsid w:val="004B4AFE"/>
    <w:rsid w:val="004B5D24"/>
    <w:rsid w:val="004B6400"/>
    <w:rsid w:val="004B6BA2"/>
    <w:rsid w:val="004B6E3E"/>
    <w:rsid w:val="004B7421"/>
    <w:rsid w:val="004C034B"/>
    <w:rsid w:val="004C1832"/>
    <w:rsid w:val="004C2C01"/>
    <w:rsid w:val="004C3172"/>
    <w:rsid w:val="004C39B4"/>
    <w:rsid w:val="004C3A27"/>
    <w:rsid w:val="004C3D9E"/>
    <w:rsid w:val="004C62E2"/>
    <w:rsid w:val="004C640F"/>
    <w:rsid w:val="004C6729"/>
    <w:rsid w:val="004C6EDF"/>
    <w:rsid w:val="004C7885"/>
    <w:rsid w:val="004D3F85"/>
    <w:rsid w:val="004D42A9"/>
    <w:rsid w:val="004D5684"/>
    <w:rsid w:val="004D6261"/>
    <w:rsid w:val="004D638F"/>
    <w:rsid w:val="004D6A8B"/>
    <w:rsid w:val="004D6B09"/>
    <w:rsid w:val="004E29C4"/>
    <w:rsid w:val="004E2D70"/>
    <w:rsid w:val="004E3E05"/>
    <w:rsid w:val="004E417A"/>
    <w:rsid w:val="004E6D5A"/>
    <w:rsid w:val="004E6DC0"/>
    <w:rsid w:val="004E6F8F"/>
    <w:rsid w:val="004E7C0B"/>
    <w:rsid w:val="004F086B"/>
    <w:rsid w:val="004F0CC5"/>
    <w:rsid w:val="004F1B55"/>
    <w:rsid w:val="004F1E4D"/>
    <w:rsid w:val="004F2729"/>
    <w:rsid w:val="004F3664"/>
    <w:rsid w:val="004F3E17"/>
    <w:rsid w:val="004F3F9C"/>
    <w:rsid w:val="004F476A"/>
    <w:rsid w:val="004F491C"/>
    <w:rsid w:val="004F5086"/>
    <w:rsid w:val="004F6BC3"/>
    <w:rsid w:val="004F7D28"/>
    <w:rsid w:val="004F7F2F"/>
    <w:rsid w:val="00500C2B"/>
    <w:rsid w:val="00503B4F"/>
    <w:rsid w:val="00503DB2"/>
    <w:rsid w:val="0050439E"/>
    <w:rsid w:val="00504493"/>
    <w:rsid w:val="005065B8"/>
    <w:rsid w:val="005117D1"/>
    <w:rsid w:val="005125BD"/>
    <w:rsid w:val="005160B7"/>
    <w:rsid w:val="0051641A"/>
    <w:rsid w:val="00516CB1"/>
    <w:rsid w:val="0051718D"/>
    <w:rsid w:val="00517557"/>
    <w:rsid w:val="005177CA"/>
    <w:rsid w:val="00520948"/>
    <w:rsid w:val="005209BF"/>
    <w:rsid w:val="0052226B"/>
    <w:rsid w:val="00523EE5"/>
    <w:rsid w:val="005252F4"/>
    <w:rsid w:val="00527C29"/>
    <w:rsid w:val="00527CF9"/>
    <w:rsid w:val="00530021"/>
    <w:rsid w:val="005309AD"/>
    <w:rsid w:val="00531043"/>
    <w:rsid w:val="0053174A"/>
    <w:rsid w:val="00531E28"/>
    <w:rsid w:val="00533B38"/>
    <w:rsid w:val="00534D13"/>
    <w:rsid w:val="00534D24"/>
    <w:rsid w:val="00535F47"/>
    <w:rsid w:val="005367E7"/>
    <w:rsid w:val="00536B64"/>
    <w:rsid w:val="005372E0"/>
    <w:rsid w:val="005378C9"/>
    <w:rsid w:val="0054051B"/>
    <w:rsid w:val="005405F5"/>
    <w:rsid w:val="00540AE7"/>
    <w:rsid w:val="00541134"/>
    <w:rsid w:val="00543CC7"/>
    <w:rsid w:val="00543E94"/>
    <w:rsid w:val="00543F2A"/>
    <w:rsid w:val="00544451"/>
    <w:rsid w:val="005464F3"/>
    <w:rsid w:val="0054677F"/>
    <w:rsid w:val="005468E1"/>
    <w:rsid w:val="0055083C"/>
    <w:rsid w:val="00550A10"/>
    <w:rsid w:val="00551A80"/>
    <w:rsid w:val="00552210"/>
    <w:rsid w:val="00552B44"/>
    <w:rsid w:val="00553862"/>
    <w:rsid w:val="00553D8B"/>
    <w:rsid w:val="00553FD8"/>
    <w:rsid w:val="00554F17"/>
    <w:rsid w:val="00554F9C"/>
    <w:rsid w:val="00556281"/>
    <w:rsid w:val="00556721"/>
    <w:rsid w:val="005569F1"/>
    <w:rsid w:val="00557879"/>
    <w:rsid w:val="005602D7"/>
    <w:rsid w:val="00560960"/>
    <w:rsid w:val="00560D5F"/>
    <w:rsid w:val="0056105F"/>
    <w:rsid w:val="00561456"/>
    <w:rsid w:val="005614BF"/>
    <w:rsid w:val="00563CFB"/>
    <w:rsid w:val="00564566"/>
    <w:rsid w:val="00564CFC"/>
    <w:rsid w:val="00565112"/>
    <w:rsid w:val="00567723"/>
    <w:rsid w:val="00570EAD"/>
    <w:rsid w:val="00571283"/>
    <w:rsid w:val="005718E0"/>
    <w:rsid w:val="00572086"/>
    <w:rsid w:val="005726E8"/>
    <w:rsid w:val="0057337D"/>
    <w:rsid w:val="00573AD9"/>
    <w:rsid w:val="00574156"/>
    <w:rsid w:val="0057455E"/>
    <w:rsid w:val="00574755"/>
    <w:rsid w:val="00574A9E"/>
    <w:rsid w:val="00575498"/>
    <w:rsid w:val="00575702"/>
    <w:rsid w:val="00575B1B"/>
    <w:rsid w:val="00575B76"/>
    <w:rsid w:val="00575F51"/>
    <w:rsid w:val="00576B74"/>
    <w:rsid w:val="0057745E"/>
    <w:rsid w:val="0058104F"/>
    <w:rsid w:val="00582258"/>
    <w:rsid w:val="00582BD5"/>
    <w:rsid w:val="005833EB"/>
    <w:rsid w:val="00583991"/>
    <w:rsid w:val="00584426"/>
    <w:rsid w:val="00584806"/>
    <w:rsid w:val="00584A30"/>
    <w:rsid w:val="005858D2"/>
    <w:rsid w:val="00585A53"/>
    <w:rsid w:val="00585DFD"/>
    <w:rsid w:val="00586B5A"/>
    <w:rsid w:val="00587857"/>
    <w:rsid w:val="00592095"/>
    <w:rsid w:val="00593981"/>
    <w:rsid w:val="00593E0F"/>
    <w:rsid w:val="00595029"/>
    <w:rsid w:val="00596359"/>
    <w:rsid w:val="0059716A"/>
    <w:rsid w:val="005A0D0B"/>
    <w:rsid w:val="005A1D09"/>
    <w:rsid w:val="005A2EE8"/>
    <w:rsid w:val="005A3DB3"/>
    <w:rsid w:val="005A5CC8"/>
    <w:rsid w:val="005A5CD2"/>
    <w:rsid w:val="005A67F7"/>
    <w:rsid w:val="005A6F57"/>
    <w:rsid w:val="005B06D1"/>
    <w:rsid w:val="005B1E52"/>
    <w:rsid w:val="005B21AE"/>
    <w:rsid w:val="005B3A81"/>
    <w:rsid w:val="005B61E7"/>
    <w:rsid w:val="005B6206"/>
    <w:rsid w:val="005B76FD"/>
    <w:rsid w:val="005B7900"/>
    <w:rsid w:val="005B7951"/>
    <w:rsid w:val="005C033B"/>
    <w:rsid w:val="005C0AC7"/>
    <w:rsid w:val="005C0D6A"/>
    <w:rsid w:val="005C1287"/>
    <w:rsid w:val="005C1432"/>
    <w:rsid w:val="005C318A"/>
    <w:rsid w:val="005C37C4"/>
    <w:rsid w:val="005C4405"/>
    <w:rsid w:val="005C54B1"/>
    <w:rsid w:val="005C6248"/>
    <w:rsid w:val="005C7FA3"/>
    <w:rsid w:val="005D16B8"/>
    <w:rsid w:val="005D4109"/>
    <w:rsid w:val="005D4D17"/>
    <w:rsid w:val="005D568C"/>
    <w:rsid w:val="005D7DAE"/>
    <w:rsid w:val="005E1899"/>
    <w:rsid w:val="005E2085"/>
    <w:rsid w:val="005E25BB"/>
    <w:rsid w:val="005E2720"/>
    <w:rsid w:val="005E362A"/>
    <w:rsid w:val="005E3973"/>
    <w:rsid w:val="005E3D90"/>
    <w:rsid w:val="005E441A"/>
    <w:rsid w:val="005E47C0"/>
    <w:rsid w:val="005E5058"/>
    <w:rsid w:val="005E5B67"/>
    <w:rsid w:val="005E666A"/>
    <w:rsid w:val="005E6941"/>
    <w:rsid w:val="005E754E"/>
    <w:rsid w:val="005E755C"/>
    <w:rsid w:val="005F00FE"/>
    <w:rsid w:val="005F205B"/>
    <w:rsid w:val="005F2230"/>
    <w:rsid w:val="005F290E"/>
    <w:rsid w:val="005F2FFB"/>
    <w:rsid w:val="005F325D"/>
    <w:rsid w:val="005F3745"/>
    <w:rsid w:val="005F3D71"/>
    <w:rsid w:val="005F5E8B"/>
    <w:rsid w:val="005F71C9"/>
    <w:rsid w:val="005F727B"/>
    <w:rsid w:val="005F7F86"/>
    <w:rsid w:val="0060011C"/>
    <w:rsid w:val="00600143"/>
    <w:rsid w:val="00600B5E"/>
    <w:rsid w:val="0060372C"/>
    <w:rsid w:val="00604ABA"/>
    <w:rsid w:val="006061FB"/>
    <w:rsid w:val="006062CB"/>
    <w:rsid w:val="0060641A"/>
    <w:rsid w:val="00607447"/>
    <w:rsid w:val="00610392"/>
    <w:rsid w:val="00610F0B"/>
    <w:rsid w:val="00611651"/>
    <w:rsid w:val="00611BBD"/>
    <w:rsid w:val="0061360A"/>
    <w:rsid w:val="006139FE"/>
    <w:rsid w:val="00613F05"/>
    <w:rsid w:val="006142D0"/>
    <w:rsid w:val="0061433A"/>
    <w:rsid w:val="00617CE4"/>
    <w:rsid w:val="00621B9F"/>
    <w:rsid w:val="00621CCA"/>
    <w:rsid w:val="00622A20"/>
    <w:rsid w:val="00623765"/>
    <w:rsid w:val="0062446E"/>
    <w:rsid w:val="006259BD"/>
    <w:rsid w:val="00627A8A"/>
    <w:rsid w:val="00630A70"/>
    <w:rsid w:val="006338AC"/>
    <w:rsid w:val="0063607E"/>
    <w:rsid w:val="0063733C"/>
    <w:rsid w:val="00637950"/>
    <w:rsid w:val="0064016A"/>
    <w:rsid w:val="0064043F"/>
    <w:rsid w:val="0064083E"/>
    <w:rsid w:val="0064249D"/>
    <w:rsid w:val="00643A2B"/>
    <w:rsid w:val="00643A8C"/>
    <w:rsid w:val="00644510"/>
    <w:rsid w:val="006452A0"/>
    <w:rsid w:val="006453BA"/>
    <w:rsid w:val="0064590F"/>
    <w:rsid w:val="00645B2E"/>
    <w:rsid w:val="00645C14"/>
    <w:rsid w:val="006476F2"/>
    <w:rsid w:val="0064770F"/>
    <w:rsid w:val="00647CA6"/>
    <w:rsid w:val="0065056D"/>
    <w:rsid w:val="00650B1A"/>
    <w:rsid w:val="00651DE7"/>
    <w:rsid w:val="006539A6"/>
    <w:rsid w:val="00654694"/>
    <w:rsid w:val="0065498A"/>
    <w:rsid w:val="00657641"/>
    <w:rsid w:val="00657BA9"/>
    <w:rsid w:val="00660137"/>
    <w:rsid w:val="0066030A"/>
    <w:rsid w:val="006604CF"/>
    <w:rsid w:val="00662260"/>
    <w:rsid w:val="006631CA"/>
    <w:rsid w:val="00663511"/>
    <w:rsid w:val="00664B85"/>
    <w:rsid w:val="00664E20"/>
    <w:rsid w:val="00665D0D"/>
    <w:rsid w:val="00666953"/>
    <w:rsid w:val="006703E9"/>
    <w:rsid w:val="00672DF1"/>
    <w:rsid w:val="00674833"/>
    <w:rsid w:val="006763B7"/>
    <w:rsid w:val="00677930"/>
    <w:rsid w:val="006779C2"/>
    <w:rsid w:val="00677AE4"/>
    <w:rsid w:val="006810BC"/>
    <w:rsid w:val="00684181"/>
    <w:rsid w:val="00684753"/>
    <w:rsid w:val="006859A8"/>
    <w:rsid w:val="00685ACA"/>
    <w:rsid w:val="00685FE6"/>
    <w:rsid w:val="00686A07"/>
    <w:rsid w:val="006879AF"/>
    <w:rsid w:val="00690583"/>
    <w:rsid w:val="006918D0"/>
    <w:rsid w:val="0069265A"/>
    <w:rsid w:val="00693B2C"/>
    <w:rsid w:val="00693F04"/>
    <w:rsid w:val="00696D3C"/>
    <w:rsid w:val="00696EC5"/>
    <w:rsid w:val="006A0597"/>
    <w:rsid w:val="006A26F8"/>
    <w:rsid w:val="006A30CC"/>
    <w:rsid w:val="006A40FD"/>
    <w:rsid w:val="006A576C"/>
    <w:rsid w:val="006A5EB1"/>
    <w:rsid w:val="006A6A44"/>
    <w:rsid w:val="006B09CF"/>
    <w:rsid w:val="006B0D3C"/>
    <w:rsid w:val="006B482B"/>
    <w:rsid w:val="006B6ECE"/>
    <w:rsid w:val="006B7220"/>
    <w:rsid w:val="006C0A2E"/>
    <w:rsid w:val="006C1565"/>
    <w:rsid w:val="006C15EA"/>
    <w:rsid w:val="006C1D50"/>
    <w:rsid w:val="006C222A"/>
    <w:rsid w:val="006C25C7"/>
    <w:rsid w:val="006C2BF2"/>
    <w:rsid w:val="006C3FC7"/>
    <w:rsid w:val="006C45A2"/>
    <w:rsid w:val="006C508E"/>
    <w:rsid w:val="006C515E"/>
    <w:rsid w:val="006C6956"/>
    <w:rsid w:val="006C7F9A"/>
    <w:rsid w:val="006D0955"/>
    <w:rsid w:val="006D0E80"/>
    <w:rsid w:val="006D1029"/>
    <w:rsid w:val="006D12FE"/>
    <w:rsid w:val="006D147D"/>
    <w:rsid w:val="006D36CE"/>
    <w:rsid w:val="006D398A"/>
    <w:rsid w:val="006D406E"/>
    <w:rsid w:val="006D498D"/>
    <w:rsid w:val="006D5ECE"/>
    <w:rsid w:val="006D7C15"/>
    <w:rsid w:val="006E1750"/>
    <w:rsid w:val="006E2550"/>
    <w:rsid w:val="006E42AB"/>
    <w:rsid w:val="006E467A"/>
    <w:rsid w:val="006E53D6"/>
    <w:rsid w:val="006E5B07"/>
    <w:rsid w:val="006F06AF"/>
    <w:rsid w:val="006F0CEA"/>
    <w:rsid w:val="006F0DAC"/>
    <w:rsid w:val="006F0E62"/>
    <w:rsid w:val="006F123D"/>
    <w:rsid w:val="006F34C5"/>
    <w:rsid w:val="006F41B8"/>
    <w:rsid w:val="006F494B"/>
    <w:rsid w:val="006F5341"/>
    <w:rsid w:val="006F59C0"/>
    <w:rsid w:val="006F5CE5"/>
    <w:rsid w:val="0070113B"/>
    <w:rsid w:val="00701445"/>
    <w:rsid w:val="00701942"/>
    <w:rsid w:val="00702893"/>
    <w:rsid w:val="007031F0"/>
    <w:rsid w:val="0070361B"/>
    <w:rsid w:val="00703C2D"/>
    <w:rsid w:val="007040E5"/>
    <w:rsid w:val="00704CE1"/>
    <w:rsid w:val="00705417"/>
    <w:rsid w:val="00705A82"/>
    <w:rsid w:val="0070779C"/>
    <w:rsid w:val="00710B76"/>
    <w:rsid w:val="00710C68"/>
    <w:rsid w:val="00711106"/>
    <w:rsid w:val="00712184"/>
    <w:rsid w:val="007125C2"/>
    <w:rsid w:val="00712A84"/>
    <w:rsid w:val="00712B8B"/>
    <w:rsid w:val="00712E99"/>
    <w:rsid w:val="0071381A"/>
    <w:rsid w:val="00714B53"/>
    <w:rsid w:val="00715088"/>
    <w:rsid w:val="00716938"/>
    <w:rsid w:val="00717B96"/>
    <w:rsid w:val="007202B3"/>
    <w:rsid w:val="007204CB"/>
    <w:rsid w:val="00720965"/>
    <w:rsid w:val="007212CA"/>
    <w:rsid w:val="0072154B"/>
    <w:rsid w:val="0072229C"/>
    <w:rsid w:val="00731C53"/>
    <w:rsid w:val="007320B8"/>
    <w:rsid w:val="00735672"/>
    <w:rsid w:val="0073639A"/>
    <w:rsid w:val="0073658D"/>
    <w:rsid w:val="00736AA3"/>
    <w:rsid w:val="00736B5E"/>
    <w:rsid w:val="00740755"/>
    <w:rsid w:val="00740E27"/>
    <w:rsid w:val="00741C8F"/>
    <w:rsid w:val="007424D3"/>
    <w:rsid w:val="00743D58"/>
    <w:rsid w:val="00744E0B"/>
    <w:rsid w:val="00744ED7"/>
    <w:rsid w:val="00745A41"/>
    <w:rsid w:val="00745B7E"/>
    <w:rsid w:val="0074668E"/>
    <w:rsid w:val="00747165"/>
    <w:rsid w:val="007471A1"/>
    <w:rsid w:val="00747DDA"/>
    <w:rsid w:val="007500E0"/>
    <w:rsid w:val="00750885"/>
    <w:rsid w:val="00751B92"/>
    <w:rsid w:val="0075324B"/>
    <w:rsid w:val="0075380C"/>
    <w:rsid w:val="00753E41"/>
    <w:rsid w:val="00754662"/>
    <w:rsid w:val="00755500"/>
    <w:rsid w:val="00755841"/>
    <w:rsid w:val="00755DF5"/>
    <w:rsid w:val="007569C7"/>
    <w:rsid w:val="007604BC"/>
    <w:rsid w:val="007609DA"/>
    <w:rsid w:val="007610CD"/>
    <w:rsid w:val="00761B1D"/>
    <w:rsid w:val="00761E49"/>
    <w:rsid w:val="0076282F"/>
    <w:rsid w:val="00762FD0"/>
    <w:rsid w:val="00763A71"/>
    <w:rsid w:val="00763CFB"/>
    <w:rsid w:val="00764347"/>
    <w:rsid w:val="00764812"/>
    <w:rsid w:val="00765416"/>
    <w:rsid w:val="00765688"/>
    <w:rsid w:val="0076653A"/>
    <w:rsid w:val="00767A00"/>
    <w:rsid w:val="00770937"/>
    <w:rsid w:val="00772CF9"/>
    <w:rsid w:val="00773CBC"/>
    <w:rsid w:val="00774461"/>
    <w:rsid w:val="0077486C"/>
    <w:rsid w:val="00774E4E"/>
    <w:rsid w:val="00775EB8"/>
    <w:rsid w:val="00780217"/>
    <w:rsid w:val="00782465"/>
    <w:rsid w:val="007835B0"/>
    <w:rsid w:val="00783CF7"/>
    <w:rsid w:val="0078478B"/>
    <w:rsid w:val="00785001"/>
    <w:rsid w:val="0078554D"/>
    <w:rsid w:val="00786EF6"/>
    <w:rsid w:val="00787A8A"/>
    <w:rsid w:val="00787D0F"/>
    <w:rsid w:val="0079051D"/>
    <w:rsid w:val="00791BF6"/>
    <w:rsid w:val="00794314"/>
    <w:rsid w:val="00795535"/>
    <w:rsid w:val="007958CD"/>
    <w:rsid w:val="007963C3"/>
    <w:rsid w:val="00796946"/>
    <w:rsid w:val="00796EED"/>
    <w:rsid w:val="0079738D"/>
    <w:rsid w:val="00797572"/>
    <w:rsid w:val="00797765"/>
    <w:rsid w:val="00797DFC"/>
    <w:rsid w:val="007A1A00"/>
    <w:rsid w:val="007A1A01"/>
    <w:rsid w:val="007A21D2"/>
    <w:rsid w:val="007A2970"/>
    <w:rsid w:val="007A37DF"/>
    <w:rsid w:val="007A3ACB"/>
    <w:rsid w:val="007A5621"/>
    <w:rsid w:val="007A586D"/>
    <w:rsid w:val="007A5926"/>
    <w:rsid w:val="007A5AD9"/>
    <w:rsid w:val="007A70D6"/>
    <w:rsid w:val="007A723A"/>
    <w:rsid w:val="007A75C3"/>
    <w:rsid w:val="007A761F"/>
    <w:rsid w:val="007A78FD"/>
    <w:rsid w:val="007A7BD3"/>
    <w:rsid w:val="007B30DE"/>
    <w:rsid w:val="007B3553"/>
    <w:rsid w:val="007B375C"/>
    <w:rsid w:val="007B4675"/>
    <w:rsid w:val="007B5199"/>
    <w:rsid w:val="007B57CC"/>
    <w:rsid w:val="007B5D17"/>
    <w:rsid w:val="007B65CE"/>
    <w:rsid w:val="007B6C6F"/>
    <w:rsid w:val="007B78BA"/>
    <w:rsid w:val="007C0DC8"/>
    <w:rsid w:val="007C19E6"/>
    <w:rsid w:val="007C1BCE"/>
    <w:rsid w:val="007C20B8"/>
    <w:rsid w:val="007C3FEE"/>
    <w:rsid w:val="007C415B"/>
    <w:rsid w:val="007C5AE2"/>
    <w:rsid w:val="007C6566"/>
    <w:rsid w:val="007C667A"/>
    <w:rsid w:val="007D04B6"/>
    <w:rsid w:val="007D0653"/>
    <w:rsid w:val="007D23A4"/>
    <w:rsid w:val="007D46C5"/>
    <w:rsid w:val="007D4B6B"/>
    <w:rsid w:val="007D55BF"/>
    <w:rsid w:val="007D6313"/>
    <w:rsid w:val="007D7141"/>
    <w:rsid w:val="007D74CD"/>
    <w:rsid w:val="007E06C0"/>
    <w:rsid w:val="007E0E96"/>
    <w:rsid w:val="007E251E"/>
    <w:rsid w:val="007E3983"/>
    <w:rsid w:val="007E39F3"/>
    <w:rsid w:val="007E450B"/>
    <w:rsid w:val="007E5C9F"/>
    <w:rsid w:val="007E5F87"/>
    <w:rsid w:val="007E735F"/>
    <w:rsid w:val="007F0937"/>
    <w:rsid w:val="007F32A9"/>
    <w:rsid w:val="007F38D5"/>
    <w:rsid w:val="007F4B93"/>
    <w:rsid w:val="007F6769"/>
    <w:rsid w:val="007F70F3"/>
    <w:rsid w:val="007F765E"/>
    <w:rsid w:val="007F7B91"/>
    <w:rsid w:val="007F7CEC"/>
    <w:rsid w:val="008012BC"/>
    <w:rsid w:val="00801C8B"/>
    <w:rsid w:val="00803A51"/>
    <w:rsid w:val="0080585E"/>
    <w:rsid w:val="00806D8B"/>
    <w:rsid w:val="008115E2"/>
    <w:rsid w:val="00813353"/>
    <w:rsid w:val="00813C3F"/>
    <w:rsid w:val="00814249"/>
    <w:rsid w:val="00814AB8"/>
    <w:rsid w:val="008153A2"/>
    <w:rsid w:val="00816BFC"/>
    <w:rsid w:val="00817D18"/>
    <w:rsid w:val="008208E5"/>
    <w:rsid w:val="008210FF"/>
    <w:rsid w:val="00821998"/>
    <w:rsid w:val="00821D14"/>
    <w:rsid w:val="0082369C"/>
    <w:rsid w:val="00824B2E"/>
    <w:rsid w:val="00825DEA"/>
    <w:rsid w:val="00832FC6"/>
    <w:rsid w:val="008337DD"/>
    <w:rsid w:val="00835271"/>
    <w:rsid w:val="00835F1C"/>
    <w:rsid w:val="0083717C"/>
    <w:rsid w:val="008378B1"/>
    <w:rsid w:val="00841613"/>
    <w:rsid w:val="0084175C"/>
    <w:rsid w:val="00841BBE"/>
    <w:rsid w:val="008438AF"/>
    <w:rsid w:val="0084492A"/>
    <w:rsid w:val="00844A19"/>
    <w:rsid w:val="00844EE3"/>
    <w:rsid w:val="00845240"/>
    <w:rsid w:val="00845A1C"/>
    <w:rsid w:val="00846CC1"/>
    <w:rsid w:val="008473CE"/>
    <w:rsid w:val="00850F61"/>
    <w:rsid w:val="0085136A"/>
    <w:rsid w:val="0085222A"/>
    <w:rsid w:val="008541B1"/>
    <w:rsid w:val="00854CE9"/>
    <w:rsid w:val="00854E22"/>
    <w:rsid w:val="00855D19"/>
    <w:rsid w:val="008563CA"/>
    <w:rsid w:val="008568EE"/>
    <w:rsid w:val="00857A63"/>
    <w:rsid w:val="00857E81"/>
    <w:rsid w:val="008600B2"/>
    <w:rsid w:val="008610A7"/>
    <w:rsid w:val="008610D4"/>
    <w:rsid w:val="0086347F"/>
    <w:rsid w:val="00863C60"/>
    <w:rsid w:val="0086493A"/>
    <w:rsid w:val="008655BE"/>
    <w:rsid w:val="008656B5"/>
    <w:rsid w:val="008657AA"/>
    <w:rsid w:val="0086599A"/>
    <w:rsid w:val="00867073"/>
    <w:rsid w:val="00867C75"/>
    <w:rsid w:val="008705DF"/>
    <w:rsid w:val="008708B2"/>
    <w:rsid w:val="00871318"/>
    <w:rsid w:val="008725DE"/>
    <w:rsid w:val="0087305D"/>
    <w:rsid w:val="0088001C"/>
    <w:rsid w:val="0088091C"/>
    <w:rsid w:val="00880E06"/>
    <w:rsid w:val="00881092"/>
    <w:rsid w:val="00881D02"/>
    <w:rsid w:val="0088231C"/>
    <w:rsid w:val="0088259E"/>
    <w:rsid w:val="008828A6"/>
    <w:rsid w:val="008831A5"/>
    <w:rsid w:val="00883334"/>
    <w:rsid w:val="00883B3E"/>
    <w:rsid w:val="00884CD6"/>
    <w:rsid w:val="0088589A"/>
    <w:rsid w:val="008867EA"/>
    <w:rsid w:val="00887966"/>
    <w:rsid w:val="00890774"/>
    <w:rsid w:val="0089188A"/>
    <w:rsid w:val="008934B6"/>
    <w:rsid w:val="008936A6"/>
    <w:rsid w:val="00895C88"/>
    <w:rsid w:val="00895E8C"/>
    <w:rsid w:val="00896D1F"/>
    <w:rsid w:val="008975D7"/>
    <w:rsid w:val="00897CEE"/>
    <w:rsid w:val="00897DEB"/>
    <w:rsid w:val="008A1766"/>
    <w:rsid w:val="008A1769"/>
    <w:rsid w:val="008A1D46"/>
    <w:rsid w:val="008A37CF"/>
    <w:rsid w:val="008A4CCD"/>
    <w:rsid w:val="008A5339"/>
    <w:rsid w:val="008A5411"/>
    <w:rsid w:val="008A6111"/>
    <w:rsid w:val="008A7801"/>
    <w:rsid w:val="008A7BB2"/>
    <w:rsid w:val="008A7EE2"/>
    <w:rsid w:val="008B22CC"/>
    <w:rsid w:val="008B2492"/>
    <w:rsid w:val="008B27FA"/>
    <w:rsid w:val="008B2B01"/>
    <w:rsid w:val="008B2D12"/>
    <w:rsid w:val="008B36E5"/>
    <w:rsid w:val="008B4825"/>
    <w:rsid w:val="008B4D49"/>
    <w:rsid w:val="008B5343"/>
    <w:rsid w:val="008B57D5"/>
    <w:rsid w:val="008B6D87"/>
    <w:rsid w:val="008B7AA6"/>
    <w:rsid w:val="008B7EBD"/>
    <w:rsid w:val="008C1264"/>
    <w:rsid w:val="008C1278"/>
    <w:rsid w:val="008C172C"/>
    <w:rsid w:val="008C1819"/>
    <w:rsid w:val="008C361D"/>
    <w:rsid w:val="008C3794"/>
    <w:rsid w:val="008C4053"/>
    <w:rsid w:val="008C50B9"/>
    <w:rsid w:val="008C767F"/>
    <w:rsid w:val="008D01F4"/>
    <w:rsid w:val="008D0557"/>
    <w:rsid w:val="008D065D"/>
    <w:rsid w:val="008D100B"/>
    <w:rsid w:val="008D16A4"/>
    <w:rsid w:val="008D1BBA"/>
    <w:rsid w:val="008D4F49"/>
    <w:rsid w:val="008D6001"/>
    <w:rsid w:val="008D6513"/>
    <w:rsid w:val="008D6702"/>
    <w:rsid w:val="008E00BD"/>
    <w:rsid w:val="008E0AB8"/>
    <w:rsid w:val="008E1B84"/>
    <w:rsid w:val="008E408E"/>
    <w:rsid w:val="008E43B2"/>
    <w:rsid w:val="008E4556"/>
    <w:rsid w:val="008E6CED"/>
    <w:rsid w:val="008F025C"/>
    <w:rsid w:val="008F126F"/>
    <w:rsid w:val="008F1BD3"/>
    <w:rsid w:val="008F23F3"/>
    <w:rsid w:val="008F2580"/>
    <w:rsid w:val="008F32EB"/>
    <w:rsid w:val="008F47CA"/>
    <w:rsid w:val="008F4B8C"/>
    <w:rsid w:val="008F6252"/>
    <w:rsid w:val="00900234"/>
    <w:rsid w:val="00900C5D"/>
    <w:rsid w:val="00900C6F"/>
    <w:rsid w:val="009037D4"/>
    <w:rsid w:val="00903C89"/>
    <w:rsid w:val="00904E90"/>
    <w:rsid w:val="0090505F"/>
    <w:rsid w:val="009073F8"/>
    <w:rsid w:val="0090745C"/>
    <w:rsid w:val="00910480"/>
    <w:rsid w:val="00911E14"/>
    <w:rsid w:val="00912127"/>
    <w:rsid w:val="009124E3"/>
    <w:rsid w:val="009126E4"/>
    <w:rsid w:val="00913234"/>
    <w:rsid w:val="00913B7D"/>
    <w:rsid w:val="00915508"/>
    <w:rsid w:val="009163C4"/>
    <w:rsid w:val="00916D36"/>
    <w:rsid w:val="00916DA9"/>
    <w:rsid w:val="0091741C"/>
    <w:rsid w:val="00920716"/>
    <w:rsid w:val="00923C19"/>
    <w:rsid w:val="00924503"/>
    <w:rsid w:val="00924F50"/>
    <w:rsid w:val="00924FE9"/>
    <w:rsid w:val="00925C74"/>
    <w:rsid w:val="009262F3"/>
    <w:rsid w:val="00930906"/>
    <w:rsid w:val="009335F3"/>
    <w:rsid w:val="0093362D"/>
    <w:rsid w:val="00933D07"/>
    <w:rsid w:val="00933F5E"/>
    <w:rsid w:val="00934086"/>
    <w:rsid w:val="009350F4"/>
    <w:rsid w:val="00935609"/>
    <w:rsid w:val="009361B9"/>
    <w:rsid w:val="00936F5E"/>
    <w:rsid w:val="0094015E"/>
    <w:rsid w:val="00940DD4"/>
    <w:rsid w:val="00940DFF"/>
    <w:rsid w:val="00942048"/>
    <w:rsid w:val="0094310E"/>
    <w:rsid w:val="00944609"/>
    <w:rsid w:val="00945D95"/>
    <w:rsid w:val="00946936"/>
    <w:rsid w:val="009509F6"/>
    <w:rsid w:val="0095112B"/>
    <w:rsid w:val="009516B8"/>
    <w:rsid w:val="009519DD"/>
    <w:rsid w:val="00951EE2"/>
    <w:rsid w:val="00952DF7"/>
    <w:rsid w:val="009535DB"/>
    <w:rsid w:val="00954020"/>
    <w:rsid w:val="009542A9"/>
    <w:rsid w:val="009555BB"/>
    <w:rsid w:val="0095661D"/>
    <w:rsid w:val="00956755"/>
    <w:rsid w:val="00957174"/>
    <w:rsid w:val="0096015F"/>
    <w:rsid w:val="0096280A"/>
    <w:rsid w:val="00962CF8"/>
    <w:rsid w:val="00963C14"/>
    <w:rsid w:val="0096440C"/>
    <w:rsid w:val="00964B64"/>
    <w:rsid w:val="00966832"/>
    <w:rsid w:val="009673C4"/>
    <w:rsid w:val="00967951"/>
    <w:rsid w:val="00970348"/>
    <w:rsid w:val="00971C50"/>
    <w:rsid w:val="00971F62"/>
    <w:rsid w:val="00974026"/>
    <w:rsid w:val="009743C3"/>
    <w:rsid w:val="00975E54"/>
    <w:rsid w:val="0097631A"/>
    <w:rsid w:val="0097692E"/>
    <w:rsid w:val="00977AE6"/>
    <w:rsid w:val="00977E46"/>
    <w:rsid w:val="009802ED"/>
    <w:rsid w:val="00980935"/>
    <w:rsid w:val="00981187"/>
    <w:rsid w:val="009818C8"/>
    <w:rsid w:val="009843BB"/>
    <w:rsid w:val="00984F11"/>
    <w:rsid w:val="009858C6"/>
    <w:rsid w:val="009865C4"/>
    <w:rsid w:val="009901B8"/>
    <w:rsid w:val="00990B07"/>
    <w:rsid w:val="00991098"/>
    <w:rsid w:val="009915B4"/>
    <w:rsid w:val="009936A0"/>
    <w:rsid w:val="00993A7F"/>
    <w:rsid w:val="00993B4F"/>
    <w:rsid w:val="00994D01"/>
    <w:rsid w:val="00994EF1"/>
    <w:rsid w:val="009951A4"/>
    <w:rsid w:val="009961D5"/>
    <w:rsid w:val="009963C0"/>
    <w:rsid w:val="00996505"/>
    <w:rsid w:val="00997370"/>
    <w:rsid w:val="009A0FFD"/>
    <w:rsid w:val="009A2D8C"/>
    <w:rsid w:val="009A46D9"/>
    <w:rsid w:val="009A4ADE"/>
    <w:rsid w:val="009A5D7C"/>
    <w:rsid w:val="009A7060"/>
    <w:rsid w:val="009B0C30"/>
    <w:rsid w:val="009B1226"/>
    <w:rsid w:val="009B251A"/>
    <w:rsid w:val="009B265C"/>
    <w:rsid w:val="009B35BE"/>
    <w:rsid w:val="009B5165"/>
    <w:rsid w:val="009B5474"/>
    <w:rsid w:val="009B550E"/>
    <w:rsid w:val="009B5533"/>
    <w:rsid w:val="009B6258"/>
    <w:rsid w:val="009B6CC9"/>
    <w:rsid w:val="009B6FCC"/>
    <w:rsid w:val="009B700B"/>
    <w:rsid w:val="009C18BA"/>
    <w:rsid w:val="009C1C3B"/>
    <w:rsid w:val="009C3351"/>
    <w:rsid w:val="009C488E"/>
    <w:rsid w:val="009C4916"/>
    <w:rsid w:val="009C589E"/>
    <w:rsid w:val="009C592B"/>
    <w:rsid w:val="009C5966"/>
    <w:rsid w:val="009C63E7"/>
    <w:rsid w:val="009C6ACE"/>
    <w:rsid w:val="009C7441"/>
    <w:rsid w:val="009C7510"/>
    <w:rsid w:val="009C7EC9"/>
    <w:rsid w:val="009D262B"/>
    <w:rsid w:val="009D5C69"/>
    <w:rsid w:val="009D6AA9"/>
    <w:rsid w:val="009E0905"/>
    <w:rsid w:val="009E1336"/>
    <w:rsid w:val="009E13D8"/>
    <w:rsid w:val="009E164F"/>
    <w:rsid w:val="009E1721"/>
    <w:rsid w:val="009E1B8F"/>
    <w:rsid w:val="009E1D42"/>
    <w:rsid w:val="009E21CC"/>
    <w:rsid w:val="009E2B67"/>
    <w:rsid w:val="009E2DD5"/>
    <w:rsid w:val="009E3567"/>
    <w:rsid w:val="009E35D3"/>
    <w:rsid w:val="009E4771"/>
    <w:rsid w:val="009E512D"/>
    <w:rsid w:val="009F0009"/>
    <w:rsid w:val="009F17C0"/>
    <w:rsid w:val="009F196C"/>
    <w:rsid w:val="009F2744"/>
    <w:rsid w:val="009F30AC"/>
    <w:rsid w:val="009F5659"/>
    <w:rsid w:val="009F5CCA"/>
    <w:rsid w:val="009F6EA3"/>
    <w:rsid w:val="009F7255"/>
    <w:rsid w:val="009F7C6A"/>
    <w:rsid w:val="009F7CD3"/>
    <w:rsid w:val="00A00286"/>
    <w:rsid w:val="00A00F1E"/>
    <w:rsid w:val="00A01198"/>
    <w:rsid w:val="00A01E09"/>
    <w:rsid w:val="00A01EC5"/>
    <w:rsid w:val="00A0277F"/>
    <w:rsid w:val="00A035A4"/>
    <w:rsid w:val="00A050C7"/>
    <w:rsid w:val="00A069F8"/>
    <w:rsid w:val="00A07702"/>
    <w:rsid w:val="00A10440"/>
    <w:rsid w:val="00A10CE2"/>
    <w:rsid w:val="00A123A9"/>
    <w:rsid w:val="00A12EC7"/>
    <w:rsid w:val="00A132C4"/>
    <w:rsid w:val="00A148F8"/>
    <w:rsid w:val="00A160BD"/>
    <w:rsid w:val="00A161DC"/>
    <w:rsid w:val="00A162F1"/>
    <w:rsid w:val="00A17958"/>
    <w:rsid w:val="00A20103"/>
    <w:rsid w:val="00A21298"/>
    <w:rsid w:val="00A22F07"/>
    <w:rsid w:val="00A22F76"/>
    <w:rsid w:val="00A23D6E"/>
    <w:rsid w:val="00A2451B"/>
    <w:rsid w:val="00A26F98"/>
    <w:rsid w:val="00A270E7"/>
    <w:rsid w:val="00A30111"/>
    <w:rsid w:val="00A30692"/>
    <w:rsid w:val="00A31009"/>
    <w:rsid w:val="00A310B5"/>
    <w:rsid w:val="00A31E28"/>
    <w:rsid w:val="00A32565"/>
    <w:rsid w:val="00A32C09"/>
    <w:rsid w:val="00A32C55"/>
    <w:rsid w:val="00A33867"/>
    <w:rsid w:val="00A33B08"/>
    <w:rsid w:val="00A344A9"/>
    <w:rsid w:val="00A34E61"/>
    <w:rsid w:val="00A35C60"/>
    <w:rsid w:val="00A36498"/>
    <w:rsid w:val="00A3713A"/>
    <w:rsid w:val="00A372FD"/>
    <w:rsid w:val="00A37695"/>
    <w:rsid w:val="00A37D77"/>
    <w:rsid w:val="00A403D4"/>
    <w:rsid w:val="00A416CC"/>
    <w:rsid w:val="00A41706"/>
    <w:rsid w:val="00A424C3"/>
    <w:rsid w:val="00A457F1"/>
    <w:rsid w:val="00A464DD"/>
    <w:rsid w:val="00A46B17"/>
    <w:rsid w:val="00A46BED"/>
    <w:rsid w:val="00A500CB"/>
    <w:rsid w:val="00A509D0"/>
    <w:rsid w:val="00A516FD"/>
    <w:rsid w:val="00A519A6"/>
    <w:rsid w:val="00A525B5"/>
    <w:rsid w:val="00A52B45"/>
    <w:rsid w:val="00A53C66"/>
    <w:rsid w:val="00A5494B"/>
    <w:rsid w:val="00A55CF3"/>
    <w:rsid w:val="00A579D3"/>
    <w:rsid w:val="00A57A4B"/>
    <w:rsid w:val="00A57BA9"/>
    <w:rsid w:val="00A6060D"/>
    <w:rsid w:val="00A60BB9"/>
    <w:rsid w:val="00A62240"/>
    <w:rsid w:val="00A62362"/>
    <w:rsid w:val="00A638B4"/>
    <w:rsid w:val="00A63E27"/>
    <w:rsid w:val="00A70300"/>
    <w:rsid w:val="00A725AD"/>
    <w:rsid w:val="00A72A6A"/>
    <w:rsid w:val="00A7332D"/>
    <w:rsid w:val="00A73F39"/>
    <w:rsid w:val="00A744F1"/>
    <w:rsid w:val="00A74DC3"/>
    <w:rsid w:val="00A7516E"/>
    <w:rsid w:val="00A76312"/>
    <w:rsid w:val="00A772BA"/>
    <w:rsid w:val="00A77CAC"/>
    <w:rsid w:val="00A80325"/>
    <w:rsid w:val="00A80B1F"/>
    <w:rsid w:val="00A80FE0"/>
    <w:rsid w:val="00A831BC"/>
    <w:rsid w:val="00A83448"/>
    <w:rsid w:val="00A8344B"/>
    <w:rsid w:val="00A847A5"/>
    <w:rsid w:val="00A86016"/>
    <w:rsid w:val="00A86E43"/>
    <w:rsid w:val="00A87FC2"/>
    <w:rsid w:val="00A90217"/>
    <w:rsid w:val="00A92F8F"/>
    <w:rsid w:val="00A933FD"/>
    <w:rsid w:val="00A9408A"/>
    <w:rsid w:val="00A94B7C"/>
    <w:rsid w:val="00A95CC8"/>
    <w:rsid w:val="00A96222"/>
    <w:rsid w:val="00A974AE"/>
    <w:rsid w:val="00A97AD0"/>
    <w:rsid w:val="00AA019D"/>
    <w:rsid w:val="00AA09DC"/>
    <w:rsid w:val="00AA0B66"/>
    <w:rsid w:val="00AA0D1C"/>
    <w:rsid w:val="00AA135F"/>
    <w:rsid w:val="00AA21C7"/>
    <w:rsid w:val="00AA35C4"/>
    <w:rsid w:val="00AA3600"/>
    <w:rsid w:val="00AA3F5A"/>
    <w:rsid w:val="00AA6E55"/>
    <w:rsid w:val="00AA6EFD"/>
    <w:rsid w:val="00AA74E3"/>
    <w:rsid w:val="00AA7F25"/>
    <w:rsid w:val="00AB0C76"/>
    <w:rsid w:val="00AB1D96"/>
    <w:rsid w:val="00AB20C9"/>
    <w:rsid w:val="00AB35A7"/>
    <w:rsid w:val="00AB6C0E"/>
    <w:rsid w:val="00AB74E5"/>
    <w:rsid w:val="00AB75EF"/>
    <w:rsid w:val="00AC1F91"/>
    <w:rsid w:val="00AC20FF"/>
    <w:rsid w:val="00AC387E"/>
    <w:rsid w:val="00AC40BC"/>
    <w:rsid w:val="00AC7610"/>
    <w:rsid w:val="00AC7782"/>
    <w:rsid w:val="00AD0C43"/>
    <w:rsid w:val="00AD0EA2"/>
    <w:rsid w:val="00AD11B2"/>
    <w:rsid w:val="00AD261D"/>
    <w:rsid w:val="00AD3283"/>
    <w:rsid w:val="00AD41D2"/>
    <w:rsid w:val="00AD61F0"/>
    <w:rsid w:val="00AE0F4E"/>
    <w:rsid w:val="00AE2F92"/>
    <w:rsid w:val="00AE4DA7"/>
    <w:rsid w:val="00AE5FD6"/>
    <w:rsid w:val="00AE6032"/>
    <w:rsid w:val="00AE6ABA"/>
    <w:rsid w:val="00AE7781"/>
    <w:rsid w:val="00AF10F7"/>
    <w:rsid w:val="00AF2C02"/>
    <w:rsid w:val="00AF3441"/>
    <w:rsid w:val="00AF36F3"/>
    <w:rsid w:val="00AF3D53"/>
    <w:rsid w:val="00AF4469"/>
    <w:rsid w:val="00AF45E5"/>
    <w:rsid w:val="00AF49BD"/>
    <w:rsid w:val="00AF6B09"/>
    <w:rsid w:val="00AF72F8"/>
    <w:rsid w:val="00AF732C"/>
    <w:rsid w:val="00AF7D8E"/>
    <w:rsid w:val="00B02558"/>
    <w:rsid w:val="00B060B2"/>
    <w:rsid w:val="00B06146"/>
    <w:rsid w:val="00B07627"/>
    <w:rsid w:val="00B104E3"/>
    <w:rsid w:val="00B106C4"/>
    <w:rsid w:val="00B10C11"/>
    <w:rsid w:val="00B12216"/>
    <w:rsid w:val="00B14489"/>
    <w:rsid w:val="00B14527"/>
    <w:rsid w:val="00B208D2"/>
    <w:rsid w:val="00B212B2"/>
    <w:rsid w:val="00B21FFD"/>
    <w:rsid w:val="00B220B2"/>
    <w:rsid w:val="00B2295A"/>
    <w:rsid w:val="00B22FFF"/>
    <w:rsid w:val="00B25B1E"/>
    <w:rsid w:val="00B268BA"/>
    <w:rsid w:val="00B26E4D"/>
    <w:rsid w:val="00B273F5"/>
    <w:rsid w:val="00B3107F"/>
    <w:rsid w:val="00B31425"/>
    <w:rsid w:val="00B33B1C"/>
    <w:rsid w:val="00B34E4A"/>
    <w:rsid w:val="00B3518B"/>
    <w:rsid w:val="00B403DD"/>
    <w:rsid w:val="00B4040E"/>
    <w:rsid w:val="00B41138"/>
    <w:rsid w:val="00B411D1"/>
    <w:rsid w:val="00B4132F"/>
    <w:rsid w:val="00B42078"/>
    <w:rsid w:val="00B43326"/>
    <w:rsid w:val="00B43C89"/>
    <w:rsid w:val="00B43DA4"/>
    <w:rsid w:val="00B44BA0"/>
    <w:rsid w:val="00B450DD"/>
    <w:rsid w:val="00B46240"/>
    <w:rsid w:val="00B46AE2"/>
    <w:rsid w:val="00B47FBA"/>
    <w:rsid w:val="00B51D4D"/>
    <w:rsid w:val="00B521EE"/>
    <w:rsid w:val="00B52BCE"/>
    <w:rsid w:val="00B532A5"/>
    <w:rsid w:val="00B5368F"/>
    <w:rsid w:val="00B53983"/>
    <w:rsid w:val="00B53BA0"/>
    <w:rsid w:val="00B54373"/>
    <w:rsid w:val="00B5448E"/>
    <w:rsid w:val="00B56A82"/>
    <w:rsid w:val="00B575ED"/>
    <w:rsid w:val="00B57DAD"/>
    <w:rsid w:val="00B604E2"/>
    <w:rsid w:val="00B619D6"/>
    <w:rsid w:val="00B61D4B"/>
    <w:rsid w:val="00B61EA4"/>
    <w:rsid w:val="00B61FC4"/>
    <w:rsid w:val="00B63252"/>
    <w:rsid w:val="00B63D1D"/>
    <w:rsid w:val="00B641FC"/>
    <w:rsid w:val="00B645C8"/>
    <w:rsid w:val="00B657DB"/>
    <w:rsid w:val="00B66489"/>
    <w:rsid w:val="00B66934"/>
    <w:rsid w:val="00B66A78"/>
    <w:rsid w:val="00B66CA1"/>
    <w:rsid w:val="00B66D64"/>
    <w:rsid w:val="00B66FA4"/>
    <w:rsid w:val="00B66FBC"/>
    <w:rsid w:val="00B7009C"/>
    <w:rsid w:val="00B70329"/>
    <w:rsid w:val="00B70BD3"/>
    <w:rsid w:val="00B72A29"/>
    <w:rsid w:val="00B7373E"/>
    <w:rsid w:val="00B75C7A"/>
    <w:rsid w:val="00B75D74"/>
    <w:rsid w:val="00B7707B"/>
    <w:rsid w:val="00B771CB"/>
    <w:rsid w:val="00B77CF7"/>
    <w:rsid w:val="00B81EDB"/>
    <w:rsid w:val="00B82531"/>
    <w:rsid w:val="00B82783"/>
    <w:rsid w:val="00B82E1C"/>
    <w:rsid w:val="00B8372E"/>
    <w:rsid w:val="00B854FE"/>
    <w:rsid w:val="00B85B16"/>
    <w:rsid w:val="00B86BC2"/>
    <w:rsid w:val="00B86DB1"/>
    <w:rsid w:val="00B86F36"/>
    <w:rsid w:val="00B87059"/>
    <w:rsid w:val="00B904AA"/>
    <w:rsid w:val="00B90A01"/>
    <w:rsid w:val="00B90C27"/>
    <w:rsid w:val="00B91EEA"/>
    <w:rsid w:val="00B9337E"/>
    <w:rsid w:val="00B933A5"/>
    <w:rsid w:val="00B95A1C"/>
    <w:rsid w:val="00B9629E"/>
    <w:rsid w:val="00B962E9"/>
    <w:rsid w:val="00B96E02"/>
    <w:rsid w:val="00B972A3"/>
    <w:rsid w:val="00BA0AD1"/>
    <w:rsid w:val="00BA26DE"/>
    <w:rsid w:val="00BA2F3F"/>
    <w:rsid w:val="00BA355C"/>
    <w:rsid w:val="00BA44A5"/>
    <w:rsid w:val="00BB1025"/>
    <w:rsid w:val="00BB1785"/>
    <w:rsid w:val="00BB1B78"/>
    <w:rsid w:val="00BB2C17"/>
    <w:rsid w:val="00BB3128"/>
    <w:rsid w:val="00BB34B7"/>
    <w:rsid w:val="00BB3E46"/>
    <w:rsid w:val="00BB4857"/>
    <w:rsid w:val="00BB54AE"/>
    <w:rsid w:val="00BB6189"/>
    <w:rsid w:val="00BB61A8"/>
    <w:rsid w:val="00BB6E44"/>
    <w:rsid w:val="00BC06DA"/>
    <w:rsid w:val="00BC140A"/>
    <w:rsid w:val="00BC1B0F"/>
    <w:rsid w:val="00BC2383"/>
    <w:rsid w:val="00BC6B81"/>
    <w:rsid w:val="00BD05DE"/>
    <w:rsid w:val="00BD064B"/>
    <w:rsid w:val="00BD1CA4"/>
    <w:rsid w:val="00BD2CBC"/>
    <w:rsid w:val="00BD483D"/>
    <w:rsid w:val="00BD5E65"/>
    <w:rsid w:val="00BD61A5"/>
    <w:rsid w:val="00BD62A3"/>
    <w:rsid w:val="00BD6427"/>
    <w:rsid w:val="00BD71A1"/>
    <w:rsid w:val="00BE085D"/>
    <w:rsid w:val="00BE3789"/>
    <w:rsid w:val="00BE5271"/>
    <w:rsid w:val="00BE5491"/>
    <w:rsid w:val="00BE5CE5"/>
    <w:rsid w:val="00BE7D10"/>
    <w:rsid w:val="00BF0242"/>
    <w:rsid w:val="00BF0354"/>
    <w:rsid w:val="00BF0F98"/>
    <w:rsid w:val="00BF1A45"/>
    <w:rsid w:val="00BF3983"/>
    <w:rsid w:val="00BF3C23"/>
    <w:rsid w:val="00BF3C96"/>
    <w:rsid w:val="00BF4121"/>
    <w:rsid w:val="00BF544A"/>
    <w:rsid w:val="00C002A3"/>
    <w:rsid w:val="00C03C55"/>
    <w:rsid w:val="00C04111"/>
    <w:rsid w:val="00C04773"/>
    <w:rsid w:val="00C05ADE"/>
    <w:rsid w:val="00C07D05"/>
    <w:rsid w:val="00C1006A"/>
    <w:rsid w:val="00C10521"/>
    <w:rsid w:val="00C10C04"/>
    <w:rsid w:val="00C10FEC"/>
    <w:rsid w:val="00C1289F"/>
    <w:rsid w:val="00C15CA2"/>
    <w:rsid w:val="00C15FB1"/>
    <w:rsid w:val="00C16AC5"/>
    <w:rsid w:val="00C16D03"/>
    <w:rsid w:val="00C17233"/>
    <w:rsid w:val="00C17DDE"/>
    <w:rsid w:val="00C17E8B"/>
    <w:rsid w:val="00C23AEC"/>
    <w:rsid w:val="00C24527"/>
    <w:rsid w:val="00C24B92"/>
    <w:rsid w:val="00C24C36"/>
    <w:rsid w:val="00C250A9"/>
    <w:rsid w:val="00C2550B"/>
    <w:rsid w:val="00C259BC"/>
    <w:rsid w:val="00C25C4C"/>
    <w:rsid w:val="00C263DB"/>
    <w:rsid w:val="00C26501"/>
    <w:rsid w:val="00C26AF8"/>
    <w:rsid w:val="00C30124"/>
    <w:rsid w:val="00C31F33"/>
    <w:rsid w:val="00C32633"/>
    <w:rsid w:val="00C3387F"/>
    <w:rsid w:val="00C36687"/>
    <w:rsid w:val="00C379CF"/>
    <w:rsid w:val="00C40233"/>
    <w:rsid w:val="00C406EE"/>
    <w:rsid w:val="00C40A8C"/>
    <w:rsid w:val="00C430DA"/>
    <w:rsid w:val="00C44D31"/>
    <w:rsid w:val="00C45033"/>
    <w:rsid w:val="00C45307"/>
    <w:rsid w:val="00C4599E"/>
    <w:rsid w:val="00C45C1D"/>
    <w:rsid w:val="00C45F93"/>
    <w:rsid w:val="00C45FBB"/>
    <w:rsid w:val="00C46B27"/>
    <w:rsid w:val="00C46E4C"/>
    <w:rsid w:val="00C47AE7"/>
    <w:rsid w:val="00C51E48"/>
    <w:rsid w:val="00C53D7E"/>
    <w:rsid w:val="00C54304"/>
    <w:rsid w:val="00C547EA"/>
    <w:rsid w:val="00C54E57"/>
    <w:rsid w:val="00C5502F"/>
    <w:rsid w:val="00C55D1E"/>
    <w:rsid w:val="00C56F23"/>
    <w:rsid w:val="00C57D03"/>
    <w:rsid w:val="00C60232"/>
    <w:rsid w:val="00C6038C"/>
    <w:rsid w:val="00C60B8E"/>
    <w:rsid w:val="00C60E59"/>
    <w:rsid w:val="00C61905"/>
    <w:rsid w:val="00C622EC"/>
    <w:rsid w:val="00C6268C"/>
    <w:rsid w:val="00C62A0D"/>
    <w:rsid w:val="00C63977"/>
    <w:rsid w:val="00C64B85"/>
    <w:rsid w:val="00C64C89"/>
    <w:rsid w:val="00C66B17"/>
    <w:rsid w:val="00C67624"/>
    <w:rsid w:val="00C67A0B"/>
    <w:rsid w:val="00C71182"/>
    <w:rsid w:val="00C725AD"/>
    <w:rsid w:val="00C74884"/>
    <w:rsid w:val="00C7569A"/>
    <w:rsid w:val="00C75A8E"/>
    <w:rsid w:val="00C76333"/>
    <w:rsid w:val="00C76D0E"/>
    <w:rsid w:val="00C77043"/>
    <w:rsid w:val="00C80735"/>
    <w:rsid w:val="00C80770"/>
    <w:rsid w:val="00C812B2"/>
    <w:rsid w:val="00C816F3"/>
    <w:rsid w:val="00C822D5"/>
    <w:rsid w:val="00C829F7"/>
    <w:rsid w:val="00C83C6F"/>
    <w:rsid w:val="00C8448D"/>
    <w:rsid w:val="00C851B1"/>
    <w:rsid w:val="00C8667A"/>
    <w:rsid w:val="00C86986"/>
    <w:rsid w:val="00C871E1"/>
    <w:rsid w:val="00C91ED0"/>
    <w:rsid w:val="00C9250D"/>
    <w:rsid w:val="00C93BC6"/>
    <w:rsid w:val="00C93E33"/>
    <w:rsid w:val="00C94BAD"/>
    <w:rsid w:val="00C94D3E"/>
    <w:rsid w:val="00C95540"/>
    <w:rsid w:val="00C95CAB"/>
    <w:rsid w:val="00C96255"/>
    <w:rsid w:val="00C96CC0"/>
    <w:rsid w:val="00CA05B8"/>
    <w:rsid w:val="00CA20F4"/>
    <w:rsid w:val="00CA22B7"/>
    <w:rsid w:val="00CA2F8A"/>
    <w:rsid w:val="00CA3555"/>
    <w:rsid w:val="00CA358C"/>
    <w:rsid w:val="00CA39D8"/>
    <w:rsid w:val="00CA4AF6"/>
    <w:rsid w:val="00CA5013"/>
    <w:rsid w:val="00CA5BA1"/>
    <w:rsid w:val="00CA6A85"/>
    <w:rsid w:val="00CA6B49"/>
    <w:rsid w:val="00CB1574"/>
    <w:rsid w:val="00CB1D7E"/>
    <w:rsid w:val="00CB20C6"/>
    <w:rsid w:val="00CB23A4"/>
    <w:rsid w:val="00CB37CD"/>
    <w:rsid w:val="00CB4825"/>
    <w:rsid w:val="00CB4A46"/>
    <w:rsid w:val="00CB528F"/>
    <w:rsid w:val="00CB576C"/>
    <w:rsid w:val="00CB622C"/>
    <w:rsid w:val="00CB6C59"/>
    <w:rsid w:val="00CB7826"/>
    <w:rsid w:val="00CC16E8"/>
    <w:rsid w:val="00CC1AE0"/>
    <w:rsid w:val="00CC24C2"/>
    <w:rsid w:val="00CC2D44"/>
    <w:rsid w:val="00CC2EE3"/>
    <w:rsid w:val="00CC2F84"/>
    <w:rsid w:val="00CC31F9"/>
    <w:rsid w:val="00CC3B81"/>
    <w:rsid w:val="00CC484A"/>
    <w:rsid w:val="00CC48BD"/>
    <w:rsid w:val="00CC5E2F"/>
    <w:rsid w:val="00CC6FC9"/>
    <w:rsid w:val="00CD0A9A"/>
    <w:rsid w:val="00CD19D3"/>
    <w:rsid w:val="00CD282E"/>
    <w:rsid w:val="00CD31D8"/>
    <w:rsid w:val="00CD33A1"/>
    <w:rsid w:val="00CD48A1"/>
    <w:rsid w:val="00CD7D75"/>
    <w:rsid w:val="00CE2501"/>
    <w:rsid w:val="00CE3AC1"/>
    <w:rsid w:val="00CE4E9C"/>
    <w:rsid w:val="00CF0EF5"/>
    <w:rsid w:val="00CF12E1"/>
    <w:rsid w:val="00CF193D"/>
    <w:rsid w:val="00CF1B10"/>
    <w:rsid w:val="00CF276B"/>
    <w:rsid w:val="00CF28AC"/>
    <w:rsid w:val="00CF355B"/>
    <w:rsid w:val="00CF66D4"/>
    <w:rsid w:val="00CF7338"/>
    <w:rsid w:val="00D00A36"/>
    <w:rsid w:val="00D00F0F"/>
    <w:rsid w:val="00D01426"/>
    <w:rsid w:val="00D0223C"/>
    <w:rsid w:val="00D0314D"/>
    <w:rsid w:val="00D04033"/>
    <w:rsid w:val="00D0407B"/>
    <w:rsid w:val="00D04C9D"/>
    <w:rsid w:val="00D05A68"/>
    <w:rsid w:val="00D05C59"/>
    <w:rsid w:val="00D07B15"/>
    <w:rsid w:val="00D12F99"/>
    <w:rsid w:val="00D13155"/>
    <w:rsid w:val="00D134A3"/>
    <w:rsid w:val="00D13EAC"/>
    <w:rsid w:val="00D13F60"/>
    <w:rsid w:val="00D14EC1"/>
    <w:rsid w:val="00D15D2D"/>
    <w:rsid w:val="00D162A6"/>
    <w:rsid w:val="00D16644"/>
    <w:rsid w:val="00D1673A"/>
    <w:rsid w:val="00D16EE9"/>
    <w:rsid w:val="00D2261F"/>
    <w:rsid w:val="00D23005"/>
    <w:rsid w:val="00D236F3"/>
    <w:rsid w:val="00D244F7"/>
    <w:rsid w:val="00D24B4B"/>
    <w:rsid w:val="00D24FE5"/>
    <w:rsid w:val="00D256E6"/>
    <w:rsid w:val="00D27362"/>
    <w:rsid w:val="00D301C3"/>
    <w:rsid w:val="00D307CB"/>
    <w:rsid w:val="00D327A8"/>
    <w:rsid w:val="00D32833"/>
    <w:rsid w:val="00D32ECF"/>
    <w:rsid w:val="00D33F73"/>
    <w:rsid w:val="00D341A6"/>
    <w:rsid w:val="00D34938"/>
    <w:rsid w:val="00D36096"/>
    <w:rsid w:val="00D374B1"/>
    <w:rsid w:val="00D37A8B"/>
    <w:rsid w:val="00D406F3"/>
    <w:rsid w:val="00D422C7"/>
    <w:rsid w:val="00D429F6"/>
    <w:rsid w:val="00D42B6E"/>
    <w:rsid w:val="00D42BBC"/>
    <w:rsid w:val="00D440DF"/>
    <w:rsid w:val="00D4499B"/>
    <w:rsid w:val="00D46622"/>
    <w:rsid w:val="00D47C32"/>
    <w:rsid w:val="00D5081C"/>
    <w:rsid w:val="00D51384"/>
    <w:rsid w:val="00D516EB"/>
    <w:rsid w:val="00D521BE"/>
    <w:rsid w:val="00D525F2"/>
    <w:rsid w:val="00D53471"/>
    <w:rsid w:val="00D53DA4"/>
    <w:rsid w:val="00D54DB2"/>
    <w:rsid w:val="00D54ED6"/>
    <w:rsid w:val="00D551F8"/>
    <w:rsid w:val="00D55317"/>
    <w:rsid w:val="00D56719"/>
    <w:rsid w:val="00D57B23"/>
    <w:rsid w:val="00D60602"/>
    <w:rsid w:val="00D6074A"/>
    <w:rsid w:val="00D6096B"/>
    <w:rsid w:val="00D60B2A"/>
    <w:rsid w:val="00D60EE2"/>
    <w:rsid w:val="00D618D7"/>
    <w:rsid w:val="00D61939"/>
    <w:rsid w:val="00D63B2F"/>
    <w:rsid w:val="00D63D9A"/>
    <w:rsid w:val="00D640B7"/>
    <w:rsid w:val="00D64828"/>
    <w:rsid w:val="00D64D08"/>
    <w:rsid w:val="00D65292"/>
    <w:rsid w:val="00D65955"/>
    <w:rsid w:val="00D67EE2"/>
    <w:rsid w:val="00D70EB9"/>
    <w:rsid w:val="00D71DF9"/>
    <w:rsid w:val="00D72699"/>
    <w:rsid w:val="00D737E9"/>
    <w:rsid w:val="00D76B69"/>
    <w:rsid w:val="00D77AC9"/>
    <w:rsid w:val="00D77D4C"/>
    <w:rsid w:val="00D825A8"/>
    <w:rsid w:val="00D82892"/>
    <w:rsid w:val="00D83F39"/>
    <w:rsid w:val="00D84C52"/>
    <w:rsid w:val="00D85CAA"/>
    <w:rsid w:val="00D86A60"/>
    <w:rsid w:val="00D87213"/>
    <w:rsid w:val="00D87DCD"/>
    <w:rsid w:val="00D9097A"/>
    <w:rsid w:val="00D91F6B"/>
    <w:rsid w:val="00D92B90"/>
    <w:rsid w:val="00D92BC8"/>
    <w:rsid w:val="00D93C8C"/>
    <w:rsid w:val="00D95EBF"/>
    <w:rsid w:val="00D96023"/>
    <w:rsid w:val="00D96167"/>
    <w:rsid w:val="00DA17E6"/>
    <w:rsid w:val="00DA18FF"/>
    <w:rsid w:val="00DA1CAD"/>
    <w:rsid w:val="00DA2098"/>
    <w:rsid w:val="00DA2719"/>
    <w:rsid w:val="00DA27BB"/>
    <w:rsid w:val="00DA2CB5"/>
    <w:rsid w:val="00DA3F70"/>
    <w:rsid w:val="00DA4430"/>
    <w:rsid w:val="00DA5CC4"/>
    <w:rsid w:val="00DB0AB1"/>
    <w:rsid w:val="00DB0FA1"/>
    <w:rsid w:val="00DB12B4"/>
    <w:rsid w:val="00DB1528"/>
    <w:rsid w:val="00DB15A5"/>
    <w:rsid w:val="00DB2E05"/>
    <w:rsid w:val="00DB3844"/>
    <w:rsid w:val="00DB5E4F"/>
    <w:rsid w:val="00DB6194"/>
    <w:rsid w:val="00DB6D35"/>
    <w:rsid w:val="00DB7E5A"/>
    <w:rsid w:val="00DC038E"/>
    <w:rsid w:val="00DC07EE"/>
    <w:rsid w:val="00DC2011"/>
    <w:rsid w:val="00DC2919"/>
    <w:rsid w:val="00DC2BA4"/>
    <w:rsid w:val="00DC30C3"/>
    <w:rsid w:val="00DC4D47"/>
    <w:rsid w:val="00DC5E58"/>
    <w:rsid w:val="00DC67FF"/>
    <w:rsid w:val="00DC6ED0"/>
    <w:rsid w:val="00DC72CF"/>
    <w:rsid w:val="00DD13FB"/>
    <w:rsid w:val="00DD141F"/>
    <w:rsid w:val="00DD17BE"/>
    <w:rsid w:val="00DD1834"/>
    <w:rsid w:val="00DD37DF"/>
    <w:rsid w:val="00DD397D"/>
    <w:rsid w:val="00DD4B63"/>
    <w:rsid w:val="00DD56DB"/>
    <w:rsid w:val="00DD5CFC"/>
    <w:rsid w:val="00DD699D"/>
    <w:rsid w:val="00DD6DAF"/>
    <w:rsid w:val="00DD73DF"/>
    <w:rsid w:val="00DD7873"/>
    <w:rsid w:val="00DD7F3C"/>
    <w:rsid w:val="00DE2518"/>
    <w:rsid w:val="00DE27C5"/>
    <w:rsid w:val="00DE3996"/>
    <w:rsid w:val="00DE492D"/>
    <w:rsid w:val="00DE4D44"/>
    <w:rsid w:val="00DE7234"/>
    <w:rsid w:val="00DF039B"/>
    <w:rsid w:val="00DF0E64"/>
    <w:rsid w:val="00DF23B3"/>
    <w:rsid w:val="00DF4484"/>
    <w:rsid w:val="00DF44BE"/>
    <w:rsid w:val="00DF617C"/>
    <w:rsid w:val="00DF647A"/>
    <w:rsid w:val="00E0071E"/>
    <w:rsid w:val="00E01854"/>
    <w:rsid w:val="00E04BB3"/>
    <w:rsid w:val="00E05393"/>
    <w:rsid w:val="00E057C0"/>
    <w:rsid w:val="00E06631"/>
    <w:rsid w:val="00E06FDF"/>
    <w:rsid w:val="00E07B04"/>
    <w:rsid w:val="00E07C15"/>
    <w:rsid w:val="00E10247"/>
    <w:rsid w:val="00E10829"/>
    <w:rsid w:val="00E1168A"/>
    <w:rsid w:val="00E12743"/>
    <w:rsid w:val="00E12A05"/>
    <w:rsid w:val="00E133CA"/>
    <w:rsid w:val="00E140EE"/>
    <w:rsid w:val="00E142B9"/>
    <w:rsid w:val="00E1498B"/>
    <w:rsid w:val="00E15281"/>
    <w:rsid w:val="00E15295"/>
    <w:rsid w:val="00E1583D"/>
    <w:rsid w:val="00E21089"/>
    <w:rsid w:val="00E22396"/>
    <w:rsid w:val="00E22873"/>
    <w:rsid w:val="00E22DFA"/>
    <w:rsid w:val="00E2429C"/>
    <w:rsid w:val="00E24B7C"/>
    <w:rsid w:val="00E260A1"/>
    <w:rsid w:val="00E26BA4"/>
    <w:rsid w:val="00E27B56"/>
    <w:rsid w:val="00E27C74"/>
    <w:rsid w:val="00E27C7C"/>
    <w:rsid w:val="00E3105B"/>
    <w:rsid w:val="00E31FDE"/>
    <w:rsid w:val="00E327D6"/>
    <w:rsid w:val="00E3321B"/>
    <w:rsid w:val="00E33A0D"/>
    <w:rsid w:val="00E33FD7"/>
    <w:rsid w:val="00E346B3"/>
    <w:rsid w:val="00E40064"/>
    <w:rsid w:val="00E40AE6"/>
    <w:rsid w:val="00E425F5"/>
    <w:rsid w:val="00E42B58"/>
    <w:rsid w:val="00E42DD9"/>
    <w:rsid w:val="00E44250"/>
    <w:rsid w:val="00E44ACF"/>
    <w:rsid w:val="00E45880"/>
    <w:rsid w:val="00E465AE"/>
    <w:rsid w:val="00E505F1"/>
    <w:rsid w:val="00E51674"/>
    <w:rsid w:val="00E51C6B"/>
    <w:rsid w:val="00E52755"/>
    <w:rsid w:val="00E52EEB"/>
    <w:rsid w:val="00E536CD"/>
    <w:rsid w:val="00E54976"/>
    <w:rsid w:val="00E54F89"/>
    <w:rsid w:val="00E550AD"/>
    <w:rsid w:val="00E55310"/>
    <w:rsid w:val="00E56A9E"/>
    <w:rsid w:val="00E56FA3"/>
    <w:rsid w:val="00E57884"/>
    <w:rsid w:val="00E57E5E"/>
    <w:rsid w:val="00E60894"/>
    <w:rsid w:val="00E614B9"/>
    <w:rsid w:val="00E63812"/>
    <w:rsid w:val="00E63D32"/>
    <w:rsid w:val="00E64259"/>
    <w:rsid w:val="00E643EB"/>
    <w:rsid w:val="00E67BE9"/>
    <w:rsid w:val="00E70F6C"/>
    <w:rsid w:val="00E71434"/>
    <w:rsid w:val="00E716C4"/>
    <w:rsid w:val="00E71E7E"/>
    <w:rsid w:val="00E71E9D"/>
    <w:rsid w:val="00E732AB"/>
    <w:rsid w:val="00E732BE"/>
    <w:rsid w:val="00E73D4D"/>
    <w:rsid w:val="00E744C2"/>
    <w:rsid w:val="00E7566D"/>
    <w:rsid w:val="00E75D42"/>
    <w:rsid w:val="00E75EB8"/>
    <w:rsid w:val="00E75F5E"/>
    <w:rsid w:val="00E76898"/>
    <w:rsid w:val="00E76B9F"/>
    <w:rsid w:val="00E779A8"/>
    <w:rsid w:val="00E82BAA"/>
    <w:rsid w:val="00E849BB"/>
    <w:rsid w:val="00E85A25"/>
    <w:rsid w:val="00E85DD1"/>
    <w:rsid w:val="00E86BE1"/>
    <w:rsid w:val="00E87149"/>
    <w:rsid w:val="00E873C5"/>
    <w:rsid w:val="00E90B12"/>
    <w:rsid w:val="00E91196"/>
    <w:rsid w:val="00E91AF1"/>
    <w:rsid w:val="00E92230"/>
    <w:rsid w:val="00E925DD"/>
    <w:rsid w:val="00E95551"/>
    <w:rsid w:val="00E95634"/>
    <w:rsid w:val="00E95FC4"/>
    <w:rsid w:val="00E963E8"/>
    <w:rsid w:val="00E96586"/>
    <w:rsid w:val="00E969B0"/>
    <w:rsid w:val="00E97018"/>
    <w:rsid w:val="00E977C7"/>
    <w:rsid w:val="00E977F7"/>
    <w:rsid w:val="00E9795F"/>
    <w:rsid w:val="00EA0ACF"/>
    <w:rsid w:val="00EA0EED"/>
    <w:rsid w:val="00EA1648"/>
    <w:rsid w:val="00EA269D"/>
    <w:rsid w:val="00EA299A"/>
    <w:rsid w:val="00EA29B7"/>
    <w:rsid w:val="00EA2ECD"/>
    <w:rsid w:val="00EA35CD"/>
    <w:rsid w:val="00EA3C1E"/>
    <w:rsid w:val="00EA48BB"/>
    <w:rsid w:val="00EA4BA7"/>
    <w:rsid w:val="00EA538A"/>
    <w:rsid w:val="00EA56BA"/>
    <w:rsid w:val="00EA5F32"/>
    <w:rsid w:val="00EA7AE2"/>
    <w:rsid w:val="00EB09FA"/>
    <w:rsid w:val="00EB149F"/>
    <w:rsid w:val="00EB1516"/>
    <w:rsid w:val="00EB2C7F"/>
    <w:rsid w:val="00EB2DAC"/>
    <w:rsid w:val="00EB3461"/>
    <w:rsid w:val="00EB3FBB"/>
    <w:rsid w:val="00EB431E"/>
    <w:rsid w:val="00EB5763"/>
    <w:rsid w:val="00EB5C12"/>
    <w:rsid w:val="00EB6D93"/>
    <w:rsid w:val="00EB7424"/>
    <w:rsid w:val="00EB7ADE"/>
    <w:rsid w:val="00EC2227"/>
    <w:rsid w:val="00EC2748"/>
    <w:rsid w:val="00EC2D04"/>
    <w:rsid w:val="00EC301C"/>
    <w:rsid w:val="00EC3B33"/>
    <w:rsid w:val="00EC4629"/>
    <w:rsid w:val="00EC4B6E"/>
    <w:rsid w:val="00EC5848"/>
    <w:rsid w:val="00EC59C8"/>
    <w:rsid w:val="00EC619A"/>
    <w:rsid w:val="00EC67D4"/>
    <w:rsid w:val="00EC6DBC"/>
    <w:rsid w:val="00EC7307"/>
    <w:rsid w:val="00EC7B38"/>
    <w:rsid w:val="00ED0EDA"/>
    <w:rsid w:val="00ED17AC"/>
    <w:rsid w:val="00ED1B89"/>
    <w:rsid w:val="00ED2B6D"/>
    <w:rsid w:val="00ED2CA0"/>
    <w:rsid w:val="00ED3C30"/>
    <w:rsid w:val="00ED4D84"/>
    <w:rsid w:val="00ED5200"/>
    <w:rsid w:val="00ED637C"/>
    <w:rsid w:val="00ED7645"/>
    <w:rsid w:val="00ED7B63"/>
    <w:rsid w:val="00EE039D"/>
    <w:rsid w:val="00EE0BA1"/>
    <w:rsid w:val="00EE0FDC"/>
    <w:rsid w:val="00EE2292"/>
    <w:rsid w:val="00EE26EC"/>
    <w:rsid w:val="00EE399E"/>
    <w:rsid w:val="00EE3B14"/>
    <w:rsid w:val="00EE6DC1"/>
    <w:rsid w:val="00EE7488"/>
    <w:rsid w:val="00EF0A0E"/>
    <w:rsid w:val="00EF1695"/>
    <w:rsid w:val="00EF18EE"/>
    <w:rsid w:val="00EF27DC"/>
    <w:rsid w:val="00EF35A7"/>
    <w:rsid w:val="00EF40D3"/>
    <w:rsid w:val="00EF44A8"/>
    <w:rsid w:val="00EF4D9C"/>
    <w:rsid w:val="00EF50BE"/>
    <w:rsid w:val="00EF6655"/>
    <w:rsid w:val="00EF7C31"/>
    <w:rsid w:val="00F01AFF"/>
    <w:rsid w:val="00F01FDC"/>
    <w:rsid w:val="00F02699"/>
    <w:rsid w:val="00F033F1"/>
    <w:rsid w:val="00F04D20"/>
    <w:rsid w:val="00F04DC5"/>
    <w:rsid w:val="00F050F4"/>
    <w:rsid w:val="00F055A7"/>
    <w:rsid w:val="00F057F8"/>
    <w:rsid w:val="00F05916"/>
    <w:rsid w:val="00F07191"/>
    <w:rsid w:val="00F0745C"/>
    <w:rsid w:val="00F103FA"/>
    <w:rsid w:val="00F10D95"/>
    <w:rsid w:val="00F11518"/>
    <w:rsid w:val="00F12056"/>
    <w:rsid w:val="00F1330A"/>
    <w:rsid w:val="00F13562"/>
    <w:rsid w:val="00F14253"/>
    <w:rsid w:val="00F143DF"/>
    <w:rsid w:val="00F1486E"/>
    <w:rsid w:val="00F15932"/>
    <w:rsid w:val="00F162D2"/>
    <w:rsid w:val="00F17021"/>
    <w:rsid w:val="00F1789D"/>
    <w:rsid w:val="00F20775"/>
    <w:rsid w:val="00F21BE1"/>
    <w:rsid w:val="00F21D66"/>
    <w:rsid w:val="00F22756"/>
    <w:rsid w:val="00F22E67"/>
    <w:rsid w:val="00F23091"/>
    <w:rsid w:val="00F231BD"/>
    <w:rsid w:val="00F23926"/>
    <w:rsid w:val="00F242AE"/>
    <w:rsid w:val="00F31247"/>
    <w:rsid w:val="00F32A7D"/>
    <w:rsid w:val="00F33BF7"/>
    <w:rsid w:val="00F34BBC"/>
    <w:rsid w:val="00F35020"/>
    <w:rsid w:val="00F37007"/>
    <w:rsid w:val="00F3745B"/>
    <w:rsid w:val="00F37BFC"/>
    <w:rsid w:val="00F40549"/>
    <w:rsid w:val="00F41A49"/>
    <w:rsid w:val="00F43B00"/>
    <w:rsid w:val="00F4562B"/>
    <w:rsid w:val="00F45BE3"/>
    <w:rsid w:val="00F46C1E"/>
    <w:rsid w:val="00F4726E"/>
    <w:rsid w:val="00F4781B"/>
    <w:rsid w:val="00F47E8A"/>
    <w:rsid w:val="00F507C6"/>
    <w:rsid w:val="00F5088D"/>
    <w:rsid w:val="00F50F8B"/>
    <w:rsid w:val="00F51788"/>
    <w:rsid w:val="00F51890"/>
    <w:rsid w:val="00F51E71"/>
    <w:rsid w:val="00F52501"/>
    <w:rsid w:val="00F52902"/>
    <w:rsid w:val="00F52F08"/>
    <w:rsid w:val="00F53B46"/>
    <w:rsid w:val="00F54079"/>
    <w:rsid w:val="00F54AD1"/>
    <w:rsid w:val="00F55B9C"/>
    <w:rsid w:val="00F56C0B"/>
    <w:rsid w:val="00F57E1A"/>
    <w:rsid w:val="00F61512"/>
    <w:rsid w:val="00F65556"/>
    <w:rsid w:val="00F6658F"/>
    <w:rsid w:val="00F665A1"/>
    <w:rsid w:val="00F67538"/>
    <w:rsid w:val="00F67889"/>
    <w:rsid w:val="00F706DA"/>
    <w:rsid w:val="00F70E15"/>
    <w:rsid w:val="00F7249F"/>
    <w:rsid w:val="00F739C7"/>
    <w:rsid w:val="00F73E87"/>
    <w:rsid w:val="00F750BA"/>
    <w:rsid w:val="00F75742"/>
    <w:rsid w:val="00F77195"/>
    <w:rsid w:val="00F77A6B"/>
    <w:rsid w:val="00F80C59"/>
    <w:rsid w:val="00F818F1"/>
    <w:rsid w:val="00F81ABD"/>
    <w:rsid w:val="00F82270"/>
    <w:rsid w:val="00F82778"/>
    <w:rsid w:val="00F834FB"/>
    <w:rsid w:val="00F83968"/>
    <w:rsid w:val="00F84070"/>
    <w:rsid w:val="00F844D3"/>
    <w:rsid w:val="00F8588A"/>
    <w:rsid w:val="00F85987"/>
    <w:rsid w:val="00F85CFF"/>
    <w:rsid w:val="00F87DFD"/>
    <w:rsid w:val="00F87EA2"/>
    <w:rsid w:val="00F9011C"/>
    <w:rsid w:val="00F90851"/>
    <w:rsid w:val="00F9162E"/>
    <w:rsid w:val="00F91B84"/>
    <w:rsid w:val="00F928F2"/>
    <w:rsid w:val="00F92A94"/>
    <w:rsid w:val="00F9330E"/>
    <w:rsid w:val="00F93DDE"/>
    <w:rsid w:val="00F96647"/>
    <w:rsid w:val="00F970E9"/>
    <w:rsid w:val="00F97676"/>
    <w:rsid w:val="00FA0A6C"/>
    <w:rsid w:val="00FA0D5C"/>
    <w:rsid w:val="00FA12FC"/>
    <w:rsid w:val="00FA1773"/>
    <w:rsid w:val="00FA1DCF"/>
    <w:rsid w:val="00FA411B"/>
    <w:rsid w:val="00FA4FAE"/>
    <w:rsid w:val="00FA53FF"/>
    <w:rsid w:val="00FA5929"/>
    <w:rsid w:val="00FA6C93"/>
    <w:rsid w:val="00FA6F04"/>
    <w:rsid w:val="00FA7EFE"/>
    <w:rsid w:val="00FB0B73"/>
    <w:rsid w:val="00FB0CC9"/>
    <w:rsid w:val="00FB1D37"/>
    <w:rsid w:val="00FB309C"/>
    <w:rsid w:val="00FB380A"/>
    <w:rsid w:val="00FB62FA"/>
    <w:rsid w:val="00FB67D8"/>
    <w:rsid w:val="00FB69EA"/>
    <w:rsid w:val="00FB6E6B"/>
    <w:rsid w:val="00FB755D"/>
    <w:rsid w:val="00FC03AA"/>
    <w:rsid w:val="00FC3CE1"/>
    <w:rsid w:val="00FC3EE7"/>
    <w:rsid w:val="00FC4416"/>
    <w:rsid w:val="00FC48DA"/>
    <w:rsid w:val="00FC4B08"/>
    <w:rsid w:val="00FC501E"/>
    <w:rsid w:val="00FC5EE7"/>
    <w:rsid w:val="00FC67F8"/>
    <w:rsid w:val="00FC6D98"/>
    <w:rsid w:val="00FC732D"/>
    <w:rsid w:val="00FD38BA"/>
    <w:rsid w:val="00FD57B5"/>
    <w:rsid w:val="00FD6230"/>
    <w:rsid w:val="00FD6F86"/>
    <w:rsid w:val="00FE07B9"/>
    <w:rsid w:val="00FE09F0"/>
    <w:rsid w:val="00FE0C1D"/>
    <w:rsid w:val="00FE15FF"/>
    <w:rsid w:val="00FE2141"/>
    <w:rsid w:val="00FE2331"/>
    <w:rsid w:val="00FE2E69"/>
    <w:rsid w:val="00FE34D5"/>
    <w:rsid w:val="00FE3CDA"/>
    <w:rsid w:val="00FE47F1"/>
    <w:rsid w:val="00FE4B8A"/>
    <w:rsid w:val="00FE75C7"/>
    <w:rsid w:val="00FE7630"/>
    <w:rsid w:val="00FF069F"/>
    <w:rsid w:val="00FF0819"/>
    <w:rsid w:val="00FF27D4"/>
    <w:rsid w:val="00FF291D"/>
    <w:rsid w:val="00FF2D5B"/>
    <w:rsid w:val="00FF3011"/>
    <w:rsid w:val="00FF6B46"/>
    <w:rsid w:val="00FF734A"/>
    <w:rsid w:val="00FF73B7"/>
    <w:rsid w:val="00FF7A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30550"/>
  <w15:docId w15:val="{0DEA6E74-734E-4223-9AB7-7AB2F4C7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A9"/>
  </w:style>
  <w:style w:type="paragraph" w:styleId="Ttulo6">
    <w:name w:val="heading 6"/>
    <w:basedOn w:val="Normal"/>
    <w:next w:val="Normal"/>
    <w:link w:val="Ttulo6Car"/>
    <w:qFormat/>
    <w:rsid w:val="00925C74"/>
    <w:pPr>
      <w:keepNext/>
      <w:tabs>
        <w:tab w:val="left" w:pos="8080"/>
      </w:tabs>
      <w:spacing w:after="0" w:line="240" w:lineRule="auto"/>
      <w:jc w:val="center"/>
      <w:outlineLvl w:val="5"/>
    </w:pPr>
    <w:rPr>
      <w:rFonts w:ascii="Arial" w:eastAsia="Times New Roman" w:hAnsi="Arial" w:cs="Times New Roman"/>
      <w:b/>
      <w:color w:val="FF0000"/>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25C74"/>
    <w:rPr>
      <w:rFonts w:ascii="Arial" w:eastAsia="Times New Roman" w:hAnsi="Arial" w:cs="Times New Roman"/>
      <w:b/>
      <w:color w:val="FF0000"/>
      <w:sz w:val="18"/>
      <w:szCs w:val="24"/>
      <w:lang w:val="es-ES" w:eastAsia="es-ES"/>
    </w:rPr>
  </w:style>
  <w:style w:type="table" w:styleId="Tablaconcuadrcula">
    <w:name w:val="Table Grid"/>
    <w:basedOn w:val="Tablanormal"/>
    <w:uiPriority w:val="59"/>
    <w:rsid w:val="00C4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C1D"/>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E13D8"/>
    <w:pPr>
      <w:ind w:left="720"/>
      <w:contextualSpacing/>
    </w:pPr>
  </w:style>
  <w:style w:type="paragraph" w:styleId="Textodeglobo">
    <w:name w:val="Balloon Text"/>
    <w:basedOn w:val="Normal"/>
    <w:link w:val="TextodegloboCar"/>
    <w:uiPriority w:val="99"/>
    <w:semiHidden/>
    <w:unhideWhenUsed/>
    <w:rsid w:val="00087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266"/>
    <w:rPr>
      <w:rFonts w:ascii="Tahoma" w:hAnsi="Tahoma" w:cs="Tahoma"/>
      <w:sz w:val="16"/>
      <w:szCs w:val="16"/>
    </w:rPr>
  </w:style>
  <w:style w:type="character" w:styleId="Hipervnculo">
    <w:name w:val="Hyperlink"/>
    <w:basedOn w:val="Fuentedeprrafopredeter"/>
    <w:uiPriority w:val="99"/>
    <w:unhideWhenUsed/>
    <w:rsid w:val="00AF732C"/>
    <w:rPr>
      <w:color w:val="0000FF" w:themeColor="hyperlink"/>
      <w:u w:val="single"/>
    </w:rPr>
  </w:style>
  <w:style w:type="character" w:styleId="Hipervnculovisitado">
    <w:name w:val="FollowedHyperlink"/>
    <w:basedOn w:val="Fuentedeprrafopredeter"/>
    <w:uiPriority w:val="99"/>
    <w:semiHidden/>
    <w:unhideWhenUsed/>
    <w:rsid w:val="00610F0B"/>
    <w:rPr>
      <w:color w:val="800080" w:themeColor="followedHyperlink"/>
      <w:u w:val="single"/>
    </w:rPr>
  </w:style>
  <w:style w:type="paragraph" w:styleId="Textoindependiente">
    <w:name w:val="Body Text"/>
    <w:basedOn w:val="Normal"/>
    <w:link w:val="TextoindependienteCar"/>
    <w:rsid w:val="00925C74"/>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25C74"/>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FF2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7D4"/>
  </w:style>
  <w:style w:type="paragraph" w:styleId="Piedepgina">
    <w:name w:val="footer"/>
    <w:basedOn w:val="Normal"/>
    <w:link w:val="PiedepginaCar"/>
    <w:uiPriority w:val="99"/>
    <w:unhideWhenUsed/>
    <w:rsid w:val="00FF2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7D4"/>
  </w:style>
  <w:style w:type="numbering" w:customStyle="1" w:styleId="Sinlista1">
    <w:name w:val="Sin lista1"/>
    <w:next w:val="Sinlista"/>
    <w:uiPriority w:val="99"/>
    <w:semiHidden/>
    <w:unhideWhenUsed/>
    <w:rsid w:val="00401071"/>
  </w:style>
  <w:style w:type="paragraph" w:customStyle="1" w:styleId="xl65">
    <w:name w:val="xl65"/>
    <w:basedOn w:val="Normal"/>
    <w:rsid w:val="0040107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4010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40107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4010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401071"/>
    <w:pPr>
      <w:pBdr>
        <w:top w:val="single" w:sz="4" w:space="0" w:color="auto"/>
        <w:left w:val="single" w:sz="4" w:space="0" w:color="auto"/>
        <w:bottom w:val="single" w:sz="4" w:space="0" w:color="auto"/>
        <w:right w:val="single" w:sz="4" w:space="0" w:color="auto"/>
      </w:pBdr>
      <w:shd w:val="clear" w:color="000000"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1">
    <w:name w:val="xl71"/>
    <w:basedOn w:val="Normal"/>
    <w:rsid w:val="0040107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A310B5"/>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A310B5"/>
    <w:rPr>
      <w:rFonts w:ascii="Arial" w:eastAsia="Times New Roman" w:hAnsi="Arial" w:cs="Arial"/>
      <w:sz w:val="18"/>
      <w:szCs w:val="18"/>
      <w:lang w:val="es-ES" w:eastAsia="es-ES"/>
    </w:rPr>
  </w:style>
  <w:style w:type="paragraph" w:customStyle="1" w:styleId="xl73">
    <w:name w:val="xl73"/>
    <w:basedOn w:val="Normal"/>
    <w:rsid w:val="00A310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4">
    <w:name w:val="xl74"/>
    <w:basedOn w:val="Normal"/>
    <w:rsid w:val="00A310B5"/>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A31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A310B5"/>
    <w:pPr>
      <w:pBdr>
        <w:left w:val="single" w:sz="4" w:space="0" w:color="auto"/>
        <w:bottom w:val="single" w:sz="4" w:space="0" w:color="auto"/>
        <w:right w:val="single" w:sz="4" w:space="20" w:color="auto"/>
      </w:pBdr>
      <w:shd w:val="clear" w:color="DDEBF7" w:fill="E2EFDA"/>
      <w:spacing w:before="100" w:beforeAutospacing="1" w:after="100" w:afterAutospacing="1" w:line="240" w:lineRule="auto"/>
      <w:ind w:firstLineChars="300" w:firstLine="300"/>
      <w:jc w:val="right"/>
      <w:textAlignment w:val="center"/>
    </w:pPr>
    <w:rPr>
      <w:rFonts w:ascii="Times New Roman" w:eastAsia="Times New Roman" w:hAnsi="Times New Roman" w:cs="Times New Roman"/>
      <w:b/>
      <w:bCs/>
      <w:sz w:val="24"/>
      <w:szCs w:val="24"/>
      <w:lang w:eastAsia="es-MX"/>
    </w:rPr>
  </w:style>
  <w:style w:type="paragraph" w:customStyle="1" w:styleId="xl77">
    <w:name w:val="xl77"/>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8">
    <w:name w:val="xl78"/>
    <w:basedOn w:val="Normal"/>
    <w:rsid w:val="00A310B5"/>
    <w:pPr>
      <w:pBdr>
        <w:top w:val="single" w:sz="4" w:space="0" w:color="375623"/>
        <w:left w:val="single" w:sz="4" w:space="0" w:color="375623"/>
        <w:bottom w:val="single" w:sz="4" w:space="0" w:color="375623"/>
        <w:right w:val="single" w:sz="4" w:space="0" w:color="FFFFFF"/>
      </w:pBdr>
      <w:shd w:val="clear" w:color="DDEBF7"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9">
    <w:name w:val="xl79"/>
    <w:basedOn w:val="Normal"/>
    <w:rsid w:val="00A310B5"/>
    <w:pPr>
      <w:pBdr>
        <w:top w:val="single" w:sz="4" w:space="0" w:color="375623"/>
        <w:left w:val="single" w:sz="4" w:space="0" w:color="FFFFFF"/>
        <w:bottom w:val="single" w:sz="4" w:space="0" w:color="375623"/>
        <w:right w:val="single" w:sz="4" w:space="0" w:color="375623"/>
      </w:pBdr>
      <w:shd w:val="clear" w:color="DDEBF7"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0">
    <w:name w:val="xl80"/>
    <w:basedOn w:val="Normal"/>
    <w:rsid w:val="00A310B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A310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A310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A310B5"/>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es-MX"/>
    </w:rPr>
  </w:style>
  <w:style w:type="paragraph" w:customStyle="1" w:styleId="xl84">
    <w:name w:val="xl84"/>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5">
    <w:name w:val="xl85"/>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86">
    <w:name w:val="xl86"/>
    <w:basedOn w:val="Normal"/>
    <w:rsid w:val="00A310B5"/>
    <w:pPr>
      <w:spacing w:before="100" w:beforeAutospacing="1" w:after="100" w:afterAutospacing="1" w:line="240" w:lineRule="auto"/>
      <w:jc w:val="right"/>
    </w:pPr>
    <w:rPr>
      <w:rFonts w:ascii="Tahoma" w:eastAsia="Times New Roman" w:hAnsi="Tahoma" w:cs="Tahoma"/>
      <w:sz w:val="16"/>
      <w:szCs w:val="16"/>
      <w:lang w:eastAsia="es-MX"/>
    </w:rPr>
  </w:style>
  <w:style w:type="paragraph" w:customStyle="1" w:styleId="xl87">
    <w:name w:val="xl87"/>
    <w:basedOn w:val="Normal"/>
    <w:rsid w:val="00A310B5"/>
    <w:pPr>
      <w:shd w:val="clear" w:color="000000" w:fill="FFFFFF"/>
      <w:spacing w:before="100" w:beforeAutospacing="1" w:after="100" w:afterAutospacing="1" w:line="240" w:lineRule="auto"/>
    </w:pPr>
    <w:rPr>
      <w:rFonts w:ascii="Tahoma" w:eastAsia="Times New Roman" w:hAnsi="Tahoma" w:cs="Tahoma"/>
      <w:sz w:val="16"/>
      <w:szCs w:val="16"/>
      <w:lang w:eastAsia="es-MX"/>
    </w:rPr>
  </w:style>
  <w:style w:type="paragraph" w:customStyle="1" w:styleId="xl88">
    <w:name w:val="xl88"/>
    <w:basedOn w:val="Normal"/>
    <w:rsid w:val="00A310B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A310B5"/>
    <w:pPr>
      <w:shd w:val="clear" w:color="000000" w:fill="FFFFFF"/>
      <w:spacing w:before="100" w:beforeAutospacing="1" w:after="100" w:afterAutospacing="1" w:line="240" w:lineRule="auto"/>
    </w:pPr>
    <w:rPr>
      <w:rFonts w:ascii="Tahoma" w:eastAsia="Times New Roman" w:hAnsi="Tahoma" w:cs="Tahoma"/>
      <w:sz w:val="16"/>
      <w:szCs w:val="16"/>
      <w:lang w:eastAsia="es-MX"/>
    </w:rPr>
  </w:style>
  <w:style w:type="paragraph" w:customStyle="1" w:styleId="xl90">
    <w:name w:val="xl90"/>
    <w:basedOn w:val="Normal"/>
    <w:rsid w:val="00A310B5"/>
    <w:pPr>
      <w:shd w:val="clear" w:color="000000" w:fill="FFFFFF"/>
      <w:spacing w:before="100" w:beforeAutospacing="1" w:after="100" w:afterAutospacing="1" w:line="240" w:lineRule="auto"/>
      <w:jc w:val="right"/>
    </w:pPr>
    <w:rPr>
      <w:rFonts w:ascii="Tahoma" w:eastAsia="Times New Roman" w:hAnsi="Tahoma" w:cs="Tahoma"/>
      <w:sz w:val="16"/>
      <w:szCs w:val="16"/>
      <w:lang w:eastAsia="es-MX"/>
    </w:rPr>
  </w:style>
  <w:style w:type="paragraph" w:customStyle="1" w:styleId="xl91">
    <w:name w:val="xl91"/>
    <w:basedOn w:val="Normal"/>
    <w:rsid w:val="00A310B5"/>
    <w:pPr>
      <w:shd w:val="clear" w:color="000000" w:fill="375623"/>
      <w:spacing w:before="100" w:beforeAutospacing="1" w:after="100" w:afterAutospacing="1" w:line="240" w:lineRule="auto"/>
      <w:jc w:val="center"/>
    </w:pPr>
    <w:rPr>
      <w:rFonts w:ascii="Tahoma" w:eastAsia="Times New Roman" w:hAnsi="Tahoma" w:cs="Tahoma"/>
      <w:b/>
      <w:bCs/>
      <w:color w:val="FFFFFF"/>
      <w:sz w:val="16"/>
      <w:szCs w:val="16"/>
      <w:lang w:eastAsia="es-MX"/>
    </w:rPr>
  </w:style>
  <w:style w:type="paragraph" w:customStyle="1" w:styleId="xl92">
    <w:name w:val="xl92"/>
    <w:basedOn w:val="Normal"/>
    <w:rsid w:val="00A310B5"/>
    <w:pPr>
      <w:shd w:val="clear" w:color="000000" w:fill="375623"/>
      <w:spacing w:before="100" w:beforeAutospacing="1" w:after="100" w:afterAutospacing="1" w:line="240" w:lineRule="auto"/>
    </w:pPr>
    <w:rPr>
      <w:rFonts w:ascii="Arial" w:eastAsia="Times New Roman" w:hAnsi="Arial" w:cs="Arial"/>
      <w:color w:val="FFFFFF"/>
      <w:sz w:val="24"/>
      <w:szCs w:val="24"/>
      <w:lang w:eastAsia="es-MX"/>
    </w:rPr>
  </w:style>
  <w:style w:type="paragraph" w:customStyle="1" w:styleId="xl93">
    <w:name w:val="xl93"/>
    <w:basedOn w:val="Normal"/>
    <w:rsid w:val="00A310B5"/>
    <w:pPr>
      <w:shd w:val="clear" w:color="000000" w:fill="375623"/>
      <w:spacing w:before="100" w:beforeAutospacing="1" w:after="100" w:afterAutospacing="1" w:line="240" w:lineRule="auto"/>
      <w:jc w:val="right"/>
    </w:pPr>
    <w:rPr>
      <w:rFonts w:ascii="Tahoma" w:eastAsia="Times New Roman" w:hAnsi="Tahoma" w:cs="Tahoma"/>
      <w:b/>
      <w:bCs/>
      <w:color w:val="FFFFFF"/>
      <w:sz w:val="16"/>
      <w:szCs w:val="16"/>
      <w:lang w:eastAsia="es-MX"/>
    </w:rPr>
  </w:style>
  <w:style w:type="paragraph" w:customStyle="1" w:styleId="xl63">
    <w:name w:val="xl63"/>
    <w:basedOn w:val="Normal"/>
    <w:rsid w:val="007A2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64">
    <w:name w:val="xl64"/>
    <w:basedOn w:val="Normal"/>
    <w:rsid w:val="007A2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styleId="Sinespaciado">
    <w:name w:val="No Spacing"/>
    <w:uiPriority w:val="1"/>
    <w:qFormat/>
    <w:rsid w:val="000A2CC0"/>
    <w:pPr>
      <w:spacing w:after="0" w:line="240" w:lineRule="auto"/>
    </w:pPr>
  </w:style>
  <w:style w:type="paragraph" w:customStyle="1" w:styleId="xl94">
    <w:name w:val="xl94"/>
    <w:basedOn w:val="Normal"/>
    <w:rsid w:val="00417135"/>
    <w:pPr>
      <w:pBdr>
        <w:top w:val="single" w:sz="4" w:space="0" w:color="FFFFFF"/>
        <w:left w:val="single" w:sz="4" w:space="0" w:color="FFFFFF"/>
        <w:bottom w:val="single" w:sz="4" w:space="0" w:color="525252"/>
        <w:right w:val="single" w:sz="4" w:space="0" w:color="FFFFFF"/>
      </w:pBdr>
      <w:shd w:val="clear" w:color="000000" w:fill="525252"/>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paragraph" w:customStyle="1" w:styleId="xl95">
    <w:name w:val="xl95"/>
    <w:basedOn w:val="Normal"/>
    <w:rsid w:val="00417135"/>
    <w:pPr>
      <w:pBdr>
        <w:top w:val="single" w:sz="4" w:space="0" w:color="FFFFFF"/>
        <w:left w:val="single" w:sz="4" w:space="0" w:color="FFFFFF"/>
        <w:bottom w:val="single" w:sz="4" w:space="0" w:color="525252"/>
        <w:right w:val="single" w:sz="4" w:space="0" w:color="FFFFFF"/>
      </w:pBdr>
      <w:shd w:val="clear" w:color="000000" w:fill="525252"/>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paragraph" w:customStyle="1" w:styleId="xl96">
    <w:name w:val="xl96"/>
    <w:basedOn w:val="Normal"/>
    <w:rsid w:val="00417135"/>
    <w:pPr>
      <w:pBdr>
        <w:top w:val="single" w:sz="4" w:space="0" w:color="FFFFFF"/>
        <w:left w:val="single" w:sz="4" w:space="0" w:color="FFFFFF"/>
        <w:bottom w:val="single" w:sz="4" w:space="0" w:color="525252"/>
        <w:right w:val="single" w:sz="4" w:space="0" w:color="FFFFFF"/>
      </w:pBdr>
      <w:shd w:val="clear" w:color="000000" w:fill="525252"/>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paragraph" w:customStyle="1" w:styleId="xl97">
    <w:name w:val="xl97"/>
    <w:basedOn w:val="Normal"/>
    <w:rsid w:val="00417135"/>
    <w:pPr>
      <w:pBdr>
        <w:top w:val="single" w:sz="4" w:space="0" w:color="FFFFFF"/>
        <w:left w:val="single" w:sz="4" w:space="0" w:color="FFFFFF"/>
        <w:bottom w:val="single" w:sz="4" w:space="0" w:color="525252"/>
        <w:right w:val="single" w:sz="4" w:space="0" w:color="525252"/>
      </w:pBdr>
      <w:shd w:val="clear" w:color="000000" w:fill="525252"/>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character" w:styleId="Refdecomentario">
    <w:name w:val="annotation reference"/>
    <w:basedOn w:val="Fuentedeprrafopredeter"/>
    <w:uiPriority w:val="99"/>
    <w:semiHidden/>
    <w:unhideWhenUsed/>
    <w:rsid w:val="00D57B23"/>
    <w:rPr>
      <w:sz w:val="16"/>
      <w:szCs w:val="16"/>
    </w:rPr>
  </w:style>
  <w:style w:type="paragraph" w:styleId="Textocomentario">
    <w:name w:val="annotation text"/>
    <w:basedOn w:val="Normal"/>
    <w:link w:val="TextocomentarioCar"/>
    <w:uiPriority w:val="99"/>
    <w:semiHidden/>
    <w:unhideWhenUsed/>
    <w:rsid w:val="00D57B23"/>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D57B23"/>
    <w:rPr>
      <w:sz w:val="20"/>
      <w:szCs w:val="20"/>
    </w:rPr>
  </w:style>
  <w:style w:type="paragraph" w:styleId="Asuntodelcomentario">
    <w:name w:val="annotation subject"/>
    <w:basedOn w:val="Textocomentario"/>
    <w:next w:val="Textocomentario"/>
    <w:link w:val="AsuntodelcomentarioCar"/>
    <w:uiPriority w:val="99"/>
    <w:semiHidden/>
    <w:unhideWhenUsed/>
    <w:rsid w:val="00D57B23"/>
    <w:rPr>
      <w:b/>
      <w:bCs/>
    </w:rPr>
  </w:style>
  <w:style w:type="character" w:customStyle="1" w:styleId="AsuntodelcomentarioCar">
    <w:name w:val="Asunto del comentario Car"/>
    <w:basedOn w:val="TextocomentarioCar"/>
    <w:link w:val="Asuntodelcomentario"/>
    <w:uiPriority w:val="99"/>
    <w:semiHidden/>
    <w:rsid w:val="00D57B23"/>
    <w:rPr>
      <w:b/>
      <w:bCs/>
      <w:sz w:val="20"/>
      <w:szCs w:val="20"/>
    </w:rPr>
  </w:style>
  <w:style w:type="paragraph" w:styleId="Revisin">
    <w:name w:val="Revision"/>
    <w:hidden/>
    <w:uiPriority w:val="99"/>
    <w:semiHidden/>
    <w:rsid w:val="00767A00"/>
    <w:pPr>
      <w:spacing w:after="0" w:line="240" w:lineRule="auto"/>
    </w:pPr>
  </w:style>
  <w:style w:type="paragraph" w:customStyle="1" w:styleId="xl129">
    <w:name w:val="xl129"/>
    <w:basedOn w:val="Normal"/>
    <w:rsid w:val="00004415"/>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30">
    <w:name w:val="xl130"/>
    <w:basedOn w:val="Normal"/>
    <w:rsid w:val="00004415"/>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31">
    <w:name w:val="xl131"/>
    <w:basedOn w:val="Normal"/>
    <w:rsid w:val="00004415"/>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32">
    <w:name w:val="xl132"/>
    <w:basedOn w:val="Normal"/>
    <w:rsid w:val="000044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33">
    <w:name w:val="xl133"/>
    <w:basedOn w:val="Normal"/>
    <w:rsid w:val="000044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34">
    <w:name w:val="xl134"/>
    <w:basedOn w:val="Normal"/>
    <w:rsid w:val="000044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es-MX"/>
    </w:rPr>
  </w:style>
  <w:style w:type="paragraph" w:customStyle="1" w:styleId="xl135">
    <w:name w:val="xl135"/>
    <w:basedOn w:val="Normal"/>
    <w:rsid w:val="000044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36">
    <w:name w:val="xl136"/>
    <w:basedOn w:val="Normal"/>
    <w:rsid w:val="000044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37">
    <w:name w:val="xl137"/>
    <w:basedOn w:val="Normal"/>
    <w:rsid w:val="0000441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38">
    <w:name w:val="xl138"/>
    <w:basedOn w:val="Normal"/>
    <w:rsid w:val="00004415"/>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39">
    <w:name w:val="xl139"/>
    <w:basedOn w:val="Normal"/>
    <w:rsid w:val="0000441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es-MX"/>
    </w:rPr>
  </w:style>
  <w:style w:type="paragraph" w:customStyle="1" w:styleId="xl140">
    <w:name w:val="xl140"/>
    <w:basedOn w:val="Normal"/>
    <w:rsid w:val="00004415"/>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1">
    <w:name w:val="xl141"/>
    <w:basedOn w:val="Normal"/>
    <w:rsid w:val="00004415"/>
    <w:pPr>
      <w:pBdr>
        <w:top w:val="single" w:sz="4" w:space="0" w:color="808080"/>
        <w:left w:val="single" w:sz="4" w:space="0" w:color="808080"/>
        <w:bottom w:val="single" w:sz="4" w:space="0" w:color="FFFFFF"/>
        <w:right w:val="single" w:sz="4" w:space="0" w:color="FFFFFF"/>
      </w:pBdr>
      <w:shd w:val="clear" w:color="auto" w:fill="808080"/>
      <w:spacing w:before="100" w:beforeAutospacing="1" w:after="100" w:afterAutospacing="1" w:line="240" w:lineRule="auto"/>
      <w:jc w:val="center"/>
    </w:pPr>
    <w:rPr>
      <w:rFonts w:ascii="Times New Roman" w:eastAsia="Times New Roman" w:hAnsi="Times New Roman" w:cs="Times New Roman"/>
      <w:b/>
      <w:bCs/>
      <w:color w:val="FFFFFF"/>
      <w:sz w:val="18"/>
      <w:szCs w:val="18"/>
      <w:lang w:eastAsia="es-MX"/>
    </w:rPr>
  </w:style>
  <w:style w:type="paragraph" w:customStyle="1" w:styleId="xl142">
    <w:name w:val="xl142"/>
    <w:basedOn w:val="Normal"/>
    <w:rsid w:val="00004415"/>
    <w:pPr>
      <w:pBdr>
        <w:top w:val="single" w:sz="4" w:space="0" w:color="808080"/>
        <w:left w:val="single" w:sz="4" w:space="0" w:color="FFFFFF"/>
        <w:bottom w:val="single" w:sz="4" w:space="0" w:color="FFFFFF"/>
        <w:right w:val="single" w:sz="4" w:space="0" w:color="FFFFFF"/>
      </w:pBdr>
      <w:shd w:val="clear" w:color="auto" w:fill="808080"/>
      <w:spacing w:before="100" w:beforeAutospacing="1" w:after="100" w:afterAutospacing="1" w:line="240" w:lineRule="auto"/>
      <w:jc w:val="center"/>
    </w:pPr>
    <w:rPr>
      <w:rFonts w:ascii="Times New Roman" w:eastAsia="Times New Roman" w:hAnsi="Times New Roman" w:cs="Times New Roman"/>
      <w:b/>
      <w:bCs/>
      <w:color w:val="FFFFFF"/>
      <w:sz w:val="18"/>
      <w:szCs w:val="18"/>
      <w:lang w:eastAsia="es-MX"/>
    </w:rPr>
  </w:style>
  <w:style w:type="paragraph" w:customStyle="1" w:styleId="xl143">
    <w:name w:val="xl143"/>
    <w:basedOn w:val="Normal"/>
    <w:rsid w:val="00004415"/>
    <w:pPr>
      <w:pBdr>
        <w:top w:val="single" w:sz="4" w:space="0" w:color="808080"/>
        <w:left w:val="single" w:sz="4" w:space="0" w:color="FFFFFF"/>
        <w:bottom w:val="single" w:sz="4" w:space="0" w:color="FFFFFF"/>
        <w:right w:val="single" w:sz="4" w:space="0" w:color="808080"/>
      </w:pBdr>
      <w:shd w:val="clear" w:color="auto" w:fill="808080"/>
      <w:spacing w:before="100" w:beforeAutospacing="1" w:after="100" w:afterAutospacing="1" w:line="240" w:lineRule="auto"/>
      <w:jc w:val="center"/>
    </w:pPr>
    <w:rPr>
      <w:rFonts w:ascii="Times New Roman" w:eastAsia="Times New Roman" w:hAnsi="Times New Roman" w:cs="Times New Roman"/>
      <w:b/>
      <w:bCs/>
      <w:color w:val="FFFFFF"/>
      <w:sz w:val="18"/>
      <w:szCs w:val="18"/>
      <w:lang w:eastAsia="es-MX"/>
    </w:rPr>
  </w:style>
  <w:style w:type="paragraph" w:customStyle="1" w:styleId="xl144">
    <w:name w:val="xl144"/>
    <w:basedOn w:val="Normal"/>
    <w:rsid w:val="00004415"/>
    <w:pPr>
      <w:pBdr>
        <w:top w:val="single" w:sz="4" w:space="0" w:color="FFFFFF"/>
        <w:left w:val="single" w:sz="4" w:space="0" w:color="808080"/>
        <w:bottom w:val="single" w:sz="4" w:space="0" w:color="808080"/>
        <w:right w:val="single" w:sz="4" w:space="0" w:color="FFFFFF"/>
      </w:pBdr>
      <w:shd w:val="clear" w:color="auto" w:fill="808080"/>
      <w:spacing w:before="100" w:beforeAutospacing="1" w:after="100" w:afterAutospacing="1" w:line="240" w:lineRule="auto"/>
      <w:jc w:val="center"/>
    </w:pPr>
    <w:rPr>
      <w:rFonts w:ascii="Times New Roman" w:eastAsia="Times New Roman" w:hAnsi="Times New Roman" w:cs="Times New Roman"/>
      <w:b/>
      <w:bCs/>
      <w:color w:val="FFFFFF"/>
      <w:sz w:val="18"/>
      <w:szCs w:val="18"/>
      <w:lang w:eastAsia="es-MX"/>
    </w:rPr>
  </w:style>
  <w:style w:type="paragraph" w:customStyle="1" w:styleId="xl145">
    <w:name w:val="xl145"/>
    <w:basedOn w:val="Normal"/>
    <w:rsid w:val="00004415"/>
    <w:pPr>
      <w:pBdr>
        <w:top w:val="single" w:sz="4" w:space="0" w:color="FFFFFF"/>
        <w:left w:val="single" w:sz="4" w:space="0" w:color="FFFFFF"/>
        <w:bottom w:val="single" w:sz="4" w:space="0" w:color="808080"/>
        <w:right w:val="single" w:sz="4" w:space="0" w:color="FFFFFF"/>
      </w:pBdr>
      <w:shd w:val="clear" w:color="auto" w:fill="808080"/>
      <w:spacing w:before="100" w:beforeAutospacing="1" w:after="100" w:afterAutospacing="1" w:line="240" w:lineRule="auto"/>
      <w:jc w:val="center"/>
    </w:pPr>
    <w:rPr>
      <w:rFonts w:ascii="Times New Roman" w:eastAsia="Times New Roman" w:hAnsi="Times New Roman" w:cs="Times New Roman"/>
      <w:b/>
      <w:bCs/>
      <w:color w:val="FFFFFF"/>
      <w:sz w:val="18"/>
      <w:szCs w:val="18"/>
      <w:lang w:eastAsia="es-MX"/>
    </w:rPr>
  </w:style>
  <w:style w:type="paragraph" w:customStyle="1" w:styleId="xl146">
    <w:name w:val="xl146"/>
    <w:basedOn w:val="Normal"/>
    <w:rsid w:val="00004415"/>
    <w:pPr>
      <w:pBdr>
        <w:top w:val="single" w:sz="4" w:space="0" w:color="FFFFFF"/>
        <w:left w:val="single" w:sz="4" w:space="0" w:color="FFFFFF"/>
        <w:bottom w:val="single" w:sz="4" w:space="0" w:color="808080"/>
        <w:right w:val="single" w:sz="4" w:space="0" w:color="FFFFFF"/>
      </w:pBdr>
      <w:shd w:val="clear" w:color="auto" w:fill="808080"/>
      <w:spacing w:before="100" w:beforeAutospacing="1" w:after="100" w:afterAutospacing="1" w:line="240" w:lineRule="auto"/>
      <w:jc w:val="center"/>
    </w:pPr>
    <w:rPr>
      <w:rFonts w:ascii="Times New Roman" w:eastAsia="Times New Roman" w:hAnsi="Times New Roman" w:cs="Times New Roman"/>
      <w:b/>
      <w:bCs/>
      <w:color w:val="FFFFFF"/>
      <w:sz w:val="18"/>
      <w:szCs w:val="18"/>
      <w:lang w:eastAsia="es-MX"/>
    </w:rPr>
  </w:style>
  <w:style w:type="paragraph" w:customStyle="1" w:styleId="xl147">
    <w:name w:val="xl147"/>
    <w:basedOn w:val="Normal"/>
    <w:rsid w:val="00004415"/>
    <w:pPr>
      <w:pBdr>
        <w:top w:val="single" w:sz="4" w:space="0" w:color="FFFFFF"/>
        <w:left w:val="single" w:sz="4" w:space="0" w:color="FFFFFF"/>
        <w:bottom w:val="single" w:sz="4" w:space="0" w:color="808080"/>
        <w:right w:val="single" w:sz="4" w:space="0" w:color="808080"/>
      </w:pBdr>
      <w:shd w:val="clear" w:color="auto" w:fill="808080"/>
      <w:spacing w:before="100" w:beforeAutospacing="1" w:after="100" w:afterAutospacing="1" w:line="240" w:lineRule="auto"/>
      <w:jc w:val="center"/>
    </w:pPr>
    <w:rPr>
      <w:rFonts w:ascii="Times New Roman" w:eastAsia="Times New Roman" w:hAnsi="Times New Roman" w:cs="Times New Roman"/>
      <w:b/>
      <w:bCs/>
      <w:color w:val="FFFFFF"/>
      <w:sz w:val="18"/>
      <w:szCs w:val="18"/>
      <w:lang w:eastAsia="es-MX"/>
    </w:rPr>
  </w:style>
  <w:style w:type="paragraph" w:customStyle="1" w:styleId="xl148">
    <w:name w:val="xl148"/>
    <w:basedOn w:val="Normal"/>
    <w:rsid w:val="00004415"/>
    <w:pPr>
      <w:pBdr>
        <w:top w:val="single" w:sz="4" w:space="0" w:color="808080"/>
        <w:left w:val="single" w:sz="4" w:space="0" w:color="FFFFFF"/>
        <w:bottom w:val="single" w:sz="4" w:space="0" w:color="FFFFFF"/>
        <w:right w:val="single" w:sz="4" w:space="0" w:color="FFFFFF"/>
      </w:pBdr>
      <w:shd w:val="clear" w:color="auto" w:fill="808080"/>
      <w:spacing w:before="100" w:beforeAutospacing="1" w:after="100" w:afterAutospacing="1" w:line="240" w:lineRule="auto"/>
      <w:jc w:val="center"/>
    </w:pPr>
    <w:rPr>
      <w:rFonts w:ascii="Times New Roman" w:eastAsia="Times New Roman" w:hAnsi="Times New Roman" w:cs="Times New Roman"/>
      <w:b/>
      <w:bCs/>
      <w:color w:val="FFFFFF"/>
      <w:sz w:val="18"/>
      <w:szCs w:val="18"/>
      <w:lang w:eastAsia="es-MX"/>
    </w:rPr>
  </w:style>
  <w:style w:type="paragraph" w:customStyle="1" w:styleId="xl149">
    <w:name w:val="xl149"/>
    <w:basedOn w:val="Normal"/>
    <w:rsid w:val="0000441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50">
    <w:name w:val="xl150"/>
    <w:basedOn w:val="Normal"/>
    <w:rsid w:val="00004415"/>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51">
    <w:name w:val="xl151"/>
    <w:basedOn w:val="Normal"/>
    <w:rsid w:val="000044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18"/>
      <w:szCs w:val="18"/>
      <w:lang w:eastAsia="es-MX"/>
    </w:rPr>
  </w:style>
  <w:style w:type="paragraph" w:customStyle="1" w:styleId="xl152">
    <w:name w:val="xl152"/>
    <w:basedOn w:val="Normal"/>
    <w:rsid w:val="000044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74">
    <w:name w:val="xl174"/>
    <w:basedOn w:val="Normal"/>
    <w:rsid w:val="00E9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4"/>
      <w:szCs w:val="14"/>
      <w:lang w:eastAsia="es-MX"/>
    </w:rPr>
  </w:style>
  <w:style w:type="paragraph" w:customStyle="1" w:styleId="xl175">
    <w:name w:val="xl175"/>
    <w:basedOn w:val="Normal"/>
    <w:rsid w:val="00E9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4"/>
      <w:szCs w:val="14"/>
      <w:lang w:eastAsia="es-MX"/>
    </w:rPr>
  </w:style>
  <w:style w:type="paragraph" w:customStyle="1" w:styleId="xl176">
    <w:name w:val="xl176"/>
    <w:basedOn w:val="Normal"/>
    <w:rsid w:val="00E922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Calibri" w:eastAsia="Times New Roman" w:hAnsi="Calibri" w:cs="Times New Roman"/>
      <w:b/>
      <w:bCs/>
      <w:color w:val="FFFFFF"/>
      <w:sz w:val="14"/>
      <w:szCs w:val="14"/>
      <w:lang w:eastAsia="es-MX"/>
    </w:rPr>
  </w:style>
  <w:style w:type="paragraph" w:customStyle="1" w:styleId="xl177">
    <w:name w:val="xl177"/>
    <w:basedOn w:val="Normal"/>
    <w:rsid w:val="00E922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Calibri" w:eastAsia="Times New Roman" w:hAnsi="Calibri" w:cs="Times New Roman"/>
      <w:b/>
      <w:bCs/>
      <w:color w:val="FFFFFF"/>
      <w:sz w:val="14"/>
      <w:szCs w:val="14"/>
      <w:lang w:eastAsia="es-MX"/>
    </w:rPr>
  </w:style>
  <w:style w:type="paragraph" w:customStyle="1" w:styleId="xl178">
    <w:name w:val="xl178"/>
    <w:basedOn w:val="Normal"/>
    <w:rsid w:val="00E92230"/>
    <w:pPr>
      <w:shd w:val="clear" w:color="000000" w:fill="FFFFFF"/>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es-MX"/>
    </w:rPr>
  </w:style>
  <w:style w:type="paragraph" w:customStyle="1" w:styleId="xl179">
    <w:name w:val="xl179"/>
    <w:basedOn w:val="Normal"/>
    <w:rsid w:val="00E92230"/>
    <w:pPr>
      <w:shd w:val="clear" w:color="000000" w:fill="FFFFFF"/>
      <w:spacing w:before="100" w:beforeAutospacing="1" w:after="100" w:afterAutospacing="1" w:line="240" w:lineRule="auto"/>
      <w:textAlignment w:val="center"/>
    </w:pPr>
    <w:rPr>
      <w:rFonts w:ascii="Calibri" w:eastAsia="Times New Roman" w:hAnsi="Calibri" w:cs="Times New Roman"/>
      <w:b/>
      <w:bCs/>
      <w:sz w:val="14"/>
      <w:szCs w:val="14"/>
      <w:lang w:eastAsia="es-MX"/>
    </w:rPr>
  </w:style>
  <w:style w:type="paragraph" w:customStyle="1" w:styleId="xl180">
    <w:name w:val="xl180"/>
    <w:basedOn w:val="Normal"/>
    <w:rsid w:val="00E92230"/>
    <w:pP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4"/>
      <w:szCs w:val="14"/>
      <w:lang w:eastAsia="es-MX"/>
    </w:rPr>
  </w:style>
  <w:style w:type="paragraph" w:customStyle="1" w:styleId="xl181">
    <w:name w:val="xl181"/>
    <w:basedOn w:val="Normal"/>
    <w:rsid w:val="00E92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82">
    <w:name w:val="xl182"/>
    <w:basedOn w:val="Normal"/>
    <w:rsid w:val="00E92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83">
    <w:name w:val="xl183"/>
    <w:basedOn w:val="Normal"/>
    <w:rsid w:val="00E92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84">
    <w:name w:val="xl184"/>
    <w:basedOn w:val="Normal"/>
    <w:rsid w:val="00E9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185">
    <w:name w:val="xl185"/>
    <w:basedOn w:val="Normal"/>
    <w:rsid w:val="00E9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186">
    <w:name w:val="xl186"/>
    <w:basedOn w:val="Normal"/>
    <w:rsid w:val="00E92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87">
    <w:name w:val="xl187"/>
    <w:basedOn w:val="Normal"/>
    <w:rsid w:val="00E92230"/>
    <w:pPr>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89">
    <w:name w:val="xl189"/>
    <w:basedOn w:val="Normal"/>
    <w:rsid w:val="00E92230"/>
    <w:pPr>
      <w:pBdr>
        <w:bottom w:val="single" w:sz="8" w:space="0" w:color="808080"/>
      </w:pBdr>
      <w:shd w:val="clear" w:color="000000" w:fill="FFFFFF"/>
      <w:spacing w:before="100" w:beforeAutospacing="1" w:after="100" w:afterAutospacing="1" w:line="240" w:lineRule="auto"/>
      <w:textAlignment w:val="center"/>
    </w:pPr>
    <w:rPr>
      <w:rFonts w:ascii="Calibri" w:eastAsia="Times New Roman" w:hAnsi="Calibri" w:cs="Times New Roman"/>
      <w:b/>
      <w:bCs/>
      <w:sz w:val="14"/>
      <w:szCs w:val="14"/>
      <w:lang w:eastAsia="es-MX"/>
    </w:rPr>
  </w:style>
  <w:style w:type="paragraph" w:customStyle="1" w:styleId="xl190">
    <w:name w:val="xl190"/>
    <w:basedOn w:val="Normal"/>
    <w:rsid w:val="00E92230"/>
    <w:pPr>
      <w:pBdr>
        <w:top w:val="single" w:sz="8" w:space="0" w:color="808080"/>
        <w:left w:val="single" w:sz="8" w:space="0" w:color="808080"/>
      </w:pBdr>
      <w:shd w:val="clear" w:color="000000" w:fill="808080"/>
      <w:spacing w:before="100" w:beforeAutospacing="1" w:after="100" w:afterAutospacing="1" w:line="240" w:lineRule="auto"/>
      <w:jc w:val="center"/>
      <w:textAlignment w:val="center"/>
    </w:pPr>
    <w:rPr>
      <w:rFonts w:ascii="Calibri" w:eastAsia="Times New Roman" w:hAnsi="Calibri" w:cs="Times New Roman"/>
      <w:b/>
      <w:bCs/>
      <w:color w:val="FFFFFF"/>
      <w:sz w:val="14"/>
      <w:szCs w:val="14"/>
      <w:lang w:eastAsia="es-MX"/>
    </w:rPr>
  </w:style>
  <w:style w:type="paragraph" w:customStyle="1" w:styleId="xl191">
    <w:name w:val="xl191"/>
    <w:basedOn w:val="Normal"/>
    <w:rsid w:val="00E9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4"/>
      <w:szCs w:val="14"/>
      <w:lang w:eastAsia="es-MX"/>
    </w:rPr>
  </w:style>
  <w:style w:type="paragraph" w:customStyle="1" w:styleId="msonormal0">
    <w:name w:val="msonormal"/>
    <w:basedOn w:val="Normal"/>
    <w:rsid w:val="00426F1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71">
      <w:bodyDiv w:val="1"/>
      <w:marLeft w:val="0"/>
      <w:marRight w:val="0"/>
      <w:marTop w:val="0"/>
      <w:marBottom w:val="0"/>
      <w:divBdr>
        <w:top w:val="none" w:sz="0" w:space="0" w:color="auto"/>
        <w:left w:val="none" w:sz="0" w:space="0" w:color="auto"/>
        <w:bottom w:val="none" w:sz="0" w:space="0" w:color="auto"/>
        <w:right w:val="none" w:sz="0" w:space="0" w:color="auto"/>
      </w:divBdr>
    </w:div>
    <w:div w:id="3630672">
      <w:bodyDiv w:val="1"/>
      <w:marLeft w:val="0"/>
      <w:marRight w:val="0"/>
      <w:marTop w:val="0"/>
      <w:marBottom w:val="0"/>
      <w:divBdr>
        <w:top w:val="none" w:sz="0" w:space="0" w:color="auto"/>
        <w:left w:val="none" w:sz="0" w:space="0" w:color="auto"/>
        <w:bottom w:val="none" w:sz="0" w:space="0" w:color="auto"/>
        <w:right w:val="none" w:sz="0" w:space="0" w:color="auto"/>
      </w:divBdr>
    </w:div>
    <w:div w:id="4406453">
      <w:bodyDiv w:val="1"/>
      <w:marLeft w:val="0"/>
      <w:marRight w:val="0"/>
      <w:marTop w:val="0"/>
      <w:marBottom w:val="0"/>
      <w:divBdr>
        <w:top w:val="none" w:sz="0" w:space="0" w:color="auto"/>
        <w:left w:val="none" w:sz="0" w:space="0" w:color="auto"/>
        <w:bottom w:val="none" w:sz="0" w:space="0" w:color="auto"/>
        <w:right w:val="none" w:sz="0" w:space="0" w:color="auto"/>
      </w:divBdr>
    </w:div>
    <w:div w:id="4987706">
      <w:bodyDiv w:val="1"/>
      <w:marLeft w:val="0"/>
      <w:marRight w:val="0"/>
      <w:marTop w:val="0"/>
      <w:marBottom w:val="0"/>
      <w:divBdr>
        <w:top w:val="none" w:sz="0" w:space="0" w:color="auto"/>
        <w:left w:val="none" w:sz="0" w:space="0" w:color="auto"/>
        <w:bottom w:val="none" w:sz="0" w:space="0" w:color="auto"/>
        <w:right w:val="none" w:sz="0" w:space="0" w:color="auto"/>
      </w:divBdr>
    </w:div>
    <w:div w:id="6714511">
      <w:bodyDiv w:val="1"/>
      <w:marLeft w:val="0"/>
      <w:marRight w:val="0"/>
      <w:marTop w:val="0"/>
      <w:marBottom w:val="0"/>
      <w:divBdr>
        <w:top w:val="none" w:sz="0" w:space="0" w:color="auto"/>
        <w:left w:val="none" w:sz="0" w:space="0" w:color="auto"/>
        <w:bottom w:val="none" w:sz="0" w:space="0" w:color="auto"/>
        <w:right w:val="none" w:sz="0" w:space="0" w:color="auto"/>
      </w:divBdr>
    </w:div>
    <w:div w:id="7954731">
      <w:bodyDiv w:val="1"/>
      <w:marLeft w:val="0"/>
      <w:marRight w:val="0"/>
      <w:marTop w:val="0"/>
      <w:marBottom w:val="0"/>
      <w:divBdr>
        <w:top w:val="none" w:sz="0" w:space="0" w:color="auto"/>
        <w:left w:val="none" w:sz="0" w:space="0" w:color="auto"/>
        <w:bottom w:val="none" w:sz="0" w:space="0" w:color="auto"/>
        <w:right w:val="none" w:sz="0" w:space="0" w:color="auto"/>
      </w:divBdr>
    </w:div>
    <w:div w:id="14230707">
      <w:bodyDiv w:val="1"/>
      <w:marLeft w:val="0"/>
      <w:marRight w:val="0"/>
      <w:marTop w:val="0"/>
      <w:marBottom w:val="0"/>
      <w:divBdr>
        <w:top w:val="none" w:sz="0" w:space="0" w:color="auto"/>
        <w:left w:val="none" w:sz="0" w:space="0" w:color="auto"/>
        <w:bottom w:val="none" w:sz="0" w:space="0" w:color="auto"/>
        <w:right w:val="none" w:sz="0" w:space="0" w:color="auto"/>
      </w:divBdr>
    </w:div>
    <w:div w:id="26607832">
      <w:bodyDiv w:val="1"/>
      <w:marLeft w:val="0"/>
      <w:marRight w:val="0"/>
      <w:marTop w:val="0"/>
      <w:marBottom w:val="0"/>
      <w:divBdr>
        <w:top w:val="none" w:sz="0" w:space="0" w:color="auto"/>
        <w:left w:val="none" w:sz="0" w:space="0" w:color="auto"/>
        <w:bottom w:val="none" w:sz="0" w:space="0" w:color="auto"/>
        <w:right w:val="none" w:sz="0" w:space="0" w:color="auto"/>
      </w:divBdr>
    </w:div>
    <w:div w:id="28802101">
      <w:bodyDiv w:val="1"/>
      <w:marLeft w:val="0"/>
      <w:marRight w:val="0"/>
      <w:marTop w:val="0"/>
      <w:marBottom w:val="0"/>
      <w:divBdr>
        <w:top w:val="none" w:sz="0" w:space="0" w:color="auto"/>
        <w:left w:val="none" w:sz="0" w:space="0" w:color="auto"/>
        <w:bottom w:val="none" w:sz="0" w:space="0" w:color="auto"/>
        <w:right w:val="none" w:sz="0" w:space="0" w:color="auto"/>
      </w:divBdr>
    </w:div>
    <w:div w:id="44990300">
      <w:bodyDiv w:val="1"/>
      <w:marLeft w:val="0"/>
      <w:marRight w:val="0"/>
      <w:marTop w:val="0"/>
      <w:marBottom w:val="0"/>
      <w:divBdr>
        <w:top w:val="none" w:sz="0" w:space="0" w:color="auto"/>
        <w:left w:val="none" w:sz="0" w:space="0" w:color="auto"/>
        <w:bottom w:val="none" w:sz="0" w:space="0" w:color="auto"/>
        <w:right w:val="none" w:sz="0" w:space="0" w:color="auto"/>
      </w:divBdr>
    </w:div>
    <w:div w:id="45299613">
      <w:bodyDiv w:val="1"/>
      <w:marLeft w:val="0"/>
      <w:marRight w:val="0"/>
      <w:marTop w:val="0"/>
      <w:marBottom w:val="0"/>
      <w:divBdr>
        <w:top w:val="none" w:sz="0" w:space="0" w:color="auto"/>
        <w:left w:val="none" w:sz="0" w:space="0" w:color="auto"/>
        <w:bottom w:val="none" w:sz="0" w:space="0" w:color="auto"/>
        <w:right w:val="none" w:sz="0" w:space="0" w:color="auto"/>
      </w:divBdr>
    </w:div>
    <w:div w:id="46759227">
      <w:bodyDiv w:val="1"/>
      <w:marLeft w:val="0"/>
      <w:marRight w:val="0"/>
      <w:marTop w:val="0"/>
      <w:marBottom w:val="0"/>
      <w:divBdr>
        <w:top w:val="none" w:sz="0" w:space="0" w:color="auto"/>
        <w:left w:val="none" w:sz="0" w:space="0" w:color="auto"/>
        <w:bottom w:val="none" w:sz="0" w:space="0" w:color="auto"/>
        <w:right w:val="none" w:sz="0" w:space="0" w:color="auto"/>
      </w:divBdr>
    </w:div>
    <w:div w:id="47190107">
      <w:bodyDiv w:val="1"/>
      <w:marLeft w:val="0"/>
      <w:marRight w:val="0"/>
      <w:marTop w:val="0"/>
      <w:marBottom w:val="0"/>
      <w:divBdr>
        <w:top w:val="none" w:sz="0" w:space="0" w:color="auto"/>
        <w:left w:val="none" w:sz="0" w:space="0" w:color="auto"/>
        <w:bottom w:val="none" w:sz="0" w:space="0" w:color="auto"/>
        <w:right w:val="none" w:sz="0" w:space="0" w:color="auto"/>
      </w:divBdr>
    </w:div>
    <w:div w:id="49689680">
      <w:bodyDiv w:val="1"/>
      <w:marLeft w:val="0"/>
      <w:marRight w:val="0"/>
      <w:marTop w:val="0"/>
      <w:marBottom w:val="0"/>
      <w:divBdr>
        <w:top w:val="none" w:sz="0" w:space="0" w:color="auto"/>
        <w:left w:val="none" w:sz="0" w:space="0" w:color="auto"/>
        <w:bottom w:val="none" w:sz="0" w:space="0" w:color="auto"/>
        <w:right w:val="none" w:sz="0" w:space="0" w:color="auto"/>
      </w:divBdr>
    </w:div>
    <w:div w:id="70204125">
      <w:bodyDiv w:val="1"/>
      <w:marLeft w:val="0"/>
      <w:marRight w:val="0"/>
      <w:marTop w:val="0"/>
      <w:marBottom w:val="0"/>
      <w:divBdr>
        <w:top w:val="none" w:sz="0" w:space="0" w:color="auto"/>
        <w:left w:val="none" w:sz="0" w:space="0" w:color="auto"/>
        <w:bottom w:val="none" w:sz="0" w:space="0" w:color="auto"/>
        <w:right w:val="none" w:sz="0" w:space="0" w:color="auto"/>
      </w:divBdr>
    </w:div>
    <w:div w:id="70936033">
      <w:bodyDiv w:val="1"/>
      <w:marLeft w:val="0"/>
      <w:marRight w:val="0"/>
      <w:marTop w:val="0"/>
      <w:marBottom w:val="0"/>
      <w:divBdr>
        <w:top w:val="none" w:sz="0" w:space="0" w:color="auto"/>
        <w:left w:val="none" w:sz="0" w:space="0" w:color="auto"/>
        <w:bottom w:val="none" w:sz="0" w:space="0" w:color="auto"/>
        <w:right w:val="none" w:sz="0" w:space="0" w:color="auto"/>
      </w:divBdr>
    </w:div>
    <w:div w:id="72242676">
      <w:bodyDiv w:val="1"/>
      <w:marLeft w:val="0"/>
      <w:marRight w:val="0"/>
      <w:marTop w:val="0"/>
      <w:marBottom w:val="0"/>
      <w:divBdr>
        <w:top w:val="none" w:sz="0" w:space="0" w:color="auto"/>
        <w:left w:val="none" w:sz="0" w:space="0" w:color="auto"/>
        <w:bottom w:val="none" w:sz="0" w:space="0" w:color="auto"/>
        <w:right w:val="none" w:sz="0" w:space="0" w:color="auto"/>
      </w:divBdr>
    </w:div>
    <w:div w:id="72436185">
      <w:bodyDiv w:val="1"/>
      <w:marLeft w:val="0"/>
      <w:marRight w:val="0"/>
      <w:marTop w:val="0"/>
      <w:marBottom w:val="0"/>
      <w:divBdr>
        <w:top w:val="none" w:sz="0" w:space="0" w:color="auto"/>
        <w:left w:val="none" w:sz="0" w:space="0" w:color="auto"/>
        <w:bottom w:val="none" w:sz="0" w:space="0" w:color="auto"/>
        <w:right w:val="none" w:sz="0" w:space="0" w:color="auto"/>
      </w:divBdr>
    </w:div>
    <w:div w:id="75591585">
      <w:bodyDiv w:val="1"/>
      <w:marLeft w:val="0"/>
      <w:marRight w:val="0"/>
      <w:marTop w:val="0"/>
      <w:marBottom w:val="0"/>
      <w:divBdr>
        <w:top w:val="none" w:sz="0" w:space="0" w:color="auto"/>
        <w:left w:val="none" w:sz="0" w:space="0" w:color="auto"/>
        <w:bottom w:val="none" w:sz="0" w:space="0" w:color="auto"/>
        <w:right w:val="none" w:sz="0" w:space="0" w:color="auto"/>
      </w:divBdr>
    </w:div>
    <w:div w:id="76555532">
      <w:bodyDiv w:val="1"/>
      <w:marLeft w:val="0"/>
      <w:marRight w:val="0"/>
      <w:marTop w:val="0"/>
      <w:marBottom w:val="0"/>
      <w:divBdr>
        <w:top w:val="none" w:sz="0" w:space="0" w:color="auto"/>
        <w:left w:val="none" w:sz="0" w:space="0" w:color="auto"/>
        <w:bottom w:val="none" w:sz="0" w:space="0" w:color="auto"/>
        <w:right w:val="none" w:sz="0" w:space="0" w:color="auto"/>
      </w:divBdr>
    </w:div>
    <w:div w:id="77677486">
      <w:bodyDiv w:val="1"/>
      <w:marLeft w:val="0"/>
      <w:marRight w:val="0"/>
      <w:marTop w:val="0"/>
      <w:marBottom w:val="0"/>
      <w:divBdr>
        <w:top w:val="none" w:sz="0" w:space="0" w:color="auto"/>
        <w:left w:val="none" w:sz="0" w:space="0" w:color="auto"/>
        <w:bottom w:val="none" w:sz="0" w:space="0" w:color="auto"/>
        <w:right w:val="none" w:sz="0" w:space="0" w:color="auto"/>
      </w:divBdr>
    </w:div>
    <w:div w:id="84232824">
      <w:bodyDiv w:val="1"/>
      <w:marLeft w:val="0"/>
      <w:marRight w:val="0"/>
      <w:marTop w:val="0"/>
      <w:marBottom w:val="0"/>
      <w:divBdr>
        <w:top w:val="none" w:sz="0" w:space="0" w:color="auto"/>
        <w:left w:val="none" w:sz="0" w:space="0" w:color="auto"/>
        <w:bottom w:val="none" w:sz="0" w:space="0" w:color="auto"/>
        <w:right w:val="none" w:sz="0" w:space="0" w:color="auto"/>
      </w:divBdr>
    </w:div>
    <w:div w:id="84303175">
      <w:bodyDiv w:val="1"/>
      <w:marLeft w:val="0"/>
      <w:marRight w:val="0"/>
      <w:marTop w:val="0"/>
      <w:marBottom w:val="0"/>
      <w:divBdr>
        <w:top w:val="none" w:sz="0" w:space="0" w:color="auto"/>
        <w:left w:val="none" w:sz="0" w:space="0" w:color="auto"/>
        <w:bottom w:val="none" w:sz="0" w:space="0" w:color="auto"/>
        <w:right w:val="none" w:sz="0" w:space="0" w:color="auto"/>
      </w:divBdr>
    </w:div>
    <w:div w:id="85466606">
      <w:bodyDiv w:val="1"/>
      <w:marLeft w:val="0"/>
      <w:marRight w:val="0"/>
      <w:marTop w:val="0"/>
      <w:marBottom w:val="0"/>
      <w:divBdr>
        <w:top w:val="none" w:sz="0" w:space="0" w:color="auto"/>
        <w:left w:val="none" w:sz="0" w:space="0" w:color="auto"/>
        <w:bottom w:val="none" w:sz="0" w:space="0" w:color="auto"/>
        <w:right w:val="none" w:sz="0" w:space="0" w:color="auto"/>
      </w:divBdr>
    </w:div>
    <w:div w:id="87509140">
      <w:bodyDiv w:val="1"/>
      <w:marLeft w:val="0"/>
      <w:marRight w:val="0"/>
      <w:marTop w:val="0"/>
      <w:marBottom w:val="0"/>
      <w:divBdr>
        <w:top w:val="none" w:sz="0" w:space="0" w:color="auto"/>
        <w:left w:val="none" w:sz="0" w:space="0" w:color="auto"/>
        <w:bottom w:val="none" w:sz="0" w:space="0" w:color="auto"/>
        <w:right w:val="none" w:sz="0" w:space="0" w:color="auto"/>
      </w:divBdr>
    </w:div>
    <w:div w:id="89156473">
      <w:bodyDiv w:val="1"/>
      <w:marLeft w:val="0"/>
      <w:marRight w:val="0"/>
      <w:marTop w:val="0"/>
      <w:marBottom w:val="0"/>
      <w:divBdr>
        <w:top w:val="none" w:sz="0" w:space="0" w:color="auto"/>
        <w:left w:val="none" w:sz="0" w:space="0" w:color="auto"/>
        <w:bottom w:val="none" w:sz="0" w:space="0" w:color="auto"/>
        <w:right w:val="none" w:sz="0" w:space="0" w:color="auto"/>
      </w:divBdr>
    </w:div>
    <w:div w:id="91972685">
      <w:bodyDiv w:val="1"/>
      <w:marLeft w:val="0"/>
      <w:marRight w:val="0"/>
      <w:marTop w:val="0"/>
      <w:marBottom w:val="0"/>
      <w:divBdr>
        <w:top w:val="none" w:sz="0" w:space="0" w:color="auto"/>
        <w:left w:val="none" w:sz="0" w:space="0" w:color="auto"/>
        <w:bottom w:val="none" w:sz="0" w:space="0" w:color="auto"/>
        <w:right w:val="none" w:sz="0" w:space="0" w:color="auto"/>
      </w:divBdr>
    </w:div>
    <w:div w:id="92602529">
      <w:bodyDiv w:val="1"/>
      <w:marLeft w:val="0"/>
      <w:marRight w:val="0"/>
      <w:marTop w:val="0"/>
      <w:marBottom w:val="0"/>
      <w:divBdr>
        <w:top w:val="none" w:sz="0" w:space="0" w:color="auto"/>
        <w:left w:val="none" w:sz="0" w:space="0" w:color="auto"/>
        <w:bottom w:val="none" w:sz="0" w:space="0" w:color="auto"/>
        <w:right w:val="none" w:sz="0" w:space="0" w:color="auto"/>
      </w:divBdr>
    </w:div>
    <w:div w:id="93326768">
      <w:bodyDiv w:val="1"/>
      <w:marLeft w:val="0"/>
      <w:marRight w:val="0"/>
      <w:marTop w:val="0"/>
      <w:marBottom w:val="0"/>
      <w:divBdr>
        <w:top w:val="none" w:sz="0" w:space="0" w:color="auto"/>
        <w:left w:val="none" w:sz="0" w:space="0" w:color="auto"/>
        <w:bottom w:val="none" w:sz="0" w:space="0" w:color="auto"/>
        <w:right w:val="none" w:sz="0" w:space="0" w:color="auto"/>
      </w:divBdr>
    </w:div>
    <w:div w:id="94444984">
      <w:bodyDiv w:val="1"/>
      <w:marLeft w:val="0"/>
      <w:marRight w:val="0"/>
      <w:marTop w:val="0"/>
      <w:marBottom w:val="0"/>
      <w:divBdr>
        <w:top w:val="none" w:sz="0" w:space="0" w:color="auto"/>
        <w:left w:val="none" w:sz="0" w:space="0" w:color="auto"/>
        <w:bottom w:val="none" w:sz="0" w:space="0" w:color="auto"/>
        <w:right w:val="none" w:sz="0" w:space="0" w:color="auto"/>
      </w:divBdr>
    </w:div>
    <w:div w:id="95715039">
      <w:bodyDiv w:val="1"/>
      <w:marLeft w:val="0"/>
      <w:marRight w:val="0"/>
      <w:marTop w:val="0"/>
      <w:marBottom w:val="0"/>
      <w:divBdr>
        <w:top w:val="none" w:sz="0" w:space="0" w:color="auto"/>
        <w:left w:val="none" w:sz="0" w:space="0" w:color="auto"/>
        <w:bottom w:val="none" w:sz="0" w:space="0" w:color="auto"/>
        <w:right w:val="none" w:sz="0" w:space="0" w:color="auto"/>
      </w:divBdr>
    </w:div>
    <w:div w:id="96683307">
      <w:bodyDiv w:val="1"/>
      <w:marLeft w:val="0"/>
      <w:marRight w:val="0"/>
      <w:marTop w:val="0"/>
      <w:marBottom w:val="0"/>
      <w:divBdr>
        <w:top w:val="none" w:sz="0" w:space="0" w:color="auto"/>
        <w:left w:val="none" w:sz="0" w:space="0" w:color="auto"/>
        <w:bottom w:val="none" w:sz="0" w:space="0" w:color="auto"/>
        <w:right w:val="none" w:sz="0" w:space="0" w:color="auto"/>
      </w:divBdr>
    </w:div>
    <w:div w:id="98066619">
      <w:bodyDiv w:val="1"/>
      <w:marLeft w:val="0"/>
      <w:marRight w:val="0"/>
      <w:marTop w:val="0"/>
      <w:marBottom w:val="0"/>
      <w:divBdr>
        <w:top w:val="none" w:sz="0" w:space="0" w:color="auto"/>
        <w:left w:val="none" w:sz="0" w:space="0" w:color="auto"/>
        <w:bottom w:val="none" w:sz="0" w:space="0" w:color="auto"/>
        <w:right w:val="none" w:sz="0" w:space="0" w:color="auto"/>
      </w:divBdr>
    </w:div>
    <w:div w:id="100339451">
      <w:bodyDiv w:val="1"/>
      <w:marLeft w:val="0"/>
      <w:marRight w:val="0"/>
      <w:marTop w:val="0"/>
      <w:marBottom w:val="0"/>
      <w:divBdr>
        <w:top w:val="none" w:sz="0" w:space="0" w:color="auto"/>
        <w:left w:val="none" w:sz="0" w:space="0" w:color="auto"/>
        <w:bottom w:val="none" w:sz="0" w:space="0" w:color="auto"/>
        <w:right w:val="none" w:sz="0" w:space="0" w:color="auto"/>
      </w:divBdr>
    </w:div>
    <w:div w:id="103305229">
      <w:bodyDiv w:val="1"/>
      <w:marLeft w:val="0"/>
      <w:marRight w:val="0"/>
      <w:marTop w:val="0"/>
      <w:marBottom w:val="0"/>
      <w:divBdr>
        <w:top w:val="none" w:sz="0" w:space="0" w:color="auto"/>
        <w:left w:val="none" w:sz="0" w:space="0" w:color="auto"/>
        <w:bottom w:val="none" w:sz="0" w:space="0" w:color="auto"/>
        <w:right w:val="none" w:sz="0" w:space="0" w:color="auto"/>
      </w:divBdr>
    </w:div>
    <w:div w:id="111629247">
      <w:bodyDiv w:val="1"/>
      <w:marLeft w:val="0"/>
      <w:marRight w:val="0"/>
      <w:marTop w:val="0"/>
      <w:marBottom w:val="0"/>
      <w:divBdr>
        <w:top w:val="none" w:sz="0" w:space="0" w:color="auto"/>
        <w:left w:val="none" w:sz="0" w:space="0" w:color="auto"/>
        <w:bottom w:val="none" w:sz="0" w:space="0" w:color="auto"/>
        <w:right w:val="none" w:sz="0" w:space="0" w:color="auto"/>
      </w:divBdr>
    </w:div>
    <w:div w:id="111632669">
      <w:bodyDiv w:val="1"/>
      <w:marLeft w:val="0"/>
      <w:marRight w:val="0"/>
      <w:marTop w:val="0"/>
      <w:marBottom w:val="0"/>
      <w:divBdr>
        <w:top w:val="none" w:sz="0" w:space="0" w:color="auto"/>
        <w:left w:val="none" w:sz="0" w:space="0" w:color="auto"/>
        <w:bottom w:val="none" w:sz="0" w:space="0" w:color="auto"/>
        <w:right w:val="none" w:sz="0" w:space="0" w:color="auto"/>
      </w:divBdr>
    </w:div>
    <w:div w:id="115872509">
      <w:bodyDiv w:val="1"/>
      <w:marLeft w:val="0"/>
      <w:marRight w:val="0"/>
      <w:marTop w:val="0"/>
      <w:marBottom w:val="0"/>
      <w:divBdr>
        <w:top w:val="none" w:sz="0" w:space="0" w:color="auto"/>
        <w:left w:val="none" w:sz="0" w:space="0" w:color="auto"/>
        <w:bottom w:val="none" w:sz="0" w:space="0" w:color="auto"/>
        <w:right w:val="none" w:sz="0" w:space="0" w:color="auto"/>
      </w:divBdr>
    </w:div>
    <w:div w:id="116066070">
      <w:bodyDiv w:val="1"/>
      <w:marLeft w:val="0"/>
      <w:marRight w:val="0"/>
      <w:marTop w:val="0"/>
      <w:marBottom w:val="0"/>
      <w:divBdr>
        <w:top w:val="none" w:sz="0" w:space="0" w:color="auto"/>
        <w:left w:val="none" w:sz="0" w:space="0" w:color="auto"/>
        <w:bottom w:val="none" w:sz="0" w:space="0" w:color="auto"/>
        <w:right w:val="none" w:sz="0" w:space="0" w:color="auto"/>
      </w:divBdr>
    </w:div>
    <w:div w:id="118693232">
      <w:bodyDiv w:val="1"/>
      <w:marLeft w:val="0"/>
      <w:marRight w:val="0"/>
      <w:marTop w:val="0"/>
      <w:marBottom w:val="0"/>
      <w:divBdr>
        <w:top w:val="none" w:sz="0" w:space="0" w:color="auto"/>
        <w:left w:val="none" w:sz="0" w:space="0" w:color="auto"/>
        <w:bottom w:val="none" w:sz="0" w:space="0" w:color="auto"/>
        <w:right w:val="none" w:sz="0" w:space="0" w:color="auto"/>
      </w:divBdr>
    </w:div>
    <w:div w:id="119418593">
      <w:bodyDiv w:val="1"/>
      <w:marLeft w:val="0"/>
      <w:marRight w:val="0"/>
      <w:marTop w:val="0"/>
      <w:marBottom w:val="0"/>
      <w:divBdr>
        <w:top w:val="none" w:sz="0" w:space="0" w:color="auto"/>
        <w:left w:val="none" w:sz="0" w:space="0" w:color="auto"/>
        <w:bottom w:val="none" w:sz="0" w:space="0" w:color="auto"/>
        <w:right w:val="none" w:sz="0" w:space="0" w:color="auto"/>
      </w:divBdr>
    </w:div>
    <w:div w:id="120002594">
      <w:bodyDiv w:val="1"/>
      <w:marLeft w:val="0"/>
      <w:marRight w:val="0"/>
      <w:marTop w:val="0"/>
      <w:marBottom w:val="0"/>
      <w:divBdr>
        <w:top w:val="none" w:sz="0" w:space="0" w:color="auto"/>
        <w:left w:val="none" w:sz="0" w:space="0" w:color="auto"/>
        <w:bottom w:val="none" w:sz="0" w:space="0" w:color="auto"/>
        <w:right w:val="none" w:sz="0" w:space="0" w:color="auto"/>
      </w:divBdr>
    </w:div>
    <w:div w:id="129054100">
      <w:bodyDiv w:val="1"/>
      <w:marLeft w:val="0"/>
      <w:marRight w:val="0"/>
      <w:marTop w:val="0"/>
      <w:marBottom w:val="0"/>
      <w:divBdr>
        <w:top w:val="none" w:sz="0" w:space="0" w:color="auto"/>
        <w:left w:val="none" w:sz="0" w:space="0" w:color="auto"/>
        <w:bottom w:val="none" w:sz="0" w:space="0" w:color="auto"/>
        <w:right w:val="none" w:sz="0" w:space="0" w:color="auto"/>
      </w:divBdr>
    </w:div>
    <w:div w:id="131678193">
      <w:bodyDiv w:val="1"/>
      <w:marLeft w:val="0"/>
      <w:marRight w:val="0"/>
      <w:marTop w:val="0"/>
      <w:marBottom w:val="0"/>
      <w:divBdr>
        <w:top w:val="none" w:sz="0" w:space="0" w:color="auto"/>
        <w:left w:val="none" w:sz="0" w:space="0" w:color="auto"/>
        <w:bottom w:val="none" w:sz="0" w:space="0" w:color="auto"/>
        <w:right w:val="none" w:sz="0" w:space="0" w:color="auto"/>
      </w:divBdr>
    </w:div>
    <w:div w:id="134567549">
      <w:bodyDiv w:val="1"/>
      <w:marLeft w:val="0"/>
      <w:marRight w:val="0"/>
      <w:marTop w:val="0"/>
      <w:marBottom w:val="0"/>
      <w:divBdr>
        <w:top w:val="none" w:sz="0" w:space="0" w:color="auto"/>
        <w:left w:val="none" w:sz="0" w:space="0" w:color="auto"/>
        <w:bottom w:val="none" w:sz="0" w:space="0" w:color="auto"/>
        <w:right w:val="none" w:sz="0" w:space="0" w:color="auto"/>
      </w:divBdr>
    </w:div>
    <w:div w:id="135534750">
      <w:bodyDiv w:val="1"/>
      <w:marLeft w:val="0"/>
      <w:marRight w:val="0"/>
      <w:marTop w:val="0"/>
      <w:marBottom w:val="0"/>
      <w:divBdr>
        <w:top w:val="none" w:sz="0" w:space="0" w:color="auto"/>
        <w:left w:val="none" w:sz="0" w:space="0" w:color="auto"/>
        <w:bottom w:val="none" w:sz="0" w:space="0" w:color="auto"/>
        <w:right w:val="none" w:sz="0" w:space="0" w:color="auto"/>
      </w:divBdr>
    </w:div>
    <w:div w:id="141894038">
      <w:bodyDiv w:val="1"/>
      <w:marLeft w:val="0"/>
      <w:marRight w:val="0"/>
      <w:marTop w:val="0"/>
      <w:marBottom w:val="0"/>
      <w:divBdr>
        <w:top w:val="none" w:sz="0" w:space="0" w:color="auto"/>
        <w:left w:val="none" w:sz="0" w:space="0" w:color="auto"/>
        <w:bottom w:val="none" w:sz="0" w:space="0" w:color="auto"/>
        <w:right w:val="none" w:sz="0" w:space="0" w:color="auto"/>
      </w:divBdr>
    </w:div>
    <w:div w:id="143930416">
      <w:bodyDiv w:val="1"/>
      <w:marLeft w:val="0"/>
      <w:marRight w:val="0"/>
      <w:marTop w:val="0"/>
      <w:marBottom w:val="0"/>
      <w:divBdr>
        <w:top w:val="none" w:sz="0" w:space="0" w:color="auto"/>
        <w:left w:val="none" w:sz="0" w:space="0" w:color="auto"/>
        <w:bottom w:val="none" w:sz="0" w:space="0" w:color="auto"/>
        <w:right w:val="none" w:sz="0" w:space="0" w:color="auto"/>
      </w:divBdr>
    </w:div>
    <w:div w:id="145512096">
      <w:bodyDiv w:val="1"/>
      <w:marLeft w:val="0"/>
      <w:marRight w:val="0"/>
      <w:marTop w:val="0"/>
      <w:marBottom w:val="0"/>
      <w:divBdr>
        <w:top w:val="none" w:sz="0" w:space="0" w:color="auto"/>
        <w:left w:val="none" w:sz="0" w:space="0" w:color="auto"/>
        <w:bottom w:val="none" w:sz="0" w:space="0" w:color="auto"/>
        <w:right w:val="none" w:sz="0" w:space="0" w:color="auto"/>
      </w:divBdr>
    </w:div>
    <w:div w:id="147094323">
      <w:bodyDiv w:val="1"/>
      <w:marLeft w:val="0"/>
      <w:marRight w:val="0"/>
      <w:marTop w:val="0"/>
      <w:marBottom w:val="0"/>
      <w:divBdr>
        <w:top w:val="none" w:sz="0" w:space="0" w:color="auto"/>
        <w:left w:val="none" w:sz="0" w:space="0" w:color="auto"/>
        <w:bottom w:val="none" w:sz="0" w:space="0" w:color="auto"/>
        <w:right w:val="none" w:sz="0" w:space="0" w:color="auto"/>
      </w:divBdr>
    </w:div>
    <w:div w:id="150027694">
      <w:bodyDiv w:val="1"/>
      <w:marLeft w:val="0"/>
      <w:marRight w:val="0"/>
      <w:marTop w:val="0"/>
      <w:marBottom w:val="0"/>
      <w:divBdr>
        <w:top w:val="none" w:sz="0" w:space="0" w:color="auto"/>
        <w:left w:val="none" w:sz="0" w:space="0" w:color="auto"/>
        <w:bottom w:val="none" w:sz="0" w:space="0" w:color="auto"/>
        <w:right w:val="none" w:sz="0" w:space="0" w:color="auto"/>
      </w:divBdr>
    </w:div>
    <w:div w:id="150290838">
      <w:bodyDiv w:val="1"/>
      <w:marLeft w:val="0"/>
      <w:marRight w:val="0"/>
      <w:marTop w:val="0"/>
      <w:marBottom w:val="0"/>
      <w:divBdr>
        <w:top w:val="none" w:sz="0" w:space="0" w:color="auto"/>
        <w:left w:val="none" w:sz="0" w:space="0" w:color="auto"/>
        <w:bottom w:val="none" w:sz="0" w:space="0" w:color="auto"/>
        <w:right w:val="none" w:sz="0" w:space="0" w:color="auto"/>
      </w:divBdr>
    </w:div>
    <w:div w:id="157040841">
      <w:bodyDiv w:val="1"/>
      <w:marLeft w:val="0"/>
      <w:marRight w:val="0"/>
      <w:marTop w:val="0"/>
      <w:marBottom w:val="0"/>
      <w:divBdr>
        <w:top w:val="none" w:sz="0" w:space="0" w:color="auto"/>
        <w:left w:val="none" w:sz="0" w:space="0" w:color="auto"/>
        <w:bottom w:val="none" w:sz="0" w:space="0" w:color="auto"/>
        <w:right w:val="none" w:sz="0" w:space="0" w:color="auto"/>
      </w:divBdr>
    </w:div>
    <w:div w:id="160898015">
      <w:bodyDiv w:val="1"/>
      <w:marLeft w:val="0"/>
      <w:marRight w:val="0"/>
      <w:marTop w:val="0"/>
      <w:marBottom w:val="0"/>
      <w:divBdr>
        <w:top w:val="none" w:sz="0" w:space="0" w:color="auto"/>
        <w:left w:val="none" w:sz="0" w:space="0" w:color="auto"/>
        <w:bottom w:val="none" w:sz="0" w:space="0" w:color="auto"/>
        <w:right w:val="none" w:sz="0" w:space="0" w:color="auto"/>
      </w:divBdr>
    </w:div>
    <w:div w:id="161242900">
      <w:bodyDiv w:val="1"/>
      <w:marLeft w:val="0"/>
      <w:marRight w:val="0"/>
      <w:marTop w:val="0"/>
      <w:marBottom w:val="0"/>
      <w:divBdr>
        <w:top w:val="none" w:sz="0" w:space="0" w:color="auto"/>
        <w:left w:val="none" w:sz="0" w:space="0" w:color="auto"/>
        <w:bottom w:val="none" w:sz="0" w:space="0" w:color="auto"/>
        <w:right w:val="none" w:sz="0" w:space="0" w:color="auto"/>
      </w:divBdr>
    </w:div>
    <w:div w:id="162866660">
      <w:bodyDiv w:val="1"/>
      <w:marLeft w:val="0"/>
      <w:marRight w:val="0"/>
      <w:marTop w:val="0"/>
      <w:marBottom w:val="0"/>
      <w:divBdr>
        <w:top w:val="none" w:sz="0" w:space="0" w:color="auto"/>
        <w:left w:val="none" w:sz="0" w:space="0" w:color="auto"/>
        <w:bottom w:val="none" w:sz="0" w:space="0" w:color="auto"/>
        <w:right w:val="none" w:sz="0" w:space="0" w:color="auto"/>
      </w:divBdr>
    </w:div>
    <w:div w:id="166793532">
      <w:bodyDiv w:val="1"/>
      <w:marLeft w:val="0"/>
      <w:marRight w:val="0"/>
      <w:marTop w:val="0"/>
      <w:marBottom w:val="0"/>
      <w:divBdr>
        <w:top w:val="none" w:sz="0" w:space="0" w:color="auto"/>
        <w:left w:val="none" w:sz="0" w:space="0" w:color="auto"/>
        <w:bottom w:val="none" w:sz="0" w:space="0" w:color="auto"/>
        <w:right w:val="none" w:sz="0" w:space="0" w:color="auto"/>
      </w:divBdr>
    </w:div>
    <w:div w:id="169609864">
      <w:bodyDiv w:val="1"/>
      <w:marLeft w:val="0"/>
      <w:marRight w:val="0"/>
      <w:marTop w:val="0"/>
      <w:marBottom w:val="0"/>
      <w:divBdr>
        <w:top w:val="none" w:sz="0" w:space="0" w:color="auto"/>
        <w:left w:val="none" w:sz="0" w:space="0" w:color="auto"/>
        <w:bottom w:val="none" w:sz="0" w:space="0" w:color="auto"/>
        <w:right w:val="none" w:sz="0" w:space="0" w:color="auto"/>
      </w:divBdr>
    </w:div>
    <w:div w:id="171535926">
      <w:bodyDiv w:val="1"/>
      <w:marLeft w:val="0"/>
      <w:marRight w:val="0"/>
      <w:marTop w:val="0"/>
      <w:marBottom w:val="0"/>
      <w:divBdr>
        <w:top w:val="none" w:sz="0" w:space="0" w:color="auto"/>
        <w:left w:val="none" w:sz="0" w:space="0" w:color="auto"/>
        <w:bottom w:val="none" w:sz="0" w:space="0" w:color="auto"/>
        <w:right w:val="none" w:sz="0" w:space="0" w:color="auto"/>
      </w:divBdr>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4655618">
      <w:bodyDiv w:val="1"/>
      <w:marLeft w:val="0"/>
      <w:marRight w:val="0"/>
      <w:marTop w:val="0"/>
      <w:marBottom w:val="0"/>
      <w:divBdr>
        <w:top w:val="none" w:sz="0" w:space="0" w:color="auto"/>
        <w:left w:val="none" w:sz="0" w:space="0" w:color="auto"/>
        <w:bottom w:val="none" w:sz="0" w:space="0" w:color="auto"/>
        <w:right w:val="none" w:sz="0" w:space="0" w:color="auto"/>
      </w:divBdr>
    </w:div>
    <w:div w:id="177669175">
      <w:bodyDiv w:val="1"/>
      <w:marLeft w:val="0"/>
      <w:marRight w:val="0"/>
      <w:marTop w:val="0"/>
      <w:marBottom w:val="0"/>
      <w:divBdr>
        <w:top w:val="none" w:sz="0" w:space="0" w:color="auto"/>
        <w:left w:val="none" w:sz="0" w:space="0" w:color="auto"/>
        <w:bottom w:val="none" w:sz="0" w:space="0" w:color="auto"/>
        <w:right w:val="none" w:sz="0" w:space="0" w:color="auto"/>
      </w:divBdr>
    </w:div>
    <w:div w:id="179978337">
      <w:bodyDiv w:val="1"/>
      <w:marLeft w:val="0"/>
      <w:marRight w:val="0"/>
      <w:marTop w:val="0"/>
      <w:marBottom w:val="0"/>
      <w:divBdr>
        <w:top w:val="none" w:sz="0" w:space="0" w:color="auto"/>
        <w:left w:val="none" w:sz="0" w:space="0" w:color="auto"/>
        <w:bottom w:val="none" w:sz="0" w:space="0" w:color="auto"/>
        <w:right w:val="none" w:sz="0" w:space="0" w:color="auto"/>
      </w:divBdr>
    </w:div>
    <w:div w:id="182986315">
      <w:bodyDiv w:val="1"/>
      <w:marLeft w:val="0"/>
      <w:marRight w:val="0"/>
      <w:marTop w:val="0"/>
      <w:marBottom w:val="0"/>
      <w:divBdr>
        <w:top w:val="none" w:sz="0" w:space="0" w:color="auto"/>
        <w:left w:val="none" w:sz="0" w:space="0" w:color="auto"/>
        <w:bottom w:val="none" w:sz="0" w:space="0" w:color="auto"/>
        <w:right w:val="none" w:sz="0" w:space="0" w:color="auto"/>
      </w:divBdr>
    </w:div>
    <w:div w:id="192228108">
      <w:bodyDiv w:val="1"/>
      <w:marLeft w:val="0"/>
      <w:marRight w:val="0"/>
      <w:marTop w:val="0"/>
      <w:marBottom w:val="0"/>
      <w:divBdr>
        <w:top w:val="none" w:sz="0" w:space="0" w:color="auto"/>
        <w:left w:val="none" w:sz="0" w:space="0" w:color="auto"/>
        <w:bottom w:val="none" w:sz="0" w:space="0" w:color="auto"/>
        <w:right w:val="none" w:sz="0" w:space="0" w:color="auto"/>
      </w:divBdr>
    </w:div>
    <w:div w:id="193155595">
      <w:bodyDiv w:val="1"/>
      <w:marLeft w:val="0"/>
      <w:marRight w:val="0"/>
      <w:marTop w:val="0"/>
      <w:marBottom w:val="0"/>
      <w:divBdr>
        <w:top w:val="none" w:sz="0" w:space="0" w:color="auto"/>
        <w:left w:val="none" w:sz="0" w:space="0" w:color="auto"/>
        <w:bottom w:val="none" w:sz="0" w:space="0" w:color="auto"/>
        <w:right w:val="none" w:sz="0" w:space="0" w:color="auto"/>
      </w:divBdr>
    </w:div>
    <w:div w:id="193352787">
      <w:bodyDiv w:val="1"/>
      <w:marLeft w:val="0"/>
      <w:marRight w:val="0"/>
      <w:marTop w:val="0"/>
      <w:marBottom w:val="0"/>
      <w:divBdr>
        <w:top w:val="none" w:sz="0" w:space="0" w:color="auto"/>
        <w:left w:val="none" w:sz="0" w:space="0" w:color="auto"/>
        <w:bottom w:val="none" w:sz="0" w:space="0" w:color="auto"/>
        <w:right w:val="none" w:sz="0" w:space="0" w:color="auto"/>
      </w:divBdr>
    </w:div>
    <w:div w:id="193857695">
      <w:bodyDiv w:val="1"/>
      <w:marLeft w:val="0"/>
      <w:marRight w:val="0"/>
      <w:marTop w:val="0"/>
      <w:marBottom w:val="0"/>
      <w:divBdr>
        <w:top w:val="none" w:sz="0" w:space="0" w:color="auto"/>
        <w:left w:val="none" w:sz="0" w:space="0" w:color="auto"/>
        <w:bottom w:val="none" w:sz="0" w:space="0" w:color="auto"/>
        <w:right w:val="none" w:sz="0" w:space="0" w:color="auto"/>
      </w:divBdr>
    </w:div>
    <w:div w:id="197352344">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01745933">
      <w:bodyDiv w:val="1"/>
      <w:marLeft w:val="0"/>
      <w:marRight w:val="0"/>
      <w:marTop w:val="0"/>
      <w:marBottom w:val="0"/>
      <w:divBdr>
        <w:top w:val="none" w:sz="0" w:space="0" w:color="auto"/>
        <w:left w:val="none" w:sz="0" w:space="0" w:color="auto"/>
        <w:bottom w:val="none" w:sz="0" w:space="0" w:color="auto"/>
        <w:right w:val="none" w:sz="0" w:space="0" w:color="auto"/>
      </w:divBdr>
    </w:div>
    <w:div w:id="206647356">
      <w:bodyDiv w:val="1"/>
      <w:marLeft w:val="0"/>
      <w:marRight w:val="0"/>
      <w:marTop w:val="0"/>
      <w:marBottom w:val="0"/>
      <w:divBdr>
        <w:top w:val="none" w:sz="0" w:space="0" w:color="auto"/>
        <w:left w:val="none" w:sz="0" w:space="0" w:color="auto"/>
        <w:bottom w:val="none" w:sz="0" w:space="0" w:color="auto"/>
        <w:right w:val="none" w:sz="0" w:space="0" w:color="auto"/>
      </w:divBdr>
    </w:div>
    <w:div w:id="208230573">
      <w:bodyDiv w:val="1"/>
      <w:marLeft w:val="0"/>
      <w:marRight w:val="0"/>
      <w:marTop w:val="0"/>
      <w:marBottom w:val="0"/>
      <w:divBdr>
        <w:top w:val="none" w:sz="0" w:space="0" w:color="auto"/>
        <w:left w:val="none" w:sz="0" w:space="0" w:color="auto"/>
        <w:bottom w:val="none" w:sz="0" w:space="0" w:color="auto"/>
        <w:right w:val="none" w:sz="0" w:space="0" w:color="auto"/>
      </w:divBdr>
    </w:div>
    <w:div w:id="208419401">
      <w:bodyDiv w:val="1"/>
      <w:marLeft w:val="0"/>
      <w:marRight w:val="0"/>
      <w:marTop w:val="0"/>
      <w:marBottom w:val="0"/>
      <w:divBdr>
        <w:top w:val="none" w:sz="0" w:space="0" w:color="auto"/>
        <w:left w:val="none" w:sz="0" w:space="0" w:color="auto"/>
        <w:bottom w:val="none" w:sz="0" w:space="0" w:color="auto"/>
        <w:right w:val="none" w:sz="0" w:space="0" w:color="auto"/>
      </w:divBdr>
    </w:div>
    <w:div w:id="209341171">
      <w:bodyDiv w:val="1"/>
      <w:marLeft w:val="0"/>
      <w:marRight w:val="0"/>
      <w:marTop w:val="0"/>
      <w:marBottom w:val="0"/>
      <w:divBdr>
        <w:top w:val="none" w:sz="0" w:space="0" w:color="auto"/>
        <w:left w:val="none" w:sz="0" w:space="0" w:color="auto"/>
        <w:bottom w:val="none" w:sz="0" w:space="0" w:color="auto"/>
        <w:right w:val="none" w:sz="0" w:space="0" w:color="auto"/>
      </w:divBdr>
    </w:div>
    <w:div w:id="211618365">
      <w:bodyDiv w:val="1"/>
      <w:marLeft w:val="0"/>
      <w:marRight w:val="0"/>
      <w:marTop w:val="0"/>
      <w:marBottom w:val="0"/>
      <w:divBdr>
        <w:top w:val="none" w:sz="0" w:space="0" w:color="auto"/>
        <w:left w:val="none" w:sz="0" w:space="0" w:color="auto"/>
        <w:bottom w:val="none" w:sz="0" w:space="0" w:color="auto"/>
        <w:right w:val="none" w:sz="0" w:space="0" w:color="auto"/>
      </w:divBdr>
    </w:div>
    <w:div w:id="219556513">
      <w:bodyDiv w:val="1"/>
      <w:marLeft w:val="0"/>
      <w:marRight w:val="0"/>
      <w:marTop w:val="0"/>
      <w:marBottom w:val="0"/>
      <w:divBdr>
        <w:top w:val="none" w:sz="0" w:space="0" w:color="auto"/>
        <w:left w:val="none" w:sz="0" w:space="0" w:color="auto"/>
        <w:bottom w:val="none" w:sz="0" w:space="0" w:color="auto"/>
        <w:right w:val="none" w:sz="0" w:space="0" w:color="auto"/>
      </w:divBdr>
    </w:div>
    <w:div w:id="221911232">
      <w:bodyDiv w:val="1"/>
      <w:marLeft w:val="0"/>
      <w:marRight w:val="0"/>
      <w:marTop w:val="0"/>
      <w:marBottom w:val="0"/>
      <w:divBdr>
        <w:top w:val="none" w:sz="0" w:space="0" w:color="auto"/>
        <w:left w:val="none" w:sz="0" w:space="0" w:color="auto"/>
        <w:bottom w:val="none" w:sz="0" w:space="0" w:color="auto"/>
        <w:right w:val="none" w:sz="0" w:space="0" w:color="auto"/>
      </w:divBdr>
    </w:div>
    <w:div w:id="227155855">
      <w:bodyDiv w:val="1"/>
      <w:marLeft w:val="0"/>
      <w:marRight w:val="0"/>
      <w:marTop w:val="0"/>
      <w:marBottom w:val="0"/>
      <w:divBdr>
        <w:top w:val="none" w:sz="0" w:space="0" w:color="auto"/>
        <w:left w:val="none" w:sz="0" w:space="0" w:color="auto"/>
        <w:bottom w:val="none" w:sz="0" w:space="0" w:color="auto"/>
        <w:right w:val="none" w:sz="0" w:space="0" w:color="auto"/>
      </w:divBdr>
    </w:div>
    <w:div w:id="237399007">
      <w:bodyDiv w:val="1"/>
      <w:marLeft w:val="0"/>
      <w:marRight w:val="0"/>
      <w:marTop w:val="0"/>
      <w:marBottom w:val="0"/>
      <w:divBdr>
        <w:top w:val="none" w:sz="0" w:space="0" w:color="auto"/>
        <w:left w:val="none" w:sz="0" w:space="0" w:color="auto"/>
        <w:bottom w:val="none" w:sz="0" w:space="0" w:color="auto"/>
        <w:right w:val="none" w:sz="0" w:space="0" w:color="auto"/>
      </w:divBdr>
    </w:div>
    <w:div w:id="240648340">
      <w:bodyDiv w:val="1"/>
      <w:marLeft w:val="0"/>
      <w:marRight w:val="0"/>
      <w:marTop w:val="0"/>
      <w:marBottom w:val="0"/>
      <w:divBdr>
        <w:top w:val="none" w:sz="0" w:space="0" w:color="auto"/>
        <w:left w:val="none" w:sz="0" w:space="0" w:color="auto"/>
        <w:bottom w:val="none" w:sz="0" w:space="0" w:color="auto"/>
        <w:right w:val="none" w:sz="0" w:space="0" w:color="auto"/>
      </w:divBdr>
    </w:div>
    <w:div w:id="241261214">
      <w:bodyDiv w:val="1"/>
      <w:marLeft w:val="0"/>
      <w:marRight w:val="0"/>
      <w:marTop w:val="0"/>
      <w:marBottom w:val="0"/>
      <w:divBdr>
        <w:top w:val="none" w:sz="0" w:space="0" w:color="auto"/>
        <w:left w:val="none" w:sz="0" w:space="0" w:color="auto"/>
        <w:bottom w:val="none" w:sz="0" w:space="0" w:color="auto"/>
        <w:right w:val="none" w:sz="0" w:space="0" w:color="auto"/>
      </w:divBdr>
    </w:div>
    <w:div w:id="242418980">
      <w:bodyDiv w:val="1"/>
      <w:marLeft w:val="0"/>
      <w:marRight w:val="0"/>
      <w:marTop w:val="0"/>
      <w:marBottom w:val="0"/>
      <w:divBdr>
        <w:top w:val="none" w:sz="0" w:space="0" w:color="auto"/>
        <w:left w:val="none" w:sz="0" w:space="0" w:color="auto"/>
        <w:bottom w:val="none" w:sz="0" w:space="0" w:color="auto"/>
        <w:right w:val="none" w:sz="0" w:space="0" w:color="auto"/>
      </w:divBdr>
    </w:div>
    <w:div w:id="243878571">
      <w:bodyDiv w:val="1"/>
      <w:marLeft w:val="0"/>
      <w:marRight w:val="0"/>
      <w:marTop w:val="0"/>
      <w:marBottom w:val="0"/>
      <w:divBdr>
        <w:top w:val="none" w:sz="0" w:space="0" w:color="auto"/>
        <w:left w:val="none" w:sz="0" w:space="0" w:color="auto"/>
        <w:bottom w:val="none" w:sz="0" w:space="0" w:color="auto"/>
        <w:right w:val="none" w:sz="0" w:space="0" w:color="auto"/>
      </w:divBdr>
    </w:div>
    <w:div w:id="245267483">
      <w:bodyDiv w:val="1"/>
      <w:marLeft w:val="0"/>
      <w:marRight w:val="0"/>
      <w:marTop w:val="0"/>
      <w:marBottom w:val="0"/>
      <w:divBdr>
        <w:top w:val="none" w:sz="0" w:space="0" w:color="auto"/>
        <w:left w:val="none" w:sz="0" w:space="0" w:color="auto"/>
        <w:bottom w:val="none" w:sz="0" w:space="0" w:color="auto"/>
        <w:right w:val="none" w:sz="0" w:space="0" w:color="auto"/>
      </w:divBdr>
    </w:div>
    <w:div w:id="246620742">
      <w:bodyDiv w:val="1"/>
      <w:marLeft w:val="0"/>
      <w:marRight w:val="0"/>
      <w:marTop w:val="0"/>
      <w:marBottom w:val="0"/>
      <w:divBdr>
        <w:top w:val="none" w:sz="0" w:space="0" w:color="auto"/>
        <w:left w:val="none" w:sz="0" w:space="0" w:color="auto"/>
        <w:bottom w:val="none" w:sz="0" w:space="0" w:color="auto"/>
        <w:right w:val="none" w:sz="0" w:space="0" w:color="auto"/>
      </w:divBdr>
    </w:div>
    <w:div w:id="249509854">
      <w:bodyDiv w:val="1"/>
      <w:marLeft w:val="0"/>
      <w:marRight w:val="0"/>
      <w:marTop w:val="0"/>
      <w:marBottom w:val="0"/>
      <w:divBdr>
        <w:top w:val="none" w:sz="0" w:space="0" w:color="auto"/>
        <w:left w:val="none" w:sz="0" w:space="0" w:color="auto"/>
        <w:bottom w:val="none" w:sz="0" w:space="0" w:color="auto"/>
        <w:right w:val="none" w:sz="0" w:space="0" w:color="auto"/>
      </w:divBdr>
    </w:div>
    <w:div w:id="254217722">
      <w:bodyDiv w:val="1"/>
      <w:marLeft w:val="0"/>
      <w:marRight w:val="0"/>
      <w:marTop w:val="0"/>
      <w:marBottom w:val="0"/>
      <w:divBdr>
        <w:top w:val="none" w:sz="0" w:space="0" w:color="auto"/>
        <w:left w:val="none" w:sz="0" w:space="0" w:color="auto"/>
        <w:bottom w:val="none" w:sz="0" w:space="0" w:color="auto"/>
        <w:right w:val="none" w:sz="0" w:space="0" w:color="auto"/>
      </w:divBdr>
    </w:div>
    <w:div w:id="255286307">
      <w:bodyDiv w:val="1"/>
      <w:marLeft w:val="0"/>
      <w:marRight w:val="0"/>
      <w:marTop w:val="0"/>
      <w:marBottom w:val="0"/>
      <w:divBdr>
        <w:top w:val="none" w:sz="0" w:space="0" w:color="auto"/>
        <w:left w:val="none" w:sz="0" w:space="0" w:color="auto"/>
        <w:bottom w:val="none" w:sz="0" w:space="0" w:color="auto"/>
        <w:right w:val="none" w:sz="0" w:space="0" w:color="auto"/>
      </w:divBdr>
    </w:div>
    <w:div w:id="260842115">
      <w:bodyDiv w:val="1"/>
      <w:marLeft w:val="0"/>
      <w:marRight w:val="0"/>
      <w:marTop w:val="0"/>
      <w:marBottom w:val="0"/>
      <w:divBdr>
        <w:top w:val="none" w:sz="0" w:space="0" w:color="auto"/>
        <w:left w:val="none" w:sz="0" w:space="0" w:color="auto"/>
        <w:bottom w:val="none" w:sz="0" w:space="0" w:color="auto"/>
        <w:right w:val="none" w:sz="0" w:space="0" w:color="auto"/>
      </w:divBdr>
    </w:div>
    <w:div w:id="263151652">
      <w:bodyDiv w:val="1"/>
      <w:marLeft w:val="0"/>
      <w:marRight w:val="0"/>
      <w:marTop w:val="0"/>
      <w:marBottom w:val="0"/>
      <w:divBdr>
        <w:top w:val="none" w:sz="0" w:space="0" w:color="auto"/>
        <w:left w:val="none" w:sz="0" w:space="0" w:color="auto"/>
        <w:bottom w:val="none" w:sz="0" w:space="0" w:color="auto"/>
        <w:right w:val="none" w:sz="0" w:space="0" w:color="auto"/>
      </w:divBdr>
    </w:div>
    <w:div w:id="267852163">
      <w:bodyDiv w:val="1"/>
      <w:marLeft w:val="0"/>
      <w:marRight w:val="0"/>
      <w:marTop w:val="0"/>
      <w:marBottom w:val="0"/>
      <w:divBdr>
        <w:top w:val="none" w:sz="0" w:space="0" w:color="auto"/>
        <w:left w:val="none" w:sz="0" w:space="0" w:color="auto"/>
        <w:bottom w:val="none" w:sz="0" w:space="0" w:color="auto"/>
        <w:right w:val="none" w:sz="0" w:space="0" w:color="auto"/>
      </w:divBdr>
    </w:div>
    <w:div w:id="268315174">
      <w:bodyDiv w:val="1"/>
      <w:marLeft w:val="0"/>
      <w:marRight w:val="0"/>
      <w:marTop w:val="0"/>
      <w:marBottom w:val="0"/>
      <w:divBdr>
        <w:top w:val="none" w:sz="0" w:space="0" w:color="auto"/>
        <w:left w:val="none" w:sz="0" w:space="0" w:color="auto"/>
        <w:bottom w:val="none" w:sz="0" w:space="0" w:color="auto"/>
        <w:right w:val="none" w:sz="0" w:space="0" w:color="auto"/>
      </w:divBdr>
    </w:div>
    <w:div w:id="269313183">
      <w:bodyDiv w:val="1"/>
      <w:marLeft w:val="0"/>
      <w:marRight w:val="0"/>
      <w:marTop w:val="0"/>
      <w:marBottom w:val="0"/>
      <w:divBdr>
        <w:top w:val="none" w:sz="0" w:space="0" w:color="auto"/>
        <w:left w:val="none" w:sz="0" w:space="0" w:color="auto"/>
        <w:bottom w:val="none" w:sz="0" w:space="0" w:color="auto"/>
        <w:right w:val="none" w:sz="0" w:space="0" w:color="auto"/>
      </w:divBdr>
    </w:div>
    <w:div w:id="269432930">
      <w:bodyDiv w:val="1"/>
      <w:marLeft w:val="0"/>
      <w:marRight w:val="0"/>
      <w:marTop w:val="0"/>
      <w:marBottom w:val="0"/>
      <w:divBdr>
        <w:top w:val="none" w:sz="0" w:space="0" w:color="auto"/>
        <w:left w:val="none" w:sz="0" w:space="0" w:color="auto"/>
        <w:bottom w:val="none" w:sz="0" w:space="0" w:color="auto"/>
        <w:right w:val="none" w:sz="0" w:space="0" w:color="auto"/>
      </w:divBdr>
    </w:div>
    <w:div w:id="269900257">
      <w:bodyDiv w:val="1"/>
      <w:marLeft w:val="0"/>
      <w:marRight w:val="0"/>
      <w:marTop w:val="0"/>
      <w:marBottom w:val="0"/>
      <w:divBdr>
        <w:top w:val="none" w:sz="0" w:space="0" w:color="auto"/>
        <w:left w:val="none" w:sz="0" w:space="0" w:color="auto"/>
        <w:bottom w:val="none" w:sz="0" w:space="0" w:color="auto"/>
        <w:right w:val="none" w:sz="0" w:space="0" w:color="auto"/>
      </w:divBdr>
    </w:div>
    <w:div w:id="270940422">
      <w:bodyDiv w:val="1"/>
      <w:marLeft w:val="0"/>
      <w:marRight w:val="0"/>
      <w:marTop w:val="0"/>
      <w:marBottom w:val="0"/>
      <w:divBdr>
        <w:top w:val="none" w:sz="0" w:space="0" w:color="auto"/>
        <w:left w:val="none" w:sz="0" w:space="0" w:color="auto"/>
        <w:bottom w:val="none" w:sz="0" w:space="0" w:color="auto"/>
        <w:right w:val="none" w:sz="0" w:space="0" w:color="auto"/>
      </w:divBdr>
    </w:div>
    <w:div w:id="272901021">
      <w:bodyDiv w:val="1"/>
      <w:marLeft w:val="0"/>
      <w:marRight w:val="0"/>
      <w:marTop w:val="0"/>
      <w:marBottom w:val="0"/>
      <w:divBdr>
        <w:top w:val="none" w:sz="0" w:space="0" w:color="auto"/>
        <w:left w:val="none" w:sz="0" w:space="0" w:color="auto"/>
        <w:bottom w:val="none" w:sz="0" w:space="0" w:color="auto"/>
        <w:right w:val="none" w:sz="0" w:space="0" w:color="auto"/>
      </w:divBdr>
    </w:div>
    <w:div w:id="275404187">
      <w:bodyDiv w:val="1"/>
      <w:marLeft w:val="0"/>
      <w:marRight w:val="0"/>
      <w:marTop w:val="0"/>
      <w:marBottom w:val="0"/>
      <w:divBdr>
        <w:top w:val="none" w:sz="0" w:space="0" w:color="auto"/>
        <w:left w:val="none" w:sz="0" w:space="0" w:color="auto"/>
        <w:bottom w:val="none" w:sz="0" w:space="0" w:color="auto"/>
        <w:right w:val="none" w:sz="0" w:space="0" w:color="auto"/>
      </w:divBdr>
    </w:div>
    <w:div w:id="275912842">
      <w:bodyDiv w:val="1"/>
      <w:marLeft w:val="0"/>
      <w:marRight w:val="0"/>
      <w:marTop w:val="0"/>
      <w:marBottom w:val="0"/>
      <w:divBdr>
        <w:top w:val="none" w:sz="0" w:space="0" w:color="auto"/>
        <w:left w:val="none" w:sz="0" w:space="0" w:color="auto"/>
        <w:bottom w:val="none" w:sz="0" w:space="0" w:color="auto"/>
        <w:right w:val="none" w:sz="0" w:space="0" w:color="auto"/>
      </w:divBdr>
    </w:div>
    <w:div w:id="280383637">
      <w:bodyDiv w:val="1"/>
      <w:marLeft w:val="0"/>
      <w:marRight w:val="0"/>
      <w:marTop w:val="0"/>
      <w:marBottom w:val="0"/>
      <w:divBdr>
        <w:top w:val="none" w:sz="0" w:space="0" w:color="auto"/>
        <w:left w:val="none" w:sz="0" w:space="0" w:color="auto"/>
        <w:bottom w:val="none" w:sz="0" w:space="0" w:color="auto"/>
        <w:right w:val="none" w:sz="0" w:space="0" w:color="auto"/>
      </w:divBdr>
    </w:div>
    <w:div w:id="282275700">
      <w:bodyDiv w:val="1"/>
      <w:marLeft w:val="0"/>
      <w:marRight w:val="0"/>
      <w:marTop w:val="0"/>
      <w:marBottom w:val="0"/>
      <w:divBdr>
        <w:top w:val="none" w:sz="0" w:space="0" w:color="auto"/>
        <w:left w:val="none" w:sz="0" w:space="0" w:color="auto"/>
        <w:bottom w:val="none" w:sz="0" w:space="0" w:color="auto"/>
        <w:right w:val="none" w:sz="0" w:space="0" w:color="auto"/>
      </w:divBdr>
    </w:div>
    <w:div w:id="288973913">
      <w:bodyDiv w:val="1"/>
      <w:marLeft w:val="0"/>
      <w:marRight w:val="0"/>
      <w:marTop w:val="0"/>
      <w:marBottom w:val="0"/>
      <w:divBdr>
        <w:top w:val="none" w:sz="0" w:space="0" w:color="auto"/>
        <w:left w:val="none" w:sz="0" w:space="0" w:color="auto"/>
        <w:bottom w:val="none" w:sz="0" w:space="0" w:color="auto"/>
        <w:right w:val="none" w:sz="0" w:space="0" w:color="auto"/>
      </w:divBdr>
    </w:div>
    <w:div w:id="304310625">
      <w:bodyDiv w:val="1"/>
      <w:marLeft w:val="0"/>
      <w:marRight w:val="0"/>
      <w:marTop w:val="0"/>
      <w:marBottom w:val="0"/>
      <w:divBdr>
        <w:top w:val="none" w:sz="0" w:space="0" w:color="auto"/>
        <w:left w:val="none" w:sz="0" w:space="0" w:color="auto"/>
        <w:bottom w:val="none" w:sz="0" w:space="0" w:color="auto"/>
        <w:right w:val="none" w:sz="0" w:space="0" w:color="auto"/>
      </w:divBdr>
    </w:div>
    <w:div w:id="305478440">
      <w:bodyDiv w:val="1"/>
      <w:marLeft w:val="0"/>
      <w:marRight w:val="0"/>
      <w:marTop w:val="0"/>
      <w:marBottom w:val="0"/>
      <w:divBdr>
        <w:top w:val="none" w:sz="0" w:space="0" w:color="auto"/>
        <w:left w:val="none" w:sz="0" w:space="0" w:color="auto"/>
        <w:bottom w:val="none" w:sz="0" w:space="0" w:color="auto"/>
        <w:right w:val="none" w:sz="0" w:space="0" w:color="auto"/>
      </w:divBdr>
    </w:div>
    <w:div w:id="307249749">
      <w:bodyDiv w:val="1"/>
      <w:marLeft w:val="0"/>
      <w:marRight w:val="0"/>
      <w:marTop w:val="0"/>
      <w:marBottom w:val="0"/>
      <w:divBdr>
        <w:top w:val="none" w:sz="0" w:space="0" w:color="auto"/>
        <w:left w:val="none" w:sz="0" w:space="0" w:color="auto"/>
        <w:bottom w:val="none" w:sz="0" w:space="0" w:color="auto"/>
        <w:right w:val="none" w:sz="0" w:space="0" w:color="auto"/>
      </w:divBdr>
    </w:div>
    <w:div w:id="312880908">
      <w:bodyDiv w:val="1"/>
      <w:marLeft w:val="0"/>
      <w:marRight w:val="0"/>
      <w:marTop w:val="0"/>
      <w:marBottom w:val="0"/>
      <w:divBdr>
        <w:top w:val="none" w:sz="0" w:space="0" w:color="auto"/>
        <w:left w:val="none" w:sz="0" w:space="0" w:color="auto"/>
        <w:bottom w:val="none" w:sz="0" w:space="0" w:color="auto"/>
        <w:right w:val="none" w:sz="0" w:space="0" w:color="auto"/>
      </w:divBdr>
    </w:div>
    <w:div w:id="320431321">
      <w:bodyDiv w:val="1"/>
      <w:marLeft w:val="0"/>
      <w:marRight w:val="0"/>
      <w:marTop w:val="0"/>
      <w:marBottom w:val="0"/>
      <w:divBdr>
        <w:top w:val="none" w:sz="0" w:space="0" w:color="auto"/>
        <w:left w:val="none" w:sz="0" w:space="0" w:color="auto"/>
        <w:bottom w:val="none" w:sz="0" w:space="0" w:color="auto"/>
        <w:right w:val="none" w:sz="0" w:space="0" w:color="auto"/>
      </w:divBdr>
    </w:div>
    <w:div w:id="325934945">
      <w:bodyDiv w:val="1"/>
      <w:marLeft w:val="0"/>
      <w:marRight w:val="0"/>
      <w:marTop w:val="0"/>
      <w:marBottom w:val="0"/>
      <w:divBdr>
        <w:top w:val="none" w:sz="0" w:space="0" w:color="auto"/>
        <w:left w:val="none" w:sz="0" w:space="0" w:color="auto"/>
        <w:bottom w:val="none" w:sz="0" w:space="0" w:color="auto"/>
        <w:right w:val="none" w:sz="0" w:space="0" w:color="auto"/>
      </w:divBdr>
    </w:div>
    <w:div w:id="329601458">
      <w:bodyDiv w:val="1"/>
      <w:marLeft w:val="0"/>
      <w:marRight w:val="0"/>
      <w:marTop w:val="0"/>
      <w:marBottom w:val="0"/>
      <w:divBdr>
        <w:top w:val="none" w:sz="0" w:space="0" w:color="auto"/>
        <w:left w:val="none" w:sz="0" w:space="0" w:color="auto"/>
        <w:bottom w:val="none" w:sz="0" w:space="0" w:color="auto"/>
        <w:right w:val="none" w:sz="0" w:space="0" w:color="auto"/>
      </w:divBdr>
    </w:div>
    <w:div w:id="330911569">
      <w:bodyDiv w:val="1"/>
      <w:marLeft w:val="0"/>
      <w:marRight w:val="0"/>
      <w:marTop w:val="0"/>
      <w:marBottom w:val="0"/>
      <w:divBdr>
        <w:top w:val="none" w:sz="0" w:space="0" w:color="auto"/>
        <w:left w:val="none" w:sz="0" w:space="0" w:color="auto"/>
        <w:bottom w:val="none" w:sz="0" w:space="0" w:color="auto"/>
        <w:right w:val="none" w:sz="0" w:space="0" w:color="auto"/>
      </w:divBdr>
    </w:div>
    <w:div w:id="333608489">
      <w:bodyDiv w:val="1"/>
      <w:marLeft w:val="0"/>
      <w:marRight w:val="0"/>
      <w:marTop w:val="0"/>
      <w:marBottom w:val="0"/>
      <w:divBdr>
        <w:top w:val="none" w:sz="0" w:space="0" w:color="auto"/>
        <w:left w:val="none" w:sz="0" w:space="0" w:color="auto"/>
        <w:bottom w:val="none" w:sz="0" w:space="0" w:color="auto"/>
        <w:right w:val="none" w:sz="0" w:space="0" w:color="auto"/>
      </w:divBdr>
    </w:div>
    <w:div w:id="334648875">
      <w:bodyDiv w:val="1"/>
      <w:marLeft w:val="0"/>
      <w:marRight w:val="0"/>
      <w:marTop w:val="0"/>
      <w:marBottom w:val="0"/>
      <w:divBdr>
        <w:top w:val="none" w:sz="0" w:space="0" w:color="auto"/>
        <w:left w:val="none" w:sz="0" w:space="0" w:color="auto"/>
        <w:bottom w:val="none" w:sz="0" w:space="0" w:color="auto"/>
        <w:right w:val="none" w:sz="0" w:space="0" w:color="auto"/>
      </w:divBdr>
    </w:div>
    <w:div w:id="334654260">
      <w:bodyDiv w:val="1"/>
      <w:marLeft w:val="0"/>
      <w:marRight w:val="0"/>
      <w:marTop w:val="0"/>
      <w:marBottom w:val="0"/>
      <w:divBdr>
        <w:top w:val="none" w:sz="0" w:space="0" w:color="auto"/>
        <w:left w:val="none" w:sz="0" w:space="0" w:color="auto"/>
        <w:bottom w:val="none" w:sz="0" w:space="0" w:color="auto"/>
        <w:right w:val="none" w:sz="0" w:space="0" w:color="auto"/>
      </w:divBdr>
    </w:div>
    <w:div w:id="334770663">
      <w:bodyDiv w:val="1"/>
      <w:marLeft w:val="0"/>
      <w:marRight w:val="0"/>
      <w:marTop w:val="0"/>
      <w:marBottom w:val="0"/>
      <w:divBdr>
        <w:top w:val="none" w:sz="0" w:space="0" w:color="auto"/>
        <w:left w:val="none" w:sz="0" w:space="0" w:color="auto"/>
        <w:bottom w:val="none" w:sz="0" w:space="0" w:color="auto"/>
        <w:right w:val="none" w:sz="0" w:space="0" w:color="auto"/>
      </w:divBdr>
    </w:div>
    <w:div w:id="335111058">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42903895">
      <w:bodyDiv w:val="1"/>
      <w:marLeft w:val="0"/>
      <w:marRight w:val="0"/>
      <w:marTop w:val="0"/>
      <w:marBottom w:val="0"/>
      <w:divBdr>
        <w:top w:val="none" w:sz="0" w:space="0" w:color="auto"/>
        <w:left w:val="none" w:sz="0" w:space="0" w:color="auto"/>
        <w:bottom w:val="none" w:sz="0" w:space="0" w:color="auto"/>
        <w:right w:val="none" w:sz="0" w:space="0" w:color="auto"/>
      </w:divBdr>
    </w:div>
    <w:div w:id="346519839">
      <w:bodyDiv w:val="1"/>
      <w:marLeft w:val="0"/>
      <w:marRight w:val="0"/>
      <w:marTop w:val="0"/>
      <w:marBottom w:val="0"/>
      <w:divBdr>
        <w:top w:val="none" w:sz="0" w:space="0" w:color="auto"/>
        <w:left w:val="none" w:sz="0" w:space="0" w:color="auto"/>
        <w:bottom w:val="none" w:sz="0" w:space="0" w:color="auto"/>
        <w:right w:val="none" w:sz="0" w:space="0" w:color="auto"/>
      </w:divBdr>
    </w:div>
    <w:div w:id="352147925">
      <w:bodyDiv w:val="1"/>
      <w:marLeft w:val="0"/>
      <w:marRight w:val="0"/>
      <w:marTop w:val="0"/>
      <w:marBottom w:val="0"/>
      <w:divBdr>
        <w:top w:val="none" w:sz="0" w:space="0" w:color="auto"/>
        <w:left w:val="none" w:sz="0" w:space="0" w:color="auto"/>
        <w:bottom w:val="none" w:sz="0" w:space="0" w:color="auto"/>
        <w:right w:val="none" w:sz="0" w:space="0" w:color="auto"/>
      </w:divBdr>
    </w:div>
    <w:div w:id="354355691">
      <w:bodyDiv w:val="1"/>
      <w:marLeft w:val="0"/>
      <w:marRight w:val="0"/>
      <w:marTop w:val="0"/>
      <w:marBottom w:val="0"/>
      <w:divBdr>
        <w:top w:val="none" w:sz="0" w:space="0" w:color="auto"/>
        <w:left w:val="none" w:sz="0" w:space="0" w:color="auto"/>
        <w:bottom w:val="none" w:sz="0" w:space="0" w:color="auto"/>
        <w:right w:val="none" w:sz="0" w:space="0" w:color="auto"/>
      </w:divBdr>
    </w:div>
    <w:div w:id="358820395">
      <w:bodyDiv w:val="1"/>
      <w:marLeft w:val="0"/>
      <w:marRight w:val="0"/>
      <w:marTop w:val="0"/>
      <w:marBottom w:val="0"/>
      <w:divBdr>
        <w:top w:val="none" w:sz="0" w:space="0" w:color="auto"/>
        <w:left w:val="none" w:sz="0" w:space="0" w:color="auto"/>
        <w:bottom w:val="none" w:sz="0" w:space="0" w:color="auto"/>
        <w:right w:val="none" w:sz="0" w:space="0" w:color="auto"/>
      </w:divBdr>
    </w:div>
    <w:div w:id="359475069">
      <w:bodyDiv w:val="1"/>
      <w:marLeft w:val="0"/>
      <w:marRight w:val="0"/>
      <w:marTop w:val="0"/>
      <w:marBottom w:val="0"/>
      <w:divBdr>
        <w:top w:val="none" w:sz="0" w:space="0" w:color="auto"/>
        <w:left w:val="none" w:sz="0" w:space="0" w:color="auto"/>
        <w:bottom w:val="none" w:sz="0" w:space="0" w:color="auto"/>
        <w:right w:val="none" w:sz="0" w:space="0" w:color="auto"/>
      </w:divBdr>
    </w:div>
    <w:div w:id="359666177">
      <w:bodyDiv w:val="1"/>
      <w:marLeft w:val="0"/>
      <w:marRight w:val="0"/>
      <w:marTop w:val="0"/>
      <w:marBottom w:val="0"/>
      <w:divBdr>
        <w:top w:val="none" w:sz="0" w:space="0" w:color="auto"/>
        <w:left w:val="none" w:sz="0" w:space="0" w:color="auto"/>
        <w:bottom w:val="none" w:sz="0" w:space="0" w:color="auto"/>
        <w:right w:val="none" w:sz="0" w:space="0" w:color="auto"/>
      </w:divBdr>
    </w:div>
    <w:div w:id="361320074">
      <w:bodyDiv w:val="1"/>
      <w:marLeft w:val="0"/>
      <w:marRight w:val="0"/>
      <w:marTop w:val="0"/>
      <w:marBottom w:val="0"/>
      <w:divBdr>
        <w:top w:val="none" w:sz="0" w:space="0" w:color="auto"/>
        <w:left w:val="none" w:sz="0" w:space="0" w:color="auto"/>
        <w:bottom w:val="none" w:sz="0" w:space="0" w:color="auto"/>
        <w:right w:val="none" w:sz="0" w:space="0" w:color="auto"/>
      </w:divBdr>
    </w:div>
    <w:div w:id="361591307">
      <w:bodyDiv w:val="1"/>
      <w:marLeft w:val="0"/>
      <w:marRight w:val="0"/>
      <w:marTop w:val="0"/>
      <w:marBottom w:val="0"/>
      <w:divBdr>
        <w:top w:val="none" w:sz="0" w:space="0" w:color="auto"/>
        <w:left w:val="none" w:sz="0" w:space="0" w:color="auto"/>
        <w:bottom w:val="none" w:sz="0" w:space="0" w:color="auto"/>
        <w:right w:val="none" w:sz="0" w:space="0" w:color="auto"/>
      </w:divBdr>
    </w:div>
    <w:div w:id="367292801">
      <w:bodyDiv w:val="1"/>
      <w:marLeft w:val="0"/>
      <w:marRight w:val="0"/>
      <w:marTop w:val="0"/>
      <w:marBottom w:val="0"/>
      <w:divBdr>
        <w:top w:val="none" w:sz="0" w:space="0" w:color="auto"/>
        <w:left w:val="none" w:sz="0" w:space="0" w:color="auto"/>
        <w:bottom w:val="none" w:sz="0" w:space="0" w:color="auto"/>
        <w:right w:val="none" w:sz="0" w:space="0" w:color="auto"/>
      </w:divBdr>
    </w:div>
    <w:div w:id="369114069">
      <w:bodyDiv w:val="1"/>
      <w:marLeft w:val="0"/>
      <w:marRight w:val="0"/>
      <w:marTop w:val="0"/>
      <w:marBottom w:val="0"/>
      <w:divBdr>
        <w:top w:val="none" w:sz="0" w:space="0" w:color="auto"/>
        <w:left w:val="none" w:sz="0" w:space="0" w:color="auto"/>
        <w:bottom w:val="none" w:sz="0" w:space="0" w:color="auto"/>
        <w:right w:val="none" w:sz="0" w:space="0" w:color="auto"/>
      </w:divBdr>
    </w:div>
    <w:div w:id="376779316">
      <w:bodyDiv w:val="1"/>
      <w:marLeft w:val="0"/>
      <w:marRight w:val="0"/>
      <w:marTop w:val="0"/>
      <w:marBottom w:val="0"/>
      <w:divBdr>
        <w:top w:val="none" w:sz="0" w:space="0" w:color="auto"/>
        <w:left w:val="none" w:sz="0" w:space="0" w:color="auto"/>
        <w:bottom w:val="none" w:sz="0" w:space="0" w:color="auto"/>
        <w:right w:val="none" w:sz="0" w:space="0" w:color="auto"/>
      </w:divBdr>
    </w:div>
    <w:div w:id="377365052">
      <w:bodyDiv w:val="1"/>
      <w:marLeft w:val="0"/>
      <w:marRight w:val="0"/>
      <w:marTop w:val="0"/>
      <w:marBottom w:val="0"/>
      <w:divBdr>
        <w:top w:val="none" w:sz="0" w:space="0" w:color="auto"/>
        <w:left w:val="none" w:sz="0" w:space="0" w:color="auto"/>
        <w:bottom w:val="none" w:sz="0" w:space="0" w:color="auto"/>
        <w:right w:val="none" w:sz="0" w:space="0" w:color="auto"/>
      </w:divBdr>
    </w:div>
    <w:div w:id="378239819">
      <w:bodyDiv w:val="1"/>
      <w:marLeft w:val="0"/>
      <w:marRight w:val="0"/>
      <w:marTop w:val="0"/>
      <w:marBottom w:val="0"/>
      <w:divBdr>
        <w:top w:val="none" w:sz="0" w:space="0" w:color="auto"/>
        <w:left w:val="none" w:sz="0" w:space="0" w:color="auto"/>
        <w:bottom w:val="none" w:sz="0" w:space="0" w:color="auto"/>
        <w:right w:val="none" w:sz="0" w:space="0" w:color="auto"/>
      </w:divBdr>
    </w:div>
    <w:div w:id="389232019">
      <w:bodyDiv w:val="1"/>
      <w:marLeft w:val="0"/>
      <w:marRight w:val="0"/>
      <w:marTop w:val="0"/>
      <w:marBottom w:val="0"/>
      <w:divBdr>
        <w:top w:val="none" w:sz="0" w:space="0" w:color="auto"/>
        <w:left w:val="none" w:sz="0" w:space="0" w:color="auto"/>
        <w:bottom w:val="none" w:sz="0" w:space="0" w:color="auto"/>
        <w:right w:val="none" w:sz="0" w:space="0" w:color="auto"/>
      </w:divBdr>
    </w:div>
    <w:div w:id="397017655">
      <w:bodyDiv w:val="1"/>
      <w:marLeft w:val="0"/>
      <w:marRight w:val="0"/>
      <w:marTop w:val="0"/>
      <w:marBottom w:val="0"/>
      <w:divBdr>
        <w:top w:val="none" w:sz="0" w:space="0" w:color="auto"/>
        <w:left w:val="none" w:sz="0" w:space="0" w:color="auto"/>
        <w:bottom w:val="none" w:sz="0" w:space="0" w:color="auto"/>
        <w:right w:val="none" w:sz="0" w:space="0" w:color="auto"/>
      </w:divBdr>
    </w:div>
    <w:div w:id="399642350">
      <w:bodyDiv w:val="1"/>
      <w:marLeft w:val="0"/>
      <w:marRight w:val="0"/>
      <w:marTop w:val="0"/>
      <w:marBottom w:val="0"/>
      <w:divBdr>
        <w:top w:val="none" w:sz="0" w:space="0" w:color="auto"/>
        <w:left w:val="none" w:sz="0" w:space="0" w:color="auto"/>
        <w:bottom w:val="none" w:sz="0" w:space="0" w:color="auto"/>
        <w:right w:val="none" w:sz="0" w:space="0" w:color="auto"/>
      </w:divBdr>
    </w:div>
    <w:div w:id="400179818">
      <w:bodyDiv w:val="1"/>
      <w:marLeft w:val="0"/>
      <w:marRight w:val="0"/>
      <w:marTop w:val="0"/>
      <w:marBottom w:val="0"/>
      <w:divBdr>
        <w:top w:val="none" w:sz="0" w:space="0" w:color="auto"/>
        <w:left w:val="none" w:sz="0" w:space="0" w:color="auto"/>
        <w:bottom w:val="none" w:sz="0" w:space="0" w:color="auto"/>
        <w:right w:val="none" w:sz="0" w:space="0" w:color="auto"/>
      </w:divBdr>
    </w:div>
    <w:div w:id="400293954">
      <w:bodyDiv w:val="1"/>
      <w:marLeft w:val="0"/>
      <w:marRight w:val="0"/>
      <w:marTop w:val="0"/>
      <w:marBottom w:val="0"/>
      <w:divBdr>
        <w:top w:val="none" w:sz="0" w:space="0" w:color="auto"/>
        <w:left w:val="none" w:sz="0" w:space="0" w:color="auto"/>
        <w:bottom w:val="none" w:sz="0" w:space="0" w:color="auto"/>
        <w:right w:val="none" w:sz="0" w:space="0" w:color="auto"/>
      </w:divBdr>
    </w:div>
    <w:div w:id="400639256">
      <w:bodyDiv w:val="1"/>
      <w:marLeft w:val="0"/>
      <w:marRight w:val="0"/>
      <w:marTop w:val="0"/>
      <w:marBottom w:val="0"/>
      <w:divBdr>
        <w:top w:val="none" w:sz="0" w:space="0" w:color="auto"/>
        <w:left w:val="none" w:sz="0" w:space="0" w:color="auto"/>
        <w:bottom w:val="none" w:sz="0" w:space="0" w:color="auto"/>
        <w:right w:val="none" w:sz="0" w:space="0" w:color="auto"/>
      </w:divBdr>
    </w:div>
    <w:div w:id="404767185">
      <w:bodyDiv w:val="1"/>
      <w:marLeft w:val="0"/>
      <w:marRight w:val="0"/>
      <w:marTop w:val="0"/>
      <w:marBottom w:val="0"/>
      <w:divBdr>
        <w:top w:val="none" w:sz="0" w:space="0" w:color="auto"/>
        <w:left w:val="none" w:sz="0" w:space="0" w:color="auto"/>
        <w:bottom w:val="none" w:sz="0" w:space="0" w:color="auto"/>
        <w:right w:val="none" w:sz="0" w:space="0" w:color="auto"/>
      </w:divBdr>
    </w:div>
    <w:div w:id="409930207">
      <w:bodyDiv w:val="1"/>
      <w:marLeft w:val="0"/>
      <w:marRight w:val="0"/>
      <w:marTop w:val="0"/>
      <w:marBottom w:val="0"/>
      <w:divBdr>
        <w:top w:val="none" w:sz="0" w:space="0" w:color="auto"/>
        <w:left w:val="none" w:sz="0" w:space="0" w:color="auto"/>
        <w:bottom w:val="none" w:sz="0" w:space="0" w:color="auto"/>
        <w:right w:val="none" w:sz="0" w:space="0" w:color="auto"/>
      </w:divBdr>
    </w:div>
    <w:div w:id="427317172">
      <w:bodyDiv w:val="1"/>
      <w:marLeft w:val="0"/>
      <w:marRight w:val="0"/>
      <w:marTop w:val="0"/>
      <w:marBottom w:val="0"/>
      <w:divBdr>
        <w:top w:val="none" w:sz="0" w:space="0" w:color="auto"/>
        <w:left w:val="none" w:sz="0" w:space="0" w:color="auto"/>
        <w:bottom w:val="none" w:sz="0" w:space="0" w:color="auto"/>
        <w:right w:val="none" w:sz="0" w:space="0" w:color="auto"/>
      </w:divBdr>
    </w:div>
    <w:div w:id="431247956">
      <w:bodyDiv w:val="1"/>
      <w:marLeft w:val="0"/>
      <w:marRight w:val="0"/>
      <w:marTop w:val="0"/>
      <w:marBottom w:val="0"/>
      <w:divBdr>
        <w:top w:val="none" w:sz="0" w:space="0" w:color="auto"/>
        <w:left w:val="none" w:sz="0" w:space="0" w:color="auto"/>
        <w:bottom w:val="none" w:sz="0" w:space="0" w:color="auto"/>
        <w:right w:val="none" w:sz="0" w:space="0" w:color="auto"/>
      </w:divBdr>
    </w:div>
    <w:div w:id="436681716">
      <w:bodyDiv w:val="1"/>
      <w:marLeft w:val="0"/>
      <w:marRight w:val="0"/>
      <w:marTop w:val="0"/>
      <w:marBottom w:val="0"/>
      <w:divBdr>
        <w:top w:val="none" w:sz="0" w:space="0" w:color="auto"/>
        <w:left w:val="none" w:sz="0" w:space="0" w:color="auto"/>
        <w:bottom w:val="none" w:sz="0" w:space="0" w:color="auto"/>
        <w:right w:val="none" w:sz="0" w:space="0" w:color="auto"/>
      </w:divBdr>
    </w:div>
    <w:div w:id="437604667">
      <w:bodyDiv w:val="1"/>
      <w:marLeft w:val="0"/>
      <w:marRight w:val="0"/>
      <w:marTop w:val="0"/>
      <w:marBottom w:val="0"/>
      <w:divBdr>
        <w:top w:val="none" w:sz="0" w:space="0" w:color="auto"/>
        <w:left w:val="none" w:sz="0" w:space="0" w:color="auto"/>
        <w:bottom w:val="none" w:sz="0" w:space="0" w:color="auto"/>
        <w:right w:val="none" w:sz="0" w:space="0" w:color="auto"/>
      </w:divBdr>
    </w:div>
    <w:div w:id="437798953">
      <w:bodyDiv w:val="1"/>
      <w:marLeft w:val="0"/>
      <w:marRight w:val="0"/>
      <w:marTop w:val="0"/>
      <w:marBottom w:val="0"/>
      <w:divBdr>
        <w:top w:val="none" w:sz="0" w:space="0" w:color="auto"/>
        <w:left w:val="none" w:sz="0" w:space="0" w:color="auto"/>
        <w:bottom w:val="none" w:sz="0" w:space="0" w:color="auto"/>
        <w:right w:val="none" w:sz="0" w:space="0" w:color="auto"/>
      </w:divBdr>
    </w:div>
    <w:div w:id="444080564">
      <w:bodyDiv w:val="1"/>
      <w:marLeft w:val="0"/>
      <w:marRight w:val="0"/>
      <w:marTop w:val="0"/>
      <w:marBottom w:val="0"/>
      <w:divBdr>
        <w:top w:val="none" w:sz="0" w:space="0" w:color="auto"/>
        <w:left w:val="none" w:sz="0" w:space="0" w:color="auto"/>
        <w:bottom w:val="none" w:sz="0" w:space="0" w:color="auto"/>
        <w:right w:val="none" w:sz="0" w:space="0" w:color="auto"/>
      </w:divBdr>
    </w:div>
    <w:div w:id="445002359">
      <w:bodyDiv w:val="1"/>
      <w:marLeft w:val="0"/>
      <w:marRight w:val="0"/>
      <w:marTop w:val="0"/>
      <w:marBottom w:val="0"/>
      <w:divBdr>
        <w:top w:val="none" w:sz="0" w:space="0" w:color="auto"/>
        <w:left w:val="none" w:sz="0" w:space="0" w:color="auto"/>
        <w:bottom w:val="none" w:sz="0" w:space="0" w:color="auto"/>
        <w:right w:val="none" w:sz="0" w:space="0" w:color="auto"/>
      </w:divBdr>
    </w:div>
    <w:div w:id="446582824">
      <w:bodyDiv w:val="1"/>
      <w:marLeft w:val="0"/>
      <w:marRight w:val="0"/>
      <w:marTop w:val="0"/>
      <w:marBottom w:val="0"/>
      <w:divBdr>
        <w:top w:val="none" w:sz="0" w:space="0" w:color="auto"/>
        <w:left w:val="none" w:sz="0" w:space="0" w:color="auto"/>
        <w:bottom w:val="none" w:sz="0" w:space="0" w:color="auto"/>
        <w:right w:val="none" w:sz="0" w:space="0" w:color="auto"/>
      </w:divBdr>
    </w:div>
    <w:div w:id="447241559">
      <w:bodyDiv w:val="1"/>
      <w:marLeft w:val="0"/>
      <w:marRight w:val="0"/>
      <w:marTop w:val="0"/>
      <w:marBottom w:val="0"/>
      <w:divBdr>
        <w:top w:val="none" w:sz="0" w:space="0" w:color="auto"/>
        <w:left w:val="none" w:sz="0" w:space="0" w:color="auto"/>
        <w:bottom w:val="none" w:sz="0" w:space="0" w:color="auto"/>
        <w:right w:val="none" w:sz="0" w:space="0" w:color="auto"/>
      </w:divBdr>
    </w:div>
    <w:div w:id="448284955">
      <w:bodyDiv w:val="1"/>
      <w:marLeft w:val="0"/>
      <w:marRight w:val="0"/>
      <w:marTop w:val="0"/>
      <w:marBottom w:val="0"/>
      <w:divBdr>
        <w:top w:val="none" w:sz="0" w:space="0" w:color="auto"/>
        <w:left w:val="none" w:sz="0" w:space="0" w:color="auto"/>
        <w:bottom w:val="none" w:sz="0" w:space="0" w:color="auto"/>
        <w:right w:val="none" w:sz="0" w:space="0" w:color="auto"/>
      </w:divBdr>
    </w:div>
    <w:div w:id="457797518">
      <w:bodyDiv w:val="1"/>
      <w:marLeft w:val="0"/>
      <w:marRight w:val="0"/>
      <w:marTop w:val="0"/>
      <w:marBottom w:val="0"/>
      <w:divBdr>
        <w:top w:val="none" w:sz="0" w:space="0" w:color="auto"/>
        <w:left w:val="none" w:sz="0" w:space="0" w:color="auto"/>
        <w:bottom w:val="none" w:sz="0" w:space="0" w:color="auto"/>
        <w:right w:val="none" w:sz="0" w:space="0" w:color="auto"/>
      </w:divBdr>
    </w:div>
    <w:div w:id="461308982">
      <w:bodyDiv w:val="1"/>
      <w:marLeft w:val="0"/>
      <w:marRight w:val="0"/>
      <w:marTop w:val="0"/>
      <w:marBottom w:val="0"/>
      <w:divBdr>
        <w:top w:val="none" w:sz="0" w:space="0" w:color="auto"/>
        <w:left w:val="none" w:sz="0" w:space="0" w:color="auto"/>
        <w:bottom w:val="none" w:sz="0" w:space="0" w:color="auto"/>
        <w:right w:val="none" w:sz="0" w:space="0" w:color="auto"/>
      </w:divBdr>
    </w:div>
    <w:div w:id="462164427">
      <w:bodyDiv w:val="1"/>
      <w:marLeft w:val="0"/>
      <w:marRight w:val="0"/>
      <w:marTop w:val="0"/>
      <w:marBottom w:val="0"/>
      <w:divBdr>
        <w:top w:val="none" w:sz="0" w:space="0" w:color="auto"/>
        <w:left w:val="none" w:sz="0" w:space="0" w:color="auto"/>
        <w:bottom w:val="none" w:sz="0" w:space="0" w:color="auto"/>
        <w:right w:val="none" w:sz="0" w:space="0" w:color="auto"/>
      </w:divBdr>
    </w:div>
    <w:div w:id="467936930">
      <w:bodyDiv w:val="1"/>
      <w:marLeft w:val="0"/>
      <w:marRight w:val="0"/>
      <w:marTop w:val="0"/>
      <w:marBottom w:val="0"/>
      <w:divBdr>
        <w:top w:val="none" w:sz="0" w:space="0" w:color="auto"/>
        <w:left w:val="none" w:sz="0" w:space="0" w:color="auto"/>
        <w:bottom w:val="none" w:sz="0" w:space="0" w:color="auto"/>
        <w:right w:val="none" w:sz="0" w:space="0" w:color="auto"/>
      </w:divBdr>
    </w:div>
    <w:div w:id="468204912">
      <w:bodyDiv w:val="1"/>
      <w:marLeft w:val="0"/>
      <w:marRight w:val="0"/>
      <w:marTop w:val="0"/>
      <w:marBottom w:val="0"/>
      <w:divBdr>
        <w:top w:val="none" w:sz="0" w:space="0" w:color="auto"/>
        <w:left w:val="none" w:sz="0" w:space="0" w:color="auto"/>
        <w:bottom w:val="none" w:sz="0" w:space="0" w:color="auto"/>
        <w:right w:val="none" w:sz="0" w:space="0" w:color="auto"/>
      </w:divBdr>
    </w:div>
    <w:div w:id="478347374">
      <w:bodyDiv w:val="1"/>
      <w:marLeft w:val="0"/>
      <w:marRight w:val="0"/>
      <w:marTop w:val="0"/>
      <w:marBottom w:val="0"/>
      <w:divBdr>
        <w:top w:val="none" w:sz="0" w:space="0" w:color="auto"/>
        <w:left w:val="none" w:sz="0" w:space="0" w:color="auto"/>
        <w:bottom w:val="none" w:sz="0" w:space="0" w:color="auto"/>
        <w:right w:val="none" w:sz="0" w:space="0" w:color="auto"/>
      </w:divBdr>
    </w:div>
    <w:div w:id="482357294">
      <w:bodyDiv w:val="1"/>
      <w:marLeft w:val="0"/>
      <w:marRight w:val="0"/>
      <w:marTop w:val="0"/>
      <w:marBottom w:val="0"/>
      <w:divBdr>
        <w:top w:val="none" w:sz="0" w:space="0" w:color="auto"/>
        <w:left w:val="none" w:sz="0" w:space="0" w:color="auto"/>
        <w:bottom w:val="none" w:sz="0" w:space="0" w:color="auto"/>
        <w:right w:val="none" w:sz="0" w:space="0" w:color="auto"/>
      </w:divBdr>
    </w:div>
    <w:div w:id="483548171">
      <w:bodyDiv w:val="1"/>
      <w:marLeft w:val="0"/>
      <w:marRight w:val="0"/>
      <w:marTop w:val="0"/>
      <w:marBottom w:val="0"/>
      <w:divBdr>
        <w:top w:val="none" w:sz="0" w:space="0" w:color="auto"/>
        <w:left w:val="none" w:sz="0" w:space="0" w:color="auto"/>
        <w:bottom w:val="none" w:sz="0" w:space="0" w:color="auto"/>
        <w:right w:val="none" w:sz="0" w:space="0" w:color="auto"/>
      </w:divBdr>
    </w:div>
    <w:div w:id="487284616">
      <w:bodyDiv w:val="1"/>
      <w:marLeft w:val="0"/>
      <w:marRight w:val="0"/>
      <w:marTop w:val="0"/>
      <w:marBottom w:val="0"/>
      <w:divBdr>
        <w:top w:val="none" w:sz="0" w:space="0" w:color="auto"/>
        <w:left w:val="none" w:sz="0" w:space="0" w:color="auto"/>
        <w:bottom w:val="none" w:sz="0" w:space="0" w:color="auto"/>
        <w:right w:val="none" w:sz="0" w:space="0" w:color="auto"/>
      </w:divBdr>
    </w:div>
    <w:div w:id="488860724">
      <w:bodyDiv w:val="1"/>
      <w:marLeft w:val="0"/>
      <w:marRight w:val="0"/>
      <w:marTop w:val="0"/>
      <w:marBottom w:val="0"/>
      <w:divBdr>
        <w:top w:val="none" w:sz="0" w:space="0" w:color="auto"/>
        <w:left w:val="none" w:sz="0" w:space="0" w:color="auto"/>
        <w:bottom w:val="none" w:sz="0" w:space="0" w:color="auto"/>
        <w:right w:val="none" w:sz="0" w:space="0" w:color="auto"/>
      </w:divBdr>
    </w:div>
    <w:div w:id="488904353">
      <w:bodyDiv w:val="1"/>
      <w:marLeft w:val="0"/>
      <w:marRight w:val="0"/>
      <w:marTop w:val="0"/>
      <w:marBottom w:val="0"/>
      <w:divBdr>
        <w:top w:val="none" w:sz="0" w:space="0" w:color="auto"/>
        <w:left w:val="none" w:sz="0" w:space="0" w:color="auto"/>
        <w:bottom w:val="none" w:sz="0" w:space="0" w:color="auto"/>
        <w:right w:val="none" w:sz="0" w:space="0" w:color="auto"/>
      </w:divBdr>
    </w:div>
    <w:div w:id="491261753">
      <w:bodyDiv w:val="1"/>
      <w:marLeft w:val="0"/>
      <w:marRight w:val="0"/>
      <w:marTop w:val="0"/>
      <w:marBottom w:val="0"/>
      <w:divBdr>
        <w:top w:val="none" w:sz="0" w:space="0" w:color="auto"/>
        <w:left w:val="none" w:sz="0" w:space="0" w:color="auto"/>
        <w:bottom w:val="none" w:sz="0" w:space="0" w:color="auto"/>
        <w:right w:val="none" w:sz="0" w:space="0" w:color="auto"/>
      </w:divBdr>
    </w:div>
    <w:div w:id="494615440">
      <w:bodyDiv w:val="1"/>
      <w:marLeft w:val="0"/>
      <w:marRight w:val="0"/>
      <w:marTop w:val="0"/>
      <w:marBottom w:val="0"/>
      <w:divBdr>
        <w:top w:val="none" w:sz="0" w:space="0" w:color="auto"/>
        <w:left w:val="none" w:sz="0" w:space="0" w:color="auto"/>
        <w:bottom w:val="none" w:sz="0" w:space="0" w:color="auto"/>
        <w:right w:val="none" w:sz="0" w:space="0" w:color="auto"/>
      </w:divBdr>
    </w:div>
    <w:div w:id="501550525">
      <w:bodyDiv w:val="1"/>
      <w:marLeft w:val="0"/>
      <w:marRight w:val="0"/>
      <w:marTop w:val="0"/>
      <w:marBottom w:val="0"/>
      <w:divBdr>
        <w:top w:val="none" w:sz="0" w:space="0" w:color="auto"/>
        <w:left w:val="none" w:sz="0" w:space="0" w:color="auto"/>
        <w:bottom w:val="none" w:sz="0" w:space="0" w:color="auto"/>
        <w:right w:val="none" w:sz="0" w:space="0" w:color="auto"/>
      </w:divBdr>
    </w:div>
    <w:div w:id="507981486">
      <w:bodyDiv w:val="1"/>
      <w:marLeft w:val="0"/>
      <w:marRight w:val="0"/>
      <w:marTop w:val="0"/>
      <w:marBottom w:val="0"/>
      <w:divBdr>
        <w:top w:val="none" w:sz="0" w:space="0" w:color="auto"/>
        <w:left w:val="none" w:sz="0" w:space="0" w:color="auto"/>
        <w:bottom w:val="none" w:sz="0" w:space="0" w:color="auto"/>
        <w:right w:val="none" w:sz="0" w:space="0" w:color="auto"/>
      </w:divBdr>
    </w:div>
    <w:div w:id="511383901">
      <w:bodyDiv w:val="1"/>
      <w:marLeft w:val="0"/>
      <w:marRight w:val="0"/>
      <w:marTop w:val="0"/>
      <w:marBottom w:val="0"/>
      <w:divBdr>
        <w:top w:val="none" w:sz="0" w:space="0" w:color="auto"/>
        <w:left w:val="none" w:sz="0" w:space="0" w:color="auto"/>
        <w:bottom w:val="none" w:sz="0" w:space="0" w:color="auto"/>
        <w:right w:val="none" w:sz="0" w:space="0" w:color="auto"/>
      </w:divBdr>
    </w:div>
    <w:div w:id="513611679">
      <w:bodyDiv w:val="1"/>
      <w:marLeft w:val="0"/>
      <w:marRight w:val="0"/>
      <w:marTop w:val="0"/>
      <w:marBottom w:val="0"/>
      <w:divBdr>
        <w:top w:val="none" w:sz="0" w:space="0" w:color="auto"/>
        <w:left w:val="none" w:sz="0" w:space="0" w:color="auto"/>
        <w:bottom w:val="none" w:sz="0" w:space="0" w:color="auto"/>
        <w:right w:val="none" w:sz="0" w:space="0" w:color="auto"/>
      </w:divBdr>
    </w:div>
    <w:div w:id="515075602">
      <w:bodyDiv w:val="1"/>
      <w:marLeft w:val="0"/>
      <w:marRight w:val="0"/>
      <w:marTop w:val="0"/>
      <w:marBottom w:val="0"/>
      <w:divBdr>
        <w:top w:val="none" w:sz="0" w:space="0" w:color="auto"/>
        <w:left w:val="none" w:sz="0" w:space="0" w:color="auto"/>
        <w:bottom w:val="none" w:sz="0" w:space="0" w:color="auto"/>
        <w:right w:val="none" w:sz="0" w:space="0" w:color="auto"/>
      </w:divBdr>
    </w:div>
    <w:div w:id="520363181">
      <w:bodyDiv w:val="1"/>
      <w:marLeft w:val="0"/>
      <w:marRight w:val="0"/>
      <w:marTop w:val="0"/>
      <w:marBottom w:val="0"/>
      <w:divBdr>
        <w:top w:val="none" w:sz="0" w:space="0" w:color="auto"/>
        <w:left w:val="none" w:sz="0" w:space="0" w:color="auto"/>
        <w:bottom w:val="none" w:sz="0" w:space="0" w:color="auto"/>
        <w:right w:val="none" w:sz="0" w:space="0" w:color="auto"/>
      </w:divBdr>
    </w:div>
    <w:div w:id="520507250">
      <w:bodyDiv w:val="1"/>
      <w:marLeft w:val="0"/>
      <w:marRight w:val="0"/>
      <w:marTop w:val="0"/>
      <w:marBottom w:val="0"/>
      <w:divBdr>
        <w:top w:val="none" w:sz="0" w:space="0" w:color="auto"/>
        <w:left w:val="none" w:sz="0" w:space="0" w:color="auto"/>
        <w:bottom w:val="none" w:sz="0" w:space="0" w:color="auto"/>
        <w:right w:val="none" w:sz="0" w:space="0" w:color="auto"/>
      </w:divBdr>
    </w:div>
    <w:div w:id="524443493">
      <w:bodyDiv w:val="1"/>
      <w:marLeft w:val="0"/>
      <w:marRight w:val="0"/>
      <w:marTop w:val="0"/>
      <w:marBottom w:val="0"/>
      <w:divBdr>
        <w:top w:val="none" w:sz="0" w:space="0" w:color="auto"/>
        <w:left w:val="none" w:sz="0" w:space="0" w:color="auto"/>
        <w:bottom w:val="none" w:sz="0" w:space="0" w:color="auto"/>
        <w:right w:val="none" w:sz="0" w:space="0" w:color="auto"/>
      </w:divBdr>
    </w:div>
    <w:div w:id="529345992">
      <w:bodyDiv w:val="1"/>
      <w:marLeft w:val="0"/>
      <w:marRight w:val="0"/>
      <w:marTop w:val="0"/>
      <w:marBottom w:val="0"/>
      <w:divBdr>
        <w:top w:val="none" w:sz="0" w:space="0" w:color="auto"/>
        <w:left w:val="none" w:sz="0" w:space="0" w:color="auto"/>
        <w:bottom w:val="none" w:sz="0" w:space="0" w:color="auto"/>
        <w:right w:val="none" w:sz="0" w:space="0" w:color="auto"/>
      </w:divBdr>
    </w:div>
    <w:div w:id="529804570">
      <w:bodyDiv w:val="1"/>
      <w:marLeft w:val="0"/>
      <w:marRight w:val="0"/>
      <w:marTop w:val="0"/>
      <w:marBottom w:val="0"/>
      <w:divBdr>
        <w:top w:val="none" w:sz="0" w:space="0" w:color="auto"/>
        <w:left w:val="none" w:sz="0" w:space="0" w:color="auto"/>
        <w:bottom w:val="none" w:sz="0" w:space="0" w:color="auto"/>
        <w:right w:val="none" w:sz="0" w:space="0" w:color="auto"/>
      </w:divBdr>
    </w:div>
    <w:div w:id="531576800">
      <w:bodyDiv w:val="1"/>
      <w:marLeft w:val="0"/>
      <w:marRight w:val="0"/>
      <w:marTop w:val="0"/>
      <w:marBottom w:val="0"/>
      <w:divBdr>
        <w:top w:val="none" w:sz="0" w:space="0" w:color="auto"/>
        <w:left w:val="none" w:sz="0" w:space="0" w:color="auto"/>
        <w:bottom w:val="none" w:sz="0" w:space="0" w:color="auto"/>
        <w:right w:val="none" w:sz="0" w:space="0" w:color="auto"/>
      </w:divBdr>
    </w:div>
    <w:div w:id="531890659">
      <w:bodyDiv w:val="1"/>
      <w:marLeft w:val="0"/>
      <w:marRight w:val="0"/>
      <w:marTop w:val="0"/>
      <w:marBottom w:val="0"/>
      <w:divBdr>
        <w:top w:val="none" w:sz="0" w:space="0" w:color="auto"/>
        <w:left w:val="none" w:sz="0" w:space="0" w:color="auto"/>
        <w:bottom w:val="none" w:sz="0" w:space="0" w:color="auto"/>
        <w:right w:val="none" w:sz="0" w:space="0" w:color="auto"/>
      </w:divBdr>
    </w:div>
    <w:div w:id="532890278">
      <w:bodyDiv w:val="1"/>
      <w:marLeft w:val="0"/>
      <w:marRight w:val="0"/>
      <w:marTop w:val="0"/>
      <w:marBottom w:val="0"/>
      <w:divBdr>
        <w:top w:val="none" w:sz="0" w:space="0" w:color="auto"/>
        <w:left w:val="none" w:sz="0" w:space="0" w:color="auto"/>
        <w:bottom w:val="none" w:sz="0" w:space="0" w:color="auto"/>
        <w:right w:val="none" w:sz="0" w:space="0" w:color="auto"/>
      </w:divBdr>
    </w:div>
    <w:div w:id="535120877">
      <w:bodyDiv w:val="1"/>
      <w:marLeft w:val="0"/>
      <w:marRight w:val="0"/>
      <w:marTop w:val="0"/>
      <w:marBottom w:val="0"/>
      <w:divBdr>
        <w:top w:val="none" w:sz="0" w:space="0" w:color="auto"/>
        <w:left w:val="none" w:sz="0" w:space="0" w:color="auto"/>
        <w:bottom w:val="none" w:sz="0" w:space="0" w:color="auto"/>
        <w:right w:val="none" w:sz="0" w:space="0" w:color="auto"/>
      </w:divBdr>
    </w:div>
    <w:div w:id="535578464">
      <w:bodyDiv w:val="1"/>
      <w:marLeft w:val="0"/>
      <w:marRight w:val="0"/>
      <w:marTop w:val="0"/>
      <w:marBottom w:val="0"/>
      <w:divBdr>
        <w:top w:val="none" w:sz="0" w:space="0" w:color="auto"/>
        <w:left w:val="none" w:sz="0" w:space="0" w:color="auto"/>
        <w:bottom w:val="none" w:sz="0" w:space="0" w:color="auto"/>
        <w:right w:val="none" w:sz="0" w:space="0" w:color="auto"/>
      </w:divBdr>
    </w:div>
    <w:div w:id="536937839">
      <w:bodyDiv w:val="1"/>
      <w:marLeft w:val="0"/>
      <w:marRight w:val="0"/>
      <w:marTop w:val="0"/>
      <w:marBottom w:val="0"/>
      <w:divBdr>
        <w:top w:val="none" w:sz="0" w:space="0" w:color="auto"/>
        <w:left w:val="none" w:sz="0" w:space="0" w:color="auto"/>
        <w:bottom w:val="none" w:sz="0" w:space="0" w:color="auto"/>
        <w:right w:val="none" w:sz="0" w:space="0" w:color="auto"/>
      </w:divBdr>
    </w:div>
    <w:div w:id="539126594">
      <w:bodyDiv w:val="1"/>
      <w:marLeft w:val="0"/>
      <w:marRight w:val="0"/>
      <w:marTop w:val="0"/>
      <w:marBottom w:val="0"/>
      <w:divBdr>
        <w:top w:val="none" w:sz="0" w:space="0" w:color="auto"/>
        <w:left w:val="none" w:sz="0" w:space="0" w:color="auto"/>
        <w:bottom w:val="none" w:sz="0" w:space="0" w:color="auto"/>
        <w:right w:val="none" w:sz="0" w:space="0" w:color="auto"/>
      </w:divBdr>
    </w:div>
    <w:div w:id="541744584">
      <w:bodyDiv w:val="1"/>
      <w:marLeft w:val="0"/>
      <w:marRight w:val="0"/>
      <w:marTop w:val="0"/>
      <w:marBottom w:val="0"/>
      <w:divBdr>
        <w:top w:val="none" w:sz="0" w:space="0" w:color="auto"/>
        <w:left w:val="none" w:sz="0" w:space="0" w:color="auto"/>
        <w:bottom w:val="none" w:sz="0" w:space="0" w:color="auto"/>
        <w:right w:val="none" w:sz="0" w:space="0" w:color="auto"/>
      </w:divBdr>
    </w:div>
    <w:div w:id="541862253">
      <w:bodyDiv w:val="1"/>
      <w:marLeft w:val="0"/>
      <w:marRight w:val="0"/>
      <w:marTop w:val="0"/>
      <w:marBottom w:val="0"/>
      <w:divBdr>
        <w:top w:val="none" w:sz="0" w:space="0" w:color="auto"/>
        <w:left w:val="none" w:sz="0" w:space="0" w:color="auto"/>
        <w:bottom w:val="none" w:sz="0" w:space="0" w:color="auto"/>
        <w:right w:val="none" w:sz="0" w:space="0" w:color="auto"/>
      </w:divBdr>
    </w:div>
    <w:div w:id="545223149">
      <w:bodyDiv w:val="1"/>
      <w:marLeft w:val="0"/>
      <w:marRight w:val="0"/>
      <w:marTop w:val="0"/>
      <w:marBottom w:val="0"/>
      <w:divBdr>
        <w:top w:val="none" w:sz="0" w:space="0" w:color="auto"/>
        <w:left w:val="none" w:sz="0" w:space="0" w:color="auto"/>
        <w:bottom w:val="none" w:sz="0" w:space="0" w:color="auto"/>
        <w:right w:val="none" w:sz="0" w:space="0" w:color="auto"/>
      </w:divBdr>
    </w:div>
    <w:div w:id="549809659">
      <w:bodyDiv w:val="1"/>
      <w:marLeft w:val="0"/>
      <w:marRight w:val="0"/>
      <w:marTop w:val="0"/>
      <w:marBottom w:val="0"/>
      <w:divBdr>
        <w:top w:val="none" w:sz="0" w:space="0" w:color="auto"/>
        <w:left w:val="none" w:sz="0" w:space="0" w:color="auto"/>
        <w:bottom w:val="none" w:sz="0" w:space="0" w:color="auto"/>
        <w:right w:val="none" w:sz="0" w:space="0" w:color="auto"/>
      </w:divBdr>
    </w:div>
    <w:div w:id="550652300">
      <w:bodyDiv w:val="1"/>
      <w:marLeft w:val="0"/>
      <w:marRight w:val="0"/>
      <w:marTop w:val="0"/>
      <w:marBottom w:val="0"/>
      <w:divBdr>
        <w:top w:val="none" w:sz="0" w:space="0" w:color="auto"/>
        <w:left w:val="none" w:sz="0" w:space="0" w:color="auto"/>
        <w:bottom w:val="none" w:sz="0" w:space="0" w:color="auto"/>
        <w:right w:val="none" w:sz="0" w:space="0" w:color="auto"/>
      </w:divBdr>
    </w:div>
    <w:div w:id="551620879">
      <w:bodyDiv w:val="1"/>
      <w:marLeft w:val="0"/>
      <w:marRight w:val="0"/>
      <w:marTop w:val="0"/>
      <w:marBottom w:val="0"/>
      <w:divBdr>
        <w:top w:val="none" w:sz="0" w:space="0" w:color="auto"/>
        <w:left w:val="none" w:sz="0" w:space="0" w:color="auto"/>
        <w:bottom w:val="none" w:sz="0" w:space="0" w:color="auto"/>
        <w:right w:val="none" w:sz="0" w:space="0" w:color="auto"/>
      </w:divBdr>
    </w:div>
    <w:div w:id="552161298">
      <w:bodyDiv w:val="1"/>
      <w:marLeft w:val="0"/>
      <w:marRight w:val="0"/>
      <w:marTop w:val="0"/>
      <w:marBottom w:val="0"/>
      <w:divBdr>
        <w:top w:val="none" w:sz="0" w:space="0" w:color="auto"/>
        <w:left w:val="none" w:sz="0" w:space="0" w:color="auto"/>
        <w:bottom w:val="none" w:sz="0" w:space="0" w:color="auto"/>
        <w:right w:val="none" w:sz="0" w:space="0" w:color="auto"/>
      </w:divBdr>
    </w:div>
    <w:div w:id="555316058">
      <w:bodyDiv w:val="1"/>
      <w:marLeft w:val="0"/>
      <w:marRight w:val="0"/>
      <w:marTop w:val="0"/>
      <w:marBottom w:val="0"/>
      <w:divBdr>
        <w:top w:val="none" w:sz="0" w:space="0" w:color="auto"/>
        <w:left w:val="none" w:sz="0" w:space="0" w:color="auto"/>
        <w:bottom w:val="none" w:sz="0" w:space="0" w:color="auto"/>
        <w:right w:val="none" w:sz="0" w:space="0" w:color="auto"/>
      </w:divBdr>
    </w:div>
    <w:div w:id="556478228">
      <w:bodyDiv w:val="1"/>
      <w:marLeft w:val="0"/>
      <w:marRight w:val="0"/>
      <w:marTop w:val="0"/>
      <w:marBottom w:val="0"/>
      <w:divBdr>
        <w:top w:val="none" w:sz="0" w:space="0" w:color="auto"/>
        <w:left w:val="none" w:sz="0" w:space="0" w:color="auto"/>
        <w:bottom w:val="none" w:sz="0" w:space="0" w:color="auto"/>
        <w:right w:val="none" w:sz="0" w:space="0" w:color="auto"/>
      </w:divBdr>
    </w:div>
    <w:div w:id="557983078">
      <w:bodyDiv w:val="1"/>
      <w:marLeft w:val="0"/>
      <w:marRight w:val="0"/>
      <w:marTop w:val="0"/>
      <w:marBottom w:val="0"/>
      <w:divBdr>
        <w:top w:val="none" w:sz="0" w:space="0" w:color="auto"/>
        <w:left w:val="none" w:sz="0" w:space="0" w:color="auto"/>
        <w:bottom w:val="none" w:sz="0" w:space="0" w:color="auto"/>
        <w:right w:val="none" w:sz="0" w:space="0" w:color="auto"/>
      </w:divBdr>
    </w:div>
    <w:div w:id="558706878">
      <w:bodyDiv w:val="1"/>
      <w:marLeft w:val="0"/>
      <w:marRight w:val="0"/>
      <w:marTop w:val="0"/>
      <w:marBottom w:val="0"/>
      <w:divBdr>
        <w:top w:val="none" w:sz="0" w:space="0" w:color="auto"/>
        <w:left w:val="none" w:sz="0" w:space="0" w:color="auto"/>
        <w:bottom w:val="none" w:sz="0" w:space="0" w:color="auto"/>
        <w:right w:val="none" w:sz="0" w:space="0" w:color="auto"/>
      </w:divBdr>
    </w:div>
    <w:div w:id="562715747">
      <w:bodyDiv w:val="1"/>
      <w:marLeft w:val="0"/>
      <w:marRight w:val="0"/>
      <w:marTop w:val="0"/>
      <w:marBottom w:val="0"/>
      <w:divBdr>
        <w:top w:val="none" w:sz="0" w:space="0" w:color="auto"/>
        <w:left w:val="none" w:sz="0" w:space="0" w:color="auto"/>
        <w:bottom w:val="none" w:sz="0" w:space="0" w:color="auto"/>
        <w:right w:val="none" w:sz="0" w:space="0" w:color="auto"/>
      </w:divBdr>
    </w:div>
    <w:div w:id="563642281">
      <w:bodyDiv w:val="1"/>
      <w:marLeft w:val="0"/>
      <w:marRight w:val="0"/>
      <w:marTop w:val="0"/>
      <w:marBottom w:val="0"/>
      <w:divBdr>
        <w:top w:val="none" w:sz="0" w:space="0" w:color="auto"/>
        <w:left w:val="none" w:sz="0" w:space="0" w:color="auto"/>
        <w:bottom w:val="none" w:sz="0" w:space="0" w:color="auto"/>
        <w:right w:val="none" w:sz="0" w:space="0" w:color="auto"/>
      </w:divBdr>
    </w:div>
    <w:div w:id="565072653">
      <w:bodyDiv w:val="1"/>
      <w:marLeft w:val="0"/>
      <w:marRight w:val="0"/>
      <w:marTop w:val="0"/>
      <w:marBottom w:val="0"/>
      <w:divBdr>
        <w:top w:val="none" w:sz="0" w:space="0" w:color="auto"/>
        <w:left w:val="none" w:sz="0" w:space="0" w:color="auto"/>
        <w:bottom w:val="none" w:sz="0" w:space="0" w:color="auto"/>
        <w:right w:val="none" w:sz="0" w:space="0" w:color="auto"/>
      </w:divBdr>
    </w:div>
    <w:div w:id="570120527">
      <w:bodyDiv w:val="1"/>
      <w:marLeft w:val="0"/>
      <w:marRight w:val="0"/>
      <w:marTop w:val="0"/>
      <w:marBottom w:val="0"/>
      <w:divBdr>
        <w:top w:val="none" w:sz="0" w:space="0" w:color="auto"/>
        <w:left w:val="none" w:sz="0" w:space="0" w:color="auto"/>
        <w:bottom w:val="none" w:sz="0" w:space="0" w:color="auto"/>
        <w:right w:val="none" w:sz="0" w:space="0" w:color="auto"/>
      </w:divBdr>
    </w:div>
    <w:div w:id="577910206">
      <w:bodyDiv w:val="1"/>
      <w:marLeft w:val="0"/>
      <w:marRight w:val="0"/>
      <w:marTop w:val="0"/>
      <w:marBottom w:val="0"/>
      <w:divBdr>
        <w:top w:val="none" w:sz="0" w:space="0" w:color="auto"/>
        <w:left w:val="none" w:sz="0" w:space="0" w:color="auto"/>
        <w:bottom w:val="none" w:sz="0" w:space="0" w:color="auto"/>
        <w:right w:val="none" w:sz="0" w:space="0" w:color="auto"/>
      </w:divBdr>
    </w:div>
    <w:div w:id="579947360">
      <w:bodyDiv w:val="1"/>
      <w:marLeft w:val="0"/>
      <w:marRight w:val="0"/>
      <w:marTop w:val="0"/>
      <w:marBottom w:val="0"/>
      <w:divBdr>
        <w:top w:val="none" w:sz="0" w:space="0" w:color="auto"/>
        <w:left w:val="none" w:sz="0" w:space="0" w:color="auto"/>
        <w:bottom w:val="none" w:sz="0" w:space="0" w:color="auto"/>
        <w:right w:val="none" w:sz="0" w:space="0" w:color="auto"/>
      </w:divBdr>
    </w:div>
    <w:div w:id="586109351">
      <w:bodyDiv w:val="1"/>
      <w:marLeft w:val="0"/>
      <w:marRight w:val="0"/>
      <w:marTop w:val="0"/>
      <w:marBottom w:val="0"/>
      <w:divBdr>
        <w:top w:val="none" w:sz="0" w:space="0" w:color="auto"/>
        <w:left w:val="none" w:sz="0" w:space="0" w:color="auto"/>
        <w:bottom w:val="none" w:sz="0" w:space="0" w:color="auto"/>
        <w:right w:val="none" w:sz="0" w:space="0" w:color="auto"/>
      </w:divBdr>
    </w:div>
    <w:div w:id="588081519">
      <w:bodyDiv w:val="1"/>
      <w:marLeft w:val="0"/>
      <w:marRight w:val="0"/>
      <w:marTop w:val="0"/>
      <w:marBottom w:val="0"/>
      <w:divBdr>
        <w:top w:val="none" w:sz="0" w:space="0" w:color="auto"/>
        <w:left w:val="none" w:sz="0" w:space="0" w:color="auto"/>
        <w:bottom w:val="none" w:sz="0" w:space="0" w:color="auto"/>
        <w:right w:val="none" w:sz="0" w:space="0" w:color="auto"/>
      </w:divBdr>
    </w:div>
    <w:div w:id="588657977">
      <w:bodyDiv w:val="1"/>
      <w:marLeft w:val="0"/>
      <w:marRight w:val="0"/>
      <w:marTop w:val="0"/>
      <w:marBottom w:val="0"/>
      <w:divBdr>
        <w:top w:val="none" w:sz="0" w:space="0" w:color="auto"/>
        <w:left w:val="none" w:sz="0" w:space="0" w:color="auto"/>
        <w:bottom w:val="none" w:sz="0" w:space="0" w:color="auto"/>
        <w:right w:val="none" w:sz="0" w:space="0" w:color="auto"/>
      </w:divBdr>
    </w:div>
    <w:div w:id="589125441">
      <w:bodyDiv w:val="1"/>
      <w:marLeft w:val="0"/>
      <w:marRight w:val="0"/>
      <w:marTop w:val="0"/>
      <w:marBottom w:val="0"/>
      <w:divBdr>
        <w:top w:val="none" w:sz="0" w:space="0" w:color="auto"/>
        <w:left w:val="none" w:sz="0" w:space="0" w:color="auto"/>
        <w:bottom w:val="none" w:sz="0" w:space="0" w:color="auto"/>
        <w:right w:val="none" w:sz="0" w:space="0" w:color="auto"/>
      </w:divBdr>
    </w:div>
    <w:div w:id="589699081">
      <w:bodyDiv w:val="1"/>
      <w:marLeft w:val="0"/>
      <w:marRight w:val="0"/>
      <w:marTop w:val="0"/>
      <w:marBottom w:val="0"/>
      <w:divBdr>
        <w:top w:val="none" w:sz="0" w:space="0" w:color="auto"/>
        <w:left w:val="none" w:sz="0" w:space="0" w:color="auto"/>
        <w:bottom w:val="none" w:sz="0" w:space="0" w:color="auto"/>
        <w:right w:val="none" w:sz="0" w:space="0" w:color="auto"/>
      </w:divBdr>
    </w:div>
    <w:div w:id="591664202">
      <w:bodyDiv w:val="1"/>
      <w:marLeft w:val="0"/>
      <w:marRight w:val="0"/>
      <w:marTop w:val="0"/>
      <w:marBottom w:val="0"/>
      <w:divBdr>
        <w:top w:val="none" w:sz="0" w:space="0" w:color="auto"/>
        <w:left w:val="none" w:sz="0" w:space="0" w:color="auto"/>
        <w:bottom w:val="none" w:sz="0" w:space="0" w:color="auto"/>
        <w:right w:val="none" w:sz="0" w:space="0" w:color="auto"/>
      </w:divBdr>
    </w:div>
    <w:div w:id="593981447">
      <w:bodyDiv w:val="1"/>
      <w:marLeft w:val="0"/>
      <w:marRight w:val="0"/>
      <w:marTop w:val="0"/>
      <w:marBottom w:val="0"/>
      <w:divBdr>
        <w:top w:val="none" w:sz="0" w:space="0" w:color="auto"/>
        <w:left w:val="none" w:sz="0" w:space="0" w:color="auto"/>
        <w:bottom w:val="none" w:sz="0" w:space="0" w:color="auto"/>
        <w:right w:val="none" w:sz="0" w:space="0" w:color="auto"/>
      </w:divBdr>
    </w:div>
    <w:div w:id="596905701">
      <w:bodyDiv w:val="1"/>
      <w:marLeft w:val="0"/>
      <w:marRight w:val="0"/>
      <w:marTop w:val="0"/>
      <w:marBottom w:val="0"/>
      <w:divBdr>
        <w:top w:val="none" w:sz="0" w:space="0" w:color="auto"/>
        <w:left w:val="none" w:sz="0" w:space="0" w:color="auto"/>
        <w:bottom w:val="none" w:sz="0" w:space="0" w:color="auto"/>
        <w:right w:val="none" w:sz="0" w:space="0" w:color="auto"/>
      </w:divBdr>
    </w:div>
    <w:div w:id="597298934">
      <w:bodyDiv w:val="1"/>
      <w:marLeft w:val="0"/>
      <w:marRight w:val="0"/>
      <w:marTop w:val="0"/>
      <w:marBottom w:val="0"/>
      <w:divBdr>
        <w:top w:val="none" w:sz="0" w:space="0" w:color="auto"/>
        <w:left w:val="none" w:sz="0" w:space="0" w:color="auto"/>
        <w:bottom w:val="none" w:sz="0" w:space="0" w:color="auto"/>
        <w:right w:val="none" w:sz="0" w:space="0" w:color="auto"/>
      </w:divBdr>
    </w:div>
    <w:div w:id="600458366">
      <w:bodyDiv w:val="1"/>
      <w:marLeft w:val="0"/>
      <w:marRight w:val="0"/>
      <w:marTop w:val="0"/>
      <w:marBottom w:val="0"/>
      <w:divBdr>
        <w:top w:val="none" w:sz="0" w:space="0" w:color="auto"/>
        <w:left w:val="none" w:sz="0" w:space="0" w:color="auto"/>
        <w:bottom w:val="none" w:sz="0" w:space="0" w:color="auto"/>
        <w:right w:val="none" w:sz="0" w:space="0" w:color="auto"/>
      </w:divBdr>
    </w:div>
    <w:div w:id="601257364">
      <w:bodyDiv w:val="1"/>
      <w:marLeft w:val="0"/>
      <w:marRight w:val="0"/>
      <w:marTop w:val="0"/>
      <w:marBottom w:val="0"/>
      <w:divBdr>
        <w:top w:val="none" w:sz="0" w:space="0" w:color="auto"/>
        <w:left w:val="none" w:sz="0" w:space="0" w:color="auto"/>
        <w:bottom w:val="none" w:sz="0" w:space="0" w:color="auto"/>
        <w:right w:val="none" w:sz="0" w:space="0" w:color="auto"/>
      </w:divBdr>
    </w:div>
    <w:div w:id="603417118">
      <w:bodyDiv w:val="1"/>
      <w:marLeft w:val="0"/>
      <w:marRight w:val="0"/>
      <w:marTop w:val="0"/>
      <w:marBottom w:val="0"/>
      <w:divBdr>
        <w:top w:val="none" w:sz="0" w:space="0" w:color="auto"/>
        <w:left w:val="none" w:sz="0" w:space="0" w:color="auto"/>
        <w:bottom w:val="none" w:sz="0" w:space="0" w:color="auto"/>
        <w:right w:val="none" w:sz="0" w:space="0" w:color="auto"/>
      </w:divBdr>
    </w:div>
    <w:div w:id="604465364">
      <w:bodyDiv w:val="1"/>
      <w:marLeft w:val="0"/>
      <w:marRight w:val="0"/>
      <w:marTop w:val="0"/>
      <w:marBottom w:val="0"/>
      <w:divBdr>
        <w:top w:val="none" w:sz="0" w:space="0" w:color="auto"/>
        <w:left w:val="none" w:sz="0" w:space="0" w:color="auto"/>
        <w:bottom w:val="none" w:sz="0" w:space="0" w:color="auto"/>
        <w:right w:val="none" w:sz="0" w:space="0" w:color="auto"/>
      </w:divBdr>
    </w:div>
    <w:div w:id="614142183">
      <w:bodyDiv w:val="1"/>
      <w:marLeft w:val="0"/>
      <w:marRight w:val="0"/>
      <w:marTop w:val="0"/>
      <w:marBottom w:val="0"/>
      <w:divBdr>
        <w:top w:val="none" w:sz="0" w:space="0" w:color="auto"/>
        <w:left w:val="none" w:sz="0" w:space="0" w:color="auto"/>
        <w:bottom w:val="none" w:sz="0" w:space="0" w:color="auto"/>
        <w:right w:val="none" w:sz="0" w:space="0" w:color="auto"/>
      </w:divBdr>
    </w:div>
    <w:div w:id="622544930">
      <w:bodyDiv w:val="1"/>
      <w:marLeft w:val="0"/>
      <w:marRight w:val="0"/>
      <w:marTop w:val="0"/>
      <w:marBottom w:val="0"/>
      <w:divBdr>
        <w:top w:val="none" w:sz="0" w:space="0" w:color="auto"/>
        <w:left w:val="none" w:sz="0" w:space="0" w:color="auto"/>
        <w:bottom w:val="none" w:sz="0" w:space="0" w:color="auto"/>
        <w:right w:val="none" w:sz="0" w:space="0" w:color="auto"/>
      </w:divBdr>
    </w:div>
    <w:div w:id="624972841">
      <w:bodyDiv w:val="1"/>
      <w:marLeft w:val="0"/>
      <w:marRight w:val="0"/>
      <w:marTop w:val="0"/>
      <w:marBottom w:val="0"/>
      <w:divBdr>
        <w:top w:val="none" w:sz="0" w:space="0" w:color="auto"/>
        <w:left w:val="none" w:sz="0" w:space="0" w:color="auto"/>
        <w:bottom w:val="none" w:sz="0" w:space="0" w:color="auto"/>
        <w:right w:val="none" w:sz="0" w:space="0" w:color="auto"/>
      </w:divBdr>
    </w:div>
    <w:div w:id="626666775">
      <w:bodyDiv w:val="1"/>
      <w:marLeft w:val="0"/>
      <w:marRight w:val="0"/>
      <w:marTop w:val="0"/>
      <w:marBottom w:val="0"/>
      <w:divBdr>
        <w:top w:val="none" w:sz="0" w:space="0" w:color="auto"/>
        <w:left w:val="none" w:sz="0" w:space="0" w:color="auto"/>
        <w:bottom w:val="none" w:sz="0" w:space="0" w:color="auto"/>
        <w:right w:val="none" w:sz="0" w:space="0" w:color="auto"/>
      </w:divBdr>
    </w:div>
    <w:div w:id="627054864">
      <w:bodyDiv w:val="1"/>
      <w:marLeft w:val="0"/>
      <w:marRight w:val="0"/>
      <w:marTop w:val="0"/>
      <w:marBottom w:val="0"/>
      <w:divBdr>
        <w:top w:val="none" w:sz="0" w:space="0" w:color="auto"/>
        <w:left w:val="none" w:sz="0" w:space="0" w:color="auto"/>
        <w:bottom w:val="none" w:sz="0" w:space="0" w:color="auto"/>
        <w:right w:val="none" w:sz="0" w:space="0" w:color="auto"/>
      </w:divBdr>
    </w:div>
    <w:div w:id="628974657">
      <w:bodyDiv w:val="1"/>
      <w:marLeft w:val="0"/>
      <w:marRight w:val="0"/>
      <w:marTop w:val="0"/>
      <w:marBottom w:val="0"/>
      <w:divBdr>
        <w:top w:val="none" w:sz="0" w:space="0" w:color="auto"/>
        <w:left w:val="none" w:sz="0" w:space="0" w:color="auto"/>
        <w:bottom w:val="none" w:sz="0" w:space="0" w:color="auto"/>
        <w:right w:val="none" w:sz="0" w:space="0" w:color="auto"/>
      </w:divBdr>
    </w:div>
    <w:div w:id="631599288">
      <w:bodyDiv w:val="1"/>
      <w:marLeft w:val="0"/>
      <w:marRight w:val="0"/>
      <w:marTop w:val="0"/>
      <w:marBottom w:val="0"/>
      <w:divBdr>
        <w:top w:val="none" w:sz="0" w:space="0" w:color="auto"/>
        <w:left w:val="none" w:sz="0" w:space="0" w:color="auto"/>
        <w:bottom w:val="none" w:sz="0" w:space="0" w:color="auto"/>
        <w:right w:val="none" w:sz="0" w:space="0" w:color="auto"/>
      </w:divBdr>
    </w:div>
    <w:div w:id="632252877">
      <w:bodyDiv w:val="1"/>
      <w:marLeft w:val="0"/>
      <w:marRight w:val="0"/>
      <w:marTop w:val="0"/>
      <w:marBottom w:val="0"/>
      <w:divBdr>
        <w:top w:val="none" w:sz="0" w:space="0" w:color="auto"/>
        <w:left w:val="none" w:sz="0" w:space="0" w:color="auto"/>
        <w:bottom w:val="none" w:sz="0" w:space="0" w:color="auto"/>
        <w:right w:val="none" w:sz="0" w:space="0" w:color="auto"/>
      </w:divBdr>
    </w:div>
    <w:div w:id="636955156">
      <w:bodyDiv w:val="1"/>
      <w:marLeft w:val="0"/>
      <w:marRight w:val="0"/>
      <w:marTop w:val="0"/>
      <w:marBottom w:val="0"/>
      <w:divBdr>
        <w:top w:val="none" w:sz="0" w:space="0" w:color="auto"/>
        <w:left w:val="none" w:sz="0" w:space="0" w:color="auto"/>
        <w:bottom w:val="none" w:sz="0" w:space="0" w:color="auto"/>
        <w:right w:val="none" w:sz="0" w:space="0" w:color="auto"/>
      </w:divBdr>
    </w:div>
    <w:div w:id="637607299">
      <w:bodyDiv w:val="1"/>
      <w:marLeft w:val="0"/>
      <w:marRight w:val="0"/>
      <w:marTop w:val="0"/>
      <w:marBottom w:val="0"/>
      <w:divBdr>
        <w:top w:val="none" w:sz="0" w:space="0" w:color="auto"/>
        <w:left w:val="none" w:sz="0" w:space="0" w:color="auto"/>
        <w:bottom w:val="none" w:sz="0" w:space="0" w:color="auto"/>
        <w:right w:val="none" w:sz="0" w:space="0" w:color="auto"/>
      </w:divBdr>
    </w:div>
    <w:div w:id="639848543">
      <w:bodyDiv w:val="1"/>
      <w:marLeft w:val="0"/>
      <w:marRight w:val="0"/>
      <w:marTop w:val="0"/>
      <w:marBottom w:val="0"/>
      <w:divBdr>
        <w:top w:val="none" w:sz="0" w:space="0" w:color="auto"/>
        <w:left w:val="none" w:sz="0" w:space="0" w:color="auto"/>
        <w:bottom w:val="none" w:sz="0" w:space="0" w:color="auto"/>
        <w:right w:val="none" w:sz="0" w:space="0" w:color="auto"/>
      </w:divBdr>
    </w:div>
    <w:div w:id="642586644">
      <w:bodyDiv w:val="1"/>
      <w:marLeft w:val="0"/>
      <w:marRight w:val="0"/>
      <w:marTop w:val="0"/>
      <w:marBottom w:val="0"/>
      <w:divBdr>
        <w:top w:val="none" w:sz="0" w:space="0" w:color="auto"/>
        <w:left w:val="none" w:sz="0" w:space="0" w:color="auto"/>
        <w:bottom w:val="none" w:sz="0" w:space="0" w:color="auto"/>
        <w:right w:val="none" w:sz="0" w:space="0" w:color="auto"/>
      </w:divBdr>
    </w:div>
    <w:div w:id="648631065">
      <w:bodyDiv w:val="1"/>
      <w:marLeft w:val="0"/>
      <w:marRight w:val="0"/>
      <w:marTop w:val="0"/>
      <w:marBottom w:val="0"/>
      <w:divBdr>
        <w:top w:val="none" w:sz="0" w:space="0" w:color="auto"/>
        <w:left w:val="none" w:sz="0" w:space="0" w:color="auto"/>
        <w:bottom w:val="none" w:sz="0" w:space="0" w:color="auto"/>
        <w:right w:val="none" w:sz="0" w:space="0" w:color="auto"/>
      </w:divBdr>
    </w:div>
    <w:div w:id="654916917">
      <w:bodyDiv w:val="1"/>
      <w:marLeft w:val="0"/>
      <w:marRight w:val="0"/>
      <w:marTop w:val="0"/>
      <w:marBottom w:val="0"/>
      <w:divBdr>
        <w:top w:val="none" w:sz="0" w:space="0" w:color="auto"/>
        <w:left w:val="none" w:sz="0" w:space="0" w:color="auto"/>
        <w:bottom w:val="none" w:sz="0" w:space="0" w:color="auto"/>
        <w:right w:val="none" w:sz="0" w:space="0" w:color="auto"/>
      </w:divBdr>
    </w:div>
    <w:div w:id="656375761">
      <w:bodyDiv w:val="1"/>
      <w:marLeft w:val="0"/>
      <w:marRight w:val="0"/>
      <w:marTop w:val="0"/>
      <w:marBottom w:val="0"/>
      <w:divBdr>
        <w:top w:val="none" w:sz="0" w:space="0" w:color="auto"/>
        <w:left w:val="none" w:sz="0" w:space="0" w:color="auto"/>
        <w:bottom w:val="none" w:sz="0" w:space="0" w:color="auto"/>
        <w:right w:val="none" w:sz="0" w:space="0" w:color="auto"/>
      </w:divBdr>
    </w:div>
    <w:div w:id="669911800">
      <w:bodyDiv w:val="1"/>
      <w:marLeft w:val="0"/>
      <w:marRight w:val="0"/>
      <w:marTop w:val="0"/>
      <w:marBottom w:val="0"/>
      <w:divBdr>
        <w:top w:val="none" w:sz="0" w:space="0" w:color="auto"/>
        <w:left w:val="none" w:sz="0" w:space="0" w:color="auto"/>
        <w:bottom w:val="none" w:sz="0" w:space="0" w:color="auto"/>
        <w:right w:val="none" w:sz="0" w:space="0" w:color="auto"/>
      </w:divBdr>
    </w:div>
    <w:div w:id="671220058">
      <w:bodyDiv w:val="1"/>
      <w:marLeft w:val="0"/>
      <w:marRight w:val="0"/>
      <w:marTop w:val="0"/>
      <w:marBottom w:val="0"/>
      <w:divBdr>
        <w:top w:val="none" w:sz="0" w:space="0" w:color="auto"/>
        <w:left w:val="none" w:sz="0" w:space="0" w:color="auto"/>
        <w:bottom w:val="none" w:sz="0" w:space="0" w:color="auto"/>
        <w:right w:val="none" w:sz="0" w:space="0" w:color="auto"/>
      </w:divBdr>
    </w:div>
    <w:div w:id="676230003">
      <w:bodyDiv w:val="1"/>
      <w:marLeft w:val="0"/>
      <w:marRight w:val="0"/>
      <w:marTop w:val="0"/>
      <w:marBottom w:val="0"/>
      <w:divBdr>
        <w:top w:val="none" w:sz="0" w:space="0" w:color="auto"/>
        <w:left w:val="none" w:sz="0" w:space="0" w:color="auto"/>
        <w:bottom w:val="none" w:sz="0" w:space="0" w:color="auto"/>
        <w:right w:val="none" w:sz="0" w:space="0" w:color="auto"/>
      </w:divBdr>
    </w:div>
    <w:div w:id="680084634">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
    <w:div w:id="681784959">
      <w:bodyDiv w:val="1"/>
      <w:marLeft w:val="0"/>
      <w:marRight w:val="0"/>
      <w:marTop w:val="0"/>
      <w:marBottom w:val="0"/>
      <w:divBdr>
        <w:top w:val="none" w:sz="0" w:space="0" w:color="auto"/>
        <w:left w:val="none" w:sz="0" w:space="0" w:color="auto"/>
        <w:bottom w:val="none" w:sz="0" w:space="0" w:color="auto"/>
        <w:right w:val="none" w:sz="0" w:space="0" w:color="auto"/>
      </w:divBdr>
    </w:div>
    <w:div w:id="688524565">
      <w:bodyDiv w:val="1"/>
      <w:marLeft w:val="0"/>
      <w:marRight w:val="0"/>
      <w:marTop w:val="0"/>
      <w:marBottom w:val="0"/>
      <w:divBdr>
        <w:top w:val="none" w:sz="0" w:space="0" w:color="auto"/>
        <w:left w:val="none" w:sz="0" w:space="0" w:color="auto"/>
        <w:bottom w:val="none" w:sz="0" w:space="0" w:color="auto"/>
        <w:right w:val="none" w:sz="0" w:space="0" w:color="auto"/>
      </w:divBdr>
    </w:div>
    <w:div w:id="689380312">
      <w:bodyDiv w:val="1"/>
      <w:marLeft w:val="0"/>
      <w:marRight w:val="0"/>
      <w:marTop w:val="0"/>
      <w:marBottom w:val="0"/>
      <w:divBdr>
        <w:top w:val="none" w:sz="0" w:space="0" w:color="auto"/>
        <w:left w:val="none" w:sz="0" w:space="0" w:color="auto"/>
        <w:bottom w:val="none" w:sz="0" w:space="0" w:color="auto"/>
        <w:right w:val="none" w:sz="0" w:space="0" w:color="auto"/>
      </w:divBdr>
    </w:div>
    <w:div w:id="698627766">
      <w:bodyDiv w:val="1"/>
      <w:marLeft w:val="0"/>
      <w:marRight w:val="0"/>
      <w:marTop w:val="0"/>
      <w:marBottom w:val="0"/>
      <w:divBdr>
        <w:top w:val="none" w:sz="0" w:space="0" w:color="auto"/>
        <w:left w:val="none" w:sz="0" w:space="0" w:color="auto"/>
        <w:bottom w:val="none" w:sz="0" w:space="0" w:color="auto"/>
        <w:right w:val="none" w:sz="0" w:space="0" w:color="auto"/>
      </w:divBdr>
    </w:div>
    <w:div w:id="701396824">
      <w:bodyDiv w:val="1"/>
      <w:marLeft w:val="0"/>
      <w:marRight w:val="0"/>
      <w:marTop w:val="0"/>
      <w:marBottom w:val="0"/>
      <w:divBdr>
        <w:top w:val="none" w:sz="0" w:space="0" w:color="auto"/>
        <w:left w:val="none" w:sz="0" w:space="0" w:color="auto"/>
        <w:bottom w:val="none" w:sz="0" w:space="0" w:color="auto"/>
        <w:right w:val="none" w:sz="0" w:space="0" w:color="auto"/>
      </w:divBdr>
    </w:div>
    <w:div w:id="704985186">
      <w:bodyDiv w:val="1"/>
      <w:marLeft w:val="0"/>
      <w:marRight w:val="0"/>
      <w:marTop w:val="0"/>
      <w:marBottom w:val="0"/>
      <w:divBdr>
        <w:top w:val="none" w:sz="0" w:space="0" w:color="auto"/>
        <w:left w:val="none" w:sz="0" w:space="0" w:color="auto"/>
        <w:bottom w:val="none" w:sz="0" w:space="0" w:color="auto"/>
        <w:right w:val="none" w:sz="0" w:space="0" w:color="auto"/>
      </w:divBdr>
    </w:div>
    <w:div w:id="705449426">
      <w:bodyDiv w:val="1"/>
      <w:marLeft w:val="0"/>
      <w:marRight w:val="0"/>
      <w:marTop w:val="0"/>
      <w:marBottom w:val="0"/>
      <w:divBdr>
        <w:top w:val="none" w:sz="0" w:space="0" w:color="auto"/>
        <w:left w:val="none" w:sz="0" w:space="0" w:color="auto"/>
        <w:bottom w:val="none" w:sz="0" w:space="0" w:color="auto"/>
        <w:right w:val="none" w:sz="0" w:space="0" w:color="auto"/>
      </w:divBdr>
    </w:div>
    <w:div w:id="712115168">
      <w:bodyDiv w:val="1"/>
      <w:marLeft w:val="0"/>
      <w:marRight w:val="0"/>
      <w:marTop w:val="0"/>
      <w:marBottom w:val="0"/>
      <w:divBdr>
        <w:top w:val="none" w:sz="0" w:space="0" w:color="auto"/>
        <w:left w:val="none" w:sz="0" w:space="0" w:color="auto"/>
        <w:bottom w:val="none" w:sz="0" w:space="0" w:color="auto"/>
        <w:right w:val="none" w:sz="0" w:space="0" w:color="auto"/>
      </w:divBdr>
    </w:div>
    <w:div w:id="725957251">
      <w:bodyDiv w:val="1"/>
      <w:marLeft w:val="0"/>
      <w:marRight w:val="0"/>
      <w:marTop w:val="0"/>
      <w:marBottom w:val="0"/>
      <w:divBdr>
        <w:top w:val="none" w:sz="0" w:space="0" w:color="auto"/>
        <w:left w:val="none" w:sz="0" w:space="0" w:color="auto"/>
        <w:bottom w:val="none" w:sz="0" w:space="0" w:color="auto"/>
        <w:right w:val="none" w:sz="0" w:space="0" w:color="auto"/>
      </w:divBdr>
    </w:div>
    <w:div w:id="731850336">
      <w:bodyDiv w:val="1"/>
      <w:marLeft w:val="0"/>
      <w:marRight w:val="0"/>
      <w:marTop w:val="0"/>
      <w:marBottom w:val="0"/>
      <w:divBdr>
        <w:top w:val="none" w:sz="0" w:space="0" w:color="auto"/>
        <w:left w:val="none" w:sz="0" w:space="0" w:color="auto"/>
        <w:bottom w:val="none" w:sz="0" w:space="0" w:color="auto"/>
        <w:right w:val="none" w:sz="0" w:space="0" w:color="auto"/>
      </w:divBdr>
    </w:div>
    <w:div w:id="732585417">
      <w:bodyDiv w:val="1"/>
      <w:marLeft w:val="0"/>
      <w:marRight w:val="0"/>
      <w:marTop w:val="0"/>
      <w:marBottom w:val="0"/>
      <w:divBdr>
        <w:top w:val="none" w:sz="0" w:space="0" w:color="auto"/>
        <w:left w:val="none" w:sz="0" w:space="0" w:color="auto"/>
        <w:bottom w:val="none" w:sz="0" w:space="0" w:color="auto"/>
        <w:right w:val="none" w:sz="0" w:space="0" w:color="auto"/>
      </w:divBdr>
    </w:div>
    <w:div w:id="732967455">
      <w:bodyDiv w:val="1"/>
      <w:marLeft w:val="0"/>
      <w:marRight w:val="0"/>
      <w:marTop w:val="0"/>
      <w:marBottom w:val="0"/>
      <w:divBdr>
        <w:top w:val="none" w:sz="0" w:space="0" w:color="auto"/>
        <w:left w:val="none" w:sz="0" w:space="0" w:color="auto"/>
        <w:bottom w:val="none" w:sz="0" w:space="0" w:color="auto"/>
        <w:right w:val="none" w:sz="0" w:space="0" w:color="auto"/>
      </w:divBdr>
    </w:div>
    <w:div w:id="733704337">
      <w:bodyDiv w:val="1"/>
      <w:marLeft w:val="0"/>
      <w:marRight w:val="0"/>
      <w:marTop w:val="0"/>
      <w:marBottom w:val="0"/>
      <w:divBdr>
        <w:top w:val="none" w:sz="0" w:space="0" w:color="auto"/>
        <w:left w:val="none" w:sz="0" w:space="0" w:color="auto"/>
        <w:bottom w:val="none" w:sz="0" w:space="0" w:color="auto"/>
        <w:right w:val="none" w:sz="0" w:space="0" w:color="auto"/>
      </w:divBdr>
    </w:div>
    <w:div w:id="737095169">
      <w:bodyDiv w:val="1"/>
      <w:marLeft w:val="0"/>
      <w:marRight w:val="0"/>
      <w:marTop w:val="0"/>
      <w:marBottom w:val="0"/>
      <w:divBdr>
        <w:top w:val="none" w:sz="0" w:space="0" w:color="auto"/>
        <w:left w:val="none" w:sz="0" w:space="0" w:color="auto"/>
        <w:bottom w:val="none" w:sz="0" w:space="0" w:color="auto"/>
        <w:right w:val="none" w:sz="0" w:space="0" w:color="auto"/>
      </w:divBdr>
    </w:div>
    <w:div w:id="741877152">
      <w:bodyDiv w:val="1"/>
      <w:marLeft w:val="0"/>
      <w:marRight w:val="0"/>
      <w:marTop w:val="0"/>
      <w:marBottom w:val="0"/>
      <w:divBdr>
        <w:top w:val="none" w:sz="0" w:space="0" w:color="auto"/>
        <w:left w:val="none" w:sz="0" w:space="0" w:color="auto"/>
        <w:bottom w:val="none" w:sz="0" w:space="0" w:color="auto"/>
        <w:right w:val="none" w:sz="0" w:space="0" w:color="auto"/>
      </w:divBdr>
    </w:div>
    <w:div w:id="742068048">
      <w:bodyDiv w:val="1"/>
      <w:marLeft w:val="0"/>
      <w:marRight w:val="0"/>
      <w:marTop w:val="0"/>
      <w:marBottom w:val="0"/>
      <w:divBdr>
        <w:top w:val="none" w:sz="0" w:space="0" w:color="auto"/>
        <w:left w:val="none" w:sz="0" w:space="0" w:color="auto"/>
        <w:bottom w:val="none" w:sz="0" w:space="0" w:color="auto"/>
        <w:right w:val="none" w:sz="0" w:space="0" w:color="auto"/>
      </w:divBdr>
    </w:div>
    <w:div w:id="745105797">
      <w:bodyDiv w:val="1"/>
      <w:marLeft w:val="0"/>
      <w:marRight w:val="0"/>
      <w:marTop w:val="0"/>
      <w:marBottom w:val="0"/>
      <w:divBdr>
        <w:top w:val="none" w:sz="0" w:space="0" w:color="auto"/>
        <w:left w:val="none" w:sz="0" w:space="0" w:color="auto"/>
        <w:bottom w:val="none" w:sz="0" w:space="0" w:color="auto"/>
        <w:right w:val="none" w:sz="0" w:space="0" w:color="auto"/>
      </w:divBdr>
    </w:div>
    <w:div w:id="747314733">
      <w:bodyDiv w:val="1"/>
      <w:marLeft w:val="0"/>
      <w:marRight w:val="0"/>
      <w:marTop w:val="0"/>
      <w:marBottom w:val="0"/>
      <w:divBdr>
        <w:top w:val="none" w:sz="0" w:space="0" w:color="auto"/>
        <w:left w:val="none" w:sz="0" w:space="0" w:color="auto"/>
        <w:bottom w:val="none" w:sz="0" w:space="0" w:color="auto"/>
        <w:right w:val="none" w:sz="0" w:space="0" w:color="auto"/>
      </w:divBdr>
    </w:div>
    <w:div w:id="748577921">
      <w:bodyDiv w:val="1"/>
      <w:marLeft w:val="0"/>
      <w:marRight w:val="0"/>
      <w:marTop w:val="0"/>
      <w:marBottom w:val="0"/>
      <w:divBdr>
        <w:top w:val="none" w:sz="0" w:space="0" w:color="auto"/>
        <w:left w:val="none" w:sz="0" w:space="0" w:color="auto"/>
        <w:bottom w:val="none" w:sz="0" w:space="0" w:color="auto"/>
        <w:right w:val="none" w:sz="0" w:space="0" w:color="auto"/>
      </w:divBdr>
    </w:div>
    <w:div w:id="755857341">
      <w:bodyDiv w:val="1"/>
      <w:marLeft w:val="0"/>
      <w:marRight w:val="0"/>
      <w:marTop w:val="0"/>
      <w:marBottom w:val="0"/>
      <w:divBdr>
        <w:top w:val="none" w:sz="0" w:space="0" w:color="auto"/>
        <w:left w:val="none" w:sz="0" w:space="0" w:color="auto"/>
        <w:bottom w:val="none" w:sz="0" w:space="0" w:color="auto"/>
        <w:right w:val="none" w:sz="0" w:space="0" w:color="auto"/>
      </w:divBdr>
    </w:div>
    <w:div w:id="757487481">
      <w:bodyDiv w:val="1"/>
      <w:marLeft w:val="0"/>
      <w:marRight w:val="0"/>
      <w:marTop w:val="0"/>
      <w:marBottom w:val="0"/>
      <w:divBdr>
        <w:top w:val="none" w:sz="0" w:space="0" w:color="auto"/>
        <w:left w:val="none" w:sz="0" w:space="0" w:color="auto"/>
        <w:bottom w:val="none" w:sz="0" w:space="0" w:color="auto"/>
        <w:right w:val="none" w:sz="0" w:space="0" w:color="auto"/>
      </w:divBdr>
    </w:div>
    <w:div w:id="757867574">
      <w:bodyDiv w:val="1"/>
      <w:marLeft w:val="0"/>
      <w:marRight w:val="0"/>
      <w:marTop w:val="0"/>
      <w:marBottom w:val="0"/>
      <w:divBdr>
        <w:top w:val="none" w:sz="0" w:space="0" w:color="auto"/>
        <w:left w:val="none" w:sz="0" w:space="0" w:color="auto"/>
        <w:bottom w:val="none" w:sz="0" w:space="0" w:color="auto"/>
        <w:right w:val="none" w:sz="0" w:space="0" w:color="auto"/>
      </w:divBdr>
    </w:div>
    <w:div w:id="758718674">
      <w:bodyDiv w:val="1"/>
      <w:marLeft w:val="0"/>
      <w:marRight w:val="0"/>
      <w:marTop w:val="0"/>
      <w:marBottom w:val="0"/>
      <w:divBdr>
        <w:top w:val="none" w:sz="0" w:space="0" w:color="auto"/>
        <w:left w:val="none" w:sz="0" w:space="0" w:color="auto"/>
        <w:bottom w:val="none" w:sz="0" w:space="0" w:color="auto"/>
        <w:right w:val="none" w:sz="0" w:space="0" w:color="auto"/>
      </w:divBdr>
    </w:div>
    <w:div w:id="761071623">
      <w:bodyDiv w:val="1"/>
      <w:marLeft w:val="0"/>
      <w:marRight w:val="0"/>
      <w:marTop w:val="0"/>
      <w:marBottom w:val="0"/>
      <w:divBdr>
        <w:top w:val="none" w:sz="0" w:space="0" w:color="auto"/>
        <w:left w:val="none" w:sz="0" w:space="0" w:color="auto"/>
        <w:bottom w:val="none" w:sz="0" w:space="0" w:color="auto"/>
        <w:right w:val="none" w:sz="0" w:space="0" w:color="auto"/>
      </w:divBdr>
    </w:div>
    <w:div w:id="761529677">
      <w:bodyDiv w:val="1"/>
      <w:marLeft w:val="0"/>
      <w:marRight w:val="0"/>
      <w:marTop w:val="0"/>
      <w:marBottom w:val="0"/>
      <w:divBdr>
        <w:top w:val="none" w:sz="0" w:space="0" w:color="auto"/>
        <w:left w:val="none" w:sz="0" w:space="0" w:color="auto"/>
        <w:bottom w:val="none" w:sz="0" w:space="0" w:color="auto"/>
        <w:right w:val="none" w:sz="0" w:space="0" w:color="auto"/>
      </w:divBdr>
    </w:div>
    <w:div w:id="766272898">
      <w:bodyDiv w:val="1"/>
      <w:marLeft w:val="0"/>
      <w:marRight w:val="0"/>
      <w:marTop w:val="0"/>
      <w:marBottom w:val="0"/>
      <w:divBdr>
        <w:top w:val="none" w:sz="0" w:space="0" w:color="auto"/>
        <w:left w:val="none" w:sz="0" w:space="0" w:color="auto"/>
        <w:bottom w:val="none" w:sz="0" w:space="0" w:color="auto"/>
        <w:right w:val="none" w:sz="0" w:space="0" w:color="auto"/>
      </w:divBdr>
    </w:div>
    <w:div w:id="768240740">
      <w:bodyDiv w:val="1"/>
      <w:marLeft w:val="0"/>
      <w:marRight w:val="0"/>
      <w:marTop w:val="0"/>
      <w:marBottom w:val="0"/>
      <w:divBdr>
        <w:top w:val="none" w:sz="0" w:space="0" w:color="auto"/>
        <w:left w:val="none" w:sz="0" w:space="0" w:color="auto"/>
        <w:bottom w:val="none" w:sz="0" w:space="0" w:color="auto"/>
        <w:right w:val="none" w:sz="0" w:space="0" w:color="auto"/>
      </w:divBdr>
    </w:div>
    <w:div w:id="772478440">
      <w:bodyDiv w:val="1"/>
      <w:marLeft w:val="0"/>
      <w:marRight w:val="0"/>
      <w:marTop w:val="0"/>
      <w:marBottom w:val="0"/>
      <w:divBdr>
        <w:top w:val="none" w:sz="0" w:space="0" w:color="auto"/>
        <w:left w:val="none" w:sz="0" w:space="0" w:color="auto"/>
        <w:bottom w:val="none" w:sz="0" w:space="0" w:color="auto"/>
        <w:right w:val="none" w:sz="0" w:space="0" w:color="auto"/>
      </w:divBdr>
    </w:div>
    <w:div w:id="779689465">
      <w:bodyDiv w:val="1"/>
      <w:marLeft w:val="0"/>
      <w:marRight w:val="0"/>
      <w:marTop w:val="0"/>
      <w:marBottom w:val="0"/>
      <w:divBdr>
        <w:top w:val="none" w:sz="0" w:space="0" w:color="auto"/>
        <w:left w:val="none" w:sz="0" w:space="0" w:color="auto"/>
        <w:bottom w:val="none" w:sz="0" w:space="0" w:color="auto"/>
        <w:right w:val="none" w:sz="0" w:space="0" w:color="auto"/>
      </w:divBdr>
    </w:div>
    <w:div w:id="780608595">
      <w:bodyDiv w:val="1"/>
      <w:marLeft w:val="0"/>
      <w:marRight w:val="0"/>
      <w:marTop w:val="0"/>
      <w:marBottom w:val="0"/>
      <w:divBdr>
        <w:top w:val="none" w:sz="0" w:space="0" w:color="auto"/>
        <w:left w:val="none" w:sz="0" w:space="0" w:color="auto"/>
        <w:bottom w:val="none" w:sz="0" w:space="0" w:color="auto"/>
        <w:right w:val="none" w:sz="0" w:space="0" w:color="auto"/>
      </w:divBdr>
    </w:div>
    <w:div w:id="783113024">
      <w:bodyDiv w:val="1"/>
      <w:marLeft w:val="0"/>
      <w:marRight w:val="0"/>
      <w:marTop w:val="0"/>
      <w:marBottom w:val="0"/>
      <w:divBdr>
        <w:top w:val="none" w:sz="0" w:space="0" w:color="auto"/>
        <w:left w:val="none" w:sz="0" w:space="0" w:color="auto"/>
        <w:bottom w:val="none" w:sz="0" w:space="0" w:color="auto"/>
        <w:right w:val="none" w:sz="0" w:space="0" w:color="auto"/>
      </w:divBdr>
    </w:div>
    <w:div w:id="784886798">
      <w:bodyDiv w:val="1"/>
      <w:marLeft w:val="0"/>
      <w:marRight w:val="0"/>
      <w:marTop w:val="0"/>
      <w:marBottom w:val="0"/>
      <w:divBdr>
        <w:top w:val="none" w:sz="0" w:space="0" w:color="auto"/>
        <w:left w:val="none" w:sz="0" w:space="0" w:color="auto"/>
        <w:bottom w:val="none" w:sz="0" w:space="0" w:color="auto"/>
        <w:right w:val="none" w:sz="0" w:space="0" w:color="auto"/>
      </w:divBdr>
    </w:div>
    <w:div w:id="786436105">
      <w:bodyDiv w:val="1"/>
      <w:marLeft w:val="0"/>
      <w:marRight w:val="0"/>
      <w:marTop w:val="0"/>
      <w:marBottom w:val="0"/>
      <w:divBdr>
        <w:top w:val="none" w:sz="0" w:space="0" w:color="auto"/>
        <w:left w:val="none" w:sz="0" w:space="0" w:color="auto"/>
        <w:bottom w:val="none" w:sz="0" w:space="0" w:color="auto"/>
        <w:right w:val="none" w:sz="0" w:space="0" w:color="auto"/>
      </w:divBdr>
    </w:div>
    <w:div w:id="801310743">
      <w:bodyDiv w:val="1"/>
      <w:marLeft w:val="0"/>
      <w:marRight w:val="0"/>
      <w:marTop w:val="0"/>
      <w:marBottom w:val="0"/>
      <w:divBdr>
        <w:top w:val="none" w:sz="0" w:space="0" w:color="auto"/>
        <w:left w:val="none" w:sz="0" w:space="0" w:color="auto"/>
        <w:bottom w:val="none" w:sz="0" w:space="0" w:color="auto"/>
        <w:right w:val="none" w:sz="0" w:space="0" w:color="auto"/>
      </w:divBdr>
    </w:div>
    <w:div w:id="802380563">
      <w:bodyDiv w:val="1"/>
      <w:marLeft w:val="0"/>
      <w:marRight w:val="0"/>
      <w:marTop w:val="0"/>
      <w:marBottom w:val="0"/>
      <w:divBdr>
        <w:top w:val="none" w:sz="0" w:space="0" w:color="auto"/>
        <w:left w:val="none" w:sz="0" w:space="0" w:color="auto"/>
        <w:bottom w:val="none" w:sz="0" w:space="0" w:color="auto"/>
        <w:right w:val="none" w:sz="0" w:space="0" w:color="auto"/>
      </w:divBdr>
    </w:div>
    <w:div w:id="808984061">
      <w:bodyDiv w:val="1"/>
      <w:marLeft w:val="0"/>
      <w:marRight w:val="0"/>
      <w:marTop w:val="0"/>
      <w:marBottom w:val="0"/>
      <w:divBdr>
        <w:top w:val="none" w:sz="0" w:space="0" w:color="auto"/>
        <w:left w:val="none" w:sz="0" w:space="0" w:color="auto"/>
        <w:bottom w:val="none" w:sz="0" w:space="0" w:color="auto"/>
        <w:right w:val="none" w:sz="0" w:space="0" w:color="auto"/>
      </w:divBdr>
    </w:div>
    <w:div w:id="816994187">
      <w:bodyDiv w:val="1"/>
      <w:marLeft w:val="0"/>
      <w:marRight w:val="0"/>
      <w:marTop w:val="0"/>
      <w:marBottom w:val="0"/>
      <w:divBdr>
        <w:top w:val="none" w:sz="0" w:space="0" w:color="auto"/>
        <w:left w:val="none" w:sz="0" w:space="0" w:color="auto"/>
        <w:bottom w:val="none" w:sz="0" w:space="0" w:color="auto"/>
        <w:right w:val="none" w:sz="0" w:space="0" w:color="auto"/>
      </w:divBdr>
    </w:div>
    <w:div w:id="828519658">
      <w:bodyDiv w:val="1"/>
      <w:marLeft w:val="0"/>
      <w:marRight w:val="0"/>
      <w:marTop w:val="0"/>
      <w:marBottom w:val="0"/>
      <w:divBdr>
        <w:top w:val="none" w:sz="0" w:space="0" w:color="auto"/>
        <w:left w:val="none" w:sz="0" w:space="0" w:color="auto"/>
        <w:bottom w:val="none" w:sz="0" w:space="0" w:color="auto"/>
        <w:right w:val="none" w:sz="0" w:space="0" w:color="auto"/>
      </w:divBdr>
    </w:div>
    <w:div w:id="832910213">
      <w:bodyDiv w:val="1"/>
      <w:marLeft w:val="0"/>
      <w:marRight w:val="0"/>
      <w:marTop w:val="0"/>
      <w:marBottom w:val="0"/>
      <w:divBdr>
        <w:top w:val="none" w:sz="0" w:space="0" w:color="auto"/>
        <w:left w:val="none" w:sz="0" w:space="0" w:color="auto"/>
        <w:bottom w:val="none" w:sz="0" w:space="0" w:color="auto"/>
        <w:right w:val="none" w:sz="0" w:space="0" w:color="auto"/>
      </w:divBdr>
    </w:div>
    <w:div w:id="833304498">
      <w:bodyDiv w:val="1"/>
      <w:marLeft w:val="0"/>
      <w:marRight w:val="0"/>
      <w:marTop w:val="0"/>
      <w:marBottom w:val="0"/>
      <w:divBdr>
        <w:top w:val="none" w:sz="0" w:space="0" w:color="auto"/>
        <w:left w:val="none" w:sz="0" w:space="0" w:color="auto"/>
        <w:bottom w:val="none" w:sz="0" w:space="0" w:color="auto"/>
        <w:right w:val="none" w:sz="0" w:space="0" w:color="auto"/>
      </w:divBdr>
    </w:div>
    <w:div w:id="834220778">
      <w:bodyDiv w:val="1"/>
      <w:marLeft w:val="0"/>
      <w:marRight w:val="0"/>
      <w:marTop w:val="0"/>
      <w:marBottom w:val="0"/>
      <w:divBdr>
        <w:top w:val="none" w:sz="0" w:space="0" w:color="auto"/>
        <w:left w:val="none" w:sz="0" w:space="0" w:color="auto"/>
        <w:bottom w:val="none" w:sz="0" w:space="0" w:color="auto"/>
        <w:right w:val="none" w:sz="0" w:space="0" w:color="auto"/>
      </w:divBdr>
    </w:div>
    <w:div w:id="835000864">
      <w:bodyDiv w:val="1"/>
      <w:marLeft w:val="0"/>
      <w:marRight w:val="0"/>
      <w:marTop w:val="0"/>
      <w:marBottom w:val="0"/>
      <w:divBdr>
        <w:top w:val="none" w:sz="0" w:space="0" w:color="auto"/>
        <w:left w:val="none" w:sz="0" w:space="0" w:color="auto"/>
        <w:bottom w:val="none" w:sz="0" w:space="0" w:color="auto"/>
        <w:right w:val="none" w:sz="0" w:space="0" w:color="auto"/>
      </w:divBdr>
    </w:div>
    <w:div w:id="836575299">
      <w:bodyDiv w:val="1"/>
      <w:marLeft w:val="0"/>
      <w:marRight w:val="0"/>
      <w:marTop w:val="0"/>
      <w:marBottom w:val="0"/>
      <w:divBdr>
        <w:top w:val="none" w:sz="0" w:space="0" w:color="auto"/>
        <w:left w:val="none" w:sz="0" w:space="0" w:color="auto"/>
        <w:bottom w:val="none" w:sz="0" w:space="0" w:color="auto"/>
        <w:right w:val="none" w:sz="0" w:space="0" w:color="auto"/>
      </w:divBdr>
    </w:div>
    <w:div w:id="836968539">
      <w:bodyDiv w:val="1"/>
      <w:marLeft w:val="0"/>
      <w:marRight w:val="0"/>
      <w:marTop w:val="0"/>
      <w:marBottom w:val="0"/>
      <w:divBdr>
        <w:top w:val="none" w:sz="0" w:space="0" w:color="auto"/>
        <w:left w:val="none" w:sz="0" w:space="0" w:color="auto"/>
        <w:bottom w:val="none" w:sz="0" w:space="0" w:color="auto"/>
        <w:right w:val="none" w:sz="0" w:space="0" w:color="auto"/>
      </w:divBdr>
    </w:div>
    <w:div w:id="839004629">
      <w:bodyDiv w:val="1"/>
      <w:marLeft w:val="0"/>
      <w:marRight w:val="0"/>
      <w:marTop w:val="0"/>
      <w:marBottom w:val="0"/>
      <w:divBdr>
        <w:top w:val="none" w:sz="0" w:space="0" w:color="auto"/>
        <w:left w:val="none" w:sz="0" w:space="0" w:color="auto"/>
        <w:bottom w:val="none" w:sz="0" w:space="0" w:color="auto"/>
        <w:right w:val="none" w:sz="0" w:space="0" w:color="auto"/>
      </w:divBdr>
    </w:div>
    <w:div w:id="844444642">
      <w:bodyDiv w:val="1"/>
      <w:marLeft w:val="0"/>
      <w:marRight w:val="0"/>
      <w:marTop w:val="0"/>
      <w:marBottom w:val="0"/>
      <w:divBdr>
        <w:top w:val="none" w:sz="0" w:space="0" w:color="auto"/>
        <w:left w:val="none" w:sz="0" w:space="0" w:color="auto"/>
        <w:bottom w:val="none" w:sz="0" w:space="0" w:color="auto"/>
        <w:right w:val="none" w:sz="0" w:space="0" w:color="auto"/>
      </w:divBdr>
    </w:div>
    <w:div w:id="845174870">
      <w:bodyDiv w:val="1"/>
      <w:marLeft w:val="0"/>
      <w:marRight w:val="0"/>
      <w:marTop w:val="0"/>
      <w:marBottom w:val="0"/>
      <w:divBdr>
        <w:top w:val="none" w:sz="0" w:space="0" w:color="auto"/>
        <w:left w:val="none" w:sz="0" w:space="0" w:color="auto"/>
        <w:bottom w:val="none" w:sz="0" w:space="0" w:color="auto"/>
        <w:right w:val="none" w:sz="0" w:space="0" w:color="auto"/>
      </w:divBdr>
    </w:div>
    <w:div w:id="848107570">
      <w:bodyDiv w:val="1"/>
      <w:marLeft w:val="0"/>
      <w:marRight w:val="0"/>
      <w:marTop w:val="0"/>
      <w:marBottom w:val="0"/>
      <w:divBdr>
        <w:top w:val="none" w:sz="0" w:space="0" w:color="auto"/>
        <w:left w:val="none" w:sz="0" w:space="0" w:color="auto"/>
        <w:bottom w:val="none" w:sz="0" w:space="0" w:color="auto"/>
        <w:right w:val="none" w:sz="0" w:space="0" w:color="auto"/>
      </w:divBdr>
    </w:div>
    <w:div w:id="850417996">
      <w:bodyDiv w:val="1"/>
      <w:marLeft w:val="0"/>
      <w:marRight w:val="0"/>
      <w:marTop w:val="0"/>
      <w:marBottom w:val="0"/>
      <w:divBdr>
        <w:top w:val="none" w:sz="0" w:space="0" w:color="auto"/>
        <w:left w:val="none" w:sz="0" w:space="0" w:color="auto"/>
        <w:bottom w:val="none" w:sz="0" w:space="0" w:color="auto"/>
        <w:right w:val="none" w:sz="0" w:space="0" w:color="auto"/>
      </w:divBdr>
    </w:div>
    <w:div w:id="851575575">
      <w:bodyDiv w:val="1"/>
      <w:marLeft w:val="0"/>
      <w:marRight w:val="0"/>
      <w:marTop w:val="0"/>
      <w:marBottom w:val="0"/>
      <w:divBdr>
        <w:top w:val="none" w:sz="0" w:space="0" w:color="auto"/>
        <w:left w:val="none" w:sz="0" w:space="0" w:color="auto"/>
        <w:bottom w:val="none" w:sz="0" w:space="0" w:color="auto"/>
        <w:right w:val="none" w:sz="0" w:space="0" w:color="auto"/>
      </w:divBdr>
    </w:div>
    <w:div w:id="852644012">
      <w:bodyDiv w:val="1"/>
      <w:marLeft w:val="0"/>
      <w:marRight w:val="0"/>
      <w:marTop w:val="0"/>
      <w:marBottom w:val="0"/>
      <w:divBdr>
        <w:top w:val="none" w:sz="0" w:space="0" w:color="auto"/>
        <w:left w:val="none" w:sz="0" w:space="0" w:color="auto"/>
        <w:bottom w:val="none" w:sz="0" w:space="0" w:color="auto"/>
        <w:right w:val="none" w:sz="0" w:space="0" w:color="auto"/>
      </w:divBdr>
    </w:div>
    <w:div w:id="853156632">
      <w:bodyDiv w:val="1"/>
      <w:marLeft w:val="0"/>
      <w:marRight w:val="0"/>
      <w:marTop w:val="0"/>
      <w:marBottom w:val="0"/>
      <w:divBdr>
        <w:top w:val="none" w:sz="0" w:space="0" w:color="auto"/>
        <w:left w:val="none" w:sz="0" w:space="0" w:color="auto"/>
        <w:bottom w:val="none" w:sz="0" w:space="0" w:color="auto"/>
        <w:right w:val="none" w:sz="0" w:space="0" w:color="auto"/>
      </w:divBdr>
    </w:div>
    <w:div w:id="856694992">
      <w:bodyDiv w:val="1"/>
      <w:marLeft w:val="0"/>
      <w:marRight w:val="0"/>
      <w:marTop w:val="0"/>
      <w:marBottom w:val="0"/>
      <w:divBdr>
        <w:top w:val="none" w:sz="0" w:space="0" w:color="auto"/>
        <w:left w:val="none" w:sz="0" w:space="0" w:color="auto"/>
        <w:bottom w:val="none" w:sz="0" w:space="0" w:color="auto"/>
        <w:right w:val="none" w:sz="0" w:space="0" w:color="auto"/>
      </w:divBdr>
    </w:div>
    <w:div w:id="862324190">
      <w:bodyDiv w:val="1"/>
      <w:marLeft w:val="0"/>
      <w:marRight w:val="0"/>
      <w:marTop w:val="0"/>
      <w:marBottom w:val="0"/>
      <w:divBdr>
        <w:top w:val="none" w:sz="0" w:space="0" w:color="auto"/>
        <w:left w:val="none" w:sz="0" w:space="0" w:color="auto"/>
        <w:bottom w:val="none" w:sz="0" w:space="0" w:color="auto"/>
        <w:right w:val="none" w:sz="0" w:space="0" w:color="auto"/>
      </w:divBdr>
    </w:div>
    <w:div w:id="865287036">
      <w:bodyDiv w:val="1"/>
      <w:marLeft w:val="0"/>
      <w:marRight w:val="0"/>
      <w:marTop w:val="0"/>
      <w:marBottom w:val="0"/>
      <w:divBdr>
        <w:top w:val="none" w:sz="0" w:space="0" w:color="auto"/>
        <w:left w:val="none" w:sz="0" w:space="0" w:color="auto"/>
        <w:bottom w:val="none" w:sz="0" w:space="0" w:color="auto"/>
        <w:right w:val="none" w:sz="0" w:space="0" w:color="auto"/>
      </w:divBdr>
    </w:div>
    <w:div w:id="868221459">
      <w:bodyDiv w:val="1"/>
      <w:marLeft w:val="0"/>
      <w:marRight w:val="0"/>
      <w:marTop w:val="0"/>
      <w:marBottom w:val="0"/>
      <w:divBdr>
        <w:top w:val="none" w:sz="0" w:space="0" w:color="auto"/>
        <w:left w:val="none" w:sz="0" w:space="0" w:color="auto"/>
        <w:bottom w:val="none" w:sz="0" w:space="0" w:color="auto"/>
        <w:right w:val="none" w:sz="0" w:space="0" w:color="auto"/>
      </w:divBdr>
    </w:div>
    <w:div w:id="869030007">
      <w:bodyDiv w:val="1"/>
      <w:marLeft w:val="0"/>
      <w:marRight w:val="0"/>
      <w:marTop w:val="0"/>
      <w:marBottom w:val="0"/>
      <w:divBdr>
        <w:top w:val="none" w:sz="0" w:space="0" w:color="auto"/>
        <w:left w:val="none" w:sz="0" w:space="0" w:color="auto"/>
        <w:bottom w:val="none" w:sz="0" w:space="0" w:color="auto"/>
        <w:right w:val="none" w:sz="0" w:space="0" w:color="auto"/>
      </w:divBdr>
    </w:div>
    <w:div w:id="869955948">
      <w:bodyDiv w:val="1"/>
      <w:marLeft w:val="0"/>
      <w:marRight w:val="0"/>
      <w:marTop w:val="0"/>
      <w:marBottom w:val="0"/>
      <w:divBdr>
        <w:top w:val="none" w:sz="0" w:space="0" w:color="auto"/>
        <w:left w:val="none" w:sz="0" w:space="0" w:color="auto"/>
        <w:bottom w:val="none" w:sz="0" w:space="0" w:color="auto"/>
        <w:right w:val="none" w:sz="0" w:space="0" w:color="auto"/>
      </w:divBdr>
    </w:div>
    <w:div w:id="874385747">
      <w:bodyDiv w:val="1"/>
      <w:marLeft w:val="0"/>
      <w:marRight w:val="0"/>
      <w:marTop w:val="0"/>
      <w:marBottom w:val="0"/>
      <w:divBdr>
        <w:top w:val="none" w:sz="0" w:space="0" w:color="auto"/>
        <w:left w:val="none" w:sz="0" w:space="0" w:color="auto"/>
        <w:bottom w:val="none" w:sz="0" w:space="0" w:color="auto"/>
        <w:right w:val="none" w:sz="0" w:space="0" w:color="auto"/>
      </w:divBdr>
    </w:div>
    <w:div w:id="874587322">
      <w:bodyDiv w:val="1"/>
      <w:marLeft w:val="0"/>
      <w:marRight w:val="0"/>
      <w:marTop w:val="0"/>
      <w:marBottom w:val="0"/>
      <w:divBdr>
        <w:top w:val="none" w:sz="0" w:space="0" w:color="auto"/>
        <w:left w:val="none" w:sz="0" w:space="0" w:color="auto"/>
        <w:bottom w:val="none" w:sz="0" w:space="0" w:color="auto"/>
        <w:right w:val="none" w:sz="0" w:space="0" w:color="auto"/>
      </w:divBdr>
    </w:div>
    <w:div w:id="877353937">
      <w:bodyDiv w:val="1"/>
      <w:marLeft w:val="0"/>
      <w:marRight w:val="0"/>
      <w:marTop w:val="0"/>
      <w:marBottom w:val="0"/>
      <w:divBdr>
        <w:top w:val="none" w:sz="0" w:space="0" w:color="auto"/>
        <w:left w:val="none" w:sz="0" w:space="0" w:color="auto"/>
        <w:bottom w:val="none" w:sz="0" w:space="0" w:color="auto"/>
        <w:right w:val="none" w:sz="0" w:space="0" w:color="auto"/>
      </w:divBdr>
    </w:div>
    <w:div w:id="878854313">
      <w:bodyDiv w:val="1"/>
      <w:marLeft w:val="0"/>
      <w:marRight w:val="0"/>
      <w:marTop w:val="0"/>
      <w:marBottom w:val="0"/>
      <w:divBdr>
        <w:top w:val="none" w:sz="0" w:space="0" w:color="auto"/>
        <w:left w:val="none" w:sz="0" w:space="0" w:color="auto"/>
        <w:bottom w:val="none" w:sz="0" w:space="0" w:color="auto"/>
        <w:right w:val="none" w:sz="0" w:space="0" w:color="auto"/>
      </w:divBdr>
    </w:div>
    <w:div w:id="885065784">
      <w:bodyDiv w:val="1"/>
      <w:marLeft w:val="0"/>
      <w:marRight w:val="0"/>
      <w:marTop w:val="0"/>
      <w:marBottom w:val="0"/>
      <w:divBdr>
        <w:top w:val="none" w:sz="0" w:space="0" w:color="auto"/>
        <w:left w:val="none" w:sz="0" w:space="0" w:color="auto"/>
        <w:bottom w:val="none" w:sz="0" w:space="0" w:color="auto"/>
        <w:right w:val="none" w:sz="0" w:space="0" w:color="auto"/>
      </w:divBdr>
    </w:div>
    <w:div w:id="885609226">
      <w:bodyDiv w:val="1"/>
      <w:marLeft w:val="0"/>
      <w:marRight w:val="0"/>
      <w:marTop w:val="0"/>
      <w:marBottom w:val="0"/>
      <w:divBdr>
        <w:top w:val="none" w:sz="0" w:space="0" w:color="auto"/>
        <w:left w:val="none" w:sz="0" w:space="0" w:color="auto"/>
        <w:bottom w:val="none" w:sz="0" w:space="0" w:color="auto"/>
        <w:right w:val="none" w:sz="0" w:space="0" w:color="auto"/>
      </w:divBdr>
    </w:div>
    <w:div w:id="889078788">
      <w:bodyDiv w:val="1"/>
      <w:marLeft w:val="0"/>
      <w:marRight w:val="0"/>
      <w:marTop w:val="0"/>
      <w:marBottom w:val="0"/>
      <w:divBdr>
        <w:top w:val="none" w:sz="0" w:space="0" w:color="auto"/>
        <w:left w:val="none" w:sz="0" w:space="0" w:color="auto"/>
        <w:bottom w:val="none" w:sz="0" w:space="0" w:color="auto"/>
        <w:right w:val="none" w:sz="0" w:space="0" w:color="auto"/>
      </w:divBdr>
    </w:div>
    <w:div w:id="890652107">
      <w:bodyDiv w:val="1"/>
      <w:marLeft w:val="0"/>
      <w:marRight w:val="0"/>
      <w:marTop w:val="0"/>
      <w:marBottom w:val="0"/>
      <w:divBdr>
        <w:top w:val="none" w:sz="0" w:space="0" w:color="auto"/>
        <w:left w:val="none" w:sz="0" w:space="0" w:color="auto"/>
        <w:bottom w:val="none" w:sz="0" w:space="0" w:color="auto"/>
        <w:right w:val="none" w:sz="0" w:space="0" w:color="auto"/>
      </w:divBdr>
    </w:div>
    <w:div w:id="891621598">
      <w:bodyDiv w:val="1"/>
      <w:marLeft w:val="0"/>
      <w:marRight w:val="0"/>
      <w:marTop w:val="0"/>
      <w:marBottom w:val="0"/>
      <w:divBdr>
        <w:top w:val="none" w:sz="0" w:space="0" w:color="auto"/>
        <w:left w:val="none" w:sz="0" w:space="0" w:color="auto"/>
        <w:bottom w:val="none" w:sz="0" w:space="0" w:color="auto"/>
        <w:right w:val="none" w:sz="0" w:space="0" w:color="auto"/>
      </w:divBdr>
    </w:div>
    <w:div w:id="893345933">
      <w:bodyDiv w:val="1"/>
      <w:marLeft w:val="0"/>
      <w:marRight w:val="0"/>
      <w:marTop w:val="0"/>
      <w:marBottom w:val="0"/>
      <w:divBdr>
        <w:top w:val="none" w:sz="0" w:space="0" w:color="auto"/>
        <w:left w:val="none" w:sz="0" w:space="0" w:color="auto"/>
        <w:bottom w:val="none" w:sz="0" w:space="0" w:color="auto"/>
        <w:right w:val="none" w:sz="0" w:space="0" w:color="auto"/>
      </w:divBdr>
    </w:div>
    <w:div w:id="894463283">
      <w:bodyDiv w:val="1"/>
      <w:marLeft w:val="0"/>
      <w:marRight w:val="0"/>
      <w:marTop w:val="0"/>
      <w:marBottom w:val="0"/>
      <w:divBdr>
        <w:top w:val="none" w:sz="0" w:space="0" w:color="auto"/>
        <w:left w:val="none" w:sz="0" w:space="0" w:color="auto"/>
        <w:bottom w:val="none" w:sz="0" w:space="0" w:color="auto"/>
        <w:right w:val="none" w:sz="0" w:space="0" w:color="auto"/>
      </w:divBdr>
    </w:div>
    <w:div w:id="896165263">
      <w:bodyDiv w:val="1"/>
      <w:marLeft w:val="0"/>
      <w:marRight w:val="0"/>
      <w:marTop w:val="0"/>
      <w:marBottom w:val="0"/>
      <w:divBdr>
        <w:top w:val="none" w:sz="0" w:space="0" w:color="auto"/>
        <w:left w:val="none" w:sz="0" w:space="0" w:color="auto"/>
        <w:bottom w:val="none" w:sz="0" w:space="0" w:color="auto"/>
        <w:right w:val="none" w:sz="0" w:space="0" w:color="auto"/>
      </w:divBdr>
    </w:div>
    <w:div w:id="896747216">
      <w:bodyDiv w:val="1"/>
      <w:marLeft w:val="0"/>
      <w:marRight w:val="0"/>
      <w:marTop w:val="0"/>
      <w:marBottom w:val="0"/>
      <w:divBdr>
        <w:top w:val="none" w:sz="0" w:space="0" w:color="auto"/>
        <w:left w:val="none" w:sz="0" w:space="0" w:color="auto"/>
        <w:bottom w:val="none" w:sz="0" w:space="0" w:color="auto"/>
        <w:right w:val="none" w:sz="0" w:space="0" w:color="auto"/>
      </w:divBdr>
    </w:div>
    <w:div w:id="897479241">
      <w:bodyDiv w:val="1"/>
      <w:marLeft w:val="0"/>
      <w:marRight w:val="0"/>
      <w:marTop w:val="0"/>
      <w:marBottom w:val="0"/>
      <w:divBdr>
        <w:top w:val="none" w:sz="0" w:space="0" w:color="auto"/>
        <w:left w:val="none" w:sz="0" w:space="0" w:color="auto"/>
        <w:bottom w:val="none" w:sz="0" w:space="0" w:color="auto"/>
        <w:right w:val="none" w:sz="0" w:space="0" w:color="auto"/>
      </w:divBdr>
    </w:div>
    <w:div w:id="899513906">
      <w:bodyDiv w:val="1"/>
      <w:marLeft w:val="0"/>
      <w:marRight w:val="0"/>
      <w:marTop w:val="0"/>
      <w:marBottom w:val="0"/>
      <w:divBdr>
        <w:top w:val="none" w:sz="0" w:space="0" w:color="auto"/>
        <w:left w:val="none" w:sz="0" w:space="0" w:color="auto"/>
        <w:bottom w:val="none" w:sz="0" w:space="0" w:color="auto"/>
        <w:right w:val="none" w:sz="0" w:space="0" w:color="auto"/>
      </w:divBdr>
    </w:div>
    <w:div w:id="907886459">
      <w:bodyDiv w:val="1"/>
      <w:marLeft w:val="0"/>
      <w:marRight w:val="0"/>
      <w:marTop w:val="0"/>
      <w:marBottom w:val="0"/>
      <w:divBdr>
        <w:top w:val="none" w:sz="0" w:space="0" w:color="auto"/>
        <w:left w:val="none" w:sz="0" w:space="0" w:color="auto"/>
        <w:bottom w:val="none" w:sz="0" w:space="0" w:color="auto"/>
        <w:right w:val="none" w:sz="0" w:space="0" w:color="auto"/>
      </w:divBdr>
    </w:div>
    <w:div w:id="909314272">
      <w:bodyDiv w:val="1"/>
      <w:marLeft w:val="0"/>
      <w:marRight w:val="0"/>
      <w:marTop w:val="0"/>
      <w:marBottom w:val="0"/>
      <w:divBdr>
        <w:top w:val="none" w:sz="0" w:space="0" w:color="auto"/>
        <w:left w:val="none" w:sz="0" w:space="0" w:color="auto"/>
        <w:bottom w:val="none" w:sz="0" w:space="0" w:color="auto"/>
        <w:right w:val="none" w:sz="0" w:space="0" w:color="auto"/>
      </w:divBdr>
    </w:div>
    <w:div w:id="910122062">
      <w:bodyDiv w:val="1"/>
      <w:marLeft w:val="0"/>
      <w:marRight w:val="0"/>
      <w:marTop w:val="0"/>
      <w:marBottom w:val="0"/>
      <w:divBdr>
        <w:top w:val="none" w:sz="0" w:space="0" w:color="auto"/>
        <w:left w:val="none" w:sz="0" w:space="0" w:color="auto"/>
        <w:bottom w:val="none" w:sz="0" w:space="0" w:color="auto"/>
        <w:right w:val="none" w:sz="0" w:space="0" w:color="auto"/>
      </w:divBdr>
    </w:div>
    <w:div w:id="911157918">
      <w:bodyDiv w:val="1"/>
      <w:marLeft w:val="0"/>
      <w:marRight w:val="0"/>
      <w:marTop w:val="0"/>
      <w:marBottom w:val="0"/>
      <w:divBdr>
        <w:top w:val="none" w:sz="0" w:space="0" w:color="auto"/>
        <w:left w:val="none" w:sz="0" w:space="0" w:color="auto"/>
        <w:bottom w:val="none" w:sz="0" w:space="0" w:color="auto"/>
        <w:right w:val="none" w:sz="0" w:space="0" w:color="auto"/>
      </w:divBdr>
    </w:div>
    <w:div w:id="911235815">
      <w:bodyDiv w:val="1"/>
      <w:marLeft w:val="0"/>
      <w:marRight w:val="0"/>
      <w:marTop w:val="0"/>
      <w:marBottom w:val="0"/>
      <w:divBdr>
        <w:top w:val="none" w:sz="0" w:space="0" w:color="auto"/>
        <w:left w:val="none" w:sz="0" w:space="0" w:color="auto"/>
        <w:bottom w:val="none" w:sz="0" w:space="0" w:color="auto"/>
        <w:right w:val="none" w:sz="0" w:space="0" w:color="auto"/>
      </w:divBdr>
    </w:div>
    <w:div w:id="913705214">
      <w:bodyDiv w:val="1"/>
      <w:marLeft w:val="0"/>
      <w:marRight w:val="0"/>
      <w:marTop w:val="0"/>
      <w:marBottom w:val="0"/>
      <w:divBdr>
        <w:top w:val="none" w:sz="0" w:space="0" w:color="auto"/>
        <w:left w:val="none" w:sz="0" w:space="0" w:color="auto"/>
        <w:bottom w:val="none" w:sz="0" w:space="0" w:color="auto"/>
        <w:right w:val="none" w:sz="0" w:space="0" w:color="auto"/>
      </w:divBdr>
    </w:div>
    <w:div w:id="927274619">
      <w:bodyDiv w:val="1"/>
      <w:marLeft w:val="0"/>
      <w:marRight w:val="0"/>
      <w:marTop w:val="0"/>
      <w:marBottom w:val="0"/>
      <w:divBdr>
        <w:top w:val="none" w:sz="0" w:space="0" w:color="auto"/>
        <w:left w:val="none" w:sz="0" w:space="0" w:color="auto"/>
        <w:bottom w:val="none" w:sz="0" w:space="0" w:color="auto"/>
        <w:right w:val="none" w:sz="0" w:space="0" w:color="auto"/>
      </w:divBdr>
    </w:div>
    <w:div w:id="932857877">
      <w:bodyDiv w:val="1"/>
      <w:marLeft w:val="0"/>
      <w:marRight w:val="0"/>
      <w:marTop w:val="0"/>
      <w:marBottom w:val="0"/>
      <w:divBdr>
        <w:top w:val="none" w:sz="0" w:space="0" w:color="auto"/>
        <w:left w:val="none" w:sz="0" w:space="0" w:color="auto"/>
        <w:bottom w:val="none" w:sz="0" w:space="0" w:color="auto"/>
        <w:right w:val="none" w:sz="0" w:space="0" w:color="auto"/>
      </w:divBdr>
    </w:div>
    <w:div w:id="940185772">
      <w:bodyDiv w:val="1"/>
      <w:marLeft w:val="0"/>
      <w:marRight w:val="0"/>
      <w:marTop w:val="0"/>
      <w:marBottom w:val="0"/>
      <w:divBdr>
        <w:top w:val="none" w:sz="0" w:space="0" w:color="auto"/>
        <w:left w:val="none" w:sz="0" w:space="0" w:color="auto"/>
        <w:bottom w:val="none" w:sz="0" w:space="0" w:color="auto"/>
        <w:right w:val="none" w:sz="0" w:space="0" w:color="auto"/>
      </w:divBdr>
    </w:div>
    <w:div w:id="945117583">
      <w:bodyDiv w:val="1"/>
      <w:marLeft w:val="0"/>
      <w:marRight w:val="0"/>
      <w:marTop w:val="0"/>
      <w:marBottom w:val="0"/>
      <w:divBdr>
        <w:top w:val="none" w:sz="0" w:space="0" w:color="auto"/>
        <w:left w:val="none" w:sz="0" w:space="0" w:color="auto"/>
        <w:bottom w:val="none" w:sz="0" w:space="0" w:color="auto"/>
        <w:right w:val="none" w:sz="0" w:space="0" w:color="auto"/>
      </w:divBdr>
    </w:div>
    <w:div w:id="946346664">
      <w:bodyDiv w:val="1"/>
      <w:marLeft w:val="0"/>
      <w:marRight w:val="0"/>
      <w:marTop w:val="0"/>
      <w:marBottom w:val="0"/>
      <w:divBdr>
        <w:top w:val="none" w:sz="0" w:space="0" w:color="auto"/>
        <w:left w:val="none" w:sz="0" w:space="0" w:color="auto"/>
        <w:bottom w:val="none" w:sz="0" w:space="0" w:color="auto"/>
        <w:right w:val="none" w:sz="0" w:space="0" w:color="auto"/>
      </w:divBdr>
    </w:div>
    <w:div w:id="949311597">
      <w:bodyDiv w:val="1"/>
      <w:marLeft w:val="0"/>
      <w:marRight w:val="0"/>
      <w:marTop w:val="0"/>
      <w:marBottom w:val="0"/>
      <w:divBdr>
        <w:top w:val="none" w:sz="0" w:space="0" w:color="auto"/>
        <w:left w:val="none" w:sz="0" w:space="0" w:color="auto"/>
        <w:bottom w:val="none" w:sz="0" w:space="0" w:color="auto"/>
        <w:right w:val="none" w:sz="0" w:space="0" w:color="auto"/>
      </w:divBdr>
    </w:div>
    <w:div w:id="949821479">
      <w:bodyDiv w:val="1"/>
      <w:marLeft w:val="0"/>
      <w:marRight w:val="0"/>
      <w:marTop w:val="0"/>
      <w:marBottom w:val="0"/>
      <w:divBdr>
        <w:top w:val="none" w:sz="0" w:space="0" w:color="auto"/>
        <w:left w:val="none" w:sz="0" w:space="0" w:color="auto"/>
        <w:bottom w:val="none" w:sz="0" w:space="0" w:color="auto"/>
        <w:right w:val="none" w:sz="0" w:space="0" w:color="auto"/>
      </w:divBdr>
    </w:div>
    <w:div w:id="953056227">
      <w:bodyDiv w:val="1"/>
      <w:marLeft w:val="0"/>
      <w:marRight w:val="0"/>
      <w:marTop w:val="0"/>
      <w:marBottom w:val="0"/>
      <w:divBdr>
        <w:top w:val="none" w:sz="0" w:space="0" w:color="auto"/>
        <w:left w:val="none" w:sz="0" w:space="0" w:color="auto"/>
        <w:bottom w:val="none" w:sz="0" w:space="0" w:color="auto"/>
        <w:right w:val="none" w:sz="0" w:space="0" w:color="auto"/>
      </w:divBdr>
    </w:div>
    <w:div w:id="953093615">
      <w:bodyDiv w:val="1"/>
      <w:marLeft w:val="0"/>
      <w:marRight w:val="0"/>
      <w:marTop w:val="0"/>
      <w:marBottom w:val="0"/>
      <w:divBdr>
        <w:top w:val="none" w:sz="0" w:space="0" w:color="auto"/>
        <w:left w:val="none" w:sz="0" w:space="0" w:color="auto"/>
        <w:bottom w:val="none" w:sz="0" w:space="0" w:color="auto"/>
        <w:right w:val="none" w:sz="0" w:space="0" w:color="auto"/>
      </w:divBdr>
    </w:div>
    <w:div w:id="954171092">
      <w:bodyDiv w:val="1"/>
      <w:marLeft w:val="0"/>
      <w:marRight w:val="0"/>
      <w:marTop w:val="0"/>
      <w:marBottom w:val="0"/>
      <w:divBdr>
        <w:top w:val="none" w:sz="0" w:space="0" w:color="auto"/>
        <w:left w:val="none" w:sz="0" w:space="0" w:color="auto"/>
        <w:bottom w:val="none" w:sz="0" w:space="0" w:color="auto"/>
        <w:right w:val="none" w:sz="0" w:space="0" w:color="auto"/>
      </w:divBdr>
    </w:div>
    <w:div w:id="957838241">
      <w:bodyDiv w:val="1"/>
      <w:marLeft w:val="0"/>
      <w:marRight w:val="0"/>
      <w:marTop w:val="0"/>
      <w:marBottom w:val="0"/>
      <w:divBdr>
        <w:top w:val="none" w:sz="0" w:space="0" w:color="auto"/>
        <w:left w:val="none" w:sz="0" w:space="0" w:color="auto"/>
        <w:bottom w:val="none" w:sz="0" w:space="0" w:color="auto"/>
        <w:right w:val="none" w:sz="0" w:space="0" w:color="auto"/>
      </w:divBdr>
    </w:div>
    <w:div w:id="960652377">
      <w:bodyDiv w:val="1"/>
      <w:marLeft w:val="0"/>
      <w:marRight w:val="0"/>
      <w:marTop w:val="0"/>
      <w:marBottom w:val="0"/>
      <w:divBdr>
        <w:top w:val="none" w:sz="0" w:space="0" w:color="auto"/>
        <w:left w:val="none" w:sz="0" w:space="0" w:color="auto"/>
        <w:bottom w:val="none" w:sz="0" w:space="0" w:color="auto"/>
        <w:right w:val="none" w:sz="0" w:space="0" w:color="auto"/>
      </w:divBdr>
    </w:div>
    <w:div w:id="961496200">
      <w:bodyDiv w:val="1"/>
      <w:marLeft w:val="0"/>
      <w:marRight w:val="0"/>
      <w:marTop w:val="0"/>
      <w:marBottom w:val="0"/>
      <w:divBdr>
        <w:top w:val="none" w:sz="0" w:space="0" w:color="auto"/>
        <w:left w:val="none" w:sz="0" w:space="0" w:color="auto"/>
        <w:bottom w:val="none" w:sz="0" w:space="0" w:color="auto"/>
        <w:right w:val="none" w:sz="0" w:space="0" w:color="auto"/>
      </w:divBdr>
    </w:div>
    <w:div w:id="961879617">
      <w:bodyDiv w:val="1"/>
      <w:marLeft w:val="0"/>
      <w:marRight w:val="0"/>
      <w:marTop w:val="0"/>
      <w:marBottom w:val="0"/>
      <w:divBdr>
        <w:top w:val="none" w:sz="0" w:space="0" w:color="auto"/>
        <w:left w:val="none" w:sz="0" w:space="0" w:color="auto"/>
        <w:bottom w:val="none" w:sz="0" w:space="0" w:color="auto"/>
        <w:right w:val="none" w:sz="0" w:space="0" w:color="auto"/>
      </w:divBdr>
    </w:div>
    <w:div w:id="965503818">
      <w:bodyDiv w:val="1"/>
      <w:marLeft w:val="0"/>
      <w:marRight w:val="0"/>
      <w:marTop w:val="0"/>
      <w:marBottom w:val="0"/>
      <w:divBdr>
        <w:top w:val="none" w:sz="0" w:space="0" w:color="auto"/>
        <w:left w:val="none" w:sz="0" w:space="0" w:color="auto"/>
        <w:bottom w:val="none" w:sz="0" w:space="0" w:color="auto"/>
        <w:right w:val="none" w:sz="0" w:space="0" w:color="auto"/>
      </w:divBdr>
    </w:div>
    <w:div w:id="971250105">
      <w:bodyDiv w:val="1"/>
      <w:marLeft w:val="0"/>
      <w:marRight w:val="0"/>
      <w:marTop w:val="0"/>
      <w:marBottom w:val="0"/>
      <w:divBdr>
        <w:top w:val="none" w:sz="0" w:space="0" w:color="auto"/>
        <w:left w:val="none" w:sz="0" w:space="0" w:color="auto"/>
        <w:bottom w:val="none" w:sz="0" w:space="0" w:color="auto"/>
        <w:right w:val="none" w:sz="0" w:space="0" w:color="auto"/>
      </w:divBdr>
    </w:div>
    <w:div w:id="976107647">
      <w:bodyDiv w:val="1"/>
      <w:marLeft w:val="0"/>
      <w:marRight w:val="0"/>
      <w:marTop w:val="0"/>
      <w:marBottom w:val="0"/>
      <w:divBdr>
        <w:top w:val="none" w:sz="0" w:space="0" w:color="auto"/>
        <w:left w:val="none" w:sz="0" w:space="0" w:color="auto"/>
        <w:bottom w:val="none" w:sz="0" w:space="0" w:color="auto"/>
        <w:right w:val="none" w:sz="0" w:space="0" w:color="auto"/>
      </w:divBdr>
    </w:div>
    <w:div w:id="979268987">
      <w:bodyDiv w:val="1"/>
      <w:marLeft w:val="0"/>
      <w:marRight w:val="0"/>
      <w:marTop w:val="0"/>
      <w:marBottom w:val="0"/>
      <w:divBdr>
        <w:top w:val="none" w:sz="0" w:space="0" w:color="auto"/>
        <w:left w:val="none" w:sz="0" w:space="0" w:color="auto"/>
        <w:bottom w:val="none" w:sz="0" w:space="0" w:color="auto"/>
        <w:right w:val="none" w:sz="0" w:space="0" w:color="auto"/>
      </w:divBdr>
    </w:div>
    <w:div w:id="979530657">
      <w:bodyDiv w:val="1"/>
      <w:marLeft w:val="0"/>
      <w:marRight w:val="0"/>
      <w:marTop w:val="0"/>
      <w:marBottom w:val="0"/>
      <w:divBdr>
        <w:top w:val="none" w:sz="0" w:space="0" w:color="auto"/>
        <w:left w:val="none" w:sz="0" w:space="0" w:color="auto"/>
        <w:bottom w:val="none" w:sz="0" w:space="0" w:color="auto"/>
        <w:right w:val="none" w:sz="0" w:space="0" w:color="auto"/>
      </w:divBdr>
    </w:div>
    <w:div w:id="980813565">
      <w:bodyDiv w:val="1"/>
      <w:marLeft w:val="0"/>
      <w:marRight w:val="0"/>
      <w:marTop w:val="0"/>
      <w:marBottom w:val="0"/>
      <w:divBdr>
        <w:top w:val="none" w:sz="0" w:space="0" w:color="auto"/>
        <w:left w:val="none" w:sz="0" w:space="0" w:color="auto"/>
        <w:bottom w:val="none" w:sz="0" w:space="0" w:color="auto"/>
        <w:right w:val="none" w:sz="0" w:space="0" w:color="auto"/>
      </w:divBdr>
    </w:div>
    <w:div w:id="980843236">
      <w:bodyDiv w:val="1"/>
      <w:marLeft w:val="0"/>
      <w:marRight w:val="0"/>
      <w:marTop w:val="0"/>
      <w:marBottom w:val="0"/>
      <w:divBdr>
        <w:top w:val="none" w:sz="0" w:space="0" w:color="auto"/>
        <w:left w:val="none" w:sz="0" w:space="0" w:color="auto"/>
        <w:bottom w:val="none" w:sz="0" w:space="0" w:color="auto"/>
        <w:right w:val="none" w:sz="0" w:space="0" w:color="auto"/>
      </w:divBdr>
    </w:div>
    <w:div w:id="989135460">
      <w:bodyDiv w:val="1"/>
      <w:marLeft w:val="0"/>
      <w:marRight w:val="0"/>
      <w:marTop w:val="0"/>
      <w:marBottom w:val="0"/>
      <w:divBdr>
        <w:top w:val="none" w:sz="0" w:space="0" w:color="auto"/>
        <w:left w:val="none" w:sz="0" w:space="0" w:color="auto"/>
        <w:bottom w:val="none" w:sz="0" w:space="0" w:color="auto"/>
        <w:right w:val="none" w:sz="0" w:space="0" w:color="auto"/>
      </w:divBdr>
    </w:div>
    <w:div w:id="989167270">
      <w:bodyDiv w:val="1"/>
      <w:marLeft w:val="0"/>
      <w:marRight w:val="0"/>
      <w:marTop w:val="0"/>
      <w:marBottom w:val="0"/>
      <w:divBdr>
        <w:top w:val="none" w:sz="0" w:space="0" w:color="auto"/>
        <w:left w:val="none" w:sz="0" w:space="0" w:color="auto"/>
        <w:bottom w:val="none" w:sz="0" w:space="0" w:color="auto"/>
        <w:right w:val="none" w:sz="0" w:space="0" w:color="auto"/>
      </w:divBdr>
    </w:div>
    <w:div w:id="989594963">
      <w:bodyDiv w:val="1"/>
      <w:marLeft w:val="0"/>
      <w:marRight w:val="0"/>
      <w:marTop w:val="0"/>
      <w:marBottom w:val="0"/>
      <w:divBdr>
        <w:top w:val="none" w:sz="0" w:space="0" w:color="auto"/>
        <w:left w:val="none" w:sz="0" w:space="0" w:color="auto"/>
        <w:bottom w:val="none" w:sz="0" w:space="0" w:color="auto"/>
        <w:right w:val="none" w:sz="0" w:space="0" w:color="auto"/>
      </w:divBdr>
    </w:div>
    <w:div w:id="992296286">
      <w:bodyDiv w:val="1"/>
      <w:marLeft w:val="0"/>
      <w:marRight w:val="0"/>
      <w:marTop w:val="0"/>
      <w:marBottom w:val="0"/>
      <w:divBdr>
        <w:top w:val="none" w:sz="0" w:space="0" w:color="auto"/>
        <w:left w:val="none" w:sz="0" w:space="0" w:color="auto"/>
        <w:bottom w:val="none" w:sz="0" w:space="0" w:color="auto"/>
        <w:right w:val="none" w:sz="0" w:space="0" w:color="auto"/>
      </w:divBdr>
    </w:div>
    <w:div w:id="993753441">
      <w:bodyDiv w:val="1"/>
      <w:marLeft w:val="0"/>
      <w:marRight w:val="0"/>
      <w:marTop w:val="0"/>
      <w:marBottom w:val="0"/>
      <w:divBdr>
        <w:top w:val="none" w:sz="0" w:space="0" w:color="auto"/>
        <w:left w:val="none" w:sz="0" w:space="0" w:color="auto"/>
        <w:bottom w:val="none" w:sz="0" w:space="0" w:color="auto"/>
        <w:right w:val="none" w:sz="0" w:space="0" w:color="auto"/>
      </w:divBdr>
    </w:div>
    <w:div w:id="995456591">
      <w:bodyDiv w:val="1"/>
      <w:marLeft w:val="0"/>
      <w:marRight w:val="0"/>
      <w:marTop w:val="0"/>
      <w:marBottom w:val="0"/>
      <w:divBdr>
        <w:top w:val="none" w:sz="0" w:space="0" w:color="auto"/>
        <w:left w:val="none" w:sz="0" w:space="0" w:color="auto"/>
        <w:bottom w:val="none" w:sz="0" w:space="0" w:color="auto"/>
        <w:right w:val="none" w:sz="0" w:space="0" w:color="auto"/>
      </w:divBdr>
    </w:div>
    <w:div w:id="996761580">
      <w:bodyDiv w:val="1"/>
      <w:marLeft w:val="0"/>
      <w:marRight w:val="0"/>
      <w:marTop w:val="0"/>
      <w:marBottom w:val="0"/>
      <w:divBdr>
        <w:top w:val="none" w:sz="0" w:space="0" w:color="auto"/>
        <w:left w:val="none" w:sz="0" w:space="0" w:color="auto"/>
        <w:bottom w:val="none" w:sz="0" w:space="0" w:color="auto"/>
        <w:right w:val="none" w:sz="0" w:space="0" w:color="auto"/>
      </w:divBdr>
    </w:div>
    <w:div w:id="999501213">
      <w:bodyDiv w:val="1"/>
      <w:marLeft w:val="0"/>
      <w:marRight w:val="0"/>
      <w:marTop w:val="0"/>
      <w:marBottom w:val="0"/>
      <w:divBdr>
        <w:top w:val="none" w:sz="0" w:space="0" w:color="auto"/>
        <w:left w:val="none" w:sz="0" w:space="0" w:color="auto"/>
        <w:bottom w:val="none" w:sz="0" w:space="0" w:color="auto"/>
        <w:right w:val="none" w:sz="0" w:space="0" w:color="auto"/>
      </w:divBdr>
    </w:div>
    <w:div w:id="1000741631">
      <w:bodyDiv w:val="1"/>
      <w:marLeft w:val="0"/>
      <w:marRight w:val="0"/>
      <w:marTop w:val="0"/>
      <w:marBottom w:val="0"/>
      <w:divBdr>
        <w:top w:val="none" w:sz="0" w:space="0" w:color="auto"/>
        <w:left w:val="none" w:sz="0" w:space="0" w:color="auto"/>
        <w:bottom w:val="none" w:sz="0" w:space="0" w:color="auto"/>
        <w:right w:val="none" w:sz="0" w:space="0" w:color="auto"/>
      </w:divBdr>
    </w:div>
    <w:div w:id="1001129887">
      <w:bodyDiv w:val="1"/>
      <w:marLeft w:val="0"/>
      <w:marRight w:val="0"/>
      <w:marTop w:val="0"/>
      <w:marBottom w:val="0"/>
      <w:divBdr>
        <w:top w:val="none" w:sz="0" w:space="0" w:color="auto"/>
        <w:left w:val="none" w:sz="0" w:space="0" w:color="auto"/>
        <w:bottom w:val="none" w:sz="0" w:space="0" w:color="auto"/>
        <w:right w:val="none" w:sz="0" w:space="0" w:color="auto"/>
      </w:divBdr>
    </w:div>
    <w:div w:id="1002318807">
      <w:bodyDiv w:val="1"/>
      <w:marLeft w:val="0"/>
      <w:marRight w:val="0"/>
      <w:marTop w:val="0"/>
      <w:marBottom w:val="0"/>
      <w:divBdr>
        <w:top w:val="none" w:sz="0" w:space="0" w:color="auto"/>
        <w:left w:val="none" w:sz="0" w:space="0" w:color="auto"/>
        <w:bottom w:val="none" w:sz="0" w:space="0" w:color="auto"/>
        <w:right w:val="none" w:sz="0" w:space="0" w:color="auto"/>
      </w:divBdr>
    </w:div>
    <w:div w:id="1003509489">
      <w:bodyDiv w:val="1"/>
      <w:marLeft w:val="0"/>
      <w:marRight w:val="0"/>
      <w:marTop w:val="0"/>
      <w:marBottom w:val="0"/>
      <w:divBdr>
        <w:top w:val="none" w:sz="0" w:space="0" w:color="auto"/>
        <w:left w:val="none" w:sz="0" w:space="0" w:color="auto"/>
        <w:bottom w:val="none" w:sz="0" w:space="0" w:color="auto"/>
        <w:right w:val="none" w:sz="0" w:space="0" w:color="auto"/>
      </w:divBdr>
    </w:div>
    <w:div w:id="1007444513">
      <w:bodyDiv w:val="1"/>
      <w:marLeft w:val="0"/>
      <w:marRight w:val="0"/>
      <w:marTop w:val="0"/>
      <w:marBottom w:val="0"/>
      <w:divBdr>
        <w:top w:val="none" w:sz="0" w:space="0" w:color="auto"/>
        <w:left w:val="none" w:sz="0" w:space="0" w:color="auto"/>
        <w:bottom w:val="none" w:sz="0" w:space="0" w:color="auto"/>
        <w:right w:val="none" w:sz="0" w:space="0" w:color="auto"/>
      </w:divBdr>
    </w:div>
    <w:div w:id="1014504209">
      <w:bodyDiv w:val="1"/>
      <w:marLeft w:val="0"/>
      <w:marRight w:val="0"/>
      <w:marTop w:val="0"/>
      <w:marBottom w:val="0"/>
      <w:divBdr>
        <w:top w:val="none" w:sz="0" w:space="0" w:color="auto"/>
        <w:left w:val="none" w:sz="0" w:space="0" w:color="auto"/>
        <w:bottom w:val="none" w:sz="0" w:space="0" w:color="auto"/>
        <w:right w:val="none" w:sz="0" w:space="0" w:color="auto"/>
      </w:divBdr>
    </w:div>
    <w:div w:id="1015109464">
      <w:bodyDiv w:val="1"/>
      <w:marLeft w:val="0"/>
      <w:marRight w:val="0"/>
      <w:marTop w:val="0"/>
      <w:marBottom w:val="0"/>
      <w:divBdr>
        <w:top w:val="none" w:sz="0" w:space="0" w:color="auto"/>
        <w:left w:val="none" w:sz="0" w:space="0" w:color="auto"/>
        <w:bottom w:val="none" w:sz="0" w:space="0" w:color="auto"/>
        <w:right w:val="none" w:sz="0" w:space="0" w:color="auto"/>
      </w:divBdr>
    </w:div>
    <w:div w:id="1016687102">
      <w:bodyDiv w:val="1"/>
      <w:marLeft w:val="0"/>
      <w:marRight w:val="0"/>
      <w:marTop w:val="0"/>
      <w:marBottom w:val="0"/>
      <w:divBdr>
        <w:top w:val="none" w:sz="0" w:space="0" w:color="auto"/>
        <w:left w:val="none" w:sz="0" w:space="0" w:color="auto"/>
        <w:bottom w:val="none" w:sz="0" w:space="0" w:color="auto"/>
        <w:right w:val="none" w:sz="0" w:space="0" w:color="auto"/>
      </w:divBdr>
    </w:div>
    <w:div w:id="1022047625">
      <w:bodyDiv w:val="1"/>
      <w:marLeft w:val="0"/>
      <w:marRight w:val="0"/>
      <w:marTop w:val="0"/>
      <w:marBottom w:val="0"/>
      <w:divBdr>
        <w:top w:val="none" w:sz="0" w:space="0" w:color="auto"/>
        <w:left w:val="none" w:sz="0" w:space="0" w:color="auto"/>
        <w:bottom w:val="none" w:sz="0" w:space="0" w:color="auto"/>
        <w:right w:val="none" w:sz="0" w:space="0" w:color="auto"/>
      </w:divBdr>
    </w:div>
    <w:div w:id="1042169967">
      <w:bodyDiv w:val="1"/>
      <w:marLeft w:val="0"/>
      <w:marRight w:val="0"/>
      <w:marTop w:val="0"/>
      <w:marBottom w:val="0"/>
      <w:divBdr>
        <w:top w:val="none" w:sz="0" w:space="0" w:color="auto"/>
        <w:left w:val="none" w:sz="0" w:space="0" w:color="auto"/>
        <w:bottom w:val="none" w:sz="0" w:space="0" w:color="auto"/>
        <w:right w:val="none" w:sz="0" w:space="0" w:color="auto"/>
      </w:divBdr>
    </w:div>
    <w:div w:id="1053195712">
      <w:bodyDiv w:val="1"/>
      <w:marLeft w:val="0"/>
      <w:marRight w:val="0"/>
      <w:marTop w:val="0"/>
      <w:marBottom w:val="0"/>
      <w:divBdr>
        <w:top w:val="none" w:sz="0" w:space="0" w:color="auto"/>
        <w:left w:val="none" w:sz="0" w:space="0" w:color="auto"/>
        <w:bottom w:val="none" w:sz="0" w:space="0" w:color="auto"/>
        <w:right w:val="none" w:sz="0" w:space="0" w:color="auto"/>
      </w:divBdr>
    </w:div>
    <w:div w:id="1055592758">
      <w:bodyDiv w:val="1"/>
      <w:marLeft w:val="0"/>
      <w:marRight w:val="0"/>
      <w:marTop w:val="0"/>
      <w:marBottom w:val="0"/>
      <w:divBdr>
        <w:top w:val="none" w:sz="0" w:space="0" w:color="auto"/>
        <w:left w:val="none" w:sz="0" w:space="0" w:color="auto"/>
        <w:bottom w:val="none" w:sz="0" w:space="0" w:color="auto"/>
        <w:right w:val="none" w:sz="0" w:space="0" w:color="auto"/>
      </w:divBdr>
    </w:div>
    <w:div w:id="1058674056">
      <w:bodyDiv w:val="1"/>
      <w:marLeft w:val="0"/>
      <w:marRight w:val="0"/>
      <w:marTop w:val="0"/>
      <w:marBottom w:val="0"/>
      <w:divBdr>
        <w:top w:val="none" w:sz="0" w:space="0" w:color="auto"/>
        <w:left w:val="none" w:sz="0" w:space="0" w:color="auto"/>
        <w:bottom w:val="none" w:sz="0" w:space="0" w:color="auto"/>
        <w:right w:val="none" w:sz="0" w:space="0" w:color="auto"/>
      </w:divBdr>
    </w:div>
    <w:div w:id="1059742261">
      <w:bodyDiv w:val="1"/>
      <w:marLeft w:val="0"/>
      <w:marRight w:val="0"/>
      <w:marTop w:val="0"/>
      <w:marBottom w:val="0"/>
      <w:divBdr>
        <w:top w:val="none" w:sz="0" w:space="0" w:color="auto"/>
        <w:left w:val="none" w:sz="0" w:space="0" w:color="auto"/>
        <w:bottom w:val="none" w:sz="0" w:space="0" w:color="auto"/>
        <w:right w:val="none" w:sz="0" w:space="0" w:color="auto"/>
      </w:divBdr>
    </w:div>
    <w:div w:id="1061517006">
      <w:bodyDiv w:val="1"/>
      <w:marLeft w:val="0"/>
      <w:marRight w:val="0"/>
      <w:marTop w:val="0"/>
      <w:marBottom w:val="0"/>
      <w:divBdr>
        <w:top w:val="none" w:sz="0" w:space="0" w:color="auto"/>
        <w:left w:val="none" w:sz="0" w:space="0" w:color="auto"/>
        <w:bottom w:val="none" w:sz="0" w:space="0" w:color="auto"/>
        <w:right w:val="none" w:sz="0" w:space="0" w:color="auto"/>
      </w:divBdr>
    </w:div>
    <w:div w:id="1062292005">
      <w:bodyDiv w:val="1"/>
      <w:marLeft w:val="0"/>
      <w:marRight w:val="0"/>
      <w:marTop w:val="0"/>
      <w:marBottom w:val="0"/>
      <w:divBdr>
        <w:top w:val="none" w:sz="0" w:space="0" w:color="auto"/>
        <w:left w:val="none" w:sz="0" w:space="0" w:color="auto"/>
        <w:bottom w:val="none" w:sz="0" w:space="0" w:color="auto"/>
        <w:right w:val="none" w:sz="0" w:space="0" w:color="auto"/>
      </w:divBdr>
    </w:div>
    <w:div w:id="1064527198">
      <w:bodyDiv w:val="1"/>
      <w:marLeft w:val="0"/>
      <w:marRight w:val="0"/>
      <w:marTop w:val="0"/>
      <w:marBottom w:val="0"/>
      <w:divBdr>
        <w:top w:val="none" w:sz="0" w:space="0" w:color="auto"/>
        <w:left w:val="none" w:sz="0" w:space="0" w:color="auto"/>
        <w:bottom w:val="none" w:sz="0" w:space="0" w:color="auto"/>
        <w:right w:val="none" w:sz="0" w:space="0" w:color="auto"/>
      </w:divBdr>
    </w:div>
    <w:div w:id="1064795276">
      <w:bodyDiv w:val="1"/>
      <w:marLeft w:val="0"/>
      <w:marRight w:val="0"/>
      <w:marTop w:val="0"/>
      <w:marBottom w:val="0"/>
      <w:divBdr>
        <w:top w:val="none" w:sz="0" w:space="0" w:color="auto"/>
        <w:left w:val="none" w:sz="0" w:space="0" w:color="auto"/>
        <w:bottom w:val="none" w:sz="0" w:space="0" w:color="auto"/>
        <w:right w:val="none" w:sz="0" w:space="0" w:color="auto"/>
      </w:divBdr>
    </w:div>
    <w:div w:id="1065756804">
      <w:bodyDiv w:val="1"/>
      <w:marLeft w:val="0"/>
      <w:marRight w:val="0"/>
      <w:marTop w:val="0"/>
      <w:marBottom w:val="0"/>
      <w:divBdr>
        <w:top w:val="none" w:sz="0" w:space="0" w:color="auto"/>
        <w:left w:val="none" w:sz="0" w:space="0" w:color="auto"/>
        <w:bottom w:val="none" w:sz="0" w:space="0" w:color="auto"/>
        <w:right w:val="none" w:sz="0" w:space="0" w:color="auto"/>
      </w:divBdr>
    </w:div>
    <w:div w:id="1066226128">
      <w:bodyDiv w:val="1"/>
      <w:marLeft w:val="0"/>
      <w:marRight w:val="0"/>
      <w:marTop w:val="0"/>
      <w:marBottom w:val="0"/>
      <w:divBdr>
        <w:top w:val="none" w:sz="0" w:space="0" w:color="auto"/>
        <w:left w:val="none" w:sz="0" w:space="0" w:color="auto"/>
        <w:bottom w:val="none" w:sz="0" w:space="0" w:color="auto"/>
        <w:right w:val="none" w:sz="0" w:space="0" w:color="auto"/>
      </w:divBdr>
    </w:div>
    <w:div w:id="1066337968">
      <w:bodyDiv w:val="1"/>
      <w:marLeft w:val="0"/>
      <w:marRight w:val="0"/>
      <w:marTop w:val="0"/>
      <w:marBottom w:val="0"/>
      <w:divBdr>
        <w:top w:val="none" w:sz="0" w:space="0" w:color="auto"/>
        <w:left w:val="none" w:sz="0" w:space="0" w:color="auto"/>
        <w:bottom w:val="none" w:sz="0" w:space="0" w:color="auto"/>
        <w:right w:val="none" w:sz="0" w:space="0" w:color="auto"/>
      </w:divBdr>
    </w:div>
    <w:div w:id="1067220981">
      <w:bodyDiv w:val="1"/>
      <w:marLeft w:val="0"/>
      <w:marRight w:val="0"/>
      <w:marTop w:val="0"/>
      <w:marBottom w:val="0"/>
      <w:divBdr>
        <w:top w:val="none" w:sz="0" w:space="0" w:color="auto"/>
        <w:left w:val="none" w:sz="0" w:space="0" w:color="auto"/>
        <w:bottom w:val="none" w:sz="0" w:space="0" w:color="auto"/>
        <w:right w:val="none" w:sz="0" w:space="0" w:color="auto"/>
      </w:divBdr>
    </w:div>
    <w:div w:id="1067920484">
      <w:bodyDiv w:val="1"/>
      <w:marLeft w:val="0"/>
      <w:marRight w:val="0"/>
      <w:marTop w:val="0"/>
      <w:marBottom w:val="0"/>
      <w:divBdr>
        <w:top w:val="none" w:sz="0" w:space="0" w:color="auto"/>
        <w:left w:val="none" w:sz="0" w:space="0" w:color="auto"/>
        <w:bottom w:val="none" w:sz="0" w:space="0" w:color="auto"/>
        <w:right w:val="none" w:sz="0" w:space="0" w:color="auto"/>
      </w:divBdr>
    </w:div>
    <w:div w:id="1070343161">
      <w:bodyDiv w:val="1"/>
      <w:marLeft w:val="0"/>
      <w:marRight w:val="0"/>
      <w:marTop w:val="0"/>
      <w:marBottom w:val="0"/>
      <w:divBdr>
        <w:top w:val="none" w:sz="0" w:space="0" w:color="auto"/>
        <w:left w:val="none" w:sz="0" w:space="0" w:color="auto"/>
        <w:bottom w:val="none" w:sz="0" w:space="0" w:color="auto"/>
        <w:right w:val="none" w:sz="0" w:space="0" w:color="auto"/>
      </w:divBdr>
    </w:div>
    <w:div w:id="1072041648">
      <w:bodyDiv w:val="1"/>
      <w:marLeft w:val="0"/>
      <w:marRight w:val="0"/>
      <w:marTop w:val="0"/>
      <w:marBottom w:val="0"/>
      <w:divBdr>
        <w:top w:val="none" w:sz="0" w:space="0" w:color="auto"/>
        <w:left w:val="none" w:sz="0" w:space="0" w:color="auto"/>
        <w:bottom w:val="none" w:sz="0" w:space="0" w:color="auto"/>
        <w:right w:val="none" w:sz="0" w:space="0" w:color="auto"/>
      </w:divBdr>
    </w:div>
    <w:div w:id="1074203060">
      <w:bodyDiv w:val="1"/>
      <w:marLeft w:val="0"/>
      <w:marRight w:val="0"/>
      <w:marTop w:val="0"/>
      <w:marBottom w:val="0"/>
      <w:divBdr>
        <w:top w:val="none" w:sz="0" w:space="0" w:color="auto"/>
        <w:left w:val="none" w:sz="0" w:space="0" w:color="auto"/>
        <w:bottom w:val="none" w:sz="0" w:space="0" w:color="auto"/>
        <w:right w:val="none" w:sz="0" w:space="0" w:color="auto"/>
      </w:divBdr>
    </w:div>
    <w:div w:id="1081294863">
      <w:bodyDiv w:val="1"/>
      <w:marLeft w:val="0"/>
      <w:marRight w:val="0"/>
      <w:marTop w:val="0"/>
      <w:marBottom w:val="0"/>
      <w:divBdr>
        <w:top w:val="none" w:sz="0" w:space="0" w:color="auto"/>
        <w:left w:val="none" w:sz="0" w:space="0" w:color="auto"/>
        <w:bottom w:val="none" w:sz="0" w:space="0" w:color="auto"/>
        <w:right w:val="none" w:sz="0" w:space="0" w:color="auto"/>
      </w:divBdr>
    </w:div>
    <w:div w:id="1088231898">
      <w:bodyDiv w:val="1"/>
      <w:marLeft w:val="0"/>
      <w:marRight w:val="0"/>
      <w:marTop w:val="0"/>
      <w:marBottom w:val="0"/>
      <w:divBdr>
        <w:top w:val="none" w:sz="0" w:space="0" w:color="auto"/>
        <w:left w:val="none" w:sz="0" w:space="0" w:color="auto"/>
        <w:bottom w:val="none" w:sz="0" w:space="0" w:color="auto"/>
        <w:right w:val="none" w:sz="0" w:space="0" w:color="auto"/>
      </w:divBdr>
    </w:div>
    <w:div w:id="1091240716">
      <w:bodyDiv w:val="1"/>
      <w:marLeft w:val="0"/>
      <w:marRight w:val="0"/>
      <w:marTop w:val="0"/>
      <w:marBottom w:val="0"/>
      <w:divBdr>
        <w:top w:val="none" w:sz="0" w:space="0" w:color="auto"/>
        <w:left w:val="none" w:sz="0" w:space="0" w:color="auto"/>
        <w:bottom w:val="none" w:sz="0" w:space="0" w:color="auto"/>
        <w:right w:val="none" w:sz="0" w:space="0" w:color="auto"/>
      </w:divBdr>
    </w:div>
    <w:div w:id="1093018198">
      <w:bodyDiv w:val="1"/>
      <w:marLeft w:val="0"/>
      <w:marRight w:val="0"/>
      <w:marTop w:val="0"/>
      <w:marBottom w:val="0"/>
      <w:divBdr>
        <w:top w:val="none" w:sz="0" w:space="0" w:color="auto"/>
        <w:left w:val="none" w:sz="0" w:space="0" w:color="auto"/>
        <w:bottom w:val="none" w:sz="0" w:space="0" w:color="auto"/>
        <w:right w:val="none" w:sz="0" w:space="0" w:color="auto"/>
      </w:divBdr>
    </w:div>
    <w:div w:id="1100834752">
      <w:bodyDiv w:val="1"/>
      <w:marLeft w:val="0"/>
      <w:marRight w:val="0"/>
      <w:marTop w:val="0"/>
      <w:marBottom w:val="0"/>
      <w:divBdr>
        <w:top w:val="none" w:sz="0" w:space="0" w:color="auto"/>
        <w:left w:val="none" w:sz="0" w:space="0" w:color="auto"/>
        <w:bottom w:val="none" w:sz="0" w:space="0" w:color="auto"/>
        <w:right w:val="none" w:sz="0" w:space="0" w:color="auto"/>
      </w:divBdr>
    </w:div>
    <w:div w:id="1102993944">
      <w:bodyDiv w:val="1"/>
      <w:marLeft w:val="0"/>
      <w:marRight w:val="0"/>
      <w:marTop w:val="0"/>
      <w:marBottom w:val="0"/>
      <w:divBdr>
        <w:top w:val="none" w:sz="0" w:space="0" w:color="auto"/>
        <w:left w:val="none" w:sz="0" w:space="0" w:color="auto"/>
        <w:bottom w:val="none" w:sz="0" w:space="0" w:color="auto"/>
        <w:right w:val="none" w:sz="0" w:space="0" w:color="auto"/>
      </w:divBdr>
    </w:div>
    <w:div w:id="1114247810">
      <w:bodyDiv w:val="1"/>
      <w:marLeft w:val="0"/>
      <w:marRight w:val="0"/>
      <w:marTop w:val="0"/>
      <w:marBottom w:val="0"/>
      <w:divBdr>
        <w:top w:val="none" w:sz="0" w:space="0" w:color="auto"/>
        <w:left w:val="none" w:sz="0" w:space="0" w:color="auto"/>
        <w:bottom w:val="none" w:sz="0" w:space="0" w:color="auto"/>
        <w:right w:val="none" w:sz="0" w:space="0" w:color="auto"/>
      </w:divBdr>
    </w:div>
    <w:div w:id="1119762034">
      <w:bodyDiv w:val="1"/>
      <w:marLeft w:val="0"/>
      <w:marRight w:val="0"/>
      <w:marTop w:val="0"/>
      <w:marBottom w:val="0"/>
      <w:divBdr>
        <w:top w:val="none" w:sz="0" w:space="0" w:color="auto"/>
        <w:left w:val="none" w:sz="0" w:space="0" w:color="auto"/>
        <w:bottom w:val="none" w:sz="0" w:space="0" w:color="auto"/>
        <w:right w:val="none" w:sz="0" w:space="0" w:color="auto"/>
      </w:divBdr>
    </w:div>
    <w:div w:id="1120564184">
      <w:bodyDiv w:val="1"/>
      <w:marLeft w:val="0"/>
      <w:marRight w:val="0"/>
      <w:marTop w:val="0"/>
      <w:marBottom w:val="0"/>
      <w:divBdr>
        <w:top w:val="none" w:sz="0" w:space="0" w:color="auto"/>
        <w:left w:val="none" w:sz="0" w:space="0" w:color="auto"/>
        <w:bottom w:val="none" w:sz="0" w:space="0" w:color="auto"/>
        <w:right w:val="none" w:sz="0" w:space="0" w:color="auto"/>
      </w:divBdr>
    </w:div>
    <w:div w:id="1120996878">
      <w:bodyDiv w:val="1"/>
      <w:marLeft w:val="0"/>
      <w:marRight w:val="0"/>
      <w:marTop w:val="0"/>
      <w:marBottom w:val="0"/>
      <w:divBdr>
        <w:top w:val="none" w:sz="0" w:space="0" w:color="auto"/>
        <w:left w:val="none" w:sz="0" w:space="0" w:color="auto"/>
        <w:bottom w:val="none" w:sz="0" w:space="0" w:color="auto"/>
        <w:right w:val="none" w:sz="0" w:space="0" w:color="auto"/>
      </w:divBdr>
    </w:div>
    <w:div w:id="1126196339">
      <w:bodyDiv w:val="1"/>
      <w:marLeft w:val="0"/>
      <w:marRight w:val="0"/>
      <w:marTop w:val="0"/>
      <w:marBottom w:val="0"/>
      <w:divBdr>
        <w:top w:val="none" w:sz="0" w:space="0" w:color="auto"/>
        <w:left w:val="none" w:sz="0" w:space="0" w:color="auto"/>
        <w:bottom w:val="none" w:sz="0" w:space="0" w:color="auto"/>
        <w:right w:val="none" w:sz="0" w:space="0" w:color="auto"/>
      </w:divBdr>
    </w:div>
    <w:div w:id="1126898587">
      <w:bodyDiv w:val="1"/>
      <w:marLeft w:val="0"/>
      <w:marRight w:val="0"/>
      <w:marTop w:val="0"/>
      <w:marBottom w:val="0"/>
      <w:divBdr>
        <w:top w:val="none" w:sz="0" w:space="0" w:color="auto"/>
        <w:left w:val="none" w:sz="0" w:space="0" w:color="auto"/>
        <w:bottom w:val="none" w:sz="0" w:space="0" w:color="auto"/>
        <w:right w:val="none" w:sz="0" w:space="0" w:color="auto"/>
      </w:divBdr>
    </w:div>
    <w:div w:id="1127700745">
      <w:bodyDiv w:val="1"/>
      <w:marLeft w:val="0"/>
      <w:marRight w:val="0"/>
      <w:marTop w:val="0"/>
      <w:marBottom w:val="0"/>
      <w:divBdr>
        <w:top w:val="none" w:sz="0" w:space="0" w:color="auto"/>
        <w:left w:val="none" w:sz="0" w:space="0" w:color="auto"/>
        <w:bottom w:val="none" w:sz="0" w:space="0" w:color="auto"/>
        <w:right w:val="none" w:sz="0" w:space="0" w:color="auto"/>
      </w:divBdr>
    </w:div>
    <w:div w:id="1129474208">
      <w:bodyDiv w:val="1"/>
      <w:marLeft w:val="0"/>
      <w:marRight w:val="0"/>
      <w:marTop w:val="0"/>
      <w:marBottom w:val="0"/>
      <w:divBdr>
        <w:top w:val="none" w:sz="0" w:space="0" w:color="auto"/>
        <w:left w:val="none" w:sz="0" w:space="0" w:color="auto"/>
        <w:bottom w:val="none" w:sz="0" w:space="0" w:color="auto"/>
        <w:right w:val="none" w:sz="0" w:space="0" w:color="auto"/>
      </w:divBdr>
    </w:div>
    <w:div w:id="1133866411">
      <w:bodyDiv w:val="1"/>
      <w:marLeft w:val="0"/>
      <w:marRight w:val="0"/>
      <w:marTop w:val="0"/>
      <w:marBottom w:val="0"/>
      <w:divBdr>
        <w:top w:val="none" w:sz="0" w:space="0" w:color="auto"/>
        <w:left w:val="none" w:sz="0" w:space="0" w:color="auto"/>
        <w:bottom w:val="none" w:sz="0" w:space="0" w:color="auto"/>
        <w:right w:val="none" w:sz="0" w:space="0" w:color="auto"/>
      </w:divBdr>
    </w:div>
    <w:div w:id="1134443106">
      <w:bodyDiv w:val="1"/>
      <w:marLeft w:val="0"/>
      <w:marRight w:val="0"/>
      <w:marTop w:val="0"/>
      <w:marBottom w:val="0"/>
      <w:divBdr>
        <w:top w:val="none" w:sz="0" w:space="0" w:color="auto"/>
        <w:left w:val="none" w:sz="0" w:space="0" w:color="auto"/>
        <w:bottom w:val="none" w:sz="0" w:space="0" w:color="auto"/>
        <w:right w:val="none" w:sz="0" w:space="0" w:color="auto"/>
      </w:divBdr>
    </w:div>
    <w:div w:id="1134567592">
      <w:bodyDiv w:val="1"/>
      <w:marLeft w:val="0"/>
      <w:marRight w:val="0"/>
      <w:marTop w:val="0"/>
      <w:marBottom w:val="0"/>
      <w:divBdr>
        <w:top w:val="none" w:sz="0" w:space="0" w:color="auto"/>
        <w:left w:val="none" w:sz="0" w:space="0" w:color="auto"/>
        <w:bottom w:val="none" w:sz="0" w:space="0" w:color="auto"/>
        <w:right w:val="none" w:sz="0" w:space="0" w:color="auto"/>
      </w:divBdr>
    </w:div>
    <w:div w:id="1136993131">
      <w:bodyDiv w:val="1"/>
      <w:marLeft w:val="0"/>
      <w:marRight w:val="0"/>
      <w:marTop w:val="0"/>
      <w:marBottom w:val="0"/>
      <w:divBdr>
        <w:top w:val="none" w:sz="0" w:space="0" w:color="auto"/>
        <w:left w:val="none" w:sz="0" w:space="0" w:color="auto"/>
        <w:bottom w:val="none" w:sz="0" w:space="0" w:color="auto"/>
        <w:right w:val="none" w:sz="0" w:space="0" w:color="auto"/>
      </w:divBdr>
    </w:div>
    <w:div w:id="1144548546">
      <w:bodyDiv w:val="1"/>
      <w:marLeft w:val="0"/>
      <w:marRight w:val="0"/>
      <w:marTop w:val="0"/>
      <w:marBottom w:val="0"/>
      <w:divBdr>
        <w:top w:val="none" w:sz="0" w:space="0" w:color="auto"/>
        <w:left w:val="none" w:sz="0" w:space="0" w:color="auto"/>
        <w:bottom w:val="none" w:sz="0" w:space="0" w:color="auto"/>
        <w:right w:val="none" w:sz="0" w:space="0" w:color="auto"/>
      </w:divBdr>
    </w:div>
    <w:div w:id="1145777240">
      <w:bodyDiv w:val="1"/>
      <w:marLeft w:val="0"/>
      <w:marRight w:val="0"/>
      <w:marTop w:val="0"/>
      <w:marBottom w:val="0"/>
      <w:divBdr>
        <w:top w:val="none" w:sz="0" w:space="0" w:color="auto"/>
        <w:left w:val="none" w:sz="0" w:space="0" w:color="auto"/>
        <w:bottom w:val="none" w:sz="0" w:space="0" w:color="auto"/>
        <w:right w:val="none" w:sz="0" w:space="0" w:color="auto"/>
      </w:divBdr>
    </w:div>
    <w:div w:id="1148206266">
      <w:bodyDiv w:val="1"/>
      <w:marLeft w:val="0"/>
      <w:marRight w:val="0"/>
      <w:marTop w:val="0"/>
      <w:marBottom w:val="0"/>
      <w:divBdr>
        <w:top w:val="none" w:sz="0" w:space="0" w:color="auto"/>
        <w:left w:val="none" w:sz="0" w:space="0" w:color="auto"/>
        <w:bottom w:val="none" w:sz="0" w:space="0" w:color="auto"/>
        <w:right w:val="none" w:sz="0" w:space="0" w:color="auto"/>
      </w:divBdr>
    </w:div>
    <w:div w:id="1149253033">
      <w:bodyDiv w:val="1"/>
      <w:marLeft w:val="0"/>
      <w:marRight w:val="0"/>
      <w:marTop w:val="0"/>
      <w:marBottom w:val="0"/>
      <w:divBdr>
        <w:top w:val="none" w:sz="0" w:space="0" w:color="auto"/>
        <w:left w:val="none" w:sz="0" w:space="0" w:color="auto"/>
        <w:bottom w:val="none" w:sz="0" w:space="0" w:color="auto"/>
        <w:right w:val="none" w:sz="0" w:space="0" w:color="auto"/>
      </w:divBdr>
    </w:div>
    <w:div w:id="1153107872">
      <w:bodyDiv w:val="1"/>
      <w:marLeft w:val="0"/>
      <w:marRight w:val="0"/>
      <w:marTop w:val="0"/>
      <w:marBottom w:val="0"/>
      <w:divBdr>
        <w:top w:val="none" w:sz="0" w:space="0" w:color="auto"/>
        <w:left w:val="none" w:sz="0" w:space="0" w:color="auto"/>
        <w:bottom w:val="none" w:sz="0" w:space="0" w:color="auto"/>
        <w:right w:val="none" w:sz="0" w:space="0" w:color="auto"/>
      </w:divBdr>
    </w:div>
    <w:div w:id="1164470143">
      <w:bodyDiv w:val="1"/>
      <w:marLeft w:val="0"/>
      <w:marRight w:val="0"/>
      <w:marTop w:val="0"/>
      <w:marBottom w:val="0"/>
      <w:divBdr>
        <w:top w:val="none" w:sz="0" w:space="0" w:color="auto"/>
        <w:left w:val="none" w:sz="0" w:space="0" w:color="auto"/>
        <w:bottom w:val="none" w:sz="0" w:space="0" w:color="auto"/>
        <w:right w:val="none" w:sz="0" w:space="0" w:color="auto"/>
      </w:divBdr>
    </w:div>
    <w:div w:id="1166167137">
      <w:bodyDiv w:val="1"/>
      <w:marLeft w:val="0"/>
      <w:marRight w:val="0"/>
      <w:marTop w:val="0"/>
      <w:marBottom w:val="0"/>
      <w:divBdr>
        <w:top w:val="none" w:sz="0" w:space="0" w:color="auto"/>
        <w:left w:val="none" w:sz="0" w:space="0" w:color="auto"/>
        <w:bottom w:val="none" w:sz="0" w:space="0" w:color="auto"/>
        <w:right w:val="none" w:sz="0" w:space="0" w:color="auto"/>
      </w:divBdr>
    </w:div>
    <w:div w:id="1168670190">
      <w:bodyDiv w:val="1"/>
      <w:marLeft w:val="0"/>
      <w:marRight w:val="0"/>
      <w:marTop w:val="0"/>
      <w:marBottom w:val="0"/>
      <w:divBdr>
        <w:top w:val="none" w:sz="0" w:space="0" w:color="auto"/>
        <w:left w:val="none" w:sz="0" w:space="0" w:color="auto"/>
        <w:bottom w:val="none" w:sz="0" w:space="0" w:color="auto"/>
        <w:right w:val="none" w:sz="0" w:space="0" w:color="auto"/>
      </w:divBdr>
    </w:div>
    <w:div w:id="1168789250">
      <w:bodyDiv w:val="1"/>
      <w:marLeft w:val="0"/>
      <w:marRight w:val="0"/>
      <w:marTop w:val="0"/>
      <w:marBottom w:val="0"/>
      <w:divBdr>
        <w:top w:val="none" w:sz="0" w:space="0" w:color="auto"/>
        <w:left w:val="none" w:sz="0" w:space="0" w:color="auto"/>
        <w:bottom w:val="none" w:sz="0" w:space="0" w:color="auto"/>
        <w:right w:val="none" w:sz="0" w:space="0" w:color="auto"/>
      </w:divBdr>
    </w:div>
    <w:div w:id="1170217523">
      <w:bodyDiv w:val="1"/>
      <w:marLeft w:val="0"/>
      <w:marRight w:val="0"/>
      <w:marTop w:val="0"/>
      <w:marBottom w:val="0"/>
      <w:divBdr>
        <w:top w:val="none" w:sz="0" w:space="0" w:color="auto"/>
        <w:left w:val="none" w:sz="0" w:space="0" w:color="auto"/>
        <w:bottom w:val="none" w:sz="0" w:space="0" w:color="auto"/>
        <w:right w:val="none" w:sz="0" w:space="0" w:color="auto"/>
      </w:divBdr>
    </w:div>
    <w:div w:id="1178036592">
      <w:bodyDiv w:val="1"/>
      <w:marLeft w:val="0"/>
      <w:marRight w:val="0"/>
      <w:marTop w:val="0"/>
      <w:marBottom w:val="0"/>
      <w:divBdr>
        <w:top w:val="none" w:sz="0" w:space="0" w:color="auto"/>
        <w:left w:val="none" w:sz="0" w:space="0" w:color="auto"/>
        <w:bottom w:val="none" w:sz="0" w:space="0" w:color="auto"/>
        <w:right w:val="none" w:sz="0" w:space="0" w:color="auto"/>
      </w:divBdr>
    </w:div>
    <w:div w:id="1178737428">
      <w:bodyDiv w:val="1"/>
      <w:marLeft w:val="0"/>
      <w:marRight w:val="0"/>
      <w:marTop w:val="0"/>
      <w:marBottom w:val="0"/>
      <w:divBdr>
        <w:top w:val="none" w:sz="0" w:space="0" w:color="auto"/>
        <w:left w:val="none" w:sz="0" w:space="0" w:color="auto"/>
        <w:bottom w:val="none" w:sz="0" w:space="0" w:color="auto"/>
        <w:right w:val="none" w:sz="0" w:space="0" w:color="auto"/>
      </w:divBdr>
    </w:div>
    <w:div w:id="1179585368">
      <w:bodyDiv w:val="1"/>
      <w:marLeft w:val="0"/>
      <w:marRight w:val="0"/>
      <w:marTop w:val="0"/>
      <w:marBottom w:val="0"/>
      <w:divBdr>
        <w:top w:val="none" w:sz="0" w:space="0" w:color="auto"/>
        <w:left w:val="none" w:sz="0" w:space="0" w:color="auto"/>
        <w:bottom w:val="none" w:sz="0" w:space="0" w:color="auto"/>
        <w:right w:val="none" w:sz="0" w:space="0" w:color="auto"/>
      </w:divBdr>
    </w:div>
    <w:div w:id="1201013065">
      <w:bodyDiv w:val="1"/>
      <w:marLeft w:val="0"/>
      <w:marRight w:val="0"/>
      <w:marTop w:val="0"/>
      <w:marBottom w:val="0"/>
      <w:divBdr>
        <w:top w:val="none" w:sz="0" w:space="0" w:color="auto"/>
        <w:left w:val="none" w:sz="0" w:space="0" w:color="auto"/>
        <w:bottom w:val="none" w:sz="0" w:space="0" w:color="auto"/>
        <w:right w:val="none" w:sz="0" w:space="0" w:color="auto"/>
      </w:divBdr>
    </w:div>
    <w:div w:id="1205215967">
      <w:bodyDiv w:val="1"/>
      <w:marLeft w:val="0"/>
      <w:marRight w:val="0"/>
      <w:marTop w:val="0"/>
      <w:marBottom w:val="0"/>
      <w:divBdr>
        <w:top w:val="none" w:sz="0" w:space="0" w:color="auto"/>
        <w:left w:val="none" w:sz="0" w:space="0" w:color="auto"/>
        <w:bottom w:val="none" w:sz="0" w:space="0" w:color="auto"/>
        <w:right w:val="none" w:sz="0" w:space="0" w:color="auto"/>
      </w:divBdr>
    </w:div>
    <w:div w:id="1211264070">
      <w:bodyDiv w:val="1"/>
      <w:marLeft w:val="0"/>
      <w:marRight w:val="0"/>
      <w:marTop w:val="0"/>
      <w:marBottom w:val="0"/>
      <w:divBdr>
        <w:top w:val="none" w:sz="0" w:space="0" w:color="auto"/>
        <w:left w:val="none" w:sz="0" w:space="0" w:color="auto"/>
        <w:bottom w:val="none" w:sz="0" w:space="0" w:color="auto"/>
        <w:right w:val="none" w:sz="0" w:space="0" w:color="auto"/>
      </w:divBdr>
    </w:div>
    <w:div w:id="1213151463">
      <w:bodyDiv w:val="1"/>
      <w:marLeft w:val="0"/>
      <w:marRight w:val="0"/>
      <w:marTop w:val="0"/>
      <w:marBottom w:val="0"/>
      <w:divBdr>
        <w:top w:val="none" w:sz="0" w:space="0" w:color="auto"/>
        <w:left w:val="none" w:sz="0" w:space="0" w:color="auto"/>
        <w:bottom w:val="none" w:sz="0" w:space="0" w:color="auto"/>
        <w:right w:val="none" w:sz="0" w:space="0" w:color="auto"/>
      </w:divBdr>
    </w:div>
    <w:div w:id="1213730980">
      <w:bodyDiv w:val="1"/>
      <w:marLeft w:val="0"/>
      <w:marRight w:val="0"/>
      <w:marTop w:val="0"/>
      <w:marBottom w:val="0"/>
      <w:divBdr>
        <w:top w:val="none" w:sz="0" w:space="0" w:color="auto"/>
        <w:left w:val="none" w:sz="0" w:space="0" w:color="auto"/>
        <w:bottom w:val="none" w:sz="0" w:space="0" w:color="auto"/>
        <w:right w:val="none" w:sz="0" w:space="0" w:color="auto"/>
      </w:divBdr>
    </w:div>
    <w:div w:id="1222404905">
      <w:bodyDiv w:val="1"/>
      <w:marLeft w:val="0"/>
      <w:marRight w:val="0"/>
      <w:marTop w:val="0"/>
      <w:marBottom w:val="0"/>
      <w:divBdr>
        <w:top w:val="none" w:sz="0" w:space="0" w:color="auto"/>
        <w:left w:val="none" w:sz="0" w:space="0" w:color="auto"/>
        <w:bottom w:val="none" w:sz="0" w:space="0" w:color="auto"/>
        <w:right w:val="none" w:sz="0" w:space="0" w:color="auto"/>
      </w:divBdr>
    </w:div>
    <w:div w:id="1226183834">
      <w:bodyDiv w:val="1"/>
      <w:marLeft w:val="0"/>
      <w:marRight w:val="0"/>
      <w:marTop w:val="0"/>
      <w:marBottom w:val="0"/>
      <w:divBdr>
        <w:top w:val="none" w:sz="0" w:space="0" w:color="auto"/>
        <w:left w:val="none" w:sz="0" w:space="0" w:color="auto"/>
        <w:bottom w:val="none" w:sz="0" w:space="0" w:color="auto"/>
        <w:right w:val="none" w:sz="0" w:space="0" w:color="auto"/>
      </w:divBdr>
    </w:div>
    <w:div w:id="1228301041">
      <w:bodyDiv w:val="1"/>
      <w:marLeft w:val="0"/>
      <w:marRight w:val="0"/>
      <w:marTop w:val="0"/>
      <w:marBottom w:val="0"/>
      <w:divBdr>
        <w:top w:val="none" w:sz="0" w:space="0" w:color="auto"/>
        <w:left w:val="none" w:sz="0" w:space="0" w:color="auto"/>
        <w:bottom w:val="none" w:sz="0" w:space="0" w:color="auto"/>
        <w:right w:val="none" w:sz="0" w:space="0" w:color="auto"/>
      </w:divBdr>
    </w:div>
    <w:div w:id="1230115204">
      <w:bodyDiv w:val="1"/>
      <w:marLeft w:val="0"/>
      <w:marRight w:val="0"/>
      <w:marTop w:val="0"/>
      <w:marBottom w:val="0"/>
      <w:divBdr>
        <w:top w:val="none" w:sz="0" w:space="0" w:color="auto"/>
        <w:left w:val="none" w:sz="0" w:space="0" w:color="auto"/>
        <w:bottom w:val="none" w:sz="0" w:space="0" w:color="auto"/>
        <w:right w:val="none" w:sz="0" w:space="0" w:color="auto"/>
      </w:divBdr>
    </w:div>
    <w:div w:id="1231966355">
      <w:bodyDiv w:val="1"/>
      <w:marLeft w:val="0"/>
      <w:marRight w:val="0"/>
      <w:marTop w:val="0"/>
      <w:marBottom w:val="0"/>
      <w:divBdr>
        <w:top w:val="none" w:sz="0" w:space="0" w:color="auto"/>
        <w:left w:val="none" w:sz="0" w:space="0" w:color="auto"/>
        <w:bottom w:val="none" w:sz="0" w:space="0" w:color="auto"/>
        <w:right w:val="none" w:sz="0" w:space="0" w:color="auto"/>
      </w:divBdr>
    </w:div>
    <w:div w:id="1232273875">
      <w:bodyDiv w:val="1"/>
      <w:marLeft w:val="0"/>
      <w:marRight w:val="0"/>
      <w:marTop w:val="0"/>
      <w:marBottom w:val="0"/>
      <w:divBdr>
        <w:top w:val="none" w:sz="0" w:space="0" w:color="auto"/>
        <w:left w:val="none" w:sz="0" w:space="0" w:color="auto"/>
        <w:bottom w:val="none" w:sz="0" w:space="0" w:color="auto"/>
        <w:right w:val="none" w:sz="0" w:space="0" w:color="auto"/>
      </w:divBdr>
    </w:div>
    <w:div w:id="1236549276">
      <w:bodyDiv w:val="1"/>
      <w:marLeft w:val="0"/>
      <w:marRight w:val="0"/>
      <w:marTop w:val="0"/>
      <w:marBottom w:val="0"/>
      <w:divBdr>
        <w:top w:val="none" w:sz="0" w:space="0" w:color="auto"/>
        <w:left w:val="none" w:sz="0" w:space="0" w:color="auto"/>
        <w:bottom w:val="none" w:sz="0" w:space="0" w:color="auto"/>
        <w:right w:val="none" w:sz="0" w:space="0" w:color="auto"/>
      </w:divBdr>
    </w:div>
    <w:div w:id="1236863362">
      <w:bodyDiv w:val="1"/>
      <w:marLeft w:val="0"/>
      <w:marRight w:val="0"/>
      <w:marTop w:val="0"/>
      <w:marBottom w:val="0"/>
      <w:divBdr>
        <w:top w:val="none" w:sz="0" w:space="0" w:color="auto"/>
        <w:left w:val="none" w:sz="0" w:space="0" w:color="auto"/>
        <w:bottom w:val="none" w:sz="0" w:space="0" w:color="auto"/>
        <w:right w:val="none" w:sz="0" w:space="0" w:color="auto"/>
      </w:divBdr>
    </w:div>
    <w:div w:id="1237204426">
      <w:bodyDiv w:val="1"/>
      <w:marLeft w:val="0"/>
      <w:marRight w:val="0"/>
      <w:marTop w:val="0"/>
      <w:marBottom w:val="0"/>
      <w:divBdr>
        <w:top w:val="none" w:sz="0" w:space="0" w:color="auto"/>
        <w:left w:val="none" w:sz="0" w:space="0" w:color="auto"/>
        <w:bottom w:val="none" w:sz="0" w:space="0" w:color="auto"/>
        <w:right w:val="none" w:sz="0" w:space="0" w:color="auto"/>
      </w:divBdr>
    </w:div>
    <w:div w:id="1237517716">
      <w:bodyDiv w:val="1"/>
      <w:marLeft w:val="0"/>
      <w:marRight w:val="0"/>
      <w:marTop w:val="0"/>
      <w:marBottom w:val="0"/>
      <w:divBdr>
        <w:top w:val="none" w:sz="0" w:space="0" w:color="auto"/>
        <w:left w:val="none" w:sz="0" w:space="0" w:color="auto"/>
        <w:bottom w:val="none" w:sz="0" w:space="0" w:color="auto"/>
        <w:right w:val="none" w:sz="0" w:space="0" w:color="auto"/>
      </w:divBdr>
    </w:div>
    <w:div w:id="1243904290">
      <w:bodyDiv w:val="1"/>
      <w:marLeft w:val="0"/>
      <w:marRight w:val="0"/>
      <w:marTop w:val="0"/>
      <w:marBottom w:val="0"/>
      <w:divBdr>
        <w:top w:val="none" w:sz="0" w:space="0" w:color="auto"/>
        <w:left w:val="none" w:sz="0" w:space="0" w:color="auto"/>
        <w:bottom w:val="none" w:sz="0" w:space="0" w:color="auto"/>
        <w:right w:val="none" w:sz="0" w:space="0" w:color="auto"/>
      </w:divBdr>
    </w:div>
    <w:div w:id="1256010829">
      <w:bodyDiv w:val="1"/>
      <w:marLeft w:val="0"/>
      <w:marRight w:val="0"/>
      <w:marTop w:val="0"/>
      <w:marBottom w:val="0"/>
      <w:divBdr>
        <w:top w:val="none" w:sz="0" w:space="0" w:color="auto"/>
        <w:left w:val="none" w:sz="0" w:space="0" w:color="auto"/>
        <w:bottom w:val="none" w:sz="0" w:space="0" w:color="auto"/>
        <w:right w:val="none" w:sz="0" w:space="0" w:color="auto"/>
      </w:divBdr>
      <w:divsChild>
        <w:div w:id="1418212167">
          <w:marLeft w:val="0"/>
          <w:marRight w:val="0"/>
          <w:marTop w:val="0"/>
          <w:marBottom w:val="0"/>
          <w:divBdr>
            <w:top w:val="none" w:sz="0" w:space="0" w:color="auto"/>
            <w:left w:val="none" w:sz="0" w:space="0" w:color="auto"/>
            <w:bottom w:val="none" w:sz="0" w:space="0" w:color="auto"/>
            <w:right w:val="none" w:sz="0" w:space="0" w:color="auto"/>
          </w:divBdr>
        </w:div>
      </w:divsChild>
    </w:div>
    <w:div w:id="1256481402">
      <w:bodyDiv w:val="1"/>
      <w:marLeft w:val="0"/>
      <w:marRight w:val="0"/>
      <w:marTop w:val="0"/>
      <w:marBottom w:val="0"/>
      <w:divBdr>
        <w:top w:val="none" w:sz="0" w:space="0" w:color="auto"/>
        <w:left w:val="none" w:sz="0" w:space="0" w:color="auto"/>
        <w:bottom w:val="none" w:sz="0" w:space="0" w:color="auto"/>
        <w:right w:val="none" w:sz="0" w:space="0" w:color="auto"/>
      </w:divBdr>
    </w:div>
    <w:div w:id="1259829885">
      <w:bodyDiv w:val="1"/>
      <w:marLeft w:val="0"/>
      <w:marRight w:val="0"/>
      <w:marTop w:val="0"/>
      <w:marBottom w:val="0"/>
      <w:divBdr>
        <w:top w:val="none" w:sz="0" w:space="0" w:color="auto"/>
        <w:left w:val="none" w:sz="0" w:space="0" w:color="auto"/>
        <w:bottom w:val="none" w:sz="0" w:space="0" w:color="auto"/>
        <w:right w:val="none" w:sz="0" w:space="0" w:color="auto"/>
      </w:divBdr>
    </w:div>
    <w:div w:id="1261450401">
      <w:bodyDiv w:val="1"/>
      <w:marLeft w:val="0"/>
      <w:marRight w:val="0"/>
      <w:marTop w:val="0"/>
      <w:marBottom w:val="0"/>
      <w:divBdr>
        <w:top w:val="none" w:sz="0" w:space="0" w:color="auto"/>
        <w:left w:val="none" w:sz="0" w:space="0" w:color="auto"/>
        <w:bottom w:val="none" w:sz="0" w:space="0" w:color="auto"/>
        <w:right w:val="none" w:sz="0" w:space="0" w:color="auto"/>
      </w:divBdr>
    </w:div>
    <w:div w:id="1261529890">
      <w:bodyDiv w:val="1"/>
      <w:marLeft w:val="0"/>
      <w:marRight w:val="0"/>
      <w:marTop w:val="0"/>
      <w:marBottom w:val="0"/>
      <w:divBdr>
        <w:top w:val="none" w:sz="0" w:space="0" w:color="auto"/>
        <w:left w:val="none" w:sz="0" w:space="0" w:color="auto"/>
        <w:bottom w:val="none" w:sz="0" w:space="0" w:color="auto"/>
        <w:right w:val="none" w:sz="0" w:space="0" w:color="auto"/>
      </w:divBdr>
    </w:div>
    <w:div w:id="1263227213">
      <w:bodyDiv w:val="1"/>
      <w:marLeft w:val="0"/>
      <w:marRight w:val="0"/>
      <w:marTop w:val="0"/>
      <w:marBottom w:val="0"/>
      <w:divBdr>
        <w:top w:val="none" w:sz="0" w:space="0" w:color="auto"/>
        <w:left w:val="none" w:sz="0" w:space="0" w:color="auto"/>
        <w:bottom w:val="none" w:sz="0" w:space="0" w:color="auto"/>
        <w:right w:val="none" w:sz="0" w:space="0" w:color="auto"/>
      </w:divBdr>
    </w:div>
    <w:div w:id="1263688401">
      <w:bodyDiv w:val="1"/>
      <w:marLeft w:val="0"/>
      <w:marRight w:val="0"/>
      <w:marTop w:val="0"/>
      <w:marBottom w:val="0"/>
      <w:divBdr>
        <w:top w:val="none" w:sz="0" w:space="0" w:color="auto"/>
        <w:left w:val="none" w:sz="0" w:space="0" w:color="auto"/>
        <w:bottom w:val="none" w:sz="0" w:space="0" w:color="auto"/>
        <w:right w:val="none" w:sz="0" w:space="0" w:color="auto"/>
      </w:divBdr>
    </w:div>
    <w:div w:id="1264342023">
      <w:bodyDiv w:val="1"/>
      <w:marLeft w:val="0"/>
      <w:marRight w:val="0"/>
      <w:marTop w:val="0"/>
      <w:marBottom w:val="0"/>
      <w:divBdr>
        <w:top w:val="none" w:sz="0" w:space="0" w:color="auto"/>
        <w:left w:val="none" w:sz="0" w:space="0" w:color="auto"/>
        <w:bottom w:val="none" w:sz="0" w:space="0" w:color="auto"/>
        <w:right w:val="none" w:sz="0" w:space="0" w:color="auto"/>
      </w:divBdr>
    </w:div>
    <w:div w:id="1264724269">
      <w:bodyDiv w:val="1"/>
      <w:marLeft w:val="0"/>
      <w:marRight w:val="0"/>
      <w:marTop w:val="0"/>
      <w:marBottom w:val="0"/>
      <w:divBdr>
        <w:top w:val="none" w:sz="0" w:space="0" w:color="auto"/>
        <w:left w:val="none" w:sz="0" w:space="0" w:color="auto"/>
        <w:bottom w:val="none" w:sz="0" w:space="0" w:color="auto"/>
        <w:right w:val="none" w:sz="0" w:space="0" w:color="auto"/>
      </w:divBdr>
    </w:div>
    <w:div w:id="1265840426">
      <w:bodyDiv w:val="1"/>
      <w:marLeft w:val="0"/>
      <w:marRight w:val="0"/>
      <w:marTop w:val="0"/>
      <w:marBottom w:val="0"/>
      <w:divBdr>
        <w:top w:val="none" w:sz="0" w:space="0" w:color="auto"/>
        <w:left w:val="none" w:sz="0" w:space="0" w:color="auto"/>
        <w:bottom w:val="none" w:sz="0" w:space="0" w:color="auto"/>
        <w:right w:val="none" w:sz="0" w:space="0" w:color="auto"/>
      </w:divBdr>
    </w:div>
    <w:div w:id="1266306185">
      <w:bodyDiv w:val="1"/>
      <w:marLeft w:val="0"/>
      <w:marRight w:val="0"/>
      <w:marTop w:val="0"/>
      <w:marBottom w:val="0"/>
      <w:divBdr>
        <w:top w:val="none" w:sz="0" w:space="0" w:color="auto"/>
        <w:left w:val="none" w:sz="0" w:space="0" w:color="auto"/>
        <w:bottom w:val="none" w:sz="0" w:space="0" w:color="auto"/>
        <w:right w:val="none" w:sz="0" w:space="0" w:color="auto"/>
      </w:divBdr>
    </w:div>
    <w:div w:id="1277520900">
      <w:bodyDiv w:val="1"/>
      <w:marLeft w:val="0"/>
      <w:marRight w:val="0"/>
      <w:marTop w:val="0"/>
      <w:marBottom w:val="0"/>
      <w:divBdr>
        <w:top w:val="none" w:sz="0" w:space="0" w:color="auto"/>
        <w:left w:val="none" w:sz="0" w:space="0" w:color="auto"/>
        <w:bottom w:val="none" w:sz="0" w:space="0" w:color="auto"/>
        <w:right w:val="none" w:sz="0" w:space="0" w:color="auto"/>
      </w:divBdr>
    </w:div>
    <w:div w:id="1284924326">
      <w:bodyDiv w:val="1"/>
      <w:marLeft w:val="0"/>
      <w:marRight w:val="0"/>
      <w:marTop w:val="0"/>
      <w:marBottom w:val="0"/>
      <w:divBdr>
        <w:top w:val="none" w:sz="0" w:space="0" w:color="auto"/>
        <w:left w:val="none" w:sz="0" w:space="0" w:color="auto"/>
        <w:bottom w:val="none" w:sz="0" w:space="0" w:color="auto"/>
        <w:right w:val="none" w:sz="0" w:space="0" w:color="auto"/>
      </w:divBdr>
    </w:div>
    <w:div w:id="1285426035">
      <w:bodyDiv w:val="1"/>
      <w:marLeft w:val="0"/>
      <w:marRight w:val="0"/>
      <w:marTop w:val="0"/>
      <w:marBottom w:val="0"/>
      <w:divBdr>
        <w:top w:val="none" w:sz="0" w:space="0" w:color="auto"/>
        <w:left w:val="none" w:sz="0" w:space="0" w:color="auto"/>
        <w:bottom w:val="none" w:sz="0" w:space="0" w:color="auto"/>
        <w:right w:val="none" w:sz="0" w:space="0" w:color="auto"/>
      </w:divBdr>
    </w:div>
    <w:div w:id="1293906605">
      <w:bodyDiv w:val="1"/>
      <w:marLeft w:val="0"/>
      <w:marRight w:val="0"/>
      <w:marTop w:val="0"/>
      <w:marBottom w:val="0"/>
      <w:divBdr>
        <w:top w:val="none" w:sz="0" w:space="0" w:color="auto"/>
        <w:left w:val="none" w:sz="0" w:space="0" w:color="auto"/>
        <w:bottom w:val="none" w:sz="0" w:space="0" w:color="auto"/>
        <w:right w:val="none" w:sz="0" w:space="0" w:color="auto"/>
      </w:divBdr>
    </w:div>
    <w:div w:id="1294096487">
      <w:bodyDiv w:val="1"/>
      <w:marLeft w:val="0"/>
      <w:marRight w:val="0"/>
      <w:marTop w:val="0"/>
      <w:marBottom w:val="0"/>
      <w:divBdr>
        <w:top w:val="none" w:sz="0" w:space="0" w:color="auto"/>
        <w:left w:val="none" w:sz="0" w:space="0" w:color="auto"/>
        <w:bottom w:val="none" w:sz="0" w:space="0" w:color="auto"/>
        <w:right w:val="none" w:sz="0" w:space="0" w:color="auto"/>
      </w:divBdr>
    </w:div>
    <w:div w:id="1295526308">
      <w:bodyDiv w:val="1"/>
      <w:marLeft w:val="0"/>
      <w:marRight w:val="0"/>
      <w:marTop w:val="0"/>
      <w:marBottom w:val="0"/>
      <w:divBdr>
        <w:top w:val="none" w:sz="0" w:space="0" w:color="auto"/>
        <w:left w:val="none" w:sz="0" w:space="0" w:color="auto"/>
        <w:bottom w:val="none" w:sz="0" w:space="0" w:color="auto"/>
        <w:right w:val="none" w:sz="0" w:space="0" w:color="auto"/>
      </w:divBdr>
    </w:div>
    <w:div w:id="1299069586">
      <w:bodyDiv w:val="1"/>
      <w:marLeft w:val="0"/>
      <w:marRight w:val="0"/>
      <w:marTop w:val="0"/>
      <w:marBottom w:val="0"/>
      <w:divBdr>
        <w:top w:val="none" w:sz="0" w:space="0" w:color="auto"/>
        <w:left w:val="none" w:sz="0" w:space="0" w:color="auto"/>
        <w:bottom w:val="none" w:sz="0" w:space="0" w:color="auto"/>
        <w:right w:val="none" w:sz="0" w:space="0" w:color="auto"/>
      </w:divBdr>
    </w:div>
    <w:div w:id="1299411012">
      <w:bodyDiv w:val="1"/>
      <w:marLeft w:val="0"/>
      <w:marRight w:val="0"/>
      <w:marTop w:val="0"/>
      <w:marBottom w:val="0"/>
      <w:divBdr>
        <w:top w:val="none" w:sz="0" w:space="0" w:color="auto"/>
        <w:left w:val="none" w:sz="0" w:space="0" w:color="auto"/>
        <w:bottom w:val="none" w:sz="0" w:space="0" w:color="auto"/>
        <w:right w:val="none" w:sz="0" w:space="0" w:color="auto"/>
      </w:divBdr>
    </w:div>
    <w:div w:id="1301498700">
      <w:bodyDiv w:val="1"/>
      <w:marLeft w:val="0"/>
      <w:marRight w:val="0"/>
      <w:marTop w:val="0"/>
      <w:marBottom w:val="0"/>
      <w:divBdr>
        <w:top w:val="none" w:sz="0" w:space="0" w:color="auto"/>
        <w:left w:val="none" w:sz="0" w:space="0" w:color="auto"/>
        <w:bottom w:val="none" w:sz="0" w:space="0" w:color="auto"/>
        <w:right w:val="none" w:sz="0" w:space="0" w:color="auto"/>
      </w:divBdr>
    </w:div>
    <w:div w:id="1302075858">
      <w:bodyDiv w:val="1"/>
      <w:marLeft w:val="0"/>
      <w:marRight w:val="0"/>
      <w:marTop w:val="0"/>
      <w:marBottom w:val="0"/>
      <w:divBdr>
        <w:top w:val="none" w:sz="0" w:space="0" w:color="auto"/>
        <w:left w:val="none" w:sz="0" w:space="0" w:color="auto"/>
        <w:bottom w:val="none" w:sz="0" w:space="0" w:color="auto"/>
        <w:right w:val="none" w:sz="0" w:space="0" w:color="auto"/>
      </w:divBdr>
    </w:div>
    <w:div w:id="1302342075">
      <w:bodyDiv w:val="1"/>
      <w:marLeft w:val="0"/>
      <w:marRight w:val="0"/>
      <w:marTop w:val="0"/>
      <w:marBottom w:val="0"/>
      <w:divBdr>
        <w:top w:val="none" w:sz="0" w:space="0" w:color="auto"/>
        <w:left w:val="none" w:sz="0" w:space="0" w:color="auto"/>
        <w:bottom w:val="none" w:sz="0" w:space="0" w:color="auto"/>
        <w:right w:val="none" w:sz="0" w:space="0" w:color="auto"/>
      </w:divBdr>
    </w:div>
    <w:div w:id="1303118628">
      <w:bodyDiv w:val="1"/>
      <w:marLeft w:val="0"/>
      <w:marRight w:val="0"/>
      <w:marTop w:val="0"/>
      <w:marBottom w:val="0"/>
      <w:divBdr>
        <w:top w:val="none" w:sz="0" w:space="0" w:color="auto"/>
        <w:left w:val="none" w:sz="0" w:space="0" w:color="auto"/>
        <w:bottom w:val="none" w:sz="0" w:space="0" w:color="auto"/>
        <w:right w:val="none" w:sz="0" w:space="0" w:color="auto"/>
      </w:divBdr>
    </w:div>
    <w:div w:id="1305086723">
      <w:bodyDiv w:val="1"/>
      <w:marLeft w:val="0"/>
      <w:marRight w:val="0"/>
      <w:marTop w:val="0"/>
      <w:marBottom w:val="0"/>
      <w:divBdr>
        <w:top w:val="none" w:sz="0" w:space="0" w:color="auto"/>
        <w:left w:val="none" w:sz="0" w:space="0" w:color="auto"/>
        <w:bottom w:val="none" w:sz="0" w:space="0" w:color="auto"/>
        <w:right w:val="none" w:sz="0" w:space="0" w:color="auto"/>
      </w:divBdr>
    </w:div>
    <w:div w:id="1306158329">
      <w:bodyDiv w:val="1"/>
      <w:marLeft w:val="0"/>
      <w:marRight w:val="0"/>
      <w:marTop w:val="0"/>
      <w:marBottom w:val="0"/>
      <w:divBdr>
        <w:top w:val="none" w:sz="0" w:space="0" w:color="auto"/>
        <w:left w:val="none" w:sz="0" w:space="0" w:color="auto"/>
        <w:bottom w:val="none" w:sz="0" w:space="0" w:color="auto"/>
        <w:right w:val="none" w:sz="0" w:space="0" w:color="auto"/>
      </w:divBdr>
    </w:div>
    <w:div w:id="1312717064">
      <w:bodyDiv w:val="1"/>
      <w:marLeft w:val="0"/>
      <w:marRight w:val="0"/>
      <w:marTop w:val="0"/>
      <w:marBottom w:val="0"/>
      <w:divBdr>
        <w:top w:val="none" w:sz="0" w:space="0" w:color="auto"/>
        <w:left w:val="none" w:sz="0" w:space="0" w:color="auto"/>
        <w:bottom w:val="none" w:sz="0" w:space="0" w:color="auto"/>
        <w:right w:val="none" w:sz="0" w:space="0" w:color="auto"/>
      </w:divBdr>
    </w:div>
    <w:div w:id="1317496648">
      <w:bodyDiv w:val="1"/>
      <w:marLeft w:val="0"/>
      <w:marRight w:val="0"/>
      <w:marTop w:val="0"/>
      <w:marBottom w:val="0"/>
      <w:divBdr>
        <w:top w:val="none" w:sz="0" w:space="0" w:color="auto"/>
        <w:left w:val="none" w:sz="0" w:space="0" w:color="auto"/>
        <w:bottom w:val="none" w:sz="0" w:space="0" w:color="auto"/>
        <w:right w:val="none" w:sz="0" w:space="0" w:color="auto"/>
      </w:divBdr>
    </w:div>
    <w:div w:id="1318388165">
      <w:bodyDiv w:val="1"/>
      <w:marLeft w:val="0"/>
      <w:marRight w:val="0"/>
      <w:marTop w:val="0"/>
      <w:marBottom w:val="0"/>
      <w:divBdr>
        <w:top w:val="none" w:sz="0" w:space="0" w:color="auto"/>
        <w:left w:val="none" w:sz="0" w:space="0" w:color="auto"/>
        <w:bottom w:val="none" w:sz="0" w:space="0" w:color="auto"/>
        <w:right w:val="none" w:sz="0" w:space="0" w:color="auto"/>
      </w:divBdr>
    </w:div>
    <w:div w:id="1319190147">
      <w:bodyDiv w:val="1"/>
      <w:marLeft w:val="0"/>
      <w:marRight w:val="0"/>
      <w:marTop w:val="0"/>
      <w:marBottom w:val="0"/>
      <w:divBdr>
        <w:top w:val="none" w:sz="0" w:space="0" w:color="auto"/>
        <w:left w:val="none" w:sz="0" w:space="0" w:color="auto"/>
        <w:bottom w:val="none" w:sz="0" w:space="0" w:color="auto"/>
        <w:right w:val="none" w:sz="0" w:space="0" w:color="auto"/>
      </w:divBdr>
    </w:div>
    <w:div w:id="1319378681">
      <w:bodyDiv w:val="1"/>
      <w:marLeft w:val="0"/>
      <w:marRight w:val="0"/>
      <w:marTop w:val="0"/>
      <w:marBottom w:val="0"/>
      <w:divBdr>
        <w:top w:val="none" w:sz="0" w:space="0" w:color="auto"/>
        <w:left w:val="none" w:sz="0" w:space="0" w:color="auto"/>
        <w:bottom w:val="none" w:sz="0" w:space="0" w:color="auto"/>
        <w:right w:val="none" w:sz="0" w:space="0" w:color="auto"/>
      </w:divBdr>
    </w:div>
    <w:div w:id="1322732895">
      <w:bodyDiv w:val="1"/>
      <w:marLeft w:val="0"/>
      <w:marRight w:val="0"/>
      <w:marTop w:val="0"/>
      <w:marBottom w:val="0"/>
      <w:divBdr>
        <w:top w:val="none" w:sz="0" w:space="0" w:color="auto"/>
        <w:left w:val="none" w:sz="0" w:space="0" w:color="auto"/>
        <w:bottom w:val="none" w:sz="0" w:space="0" w:color="auto"/>
        <w:right w:val="none" w:sz="0" w:space="0" w:color="auto"/>
      </w:divBdr>
    </w:div>
    <w:div w:id="1327511340">
      <w:bodyDiv w:val="1"/>
      <w:marLeft w:val="0"/>
      <w:marRight w:val="0"/>
      <w:marTop w:val="0"/>
      <w:marBottom w:val="0"/>
      <w:divBdr>
        <w:top w:val="none" w:sz="0" w:space="0" w:color="auto"/>
        <w:left w:val="none" w:sz="0" w:space="0" w:color="auto"/>
        <w:bottom w:val="none" w:sz="0" w:space="0" w:color="auto"/>
        <w:right w:val="none" w:sz="0" w:space="0" w:color="auto"/>
      </w:divBdr>
    </w:div>
    <w:div w:id="1328365829">
      <w:bodyDiv w:val="1"/>
      <w:marLeft w:val="0"/>
      <w:marRight w:val="0"/>
      <w:marTop w:val="0"/>
      <w:marBottom w:val="0"/>
      <w:divBdr>
        <w:top w:val="none" w:sz="0" w:space="0" w:color="auto"/>
        <w:left w:val="none" w:sz="0" w:space="0" w:color="auto"/>
        <w:bottom w:val="none" w:sz="0" w:space="0" w:color="auto"/>
        <w:right w:val="none" w:sz="0" w:space="0" w:color="auto"/>
      </w:divBdr>
    </w:div>
    <w:div w:id="1329940481">
      <w:bodyDiv w:val="1"/>
      <w:marLeft w:val="0"/>
      <w:marRight w:val="0"/>
      <w:marTop w:val="0"/>
      <w:marBottom w:val="0"/>
      <w:divBdr>
        <w:top w:val="none" w:sz="0" w:space="0" w:color="auto"/>
        <w:left w:val="none" w:sz="0" w:space="0" w:color="auto"/>
        <w:bottom w:val="none" w:sz="0" w:space="0" w:color="auto"/>
        <w:right w:val="none" w:sz="0" w:space="0" w:color="auto"/>
      </w:divBdr>
    </w:div>
    <w:div w:id="1330525141">
      <w:bodyDiv w:val="1"/>
      <w:marLeft w:val="0"/>
      <w:marRight w:val="0"/>
      <w:marTop w:val="0"/>
      <w:marBottom w:val="0"/>
      <w:divBdr>
        <w:top w:val="none" w:sz="0" w:space="0" w:color="auto"/>
        <w:left w:val="none" w:sz="0" w:space="0" w:color="auto"/>
        <w:bottom w:val="none" w:sz="0" w:space="0" w:color="auto"/>
        <w:right w:val="none" w:sz="0" w:space="0" w:color="auto"/>
      </w:divBdr>
    </w:div>
    <w:div w:id="1331104783">
      <w:bodyDiv w:val="1"/>
      <w:marLeft w:val="0"/>
      <w:marRight w:val="0"/>
      <w:marTop w:val="0"/>
      <w:marBottom w:val="0"/>
      <w:divBdr>
        <w:top w:val="none" w:sz="0" w:space="0" w:color="auto"/>
        <w:left w:val="none" w:sz="0" w:space="0" w:color="auto"/>
        <w:bottom w:val="none" w:sz="0" w:space="0" w:color="auto"/>
        <w:right w:val="none" w:sz="0" w:space="0" w:color="auto"/>
      </w:divBdr>
    </w:div>
    <w:div w:id="1341271499">
      <w:bodyDiv w:val="1"/>
      <w:marLeft w:val="0"/>
      <w:marRight w:val="0"/>
      <w:marTop w:val="0"/>
      <w:marBottom w:val="0"/>
      <w:divBdr>
        <w:top w:val="none" w:sz="0" w:space="0" w:color="auto"/>
        <w:left w:val="none" w:sz="0" w:space="0" w:color="auto"/>
        <w:bottom w:val="none" w:sz="0" w:space="0" w:color="auto"/>
        <w:right w:val="none" w:sz="0" w:space="0" w:color="auto"/>
      </w:divBdr>
    </w:div>
    <w:div w:id="1341350767">
      <w:bodyDiv w:val="1"/>
      <w:marLeft w:val="0"/>
      <w:marRight w:val="0"/>
      <w:marTop w:val="0"/>
      <w:marBottom w:val="0"/>
      <w:divBdr>
        <w:top w:val="none" w:sz="0" w:space="0" w:color="auto"/>
        <w:left w:val="none" w:sz="0" w:space="0" w:color="auto"/>
        <w:bottom w:val="none" w:sz="0" w:space="0" w:color="auto"/>
        <w:right w:val="none" w:sz="0" w:space="0" w:color="auto"/>
      </w:divBdr>
    </w:div>
    <w:div w:id="1341471485">
      <w:bodyDiv w:val="1"/>
      <w:marLeft w:val="0"/>
      <w:marRight w:val="0"/>
      <w:marTop w:val="0"/>
      <w:marBottom w:val="0"/>
      <w:divBdr>
        <w:top w:val="none" w:sz="0" w:space="0" w:color="auto"/>
        <w:left w:val="none" w:sz="0" w:space="0" w:color="auto"/>
        <w:bottom w:val="none" w:sz="0" w:space="0" w:color="auto"/>
        <w:right w:val="none" w:sz="0" w:space="0" w:color="auto"/>
      </w:divBdr>
    </w:div>
    <w:div w:id="1343776264">
      <w:bodyDiv w:val="1"/>
      <w:marLeft w:val="0"/>
      <w:marRight w:val="0"/>
      <w:marTop w:val="0"/>
      <w:marBottom w:val="0"/>
      <w:divBdr>
        <w:top w:val="none" w:sz="0" w:space="0" w:color="auto"/>
        <w:left w:val="none" w:sz="0" w:space="0" w:color="auto"/>
        <w:bottom w:val="none" w:sz="0" w:space="0" w:color="auto"/>
        <w:right w:val="none" w:sz="0" w:space="0" w:color="auto"/>
      </w:divBdr>
    </w:div>
    <w:div w:id="1344013419">
      <w:bodyDiv w:val="1"/>
      <w:marLeft w:val="0"/>
      <w:marRight w:val="0"/>
      <w:marTop w:val="0"/>
      <w:marBottom w:val="0"/>
      <w:divBdr>
        <w:top w:val="none" w:sz="0" w:space="0" w:color="auto"/>
        <w:left w:val="none" w:sz="0" w:space="0" w:color="auto"/>
        <w:bottom w:val="none" w:sz="0" w:space="0" w:color="auto"/>
        <w:right w:val="none" w:sz="0" w:space="0" w:color="auto"/>
      </w:divBdr>
    </w:div>
    <w:div w:id="1348024339">
      <w:bodyDiv w:val="1"/>
      <w:marLeft w:val="0"/>
      <w:marRight w:val="0"/>
      <w:marTop w:val="0"/>
      <w:marBottom w:val="0"/>
      <w:divBdr>
        <w:top w:val="none" w:sz="0" w:space="0" w:color="auto"/>
        <w:left w:val="none" w:sz="0" w:space="0" w:color="auto"/>
        <w:bottom w:val="none" w:sz="0" w:space="0" w:color="auto"/>
        <w:right w:val="none" w:sz="0" w:space="0" w:color="auto"/>
      </w:divBdr>
    </w:div>
    <w:div w:id="1352492549">
      <w:bodyDiv w:val="1"/>
      <w:marLeft w:val="0"/>
      <w:marRight w:val="0"/>
      <w:marTop w:val="0"/>
      <w:marBottom w:val="0"/>
      <w:divBdr>
        <w:top w:val="none" w:sz="0" w:space="0" w:color="auto"/>
        <w:left w:val="none" w:sz="0" w:space="0" w:color="auto"/>
        <w:bottom w:val="none" w:sz="0" w:space="0" w:color="auto"/>
        <w:right w:val="none" w:sz="0" w:space="0" w:color="auto"/>
      </w:divBdr>
    </w:div>
    <w:div w:id="1354110830">
      <w:bodyDiv w:val="1"/>
      <w:marLeft w:val="0"/>
      <w:marRight w:val="0"/>
      <w:marTop w:val="0"/>
      <w:marBottom w:val="0"/>
      <w:divBdr>
        <w:top w:val="none" w:sz="0" w:space="0" w:color="auto"/>
        <w:left w:val="none" w:sz="0" w:space="0" w:color="auto"/>
        <w:bottom w:val="none" w:sz="0" w:space="0" w:color="auto"/>
        <w:right w:val="none" w:sz="0" w:space="0" w:color="auto"/>
      </w:divBdr>
    </w:div>
    <w:div w:id="1358122463">
      <w:bodyDiv w:val="1"/>
      <w:marLeft w:val="0"/>
      <w:marRight w:val="0"/>
      <w:marTop w:val="0"/>
      <w:marBottom w:val="0"/>
      <w:divBdr>
        <w:top w:val="none" w:sz="0" w:space="0" w:color="auto"/>
        <w:left w:val="none" w:sz="0" w:space="0" w:color="auto"/>
        <w:bottom w:val="none" w:sz="0" w:space="0" w:color="auto"/>
        <w:right w:val="none" w:sz="0" w:space="0" w:color="auto"/>
      </w:divBdr>
    </w:div>
    <w:div w:id="1367945454">
      <w:bodyDiv w:val="1"/>
      <w:marLeft w:val="0"/>
      <w:marRight w:val="0"/>
      <w:marTop w:val="0"/>
      <w:marBottom w:val="0"/>
      <w:divBdr>
        <w:top w:val="none" w:sz="0" w:space="0" w:color="auto"/>
        <w:left w:val="none" w:sz="0" w:space="0" w:color="auto"/>
        <w:bottom w:val="none" w:sz="0" w:space="0" w:color="auto"/>
        <w:right w:val="none" w:sz="0" w:space="0" w:color="auto"/>
      </w:divBdr>
    </w:div>
    <w:div w:id="1369715912">
      <w:bodyDiv w:val="1"/>
      <w:marLeft w:val="0"/>
      <w:marRight w:val="0"/>
      <w:marTop w:val="0"/>
      <w:marBottom w:val="0"/>
      <w:divBdr>
        <w:top w:val="none" w:sz="0" w:space="0" w:color="auto"/>
        <w:left w:val="none" w:sz="0" w:space="0" w:color="auto"/>
        <w:bottom w:val="none" w:sz="0" w:space="0" w:color="auto"/>
        <w:right w:val="none" w:sz="0" w:space="0" w:color="auto"/>
      </w:divBdr>
    </w:div>
    <w:div w:id="1372538752">
      <w:bodyDiv w:val="1"/>
      <w:marLeft w:val="0"/>
      <w:marRight w:val="0"/>
      <w:marTop w:val="0"/>
      <w:marBottom w:val="0"/>
      <w:divBdr>
        <w:top w:val="none" w:sz="0" w:space="0" w:color="auto"/>
        <w:left w:val="none" w:sz="0" w:space="0" w:color="auto"/>
        <w:bottom w:val="none" w:sz="0" w:space="0" w:color="auto"/>
        <w:right w:val="none" w:sz="0" w:space="0" w:color="auto"/>
      </w:divBdr>
    </w:div>
    <w:div w:id="1372850221">
      <w:bodyDiv w:val="1"/>
      <w:marLeft w:val="0"/>
      <w:marRight w:val="0"/>
      <w:marTop w:val="0"/>
      <w:marBottom w:val="0"/>
      <w:divBdr>
        <w:top w:val="none" w:sz="0" w:space="0" w:color="auto"/>
        <w:left w:val="none" w:sz="0" w:space="0" w:color="auto"/>
        <w:bottom w:val="none" w:sz="0" w:space="0" w:color="auto"/>
        <w:right w:val="none" w:sz="0" w:space="0" w:color="auto"/>
      </w:divBdr>
    </w:div>
    <w:div w:id="1372992730">
      <w:bodyDiv w:val="1"/>
      <w:marLeft w:val="0"/>
      <w:marRight w:val="0"/>
      <w:marTop w:val="0"/>
      <w:marBottom w:val="0"/>
      <w:divBdr>
        <w:top w:val="none" w:sz="0" w:space="0" w:color="auto"/>
        <w:left w:val="none" w:sz="0" w:space="0" w:color="auto"/>
        <w:bottom w:val="none" w:sz="0" w:space="0" w:color="auto"/>
        <w:right w:val="none" w:sz="0" w:space="0" w:color="auto"/>
      </w:divBdr>
    </w:div>
    <w:div w:id="1377395251">
      <w:bodyDiv w:val="1"/>
      <w:marLeft w:val="0"/>
      <w:marRight w:val="0"/>
      <w:marTop w:val="0"/>
      <w:marBottom w:val="0"/>
      <w:divBdr>
        <w:top w:val="none" w:sz="0" w:space="0" w:color="auto"/>
        <w:left w:val="none" w:sz="0" w:space="0" w:color="auto"/>
        <w:bottom w:val="none" w:sz="0" w:space="0" w:color="auto"/>
        <w:right w:val="none" w:sz="0" w:space="0" w:color="auto"/>
      </w:divBdr>
    </w:div>
    <w:div w:id="1377855910">
      <w:bodyDiv w:val="1"/>
      <w:marLeft w:val="0"/>
      <w:marRight w:val="0"/>
      <w:marTop w:val="0"/>
      <w:marBottom w:val="0"/>
      <w:divBdr>
        <w:top w:val="none" w:sz="0" w:space="0" w:color="auto"/>
        <w:left w:val="none" w:sz="0" w:space="0" w:color="auto"/>
        <w:bottom w:val="none" w:sz="0" w:space="0" w:color="auto"/>
        <w:right w:val="none" w:sz="0" w:space="0" w:color="auto"/>
      </w:divBdr>
    </w:div>
    <w:div w:id="1383794617">
      <w:bodyDiv w:val="1"/>
      <w:marLeft w:val="0"/>
      <w:marRight w:val="0"/>
      <w:marTop w:val="0"/>
      <w:marBottom w:val="0"/>
      <w:divBdr>
        <w:top w:val="none" w:sz="0" w:space="0" w:color="auto"/>
        <w:left w:val="none" w:sz="0" w:space="0" w:color="auto"/>
        <w:bottom w:val="none" w:sz="0" w:space="0" w:color="auto"/>
        <w:right w:val="none" w:sz="0" w:space="0" w:color="auto"/>
      </w:divBdr>
    </w:div>
    <w:div w:id="1385449929">
      <w:bodyDiv w:val="1"/>
      <w:marLeft w:val="0"/>
      <w:marRight w:val="0"/>
      <w:marTop w:val="0"/>
      <w:marBottom w:val="0"/>
      <w:divBdr>
        <w:top w:val="none" w:sz="0" w:space="0" w:color="auto"/>
        <w:left w:val="none" w:sz="0" w:space="0" w:color="auto"/>
        <w:bottom w:val="none" w:sz="0" w:space="0" w:color="auto"/>
        <w:right w:val="none" w:sz="0" w:space="0" w:color="auto"/>
      </w:divBdr>
    </w:div>
    <w:div w:id="1390418213">
      <w:bodyDiv w:val="1"/>
      <w:marLeft w:val="0"/>
      <w:marRight w:val="0"/>
      <w:marTop w:val="0"/>
      <w:marBottom w:val="0"/>
      <w:divBdr>
        <w:top w:val="none" w:sz="0" w:space="0" w:color="auto"/>
        <w:left w:val="none" w:sz="0" w:space="0" w:color="auto"/>
        <w:bottom w:val="none" w:sz="0" w:space="0" w:color="auto"/>
        <w:right w:val="none" w:sz="0" w:space="0" w:color="auto"/>
      </w:divBdr>
    </w:div>
    <w:div w:id="1394423478">
      <w:bodyDiv w:val="1"/>
      <w:marLeft w:val="0"/>
      <w:marRight w:val="0"/>
      <w:marTop w:val="0"/>
      <w:marBottom w:val="0"/>
      <w:divBdr>
        <w:top w:val="none" w:sz="0" w:space="0" w:color="auto"/>
        <w:left w:val="none" w:sz="0" w:space="0" w:color="auto"/>
        <w:bottom w:val="none" w:sz="0" w:space="0" w:color="auto"/>
        <w:right w:val="none" w:sz="0" w:space="0" w:color="auto"/>
      </w:divBdr>
    </w:div>
    <w:div w:id="1395933383">
      <w:bodyDiv w:val="1"/>
      <w:marLeft w:val="0"/>
      <w:marRight w:val="0"/>
      <w:marTop w:val="0"/>
      <w:marBottom w:val="0"/>
      <w:divBdr>
        <w:top w:val="none" w:sz="0" w:space="0" w:color="auto"/>
        <w:left w:val="none" w:sz="0" w:space="0" w:color="auto"/>
        <w:bottom w:val="none" w:sz="0" w:space="0" w:color="auto"/>
        <w:right w:val="none" w:sz="0" w:space="0" w:color="auto"/>
      </w:divBdr>
    </w:div>
    <w:div w:id="1397975540">
      <w:bodyDiv w:val="1"/>
      <w:marLeft w:val="0"/>
      <w:marRight w:val="0"/>
      <w:marTop w:val="0"/>
      <w:marBottom w:val="0"/>
      <w:divBdr>
        <w:top w:val="none" w:sz="0" w:space="0" w:color="auto"/>
        <w:left w:val="none" w:sz="0" w:space="0" w:color="auto"/>
        <w:bottom w:val="none" w:sz="0" w:space="0" w:color="auto"/>
        <w:right w:val="none" w:sz="0" w:space="0" w:color="auto"/>
      </w:divBdr>
    </w:div>
    <w:div w:id="1402556981">
      <w:bodyDiv w:val="1"/>
      <w:marLeft w:val="0"/>
      <w:marRight w:val="0"/>
      <w:marTop w:val="0"/>
      <w:marBottom w:val="0"/>
      <w:divBdr>
        <w:top w:val="none" w:sz="0" w:space="0" w:color="auto"/>
        <w:left w:val="none" w:sz="0" w:space="0" w:color="auto"/>
        <w:bottom w:val="none" w:sz="0" w:space="0" w:color="auto"/>
        <w:right w:val="none" w:sz="0" w:space="0" w:color="auto"/>
      </w:divBdr>
    </w:div>
    <w:div w:id="1403601531">
      <w:bodyDiv w:val="1"/>
      <w:marLeft w:val="0"/>
      <w:marRight w:val="0"/>
      <w:marTop w:val="0"/>
      <w:marBottom w:val="0"/>
      <w:divBdr>
        <w:top w:val="none" w:sz="0" w:space="0" w:color="auto"/>
        <w:left w:val="none" w:sz="0" w:space="0" w:color="auto"/>
        <w:bottom w:val="none" w:sz="0" w:space="0" w:color="auto"/>
        <w:right w:val="none" w:sz="0" w:space="0" w:color="auto"/>
      </w:divBdr>
    </w:div>
    <w:div w:id="1407655706">
      <w:bodyDiv w:val="1"/>
      <w:marLeft w:val="0"/>
      <w:marRight w:val="0"/>
      <w:marTop w:val="0"/>
      <w:marBottom w:val="0"/>
      <w:divBdr>
        <w:top w:val="none" w:sz="0" w:space="0" w:color="auto"/>
        <w:left w:val="none" w:sz="0" w:space="0" w:color="auto"/>
        <w:bottom w:val="none" w:sz="0" w:space="0" w:color="auto"/>
        <w:right w:val="none" w:sz="0" w:space="0" w:color="auto"/>
      </w:divBdr>
    </w:div>
    <w:div w:id="1417551281">
      <w:bodyDiv w:val="1"/>
      <w:marLeft w:val="0"/>
      <w:marRight w:val="0"/>
      <w:marTop w:val="0"/>
      <w:marBottom w:val="0"/>
      <w:divBdr>
        <w:top w:val="none" w:sz="0" w:space="0" w:color="auto"/>
        <w:left w:val="none" w:sz="0" w:space="0" w:color="auto"/>
        <w:bottom w:val="none" w:sz="0" w:space="0" w:color="auto"/>
        <w:right w:val="none" w:sz="0" w:space="0" w:color="auto"/>
      </w:divBdr>
    </w:div>
    <w:div w:id="1422871042">
      <w:bodyDiv w:val="1"/>
      <w:marLeft w:val="0"/>
      <w:marRight w:val="0"/>
      <w:marTop w:val="0"/>
      <w:marBottom w:val="0"/>
      <w:divBdr>
        <w:top w:val="none" w:sz="0" w:space="0" w:color="auto"/>
        <w:left w:val="none" w:sz="0" w:space="0" w:color="auto"/>
        <w:bottom w:val="none" w:sz="0" w:space="0" w:color="auto"/>
        <w:right w:val="none" w:sz="0" w:space="0" w:color="auto"/>
      </w:divBdr>
    </w:div>
    <w:div w:id="1423143280">
      <w:bodyDiv w:val="1"/>
      <w:marLeft w:val="0"/>
      <w:marRight w:val="0"/>
      <w:marTop w:val="0"/>
      <w:marBottom w:val="0"/>
      <w:divBdr>
        <w:top w:val="none" w:sz="0" w:space="0" w:color="auto"/>
        <w:left w:val="none" w:sz="0" w:space="0" w:color="auto"/>
        <w:bottom w:val="none" w:sz="0" w:space="0" w:color="auto"/>
        <w:right w:val="none" w:sz="0" w:space="0" w:color="auto"/>
      </w:divBdr>
    </w:div>
    <w:div w:id="1428117004">
      <w:bodyDiv w:val="1"/>
      <w:marLeft w:val="0"/>
      <w:marRight w:val="0"/>
      <w:marTop w:val="0"/>
      <w:marBottom w:val="0"/>
      <w:divBdr>
        <w:top w:val="none" w:sz="0" w:space="0" w:color="auto"/>
        <w:left w:val="none" w:sz="0" w:space="0" w:color="auto"/>
        <w:bottom w:val="none" w:sz="0" w:space="0" w:color="auto"/>
        <w:right w:val="none" w:sz="0" w:space="0" w:color="auto"/>
      </w:divBdr>
    </w:div>
    <w:div w:id="1442260594">
      <w:bodyDiv w:val="1"/>
      <w:marLeft w:val="0"/>
      <w:marRight w:val="0"/>
      <w:marTop w:val="0"/>
      <w:marBottom w:val="0"/>
      <w:divBdr>
        <w:top w:val="none" w:sz="0" w:space="0" w:color="auto"/>
        <w:left w:val="none" w:sz="0" w:space="0" w:color="auto"/>
        <w:bottom w:val="none" w:sz="0" w:space="0" w:color="auto"/>
        <w:right w:val="none" w:sz="0" w:space="0" w:color="auto"/>
      </w:divBdr>
    </w:div>
    <w:div w:id="1447192617">
      <w:bodyDiv w:val="1"/>
      <w:marLeft w:val="0"/>
      <w:marRight w:val="0"/>
      <w:marTop w:val="0"/>
      <w:marBottom w:val="0"/>
      <w:divBdr>
        <w:top w:val="none" w:sz="0" w:space="0" w:color="auto"/>
        <w:left w:val="none" w:sz="0" w:space="0" w:color="auto"/>
        <w:bottom w:val="none" w:sz="0" w:space="0" w:color="auto"/>
        <w:right w:val="none" w:sz="0" w:space="0" w:color="auto"/>
      </w:divBdr>
    </w:div>
    <w:div w:id="1447577964">
      <w:bodyDiv w:val="1"/>
      <w:marLeft w:val="0"/>
      <w:marRight w:val="0"/>
      <w:marTop w:val="0"/>
      <w:marBottom w:val="0"/>
      <w:divBdr>
        <w:top w:val="none" w:sz="0" w:space="0" w:color="auto"/>
        <w:left w:val="none" w:sz="0" w:space="0" w:color="auto"/>
        <w:bottom w:val="none" w:sz="0" w:space="0" w:color="auto"/>
        <w:right w:val="none" w:sz="0" w:space="0" w:color="auto"/>
      </w:divBdr>
    </w:div>
    <w:div w:id="1448818713">
      <w:bodyDiv w:val="1"/>
      <w:marLeft w:val="0"/>
      <w:marRight w:val="0"/>
      <w:marTop w:val="0"/>
      <w:marBottom w:val="0"/>
      <w:divBdr>
        <w:top w:val="none" w:sz="0" w:space="0" w:color="auto"/>
        <w:left w:val="none" w:sz="0" w:space="0" w:color="auto"/>
        <w:bottom w:val="none" w:sz="0" w:space="0" w:color="auto"/>
        <w:right w:val="none" w:sz="0" w:space="0" w:color="auto"/>
      </w:divBdr>
    </w:div>
    <w:div w:id="1451122376">
      <w:bodyDiv w:val="1"/>
      <w:marLeft w:val="0"/>
      <w:marRight w:val="0"/>
      <w:marTop w:val="0"/>
      <w:marBottom w:val="0"/>
      <w:divBdr>
        <w:top w:val="none" w:sz="0" w:space="0" w:color="auto"/>
        <w:left w:val="none" w:sz="0" w:space="0" w:color="auto"/>
        <w:bottom w:val="none" w:sz="0" w:space="0" w:color="auto"/>
        <w:right w:val="none" w:sz="0" w:space="0" w:color="auto"/>
      </w:divBdr>
    </w:div>
    <w:div w:id="1452476711">
      <w:bodyDiv w:val="1"/>
      <w:marLeft w:val="0"/>
      <w:marRight w:val="0"/>
      <w:marTop w:val="0"/>
      <w:marBottom w:val="0"/>
      <w:divBdr>
        <w:top w:val="none" w:sz="0" w:space="0" w:color="auto"/>
        <w:left w:val="none" w:sz="0" w:space="0" w:color="auto"/>
        <w:bottom w:val="none" w:sz="0" w:space="0" w:color="auto"/>
        <w:right w:val="none" w:sz="0" w:space="0" w:color="auto"/>
      </w:divBdr>
    </w:div>
    <w:div w:id="1453477067">
      <w:bodyDiv w:val="1"/>
      <w:marLeft w:val="0"/>
      <w:marRight w:val="0"/>
      <w:marTop w:val="0"/>
      <w:marBottom w:val="0"/>
      <w:divBdr>
        <w:top w:val="none" w:sz="0" w:space="0" w:color="auto"/>
        <w:left w:val="none" w:sz="0" w:space="0" w:color="auto"/>
        <w:bottom w:val="none" w:sz="0" w:space="0" w:color="auto"/>
        <w:right w:val="none" w:sz="0" w:space="0" w:color="auto"/>
      </w:divBdr>
    </w:div>
    <w:div w:id="1453554462">
      <w:bodyDiv w:val="1"/>
      <w:marLeft w:val="0"/>
      <w:marRight w:val="0"/>
      <w:marTop w:val="0"/>
      <w:marBottom w:val="0"/>
      <w:divBdr>
        <w:top w:val="none" w:sz="0" w:space="0" w:color="auto"/>
        <w:left w:val="none" w:sz="0" w:space="0" w:color="auto"/>
        <w:bottom w:val="none" w:sz="0" w:space="0" w:color="auto"/>
        <w:right w:val="none" w:sz="0" w:space="0" w:color="auto"/>
      </w:divBdr>
    </w:div>
    <w:div w:id="1456367984">
      <w:bodyDiv w:val="1"/>
      <w:marLeft w:val="0"/>
      <w:marRight w:val="0"/>
      <w:marTop w:val="0"/>
      <w:marBottom w:val="0"/>
      <w:divBdr>
        <w:top w:val="none" w:sz="0" w:space="0" w:color="auto"/>
        <w:left w:val="none" w:sz="0" w:space="0" w:color="auto"/>
        <w:bottom w:val="none" w:sz="0" w:space="0" w:color="auto"/>
        <w:right w:val="none" w:sz="0" w:space="0" w:color="auto"/>
      </w:divBdr>
    </w:div>
    <w:div w:id="1462578478">
      <w:bodyDiv w:val="1"/>
      <w:marLeft w:val="0"/>
      <w:marRight w:val="0"/>
      <w:marTop w:val="0"/>
      <w:marBottom w:val="0"/>
      <w:divBdr>
        <w:top w:val="none" w:sz="0" w:space="0" w:color="auto"/>
        <w:left w:val="none" w:sz="0" w:space="0" w:color="auto"/>
        <w:bottom w:val="none" w:sz="0" w:space="0" w:color="auto"/>
        <w:right w:val="none" w:sz="0" w:space="0" w:color="auto"/>
      </w:divBdr>
    </w:div>
    <w:div w:id="1463033247">
      <w:bodyDiv w:val="1"/>
      <w:marLeft w:val="0"/>
      <w:marRight w:val="0"/>
      <w:marTop w:val="0"/>
      <w:marBottom w:val="0"/>
      <w:divBdr>
        <w:top w:val="none" w:sz="0" w:space="0" w:color="auto"/>
        <w:left w:val="none" w:sz="0" w:space="0" w:color="auto"/>
        <w:bottom w:val="none" w:sz="0" w:space="0" w:color="auto"/>
        <w:right w:val="none" w:sz="0" w:space="0" w:color="auto"/>
      </w:divBdr>
    </w:div>
    <w:div w:id="1463884689">
      <w:bodyDiv w:val="1"/>
      <w:marLeft w:val="0"/>
      <w:marRight w:val="0"/>
      <w:marTop w:val="0"/>
      <w:marBottom w:val="0"/>
      <w:divBdr>
        <w:top w:val="none" w:sz="0" w:space="0" w:color="auto"/>
        <w:left w:val="none" w:sz="0" w:space="0" w:color="auto"/>
        <w:bottom w:val="none" w:sz="0" w:space="0" w:color="auto"/>
        <w:right w:val="none" w:sz="0" w:space="0" w:color="auto"/>
      </w:divBdr>
    </w:div>
    <w:div w:id="1464079705">
      <w:bodyDiv w:val="1"/>
      <w:marLeft w:val="0"/>
      <w:marRight w:val="0"/>
      <w:marTop w:val="0"/>
      <w:marBottom w:val="0"/>
      <w:divBdr>
        <w:top w:val="none" w:sz="0" w:space="0" w:color="auto"/>
        <w:left w:val="none" w:sz="0" w:space="0" w:color="auto"/>
        <w:bottom w:val="none" w:sz="0" w:space="0" w:color="auto"/>
        <w:right w:val="none" w:sz="0" w:space="0" w:color="auto"/>
      </w:divBdr>
    </w:div>
    <w:div w:id="1465150156">
      <w:bodyDiv w:val="1"/>
      <w:marLeft w:val="0"/>
      <w:marRight w:val="0"/>
      <w:marTop w:val="0"/>
      <w:marBottom w:val="0"/>
      <w:divBdr>
        <w:top w:val="none" w:sz="0" w:space="0" w:color="auto"/>
        <w:left w:val="none" w:sz="0" w:space="0" w:color="auto"/>
        <w:bottom w:val="none" w:sz="0" w:space="0" w:color="auto"/>
        <w:right w:val="none" w:sz="0" w:space="0" w:color="auto"/>
      </w:divBdr>
    </w:div>
    <w:div w:id="1465614178">
      <w:bodyDiv w:val="1"/>
      <w:marLeft w:val="0"/>
      <w:marRight w:val="0"/>
      <w:marTop w:val="0"/>
      <w:marBottom w:val="0"/>
      <w:divBdr>
        <w:top w:val="none" w:sz="0" w:space="0" w:color="auto"/>
        <w:left w:val="none" w:sz="0" w:space="0" w:color="auto"/>
        <w:bottom w:val="none" w:sz="0" w:space="0" w:color="auto"/>
        <w:right w:val="none" w:sz="0" w:space="0" w:color="auto"/>
      </w:divBdr>
    </w:div>
    <w:div w:id="1467427257">
      <w:bodyDiv w:val="1"/>
      <w:marLeft w:val="0"/>
      <w:marRight w:val="0"/>
      <w:marTop w:val="0"/>
      <w:marBottom w:val="0"/>
      <w:divBdr>
        <w:top w:val="none" w:sz="0" w:space="0" w:color="auto"/>
        <w:left w:val="none" w:sz="0" w:space="0" w:color="auto"/>
        <w:bottom w:val="none" w:sz="0" w:space="0" w:color="auto"/>
        <w:right w:val="none" w:sz="0" w:space="0" w:color="auto"/>
      </w:divBdr>
    </w:div>
    <w:div w:id="1471052652">
      <w:bodyDiv w:val="1"/>
      <w:marLeft w:val="0"/>
      <w:marRight w:val="0"/>
      <w:marTop w:val="0"/>
      <w:marBottom w:val="0"/>
      <w:divBdr>
        <w:top w:val="none" w:sz="0" w:space="0" w:color="auto"/>
        <w:left w:val="none" w:sz="0" w:space="0" w:color="auto"/>
        <w:bottom w:val="none" w:sz="0" w:space="0" w:color="auto"/>
        <w:right w:val="none" w:sz="0" w:space="0" w:color="auto"/>
      </w:divBdr>
    </w:div>
    <w:div w:id="1476222389">
      <w:bodyDiv w:val="1"/>
      <w:marLeft w:val="0"/>
      <w:marRight w:val="0"/>
      <w:marTop w:val="0"/>
      <w:marBottom w:val="0"/>
      <w:divBdr>
        <w:top w:val="none" w:sz="0" w:space="0" w:color="auto"/>
        <w:left w:val="none" w:sz="0" w:space="0" w:color="auto"/>
        <w:bottom w:val="none" w:sz="0" w:space="0" w:color="auto"/>
        <w:right w:val="none" w:sz="0" w:space="0" w:color="auto"/>
      </w:divBdr>
    </w:div>
    <w:div w:id="1477912468">
      <w:bodyDiv w:val="1"/>
      <w:marLeft w:val="0"/>
      <w:marRight w:val="0"/>
      <w:marTop w:val="0"/>
      <w:marBottom w:val="0"/>
      <w:divBdr>
        <w:top w:val="none" w:sz="0" w:space="0" w:color="auto"/>
        <w:left w:val="none" w:sz="0" w:space="0" w:color="auto"/>
        <w:bottom w:val="none" w:sz="0" w:space="0" w:color="auto"/>
        <w:right w:val="none" w:sz="0" w:space="0" w:color="auto"/>
      </w:divBdr>
    </w:div>
    <w:div w:id="1479885357">
      <w:bodyDiv w:val="1"/>
      <w:marLeft w:val="0"/>
      <w:marRight w:val="0"/>
      <w:marTop w:val="0"/>
      <w:marBottom w:val="0"/>
      <w:divBdr>
        <w:top w:val="none" w:sz="0" w:space="0" w:color="auto"/>
        <w:left w:val="none" w:sz="0" w:space="0" w:color="auto"/>
        <w:bottom w:val="none" w:sz="0" w:space="0" w:color="auto"/>
        <w:right w:val="none" w:sz="0" w:space="0" w:color="auto"/>
      </w:divBdr>
    </w:div>
    <w:div w:id="1485972573">
      <w:bodyDiv w:val="1"/>
      <w:marLeft w:val="0"/>
      <w:marRight w:val="0"/>
      <w:marTop w:val="0"/>
      <w:marBottom w:val="0"/>
      <w:divBdr>
        <w:top w:val="none" w:sz="0" w:space="0" w:color="auto"/>
        <w:left w:val="none" w:sz="0" w:space="0" w:color="auto"/>
        <w:bottom w:val="none" w:sz="0" w:space="0" w:color="auto"/>
        <w:right w:val="none" w:sz="0" w:space="0" w:color="auto"/>
      </w:divBdr>
    </w:div>
    <w:div w:id="1489250202">
      <w:bodyDiv w:val="1"/>
      <w:marLeft w:val="0"/>
      <w:marRight w:val="0"/>
      <w:marTop w:val="0"/>
      <w:marBottom w:val="0"/>
      <w:divBdr>
        <w:top w:val="none" w:sz="0" w:space="0" w:color="auto"/>
        <w:left w:val="none" w:sz="0" w:space="0" w:color="auto"/>
        <w:bottom w:val="none" w:sz="0" w:space="0" w:color="auto"/>
        <w:right w:val="none" w:sz="0" w:space="0" w:color="auto"/>
      </w:divBdr>
    </w:div>
    <w:div w:id="1495754004">
      <w:bodyDiv w:val="1"/>
      <w:marLeft w:val="0"/>
      <w:marRight w:val="0"/>
      <w:marTop w:val="0"/>
      <w:marBottom w:val="0"/>
      <w:divBdr>
        <w:top w:val="none" w:sz="0" w:space="0" w:color="auto"/>
        <w:left w:val="none" w:sz="0" w:space="0" w:color="auto"/>
        <w:bottom w:val="none" w:sz="0" w:space="0" w:color="auto"/>
        <w:right w:val="none" w:sz="0" w:space="0" w:color="auto"/>
      </w:divBdr>
    </w:div>
    <w:div w:id="1495955840">
      <w:bodyDiv w:val="1"/>
      <w:marLeft w:val="0"/>
      <w:marRight w:val="0"/>
      <w:marTop w:val="0"/>
      <w:marBottom w:val="0"/>
      <w:divBdr>
        <w:top w:val="none" w:sz="0" w:space="0" w:color="auto"/>
        <w:left w:val="none" w:sz="0" w:space="0" w:color="auto"/>
        <w:bottom w:val="none" w:sz="0" w:space="0" w:color="auto"/>
        <w:right w:val="none" w:sz="0" w:space="0" w:color="auto"/>
      </w:divBdr>
    </w:div>
    <w:div w:id="1497266697">
      <w:bodyDiv w:val="1"/>
      <w:marLeft w:val="0"/>
      <w:marRight w:val="0"/>
      <w:marTop w:val="0"/>
      <w:marBottom w:val="0"/>
      <w:divBdr>
        <w:top w:val="none" w:sz="0" w:space="0" w:color="auto"/>
        <w:left w:val="none" w:sz="0" w:space="0" w:color="auto"/>
        <w:bottom w:val="none" w:sz="0" w:space="0" w:color="auto"/>
        <w:right w:val="none" w:sz="0" w:space="0" w:color="auto"/>
      </w:divBdr>
    </w:div>
    <w:div w:id="1498229948">
      <w:bodyDiv w:val="1"/>
      <w:marLeft w:val="0"/>
      <w:marRight w:val="0"/>
      <w:marTop w:val="0"/>
      <w:marBottom w:val="0"/>
      <w:divBdr>
        <w:top w:val="none" w:sz="0" w:space="0" w:color="auto"/>
        <w:left w:val="none" w:sz="0" w:space="0" w:color="auto"/>
        <w:bottom w:val="none" w:sz="0" w:space="0" w:color="auto"/>
        <w:right w:val="none" w:sz="0" w:space="0" w:color="auto"/>
      </w:divBdr>
    </w:div>
    <w:div w:id="1502237337">
      <w:bodyDiv w:val="1"/>
      <w:marLeft w:val="0"/>
      <w:marRight w:val="0"/>
      <w:marTop w:val="0"/>
      <w:marBottom w:val="0"/>
      <w:divBdr>
        <w:top w:val="none" w:sz="0" w:space="0" w:color="auto"/>
        <w:left w:val="none" w:sz="0" w:space="0" w:color="auto"/>
        <w:bottom w:val="none" w:sz="0" w:space="0" w:color="auto"/>
        <w:right w:val="none" w:sz="0" w:space="0" w:color="auto"/>
      </w:divBdr>
    </w:div>
    <w:div w:id="1507330183">
      <w:bodyDiv w:val="1"/>
      <w:marLeft w:val="0"/>
      <w:marRight w:val="0"/>
      <w:marTop w:val="0"/>
      <w:marBottom w:val="0"/>
      <w:divBdr>
        <w:top w:val="none" w:sz="0" w:space="0" w:color="auto"/>
        <w:left w:val="none" w:sz="0" w:space="0" w:color="auto"/>
        <w:bottom w:val="none" w:sz="0" w:space="0" w:color="auto"/>
        <w:right w:val="none" w:sz="0" w:space="0" w:color="auto"/>
      </w:divBdr>
    </w:div>
    <w:div w:id="1508206126">
      <w:bodyDiv w:val="1"/>
      <w:marLeft w:val="0"/>
      <w:marRight w:val="0"/>
      <w:marTop w:val="0"/>
      <w:marBottom w:val="0"/>
      <w:divBdr>
        <w:top w:val="none" w:sz="0" w:space="0" w:color="auto"/>
        <w:left w:val="none" w:sz="0" w:space="0" w:color="auto"/>
        <w:bottom w:val="none" w:sz="0" w:space="0" w:color="auto"/>
        <w:right w:val="none" w:sz="0" w:space="0" w:color="auto"/>
      </w:divBdr>
    </w:div>
    <w:div w:id="1508211248">
      <w:bodyDiv w:val="1"/>
      <w:marLeft w:val="0"/>
      <w:marRight w:val="0"/>
      <w:marTop w:val="0"/>
      <w:marBottom w:val="0"/>
      <w:divBdr>
        <w:top w:val="none" w:sz="0" w:space="0" w:color="auto"/>
        <w:left w:val="none" w:sz="0" w:space="0" w:color="auto"/>
        <w:bottom w:val="none" w:sz="0" w:space="0" w:color="auto"/>
        <w:right w:val="none" w:sz="0" w:space="0" w:color="auto"/>
      </w:divBdr>
    </w:div>
    <w:div w:id="1509640650">
      <w:bodyDiv w:val="1"/>
      <w:marLeft w:val="0"/>
      <w:marRight w:val="0"/>
      <w:marTop w:val="0"/>
      <w:marBottom w:val="0"/>
      <w:divBdr>
        <w:top w:val="none" w:sz="0" w:space="0" w:color="auto"/>
        <w:left w:val="none" w:sz="0" w:space="0" w:color="auto"/>
        <w:bottom w:val="none" w:sz="0" w:space="0" w:color="auto"/>
        <w:right w:val="none" w:sz="0" w:space="0" w:color="auto"/>
      </w:divBdr>
    </w:div>
    <w:div w:id="1521897828">
      <w:bodyDiv w:val="1"/>
      <w:marLeft w:val="0"/>
      <w:marRight w:val="0"/>
      <w:marTop w:val="0"/>
      <w:marBottom w:val="0"/>
      <w:divBdr>
        <w:top w:val="none" w:sz="0" w:space="0" w:color="auto"/>
        <w:left w:val="none" w:sz="0" w:space="0" w:color="auto"/>
        <w:bottom w:val="none" w:sz="0" w:space="0" w:color="auto"/>
        <w:right w:val="none" w:sz="0" w:space="0" w:color="auto"/>
      </w:divBdr>
    </w:div>
    <w:div w:id="1523010073">
      <w:bodyDiv w:val="1"/>
      <w:marLeft w:val="0"/>
      <w:marRight w:val="0"/>
      <w:marTop w:val="0"/>
      <w:marBottom w:val="0"/>
      <w:divBdr>
        <w:top w:val="none" w:sz="0" w:space="0" w:color="auto"/>
        <w:left w:val="none" w:sz="0" w:space="0" w:color="auto"/>
        <w:bottom w:val="none" w:sz="0" w:space="0" w:color="auto"/>
        <w:right w:val="none" w:sz="0" w:space="0" w:color="auto"/>
      </w:divBdr>
    </w:div>
    <w:div w:id="1526554766">
      <w:bodyDiv w:val="1"/>
      <w:marLeft w:val="0"/>
      <w:marRight w:val="0"/>
      <w:marTop w:val="0"/>
      <w:marBottom w:val="0"/>
      <w:divBdr>
        <w:top w:val="none" w:sz="0" w:space="0" w:color="auto"/>
        <w:left w:val="none" w:sz="0" w:space="0" w:color="auto"/>
        <w:bottom w:val="none" w:sz="0" w:space="0" w:color="auto"/>
        <w:right w:val="none" w:sz="0" w:space="0" w:color="auto"/>
      </w:divBdr>
    </w:div>
    <w:div w:id="1526939428">
      <w:bodyDiv w:val="1"/>
      <w:marLeft w:val="0"/>
      <w:marRight w:val="0"/>
      <w:marTop w:val="0"/>
      <w:marBottom w:val="0"/>
      <w:divBdr>
        <w:top w:val="none" w:sz="0" w:space="0" w:color="auto"/>
        <w:left w:val="none" w:sz="0" w:space="0" w:color="auto"/>
        <w:bottom w:val="none" w:sz="0" w:space="0" w:color="auto"/>
        <w:right w:val="none" w:sz="0" w:space="0" w:color="auto"/>
      </w:divBdr>
    </w:div>
    <w:div w:id="1527021273">
      <w:bodyDiv w:val="1"/>
      <w:marLeft w:val="0"/>
      <w:marRight w:val="0"/>
      <w:marTop w:val="0"/>
      <w:marBottom w:val="0"/>
      <w:divBdr>
        <w:top w:val="none" w:sz="0" w:space="0" w:color="auto"/>
        <w:left w:val="none" w:sz="0" w:space="0" w:color="auto"/>
        <w:bottom w:val="none" w:sz="0" w:space="0" w:color="auto"/>
        <w:right w:val="none" w:sz="0" w:space="0" w:color="auto"/>
      </w:divBdr>
    </w:div>
    <w:div w:id="1528105388">
      <w:bodyDiv w:val="1"/>
      <w:marLeft w:val="0"/>
      <w:marRight w:val="0"/>
      <w:marTop w:val="0"/>
      <w:marBottom w:val="0"/>
      <w:divBdr>
        <w:top w:val="none" w:sz="0" w:space="0" w:color="auto"/>
        <w:left w:val="none" w:sz="0" w:space="0" w:color="auto"/>
        <w:bottom w:val="none" w:sz="0" w:space="0" w:color="auto"/>
        <w:right w:val="none" w:sz="0" w:space="0" w:color="auto"/>
      </w:divBdr>
    </w:div>
    <w:div w:id="1529829633">
      <w:bodyDiv w:val="1"/>
      <w:marLeft w:val="0"/>
      <w:marRight w:val="0"/>
      <w:marTop w:val="0"/>
      <w:marBottom w:val="0"/>
      <w:divBdr>
        <w:top w:val="none" w:sz="0" w:space="0" w:color="auto"/>
        <w:left w:val="none" w:sz="0" w:space="0" w:color="auto"/>
        <w:bottom w:val="none" w:sz="0" w:space="0" w:color="auto"/>
        <w:right w:val="none" w:sz="0" w:space="0" w:color="auto"/>
      </w:divBdr>
    </w:div>
    <w:div w:id="1530147334">
      <w:bodyDiv w:val="1"/>
      <w:marLeft w:val="0"/>
      <w:marRight w:val="0"/>
      <w:marTop w:val="0"/>
      <w:marBottom w:val="0"/>
      <w:divBdr>
        <w:top w:val="none" w:sz="0" w:space="0" w:color="auto"/>
        <w:left w:val="none" w:sz="0" w:space="0" w:color="auto"/>
        <w:bottom w:val="none" w:sz="0" w:space="0" w:color="auto"/>
        <w:right w:val="none" w:sz="0" w:space="0" w:color="auto"/>
      </w:divBdr>
    </w:div>
    <w:div w:id="1531411643">
      <w:bodyDiv w:val="1"/>
      <w:marLeft w:val="0"/>
      <w:marRight w:val="0"/>
      <w:marTop w:val="0"/>
      <w:marBottom w:val="0"/>
      <w:divBdr>
        <w:top w:val="none" w:sz="0" w:space="0" w:color="auto"/>
        <w:left w:val="none" w:sz="0" w:space="0" w:color="auto"/>
        <w:bottom w:val="none" w:sz="0" w:space="0" w:color="auto"/>
        <w:right w:val="none" w:sz="0" w:space="0" w:color="auto"/>
      </w:divBdr>
    </w:div>
    <w:div w:id="1544946580">
      <w:bodyDiv w:val="1"/>
      <w:marLeft w:val="0"/>
      <w:marRight w:val="0"/>
      <w:marTop w:val="0"/>
      <w:marBottom w:val="0"/>
      <w:divBdr>
        <w:top w:val="none" w:sz="0" w:space="0" w:color="auto"/>
        <w:left w:val="none" w:sz="0" w:space="0" w:color="auto"/>
        <w:bottom w:val="none" w:sz="0" w:space="0" w:color="auto"/>
        <w:right w:val="none" w:sz="0" w:space="0" w:color="auto"/>
      </w:divBdr>
    </w:div>
    <w:div w:id="1548369244">
      <w:bodyDiv w:val="1"/>
      <w:marLeft w:val="0"/>
      <w:marRight w:val="0"/>
      <w:marTop w:val="0"/>
      <w:marBottom w:val="0"/>
      <w:divBdr>
        <w:top w:val="none" w:sz="0" w:space="0" w:color="auto"/>
        <w:left w:val="none" w:sz="0" w:space="0" w:color="auto"/>
        <w:bottom w:val="none" w:sz="0" w:space="0" w:color="auto"/>
        <w:right w:val="none" w:sz="0" w:space="0" w:color="auto"/>
      </w:divBdr>
    </w:div>
    <w:div w:id="1551571226">
      <w:bodyDiv w:val="1"/>
      <w:marLeft w:val="0"/>
      <w:marRight w:val="0"/>
      <w:marTop w:val="0"/>
      <w:marBottom w:val="0"/>
      <w:divBdr>
        <w:top w:val="none" w:sz="0" w:space="0" w:color="auto"/>
        <w:left w:val="none" w:sz="0" w:space="0" w:color="auto"/>
        <w:bottom w:val="none" w:sz="0" w:space="0" w:color="auto"/>
        <w:right w:val="none" w:sz="0" w:space="0" w:color="auto"/>
      </w:divBdr>
    </w:div>
    <w:div w:id="1556162683">
      <w:bodyDiv w:val="1"/>
      <w:marLeft w:val="0"/>
      <w:marRight w:val="0"/>
      <w:marTop w:val="0"/>
      <w:marBottom w:val="0"/>
      <w:divBdr>
        <w:top w:val="none" w:sz="0" w:space="0" w:color="auto"/>
        <w:left w:val="none" w:sz="0" w:space="0" w:color="auto"/>
        <w:bottom w:val="none" w:sz="0" w:space="0" w:color="auto"/>
        <w:right w:val="none" w:sz="0" w:space="0" w:color="auto"/>
      </w:divBdr>
    </w:div>
    <w:div w:id="1558205223">
      <w:bodyDiv w:val="1"/>
      <w:marLeft w:val="0"/>
      <w:marRight w:val="0"/>
      <w:marTop w:val="0"/>
      <w:marBottom w:val="0"/>
      <w:divBdr>
        <w:top w:val="none" w:sz="0" w:space="0" w:color="auto"/>
        <w:left w:val="none" w:sz="0" w:space="0" w:color="auto"/>
        <w:bottom w:val="none" w:sz="0" w:space="0" w:color="auto"/>
        <w:right w:val="none" w:sz="0" w:space="0" w:color="auto"/>
      </w:divBdr>
    </w:div>
    <w:div w:id="1558516470">
      <w:bodyDiv w:val="1"/>
      <w:marLeft w:val="0"/>
      <w:marRight w:val="0"/>
      <w:marTop w:val="0"/>
      <w:marBottom w:val="0"/>
      <w:divBdr>
        <w:top w:val="none" w:sz="0" w:space="0" w:color="auto"/>
        <w:left w:val="none" w:sz="0" w:space="0" w:color="auto"/>
        <w:bottom w:val="none" w:sz="0" w:space="0" w:color="auto"/>
        <w:right w:val="none" w:sz="0" w:space="0" w:color="auto"/>
      </w:divBdr>
    </w:div>
    <w:div w:id="1559588046">
      <w:bodyDiv w:val="1"/>
      <w:marLeft w:val="0"/>
      <w:marRight w:val="0"/>
      <w:marTop w:val="0"/>
      <w:marBottom w:val="0"/>
      <w:divBdr>
        <w:top w:val="none" w:sz="0" w:space="0" w:color="auto"/>
        <w:left w:val="none" w:sz="0" w:space="0" w:color="auto"/>
        <w:bottom w:val="none" w:sz="0" w:space="0" w:color="auto"/>
        <w:right w:val="none" w:sz="0" w:space="0" w:color="auto"/>
      </w:divBdr>
    </w:div>
    <w:div w:id="1559977631">
      <w:bodyDiv w:val="1"/>
      <w:marLeft w:val="0"/>
      <w:marRight w:val="0"/>
      <w:marTop w:val="0"/>
      <w:marBottom w:val="0"/>
      <w:divBdr>
        <w:top w:val="none" w:sz="0" w:space="0" w:color="auto"/>
        <w:left w:val="none" w:sz="0" w:space="0" w:color="auto"/>
        <w:bottom w:val="none" w:sz="0" w:space="0" w:color="auto"/>
        <w:right w:val="none" w:sz="0" w:space="0" w:color="auto"/>
      </w:divBdr>
    </w:div>
    <w:div w:id="1560558904">
      <w:bodyDiv w:val="1"/>
      <w:marLeft w:val="0"/>
      <w:marRight w:val="0"/>
      <w:marTop w:val="0"/>
      <w:marBottom w:val="0"/>
      <w:divBdr>
        <w:top w:val="none" w:sz="0" w:space="0" w:color="auto"/>
        <w:left w:val="none" w:sz="0" w:space="0" w:color="auto"/>
        <w:bottom w:val="none" w:sz="0" w:space="0" w:color="auto"/>
        <w:right w:val="none" w:sz="0" w:space="0" w:color="auto"/>
      </w:divBdr>
    </w:div>
    <w:div w:id="1561404563">
      <w:bodyDiv w:val="1"/>
      <w:marLeft w:val="0"/>
      <w:marRight w:val="0"/>
      <w:marTop w:val="0"/>
      <w:marBottom w:val="0"/>
      <w:divBdr>
        <w:top w:val="none" w:sz="0" w:space="0" w:color="auto"/>
        <w:left w:val="none" w:sz="0" w:space="0" w:color="auto"/>
        <w:bottom w:val="none" w:sz="0" w:space="0" w:color="auto"/>
        <w:right w:val="none" w:sz="0" w:space="0" w:color="auto"/>
      </w:divBdr>
    </w:div>
    <w:div w:id="1563904373">
      <w:bodyDiv w:val="1"/>
      <w:marLeft w:val="0"/>
      <w:marRight w:val="0"/>
      <w:marTop w:val="0"/>
      <w:marBottom w:val="0"/>
      <w:divBdr>
        <w:top w:val="none" w:sz="0" w:space="0" w:color="auto"/>
        <w:left w:val="none" w:sz="0" w:space="0" w:color="auto"/>
        <w:bottom w:val="none" w:sz="0" w:space="0" w:color="auto"/>
        <w:right w:val="none" w:sz="0" w:space="0" w:color="auto"/>
      </w:divBdr>
    </w:div>
    <w:div w:id="1569727405">
      <w:bodyDiv w:val="1"/>
      <w:marLeft w:val="0"/>
      <w:marRight w:val="0"/>
      <w:marTop w:val="0"/>
      <w:marBottom w:val="0"/>
      <w:divBdr>
        <w:top w:val="none" w:sz="0" w:space="0" w:color="auto"/>
        <w:left w:val="none" w:sz="0" w:space="0" w:color="auto"/>
        <w:bottom w:val="none" w:sz="0" w:space="0" w:color="auto"/>
        <w:right w:val="none" w:sz="0" w:space="0" w:color="auto"/>
      </w:divBdr>
    </w:div>
    <w:div w:id="1578975063">
      <w:bodyDiv w:val="1"/>
      <w:marLeft w:val="0"/>
      <w:marRight w:val="0"/>
      <w:marTop w:val="0"/>
      <w:marBottom w:val="0"/>
      <w:divBdr>
        <w:top w:val="none" w:sz="0" w:space="0" w:color="auto"/>
        <w:left w:val="none" w:sz="0" w:space="0" w:color="auto"/>
        <w:bottom w:val="none" w:sz="0" w:space="0" w:color="auto"/>
        <w:right w:val="none" w:sz="0" w:space="0" w:color="auto"/>
      </w:divBdr>
    </w:div>
    <w:div w:id="1580169168">
      <w:bodyDiv w:val="1"/>
      <w:marLeft w:val="0"/>
      <w:marRight w:val="0"/>
      <w:marTop w:val="0"/>
      <w:marBottom w:val="0"/>
      <w:divBdr>
        <w:top w:val="none" w:sz="0" w:space="0" w:color="auto"/>
        <w:left w:val="none" w:sz="0" w:space="0" w:color="auto"/>
        <w:bottom w:val="none" w:sz="0" w:space="0" w:color="auto"/>
        <w:right w:val="none" w:sz="0" w:space="0" w:color="auto"/>
      </w:divBdr>
    </w:div>
    <w:div w:id="1580335218">
      <w:bodyDiv w:val="1"/>
      <w:marLeft w:val="0"/>
      <w:marRight w:val="0"/>
      <w:marTop w:val="0"/>
      <w:marBottom w:val="0"/>
      <w:divBdr>
        <w:top w:val="none" w:sz="0" w:space="0" w:color="auto"/>
        <w:left w:val="none" w:sz="0" w:space="0" w:color="auto"/>
        <w:bottom w:val="none" w:sz="0" w:space="0" w:color="auto"/>
        <w:right w:val="none" w:sz="0" w:space="0" w:color="auto"/>
      </w:divBdr>
    </w:div>
    <w:div w:id="1582595739">
      <w:bodyDiv w:val="1"/>
      <w:marLeft w:val="0"/>
      <w:marRight w:val="0"/>
      <w:marTop w:val="0"/>
      <w:marBottom w:val="0"/>
      <w:divBdr>
        <w:top w:val="none" w:sz="0" w:space="0" w:color="auto"/>
        <w:left w:val="none" w:sz="0" w:space="0" w:color="auto"/>
        <w:bottom w:val="none" w:sz="0" w:space="0" w:color="auto"/>
        <w:right w:val="none" w:sz="0" w:space="0" w:color="auto"/>
      </w:divBdr>
    </w:div>
    <w:div w:id="1585407665">
      <w:bodyDiv w:val="1"/>
      <w:marLeft w:val="0"/>
      <w:marRight w:val="0"/>
      <w:marTop w:val="0"/>
      <w:marBottom w:val="0"/>
      <w:divBdr>
        <w:top w:val="none" w:sz="0" w:space="0" w:color="auto"/>
        <w:left w:val="none" w:sz="0" w:space="0" w:color="auto"/>
        <w:bottom w:val="none" w:sz="0" w:space="0" w:color="auto"/>
        <w:right w:val="none" w:sz="0" w:space="0" w:color="auto"/>
      </w:divBdr>
    </w:div>
    <w:div w:id="1595895533">
      <w:bodyDiv w:val="1"/>
      <w:marLeft w:val="0"/>
      <w:marRight w:val="0"/>
      <w:marTop w:val="0"/>
      <w:marBottom w:val="0"/>
      <w:divBdr>
        <w:top w:val="none" w:sz="0" w:space="0" w:color="auto"/>
        <w:left w:val="none" w:sz="0" w:space="0" w:color="auto"/>
        <w:bottom w:val="none" w:sz="0" w:space="0" w:color="auto"/>
        <w:right w:val="none" w:sz="0" w:space="0" w:color="auto"/>
      </w:divBdr>
    </w:div>
    <w:div w:id="1600483126">
      <w:bodyDiv w:val="1"/>
      <w:marLeft w:val="0"/>
      <w:marRight w:val="0"/>
      <w:marTop w:val="0"/>
      <w:marBottom w:val="0"/>
      <w:divBdr>
        <w:top w:val="none" w:sz="0" w:space="0" w:color="auto"/>
        <w:left w:val="none" w:sz="0" w:space="0" w:color="auto"/>
        <w:bottom w:val="none" w:sz="0" w:space="0" w:color="auto"/>
        <w:right w:val="none" w:sz="0" w:space="0" w:color="auto"/>
      </w:divBdr>
    </w:div>
    <w:div w:id="1605649631">
      <w:bodyDiv w:val="1"/>
      <w:marLeft w:val="0"/>
      <w:marRight w:val="0"/>
      <w:marTop w:val="0"/>
      <w:marBottom w:val="0"/>
      <w:divBdr>
        <w:top w:val="none" w:sz="0" w:space="0" w:color="auto"/>
        <w:left w:val="none" w:sz="0" w:space="0" w:color="auto"/>
        <w:bottom w:val="none" w:sz="0" w:space="0" w:color="auto"/>
        <w:right w:val="none" w:sz="0" w:space="0" w:color="auto"/>
      </w:divBdr>
    </w:div>
    <w:div w:id="1608927936">
      <w:bodyDiv w:val="1"/>
      <w:marLeft w:val="0"/>
      <w:marRight w:val="0"/>
      <w:marTop w:val="0"/>
      <w:marBottom w:val="0"/>
      <w:divBdr>
        <w:top w:val="none" w:sz="0" w:space="0" w:color="auto"/>
        <w:left w:val="none" w:sz="0" w:space="0" w:color="auto"/>
        <w:bottom w:val="none" w:sz="0" w:space="0" w:color="auto"/>
        <w:right w:val="none" w:sz="0" w:space="0" w:color="auto"/>
      </w:divBdr>
    </w:div>
    <w:div w:id="1612934337">
      <w:bodyDiv w:val="1"/>
      <w:marLeft w:val="0"/>
      <w:marRight w:val="0"/>
      <w:marTop w:val="0"/>
      <w:marBottom w:val="0"/>
      <w:divBdr>
        <w:top w:val="none" w:sz="0" w:space="0" w:color="auto"/>
        <w:left w:val="none" w:sz="0" w:space="0" w:color="auto"/>
        <w:bottom w:val="none" w:sz="0" w:space="0" w:color="auto"/>
        <w:right w:val="none" w:sz="0" w:space="0" w:color="auto"/>
      </w:divBdr>
    </w:div>
    <w:div w:id="1614703959">
      <w:bodyDiv w:val="1"/>
      <w:marLeft w:val="0"/>
      <w:marRight w:val="0"/>
      <w:marTop w:val="0"/>
      <w:marBottom w:val="0"/>
      <w:divBdr>
        <w:top w:val="none" w:sz="0" w:space="0" w:color="auto"/>
        <w:left w:val="none" w:sz="0" w:space="0" w:color="auto"/>
        <w:bottom w:val="none" w:sz="0" w:space="0" w:color="auto"/>
        <w:right w:val="none" w:sz="0" w:space="0" w:color="auto"/>
      </w:divBdr>
    </w:div>
    <w:div w:id="1615282895">
      <w:bodyDiv w:val="1"/>
      <w:marLeft w:val="0"/>
      <w:marRight w:val="0"/>
      <w:marTop w:val="0"/>
      <w:marBottom w:val="0"/>
      <w:divBdr>
        <w:top w:val="none" w:sz="0" w:space="0" w:color="auto"/>
        <w:left w:val="none" w:sz="0" w:space="0" w:color="auto"/>
        <w:bottom w:val="none" w:sz="0" w:space="0" w:color="auto"/>
        <w:right w:val="none" w:sz="0" w:space="0" w:color="auto"/>
      </w:divBdr>
    </w:div>
    <w:div w:id="1616986413">
      <w:bodyDiv w:val="1"/>
      <w:marLeft w:val="0"/>
      <w:marRight w:val="0"/>
      <w:marTop w:val="0"/>
      <w:marBottom w:val="0"/>
      <w:divBdr>
        <w:top w:val="none" w:sz="0" w:space="0" w:color="auto"/>
        <w:left w:val="none" w:sz="0" w:space="0" w:color="auto"/>
        <w:bottom w:val="none" w:sz="0" w:space="0" w:color="auto"/>
        <w:right w:val="none" w:sz="0" w:space="0" w:color="auto"/>
      </w:divBdr>
    </w:div>
    <w:div w:id="1627079754">
      <w:bodyDiv w:val="1"/>
      <w:marLeft w:val="0"/>
      <w:marRight w:val="0"/>
      <w:marTop w:val="0"/>
      <w:marBottom w:val="0"/>
      <w:divBdr>
        <w:top w:val="none" w:sz="0" w:space="0" w:color="auto"/>
        <w:left w:val="none" w:sz="0" w:space="0" w:color="auto"/>
        <w:bottom w:val="none" w:sz="0" w:space="0" w:color="auto"/>
        <w:right w:val="none" w:sz="0" w:space="0" w:color="auto"/>
      </w:divBdr>
    </w:div>
    <w:div w:id="1628050964">
      <w:bodyDiv w:val="1"/>
      <w:marLeft w:val="0"/>
      <w:marRight w:val="0"/>
      <w:marTop w:val="0"/>
      <w:marBottom w:val="0"/>
      <w:divBdr>
        <w:top w:val="none" w:sz="0" w:space="0" w:color="auto"/>
        <w:left w:val="none" w:sz="0" w:space="0" w:color="auto"/>
        <w:bottom w:val="none" w:sz="0" w:space="0" w:color="auto"/>
        <w:right w:val="none" w:sz="0" w:space="0" w:color="auto"/>
      </w:divBdr>
    </w:div>
    <w:div w:id="1630084231">
      <w:bodyDiv w:val="1"/>
      <w:marLeft w:val="0"/>
      <w:marRight w:val="0"/>
      <w:marTop w:val="0"/>
      <w:marBottom w:val="0"/>
      <w:divBdr>
        <w:top w:val="none" w:sz="0" w:space="0" w:color="auto"/>
        <w:left w:val="none" w:sz="0" w:space="0" w:color="auto"/>
        <w:bottom w:val="none" w:sz="0" w:space="0" w:color="auto"/>
        <w:right w:val="none" w:sz="0" w:space="0" w:color="auto"/>
      </w:divBdr>
    </w:div>
    <w:div w:id="1633557118">
      <w:bodyDiv w:val="1"/>
      <w:marLeft w:val="0"/>
      <w:marRight w:val="0"/>
      <w:marTop w:val="0"/>
      <w:marBottom w:val="0"/>
      <w:divBdr>
        <w:top w:val="none" w:sz="0" w:space="0" w:color="auto"/>
        <w:left w:val="none" w:sz="0" w:space="0" w:color="auto"/>
        <w:bottom w:val="none" w:sz="0" w:space="0" w:color="auto"/>
        <w:right w:val="none" w:sz="0" w:space="0" w:color="auto"/>
      </w:divBdr>
    </w:div>
    <w:div w:id="1633823746">
      <w:bodyDiv w:val="1"/>
      <w:marLeft w:val="0"/>
      <w:marRight w:val="0"/>
      <w:marTop w:val="0"/>
      <w:marBottom w:val="0"/>
      <w:divBdr>
        <w:top w:val="none" w:sz="0" w:space="0" w:color="auto"/>
        <w:left w:val="none" w:sz="0" w:space="0" w:color="auto"/>
        <w:bottom w:val="none" w:sz="0" w:space="0" w:color="auto"/>
        <w:right w:val="none" w:sz="0" w:space="0" w:color="auto"/>
      </w:divBdr>
    </w:div>
    <w:div w:id="1637370841">
      <w:bodyDiv w:val="1"/>
      <w:marLeft w:val="0"/>
      <w:marRight w:val="0"/>
      <w:marTop w:val="0"/>
      <w:marBottom w:val="0"/>
      <w:divBdr>
        <w:top w:val="none" w:sz="0" w:space="0" w:color="auto"/>
        <w:left w:val="none" w:sz="0" w:space="0" w:color="auto"/>
        <w:bottom w:val="none" w:sz="0" w:space="0" w:color="auto"/>
        <w:right w:val="none" w:sz="0" w:space="0" w:color="auto"/>
      </w:divBdr>
    </w:div>
    <w:div w:id="1641694346">
      <w:bodyDiv w:val="1"/>
      <w:marLeft w:val="0"/>
      <w:marRight w:val="0"/>
      <w:marTop w:val="0"/>
      <w:marBottom w:val="0"/>
      <w:divBdr>
        <w:top w:val="none" w:sz="0" w:space="0" w:color="auto"/>
        <w:left w:val="none" w:sz="0" w:space="0" w:color="auto"/>
        <w:bottom w:val="none" w:sz="0" w:space="0" w:color="auto"/>
        <w:right w:val="none" w:sz="0" w:space="0" w:color="auto"/>
      </w:divBdr>
    </w:div>
    <w:div w:id="1644310581">
      <w:bodyDiv w:val="1"/>
      <w:marLeft w:val="0"/>
      <w:marRight w:val="0"/>
      <w:marTop w:val="0"/>
      <w:marBottom w:val="0"/>
      <w:divBdr>
        <w:top w:val="none" w:sz="0" w:space="0" w:color="auto"/>
        <w:left w:val="none" w:sz="0" w:space="0" w:color="auto"/>
        <w:bottom w:val="none" w:sz="0" w:space="0" w:color="auto"/>
        <w:right w:val="none" w:sz="0" w:space="0" w:color="auto"/>
      </w:divBdr>
    </w:div>
    <w:div w:id="1646398864">
      <w:bodyDiv w:val="1"/>
      <w:marLeft w:val="0"/>
      <w:marRight w:val="0"/>
      <w:marTop w:val="0"/>
      <w:marBottom w:val="0"/>
      <w:divBdr>
        <w:top w:val="none" w:sz="0" w:space="0" w:color="auto"/>
        <w:left w:val="none" w:sz="0" w:space="0" w:color="auto"/>
        <w:bottom w:val="none" w:sz="0" w:space="0" w:color="auto"/>
        <w:right w:val="none" w:sz="0" w:space="0" w:color="auto"/>
      </w:divBdr>
    </w:div>
    <w:div w:id="1647662113">
      <w:bodyDiv w:val="1"/>
      <w:marLeft w:val="0"/>
      <w:marRight w:val="0"/>
      <w:marTop w:val="0"/>
      <w:marBottom w:val="0"/>
      <w:divBdr>
        <w:top w:val="none" w:sz="0" w:space="0" w:color="auto"/>
        <w:left w:val="none" w:sz="0" w:space="0" w:color="auto"/>
        <w:bottom w:val="none" w:sz="0" w:space="0" w:color="auto"/>
        <w:right w:val="none" w:sz="0" w:space="0" w:color="auto"/>
      </w:divBdr>
    </w:div>
    <w:div w:id="1653873547">
      <w:bodyDiv w:val="1"/>
      <w:marLeft w:val="0"/>
      <w:marRight w:val="0"/>
      <w:marTop w:val="0"/>
      <w:marBottom w:val="0"/>
      <w:divBdr>
        <w:top w:val="none" w:sz="0" w:space="0" w:color="auto"/>
        <w:left w:val="none" w:sz="0" w:space="0" w:color="auto"/>
        <w:bottom w:val="none" w:sz="0" w:space="0" w:color="auto"/>
        <w:right w:val="none" w:sz="0" w:space="0" w:color="auto"/>
      </w:divBdr>
    </w:div>
    <w:div w:id="1658725461">
      <w:bodyDiv w:val="1"/>
      <w:marLeft w:val="0"/>
      <w:marRight w:val="0"/>
      <w:marTop w:val="0"/>
      <w:marBottom w:val="0"/>
      <w:divBdr>
        <w:top w:val="none" w:sz="0" w:space="0" w:color="auto"/>
        <w:left w:val="none" w:sz="0" w:space="0" w:color="auto"/>
        <w:bottom w:val="none" w:sz="0" w:space="0" w:color="auto"/>
        <w:right w:val="none" w:sz="0" w:space="0" w:color="auto"/>
      </w:divBdr>
    </w:div>
    <w:div w:id="1659072373">
      <w:bodyDiv w:val="1"/>
      <w:marLeft w:val="0"/>
      <w:marRight w:val="0"/>
      <w:marTop w:val="0"/>
      <w:marBottom w:val="0"/>
      <w:divBdr>
        <w:top w:val="none" w:sz="0" w:space="0" w:color="auto"/>
        <w:left w:val="none" w:sz="0" w:space="0" w:color="auto"/>
        <w:bottom w:val="none" w:sz="0" w:space="0" w:color="auto"/>
        <w:right w:val="none" w:sz="0" w:space="0" w:color="auto"/>
      </w:divBdr>
    </w:div>
    <w:div w:id="1661032149">
      <w:bodyDiv w:val="1"/>
      <w:marLeft w:val="0"/>
      <w:marRight w:val="0"/>
      <w:marTop w:val="0"/>
      <w:marBottom w:val="0"/>
      <w:divBdr>
        <w:top w:val="none" w:sz="0" w:space="0" w:color="auto"/>
        <w:left w:val="none" w:sz="0" w:space="0" w:color="auto"/>
        <w:bottom w:val="none" w:sz="0" w:space="0" w:color="auto"/>
        <w:right w:val="none" w:sz="0" w:space="0" w:color="auto"/>
      </w:divBdr>
    </w:div>
    <w:div w:id="1662200068">
      <w:bodyDiv w:val="1"/>
      <w:marLeft w:val="0"/>
      <w:marRight w:val="0"/>
      <w:marTop w:val="0"/>
      <w:marBottom w:val="0"/>
      <w:divBdr>
        <w:top w:val="none" w:sz="0" w:space="0" w:color="auto"/>
        <w:left w:val="none" w:sz="0" w:space="0" w:color="auto"/>
        <w:bottom w:val="none" w:sz="0" w:space="0" w:color="auto"/>
        <w:right w:val="none" w:sz="0" w:space="0" w:color="auto"/>
      </w:divBdr>
    </w:div>
    <w:div w:id="1662271202">
      <w:bodyDiv w:val="1"/>
      <w:marLeft w:val="0"/>
      <w:marRight w:val="0"/>
      <w:marTop w:val="0"/>
      <w:marBottom w:val="0"/>
      <w:divBdr>
        <w:top w:val="none" w:sz="0" w:space="0" w:color="auto"/>
        <w:left w:val="none" w:sz="0" w:space="0" w:color="auto"/>
        <w:bottom w:val="none" w:sz="0" w:space="0" w:color="auto"/>
        <w:right w:val="none" w:sz="0" w:space="0" w:color="auto"/>
      </w:divBdr>
    </w:div>
    <w:div w:id="1670673339">
      <w:bodyDiv w:val="1"/>
      <w:marLeft w:val="0"/>
      <w:marRight w:val="0"/>
      <w:marTop w:val="0"/>
      <w:marBottom w:val="0"/>
      <w:divBdr>
        <w:top w:val="none" w:sz="0" w:space="0" w:color="auto"/>
        <w:left w:val="none" w:sz="0" w:space="0" w:color="auto"/>
        <w:bottom w:val="none" w:sz="0" w:space="0" w:color="auto"/>
        <w:right w:val="none" w:sz="0" w:space="0" w:color="auto"/>
      </w:divBdr>
    </w:div>
    <w:div w:id="1672563644">
      <w:bodyDiv w:val="1"/>
      <w:marLeft w:val="0"/>
      <w:marRight w:val="0"/>
      <w:marTop w:val="0"/>
      <w:marBottom w:val="0"/>
      <w:divBdr>
        <w:top w:val="none" w:sz="0" w:space="0" w:color="auto"/>
        <w:left w:val="none" w:sz="0" w:space="0" w:color="auto"/>
        <w:bottom w:val="none" w:sz="0" w:space="0" w:color="auto"/>
        <w:right w:val="none" w:sz="0" w:space="0" w:color="auto"/>
      </w:divBdr>
    </w:div>
    <w:div w:id="1677490603">
      <w:bodyDiv w:val="1"/>
      <w:marLeft w:val="0"/>
      <w:marRight w:val="0"/>
      <w:marTop w:val="0"/>
      <w:marBottom w:val="0"/>
      <w:divBdr>
        <w:top w:val="none" w:sz="0" w:space="0" w:color="auto"/>
        <w:left w:val="none" w:sz="0" w:space="0" w:color="auto"/>
        <w:bottom w:val="none" w:sz="0" w:space="0" w:color="auto"/>
        <w:right w:val="none" w:sz="0" w:space="0" w:color="auto"/>
      </w:divBdr>
    </w:div>
    <w:div w:id="1678002939">
      <w:bodyDiv w:val="1"/>
      <w:marLeft w:val="0"/>
      <w:marRight w:val="0"/>
      <w:marTop w:val="0"/>
      <w:marBottom w:val="0"/>
      <w:divBdr>
        <w:top w:val="none" w:sz="0" w:space="0" w:color="auto"/>
        <w:left w:val="none" w:sz="0" w:space="0" w:color="auto"/>
        <w:bottom w:val="none" w:sz="0" w:space="0" w:color="auto"/>
        <w:right w:val="none" w:sz="0" w:space="0" w:color="auto"/>
      </w:divBdr>
    </w:div>
    <w:div w:id="1686129497">
      <w:bodyDiv w:val="1"/>
      <w:marLeft w:val="0"/>
      <w:marRight w:val="0"/>
      <w:marTop w:val="0"/>
      <w:marBottom w:val="0"/>
      <w:divBdr>
        <w:top w:val="none" w:sz="0" w:space="0" w:color="auto"/>
        <w:left w:val="none" w:sz="0" w:space="0" w:color="auto"/>
        <w:bottom w:val="none" w:sz="0" w:space="0" w:color="auto"/>
        <w:right w:val="none" w:sz="0" w:space="0" w:color="auto"/>
      </w:divBdr>
    </w:div>
    <w:div w:id="1687975539">
      <w:bodyDiv w:val="1"/>
      <w:marLeft w:val="0"/>
      <w:marRight w:val="0"/>
      <w:marTop w:val="0"/>
      <w:marBottom w:val="0"/>
      <w:divBdr>
        <w:top w:val="none" w:sz="0" w:space="0" w:color="auto"/>
        <w:left w:val="none" w:sz="0" w:space="0" w:color="auto"/>
        <w:bottom w:val="none" w:sz="0" w:space="0" w:color="auto"/>
        <w:right w:val="none" w:sz="0" w:space="0" w:color="auto"/>
      </w:divBdr>
    </w:div>
    <w:div w:id="1688288296">
      <w:bodyDiv w:val="1"/>
      <w:marLeft w:val="0"/>
      <w:marRight w:val="0"/>
      <w:marTop w:val="0"/>
      <w:marBottom w:val="0"/>
      <w:divBdr>
        <w:top w:val="none" w:sz="0" w:space="0" w:color="auto"/>
        <w:left w:val="none" w:sz="0" w:space="0" w:color="auto"/>
        <w:bottom w:val="none" w:sz="0" w:space="0" w:color="auto"/>
        <w:right w:val="none" w:sz="0" w:space="0" w:color="auto"/>
      </w:divBdr>
    </w:div>
    <w:div w:id="1700473238">
      <w:bodyDiv w:val="1"/>
      <w:marLeft w:val="0"/>
      <w:marRight w:val="0"/>
      <w:marTop w:val="0"/>
      <w:marBottom w:val="0"/>
      <w:divBdr>
        <w:top w:val="none" w:sz="0" w:space="0" w:color="auto"/>
        <w:left w:val="none" w:sz="0" w:space="0" w:color="auto"/>
        <w:bottom w:val="none" w:sz="0" w:space="0" w:color="auto"/>
        <w:right w:val="none" w:sz="0" w:space="0" w:color="auto"/>
      </w:divBdr>
    </w:div>
    <w:div w:id="1702171151">
      <w:bodyDiv w:val="1"/>
      <w:marLeft w:val="0"/>
      <w:marRight w:val="0"/>
      <w:marTop w:val="0"/>
      <w:marBottom w:val="0"/>
      <w:divBdr>
        <w:top w:val="none" w:sz="0" w:space="0" w:color="auto"/>
        <w:left w:val="none" w:sz="0" w:space="0" w:color="auto"/>
        <w:bottom w:val="none" w:sz="0" w:space="0" w:color="auto"/>
        <w:right w:val="none" w:sz="0" w:space="0" w:color="auto"/>
      </w:divBdr>
    </w:div>
    <w:div w:id="1706834469">
      <w:bodyDiv w:val="1"/>
      <w:marLeft w:val="0"/>
      <w:marRight w:val="0"/>
      <w:marTop w:val="0"/>
      <w:marBottom w:val="0"/>
      <w:divBdr>
        <w:top w:val="none" w:sz="0" w:space="0" w:color="auto"/>
        <w:left w:val="none" w:sz="0" w:space="0" w:color="auto"/>
        <w:bottom w:val="none" w:sz="0" w:space="0" w:color="auto"/>
        <w:right w:val="none" w:sz="0" w:space="0" w:color="auto"/>
      </w:divBdr>
    </w:div>
    <w:div w:id="1711034242">
      <w:bodyDiv w:val="1"/>
      <w:marLeft w:val="0"/>
      <w:marRight w:val="0"/>
      <w:marTop w:val="0"/>
      <w:marBottom w:val="0"/>
      <w:divBdr>
        <w:top w:val="none" w:sz="0" w:space="0" w:color="auto"/>
        <w:left w:val="none" w:sz="0" w:space="0" w:color="auto"/>
        <w:bottom w:val="none" w:sz="0" w:space="0" w:color="auto"/>
        <w:right w:val="none" w:sz="0" w:space="0" w:color="auto"/>
      </w:divBdr>
    </w:div>
    <w:div w:id="1714698133">
      <w:bodyDiv w:val="1"/>
      <w:marLeft w:val="0"/>
      <w:marRight w:val="0"/>
      <w:marTop w:val="0"/>
      <w:marBottom w:val="0"/>
      <w:divBdr>
        <w:top w:val="none" w:sz="0" w:space="0" w:color="auto"/>
        <w:left w:val="none" w:sz="0" w:space="0" w:color="auto"/>
        <w:bottom w:val="none" w:sz="0" w:space="0" w:color="auto"/>
        <w:right w:val="none" w:sz="0" w:space="0" w:color="auto"/>
      </w:divBdr>
    </w:div>
    <w:div w:id="1715960841">
      <w:bodyDiv w:val="1"/>
      <w:marLeft w:val="0"/>
      <w:marRight w:val="0"/>
      <w:marTop w:val="0"/>
      <w:marBottom w:val="0"/>
      <w:divBdr>
        <w:top w:val="none" w:sz="0" w:space="0" w:color="auto"/>
        <w:left w:val="none" w:sz="0" w:space="0" w:color="auto"/>
        <w:bottom w:val="none" w:sz="0" w:space="0" w:color="auto"/>
        <w:right w:val="none" w:sz="0" w:space="0" w:color="auto"/>
      </w:divBdr>
    </w:div>
    <w:div w:id="1718310809">
      <w:bodyDiv w:val="1"/>
      <w:marLeft w:val="0"/>
      <w:marRight w:val="0"/>
      <w:marTop w:val="0"/>
      <w:marBottom w:val="0"/>
      <w:divBdr>
        <w:top w:val="none" w:sz="0" w:space="0" w:color="auto"/>
        <w:left w:val="none" w:sz="0" w:space="0" w:color="auto"/>
        <w:bottom w:val="none" w:sz="0" w:space="0" w:color="auto"/>
        <w:right w:val="none" w:sz="0" w:space="0" w:color="auto"/>
      </w:divBdr>
    </w:div>
    <w:div w:id="1722752380">
      <w:bodyDiv w:val="1"/>
      <w:marLeft w:val="0"/>
      <w:marRight w:val="0"/>
      <w:marTop w:val="0"/>
      <w:marBottom w:val="0"/>
      <w:divBdr>
        <w:top w:val="none" w:sz="0" w:space="0" w:color="auto"/>
        <w:left w:val="none" w:sz="0" w:space="0" w:color="auto"/>
        <w:bottom w:val="none" w:sz="0" w:space="0" w:color="auto"/>
        <w:right w:val="none" w:sz="0" w:space="0" w:color="auto"/>
      </w:divBdr>
    </w:div>
    <w:div w:id="1723089708">
      <w:bodyDiv w:val="1"/>
      <w:marLeft w:val="0"/>
      <w:marRight w:val="0"/>
      <w:marTop w:val="0"/>
      <w:marBottom w:val="0"/>
      <w:divBdr>
        <w:top w:val="none" w:sz="0" w:space="0" w:color="auto"/>
        <w:left w:val="none" w:sz="0" w:space="0" w:color="auto"/>
        <w:bottom w:val="none" w:sz="0" w:space="0" w:color="auto"/>
        <w:right w:val="none" w:sz="0" w:space="0" w:color="auto"/>
      </w:divBdr>
    </w:div>
    <w:div w:id="1726836008">
      <w:bodyDiv w:val="1"/>
      <w:marLeft w:val="0"/>
      <w:marRight w:val="0"/>
      <w:marTop w:val="0"/>
      <w:marBottom w:val="0"/>
      <w:divBdr>
        <w:top w:val="none" w:sz="0" w:space="0" w:color="auto"/>
        <w:left w:val="none" w:sz="0" w:space="0" w:color="auto"/>
        <w:bottom w:val="none" w:sz="0" w:space="0" w:color="auto"/>
        <w:right w:val="none" w:sz="0" w:space="0" w:color="auto"/>
      </w:divBdr>
    </w:div>
    <w:div w:id="1741563229">
      <w:bodyDiv w:val="1"/>
      <w:marLeft w:val="0"/>
      <w:marRight w:val="0"/>
      <w:marTop w:val="0"/>
      <w:marBottom w:val="0"/>
      <w:divBdr>
        <w:top w:val="none" w:sz="0" w:space="0" w:color="auto"/>
        <w:left w:val="none" w:sz="0" w:space="0" w:color="auto"/>
        <w:bottom w:val="none" w:sz="0" w:space="0" w:color="auto"/>
        <w:right w:val="none" w:sz="0" w:space="0" w:color="auto"/>
      </w:divBdr>
    </w:div>
    <w:div w:id="1747606987">
      <w:bodyDiv w:val="1"/>
      <w:marLeft w:val="0"/>
      <w:marRight w:val="0"/>
      <w:marTop w:val="0"/>
      <w:marBottom w:val="0"/>
      <w:divBdr>
        <w:top w:val="none" w:sz="0" w:space="0" w:color="auto"/>
        <w:left w:val="none" w:sz="0" w:space="0" w:color="auto"/>
        <w:bottom w:val="none" w:sz="0" w:space="0" w:color="auto"/>
        <w:right w:val="none" w:sz="0" w:space="0" w:color="auto"/>
      </w:divBdr>
    </w:div>
    <w:div w:id="1748654188">
      <w:bodyDiv w:val="1"/>
      <w:marLeft w:val="0"/>
      <w:marRight w:val="0"/>
      <w:marTop w:val="0"/>
      <w:marBottom w:val="0"/>
      <w:divBdr>
        <w:top w:val="none" w:sz="0" w:space="0" w:color="auto"/>
        <w:left w:val="none" w:sz="0" w:space="0" w:color="auto"/>
        <w:bottom w:val="none" w:sz="0" w:space="0" w:color="auto"/>
        <w:right w:val="none" w:sz="0" w:space="0" w:color="auto"/>
      </w:divBdr>
    </w:div>
    <w:div w:id="1750037610">
      <w:bodyDiv w:val="1"/>
      <w:marLeft w:val="0"/>
      <w:marRight w:val="0"/>
      <w:marTop w:val="0"/>
      <w:marBottom w:val="0"/>
      <w:divBdr>
        <w:top w:val="none" w:sz="0" w:space="0" w:color="auto"/>
        <w:left w:val="none" w:sz="0" w:space="0" w:color="auto"/>
        <w:bottom w:val="none" w:sz="0" w:space="0" w:color="auto"/>
        <w:right w:val="none" w:sz="0" w:space="0" w:color="auto"/>
      </w:divBdr>
    </w:div>
    <w:div w:id="1752119149">
      <w:bodyDiv w:val="1"/>
      <w:marLeft w:val="0"/>
      <w:marRight w:val="0"/>
      <w:marTop w:val="0"/>
      <w:marBottom w:val="0"/>
      <w:divBdr>
        <w:top w:val="none" w:sz="0" w:space="0" w:color="auto"/>
        <w:left w:val="none" w:sz="0" w:space="0" w:color="auto"/>
        <w:bottom w:val="none" w:sz="0" w:space="0" w:color="auto"/>
        <w:right w:val="none" w:sz="0" w:space="0" w:color="auto"/>
      </w:divBdr>
    </w:div>
    <w:div w:id="1753118721">
      <w:bodyDiv w:val="1"/>
      <w:marLeft w:val="0"/>
      <w:marRight w:val="0"/>
      <w:marTop w:val="0"/>
      <w:marBottom w:val="0"/>
      <w:divBdr>
        <w:top w:val="none" w:sz="0" w:space="0" w:color="auto"/>
        <w:left w:val="none" w:sz="0" w:space="0" w:color="auto"/>
        <w:bottom w:val="none" w:sz="0" w:space="0" w:color="auto"/>
        <w:right w:val="none" w:sz="0" w:space="0" w:color="auto"/>
      </w:divBdr>
    </w:div>
    <w:div w:id="1754232996">
      <w:bodyDiv w:val="1"/>
      <w:marLeft w:val="0"/>
      <w:marRight w:val="0"/>
      <w:marTop w:val="0"/>
      <w:marBottom w:val="0"/>
      <w:divBdr>
        <w:top w:val="none" w:sz="0" w:space="0" w:color="auto"/>
        <w:left w:val="none" w:sz="0" w:space="0" w:color="auto"/>
        <w:bottom w:val="none" w:sz="0" w:space="0" w:color="auto"/>
        <w:right w:val="none" w:sz="0" w:space="0" w:color="auto"/>
      </w:divBdr>
    </w:div>
    <w:div w:id="1755543336">
      <w:bodyDiv w:val="1"/>
      <w:marLeft w:val="0"/>
      <w:marRight w:val="0"/>
      <w:marTop w:val="0"/>
      <w:marBottom w:val="0"/>
      <w:divBdr>
        <w:top w:val="none" w:sz="0" w:space="0" w:color="auto"/>
        <w:left w:val="none" w:sz="0" w:space="0" w:color="auto"/>
        <w:bottom w:val="none" w:sz="0" w:space="0" w:color="auto"/>
        <w:right w:val="none" w:sz="0" w:space="0" w:color="auto"/>
      </w:divBdr>
    </w:div>
    <w:div w:id="1758747180">
      <w:bodyDiv w:val="1"/>
      <w:marLeft w:val="0"/>
      <w:marRight w:val="0"/>
      <w:marTop w:val="0"/>
      <w:marBottom w:val="0"/>
      <w:divBdr>
        <w:top w:val="none" w:sz="0" w:space="0" w:color="auto"/>
        <w:left w:val="none" w:sz="0" w:space="0" w:color="auto"/>
        <w:bottom w:val="none" w:sz="0" w:space="0" w:color="auto"/>
        <w:right w:val="none" w:sz="0" w:space="0" w:color="auto"/>
      </w:divBdr>
    </w:div>
    <w:div w:id="1760179883">
      <w:bodyDiv w:val="1"/>
      <w:marLeft w:val="0"/>
      <w:marRight w:val="0"/>
      <w:marTop w:val="0"/>
      <w:marBottom w:val="0"/>
      <w:divBdr>
        <w:top w:val="none" w:sz="0" w:space="0" w:color="auto"/>
        <w:left w:val="none" w:sz="0" w:space="0" w:color="auto"/>
        <w:bottom w:val="none" w:sz="0" w:space="0" w:color="auto"/>
        <w:right w:val="none" w:sz="0" w:space="0" w:color="auto"/>
      </w:divBdr>
    </w:div>
    <w:div w:id="1768185887">
      <w:bodyDiv w:val="1"/>
      <w:marLeft w:val="0"/>
      <w:marRight w:val="0"/>
      <w:marTop w:val="0"/>
      <w:marBottom w:val="0"/>
      <w:divBdr>
        <w:top w:val="none" w:sz="0" w:space="0" w:color="auto"/>
        <w:left w:val="none" w:sz="0" w:space="0" w:color="auto"/>
        <w:bottom w:val="none" w:sz="0" w:space="0" w:color="auto"/>
        <w:right w:val="none" w:sz="0" w:space="0" w:color="auto"/>
      </w:divBdr>
    </w:div>
    <w:div w:id="1768384231">
      <w:bodyDiv w:val="1"/>
      <w:marLeft w:val="0"/>
      <w:marRight w:val="0"/>
      <w:marTop w:val="0"/>
      <w:marBottom w:val="0"/>
      <w:divBdr>
        <w:top w:val="none" w:sz="0" w:space="0" w:color="auto"/>
        <w:left w:val="none" w:sz="0" w:space="0" w:color="auto"/>
        <w:bottom w:val="none" w:sz="0" w:space="0" w:color="auto"/>
        <w:right w:val="none" w:sz="0" w:space="0" w:color="auto"/>
      </w:divBdr>
    </w:div>
    <w:div w:id="1768502624">
      <w:bodyDiv w:val="1"/>
      <w:marLeft w:val="0"/>
      <w:marRight w:val="0"/>
      <w:marTop w:val="0"/>
      <w:marBottom w:val="0"/>
      <w:divBdr>
        <w:top w:val="none" w:sz="0" w:space="0" w:color="auto"/>
        <w:left w:val="none" w:sz="0" w:space="0" w:color="auto"/>
        <w:bottom w:val="none" w:sz="0" w:space="0" w:color="auto"/>
        <w:right w:val="none" w:sz="0" w:space="0" w:color="auto"/>
      </w:divBdr>
    </w:div>
    <w:div w:id="1771047102">
      <w:bodyDiv w:val="1"/>
      <w:marLeft w:val="0"/>
      <w:marRight w:val="0"/>
      <w:marTop w:val="0"/>
      <w:marBottom w:val="0"/>
      <w:divBdr>
        <w:top w:val="none" w:sz="0" w:space="0" w:color="auto"/>
        <w:left w:val="none" w:sz="0" w:space="0" w:color="auto"/>
        <w:bottom w:val="none" w:sz="0" w:space="0" w:color="auto"/>
        <w:right w:val="none" w:sz="0" w:space="0" w:color="auto"/>
      </w:divBdr>
    </w:div>
    <w:div w:id="1773040774">
      <w:bodyDiv w:val="1"/>
      <w:marLeft w:val="0"/>
      <w:marRight w:val="0"/>
      <w:marTop w:val="0"/>
      <w:marBottom w:val="0"/>
      <w:divBdr>
        <w:top w:val="none" w:sz="0" w:space="0" w:color="auto"/>
        <w:left w:val="none" w:sz="0" w:space="0" w:color="auto"/>
        <w:bottom w:val="none" w:sz="0" w:space="0" w:color="auto"/>
        <w:right w:val="none" w:sz="0" w:space="0" w:color="auto"/>
      </w:divBdr>
    </w:div>
    <w:div w:id="1774940130">
      <w:bodyDiv w:val="1"/>
      <w:marLeft w:val="0"/>
      <w:marRight w:val="0"/>
      <w:marTop w:val="0"/>
      <w:marBottom w:val="0"/>
      <w:divBdr>
        <w:top w:val="none" w:sz="0" w:space="0" w:color="auto"/>
        <w:left w:val="none" w:sz="0" w:space="0" w:color="auto"/>
        <w:bottom w:val="none" w:sz="0" w:space="0" w:color="auto"/>
        <w:right w:val="none" w:sz="0" w:space="0" w:color="auto"/>
      </w:divBdr>
    </w:div>
    <w:div w:id="1775634125">
      <w:bodyDiv w:val="1"/>
      <w:marLeft w:val="0"/>
      <w:marRight w:val="0"/>
      <w:marTop w:val="0"/>
      <w:marBottom w:val="0"/>
      <w:divBdr>
        <w:top w:val="none" w:sz="0" w:space="0" w:color="auto"/>
        <w:left w:val="none" w:sz="0" w:space="0" w:color="auto"/>
        <w:bottom w:val="none" w:sz="0" w:space="0" w:color="auto"/>
        <w:right w:val="none" w:sz="0" w:space="0" w:color="auto"/>
      </w:divBdr>
    </w:div>
    <w:div w:id="1776902916">
      <w:bodyDiv w:val="1"/>
      <w:marLeft w:val="0"/>
      <w:marRight w:val="0"/>
      <w:marTop w:val="0"/>
      <w:marBottom w:val="0"/>
      <w:divBdr>
        <w:top w:val="none" w:sz="0" w:space="0" w:color="auto"/>
        <w:left w:val="none" w:sz="0" w:space="0" w:color="auto"/>
        <w:bottom w:val="none" w:sz="0" w:space="0" w:color="auto"/>
        <w:right w:val="none" w:sz="0" w:space="0" w:color="auto"/>
      </w:divBdr>
    </w:div>
    <w:div w:id="1777166119">
      <w:bodyDiv w:val="1"/>
      <w:marLeft w:val="0"/>
      <w:marRight w:val="0"/>
      <w:marTop w:val="0"/>
      <w:marBottom w:val="0"/>
      <w:divBdr>
        <w:top w:val="none" w:sz="0" w:space="0" w:color="auto"/>
        <w:left w:val="none" w:sz="0" w:space="0" w:color="auto"/>
        <w:bottom w:val="none" w:sz="0" w:space="0" w:color="auto"/>
        <w:right w:val="none" w:sz="0" w:space="0" w:color="auto"/>
      </w:divBdr>
    </w:div>
    <w:div w:id="1781875746">
      <w:bodyDiv w:val="1"/>
      <w:marLeft w:val="0"/>
      <w:marRight w:val="0"/>
      <w:marTop w:val="0"/>
      <w:marBottom w:val="0"/>
      <w:divBdr>
        <w:top w:val="none" w:sz="0" w:space="0" w:color="auto"/>
        <w:left w:val="none" w:sz="0" w:space="0" w:color="auto"/>
        <w:bottom w:val="none" w:sz="0" w:space="0" w:color="auto"/>
        <w:right w:val="none" w:sz="0" w:space="0" w:color="auto"/>
      </w:divBdr>
    </w:div>
    <w:div w:id="1781949440">
      <w:bodyDiv w:val="1"/>
      <w:marLeft w:val="0"/>
      <w:marRight w:val="0"/>
      <w:marTop w:val="0"/>
      <w:marBottom w:val="0"/>
      <w:divBdr>
        <w:top w:val="none" w:sz="0" w:space="0" w:color="auto"/>
        <w:left w:val="none" w:sz="0" w:space="0" w:color="auto"/>
        <w:bottom w:val="none" w:sz="0" w:space="0" w:color="auto"/>
        <w:right w:val="none" w:sz="0" w:space="0" w:color="auto"/>
      </w:divBdr>
    </w:div>
    <w:div w:id="1786804876">
      <w:bodyDiv w:val="1"/>
      <w:marLeft w:val="0"/>
      <w:marRight w:val="0"/>
      <w:marTop w:val="0"/>
      <w:marBottom w:val="0"/>
      <w:divBdr>
        <w:top w:val="none" w:sz="0" w:space="0" w:color="auto"/>
        <w:left w:val="none" w:sz="0" w:space="0" w:color="auto"/>
        <w:bottom w:val="none" w:sz="0" w:space="0" w:color="auto"/>
        <w:right w:val="none" w:sz="0" w:space="0" w:color="auto"/>
      </w:divBdr>
    </w:div>
    <w:div w:id="1787119227">
      <w:bodyDiv w:val="1"/>
      <w:marLeft w:val="0"/>
      <w:marRight w:val="0"/>
      <w:marTop w:val="0"/>
      <w:marBottom w:val="0"/>
      <w:divBdr>
        <w:top w:val="none" w:sz="0" w:space="0" w:color="auto"/>
        <w:left w:val="none" w:sz="0" w:space="0" w:color="auto"/>
        <w:bottom w:val="none" w:sz="0" w:space="0" w:color="auto"/>
        <w:right w:val="none" w:sz="0" w:space="0" w:color="auto"/>
      </w:divBdr>
    </w:div>
    <w:div w:id="1787889795">
      <w:bodyDiv w:val="1"/>
      <w:marLeft w:val="0"/>
      <w:marRight w:val="0"/>
      <w:marTop w:val="0"/>
      <w:marBottom w:val="0"/>
      <w:divBdr>
        <w:top w:val="none" w:sz="0" w:space="0" w:color="auto"/>
        <w:left w:val="none" w:sz="0" w:space="0" w:color="auto"/>
        <w:bottom w:val="none" w:sz="0" w:space="0" w:color="auto"/>
        <w:right w:val="none" w:sz="0" w:space="0" w:color="auto"/>
      </w:divBdr>
    </w:div>
    <w:div w:id="1790204371">
      <w:bodyDiv w:val="1"/>
      <w:marLeft w:val="0"/>
      <w:marRight w:val="0"/>
      <w:marTop w:val="0"/>
      <w:marBottom w:val="0"/>
      <w:divBdr>
        <w:top w:val="none" w:sz="0" w:space="0" w:color="auto"/>
        <w:left w:val="none" w:sz="0" w:space="0" w:color="auto"/>
        <w:bottom w:val="none" w:sz="0" w:space="0" w:color="auto"/>
        <w:right w:val="none" w:sz="0" w:space="0" w:color="auto"/>
      </w:divBdr>
    </w:div>
    <w:div w:id="1805005301">
      <w:bodyDiv w:val="1"/>
      <w:marLeft w:val="0"/>
      <w:marRight w:val="0"/>
      <w:marTop w:val="0"/>
      <w:marBottom w:val="0"/>
      <w:divBdr>
        <w:top w:val="none" w:sz="0" w:space="0" w:color="auto"/>
        <w:left w:val="none" w:sz="0" w:space="0" w:color="auto"/>
        <w:bottom w:val="none" w:sz="0" w:space="0" w:color="auto"/>
        <w:right w:val="none" w:sz="0" w:space="0" w:color="auto"/>
      </w:divBdr>
    </w:div>
    <w:div w:id="1805653253">
      <w:bodyDiv w:val="1"/>
      <w:marLeft w:val="0"/>
      <w:marRight w:val="0"/>
      <w:marTop w:val="0"/>
      <w:marBottom w:val="0"/>
      <w:divBdr>
        <w:top w:val="none" w:sz="0" w:space="0" w:color="auto"/>
        <w:left w:val="none" w:sz="0" w:space="0" w:color="auto"/>
        <w:bottom w:val="none" w:sz="0" w:space="0" w:color="auto"/>
        <w:right w:val="none" w:sz="0" w:space="0" w:color="auto"/>
      </w:divBdr>
    </w:div>
    <w:div w:id="1805856216">
      <w:bodyDiv w:val="1"/>
      <w:marLeft w:val="0"/>
      <w:marRight w:val="0"/>
      <w:marTop w:val="0"/>
      <w:marBottom w:val="0"/>
      <w:divBdr>
        <w:top w:val="none" w:sz="0" w:space="0" w:color="auto"/>
        <w:left w:val="none" w:sz="0" w:space="0" w:color="auto"/>
        <w:bottom w:val="none" w:sz="0" w:space="0" w:color="auto"/>
        <w:right w:val="none" w:sz="0" w:space="0" w:color="auto"/>
      </w:divBdr>
    </w:div>
    <w:div w:id="1817141998">
      <w:bodyDiv w:val="1"/>
      <w:marLeft w:val="0"/>
      <w:marRight w:val="0"/>
      <w:marTop w:val="0"/>
      <w:marBottom w:val="0"/>
      <w:divBdr>
        <w:top w:val="none" w:sz="0" w:space="0" w:color="auto"/>
        <w:left w:val="none" w:sz="0" w:space="0" w:color="auto"/>
        <w:bottom w:val="none" w:sz="0" w:space="0" w:color="auto"/>
        <w:right w:val="none" w:sz="0" w:space="0" w:color="auto"/>
      </w:divBdr>
    </w:div>
    <w:div w:id="1818959618">
      <w:bodyDiv w:val="1"/>
      <w:marLeft w:val="0"/>
      <w:marRight w:val="0"/>
      <w:marTop w:val="0"/>
      <w:marBottom w:val="0"/>
      <w:divBdr>
        <w:top w:val="none" w:sz="0" w:space="0" w:color="auto"/>
        <w:left w:val="none" w:sz="0" w:space="0" w:color="auto"/>
        <w:bottom w:val="none" w:sz="0" w:space="0" w:color="auto"/>
        <w:right w:val="none" w:sz="0" w:space="0" w:color="auto"/>
      </w:divBdr>
    </w:div>
    <w:div w:id="1819346374">
      <w:bodyDiv w:val="1"/>
      <w:marLeft w:val="0"/>
      <w:marRight w:val="0"/>
      <w:marTop w:val="0"/>
      <w:marBottom w:val="0"/>
      <w:divBdr>
        <w:top w:val="none" w:sz="0" w:space="0" w:color="auto"/>
        <w:left w:val="none" w:sz="0" w:space="0" w:color="auto"/>
        <w:bottom w:val="none" w:sz="0" w:space="0" w:color="auto"/>
        <w:right w:val="none" w:sz="0" w:space="0" w:color="auto"/>
      </w:divBdr>
    </w:div>
    <w:div w:id="1819953656">
      <w:bodyDiv w:val="1"/>
      <w:marLeft w:val="0"/>
      <w:marRight w:val="0"/>
      <w:marTop w:val="0"/>
      <w:marBottom w:val="0"/>
      <w:divBdr>
        <w:top w:val="none" w:sz="0" w:space="0" w:color="auto"/>
        <w:left w:val="none" w:sz="0" w:space="0" w:color="auto"/>
        <w:bottom w:val="none" w:sz="0" w:space="0" w:color="auto"/>
        <w:right w:val="none" w:sz="0" w:space="0" w:color="auto"/>
      </w:divBdr>
    </w:div>
    <w:div w:id="1822649332">
      <w:bodyDiv w:val="1"/>
      <w:marLeft w:val="0"/>
      <w:marRight w:val="0"/>
      <w:marTop w:val="0"/>
      <w:marBottom w:val="0"/>
      <w:divBdr>
        <w:top w:val="none" w:sz="0" w:space="0" w:color="auto"/>
        <w:left w:val="none" w:sz="0" w:space="0" w:color="auto"/>
        <w:bottom w:val="none" w:sz="0" w:space="0" w:color="auto"/>
        <w:right w:val="none" w:sz="0" w:space="0" w:color="auto"/>
      </w:divBdr>
    </w:div>
    <w:div w:id="1828545957">
      <w:bodyDiv w:val="1"/>
      <w:marLeft w:val="0"/>
      <w:marRight w:val="0"/>
      <w:marTop w:val="0"/>
      <w:marBottom w:val="0"/>
      <w:divBdr>
        <w:top w:val="none" w:sz="0" w:space="0" w:color="auto"/>
        <w:left w:val="none" w:sz="0" w:space="0" w:color="auto"/>
        <w:bottom w:val="none" w:sz="0" w:space="0" w:color="auto"/>
        <w:right w:val="none" w:sz="0" w:space="0" w:color="auto"/>
      </w:divBdr>
    </w:div>
    <w:div w:id="1835339122">
      <w:bodyDiv w:val="1"/>
      <w:marLeft w:val="0"/>
      <w:marRight w:val="0"/>
      <w:marTop w:val="0"/>
      <w:marBottom w:val="0"/>
      <w:divBdr>
        <w:top w:val="none" w:sz="0" w:space="0" w:color="auto"/>
        <w:left w:val="none" w:sz="0" w:space="0" w:color="auto"/>
        <w:bottom w:val="none" w:sz="0" w:space="0" w:color="auto"/>
        <w:right w:val="none" w:sz="0" w:space="0" w:color="auto"/>
      </w:divBdr>
    </w:div>
    <w:div w:id="1841039296">
      <w:bodyDiv w:val="1"/>
      <w:marLeft w:val="0"/>
      <w:marRight w:val="0"/>
      <w:marTop w:val="0"/>
      <w:marBottom w:val="0"/>
      <w:divBdr>
        <w:top w:val="none" w:sz="0" w:space="0" w:color="auto"/>
        <w:left w:val="none" w:sz="0" w:space="0" w:color="auto"/>
        <w:bottom w:val="none" w:sz="0" w:space="0" w:color="auto"/>
        <w:right w:val="none" w:sz="0" w:space="0" w:color="auto"/>
      </w:divBdr>
    </w:div>
    <w:div w:id="1844202945">
      <w:bodyDiv w:val="1"/>
      <w:marLeft w:val="0"/>
      <w:marRight w:val="0"/>
      <w:marTop w:val="0"/>
      <w:marBottom w:val="0"/>
      <w:divBdr>
        <w:top w:val="none" w:sz="0" w:space="0" w:color="auto"/>
        <w:left w:val="none" w:sz="0" w:space="0" w:color="auto"/>
        <w:bottom w:val="none" w:sz="0" w:space="0" w:color="auto"/>
        <w:right w:val="none" w:sz="0" w:space="0" w:color="auto"/>
      </w:divBdr>
    </w:div>
    <w:div w:id="1845775506">
      <w:bodyDiv w:val="1"/>
      <w:marLeft w:val="0"/>
      <w:marRight w:val="0"/>
      <w:marTop w:val="0"/>
      <w:marBottom w:val="0"/>
      <w:divBdr>
        <w:top w:val="none" w:sz="0" w:space="0" w:color="auto"/>
        <w:left w:val="none" w:sz="0" w:space="0" w:color="auto"/>
        <w:bottom w:val="none" w:sz="0" w:space="0" w:color="auto"/>
        <w:right w:val="none" w:sz="0" w:space="0" w:color="auto"/>
      </w:divBdr>
    </w:div>
    <w:div w:id="1849099695">
      <w:bodyDiv w:val="1"/>
      <w:marLeft w:val="0"/>
      <w:marRight w:val="0"/>
      <w:marTop w:val="0"/>
      <w:marBottom w:val="0"/>
      <w:divBdr>
        <w:top w:val="none" w:sz="0" w:space="0" w:color="auto"/>
        <w:left w:val="none" w:sz="0" w:space="0" w:color="auto"/>
        <w:bottom w:val="none" w:sz="0" w:space="0" w:color="auto"/>
        <w:right w:val="none" w:sz="0" w:space="0" w:color="auto"/>
      </w:divBdr>
    </w:div>
    <w:div w:id="1851334231">
      <w:bodyDiv w:val="1"/>
      <w:marLeft w:val="0"/>
      <w:marRight w:val="0"/>
      <w:marTop w:val="0"/>
      <w:marBottom w:val="0"/>
      <w:divBdr>
        <w:top w:val="none" w:sz="0" w:space="0" w:color="auto"/>
        <w:left w:val="none" w:sz="0" w:space="0" w:color="auto"/>
        <w:bottom w:val="none" w:sz="0" w:space="0" w:color="auto"/>
        <w:right w:val="none" w:sz="0" w:space="0" w:color="auto"/>
      </w:divBdr>
    </w:div>
    <w:div w:id="1851486927">
      <w:bodyDiv w:val="1"/>
      <w:marLeft w:val="0"/>
      <w:marRight w:val="0"/>
      <w:marTop w:val="0"/>
      <w:marBottom w:val="0"/>
      <w:divBdr>
        <w:top w:val="none" w:sz="0" w:space="0" w:color="auto"/>
        <w:left w:val="none" w:sz="0" w:space="0" w:color="auto"/>
        <w:bottom w:val="none" w:sz="0" w:space="0" w:color="auto"/>
        <w:right w:val="none" w:sz="0" w:space="0" w:color="auto"/>
      </w:divBdr>
    </w:div>
    <w:div w:id="1853832404">
      <w:bodyDiv w:val="1"/>
      <w:marLeft w:val="0"/>
      <w:marRight w:val="0"/>
      <w:marTop w:val="0"/>
      <w:marBottom w:val="0"/>
      <w:divBdr>
        <w:top w:val="none" w:sz="0" w:space="0" w:color="auto"/>
        <w:left w:val="none" w:sz="0" w:space="0" w:color="auto"/>
        <w:bottom w:val="none" w:sz="0" w:space="0" w:color="auto"/>
        <w:right w:val="none" w:sz="0" w:space="0" w:color="auto"/>
      </w:divBdr>
    </w:div>
    <w:div w:id="1855024690">
      <w:bodyDiv w:val="1"/>
      <w:marLeft w:val="0"/>
      <w:marRight w:val="0"/>
      <w:marTop w:val="0"/>
      <w:marBottom w:val="0"/>
      <w:divBdr>
        <w:top w:val="none" w:sz="0" w:space="0" w:color="auto"/>
        <w:left w:val="none" w:sz="0" w:space="0" w:color="auto"/>
        <w:bottom w:val="none" w:sz="0" w:space="0" w:color="auto"/>
        <w:right w:val="none" w:sz="0" w:space="0" w:color="auto"/>
      </w:divBdr>
    </w:div>
    <w:div w:id="1860243472">
      <w:bodyDiv w:val="1"/>
      <w:marLeft w:val="0"/>
      <w:marRight w:val="0"/>
      <w:marTop w:val="0"/>
      <w:marBottom w:val="0"/>
      <w:divBdr>
        <w:top w:val="none" w:sz="0" w:space="0" w:color="auto"/>
        <w:left w:val="none" w:sz="0" w:space="0" w:color="auto"/>
        <w:bottom w:val="none" w:sz="0" w:space="0" w:color="auto"/>
        <w:right w:val="none" w:sz="0" w:space="0" w:color="auto"/>
      </w:divBdr>
    </w:div>
    <w:div w:id="1862162696">
      <w:bodyDiv w:val="1"/>
      <w:marLeft w:val="0"/>
      <w:marRight w:val="0"/>
      <w:marTop w:val="0"/>
      <w:marBottom w:val="0"/>
      <w:divBdr>
        <w:top w:val="none" w:sz="0" w:space="0" w:color="auto"/>
        <w:left w:val="none" w:sz="0" w:space="0" w:color="auto"/>
        <w:bottom w:val="none" w:sz="0" w:space="0" w:color="auto"/>
        <w:right w:val="none" w:sz="0" w:space="0" w:color="auto"/>
      </w:divBdr>
    </w:div>
    <w:div w:id="1862892820">
      <w:bodyDiv w:val="1"/>
      <w:marLeft w:val="0"/>
      <w:marRight w:val="0"/>
      <w:marTop w:val="0"/>
      <w:marBottom w:val="0"/>
      <w:divBdr>
        <w:top w:val="none" w:sz="0" w:space="0" w:color="auto"/>
        <w:left w:val="none" w:sz="0" w:space="0" w:color="auto"/>
        <w:bottom w:val="none" w:sz="0" w:space="0" w:color="auto"/>
        <w:right w:val="none" w:sz="0" w:space="0" w:color="auto"/>
      </w:divBdr>
    </w:div>
    <w:div w:id="1865558998">
      <w:bodyDiv w:val="1"/>
      <w:marLeft w:val="0"/>
      <w:marRight w:val="0"/>
      <w:marTop w:val="0"/>
      <w:marBottom w:val="0"/>
      <w:divBdr>
        <w:top w:val="none" w:sz="0" w:space="0" w:color="auto"/>
        <w:left w:val="none" w:sz="0" w:space="0" w:color="auto"/>
        <w:bottom w:val="none" w:sz="0" w:space="0" w:color="auto"/>
        <w:right w:val="none" w:sz="0" w:space="0" w:color="auto"/>
      </w:divBdr>
    </w:div>
    <w:div w:id="1865560559">
      <w:bodyDiv w:val="1"/>
      <w:marLeft w:val="0"/>
      <w:marRight w:val="0"/>
      <w:marTop w:val="0"/>
      <w:marBottom w:val="0"/>
      <w:divBdr>
        <w:top w:val="none" w:sz="0" w:space="0" w:color="auto"/>
        <w:left w:val="none" w:sz="0" w:space="0" w:color="auto"/>
        <w:bottom w:val="none" w:sz="0" w:space="0" w:color="auto"/>
        <w:right w:val="none" w:sz="0" w:space="0" w:color="auto"/>
      </w:divBdr>
    </w:div>
    <w:div w:id="1871215509">
      <w:bodyDiv w:val="1"/>
      <w:marLeft w:val="0"/>
      <w:marRight w:val="0"/>
      <w:marTop w:val="0"/>
      <w:marBottom w:val="0"/>
      <w:divBdr>
        <w:top w:val="none" w:sz="0" w:space="0" w:color="auto"/>
        <w:left w:val="none" w:sz="0" w:space="0" w:color="auto"/>
        <w:bottom w:val="none" w:sz="0" w:space="0" w:color="auto"/>
        <w:right w:val="none" w:sz="0" w:space="0" w:color="auto"/>
      </w:divBdr>
    </w:div>
    <w:div w:id="1873422097">
      <w:bodyDiv w:val="1"/>
      <w:marLeft w:val="0"/>
      <w:marRight w:val="0"/>
      <w:marTop w:val="0"/>
      <w:marBottom w:val="0"/>
      <w:divBdr>
        <w:top w:val="none" w:sz="0" w:space="0" w:color="auto"/>
        <w:left w:val="none" w:sz="0" w:space="0" w:color="auto"/>
        <w:bottom w:val="none" w:sz="0" w:space="0" w:color="auto"/>
        <w:right w:val="none" w:sz="0" w:space="0" w:color="auto"/>
      </w:divBdr>
    </w:div>
    <w:div w:id="1877498436">
      <w:bodyDiv w:val="1"/>
      <w:marLeft w:val="0"/>
      <w:marRight w:val="0"/>
      <w:marTop w:val="0"/>
      <w:marBottom w:val="0"/>
      <w:divBdr>
        <w:top w:val="none" w:sz="0" w:space="0" w:color="auto"/>
        <w:left w:val="none" w:sz="0" w:space="0" w:color="auto"/>
        <w:bottom w:val="none" w:sz="0" w:space="0" w:color="auto"/>
        <w:right w:val="none" w:sz="0" w:space="0" w:color="auto"/>
      </w:divBdr>
    </w:div>
    <w:div w:id="1877690889">
      <w:bodyDiv w:val="1"/>
      <w:marLeft w:val="0"/>
      <w:marRight w:val="0"/>
      <w:marTop w:val="0"/>
      <w:marBottom w:val="0"/>
      <w:divBdr>
        <w:top w:val="none" w:sz="0" w:space="0" w:color="auto"/>
        <w:left w:val="none" w:sz="0" w:space="0" w:color="auto"/>
        <w:bottom w:val="none" w:sz="0" w:space="0" w:color="auto"/>
        <w:right w:val="none" w:sz="0" w:space="0" w:color="auto"/>
      </w:divBdr>
    </w:div>
    <w:div w:id="1878548194">
      <w:bodyDiv w:val="1"/>
      <w:marLeft w:val="0"/>
      <w:marRight w:val="0"/>
      <w:marTop w:val="0"/>
      <w:marBottom w:val="0"/>
      <w:divBdr>
        <w:top w:val="none" w:sz="0" w:space="0" w:color="auto"/>
        <w:left w:val="none" w:sz="0" w:space="0" w:color="auto"/>
        <w:bottom w:val="none" w:sz="0" w:space="0" w:color="auto"/>
        <w:right w:val="none" w:sz="0" w:space="0" w:color="auto"/>
      </w:divBdr>
    </w:div>
    <w:div w:id="1879930000">
      <w:bodyDiv w:val="1"/>
      <w:marLeft w:val="0"/>
      <w:marRight w:val="0"/>
      <w:marTop w:val="0"/>
      <w:marBottom w:val="0"/>
      <w:divBdr>
        <w:top w:val="none" w:sz="0" w:space="0" w:color="auto"/>
        <w:left w:val="none" w:sz="0" w:space="0" w:color="auto"/>
        <w:bottom w:val="none" w:sz="0" w:space="0" w:color="auto"/>
        <w:right w:val="none" w:sz="0" w:space="0" w:color="auto"/>
      </w:divBdr>
    </w:div>
    <w:div w:id="1881211627">
      <w:bodyDiv w:val="1"/>
      <w:marLeft w:val="0"/>
      <w:marRight w:val="0"/>
      <w:marTop w:val="0"/>
      <w:marBottom w:val="0"/>
      <w:divBdr>
        <w:top w:val="none" w:sz="0" w:space="0" w:color="auto"/>
        <w:left w:val="none" w:sz="0" w:space="0" w:color="auto"/>
        <w:bottom w:val="none" w:sz="0" w:space="0" w:color="auto"/>
        <w:right w:val="none" w:sz="0" w:space="0" w:color="auto"/>
      </w:divBdr>
    </w:div>
    <w:div w:id="1888058469">
      <w:bodyDiv w:val="1"/>
      <w:marLeft w:val="0"/>
      <w:marRight w:val="0"/>
      <w:marTop w:val="0"/>
      <w:marBottom w:val="0"/>
      <w:divBdr>
        <w:top w:val="none" w:sz="0" w:space="0" w:color="auto"/>
        <w:left w:val="none" w:sz="0" w:space="0" w:color="auto"/>
        <w:bottom w:val="none" w:sz="0" w:space="0" w:color="auto"/>
        <w:right w:val="none" w:sz="0" w:space="0" w:color="auto"/>
      </w:divBdr>
    </w:div>
    <w:div w:id="1889755809">
      <w:bodyDiv w:val="1"/>
      <w:marLeft w:val="0"/>
      <w:marRight w:val="0"/>
      <w:marTop w:val="0"/>
      <w:marBottom w:val="0"/>
      <w:divBdr>
        <w:top w:val="none" w:sz="0" w:space="0" w:color="auto"/>
        <w:left w:val="none" w:sz="0" w:space="0" w:color="auto"/>
        <w:bottom w:val="none" w:sz="0" w:space="0" w:color="auto"/>
        <w:right w:val="none" w:sz="0" w:space="0" w:color="auto"/>
      </w:divBdr>
    </w:div>
    <w:div w:id="1890218650">
      <w:bodyDiv w:val="1"/>
      <w:marLeft w:val="0"/>
      <w:marRight w:val="0"/>
      <w:marTop w:val="0"/>
      <w:marBottom w:val="0"/>
      <w:divBdr>
        <w:top w:val="none" w:sz="0" w:space="0" w:color="auto"/>
        <w:left w:val="none" w:sz="0" w:space="0" w:color="auto"/>
        <w:bottom w:val="none" w:sz="0" w:space="0" w:color="auto"/>
        <w:right w:val="none" w:sz="0" w:space="0" w:color="auto"/>
      </w:divBdr>
    </w:div>
    <w:div w:id="1892887871">
      <w:bodyDiv w:val="1"/>
      <w:marLeft w:val="0"/>
      <w:marRight w:val="0"/>
      <w:marTop w:val="0"/>
      <w:marBottom w:val="0"/>
      <w:divBdr>
        <w:top w:val="none" w:sz="0" w:space="0" w:color="auto"/>
        <w:left w:val="none" w:sz="0" w:space="0" w:color="auto"/>
        <w:bottom w:val="none" w:sz="0" w:space="0" w:color="auto"/>
        <w:right w:val="none" w:sz="0" w:space="0" w:color="auto"/>
      </w:divBdr>
    </w:div>
    <w:div w:id="1894611801">
      <w:bodyDiv w:val="1"/>
      <w:marLeft w:val="0"/>
      <w:marRight w:val="0"/>
      <w:marTop w:val="0"/>
      <w:marBottom w:val="0"/>
      <w:divBdr>
        <w:top w:val="none" w:sz="0" w:space="0" w:color="auto"/>
        <w:left w:val="none" w:sz="0" w:space="0" w:color="auto"/>
        <w:bottom w:val="none" w:sz="0" w:space="0" w:color="auto"/>
        <w:right w:val="none" w:sz="0" w:space="0" w:color="auto"/>
      </w:divBdr>
    </w:div>
    <w:div w:id="1895312821">
      <w:bodyDiv w:val="1"/>
      <w:marLeft w:val="0"/>
      <w:marRight w:val="0"/>
      <w:marTop w:val="0"/>
      <w:marBottom w:val="0"/>
      <w:divBdr>
        <w:top w:val="none" w:sz="0" w:space="0" w:color="auto"/>
        <w:left w:val="none" w:sz="0" w:space="0" w:color="auto"/>
        <w:bottom w:val="none" w:sz="0" w:space="0" w:color="auto"/>
        <w:right w:val="none" w:sz="0" w:space="0" w:color="auto"/>
      </w:divBdr>
    </w:div>
    <w:div w:id="1896769373">
      <w:bodyDiv w:val="1"/>
      <w:marLeft w:val="0"/>
      <w:marRight w:val="0"/>
      <w:marTop w:val="0"/>
      <w:marBottom w:val="0"/>
      <w:divBdr>
        <w:top w:val="none" w:sz="0" w:space="0" w:color="auto"/>
        <w:left w:val="none" w:sz="0" w:space="0" w:color="auto"/>
        <w:bottom w:val="none" w:sz="0" w:space="0" w:color="auto"/>
        <w:right w:val="none" w:sz="0" w:space="0" w:color="auto"/>
      </w:divBdr>
    </w:div>
    <w:div w:id="1897206444">
      <w:bodyDiv w:val="1"/>
      <w:marLeft w:val="0"/>
      <w:marRight w:val="0"/>
      <w:marTop w:val="0"/>
      <w:marBottom w:val="0"/>
      <w:divBdr>
        <w:top w:val="none" w:sz="0" w:space="0" w:color="auto"/>
        <w:left w:val="none" w:sz="0" w:space="0" w:color="auto"/>
        <w:bottom w:val="none" w:sz="0" w:space="0" w:color="auto"/>
        <w:right w:val="none" w:sz="0" w:space="0" w:color="auto"/>
      </w:divBdr>
    </w:div>
    <w:div w:id="1899782199">
      <w:bodyDiv w:val="1"/>
      <w:marLeft w:val="0"/>
      <w:marRight w:val="0"/>
      <w:marTop w:val="0"/>
      <w:marBottom w:val="0"/>
      <w:divBdr>
        <w:top w:val="none" w:sz="0" w:space="0" w:color="auto"/>
        <w:left w:val="none" w:sz="0" w:space="0" w:color="auto"/>
        <w:bottom w:val="none" w:sz="0" w:space="0" w:color="auto"/>
        <w:right w:val="none" w:sz="0" w:space="0" w:color="auto"/>
      </w:divBdr>
    </w:div>
    <w:div w:id="1901280363">
      <w:bodyDiv w:val="1"/>
      <w:marLeft w:val="0"/>
      <w:marRight w:val="0"/>
      <w:marTop w:val="0"/>
      <w:marBottom w:val="0"/>
      <w:divBdr>
        <w:top w:val="none" w:sz="0" w:space="0" w:color="auto"/>
        <w:left w:val="none" w:sz="0" w:space="0" w:color="auto"/>
        <w:bottom w:val="none" w:sz="0" w:space="0" w:color="auto"/>
        <w:right w:val="none" w:sz="0" w:space="0" w:color="auto"/>
      </w:divBdr>
    </w:div>
    <w:div w:id="1902017809">
      <w:bodyDiv w:val="1"/>
      <w:marLeft w:val="0"/>
      <w:marRight w:val="0"/>
      <w:marTop w:val="0"/>
      <w:marBottom w:val="0"/>
      <w:divBdr>
        <w:top w:val="none" w:sz="0" w:space="0" w:color="auto"/>
        <w:left w:val="none" w:sz="0" w:space="0" w:color="auto"/>
        <w:bottom w:val="none" w:sz="0" w:space="0" w:color="auto"/>
        <w:right w:val="none" w:sz="0" w:space="0" w:color="auto"/>
      </w:divBdr>
    </w:div>
    <w:div w:id="1902641926">
      <w:bodyDiv w:val="1"/>
      <w:marLeft w:val="0"/>
      <w:marRight w:val="0"/>
      <w:marTop w:val="0"/>
      <w:marBottom w:val="0"/>
      <w:divBdr>
        <w:top w:val="none" w:sz="0" w:space="0" w:color="auto"/>
        <w:left w:val="none" w:sz="0" w:space="0" w:color="auto"/>
        <w:bottom w:val="none" w:sz="0" w:space="0" w:color="auto"/>
        <w:right w:val="none" w:sz="0" w:space="0" w:color="auto"/>
      </w:divBdr>
    </w:div>
    <w:div w:id="1904170818">
      <w:bodyDiv w:val="1"/>
      <w:marLeft w:val="0"/>
      <w:marRight w:val="0"/>
      <w:marTop w:val="0"/>
      <w:marBottom w:val="0"/>
      <w:divBdr>
        <w:top w:val="none" w:sz="0" w:space="0" w:color="auto"/>
        <w:left w:val="none" w:sz="0" w:space="0" w:color="auto"/>
        <w:bottom w:val="none" w:sz="0" w:space="0" w:color="auto"/>
        <w:right w:val="none" w:sz="0" w:space="0" w:color="auto"/>
      </w:divBdr>
    </w:div>
    <w:div w:id="1904635203">
      <w:bodyDiv w:val="1"/>
      <w:marLeft w:val="0"/>
      <w:marRight w:val="0"/>
      <w:marTop w:val="0"/>
      <w:marBottom w:val="0"/>
      <w:divBdr>
        <w:top w:val="none" w:sz="0" w:space="0" w:color="auto"/>
        <w:left w:val="none" w:sz="0" w:space="0" w:color="auto"/>
        <w:bottom w:val="none" w:sz="0" w:space="0" w:color="auto"/>
        <w:right w:val="none" w:sz="0" w:space="0" w:color="auto"/>
      </w:divBdr>
    </w:div>
    <w:div w:id="1905331438">
      <w:bodyDiv w:val="1"/>
      <w:marLeft w:val="0"/>
      <w:marRight w:val="0"/>
      <w:marTop w:val="0"/>
      <w:marBottom w:val="0"/>
      <w:divBdr>
        <w:top w:val="none" w:sz="0" w:space="0" w:color="auto"/>
        <w:left w:val="none" w:sz="0" w:space="0" w:color="auto"/>
        <w:bottom w:val="none" w:sz="0" w:space="0" w:color="auto"/>
        <w:right w:val="none" w:sz="0" w:space="0" w:color="auto"/>
      </w:divBdr>
    </w:div>
    <w:div w:id="1905869564">
      <w:bodyDiv w:val="1"/>
      <w:marLeft w:val="0"/>
      <w:marRight w:val="0"/>
      <w:marTop w:val="0"/>
      <w:marBottom w:val="0"/>
      <w:divBdr>
        <w:top w:val="none" w:sz="0" w:space="0" w:color="auto"/>
        <w:left w:val="none" w:sz="0" w:space="0" w:color="auto"/>
        <w:bottom w:val="none" w:sz="0" w:space="0" w:color="auto"/>
        <w:right w:val="none" w:sz="0" w:space="0" w:color="auto"/>
      </w:divBdr>
    </w:div>
    <w:div w:id="1907256004">
      <w:bodyDiv w:val="1"/>
      <w:marLeft w:val="0"/>
      <w:marRight w:val="0"/>
      <w:marTop w:val="0"/>
      <w:marBottom w:val="0"/>
      <w:divBdr>
        <w:top w:val="none" w:sz="0" w:space="0" w:color="auto"/>
        <w:left w:val="none" w:sz="0" w:space="0" w:color="auto"/>
        <w:bottom w:val="none" w:sz="0" w:space="0" w:color="auto"/>
        <w:right w:val="none" w:sz="0" w:space="0" w:color="auto"/>
      </w:divBdr>
    </w:div>
    <w:div w:id="1908148100">
      <w:bodyDiv w:val="1"/>
      <w:marLeft w:val="0"/>
      <w:marRight w:val="0"/>
      <w:marTop w:val="0"/>
      <w:marBottom w:val="0"/>
      <w:divBdr>
        <w:top w:val="none" w:sz="0" w:space="0" w:color="auto"/>
        <w:left w:val="none" w:sz="0" w:space="0" w:color="auto"/>
        <w:bottom w:val="none" w:sz="0" w:space="0" w:color="auto"/>
        <w:right w:val="none" w:sz="0" w:space="0" w:color="auto"/>
      </w:divBdr>
    </w:div>
    <w:div w:id="1909732475">
      <w:bodyDiv w:val="1"/>
      <w:marLeft w:val="0"/>
      <w:marRight w:val="0"/>
      <w:marTop w:val="0"/>
      <w:marBottom w:val="0"/>
      <w:divBdr>
        <w:top w:val="none" w:sz="0" w:space="0" w:color="auto"/>
        <w:left w:val="none" w:sz="0" w:space="0" w:color="auto"/>
        <w:bottom w:val="none" w:sz="0" w:space="0" w:color="auto"/>
        <w:right w:val="none" w:sz="0" w:space="0" w:color="auto"/>
      </w:divBdr>
    </w:div>
    <w:div w:id="1910185749">
      <w:bodyDiv w:val="1"/>
      <w:marLeft w:val="0"/>
      <w:marRight w:val="0"/>
      <w:marTop w:val="0"/>
      <w:marBottom w:val="0"/>
      <w:divBdr>
        <w:top w:val="none" w:sz="0" w:space="0" w:color="auto"/>
        <w:left w:val="none" w:sz="0" w:space="0" w:color="auto"/>
        <w:bottom w:val="none" w:sz="0" w:space="0" w:color="auto"/>
        <w:right w:val="none" w:sz="0" w:space="0" w:color="auto"/>
      </w:divBdr>
    </w:div>
    <w:div w:id="1910923718">
      <w:bodyDiv w:val="1"/>
      <w:marLeft w:val="0"/>
      <w:marRight w:val="0"/>
      <w:marTop w:val="0"/>
      <w:marBottom w:val="0"/>
      <w:divBdr>
        <w:top w:val="none" w:sz="0" w:space="0" w:color="auto"/>
        <w:left w:val="none" w:sz="0" w:space="0" w:color="auto"/>
        <w:bottom w:val="none" w:sz="0" w:space="0" w:color="auto"/>
        <w:right w:val="none" w:sz="0" w:space="0" w:color="auto"/>
      </w:divBdr>
    </w:div>
    <w:div w:id="1911961543">
      <w:bodyDiv w:val="1"/>
      <w:marLeft w:val="0"/>
      <w:marRight w:val="0"/>
      <w:marTop w:val="0"/>
      <w:marBottom w:val="0"/>
      <w:divBdr>
        <w:top w:val="none" w:sz="0" w:space="0" w:color="auto"/>
        <w:left w:val="none" w:sz="0" w:space="0" w:color="auto"/>
        <w:bottom w:val="none" w:sz="0" w:space="0" w:color="auto"/>
        <w:right w:val="none" w:sz="0" w:space="0" w:color="auto"/>
      </w:divBdr>
    </w:div>
    <w:div w:id="1912814211">
      <w:bodyDiv w:val="1"/>
      <w:marLeft w:val="0"/>
      <w:marRight w:val="0"/>
      <w:marTop w:val="0"/>
      <w:marBottom w:val="0"/>
      <w:divBdr>
        <w:top w:val="none" w:sz="0" w:space="0" w:color="auto"/>
        <w:left w:val="none" w:sz="0" w:space="0" w:color="auto"/>
        <w:bottom w:val="none" w:sz="0" w:space="0" w:color="auto"/>
        <w:right w:val="none" w:sz="0" w:space="0" w:color="auto"/>
      </w:divBdr>
    </w:div>
    <w:div w:id="1913806710">
      <w:bodyDiv w:val="1"/>
      <w:marLeft w:val="0"/>
      <w:marRight w:val="0"/>
      <w:marTop w:val="0"/>
      <w:marBottom w:val="0"/>
      <w:divBdr>
        <w:top w:val="none" w:sz="0" w:space="0" w:color="auto"/>
        <w:left w:val="none" w:sz="0" w:space="0" w:color="auto"/>
        <w:bottom w:val="none" w:sz="0" w:space="0" w:color="auto"/>
        <w:right w:val="none" w:sz="0" w:space="0" w:color="auto"/>
      </w:divBdr>
    </w:div>
    <w:div w:id="1916669749">
      <w:bodyDiv w:val="1"/>
      <w:marLeft w:val="0"/>
      <w:marRight w:val="0"/>
      <w:marTop w:val="0"/>
      <w:marBottom w:val="0"/>
      <w:divBdr>
        <w:top w:val="none" w:sz="0" w:space="0" w:color="auto"/>
        <w:left w:val="none" w:sz="0" w:space="0" w:color="auto"/>
        <w:bottom w:val="none" w:sz="0" w:space="0" w:color="auto"/>
        <w:right w:val="none" w:sz="0" w:space="0" w:color="auto"/>
      </w:divBdr>
    </w:div>
    <w:div w:id="1920480775">
      <w:bodyDiv w:val="1"/>
      <w:marLeft w:val="0"/>
      <w:marRight w:val="0"/>
      <w:marTop w:val="0"/>
      <w:marBottom w:val="0"/>
      <w:divBdr>
        <w:top w:val="none" w:sz="0" w:space="0" w:color="auto"/>
        <w:left w:val="none" w:sz="0" w:space="0" w:color="auto"/>
        <w:bottom w:val="none" w:sz="0" w:space="0" w:color="auto"/>
        <w:right w:val="none" w:sz="0" w:space="0" w:color="auto"/>
      </w:divBdr>
    </w:div>
    <w:div w:id="1921132116">
      <w:bodyDiv w:val="1"/>
      <w:marLeft w:val="0"/>
      <w:marRight w:val="0"/>
      <w:marTop w:val="0"/>
      <w:marBottom w:val="0"/>
      <w:divBdr>
        <w:top w:val="none" w:sz="0" w:space="0" w:color="auto"/>
        <w:left w:val="none" w:sz="0" w:space="0" w:color="auto"/>
        <w:bottom w:val="none" w:sz="0" w:space="0" w:color="auto"/>
        <w:right w:val="none" w:sz="0" w:space="0" w:color="auto"/>
      </w:divBdr>
    </w:div>
    <w:div w:id="1922567827">
      <w:bodyDiv w:val="1"/>
      <w:marLeft w:val="0"/>
      <w:marRight w:val="0"/>
      <w:marTop w:val="0"/>
      <w:marBottom w:val="0"/>
      <w:divBdr>
        <w:top w:val="none" w:sz="0" w:space="0" w:color="auto"/>
        <w:left w:val="none" w:sz="0" w:space="0" w:color="auto"/>
        <w:bottom w:val="none" w:sz="0" w:space="0" w:color="auto"/>
        <w:right w:val="none" w:sz="0" w:space="0" w:color="auto"/>
      </w:divBdr>
    </w:div>
    <w:div w:id="1926331937">
      <w:bodyDiv w:val="1"/>
      <w:marLeft w:val="0"/>
      <w:marRight w:val="0"/>
      <w:marTop w:val="0"/>
      <w:marBottom w:val="0"/>
      <w:divBdr>
        <w:top w:val="none" w:sz="0" w:space="0" w:color="auto"/>
        <w:left w:val="none" w:sz="0" w:space="0" w:color="auto"/>
        <w:bottom w:val="none" w:sz="0" w:space="0" w:color="auto"/>
        <w:right w:val="none" w:sz="0" w:space="0" w:color="auto"/>
      </w:divBdr>
    </w:div>
    <w:div w:id="1927153690">
      <w:bodyDiv w:val="1"/>
      <w:marLeft w:val="0"/>
      <w:marRight w:val="0"/>
      <w:marTop w:val="0"/>
      <w:marBottom w:val="0"/>
      <w:divBdr>
        <w:top w:val="none" w:sz="0" w:space="0" w:color="auto"/>
        <w:left w:val="none" w:sz="0" w:space="0" w:color="auto"/>
        <w:bottom w:val="none" w:sz="0" w:space="0" w:color="auto"/>
        <w:right w:val="none" w:sz="0" w:space="0" w:color="auto"/>
      </w:divBdr>
    </w:div>
    <w:div w:id="1941257809">
      <w:bodyDiv w:val="1"/>
      <w:marLeft w:val="0"/>
      <w:marRight w:val="0"/>
      <w:marTop w:val="0"/>
      <w:marBottom w:val="0"/>
      <w:divBdr>
        <w:top w:val="none" w:sz="0" w:space="0" w:color="auto"/>
        <w:left w:val="none" w:sz="0" w:space="0" w:color="auto"/>
        <w:bottom w:val="none" w:sz="0" w:space="0" w:color="auto"/>
        <w:right w:val="none" w:sz="0" w:space="0" w:color="auto"/>
      </w:divBdr>
    </w:div>
    <w:div w:id="1943294401">
      <w:bodyDiv w:val="1"/>
      <w:marLeft w:val="0"/>
      <w:marRight w:val="0"/>
      <w:marTop w:val="0"/>
      <w:marBottom w:val="0"/>
      <w:divBdr>
        <w:top w:val="none" w:sz="0" w:space="0" w:color="auto"/>
        <w:left w:val="none" w:sz="0" w:space="0" w:color="auto"/>
        <w:bottom w:val="none" w:sz="0" w:space="0" w:color="auto"/>
        <w:right w:val="none" w:sz="0" w:space="0" w:color="auto"/>
      </w:divBdr>
    </w:div>
    <w:div w:id="1944534981">
      <w:bodyDiv w:val="1"/>
      <w:marLeft w:val="0"/>
      <w:marRight w:val="0"/>
      <w:marTop w:val="0"/>
      <w:marBottom w:val="0"/>
      <w:divBdr>
        <w:top w:val="none" w:sz="0" w:space="0" w:color="auto"/>
        <w:left w:val="none" w:sz="0" w:space="0" w:color="auto"/>
        <w:bottom w:val="none" w:sz="0" w:space="0" w:color="auto"/>
        <w:right w:val="none" w:sz="0" w:space="0" w:color="auto"/>
      </w:divBdr>
    </w:div>
    <w:div w:id="1953003797">
      <w:bodyDiv w:val="1"/>
      <w:marLeft w:val="0"/>
      <w:marRight w:val="0"/>
      <w:marTop w:val="0"/>
      <w:marBottom w:val="0"/>
      <w:divBdr>
        <w:top w:val="none" w:sz="0" w:space="0" w:color="auto"/>
        <w:left w:val="none" w:sz="0" w:space="0" w:color="auto"/>
        <w:bottom w:val="none" w:sz="0" w:space="0" w:color="auto"/>
        <w:right w:val="none" w:sz="0" w:space="0" w:color="auto"/>
      </w:divBdr>
    </w:div>
    <w:div w:id="1961840152">
      <w:bodyDiv w:val="1"/>
      <w:marLeft w:val="0"/>
      <w:marRight w:val="0"/>
      <w:marTop w:val="0"/>
      <w:marBottom w:val="0"/>
      <w:divBdr>
        <w:top w:val="none" w:sz="0" w:space="0" w:color="auto"/>
        <w:left w:val="none" w:sz="0" w:space="0" w:color="auto"/>
        <w:bottom w:val="none" w:sz="0" w:space="0" w:color="auto"/>
        <w:right w:val="none" w:sz="0" w:space="0" w:color="auto"/>
      </w:divBdr>
    </w:div>
    <w:div w:id="1972251726">
      <w:bodyDiv w:val="1"/>
      <w:marLeft w:val="0"/>
      <w:marRight w:val="0"/>
      <w:marTop w:val="0"/>
      <w:marBottom w:val="0"/>
      <w:divBdr>
        <w:top w:val="none" w:sz="0" w:space="0" w:color="auto"/>
        <w:left w:val="none" w:sz="0" w:space="0" w:color="auto"/>
        <w:bottom w:val="none" w:sz="0" w:space="0" w:color="auto"/>
        <w:right w:val="none" w:sz="0" w:space="0" w:color="auto"/>
      </w:divBdr>
    </w:div>
    <w:div w:id="1976179835">
      <w:bodyDiv w:val="1"/>
      <w:marLeft w:val="0"/>
      <w:marRight w:val="0"/>
      <w:marTop w:val="0"/>
      <w:marBottom w:val="0"/>
      <w:divBdr>
        <w:top w:val="none" w:sz="0" w:space="0" w:color="auto"/>
        <w:left w:val="none" w:sz="0" w:space="0" w:color="auto"/>
        <w:bottom w:val="none" w:sz="0" w:space="0" w:color="auto"/>
        <w:right w:val="none" w:sz="0" w:space="0" w:color="auto"/>
      </w:divBdr>
    </w:div>
    <w:div w:id="1976373749">
      <w:bodyDiv w:val="1"/>
      <w:marLeft w:val="0"/>
      <w:marRight w:val="0"/>
      <w:marTop w:val="0"/>
      <w:marBottom w:val="0"/>
      <w:divBdr>
        <w:top w:val="none" w:sz="0" w:space="0" w:color="auto"/>
        <w:left w:val="none" w:sz="0" w:space="0" w:color="auto"/>
        <w:bottom w:val="none" w:sz="0" w:space="0" w:color="auto"/>
        <w:right w:val="none" w:sz="0" w:space="0" w:color="auto"/>
      </w:divBdr>
    </w:div>
    <w:div w:id="1982035385">
      <w:bodyDiv w:val="1"/>
      <w:marLeft w:val="0"/>
      <w:marRight w:val="0"/>
      <w:marTop w:val="0"/>
      <w:marBottom w:val="0"/>
      <w:divBdr>
        <w:top w:val="none" w:sz="0" w:space="0" w:color="auto"/>
        <w:left w:val="none" w:sz="0" w:space="0" w:color="auto"/>
        <w:bottom w:val="none" w:sz="0" w:space="0" w:color="auto"/>
        <w:right w:val="none" w:sz="0" w:space="0" w:color="auto"/>
      </w:divBdr>
    </w:div>
    <w:div w:id="1985575619">
      <w:bodyDiv w:val="1"/>
      <w:marLeft w:val="0"/>
      <w:marRight w:val="0"/>
      <w:marTop w:val="0"/>
      <w:marBottom w:val="0"/>
      <w:divBdr>
        <w:top w:val="none" w:sz="0" w:space="0" w:color="auto"/>
        <w:left w:val="none" w:sz="0" w:space="0" w:color="auto"/>
        <w:bottom w:val="none" w:sz="0" w:space="0" w:color="auto"/>
        <w:right w:val="none" w:sz="0" w:space="0" w:color="auto"/>
      </w:divBdr>
    </w:div>
    <w:div w:id="1988583255">
      <w:bodyDiv w:val="1"/>
      <w:marLeft w:val="0"/>
      <w:marRight w:val="0"/>
      <w:marTop w:val="0"/>
      <w:marBottom w:val="0"/>
      <w:divBdr>
        <w:top w:val="none" w:sz="0" w:space="0" w:color="auto"/>
        <w:left w:val="none" w:sz="0" w:space="0" w:color="auto"/>
        <w:bottom w:val="none" w:sz="0" w:space="0" w:color="auto"/>
        <w:right w:val="none" w:sz="0" w:space="0" w:color="auto"/>
      </w:divBdr>
    </w:div>
    <w:div w:id="1991247504">
      <w:bodyDiv w:val="1"/>
      <w:marLeft w:val="0"/>
      <w:marRight w:val="0"/>
      <w:marTop w:val="0"/>
      <w:marBottom w:val="0"/>
      <w:divBdr>
        <w:top w:val="none" w:sz="0" w:space="0" w:color="auto"/>
        <w:left w:val="none" w:sz="0" w:space="0" w:color="auto"/>
        <w:bottom w:val="none" w:sz="0" w:space="0" w:color="auto"/>
        <w:right w:val="none" w:sz="0" w:space="0" w:color="auto"/>
      </w:divBdr>
    </w:div>
    <w:div w:id="1991473452">
      <w:bodyDiv w:val="1"/>
      <w:marLeft w:val="0"/>
      <w:marRight w:val="0"/>
      <w:marTop w:val="0"/>
      <w:marBottom w:val="0"/>
      <w:divBdr>
        <w:top w:val="none" w:sz="0" w:space="0" w:color="auto"/>
        <w:left w:val="none" w:sz="0" w:space="0" w:color="auto"/>
        <w:bottom w:val="none" w:sz="0" w:space="0" w:color="auto"/>
        <w:right w:val="none" w:sz="0" w:space="0" w:color="auto"/>
      </w:divBdr>
    </w:div>
    <w:div w:id="2000453141">
      <w:bodyDiv w:val="1"/>
      <w:marLeft w:val="0"/>
      <w:marRight w:val="0"/>
      <w:marTop w:val="0"/>
      <w:marBottom w:val="0"/>
      <w:divBdr>
        <w:top w:val="none" w:sz="0" w:space="0" w:color="auto"/>
        <w:left w:val="none" w:sz="0" w:space="0" w:color="auto"/>
        <w:bottom w:val="none" w:sz="0" w:space="0" w:color="auto"/>
        <w:right w:val="none" w:sz="0" w:space="0" w:color="auto"/>
      </w:divBdr>
    </w:div>
    <w:div w:id="2006470966">
      <w:bodyDiv w:val="1"/>
      <w:marLeft w:val="0"/>
      <w:marRight w:val="0"/>
      <w:marTop w:val="0"/>
      <w:marBottom w:val="0"/>
      <w:divBdr>
        <w:top w:val="none" w:sz="0" w:space="0" w:color="auto"/>
        <w:left w:val="none" w:sz="0" w:space="0" w:color="auto"/>
        <w:bottom w:val="none" w:sz="0" w:space="0" w:color="auto"/>
        <w:right w:val="none" w:sz="0" w:space="0" w:color="auto"/>
      </w:divBdr>
    </w:div>
    <w:div w:id="2007586536">
      <w:bodyDiv w:val="1"/>
      <w:marLeft w:val="0"/>
      <w:marRight w:val="0"/>
      <w:marTop w:val="0"/>
      <w:marBottom w:val="0"/>
      <w:divBdr>
        <w:top w:val="none" w:sz="0" w:space="0" w:color="auto"/>
        <w:left w:val="none" w:sz="0" w:space="0" w:color="auto"/>
        <w:bottom w:val="none" w:sz="0" w:space="0" w:color="auto"/>
        <w:right w:val="none" w:sz="0" w:space="0" w:color="auto"/>
      </w:divBdr>
    </w:div>
    <w:div w:id="2014139152">
      <w:bodyDiv w:val="1"/>
      <w:marLeft w:val="0"/>
      <w:marRight w:val="0"/>
      <w:marTop w:val="0"/>
      <w:marBottom w:val="0"/>
      <w:divBdr>
        <w:top w:val="none" w:sz="0" w:space="0" w:color="auto"/>
        <w:left w:val="none" w:sz="0" w:space="0" w:color="auto"/>
        <w:bottom w:val="none" w:sz="0" w:space="0" w:color="auto"/>
        <w:right w:val="none" w:sz="0" w:space="0" w:color="auto"/>
      </w:divBdr>
    </w:div>
    <w:div w:id="2017612100">
      <w:bodyDiv w:val="1"/>
      <w:marLeft w:val="0"/>
      <w:marRight w:val="0"/>
      <w:marTop w:val="0"/>
      <w:marBottom w:val="0"/>
      <w:divBdr>
        <w:top w:val="none" w:sz="0" w:space="0" w:color="auto"/>
        <w:left w:val="none" w:sz="0" w:space="0" w:color="auto"/>
        <w:bottom w:val="none" w:sz="0" w:space="0" w:color="auto"/>
        <w:right w:val="none" w:sz="0" w:space="0" w:color="auto"/>
      </w:divBdr>
    </w:div>
    <w:div w:id="2018538332">
      <w:bodyDiv w:val="1"/>
      <w:marLeft w:val="0"/>
      <w:marRight w:val="0"/>
      <w:marTop w:val="0"/>
      <w:marBottom w:val="0"/>
      <w:divBdr>
        <w:top w:val="none" w:sz="0" w:space="0" w:color="auto"/>
        <w:left w:val="none" w:sz="0" w:space="0" w:color="auto"/>
        <w:bottom w:val="none" w:sz="0" w:space="0" w:color="auto"/>
        <w:right w:val="none" w:sz="0" w:space="0" w:color="auto"/>
      </w:divBdr>
    </w:div>
    <w:div w:id="2019695654">
      <w:bodyDiv w:val="1"/>
      <w:marLeft w:val="0"/>
      <w:marRight w:val="0"/>
      <w:marTop w:val="0"/>
      <w:marBottom w:val="0"/>
      <w:divBdr>
        <w:top w:val="none" w:sz="0" w:space="0" w:color="auto"/>
        <w:left w:val="none" w:sz="0" w:space="0" w:color="auto"/>
        <w:bottom w:val="none" w:sz="0" w:space="0" w:color="auto"/>
        <w:right w:val="none" w:sz="0" w:space="0" w:color="auto"/>
      </w:divBdr>
    </w:div>
    <w:div w:id="2023051259">
      <w:bodyDiv w:val="1"/>
      <w:marLeft w:val="0"/>
      <w:marRight w:val="0"/>
      <w:marTop w:val="0"/>
      <w:marBottom w:val="0"/>
      <w:divBdr>
        <w:top w:val="none" w:sz="0" w:space="0" w:color="auto"/>
        <w:left w:val="none" w:sz="0" w:space="0" w:color="auto"/>
        <w:bottom w:val="none" w:sz="0" w:space="0" w:color="auto"/>
        <w:right w:val="none" w:sz="0" w:space="0" w:color="auto"/>
      </w:divBdr>
    </w:div>
    <w:div w:id="2027828622">
      <w:bodyDiv w:val="1"/>
      <w:marLeft w:val="0"/>
      <w:marRight w:val="0"/>
      <w:marTop w:val="0"/>
      <w:marBottom w:val="0"/>
      <w:divBdr>
        <w:top w:val="none" w:sz="0" w:space="0" w:color="auto"/>
        <w:left w:val="none" w:sz="0" w:space="0" w:color="auto"/>
        <w:bottom w:val="none" w:sz="0" w:space="0" w:color="auto"/>
        <w:right w:val="none" w:sz="0" w:space="0" w:color="auto"/>
      </w:divBdr>
    </w:div>
    <w:div w:id="2030177363">
      <w:bodyDiv w:val="1"/>
      <w:marLeft w:val="0"/>
      <w:marRight w:val="0"/>
      <w:marTop w:val="0"/>
      <w:marBottom w:val="0"/>
      <w:divBdr>
        <w:top w:val="none" w:sz="0" w:space="0" w:color="auto"/>
        <w:left w:val="none" w:sz="0" w:space="0" w:color="auto"/>
        <w:bottom w:val="none" w:sz="0" w:space="0" w:color="auto"/>
        <w:right w:val="none" w:sz="0" w:space="0" w:color="auto"/>
      </w:divBdr>
    </w:div>
    <w:div w:id="2032952444">
      <w:bodyDiv w:val="1"/>
      <w:marLeft w:val="0"/>
      <w:marRight w:val="0"/>
      <w:marTop w:val="0"/>
      <w:marBottom w:val="0"/>
      <w:divBdr>
        <w:top w:val="none" w:sz="0" w:space="0" w:color="auto"/>
        <w:left w:val="none" w:sz="0" w:space="0" w:color="auto"/>
        <w:bottom w:val="none" w:sz="0" w:space="0" w:color="auto"/>
        <w:right w:val="none" w:sz="0" w:space="0" w:color="auto"/>
      </w:divBdr>
    </w:div>
    <w:div w:id="2034574869">
      <w:bodyDiv w:val="1"/>
      <w:marLeft w:val="0"/>
      <w:marRight w:val="0"/>
      <w:marTop w:val="0"/>
      <w:marBottom w:val="0"/>
      <w:divBdr>
        <w:top w:val="none" w:sz="0" w:space="0" w:color="auto"/>
        <w:left w:val="none" w:sz="0" w:space="0" w:color="auto"/>
        <w:bottom w:val="none" w:sz="0" w:space="0" w:color="auto"/>
        <w:right w:val="none" w:sz="0" w:space="0" w:color="auto"/>
      </w:divBdr>
    </w:div>
    <w:div w:id="2037804893">
      <w:bodyDiv w:val="1"/>
      <w:marLeft w:val="0"/>
      <w:marRight w:val="0"/>
      <w:marTop w:val="0"/>
      <w:marBottom w:val="0"/>
      <w:divBdr>
        <w:top w:val="none" w:sz="0" w:space="0" w:color="auto"/>
        <w:left w:val="none" w:sz="0" w:space="0" w:color="auto"/>
        <w:bottom w:val="none" w:sz="0" w:space="0" w:color="auto"/>
        <w:right w:val="none" w:sz="0" w:space="0" w:color="auto"/>
      </w:divBdr>
    </w:div>
    <w:div w:id="2039617723">
      <w:bodyDiv w:val="1"/>
      <w:marLeft w:val="0"/>
      <w:marRight w:val="0"/>
      <w:marTop w:val="0"/>
      <w:marBottom w:val="0"/>
      <w:divBdr>
        <w:top w:val="none" w:sz="0" w:space="0" w:color="auto"/>
        <w:left w:val="none" w:sz="0" w:space="0" w:color="auto"/>
        <w:bottom w:val="none" w:sz="0" w:space="0" w:color="auto"/>
        <w:right w:val="none" w:sz="0" w:space="0" w:color="auto"/>
      </w:divBdr>
    </w:div>
    <w:div w:id="2042589395">
      <w:bodyDiv w:val="1"/>
      <w:marLeft w:val="0"/>
      <w:marRight w:val="0"/>
      <w:marTop w:val="0"/>
      <w:marBottom w:val="0"/>
      <w:divBdr>
        <w:top w:val="none" w:sz="0" w:space="0" w:color="auto"/>
        <w:left w:val="none" w:sz="0" w:space="0" w:color="auto"/>
        <w:bottom w:val="none" w:sz="0" w:space="0" w:color="auto"/>
        <w:right w:val="none" w:sz="0" w:space="0" w:color="auto"/>
      </w:divBdr>
    </w:div>
    <w:div w:id="2044288420">
      <w:bodyDiv w:val="1"/>
      <w:marLeft w:val="0"/>
      <w:marRight w:val="0"/>
      <w:marTop w:val="0"/>
      <w:marBottom w:val="0"/>
      <w:divBdr>
        <w:top w:val="none" w:sz="0" w:space="0" w:color="auto"/>
        <w:left w:val="none" w:sz="0" w:space="0" w:color="auto"/>
        <w:bottom w:val="none" w:sz="0" w:space="0" w:color="auto"/>
        <w:right w:val="none" w:sz="0" w:space="0" w:color="auto"/>
      </w:divBdr>
    </w:div>
    <w:div w:id="2049648029">
      <w:bodyDiv w:val="1"/>
      <w:marLeft w:val="0"/>
      <w:marRight w:val="0"/>
      <w:marTop w:val="0"/>
      <w:marBottom w:val="0"/>
      <w:divBdr>
        <w:top w:val="none" w:sz="0" w:space="0" w:color="auto"/>
        <w:left w:val="none" w:sz="0" w:space="0" w:color="auto"/>
        <w:bottom w:val="none" w:sz="0" w:space="0" w:color="auto"/>
        <w:right w:val="none" w:sz="0" w:space="0" w:color="auto"/>
      </w:divBdr>
    </w:div>
    <w:div w:id="2052604775">
      <w:bodyDiv w:val="1"/>
      <w:marLeft w:val="0"/>
      <w:marRight w:val="0"/>
      <w:marTop w:val="0"/>
      <w:marBottom w:val="0"/>
      <w:divBdr>
        <w:top w:val="none" w:sz="0" w:space="0" w:color="auto"/>
        <w:left w:val="none" w:sz="0" w:space="0" w:color="auto"/>
        <w:bottom w:val="none" w:sz="0" w:space="0" w:color="auto"/>
        <w:right w:val="none" w:sz="0" w:space="0" w:color="auto"/>
      </w:divBdr>
    </w:div>
    <w:div w:id="2053112251">
      <w:bodyDiv w:val="1"/>
      <w:marLeft w:val="0"/>
      <w:marRight w:val="0"/>
      <w:marTop w:val="0"/>
      <w:marBottom w:val="0"/>
      <w:divBdr>
        <w:top w:val="none" w:sz="0" w:space="0" w:color="auto"/>
        <w:left w:val="none" w:sz="0" w:space="0" w:color="auto"/>
        <w:bottom w:val="none" w:sz="0" w:space="0" w:color="auto"/>
        <w:right w:val="none" w:sz="0" w:space="0" w:color="auto"/>
      </w:divBdr>
    </w:div>
    <w:div w:id="2054428108">
      <w:bodyDiv w:val="1"/>
      <w:marLeft w:val="0"/>
      <w:marRight w:val="0"/>
      <w:marTop w:val="0"/>
      <w:marBottom w:val="0"/>
      <w:divBdr>
        <w:top w:val="none" w:sz="0" w:space="0" w:color="auto"/>
        <w:left w:val="none" w:sz="0" w:space="0" w:color="auto"/>
        <w:bottom w:val="none" w:sz="0" w:space="0" w:color="auto"/>
        <w:right w:val="none" w:sz="0" w:space="0" w:color="auto"/>
      </w:divBdr>
    </w:div>
    <w:div w:id="2056352466">
      <w:bodyDiv w:val="1"/>
      <w:marLeft w:val="0"/>
      <w:marRight w:val="0"/>
      <w:marTop w:val="0"/>
      <w:marBottom w:val="0"/>
      <w:divBdr>
        <w:top w:val="none" w:sz="0" w:space="0" w:color="auto"/>
        <w:left w:val="none" w:sz="0" w:space="0" w:color="auto"/>
        <w:bottom w:val="none" w:sz="0" w:space="0" w:color="auto"/>
        <w:right w:val="none" w:sz="0" w:space="0" w:color="auto"/>
      </w:divBdr>
    </w:div>
    <w:div w:id="2057392281">
      <w:bodyDiv w:val="1"/>
      <w:marLeft w:val="0"/>
      <w:marRight w:val="0"/>
      <w:marTop w:val="0"/>
      <w:marBottom w:val="0"/>
      <w:divBdr>
        <w:top w:val="none" w:sz="0" w:space="0" w:color="auto"/>
        <w:left w:val="none" w:sz="0" w:space="0" w:color="auto"/>
        <w:bottom w:val="none" w:sz="0" w:space="0" w:color="auto"/>
        <w:right w:val="none" w:sz="0" w:space="0" w:color="auto"/>
      </w:divBdr>
    </w:div>
    <w:div w:id="2061592821">
      <w:bodyDiv w:val="1"/>
      <w:marLeft w:val="0"/>
      <w:marRight w:val="0"/>
      <w:marTop w:val="0"/>
      <w:marBottom w:val="0"/>
      <w:divBdr>
        <w:top w:val="none" w:sz="0" w:space="0" w:color="auto"/>
        <w:left w:val="none" w:sz="0" w:space="0" w:color="auto"/>
        <w:bottom w:val="none" w:sz="0" w:space="0" w:color="auto"/>
        <w:right w:val="none" w:sz="0" w:space="0" w:color="auto"/>
      </w:divBdr>
    </w:div>
    <w:div w:id="2067530936">
      <w:bodyDiv w:val="1"/>
      <w:marLeft w:val="0"/>
      <w:marRight w:val="0"/>
      <w:marTop w:val="0"/>
      <w:marBottom w:val="0"/>
      <w:divBdr>
        <w:top w:val="none" w:sz="0" w:space="0" w:color="auto"/>
        <w:left w:val="none" w:sz="0" w:space="0" w:color="auto"/>
        <w:bottom w:val="none" w:sz="0" w:space="0" w:color="auto"/>
        <w:right w:val="none" w:sz="0" w:space="0" w:color="auto"/>
      </w:divBdr>
    </w:div>
    <w:div w:id="2068648690">
      <w:bodyDiv w:val="1"/>
      <w:marLeft w:val="0"/>
      <w:marRight w:val="0"/>
      <w:marTop w:val="0"/>
      <w:marBottom w:val="0"/>
      <w:divBdr>
        <w:top w:val="none" w:sz="0" w:space="0" w:color="auto"/>
        <w:left w:val="none" w:sz="0" w:space="0" w:color="auto"/>
        <w:bottom w:val="none" w:sz="0" w:space="0" w:color="auto"/>
        <w:right w:val="none" w:sz="0" w:space="0" w:color="auto"/>
      </w:divBdr>
    </w:div>
    <w:div w:id="2069918350">
      <w:bodyDiv w:val="1"/>
      <w:marLeft w:val="0"/>
      <w:marRight w:val="0"/>
      <w:marTop w:val="0"/>
      <w:marBottom w:val="0"/>
      <w:divBdr>
        <w:top w:val="none" w:sz="0" w:space="0" w:color="auto"/>
        <w:left w:val="none" w:sz="0" w:space="0" w:color="auto"/>
        <w:bottom w:val="none" w:sz="0" w:space="0" w:color="auto"/>
        <w:right w:val="none" w:sz="0" w:space="0" w:color="auto"/>
      </w:divBdr>
    </w:div>
    <w:div w:id="2071802136">
      <w:bodyDiv w:val="1"/>
      <w:marLeft w:val="0"/>
      <w:marRight w:val="0"/>
      <w:marTop w:val="0"/>
      <w:marBottom w:val="0"/>
      <w:divBdr>
        <w:top w:val="none" w:sz="0" w:space="0" w:color="auto"/>
        <w:left w:val="none" w:sz="0" w:space="0" w:color="auto"/>
        <w:bottom w:val="none" w:sz="0" w:space="0" w:color="auto"/>
        <w:right w:val="none" w:sz="0" w:space="0" w:color="auto"/>
      </w:divBdr>
    </w:div>
    <w:div w:id="2074547609">
      <w:bodyDiv w:val="1"/>
      <w:marLeft w:val="0"/>
      <w:marRight w:val="0"/>
      <w:marTop w:val="0"/>
      <w:marBottom w:val="0"/>
      <w:divBdr>
        <w:top w:val="none" w:sz="0" w:space="0" w:color="auto"/>
        <w:left w:val="none" w:sz="0" w:space="0" w:color="auto"/>
        <w:bottom w:val="none" w:sz="0" w:space="0" w:color="auto"/>
        <w:right w:val="none" w:sz="0" w:space="0" w:color="auto"/>
      </w:divBdr>
    </w:div>
    <w:div w:id="2078556136">
      <w:bodyDiv w:val="1"/>
      <w:marLeft w:val="0"/>
      <w:marRight w:val="0"/>
      <w:marTop w:val="0"/>
      <w:marBottom w:val="0"/>
      <w:divBdr>
        <w:top w:val="none" w:sz="0" w:space="0" w:color="auto"/>
        <w:left w:val="none" w:sz="0" w:space="0" w:color="auto"/>
        <w:bottom w:val="none" w:sz="0" w:space="0" w:color="auto"/>
        <w:right w:val="none" w:sz="0" w:space="0" w:color="auto"/>
      </w:divBdr>
    </w:div>
    <w:div w:id="2080669418">
      <w:bodyDiv w:val="1"/>
      <w:marLeft w:val="0"/>
      <w:marRight w:val="0"/>
      <w:marTop w:val="0"/>
      <w:marBottom w:val="0"/>
      <w:divBdr>
        <w:top w:val="none" w:sz="0" w:space="0" w:color="auto"/>
        <w:left w:val="none" w:sz="0" w:space="0" w:color="auto"/>
        <w:bottom w:val="none" w:sz="0" w:space="0" w:color="auto"/>
        <w:right w:val="none" w:sz="0" w:space="0" w:color="auto"/>
      </w:divBdr>
    </w:div>
    <w:div w:id="2081058652">
      <w:bodyDiv w:val="1"/>
      <w:marLeft w:val="0"/>
      <w:marRight w:val="0"/>
      <w:marTop w:val="0"/>
      <w:marBottom w:val="0"/>
      <w:divBdr>
        <w:top w:val="none" w:sz="0" w:space="0" w:color="auto"/>
        <w:left w:val="none" w:sz="0" w:space="0" w:color="auto"/>
        <w:bottom w:val="none" w:sz="0" w:space="0" w:color="auto"/>
        <w:right w:val="none" w:sz="0" w:space="0" w:color="auto"/>
      </w:divBdr>
    </w:div>
    <w:div w:id="2082213340">
      <w:bodyDiv w:val="1"/>
      <w:marLeft w:val="0"/>
      <w:marRight w:val="0"/>
      <w:marTop w:val="0"/>
      <w:marBottom w:val="0"/>
      <w:divBdr>
        <w:top w:val="none" w:sz="0" w:space="0" w:color="auto"/>
        <w:left w:val="none" w:sz="0" w:space="0" w:color="auto"/>
        <w:bottom w:val="none" w:sz="0" w:space="0" w:color="auto"/>
        <w:right w:val="none" w:sz="0" w:space="0" w:color="auto"/>
      </w:divBdr>
    </w:div>
    <w:div w:id="2084718016">
      <w:bodyDiv w:val="1"/>
      <w:marLeft w:val="0"/>
      <w:marRight w:val="0"/>
      <w:marTop w:val="0"/>
      <w:marBottom w:val="0"/>
      <w:divBdr>
        <w:top w:val="none" w:sz="0" w:space="0" w:color="auto"/>
        <w:left w:val="none" w:sz="0" w:space="0" w:color="auto"/>
        <w:bottom w:val="none" w:sz="0" w:space="0" w:color="auto"/>
        <w:right w:val="none" w:sz="0" w:space="0" w:color="auto"/>
      </w:divBdr>
    </w:div>
    <w:div w:id="2089844529">
      <w:bodyDiv w:val="1"/>
      <w:marLeft w:val="0"/>
      <w:marRight w:val="0"/>
      <w:marTop w:val="0"/>
      <w:marBottom w:val="0"/>
      <w:divBdr>
        <w:top w:val="none" w:sz="0" w:space="0" w:color="auto"/>
        <w:left w:val="none" w:sz="0" w:space="0" w:color="auto"/>
        <w:bottom w:val="none" w:sz="0" w:space="0" w:color="auto"/>
        <w:right w:val="none" w:sz="0" w:space="0" w:color="auto"/>
      </w:divBdr>
    </w:div>
    <w:div w:id="2090156530">
      <w:bodyDiv w:val="1"/>
      <w:marLeft w:val="0"/>
      <w:marRight w:val="0"/>
      <w:marTop w:val="0"/>
      <w:marBottom w:val="0"/>
      <w:divBdr>
        <w:top w:val="none" w:sz="0" w:space="0" w:color="auto"/>
        <w:left w:val="none" w:sz="0" w:space="0" w:color="auto"/>
        <w:bottom w:val="none" w:sz="0" w:space="0" w:color="auto"/>
        <w:right w:val="none" w:sz="0" w:space="0" w:color="auto"/>
      </w:divBdr>
    </w:div>
    <w:div w:id="2094469156">
      <w:bodyDiv w:val="1"/>
      <w:marLeft w:val="0"/>
      <w:marRight w:val="0"/>
      <w:marTop w:val="0"/>
      <w:marBottom w:val="0"/>
      <w:divBdr>
        <w:top w:val="none" w:sz="0" w:space="0" w:color="auto"/>
        <w:left w:val="none" w:sz="0" w:space="0" w:color="auto"/>
        <w:bottom w:val="none" w:sz="0" w:space="0" w:color="auto"/>
        <w:right w:val="none" w:sz="0" w:space="0" w:color="auto"/>
      </w:divBdr>
    </w:div>
    <w:div w:id="2095055017">
      <w:bodyDiv w:val="1"/>
      <w:marLeft w:val="0"/>
      <w:marRight w:val="0"/>
      <w:marTop w:val="0"/>
      <w:marBottom w:val="0"/>
      <w:divBdr>
        <w:top w:val="none" w:sz="0" w:space="0" w:color="auto"/>
        <w:left w:val="none" w:sz="0" w:space="0" w:color="auto"/>
        <w:bottom w:val="none" w:sz="0" w:space="0" w:color="auto"/>
        <w:right w:val="none" w:sz="0" w:space="0" w:color="auto"/>
      </w:divBdr>
    </w:div>
    <w:div w:id="2095081918">
      <w:bodyDiv w:val="1"/>
      <w:marLeft w:val="0"/>
      <w:marRight w:val="0"/>
      <w:marTop w:val="0"/>
      <w:marBottom w:val="0"/>
      <w:divBdr>
        <w:top w:val="none" w:sz="0" w:space="0" w:color="auto"/>
        <w:left w:val="none" w:sz="0" w:space="0" w:color="auto"/>
        <w:bottom w:val="none" w:sz="0" w:space="0" w:color="auto"/>
        <w:right w:val="none" w:sz="0" w:space="0" w:color="auto"/>
      </w:divBdr>
    </w:div>
    <w:div w:id="2095783168">
      <w:bodyDiv w:val="1"/>
      <w:marLeft w:val="0"/>
      <w:marRight w:val="0"/>
      <w:marTop w:val="0"/>
      <w:marBottom w:val="0"/>
      <w:divBdr>
        <w:top w:val="none" w:sz="0" w:space="0" w:color="auto"/>
        <w:left w:val="none" w:sz="0" w:space="0" w:color="auto"/>
        <w:bottom w:val="none" w:sz="0" w:space="0" w:color="auto"/>
        <w:right w:val="none" w:sz="0" w:space="0" w:color="auto"/>
      </w:divBdr>
    </w:div>
    <w:div w:id="2102144380">
      <w:bodyDiv w:val="1"/>
      <w:marLeft w:val="0"/>
      <w:marRight w:val="0"/>
      <w:marTop w:val="0"/>
      <w:marBottom w:val="0"/>
      <w:divBdr>
        <w:top w:val="none" w:sz="0" w:space="0" w:color="auto"/>
        <w:left w:val="none" w:sz="0" w:space="0" w:color="auto"/>
        <w:bottom w:val="none" w:sz="0" w:space="0" w:color="auto"/>
        <w:right w:val="none" w:sz="0" w:space="0" w:color="auto"/>
      </w:divBdr>
    </w:div>
    <w:div w:id="2109499404">
      <w:bodyDiv w:val="1"/>
      <w:marLeft w:val="0"/>
      <w:marRight w:val="0"/>
      <w:marTop w:val="0"/>
      <w:marBottom w:val="0"/>
      <w:divBdr>
        <w:top w:val="none" w:sz="0" w:space="0" w:color="auto"/>
        <w:left w:val="none" w:sz="0" w:space="0" w:color="auto"/>
        <w:bottom w:val="none" w:sz="0" w:space="0" w:color="auto"/>
        <w:right w:val="none" w:sz="0" w:space="0" w:color="auto"/>
      </w:divBdr>
    </w:div>
    <w:div w:id="2117484263">
      <w:bodyDiv w:val="1"/>
      <w:marLeft w:val="0"/>
      <w:marRight w:val="0"/>
      <w:marTop w:val="0"/>
      <w:marBottom w:val="0"/>
      <w:divBdr>
        <w:top w:val="none" w:sz="0" w:space="0" w:color="auto"/>
        <w:left w:val="none" w:sz="0" w:space="0" w:color="auto"/>
        <w:bottom w:val="none" w:sz="0" w:space="0" w:color="auto"/>
        <w:right w:val="none" w:sz="0" w:space="0" w:color="auto"/>
      </w:divBdr>
    </w:div>
    <w:div w:id="2118521670">
      <w:bodyDiv w:val="1"/>
      <w:marLeft w:val="0"/>
      <w:marRight w:val="0"/>
      <w:marTop w:val="0"/>
      <w:marBottom w:val="0"/>
      <w:divBdr>
        <w:top w:val="none" w:sz="0" w:space="0" w:color="auto"/>
        <w:left w:val="none" w:sz="0" w:space="0" w:color="auto"/>
        <w:bottom w:val="none" w:sz="0" w:space="0" w:color="auto"/>
        <w:right w:val="none" w:sz="0" w:space="0" w:color="auto"/>
      </w:divBdr>
    </w:div>
    <w:div w:id="2119254008">
      <w:bodyDiv w:val="1"/>
      <w:marLeft w:val="0"/>
      <w:marRight w:val="0"/>
      <w:marTop w:val="0"/>
      <w:marBottom w:val="0"/>
      <w:divBdr>
        <w:top w:val="none" w:sz="0" w:space="0" w:color="auto"/>
        <w:left w:val="none" w:sz="0" w:space="0" w:color="auto"/>
        <w:bottom w:val="none" w:sz="0" w:space="0" w:color="auto"/>
        <w:right w:val="none" w:sz="0" w:space="0" w:color="auto"/>
      </w:divBdr>
    </w:div>
    <w:div w:id="2120029706">
      <w:bodyDiv w:val="1"/>
      <w:marLeft w:val="0"/>
      <w:marRight w:val="0"/>
      <w:marTop w:val="0"/>
      <w:marBottom w:val="0"/>
      <w:divBdr>
        <w:top w:val="none" w:sz="0" w:space="0" w:color="auto"/>
        <w:left w:val="none" w:sz="0" w:space="0" w:color="auto"/>
        <w:bottom w:val="none" w:sz="0" w:space="0" w:color="auto"/>
        <w:right w:val="none" w:sz="0" w:space="0" w:color="auto"/>
      </w:divBdr>
    </w:div>
    <w:div w:id="2123259386">
      <w:bodyDiv w:val="1"/>
      <w:marLeft w:val="0"/>
      <w:marRight w:val="0"/>
      <w:marTop w:val="0"/>
      <w:marBottom w:val="0"/>
      <w:divBdr>
        <w:top w:val="none" w:sz="0" w:space="0" w:color="auto"/>
        <w:left w:val="none" w:sz="0" w:space="0" w:color="auto"/>
        <w:bottom w:val="none" w:sz="0" w:space="0" w:color="auto"/>
        <w:right w:val="none" w:sz="0" w:space="0" w:color="auto"/>
      </w:divBdr>
    </w:div>
    <w:div w:id="2126150085">
      <w:bodyDiv w:val="1"/>
      <w:marLeft w:val="0"/>
      <w:marRight w:val="0"/>
      <w:marTop w:val="0"/>
      <w:marBottom w:val="0"/>
      <w:divBdr>
        <w:top w:val="none" w:sz="0" w:space="0" w:color="auto"/>
        <w:left w:val="none" w:sz="0" w:space="0" w:color="auto"/>
        <w:bottom w:val="none" w:sz="0" w:space="0" w:color="auto"/>
        <w:right w:val="none" w:sz="0" w:space="0" w:color="auto"/>
      </w:divBdr>
    </w:div>
    <w:div w:id="21308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4698-3CAC-46CE-89D7-3AA6608D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108314</Words>
  <Characters>595732</Characters>
  <Application>Microsoft Office Word</Application>
  <DocSecurity>0</DocSecurity>
  <Lines>4964</Lines>
  <Paragraphs>1405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De Paz Díaz</dc:creator>
  <cp:keywords/>
  <dc:description/>
  <cp:lastModifiedBy>Moises Alejandro Dichi Coutiño</cp:lastModifiedBy>
  <cp:revision>118</cp:revision>
  <cp:lastPrinted>2024-02-22T18:32:00Z</cp:lastPrinted>
  <dcterms:created xsi:type="dcterms:W3CDTF">2023-12-28T21:23:00Z</dcterms:created>
  <dcterms:modified xsi:type="dcterms:W3CDTF">2024-02-22T19:39:00Z</dcterms:modified>
</cp:coreProperties>
</file>