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2FC" w:rsidRPr="001C75B0" w:rsidRDefault="00200D81" w:rsidP="00FA12FC">
      <w:pPr>
        <w:pStyle w:val="Ttulo6"/>
        <w:tabs>
          <w:tab w:val="clear" w:pos="8080"/>
          <w:tab w:val="left" w:pos="5820"/>
        </w:tabs>
        <w:jc w:val="left"/>
        <w:rPr>
          <w:rFonts w:cs="Arial"/>
          <w:sz w:val="24"/>
        </w:rPr>
      </w:pPr>
      <w:r>
        <w:rPr>
          <w:noProof/>
          <w:lang w:val="es-MX" w:eastAsia="es-MX"/>
        </w:rPr>
        <w:drawing>
          <wp:anchor distT="0" distB="0" distL="114300" distR="114300" simplePos="0" relativeHeight="251660288" behindDoc="0" locked="0" layoutInCell="1" allowOverlap="1" wp14:anchorId="6043EF3A" wp14:editId="293D6F5F">
            <wp:simplePos x="0" y="0"/>
            <wp:positionH relativeFrom="column">
              <wp:posOffset>-619760</wp:posOffset>
            </wp:positionH>
            <wp:positionV relativeFrom="paragraph">
              <wp:posOffset>-492125</wp:posOffset>
            </wp:positionV>
            <wp:extent cx="1802625" cy="485681"/>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2625" cy="485681"/>
                    </a:xfrm>
                    <a:prstGeom prst="rect">
                      <a:avLst/>
                    </a:prstGeom>
                  </pic:spPr>
                </pic:pic>
              </a:graphicData>
            </a:graphic>
          </wp:anchor>
        </w:drawing>
      </w:r>
      <w:r w:rsidRPr="00C440F0">
        <w:rPr>
          <w:noProof/>
          <w:lang w:val="es-MX" w:eastAsia="es-MX"/>
        </w:rPr>
        <w:drawing>
          <wp:anchor distT="0" distB="0" distL="114300" distR="114300" simplePos="0" relativeHeight="251664384" behindDoc="1" locked="0" layoutInCell="1" allowOverlap="1" wp14:anchorId="4E330FBB" wp14:editId="17EF4B48">
            <wp:simplePos x="0" y="0"/>
            <wp:positionH relativeFrom="margin">
              <wp:align>center</wp:align>
            </wp:positionH>
            <wp:positionV relativeFrom="paragraph">
              <wp:posOffset>-724535</wp:posOffset>
            </wp:positionV>
            <wp:extent cx="7507046" cy="97155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507046" cy="9715500"/>
                    </a:xfrm>
                    <a:prstGeom prst="rect">
                      <a:avLst/>
                    </a:prstGeom>
                  </pic:spPr>
                </pic:pic>
              </a:graphicData>
            </a:graphic>
            <wp14:sizeRelH relativeFrom="margin">
              <wp14:pctWidth>0</wp14:pctWidth>
            </wp14:sizeRelH>
            <wp14:sizeRelV relativeFrom="margin">
              <wp14:pctHeight>0</wp14:pctHeight>
            </wp14:sizeRelV>
          </wp:anchor>
        </w:drawing>
      </w:r>
    </w:p>
    <w:p w:rsidR="00135A46" w:rsidRDefault="00200D81" w:rsidP="00FA12FC">
      <w:pPr>
        <w:pStyle w:val="Ttulo6"/>
        <w:tabs>
          <w:tab w:val="clear" w:pos="8080"/>
          <w:tab w:val="left" w:pos="5820"/>
          <w:tab w:val="left" w:pos="6663"/>
        </w:tabs>
        <w:jc w:val="left"/>
        <w:rPr>
          <w:rFonts w:cs="Arial"/>
          <w:sz w:val="24"/>
        </w:rPr>
      </w:pPr>
      <w:r>
        <w:rPr>
          <w:noProof/>
          <w:lang w:val="es-MX" w:eastAsia="es-MX"/>
        </w:rPr>
        <mc:AlternateContent>
          <mc:Choice Requires="wps">
            <w:drawing>
              <wp:anchor distT="0" distB="0" distL="114300" distR="114300" simplePos="0" relativeHeight="251661312" behindDoc="0" locked="0" layoutInCell="1" allowOverlap="1" wp14:anchorId="1079131F" wp14:editId="0FDF345A">
                <wp:simplePos x="0" y="0"/>
                <wp:positionH relativeFrom="column">
                  <wp:posOffset>3008630</wp:posOffset>
                </wp:positionH>
                <wp:positionV relativeFrom="paragraph">
                  <wp:posOffset>7297420</wp:posOffset>
                </wp:positionV>
                <wp:extent cx="3399790" cy="1200150"/>
                <wp:effectExtent l="0" t="0" r="0" b="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1200150"/>
                        </a:xfrm>
                        <a:prstGeom prst="rect">
                          <a:avLst/>
                        </a:prstGeom>
                        <a:noFill/>
                        <a:ln w="9525">
                          <a:noFill/>
                          <a:miter lim="800000"/>
                          <a:headEnd/>
                          <a:tailEnd/>
                        </a:ln>
                      </wps:spPr>
                      <wps:txbx>
                        <w:txbxContent>
                          <w:p w:rsidR="00527C29" w:rsidRPr="00C44D31" w:rsidRDefault="00527C29" w:rsidP="00FA12FC">
                            <w:pPr>
                              <w:jc w:val="center"/>
                              <w:rPr>
                                <w:rFonts w:ascii="Allura" w:hAnsi="Allura"/>
                                <w:b/>
                                <w:sz w:val="160"/>
                                <w:szCs w:val="240"/>
                                <w14:shadow w14:blurRad="50800" w14:dist="635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38100" w14:h="38100" w14:prst="circle"/>
                                  <w14:contourClr>
                                    <w14:schemeClr w14:val="bg1">
                                      <w14:lumMod w14:val="65000"/>
                                    </w14:schemeClr>
                                  </w14:contourClr>
                                </w14:props3d>
                              </w:rPr>
                            </w:pPr>
                            <w:r>
                              <w:rPr>
                                <w:rFonts w:ascii="Allura" w:hAnsi="Allura"/>
                                <w:b/>
                                <w:sz w:val="160"/>
                                <w:szCs w:val="240"/>
                                <w14:shadow w14:blurRad="50800" w14:dist="635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38100" w14:h="38100" w14:prst="circle"/>
                                  <w14:contourClr>
                                    <w14:schemeClr w14:val="bg1">
                                      <w14:lumMod w14:val="65000"/>
                                    </w14:schemeClr>
                                  </w14:contourClr>
                                </w14:props3d>
                              </w:rPr>
                              <w:t>2024</w:t>
                            </w:r>
                          </w:p>
                          <w:p w:rsidR="00527C29" w:rsidRPr="00C44D31" w:rsidRDefault="00527C29" w:rsidP="00FA12FC">
                            <w:pPr>
                              <w:jc w:val="center"/>
                              <w:rPr>
                                <w:rFonts w:ascii="Allura" w:hAnsi="Allura"/>
                                <w:b/>
                                <w:spacing w:val="10"/>
                                <w:sz w:val="160"/>
                                <w:szCs w:val="240"/>
                                <w14:shadow w14:blurRad="50800" w14:dist="63500" w14:dir="2700000" w14:sx="100000" w14:sy="100000" w14:kx="0" w14:ky="0" w14:algn="tl">
                                  <w14:srgbClr w14:val="000000">
                                    <w14:alpha w14:val="60000"/>
                                  </w14:srgbClr>
                                </w14:shadow>
                                <w14:textOutline w14:w="0" w14:cap="flat" w14:cmpd="sng" w14:algn="ctr">
                                  <w14:noFill/>
                                  <w14:prstDash w14:val="solid"/>
                                  <w14:round/>
                                </w14:textOutline>
                                <w14:props3d w14:extrusionH="0" w14:contourW="12700" w14:prstMaterial="matte">
                                  <w14:contourClr>
                                    <w14:schemeClr w14:val="tx1"/>
                                  </w14:contourClr>
                                </w14:props3d>
                              </w:rPr>
                            </w:pPr>
                          </w:p>
                        </w:txbxContent>
                      </wps:txbx>
                      <wps:bodyPr rot="0" vert="horz" wrap="square" lIns="91440" tIns="45720" rIns="91440" bIns="45720" anchor="t" anchorCtr="0">
                        <a:noAutofit/>
                        <a:scene3d>
                          <a:camera prst="orthographicFront"/>
                          <a:lightRig rig="threePt" dir="t"/>
                        </a:scene3d>
                        <a:sp3d extrusionH="57150" contourW="12700" prstMaterial="matte">
                          <a:contourClr>
                            <a:schemeClr val="tx1"/>
                          </a:contourClr>
                        </a:sp3d>
                      </wps:bodyPr>
                    </wps:wsp>
                  </a:graphicData>
                </a:graphic>
              </wp:anchor>
            </w:drawing>
          </mc:Choice>
          <mc:Fallback>
            <w:pict>
              <v:shapetype w14:anchorId="1079131F" id="_x0000_t202" coordsize="21600,21600" o:spt="202" path="m,l,21600r21600,l21600,xe">
                <v:stroke joinstyle="miter"/>
                <v:path gradientshapeok="t" o:connecttype="rect"/>
              </v:shapetype>
              <v:shape id="Cuadro de texto 2" o:spid="_x0000_s1026" type="#_x0000_t202" style="position:absolute;margin-left:236.9pt;margin-top:574.6pt;width:267.7pt;height:9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" filled="f" stroked="f">
                <v:textbox>
                  <w:txbxContent>
                    <w:p w:rsidR="00527C29" w:rsidRPr="00C44D31" w:rsidRDefault="00527C29" w:rsidP="00FA12FC">
                      <w:pPr>
                        <w:jc w:val="center"/>
                        <w:rPr>
                          <w:rFonts w:ascii="Allura" w:hAnsi="Allura"/>
                          <w:b/>
                          <w:sz w:val="160"/>
                          <w:szCs w:val="240"/>
                          <w14:shadow w14:blurRad="50800" w14:dist="635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38100" w14:h="38100" w14:prst="circle"/>
                            <w14:contourClr>
                              <w14:schemeClr w14:val="bg1">
                                <w14:lumMod w14:val="65000"/>
                              </w14:schemeClr>
                            </w14:contourClr>
                          </w14:props3d>
                        </w:rPr>
                      </w:pPr>
                      <w:r>
                        <w:rPr>
                          <w:rFonts w:ascii="Allura" w:hAnsi="Allura"/>
                          <w:b/>
                          <w:sz w:val="160"/>
                          <w:szCs w:val="240"/>
                          <w14:shadow w14:blurRad="50800" w14:dist="635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38100" w14:h="38100" w14:prst="circle"/>
                            <w14:contourClr>
                              <w14:schemeClr w14:val="bg1">
                                <w14:lumMod w14:val="65000"/>
                              </w14:schemeClr>
                            </w14:contourClr>
                          </w14:props3d>
                        </w:rPr>
                        <w:t>2024</w:t>
                      </w:r>
                    </w:p>
                    <w:p w:rsidR="00527C29" w:rsidRPr="00C44D31" w:rsidRDefault="00527C29" w:rsidP="00FA12FC">
                      <w:pPr>
                        <w:jc w:val="center"/>
                        <w:rPr>
                          <w:rFonts w:ascii="Allura" w:hAnsi="Allura"/>
                          <w:b/>
                          <w:spacing w:val="10"/>
                          <w:sz w:val="160"/>
                          <w:szCs w:val="240"/>
                          <w14:shadow w14:blurRad="50800" w14:dist="63500" w14:dir="2700000" w14:sx="100000" w14:sy="100000" w14:kx="0" w14:ky="0" w14:algn="tl">
                            <w14:srgbClr w14:val="000000">
                              <w14:alpha w14:val="60000"/>
                            </w14:srgbClr>
                          </w14:shadow>
                          <w14:textOutline w14:w="0" w14:cap="flat" w14:cmpd="sng" w14:algn="ctr">
                            <w14:noFill/>
                            <w14:prstDash w14:val="solid"/>
                            <w14:round/>
                          </w14:textOutline>
                          <w14:props3d w14:extrusionH="0" w14:contourW="12700" w14:prstMaterial="matte">
                            <w14:contourClr>
                              <w14:schemeClr w14:val="tx1"/>
                            </w14:contourClr>
                          </w14:props3d>
                        </w:rPr>
                      </w:pPr>
                    </w:p>
                  </w:txbxContent>
                </v:textbox>
              </v:shape>
            </w:pict>
          </mc:Fallback>
        </mc:AlternateContent>
      </w:r>
      <w:r w:rsidR="00705417">
        <w:rPr>
          <w:noProof/>
          <w:lang w:val="es-MX" w:eastAsia="es-MX"/>
        </w:rPr>
        <mc:AlternateContent>
          <mc:Choice Requires="wpg">
            <w:drawing>
              <wp:anchor distT="0" distB="0" distL="114300" distR="114300" simplePos="0" relativeHeight="251662336" behindDoc="0" locked="0" layoutInCell="1" allowOverlap="1" wp14:anchorId="35FF6B25" wp14:editId="22BE43D5">
                <wp:simplePos x="0" y="0"/>
                <wp:positionH relativeFrom="margin">
                  <wp:align>center</wp:align>
                </wp:positionH>
                <wp:positionV relativeFrom="paragraph">
                  <wp:posOffset>334645</wp:posOffset>
                </wp:positionV>
                <wp:extent cx="6070059" cy="5835650"/>
                <wp:effectExtent l="0" t="0" r="0" b="0"/>
                <wp:wrapNone/>
                <wp:docPr id="17" name="Grupo 17"/>
                <wp:cNvGraphicFramePr/>
                <a:graphic xmlns:a="http://schemas.openxmlformats.org/drawingml/2006/main">
                  <a:graphicData uri="http://schemas.microsoft.com/office/word/2010/wordprocessingGroup">
                    <wpg:wgp>
                      <wpg:cNvGrpSpPr/>
                      <wpg:grpSpPr>
                        <a:xfrm>
                          <a:off x="0" y="0"/>
                          <a:ext cx="6070059" cy="5835650"/>
                          <a:chOff x="0" y="0"/>
                          <a:chExt cx="4953000" cy="5837143"/>
                        </a:xfrm>
                      </wpg:grpSpPr>
                      <wpg:grpSp>
                        <wpg:cNvPr id="6" name="Grupo 6"/>
                        <wpg:cNvGrpSpPr/>
                        <wpg:grpSpPr>
                          <a:xfrm>
                            <a:off x="0" y="0"/>
                            <a:ext cx="4953000" cy="5837143"/>
                            <a:chOff x="114300" y="0"/>
                            <a:chExt cx="4953000" cy="5837688"/>
                          </a:xfrm>
                        </wpg:grpSpPr>
                        <wps:wsp>
                          <wps:cNvPr id="7" name="Cuadro de texto 2"/>
                          <wps:cNvSpPr txBox="1">
                            <a:spLocks noChangeArrowheads="1"/>
                          </wps:cNvSpPr>
                          <wps:spPr bwMode="auto">
                            <a:xfrm>
                              <a:off x="762000" y="4580388"/>
                              <a:ext cx="3648075" cy="1257300"/>
                            </a:xfrm>
                            <a:prstGeom prst="rect">
                              <a:avLst/>
                            </a:prstGeom>
                            <a:noFill/>
                            <a:ln w="9525">
                              <a:noFill/>
                              <a:miter lim="800000"/>
                              <a:headEnd/>
                              <a:tailEnd/>
                            </a:ln>
                          </wps:spPr>
                          <wps:txbx>
                            <w:txbxContent>
                              <w:p w:rsidR="00527C29" w:rsidRPr="00FA4B3B" w:rsidRDefault="00527C29" w:rsidP="00FA12FC">
                                <w:pPr>
                                  <w:jc w:val="center"/>
                                  <w:rPr>
                                    <w:rFonts w:ascii="Italianno" w:hAnsi="Italianno"/>
                                    <w:sz w:val="140"/>
                                    <w:szCs w:val="140"/>
                                    <w14:shadow w14:blurRad="50800" w14:dist="38100" w14:dir="5400000" w14:sx="100000" w14:sy="100000" w14:kx="0" w14:ky="0" w14:algn="t">
                                      <w14:srgbClr w14:val="000000">
                                        <w14:alpha w14:val="14000"/>
                                      </w14:srgbClr>
                                    </w14:shadow>
                                  </w:rPr>
                                </w:pPr>
                                <w:r w:rsidRPr="00FA4B3B">
                                  <w:rPr>
                                    <w:rFonts w:ascii="Italianno" w:hAnsi="Italianno"/>
                                    <w:sz w:val="140"/>
                                    <w:szCs w:val="140"/>
                                    <w14:shadow w14:blurRad="50800" w14:dist="38100" w14:dir="5400000" w14:sx="100000" w14:sy="100000" w14:kx="0" w14:ky="0" w14:algn="t">
                                      <w14:srgbClr w14:val="000000">
                                        <w14:alpha w14:val="14000"/>
                                      </w14:srgbClr>
                                    </w14:shadow>
                                  </w:rPr>
                                  <w:t>de Chiapas</w:t>
                                </w:r>
                              </w:p>
                            </w:txbxContent>
                          </wps:txbx>
                          <wps:bodyPr rot="0" vert="horz" wrap="square" lIns="91440" tIns="45720" rIns="91440" bIns="45720" anchor="t" anchorCtr="0">
                            <a:noAutofit/>
                          </wps:bodyPr>
                        </wps:wsp>
                        <wps:wsp>
                          <wps:cNvPr id="9" name="Cuadro de texto 9"/>
                          <wps:cNvSpPr txBox="1">
                            <a:spLocks noChangeArrowheads="1"/>
                          </wps:cNvSpPr>
                          <wps:spPr bwMode="auto">
                            <a:xfrm>
                              <a:off x="571500" y="0"/>
                              <a:ext cx="4038600" cy="971550"/>
                            </a:xfrm>
                            <a:prstGeom prst="rect">
                              <a:avLst/>
                            </a:prstGeom>
                            <a:noFill/>
                            <a:ln w="9525">
                              <a:noFill/>
                              <a:miter lim="800000"/>
                              <a:headEnd/>
                              <a:tailEnd/>
                            </a:ln>
                          </wps:spPr>
                          <wps:txbx>
                            <w:txbxContent>
                              <w:p w:rsidR="00527C29" w:rsidRPr="00FA4B3B" w:rsidRDefault="00527C29" w:rsidP="00FA12FC">
                                <w:pPr>
                                  <w:jc w:val="center"/>
                                  <w:rPr>
                                    <w:rFonts w:ascii="Italianno" w:hAnsi="Italianno"/>
                                    <w:sz w:val="140"/>
                                    <w:szCs w:val="140"/>
                                    <w14:shadow w14:blurRad="50800" w14:dist="38100" w14:dir="5400000" w14:sx="100000" w14:sy="100000" w14:kx="0" w14:ky="0" w14:algn="t">
                                      <w14:srgbClr w14:val="000000">
                                        <w14:alpha w14:val="14000"/>
                                      </w14:srgbClr>
                                    </w14:shadow>
                                  </w:rPr>
                                </w:pPr>
                                <w:r w:rsidRPr="00FA4B3B">
                                  <w:rPr>
                                    <w:rFonts w:ascii="Italianno" w:hAnsi="Italianno"/>
                                    <w:sz w:val="140"/>
                                    <w:szCs w:val="140"/>
                                    <w14:shadow w14:blurRad="50800" w14:dist="38100" w14:dir="5400000" w14:sx="100000" w14:sy="100000" w14:kx="0" w14:ky="0" w14:algn="t">
                                      <w14:srgbClr w14:val="000000">
                                        <w14:alpha w14:val="14000"/>
                                      </w14:srgbClr>
                                    </w14:shadow>
                                  </w:rPr>
                                  <w:t xml:space="preserve">Anexos de </w:t>
                                </w:r>
                              </w:p>
                            </w:txbxContent>
                          </wps:txbx>
                          <wps:bodyPr rot="0" vert="horz" wrap="square" lIns="91440" tIns="45720" rIns="91440" bIns="45720" anchor="t" anchorCtr="0">
                            <a:noAutofit/>
                          </wps:bodyPr>
                        </wps:wsp>
                        <wps:wsp>
                          <wps:cNvPr id="11" name="Cuadro de texto 11"/>
                          <wps:cNvSpPr txBox="1">
                            <a:spLocks noChangeArrowheads="1"/>
                          </wps:cNvSpPr>
                          <wps:spPr bwMode="auto">
                            <a:xfrm>
                              <a:off x="114300" y="981075"/>
                              <a:ext cx="4953000" cy="1114425"/>
                            </a:xfrm>
                            <a:prstGeom prst="rect">
                              <a:avLst/>
                            </a:prstGeom>
                            <a:noFill/>
                            <a:ln w="9525">
                              <a:noFill/>
                              <a:miter lim="800000"/>
                              <a:headEnd/>
                              <a:tailEnd/>
                            </a:ln>
                          </wps:spPr>
                          <wps:txbx>
                            <w:txbxContent>
                              <w:p w:rsidR="00527C29" w:rsidRPr="00FA4B3B" w:rsidRDefault="00527C29" w:rsidP="00FA12FC">
                                <w:pPr>
                                  <w:jc w:val="center"/>
                                  <w:rPr>
                                    <w:rFonts w:ascii="Italianno" w:hAnsi="Italianno"/>
                                    <w:sz w:val="140"/>
                                    <w:szCs w:val="140"/>
                                    <w14:shadow w14:blurRad="50800" w14:dist="38100" w14:dir="5400000" w14:sx="100000" w14:sy="100000" w14:kx="0" w14:ky="0" w14:algn="t">
                                      <w14:srgbClr w14:val="000000">
                                        <w14:alpha w14:val="14000"/>
                                      </w14:srgbClr>
                                    </w14:shadow>
                                  </w:rPr>
                                </w:pPr>
                                <w:r w:rsidRPr="00FA4B3B">
                                  <w:rPr>
                                    <w:rFonts w:ascii="Italianno" w:hAnsi="Italianno"/>
                                    <w:sz w:val="140"/>
                                    <w:szCs w:val="140"/>
                                    <w14:shadow w14:blurRad="50800" w14:dist="38100" w14:dir="5400000" w14:sx="100000" w14:sy="100000" w14:kx="0" w14:ky="0" w14:algn="t">
                                      <w14:srgbClr w14:val="000000">
                                        <w14:alpha w14:val="14000"/>
                                      </w14:srgbClr>
                                    </w14:shadow>
                                  </w:rPr>
                                  <w:t xml:space="preserve">Información del  </w:t>
                                </w:r>
                              </w:p>
                              <w:p w:rsidR="00527C29" w:rsidRPr="00FA4B3B" w:rsidRDefault="00527C29" w:rsidP="00FA12FC">
                                <w:pPr>
                                  <w:jc w:val="center"/>
                                  <w:rPr>
                                    <w:rFonts w:ascii="Italianno" w:hAnsi="Italianno"/>
                                    <w:sz w:val="140"/>
                                    <w:szCs w:val="140"/>
                                    <w14:shadow w14:blurRad="50800" w14:dist="38100" w14:dir="5400000" w14:sx="100000" w14:sy="100000" w14:kx="0" w14:ky="0" w14:algn="t">
                                      <w14:srgbClr w14:val="000000">
                                        <w14:alpha w14:val="14000"/>
                                      </w14:srgbClr>
                                    </w14:shadow>
                                  </w:rPr>
                                </w:pPr>
                              </w:p>
                            </w:txbxContent>
                          </wps:txbx>
                          <wps:bodyPr rot="0" vert="horz" wrap="square" lIns="91440" tIns="45720" rIns="91440" bIns="45720" anchor="t" anchorCtr="0">
                            <a:noAutofit/>
                          </wps:bodyPr>
                        </wps:wsp>
                        <wps:wsp>
                          <wps:cNvPr id="15" name="Cuadro de texto 15"/>
                          <wps:cNvSpPr txBox="1">
                            <a:spLocks noChangeArrowheads="1"/>
                          </wps:cNvSpPr>
                          <wps:spPr bwMode="auto">
                            <a:xfrm>
                              <a:off x="409575" y="2105025"/>
                              <a:ext cx="4362450" cy="1228725"/>
                            </a:xfrm>
                            <a:prstGeom prst="rect">
                              <a:avLst/>
                            </a:prstGeom>
                            <a:noFill/>
                            <a:ln w="9525">
                              <a:noFill/>
                              <a:miter lim="800000"/>
                              <a:headEnd/>
                              <a:tailEnd/>
                            </a:ln>
                          </wps:spPr>
                          <wps:txbx>
                            <w:txbxContent>
                              <w:p w:rsidR="00527C29" w:rsidRPr="00FA4B3B" w:rsidRDefault="00527C29" w:rsidP="00FA12FC">
                                <w:pPr>
                                  <w:jc w:val="center"/>
                                  <w:rPr>
                                    <w:rFonts w:ascii="Italianno" w:hAnsi="Italianno"/>
                                    <w:sz w:val="140"/>
                                    <w:szCs w:val="140"/>
                                    <w14:shadow w14:blurRad="50800" w14:dist="38100" w14:dir="5400000" w14:sx="100000" w14:sy="100000" w14:kx="0" w14:ky="0" w14:algn="t">
                                      <w14:srgbClr w14:val="000000">
                                        <w14:alpha w14:val="14000"/>
                                      </w14:srgbClr>
                                    </w14:shadow>
                                  </w:rPr>
                                </w:pPr>
                                <w:r w:rsidRPr="00FA4B3B">
                                  <w:rPr>
                                    <w:rFonts w:ascii="Italianno" w:hAnsi="Italianno"/>
                                    <w:sz w:val="140"/>
                                    <w:szCs w:val="140"/>
                                    <w14:shadow w14:blurRad="50800" w14:dist="38100" w14:dir="5400000" w14:sx="100000" w14:sy="100000" w14:kx="0" w14:ky="0" w14:algn="t">
                                      <w14:srgbClr w14:val="000000">
                                        <w14:alpha w14:val="14000"/>
                                      </w14:srgbClr>
                                    </w14:shadow>
                                  </w:rPr>
                                  <w:t xml:space="preserve">Presupuesto de </w:t>
                                </w:r>
                              </w:p>
                              <w:p w:rsidR="00527C29" w:rsidRPr="00FA4B3B" w:rsidRDefault="00527C29" w:rsidP="00FA12FC">
                                <w:pPr>
                                  <w:jc w:val="center"/>
                                  <w:rPr>
                                    <w:rFonts w:ascii="Italianno" w:hAnsi="Italianno"/>
                                    <w:sz w:val="140"/>
                                    <w:szCs w:val="140"/>
                                    <w14:shadow w14:blurRad="50800" w14:dist="38100" w14:dir="5400000" w14:sx="100000" w14:sy="100000" w14:kx="0" w14:ky="0" w14:algn="t">
                                      <w14:srgbClr w14:val="000000">
                                        <w14:alpha w14:val="14000"/>
                                      </w14:srgbClr>
                                    </w14:shadow>
                                  </w:rPr>
                                </w:pPr>
                              </w:p>
                            </w:txbxContent>
                          </wps:txbx>
                          <wps:bodyPr rot="0" vert="horz" wrap="square" lIns="91440" tIns="45720" rIns="91440" bIns="45720" anchor="t" anchorCtr="0">
                            <a:noAutofit/>
                          </wps:bodyPr>
                        </wps:wsp>
                      </wpg:grpSp>
                      <wps:wsp>
                        <wps:cNvPr id="16" name="Cuadro de texto 16"/>
                        <wps:cNvSpPr txBox="1">
                          <a:spLocks noChangeArrowheads="1"/>
                        </wps:cNvSpPr>
                        <wps:spPr bwMode="auto">
                          <a:xfrm>
                            <a:off x="26894" y="3348318"/>
                            <a:ext cx="4873438" cy="1228611"/>
                          </a:xfrm>
                          <a:prstGeom prst="rect">
                            <a:avLst/>
                          </a:prstGeom>
                          <a:noFill/>
                          <a:ln w="9525">
                            <a:noFill/>
                            <a:miter lim="800000"/>
                            <a:headEnd/>
                            <a:tailEnd/>
                          </a:ln>
                        </wps:spPr>
                        <wps:txbx>
                          <w:txbxContent>
                            <w:p w:rsidR="00527C29" w:rsidRPr="00FA4B3B" w:rsidRDefault="00527C29" w:rsidP="00FA12FC">
                              <w:pPr>
                                <w:jc w:val="center"/>
                                <w:rPr>
                                  <w:rFonts w:ascii="Italianno" w:hAnsi="Italianno"/>
                                  <w:sz w:val="140"/>
                                  <w:szCs w:val="140"/>
                                  <w14:shadow w14:blurRad="50800" w14:dist="38100" w14:dir="5400000" w14:sx="100000" w14:sy="100000" w14:kx="0" w14:ky="0" w14:algn="t">
                                    <w14:srgbClr w14:val="000000">
                                      <w14:alpha w14:val="14000"/>
                                    </w14:srgbClr>
                                  </w14:shadow>
                                </w:rPr>
                              </w:pPr>
                              <w:r w:rsidRPr="00FA4B3B">
                                <w:rPr>
                                  <w:rFonts w:ascii="Italianno" w:hAnsi="Italianno"/>
                                  <w:sz w:val="140"/>
                                  <w:szCs w:val="140"/>
                                  <w14:shadow w14:blurRad="50800" w14:dist="38100" w14:dir="5400000" w14:sx="100000" w14:sy="100000" w14:kx="0" w14:ky="0" w14:algn="t">
                                    <w14:srgbClr w14:val="000000">
                                      <w14:alpha w14:val="14000"/>
                                    </w14:srgbClr>
                                  </w14:shadow>
                                </w:rPr>
                                <w:t xml:space="preserve">Egresos del Estado </w:t>
                              </w:r>
                            </w:p>
                            <w:p w:rsidR="00527C29" w:rsidRPr="00FA4B3B" w:rsidRDefault="00527C29" w:rsidP="00FA12FC">
                              <w:pPr>
                                <w:jc w:val="center"/>
                                <w:rPr>
                                  <w:rFonts w:ascii="Italianno" w:hAnsi="Italianno"/>
                                  <w:sz w:val="140"/>
                                  <w:szCs w:val="140"/>
                                  <w14:shadow w14:blurRad="50800" w14:dist="38100" w14:dir="5400000" w14:sx="100000" w14:sy="100000" w14:kx="0" w14:ky="0" w14:algn="t">
                                    <w14:srgbClr w14:val="000000">
                                      <w14:alpha w14:val="14000"/>
                                    </w14:srgbClr>
                                  </w14:shadow>
                                </w:rPr>
                              </w:pPr>
                            </w:p>
                            <w:p w:rsidR="00527C29" w:rsidRPr="00FA4B3B" w:rsidRDefault="00527C29" w:rsidP="00FA12FC">
                              <w:pPr>
                                <w:jc w:val="center"/>
                                <w:rPr>
                                  <w:rFonts w:ascii="Italianno" w:hAnsi="Italianno"/>
                                  <w:sz w:val="140"/>
                                  <w:szCs w:val="140"/>
                                  <w14:shadow w14:blurRad="50800" w14:dist="38100" w14:dir="5400000" w14:sx="100000" w14:sy="100000" w14:kx="0" w14:ky="0" w14:algn="t">
                                    <w14:srgbClr w14:val="000000">
                                      <w14:alpha w14:val="14000"/>
                                    </w14:srgbClr>
                                  </w14:shadow>
                                </w:rP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5FF6B25" id="Grupo 17" o:spid="_x0000_s1027" style="position:absolute;margin-left:0;margin-top:26.35pt;width:477.95pt;height:459.5pt;z-index:251662336;mso-position-horizontal:center;mso-position-horizontal-relative:margin;mso-width-relative:margin" coordsize="49530,58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">
                <v:group id="Grupo 6" o:spid="_x0000_s1028" style="position:absolute;width:49530;height:58371" coordorigin="1143" coordsize="49530,58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_x0000_s1029" type="#_x0000_t202" style="position:absolute;left:7620;top:45803;width:36480;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527C29" w:rsidRPr="00FA4B3B" w:rsidRDefault="00527C29" w:rsidP="00FA12FC">
                          <w:pPr>
                            <w:jc w:val="center"/>
                            <w:rPr>
                              <w:rFonts w:ascii="Italianno" w:hAnsi="Italianno"/>
                              <w:sz w:val="140"/>
                              <w:szCs w:val="140"/>
                              <w14:shadow w14:blurRad="50800" w14:dist="38100" w14:dir="5400000" w14:sx="100000" w14:sy="100000" w14:kx="0" w14:ky="0" w14:algn="t">
                                <w14:srgbClr w14:val="000000">
                                  <w14:alpha w14:val="14000"/>
                                </w14:srgbClr>
                              </w14:shadow>
                            </w:rPr>
                          </w:pPr>
                          <w:r w:rsidRPr="00FA4B3B">
                            <w:rPr>
                              <w:rFonts w:ascii="Italianno" w:hAnsi="Italianno"/>
                              <w:sz w:val="140"/>
                              <w:szCs w:val="140"/>
                              <w14:shadow w14:blurRad="50800" w14:dist="38100" w14:dir="5400000" w14:sx="100000" w14:sy="100000" w14:kx="0" w14:ky="0" w14:algn="t">
                                <w14:srgbClr w14:val="000000">
                                  <w14:alpha w14:val="14000"/>
                                </w14:srgbClr>
                              </w14:shadow>
                            </w:rPr>
                            <w:t>de Chiapas</w:t>
                          </w:r>
                        </w:p>
                      </w:txbxContent>
                    </v:textbox>
                  </v:shape>
                  <v:shape id="Cuadro de texto 9" o:spid="_x0000_s1030" type="#_x0000_t202" style="position:absolute;left:5715;width:40386;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527C29" w:rsidRPr="00FA4B3B" w:rsidRDefault="00527C29" w:rsidP="00FA12FC">
                          <w:pPr>
                            <w:jc w:val="center"/>
                            <w:rPr>
                              <w:rFonts w:ascii="Italianno" w:hAnsi="Italianno"/>
                              <w:sz w:val="140"/>
                              <w:szCs w:val="140"/>
                              <w14:shadow w14:blurRad="50800" w14:dist="38100" w14:dir="5400000" w14:sx="100000" w14:sy="100000" w14:kx="0" w14:ky="0" w14:algn="t">
                                <w14:srgbClr w14:val="000000">
                                  <w14:alpha w14:val="14000"/>
                                </w14:srgbClr>
                              </w14:shadow>
                            </w:rPr>
                          </w:pPr>
                          <w:r w:rsidRPr="00FA4B3B">
                            <w:rPr>
                              <w:rFonts w:ascii="Italianno" w:hAnsi="Italianno"/>
                              <w:sz w:val="140"/>
                              <w:szCs w:val="140"/>
                              <w14:shadow w14:blurRad="50800" w14:dist="38100" w14:dir="5400000" w14:sx="100000" w14:sy="100000" w14:kx="0" w14:ky="0" w14:algn="t">
                                <w14:srgbClr w14:val="000000">
                                  <w14:alpha w14:val="14000"/>
                                </w14:srgbClr>
                              </w14:shadow>
                            </w:rPr>
                            <w:t xml:space="preserve">Anexos de </w:t>
                          </w:r>
                        </w:p>
                      </w:txbxContent>
                    </v:textbox>
                  </v:shape>
                  <v:shape id="Cuadro de texto 11" o:spid="_x0000_s1031" type="#_x0000_t202" style="position:absolute;left:1143;top:9810;width:49530;height:1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527C29" w:rsidRPr="00FA4B3B" w:rsidRDefault="00527C29" w:rsidP="00FA12FC">
                          <w:pPr>
                            <w:jc w:val="center"/>
                            <w:rPr>
                              <w:rFonts w:ascii="Italianno" w:hAnsi="Italianno"/>
                              <w:sz w:val="140"/>
                              <w:szCs w:val="140"/>
                              <w14:shadow w14:blurRad="50800" w14:dist="38100" w14:dir="5400000" w14:sx="100000" w14:sy="100000" w14:kx="0" w14:ky="0" w14:algn="t">
                                <w14:srgbClr w14:val="000000">
                                  <w14:alpha w14:val="14000"/>
                                </w14:srgbClr>
                              </w14:shadow>
                            </w:rPr>
                          </w:pPr>
                          <w:r w:rsidRPr="00FA4B3B">
                            <w:rPr>
                              <w:rFonts w:ascii="Italianno" w:hAnsi="Italianno"/>
                              <w:sz w:val="140"/>
                              <w:szCs w:val="140"/>
                              <w14:shadow w14:blurRad="50800" w14:dist="38100" w14:dir="5400000" w14:sx="100000" w14:sy="100000" w14:kx="0" w14:ky="0" w14:algn="t">
                                <w14:srgbClr w14:val="000000">
                                  <w14:alpha w14:val="14000"/>
                                </w14:srgbClr>
                              </w14:shadow>
                            </w:rPr>
                            <w:t xml:space="preserve">Información del  </w:t>
                          </w:r>
                        </w:p>
                        <w:p w:rsidR="00527C29" w:rsidRPr="00FA4B3B" w:rsidRDefault="00527C29" w:rsidP="00FA12FC">
                          <w:pPr>
                            <w:jc w:val="center"/>
                            <w:rPr>
                              <w:rFonts w:ascii="Italianno" w:hAnsi="Italianno"/>
                              <w:sz w:val="140"/>
                              <w:szCs w:val="140"/>
                              <w14:shadow w14:blurRad="50800" w14:dist="38100" w14:dir="5400000" w14:sx="100000" w14:sy="100000" w14:kx="0" w14:ky="0" w14:algn="t">
                                <w14:srgbClr w14:val="000000">
                                  <w14:alpha w14:val="14000"/>
                                </w14:srgbClr>
                              </w14:shadow>
                            </w:rPr>
                          </w:pPr>
                        </w:p>
                      </w:txbxContent>
                    </v:textbox>
                  </v:shape>
                  <v:shape id="Cuadro de texto 15" o:spid="_x0000_s1032" type="#_x0000_t202" style="position:absolute;left:4095;top:21050;width:4362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527C29" w:rsidRPr="00FA4B3B" w:rsidRDefault="00527C29" w:rsidP="00FA12FC">
                          <w:pPr>
                            <w:jc w:val="center"/>
                            <w:rPr>
                              <w:rFonts w:ascii="Italianno" w:hAnsi="Italianno"/>
                              <w:sz w:val="140"/>
                              <w:szCs w:val="140"/>
                              <w14:shadow w14:blurRad="50800" w14:dist="38100" w14:dir="5400000" w14:sx="100000" w14:sy="100000" w14:kx="0" w14:ky="0" w14:algn="t">
                                <w14:srgbClr w14:val="000000">
                                  <w14:alpha w14:val="14000"/>
                                </w14:srgbClr>
                              </w14:shadow>
                            </w:rPr>
                          </w:pPr>
                          <w:r w:rsidRPr="00FA4B3B">
                            <w:rPr>
                              <w:rFonts w:ascii="Italianno" w:hAnsi="Italianno"/>
                              <w:sz w:val="140"/>
                              <w:szCs w:val="140"/>
                              <w14:shadow w14:blurRad="50800" w14:dist="38100" w14:dir="5400000" w14:sx="100000" w14:sy="100000" w14:kx="0" w14:ky="0" w14:algn="t">
                                <w14:srgbClr w14:val="000000">
                                  <w14:alpha w14:val="14000"/>
                                </w14:srgbClr>
                              </w14:shadow>
                            </w:rPr>
                            <w:t xml:space="preserve">Presupuesto de </w:t>
                          </w:r>
                        </w:p>
                        <w:p w:rsidR="00527C29" w:rsidRPr="00FA4B3B" w:rsidRDefault="00527C29" w:rsidP="00FA12FC">
                          <w:pPr>
                            <w:jc w:val="center"/>
                            <w:rPr>
                              <w:rFonts w:ascii="Italianno" w:hAnsi="Italianno"/>
                              <w:sz w:val="140"/>
                              <w:szCs w:val="140"/>
                              <w14:shadow w14:blurRad="50800" w14:dist="38100" w14:dir="5400000" w14:sx="100000" w14:sy="100000" w14:kx="0" w14:ky="0" w14:algn="t">
                                <w14:srgbClr w14:val="000000">
                                  <w14:alpha w14:val="14000"/>
                                </w14:srgbClr>
                              </w14:shadow>
                            </w:rPr>
                          </w:pPr>
                        </w:p>
                      </w:txbxContent>
                    </v:textbox>
                  </v:shape>
                </v:group>
                <v:shape id="Cuadro de texto 16" o:spid="_x0000_s1033" type="#_x0000_t202" style="position:absolute;left:268;top:33483;width:48735;height:1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527C29" w:rsidRPr="00FA4B3B" w:rsidRDefault="00527C29" w:rsidP="00FA12FC">
                        <w:pPr>
                          <w:jc w:val="center"/>
                          <w:rPr>
                            <w:rFonts w:ascii="Italianno" w:hAnsi="Italianno"/>
                            <w:sz w:val="140"/>
                            <w:szCs w:val="140"/>
                            <w14:shadow w14:blurRad="50800" w14:dist="38100" w14:dir="5400000" w14:sx="100000" w14:sy="100000" w14:kx="0" w14:ky="0" w14:algn="t">
                              <w14:srgbClr w14:val="000000">
                                <w14:alpha w14:val="14000"/>
                              </w14:srgbClr>
                            </w14:shadow>
                          </w:rPr>
                        </w:pPr>
                        <w:r w:rsidRPr="00FA4B3B">
                          <w:rPr>
                            <w:rFonts w:ascii="Italianno" w:hAnsi="Italianno"/>
                            <w:sz w:val="140"/>
                            <w:szCs w:val="140"/>
                            <w14:shadow w14:blurRad="50800" w14:dist="38100" w14:dir="5400000" w14:sx="100000" w14:sy="100000" w14:kx="0" w14:ky="0" w14:algn="t">
                              <w14:srgbClr w14:val="000000">
                                <w14:alpha w14:val="14000"/>
                              </w14:srgbClr>
                            </w14:shadow>
                          </w:rPr>
                          <w:t xml:space="preserve">Egresos del Estado </w:t>
                        </w:r>
                      </w:p>
                      <w:p w:rsidR="00527C29" w:rsidRPr="00FA4B3B" w:rsidRDefault="00527C29" w:rsidP="00FA12FC">
                        <w:pPr>
                          <w:jc w:val="center"/>
                          <w:rPr>
                            <w:rFonts w:ascii="Italianno" w:hAnsi="Italianno"/>
                            <w:sz w:val="140"/>
                            <w:szCs w:val="140"/>
                            <w14:shadow w14:blurRad="50800" w14:dist="38100" w14:dir="5400000" w14:sx="100000" w14:sy="100000" w14:kx="0" w14:ky="0" w14:algn="t">
                              <w14:srgbClr w14:val="000000">
                                <w14:alpha w14:val="14000"/>
                              </w14:srgbClr>
                            </w14:shadow>
                          </w:rPr>
                        </w:pPr>
                      </w:p>
                      <w:p w:rsidR="00527C29" w:rsidRPr="00FA4B3B" w:rsidRDefault="00527C29" w:rsidP="00FA12FC">
                        <w:pPr>
                          <w:jc w:val="center"/>
                          <w:rPr>
                            <w:rFonts w:ascii="Italianno" w:hAnsi="Italianno"/>
                            <w:sz w:val="140"/>
                            <w:szCs w:val="140"/>
                            <w14:shadow w14:blurRad="50800" w14:dist="38100" w14:dir="5400000" w14:sx="100000" w14:sy="100000" w14:kx="0" w14:ky="0" w14:algn="t">
                              <w14:srgbClr w14:val="000000">
                                <w14:alpha w14:val="14000"/>
                              </w14:srgbClr>
                            </w14:shadow>
                          </w:rPr>
                        </w:pPr>
                      </w:p>
                    </w:txbxContent>
                  </v:textbox>
                </v:shape>
                <w10:wrap anchorx="margin"/>
              </v:group>
            </w:pict>
          </mc:Fallback>
        </mc:AlternateContent>
      </w:r>
      <w:r w:rsidR="00135A46">
        <w:rPr>
          <w:rFonts w:cs="Arial"/>
          <w:sz w:val="24"/>
        </w:rPr>
        <w:br w:type="page"/>
      </w:r>
    </w:p>
    <w:p w:rsidR="00CD33A1" w:rsidRDefault="00712E99" w:rsidP="00B43326">
      <w:pPr>
        <w:autoSpaceDE w:val="0"/>
        <w:autoSpaceDN w:val="0"/>
        <w:adjustRightInd w:val="0"/>
        <w:spacing w:after="0" w:line="240" w:lineRule="auto"/>
        <w:jc w:val="both"/>
        <w:rPr>
          <w:rFonts w:ascii="Arial" w:hAnsi="Arial" w:cs="Arial"/>
          <w:b/>
          <w:sz w:val="24"/>
        </w:rPr>
      </w:pPr>
      <w:r>
        <w:rPr>
          <w:rFonts w:ascii="Arial" w:hAnsi="Arial" w:cs="Arial"/>
          <w:b/>
          <w:sz w:val="24"/>
        </w:rPr>
        <w:lastRenderedPageBreak/>
        <w:t xml:space="preserve">CL_01.- </w:t>
      </w:r>
      <w:r w:rsidR="00CD33A1" w:rsidRPr="00074F94">
        <w:rPr>
          <w:rFonts w:ascii="Arial" w:hAnsi="Arial" w:cs="Arial"/>
          <w:b/>
          <w:sz w:val="24"/>
        </w:rPr>
        <w:t xml:space="preserve">Clasificación por objeto del gasto del Presupuesto de Egresos para </w:t>
      </w:r>
      <w:r w:rsidR="00CD33A1" w:rsidRPr="00CE2501">
        <w:rPr>
          <w:rFonts w:ascii="Arial" w:hAnsi="Arial" w:cs="Arial"/>
          <w:b/>
          <w:sz w:val="24"/>
        </w:rPr>
        <w:t>el Ejercicio Fiscal 20</w:t>
      </w:r>
      <w:r w:rsidR="008E43B2" w:rsidRPr="00CE2501">
        <w:rPr>
          <w:rFonts w:ascii="Arial" w:hAnsi="Arial" w:cs="Arial"/>
          <w:b/>
          <w:sz w:val="24"/>
        </w:rPr>
        <w:t>2</w:t>
      </w:r>
      <w:r w:rsidR="00AB75EF" w:rsidRPr="00CE2501">
        <w:rPr>
          <w:rFonts w:ascii="Arial" w:hAnsi="Arial" w:cs="Arial"/>
          <w:b/>
          <w:sz w:val="24"/>
        </w:rPr>
        <w:t>4</w:t>
      </w:r>
      <w:r w:rsidR="00CD33A1" w:rsidRPr="00CE2501">
        <w:rPr>
          <w:rFonts w:ascii="Arial" w:hAnsi="Arial" w:cs="Arial"/>
          <w:b/>
          <w:sz w:val="24"/>
        </w:rPr>
        <w:t xml:space="preserve"> Aprobado.</w:t>
      </w:r>
    </w:p>
    <w:p w:rsidR="00712184" w:rsidRDefault="00712184" w:rsidP="00B43326">
      <w:pPr>
        <w:autoSpaceDE w:val="0"/>
        <w:autoSpaceDN w:val="0"/>
        <w:adjustRightInd w:val="0"/>
        <w:spacing w:after="0" w:line="240" w:lineRule="auto"/>
        <w:jc w:val="both"/>
        <w:rPr>
          <w:rFonts w:ascii="Arial" w:hAnsi="Arial" w:cs="Arial"/>
          <w:b/>
          <w:sz w:val="24"/>
        </w:rPr>
      </w:pPr>
    </w:p>
    <w:tbl>
      <w:tblPr>
        <w:tblW w:w="8940" w:type="dxa"/>
        <w:tblInd w:w="40" w:type="dxa"/>
        <w:tblLayout w:type="fixed"/>
        <w:tblCellMar>
          <w:left w:w="70" w:type="dxa"/>
          <w:right w:w="70" w:type="dxa"/>
        </w:tblCellMar>
        <w:tblLook w:val="0000" w:firstRow="0" w:lastRow="0" w:firstColumn="0" w:lastColumn="0" w:noHBand="0" w:noVBand="0"/>
      </w:tblPr>
      <w:tblGrid>
        <w:gridCol w:w="7008"/>
        <w:gridCol w:w="1932"/>
      </w:tblGrid>
      <w:tr w:rsidR="001206E0" w:rsidTr="001206E0">
        <w:trPr>
          <w:trHeight w:val="278"/>
          <w:tblHeader/>
        </w:trPr>
        <w:tc>
          <w:tcPr>
            <w:tcW w:w="7008" w:type="dxa"/>
            <w:tcBorders>
              <w:top w:val="single" w:sz="6" w:space="0" w:color="993366"/>
              <w:left w:val="single" w:sz="6" w:space="0" w:color="993366"/>
              <w:bottom w:val="single" w:sz="6" w:space="0" w:color="993366"/>
              <w:right w:val="single" w:sz="6" w:space="0" w:color="FFFFFF"/>
            </w:tcBorders>
            <w:shd w:val="clear" w:color="auto" w:fill="621132"/>
          </w:tcPr>
          <w:p w:rsidR="001206E0" w:rsidRDefault="001206E0">
            <w:pPr>
              <w:autoSpaceDE w:val="0"/>
              <w:autoSpaceDN w:val="0"/>
              <w:adjustRightInd w:val="0"/>
              <w:spacing w:after="0" w:line="240" w:lineRule="auto"/>
              <w:jc w:val="center"/>
              <w:rPr>
                <w:rFonts w:ascii="Calibri" w:hAnsi="Calibri" w:cs="Calibri"/>
                <w:b/>
                <w:bCs/>
                <w:color w:val="FFFFFF"/>
              </w:rPr>
            </w:pPr>
            <w:r>
              <w:rPr>
                <w:rFonts w:ascii="Calibri" w:hAnsi="Calibri" w:cs="Calibri"/>
                <w:b/>
                <w:bCs/>
                <w:color w:val="FFFFFF"/>
              </w:rPr>
              <w:t>Descripción</w:t>
            </w:r>
          </w:p>
        </w:tc>
        <w:tc>
          <w:tcPr>
            <w:tcW w:w="1932" w:type="dxa"/>
            <w:tcBorders>
              <w:top w:val="single" w:sz="6" w:space="0" w:color="993366"/>
              <w:left w:val="single" w:sz="6" w:space="0" w:color="FFFFFF"/>
              <w:bottom w:val="single" w:sz="6" w:space="0" w:color="993366"/>
              <w:right w:val="single" w:sz="6" w:space="0" w:color="993366"/>
            </w:tcBorders>
            <w:shd w:val="clear" w:color="auto" w:fill="621132"/>
          </w:tcPr>
          <w:p w:rsidR="001206E0" w:rsidRDefault="001206E0">
            <w:pPr>
              <w:autoSpaceDE w:val="0"/>
              <w:autoSpaceDN w:val="0"/>
              <w:adjustRightInd w:val="0"/>
              <w:spacing w:after="0" w:line="240" w:lineRule="auto"/>
              <w:jc w:val="center"/>
              <w:rPr>
                <w:rFonts w:ascii="Calibri" w:hAnsi="Calibri" w:cs="Calibri"/>
                <w:b/>
                <w:bCs/>
                <w:color w:val="FFFFFF"/>
              </w:rPr>
            </w:pPr>
            <w:r>
              <w:rPr>
                <w:rFonts w:ascii="Calibri" w:hAnsi="Calibri" w:cs="Calibri"/>
                <w:b/>
                <w:bCs/>
                <w:color w:val="FFFFFF"/>
              </w:rPr>
              <w:t xml:space="preserve"> Cifras en Pesos </w:t>
            </w:r>
          </w:p>
        </w:tc>
      </w:tr>
      <w:tr w:rsidR="001206E0" w:rsidTr="001206E0">
        <w:trPr>
          <w:trHeight w:val="278"/>
        </w:trPr>
        <w:tc>
          <w:tcPr>
            <w:tcW w:w="7008" w:type="dxa"/>
            <w:tcBorders>
              <w:top w:val="nil"/>
              <w:left w:val="single" w:sz="6" w:space="0" w:color="auto"/>
              <w:bottom w:val="single" w:sz="6" w:space="0" w:color="auto"/>
              <w:right w:val="single" w:sz="6" w:space="0" w:color="auto"/>
            </w:tcBorders>
          </w:tcPr>
          <w:p w:rsidR="001206E0" w:rsidRDefault="001206E0">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Suma Total</w:t>
            </w:r>
          </w:p>
        </w:tc>
        <w:tc>
          <w:tcPr>
            <w:tcW w:w="1932" w:type="dxa"/>
            <w:tcBorders>
              <w:top w:val="nil"/>
              <w:left w:val="single" w:sz="6" w:space="0" w:color="auto"/>
              <w:bottom w:val="single" w:sz="6" w:space="0" w:color="auto"/>
              <w:right w:val="single" w:sz="6" w:space="0" w:color="auto"/>
            </w:tcBorders>
          </w:tcPr>
          <w:p w:rsidR="001206E0" w:rsidRDefault="001206E0">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123,661,740,068.00</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Default="001206E0">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1000 Servicios Personales.</w:t>
            </w:r>
          </w:p>
        </w:tc>
        <w:tc>
          <w:tcPr>
            <w:tcW w:w="1932" w:type="dxa"/>
            <w:tcBorders>
              <w:top w:val="single" w:sz="6" w:space="0" w:color="auto"/>
              <w:left w:val="single" w:sz="6" w:space="0" w:color="auto"/>
              <w:bottom w:val="single" w:sz="6" w:space="0" w:color="auto"/>
              <w:right w:val="single" w:sz="6" w:space="0" w:color="auto"/>
            </w:tcBorders>
          </w:tcPr>
          <w:p w:rsidR="001206E0" w:rsidRDefault="001206E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58,437,223,161.00</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1206E0" w:rsidRDefault="001206E0" w:rsidP="001206E0">
            <w:pPr>
              <w:autoSpaceDE w:val="0"/>
              <w:autoSpaceDN w:val="0"/>
              <w:adjustRightInd w:val="0"/>
              <w:spacing w:after="0" w:line="240" w:lineRule="auto"/>
              <w:ind w:left="239"/>
              <w:rPr>
                <w:rFonts w:ascii="Calibri" w:hAnsi="Calibri" w:cs="Calibri"/>
                <w:color w:val="000000"/>
                <w:sz w:val="18"/>
                <w:szCs w:val="20"/>
              </w:rPr>
            </w:pPr>
            <w:r w:rsidRPr="001206E0">
              <w:rPr>
                <w:rFonts w:ascii="Calibri" w:hAnsi="Calibri" w:cs="Calibri"/>
                <w:color w:val="000000"/>
                <w:sz w:val="18"/>
                <w:szCs w:val="20"/>
              </w:rPr>
              <w:t>Remuneraciones al Personal de Carácter Permanente.</w:t>
            </w:r>
          </w:p>
        </w:tc>
        <w:tc>
          <w:tcPr>
            <w:tcW w:w="1932" w:type="dxa"/>
            <w:tcBorders>
              <w:top w:val="single" w:sz="6" w:space="0" w:color="auto"/>
              <w:left w:val="single" w:sz="6" w:space="0" w:color="auto"/>
              <w:bottom w:val="single" w:sz="6" w:space="0" w:color="auto"/>
              <w:right w:val="single" w:sz="6" w:space="0" w:color="auto"/>
            </w:tcBorders>
          </w:tcPr>
          <w:p w:rsidR="001206E0" w:rsidRPr="001206E0" w:rsidRDefault="001206E0">
            <w:pPr>
              <w:autoSpaceDE w:val="0"/>
              <w:autoSpaceDN w:val="0"/>
              <w:adjustRightInd w:val="0"/>
              <w:spacing w:after="0" w:line="240" w:lineRule="auto"/>
              <w:jc w:val="right"/>
              <w:rPr>
                <w:rFonts w:ascii="Calibri" w:hAnsi="Calibri" w:cs="Calibri"/>
                <w:color w:val="000000"/>
                <w:sz w:val="18"/>
                <w:szCs w:val="20"/>
              </w:rPr>
            </w:pPr>
            <w:r w:rsidRPr="001206E0">
              <w:rPr>
                <w:rFonts w:ascii="Calibri" w:hAnsi="Calibri" w:cs="Calibri"/>
                <w:color w:val="000000"/>
                <w:sz w:val="18"/>
                <w:szCs w:val="20"/>
              </w:rPr>
              <w:t>22,100,517,583.74</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1206E0" w:rsidRDefault="001206E0" w:rsidP="001206E0">
            <w:pPr>
              <w:autoSpaceDE w:val="0"/>
              <w:autoSpaceDN w:val="0"/>
              <w:adjustRightInd w:val="0"/>
              <w:spacing w:after="0" w:line="240" w:lineRule="auto"/>
              <w:ind w:left="239"/>
              <w:rPr>
                <w:rFonts w:ascii="Calibri" w:hAnsi="Calibri" w:cs="Calibri"/>
                <w:color w:val="000000"/>
                <w:sz w:val="18"/>
                <w:szCs w:val="20"/>
              </w:rPr>
            </w:pPr>
            <w:r w:rsidRPr="001206E0">
              <w:rPr>
                <w:rFonts w:ascii="Calibri" w:hAnsi="Calibri" w:cs="Calibri"/>
                <w:color w:val="000000"/>
                <w:sz w:val="18"/>
                <w:szCs w:val="20"/>
              </w:rPr>
              <w:t>Remuneraciones al Personal de Carácter Transitorio.</w:t>
            </w:r>
          </w:p>
        </w:tc>
        <w:tc>
          <w:tcPr>
            <w:tcW w:w="1932" w:type="dxa"/>
            <w:tcBorders>
              <w:top w:val="single" w:sz="6" w:space="0" w:color="auto"/>
              <w:left w:val="single" w:sz="6" w:space="0" w:color="auto"/>
              <w:bottom w:val="single" w:sz="6" w:space="0" w:color="auto"/>
              <w:right w:val="single" w:sz="6" w:space="0" w:color="auto"/>
            </w:tcBorders>
          </w:tcPr>
          <w:p w:rsidR="001206E0" w:rsidRPr="001206E0" w:rsidRDefault="001206E0">
            <w:pPr>
              <w:autoSpaceDE w:val="0"/>
              <w:autoSpaceDN w:val="0"/>
              <w:adjustRightInd w:val="0"/>
              <w:spacing w:after="0" w:line="240" w:lineRule="auto"/>
              <w:jc w:val="right"/>
              <w:rPr>
                <w:rFonts w:ascii="Calibri" w:hAnsi="Calibri" w:cs="Calibri"/>
                <w:color w:val="000000"/>
                <w:sz w:val="18"/>
                <w:szCs w:val="20"/>
              </w:rPr>
            </w:pPr>
            <w:r w:rsidRPr="001206E0">
              <w:rPr>
                <w:rFonts w:ascii="Calibri" w:hAnsi="Calibri" w:cs="Calibri"/>
                <w:color w:val="000000"/>
                <w:sz w:val="18"/>
                <w:szCs w:val="20"/>
              </w:rPr>
              <w:t>3,901,215,826.73</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1206E0" w:rsidRDefault="001206E0" w:rsidP="001206E0">
            <w:pPr>
              <w:autoSpaceDE w:val="0"/>
              <w:autoSpaceDN w:val="0"/>
              <w:adjustRightInd w:val="0"/>
              <w:spacing w:after="0" w:line="240" w:lineRule="auto"/>
              <w:ind w:left="239"/>
              <w:rPr>
                <w:rFonts w:ascii="Calibri" w:hAnsi="Calibri" w:cs="Calibri"/>
                <w:color w:val="000000"/>
                <w:sz w:val="18"/>
                <w:szCs w:val="20"/>
              </w:rPr>
            </w:pPr>
            <w:r w:rsidRPr="001206E0">
              <w:rPr>
                <w:rFonts w:ascii="Calibri" w:hAnsi="Calibri" w:cs="Calibri"/>
                <w:color w:val="000000"/>
                <w:sz w:val="18"/>
                <w:szCs w:val="20"/>
              </w:rPr>
              <w:t>Remuneraciones Adicionales y Especiales.</w:t>
            </w:r>
          </w:p>
        </w:tc>
        <w:tc>
          <w:tcPr>
            <w:tcW w:w="1932" w:type="dxa"/>
            <w:tcBorders>
              <w:top w:val="single" w:sz="6" w:space="0" w:color="auto"/>
              <w:left w:val="single" w:sz="6" w:space="0" w:color="auto"/>
              <w:bottom w:val="single" w:sz="6" w:space="0" w:color="auto"/>
              <w:right w:val="single" w:sz="6" w:space="0" w:color="auto"/>
            </w:tcBorders>
          </w:tcPr>
          <w:p w:rsidR="001206E0" w:rsidRPr="001206E0" w:rsidRDefault="001206E0">
            <w:pPr>
              <w:autoSpaceDE w:val="0"/>
              <w:autoSpaceDN w:val="0"/>
              <w:adjustRightInd w:val="0"/>
              <w:spacing w:after="0" w:line="240" w:lineRule="auto"/>
              <w:jc w:val="right"/>
              <w:rPr>
                <w:rFonts w:ascii="Calibri" w:hAnsi="Calibri" w:cs="Calibri"/>
                <w:color w:val="000000"/>
                <w:sz w:val="18"/>
                <w:szCs w:val="20"/>
              </w:rPr>
            </w:pPr>
            <w:r w:rsidRPr="001206E0">
              <w:rPr>
                <w:rFonts w:ascii="Calibri" w:hAnsi="Calibri" w:cs="Calibri"/>
                <w:color w:val="000000"/>
                <w:sz w:val="18"/>
                <w:szCs w:val="20"/>
              </w:rPr>
              <w:t>11,956,938,930.48</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1206E0" w:rsidRDefault="001206E0" w:rsidP="001206E0">
            <w:pPr>
              <w:autoSpaceDE w:val="0"/>
              <w:autoSpaceDN w:val="0"/>
              <w:adjustRightInd w:val="0"/>
              <w:spacing w:after="0" w:line="240" w:lineRule="auto"/>
              <w:ind w:left="239"/>
              <w:rPr>
                <w:rFonts w:ascii="Calibri" w:hAnsi="Calibri" w:cs="Calibri"/>
                <w:color w:val="000000"/>
                <w:sz w:val="18"/>
                <w:szCs w:val="20"/>
              </w:rPr>
            </w:pPr>
            <w:r w:rsidRPr="001206E0">
              <w:rPr>
                <w:rFonts w:ascii="Calibri" w:hAnsi="Calibri" w:cs="Calibri"/>
                <w:color w:val="000000"/>
                <w:sz w:val="18"/>
                <w:szCs w:val="20"/>
              </w:rPr>
              <w:t>Seguridad Social.</w:t>
            </w:r>
          </w:p>
        </w:tc>
        <w:tc>
          <w:tcPr>
            <w:tcW w:w="1932" w:type="dxa"/>
            <w:tcBorders>
              <w:top w:val="single" w:sz="6" w:space="0" w:color="auto"/>
              <w:left w:val="single" w:sz="6" w:space="0" w:color="auto"/>
              <w:bottom w:val="single" w:sz="6" w:space="0" w:color="auto"/>
              <w:right w:val="single" w:sz="6" w:space="0" w:color="auto"/>
            </w:tcBorders>
          </w:tcPr>
          <w:p w:rsidR="001206E0" w:rsidRPr="001206E0" w:rsidRDefault="001206E0">
            <w:pPr>
              <w:autoSpaceDE w:val="0"/>
              <w:autoSpaceDN w:val="0"/>
              <w:adjustRightInd w:val="0"/>
              <w:spacing w:after="0" w:line="240" w:lineRule="auto"/>
              <w:jc w:val="right"/>
              <w:rPr>
                <w:rFonts w:ascii="Calibri" w:hAnsi="Calibri" w:cs="Calibri"/>
                <w:color w:val="000000"/>
                <w:sz w:val="18"/>
                <w:szCs w:val="20"/>
              </w:rPr>
            </w:pPr>
            <w:r w:rsidRPr="001206E0">
              <w:rPr>
                <w:rFonts w:ascii="Calibri" w:hAnsi="Calibri" w:cs="Calibri"/>
                <w:color w:val="000000"/>
                <w:sz w:val="18"/>
                <w:szCs w:val="20"/>
              </w:rPr>
              <w:t>7,125,173,177.87</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1206E0" w:rsidRDefault="001206E0" w:rsidP="001206E0">
            <w:pPr>
              <w:autoSpaceDE w:val="0"/>
              <w:autoSpaceDN w:val="0"/>
              <w:adjustRightInd w:val="0"/>
              <w:spacing w:after="0" w:line="240" w:lineRule="auto"/>
              <w:ind w:left="239"/>
              <w:rPr>
                <w:rFonts w:ascii="Calibri" w:hAnsi="Calibri" w:cs="Calibri"/>
                <w:color w:val="000000"/>
                <w:sz w:val="18"/>
                <w:szCs w:val="20"/>
              </w:rPr>
            </w:pPr>
            <w:r w:rsidRPr="001206E0">
              <w:rPr>
                <w:rFonts w:ascii="Calibri" w:hAnsi="Calibri" w:cs="Calibri"/>
                <w:color w:val="000000"/>
                <w:sz w:val="18"/>
                <w:szCs w:val="20"/>
              </w:rPr>
              <w:t>Otras Prestaciones Sociales y Económicas.</w:t>
            </w:r>
          </w:p>
        </w:tc>
        <w:tc>
          <w:tcPr>
            <w:tcW w:w="1932" w:type="dxa"/>
            <w:tcBorders>
              <w:top w:val="single" w:sz="6" w:space="0" w:color="auto"/>
              <w:left w:val="single" w:sz="6" w:space="0" w:color="auto"/>
              <w:bottom w:val="single" w:sz="6" w:space="0" w:color="auto"/>
              <w:right w:val="single" w:sz="6" w:space="0" w:color="auto"/>
            </w:tcBorders>
          </w:tcPr>
          <w:p w:rsidR="001206E0" w:rsidRPr="001206E0" w:rsidRDefault="001206E0">
            <w:pPr>
              <w:autoSpaceDE w:val="0"/>
              <w:autoSpaceDN w:val="0"/>
              <w:adjustRightInd w:val="0"/>
              <w:spacing w:after="0" w:line="240" w:lineRule="auto"/>
              <w:jc w:val="right"/>
              <w:rPr>
                <w:rFonts w:ascii="Calibri" w:hAnsi="Calibri" w:cs="Calibri"/>
                <w:color w:val="000000"/>
                <w:sz w:val="18"/>
                <w:szCs w:val="20"/>
              </w:rPr>
            </w:pPr>
            <w:r w:rsidRPr="001206E0">
              <w:rPr>
                <w:rFonts w:ascii="Calibri" w:hAnsi="Calibri" w:cs="Calibri"/>
                <w:color w:val="000000"/>
                <w:sz w:val="18"/>
                <w:szCs w:val="20"/>
              </w:rPr>
              <w:t>5,172,240,979.88</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1206E0" w:rsidRDefault="001206E0" w:rsidP="001206E0">
            <w:pPr>
              <w:autoSpaceDE w:val="0"/>
              <w:autoSpaceDN w:val="0"/>
              <w:adjustRightInd w:val="0"/>
              <w:spacing w:after="0" w:line="240" w:lineRule="auto"/>
              <w:ind w:left="239"/>
              <w:rPr>
                <w:rFonts w:ascii="Calibri" w:hAnsi="Calibri" w:cs="Calibri"/>
                <w:color w:val="000000"/>
                <w:sz w:val="18"/>
                <w:szCs w:val="20"/>
              </w:rPr>
            </w:pPr>
            <w:r w:rsidRPr="001206E0">
              <w:rPr>
                <w:rFonts w:ascii="Calibri" w:hAnsi="Calibri" w:cs="Calibri"/>
                <w:color w:val="000000"/>
                <w:sz w:val="18"/>
                <w:szCs w:val="20"/>
              </w:rPr>
              <w:t>Previsiones.</w:t>
            </w:r>
          </w:p>
        </w:tc>
        <w:tc>
          <w:tcPr>
            <w:tcW w:w="1932" w:type="dxa"/>
            <w:tcBorders>
              <w:top w:val="single" w:sz="6" w:space="0" w:color="auto"/>
              <w:left w:val="single" w:sz="6" w:space="0" w:color="auto"/>
              <w:bottom w:val="single" w:sz="6" w:space="0" w:color="auto"/>
              <w:right w:val="single" w:sz="6" w:space="0" w:color="auto"/>
            </w:tcBorders>
          </w:tcPr>
          <w:p w:rsidR="001206E0" w:rsidRPr="001206E0" w:rsidRDefault="001206E0">
            <w:pPr>
              <w:autoSpaceDE w:val="0"/>
              <w:autoSpaceDN w:val="0"/>
              <w:adjustRightInd w:val="0"/>
              <w:spacing w:after="0" w:line="240" w:lineRule="auto"/>
              <w:jc w:val="right"/>
              <w:rPr>
                <w:rFonts w:ascii="Calibri" w:hAnsi="Calibri" w:cs="Calibri"/>
                <w:color w:val="000000"/>
                <w:sz w:val="18"/>
                <w:szCs w:val="20"/>
              </w:rPr>
            </w:pPr>
            <w:r w:rsidRPr="001206E0">
              <w:rPr>
                <w:rFonts w:ascii="Calibri" w:hAnsi="Calibri" w:cs="Calibri"/>
                <w:color w:val="000000"/>
                <w:sz w:val="18"/>
                <w:szCs w:val="20"/>
              </w:rPr>
              <w:t>3,016,878,402.80</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1206E0" w:rsidRDefault="001206E0" w:rsidP="001206E0">
            <w:pPr>
              <w:autoSpaceDE w:val="0"/>
              <w:autoSpaceDN w:val="0"/>
              <w:adjustRightInd w:val="0"/>
              <w:spacing w:after="0" w:line="240" w:lineRule="auto"/>
              <w:ind w:left="239"/>
              <w:rPr>
                <w:rFonts w:ascii="Calibri" w:hAnsi="Calibri" w:cs="Calibri"/>
                <w:color w:val="000000"/>
                <w:sz w:val="18"/>
                <w:szCs w:val="20"/>
              </w:rPr>
            </w:pPr>
            <w:r w:rsidRPr="001206E0">
              <w:rPr>
                <w:rFonts w:ascii="Calibri" w:hAnsi="Calibri" w:cs="Calibri"/>
                <w:color w:val="000000"/>
                <w:sz w:val="18"/>
                <w:szCs w:val="20"/>
              </w:rPr>
              <w:t>Pago de Estímulos a Servidores Públicos.</w:t>
            </w:r>
          </w:p>
        </w:tc>
        <w:tc>
          <w:tcPr>
            <w:tcW w:w="1932" w:type="dxa"/>
            <w:tcBorders>
              <w:top w:val="single" w:sz="6" w:space="0" w:color="auto"/>
              <w:left w:val="single" w:sz="6" w:space="0" w:color="auto"/>
              <w:bottom w:val="single" w:sz="6" w:space="0" w:color="auto"/>
              <w:right w:val="single" w:sz="6" w:space="0" w:color="auto"/>
            </w:tcBorders>
          </w:tcPr>
          <w:p w:rsidR="001206E0" w:rsidRPr="001206E0" w:rsidRDefault="001206E0">
            <w:pPr>
              <w:autoSpaceDE w:val="0"/>
              <w:autoSpaceDN w:val="0"/>
              <w:adjustRightInd w:val="0"/>
              <w:spacing w:after="0" w:line="240" w:lineRule="auto"/>
              <w:jc w:val="right"/>
              <w:rPr>
                <w:rFonts w:ascii="Calibri" w:hAnsi="Calibri" w:cs="Calibri"/>
                <w:color w:val="000000"/>
                <w:sz w:val="18"/>
                <w:szCs w:val="20"/>
              </w:rPr>
            </w:pPr>
            <w:r w:rsidRPr="001206E0">
              <w:rPr>
                <w:rFonts w:ascii="Calibri" w:hAnsi="Calibri" w:cs="Calibri"/>
                <w:color w:val="000000"/>
                <w:sz w:val="18"/>
                <w:szCs w:val="20"/>
              </w:rPr>
              <w:t>5,164,258,259.50</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Default="001206E0">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2000 Materiales y Suministros.</w:t>
            </w:r>
          </w:p>
        </w:tc>
        <w:tc>
          <w:tcPr>
            <w:tcW w:w="1932" w:type="dxa"/>
            <w:tcBorders>
              <w:top w:val="single" w:sz="6" w:space="0" w:color="auto"/>
              <w:left w:val="single" w:sz="6" w:space="0" w:color="auto"/>
              <w:bottom w:val="single" w:sz="6" w:space="0" w:color="auto"/>
              <w:right w:val="single" w:sz="6" w:space="0" w:color="auto"/>
            </w:tcBorders>
          </w:tcPr>
          <w:p w:rsidR="001206E0" w:rsidRDefault="001206E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6,230,644,574.46</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1206E0" w:rsidRDefault="001206E0" w:rsidP="001206E0">
            <w:pPr>
              <w:autoSpaceDE w:val="0"/>
              <w:autoSpaceDN w:val="0"/>
              <w:adjustRightInd w:val="0"/>
              <w:spacing w:after="0" w:line="240" w:lineRule="auto"/>
              <w:ind w:left="239"/>
              <w:rPr>
                <w:rFonts w:ascii="Calibri" w:hAnsi="Calibri" w:cs="Calibri"/>
                <w:color w:val="000000"/>
                <w:sz w:val="18"/>
                <w:szCs w:val="20"/>
              </w:rPr>
            </w:pPr>
            <w:r w:rsidRPr="001206E0">
              <w:rPr>
                <w:rFonts w:ascii="Calibri" w:hAnsi="Calibri" w:cs="Calibri"/>
                <w:color w:val="000000"/>
                <w:sz w:val="18"/>
                <w:szCs w:val="20"/>
              </w:rPr>
              <w:t>Materiales de Administración, Emisión de Documentos y Artículos Oficiales.</w:t>
            </w:r>
          </w:p>
        </w:tc>
        <w:tc>
          <w:tcPr>
            <w:tcW w:w="1932" w:type="dxa"/>
            <w:tcBorders>
              <w:top w:val="single" w:sz="6" w:space="0" w:color="auto"/>
              <w:left w:val="single" w:sz="6" w:space="0" w:color="auto"/>
              <w:bottom w:val="single" w:sz="6" w:space="0" w:color="auto"/>
              <w:right w:val="single" w:sz="6" w:space="0" w:color="auto"/>
            </w:tcBorders>
          </w:tcPr>
          <w:p w:rsidR="001206E0" w:rsidRPr="001206E0" w:rsidRDefault="001206E0">
            <w:pPr>
              <w:autoSpaceDE w:val="0"/>
              <w:autoSpaceDN w:val="0"/>
              <w:adjustRightInd w:val="0"/>
              <w:spacing w:after="0" w:line="240" w:lineRule="auto"/>
              <w:jc w:val="right"/>
              <w:rPr>
                <w:rFonts w:ascii="Calibri" w:hAnsi="Calibri" w:cs="Calibri"/>
                <w:color w:val="000000"/>
                <w:sz w:val="18"/>
                <w:szCs w:val="20"/>
              </w:rPr>
            </w:pPr>
            <w:r w:rsidRPr="001206E0">
              <w:rPr>
                <w:rFonts w:ascii="Calibri" w:hAnsi="Calibri" w:cs="Calibri"/>
                <w:color w:val="000000"/>
                <w:sz w:val="18"/>
                <w:szCs w:val="20"/>
              </w:rPr>
              <w:t>2,271,596,695.03</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1206E0" w:rsidRDefault="001206E0" w:rsidP="001206E0">
            <w:pPr>
              <w:autoSpaceDE w:val="0"/>
              <w:autoSpaceDN w:val="0"/>
              <w:adjustRightInd w:val="0"/>
              <w:spacing w:after="0" w:line="240" w:lineRule="auto"/>
              <w:ind w:left="239"/>
              <w:rPr>
                <w:rFonts w:ascii="Calibri" w:hAnsi="Calibri" w:cs="Calibri"/>
                <w:color w:val="000000"/>
                <w:sz w:val="18"/>
                <w:szCs w:val="20"/>
              </w:rPr>
            </w:pPr>
            <w:r w:rsidRPr="001206E0">
              <w:rPr>
                <w:rFonts w:ascii="Calibri" w:hAnsi="Calibri" w:cs="Calibri"/>
                <w:color w:val="000000"/>
                <w:sz w:val="18"/>
                <w:szCs w:val="20"/>
              </w:rPr>
              <w:t>Alimentos y Utensilios.</w:t>
            </w:r>
          </w:p>
        </w:tc>
        <w:tc>
          <w:tcPr>
            <w:tcW w:w="1932" w:type="dxa"/>
            <w:tcBorders>
              <w:top w:val="single" w:sz="6" w:space="0" w:color="auto"/>
              <w:left w:val="single" w:sz="6" w:space="0" w:color="auto"/>
              <w:bottom w:val="single" w:sz="6" w:space="0" w:color="auto"/>
              <w:right w:val="single" w:sz="6" w:space="0" w:color="auto"/>
            </w:tcBorders>
          </w:tcPr>
          <w:p w:rsidR="001206E0" w:rsidRPr="001206E0" w:rsidRDefault="001206E0">
            <w:pPr>
              <w:autoSpaceDE w:val="0"/>
              <w:autoSpaceDN w:val="0"/>
              <w:adjustRightInd w:val="0"/>
              <w:spacing w:after="0" w:line="240" w:lineRule="auto"/>
              <w:jc w:val="right"/>
              <w:rPr>
                <w:rFonts w:ascii="Calibri" w:hAnsi="Calibri" w:cs="Calibri"/>
                <w:color w:val="000000"/>
                <w:sz w:val="18"/>
                <w:szCs w:val="20"/>
              </w:rPr>
            </w:pPr>
            <w:r w:rsidRPr="001206E0">
              <w:rPr>
                <w:rFonts w:ascii="Calibri" w:hAnsi="Calibri" w:cs="Calibri"/>
                <w:color w:val="000000"/>
                <w:sz w:val="18"/>
                <w:szCs w:val="20"/>
              </w:rPr>
              <w:t>1,402,102,801.89</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1206E0" w:rsidRDefault="001206E0" w:rsidP="001206E0">
            <w:pPr>
              <w:autoSpaceDE w:val="0"/>
              <w:autoSpaceDN w:val="0"/>
              <w:adjustRightInd w:val="0"/>
              <w:spacing w:after="0" w:line="240" w:lineRule="auto"/>
              <w:ind w:left="239"/>
              <w:rPr>
                <w:rFonts w:ascii="Calibri" w:hAnsi="Calibri" w:cs="Calibri"/>
                <w:color w:val="000000"/>
                <w:sz w:val="18"/>
                <w:szCs w:val="20"/>
              </w:rPr>
            </w:pPr>
            <w:r w:rsidRPr="001206E0">
              <w:rPr>
                <w:rFonts w:ascii="Calibri" w:hAnsi="Calibri" w:cs="Calibri"/>
                <w:color w:val="000000"/>
                <w:sz w:val="18"/>
                <w:szCs w:val="20"/>
              </w:rPr>
              <w:t>Materias Primas y Materiales de Producción y Comercialización.</w:t>
            </w:r>
          </w:p>
        </w:tc>
        <w:tc>
          <w:tcPr>
            <w:tcW w:w="1932" w:type="dxa"/>
            <w:tcBorders>
              <w:top w:val="single" w:sz="6" w:space="0" w:color="auto"/>
              <w:left w:val="single" w:sz="6" w:space="0" w:color="auto"/>
              <w:bottom w:val="single" w:sz="6" w:space="0" w:color="auto"/>
              <w:right w:val="single" w:sz="6" w:space="0" w:color="auto"/>
            </w:tcBorders>
          </w:tcPr>
          <w:p w:rsidR="001206E0" w:rsidRPr="001206E0" w:rsidRDefault="001206E0">
            <w:pPr>
              <w:autoSpaceDE w:val="0"/>
              <w:autoSpaceDN w:val="0"/>
              <w:adjustRightInd w:val="0"/>
              <w:spacing w:after="0" w:line="240" w:lineRule="auto"/>
              <w:jc w:val="right"/>
              <w:rPr>
                <w:rFonts w:ascii="Calibri" w:hAnsi="Calibri" w:cs="Calibri"/>
                <w:color w:val="000000"/>
                <w:sz w:val="18"/>
                <w:szCs w:val="20"/>
              </w:rPr>
            </w:pPr>
            <w:r w:rsidRPr="001206E0">
              <w:rPr>
                <w:rFonts w:ascii="Calibri" w:hAnsi="Calibri" w:cs="Calibri"/>
                <w:color w:val="000000"/>
                <w:sz w:val="18"/>
                <w:szCs w:val="20"/>
              </w:rPr>
              <w:t>19,900,761.59</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1206E0" w:rsidRDefault="001206E0" w:rsidP="001206E0">
            <w:pPr>
              <w:autoSpaceDE w:val="0"/>
              <w:autoSpaceDN w:val="0"/>
              <w:adjustRightInd w:val="0"/>
              <w:spacing w:after="0" w:line="240" w:lineRule="auto"/>
              <w:ind w:left="239"/>
              <w:rPr>
                <w:rFonts w:ascii="Calibri" w:hAnsi="Calibri" w:cs="Calibri"/>
                <w:color w:val="000000"/>
                <w:sz w:val="18"/>
                <w:szCs w:val="20"/>
              </w:rPr>
            </w:pPr>
            <w:r w:rsidRPr="001206E0">
              <w:rPr>
                <w:rFonts w:ascii="Calibri" w:hAnsi="Calibri" w:cs="Calibri"/>
                <w:color w:val="000000"/>
                <w:sz w:val="18"/>
                <w:szCs w:val="20"/>
              </w:rPr>
              <w:t>Materiales y Artículos de Construcción y de Reparación.</w:t>
            </w:r>
          </w:p>
        </w:tc>
        <w:tc>
          <w:tcPr>
            <w:tcW w:w="1932" w:type="dxa"/>
            <w:tcBorders>
              <w:top w:val="single" w:sz="6" w:space="0" w:color="auto"/>
              <w:left w:val="single" w:sz="6" w:space="0" w:color="auto"/>
              <w:bottom w:val="single" w:sz="6" w:space="0" w:color="auto"/>
              <w:right w:val="single" w:sz="6" w:space="0" w:color="auto"/>
            </w:tcBorders>
          </w:tcPr>
          <w:p w:rsidR="001206E0" w:rsidRPr="001206E0" w:rsidRDefault="001206E0">
            <w:pPr>
              <w:autoSpaceDE w:val="0"/>
              <w:autoSpaceDN w:val="0"/>
              <w:adjustRightInd w:val="0"/>
              <w:spacing w:after="0" w:line="240" w:lineRule="auto"/>
              <w:jc w:val="right"/>
              <w:rPr>
                <w:rFonts w:ascii="Calibri" w:hAnsi="Calibri" w:cs="Calibri"/>
                <w:color w:val="000000"/>
                <w:sz w:val="18"/>
                <w:szCs w:val="20"/>
              </w:rPr>
            </w:pPr>
            <w:r w:rsidRPr="001206E0">
              <w:rPr>
                <w:rFonts w:ascii="Calibri" w:hAnsi="Calibri" w:cs="Calibri"/>
                <w:color w:val="000000"/>
                <w:sz w:val="18"/>
                <w:szCs w:val="20"/>
              </w:rPr>
              <w:t>101,710,933.66</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1206E0" w:rsidRDefault="001206E0" w:rsidP="001206E0">
            <w:pPr>
              <w:autoSpaceDE w:val="0"/>
              <w:autoSpaceDN w:val="0"/>
              <w:adjustRightInd w:val="0"/>
              <w:spacing w:after="0" w:line="240" w:lineRule="auto"/>
              <w:ind w:left="239"/>
              <w:rPr>
                <w:rFonts w:ascii="Calibri" w:hAnsi="Calibri" w:cs="Calibri"/>
                <w:color w:val="000000"/>
                <w:sz w:val="18"/>
                <w:szCs w:val="20"/>
              </w:rPr>
            </w:pPr>
            <w:r w:rsidRPr="001206E0">
              <w:rPr>
                <w:rFonts w:ascii="Calibri" w:hAnsi="Calibri" w:cs="Calibri"/>
                <w:color w:val="000000"/>
                <w:sz w:val="18"/>
                <w:szCs w:val="20"/>
              </w:rPr>
              <w:t>Productos Químicos, Farmacéuticos y de Laboratorio.</w:t>
            </w:r>
          </w:p>
        </w:tc>
        <w:tc>
          <w:tcPr>
            <w:tcW w:w="1932" w:type="dxa"/>
            <w:tcBorders>
              <w:top w:val="single" w:sz="6" w:space="0" w:color="auto"/>
              <w:left w:val="single" w:sz="6" w:space="0" w:color="auto"/>
              <w:bottom w:val="single" w:sz="6" w:space="0" w:color="auto"/>
              <w:right w:val="single" w:sz="6" w:space="0" w:color="auto"/>
            </w:tcBorders>
          </w:tcPr>
          <w:p w:rsidR="001206E0" w:rsidRPr="001206E0" w:rsidRDefault="001206E0">
            <w:pPr>
              <w:autoSpaceDE w:val="0"/>
              <w:autoSpaceDN w:val="0"/>
              <w:adjustRightInd w:val="0"/>
              <w:spacing w:after="0" w:line="240" w:lineRule="auto"/>
              <w:jc w:val="right"/>
              <w:rPr>
                <w:rFonts w:ascii="Calibri" w:hAnsi="Calibri" w:cs="Calibri"/>
                <w:color w:val="000000"/>
                <w:sz w:val="18"/>
                <w:szCs w:val="20"/>
              </w:rPr>
            </w:pPr>
            <w:r w:rsidRPr="001206E0">
              <w:rPr>
                <w:rFonts w:ascii="Calibri" w:hAnsi="Calibri" w:cs="Calibri"/>
                <w:color w:val="000000"/>
                <w:sz w:val="18"/>
                <w:szCs w:val="20"/>
              </w:rPr>
              <w:t>1,879,492,463.93</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1206E0" w:rsidRDefault="001206E0" w:rsidP="001206E0">
            <w:pPr>
              <w:autoSpaceDE w:val="0"/>
              <w:autoSpaceDN w:val="0"/>
              <w:adjustRightInd w:val="0"/>
              <w:spacing w:after="0" w:line="240" w:lineRule="auto"/>
              <w:ind w:left="239"/>
              <w:rPr>
                <w:rFonts w:ascii="Calibri" w:hAnsi="Calibri" w:cs="Calibri"/>
                <w:color w:val="000000"/>
                <w:sz w:val="18"/>
                <w:szCs w:val="20"/>
              </w:rPr>
            </w:pPr>
            <w:r w:rsidRPr="001206E0">
              <w:rPr>
                <w:rFonts w:ascii="Calibri" w:hAnsi="Calibri" w:cs="Calibri"/>
                <w:color w:val="000000"/>
                <w:sz w:val="18"/>
                <w:szCs w:val="20"/>
              </w:rPr>
              <w:t>Combustibles, Lubricantes y Aditivos.</w:t>
            </w:r>
          </w:p>
        </w:tc>
        <w:tc>
          <w:tcPr>
            <w:tcW w:w="1932" w:type="dxa"/>
            <w:tcBorders>
              <w:top w:val="single" w:sz="6" w:space="0" w:color="auto"/>
              <w:left w:val="single" w:sz="6" w:space="0" w:color="auto"/>
              <w:bottom w:val="single" w:sz="6" w:space="0" w:color="auto"/>
              <w:right w:val="single" w:sz="6" w:space="0" w:color="auto"/>
            </w:tcBorders>
          </w:tcPr>
          <w:p w:rsidR="001206E0" w:rsidRPr="001206E0" w:rsidRDefault="001206E0">
            <w:pPr>
              <w:autoSpaceDE w:val="0"/>
              <w:autoSpaceDN w:val="0"/>
              <w:adjustRightInd w:val="0"/>
              <w:spacing w:after="0" w:line="240" w:lineRule="auto"/>
              <w:jc w:val="right"/>
              <w:rPr>
                <w:rFonts w:ascii="Calibri" w:hAnsi="Calibri" w:cs="Calibri"/>
                <w:color w:val="000000"/>
                <w:sz w:val="18"/>
                <w:szCs w:val="20"/>
              </w:rPr>
            </w:pPr>
            <w:r w:rsidRPr="001206E0">
              <w:rPr>
                <w:rFonts w:ascii="Calibri" w:hAnsi="Calibri" w:cs="Calibri"/>
                <w:color w:val="000000"/>
                <w:sz w:val="18"/>
                <w:szCs w:val="20"/>
              </w:rPr>
              <w:t>276,509,822.64</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1206E0" w:rsidRDefault="001206E0" w:rsidP="001206E0">
            <w:pPr>
              <w:autoSpaceDE w:val="0"/>
              <w:autoSpaceDN w:val="0"/>
              <w:adjustRightInd w:val="0"/>
              <w:spacing w:after="0" w:line="240" w:lineRule="auto"/>
              <w:ind w:left="239"/>
              <w:rPr>
                <w:rFonts w:ascii="Calibri" w:hAnsi="Calibri" w:cs="Calibri"/>
                <w:color w:val="000000"/>
                <w:sz w:val="18"/>
                <w:szCs w:val="20"/>
              </w:rPr>
            </w:pPr>
            <w:r w:rsidRPr="001206E0">
              <w:rPr>
                <w:rFonts w:ascii="Calibri" w:hAnsi="Calibri" w:cs="Calibri"/>
                <w:color w:val="000000"/>
                <w:sz w:val="18"/>
                <w:szCs w:val="20"/>
              </w:rPr>
              <w:t>Vestuario, Blancos, Prendas de Protección y Artículos Deportivos.</w:t>
            </w:r>
          </w:p>
        </w:tc>
        <w:tc>
          <w:tcPr>
            <w:tcW w:w="1932" w:type="dxa"/>
            <w:tcBorders>
              <w:top w:val="single" w:sz="6" w:space="0" w:color="auto"/>
              <w:left w:val="single" w:sz="6" w:space="0" w:color="auto"/>
              <w:bottom w:val="single" w:sz="6" w:space="0" w:color="auto"/>
              <w:right w:val="single" w:sz="6" w:space="0" w:color="auto"/>
            </w:tcBorders>
          </w:tcPr>
          <w:p w:rsidR="001206E0" w:rsidRPr="001206E0" w:rsidRDefault="001206E0">
            <w:pPr>
              <w:autoSpaceDE w:val="0"/>
              <w:autoSpaceDN w:val="0"/>
              <w:adjustRightInd w:val="0"/>
              <w:spacing w:after="0" w:line="240" w:lineRule="auto"/>
              <w:jc w:val="right"/>
              <w:rPr>
                <w:rFonts w:ascii="Calibri" w:hAnsi="Calibri" w:cs="Calibri"/>
                <w:color w:val="000000"/>
                <w:sz w:val="18"/>
                <w:szCs w:val="20"/>
              </w:rPr>
            </w:pPr>
            <w:r w:rsidRPr="001206E0">
              <w:rPr>
                <w:rFonts w:ascii="Calibri" w:hAnsi="Calibri" w:cs="Calibri"/>
                <w:color w:val="000000"/>
                <w:sz w:val="18"/>
                <w:szCs w:val="20"/>
              </w:rPr>
              <w:t>190,241,969.88</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1206E0" w:rsidRDefault="001206E0" w:rsidP="001206E0">
            <w:pPr>
              <w:autoSpaceDE w:val="0"/>
              <w:autoSpaceDN w:val="0"/>
              <w:adjustRightInd w:val="0"/>
              <w:spacing w:after="0" w:line="240" w:lineRule="auto"/>
              <w:ind w:left="239"/>
              <w:rPr>
                <w:rFonts w:ascii="Calibri" w:hAnsi="Calibri" w:cs="Calibri"/>
                <w:color w:val="000000"/>
                <w:sz w:val="18"/>
                <w:szCs w:val="20"/>
              </w:rPr>
            </w:pPr>
            <w:r w:rsidRPr="001206E0">
              <w:rPr>
                <w:rFonts w:ascii="Calibri" w:hAnsi="Calibri" w:cs="Calibri"/>
                <w:color w:val="000000"/>
                <w:sz w:val="18"/>
                <w:szCs w:val="20"/>
              </w:rPr>
              <w:t>Materiales y Suministros para Seguridad.</w:t>
            </w:r>
          </w:p>
        </w:tc>
        <w:tc>
          <w:tcPr>
            <w:tcW w:w="1932" w:type="dxa"/>
            <w:tcBorders>
              <w:top w:val="single" w:sz="6" w:space="0" w:color="auto"/>
              <w:left w:val="single" w:sz="6" w:space="0" w:color="auto"/>
              <w:bottom w:val="single" w:sz="6" w:space="0" w:color="auto"/>
              <w:right w:val="single" w:sz="6" w:space="0" w:color="auto"/>
            </w:tcBorders>
          </w:tcPr>
          <w:p w:rsidR="001206E0" w:rsidRPr="001206E0" w:rsidRDefault="001206E0">
            <w:pPr>
              <w:autoSpaceDE w:val="0"/>
              <w:autoSpaceDN w:val="0"/>
              <w:adjustRightInd w:val="0"/>
              <w:spacing w:after="0" w:line="240" w:lineRule="auto"/>
              <w:jc w:val="right"/>
              <w:rPr>
                <w:rFonts w:ascii="Calibri" w:hAnsi="Calibri" w:cs="Calibri"/>
                <w:color w:val="000000"/>
                <w:sz w:val="18"/>
                <w:szCs w:val="20"/>
              </w:rPr>
            </w:pPr>
            <w:r w:rsidRPr="001206E0">
              <w:rPr>
                <w:rFonts w:ascii="Calibri" w:hAnsi="Calibri" w:cs="Calibri"/>
                <w:color w:val="000000"/>
                <w:sz w:val="18"/>
                <w:szCs w:val="20"/>
              </w:rPr>
              <w:t>11,526,044.24</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1206E0" w:rsidRDefault="001206E0" w:rsidP="001206E0">
            <w:pPr>
              <w:autoSpaceDE w:val="0"/>
              <w:autoSpaceDN w:val="0"/>
              <w:adjustRightInd w:val="0"/>
              <w:spacing w:after="0" w:line="240" w:lineRule="auto"/>
              <w:ind w:left="239"/>
              <w:rPr>
                <w:rFonts w:ascii="Calibri" w:hAnsi="Calibri" w:cs="Calibri"/>
                <w:color w:val="000000"/>
                <w:sz w:val="18"/>
                <w:szCs w:val="20"/>
              </w:rPr>
            </w:pPr>
            <w:r w:rsidRPr="001206E0">
              <w:rPr>
                <w:rFonts w:ascii="Calibri" w:hAnsi="Calibri" w:cs="Calibri"/>
                <w:color w:val="000000"/>
                <w:sz w:val="18"/>
                <w:szCs w:val="20"/>
              </w:rPr>
              <w:t>Herramientas, Refacciones y Accesorios Menores.</w:t>
            </w:r>
          </w:p>
        </w:tc>
        <w:tc>
          <w:tcPr>
            <w:tcW w:w="1932" w:type="dxa"/>
            <w:tcBorders>
              <w:top w:val="single" w:sz="6" w:space="0" w:color="auto"/>
              <w:left w:val="single" w:sz="6" w:space="0" w:color="auto"/>
              <w:bottom w:val="single" w:sz="6" w:space="0" w:color="auto"/>
              <w:right w:val="single" w:sz="6" w:space="0" w:color="auto"/>
            </w:tcBorders>
          </w:tcPr>
          <w:p w:rsidR="001206E0" w:rsidRPr="001206E0" w:rsidRDefault="001206E0">
            <w:pPr>
              <w:autoSpaceDE w:val="0"/>
              <w:autoSpaceDN w:val="0"/>
              <w:adjustRightInd w:val="0"/>
              <w:spacing w:after="0" w:line="240" w:lineRule="auto"/>
              <w:jc w:val="right"/>
              <w:rPr>
                <w:rFonts w:ascii="Calibri" w:hAnsi="Calibri" w:cs="Calibri"/>
                <w:color w:val="000000"/>
                <w:sz w:val="18"/>
                <w:szCs w:val="20"/>
              </w:rPr>
            </w:pPr>
            <w:r w:rsidRPr="001206E0">
              <w:rPr>
                <w:rFonts w:ascii="Calibri" w:hAnsi="Calibri" w:cs="Calibri"/>
                <w:color w:val="000000"/>
                <w:sz w:val="18"/>
                <w:szCs w:val="20"/>
              </w:rPr>
              <w:t>77,563,081.60</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Default="001206E0">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3000 Servicios Generales.</w:t>
            </w:r>
          </w:p>
        </w:tc>
        <w:tc>
          <w:tcPr>
            <w:tcW w:w="1932" w:type="dxa"/>
            <w:tcBorders>
              <w:top w:val="single" w:sz="6" w:space="0" w:color="auto"/>
              <w:left w:val="single" w:sz="6" w:space="0" w:color="auto"/>
              <w:bottom w:val="single" w:sz="6" w:space="0" w:color="auto"/>
              <w:right w:val="single" w:sz="6" w:space="0" w:color="auto"/>
            </w:tcBorders>
          </w:tcPr>
          <w:p w:rsidR="001206E0" w:rsidRDefault="001206E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5,664,848,055.64</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1206E0" w:rsidRDefault="001206E0" w:rsidP="001206E0">
            <w:pPr>
              <w:autoSpaceDE w:val="0"/>
              <w:autoSpaceDN w:val="0"/>
              <w:adjustRightInd w:val="0"/>
              <w:spacing w:after="0" w:line="240" w:lineRule="auto"/>
              <w:ind w:left="239"/>
              <w:rPr>
                <w:rFonts w:ascii="Calibri" w:hAnsi="Calibri" w:cs="Calibri"/>
                <w:color w:val="000000"/>
                <w:sz w:val="18"/>
                <w:szCs w:val="20"/>
              </w:rPr>
            </w:pPr>
            <w:r w:rsidRPr="001206E0">
              <w:rPr>
                <w:rFonts w:ascii="Calibri" w:hAnsi="Calibri" w:cs="Calibri"/>
                <w:color w:val="000000"/>
                <w:sz w:val="18"/>
                <w:szCs w:val="20"/>
              </w:rPr>
              <w:t>Servicios Básicos.</w:t>
            </w:r>
          </w:p>
        </w:tc>
        <w:tc>
          <w:tcPr>
            <w:tcW w:w="1932" w:type="dxa"/>
            <w:tcBorders>
              <w:top w:val="single" w:sz="6" w:space="0" w:color="auto"/>
              <w:left w:val="single" w:sz="6" w:space="0" w:color="auto"/>
              <w:bottom w:val="single" w:sz="6" w:space="0" w:color="auto"/>
              <w:right w:val="single" w:sz="6" w:space="0" w:color="auto"/>
            </w:tcBorders>
          </w:tcPr>
          <w:p w:rsidR="001206E0" w:rsidRPr="001206E0" w:rsidRDefault="001206E0">
            <w:pPr>
              <w:autoSpaceDE w:val="0"/>
              <w:autoSpaceDN w:val="0"/>
              <w:adjustRightInd w:val="0"/>
              <w:spacing w:after="0" w:line="240" w:lineRule="auto"/>
              <w:jc w:val="right"/>
              <w:rPr>
                <w:rFonts w:ascii="Calibri" w:hAnsi="Calibri" w:cs="Calibri"/>
                <w:color w:val="000000"/>
                <w:sz w:val="18"/>
                <w:szCs w:val="20"/>
              </w:rPr>
            </w:pPr>
            <w:r w:rsidRPr="001206E0">
              <w:rPr>
                <w:rFonts w:ascii="Calibri" w:hAnsi="Calibri" w:cs="Calibri"/>
                <w:color w:val="000000"/>
                <w:sz w:val="18"/>
                <w:szCs w:val="20"/>
              </w:rPr>
              <w:t>736,329,780.47</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1206E0" w:rsidRDefault="001206E0" w:rsidP="001206E0">
            <w:pPr>
              <w:autoSpaceDE w:val="0"/>
              <w:autoSpaceDN w:val="0"/>
              <w:adjustRightInd w:val="0"/>
              <w:spacing w:after="0" w:line="240" w:lineRule="auto"/>
              <w:ind w:left="239"/>
              <w:rPr>
                <w:rFonts w:ascii="Calibri" w:hAnsi="Calibri" w:cs="Calibri"/>
                <w:color w:val="000000"/>
                <w:sz w:val="18"/>
                <w:szCs w:val="20"/>
              </w:rPr>
            </w:pPr>
            <w:r w:rsidRPr="001206E0">
              <w:rPr>
                <w:rFonts w:ascii="Calibri" w:hAnsi="Calibri" w:cs="Calibri"/>
                <w:color w:val="000000"/>
                <w:sz w:val="18"/>
                <w:szCs w:val="20"/>
              </w:rPr>
              <w:t>Servicios de Arrendamiento.</w:t>
            </w:r>
          </w:p>
        </w:tc>
        <w:tc>
          <w:tcPr>
            <w:tcW w:w="1932" w:type="dxa"/>
            <w:tcBorders>
              <w:top w:val="single" w:sz="6" w:space="0" w:color="auto"/>
              <w:left w:val="single" w:sz="6" w:space="0" w:color="auto"/>
              <w:bottom w:val="single" w:sz="6" w:space="0" w:color="auto"/>
              <w:right w:val="single" w:sz="6" w:space="0" w:color="auto"/>
            </w:tcBorders>
          </w:tcPr>
          <w:p w:rsidR="001206E0" w:rsidRPr="001206E0" w:rsidRDefault="001206E0">
            <w:pPr>
              <w:autoSpaceDE w:val="0"/>
              <w:autoSpaceDN w:val="0"/>
              <w:adjustRightInd w:val="0"/>
              <w:spacing w:after="0" w:line="240" w:lineRule="auto"/>
              <w:jc w:val="right"/>
              <w:rPr>
                <w:rFonts w:ascii="Calibri" w:hAnsi="Calibri" w:cs="Calibri"/>
                <w:color w:val="000000"/>
                <w:sz w:val="18"/>
                <w:szCs w:val="20"/>
              </w:rPr>
            </w:pPr>
            <w:r w:rsidRPr="001206E0">
              <w:rPr>
                <w:rFonts w:ascii="Calibri" w:hAnsi="Calibri" w:cs="Calibri"/>
                <w:color w:val="000000"/>
                <w:sz w:val="18"/>
                <w:szCs w:val="20"/>
              </w:rPr>
              <w:t>452,869,167.29</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1206E0" w:rsidRDefault="001206E0" w:rsidP="001206E0">
            <w:pPr>
              <w:autoSpaceDE w:val="0"/>
              <w:autoSpaceDN w:val="0"/>
              <w:adjustRightInd w:val="0"/>
              <w:spacing w:after="0" w:line="240" w:lineRule="auto"/>
              <w:ind w:left="239"/>
              <w:rPr>
                <w:rFonts w:ascii="Calibri" w:hAnsi="Calibri" w:cs="Calibri"/>
                <w:color w:val="000000"/>
                <w:sz w:val="18"/>
                <w:szCs w:val="20"/>
              </w:rPr>
            </w:pPr>
            <w:r w:rsidRPr="001206E0">
              <w:rPr>
                <w:rFonts w:ascii="Calibri" w:hAnsi="Calibri" w:cs="Calibri"/>
                <w:color w:val="000000"/>
                <w:sz w:val="18"/>
                <w:szCs w:val="20"/>
              </w:rPr>
              <w:t>Servicios Profesionales, Científicos, Técnicos y Otros Servicios.</w:t>
            </w:r>
          </w:p>
        </w:tc>
        <w:tc>
          <w:tcPr>
            <w:tcW w:w="1932" w:type="dxa"/>
            <w:tcBorders>
              <w:top w:val="single" w:sz="6" w:space="0" w:color="auto"/>
              <w:left w:val="single" w:sz="6" w:space="0" w:color="auto"/>
              <w:bottom w:val="single" w:sz="6" w:space="0" w:color="auto"/>
              <w:right w:val="single" w:sz="6" w:space="0" w:color="auto"/>
            </w:tcBorders>
          </w:tcPr>
          <w:p w:rsidR="001206E0" w:rsidRPr="001206E0" w:rsidRDefault="001206E0">
            <w:pPr>
              <w:autoSpaceDE w:val="0"/>
              <w:autoSpaceDN w:val="0"/>
              <w:adjustRightInd w:val="0"/>
              <w:spacing w:after="0" w:line="240" w:lineRule="auto"/>
              <w:jc w:val="right"/>
              <w:rPr>
                <w:rFonts w:ascii="Calibri" w:hAnsi="Calibri" w:cs="Calibri"/>
                <w:color w:val="000000"/>
                <w:sz w:val="18"/>
                <w:szCs w:val="20"/>
              </w:rPr>
            </w:pPr>
            <w:r w:rsidRPr="001206E0">
              <w:rPr>
                <w:rFonts w:ascii="Calibri" w:hAnsi="Calibri" w:cs="Calibri"/>
                <w:color w:val="000000"/>
                <w:sz w:val="18"/>
                <w:szCs w:val="20"/>
              </w:rPr>
              <w:t>1,306,045,454.48</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1206E0" w:rsidRDefault="001206E0" w:rsidP="001206E0">
            <w:pPr>
              <w:autoSpaceDE w:val="0"/>
              <w:autoSpaceDN w:val="0"/>
              <w:adjustRightInd w:val="0"/>
              <w:spacing w:after="0" w:line="240" w:lineRule="auto"/>
              <w:ind w:left="239"/>
              <w:rPr>
                <w:rFonts w:ascii="Calibri" w:hAnsi="Calibri" w:cs="Calibri"/>
                <w:color w:val="000000"/>
                <w:sz w:val="18"/>
                <w:szCs w:val="20"/>
              </w:rPr>
            </w:pPr>
            <w:r w:rsidRPr="001206E0">
              <w:rPr>
                <w:rFonts w:ascii="Calibri" w:hAnsi="Calibri" w:cs="Calibri"/>
                <w:color w:val="000000"/>
                <w:sz w:val="18"/>
                <w:szCs w:val="20"/>
              </w:rPr>
              <w:t>Servicios Financieros, Bancarios y Comerciales.</w:t>
            </w:r>
          </w:p>
        </w:tc>
        <w:tc>
          <w:tcPr>
            <w:tcW w:w="1932" w:type="dxa"/>
            <w:tcBorders>
              <w:top w:val="single" w:sz="6" w:space="0" w:color="auto"/>
              <w:left w:val="single" w:sz="6" w:space="0" w:color="auto"/>
              <w:bottom w:val="single" w:sz="6" w:space="0" w:color="auto"/>
              <w:right w:val="single" w:sz="6" w:space="0" w:color="auto"/>
            </w:tcBorders>
          </w:tcPr>
          <w:p w:rsidR="001206E0" w:rsidRPr="001206E0" w:rsidRDefault="001206E0">
            <w:pPr>
              <w:autoSpaceDE w:val="0"/>
              <w:autoSpaceDN w:val="0"/>
              <w:adjustRightInd w:val="0"/>
              <w:spacing w:after="0" w:line="240" w:lineRule="auto"/>
              <w:jc w:val="right"/>
              <w:rPr>
                <w:rFonts w:ascii="Calibri" w:hAnsi="Calibri" w:cs="Calibri"/>
                <w:color w:val="000000"/>
                <w:sz w:val="18"/>
                <w:szCs w:val="20"/>
              </w:rPr>
            </w:pPr>
            <w:r w:rsidRPr="001206E0">
              <w:rPr>
                <w:rFonts w:ascii="Calibri" w:hAnsi="Calibri" w:cs="Calibri"/>
                <w:color w:val="000000"/>
                <w:sz w:val="18"/>
                <w:szCs w:val="20"/>
              </w:rPr>
              <w:t>113,677,790.10</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1206E0" w:rsidRDefault="001206E0" w:rsidP="001206E0">
            <w:pPr>
              <w:autoSpaceDE w:val="0"/>
              <w:autoSpaceDN w:val="0"/>
              <w:adjustRightInd w:val="0"/>
              <w:spacing w:after="0" w:line="240" w:lineRule="auto"/>
              <w:ind w:left="239"/>
              <w:rPr>
                <w:rFonts w:ascii="Calibri" w:hAnsi="Calibri" w:cs="Calibri"/>
                <w:color w:val="000000"/>
                <w:sz w:val="18"/>
                <w:szCs w:val="20"/>
              </w:rPr>
            </w:pPr>
            <w:r w:rsidRPr="001206E0">
              <w:rPr>
                <w:rFonts w:ascii="Calibri" w:hAnsi="Calibri" w:cs="Calibri"/>
                <w:color w:val="000000"/>
                <w:sz w:val="18"/>
                <w:szCs w:val="20"/>
              </w:rPr>
              <w:t>Servicios de Instalación, Reparación, Mantenimiento y Conservación.</w:t>
            </w:r>
          </w:p>
        </w:tc>
        <w:tc>
          <w:tcPr>
            <w:tcW w:w="1932" w:type="dxa"/>
            <w:tcBorders>
              <w:top w:val="single" w:sz="6" w:space="0" w:color="auto"/>
              <w:left w:val="single" w:sz="6" w:space="0" w:color="auto"/>
              <w:bottom w:val="single" w:sz="6" w:space="0" w:color="auto"/>
              <w:right w:val="single" w:sz="6" w:space="0" w:color="auto"/>
            </w:tcBorders>
          </w:tcPr>
          <w:p w:rsidR="001206E0" w:rsidRPr="001206E0" w:rsidRDefault="001206E0">
            <w:pPr>
              <w:autoSpaceDE w:val="0"/>
              <w:autoSpaceDN w:val="0"/>
              <w:adjustRightInd w:val="0"/>
              <w:spacing w:after="0" w:line="240" w:lineRule="auto"/>
              <w:jc w:val="right"/>
              <w:rPr>
                <w:rFonts w:ascii="Calibri" w:hAnsi="Calibri" w:cs="Calibri"/>
                <w:color w:val="000000"/>
                <w:sz w:val="18"/>
                <w:szCs w:val="20"/>
              </w:rPr>
            </w:pPr>
            <w:r w:rsidRPr="001206E0">
              <w:rPr>
                <w:rFonts w:ascii="Calibri" w:hAnsi="Calibri" w:cs="Calibri"/>
                <w:color w:val="000000"/>
                <w:sz w:val="18"/>
                <w:szCs w:val="20"/>
              </w:rPr>
              <w:t>1,170,820,014.90</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1206E0" w:rsidRDefault="001206E0" w:rsidP="001206E0">
            <w:pPr>
              <w:autoSpaceDE w:val="0"/>
              <w:autoSpaceDN w:val="0"/>
              <w:adjustRightInd w:val="0"/>
              <w:spacing w:after="0" w:line="240" w:lineRule="auto"/>
              <w:ind w:left="239"/>
              <w:rPr>
                <w:rFonts w:ascii="Calibri" w:hAnsi="Calibri" w:cs="Calibri"/>
                <w:color w:val="000000"/>
                <w:sz w:val="18"/>
                <w:szCs w:val="20"/>
              </w:rPr>
            </w:pPr>
            <w:r w:rsidRPr="001206E0">
              <w:rPr>
                <w:rFonts w:ascii="Calibri" w:hAnsi="Calibri" w:cs="Calibri"/>
                <w:color w:val="000000"/>
                <w:sz w:val="18"/>
                <w:szCs w:val="20"/>
              </w:rPr>
              <w:t>Servicios de Comunicación Social y Publicidad.</w:t>
            </w:r>
          </w:p>
        </w:tc>
        <w:tc>
          <w:tcPr>
            <w:tcW w:w="1932" w:type="dxa"/>
            <w:tcBorders>
              <w:top w:val="single" w:sz="6" w:space="0" w:color="auto"/>
              <w:left w:val="single" w:sz="6" w:space="0" w:color="auto"/>
              <w:bottom w:val="single" w:sz="6" w:space="0" w:color="auto"/>
              <w:right w:val="single" w:sz="6" w:space="0" w:color="auto"/>
            </w:tcBorders>
          </w:tcPr>
          <w:p w:rsidR="001206E0" w:rsidRPr="001206E0" w:rsidRDefault="001206E0">
            <w:pPr>
              <w:autoSpaceDE w:val="0"/>
              <w:autoSpaceDN w:val="0"/>
              <w:adjustRightInd w:val="0"/>
              <w:spacing w:after="0" w:line="240" w:lineRule="auto"/>
              <w:jc w:val="right"/>
              <w:rPr>
                <w:rFonts w:ascii="Calibri" w:hAnsi="Calibri" w:cs="Calibri"/>
                <w:color w:val="000000"/>
                <w:sz w:val="18"/>
                <w:szCs w:val="20"/>
              </w:rPr>
            </w:pPr>
            <w:r w:rsidRPr="001206E0">
              <w:rPr>
                <w:rFonts w:ascii="Calibri" w:hAnsi="Calibri" w:cs="Calibri"/>
                <w:color w:val="000000"/>
                <w:sz w:val="18"/>
                <w:szCs w:val="20"/>
              </w:rPr>
              <w:t>83,449,189.80</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1206E0" w:rsidRDefault="001206E0" w:rsidP="001206E0">
            <w:pPr>
              <w:autoSpaceDE w:val="0"/>
              <w:autoSpaceDN w:val="0"/>
              <w:adjustRightInd w:val="0"/>
              <w:spacing w:after="0" w:line="240" w:lineRule="auto"/>
              <w:ind w:left="239"/>
              <w:rPr>
                <w:rFonts w:ascii="Calibri" w:hAnsi="Calibri" w:cs="Calibri"/>
                <w:color w:val="000000"/>
                <w:sz w:val="18"/>
                <w:szCs w:val="20"/>
              </w:rPr>
            </w:pPr>
            <w:r w:rsidRPr="001206E0">
              <w:rPr>
                <w:rFonts w:ascii="Calibri" w:hAnsi="Calibri" w:cs="Calibri"/>
                <w:color w:val="000000"/>
                <w:sz w:val="18"/>
                <w:szCs w:val="20"/>
              </w:rPr>
              <w:t>Servicio de Traslado y Viáticos.</w:t>
            </w:r>
          </w:p>
        </w:tc>
        <w:tc>
          <w:tcPr>
            <w:tcW w:w="1932" w:type="dxa"/>
            <w:tcBorders>
              <w:top w:val="single" w:sz="6" w:space="0" w:color="auto"/>
              <w:left w:val="single" w:sz="6" w:space="0" w:color="auto"/>
              <w:bottom w:val="single" w:sz="6" w:space="0" w:color="auto"/>
              <w:right w:val="single" w:sz="6" w:space="0" w:color="auto"/>
            </w:tcBorders>
          </w:tcPr>
          <w:p w:rsidR="001206E0" w:rsidRPr="001206E0" w:rsidRDefault="001206E0">
            <w:pPr>
              <w:autoSpaceDE w:val="0"/>
              <w:autoSpaceDN w:val="0"/>
              <w:adjustRightInd w:val="0"/>
              <w:spacing w:after="0" w:line="240" w:lineRule="auto"/>
              <w:jc w:val="right"/>
              <w:rPr>
                <w:rFonts w:ascii="Calibri" w:hAnsi="Calibri" w:cs="Calibri"/>
                <w:color w:val="000000"/>
                <w:sz w:val="18"/>
                <w:szCs w:val="20"/>
              </w:rPr>
            </w:pPr>
            <w:r w:rsidRPr="001206E0">
              <w:rPr>
                <w:rFonts w:ascii="Calibri" w:hAnsi="Calibri" w:cs="Calibri"/>
                <w:color w:val="000000"/>
                <w:sz w:val="18"/>
                <w:szCs w:val="20"/>
              </w:rPr>
              <w:t>508,337,630.07</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1206E0" w:rsidRDefault="001206E0" w:rsidP="001206E0">
            <w:pPr>
              <w:autoSpaceDE w:val="0"/>
              <w:autoSpaceDN w:val="0"/>
              <w:adjustRightInd w:val="0"/>
              <w:spacing w:after="0" w:line="240" w:lineRule="auto"/>
              <w:ind w:left="239"/>
              <w:rPr>
                <w:rFonts w:ascii="Calibri" w:hAnsi="Calibri" w:cs="Calibri"/>
                <w:color w:val="000000"/>
                <w:sz w:val="18"/>
                <w:szCs w:val="20"/>
              </w:rPr>
            </w:pPr>
            <w:r w:rsidRPr="001206E0">
              <w:rPr>
                <w:rFonts w:ascii="Calibri" w:hAnsi="Calibri" w:cs="Calibri"/>
                <w:color w:val="000000"/>
                <w:sz w:val="18"/>
                <w:szCs w:val="20"/>
              </w:rPr>
              <w:t>Servicios Oficiales.</w:t>
            </w:r>
          </w:p>
        </w:tc>
        <w:tc>
          <w:tcPr>
            <w:tcW w:w="1932" w:type="dxa"/>
            <w:tcBorders>
              <w:top w:val="single" w:sz="6" w:space="0" w:color="auto"/>
              <w:left w:val="single" w:sz="6" w:space="0" w:color="auto"/>
              <w:bottom w:val="single" w:sz="6" w:space="0" w:color="auto"/>
              <w:right w:val="single" w:sz="6" w:space="0" w:color="auto"/>
            </w:tcBorders>
          </w:tcPr>
          <w:p w:rsidR="001206E0" w:rsidRPr="001206E0" w:rsidRDefault="001206E0">
            <w:pPr>
              <w:autoSpaceDE w:val="0"/>
              <w:autoSpaceDN w:val="0"/>
              <w:adjustRightInd w:val="0"/>
              <w:spacing w:after="0" w:line="240" w:lineRule="auto"/>
              <w:jc w:val="right"/>
              <w:rPr>
                <w:rFonts w:ascii="Calibri" w:hAnsi="Calibri" w:cs="Calibri"/>
                <w:color w:val="000000"/>
                <w:sz w:val="18"/>
                <w:szCs w:val="20"/>
              </w:rPr>
            </w:pPr>
            <w:r w:rsidRPr="001206E0">
              <w:rPr>
                <w:rFonts w:ascii="Calibri" w:hAnsi="Calibri" w:cs="Calibri"/>
                <w:color w:val="000000"/>
                <w:sz w:val="18"/>
                <w:szCs w:val="20"/>
              </w:rPr>
              <w:t>137,403,974.81</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1206E0" w:rsidRDefault="001206E0" w:rsidP="001206E0">
            <w:pPr>
              <w:autoSpaceDE w:val="0"/>
              <w:autoSpaceDN w:val="0"/>
              <w:adjustRightInd w:val="0"/>
              <w:spacing w:after="0" w:line="240" w:lineRule="auto"/>
              <w:ind w:left="239"/>
              <w:rPr>
                <w:rFonts w:ascii="Calibri" w:hAnsi="Calibri" w:cs="Calibri"/>
                <w:color w:val="000000"/>
                <w:sz w:val="18"/>
                <w:szCs w:val="20"/>
              </w:rPr>
            </w:pPr>
            <w:r w:rsidRPr="001206E0">
              <w:rPr>
                <w:rFonts w:ascii="Calibri" w:hAnsi="Calibri" w:cs="Calibri"/>
                <w:color w:val="000000"/>
                <w:sz w:val="18"/>
                <w:szCs w:val="20"/>
              </w:rPr>
              <w:t>Otros Servicios Generales.</w:t>
            </w:r>
          </w:p>
        </w:tc>
        <w:tc>
          <w:tcPr>
            <w:tcW w:w="1932" w:type="dxa"/>
            <w:tcBorders>
              <w:top w:val="single" w:sz="6" w:space="0" w:color="auto"/>
              <w:left w:val="single" w:sz="6" w:space="0" w:color="auto"/>
              <w:bottom w:val="single" w:sz="6" w:space="0" w:color="auto"/>
              <w:right w:val="single" w:sz="6" w:space="0" w:color="auto"/>
            </w:tcBorders>
          </w:tcPr>
          <w:p w:rsidR="001206E0" w:rsidRPr="001206E0" w:rsidRDefault="001206E0">
            <w:pPr>
              <w:autoSpaceDE w:val="0"/>
              <w:autoSpaceDN w:val="0"/>
              <w:adjustRightInd w:val="0"/>
              <w:spacing w:after="0" w:line="240" w:lineRule="auto"/>
              <w:jc w:val="right"/>
              <w:rPr>
                <w:rFonts w:ascii="Calibri" w:hAnsi="Calibri" w:cs="Calibri"/>
                <w:color w:val="000000"/>
                <w:sz w:val="18"/>
                <w:szCs w:val="20"/>
              </w:rPr>
            </w:pPr>
            <w:r w:rsidRPr="001206E0">
              <w:rPr>
                <w:rFonts w:ascii="Calibri" w:hAnsi="Calibri" w:cs="Calibri"/>
                <w:color w:val="000000"/>
                <w:sz w:val="18"/>
                <w:szCs w:val="20"/>
              </w:rPr>
              <w:t>1,155,915,053.72</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Default="001206E0">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4000 Transferencias, Asignaciones, Subsidios y Otras Ayudas.</w:t>
            </w:r>
          </w:p>
        </w:tc>
        <w:tc>
          <w:tcPr>
            <w:tcW w:w="1932" w:type="dxa"/>
            <w:tcBorders>
              <w:top w:val="single" w:sz="6" w:space="0" w:color="auto"/>
              <w:left w:val="single" w:sz="6" w:space="0" w:color="auto"/>
              <w:bottom w:val="single" w:sz="6" w:space="0" w:color="auto"/>
              <w:right w:val="single" w:sz="6" w:space="0" w:color="auto"/>
            </w:tcBorders>
          </w:tcPr>
          <w:p w:rsidR="001206E0" w:rsidRDefault="001206E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9,097,080,205.60</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20"/>
              </w:rPr>
            </w:pPr>
            <w:r w:rsidRPr="00881092">
              <w:rPr>
                <w:rFonts w:ascii="Calibri" w:hAnsi="Calibri" w:cs="Calibri"/>
                <w:color w:val="000000"/>
                <w:sz w:val="18"/>
                <w:szCs w:val="20"/>
              </w:rPr>
              <w:t>Transferencias Internas y Asignaciones al Sector Público.</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2,030,199,357.72</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20"/>
              </w:rPr>
            </w:pPr>
            <w:r w:rsidRPr="00881092">
              <w:rPr>
                <w:rFonts w:ascii="Calibri" w:hAnsi="Calibri" w:cs="Calibri"/>
                <w:color w:val="000000"/>
                <w:sz w:val="18"/>
                <w:szCs w:val="20"/>
              </w:rPr>
              <w:t>Transferencias al Resto del Sector Público.</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39,259,747.22</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20"/>
              </w:rPr>
            </w:pPr>
            <w:r w:rsidRPr="00881092">
              <w:rPr>
                <w:rFonts w:ascii="Calibri" w:hAnsi="Calibri" w:cs="Calibri"/>
                <w:color w:val="000000"/>
                <w:sz w:val="18"/>
                <w:szCs w:val="20"/>
              </w:rPr>
              <w:t>Subsidios y Subvenciones.</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960,383,322.30</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20"/>
              </w:rPr>
            </w:pPr>
            <w:r w:rsidRPr="00881092">
              <w:rPr>
                <w:rFonts w:ascii="Calibri" w:hAnsi="Calibri" w:cs="Calibri"/>
                <w:color w:val="000000"/>
                <w:sz w:val="18"/>
                <w:szCs w:val="20"/>
              </w:rPr>
              <w:t>Ayudas Sociales.</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1,381,205,849.97</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20"/>
              </w:rPr>
            </w:pPr>
            <w:r w:rsidRPr="00881092">
              <w:rPr>
                <w:rFonts w:ascii="Calibri" w:hAnsi="Calibri" w:cs="Calibri"/>
                <w:color w:val="000000"/>
                <w:sz w:val="18"/>
                <w:szCs w:val="20"/>
              </w:rPr>
              <w:t>Pensiones y Jubilaciones.</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4,654,608,689.78</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20"/>
              </w:rPr>
            </w:pPr>
            <w:r w:rsidRPr="00881092">
              <w:rPr>
                <w:rFonts w:ascii="Calibri" w:hAnsi="Calibri" w:cs="Calibri"/>
                <w:color w:val="000000"/>
                <w:sz w:val="18"/>
                <w:szCs w:val="20"/>
              </w:rPr>
              <w:t>Transferencias a Fideicomisos, Mandatos y Otros Análogos.</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31,423,238.61</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20"/>
              </w:rPr>
            </w:pPr>
            <w:r w:rsidRPr="00881092">
              <w:rPr>
                <w:rFonts w:ascii="Calibri" w:hAnsi="Calibri" w:cs="Calibri"/>
                <w:color w:val="000000"/>
                <w:sz w:val="18"/>
                <w:szCs w:val="20"/>
              </w:rPr>
              <w:t>Transferencias a la Seguridad Social.</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0.00</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20"/>
              </w:rPr>
            </w:pPr>
            <w:r w:rsidRPr="00881092">
              <w:rPr>
                <w:rFonts w:ascii="Calibri" w:hAnsi="Calibri" w:cs="Calibri"/>
                <w:color w:val="000000"/>
                <w:sz w:val="18"/>
                <w:szCs w:val="20"/>
              </w:rPr>
              <w:t>Donativos.</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0.00</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20"/>
              </w:rPr>
            </w:pPr>
            <w:r w:rsidRPr="00881092">
              <w:rPr>
                <w:rFonts w:ascii="Calibri" w:hAnsi="Calibri" w:cs="Calibri"/>
                <w:color w:val="000000"/>
                <w:sz w:val="18"/>
                <w:szCs w:val="20"/>
              </w:rPr>
              <w:t>Transferencias al Exterior.</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0.00</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Default="001206E0">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5000 Bienes Muebles, Inmuebles e Intangibles.</w:t>
            </w:r>
          </w:p>
        </w:tc>
        <w:tc>
          <w:tcPr>
            <w:tcW w:w="1932" w:type="dxa"/>
            <w:tcBorders>
              <w:top w:val="single" w:sz="6" w:space="0" w:color="auto"/>
              <w:left w:val="single" w:sz="6" w:space="0" w:color="auto"/>
              <w:bottom w:val="single" w:sz="6" w:space="0" w:color="auto"/>
              <w:right w:val="single" w:sz="6" w:space="0" w:color="auto"/>
            </w:tcBorders>
          </w:tcPr>
          <w:p w:rsidR="001206E0" w:rsidRDefault="001206E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404,725,529.98</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18"/>
              </w:rPr>
            </w:pPr>
            <w:r w:rsidRPr="00881092">
              <w:rPr>
                <w:rFonts w:ascii="Calibri" w:hAnsi="Calibri" w:cs="Calibri"/>
                <w:color w:val="000000"/>
                <w:sz w:val="18"/>
                <w:szCs w:val="18"/>
              </w:rPr>
              <w:lastRenderedPageBreak/>
              <w:t>Mobiliario y Equipo de Administración.</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96,900,038.30</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18"/>
              </w:rPr>
            </w:pPr>
            <w:r w:rsidRPr="00881092">
              <w:rPr>
                <w:rFonts w:ascii="Calibri" w:hAnsi="Calibri" w:cs="Calibri"/>
                <w:color w:val="000000"/>
                <w:sz w:val="18"/>
                <w:szCs w:val="18"/>
              </w:rPr>
              <w:t>Mobiliario y Equipo Educacional y Recreativo.</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1,292,981.64</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18"/>
              </w:rPr>
            </w:pPr>
            <w:r w:rsidRPr="00881092">
              <w:rPr>
                <w:rFonts w:ascii="Calibri" w:hAnsi="Calibri" w:cs="Calibri"/>
                <w:color w:val="000000"/>
                <w:sz w:val="18"/>
                <w:szCs w:val="18"/>
              </w:rPr>
              <w:t>Equipo e Instrumental Médico y de Laboratorio.</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910,425.64</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18"/>
              </w:rPr>
            </w:pPr>
            <w:r w:rsidRPr="00881092">
              <w:rPr>
                <w:rFonts w:ascii="Calibri" w:hAnsi="Calibri" w:cs="Calibri"/>
                <w:color w:val="000000"/>
                <w:sz w:val="18"/>
                <w:szCs w:val="18"/>
              </w:rPr>
              <w:t>Vehículos y Equipo de Transporte.</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53,343,401.22</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18"/>
              </w:rPr>
            </w:pPr>
            <w:r w:rsidRPr="00881092">
              <w:rPr>
                <w:rFonts w:ascii="Calibri" w:hAnsi="Calibri" w:cs="Calibri"/>
                <w:color w:val="000000"/>
                <w:sz w:val="18"/>
                <w:szCs w:val="18"/>
              </w:rPr>
              <w:t>Equipo de Defensa y Seguridad.</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0.00</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18"/>
              </w:rPr>
            </w:pPr>
            <w:r w:rsidRPr="00881092">
              <w:rPr>
                <w:rFonts w:ascii="Calibri" w:hAnsi="Calibri" w:cs="Calibri"/>
                <w:color w:val="000000"/>
                <w:sz w:val="18"/>
                <w:szCs w:val="18"/>
              </w:rPr>
              <w:t>Maquinaria, Otros Equipos y Herramientas.</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221,790,788.25</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18"/>
              </w:rPr>
            </w:pPr>
            <w:r w:rsidRPr="00881092">
              <w:rPr>
                <w:rFonts w:ascii="Calibri" w:hAnsi="Calibri" w:cs="Calibri"/>
                <w:color w:val="000000"/>
                <w:sz w:val="18"/>
                <w:szCs w:val="18"/>
              </w:rPr>
              <w:t>Activos Biológicos.</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0.00</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18"/>
              </w:rPr>
            </w:pPr>
            <w:r w:rsidRPr="00881092">
              <w:rPr>
                <w:rFonts w:ascii="Calibri" w:hAnsi="Calibri" w:cs="Calibri"/>
                <w:color w:val="000000"/>
                <w:sz w:val="18"/>
                <w:szCs w:val="18"/>
              </w:rPr>
              <w:t>Bienes Inmuebles.</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9,403,957.28</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18"/>
              </w:rPr>
            </w:pPr>
            <w:r w:rsidRPr="00881092">
              <w:rPr>
                <w:rFonts w:ascii="Calibri" w:hAnsi="Calibri" w:cs="Calibri"/>
                <w:color w:val="000000"/>
                <w:sz w:val="18"/>
                <w:szCs w:val="18"/>
              </w:rPr>
              <w:t>Activos Intangibles.</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21,083,937.65</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Default="001206E0">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6000 Inversión Pública.</w:t>
            </w:r>
          </w:p>
        </w:tc>
        <w:tc>
          <w:tcPr>
            <w:tcW w:w="1932" w:type="dxa"/>
            <w:tcBorders>
              <w:top w:val="single" w:sz="6" w:space="0" w:color="auto"/>
              <w:left w:val="single" w:sz="6" w:space="0" w:color="auto"/>
              <w:bottom w:val="single" w:sz="6" w:space="0" w:color="auto"/>
              <w:right w:val="single" w:sz="6" w:space="0" w:color="auto"/>
            </w:tcBorders>
          </w:tcPr>
          <w:p w:rsidR="001206E0" w:rsidRDefault="001206E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7,042,895,874.21</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18"/>
              </w:rPr>
            </w:pPr>
            <w:r w:rsidRPr="00881092">
              <w:rPr>
                <w:rFonts w:ascii="Calibri" w:hAnsi="Calibri" w:cs="Calibri"/>
                <w:color w:val="000000"/>
                <w:sz w:val="18"/>
                <w:szCs w:val="18"/>
              </w:rPr>
              <w:t>Obra Pública en Bienes de Dominio Público.</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5,990,621,880.75</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18"/>
              </w:rPr>
            </w:pPr>
            <w:r w:rsidRPr="00881092">
              <w:rPr>
                <w:rFonts w:ascii="Calibri" w:hAnsi="Calibri" w:cs="Calibri"/>
                <w:color w:val="000000"/>
                <w:sz w:val="18"/>
                <w:szCs w:val="18"/>
              </w:rPr>
              <w:t>Obra Pública en Bienes Propios.</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1,052,273,993.46</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18"/>
              </w:rPr>
            </w:pPr>
            <w:r w:rsidRPr="00881092">
              <w:rPr>
                <w:rFonts w:ascii="Calibri" w:hAnsi="Calibri" w:cs="Calibri"/>
                <w:color w:val="000000"/>
                <w:sz w:val="18"/>
                <w:szCs w:val="18"/>
              </w:rPr>
              <w:t>Proyectos Productivos y Acciones de Fomento.</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0.00</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Default="001206E0">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7000 Inversiones Financieras y Otras Provisiones.</w:t>
            </w:r>
          </w:p>
        </w:tc>
        <w:tc>
          <w:tcPr>
            <w:tcW w:w="1932" w:type="dxa"/>
            <w:tcBorders>
              <w:top w:val="single" w:sz="6" w:space="0" w:color="auto"/>
              <w:left w:val="single" w:sz="6" w:space="0" w:color="auto"/>
              <w:bottom w:val="single" w:sz="6" w:space="0" w:color="auto"/>
              <w:right w:val="single" w:sz="6" w:space="0" w:color="auto"/>
            </w:tcBorders>
          </w:tcPr>
          <w:p w:rsidR="001206E0" w:rsidRDefault="001206E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4,712,151,429.10</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18"/>
              </w:rPr>
            </w:pPr>
            <w:r w:rsidRPr="00881092">
              <w:rPr>
                <w:rFonts w:ascii="Calibri" w:hAnsi="Calibri" w:cs="Calibri"/>
                <w:color w:val="000000"/>
                <w:sz w:val="18"/>
                <w:szCs w:val="18"/>
              </w:rPr>
              <w:t>Inversiones para el Fomento de Actividades Productivas.</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0.00</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18"/>
              </w:rPr>
            </w:pPr>
            <w:r w:rsidRPr="00881092">
              <w:rPr>
                <w:rFonts w:ascii="Calibri" w:hAnsi="Calibri" w:cs="Calibri"/>
                <w:color w:val="000000"/>
                <w:sz w:val="18"/>
                <w:szCs w:val="18"/>
              </w:rPr>
              <w:t xml:space="preserve">Acciones y Participaciones de Capital. </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0.00</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18"/>
              </w:rPr>
            </w:pPr>
            <w:r w:rsidRPr="00881092">
              <w:rPr>
                <w:rFonts w:ascii="Calibri" w:hAnsi="Calibri" w:cs="Calibri"/>
                <w:color w:val="000000"/>
                <w:sz w:val="18"/>
                <w:szCs w:val="18"/>
              </w:rPr>
              <w:t>Compra de Títulos y Valores.</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0.00</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18"/>
              </w:rPr>
            </w:pPr>
            <w:r w:rsidRPr="00881092">
              <w:rPr>
                <w:rFonts w:ascii="Calibri" w:hAnsi="Calibri" w:cs="Calibri"/>
                <w:color w:val="000000"/>
                <w:sz w:val="18"/>
                <w:szCs w:val="18"/>
              </w:rPr>
              <w:t>Concesión de Préstamos.</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0.00</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18"/>
              </w:rPr>
            </w:pPr>
            <w:r w:rsidRPr="00881092">
              <w:rPr>
                <w:rFonts w:ascii="Calibri" w:hAnsi="Calibri" w:cs="Calibri"/>
                <w:color w:val="000000"/>
                <w:sz w:val="18"/>
                <w:szCs w:val="18"/>
              </w:rPr>
              <w:t>Inversiones en Fideicomisos, Mandatos y Otros Análogos.</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2,130,261,237.97</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18"/>
              </w:rPr>
            </w:pPr>
            <w:r w:rsidRPr="00881092">
              <w:rPr>
                <w:rFonts w:ascii="Calibri" w:hAnsi="Calibri" w:cs="Calibri"/>
                <w:color w:val="000000"/>
                <w:sz w:val="18"/>
                <w:szCs w:val="18"/>
              </w:rPr>
              <w:t xml:space="preserve">Otras Inversiones Financieras. </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0.00</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18"/>
              </w:rPr>
            </w:pPr>
            <w:r w:rsidRPr="00881092">
              <w:rPr>
                <w:rFonts w:ascii="Calibri" w:hAnsi="Calibri" w:cs="Calibri"/>
                <w:color w:val="000000"/>
                <w:sz w:val="18"/>
                <w:szCs w:val="18"/>
              </w:rPr>
              <w:t>Provisiones para Contingencias y Otras Erogaciones Especiales.</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2,581,890,191.13</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Default="001206E0">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8000 Participaciones y Aportaciones.</w:t>
            </w:r>
          </w:p>
        </w:tc>
        <w:tc>
          <w:tcPr>
            <w:tcW w:w="1932" w:type="dxa"/>
            <w:tcBorders>
              <w:top w:val="single" w:sz="6" w:space="0" w:color="auto"/>
              <w:left w:val="single" w:sz="6" w:space="0" w:color="auto"/>
              <w:bottom w:val="single" w:sz="6" w:space="0" w:color="auto"/>
              <w:right w:val="single" w:sz="6" w:space="0" w:color="auto"/>
            </w:tcBorders>
          </w:tcPr>
          <w:p w:rsidR="001206E0" w:rsidRDefault="001206E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30,038,526,115.80</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18"/>
              </w:rPr>
            </w:pPr>
            <w:r w:rsidRPr="00881092">
              <w:rPr>
                <w:rFonts w:ascii="Calibri" w:hAnsi="Calibri" w:cs="Calibri"/>
                <w:color w:val="000000"/>
                <w:sz w:val="18"/>
                <w:szCs w:val="18"/>
              </w:rPr>
              <w:t>Participaciones.</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9,331,516,199.80</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18"/>
              </w:rPr>
            </w:pPr>
            <w:r w:rsidRPr="00881092">
              <w:rPr>
                <w:rFonts w:ascii="Calibri" w:hAnsi="Calibri" w:cs="Calibri"/>
                <w:color w:val="000000"/>
                <w:sz w:val="18"/>
                <w:szCs w:val="18"/>
              </w:rPr>
              <w:t>Aportaciones.</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20,707,009,916.00</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18"/>
              </w:rPr>
            </w:pPr>
            <w:r w:rsidRPr="00881092">
              <w:rPr>
                <w:rFonts w:ascii="Calibri" w:hAnsi="Calibri" w:cs="Calibri"/>
                <w:color w:val="000000"/>
                <w:sz w:val="18"/>
                <w:szCs w:val="18"/>
              </w:rPr>
              <w:t>Convenios.</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0.00</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Default="001206E0">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9000 Deuda Pública.</w:t>
            </w:r>
          </w:p>
        </w:tc>
        <w:tc>
          <w:tcPr>
            <w:tcW w:w="1932" w:type="dxa"/>
            <w:tcBorders>
              <w:top w:val="single" w:sz="6" w:space="0" w:color="auto"/>
              <w:left w:val="single" w:sz="6" w:space="0" w:color="auto"/>
              <w:bottom w:val="single" w:sz="6" w:space="0" w:color="auto"/>
              <w:right w:val="single" w:sz="6" w:space="0" w:color="auto"/>
            </w:tcBorders>
          </w:tcPr>
          <w:p w:rsidR="001206E0" w:rsidRDefault="001206E0">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2,033,645,122.20</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18"/>
              </w:rPr>
            </w:pPr>
            <w:r w:rsidRPr="00881092">
              <w:rPr>
                <w:rFonts w:ascii="Calibri" w:hAnsi="Calibri" w:cs="Calibri"/>
                <w:color w:val="000000"/>
                <w:sz w:val="18"/>
                <w:szCs w:val="18"/>
              </w:rPr>
              <w:t>Amortización de la Deuda Pública.</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420,954,851.94</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18"/>
              </w:rPr>
            </w:pPr>
            <w:r w:rsidRPr="00881092">
              <w:rPr>
                <w:rFonts w:ascii="Calibri" w:hAnsi="Calibri" w:cs="Calibri"/>
                <w:color w:val="000000"/>
                <w:sz w:val="18"/>
                <w:szCs w:val="18"/>
              </w:rPr>
              <w:t>Intereses de la Deuda Pública.</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1,540,347,882.82</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18"/>
              </w:rPr>
            </w:pPr>
            <w:r w:rsidRPr="00881092">
              <w:rPr>
                <w:rFonts w:ascii="Calibri" w:hAnsi="Calibri" w:cs="Calibri"/>
                <w:color w:val="000000"/>
                <w:sz w:val="18"/>
                <w:szCs w:val="18"/>
              </w:rPr>
              <w:t>Comisiones de la Deuda Pública.</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0.00</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18"/>
              </w:rPr>
            </w:pPr>
            <w:r w:rsidRPr="00881092">
              <w:rPr>
                <w:rFonts w:ascii="Calibri" w:hAnsi="Calibri" w:cs="Calibri"/>
                <w:color w:val="000000"/>
                <w:sz w:val="18"/>
                <w:szCs w:val="18"/>
              </w:rPr>
              <w:t>Gastos de la Deuda Pública.</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13,767,313.21</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18"/>
              </w:rPr>
            </w:pPr>
            <w:r w:rsidRPr="00881092">
              <w:rPr>
                <w:rFonts w:ascii="Calibri" w:hAnsi="Calibri" w:cs="Calibri"/>
                <w:color w:val="000000"/>
                <w:sz w:val="18"/>
                <w:szCs w:val="18"/>
              </w:rPr>
              <w:t>Costo por Coberturas.</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0.00</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18"/>
              </w:rPr>
            </w:pPr>
            <w:r w:rsidRPr="00881092">
              <w:rPr>
                <w:rFonts w:ascii="Calibri" w:hAnsi="Calibri" w:cs="Calibri"/>
                <w:color w:val="000000"/>
                <w:sz w:val="18"/>
                <w:szCs w:val="18"/>
              </w:rPr>
              <w:t>Apoyos Financieros.</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0.00</w:t>
            </w:r>
          </w:p>
        </w:tc>
      </w:tr>
      <w:tr w:rsidR="001206E0" w:rsidTr="001206E0">
        <w:trPr>
          <w:trHeight w:val="278"/>
        </w:trPr>
        <w:tc>
          <w:tcPr>
            <w:tcW w:w="7008" w:type="dxa"/>
            <w:tcBorders>
              <w:top w:val="single" w:sz="6" w:space="0" w:color="auto"/>
              <w:left w:val="single" w:sz="6" w:space="0" w:color="auto"/>
              <w:bottom w:val="single" w:sz="6" w:space="0" w:color="auto"/>
              <w:right w:val="single" w:sz="6" w:space="0" w:color="auto"/>
            </w:tcBorders>
          </w:tcPr>
          <w:p w:rsidR="001206E0" w:rsidRPr="00881092" w:rsidRDefault="001206E0" w:rsidP="001206E0">
            <w:pPr>
              <w:autoSpaceDE w:val="0"/>
              <w:autoSpaceDN w:val="0"/>
              <w:adjustRightInd w:val="0"/>
              <w:spacing w:after="0" w:line="240" w:lineRule="auto"/>
              <w:ind w:left="239"/>
              <w:rPr>
                <w:rFonts w:ascii="Calibri" w:hAnsi="Calibri" w:cs="Calibri"/>
                <w:color w:val="000000"/>
                <w:sz w:val="18"/>
                <w:szCs w:val="18"/>
              </w:rPr>
            </w:pPr>
            <w:r w:rsidRPr="00881092">
              <w:rPr>
                <w:rFonts w:ascii="Calibri" w:hAnsi="Calibri" w:cs="Calibri"/>
                <w:color w:val="000000"/>
                <w:sz w:val="18"/>
                <w:szCs w:val="18"/>
              </w:rPr>
              <w:t>Adeudos de Ejercicios Fiscales Anteriores (</w:t>
            </w:r>
            <w:proofErr w:type="spellStart"/>
            <w:r w:rsidRPr="00881092">
              <w:rPr>
                <w:rFonts w:ascii="Calibri" w:hAnsi="Calibri" w:cs="Calibri"/>
                <w:color w:val="000000"/>
                <w:sz w:val="18"/>
                <w:szCs w:val="18"/>
              </w:rPr>
              <w:t>Adefas</w:t>
            </w:r>
            <w:proofErr w:type="spellEnd"/>
            <w:r w:rsidRPr="00881092">
              <w:rPr>
                <w:rFonts w:ascii="Calibri" w:hAnsi="Calibri" w:cs="Calibri"/>
                <w:color w:val="000000"/>
                <w:sz w:val="18"/>
                <w:szCs w:val="18"/>
              </w:rPr>
              <w:t>)</w:t>
            </w:r>
          </w:p>
        </w:tc>
        <w:tc>
          <w:tcPr>
            <w:tcW w:w="1932" w:type="dxa"/>
            <w:tcBorders>
              <w:top w:val="single" w:sz="6" w:space="0" w:color="auto"/>
              <w:left w:val="single" w:sz="6" w:space="0" w:color="auto"/>
              <w:bottom w:val="single" w:sz="6" w:space="0" w:color="auto"/>
              <w:right w:val="single" w:sz="6" w:space="0" w:color="auto"/>
            </w:tcBorders>
          </w:tcPr>
          <w:p w:rsidR="001206E0" w:rsidRPr="00881092" w:rsidRDefault="001206E0">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58,575,074.23</w:t>
            </w:r>
          </w:p>
        </w:tc>
      </w:tr>
    </w:tbl>
    <w:p w:rsidR="00712184" w:rsidRPr="00B43326" w:rsidRDefault="00712184" w:rsidP="00B43326">
      <w:pPr>
        <w:autoSpaceDE w:val="0"/>
        <w:autoSpaceDN w:val="0"/>
        <w:adjustRightInd w:val="0"/>
        <w:spacing w:after="0" w:line="240" w:lineRule="auto"/>
        <w:jc w:val="both"/>
        <w:rPr>
          <w:rFonts w:ascii="Arial" w:hAnsi="Arial" w:cs="Arial"/>
          <w:b/>
          <w:sz w:val="24"/>
        </w:rPr>
      </w:pPr>
    </w:p>
    <w:p w:rsidR="00CD33A1" w:rsidRDefault="00CD33A1" w:rsidP="00CD33A1">
      <w:pPr>
        <w:autoSpaceDE w:val="0"/>
        <w:autoSpaceDN w:val="0"/>
        <w:adjustRightInd w:val="0"/>
        <w:spacing w:after="0" w:line="240" w:lineRule="auto"/>
        <w:rPr>
          <w:rFonts w:ascii="Arial" w:hAnsi="Arial" w:cs="Arial"/>
          <w:b/>
          <w:sz w:val="24"/>
        </w:rPr>
      </w:pPr>
    </w:p>
    <w:p w:rsidR="00CD33A1" w:rsidRDefault="00CD33A1" w:rsidP="00A86016">
      <w:pPr>
        <w:autoSpaceDE w:val="0"/>
        <w:autoSpaceDN w:val="0"/>
        <w:adjustRightInd w:val="0"/>
        <w:spacing w:after="0" w:line="240" w:lineRule="auto"/>
        <w:rPr>
          <w:rFonts w:ascii="Arial" w:hAnsi="Arial" w:cs="Arial"/>
          <w:b/>
          <w:sz w:val="24"/>
        </w:rPr>
      </w:pPr>
    </w:p>
    <w:p w:rsidR="00CE2501" w:rsidRDefault="00CE2501" w:rsidP="00A86016">
      <w:pPr>
        <w:autoSpaceDE w:val="0"/>
        <w:autoSpaceDN w:val="0"/>
        <w:adjustRightInd w:val="0"/>
        <w:spacing w:after="0" w:line="240" w:lineRule="auto"/>
        <w:rPr>
          <w:rFonts w:ascii="Arial" w:hAnsi="Arial" w:cs="Arial"/>
          <w:b/>
          <w:sz w:val="24"/>
        </w:rPr>
      </w:pPr>
    </w:p>
    <w:p w:rsidR="00CE2501" w:rsidRDefault="00CE2501" w:rsidP="00A86016">
      <w:pPr>
        <w:autoSpaceDE w:val="0"/>
        <w:autoSpaceDN w:val="0"/>
        <w:adjustRightInd w:val="0"/>
        <w:spacing w:after="0" w:line="240" w:lineRule="auto"/>
        <w:rPr>
          <w:rFonts w:ascii="Arial" w:hAnsi="Arial" w:cs="Arial"/>
          <w:b/>
          <w:sz w:val="24"/>
        </w:rPr>
      </w:pPr>
    </w:p>
    <w:p w:rsidR="00CE2501" w:rsidRDefault="00CE2501" w:rsidP="00A86016">
      <w:pPr>
        <w:autoSpaceDE w:val="0"/>
        <w:autoSpaceDN w:val="0"/>
        <w:adjustRightInd w:val="0"/>
        <w:spacing w:after="0" w:line="240" w:lineRule="auto"/>
        <w:rPr>
          <w:rFonts w:ascii="Arial" w:hAnsi="Arial" w:cs="Arial"/>
          <w:b/>
          <w:sz w:val="24"/>
        </w:rPr>
      </w:pPr>
    </w:p>
    <w:p w:rsidR="00CD33A1" w:rsidRDefault="00CD33A1" w:rsidP="00A86016">
      <w:pPr>
        <w:autoSpaceDE w:val="0"/>
        <w:autoSpaceDN w:val="0"/>
        <w:adjustRightInd w:val="0"/>
        <w:spacing w:after="0" w:line="240" w:lineRule="auto"/>
        <w:rPr>
          <w:rFonts w:ascii="Arial" w:hAnsi="Arial" w:cs="Arial"/>
          <w:b/>
          <w:sz w:val="24"/>
        </w:rPr>
      </w:pPr>
    </w:p>
    <w:p w:rsidR="00CD33A1" w:rsidRDefault="00CD33A1" w:rsidP="00A86016">
      <w:pPr>
        <w:autoSpaceDE w:val="0"/>
        <w:autoSpaceDN w:val="0"/>
        <w:adjustRightInd w:val="0"/>
        <w:spacing w:after="0" w:line="240" w:lineRule="auto"/>
        <w:rPr>
          <w:rFonts w:ascii="Arial" w:hAnsi="Arial" w:cs="Arial"/>
          <w:b/>
          <w:sz w:val="24"/>
        </w:rPr>
      </w:pPr>
    </w:p>
    <w:p w:rsidR="000C06A7" w:rsidRDefault="000C06A7" w:rsidP="00A86016">
      <w:pPr>
        <w:autoSpaceDE w:val="0"/>
        <w:autoSpaceDN w:val="0"/>
        <w:adjustRightInd w:val="0"/>
        <w:spacing w:after="0" w:line="240" w:lineRule="auto"/>
        <w:rPr>
          <w:rFonts w:ascii="Arial" w:hAnsi="Arial" w:cs="Arial"/>
          <w:b/>
          <w:sz w:val="24"/>
        </w:rPr>
      </w:pPr>
      <w:bookmarkStart w:id="0" w:name="_GoBack"/>
      <w:bookmarkEnd w:id="0"/>
    </w:p>
    <w:p w:rsidR="000C06A7" w:rsidRDefault="000C06A7" w:rsidP="000C06A7">
      <w:pPr>
        <w:autoSpaceDE w:val="0"/>
        <w:autoSpaceDN w:val="0"/>
        <w:adjustRightInd w:val="0"/>
        <w:spacing w:after="0" w:line="240" w:lineRule="auto"/>
        <w:jc w:val="both"/>
        <w:rPr>
          <w:rFonts w:ascii="Arial" w:hAnsi="Arial" w:cs="Arial"/>
          <w:b/>
          <w:sz w:val="24"/>
        </w:rPr>
      </w:pPr>
      <w:r>
        <w:rPr>
          <w:rFonts w:ascii="Arial" w:hAnsi="Arial" w:cs="Arial"/>
          <w:b/>
          <w:sz w:val="24"/>
        </w:rPr>
        <w:lastRenderedPageBreak/>
        <w:t xml:space="preserve">CL_02.- </w:t>
      </w:r>
      <w:r w:rsidRPr="00DA2098">
        <w:rPr>
          <w:rFonts w:ascii="Arial" w:hAnsi="Arial" w:cs="Arial"/>
          <w:b/>
          <w:sz w:val="24"/>
        </w:rPr>
        <w:t>Clasificación Administrativa</w:t>
      </w:r>
      <w:r>
        <w:rPr>
          <w:rFonts w:ascii="Arial" w:hAnsi="Arial" w:cs="Arial"/>
          <w:b/>
          <w:sz w:val="24"/>
        </w:rPr>
        <w:t xml:space="preserve"> del </w:t>
      </w:r>
      <w:r w:rsidRPr="00074F94">
        <w:rPr>
          <w:rFonts w:ascii="Arial" w:hAnsi="Arial" w:cs="Arial"/>
          <w:b/>
          <w:sz w:val="24"/>
        </w:rPr>
        <w:t xml:space="preserve">Presupuesto de Egresos para el </w:t>
      </w:r>
      <w:r w:rsidRPr="00881092">
        <w:rPr>
          <w:rFonts w:ascii="Arial" w:hAnsi="Arial" w:cs="Arial"/>
          <w:b/>
          <w:sz w:val="24"/>
        </w:rPr>
        <w:t>Ejercicio Fiscal 202</w:t>
      </w:r>
      <w:r w:rsidR="00AB75EF" w:rsidRPr="00881092">
        <w:rPr>
          <w:rFonts w:ascii="Arial" w:hAnsi="Arial" w:cs="Arial"/>
          <w:b/>
          <w:sz w:val="24"/>
        </w:rPr>
        <w:t>4</w:t>
      </w:r>
      <w:r w:rsidRPr="00881092">
        <w:rPr>
          <w:rFonts w:ascii="Arial" w:hAnsi="Arial" w:cs="Arial"/>
          <w:b/>
          <w:sz w:val="24"/>
        </w:rPr>
        <w:t xml:space="preserve"> Aprobado.</w:t>
      </w:r>
    </w:p>
    <w:p w:rsidR="000C06A7" w:rsidRDefault="000C06A7" w:rsidP="00A86016">
      <w:pPr>
        <w:autoSpaceDE w:val="0"/>
        <w:autoSpaceDN w:val="0"/>
        <w:adjustRightInd w:val="0"/>
        <w:spacing w:after="0" w:line="240" w:lineRule="auto"/>
        <w:rPr>
          <w:rFonts w:ascii="Arial" w:hAnsi="Arial" w:cs="Arial"/>
          <w:b/>
          <w:sz w:val="24"/>
        </w:rPr>
      </w:pPr>
    </w:p>
    <w:tbl>
      <w:tblPr>
        <w:tblW w:w="5000" w:type="pct"/>
        <w:tblCellMar>
          <w:left w:w="70" w:type="dxa"/>
          <w:right w:w="70" w:type="dxa"/>
        </w:tblCellMar>
        <w:tblLook w:val="0000" w:firstRow="0" w:lastRow="0" w:firstColumn="0" w:lastColumn="0" w:noHBand="0" w:noVBand="0"/>
      </w:tblPr>
      <w:tblGrid>
        <w:gridCol w:w="6892"/>
        <w:gridCol w:w="1930"/>
      </w:tblGrid>
      <w:tr w:rsidR="00881092" w:rsidTr="00881092">
        <w:trPr>
          <w:trHeight w:val="290"/>
          <w:tblHeader/>
        </w:trPr>
        <w:tc>
          <w:tcPr>
            <w:tcW w:w="4158" w:type="pct"/>
            <w:tcBorders>
              <w:top w:val="single" w:sz="6" w:space="0" w:color="993366"/>
              <w:left w:val="single" w:sz="6" w:space="0" w:color="993366"/>
              <w:bottom w:val="single" w:sz="6" w:space="0" w:color="993366"/>
              <w:right w:val="single" w:sz="6" w:space="0" w:color="FFFFFF"/>
            </w:tcBorders>
            <w:shd w:val="clear" w:color="auto" w:fill="621132"/>
            <w:vAlign w:val="center"/>
          </w:tcPr>
          <w:p w:rsidR="00881092" w:rsidRDefault="00881092" w:rsidP="00881092">
            <w:pPr>
              <w:autoSpaceDE w:val="0"/>
              <w:autoSpaceDN w:val="0"/>
              <w:adjustRightInd w:val="0"/>
              <w:spacing w:after="0" w:line="240" w:lineRule="auto"/>
              <w:jc w:val="center"/>
              <w:rPr>
                <w:rFonts w:ascii="Calibri" w:hAnsi="Calibri" w:cs="Calibri"/>
                <w:b/>
                <w:bCs/>
                <w:color w:val="FFFFFF"/>
              </w:rPr>
            </w:pPr>
            <w:r>
              <w:rPr>
                <w:rFonts w:ascii="Calibri" w:hAnsi="Calibri" w:cs="Calibri"/>
                <w:b/>
                <w:bCs/>
                <w:color w:val="FFFFFF"/>
              </w:rPr>
              <w:t>Descripción</w:t>
            </w:r>
          </w:p>
        </w:tc>
        <w:tc>
          <w:tcPr>
            <w:tcW w:w="842" w:type="pct"/>
            <w:tcBorders>
              <w:top w:val="single" w:sz="6" w:space="0" w:color="993366"/>
              <w:left w:val="single" w:sz="6" w:space="0" w:color="FFFFFF"/>
              <w:bottom w:val="single" w:sz="6" w:space="0" w:color="993366"/>
              <w:right w:val="single" w:sz="6" w:space="0" w:color="993366"/>
            </w:tcBorders>
            <w:shd w:val="clear" w:color="auto" w:fill="621132"/>
            <w:vAlign w:val="center"/>
          </w:tcPr>
          <w:p w:rsidR="00881092" w:rsidRDefault="00881092" w:rsidP="00881092">
            <w:pPr>
              <w:autoSpaceDE w:val="0"/>
              <w:autoSpaceDN w:val="0"/>
              <w:adjustRightInd w:val="0"/>
              <w:spacing w:after="0" w:line="240" w:lineRule="auto"/>
              <w:jc w:val="center"/>
              <w:rPr>
                <w:rFonts w:ascii="Calibri" w:hAnsi="Calibri" w:cs="Calibri"/>
                <w:b/>
                <w:bCs/>
                <w:color w:val="FFFFFF"/>
              </w:rPr>
            </w:pPr>
            <w:r>
              <w:rPr>
                <w:rFonts w:ascii="Calibri" w:hAnsi="Calibri" w:cs="Calibri"/>
                <w:b/>
                <w:bCs/>
                <w:color w:val="FFFFFF"/>
              </w:rPr>
              <w:t>Cifras en Pesos</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Suma Total</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123,661,740,068.00</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Poder Ejecutivo</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86,177,413,315.73</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Unidades Administrativas </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34,319,891.82</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2.1.1.1.1.101 Gubernatura</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34,319,891.82</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Dependencias  y Órganos Desconcentrados </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44,190,695,140.20</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2.1.1.1.1.201 Secretaría General de Gobierno</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422,754,000.62</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2.1.1.1.1.202 Secretaría de Hacienda</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1,751,594,037.56</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2.1.1.1.1.203 Secretaría de la Honestidad y Función Pública</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184,143,667.00</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2.1.1.1.1.204 Secretaría de Igualdad de Género</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67,812,832.93</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2.1.1.1.1.205 Secretaría de Protección Civil</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103,077,260.72</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2.1.1.1.1.206 Secretaría de Obras Públicas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2,567,269,088.55</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2.1.1.1.1.207 Secretaría de Medio Ambiente e Historia Natural</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116,032,296.72</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2.1.1.1.1.208 Secretaría de Economía y del Trabajo</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107,294,495.30</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2.1.1.1.1.209 Secretaría de Bienestar</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83,671,201.92</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2.1.1.1.1.210 Secretaría de Agricultura, Ganadería y Pesca</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239,192,221.48</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2.1.1.1.1.211 Secretaría de Turismo</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136,659,412.12</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2.1.1.1.1.212 Secretaría para el Desarrollo Sustentable de los Pueblos Indígenas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23,201,778.73</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2.1.1.1.1.215 Secretaría de Seguridad y Protección Ciudadana</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3,001,442,580.99</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2.1.1.1.1.216 Secretaría de Movilidad y Transporte</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48,135,801.02</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2.1.1.1.1.301 Comisión Estatal de Búsqueda de Personas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7,830,224.82</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2.1.1.1.1.302 Oficialía Mayor del Estado de 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32,552,319.38</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2.1.1.1.1.303 Coordinación Estatal para el Mejoramiento del Zoológico "Miguel Álvarez del Toro"</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45,686,268.13</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2.1.1.1.1.304 Comisión Estatal de Mejora Regulatoria</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6,810,089.38</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2.1.1.1.1.305 Junta Local de Conciliación y Arbitraje del Estado de 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21,772,466.58</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2.1.1.1.1.306 Instituto de la Juventud del Estado de 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12,013,420.06</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2.1.1.1.1.307 Instituto de Protección Social y Beneficencia Pública del Estado de 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6,758,551.80</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2.1.1.1.1.308 Centro Estatal de Trasplantes del Estado de 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5,861,390.07</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2.1.1.1.1.309 Educación Estatal</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13,224,959,100.40</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2.1.1.1.1.310 Educación Federalizada</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21,942,240,086.12</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2.1.1.1.1.311 Instituto de Formación Policial</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31,930,547.80</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Unidades Responsables de Apoyo </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41,952,398,283.71</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2.1.1.1.1.402 Ayudas a la Ciudadanía</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2,338,950.00</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2.1.1.1.1.403 Deuda Pública</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2,131,230,949.84</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2.1.1.1.1.404 Obligaciones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1,444,237,622.00</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2.1.1.1.1.405 Municipios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30,070,356,108.02</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2.1.1.1.1.406 Provisiones Salariales y Económicas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8,304,234,653.85</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Poder Legislativo </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533,070,935.52</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2.1.1.1.2.100 Congreso del Estado</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296,185,333.82</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lastRenderedPageBreak/>
              <w:t>2.1.1.1.2.200 Órgano de Fiscalización Superior del Congreso del Estado</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236,885,601.70</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Poder Judicial</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1,257,586,100.22</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2.1.1.1.3.100 Consejo de la Judicatura</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1,204,594,804.06</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2.1.1.1.3.200 Tribunal Administrativo</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52,991,296.16</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Órganos Autónomos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4,744,482,815.75</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2.1.1.1.4.100 Instituto de Elecciones y Participación Ciudadana</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1,150,444,545.37</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2.1.1.1.4.200 Comisión Estatal de los Derechos Humanos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53,825,513.67</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2.1.1.1.4.300 Fiscalía General del Estado</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1,402,744,895.72</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2.1.1.1.4.400 Tribunal Electoral del Estado de 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66,737,037.53</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2.1.1.1.4.500 Instituto de Transparencia, Acceso a la Información y Protección de Datos Personales del Estado de 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13,876,412.46</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2.1.1.1.4.600 Universidad Autónoma de 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20"/>
              </w:rPr>
            </w:pPr>
            <w:r w:rsidRPr="00881092">
              <w:rPr>
                <w:rFonts w:ascii="Calibri" w:hAnsi="Calibri" w:cs="Calibri"/>
                <w:color w:val="000000"/>
                <w:sz w:val="18"/>
                <w:szCs w:val="20"/>
              </w:rPr>
              <w:t>2,056,854,411.00</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Entidades Paraestatales y Fideicomisos No Empresariales y No Financieros </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26,296,133,741.95</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Organismos Descentralizados  </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26,167,845,080.69</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2.1.1.2.1.010 Universidad de Ciencias y Artes de 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666,692,372.00</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2.1.1.2.1.020 Universidad Tecnológica de la Selva</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127,760,220.00</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2.1.1.2.1.030 Universidad Politécnica de 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76,922,404.00</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2.1.1.2.1.040 Universidad Intercultural de 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88,709,973.00</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2.1.1.2.1.050 Colegio de Estudios Científicos y Tecnológicos del Estado de 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1,175,710,569.00</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2.1.1.2.1.060 Colegio de Bachilleres de 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3,491,839,399.00</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2.1.1.2.1.070 Instituto Tecnológico Superior de Cintalapa</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68,856,095.00</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2.1.1.2.1.080 Universidad Politécnica de Tapachula</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24,214,538.00</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2.1.1.2.1.090 Instituto de Capacitación y Vinculación Tecnológica del Estado de 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223,450,742.00</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2.1.1.2.1.100 Sistema para el Desarrollo Integral de la Familia del Estado de Chiapas, DIF-Chiapas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1,527,104,799.29</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2.1.1.2.1.110 Secretariado Ejecutivo del Sistema Estatal de Seguridad Pública</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156,653,644.14</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2.1.1.2.1.120 Centro Estatal de Prevención Social de la Violencia y Participación Ciudadana</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25,872,608.21</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2.1.1.2.1.130 Centro Estatal de Control de Confianza Certificado del Estado de 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76,914,181.62</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2.1.1.2.1.140 Consejo Estatal para las Culturas y las Artes de 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124,215,046.56</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2.1.1.2.1.150 Instituto de Salud</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13,257,855,308.68</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2.1.1.2.1.160 Instituto Chiapaneco de Educación para Jóvenes y Adultos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368,220,387.52</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2.1.1.2.1.170 Colegio de Educación Profesional Técnica del Estado de Chiapas "CONALEP 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262,555,773.02</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2.1.1.2.1.180 Instituto de Ciencia, Tecnología e Innovación del Estado de 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48,984,249.03</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2.1.1.2.1.190 Instituto de la Infraestructura Física Educativa del Estado de 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1,272,975,017.78</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2.1.1.2.1.200 Promotora de Vivienda 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23,398,889.90</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2.1.1.2.1.210 Instituto Estatal del Agua</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25,363,806.75</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2.1.1.2.1.220 Instituto Casa de las Artesanías de 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26,755,461.21</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2.1.1.2.1.230 Sistema Chiapaneco de Radio, Televisión y Cinematografía</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80,223,356.70</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2.1.1.2.1.240 Instituto para la Gestión Integral de Riesgos de Desastres del Estado de 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541,818,364.48</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2.1.1.2.1.250 Instituto del Café de 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25,095,156.84</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lastRenderedPageBreak/>
              <w:t>2.1.1.2.1.260 Oficina de Convenciones y Visitantes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18,581,121.80</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2.1.1.2.1.270 Instituto de Bomberos del Estado de 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6,455,974.93</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2.1.1.2.1.280 Comisión de Caminos e Infraestructura Hidráulica</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2,269,866,884.80</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2.1.1.2.1.290 Procuraduría Ambiental del Estado de 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5,401,819.13</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2.1.1.2.1.300 Comisión Ejecutiva Estatal de Atención a Víctimas para el Estado de 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12,297,095.07</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2.1.1.2.1.310 Instituto del Patrimonio del Estado</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16,117,481.34</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2.1.1.2.1.320 Secretaría Ejecutiva del Sistema Anticorrupción del Estado de 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18,280,504.06</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2.1.1.2.1.330 Centro de Conciliación Laboral del Estado de 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17,379,369.17</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2.1.1.2.1.340 Archivo General del Estado</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9,613,798.93</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2.1.1.2.1.350 Comisión Estatal de Conciliación y Arbitraje Médico del Estado de 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5,688,667.73</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 Organismos Auxiliares </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128,288,661.26</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2.1.1.2.2.010 Instituto de Comunicación Social y Relaciones Públicas del Estado de 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32,458,548.84</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2.1.1.2.2.020 Consejería Jurídica del Gobernador</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31,060,393.25</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2.1.1.2.2.030 Instituto del Deporte del Estado de 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64,769,719.17</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Instituciones Públicas de Seguridad Social</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4,653,053,158.82</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Organismo Descentralizado</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4,653,053,158.82</w:t>
            </w:r>
          </w:p>
        </w:tc>
      </w:tr>
      <w:tr w:rsidR="00881092" w:rsidTr="00881092">
        <w:trPr>
          <w:trHeight w:val="290"/>
        </w:trPr>
        <w:tc>
          <w:tcPr>
            <w:tcW w:w="4158"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ind w:left="284"/>
              <w:rPr>
                <w:rFonts w:ascii="Calibri" w:hAnsi="Calibri" w:cs="Calibri"/>
                <w:color w:val="000000"/>
                <w:sz w:val="18"/>
                <w:szCs w:val="20"/>
              </w:rPr>
            </w:pPr>
            <w:r w:rsidRPr="00881092">
              <w:rPr>
                <w:rFonts w:ascii="Calibri" w:hAnsi="Calibri" w:cs="Calibri"/>
                <w:color w:val="000000"/>
                <w:sz w:val="18"/>
                <w:szCs w:val="20"/>
              </w:rPr>
              <w:t>2.1.1.3.1.010 Instituto de Seguridad Social de los Trabajadores del Estado de Chiapas</w:t>
            </w:r>
          </w:p>
        </w:tc>
        <w:tc>
          <w:tcPr>
            <w:tcW w:w="842" w:type="pct"/>
            <w:tcBorders>
              <w:top w:val="single" w:sz="6" w:space="0" w:color="auto"/>
              <w:left w:val="single" w:sz="6" w:space="0" w:color="auto"/>
              <w:bottom w:val="single" w:sz="6" w:space="0" w:color="auto"/>
              <w:right w:val="single" w:sz="6" w:space="0" w:color="auto"/>
            </w:tcBorders>
            <w:vAlign w:val="center"/>
          </w:tcPr>
          <w:p w:rsidR="00881092" w:rsidRPr="00881092" w:rsidRDefault="00881092" w:rsidP="00881092">
            <w:pPr>
              <w:autoSpaceDE w:val="0"/>
              <w:autoSpaceDN w:val="0"/>
              <w:adjustRightInd w:val="0"/>
              <w:spacing w:after="0" w:line="240" w:lineRule="auto"/>
              <w:jc w:val="right"/>
              <w:rPr>
                <w:rFonts w:ascii="Calibri" w:hAnsi="Calibri" w:cs="Calibri"/>
                <w:color w:val="000000"/>
                <w:sz w:val="18"/>
                <w:szCs w:val="18"/>
              </w:rPr>
            </w:pPr>
            <w:r w:rsidRPr="00881092">
              <w:rPr>
                <w:rFonts w:ascii="Calibri" w:hAnsi="Calibri" w:cs="Calibri"/>
                <w:color w:val="000000"/>
                <w:sz w:val="18"/>
                <w:szCs w:val="18"/>
              </w:rPr>
              <w:t>4,653,053,158.82</w:t>
            </w:r>
          </w:p>
        </w:tc>
      </w:tr>
    </w:tbl>
    <w:p w:rsidR="000C06A7" w:rsidRDefault="000C06A7" w:rsidP="00A86016">
      <w:pPr>
        <w:autoSpaceDE w:val="0"/>
        <w:autoSpaceDN w:val="0"/>
        <w:adjustRightInd w:val="0"/>
        <w:spacing w:after="0" w:line="240" w:lineRule="auto"/>
        <w:rPr>
          <w:rFonts w:ascii="Arial" w:hAnsi="Arial" w:cs="Arial"/>
          <w:b/>
          <w:sz w:val="24"/>
        </w:rPr>
      </w:pPr>
    </w:p>
    <w:p w:rsidR="00BA44A5" w:rsidRDefault="00BA44A5" w:rsidP="00A86016">
      <w:pPr>
        <w:autoSpaceDE w:val="0"/>
        <w:autoSpaceDN w:val="0"/>
        <w:adjustRightInd w:val="0"/>
        <w:spacing w:after="0" w:line="240" w:lineRule="auto"/>
        <w:rPr>
          <w:rFonts w:ascii="Arial" w:hAnsi="Arial" w:cs="Arial"/>
          <w:b/>
          <w:sz w:val="24"/>
        </w:rPr>
      </w:pPr>
    </w:p>
    <w:p w:rsidR="00BA44A5" w:rsidRDefault="00BA44A5" w:rsidP="00BA44A5">
      <w:pPr>
        <w:autoSpaceDE w:val="0"/>
        <w:autoSpaceDN w:val="0"/>
        <w:adjustRightInd w:val="0"/>
        <w:spacing w:after="0" w:line="240" w:lineRule="auto"/>
        <w:jc w:val="both"/>
        <w:rPr>
          <w:rFonts w:ascii="Arial" w:hAnsi="Arial" w:cs="Arial"/>
          <w:b/>
          <w:sz w:val="24"/>
        </w:rPr>
      </w:pPr>
      <w:r>
        <w:rPr>
          <w:rFonts w:ascii="Arial" w:hAnsi="Arial" w:cs="Arial"/>
          <w:b/>
          <w:sz w:val="24"/>
        </w:rPr>
        <w:t xml:space="preserve">CL_03.- </w:t>
      </w:r>
      <w:r w:rsidRPr="00074F94">
        <w:rPr>
          <w:rFonts w:ascii="Arial" w:hAnsi="Arial" w:cs="Arial"/>
          <w:b/>
          <w:sz w:val="24"/>
        </w:rPr>
        <w:t xml:space="preserve">Clasificación por </w:t>
      </w:r>
      <w:r>
        <w:rPr>
          <w:rFonts w:ascii="Arial" w:hAnsi="Arial" w:cs="Arial"/>
          <w:b/>
          <w:sz w:val="24"/>
        </w:rPr>
        <w:t>T</w:t>
      </w:r>
      <w:r w:rsidRPr="00074F94">
        <w:rPr>
          <w:rFonts w:ascii="Arial" w:hAnsi="Arial" w:cs="Arial"/>
          <w:b/>
          <w:sz w:val="24"/>
        </w:rPr>
        <w:t xml:space="preserve">ipo de </w:t>
      </w:r>
      <w:r>
        <w:rPr>
          <w:rFonts w:ascii="Arial" w:hAnsi="Arial" w:cs="Arial"/>
          <w:b/>
          <w:sz w:val="24"/>
        </w:rPr>
        <w:t>G</w:t>
      </w:r>
      <w:r w:rsidRPr="00074F94">
        <w:rPr>
          <w:rFonts w:ascii="Arial" w:hAnsi="Arial" w:cs="Arial"/>
          <w:b/>
          <w:sz w:val="24"/>
        </w:rPr>
        <w:t xml:space="preserve">asto del Presupuesto de Egresos para el </w:t>
      </w:r>
      <w:r w:rsidRPr="001F27D6">
        <w:rPr>
          <w:rFonts w:ascii="Arial" w:hAnsi="Arial" w:cs="Arial"/>
          <w:b/>
          <w:sz w:val="24"/>
        </w:rPr>
        <w:t xml:space="preserve">Ejercicio </w:t>
      </w:r>
      <w:r w:rsidRPr="00BA44A5">
        <w:rPr>
          <w:rFonts w:ascii="Arial" w:hAnsi="Arial" w:cs="Arial"/>
          <w:b/>
          <w:sz w:val="24"/>
        </w:rPr>
        <w:t xml:space="preserve">Fiscal </w:t>
      </w:r>
      <w:r w:rsidRPr="00881092">
        <w:rPr>
          <w:rFonts w:ascii="Arial" w:hAnsi="Arial" w:cs="Arial"/>
          <w:b/>
          <w:sz w:val="24"/>
        </w:rPr>
        <w:t>202</w:t>
      </w:r>
      <w:r w:rsidR="00AB75EF" w:rsidRPr="00881092">
        <w:rPr>
          <w:rFonts w:ascii="Arial" w:hAnsi="Arial" w:cs="Arial"/>
          <w:b/>
          <w:sz w:val="24"/>
        </w:rPr>
        <w:t>4</w:t>
      </w:r>
      <w:r w:rsidRPr="00881092">
        <w:rPr>
          <w:rFonts w:ascii="Arial" w:hAnsi="Arial" w:cs="Arial"/>
          <w:b/>
          <w:sz w:val="24"/>
        </w:rPr>
        <w:t xml:space="preserve"> Aprobado.</w:t>
      </w:r>
    </w:p>
    <w:p w:rsidR="00BA44A5" w:rsidRDefault="00BA44A5" w:rsidP="00A86016">
      <w:pPr>
        <w:autoSpaceDE w:val="0"/>
        <w:autoSpaceDN w:val="0"/>
        <w:adjustRightInd w:val="0"/>
        <w:spacing w:after="0" w:line="240" w:lineRule="auto"/>
        <w:rPr>
          <w:rFonts w:ascii="Arial" w:hAnsi="Arial" w:cs="Arial"/>
          <w:b/>
          <w:sz w:val="24"/>
        </w:rPr>
      </w:pPr>
    </w:p>
    <w:tbl>
      <w:tblPr>
        <w:tblW w:w="0" w:type="auto"/>
        <w:jc w:val="center"/>
        <w:tblLayout w:type="fixed"/>
        <w:tblCellMar>
          <w:left w:w="70" w:type="dxa"/>
          <w:right w:w="70" w:type="dxa"/>
        </w:tblCellMar>
        <w:tblLook w:val="0000" w:firstRow="0" w:lastRow="0" w:firstColumn="0" w:lastColumn="0" w:noHBand="0" w:noVBand="0"/>
      </w:tblPr>
      <w:tblGrid>
        <w:gridCol w:w="5544"/>
        <w:gridCol w:w="1966"/>
      </w:tblGrid>
      <w:tr w:rsidR="00881092" w:rsidTr="00881092">
        <w:trPr>
          <w:trHeight w:val="290"/>
          <w:jc w:val="center"/>
        </w:trPr>
        <w:tc>
          <w:tcPr>
            <w:tcW w:w="5544" w:type="dxa"/>
            <w:tcBorders>
              <w:top w:val="single" w:sz="6" w:space="0" w:color="993366"/>
              <w:left w:val="single" w:sz="6" w:space="0" w:color="993366"/>
              <w:bottom w:val="single" w:sz="6" w:space="0" w:color="993366"/>
              <w:right w:val="single" w:sz="6" w:space="0" w:color="FFFFFF"/>
            </w:tcBorders>
            <w:shd w:val="clear" w:color="auto" w:fill="621132"/>
          </w:tcPr>
          <w:p w:rsidR="00881092" w:rsidRDefault="00881092">
            <w:pPr>
              <w:autoSpaceDE w:val="0"/>
              <w:autoSpaceDN w:val="0"/>
              <w:adjustRightInd w:val="0"/>
              <w:spacing w:after="0" w:line="240" w:lineRule="auto"/>
              <w:jc w:val="center"/>
              <w:rPr>
                <w:rFonts w:ascii="Calibri" w:hAnsi="Calibri" w:cs="Calibri"/>
                <w:b/>
                <w:bCs/>
                <w:color w:val="FFFFFF"/>
              </w:rPr>
            </w:pPr>
            <w:r>
              <w:rPr>
                <w:rFonts w:ascii="Calibri" w:hAnsi="Calibri" w:cs="Calibri"/>
                <w:b/>
                <w:bCs/>
                <w:color w:val="FFFFFF"/>
              </w:rPr>
              <w:t>Descripción</w:t>
            </w:r>
          </w:p>
        </w:tc>
        <w:tc>
          <w:tcPr>
            <w:tcW w:w="1966" w:type="dxa"/>
            <w:tcBorders>
              <w:top w:val="single" w:sz="6" w:space="0" w:color="993366"/>
              <w:left w:val="single" w:sz="6" w:space="0" w:color="FFFFFF"/>
              <w:bottom w:val="single" w:sz="6" w:space="0" w:color="993366"/>
              <w:right w:val="single" w:sz="6" w:space="0" w:color="993366"/>
            </w:tcBorders>
            <w:shd w:val="clear" w:color="auto" w:fill="621132"/>
          </w:tcPr>
          <w:p w:rsidR="00881092" w:rsidRDefault="00881092">
            <w:pPr>
              <w:autoSpaceDE w:val="0"/>
              <w:autoSpaceDN w:val="0"/>
              <w:adjustRightInd w:val="0"/>
              <w:spacing w:after="0" w:line="240" w:lineRule="auto"/>
              <w:jc w:val="center"/>
              <w:rPr>
                <w:rFonts w:ascii="Calibri" w:hAnsi="Calibri" w:cs="Calibri"/>
                <w:b/>
                <w:bCs/>
                <w:color w:val="FFFFFF"/>
              </w:rPr>
            </w:pPr>
            <w:r>
              <w:rPr>
                <w:rFonts w:ascii="Calibri" w:hAnsi="Calibri" w:cs="Calibri"/>
                <w:b/>
                <w:bCs/>
                <w:color w:val="FFFFFF"/>
              </w:rPr>
              <w:t xml:space="preserve"> Cifras en Pesos </w:t>
            </w:r>
          </w:p>
        </w:tc>
      </w:tr>
      <w:tr w:rsidR="00881092" w:rsidTr="00881092">
        <w:trPr>
          <w:trHeight w:val="290"/>
          <w:jc w:val="center"/>
        </w:trPr>
        <w:tc>
          <w:tcPr>
            <w:tcW w:w="5544" w:type="dxa"/>
            <w:tcBorders>
              <w:top w:val="nil"/>
              <w:left w:val="single" w:sz="6" w:space="0" w:color="auto"/>
              <w:bottom w:val="single" w:sz="6" w:space="0" w:color="auto"/>
              <w:right w:val="single" w:sz="6" w:space="0" w:color="auto"/>
            </w:tcBorders>
          </w:tcPr>
          <w:p w:rsidR="00881092" w:rsidRDefault="00881092">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Suma Total</w:t>
            </w:r>
          </w:p>
        </w:tc>
        <w:tc>
          <w:tcPr>
            <w:tcW w:w="1966" w:type="dxa"/>
            <w:tcBorders>
              <w:top w:val="nil"/>
              <w:left w:val="single" w:sz="6" w:space="0" w:color="auto"/>
              <w:bottom w:val="single" w:sz="6" w:space="0" w:color="auto"/>
              <w:right w:val="single" w:sz="6" w:space="0" w:color="auto"/>
            </w:tcBorders>
          </w:tcPr>
          <w:p w:rsidR="00881092" w:rsidRDefault="00881092">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123,661,740,068.00</w:t>
            </w:r>
          </w:p>
        </w:tc>
      </w:tr>
      <w:tr w:rsidR="00881092" w:rsidTr="00881092">
        <w:trPr>
          <w:trHeight w:val="290"/>
          <w:jc w:val="center"/>
        </w:trPr>
        <w:tc>
          <w:tcPr>
            <w:tcW w:w="5544" w:type="dxa"/>
            <w:tcBorders>
              <w:top w:val="single" w:sz="6" w:space="0" w:color="auto"/>
              <w:left w:val="single" w:sz="6" w:space="0" w:color="auto"/>
              <w:bottom w:val="single" w:sz="6" w:space="0" w:color="auto"/>
              <w:right w:val="single" w:sz="6" w:space="0" w:color="auto"/>
            </w:tcBorders>
          </w:tcPr>
          <w:p w:rsidR="00881092" w:rsidRDefault="0088109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Gasto Corriente</w:t>
            </w:r>
          </w:p>
        </w:tc>
        <w:tc>
          <w:tcPr>
            <w:tcW w:w="1966" w:type="dxa"/>
            <w:tcBorders>
              <w:top w:val="single" w:sz="6" w:space="0" w:color="auto"/>
              <w:left w:val="single" w:sz="6" w:space="0" w:color="auto"/>
              <w:bottom w:val="single" w:sz="6" w:space="0" w:color="auto"/>
              <w:right w:val="single" w:sz="6" w:space="0" w:color="auto"/>
            </w:tcBorders>
          </w:tcPr>
          <w:p w:rsidR="00881092" w:rsidRDefault="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76,429,183,569.95</w:t>
            </w:r>
          </w:p>
        </w:tc>
      </w:tr>
      <w:tr w:rsidR="00881092" w:rsidTr="00881092">
        <w:trPr>
          <w:trHeight w:val="290"/>
          <w:jc w:val="center"/>
        </w:trPr>
        <w:tc>
          <w:tcPr>
            <w:tcW w:w="5544" w:type="dxa"/>
            <w:tcBorders>
              <w:top w:val="single" w:sz="6" w:space="0" w:color="auto"/>
              <w:left w:val="single" w:sz="6" w:space="0" w:color="auto"/>
              <w:bottom w:val="single" w:sz="6" w:space="0" w:color="auto"/>
              <w:right w:val="single" w:sz="6" w:space="0" w:color="auto"/>
            </w:tcBorders>
          </w:tcPr>
          <w:p w:rsidR="00881092" w:rsidRDefault="0088109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Gasto de Capital</w:t>
            </w:r>
          </w:p>
        </w:tc>
        <w:tc>
          <w:tcPr>
            <w:tcW w:w="1966" w:type="dxa"/>
            <w:tcBorders>
              <w:top w:val="single" w:sz="6" w:space="0" w:color="auto"/>
              <w:left w:val="single" w:sz="6" w:space="0" w:color="auto"/>
              <w:bottom w:val="single" w:sz="6" w:space="0" w:color="auto"/>
              <w:right w:val="single" w:sz="6" w:space="0" w:color="auto"/>
            </w:tcBorders>
          </w:tcPr>
          <w:p w:rsidR="00881092" w:rsidRDefault="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32,825,476,756.52</w:t>
            </w:r>
          </w:p>
        </w:tc>
      </w:tr>
      <w:tr w:rsidR="00881092" w:rsidTr="00881092">
        <w:trPr>
          <w:trHeight w:val="290"/>
          <w:jc w:val="center"/>
        </w:trPr>
        <w:tc>
          <w:tcPr>
            <w:tcW w:w="5544" w:type="dxa"/>
            <w:tcBorders>
              <w:top w:val="single" w:sz="6" w:space="0" w:color="auto"/>
              <w:left w:val="single" w:sz="6" w:space="0" w:color="auto"/>
              <w:bottom w:val="single" w:sz="6" w:space="0" w:color="auto"/>
              <w:right w:val="single" w:sz="6" w:space="0" w:color="auto"/>
            </w:tcBorders>
          </w:tcPr>
          <w:p w:rsidR="00881092" w:rsidRDefault="0088109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Amortizaciones de la Deuda y Disminución de Pasivos</w:t>
            </w:r>
          </w:p>
        </w:tc>
        <w:tc>
          <w:tcPr>
            <w:tcW w:w="1966" w:type="dxa"/>
            <w:tcBorders>
              <w:top w:val="single" w:sz="6" w:space="0" w:color="auto"/>
              <w:left w:val="single" w:sz="6" w:space="0" w:color="auto"/>
              <w:bottom w:val="single" w:sz="6" w:space="0" w:color="auto"/>
              <w:right w:val="single" w:sz="6" w:space="0" w:color="auto"/>
            </w:tcBorders>
          </w:tcPr>
          <w:p w:rsidR="00881092" w:rsidRDefault="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420,954,851.94</w:t>
            </w:r>
          </w:p>
        </w:tc>
      </w:tr>
      <w:tr w:rsidR="00881092" w:rsidTr="00881092">
        <w:trPr>
          <w:trHeight w:val="290"/>
          <w:jc w:val="center"/>
        </w:trPr>
        <w:tc>
          <w:tcPr>
            <w:tcW w:w="5544" w:type="dxa"/>
            <w:tcBorders>
              <w:top w:val="single" w:sz="6" w:space="0" w:color="auto"/>
              <w:left w:val="single" w:sz="6" w:space="0" w:color="auto"/>
              <w:bottom w:val="single" w:sz="6" w:space="0" w:color="auto"/>
              <w:right w:val="single" w:sz="6" w:space="0" w:color="auto"/>
            </w:tcBorders>
          </w:tcPr>
          <w:p w:rsidR="00881092" w:rsidRDefault="0088109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Pensiones y Jubilaciones</w:t>
            </w:r>
          </w:p>
        </w:tc>
        <w:tc>
          <w:tcPr>
            <w:tcW w:w="1966" w:type="dxa"/>
            <w:tcBorders>
              <w:top w:val="single" w:sz="6" w:space="0" w:color="auto"/>
              <w:left w:val="single" w:sz="6" w:space="0" w:color="auto"/>
              <w:bottom w:val="single" w:sz="6" w:space="0" w:color="auto"/>
              <w:right w:val="single" w:sz="6" w:space="0" w:color="auto"/>
            </w:tcBorders>
          </w:tcPr>
          <w:p w:rsidR="00881092" w:rsidRDefault="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4,654,608,689.78</w:t>
            </w:r>
          </w:p>
        </w:tc>
      </w:tr>
      <w:tr w:rsidR="00881092" w:rsidTr="00881092">
        <w:trPr>
          <w:trHeight w:val="290"/>
          <w:jc w:val="center"/>
        </w:trPr>
        <w:tc>
          <w:tcPr>
            <w:tcW w:w="5544" w:type="dxa"/>
            <w:tcBorders>
              <w:top w:val="single" w:sz="6" w:space="0" w:color="auto"/>
              <w:left w:val="single" w:sz="6" w:space="0" w:color="auto"/>
              <w:bottom w:val="single" w:sz="6" w:space="0" w:color="auto"/>
              <w:right w:val="single" w:sz="6" w:space="0" w:color="auto"/>
            </w:tcBorders>
          </w:tcPr>
          <w:p w:rsidR="00881092" w:rsidRDefault="00881092">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Participaciones</w:t>
            </w:r>
          </w:p>
        </w:tc>
        <w:tc>
          <w:tcPr>
            <w:tcW w:w="1966" w:type="dxa"/>
            <w:tcBorders>
              <w:top w:val="single" w:sz="6" w:space="0" w:color="auto"/>
              <w:left w:val="single" w:sz="6" w:space="0" w:color="auto"/>
              <w:bottom w:val="single" w:sz="6" w:space="0" w:color="auto"/>
              <w:right w:val="single" w:sz="6" w:space="0" w:color="auto"/>
            </w:tcBorders>
          </w:tcPr>
          <w:p w:rsidR="00881092" w:rsidRDefault="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9,331,516,199.80</w:t>
            </w:r>
          </w:p>
        </w:tc>
      </w:tr>
    </w:tbl>
    <w:p w:rsidR="00BA44A5" w:rsidRDefault="00BA44A5" w:rsidP="00A86016">
      <w:pPr>
        <w:autoSpaceDE w:val="0"/>
        <w:autoSpaceDN w:val="0"/>
        <w:adjustRightInd w:val="0"/>
        <w:spacing w:after="0" w:line="240" w:lineRule="auto"/>
        <w:rPr>
          <w:rFonts w:ascii="Arial" w:hAnsi="Arial" w:cs="Arial"/>
          <w:b/>
          <w:sz w:val="24"/>
        </w:rPr>
      </w:pPr>
    </w:p>
    <w:p w:rsidR="00BA44A5" w:rsidRDefault="00BA44A5" w:rsidP="00A86016">
      <w:pPr>
        <w:autoSpaceDE w:val="0"/>
        <w:autoSpaceDN w:val="0"/>
        <w:adjustRightInd w:val="0"/>
        <w:spacing w:after="0" w:line="240" w:lineRule="auto"/>
        <w:rPr>
          <w:rFonts w:ascii="Arial" w:hAnsi="Arial" w:cs="Arial"/>
          <w:b/>
          <w:sz w:val="24"/>
        </w:rPr>
      </w:pPr>
    </w:p>
    <w:p w:rsidR="00CD33A1" w:rsidRDefault="00CD33A1" w:rsidP="00A86016">
      <w:pPr>
        <w:autoSpaceDE w:val="0"/>
        <w:autoSpaceDN w:val="0"/>
        <w:adjustRightInd w:val="0"/>
        <w:spacing w:after="0" w:line="240" w:lineRule="auto"/>
        <w:rPr>
          <w:rFonts w:ascii="Arial" w:hAnsi="Arial" w:cs="Arial"/>
          <w:b/>
          <w:sz w:val="24"/>
        </w:rPr>
      </w:pPr>
    </w:p>
    <w:p w:rsidR="00592095" w:rsidRDefault="00712E99" w:rsidP="00FA12FC">
      <w:pPr>
        <w:tabs>
          <w:tab w:val="left" w:pos="6663"/>
        </w:tabs>
        <w:autoSpaceDE w:val="0"/>
        <w:autoSpaceDN w:val="0"/>
        <w:adjustRightInd w:val="0"/>
        <w:spacing w:after="0" w:line="240" w:lineRule="auto"/>
        <w:jc w:val="both"/>
        <w:rPr>
          <w:rFonts w:ascii="Arial" w:hAnsi="Arial" w:cs="Arial"/>
          <w:b/>
          <w:sz w:val="24"/>
        </w:rPr>
      </w:pPr>
      <w:r>
        <w:rPr>
          <w:rFonts w:ascii="Arial" w:hAnsi="Arial" w:cs="Arial"/>
          <w:b/>
          <w:sz w:val="24"/>
        </w:rPr>
        <w:t xml:space="preserve">CL_05.- </w:t>
      </w:r>
      <w:r w:rsidR="001F1130" w:rsidRPr="00074F94">
        <w:rPr>
          <w:rFonts w:ascii="Arial" w:hAnsi="Arial" w:cs="Arial"/>
          <w:b/>
          <w:sz w:val="24"/>
        </w:rPr>
        <w:t xml:space="preserve">Clasificación Funcional </w:t>
      </w:r>
      <w:r w:rsidR="00617CE4" w:rsidRPr="00074F94">
        <w:rPr>
          <w:rFonts w:ascii="Arial" w:hAnsi="Arial" w:cs="Arial"/>
          <w:b/>
          <w:sz w:val="24"/>
        </w:rPr>
        <w:t xml:space="preserve">a nivel de Finalidad, Función y Subfunción </w:t>
      </w:r>
      <w:r w:rsidR="001F1130" w:rsidRPr="00074F94">
        <w:rPr>
          <w:rFonts w:ascii="Arial" w:hAnsi="Arial" w:cs="Arial"/>
          <w:b/>
          <w:sz w:val="24"/>
        </w:rPr>
        <w:t xml:space="preserve">del Presupuesto de Egresos </w:t>
      </w:r>
      <w:r w:rsidR="00DD7F3C" w:rsidRPr="00074F94">
        <w:rPr>
          <w:rFonts w:ascii="Arial" w:hAnsi="Arial" w:cs="Arial"/>
          <w:b/>
          <w:sz w:val="24"/>
        </w:rPr>
        <w:t xml:space="preserve">para el </w:t>
      </w:r>
      <w:r w:rsidR="00DD7F3C" w:rsidRPr="00FA12FC">
        <w:rPr>
          <w:rFonts w:ascii="Arial" w:hAnsi="Arial" w:cs="Arial"/>
          <w:b/>
          <w:sz w:val="24"/>
        </w:rPr>
        <w:t xml:space="preserve">Ejercicio </w:t>
      </w:r>
      <w:r w:rsidR="00DD7F3C" w:rsidRPr="00B208D2">
        <w:rPr>
          <w:rFonts w:ascii="Arial" w:hAnsi="Arial" w:cs="Arial"/>
          <w:b/>
          <w:sz w:val="24"/>
        </w:rPr>
        <w:t xml:space="preserve">Fiscal </w:t>
      </w:r>
      <w:r w:rsidR="00DA2098" w:rsidRPr="00B208D2">
        <w:rPr>
          <w:rFonts w:ascii="Arial" w:hAnsi="Arial" w:cs="Arial"/>
          <w:b/>
          <w:sz w:val="24"/>
        </w:rPr>
        <w:t>202</w:t>
      </w:r>
      <w:r w:rsidR="00AB75EF" w:rsidRPr="00B208D2">
        <w:rPr>
          <w:rFonts w:ascii="Arial" w:hAnsi="Arial" w:cs="Arial"/>
          <w:b/>
          <w:sz w:val="24"/>
        </w:rPr>
        <w:t>4</w:t>
      </w:r>
      <w:r w:rsidR="00AF3D53" w:rsidRPr="00B208D2">
        <w:rPr>
          <w:rFonts w:ascii="Arial" w:hAnsi="Arial" w:cs="Arial"/>
          <w:b/>
          <w:sz w:val="24"/>
        </w:rPr>
        <w:t xml:space="preserve"> </w:t>
      </w:r>
      <w:r w:rsidR="001F1130" w:rsidRPr="00B208D2">
        <w:rPr>
          <w:rFonts w:ascii="Arial" w:hAnsi="Arial" w:cs="Arial"/>
          <w:b/>
          <w:sz w:val="24"/>
        </w:rPr>
        <w:t>Aprobado.</w:t>
      </w:r>
    </w:p>
    <w:p w:rsidR="002F629C" w:rsidRDefault="002F629C" w:rsidP="001F1130">
      <w:pPr>
        <w:jc w:val="both"/>
        <w:rPr>
          <w:rFonts w:ascii="Arial" w:hAnsi="Arial" w:cs="Arial"/>
          <w:b/>
          <w:sz w:val="24"/>
          <w:highlight w:val="green"/>
        </w:rPr>
      </w:pPr>
    </w:p>
    <w:tbl>
      <w:tblPr>
        <w:tblW w:w="5000" w:type="pct"/>
        <w:tblCellMar>
          <w:left w:w="70" w:type="dxa"/>
          <w:right w:w="70" w:type="dxa"/>
        </w:tblCellMar>
        <w:tblLook w:val="0000" w:firstRow="0" w:lastRow="0" w:firstColumn="0" w:lastColumn="0" w:noHBand="0" w:noVBand="0"/>
      </w:tblPr>
      <w:tblGrid>
        <w:gridCol w:w="7054"/>
        <w:gridCol w:w="1768"/>
      </w:tblGrid>
      <w:tr w:rsidR="00881092" w:rsidTr="00B208D2">
        <w:trPr>
          <w:trHeight w:val="290"/>
          <w:tblHeader/>
        </w:trPr>
        <w:tc>
          <w:tcPr>
            <w:tcW w:w="4150" w:type="pct"/>
            <w:tcBorders>
              <w:top w:val="single" w:sz="6" w:space="0" w:color="993366"/>
              <w:left w:val="single" w:sz="6" w:space="0" w:color="993366"/>
              <w:bottom w:val="single" w:sz="6" w:space="0" w:color="993366"/>
              <w:right w:val="single" w:sz="6" w:space="0" w:color="FFFFFF"/>
            </w:tcBorders>
            <w:shd w:val="clear" w:color="auto" w:fill="621132"/>
            <w:vAlign w:val="center"/>
          </w:tcPr>
          <w:p w:rsidR="00881092" w:rsidRDefault="00881092" w:rsidP="00881092">
            <w:pPr>
              <w:autoSpaceDE w:val="0"/>
              <w:autoSpaceDN w:val="0"/>
              <w:adjustRightInd w:val="0"/>
              <w:spacing w:after="0" w:line="240" w:lineRule="auto"/>
              <w:jc w:val="center"/>
              <w:rPr>
                <w:rFonts w:ascii="Calibri" w:hAnsi="Calibri" w:cs="Calibri"/>
                <w:b/>
                <w:bCs/>
                <w:color w:val="FFFFFF"/>
              </w:rPr>
            </w:pPr>
            <w:r>
              <w:rPr>
                <w:rFonts w:ascii="Calibri" w:hAnsi="Calibri" w:cs="Calibri"/>
                <w:b/>
                <w:bCs/>
                <w:color w:val="FFFFFF"/>
              </w:rPr>
              <w:t>Descripción</w:t>
            </w:r>
          </w:p>
        </w:tc>
        <w:tc>
          <w:tcPr>
            <w:tcW w:w="850" w:type="pct"/>
            <w:tcBorders>
              <w:top w:val="single" w:sz="6" w:space="0" w:color="993366"/>
              <w:left w:val="single" w:sz="6" w:space="0" w:color="FFFFFF"/>
              <w:bottom w:val="single" w:sz="6" w:space="0" w:color="993366"/>
              <w:right w:val="single" w:sz="6" w:space="0" w:color="993366"/>
            </w:tcBorders>
            <w:shd w:val="clear" w:color="auto" w:fill="621132"/>
            <w:vAlign w:val="center"/>
          </w:tcPr>
          <w:p w:rsidR="00881092" w:rsidRDefault="00881092" w:rsidP="00881092">
            <w:pPr>
              <w:autoSpaceDE w:val="0"/>
              <w:autoSpaceDN w:val="0"/>
              <w:adjustRightInd w:val="0"/>
              <w:spacing w:after="0" w:line="240" w:lineRule="auto"/>
              <w:jc w:val="center"/>
              <w:rPr>
                <w:rFonts w:ascii="Calibri" w:hAnsi="Calibri" w:cs="Calibri"/>
                <w:b/>
                <w:bCs/>
                <w:color w:val="FFFFFF"/>
              </w:rPr>
            </w:pPr>
            <w:r>
              <w:rPr>
                <w:rFonts w:ascii="Calibri" w:hAnsi="Calibri" w:cs="Calibri"/>
                <w:b/>
                <w:bCs/>
                <w:color w:val="FFFFFF"/>
              </w:rPr>
              <w:t>Cifras en Pesos</w:t>
            </w:r>
          </w:p>
        </w:tc>
      </w:tr>
      <w:tr w:rsidR="00881092" w:rsidTr="00881092">
        <w:trPr>
          <w:trHeight w:val="290"/>
        </w:trPr>
        <w:tc>
          <w:tcPr>
            <w:tcW w:w="4150" w:type="pct"/>
            <w:tcBorders>
              <w:top w:val="nil"/>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Suma Total</w:t>
            </w:r>
          </w:p>
        </w:tc>
        <w:tc>
          <w:tcPr>
            <w:tcW w:w="850" w:type="pct"/>
            <w:tcBorders>
              <w:top w:val="nil"/>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123,661,740,068.00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Gobierno</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16,239,531,534.87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284"/>
              <w:rPr>
                <w:rFonts w:ascii="Calibri" w:hAnsi="Calibri" w:cs="Calibri"/>
                <w:b/>
                <w:bCs/>
                <w:color w:val="000000"/>
                <w:sz w:val="20"/>
                <w:szCs w:val="20"/>
              </w:rPr>
            </w:pPr>
            <w:r>
              <w:rPr>
                <w:rFonts w:ascii="Calibri" w:hAnsi="Calibri" w:cs="Calibri"/>
                <w:b/>
                <w:bCs/>
                <w:color w:val="000000"/>
                <w:sz w:val="20"/>
                <w:szCs w:val="20"/>
              </w:rPr>
              <w:t>Legislación</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533,070,935.52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Legislación</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296,185,333.82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lastRenderedPageBreak/>
              <w:t>Fiscalización</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236,885,601.70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284"/>
              <w:rPr>
                <w:rFonts w:ascii="Calibri" w:hAnsi="Calibri" w:cs="Calibri"/>
                <w:b/>
                <w:bCs/>
                <w:color w:val="000000"/>
                <w:sz w:val="20"/>
                <w:szCs w:val="20"/>
              </w:rPr>
            </w:pPr>
            <w:r>
              <w:rPr>
                <w:rFonts w:ascii="Calibri" w:hAnsi="Calibri" w:cs="Calibri"/>
                <w:b/>
                <w:bCs/>
                <w:color w:val="000000"/>
                <w:sz w:val="20"/>
                <w:szCs w:val="20"/>
              </w:rPr>
              <w:t>Justicia</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2,946,926,605.75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Impartición de Justicia</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1,310,895,651.27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Procuración de Justicia</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1,433,382,224.42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Reclusión y Readaptación Social</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120,745,843.56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Derechos Humanos</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81,902,886.50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284"/>
              <w:rPr>
                <w:rFonts w:ascii="Calibri" w:hAnsi="Calibri" w:cs="Calibri"/>
                <w:b/>
                <w:bCs/>
                <w:color w:val="000000"/>
                <w:sz w:val="20"/>
                <w:szCs w:val="20"/>
              </w:rPr>
            </w:pPr>
            <w:r>
              <w:rPr>
                <w:rFonts w:ascii="Calibri" w:hAnsi="Calibri" w:cs="Calibri"/>
                <w:b/>
                <w:bCs/>
                <w:color w:val="000000"/>
                <w:sz w:val="20"/>
                <w:szCs w:val="20"/>
              </w:rPr>
              <w:t>Coordinación de la Política de Gobierno</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2,193,086,792.07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Presidencia / Gubernatura</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34,319,891.82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Política Interior</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784,613,289.26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Función Pública</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184,143,667.00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Asuntos Jurídicos</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31,060,393.25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Organización de Procesos Electorales</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1,150,444,545.37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Población</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3,487,267.37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Otros</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5,017,738.00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284"/>
              <w:rPr>
                <w:rFonts w:ascii="Calibri" w:hAnsi="Calibri" w:cs="Calibri"/>
                <w:b/>
                <w:bCs/>
                <w:color w:val="000000"/>
                <w:sz w:val="20"/>
                <w:szCs w:val="20"/>
              </w:rPr>
            </w:pPr>
            <w:r>
              <w:rPr>
                <w:rFonts w:ascii="Calibri" w:hAnsi="Calibri" w:cs="Calibri"/>
                <w:b/>
                <w:bCs/>
                <w:color w:val="000000"/>
                <w:sz w:val="20"/>
                <w:szCs w:val="20"/>
              </w:rPr>
              <w:t>Relaciones Exteriores</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0.00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Relaciones Exteriores</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0.00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284"/>
              <w:rPr>
                <w:rFonts w:ascii="Calibri" w:hAnsi="Calibri" w:cs="Calibri"/>
                <w:b/>
                <w:bCs/>
                <w:color w:val="000000"/>
                <w:sz w:val="20"/>
                <w:szCs w:val="20"/>
              </w:rPr>
            </w:pPr>
            <w:r>
              <w:rPr>
                <w:rFonts w:ascii="Calibri" w:hAnsi="Calibri" w:cs="Calibri"/>
                <w:b/>
                <w:bCs/>
                <w:color w:val="000000"/>
                <w:sz w:val="20"/>
                <w:szCs w:val="20"/>
              </w:rPr>
              <w:t>Asuntos Financieros y Hacendarios</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6,802,396,142.04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Asuntos Financieros</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63,061,308.23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Asuntos Hacendarios</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6,739,334,833.81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284"/>
              <w:rPr>
                <w:rFonts w:ascii="Calibri" w:hAnsi="Calibri" w:cs="Calibri"/>
                <w:b/>
                <w:bCs/>
                <w:color w:val="000000"/>
                <w:sz w:val="20"/>
                <w:szCs w:val="20"/>
              </w:rPr>
            </w:pPr>
            <w:r>
              <w:rPr>
                <w:rFonts w:ascii="Calibri" w:hAnsi="Calibri" w:cs="Calibri"/>
                <w:b/>
                <w:bCs/>
                <w:color w:val="000000"/>
                <w:sz w:val="20"/>
                <w:szCs w:val="20"/>
              </w:rPr>
              <w:t>Asuntos de Orden Público y de Seguridad Interior</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3,428,174,351.63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Policía</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2,912,627,285.23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Protección Civil</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189,326,686.01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Otros Asuntos de Orden Público y Seguridad</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95,194,685.68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Sistema Nacional de Seguridad Pública</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231,025,694.71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284"/>
              <w:rPr>
                <w:rFonts w:ascii="Calibri" w:hAnsi="Calibri" w:cs="Calibri"/>
                <w:b/>
                <w:bCs/>
                <w:color w:val="000000"/>
                <w:sz w:val="20"/>
                <w:szCs w:val="20"/>
              </w:rPr>
            </w:pPr>
            <w:r>
              <w:rPr>
                <w:rFonts w:ascii="Calibri" w:hAnsi="Calibri" w:cs="Calibri"/>
                <w:b/>
                <w:bCs/>
                <w:color w:val="000000"/>
                <w:sz w:val="20"/>
                <w:szCs w:val="20"/>
              </w:rPr>
              <w:t>Otros Servicios Generales</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335,876,707.86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Servicios Registrales, Administrativos y Patrimoniales</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279,927,947.63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Servicios de Comunicación y Medios</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32,458,548.84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Acceso a la Información Pública Gubernamental</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23,490,211.39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Desarrollo Social</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68,783,985,072.74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284"/>
              <w:rPr>
                <w:rFonts w:ascii="Calibri" w:hAnsi="Calibri" w:cs="Calibri"/>
                <w:b/>
                <w:bCs/>
                <w:color w:val="000000"/>
                <w:sz w:val="20"/>
                <w:szCs w:val="20"/>
              </w:rPr>
            </w:pPr>
            <w:r>
              <w:rPr>
                <w:rFonts w:ascii="Calibri" w:hAnsi="Calibri" w:cs="Calibri"/>
                <w:b/>
                <w:bCs/>
                <w:color w:val="000000"/>
                <w:sz w:val="20"/>
                <w:szCs w:val="20"/>
              </w:rPr>
              <w:t>Protección Ambiental</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534,045,104.49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Administración del Agua</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25,794,509.84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Ordenación de Aguas Residuales, Drenaje y Alcantarillado</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319,944,764.60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Reducción de la Contaminación</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696,836.49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Protección de la Diversidad Biológica y del Paisaje</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177,212,476.75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Otros de Protección Ambiental</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10,396,516.81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284"/>
              <w:rPr>
                <w:rFonts w:ascii="Calibri" w:hAnsi="Calibri" w:cs="Calibri"/>
                <w:b/>
                <w:bCs/>
                <w:color w:val="000000"/>
                <w:sz w:val="20"/>
                <w:szCs w:val="20"/>
              </w:rPr>
            </w:pPr>
            <w:r>
              <w:rPr>
                <w:rFonts w:ascii="Calibri" w:hAnsi="Calibri" w:cs="Calibri"/>
                <w:b/>
                <w:bCs/>
                <w:color w:val="000000"/>
                <w:sz w:val="20"/>
                <w:szCs w:val="20"/>
              </w:rPr>
              <w:t>Vivienda y Servicios a la Comunidad</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2,547,514,447.90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Urbanización</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1,795,514,510.36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Abastecimiento de Agua</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301,722,483.60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Alumbrado Público</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2,946,406.68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Vivienda</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123,181,713.51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Servicios Comunales</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324,149,333.75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284"/>
              <w:rPr>
                <w:rFonts w:ascii="Calibri" w:hAnsi="Calibri" w:cs="Calibri"/>
                <w:b/>
                <w:bCs/>
                <w:color w:val="000000"/>
                <w:sz w:val="20"/>
                <w:szCs w:val="20"/>
              </w:rPr>
            </w:pPr>
            <w:r>
              <w:rPr>
                <w:rFonts w:ascii="Calibri" w:hAnsi="Calibri" w:cs="Calibri"/>
                <w:b/>
                <w:bCs/>
                <w:color w:val="000000"/>
                <w:sz w:val="20"/>
                <w:szCs w:val="20"/>
              </w:rPr>
              <w:lastRenderedPageBreak/>
              <w:t>Salud</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13,264,748,525.53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Prestación de Servicios de Salud a la Comunidad</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1,645,958,270.67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Prestación de Servicios de Salud a la Persona</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3,783,377,464.90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Generación de Recursos para la Salud</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512,279,920.68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Rectoría del Sistema de Salud</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888,442,012.16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Protección Social en Salud</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6,434,690,857.12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284"/>
              <w:rPr>
                <w:rFonts w:ascii="Calibri" w:hAnsi="Calibri" w:cs="Calibri"/>
                <w:b/>
                <w:bCs/>
                <w:color w:val="000000"/>
                <w:sz w:val="20"/>
                <w:szCs w:val="20"/>
              </w:rPr>
            </w:pPr>
            <w:r>
              <w:rPr>
                <w:rFonts w:ascii="Calibri" w:hAnsi="Calibri" w:cs="Calibri"/>
                <w:b/>
                <w:bCs/>
                <w:color w:val="000000"/>
                <w:sz w:val="20"/>
                <w:szCs w:val="20"/>
              </w:rPr>
              <w:t>Recreación, Cultura y Otras Manifestaciones Sociales</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936,089,141.19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Deporte y Recreación</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651,164,122.24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Cultura</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124,215,046.56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Radio, Televisión y Editoriales</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160,709,972.39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284"/>
              <w:rPr>
                <w:rFonts w:ascii="Calibri" w:hAnsi="Calibri" w:cs="Calibri"/>
                <w:b/>
                <w:bCs/>
                <w:color w:val="000000"/>
                <w:sz w:val="20"/>
                <w:szCs w:val="20"/>
              </w:rPr>
            </w:pPr>
            <w:r>
              <w:rPr>
                <w:rFonts w:ascii="Calibri" w:hAnsi="Calibri" w:cs="Calibri"/>
                <w:b/>
                <w:bCs/>
                <w:color w:val="000000"/>
                <w:sz w:val="20"/>
                <w:szCs w:val="20"/>
              </w:rPr>
              <w:t>Educación</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44,874,838,813.73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Educación básica</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30,183,683,979.61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Educación Media Superior</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6,862,395,517.13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Educación Superior</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4,092,915,536.61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Educación para Adultos</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479,250,037.76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Otros Servicios Educativos y Actividades Inherentes</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3,256,593,742.62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284"/>
              <w:rPr>
                <w:rFonts w:ascii="Calibri" w:hAnsi="Calibri" w:cs="Calibri"/>
                <w:b/>
                <w:bCs/>
                <w:color w:val="000000"/>
                <w:sz w:val="20"/>
                <w:szCs w:val="20"/>
              </w:rPr>
            </w:pPr>
            <w:r>
              <w:rPr>
                <w:rFonts w:ascii="Calibri" w:hAnsi="Calibri" w:cs="Calibri"/>
                <w:b/>
                <w:bCs/>
                <w:color w:val="000000"/>
                <w:sz w:val="20"/>
                <w:szCs w:val="20"/>
              </w:rPr>
              <w:t>Protección Social</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6,626,749,039.90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Alimentación y Nutrición</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1,199,745,452.67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Indígenas</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12,495,752.49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Otros Grupos Vulnerables</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674,997,615.40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Otros de Seguridad Social y Asistencia Social</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4,739,510,219.34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Desarrollo Económico</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4,933,823,706.29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284"/>
              <w:rPr>
                <w:rFonts w:ascii="Calibri" w:hAnsi="Calibri" w:cs="Calibri"/>
                <w:b/>
                <w:bCs/>
                <w:color w:val="000000"/>
                <w:sz w:val="20"/>
                <w:szCs w:val="20"/>
              </w:rPr>
            </w:pPr>
            <w:r>
              <w:rPr>
                <w:rFonts w:ascii="Calibri" w:hAnsi="Calibri" w:cs="Calibri"/>
                <w:b/>
                <w:bCs/>
                <w:color w:val="000000"/>
                <w:sz w:val="20"/>
                <w:szCs w:val="20"/>
              </w:rPr>
              <w:t>Asuntos Económicos, Comerciales y Laborales en General</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485,904,093.66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Asuntos Económicos y Comerciales en General</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206,741,110.39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Asuntos Laborales Generales</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279,162,983.27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284"/>
              <w:rPr>
                <w:rFonts w:ascii="Calibri" w:hAnsi="Calibri" w:cs="Calibri"/>
                <w:b/>
                <w:bCs/>
                <w:color w:val="000000"/>
                <w:sz w:val="20"/>
                <w:szCs w:val="20"/>
              </w:rPr>
            </w:pPr>
            <w:r>
              <w:rPr>
                <w:rFonts w:ascii="Calibri" w:hAnsi="Calibri" w:cs="Calibri"/>
                <w:b/>
                <w:bCs/>
                <w:color w:val="000000"/>
                <w:sz w:val="20"/>
                <w:szCs w:val="20"/>
              </w:rPr>
              <w:t>Agropecuaria, Silvicultura, Pesca y Caza</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343,415,075.38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Agropecuaria</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287,443,591.31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Acuacultura, Pesca y Caza</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55,971,484.07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284"/>
              <w:rPr>
                <w:rFonts w:ascii="Calibri" w:hAnsi="Calibri" w:cs="Calibri"/>
                <w:b/>
                <w:bCs/>
                <w:color w:val="000000"/>
                <w:sz w:val="20"/>
                <w:szCs w:val="20"/>
              </w:rPr>
            </w:pPr>
            <w:r>
              <w:rPr>
                <w:rFonts w:ascii="Calibri" w:hAnsi="Calibri" w:cs="Calibri"/>
                <w:b/>
                <w:bCs/>
                <w:color w:val="000000"/>
                <w:sz w:val="20"/>
                <w:szCs w:val="20"/>
              </w:rPr>
              <w:t>Combustible y Energía</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385,653,412.19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Electricidad</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385,653,412.19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284"/>
              <w:rPr>
                <w:rFonts w:ascii="Calibri" w:hAnsi="Calibri" w:cs="Calibri"/>
                <w:b/>
                <w:bCs/>
                <w:color w:val="000000"/>
                <w:sz w:val="20"/>
                <w:szCs w:val="20"/>
              </w:rPr>
            </w:pPr>
            <w:r>
              <w:rPr>
                <w:rFonts w:ascii="Calibri" w:hAnsi="Calibri" w:cs="Calibri"/>
                <w:b/>
                <w:bCs/>
                <w:color w:val="000000"/>
                <w:sz w:val="20"/>
                <w:szCs w:val="20"/>
              </w:rPr>
              <w:t>Minería, Manufacturas y Construcción</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0.00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Construcción</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0.00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284"/>
              <w:rPr>
                <w:rFonts w:ascii="Calibri" w:hAnsi="Calibri" w:cs="Calibri"/>
                <w:b/>
                <w:bCs/>
                <w:color w:val="000000"/>
                <w:sz w:val="20"/>
                <w:szCs w:val="20"/>
              </w:rPr>
            </w:pPr>
            <w:r>
              <w:rPr>
                <w:rFonts w:ascii="Calibri" w:hAnsi="Calibri" w:cs="Calibri"/>
                <w:b/>
                <w:bCs/>
                <w:color w:val="000000"/>
                <w:sz w:val="20"/>
                <w:szCs w:val="20"/>
              </w:rPr>
              <w:t>Transporte</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3,482,876,342.11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Transporte por Carretera</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2,853,868,233.09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Otros Relacionados con Transporte</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629,008,109.02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284"/>
              <w:rPr>
                <w:rFonts w:ascii="Calibri" w:hAnsi="Calibri" w:cs="Calibri"/>
                <w:b/>
                <w:bCs/>
                <w:color w:val="000000"/>
                <w:sz w:val="20"/>
                <w:szCs w:val="20"/>
              </w:rPr>
            </w:pPr>
            <w:r>
              <w:rPr>
                <w:rFonts w:ascii="Calibri" w:hAnsi="Calibri" w:cs="Calibri"/>
                <w:b/>
                <w:bCs/>
                <w:color w:val="000000"/>
                <w:sz w:val="20"/>
                <w:szCs w:val="20"/>
              </w:rPr>
              <w:t>Comunicaciones</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0.00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Comunicaciones</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0.00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284"/>
              <w:rPr>
                <w:rFonts w:ascii="Calibri" w:hAnsi="Calibri" w:cs="Calibri"/>
                <w:b/>
                <w:bCs/>
                <w:color w:val="000000"/>
                <w:sz w:val="20"/>
                <w:szCs w:val="20"/>
              </w:rPr>
            </w:pPr>
            <w:r>
              <w:rPr>
                <w:rFonts w:ascii="Calibri" w:hAnsi="Calibri" w:cs="Calibri"/>
                <w:b/>
                <w:bCs/>
                <w:color w:val="000000"/>
                <w:sz w:val="20"/>
                <w:szCs w:val="20"/>
              </w:rPr>
              <w:t>Turismo</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186,990,533.92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Turismo</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186,990,533.92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284"/>
              <w:rPr>
                <w:rFonts w:ascii="Calibri" w:hAnsi="Calibri" w:cs="Calibri"/>
                <w:b/>
                <w:bCs/>
                <w:color w:val="000000"/>
                <w:sz w:val="20"/>
                <w:szCs w:val="20"/>
              </w:rPr>
            </w:pPr>
            <w:r>
              <w:rPr>
                <w:rFonts w:ascii="Calibri" w:hAnsi="Calibri" w:cs="Calibri"/>
                <w:b/>
                <w:bCs/>
                <w:color w:val="000000"/>
                <w:sz w:val="20"/>
                <w:szCs w:val="20"/>
              </w:rPr>
              <w:t>Ciencia, Tecnología e Innovación</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48,984,249.03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Investigación Científica</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4,654,977.66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lastRenderedPageBreak/>
              <w:t>Desarrollo Tecnológico</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25,934,051.70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Servicios Científicos y Tecnológicos</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18,395,219.67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284"/>
              <w:rPr>
                <w:rFonts w:ascii="Calibri" w:hAnsi="Calibri" w:cs="Calibri"/>
                <w:b/>
                <w:bCs/>
                <w:color w:val="000000"/>
                <w:sz w:val="20"/>
                <w:szCs w:val="20"/>
              </w:rPr>
            </w:pPr>
            <w:r>
              <w:rPr>
                <w:rFonts w:ascii="Calibri" w:hAnsi="Calibri" w:cs="Calibri"/>
                <w:b/>
                <w:bCs/>
                <w:color w:val="000000"/>
                <w:sz w:val="20"/>
                <w:szCs w:val="20"/>
              </w:rPr>
              <w:t xml:space="preserve">Otras </w:t>
            </w:r>
            <w:r w:rsidR="00B208D2">
              <w:rPr>
                <w:rFonts w:ascii="Calibri" w:hAnsi="Calibri" w:cs="Calibri"/>
                <w:b/>
                <w:bCs/>
                <w:color w:val="000000"/>
                <w:sz w:val="20"/>
                <w:szCs w:val="20"/>
              </w:rPr>
              <w:t>Industrias</w:t>
            </w:r>
            <w:r>
              <w:rPr>
                <w:rFonts w:ascii="Calibri" w:hAnsi="Calibri" w:cs="Calibri"/>
                <w:b/>
                <w:bCs/>
                <w:color w:val="000000"/>
                <w:sz w:val="20"/>
                <w:szCs w:val="20"/>
              </w:rPr>
              <w:t xml:space="preserve"> y Otros Asuntos Económicos </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0.00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 xml:space="preserve">Comercio, Distribución, Almacenamiento y Depósito </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0.00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Otras No Clasificadas en Funciones Anteriores</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33,704,399,754.09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284"/>
              <w:rPr>
                <w:rFonts w:ascii="Calibri" w:hAnsi="Calibri" w:cs="Calibri"/>
                <w:b/>
                <w:bCs/>
                <w:color w:val="000000"/>
                <w:sz w:val="20"/>
                <w:szCs w:val="20"/>
              </w:rPr>
            </w:pPr>
            <w:r>
              <w:rPr>
                <w:rFonts w:ascii="Calibri" w:hAnsi="Calibri" w:cs="Calibri"/>
                <w:b/>
                <w:bCs/>
                <w:color w:val="000000"/>
                <w:sz w:val="20"/>
                <w:szCs w:val="20"/>
              </w:rPr>
              <w:t>Transacciones de la Deuda Pública / Costo Financiero de la Deuda</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3,575,468,571.84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Deuda Pública Interna</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3,575,468,571.84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284"/>
              <w:rPr>
                <w:rFonts w:ascii="Calibri" w:hAnsi="Calibri" w:cs="Calibri"/>
                <w:b/>
                <w:bCs/>
                <w:color w:val="000000"/>
                <w:sz w:val="20"/>
                <w:szCs w:val="20"/>
              </w:rPr>
            </w:pPr>
            <w:r>
              <w:rPr>
                <w:rFonts w:ascii="Calibri" w:hAnsi="Calibri" w:cs="Calibri"/>
                <w:b/>
                <w:bCs/>
                <w:color w:val="000000"/>
                <w:sz w:val="20"/>
                <w:szCs w:val="20"/>
              </w:rPr>
              <w:t>Transferencias, Participaciones y Aportaciones entre los diferentes Niveles y Ordenes de Gobierno</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30,070,356,108.02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Transferencias entre Diferentes Niveles y Órdenes de Gobierno</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31,829,992.22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Participaciones entre Diferentes Niveles y Órdenes de Gobierno</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9,331,516,199.80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Aportaciones entre Diferentes Niveles y Órdenes de Gobierno</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20,707,009,916.00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284"/>
              <w:rPr>
                <w:rFonts w:ascii="Calibri" w:hAnsi="Calibri" w:cs="Calibri"/>
                <w:b/>
                <w:bCs/>
                <w:color w:val="000000"/>
                <w:sz w:val="20"/>
                <w:szCs w:val="20"/>
              </w:rPr>
            </w:pPr>
            <w:proofErr w:type="spellStart"/>
            <w:r>
              <w:rPr>
                <w:rFonts w:ascii="Calibri" w:hAnsi="Calibri" w:cs="Calibri"/>
                <w:b/>
                <w:bCs/>
                <w:color w:val="000000"/>
                <w:sz w:val="20"/>
                <w:szCs w:val="20"/>
              </w:rPr>
              <w:t>Adefas</w:t>
            </w:r>
            <w:proofErr w:type="spellEnd"/>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58,575,074.23 </w:t>
            </w:r>
          </w:p>
        </w:tc>
      </w:tr>
      <w:tr w:rsidR="00881092" w:rsidTr="00881092">
        <w:trPr>
          <w:trHeight w:val="290"/>
        </w:trPr>
        <w:tc>
          <w:tcPr>
            <w:tcW w:w="4150" w:type="pct"/>
            <w:tcBorders>
              <w:top w:val="single" w:sz="6" w:space="0" w:color="auto"/>
              <w:left w:val="single" w:sz="6" w:space="0" w:color="auto"/>
              <w:bottom w:val="single" w:sz="6" w:space="0" w:color="auto"/>
              <w:right w:val="single" w:sz="6" w:space="0" w:color="auto"/>
            </w:tcBorders>
            <w:vAlign w:val="center"/>
          </w:tcPr>
          <w:p w:rsidR="00881092" w:rsidRDefault="00881092" w:rsidP="00B208D2">
            <w:pPr>
              <w:autoSpaceDE w:val="0"/>
              <w:autoSpaceDN w:val="0"/>
              <w:adjustRightInd w:val="0"/>
              <w:spacing w:after="0" w:line="240" w:lineRule="auto"/>
              <w:ind w:left="567"/>
              <w:rPr>
                <w:rFonts w:ascii="Calibri" w:hAnsi="Calibri" w:cs="Calibri"/>
                <w:color w:val="000000"/>
                <w:sz w:val="20"/>
                <w:szCs w:val="20"/>
              </w:rPr>
            </w:pPr>
            <w:r>
              <w:rPr>
                <w:rFonts w:ascii="Calibri" w:hAnsi="Calibri" w:cs="Calibri"/>
                <w:color w:val="000000"/>
                <w:sz w:val="20"/>
                <w:szCs w:val="20"/>
              </w:rPr>
              <w:t>Adeudos de Ejercicios Fiscales Anteriores</w:t>
            </w:r>
          </w:p>
        </w:tc>
        <w:tc>
          <w:tcPr>
            <w:tcW w:w="850" w:type="pct"/>
            <w:tcBorders>
              <w:top w:val="single" w:sz="6" w:space="0" w:color="auto"/>
              <w:left w:val="single" w:sz="6" w:space="0" w:color="auto"/>
              <w:bottom w:val="single" w:sz="6" w:space="0" w:color="auto"/>
              <w:right w:val="single" w:sz="6" w:space="0" w:color="auto"/>
            </w:tcBorders>
            <w:vAlign w:val="center"/>
          </w:tcPr>
          <w:p w:rsidR="00881092" w:rsidRDefault="00881092" w:rsidP="00881092">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58,575,074.23 </w:t>
            </w:r>
          </w:p>
        </w:tc>
      </w:tr>
    </w:tbl>
    <w:p w:rsidR="00841BBE" w:rsidRDefault="00841BBE" w:rsidP="001F1130">
      <w:pPr>
        <w:jc w:val="both"/>
        <w:rPr>
          <w:rFonts w:ascii="Arial" w:hAnsi="Arial" w:cs="Arial"/>
          <w:b/>
          <w:sz w:val="24"/>
          <w:highlight w:val="green"/>
        </w:rPr>
      </w:pPr>
    </w:p>
    <w:p w:rsidR="00650B1A" w:rsidRPr="00650B1A" w:rsidRDefault="00712E99" w:rsidP="001F1130">
      <w:pPr>
        <w:jc w:val="both"/>
        <w:rPr>
          <w:rFonts w:ascii="Arial" w:hAnsi="Arial" w:cs="Arial"/>
          <w:b/>
          <w:sz w:val="8"/>
        </w:rPr>
      </w:pPr>
      <w:r>
        <w:rPr>
          <w:rFonts w:ascii="Arial" w:hAnsi="Arial" w:cs="Arial"/>
          <w:b/>
          <w:sz w:val="24"/>
        </w:rPr>
        <w:t xml:space="preserve">CL_06.- </w:t>
      </w:r>
      <w:r w:rsidR="001F1130" w:rsidRPr="004835E5">
        <w:rPr>
          <w:rFonts w:ascii="Arial" w:hAnsi="Arial" w:cs="Arial"/>
          <w:b/>
          <w:sz w:val="24"/>
        </w:rPr>
        <w:t xml:space="preserve">Clasificación </w:t>
      </w:r>
      <w:r w:rsidR="001F1130" w:rsidRPr="00FA12FC">
        <w:rPr>
          <w:rFonts w:ascii="Arial" w:hAnsi="Arial" w:cs="Arial"/>
          <w:b/>
          <w:sz w:val="24"/>
        </w:rPr>
        <w:t xml:space="preserve">Programática del Presupuesto de Egresos </w:t>
      </w:r>
      <w:r w:rsidR="00DD7F3C" w:rsidRPr="00FA12FC">
        <w:rPr>
          <w:rFonts w:ascii="Arial" w:hAnsi="Arial" w:cs="Arial"/>
          <w:b/>
          <w:sz w:val="24"/>
        </w:rPr>
        <w:t xml:space="preserve">para el Ejercicio Fiscal </w:t>
      </w:r>
      <w:r w:rsidR="00E63812" w:rsidRPr="00EA29B7">
        <w:rPr>
          <w:rFonts w:ascii="Arial" w:hAnsi="Arial" w:cs="Arial"/>
          <w:b/>
          <w:sz w:val="24"/>
        </w:rPr>
        <w:t>20</w:t>
      </w:r>
      <w:r w:rsidR="008E43B2" w:rsidRPr="00EA29B7">
        <w:rPr>
          <w:rFonts w:ascii="Arial" w:hAnsi="Arial" w:cs="Arial"/>
          <w:b/>
          <w:sz w:val="24"/>
        </w:rPr>
        <w:t>2</w:t>
      </w:r>
      <w:r w:rsidR="00AB75EF" w:rsidRPr="00EA29B7">
        <w:rPr>
          <w:rFonts w:ascii="Arial" w:hAnsi="Arial" w:cs="Arial"/>
          <w:b/>
          <w:sz w:val="24"/>
        </w:rPr>
        <w:t>4</w:t>
      </w:r>
      <w:r w:rsidR="00617CE4" w:rsidRPr="00EA29B7">
        <w:rPr>
          <w:rFonts w:ascii="Arial" w:hAnsi="Arial" w:cs="Arial"/>
          <w:b/>
          <w:sz w:val="24"/>
        </w:rPr>
        <w:t xml:space="preserve"> Aprobado</w:t>
      </w:r>
      <w:r w:rsidR="001F1130" w:rsidRPr="00EA29B7">
        <w:rPr>
          <w:rFonts w:ascii="Arial" w:hAnsi="Arial" w:cs="Arial"/>
          <w:b/>
          <w:sz w:val="24"/>
        </w:rPr>
        <w:t>.</w:t>
      </w:r>
    </w:p>
    <w:tbl>
      <w:tblPr>
        <w:tblW w:w="5000" w:type="pct"/>
        <w:tblCellMar>
          <w:left w:w="70" w:type="dxa"/>
          <w:right w:w="70" w:type="dxa"/>
        </w:tblCellMar>
        <w:tblLook w:val="0000" w:firstRow="0" w:lastRow="0" w:firstColumn="0" w:lastColumn="0" w:noHBand="0" w:noVBand="0"/>
      </w:tblPr>
      <w:tblGrid>
        <w:gridCol w:w="6892"/>
        <w:gridCol w:w="1930"/>
      </w:tblGrid>
      <w:tr w:rsidR="00B208D2" w:rsidTr="00EA29B7">
        <w:trPr>
          <w:trHeight w:val="266"/>
          <w:tblHeader/>
        </w:trPr>
        <w:tc>
          <w:tcPr>
            <w:tcW w:w="4037" w:type="pct"/>
            <w:tcBorders>
              <w:top w:val="single" w:sz="6" w:space="0" w:color="993366"/>
              <w:left w:val="single" w:sz="6" w:space="0" w:color="993366"/>
              <w:bottom w:val="single" w:sz="6" w:space="0" w:color="993366"/>
              <w:right w:val="single" w:sz="6" w:space="0" w:color="FFFFFF"/>
            </w:tcBorders>
            <w:shd w:val="clear" w:color="auto" w:fill="621132"/>
            <w:vAlign w:val="center"/>
          </w:tcPr>
          <w:p w:rsidR="00B208D2" w:rsidRDefault="00B208D2" w:rsidP="00EA29B7">
            <w:pPr>
              <w:autoSpaceDE w:val="0"/>
              <w:autoSpaceDN w:val="0"/>
              <w:adjustRightInd w:val="0"/>
              <w:spacing w:after="0" w:line="240" w:lineRule="auto"/>
              <w:jc w:val="center"/>
              <w:rPr>
                <w:rFonts w:ascii="Calibri" w:hAnsi="Calibri" w:cs="Calibri"/>
                <w:b/>
                <w:bCs/>
                <w:color w:val="FFFFFF"/>
              </w:rPr>
            </w:pPr>
            <w:r>
              <w:rPr>
                <w:rFonts w:ascii="Calibri" w:hAnsi="Calibri" w:cs="Calibri"/>
                <w:b/>
                <w:bCs/>
                <w:color w:val="FFFFFF"/>
              </w:rPr>
              <w:t>Descripción</w:t>
            </w:r>
          </w:p>
        </w:tc>
        <w:tc>
          <w:tcPr>
            <w:tcW w:w="963" w:type="pct"/>
            <w:tcBorders>
              <w:top w:val="single" w:sz="6" w:space="0" w:color="993366"/>
              <w:left w:val="single" w:sz="6" w:space="0" w:color="FFFFFF"/>
              <w:bottom w:val="single" w:sz="6" w:space="0" w:color="993366"/>
              <w:right w:val="single" w:sz="6" w:space="0" w:color="993366"/>
            </w:tcBorders>
            <w:shd w:val="clear" w:color="auto" w:fill="621132"/>
            <w:vAlign w:val="center"/>
          </w:tcPr>
          <w:p w:rsidR="00B208D2" w:rsidRDefault="00B208D2" w:rsidP="00EA29B7">
            <w:pPr>
              <w:autoSpaceDE w:val="0"/>
              <w:autoSpaceDN w:val="0"/>
              <w:adjustRightInd w:val="0"/>
              <w:spacing w:after="0" w:line="240" w:lineRule="auto"/>
              <w:jc w:val="center"/>
              <w:rPr>
                <w:rFonts w:ascii="Calibri" w:hAnsi="Calibri" w:cs="Calibri"/>
                <w:b/>
                <w:bCs/>
                <w:color w:val="FFFFFF"/>
              </w:rPr>
            </w:pPr>
            <w:r>
              <w:rPr>
                <w:rFonts w:ascii="Calibri" w:hAnsi="Calibri" w:cs="Calibri"/>
                <w:b/>
                <w:bCs/>
                <w:color w:val="FFFFFF"/>
              </w:rPr>
              <w:t>Cifras en Pesos</w:t>
            </w:r>
          </w:p>
        </w:tc>
      </w:tr>
      <w:tr w:rsidR="00B208D2" w:rsidTr="00EA29B7">
        <w:trPr>
          <w:trHeight w:val="266"/>
        </w:trPr>
        <w:tc>
          <w:tcPr>
            <w:tcW w:w="4037" w:type="pct"/>
            <w:tcBorders>
              <w:top w:val="nil"/>
              <w:left w:val="single" w:sz="6" w:space="0" w:color="auto"/>
              <w:bottom w:val="nil"/>
              <w:right w:val="single" w:sz="6" w:space="0" w:color="auto"/>
            </w:tcBorders>
            <w:vAlign w:val="center"/>
          </w:tcPr>
          <w:p w:rsidR="00B208D2" w:rsidRDefault="00B208D2" w:rsidP="00EA29B7">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Programas</w:t>
            </w:r>
          </w:p>
        </w:tc>
        <w:tc>
          <w:tcPr>
            <w:tcW w:w="963" w:type="pct"/>
            <w:tcBorders>
              <w:top w:val="nil"/>
              <w:left w:val="single" w:sz="6" w:space="0" w:color="auto"/>
              <w:bottom w:val="nil"/>
              <w:right w:val="single" w:sz="6" w:space="0" w:color="auto"/>
            </w:tcBorders>
            <w:vAlign w:val="center"/>
          </w:tcPr>
          <w:p w:rsidR="00B208D2" w:rsidRDefault="00B208D2" w:rsidP="00EA29B7">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78,530,958,971.99</w:t>
            </w:r>
          </w:p>
        </w:tc>
      </w:tr>
      <w:tr w:rsidR="00B208D2" w:rsidTr="00EA29B7">
        <w:trPr>
          <w:trHeight w:val="266"/>
        </w:trPr>
        <w:tc>
          <w:tcPr>
            <w:tcW w:w="4037"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ind w:left="351"/>
              <w:rPr>
                <w:rFonts w:ascii="Calibri" w:hAnsi="Calibri" w:cs="Calibri"/>
                <w:b/>
                <w:bCs/>
                <w:color w:val="000000"/>
                <w:sz w:val="20"/>
                <w:szCs w:val="20"/>
              </w:rPr>
            </w:pPr>
            <w:r>
              <w:rPr>
                <w:rFonts w:ascii="Calibri" w:hAnsi="Calibri" w:cs="Calibri"/>
                <w:b/>
                <w:bCs/>
                <w:color w:val="000000"/>
                <w:sz w:val="20"/>
                <w:szCs w:val="20"/>
              </w:rPr>
              <w:t>Subsidios: Sector Social y Privado o Entidades Federativas y Municipios</w:t>
            </w:r>
          </w:p>
        </w:tc>
        <w:tc>
          <w:tcPr>
            <w:tcW w:w="963"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9,332,009,700.00</w:t>
            </w:r>
          </w:p>
        </w:tc>
      </w:tr>
      <w:tr w:rsidR="00B208D2" w:rsidTr="00EA29B7">
        <w:trPr>
          <w:trHeight w:val="266"/>
        </w:trPr>
        <w:tc>
          <w:tcPr>
            <w:tcW w:w="4037"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ind w:left="634"/>
              <w:rPr>
                <w:rFonts w:ascii="Calibri" w:hAnsi="Calibri" w:cs="Calibri"/>
                <w:color w:val="000000"/>
                <w:sz w:val="20"/>
                <w:szCs w:val="20"/>
              </w:rPr>
            </w:pPr>
            <w:r>
              <w:rPr>
                <w:rFonts w:ascii="Calibri" w:hAnsi="Calibri" w:cs="Calibri"/>
                <w:color w:val="000000"/>
                <w:sz w:val="20"/>
                <w:szCs w:val="20"/>
              </w:rPr>
              <w:t>Sujetos a reglas de operación</w:t>
            </w:r>
          </w:p>
        </w:tc>
        <w:tc>
          <w:tcPr>
            <w:tcW w:w="963"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103,513,470.00</w:t>
            </w:r>
          </w:p>
        </w:tc>
      </w:tr>
      <w:tr w:rsidR="00B208D2" w:rsidTr="00EA29B7">
        <w:trPr>
          <w:trHeight w:val="266"/>
        </w:trPr>
        <w:tc>
          <w:tcPr>
            <w:tcW w:w="4037"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ind w:left="634"/>
              <w:rPr>
                <w:rFonts w:ascii="Calibri" w:hAnsi="Calibri" w:cs="Calibri"/>
                <w:color w:val="000000"/>
                <w:sz w:val="20"/>
                <w:szCs w:val="20"/>
              </w:rPr>
            </w:pPr>
            <w:r>
              <w:rPr>
                <w:rFonts w:ascii="Calibri" w:hAnsi="Calibri" w:cs="Calibri"/>
                <w:color w:val="000000"/>
                <w:sz w:val="20"/>
                <w:szCs w:val="20"/>
              </w:rPr>
              <w:t>Otros Subsidios</w:t>
            </w:r>
          </w:p>
        </w:tc>
        <w:tc>
          <w:tcPr>
            <w:tcW w:w="963"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9,228,496,230.00</w:t>
            </w:r>
          </w:p>
        </w:tc>
      </w:tr>
      <w:tr w:rsidR="00B208D2" w:rsidTr="00EA29B7">
        <w:trPr>
          <w:trHeight w:val="266"/>
        </w:trPr>
        <w:tc>
          <w:tcPr>
            <w:tcW w:w="4037"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ind w:left="351"/>
              <w:rPr>
                <w:rFonts w:ascii="Calibri" w:hAnsi="Calibri" w:cs="Calibri"/>
                <w:b/>
                <w:bCs/>
                <w:color w:val="000000"/>
                <w:sz w:val="20"/>
                <w:szCs w:val="20"/>
              </w:rPr>
            </w:pPr>
            <w:r>
              <w:rPr>
                <w:rFonts w:ascii="Calibri" w:hAnsi="Calibri" w:cs="Calibri"/>
                <w:b/>
                <w:bCs/>
                <w:color w:val="000000"/>
                <w:sz w:val="20"/>
                <w:szCs w:val="20"/>
              </w:rPr>
              <w:t>Desempeño de las Funciones</w:t>
            </w:r>
          </w:p>
        </w:tc>
        <w:tc>
          <w:tcPr>
            <w:tcW w:w="963"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6,593,422,962.99</w:t>
            </w:r>
          </w:p>
        </w:tc>
      </w:tr>
      <w:tr w:rsidR="00B208D2" w:rsidTr="00EA29B7">
        <w:trPr>
          <w:trHeight w:val="266"/>
        </w:trPr>
        <w:tc>
          <w:tcPr>
            <w:tcW w:w="4037"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ind w:left="634"/>
              <w:rPr>
                <w:rFonts w:ascii="Calibri" w:hAnsi="Calibri" w:cs="Calibri"/>
                <w:color w:val="000000"/>
                <w:sz w:val="20"/>
                <w:szCs w:val="20"/>
              </w:rPr>
            </w:pPr>
            <w:r>
              <w:rPr>
                <w:rFonts w:ascii="Calibri" w:hAnsi="Calibri" w:cs="Calibri"/>
                <w:color w:val="000000"/>
                <w:sz w:val="20"/>
                <w:szCs w:val="20"/>
              </w:rPr>
              <w:t>Prestación de servicios públicos</w:t>
            </w:r>
          </w:p>
        </w:tc>
        <w:tc>
          <w:tcPr>
            <w:tcW w:w="963"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120,727,359.00</w:t>
            </w:r>
          </w:p>
        </w:tc>
      </w:tr>
      <w:tr w:rsidR="00B208D2" w:rsidTr="00EA29B7">
        <w:trPr>
          <w:trHeight w:val="266"/>
        </w:trPr>
        <w:tc>
          <w:tcPr>
            <w:tcW w:w="4037"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ind w:left="634"/>
              <w:rPr>
                <w:rFonts w:ascii="Calibri" w:hAnsi="Calibri" w:cs="Calibri"/>
                <w:color w:val="000000"/>
                <w:sz w:val="20"/>
                <w:szCs w:val="20"/>
              </w:rPr>
            </w:pPr>
            <w:r>
              <w:rPr>
                <w:rFonts w:ascii="Calibri" w:hAnsi="Calibri" w:cs="Calibri"/>
                <w:color w:val="000000"/>
                <w:sz w:val="20"/>
                <w:szCs w:val="20"/>
              </w:rPr>
              <w:t>Provisión de Bienes Públicos</w:t>
            </w:r>
          </w:p>
        </w:tc>
        <w:tc>
          <w:tcPr>
            <w:tcW w:w="963"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0.00</w:t>
            </w:r>
          </w:p>
        </w:tc>
      </w:tr>
      <w:tr w:rsidR="00B208D2" w:rsidTr="00EA29B7">
        <w:trPr>
          <w:trHeight w:val="266"/>
        </w:trPr>
        <w:tc>
          <w:tcPr>
            <w:tcW w:w="4037"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ind w:left="634"/>
              <w:rPr>
                <w:rFonts w:ascii="Calibri" w:hAnsi="Calibri" w:cs="Calibri"/>
                <w:color w:val="000000"/>
                <w:sz w:val="20"/>
                <w:szCs w:val="20"/>
              </w:rPr>
            </w:pPr>
            <w:r>
              <w:rPr>
                <w:rFonts w:ascii="Calibri" w:hAnsi="Calibri" w:cs="Calibri"/>
                <w:color w:val="000000"/>
                <w:sz w:val="20"/>
                <w:szCs w:val="20"/>
              </w:rPr>
              <w:t>Planeación, seguimiento y evaluación de políticas públicas</w:t>
            </w:r>
          </w:p>
        </w:tc>
        <w:tc>
          <w:tcPr>
            <w:tcW w:w="963"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0.00</w:t>
            </w:r>
          </w:p>
        </w:tc>
      </w:tr>
      <w:tr w:rsidR="00B208D2" w:rsidTr="00EA29B7">
        <w:trPr>
          <w:trHeight w:val="266"/>
        </w:trPr>
        <w:tc>
          <w:tcPr>
            <w:tcW w:w="4037"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ind w:left="634"/>
              <w:rPr>
                <w:rFonts w:ascii="Calibri" w:hAnsi="Calibri" w:cs="Calibri"/>
                <w:color w:val="000000"/>
                <w:sz w:val="20"/>
                <w:szCs w:val="20"/>
              </w:rPr>
            </w:pPr>
            <w:r>
              <w:rPr>
                <w:rFonts w:ascii="Calibri" w:hAnsi="Calibri" w:cs="Calibri"/>
                <w:color w:val="000000"/>
                <w:sz w:val="20"/>
                <w:szCs w:val="20"/>
              </w:rPr>
              <w:t xml:space="preserve">Promoción y fomento </w:t>
            </w:r>
          </w:p>
        </w:tc>
        <w:tc>
          <w:tcPr>
            <w:tcW w:w="963"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0.00</w:t>
            </w:r>
          </w:p>
        </w:tc>
      </w:tr>
      <w:tr w:rsidR="00B208D2" w:rsidTr="00EA29B7">
        <w:trPr>
          <w:trHeight w:val="266"/>
        </w:trPr>
        <w:tc>
          <w:tcPr>
            <w:tcW w:w="4037"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ind w:left="634"/>
              <w:rPr>
                <w:rFonts w:ascii="Calibri" w:hAnsi="Calibri" w:cs="Calibri"/>
                <w:color w:val="000000"/>
                <w:sz w:val="20"/>
                <w:szCs w:val="20"/>
              </w:rPr>
            </w:pPr>
            <w:r>
              <w:rPr>
                <w:rFonts w:ascii="Calibri" w:hAnsi="Calibri" w:cs="Calibri"/>
                <w:color w:val="000000"/>
                <w:sz w:val="20"/>
                <w:szCs w:val="20"/>
              </w:rPr>
              <w:t>Regulación y supervisión</w:t>
            </w:r>
          </w:p>
        </w:tc>
        <w:tc>
          <w:tcPr>
            <w:tcW w:w="963"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0.00</w:t>
            </w:r>
          </w:p>
        </w:tc>
      </w:tr>
      <w:tr w:rsidR="00B208D2" w:rsidTr="00EA29B7">
        <w:trPr>
          <w:trHeight w:val="266"/>
        </w:trPr>
        <w:tc>
          <w:tcPr>
            <w:tcW w:w="4037"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ind w:left="634"/>
              <w:rPr>
                <w:rFonts w:ascii="Calibri" w:hAnsi="Calibri" w:cs="Calibri"/>
                <w:color w:val="000000"/>
                <w:sz w:val="20"/>
                <w:szCs w:val="20"/>
              </w:rPr>
            </w:pPr>
            <w:r>
              <w:rPr>
                <w:rFonts w:ascii="Calibri" w:hAnsi="Calibri" w:cs="Calibri"/>
                <w:color w:val="000000"/>
                <w:sz w:val="20"/>
                <w:szCs w:val="20"/>
              </w:rPr>
              <w:t>Funciones de las Fuerzas Armadas (Únicamente Gobierno Federal)</w:t>
            </w:r>
          </w:p>
        </w:tc>
        <w:tc>
          <w:tcPr>
            <w:tcW w:w="963"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0.00</w:t>
            </w:r>
          </w:p>
        </w:tc>
      </w:tr>
      <w:tr w:rsidR="00B208D2" w:rsidTr="00EA29B7">
        <w:trPr>
          <w:trHeight w:val="266"/>
        </w:trPr>
        <w:tc>
          <w:tcPr>
            <w:tcW w:w="4037"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ind w:left="634"/>
              <w:rPr>
                <w:rFonts w:ascii="Calibri" w:hAnsi="Calibri" w:cs="Calibri"/>
                <w:color w:val="000000"/>
                <w:sz w:val="20"/>
                <w:szCs w:val="20"/>
              </w:rPr>
            </w:pPr>
            <w:r>
              <w:rPr>
                <w:rFonts w:ascii="Calibri" w:hAnsi="Calibri" w:cs="Calibri"/>
                <w:color w:val="000000"/>
                <w:sz w:val="20"/>
                <w:szCs w:val="20"/>
              </w:rPr>
              <w:t>Específicos</w:t>
            </w:r>
          </w:p>
        </w:tc>
        <w:tc>
          <w:tcPr>
            <w:tcW w:w="963"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6,472,695,603.99</w:t>
            </w:r>
          </w:p>
        </w:tc>
      </w:tr>
      <w:tr w:rsidR="00B208D2" w:rsidTr="00EA29B7">
        <w:trPr>
          <w:trHeight w:val="266"/>
        </w:trPr>
        <w:tc>
          <w:tcPr>
            <w:tcW w:w="4037"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ind w:left="634"/>
              <w:rPr>
                <w:rFonts w:ascii="Calibri" w:hAnsi="Calibri" w:cs="Calibri"/>
                <w:color w:val="000000"/>
                <w:sz w:val="20"/>
                <w:szCs w:val="20"/>
              </w:rPr>
            </w:pPr>
            <w:r>
              <w:rPr>
                <w:rFonts w:ascii="Calibri" w:hAnsi="Calibri" w:cs="Calibri"/>
                <w:color w:val="000000"/>
                <w:sz w:val="20"/>
                <w:szCs w:val="20"/>
              </w:rPr>
              <w:t>Proyectos de Inversión</w:t>
            </w:r>
          </w:p>
        </w:tc>
        <w:tc>
          <w:tcPr>
            <w:tcW w:w="963"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0.00</w:t>
            </w:r>
          </w:p>
        </w:tc>
      </w:tr>
      <w:tr w:rsidR="00B208D2" w:rsidTr="00EA29B7">
        <w:trPr>
          <w:trHeight w:val="266"/>
        </w:trPr>
        <w:tc>
          <w:tcPr>
            <w:tcW w:w="4037"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ind w:left="351"/>
              <w:rPr>
                <w:rFonts w:ascii="Calibri" w:hAnsi="Calibri" w:cs="Calibri"/>
                <w:b/>
                <w:bCs/>
                <w:color w:val="000000"/>
                <w:sz w:val="20"/>
                <w:szCs w:val="20"/>
              </w:rPr>
            </w:pPr>
            <w:r>
              <w:rPr>
                <w:rFonts w:ascii="Calibri" w:hAnsi="Calibri" w:cs="Calibri"/>
                <w:b/>
                <w:bCs/>
                <w:color w:val="000000"/>
                <w:sz w:val="20"/>
                <w:szCs w:val="20"/>
              </w:rPr>
              <w:t>Administrativos y de Apoyo</w:t>
            </w:r>
          </w:p>
        </w:tc>
        <w:tc>
          <w:tcPr>
            <w:tcW w:w="963"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0.00</w:t>
            </w:r>
          </w:p>
        </w:tc>
      </w:tr>
      <w:tr w:rsidR="00B208D2" w:rsidTr="00EA29B7">
        <w:trPr>
          <w:trHeight w:val="266"/>
        </w:trPr>
        <w:tc>
          <w:tcPr>
            <w:tcW w:w="4037"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ind w:left="634"/>
              <w:rPr>
                <w:rFonts w:ascii="Calibri" w:hAnsi="Calibri" w:cs="Calibri"/>
                <w:color w:val="000000"/>
                <w:sz w:val="20"/>
                <w:szCs w:val="20"/>
              </w:rPr>
            </w:pPr>
            <w:r>
              <w:rPr>
                <w:rFonts w:ascii="Calibri" w:hAnsi="Calibri" w:cs="Calibri"/>
                <w:color w:val="000000"/>
                <w:sz w:val="20"/>
                <w:szCs w:val="20"/>
              </w:rPr>
              <w:t>Apoyo al proceso presupuestario y para mejorar la eficiencia institucional</w:t>
            </w:r>
          </w:p>
        </w:tc>
        <w:tc>
          <w:tcPr>
            <w:tcW w:w="963"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0.00</w:t>
            </w:r>
          </w:p>
        </w:tc>
      </w:tr>
      <w:tr w:rsidR="00B208D2" w:rsidTr="00EA29B7">
        <w:trPr>
          <w:trHeight w:val="266"/>
        </w:trPr>
        <w:tc>
          <w:tcPr>
            <w:tcW w:w="4037"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ind w:left="634"/>
              <w:rPr>
                <w:rFonts w:ascii="Calibri" w:hAnsi="Calibri" w:cs="Calibri"/>
                <w:color w:val="000000"/>
                <w:sz w:val="20"/>
                <w:szCs w:val="20"/>
              </w:rPr>
            </w:pPr>
            <w:r>
              <w:rPr>
                <w:rFonts w:ascii="Calibri" w:hAnsi="Calibri" w:cs="Calibri"/>
                <w:color w:val="000000"/>
                <w:sz w:val="20"/>
                <w:szCs w:val="20"/>
              </w:rPr>
              <w:t xml:space="preserve">Apoyo a la función pública y al mejoramiento de la gestión </w:t>
            </w:r>
          </w:p>
        </w:tc>
        <w:tc>
          <w:tcPr>
            <w:tcW w:w="963"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0.00</w:t>
            </w:r>
          </w:p>
        </w:tc>
      </w:tr>
      <w:tr w:rsidR="00B208D2" w:rsidTr="00EA29B7">
        <w:trPr>
          <w:trHeight w:val="266"/>
        </w:trPr>
        <w:tc>
          <w:tcPr>
            <w:tcW w:w="4037"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ind w:left="634"/>
              <w:rPr>
                <w:rFonts w:ascii="Calibri" w:hAnsi="Calibri" w:cs="Calibri"/>
                <w:color w:val="000000"/>
                <w:sz w:val="20"/>
                <w:szCs w:val="20"/>
              </w:rPr>
            </w:pPr>
            <w:r>
              <w:rPr>
                <w:rFonts w:ascii="Calibri" w:hAnsi="Calibri" w:cs="Calibri"/>
                <w:color w:val="000000"/>
                <w:sz w:val="20"/>
                <w:szCs w:val="20"/>
              </w:rPr>
              <w:t>Operaciones ajenas</w:t>
            </w:r>
          </w:p>
        </w:tc>
        <w:tc>
          <w:tcPr>
            <w:tcW w:w="963"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0.00</w:t>
            </w:r>
          </w:p>
        </w:tc>
      </w:tr>
      <w:tr w:rsidR="00B208D2" w:rsidTr="00EA29B7">
        <w:trPr>
          <w:trHeight w:val="266"/>
        </w:trPr>
        <w:tc>
          <w:tcPr>
            <w:tcW w:w="4037"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ind w:left="351"/>
              <w:rPr>
                <w:rFonts w:ascii="Calibri" w:hAnsi="Calibri" w:cs="Calibri"/>
                <w:b/>
                <w:bCs/>
                <w:color w:val="000000"/>
                <w:sz w:val="20"/>
                <w:szCs w:val="20"/>
              </w:rPr>
            </w:pPr>
            <w:r>
              <w:rPr>
                <w:rFonts w:ascii="Calibri" w:hAnsi="Calibri" w:cs="Calibri"/>
                <w:b/>
                <w:bCs/>
                <w:color w:val="000000"/>
                <w:sz w:val="20"/>
                <w:szCs w:val="20"/>
              </w:rPr>
              <w:t>Compromisos</w:t>
            </w:r>
          </w:p>
        </w:tc>
        <w:tc>
          <w:tcPr>
            <w:tcW w:w="963"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0.00</w:t>
            </w:r>
          </w:p>
        </w:tc>
      </w:tr>
      <w:tr w:rsidR="00B208D2" w:rsidTr="00EA29B7">
        <w:trPr>
          <w:trHeight w:val="266"/>
        </w:trPr>
        <w:tc>
          <w:tcPr>
            <w:tcW w:w="4037"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ind w:left="634"/>
              <w:rPr>
                <w:rFonts w:ascii="Calibri" w:hAnsi="Calibri" w:cs="Calibri"/>
                <w:color w:val="000000"/>
                <w:sz w:val="20"/>
                <w:szCs w:val="20"/>
              </w:rPr>
            </w:pPr>
            <w:r>
              <w:rPr>
                <w:rFonts w:ascii="Calibri" w:hAnsi="Calibri" w:cs="Calibri"/>
                <w:color w:val="000000"/>
                <w:sz w:val="20"/>
                <w:szCs w:val="20"/>
              </w:rPr>
              <w:t>Obligaciones de cumplimiento de resolución jurisdiccional</w:t>
            </w:r>
          </w:p>
        </w:tc>
        <w:tc>
          <w:tcPr>
            <w:tcW w:w="963"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0.00</w:t>
            </w:r>
          </w:p>
        </w:tc>
      </w:tr>
      <w:tr w:rsidR="00B208D2" w:rsidTr="00EA29B7">
        <w:trPr>
          <w:trHeight w:val="266"/>
        </w:trPr>
        <w:tc>
          <w:tcPr>
            <w:tcW w:w="4037"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ind w:left="634"/>
              <w:rPr>
                <w:rFonts w:ascii="Calibri" w:hAnsi="Calibri" w:cs="Calibri"/>
                <w:color w:val="000000"/>
                <w:sz w:val="20"/>
                <w:szCs w:val="20"/>
              </w:rPr>
            </w:pPr>
            <w:r>
              <w:rPr>
                <w:rFonts w:ascii="Calibri" w:hAnsi="Calibri" w:cs="Calibri"/>
                <w:color w:val="000000"/>
                <w:sz w:val="20"/>
                <w:szCs w:val="20"/>
              </w:rPr>
              <w:t>Desastres Naturales</w:t>
            </w:r>
          </w:p>
        </w:tc>
        <w:tc>
          <w:tcPr>
            <w:tcW w:w="963"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0.00</w:t>
            </w:r>
          </w:p>
        </w:tc>
      </w:tr>
      <w:tr w:rsidR="00B208D2" w:rsidTr="00EA29B7">
        <w:trPr>
          <w:trHeight w:val="266"/>
        </w:trPr>
        <w:tc>
          <w:tcPr>
            <w:tcW w:w="4037"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ind w:left="351"/>
              <w:rPr>
                <w:rFonts w:ascii="Calibri" w:hAnsi="Calibri" w:cs="Calibri"/>
                <w:b/>
                <w:bCs/>
                <w:color w:val="000000"/>
                <w:sz w:val="20"/>
                <w:szCs w:val="20"/>
              </w:rPr>
            </w:pPr>
            <w:r>
              <w:rPr>
                <w:rFonts w:ascii="Calibri" w:hAnsi="Calibri" w:cs="Calibri"/>
                <w:b/>
                <w:bCs/>
                <w:color w:val="000000"/>
                <w:sz w:val="20"/>
                <w:szCs w:val="20"/>
              </w:rPr>
              <w:t>Obligaciones</w:t>
            </w:r>
          </w:p>
        </w:tc>
        <w:tc>
          <w:tcPr>
            <w:tcW w:w="963"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0.00</w:t>
            </w:r>
          </w:p>
        </w:tc>
      </w:tr>
      <w:tr w:rsidR="00B208D2" w:rsidTr="00EA29B7">
        <w:trPr>
          <w:trHeight w:val="266"/>
        </w:trPr>
        <w:tc>
          <w:tcPr>
            <w:tcW w:w="4037"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ind w:left="634"/>
              <w:rPr>
                <w:rFonts w:ascii="Calibri" w:hAnsi="Calibri" w:cs="Calibri"/>
                <w:color w:val="000000"/>
                <w:sz w:val="20"/>
                <w:szCs w:val="20"/>
              </w:rPr>
            </w:pPr>
            <w:r>
              <w:rPr>
                <w:rFonts w:ascii="Calibri" w:hAnsi="Calibri" w:cs="Calibri"/>
                <w:color w:val="000000"/>
                <w:sz w:val="20"/>
                <w:szCs w:val="20"/>
              </w:rPr>
              <w:t>Pensiones y jubilaciones</w:t>
            </w:r>
          </w:p>
        </w:tc>
        <w:tc>
          <w:tcPr>
            <w:tcW w:w="963"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0.00</w:t>
            </w:r>
          </w:p>
        </w:tc>
      </w:tr>
      <w:tr w:rsidR="00B208D2" w:rsidTr="00EA29B7">
        <w:trPr>
          <w:trHeight w:val="266"/>
        </w:trPr>
        <w:tc>
          <w:tcPr>
            <w:tcW w:w="4037"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ind w:left="634"/>
              <w:rPr>
                <w:rFonts w:ascii="Calibri" w:hAnsi="Calibri" w:cs="Calibri"/>
                <w:color w:val="000000"/>
                <w:sz w:val="20"/>
                <w:szCs w:val="20"/>
              </w:rPr>
            </w:pPr>
            <w:r>
              <w:rPr>
                <w:rFonts w:ascii="Calibri" w:hAnsi="Calibri" w:cs="Calibri"/>
                <w:color w:val="000000"/>
                <w:sz w:val="20"/>
                <w:szCs w:val="20"/>
              </w:rPr>
              <w:t>Aportaciones a la seguridad social</w:t>
            </w:r>
          </w:p>
        </w:tc>
        <w:tc>
          <w:tcPr>
            <w:tcW w:w="963"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0.00</w:t>
            </w:r>
          </w:p>
        </w:tc>
      </w:tr>
      <w:tr w:rsidR="00B208D2" w:rsidTr="00EA29B7">
        <w:trPr>
          <w:trHeight w:val="266"/>
        </w:trPr>
        <w:tc>
          <w:tcPr>
            <w:tcW w:w="4037"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ind w:left="634"/>
              <w:rPr>
                <w:rFonts w:ascii="Calibri" w:hAnsi="Calibri" w:cs="Calibri"/>
                <w:color w:val="000000"/>
                <w:sz w:val="20"/>
                <w:szCs w:val="20"/>
              </w:rPr>
            </w:pPr>
            <w:r>
              <w:rPr>
                <w:rFonts w:ascii="Calibri" w:hAnsi="Calibri" w:cs="Calibri"/>
                <w:color w:val="000000"/>
                <w:sz w:val="20"/>
                <w:szCs w:val="20"/>
              </w:rPr>
              <w:t>Aportaciones a fondos de estabilización</w:t>
            </w:r>
          </w:p>
        </w:tc>
        <w:tc>
          <w:tcPr>
            <w:tcW w:w="963"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0.00</w:t>
            </w:r>
          </w:p>
        </w:tc>
      </w:tr>
      <w:tr w:rsidR="00B208D2" w:rsidTr="00EA29B7">
        <w:trPr>
          <w:trHeight w:val="266"/>
        </w:trPr>
        <w:tc>
          <w:tcPr>
            <w:tcW w:w="4037"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ind w:left="634"/>
              <w:rPr>
                <w:rFonts w:ascii="Calibri" w:hAnsi="Calibri" w:cs="Calibri"/>
                <w:color w:val="000000"/>
                <w:sz w:val="20"/>
                <w:szCs w:val="20"/>
              </w:rPr>
            </w:pPr>
            <w:r>
              <w:rPr>
                <w:rFonts w:ascii="Calibri" w:hAnsi="Calibri" w:cs="Calibri"/>
                <w:color w:val="000000"/>
                <w:sz w:val="20"/>
                <w:szCs w:val="20"/>
              </w:rPr>
              <w:lastRenderedPageBreak/>
              <w:t>Aportaciones a fondos de inversión y reestructura de pensiones</w:t>
            </w:r>
          </w:p>
        </w:tc>
        <w:tc>
          <w:tcPr>
            <w:tcW w:w="963"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0.00</w:t>
            </w:r>
          </w:p>
        </w:tc>
      </w:tr>
      <w:tr w:rsidR="00B208D2" w:rsidTr="00EA29B7">
        <w:trPr>
          <w:trHeight w:val="266"/>
        </w:trPr>
        <w:tc>
          <w:tcPr>
            <w:tcW w:w="4037"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ind w:left="351"/>
              <w:rPr>
                <w:rFonts w:ascii="Calibri" w:hAnsi="Calibri" w:cs="Calibri"/>
                <w:b/>
                <w:bCs/>
                <w:color w:val="000000"/>
                <w:sz w:val="20"/>
                <w:szCs w:val="20"/>
              </w:rPr>
            </w:pPr>
            <w:r>
              <w:rPr>
                <w:rFonts w:ascii="Calibri" w:hAnsi="Calibri" w:cs="Calibri"/>
                <w:b/>
                <w:bCs/>
                <w:color w:val="000000"/>
                <w:sz w:val="20"/>
                <w:szCs w:val="20"/>
              </w:rPr>
              <w:t>Programas de Gasto Federalizado (Gobierno Federal)</w:t>
            </w:r>
          </w:p>
        </w:tc>
        <w:tc>
          <w:tcPr>
            <w:tcW w:w="963"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62,605,526,309.00</w:t>
            </w:r>
          </w:p>
        </w:tc>
      </w:tr>
      <w:tr w:rsidR="00B208D2" w:rsidTr="00EA29B7">
        <w:trPr>
          <w:trHeight w:val="266"/>
        </w:trPr>
        <w:tc>
          <w:tcPr>
            <w:tcW w:w="4037"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ind w:left="634"/>
              <w:rPr>
                <w:rFonts w:ascii="Calibri" w:hAnsi="Calibri" w:cs="Calibri"/>
                <w:color w:val="000000"/>
                <w:sz w:val="20"/>
                <w:szCs w:val="20"/>
              </w:rPr>
            </w:pPr>
            <w:r>
              <w:rPr>
                <w:rFonts w:ascii="Calibri" w:hAnsi="Calibri" w:cs="Calibri"/>
                <w:color w:val="000000"/>
                <w:sz w:val="20"/>
                <w:szCs w:val="20"/>
              </w:rPr>
              <w:t>Gasto Federalizado</w:t>
            </w:r>
          </w:p>
        </w:tc>
        <w:tc>
          <w:tcPr>
            <w:tcW w:w="963"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62,605,526,309.00</w:t>
            </w:r>
          </w:p>
        </w:tc>
      </w:tr>
      <w:tr w:rsidR="00B208D2" w:rsidTr="00EA29B7">
        <w:trPr>
          <w:trHeight w:val="266"/>
        </w:trPr>
        <w:tc>
          <w:tcPr>
            <w:tcW w:w="4037"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Participaciones a entidades federativas y municipios</w:t>
            </w:r>
          </w:p>
        </w:tc>
        <w:tc>
          <w:tcPr>
            <w:tcW w:w="963"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45,130,781,096.00</w:t>
            </w:r>
          </w:p>
        </w:tc>
      </w:tr>
      <w:tr w:rsidR="00B208D2" w:rsidTr="00EA29B7">
        <w:trPr>
          <w:trHeight w:val="266"/>
        </w:trPr>
        <w:tc>
          <w:tcPr>
            <w:tcW w:w="4037"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Costo financiero, deuda o apoyos a deudores y ahorradores de la banca</w:t>
            </w:r>
          </w:p>
        </w:tc>
        <w:tc>
          <w:tcPr>
            <w:tcW w:w="963"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0.00</w:t>
            </w:r>
          </w:p>
        </w:tc>
      </w:tr>
      <w:tr w:rsidR="00B208D2" w:rsidTr="00EA29B7">
        <w:trPr>
          <w:trHeight w:val="266"/>
        </w:trPr>
        <w:tc>
          <w:tcPr>
            <w:tcW w:w="4037"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Adeudos de ejercicios fiscales anteriores</w:t>
            </w:r>
          </w:p>
        </w:tc>
        <w:tc>
          <w:tcPr>
            <w:tcW w:w="963"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0.00</w:t>
            </w:r>
          </w:p>
        </w:tc>
      </w:tr>
      <w:tr w:rsidR="00B208D2" w:rsidTr="00EA29B7">
        <w:trPr>
          <w:trHeight w:val="266"/>
        </w:trPr>
        <w:tc>
          <w:tcPr>
            <w:tcW w:w="4037"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Total del Gasto</w:t>
            </w:r>
          </w:p>
        </w:tc>
        <w:tc>
          <w:tcPr>
            <w:tcW w:w="963" w:type="pct"/>
            <w:tcBorders>
              <w:top w:val="single" w:sz="6" w:space="0" w:color="auto"/>
              <w:left w:val="single" w:sz="6" w:space="0" w:color="auto"/>
              <w:bottom w:val="single" w:sz="6" w:space="0" w:color="auto"/>
              <w:right w:val="single" w:sz="6" w:space="0" w:color="auto"/>
            </w:tcBorders>
            <w:vAlign w:val="center"/>
          </w:tcPr>
          <w:p w:rsidR="00B208D2" w:rsidRDefault="00B208D2" w:rsidP="00EA29B7">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123,661,740,068.00</w:t>
            </w:r>
          </w:p>
        </w:tc>
      </w:tr>
    </w:tbl>
    <w:p w:rsidR="00442F33" w:rsidRDefault="00442F33" w:rsidP="009E13D8">
      <w:pPr>
        <w:jc w:val="both"/>
        <w:rPr>
          <w:b/>
        </w:rPr>
      </w:pPr>
    </w:p>
    <w:p w:rsidR="00841BBE" w:rsidRDefault="00841BBE" w:rsidP="00841BBE">
      <w:pPr>
        <w:jc w:val="both"/>
        <w:rPr>
          <w:rFonts w:ascii="Arial" w:hAnsi="Arial" w:cs="Arial"/>
          <w:b/>
          <w:sz w:val="24"/>
        </w:rPr>
      </w:pPr>
      <w:r>
        <w:rPr>
          <w:rFonts w:ascii="Arial" w:hAnsi="Arial" w:cs="Arial"/>
          <w:b/>
          <w:sz w:val="24"/>
        </w:rPr>
        <w:t xml:space="preserve">CL_09.- </w:t>
      </w:r>
      <w:r w:rsidRPr="004835E5">
        <w:rPr>
          <w:rFonts w:ascii="Arial" w:hAnsi="Arial" w:cs="Arial"/>
          <w:b/>
          <w:sz w:val="24"/>
        </w:rPr>
        <w:t xml:space="preserve">Clasificación </w:t>
      </w:r>
      <w:r w:rsidRPr="00B3107F">
        <w:rPr>
          <w:rFonts w:ascii="Arial" w:hAnsi="Arial" w:cs="Arial"/>
          <w:b/>
          <w:sz w:val="24"/>
        </w:rPr>
        <w:t>por fuentes de financiamiento del Presupuesto de Egresos para el Ejercicio Fiscal 202</w:t>
      </w:r>
      <w:r w:rsidR="00AB75EF" w:rsidRPr="00B3107F">
        <w:rPr>
          <w:rFonts w:ascii="Arial" w:hAnsi="Arial" w:cs="Arial"/>
          <w:b/>
          <w:sz w:val="24"/>
        </w:rPr>
        <w:t>4</w:t>
      </w:r>
      <w:r w:rsidRPr="00B3107F">
        <w:rPr>
          <w:rFonts w:ascii="Arial" w:hAnsi="Arial" w:cs="Arial"/>
          <w:b/>
          <w:sz w:val="24"/>
        </w:rPr>
        <w:t xml:space="preserve"> Aprobado.</w:t>
      </w:r>
    </w:p>
    <w:tbl>
      <w:tblPr>
        <w:tblW w:w="4265" w:type="pct"/>
        <w:jc w:val="center"/>
        <w:tblCellMar>
          <w:left w:w="70" w:type="dxa"/>
          <w:right w:w="70" w:type="dxa"/>
        </w:tblCellMar>
        <w:tblLook w:val="0000" w:firstRow="0" w:lastRow="0" w:firstColumn="0" w:lastColumn="0" w:noHBand="0" w:noVBand="0"/>
      </w:tblPr>
      <w:tblGrid>
        <w:gridCol w:w="5435"/>
        <w:gridCol w:w="2090"/>
      </w:tblGrid>
      <w:tr w:rsidR="0005140A" w:rsidTr="0005140A">
        <w:trPr>
          <w:trHeight w:val="290"/>
          <w:jc w:val="center"/>
        </w:trPr>
        <w:tc>
          <w:tcPr>
            <w:tcW w:w="3611" w:type="pct"/>
            <w:tcBorders>
              <w:top w:val="single" w:sz="6" w:space="0" w:color="993366"/>
              <w:left w:val="single" w:sz="6" w:space="0" w:color="993366"/>
              <w:bottom w:val="single" w:sz="6" w:space="0" w:color="993366"/>
              <w:right w:val="single" w:sz="6" w:space="0" w:color="FFFFFF"/>
            </w:tcBorders>
            <w:shd w:val="clear" w:color="auto" w:fill="621132"/>
          </w:tcPr>
          <w:p w:rsidR="0005140A" w:rsidRDefault="0005140A">
            <w:pPr>
              <w:autoSpaceDE w:val="0"/>
              <w:autoSpaceDN w:val="0"/>
              <w:adjustRightInd w:val="0"/>
              <w:spacing w:after="0" w:line="240" w:lineRule="auto"/>
              <w:jc w:val="center"/>
              <w:rPr>
                <w:rFonts w:ascii="Calibri" w:hAnsi="Calibri" w:cs="Calibri"/>
                <w:b/>
                <w:bCs/>
                <w:color w:val="FFFFFF"/>
              </w:rPr>
            </w:pPr>
            <w:r>
              <w:rPr>
                <w:rFonts w:ascii="Calibri" w:hAnsi="Calibri" w:cs="Calibri"/>
                <w:b/>
                <w:bCs/>
                <w:color w:val="FFFFFF"/>
              </w:rPr>
              <w:t>Descripción</w:t>
            </w:r>
          </w:p>
        </w:tc>
        <w:tc>
          <w:tcPr>
            <w:tcW w:w="1389" w:type="pct"/>
            <w:tcBorders>
              <w:top w:val="single" w:sz="6" w:space="0" w:color="993366"/>
              <w:left w:val="single" w:sz="6" w:space="0" w:color="FFFFFF"/>
              <w:bottom w:val="single" w:sz="6" w:space="0" w:color="993366"/>
              <w:right w:val="single" w:sz="6" w:space="0" w:color="993366"/>
            </w:tcBorders>
            <w:shd w:val="clear" w:color="auto" w:fill="621132"/>
          </w:tcPr>
          <w:p w:rsidR="0005140A" w:rsidRDefault="0005140A">
            <w:pPr>
              <w:autoSpaceDE w:val="0"/>
              <w:autoSpaceDN w:val="0"/>
              <w:adjustRightInd w:val="0"/>
              <w:spacing w:after="0" w:line="240" w:lineRule="auto"/>
              <w:jc w:val="center"/>
              <w:rPr>
                <w:rFonts w:ascii="Calibri" w:hAnsi="Calibri" w:cs="Calibri"/>
                <w:b/>
                <w:bCs/>
                <w:color w:val="FFFFFF"/>
              </w:rPr>
            </w:pPr>
            <w:r>
              <w:rPr>
                <w:rFonts w:ascii="Calibri" w:hAnsi="Calibri" w:cs="Calibri"/>
                <w:b/>
                <w:bCs/>
                <w:color w:val="FFFFFF"/>
              </w:rPr>
              <w:t xml:space="preserve"> Cifras en Pesos </w:t>
            </w:r>
          </w:p>
        </w:tc>
      </w:tr>
      <w:tr w:rsidR="0005140A" w:rsidTr="0005140A">
        <w:trPr>
          <w:trHeight w:val="290"/>
          <w:jc w:val="center"/>
        </w:trPr>
        <w:tc>
          <w:tcPr>
            <w:tcW w:w="3611" w:type="pct"/>
            <w:tcBorders>
              <w:top w:val="nil"/>
              <w:left w:val="single" w:sz="6" w:space="0" w:color="333333"/>
              <w:bottom w:val="single" w:sz="6" w:space="0" w:color="333333"/>
              <w:right w:val="single" w:sz="6" w:space="0" w:color="333333"/>
            </w:tcBorders>
          </w:tcPr>
          <w:p w:rsidR="0005140A" w:rsidRDefault="0005140A">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Suma Total</w:t>
            </w:r>
          </w:p>
        </w:tc>
        <w:tc>
          <w:tcPr>
            <w:tcW w:w="1389" w:type="pct"/>
            <w:tcBorders>
              <w:top w:val="nil"/>
              <w:left w:val="single" w:sz="6" w:space="0" w:color="333333"/>
              <w:bottom w:val="single" w:sz="6" w:space="0" w:color="333333"/>
              <w:right w:val="single" w:sz="6" w:space="0" w:color="333333"/>
            </w:tcBorders>
          </w:tcPr>
          <w:p w:rsidR="0005140A" w:rsidRDefault="0005140A">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 xml:space="preserve">123,661,740,068.00 </w:t>
            </w:r>
          </w:p>
        </w:tc>
      </w:tr>
      <w:tr w:rsidR="0005140A" w:rsidTr="0005140A">
        <w:trPr>
          <w:trHeight w:val="290"/>
          <w:jc w:val="center"/>
        </w:trPr>
        <w:tc>
          <w:tcPr>
            <w:tcW w:w="3611" w:type="pct"/>
            <w:tcBorders>
              <w:top w:val="single" w:sz="6" w:space="0" w:color="333333"/>
              <w:left w:val="single" w:sz="6" w:space="0" w:color="333333"/>
              <w:bottom w:val="single" w:sz="6" w:space="0" w:color="333333"/>
              <w:right w:val="single" w:sz="6" w:space="0" w:color="333333"/>
            </w:tcBorders>
          </w:tcPr>
          <w:p w:rsidR="0005140A" w:rsidRDefault="0005140A">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1. No Etiquetado</w:t>
            </w:r>
          </w:p>
        </w:tc>
        <w:tc>
          <w:tcPr>
            <w:tcW w:w="1389" w:type="pct"/>
            <w:tcBorders>
              <w:top w:val="single" w:sz="6" w:space="0" w:color="333333"/>
              <w:left w:val="single" w:sz="6" w:space="0" w:color="333333"/>
              <w:bottom w:val="single" w:sz="6" w:space="0" w:color="333333"/>
              <w:right w:val="single" w:sz="6" w:space="0" w:color="333333"/>
            </w:tcBorders>
          </w:tcPr>
          <w:p w:rsidR="0005140A" w:rsidRDefault="0005140A">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51,603,476,699.99 </w:t>
            </w:r>
          </w:p>
        </w:tc>
      </w:tr>
      <w:tr w:rsidR="0005140A" w:rsidTr="0005140A">
        <w:trPr>
          <w:trHeight w:val="290"/>
          <w:jc w:val="center"/>
        </w:trPr>
        <w:tc>
          <w:tcPr>
            <w:tcW w:w="3611" w:type="pct"/>
            <w:tcBorders>
              <w:top w:val="single" w:sz="6" w:space="0" w:color="333333"/>
              <w:left w:val="single" w:sz="6" w:space="0" w:color="333333"/>
              <w:bottom w:val="single" w:sz="6" w:space="0" w:color="333333"/>
              <w:right w:val="single" w:sz="6" w:space="0" w:color="333333"/>
            </w:tcBorders>
          </w:tcPr>
          <w:p w:rsidR="0005140A" w:rsidRDefault="0005140A" w:rsidP="0005140A">
            <w:pPr>
              <w:autoSpaceDE w:val="0"/>
              <w:autoSpaceDN w:val="0"/>
              <w:adjustRightInd w:val="0"/>
              <w:spacing w:after="0" w:line="240" w:lineRule="auto"/>
              <w:ind w:left="351"/>
              <w:rPr>
                <w:rFonts w:ascii="Calibri" w:hAnsi="Calibri" w:cs="Calibri"/>
                <w:color w:val="000000"/>
                <w:sz w:val="20"/>
                <w:szCs w:val="20"/>
              </w:rPr>
            </w:pPr>
            <w:r>
              <w:rPr>
                <w:rFonts w:ascii="Calibri" w:hAnsi="Calibri" w:cs="Calibri"/>
                <w:color w:val="000000"/>
                <w:sz w:val="20"/>
                <w:szCs w:val="20"/>
              </w:rPr>
              <w:t>11. Recursos Fiscales</w:t>
            </w:r>
          </w:p>
        </w:tc>
        <w:tc>
          <w:tcPr>
            <w:tcW w:w="1389" w:type="pct"/>
            <w:tcBorders>
              <w:top w:val="single" w:sz="6" w:space="0" w:color="333333"/>
              <w:left w:val="single" w:sz="6" w:space="0" w:color="333333"/>
              <w:bottom w:val="single" w:sz="6" w:space="0" w:color="333333"/>
              <w:right w:val="single" w:sz="6" w:space="0" w:color="333333"/>
            </w:tcBorders>
          </w:tcPr>
          <w:p w:rsidR="0005140A" w:rsidRDefault="0005140A">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6,368,223,802.99 </w:t>
            </w:r>
          </w:p>
        </w:tc>
      </w:tr>
      <w:tr w:rsidR="0005140A" w:rsidTr="0005140A">
        <w:trPr>
          <w:trHeight w:val="290"/>
          <w:jc w:val="center"/>
        </w:trPr>
        <w:tc>
          <w:tcPr>
            <w:tcW w:w="3611" w:type="pct"/>
            <w:tcBorders>
              <w:top w:val="single" w:sz="6" w:space="0" w:color="333333"/>
              <w:left w:val="single" w:sz="6" w:space="0" w:color="333333"/>
              <w:bottom w:val="single" w:sz="6" w:space="0" w:color="333333"/>
              <w:right w:val="single" w:sz="6" w:space="0" w:color="333333"/>
            </w:tcBorders>
          </w:tcPr>
          <w:p w:rsidR="0005140A" w:rsidRDefault="0005140A" w:rsidP="0005140A">
            <w:pPr>
              <w:autoSpaceDE w:val="0"/>
              <w:autoSpaceDN w:val="0"/>
              <w:adjustRightInd w:val="0"/>
              <w:spacing w:after="0" w:line="240" w:lineRule="auto"/>
              <w:ind w:left="351"/>
              <w:rPr>
                <w:rFonts w:ascii="Calibri" w:hAnsi="Calibri" w:cs="Calibri"/>
                <w:color w:val="000000"/>
                <w:sz w:val="20"/>
                <w:szCs w:val="20"/>
              </w:rPr>
            </w:pPr>
            <w:r>
              <w:rPr>
                <w:rFonts w:ascii="Calibri" w:hAnsi="Calibri" w:cs="Calibri"/>
                <w:color w:val="000000"/>
                <w:sz w:val="20"/>
                <w:szCs w:val="20"/>
              </w:rPr>
              <w:t>12. Financiamientos Internos</w:t>
            </w:r>
          </w:p>
        </w:tc>
        <w:tc>
          <w:tcPr>
            <w:tcW w:w="1389" w:type="pct"/>
            <w:tcBorders>
              <w:top w:val="single" w:sz="6" w:space="0" w:color="333333"/>
              <w:left w:val="single" w:sz="6" w:space="0" w:color="333333"/>
              <w:bottom w:val="single" w:sz="6" w:space="0" w:color="333333"/>
              <w:right w:val="single" w:sz="6" w:space="0" w:color="333333"/>
            </w:tcBorders>
          </w:tcPr>
          <w:p w:rsidR="0005140A" w:rsidRDefault="0005140A">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0.00 </w:t>
            </w:r>
          </w:p>
        </w:tc>
      </w:tr>
      <w:tr w:rsidR="0005140A" w:rsidTr="0005140A">
        <w:trPr>
          <w:trHeight w:val="290"/>
          <w:jc w:val="center"/>
        </w:trPr>
        <w:tc>
          <w:tcPr>
            <w:tcW w:w="3611" w:type="pct"/>
            <w:tcBorders>
              <w:top w:val="single" w:sz="6" w:space="0" w:color="333333"/>
              <w:left w:val="single" w:sz="6" w:space="0" w:color="333333"/>
              <w:bottom w:val="single" w:sz="6" w:space="0" w:color="333333"/>
              <w:right w:val="single" w:sz="6" w:space="0" w:color="333333"/>
            </w:tcBorders>
          </w:tcPr>
          <w:p w:rsidR="0005140A" w:rsidRDefault="0005140A" w:rsidP="0005140A">
            <w:pPr>
              <w:autoSpaceDE w:val="0"/>
              <w:autoSpaceDN w:val="0"/>
              <w:adjustRightInd w:val="0"/>
              <w:spacing w:after="0" w:line="240" w:lineRule="auto"/>
              <w:ind w:left="351"/>
              <w:rPr>
                <w:rFonts w:ascii="Calibri" w:hAnsi="Calibri" w:cs="Calibri"/>
                <w:color w:val="000000"/>
                <w:sz w:val="20"/>
                <w:szCs w:val="20"/>
              </w:rPr>
            </w:pPr>
            <w:r>
              <w:rPr>
                <w:rFonts w:ascii="Calibri" w:hAnsi="Calibri" w:cs="Calibri"/>
                <w:color w:val="000000"/>
                <w:sz w:val="20"/>
                <w:szCs w:val="20"/>
              </w:rPr>
              <w:t>13. Financiamientos Externos</w:t>
            </w:r>
          </w:p>
        </w:tc>
        <w:tc>
          <w:tcPr>
            <w:tcW w:w="1389" w:type="pct"/>
            <w:tcBorders>
              <w:top w:val="single" w:sz="6" w:space="0" w:color="333333"/>
              <w:left w:val="single" w:sz="6" w:space="0" w:color="333333"/>
              <w:bottom w:val="single" w:sz="6" w:space="0" w:color="333333"/>
              <w:right w:val="single" w:sz="6" w:space="0" w:color="333333"/>
            </w:tcBorders>
          </w:tcPr>
          <w:p w:rsidR="0005140A" w:rsidRDefault="0005140A">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0.00 </w:t>
            </w:r>
          </w:p>
        </w:tc>
      </w:tr>
      <w:tr w:rsidR="0005140A" w:rsidTr="0005140A">
        <w:trPr>
          <w:trHeight w:val="290"/>
          <w:jc w:val="center"/>
        </w:trPr>
        <w:tc>
          <w:tcPr>
            <w:tcW w:w="3611" w:type="pct"/>
            <w:tcBorders>
              <w:top w:val="single" w:sz="6" w:space="0" w:color="333333"/>
              <w:left w:val="single" w:sz="6" w:space="0" w:color="333333"/>
              <w:bottom w:val="single" w:sz="6" w:space="0" w:color="333333"/>
              <w:right w:val="single" w:sz="6" w:space="0" w:color="333333"/>
            </w:tcBorders>
          </w:tcPr>
          <w:p w:rsidR="0005140A" w:rsidRDefault="0005140A" w:rsidP="0005140A">
            <w:pPr>
              <w:autoSpaceDE w:val="0"/>
              <w:autoSpaceDN w:val="0"/>
              <w:adjustRightInd w:val="0"/>
              <w:spacing w:after="0" w:line="240" w:lineRule="auto"/>
              <w:ind w:left="351"/>
              <w:rPr>
                <w:rFonts w:ascii="Calibri" w:hAnsi="Calibri" w:cs="Calibri"/>
                <w:color w:val="000000"/>
                <w:sz w:val="20"/>
                <w:szCs w:val="20"/>
              </w:rPr>
            </w:pPr>
            <w:r>
              <w:rPr>
                <w:rFonts w:ascii="Calibri" w:hAnsi="Calibri" w:cs="Calibri"/>
                <w:color w:val="000000"/>
                <w:sz w:val="20"/>
                <w:szCs w:val="20"/>
              </w:rPr>
              <w:t>14. Ingresos Propios</w:t>
            </w:r>
          </w:p>
        </w:tc>
        <w:tc>
          <w:tcPr>
            <w:tcW w:w="1389" w:type="pct"/>
            <w:tcBorders>
              <w:top w:val="single" w:sz="6" w:space="0" w:color="333333"/>
              <w:left w:val="single" w:sz="6" w:space="0" w:color="333333"/>
              <w:bottom w:val="single" w:sz="6" w:space="0" w:color="333333"/>
              <w:right w:val="single" w:sz="6" w:space="0" w:color="333333"/>
            </w:tcBorders>
          </w:tcPr>
          <w:p w:rsidR="0005140A" w:rsidRDefault="0005140A">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104,471,801.00 </w:t>
            </w:r>
          </w:p>
        </w:tc>
      </w:tr>
      <w:tr w:rsidR="0005140A" w:rsidTr="0005140A">
        <w:trPr>
          <w:trHeight w:val="290"/>
          <w:jc w:val="center"/>
        </w:trPr>
        <w:tc>
          <w:tcPr>
            <w:tcW w:w="3611" w:type="pct"/>
            <w:tcBorders>
              <w:top w:val="single" w:sz="6" w:space="0" w:color="333333"/>
              <w:left w:val="single" w:sz="6" w:space="0" w:color="333333"/>
              <w:bottom w:val="single" w:sz="6" w:space="0" w:color="333333"/>
              <w:right w:val="single" w:sz="6" w:space="0" w:color="333333"/>
            </w:tcBorders>
          </w:tcPr>
          <w:p w:rsidR="0005140A" w:rsidRDefault="0005140A" w:rsidP="0005140A">
            <w:pPr>
              <w:autoSpaceDE w:val="0"/>
              <w:autoSpaceDN w:val="0"/>
              <w:adjustRightInd w:val="0"/>
              <w:spacing w:after="0" w:line="240" w:lineRule="auto"/>
              <w:ind w:left="351"/>
              <w:rPr>
                <w:rFonts w:ascii="Calibri" w:hAnsi="Calibri" w:cs="Calibri"/>
                <w:color w:val="000000"/>
                <w:sz w:val="20"/>
                <w:szCs w:val="20"/>
              </w:rPr>
            </w:pPr>
            <w:r>
              <w:rPr>
                <w:rFonts w:ascii="Calibri" w:hAnsi="Calibri" w:cs="Calibri"/>
                <w:color w:val="000000"/>
                <w:sz w:val="20"/>
                <w:szCs w:val="20"/>
              </w:rPr>
              <w:t>15. Recursos Federales</w:t>
            </w:r>
          </w:p>
        </w:tc>
        <w:tc>
          <w:tcPr>
            <w:tcW w:w="1389" w:type="pct"/>
            <w:tcBorders>
              <w:top w:val="single" w:sz="6" w:space="0" w:color="333333"/>
              <w:left w:val="single" w:sz="6" w:space="0" w:color="333333"/>
              <w:bottom w:val="single" w:sz="6" w:space="0" w:color="333333"/>
              <w:right w:val="single" w:sz="6" w:space="0" w:color="333333"/>
            </w:tcBorders>
          </w:tcPr>
          <w:p w:rsidR="0005140A" w:rsidRDefault="0005140A">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45,130,781,096.00 </w:t>
            </w:r>
          </w:p>
        </w:tc>
      </w:tr>
      <w:tr w:rsidR="0005140A" w:rsidTr="0005140A">
        <w:trPr>
          <w:trHeight w:val="290"/>
          <w:jc w:val="center"/>
        </w:trPr>
        <w:tc>
          <w:tcPr>
            <w:tcW w:w="3611" w:type="pct"/>
            <w:tcBorders>
              <w:top w:val="single" w:sz="6" w:space="0" w:color="333333"/>
              <w:left w:val="single" w:sz="6" w:space="0" w:color="333333"/>
              <w:bottom w:val="single" w:sz="6" w:space="0" w:color="333333"/>
              <w:right w:val="single" w:sz="6" w:space="0" w:color="333333"/>
            </w:tcBorders>
          </w:tcPr>
          <w:p w:rsidR="0005140A" w:rsidRDefault="0005140A" w:rsidP="0005140A">
            <w:pPr>
              <w:autoSpaceDE w:val="0"/>
              <w:autoSpaceDN w:val="0"/>
              <w:adjustRightInd w:val="0"/>
              <w:spacing w:after="0" w:line="240" w:lineRule="auto"/>
              <w:ind w:left="351"/>
              <w:rPr>
                <w:rFonts w:ascii="Calibri" w:hAnsi="Calibri" w:cs="Calibri"/>
                <w:color w:val="000000"/>
                <w:sz w:val="20"/>
                <w:szCs w:val="20"/>
              </w:rPr>
            </w:pPr>
            <w:r>
              <w:rPr>
                <w:rFonts w:ascii="Calibri" w:hAnsi="Calibri" w:cs="Calibri"/>
                <w:color w:val="000000"/>
                <w:sz w:val="20"/>
                <w:szCs w:val="20"/>
              </w:rPr>
              <w:t>16. Recursos Estatales</w:t>
            </w:r>
          </w:p>
        </w:tc>
        <w:tc>
          <w:tcPr>
            <w:tcW w:w="1389" w:type="pct"/>
            <w:tcBorders>
              <w:top w:val="single" w:sz="6" w:space="0" w:color="333333"/>
              <w:left w:val="single" w:sz="6" w:space="0" w:color="333333"/>
              <w:bottom w:val="single" w:sz="6" w:space="0" w:color="333333"/>
              <w:right w:val="single" w:sz="6" w:space="0" w:color="333333"/>
            </w:tcBorders>
          </w:tcPr>
          <w:p w:rsidR="0005140A" w:rsidRDefault="0005140A">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0.00 </w:t>
            </w:r>
          </w:p>
        </w:tc>
      </w:tr>
      <w:tr w:rsidR="0005140A" w:rsidTr="0005140A">
        <w:trPr>
          <w:trHeight w:val="290"/>
          <w:jc w:val="center"/>
        </w:trPr>
        <w:tc>
          <w:tcPr>
            <w:tcW w:w="3611" w:type="pct"/>
            <w:tcBorders>
              <w:top w:val="single" w:sz="6" w:space="0" w:color="333333"/>
              <w:left w:val="single" w:sz="6" w:space="0" w:color="333333"/>
              <w:bottom w:val="single" w:sz="6" w:space="0" w:color="333333"/>
              <w:right w:val="single" w:sz="6" w:space="0" w:color="333333"/>
            </w:tcBorders>
          </w:tcPr>
          <w:p w:rsidR="0005140A" w:rsidRDefault="0005140A" w:rsidP="0005140A">
            <w:pPr>
              <w:autoSpaceDE w:val="0"/>
              <w:autoSpaceDN w:val="0"/>
              <w:adjustRightInd w:val="0"/>
              <w:spacing w:after="0" w:line="240" w:lineRule="auto"/>
              <w:ind w:left="351"/>
              <w:rPr>
                <w:rFonts w:ascii="Calibri" w:hAnsi="Calibri" w:cs="Calibri"/>
                <w:color w:val="000000"/>
                <w:sz w:val="20"/>
                <w:szCs w:val="20"/>
              </w:rPr>
            </w:pPr>
            <w:r>
              <w:rPr>
                <w:rFonts w:ascii="Calibri" w:hAnsi="Calibri" w:cs="Calibri"/>
                <w:color w:val="000000"/>
                <w:sz w:val="20"/>
                <w:szCs w:val="20"/>
              </w:rPr>
              <w:t>17. Otros Recursos de Libre Disposición</w:t>
            </w:r>
          </w:p>
        </w:tc>
        <w:tc>
          <w:tcPr>
            <w:tcW w:w="1389" w:type="pct"/>
            <w:tcBorders>
              <w:top w:val="single" w:sz="6" w:space="0" w:color="333333"/>
              <w:left w:val="single" w:sz="6" w:space="0" w:color="333333"/>
              <w:bottom w:val="single" w:sz="6" w:space="0" w:color="333333"/>
              <w:right w:val="single" w:sz="6" w:space="0" w:color="333333"/>
            </w:tcBorders>
          </w:tcPr>
          <w:p w:rsidR="0005140A" w:rsidRDefault="0005140A">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0.00 </w:t>
            </w:r>
          </w:p>
        </w:tc>
      </w:tr>
      <w:tr w:rsidR="0005140A" w:rsidTr="0005140A">
        <w:trPr>
          <w:trHeight w:val="290"/>
          <w:jc w:val="center"/>
        </w:trPr>
        <w:tc>
          <w:tcPr>
            <w:tcW w:w="3611" w:type="pct"/>
            <w:tcBorders>
              <w:top w:val="single" w:sz="6" w:space="0" w:color="333333"/>
              <w:left w:val="single" w:sz="6" w:space="0" w:color="333333"/>
              <w:bottom w:val="single" w:sz="6" w:space="0" w:color="333333"/>
              <w:right w:val="single" w:sz="6" w:space="0" w:color="333333"/>
            </w:tcBorders>
          </w:tcPr>
          <w:p w:rsidR="0005140A" w:rsidRDefault="0005140A">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2. Etiquetado</w:t>
            </w:r>
          </w:p>
        </w:tc>
        <w:tc>
          <w:tcPr>
            <w:tcW w:w="1389" w:type="pct"/>
            <w:tcBorders>
              <w:top w:val="single" w:sz="6" w:space="0" w:color="333333"/>
              <w:left w:val="single" w:sz="6" w:space="0" w:color="333333"/>
              <w:bottom w:val="single" w:sz="6" w:space="0" w:color="333333"/>
              <w:right w:val="single" w:sz="6" w:space="0" w:color="333333"/>
            </w:tcBorders>
          </w:tcPr>
          <w:p w:rsidR="0005140A" w:rsidRDefault="0005140A">
            <w:pPr>
              <w:autoSpaceDE w:val="0"/>
              <w:autoSpaceDN w:val="0"/>
              <w:adjustRightInd w:val="0"/>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72,058,263,368.00 </w:t>
            </w:r>
          </w:p>
        </w:tc>
      </w:tr>
      <w:tr w:rsidR="0005140A" w:rsidTr="0005140A">
        <w:trPr>
          <w:trHeight w:val="290"/>
          <w:jc w:val="center"/>
        </w:trPr>
        <w:tc>
          <w:tcPr>
            <w:tcW w:w="3611" w:type="pct"/>
            <w:tcBorders>
              <w:top w:val="single" w:sz="6" w:space="0" w:color="333333"/>
              <w:left w:val="single" w:sz="6" w:space="0" w:color="333333"/>
              <w:bottom w:val="single" w:sz="6" w:space="0" w:color="333333"/>
              <w:right w:val="single" w:sz="6" w:space="0" w:color="333333"/>
            </w:tcBorders>
          </w:tcPr>
          <w:p w:rsidR="0005140A" w:rsidRDefault="0005140A" w:rsidP="0005140A">
            <w:pPr>
              <w:autoSpaceDE w:val="0"/>
              <w:autoSpaceDN w:val="0"/>
              <w:adjustRightInd w:val="0"/>
              <w:spacing w:after="0" w:line="240" w:lineRule="auto"/>
              <w:ind w:left="351"/>
              <w:rPr>
                <w:rFonts w:ascii="Calibri" w:hAnsi="Calibri" w:cs="Calibri"/>
                <w:color w:val="000000"/>
                <w:sz w:val="20"/>
                <w:szCs w:val="20"/>
              </w:rPr>
            </w:pPr>
            <w:r>
              <w:rPr>
                <w:rFonts w:ascii="Calibri" w:hAnsi="Calibri" w:cs="Calibri"/>
                <w:color w:val="000000"/>
                <w:sz w:val="20"/>
                <w:szCs w:val="20"/>
              </w:rPr>
              <w:t>25. Recursos Federales</w:t>
            </w:r>
          </w:p>
        </w:tc>
        <w:tc>
          <w:tcPr>
            <w:tcW w:w="1389" w:type="pct"/>
            <w:tcBorders>
              <w:top w:val="single" w:sz="6" w:space="0" w:color="333333"/>
              <w:left w:val="single" w:sz="6" w:space="0" w:color="333333"/>
              <w:bottom w:val="single" w:sz="6" w:space="0" w:color="333333"/>
              <w:right w:val="single" w:sz="6" w:space="0" w:color="333333"/>
            </w:tcBorders>
          </w:tcPr>
          <w:p w:rsidR="0005140A" w:rsidRDefault="0005140A">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72,058,263,368.00 </w:t>
            </w:r>
          </w:p>
        </w:tc>
      </w:tr>
      <w:tr w:rsidR="0005140A" w:rsidTr="0005140A">
        <w:trPr>
          <w:trHeight w:val="290"/>
          <w:jc w:val="center"/>
        </w:trPr>
        <w:tc>
          <w:tcPr>
            <w:tcW w:w="3611" w:type="pct"/>
            <w:tcBorders>
              <w:top w:val="single" w:sz="6" w:space="0" w:color="333333"/>
              <w:left w:val="single" w:sz="6" w:space="0" w:color="333333"/>
              <w:bottom w:val="single" w:sz="6" w:space="0" w:color="333333"/>
              <w:right w:val="single" w:sz="6" w:space="0" w:color="333333"/>
            </w:tcBorders>
          </w:tcPr>
          <w:p w:rsidR="0005140A" w:rsidRDefault="0005140A" w:rsidP="0005140A">
            <w:pPr>
              <w:autoSpaceDE w:val="0"/>
              <w:autoSpaceDN w:val="0"/>
              <w:adjustRightInd w:val="0"/>
              <w:spacing w:after="0" w:line="240" w:lineRule="auto"/>
              <w:ind w:left="351"/>
              <w:rPr>
                <w:rFonts w:ascii="Calibri" w:hAnsi="Calibri" w:cs="Calibri"/>
                <w:color w:val="000000"/>
                <w:sz w:val="20"/>
                <w:szCs w:val="20"/>
              </w:rPr>
            </w:pPr>
            <w:r>
              <w:rPr>
                <w:rFonts w:ascii="Calibri" w:hAnsi="Calibri" w:cs="Calibri"/>
                <w:color w:val="000000"/>
                <w:sz w:val="20"/>
                <w:szCs w:val="20"/>
              </w:rPr>
              <w:t>26. Recursos Estatales</w:t>
            </w:r>
          </w:p>
        </w:tc>
        <w:tc>
          <w:tcPr>
            <w:tcW w:w="1389" w:type="pct"/>
            <w:tcBorders>
              <w:top w:val="single" w:sz="6" w:space="0" w:color="333333"/>
              <w:left w:val="single" w:sz="6" w:space="0" w:color="333333"/>
              <w:bottom w:val="single" w:sz="6" w:space="0" w:color="333333"/>
              <w:right w:val="single" w:sz="6" w:space="0" w:color="333333"/>
            </w:tcBorders>
          </w:tcPr>
          <w:p w:rsidR="0005140A" w:rsidRDefault="0005140A">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0.00 </w:t>
            </w:r>
          </w:p>
        </w:tc>
      </w:tr>
      <w:tr w:rsidR="0005140A" w:rsidTr="0005140A">
        <w:trPr>
          <w:trHeight w:val="290"/>
          <w:jc w:val="center"/>
        </w:trPr>
        <w:tc>
          <w:tcPr>
            <w:tcW w:w="3611" w:type="pct"/>
            <w:tcBorders>
              <w:top w:val="single" w:sz="6" w:space="0" w:color="333333"/>
              <w:left w:val="single" w:sz="6" w:space="0" w:color="333333"/>
              <w:bottom w:val="single" w:sz="6" w:space="0" w:color="333333"/>
              <w:right w:val="single" w:sz="6" w:space="0" w:color="333333"/>
            </w:tcBorders>
          </w:tcPr>
          <w:p w:rsidR="0005140A" w:rsidRDefault="0005140A" w:rsidP="0005140A">
            <w:pPr>
              <w:autoSpaceDE w:val="0"/>
              <w:autoSpaceDN w:val="0"/>
              <w:adjustRightInd w:val="0"/>
              <w:spacing w:after="0" w:line="240" w:lineRule="auto"/>
              <w:ind w:left="351"/>
              <w:rPr>
                <w:rFonts w:ascii="Calibri" w:hAnsi="Calibri" w:cs="Calibri"/>
                <w:color w:val="000000"/>
                <w:sz w:val="20"/>
                <w:szCs w:val="20"/>
              </w:rPr>
            </w:pPr>
            <w:r>
              <w:rPr>
                <w:rFonts w:ascii="Calibri" w:hAnsi="Calibri" w:cs="Calibri"/>
                <w:color w:val="000000"/>
                <w:sz w:val="20"/>
                <w:szCs w:val="20"/>
              </w:rPr>
              <w:t>27. Otros Recursos de Transferencias Federales Etiquetadas</w:t>
            </w:r>
          </w:p>
        </w:tc>
        <w:tc>
          <w:tcPr>
            <w:tcW w:w="1389" w:type="pct"/>
            <w:tcBorders>
              <w:top w:val="single" w:sz="6" w:space="0" w:color="333333"/>
              <w:left w:val="single" w:sz="6" w:space="0" w:color="333333"/>
              <w:bottom w:val="single" w:sz="6" w:space="0" w:color="333333"/>
              <w:right w:val="single" w:sz="6" w:space="0" w:color="333333"/>
            </w:tcBorders>
          </w:tcPr>
          <w:p w:rsidR="0005140A" w:rsidRDefault="0005140A">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 xml:space="preserve">0.00 </w:t>
            </w:r>
          </w:p>
        </w:tc>
      </w:tr>
    </w:tbl>
    <w:p w:rsidR="00841BBE" w:rsidRDefault="00841BBE" w:rsidP="009E13D8">
      <w:pPr>
        <w:jc w:val="both"/>
        <w:rPr>
          <w:b/>
        </w:rPr>
      </w:pPr>
    </w:p>
    <w:p w:rsidR="005E47C0" w:rsidRDefault="00712E99" w:rsidP="00AD61F0">
      <w:pPr>
        <w:jc w:val="both"/>
        <w:rPr>
          <w:rFonts w:ascii="Arial" w:hAnsi="Arial" w:cs="Arial"/>
          <w:b/>
          <w:bCs/>
          <w:sz w:val="24"/>
          <w:szCs w:val="20"/>
        </w:rPr>
      </w:pPr>
      <w:r w:rsidRPr="00F33BF7">
        <w:rPr>
          <w:rFonts w:ascii="Arial" w:hAnsi="Arial" w:cs="Arial"/>
          <w:b/>
          <w:bCs/>
          <w:sz w:val="24"/>
          <w:szCs w:val="20"/>
        </w:rPr>
        <w:t xml:space="preserve">PD_01.- </w:t>
      </w:r>
      <w:r w:rsidR="00A500CB" w:rsidRPr="00F33BF7">
        <w:rPr>
          <w:rFonts w:ascii="Arial" w:hAnsi="Arial" w:cs="Arial"/>
          <w:b/>
          <w:bCs/>
          <w:sz w:val="24"/>
          <w:szCs w:val="20"/>
        </w:rPr>
        <w:t>Presupuesto del Poder Ejecutivo.</w:t>
      </w:r>
    </w:p>
    <w:tbl>
      <w:tblPr>
        <w:tblW w:w="0" w:type="auto"/>
        <w:jc w:val="center"/>
        <w:tblLayout w:type="fixed"/>
        <w:tblCellMar>
          <w:left w:w="70" w:type="dxa"/>
          <w:right w:w="70" w:type="dxa"/>
        </w:tblCellMar>
        <w:tblLook w:val="0000" w:firstRow="0" w:lastRow="0" w:firstColumn="0" w:lastColumn="0" w:noHBand="0" w:noVBand="0"/>
      </w:tblPr>
      <w:tblGrid>
        <w:gridCol w:w="5521"/>
        <w:gridCol w:w="2177"/>
      </w:tblGrid>
      <w:tr w:rsidR="00B3107F" w:rsidRPr="00B3107F" w:rsidTr="00B3107F">
        <w:trPr>
          <w:trHeight w:val="290"/>
          <w:jc w:val="center"/>
        </w:trPr>
        <w:tc>
          <w:tcPr>
            <w:tcW w:w="5521" w:type="dxa"/>
            <w:tcBorders>
              <w:top w:val="single" w:sz="6" w:space="0" w:color="993366"/>
              <w:left w:val="single" w:sz="6" w:space="0" w:color="993366"/>
              <w:bottom w:val="single" w:sz="6" w:space="0" w:color="993366"/>
              <w:right w:val="single" w:sz="6" w:space="0" w:color="FFFFFF"/>
            </w:tcBorders>
            <w:shd w:val="clear" w:color="auto" w:fill="621132"/>
          </w:tcPr>
          <w:p w:rsidR="00B3107F" w:rsidRPr="00B3107F" w:rsidRDefault="00B3107F" w:rsidP="00B3107F">
            <w:pPr>
              <w:autoSpaceDE w:val="0"/>
              <w:autoSpaceDN w:val="0"/>
              <w:adjustRightInd w:val="0"/>
              <w:spacing w:after="0" w:line="240" w:lineRule="auto"/>
              <w:jc w:val="center"/>
              <w:rPr>
                <w:rFonts w:ascii="Calibri" w:hAnsi="Calibri" w:cs="Calibri"/>
                <w:b/>
                <w:bCs/>
                <w:color w:val="FFFFFF"/>
              </w:rPr>
            </w:pPr>
            <w:r w:rsidRPr="00B3107F">
              <w:rPr>
                <w:rFonts w:ascii="Calibri" w:hAnsi="Calibri" w:cs="Calibri"/>
                <w:b/>
                <w:bCs/>
                <w:color w:val="FFFFFF"/>
              </w:rPr>
              <w:t>Descripción</w:t>
            </w:r>
          </w:p>
        </w:tc>
        <w:tc>
          <w:tcPr>
            <w:tcW w:w="2177" w:type="dxa"/>
            <w:tcBorders>
              <w:top w:val="single" w:sz="6" w:space="0" w:color="993366"/>
              <w:left w:val="single" w:sz="6" w:space="0" w:color="FFFFFF"/>
              <w:bottom w:val="single" w:sz="6" w:space="0" w:color="993366"/>
              <w:right w:val="single" w:sz="6" w:space="0" w:color="993366"/>
            </w:tcBorders>
            <w:shd w:val="clear" w:color="auto" w:fill="621132"/>
          </w:tcPr>
          <w:p w:rsidR="00B3107F" w:rsidRPr="00B3107F" w:rsidRDefault="00B3107F" w:rsidP="00B3107F">
            <w:pPr>
              <w:autoSpaceDE w:val="0"/>
              <w:autoSpaceDN w:val="0"/>
              <w:adjustRightInd w:val="0"/>
              <w:spacing w:after="0" w:line="240" w:lineRule="auto"/>
              <w:jc w:val="center"/>
              <w:rPr>
                <w:rFonts w:ascii="Calibri" w:hAnsi="Calibri" w:cs="Calibri"/>
                <w:b/>
                <w:bCs/>
                <w:color w:val="FFFFFF"/>
              </w:rPr>
            </w:pPr>
            <w:r w:rsidRPr="00B3107F">
              <w:rPr>
                <w:rFonts w:ascii="Calibri" w:hAnsi="Calibri" w:cs="Calibri"/>
                <w:b/>
                <w:bCs/>
                <w:color w:val="FFFFFF"/>
              </w:rPr>
              <w:t>Cifras en Pesos</w:t>
            </w:r>
          </w:p>
        </w:tc>
      </w:tr>
      <w:tr w:rsidR="00B3107F" w:rsidRPr="00B3107F" w:rsidTr="00B3107F">
        <w:trPr>
          <w:trHeight w:val="290"/>
          <w:jc w:val="center"/>
        </w:trPr>
        <w:tc>
          <w:tcPr>
            <w:tcW w:w="5521" w:type="dxa"/>
            <w:tcBorders>
              <w:top w:val="nil"/>
              <w:left w:val="single" w:sz="6" w:space="0" w:color="auto"/>
              <w:bottom w:val="single" w:sz="6" w:space="0" w:color="auto"/>
              <w:right w:val="single" w:sz="6" w:space="0" w:color="auto"/>
            </w:tcBorders>
          </w:tcPr>
          <w:p w:rsidR="00B3107F" w:rsidRPr="00B3107F" w:rsidRDefault="00B3107F" w:rsidP="00B3107F">
            <w:pPr>
              <w:autoSpaceDE w:val="0"/>
              <w:autoSpaceDN w:val="0"/>
              <w:adjustRightInd w:val="0"/>
              <w:spacing w:after="0" w:line="240" w:lineRule="auto"/>
              <w:jc w:val="right"/>
              <w:rPr>
                <w:rFonts w:ascii="Calibri" w:hAnsi="Calibri" w:cs="Calibri"/>
                <w:b/>
                <w:bCs/>
                <w:color w:val="000000"/>
              </w:rPr>
            </w:pPr>
            <w:r w:rsidRPr="00B3107F">
              <w:rPr>
                <w:rFonts w:ascii="Calibri" w:hAnsi="Calibri" w:cs="Calibri"/>
                <w:b/>
                <w:bCs/>
                <w:color w:val="000000"/>
              </w:rPr>
              <w:t>Suma Total</w:t>
            </w:r>
          </w:p>
        </w:tc>
        <w:tc>
          <w:tcPr>
            <w:tcW w:w="2177" w:type="dxa"/>
            <w:tcBorders>
              <w:top w:val="nil"/>
              <w:left w:val="single" w:sz="6" w:space="0" w:color="auto"/>
              <w:bottom w:val="single" w:sz="6" w:space="0" w:color="auto"/>
              <w:right w:val="single" w:sz="6" w:space="0" w:color="auto"/>
            </w:tcBorders>
          </w:tcPr>
          <w:p w:rsidR="00B3107F" w:rsidRPr="00B3107F" w:rsidRDefault="00B3107F" w:rsidP="00B3107F">
            <w:pPr>
              <w:autoSpaceDE w:val="0"/>
              <w:autoSpaceDN w:val="0"/>
              <w:adjustRightInd w:val="0"/>
              <w:spacing w:after="0" w:line="240" w:lineRule="auto"/>
              <w:jc w:val="right"/>
              <w:rPr>
                <w:rFonts w:ascii="Calibri" w:hAnsi="Calibri" w:cs="Calibri"/>
                <w:b/>
                <w:bCs/>
                <w:color w:val="000000"/>
              </w:rPr>
            </w:pPr>
            <w:r w:rsidRPr="00B3107F">
              <w:rPr>
                <w:rFonts w:ascii="Calibri" w:hAnsi="Calibri" w:cs="Calibri"/>
                <w:b/>
                <w:bCs/>
                <w:color w:val="000000"/>
              </w:rPr>
              <w:t xml:space="preserve">    86,177,413,315.73 </w:t>
            </w:r>
          </w:p>
        </w:tc>
      </w:tr>
      <w:tr w:rsidR="00B3107F" w:rsidRPr="00B3107F" w:rsidTr="00B3107F">
        <w:trPr>
          <w:trHeight w:val="290"/>
          <w:jc w:val="center"/>
        </w:trPr>
        <w:tc>
          <w:tcPr>
            <w:tcW w:w="5521" w:type="dxa"/>
            <w:tcBorders>
              <w:top w:val="single" w:sz="6" w:space="0" w:color="auto"/>
              <w:left w:val="single" w:sz="6" w:space="0" w:color="auto"/>
              <w:bottom w:val="single" w:sz="6" w:space="0" w:color="auto"/>
              <w:right w:val="single" w:sz="6" w:space="0" w:color="auto"/>
            </w:tcBorders>
          </w:tcPr>
          <w:p w:rsidR="00B3107F" w:rsidRPr="00B3107F" w:rsidRDefault="00B3107F" w:rsidP="00B3107F">
            <w:pPr>
              <w:autoSpaceDE w:val="0"/>
              <w:autoSpaceDN w:val="0"/>
              <w:adjustRightInd w:val="0"/>
              <w:spacing w:after="0" w:line="240" w:lineRule="auto"/>
              <w:rPr>
                <w:rFonts w:ascii="Calibri" w:hAnsi="Calibri" w:cs="Calibri"/>
                <w:b/>
                <w:bCs/>
                <w:color w:val="000000"/>
                <w:sz w:val="20"/>
                <w:szCs w:val="20"/>
              </w:rPr>
            </w:pPr>
            <w:r w:rsidRPr="00B3107F">
              <w:rPr>
                <w:rFonts w:ascii="Calibri" w:hAnsi="Calibri" w:cs="Calibri"/>
                <w:b/>
                <w:bCs/>
                <w:color w:val="000000"/>
                <w:sz w:val="20"/>
                <w:szCs w:val="20"/>
              </w:rPr>
              <w:t>Poder Ejecutivo</w:t>
            </w:r>
          </w:p>
        </w:tc>
        <w:tc>
          <w:tcPr>
            <w:tcW w:w="2177" w:type="dxa"/>
            <w:tcBorders>
              <w:top w:val="single" w:sz="6" w:space="0" w:color="auto"/>
              <w:left w:val="single" w:sz="6" w:space="0" w:color="auto"/>
              <w:bottom w:val="single" w:sz="6" w:space="0" w:color="auto"/>
              <w:right w:val="single" w:sz="6" w:space="0" w:color="auto"/>
            </w:tcBorders>
          </w:tcPr>
          <w:p w:rsidR="00B3107F" w:rsidRPr="00B3107F" w:rsidRDefault="00B3107F" w:rsidP="00B3107F">
            <w:pPr>
              <w:autoSpaceDE w:val="0"/>
              <w:autoSpaceDN w:val="0"/>
              <w:adjustRightInd w:val="0"/>
              <w:spacing w:after="0" w:line="240" w:lineRule="auto"/>
              <w:jc w:val="right"/>
              <w:rPr>
                <w:rFonts w:ascii="Calibri" w:hAnsi="Calibri" w:cs="Calibri"/>
                <w:b/>
                <w:bCs/>
                <w:color w:val="000000"/>
                <w:sz w:val="20"/>
                <w:szCs w:val="20"/>
              </w:rPr>
            </w:pPr>
          </w:p>
        </w:tc>
      </w:tr>
      <w:tr w:rsidR="00B3107F" w:rsidRPr="00B3107F" w:rsidTr="00B3107F">
        <w:trPr>
          <w:trHeight w:val="290"/>
          <w:jc w:val="center"/>
        </w:trPr>
        <w:tc>
          <w:tcPr>
            <w:tcW w:w="5521" w:type="dxa"/>
            <w:tcBorders>
              <w:top w:val="single" w:sz="6" w:space="0" w:color="auto"/>
              <w:left w:val="single" w:sz="6" w:space="0" w:color="auto"/>
              <w:bottom w:val="single" w:sz="6" w:space="0" w:color="auto"/>
              <w:right w:val="single" w:sz="6" w:space="0" w:color="auto"/>
            </w:tcBorders>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1000 Servicios Personales.</w:t>
            </w:r>
          </w:p>
        </w:tc>
        <w:tc>
          <w:tcPr>
            <w:tcW w:w="2177" w:type="dxa"/>
            <w:tcBorders>
              <w:top w:val="single" w:sz="6" w:space="0" w:color="auto"/>
              <w:left w:val="single" w:sz="6" w:space="0" w:color="auto"/>
              <w:bottom w:val="single" w:sz="6" w:space="0" w:color="auto"/>
              <w:right w:val="single" w:sz="6" w:space="0" w:color="auto"/>
            </w:tcBorders>
          </w:tcPr>
          <w:p w:rsidR="00B3107F" w:rsidRPr="00B3107F" w:rsidRDefault="00B3107F" w:rsidP="00B3107F">
            <w:pPr>
              <w:autoSpaceDE w:val="0"/>
              <w:autoSpaceDN w:val="0"/>
              <w:adjustRightInd w:val="0"/>
              <w:spacing w:after="0" w:line="240" w:lineRule="auto"/>
              <w:jc w:val="right"/>
              <w:rPr>
                <w:rFonts w:ascii="Calibri" w:hAnsi="Calibri" w:cs="Calibri"/>
                <w:color w:val="000000"/>
                <w:sz w:val="18"/>
                <w:szCs w:val="20"/>
              </w:rPr>
            </w:pPr>
            <w:r w:rsidRPr="00B3107F">
              <w:rPr>
                <w:rFonts w:ascii="Calibri" w:hAnsi="Calibri" w:cs="Calibri"/>
                <w:color w:val="000000"/>
                <w:sz w:val="18"/>
                <w:szCs w:val="20"/>
              </w:rPr>
              <w:t xml:space="preserve">     41,056,575,387.51 </w:t>
            </w:r>
          </w:p>
        </w:tc>
      </w:tr>
      <w:tr w:rsidR="00B3107F" w:rsidRPr="00B3107F" w:rsidTr="00B3107F">
        <w:trPr>
          <w:trHeight w:val="290"/>
          <w:jc w:val="center"/>
        </w:trPr>
        <w:tc>
          <w:tcPr>
            <w:tcW w:w="5521" w:type="dxa"/>
            <w:tcBorders>
              <w:top w:val="single" w:sz="6" w:space="0" w:color="auto"/>
              <w:left w:val="single" w:sz="6" w:space="0" w:color="auto"/>
              <w:bottom w:val="single" w:sz="6" w:space="0" w:color="auto"/>
              <w:right w:val="single" w:sz="6" w:space="0" w:color="auto"/>
            </w:tcBorders>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2000 Materiales y Suministros.</w:t>
            </w:r>
          </w:p>
        </w:tc>
        <w:tc>
          <w:tcPr>
            <w:tcW w:w="2177" w:type="dxa"/>
            <w:tcBorders>
              <w:top w:val="single" w:sz="6" w:space="0" w:color="auto"/>
              <w:left w:val="single" w:sz="6" w:space="0" w:color="auto"/>
              <w:bottom w:val="single" w:sz="6" w:space="0" w:color="auto"/>
              <w:right w:val="single" w:sz="6" w:space="0" w:color="auto"/>
            </w:tcBorders>
          </w:tcPr>
          <w:p w:rsidR="00B3107F" w:rsidRPr="00B3107F" w:rsidRDefault="00B3107F" w:rsidP="00B3107F">
            <w:pPr>
              <w:autoSpaceDE w:val="0"/>
              <w:autoSpaceDN w:val="0"/>
              <w:adjustRightInd w:val="0"/>
              <w:spacing w:after="0" w:line="240" w:lineRule="auto"/>
              <w:jc w:val="right"/>
              <w:rPr>
                <w:rFonts w:ascii="Calibri" w:hAnsi="Calibri" w:cs="Calibri"/>
                <w:color w:val="000000"/>
                <w:sz w:val="18"/>
                <w:szCs w:val="20"/>
              </w:rPr>
            </w:pPr>
            <w:r w:rsidRPr="00B3107F">
              <w:rPr>
                <w:rFonts w:ascii="Calibri" w:hAnsi="Calibri" w:cs="Calibri"/>
                <w:color w:val="000000"/>
                <w:sz w:val="18"/>
                <w:szCs w:val="20"/>
              </w:rPr>
              <w:t xml:space="preserve">           685,140,267.41 </w:t>
            </w:r>
          </w:p>
        </w:tc>
      </w:tr>
      <w:tr w:rsidR="00B3107F" w:rsidRPr="00B3107F" w:rsidTr="00B3107F">
        <w:trPr>
          <w:trHeight w:val="290"/>
          <w:jc w:val="center"/>
        </w:trPr>
        <w:tc>
          <w:tcPr>
            <w:tcW w:w="5521" w:type="dxa"/>
            <w:tcBorders>
              <w:top w:val="single" w:sz="6" w:space="0" w:color="auto"/>
              <w:left w:val="single" w:sz="6" w:space="0" w:color="auto"/>
              <w:bottom w:val="single" w:sz="6" w:space="0" w:color="auto"/>
              <w:right w:val="single" w:sz="6" w:space="0" w:color="auto"/>
            </w:tcBorders>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3000 Servicios Generales.</w:t>
            </w:r>
          </w:p>
        </w:tc>
        <w:tc>
          <w:tcPr>
            <w:tcW w:w="2177" w:type="dxa"/>
            <w:tcBorders>
              <w:top w:val="single" w:sz="6" w:space="0" w:color="auto"/>
              <w:left w:val="single" w:sz="6" w:space="0" w:color="auto"/>
              <w:bottom w:val="single" w:sz="6" w:space="0" w:color="auto"/>
              <w:right w:val="single" w:sz="6" w:space="0" w:color="auto"/>
            </w:tcBorders>
          </w:tcPr>
          <w:p w:rsidR="00B3107F" w:rsidRPr="00B3107F" w:rsidRDefault="00B3107F" w:rsidP="00B3107F">
            <w:pPr>
              <w:autoSpaceDE w:val="0"/>
              <w:autoSpaceDN w:val="0"/>
              <w:adjustRightInd w:val="0"/>
              <w:spacing w:after="0" w:line="240" w:lineRule="auto"/>
              <w:jc w:val="right"/>
              <w:rPr>
                <w:rFonts w:ascii="Calibri" w:hAnsi="Calibri" w:cs="Calibri"/>
                <w:color w:val="000000"/>
                <w:sz w:val="18"/>
                <w:szCs w:val="20"/>
              </w:rPr>
            </w:pPr>
            <w:r w:rsidRPr="00B3107F">
              <w:rPr>
                <w:rFonts w:ascii="Calibri" w:hAnsi="Calibri" w:cs="Calibri"/>
                <w:color w:val="000000"/>
                <w:sz w:val="18"/>
                <w:szCs w:val="20"/>
              </w:rPr>
              <w:t xml:space="preserve">        2,064,181,201.63 </w:t>
            </w:r>
          </w:p>
        </w:tc>
      </w:tr>
      <w:tr w:rsidR="00B3107F" w:rsidRPr="00B3107F" w:rsidTr="00B3107F">
        <w:trPr>
          <w:trHeight w:val="290"/>
          <w:jc w:val="center"/>
        </w:trPr>
        <w:tc>
          <w:tcPr>
            <w:tcW w:w="5521" w:type="dxa"/>
            <w:tcBorders>
              <w:top w:val="single" w:sz="6" w:space="0" w:color="auto"/>
              <w:left w:val="single" w:sz="6" w:space="0" w:color="auto"/>
              <w:bottom w:val="single" w:sz="6" w:space="0" w:color="auto"/>
              <w:right w:val="single" w:sz="6" w:space="0" w:color="auto"/>
            </w:tcBorders>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4000 Transferencias, Asignaciones, Subsidios y Otras Ayudas.</w:t>
            </w:r>
          </w:p>
        </w:tc>
        <w:tc>
          <w:tcPr>
            <w:tcW w:w="2177" w:type="dxa"/>
            <w:tcBorders>
              <w:top w:val="single" w:sz="6" w:space="0" w:color="auto"/>
              <w:left w:val="single" w:sz="6" w:space="0" w:color="auto"/>
              <w:bottom w:val="single" w:sz="6" w:space="0" w:color="auto"/>
              <w:right w:val="single" w:sz="6" w:space="0" w:color="auto"/>
            </w:tcBorders>
          </w:tcPr>
          <w:p w:rsidR="00B3107F" w:rsidRPr="00B3107F" w:rsidRDefault="00B3107F" w:rsidP="00B3107F">
            <w:pPr>
              <w:autoSpaceDE w:val="0"/>
              <w:autoSpaceDN w:val="0"/>
              <w:adjustRightInd w:val="0"/>
              <w:spacing w:after="0" w:line="240" w:lineRule="auto"/>
              <w:jc w:val="right"/>
              <w:rPr>
                <w:rFonts w:ascii="Calibri" w:hAnsi="Calibri" w:cs="Calibri"/>
                <w:color w:val="000000"/>
                <w:sz w:val="18"/>
                <w:szCs w:val="20"/>
              </w:rPr>
            </w:pPr>
            <w:r w:rsidRPr="00B3107F">
              <w:rPr>
                <w:rFonts w:ascii="Calibri" w:hAnsi="Calibri" w:cs="Calibri"/>
                <w:color w:val="000000"/>
                <w:sz w:val="18"/>
                <w:szCs w:val="20"/>
              </w:rPr>
              <w:t xml:space="preserve">        1,592,082,815.95 </w:t>
            </w:r>
          </w:p>
        </w:tc>
      </w:tr>
      <w:tr w:rsidR="00B3107F" w:rsidRPr="00B3107F" w:rsidTr="00B3107F">
        <w:trPr>
          <w:trHeight w:val="290"/>
          <w:jc w:val="center"/>
        </w:trPr>
        <w:tc>
          <w:tcPr>
            <w:tcW w:w="5521" w:type="dxa"/>
            <w:tcBorders>
              <w:top w:val="single" w:sz="6" w:space="0" w:color="auto"/>
              <w:left w:val="single" w:sz="6" w:space="0" w:color="auto"/>
              <w:bottom w:val="single" w:sz="6" w:space="0" w:color="auto"/>
              <w:right w:val="single" w:sz="6" w:space="0" w:color="auto"/>
            </w:tcBorders>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5000 Bienes Muebles, Inmuebles e Intangibles.</w:t>
            </w:r>
          </w:p>
        </w:tc>
        <w:tc>
          <w:tcPr>
            <w:tcW w:w="2177" w:type="dxa"/>
            <w:tcBorders>
              <w:top w:val="single" w:sz="6" w:space="0" w:color="auto"/>
              <w:left w:val="single" w:sz="6" w:space="0" w:color="auto"/>
              <w:bottom w:val="single" w:sz="6" w:space="0" w:color="auto"/>
              <w:right w:val="single" w:sz="6" w:space="0" w:color="auto"/>
            </w:tcBorders>
          </w:tcPr>
          <w:p w:rsidR="00B3107F" w:rsidRPr="00B3107F" w:rsidRDefault="00B3107F" w:rsidP="00B3107F">
            <w:pPr>
              <w:autoSpaceDE w:val="0"/>
              <w:autoSpaceDN w:val="0"/>
              <w:adjustRightInd w:val="0"/>
              <w:spacing w:after="0" w:line="240" w:lineRule="auto"/>
              <w:jc w:val="right"/>
              <w:rPr>
                <w:rFonts w:ascii="Calibri" w:hAnsi="Calibri" w:cs="Calibri"/>
                <w:color w:val="000000"/>
                <w:sz w:val="18"/>
                <w:szCs w:val="20"/>
              </w:rPr>
            </w:pPr>
            <w:r w:rsidRPr="00B3107F">
              <w:rPr>
                <w:rFonts w:ascii="Calibri" w:hAnsi="Calibri" w:cs="Calibri"/>
                <w:color w:val="000000"/>
                <w:sz w:val="18"/>
                <w:szCs w:val="20"/>
              </w:rPr>
              <w:t xml:space="preserve">           309,816,088.35 </w:t>
            </w:r>
          </w:p>
        </w:tc>
      </w:tr>
      <w:tr w:rsidR="00B3107F" w:rsidRPr="00B3107F" w:rsidTr="00B3107F">
        <w:trPr>
          <w:trHeight w:val="290"/>
          <w:jc w:val="center"/>
        </w:trPr>
        <w:tc>
          <w:tcPr>
            <w:tcW w:w="5521" w:type="dxa"/>
            <w:tcBorders>
              <w:top w:val="single" w:sz="6" w:space="0" w:color="auto"/>
              <w:left w:val="single" w:sz="6" w:space="0" w:color="auto"/>
              <w:bottom w:val="single" w:sz="6" w:space="0" w:color="auto"/>
              <w:right w:val="single" w:sz="6" w:space="0" w:color="auto"/>
            </w:tcBorders>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6000 Inversión Pública.</w:t>
            </w:r>
          </w:p>
        </w:tc>
        <w:tc>
          <w:tcPr>
            <w:tcW w:w="2177" w:type="dxa"/>
            <w:tcBorders>
              <w:top w:val="single" w:sz="6" w:space="0" w:color="auto"/>
              <w:left w:val="single" w:sz="6" w:space="0" w:color="auto"/>
              <w:bottom w:val="single" w:sz="6" w:space="0" w:color="auto"/>
              <w:right w:val="single" w:sz="6" w:space="0" w:color="auto"/>
            </w:tcBorders>
          </w:tcPr>
          <w:p w:rsidR="00B3107F" w:rsidRPr="00B3107F" w:rsidRDefault="00B3107F" w:rsidP="00B3107F">
            <w:pPr>
              <w:autoSpaceDE w:val="0"/>
              <w:autoSpaceDN w:val="0"/>
              <w:adjustRightInd w:val="0"/>
              <w:spacing w:after="0" w:line="240" w:lineRule="auto"/>
              <w:jc w:val="right"/>
              <w:rPr>
                <w:rFonts w:ascii="Calibri" w:hAnsi="Calibri" w:cs="Calibri"/>
                <w:color w:val="000000"/>
                <w:sz w:val="18"/>
                <w:szCs w:val="20"/>
              </w:rPr>
            </w:pPr>
            <w:r w:rsidRPr="00B3107F">
              <w:rPr>
                <w:rFonts w:ascii="Calibri" w:hAnsi="Calibri" w:cs="Calibri"/>
                <w:color w:val="000000"/>
                <w:sz w:val="18"/>
                <w:szCs w:val="20"/>
              </w:rPr>
              <w:t xml:space="preserve">        4,265,987,533.94 </w:t>
            </w:r>
          </w:p>
        </w:tc>
      </w:tr>
      <w:tr w:rsidR="00B3107F" w:rsidRPr="00B3107F" w:rsidTr="00B3107F">
        <w:trPr>
          <w:trHeight w:val="290"/>
          <w:jc w:val="center"/>
        </w:trPr>
        <w:tc>
          <w:tcPr>
            <w:tcW w:w="5521" w:type="dxa"/>
            <w:tcBorders>
              <w:top w:val="single" w:sz="6" w:space="0" w:color="auto"/>
              <w:left w:val="single" w:sz="6" w:space="0" w:color="auto"/>
              <w:bottom w:val="single" w:sz="6" w:space="0" w:color="auto"/>
              <w:right w:val="single" w:sz="6" w:space="0" w:color="auto"/>
            </w:tcBorders>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7000 Inversiones Financieras y Otras Provisiones.</w:t>
            </w:r>
          </w:p>
        </w:tc>
        <w:tc>
          <w:tcPr>
            <w:tcW w:w="2177" w:type="dxa"/>
            <w:tcBorders>
              <w:top w:val="single" w:sz="6" w:space="0" w:color="auto"/>
              <w:left w:val="single" w:sz="6" w:space="0" w:color="auto"/>
              <w:bottom w:val="single" w:sz="6" w:space="0" w:color="auto"/>
              <w:right w:val="single" w:sz="6" w:space="0" w:color="auto"/>
            </w:tcBorders>
          </w:tcPr>
          <w:p w:rsidR="00B3107F" w:rsidRPr="00B3107F" w:rsidRDefault="00B3107F" w:rsidP="00B3107F">
            <w:pPr>
              <w:autoSpaceDE w:val="0"/>
              <w:autoSpaceDN w:val="0"/>
              <w:adjustRightInd w:val="0"/>
              <w:spacing w:after="0" w:line="240" w:lineRule="auto"/>
              <w:jc w:val="right"/>
              <w:rPr>
                <w:rFonts w:ascii="Calibri" w:hAnsi="Calibri" w:cs="Calibri"/>
                <w:color w:val="000000"/>
                <w:sz w:val="18"/>
                <w:szCs w:val="20"/>
              </w:rPr>
            </w:pPr>
            <w:r w:rsidRPr="00B3107F">
              <w:rPr>
                <w:rFonts w:ascii="Calibri" w:hAnsi="Calibri" w:cs="Calibri"/>
                <w:color w:val="000000"/>
                <w:sz w:val="18"/>
                <w:szCs w:val="20"/>
              </w:rPr>
              <w:t xml:space="preserve">        4,131,458,782.94 </w:t>
            </w:r>
          </w:p>
        </w:tc>
      </w:tr>
      <w:tr w:rsidR="00B3107F" w:rsidRPr="00B3107F" w:rsidTr="00B3107F">
        <w:trPr>
          <w:trHeight w:val="290"/>
          <w:jc w:val="center"/>
        </w:trPr>
        <w:tc>
          <w:tcPr>
            <w:tcW w:w="5521" w:type="dxa"/>
            <w:tcBorders>
              <w:top w:val="single" w:sz="6" w:space="0" w:color="auto"/>
              <w:left w:val="single" w:sz="6" w:space="0" w:color="auto"/>
              <w:bottom w:val="single" w:sz="6" w:space="0" w:color="auto"/>
              <w:right w:val="single" w:sz="6" w:space="0" w:color="auto"/>
            </w:tcBorders>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8000 Participaciones y Aportaciones.</w:t>
            </w:r>
          </w:p>
        </w:tc>
        <w:tc>
          <w:tcPr>
            <w:tcW w:w="2177" w:type="dxa"/>
            <w:tcBorders>
              <w:top w:val="single" w:sz="6" w:space="0" w:color="auto"/>
              <w:left w:val="single" w:sz="6" w:space="0" w:color="auto"/>
              <w:bottom w:val="single" w:sz="6" w:space="0" w:color="auto"/>
              <w:right w:val="single" w:sz="6" w:space="0" w:color="auto"/>
            </w:tcBorders>
          </w:tcPr>
          <w:p w:rsidR="00B3107F" w:rsidRPr="00B3107F" w:rsidRDefault="00B3107F" w:rsidP="00B3107F">
            <w:pPr>
              <w:autoSpaceDE w:val="0"/>
              <w:autoSpaceDN w:val="0"/>
              <w:adjustRightInd w:val="0"/>
              <w:spacing w:after="0" w:line="240" w:lineRule="auto"/>
              <w:jc w:val="right"/>
              <w:rPr>
                <w:rFonts w:ascii="Calibri" w:hAnsi="Calibri" w:cs="Calibri"/>
                <w:color w:val="000000"/>
                <w:sz w:val="18"/>
                <w:szCs w:val="20"/>
              </w:rPr>
            </w:pPr>
            <w:r w:rsidRPr="00B3107F">
              <w:rPr>
                <w:rFonts w:ascii="Calibri" w:hAnsi="Calibri" w:cs="Calibri"/>
                <w:color w:val="000000"/>
                <w:sz w:val="18"/>
                <w:szCs w:val="20"/>
              </w:rPr>
              <w:t xml:space="preserve">     30,038,526,115.80 </w:t>
            </w:r>
          </w:p>
        </w:tc>
      </w:tr>
      <w:tr w:rsidR="00B3107F" w:rsidRPr="00B3107F" w:rsidTr="00B3107F">
        <w:trPr>
          <w:trHeight w:val="290"/>
          <w:jc w:val="center"/>
        </w:trPr>
        <w:tc>
          <w:tcPr>
            <w:tcW w:w="5521" w:type="dxa"/>
            <w:tcBorders>
              <w:top w:val="single" w:sz="6" w:space="0" w:color="auto"/>
              <w:left w:val="single" w:sz="6" w:space="0" w:color="auto"/>
              <w:bottom w:val="single" w:sz="6" w:space="0" w:color="auto"/>
              <w:right w:val="single" w:sz="6" w:space="0" w:color="auto"/>
            </w:tcBorders>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9000 Deuda Pública.</w:t>
            </w:r>
          </w:p>
        </w:tc>
        <w:tc>
          <w:tcPr>
            <w:tcW w:w="2177" w:type="dxa"/>
            <w:tcBorders>
              <w:top w:val="single" w:sz="6" w:space="0" w:color="auto"/>
              <w:left w:val="single" w:sz="6" w:space="0" w:color="auto"/>
              <w:bottom w:val="single" w:sz="6" w:space="0" w:color="auto"/>
              <w:right w:val="single" w:sz="6" w:space="0" w:color="auto"/>
            </w:tcBorders>
          </w:tcPr>
          <w:p w:rsidR="00B3107F" w:rsidRPr="00B3107F" w:rsidRDefault="00B3107F" w:rsidP="00B3107F">
            <w:pPr>
              <w:autoSpaceDE w:val="0"/>
              <w:autoSpaceDN w:val="0"/>
              <w:adjustRightInd w:val="0"/>
              <w:spacing w:after="0" w:line="240" w:lineRule="auto"/>
              <w:jc w:val="right"/>
              <w:rPr>
                <w:rFonts w:ascii="Calibri" w:hAnsi="Calibri" w:cs="Calibri"/>
                <w:color w:val="000000"/>
                <w:sz w:val="18"/>
                <w:szCs w:val="20"/>
              </w:rPr>
            </w:pPr>
            <w:r w:rsidRPr="00B3107F">
              <w:rPr>
                <w:rFonts w:ascii="Calibri" w:hAnsi="Calibri" w:cs="Calibri"/>
                <w:color w:val="000000"/>
                <w:sz w:val="18"/>
                <w:szCs w:val="20"/>
              </w:rPr>
              <w:t xml:space="preserve">        2,033,645,122.20 </w:t>
            </w:r>
          </w:p>
        </w:tc>
      </w:tr>
    </w:tbl>
    <w:p w:rsidR="00A500CB" w:rsidRDefault="00A500CB" w:rsidP="00AD61F0">
      <w:pPr>
        <w:jc w:val="both"/>
        <w:rPr>
          <w:rFonts w:ascii="Arial" w:hAnsi="Arial" w:cs="Arial"/>
          <w:b/>
          <w:bCs/>
          <w:sz w:val="24"/>
          <w:szCs w:val="20"/>
        </w:rPr>
      </w:pPr>
    </w:p>
    <w:tbl>
      <w:tblPr>
        <w:tblW w:w="5000" w:type="pct"/>
        <w:tblCellMar>
          <w:left w:w="70" w:type="dxa"/>
          <w:right w:w="70" w:type="dxa"/>
        </w:tblCellMar>
        <w:tblLook w:val="0000" w:firstRow="0" w:lastRow="0" w:firstColumn="0" w:lastColumn="0" w:noHBand="0" w:noVBand="0"/>
      </w:tblPr>
      <w:tblGrid>
        <w:gridCol w:w="6742"/>
        <w:gridCol w:w="2080"/>
      </w:tblGrid>
      <w:tr w:rsidR="00B3107F" w:rsidRPr="00B3107F" w:rsidTr="00B3107F">
        <w:trPr>
          <w:trHeight w:val="290"/>
          <w:tblHeader/>
        </w:trPr>
        <w:tc>
          <w:tcPr>
            <w:tcW w:w="3821" w:type="pct"/>
            <w:tcBorders>
              <w:top w:val="single" w:sz="6" w:space="0" w:color="993366"/>
              <w:left w:val="single" w:sz="6" w:space="0" w:color="993366"/>
              <w:bottom w:val="single" w:sz="6" w:space="0" w:color="993366"/>
              <w:right w:val="single" w:sz="6" w:space="0" w:color="FFFFFF"/>
            </w:tcBorders>
            <w:shd w:val="clear" w:color="auto" w:fill="621132"/>
            <w:vAlign w:val="center"/>
          </w:tcPr>
          <w:p w:rsidR="00B3107F" w:rsidRPr="00B3107F" w:rsidRDefault="00B3107F" w:rsidP="00B3107F">
            <w:pPr>
              <w:autoSpaceDE w:val="0"/>
              <w:autoSpaceDN w:val="0"/>
              <w:adjustRightInd w:val="0"/>
              <w:spacing w:after="0" w:line="240" w:lineRule="auto"/>
              <w:rPr>
                <w:rFonts w:ascii="Calibri" w:hAnsi="Calibri" w:cs="Calibri"/>
                <w:b/>
                <w:bCs/>
                <w:color w:val="FFFFFF"/>
              </w:rPr>
            </w:pPr>
            <w:r w:rsidRPr="00B3107F">
              <w:rPr>
                <w:rFonts w:ascii="Calibri" w:hAnsi="Calibri" w:cs="Calibri"/>
                <w:b/>
                <w:bCs/>
                <w:color w:val="FFFFFF"/>
              </w:rPr>
              <w:lastRenderedPageBreak/>
              <w:t>Descripción</w:t>
            </w:r>
          </w:p>
        </w:tc>
        <w:tc>
          <w:tcPr>
            <w:tcW w:w="1179" w:type="pct"/>
            <w:tcBorders>
              <w:top w:val="single" w:sz="6" w:space="0" w:color="993366"/>
              <w:left w:val="single" w:sz="6" w:space="0" w:color="FFFFFF"/>
              <w:bottom w:val="single" w:sz="6" w:space="0" w:color="993366"/>
              <w:right w:val="single" w:sz="6" w:space="0" w:color="993366"/>
            </w:tcBorders>
            <w:shd w:val="clear" w:color="auto" w:fill="621132"/>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FFFFFF"/>
              </w:rPr>
            </w:pPr>
            <w:r w:rsidRPr="00B3107F">
              <w:rPr>
                <w:rFonts w:ascii="Calibri" w:hAnsi="Calibri" w:cs="Calibri"/>
                <w:b/>
                <w:bCs/>
                <w:color w:val="FFFFFF"/>
              </w:rPr>
              <w:t>Cifras en Pesos</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F33BF7">
            <w:pPr>
              <w:autoSpaceDE w:val="0"/>
              <w:autoSpaceDN w:val="0"/>
              <w:adjustRightInd w:val="0"/>
              <w:spacing w:after="0" w:line="240" w:lineRule="auto"/>
              <w:jc w:val="right"/>
              <w:rPr>
                <w:rFonts w:ascii="Calibri" w:hAnsi="Calibri" w:cs="Calibri"/>
                <w:b/>
                <w:bCs/>
                <w:color w:val="000000"/>
              </w:rPr>
            </w:pPr>
            <w:r w:rsidRPr="00B3107F">
              <w:rPr>
                <w:rFonts w:ascii="Calibri" w:hAnsi="Calibri" w:cs="Calibri"/>
                <w:b/>
                <w:bCs/>
                <w:color w:val="000000"/>
              </w:rPr>
              <w:t>Suma Total</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000000"/>
              </w:rPr>
            </w:pPr>
            <w:r w:rsidRPr="00B3107F">
              <w:rPr>
                <w:rFonts w:ascii="Calibri" w:hAnsi="Calibri" w:cs="Calibri"/>
                <w:b/>
                <w:bCs/>
                <w:color w:val="000000"/>
              </w:rPr>
              <w:t>86,177,413,315.73</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rPr>
                <w:rFonts w:ascii="Calibri" w:hAnsi="Calibri" w:cs="Calibri"/>
                <w:b/>
                <w:bCs/>
                <w:color w:val="000000"/>
                <w:sz w:val="20"/>
                <w:szCs w:val="20"/>
              </w:rPr>
            </w:pPr>
            <w:r w:rsidRPr="00B3107F">
              <w:rPr>
                <w:rFonts w:ascii="Calibri" w:hAnsi="Calibri" w:cs="Calibri"/>
                <w:b/>
                <w:bCs/>
                <w:color w:val="000000"/>
                <w:sz w:val="20"/>
                <w:szCs w:val="20"/>
              </w:rPr>
              <w:t>Gubernatura</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000000"/>
                <w:sz w:val="20"/>
                <w:szCs w:val="20"/>
              </w:rPr>
            </w:pPr>
            <w:r w:rsidRPr="00B3107F">
              <w:rPr>
                <w:rFonts w:ascii="Calibri" w:hAnsi="Calibri" w:cs="Calibri"/>
                <w:b/>
                <w:bCs/>
                <w:color w:val="000000"/>
                <w:sz w:val="20"/>
                <w:szCs w:val="20"/>
              </w:rPr>
              <w:t xml:space="preserve">            34,319,891.82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1000 Servicios Personales.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jc w:val="right"/>
              <w:rPr>
                <w:rFonts w:ascii="Calibri" w:hAnsi="Calibri" w:cs="Calibri"/>
                <w:color w:val="000000"/>
                <w:sz w:val="18"/>
                <w:szCs w:val="20"/>
              </w:rPr>
            </w:pPr>
            <w:r w:rsidRPr="00B3107F">
              <w:rPr>
                <w:rFonts w:ascii="Calibri" w:hAnsi="Calibri" w:cs="Calibri"/>
                <w:color w:val="000000"/>
                <w:sz w:val="18"/>
                <w:szCs w:val="20"/>
              </w:rPr>
              <w:t xml:space="preserve">            24,100,821.52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2000 Materiales y Suministros.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jc w:val="right"/>
              <w:rPr>
                <w:rFonts w:ascii="Calibri" w:hAnsi="Calibri" w:cs="Calibri"/>
                <w:color w:val="000000"/>
                <w:sz w:val="18"/>
                <w:szCs w:val="20"/>
              </w:rPr>
            </w:pPr>
            <w:r w:rsidRPr="00B3107F">
              <w:rPr>
                <w:rFonts w:ascii="Calibri" w:hAnsi="Calibri" w:cs="Calibri"/>
                <w:color w:val="000000"/>
                <w:sz w:val="18"/>
                <w:szCs w:val="20"/>
              </w:rPr>
              <w:t xml:space="preserve">                  760,873.22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3000 Servicios Generales.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jc w:val="right"/>
              <w:rPr>
                <w:rFonts w:ascii="Calibri" w:hAnsi="Calibri" w:cs="Calibri"/>
                <w:color w:val="000000"/>
                <w:sz w:val="18"/>
                <w:szCs w:val="20"/>
              </w:rPr>
            </w:pPr>
            <w:r w:rsidRPr="00B3107F">
              <w:rPr>
                <w:rFonts w:ascii="Calibri" w:hAnsi="Calibri" w:cs="Calibri"/>
                <w:color w:val="000000"/>
                <w:sz w:val="18"/>
                <w:szCs w:val="20"/>
              </w:rPr>
              <w:t xml:space="preserve">               9,208,197.08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4000 Transferencias, Asignaciones, Subsidios y Otras Ayudas.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jc w:val="right"/>
              <w:rPr>
                <w:rFonts w:ascii="Calibri" w:hAnsi="Calibri" w:cs="Calibri"/>
                <w:color w:val="000000"/>
                <w:sz w:val="18"/>
                <w:szCs w:val="20"/>
              </w:rPr>
            </w:pPr>
            <w:r w:rsidRPr="00B3107F">
              <w:rPr>
                <w:rFonts w:ascii="Calibri" w:hAnsi="Calibri" w:cs="Calibri"/>
                <w:color w:val="000000"/>
                <w:sz w:val="18"/>
                <w:szCs w:val="20"/>
              </w:rPr>
              <w:t xml:space="preserve">                  250,000.00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rPr>
                <w:rFonts w:ascii="Calibri" w:hAnsi="Calibri" w:cs="Calibri"/>
                <w:b/>
                <w:bCs/>
                <w:color w:val="000000"/>
                <w:sz w:val="20"/>
                <w:szCs w:val="20"/>
              </w:rPr>
            </w:pPr>
            <w:r w:rsidRPr="00B3107F">
              <w:rPr>
                <w:rFonts w:ascii="Calibri" w:hAnsi="Calibri" w:cs="Calibri"/>
                <w:b/>
                <w:bCs/>
                <w:color w:val="000000"/>
                <w:sz w:val="20"/>
                <w:szCs w:val="20"/>
              </w:rPr>
              <w:t>Secretaría General de Gobierno</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000000"/>
                <w:sz w:val="20"/>
                <w:szCs w:val="20"/>
              </w:rPr>
            </w:pPr>
            <w:r w:rsidRPr="00B3107F">
              <w:rPr>
                <w:rFonts w:ascii="Calibri" w:hAnsi="Calibri" w:cs="Calibri"/>
                <w:b/>
                <w:bCs/>
                <w:color w:val="000000"/>
                <w:sz w:val="20"/>
                <w:szCs w:val="20"/>
              </w:rPr>
              <w:t xml:space="preserve">          422,754,000.62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1000 Servicios Personales.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366,627,404.43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2000 Materiales y Suministros.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6,350,009.47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3000 Servicios Generales.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30,608,586.72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4000 Transferencias, Asignaciones, Subsidios y Otras Ayudas.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16,900,000.00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5000 Bienes Muebles, Inmuebles E Intangibles.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2,268,000.00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rPr>
                <w:rFonts w:ascii="Calibri" w:hAnsi="Calibri" w:cs="Calibri"/>
                <w:b/>
                <w:bCs/>
                <w:color w:val="000000"/>
                <w:sz w:val="20"/>
                <w:szCs w:val="20"/>
              </w:rPr>
            </w:pPr>
            <w:r w:rsidRPr="00B3107F">
              <w:rPr>
                <w:rFonts w:ascii="Calibri" w:hAnsi="Calibri" w:cs="Calibri"/>
                <w:b/>
                <w:bCs/>
                <w:color w:val="000000"/>
                <w:sz w:val="20"/>
                <w:szCs w:val="20"/>
              </w:rPr>
              <w:t>Secretaría de Hacienda</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000000"/>
                <w:sz w:val="20"/>
                <w:szCs w:val="20"/>
              </w:rPr>
            </w:pPr>
            <w:r w:rsidRPr="00B3107F">
              <w:rPr>
                <w:rFonts w:ascii="Calibri" w:hAnsi="Calibri" w:cs="Calibri"/>
                <w:b/>
                <w:bCs/>
                <w:color w:val="000000"/>
                <w:sz w:val="20"/>
                <w:szCs w:val="20"/>
              </w:rPr>
              <w:t xml:space="preserve">       1,751,594,037.56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1000 Servicios Personales.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1,340,108,818.24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2000 Materiales y Suministros.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48,138,944.42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3000 Servicios Generales.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290,021,430.31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4000 Transferencias, Asignaciones, Subsidios y Otras Ayudas.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17,324,844.59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5000 Bienes Muebles, Inmuebles E Intangibles.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2,000,000.00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7000 Inversiones Financieras y Otras Previsiones.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54,000,000.00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rPr>
                <w:rFonts w:ascii="Calibri" w:hAnsi="Calibri" w:cs="Calibri"/>
                <w:b/>
                <w:bCs/>
                <w:color w:val="000000"/>
                <w:sz w:val="20"/>
                <w:szCs w:val="20"/>
              </w:rPr>
            </w:pPr>
            <w:r w:rsidRPr="00B3107F">
              <w:rPr>
                <w:rFonts w:ascii="Calibri" w:hAnsi="Calibri" w:cs="Calibri"/>
                <w:b/>
                <w:bCs/>
                <w:color w:val="000000"/>
                <w:sz w:val="20"/>
                <w:szCs w:val="20"/>
              </w:rPr>
              <w:t>Secretaría de la Honestidad y Función Pública</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000000"/>
                <w:sz w:val="20"/>
                <w:szCs w:val="20"/>
              </w:rPr>
            </w:pPr>
            <w:r w:rsidRPr="00B3107F">
              <w:rPr>
                <w:rFonts w:ascii="Calibri" w:hAnsi="Calibri" w:cs="Calibri"/>
                <w:b/>
                <w:bCs/>
                <w:color w:val="000000"/>
                <w:sz w:val="20"/>
                <w:szCs w:val="20"/>
              </w:rPr>
              <w:t xml:space="preserve">          184,143,667.00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1000 Servicios Personales.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144,236,964.97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2000 Materiales y Suministros.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3,726,301.57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3000 Servicios Generales.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17,288,364.90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4000 Transferencias, Asignaciones, Subsidios y Otras Ayudas.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18,892,035.56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rPr>
                <w:rFonts w:ascii="Calibri" w:hAnsi="Calibri" w:cs="Calibri"/>
                <w:b/>
                <w:bCs/>
                <w:color w:val="000000"/>
                <w:sz w:val="20"/>
                <w:szCs w:val="20"/>
              </w:rPr>
            </w:pPr>
            <w:r w:rsidRPr="00B3107F">
              <w:rPr>
                <w:rFonts w:ascii="Calibri" w:hAnsi="Calibri" w:cs="Calibri"/>
                <w:b/>
                <w:bCs/>
                <w:color w:val="000000"/>
                <w:sz w:val="20"/>
                <w:szCs w:val="20"/>
              </w:rPr>
              <w:t>Secretaría de Igualdad de Género</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000000"/>
                <w:sz w:val="20"/>
                <w:szCs w:val="20"/>
              </w:rPr>
            </w:pPr>
            <w:r w:rsidRPr="00B3107F">
              <w:rPr>
                <w:rFonts w:ascii="Calibri" w:hAnsi="Calibri" w:cs="Calibri"/>
                <w:b/>
                <w:bCs/>
                <w:color w:val="000000"/>
                <w:sz w:val="20"/>
                <w:szCs w:val="20"/>
              </w:rPr>
              <w:t xml:space="preserve">            67,812,832.93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1000 Servicios Personales.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59,944,962.46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2000 Materiales y Suministros.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1,954,199.08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3000 Servicios Generales.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5,913,671.39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rPr>
                <w:rFonts w:ascii="Calibri" w:hAnsi="Calibri" w:cs="Calibri"/>
                <w:b/>
                <w:bCs/>
                <w:color w:val="000000"/>
                <w:sz w:val="20"/>
                <w:szCs w:val="20"/>
              </w:rPr>
            </w:pPr>
            <w:r w:rsidRPr="00B3107F">
              <w:rPr>
                <w:rFonts w:ascii="Calibri" w:hAnsi="Calibri" w:cs="Calibri"/>
                <w:b/>
                <w:bCs/>
                <w:color w:val="000000"/>
                <w:sz w:val="20"/>
                <w:szCs w:val="20"/>
              </w:rPr>
              <w:t>Secretaría de Protección Civil</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000000"/>
                <w:sz w:val="20"/>
                <w:szCs w:val="20"/>
              </w:rPr>
            </w:pPr>
            <w:r w:rsidRPr="00B3107F">
              <w:rPr>
                <w:rFonts w:ascii="Calibri" w:hAnsi="Calibri" w:cs="Calibri"/>
                <w:b/>
                <w:bCs/>
                <w:color w:val="000000"/>
                <w:sz w:val="20"/>
                <w:szCs w:val="20"/>
              </w:rPr>
              <w:t xml:space="preserve">          103,077,260.72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1000 Servicios Personales.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28,464,742.25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2000 Materiales y Suministros.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9,271,956.19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3000 Servicios Generales.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24,749,582.28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7000 Inversiones Financieras y Otras Previsiones.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40,590,980.00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rPr>
                <w:rFonts w:ascii="Calibri" w:hAnsi="Calibri" w:cs="Calibri"/>
                <w:b/>
                <w:bCs/>
                <w:color w:val="000000"/>
                <w:sz w:val="20"/>
                <w:szCs w:val="20"/>
              </w:rPr>
            </w:pPr>
            <w:r w:rsidRPr="00B3107F">
              <w:rPr>
                <w:rFonts w:ascii="Calibri" w:hAnsi="Calibri" w:cs="Calibri"/>
                <w:b/>
                <w:bCs/>
                <w:color w:val="000000"/>
                <w:sz w:val="20"/>
                <w:szCs w:val="20"/>
              </w:rPr>
              <w:t>Secretaría de Obras Públicas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000000"/>
                <w:sz w:val="20"/>
                <w:szCs w:val="20"/>
              </w:rPr>
            </w:pPr>
            <w:r w:rsidRPr="00B3107F">
              <w:rPr>
                <w:rFonts w:ascii="Calibri" w:hAnsi="Calibri" w:cs="Calibri"/>
                <w:b/>
                <w:bCs/>
                <w:color w:val="000000"/>
                <w:sz w:val="20"/>
                <w:szCs w:val="20"/>
              </w:rPr>
              <w:t xml:space="preserve">       2,567,269,088.55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1000 Servicios Personales.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170,949,777.61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2000 Materiales y Suministros.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2,103,172.60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3000 Servicios Generales.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9,428,980.34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6000 Inversión Pública.</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2,321,787,152.00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7000 Inversiones Financieras y Otras Previsiones.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63,000,006.00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rPr>
                <w:rFonts w:ascii="Calibri" w:hAnsi="Calibri" w:cs="Calibri"/>
                <w:b/>
                <w:bCs/>
                <w:color w:val="000000"/>
                <w:sz w:val="20"/>
                <w:szCs w:val="20"/>
              </w:rPr>
            </w:pPr>
            <w:r w:rsidRPr="00B3107F">
              <w:rPr>
                <w:rFonts w:ascii="Calibri" w:hAnsi="Calibri" w:cs="Calibri"/>
                <w:b/>
                <w:bCs/>
                <w:color w:val="000000"/>
                <w:sz w:val="20"/>
                <w:szCs w:val="20"/>
              </w:rPr>
              <w:t>Secretaría de Medio Ambiente e Historia Natural</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000000"/>
                <w:sz w:val="20"/>
                <w:szCs w:val="20"/>
              </w:rPr>
            </w:pPr>
            <w:r w:rsidRPr="00B3107F">
              <w:rPr>
                <w:rFonts w:ascii="Calibri" w:hAnsi="Calibri" w:cs="Calibri"/>
                <w:b/>
                <w:bCs/>
                <w:color w:val="000000"/>
                <w:sz w:val="20"/>
                <w:szCs w:val="20"/>
              </w:rPr>
              <w:t xml:space="preserve">          116,032,296.72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1000 Servicios Personales.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95,176,729.15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lastRenderedPageBreak/>
              <w:t>2000 Materiales y Suministros.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8,247,223.48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3000 Servicios Generales.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12,301,144.09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4000 Transferencias, Asignaciones, Subsidios y Otras Ayudas.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307,200.00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rPr>
                <w:rFonts w:ascii="Calibri" w:hAnsi="Calibri" w:cs="Calibri"/>
                <w:b/>
                <w:bCs/>
                <w:color w:val="000000"/>
                <w:sz w:val="20"/>
                <w:szCs w:val="20"/>
              </w:rPr>
            </w:pPr>
            <w:r w:rsidRPr="00B3107F">
              <w:rPr>
                <w:rFonts w:ascii="Calibri" w:hAnsi="Calibri" w:cs="Calibri"/>
                <w:b/>
                <w:bCs/>
                <w:color w:val="000000"/>
                <w:sz w:val="20"/>
                <w:szCs w:val="20"/>
              </w:rPr>
              <w:t>Secretaría de Economía y del Trabajo</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000000"/>
                <w:sz w:val="20"/>
                <w:szCs w:val="20"/>
              </w:rPr>
            </w:pPr>
            <w:r w:rsidRPr="00B3107F">
              <w:rPr>
                <w:rFonts w:ascii="Calibri" w:hAnsi="Calibri" w:cs="Calibri"/>
                <w:b/>
                <w:bCs/>
                <w:color w:val="000000"/>
                <w:sz w:val="20"/>
                <w:szCs w:val="20"/>
              </w:rPr>
              <w:t xml:space="preserve">          107,294,495.30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1000 Servicios Personales.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77,178,506.15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2000 Materiales y Suministros.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2,306,049.57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3000 Servicios Generales.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16,331,365.64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4000 Transferencias, Asignaciones, Subsidios y Otras Ayudas.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6,478,573.94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7000 Inversiones Financieras y Otras Previsiones.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5,000,000.00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rPr>
                <w:rFonts w:ascii="Calibri" w:hAnsi="Calibri" w:cs="Calibri"/>
                <w:b/>
                <w:bCs/>
                <w:color w:val="000000"/>
                <w:sz w:val="20"/>
                <w:szCs w:val="20"/>
              </w:rPr>
            </w:pPr>
            <w:r w:rsidRPr="00B3107F">
              <w:rPr>
                <w:rFonts w:ascii="Calibri" w:hAnsi="Calibri" w:cs="Calibri"/>
                <w:b/>
                <w:bCs/>
                <w:color w:val="000000"/>
                <w:sz w:val="20"/>
                <w:szCs w:val="20"/>
              </w:rPr>
              <w:t>Secretaría de Bienestar</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000000"/>
                <w:sz w:val="20"/>
                <w:szCs w:val="20"/>
              </w:rPr>
            </w:pPr>
            <w:r w:rsidRPr="00B3107F">
              <w:rPr>
                <w:rFonts w:ascii="Calibri" w:hAnsi="Calibri" w:cs="Calibri"/>
                <w:b/>
                <w:bCs/>
                <w:color w:val="000000"/>
                <w:sz w:val="20"/>
                <w:szCs w:val="20"/>
              </w:rPr>
              <w:t xml:space="preserve">            83,671,201.92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1000 Servicios Personales.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42,985,485.98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2000 Materiales y Suministros.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5,004,965.64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3000 Servicios Generales.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7,186,372.95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4000 Transferencias, Asignaciones, Subsidios y Otras Ayudas.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28,494,377.35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rPr>
                <w:rFonts w:ascii="Calibri" w:hAnsi="Calibri" w:cs="Calibri"/>
                <w:b/>
                <w:bCs/>
                <w:color w:val="000000"/>
                <w:sz w:val="20"/>
                <w:szCs w:val="20"/>
              </w:rPr>
            </w:pPr>
            <w:r w:rsidRPr="00B3107F">
              <w:rPr>
                <w:rFonts w:ascii="Calibri" w:hAnsi="Calibri" w:cs="Calibri"/>
                <w:b/>
                <w:bCs/>
                <w:color w:val="000000"/>
                <w:sz w:val="20"/>
                <w:szCs w:val="20"/>
              </w:rPr>
              <w:t>Secretaría de Agricultura, Ganadería y Pesca</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000000"/>
                <w:sz w:val="20"/>
                <w:szCs w:val="20"/>
              </w:rPr>
            </w:pPr>
            <w:r w:rsidRPr="00B3107F">
              <w:rPr>
                <w:rFonts w:ascii="Calibri" w:hAnsi="Calibri" w:cs="Calibri"/>
                <w:b/>
                <w:bCs/>
                <w:color w:val="000000"/>
                <w:sz w:val="20"/>
                <w:szCs w:val="20"/>
              </w:rPr>
              <w:t xml:space="preserve">          239,192,221.48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1000 Servicios Personales.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119,728,487.77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2000 Materiales y Suministros.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12,614,448.54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3000 Servicios Generales.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15,468,467.17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4000 Transferencias, Asignaciones, Subsidios y Otras Ayudas.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39,380,818.00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7000 Inversiones Financieras y Otras Previsiones.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52,000,000.00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rPr>
                <w:rFonts w:ascii="Calibri" w:hAnsi="Calibri" w:cs="Calibri"/>
                <w:b/>
                <w:bCs/>
                <w:color w:val="000000"/>
                <w:sz w:val="20"/>
                <w:szCs w:val="20"/>
              </w:rPr>
            </w:pPr>
            <w:r w:rsidRPr="00B3107F">
              <w:rPr>
                <w:rFonts w:ascii="Calibri" w:hAnsi="Calibri" w:cs="Calibri"/>
                <w:b/>
                <w:bCs/>
                <w:color w:val="000000"/>
                <w:sz w:val="20"/>
                <w:szCs w:val="20"/>
              </w:rPr>
              <w:t>Secretaría de Turismo</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000000"/>
                <w:sz w:val="20"/>
                <w:szCs w:val="20"/>
              </w:rPr>
            </w:pPr>
            <w:r w:rsidRPr="00B3107F">
              <w:rPr>
                <w:rFonts w:ascii="Calibri" w:hAnsi="Calibri" w:cs="Calibri"/>
                <w:b/>
                <w:bCs/>
                <w:color w:val="000000"/>
                <w:sz w:val="20"/>
                <w:szCs w:val="20"/>
              </w:rPr>
              <w:t xml:space="preserve">          136,659,412.12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1000 Servicios Personales.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44,743,567.05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2000 Materiales y Suministros.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1,562,780.76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3000 Servicios Generales.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34,640,264.31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4000 Transferencias, Asignaciones, Subsidios y Otras Ayudas.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100,000.00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6000 Inversión Pública.</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25,000,000.00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7000 Inversiones Financieras y Otras Previsiones.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30,612,800.00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rPr>
                <w:rFonts w:ascii="Calibri" w:hAnsi="Calibri" w:cs="Calibri"/>
                <w:b/>
                <w:bCs/>
                <w:color w:val="000000"/>
                <w:sz w:val="20"/>
                <w:szCs w:val="20"/>
              </w:rPr>
            </w:pPr>
            <w:r w:rsidRPr="00B3107F">
              <w:rPr>
                <w:rFonts w:ascii="Calibri" w:hAnsi="Calibri" w:cs="Calibri"/>
                <w:b/>
                <w:bCs/>
                <w:color w:val="000000"/>
                <w:sz w:val="20"/>
                <w:szCs w:val="20"/>
              </w:rPr>
              <w:t>Secretaría para el Desarrollo Sustentable de los Pueblos Indígenas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000000"/>
                <w:sz w:val="20"/>
                <w:szCs w:val="20"/>
              </w:rPr>
            </w:pPr>
            <w:r w:rsidRPr="00B3107F">
              <w:rPr>
                <w:rFonts w:ascii="Calibri" w:hAnsi="Calibri" w:cs="Calibri"/>
                <w:b/>
                <w:bCs/>
                <w:color w:val="000000"/>
                <w:sz w:val="20"/>
                <w:szCs w:val="20"/>
              </w:rPr>
              <w:t xml:space="preserve">            23,201,778.73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1000 Servicios Personales.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14,738,926.65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2000 Materiales y Suministros.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684,263.42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3000 Servicios Generales.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1,328,588.92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4000 Transferencias, Asignaciones, Subsidios y Otras Ayudas.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6,449,999.74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rPr>
                <w:rFonts w:ascii="Calibri" w:hAnsi="Calibri" w:cs="Calibri"/>
                <w:b/>
                <w:bCs/>
                <w:color w:val="000000"/>
                <w:sz w:val="20"/>
                <w:szCs w:val="20"/>
              </w:rPr>
            </w:pPr>
            <w:r w:rsidRPr="00B3107F">
              <w:rPr>
                <w:rFonts w:ascii="Calibri" w:hAnsi="Calibri" w:cs="Calibri"/>
                <w:b/>
                <w:bCs/>
                <w:color w:val="000000"/>
                <w:sz w:val="20"/>
                <w:szCs w:val="20"/>
              </w:rPr>
              <w:t>Secretaría de Seguridad y Protección Ciudadana</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000000"/>
                <w:sz w:val="20"/>
                <w:szCs w:val="20"/>
              </w:rPr>
            </w:pPr>
            <w:r w:rsidRPr="00B3107F">
              <w:rPr>
                <w:rFonts w:ascii="Calibri" w:hAnsi="Calibri" w:cs="Calibri"/>
                <w:b/>
                <w:bCs/>
                <w:color w:val="000000"/>
                <w:sz w:val="20"/>
                <w:szCs w:val="20"/>
              </w:rPr>
              <w:t xml:space="preserve">       3,001,442,580.99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1000 Servicios Personales.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1,993,008,652.56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2000 Materiales y Suministros.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297,215,377.67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3000 Servicios Generales.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303,924,832.92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4000 Transferencias, Asignaciones, Subsidios y Otras Ayudas.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136,585,072.83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5000 Bienes Muebles, Inmuebles E Intangibles.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185,208,645.01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7000 Inversiones Financieras y Otras Previsiones.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85,500,000.00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rPr>
                <w:rFonts w:ascii="Calibri" w:hAnsi="Calibri" w:cs="Calibri"/>
                <w:b/>
                <w:bCs/>
                <w:color w:val="000000"/>
                <w:sz w:val="20"/>
                <w:szCs w:val="20"/>
              </w:rPr>
            </w:pPr>
            <w:r w:rsidRPr="00B3107F">
              <w:rPr>
                <w:rFonts w:ascii="Calibri" w:hAnsi="Calibri" w:cs="Calibri"/>
                <w:b/>
                <w:bCs/>
                <w:color w:val="000000"/>
                <w:sz w:val="20"/>
                <w:szCs w:val="20"/>
              </w:rPr>
              <w:t>Secretaría de Movilidad y Transporte</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000000"/>
                <w:sz w:val="20"/>
                <w:szCs w:val="20"/>
              </w:rPr>
            </w:pPr>
            <w:r w:rsidRPr="00B3107F">
              <w:rPr>
                <w:rFonts w:ascii="Calibri" w:hAnsi="Calibri" w:cs="Calibri"/>
                <w:b/>
                <w:bCs/>
                <w:color w:val="000000"/>
                <w:sz w:val="20"/>
                <w:szCs w:val="20"/>
              </w:rPr>
              <w:t xml:space="preserve">            48,135,801.02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1000 Servicios Personales.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43,019,502.64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lastRenderedPageBreak/>
              <w:t>2000 Materiales y Suministros.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1,055,528.61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3000 Servicios Generales.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4,060,769.77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rPr>
                <w:rFonts w:ascii="Calibri" w:hAnsi="Calibri" w:cs="Calibri"/>
                <w:b/>
                <w:bCs/>
                <w:color w:val="000000"/>
                <w:sz w:val="20"/>
                <w:szCs w:val="20"/>
              </w:rPr>
            </w:pPr>
            <w:r w:rsidRPr="00B3107F">
              <w:rPr>
                <w:rFonts w:ascii="Calibri" w:hAnsi="Calibri" w:cs="Calibri"/>
                <w:b/>
                <w:bCs/>
                <w:color w:val="000000"/>
                <w:sz w:val="20"/>
                <w:szCs w:val="20"/>
              </w:rPr>
              <w:t>Comisión Estatal de Búsqueda de Personas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000000"/>
                <w:sz w:val="20"/>
                <w:szCs w:val="20"/>
              </w:rPr>
            </w:pPr>
            <w:r w:rsidRPr="00B3107F">
              <w:rPr>
                <w:rFonts w:ascii="Calibri" w:hAnsi="Calibri" w:cs="Calibri"/>
                <w:b/>
                <w:bCs/>
                <w:color w:val="000000"/>
                <w:sz w:val="20"/>
                <w:szCs w:val="20"/>
              </w:rPr>
              <w:t xml:space="preserve">               7,830,224.82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1000 Servicios Personales.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7,049,228.57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2000 Materiales y Suministros.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177,817.16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3000 Servicios Generales.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603,179.09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rPr>
                <w:rFonts w:ascii="Calibri" w:hAnsi="Calibri" w:cs="Calibri"/>
                <w:b/>
                <w:bCs/>
                <w:color w:val="000000"/>
                <w:sz w:val="20"/>
                <w:szCs w:val="20"/>
              </w:rPr>
            </w:pPr>
            <w:r w:rsidRPr="00B3107F">
              <w:rPr>
                <w:rFonts w:ascii="Calibri" w:hAnsi="Calibri" w:cs="Calibri"/>
                <w:b/>
                <w:bCs/>
                <w:color w:val="000000"/>
                <w:sz w:val="20"/>
                <w:szCs w:val="20"/>
              </w:rPr>
              <w:t>Oficialía Mayor del Estado de Chiapas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000000"/>
                <w:sz w:val="20"/>
                <w:szCs w:val="20"/>
              </w:rPr>
            </w:pPr>
            <w:r w:rsidRPr="00B3107F">
              <w:rPr>
                <w:rFonts w:ascii="Calibri" w:hAnsi="Calibri" w:cs="Calibri"/>
                <w:b/>
                <w:bCs/>
                <w:color w:val="000000"/>
                <w:sz w:val="20"/>
                <w:szCs w:val="20"/>
              </w:rPr>
              <w:t xml:space="preserve">            32,552,319.38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1000 Servicios Personales.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28,194,256.50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2000 Materiales y Suministros.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1,048,406.28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3000 Servicios Generales.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3,309,656.60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rPr>
                <w:rFonts w:ascii="Calibri" w:hAnsi="Calibri" w:cs="Calibri"/>
                <w:b/>
                <w:bCs/>
                <w:color w:val="000000"/>
                <w:sz w:val="20"/>
                <w:szCs w:val="20"/>
              </w:rPr>
            </w:pPr>
            <w:r w:rsidRPr="00B3107F">
              <w:rPr>
                <w:rFonts w:ascii="Calibri" w:hAnsi="Calibri" w:cs="Calibri"/>
                <w:b/>
                <w:bCs/>
                <w:color w:val="000000"/>
                <w:sz w:val="20"/>
                <w:szCs w:val="20"/>
              </w:rPr>
              <w:t>Coordinación Estatal para el Mejoramiento del Zoológico "Miguel Álvarez del Toro"</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000000"/>
                <w:sz w:val="20"/>
                <w:szCs w:val="20"/>
              </w:rPr>
            </w:pPr>
            <w:r w:rsidRPr="00B3107F">
              <w:rPr>
                <w:rFonts w:ascii="Calibri" w:hAnsi="Calibri" w:cs="Calibri"/>
                <w:b/>
                <w:bCs/>
                <w:color w:val="000000"/>
                <w:sz w:val="20"/>
                <w:szCs w:val="20"/>
              </w:rPr>
              <w:t xml:space="preserve">            45,686,268.13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1000 Servicios Personales.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34,456,540.48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2000 Materiales y Suministros.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6,274,831.50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3000 Servicios Generales.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4,954,896.15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rPr>
                <w:rFonts w:ascii="Calibri" w:hAnsi="Calibri" w:cs="Calibri"/>
                <w:b/>
                <w:bCs/>
                <w:color w:val="000000"/>
                <w:sz w:val="20"/>
                <w:szCs w:val="20"/>
              </w:rPr>
            </w:pPr>
            <w:r w:rsidRPr="00B3107F">
              <w:rPr>
                <w:rFonts w:ascii="Calibri" w:hAnsi="Calibri" w:cs="Calibri"/>
                <w:b/>
                <w:bCs/>
                <w:color w:val="000000"/>
                <w:sz w:val="20"/>
                <w:szCs w:val="20"/>
              </w:rPr>
              <w:t>Comisión Estatal de Mejora Regulatoria</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000000"/>
                <w:sz w:val="20"/>
                <w:szCs w:val="20"/>
              </w:rPr>
            </w:pPr>
            <w:r w:rsidRPr="00B3107F">
              <w:rPr>
                <w:rFonts w:ascii="Calibri" w:hAnsi="Calibri" w:cs="Calibri"/>
                <w:b/>
                <w:bCs/>
                <w:color w:val="000000"/>
                <w:sz w:val="20"/>
                <w:szCs w:val="20"/>
              </w:rPr>
              <w:t xml:space="preserve">               6,810,089.38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1000 Servicios Personales.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5,537,696.65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2000 Materiales y Suministros.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65,528.59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3000 Servicios Generales.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1,206,864.14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rPr>
                <w:rFonts w:ascii="Calibri" w:hAnsi="Calibri" w:cs="Calibri"/>
                <w:b/>
                <w:bCs/>
                <w:color w:val="000000"/>
                <w:sz w:val="20"/>
                <w:szCs w:val="20"/>
              </w:rPr>
            </w:pPr>
            <w:r w:rsidRPr="00B3107F">
              <w:rPr>
                <w:rFonts w:ascii="Calibri" w:hAnsi="Calibri" w:cs="Calibri"/>
                <w:b/>
                <w:bCs/>
                <w:color w:val="000000"/>
                <w:sz w:val="20"/>
                <w:szCs w:val="20"/>
              </w:rPr>
              <w:t>Junta Local de Conciliación y Arbitraje del Estado de Chiapas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000000"/>
                <w:sz w:val="20"/>
                <w:szCs w:val="20"/>
              </w:rPr>
            </w:pPr>
            <w:r w:rsidRPr="00B3107F">
              <w:rPr>
                <w:rFonts w:ascii="Calibri" w:hAnsi="Calibri" w:cs="Calibri"/>
                <w:b/>
                <w:bCs/>
                <w:color w:val="000000"/>
                <w:sz w:val="20"/>
                <w:szCs w:val="20"/>
              </w:rPr>
              <w:t xml:space="preserve">            21,772,466.58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1000 Servicios Personales.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20,319,632.39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2000 Materiales y Suministros.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423,064.67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3000 Servicios Generales.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1,029,769.52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rPr>
                <w:rFonts w:ascii="Calibri" w:hAnsi="Calibri" w:cs="Calibri"/>
                <w:b/>
                <w:bCs/>
                <w:color w:val="000000"/>
                <w:sz w:val="20"/>
                <w:szCs w:val="20"/>
              </w:rPr>
            </w:pPr>
            <w:r w:rsidRPr="00B3107F">
              <w:rPr>
                <w:rFonts w:ascii="Calibri" w:hAnsi="Calibri" w:cs="Calibri"/>
                <w:b/>
                <w:bCs/>
                <w:color w:val="000000"/>
                <w:sz w:val="20"/>
                <w:szCs w:val="20"/>
              </w:rPr>
              <w:t>Instituto de la Juventud del Estado de Chiapas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000000"/>
                <w:sz w:val="20"/>
                <w:szCs w:val="20"/>
              </w:rPr>
            </w:pPr>
            <w:r w:rsidRPr="00B3107F">
              <w:rPr>
                <w:rFonts w:ascii="Calibri" w:hAnsi="Calibri" w:cs="Calibri"/>
                <w:b/>
                <w:bCs/>
                <w:color w:val="000000"/>
                <w:sz w:val="20"/>
                <w:szCs w:val="20"/>
              </w:rPr>
              <w:t xml:space="preserve">            12,013,420.06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1000 Servicios Personales.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9,810,787.71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2000 Materiales y Suministros.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361,290.73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3000 Servicios Generales.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916,341.62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4000 Transferencias, Asignaciones, Subsidios y Otras Ayudas.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425,000.00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7000 Inversiones Financieras y Otras Previsiones.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500,000.00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rPr>
                <w:rFonts w:ascii="Calibri" w:hAnsi="Calibri" w:cs="Calibri"/>
                <w:b/>
                <w:bCs/>
                <w:color w:val="000000"/>
                <w:sz w:val="20"/>
                <w:szCs w:val="20"/>
              </w:rPr>
            </w:pPr>
            <w:r w:rsidRPr="00B3107F">
              <w:rPr>
                <w:rFonts w:ascii="Calibri" w:hAnsi="Calibri" w:cs="Calibri"/>
                <w:b/>
                <w:bCs/>
                <w:color w:val="000000"/>
                <w:sz w:val="20"/>
                <w:szCs w:val="20"/>
              </w:rPr>
              <w:t>Instituto de Protección Social y Beneficencia Pública del Estado de Chiapas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000000"/>
                <w:sz w:val="20"/>
                <w:szCs w:val="20"/>
              </w:rPr>
            </w:pPr>
            <w:r w:rsidRPr="00B3107F">
              <w:rPr>
                <w:rFonts w:ascii="Calibri" w:hAnsi="Calibri" w:cs="Calibri"/>
                <w:b/>
                <w:bCs/>
                <w:color w:val="000000"/>
                <w:sz w:val="20"/>
                <w:szCs w:val="20"/>
              </w:rPr>
              <w:t xml:space="preserve">               6,758,551.80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1000 Servicios Personales.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4,514,841.82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2000 Materiales y Suministros.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196,983.98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3000 Servicios Generales.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610,046.00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4000 Transferencias, Asignaciones, Subsidios y Otras Ayudas.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1,436,680.00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rPr>
                <w:rFonts w:ascii="Calibri" w:hAnsi="Calibri" w:cs="Calibri"/>
                <w:b/>
                <w:bCs/>
                <w:color w:val="000000"/>
                <w:sz w:val="20"/>
                <w:szCs w:val="20"/>
              </w:rPr>
            </w:pPr>
            <w:r w:rsidRPr="00B3107F">
              <w:rPr>
                <w:rFonts w:ascii="Calibri" w:hAnsi="Calibri" w:cs="Calibri"/>
                <w:b/>
                <w:bCs/>
                <w:color w:val="000000"/>
                <w:sz w:val="20"/>
                <w:szCs w:val="20"/>
              </w:rPr>
              <w:t>Centro Estatal de Trasplantes del Estado de Chiapas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000000"/>
                <w:sz w:val="20"/>
                <w:szCs w:val="20"/>
              </w:rPr>
            </w:pPr>
            <w:r w:rsidRPr="00B3107F">
              <w:rPr>
                <w:rFonts w:ascii="Calibri" w:hAnsi="Calibri" w:cs="Calibri"/>
                <w:b/>
                <w:bCs/>
                <w:color w:val="000000"/>
                <w:sz w:val="20"/>
                <w:szCs w:val="20"/>
              </w:rPr>
              <w:t xml:space="preserve">               5,861,390.07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1000 Servicios Personales.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4,745,948.14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2000 Materiales y Suministros.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139,424.98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3000 Servicios Generales.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856,016.95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5000 Bienes Muebles, Inmuebles E Intangibles.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120,000.00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rPr>
                <w:rFonts w:ascii="Calibri" w:hAnsi="Calibri" w:cs="Calibri"/>
                <w:b/>
                <w:bCs/>
                <w:color w:val="000000"/>
                <w:sz w:val="20"/>
                <w:szCs w:val="20"/>
              </w:rPr>
            </w:pPr>
            <w:r w:rsidRPr="00B3107F">
              <w:rPr>
                <w:rFonts w:ascii="Calibri" w:hAnsi="Calibri" w:cs="Calibri"/>
                <w:b/>
                <w:bCs/>
                <w:color w:val="000000"/>
                <w:sz w:val="20"/>
                <w:szCs w:val="20"/>
              </w:rPr>
              <w:t>Educación Estatal</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000000"/>
                <w:sz w:val="20"/>
                <w:szCs w:val="20"/>
              </w:rPr>
            </w:pPr>
            <w:r w:rsidRPr="00B3107F">
              <w:rPr>
                <w:rFonts w:ascii="Calibri" w:hAnsi="Calibri" w:cs="Calibri"/>
                <w:b/>
                <w:bCs/>
                <w:color w:val="000000"/>
                <w:sz w:val="20"/>
                <w:szCs w:val="20"/>
              </w:rPr>
              <w:t xml:space="preserve">    13,224,959,100.40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1000 Servicios Personales.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12,799,526,463.99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lastRenderedPageBreak/>
              <w:t>2000 Materiales y Suministros.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25,832,142.02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3000 Servicios Generales.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290,832,336.53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4000 Transferencias, Asignaciones, Subsidios y Otras Ayudas.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107,717,538.09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5000 Bienes Muebles, Inmuebles E Intangibles.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1,050,619.77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rPr>
                <w:rFonts w:ascii="Calibri" w:hAnsi="Calibri" w:cs="Calibri"/>
                <w:b/>
                <w:bCs/>
                <w:color w:val="000000"/>
                <w:sz w:val="20"/>
                <w:szCs w:val="20"/>
              </w:rPr>
            </w:pPr>
            <w:r w:rsidRPr="00B3107F">
              <w:rPr>
                <w:rFonts w:ascii="Calibri" w:hAnsi="Calibri" w:cs="Calibri"/>
                <w:b/>
                <w:bCs/>
                <w:color w:val="000000"/>
                <w:sz w:val="20"/>
                <w:szCs w:val="20"/>
              </w:rPr>
              <w:t>Educación Federalizada</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000000"/>
                <w:sz w:val="20"/>
                <w:szCs w:val="20"/>
              </w:rPr>
            </w:pPr>
            <w:r w:rsidRPr="00B3107F">
              <w:rPr>
                <w:rFonts w:ascii="Calibri" w:hAnsi="Calibri" w:cs="Calibri"/>
                <w:b/>
                <w:bCs/>
                <w:color w:val="000000"/>
                <w:sz w:val="20"/>
                <w:szCs w:val="20"/>
              </w:rPr>
              <w:t xml:space="preserve">    21,942,240,086.12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1000 Servicios Personales.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20,685,224,369.36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2000 Materiales y Suministros.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231,183,802.34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3000 Servicios Generales.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845,419,088.88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4000 Transferencias, Asignaciones, Subsidios y Otras Ayudas.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180,412,825.54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rPr>
                <w:rFonts w:ascii="Calibri" w:hAnsi="Calibri" w:cs="Calibri"/>
                <w:b/>
                <w:bCs/>
                <w:color w:val="000000"/>
                <w:sz w:val="20"/>
                <w:szCs w:val="20"/>
              </w:rPr>
            </w:pPr>
            <w:r w:rsidRPr="00B3107F">
              <w:rPr>
                <w:rFonts w:ascii="Calibri" w:hAnsi="Calibri" w:cs="Calibri"/>
                <w:b/>
                <w:bCs/>
                <w:color w:val="000000"/>
                <w:sz w:val="20"/>
                <w:szCs w:val="20"/>
              </w:rPr>
              <w:t>Instituto de Formación Policial</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000000"/>
                <w:sz w:val="20"/>
                <w:szCs w:val="20"/>
              </w:rPr>
            </w:pPr>
            <w:r w:rsidRPr="00B3107F">
              <w:rPr>
                <w:rFonts w:ascii="Calibri" w:hAnsi="Calibri" w:cs="Calibri"/>
                <w:b/>
                <w:bCs/>
                <w:color w:val="000000"/>
                <w:sz w:val="20"/>
                <w:szCs w:val="20"/>
              </w:rPr>
              <w:t xml:space="preserve">            31,930,547.80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1000 Servicios Personales.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26,215,404.90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2000 Materiales y Suministros.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1,504,159.43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3000 Servicios Generales.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1,122,233.47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5000 Bienes Muebles, Inmuebles E Intangibles.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3,088,750.00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rPr>
                <w:rFonts w:ascii="Calibri" w:hAnsi="Calibri" w:cs="Calibri"/>
                <w:b/>
                <w:bCs/>
                <w:color w:val="000000"/>
                <w:sz w:val="20"/>
                <w:szCs w:val="20"/>
              </w:rPr>
            </w:pPr>
            <w:r w:rsidRPr="00B3107F">
              <w:rPr>
                <w:rFonts w:ascii="Calibri" w:hAnsi="Calibri" w:cs="Calibri"/>
                <w:b/>
                <w:bCs/>
                <w:color w:val="000000"/>
                <w:sz w:val="20"/>
                <w:szCs w:val="20"/>
              </w:rPr>
              <w:t>Ayudas a la Ciudadanía</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000000"/>
                <w:sz w:val="20"/>
                <w:szCs w:val="20"/>
              </w:rPr>
            </w:pPr>
            <w:r w:rsidRPr="00B3107F">
              <w:rPr>
                <w:rFonts w:ascii="Calibri" w:hAnsi="Calibri" w:cs="Calibri"/>
                <w:b/>
                <w:bCs/>
                <w:color w:val="000000"/>
                <w:sz w:val="20"/>
                <w:szCs w:val="20"/>
              </w:rPr>
              <w:t xml:space="preserve">               2,338,950.00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4000 Transferencias, Asignaciones, Subsidios y Otras Ayudas.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2,338,950.00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rPr>
                <w:rFonts w:ascii="Calibri" w:hAnsi="Calibri" w:cs="Calibri"/>
                <w:b/>
                <w:bCs/>
                <w:color w:val="000000"/>
                <w:sz w:val="20"/>
                <w:szCs w:val="20"/>
              </w:rPr>
            </w:pPr>
            <w:r w:rsidRPr="00B3107F">
              <w:rPr>
                <w:rFonts w:ascii="Calibri" w:hAnsi="Calibri" w:cs="Calibri"/>
                <w:b/>
                <w:bCs/>
                <w:color w:val="000000"/>
                <w:sz w:val="20"/>
                <w:szCs w:val="20"/>
              </w:rPr>
              <w:t>Deuda Pública</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000000"/>
                <w:sz w:val="20"/>
                <w:szCs w:val="20"/>
              </w:rPr>
            </w:pPr>
            <w:r w:rsidRPr="00B3107F">
              <w:rPr>
                <w:rFonts w:ascii="Calibri" w:hAnsi="Calibri" w:cs="Calibri"/>
                <w:b/>
                <w:bCs/>
                <w:color w:val="000000"/>
                <w:sz w:val="20"/>
                <w:szCs w:val="20"/>
              </w:rPr>
              <w:t xml:space="preserve">       2,131,230,949.84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7000 Inversiones Financieras y Otras Previsiones.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156,160,901.87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9000 Deuda Pública.</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1,975,070,047.97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rPr>
                <w:rFonts w:ascii="Calibri" w:hAnsi="Calibri" w:cs="Calibri"/>
                <w:b/>
                <w:bCs/>
                <w:color w:val="000000"/>
                <w:sz w:val="20"/>
                <w:szCs w:val="20"/>
              </w:rPr>
            </w:pPr>
            <w:r w:rsidRPr="00B3107F">
              <w:rPr>
                <w:rFonts w:ascii="Calibri" w:hAnsi="Calibri" w:cs="Calibri"/>
                <w:b/>
                <w:bCs/>
                <w:color w:val="000000"/>
                <w:sz w:val="20"/>
                <w:szCs w:val="20"/>
              </w:rPr>
              <w:t>Obligaciones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000000"/>
                <w:sz w:val="20"/>
                <w:szCs w:val="20"/>
              </w:rPr>
            </w:pPr>
            <w:r w:rsidRPr="00B3107F">
              <w:rPr>
                <w:rFonts w:ascii="Calibri" w:hAnsi="Calibri" w:cs="Calibri"/>
                <w:b/>
                <w:bCs/>
                <w:color w:val="000000"/>
                <w:sz w:val="20"/>
                <w:szCs w:val="20"/>
              </w:rPr>
              <w:t xml:space="preserve">       1,444,237,622.00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7000 Inversiones Financieras y Otras Previsiones.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1,444,237,622.00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rPr>
                <w:rFonts w:ascii="Calibri" w:hAnsi="Calibri" w:cs="Calibri"/>
                <w:b/>
                <w:bCs/>
                <w:color w:val="000000"/>
                <w:sz w:val="20"/>
                <w:szCs w:val="20"/>
              </w:rPr>
            </w:pPr>
            <w:r w:rsidRPr="00B3107F">
              <w:rPr>
                <w:rFonts w:ascii="Calibri" w:hAnsi="Calibri" w:cs="Calibri"/>
                <w:b/>
                <w:bCs/>
                <w:color w:val="000000"/>
                <w:sz w:val="20"/>
                <w:szCs w:val="20"/>
              </w:rPr>
              <w:t>Municipios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000000"/>
                <w:sz w:val="20"/>
                <w:szCs w:val="20"/>
              </w:rPr>
            </w:pPr>
            <w:r w:rsidRPr="00B3107F">
              <w:rPr>
                <w:rFonts w:ascii="Calibri" w:hAnsi="Calibri" w:cs="Calibri"/>
                <w:b/>
                <w:bCs/>
                <w:color w:val="000000"/>
                <w:sz w:val="20"/>
                <w:szCs w:val="20"/>
              </w:rPr>
              <w:t xml:space="preserve">    30,070,356,108.02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4000 Transferencias, Asignaciones, Subsidios y Otras Ayudas.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31,829,992.22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8000 Participaciones y Aportaciones.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30,038,526,115.80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rPr>
                <w:rFonts w:ascii="Calibri" w:hAnsi="Calibri" w:cs="Calibri"/>
                <w:b/>
                <w:bCs/>
                <w:color w:val="000000"/>
                <w:sz w:val="20"/>
                <w:szCs w:val="20"/>
              </w:rPr>
            </w:pPr>
            <w:r w:rsidRPr="00B3107F">
              <w:rPr>
                <w:rFonts w:ascii="Calibri" w:hAnsi="Calibri" w:cs="Calibri"/>
                <w:b/>
                <w:bCs/>
                <w:color w:val="000000"/>
                <w:sz w:val="20"/>
                <w:szCs w:val="20"/>
              </w:rPr>
              <w:t>Provisiones Salariales y Económicas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jc w:val="right"/>
              <w:rPr>
                <w:rFonts w:ascii="Calibri" w:hAnsi="Calibri" w:cs="Calibri"/>
                <w:b/>
                <w:bCs/>
                <w:color w:val="000000"/>
                <w:sz w:val="20"/>
                <w:szCs w:val="20"/>
              </w:rPr>
            </w:pPr>
            <w:r w:rsidRPr="00B3107F">
              <w:rPr>
                <w:rFonts w:ascii="Calibri" w:hAnsi="Calibri" w:cs="Calibri"/>
                <w:b/>
                <w:bCs/>
                <w:color w:val="000000"/>
                <w:sz w:val="20"/>
                <w:szCs w:val="20"/>
              </w:rPr>
              <w:t xml:space="preserve">       8,304,234,653.85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1000 Servicios Personales.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2,865,966,867.57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2000 Materiales y Suministros.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16,936,721.49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3000 Servicios Generales.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130,860,153.89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4000 Transferencias, Asignaciones, Subsidios y Otras Ayudas.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996,758,908.09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5000 Bienes Muebles, Inmuebles E Intangibles.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116,080,073.57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6000 Inversión Pública.</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1,919,200,381.94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7000 Inversiones Financieras y Otras Previsiones.</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2,199,856,473.07 </w:t>
            </w:r>
          </w:p>
        </w:tc>
      </w:tr>
      <w:tr w:rsidR="00B3107F" w:rsidRPr="00B3107F" w:rsidTr="00B3107F">
        <w:trPr>
          <w:trHeight w:val="290"/>
        </w:trPr>
        <w:tc>
          <w:tcPr>
            <w:tcW w:w="3821"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9000 Deuda Pública.</w:t>
            </w:r>
          </w:p>
        </w:tc>
        <w:tc>
          <w:tcPr>
            <w:tcW w:w="1179" w:type="pct"/>
            <w:tcBorders>
              <w:top w:val="single" w:sz="6" w:space="0" w:color="auto"/>
              <w:left w:val="single" w:sz="6" w:space="0" w:color="auto"/>
              <w:bottom w:val="single" w:sz="6" w:space="0" w:color="auto"/>
              <w:right w:val="single" w:sz="6" w:space="0" w:color="auto"/>
            </w:tcBorders>
            <w:vAlign w:val="center"/>
          </w:tcPr>
          <w:p w:rsidR="00B3107F" w:rsidRPr="00B3107F" w:rsidRDefault="00B3107F" w:rsidP="00B3107F">
            <w:pPr>
              <w:autoSpaceDE w:val="0"/>
              <w:autoSpaceDN w:val="0"/>
              <w:adjustRightInd w:val="0"/>
              <w:spacing w:after="0" w:line="240" w:lineRule="auto"/>
              <w:ind w:left="351"/>
              <w:rPr>
                <w:rFonts w:ascii="Calibri" w:hAnsi="Calibri" w:cs="Calibri"/>
                <w:color w:val="000000"/>
                <w:sz w:val="18"/>
                <w:szCs w:val="20"/>
              </w:rPr>
            </w:pPr>
            <w:r w:rsidRPr="00B3107F">
              <w:rPr>
                <w:rFonts w:ascii="Calibri" w:hAnsi="Calibri" w:cs="Calibri"/>
                <w:color w:val="000000"/>
                <w:sz w:val="18"/>
                <w:szCs w:val="20"/>
              </w:rPr>
              <w:t xml:space="preserve">            58,575,074.23 </w:t>
            </w:r>
          </w:p>
        </w:tc>
      </w:tr>
    </w:tbl>
    <w:p w:rsidR="00B3107F" w:rsidRDefault="00B3107F" w:rsidP="00AD61F0">
      <w:pPr>
        <w:jc w:val="both"/>
        <w:rPr>
          <w:rFonts w:ascii="Arial" w:hAnsi="Arial" w:cs="Arial"/>
          <w:b/>
          <w:bCs/>
          <w:sz w:val="24"/>
          <w:szCs w:val="20"/>
        </w:rPr>
      </w:pPr>
    </w:p>
    <w:p w:rsidR="00B3107F" w:rsidRDefault="00B3107F" w:rsidP="00AD61F0">
      <w:pPr>
        <w:jc w:val="both"/>
        <w:rPr>
          <w:rFonts w:ascii="Arial" w:hAnsi="Arial" w:cs="Arial"/>
          <w:b/>
          <w:bCs/>
          <w:sz w:val="24"/>
          <w:szCs w:val="20"/>
        </w:rPr>
      </w:pPr>
    </w:p>
    <w:p w:rsidR="00A500CB" w:rsidRDefault="00A500CB" w:rsidP="00AD61F0">
      <w:pPr>
        <w:jc w:val="both"/>
        <w:rPr>
          <w:rFonts w:ascii="Arial" w:hAnsi="Arial" w:cs="Arial"/>
          <w:b/>
          <w:bCs/>
          <w:sz w:val="24"/>
          <w:szCs w:val="20"/>
        </w:rPr>
      </w:pPr>
    </w:p>
    <w:p w:rsidR="00A10CE2" w:rsidRDefault="00A10CE2" w:rsidP="00662260">
      <w:pPr>
        <w:jc w:val="both"/>
        <w:rPr>
          <w:rFonts w:ascii="Arial" w:hAnsi="Arial" w:cs="Arial"/>
          <w:b/>
          <w:sz w:val="24"/>
        </w:rPr>
      </w:pPr>
    </w:p>
    <w:p w:rsidR="00662260" w:rsidRPr="00E133CA" w:rsidRDefault="00662260" w:rsidP="00662260">
      <w:pPr>
        <w:jc w:val="both"/>
        <w:rPr>
          <w:rFonts w:ascii="Arial" w:hAnsi="Arial" w:cs="Arial"/>
          <w:b/>
          <w:bCs/>
          <w:sz w:val="28"/>
          <w:szCs w:val="20"/>
        </w:rPr>
      </w:pPr>
      <w:r w:rsidRPr="00F33BF7">
        <w:rPr>
          <w:rFonts w:ascii="Arial" w:hAnsi="Arial" w:cs="Arial"/>
          <w:b/>
          <w:sz w:val="24"/>
        </w:rPr>
        <w:lastRenderedPageBreak/>
        <w:t>PD_03.- Presupuesto de los Órganos Autónomos (en su conjunto y por organismo).</w:t>
      </w:r>
    </w:p>
    <w:p w:rsidR="00F33BF7" w:rsidRDefault="00662260" w:rsidP="00662260">
      <w:pPr>
        <w:jc w:val="both"/>
        <w:rPr>
          <w:rFonts w:ascii="Arial" w:hAnsi="Arial" w:cs="Arial"/>
          <w:b/>
          <w:bCs/>
          <w:sz w:val="24"/>
          <w:szCs w:val="20"/>
        </w:rPr>
      </w:pPr>
      <w:r>
        <w:rPr>
          <w:rFonts w:ascii="Arial" w:hAnsi="Arial" w:cs="Arial"/>
          <w:b/>
          <w:bCs/>
          <w:sz w:val="24"/>
          <w:szCs w:val="20"/>
        </w:rPr>
        <w:tab/>
      </w:r>
    </w:p>
    <w:tbl>
      <w:tblPr>
        <w:tblW w:w="8020" w:type="dxa"/>
        <w:jc w:val="center"/>
        <w:tblCellMar>
          <w:left w:w="70" w:type="dxa"/>
          <w:right w:w="70" w:type="dxa"/>
        </w:tblCellMar>
        <w:tblLook w:val="04A0" w:firstRow="1" w:lastRow="0" w:firstColumn="1" w:lastColumn="0" w:noHBand="0" w:noVBand="1"/>
      </w:tblPr>
      <w:tblGrid>
        <w:gridCol w:w="6240"/>
        <w:gridCol w:w="1780"/>
      </w:tblGrid>
      <w:tr w:rsidR="00F33BF7" w:rsidRPr="00F33BF7" w:rsidTr="00F33BF7">
        <w:trPr>
          <w:trHeight w:val="300"/>
          <w:jc w:val="center"/>
        </w:trPr>
        <w:tc>
          <w:tcPr>
            <w:tcW w:w="6240" w:type="dxa"/>
            <w:tcBorders>
              <w:top w:val="single" w:sz="4" w:space="0" w:color="621132"/>
              <w:left w:val="single" w:sz="4" w:space="0" w:color="621132"/>
              <w:bottom w:val="single" w:sz="4" w:space="0" w:color="621132"/>
              <w:right w:val="single" w:sz="4" w:space="0" w:color="FFFFFF"/>
            </w:tcBorders>
            <w:shd w:val="clear" w:color="auto" w:fill="621132"/>
            <w:vAlign w:val="center"/>
            <w:hideMark/>
          </w:tcPr>
          <w:p w:rsidR="00F33BF7" w:rsidRPr="00F33BF7" w:rsidRDefault="00F33BF7" w:rsidP="00F33BF7">
            <w:pPr>
              <w:spacing w:after="0" w:line="240" w:lineRule="auto"/>
              <w:jc w:val="center"/>
              <w:rPr>
                <w:rFonts w:ascii="Calibri" w:eastAsia="Times New Roman" w:hAnsi="Calibri" w:cs="Calibri"/>
                <w:b/>
                <w:bCs/>
                <w:color w:val="FFFFFF"/>
                <w:lang w:eastAsia="es-MX"/>
              </w:rPr>
            </w:pPr>
            <w:r w:rsidRPr="00F33BF7">
              <w:rPr>
                <w:rFonts w:ascii="Calibri" w:eastAsia="Times New Roman" w:hAnsi="Calibri" w:cs="Calibri"/>
                <w:b/>
                <w:bCs/>
                <w:color w:val="FFFFFF"/>
                <w:lang w:eastAsia="es-MX"/>
              </w:rPr>
              <w:t>Descripción</w:t>
            </w:r>
          </w:p>
        </w:tc>
        <w:tc>
          <w:tcPr>
            <w:tcW w:w="1780" w:type="dxa"/>
            <w:tcBorders>
              <w:top w:val="single" w:sz="4" w:space="0" w:color="621132"/>
              <w:left w:val="nil"/>
              <w:bottom w:val="single" w:sz="4" w:space="0" w:color="621132"/>
              <w:right w:val="single" w:sz="4" w:space="0" w:color="621132"/>
            </w:tcBorders>
            <w:shd w:val="clear" w:color="auto" w:fill="621132"/>
            <w:vAlign w:val="center"/>
            <w:hideMark/>
          </w:tcPr>
          <w:p w:rsidR="00F33BF7" w:rsidRPr="00F33BF7" w:rsidRDefault="00F33BF7" w:rsidP="00F33BF7">
            <w:pPr>
              <w:spacing w:after="0" w:line="240" w:lineRule="auto"/>
              <w:jc w:val="center"/>
              <w:rPr>
                <w:rFonts w:ascii="Calibri" w:eastAsia="Times New Roman" w:hAnsi="Calibri" w:cs="Calibri"/>
                <w:b/>
                <w:bCs/>
                <w:color w:val="FFFFFF"/>
                <w:lang w:eastAsia="es-MX"/>
              </w:rPr>
            </w:pPr>
            <w:r w:rsidRPr="00F33BF7">
              <w:rPr>
                <w:rFonts w:ascii="Calibri" w:eastAsia="Times New Roman" w:hAnsi="Calibri" w:cs="Calibri"/>
                <w:b/>
                <w:bCs/>
                <w:color w:val="FFFFFF"/>
                <w:lang w:eastAsia="es-MX"/>
              </w:rPr>
              <w:t>Cifras en Pesos</w:t>
            </w:r>
          </w:p>
        </w:tc>
      </w:tr>
      <w:tr w:rsidR="00F33BF7" w:rsidRPr="00F33BF7" w:rsidTr="00F33BF7">
        <w:trPr>
          <w:trHeight w:val="300"/>
          <w:jc w:val="center"/>
        </w:trPr>
        <w:tc>
          <w:tcPr>
            <w:tcW w:w="6240" w:type="dxa"/>
            <w:tcBorders>
              <w:top w:val="nil"/>
              <w:left w:val="single" w:sz="4" w:space="0" w:color="auto"/>
              <w:bottom w:val="single" w:sz="4" w:space="0" w:color="auto"/>
              <w:right w:val="single" w:sz="4" w:space="0" w:color="auto"/>
            </w:tcBorders>
            <w:shd w:val="clear" w:color="auto" w:fill="auto"/>
            <w:noWrap/>
            <w:vAlign w:val="bottom"/>
            <w:hideMark/>
          </w:tcPr>
          <w:p w:rsidR="00F33BF7" w:rsidRPr="00F33BF7" w:rsidRDefault="00F33BF7" w:rsidP="00F33BF7">
            <w:pPr>
              <w:spacing w:after="0" w:line="240" w:lineRule="auto"/>
              <w:ind w:firstLineChars="300" w:firstLine="660"/>
              <w:jc w:val="right"/>
              <w:rPr>
                <w:rFonts w:ascii="Calibri" w:eastAsia="Times New Roman" w:hAnsi="Calibri" w:cs="Calibri"/>
                <w:b/>
                <w:bCs/>
                <w:color w:val="000000"/>
                <w:lang w:eastAsia="es-MX"/>
              </w:rPr>
            </w:pPr>
            <w:r w:rsidRPr="00F33BF7">
              <w:rPr>
                <w:rFonts w:ascii="Calibri" w:eastAsia="Times New Roman" w:hAnsi="Calibri" w:cs="Calibri"/>
                <w:b/>
                <w:bCs/>
                <w:color w:val="000000"/>
                <w:lang w:eastAsia="es-MX"/>
              </w:rPr>
              <w:t>Suma Total</w:t>
            </w:r>
          </w:p>
        </w:tc>
        <w:tc>
          <w:tcPr>
            <w:tcW w:w="1780" w:type="dxa"/>
            <w:tcBorders>
              <w:top w:val="nil"/>
              <w:left w:val="nil"/>
              <w:bottom w:val="single" w:sz="4" w:space="0" w:color="auto"/>
              <w:right w:val="single" w:sz="4" w:space="0" w:color="auto"/>
            </w:tcBorders>
            <w:shd w:val="clear" w:color="auto" w:fill="auto"/>
            <w:noWrap/>
            <w:vAlign w:val="center"/>
            <w:hideMark/>
          </w:tcPr>
          <w:p w:rsidR="00F33BF7" w:rsidRPr="00F33BF7" w:rsidRDefault="00F33BF7" w:rsidP="00F33BF7">
            <w:pPr>
              <w:spacing w:after="0" w:line="240" w:lineRule="auto"/>
              <w:jc w:val="right"/>
              <w:rPr>
                <w:rFonts w:ascii="Calibri" w:eastAsia="Times New Roman" w:hAnsi="Calibri" w:cs="Calibri"/>
                <w:b/>
                <w:bCs/>
                <w:color w:val="000000"/>
                <w:lang w:eastAsia="es-MX"/>
              </w:rPr>
            </w:pPr>
            <w:r w:rsidRPr="00F33BF7">
              <w:rPr>
                <w:rFonts w:ascii="Calibri" w:eastAsia="Times New Roman" w:hAnsi="Calibri" w:cs="Calibri"/>
                <w:b/>
                <w:bCs/>
                <w:color w:val="000000"/>
                <w:lang w:eastAsia="es-MX"/>
              </w:rPr>
              <w:t xml:space="preserve"> 4,744,482,815.75 </w:t>
            </w:r>
          </w:p>
        </w:tc>
      </w:tr>
      <w:tr w:rsidR="00F33BF7" w:rsidRPr="00F33BF7" w:rsidTr="00F33BF7">
        <w:trPr>
          <w:trHeight w:val="300"/>
          <w:jc w:val="center"/>
        </w:trPr>
        <w:tc>
          <w:tcPr>
            <w:tcW w:w="6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3BF7" w:rsidRPr="00F33BF7" w:rsidRDefault="00F33BF7" w:rsidP="00F33BF7">
            <w:pPr>
              <w:spacing w:after="0" w:line="240" w:lineRule="auto"/>
              <w:rPr>
                <w:rFonts w:ascii="Calibri" w:eastAsia="Times New Roman" w:hAnsi="Calibri" w:cs="Calibri"/>
                <w:b/>
                <w:bCs/>
                <w:color w:val="000000"/>
                <w:sz w:val="20"/>
                <w:szCs w:val="20"/>
                <w:lang w:eastAsia="es-MX"/>
              </w:rPr>
            </w:pPr>
            <w:r w:rsidRPr="00F33BF7">
              <w:rPr>
                <w:rFonts w:ascii="Calibri" w:eastAsia="Times New Roman" w:hAnsi="Calibri" w:cs="Calibri"/>
                <w:b/>
                <w:bCs/>
                <w:color w:val="000000"/>
                <w:sz w:val="20"/>
                <w:szCs w:val="20"/>
                <w:lang w:eastAsia="es-MX"/>
              </w:rPr>
              <w:t>Órganos Autónomos</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F33BF7" w:rsidRPr="00F33BF7" w:rsidRDefault="00F33BF7" w:rsidP="00F33BF7">
            <w:pPr>
              <w:spacing w:after="0" w:line="240" w:lineRule="auto"/>
              <w:rPr>
                <w:rFonts w:ascii="Calibri" w:eastAsia="Times New Roman" w:hAnsi="Calibri" w:cs="Calibri"/>
                <w:b/>
                <w:bCs/>
                <w:color w:val="000000"/>
                <w:sz w:val="20"/>
                <w:szCs w:val="20"/>
                <w:lang w:eastAsia="es-MX"/>
              </w:rPr>
            </w:pPr>
            <w:r w:rsidRPr="00F33BF7">
              <w:rPr>
                <w:rFonts w:ascii="Calibri" w:eastAsia="Times New Roman" w:hAnsi="Calibri" w:cs="Calibri"/>
                <w:b/>
                <w:bCs/>
                <w:color w:val="000000"/>
                <w:sz w:val="20"/>
                <w:szCs w:val="20"/>
                <w:lang w:eastAsia="es-MX"/>
              </w:rPr>
              <w:t> </w:t>
            </w:r>
          </w:p>
        </w:tc>
      </w:tr>
      <w:tr w:rsidR="00F33BF7" w:rsidRPr="00F33BF7" w:rsidTr="00F33BF7">
        <w:trPr>
          <w:trHeight w:val="300"/>
          <w:jc w:val="center"/>
        </w:trPr>
        <w:tc>
          <w:tcPr>
            <w:tcW w:w="6240" w:type="dxa"/>
            <w:tcBorders>
              <w:top w:val="nil"/>
              <w:left w:val="single" w:sz="4" w:space="0" w:color="auto"/>
              <w:bottom w:val="single" w:sz="4" w:space="0" w:color="auto"/>
              <w:right w:val="single" w:sz="4" w:space="0" w:color="auto"/>
            </w:tcBorders>
            <w:shd w:val="clear" w:color="auto" w:fill="auto"/>
            <w:noWrap/>
            <w:vAlign w:val="center"/>
            <w:hideMark/>
          </w:tcPr>
          <w:p w:rsidR="00F33BF7" w:rsidRPr="00F33BF7" w:rsidRDefault="00F33BF7" w:rsidP="00F33BF7">
            <w:pPr>
              <w:spacing w:after="0" w:line="240" w:lineRule="auto"/>
              <w:ind w:firstLineChars="175" w:firstLine="350"/>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1000 Servicios Personales.</w:t>
            </w:r>
          </w:p>
        </w:tc>
        <w:tc>
          <w:tcPr>
            <w:tcW w:w="1780" w:type="dxa"/>
            <w:tcBorders>
              <w:top w:val="nil"/>
              <w:left w:val="nil"/>
              <w:bottom w:val="single" w:sz="4" w:space="0" w:color="auto"/>
              <w:right w:val="single" w:sz="4" w:space="0" w:color="auto"/>
            </w:tcBorders>
            <w:shd w:val="clear" w:color="auto" w:fill="auto"/>
            <w:noWrap/>
            <w:vAlign w:val="center"/>
            <w:hideMark/>
          </w:tcPr>
          <w:p w:rsidR="00F33BF7" w:rsidRPr="00F33BF7" w:rsidRDefault="00F33BF7" w:rsidP="00F33BF7">
            <w:pPr>
              <w:spacing w:after="0" w:line="240" w:lineRule="auto"/>
              <w:jc w:val="right"/>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 xml:space="preserve">    1,373,877,867.44 </w:t>
            </w:r>
          </w:p>
        </w:tc>
      </w:tr>
      <w:tr w:rsidR="00F33BF7" w:rsidRPr="00F33BF7" w:rsidTr="00F33BF7">
        <w:trPr>
          <w:trHeight w:val="300"/>
          <w:jc w:val="center"/>
        </w:trPr>
        <w:tc>
          <w:tcPr>
            <w:tcW w:w="6240" w:type="dxa"/>
            <w:tcBorders>
              <w:top w:val="nil"/>
              <w:left w:val="single" w:sz="4" w:space="0" w:color="auto"/>
              <w:bottom w:val="single" w:sz="4" w:space="0" w:color="auto"/>
              <w:right w:val="single" w:sz="4" w:space="0" w:color="auto"/>
            </w:tcBorders>
            <w:shd w:val="clear" w:color="auto" w:fill="auto"/>
            <w:noWrap/>
            <w:vAlign w:val="center"/>
            <w:hideMark/>
          </w:tcPr>
          <w:p w:rsidR="00F33BF7" w:rsidRPr="00F33BF7" w:rsidRDefault="00F33BF7" w:rsidP="00F33BF7">
            <w:pPr>
              <w:spacing w:after="0" w:line="240" w:lineRule="auto"/>
              <w:ind w:firstLineChars="175" w:firstLine="350"/>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2000 Materiales y Suministros.</w:t>
            </w:r>
          </w:p>
        </w:tc>
        <w:tc>
          <w:tcPr>
            <w:tcW w:w="1780" w:type="dxa"/>
            <w:tcBorders>
              <w:top w:val="nil"/>
              <w:left w:val="nil"/>
              <w:bottom w:val="single" w:sz="4" w:space="0" w:color="auto"/>
              <w:right w:val="single" w:sz="4" w:space="0" w:color="auto"/>
            </w:tcBorders>
            <w:shd w:val="clear" w:color="auto" w:fill="auto"/>
            <w:noWrap/>
            <w:vAlign w:val="center"/>
            <w:hideMark/>
          </w:tcPr>
          <w:p w:rsidR="00F33BF7" w:rsidRPr="00F33BF7" w:rsidRDefault="00F33BF7" w:rsidP="00F33BF7">
            <w:pPr>
              <w:spacing w:after="0" w:line="240" w:lineRule="auto"/>
              <w:jc w:val="right"/>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 xml:space="preserve">        315,646,206.99 </w:t>
            </w:r>
          </w:p>
        </w:tc>
      </w:tr>
      <w:tr w:rsidR="00F33BF7" w:rsidRPr="00F33BF7" w:rsidTr="00F33BF7">
        <w:trPr>
          <w:trHeight w:val="300"/>
          <w:jc w:val="center"/>
        </w:trPr>
        <w:tc>
          <w:tcPr>
            <w:tcW w:w="6240" w:type="dxa"/>
            <w:tcBorders>
              <w:top w:val="nil"/>
              <w:left w:val="single" w:sz="4" w:space="0" w:color="auto"/>
              <w:bottom w:val="single" w:sz="4" w:space="0" w:color="auto"/>
              <w:right w:val="single" w:sz="4" w:space="0" w:color="auto"/>
            </w:tcBorders>
            <w:shd w:val="clear" w:color="auto" w:fill="auto"/>
            <w:noWrap/>
            <w:vAlign w:val="center"/>
            <w:hideMark/>
          </w:tcPr>
          <w:p w:rsidR="00F33BF7" w:rsidRPr="00F33BF7" w:rsidRDefault="00F33BF7" w:rsidP="00F33BF7">
            <w:pPr>
              <w:spacing w:after="0" w:line="240" w:lineRule="auto"/>
              <w:ind w:firstLineChars="175" w:firstLine="350"/>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3000 Servicios Generales.</w:t>
            </w:r>
          </w:p>
        </w:tc>
        <w:tc>
          <w:tcPr>
            <w:tcW w:w="1780" w:type="dxa"/>
            <w:tcBorders>
              <w:top w:val="nil"/>
              <w:left w:val="nil"/>
              <w:bottom w:val="single" w:sz="4" w:space="0" w:color="auto"/>
              <w:right w:val="single" w:sz="4" w:space="0" w:color="auto"/>
            </w:tcBorders>
            <w:shd w:val="clear" w:color="auto" w:fill="auto"/>
            <w:noWrap/>
            <w:vAlign w:val="center"/>
            <w:hideMark/>
          </w:tcPr>
          <w:p w:rsidR="00F33BF7" w:rsidRPr="00F33BF7" w:rsidRDefault="00F33BF7" w:rsidP="00F33BF7">
            <w:pPr>
              <w:spacing w:after="0" w:line="240" w:lineRule="auto"/>
              <w:jc w:val="right"/>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 xml:space="preserve">        577,058,907.25 </w:t>
            </w:r>
          </w:p>
        </w:tc>
      </w:tr>
      <w:tr w:rsidR="00F33BF7" w:rsidRPr="00F33BF7" w:rsidTr="00F33BF7">
        <w:trPr>
          <w:trHeight w:val="300"/>
          <w:jc w:val="center"/>
        </w:trPr>
        <w:tc>
          <w:tcPr>
            <w:tcW w:w="6240" w:type="dxa"/>
            <w:tcBorders>
              <w:top w:val="nil"/>
              <w:left w:val="single" w:sz="4" w:space="0" w:color="auto"/>
              <w:bottom w:val="single" w:sz="4" w:space="0" w:color="auto"/>
              <w:right w:val="single" w:sz="4" w:space="0" w:color="auto"/>
            </w:tcBorders>
            <w:shd w:val="clear" w:color="auto" w:fill="auto"/>
            <w:noWrap/>
            <w:vAlign w:val="center"/>
            <w:hideMark/>
          </w:tcPr>
          <w:p w:rsidR="00F33BF7" w:rsidRPr="00F33BF7" w:rsidRDefault="00F33BF7" w:rsidP="00F33BF7">
            <w:pPr>
              <w:spacing w:after="0" w:line="240" w:lineRule="auto"/>
              <w:ind w:firstLineChars="175" w:firstLine="350"/>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4000 Transferencias, Asignaciones, Subsidios y Otras Ayudas.</w:t>
            </w:r>
          </w:p>
        </w:tc>
        <w:tc>
          <w:tcPr>
            <w:tcW w:w="1780" w:type="dxa"/>
            <w:tcBorders>
              <w:top w:val="nil"/>
              <w:left w:val="nil"/>
              <w:bottom w:val="single" w:sz="4" w:space="0" w:color="auto"/>
              <w:right w:val="single" w:sz="4" w:space="0" w:color="auto"/>
            </w:tcBorders>
            <w:shd w:val="clear" w:color="auto" w:fill="auto"/>
            <w:noWrap/>
            <w:vAlign w:val="center"/>
            <w:hideMark/>
          </w:tcPr>
          <w:p w:rsidR="00F33BF7" w:rsidRPr="00F33BF7" w:rsidRDefault="00F33BF7" w:rsidP="00F33BF7">
            <w:pPr>
              <w:spacing w:after="0" w:line="240" w:lineRule="auto"/>
              <w:jc w:val="right"/>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 xml:space="preserve">    2,327,414,923.75 </w:t>
            </w:r>
          </w:p>
        </w:tc>
      </w:tr>
      <w:tr w:rsidR="00F33BF7" w:rsidRPr="00F33BF7" w:rsidTr="00F33BF7">
        <w:trPr>
          <w:trHeight w:val="300"/>
          <w:jc w:val="center"/>
        </w:trPr>
        <w:tc>
          <w:tcPr>
            <w:tcW w:w="6240" w:type="dxa"/>
            <w:tcBorders>
              <w:top w:val="nil"/>
              <w:left w:val="single" w:sz="4" w:space="0" w:color="auto"/>
              <w:bottom w:val="single" w:sz="4" w:space="0" w:color="auto"/>
              <w:right w:val="single" w:sz="4" w:space="0" w:color="auto"/>
            </w:tcBorders>
            <w:shd w:val="clear" w:color="auto" w:fill="auto"/>
            <w:noWrap/>
            <w:vAlign w:val="center"/>
            <w:hideMark/>
          </w:tcPr>
          <w:p w:rsidR="00F33BF7" w:rsidRPr="00F33BF7" w:rsidRDefault="00F33BF7" w:rsidP="00F33BF7">
            <w:pPr>
              <w:spacing w:after="0" w:line="240" w:lineRule="auto"/>
              <w:ind w:firstLineChars="175" w:firstLine="350"/>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5000 Bienes Muebles, Inmuebles E Intangibles.</w:t>
            </w:r>
          </w:p>
        </w:tc>
        <w:tc>
          <w:tcPr>
            <w:tcW w:w="1780" w:type="dxa"/>
            <w:tcBorders>
              <w:top w:val="nil"/>
              <w:left w:val="nil"/>
              <w:bottom w:val="single" w:sz="4" w:space="0" w:color="auto"/>
              <w:right w:val="single" w:sz="4" w:space="0" w:color="auto"/>
            </w:tcBorders>
            <w:shd w:val="clear" w:color="auto" w:fill="auto"/>
            <w:noWrap/>
            <w:vAlign w:val="center"/>
            <w:hideMark/>
          </w:tcPr>
          <w:p w:rsidR="00F33BF7" w:rsidRPr="00F33BF7" w:rsidRDefault="00F33BF7" w:rsidP="00F33BF7">
            <w:pPr>
              <w:spacing w:after="0" w:line="240" w:lineRule="auto"/>
              <w:jc w:val="right"/>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 xml:space="preserve">          44,755,332.03 </w:t>
            </w:r>
          </w:p>
        </w:tc>
      </w:tr>
      <w:tr w:rsidR="00F33BF7" w:rsidRPr="00F33BF7" w:rsidTr="00F33BF7">
        <w:trPr>
          <w:trHeight w:val="300"/>
          <w:jc w:val="center"/>
        </w:trPr>
        <w:tc>
          <w:tcPr>
            <w:tcW w:w="6240" w:type="dxa"/>
            <w:tcBorders>
              <w:top w:val="nil"/>
              <w:left w:val="single" w:sz="4" w:space="0" w:color="auto"/>
              <w:bottom w:val="single" w:sz="4" w:space="0" w:color="auto"/>
              <w:right w:val="single" w:sz="4" w:space="0" w:color="auto"/>
            </w:tcBorders>
            <w:shd w:val="clear" w:color="auto" w:fill="auto"/>
            <w:noWrap/>
            <w:vAlign w:val="center"/>
            <w:hideMark/>
          </w:tcPr>
          <w:p w:rsidR="00F33BF7" w:rsidRPr="00F33BF7" w:rsidRDefault="00F33BF7" w:rsidP="00F33BF7">
            <w:pPr>
              <w:spacing w:after="0" w:line="240" w:lineRule="auto"/>
              <w:ind w:firstLineChars="175" w:firstLine="350"/>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6000 Inversión Pública.</w:t>
            </w:r>
          </w:p>
        </w:tc>
        <w:tc>
          <w:tcPr>
            <w:tcW w:w="1780" w:type="dxa"/>
            <w:tcBorders>
              <w:top w:val="nil"/>
              <w:left w:val="nil"/>
              <w:bottom w:val="single" w:sz="4" w:space="0" w:color="auto"/>
              <w:right w:val="single" w:sz="4" w:space="0" w:color="auto"/>
            </w:tcBorders>
            <w:shd w:val="clear" w:color="auto" w:fill="auto"/>
            <w:noWrap/>
            <w:vAlign w:val="center"/>
            <w:hideMark/>
          </w:tcPr>
          <w:p w:rsidR="00F33BF7" w:rsidRPr="00F33BF7" w:rsidRDefault="00F33BF7" w:rsidP="00F33BF7">
            <w:pPr>
              <w:spacing w:after="0" w:line="240" w:lineRule="auto"/>
              <w:jc w:val="right"/>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 xml:space="preserve">          66,789,578.29 </w:t>
            </w:r>
          </w:p>
        </w:tc>
      </w:tr>
      <w:tr w:rsidR="00F33BF7" w:rsidRPr="00F33BF7" w:rsidTr="00F33BF7">
        <w:trPr>
          <w:trHeight w:val="300"/>
          <w:jc w:val="center"/>
        </w:trPr>
        <w:tc>
          <w:tcPr>
            <w:tcW w:w="6240" w:type="dxa"/>
            <w:tcBorders>
              <w:top w:val="nil"/>
              <w:left w:val="single" w:sz="4" w:space="0" w:color="auto"/>
              <w:bottom w:val="single" w:sz="4" w:space="0" w:color="auto"/>
              <w:right w:val="single" w:sz="4" w:space="0" w:color="auto"/>
            </w:tcBorders>
            <w:shd w:val="clear" w:color="auto" w:fill="auto"/>
            <w:noWrap/>
            <w:vAlign w:val="center"/>
            <w:hideMark/>
          </w:tcPr>
          <w:p w:rsidR="00F33BF7" w:rsidRPr="00F33BF7" w:rsidRDefault="00F33BF7" w:rsidP="00F33BF7">
            <w:pPr>
              <w:spacing w:after="0" w:line="240" w:lineRule="auto"/>
              <w:ind w:firstLineChars="175" w:firstLine="350"/>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7000 Inversiones Financieras y Otras Previsiones.</w:t>
            </w:r>
          </w:p>
        </w:tc>
        <w:tc>
          <w:tcPr>
            <w:tcW w:w="1780" w:type="dxa"/>
            <w:tcBorders>
              <w:top w:val="nil"/>
              <w:left w:val="nil"/>
              <w:bottom w:val="single" w:sz="4" w:space="0" w:color="auto"/>
              <w:right w:val="single" w:sz="4" w:space="0" w:color="auto"/>
            </w:tcBorders>
            <w:shd w:val="clear" w:color="auto" w:fill="auto"/>
            <w:noWrap/>
            <w:vAlign w:val="center"/>
            <w:hideMark/>
          </w:tcPr>
          <w:p w:rsidR="00F33BF7" w:rsidRPr="00F33BF7" w:rsidRDefault="00F33BF7" w:rsidP="00F33BF7">
            <w:pPr>
              <w:spacing w:after="0" w:line="240" w:lineRule="auto"/>
              <w:jc w:val="right"/>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 xml:space="preserve">          38,940,000.00 </w:t>
            </w:r>
          </w:p>
        </w:tc>
      </w:tr>
    </w:tbl>
    <w:p w:rsidR="00662260" w:rsidRDefault="00662260" w:rsidP="00662260">
      <w:pPr>
        <w:jc w:val="both"/>
        <w:rPr>
          <w:rFonts w:ascii="Arial" w:hAnsi="Arial" w:cs="Arial"/>
          <w:b/>
          <w:bCs/>
          <w:sz w:val="24"/>
          <w:szCs w:val="20"/>
        </w:rPr>
      </w:pPr>
    </w:p>
    <w:p w:rsidR="00662260" w:rsidRDefault="00662260" w:rsidP="00662260">
      <w:pPr>
        <w:jc w:val="both"/>
        <w:rPr>
          <w:rFonts w:ascii="Arial" w:hAnsi="Arial" w:cs="Arial"/>
          <w:b/>
          <w:bCs/>
          <w:sz w:val="24"/>
          <w:szCs w:val="20"/>
        </w:rPr>
      </w:pPr>
    </w:p>
    <w:tbl>
      <w:tblPr>
        <w:tblW w:w="8100" w:type="dxa"/>
        <w:jc w:val="center"/>
        <w:tblCellMar>
          <w:left w:w="70" w:type="dxa"/>
          <w:right w:w="70" w:type="dxa"/>
        </w:tblCellMar>
        <w:tblLook w:val="04A0" w:firstRow="1" w:lastRow="0" w:firstColumn="1" w:lastColumn="0" w:noHBand="0" w:noVBand="1"/>
      </w:tblPr>
      <w:tblGrid>
        <w:gridCol w:w="6320"/>
        <w:gridCol w:w="1780"/>
      </w:tblGrid>
      <w:tr w:rsidR="00F33BF7" w:rsidRPr="00F33BF7" w:rsidTr="00F33BF7">
        <w:trPr>
          <w:trHeight w:val="300"/>
          <w:tblHeader/>
          <w:jc w:val="center"/>
        </w:trPr>
        <w:tc>
          <w:tcPr>
            <w:tcW w:w="6320" w:type="dxa"/>
            <w:tcBorders>
              <w:top w:val="single" w:sz="4" w:space="0" w:color="621132"/>
              <w:left w:val="single" w:sz="4" w:space="0" w:color="621132"/>
              <w:bottom w:val="single" w:sz="4" w:space="0" w:color="621132"/>
              <w:right w:val="single" w:sz="4" w:space="0" w:color="FFFFFF"/>
            </w:tcBorders>
            <w:shd w:val="clear" w:color="auto" w:fill="621132"/>
            <w:vAlign w:val="center"/>
            <w:hideMark/>
          </w:tcPr>
          <w:p w:rsidR="00F33BF7" w:rsidRPr="00F33BF7" w:rsidRDefault="00F33BF7" w:rsidP="00F33BF7">
            <w:pPr>
              <w:spacing w:after="0" w:line="240" w:lineRule="auto"/>
              <w:jc w:val="center"/>
              <w:rPr>
                <w:rFonts w:ascii="Calibri" w:eastAsia="Times New Roman" w:hAnsi="Calibri" w:cs="Calibri"/>
                <w:b/>
                <w:bCs/>
                <w:color w:val="FFFFFF"/>
                <w:lang w:eastAsia="es-MX"/>
              </w:rPr>
            </w:pPr>
            <w:r w:rsidRPr="00F33BF7">
              <w:rPr>
                <w:rFonts w:ascii="Calibri" w:eastAsia="Times New Roman" w:hAnsi="Calibri" w:cs="Calibri"/>
                <w:b/>
                <w:bCs/>
                <w:color w:val="FFFFFF"/>
                <w:lang w:eastAsia="es-MX"/>
              </w:rPr>
              <w:t>Descripción</w:t>
            </w:r>
          </w:p>
        </w:tc>
        <w:tc>
          <w:tcPr>
            <w:tcW w:w="1780" w:type="dxa"/>
            <w:tcBorders>
              <w:top w:val="single" w:sz="4" w:space="0" w:color="621132"/>
              <w:left w:val="nil"/>
              <w:bottom w:val="single" w:sz="4" w:space="0" w:color="621132"/>
              <w:right w:val="single" w:sz="4" w:space="0" w:color="621132"/>
            </w:tcBorders>
            <w:shd w:val="clear" w:color="auto" w:fill="621132"/>
            <w:vAlign w:val="center"/>
            <w:hideMark/>
          </w:tcPr>
          <w:p w:rsidR="00F33BF7" w:rsidRPr="00F33BF7" w:rsidRDefault="00F33BF7" w:rsidP="00F33BF7">
            <w:pPr>
              <w:spacing w:after="0" w:line="240" w:lineRule="auto"/>
              <w:jc w:val="center"/>
              <w:rPr>
                <w:rFonts w:ascii="Calibri" w:eastAsia="Times New Roman" w:hAnsi="Calibri" w:cs="Calibri"/>
                <w:b/>
                <w:bCs/>
                <w:color w:val="FFFFFF"/>
                <w:lang w:eastAsia="es-MX"/>
              </w:rPr>
            </w:pPr>
            <w:r w:rsidRPr="00F33BF7">
              <w:rPr>
                <w:rFonts w:ascii="Calibri" w:eastAsia="Times New Roman" w:hAnsi="Calibri" w:cs="Calibri"/>
                <w:b/>
                <w:bCs/>
                <w:color w:val="FFFFFF"/>
                <w:lang w:eastAsia="es-MX"/>
              </w:rPr>
              <w:t>Cifras en Pesos</w:t>
            </w:r>
          </w:p>
        </w:tc>
      </w:tr>
      <w:tr w:rsidR="00F33BF7" w:rsidRPr="00F33BF7" w:rsidTr="00F33BF7">
        <w:trPr>
          <w:trHeight w:val="30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ind w:firstLineChars="300" w:firstLine="660"/>
              <w:jc w:val="right"/>
              <w:rPr>
                <w:rFonts w:ascii="Calibri" w:eastAsia="Times New Roman" w:hAnsi="Calibri" w:cs="Calibri"/>
                <w:b/>
                <w:bCs/>
                <w:color w:val="000000"/>
                <w:lang w:eastAsia="es-MX"/>
              </w:rPr>
            </w:pPr>
            <w:r w:rsidRPr="00F33BF7">
              <w:rPr>
                <w:rFonts w:ascii="Calibri" w:eastAsia="Times New Roman" w:hAnsi="Calibri" w:cs="Calibri"/>
                <w:b/>
                <w:bCs/>
                <w:color w:val="000000"/>
                <w:lang w:eastAsia="es-MX"/>
              </w:rPr>
              <w:t>Suma Total</w:t>
            </w:r>
          </w:p>
        </w:tc>
        <w:tc>
          <w:tcPr>
            <w:tcW w:w="1780" w:type="dxa"/>
            <w:tcBorders>
              <w:top w:val="nil"/>
              <w:left w:val="nil"/>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jc w:val="right"/>
              <w:rPr>
                <w:rFonts w:ascii="Calibri" w:eastAsia="Times New Roman" w:hAnsi="Calibri" w:cs="Calibri"/>
                <w:b/>
                <w:bCs/>
                <w:color w:val="000000"/>
                <w:lang w:eastAsia="es-MX"/>
              </w:rPr>
            </w:pPr>
            <w:r w:rsidRPr="00F33BF7">
              <w:rPr>
                <w:rFonts w:ascii="Calibri" w:eastAsia="Times New Roman" w:hAnsi="Calibri" w:cs="Calibri"/>
                <w:b/>
                <w:bCs/>
                <w:color w:val="000000"/>
                <w:lang w:eastAsia="es-MX"/>
              </w:rPr>
              <w:t>4,744,482,815.75</w:t>
            </w:r>
          </w:p>
        </w:tc>
      </w:tr>
      <w:tr w:rsidR="00F33BF7" w:rsidRPr="00F33BF7" w:rsidTr="00F33BF7">
        <w:trPr>
          <w:trHeight w:val="300"/>
          <w:jc w:val="center"/>
        </w:trPr>
        <w:tc>
          <w:tcPr>
            <w:tcW w:w="6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rPr>
                <w:rFonts w:ascii="Calibri" w:eastAsia="Times New Roman" w:hAnsi="Calibri" w:cs="Calibri"/>
                <w:b/>
                <w:bCs/>
                <w:color w:val="000000"/>
                <w:sz w:val="20"/>
                <w:szCs w:val="20"/>
                <w:lang w:eastAsia="es-MX"/>
              </w:rPr>
            </w:pPr>
            <w:r w:rsidRPr="00F33BF7">
              <w:rPr>
                <w:rFonts w:ascii="Calibri" w:eastAsia="Times New Roman" w:hAnsi="Calibri" w:cs="Calibri"/>
                <w:b/>
                <w:bCs/>
                <w:color w:val="000000"/>
                <w:sz w:val="20"/>
                <w:szCs w:val="20"/>
                <w:lang w:eastAsia="es-MX"/>
              </w:rPr>
              <w:t>Instituto de Elecciones y Participación Ciudadana</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jc w:val="right"/>
              <w:rPr>
                <w:rFonts w:ascii="Calibri" w:eastAsia="Times New Roman" w:hAnsi="Calibri" w:cs="Calibri"/>
                <w:b/>
                <w:bCs/>
                <w:color w:val="000000"/>
                <w:sz w:val="20"/>
                <w:szCs w:val="20"/>
                <w:lang w:eastAsia="es-MX"/>
              </w:rPr>
            </w:pPr>
            <w:r w:rsidRPr="00F33BF7">
              <w:rPr>
                <w:rFonts w:ascii="Calibri" w:eastAsia="Times New Roman" w:hAnsi="Calibri" w:cs="Calibri"/>
                <w:b/>
                <w:bCs/>
                <w:color w:val="000000"/>
                <w:sz w:val="20"/>
                <w:szCs w:val="20"/>
                <w:lang w:eastAsia="es-MX"/>
              </w:rPr>
              <w:t>1,150,444,545.37</w:t>
            </w:r>
          </w:p>
        </w:tc>
      </w:tr>
      <w:tr w:rsidR="00F33BF7" w:rsidRPr="00F33BF7" w:rsidTr="00F33BF7">
        <w:trPr>
          <w:trHeight w:val="30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ind w:firstLineChars="200" w:firstLine="400"/>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1000 Servicios Personales.</w:t>
            </w:r>
          </w:p>
        </w:tc>
        <w:tc>
          <w:tcPr>
            <w:tcW w:w="1780" w:type="dxa"/>
            <w:tcBorders>
              <w:top w:val="nil"/>
              <w:left w:val="nil"/>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jc w:val="right"/>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285,894,978.47</w:t>
            </w:r>
          </w:p>
        </w:tc>
      </w:tr>
      <w:tr w:rsidR="00F33BF7" w:rsidRPr="00F33BF7" w:rsidTr="00F33BF7">
        <w:trPr>
          <w:trHeight w:val="30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ind w:firstLineChars="200" w:firstLine="400"/>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2000 Materiales y Suministros.</w:t>
            </w:r>
          </w:p>
        </w:tc>
        <w:tc>
          <w:tcPr>
            <w:tcW w:w="1780" w:type="dxa"/>
            <w:tcBorders>
              <w:top w:val="nil"/>
              <w:left w:val="nil"/>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jc w:val="right"/>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242,856,382.09</w:t>
            </w:r>
          </w:p>
        </w:tc>
      </w:tr>
      <w:tr w:rsidR="00F33BF7" w:rsidRPr="00F33BF7" w:rsidTr="00F33BF7">
        <w:trPr>
          <w:trHeight w:val="30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ind w:firstLineChars="200" w:firstLine="400"/>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3000 Servicios Generales.</w:t>
            </w:r>
          </w:p>
        </w:tc>
        <w:tc>
          <w:tcPr>
            <w:tcW w:w="1780" w:type="dxa"/>
            <w:tcBorders>
              <w:top w:val="nil"/>
              <w:left w:val="nil"/>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jc w:val="right"/>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287,219,732.00</w:t>
            </w:r>
          </w:p>
        </w:tc>
      </w:tr>
      <w:tr w:rsidR="00F33BF7" w:rsidRPr="00F33BF7" w:rsidTr="00F33BF7">
        <w:trPr>
          <w:trHeight w:val="30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ind w:firstLineChars="200" w:firstLine="400"/>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4000 Transferencias, Asignaciones, Subsidios y Otras Ayudas.</w:t>
            </w:r>
          </w:p>
        </w:tc>
        <w:tc>
          <w:tcPr>
            <w:tcW w:w="1780" w:type="dxa"/>
            <w:tcBorders>
              <w:top w:val="nil"/>
              <w:left w:val="nil"/>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jc w:val="right"/>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292,671,108.75</w:t>
            </w:r>
          </w:p>
        </w:tc>
      </w:tr>
      <w:tr w:rsidR="00F33BF7" w:rsidRPr="00F33BF7" w:rsidTr="00F33BF7">
        <w:trPr>
          <w:trHeight w:val="30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ind w:firstLineChars="200" w:firstLine="400"/>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5000 Bienes Muebles, Inmuebles E Intangibles.</w:t>
            </w:r>
          </w:p>
        </w:tc>
        <w:tc>
          <w:tcPr>
            <w:tcW w:w="1780" w:type="dxa"/>
            <w:tcBorders>
              <w:top w:val="nil"/>
              <w:left w:val="nil"/>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jc w:val="right"/>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31,802,344.06</w:t>
            </w:r>
          </w:p>
        </w:tc>
      </w:tr>
      <w:tr w:rsidR="00F33BF7" w:rsidRPr="00F33BF7" w:rsidTr="00F33BF7">
        <w:trPr>
          <w:trHeight w:val="30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ind w:firstLineChars="200" w:firstLine="400"/>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7000 Inversiones Financieras y Otras Previsiones.</w:t>
            </w:r>
          </w:p>
        </w:tc>
        <w:tc>
          <w:tcPr>
            <w:tcW w:w="1780" w:type="dxa"/>
            <w:tcBorders>
              <w:top w:val="nil"/>
              <w:left w:val="nil"/>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jc w:val="right"/>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10,000,000.00</w:t>
            </w:r>
          </w:p>
        </w:tc>
      </w:tr>
      <w:tr w:rsidR="00F33BF7" w:rsidRPr="00F33BF7" w:rsidTr="00F33BF7">
        <w:trPr>
          <w:trHeight w:val="30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rPr>
                <w:rFonts w:ascii="Calibri" w:eastAsia="Times New Roman" w:hAnsi="Calibri" w:cs="Calibri"/>
                <w:b/>
                <w:bCs/>
                <w:color w:val="000000"/>
                <w:sz w:val="20"/>
                <w:szCs w:val="20"/>
                <w:lang w:eastAsia="es-MX"/>
              </w:rPr>
            </w:pPr>
            <w:r w:rsidRPr="00F33BF7">
              <w:rPr>
                <w:rFonts w:ascii="Calibri" w:eastAsia="Times New Roman" w:hAnsi="Calibri" w:cs="Calibri"/>
                <w:b/>
                <w:bCs/>
                <w:color w:val="000000"/>
                <w:sz w:val="20"/>
                <w:szCs w:val="20"/>
                <w:lang w:eastAsia="es-MX"/>
              </w:rPr>
              <w:t>Comisión Estatal de los Derechos Humanos</w:t>
            </w:r>
          </w:p>
        </w:tc>
        <w:tc>
          <w:tcPr>
            <w:tcW w:w="1780" w:type="dxa"/>
            <w:tcBorders>
              <w:top w:val="nil"/>
              <w:left w:val="nil"/>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jc w:val="right"/>
              <w:rPr>
                <w:rFonts w:ascii="Calibri" w:eastAsia="Times New Roman" w:hAnsi="Calibri" w:cs="Calibri"/>
                <w:b/>
                <w:bCs/>
                <w:color w:val="000000"/>
                <w:sz w:val="20"/>
                <w:szCs w:val="20"/>
                <w:lang w:eastAsia="es-MX"/>
              </w:rPr>
            </w:pPr>
            <w:r w:rsidRPr="00F33BF7">
              <w:rPr>
                <w:rFonts w:ascii="Calibri" w:eastAsia="Times New Roman" w:hAnsi="Calibri" w:cs="Calibri"/>
                <w:b/>
                <w:bCs/>
                <w:color w:val="000000"/>
                <w:sz w:val="20"/>
                <w:szCs w:val="20"/>
                <w:lang w:eastAsia="es-MX"/>
              </w:rPr>
              <w:t>53,825,513.67</w:t>
            </w:r>
          </w:p>
        </w:tc>
      </w:tr>
      <w:tr w:rsidR="00F33BF7" w:rsidRPr="00F33BF7" w:rsidTr="00F33BF7">
        <w:trPr>
          <w:trHeight w:val="30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ind w:firstLineChars="200" w:firstLine="400"/>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1000 Servicios Personales.</w:t>
            </w:r>
          </w:p>
        </w:tc>
        <w:tc>
          <w:tcPr>
            <w:tcW w:w="1780" w:type="dxa"/>
            <w:tcBorders>
              <w:top w:val="nil"/>
              <w:left w:val="nil"/>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jc w:val="right"/>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47,347,840.87</w:t>
            </w:r>
          </w:p>
        </w:tc>
      </w:tr>
      <w:tr w:rsidR="00F33BF7" w:rsidRPr="00F33BF7" w:rsidTr="00F33BF7">
        <w:trPr>
          <w:trHeight w:val="30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ind w:firstLineChars="200" w:firstLine="400"/>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2000 Materiales y Suministros.</w:t>
            </w:r>
          </w:p>
        </w:tc>
        <w:tc>
          <w:tcPr>
            <w:tcW w:w="1780" w:type="dxa"/>
            <w:tcBorders>
              <w:top w:val="nil"/>
              <w:left w:val="nil"/>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jc w:val="right"/>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1,400,088.43</w:t>
            </w:r>
          </w:p>
        </w:tc>
      </w:tr>
      <w:tr w:rsidR="00F33BF7" w:rsidRPr="00F33BF7" w:rsidTr="00F33BF7">
        <w:trPr>
          <w:trHeight w:val="30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ind w:firstLineChars="200" w:firstLine="400"/>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3000 Servicios Generales.</w:t>
            </w:r>
          </w:p>
        </w:tc>
        <w:tc>
          <w:tcPr>
            <w:tcW w:w="1780" w:type="dxa"/>
            <w:tcBorders>
              <w:top w:val="nil"/>
              <w:left w:val="nil"/>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jc w:val="right"/>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5,062,584.37</w:t>
            </w:r>
          </w:p>
        </w:tc>
      </w:tr>
      <w:tr w:rsidR="00F33BF7" w:rsidRPr="00F33BF7" w:rsidTr="00F33BF7">
        <w:trPr>
          <w:trHeight w:val="30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ind w:firstLineChars="200" w:firstLine="400"/>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4000 Transferencias, Asignaciones, Subsidios y Otras Ayudas.</w:t>
            </w:r>
          </w:p>
        </w:tc>
        <w:tc>
          <w:tcPr>
            <w:tcW w:w="1780" w:type="dxa"/>
            <w:tcBorders>
              <w:top w:val="nil"/>
              <w:left w:val="nil"/>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jc w:val="right"/>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15,000.00</w:t>
            </w:r>
          </w:p>
        </w:tc>
      </w:tr>
      <w:tr w:rsidR="00F33BF7" w:rsidRPr="00F33BF7" w:rsidTr="00F33BF7">
        <w:trPr>
          <w:trHeight w:val="30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rPr>
                <w:rFonts w:ascii="Calibri" w:eastAsia="Times New Roman" w:hAnsi="Calibri" w:cs="Calibri"/>
                <w:b/>
                <w:bCs/>
                <w:color w:val="000000"/>
                <w:sz w:val="20"/>
                <w:szCs w:val="20"/>
                <w:lang w:eastAsia="es-MX"/>
              </w:rPr>
            </w:pPr>
            <w:r w:rsidRPr="00F33BF7">
              <w:rPr>
                <w:rFonts w:ascii="Calibri" w:eastAsia="Times New Roman" w:hAnsi="Calibri" w:cs="Calibri"/>
                <w:b/>
                <w:bCs/>
                <w:color w:val="000000"/>
                <w:sz w:val="20"/>
                <w:szCs w:val="20"/>
                <w:lang w:eastAsia="es-MX"/>
              </w:rPr>
              <w:t>Fiscalía General del Estado</w:t>
            </w:r>
          </w:p>
        </w:tc>
        <w:tc>
          <w:tcPr>
            <w:tcW w:w="1780" w:type="dxa"/>
            <w:tcBorders>
              <w:top w:val="nil"/>
              <w:left w:val="nil"/>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jc w:val="right"/>
              <w:rPr>
                <w:rFonts w:ascii="Calibri" w:eastAsia="Times New Roman" w:hAnsi="Calibri" w:cs="Calibri"/>
                <w:b/>
                <w:bCs/>
                <w:color w:val="000000"/>
                <w:sz w:val="20"/>
                <w:szCs w:val="20"/>
                <w:lang w:eastAsia="es-MX"/>
              </w:rPr>
            </w:pPr>
            <w:r w:rsidRPr="00F33BF7">
              <w:rPr>
                <w:rFonts w:ascii="Calibri" w:eastAsia="Times New Roman" w:hAnsi="Calibri" w:cs="Calibri"/>
                <w:b/>
                <w:bCs/>
                <w:color w:val="000000"/>
                <w:sz w:val="20"/>
                <w:szCs w:val="20"/>
                <w:lang w:eastAsia="es-MX"/>
              </w:rPr>
              <w:t>1,402,744,895.72</w:t>
            </w:r>
          </w:p>
        </w:tc>
      </w:tr>
      <w:tr w:rsidR="00F33BF7" w:rsidRPr="00F33BF7" w:rsidTr="00F33BF7">
        <w:trPr>
          <w:trHeight w:val="30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ind w:firstLineChars="200" w:firstLine="400"/>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1000 Servicios Personales.</w:t>
            </w:r>
          </w:p>
        </w:tc>
        <w:tc>
          <w:tcPr>
            <w:tcW w:w="1780" w:type="dxa"/>
            <w:tcBorders>
              <w:top w:val="nil"/>
              <w:left w:val="nil"/>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jc w:val="right"/>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969,841,473.61</w:t>
            </w:r>
          </w:p>
        </w:tc>
      </w:tr>
      <w:tr w:rsidR="00F33BF7" w:rsidRPr="00F33BF7" w:rsidTr="00F33BF7">
        <w:trPr>
          <w:trHeight w:val="30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ind w:firstLineChars="200" w:firstLine="400"/>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2000 Materiales y Suministros.</w:t>
            </w:r>
          </w:p>
        </w:tc>
        <w:tc>
          <w:tcPr>
            <w:tcW w:w="1780" w:type="dxa"/>
            <w:tcBorders>
              <w:top w:val="nil"/>
              <w:left w:val="nil"/>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jc w:val="right"/>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67,373,710.13</w:t>
            </w:r>
          </w:p>
        </w:tc>
      </w:tr>
      <w:tr w:rsidR="00F33BF7" w:rsidRPr="00F33BF7" w:rsidTr="00F33BF7">
        <w:trPr>
          <w:trHeight w:val="30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ind w:firstLineChars="200" w:firstLine="400"/>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3000 Servicios Generales.</w:t>
            </w:r>
          </w:p>
        </w:tc>
        <w:tc>
          <w:tcPr>
            <w:tcW w:w="1780" w:type="dxa"/>
            <w:tcBorders>
              <w:top w:val="nil"/>
              <w:left w:val="nil"/>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jc w:val="right"/>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279,138,329.69</w:t>
            </w:r>
          </w:p>
        </w:tc>
      </w:tr>
      <w:tr w:rsidR="00F33BF7" w:rsidRPr="00F33BF7" w:rsidTr="00F33BF7">
        <w:trPr>
          <w:trHeight w:val="30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ind w:firstLineChars="200" w:firstLine="400"/>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4000 Transferencias, Asignaciones, Subsidios y Otras Ayudas.</w:t>
            </w:r>
          </w:p>
        </w:tc>
        <w:tc>
          <w:tcPr>
            <w:tcW w:w="1780" w:type="dxa"/>
            <w:tcBorders>
              <w:top w:val="nil"/>
              <w:left w:val="nil"/>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jc w:val="right"/>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6,814,404.00</w:t>
            </w:r>
          </w:p>
        </w:tc>
      </w:tr>
      <w:tr w:rsidR="00F33BF7" w:rsidRPr="00F33BF7" w:rsidTr="00F33BF7">
        <w:trPr>
          <w:trHeight w:val="30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ind w:firstLineChars="200" w:firstLine="400"/>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5000 Bienes Muebles, Inmuebles E Intangibles.</w:t>
            </w:r>
          </w:p>
        </w:tc>
        <w:tc>
          <w:tcPr>
            <w:tcW w:w="1780" w:type="dxa"/>
            <w:tcBorders>
              <w:top w:val="nil"/>
              <w:left w:val="nil"/>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jc w:val="right"/>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12,787,400.00</w:t>
            </w:r>
          </w:p>
        </w:tc>
      </w:tr>
      <w:tr w:rsidR="00F33BF7" w:rsidRPr="00F33BF7" w:rsidTr="00F33BF7">
        <w:trPr>
          <w:trHeight w:val="30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ind w:firstLineChars="200" w:firstLine="400"/>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6000 Inversión Pública.</w:t>
            </w:r>
          </w:p>
        </w:tc>
        <w:tc>
          <w:tcPr>
            <w:tcW w:w="1780" w:type="dxa"/>
            <w:tcBorders>
              <w:top w:val="nil"/>
              <w:left w:val="nil"/>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jc w:val="right"/>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66,789,578.29</w:t>
            </w:r>
          </w:p>
        </w:tc>
      </w:tr>
      <w:tr w:rsidR="00F33BF7" w:rsidRPr="00F33BF7" w:rsidTr="00F33BF7">
        <w:trPr>
          <w:trHeight w:val="30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rPr>
                <w:rFonts w:ascii="Calibri" w:eastAsia="Times New Roman" w:hAnsi="Calibri" w:cs="Calibri"/>
                <w:b/>
                <w:bCs/>
                <w:color w:val="000000"/>
                <w:sz w:val="20"/>
                <w:szCs w:val="20"/>
                <w:lang w:eastAsia="es-MX"/>
              </w:rPr>
            </w:pPr>
            <w:r w:rsidRPr="00F33BF7">
              <w:rPr>
                <w:rFonts w:ascii="Calibri" w:eastAsia="Times New Roman" w:hAnsi="Calibri" w:cs="Calibri"/>
                <w:b/>
                <w:bCs/>
                <w:color w:val="000000"/>
                <w:sz w:val="20"/>
                <w:szCs w:val="20"/>
                <w:lang w:eastAsia="es-MX"/>
              </w:rPr>
              <w:t>Tribunal Electoral del Estado de Chiapas</w:t>
            </w:r>
          </w:p>
        </w:tc>
        <w:tc>
          <w:tcPr>
            <w:tcW w:w="1780" w:type="dxa"/>
            <w:tcBorders>
              <w:top w:val="nil"/>
              <w:left w:val="nil"/>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jc w:val="right"/>
              <w:rPr>
                <w:rFonts w:ascii="Calibri" w:eastAsia="Times New Roman" w:hAnsi="Calibri" w:cs="Calibri"/>
                <w:b/>
                <w:bCs/>
                <w:color w:val="000000"/>
                <w:sz w:val="20"/>
                <w:szCs w:val="20"/>
                <w:lang w:eastAsia="es-MX"/>
              </w:rPr>
            </w:pPr>
            <w:r w:rsidRPr="00F33BF7">
              <w:rPr>
                <w:rFonts w:ascii="Calibri" w:eastAsia="Times New Roman" w:hAnsi="Calibri" w:cs="Calibri"/>
                <w:b/>
                <w:bCs/>
                <w:color w:val="000000"/>
                <w:sz w:val="20"/>
                <w:szCs w:val="20"/>
                <w:lang w:eastAsia="es-MX"/>
              </w:rPr>
              <w:t>66,737,037.53</w:t>
            </w:r>
          </w:p>
        </w:tc>
      </w:tr>
      <w:tr w:rsidR="00F33BF7" w:rsidRPr="00F33BF7" w:rsidTr="00F33BF7">
        <w:trPr>
          <w:trHeight w:val="30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ind w:firstLineChars="200" w:firstLine="400"/>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1000 Servicios Personales.</w:t>
            </w:r>
          </w:p>
        </w:tc>
        <w:tc>
          <w:tcPr>
            <w:tcW w:w="1780" w:type="dxa"/>
            <w:tcBorders>
              <w:top w:val="nil"/>
              <w:left w:val="nil"/>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jc w:val="right"/>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57,911,550.36</w:t>
            </w:r>
          </w:p>
        </w:tc>
      </w:tr>
      <w:tr w:rsidR="00F33BF7" w:rsidRPr="00F33BF7" w:rsidTr="00F33BF7">
        <w:trPr>
          <w:trHeight w:val="30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ind w:firstLineChars="200" w:firstLine="400"/>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2000 Materiales y Suministros.</w:t>
            </w:r>
          </w:p>
        </w:tc>
        <w:tc>
          <w:tcPr>
            <w:tcW w:w="1780" w:type="dxa"/>
            <w:tcBorders>
              <w:top w:val="nil"/>
              <w:left w:val="nil"/>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jc w:val="right"/>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3,920,593.54</w:t>
            </w:r>
          </w:p>
        </w:tc>
      </w:tr>
      <w:tr w:rsidR="00F33BF7" w:rsidRPr="00F33BF7" w:rsidTr="00F33BF7">
        <w:trPr>
          <w:trHeight w:val="30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ind w:firstLineChars="200" w:firstLine="400"/>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lastRenderedPageBreak/>
              <w:t>3000 Servicios Generales.</w:t>
            </w:r>
          </w:p>
        </w:tc>
        <w:tc>
          <w:tcPr>
            <w:tcW w:w="1780" w:type="dxa"/>
            <w:tcBorders>
              <w:top w:val="nil"/>
              <w:left w:val="nil"/>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jc w:val="right"/>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4,739,305.66</w:t>
            </w:r>
          </w:p>
        </w:tc>
      </w:tr>
      <w:tr w:rsidR="00F33BF7" w:rsidRPr="00F33BF7" w:rsidTr="00F33BF7">
        <w:trPr>
          <w:trHeight w:val="30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ind w:firstLineChars="200" w:firstLine="400"/>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5000 Bienes Muebles, Inmuebles E Intangibles.</w:t>
            </w:r>
          </w:p>
        </w:tc>
        <w:tc>
          <w:tcPr>
            <w:tcW w:w="1780" w:type="dxa"/>
            <w:tcBorders>
              <w:top w:val="nil"/>
              <w:left w:val="nil"/>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jc w:val="right"/>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165,587.97</w:t>
            </w:r>
          </w:p>
        </w:tc>
      </w:tr>
      <w:tr w:rsidR="00F33BF7" w:rsidRPr="00F33BF7" w:rsidTr="00F33BF7">
        <w:trPr>
          <w:trHeight w:val="51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rPr>
                <w:rFonts w:ascii="Calibri" w:eastAsia="Times New Roman" w:hAnsi="Calibri" w:cs="Calibri"/>
                <w:b/>
                <w:bCs/>
                <w:color w:val="000000"/>
                <w:sz w:val="20"/>
                <w:szCs w:val="20"/>
                <w:lang w:eastAsia="es-MX"/>
              </w:rPr>
            </w:pPr>
            <w:r w:rsidRPr="00F33BF7">
              <w:rPr>
                <w:rFonts w:ascii="Calibri" w:eastAsia="Times New Roman" w:hAnsi="Calibri" w:cs="Calibri"/>
                <w:b/>
                <w:bCs/>
                <w:color w:val="000000"/>
                <w:sz w:val="20"/>
                <w:szCs w:val="20"/>
                <w:lang w:eastAsia="es-MX"/>
              </w:rPr>
              <w:t>Instituto de Transparencia, Acceso a la Información y Protección de Datos Personales del Estado de Chiapas</w:t>
            </w:r>
          </w:p>
        </w:tc>
        <w:tc>
          <w:tcPr>
            <w:tcW w:w="1780" w:type="dxa"/>
            <w:tcBorders>
              <w:top w:val="nil"/>
              <w:left w:val="nil"/>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jc w:val="right"/>
              <w:rPr>
                <w:rFonts w:ascii="Calibri" w:eastAsia="Times New Roman" w:hAnsi="Calibri" w:cs="Calibri"/>
                <w:b/>
                <w:bCs/>
                <w:color w:val="000000"/>
                <w:sz w:val="20"/>
                <w:szCs w:val="20"/>
                <w:lang w:eastAsia="es-MX"/>
              </w:rPr>
            </w:pPr>
            <w:r w:rsidRPr="00F33BF7">
              <w:rPr>
                <w:rFonts w:ascii="Calibri" w:eastAsia="Times New Roman" w:hAnsi="Calibri" w:cs="Calibri"/>
                <w:b/>
                <w:bCs/>
                <w:color w:val="000000"/>
                <w:sz w:val="20"/>
                <w:szCs w:val="20"/>
                <w:lang w:eastAsia="es-MX"/>
              </w:rPr>
              <w:t>13,876,412.46</w:t>
            </w:r>
          </w:p>
        </w:tc>
      </w:tr>
      <w:tr w:rsidR="00F33BF7" w:rsidRPr="00F33BF7" w:rsidTr="00F33BF7">
        <w:trPr>
          <w:trHeight w:val="30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ind w:firstLineChars="200" w:firstLine="400"/>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1000 Servicios Personales.</w:t>
            </w:r>
          </w:p>
        </w:tc>
        <w:tc>
          <w:tcPr>
            <w:tcW w:w="1780" w:type="dxa"/>
            <w:tcBorders>
              <w:top w:val="nil"/>
              <w:left w:val="nil"/>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jc w:val="right"/>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12,882,024.13</w:t>
            </w:r>
          </w:p>
        </w:tc>
      </w:tr>
      <w:tr w:rsidR="00F33BF7" w:rsidRPr="00F33BF7" w:rsidTr="00F33BF7">
        <w:trPr>
          <w:trHeight w:val="30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ind w:firstLineChars="200" w:firstLine="400"/>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2000 Materiales y Suministros.</w:t>
            </w:r>
          </w:p>
        </w:tc>
        <w:tc>
          <w:tcPr>
            <w:tcW w:w="1780" w:type="dxa"/>
            <w:tcBorders>
              <w:top w:val="nil"/>
              <w:left w:val="nil"/>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jc w:val="right"/>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95,432.80</w:t>
            </w:r>
          </w:p>
        </w:tc>
      </w:tr>
      <w:tr w:rsidR="00F33BF7" w:rsidRPr="00F33BF7" w:rsidTr="00F33BF7">
        <w:trPr>
          <w:trHeight w:val="30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ind w:firstLineChars="200" w:firstLine="400"/>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3000 Servicios Generales.</w:t>
            </w:r>
          </w:p>
        </w:tc>
        <w:tc>
          <w:tcPr>
            <w:tcW w:w="1780" w:type="dxa"/>
            <w:tcBorders>
              <w:top w:val="nil"/>
              <w:left w:val="nil"/>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jc w:val="right"/>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898,955.53</w:t>
            </w:r>
          </w:p>
        </w:tc>
      </w:tr>
      <w:tr w:rsidR="00F33BF7" w:rsidRPr="00F33BF7" w:rsidTr="00F33BF7">
        <w:trPr>
          <w:trHeight w:val="30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rPr>
                <w:rFonts w:ascii="Calibri" w:eastAsia="Times New Roman" w:hAnsi="Calibri" w:cs="Calibri"/>
                <w:b/>
                <w:bCs/>
                <w:color w:val="000000"/>
                <w:sz w:val="20"/>
                <w:szCs w:val="20"/>
                <w:lang w:eastAsia="es-MX"/>
              </w:rPr>
            </w:pPr>
            <w:r w:rsidRPr="00F33BF7">
              <w:rPr>
                <w:rFonts w:ascii="Calibri" w:eastAsia="Times New Roman" w:hAnsi="Calibri" w:cs="Calibri"/>
                <w:b/>
                <w:bCs/>
                <w:color w:val="000000"/>
                <w:sz w:val="20"/>
                <w:szCs w:val="20"/>
                <w:lang w:eastAsia="es-MX"/>
              </w:rPr>
              <w:t>Universidad Autónoma de Chiapas</w:t>
            </w:r>
          </w:p>
        </w:tc>
        <w:tc>
          <w:tcPr>
            <w:tcW w:w="1780" w:type="dxa"/>
            <w:tcBorders>
              <w:top w:val="nil"/>
              <w:left w:val="nil"/>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jc w:val="right"/>
              <w:rPr>
                <w:rFonts w:ascii="Calibri" w:eastAsia="Times New Roman" w:hAnsi="Calibri" w:cs="Calibri"/>
                <w:b/>
                <w:bCs/>
                <w:color w:val="000000"/>
                <w:sz w:val="20"/>
                <w:szCs w:val="20"/>
                <w:lang w:eastAsia="es-MX"/>
              </w:rPr>
            </w:pPr>
            <w:r w:rsidRPr="00F33BF7">
              <w:rPr>
                <w:rFonts w:ascii="Calibri" w:eastAsia="Times New Roman" w:hAnsi="Calibri" w:cs="Calibri"/>
                <w:b/>
                <w:bCs/>
                <w:color w:val="000000"/>
                <w:sz w:val="20"/>
                <w:szCs w:val="20"/>
                <w:lang w:eastAsia="es-MX"/>
              </w:rPr>
              <w:t>2,056,854,411.00</w:t>
            </w:r>
          </w:p>
        </w:tc>
      </w:tr>
      <w:tr w:rsidR="00F33BF7" w:rsidRPr="00F33BF7" w:rsidTr="00F33BF7">
        <w:trPr>
          <w:trHeight w:val="30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ind w:firstLineChars="200" w:firstLine="400"/>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4000 Transferencias, Asignaciones, Subsidios y Otras Ayudas.</w:t>
            </w:r>
          </w:p>
        </w:tc>
        <w:tc>
          <w:tcPr>
            <w:tcW w:w="1780" w:type="dxa"/>
            <w:tcBorders>
              <w:top w:val="nil"/>
              <w:left w:val="nil"/>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jc w:val="right"/>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2,027,914,411.00</w:t>
            </w:r>
          </w:p>
        </w:tc>
      </w:tr>
      <w:tr w:rsidR="00F33BF7" w:rsidRPr="00F33BF7" w:rsidTr="00F33BF7">
        <w:trPr>
          <w:trHeight w:val="300"/>
          <w:jc w:val="center"/>
        </w:trPr>
        <w:tc>
          <w:tcPr>
            <w:tcW w:w="6320" w:type="dxa"/>
            <w:tcBorders>
              <w:top w:val="nil"/>
              <w:left w:val="single" w:sz="4" w:space="0" w:color="auto"/>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ind w:firstLineChars="200" w:firstLine="400"/>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7000 Inversiones Financieras y Otras Previsiones.</w:t>
            </w:r>
          </w:p>
        </w:tc>
        <w:tc>
          <w:tcPr>
            <w:tcW w:w="1780" w:type="dxa"/>
            <w:tcBorders>
              <w:top w:val="nil"/>
              <w:left w:val="nil"/>
              <w:bottom w:val="single" w:sz="4" w:space="0" w:color="auto"/>
              <w:right w:val="single" w:sz="4" w:space="0" w:color="auto"/>
            </w:tcBorders>
            <w:shd w:val="clear" w:color="auto" w:fill="auto"/>
            <w:vAlign w:val="center"/>
            <w:hideMark/>
          </w:tcPr>
          <w:p w:rsidR="00F33BF7" w:rsidRPr="00F33BF7" w:rsidRDefault="00F33BF7" w:rsidP="00F33BF7">
            <w:pPr>
              <w:spacing w:after="0" w:line="240" w:lineRule="auto"/>
              <w:jc w:val="right"/>
              <w:rPr>
                <w:rFonts w:ascii="Calibri" w:eastAsia="Times New Roman" w:hAnsi="Calibri" w:cs="Calibri"/>
                <w:color w:val="000000"/>
                <w:sz w:val="20"/>
                <w:szCs w:val="20"/>
                <w:lang w:eastAsia="es-MX"/>
              </w:rPr>
            </w:pPr>
            <w:r w:rsidRPr="00F33BF7">
              <w:rPr>
                <w:rFonts w:ascii="Calibri" w:eastAsia="Times New Roman" w:hAnsi="Calibri" w:cs="Calibri"/>
                <w:color w:val="000000"/>
                <w:sz w:val="20"/>
                <w:szCs w:val="20"/>
                <w:lang w:eastAsia="es-MX"/>
              </w:rPr>
              <w:t>28,940,000.00</w:t>
            </w:r>
          </w:p>
        </w:tc>
      </w:tr>
    </w:tbl>
    <w:p w:rsidR="00ED5200" w:rsidRDefault="00ED5200" w:rsidP="002A79EB">
      <w:pPr>
        <w:jc w:val="both"/>
        <w:rPr>
          <w:rFonts w:ascii="Arial" w:hAnsi="Arial" w:cs="Arial"/>
          <w:b/>
          <w:sz w:val="24"/>
        </w:rPr>
      </w:pPr>
    </w:p>
    <w:p w:rsidR="00662260" w:rsidRDefault="00662260" w:rsidP="00662260">
      <w:pPr>
        <w:jc w:val="both"/>
        <w:rPr>
          <w:rFonts w:ascii="Arial" w:hAnsi="Arial" w:cs="Arial"/>
          <w:b/>
          <w:sz w:val="24"/>
        </w:rPr>
      </w:pPr>
    </w:p>
    <w:p w:rsidR="00662260" w:rsidRDefault="00662260" w:rsidP="00662260">
      <w:pPr>
        <w:jc w:val="both"/>
        <w:rPr>
          <w:rFonts w:ascii="Arial" w:hAnsi="Arial" w:cs="Arial"/>
          <w:b/>
          <w:sz w:val="24"/>
        </w:rPr>
      </w:pPr>
      <w:r w:rsidRPr="00465470">
        <w:rPr>
          <w:rFonts w:ascii="Arial" w:hAnsi="Arial" w:cs="Arial"/>
          <w:b/>
          <w:sz w:val="24"/>
        </w:rPr>
        <w:t>PD_04.- Presupuesto de las entidades paraestatales y organismos desconcentrados y/o descentralizados (en su conjunto y por entidad u organismo).</w:t>
      </w:r>
    </w:p>
    <w:tbl>
      <w:tblPr>
        <w:tblW w:w="4494" w:type="pct"/>
        <w:jc w:val="center"/>
        <w:tblCellMar>
          <w:left w:w="70" w:type="dxa"/>
          <w:right w:w="70" w:type="dxa"/>
        </w:tblCellMar>
        <w:tblLook w:val="04A0" w:firstRow="1" w:lastRow="0" w:firstColumn="1" w:lastColumn="0" w:noHBand="0" w:noVBand="1"/>
      </w:tblPr>
      <w:tblGrid>
        <w:gridCol w:w="5808"/>
        <w:gridCol w:w="2127"/>
      </w:tblGrid>
      <w:tr w:rsidR="000B21BF" w:rsidRPr="000B21BF" w:rsidTr="000B21BF">
        <w:trPr>
          <w:trHeight w:val="300"/>
          <w:jc w:val="center"/>
        </w:trPr>
        <w:tc>
          <w:tcPr>
            <w:tcW w:w="3660" w:type="pct"/>
            <w:tcBorders>
              <w:top w:val="single" w:sz="4" w:space="0" w:color="621132"/>
              <w:left w:val="single" w:sz="4" w:space="0" w:color="621132"/>
              <w:bottom w:val="single" w:sz="4" w:space="0" w:color="621132"/>
              <w:right w:val="single" w:sz="4" w:space="0" w:color="FFFFFF"/>
            </w:tcBorders>
            <w:shd w:val="clear" w:color="000000" w:fill="621132"/>
            <w:vAlign w:val="center"/>
            <w:hideMark/>
          </w:tcPr>
          <w:p w:rsidR="000B21BF" w:rsidRPr="000B21BF" w:rsidRDefault="000B21BF" w:rsidP="000B21BF">
            <w:pPr>
              <w:spacing w:after="0" w:line="240" w:lineRule="auto"/>
              <w:jc w:val="center"/>
              <w:rPr>
                <w:rFonts w:ascii="Calibri" w:eastAsia="Times New Roman" w:hAnsi="Calibri" w:cs="Calibri"/>
                <w:b/>
                <w:bCs/>
                <w:color w:val="FFFFFF"/>
                <w:lang w:eastAsia="es-MX"/>
              </w:rPr>
            </w:pPr>
            <w:r w:rsidRPr="000B21BF">
              <w:rPr>
                <w:rFonts w:ascii="Calibri" w:eastAsia="Times New Roman" w:hAnsi="Calibri" w:cs="Calibri"/>
                <w:b/>
                <w:bCs/>
                <w:color w:val="FFFFFF"/>
                <w:lang w:eastAsia="es-MX"/>
              </w:rPr>
              <w:t>Descripción</w:t>
            </w:r>
          </w:p>
        </w:tc>
        <w:tc>
          <w:tcPr>
            <w:tcW w:w="1340" w:type="pct"/>
            <w:tcBorders>
              <w:top w:val="single" w:sz="4" w:space="0" w:color="621132"/>
              <w:left w:val="nil"/>
              <w:bottom w:val="single" w:sz="4" w:space="0" w:color="621132"/>
              <w:right w:val="single" w:sz="4" w:space="0" w:color="621132"/>
            </w:tcBorders>
            <w:shd w:val="clear" w:color="000000" w:fill="621132"/>
            <w:vAlign w:val="center"/>
            <w:hideMark/>
          </w:tcPr>
          <w:p w:rsidR="000B21BF" w:rsidRPr="000B21BF" w:rsidRDefault="000B21BF" w:rsidP="000B21BF">
            <w:pPr>
              <w:spacing w:after="0" w:line="240" w:lineRule="auto"/>
              <w:jc w:val="center"/>
              <w:rPr>
                <w:rFonts w:ascii="Calibri" w:eastAsia="Times New Roman" w:hAnsi="Calibri" w:cs="Calibri"/>
                <w:b/>
                <w:bCs/>
                <w:color w:val="FFFFFF"/>
                <w:lang w:eastAsia="es-MX"/>
              </w:rPr>
            </w:pPr>
            <w:r w:rsidRPr="000B21BF">
              <w:rPr>
                <w:rFonts w:ascii="Calibri" w:eastAsia="Times New Roman" w:hAnsi="Calibri" w:cs="Calibri"/>
                <w:b/>
                <w:bCs/>
                <w:color w:val="FFFFFF"/>
                <w:lang w:eastAsia="es-MX"/>
              </w:rPr>
              <w:t>Cifras en Pesos</w:t>
            </w:r>
          </w:p>
        </w:tc>
      </w:tr>
      <w:tr w:rsidR="000B21BF" w:rsidRPr="000B21BF" w:rsidTr="000B21BF">
        <w:trPr>
          <w:trHeight w:val="300"/>
          <w:jc w:val="center"/>
        </w:trPr>
        <w:tc>
          <w:tcPr>
            <w:tcW w:w="3660" w:type="pct"/>
            <w:tcBorders>
              <w:top w:val="single" w:sz="4" w:space="0" w:color="808080"/>
              <w:left w:val="single" w:sz="4" w:space="0" w:color="auto"/>
              <w:bottom w:val="single" w:sz="4" w:space="0" w:color="auto"/>
              <w:right w:val="single" w:sz="4" w:space="0" w:color="auto"/>
            </w:tcBorders>
            <w:shd w:val="clear" w:color="auto" w:fill="auto"/>
            <w:noWrap/>
            <w:vAlign w:val="center"/>
            <w:hideMark/>
          </w:tcPr>
          <w:p w:rsidR="000B21BF" w:rsidRPr="000B21BF" w:rsidRDefault="000B21BF" w:rsidP="000B21BF">
            <w:pPr>
              <w:spacing w:after="0" w:line="240" w:lineRule="auto"/>
              <w:ind w:firstLineChars="300" w:firstLine="660"/>
              <w:jc w:val="right"/>
              <w:rPr>
                <w:rFonts w:ascii="Calibri" w:eastAsia="Times New Roman" w:hAnsi="Calibri" w:cs="Calibri"/>
                <w:b/>
                <w:bCs/>
                <w:color w:val="000000"/>
                <w:lang w:eastAsia="es-MX"/>
              </w:rPr>
            </w:pPr>
            <w:r w:rsidRPr="000B21BF">
              <w:rPr>
                <w:rFonts w:ascii="Calibri" w:eastAsia="Times New Roman" w:hAnsi="Calibri" w:cs="Calibri"/>
                <w:b/>
                <w:bCs/>
                <w:color w:val="000000"/>
                <w:lang w:eastAsia="es-MX"/>
              </w:rPr>
              <w:t>Suma Total</w:t>
            </w:r>
          </w:p>
        </w:tc>
        <w:tc>
          <w:tcPr>
            <w:tcW w:w="1340" w:type="pct"/>
            <w:tcBorders>
              <w:top w:val="single" w:sz="4" w:space="0" w:color="808080"/>
              <w:left w:val="nil"/>
              <w:bottom w:val="single" w:sz="4" w:space="0" w:color="auto"/>
              <w:right w:val="single" w:sz="4" w:space="0" w:color="auto"/>
            </w:tcBorders>
            <w:shd w:val="clear" w:color="auto" w:fill="auto"/>
            <w:noWrap/>
            <w:vAlign w:val="center"/>
            <w:hideMark/>
          </w:tcPr>
          <w:p w:rsidR="000B21BF" w:rsidRPr="000B21BF" w:rsidRDefault="000B21BF" w:rsidP="000B21BF">
            <w:pPr>
              <w:spacing w:after="0" w:line="240" w:lineRule="auto"/>
              <w:jc w:val="right"/>
              <w:rPr>
                <w:rFonts w:ascii="Calibri" w:eastAsia="Times New Roman" w:hAnsi="Calibri" w:cs="Calibri"/>
                <w:b/>
                <w:bCs/>
                <w:color w:val="000000"/>
                <w:lang w:eastAsia="es-MX"/>
              </w:rPr>
            </w:pPr>
            <w:r w:rsidRPr="000B21BF">
              <w:rPr>
                <w:rFonts w:ascii="Calibri" w:eastAsia="Times New Roman" w:hAnsi="Calibri" w:cs="Calibri"/>
                <w:b/>
                <w:bCs/>
                <w:color w:val="000000"/>
                <w:lang w:eastAsia="es-MX"/>
              </w:rPr>
              <w:t xml:space="preserve">   26,296,133,741.95 </w:t>
            </w:r>
          </w:p>
        </w:tc>
      </w:tr>
      <w:tr w:rsidR="000B21BF" w:rsidRPr="000B21BF" w:rsidTr="000B21BF">
        <w:trPr>
          <w:trHeight w:val="300"/>
          <w:jc w:val="center"/>
        </w:trPr>
        <w:tc>
          <w:tcPr>
            <w:tcW w:w="3660" w:type="pct"/>
            <w:tcBorders>
              <w:top w:val="nil"/>
              <w:left w:val="single" w:sz="4" w:space="0" w:color="auto"/>
              <w:bottom w:val="single" w:sz="4" w:space="0" w:color="auto"/>
              <w:right w:val="single" w:sz="4" w:space="0" w:color="auto"/>
            </w:tcBorders>
            <w:shd w:val="clear" w:color="auto" w:fill="auto"/>
            <w:noWrap/>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Entidades Paraestatales</w:t>
            </w:r>
          </w:p>
        </w:tc>
        <w:tc>
          <w:tcPr>
            <w:tcW w:w="1340" w:type="pct"/>
            <w:tcBorders>
              <w:top w:val="nil"/>
              <w:left w:val="nil"/>
              <w:bottom w:val="single" w:sz="4" w:space="0" w:color="auto"/>
              <w:right w:val="single" w:sz="4" w:space="0" w:color="auto"/>
            </w:tcBorders>
            <w:shd w:val="clear" w:color="auto" w:fill="auto"/>
            <w:noWrap/>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w:t>
            </w:r>
          </w:p>
        </w:tc>
      </w:tr>
      <w:tr w:rsidR="000B21BF" w:rsidRPr="000B21BF" w:rsidTr="000B21BF">
        <w:trPr>
          <w:trHeight w:val="300"/>
          <w:jc w:val="center"/>
        </w:trPr>
        <w:tc>
          <w:tcPr>
            <w:tcW w:w="3660" w:type="pct"/>
            <w:tcBorders>
              <w:top w:val="nil"/>
              <w:left w:val="single" w:sz="4" w:space="0" w:color="auto"/>
              <w:bottom w:val="single" w:sz="4" w:space="0" w:color="auto"/>
              <w:right w:val="single" w:sz="4" w:space="0" w:color="auto"/>
            </w:tcBorders>
            <w:shd w:val="clear" w:color="auto" w:fill="auto"/>
            <w:noWrap/>
            <w:vAlign w:val="center"/>
            <w:hideMark/>
          </w:tcPr>
          <w:p w:rsidR="000B21BF" w:rsidRPr="000B21BF" w:rsidRDefault="000B21BF" w:rsidP="000B21BF">
            <w:pPr>
              <w:spacing w:after="0" w:line="240" w:lineRule="auto"/>
              <w:ind w:firstLineChars="300" w:firstLine="540"/>
              <w:rPr>
                <w:rFonts w:ascii="Calibri" w:eastAsia="Times New Roman" w:hAnsi="Calibri" w:cs="Calibri"/>
                <w:color w:val="000000"/>
                <w:sz w:val="18"/>
                <w:szCs w:val="20"/>
                <w:lang w:eastAsia="es-MX"/>
              </w:rPr>
            </w:pPr>
            <w:r w:rsidRPr="000B21BF">
              <w:rPr>
                <w:rFonts w:ascii="Calibri" w:eastAsia="Times New Roman" w:hAnsi="Calibri" w:cs="Calibri"/>
                <w:color w:val="000000"/>
                <w:sz w:val="18"/>
                <w:szCs w:val="20"/>
                <w:lang w:eastAsia="es-MX"/>
              </w:rPr>
              <w:t>1000 Servicios Personales.</w:t>
            </w:r>
          </w:p>
        </w:tc>
        <w:tc>
          <w:tcPr>
            <w:tcW w:w="1340" w:type="pct"/>
            <w:tcBorders>
              <w:top w:val="nil"/>
              <w:left w:val="nil"/>
              <w:bottom w:val="single" w:sz="4" w:space="0" w:color="auto"/>
              <w:right w:val="single" w:sz="4" w:space="0" w:color="auto"/>
            </w:tcBorders>
            <w:shd w:val="clear" w:color="auto" w:fill="auto"/>
            <w:noWrap/>
            <w:vAlign w:val="center"/>
            <w:hideMark/>
          </w:tcPr>
          <w:p w:rsidR="000B21BF" w:rsidRPr="000B21BF" w:rsidRDefault="000B21BF" w:rsidP="000B21BF">
            <w:pPr>
              <w:spacing w:after="0" w:line="240" w:lineRule="auto"/>
              <w:jc w:val="right"/>
              <w:rPr>
                <w:rFonts w:ascii="Calibri" w:eastAsia="Times New Roman" w:hAnsi="Calibri" w:cs="Calibri"/>
                <w:color w:val="000000"/>
                <w:sz w:val="18"/>
                <w:szCs w:val="20"/>
                <w:lang w:eastAsia="es-MX"/>
              </w:rPr>
            </w:pPr>
            <w:r w:rsidRPr="000B21BF">
              <w:rPr>
                <w:rFonts w:ascii="Calibri" w:eastAsia="Times New Roman" w:hAnsi="Calibri" w:cs="Calibri"/>
                <w:color w:val="000000"/>
                <w:sz w:val="18"/>
                <w:szCs w:val="20"/>
                <w:lang w:eastAsia="es-MX"/>
              </w:rPr>
              <w:t xml:space="preserve">    14,480,159,047.41 </w:t>
            </w:r>
          </w:p>
        </w:tc>
      </w:tr>
      <w:tr w:rsidR="000B21BF" w:rsidRPr="000B21BF" w:rsidTr="000B21BF">
        <w:trPr>
          <w:trHeight w:val="300"/>
          <w:jc w:val="center"/>
        </w:trPr>
        <w:tc>
          <w:tcPr>
            <w:tcW w:w="3660" w:type="pct"/>
            <w:tcBorders>
              <w:top w:val="nil"/>
              <w:left w:val="single" w:sz="4" w:space="0" w:color="auto"/>
              <w:bottom w:val="single" w:sz="4" w:space="0" w:color="auto"/>
              <w:right w:val="single" w:sz="4" w:space="0" w:color="auto"/>
            </w:tcBorders>
            <w:shd w:val="clear" w:color="auto" w:fill="auto"/>
            <w:noWrap/>
            <w:vAlign w:val="center"/>
            <w:hideMark/>
          </w:tcPr>
          <w:p w:rsidR="000B21BF" w:rsidRPr="000B21BF" w:rsidRDefault="000B21BF" w:rsidP="000B21BF">
            <w:pPr>
              <w:spacing w:after="0" w:line="240" w:lineRule="auto"/>
              <w:ind w:firstLineChars="300" w:firstLine="540"/>
              <w:rPr>
                <w:rFonts w:ascii="Calibri" w:eastAsia="Times New Roman" w:hAnsi="Calibri" w:cs="Calibri"/>
                <w:color w:val="000000"/>
                <w:sz w:val="18"/>
                <w:szCs w:val="20"/>
                <w:lang w:eastAsia="es-MX"/>
              </w:rPr>
            </w:pPr>
            <w:r w:rsidRPr="000B21BF">
              <w:rPr>
                <w:rFonts w:ascii="Calibri" w:eastAsia="Times New Roman" w:hAnsi="Calibri" w:cs="Calibri"/>
                <w:color w:val="000000"/>
                <w:sz w:val="18"/>
                <w:szCs w:val="20"/>
                <w:lang w:eastAsia="es-MX"/>
              </w:rPr>
              <w:t>2000 Materiales y Suministros.</w:t>
            </w:r>
          </w:p>
        </w:tc>
        <w:tc>
          <w:tcPr>
            <w:tcW w:w="1340" w:type="pct"/>
            <w:tcBorders>
              <w:top w:val="nil"/>
              <w:left w:val="nil"/>
              <w:bottom w:val="single" w:sz="4" w:space="0" w:color="auto"/>
              <w:right w:val="single" w:sz="4" w:space="0" w:color="auto"/>
            </w:tcBorders>
            <w:shd w:val="clear" w:color="auto" w:fill="auto"/>
            <w:noWrap/>
            <w:vAlign w:val="center"/>
            <w:hideMark/>
          </w:tcPr>
          <w:p w:rsidR="000B21BF" w:rsidRPr="000B21BF" w:rsidRDefault="000B21BF" w:rsidP="000B21BF">
            <w:pPr>
              <w:spacing w:after="0" w:line="240" w:lineRule="auto"/>
              <w:jc w:val="right"/>
              <w:rPr>
                <w:rFonts w:ascii="Calibri" w:eastAsia="Times New Roman" w:hAnsi="Calibri" w:cs="Calibri"/>
                <w:color w:val="000000"/>
                <w:sz w:val="18"/>
                <w:szCs w:val="20"/>
                <w:lang w:eastAsia="es-MX"/>
              </w:rPr>
            </w:pPr>
            <w:r w:rsidRPr="000B21BF">
              <w:rPr>
                <w:rFonts w:ascii="Calibri" w:eastAsia="Times New Roman" w:hAnsi="Calibri" w:cs="Calibri"/>
                <w:color w:val="000000"/>
                <w:sz w:val="18"/>
                <w:szCs w:val="20"/>
                <w:lang w:eastAsia="es-MX"/>
              </w:rPr>
              <w:t xml:space="preserve">       5,169,055,793.19 </w:t>
            </w:r>
          </w:p>
        </w:tc>
      </w:tr>
      <w:tr w:rsidR="000B21BF" w:rsidRPr="000B21BF" w:rsidTr="000B21BF">
        <w:trPr>
          <w:trHeight w:val="300"/>
          <w:jc w:val="center"/>
        </w:trPr>
        <w:tc>
          <w:tcPr>
            <w:tcW w:w="3660" w:type="pct"/>
            <w:tcBorders>
              <w:top w:val="nil"/>
              <w:left w:val="single" w:sz="4" w:space="0" w:color="auto"/>
              <w:bottom w:val="single" w:sz="4" w:space="0" w:color="auto"/>
              <w:right w:val="single" w:sz="4" w:space="0" w:color="auto"/>
            </w:tcBorders>
            <w:shd w:val="clear" w:color="auto" w:fill="auto"/>
            <w:noWrap/>
            <w:vAlign w:val="center"/>
            <w:hideMark/>
          </w:tcPr>
          <w:p w:rsidR="000B21BF" w:rsidRPr="000B21BF" w:rsidRDefault="000B21BF" w:rsidP="000B21BF">
            <w:pPr>
              <w:spacing w:after="0" w:line="240" w:lineRule="auto"/>
              <w:ind w:firstLineChars="300" w:firstLine="540"/>
              <w:rPr>
                <w:rFonts w:ascii="Calibri" w:eastAsia="Times New Roman" w:hAnsi="Calibri" w:cs="Calibri"/>
                <w:color w:val="000000"/>
                <w:sz w:val="18"/>
                <w:szCs w:val="20"/>
                <w:lang w:eastAsia="es-MX"/>
              </w:rPr>
            </w:pPr>
            <w:r w:rsidRPr="000B21BF">
              <w:rPr>
                <w:rFonts w:ascii="Calibri" w:eastAsia="Times New Roman" w:hAnsi="Calibri" w:cs="Calibri"/>
                <w:color w:val="000000"/>
                <w:sz w:val="18"/>
                <w:szCs w:val="20"/>
                <w:lang w:eastAsia="es-MX"/>
              </w:rPr>
              <w:t>3000 Servicios Generales.</w:t>
            </w:r>
          </w:p>
        </w:tc>
        <w:tc>
          <w:tcPr>
            <w:tcW w:w="1340" w:type="pct"/>
            <w:tcBorders>
              <w:top w:val="nil"/>
              <w:left w:val="nil"/>
              <w:bottom w:val="single" w:sz="4" w:space="0" w:color="auto"/>
              <w:right w:val="single" w:sz="4" w:space="0" w:color="auto"/>
            </w:tcBorders>
            <w:shd w:val="clear" w:color="auto" w:fill="auto"/>
            <w:noWrap/>
            <w:vAlign w:val="center"/>
            <w:hideMark/>
          </w:tcPr>
          <w:p w:rsidR="000B21BF" w:rsidRPr="000B21BF" w:rsidRDefault="000B21BF" w:rsidP="000B21BF">
            <w:pPr>
              <w:spacing w:after="0" w:line="240" w:lineRule="auto"/>
              <w:jc w:val="right"/>
              <w:rPr>
                <w:rFonts w:ascii="Calibri" w:eastAsia="Times New Roman" w:hAnsi="Calibri" w:cs="Calibri"/>
                <w:color w:val="000000"/>
                <w:sz w:val="18"/>
                <w:szCs w:val="20"/>
                <w:lang w:eastAsia="es-MX"/>
              </w:rPr>
            </w:pPr>
            <w:r w:rsidRPr="000B21BF">
              <w:rPr>
                <w:rFonts w:ascii="Calibri" w:eastAsia="Times New Roman" w:hAnsi="Calibri" w:cs="Calibri"/>
                <w:color w:val="000000"/>
                <w:sz w:val="18"/>
                <w:szCs w:val="20"/>
                <w:lang w:eastAsia="es-MX"/>
              </w:rPr>
              <w:t xml:space="preserve">       2,848,158,699.07 </w:t>
            </w:r>
          </w:p>
        </w:tc>
      </w:tr>
      <w:tr w:rsidR="000B21BF" w:rsidRPr="000B21BF" w:rsidTr="000B21BF">
        <w:trPr>
          <w:trHeight w:val="300"/>
          <w:jc w:val="center"/>
        </w:trPr>
        <w:tc>
          <w:tcPr>
            <w:tcW w:w="3660" w:type="pct"/>
            <w:tcBorders>
              <w:top w:val="nil"/>
              <w:left w:val="single" w:sz="4" w:space="0" w:color="auto"/>
              <w:bottom w:val="single" w:sz="4" w:space="0" w:color="auto"/>
              <w:right w:val="single" w:sz="4" w:space="0" w:color="auto"/>
            </w:tcBorders>
            <w:shd w:val="clear" w:color="auto" w:fill="auto"/>
            <w:noWrap/>
            <w:vAlign w:val="center"/>
            <w:hideMark/>
          </w:tcPr>
          <w:p w:rsidR="000B21BF" w:rsidRPr="000B21BF" w:rsidRDefault="000B21BF" w:rsidP="000B21BF">
            <w:pPr>
              <w:spacing w:after="0" w:line="240" w:lineRule="auto"/>
              <w:ind w:firstLineChars="300" w:firstLine="540"/>
              <w:rPr>
                <w:rFonts w:ascii="Calibri" w:eastAsia="Times New Roman" w:hAnsi="Calibri" w:cs="Calibri"/>
                <w:color w:val="000000"/>
                <w:sz w:val="18"/>
                <w:szCs w:val="20"/>
                <w:lang w:eastAsia="es-MX"/>
              </w:rPr>
            </w:pPr>
            <w:r w:rsidRPr="000B21BF">
              <w:rPr>
                <w:rFonts w:ascii="Calibri" w:eastAsia="Times New Roman" w:hAnsi="Calibri" w:cs="Calibri"/>
                <w:color w:val="000000"/>
                <w:sz w:val="18"/>
                <w:szCs w:val="20"/>
                <w:lang w:eastAsia="es-MX"/>
              </w:rPr>
              <w:t>4000 Transferencias, Asignaciones, Subsidios y Otras Ayudas.</w:t>
            </w:r>
          </w:p>
        </w:tc>
        <w:tc>
          <w:tcPr>
            <w:tcW w:w="1340" w:type="pct"/>
            <w:tcBorders>
              <w:top w:val="nil"/>
              <w:left w:val="nil"/>
              <w:bottom w:val="single" w:sz="4" w:space="0" w:color="auto"/>
              <w:right w:val="single" w:sz="4" w:space="0" w:color="auto"/>
            </w:tcBorders>
            <w:shd w:val="clear" w:color="auto" w:fill="auto"/>
            <w:noWrap/>
            <w:vAlign w:val="center"/>
            <w:hideMark/>
          </w:tcPr>
          <w:p w:rsidR="000B21BF" w:rsidRPr="000B21BF" w:rsidRDefault="000B21BF" w:rsidP="000B21BF">
            <w:pPr>
              <w:spacing w:after="0" w:line="240" w:lineRule="auto"/>
              <w:jc w:val="right"/>
              <w:rPr>
                <w:rFonts w:ascii="Calibri" w:eastAsia="Times New Roman" w:hAnsi="Calibri" w:cs="Calibri"/>
                <w:color w:val="000000"/>
                <w:sz w:val="18"/>
                <w:szCs w:val="20"/>
                <w:lang w:eastAsia="es-MX"/>
              </w:rPr>
            </w:pPr>
            <w:r w:rsidRPr="000B21BF">
              <w:rPr>
                <w:rFonts w:ascii="Calibri" w:eastAsia="Times New Roman" w:hAnsi="Calibri" w:cs="Calibri"/>
                <w:color w:val="000000"/>
                <w:sz w:val="18"/>
                <w:szCs w:val="20"/>
                <w:lang w:eastAsia="es-MX"/>
              </w:rPr>
              <w:t xml:space="preserve">          500,185,184.54 </w:t>
            </w:r>
          </w:p>
        </w:tc>
      </w:tr>
      <w:tr w:rsidR="000B21BF" w:rsidRPr="000B21BF" w:rsidTr="000B21BF">
        <w:trPr>
          <w:trHeight w:val="300"/>
          <w:jc w:val="center"/>
        </w:trPr>
        <w:tc>
          <w:tcPr>
            <w:tcW w:w="3660" w:type="pct"/>
            <w:tcBorders>
              <w:top w:val="nil"/>
              <w:left w:val="single" w:sz="4" w:space="0" w:color="auto"/>
              <w:bottom w:val="single" w:sz="4" w:space="0" w:color="auto"/>
              <w:right w:val="single" w:sz="4" w:space="0" w:color="auto"/>
            </w:tcBorders>
            <w:shd w:val="clear" w:color="auto" w:fill="auto"/>
            <w:noWrap/>
            <w:vAlign w:val="center"/>
            <w:hideMark/>
          </w:tcPr>
          <w:p w:rsidR="000B21BF" w:rsidRPr="000B21BF" w:rsidRDefault="000B21BF" w:rsidP="000B21BF">
            <w:pPr>
              <w:spacing w:after="0" w:line="240" w:lineRule="auto"/>
              <w:ind w:firstLineChars="300" w:firstLine="540"/>
              <w:rPr>
                <w:rFonts w:ascii="Calibri" w:eastAsia="Times New Roman" w:hAnsi="Calibri" w:cs="Calibri"/>
                <w:color w:val="000000"/>
                <w:sz w:val="18"/>
                <w:szCs w:val="20"/>
                <w:lang w:eastAsia="es-MX"/>
              </w:rPr>
            </w:pPr>
            <w:r w:rsidRPr="000B21BF">
              <w:rPr>
                <w:rFonts w:ascii="Calibri" w:eastAsia="Times New Roman" w:hAnsi="Calibri" w:cs="Calibri"/>
                <w:color w:val="000000"/>
                <w:sz w:val="18"/>
                <w:szCs w:val="20"/>
                <w:lang w:eastAsia="es-MX"/>
              </w:rPr>
              <w:t>5000 Bienes Muebles, Inmuebles E Intangibles.</w:t>
            </w:r>
          </w:p>
        </w:tc>
        <w:tc>
          <w:tcPr>
            <w:tcW w:w="1340" w:type="pct"/>
            <w:tcBorders>
              <w:top w:val="nil"/>
              <w:left w:val="nil"/>
              <w:bottom w:val="single" w:sz="4" w:space="0" w:color="auto"/>
              <w:right w:val="single" w:sz="4" w:space="0" w:color="auto"/>
            </w:tcBorders>
            <w:shd w:val="clear" w:color="auto" w:fill="auto"/>
            <w:noWrap/>
            <w:vAlign w:val="center"/>
            <w:hideMark/>
          </w:tcPr>
          <w:p w:rsidR="000B21BF" w:rsidRPr="000B21BF" w:rsidRDefault="000B21BF" w:rsidP="000B21BF">
            <w:pPr>
              <w:spacing w:after="0" w:line="240" w:lineRule="auto"/>
              <w:jc w:val="right"/>
              <w:rPr>
                <w:rFonts w:ascii="Calibri" w:eastAsia="Times New Roman" w:hAnsi="Calibri" w:cs="Calibri"/>
                <w:color w:val="000000"/>
                <w:sz w:val="18"/>
                <w:szCs w:val="20"/>
                <w:lang w:eastAsia="es-MX"/>
              </w:rPr>
            </w:pPr>
            <w:r w:rsidRPr="000B21BF">
              <w:rPr>
                <w:rFonts w:ascii="Calibri" w:eastAsia="Times New Roman" w:hAnsi="Calibri" w:cs="Calibri"/>
                <w:color w:val="000000"/>
                <w:sz w:val="18"/>
                <w:szCs w:val="20"/>
                <w:lang w:eastAsia="es-MX"/>
              </w:rPr>
              <w:t xml:space="preserve">            46,703,609.60 </w:t>
            </w:r>
          </w:p>
        </w:tc>
      </w:tr>
      <w:tr w:rsidR="000B21BF" w:rsidRPr="000B21BF" w:rsidTr="000B21BF">
        <w:trPr>
          <w:trHeight w:val="300"/>
          <w:jc w:val="center"/>
        </w:trPr>
        <w:tc>
          <w:tcPr>
            <w:tcW w:w="3660" w:type="pct"/>
            <w:tcBorders>
              <w:top w:val="nil"/>
              <w:left w:val="single" w:sz="4" w:space="0" w:color="auto"/>
              <w:bottom w:val="single" w:sz="4" w:space="0" w:color="auto"/>
              <w:right w:val="single" w:sz="4" w:space="0" w:color="auto"/>
            </w:tcBorders>
            <w:shd w:val="clear" w:color="auto" w:fill="auto"/>
            <w:noWrap/>
            <w:vAlign w:val="center"/>
            <w:hideMark/>
          </w:tcPr>
          <w:p w:rsidR="000B21BF" w:rsidRPr="000B21BF" w:rsidRDefault="000B21BF" w:rsidP="000B21BF">
            <w:pPr>
              <w:spacing w:after="0" w:line="240" w:lineRule="auto"/>
              <w:ind w:firstLineChars="300" w:firstLine="540"/>
              <w:rPr>
                <w:rFonts w:ascii="Calibri" w:eastAsia="Times New Roman" w:hAnsi="Calibri" w:cs="Calibri"/>
                <w:color w:val="000000"/>
                <w:sz w:val="18"/>
                <w:szCs w:val="20"/>
                <w:lang w:eastAsia="es-MX"/>
              </w:rPr>
            </w:pPr>
            <w:r w:rsidRPr="000B21BF">
              <w:rPr>
                <w:rFonts w:ascii="Calibri" w:eastAsia="Times New Roman" w:hAnsi="Calibri" w:cs="Calibri"/>
                <w:color w:val="000000"/>
                <w:sz w:val="18"/>
                <w:szCs w:val="20"/>
                <w:lang w:eastAsia="es-MX"/>
              </w:rPr>
              <w:t>6000 Inversión Pública.</w:t>
            </w:r>
          </w:p>
        </w:tc>
        <w:tc>
          <w:tcPr>
            <w:tcW w:w="1340" w:type="pct"/>
            <w:tcBorders>
              <w:top w:val="nil"/>
              <w:left w:val="nil"/>
              <w:bottom w:val="single" w:sz="4" w:space="0" w:color="auto"/>
              <w:right w:val="single" w:sz="4" w:space="0" w:color="auto"/>
            </w:tcBorders>
            <w:shd w:val="clear" w:color="auto" w:fill="auto"/>
            <w:noWrap/>
            <w:vAlign w:val="center"/>
            <w:hideMark/>
          </w:tcPr>
          <w:p w:rsidR="000B21BF" w:rsidRPr="000B21BF" w:rsidRDefault="000B21BF" w:rsidP="000B21BF">
            <w:pPr>
              <w:spacing w:after="0" w:line="240" w:lineRule="auto"/>
              <w:jc w:val="right"/>
              <w:rPr>
                <w:rFonts w:ascii="Calibri" w:eastAsia="Times New Roman" w:hAnsi="Calibri" w:cs="Calibri"/>
                <w:color w:val="000000"/>
                <w:sz w:val="18"/>
                <w:szCs w:val="20"/>
                <w:lang w:eastAsia="es-MX"/>
              </w:rPr>
            </w:pPr>
            <w:r w:rsidRPr="000B21BF">
              <w:rPr>
                <w:rFonts w:ascii="Calibri" w:eastAsia="Times New Roman" w:hAnsi="Calibri" w:cs="Calibri"/>
                <w:color w:val="000000"/>
                <w:sz w:val="18"/>
                <w:szCs w:val="20"/>
                <w:lang w:eastAsia="es-MX"/>
              </w:rPr>
              <w:t xml:space="preserve">       2,710,118,761.98 </w:t>
            </w:r>
          </w:p>
        </w:tc>
      </w:tr>
      <w:tr w:rsidR="000B21BF" w:rsidRPr="000B21BF" w:rsidTr="000B21BF">
        <w:trPr>
          <w:trHeight w:val="300"/>
          <w:jc w:val="center"/>
        </w:trPr>
        <w:tc>
          <w:tcPr>
            <w:tcW w:w="3660" w:type="pct"/>
            <w:tcBorders>
              <w:top w:val="nil"/>
              <w:left w:val="single" w:sz="4" w:space="0" w:color="auto"/>
              <w:bottom w:val="single" w:sz="4" w:space="0" w:color="auto"/>
              <w:right w:val="single" w:sz="4" w:space="0" w:color="auto"/>
            </w:tcBorders>
            <w:shd w:val="clear" w:color="auto" w:fill="auto"/>
            <w:noWrap/>
            <w:vAlign w:val="center"/>
            <w:hideMark/>
          </w:tcPr>
          <w:p w:rsidR="000B21BF" w:rsidRPr="000B21BF" w:rsidRDefault="000B21BF" w:rsidP="000B21BF">
            <w:pPr>
              <w:spacing w:after="0" w:line="240" w:lineRule="auto"/>
              <w:ind w:firstLineChars="300" w:firstLine="540"/>
              <w:rPr>
                <w:rFonts w:ascii="Calibri" w:eastAsia="Times New Roman" w:hAnsi="Calibri" w:cs="Calibri"/>
                <w:color w:val="000000"/>
                <w:sz w:val="18"/>
                <w:szCs w:val="20"/>
                <w:lang w:eastAsia="es-MX"/>
              </w:rPr>
            </w:pPr>
            <w:r w:rsidRPr="000B21BF">
              <w:rPr>
                <w:rFonts w:ascii="Calibri" w:eastAsia="Times New Roman" w:hAnsi="Calibri" w:cs="Calibri"/>
                <w:color w:val="000000"/>
                <w:sz w:val="18"/>
                <w:szCs w:val="20"/>
                <w:lang w:eastAsia="es-MX"/>
              </w:rPr>
              <w:t>7000 Inversiones Financieras y Otras Previsiones.</w:t>
            </w:r>
          </w:p>
        </w:tc>
        <w:tc>
          <w:tcPr>
            <w:tcW w:w="1340" w:type="pct"/>
            <w:tcBorders>
              <w:top w:val="nil"/>
              <w:left w:val="nil"/>
              <w:bottom w:val="single" w:sz="4" w:space="0" w:color="auto"/>
              <w:right w:val="single" w:sz="4" w:space="0" w:color="auto"/>
            </w:tcBorders>
            <w:shd w:val="clear" w:color="auto" w:fill="auto"/>
            <w:noWrap/>
            <w:vAlign w:val="center"/>
            <w:hideMark/>
          </w:tcPr>
          <w:p w:rsidR="000B21BF" w:rsidRPr="000B21BF" w:rsidRDefault="000B21BF" w:rsidP="000B21BF">
            <w:pPr>
              <w:spacing w:after="0" w:line="240" w:lineRule="auto"/>
              <w:jc w:val="right"/>
              <w:rPr>
                <w:rFonts w:ascii="Calibri" w:eastAsia="Times New Roman" w:hAnsi="Calibri" w:cs="Calibri"/>
                <w:color w:val="000000"/>
                <w:sz w:val="18"/>
                <w:szCs w:val="20"/>
                <w:lang w:eastAsia="es-MX"/>
              </w:rPr>
            </w:pPr>
            <w:r w:rsidRPr="000B21BF">
              <w:rPr>
                <w:rFonts w:ascii="Calibri" w:eastAsia="Times New Roman" w:hAnsi="Calibri" w:cs="Calibri"/>
                <w:color w:val="000000"/>
                <w:sz w:val="18"/>
                <w:szCs w:val="20"/>
                <w:lang w:eastAsia="es-MX"/>
              </w:rPr>
              <w:t xml:space="preserve">          541,752,646.16 </w:t>
            </w:r>
          </w:p>
        </w:tc>
      </w:tr>
    </w:tbl>
    <w:p w:rsidR="00662260" w:rsidRDefault="00662260" w:rsidP="002A79EB">
      <w:pPr>
        <w:jc w:val="both"/>
        <w:rPr>
          <w:rFonts w:ascii="Arial" w:hAnsi="Arial" w:cs="Arial"/>
          <w:b/>
          <w:sz w:val="24"/>
        </w:rPr>
      </w:pPr>
    </w:p>
    <w:p w:rsidR="000B21BF" w:rsidRDefault="000B21BF" w:rsidP="002A79EB">
      <w:pPr>
        <w:jc w:val="both"/>
        <w:rPr>
          <w:rFonts w:ascii="Arial" w:hAnsi="Arial" w:cs="Arial"/>
          <w:b/>
          <w:sz w:val="24"/>
        </w:rPr>
      </w:pPr>
    </w:p>
    <w:tbl>
      <w:tblPr>
        <w:tblW w:w="5000" w:type="pct"/>
        <w:tblCellMar>
          <w:left w:w="70" w:type="dxa"/>
          <w:right w:w="70" w:type="dxa"/>
        </w:tblCellMar>
        <w:tblLook w:val="04A0" w:firstRow="1" w:lastRow="0" w:firstColumn="1" w:lastColumn="0" w:noHBand="0" w:noVBand="1"/>
      </w:tblPr>
      <w:tblGrid>
        <w:gridCol w:w="6842"/>
        <w:gridCol w:w="1986"/>
      </w:tblGrid>
      <w:tr w:rsidR="000B21BF" w:rsidRPr="000B21BF" w:rsidTr="000B21BF">
        <w:trPr>
          <w:trHeight w:val="300"/>
          <w:tblHeader/>
        </w:trPr>
        <w:tc>
          <w:tcPr>
            <w:tcW w:w="3875" w:type="pct"/>
            <w:tcBorders>
              <w:top w:val="single" w:sz="4" w:space="0" w:color="621132"/>
              <w:left w:val="single" w:sz="4" w:space="0" w:color="621132"/>
              <w:bottom w:val="single" w:sz="4" w:space="0" w:color="621132"/>
              <w:right w:val="single" w:sz="4" w:space="0" w:color="FFFFFF"/>
            </w:tcBorders>
            <w:shd w:val="clear" w:color="000000" w:fill="621132"/>
            <w:vAlign w:val="center"/>
            <w:hideMark/>
          </w:tcPr>
          <w:p w:rsidR="000B21BF" w:rsidRPr="000B21BF" w:rsidRDefault="000B21BF" w:rsidP="000B21BF">
            <w:pPr>
              <w:spacing w:after="0" w:line="240" w:lineRule="auto"/>
              <w:jc w:val="center"/>
              <w:rPr>
                <w:rFonts w:ascii="Calibri" w:eastAsia="Times New Roman" w:hAnsi="Calibri" w:cs="Calibri"/>
                <w:b/>
                <w:bCs/>
                <w:color w:val="FFFFFF"/>
                <w:lang w:eastAsia="es-MX"/>
              </w:rPr>
            </w:pPr>
            <w:r w:rsidRPr="000B21BF">
              <w:rPr>
                <w:rFonts w:ascii="Calibri" w:eastAsia="Times New Roman" w:hAnsi="Calibri" w:cs="Calibri"/>
                <w:b/>
                <w:bCs/>
                <w:color w:val="FFFFFF"/>
                <w:lang w:eastAsia="es-MX"/>
              </w:rPr>
              <w:t>Descripción</w:t>
            </w:r>
          </w:p>
        </w:tc>
        <w:tc>
          <w:tcPr>
            <w:tcW w:w="1125" w:type="pct"/>
            <w:tcBorders>
              <w:top w:val="single" w:sz="4" w:space="0" w:color="621132"/>
              <w:left w:val="nil"/>
              <w:bottom w:val="single" w:sz="4" w:space="0" w:color="621132"/>
              <w:right w:val="single" w:sz="4" w:space="0" w:color="621132"/>
            </w:tcBorders>
            <w:shd w:val="clear" w:color="000000" w:fill="621132"/>
            <w:vAlign w:val="center"/>
            <w:hideMark/>
          </w:tcPr>
          <w:p w:rsidR="000B21BF" w:rsidRPr="000B21BF" w:rsidRDefault="000B21BF" w:rsidP="000B21BF">
            <w:pPr>
              <w:spacing w:after="0" w:line="240" w:lineRule="auto"/>
              <w:jc w:val="center"/>
              <w:rPr>
                <w:rFonts w:ascii="Calibri" w:eastAsia="Times New Roman" w:hAnsi="Calibri" w:cs="Calibri"/>
                <w:b/>
                <w:bCs/>
                <w:color w:val="FFFFFF"/>
                <w:lang w:eastAsia="es-MX"/>
              </w:rPr>
            </w:pPr>
            <w:r w:rsidRPr="000B21BF">
              <w:rPr>
                <w:rFonts w:ascii="Calibri" w:eastAsia="Times New Roman" w:hAnsi="Calibri" w:cs="Calibri"/>
                <w:b/>
                <w:bCs/>
                <w:color w:val="FFFFFF"/>
                <w:lang w:eastAsia="es-MX"/>
              </w:rPr>
              <w:t>Cifras en Pesos</w:t>
            </w:r>
          </w:p>
        </w:tc>
      </w:tr>
      <w:tr w:rsidR="000B21BF" w:rsidRPr="000B21BF" w:rsidTr="000B21BF">
        <w:trPr>
          <w:trHeight w:val="300"/>
        </w:trPr>
        <w:tc>
          <w:tcPr>
            <w:tcW w:w="38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300" w:firstLine="600"/>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Suma Total</w:t>
            </w:r>
          </w:p>
        </w:tc>
        <w:tc>
          <w:tcPr>
            <w:tcW w:w="1125" w:type="pct"/>
            <w:tcBorders>
              <w:top w:val="single" w:sz="4" w:space="0" w:color="auto"/>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26,296,133,741.95</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Universidad de Ciencias y Artes de Chiapas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666,692,372.00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593,235,916.04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12,215,391.20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56,543,967.64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4000 Transferencias, Asignaciones, Subsidios y Otras Ayudas.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4,697,097.12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Universidad Tecnológica de la Selva</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127,760,220.00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115,603,151.86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718,925.39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lastRenderedPageBreak/>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11,438,142.75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Universidad Politécnica de Chiapas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76,922,404.00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75,048,551.22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242,479.78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1,631,373.00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Universidad Intercultural de Chiapas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88,709,973.00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60,478,588.00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1,324,152.00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26,907,233.00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Colegio de Estudios Científicos y Tecnológicos del Estado de Chiapas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1,175,710,569.00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1,108,811,737.37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13,914,495.79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52,984,335.84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Colegio de Bachilleres de Chiapas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3,491,839,399.00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3,235,779,225.22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47,319,629.41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103,591,004.59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4000 Transferencias, Asignaciones, Subsidios y Otras Ayudas.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105,149,539.78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Instituto Tecnológico Superior de Cintalapa</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68,856,095.00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64,112,374.00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948,038.40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3,795,682.60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Universidad Politécnica de Tapachula</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24,214,538.00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16,679,465.49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7,535,072.51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Instituto de Capacitación y Vinculación Tecnológica del Estado de Chiapas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223,450,742.00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214,130,977.00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2,532,004.19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6,787,760.81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Sistema para el Desarrollo Integral de la Familia del Estado de Chiapas, DIF-Chiapas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1,527,104,799.29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193,886,204.01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1,105,383,778.54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9,575,141.84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4000 Transferencias, Asignaciones, Subsidios y Otras Ayudas.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197,429,528.06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7000 Inversiones Financieras y Otras Previsiones.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20,830,146.84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Secretariado Ejecutivo del Sistema Estatal de Seguridad Pública</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156,653,644.14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51,390,926.25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36,967,852.57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22,400,960.23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4000 Transferencias, Asignaciones, Subsidios y Otras Ayudas.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778,721.49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lastRenderedPageBreak/>
              <w:t>5000 Bienes Muebles, Inmuebles E Intangibles.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45,115,183.60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Centro Estatal de Prevención Social de la Violencia y Participación Ciudadana</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25,872,608.21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12,750,290.55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1,327,574.89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2,509,049.40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4000 Transferencias, Asignaciones, Subsidios y Otras Ayudas.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9,285,693.37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Centro Estatal de Control de Confianza Certificado del Estado de Chiapas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76,914,181.62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62,865,295.69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6,634,917.80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5,319,733.03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4000 Transferencias, Asignaciones, Subsidios y Otras Ayudas.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672,635.10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5000 Bienes Muebles, Inmuebles E Intangibles.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1,421,600.00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Consejo Estatal para las Culturas y las Artes de Chiapas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124,215,046.56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104,304,869.05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2,125,030.50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13,575,147.01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4000 Transferencias, Asignaciones, Subsidios y Otras Ayudas.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4,210,000.00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Instituto de Salud</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13,257,855,308.68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7,630,359,861.15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3,847,771,908.80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1,729,074,499.58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4000 Transferencias, Asignaciones, Subsidios y Otras Ayudas.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482,212.52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5000 Bienes Muebles, Inmuebles E Intangibles.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166,826.00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7000 Inversiones Financieras y Otras Previsiones.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50,000,000.63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Instituto Chiapaneco de Educación para Jóvenes y Adultos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368,220,387.52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169,991,571.99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9,602,172.16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28,383,986.63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4000 Transferencias, Asignaciones, Subsidios y Otras Ayudas.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160,242,656.74 </w:t>
            </w:r>
          </w:p>
        </w:tc>
      </w:tr>
      <w:tr w:rsidR="000B21BF" w:rsidRPr="000B21BF" w:rsidTr="000B21BF">
        <w:trPr>
          <w:trHeight w:val="51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Colegio de Educación Profesional Técnica del Estado de Chiapas "CONALEP CHIAPAS"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262,555,773.02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213,797,376.23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7,934,835.70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40,823,561.09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Instituto de Ciencia, Tecnología e Innovación del Estado de Chiapas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48,984,249.03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38,354,044.61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1,956,732.92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5,843,599.26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4000 Transferencias, Asignaciones, Subsidios y Otras Ayudas.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2,829,872.24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Instituto de la Infraestructura Física Educativa del Estado de Chiapas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1,272,975,017.78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39,770,993.61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lastRenderedPageBreak/>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248,696.77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617,677,860.40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6000 Inversión Pública.</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615,277,467.00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Promotora de Vivienda Chiapas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23,398,889.90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21,152,987.34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227,532.59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2,018,369.97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Instituto Estatal del Agua</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25,363,806.75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14,116,061.24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6,392,053.07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4,855,692.44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Instituto Casa de las Artesanías de Chiapas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26,755,461.21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22,255,502.38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566,846.97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3,463,111.86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4000 Transferencias, Asignaciones, Subsidios y Otras Ayudas.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470,000.00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Sistema Chiapaneco de Radio, Televisión y Cinematografía</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80,223,356.70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67,091,526.19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1,453,183.85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11,678,646.66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Instituto para la Gestión Integral de Riesgos de Desastres del Estado de Chiapas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541,818,364.48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51,794,255.39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1,889,832.65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16,997,050.25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4000 Transferencias, Asignaciones, Subsidios y Otras Ayudas.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902,899.00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7000 Inversiones Financieras y Otras Previsiones.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470,234,327.19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Instituto del Café de Chiapas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25,095,156.84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21,302,454.95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763,688.10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1,071,988.79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4000 Transferencias, Asignaciones, Subsidios y Otras Ayudas.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1,957,025.00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Oficina de Convenciones y Visitantes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18,581,121.80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17,883,833.95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108,116.91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589,170.94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Instituto de Bomberos del Estado de Chiapas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6,455,974.93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4,690,776.35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473,385.97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603,641.11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7000 Inversiones Financieras y Otras Previsiones.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688,171.50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lastRenderedPageBreak/>
              <w:t>Comisión de Caminos e Infraestructura Hidráulica</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2,269,866,884.80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109,302,002.33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43,726,809.16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21,996,778.33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6000 Inversión Pública.</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2,094,841,294.98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Procuraduría Ambiental del Estado de Chiapas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5,401,819.13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4,508,530.09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390,278.65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503,010.39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Comisión Ejecutiva Estatal de Atención a Víctimas para el Estado de Chiapas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12,297,095.07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6,068,115.32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318,495.34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910,484.41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4000 Transferencias, Asignaciones, Subsidios y Otras Ayudas.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5,000,000.00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Instituto del Patrimonio del Estado</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16,117,481.34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12,673,992.95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548,500.00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2,894,988.39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Secretaría Ejecutiva del Sistema Anticorrupción del Estado de Chiapas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18,280,504.06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8,978,008.67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661,078.07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8,641,417.32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Centro de Conciliación Laboral del Estado de Chiapas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17,379,369.17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13,471,178.06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1,127,440.00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2,780,751.11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Archivo General del Estado</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9,613,798.93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7,141,203.86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1,032,092.13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1,440,502.94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Comisión Estatal de Conciliación y Arbitraje Médico del Estado de Chiapas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5,688,667.73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4,531,632.14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206,044.39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950,991.20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Instituto de Comunicación Social y Relaciones Públicas del Estado de Chiapas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32,458,548.84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26,499,061.19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246,334.77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5,713,152.88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Consejería Jurídica del Gobernador</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31,060,393.25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28,288,220.56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lastRenderedPageBreak/>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699,172.92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2,072,999.77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Instituto del Deporte del Estado de Chiapas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64,769,719.17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37,058,285.11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9,056,290.84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12,577,839.10 </w:t>
            </w:r>
          </w:p>
        </w:tc>
      </w:tr>
      <w:tr w:rsidR="000B21BF" w:rsidRPr="000B21BF" w:rsidTr="000B21BF">
        <w:trPr>
          <w:trHeight w:val="300"/>
        </w:trPr>
        <w:tc>
          <w:tcPr>
            <w:tcW w:w="3875" w:type="pct"/>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4000 Transferencias, Asignaciones, Subsidios y Otras Ayudas.</w:t>
            </w:r>
          </w:p>
        </w:tc>
        <w:tc>
          <w:tcPr>
            <w:tcW w:w="1125" w:type="pct"/>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6,077,304.12 </w:t>
            </w:r>
          </w:p>
        </w:tc>
      </w:tr>
    </w:tbl>
    <w:p w:rsidR="000B21BF" w:rsidRDefault="000B21BF" w:rsidP="002A79EB">
      <w:pPr>
        <w:jc w:val="both"/>
        <w:rPr>
          <w:rFonts w:ascii="Arial" w:hAnsi="Arial" w:cs="Arial"/>
          <w:b/>
          <w:sz w:val="24"/>
        </w:rPr>
      </w:pPr>
    </w:p>
    <w:p w:rsidR="000B21BF" w:rsidRDefault="000B21BF" w:rsidP="002A79EB">
      <w:pPr>
        <w:jc w:val="both"/>
        <w:rPr>
          <w:rFonts w:ascii="Arial" w:hAnsi="Arial" w:cs="Arial"/>
          <w:b/>
          <w:sz w:val="24"/>
        </w:rPr>
      </w:pPr>
    </w:p>
    <w:p w:rsidR="00662260" w:rsidRDefault="00662260" w:rsidP="00662260">
      <w:pPr>
        <w:jc w:val="both"/>
        <w:rPr>
          <w:rFonts w:ascii="Arial" w:hAnsi="Arial" w:cs="Arial"/>
          <w:b/>
          <w:bCs/>
          <w:sz w:val="24"/>
          <w:szCs w:val="20"/>
        </w:rPr>
      </w:pPr>
      <w:r w:rsidRPr="00465470">
        <w:rPr>
          <w:rFonts w:ascii="Arial" w:hAnsi="Arial" w:cs="Arial"/>
          <w:b/>
          <w:bCs/>
          <w:sz w:val="24"/>
          <w:szCs w:val="20"/>
        </w:rPr>
        <w:t>PD_05.- Presupuesto de la Instancia Contenciosa administrativa o equivalente.</w:t>
      </w:r>
    </w:p>
    <w:tbl>
      <w:tblPr>
        <w:tblW w:w="7400" w:type="dxa"/>
        <w:jc w:val="center"/>
        <w:tblCellMar>
          <w:left w:w="70" w:type="dxa"/>
          <w:right w:w="70" w:type="dxa"/>
        </w:tblCellMar>
        <w:tblLook w:val="04A0" w:firstRow="1" w:lastRow="0" w:firstColumn="1" w:lastColumn="0" w:noHBand="0" w:noVBand="1"/>
      </w:tblPr>
      <w:tblGrid>
        <w:gridCol w:w="5620"/>
        <w:gridCol w:w="1780"/>
      </w:tblGrid>
      <w:tr w:rsidR="000B21BF" w:rsidRPr="000B21BF" w:rsidTr="000B21BF">
        <w:trPr>
          <w:trHeight w:val="300"/>
          <w:jc w:val="center"/>
        </w:trPr>
        <w:tc>
          <w:tcPr>
            <w:tcW w:w="5620" w:type="dxa"/>
            <w:tcBorders>
              <w:top w:val="single" w:sz="4" w:space="0" w:color="621132"/>
              <w:left w:val="single" w:sz="4" w:space="0" w:color="621132"/>
              <w:bottom w:val="single" w:sz="4" w:space="0" w:color="621132"/>
              <w:right w:val="single" w:sz="4" w:space="0" w:color="FFFFFF"/>
            </w:tcBorders>
            <w:shd w:val="clear" w:color="000000" w:fill="621132"/>
            <w:vAlign w:val="center"/>
            <w:hideMark/>
          </w:tcPr>
          <w:p w:rsidR="000B21BF" w:rsidRPr="000B21BF" w:rsidRDefault="000B21BF" w:rsidP="000B21BF">
            <w:pPr>
              <w:spacing w:after="0" w:line="240" w:lineRule="auto"/>
              <w:jc w:val="center"/>
              <w:rPr>
                <w:rFonts w:ascii="Calibri" w:eastAsia="Times New Roman" w:hAnsi="Calibri" w:cs="Calibri"/>
                <w:b/>
                <w:bCs/>
                <w:color w:val="FFFFFF"/>
                <w:lang w:eastAsia="es-MX"/>
              </w:rPr>
            </w:pPr>
            <w:r w:rsidRPr="000B21BF">
              <w:rPr>
                <w:rFonts w:ascii="Calibri" w:eastAsia="Times New Roman" w:hAnsi="Calibri" w:cs="Calibri"/>
                <w:b/>
                <w:bCs/>
                <w:color w:val="FFFFFF"/>
                <w:lang w:eastAsia="es-MX"/>
              </w:rPr>
              <w:t>Descripción</w:t>
            </w:r>
          </w:p>
        </w:tc>
        <w:tc>
          <w:tcPr>
            <w:tcW w:w="1780" w:type="dxa"/>
            <w:tcBorders>
              <w:top w:val="single" w:sz="4" w:space="0" w:color="621132"/>
              <w:left w:val="nil"/>
              <w:bottom w:val="single" w:sz="4" w:space="0" w:color="621132"/>
              <w:right w:val="single" w:sz="4" w:space="0" w:color="621132"/>
            </w:tcBorders>
            <w:shd w:val="clear" w:color="000000" w:fill="621132"/>
            <w:vAlign w:val="center"/>
            <w:hideMark/>
          </w:tcPr>
          <w:p w:rsidR="000B21BF" w:rsidRPr="000B21BF" w:rsidRDefault="000B21BF" w:rsidP="000B21BF">
            <w:pPr>
              <w:spacing w:after="0" w:line="240" w:lineRule="auto"/>
              <w:jc w:val="center"/>
              <w:rPr>
                <w:rFonts w:ascii="Calibri" w:eastAsia="Times New Roman" w:hAnsi="Calibri" w:cs="Calibri"/>
                <w:b/>
                <w:bCs/>
                <w:color w:val="FFFFFF"/>
                <w:lang w:eastAsia="es-MX"/>
              </w:rPr>
            </w:pPr>
            <w:r w:rsidRPr="000B21BF">
              <w:rPr>
                <w:rFonts w:ascii="Calibri" w:eastAsia="Times New Roman" w:hAnsi="Calibri" w:cs="Calibri"/>
                <w:b/>
                <w:bCs/>
                <w:color w:val="FFFFFF"/>
                <w:lang w:eastAsia="es-MX"/>
              </w:rPr>
              <w:t>Cifras en Pesos</w:t>
            </w:r>
          </w:p>
        </w:tc>
      </w:tr>
      <w:tr w:rsidR="000B21BF" w:rsidRPr="000B21BF" w:rsidTr="000B21BF">
        <w:trPr>
          <w:trHeight w:val="300"/>
          <w:jc w:val="center"/>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Tribunal Administrativo</w:t>
            </w:r>
          </w:p>
        </w:tc>
        <w:tc>
          <w:tcPr>
            <w:tcW w:w="1780" w:type="dxa"/>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52,991,296.16 </w:t>
            </w:r>
          </w:p>
        </w:tc>
      </w:tr>
      <w:tr w:rsidR="000B21BF" w:rsidRPr="000B21BF" w:rsidTr="000B21BF">
        <w:trPr>
          <w:trHeight w:val="300"/>
          <w:jc w:val="center"/>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sz w:val="20"/>
                <w:szCs w:val="20"/>
                <w:lang w:eastAsia="es-MX"/>
              </w:rPr>
            </w:pPr>
            <w:r w:rsidRPr="000B21BF">
              <w:rPr>
                <w:rFonts w:ascii="Calibri" w:eastAsia="Times New Roman" w:hAnsi="Calibri" w:cs="Calibri"/>
                <w:sz w:val="20"/>
                <w:szCs w:val="20"/>
                <w:lang w:eastAsia="es-MX"/>
              </w:rPr>
              <w:t>1000 Servicios Personales.</w:t>
            </w:r>
          </w:p>
        </w:tc>
        <w:tc>
          <w:tcPr>
            <w:tcW w:w="1780" w:type="dxa"/>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42,746,686.36 </w:t>
            </w:r>
          </w:p>
        </w:tc>
      </w:tr>
      <w:tr w:rsidR="000B21BF" w:rsidRPr="000B21BF" w:rsidTr="000B21BF">
        <w:trPr>
          <w:trHeight w:val="300"/>
          <w:jc w:val="center"/>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sz w:val="20"/>
                <w:szCs w:val="20"/>
                <w:lang w:eastAsia="es-MX"/>
              </w:rPr>
            </w:pPr>
            <w:r w:rsidRPr="000B21BF">
              <w:rPr>
                <w:rFonts w:ascii="Calibri" w:eastAsia="Times New Roman" w:hAnsi="Calibri" w:cs="Calibri"/>
                <w:sz w:val="20"/>
                <w:szCs w:val="20"/>
                <w:lang w:eastAsia="es-MX"/>
              </w:rPr>
              <w:t>2000 Materiales y Suministros.</w:t>
            </w:r>
          </w:p>
        </w:tc>
        <w:tc>
          <w:tcPr>
            <w:tcW w:w="1780" w:type="dxa"/>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890,135.67 </w:t>
            </w:r>
          </w:p>
        </w:tc>
      </w:tr>
      <w:tr w:rsidR="000B21BF" w:rsidRPr="000B21BF" w:rsidTr="000B21BF">
        <w:trPr>
          <w:trHeight w:val="300"/>
          <w:jc w:val="center"/>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sz w:val="20"/>
                <w:szCs w:val="20"/>
                <w:lang w:eastAsia="es-MX"/>
              </w:rPr>
            </w:pPr>
            <w:r w:rsidRPr="000B21BF">
              <w:rPr>
                <w:rFonts w:ascii="Calibri" w:eastAsia="Times New Roman" w:hAnsi="Calibri" w:cs="Calibri"/>
                <w:sz w:val="20"/>
                <w:szCs w:val="20"/>
                <w:lang w:eastAsia="es-MX"/>
              </w:rPr>
              <w:t>3000 Servicios Generales.</w:t>
            </w:r>
          </w:p>
        </w:tc>
        <w:tc>
          <w:tcPr>
            <w:tcW w:w="1780" w:type="dxa"/>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8,142,358.88 </w:t>
            </w:r>
          </w:p>
        </w:tc>
      </w:tr>
      <w:tr w:rsidR="000B21BF" w:rsidRPr="000B21BF" w:rsidTr="000B21BF">
        <w:trPr>
          <w:trHeight w:val="300"/>
          <w:jc w:val="center"/>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sz w:val="20"/>
                <w:szCs w:val="20"/>
                <w:lang w:eastAsia="es-MX"/>
              </w:rPr>
            </w:pPr>
            <w:r w:rsidRPr="000B21BF">
              <w:rPr>
                <w:rFonts w:ascii="Calibri" w:eastAsia="Times New Roman" w:hAnsi="Calibri" w:cs="Calibri"/>
                <w:sz w:val="20"/>
                <w:szCs w:val="20"/>
                <w:lang w:eastAsia="es-MX"/>
              </w:rPr>
              <w:t>4000 Transferencias, Asignaciones, Subsidios y Otras Ayudas.</w:t>
            </w:r>
          </w:p>
        </w:tc>
        <w:tc>
          <w:tcPr>
            <w:tcW w:w="1780" w:type="dxa"/>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1,212,115.25 </w:t>
            </w:r>
          </w:p>
        </w:tc>
      </w:tr>
    </w:tbl>
    <w:p w:rsidR="00662260" w:rsidRDefault="00662260" w:rsidP="002A79EB">
      <w:pPr>
        <w:jc w:val="both"/>
        <w:rPr>
          <w:rFonts w:ascii="Arial" w:hAnsi="Arial" w:cs="Arial"/>
          <w:b/>
          <w:sz w:val="24"/>
        </w:rPr>
      </w:pPr>
    </w:p>
    <w:p w:rsidR="002A79EB" w:rsidRDefault="00712E99" w:rsidP="002A79EB">
      <w:pPr>
        <w:jc w:val="both"/>
        <w:rPr>
          <w:rFonts w:ascii="Arial" w:hAnsi="Arial" w:cs="Arial"/>
          <w:b/>
          <w:bCs/>
          <w:sz w:val="24"/>
          <w:szCs w:val="20"/>
        </w:rPr>
      </w:pPr>
      <w:r w:rsidRPr="00465470">
        <w:rPr>
          <w:rFonts w:ascii="Arial" w:hAnsi="Arial" w:cs="Arial"/>
          <w:b/>
          <w:bCs/>
          <w:sz w:val="24"/>
          <w:szCs w:val="20"/>
        </w:rPr>
        <w:t xml:space="preserve">PD_06.- </w:t>
      </w:r>
      <w:r w:rsidR="002A79EB" w:rsidRPr="00465470">
        <w:rPr>
          <w:rFonts w:ascii="Arial" w:hAnsi="Arial" w:cs="Arial"/>
          <w:b/>
          <w:bCs/>
          <w:sz w:val="24"/>
          <w:szCs w:val="20"/>
        </w:rPr>
        <w:t>Presupuesto de la instancia en materia de conflictos laborales o equivalente.</w:t>
      </w:r>
    </w:p>
    <w:tbl>
      <w:tblPr>
        <w:tblW w:w="7258" w:type="dxa"/>
        <w:jc w:val="center"/>
        <w:tblCellMar>
          <w:left w:w="70" w:type="dxa"/>
          <w:right w:w="70" w:type="dxa"/>
        </w:tblCellMar>
        <w:tblLook w:val="04A0" w:firstRow="1" w:lastRow="0" w:firstColumn="1" w:lastColumn="0" w:noHBand="0" w:noVBand="1"/>
      </w:tblPr>
      <w:tblGrid>
        <w:gridCol w:w="5232"/>
        <w:gridCol w:w="2026"/>
      </w:tblGrid>
      <w:tr w:rsidR="000B21BF" w:rsidRPr="000B21BF" w:rsidTr="000B21BF">
        <w:trPr>
          <w:trHeight w:val="300"/>
          <w:jc w:val="center"/>
        </w:trPr>
        <w:tc>
          <w:tcPr>
            <w:tcW w:w="5232" w:type="dxa"/>
            <w:tcBorders>
              <w:top w:val="single" w:sz="4" w:space="0" w:color="621132"/>
              <w:left w:val="single" w:sz="4" w:space="0" w:color="621132"/>
              <w:bottom w:val="single" w:sz="4" w:space="0" w:color="621132"/>
              <w:right w:val="single" w:sz="4" w:space="0" w:color="FFFFFF"/>
            </w:tcBorders>
            <w:shd w:val="clear" w:color="000000" w:fill="621132"/>
            <w:vAlign w:val="center"/>
            <w:hideMark/>
          </w:tcPr>
          <w:p w:rsidR="000B21BF" w:rsidRPr="000B21BF" w:rsidRDefault="000B21BF" w:rsidP="000B21BF">
            <w:pPr>
              <w:spacing w:after="0" w:line="240" w:lineRule="auto"/>
              <w:jc w:val="center"/>
              <w:rPr>
                <w:rFonts w:ascii="Calibri" w:eastAsia="Times New Roman" w:hAnsi="Calibri" w:cs="Calibri"/>
                <w:b/>
                <w:bCs/>
                <w:color w:val="FFFFFF"/>
                <w:lang w:eastAsia="es-MX"/>
              </w:rPr>
            </w:pPr>
            <w:r w:rsidRPr="000B21BF">
              <w:rPr>
                <w:rFonts w:ascii="Calibri" w:eastAsia="Times New Roman" w:hAnsi="Calibri" w:cs="Calibri"/>
                <w:b/>
                <w:bCs/>
                <w:color w:val="FFFFFF"/>
                <w:lang w:eastAsia="es-MX"/>
              </w:rPr>
              <w:t>Descripción</w:t>
            </w:r>
          </w:p>
        </w:tc>
        <w:tc>
          <w:tcPr>
            <w:tcW w:w="2026" w:type="dxa"/>
            <w:tcBorders>
              <w:top w:val="single" w:sz="4" w:space="0" w:color="621132"/>
              <w:left w:val="nil"/>
              <w:bottom w:val="single" w:sz="4" w:space="0" w:color="621132"/>
              <w:right w:val="single" w:sz="4" w:space="0" w:color="621132"/>
            </w:tcBorders>
            <w:shd w:val="clear" w:color="000000" w:fill="621132"/>
            <w:vAlign w:val="center"/>
            <w:hideMark/>
          </w:tcPr>
          <w:p w:rsidR="000B21BF" w:rsidRPr="000B21BF" w:rsidRDefault="000B21BF" w:rsidP="000B21BF">
            <w:pPr>
              <w:spacing w:after="0" w:line="240" w:lineRule="auto"/>
              <w:jc w:val="center"/>
              <w:rPr>
                <w:rFonts w:ascii="Calibri" w:eastAsia="Times New Roman" w:hAnsi="Calibri" w:cs="Calibri"/>
                <w:b/>
                <w:bCs/>
                <w:color w:val="FFFFFF"/>
                <w:lang w:eastAsia="es-MX"/>
              </w:rPr>
            </w:pPr>
            <w:r w:rsidRPr="000B21BF">
              <w:rPr>
                <w:rFonts w:ascii="Calibri" w:eastAsia="Times New Roman" w:hAnsi="Calibri" w:cs="Calibri"/>
                <w:b/>
                <w:bCs/>
                <w:color w:val="FFFFFF"/>
                <w:lang w:eastAsia="es-MX"/>
              </w:rPr>
              <w:t>Cifras en Pesos</w:t>
            </w:r>
          </w:p>
        </w:tc>
      </w:tr>
      <w:tr w:rsidR="000B21BF" w:rsidRPr="000B21BF" w:rsidTr="000B21BF">
        <w:trPr>
          <w:trHeight w:val="300"/>
          <w:jc w:val="center"/>
        </w:trPr>
        <w:tc>
          <w:tcPr>
            <w:tcW w:w="5232" w:type="dxa"/>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Junta Local de Conciliación y Arbitraje del Estado de Chiapas</w:t>
            </w:r>
          </w:p>
        </w:tc>
        <w:tc>
          <w:tcPr>
            <w:tcW w:w="2026" w:type="dxa"/>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 xml:space="preserve">            21,772,466.58 </w:t>
            </w:r>
          </w:p>
        </w:tc>
      </w:tr>
      <w:tr w:rsidR="000B21BF" w:rsidRPr="000B21BF" w:rsidTr="000B21BF">
        <w:trPr>
          <w:trHeight w:val="300"/>
          <w:jc w:val="center"/>
        </w:trPr>
        <w:tc>
          <w:tcPr>
            <w:tcW w:w="5232" w:type="dxa"/>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2026" w:type="dxa"/>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20,319,632.39 </w:t>
            </w:r>
          </w:p>
        </w:tc>
      </w:tr>
      <w:tr w:rsidR="000B21BF" w:rsidRPr="000B21BF" w:rsidTr="000B21BF">
        <w:trPr>
          <w:trHeight w:val="300"/>
          <w:jc w:val="center"/>
        </w:trPr>
        <w:tc>
          <w:tcPr>
            <w:tcW w:w="5232" w:type="dxa"/>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2026" w:type="dxa"/>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423,064.67 </w:t>
            </w:r>
          </w:p>
        </w:tc>
      </w:tr>
      <w:tr w:rsidR="000B21BF" w:rsidRPr="000B21BF" w:rsidTr="000B21BF">
        <w:trPr>
          <w:trHeight w:val="300"/>
          <w:jc w:val="center"/>
        </w:trPr>
        <w:tc>
          <w:tcPr>
            <w:tcW w:w="5232" w:type="dxa"/>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2026" w:type="dxa"/>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 xml:space="preserve">               1,029,769.52 </w:t>
            </w:r>
          </w:p>
        </w:tc>
      </w:tr>
    </w:tbl>
    <w:p w:rsidR="002A79EB" w:rsidRDefault="002A79EB" w:rsidP="002A79EB">
      <w:pPr>
        <w:jc w:val="both"/>
        <w:rPr>
          <w:b/>
        </w:rPr>
      </w:pPr>
    </w:p>
    <w:p w:rsidR="002A79EB" w:rsidRDefault="00712E99" w:rsidP="002A79EB">
      <w:pPr>
        <w:jc w:val="both"/>
        <w:rPr>
          <w:rFonts w:ascii="Arial" w:hAnsi="Arial" w:cs="Arial"/>
          <w:b/>
          <w:bCs/>
          <w:sz w:val="24"/>
          <w:szCs w:val="20"/>
        </w:rPr>
      </w:pPr>
      <w:r w:rsidRPr="00465470">
        <w:rPr>
          <w:rFonts w:ascii="Arial" w:hAnsi="Arial" w:cs="Arial"/>
          <w:b/>
          <w:bCs/>
          <w:sz w:val="24"/>
          <w:szCs w:val="20"/>
        </w:rPr>
        <w:t xml:space="preserve">PD_07.- </w:t>
      </w:r>
      <w:r w:rsidR="002A79EB" w:rsidRPr="00465470">
        <w:rPr>
          <w:rFonts w:ascii="Arial" w:hAnsi="Arial" w:cs="Arial"/>
          <w:b/>
          <w:bCs/>
          <w:sz w:val="24"/>
          <w:szCs w:val="20"/>
        </w:rPr>
        <w:t>Presupuesto de la Comisión Estatal de Derechos Humanos.</w:t>
      </w:r>
    </w:p>
    <w:tbl>
      <w:tblPr>
        <w:tblW w:w="7371" w:type="dxa"/>
        <w:jc w:val="center"/>
        <w:tblCellMar>
          <w:left w:w="70" w:type="dxa"/>
          <w:right w:w="70" w:type="dxa"/>
        </w:tblCellMar>
        <w:tblLook w:val="04A0" w:firstRow="1" w:lastRow="0" w:firstColumn="1" w:lastColumn="0" w:noHBand="0" w:noVBand="1"/>
      </w:tblPr>
      <w:tblGrid>
        <w:gridCol w:w="5591"/>
        <w:gridCol w:w="1780"/>
      </w:tblGrid>
      <w:tr w:rsidR="000B21BF" w:rsidRPr="000B21BF" w:rsidTr="003468C8">
        <w:trPr>
          <w:trHeight w:val="300"/>
          <w:jc w:val="center"/>
        </w:trPr>
        <w:tc>
          <w:tcPr>
            <w:tcW w:w="5591" w:type="dxa"/>
            <w:tcBorders>
              <w:top w:val="single" w:sz="4" w:space="0" w:color="621132"/>
              <w:left w:val="single" w:sz="4" w:space="0" w:color="621132"/>
              <w:bottom w:val="single" w:sz="4" w:space="0" w:color="621132"/>
              <w:right w:val="single" w:sz="4" w:space="0" w:color="FFFFFF"/>
            </w:tcBorders>
            <w:shd w:val="clear" w:color="000000" w:fill="621132"/>
            <w:vAlign w:val="center"/>
            <w:hideMark/>
          </w:tcPr>
          <w:p w:rsidR="000B21BF" w:rsidRPr="000B21BF" w:rsidRDefault="000B21BF" w:rsidP="000B21BF">
            <w:pPr>
              <w:spacing w:after="0" w:line="240" w:lineRule="auto"/>
              <w:jc w:val="center"/>
              <w:rPr>
                <w:rFonts w:ascii="Calibri" w:eastAsia="Times New Roman" w:hAnsi="Calibri" w:cs="Calibri"/>
                <w:b/>
                <w:bCs/>
                <w:color w:val="FFFFFF"/>
                <w:lang w:eastAsia="es-MX"/>
              </w:rPr>
            </w:pPr>
            <w:r w:rsidRPr="000B21BF">
              <w:rPr>
                <w:rFonts w:ascii="Calibri" w:eastAsia="Times New Roman" w:hAnsi="Calibri" w:cs="Calibri"/>
                <w:b/>
                <w:bCs/>
                <w:color w:val="FFFFFF"/>
                <w:lang w:eastAsia="es-MX"/>
              </w:rPr>
              <w:t>Descripción</w:t>
            </w:r>
          </w:p>
        </w:tc>
        <w:tc>
          <w:tcPr>
            <w:tcW w:w="1780" w:type="dxa"/>
            <w:tcBorders>
              <w:top w:val="single" w:sz="4" w:space="0" w:color="621132"/>
              <w:left w:val="nil"/>
              <w:bottom w:val="single" w:sz="4" w:space="0" w:color="621132"/>
              <w:right w:val="single" w:sz="4" w:space="0" w:color="621132"/>
            </w:tcBorders>
            <w:shd w:val="clear" w:color="000000" w:fill="621132"/>
            <w:vAlign w:val="center"/>
            <w:hideMark/>
          </w:tcPr>
          <w:p w:rsidR="000B21BF" w:rsidRPr="000B21BF" w:rsidRDefault="000B21BF" w:rsidP="000B21BF">
            <w:pPr>
              <w:spacing w:after="0" w:line="240" w:lineRule="auto"/>
              <w:jc w:val="center"/>
              <w:rPr>
                <w:rFonts w:ascii="Calibri" w:eastAsia="Times New Roman" w:hAnsi="Calibri" w:cs="Calibri"/>
                <w:b/>
                <w:bCs/>
                <w:color w:val="FFFFFF"/>
                <w:lang w:eastAsia="es-MX"/>
              </w:rPr>
            </w:pPr>
            <w:r w:rsidRPr="000B21BF">
              <w:rPr>
                <w:rFonts w:ascii="Calibri" w:eastAsia="Times New Roman" w:hAnsi="Calibri" w:cs="Calibri"/>
                <w:b/>
                <w:bCs/>
                <w:color w:val="FFFFFF"/>
                <w:lang w:eastAsia="es-MX"/>
              </w:rPr>
              <w:t>Cifras en Pesos</w:t>
            </w:r>
          </w:p>
        </w:tc>
      </w:tr>
      <w:tr w:rsidR="000B21BF" w:rsidRPr="000B21BF" w:rsidTr="003468C8">
        <w:trPr>
          <w:trHeight w:val="300"/>
          <w:jc w:val="center"/>
        </w:trPr>
        <w:tc>
          <w:tcPr>
            <w:tcW w:w="5591" w:type="dxa"/>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Comisión Estatal de los Derechos Humanos</w:t>
            </w:r>
          </w:p>
        </w:tc>
        <w:tc>
          <w:tcPr>
            <w:tcW w:w="1780" w:type="dxa"/>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b/>
                <w:bCs/>
                <w:color w:val="000000"/>
                <w:sz w:val="20"/>
                <w:szCs w:val="20"/>
                <w:lang w:eastAsia="es-MX"/>
              </w:rPr>
            </w:pPr>
            <w:r w:rsidRPr="000B21BF">
              <w:rPr>
                <w:rFonts w:ascii="Calibri" w:eastAsia="Times New Roman" w:hAnsi="Calibri" w:cs="Calibri"/>
                <w:b/>
                <w:bCs/>
                <w:color w:val="000000"/>
                <w:sz w:val="20"/>
                <w:szCs w:val="20"/>
                <w:lang w:eastAsia="es-MX"/>
              </w:rPr>
              <w:t>53,825,513.67</w:t>
            </w:r>
          </w:p>
        </w:tc>
      </w:tr>
      <w:tr w:rsidR="000B21BF" w:rsidRPr="000B21BF" w:rsidTr="003468C8">
        <w:trPr>
          <w:trHeight w:val="300"/>
          <w:jc w:val="center"/>
        </w:trPr>
        <w:tc>
          <w:tcPr>
            <w:tcW w:w="5591" w:type="dxa"/>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1000 Servicios Personales.</w:t>
            </w:r>
          </w:p>
        </w:tc>
        <w:tc>
          <w:tcPr>
            <w:tcW w:w="1780" w:type="dxa"/>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47,347,840.87</w:t>
            </w:r>
          </w:p>
        </w:tc>
      </w:tr>
      <w:tr w:rsidR="000B21BF" w:rsidRPr="000B21BF" w:rsidTr="003468C8">
        <w:trPr>
          <w:trHeight w:val="300"/>
          <w:jc w:val="center"/>
        </w:trPr>
        <w:tc>
          <w:tcPr>
            <w:tcW w:w="5591" w:type="dxa"/>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2000 Materiales y Suministros.</w:t>
            </w:r>
          </w:p>
        </w:tc>
        <w:tc>
          <w:tcPr>
            <w:tcW w:w="1780" w:type="dxa"/>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1,400,088.43</w:t>
            </w:r>
          </w:p>
        </w:tc>
      </w:tr>
      <w:tr w:rsidR="000B21BF" w:rsidRPr="000B21BF" w:rsidTr="003468C8">
        <w:trPr>
          <w:trHeight w:val="300"/>
          <w:jc w:val="center"/>
        </w:trPr>
        <w:tc>
          <w:tcPr>
            <w:tcW w:w="5591" w:type="dxa"/>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3000 Servicios Generales.</w:t>
            </w:r>
          </w:p>
        </w:tc>
        <w:tc>
          <w:tcPr>
            <w:tcW w:w="1780" w:type="dxa"/>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5,062,584.37</w:t>
            </w:r>
          </w:p>
        </w:tc>
      </w:tr>
      <w:tr w:rsidR="000B21BF" w:rsidRPr="000B21BF" w:rsidTr="003468C8">
        <w:trPr>
          <w:trHeight w:val="300"/>
          <w:jc w:val="center"/>
        </w:trPr>
        <w:tc>
          <w:tcPr>
            <w:tcW w:w="5591" w:type="dxa"/>
            <w:tcBorders>
              <w:top w:val="nil"/>
              <w:left w:val="single" w:sz="4" w:space="0" w:color="auto"/>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ind w:firstLineChars="200" w:firstLine="400"/>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4000 Transferencias, Asignaciones, Subsidios y Otras Ayudas.</w:t>
            </w:r>
          </w:p>
        </w:tc>
        <w:tc>
          <w:tcPr>
            <w:tcW w:w="1780" w:type="dxa"/>
            <w:tcBorders>
              <w:top w:val="nil"/>
              <w:left w:val="nil"/>
              <w:bottom w:val="single" w:sz="4" w:space="0" w:color="auto"/>
              <w:right w:val="single" w:sz="4" w:space="0" w:color="auto"/>
            </w:tcBorders>
            <w:shd w:val="clear" w:color="auto" w:fill="auto"/>
            <w:vAlign w:val="center"/>
            <w:hideMark/>
          </w:tcPr>
          <w:p w:rsidR="000B21BF" w:rsidRPr="000B21BF" w:rsidRDefault="000B21BF" w:rsidP="000B21BF">
            <w:pPr>
              <w:spacing w:after="0" w:line="240" w:lineRule="auto"/>
              <w:jc w:val="right"/>
              <w:rPr>
                <w:rFonts w:ascii="Calibri" w:eastAsia="Times New Roman" w:hAnsi="Calibri" w:cs="Calibri"/>
                <w:color w:val="000000"/>
                <w:sz w:val="20"/>
                <w:szCs w:val="20"/>
                <w:lang w:eastAsia="es-MX"/>
              </w:rPr>
            </w:pPr>
            <w:r w:rsidRPr="000B21BF">
              <w:rPr>
                <w:rFonts w:ascii="Calibri" w:eastAsia="Times New Roman" w:hAnsi="Calibri" w:cs="Calibri"/>
                <w:color w:val="000000"/>
                <w:sz w:val="20"/>
                <w:szCs w:val="20"/>
                <w:lang w:eastAsia="es-MX"/>
              </w:rPr>
              <w:t>15,000.00</w:t>
            </w:r>
          </w:p>
        </w:tc>
      </w:tr>
    </w:tbl>
    <w:p w:rsidR="008438AF" w:rsidRDefault="008438AF" w:rsidP="002A79EB">
      <w:pPr>
        <w:jc w:val="both"/>
        <w:rPr>
          <w:rFonts w:ascii="Arial" w:hAnsi="Arial" w:cs="Arial"/>
          <w:b/>
          <w:bCs/>
          <w:sz w:val="24"/>
          <w:szCs w:val="20"/>
        </w:rPr>
      </w:pPr>
    </w:p>
    <w:p w:rsidR="002A79EB" w:rsidRDefault="00712E99" w:rsidP="002A79EB">
      <w:pPr>
        <w:jc w:val="both"/>
        <w:rPr>
          <w:rFonts w:ascii="Arial" w:hAnsi="Arial" w:cs="Arial"/>
          <w:b/>
          <w:bCs/>
          <w:sz w:val="24"/>
          <w:szCs w:val="20"/>
        </w:rPr>
      </w:pPr>
      <w:r w:rsidRPr="003A4C41">
        <w:rPr>
          <w:rFonts w:ascii="Arial" w:hAnsi="Arial" w:cs="Arial"/>
          <w:b/>
          <w:bCs/>
          <w:sz w:val="24"/>
          <w:szCs w:val="20"/>
        </w:rPr>
        <w:lastRenderedPageBreak/>
        <w:t xml:space="preserve">PD_08.- </w:t>
      </w:r>
      <w:r w:rsidR="002A79EB" w:rsidRPr="003A4C41">
        <w:rPr>
          <w:rFonts w:ascii="Arial" w:hAnsi="Arial" w:cs="Arial"/>
          <w:b/>
          <w:bCs/>
          <w:sz w:val="24"/>
          <w:szCs w:val="20"/>
        </w:rPr>
        <w:t>Presupuesto del Instituto de Transparencia y Acceso a la Información u órgano equivalente.</w:t>
      </w:r>
    </w:p>
    <w:tbl>
      <w:tblPr>
        <w:tblW w:w="7706" w:type="dxa"/>
        <w:jc w:val="center"/>
        <w:tblCellMar>
          <w:left w:w="70" w:type="dxa"/>
          <w:right w:w="70" w:type="dxa"/>
        </w:tblCellMar>
        <w:tblLook w:val="04A0" w:firstRow="1" w:lastRow="0" w:firstColumn="1" w:lastColumn="0" w:noHBand="0" w:noVBand="1"/>
      </w:tblPr>
      <w:tblGrid>
        <w:gridCol w:w="6091"/>
        <w:gridCol w:w="1615"/>
      </w:tblGrid>
      <w:tr w:rsidR="00465470" w:rsidRPr="00465470" w:rsidTr="00465470">
        <w:trPr>
          <w:trHeight w:val="300"/>
          <w:jc w:val="center"/>
        </w:trPr>
        <w:tc>
          <w:tcPr>
            <w:tcW w:w="6091" w:type="dxa"/>
            <w:tcBorders>
              <w:top w:val="single" w:sz="4" w:space="0" w:color="621132"/>
              <w:left w:val="single" w:sz="4" w:space="0" w:color="621132"/>
              <w:bottom w:val="single" w:sz="4" w:space="0" w:color="621132"/>
              <w:right w:val="single" w:sz="4" w:space="0" w:color="FFFFFF"/>
            </w:tcBorders>
            <w:shd w:val="clear" w:color="000000" w:fill="621132"/>
            <w:vAlign w:val="center"/>
            <w:hideMark/>
          </w:tcPr>
          <w:p w:rsidR="00465470" w:rsidRPr="00465470" w:rsidRDefault="00465470" w:rsidP="00465470">
            <w:pPr>
              <w:spacing w:after="0" w:line="240" w:lineRule="auto"/>
              <w:jc w:val="center"/>
              <w:rPr>
                <w:rFonts w:ascii="Calibri" w:eastAsia="Times New Roman" w:hAnsi="Calibri" w:cs="Calibri"/>
                <w:b/>
                <w:bCs/>
                <w:color w:val="FFFFFF"/>
                <w:lang w:eastAsia="es-MX"/>
              </w:rPr>
            </w:pPr>
            <w:r w:rsidRPr="00465470">
              <w:rPr>
                <w:rFonts w:ascii="Calibri" w:eastAsia="Times New Roman" w:hAnsi="Calibri" w:cs="Calibri"/>
                <w:b/>
                <w:bCs/>
                <w:color w:val="FFFFFF"/>
                <w:lang w:eastAsia="es-MX"/>
              </w:rPr>
              <w:t>Descripción</w:t>
            </w:r>
          </w:p>
        </w:tc>
        <w:tc>
          <w:tcPr>
            <w:tcW w:w="1615" w:type="dxa"/>
            <w:tcBorders>
              <w:top w:val="single" w:sz="4" w:space="0" w:color="621132"/>
              <w:left w:val="nil"/>
              <w:bottom w:val="single" w:sz="4" w:space="0" w:color="621132"/>
              <w:right w:val="single" w:sz="4" w:space="0" w:color="621132"/>
            </w:tcBorders>
            <w:shd w:val="clear" w:color="000000" w:fill="621132"/>
            <w:vAlign w:val="center"/>
            <w:hideMark/>
          </w:tcPr>
          <w:p w:rsidR="00465470" w:rsidRPr="00465470" w:rsidRDefault="00465470" w:rsidP="00465470">
            <w:pPr>
              <w:spacing w:after="0" w:line="240" w:lineRule="auto"/>
              <w:jc w:val="center"/>
              <w:rPr>
                <w:rFonts w:ascii="Calibri" w:eastAsia="Times New Roman" w:hAnsi="Calibri" w:cs="Calibri"/>
                <w:b/>
                <w:bCs/>
                <w:color w:val="FFFFFF"/>
                <w:lang w:eastAsia="es-MX"/>
              </w:rPr>
            </w:pPr>
            <w:r w:rsidRPr="00465470">
              <w:rPr>
                <w:rFonts w:ascii="Calibri" w:eastAsia="Times New Roman" w:hAnsi="Calibri" w:cs="Calibri"/>
                <w:b/>
                <w:bCs/>
                <w:color w:val="FFFFFF"/>
                <w:lang w:eastAsia="es-MX"/>
              </w:rPr>
              <w:t>Cifras en Pesos</w:t>
            </w:r>
          </w:p>
        </w:tc>
      </w:tr>
      <w:tr w:rsidR="00465470" w:rsidRPr="00465470" w:rsidTr="00465470">
        <w:trPr>
          <w:trHeight w:val="51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465470" w:rsidRPr="00465470" w:rsidRDefault="00465470" w:rsidP="00465470">
            <w:pPr>
              <w:spacing w:after="0" w:line="240" w:lineRule="auto"/>
              <w:rPr>
                <w:rFonts w:ascii="Calibri" w:eastAsia="Times New Roman" w:hAnsi="Calibri" w:cs="Calibri"/>
                <w:b/>
                <w:bCs/>
                <w:color w:val="000000"/>
                <w:sz w:val="20"/>
                <w:szCs w:val="20"/>
                <w:lang w:eastAsia="es-MX"/>
              </w:rPr>
            </w:pPr>
            <w:r w:rsidRPr="00465470">
              <w:rPr>
                <w:rFonts w:ascii="Calibri" w:eastAsia="Times New Roman" w:hAnsi="Calibri" w:cs="Calibri"/>
                <w:b/>
                <w:bCs/>
                <w:color w:val="000000"/>
                <w:sz w:val="20"/>
                <w:szCs w:val="20"/>
                <w:lang w:eastAsia="es-MX"/>
              </w:rPr>
              <w:t>Instituto de Transparencia, Acceso a la Información y Protección de Datos Personales del Estado de Chiapas</w:t>
            </w:r>
          </w:p>
        </w:tc>
        <w:tc>
          <w:tcPr>
            <w:tcW w:w="1615" w:type="dxa"/>
            <w:tcBorders>
              <w:top w:val="nil"/>
              <w:left w:val="nil"/>
              <w:bottom w:val="single" w:sz="4" w:space="0" w:color="auto"/>
              <w:right w:val="single" w:sz="4" w:space="0" w:color="auto"/>
            </w:tcBorders>
            <w:shd w:val="clear" w:color="auto" w:fill="auto"/>
            <w:vAlign w:val="center"/>
            <w:hideMark/>
          </w:tcPr>
          <w:p w:rsidR="00465470" w:rsidRPr="00465470" w:rsidRDefault="00465470" w:rsidP="00465470">
            <w:pPr>
              <w:spacing w:after="0" w:line="240" w:lineRule="auto"/>
              <w:jc w:val="right"/>
              <w:rPr>
                <w:rFonts w:ascii="Calibri" w:eastAsia="Times New Roman" w:hAnsi="Calibri" w:cs="Calibri"/>
                <w:b/>
                <w:bCs/>
                <w:color w:val="000000"/>
                <w:sz w:val="20"/>
                <w:szCs w:val="20"/>
                <w:lang w:eastAsia="es-MX"/>
              </w:rPr>
            </w:pPr>
            <w:r w:rsidRPr="00465470">
              <w:rPr>
                <w:rFonts w:ascii="Calibri" w:eastAsia="Times New Roman" w:hAnsi="Calibri" w:cs="Calibri"/>
                <w:b/>
                <w:bCs/>
                <w:color w:val="000000"/>
                <w:sz w:val="20"/>
                <w:szCs w:val="20"/>
                <w:lang w:eastAsia="es-MX"/>
              </w:rPr>
              <w:t>13,876,412.46</w:t>
            </w:r>
          </w:p>
        </w:tc>
      </w:tr>
      <w:tr w:rsidR="00465470" w:rsidRPr="00465470" w:rsidTr="00465470">
        <w:trPr>
          <w:trHeight w:val="30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465470" w:rsidRPr="00465470" w:rsidRDefault="00465470" w:rsidP="00465470">
            <w:pPr>
              <w:spacing w:after="0" w:line="240" w:lineRule="auto"/>
              <w:ind w:firstLineChars="200" w:firstLine="400"/>
              <w:rPr>
                <w:rFonts w:ascii="Calibri" w:eastAsia="Times New Roman" w:hAnsi="Calibri" w:cs="Calibri"/>
                <w:color w:val="000000"/>
                <w:sz w:val="20"/>
                <w:szCs w:val="20"/>
                <w:lang w:eastAsia="es-MX"/>
              </w:rPr>
            </w:pPr>
            <w:r w:rsidRPr="00465470">
              <w:rPr>
                <w:rFonts w:ascii="Calibri" w:eastAsia="Times New Roman" w:hAnsi="Calibri" w:cs="Calibri"/>
                <w:color w:val="000000"/>
                <w:sz w:val="20"/>
                <w:szCs w:val="20"/>
                <w:lang w:eastAsia="es-MX"/>
              </w:rPr>
              <w:t>1000 Servicios Personales.</w:t>
            </w:r>
          </w:p>
        </w:tc>
        <w:tc>
          <w:tcPr>
            <w:tcW w:w="1615" w:type="dxa"/>
            <w:tcBorders>
              <w:top w:val="nil"/>
              <w:left w:val="nil"/>
              <w:bottom w:val="single" w:sz="4" w:space="0" w:color="auto"/>
              <w:right w:val="single" w:sz="4" w:space="0" w:color="auto"/>
            </w:tcBorders>
            <w:shd w:val="clear" w:color="auto" w:fill="auto"/>
            <w:vAlign w:val="center"/>
            <w:hideMark/>
          </w:tcPr>
          <w:p w:rsidR="00465470" w:rsidRPr="00465470" w:rsidRDefault="00465470" w:rsidP="00465470">
            <w:pPr>
              <w:spacing w:after="0" w:line="240" w:lineRule="auto"/>
              <w:jc w:val="right"/>
              <w:rPr>
                <w:rFonts w:ascii="Calibri" w:eastAsia="Times New Roman" w:hAnsi="Calibri" w:cs="Calibri"/>
                <w:color w:val="000000"/>
                <w:sz w:val="20"/>
                <w:szCs w:val="20"/>
                <w:lang w:eastAsia="es-MX"/>
              </w:rPr>
            </w:pPr>
            <w:r w:rsidRPr="00465470">
              <w:rPr>
                <w:rFonts w:ascii="Calibri" w:eastAsia="Times New Roman" w:hAnsi="Calibri" w:cs="Calibri"/>
                <w:color w:val="000000"/>
                <w:sz w:val="20"/>
                <w:szCs w:val="20"/>
                <w:lang w:eastAsia="es-MX"/>
              </w:rPr>
              <w:t>12,882,024.13</w:t>
            </w:r>
          </w:p>
        </w:tc>
      </w:tr>
      <w:tr w:rsidR="00465470" w:rsidRPr="00465470" w:rsidTr="00465470">
        <w:trPr>
          <w:trHeight w:val="30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465470" w:rsidRPr="00465470" w:rsidRDefault="00465470" w:rsidP="00465470">
            <w:pPr>
              <w:spacing w:after="0" w:line="240" w:lineRule="auto"/>
              <w:ind w:firstLineChars="200" w:firstLine="400"/>
              <w:rPr>
                <w:rFonts w:ascii="Calibri" w:eastAsia="Times New Roman" w:hAnsi="Calibri" w:cs="Calibri"/>
                <w:color w:val="000000"/>
                <w:sz w:val="20"/>
                <w:szCs w:val="20"/>
                <w:lang w:eastAsia="es-MX"/>
              </w:rPr>
            </w:pPr>
            <w:r w:rsidRPr="00465470">
              <w:rPr>
                <w:rFonts w:ascii="Calibri" w:eastAsia="Times New Roman" w:hAnsi="Calibri" w:cs="Calibri"/>
                <w:color w:val="000000"/>
                <w:sz w:val="20"/>
                <w:szCs w:val="20"/>
                <w:lang w:eastAsia="es-MX"/>
              </w:rPr>
              <w:t>2000 Materiales y Suministros.</w:t>
            </w:r>
          </w:p>
        </w:tc>
        <w:tc>
          <w:tcPr>
            <w:tcW w:w="1615" w:type="dxa"/>
            <w:tcBorders>
              <w:top w:val="nil"/>
              <w:left w:val="nil"/>
              <w:bottom w:val="single" w:sz="4" w:space="0" w:color="auto"/>
              <w:right w:val="single" w:sz="4" w:space="0" w:color="auto"/>
            </w:tcBorders>
            <w:shd w:val="clear" w:color="auto" w:fill="auto"/>
            <w:vAlign w:val="center"/>
            <w:hideMark/>
          </w:tcPr>
          <w:p w:rsidR="00465470" w:rsidRPr="00465470" w:rsidRDefault="00465470" w:rsidP="00465470">
            <w:pPr>
              <w:spacing w:after="0" w:line="240" w:lineRule="auto"/>
              <w:jc w:val="right"/>
              <w:rPr>
                <w:rFonts w:ascii="Calibri" w:eastAsia="Times New Roman" w:hAnsi="Calibri" w:cs="Calibri"/>
                <w:color w:val="000000"/>
                <w:sz w:val="20"/>
                <w:szCs w:val="20"/>
                <w:lang w:eastAsia="es-MX"/>
              </w:rPr>
            </w:pPr>
            <w:r w:rsidRPr="00465470">
              <w:rPr>
                <w:rFonts w:ascii="Calibri" w:eastAsia="Times New Roman" w:hAnsi="Calibri" w:cs="Calibri"/>
                <w:color w:val="000000"/>
                <w:sz w:val="20"/>
                <w:szCs w:val="20"/>
                <w:lang w:eastAsia="es-MX"/>
              </w:rPr>
              <w:t>95,432.80</w:t>
            </w:r>
          </w:p>
        </w:tc>
      </w:tr>
      <w:tr w:rsidR="00465470" w:rsidRPr="00465470" w:rsidTr="00465470">
        <w:trPr>
          <w:trHeight w:val="300"/>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465470" w:rsidRPr="00465470" w:rsidRDefault="00465470" w:rsidP="00465470">
            <w:pPr>
              <w:spacing w:after="0" w:line="240" w:lineRule="auto"/>
              <w:ind w:firstLineChars="200" w:firstLine="400"/>
              <w:rPr>
                <w:rFonts w:ascii="Calibri" w:eastAsia="Times New Roman" w:hAnsi="Calibri" w:cs="Calibri"/>
                <w:color w:val="000000"/>
                <w:sz w:val="20"/>
                <w:szCs w:val="20"/>
                <w:lang w:eastAsia="es-MX"/>
              </w:rPr>
            </w:pPr>
            <w:r w:rsidRPr="00465470">
              <w:rPr>
                <w:rFonts w:ascii="Calibri" w:eastAsia="Times New Roman" w:hAnsi="Calibri" w:cs="Calibri"/>
                <w:color w:val="000000"/>
                <w:sz w:val="20"/>
                <w:szCs w:val="20"/>
                <w:lang w:eastAsia="es-MX"/>
              </w:rPr>
              <w:t>3000 Servicios Generales.</w:t>
            </w:r>
          </w:p>
        </w:tc>
        <w:tc>
          <w:tcPr>
            <w:tcW w:w="1615" w:type="dxa"/>
            <w:tcBorders>
              <w:top w:val="nil"/>
              <w:left w:val="nil"/>
              <w:bottom w:val="single" w:sz="4" w:space="0" w:color="auto"/>
              <w:right w:val="single" w:sz="4" w:space="0" w:color="auto"/>
            </w:tcBorders>
            <w:shd w:val="clear" w:color="auto" w:fill="auto"/>
            <w:vAlign w:val="center"/>
            <w:hideMark/>
          </w:tcPr>
          <w:p w:rsidR="00465470" w:rsidRPr="00465470" w:rsidRDefault="00465470" w:rsidP="00465470">
            <w:pPr>
              <w:spacing w:after="0" w:line="240" w:lineRule="auto"/>
              <w:jc w:val="right"/>
              <w:rPr>
                <w:rFonts w:ascii="Calibri" w:eastAsia="Times New Roman" w:hAnsi="Calibri" w:cs="Calibri"/>
                <w:color w:val="000000"/>
                <w:sz w:val="20"/>
                <w:szCs w:val="20"/>
                <w:lang w:eastAsia="es-MX"/>
              </w:rPr>
            </w:pPr>
            <w:r w:rsidRPr="00465470">
              <w:rPr>
                <w:rFonts w:ascii="Calibri" w:eastAsia="Times New Roman" w:hAnsi="Calibri" w:cs="Calibri"/>
                <w:color w:val="000000"/>
                <w:sz w:val="20"/>
                <w:szCs w:val="20"/>
                <w:lang w:eastAsia="es-MX"/>
              </w:rPr>
              <w:t>898,955.53</w:t>
            </w:r>
          </w:p>
        </w:tc>
      </w:tr>
    </w:tbl>
    <w:p w:rsidR="00CC2F84" w:rsidRDefault="00CC2F84" w:rsidP="002A79EB">
      <w:pPr>
        <w:jc w:val="both"/>
        <w:rPr>
          <w:rFonts w:ascii="Arial" w:hAnsi="Arial" w:cs="Arial"/>
          <w:b/>
          <w:bCs/>
          <w:sz w:val="24"/>
          <w:szCs w:val="20"/>
        </w:rPr>
      </w:pPr>
    </w:p>
    <w:p w:rsidR="002A79EB" w:rsidRDefault="00712E99" w:rsidP="002A79EB">
      <w:pPr>
        <w:jc w:val="both"/>
        <w:rPr>
          <w:rFonts w:ascii="Arial" w:hAnsi="Arial" w:cs="Arial"/>
          <w:b/>
          <w:bCs/>
          <w:sz w:val="24"/>
          <w:szCs w:val="20"/>
        </w:rPr>
      </w:pPr>
      <w:r w:rsidRPr="00465470">
        <w:rPr>
          <w:rFonts w:ascii="Arial" w:hAnsi="Arial" w:cs="Arial"/>
          <w:b/>
          <w:bCs/>
          <w:sz w:val="24"/>
          <w:szCs w:val="20"/>
        </w:rPr>
        <w:t xml:space="preserve">PD_09.- </w:t>
      </w:r>
      <w:r w:rsidR="002A79EB" w:rsidRPr="00465470">
        <w:rPr>
          <w:rFonts w:ascii="Arial" w:hAnsi="Arial" w:cs="Arial"/>
          <w:b/>
          <w:bCs/>
          <w:sz w:val="24"/>
          <w:szCs w:val="20"/>
        </w:rPr>
        <w:t>Presupuesto del Órgano Superior de Fiscalización (OSF) estatal.</w:t>
      </w:r>
    </w:p>
    <w:tbl>
      <w:tblPr>
        <w:tblW w:w="7687" w:type="dxa"/>
        <w:jc w:val="center"/>
        <w:tblCellMar>
          <w:left w:w="70" w:type="dxa"/>
          <w:right w:w="70" w:type="dxa"/>
        </w:tblCellMar>
        <w:tblLook w:val="04A0" w:firstRow="1" w:lastRow="0" w:firstColumn="1" w:lastColumn="0" w:noHBand="0" w:noVBand="1"/>
      </w:tblPr>
      <w:tblGrid>
        <w:gridCol w:w="5949"/>
        <w:gridCol w:w="1738"/>
      </w:tblGrid>
      <w:tr w:rsidR="00465470" w:rsidRPr="00465470" w:rsidTr="00465470">
        <w:trPr>
          <w:trHeight w:val="300"/>
          <w:jc w:val="center"/>
        </w:trPr>
        <w:tc>
          <w:tcPr>
            <w:tcW w:w="5949" w:type="dxa"/>
            <w:tcBorders>
              <w:top w:val="single" w:sz="4" w:space="0" w:color="621132"/>
              <w:left w:val="single" w:sz="4" w:space="0" w:color="621132"/>
              <w:bottom w:val="single" w:sz="4" w:space="0" w:color="621132"/>
              <w:right w:val="single" w:sz="4" w:space="0" w:color="FFFFFF"/>
            </w:tcBorders>
            <w:shd w:val="clear" w:color="000000" w:fill="621132"/>
            <w:vAlign w:val="center"/>
            <w:hideMark/>
          </w:tcPr>
          <w:p w:rsidR="00465470" w:rsidRPr="00465470" w:rsidRDefault="00465470" w:rsidP="00465470">
            <w:pPr>
              <w:spacing w:after="0" w:line="240" w:lineRule="auto"/>
              <w:jc w:val="center"/>
              <w:rPr>
                <w:rFonts w:ascii="Calibri" w:eastAsia="Times New Roman" w:hAnsi="Calibri" w:cs="Calibri"/>
                <w:b/>
                <w:bCs/>
                <w:color w:val="FFFFFF"/>
                <w:lang w:eastAsia="es-MX"/>
              </w:rPr>
            </w:pPr>
            <w:r w:rsidRPr="00465470">
              <w:rPr>
                <w:rFonts w:ascii="Calibri" w:eastAsia="Times New Roman" w:hAnsi="Calibri" w:cs="Calibri"/>
                <w:b/>
                <w:bCs/>
                <w:color w:val="FFFFFF"/>
                <w:lang w:eastAsia="es-MX"/>
              </w:rPr>
              <w:t>Descripción</w:t>
            </w:r>
          </w:p>
        </w:tc>
        <w:tc>
          <w:tcPr>
            <w:tcW w:w="1738" w:type="dxa"/>
            <w:tcBorders>
              <w:top w:val="single" w:sz="4" w:space="0" w:color="621132"/>
              <w:left w:val="nil"/>
              <w:bottom w:val="single" w:sz="4" w:space="0" w:color="621132"/>
              <w:right w:val="single" w:sz="4" w:space="0" w:color="621132"/>
            </w:tcBorders>
            <w:shd w:val="clear" w:color="000000" w:fill="621132"/>
            <w:vAlign w:val="center"/>
            <w:hideMark/>
          </w:tcPr>
          <w:p w:rsidR="00465470" w:rsidRPr="00465470" w:rsidRDefault="00465470" w:rsidP="00465470">
            <w:pPr>
              <w:spacing w:after="0" w:line="240" w:lineRule="auto"/>
              <w:jc w:val="center"/>
              <w:rPr>
                <w:rFonts w:ascii="Calibri" w:eastAsia="Times New Roman" w:hAnsi="Calibri" w:cs="Calibri"/>
                <w:b/>
                <w:bCs/>
                <w:color w:val="FFFFFF"/>
                <w:lang w:eastAsia="es-MX"/>
              </w:rPr>
            </w:pPr>
            <w:r w:rsidRPr="00465470">
              <w:rPr>
                <w:rFonts w:ascii="Calibri" w:eastAsia="Times New Roman" w:hAnsi="Calibri" w:cs="Calibri"/>
                <w:b/>
                <w:bCs/>
                <w:color w:val="FFFFFF"/>
                <w:lang w:eastAsia="es-MX"/>
              </w:rPr>
              <w:t>Aprobado</w:t>
            </w:r>
          </w:p>
        </w:tc>
      </w:tr>
      <w:tr w:rsidR="00465470" w:rsidRPr="00465470" w:rsidTr="00465470">
        <w:trPr>
          <w:trHeight w:val="300"/>
          <w:jc w:val="center"/>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465470" w:rsidRPr="00465470" w:rsidRDefault="00465470" w:rsidP="00465470">
            <w:pPr>
              <w:spacing w:after="0" w:line="240" w:lineRule="auto"/>
              <w:rPr>
                <w:rFonts w:ascii="Calibri" w:eastAsia="Times New Roman" w:hAnsi="Calibri" w:cs="Calibri"/>
                <w:b/>
                <w:bCs/>
                <w:color w:val="000000"/>
                <w:sz w:val="20"/>
                <w:szCs w:val="20"/>
                <w:lang w:eastAsia="es-MX"/>
              </w:rPr>
            </w:pPr>
            <w:r w:rsidRPr="00465470">
              <w:rPr>
                <w:rFonts w:ascii="Calibri" w:eastAsia="Times New Roman" w:hAnsi="Calibri" w:cs="Calibri"/>
                <w:b/>
                <w:bCs/>
                <w:color w:val="000000"/>
                <w:sz w:val="20"/>
                <w:szCs w:val="20"/>
                <w:lang w:eastAsia="es-MX"/>
              </w:rPr>
              <w:t>Órgano de Fiscalización Superior del Congreso del Estado</w:t>
            </w:r>
          </w:p>
        </w:tc>
        <w:tc>
          <w:tcPr>
            <w:tcW w:w="1738" w:type="dxa"/>
            <w:tcBorders>
              <w:top w:val="nil"/>
              <w:left w:val="nil"/>
              <w:bottom w:val="single" w:sz="4" w:space="0" w:color="auto"/>
              <w:right w:val="single" w:sz="4" w:space="0" w:color="auto"/>
            </w:tcBorders>
            <w:shd w:val="clear" w:color="auto" w:fill="auto"/>
            <w:vAlign w:val="center"/>
            <w:hideMark/>
          </w:tcPr>
          <w:p w:rsidR="00465470" w:rsidRPr="00465470" w:rsidRDefault="00465470" w:rsidP="00465470">
            <w:pPr>
              <w:spacing w:after="0" w:line="240" w:lineRule="auto"/>
              <w:jc w:val="right"/>
              <w:rPr>
                <w:rFonts w:ascii="Calibri" w:eastAsia="Times New Roman" w:hAnsi="Calibri" w:cs="Calibri"/>
                <w:b/>
                <w:bCs/>
                <w:color w:val="000000"/>
                <w:sz w:val="20"/>
                <w:szCs w:val="20"/>
                <w:lang w:eastAsia="es-MX"/>
              </w:rPr>
            </w:pPr>
            <w:r w:rsidRPr="00465470">
              <w:rPr>
                <w:rFonts w:ascii="Calibri" w:eastAsia="Times New Roman" w:hAnsi="Calibri" w:cs="Calibri"/>
                <w:b/>
                <w:bCs/>
                <w:color w:val="000000"/>
                <w:sz w:val="20"/>
                <w:szCs w:val="20"/>
                <w:lang w:eastAsia="es-MX"/>
              </w:rPr>
              <w:t xml:space="preserve">    236,885,601.70 </w:t>
            </w:r>
          </w:p>
        </w:tc>
      </w:tr>
      <w:tr w:rsidR="00465470" w:rsidRPr="00465470" w:rsidTr="00465470">
        <w:trPr>
          <w:trHeight w:val="300"/>
          <w:jc w:val="center"/>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465470" w:rsidRPr="00465470" w:rsidRDefault="00465470" w:rsidP="00465470">
            <w:pPr>
              <w:spacing w:after="0" w:line="240" w:lineRule="auto"/>
              <w:ind w:firstLineChars="200" w:firstLine="400"/>
              <w:rPr>
                <w:rFonts w:ascii="Calibri" w:eastAsia="Times New Roman" w:hAnsi="Calibri" w:cs="Calibri"/>
                <w:sz w:val="20"/>
                <w:szCs w:val="20"/>
                <w:lang w:eastAsia="es-MX"/>
              </w:rPr>
            </w:pPr>
            <w:r w:rsidRPr="00465470">
              <w:rPr>
                <w:rFonts w:ascii="Calibri" w:eastAsia="Times New Roman" w:hAnsi="Calibri" w:cs="Calibri"/>
                <w:sz w:val="20"/>
                <w:szCs w:val="20"/>
                <w:lang w:eastAsia="es-MX"/>
              </w:rPr>
              <w:t>1000 Servicios Personales.</w:t>
            </w:r>
          </w:p>
        </w:tc>
        <w:tc>
          <w:tcPr>
            <w:tcW w:w="1738" w:type="dxa"/>
            <w:tcBorders>
              <w:top w:val="nil"/>
              <w:left w:val="nil"/>
              <w:bottom w:val="single" w:sz="4" w:space="0" w:color="auto"/>
              <w:right w:val="single" w:sz="4" w:space="0" w:color="auto"/>
            </w:tcBorders>
            <w:shd w:val="clear" w:color="auto" w:fill="auto"/>
            <w:vAlign w:val="center"/>
            <w:hideMark/>
          </w:tcPr>
          <w:p w:rsidR="00465470" w:rsidRPr="00465470" w:rsidRDefault="00465470" w:rsidP="00465470">
            <w:pPr>
              <w:spacing w:after="0" w:line="240" w:lineRule="auto"/>
              <w:jc w:val="right"/>
              <w:rPr>
                <w:rFonts w:ascii="Calibri" w:eastAsia="Times New Roman" w:hAnsi="Calibri" w:cs="Calibri"/>
                <w:color w:val="000000"/>
                <w:sz w:val="20"/>
                <w:szCs w:val="20"/>
                <w:lang w:eastAsia="es-MX"/>
              </w:rPr>
            </w:pPr>
            <w:r w:rsidRPr="00465470">
              <w:rPr>
                <w:rFonts w:ascii="Calibri" w:eastAsia="Times New Roman" w:hAnsi="Calibri" w:cs="Calibri"/>
                <w:color w:val="000000"/>
                <w:sz w:val="20"/>
                <w:szCs w:val="20"/>
                <w:lang w:eastAsia="es-MX"/>
              </w:rPr>
              <w:t xml:space="preserve">    195,862,350.53 </w:t>
            </w:r>
          </w:p>
        </w:tc>
      </w:tr>
      <w:tr w:rsidR="00465470" w:rsidRPr="00465470" w:rsidTr="00465470">
        <w:trPr>
          <w:trHeight w:val="300"/>
          <w:jc w:val="center"/>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465470" w:rsidRPr="00465470" w:rsidRDefault="00465470" w:rsidP="00465470">
            <w:pPr>
              <w:spacing w:after="0" w:line="240" w:lineRule="auto"/>
              <w:ind w:firstLineChars="200" w:firstLine="400"/>
              <w:rPr>
                <w:rFonts w:ascii="Calibri" w:eastAsia="Times New Roman" w:hAnsi="Calibri" w:cs="Calibri"/>
                <w:sz w:val="20"/>
                <w:szCs w:val="20"/>
                <w:lang w:eastAsia="es-MX"/>
              </w:rPr>
            </w:pPr>
            <w:r w:rsidRPr="00465470">
              <w:rPr>
                <w:rFonts w:ascii="Calibri" w:eastAsia="Times New Roman" w:hAnsi="Calibri" w:cs="Calibri"/>
                <w:sz w:val="20"/>
                <w:szCs w:val="20"/>
                <w:lang w:eastAsia="es-MX"/>
              </w:rPr>
              <w:t>2000 Materiales y Suministros.</w:t>
            </w:r>
          </w:p>
        </w:tc>
        <w:tc>
          <w:tcPr>
            <w:tcW w:w="1738" w:type="dxa"/>
            <w:tcBorders>
              <w:top w:val="nil"/>
              <w:left w:val="nil"/>
              <w:bottom w:val="single" w:sz="4" w:space="0" w:color="auto"/>
              <w:right w:val="single" w:sz="4" w:space="0" w:color="auto"/>
            </w:tcBorders>
            <w:shd w:val="clear" w:color="auto" w:fill="auto"/>
            <w:vAlign w:val="center"/>
            <w:hideMark/>
          </w:tcPr>
          <w:p w:rsidR="00465470" w:rsidRPr="00465470" w:rsidRDefault="00465470" w:rsidP="00465470">
            <w:pPr>
              <w:spacing w:after="0" w:line="240" w:lineRule="auto"/>
              <w:jc w:val="right"/>
              <w:rPr>
                <w:rFonts w:ascii="Calibri" w:eastAsia="Times New Roman" w:hAnsi="Calibri" w:cs="Calibri"/>
                <w:color w:val="000000"/>
                <w:sz w:val="20"/>
                <w:szCs w:val="20"/>
                <w:lang w:eastAsia="es-MX"/>
              </w:rPr>
            </w:pPr>
            <w:r w:rsidRPr="00465470">
              <w:rPr>
                <w:rFonts w:ascii="Calibri" w:eastAsia="Times New Roman" w:hAnsi="Calibri" w:cs="Calibri"/>
                <w:color w:val="000000"/>
                <w:sz w:val="20"/>
                <w:szCs w:val="20"/>
                <w:lang w:eastAsia="es-MX"/>
              </w:rPr>
              <w:t xml:space="preserve">      12,985,889.73 </w:t>
            </w:r>
          </w:p>
        </w:tc>
      </w:tr>
      <w:tr w:rsidR="00465470" w:rsidRPr="00465470" w:rsidTr="00465470">
        <w:trPr>
          <w:trHeight w:val="300"/>
          <w:jc w:val="center"/>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465470" w:rsidRPr="00465470" w:rsidRDefault="00465470" w:rsidP="00465470">
            <w:pPr>
              <w:spacing w:after="0" w:line="240" w:lineRule="auto"/>
              <w:ind w:firstLineChars="200" w:firstLine="400"/>
              <w:rPr>
                <w:rFonts w:ascii="Calibri" w:eastAsia="Times New Roman" w:hAnsi="Calibri" w:cs="Calibri"/>
                <w:sz w:val="20"/>
                <w:szCs w:val="20"/>
                <w:lang w:eastAsia="es-MX"/>
              </w:rPr>
            </w:pPr>
            <w:r w:rsidRPr="00465470">
              <w:rPr>
                <w:rFonts w:ascii="Calibri" w:eastAsia="Times New Roman" w:hAnsi="Calibri" w:cs="Calibri"/>
                <w:sz w:val="20"/>
                <w:szCs w:val="20"/>
                <w:lang w:eastAsia="es-MX"/>
              </w:rPr>
              <w:t>3000 Servicios Generales.</w:t>
            </w:r>
          </w:p>
        </w:tc>
        <w:tc>
          <w:tcPr>
            <w:tcW w:w="1738" w:type="dxa"/>
            <w:tcBorders>
              <w:top w:val="nil"/>
              <w:left w:val="nil"/>
              <w:bottom w:val="single" w:sz="4" w:space="0" w:color="auto"/>
              <w:right w:val="single" w:sz="4" w:space="0" w:color="auto"/>
            </w:tcBorders>
            <w:shd w:val="clear" w:color="auto" w:fill="auto"/>
            <w:vAlign w:val="center"/>
            <w:hideMark/>
          </w:tcPr>
          <w:p w:rsidR="00465470" w:rsidRPr="00465470" w:rsidRDefault="00465470" w:rsidP="00465470">
            <w:pPr>
              <w:spacing w:after="0" w:line="240" w:lineRule="auto"/>
              <w:jc w:val="right"/>
              <w:rPr>
                <w:rFonts w:ascii="Calibri" w:eastAsia="Times New Roman" w:hAnsi="Calibri" w:cs="Calibri"/>
                <w:color w:val="000000"/>
                <w:sz w:val="20"/>
                <w:szCs w:val="20"/>
                <w:lang w:eastAsia="es-MX"/>
              </w:rPr>
            </w:pPr>
            <w:r w:rsidRPr="00465470">
              <w:rPr>
                <w:rFonts w:ascii="Calibri" w:eastAsia="Times New Roman" w:hAnsi="Calibri" w:cs="Calibri"/>
                <w:color w:val="000000"/>
                <w:sz w:val="20"/>
                <w:szCs w:val="20"/>
                <w:lang w:eastAsia="es-MX"/>
              </w:rPr>
              <w:t xml:space="preserve">      28,037,361.44 </w:t>
            </w:r>
          </w:p>
        </w:tc>
      </w:tr>
    </w:tbl>
    <w:p w:rsidR="00764812" w:rsidRDefault="00764812" w:rsidP="002A79EB">
      <w:pPr>
        <w:jc w:val="both"/>
        <w:rPr>
          <w:rFonts w:ascii="Arial" w:hAnsi="Arial" w:cs="Arial"/>
          <w:b/>
          <w:bCs/>
          <w:sz w:val="24"/>
          <w:szCs w:val="20"/>
        </w:rPr>
      </w:pPr>
    </w:p>
    <w:p w:rsidR="002A79EB" w:rsidRDefault="00712E99" w:rsidP="002A79EB">
      <w:pPr>
        <w:jc w:val="both"/>
        <w:rPr>
          <w:rFonts w:ascii="Arial" w:hAnsi="Arial" w:cs="Arial"/>
          <w:b/>
          <w:bCs/>
          <w:sz w:val="24"/>
          <w:szCs w:val="20"/>
        </w:rPr>
      </w:pPr>
      <w:r w:rsidRPr="0064043F">
        <w:rPr>
          <w:rFonts w:ascii="Arial" w:hAnsi="Arial" w:cs="Arial"/>
          <w:b/>
          <w:bCs/>
          <w:sz w:val="24"/>
          <w:szCs w:val="20"/>
        </w:rPr>
        <w:t xml:space="preserve">PD_10.- </w:t>
      </w:r>
      <w:r w:rsidR="002A79EB" w:rsidRPr="0064043F">
        <w:rPr>
          <w:rFonts w:ascii="Arial" w:hAnsi="Arial" w:cs="Arial"/>
          <w:b/>
          <w:bCs/>
          <w:sz w:val="24"/>
          <w:szCs w:val="20"/>
        </w:rPr>
        <w:t>Presupuesto del Instituto Estatal Electoral.</w:t>
      </w:r>
    </w:p>
    <w:tbl>
      <w:tblPr>
        <w:tblW w:w="7660" w:type="dxa"/>
        <w:jc w:val="center"/>
        <w:tblCellMar>
          <w:left w:w="70" w:type="dxa"/>
          <w:right w:w="70" w:type="dxa"/>
        </w:tblCellMar>
        <w:tblLook w:val="04A0" w:firstRow="1" w:lastRow="0" w:firstColumn="1" w:lastColumn="0" w:noHBand="0" w:noVBand="1"/>
      </w:tblPr>
      <w:tblGrid>
        <w:gridCol w:w="5880"/>
        <w:gridCol w:w="1780"/>
      </w:tblGrid>
      <w:tr w:rsidR="0024633D" w:rsidRPr="0024633D" w:rsidTr="0024633D">
        <w:trPr>
          <w:trHeight w:val="300"/>
          <w:jc w:val="center"/>
        </w:trPr>
        <w:tc>
          <w:tcPr>
            <w:tcW w:w="5880" w:type="dxa"/>
            <w:tcBorders>
              <w:top w:val="single" w:sz="4" w:space="0" w:color="621132"/>
              <w:left w:val="single" w:sz="4" w:space="0" w:color="621132"/>
              <w:bottom w:val="single" w:sz="4" w:space="0" w:color="621132"/>
              <w:right w:val="single" w:sz="4" w:space="0" w:color="FFFFFF"/>
            </w:tcBorders>
            <w:shd w:val="clear" w:color="000000" w:fill="621132"/>
            <w:vAlign w:val="center"/>
            <w:hideMark/>
          </w:tcPr>
          <w:p w:rsidR="0024633D" w:rsidRPr="0024633D" w:rsidRDefault="0024633D" w:rsidP="0024633D">
            <w:pPr>
              <w:spacing w:after="0" w:line="240" w:lineRule="auto"/>
              <w:jc w:val="center"/>
              <w:rPr>
                <w:rFonts w:ascii="Calibri" w:eastAsia="Times New Roman" w:hAnsi="Calibri" w:cs="Calibri"/>
                <w:b/>
                <w:bCs/>
                <w:color w:val="FFFFFF"/>
                <w:lang w:eastAsia="es-MX"/>
              </w:rPr>
            </w:pPr>
            <w:r w:rsidRPr="0024633D">
              <w:rPr>
                <w:rFonts w:ascii="Calibri" w:eastAsia="Times New Roman" w:hAnsi="Calibri" w:cs="Calibri"/>
                <w:b/>
                <w:bCs/>
                <w:color w:val="FFFFFF"/>
                <w:lang w:eastAsia="es-MX"/>
              </w:rPr>
              <w:t>Descripción</w:t>
            </w:r>
          </w:p>
        </w:tc>
        <w:tc>
          <w:tcPr>
            <w:tcW w:w="1780" w:type="dxa"/>
            <w:tcBorders>
              <w:top w:val="single" w:sz="4" w:space="0" w:color="621132"/>
              <w:left w:val="nil"/>
              <w:bottom w:val="single" w:sz="4" w:space="0" w:color="621132"/>
              <w:right w:val="single" w:sz="4" w:space="0" w:color="621132"/>
            </w:tcBorders>
            <w:shd w:val="clear" w:color="000000" w:fill="621132"/>
            <w:vAlign w:val="center"/>
            <w:hideMark/>
          </w:tcPr>
          <w:p w:rsidR="0024633D" w:rsidRPr="0024633D" w:rsidRDefault="0024633D" w:rsidP="0024633D">
            <w:pPr>
              <w:spacing w:after="0" w:line="240" w:lineRule="auto"/>
              <w:jc w:val="center"/>
              <w:rPr>
                <w:rFonts w:ascii="Calibri" w:eastAsia="Times New Roman" w:hAnsi="Calibri" w:cs="Calibri"/>
                <w:b/>
                <w:bCs/>
                <w:color w:val="FFFFFF"/>
                <w:lang w:eastAsia="es-MX"/>
              </w:rPr>
            </w:pPr>
            <w:r w:rsidRPr="0024633D">
              <w:rPr>
                <w:rFonts w:ascii="Calibri" w:eastAsia="Times New Roman" w:hAnsi="Calibri" w:cs="Calibri"/>
                <w:b/>
                <w:bCs/>
                <w:color w:val="FFFFFF"/>
                <w:lang w:eastAsia="es-MX"/>
              </w:rPr>
              <w:t>Cifras en Pesos</w:t>
            </w:r>
          </w:p>
        </w:tc>
      </w:tr>
      <w:tr w:rsidR="0024633D" w:rsidRPr="0024633D" w:rsidTr="0024633D">
        <w:trPr>
          <w:trHeight w:val="300"/>
          <w:jc w:val="center"/>
        </w:trPr>
        <w:tc>
          <w:tcPr>
            <w:tcW w:w="5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33D" w:rsidRPr="0024633D" w:rsidRDefault="0024633D" w:rsidP="0024633D">
            <w:pPr>
              <w:spacing w:after="0" w:line="240" w:lineRule="auto"/>
              <w:rPr>
                <w:rFonts w:ascii="Calibri" w:eastAsia="Times New Roman" w:hAnsi="Calibri" w:cs="Calibri"/>
                <w:b/>
                <w:bCs/>
                <w:color w:val="000000"/>
                <w:sz w:val="20"/>
                <w:szCs w:val="20"/>
                <w:lang w:eastAsia="es-MX"/>
              </w:rPr>
            </w:pPr>
            <w:r w:rsidRPr="0024633D">
              <w:rPr>
                <w:rFonts w:ascii="Calibri" w:eastAsia="Times New Roman" w:hAnsi="Calibri" w:cs="Calibri"/>
                <w:b/>
                <w:bCs/>
                <w:color w:val="000000"/>
                <w:sz w:val="20"/>
                <w:szCs w:val="20"/>
                <w:lang w:eastAsia="es-MX"/>
              </w:rPr>
              <w:t>Instituto de Elecciones y Participación Ciudadana</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24633D" w:rsidRPr="0024633D" w:rsidRDefault="0024633D" w:rsidP="0024633D">
            <w:pPr>
              <w:spacing w:after="0" w:line="240" w:lineRule="auto"/>
              <w:jc w:val="right"/>
              <w:rPr>
                <w:rFonts w:ascii="Calibri" w:eastAsia="Times New Roman" w:hAnsi="Calibri" w:cs="Calibri"/>
                <w:b/>
                <w:bCs/>
                <w:color w:val="000000"/>
                <w:sz w:val="20"/>
                <w:szCs w:val="20"/>
                <w:lang w:eastAsia="es-MX"/>
              </w:rPr>
            </w:pPr>
            <w:r w:rsidRPr="0024633D">
              <w:rPr>
                <w:rFonts w:ascii="Calibri" w:eastAsia="Times New Roman" w:hAnsi="Calibri" w:cs="Calibri"/>
                <w:b/>
                <w:bCs/>
                <w:color w:val="000000"/>
                <w:sz w:val="20"/>
                <w:szCs w:val="20"/>
                <w:lang w:eastAsia="es-MX"/>
              </w:rPr>
              <w:t>1,150,444,545.37</w:t>
            </w:r>
          </w:p>
        </w:tc>
      </w:tr>
      <w:tr w:rsidR="0024633D" w:rsidRPr="0024633D" w:rsidTr="0024633D">
        <w:trPr>
          <w:trHeight w:val="300"/>
          <w:jc w:val="center"/>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24633D" w:rsidRPr="0024633D" w:rsidRDefault="0024633D" w:rsidP="0024633D">
            <w:pPr>
              <w:spacing w:after="0" w:line="240" w:lineRule="auto"/>
              <w:ind w:firstLineChars="200" w:firstLine="400"/>
              <w:rPr>
                <w:rFonts w:ascii="Calibri" w:eastAsia="Times New Roman" w:hAnsi="Calibri" w:cs="Calibri"/>
                <w:color w:val="000000"/>
                <w:sz w:val="20"/>
                <w:szCs w:val="20"/>
                <w:lang w:eastAsia="es-MX"/>
              </w:rPr>
            </w:pPr>
            <w:r w:rsidRPr="0024633D">
              <w:rPr>
                <w:rFonts w:ascii="Calibri" w:eastAsia="Times New Roman" w:hAnsi="Calibri" w:cs="Calibri"/>
                <w:color w:val="000000"/>
                <w:sz w:val="20"/>
                <w:szCs w:val="20"/>
                <w:lang w:eastAsia="es-MX"/>
              </w:rPr>
              <w:t>1000 Servicios Personales.</w:t>
            </w:r>
          </w:p>
        </w:tc>
        <w:tc>
          <w:tcPr>
            <w:tcW w:w="1780" w:type="dxa"/>
            <w:tcBorders>
              <w:top w:val="nil"/>
              <w:left w:val="nil"/>
              <w:bottom w:val="single" w:sz="4" w:space="0" w:color="auto"/>
              <w:right w:val="single" w:sz="4" w:space="0" w:color="auto"/>
            </w:tcBorders>
            <w:shd w:val="clear" w:color="auto" w:fill="auto"/>
            <w:vAlign w:val="center"/>
            <w:hideMark/>
          </w:tcPr>
          <w:p w:rsidR="0024633D" w:rsidRPr="0024633D" w:rsidRDefault="0024633D" w:rsidP="0024633D">
            <w:pPr>
              <w:spacing w:after="0" w:line="240" w:lineRule="auto"/>
              <w:jc w:val="right"/>
              <w:rPr>
                <w:rFonts w:ascii="Calibri" w:eastAsia="Times New Roman" w:hAnsi="Calibri" w:cs="Calibri"/>
                <w:color w:val="000000"/>
                <w:sz w:val="20"/>
                <w:szCs w:val="20"/>
                <w:lang w:eastAsia="es-MX"/>
              </w:rPr>
            </w:pPr>
            <w:r w:rsidRPr="0024633D">
              <w:rPr>
                <w:rFonts w:ascii="Calibri" w:eastAsia="Times New Roman" w:hAnsi="Calibri" w:cs="Calibri"/>
                <w:color w:val="000000"/>
                <w:sz w:val="20"/>
                <w:szCs w:val="20"/>
                <w:lang w:eastAsia="es-MX"/>
              </w:rPr>
              <w:t>285,894,978.47</w:t>
            </w:r>
          </w:p>
        </w:tc>
      </w:tr>
      <w:tr w:rsidR="0024633D" w:rsidRPr="0024633D" w:rsidTr="0024633D">
        <w:trPr>
          <w:trHeight w:val="300"/>
          <w:jc w:val="center"/>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24633D" w:rsidRPr="0024633D" w:rsidRDefault="0024633D" w:rsidP="0024633D">
            <w:pPr>
              <w:spacing w:after="0" w:line="240" w:lineRule="auto"/>
              <w:ind w:firstLineChars="200" w:firstLine="400"/>
              <w:rPr>
                <w:rFonts w:ascii="Calibri" w:eastAsia="Times New Roman" w:hAnsi="Calibri" w:cs="Calibri"/>
                <w:color w:val="000000"/>
                <w:sz w:val="20"/>
                <w:szCs w:val="20"/>
                <w:lang w:eastAsia="es-MX"/>
              </w:rPr>
            </w:pPr>
            <w:r w:rsidRPr="0024633D">
              <w:rPr>
                <w:rFonts w:ascii="Calibri" w:eastAsia="Times New Roman" w:hAnsi="Calibri" w:cs="Calibri"/>
                <w:color w:val="000000"/>
                <w:sz w:val="20"/>
                <w:szCs w:val="20"/>
                <w:lang w:eastAsia="es-MX"/>
              </w:rPr>
              <w:t>2000 Materiales y Suministros.</w:t>
            </w:r>
          </w:p>
        </w:tc>
        <w:tc>
          <w:tcPr>
            <w:tcW w:w="1780" w:type="dxa"/>
            <w:tcBorders>
              <w:top w:val="nil"/>
              <w:left w:val="nil"/>
              <w:bottom w:val="single" w:sz="4" w:space="0" w:color="auto"/>
              <w:right w:val="single" w:sz="4" w:space="0" w:color="auto"/>
            </w:tcBorders>
            <w:shd w:val="clear" w:color="auto" w:fill="auto"/>
            <w:vAlign w:val="center"/>
            <w:hideMark/>
          </w:tcPr>
          <w:p w:rsidR="0024633D" w:rsidRPr="0024633D" w:rsidRDefault="0024633D" w:rsidP="0024633D">
            <w:pPr>
              <w:spacing w:after="0" w:line="240" w:lineRule="auto"/>
              <w:jc w:val="right"/>
              <w:rPr>
                <w:rFonts w:ascii="Calibri" w:eastAsia="Times New Roman" w:hAnsi="Calibri" w:cs="Calibri"/>
                <w:color w:val="000000"/>
                <w:sz w:val="20"/>
                <w:szCs w:val="20"/>
                <w:lang w:eastAsia="es-MX"/>
              </w:rPr>
            </w:pPr>
            <w:r w:rsidRPr="0024633D">
              <w:rPr>
                <w:rFonts w:ascii="Calibri" w:eastAsia="Times New Roman" w:hAnsi="Calibri" w:cs="Calibri"/>
                <w:color w:val="000000"/>
                <w:sz w:val="20"/>
                <w:szCs w:val="20"/>
                <w:lang w:eastAsia="es-MX"/>
              </w:rPr>
              <w:t>242,856,382.09</w:t>
            </w:r>
          </w:p>
        </w:tc>
      </w:tr>
      <w:tr w:rsidR="0024633D" w:rsidRPr="0024633D" w:rsidTr="0024633D">
        <w:trPr>
          <w:trHeight w:val="300"/>
          <w:jc w:val="center"/>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24633D" w:rsidRPr="0024633D" w:rsidRDefault="0024633D" w:rsidP="0024633D">
            <w:pPr>
              <w:spacing w:after="0" w:line="240" w:lineRule="auto"/>
              <w:ind w:firstLineChars="200" w:firstLine="400"/>
              <w:rPr>
                <w:rFonts w:ascii="Calibri" w:eastAsia="Times New Roman" w:hAnsi="Calibri" w:cs="Calibri"/>
                <w:color w:val="000000"/>
                <w:sz w:val="20"/>
                <w:szCs w:val="20"/>
                <w:lang w:eastAsia="es-MX"/>
              </w:rPr>
            </w:pPr>
            <w:r w:rsidRPr="0024633D">
              <w:rPr>
                <w:rFonts w:ascii="Calibri" w:eastAsia="Times New Roman" w:hAnsi="Calibri" w:cs="Calibri"/>
                <w:color w:val="000000"/>
                <w:sz w:val="20"/>
                <w:szCs w:val="20"/>
                <w:lang w:eastAsia="es-MX"/>
              </w:rPr>
              <w:t>3000 Servicios Generales.</w:t>
            </w:r>
          </w:p>
        </w:tc>
        <w:tc>
          <w:tcPr>
            <w:tcW w:w="1780" w:type="dxa"/>
            <w:tcBorders>
              <w:top w:val="nil"/>
              <w:left w:val="nil"/>
              <w:bottom w:val="single" w:sz="4" w:space="0" w:color="auto"/>
              <w:right w:val="single" w:sz="4" w:space="0" w:color="auto"/>
            </w:tcBorders>
            <w:shd w:val="clear" w:color="auto" w:fill="auto"/>
            <w:vAlign w:val="center"/>
            <w:hideMark/>
          </w:tcPr>
          <w:p w:rsidR="0024633D" w:rsidRPr="0024633D" w:rsidRDefault="0024633D" w:rsidP="0024633D">
            <w:pPr>
              <w:spacing w:after="0" w:line="240" w:lineRule="auto"/>
              <w:jc w:val="right"/>
              <w:rPr>
                <w:rFonts w:ascii="Calibri" w:eastAsia="Times New Roman" w:hAnsi="Calibri" w:cs="Calibri"/>
                <w:color w:val="000000"/>
                <w:sz w:val="20"/>
                <w:szCs w:val="20"/>
                <w:lang w:eastAsia="es-MX"/>
              </w:rPr>
            </w:pPr>
            <w:r w:rsidRPr="0024633D">
              <w:rPr>
                <w:rFonts w:ascii="Calibri" w:eastAsia="Times New Roman" w:hAnsi="Calibri" w:cs="Calibri"/>
                <w:color w:val="000000"/>
                <w:sz w:val="20"/>
                <w:szCs w:val="20"/>
                <w:lang w:eastAsia="es-MX"/>
              </w:rPr>
              <w:t>287,219,732.00</w:t>
            </w:r>
          </w:p>
        </w:tc>
      </w:tr>
      <w:tr w:rsidR="0024633D" w:rsidRPr="0024633D" w:rsidTr="0024633D">
        <w:trPr>
          <w:trHeight w:val="300"/>
          <w:jc w:val="center"/>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24633D" w:rsidRPr="0024633D" w:rsidRDefault="0024633D" w:rsidP="0024633D">
            <w:pPr>
              <w:spacing w:after="0" w:line="240" w:lineRule="auto"/>
              <w:ind w:firstLineChars="200" w:firstLine="400"/>
              <w:rPr>
                <w:rFonts w:ascii="Calibri" w:eastAsia="Times New Roman" w:hAnsi="Calibri" w:cs="Calibri"/>
                <w:color w:val="000000"/>
                <w:sz w:val="20"/>
                <w:szCs w:val="20"/>
                <w:lang w:eastAsia="es-MX"/>
              </w:rPr>
            </w:pPr>
            <w:r w:rsidRPr="0024633D">
              <w:rPr>
                <w:rFonts w:ascii="Calibri" w:eastAsia="Times New Roman" w:hAnsi="Calibri" w:cs="Calibri"/>
                <w:color w:val="000000"/>
                <w:sz w:val="20"/>
                <w:szCs w:val="20"/>
                <w:lang w:eastAsia="es-MX"/>
              </w:rPr>
              <w:t>4000 Transferencias, Asignaciones, Subsidios y Otras Ayudas.</w:t>
            </w:r>
          </w:p>
        </w:tc>
        <w:tc>
          <w:tcPr>
            <w:tcW w:w="1780" w:type="dxa"/>
            <w:tcBorders>
              <w:top w:val="nil"/>
              <w:left w:val="nil"/>
              <w:bottom w:val="single" w:sz="4" w:space="0" w:color="auto"/>
              <w:right w:val="single" w:sz="4" w:space="0" w:color="auto"/>
            </w:tcBorders>
            <w:shd w:val="clear" w:color="auto" w:fill="auto"/>
            <w:vAlign w:val="center"/>
            <w:hideMark/>
          </w:tcPr>
          <w:p w:rsidR="0024633D" w:rsidRPr="0024633D" w:rsidRDefault="0024633D" w:rsidP="0024633D">
            <w:pPr>
              <w:spacing w:after="0" w:line="240" w:lineRule="auto"/>
              <w:jc w:val="right"/>
              <w:rPr>
                <w:rFonts w:ascii="Calibri" w:eastAsia="Times New Roman" w:hAnsi="Calibri" w:cs="Calibri"/>
                <w:color w:val="000000"/>
                <w:sz w:val="20"/>
                <w:szCs w:val="20"/>
                <w:lang w:eastAsia="es-MX"/>
              </w:rPr>
            </w:pPr>
            <w:r w:rsidRPr="0024633D">
              <w:rPr>
                <w:rFonts w:ascii="Calibri" w:eastAsia="Times New Roman" w:hAnsi="Calibri" w:cs="Calibri"/>
                <w:color w:val="000000"/>
                <w:sz w:val="20"/>
                <w:szCs w:val="20"/>
                <w:lang w:eastAsia="es-MX"/>
              </w:rPr>
              <w:t>292,671,108.75</w:t>
            </w:r>
          </w:p>
        </w:tc>
      </w:tr>
      <w:tr w:rsidR="0024633D" w:rsidRPr="0024633D" w:rsidTr="0024633D">
        <w:trPr>
          <w:trHeight w:val="300"/>
          <w:jc w:val="center"/>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24633D" w:rsidRPr="0024633D" w:rsidRDefault="0024633D" w:rsidP="0024633D">
            <w:pPr>
              <w:spacing w:after="0" w:line="240" w:lineRule="auto"/>
              <w:ind w:firstLineChars="200" w:firstLine="400"/>
              <w:rPr>
                <w:rFonts w:ascii="Calibri" w:eastAsia="Times New Roman" w:hAnsi="Calibri" w:cs="Calibri"/>
                <w:color w:val="000000"/>
                <w:sz w:val="20"/>
                <w:szCs w:val="20"/>
                <w:lang w:eastAsia="es-MX"/>
              </w:rPr>
            </w:pPr>
            <w:r w:rsidRPr="0024633D">
              <w:rPr>
                <w:rFonts w:ascii="Calibri" w:eastAsia="Times New Roman" w:hAnsi="Calibri" w:cs="Calibri"/>
                <w:color w:val="000000"/>
                <w:sz w:val="20"/>
                <w:szCs w:val="20"/>
                <w:lang w:eastAsia="es-MX"/>
              </w:rPr>
              <w:t>5000 Bienes Muebles, Inmuebles E Intangibles.</w:t>
            </w:r>
          </w:p>
        </w:tc>
        <w:tc>
          <w:tcPr>
            <w:tcW w:w="1780" w:type="dxa"/>
            <w:tcBorders>
              <w:top w:val="nil"/>
              <w:left w:val="nil"/>
              <w:bottom w:val="single" w:sz="4" w:space="0" w:color="auto"/>
              <w:right w:val="single" w:sz="4" w:space="0" w:color="auto"/>
            </w:tcBorders>
            <w:shd w:val="clear" w:color="auto" w:fill="auto"/>
            <w:vAlign w:val="center"/>
            <w:hideMark/>
          </w:tcPr>
          <w:p w:rsidR="0024633D" w:rsidRPr="0024633D" w:rsidRDefault="0024633D" w:rsidP="0024633D">
            <w:pPr>
              <w:spacing w:after="0" w:line="240" w:lineRule="auto"/>
              <w:jc w:val="right"/>
              <w:rPr>
                <w:rFonts w:ascii="Calibri" w:eastAsia="Times New Roman" w:hAnsi="Calibri" w:cs="Calibri"/>
                <w:color w:val="000000"/>
                <w:sz w:val="20"/>
                <w:szCs w:val="20"/>
                <w:lang w:eastAsia="es-MX"/>
              </w:rPr>
            </w:pPr>
            <w:r w:rsidRPr="0024633D">
              <w:rPr>
                <w:rFonts w:ascii="Calibri" w:eastAsia="Times New Roman" w:hAnsi="Calibri" w:cs="Calibri"/>
                <w:color w:val="000000"/>
                <w:sz w:val="20"/>
                <w:szCs w:val="20"/>
                <w:lang w:eastAsia="es-MX"/>
              </w:rPr>
              <w:t>31,802,344.06</w:t>
            </w:r>
          </w:p>
        </w:tc>
      </w:tr>
      <w:tr w:rsidR="0024633D" w:rsidRPr="0024633D" w:rsidTr="0024633D">
        <w:trPr>
          <w:trHeight w:val="300"/>
          <w:jc w:val="center"/>
        </w:trPr>
        <w:tc>
          <w:tcPr>
            <w:tcW w:w="5880" w:type="dxa"/>
            <w:tcBorders>
              <w:top w:val="nil"/>
              <w:left w:val="single" w:sz="4" w:space="0" w:color="auto"/>
              <w:bottom w:val="single" w:sz="4" w:space="0" w:color="auto"/>
              <w:right w:val="single" w:sz="4" w:space="0" w:color="auto"/>
            </w:tcBorders>
            <w:shd w:val="clear" w:color="auto" w:fill="auto"/>
            <w:vAlign w:val="center"/>
            <w:hideMark/>
          </w:tcPr>
          <w:p w:rsidR="0024633D" w:rsidRPr="0024633D" w:rsidRDefault="0024633D" w:rsidP="0024633D">
            <w:pPr>
              <w:spacing w:after="0" w:line="240" w:lineRule="auto"/>
              <w:ind w:firstLineChars="200" w:firstLine="400"/>
              <w:rPr>
                <w:rFonts w:ascii="Calibri" w:eastAsia="Times New Roman" w:hAnsi="Calibri" w:cs="Calibri"/>
                <w:color w:val="000000"/>
                <w:sz w:val="20"/>
                <w:szCs w:val="20"/>
                <w:lang w:eastAsia="es-MX"/>
              </w:rPr>
            </w:pPr>
            <w:r w:rsidRPr="0024633D">
              <w:rPr>
                <w:rFonts w:ascii="Calibri" w:eastAsia="Times New Roman" w:hAnsi="Calibri" w:cs="Calibri"/>
                <w:color w:val="000000"/>
                <w:sz w:val="20"/>
                <w:szCs w:val="20"/>
                <w:lang w:eastAsia="es-MX"/>
              </w:rPr>
              <w:t>7000 Inversiones Financieras y Otras Previsiones.</w:t>
            </w:r>
          </w:p>
        </w:tc>
        <w:tc>
          <w:tcPr>
            <w:tcW w:w="1780" w:type="dxa"/>
            <w:tcBorders>
              <w:top w:val="nil"/>
              <w:left w:val="nil"/>
              <w:bottom w:val="single" w:sz="4" w:space="0" w:color="auto"/>
              <w:right w:val="single" w:sz="4" w:space="0" w:color="auto"/>
            </w:tcBorders>
            <w:shd w:val="clear" w:color="auto" w:fill="auto"/>
            <w:vAlign w:val="center"/>
            <w:hideMark/>
          </w:tcPr>
          <w:p w:rsidR="0024633D" w:rsidRPr="0024633D" w:rsidRDefault="0024633D" w:rsidP="0024633D">
            <w:pPr>
              <w:spacing w:after="0" w:line="240" w:lineRule="auto"/>
              <w:jc w:val="right"/>
              <w:rPr>
                <w:rFonts w:ascii="Calibri" w:eastAsia="Times New Roman" w:hAnsi="Calibri" w:cs="Calibri"/>
                <w:color w:val="000000"/>
                <w:sz w:val="20"/>
                <w:szCs w:val="20"/>
                <w:lang w:eastAsia="es-MX"/>
              </w:rPr>
            </w:pPr>
            <w:r w:rsidRPr="0024633D">
              <w:rPr>
                <w:rFonts w:ascii="Calibri" w:eastAsia="Times New Roman" w:hAnsi="Calibri" w:cs="Calibri"/>
                <w:color w:val="000000"/>
                <w:sz w:val="20"/>
                <w:szCs w:val="20"/>
                <w:lang w:eastAsia="es-MX"/>
              </w:rPr>
              <w:t>10,000,000.00</w:t>
            </w:r>
          </w:p>
        </w:tc>
      </w:tr>
    </w:tbl>
    <w:p w:rsidR="00CC2F84" w:rsidRDefault="00CC2F84" w:rsidP="002A79EB">
      <w:pPr>
        <w:jc w:val="both"/>
        <w:rPr>
          <w:rFonts w:ascii="Arial" w:hAnsi="Arial" w:cs="Arial"/>
          <w:b/>
          <w:bCs/>
          <w:sz w:val="24"/>
          <w:szCs w:val="20"/>
        </w:rPr>
      </w:pPr>
    </w:p>
    <w:p w:rsidR="002A79EB" w:rsidRDefault="00712E99" w:rsidP="002A79EB">
      <w:pPr>
        <w:jc w:val="both"/>
        <w:rPr>
          <w:rFonts w:ascii="Arial" w:hAnsi="Arial" w:cs="Arial"/>
          <w:b/>
          <w:bCs/>
          <w:sz w:val="24"/>
          <w:szCs w:val="20"/>
        </w:rPr>
      </w:pPr>
      <w:r w:rsidRPr="0064043F">
        <w:rPr>
          <w:rFonts w:ascii="Arial" w:hAnsi="Arial" w:cs="Arial"/>
          <w:b/>
          <w:bCs/>
          <w:sz w:val="24"/>
          <w:szCs w:val="20"/>
        </w:rPr>
        <w:t xml:space="preserve">PD_11.- </w:t>
      </w:r>
      <w:r w:rsidR="002A79EB" w:rsidRPr="0064043F">
        <w:rPr>
          <w:rFonts w:ascii="Arial" w:hAnsi="Arial" w:cs="Arial"/>
          <w:b/>
          <w:bCs/>
          <w:sz w:val="24"/>
          <w:szCs w:val="20"/>
        </w:rPr>
        <w:t>Presupuesto del Tribunal de Justicia Electoral.</w:t>
      </w:r>
    </w:p>
    <w:tbl>
      <w:tblPr>
        <w:tblW w:w="7139" w:type="dxa"/>
        <w:jc w:val="center"/>
        <w:tblCellMar>
          <w:left w:w="70" w:type="dxa"/>
          <w:right w:w="70" w:type="dxa"/>
        </w:tblCellMar>
        <w:tblLook w:val="04A0" w:firstRow="1" w:lastRow="0" w:firstColumn="1" w:lastColumn="0" w:noHBand="0" w:noVBand="1"/>
      </w:tblPr>
      <w:tblGrid>
        <w:gridCol w:w="5524"/>
        <w:gridCol w:w="1615"/>
      </w:tblGrid>
      <w:tr w:rsidR="0064043F" w:rsidRPr="0064043F" w:rsidTr="0064043F">
        <w:trPr>
          <w:trHeight w:val="300"/>
          <w:jc w:val="center"/>
        </w:trPr>
        <w:tc>
          <w:tcPr>
            <w:tcW w:w="5524" w:type="dxa"/>
            <w:tcBorders>
              <w:top w:val="single" w:sz="4" w:space="0" w:color="621132"/>
              <w:left w:val="single" w:sz="4" w:space="0" w:color="621132"/>
              <w:bottom w:val="single" w:sz="4" w:space="0" w:color="621132"/>
              <w:right w:val="single" w:sz="4" w:space="0" w:color="FFFFFF"/>
            </w:tcBorders>
            <w:shd w:val="clear" w:color="000000" w:fill="621132"/>
            <w:vAlign w:val="center"/>
            <w:hideMark/>
          </w:tcPr>
          <w:p w:rsidR="0064043F" w:rsidRPr="0064043F" w:rsidRDefault="0064043F" w:rsidP="0064043F">
            <w:pPr>
              <w:spacing w:after="0" w:line="240" w:lineRule="auto"/>
              <w:jc w:val="center"/>
              <w:rPr>
                <w:rFonts w:ascii="Calibri" w:eastAsia="Times New Roman" w:hAnsi="Calibri" w:cs="Calibri"/>
                <w:b/>
                <w:bCs/>
                <w:color w:val="FFFFFF"/>
                <w:lang w:eastAsia="es-MX"/>
              </w:rPr>
            </w:pPr>
            <w:r w:rsidRPr="0064043F">
              <w:rPr>
                <w:rFonts w:ascii="Calibri" w:eastAsia="Times New Roman" w:hAnsi="Calibri" w:cs="Calibri"/>
                <w:b/>
                <w:bCs/>
                <w:color w:val="FFFFFF"/>
                <w:lang w:eastAsia="es-MX"/>
              </w:rPr>
              <w:t>Descripción</w:t>
            </w:r>
          </w:p>
        </w:tc>
        <w:tc>
          <w:tcPr>
            <w:tcW w:w="1615" w:type="dxa"/>
            <w:tcBorders>
              <w:top w:val="single" w:sz="4" w:space="0" w:color="621132"/>
              <w:left w:val="nil"/>
              <w:bottom w:val="single" w:sz="4" w:space="0" w:color="621132"/>
              <w:right w:val="single" w:sz="4" w:space="0" w:color="621132"/>
            </w:tcBorders>
            <w:shd w:val="clear" w:color="000000" w:fill="621132"/>
            <w:vAlign w:val="center"/>
            <w:hideMark/>
          </w:tcPr>
          <w:p w:rsidR="0064043F" w:rsidRPr="0064043F" w:rsidRDefault="0064043F" w:rsidP="0064043F">
            <w:pPr>
              <w:spacing w:after="0" w:line="240" w:lineRule="auto"/>
              <w:jc w:val="center"/>
              <w:rPr>
                <w:rFonts w:ascii="Calibri" w:eastAsia="Times New Roman" w:hAnsi="Calibri" w:cs="Calibri"/>
                <w:b/>
                <w:bCs/>
                <w:color w:val="FFFFFF"/>
                <w:lang w:eastAsia="es-MX"/>
              </w:rPr>
            </w:pPr>
            <w:r w:rsidRPr="0064043F">
              <w:rPr>
                <w:rFonts w:ascii="Calibri" w:eastAsia="Times New Roman" w:hAnsi="Calibri" w:cs="Calibri"/>
                <w:b/>
                <w:bCs/>
                <w:color w:val="FFFFFF"/>
                <w:lang w:eastAsia="es-MX"/>
              </w:rPr>
              <w:t>Cifras en Pesos</w:t>
            </w:r>
          </w:p>
        </w:tc>
      </w:tr>
      <w:tr w:rsidR="0064043F" w:rsidRPr="0064043F" w:rsidTr="0064043F">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64043F" w:rsidRPr="0064043F" w:rsidRDefault="0064043F" w:rsidP="0064043F">
            <w:pPr>
              <w:spacing w:after="0" w:line="240" w:lineRule="auto"/>
              <w:rPr>
                <w:rFonts w:ascii="Calibri" w:eastAsia="Times New Roman" w:hAnsi="Calibri" w:cs="Calibri"/>
                <w:b/>
                <w:bCs/>
                <w:color w:val="000000"/>
                <w:sz w:val="20"/>
                <w:szCs w:val="20"/>
                <w:lang w:eastAsia="es-MX"/>
              </w:rPr>
            </w:pPr>
            <w:r w:rsidRPr="0064043F">
              <w:rPr>
                <w:rFonts w:ascii="Calibri" w:eastAsia="Times New Roman" w:hAnsi="Calibri" w:cs="Calibri"/>
                <w:b/>
                <w:bCs/>
                <w:color w:val="000000"/>
                <w:sz w:val="20"/>
                <w:szCs w:val="20"/>
                <w:lang w:eastAsia="es-MX"/>
              </w:rPr>
              <w:t>Tribunal Electoral del Estado de Chiapas</w:t>
            </w:r>
          </w:p>
        </w:tc>
        <w:tc>
          <w:tcPr>
            <w:tcW w:w="1615" w:type="dxa"/>
            <w:tcBorders>
              <w:top w:val="nil"/>
              <w:left w:val="nil"/>
              <w:bottom w:val="single" w:sz="4" w:space="0" w:color="auto"/>
              <w:right w:val="single" w:sz="4" w:space="0" w:color="auto"/>
            </w:tcBorders>
            <w:shd w:val="clear" w:color="auto" w:fill="auto"/>
            <w:vAlign w:val="bottom"/>
            <w:hideMark/>
          </w:tcPr>
          <w:p w:rsidR="0064043F" w:rsidRPr="0064043F" w:rsidRDefault="0064043F" w:rsidP="0064043F">
            <w:pPr>
              <w:spacing w:after="0" w:line="240" w:lineRule="auto"/>
              <w:jc w:val="right"/>
              <w:rPr>
                <w:rFonts w:ascii="Calibri" w:eastAsia="Times New Roman" w:hAnsi="Calibri" w:cs="Calibri"/>
                <w:b/>
                <w:bCs/>
                <w:color w:val="000000"/>
                <w:sz w:val="20"/>
                <w:szCs w:val="20"/>
                <w:lang w:eastAsia="es-MX"/>
              </w:rPr>
            </w:pPr>
            <w:r w:rsidRPr="0064043F">
              <w:rPr>
                <w:rFonts w:ascii="Calibri" w:eastAsia="Times New Roman" w:hAnsi="Calibri" w:cs="Calibri"/>
                <w:b/>
                <w:bCs/>
                <w:color w:val="000000"/>
                <w:sz w:val="20"/>
                <w:szCs w:val="20"/>
                <w:lang w:eastAsia="es-MX"/>
              </w:rPr>
              <w:t>66,737,037.53</w:t>
            </w:r>
          </w:p>
        </w:tc>
      </w:tr>
      <w:tr w:rsidR="0064043F" w:rsidRPr="0064043F" w:rsidTr="0064043F">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64043F" w:rsidRPr="0064043F" w:rsidRDefault="0064043F" w:rsidP="0064043F">
            <w:pPr>
              <w:spacing w:after="0" w:line="240" w:lineRule="auto"/>
              <w:ind w:firstLineChars="200" w:firstLine="400"/>
              <w:rPr>
                <w:rFonts w:ascii="Calibri" w:eastAsia="Times New Roman" w:hAnsi="Calibri" w:cs="Calibri"/>
                <w:color w:val="000000"/>
                <w:sz w:val="20"/>
                <w:szCs w:val="20"/>
                <w:lang w:eastAsia="es-MX"/>
              </w:rPr>
            </w:pPr>
            <w:r w:rsidRPr="0064043F">
              <w:rPr>
                <w:rFonts w:ascii="Calibri" w:eastAsia="Times New Roman" w:hAnsi="Calibri" w:cs="Calibri"/>
                <w:color w:val="000000"/>
                <w:sz w:val="20"/>
                <w:szCs w:val="20"/>
                <w:lang w:eastAsia="es-MX"/>
              </w:rPr>
              <w:t>1000 Servicios Personales.</w:t>
            </w:r>
          </w:p>
        </w:tc>
        <w:tc>
          <w:tcPr>
            <w:tcW w:w="1615" w:type="dxa"/>
            <w:tcBorders>
              <w:top w:val="nil"/>
              <w:left w:val="nil"/>
              <w:bottom w:val="single" w:sz="4" w:space="0" w:color="auto"/>
              <w:right w:val="single" w:sz="4" w:space="0" w:color="auto"/>
            </w:tcBorders>
            <w:shd w:val="clear" w:color="auto" w:fill="auto"/>
            <w:vAlign w:val="bottom"/>
            <w:hideMark/>
          </w:tcPr>
          <w:p w:rsidR="0064043F" w:rsidRPr="0064043F" w:rsidRDefault="0064043F" w:rsidP="0064043F">
            <w:pPr>
              <w:spacing w:after="0" w:line="240" w:lineRule="auto"/>
              <w:jc w:val="right"/>
              <w:rPr>
                <w:rFonts w:ascii="Calibri" w:eastAsia="Times New Roman" w:hAnsi="Calibri" w:cs="Calibri"/>
                <w:color w:val="000000"/>
                <w:sz w:val="20"/>
                <w:szCs w:val="20"/>
                <w:lang w:eastAsia="es-MX"/>
              </w:rPr>
            </w:pPr>
            <w:r w:rsidRPr="0064043F">
              <w:rPr>
                <w:rFonts w:ascii="Calibri" w:eastAsia="Times New Roman" w:hAnsi="Calibri" w:cs="Calibri"/>
                <w:color w:val="000000"/>
                <w:sz w:val="20"/>
                <w:szCs w:val="20"/>
                <w:lang w:eastAsia="es-MX"/>
              </w:rPr>
              <w:t>57,911,550.36</w:t>
            </w:r>
          </w:p>
        </w:tc>
      </w:tr>
      <w:tr w:rsidR="0064043F" w:rsidRPr="0064043F" w:rsidTr="0064043F">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64043F" w:rsidRPr="0064043F" w:rsidRDefault="0064043F" w:rsidP="0064043F">
            <w:pPr>
              <w:spacing w:after="0" w:line="240" w:lineRule="auto"/>
              <w:ind w:firstLineChars="200" w:firstLine="400"/>
              <w:rPr>
                <w:rFonts w:ascii="Calibri" w:eastAsia="Times New Roman" w:hAnsi="Calibri" w:cs="Calibri"/>
                <w:color w:val="000000"/>
                <w:sz w:val="20"/>
                <w:szCs w:val="20"/>
                <w:lang w:eastAsia="es-MX"/>
              </w:rPr>
            </w:pPr>
            <w:r w:rsidRPr="0064043F">
              <w:rPr>
                <w:rFonts w:ascii="Calibri" w:eastAsia="Times New Roman" w:hAnsi="Calibri" w:cs="Calibri"/>
                <w:color w:val="000000"/>
                <w:sz w:val="20"/>
                <w:szCs w:val="20"/>
                <w:lang w:eastAsia="es-MX"/>
              </w:rPr>
              <w:t>2000 Materiales y Suministros.</w:t>
            </w:r>
          </w:p>
        </w:tc>
        <w:tc>
          <w:tcPr>
            <w:tcW w:w="1615" w:type="dxa"/>
            <w:tcBorders>
              <w:top w:val="nil"/>
              <w:left w:val="nil"/>
              <w:bottom w:val="single" w:sz="4" w:space="0" w:color="auto"/>
              <w:right w:val="single" w:sz="4" w:space="0" w:color="auto"/>
            </w:tcBorders>
            <w:shd w:val="clear" w:color="auto" w:fill="auto"/>
            <w:vAlign w:val="bottom"/>
            <w:hideMark/>
          </w:tcPr>
          <w:p w:rsidR="0064043F" w:rsidRPr="0064043F" w:rsidRDefault="0064043F" w:rsidP="0064043F">
            <w:pPr>
              <w:spacing w:after="0" w:line="240" w:lineRule="auto"/>
              <w:jc w:val="right"/>
              <w:rPr>
                <w:rFonts w:ascii="Calibri" w:eastAsia="Times New Roman" w:hAnsi="Calibri" w:cs="Calibri"/>
                <w:color w:val="000000"/>
                <w:sz w:val="20"/>
                <w:szCs w:val="20"/>
                <w:lang w:eastAsia="es-MX"/>
              </w:rPr>
            </w:pPr>
            <w:r w:rsidRPr="0064043F">
              <w:rPr>
                <w:rFonts w:ascii="Calibri" w:eastAsia="Times New Roman" w:hAnsi="Calibri" w:cs="Calibri"/>
                <w:color w:val="000000"/>
                <w:sz w:val="20"/>
                <w:szCs w:val="20"/>
                <w:lang w:eastAsia="es-MX"/>
              </w:rPr>
              <w:t>3,920,593.54</w:t>
            </w:r>
          </w:p>
        </w:tc>
      </w:tr>
      <w:tr w:rsidR="0064043F" w:rsidRPr="0064043F" w:rsidTr="0064043F">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64043F" w:rsidRPr="0064043F" w:rsidRDefault="0064043F" w:rsidP="0064043F">
            <w:pPr>
              <w:spacing w:after="0" w:line="240" w:lineRule="auto"/>
              <w:ind w:firstLineChars="200" w:firstLine="400"/>
              <w:rPr>
                <w:rFonts w:ascii="Calibri" w:eastAsia="Times New Roman" w:hAnsi="Calibri" w:cs="Calibri"/>
                <w:color w:val="000000"/>
                <w:sz w:val="20"/>
                <w:szCs w:val="20"/>
                <w:lang w:eastAsia="es-MX"/>
              </w:rPr>
            </w:pPr>
            <w:r w:rsidRPr="0064043F">
              <w:rPr>
                <w:rFonts w:ascii="Calibri" w:eastAsia="Times New Roman" w:hAnsi="Calibri" w:cs="Calibri"/>
                <w:color w:val="000000"/>
                <w:sz w:val="20"/>
                <w:szCs w:val="20"/>
                <w:lang w:eastAsia="es-MX"/>
              </w:rPr>
              <w:t>3000 Servicios Generales.</w:t>
            </w:r>
          </w:p>
        </w:tc>
        <w:tc>
          <w:tcPr>
            <w:tcW w:w="1615" w:type="dxa"/>
            <w:tcBorders>
              <w:top w:val="nil"/>
              <w:left w:val="nil"/>
              <w:bottom w:val="single" w:sz="4" w:space="0" w:color="auto"/>
              <w:right w:val="single" w:sz="4" w:space="0" w:color="auto"/>
            </w:tcBorders>
            <w:shd w:val="clear" w:color="auto" w:fill="auto"/>
            <w:vAlign w:val="bottom"/>
            <w:hideMark/>
          </w:tcPr>
          <w:p w:rsidR="0064043F" w:rsidRPr="0064043F" w:rsidRDefault="0064043F" w:rsidP="0064043F">
            <w:pPr>
              <w:spacing w:after="0" w:line="240" w:lineRule="auto"/>
              <w:jc w:val="right"/>
              <w:rPr>
                <w:rFonts w:ascii="Calibri" w:eastAsia="Times New Roman" w:hAnsi="Calibri" w:cs="Calibri"/>
                <w:color w:val="000000"/>
                <w:sz w:val="20"/>
                <w:szCs w:val="20"/>
                <w:lang w:eastAsia="es-MX"/>
              </w:rPr>
            </w:pPr>
            <w:r w:rsidRPr="0064043F">
              <w:rPr>
                <w:rFonts w:ascii="Calibri" w:eastAsia="Times New Roman" w:hAnsi="Calibri" w:cs="Calibri"/>
                <w:color w:val="000000"/>
                <w:sz w:val="20"/>
                <w:szCs w:val="20"/>
                <w:lang w:eastAsia="es-MX"/>
              </w:rPr>
              <w:t>4,739,305.66</w:t>
            </w:r>
          </w:p>
        </w:tc>
      </w:tr>
      <w:tr w:rsidR="0064043F" w:rsidRPr="0064043F" w:rsidTr="0064043F">
        <w:trPr>
          <w:trHeight w:val="300"/>
          <w:jc w:val="center"/>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64043F" w:rsidRPr="0064043F" w:rsidRDefault="0064043F" w:rsidP="0064043F">
            <w:pPr>
              <w:spacing w:after="0" w:line="240" w:lineRule="auto"/>
              <w:ind w:firstLineChars="200" w:firstLine="400"/>
              <w:rPr>
                <w:rFonts w:ascii="Calibri" w:eastAsia="Times New Roman" w:hAnsi="Calibri" w:cs="Calibri"/>
                <w:color w:val="000000"/>
                <w:sz w:val="20"/>
                <w:szCs w:val="20"/>
                <w:lang w:eastAsia="es-MX"/>
              </w:rPr>
            </w:pPr>
            <w:r w:rsidRPr="0064043F">
              <w:rPr>
                <w:rFonts w:ascii="Calibri" w:eastAsia="Times New Roman" w:hAnsi="Calibri" w:cs="Calibri"/>
                <w:color w:val="000000"/>
                <w:sz w:val="20"/>
                <w:szCs w:val="20"/>
                <w:lang w:eastAsia="es-MX"/>
              </w:rPr>
              <w:t>5000 Bienes Muebles, Inmuebles E Intangibles.</w:t>
            </w:r>
          </w:p>
        </w:tc>
        <w:tc>
          <w:tcPr>
            <w:tcW w:w="1615" w:type="dxa"/>
            <w:tcBorders>
              <w:top w:val="nil"/>
              <w:left w:val="nil"/>
              <w:bottom w:val="single" w:sz="4" w:space="0" w:color="auto"/>
              <w:right w:val="single" w:sz="4" w:space="0" w:color="auto"/>
            </w:tcBorders>
            <w:shd w:val="clear" w:color="auto" w:fill="auto"/>
            <w:vAlign w:val="bottom"/>
            <w:hideMark/>
          </w:tcPr>
          <w:p w:rsidR="0064043F" w:rsidRPr="0064043F" w:rsidRDefault="0064043F" w:rsidP="0064043F">
            <w:pPr>
              <w:spacing w:after="0" w:line="240" w:lineRule="auto"/>
              <w:jc w:val="right"/>
              <w:rPr>
                <w:rFonts w:ascii="Calibri" w:eastAsia="Times New Roman" w:hAnsi="Calibri" w:cs="Calibri"/>
                <w:color w:val="000000"/>
                <w:sz w:val="20"/>
                <w:szCs w:val="20"/>
                <w:lang w:eastAsia="es-MX"/>
              </w:rPr>
            </w:pPr>
            <w:r w:rsidRPr="0064043F">
              <w:rPr>
                <w:rFonts w:ascii="Calibri" w:eastAsia="Times New Roman" w:hAnsi="Calibri" w:cs="Calibri"/>
                <w:color w:val="000000"/>
                <w:sz w:val="20"/>
                <w:szCs w:val="20"/>
                <w:lang w:eastAsia="es-MX"/>
              </w:rPr>
              <w:t>165,587.97</w:t>
            </w:r>
          </w:p>
        </w:tc>
      </w:tr>
    </w:tbl>
    <w:p w:rsidR="00EF6655" w:rsidRDefault="00EF6655" w:rsidP="00762FD0">
      <w:pPr>
        <w:jc w:val="center"/>
        <w:rPr>
          <w:rFonts w:ascii="Arial" w:hAnsi="Arial" w:cs="Arial"/>
          <w:b/>
          <w:bCs/>
          <w:sz w:val="24"/>
          <w:szCs w:val="20"/>
        </w:rPr>
      </w:pPr>
    </w:p>
    <w:p w:rsidR="004B6400" w:rsidRDefault="004B6400" w:rsidP="00762FD0">
      <w:pPr>
        <w:jc w:val="center"/>
        <w:rPr>
          <w:rFonts w:ascii="Arial" w:hAnsi="Arial" w:cs="Arial"/>
          <w:b/>
          <w:bCs/>
          <w:sz w:val="24"/>
          <w:szCs w:val="20"/>
        </w:rPr>
      </w:pPr>
    </w:p>
    <w:p w:rsidR="00DB12B4" w:rsidRDefault="00DB12B4" w:rsidP="00762FD0">
      <w:pPr>
        <w:jc w:val="center"/>
        <w:rPr>
          <w:rFonts w:ascii="Arial" w:hAnsi="Arial" w:cs="Arial"/>
          <w:b/>
          <w:bCs/>
          <w:sz w:val="24"/>
          <w:szCs w:val="20"/>
        </w:rPr>
      </w:pPr>
    </w:p>
    <w:p w:rsidR="004B6400" w:rsidRDefault="004B6400" w:rsidP="004B6400">
      <w:pPr>
        <w:jc w:val="both"/>
        <w:rPr>
          <w:rFonts w:ascii="Arial" w:hAnsi="Arial" w:cs="Arial"/>
          <w:b/>
          <w:bCs/>
          <w:sz w:val="24"/>
          <w:szCs w:val="20"/>
        </w:rPr>
      </w:pPr>
      <w:r w:rsidRPr="00DB12B4">
        <w:rPr>
          <w:rFonts w:ascii="Arial" w:hAnsi="Arial" w:cs="Arial"/>
          <w:b/>
          <w:bCs/>
          <w:sz w:val="24"/>
          <w:szCs w:val="20"/>
        </w:rPr>
        <w:lastRenderedPageBreak/>
        <w:t>PD_12.- Presupuesto del Poder Legislativo.</w:t>
      </w:r>
    </w:p>
    <w:tbl>
      <w:tblPr>
        <w:tblW w:w="6946" w:type="dxa"/>
        <w:jc w:val="center"/>
        <w:tblCellMar>
          <w:left w:w="70" w:type="dxa"/>
          <w:right w:w="70" w:type="dxa"/>
        </w:tblCellMar>
        <w:tblLook w:val="04A0" w:firstRow="1" w:lastRow="0" w:firstColumn="1" w:lastColumn="0" w:noHBand="0" w:noVBand="1"/>
      </w:tblPr>
      <w:tblGrid>
        <w:gridCol w:w="5098"/>
        <w:gridCol w:w="1848"/>
      </w:tblGrid>
      <w:tr w:rsidR="00DB12B4" w:rsidRPr="00DB12B4" w:rsidTr="00DB12B4">
        <w:trPr>
          <w:trHeight w:val="300"/>
          <w:jc w:val="center"/>
        </w:trPr>
        <w:tc>
          <w:tcPr>
            <w:tcW w:w="5098" w:type="dxa"/>
            <w:tcBorders>
              <w:top w:val="single" w:sz="4" w:space="0" w:color="621132"/>
              <w:left w:val="single" w:sz="4" w:space="0" w:color="621132"/>
              <w:bottom w:val="single" w:sz="4" w:space="0" w:color="621132"/>
              <w:right w:val="single" w:sz="4" w:space="0" w:color="FFFFFF"/>
            </w:tcBorders>
            <w:shd w:val="clear" w:color="000000" w:fill="621132"/>
            <w:vAlign w:val="center"/>
            <w:hideMark/>
          </w:tcPr>
          <w:p w:rsidR="00DB12B4" w:rsidRPr="00DB12B4" w:rsidRDefault="00DB12B4" w:rsidP="00DB12B4">
            <w:pPr>
              <w:spacing w:after="0" w:line="240" w:lineRule="auto"/>
              <w:jc w:val="center"/>
              <w:rPr>
                <w:rFonts w:ascii="Calibri" w:eastAsia="Times New Roman" w:hAnsi="Calibri" w:cs="Calibri"/>
                <w:b/>
                <w:bCs/>
                <w:color w:val="FFFFFF"/>
                <w:lang w:eastAsia="es-MX"/>
              </w:rPr>
            </w:pPr>
            <w:r w:rsidRPr="00DB12B4">
              <w:rPr>
                <w:rFonts w:ascii="Calibri" w:eastAsia="Times New Roman" w:hAnsi="Calibri" w:cs="Calibri"/>
                <w:b/>
                <w:bCs/>
                <w:color w:val="FFFFFF"/>
                <w:lang w:eastAsia="es-MX"/>
              </w:rPr>
              <w:t>Descripción</w:t>
            </w:r>
          </w:p>
        </w:tc>
        <w:tc>
          <w:tcPr>
            <w:tcW w:w="1848" w:type="dxa"/>
            <w:tcBorders>
              <w:top w:val="single" w:sz="4" w:space="0" w:color="621132"/>
              <w:left w:val="nil"/>
              <w:bottom w:val="single" w:sz="4" w:space="0" w:color="621132"/>
              <w:right w:val="single" w:sz="4" w:space="0" w:color="621132"/>
            </w:tcBorders>
            <w:shd w:val="clear" w:color="000000" w:fill="621132"/>
            <w:vAlign w:val="center"/>
            <w:hideMark/>
          </w:tcPr>
          <w:p w:rsidR="00DB12B4" w:rsidRPr="00DB12B4" w:rsidRDefault="00DB12B4" w:rsidP="00DB12B4">
            <w:pPr>
              <w:spacing w:after="0" w:line="240" w:lineRule="auto"/>
              <w:jc w:val="center"/>
              <w:rPr>
                <w:rFonts w:ascii="Calibri" w:eastAsia="Times New Roman" w:hAnsi="Calibri" w:cs="Calibri"/>
                <w:b/>
                <w:bCs/>
                <w:color w:val="FFFFFF"/>
                <w:lang w:eastAsia="es-MX"/>
              </w:rPr>
            </w:pPr>
            <w:r w:rsidRPr="00DB12B4">
              <w:rPr>
                <w:rFonts w:ascii="Calibri" w:eastAsia="Times New Roman" w:hAnsi="Calibri" w:cs="Calibri"/>
                <w:b/>
                <w:bCs/>
                <w:color w:val="FFFFFF"/>
                <w:lang w:eastAsia="es-MX"/>
              </w:rPr>
              <w:t>Aprobado</w:t>
            </w:r>
          </w:p>
        </w:tc>
      </w:tr>
      <w:tr w:rsidR="00DB12B4" w:rsidRPr="00DB12B4" w:rsidTr="00DB12B4">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DB12B4" w:rsidRPr="00DB12B4" w:rsidRDefault="00DB12B4" w:rsidP="00DB12B4">
            <w:pPr>
              <w:spacing w:after="0" w:line="240" w:lineRule="auto"/>
              <w:ind w:firstLineChars="300" w:firstLine="660"/>
              <w:jc w:val="right"/>
              <w:rPr>
                <w:rFonts w:ascii="Calibri" w:eastAsia="Times New Roman" w:hAnsi="Calibri" w:cs="Calibri"/>
                <w:b/>
                <w:bCs/>
                <w:color w:val="000000"/>
                <w:lang w:eastAsia="es-MX"/>
              </w:rPr>
            </w:pPr>
            <w:r w:rsidRPr="00DB12B4">
              <w:rPr>
                <w:rFonts w:ascii="Calibri" w:eastAsia="Times New Roman" w:hAnsi="Calibri" w:cs="Calibri"/>
                <w:b/>
                <w:bCs/>
                <w:color w:val="000000"/>
                <w:lang w:eastAsia="es-MX"/>
              </w:rPr>
              <w:t>Suma Total</w:t>
            </w:r>
          </w:p>
        </w:tc>
        <w:tc>
          <w:tcPr>
            <w:tcW w:w="1848" w:type="dxa"/>
            <w:tcBorders>
              <w:top w:val="nil"/>
              <w:left w:val="nil"/>
              <w:bottom w:val="single" w:sz="4" w:space="0" w:color="auto"/>
              <w:right w:val="single" w:sz="4" w:space="0" w:color="auto"/>
            </w:tcBorders>
            <w:shd w:val="clear" w:color="auto" w:fill="auto"/>
            <w:noWrap/>
            <w:vAlign w:val="center"/>
            <w:hideMark/>
          </w:tcPr>
          <w:p w:rsidR="00DB12B4" w:rsidRPr="00DB12B4" w:rsidRDefault="00DB12B4" w:rsidP="00DB12B4">
            <w:pPr>
              <w:spacing w:after="0" w:line="240" w:lineRule="auto"/>
              <w:jc w:val="right"/>
              <w:rPr>
                <w:rFonts w:ascii="Calibri" w:eastAsia="Times New Roman" w:hAnsi="Calibri" w:cs="Calibri"/>
                <w:b/>
                <w:bCs/>
                <w:color w:val="000000"/>
                <w:lang w:eastAsia="es-MX"/>
              </w:rPr>
            </w:pPr>
            <w:r w:rsidRPr="00DB12B4">
              <w:rPr>
                <w:rFonts w:ascii="Calibri" w:eastAsia="Times New Roman" w:hAnsi="Calibri" w:cs="Calibri"/>
                <w:b/>
                <w:bCs/>
                <w:color w:val="000000"/>
                <w:lang w:eastAsia="es-MX"/>
              </w:rPr>
              <w:t xml:space="preserve">   533,070,935.52 </w:t>
            </w:r>
          </w:p>
        </w:tc>
      </w:tr>
      <w:tr w:rsidR="00DB12B4" w:rsidRPr="00DB12B4" w:rsidTr="00DB12B4">
        <w:trPr>
          <w:trHeight w:val="300"/>
          <w:jc w:val="center"/>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2B4" w:rsidRPr="00DB12B4" w:rsidRDefault="00DB12B4" w:rsidP="00DB12B4">
            <w:pPr>
              <w:spacing w:after="0" w:line="240" w:lineRule="auto"/>
              <w:rPr>
                <w:rFonts w:ascii="Calibri" w:eastAsia="Times New Roman" w:hAnsi="Calibri" w:cs="Calibri"/>
                <w:b/>
                <w:bCs/>
                <w:color w:val="000000"/>
                <w:sz w:val="20"/>
                <w:szCs w:val="20"/>
                <w:lang w:eastAsia="es-MX"/>
              </w:rPr>
            </w:pPr>
            <w:r w:rsidRPr="00DB12B4">
              <w:rPr>
                <w:rFonts w:ascii="Calibri" w:eastAsia="Times New Roman" w:hAnsi="Calibri" w:cs="Calibri"/>
                <w:b/>
                <w:bCs/>
                <w:color w:val="000000"/>
                <w:sz w:val="20"/>
                <w:szCs w:val="20"/>
                <w:lang w:eastAsia="es-MX"/>
              </w:rPr>
              <w:t>Poder Legislativo</w:t>
            </w: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rsidR="00DB12B4" w:rsidRPr="00DB12B4" w:rsidRDefault="00DB12B4" w:rsidP="00DB12B4">
            <w:pPr>
              <w:spacing w:after="0" w:line="240" w:lineRule="auto"/>
              <w:jc w:val="right"/>
              <w:rPr>
                <w:rFonts w:ascii="Calibri" w:eastAsia="Times New Roman" w:hAnsi="Calibri" w:cs="Calibri"/>
                <w:b/>
                <w:bCs/>
                <w:color w:val="000000"/>
                <w:sz w:val="20"/>
                <w:szCs w:val="20"/>
                <w:lang w:eastAsia="es-MX"/>
              </w:rPr>
            </w:pPr>
            <w:r w:rsidRPr="00DB12B4">
              <w:rPr>
                <w:rFonts w:ascii="Calibri" w:eastAsia="Times New Roman" w:hAnsi="Calibri" w:cs="Calibri"/>
                <w:b/>
                <w:bCs/>
                <w:color w:val="000000"/>
                <w:sz w:val="20"/>
                <w:szCs w:val="20"/>
                <w:lang w:eastAsia="es-MX"/>
              </w:rPr>
              <w:t> </w:t>
            </w:r>
          </w:p>
        </w:tc>
      </w:tr>
      <w:tr w:rsidR="00DB12B4" w:rsidRPr="00DB12B4" w:rsidTr="00DB12B4">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DB12B4" w:rsidRPr="00DB12B4" w:rsidRDefault="00DB12B4" w:rsidP="00DB12B4">
            <w:pPr>
              <w:spacing w:after="0" w:line="240" w:lineRule="auto"/>
              <w:ind w:firstLineChars="200" w:firstLine="400"/>
              <w:rPr>
                <w:rFonts w:ascii="Calibri" w:eastAsia="Times New Roman" w:hAnsi="Calibri" w:cs="Calibri"/>
                <w:color w:val="000000"/>
                <w:sz w:val="20"/>
                <w:szCs w:val="20"/>
                <w:lang w:eastAsia="es-MX"/>
              </w:rPr>
            </w:pPr>
            <w:r w:rsidRPr="00DB12B4">
              <w:rPr>
                <w:rFonts w:ascii="Calibri" w:eastAsia="Times New Roman" w:hAnsi="Calibri" w:cs="Calibri"/>
                <w:color w:val="000000"/>
                <w:sz w:val="20"/>
                <w:szCs w:val="20"/>
                <w:lang w:eastAsia="es-MX"/>
              </w:rPr>
              <w:t>1000 Servicios Personales.</w:t>
            </w:r>
          </w:p>
        </w:tc>
        <w:tc>
          <w:tcPr>
            <w:tcW w:w="1848" w:type="dxa"/>
            <w:tcBorders>
              <w:top w:val="nil"/>
              <w:left w:val="nil"/>
              <w:bottom w:val="single" w:sz="4" w:space="0" w:color="auto"/>
              <w:right w:val="single" w:sz="4" w:space="0" w:color="auto"/>
            </w:tcBorders>
            <w:shd w:val="clear" w:color="auto" w:fill="auto"/>
            <w:noWrap/>
            <w:vAlign w:val="center"/>
            <w:hideMark/>
          </w:tcPr>
          <w:p w:rsidR="00DB12B4" w:rsidRPr="00DB12B4" w:rsidRDefault="00DB12B4" w:rsidP="00DB12B4">
            <w:pPr>
              <w:spacing w:after="0" w:line="240" w:lineRule="auto"/>
              <w:jc w:val="right"/>
              <w:rPr>
                <w:rFonts w:ascii="Calibri" w:eastAsia="Times New Roman" w:hAnsi="Calibri" w:cs="Calibri"/>
                <w:color w:val="000000"/>
                <w:sz w:val="20"/>
                <w:szCs w:val="20"/>
                <w:lang w:eastAsia="es-MX"/>
              </w:rPr>
            </w:pPr>
            <w:r w:rsidRPr="00DB12B4">
              <w:rPr>
                <w:rFonts w:ascii="Calibri" w:eastAsia="Times New Roman" w:hAnsi="Calibri" w:cs="Calibri"/>
                <w:color w:val="000000"/>
                <w:sz w:val="20"/>
                <w:szCs w:val="20"/>
                <w:lang w:eastAsia="es-MX"/>
              </w:rPr>
              <w:t xml:space="preserve">    411,197,533.07 </w:t>
            </w:r>
          </w:p>
        </w:tc>
      </w:tr>
      <w:tr w:rsidR="00DB12B4" w:rsidRPr="00DB12B4" w:rsidTr="00DB12B4">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DB12B4" w:rsidRPr="00DB12B4" w:rsidRDefault="00DB12B4" w:rsidP="00DB12B4">
            <w:pPr>
              <w:spacing w:after="0" w:line="240" w:lineRule="auto"/>
              <w:ind w:firstLineChars="200" w:firstLine="400"/>
              <w:rPr>
                <w:rFonts w:ascii="Calibri" w:eastAsia="Times New Roman" w:hAnsi="Calibri" w:cs="Calibri"/>
                <w:color w:val="000000"/>
                <w:sz w:val="20"/>
                <w:szCs w:val="20"/>
                <w:lang w:eastAsia="es-MX"/>
              </w:rPr>
            </w:pPr>
            <w:r w:rsidRPr="00DB12B4">
              <w:rPr>
                <w:rFonts w:ascii="Calibri" w:eastAsia="Times New Roman" w:hAnsi="Calibri" w:cs="Calibri"/>
                <w:color w:val="000000"/>
                <w:sz w:val="20"/>
                <w:szCs w:val="20"/>
                <w:lang w:eastAsia="es-MX"/>
              </w:rPr>
              <w:t>2000 Materiales y Suministros.</w:t>
            </w:r>
          </w:p>
        </w:tc>
        <w:tc>
          <w:tcPr>
            <w:tcW w:w="1848" w:type="dxa"/>
            <w:tcBorders>
              <w:top w:val="nil"/>
              <w:left w:val="nil"/>
              <w:bottom w:val="single" w:sz="4" w:space="0" w:color="auto"/>
              <w:right w:val="single" w:sz="4" w:space="0" w:color="auto"/>
            </w:tcBorders>
            <w:shd w:val="clear" w:color="auto" w:fill="auto"/>
            <w:noWrap/>
            <w:vAlign w:val="center"/>
            <w:hideMark/>
          </w:tcPr>
          <w:p w:rsidR="00DB12B4" w:rsidRPr="00DB12B4" w:rsidRDefault="00DB12B4" w:rsidP="00DB12B4">
            <w:pPr>
              <w:spacing w:after="0" w:line="240" w:lineRule="auto"/>
              <w:jc w:val="right"/>
              <w:rPr>
                <w:rFonts w:ascii="Calibri" w:eastAsia="Times New Roman" w:hAnsi="Calibri" w:cs="Calibri"/>
                <w:color w:val="000000"/>
                <w:sz w:val="20"/>
                <w:szCs w:val="20"/>
                <w:lang w:eastAsia="es-MX"/>
              </w:rPr>
            </w:pPr>
            <w:r w:rsidRPr="00DB12B4">
              <w:rPr>
                <w:rFonts w:ascii="Calibri" w:eastAsia="Times New Roman" w:hAnsi="Calibri" w:cs="Calibri"/>
                <w:color w:val="000000"/>
                <w:sz w:val="20"/>
                <w:szCs w:val="20"/>
                <w:lang w:eastAsia="es-MX"/>
              </w:rPr>
              <w:t xml:space="preserve">      50,138,534.16 </w:t>
            </w:r>
          </w:p>
        </w:tc>
      </w:tr>
      <w:tr w:rsidR="00DB12B4" w:rsidRPr="00DB12B4" w:rsidTr="00DB12B4">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DB12B4" w:rsidRPr="00DB12B4" w:rsidRDefault="00DB12B4" w:rsidP="00DB12B4">
            <w:pPr>
              <w:spacing w:after="0" w:line="240" w:lineRule="auto"/>
              <w:ind w:firstLineChars="200" w:firstLine="400"/>
              <w:rPr>
                <w:rFonts w:ascii="Calibri" w:eastAsia="Times New Roman" w:hAnsi="Calibri" w:cs="Calibri"/>
                <w:color w:val="000000"/>
                <w:sz w:val="20"/>
                <w:szCs w:val="20"/>
                <w:lang w:eastAsia="es-MX"/>
              </w:rPr>
            </w:pPr>
            <w:r w:rsidRPr="00DB12B4">
              <w:rPr>
                <w:rFonts w:ascii="Calibri" w:eastAsia="Times New Roman" w:hAnsi="Calibri" w:cs="Calibri"/>
                <w:color w:val="000000"/>
                <w:sz w:val="20"/>
                <w:szCs w:val="20"/>
                <w:lang w:eastAsia="es-MX"/>
              </w:rPr>
              <w:t>3000 Servicios Generales.</w:t>
            </w:r>
          </w:p>
        </w:tc>
        <w:tc>
          <w:tcPr>
            <w:tcW w:w="1848" w:type="dxa"/>
            <w:tcBorders>
              <w:top w:val="nil"/>
              <w:left w:val="nil"/>
              <w:bottom w:val="single" w:sz="4" w:space="0" w:color="auto"/>
              <w:right w:val="single" w:sz="4" w:space="0" w:color="auto"/>
            </w:tcBorders>
            <w:shd w:val="clear" w:color="auto" w:fill="auto"/>
            <w:noWrap/>
            <w:vAlign w:val="center"/>
            <w:hideMark/>
          </w:tcPr>
          <w:p w:rsidR="00DB12B4" w:rsidRPr="00DB12B4" w:rsidRDefault="00DB12B4" w:rsidP="00DB12B4">
            <w:pPr>
              <w:spacing w:after="0" w:line="240" w:lineRule="auto"/>
              <w:jc w:val="right"/>
              <w:rPr>
                <w:rFonts w:ascii="Calibri" w:eastAsia="Times New Roman" w:hAnsi="Calibri" w:cs="Calibri"/>
                <w:color w:val="000000"/>
                <w:sz w:val="20"/>
                <w:szCs w:val="20"/>
                <w:lang w:eastAsia="es-MX"/>
              </w:rPr>
            </w:pPr>
            <w:r w:rsidRPr="00DB12B4">
              <w:rPr>
                <w:rFonts w:ascii="Calibri" w:eastAsia="Times New Roman" w:hAnsi="Calibri" w:cs="Calibri"/>
                <w:color w:val="000000"/>
                <w:sz w:val="20"/>
                <w:szCs w:val="20"/>
                <w:lang w:eastAsia="es-MX"/>
              </w:rPr>
              <w:t xml:space="preserve">      71,734,868.29 </w:t>
            </w:r>
          </w:p>
        </w:tc>
      </w:tr>
    </w:tbl>
    <w:p w:rsidR="00DB12B4" w:rsidRDefault="00DB12B4" w:rsidP="004B6400">
      <w:pPr>
        <w:jc w:val="both"/>
        <w:rPr>
          <w:rFonts w:ascii="Arial" w:hAnsi="Arial" w:cs="Arial"/>
          <w:b/>
          <w:bCs/>
          <w:sz w:val="24"/>
          <w:szCs w:val="20"/>
        </w:rPr>
      </w:pPr>
    </w:p>
    <w:tbl>
      <w:tblPr>
        <w:tblW w:w="7088" w:type="dxa"/>
        <w:jc w:val="center"/>
        <w:tblCellMar>
          <w:left w:w="70" w:type="dxa"/>
          <w:right w:w="70" w:type="dxa"/>
        </w:tblCellMar>
        <w:tblLook w:val="04A0" w:firstRow="1" w:lastRow="0" w:firstColumn="1" w:lastColumn="0" w:noHBand="0" w:noVBand="1"/>
      </w:tblPr>
      <w:tblGrid>
        <w:gridCol w:w="5240"/>
        <w:gridCol w:w="1848"/>
      </w:tblGrid>
      <w:tr w:rsidR="00DB12B4" w:rsidRPr="00DB12B4" w:rsidTr="00DB12B4">
        <w:trPr>
          <w:trHeight w:val="300"/>
          <w:jc w:val="center"/>
        </w:trPr>
        <w:tc>
          <w:tcPr>
            <w:tcW w:w="5240" w:type="dxa"/>
            <w:tcBorders>
              <w:top w:val="single" w:sz="4" w:space="0" w:color="621132"/>
              <w:left w:val="single" w:sz="4" w:space="0" w:color="621132"/>
              <w:bottom w:val="single" w:sz="4" w:space="0" w:color="621132"/>
              <w:right w:val="single" w:sz="4" w:space="0" w:color="FFFFFF"/>
            </w:tcBorders>
            <w:shd w:val="clear" w:color="000000" w:fill="621132"/>
            <w:vAlign w:val="center"/>
            <w:hideMark/>
          </w:tcPr>
          <w:p w:rsidR="00DB12B4" w:rsidRPr="00DB12B4" w:rsidRDefault="00DB12B4" w:rsidP="00DB12B4">
            <w:pPr>
              <w:spacing w:after="0" w:line="240" w:lineRule="auto"/>
              <w:jc w:val="center"/>
              <w:rPr>
                <w:rFonts w:ascii="Calibri" w:eastAsia="Times New Roman" w:hAnsi="Calibri" w:cs="Calibri"/>
                <w:b/>
                <w:bCs/>
                <w:color w:val="FFFFFF"/>
                <w:lang w:eastAsia="es-MX"/>
              </w:rPr>
            </w:pPr>
            <w:r w:rsidRPr="00DB12B4">
              <w:rPr>
                <w:rFonts w:ascii="Calibri" w:eastAsia="Times New Roman" w:hAnsi="Calibri" w:cs="Calibri"/>
                <w:b/>
                <w:bCs/>
                <w:color w:val="FFFFFF"/>
                <w:lang w:eastAsia="es-MX"/>
              </w:rPr>
              <w:t>Descripción</w:t>
            </w:r>
          </w:p>
        </w:tc>
        <w:tc>
          <w:tcPr>
            <w:tcW w:w="1848" w:type="dxa"/>
            <w:tcBorders>
              <w:top w:val="single" w:sz="4" w:space="0" w:color="621132"/>
              <w:left w:val="nil"/>
              <w:bottom w:val="single" w:sz="4" w:space="0" w:color="621132"/>
              <w:right w:val="single" w:sz="4" w:space="0" w:color="621132"/>
            </w:tcBorders>
            <w:shd w:val="clear" w:color="000000" w:fill="621132"/>
            <w:vAlign w:val="center"/>
            <w:hideMark/>
          </w:tcPr>
          <w:p w:rsidR="00DB12B4" w:rsidRPr="00DB12B4" w:rsidRDefault="00DB12B4" w:rsidP="00DB12B4">
            <w:pPr>
              <w:spacing w:after="0" w:line="240" w:lineRule="auto"/>
              <w:jc w:val="center"/>
              <w:rPr>
                <w:rFonts w:ascii="Calibri" w:eastAsia="Times New Roman" w:hAnsi="Calibri" w:cs="Calibri"/>
                <w:b/>
                <w:bCs/>
                <w:color w:val="FFFFFF"/>
                <w:lang w:eastAsia="es-MX"/>
              </w:rPr>
            </w:pPr>
            <w:r w:rsidRPr="00DB12B4">
              <w:rPr>
                <w:rFonts w:ascii="Calibri" w:eastAsia="Times New Roman" w:hAnsi="Calibri" w:cs="Calibri"/>
                <w:b/>
                <w:bCs/>
                <w:color w:val="FFFFFF"/>
                <w:lang w:eastAsia="es-MX"/>
              </w:rPr>
              <w:t>Aprobado</w:t>
            </w:r>
          </w:p>
        </w:tc>
      </w:tr>
      <w:tr w:rsidR="00DB12B4" w:rsidRPr="00DB12B4" w:rsidTr="00DB12B4">
        <w:trPr>
          <w:trHeight w:val="300"/>
          <w:jc w:val="center"/>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DB12B4" w:rsidRPr="00DB12B4" w:rsidRDefault="00DB12B4" w:rsidP="00DB12B4">
            <w:pPr>
              <w:spacing w:after="0" w:line="240" w:lineRule="auto"/>
              <w:ind w:firstLineChars="300" w:firstLine="660"/>
              <w:jc w:val="right"/>
              <w:rPr>
                <w:rFonts w:ascii="Calibri" w:eastAsia="Times New Roman" w:hAnsi="Calibri" w:cs="Calibri"/>
                <w:b/>
                <w:bCs/>
                <w:color w:val="000000"/>
                <w:lang w:eastAsia="es-MX"/>
              </w:rPr>
            </w:pPr>
            <w:r w:rsidRPr="00DB12B4">
              <w:rPr>
                <w:rFonts w:ascii="Calibri" w:eastAsia="Times New Roman" w:hAnsi="Calibri" w:cs="Calibri"/>
                <w:b/>
                <w:bCs/>
                <w:color w:val="000000"/>
                <w:lang w:eastAsia="es-MX"/>
              </w:rPr>
              <w:t>Suma Total</w:t>
            </w:r>
          </w:p>
        </w:tc>
        <w:tc>
          <w:tcPr>
            <w:tcW w:w="1848" w:type="dxa"/>
            <w:tcBorders>
              <w:top w:val="nil"/>
              <w:left w:val="nil"/>
              <w:bottom w:val="single" w:sz="4" w:space="0" w:color="auto"/>
              <w:right w:val="single" w:sz="4" w:space="0" w:color="auto"/>
            </w:tcBorders>
            <w:shd w:val="clear" w:color="auto" w:fill="auto"/>
            <w:noWrap/>
            <w:vAlign w:val="center"/>
            <w:hideMark/>
          </w:tcPr>
          <w:p w:rsidR="00DB12B4" w:rsidRPr="00DB12B4" w:rsidRDefault="00DB12B4" w:rsidP="00DB12B4">
            <w:pPr>
              <w:spacing w:after="0" w:line="240" w:lineRule="auto"/>
              <w:jc w:val="right"/>
              <w:rPr>
                <w:rFonts w:ascii="Calibri" w:eastAsia="Times New Roman" w:hAnsi="Calibri" w:cs="Calibri"/>
                <w:b/>
                <w:bCs/>
                <w:color w:val="000000"/>
                <w:lang w:eastAsia="es-MX"/>
              </w:rPr>
            </w:pPr>
            <w:r w:rsidRPr="00DB12B4">
              <w:rPr>
                <w:rFonts w:ascii="Calibri" w:eastAsia="Times New Roman" w:hAnsi="Calibri" w:cs="Calibri"/>
                <w:b/>
                <w:bCs/>
                <w:color w:val="000000"/>
                <w:lang w:eastAsia="es-MX"/>
              </w:rPr>
              <w:t xml:space="preserve">   533,070,935.52 </w:t>
            </w:r>
          </w:p>
        </w:tc>
      </w:tr>
      <w:tr w:rsidR="00DB12B4" w:rsidRPr="00DB12B4" w:rsidTr="00DB12B4">
        <w:trPr>
          <w:trHeight w:val="30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rPr>
                <w:rFonts w:ascii="Calibri" w:eastAsia="Times New Roman" w:hAnsi="Calibri" w:cs="Calibri"/>
                <w:b/>
                <w:bCs/>
                <w:color w:val="000000"/>
                <w:sz w:val="20"/>
                <w:szCs w:val="20"/>
                <w:lang w:eastAsia="es-MX"/>
              </w:rPr>
            </w:pPr>
            <w:r w:rsidRPr="00DB12B4">
              <w:rPr>
                <w:rFonts w:ascii="Calibri" w:eastAsia="Times New Roman" w:hAnsi="Calibri" w:cs="Calibri"/>
                <w:b/>
                <w:bCs/>
                <w:color w:val="000000"/>
                <w:sz w:val="20"/>
                <w:szCs w:val="20"/>
                <w:lang w:eastAsia="es-MX"/>
              </w:rPr>
              <w:t>Congreso del Estado</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jc w:val="right"/>
              <w:rPr>
                <w:rFonts w:ascii="Calibri" w:eastAsia="Times New Roman" w:hAnsi="Calibri" w:cs="Calibri"/>
                <w:b/>
                <w:bCs/>
                <w:color w:val="000000"/>
                <w:sz w:val="20"/>
                <w:szCs w:val="20"/>
                <w:lang w:eastAsia="es-MX"/>
              </w:rPr>
            </w:pPr>
            <w:r w:rsidRPr="00DB12B4">
              <w:rPr>
                <w:rFonts w:ascii="Calibri" w:eastAsia="Times New Roman" w:hAnsi="Calibri" w:cs="Calibri"/>
                <w:b/>
                <w:bCs/>
                <w:color w:val="000000"/>
                <w:sz w:val="20"/>
                <w:szCs w:val="20"/>
                <w:lang w:eastAsia="es-MX"/>
              </w:rPr>
              <w:t xml:space="preserve">    296,185,333.82 </w:t>
            </w:r>
          </w:p>
        </w:tc>
      </w:tr>
      <w:tr w:rsidR="00DB12B4" w:rsidRPr="00DB12B4" w:rsidTr="00DB12B4">
        <w:trPr>
          <w:trHeight w:val="300"/>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ind w:firstLineChars="200" w:firstLine="400"/>
              <w:rPr>
                <w:rFonts w:ascii="Calibri" w:eastAsia="Times New Roman" w:hAnsi="Calibri" w:cs="Calibri"/>
                <w:sz w:val="20"/>
                <w:szCs w:val="20"/>
                <w:lang w:eastAsia="es-MX"/>
              </w:rPr>
            </w:pPr>
            <w:r w:rsidRPr="00DB12B4">
              <w:rPr>
                <w:rFonts w:ascii="Calibri" w:eastAsia="Times New Roman" w:hAnsi="Calibri" w:cs="Calibri"/>
                <w:sz w:val="20"/>
                <w:szCs w:val="20"/>
                <w:lang w:eastAsia="es-MX"/>
              </w:rPr>
              <w:t>1000 Servicios Personales.</w:t>
            </w:r>
          </w:p>
        </w:tc>
        <w:tc>
          <w:tcPr>
            <w:tcW w:w="1848" w:type="dxa"/>
            <w:tcBorders>
              <w:top w:val="nil"/>
              <w:left w:val="nil"/>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jc w:val="right"/>
              <w:rPr>
                <w:rFonts w:ascii="Calibri" w:eastAsia="Times New Roman" w:hAnsi="Calibri" w:cs="Calibri"/>
                <w:color w:val="000000"/>
                <w:sz w:val="20"/>
                <w:szCs w:val="20"/>
                <w:lang w:eastAsia="es-MX"/>
              </w:rPr>
            </w:pPr>
            <w:r w:rsidRPr="00DB12B4">
              <w:rPr>
                <w:rFonts w:ascii="Calibri" w:eastAsia="Times New Roman" w:hAnsi="Calibri" w:cs="Calibri"/>
                <w:color w:val="000000"/>
                <w:sz w:val="20"/>
                <w:szCs w:val="20"/>
                <w:lang w:eastAsia="es-MX"/>
              </w:rPr>
              <w:t xml:space="preserve">    215,335,182.54 </w:t>
            </w:r>
          </w:p>
        </w:tc>
      </w:tr>
      <w:tr w:rsidR="00DB12B4" w:rsidRPr="00DB12B4" w:rsidTr="00DB12B4">
        <w:trPr>
          <w:trHeight w:val="300"/>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ind w:firstLineChars="200" w:firstLine="400"/>
              <w:rPr>
                <w:rFonts w:ascii="Calibri" w:eastAsia="Times New Roman" w:hAnsi="Calibri" w:cs="Calibri"/>
                <w:sz w:val="20"/>
                <w:szCs w:val="20"/>
                <w:lang w:eastAsia="es-MX"/>
              </w:rPr>
            </w:pPr>
            <w:r w:rsidRPr="00DB12B4">
              <w:rPr>
                <w:rFonts w:ascii="Calibri" w:eastAsia="Times New Roman" w:hAnsi="Calibri" w:cs="Calibri"/>
                <w:sz w:val="20"/>
                <w:szCs w:val="20"/>
                <w:lang w:eastAsia="es-MX"/>
              </w:rPr>
              <w:t>2000 Materiales y Suministros.</w:t>
            </w:r>
          </w:p>
        </w:tc>
        <w:tc>
          <w:tcPr>
            <w:tcW w:w="1848" w:type="dxa"/>
            <w:tcBorders>
              <w:top w:val="nil"/>
              <w:left w:val="nil"/>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jc w:val="right"/>
              <w:rPr>
                <w:rFonts w:ascii="Calibri" w:eastAsia="Times New Roman" w:hAnsi="Calibri" w:cs="Calibri"/>
                <w:color w:val="000000"/>
                <w:sz w:val="20"/>
                <w:szCs w:val="20"/>
                <w:lang w:eastAsia="es-MX"/>
              </w:rPr>
            </w:pPr>
            <w:r w:rsidRPr="00DB12B4">
              <w:rPr>
                <w:rFonts w:ascii="Calibri" w:eastAsia="Times New Roman" w:hAnsi="Calibri" w:cs="Calibri"/>
                <w:color w:val="000000"/>
                <w:sz w:val="20"/>
                <w:szCs w:val="20"/>
                <w:lang w:eastAsia="es-MX"/>
              </w:rPr>
              <w:t xml:space="preserve">      37,152,644.43 </w:t>
            </w:r>
          </w:p>
        </w:tc>
      </w:tr>
      <w:tr w:rsidR="00DB12B4" w:rsidRPr="00DB12B4" w:rsidTr="00DB12B4">
        <w:trPr>
          <w:trHeight w:val="300"/>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ind w:firstLineChars="200" w:firstLine="400"/>
              <w:rPr>
                <w:rFonts w:ascii="Calibri" w:eastAsia="Times New Roman" w:hAnsi="Calibri" w:cs="Calibri"/>
                <w:sz w:val="20"/>
                <w:szCs w:val="20"/>
                <w:lang w:eastAsia="es-MX"/>
              </w:rPr>
            </w:pPr>
            <w:r w:rsidRPr="00DB12B4">
              <w:rPr>
                <w:rFonts w:ascii="Calibri" w:eastAsia="Times New Roman" w:hAnsi="Calibri" w:cs="Calibri"/>
                <w:sz w:val="20"/>
                <w:szCs w:val="20"/>
                <w:lang w:eastAsia="es-MX"/>
              </w:rPr>
              <w:t>3000 Servicios Generales.</w:t>
            </w:r>
          </w:p>
        </w:tc>
        <w:tc>
          <w:tcPr>
            <w:tcW w:w="1848" w:type="dxa"/>
            <w:tcBorders>
              <w:top w:val="nil"/>
              <w:left w:val="nil"/>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jc w:val="right"/>
              <w:rPr>
                <w:rFonts w:ascii="Calibri" w:eastAsia="Times New Roman" w:hAnsi="Calibri" w:cs="Calibri"/>
                <w:color w:val="000000"/>
                <w:sz w:val="20"/>
                <w:szCs w:val="20"/>
                <w:lang w:eastAsia="es-MX"/>
              </w:rPr>
            </w:pPr>
            <w:r w:rsidRPr="00DB12B4">
              <w:rPr>
                <w:rFonts w:ascii="Calibri" w:eastAsia="Times New Roman" w:hAnsi="Calibri" w:cs="Calibri"/>
                <w:color w:val="000000"/>
                <w:sz w:val="20"/>
                <w:szCs w:val="20"/>
                <w:lang w:eastAsia="es-MX"/>
              </w:rPr>
              <w:t xml:space="preserve">      43,697,506.85 </w:t>
            </w:r>
          </w:p>
        </w:tc>
      </w:tr>
      <w:tr w:rsidR="00DB12B4" w:rsidRPr="00DB12B4" w:rsidTr="00DB12B4">
        <w:trPr>
          <w:trHeight w:val="300"/>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rPr>
                <w:rFonts w:ascii="Calibri" w:eastAsia="Times New Roman" w:hAnsi="Calibri" w:cs="Calibri"/>
                <w:b/>
                <w:bCs/>
                <w:color w:val="000000"/>
                <w:sz w:val="20"/>
                <w:szCs w:val="20"/>
                <w:lang w:eastAsia="es-MX"/>
              </w:rPr>
            </w:pPr>
            <w:r w:rsidRPr="00DB12B4">
              <w:rPr>
                <w:rFonts w:ascii="Calibri" w:eastAsia="Times New Roman" w:hAnsi="Calibri" w:cs="Calibri"/>
                <w:b/>
                <w:bCs/>
                <w:color w:val="000000"/>
                <w:sz w:val="20"/>
                <w:szCs w:val="20"/>
                <w:lang w:eastAsia="es-MX"/>
              </w:rPr>
              <w:t>Órgano de Fiscalización Superior del Congreso del Estado</w:t>
            </w:r>
          </w:p>
        </w:tc>
        <w:tc>
          <w:tcPr>
            <w:tcW w:w="1848" w:type="dxa"/>
            <w:tcBorders>
              <w:top w:val="nil"/>
              <w:left w:val="nil"/>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jc w:val="right"/>
              <w:rPr>
                <w:rFonts w:ascii="Calibri" w:eastAsia="Times New Roman" w:hAnsi="Calibri" w:cs="Calibri"/>
                <w:b/>
                <w:bCs/>
                <w:color w:val="000000"/>
                <w:sz w:val="20"/>
                <w:szCs w:val="20"/>
                <w:lang w:eastAsia="es-MX"/>
              </w:rPr>
            </w:pPr>
            <w:r w:rsidRPr="00DB12B4">
              <w:rPr>
                <w:rFonts w:ascii="Calibri" w:eastAsia="Times New Roman" w:hAnsi="Calibri" w:cs="Calibri"/>
                <w:b/>
                <w:bCs/>
                <w:color w:val="000000"/>
                <w:sz w:val="20"/>
                <w:szCs w:val="20"/>
                <w:lang w:eastAsia="es-MX"/>
              </w:rPr>
              <w:t xml:space="preserve">    236,885,601.70 </w:t>
            </w:r>
          </w:p>
        </w:tc>
      </w:tr>
      <w:tr w:rsidR="00DB12B4" w:rsidRPr="00DB12B4" w:rsidTr="00DB12B4">
        <w:trPr>
          <w:trHeight w:val="300"/>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ind w:firstLineChars="200" w:firstLine="400"/>
              <w:rPr>
                <w:rFonts w:ascii="Calibri" w:eastAsia="Times New Roman" w:hAnsi="Calibri" w:cs="Calibri"/>
                <w:sz w:val="20"/>
                <w:szCs w:val="20"/>
                <w:lang w:eastAsia="es-MX"/>
              </w:rPr>
            </w:pPr>
            <w:r w:rsidRPr="00DB12B4">
              <w:rPr>
                <w:rFonts w:ascii="Calibri" w:eastAsia="Times New Roman" w:hAnsi="Calibri" w:cs="Calibri"/>
                <w:sz w:val="20"/>
                <w:szCs w:val="20"/>
                <w:lang w:eastAsia="es-MX"/>
              </w:rPr>
              <w:t>1000 Servicios Personales.</w:t>
            </w:r>
          </w:p>
        </w:tc>
        <w:tc>
          <w:tcPr>
            <w:tcW w:w="1848" w:type="dxa"/>
            <w:tcBorders>
              <w:top w:val="nil"/>
              <w:left w:val="nil"/>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jc w:val="right"/>
              <w:rPr>
                <w:rFonts w:ascii="Calibri" w:eastAsia="Times New Roman" w:hAnsi="Calibri" w:cs="Calibri"/>
                <w:color w:val="000000"/>
                <w:sz w:val="20"/>
                <w:szCs w:val="20"/>
                <w:lang w:eastAsia="es-MX"/>
              </w:rPr>
            </w:pPr>
            <w:r w:rsidRPr="00DB12B4">
              <w:rPr>
                <w:rFonts w:ascii="Calibri" w:eastAsia="Times New Roman" w:hAnsi="Calibri" w:cs="Calibri"/>
                <w:color w:val="000000"/>
                <w:sz w:val="20"/>
                <w:szCs w:val="20"/>
                <w:lang w:eastAsia="es-MX"/>
              </w:rPr>
              <w:t xml:space="preserve">    195,862,350.53 </w:t>
            </w:r>
          </w:p>
        </w:tc>
      </w:tr>
      <w:tr w:rsidR="00DB12B4" w:rsidRPr="00DB12B4" w:rsidTr="00DB12B4">
        <w:trPr>
          <w:trHeight w:val="300"/>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ind w:firstLineChars="200" w:firstLine="400"/>
              <w:rPr>
                <w:rFonts w:ascii="Calibri" w:eastAsia="Times New Roman" w:hAnsi="Calibri" w:cs="Calibri"/>
                <w:sz w:val="20"/>
                <w:szCs w:val="20"/>
                <w:lang w:eastAsia="es-MX"/>
              </w:rPr>
            </w:pPr>
            <w:r w:rsidRPr="00DB12B4">
              <w:rPr>
                <w:rFonts w:ascii="Calibri" w:eastAsia="Times New Roman" w:hAnsi="Calibri" w:cs="Calibri"/>
                <w:sz w:val="20"/>
                <w:szCs w:val="20"/>
                <w:lang w:eastAsia="es-MX"/>
              </w:rPr>
              <w:t>2000 Materiales y Suministros.</w:t>
            </w:r>
          </w:p>
        </w:tc>
        <w:tc>
          <w:tcPr>
            <w:tcW w:w="1848" w:type="dxa"/>
            <w:tcBorders>
              <w:top w:val="nil"/>
              <w:left w:val="nil"/>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jc w:val="right"/>
              <w:rPr>
                <w:rFonts w:ascii="Calibri" w:eastAsia="Times New Roman" w:hAnsi="Calibri" w:cs="Calibri"/>
                <w:color w:val="000000"/>
                <w:sz w:val="20"/>
                <w:szCs w:val="20"/>
                <w:lang w:eastAsia="es-MX"/>
              </w:rPr>
            </w:pPr>
            <w:r w:rsidRPr="00DB12B4">
              <w:rPr>
                <w:rFonts w:ascii="Calibri" w:eastAsia="Times New Roman" w:hAnsi="Calibri" w:cs="Calibri"/>
                <w:color w:val="000000"/>
                <w:sz w:val="20"/>
                <w:szCs w:val="20"/>
                <w:lang w:eastAsia="es-MX"/>
              </w:rPr>
              <w:t xml:space="preserve">      12,985,889.73 </w:t>
            </w:r>
          </w:p>
        </w:tc>
      </w:tr>
      <w:tr w:rsidR="00DB12B4" w:rsidRPr="00DB12B4" w:rsidTr="00DB12B4">
        <w:trPr>
          <w:trHeight w:val="300"/>
          <w:jc w:val="center"/>
        </w:trPr>
        <w:tc>
          <w:tcPr>
            <w:tcW w:w="5240" w:type="dxa"/>
            <w:tcBorders>
              <w:top w:val="nil"/>
              <w:left w:val="single" w:sz="4" w:space="0" w:color="auto"/>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ind w:firstLineChars="200" w:firstLine="400"/>
              <w:rPr>
                <w:rFonts w:ascii="Calibri" w:eastAsia="Times New Roman" w:hAnsi="Calibri" w:cs="Calibri"/>
                <w:sz w:val="20"/>
                <w:szCs w:val="20"/>
                <w:lang w:eastAsia="es-MX"/>
              </w:rPr>
            </w:pPr>
            <w:r w:rsidRPr="00DB12B4">
              <w:rPr>
                <w:rFonts w:ascii="Calibri" w:eastAsia="Times New Roman" w:hAnsi="Calibri" w:cs="Calibri"/>
                <w:sz w:val="20"/>
                <w:szCs w:val="20"/>
                <w:lang w:eastAsia="es-MX"/>
              </w:rPr>
              <w:t>3000 Servicios Generales.</w:t>
            </w:r>
          </w:p>
        </w:tc>
        <w:tc>
          <w:tcPr>
            <w:tcW w:w="1848" w:type="dxa"/>
            <w:tcBorders>
              <w:top w:val="nil"/>
              <w:left w:val="nil"/>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jc w:val="right"/>
              <w:rPr>
                <w:rFonts w:ascii="Calibri" w:eastAsia="Times New Roman" w:hAnsi="Calibri" w:cs="Calibri"/>
                <w:color w:val="000000"/>
                <w:sz w:val="20"/>
                <w:szCs w:val="20"/>
                <w:lang w:eastAsia="es-MX"/>
              </w:rPr>
            </w:pPr>
            <w:r w:rsidRPr="00DB12B4">
              <w:rPr>
                <w:rFonts w:ascii="Calibri" w:eastAsia="Times New Roman" w:hAnsi="Calibri" w:cs="Calibri"/>
                <w:color w:val="000000"/>
                <w:sz w:val="20"/>
                <w:szCs w:val="20"/>
                <w:lang w:eastAsia="es-MX"/>
              </w:rPr>
              <w:t xml:space="preserve">      28,037,361.44 </w:t>
            </w:r>
          </w:p>
        </w:tc>
      </w:tr>
    </w:tbl>
    <w:p w:rsidR="004B6400" w:rsidRDefault="004B6400" w:rsidP="004B6400">
      <w:pPr>
        <w:rPr>
          <w:rFonts w:ascii="Arial" w:hAnsi="Arial" w:cs="Arial"/>
          <w:b/>
          <w:bCs/>
          <w:sz w:val="24"/>
          <w:szCs w:val="20"/>
        </w:rPr>
      </w:pPr>
    </w:p>
    <w:p w:rsidR="004B6400" w:rsidRDefault="004B6400" w:rsidP="004B6400">
      <w:pPr>
        <w:jc w:val="both"/>
        <w:rPr>
          <w:rFonts w:ascii="Arial" w:hAnsi="Arial" w:cs="Arial"/>
          <w:b/>
          <w:bCs/>
          <w:sz w:val="24"/>
          <w:szCs w:val="20"/>
        </w:rPr>
      </w:pPr>
      <w:r w:rsidRPr="00DB12B4">
        <w:rPr>
          <w:rFonts w:ascii="Arial" w:hAnsi="Arial" w:cs="Arial"/>
          <w:b/>
          <w:bCs/>
          <w:sz w:val="24"/>
          <w:szCs w:val="20"/>
        </w:rPr>
        <w:t>PD_13.- Presupuesto del Poder Judicial.</w:t>
      </w:r>
    </w:p>
    <w:tbl>
      <w:tblPr>
        <w:tblW w:w="7724" w:type="dxa"/>
        <w:jc w:val="center"/>
        <w:tblCellMar>
          <w:left w:w="70" w:type="dxa"/>
          <w:right w:w="70" w:type="dxa"/>
        </w:tblCellMar>
        <w:tblLook w:val="04A0" w:firstRow="1" w:lastRow="0" w:firstColumn="1" w:lastColumn="0" w:noHBand="0" w:noVBand="1"/>
      </w:tblPr>
      <w:tblGrid>
        <w:gridCol w:w="5807"/>
        <w:gridCol w:w="1917"/>
      </w:tblGrid>
      <w:tr w:rsidR="00DB12B4" w:rsidRPr="00DB12B4" w:rsidTr="00DB12B4">
        <w:trPr>
          <w:trHeight w:val="300"/>
          <w:jc w:val="center"/>
        </w:trPr>
        <w:tc>
          <w:tcPr>
            <w:tcW w:w="5807" w:type="dxa"/>
            <w:tcBorders>
              <w:top w:val="single" w:sz="4" w:space="0" w:color="621132"/>
              <w:left w:val="single" w:sz="4" w:space="0" w:color="621132"/>
              <w:bottom w:val="single" w:sz="4" w:space="0" w:color="621132"/>
              <w:right w:val="single" w:sz="4" w:space="0" w:color="FFFFFF"/>
            </w:tcBorders>
            <w:shd w:val="clear" w:color="000000" w:fill="621132"/>
            <w:vAlign w:val="center"/>
            <w:hideMark/>
          </w:tcPr>
          <w:p w:rsidR="00DB12B4" w:rsidRPr="00DB12B4" w:rsidRDefault="00DB12B4" w:rsidP="00DB12B4">
            <w:pPr>
              <w:spacing w:after="0" w:line="240" w:lineRule="auto"/>
              <w:jc w:val="center"/>
              <w:rPr>
                <w:rFonts w:ascii="Calibri" w:eastAsia="Times New Roman" w:hAnsi="Calibri" w:cs="Calibri"/>
                <w:b/>
                <w:bCs/>
                <w:color w:val="FFFFFF"/>
                <w:lang w:eastAsia="es-MX"/>
              </w:rPr>
            </w:pPr>
            <w:r w:rsidRPr="00DB12B4">
              <w:rPr>
                <w:rFonts w:ascii="Calibri" w:eastAsia="Times New Roman" w:hAnsi="Calibri" w:cs="Calibri"/>
                <w:b/>
                <w:bCs/>
                <w:color w:val="FFFFFF"/>
                <w:lang w:eastAsia="es-MX"/>
              </w:rPr>
              <w:t>Descripción</w:t>
            </w:r>
          </w:p>
        </w:tc>
        <w:tc>
          <w:tcPr>
            <w:tcW w:w="1917" w:type="dxa"/>
            <w:tcBorders>
              <w:top w:val="single" w:sz="4" w:space="0" w:color="621132"/>
              <w:left w:val="nil"/>
              <w:bottom w:val="single" w:sz="4" w:space="0" w:color="621132"/>
              <w:right w:val="single" w:sz="4" w:space="0" w:color="621132"/>
            </w:tcBorders>
            <w:shd w:val="clear" w:color="000000" w:fill="621132"/>
            <w:vAlign w:val="center"/>
            <w:hideMark/>
          </w:tcPr>
          <w:p w:rsidR="00DB12B4" w:rsidRPr="00DB12B4" w:rsidRDefault="00DB12B4" w:rsidP="00DB12B4">
            <w:pPr>
              <w:spacing w:after="0" w:line="240" w:lineRule="auto"/>
              <w:jc w:val="center"/>
              <w:rPr>
                <w:rFonts w:ascii="Calibri" w:eastAsia="Times New Roman" w:hAnsi="Calibri" w:cs="Calibri"/>
                <w:b/>
                <w:bCs/>
                <w:color w:val="FFFFFF"/>
                <w:lang w:eastAsia="es-MX"/>
              </w:rPr>
            </w:pPr>
            <w:r w:rsidRPr="00DB12B4">
              <w:rPr>
                <w:rFonts w:ascii="Calibri" w:eastAsia="Times New Roman" w:hAnsi="Calibri" w:cs="Calibri"/>
                <w:b/>
                <w:bCs/>
                <w:color w:val="FFFFFF"/>
                <w:lang w:eastAsia="es-MX"/>
              </w:rPr>
              <w:t>Cifras en Pesos</w:t>
            </w:r>
          </w:p>
        </w:tc>
      </w:tr>
      <w:tr w:rsidR="00DB12B4" w:rsidRPr="00DB12B4" w:rsidTr="00DB12B4">
        <w:trPr>
          <w:trHeight w:val="300"/>
          <w:jc w:val="center"/>
        </w:trPr>
        <w:tc>
          <w:tcPr>
            <w:tcW w:w="5807" w:type="dxa"/>
            <w:tcBorders>
              <w:top w:val="single" w:sz="4" w:space="0" w:color="808080"/>
              <w:left w:val="single" w:sz="4" w:space="0" w:color="auto"/>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ind w:firstLineChars="200" w:firstLine="440"/>
              <w:jc w:val="right"/>
              <w:rPr>
                <w:rFonts w:ascii="Calibri" w:eastAsia="Times New Roman" w:hAnsi="Calibri" w:cs="Calibri"/>
                <w:b/>
                <w:bCs/>
                <w:color w:val="000000"/>
                <w:lang w:eastAsia="es-MX"/>
              </w:rPr>
            </w:pPr>
            <w:r w:rsidRPr="00DB12B4">
              <w:rPr>
                <w:rFonts w:ascii="Calibri" w:eastAsia="Times New Roman" w:hAnsi="Calibri" w:cs="Calibri"/>
                <w:b/>
                <w:bCs/>
                <w:color w:val="000000"/>
                <w:lang w:eastAsia="es-MX"/>
              </w:rPr>
              <w:t>Suma Total</w:t>
            </w:r>
          </w:p>
        </w:tc>
        <w:tc>
          <w:tcPr>
            <w:tcW w:w="1917" w:type="dxa"/>
            <w:tcBorders>
              <w:top w:val="single" w:sz="4" w:space="0" w:color="808080"/>
              <w:left w:val="nil"/>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jc w:val="right"/>
              <w:rPr>
                <w:rFonts w:ascii="Calibri" w:eastAsia="Times New Roman" w:hAnsi="Calibri" w:cs="Calibri"/>
                <w:b/>
                <w:bCs/>
                <w:color w:val="000000"/>
                <w:lang w:eastAsia="es-MX"/>
              </w:rPr>
            </w:pPr>
            <w:r w:rsidRPr="00DB12B4">
              <w:rPr>
                <w:rFonts w:ascii="Calibri" w:eastAsia="Times New Roman" w:hAnsi="Calibri" w:cs="Calibri"/>
                <w:b/>
                <w:bCs/>
                <w:color w:val="000000"/>
                <w:lang w:eastAsia="es-MX"/>
              </w:rPr>
              <w:t xml:space="preserve"> 1,257,586,100.22 </w:t>
            </w:r>
          </w:p>
        </w:tc>
      </w:tr>
      <w:tr w:rsidR="00DB12B4" w:rsidRPr="00DB12B4" w:rsidTr="00DB12B4">
        <w:trPr>
          <w:trHeight w:val="30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rPr>
                <w:rFonts w:ascii="Calibri" w:eastAsia="Times New Roman" w:hAnsi="Calibri" w:cs="Calibri"/>
                <w:b/>
                <w:bCs/>
                <w:color w:val="000000"/>
                <w:sz w:val="20"/>
                <w:szCs w:val="20"/>
                <w:lang w:eastAsia="es-MX"/>
              </w:rPr>
            </w:pPr>
            <w:r w:rsidRPr="00DB12B4">
              <w:rPr>
                <w:rFonts w:ascii="Calibri" w:eastAsia="Times New Roman" w:hAnsi="Calibri" w:cs="Calibri"/>
                <w:b/>
                <w:bCs/>
                <w:color w:val="000000"/>
                <w:sz w:val="20"/>
                <w:szCs w:val="20"/>
                <w:lang w:eastAsia="es-MX"/>
              </w:rPr>
              <w:t>Poder Judicial</w:t>
            </w:r>
          </w:p>
        </w:tc>
        <w:tc>
          <w:tcPr>
            <w:tcW w:w="1917" w:type="dxa"/>
            <w:tcBorders>
              <w:top w:val="nil"/>
              <w:left w:val="nil"/>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jc w:val="right"/>
              <w:rPr>
                <w:rFonts w:ascii="Calibri" w:eastAsia="Times New Roman" w:hAnsi="Calibri" w:cs="Calibri"/>
                <w:b/>
                <w:bCs/>
                <w:color w:val="000000"/>
                <w:sz w:val="20"/>
                <w:szCs w:val="20"/>
                <w:lang w:eastAsia="es-MX"/>
              </w:rPr>
            </w:pPr>
            <w:r w:rsidRPr="00DB12B4">
              <w:rPr>
                <w:rFonts w:ascii="Calibri" w:eastAsia="Times New Roman" w:hAnsi="Calibri" w:cs="Calibri"/>
                <w:b/>
                <w:bCs/>
                <w:color w:val="000000"/>
                <w:sz w:val="20"/>
                <w:szCs w:val="20"/>
                <w:lang w:eastAsia="es-MX"/>
              </w:rPr>
              <w:t> </w:t>
            </w:r>
          </w:p>
        </w:tc>
      </w:tr>
      <w:tr w:rsidR="00DB12B4" w:rsidRPr="00DB12B4" w:rsidTr="00DB12B4">
        <w:trPr>
          <w:trHeight w:val="30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ind w:firstLineChars="200" w:firstLine="400"/>
              <w:rPr>
                <w:rFonts w:ascii="Calibri" w:eastAsia="Times New Roman" w:hAnsi="Calibri" w:cs="Calibri"/>
                <w:color w:val="000000"/>
                <w:sz w:val="20"/>
                <w:szCs w:val="20"/>
                <w:lang w:eastAsia="es-MX"/>
              </w:rPr>
            </w:pPr>
            <w:r w:rsidRPr="00DB12B4">
              <w:rPr>
                <w:rFonts w:ascii="Calibri" w:eastAsia="Times New Roman" w:hAnsi="Calibri" w:cs="Calibri"/>
                <w:color w:val="000000"/>
                <w:sz w:val="20"/>
                <w:szCs w:val="20"/>
                <w:lang w:eastAsia="es-MX"/>
              </w:rPr>
              <w:t>1000 Servicios Personales.</w:t>
            </w:r>
          </w:p>
        </w:tc>
        <w:tc>
          <w:tcPr>
            <w:tcW w:w="1917" w:type="dxa"/>
            <w:tcBorders>
              <w:top w:val="nil"/>
              <w:left w:val="nil"/>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jc w:val="right"/>
              <w:rPr>
                <w:rFonts w:ascii="Calibri" w:eastAsia="Times New Roman" w:hAnsi="Calibri" w:cs="Calibri"/>
                <w:color w:val="000000"/>
                <w:sz w:val="20"/>
                <w:szCs w:val="20"/>
                <w:lang w:eastAsia="es-MX"/>
              </w:rPr>
            </w:pPr>
            <w:r w:rsidRPr="00DB12B4">
              <w:rPr>
                <w:rFonts w:ascii="Calibri" w:eastAsia="Times New Roman" w:hAnsi="Calibri" w:cs="Calibri"/>
                <w:color w:val="000000"/>
                <w:sz w:val="20"/>
                <w:szCs w:val="20"/>
                <w:lang w:eastAsia="es-MX"/>
              </w:rPr>
              <w:t xml:space="preserve">1,115,413,325.57 </w:t>
            </w:r>
          </w:p>
        </w:tc>
      </w:tr>
      <w:tr w:rsidR="00DB12B4" w:rsidRPr="00DB12B4" w:rsidTr="00DB12B4">
        <w:trPr>
          <w:trHeight w:val="30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ind w:firstLineChars="200" w:firstLine="400"/>
              <w:rPr>
                <w:rFonts w:ascii="Calibri" w:eastAsia="Times New Roman" w:hAnsi="Calibri" w:cs="Calibri"/>
                <w:color w:val="000000"/>
                <w:sz w:val="20"/>
                <w:szCs w:val="20"/>
                <w:lang w:eastAsia="es-MX"/>
              </w:rPr>
            </w:pPr>
            <w:r w:rsidRPr="00DB12B4">
              <w:rPr>
                <w:rFonts w:ascii="Calibri" w:eastAsia="Times New Roman" w:hAnsi="Calibri" w:cs="Calibri"/>
                <w:color w:val="000000"/>
                <w:sz w:val="20"/>
                <w:szCs w:val="20"/>
                <w:lang w:eastAsia="es-MX"/>
              </w:rPr>
              <w:t>2000 Materiales y Suministros.</w:t>
            </w:r>
          </w:p>
        </w:tc>
        <w:tc>
          <w:tcPr>
            <w:tcW w:w="1917" w:type="dxa"/>
            <w:tcBorders>
              <w:top w:val="nil"/>
              <w:left w:val="nil"/>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jc w:val="right"/>
              <w:rPr>
                <w:rFonts w:ascii="Calibri" w:eastAsia="Times New Roman" w:hAnsi="Calibri" w:cs="Calibri"/>
                <w:color w:val="000000"/>
                <w:sz w:val="20"/>
                <w:szCs w:val="20"/>
                <w:lang w:eastAsia="es-MX"/>
              </w:rPr>
            </w:pPr>
            <w:r w:rsidRPr="00DB12B4">
              <w:rPr>
                <w:rFonts w:ascii="Calibri" w:eastAsia="Times New Roman" w:hAnsi="Calibri" w:cs="Calibri"/>
                <w:color w:val="000000"/>
                <w:sz w:val="20"/>
                <w:szCs w:val="20"/>
                <w:lang w:eastAsia="es-MX"/>
              </w:rPr>
              <w:t xml:space="preserve">  10,663,772.71 </w:t>
            </w:r>
          </w:p>
        </w:tc>
      </w:tr>
      <w:tr w:rsidR="00DB12B4" w:rsidRPr="00DB12B4" w:rsidTr="00DB12B4">
        <w:trPr>
          <w:trHeight w:val="30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ind w:firstLineChars="200" w:firstLine="400"/>
              <w:rPr>
                <w:rFonts w:ascii="Calibri" w:eastAsia="Times New Roman" w:hAnsi="Calibri" w:cs="Calibri"/>
                <w:color w:val="000000"/>
                <w:sz w:val="20"/>
                <w:szCs w:val="20"/>
                <w:lang w:eastAsia="es-MX"/>
              </w:rPr>
            </w:pPr>
            <w:r w:rsidRPr="00DB12B4">
              <w:rPr>
                <w:rFonts w:ascii="Calibri" w:eastAsia="Times New Roman" w:hAnsi="Calibri" w:cs="Calibri"/>
                <w:color w:val="000000"/>
                <w:sz w:val="20"/>
                <w:szCs w:val="20"/>
                <w:lang w:eastAsia="es-MX"/>
              </w:rPr>
              <w:t>3000 Servicios Generales.</w:t>
            </w:r>
          </w:p>
        </w:tc>
        <w:tc>
          <w:tcPr>
            <w:tcW w:w="1917" w:type="dxa"/>
            <w:tcBorders>
              <w:top w:val="nil"/>
              <w:left w:val="nil"/>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jc w:val="right"/>
              <w:rPr>
                <w:rFonts w:ascii="Calibri" w:eastAsia="Times New Roman" w:hAnsi="Calibri" w:cs="Calibri"/>
                <w:color w:val="000000"/>
                <w:sz w:val="20"/>
                <w:szCs w:val="20"/>
                <w:lang w:eastAsia="es-MX"/>
              </w:rPr>
            </w:pPr>
            <w:r w:rsidRPr="00DB12B4">
              <w:rPr>
                <w:rFonts w:ascii="Calibri" w:eastAsia="Times New Roman" w:hAnsi="Calibri" w:cs="Calibri"/>
                <w:color w:val="000000"/>
                <w:sz w:val="20"/>
                <w:szCs w:val="20"/>
                <w:lang w:eastAsia="es-MX"/>
              </w:rPr>
              <w:t xml:space="preserve">95,060,025.82 </w:t>
            </w:r>
          </w:p>
        </w:tc>
      </w:tr>
      <w:tr w:rsidR="00DB12B4" w:rsidRPr="00DB12B4" w:rsidTr="00DB12B4">
        <w:trPr>
          <w:trHeight w:val="295"/>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ind w:firstLineChars="200" w:firstLine="400"/>
              <w:rPr>
                <w:rFonts w:ascii="Calibri" w:eastAsia="Times New Roman" w:hAnsi="Calibri" w:cs="Calibri"/>
                <w:color w:val="000000"/>
                <w:sz w:val="20"/>
                <w:szCs w:val="20"/>
                <w:lang w:eastAsia="es-MX"/>
              </w:rPr>
            </w:pPr>
            <w:r w:rsidRPr="00DB12B4">
              <w:rPr>
                <w:rFonts w:ascii="Calibri" w:eastAsia="Times New Roman" w:hAnsi="Calibri" w:cs="Calibri"/>
                <w:color w:val="000000"/>
                <w:sz w:val="20"/>
                <w:szCs w:val="20"/>
                <w:lang w:eastAsia="es-MX"/>
              </w:rPr>
              <w:t>4000 Transferencias, Asignaciones, Subsidios y Otras Ayudas.</w:t>
            </w:r>
          </w:p>
        </w:tc>
        <w:tc>
          <w:tcPr>
            <w:tcW w:w="1917" w:type="dxa"/>
            <w:tcBorders>
              <w:top w:val="nil"/>
              <w:left w:val="nil"/>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ind w:firstLineChars="200" w:firstLine="400"/>
              <w:jc w:val="right"/>
              <w:rPr>
                <w:rFonts w:ascii="Calibri" w:eastAsia="Times New Roman" w:hAnsi="Calibri" w:cs="Calibri"/>
                <w:color w:val="000000"/>
                <w:sz w:val="20"/>
                <w:szCs w:val="20"/>
                <w:lang w:eastAsia="es-MX"/>
              </w:rPr>
            </w:pPr>
            <w:r w:rsidRPr="00DB12B4">
              <w:rPr>
                <w:rFonts w:ascii="Calibri" w:eastAsia="Times New Roman" w:hAnsi="Calibri" w:cs="Calibri"/>
                <w:color w:val="000000"/>
                <w:sz w:val="20"/>
                <w:szCs w:val="20"/>
                <w:lang w:eastAsia="es-MX"/>
              </w:rPr>
              <w:t xml:space="preserve">32,998,476.12 </w:t>
            </w:r>
          </w:p>
        </w:tc>
      </w:tr>
      <w:tr w:rsidR="00DB12B4" w:rsidRPr="00DB12B4" w:rsidTr="00DB12B4">
        <w:trPr>
          <w:trHeight w:val="300"/>
          <w:jc w:val="center"/>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ind w:firstLineChars="200" w:firstLine="400"/>
              <w:rPr>
                <w:rFonts w:ascii="Calibri" w:eastAsia="Times New Roman" w:hAnsi="Calibri" w:cs="Calibri"/>
                <w:color w:val="000000"/>
                <w:sz w:val="20"/>
                <w:szCs w:val="20"/>
                <w:lang w:eastAsia="es-MX"/>
              </w:rPr>
            </w:pPr>
            <w:r w:rsidRPr="00DB12B4">
              <w:rPr>
                <w:rFonts w:ascii="Calibri" w:eastAsia="Times New Roman" w:hAnsi="Calibri" w:cs="Calibri"/>
                <w:color w:val="000000"/>
                <w:sz w:val="20"/>
                <w:szCs w:val="20"/>
                <w:lang w:eastAsia="es-MX"/>
              </w:rPr>
              <w:t>5000 Bienes Muebles, Inmuebles E Intangibles.</w:t>
            </w:r>
          </w:p>
        </w:tc>
        <w:tc>
          <w:tcPr>
            <w:tcW w:w="1917" w:type="dxa"/>
            <w:tcBorders>
              <w:top w:val="nil"/>
              <w:left w:val="nil"/>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jc w:val="right"/>
              <w:rPr>
                <w:rFonts w:ascii="Calibri" w:eastAsia="Times New Roman" w:hAnsi="Calibri" w:cs="Calibri"/>
                <w:color w:val="000000"/>
                <w:sz w:val="20"/>
                <w:szCs w:val="20"/>
                <w:lang w:eastAsia="es-MX"/>
              </w:rPr>
            </w:pPr>
            <w:r w:rsidRPr="00DB12B4">
              <w:rPr>
                <w:rFonts w:ascii="Calibri" w:eastAsia="Times New Roman" w:hAnsi="Calibri" w:cs="Calibri"/>
                <w:color w:val="000000"/>
                <w:sz w:val="20"/>
                <w:szCs w:val="20"/>
                <w:lang w:eastAsia="es-MX"/>
              </w:rPr>
              <w:t xml:space="preserve">3,450,500.00 </w:t>
            </w:r>
          </w:p>
        </w:tc>
      </w:tr>
    </w:tbl>
    <w:p w:rsidR="004B6400" w:rsidRDefault="004B6400" w:rsidP="00762FD0">
      <w:pPr>
        <w:jc w:val="center"/>
        <w:rPr>
          <w:rFonts w:ascii="Arial" w:hAnsi="Arial" w:cs="Arial"/>
          <w:b/>
          <w:bCs/>
          <w:sz w:val="24"/>
          <w:szCs w:val="20"/>
        </w:rPr>
      </w:pPr>
    </w:p>
    <w:tbl>
      <w:tblPr>
        <w:tblW w:w="7650" w:type="dxa"/>
        <w:jc w:val="center"/>
        <w:tblCellMar>
          <w:left w:w="70" w:type="dxa"/>
          <w:right w:w="70" w:type="dxa"/>
        </w:tblCellMar>
        <w:tblLook w:val="04A0" w:firstRow="1" w:lastRow="0" w:firstColumn="1" w:lastColumn="0" w:noHBand="0" w:noVBand="1"/>
      </w:tblPr>
      <w:tblGrid>
        <w:gridCol w:w="5620"/>
        <w:gridCol w:w="2030"/>
      </w:tblGrid>
      <w:tr w:rsidR="00DB12B4" w:rsidRPr="00DB12B4" w:rsidTr="00DB12B4">
        <w:trPr>
          <w:trHeight w:val="300"/>
          <w:tblHeader/>
          <w:jc w:val="center"/>
        </w:trPr>
        <w:tc>
          <w:tcPr>
            <w:tcW w:w="5620" w:type="dxa"/>
            <w:tcBorders>
              <w:top w:val="single" w:sz="4" w:space="0" w:color="621132"/>
              <w:left w:val="single" w:sz="4" w:space="0" w:color="621132"/>
              <w:bottom w:val="single" w:sz="4" w:space="0" w:color="621132"/>
              <w:right w:val="single" w:sz="4" w:space="0" w:color="FFFFFF"/>
            </w:tcBorders>
            <w:shd w:val="clear" w:color="000000" w:fill="621132"/>
            <w:vAlign w:val="center"/>
            <w:hideMark/>
          </w:tcPr>
          <w:p w:rsidR="00DB12B4" w:rsidRPr="00DB12B4" w:rsidRDefault="00DB12B4" w:rsidP="00DB12B4">
            <w:pPr>
              <w:spacing w:after="0" w:line="240" w:lineRule="auto"/>
              <w:jc w:val="center"/>
              <w:rPr>
                <w:rFonts w:ascii="Calibri" w:eastAsia="Times New Roman" w:hAnsi="Calibri" w:cs="Calibri"/>
                <w:b/>
                <w:bCs/>
                <w:color w:val="FFFFFF"/>
                <w:lang w:eastAsia="es-MX"/>
              </w:rPr>
            </w:pPr>
            <w:r w:rsidRPr="00DB12B4">
              <w:rPr>
                <w:rFonts w:ascii="Calibri" w:eastAsia="Times New Roman" w:hAnsi="Calibri" w:cs="Calibri"/>
                <w:b/>
                <w:bCs/>
                <w:color w:val="FFFFFF"/>
                <w:lang w:eastAsia="es-MX"/>
              </w:rPr>
              <w:t>Descripción</w:t>
            </w:r>
          </w:p>
        </w:tc>
        <w:tc>
          <w:tcPr>
            <w:tcW w:w="2030" w:type="dxa"/>
            <w:tcBorders>
              <w:top w:val="single" w:sz="4" w:space="0" w:color="621132"/>
              <w:left w:val="nil"/>
              <w:bottom w:val="single" w:sz="4" w:space="0" w:color="621132"/>
              <w:right w:val="single" w:sz="4" w:space="0" w:color="621132"/>
            </w:tcBorders>
            <w:shd w:val="clear" w:color="000000" w:fill="621132"/>
            <w:vAlign w:val="center"/>
            <w:hideMark/>
          </w:tcPr>
          <w:p w:rsidR="00DB12B4" w:rsidRPr="00DB12B4" w:rsidRDefault="00DB12B4" w:rsidP="00DB12B4">
            <w:pPr>
              <w:spacing w:after="0" w:line="240" w:lineRule="auto"/>
              <w:jc w:val="center"/>
              <w:rPr>
                <w:rFonts w:ascii="Calibri" w:eastAsia="Times New Roman" w:hAnsi="Calibri" w:cs="Calibri"/>
                <w:b/>
                <w:bCs/>
                <w:color w:val="FFFFFF"/>
                <w:lang w:eastAsia="es-MX"/>
              </w:rPr>
            </w:pPr>
            <w:r w:rsidRPr="00DB12B4">
              <w:rPr>
                <w:rFonts w:ascii="Calibri" w:eastAsia="Times New Roman" w:hAnsi="Calibri" w:cs="Calibri"/>
                <w:b/>
                <w:bCs/>
                <w:color w:val="FFFFFF"/>
                <w:lang w:eastAsia="es-MX"/>
              </w:rPr>
              <w:t>Cifras en Pesos</w:t>
            </w:r>
          </w:p>
        </w:tc>
      </w:tr>
      <w:tr w:rsidR="00DB12B4" w:rsidRPr="00DB12B4" w:rsidTr="00DB12B4">
        <w:trPr>
          <w:trHeight w:val="300"/>
          <w:jc w:val="center"/>
        </w:trPr>
        <w:tc>
          <w:tcPr>
            <w:tcW w:w="5620" w:type="dxa"/>
            <w:tcBorders>
              <w:top w:val="nil"/>
              <w:left w:val="single" w:sz="4" w:space="0" w:color="auto"/>
              <w:bottom w:val="single" w:sz="4" w:space="0" w:color="auto"/>
              <w:right w:val="single" w:sz="4" w:space="0" w:color="auto"/>
            </w:tcBorders>
            <w:shd w:val="clear" w:color="auto" w:fill="auto"/>
            <w:noWrap/>
            <w:vAlign w:val="center"/>
            <w:hideMark/>
          </w:tcPr>
          <w:p w:rsidR="00DB12B4" w:rsidRPr="00DB12B4" w:rsidRDefault="00DB12B4" w:rsidP="00DB12B4">
            <w:pPr>
              <w:spacing w:after="0" w:line="240" w:lineRule="auto"/>
              <w:ind w:firstLineChars="300" w:firstLine="660"/>
              <w:jc w:val="right"/>
              <w:rPr>
                <w:rFonts w:ascii="Calibri" w:eastAsia="Times New Roman" w:hAnsi="Calibri" w:cs="Calibri"/>
                <w:b/>
                <w:bCs/>
                <w:color w:val="000000"/>
                <w:lang w:eastAsia="es-MX"/>
              </w:rPr>
            </w:pPr>
            <w:r w:rsidRPr="00DB12B4">
              <w:rPr>
                <w:rFonts w:ascii="Calibri" w:eastAsia="Times New Roman" w:hAnsi="Calibri" w:cs="Calibri"/>
                <w:b/>
                <w:bCs/>
                <w:color w:val="000000"/>
                <w:lang w:eastAsia="es-MX"/>
              </w:rPr>
              <w:t>Suma Total</w:t>
            </w:r>
          </w:p>
        </w:tc>
        <w:tc>
          <w:tcPr>
            <w:tcW w:w="2030" w:type="dxa"/>
            <w:tcBorders>
              <w:top w:val="nil"/>
              <w:left w:val="nil"/>
              <w:bottom w:val="single" w:sz="4" w:space="0" w:color="auto"/>
              <w:right w:val="single" w:sz="4" w:space="0" w:color="auto"/>
            </w:tcBorders>
            <w:shd w:val="clear" w:color="auto" w:fill="auto"/>
            <w:noWrap/>
            <w:vAlign w:val="center"/>
            <w:hideMark/>
          </w:tcPr>
          <w:p w:rsidR="00DB12B4" w:rsidRPr="00DB12B4" w:rsidRDefault="00DB12B4" w:rsidP="00DB12B4">
            <w:pPr>
              <w:spacing w:after="0" w:line="240" w:lineRule="auto"/>
              <w:jc w:val="right"/>
              <w:rPr>
                <w:rFonts w:ascii="Calibri" w:eastAsia="Times New Roman" w:hAnsi="Calibri" w:cs="Calibri"/>
                <w:b/>
                <w:bCs/>
                <w:color w:val="000000"/>
                <w:lang w:eastAsia="es-MX"/>
              </w:rPr>
            </w:pPr>
            <w:r w:rsidRPr="00DB12B4">
              <w:rPr>
                <w:rFonts w:ascii="Calibri" w:eastAsia="Times New Roman" w:hAnsi="Calibri" w:cs="Calibri"/>
                <w:b/>
                <w:bCs/>
                <w:color w:val="000000"/>
                <w:lang w:eastAsia="es-MX"/>
              </w:rPr>
              <w:t xml:space="preserve">   1,257,586,100.22 </w:t>
            </w:r>
          </w:p>
        </w:tc>
      </w:tr>
      <w:tr w:rsidR="00DB12B4" w:rsidRPr="00DB12B4" w:rsidTr="00DB12B4">
        <w:trPr>
          <w:trHeight w:val="300"/>
          <w:jc w:val="center"/>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rPr>
                <w:rFonts w:ascii="Calibri" w:eastAsia="Times New Roman" w:hAnsi="Calibri" w:cs="Calibri"/>
                <w:b/>
                <w:bCs/>
                <w:color w:val="000000"/>
                <w:sz w:val="20"/>
                <w:szCs w:val="20"/>
                <w:lang w:eastAsia="es-MX"/>
              </w:rPr>
            </w:pPr>
            <w:r w:rsidRPr="00DB12B4">
              <w:rPr>
                <w:rFonts w:ascii="Calibri" w:eastAsia="Times New Roman" w:hAnsi="Calibri" w:cs="Calibri"/>
                <w:b/>
                <w:bCs/>
                <w:color w:val="000000"/>
                <w:sz w:val="20"/>
                <w:szCs w:val="20"/>
                <w:lang w:eastAsia="es-MX"/>
              </w:rPr>
              <w:t>Consejo de la Judicatura</w:t>
            </w:r>
          </w:p>
        </w:tc>
        <w:tc>
          <w:tcPr>
            <w:tcW w:w="2030" w:type="dxa"/>
            <w:tcBorders>
              <w:top w:val="single" w:sz="4" w:space="0" w:color="auto"/>
              <w:left w:val="nil"/>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jc w:val="right"/>
              <w:rPr>
                <w:rFonts w:ascii="Calibri" w:eastAsia="Times New Roman" w:hAnsi="Calibri" w:cs="Calibri"/>
                <w:b/>
                <w:bCs/>
                <w:color w:val="000000"/>
                <w:sz w:val="20"/>
                <w:szCs w:val="20"/>
                <w:lang w:eastAsia="es-MX"/>
              </w:rPr>
            </w:pPr>
            <w:r w:rsidRPr="00DB12B4">
              <w:rPr>
                <w:rFonts w:ascii="Calibri" w:eastAsia="Times New Roman" w:hAnsi="Calibri" w:cs="Calibri"/>
                <w:b/>
                <w:bCs/>
                <w:color w:val="000000"/>
                <w:sz w:val="20"/>
                <w:szCs w:val="20"/>
                <w:lang w:eastAsia="es-MX"/>
              </w:rPr>
              <w:t xml:space="preserve">    1,204,594,804.06 </w:t>
            </w:r>
          </w:p>
        </w:tc>
      </w:tr>
      <w:tr w:rsidR="00DB12B4" w:rsidRPr="00DB12B4" w:rsidTr="00DB12B4">
        <w:trPr>
          <w:trHeight w:val="300"/>
          <w:jc w:val="center"/>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ind w:firstLineChars="200" w:firstLine="400"/>
              <w:rPr>
                <w:rFonts w:ascii="Calibri" w:eastAsia="Times New Roman" w:hAnsi="Calibri" w:cs="Calibri"/>
                <w:sz w:val="20"/>
                <w:szCs w:val="20"/>
                <w:lang w:eastAsia="es-MX"/>
              </w:rPr>
            </w:pPr>
            <w:r w:rsidRPr="00DB12B4">
              <w:rPr>
                <w:rFonts w:ascii="Calibri" w:eastAsia="Times New Roman" w:hAnsi="Calibri" w:cs="Calibri"/>
                <w:sz w:val="20"/>
                <w:szCs w:val="20"/>
                <w:lang w:eastAsia="es-MX"/>
              </w:rPr>
              <w:t>1000 Servicios Personales.</w:t>
            </w:r>
          </w:p>
        </w:tc>
        <w:tc>
          <w:tcPr>
            <w:tcW w:w="2030" w:type="dxa"/>
            <w:tcBorders>
              <w:top w:val="nil"/>
              <w:left w:val="nil"/>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jc w:val="right"/>
              <w:rPr>
                <w:rFonts w:ascii="Calibri" w:eastAsia="Times New Roman" w:hAnsi="Calibri" w:cs="Calibri"/>
                <w:color w:val="000000"/>
                <w:sz w:val="20"/>
                <w:szCs w:val="20"/>
                <w:lang w:eastAsia="es-MX"/>
              </w:rPr>
            </w:pPr>
            <w:r w:rsidRPr="00DB12B4">
              <w:rPr>
                <w:rFonts w:ascii="Calibri" w:eastAsia="Times New Roman" w:hAnsi="Calibri" w:cs="Calibri"/>
                <w:color w:val="000000"/>
                <w:sz w:val="20"/>
                <w:szCs w:val="20"/>
                <w:lang w:eastAsia="es-MX"/>
              </w:rPr>
              <w:t xml:space="preserve">    1,072,666,639.21 </w:t>
            </w:r>
          </w:p>
        </w:tc>
      </w:tr>
      <w:tr w:rsidR="00DB12B4" w:rsidRPr="00DB12B4" w:rsidTr="00DB12B4">
        <w:trPr>
          <w:trHeight w:val="300"/>
          <w:jc w:val="center"/>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ind w:firstLineChars="200" w:firstLine="400"/>
              <w:rPr>
                <w:rFonts w:ascii="Calibri" w:eastAsia="Times New Roman" w:hAnsi="Calibri" w:cs="Calibri"/>
                <w:sz w:val="20"/>
                <w:szCs w:val="20"/>
                <w:lang w:eastAsia="es-MX"/>
              </w:rPr>
            </w:pPr>
            <w:r w:rsidRPr="00DB12B4">
              <w:rPr>
                <w:rFonts w:ascii="Calibri" w:eastAsia="Times New Roman" w:hAnsi="Calibri" w:cs="Calibri"/>
                <w:sz w:val="20"/>
                <w:szCs w:val="20"/>
                <w:lang w:eastAsia="es-MX"/>
              </w:rPr>
              <w:t>2000 Materiales y Suministros.</w:t>
            </w:r>
          </w:p>
        </w:tc>
        <w:tc>
          <w:tcPr>
            <w:tcW w:w="2030" w:type="dxa"/>
            <w:tcBorders>
              <w:top w:val="nil"/>
              <w:left w:val="nil"/>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jc w:val="right"/>
              <w:rPr>
                <w:rFonts w:ascii="Calibri" w:eastAsia="Times New Roman" w:hAnsi="Calibri" w:cs="Calibri"/>
                <w:color w:val="000000"/>
                <w:sz w:val="20"/>
                <w:szCs w:val="20"/>
                <w:lang w:eastAsia="es-MX"/>
              </w:rPr>
            </w:pPr>
            <w:r w:rsidRPr="00DB12B4">
              <w:rPr>
                <w:rFonts w:ascii="Calibri" w:eastAsia="Times New Roman" w:hAnsi="Calibri" w:cs="Calibri"/>
                <w:color w:val="000000"/>
                <w:sz w:val="20"/>
                <w:szCs w:val="20"/>
                <w:lang w:eastAsia="es-MX"/>
              </w:rPr>
              <w:t xml:space="preserve">            9,773,637.04 </w:t>
            </w:r>
          </w:p>
        </w:tc>
      </w:tr>
      <w:tr w:rsidR="00DB12B4" w:rsidRPr="00DB12B4" w:rsidTr="00DB12B4">
        <w:trPr>
          <w:trHeight w:val="300"/>
          <w:jc w:val="center"/>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ind w:firstLineChars="200" w:firstLine="400"/>
              <w:rPr>
                <w:rFonts w:ascii="Calibri" w:eastAsia="Times New Roman" w:hAnsi="Calibri" w:cs="Calibri"/>
                <w:sz w:val="20"/>
                <w:szCs w:val="20"/>
                <w:lang w:eastAsia="es-MX"/>
              </w:rPr>
            </w:pPr>
            <w:r w:rsidRPr="00DB12B4">
              <w:rPr>
                <w:rFonts w:ascii="Calibri" w:eastAsia="Times New Roman" w:hAnsi="Calibri" w:cs="Calibri"/>
                <w:sz w:val="20"/>
                <w:szCs w:val="20"/>
                <w:lang w:eastAsia="es-MX"/>
              </w:rPr>
              <w:t>3000 Servicios Generales.</w:t>
            </w:r>
          </w:p>
        </w:tc>
        <w:tc>
          <w:tcPr>
            <w:tcW w:w="2030" w:type="dxa"/>
            <w:tcBorders>
              <w:top w:val="nil"/>
              <w:left w:val="nil"/>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jc w:val="right"/>
              <w:rPr>
                <w:rFonts w:ascii="Calibri" w:eastAsia="Times New Roman" w:hAnsi="Calibri" w:cs="Calibri"/>
                <w:color w:val="000000"/>
                <w:sz w:val="20"/>
                <w:szCs w:val="20"/>
                <w:lang w:eastAsia="es-MX"/>
              </w:rPr>
            </w:pPr>
            <w:r w:rsidRPr="00DB12B4">
              <w:rPr>
                <w:rFonts w:ascii="Calibri" w:eastAsia="Times New Roman" w:hAnsi="Calibri" w:cs="Calibri"/>
                <w:color w:val="000000"/>
                <w:sz w:val="20"/>
                <w:szCs w:val="20"/>
                <w:lang w:eastAsia="es-MX"/>
              </w:rPr>
              <w:t xml:space="preserve">          86,917,666.94 </w:t>
            </w:r>
          </w:p>
        </w:tc>
      </w:tr>
      <w:tr w:rsidR="00DB12B4" w:rsidRPr="00DB12B4" w:rsidTr="00DB12B4">
        <w:trPr>
          <w:trHeight w:val="300"/>
          <w:jc w:val="center"/>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ind w:firstLineChars="200" w:firstLine="400"/>
              <w:rPr>
                <w:rFonts w:ascii="Calibri" w:eastAsia="Times New Roman" w:hAnsi="Calibri" w:cs="Calibri"/>
                <w:sz w:val="20"/>
                <w:szCs w:val="20"/>
                <w:lang w:eastAsia="es-MX"/>
              </w:rPr>
            </w:pPr>
            <w:r w:rsidRPr="00DB12B4">
              <w:rPr>
                <w:rFonts w:ascii="Calibri" w:eastAsia="Times New Roman" w:hAnsi="Calibri" w:cs="Calibri"/>
                <w:sz w:val="20"/>
                <w:szCs w:val="20"/>
                <w:lang w:eastAsia="es-MX"/>
              </w:rPr>
              <w:t>4000 Transferencias, Asignaciones, Subsidios y Otras Ayudas.</w:t>
            </w:r>
          </w:p>
        </w:tc>
        <w:tc>
          <w:tcPr>
            <w:tcW w:w="2030" w:type="dxa"/>
            <w:tcBorders>
              <w:top w:val="nil"/>
              <w:left w:val="nil"/>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jc w:val="right"/>
              <w:rPr>
                <w:rFonts w:ascii="Calibri" w:eastAsia="Times New Roman" w:hAnsi="Calibri" w:cs="Calibri"/>
                <w:color w:val="000000"/>
                <w:sz w:val="20"/>
                <w:szCs w:val="20"/>
                <w:lang w:eastAsia="es-MX"/>
              </w:rPr>
            </w:pPr>
            <w:r w:rsidRPr="00DB12B4">
              <w:rPr>
                <w:rFonts w:ascii="Calibri" w:eastAsia="Times New Roman" w:hAnsi="Calibri" w:cs="Calibri"/>
                <w:color w:val="000000"/>
                <w:sz w:val="20"/>
                <w:szCs w:val="20"/>
                <w:lang w:eastAsia="es-MX"/>
              </w:rPr>
              <w:t xml:space="preserve">          31,786,360.87 </w:t>
            </w:r>
          </w:p>
        </w:tc>
      </w:tr>
      <w:tr w:rsidR="00DB12B4" w:rsidRPr="00DB12B4" w:rsidTr="00DB12B4">
        <w:trPr>
          <w:trHeight w:val="300"/>
          <w:jc w:val="center"/>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ind w:firstLineChars="200" w:firstLine="400"/>
              <w:rPr>
                <w:rFonts w:ascii="Calibri" w:eastAsia="Times New Roman" w:hAnsi="Calibri" w:cs="Calibri"/>
                <w:sz w:val="20"/>
                <w:szCs w:val="20"/>
                <w:lang w:eastAsia="es-MX"/>
              </w:rPr>
            </w:pPr>
            <w:r w:rsidRPr="00DB12B4">
              <w:rPr>
                <w:rFonts w:ascii="Calibri" w:eastAsia="Times New Roman" w:hAnsi="Calibri" w:cs="Calibri"/>
                <w:sz w:val="20"/>
                <w:szCs w:val="20"/>
                <w:lang w:eastAsia="es-MX"/>
              </w:rPr>
              <w:t>5000 Bienes Muebles, Inmuebles E Intangibles.</w:t>
            </w:r>
          </w:p>
        </w:tc>
        <w:tc>
          <w:tcPr>
            <w:tcW w:w="2030" w:type="dxa"/>
            <w:tcBorders>
              <w:top w:val="nil"/>
              <w:left w:val="nil"/>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jc w:val="right"/>
              <w:rPr>
                <w:rFonts w:ascii="Calibri" w:eastAsia="Times New Roman" w:hAnsi="Calibri" w:cs="Calibri"/>
                <w:color w:val="000000"/>
                <w:sz w:val="20"/>
                <w:szCs w:val="20"/>
                <w:lang w:eastAsia="es-MX"/>
              </w:rPr>
            </w:pPr>
            <w:r w:rsidRPr="00DB12B4">
              <w:rPr>
                <w:rFonts w:ascii="Calibri" w:eastAsia="Times New Roman" w:hAnsi="Calibri" w:cs="Calibri"/>
                <w:color w:val="000000"/>
                <w:sz w:val="20"/>
                <w:szCs w:val="20"/>
                <w:lang w:eastAsia="es-MX"/>
              </w:rPr>
              <w:t xml:space="preserve">            3,450,500.00 </w:t>
            </w:r>
          </w:p>
        </w:tc>
      </w:tr>
      <w:tr w:rsidR="00DB12B4" w:rsidRPr="00DB12B4" w:rsidTr="00DB12B4">
        <w:trPr>
          <w:trHeight w:val="300"/>
          <w:jc w:val="center"/>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rPr>
                <w:rFonts w:ascii="Calibri" w:eastAsia="Times New Roman" w:hAnsi="Calibri" w:cs="Calibri"/>
                <w:b/>
                <w:bCs/>
                <w:color w:val="000000"/>
                <w:sz w:val="20"/>
                <w:szCs w:val="20"/>
                <w:lang w:eastAsia="es-MX"/>
              </w:rPr>
            </w:pPr>
            <w:r w:rsidRPr="00DB12B4">
              <w:rPr>
                <w:rFonts w:ascii="Calibri" w:eastAsia="Times New Roman" w:hAnsi="Calibri" w:cs="Calibri"/>
                <w:b/>
                <w:bCs/>
                <w:color w:val="000000"/>
                <w:sz w:val="20"/>
                <w:szCs w:val="20"/>
                <w:lang w:eastAsia="es-MX"/>
              </w:rPr>
              <w:t>Tribunal Administrativo</w:t>
            </w:r>
          </w:p>
        </w:tc>
        <w:tc>
          <w:tcPr>
            <w:tcW w:w="2030" w:type="dxa"/>
            <w:tcBorders>
              <w:top w:val="nil"/>
              <w:left w:val="nil"/>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jc w:val="right"/>
              <w:rPr>
                <w:rFonts w:ascii="Calibri" w:eastAsia="Times New Roman" w:hAnsi="Calibri" w:cs="Calibri"/>
                <w:b/>
                <w:bCs/>
                <w:color w:val="000000"/>
                <w:sz w:val="20"/>
                <w:szCs w:val="20"/>
                <w:lang w:eastAsia="es-MX"/>
              </w:rPr>
            </w:pPr>
            <w:r w:rsidRPr="00DB12B4">
              <w:rPr>
                <w:rFonts w:ascii="Calibri" w:eastAsia="Times New Roman" w:hAnsi="Calibri" w:cs="Calibri"/>
                <w:b/>
                <w:bCs/>
                <w:color w:val="000000"/>
                <w:sz w:val="20"/>
                <w:szCs w:val="20"/>
                <w:lang w:eastAsia="es-MX"/>
              </w:rPr>
              <w:t xml:space="preserve">          52,991,296.16 </w:t>
            </w:r>
          </w:p>
        </w:tc>
      </w:tr>
      <w:tr w:rsidR="00DB12B4" w:rsidRPr="00DB12B4" w:rsidTr="00DB12B4">
        <w:trPr>
          <w:trHeight w:val="300"/>
          <w:jc w:val="center"/>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ind w:firstLineChars="200" w:firstLine="400"/>
              <w:rPr>
                <w:rFonts w:ascii="Calibri" w:eastAsia="Times New Roman" w:hAnsi="Calibri" w:cs="Calibri"/>
                <w:sz w:val="20"/>
                <w:szCs w:val="20"/>
                <w:lang w:eastAsia="es-MX"/>
              </w:rPr>
            </w:pPr>
            <w:r w:rsidRPr="00DB12B4">
              <w:rPr>
                <w:rFonts w:ascii="Calibri" w:eastAsia="Times New Roman" w:hAnsi="Calibri" w:cs="Calibri"/>
                <w:sz w:val="20"/>
                <w:szCs w:val="20"/>
                <w:lang w:eastAsia="es-MX"/>
              </w:rPr>
              <w:lastRenderedPageBreak/>
              <w:t>1000 Servicios Personales.</w:t>
            </w:r>
          </w:p>
        </w:tc>
        <w:tc>
          <w:tcPr>
            <w:tcW w:w="2030" w:type="dxa"/>
            <w:tcBorders>
              <w:top w:val="nil"/>
              <w:left w:val="nil"/>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jc w:val="right"/>
              <w:rPr>
                <w:rFonts w:ascii="Calibri" w:eastAsia="Times New Roman" w:hAnsi="Calibri" w:cs="Calibri"/>
                <w:color w:val="000000"/>
                <w:sz w:val="20"/>
                <w:szCs w:val="20"/>
                <w:lang w:eastAsia="es-MX"/>
              </w:rPr>
            </w:pPr>
            <w:r w:rsidRPr="00DB12B4">
              <w:rPr>
                <w:rFonts w:ascii="Calibri" w:eastAsia="Times New Roman" w:hAnsi="Calibri" w:cs="Calibri"/>
                <w:color w:val="000000"/>
                <w:sz w:val="20"/>
                <w:szCs w:val="20"/>
                <w:lang w:eastAsia="es-MX"/>
              </w:rPr>
              <w:t xml:space="preserve">          42,746,686.36 </w:t>
            </w:r>
          </w:p>
        </w:tc>
      </w:tr>
      <w:tr w:rsidR="00DB12B4" w:rsidRPr="00DB12B4" w:rsidTr="00DB12B4">
        <w:trPr>
          <w:trHeight w:val="300"/>
          <w:jc w:val="center"/>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ind w:firstLineChars="200" w:firstLine="400"/>
              <w:rPr>
                <w:rFonts w:ascii="Calibri" w:eastAsia="Times New Roman" w:hAnsi="Calibri" w:cs="Calibri"/>
                <w:sz w:val="20"/>
                <w:szCs w:val="20"/>
                <w:lang w:eastAsia="es-MX"/>
              </w:rPr>
            </w:pPr>
            <w:r w:rsidRPr="00DB12B4">
              <w:rPr>
                <w:rFonts w:ascii="Calibri" w:eastAsia="Times New Roman" w:hAnsi="Calibri" w:cs="Calibri"/>
                <w:sz w:val="20"/>
                <w:szCs w:val="20"/>
                <w:lang w:eastAsia="es-MX"/>
              </w:rPr>
              <w:t>2000 Materiales y Suministros.</w:t>
            </w:r>
          </w:p>
        </w:tc>
        <w:tc>
          <w:tcPr>
            <w:tcW w:w="2030" w:type="dxa"/>
            <w:tcBorders>
              <w:top w:val="nil"/>
              <w:left w:val="nil"/>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jc w:val="right"/>
              <w:rPr>
                <w:rFonts w:ascii="Calibri" w:eastAsia="Times New Roman" w:hAnsi="Calibri" w:cs="Calibri"/>
                <w:color w:val="000000"/>
                <w:sz w:val="20"/>
                <w:szCs w:val="20"/>
                <w:lang w:eastAsia="es-MX"/>
              </w:rPr>
            </w:pPr>
            <w:r w:rsidRPr="00DB12B4">
              <w:rPr>
                <w:rFonts w:ascii="Calibri" w:eastAsia="Times New Roman" w:hAnsi="Calibri" w:cs="Calibri"/>
                <w:color w:val="000000"/>
                <w:sz w:val="20"/>
                <w:szCs w:val="20"/>
                <w:lang w:eastAsia="es-MX"/>
              </w:rPr>
              <w:t xml:space="preserve">                890,135.67 </w:t>
            </w:r>
          </w:p>
        </w:tc>
      </w:tr>
      <w:tr w:rsidR="00DB12B4" w:rsidRPr="00DB12B4" w:rsidTr="00DB12B4">
        <w:trPr>
          <w:trHeight w:val="300"/>
          <w:jc w:val="center"/>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ind w:firstLineChars="200" w:firstLine="400"/>
              <w:rPr>
                <w:rFonts w:ascii="Calibri" w:eastAsia="Times New Roman" w:hAnsi="Calibri" w:cs="Calibri"/>
                <w:sz w:val="20"/>
                <w:szCs w:val="20"/>
                <w:lang w:eastAsia="es-MX"/>
              </w:rPr>
            </w:pPr>
            <w:r w:rsidRPr="00DB12B4">
              <w:rPr>
                <w:rFonts w:ascii="Calibri" w:eastAsia="Times New Roman" w:hAnsi="Calibri" w:cs="Calibri"/>
                <w:sz w:val="20"/>
                <w:szCs w:val="20"/>
                <w:lang w:eastAsia="es-MX"/>
              </w:rPr>
              <w:t>3000 Servicios Generales.</w:t>
            </w:r>
          </w:p>
        </w:tc>
        <w:tc>
          <w:tcPr>
            <w:tcW w:w="2030" w:type="dxa"/>
            <w:tcBorders>
              <w:top w:val="nil"/>
              <w:left w:val="nil"/>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jc w:val="right"/>
              <w:rPr>
                <w:rFonts w:ascii="Calibri" w:eastAsia="Times New Roman" w:hAnsi="Calibri" w:cs="Calibri"/>
                <w:color w:val="000000"/>
                <w:sz w:val="20"/>
                <w:szCs w:val="20"/>
                <w:lang w:eastAsia="es-MX"/>
              </w:rPr>
            </w:pPr>
            <w:r w:rsidRPr="00DB12B4">
              <w:rPr>
                <w:rFonts w:ascii="Calibri" w:eastAsia="Times New Roman" w:hAnsi="Calibri" w:cs="Calibri"/>
                <w:color w:val="000000"/>
                <w:sz w:val="20"/>
                <w:szCs w:val="20"/>
                <w:lang w:eastAsia="es-MX"/>
              </w:rPr>
              <w:t xml:space="preserve">            8,142,358.88 </w:t>
            </w:r>
          </w:p>
        </w:tc>
      </w:tr>
      <w:tr w:rsidR="00DB12B4" w:rsidRPr="00DB12B4" w:rsidTr="00DB12B4">
        <w:trPr>
          <w:trHeight w:val="300"/>
          <w:jc w:val="center"/>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ind w:firstLineChars="200" w:firstLine="400"/>
              <w:rPr>
                <w:rFonts w:ascii="Calibri" w:eastAsia="Times New Roman" w:hAnsi="Calibri" w:cs="Calibri"/>
                <w:sz w:val="20"/>
                <w:szCs w:val="20"/>
                <w:lang w:eastAsia="es-MX"/>
              </w:rPr>
            </w:pPr>
            <w:r w:rsidRPr="00DB12B4">
              <w:rPr>
                <w:rFonts w:ascii="Calibri" w:eastAsia="Times New Roman" w:hAnsi="Calibri" w:cs="Calibri"/>
                <w:sz w:val="20"/>
                <w:szCs w:val="20"/>
                <w:lang w:eastAsia="es-MX"/>
              </w:rPr>
              <w:t>4000 Transferencias, Asignaciones, Subsidios y Otras Ayudas.</w:t>
            </w:r>
          </w:p>
        </w:tc>
        <w:tc>
          <w:tcPr>
            <w:tcW w:w="2030" w:type="dxa"/>
            <w:tcBorders>
              <w:top w:val="nil"/>
              <w:left w:val="nil"/>
              <w:bottom w:val="single" w:sz="4" w:space="0" w:color="auto"/>
              <w:right w:val="single" w:sz="4" w:space="0" w:color="auto"/>
            </w:tcBorders>
            <w:shd w:val="clear" w:color="auto" w:fill="auto"/>
            <w:vAlign w:val="center"/>
            <w:hideMark/>
          </w:tcPr>
          <w:p w:rsidR="00DB12B4" w:rsidRPr="00DB12B4" w:rsidRDefault="00DB12B4" w:rsidP="00DB12B4">
            <w:pPr>
              <w:spacing w:after="0" w:line="240" w:lineRule="auto"/>
              <w:jc w:val="right"/>
              <w:rPr>
                <w:rFonts w:ascii="Calibri" w:eastAsia="Times New Roman" w:hAnsi="Calibri" w:cs="Calibri"/>
                <w:color w:val="000000"/>
                <w:sz w:val="20"/>
                <w:szCs w:val="20"/>
                <w:lang w:eastAsia="es-MX"/>
              </w:rPr>
            </w:pPr>
            <w:r w:rsidRPr="00DB12B4">
              <w:rPr>
                <w:rFonts w:ascii="Calibri" w:eastAsia="Times New Roman" w:hAnsi="Calibri" w:cs="Calibri"/>
                <w:color w:val="000000"/>
                <w:sz w:val="20"/>
                <w:szCs w:val="20"/>
                <w:lang w:eastAsia="es-MX"/>
              </w:rPr>
              <w:t xml:space="preserve">            1,212,115.25 </w:t>
            </w:r>
          </w:p>
        </w:tc>
      </w:tr>
    </w:tbl>
    <w:p w:rsidR="00DB12B4" w:rsidRDefault="00DB12B4" w:rsidP="00762FD0">
      <w:pPr>
        <w:jc w:val="center"/>
        <w:rPr>
          <w:rFonts w:ascii="Arial" w:hAnsi="Arial" w:cs="Arial"/>
          <w:b/>
          <w:bCs/>
          <w:sz w:val="24"/>
          <w:szCs w:val="20"/>
        </w:rPr>
      </w:pPr>
    </w:p>
    <w:p w:rsidR="004B6400" w:rsidRDefault="004B6400" w:rsidP="00762FD0">
      <w:pPr>
        <w:jc w:val="center"/>
        <w:rPr>
          <w:rFonts w:ascii="Arial" w:hAnsi="Arial" w:cs="Arial"/>
          <w:b/>
          <w:bCs/>
          <w:sz w:val="24"/>
          <w:szCs w:val="20"/>
        </w:rPr>
      </w:pPr>
    </w:p>
    <w:p w:rsidR="005E47C0" w:rsidRDefault="00712E99" w:rsidP="00AD61F0">
      <w:pPr>
        <w:jc w:val="both"/>
        <w:rPr>
          <w:rFonts w:ascii="Arial" w:hAnsi="Arial" w:cs="Arial"/>
          <w:b/>
          <w:bCs/>
          <w:sz w:val="24"/>
          <w:szCs w:val="20"/>
        </w:rPr>
      </w:pPr>
      <w:r w:rsidRPr="001C147F">
        <w:rPr>
          <w:rFonts w:ascii="Arial" w:hAnsi="Arial" w:cs="Arial"/>
          <w:b/>
          <w:bCs/>
          <w:sz w:val="24"/>
          <w:szCs w:val="20"/>
        </w:rPr>
        <w:t xml:space="preserve">PD_14.- </w:t>
      </w:r>
      <w:r w:rsidR="00A310B5" w:rsidRPr="001C147F">
        <w:rPr>
          <w:rFonts w:ascii="Arial" w:hAnsi="Arial" w:cs="Arial"/>
          <w:b/>
          <w:bCs/>
          <w:sz w:val="24"/>
          <w:szCs w:val="20"/>
        </w:rPr>
        <w:t xml:space="preserve">Presupuesto de egresos por </w:t>
      </w:r>
      <w:r w:rsidR="00A933FD" w:rsidRPr="001C147F">
        <w:rPr>
          <w:rFonts w:ascii="Arial" w:hAnsi="Arial" w:cs="Arial"/>
          <w:b/>
          <w:bCs/>
          <w:sz w:val="24"/>
          <w:szCs w:val="20"/>
        </w:rPr>
        <w:t xml:space="preserve">Organismo Público </w:t>
      </w:r>
      <w:r w:rsidR="00A310B5" w:rsidRPr="001C147F">
        <w:rPr>
          <w:rFonts w:ascii="Arial" w:hAnsi="Arial" w:cs="Arial"/>
          <w:b/>
          <w:bCs/>
          <w:sz w:val="24"/>
          <w:szCs w:val="20"/>
        </w:rPr>
        <w:t>y Unidad Responsable.</w:t>
      </w:r>
    </w:p>
    <w:tbl>
      <w:tblPr>
        <w:tblW w:w="5091" w:type="pct"/>
        <w:tblCellMar>
          <w:left w:w="70" w:type="dxa"/>
          <w:right w:w="70" w:type="dxa"/>
        </w:tblCellMar>
        <w:tblLook w:val="04A0" w:firstRow="1" w:lastRow="0" w:firstColumn="1" w:lastColumn="0" w:noHBand="0" w:noVBand="1"/>
      </w:tblPr>
      <w:tblGrid>
        <w:gridCol w:w="6898"/>
        <w:gridCol w:w="2091"/>
      </w:tblGrid>
      <w:tr w:rsidR="008F6252" w:rsidRPr="008F6252" w:rsidTr="008F6252">
        <w:trPr>
          <w:trHeight w:val="300"/>
          <w:tblHeader/>
        </w:trPr>
        <w:tc>
          <w:tcPr>
            <w:tcW w:w="3837" w:type="pct"/>
            <w:tcBorders>
              <w:top w:val="single" w:sz="4" w:space="0" w:color="621132"/>
              <w:left w:val="single" w:sz="4" w:space="0" w:color="621132"/>
              <w:bottom w:val="single" w:sz="4" w:space="0" w:color="621132"/>
              <w:right w:val="single" w:sz="4" w:space="0" w:color="FFFFFF"/>
            </w:tcBorders>
            <w:shd w:val="clear" w:color="000000" w:fill="621132"/>
            <w:vAlign w:val="center"/>
            <w:hideMark/>
          </w:tcPr>
          <w:p w:rsidR="008F6252" w:rsidRPr="008F6252" w:rsidRDefault="008F6252" w:rsidP="008F6252">
            <w:pPr>
              <w:spacing w:after="0" w:line="240" w:lineRule="auto"/>
              <w:jc w:val="center"/>
              <w:rPr>
                <w:rFonts w:ascii="Calibri" w:eastAsia="Times New Roman" w:hAnsi="Calibri" w:cs="Calibri"/>
                <w:b/>
                <w:bCs/>
                <w:color w:val="FFFFFF"/>
                <w:lang w:eastAsia="es-MX"/>
              </w:rPr>
            </w:pPr>
            <w:r w:rsidRPr="008F6252">
              <w:rPr>
                <w:rFonts w:ascii="Calibri" w:eastAsia="Times New Roman" w:hAnsi="Calibri" w:cs="Calibri"/>
                <w:b/>
                <w:bCs/>
                <w:color w:val="FFFFFF"/>
                <w:lang w:eastAsia="es-MX"/>
              </w:rPr>
              <w:t>Descripción</w:t>
            </w:r>
          </w:p>
        </w:tc>
        <w:tc>
          <w:tcPr>
            <w:tcW w:w="1163" w:type="pct"/>
            <w:tcBorders>
              <w:top w:val="single" w:sz="4" w:space="0" w:color="621132"/>
              <w:left w:val="nil"/>
              <w:bottom w:val="single" w:sz="4" w:space="0" w:color="621132"/>
              <w:right w:val="single" w:sz="4" w:space="0" w:color="621132"/>
            </w:tcBorders>
            <w:shd w:val="clear" w:color="000000" w:fill="621132"/>
            <w:vAlign w:val="center"/>
            <w:hideMark/>
          </w:tcPr>
          <w:p w:rsidR="008F6252" w:rsidRPr="008F6252" w:rsidRDefault="008F6252" w:rsidP="008F6252">
            <w:pPr>
              <w:spacing w:after="0" w:line="240" w:lineRule="auto"/>
              <w:jc w:val="center"/>
              <w:rPr>
                <w:rFonts w:ascii="Calibri" w:eastAsia="Times New Roman" w:hAnsi="Calibri" w:cs="Calibri"/>
                <w:b/>
                <w:bCs/>
                <w:color w:val="FFFFFF"/>
                <w:lang w:eastAsia="es-MX"/>
              </w:rPr>
            </w:pPr>
            <w:r w:rsidRPr="008F6252">
              <w:rPr>
                <w:rFonts w:ascii="Calibri" w:eastAsia="Times New Roman" w:hAnsi="Calibri" w:cs="Calibri"/>
                <w:b/>
                <w:bCs/>
                <w:color w:val="FFFFFF"/>
                <w:lang w:eastAsia="es-MX"/>
              </w:rPr>
              <w:t>Cifras en Pesos</w:t>
            </w:r>
          </w:p>
        </w:tc>
      </w:tr>
      <w:tr w:rsidR="008F6252" w:rsidRPr="008F6252" w:rsidTr="008F6252">
        <w:trPr>
          <w:trHeight w:val="300"/>
        </w:trPr>
        <w:tc>
          <w:tcPr>
            <w:tcW w:w="38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60"/>
              <w:jc w:val="right"/>
              <w:rPr>
                <w:rFonts w:ascii="Calibri" w:eastAsia="Times New Roman" w:hAnsi="Calibri" w:cs="Calibri"/>
                <w:b/>
                <w:bCs/>
                <w:color w:val="000000"/>
                <w:lang w:eastAsia="es-MX"/>
              </w:rPr>
            </w:pPr>
            <w:r w:rsidRPr="008F6252">
              <w:rPr>
                <w:rFonts w:ascii="Calibri" w:eastAsia="Times New Roman" w:hAnsi="Calibri" w:cs="Calibri"/>
                <w:b/>
                <w:bCs/>
                <w:color w:val="000000"/>
                <w:lang w:eastAsia="es-MX"/>
              </w:rPr>
              <w:t>Suma Total</w:t>
            </w:r>
          </w:p>
        </w:tc>
        <w:tc>
          <w:tcPr>
            <w:tcW w:w="1163" w:type="pct"/>
            <w:tcBorders>
              <w:top w:val="single" w:sz="4" w:space="0" w:color="auto"/>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lang w:eastAsia="es-MX"/>
              </w:rPr>
            </w:pPr>
            <w:r w:rsidRPr="008F6252">
              <w:rPr>
                <w:rFonts w:ascii="Calibri" w:eastAsia="Times New Roman" w:hAnsi="Calibri" w:cs="Calibri"/>
                <w:b/>
                <w:bCs/>
                <w:color w:val="000000"/>
                <w:lang w:eastAsia="es-MX"/>
              </w:rPr>
              <w:t xml:space="preserve">   123,661,740,068.00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Gubernatura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34,319,891.82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Secretaría Técnica del Gobernador</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3,092,850.85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Secretaría Particular</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18,200,543.01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Administrativa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10,461,446.67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Información Pública Institucional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1,265,460.54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General de Asesores del Ejecutivo del Estado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1,299,590.75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Secretaría General de Gobierno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422,754,000.62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Oficina del C. Secretario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25,006,808.55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Administrativo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76,403,261.92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Planeación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4,881,673.28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Informática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3,750,289.93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de Asesores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4,738,892.66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Análisis e Información Política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8,531,470.39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de Asuntos Jurídicos de Gobierno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9,352,016.04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Técnica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8,115,338.14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General Ejecutiva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67,701,851.34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Representación del Gobierno de Chiapas en la Ciudad de México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6,450,819.79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Igualdad de Género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1,694,735.93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de Gobierno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59,452,698.64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de Relaciones Políticas y Organizaciones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7,439,765.66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de Servicios y Gobernanza Política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139,234,378.35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Secretaría de Hacienda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1,751,594,037.56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Oficina del C. Secretario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6,439,276.73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Administrativo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179,029,112.33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Procuraduría Fiscal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25,843,122.31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Informática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55,688,869.64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Planeación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7,652,368.37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Unidad de </w:t>
            </w:r>
            <w:r w:rsidR="00210F16" w:rsidRPr="008F6252">
              <w:rPr>
                <w:rFonts w:ascii="Calibri" w:eastAsia="Times New Roman" w:hAnsi="Calibri" w:cs="Calibri"/>
                <w:color w:val="000000"/>
                <w:sz w:val="20"/>
                <w:szCs w:val="20"/>
                <w:lang w:eastAsia="es-MX"/>
              </w:rPr>
              <w:t>Inteligencia</w:t>
            </w:r>
            <w:r w:rsidRPr="008F6252">
              <w:rPr>
                <w:rFonts w:ascii="Calibri" w:eastAsia="Times New Roman" w:hAnsi="Calibri" w:cs="Calibri"/>
                <w:color w:val="000000"/>
                <w:sz w:val="20"/>
                <w:szCs w:val="20"/>
                <w:lang w:eastAsia="es-MX"/>
              </w:rPr>
              <w:t>, Patrimonial y Económica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4,159,393.48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lastRenderedPageBreak/>
              <w:t>Unidad de Coordinación Administrativa de Organismos Públicos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3,107,550.83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Vinculación de Atención a Auditorías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3,127,468.65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Transparencia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2,009,444.70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Archivo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3,385,741.93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Área de Programas Especiales y Evaluación Operativa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8,936,067.31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Técnica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5,396,655.41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General de Recursos Humanos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930,001,701.43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de Ingresos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401,859,826.12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Tesorería Única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40,767,761.49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de Egresos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49,452,827.24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de Planeación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24,736,849.59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Secretaría de la Honestidad y Función Pública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184,143,667.00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Oficina de la C. Secretaria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1,407,257.33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Administrativo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61,489,155.83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Planeación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2,081,454.51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Informática y Desarrollo Digital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4,560,769.90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Transparencia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1,584,771.00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Secretaría Técnica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1,247,384.72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Secretaría Particular</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775,868.33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de Comisarios y Despachos Externos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1,643,977.69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de Verificación de la Supervisión Externa de la Obra Pública Estatal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3,257,066.94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de Programación de Auditorías y Evaluación Interna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1,676,808.18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de Enlace de Auditorías Estado -Federación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1,443,662.17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de Auditoría Pública para la Administración Centralizada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49,890,169.07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de Auditoría Pública para la Administración Descentralizada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34,067,803.47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Jurídica y de Prevención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19,017,517.86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Secretaría de Igualdad de Género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67,812,832.93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Oficina de la Secretaria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2,759,551.80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Administrativo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19,655,910.37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Informática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2,507,458.89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Planeación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1,306,434.29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Transparencia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1,416,148.81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Jurídico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1,520,320.24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Coordinación de Unidades de </w:t>
            </w:r>
            <w:r w:rsidR="00210F16" w:rsidRPr="008F6252">
              <w:rPr>
                <w:rFonts w:ascii="Calibri" w:eastAsia="Times New Roman" w:hAnsi="Calibri" w:cs="Calibri"/>
                <w:color w:val="000000"/>
                <w:sz w:val="20"/>
                <w:szCs w:val="20"/>
                <w:lang w:eastAsia="es-MX"/>
              </w:rPr>
              <w:t>Igualdad</w:t>
            </w:r>
            <w:r w:rsidRPr="008F6252">
              <w:rPr>
                <w:rFonts w:ascii="Calibri" w:eastAsia="Times New Roman" w:hAnsi="Calibri" w:cs="Calibri"/>
                <w:color w:val="000000"/>
                <w:sz w:val="20"/>
                <w:szCs w:val="20"/>
                <w:lang w:eastAsia="es-MX"/>
              </w:rPr>
              <w:t xml:space="preserve"> de Género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862,304.43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de Igualdad e Inclusión de Género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12,670,941.18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de Economía Social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25,113,762.92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Secretaría de Protección Civil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103,077,260.72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Oficina del Secretario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62,894,757.27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de Transportación Aérea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1,286,215.89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Transportes Aéreos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38,896,287.56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lastRenderedPageBreak/>
              <w:t>Secretaría de Obras Públicas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2,567,269,088.55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Oficina del C. Secretario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4,889,500.55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Asuntos Jurídicos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4,543,658.49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Informática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2,100,423.78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Servicios Técnicos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8,510,359.62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de Delegaciones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9,325,889.24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de Administración y Finanzas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173,839,935.22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de Planeación y Programación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10,491,168.98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de Desarrollo Urbano y Proyectos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2,306,264,538.46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de Obras Públicas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47,303,614.21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Secretaría de Medio Ambiente e Historia Natural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116,032,296.72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Oficina del C. Secretario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6,156,448.39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Administrativo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33,970,416.78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Asuntos Jurídicos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2,361,267.75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Planeación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2,454,181.82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Fondo Estatal Ambiental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1,862,981.05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de Medio Ambiente y Cambio Climático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30,019,709.42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Subsecretaría de Desarrollo Forestal y </w:t>
            </w:r>
            <w:r w:rsidR="00210F16" w:rsidRPr="008F6252">
              <w:rPr>
                <w:rFonts w:ascii="Calibri" w:eastAsia="Times New Roman" w:hAnsi="Calibri" w:cs="Calibri"/>
                <w:color w:val="000000"/>
                <w:sz w:val="20"/>
                <w:szCs w:val="20"/>
                <w:lang w:eastAsia="es-MX"/>
              </w:rPr>
              <w:t>Jardines</w:t>
            </w:r>
            <w:r w:rsidRPr="008F6252">
              <w:rPr>
                <w:rFonts w:ascii="Calibri" w:eastAsia="Times New Roman" w:hAnsi="Calibri" w:cs="Calibri"/>
                <w:color w:val="000000"/>
                <w:sz w:val="20"/>
                <w:szCs w:val="20"/>
                <w:lang w:eastAsia="es-MX"/>
              </w:rPr>
              <w:t xml:space="preserve"> Botánicos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39,207,291.51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Secretaría de Economía y del Trabajo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107,294,495.30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Oficina del C. Secretario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5,101,649.95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Administrativo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37,597,115.83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Asuntos Jurídicos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3,133,583.34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Planeación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2,564,723.57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Informática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3,645,614.14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del Fondo de Fomento Económico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6,643,334.58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de Desarrollo Industrial y Atracción de Inversiones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10,896,535.20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de Comercio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19,379,066.59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del Servicio Nacional de Empleo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18,332,872.10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Secretaría de Bienestar</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83,671,201.92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Oficina del C. Secretario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3,310,399.52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Administrativo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21,206,170.95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Planeación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2,444,983.42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Informática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1,556,115.56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Asuntos Jurídicos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2,025,894.00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Transparencia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661,000.01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Área Coordinadora de Archivo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511,463.91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de Bienestar y Políticas Sociales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43,204,515.18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de Desarrollo Humano y Vinculación Social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8,750,659.37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Secretaría de Agricultura, Ganadería y Pesca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239,192,221.48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Oficina del C. Secretario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3,080,975.19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lastRenderedPageBreak/>
              <w:t>Unidad de Apoyo Administrativo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33,408,105.91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Planeación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5,178,304.71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Jurídico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3,579,896.52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Informática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2,783,036.15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del Fondo de Fomento Agropecuario del Estado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18,015,678.30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Inteligencia en Sanidad Agropecuaria y Acuícola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997,105.31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Promoción y Enlace Institucional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38,811,999.42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de Agricultura y Ganadería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62,613,802.82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de Pesca y Acuacultura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55,971,484.07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de Financiamiento y Comercialización Agropecuaria y Agroindustrial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14,144,637.88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Transparencia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607,195.20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Secretaría de Turismo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136,659,412.12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Oficina de la C. Secretaria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4,032,495.42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Administrativo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17,773,609.93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Informática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2,102,983.44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Planeación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1,799,398.55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Transparencia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1,085,417.18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Asuntos Jurídicos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1,697,025.52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Vinculación en San Cristóbal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1,975,619.91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Vinculación en Palenque</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794,597.67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Vinculación en Tapachula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883,118.45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de Promoción Turística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63,669,676.04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de Desarrollo Turístico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40,845,470.01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Secretaría para el Desarrollo Sustentable de los Pueblos Indígenas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23,201,778.73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Oficina del C. Secretario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1,850,838.11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Proyectos Productivos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8,605,535.17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Concertación, Capacitación y Servicios Jurídicos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2,232,414.87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Organización y Desarrollo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1,640,536.33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Administrativo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7,430,791.99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Planeación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823,262.34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Informática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618,399.92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Secretaría de Seguridad y Protección Ciudadana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3,001,442,580.99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Oficina del C. Secretario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1,933,750,108.28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de Ejecución de Sanciones Penales y Medidas de Seguridad</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111,334,145.10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de Seguridad Turística y Vial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2,991,252.03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de Seguridad Pública y Protección Ciudadana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4,184,385.87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de Servicios Estratégicos de Seguridad</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9,701,570.03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de  Administración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375,380,890.01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la Policía Estatal de Turismo y Caminos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6,032,973.41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la Policía Estatal de Tránsito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23,296,308.36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lastRenderedPageBreak/>
              <w:t>Dirección de la Policía Estatal Preventiva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120,585,002.54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la Policía Estatal Fronteriza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4,147,424.28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la Policía de Fuerza Ciudadana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167,864,356.23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Estatal de Coordinación, Control, Comando, Comunicación y Cómputo (5)</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210,138,584.56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Planeación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3,399,743.38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Tecnologías y Gestión de la Información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4,935,407.29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Protección y Promoción de los Derechos Humanos y Atención a Víctimas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3,811,908.42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Jurídico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3,715,941.10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Inteligencia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2,660,420.60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Asuntos Internos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3,282,643.02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Prevención del Delito y Política Criminal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3,209,875.25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Transmisiones Digitales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2,432,033.67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Especializada en la Ejecución de Medidas para Adolescentes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2,295,142.46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Área de Rescate y Atención Médica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2,292,465.10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Secretaría de Movilidad y Transporte</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48,135,801.02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Oficina del C. Secretario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2,421,701.68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Planeación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1,612,232.42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Jurídico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2,254,373.28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Administrativo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16,795,157.44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Informática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1,250,921.30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de Transportes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6,860,134.40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de Desarrollo Multimodal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5,130,370.55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de Oficinas de Enlace</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11,810,909.95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Comisión Estatal de Búsqueda de Personas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7,830,224.82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887,628.63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Búsqueda de Personas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3,526,446.38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Delegación Administrativa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965,026.82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Área de Apoyo Jurídico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467,392.78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Análisis de Contexto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1,319,728.86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Área de Informática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664,001.35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Oficialía Mayor del Estado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32,552,319.38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Oficina del C. Oficial Mayor</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2,617,313.08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Administrativo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11,351,552.17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Procesos Licitatorios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11,373,042.82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Adquisiciones de Bienes y Servicios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5,017,864.03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Asuntos Jurídicos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2,192,547.28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Coordinación Estatal para el Mejoramiento del Zoológico "Miguel Álvarez del Toro"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45,686,268.13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4,420,202.46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Administrativo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4,253,256.18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lastRenderedPageBreak/>
              <w:t>Dirección Operativa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34,965,161.58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Centro Ecológico Recreativo "San José"</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2,047,647.91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Comisión Estatal de Mejora Regulatoria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6,810,089.38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Comisión Estatal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6,810,089.38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Junta Local de Conciliación y Arbitraje del Estado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21,772,466.58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Junta Local de Conciliación y Arbitraje</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21,772,466.58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Instituto de la Juventud del Estado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12,013,420.06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967,292.78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Proyectos Creativos Juveniles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3,704,618.38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Orientación e Inclusión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2,492,387.74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Delegación Administrativa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3,886,417.61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Transparencia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498,709.11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Área Jurídica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463,994.44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Instituto de Protección Social y Beneficencia Pública del Estado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6,758,551.80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6,758,551.80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Centro Estatal de Trasplantes del Estado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5,861,390.07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5,861,390.07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Educación Estatal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13,224,959,100.40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de Programas Especiales y Compensatorios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49,114,685.18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General de Asuntos Jurídicos y Laborales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4,155,921.21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Divulgación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16,544,101.05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Tecnologías Educativas y de Información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4,626,716.03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Técnica Educativa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1,288,335.35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Instituto de Evaluación, Profesionalización y Promoción Docente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17,490,467.73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de Educación Estatal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12,895,605,084.61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de Planeación Educativa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21,704,132.03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General de Administración Estatal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208,386,289.93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Apoyo a las Acciones Compensatorias para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5,658,435.88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Museo Regional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384,931.40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Educación Federalizada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21,942,240,086.12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de Programas Especiales y Compensatorios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58,495,590.54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Servicios Regionales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6,351,372.33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Subsecretaría de Planeación Educativa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49,556,228.83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Educación Elemental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3,480,365,075.38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Educación Indígena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4,839,272,307.26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Educación Primaria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7,251,851,331.09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Educación Secundaria y Superior</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4,614,115,992.95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Recursos Financieros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1,642,232,187.74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Instituto de Formación Policial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31,930,547.80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31,930,547.80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lastRenderedPageBreak/>
              <w:t>Ayudas a la Ciudadanía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2,338,950.00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Otros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2,338,950.00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Deuda Pública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2,131,230,949.84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Municipal y Financiamiento Público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2,131,230,949.84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Obligaciones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1,444,237,622.00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Coordinación Municipal y Financiamiento Público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1,444,237,622.00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Municipios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30,070,356,108.02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Municipios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30,070,356,108.02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Provisiones Salariales y Económicas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8,304,234,653.85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Otros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8,304,234,653.85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Congreso del Estado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296,185,333.82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Cámara de Diputados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224,568,623.57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Secretaría de Servicios Administrativos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50,615,446.67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Asuntos Jurídicos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6,687,333.28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Comunicación Social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14,281,730.30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Comisión de igualdad de Género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32,200.00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Órgano de Fiscalización Superior del Congreso del Estado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236,885,601.70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Auditoría Superior del Estado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34,158,315.96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Auditoría Especial de Planeación, Seguimiento e Informes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45,362,772.32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Auditoría Especial de los Poderes del Estado, Municipios y Entes Públicos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74,449,730.16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Asuntos Jurídicos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16,532,609.91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General de Administración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51,678,406.16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Anticorrupción e Investigación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14,703,767.19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Consejo de la Judicatura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1,204,594,804.06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Secretaría Ejecutiva del Consejo de la Judicatura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968,190,647.05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Oficialía Mayor</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171,404,781.06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Instituto de la Defensoría Pública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64,999,375.95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Tribunal Administrativo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52,991,296.16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Presidencia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52,991,296.16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Instituto de Elecciones y Participación Ciudadana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1,150,444,545.37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Consejería Electoral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22,579,598.61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Presidencia del Consejo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9,683,559.57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Contraloría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10,407,205.73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Transparencia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2,720,435.81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Técnica de Comunicación Social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16,656,856.10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Secretaría Administrativa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90,723,167.30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Secretaría Ejecutiva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997,673,722.25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Comisión Estatal de los Derechos Humanos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53,825,513.67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Presidencia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10,266,078.18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Secretaría Ejecutiva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8,737,265.61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lastRenderedPageBreak/>
              <w:t>Oficialía Mayor</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11,256,815.98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Instituto de Investigación  y Capacitación de Derechos Humanos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2,660,388.98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Visitaduría General Especializada en Atención de Niñas, Niños y Adolescentes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20,778,965.50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Visitaduría General Especializada en Atención de Asuntos de la Mujer</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125,999.42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Fiscalía General del Estado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1,402,744,895.72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Despacho del C. Fiscal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19,981,639.53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de Asesores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3,831,022.58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Órgano Interno de Control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16,765,420.19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Fiscalía de Coordinación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16,688,452.95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Fiscalía de Combate a la Corrupción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13,009,407.13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Fiscalía Contra Feminicidio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14,479,089.01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Fiscalía de Combate al Robo de Vehículos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14,360,078.41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Fiscalía de Procedimientos Penales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16,880,509.43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Fiscalía Contra la Desaparición Forzada de Personas y la Cometida por Particulares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14,177,098.11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Fiscalía de Delitos Electorales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10,254,473.79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Fiscalía de Adolescentes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13,465,668.35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Fiscalía de la Mujer</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27,762,140.95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Fiscalía Contra la Trata de Personas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11,476,803.84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Fiscalía de Derechos Humanos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52,108,282.23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Fiscalía Jurídica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16,851,716.38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Fiscalía de Mecanismos Alternativos de Solución de Controversias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28,385,244.59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Fiscalía de Combate al Abigeato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15,284,301.16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Fiscalía Ambiental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7,922,348.99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Fiscalía de Asuntos Especiales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18,935,635.14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Fiscalía Antisecuestro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22,475,956.13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Fiscalía Contra Homicidio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8,932,743.44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Fiscalía de Inmigrantes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18,959,678.59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Fiscalía de Justicia Indígena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31,611,625.04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Fiscalía de Distrito Metropolitano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63,549,510.04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Fiscalía de Distrito Centro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37,791,416.79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Fiscalía de Distrito Fronterizo Costa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50,604,637.69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Fiscalía de Distrito Istmo – Costa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27,128,738.10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Fiscalía de Distrito Altos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21,330,566.15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Fiscalía de Distrito Fronterizo Sierra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27,628,730.02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Fiscalía de Distrito Selva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21,973,620.25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Fiscalía de Distrito Norte</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22,928,627.94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Fiscalía de Distrito </w:t>
            </w:r>
            <w:proofErr w:type="spellStart"/>
            <w:r w:rsidRPr="008F6252">
              <w:rPr>
                <w:rFonts w:ascii="Calibri" w:eastAsia="Times New Roman" w:hAnsi="Calibri" w:cs="Calibri"/>
                <w:color w:val="000000"/>
                <w:sz w:val="20"/>
                <w:szCs w:val="20"/>
                <w:lang w:eastAsia="es-MX"/>
              </w:rPr>
              <w:t>Fraylesca</w:t>
            </w:r>
            <w:proofErr w:type="spellEnd"/>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17,579,013.72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Profesionalización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11,106,324.86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de Prevención y Participación Ciudadana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8,999,228.86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lastRenderedPageBreak/>
              <w:t>Coordinación General de Administración y Finanzas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96,704,847.93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de Inteligencia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18,923,778.76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de Análisis de la Información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7,671,451.86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Tecnologías de la Información y Estadística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22,966,808.43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Planeación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105,374,623.48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Comunicación Social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7,359,942.33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Bienes Asegurados, Abandonados y Decomisados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13,456,169.74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 de la Policía de Investigación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256,705,396.79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 de Servicios Periciales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93,646,108.11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Control y Seguimiento Documental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3,541,606.24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de los Centros para la Prevención y Tratamiento de las Adicciones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37,638,899.90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Centro de Justicia para las Mujeres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8,502,354.26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Centro de Justicia para las Mujeres (Tapachula)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2,745,626.35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Centro de Justicia para las Mujeres (San Cristóbal de las Casas)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2,287,531.16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Tribunal Electoral del Estado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66,737,037.53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Secretaría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44,719,928.82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Secretaría Administrativa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19,831,622.50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Contraloría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2,185,486.21 </w:t>
            </w:r>
          </w:p>
        </w:tc>
      </w:tr>
      <w:tr w:rsidR="008F6252" w:rsidRPr="008F6252" w:rsidTr="008F6252">
        <w:trPr>
          <w:trHeight w:val="51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Instituto de Transparencia, Acceso a la Información y Protección de Datos Personales del Estado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13,876,412.46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Presidencia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13,876,412.46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Universidad Autónoma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2,056,854,411.00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 de Planeación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2,056,854,411.00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Universidad de Ciencias y Artes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666,692,372.00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Planeación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666,692,372.00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Universidad Tecnológica de la Selva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127,760,220.00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Rectoría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127,760,220.00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Universidad Politécnica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76,922,404.00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Secretaría Administrativa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76,922,404.00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Universidad Intercultural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88,709,973.00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Rectoría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88,709,973.00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Colegio de Estudios Científicos y Tecnológicos del Estado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1,175,710,569.00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1,175,710,569.00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Colegio de Bachilleres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3,491,839,399.00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3,491,839,399.00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Instituto Tecnológico Superior de Cintalapa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68,856,095.00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68,856,095.00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Universidad Politécnica de Tapachula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24,214,538.00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24,214,538.00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Instituto de Capacitación y Vinculación Tecnológica del Estado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223,450,742.00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lastRenderedPageBreak/>
              <w:t>Dirección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223,450,742.00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Sistema para el Desarrollo Integral de la Familia del Estado de Chiapas, DIF-Chiapas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1,527,104,799.29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2,169,291.06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Profesionalización de la Asistencia Social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1,277,753.83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Atención a Grupos Vulnerables y Asistencia en Salud</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100,788,188.11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Asistencia Social Educativa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45,596,049.14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Seguridad Alimentaria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1,183,933,836.06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Procuraduría de Protección de Niñas, Niños, Adolescentes y la Familia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11,226,899.95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Operativa de Centros Asistenciales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33,034,955.75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de Delegaciones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39,171,332.30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Administrativo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65,668,987.52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Planeación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4,308,348.88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Jurídico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1,364,641.36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Informática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2,094,174.72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Giras e Imagen Institucional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2,346,320.22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de Enlace Interinstitucional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34,124,020.39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Secretariado Ejecutivo del Sistema Estatal de Seguridad Pública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156,653,644.14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Secretaría Ejecutiva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1,346,945.26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Administrativo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16,310,161.99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Comisaría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283,549.21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de Delegaciones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4,497,286.54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Asuntos Jurídicos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508,456.06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Planeación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864,149.39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Estadística y Análisis de Información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1,105,871.58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Apoyo Técnico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78,300,816.85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Información en Seguridad</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37,909,129.97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Secretaría Ejecutiva Adjunta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13,296,729.03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Obras en Materia de Seguridad Pública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1,110,917.90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Transparencia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317,141.00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de Archivos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802,489.36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Centro Estatal de Prevención Social de la Violencia y Participación Ciudadana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25,872,608.21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1,070,663.94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Participación Ciudadana en la Prevención Social de la Violencia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824,058.73 </w:t>
            </w:r>
          </w:p>
        </w:tc>
      </w:tr>
      <w:tr w:rsidR="008F6252" w:rsidRPr="008F6252" w:rsidTr="008F6252">
        <w:trPr>
          <w:trHeight w:val="51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Diseño, Planeación y Seguimiento de Políticas Públicas en Prevención Social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21,561,280.24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Área de Apoyo Administrativo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2,416,605.30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Centro Estatal de Control de Confianza Certificado del Estado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76,914,181.62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1,361,278.32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Atención Psicológica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4,929,208.84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Poligrafía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5,231,644.90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lastRenderedPageBreak/>
              <w:t>Dirección de Investigación Socioeconómica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5,307,369.48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Información, Registro y Cadena de Custodia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2,375,738.92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Médica y Toxicología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3,444,460.97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Asuntos Jurídicos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1,679,013.18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Informática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1,216,811.55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Administrativo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46,837,140.63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Planeación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1,419,321.87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Ejecutiva y de Situación Patrimonial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2,204,018.18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Comisario Público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281,915.66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Operativa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626,259.12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Consejo Estatal para las Culturas y las Artes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124,215,046.56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2,613,215.95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Administrativo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21,749,933.26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Planeación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2,385,368.79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Jurídico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1,124,297.89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Informática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1,837,454.75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Operativa Técnica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7,851,466.19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de Enseñanza y Fomento Artístico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11,525,406.07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Patrimonio e Investigación Cultural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5,504,915.79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la Red de Bibliotecas Públicas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7,987,716.59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Publicaciones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2,208,317.89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Centro Estatal de Lenguas, Arte y Literatura Indígenas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22,369,654.97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Centro Cultural de Chiapas "Jaime Sabines"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2,614,814.74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Promoción Cultural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34,442,483.68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Instituto de Salud</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13,257,855,308.68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Planeación y Desarrollo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7,501,983.00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Infraestructura y Desarrollo en Salud</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9,231,825.00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Laboratorio Estatal en Salud</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6,457,425.00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Atención Médica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2,152,179,623.10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de la Unidad de Gestión de la Calidad</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2,475,537.00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Administración y Finanzas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10,666,257,520.20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Protección contra Riesgos Sanitarios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3,867,279.00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Salud Pública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409,884,116.38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Instituto Chiapaneco de Educación para Jóvenes y Adultos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368,220,387.52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Departamento de Administración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207,970,173.78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Departamento de Planeación y Seguimiento Operativo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160,242,656.74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Departamento de Atención a Grupos Étnicos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7,557.00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Colegio de Educación Profesional Técnica del Estado de Chiapas "CONALEP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262,555,773.02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Planeación y Evaluación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262,555,773.02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Instituto de Ciencia, Tecnología e Innovación del Estado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48,984,249.03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lastRenderedPageBreak/>
              <w:t>Dirección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12,799,024.40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Área de Vinculación y Gestión Tecnológica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847,645.60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Normatividad Tecnológica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13,135,027.30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Fortalecimiento Científico y Tecnológico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4,674,977.66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Difusión y Divulgación de la Ciencia y Tecnología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5,405,914.13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del Museo y Planetario de Ciencia y Tecnología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12,121,659.94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Instituto de la Infraestructura Física Educativa del Estado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1,272,975,017.78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Ingeniería de Costos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4,992,529.70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Proyectos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1,236,945,898.09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Supervisión y Control de Obra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6,352,789.45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3,139,297.83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Planeación y Programación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4,092,884.48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Administrativo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14,494,123.30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Informática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1,259,480.74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Jurídica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1,698,014.19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Promotora de Vivienda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23,398,889.90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2,719,644.36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Administrativo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4,794,339.32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Área de Informática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880,571.22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Obras para la Vivienda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2,672,451.54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Concertación, Comercialización y Programas Emergentes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2,996,639.93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Crédito, Cobranza y Patrimonio Inmobiliario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3,359,461.40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Regularización de los Asentamientos Humanos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3,009,593.44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Asuntos Jurídicos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2,966,188.69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Instituto Estatal del Agua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25,363,806.75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Saneamiento y Calidad del Agua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13,993,573.02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1,770,115.49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Administrativo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4,095,236.75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Área de Informática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587,849.30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Área de Planeación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673,062.96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Manejo Integrado de Cuencas y Cultura del Agua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3,638,238.19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Área de Asuntos Jurídicos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605,731.04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Instituto Casa de las Artesanías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26,755,461.21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4,781,646.76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Capacitación y Fomento Artesanal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2,247,551.40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Acopio y Distribución Artesanal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8,255,958.07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Concursos, Exposiciones y Museo de Artesanías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5,133,784.60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Administrativo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4,199,298.24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Informática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1,038,818.37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Área de Asuntos Jurídicos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437,348.59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lastRenderedPageBreak/>
              <w:t>Área de Planeación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661,055.18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Sistema Chiapaneco de Radio, Televisión y Cinematografía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80,223,356.70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6,826,157.50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Ingeniería de Radio y Televisión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14,445,081.46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Radio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30,144,138.13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Televisión, Información y Cinematografía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18,891,546.86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Administrativo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9,082,327.43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Jurídico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550,649.45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Comisaría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283,455.87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Instituto para la Gestión Integral de Riesgos de Desastres del Estado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541,818,364.48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Planeación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2,135,899.10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Reducción de Riesgos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4,056,502.48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Escuela de Protección Civil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7,206,644.17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Informática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1,046,469.42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Jurídico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1,374,973.47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Comisaría Pública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344,232.96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de Supervisión y Verificación Regional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5,827,263.94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de Recuperación y Desarrollo Sustentable</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472,493,176.55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Administración de Emergencias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20,505,751.38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410,000.00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Identificación y de Análisis de Riesgos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5,629,415.00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Administrativo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20,788,036.01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Instituto del Café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25,095,156.84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586,902.53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Administrativo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8,134,396.32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Planeación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644,764.96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Unidad de Apoyo </w:t>
            </w:r>
            <w:proofErr w:type="spellStart"/>
            <w:r w:rsidRPr="008F6252">
              <w:rPr>
                <w:rFonts w:ascii="Calibri" w:eastAsia="Times New Roman" w:hAnsi="Calibri" w:cs="Calibri"/>
                <w:color w:val="000000"/>
                <w:sz w:val="20"/>
                <w:szCs w:val="20"/>
                <w:lang w:eastAsia="es-MX"/>
              </w:rPr>
              <w:t>Juridico</w:t>
            </w:r>
            <w:proofErr w:type="spellEnd"/>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786,310.49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Informática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815,574.30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Producción y Mejoramiento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8,949,954.56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Industrialización y Comercialización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1,987,954.11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Capacitación y Asistencia Técnica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2,577,793.77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Coinversión, Financiamiento y Seguimiento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336,715.34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Comisaría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274,790.46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Oficina de Convenciones y Visitantes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18,581,121.80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2,196,242.74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Administrativo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4,905,338.90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Promoción, Ventas y Apoyo en Sitio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5,181,538.50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Dirección del </w:t>
            </w:r>
            <w:proofErr w:type="spellStart"/>
            <w:r w:rsidRPr="008F6252">
              <w:rPr>
                <w:rFonts w:ascii="Calibri" w:eastAsia="Times New Roman" w:hAnsi="Calibri" w:cs="Calibri"/>
                <w:color w:val="000000"/>
                <w:sz w:val="20"/>
                <w:szCs w:val="20"/>
                <w:lang w:eastAsia="es-MX"/>
              </w:rPr>
              <w:t>Polyforum</w:t>
            </w:r>
            <w:proofErr w:type="spellEnd"/>
            <w:r w:rsidRPr="008F6252">
              <w:rPr>
                <w:rFonts w:ascii="Calibri" w:eastAsia="Times New Roman" w:hAnsi="Calibri" w:cs="Calibri"/>
                <w:color w:val="000000"/>
                <w:sz w:val="20"/>
                <w:szCs w:val="20"/>
                <w:lang w:eastAsia="es-MX"/>
              </w:rPr>
              <w:t xml:space="preserve"> y Centro de Convenciones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6,298,001.66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Instituto de Bomberos del Estado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6,455,974.93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6,432,245.86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lastRenderedPageBreak/>
              <w:t>Dirección Administrativa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23,729.07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Comisión de Caminos e Infraestructura Hidráulica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2,269,866,884.80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5,355,682.62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Administrativo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12,542,865.24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Informática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2,272,001.46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Asuntos Jurídicos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3,022,100.83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Planeación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4,479,094.58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Proyectos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481,883,346.07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Contratos y Estimaciones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2,791,839.55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Ingeniería de Costos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2,842,550.16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Supervisión de Infraestructura Hidráulica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152,404,165.77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Supervisión de Carreteras Alimentadoras, Caminos Rurales y Puentes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1,602,273,238.52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Procuraduría Ambiental del Estado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5,401,819.13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Delegación Administrativa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5,401,819.13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Comisión Ejecutiva Estatal de Atención a Víctimas para el Estado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12,297,095.07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1,741,918.86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Delegación Administrativa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2,067,361.69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Planeación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696,072.19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Atención Inmediata y Primer Contacto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874,456.42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Asesoría Jurídica Estatal de Atención a Víctimas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864,385.85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del Comité Interdisciplinario Evaluador</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6,052,900.06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Instituto del Patrimonio del Estado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16,117,481.34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7,324,671.63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Operativa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8,792,809.71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Secretaría Ejecutiva del Sistema Anticorrupción del Estado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18,280,504.06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Oficina de la C. Secretaria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18,260,504.06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Vinculación de Políticas Públicas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20,000.00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Centro de Conciliación Laboral del Estado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17,379,369.17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17,379,369.17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Archivo General del Estado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9,613,798.93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981,949.44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Delegación Administrativa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4,285,864.16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Transparencia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289,759.25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Área de Planeación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293,581.50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Área Jurídica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318,184.57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Área de Informática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484,454.31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Área Coordinadora de Archivo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304,259.56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Normatividad y Registro Estatal de Archivo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968,595.32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Control, Digitalización, Conservación y Capacitación Archivística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1,687,150.82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lastRenderedPageBreak/>
              <w:t>Comisión Estatal de Conciliación y Arbitraje Médico del Estado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5,688,667.73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Administrativa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5,688,667.73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Instituto de Comunicación Social y Relaciones Públicas del Estado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32,458,548.84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5,865,394.50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Administrativo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11,157,469.73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Prensa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10,467,851.89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Publicidad, Diseño e Imagen Institucional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3,434,545.93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Coordinación de Estrategia Digital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1,533,286.79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Consejería Jurídica del Gobernador</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31,060,393.25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Oficina del C. Consejero Jurídico del Gobernador</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2,601,520.75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Administrativo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15,060,890.51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Planeación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921,419.39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Informática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863,715.99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Archivo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6,000.00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proofErr w:type="spellStart"/>
            <w:r w:rsidRPr="008F6252">
              <w:rPr>
                <w:rFonts w:ascii="Calibri" w:eastAsia="Times New Roman" w:hAnsi="Calibri" w:cs="Calibri"/>
                <w:color w:val="000000"/>
                <w:sz w:val="20"/>
                <w:szCs w:val="20"/>
                <w:lang w:eastAsia="es-MX"/>
              </w:rPr>
              <w:t>Subconsejería</w:t>
            </w:r>
            <w:proofErr w:type="spellEnd"/>
            <w:r w:rsidRPr="008F6252">
              <w:rPr>
                <w:rFonts w:ascii="Calibri" w:eastAsia="Times New Roman" w:hAnsi="Calibri" w:cs="Calibri"/>
                <w:color w:val="000000"/>
                <w:sz w:val="20"/>
                <w:szCs w:val="20"/>
                <w:lang w:eastAsia="es-MX"/>
              </w:rPr>
              <w:t xml:space="preserve"> Jurídica Normativa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4,399,251.16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proofErr w:type="spellStart"/>
            <w:r w:rsidRPr="008F6252">
              <w:rPr>
                <w:rFonts w:ascii="Calibri" w:eastAsia="Times New Roman" w:hAnsi="Calibri" w:cs="Calibri"/>
                <w:color w:val="000000"/>
                <w:sz w:val="20"/>
                <w:szCs w:val="20"/>
                <w:lang w:eastAsia="es-MX"/>
              </w:rPr>
              <w:t>Subconsejería</w:t>
            </w:r>
            <w:proofErr w:type="spellEnd"/>
            <w:r w:rsidRPr="008F6252">
              <w:rPr>
                <w:rFonts w:ascii="Calibri" w:eastAsia="Times New Roman" w:hAnsi="Calibri" w:cs="Calibri"/>
                <w:color w:val="000000"/>
                <w:sz w:val="20"/>
                <w:szCs w:val="20"/>
                <w:lang w:eastAsia="es-MX"/>
              </w:rPr>
              <w:t xml:space="preserve"> Jurídica de lo Contencioso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7,207,595.45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Instituto del Deporte del Estado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64,769,719.17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General</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4,684,098.16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Desarrollo del Deporte</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33,020,228.74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Dirección de Cultura Física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7,829,186.25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Unidad de Apoyo Administrativo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16,449,827.91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Área de Informática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1,151,925.59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Área de Planeación</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743,424.79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Área Jurídica</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891,027.73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Instituto de Seguridad Social de los Trabajadores del Estado de Chiapas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b/>
                <w:bCs/>
                <w:color w:val="000000"/>
                <w:sz w:val="20"/>
                <w:szCs w:val="20"/>
                <w:lang w:eastAsia="es-MX"/>
              </w:rPr>
            </w:pPr>
            <w:r w:rsidRPr="008F6252">
              <w:rPr>
                <w:rFonts w:ascii="Calibri" w:eastAsia="Times New Roman" w:hAnsi="Calibri" w:cs="Calibri"/>
                <w:b/>
                <w:bCs/>
                <w:color w:val="000000"/>
                <w:sz w:val="20"/>
                <w:szCs w:val="20"/>
                <w:lang w:eastAsia="es-MX"/>
              </w:rPr>
              <w:t xml:space="preserve">         4,653,053,158.82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Fondo de Pensiones</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4,644,398,805.24 </w:t>
            </w:r>
          </w:p>
        </w:tc>
      </w:tr>
      <w:tr w:rsidR="008F6252" w:rsidRPr="008F6252" w:rsidTr="008F6252">
        <w:trPr>
          <w:trHeight w:val="300"/>
        </w:trPr>
        <w:tc>
          <w:tcPr>
            <w:tcW w:w="3837" w:type="pct"/>
            <w:tcBorders>
              <w:top w:val="nil"/>
              <w:left w:val="single" w:sz="4" w:space="0" w:color="auto"/>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ind w:firstLineChars="300" w:firstLine="600"/>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Fondo de Servicio Médico</w:t>
            </w:r>
          </w:p>
        </w:tc>
        <w:tc>
          <w:tcPr>
            <w:tcW w:w="1163" w:type="pct"/>
            <w:tcBorders>
              <w:top w:val="nil"/>
              <w:left w:val="nil"/>
              <w:bottom w:val="single" w:sz="4" w:space="0" w:color="auto"/>
              <w:right w:val="single" w:sz="4" w:space="0" w:color="auto"/>
            </w:tcBorders>
            <w:shd w:val="clear" w:color="auto" w:fill="auto"/>
            <w:vAlign w:val="center"/>
            <w:hideMark/>
          </w:tcPr>
          <w:p w:rsidR="008F6252" w:rsidRPr="008F6252" w:rsidRDefault="008F6252" w:rsidP="008F6252">
            <w:pPr>
              <w:spacing w:after="0" w:line="240" w:lineRule="auto"/>
              <w:jc w:val="right"/>
              <w:rPr>
                <w:rFonts w:ascii="Calibri" w:eastAsia="Times New Roman" w:hAnsi="Calibri" w:cs="Calibri"/>
                <w:color w:val="000000"/>
                <w:sz w:val="20"/>
                <w:szCs w:val="20"/>
                <w:lang w:eastAsia="es-MX"/>
              </w:rPr>
            </w:pPr>
            <w:r w:rsidRPr="008F6252">
              <w:rPr>
                <w:rFonts w:ascii="Calibri" w:eastAsia="Times New Roman" w:hAnsi="Calibri" w:cs="Calibri"/>
                <w:color w:val="000000"/>
                <w:sz w:val="20"/>
                <w:szCs w:val="20"/>
                <w:lang w:eastAsia="es-MX"/>
              </w:rPr>
              <w:t xml:space="preserve">                 8,654,353.58 </w:t>
            </w:r>
          </w:p>
        </w:tc>
      </w:tr>
    </w:tbl>
    <w:p w:rsidR="007D04B6" w:rsidRPr="00FA12FC" w:rsidRDefault="007D04B6" w:rsidP="00AD61F0">
      <w:pPr>
        <w:jc w:val="both"/>
        <w:rPr>
          <w:rFonts w:ascii="Arial" w:hAnsi="Arial" w:cs="Arial"/>
          <w:b/>
          <w:bCs/>
          <w:sz w:val="24"/>
          <w:szCs w:val="20"/>
        </w:rPr>
      </w:pPr>
    </w:p>
    <w:p w:rsidR="007D04B6" w:rsidRDefault="007D04B6" w:rsidP="00E52755">
      <w:pPr>
        <w:jc w:val="both"/>
        <w:rPr>
          <w:rFonts w:ascii="Arial" w:hAnsi="Arial" w:cs="Arial"/>
          <w:b/>
          <w:bCs/>
          <w:sz w:val="24"/>
          <w:szCs w:val="20"/>
        </w:rPr>
      </w:pPr>
    </w:p>
    <w:p w:rsidR="00F57E1A" w:rsidRDefault="00F57E1A" w:rsidP="00E52755">
      <w:pPr>
        <w:jc w:val="both"/>
        <w:rPr>
          <w:rFonts w:ascii="Arial" w:hAnsi="Arial" w:cs="Arial"/>
          <w:b/>
          <w:bCs/>
          <w:sz w:val="24"/>
          <w:szCs w:val="20"/>
        </w:rPr>
      </w:pPr>
    </w:p>
    <w:p w:rsidR="007D04B6" w:rsidRDefault="007D04B6" w:rsidP="00E52755">
      <w:pPr>
        <w:jc w:val="both"/>
        <w:rPr>
          <w:rFonts w:ascii="Arial" w:hAnsi="Arial" w:cs="Arial"/>
          <w:b/>
          <w:bCs/>
          <w:sz w:val="24"/>
          <w:szCs w:val="20"/>
        </w:rPr>
      </w:pPr>
    </w:p>
    <w:p w:rsidR="007D04B6" w:rsidRDefault="007D04B6" w:rsidP="00E52755">
      <w:pPr>
        <w:jc w:val="both"/>
        <w:rPr>
          <w:rFonts w:ascii="Arial" w:hAnsi="Arial" w:cs="Arial"/>
          <w:b/>
          <w:bCs/>
          <w:sz w:val="24"/>
          <w:szCs w:val="20"/>
        </w:rPr>
      </w:pPr>
    </w:p>
    <w:p w:rsidR="008F6252" w:rsidRDefault="008F6252" w:rsidP="00E52755">
      <w:pPr>
        <w:jc w:val="both"/>
        <w:rPr>
          <w:rFonts w:ascii="Arial" w:hAnsi="Arial" w:cs="Arial"/>
          <w:b/>
          <w:bCs/>
          <w:sz w:val="24"/>
          <w:szCs w:val="20"/>
        </w:rPr>
      </w:pPr>
    </w:p>
    <w:p w:rsidR="007D04B6" w:rsidRDefault="007D04B6" w:rsidP="00E52755">
      <w:pPr>
        <w:jc w:val="both"/>
        <w:rPr>
          <w:rFonts w:ascii="Arial" w:hAnsi="Arial" w:cs="Arial"/>
          <w:b/>
          <w:bCs/>
          <w:sz w:val="24"/>
          <w:szCs w:val="20"/>
        </w:rPr>
      </w:pPr>
    </w:p>
    <w:p w:rsidR="007D04B6" w:rsidRDefault="007D04B6" w:rsidP="00E52755">
      <w:pPr>
        <w:jc w:val="both"/>
        <w:rPr>
          <w:rFonts w:ascii="Arial" w:hAnsi="Arial" w:cs="Arial"/>
          <w:b/>
          <w:bCs/>
          <w:sz w:val="24"/>
          <w:szCs w:val="20"/>
        </w:rPr>
      </w:pPr>
    </w:p>
    <w:p w:rsidR="007D04B6" w:rsidRDefault="007D04B6" w:rsidP="007D04B6">
      <w:pPr>
        <w:rPr>
          <w:rFonts w:ascii="Arial" w:hAnsi="Arial" w:cs="Arial"/>
          <w:b/>
          <w:sz w:val="24"/>
        </w:rPr>
      </w:pPr>
      <w:r w:rsidRPr="00157286">
        <w:rPr>
          <w:rFonts w:ascii="Arial" w:hAnsi="Arial" w:cs="Arial"/>
          <w:b/>
          <w:sz w:val="24"/>
        </w:rPr>
        <w:lastRenderedPageBreak/>
        <w:t>MU_01.- Monto total de recursos destinados a Municipios.</w:t>
      </w:r>
    </w:p>
    <w:tbl>
      <w:tblPr>
        <w:tblW w:w="8698" w:type="dxa"/>
        <w:jc w:val="center"/>
        <w:tblCellMar>
          <w:left w:w="70" w:type="dxa"/>
          <w:right w:w="70" w:type="dxa"/>
        </w:tblCellMar>
        <w:tblLook w:val="04A0" w:firstRow="1" w:lastRow="0" w:firstColumn="1" w:lastColumn="0" w:noHBand="0" w:noVBand="1"/>
      </w:tblPr>
      <w:tblGrid>
        <w:gridCol w:w="441"/>
        <w:gridCol w:w="290"/>
        <w:gridCol w:w="6352"/>
        <w:gridCol w:w="1615"/>
      </w:tblGrid>
      <w:tr w:rsidR="00157286" w:rsidRPr="00157286" w:rsidTr="00157286">
        <w:trPr>
          <w:trHeight w:val="300"/>
          <w:jc w:val="center"/>
        </w:trPr>
        <w:tc>
          <w:tcPr>
            <w:tcW w:w="7083" w:type="dxa"/>
            <w:gridSpan w:val="3"/>
            <w:tcBorders>
              <w:top w:val="single" w:sz="4" w:space="0" w:color="621132"/>
              <w:left w:val="single" w:sz="4" w:space="0" w:color="621132"/>
              <w:bottom w:val="single" w:sz="4" w:space="0" w:color="621132"/>
              <w:right w:val="single" w:sz="4" w:space="0" w:color="FFFFFF"/>
            </w:tcBorders>
            <w:shd w:val="clear" w:color="000000" w:fill="621132"/>
            <w:vAlign w:val="center"/>
            <w:hideMark/>
          </w:tcPr>
          <w:p w:rsidR="00157286" w:rsidRPr="00157286" w:rsidRDefault="00157286" w:rsidP="00157286">
            <w:pPr>
              <w:spacing w:after="0" w:line="240" w:lineRule="auto"/>
              <w:jc w:val="center"/>
              <w:rPr>
                <w:rFonts w:ascii="Calibri" w:eastAsia="Times New Roman" w:hAnsi="Calibri" w:cs="Calibri"/>
                <w:b/>
                <w:bCs/>
                <w:color w:val="FFFFFF"/>
                <w:lang w:eastAsia="es-MX"/>
              </w:rPr>
            </w:pPr>
            <w:r w:rsidRPr="00157286">
              <w:rPr>
                <w:rFonts w:ascii="Calibri" w:eastAsia="Times New Roman" w:hAnsi="Calibri" w:cs="Calibri"/>
                <w:b/>
                <w:bCs/>
                <w:color w:val="FFFFFF"/>
                <w:lang w:eastAsia="es-MX"/>
              </w:rPr>
              <w:t>Descripción</w:t>
            </w:r>
          </w:p>
        </w:tc>
        <w:tc>
          <w:tcPr>
            <w:tcW w:w="1615" w:type="dxa"/>
            <w:tcBorders>
              <w:top w:val="single" w:sz="4" w:space="0" w:color="621132"/>
              <w:left w:val="nil"/>
              <w:bottom w:val="single" w:sz="4" w:space="0" w:color="621132"/>
              <w:right w:val="single" w:sz="4" w:space="0" w:color="621132"/>
            </w:tcBorders>
            <w:shd w:val="clear" w:color="000000" w:fill="621132"/>
            <w:vAlign w:val="center"/>
            <w:hideMark/>
          </w:tcPr>
          <w:p w:rsidR="00157286" w:rsidRPr="00157286" w:rsidRDefault="00157286" w:rsidP="00157286">
            <w:pPr>
              <w:spacing w:after="0" w:line="240" w:lineRule="auto"/>
              <w:jc w:val="center"/>
              <w:rPr>
                <w:rFonts w:ascii="Calibri" w:eastAsia="Times New Roman" w:hAnsi="Calibri" w:cs="Calibri"/>
                <w:b/>
                <w:bCs/>
                <w:color w:val="FFFFFF"/>
                <w:lang w:eastAsia="es-MX"/>
              </w:rPr>
            </w:pPr>
            <w:r w:rsidRPr="00157286">
              <w:rPr>
                <w:rFonts w:ascii="Calibri" w:eastAsia="Times New Roman" w:hAnsi="Calibri" w:cs="Calibri"/>
                <w:b/>
                <w:bCs/>
                <w:color w:val="FFFFFF"/>
                <w:lang w:eastAsia="es-MX"/>
              </w:rPr>
              <w:t>Cifras en Pesos</w:t>
            </w:r>
          </w:p>
        </w:tc>
      </w:tr>
      <w:tr w:rsidR="00157286" w:rsidRPr="00157286" w:rsidTr="00157286">
        <w:trPr>
          <w:trHeight w:val="300"/>
          <w:jc w:val="center"/>
        </w:trPr>
        <w:tc>
          <w:tcPr>
            <w:tcW w:w="7083" w:type="dxa"/>
            <w:gridSpan w:val="3"/>
            <w:tcBorders>
              <w:top w:val="nil"/>
              <w:left w:val="single" w:sz="4" w:space="0" w:color="auto"/>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ind w:firstLineChars="200" w:firstLine="400"/>
              <w:jc w:val="right"/>
              <w:rPr>
                <w:rFonts w:ascii="Calibri" w:eastAsia="Times New Roman" w:hAnsi="Calibri" w:cs="Calibri"/>
                <w:b/>
                <w:bCs/>
                <w:color w:val="000000"/>
                <w:sz w:val="20"/>
                <w:szCs w:val="20"/>
                <w:lang w:eastAsia="es-MX"/>
              </w:rPr>
            </w:pPr>
            <w:r w:rsidRPr="00157286">
              <w:rPr>
                <w:rFonts w:ascii="Calibri" w:eastAsia="Times New Roman" w:hAnsi="Calibri" w:cs="Calibri"/>
                <w:b/>
                <w:bCs/>
                <w:color w:val="000000"/>
                <w:sz w:val="20"/>
                <w:szCs w:val="20"/>
                <w:lang w:eastAsia="es-MX"/>
              </w:rPr>
              <w:t>Suma Total</w:t>
            </w:r>
          </w:p>
        </w:tc>
        <w:tc>
          <w:tcPr>
            <w:tcW w:w="1615"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right"/>
              <w:rPr>
                <w:rFonts w:ascii="Calibri" w:eastAsia="Times New Roman" w:hAnsi="Calibri" w:cs="Calibri"/>
                <w:b/>
                <w:bCs/>
                <w:color w:val="000000"/>
                <w:sz w:val="18"/>
                <w:szCs w:val="18"/>
                <w:lang w:eastAsia="es-MX"/>
              </w:rPr>
            </w:pPr>
            <w:r w:rsidRPr="00157286">
              <w:rPr>
                <w:rFonts w:ascii="Calibri" w:eastAsia="Times New Roman" w:hAnsi="Calibri" w:cs="Calibri"/>
                <w:b/>
                <w:bCs/>
                <w:color w:val="000000"/>
                <w:sz w:val="18"/>
                <w:szCs w:val="18"/>
                <w:lang w:eastAsia="es-MX"/>
              </w:rPr>
              <w:t>30,070,356,108.02</w:t>
            </w:r>
          </w:p>
        </w:tc>
      </w:tr>
      <w:tr w:rsidR="00157286" w:rsidRPr="00157286" w:rsidTr="00157286">
        <w:trPr>
          <w:trHeight w:val="300"/>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center"/>
              <w:rPr>
                <w:rFonts w:ascii="Calibri" w:eastAsia="Times New Roman" w:hAnsi="Calibri" w:cs="Calibri"/>
                <w:b/>
                <w:bCs/>
                <w:color w:val="000000"/>
                <w:sz w:val="18"/>
                <w:szCs w:val="18"/>
                <w:lang w:eastAsia="es-MX"/>
              </w:rPr>
            </w:pPr>
            <w:r w:rsidRPr="00157286">
              <w:rPr>
                <w:rFonts w:ascii="Calibri" w:eastAsia="Times New Roman" w:hAnsi="Calibri" w:cs="Calibri"/>
                <w:b/>
                <w:bCs/>
                <w:color w:val="000000"/>
                <w:sz w:val="18"/>
                <w:szCs w:val="18"/>
                <w:lang w:eastAsia="es-MX"/>
              </w:rPr>
              <w:t xml:space="preserve"> I.  </w:t>
            </w:r>
          </w:p>
        </w:tc>
        <w:tc>
          <w:tcPr>
            <w:tcW w:w="6642" w:type="dxa"/>
            <w:gridSpan w:val="2"/>
            <w:tcBorders>
              <w:top w:val="single" w:sz="4" w:space="0" w:color="auto"/>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rPr>
                <w:rFonts w:ascii="Calibri" w:eastAsia="Times New Roman" w:hAnsi="Calibri" w:cs="Calibri"/>
                <w:b/>
                <w:bCs/>
                <w:color w:val="000000"/>
                <w:sz w:val="18"/>
                <w:szCs w:val="18"/>
                <w:lang w:eastAsia="es-MX"/>
              </w:rPr>
            </w:pPr>
            <w:r w:rsidRPr="00157286">
              <w:rPr>
                <w:rFonts w:ascii="Calibri" w:eastAsia="Times New Roman" w:hAnsi="Calibri" w:cs="Calibri"/>
                <w:b/>
                <w:bCs/>
                <w:color w:val="000000"/>
                <w:sz w:val="18"/>
                <w:szCs w:val="18"/>
                <w:lang w:eastAsia="es-MX"/>
              </w:rPr>
              <w:t xml:space="preserve"> Fondo General Municipal   </w:t>
            </w:r>
          </w:p>
        </w:tc>
        <w:tc>
          <w:tcPr>
            <w:tcW w:w="1615" w:type="dxa"/>
            <w:tcBorders>
              <w:top w:val="single" w:sz="4" w:space="0" w:color="auto"/>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right"/>
              <w:rPr>
                <w:rFonts w:ascii="Calibri" w:eastAsia="Times New Roman" w:hAnsi="Calibri" w:cs="Calibri"/>
                <w:b/>
                <w:bCs/>
                <w:color w:val="000000"/>
                <w:sz w:val="18"/>
                <w:szCs w:val="18"/>
                <w:lang w:eastAsia="es-MX"/>
              </w:rPr>
            </w:pPr>
            <w:r w:rsidRPr="00157286">
              <w:rPr>
                <w:rFonts w:ascii="Calibri" w:eastAsia="Times New Roman" w:hAnsi="Calibri" w:cs="Calibri"/>
                <w:b/>
                <w:bCs/>
                <w:color w:val="000000"/>
                <w:sz w:val="18"/>
                <w:szCs w:val="18"/>
                <w:lang w:eastAsia="es-MX"/>
              </w:rPr>
              <w:t>7,305,491,685.80</w:t>
            </w:r>
          </w:p>
        </w:tc>
      </w:tr>
      <w:tr w:rsidR="00157286" w:rsidRPr="00157286" w:rsidTr="00157286">
        <w:trPr>
          <w:trHeight w:val="300"/>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center"/>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 xml:space="preserve"> </w:t>
            </w:r>
          </w:p>
        </w:tc>
        <w:tc>
          <w:tcPr>
            <w:tcW w:w="290"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center"/>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a)</w:t>
            </w:r>
          </w:p>
        </w:tc>
        <w:tc>
          <w:tcPr>
            <w:tcW w:w="6352"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 xml:space="preserve">Fondo General de Participaciones  </w:t>
            </w:r>
          </w:p>
        </w:tc>
        <w:tc>
          <w:tcPr>
            <w:tcW w:w="1615"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right"/>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7,189,348,835.00</w:t>
            </w:r>
          </w:p>
        </w:tc>
      </w:tr>
      <w:tr w:rsidR="00157286" w:rsidRPr="00157286" w:rsidTr="00157286">
        <w:trPr>
          <w:trHeight w:val="300"/>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center"/>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 </w:t>
            </w:r>
          </w:p>
        </w:tc>
        <w:tc>
          <w:tcPr>
            <w:tcW w:w="290"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center"/>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b)</w:t>
            </w:r>
          </w:p>
        </w:tc>
        <w:tc>
          <w:tcPr>
            <w:tcW w:w="6352"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 xml:space="preserve">Impuesto Sobre Automóviles Nuevos  </w:t>
            </w:r>
          </w:p>
        </w:tc>
        <w:tc>
          <w:tcPr>
            <w:tcW w:w="1615"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right"/>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57,025,973.00</w:t>
            </w:r>
          </w:p>
        </w:tc>
      </w:tr>
      <w:tr w:rsidR="00157286" w:rsidRPr="00157286" w:rsidTr="00157286">
        <w:trPr>
          <w:trHeight w:val="300"/>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center"/>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 </w:t>
            </w:r>
          </w:p>
        </w:tc>
        <w:tc>
          <w:tcPr>
            <w:tcW w:w="290"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center"/>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c)</w:t>
            </w:r>
          </w:p>
        </w:tc>
        <w:tc>
          <w:tcPr>
            <w:tcW w:w="6352"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 xml:space="preserve">Fondo de Compensación del Impuesto Sobre Automóviles Nuevos (ISAN) </w:t>
            </w:r>
          </w:p>
        </w:tc>
        <w:tc>
          <w:tcPr>
            <w:tcW w:w="1615"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right"/>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10,644,017.60</w:t>
            </w:r>
          </w:p>
        </w:tc>
      </w:tr>
      <w:tr w:rsidR="00157286" w:rsidRPr="00157286" w:rsidTr="00157286">
        <w:trPr>
          <w:trHeight w:val="300"/>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center"/>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 xml:space="preserve"> </w:t>
            </w:r>
          </w:p>
        </w:tc>
        <w:tc>
          <w:tcPr>
            <w:tcW w:w="290"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center"/>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d)</w:t>
            </w:r>
          </w:p>
        </w:tc>
        <w:tc>
          <w:tcPr>
            <w:tcW w:w="6352"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Fondo de Participación de Impuestos Especiales</w:t>
            </w:r>
          </w:p>
        </w:tc>
        <w:tc>
          <w:tcPr>
            <w:tcW w:w="1615"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right"/>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48,472,860.20</w:t>
            </w:r>
          </w:p>
        </w:tc>
      </w:tr>
      <w:tr w:rsidR="00157286" w:rsidRPr="00157286" w:rsidTr="00157286">
        <w:trPr>
          <w:trHeight w:val="300"/>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center"/>
              <w:rPr>
                <w:rFonts w:ascii="Calibri" w:eastAsia="Times New Roman" w:hAnsi="Calibri" w:cs="Calibri"/>
                <w:b/>
                <w:bCs/>
                <w:color w:val="000000"/>
                <w:sz w:val="18"/>
                <w:szCs w:val="18"/>
                <w:lang w:eastAsia="es-MX"/>
              </w:rPr>
            </w:pPr>
            <w:r w:rsidRPr="00157286">
              <w:rPr>
                <w:rFonts w:ascii="Calibri" w:eastAsia="Times New Roman" w:hAnsi="Calibri" w:cs="Calibri"/>
                <w:b/>
                <w:bCs/>
                <w:color w:val="000000"/>
                <w:sz w:val="18"/>
                <w:szCs w:val="18"/>
                <w:lang w:eastAsia="es-MX"/>
              </w:rPr>
              <w:t xml:space="preserve"> II.  </w:t>
            </w:r>
          </w:p>
        </w:tc>
        <w:tc>
          <w:tcPr>
            <w:tcW w:w="6642" w:type="dxa"/>
            <w:gridSpan w:val="2"/>
            <w:tcBorders>
              <w:top w:val="single" w:sz="4" w:space="0" w:color="auto"/>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rPr>
                <w:rFonts w:ascii="Calibri" w:eastAsia="Times New Roman" w:hAnsi="Calibri" w:cs="Calibri"/>
                <w:b/>
                <w:bCs/>
                <w:color w:val="000000"/>
                <w:sz w:val="18"/>
                <w:szCs w:val="18"/>
                <w:lang w:eastAsia="es-MX"/>
              </w:rPr>
            </w:pPr>
            <w:r w:rsidRPr="00157286">
              <w:rPr>
                <w:rFonts w:ascii="Calibri" w:eastAsia="Times New Roman" w:hAnsi="Calibri" w:cs="Calibri"/>
                <w:b/>
                <w:bCs/>
                <w:color w:val="000000"/>
                <w:sz w:val="18"/>
                <w:szCs w:val="18"/>
                <w:lang w:eastAsia="es-MX"/>
              </w:rPr>
              <w:t xml:space="preserve"> Fondo de Fomento Municipal   </w:t>
            </w:r>
          </w:p>
        </w:tc>
        <w:tc>
          <w:tcPr>
            <w:tcW w:w="1615"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right"/>
              <w:rPr>
                <w:rFonts w:ascii="Calibri" w:eastAsia="Times New Roman" w:hAnsi="Calibri" w:cs="Calibri"/>
                <w:b/>
                <w:bCs/>
                <w:color w:val="000000"/>
                <w:sz w:val="18"/>
                <w:szCs w:val="18"/>
                <w:lang w:eastAsia="es-MX"/>
              </w:rPr>
            </w:pPr>
            <w:r w:rsidRPr="00157286">
              <w:rPr>
                <w:rFonts w:ascii="Calibri" w:eastAsia="Times New Roman" w:hAnsi="Calibri" w:cs="Calibri"/>
                <w:b/>
                <w:bCs/>
                <w:color w:val="000000"/>
                <w:sz w:val="18"/>
                <w:szCs w:val="18"/>
                <w:lang w:eastAsia="es-MX"/>
              </w:rPr>
              <w:t>1,141,625,792.00</w:t>
            </w:r>
          </w:p>
        </w:tc>
      </w:tr>
      <w:tr w:rsidR="00157286" w:rsidRPr="00157286" w:rsidTr="00157286">
        <w:trPr>
          <w:trHeight w:val="300"/>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center"/>
              <w:rPr>
                <w:rFonts w:ascii="Calibri" w:eastAsia="Times New Roman" w:hAnsi="Calibri" w:cs="Calibri"/>
                <w:b/>
                <w:bCs/>
                <w:color w:val="000000"/>
                <w:sz w:val="18"/>
                <w:szCs w:val="18"/>
                <w:lang w:eastAsia="es-MX"/>
              </w:rPr>
            </w:pPr>
            <w:r w:rsidRPr="00157286">
              <w:rPr>
                <w:rFonts w:ascii="Calibri" w:eastAsia="Times New Roman" w:hAnsi="Calibri" w:cs="Calibri"/>
                <w:b/>
                <w:bCs/>
                <w:color w:val="000000"/>
                <w:sz w:val="18"/>
                <w:szCs w:val="18"/>
                <w:lang w:eastAsia="es-MX"/>
              </w:rPr>
              <w:t xml:space="preserve"> III.  </w:t>
            </w:r>
          </w:p>
        </w:tc>
        <w:tc>
          <w:tcPr>
            <w:tcW w:w="6642" w:type="dxa"/>
            <w:gridSpan w:val="2"/>
            <w:tcBorders>
              <w:top w:val="single" w:sz="4" w:space="0" w:color="auto"/>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rPr>
                <w:rFonts w:ascii="Calibri" w:eastAsia="Times New Roman" w:hAnsi="Calibri" w:cs="Calibri"/>
                <w:b/>
                <w:bCs/>
                <w:color w:val="000000"/>
                <w:sz w:val="18"/>
                <w:szCs w:val="18"/>
                <w:lang w:eastAsia="es-MX"/>
              </w:rPr>
            </w:pPr>
            <w:r w:rsidRPr="00157286">
              <w:rPr>
                <w:rFonts w:ascii="Calibri" w:eastAsia="Times New Roman" w:hAnsi="Calibri" w:cs="Calibri"/>
                <w:b/>
                <w:bCs/>
                <w:color w:val="000000"/>
                <w:sz w:val="18"/>
                <w:szCs w:val="18"/>
                <w:lang w:eastAsia="es-MX"/>
              </w:rPr>
              <w:t xml:space="preserve"> Fondo de Fiscalización y Recaudación </w:t>
            </w:r>
          </w:p>
        </w:tc>
        <w:tc>
          <w:tcPr>
            <w:tcW w:w="1615"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right"/>
              <w:rPr>
                <w:rFonts w:ascii="Calibri" w:eastAsia="Times New Roman" w:hAnsi="Calibri" w:cs="Calibri"/>
                <w:b/>
                <w:bCs/>
                <w:color w:val="000000"/>
                <w:sz w:val="18"/>
                <w:szCs w:val="18"/>
                <w:lang w:eastAsia="es-MX"/>
              </w:rPr>
            </w:pPr>
            <w:r w:rsidRPr="00157286">
              <w:rPr>
                <w:rFonts w:ascii="Calibri" w:eastAsia="Times New Roman" w:hAnsi="Calibri" w:cs="Calibri"/>
                <w:b/>
                <w:bCs/>
                <w:color w:val="000000"/>
                <w:sz w:val="18"/>
                <w:szCs w:val="18"/>
                <w:lang w:eastAsia="es-MX"/>
              </w:rPr>
              <w:t>292,278,231.00</w:t>
            </w:r>
          </w:p>
        </w:tc>
      </w:tr>
      <w:tr w:rsidR="00157286" w:rsidRPr="00157286" w:rsidTr="00157286">
        <w:trPr>
          <w:trHeight w:val="300"/>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center"/>
              <w:rPr>
                <w:rFonts w:ascii="Calibri" w:eastAsia="Times New Roman" w:hAnsi="Calibri" w:cs="Calibri"/>
                <w:b/>
                <w:bCs/>
                <w:color w:val="000000"/>
                <w:sz w:val="18"/>
                <w:szCs w:val="18"/>
                <w:lang w:eastAsia="es-MX"/>
              </w:rPr>
            </w:pPr>
            <w:r w:rsidRPr="00157286">
              <w:rPr>
                <w:rFonts w:ascii="Calibri" w:eastAsia="Times New Roman" w:hAnsi="Calibri" w:cs="Calibri"/>
                <w:b/>
                <w:bCs/>
                <w:color w:val="000000"/>
                <w:sz w:val="18"/>
                <w:szCs w:val="18"/>
                <w:lang w:eastAsia="es-MX"/>
              </w:rPr>
              <w:t>IV.</w:t>
            </w:r>
          </w:p>
        </w:tc>
        <w:tc>
          <w:tcPr>
            <w:tcW w:w="6642" w:type="dxa"/>
            <w:gridSpan w:val="2"/>
            <w:tcBorders>
              <w:top w:val="single" w:sz="4" w:space="0" w:color="auto"/>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rPr>
                <w:rFonts w:ascii="Calibri" w:eastAsia="Times New Roman" w:hAnsi="Calibri" w:cs="Calibri"/>
                <w:b/>
                <w:bCs/>
                <w:color w:val="000000"/>
                <w:sz w:val="18"/>
                <w:szCs w:val="18"/>
                <w:lang w:eastAsia="es-MX"/>
              </w:rPr>
            </w:pPr>
            <w:r w:rsidRPr="00157286">
              <w:rPr>
                <w:rFonts w:ascii="Calibri" w:eastAsia="Times New Roman" w:hAnsi="Calibri" w:cs="Calibri"/>
                <w:b/>
                <w:bCs/>
                <w:color w:val="000000"/>
                <w:sz w:val="18"/>
                <w:szCs w:val="18"/>
                <w:lang w:eastAsia="es-MX"/>
              </w:rPr>
              <w:t xml:space="preserve"> Impuesto a la Venta Final de Gasolinas y </w:t>
            </w:r>
            <w:proofErr w:type="spellStart"/>
            <w:r w:rsidRPr="00157286">
              <w:rPr>
                <w:rFonts w:ascii="Calibri" w:eastAsia="Times New Roman" w:hAnsi="Calibri" w:cs="Calibri"/>
                <w:b/>
                <w:bCs/>
                <w:color w:val="000000"/>
                <w:sz w:val="18"/>
                <w:szCs w:val="18"/>
                <w:lang w:eastAsia="es-MX"/>
              </w:rPr>
              <w:t>Diesel</w:t>
            </w:r>
            <w:proofErr w:type="spellEnd"/>
            <w:r w:rsidRPr="00157286">
              <w:rPr>
                <w:rFonts w:ascii="Calibri" w:eastAsia="Times New Roman" w:hAnsi="Calibri" w:cs="Calibri"/>
                <w:b/>
                <w:bCs/>
                <w:color w:val="000000"/>
                <w:sz w:val="18"/>
                <w:szCs w:val="18"/>
                <w:lang w:eastAsia="es-MX"/>
              </w:rPr>
              <w:t xml:space="preserve">   </w:t>
            </w:r>
          </w:p>
        </w:tc>
        <w:tc>
          <w:tcPr>
            <w:tcW w:w="1615"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right"/>
              <w:rPr>
                <w:rFonts w:ascii="Calibri" w:eastAsia="Times New Roman" w:hAnsi="Calibri" w:cs="Calibri"/>
                <w:b/>
                <w:bCs/>
                <w:color w:val="000000"/>
                <w:sz w:val="18"/>
                <w:szCs w:val="18"/>
                <w:lang w:eastAsia="es-MX"/>
              </w:rPr>
            </w:pPr>
            <w:r w:rsidRPr="00157286">
              <w:rPr>
                <w:rFonts w:ascii="Calibri" w:eastAsia="Times New Roman" w:hAnsi="Calibri" w:cs="Calibri"/>
                <w:b/>
                <w:bCs/>
                <w:color w:val="000000"/>
                <w:sz w:val="18"/>
                <w:szCs w:val="18"/>
                <w:lang w:eastAsia="es-MX"/>
              </w:rPr>
              <w:t>98,685,994.00</w:t>
            </w:r>
          </w:p>
        </w:tc>
      </w:tr>
      <w:tr w:rsidR="00157286" w:rsidRPr="00157286" w:rsidTr="00157286">
        <w:trPr>
          <w:trHeight w:val="300"/>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center"/>
              <w:rPr>
                <w:rFonts w:ascii="Calibri" w:eastAsia="Times New Roman" w:hAnsi="Calibri" w:cs="Calibri"/>
                <w:b/>
                <w:bCs/>
                <w:color w:val="000000"/>
                <w:sz w:val="18"/>
                <w:szCs w:val="18"/>
                <w:lang w:eastAsia="es-MX"/>
              </w:rPr>
            </w:pPr>
            <w:r w:rsidRPr="00157286">
              <w:rPr>
                <w:rFonts w:ascii="Calibri" w:eastAsia="Times New Roman" w:hAnsi="Calibri" w:cs="Calibri"/>
                <w:b/>
                <w:bCs/>
                <w:color w:val="000000"/>
                <w:sz w:val="18"/>
                <w:szCs w:val="18"/>
                <w:lang w:eastAsia="es-MX"/>
              </w:rPr>
              <w:t>V.</w:t>
            </w:r>
          </w:p>
        </w:tc>
        <w:tc>
          <w:tcPr>
            <w:tcW w:w="6642" w:type="dxa"/>
            <w:gridSpan w:val="2"/>
            <w:tcBorders>
              <w:top w:val="single" w:sz="4" w:space="0" w:color="auto"/>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rPr>
                <w:rFonts w:ascii="Calibri" w:eastAsia="Times New Roman" w:hAnsi="Calibri" w:cs="Calibri"/>
                <w:b/>
                <w:bCs/>
                <w:color w:val="000000"/>
                <w:sz w:val="18"/>
                <w:szCs w:val="18"/>
                <w:lang w:eastAsia="es-MX"/>
              </w:rPr>
            </w:pPr>
            <w:r w:rsidRPr="00157286">
              <w:rPr>
                <w:rFonts w:ascii="Calibri" w:eastAsia="Times New Roman" w:hAnsi="Calibri" w:cs="Calibri"/>
                <w:b/>
                <w:bCs/>
                <w:color w:val="000000"/>
                <w:sz w:val="18"/>
                <w:szCs w:val="18"/>
                <w:lang w:eastAsia="es-MX"/>
              </w:rPr>
              <w:t xml:space="preserve"> Fondo de Extracción de Hidrocarburos   </w:t>
            </w:r>
          </w:p>
        </w:tc>
        <w:tc>
          <w:tcPr>
            <w:tcW w:w="1615"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right"/>
              <w:rPr>
                <w:rFonts w:ascii="Calibri" w:eastAsia="Times New Roman" w:hAnsi="Calibri" w:cs="Calibri"/>
                <w:b/>
                <w:bCs/>
                <w:color w:val="000000"/>
                <w:sz w:val="18"/>
                <w:szCs w:val="18"/>
                <w:lang w:eastAsia="es-MX"/>
              </w:rPr>
            </w:pPr>
            <w:r w:rsidRPr="00157286">
              <w:rPr>
                <w:rFonts w:ascii="Calibri" w:eastAsia="Times New Roman" w:hAnsi="Calibri" w:cs="Calibri"/>
                <w:b/>
                <w:bCs/>
                <w:color w:val="000000"/>
                <w:sz w:val="18"/>
                <w:szCs w:val="18"/>
                <w:lang w:eastAsia="es-MX"/>
              </w:rPr>
              <w:t>13,567,838.60</w:t>
            </w:r>
          </w:p>
        </w:tc>
      </w:tr>
      <w:tr w:rsidR="00157286" w:rsidRPr="00157286" w:rsidTr="00157286">
        <w:trPr>
          <w:trHeight w:val="300"/>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center"/>
              <w:rPr>
                <w:rFonts w:ascii="Calibri" w:eastAsia="Times New Roman" w:hAnsi="Calibri" w:cs="Calibri"/>
                <w:b/>
                <w:bCs/>
                <w:color w:val="000000"/>
                <w:sz w:val="18"/>
                <w:szCs w:val="18"/>
                <w:lang w:eastAsia="es-MX"/>
              </w:rPr>
            </w:pPr>
            <w:r w:rsidRPr="00157286">
              <w:rPr>
                <w:rFonts w:ascii="Calibri" w:eastAsia="Times New Roman" w:hAnsi="Calibri" w:cs="Calibri"/>
                <w:b/>
                <w:bCs/>
                <w:color w:val="000000"/>
                <w:sz w:val="18"/>
                <w:szCs w:val="18"/>
                <w:lang w:eastAsia="es-MX"/>
              </w:rPr>
              <w:t xml:space="preserve"> VI.  </w:t>
            </w:r>
          </w:p>
        </w:tc>
        <w:tc>
          <w:tcPr>
            <w:tcW w:w="6642" w:type="dxa"/>
            <w:gridSpan w:val="2"/>
            <w:tcBorders>
              <w:top w:val="single" w:sz="4" w:space="0" w:color="auto"/>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rPr>
                <w:rFonts w:ascii="Calibri" w:eastAsia="Times New Roman" w:hAnsi="Calibri" w:cs="Calibri"/>
                <w:b/>
                <w:bCs/>
                <w:color w:val="000000"/>
                <w:sz w:val="18"/>
                <w:szCs w:val="18"/>
                <w:lang w:eastAsia="es-MX"/>
              </w:rPr>
            </w:pPr>
            <w:r w:rsidRPr="00157286">
              <w:rPr>
                <w:rFonts w:ascii="Calibri" w:eastAsia="Times New Roman" w:hAnsi="Calibri" w:cs="Calibri"/>
                <w:b/>
                <w:bCs/>
                <w:color w:val="000000"/>
                <w:sz w:val="18"/>
                <w:szCs w:val="18"/>
                <w:lang w:eastAsia="es-MX"/>
              </w:rPr>
              <w:t xml:space="preserve"> Fondo de Compensación   </w:t>
            </w:r>
          </w:p>
        </w:tc>
        <w:tc>
          <w:tcPr>
            <w:tcW w:w="1615"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right"/>
              <w:rPr>
                <w:rFonts w:ascii="Calibri" w:eastAsia="Times New Roman" w:hAnsi="Calibri" w:cs="Calibri"/>
                <w:b/>
                <w:bCs/>
                <w:color w:val="000000"/>
                <w:sz w:val="18"/>
                <w:szCs w:val="18"/>
                <w:lang w:eastAsia="es-MX"/>
              </w:rPr>
            </w:pPr>
            <w:r w:rsidRPr="00157286">
              <w:rPr>
                <w:rFonts w:ascii="Calibri" w:eastAsia="Times New Roman" w:hAnsi="Calibri" w:cs="Calibri"/>
                <w:b/>
                <w:bCs/>
                <w:color w:val="000000"/>
                <w:sz w:val="18"/>
                <w:szCs w:val="18"/>
                <w:lang w:eastAsia="es-MX"/>
              </w:rPr>
              <w:t>168,643,402.80</w:t>
            </w:r>
          </w:p>
        </w:tc>
      </w:tr>
      <w:tr w:rsidR="00157286" w:rsidRPr="00157286" w:rsidTr="00157286">
        <w:trPr>
          <w:trHeight w:val="300"/>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center"/>
              <w:rPr>
                <w:rFonts w:ascii="Calibri" w:eastAsia="Times New Roman" w:hAnsi="Calibri" w:cs="Calibri"/>
                <w:b/>
                <w:bCs/>
                <w:color w:val="000000"/>
                <w:sz w:val="18"/>
                <w:szCs w:val="18"/>
                <w:lang w:eastAsia="es-MX"/>
              </w:rPr>
            </w:pPr>
            <w:r w:rsidRPr="00157286">
              <w:rPr>
                <w:rFonts w:ascii="Calibri" w:eastAsia="Times New Roman" w:hAnsi="Calibri" w:cs="Calibri"/>
                <w:b/>
                <w:bCs/>
                <w:color w:val="000000"/>
                <w:sz w:val="18"/>
                <w:szCs w:val="18"/>
                <w:lang w:eastAsia="es-MX"/>
              </w:rPr>
              <w:t xml:space="preserve"> VII.  </w:t>
            </w:r>
          </w:p>
        </w:tc>
        <w:tc>
          <w:tcPr>
            <w:tcW w:w="6642" w:type="dxa"/>
            <w:gridSpan w:val="2"/>
            <w:tcBorders>
              <w:top w:val="single" w:sz="4" w:space="0" w:color="auto"/>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rPr>
                <w:rFonts w:ascii="Calibri" w:eastAsia="Times New Roman" w:hAnsi="Calibri" w:cs="Calibri"/>
                <w:b/>
                <w:bCs/>
                <w:color w:val="000000"/>
                <w:sz w:val="18"/>
                <w:szCs w:val="18"/>
                <w:lang w:eastAsia="es-MX"/>
              </w:rPr>
            </w:pPr>
            <w:r w:rsidRPr="00157286">
              <w:rPr>
                <w:rFonts w:ascii="Calibri" w:eastAsia="Times New Roman" w:hAnsi="Calibri" w:cs="Calibri"/>
                <w:b/>
                <w:bCs/>
                <w:color w:val="000000"/>
                <w:sz w:val="18"/>
                <w:szCs w:val="18"/>
                <w:lang w:eastAsia="es-MX"/>
              </w:rPr>
              <w:t xml:space="preserve"> Aportaciones del Ramo 33   </w:t>
            </w:r>
          </w:p>
        </w:tc>
        <w:tc>
          <w:tcPr>
            <w:tcW w:w="1615"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right"/>
              <w:rPr>
                <w:rFonts w:ascii="Calibri" w:eastAsia="Times New Roman" w:hAnsi="Calibri" w:cs="Calibri"/>
                <w:b/>
                <w:bCs/>
                <w:color w:val="000000"/>
                <w:sz w:val="18"/>
                <w:szCs w:val="18"/>
                <w:lang w:eastAsia="es-MX"/>
              </w:rPr>
            </w:pPr>
            <w:r w:rsidRPr="00157286">
              <w:rPr>
                <w:rFonts w:ascii="Calibri" w:eastAsia="Times New Roman" w:hAnsi="Calibri" w:cs="Calibri"/>
                <w:b/>
                <w:bCs/>
                <w:color w:val="000000"/>
                <w:sz w:val="18"/>
                <w:szCs w:val="18"/>
                <w:lang w:eastAsia="es-MX"/>
              </w:rPr>
              <w:t>20,707,009,916.00</w:t>
            </w:r>
          </w:p>
        </w:tc>
      </w:tr>
      <w:tr w:rsidR="00157286" w:rsidRPr="00157286" w:rsidTr="00157286">
        <w:trPr>
          <w:trHeight w:val="300"/>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center"/>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 xml:space="preserve"> </w:t>
            </w:r>
          </w:p>
        </w:tc>
        <w:tc>
          <w:tcPr>
            <w:tcW w:w="290"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center"/>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 xml:space="preserve">a)  </w:t>
            </w:r>
          </w:p>
        </w:tc>
        <w:tc>
          <w:tcPr>
            <w:tcW w:w="6352"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Fondo de Aportaciones para la Infraestructura Social Municipal</w:t>
            </w:r>
          </w:p>
        </w:tc>
        <w:tc>
          <w:tcPr>
            <w:tcW w:w="1615"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right"/>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15,596,574,584.00</w:t>
            </w:r>
          </w:p>
        </w:tc>
      </w:tr>
      <w:tr w:rsidR="00157286" w:rsidRPr="00157286" w:rsidTr="00157286">
        <w:trPr>
          <w:trHeight w:val="300"/>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center"/>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 xml:space="preserve"> </w:t>
            </w:r>
          </w:p>
        </w:tc>
        <w:tc>
          <w:tcPr>
            <w:tcW w:w="290"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center"/>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 xml:space="preserve">b)  </w:t>
            </w:r>
          </w:p>
        </w:tc>
        <w:tc>
          <w:tcPr>
            <w:tcW w:w="6352"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Fondo de Aportaciones para  el Fortalecimiento de los Municipios</w:t>
            </w:r>
          </w:p>
        </w:tc>
        <w:tc>
          <w:tcPr>
            <w:tcW w:w="1615"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right"/>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5,110,435,332.00</w:t>
            </w:r>
          </w:p>
        </w:tc>
      </w:tr>
      <w:tr w:rsidR="00157286" w:rsidRPr="00157286" w:rsidTr="00157286">
        <w:trPr>
          <w:trHeight w:val="300"/>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center"/>
              <w:rPr>
                <w:rFonts w:ascii="Calibri" w:eastAsia="Times New Roman" w:hAnsi="Calibri" w:cs="Calibri"/>
                <w:b/>
                <w:bCs/>
                <w:color w:val="000000"/>
                <w:sz w:val="18"/>
                <w:szCs w:val="18"/>
                <w:lang w:eastAsia="es-MX"/>
              </w:rPr>
            </w:pPr>
            <w:r w:rsidRPr="00157286">
              <w:rPr>
                <w:rFonts w:ascii="Calibri" w:eastAsia="Times New Roman" w:hAnsi="Calibri" w:cs="Calibri"/>
                <w:b/>
                <w:bCs/>
                <w:color w:val="000000"/>
                <w:sz w:val="18"/>
                <w:szCs w:val="18"/>
                <w:lang w:eastAsia="es-MX"/>
              </w:rPr>
              <w:t xml:space="preserve">VIII.  </w:t>
            </w:r>
          </w:p>
        </w:tc>
        <w:tc>
          <w:tcPr>
            <w:tcW w:w="6642" w:type="dxa"/>
            <w:gridSpan w:val="2"/>
            <w:tcBorders>
              <w:top w:val="single" w:sz="4" w:space="0" w:color="auto"/>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rPr>
                <w:rFonts w:ascii="Calibri" w:eastAsia="Times New Roman" w:hAnsi="Calibri" w:cs="Calibri"/>
                <w:b/>
                <w:bCs/>
                <w:color w:val="000000"/>
                <w:sz w:val="18"/>
                <w:szCs w:val="18"/>
                <w:lang w:eastAsia="es-MX"/>
              </w:rPr>
            </w:pPr>
            <w:r w:rsidRPr="00157286">
              <w:rPr>
                <w:rFonts w:ascii="Calibri" w:eastAsia="Times New Roman" w:hAnsi="Calibri" w:cs="Calibri"/>
                <w:b/>
                <w:bCs/>
                <w:color w:val="000000"/>
                <w:sz w:val="18"/>
                <w:szCs w:val="18"/>
                <w:lang w:eastAsia="es-MX"/>
              </w:rPr>
              <w:t xml:space="preserve"> Otros Conceptos   </w:t>
            </w:r>
          </w:p>
        </w:tc>
        <w:tc>
          <w:tcPr>
            <w:tcW w:w="1615"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right"/>
              <w:rPr>
                <w:rFonts w:ascii="Calibri" w:eastAsia="Times New Roman" w:hAnsi="Calibri" w:cs="Calibri"/>
                <w:b/>
                <w:bCs/>
                <w:color w:val="000000"/>
                <w:sz w:val="18"/>
                <w:szCs w:val="18"/>
                <w:lang w:eastAsia="es-MX"/>
              </w:rPr>
            </w:pPr>
            <w:r w:rsidRPr="00157286">
              <w:rPr>
                <w:rFonts w:ascii="Calibri" w:eastAsia="Times New Roman" w:hAnsi="Calibri" w:cs="Calibri"/>
                <w:b/>
                <w:bCs/>
                <w:color w:val="000000"/>
                <w:sz w:val="18"/>
                <w:szCs w:val="18"/>
                <w:lang w:eastAsia="es-MX"/>
              </w:rPr>
              <w:t>343,053,247.82</w:t>
            </w:r>
          </w:p>
        </w:tc>
      </w:tr>
      <w:tr w:rsidR="00157286" w:rsidRPr="00157286" w:rsidTr="00157286">
        <w:trPr>
          <w:trHeight w:val="300"/>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center"/>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 </w:t>
            </w:r>
          </w:p>
        </w:tc>
        <w:tc>
          <w:tcPr>
            <w:tcW w:w="290"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center"/>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b)</w:t>
            </w:r>
          </w:p>
        </w:tc>
        <w:tc>
          <w:tcPr>
            <w:tcW w:w="6352"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Fondo para Entidades Federativas y Municipios Productores de Hidrocarburos</w:t>
            </w:r>
          </w:p>
        </w:tc>
        <w:tc>
          <w:tcPr>
            <w:tcW w:w="1615"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right"/>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31,310,244.00</w:t>
            </w:r>
          </w:p>
        </w:tc>
      </w:tr>
      <w:tr w:rsidR="00157286" w:rsidRPr="00157286" w:rsidTr="00157286">
        <w:trPr>
          <w:trHeight w:val="300"/>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center"/>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 </w:t>
            </w:r>
          </w:p>
        </w:tc>
        <w:tc>
          <w:tcPr>
            <w:tcW w:w="290"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center"/>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c)</w:t>
            </w:r>
          </w:p>
        </w:tc>
        <w:tc>
          <w:tcPr>
            <w:tcW w:w="6352"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Parque Turístico y Arqueológico Chinkultic</w:t>
            </w:r>
          </w:p>
        </w:tc>
        <w:tc>
          <w:tcPr>
            <w:tcW w:w="1615"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right"/>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519,748.22</w:t>
            </w:r>
          </w:p>
        </w:tc>
      </w:tr>
      <w:tr w:rsidR="00157286" w:rsidRPr="00157286" w:rsidTr="00157286">
        <w:trPr>
          <w:trHeight w:val="300"/>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center"/>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 </w:t>
            </w:r>
          </w:p>
        </w:tc>
        <w:tc>
          <w:tcPr>
            <w:tcW w:w="290"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center"/>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d)</w:t>
            </w:r>
          </w:p>
        </w:tc>
        <w:tc>
          <w:tcPr>
            <w:tcW w:w="6352"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Otros Conceptos Participables de la Federación a Municipios.</w:t>
            </w:r>
          </w:p>
        </w:tc>
        <w:tc>
          <w:tcPr>
            <w:tcW w:w="1615" w:type="dxa"/>
            <w:tcBorders>
              <w:top w:val="nil"/>
              <w:left w:val="nil"/>
              <w:bottom w:val="single" w:sz="4" w:space="0" w:color="auto"/>
              <w:right w:val="single" w:sz="4" w:space="0" w:color="auto"/>
            </w:tcBorders>
            <w:shd w:val="clear" w:color="auto" w:fill="auto"/>
            <w:noWrap/>
            <w:vAlign w:val="center"/>
            <w:hideMark/>
          </w:tcPr>
          <w:p w:rsidR="00157286" w:rsidRPr="00157286" w:rsidRDefault="00157286" w:rsidP="00157286">
            <w:pPr>
              <w:spacing w:after="0" w:line="240" w:lineRule="auto"/>
              <w:jc w:val="right"/>
              <w:rPr>
                <w:rFonts w:ascii="Calibri" w:eastAsia="Times New Roman" w:hAnsi="Calibri" w:cs="Calibri"/>
                <w:color w:val="000000"/>
                <w:sz w:val="18"/>
                <w:szCs w:val="18"/>
                <w:lang w:eastAsia="es-MX"/>
              </w:rPr>
            </w:pPr>
            <w:r w:rsidRPr="00157286">
              <w:rPr>
                <w:rFonts w:ascii="Calibri" w:eastAsia="Times New Roman" w:hAnsi="Calibri" w:cs="Calibri"/>
                <w:color w:val="000000"/>
                <w:sz w:val="18"/>
                <w:szCs w:val="18"/>
                <w:lang w:eastAsia="es-MX"/>
              </w:rPr>
              <w:t>311,223,255.60</w:t>
            </w:r>
          </w:p>
        </w:tc>
      </w:tr>
    </w:tbl>
    <w:p w:rsidR="007D04B6" w:rsidRDefault="007D04B6" w:rsidP="00E52755">
      <w:pPr>
        <w:jc w:val="both"/>
        <w:rPr>
          <w:rFonts w:ascii="Arial" w:hAnsi="Arial" w:cs="Arial"/>
          <w:b/>
          <w:bCs/>
          <w:sz w:val="24"/>
          <w:szCs w:val="20"/>
        </w:rPr>
      </w:pPr>
    </w:p>
    <w:p w:rsidR="007D04B6" w:rsidRPr="00F65556" w:rsidRDefault="007D04B6" w:rsidP="007D04B6">
      <w:pPr>
        <w:jc w:val="both"/>
        <w:rPr>
          <w:rFonts w:ascii="Arial" w:hAnsi="Arial" w:cs="Arial"/>
          <w:b/>
          <w:sz w:val="24"/>
        </w:rPr>
      </w:pPr>
      <w:r w:rsidRPr="00F65556">
        <w:rPr>
          <w:rFonts w:ascii="Arial" w:hAnsi="Arial" w:cs="Arial"/>
          <w:b/>
          <w:sz w:val="24"/>
        </w:rPr>
        <w:t>MU_02.- Monto destinado a cada Municipio para el Ejercicio Fiscal 202</w:t>
      </w:r>
      <w:r w:rsidR="003B1AB1" w:rsidRPr="00F65556">
        <w:rPr>
          <w:rFonts w:ascii="Arial" w:hAnsi="Arial" w:cs="Arial"/>
          <w:b/>
          <w:sz w:val="24"/>
        </w:rPr>
        <w:t xml:space="preserve">4 </w:t>
      </w:r>
      <w:r w:rsidRPr="00F65556">
        <w:rPr>
          <w:rFonts w:ascii="Arial" w:hAnsi="Arial" w:cs="Arial"/>
          <w:b/>
          <w:sz w:val="24"/>
        </w:rPr>
        <w:t xml:space="preserve">aprobado. </w:t>
      </w:r>
    </w:p>
    <w:p w:rsidR="007D04B6" w:rsidRDefault="007D04B6" w:rsidP="00E52755">
      <w:pPr>
        <w:jc w:val="both"/>
        <w:rPr>
          <w:rFonts w:cs="Arial"/>
          <w:szCs w:val="24"/>
        </w:rPr>
      </w:pPr>
      <w:r w:rsidRPr="00F65556">
        <w:rPr>
          <w:rFonts w:cs="Arial"/>
          <w:szCs w:val="24"/>
        </w:rPr>
        <w:t>Con fundamento en los artículos 35 y 36 de la Ley de Coordinación Fiscal, el Estado de Chiapas tiene la obligación de dar a conocer a los municipios la fórmula, metodología, distribución y calendarización de los recursos de los fondos: de Aportaciones Federales para la Infraestructura Social Municipal y para el Fortalecimiento de los Municipios, a más tardar el 31 de enero del año 202</w:t>
      </w:r>
      <w:r w:rsidR="00705A82" w:rsidRPr="00F65556">
        <w:rPr>
          <w:rFonts w:cs="Arial"/>
          <w:szCs w:val="24"/>
        </w:rPr>
        <w:t>4</w:t>
      </w:r>
      <w:r w:rsidRPr="00F65556">
        <w:rPr>
          <w:rFonts w:cs="Arial"/>
          <w:szCs w:val="24"/>
        </w:rPr>
        <w:t>.</w:t>
      </w:r>
    </w:p>
    <w:p w:rsidR="00A00F1E" w:rsidRDefault="00A00F1E" w:rsidP="00E52755">
      <w:pPr>
        <w:jc w:val="both"/>
        <w:rPr>
          <w:rFonts w:cs="Arial"/>
          <w:szCs w:val="24"/>
        </w:rPr>
      </w:pPr>
    </w:p>
    <w:p w:rsidR="005F2230" w:rsidRDefault="005F2230" w:rsidP="00E52755">
      <w:pPr>
        <w:jc w:val="both"/>
        <w:rPr>
          <w:rFonts w:cs="Arial"/>
          <w:szCs w:val="24"/>
        </w:rPr>
      </w:pPr>
    </w:p>
    <w:p w:rsidR="005F2230" w:rsidRDefault="005F2230" w:rsidP="00E52755">
      <w:pPr>
        <w:jc w:val="both"/>
        <w:rPr>
          <w:rFonts w:cs="Arial"/>
          <w:szCs w:val="24"/>
        </w:rPr>
      </w:pPr>
    </w:p>
    <w:p w:rsidR="005F2230" w:rsidRDefault="005F2230" w:rsidP="00E52755">
      <w:pPr>
        <w:jc w:val="both"/>
        <w:rPr>
          <w:rFonts w:cs="Arial"/>
          <w:szCs w:val="24"/>
        </w:rPr>
      </w:pPr>
    </w:p>
    <w:p w:rsidR="005F2230" w:rsidRDefault="005F2230" w:rsidP="00E52755">
      <w:pPr>
        <w:jc w:val="both"/>
        <w:rPr>
          <w:rFonts w:cs="Arial"/>
          <w:szCs w:val="24"/>
        </w:rPr>
      </w:pPr>
    </w:p>
    <w:p w:rsidR="005F2230" w:rsidRDefault="005F2230" w:rsidP="00E52755">
      <w:pPr>
        <w:jc w:val="both"/>
        <w:rPr>
          <w:rFonts w:cs="Arial"/>
          <w:szCs w:val="24"/>
        </w:rPr>
      </w:pPr>
    </w:p>
    <w:p w:rsidR="005F2230" w:rsidRDefault="005F2230" w:rsidP="00E52755">
      <w:pPr>
        <w:jc w:val="both"/>
        <w:rPr>
          <w:rFonts w:cs="Arial"/>
          <w:szCs w:val="24"/>
        </w:rPr>
      </w:pPr>
    </w:p>
    <w:p w:rsidR="005F2230" w:rsidRDefault="005F2230" w:rsidP="001E6449">
      <w:pPr>
        <w:spacing w:after="0" w:line="240" w:lineRule="auto"/>
        <w:rPr>
          <w:rFonts w:eastAsia="Times New Roman" w:cstheme="minorHAnsi"/>
          <w:b/>
          <w:bCs/>
          <w:sz w:val="12"/>
          <w:szCs w:val="16"/>
          <w:lang w:eastAsia="es-MX"/>
        </w:rPr>
        <w:sectPr w:rsidR="005F2230" w:rsidSect="00527C29">
          <w:footerReference w:type="default" r:id="rId10"/>
          <w:pgSz w:w="12240" w:h="15840"/>
          <w:pgMar w:top="1418" w:right="1701" w:bottom="1418" w:left="1701" w:header="709" w:footer="567" w:gutter="0"/>
          <w:pgNumType w:start="0"/>
          <w:cols w:space="708"/>
          <w:docGrid w:linePitch="360"/>
        </w:sectPr>
      </w:pPr>
    </w:p>
    <w:tbl>
      <w:tblPr>
        <w:tblW w:w="5000" w:type="pct"/>
        <w:tblCellMar>
          <w:left w:w="70" w:type="dxa"/>
          <w:right w:w="70" w:type="dxa"/>
        </w:tblCellMar>
        <w:tblLook w:val="04A0" w:firstRow="1" w:lastRow="0" w:firstColumn="1" w:lastColumn="0" w:noHBand="0" w:noVBand="1"/>
      </w:tblPr>
      <w:tblGrid>
        <w:gridCol w:w="714"/>
        <w:gridCol w:w="1756"/>
        <w:gridCol w:w="1022"/>
        <w:gridCol w:w="952"/>
        <w:gridCol w:w="952"/>
        <w:gridCol w:w="952"/>
        <w:gridCol w:w="952"/>
        <w:gridCol w:w="952"/>
        <w:gridCol w:w="952"/>
        <w:gridCol w:w="952"/>
        <w:gridCol w:w="952"/>
        <w:gridCol w:w="952"/>
        <w:gridCol w:w="944"/>
      </w:tblGrid>
      <w:tr w:rsidR="005F2230" w:rsidRPr="00314A29" w:rsidTr="001E6449">
        <w:trPr>
          <w:trHeight w:val="227"/>
          <w:tblHeader/>
        </w:trPr>
        <w:tc>
          <w:tcPr>
            <w:tcW w:w="5000" w:type="pct"/>
            <w:gridSpan w:val="13"/>
            <w:tcBorders>
              <w:top w:val="nil"/>
              <w:left w:val="nil"/>
              <w:bottom w:val="nil"/>
              <w:right w:val="nil"/>
            </w:tcBorders>
            <w:shd w:val="clear" w:color="auto" w:fill="auto"/>
            <w:vAlign w:val="center"/>
            <w:hideMark/>
          </w:tcPr>
          <w:p w:rsidR="005F2230" w:rsidRPr="00314A29" w:rsidRDefault="005F2230" w:rsidP="001E6449">
            <w:pPr>
              <w:spacing w:after="0" w:line="240" w:lineRule="auto"/>
              <w:rPr>
                <w:rFonts w:eastAsia="Times New Roman" w:cstheme="minorHAnsi"/>
                <w:b/>
                <w:bCs/>
                <w:sz w:val="12"/>
                <w:szCs w:val="16"/>
                <w:lang w:eastAsia="es-MX"/>
              </w:rPr>
            </w:pPr>
            <w:r w:rsidRPr="00314A29">
              <w:rPr>
                <w:rFonts w:eastAsia="Times New Roman" w:cstheme="minorHAnsi"/>
                <w:b/>
                <w:bCs/>
                <w:sz w:val="12"/>
                <w:szCs w:val="16"/>
                <w:lang w:eastAsia="es-MX"/>
              </w:rPr>
              <w:lastRenderedPageBreak/>
              <w:t>Anexo 1. Distribución de los Recursos del FAISMUN para 2024</w:t>
            </w:r>
          </w:p>
        </w:tc>
      </w:tr>
      <w:tr w:rsidR="005F2230" w:rsidRPr="00314A29" w:rsidTr="001E6449">
        <w:trPr>
          <w:trHeight w:val="227"/>
          <w:tblHeader/>
        </w:trPr>
        <w:tc>
          <w:tcPr>
            <w:tcW w:w="275" w:type="pct"/>
            <w:vMerge w:val="restart"/>
            <w:tcBorders>
              <w:top w:val="single" w:sz="4" w:space="0" w:color="525252"/>
              <w:left w:val="single" w:sz="4" w:space="0" w:color="525252"/>
              <w:bottom w:val="single" w:sz="4" w:space="0" w:color="525252"/>
              <w:right w:val="single" w:sz="4" w:space="0" w:color="FFFFFF"/>
            </w:tcBorders>
            <w:shd w:val="clear" w:color="000000" w:fill="525252"/>
            <w:vAlign w:val="center"/>
            <w:hideMark/>
          </w:tcPr>
          <w:p w:rsidR="005F2230" w:rsidRPr="00314A29" w:rsidRDefault="005F2230" w:rsidP="001E6449">
            <w:pPr>
              <w:spacing w:after="0" w:line="240" w:lineRule="auto"/>
              <w:jc w:val="center"/>
              <w:rPr>
                <w:rFonts w:eastAsia="Times New Roman" w:cstheme="minorHAnsi"/>
                <w:b/>
                <w:bCs/>
                <w:color w:val="FFFFFF"/>
                <w:sz w:val="12"/>
                <w:szCs w:val="16"/>
                <w:lang w:eastAsia="es-MX"/>
              </w:rPr>
            </w:pPr>
            <w:r w:rsidRPr="00314A29">
              <w:rPr>
                <w:rFonts w:eastAsia="Times New Roman" w:cstheme="minorHAnsi"/>
                <w:b/>
                <w:bCs/>
                <w:color w:val="FFFFFF"/>
                <w:sz w:val="12"/>
                <w:szCs w:val="16"/>
                <w:lang w:eastAsia="es-MX"/>
              </w:rPr>
              <w:t>Clave del</w:t>
            </w:r>
            <w:r w:rsidRPr="00314A29">
              <w:rPr>
                <w:rFonts w:eastAsia="Times New Roman" w:cstheme="minorHAnsi"/>
                <w:b/>
                <w:bCs/>
                <w:color w:val="FFFFFF"/>
                <w:sz w:val="12"/>
                <w:szCs w:val="16"/>
                <w:lang w:eastAsia="es-MX"/>
              </w:rPr>
              <w:br/>
              <w:t>Municipio</w:t>
            </w:r>
          </w:p>
        </w:tc>
        <w:tc>
          <w:tcPr>
            <w:tcW w:w="675" w:type="pct"/>
            <w:vMerge w:val="restart"/>
            <w:tcBorders>
              <w:top w:val="single" w:sz="4" w:space="0" w:color="525252"/>
              <w:left w:val="single" w:sz="4" w:space="0" w:color="FFFFFF"/>
              <w:bottom w:val="single" w:sz="4" w:space="0" w:color="525252"/>
              <w:right w:val="single" w:sz="4" w:space="0" w:color="FFFFFF"/>
            </w:tcBorders>
            <w:shd w:val="clear" w:color="000000" w:fill="525252"/>
            <w:vAlign w:val="center"/>
            <w:hideMark/>
          </w:tcPr>
          <w:p w:rsidR="005F2230" w:rsidRPr="00314A29" w:rsidRDefault="005F2230" w:rsidP="001E6449">
            <w:pPr>
              <w:spacing w:after="0" w:line="240" w:lineRule="auto"/>
              <w:jc w:val="center"/>
              <w:rPr>
                <w:rFonts w:eastAsia="Times New Roman" w:cstheme="minorHAnsi"/>
                <w:b/>
                <w:bCs/>
                <w:color w:val="FFFFFF"/>
                <w:sz w:val="12"/>
                <w:szCs w:val="16"/>
                <w:lang w:eastAsia="es-MX"/>
              </w:rPr>
            </w:pPr>
            <w:r w:rsidRPr="00314A29">
              <w:rPr>
                <w:rFonts w:eastAsia="Times New Roman" w:cstheme="minorHAnsi"/>
                <w:b/>
                <w:bCs/>
                <w:color w:val="FFFFFF"/>
                <w:sz w:val="12"/>
                <w:szCs w:val="16"/>
                <w:lang w:eastAsia="es-MX"/>
              </w:rPr>
              <w:t xml:space="preserve">Nombre del </w:t>
            </w:r>
            <w:r w:rsidRPr="00314A29">
              <w:rPr>
                <w:rFonts w:eastAsia="Times New Roman" w:cstheme="minorHAnsi"/>
                <w:b/>
                <w:bCs/>
                <w:color w:val="FFFFFF"/>
                <w:sz w:val="12"/>
                <w:szCs w:val="16"/>
                <w:lang w:eastAsia="es-MX"/>
              </w:rPr>
              <w:br/>
              <w:t>Municipio</w:t>
            </w:r>
          </w:p>
        </w:tc>
        <w:tc>
          <w:tcPr>
            <w:tcW w:w="4050" w:type="pct"/>
            <w:gridSpan w:val="11"/>
            <w:tcBorders>
              <w:top w:val="single" w:sz="4" w:space="0" w:color="525252"/>
              <w:left w:val="nil"/>
              <w:bottom w:val="single" w:sz="4" w:space="0" w:color="FFFFFF"/>
              <w:right w:val="single" w:sz="4" w:space="0" w:color="525252"/>
            </w:tcBorders>
            <w:shd w:val="clear" w:color="000000" w:fill="525252"/>
            <w:noWrap/>
            <w:vAlign w:val="center"/>
            <w:hideMark/>
          </w:tcPr>
          <w:p w:rsidR="005F2230" w:rsidRPr="00314A29" w:rsidRDefault="005F2230" w:rsidP="001E6449">
            <w:pPr>
              <w:spacing w:after="0" w:line="240" w:lineRule="auto"/>
              <w:jc w:val="center"/>
              <w:rPr>
                <w:rFonts w:eastAsia="Times New Roman" w:cstheme="minorHAnsi"/>
                <w:b/>
                <w:bCs/>
                <w:color w:val="FFFFFF"/>
                <w:sz w:val="12"/>
                <w:szCs w:val="16"/>
                <w:lang w:eastAsia="es-MX"/>
              </w:rPr>
            </w:pPr>
            <w:r w:rsidRPr="00314A29">
              <w:rPr>
                <w:rFonts w:eastAsia="Times New Roman" w:cstheme="minorHAnsi"/>
                <w:b/>
                <w:bCs/>
                <w:color w:val="FFFFFF"/>
                <w:sz w:val="12"/>
                <w:szCs w:val="16"/>
                <w:lang w:eastAsia="es-MX"/>
              </w:rPr>
              <w:t>Montos (En pesos)</w:t>
            </w:r>
          </w:p>
        </w:tc>
      </w:tr>
      <w:tr w:rsidR="005F2230" w:rsidRPr="00314A29" w:rsidTr="001E6449">
        <w:trPr>
          <w:trHeight w:val="227"/>
          <w:tblHeader/>
        </w:trPr>
        <w:tc>
          <w:tcPr>
            <w:tcW w:w="275" w:type="pct"/>
            <w:vMerge/>
            <w:tcBorders>
              <w:top w:val="single" w:sz="4" w:space="0" w:color="525252"/>
              <w:left w:val="single" w:sz="4" w:space="0" w:color="525252"/>
              <w:bottom w:val="single" w:sz="4" w:space="0" w:color="525252"/>
              <w:right w:val="single" w:sz="4" w:space="0" w:color="FFFFFF"/>
            </w:tcBorders>
            <w:vAlign w:val="center"/>
            <w:hideMark/>
          </w:tcPr>
          <w:p w:rsidR="005F2230" w:rsidRPr="00314A29" w:rsidRDefault="005F2230" w:rsidP="001E6449">
            <w:pPr>
              <w:spacing w:after="0" w:line="240" w:lineRule="auto"/>
              <w:rPr>
                <w:rFonts w:eastAsia="Times New Roman" w:cstheme="minorHAnsi"/>
                <w:b/>
                <w:bCs/>
                <w:color w:val="FFFFFF"/>
                <w:sz w:val="12"/>
                <w:szCs w:val="16"/>
                <w:lang w:eastAsia="es-MX"/>
              </w:rPr>
            </w:pPr>
          </w:p>
        </w:tc>
        <w:tc>
          <w:tcPr>
            <w:tcW w:w="675" w:type="pct"/>
            <w:vMerge/>
            <w:tcBorders>
              <w:top w:val="single" w:sz="4" w:space="0" w:color="525252"/>
              <w:left w:val="single" w:sz="4" w:space="0" w:color="FFFFFF"/>
              <w:bottom w:val="single" w:sz="4" w:space="0" w:color="525252"/>
              <w:right w:val="single" w:sz="4" w:space="0" w:color="FFFFFF"/>
            </w:tcBorders>
            <w:vAlign w:val="center"/>
            <w:hideMark/>
          </w:tcPr>
          <w:p w:rsidR="005F2230" w:rsidRPr="00314A29" w:rsidRDefault="005F2230" w:rsidP="001E6449">
            <w:pPr>
              <w:spacing w:after="0" w:line="240" w:lineRule="auto"/>
              <w:rPr>
                <w:rFonts w:eastAsia="Times New Roman" w:cstheme="minorHAnsi"/>
                <w:b/>
                <w:bCs/>
                <w:color w:val="FFFFFF"/>
                <w:sz w:val="12"/>
                <w:szCs w:val="16"/>
                <w:lang w:eastAsia="es-MX"/>
              </w:rPr>
            </w:pPr>
          </w:p>
        </w:tc>
        <w:tc>
          <w:tcPr>
            <w:tcW w:w="393" w:type="pct"/>
            <w:tcBorders>
              <w:top w:val="nil"/>
              <w:left w:val="nil"/>
              <w:bottom w:val="single" w:sz="4" w:space="0" w:color="525252"/>
              <w:right w:val="single" w:sz="4" w:space="0" w:color="FFFFFF"/>
            </w:tcBorders>
            <w:shd w:val="clear" w:color="000000" w:fill="525252"/>
            <w:vAlign w:val="center"/>
            <w:hideMark/>
          </w:tcPr>
          <w:p w:rsidR="005F2230" w:rsidRPr="00314A29" w:rsidRDefault="005F2230" w:rsidP="001E6449">
            <w:pPr>
              <w:spacing w:after="0" w:line="240" w:lineRule="auto"/>
              <w:jc w:val="center"/>
              <w:rPr>
                <w:rFonts w:eastAsia="Times New Roman" w:cstheme="minorHAnsi"/>
                <w:b/>
                <w:bCs/>
                <w:color w:val="FFFFFF"/>
                <w:sz w:val="12"/>
                <w:szCs w:val="16"/>
                <w:lang w:eastAsia="es-MX"/>
              </w:rPr>
            </w:pPr>
            <w:r w:rsidRPr="00314A29">
              <w:rPr>
                <w:rFonts w:eastAsia="Times New Roman" w:cstheme="minorHAnsi"/>
                <w:b/>
                <w:bCs/>
                <w:color w:val="FFFFFF"/>
                <w:sz w:val="12"/>
                <w:szCs w:val="16"/>
                <w:lang w:eastAsia="es-MX"/>
              </w:rPr>
              <w:t>Anual</w:t>
            </w:r>
          </w:p>
        </w:tc>
        <w:tc>
          <w:tcPr>
            <w:tcW w:w="366" w:type="pct"/>
            <w:tcBorders>
              <w:top w:val="nil"/>
              <w:left w:val="nil"/>
              <w:bottom w:val="single" w:sz="4" w:space="0" w:color="525252"/>
              <w:right w:val="single" w:sz="4" w:space="0" w:color="FFFFFF"/>
            </w:tcBorders>
            <w:shd w:val="clear" w:color="000000" w:fill="525252"/>
            <w:vAlign w:val="center"/>
            <w:hideMark/>
          </w:tcPr>
          <w:p w:rsidR="005F2230" w:rsidRPr="00314A29" w:rsidRDefault="005F2230" w:rsidP="001E6449">
            <w:pPr>
              <w:spacing w:after="0" w:line="240" w:lineRule="auto"/>
              <w:jc w:val="center"/>
              <w:rPr>
                <w:rFonts w:eastAsia="Times New Roman" w:cstheme="minorHAnsi"/>
                <w:b/>
                <w:bCs/>
                <w:color w:val="FFFFFF"/>
                <w:sz w:val="12"/>
                <w:szCs w:val="16"/>
                <w:lang w:eastAsia="es-MX"/>
              </w:rPr>
            </w:pPr>
            <w:r w:rsidRPr="00314A29">
              <w:rPr>
                <w:rFonts w:eastAsia="Times New Roman" w:cstheme="minorHAnsi"/>
                <w:b/>
                <w:bCs/>
                <w:color w:val="FFFFFF"/>
                <w:sz w:val="12"/>
                <w:szCs w:val="16"/>
                <w:lang w:eastAsia="es-MX"/>
              </w:rPr>
              <w:t>Enero</w:t>
            </w:r>
          </w:p>
        </w:tc>
        <w:tc>
          <w:tcPr>
            <w:tcW w:w="366" w:type="pct"/>
            <w:tcBorders>
              <w:top w:val="nil"/>
              <w:left w:val="nil"/>
              <w:bottom w:val="single" w:sz="4" w:space="0" w:color="525252"/>
              <w:right w:val="single" w:sz="4" w:space="0" w:color="FFFFFF"/>
            </w:tcBorders>
            <w:shd w:val="clear" w:color="000000" w:fill="525252"/>
            <w:vAlign w:val="center"/>
            <w:hideMark/>
          </w:tcPr>
          <w:p w:rsidR="005F2230" w:rsidRPr="00314A29" w:rsidRDefault="005F2230" w:rsidP="001E6449">
            <w:pPr>
              <w:spacing w:after="0" w:line="240" w:lineRule="auto"/>
              <w:jc w:val="center"/>
              <w:rPr>
                <w:rFonts w:eastAsia="Times New Roman" w:cstheme="minorHAnsi"/>
                <w:b/>
                <w:bCs/>
                <w:color w:val="FFFFFF"/>
                <w:sz w:val="12"/>
                <w:szCs w:val="16"/>
                <w:lang w:eastAsia="es-MX"/>
              </w:rPr>
            </w:pPr>
            <w:r w:rsidRPr="00314A29">
              <w:rPr>
                <w:rFonts w:eastAsia="Times New Roman" w:cstheme="minorHAnsi"/>
                <w:b/>
                <w:bCs/>
                <w:color w:val="FFFFFF"/>
                <w:sz w:val="12"/>
                <w:szCs w:val="16"/>
                <w:lang w:eastAsia="es-MX"/>
              </w:rPr>
              <w:t>Febrero</w:t>
            </w:r>
          </w:p>
        </w:tc>
        <w:tc>
          <w:tcPr>
            <w:tcW w:w="366" w:type="pct"/>
            <w:tcBorders>
              <w:top w:val="nil"/>
              <w:left w:val="nil"/>
              <w:bottom w:val="single" w:sz="4" w:space="0" w:color="525252"/>
              <w:right w:val="single" w:sz="4" w:space="0" w:color="FFFFFF"/>
            </w:tcBorders>
            <w:shd w:val="clear" w:color="000000" w:fill="525252"/>
            <w:vAlign w:val="center"/>
            <w:hideMark/>
          </w:tcPr>
          <w:p w:rsidR="005F2230" w:rsidRPr="00314A29" w:rsidRDefault="005F2230" w:rsidP="001E6449">
            <w:pPr>
              <w:spacing w:after="0" w:line="240" w:lineRule="auto"/>
              <w:jc w:val="center"/>
              <w:rPr>
                <w:rFonts w:eastAsia="Times New Roman" w:cstheme="minorHAnsi"/>
                <w:b/>
                <w:bCs/>
                <w:color w:val="FFFFFF"/>
                <w:sz w:val="12"/>
                <w:szCs w:val="16"/>
                <w:lang w:eastAsia="es-MX"/>
              </w:rPr>
            </w:pPr>
            <w:r w:rsidRPr="00314A29">
              <w:rPr>
                <w:rFonts w:eastAsia="Times New Roman" w:cstheme="minorHAnsi"/>
                <w:b/>
                <w:bCs/>
                <w:color w:val="FFFFFF"/>
                <w:sz w:val="12"/>
                <w:szCs w:val="16"/>
                <w:lang w:eastAsia="es-MX"/>
              </w:rPr>
              <w:t>Marzo</w:t>
            </w:r>
          </w:p>
        </w:tc>
        <w:tc>
          <w:tcPr>
            <w:tcW w:w="366" w:type="pct"/>
            <w:tcBorders>
              <w:top w:val="nil"/>
              <w:left w:val="nil"/>
              <w:bottom w:val="single" w:sz="4" w:space="0" w:color="525252"/>
              <w:right w:val="single" w:sz="4" w:space="0" w:color="FFFFFF"/>
            </w:tcBorders>
            <w:shd w:val="clear" w:color="000000" w:fill="525252"/>
            <w:vAlign w:val="center"/>
            <w:hideMark/>
          </w:tcPr>
          <w:p w:rsidR="005F2230" w:rsidRPr="00314A29" w:rsidRDefault="005F2230" w:rsidP="001E6449">
            <w:pPr>
              <w:spacing w:after="0" w:line="240" w:lineRule="auto"/>
              <w:jc w:val="center"/>
              <w:rPr>
                <w:rFonts w:eastAsia="Times New Roman" w:cstheme="minorHAnsi"/>
                <w:b/>
                <w:bCs/>
                <w:color w:val="FFFFFF"/>
                <w:sz w:val="12"/>
                <w:szCs w:val="16"/>
                <w:lang w:eastAsia="es-MX"/>
              </w:rPr>
            </w:pPr>
            <w:r w:rsidRPr="00314A29">
              <w:rPr>
                <w:rFonts w:eastAsia="Times New Roman" w:cstheme="minorHAnsi"/>
                <w:b/>
                <w:bCs/>
                <w:color w:val="FFFFFF"/>
                <w:sz w:val="12"/>
                <w:szCs w:val="16"/>
                <w:lang w:eastAsia="es-MX"/>
              </w:rPr>
              <w:t>Abril</w:t>
            </w:r>
          </w:p>
        </w:tc>
        <w:tc>
          <w:tcPr>
            <w:tcW w:w="366" w:type="pct"/>
            <w:tcBorders>
              <w:top w:val="nil"/>
              <w:left w:val="nil"/>
              <w:bottom w:val="single" w:sz="4" w:space="0" w:color="525252"/>
              <w:right w:val="single" w:sz="4" w:space="0" w:color="FFFFFF"/>
            </w:tcBorders>
            <w:shd w:val="clear" w:color="000000" w:fill="525252"/>
            <w:vAlign w:val="center"/>
            <w:hideMark/>
          </w:tcPr>
          <w:p w:rsidR="005F2230" w:rsidRPr="00314A29" w:rsidRDefault="005F2230" w:rsidP="001E6449">
            <w:pPr>
              <w:spacing w:after="0" w:line="240" w:lineRule="auto"/>
              <w:jc w:val="center"/>
              <w:rPr>
                <w:rFonts w:eastAsia="Times New Roman" w:cstheme="minorHAnsi"/>
                <w:b/>
                <w:bCs/>
                <w:color w:val="FFFFFF"/>
                <w:sz w:val="12"/>
                <w:szCs w:val="16"/>
                <w:lang w:eastAsia="es-MX"/>
              </w:rPr>
            </w:pPr>
            <w:r w:rsidRPr="00314A29">
              <w:rPr>
                <w:rFonts w:eastAsia="Times New Roman" w:cstheme="minorHAnsi"/>
                <w:b/>
                <w:bCs/>
                <w:color w:val="FFFFFF"/>
                <w:sz w:val="12"/>
                <w:szCs w:val="16"/>
                <w:lang w:eastAsia="es-MX"/>
              </w:rPr>
              <w:t>Mayo</w:t>
            </w:r>
          </w:p>
        </w:tc>
        <w:tc>
          <w:tcPr>
            <w:tcW w:w="366" w:type="pct"/>
            <w:tcBorders>
              <w:top w:val="nil"/>
              <w:left w:val="nil"/>
              <w:bottom w:val="single" w:sz="4" w:space="0" w:color="525252"/>
              <w:right w:val="single" w:sz="4" w:space="0" w:color="FFFFFF"/>
            </w:tcBorders>
            <w:shd w:val="clear" w:color="000000" w:fill="525252"/>
            <w:vAlign w:val="center"/>
            <w:hideMark/>
          </w:tcPr>
          <w:p w:rsidR="005F2230" w:rsidRPr="00314A29" w:rsidRDefault="005F2230" w:rsidP="001E6449">
            <w:pPr>
              <w:spacing w:after="0" w:line="240" w:lineRule="auto"/>
              <w:jc w:val="center"/>
              <w:rPr>
                <w:rFonts w:eastAsia="Times New Roman" w:cstheme="minorHAnsi"/>
                <w:b/>
                <w:bCs/>
                <w:color w:val="FFFFFF"/>
                <w:sz w:val="12"/>
                <w:szCs w:val="16"/>
                <w:lang w:eastAsia="es-MX"/>
              </w:rPr>
            </w:pPr>
            <w:r w:rsidRPr="00314A29">
              <w:rPr>
                <w:rFonts w:eastAsia="Times New Roman" w:cstheme="minorHAnsi"/>
                <w:b/>
                <w:bCs/>
                <w:color w:val="FFFFFF"/>
                <w:sz w:val="12"/>
                <w:szCs w:val="16"/>
                <w:lang w:eastAsia="es-MX"/>
              </w:rPr>
              <w:t>Junio</w:t>
            </w:r>
          </w:p>
        </w:tc>
        <w:tc>
          <w:tcPr>
            <w:tcW w:w="366" w:type="pct"/>
            <w:tcBorders>
              <w:top w:val="nil"/>
              <w:left w:val="nil"/>
              <w:bottom w:val="single" w:sz="4" w:space="0" w:color="525252"/>
              <w:right w:val="single" w:sz="4" w:space="0" w:color="FFFFFF"/>
            </w:tcBorders>
            <w:shd w:val="clear" w:color="000000" w:fill="525252"/>
            <w:vAlign w:val="center"/>
            <w:hideMark/>
          </w:tcPr>
          <w:p w:rsidR="005F2230" w:rsidRPr="00314A29" w:rsidRDefault="005F2230" w:rsidP="001E6449">
            <w:pPr>
              <w:spacing w:after="0" w:line="240" w:lineRule="auto"/>
              <w:jc w:val="center"/>
              <w:rPr>
                <w:rFonts w:eastAsia="Times New Roman" w:cstheme="minorHAnsi"/>
                <w:b/>
                <w:bCs/>
                <w:color w:val="FFFFFF"/>
                <w:sz w:val="12"/>
                <w:szCs w:val="16"/>
                <w:lang w:eastAsia="es-MX"/>
              </w:rPr>
            </w:pPr>
            <w:r w:rsidRPr="00314A29">
              <w:rPr>
                <w:rFonts w:eastAsia="Times New Roman" w:cstheme="minorHAnsi"/>
                <w:b/>
                <w:bCs/>
                <w:color w:val="FFFFFF"/>
                <w:sz w:val="12"/>
                <w:szCs w:val="16"/>
                <w:lang w:eastAsia="es-MX"/>
              </w:rPr>
              <w:t>Julio</w:t>
            </w:r>
          </w:p>
        </w:tc>
        <w:tc>
          <w:tcPr>
            <w:tcW w:w="366" w:type="pct"/>
            <w:tcBorders>
              <w:top w:val="nil"/>
              <w:left w:val="nil"/>
              <w:bottom w:val="single" w:sz="4" w:space="0" w:color="525252"/>
              <w:right w:val="single" w:sz="4" w:space="0" w:color="FFFFFF"/>
            </w:tcBorders>
            <w:shd w:val="clear" w:color="000000" w:fill="525252"/>
            <w:vAlign w:val="center"/>
            <w:hideMark/>
          </w:tcPr>
          <w:p w:rsidR="005F2230" w:rsidRPr="00314A29" w:rsidRDefault="005F2230" w:rsidP="001E6449">
            <w:pPr>
              <w:spacing w:after="0" w:line="240" w:lineRule="auto"/>
              <w:jc w:val="center"/>
              <w:rPr>
                <w:rFonts w:eastAsia="Times New Roman" w:cstheme="minorHAnsi"/>
                <w:b/>
                <w:bCs/>
                <w:color w:val="FFFFFF"/>
                <w:sz w:val="12"/>
                <w:szCs w:val="16"/>
                <w:lang w:eastAsia="es-MX"/>
              </w:rPr>
            </w:pPr>
            <w:r w:rsidRPr="00314A29">
              <w:rPr>
                <w:rFonts w:eastAsia="Times New Roman" w:cstheme="minorHAnsi"/>
                <w:b/>
                <w:bCs/>
                <w:color w:val="FFFFFF"/>
                <w:sz w:val="12"/>
                <w:szCs w:val="16"/>
                <w:lang w:eastAsia="es-MX"/>
              </w:rPr>
              <w:t>Agosto</w:t>
            </w:r>
          </w:p>
        </w:tc>
        <w:tc>
          <w:tcPr>
            <w:tcW w:w="366" w:type="pct"/>
            <w:tcBorders>
              <w:top w:val="nil"/>
              <w:left w:val="nil"/>
              <w:bottom w:val="single" w:sz="4" w:space="0" w:color="525252"/>
              <w:right w:val="single" w:sz="4" w:space="0" w:color="FFFFFF"/>
            </w:tcBorders>
            <w:shd w:val="clear" w:color="000000" w:fill="525252"/>
            <w:vAlign w:val="center"/>
            <w:hideMark/>
          </w:tcPr>
          <w:p w:rsidR="005F2230" w:rsidRPr="00314A29" w:rsidRDefault="005F2230" w:rsidP="001E6449">
            <w:pPr>
              <w:spacing w:after="0" w:line="240" w:lineRule="auto"/>
              <w:jc w:val="center"/>
              <w:rPr>
                <w:rFonts w:eastAsia="Times New Roman" w:cstheme="minorHAnsi"/>
                <w:b/>
                <w:bCs/>
                <w:color w:val="FFFFFF"/>
                <w:sz w:val="12"/>
                <w:szCs w:val="16"/>
                <w:lang w:eastAsia="es-MX"/>
              </w:rPr>
            </w:pPr>
            <w:r w:rsidRPr="00314A29">
              <w:rPr>
                <w:rFonts w:eastAsia="Times New Roman" w:cstheme="minorHAnsi"/>
                <w:b/>
                <w:bCs/>
                <w:color w:val="FFFFFF"/>
                <w:sz w:val="12"/>
                <w:szCs w:val="16"/>
                <w:lang w:eastAsia="es-MX"/>
              </w:rPr>
              <w:t>Septiembre</w:t>
            </w:r>
          </w:p>
        </w:tc>
        <w:tc>
          <w:tcPr>
            <w:tcW w:w="366" w:type="pct"/>
            <w:tcBorders>
              <w:top w:val="nil"/>
              <w:left w:val="nil"/>
              <w:bottom w:val="single" w:sz="4" w:space="0" w:color="525252"/>
              <w:right w:val="single" w:sz="4" w:space="0" w:color="525252"/>
            </w:tcBorders>
            <w:shd w:val="clear" w:color="000000" w:fill="525252"/>
            <w:vAlign w:val="center"/>
            <w:hideMark/>
          </w:tcPr>
          <w:p w:rsidR="005F2230" w:rsidRPr="00314A29" w:rsidRDefault="005F2230" w:rsidP="001E6449">
            <w:pPr>
              <w:spacing w:after="0" w:line="240" w:lineRule="auto"/>
              <w:jc w:val="center"/>
              <w:rPr>
                <w:rFonts w:eastAsia="Times New Roman" w:cstheme="minorHAnsi"/>
                <w:b/>
                <w:bCs/>
                <w:color w:val="FFFFFF"/>
                <w:sz w:val="12"/>
                <w:szCs w:val="16"/>
                <w:lang w:eastAsia="es-MX"/>
              </w:rPr>
            </w:pPr>
            <w:r w:rsidRPr="00314A29">
              <w:rPr>
                <w:rFonts w:eastAsia="Times New Roman" w:cstheme="minorHAnsi"/>
                <w:b/>
                <w:bCs/>
                <w:color w:val="FFFFFF"/>
                <w:sz w:val="12"/>
                <w:szCs w:val="16"/>
                <w:lang w:eastAsia="es-MX"/>
              </w:rPr>
              <w:t>Octubre</w:t>
            </w:r>
          </w:p>
        </w:tc>
      </w:tr>
      <w:tr w:rsidR="005F2230" w:rsidRPr="00314A29" w:rsidTr="001E6449">
        <w:trPr>
          <w:trHeight w:val="227"/>
        </w:trPr>
        <w:tc>
          <w:tcPr>
            <w:tcW w:w="275" w:type="pct"/>
            <w:tcBorders>
              <w:top w:val="nil"/>
              <w:left w:val="nil"/>
              <w:bottom w:val="single" w:sz="4" w:space="0" w:color="auto"/>
              <w:right w:val="nil"/>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 </w:t>
            </w:r>
          </w:p>
        </w:tc>
        <w:tc>
          <w:tcPr>
            <w:tcW w:w="675" w:type="pct"/>
            <w:tcBorders>
              <w:top w:val="nil"/>
              <w:left w:val="nil"/>
              <w:bottom w:val="single" w:sz="4" w:space="0" w:color="auto"/>
              <w:right w:val="nil"/>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 </w:t>
            </w:r>
          </w:p>
        </w:tc>
        <w:tc>
          <w:tcPr>
            <w:tcW w:w="393" w:type="pct"/>
            <w:tcBorders>
              <w:top w:val="nil"/>
              <w:left w:val="nil"/>
              <w:bottom w:val="single" w:sz="4" w:space="0" w:color="auto"/>
              <w:right w:val="nil"/>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 </w:t>
            </w:r>
          </w:p>
        </w:tc>
        <w:tc>
          <w:tcPr>
            <w:tcW w:w="366" w:type="pct"/>
            <w:tcBorders>
              <w:top w:val="nil"/>
              <w:left w:val="nil"/>
              <w:bottom w:val="single" w:sz="4" w:space="0" w:color="auto"/>
              <w:right w:val="nil"/>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 </w:t>
            </w:r>
          </w:p>
        </w:tc>
        <w:tc>
          <w:tcPr>
            <w:tcW w:w="366" w:type="pct"/>
            <w:tcBorders>
              <w:top w:val="nil"/>
              <w:left w:val="nil"/>
              <w:bottom w:val="single" w:sz="4" w:space="0" w:color="auto"/>
              <w:right w:val="nil"/>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 </w:t>
            </w:r>
          </w:p>
        </w:tc>
        <w:tc>
          <w:tcPr>
            <w:tcW w:w="366" w:type="pct"/>
            <w:tcBorders>
              <w:top w:val="nil"/>
              <w:left w:val="nil"/>
              <w:bottom w:val="single" w:sz="4" w:space="0" w:color="auto"/>
              <w:right w:val="nil"/>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 </w:t>
            </w:r>
          </w:p>
        </w:tc>
        <w:tc>
          <w:tcPr>
            <w:tcW w:w="366" w:type="pct"/>
            <w:tcBorders>
              <w:top w:val="nil"/>
              <w:left w:val="nil"/>
              <w:bottom w:val="single" w:sz="4" w:space="0" w:color="auto"/>
              <w:right w:val="nil"/>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 </w:t>
            </w:r>
          </w:p>
        </w:tc>
        <w:tc>
          <w:tcPr>
            <w:tcW w:w="366" w:type="pct"/>
            <w:tcBorders>
              <w:top w:val="nil"/>
              <w:left w:val="nil"/>
              <w:bottom w:val="single" w:sz="4" w:space="0" w:color="auto"/>
              <w:right w:val="nil"/>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 </w:t>
            </w:r>
          </w:p>
        </w:tc>
        <w:tc>
          <w:tcPr>
            <w:tcW w:w="366" w:type="pct"/>
            <w:tcBorders>
              <w:top w:val="nil"/>
              <w:left w:val="nil"/>
              <w:bottom w:val="single" w:sz="4" w:space="0" w:color="auto"/>
              <w:right w:val="nil"/>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 </w:t>
            </w:r>
          </w:p>
        </w:tc>
        <w:tc>
          <w:tcPr>
            <w:tcW w:w="366" w:type="pct"/>
            <w:tcBorders>
              <w:top w:val="nil"/>
              <w:left w:val="nil"/>
              <w:bottom w:val="single" w:sz="4" w:space="0" w:color="auto"/>
              <w:right w:val="nil"/>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 </w:t>
            </w:r>
          </w:p>
        </w:tc>
        <w:tc>
          <w:tcPr>
            <w:tcW w:w="366" w:type="pct"/>
            <w:tcBorders>
              <w:top w:val="nil"/>
              <w:left w:val="nil"/>
              <w:bottom w:val="single" w:sz="4" w:space="0" w:color="auto"/>
              <w:right w:val="nil"/>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 </w:t>
            </w:r>
          </w:p>
        </w:tc>
        <w:tc>
          <w:tcPr>
            <w:tcW w:w="366" w:type="pct"/>
            <w:tcBorders>
              <w:top w:val="nil"/>
              <w:left w:val="nil"/>
              <w:bottom w:val="single" w:sz="4" w:space="0" w:color="auto"/>
              <w:right w:val="nil"/>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 </w:t>
            </w:r>
          </w:p>
        </w:tc>
        <w:tc>
          <w:tcPr>
            <w:tcW w:w="366" w:type="pct"/>
            <w:tcBorders>
              <w:top w:val="nil"/>
              <w:left w:val="nil"/>
              <w:bottom w:val="single" w:sz="4" w:space="0" w:color="auto"/>
              <w:right w:val="nil"/>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 </w:t>
            </w:r>
          </w:p>
        </w:tc>
      </w:tr>
      <w:tr w:rsidR="005F2230" w:rsidRPr="00314A29" w:rsidTr="001E6449">
        <w:trPr>
          <w:trHeight w:val="227"/>
        </w:trPr>
        <w:tc>
          <w:tcPr>
            <w:tcW w:w="950"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5F2230" w:rsidRPr="00314A29" w:rsidRDefault="005F2230" w:rsidP="001E6449">
            <w:pPr>
              <w:spacing w:after="0" w:line="240" w:lineRule="auto"/>
              <w:jc w:val="center"/>
              <w:rPr>
                <w:rFonts w:eastAsia="Times New Roman" w:cstheme="minorHAnsi"/>
                <w:b/>
                <w:bCs/>
                <w:sz w:val="12"/>
                <w:szCs w:val="16"/>
                <w:lang w:eastAsia="es-MX"/>
              </w:rPr>
            </w:pPr>
            <w:r w:rsidRPr="00314A29">
              <w:rPr>
                <w:rFonts w:eastAsia="Times New Roman" w:cstheme="minorHAnsi"/>
                <w:b/>
                <w:bCs/>
                <w:sz w:val="12"/>
                <w:szCs w:val="16"/>
                <w:lang w:eastAsia="es-MX"/>
              </w:rPr>
              <w:t>Chiapas</w:t>
            </w:r>
          </w:p>
        </w:tc>
        <w:tc>
          <w:tcPr>
            <w:tcW w:w="393" w:type="pct"/>
            <w:tcBorders>
              <w:top w:val="nil"/>
              <w:left w:val="nil"/>
              <w:bottom w:val="single" w:sz="4" w:space="0" w:color="auto"/>
              <w:right w:val="single" w:sz="4" w:space="0" w:color="auto"/>
            </w:tcBorders>
            <w:shd w:val="clear" w:color="000000" w:fill="D9D9D9"/>
            <w:noWrap/>
            <w:vAlign w:val="center"/>
            <w:hideMark/>
          </w:tcPr>
          <w:p w:rsidR="005F2230" w:rsidRPr="00314A29" w:rsidRDefault="005F2230" w:rsidP="001E6449">
            <w:pPr>
              <w:spacing w:after="0" w:line="240" w:lineRule="auto"/>
              <w:jc w:val="right"/>
              <w:rPr>
                <w:rFonts w:eastAsia="Times New Roman" w:cstheme="minorHAnsi"/>
                <w:b/>
                <w:bCs/>
                <w:sz w:val="12"/>
                <w:szCs w:val="16"/>
                <w:lang w:eastAsia="es-MX"/>
              </w:rPr>
            </w:pPr>
            <w:r w:rsidRPr="00314A29">
              <w:rPr>
                <w:rFonts w:eastAsia="Times New Roman" w:cstheme="minorHAnsi"/>
                <w:b/>
                <w:bCs/>
                <w:sz w:val="12"/>
                <w:szCs w:val="16"/>
                <w:lang w:eastAsia="es-MX"/>
              </w:rPr>
              <w:t xml:space="preserve">16,472,215,039 </w:t>
            </w:r>
          </w:p>
        </w:tc>
        <w:tc>
          <w:tcPr>
            <w:tcW w:w="366" w:type="pct"/>
            <w:tcBorders>
              <w:top w:val="nil"/>
              <w:left w:val="nil"/>
              <w:bottom w:val="single" w:sz="4" w:space="0" w:color="auto"/>
              <w:right w:val="single" w:sz="4" w:space="0" w:color="auto"/>
            </w:tcBorders>
            <w:shd w:val="clear" w:color="000000" w:fill="D9D9D9"/>
            <w:noWrap/>
            <w:vAlign w:val="center"/>
            <w:hideMark/>
          </w:tcPr>
          <w:p w:rsidR="005F2230" w:rsidRPr="00314A29" w:rsidRDefault="005F2230" w:rsidP="001E6449">
            <w:pPr>
              <w:spacing w:after="0" w:line="240" w:lineRule="auto"/>
              <w:jc w:val="right"/>
              <w:rPr>
                <w:rFonts w:eastAsia="Times New Roman" w:cstheme="minorHAnsi"/>
                <w:b/>
                <w:bCs/>
                <w:sz w:val="12"/>
                <w:szCs w:val="16"/>
                <w:lang w:eastAsia="es-MX"/>
              </w:rPr>
            </w:pPr>
            <w:r w:rsidRPr="00314A29">
              <w:rPr>
                <w:rFonts w:eastAsia="Times New Roman" w:cstheme="minorHAnsi"/>
                <w:b/>
                <w:bCs/>
                <w:sz w:val="12"/>
                <w:szCs w:val="16"/>
                <w:lang w:eastAsia="es-MX"/>
              </w:rPr>
              <w:t xml:space="preserve">1,647,221,504 </w:t>
            </w:r>
          </w:p>
        </w:tc>
        <w:tc>
          <w:tcPr>
            <w:tcW w:w="366" w:type="pct"/>
            <w:tcBorders>
              <w:top w:val="nil"/>
              <w:left w:val="nil"/>
              <w:bottom w:val="single" w:sz="4" w:space="0" w:color="auto"/>
              <w:right w:val="single" w:sz="4" w:space="0" w:color="auto"/>
            </w:tcBorders>
            <w:shd w:val="clear" w:color="000000" w:fill="D9D9D9"/>
            <w:noWrap/>
            <w:vAlign w:val="center"/>
            <w:hideMark/>
          </w:tcPr>
          <w:p w:rsidR="005F2230" w:rsidRPr="00314A29" w:rsidRDefault="005F2230" w:rsidP="001E6449">
            <w:pPr>
              <w:spacing w:after="0" w:line="240" w:lineRule="auto"/>
              <w:jc w:val="right"/>
              <w:rPr>
                <w:rFonts w:eastAsia="Times New Roman" w:cstheme="minorHAnsi"/>
                <w:b/>
                <w:bCs/>
                <w:sz w:val="12"/>
                <w:szCs w:val="16"/>
                <w:lang w:eastAsia="es-MX"/>
              </w:rPr>
            </w:pPr>
            <w:r w:rsidRPr="00314A29">
              <w:rPr>
                <w:rFonts w:eastAsia="Times New Roman" w:cstheme="minorHAnsi"/>
                <w:b/>
                <w:bCs/>
                <w:sz w:val="12"/>
                <w:szCs w:val="16"/>
                <w:lang w:eastAsia="es-MX"/>
              </w:rPr>
              <w:t xml:space="preserve">1,647,221,504 </w:t>
            </w:r>
          </w:p>
        </w:tc>
        <w:tc>
          <w:tcPr>
            <w:tcW w:w="366" w:type="pct"/>
            <w:tcBorders>
              <w:top w:val="nil"/>
              <w:left w:val="nil"/>
              <w:bottom w:val="single" w:sz="4" w:space="0" w:color="auto"/>
              <w:right w:val="single" w:sz="4" w:space="0" w:color="auto"/>
            </w:tcBorders>
            <w:shd w:val="clear" w:color="000000" w:fill="D9D9D9"/>
            <w:noWrap/>
            <w:vAlign w:val="center"/>
            <w:hideMark/>
          </w:tcPr>
          <w:p w:rsidR="005F2230" w:rsidRPr="00314A29" w:rsidRDefault="005F2230" w:rsidP="001E6449">
            <w:pPr>
              <w:spacing w:after="0" w:line="240" w:lineRule="auto"/>
              <w:jc w:val="right"/>
              <w:rPr>
                <w:rFonts w:eastAsia="Times New Roman" w:cstheme="minorHAnsi"/>
                <w:b/>
                <w:bCs/>
                <w:sz w:val="12"/>
                <w:szCs w:val="16"/>
                <w:lang w:eastAsia="es-MX"/>
              </w:rPr>
            </w:pPr>
            <w:r w:rsidRPr="00314A29">
              <w:rPr>
                <w:rFonts w:eastAsia="Times New Roman" w:cstheme="minorHAnsi"/>
                <w:b/>
                <w:bCs/>
                <w:sz w:val="12"/>
                <w:szCs w:val="16"/>
                <w:lang w:eastAsia="es-MX"/>
              </w:rPr>
              <w:t xml:space="preserve">1,647,221,504 </w:t>
            </w:r>
          </w:p>
        </w:tc>
        <w:tc>
          <w:tcPr>
            <w:tcW w:w="366" w:type="pct"/>
            <w:tcBorders>
              <w:top w:val="nil"/>
              <w:left w:val="nil"/>
              <w:bottom w:val="single" w:sz="4" w:space="0" w:color="auto"/>
              <w:right w:val="single" w:sz="4" w:space="0" w:color="auto"/>
            </w:tcBorders>
            <w:shd w:val="clear" w:color="000000" w:fill="D9D9D9"/>
            <w:noWrap/>
            <w:vAlign w:val="center"/>
            <w:hideMark/>
          </w:tcPr>
          <w:p w:rsidR="005F2230" w:rsidRPr="00314A29" w:rsidRDefault="005F2230" w:rsidP="001E6449">
            <w:pPr>
              <w:spacing w:after="0" w:line="240" w:lineRule="auto"/>
              <w:jc w:val="right"/>
              <w:rPr>
                <w:rFonts w:eastAsia="Times New Roman" w:cstheme="minorHAnsi"/>
                <w:b/>
                <w:bCs/>
                <w:sz w:val="12"/>
                <w:szCs w:val="16"/>
                <w:lang w:eastAsia="es-MX"/>
              </w:rPr>
            </w:pPr>
            <w:r w:rsidRPr="00314A29">
              <w:rPr>
                <w:rFonts w:eastAsia="Times New Roman" w:cstheme="minorHAnsi"/>
                <w:b/>
                <w:bCs/>
                <w:sz w:val="12"/>
                <w:szCs w:val="16"/>
                <w:lang w:eastAsia="es-MX"/>
              </w:rPr>
              <w:t xml:space="preserve">1,647,221,504 </w:t>
            </w:r>
          </w:p>
        </w:tc>
        <w:tc>
          <w:tcPr>
            <w:tcW w:w="366" w:type="pct"/>
            <w:tcBorders>
              <w:top w:val="nil"/>
              <w:left w:val="nil"/>
              <w:bottom w:val="single" w:sz="4" w:space="0" w:color="auto"/>
              <w:right w:val="single" w:sz="4" w:space="0" w:color="auto"/>
            </w:tcBorders>
            <w:shd w:val="clear" w:color="000000" w:fill="D9D9D9"/>
            <w:noWrap/>
            <w:vAlign w:val="center"/>
            <w:hideMark/>
          </w:tcPr>
          <w:p w:rsidR="005F2230" w:rsidRPr="00314A29" w:rsidRDefault="005F2230" w:rsidP="001E6449">
            <w:pPr>
              <w:spacing w:after="0" w:line="240" w:lineRule="auto"/>
              <w:jc w:val="right"/>
              <w:rPr>
                <w:rFonts w:eastAsia="Times New Roman" w:cstheme="minorHAnsi"/>
                <w:b/>
                <w:bCs/>
                <w:sz w:val="12"/>
                <w:szCs w:val="16"/>
                <w:lang w:eastAsia="es-MX"/>
              </w:rPr>
            </w:pPr>
            <w:r w:rsidRPr="00314A29">
              <w:rPr>
                <w:rFonts w:eastAsia="Times New Roman" w:cstheme="minorHAnsi"/>
                <w:b/>
                <w:bCs/>
                <w:sz w:val="12"/>
                <w:szCs w:val="16"/>
                <w:lang w:eastAsia="es-MX"/>
              </w:rPr>
              <w:t xml:space="preserve">1,647,221,504 </w:t>
            </w:r>
          </w:p>
        </w:tc>
        <w:tc>
          <w:tcPr>
            <w:tcW w:w="366" w:type="pct"/>
            <w:tcBorders>
              <w:top w:val="nil"/>
              <w:left w:val="nil"/>
              <w:bottom w:val="single" w:sz="4" w:space="0" w:color="auto"/>
              <w:right w:val="single" w:sz="4" w:space="0" w:color="auto"/>
            </w:tcBorders>
            <w:shd w:val="clear" w:color="000000" w:fill="D9D9D9"/>
            <w:noWrap/>
            <w:vAlign w:val="center"/>
            <w:hideMark/>
          </w:tcPr>
          <w:p w:rsidR="005F2230" w:rsidRPr="00314A29" w:rsidRDefault="005F2230" w:rsidP="001E6449">
            <w:pPr>
              <w:spacing w:after="0" w:line="240" w:lineRule="auto"/>
              <w:jc w:val="right"/>
              <w:rPr>
                <w:rFonts w:eastAsia="Times New Roman" w:cstheme="minorHAnsi"/>
                <w:b/>
                <w:bCs/>
                <w:sz w:val="12"/>
                <w:szCs w:val="16"/>
                <w:lang w:eastAsia="es-MX"/>
              </w:rPr>
            </w:pPr>
            <w:r w:rsidRPr="00314A29">
              <w:rPr>
                <w:rFonts w:eastAsia="Times New Roman" w:cstheme="minorHAnsi"/>
                <w:b/>
                <w:bCs/>
                <w:sz w:val="12"/>
                <w:szCs w:val="16"/>
                <w:lang w:eastAsia="es-MX"/>
              </w:rPr>
              <w:t xml:space="preserve">1,647,221,504 </w:t>
            </w:r>
          </w:p>
        </w:tc>
        <w:tc>
          <w:tcPr>
            <w:tcW w:w="366" w:type="pct"/>
            <w:tcBorders>
              <w:top w:val="nil"/>
              <w:left w:val="nil"/>
              <w:bottom w:val="single" w:sz="4" w:space="0" w:color="auto"/>
              <w:right w:val="single" w:sz="4" w:space="0" w:color="auto"/>
            </w:tcBorders>
            <w:shd w:val="clear" w:color="000000" w:fill="D9D9D9"/>
            <w:noWrap/>
            <w:vAlign w:val="center"/>
            <w:hideMark/>
          </w:tcPr>
          <w:p w:rsidR="005F2230" w:rsidRPr="00314A29" w:rsidRDefault="005F2230" w:rsidP="001E6449">
            <w:pPr>
              <w:spacing w:after="0" w:line="240" w:lineRule="auto"/>
              <w:jc w:val="right"/>
              <w:rPr>
                <w:rFonts w:eastAsia="Times New Roman" w:cstheme="minorHAnsi"/>
                <w:b/>
                <w:bCs/>
                <w:sz w:val="12"/>
                <w:szCs w:val="16"/>
                <w:lang w:eastAsia="es-MX"/>
              </w:rPr>
            </w:pPr>
            <w:r w:rsidRPr="00314A29">
              <w:rPr>
                <w:rFonts w:eastAsia="Times New Roman" w:cstheme="minorHAnsi"/>
                <w:b/>
                <w:bCs/>
                <w:sz w:val="12"/>
                <w:szCs w:val="16"/>
                <w:lang w:eastAsia="es-MX"/>
              </w:rPr>
              <w:t xml:space="preserve">1,647,221,504 </w:t>
            </w:r>
          </w:p>
        </w:tc>
        <w:tc>
          <w:tcPr>
            <w:tcW w:w="366" w:type="pct"/>
            <w:tcBorders>
              <w:top w:val="nil"/>
              <w:left w:val="nil"/>
              <w:bottom w:val="single" w:sz="4" w:space="0" w:color="auto"/>
              <w:right w:val="single" w:sz="4" w:space="0" w:color="auto"/>
            </w:tcBorders>
            <w:shd w:val="clear" w:color="000000" w:fill="D9D9D9"/>
            <w:noWrap/>
            <w:vAlign w:val="center"/>
            <w:hideMark/>
          </w:tcPr>
          <w:p w:rsidR="005F2230" w:rsidRPr="00314A29" w:rsidRDefault="005F2230" w:rsidP="001E6449">
            <w:pPr>
              <w:spacing w:after="0" w:line="240" w:lineRule="auto"/>
              <w:jc w:val="right"/>
              <w:rPr>
                <w:rFonts w:eastAsia="Times New Roman" w:cstheme="minorHAnsi"/>
                <w:b/>
                <w:bCs/>
                <w:sz w:val="12"/>
                <w:szCs w:val="16"/>
                <w:lang w:eastAsia="es-MX"/>
              </w:rPr>
            </w:pPr>
            <w:r w:rsidRPr="00314A29">
              <w:rPr>
                <w:rFonts w:eastAsia="Times New Roman" w:cstheme="minorHAnsi"/>
                <w:b/>
                <w:bCs/>
                <w:sz w:val="12"/>
                <w:szCs w:val="16"/>
                <w:lang w:eastAsia="es-MX"/>
              </w:rPr>
              <w:t xml:space="preserve">1,647,221,504 </w:t>
            </w:r>
          </w:p>
        </w:tc>
        <w:tc>
          <w:tcPr>
            <w:tcW w:w="366" w:type="pct"/>
            <w:tcBorders>
              <w:top w:val="nil"/>
              <w:left w:val="nil"/>
              <w:bottom w:val="single" w:sz="4" w:space="0" w:color="auto"/>
              <w:right w:val="single" w:sz="4" w:space="0" w:color="auto"/>
            </w:tcBorders>
            <w:shd w:val="clear" w:color="000000" w:fill="D9D9D9"/>
            <w:noWrap/>
            <w:vAlign w:val="center"/>
            <w:hideMark/>
          </w:tcPr>
          <w:p w:rsidR="005F2230" w:rsidRPr="00314A29" w:rsidRDefault="005F2230" w:rsidP="001E6449">
            <w:pPr>
              <w:spacing w:after="0" w:line="240" w:lineRule="auto"/>
              <w:jc w:val="right"/>
              <w:rPr>
                <w:rFonts w:eastAsia="Times New Roman" w:cstheme="minorHAnsi"/>
                <w:b/>
                <w:bCs/>
                <w:sz w:val="12"/>
                <w:szCs w:val="16"/>
                <w:lang w:eastAsia="es-MX"/>
              </w:rPr>
            </w:pPr>
            <w:r w:rsidRPr="00314A29">
              <w:rPr>
                <w:rFonts w:eastAsia="Times New Roman" w:cstheme="minorHAnsi"/>
                <w:b/>
                <w:bCs/>
                <w:sz w:val="12"/>
                <w:szCs w:val="16"/>
                <w:lang w:eastAsia="es-MX"/>
              </w:rPr>
              <w:t xml:space="preserve">1,647,221,504 </w:t>
            </w:r>
          </w:p>
        </w:tc>
        <w:tc>
          <w:tcPr>
            <w:tcW w:w="366" w:type="pct"/>
            <w:tcBorders>
              <w:top w:val="nil"/>
              <w:left w:val="nil"/>
              <w:bottom w:val="single" w:sz="4" w:space="0" w:color="auto"/>
              <w:right w:val="single" w:sz="4" w:space="0" w:color="auto"/>
            </w:tcBorders>
            <w:shd w:val="clear" w:color="000000" w:fill="D9D9D9"/>
            <w:noWrap/>
            <w:vAlign w:val="center"/>
            <w:hideMark/>
          </w:tcPr>
          <w:p w:rsidR="005F2230" w:rsidRPr="00314A29" w:rsidRDefault="005F2230" w:rsidP="001E6449">
            <w:pPr>
              <w:spacing w:after="0" w:line="240" w:lineRule="auto"/>
              <w:jc w:val="right"/>
              <w:rPr>
                <w:rFonts w:eastAsia="Times New Roman" w:cstheme="minorHAnsi"/>
                <w:b/>
                <w:bCs/>
                <w:sz w:val="12"/>
                <w:szCs w:val="16"/>
                <w:lang w:eastAsia="es-MX"/>
              </w:rPr>
            </w:pPr>
            <w:r w:rsidRPr="00314A29">
              <w:rPr>
                <w:rFonts w:eastAsia="Times New Roman" w:cstheme="minorHAnsi"/>
                <w:b/>
                <w:bCs/>
                <w:sz w:val="12"/>
                <w:szCs w:val="16"/>
                <w:lang w:eastAsia="es-MX"/>
              </w:rPr>
              <w:t xml:space="preserve">1,647,221,503 </w:t>
            </w:r>
          </w:p>
        </w:tc>
      </w:tr>
      <w:tr w:rsidR="005F2230" w:rsidRPr="00314A29" w:rsidTr="001E6449">
        <w:trPr>
          <w:trHeight w:val="227"/>
        </w:trPr>
        <w:tc>
          <w:tcPr>
            <w:tcW w:w="275" w:type="pct"/>
            <w:tcBorders>
              <w:top w:val="nil"/>
              <w:left w:val="nil"/>
              <w:bottom w:val="single" w:sz="4" w:space="0" w:color="auto"/>
              <w:right w:val="nil"/>
            </w:tcBorders>
            <w:shd w:val="clear" w:color="000000" w:fill="FFFFFF"/>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 </w:t>
            </w:r>
          </w:p>
        </w:tc>
        <w:tc>
          <w:tcPr>
            <w:tcW w:w="675" w:type="pct"/>
            <w:tcBorders>
              <w:top w:val="nil"/>
              <w:left w:val="nil"/>
              <w:bottom w:val="single" w:sz="4" w:space="0" w:color="auto"/>
              <w:right w:val="nil"/>
            </w:tcBorders>
            <w:shd w:val="clear" w:color="000000" w:fill="FFFFFF"/>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 </w:t>
            </w:r>
          </w:p>
        </w:tc>
        <w:tc>
          <w:tcPr>
            <w:tcW w:w="393" w:type="pct"/>
            <w:tcBorders>
              <w:top w:val="nil"/>
              <w:left w:val="nil"/>
              <w:bottom w:val="single" w:sz="4" w:space="0" w:color="auto"/>
              <w:right w:val="nil"/>
            </w:tcBorders>
            <w:shd w:val="clear" w:color="000000" w:fill="FFFFFF"/>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 </w:t>
            </w:r>
          </w:p>
        </w:tc>
        <w:tc>
          <w:tcPr>
            <w:tcW w:w="366" w:type="pct"/>
            <w:tcBorders>
              <w:top w:val="nil"/>
              <w:left w:val="nil"/>
              <w:bottom w:val="single" w:sz="4" w:space="0" w:color="auto"/>
              <w:right w:val="nil"/>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 </w:t>
            </w:r>
          </w:p>
        </w:tc>
        <w:tc>
          <w:tcPr>
            <w:tcW w:w="366" w:type="pct"/>
            <w:tcBorders>
              <w:top w:val="nil"/>
              <w:left w:val="nil"/>
              <w:bottom w:val="single" w:sz="4" w:space="0" w:color="auto"/>
              <w:right w:val="nil"/>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 </w:t>
            </w:r>
          </w:p>
        </w:tc>
        <w:tc>
          <w:tcPr>
            <w:tcW w:w="366" w:type="pct"/>
            <w:tcBorders>
              <w:top w:val="nil"/>
              <w:left w:val="nil"/>
              <w:bottom w:val="single" w:sz="4" w:space="0" w:color="auto"/>
              <w:right w:val="nil"/>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 </w:t>
            </w:r>
          </w:p>
        </w:tc>
        <w:tc>
          <w:tcPr>
            <w:tcW w:w="366" w:type="pct"/>
            <w:tcBorders>
              <w:top w:val="nil"/>
              <w:left w:val="nil"/>
              <w:bottom w:val="single" w:sz="4" w:space="0" w:color="auto"/>
              <w:right w:val="nil"/>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 </w:t>
            </w:r>
          </w:p>
        </w:tc>
        <w:tc>
          <w:tcPr>
            <w:tcW w:w="366" w:type="pct"/>
            <w:tcBorders>
              <w:top w:val="nil"/>
              <w:left w:val="nil"/>
              <w:bottom w:val="single" w:sz="4" w:space="0" w:color="auto"/>
              <w:right w:val="nil"/>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 </w:t>
            </w:r>
          </w:p>
        </w:tc>
        <w:tc>
          <w:tcPr>
            <w:tcW w:w="366" w:type="pct"/>
            <w:tcBorders>
              <w:top w:val="nil"/>
              <w:left w:val="nil"/>
              <w:bottom w:val="single" w:sz="4" w:space="0" w:color="auto"/>
              <w:right w:val="nil"/>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 </w:t>
            </w:r>
          </w:p>
        </w:tc>
        <w:tc>
          <w:tcPr>
            <w:tcW w:w="366" w:type="pct"/>
            <w:tcBorders>
              <w:top w:val="nil"/>
              <w:left w:val="nil"/>
              <w:bottom w:val="single" w:sz="4" w:space="0" w:color="auto"/>
              <w:right w:val="nil"/>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 </w:t>
            </w:r>
          </w:p>
        </w:tc>
        <w:tc>
          <w:tcPr>
            <w:tcW w:w="366" w:type="pct"/>
            <w:tcBorders>
              <w:top w:val="nil"/>
              <w:left w:val="nil"/>
              <w:bottom w:val="single" w:sz="4" w:space="0" w:color="auto"/>
              <w:right w:val="nil"/>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 </w:t>
            </w:r>
          </w:p>
        </w:tc>
        <w:tc>
          <w:tcPr>
            <w:tcW w:w="366" w:type="pct"/>
            <w:tcBorders>
              <w:top w:val="nil"/>
              <w:left w:val="nil"/>
              <w:bottom w:val="single" w:sz="4" w:space="0" w:color="auto"/>
              <w:right w:val="nil"/>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 </w:t>
            </w:r>
          </w:p>
        </w:tc>
        <w:tc>
          <w:tcPr>
            <w:tcW w:w="366" w:type="pct"/>
            <w:tcBorders>
              <w:top w:val="nil"/>
              <w:left w:val="nil"/>
              <w:bottom w:val="single" w:sz="4" w:space="0" w:color="auto"/>
              <w:right w:val="nil"/>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001</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Acacoyagua</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59,940,543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5,994,054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5,994,054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5,994,054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5,994,054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5,994,054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5,994,054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5,994,054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5,994,054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5,994,054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5,994,057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002</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Acala</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58,096,812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5,809,681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5,809,681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5,809,681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5,809,681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5,809,681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5,809,681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5,809,681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5,809,681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5,809,681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5,809,683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003</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Acapetahua</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71,216,114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7,121,611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7,121,611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7,121,611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7,121,611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7,121,611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7,121,611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7,121,611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7,121,611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7,121,611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7,121,615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004</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Altamirano</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195,223,382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19,522,338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19,522,338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19,522,338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19,522,338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19,522,338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19,522,338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19,522,338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19,522,338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19,522,338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19,522,340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005</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Amatán</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103,939,117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10,393,912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10,393,912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10,393,912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10,393,912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10,393,912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10,393,912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10,393,912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10,393,912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10,393,912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10,393,909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006</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Amatenango</w:t>
            </w:r>
            <w:proofErr w:type="spellEnd"/>
            <w:r w:rsidRPr="00314A29">
              <w:rPr>
                <w:rFonts w:eastAsia="Times New Roman" w:cstheme="minorHAnsi"/>
                <w:sz w:val="12"/>
                <w:szCs w:val="16"/>
                <w:lang w:eastAsia="es-MX"/>
              </w:rPr>
              <w:t xml:space="preserve"> de la Frontera</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114,675,002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11,467,500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11,467,500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11,467,500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11,467,500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11,467,500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11,467,500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11,467,500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11,467,500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11,467,500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11,467,502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007</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Amatenango</w:t>
            </w:r>
            <w:proofErr w:type="spellEnd"/>
            <w:r w:rsidRPr="00314A29">
              <w:rPr>
                <w:rFonts w:eastAsia="Times New Roman" w:cstheme="minorHAnsi"/>
                <w:sz w:val="12"/>
                <w:szCs w:val="16"/>
                <w:lang w:eastAsia="es-MX"/>
              </w:rPr>
              <w:t xml:space="preserve"> del Valle</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57,843,639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5,784,364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5,784,364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5,784,364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5,784,364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5,784,364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5,784,364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5,784,364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5,784,364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5,784,364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5,784,363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008</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Angel</w:t>
            </w:r>
            <w:proofErr w:type="spellEnd"/>
            <w:r w:rsidRPr="00314A29">
              <w:rPr>
                <w:rFonts w:eastAsia="Times New Roman" w:cstheme="minorHAnsi"/>
                <w:sz w:val="12"/>
                <w:szCs w:val="16"/>
                <w:lang w:eastAsia="es-MX"/>
              </w:rPr>
              <w:t xml:space="preserve"> Albino Corzo</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96,437,819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9,643,782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9,643,782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9,643,782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9,643,782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9,643,782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9,643,782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9,643,782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9,643,782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9,643,782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9,643,781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009</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Arriaga</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62,356,908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6,235,691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6,235,691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6,235,691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6,235,691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6,235,691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6,235,691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6,235,691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6,235,691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6,235,691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6,235,689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010</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Bejucal de Ocampo</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57,336,561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5,733,656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5,733,656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5,733,656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5,733,656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5,733,656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5,733,656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5,733,656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5,733,656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5,733,656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5,733,657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011</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Bella Vista</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79,952,139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7,995,214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7,995,214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7,995,214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7,995,214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7,995,214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7,995,214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7,995,214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7,995,214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7,995,214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7,995,213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012</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Berriozábal</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100,703,777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10,070,378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10,070,378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10,070,378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10,070,378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10,070,378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10,070,378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10,070,378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10,070,378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10,070,378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10,070,375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013</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Bochil</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123,071,926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12,307,193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12,307,193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12,307,193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12,307,193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12,307,193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12,307,193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12,307,193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12,307,193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12,307,193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12,307,189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014</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El Bosque</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122,901,816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12,290,182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12,290,182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12,290,182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12,290,182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12,290,182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12,290,182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12,290,182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12,290,182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12,290,182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12,290,178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015</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Cacahoatán</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126,470,132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12,647,013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12,647,013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12,647,013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12,647,013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12,647,013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12,647,013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12,647,013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12,647,013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12,647,013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12,647,015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016</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Catazajá</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51,437,957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5,143,796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5,143,796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5,143,796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5,143,796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5,143,796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5,143,796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5,143,796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5,143,796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5,143,796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5,143,793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017</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Cintalapa</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164,879,852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16,487,985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16,487,985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16,487,985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16,487,985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16,487,985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16,487,985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16,487,985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16,487,985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16,487,985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16,487,987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018</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Coapilla</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43,751,502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4,375,150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4,375,150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4,375,150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4,375,150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4,375,150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4,375,150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4,375,150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4,375,150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4,375,150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4,375,152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019</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Comitán de Domínguez</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217,989,666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21,798,967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21,798,967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21,798,967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21,798,967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21,798,967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21,798,967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21,798,967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21,798,967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21,798,967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21,798,963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020</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La Concordia</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179,539,934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17,953,993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17,953,993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17,953,993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17,953,993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17,953,993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17,953,993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17,953,993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17,953,993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17,953,993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17,953,997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021</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Copainalá</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56,365,830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5,636,583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5,636,583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5,636,583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5,636,583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5,636,583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5,636,583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5,636,583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5,636,583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5,636,583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5,636,583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022</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Chalchihuitán</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150,640,278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15,064,028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15,064,028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15,064,028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15,064,028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15,064,028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15,064,028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15,064,028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15,064,028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15,064,028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15,064,026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023</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Chamula</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478,968,224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47,896,822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47,896,822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47,896,822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47,896,822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47,896,822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47,896,822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47,896,822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47,896,822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47,896,822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47,896,826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024</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Chanal</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98,948,352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9,894,835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9,894,835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9,894,835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9,894,835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9,894,835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9,894,835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9,894,835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9,894,835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9,894,835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9,894,837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025</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Chapultenango</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40,382,800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4,038,280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4,038,280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4,038,280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4,038,280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4,038,280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4,038,280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4,038,280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4,038,280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4,038,280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4,038,280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026</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Chenalhó</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281,421,037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28,142,104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28,142,104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28,142,104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28,142,104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28,142,104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28,142,104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28,142,104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28,142,104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28,142,104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28,142,101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027</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Chiapa de Corzo</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166,046,978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16,604,698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16,604,698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16,604,698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16,604,698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16,604,698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16,604,698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16,604,698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16,604,698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16,604,698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16,604,696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028</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Chiapilla</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30,757,840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3,075,784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3,075,784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3,075,784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3,075,784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3,075,784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3,075,784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3,075,784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3,075,784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3,075,784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3,075,784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029</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Chicoasén</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20,122,017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2,012,202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2,012,202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2,012,202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2,012,202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2,012,202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2,012,202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2,012,202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2,012,202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2,012,202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2,012,199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030</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Chicomuselo</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135,503,517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13,550,352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13,550,352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13,550,352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13,550,352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13,550,352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13,550,352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13,550,352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13,550,352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13,550,352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13,550,349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031</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Chilón</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770,201,854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77,020,185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77,020,185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77,020,185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77,020,185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77,020,185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77,020,185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77,020,185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77,020,185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77,020,185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77,020,189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lastRenderedPageBreak/>
              <w:t>032</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Escuintla</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88,817,068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8,881,707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8,881,707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8,881,707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8,881,707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8,881,707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8,881,707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8,881,707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8,881,707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8,881,707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8,881,705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033</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Francisco León</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46,212,053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4,621,205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4,621,205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4,621,205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4,621,205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4,621,205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4,621,205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4,621,205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4,621,205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4,621,205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4,621,208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034</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Frontera Comalapa</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193,110,831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19,311,083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19,311,083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19,311,083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19,311,083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19,311,083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19,311,083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19,311,083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19,311,083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19,311,083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19,311,084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035</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Frontera Hidalgo</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41,608,391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4,160,839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4,160,839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4,160,839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4,160,839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4,160,839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4,160,839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4,160,839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4,160,839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4,160,839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4,160,840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036</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La Grandeza</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59,667,111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5,966,711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5,966,711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5,966,711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5,966,711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5,966,711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5,966,711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5,966,711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5,966,711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5,966,711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5,966,712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037</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Huehuetán</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69,392,035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6,939,204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6,939,204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6,939,204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6,939,204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6,939,204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6,939,204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6,939,204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6,939,204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6,939,204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6,939,199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038</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Huixtán</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131,017,445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13,101,745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13,101,745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13,101,745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13,101,745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13,101,745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13,101,745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13,101,745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13,101,745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13,101,745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13,101,740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039</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Huitiupán</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152,118,384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15,211,838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15,211,838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15,211,838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15,211,838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15,211,838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15,211,838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15,211,838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15,211,838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15,211,838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15,211,842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040</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Huixtla</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77,756,780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7,775,678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7,775,678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7,775,678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7,775,678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7,775,678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7,775,678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7,775,678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7,775,678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7,775,678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7,775,678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041</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La Independencia</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171,921,602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17,192,160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17,192,160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17,192,160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17,192,160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17,192,160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17,192,160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17,192,160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17,192,160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17,192,160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17,192,162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042</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Ixhuatán</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49,050,721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4,905,072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4,905,072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4,905,072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4,905,072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4,905,072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4,905,072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4,905,072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4,905,072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4,905,072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4,905,073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043</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Ixtacomitán</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38,444,628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3,844,463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3,844,463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3,844,463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3,844,463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3,844,463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3,844,463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3,844,463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3,844,463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3,844,463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3,844,461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044</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Ixtapa</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120,769,926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12,076,993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12,076,993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12,076,993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12,076,993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12,076,993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12,076,993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12,076,993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12,076,993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12,076,993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12,076,989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045</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Ixtapangajoya</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23,559,691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2,355,969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2,355,969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2,355,969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2,355,969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2,355,969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2,355,969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2,355,969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2,355,969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2,355,969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2,355,970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046</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Jiquipilas</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88,718,231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8,871,823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8,871,823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8,871,823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8,871,823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8,871,823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8,871,823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8,871,823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8,871,823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8,871,823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8,871,824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047</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Jitotol</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111,290,403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11,129,040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11,129,040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11,129,040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11,129,040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11,129,040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11,129,040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11,129,040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11,129,040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11,129,040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11,129,043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048</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Juárez</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37,977,889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3,797,789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3,797,789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3,797,789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3,797,789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3,797,789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3,797,789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3,797,789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3,797,789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3,797,789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3,797,788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049</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Larráinzar</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138,482,538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13,848,254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13,848,254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13,848,254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13,848,254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13,848,254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13,848,254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13,848,254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13,848,254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13,848,254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13,848,252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050</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La Libertad</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30,581,184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3,058,118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3,058,118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3,058,118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3,058,118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3,058,118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3,058,118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3,058,118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3,058,118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3,058,118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3,058,122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051</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Mapastepec</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90,282,421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9,028,242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9,028,242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9,028,242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9,028,242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9,028,242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9,028,242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9,028,242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9,028,242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9,028,242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9,028,243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052</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Las Margaritas</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553,796,497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55,379,650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55,379,650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55,379,650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55,379,650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55,379,650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55,379,650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55,379,650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55,379,650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55,379,650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55,379,647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053</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Mazapa</w:t>
            </w:r>
            <w:proofErr w:type="spellEnd"/>
            <w:r w:rsidRPr="00314A29">
              <w:rPr>
                <w:rFonts w:eastAsia="Times New Roman" w:cstheme="minorHAnsi"/>
                <w:sz w:val="12"/>
                <w:szCs w:val="16"/>
                <w:lang w:eastAsia="es-MX"/>
              </w:rPr>
              <w:t xml:space="preserve"> de Madero</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40,844,273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4,084,427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4,084,427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4,084,427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4,084,427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4,084,427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4,084,427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4,084,427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4,084,427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4,084,427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4,084,430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054</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Mazatán</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64,124,198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6,412,420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6,412,420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6,412,420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6,412,420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6,412,420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6,412,420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6,412,420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6,412,420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6,412,420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6,412,418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055</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Metapa</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21,769,821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2,176,982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2,176,982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2,176,982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2,176,982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2,176,982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2,176,982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2,176,982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2,176,982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2,176,982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2,176,983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056</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Mitontic</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64,083,501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6,408,350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6,408,350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6,408,350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6,408,350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6,408,350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6,408,350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6,408,350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6,408,350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6,408,350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6,408,351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057</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Motozintla</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208,754,398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20,875,440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20,875,440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20,875,440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20,875,440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20,875,440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20,875,440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20,875,440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20,875,440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20,875,440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20,875,438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058</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Nicolás Ruiz</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33,821,866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3,382,187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3,382,187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3,382,187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3,382,187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3,382,187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3,382,187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3,382,187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3,382,187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3,382,187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3,382,183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059</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Ocosingo</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1,108,107,438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110,810,742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110,810,742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110,810,742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110,810,742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110,810,742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110,810,742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110,810,742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110,810,742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110,810,742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110,810,760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060</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Ocotepec</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69,477,173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6,947,717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6,947,717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6,947,717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6,947,717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6,947,717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6,947,717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6,947,717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6,947,717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6,947,717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6,947,720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061</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Ocozocoautla de Espinosa</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216,195,778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21,619,578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21,619,578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21,619,578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21,619,578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21,619,578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21,619,578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21,619,578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21,619,578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21,619,578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21,619,576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062</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Ostuacán</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55,307,953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5,530,795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5,530,795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5,530,795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5,530,795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5,530,795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5,530,795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5,530,795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5,530,795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5,530,795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5,530,798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063</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Osumacinta</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21,914,940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2,191,494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2,191,494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2,191,494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2,191,494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2,191,494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2,191,494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2,191,494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2,191,494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2,191,494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2,191,494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064</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Oxchuc</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317,827,162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31,782,716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31,782,716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31,782,716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31,782,716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31,782,716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31,782,716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31,782,716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31,782,716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31,782,716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31,782,718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065</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Palenque</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379,000,233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37,900,023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37,900,023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37,900,023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37,900,023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37,900,023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37,900,023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37,900,023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37,900,023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37,900,023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37,900,026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lastRenderedPageBreak/>
              <w:t>066</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Pantelhó</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170,744,661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17,074,466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17,074,466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17,074,466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17,074,466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17,074,466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17,074,466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17,074,466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17,074,466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17,074,466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17,074,467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067</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Pantepec</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53,338,337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5,333,834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5,333,834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5,333,834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5,333,834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5,333,834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5,333,834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5,333,834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5,333,834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5,333,834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5,333,831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068</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Pichucalco</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53,216,762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5,321,676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5,321,676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5,321,676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5,321,676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5,321,676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5,321,676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5,321,676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5,321,676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5,321,676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5,321,678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069</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Pijijiapan</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106,200,786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10,620,079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10,620,079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10,620,079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10,620,079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10,620,079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10,620,079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10,620,079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10,620,079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10,620,079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10,620,075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070</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El Porvenir</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70,458,084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7,045,808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7,045,808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7,045,808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7,045,808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7,045,808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7,045,808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7,045,808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7,045,808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7,045,808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7,045,812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071</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 xml:space="preserve">Villa </w:t>
            </w:r>
            <w:proofErr w:type="spellStart"/>
            <w:r w:rsidRPr="00314A29">
              <w:rPr>
                <w:rFonts w:eastAsia="Times New Roman" w:cstheme="minorHAnsi"/>
                <w:sz w:val="12"/>
                <w:szCs w:val="16"/>
                <w:lang w:eastAsia="es-MX"/>
              </w:rPr>
              <w:t>Comaltitlán</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73,939,005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7,393,901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7,393,901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7,393,901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7,393,901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7,393,901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7,393,901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7,393,901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7,393,901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7,393,901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7,393,896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072</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 xml:space="preserve">Pueblo Nuevo </w:t>
            </w:r>
            <w:proofErr w:type="spellStart"/>
            <w:r w:rsidRPr="00314A29">
              <w:rPr>
                <w:rFonts w:eastAsia="Times New Roman" w:cstheme="minorHAnsi"/>
                <w:sz w:val="12"/>
                <w:szCs w:val="16"/>
                <w:lang w:eastAsia="es-MX"/>
              </w:rPr>
              <w:t>Solistahuacán</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114,548,270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11,454,827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11,454,827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11,454,827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11,454,827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11,454,827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11,454,827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11,454,827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11,454,827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11,454,827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11,454,827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073</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Rayón</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46,480,245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4,648,025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4,648,025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4,648,025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4,648,025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4,648,025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4,648,025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4,648,025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4,648,025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4,648,025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4,648,020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074</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Reforma</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51,188,264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5,118,826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5,118,826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5,118,826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5,118,826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5,118,826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5,118,826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5,118,826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5,118,826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5,118,826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5,118,830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075</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Las Rosas</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99,252,870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9,925,287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9,925,287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9,925,287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9,925,287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9,925,287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9,925,287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9,925,287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9,925,287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9,925,287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9,925,287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076</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Sabanilla</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168,541,635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16,854,164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16,854,164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16,854,164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16,854,164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16,854,164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16,854,164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16,854,164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16,854,164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16,854,164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16,854,159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077</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Salto de Agua</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272,988,611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27,298,861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27,298,861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27,298,861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27,298,861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27,298,861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27,298,861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27,298,861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27,298,861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27,298,861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27,298,862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078</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San Cristóbal de las Casas</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385,037,656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38,503,766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38,503,766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38,503,766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38,503,766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38,503,766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38,503,766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38,503,766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38,503,766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38,503,766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38,503,762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079</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San Fernando</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71,069,657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7,106,966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7,106,966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7,106,966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7,106,966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7,106,966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7,106,966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7,106,966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7,106,966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7,106,966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7,106,963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080</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Siltepec</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93,020,077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9,302,008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9,302,008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9,302,008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9,302,008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9,302,008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9,302,008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9,302,008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9,302,008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9,302,008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9,302,005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081</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Simojovel</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297,541,622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29,754,162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29,754,162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29,754,162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29,754,162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29,754,162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29,754,162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29,754,162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29,754,162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29,754,162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29,754,164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082</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Sitalá</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110,109,709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11,010,971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11,010,971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11,010,971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11,010,971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11,010,971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11,010,971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11,010,971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11,010,971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11,010,971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11,010,970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083</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Socoltenango</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61,198,181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6,119,818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6,119,818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6,119,818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6,119,818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6,119,818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6,119,818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6,119,818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6,119,818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6,119,818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6,119,819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084</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Solosuchiapa</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34,402,478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3,440,248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3,440,248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3,440,248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3,440,248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3,440,248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3,440,248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3,440,248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3,440,248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3,440,248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3,440,246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085</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Soyaló</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38,556,235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3,855,624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3,855,624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3,855,624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3,855,624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3,855,624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3,855,624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3,855,624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3,855,624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3,855,624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3,855,619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086</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Suchiapa</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58,407,047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5,840,705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5,840,705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5,840,705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5,840,705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5,840,705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5,840,705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5,840,705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5,840,705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5,840,705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5,840,702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087</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Suchiate</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75,625,343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7,562,534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7,562,534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7,562,534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7,562,534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7,562,534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7,562,534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7,562,534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7,562,534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7,562,534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7,562,537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088</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Sunuapa</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18,920,322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1,892,032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1,892,032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1,892,032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1,892,032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1,892,032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1,892,032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1,892,032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1,892,032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1,892,032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1,892,034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089</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Tapachula</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434,360,403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43,436,040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43,436,040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43,436,040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43,436,040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43,436,040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43,436,040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43,436,040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43,436,040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43,436,040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43,436,043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090</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Tapalapa</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26,307,890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2,630,789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2,630,789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2,630,789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2,630,789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2,630,789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2,630,789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2,630,789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2,630,789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2,630,789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2,630,789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091</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Tapilula</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32,332,994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3,233,299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3,233,299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3,233,299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3,233,299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3,233,299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3,233,299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3,233,299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3,233,299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3,233,299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3,233,303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092</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Tecpatán</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63,346,326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6,334,633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6,334,633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6,334,633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6,334,633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6,334,633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6,334,633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6,334,633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6,334,633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6,334,633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6,334,629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093</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Tenejapa</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249,378,849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24,937,885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24,937,885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24,937,885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24,937,885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24,937,885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24,937,885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24,937,885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24,937,885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24,937,885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24,937,884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094</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Teopisca</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138,552,935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13,855,294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13,855,294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13,855,294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13,855,294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13,855,294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13,855,294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13,855,294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13,855,294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13,855,294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13,855,289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096</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Tila</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494,720,376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49,472,038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49,472,038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49,472,038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49,472,038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49,472,038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49,472,038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49,472,038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49,472,038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49,472,038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49,472,034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097</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Tonalá</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142,015,314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14,201,531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14,201,531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14,201,531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14,201,531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14,201,531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14,201,531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14,201,531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14,201,531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14,201,531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14,201,535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098</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Totolapa</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44,026,410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4,402,641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4,402,641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4,402,641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4,402,641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4,402,641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4,402,641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4,402,641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4,402,641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4,402,641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4,402,641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099</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La Trinitaria</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272,952,723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27,295,272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27,295,272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27,295,272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27,295,272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27,295,272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27,295,272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27,295,272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27,295,272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27,295,272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27,295,275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100</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Tumbalá</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212,141,783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21,214,178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21,214,178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21,214,178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21,214,178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21,214,178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21,214,178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21,214,178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21,214,178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21,214,178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21,214,181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lastRenderedPageBreak/>
              <w:t>101</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Tuxtla Gutiérrez</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311,690,810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31,169,081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31,169,081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31,169,081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31,169,081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31,169,081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31,169,081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31,169,081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31,169,081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31,169,081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31,169,081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102</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Tuxtla Chico</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86,129,879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8,612,988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8,612,988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8,612,988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8,612,988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8,612,988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8,612,988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8,612,988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8,612,988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8,612,988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8,612,987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103</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Tuzantán</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75,761,453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7,576,145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7,576,145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7,576,145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7,576,145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7,576,145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7,576,145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7,576,145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7,576,145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7,576,145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7,576,148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104</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Tzimol</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47,872,183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4,787,218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4,787,218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4,787,218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4,787,218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4,787,218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4,787,218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4,787,218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4,787,218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4,787,218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4,787,221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105</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Unión Juárez</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43,021,275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4,302,128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4,302,128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4,302,128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4,302,128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4,302,128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4,302,128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4,302,128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4,302,128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4,302,128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4,302,123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106</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Venustiano Carranza</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261,838,211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26,183,821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26,183,821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26,183,821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26,183,821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26,183,821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26,183,821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26,183,821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26,183,821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26,183,821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26,183,822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107</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Villa Corzo</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205,975,418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20,597,542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20,597,542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20,597,542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20,597,542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20,597,542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20,597,542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20,597,542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20,597,542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20,597,542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20,597,540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108</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Villaflores</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237,441,520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23,744,152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23,744,152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23,744,152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23,744,152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23,744,152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23,744,152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23,744,152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23,744,152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23,744,152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23,744,152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109</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Yajalón</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153,974,003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15,397,400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15,397,400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15,397,400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15,397,400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15,397,400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15,397,400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15,397,400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15,397,400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15,397,400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15,397,403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110</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San Lucas</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47,991,361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4,799,136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4,799,136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4,799,136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4,799,136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4,799,136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4,799,136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4,799,136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4,799,136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4,799,136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4,799,137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111</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Zinacantán</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213,192,392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21,319,239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21,319,239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21,319,239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21,319,239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21,319,239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21,319,239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21,319,239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21,319,239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21,319,239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21,319,241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112</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 xml:space="preserve">San Juan </w:t>
            </w:r>
            <w:proofErr w:type="spellStart"/>
            <w:r w:rsidRPr="00314A29">
              <w:rPr>
                <w:rFonts w:eastAsia="Times New Roman" w:cstheme="minorHAnsi"/>
                <w:sz w:val="12"/>
                <w:szCs w:val="16"/>
                <w:lang w:eastAsia="es-MX"/>
              </w:rPr>
              <w:t>Cancuc</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255,784,463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25,578,446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25,578,446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25,578,446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25,578,446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25,578,446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25,578,446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25,578,446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25,578,446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25,578,446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25,578,449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113</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Aldama</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46,722,790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4,672,279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4,672,279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4,672,279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4,672,279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4,672,279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4,672,279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4,672,279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4,672,279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4,672,279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4,672,279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114</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Benemérito de las Américas</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70,726,511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7,072,651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7,072,651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7,072,651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7,072,651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7,072,651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7,072,651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7,072,651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7,072,651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7,072,651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7,072,652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115</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 xml:space="preserve">Maravilla </w:t>
            </w:r>
            <w:proofErr w:type="spellStart"/>
            <w:r w:rsidRPr="00314A29">
              <w:rPr>
                <w:rFonts w:eastAsia="Times New Roman" w:cstheme="minorHAnsi"/>
                <w:sz w:val="12"/>
                <w:szCs w:val="16"/>
                <w:lang w:eastAsia="es-MX"/>
              </w:rPr>
              <w:t>Tenejapa</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84,618,516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8,461,852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8,461,852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8,461,852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8,461,852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8,461,852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8,461,852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8,461,852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8,461,852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8,461,852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8,461,848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116</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Marqués de Comillas</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68,127,071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6,812,707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6,812,707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6,812,707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6,812,707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6,812,707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6,812,707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6,812,707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6,812,707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6,812,707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6,812,708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117</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Montecristo de Guerrero</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49,926,083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4,992,608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4,992,608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4,992,608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4,992,608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4,992,608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4,992,608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4,992,608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4,992,608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4,992,608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4,992,611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118</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 xml:space="preserve">San Andrés </w:t>
            </w:r>
            <w:proofErr w:type="spellStart"/>
            <w:r w:rsidRPr="00314A29">
              <w:rPr>
                <w:rFonts w:eastAsia="Times New Roman" w:cstheme="minorHAnsi"/>
                <w:sz w:val="12"/>
                <w:szCs w:val="16"/>
                <w:lang w:eastAsia="es-MX"/>
              </w:rPr>
              <w:t>Duraznal</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39,170,481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3,917,048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3,917,048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3,917,048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3,917,048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3,917,048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3,917,048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3,917,048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3,917,048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3,917,048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3,917,049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119</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Santiago el Pinar</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29,324,084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2,932,408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2,932,408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2,932,408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2,932,408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2,932,408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2,932,408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2,932,408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2,932,408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2,932,408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2,932,412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120</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Capitan</w:t>
            </w:r>
            <w:proofErr w:type="spellEnd"/>
            <w:r w:rsidRPr="00314A29">
              <w:rPr>
                <w:rFonts w:eastAsia="Times New Roman" w:cstheme="minorHAnsi"/>
                <w:sz w:val="12"/>
                <w:szCs w:val="16"/>
                <w:lang w:eastAsia="es-MX"/>
              </w:rPr>
              <w:t xml:space="preserve"> Luis Ángel Vidal</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21,007,608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2,100,761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2,100,761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2,100,761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2,100,761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2,100,761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2,100,761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2,100,761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2,100,761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2,100,761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2,100,759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121</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 xml:space="preserve">Rincón </w:t>
            </w:r>
            <w:proofErr w:type="spellStart"/>
            <w:r w:rsidRPr="00314A29">
              <w:rPr>
                <w:rFonts w:eastAsia="Times New Roman" w:cstheme="minorHAnsi"/>
                <w:sz w:val="12"/>
                <w:szCs w:val="16"/>
                <w:lang w:eastAsia="es-MX"/>
              </w:rPr>
              <w:t>Chamula</w:t>
            </w:r>
            <w:proofErr w:type="spellEnd"/>
            <w:r w:rsidRPr="00314A29">
              <w:rPr>
                <w:rFonts w:eastAsia="Times New Roman" w:cstheme="minorHAnsi"/>
                <w:sz w:val="12"/>
                <w:szCs w:val="16"/>
                <w:lang w:eastAsia="es-MX"/>
              </w:rPr>
              <w:t xml:space="preserve"> San Pedro</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43,358,900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4,335,890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4,335,890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4,335,890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4,335,890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4,335,890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4,335,890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4,335,890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4,335,890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4,335,890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4,335,890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122</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El Parral</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53,838,507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5,383,851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5,383,851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5,383,851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5,383,851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5,383,851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5,383,851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5,383,851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5,383,851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5,383,851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5,383,848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123</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Emiliano Zapata</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36,191,258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3,619,126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3,619,126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3,619,126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3,619,126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3,619,126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3,619,126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3,619,126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3,619,126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3,619,126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3,619,124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124</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proofErr w:type="spellStart"/>
            <w:r w:rsidRPr="00314A29">
              <w:rPr>
                <w:rFonts w:eastAsia="Times New Roman" w:cstheme="minorHAnsi"/>
                <w:sz w:val="12"/>
                <w:szCs w:val="16"/>
                <w:lang w:eastAsia="es-MX"/>
              </w:rPr>
              <w:t>Mezcalapa</w:t>
            </w:r>
            <w:proofErr w:type="spellEnd"/>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66,835,156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6,683,516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6,683,516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6,683,516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6,683,516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6,683,516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6,683,516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6,683,516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6,683,516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6,683,516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6,683,512 </w:t>
            </w:r>
          </w:p>
        </w:tc>
      </w:tr>
      <w:tr w:rsidR="005F2230" w:rsidRPr="00314A29" w:rsidTr="001E6449">
        <w:trPr>
          <w:trHeight w:val="227"/>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center"/>
              <w:rPr>
                <w:rFonts w:eastAsia="Times New Roman" w:cstheme="minorHAnsi"/>
                <w:sz w:val="12"/>
                <w:szCs w:val="16"/>
                <w:lang w:eastAsia="es-MX"/>
              </w:rPr>
            </w:pPr>
            <w:r w:rsidRPr="00314A29">
              <w:rPr>
                <w:rFonts w:eastAsia="Times New Roman" w:cstheme="minorHAnsi"/>
                <w:sz w:val="12"/>
                <w:szCs w:val="16"/>
                <w:lang w:eastAsia="es-MX"/>
              </w:rPr>
              <w:t>125</w:t>
            </w:r>
          </w:p>
        </w:tc>
        <w:tc>
          <w:tcPr>
            <w:tcW w:w="675"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rPr>
                <w:rFonts w:eastAsia="Times New Roman" w:cstheme="minorHAnsi"/>
                <w:sz w:val="12"/>
                <w:szCs w:val="16"/>
                <w:lang w:eastAsia="es-MX"/>
              </w:rPr>
            </w:pPr>
            <w:r w:rsidRPr="00314A29">
              <w:rPr>
                <w:rFonts w:eastAsia="Times New Roman" w:cstheme="minorHAnsi"/>
                <w:sz w:val="12"/>
                <w:szCs w:val="16"/>
                <w:lang w:eastAsia="es-MX"/>
              </w:rPr>
              <w:t>Honduras de la Sierra</w:t>
            </w:r>
          </w:p>
        </w:tc>
        <w:tc>
          <w:tcPr>
            <w:tcW w:w="393"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53,845,358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5,384,536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5,384,536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5,384,536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5,384,536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5,384,536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5,384,536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5,384,536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5,384,536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5,384,536 </w:t>
            </w:r>
          </w:p>
        </w:tc>
        <w:tc>
          <w:tcPr>
            <w:tcW w:w="366" w:type="pct"/>
            <w:tcBorders>
              <w:top w:val="nil"/>
              <w:left w:val="nil"/>
              <w:bottom w:val="single" w:sz="4" w:space="0" w:color="auto"/>
              <w:right w:val="single" w:sz="4" w:space="0" w:color="auto"/>
            </w:tcBorders>
            <w:shd w:val="clear" w:color="auto" w:fill="auto"/>
            <w:noWrap/>
            <w:vAlign w:val="center"/>
            <w:hideMark/>
          </w:tcPr>
          <w:p w:rsidR="005F2230" w:rsidRPr="00314A29" w:rsidRDefault="005F2230" w:rsidP="001E6449">
            <w:pPr>
              <w:spacing w:after="0" w:line="240" w:lineRule="auto"/>
              <w:jc w:val="right"/>
              <w:rPr>
                <w:rFonts w:eastAsia="Times New Roman" w:cstheme="minorHAnsi"/>
                <w:sz w:val="12"/>
                <w:szCs w:val="16"/>
                <w:lang w:eastAsia="es-MX"/>
              </w:rPr>
            </w:pPr>
            <w:r w:rsidRPr="00314A29">
              <w:rPr>
                <w:rFonts w:eastAsia="Times New Roman" w:cstheme="minorHAnsi"/>
                <w:sz w:val="12"/>
                <w:szCs w:val="16"/>
                <w:lang w:eastAsia="es-MX"/>
              </w:rPr>
              <w:t xml:space="preserve">5,384,534 </w:t>
            </w:r>
          </w:p>
        </w:tc>
      </w:tr>
    </w:tbl>
    <w:p w:rsidR="005F2230" w:rsidRDefault="005F2230" w:rsidP="00E52755">
      <w:pPr>
        <w:jc w:val="both"/>
        <w:rPr>
          <w:rFonts w:cs="Arial"/>
          <w:szCs w:val="24"/>
        </w:rPr>
      </w:pPr>
    </w:p>
    <w:p w:rsidR="005F2230" w:rsidRDefault="005F2230" w:rsidP="00E52755">
      <w:pPr>
        <w:jc w:val="both"/>
        <w:rPr>
          <w:rFonts w:cs="Arial"/>
          <w:szCs w:val="24"/>
        </w:rPr>
      </w:pPr>
    </w:p>
    <w:p w:rsidR="005F2230" w:rsidRDefault="005F2230" w:rsidP="00E52755">
      <w:pPr>
        <w:jc w:val="both"/>
        <w:rPr>
          <w:rFonts w:cs="Arial"/>
          <w:szCs w:val="24"/>
        </w:rPr>
      </w:pPr>
    </w:p>
    <w:p w:rsidR="00A00F1E" w:rsidRDefault="00A00F1E" w:rsidP="00E52755">
      <w:pPr>
        <w:jc w:val="both"/>
        <w:rPr>
          <w:rFonts w:cs="Arial"/>
          <w:szCs w:val="24"/>
        </w:rPr>
      </w:pPr>
    </w:p>
    <w:tbl>
      <w:tblPr>
        <w:tblW w:w="13166" w:type="dxa"/>
        <w:jc w:val="center"/>
        <w:tblCellMar>
          <w:left w:w="70" w:type="dxa"/>
          <w:right w:w="70" w:type="dxa"/>
        </w:tblCellMar>
        <w:tblLook w:val="04A0" w:firstRow="1" w:lastRow="0" w:firstColumn="1" w:lastColumn="0" w:noHBand="0" w:noVBand="1"/>
      </w:tblPr>
      <w:tblGrid>
        <w:gridCol w:w="725"/>
        <w:gridCol w:w="1755"/>
        <w:gridCol w:w="958"/>
        <w:gridCol w:w="851"/>
        <w:gridCol w:w="851"/>
        <w:gridCol w:w="851"/>
        <w:gridCol w:w="851"/>
        <w:gridCol w:w="851"/>
        <w:gridCol w:w="851"/>
        <w:gridCol w:w="851"/>
        <w:gridCol w:w="851"/>
        <w:gridCol w:w="851"/>
        <w:gridCol w:w="851"/>
        <w:gridCol w:w="851"/>
        <w:gridCol w:w="971"/>
      </w:tblGrid>
      <w:tr w:rsidR="005F2230" w:rsidRPr="00AC422F" w:rsidTr="005F2230">
        <w:trPr>
          <w:trHeight w:val="227"/>
          <w:tblHeader/>
          <w:jc w:val="center"/>
        </w:trPr>
        <w:tc>
          <w:tcPr>
            <w:tcW w:w="13166" w:type="dxa"/>
            <w:gridSpan w:val="15"/>
            <w:tcBorders>
              <w:top w:val="nil"/>
              <w:left w:val="nil"/>
              <w:bottom w:val="nil"/>
              <w:right w:val="nil"/>
            </w:tcBorders>
            <w:shd w:val="clear" w:color="auto" w:fill="auto"/>
            <w:vAlign w:val="center"/>
            <w:hideMark/>
          </w:tcPr>
          <w:p w:rsidR="005F2230" w:rsidRPr="00AC422F" w:rsidRDefault="005F2230" w:rsidP="001E6449">
            <w:pPr>
              <w:spacing w:after="0" w:line="240" w:lineRule="auto"/>
              <w:rPr>
                <w:rFonts w:eastAsia="Times New Roman" w:cstheme="minorHAnsi"/>
                <w:b/>
                <w:bCs/>
                <w:sz w:val="14"/>
                <w:szCs w:val="16"/>
                <w:lang w:eastAsia="es-MX"/>
              </w:rPr>
            </w:pPr>
            <w:r w:rsidRPr="00AC422F">
              <w:rPr>
                <w:rFonts w:eastAsia="Times New Roman" w:cstheme="minorHAnsi"/>
                <w:b/>
                <w:bCs/>
                <w:sz w:val="14"/>
                <w:szCs w:val="16"/>
                <w:lang w:eastAsia="es-MX"/>
              </w:rPr>
              <w:lastRenderedPageBreak/>
              <w:t>Anexo 2. Distribución de los Recursos del FORTAMUN para 2024</w:t>
            </w:r>
          </w:p>
        </w:tc>
      </w:tr>
      <w:tr w:rsidR="005F2230" w:rsidRPr="00AC422F" w:rsidTr="005F2230">
        <w:trPr>
          <w:trHeight w:val="227"/>
          <w:tblHeader/>
          <w:jc w:val="center"/>
        </w:trPr>
        <w:tc>
          <w:tcPr>
            <w:tcW w:w="0" w:type="auto"/>
            <w:vMerge w:val="restart"/>
            <w:tcBorders>
              <w:top w:val="single" w:sz="4" w:space="0" w:color="FFFFFF"/>
              <w:left w:val="single" w:sz="4" w:space="0" w:color="FFFFFF"/>
              <w:bottom w:val="single" w:sz="4" w:space="0" w:color="FFFFFF"/>
              <w:right w:val="single" w:sz="4" w:space="0" w:color="FFFFFF"/>
            </w:tcBorders>
            <w:shd w:val="clear" w:color="000000" w:fill="525252"/>
            <w:vAlign w:val="center"/>
            <w:hideMark/>
          </w:tcPr>
          <w:p w:rsidR="005F2230" w:rsidRPr="00AC422F" w:rsidRDefault="005F2230" w:rsidP="001E6449">
            <w:pPr>
              <w:spacing w:after="0" w:line="240" w:lineRule="auto"/>
              <w:jc w:val="center"/>
              <w:rPr>
                <w:rFonts w:eastAsia="Times New Roman" w:cstheme="minorHAnsi"/>
                <w:b/>
                <w:bCs/>
                <w:color w:val="FFFFFF"/>
                <w:sz w:val="14"/>
                <w:szCs w:val="16"/>
                <w:lang w:eastAsia="es-MX"/>
              </w:rPr>
            </w:pPr>
            <w:r w:rsidRPr="00AC422F">
              <w:rPr>
                <w:rFonts w:eastAsia="Times New Roman" w:cstheme="minorHAnsi"/>
                <w:b/>
                <w:bCs/>
                <w:color w:val="FFFFFF"/>
                <w:sz w:val="14"/>
                <w:szCs w:val="16"/>
                <w:lang w:eastAsia="es-MX"/>
              </w:rPr>
              <w:t>Clave del</w:t>
            </w:r>
            <w:r w:rsidRPr="00AC422F">
              <w:rPr>
                <w:rFonts w:eastAsia="Times New Roman" w:cstheme="minorHAnsi"/>
                <w:b/>
                <w:bCs/>
                <w:color w:val="FFFFFF"/>
                <w:sz w:val="14"/>
                <w:szCs w:val="16"/>
                <w:lang w:eastAsia="es-MX"/>
              </w:rPr>
              <w:br/>
              <w:t>Municipio</w:t>
            </w:r>
          </w:p>
        </w:tc>
        <w:tc>
          <w:tcPr>
            <w:tcW w:w="0" w:type="auto"/>
            <w:vMerge w:val="restart"/>
            <w:tcBorders>
              <w:top w:val="single" w:sz="4" w:space="0" w:color="FFFFFF"/>
              <w:left w:val="single" w:sz="4" w:space="0" w:color="FFFFFF"/>
              <w:bottom w:val="single" w:sz="4" w:space="0" w:color="FFFFFF"/>
              <w:right w:val="single" w:sz="4" w:space="0" w:color="FFFFFF"/>
            </w:tcBorders>
            <w:shd w:val="clear" w:color="000000" w:fill="525252"/>
            <w:vAlign w:val="center"/>
            <w:hideMark/>
          </w:tcPr>
          <w:p w:rsidR="005F2230" w:rsidRPr="00AC422F" w:rsidRDefault="005F2230" w:rsidP="001E6449">
            <w:pPr>
              <w:spacing w:after="0" w:line="240" w:lineRule="auto"/>
              <w:jc w:val="center"/>
              <w:rPr>
                <w:rFonts w:eastAsia="Times New Roman" w:cstheme="minorHAnsi"/>
                <w:b/>
                <w:bCs/>
                <w:color w:val="FFFFFF"/>
                <w:sz w:val="14"/>
                <w:szCs w:val="16"/>
                <w:lang w:eastAsia="es-MX"/>
              </w:rPr>
            </w:pPr>
            <w:r w:rsidRPr="00AC422F">
              <w:rPr>
                <w:rFonts w:eastAsia="Times New Roman" w:cstheme="minorHAnsi"/>
                <w:b/>
                <w:bCs/>
                <w:color w:val="FFFFFF"/>
                <w:sz w:val="14"/>
                <w:szCs w:val="16"/>
                <w:lang w:eastAsia="es-MX"/>
              </w:rPr>
              <w:t>Municipio</w:t>
            </w:r>
          </w:p>
        </w:tc>
        <w:tc>
          <w:tcPr>
            <w:tcW w:w="10807" w:type="dxa"/>
            <w:gridSpan w:val="13"/>
            <w:tcBorders>
              <w:top w:val="single" w:sz="4" w:space="0" w:color="FFFFFF"/>
              <w:left w:val="nil"/>
              <w:bottom w:val="single" w:sz="4" w:space="0" w:color="FFFFFF"/>
              <w:right w:val="single" w:sz="4" w:space="0" w:color="FFFFFF"/>
            </w:tcBorders>
            <w:shd w:val="clear" w:color="000000" w:fill="525252"/>
            <w:noWrap/>
            <w:vAlign w:val="center"/>
            <w:hideMark/>
          </w:tcPr>
          <w:p w:rsidR="005F2230" w:rsidRPr="00AC422F" w:rsidRDefault="005F2230" w:rsidP="001E6449">
            <w:pPr>
              <w:spacing w:after="0" w:line="240" w:lineRule="auto"/>
              <w:jc w:val="center"/>
              <w:rPr>
                <w:rFonts w:eastAsia="Times New Roman" w:cstheme="minorHAnsi"/>
                <w:b/>
                <w:bCs/>
                <w:color w:val="FFFFFF"/>
                <w:sz w:val="14"/>
                <w:szCs w:val="16"/>
                <w:lang w:eastAsia="es-MX"/>
              </w:rPr>
            </w:pPr>
            <w:r w:rsidRPr="00AC422F">
              <w:rPr>
                <w:rFonts w:eastAsia="Times New Roman" w:cstheme="minorHAnsi"/>
                <w:b/>
                <w:bCs/>
                <w:color w:val="FFFFFF"/>
                <w:sz w:val="14"/>
                <w:szCs w:val="16"/>
                <w:lang w:eastAsia="es-MX"/>
              </w:rPr>
              <w:t>Montos (En pesos)</w:t>
            </w:r>
          </w:p>
        </w:tc>
      </w:tr>
      <w:tr w:rsidR="005F2230" w:rsidRPr="00AC422F" w:rsidTr="005F2230">
        <w:trPr>
          <w:trHeight w:val="227"/>
          <w:tblHeader/>
          <w:jc w:val="center"/>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5F2230" w:rsidRPr="00AC422F" w:rsidRDefault="005F2230" w:rsidP="001E6449">
            <w:pPr>
              <w:spacing w:after="0" w:line="240" w:lineRule="auto"/>
              <w:rPr>
                <w:rFonts w:eastAsia="Times New Roman" w:cstheme="minorHAnsi"/>
                <w:b/>
                <w:bCs/>
                <w:color w:val="FFFFFF"/>
                <w:sz w:val="14"/>
                <w:szCs w:val="16"/>
                <w:lang w:eastAsia="es-MX"/>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5F2230" w:rsidRPr="00AC422F" w:rsidRDefault="005F2230" w:rsidP="001E6449">
            <w:pPr>
              <w:spacing w:after="0" w:line="240" w:lineRule="auto"/>
              <w:rPr>
                <w:rFonts w:eastAsia="Times New Roman" w:cstheme="minorHAnsi"/>
                <w:b/>
                <w:bCs/>
                <w:color w:val="FFFFFF"/>
                <w:sz w:val="14"/>
                <w:szCs w:val="16"/>
                <w:lang w:eastAsia="es-MX"/>
              </w:rPr>
            </w:pPr>
          </w:p>
        </w:tc>
        <w:tc>
          <w:tcPr>
            <w:tcW w:w="0" w:type="auto"/>
            <w:tcBorders>
              <w:top w:val="nil"/>
              <w:left w:val="nil"/>
              <w:bottom w:val="single" w:sz="4" w:space="0" w:color="FFFFFF"/>
              <w:right w:val="single" w:sz="4" w:space="0" w:color="FFFFFF"/>
            </w:tcBorders>
            <w:shd w:val="clear" w:color="000000" w:fill="525252"/>
            <w:vAlign w:val="center"/>
            <w:hideMark/>
          </w:tcPr>
          <w:p w:rsidR="005F2230" w:rsidRPr="00AC422F" w:rsidRDefault="005F2230" w:rsidP="001E6449">
            <w:pPr>
              <w:spacing w:after="0" w:line="240" w:lineRule="auto"/>
              <w:jc w:val="center"/>
              <w:rPr>
                <w:rFonts w:eastAsia="Times New Roman" w:cstheme="minorHAnsi"/>
                <w:b/>
                <w:bCs/>
                <w:color w:val="FFFFFF"/>
                <w:sz w:val="14"/>
                <w:szCs w:val="16"/>
                <w:lang w:eastAsia="es-MX"/>
              </w:rPr>
            </w:pPr>
            <w:r w:rsidRPr="00AC422F">
              <w:rPr>
                <w:rFonts w:eastAsia="Times New Roman" w:cstheme="minorHAnsi"/>
                <w:b/>
                <w:bCs/>
                <w:color w:val="FFFFFF"/>
                <w:sz w:val="14"/>
                <w:szCs w:val="16"/>
                <w:lang w:eastAsia="es-MX"/>
              </w:rPr>
              <w:t xml:space="preserve">Anual           </w:t>
            </w:r>
          </w:p>
        </w:tc>
        <w:tc>
          <w:tcPr>
            <w:tcW w:w="0" w:type="auto"/>
            <w:tcBorders>
              <w:top w:val="nil"/>
              <w:left w:val="nil"/>
              <w:bottom w:val="single" w:sz="4" w:space="0" w:color="FFFFFF"/>
              <w:right w:val="single" w:sz="4" w:space="0" w:color="FFFFFF"/>
            </w:tcBorders>
            <w:shd w:val="clear" w:color="000000" w:fill="525252"/>
            <w:vAlign w:val="center"/>
            <w:hideMark/>
          </w:tcPr>
          <w:p w:rsidR="005F2230" w:rsidRPr="00AC422F" w:rsidRDefault="005F2230" w:rsidP="001E6449">
            <w:pPr>
              <w:spacing w:after="0" w:line="240" w:lineRule="auto"/>
              <w:jc w:val="center"/>
              <w:rPr>
                <w:rFonts w:eastAsia="Times New Roman" w:cstheme="minorHAnsi"/>
                <w:b/>
                <w:bCs/>
                <w:color w:val="FFFFFF"/>
                <w:sz w:val="14"/>
                <w:szCs w:val="16"/>
                <w:lang w:eastAsia="es-MX"/>
              </w:rPr>
            </w:pPr>
            <w:r w:rsidRPr="00AC422F">
              <w:rPr>
                <w:rFonts w:eastAsia="Times New Roman" w:cstheme="minorHAnsi"/>
                <w:b/>
                <w:bCs/>
                <w:color w:val="FFFFFF"/>
                <w:sz w:val="14"/>
                <w:szCs w:val="16"/>
                <w:lang w:eastAsia="es-MX"/>
              </w:rPr>
              <w:t>Enero</w:t>
            </w:r>
          </w:p>
        </w:tc>
        <w:tc>
          <w:tcPr>
            <w:tcW w:w="0" w:type="auto"/>
            <w:tcBorders>
              <w:top w:val="nil"/>
              <w:left w:val="nil"/>
              <w:bottom w:val="single" w:sz="4" w:space="0" w:color="FFFFFF"/>
              <w:right w:val="single" w:sz="4" w:space="0" w:color="FFFFFF"/>
            </w:tcBorders>
            <w:shd w:val="clear" w:color="000000" w:fill="525252"/>
            <w:vAlign w:val="center"/>
            <w:hideMark/>
          </w:tcPr>
          <w:p w:rsidR="005F2230" w:rsidRPr="00AC422F" w:rsidRDefault="005F2230" w:rsidP="001E6449">
            <w:pPr>
              <w:spacing w:after="0" w:line="240" w:lineRule="auto"/>
              <w:jc w:val="center"/>
              <w:rPr>
                <w:rFonts w:eastAsia="Times New Roman" w:cstheme="minorHAnsi"/>
                <w:b/>
                <w:bCs/>
                <w:color w:val="FFFFFF"/>
                <w:sz w:val="14"/>
                <w:szCs w:val="16"/>
                <w:lang w:eastAsia="es-MX"/>
              </w:rPr>
            </w:pPr>
            <w:r w:rsidRPr="00AC422F">
              <w:rPr>
                <w:rFonts w:eastAsia="Times New Roman" w:cstheme="minorHAnsi"/>
                <w:b/>
                <w:bCs/>
                <w:color w:val="FFFFFF"/>
                <w:sz w:val="14"/>
                <w:szCs w:val="16"/>
                <w:lang w:eastAsia="es-MX"/>
              </w:rPr>
              <w:t>Febrero</w:t>
            </w:r>
          </w:p>
        </w:tc>
        <w:tc>
          <w:tcPr>
            <w:tcW w:w="0" w:type="auto"/>
            <w:tcBorders>
              <w:top w:val="nil"/>
              <w:left w:val="nil"/>
              <w:bottom w:val="single" w:sz="4" w:space="0" w:color="FFFFFF"/>
              <w:right w:val="single" w:sz="4" w:space="0" w:color="FFFFFF"/>
            </w:tcBorders>
            <w:shd w:val="clear" w:color="000000" w:fill="525252"/>
            <w:vAlign w:val="center"/>
            <w:hideMark/>
          </w:tcPr>
          <w:p w:rsidR="005F2230" w:rsidRPr="00AC422F" w:rsidRDefault="005F2230" w:rsidP="001E6449">
            <w:pPr>
              <w:spacing w:after="0" w:line="240" w:lineRule="auto"/>
              <w:jc w:val="center"/>
              <w:rPr>
                <w:rFonts w:eastAsia="Times New Roman" w:cstheme="minorHAnsi"/>
                <w:b/>
                <w:bCs/>
                <w:color w:val="FFFFFF"/>
                <w:sz w:val="14"/>
                <w:szCs w:val="16"/>
                <w:lang w:eastAsia="es-MX"/>
              </w:rPr>
            </w:pPr>
            <w:r w:rsidRPr="00AC422F">
              <w:rPr>
                <w:rFonts w:eastAsia="Times New Roman" w:cstheme="minorHAnsi"/>
                <w:b/>
                <w:bCs/>
                <w:color w:val="FFFFFF"/>
                <w:sz w:val="14"/>
                <w:szCs w:val="16"/>
                <w:lang w:eastAsia="es-MX"/>
              </w:rPr>
              <w:t>Marzo</w:t>
            </w:r>
          </w:p>
        </w:tc>
        <w:tc>
          <w:tcPr>
            <w:tcW w:w="0" w:type="auto"/>
            <w:tcBorders>
              <w:top w:val="nil"/>
              <w:left w:val="nil"/>
              <w:bottom w:val="single" w:sz="4" w:space="0" w:color="FFFFFF"/>
              <w:right w:val="single" w:sz="4" w:space="0" w:color="FFFFFF"/>
            </w:tcBorders>
            <w:shd w:val="clear" w:color="000000" w:fill="525252"/>
            <w:vAlign w:val="center"/>
            <w:hideMark/>
          </w:tcPr>
          <w:p w:rsidR="005F2230" w:rsidRPr="00AC422F" w:rsidRDefault="005F2230" w:rsidP="001E6449">
            <w:pPr>
              <w:spacing w:after="0" w:line="240" w:lineRule="auto"/>
              <w:jc w:val="center"/>
              <w:rPr>
                <w:rFonts w:eastAsia="Times New Roman" w:cstheme="minorHAnsi"/>
                <w:b/>
                <w:bCs/>
                <w:color w:val="FFFFFF"/>
                <w:sz w:val="14"/>
                <w:szCs w:val="16"/>
                <w:lang w:eastAsia="es-MX"/>
              </w:rPr>
            </w:pPr>
            <w:r w:rsidRPr="00AC422F">
              <w:rPr>
                <w:rFonts w:eastAsia="Times New Roman" w:cstheme="minorHAnsi"/>
                <w:b/>
                <w:bCs/>
                <w:color w:val="FFFFFF"/>
                <w:sz w:val="14"/>
                <w:szCs w:val="16"/>
                <w:lang w:eastAsia="es-MX"/>
              </w:rPr>
              <w:t>Abril</w:t>
            </w:r>
          </w:p>
        </w:tc>
        <w:tc>
          <w:tcPr>
            <w:tcW w:w="0" w:type="auto"/>
            <w:tcBorders>
              <w:top w:val="nil"/>
              <w:left w:val="nil"/>
              <w:bottom w:val="single" w:sz="4" w:space="0" w:color="FFFFFF"/>
              <w:right w:val="single" w:sz="4" w:space="0" w:color="FFFFFF"/>
            </w:tcBorders>
            <w:shd w:val="clear" w:color="000000" w:fill="525252"/>
            <w:vAlign w:val="center"/>
            <w:hideMark/>
          </w:tcPr>
          <w:p w:rsidR="005F2230" w:rsidRPr="00AC422F" w:rsidRDefault="005F2230" w:rsidP="001E6449">
            <w:pPr>
              <w:spacing w:after="0" w:line="240" w:lineRule="auto"/>
              <w:jc w:val="center"/>
              <w:rPr>
                <w:rFonts w:eastAsia="Times New Roman" w:cstheme="minorHAnsi"/>
                <w:b/>
                <w:bCs/>
                <w:color w:val="FFFFFF"/>
                <w:sz w:val="14"/>
                <w:szCs w:val="16"/>
                <w:lang w:eastAsia="es-MX"/>
              </w:rPr>
            </w:pPr>
            <w:r w:rsidRPr="00AC422F">
              <w:rPr>
                <w:rFonts w:eastAsia="Times New Roman" w:cstheme="minorHAnsi"/>
                <w:b/>
                <w:bCs/>
                <w:color w:val="FFFFFF"/>
                <w:sz w:val="14"/>
                <w:szCs w:val="16"/>
                <w:lang w:eastAsia="es-MX"/>
              </w:rPr>
              <w:t>Mayo</w:t>
            </w:r>
          </w:p>
        </w:tc>
        <w:tc>
          <w:tcPr>
            <w:tcW w:w="0" w:type="auto"/>
            <w:tcBorders>
              <w:top w:val="nil"/>
              <w:left w:val="nil"/>
              <w:bottom w:val="single" w:sz="4" w:space="0" w:color="FFFFFF"/>
              <w:right w:val="single" w:sz="4" w:space="0" w:color="FFFFFF"/>
            </w:tcBorders>
            <w:shd w:val="clear" w:color="000000" w:fill="525252"/>
            <w:vAlign w:val="center"/>
            <w:hideMark/>
          </w:tcPr>
          <w:p w:rsidR="005F2230" w:rsidRPr="00AC422F" w:rsidRDefault="005F2230" w:rsidP="001E6449">
            <w:pPr>
              <w:spacing w:after="0" w:line="240" w:lineRule="auto"/>
              <w:jc w:val="center"/>
              <w:rPr>
                <w:rFonts w:eastAsia="Times New Roman" w:cstheme="minorHAnsi"/>
                <w:b/>
                <w:bCs/>
                <w:color w:val="FFFFFF"/>
                <w:sz w:val="14"/>
                <w:szCs w:val="16"/>
                <w:lang w:eastAsia="es-MX"/>
              </w:rPr>
            </w:pPr>
            <w:r w:rsidRPr="00AC422F">
              <w:rPr>
                <w:rFonts w:eastAsia="Times New Roman" w:cstheme="minorHAnsi"/>
                <w:b/>
                <w:bCs/>
                <w:color w:val="FFFFFF"/>
                <w:sz w:val="14"/>
                <w:szCs w:val="16"/>
                <w:lang w:eastAsia="es-MX"/>
              </w:rPr>
              <w:t>Junio</w:t>
            </w:r>
          </w:p>
        </w:tc>
        <w:tc>
          <w:tcPr>
            <w:tcW w:w="0" w:type="auto"/>
            <w:tcBorders>
              <w:top w:val="nil"/>
              <w:left w:val="nil"/>
              <w:bottom w:val="single" w:sz="4" w:space="0" w:color="FFFFFF"/>
              <w:right w:val="single" w:sz="4" w:space="0" w:color="FFFFFF"/>
            </w:tcBorders>
            <w:shd w:val="clear" w:color="000000" w:fill="525252"/>
            <w:vAlign w:val="center"/>
            <w:hideMark/>
          </w:tcPr>
          <w:p w:rsidR="005F2230" w:rsidRPr="00AC422F" w:rsidRDefault="005F2230" w:rsidP="001E6449">
            <w:pPr>
              <w:spacing w:after="0" w:line="240" w:lineRule="auto"/>
              <w:jc w:val="center"/>
              <w:rPr>
                <w:rFonts w:eastAsia="Times New Roman" w:cstheme="minorHAnsi"/>
                <w:b/>
                <w:bCs/>
                <w:color w:val="FFFFFF"/>
                <w:sz w:val="14"/>
                <w:szCs w:val="16"/>
                <w:lang w:eastAsia="es-MX"/>
              </w:rPr>
            </w:pPr>
            <w:r w:rsidRPr="00AC422F">
              <w:rPr>
                <w:rFonts w:eastAsia="Times New Roman" w:cstheme="minorHAnsi"/>
                <w:b/>
                <w:bCs/>
                <w:color w:val="FFFFFF"/>
                <w:sz w:val="14"/>
                <w:szCs w:val="16"/>
                <w:lang w:eastAsia="es-MX"/>
              </w:rPr>
              <w:t>Julio</w:t>
            </w:r>
          </w:p>
        </w:tc>
        <w:tc>
          <w:tcPr>
            <w:tcW w:w="0" w:type="auto"/>
            <w:tcBorders>
              <w:top w:val="nil"/>
              <w:left w:val="nil"/>
              <w:bottom w:val="single" w:sz="4" w:space="0" w:color="FFFFFF"/>
              <w:right w:val="single" w:sz="4" w:space="0" w:color="FFFFFF"/>
            </w:tcBorders>
            <w:shd w:val="clear" w:color="000000" w:fill="525252"/>
            <w:vAlign w:val="center"/>
            <w:hideMark/>
          </w:tcPr>
          <w:p w:rsidR="005F2230" w:rsidRPr="00AC422F" w:rsidRDefault="005F2230" w:rsidP="001E6449">
            <w:pPr>
              <w:spacing w:after="0" w:line="240" w:lineRule="auto"/>
              <w:jc w:val="center"/>
              <w:rPr>
                <w:rFonts w:eastAsia="Times New Roman" w:cstheme="minorHAnsi"/>
                <w:b/>
                <w:bCs/>
                <w:color w:val="FFFFFF"/>
                <w:sz w:val="14"/>
                <w:szCs w:val="16"/>
                <w:lang w:eastAsia="es-MX"/>
              </w:rPr>
            </w:pPr>
            <w:r w:rsidRPr="00AC422F">
              <w:rPr>
                <w:rFonts w:eastAsia="Times New Roman" w:cstheme="minorHAnsi"/>
                <w:b/>
                <w:bCs/>
                <w:color w:val="FFFFFF"/>
                <w:sz w:val="14"/>
                <w:szCs w:val="16"/>
                <w:lang w:eastAsia="es-MX"/>
              </w:rPr>
              <w:t>Agosto</w:t>
            </w:r>
          </w:p>
        </w:tc>
        <w:tc>
          <w:tcPr>
            <w:tcW w:w="0" w:type="auto"/>
            <w:tcBorders>
              <w:top w:val="nil"/>
              <w:left w:val="nil"/>
              <w:bottom w:val="single" w:sz="4" w:space="0" w:color="FFFFFF"/>
              <w:right w:val="single" w:sz="4" w:space="0" w:color="FFFFFF"/>
            </w:tcBorders>
            <w:shd w:val="clear" w:color="000000" w:fill="525252"/>
            <w:vAlign w:val="center"/>
            <w:hideMark/>
          </w:tcPr>
          <w:p w:rsidR="005F2230" w:rsidRPr="00AC422F" w:rsidRDefault="005F2230" w:rsidP="001E6449">
            <w:pPr>
              <w:spacing w:after="0" w:line="240" w:lineRule="auto"/>
              <w:jc w:val="center"/>
              <w:rPr>
                <w:rFonts w:eastAsia="Times New Roman" w:cstheme="minorHAnsi"/>
                <w:b/>
                <w:bCs/>
                <w:color w:val="FFFFFF"/>
                <w:sz w:val="14"/>
                <w:szCs w:val="16"/>
                <w:lang w:eastAsia="es-MX"/>
              </w:rPr>
            </w:pPr>
            <w:r w:rsidRPr="00AC422F">
              <w:rPr>
                <w:rFonts w:eastAsia="Times New Roman" w:cstheme="minorHAnsi"/>
                <w:b/>
                <w:bCs/>
                <w:color w:val="FFFFFF"/>
                <w:sz w:val="14"/>
                <w:szCs w:val="16"/>
                <w:lang w:eastAsia="es-MX"/>
              </w:rPr>
              <w:t>Septiembre</w:t>
            </w:r>
          </w:p>
        </w:tc>
        <w:tc>
          <w:tcPr>
            <w:tcW w:w="0" w:type="auto"/>
            <w:tcBorders>
              <w:top w:val="nil"/>
              <w:left w:val="nil"/>
              <w:bottom w:val="single" w:sz="4" w:space="0" w:color="FFFFFF"/>
              <w:right w:val="single" w:sz="4" w:space="0" w:color="FFFFFF"/>
            </w:tcBorders>
            <w:shd w:val="clear" w:color="000000" w:fill="525252"/>
            <w:vAlign w:val="center"/>
            <w:hideMark/>
          </w:tcPr>
          <w:p w:rsidR="005F2230" w:rsidRPr="00AC422F" w:rsidRDefault="005F2230" w:rsidP="001E6449">
            <w:pPr>
              <w:spacing w:after="0" w:line="240" w:lineRule="auto"/>
              <w:jc w:val="center"/>
              <w:rPr>
                <w:rFonts w:eastAsia="Times New Roman" w:cstheme="minorHAnsi"/>
                <w:b/>
                <w:bCs/>
                <w:color w:val="FFFFFF"/>
                <w:sz w:val="14"/>
                <w:szCs w:val="16"/>
                <w:lang w:eastAsia="es-MX"/>
              </w:rPr>
            </w:pPr>
            <w:r w:rsidRPr="00AC422F">
              <w:rPr>
                <w:rFonts w:eastAsia="Times New Roman" w:cstheme="minorHAnsi"/>
                <w:b/>
                <w:bCs/>
                <w:color w:val="FFFFFF"/>
                <w:sz w:val="14"/>
                <w:szCs w:val="16"/>
                <w:lang w:eastAsia="es-MX"/>
              </w:rPr>
              <w:t>Octubre</w:t>
            </w:r>
          </w:p>
        </w:tc>
        <w:tc>
          <w:tcPr>
            <w:tcW w:w="0" w:type="auto"/>
            <w:tcBorders>
              <w:top w:val="nil"/>
              <w:left w:val="nil"/>
              <w:bottom w:val="single" w:sz="4" w:space="0" w:color="FFFFFF"/>
              <w:right w:val="single" w:sz="4" w:space="0" w:color="FFFFFF"/>
            </w:tcBorders>
            <w:shd w:val="clear" w:color="000000" w:fill="525252"/>
            <w:vAlign w:val="center"/>
            <w:hideMark/>
          </w:tcPr>
          <w:p w:rsidR="005F2230" w:rsidRPr="00AC422F" w:rsidRDefault="005F2230" w:rsidP="001E6449">
            <w:pPr>
              <w:spacing w:after="0" w:line="240" w:lineRule="auto"/>
              <w:jc w:val="center"/>
              <w:rPr>
                <w:rFonts w:eastAsia="Times New Roman" w:cstheme="minorHAnsi"/>
                <w:b/>
                <w:bCs/>
                <w:color w:val="FFFFFF"/>
                <w:sz w:val="14"/>
                <w:szCs w:val="16"/>
                <w:lang w:eastAsia="es-MX"/>
              </w:rPr>
            </w:pPr>
            <w:r w:rsidRPr="00AC422F">
              <w:rPr>
                <w:rFonts w:eastAsia="Times New Roman" w:cstheme="minorHAnsi"/>
                <w:b/>
                <w:bCs/>
                <w:color w:val="FFFFFF"/>
                <w:sz w:val="14"/>
                <w:szCs w:val="16"/>
                <w:lang w:eastAsia="es-MX"/>
              </w:rPr>
              <w:t>Noviembre</w:t>
            </w:r>
          </w:p>
        </w:tc>
        <w:tc>
          <w:tcPr>
            <w:tcW w:w="971" w:type="dxa"/>
            <w:tcBorders>
              <w:top w:val="nil"/>
              <w:left w:val="nil"/>
              <w:bottom w:val="single" w:sz="4" w:space="0" w:color="FFFFFF"/>
              <w:right w:val="single" w:sz="4" w:space="0" w:color="FFFFFF"/>
            </w:tcBorders>
            <w:shd w:val="clear" w:color="000000" w:fill="525252"/>
            <w:vAlign w:val="center"/>
            <w:hideMark/>
          </w:tcPr>
          <w:p w:rsidR="005F2230" w:rsidRPr="00AC422F" w:rsidRDefault="005F2230" w:rsidP="001E6449">
            <w:pPr>
              <w:spacing w:after="0" w:line="240" w:lineRule="auto"/>
              <w:jc w:val="center"/>
              <w:rPr>
                <w:rFonts w:eastAsia="Times New Roman" w:cstheme="minorHAnsi"/>
                <w:b/>
                <w:bCs/>
                <w:color w:val="FFFFFF"/>
                <w:sz w:val="14"/>
                <w:szCs w:val="16"/>
                <w:lang w:eastAsia="es-MX"/>
              </w:rPr>
            </w:pPr>
            <w:r w:rsidRPr="00AC422F">
              <w:rPr>
                <w:rFonts w:eastAsia="Times New Roman" w:cstheme="minorHAnsi"/>
                <w:b/>
                <w:bCs/>
                <w:color w:val="FFFFFF"/>
                <w:sz w:val="14"/>
                <w:szCs w:val="16"/>
                <w:lang w:eastAsia="es-MX"/>
              </w:rPr>
              <w:t>Diciembre</w:t>
            </w:r>
          </w:p>
        </w:tc>
      </w:tr>
      <w:tr w:rsidR="005F2230" w:rsidRPr="00AC422F" w:rsidTr="005F2230">
        <w:trPr>
          <w:trHeight w:val="227"/>
          <w:jc w:val="center"/>
        </w:trPr>
        <w:tc>
          <w:tcPr>
            <w:tcW w:w="0" w:type="auto"/>
            <w:tcBorders>
              <w:top w:val="nil"/>
              <w:left w:val="nil"/>
              <w:bottom w:val="nil"/>
              <w:right w:val="nil"/>
            </w:tcBorders>
            <w:shd w:val="clear" w:color="000000" w:fill="FFFFFF"/>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 </w:t>
            </w:r>
          </w:p>
        </w:tc>
        <w:tc>
          <w:tcPr>
            <w:tcW w:w="0" w:type="auto"/>
            <w:tcBorders>
              <w:top w:val="nil"/>
              <w:left w:val="nil"/>
              <w:bottom w:val="nil"/>
              <w:right w:val="nil"/>
            </w:tcBorders>
            <w:shd w:val="clear" w:color="000000" w:fill="FFFFFF"/>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 </w:t>
            </w:r>
          </w:p>
        </w:tc>
        <w:tc>
          <w:tcPr>
            <w:tcW w:w="0" w:type="auto"/>
            <w:tcBorders>
              <w:top w:val="nil"/>
              <w:left w:val="nil"/>
              <w:bottom w:val="nil"/>
              <w:right w:val="nil"/>
            </w:tcBorders>
            <w:shd w:val="clear" w:color="000000" w:fill="FFFFFF"/>
            <w:noWrap/>
            <w:vAlign w:val="center"/>
            <w:hideMark/>
          </w:tcPr>
          <w:p w:rsidR="005F2230" w:rsidRPr="00AC422F" w:rsidRDefault="005F2230" w:rsidP="001E6449">
            <w:pPr>
              <w:spacing w:after="0" w:line="240" w:lineRule="auto"/>
              <w:rPr>
                <w:rFonts w:eastAsia="Times New Roman" w:cstheme="minorHAnsi"/>
                <w:color w:val="FF0000"/>
                <w:sz w:val="14"/>
                <w:szCs w:val="16"/>
                <w:lang w:eastAsia="es-MX"/>
              </w:rPr>
            </w:pPr>
            <w:r w:rsidRPr="00AC422F">
              <w:rPr>
                <w:rFonts w:eastAsia="Times New Roman" w:cstheme="minorHAnsi"/>
                <w:color w:val="FF0000"/>
                <w:sz w:val="14"/>
                <w:szCs w:val="16"/>
                <w:lang w:eastAsia="es-MX"/>
              </w:rPr>
              <w:t> </w:t>
            </w:r>
          </w:p>
        </w:tc>
        <w:tc>
          <w:tcPr>
            <w:tcW w:w="0" w:type="auto"/>
            <w:tcBorders>
              <w:top w:val="nil"/>
              <w:left w:val="nil"/>
              <w:bottom w:val="nil"/>
              <w:right w:val="nil"/>
            </w:tcBorders>
            <w:shd w:val="clear" w:color="000000" w:fill="FFFFFF"/>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 </w:t>
            </w:r>
          </w:p>
        </w:tc>
        <w:tc>
          <w:tcPr>
            <w:tcW w:w="0" w:type="auto"/>
            <w:tcBorders>
              <w:top w:val="nil"/>
              <w:left w:val="nil"/>
              <w:bottom w:val="nil"/>
              <w:right w:val="nil"/>
            </w:tcBorders>
            <w:shd w:val="clear" w:color="000000" w:fill="FFFFFF"/>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 </w:t>
            </w:r>
          </w:p>
        </w:tc>
        <w:tc>
          <w:tcPr>
            <w:tcW w:w="0" w:type="auto"/>
            <w:tcBorders>
              <w:top w:val="nil"/>
              <w:left w:val="nil"/>
              <w:bottom w:val="nil"/>
              <w:right w:val="nil"/>
            </w:tcBorders>
            <w:shd w:val="clear" w:color="000000" w:fill="FFFFFF"/>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 </w:t>
            </w:r>
          </w:p>
        </w:tc>
        <w:tc>
          <w:tcPr>
            <w:tcW w:w="0" w:type="auto"/>
            <w:tcBorders>
              <w:top w:val="nil"/>
              <w:left w:val="nil"/>
              <w:bottom w:val="nil"/>
              <w:right w:val="nil"/>
            </w:tcBorders>
            <w:shd w:val="clear" w:color="000000" w:fill="FFFFFF"/>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 </w:t>
            </w:r>
          </w:p>
        </w:tc>
        <w:tc>
          <w:tcPr>
            <w:tcW w:w="0" w:type="auto"/>
            <w:tcBorders>
              <w:top w:val="nil"/>
              <w:left w:val="nil"/>
              <w:bottom w:val="nil"/>
              <w:right w:val="nil"/>
            </w:tcBorders>
            <w:shd w:val="clear" w:color="000000" w:fill="FFFFFF"/>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 </w:t>
            </w:r>
          </w:p>
        </w:tc>
        <w:tc>
          <w:tcPr>
            <w:tcW w:w="0" w:type="auto"/>
            <w:tcBorders>
              <w:top w:val="nil"/>
              <w:left w:val="nil"/>
              <w:bottom w:val="nil"/>
              <w:right w:val="nil"/>
            </w:tcBorders>
            <w:shd w:val="clear" w:color="000000" w:fill="FFFFFF"/>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 </w:t>
            </w:r>
          </w:p>
        </w:tc>
        <w:tc>
          <w:tcPr>
            <w:tcW w:w="0" w:type="auto"/>
            <w:tcBorders>
              <w:top w:val="nil"/>
              <w:left w:val="nil"/>
              <w:bottom w:val="nil"/>
              <w:right w:val="nil"/>
            </w:tcBorders>
            <w:shd w:val="clear" w:color="000000" w:fill="FFFFFF"/>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 </w:t>
            </w:r>
          </w:p>
        </w:tc>
        <w:tc>
          <w:tcPr>
            <w:tcW w:w="0" w:type="auto"/>
            <w:tcBorders>
              <w:top w:val="nil"/>
              <w:left w:val="nil"/>
              <w:bottom w:val="nil"/>
              <w:right w:val="nil"/>
            </w:tcBorders>
            <w:shd w:val="clear" w:color="000000" w:fill="FFFFFF"/>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 </w:t>
            </w:r>
          </w:p>
        </w:tc>
        <w:tc>
          <w:tcPr>
            <w:tcW w:w="0" w:type="auto"/>
            <w:tcBorders>
              <w:top w:val="nil"/>
              <w:left w:val="nil"/>
              <w:bottom w:val="nil"/>
              <w:right w:val="nil"/>
            </w:tcBorders>
            <w:shd w:val="clear" w:color="000000" w:fill="FFFFFF"/>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 </w:t>
            </w:r>
          </w:p>
        </w:tc>
        <w:tc>
          <w:tcPr>
            <w:tcW w:w="0" w:type="auto"/>
            <w:tcBorders>
              <w:top w:val="nil"/>
              <w:left w:val="nil"/>
              <w:bottom w:val="nil"/>
              <w:right w:val="nil"/>
            </w:tcBorders>
            <w:shd w:val="clear" w:color="000000" w:fill="FFFFFF"/>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 </w:t>
            </w:r>
          </w:p>
        </w:tc>
        <w:tc>
          <w:tcPr>
            <w:tcW w:w="0" w:type="auto"/>
            <w:tcBorders>
              <w:top w:val="nil"/>
              <w:left w:val="nil"/>
              <w:bottom w:val="nil"/>
              <w:right w:val="nil"/>
            </w:tcBorders>
            <w:shd w:val="clear" w:color="000000" w:fill="FFFFFF"/>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 </w:t>
            </w:r>
          </w:p>
        </w:tc>
        <w:tc>
          <w:tcPr>
            <w:tcW w:w="971" w:type="dxa"/>
            <w:tcBorders>
              <w:top w:val="nil"/>
              <w:left w:val="nil"/>
              <w:bottom w:val="nil"/>
              <w:right w:val="nil"/>
            </w:tcBorders>
            <w:shd w:val="clear" w:color="000000" w:fill="FFFFFF"/>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 </w:t>
            </w:r>
          </w:p>
        </w:tc>
      </w:tr>
      <w:tr w:rsidR="005F2230" w:rsidRPr="00AC422F" w:rsidTr="005F2230">
        <w:trPr>
          <w:trHeight w:val="227"/>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5F2230" w:rsidRPr="00AC422F" w:rsidRDefault="005F2230" w:rsidP="001E6449">
            <w:pPr>
              <w:spacing w:after="0" w:line="240" w:lineRule="auto"/>
              <w:jc w:val="center"/>
              <w:rPr>
                <w:rFonts w:eastAsia="Times New Roman" w:cstheme="minorHAnsi"/>
                <w:b/>
                <w:bCs/>
                <w:sz w:val="14"/>
                <w:szCs w:val="16"/>
                <w:lang w:eastAsia="es-MX"/>
              </w:rPr>
            </w:pPr>
            <w:r w:rsidRPr="00AC422F">
              <w:rPr>
                <w:rFonts w:eastAsia="Times New Roman" w:cstheme="minorHAnsi"/>
                <w:b/>
                <w:bCs/>
                <w:sz w:val="14"/>
                <w:szCs w:val="16"/>
                <w:lang w:eastAsia="es-MX"/>
              </w:rPr>
              <w:t>Chiapas</w:t>
            </w:r>
          </w:p>
        </w:tc>
        <w:tc>
          <w:tcPr>
            <w:tcW w:w="0" w:type="auto"/>
            <w:tcBorders>
              <w:top w:val="single" w:sz="4" w:space="0" w:color="auto"/>
              <w:left w:val="nil"/>
              <w:bottom w:val="single" w:sz="4" w:space="0" w:color="auto"/>
              <w:right w:val="single" w:sz="4" w:space="0" w:color="auto"/>
            </w:tcBorders>
            <w:shd w:val="clear" w:color="000000" w:fill="C0C0C0"/>
            <w:noWrap/>
            <w:vAlign w:val="center"/>
            <w:hideMark/>
          </w:tcPr>
          <w:p w:rsidR="005F2230" w:rsidRPr="00AC422F" w:rsidRDefault="005F2230" w:rsidP="001E6449">
            <w:pPr>
              <w:spacing w:after="0" w:line="240" w:lineRule="auto"/>
              <w:jc w:val="right"/>
              <w:rPr>
                <w:rFonts w:eastAsia="Times New Roman" w:cstheme="minorHAnsi"/>
                <w:b/>
                <w:bCs/>
                <w:sz w:val="14"/>
                <w:szCs w:val="16"/>
                <w:lang w:eastAsia="es-MX"/>
              </w:rPr>
            </w:pPr>
            <w:r w:rsidRPr="00AC422F">
              <w:rPr>
                <w:rFonts w:eastAsia="Times New Roman" w:cstheme="minorHAnsi"/>
                <w:b/>
                <w:bCs/>
                <w:sz w:val="14"/>
                <w:szCs w:val="16"/>
                <w:lang w:eastAsia="es-MX"/>
              </w:rPr>
              <w:t>5,098,895,450</w:t>
            </w:r>
          </w:p>
        </w:tc>
        <w:tc>
          <w:tcPr>
            <w:tcW w:w="0" w:type="auto"/>
            <w:tcBorders>
              <w:top w:val="single" w:sz="4" w:space="0" w:color="auto"/>
              <w:left w:val="nil"/>
              <w:bottom w:val="single" w:sz="4" w:space="0" w:color="auto"/>
              <w:right w:val="single" w:sz="4" w:space="0" w:color="auto"/>
            </w:tcBorders>
            <w:shd w:val="clear" w:color="000000" w:fill="C0C0C0"/>
            <w:noWrap/>
            <w:vAlign w:val="center"/>
            <w:hideMark/>
          </w:tcPr>
          <w:p w:rsidR="005F2230" w:rsidRPr="00AC422F" w:rsidRDefault="005F2230" w:rsidP="001E6449">
            <w:pPr>
              <w:spacing w:after="0" w:line="240" w:lineRule="auto"/>
              <w:jc w:val="right"/>
              <w:rPr>
                <w:rFonts w:eastAsia="Times New Roman" w:cstheme="minorHAnsi"/>
                <w:b/>
                <w:bCs/>
                <w:sz w:val="14"/>
                <w:szCs w:val="16"/>
                <w:lang w:eastAsia="es-MX"/>
              </w:rPr>
            </w:pPr>
            <w:r w:rsidRPr="00AC422F">
              <w:rPr>
                <w:rFonts w:eastAsia="Times New Roman" w:cstheme="minorHAnsi"/>
                <w:b/>
                <w:bCs/>
                <w:sz w:val="14"/>
                <w:szCs w:val="16"/>
                <w:lang w:eastAsia="es-MX"/>
              </w:rPr>
              <w:t>424,907,955</w:t>
            </w:r>
          </w:p>
        </w:tc>
        <w:tc>
          <w:tcPr>
            <w:tcW w:w="0" w:type="auto"/>
            <w:tcBorders>
              <w:top w:val="single" w:sz="4" w:space="0" w:color="auto"/>
              <w:left w:val="nil"/>
              <w:bottom w:val="single" w:sz="4" w:space="0" w:color="auto"/>
              <w:right w:val="single" w:sz="4" w:space="0" w:color="auto"/>
            </w:tcBorders>
            <w:shd w:val="clear" w:color="000000" w:fill="C0C0C0"/>
            <w:noWrap/>
            <w:vAlign w:val="center"/>
            <w:hideMark/>
          </w:tcPr>
          <w:p w:rsidR="005F2230" w:rsidRPr="00AC422F" w:rsidRDefault="005F2230" w:rsidP="001E6449">
            <w:pPr>
              <w:spacing w:after="0" w:line="240" w:lineRule="auto"/>
              <w:jc w:val="right"/>
              <w:rPr>
                <w:rFonts w:eastAsia="Times New Roman" w:cstheme="minorHAnsi"/>
                <w:b/>
                <w:bCs/>
                <w:sz w:val="14"/>
                <w:szCs w:val="16"/>
                <w:lang w:eastAsia="es-MX"/>
              </w:rPr>
            </w:pPr>
            <w:r w:rsidRPr="00AC422F">
              <w:rPr>
                <w:rFonts w:eastAsia="Times New Roman" w:cstheme="minorHAnsi"/>
                <w:b/>
                <w:bCs/>
                <w:sz w:val="14"/>
                <w:szCs w:val="16"/>
                <w:lang w:eastAsia="es-MX"/>
              </w:rPr>
              <w:t>424,907,955</w:t>
            </w:r>
          </w:p>
        </w:tc>
        <w:tc>
          <w:tcPr>
            <w:tcW w:w="0" w:type="auto"/>
            <w:tcBorders>
              <w:top w:val="single" w:sz="4" w:space="0" w:color="auto"/>
              <w:left w:val="nil"/>
              <w:bottom w:val="single" w:sz="4" w:space="0" w:color="auto"/>
              <w:right w:val="single" w:sz="4" w:space="0" w:color="auto"/>
            </w:tcBorders>
            <w:shd w:val="clear" w:color="000000" w:fill="C0C0C0"/>
            <w:noWrap/>
            <w:vAlign w:val="center"/>
            <w:hideMark/>
          </w:tcPr>
          <w:p w:rsidR="005F2230" w:rsidRPr="00AC422F" w:rsidRDefault="005F2230" w:rsidP="001E6449">
            <w:pPr>
              <w:spacing w:after="0" w:line="240" w:lineRule="auto"/>
              <w:jc w:val="right"/>
              <w:rPr>
                <w:rFonts w:eastAsia="Times New Roman" w:cstheme="minorHAnsi"/>
                <w:b/>
                <w:bCs/>
                <w:sz w:val="14"/>
                <w:szCs w:val="16"/>
                <w:lang w:eastAsia="es-MX"/>
              </w:rPr>
            </w:pPr>
            <w:r w:rsidRPr="00AC422F">
              <w:rPr>
                <w:rFonts w:eastAsia="Times New Roman" w:cstheme="minorHAnsi"/>
                <w:b/>
                <w:bCs/>
                <w:sz w:val="14"/>
                <w:szCs w:val="16"/>
                <w:lang w:eastAsia="es-MX"/>
              </w:rPr>
              <w:t>424,907,955</w:t>
            </w:r>
          </w:p>
        </w:tc>
        <w:tc>
          <w:tcPr>
            <w:tcW w:w="0" w:type="auto"/>
            <w:tcBorders>
              <w:top w:val="single" w:sz="4" w:space="0" w:color="auto"/>
              <w:left w:val="nil"/>
              <w:bottom w:val="single" w:sz="4" w:space="0" w:color="auto"/>
              <w:right w:val="single" w:sz="4" w:space="0" w:color="auto"/>
            </w:tcBorders>
            <w:shd w:val="clear" w:color="000000" w:fill="C0C0C0"/>
            <w:noWrap/>
            <w:vAlign w:val="center"/>
            <w:hideMark/>
          </w:tcPr>
          <w:p w:rsidR="005F2230" w:rsidRPr="00AC422F" w:rsidRDefault="005F2230" w:rsidP="001E6449">
            <w:pPr>
              <w:spacing w:after="0" w:line="240" w:lineRule="auto"/>
              <w:jc w:val="right"/>
              <w:rPr>
                <w:rFonts w:eastAsia="Times New Roman" w:cstheme="minorHAnsi"/>
                <w:b/>
                <w:bCs/>
                <w:sz w:val="14"/>
                <w:szCs w:val="16"/>
                <w:lang w:eastAsia="es-MX"/>
              </w:rPr>
            </w:pPr>
            <w:r w:rsidRPr="00AC422F">
              <w:rPr>
                <w:rFonts w:eastAsia="Times New Roman" w:cstheme="minorHAnsi"/>
                <w:b/>
                <w:bCs/>
                <w:sz w:val="14"/>
                <w:szCs w:val="16"/>
                <w:lang w:eastAsia="es-MX"/>
              </w:rPr>
              <w:t>424,907,955</w:t>
            </w:r>
          </w:p>
        </w:tc>
        <w:tc>
          <w:tcPr>
            <w:tcW w:w="0" w:type="auto"/>
            <w:tcBorders>
              <w:top w:val="single" w:sz="4" w:space="0" w:color="auto"/>
              <w:left w:val="nil"/>
              <w:bottom w:val="single" w:sz="4" w:space="0" w:color="auto"/>
              <w:right w:val="single" w:sz="4" w:space="0" w:color="auto"/>
            </w:tcBorders>
            <w:shd w:val="clear" w:color="000000" w:fill="C0C0C0"/>
            <w:noWrap/>
            <w:vAlign w:val="center"/>
            <w:hideMark/>
          </w:tcPr>
          <w:p w:rsidR="005F2230" w:rsidRPr="00AC422F" w:rsidRDefault="005F2230" w:rsidP="001E6449">
            <w:pPr>
              <w:spacing w:after="0" w:line="240" w:lineRule="auto"/>
              <w:jc w:val="right"/>
              <w:rPr>
                <w:rFonts w:eastAsia="Times New Roman" w:cstheme="minorHAnsi"/>
                <w:b/>
                <w:bCs/>
                <w:sz w:val="14"/>
                <w:szCs w:val="16"/>
                <w:lang w:eastAsia="es-MX"/>
              </w:rPr>
            </w:pPr>
            <w:r w:rsidRPr="00AC422F">
              <w:rPr>
                <w:rFonts w:eastAsia="Times New Roman" w:cstheme="minorHAnsi"/>
                <w:b/>
                <w:bCs/>
                <w:sz w:val="14"/>
                <w:szCs w:val="16"/>
                <w:lang w:eastAsia="es-MX"/>
              </w:rPr>
              <w:t>424,907,955</w:t>
            </w:r>
          </w:p>
        </w:tc>
        <w:tc>
          <w:tcPr>
            <w:tcW w:w="0" w:type="auto"/>
            <w:tcBorders>
              <w:top w:val="single" w:sz="4" w:space="0" w:color="auto"/>
              <w:left w:val="nil"/>
              <w:bottom w:val="single" w:sz="4" w:space="0" w:color="auto"/>
              <w:right w:val="single" w:sz="4" w:space="0" w:color="auto"/>
            </w:tcBorders>
            <w:shd w:val="clear" w:color="000000" w:fill="C0C0C0"/>
            <w:noWrap/>
            <w:vAlign w:val="center"/>
            <w:hideMark/>
          </w:tcPr>
          <w:p w:rsidR="005F2230" w:rsidRPr="00AC422F" w:rsidRDefault="005F2230" w:rsidP="001E6449">
            <w:pPr>
              <w:spacing w:after="0" w:line="240" w:lineRule="auto"/>
              <w:jc w:val="right"/>
              <w:rPr>
                <w:rFonts w:eastAsia="Times New Roman" w:cstheme="minorHAnsi"/>
                <w:b/>
                <w:bCs/>
                <w:sz w:val="14"/>
                <w:szCs w:val="16"/>
                <w:lang w:eastAsia="es-MX"/>
              </w:rPr>
            </w:pPr>
            <w:r w:rsidRPr="00AC422F">
              <w:rPr>
                <w:rFonts w:eastAsia="Times New Roman" w:cstheme="minorHAnsi"/>
                <w:b/>
                <w:bCs/>
                <w:sz w:val="14"/>
                <w:szCs w:val="16"/>
                <w:lang w:eastAsia="es-MX"/>
              </w:rPr>
              <w:t>424,907,955</w:t>
            </w:r>
          </w:p>
        </w:tc>
        <w:tc>
          <w:tcPr>
            <w:tcW w:w="0" w:type="auto"/>
            <w:tcBorders>
              <w:top w:val="single" w:sz="4" w:space="0" w:color="auto"/>
              <w:left w:val="nil"/>
              <w:bottom w:val="single" w:sz="4" w:space="0" w:color="auto"/>
              <w:right w:val="single" w:sz="4" w:space="0" w:color="auto"/>
            </w:tcBorders>
            <w:shd w:val="clear" w:color="000000" w:fill="C0C0C0"/>
            <w:noWrap/>
            <w:vAlign w:val="center"/>
            <w:hideMark/>
          </w:tcPr>
          <w:p w:rsidR="005F2230" w:rsidRPr="00AC422F" w:rsidRDefault="005F2230" w:rsidP="001E6449">
            <w:pPr>
              <w:spacing w:after="0" w:line="240" w:lineRule="auto"/>
              <w:jc w:val="right"/>
              <w:rPr>
                <w:rFonts w:eastAsia="Times New Roman" w:cstheme="minorHAnsi"/>
                <w:b/>
                <w:bCs/>
                <w:sz w:val="14"/>
                <w:szCs w:val="16"/>
                <w:lang w:eastAsia="es-MX"/>
              </w:rPr>
            </w:pPr>
            <w:r w:rsidRPr="00AC422F">
              <w:rPr>
                <w:rFonts w:eastAsia="Times New Roman" w:cstheme="minorHAnsi"/>
                <w:b/>
                <w:bCs/>
                <w:sz w:val="14"/>
                <w:szCs w:val="16"/>
                <w:lang w:eastAsia="es-MX"/>
              </w:rPr>
              <w:t>424,907,955</w:t>
            </w:r>
          </w:p>
        </w:tc>
        <w:tc>
          <w:tcPr>
            <w:tcW w:w="0" w:type="auto"/>
            <w:tcBorders>
              <w:top w:val="single" w:sz="4" w:space="0" w:color="auto"/>
              <w:left w:val="nil"/>
              <w:bottom w:val="single" w:sz="4" w:space="0" w:color="auto"/>
              <w:right w:val="single" w:sz="4" w:space="0" w:color="auto"/>
            </w:tcBorders>
            <w:shd w:val="clear" w:color="000000" w:fill="C0C0C0"/>
            <w:noWrap/>
            <w:vAlign w:val="center"/>
            <w:hideMark/>
          </w:tcPr>
          <w:p w:rsidR="005F2230" w:rsidRPr="00AC422F" w:rsidRDefault="005F2230" w:rsidP="001E6449">
            <w:pPr>
              <w:spacing w:after="0" w:line="240" w:lineRule="auto"/>
              <w:jc w:val="right"/>
              <w:rPr>
                <w:rFonts w:eastAsia="Times New Roman" w:cstheme="minorHAnsi"/>
                <w:b/>
                <w:bCs/>
                <w:sz w:val="14"/>
                <w:szCs w:val="16"/>
                <w:lang w:eastAsia="es-MX"/>
              </w:rPr>
            </w:pPr>
            <w:r w:rsidRPr="00AC422F">
              <w:rPr>
                <w:rFonts w:eastAsia="Times New Roman" w:cstheme="minorHAnsi"/>
                <w:b/>
                <w:bCs/>
                <w:sz w:val="14"/>
                <w:szCs w:val="16"/>
                <w:lang w:eastAsia="es-MX"/>
              </w:rPr>
              <w:t>424,907,955</w:t>
            </w:r>
          </w:p>
        </w:tc>
        <w:tc>
          <w:tcPr>
            <w:tcW w:w="0" w:type="auto"/>
            <w:tcBorders>
              <w:top w:val="single" w:sz="4" w:space="0" w:color="auto"/>
              <w:left w:val="nil"/>
              <w:bottom w:val="single" w:sz="4" w:space="0" w:color="auto"/>
              <w:right w:val="single" w:sz="4" w:space="0" w:color="auto"/>
            </w:tcBorders>
            <w:shd w:val="clear" w:color="000000" w:fill="C0C0C0"/>
            <w:noWrap/>
            <w:vAlign w:val="center"/>
            <w:hideMark/>
          </w:tcPr>
          <w:p w:rsidR="005F2230" w:rsidRPr="00AC422F" w:rsidRDefault="005F2230" w:rsidP="001E6449">
            <w:pPr>
              <w:spacing w:after="0" w:line="240" w:lineRule="auto"/>
              <w:jc w:val="right"/>
              <w:rPr>
                <w:rFonts w:eastAsia="Times New Roman" w:cstheme="minorHAnsi"/>
                <w:b/>
                <w:bCs/>
                <w:sz w:val="14"/>
                <w:szCs w:val="16"/>
                <w:lang w:eastAsia="es-MX"/>
              </w:rPr>
            </w:pPr>
            <w:r w:rsidRPr="00AC422F">
              <w:rPr>
                <w:rFonts w:eastAsia="Times New Roman" w:cstheme="minorHAnsi"/>
                <w:b/>
                <w:bCs/>
                <w:sz w:val="14"/>
                <w:szCs w:val="16"/>
                <w:lang w:eastAsia="es-MX"/>
              </w:rPr>
              <w:t>424,907,955</w:t>
            </w:r>
          </w:p>
        </w:tc>
        <w:tc>
          <w:tcPr>
            <w:tcW w:w="0" w:type="auto"/>
            <w:tcBorders>
              <w:top w:val="single" w:sz="4" w:space="0" w:color="auto"/>
              <w:left w:val="nil"/>
              <w:bottom w:val="single" w:sz="4" w:space="0" w:color="auto"/>
              <w:right w:val="single" w:sz="4" w:space="0" w:color="auto"/>
            </w:tcBorders>
            <w:shd w:val="clear" w:color="000000" w:fill="C0C0C0"/>
            <w:noWrap/>
            <w:vAlign w:val="center"/>
            <w:hideMark/>
          </w:tcPr>
          <w:p w:rsidR="005F2230" w:rsidRPr="00AC422F" w:rsidRDefault="005F2230" w:rsidP="001E6449">
            <w:pPr>
              <w:spacing w:after="0" w:line="240" w:lineRule="auto"/>
              <w:jc w:val="right"/>
              <w:rPr>
                <w:rFonts w:eastAsia="Times New Roman" w:cstheme="minorHAnsi"/>
                <w:b/>
                <w:bCs/>
                <w:sz w:val="14"/>
                <w:szCs w:val="16"/>
                <w:lang w:eastAsia="es-MX"/>
              </w:rPr>
            </w:pPr>
            <w:r w:rsidRPr="00AC422F">
              <w:rPr>
                <w:rFonts w:eastAsia="Times New Roman" w:cstheme="minorHAnsi"/>
                <w:b/>
                <w:bCs/>
                <w:sz w:val="14"/>
                <w:szCs w:val="16"/>
                <w:lang w:eastAsia="es-MX"/>
              </w:rPr>
              <w:t>424,907,955</w:t>
            </w:r>
          </w:p>
        </w:tc>
        <w:tc>
          <w:tcPr>
            <w:tcW w:w="0" w:type="auto"/>
            <w:tcBorders>
              <w:top w:val="single" w:sz="4" w:space="0" w:color="auto"/>
              <w:left w:val="nil"/>
              <w:bottom w:val="single" w:sz="4" w:space="0" w:color="auto"/>
              <w:right w:val="single" w:sz="4" w:space="0" w:color="auto"/>
            </w:tcBorders>
            <w:shd w:val="clear" w:color="000000" w:fill="C0C0C0"/>
            <w:noWrap/>
            <w:vAlign w:val="center"/>
            <w:hideMark/>
          </w:tcPr>
          <w:p w:rsidR="005F2230" w:rsidRPr="00AC422F" w:rsidRDefault="005F2230" w:rsidP="001E6449">
            <w:pPr>
              <w:spacing w:after="0" w:line="240" w:lineRule="auto"/>
              <w:jc w:val="right"/>
              <w:rPr>
                <w:rFonts w:eastAsia="Times New Roman" w:cstheme="minorHAnsi"/>
                <w:b/>
                <w:bCs/>
                <w:sz w:val="14"/>
                <w:szCs w:val="16"/>
                <w:lang w:eastAsia="es-MX"/>
              </w:rPr>
            </w:pPr>
            <w:r w:rsidRPr="00AC422F">
              <w:rPr>
                <w:rFonts w:eastAsia="Times New Roman" w:cstheme="minorHAnsi"/>
                <w:b/>
                <w:bCs/>
                <w:sz w:val="14"/>
                <w:szCs w:val="16"/>
                <w:lang w:eastAsia="es-MX"/>
              </w:rPr>
              <w:t>424,907,955</w:t>
            </w:r>
          </w:p>
        </w:tc>
        <w:tc>
          <w:tcPr>
            <w:tcW w:w="971" w:type="dxa"/>
            <w:tcBorders>
              <w:top w:val="single" w:sz="4" w:space="0" w:color="auto"/>
              <w:left w:val="nil"/>
              <w:bottom w:val="single" w:sz="4" w:space="0" w:color="auto"/>
              <w:right w:val="single" w:sz="4" w:space="0" w:color="auto"/>
            </w:tcBorders>
            <w:shd w:val="clear" w:color="000000" w:fill="C0C0C0"/>
            <w:noWrap/>
            <w:vAlign w:val="center"/>
            <w:hideMark/>
          </w:tcPr>
          <w:p w:rsidR="005F2230" w:rsidRPr="00AC422F" w:rsidRDefault="005F2230" w:rsidP="001E6449">
            <w:pPr>
              <w:spacing w:after="0" w:line="240" w:lineRule="auto"/>
              <w:jc w:val="right"/>
              <w:rPr>
                <w:rFonts w:eastAsia="Times New Roman" w:cstheme="minorHAnsi"/>
                <w:b/>
                <w:bCs/>
                <w:sz w:val="14"/>
                <w:szCs w:val="16"/>
                <w:lang w:eastAsia="es-MX"/>
              </w:rPr>
            </w:pPr>
            <w:r w:rsidRPr="00AC422F">
              <w:rPr>
                <w:rFonts w:eastAsia="Times New Roman" w:cstheme="minorHAnsi"/>
                <w:b/>
                <w:bCs/>
                <w:sz w:val="14"/>
                <w:szCs w:val="16"/>
                <w:lang w:eastAsia="es-MX"/>
              </w:rPr>
              <w:t>424,907,945</w:t>
            </w:r>
          </w:p>
        </w:tc>
      </w:tr>
      <w:tr w:rsidR="005F2230" w:rsidRPr="00AC422F" w:rsidTr="005F2230">
        <w:trPr>
          <w:trHeight w:val="227"/>
          <w:jc w:val="center"/>
        </w:trPr>
        <w:tc>
          <w:tcPr>
            <w:tcW w:w="0" w:type="auto"/>
            <w:tcBorders>
              <w:top w:val="nil"/>
              <w:left w:val="nil"/>
              <w:bottom w:val="nil"/>
              <w:right w:val="nil"/>
            </w:tcBorders>
            <w:shd w:val="clear" w:color="000000" w:fill="FFFFFF"/>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 </w:t>
            </w:r>
          </w:p>
        </w:tc>
        <w:tc>
          <w:tcPr>
            <w:tcW w:w="0" w:type="auto"/>
            <w:tcBorders>
              <w:top w:val="nil"/>
              <w:left w:val="nil"/>
              <w:bottom w:val="nil"/>
              <w:right w:val="nil"/>
            </w:tcBorders>
            <w:shd w:val="clear" w:color="000000" w:fill="FFFFFF"/>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 </w:t>
            </w:r>
          </w:p>
        </w:tc>
        <w:tc>
          <w:tcPr>
            <w:tcW w:w="0" w:type="auto"/>
            <w:tcBorders>
              <w:top w:val="nil"/>
              <w:left w:val="nil"/>
              <w:bottom w:val="nil"/>
              <w:right w:val="nil"/>
            </w:tcBorders>
            <w:shd w:val="clear" w:color="000000" w:fill="FFFFFF"/>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 </w:t>
            </w:r>
          </w:p>
        </w:tc>
        <w:tc>
          <w:tcPr>
            <w:tcW w:w="0" w:type="auto"/>
            <w:tcBorders>
              <w:top w:val="nil"/>
              <w:left w:val="nil"/>
              <w:bottom w:val="nil"/>
              <w:right w:val="nil"/>
            </w:tcBorders>
            <w:shd w:val="clear" w:color="000000" w:fill="FFFFFF"/>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 </w:t>
            </w:r>
          </w:p>
        </w:tc>
        <w:tc>
          <w:tcPr>
            <w:tcW w:w="0" w:type="auto"/>
            <w:tcBorders>
              <w:top w:val="nil"/>
              <w:left w:val="nil"/>
              <w:bottom w:val="nil"/>
              <w:right w:val="nil"/>
            </w:tcBorders>
            <w:shd w:val="clear" w:color="000000" w:fill="FFFFFF"/>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 </w:t>
            </w:r>
          </w:p>
        </w:tc>
        <w:tc>
          <w:tcPr>
            <w:tcW w:w="0" w:type="auto"/>
            <w:tcBorders>
              <w:top w:val="nil"/>
              <w:left w:val="nil"/>
              <w:bottom w:val="nil"/>
              <w:right w:val="nil"/>
            </w:tcBorders>
            <w:shd w:val="clear" w:color="000000" w:fill="FFFFFF"/>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 </w:t>
            </w:r>
          </w:p>
        </w:tc>
        <w:tc>
          <w:tcPr>
            <w:tcW w:w="0" w:type="auto"/>
            <w:tcBorders>
              <w:top w:val="nil"/>
              <w:left w:val="nil"/>
              <w:bottom w:val="nil"/>
              <w:right w:val="nil"/>
            </w:tcBorders>
            <w:shd w:val="clear" w:color="000000" w:fill="FFFFFF"/>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 </w:t>
            </w:r>
          </w:p>
        </w:tc>
        <w:tc>
          <w:tcPr>
            <w:tcW w:w="0" w:type="auto"/>
            <w:tcBorders>
              <w:top w:val="nil"/>
              <w:left w:val="nil"/>
              <w:bottom w:val="nil"/>
              <w:right w:val="nil"/>
            </w:tcBorders>
            <w:shd w:val="clear" w:color="000000" w:fill="FFFFFF"/>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 </w:t>
            </w:r>
          </w:p>
        </w:tc>
        <w:tc>
          <w:tcPr>
            <w:tcW w:w="0" w:type="auto"/>
            <w:tcBorders>
              <w:top w:val="nil"/>
              <w:left w:val="nil"/>
              <w:bottom w:val="nil"/>
              <w:right w:val="nil"/>
            </w:tcBorders>
            <w:shd w:val="clear" w:color="000000" w:fill="FFFFFF"/>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 </w:t>
            </w:r>
          </w:p>
        </w:tc>
        <w:tc>
          <w:tcPr>
            <w:tcW w:w="0" w:type="auto"/>
            <w:tcBorders>
              <w:top w:val="nil"/>
              <w:left w:val="nil"/>
              <w:bottom w:val="nil"/>
              <w:right w:val="nil"/>
            </w:tcBorders>
            <w:shd w:val="clear" w:color="000000" w:fill="FFFFFF"/>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 </w:t>
            </w:r>
          </w:p>
        </w:tc>
        <w:tc>
          <w:tcPr>
            <w:tcW w:w="0" w:type="auto"/>
            <w:tcBorders>
              <w:top w:val="nil"/>
              <w:left w:val="nil"/>
              <w:bottom w:val="nil"/>
              <w:right w:val="nil"/>
            </w:tcBorders>
            <w:shd w:val="clear" w:color="000000" w:fill="FFFFFF"/>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 </w:t>
            </w:r>
          </w:p>
        </w:tc>
        <w:tc>
          <w:tcPr>
            <w:tcW w:w="0" w:type="auto"/>
            <w:tcBorders>
              <w:top w:val="nil"/>
              <w:left w:val="nil"/>
              <w:bottom w:val="nil"/>
              <w:right w:val="nil"/>
            </w:tcBorders>
            <w:shd w:val="clear" w:color="000000" w:fill="FFFFFF"/>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 </w:t>
            </w:r>
          </w:p>
        </w:tc>
        <w:tc>
          <w:tcPr>
            <w:tcW w:w="0" w:type="auto"/>
            <w:tcBorders>
              <w:top w:val="nil"/>
              <w:left w:val="nil"/>
              <w:bottom w:val="nil"/>
              <w:right w:val="nil"/>
            </w:tcBorders>
            <w:shd w:val="clear" w:color="000000" w:fill="FFFFFF"/>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 </w:t>
            </w:r>
          </w:p>
        </w:tc>
        <w:tc>
          <w:tcPr>
            <w:tcW w:w="0" w:type="auto"/>
            <w:tcBorders>
              <w:top w:val="nil"/>
              <w:left w:val="nil"/>
              <w:bottom w:val="nil"/>
              <w:right w:val="nil"/>
            </w:tcBorders>
            <w:shd w:val="clear" w:color="000000" w:fill="FFFFFF"/>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 </w:t>
            </w:r>
          </w:p>
        </w:tc>
        <w:tc>
          <w:tcPr>
            <w:tcW w:w="971" w:type="dxa"/>
            <w:tcBorders>
              <w:top w:val="nil"/>
              <w:left w:val="nil"/>
              <w:bottom w:val="nil"/>
              <w:right w:val="nil"/>
            </w:tcBorders>
            <w:shd w:val="clear" w:color="000000" w:fill="FFFFFF"/>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 </w:t>
            </w:r>
          </w:p>
        </w:tc>
      </w:tr>
      <w:tr w:rsidR="005F2230" w:rsidRPr="00AC422F" w:rsidTr="005F2230">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Acacoyagua</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16,549,851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1,379,154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1,379,154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1,379,154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1,379,154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1,379,154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1,379,154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1,379,154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1,379,154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1,379,154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1,379,154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1,379,154</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1,379,157</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002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Acala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19,486,589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1,623,882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1,623,882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1,623,882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1,623,882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1,623,882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1,623,882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1,623,882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1,623,882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1,623,882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1,623,882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1,623,882</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1,623,887</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003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Acapetahua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24,740,159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2,061,680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2,061,680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2,061,680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2,061,680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2,061,680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2,061,680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2,061,680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2,061,680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2,061,680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2,061,680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2,061,680</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2,061,679</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004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Altamirano</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33,257,897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2,771,491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2,771,491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2,771,491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2,771,491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2,771,491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2,771,491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2,771,491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2,771,491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2,771,491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2,771,491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2,771,491</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2,771,496</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005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Amatán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22,544,734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1,878,728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1,878,728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1,878,728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1,878,728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1,878,728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1,878,728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1,878,728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1,878,728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1,878,728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1,878,728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1,878,728</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1,878,726</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006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Amatenango</w:t>
            </w:r>
            <w:proofErr w:type="spellEnd"/>
            <w:r w:rsidRPr="00AC422F">
              <w:rPr>
                <w:rFonts w:eastAsia="Times New Roman" w:cstheme="minorHAnsi"/>
                <w:sz w:val="14"/>
                <w:szCs w:val="16"/>
                <w:lang w:eastAsia="es-MX"/>
              </w:rPr>
              <w:t xml:space="preserve"> de la Frontera</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29,188,035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2,432,336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2,432,336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2,432,336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2,432,336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2,432,336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2,432,336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2,432,336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2,432,336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2,432,336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2,432,336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2,432,336</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2,432,339</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007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Amatenango</w:t>
            </w:r>
            <w:proofErr w:type="spellEnd"/>
            <w:r w:rsidRPr="00AC422F">
              <w:rPr>
                <w:rFonts w:eastAsia="Times New Roman" w:cstheme="minorHAnsi"/>
                <w:sz w:val="14"/>
                <w:szCs w:val="16"/>
                <w:lang w:eastAsia="es-MX"/>
              </w:rPr>
              <w:t xml:space="preserve"> del Valle</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10,377,457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864,788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864,788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864,788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864,788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864,788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864,788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864,788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864,788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864,788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864,788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864,788</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864,789</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008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Ángel Albino Corzo</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29,383,021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2,448,585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2,448,585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2,448,585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2,448,585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2,448,585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2,448,585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2,448,585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2,448,585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2,448,585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2,448,585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2,448,585</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2,448,586</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009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Arriaga</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37,833,617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3,152,801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3,152,801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3,152,801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3,152,801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3,152,801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3,152,801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3,152,801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3,152,801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3,152,801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3,152,801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3,152,801</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3,152,806</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010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Bejucal de Ocampo</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6,773,905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564,492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564,492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564,492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564,492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564,492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564,492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564,492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564,492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564,492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564,492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564,492</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564,493</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011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Bella Vista</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18,539,254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1,544,938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1,544,938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1,544,938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1,544,938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1,544,938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1,544,938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1,544,938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1,544,938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1,544,938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1,544,938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1,544,938</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1,544,936</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Berriozábal</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59,444,812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4,953,734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4,953,734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4,953,734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4,953,734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4,953,734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4,953,734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4,953,734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4,953,734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4,953,734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4,953,734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4,953,734</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4,953,738</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013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Bochil</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34,272,373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2,856,031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2,856,031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2,856,031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2,856,031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2,856,031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2,856,031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2,856,031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2,856,031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2,856,031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2,856,031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2,856,031</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2,856,032</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014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El Bosque</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22,324,915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1,860,410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1,860,410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1,860,410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1,860,410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1,860,410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1,860,410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1,860,410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1,860,410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1,860,410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1,860,410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1,860,410</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1,860,405</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Cacahoatán</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46,090,147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3,840,846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3,840,846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3,840,846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3,840,846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3,840,846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3,840,846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3,840,846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3,840,846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3,840,846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3,840,846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3,840,846</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3,840,841</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016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Catazajá</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16,204,947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1,350,412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1,350,412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1,350,412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1,350,412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1,350,412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1,350,412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1,350,412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1,350,412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1,350,412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1,350,412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1,350,412</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1,350,415</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017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Cintalapa</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81,034,852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6,752,904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6,752,904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6,752,904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6,752,904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6,752,904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6,752,904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6,752,904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6,752,904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6,752,904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6,752,904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6,752,904</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6,752,908</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018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Coapilla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9,105,453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758,788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758,788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758,788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758,788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758,788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758,788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758,788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758,788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758,788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758,788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758,788</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758,785</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019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Comitán de Domínguez</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152,841,006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12,736,751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12,736,751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12,736,751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12,736,751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12,736,751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12,736,751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12,736,751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12,736,751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12,736,751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12,736,751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12,736,751</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12,736,745</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020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La Concordia</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45,913,557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3,826,130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3,826,130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3,826,130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3,826,130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3,826,130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3,826,130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3,826,130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3,826,130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3,826,130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3,826,130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3,826,130</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3,826,127</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021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Copainalá</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20,410,930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1,700,911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1,700,911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1,700,911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1,700,911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1,700,911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1,700,911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1,700,911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1,700,911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1,700,911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1,700,911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1,700,911</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1,700,909</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022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Chalchihuitán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20,156,162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1,679,680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1,679,680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1,679,680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1,679,680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1,679,680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1,679,680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1,679,680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1,679,680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1,679,680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1,679,680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1,679,680</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1,679,682</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023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Chamula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93,783,406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7,815,284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7,815,284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7,815,284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7,815,284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7,815,284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7,815,284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7,815,284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7,815,284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7,815,284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7,815,284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7,815,284</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7,815,282</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Chanal</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12,580,241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1,048,353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1,048,353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1,048,353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1,048,353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1,048,353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1,048,353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1,048,353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1,048,353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1,048,353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1,048,353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1,048,353</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1,048,358</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025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Chapultenango</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6,872,318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572,693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572,693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572,693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572,693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572,693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572,693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572,693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572,693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572,693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572,693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572,693</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572,695</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026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Chenalhó</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43,569,132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3,630,761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3,630,761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3,630,761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3,630,761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3,630,761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3,630,761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3,630,761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3,630,761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3,630,761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3,630,761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3,630,761</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3,630,761</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027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Chiapa de Corzo</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103,080,165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8,590,014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8,590,014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8,590,014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8,590,014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8,590,014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8,590,014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8,590,014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8,590,014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8,590,014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8,590,014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8,590,014</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8,590,011</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Chiapilla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5,661,936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471,828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471,828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471,828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471,828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471,828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471,828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471,828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471,828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471,828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471,828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471,828</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471,828</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029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Chicoasén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4,968,450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414,038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414,038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414,038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414,038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414,038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414,038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414,038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414,038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414,038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414,038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414,038</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414,032</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030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Chicomuselo</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33,832,736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2,819,395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2,819,395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2,819,395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2,819,395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2,819,395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2,819,395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2,819,395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2,819,395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2,819,395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2,819,395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2,819,395</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2,819,391</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031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Chilón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126,245,725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10,520,477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10,520,477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10,520,477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10,520,477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10,520,477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10,520,477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10,520,477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10,520,477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10,520,477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10,520,477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10,520,477</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10,520,478</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lastRenderedPageBreak/>
              <w:t>032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Escuintla</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28,416,371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2,368,031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2,368,031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2,368,031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2,368,031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2,368,031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2,368,031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2,368,031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2,368,031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2,368,031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2,368,031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2,368,031</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2,368,030</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033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Francisco León</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6,663,536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555,295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555,295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555,295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555,295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555,295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555,295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555,295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555,295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555,295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555,295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555,295</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555,291</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034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Frontera Comalapa</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74,404,427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6,200,369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6,200,369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6,200,369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6,200,369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6,200,369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6,200,369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6,200,369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6,200,369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6,200,369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6,200,369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6,200,369</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6,200,368</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035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Frontera Hidalgo</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13,387,775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1,115,648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1,115,648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1,115,648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1,115,648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1,115,648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1,115,648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1,115,648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1,115,648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1,115,648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1,115,648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1,115,648</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1,115,647</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036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La Grandeza</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7,082,939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590,245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590,245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590,245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590,245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590,245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590,245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590,245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590,245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590,245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590,245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590,245</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590,244</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037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Huehuetán</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33,417,012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2,784,751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2,784,751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2,784,751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2,784,751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2,784,751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2,784,751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2,784,751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2,784,751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2,784,751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2,784,751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2,784,751</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2,784,751</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038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Huixtán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21,131,089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1,760,924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1,760,924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1,760,924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1,760,924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1,760,924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1,760,924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1,760,924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1,760,924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1,760,924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1,760,924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1,760,924</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1,760,925</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039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Huitiupán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25,654,384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2,137,865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2,137,865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2,137,865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2,137,865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2,137,865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2,137,865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2,137,865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2,137,865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2,137,865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2,137,865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2,137,865</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2,137,869</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040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Huixtla</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48,968,942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4,080,745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4,080,745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4,080,745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4,080,745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4,080,745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4,080,745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4,080,745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4,080,745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4,080,745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4,080,745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4,080,745</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4,080,747</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041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La Independencia</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42,684,340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3,557,028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3,557,028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3,557,028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3,557,028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3,557,028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3,557,028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3,557,028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3,557,028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3,557,028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3,557,028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3,557,028</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3,557,032</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042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Ixhuatán</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10,463,913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871,993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871,993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871,993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871,993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871,993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871,993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871,993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871,993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871,993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871,993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871,993</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871,990</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043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Ixtacomitán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10,081,300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840,108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840,108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840,108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840,108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840,108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840,108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840,108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840,108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840,108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840,108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840,108</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840,112</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044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Ixtapa</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26,671,619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2,222,635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2,222,635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2,222,635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2,222,635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2,222,635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2,222,635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2,222,635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2,222,635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2,222,635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2,222,635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2,222,635</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2,222,634</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Ixtapangajoya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5,779,663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481,639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481,639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481,639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481,639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481,639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481,639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481,639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481,639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481,639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481,639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481,639</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481,634</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046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Jiquipilas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37,767,395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3,147,283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3,147,283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3,147,283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3,147,283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3,147,283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3,147,283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3,147,283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3,147,283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3,147,283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3,147,283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3,147,283</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3,147,282</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047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Jitotol</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22,962,297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1,913,525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1,913,525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1,913,525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1,913,525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1,913,525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1,913,525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1,913,525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1,913,525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1,913,525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1,913,525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1,913,525</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1,913,522</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048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Juárez</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20,056,830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1,671,402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1,671,402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1,671,402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1,671,402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1,671,402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1,671,402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1,671,402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1,671,402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1,671,402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1,671,402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1,671,402</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1,671,408</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049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Larráinzar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28,750,238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2,395,853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2,395,853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2,395,853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2,395,853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2,395,853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2,395,853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2,395,853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2,395,853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2,395,853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2,395,853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2,395,853</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2,395,855</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050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La Libertad</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4,812,094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401,008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401,008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401,008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401,008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401,008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401,008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401,008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401,008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401,008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401,008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401,008</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401,006</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051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Mapastepec</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42,427,732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3,535,644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3,535,644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3,535,644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3,535,644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3,535,644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3,535,644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3,535,644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3,535,644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3,535,644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3,535,644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3,535,644</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3,535,648</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052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Las Margaritas</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129,708,557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10,809,046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10,809,046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10,809,046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10,809,046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10,809,046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10,809,046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10,809,046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10,809,046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10,809,046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10,809,046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10,809,046</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10,809,051</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053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Mazapa</w:t>
            </w:r>
            <w:proofErr w:type="spellEnd"/>
            <w:r w:rsidRPr="00AC422F">
              <w:rPr>
                <w:rFonts w:eastAsia="Times New Roman" w:cstheme="minorHAnsi"/>
                <w:sz w:val="14"/>
                <w:szCs w:val="16"/>
                <w:lang w:eastAsia="es-MX"/>
              </w:rPr>
              <w:t xml:space="preserve"> de Madero</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7,266,887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605,574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605,574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605,574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605,574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605,574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605,574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605,574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605,574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605,574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605,574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605,574</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605,573</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054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Mazatán</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25,982,732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2,165,228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2,165,228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2,165,228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2,165,228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2,165,228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2,165,228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2,165,228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2,165,228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2,165,228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2,165,228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2,165,228</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2,165,224</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055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Metapa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5,404,408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450,367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450,367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450,367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450,367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450,367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450,367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450,367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450,367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450,367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450,367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450,367</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450,371</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056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Mitontic</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12,651,061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1,054,255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1,054,255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1,054,255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1,054,255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1,054,255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1,054,255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1,054,255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1,054,255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1,054,255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1,054,255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1,054,255</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1,054,256</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057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Motozintla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70,266,504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5,855,542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5,855,542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5,855,542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5,855,542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5,855,542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5,855,542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5,855,542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5,855,542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5,855,542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5,855,542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5,855,542</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5,855,542</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058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Nicolás Ruiz</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4,382,574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365,215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365,215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365,215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365,215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365,215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365,215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365,215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365,215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365,215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365,215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365,215</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365,209</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059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Ocosingo</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215,827,747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17,985,646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17,985,646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17,985,646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17,985,646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17,985,646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17,985,646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17,985,646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17,985,646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17,985,646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17,985,646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17,985,646</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17,985,641</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060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Ocotepec</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12,957,335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1,079,778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1,079,778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1,079,778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1,079,778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1,079,778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1,079,778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1,079,778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1,079,778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1,079,778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1,079,778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1,079,778</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1,079,777</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061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Ocozocoautla de Espinosa</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89,580,182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7,465,015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7,465,015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7,465,015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7,465,015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7,465,015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7,465,015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7,465,015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7,465,015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7,465,015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7,465,015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7,465,015</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7,465,017</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062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Ostuacán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16,986,728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1,415,561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1,415,561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1,415,561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1,415,561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1,415,561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1,415,561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1,415,561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1,415,561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1,415,561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1,415,561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1,415,561</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1,415,557</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063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Osumacinta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3,663,335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305,278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305,278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305,278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305,278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305,278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305,278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305,278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305,278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305,278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305,278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305,278</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305,277</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064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Oxchuc</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50,523,307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4,210,276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4,210,276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4,210,276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4,210,276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4,210,276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4,210,276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4,210,276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4,210,276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4,210,276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4,210,276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4,210,276</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4,210,271</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065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Palenque</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121,649,771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10,137,481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10,137,481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10,137,481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10,137,481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10,137,481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10,137,481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10,137,481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10,137,481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10,137,481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10,137,481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10,137,481</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10,137,480</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lastRenderedPageBreak/>
              <w:t>066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Pantelhó</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24,272,930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2,022,744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2,022,744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2,022,744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2,022,744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2,022,744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2,022,744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2,022,744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2,022,744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2,022,744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2,022,744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2,022,744</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2,022,746</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067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Pantepec</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11,281,564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940,130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940,130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940,130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940,130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940,130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940,130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940,130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940,130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940,130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940,130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940,130</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940,134</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068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Pichucalco</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29,357,268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2,446,439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2,446,439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2,446,439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2,446,439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2,446,439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2,446,439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2,446,439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2,446,439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2,446,439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2,446,439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2,446,439</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2,446,439</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069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Pijijiapan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47,084,389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3,923,699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3,923,699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3,923,699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3,923,699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3,923,699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3,923,699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3,923,699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3,923,699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3,923,699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3,923,699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3,923,699</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3,923,700</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070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El Porvenir</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11,278,805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939,900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939,900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939,900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939,900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939,900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939,900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939,900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939,900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939,900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939,900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939,900</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939,905</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071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 xml:space="preserve">Villa </w:t>
            </w:r>
            <w:proofErr w:type="spellStart"/>
            <w:r w:rsidRPr="00AC422F">
              <w:rPr>
                <w:rFonts w:eastAsia="Times New Roman" w:cstheme="minorHAnsi"/>
                <w:sz w:val="14"/>
                <w:szCs w:val="16"/>
                <w:lang w:eastAsia="es-MX"/>
              </w:rPr>
              <w:t>Comaltitlán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27,865,445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2,322,120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2,322,120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2,322,120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2,322,120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2,322,120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2,322,120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2,322,120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2,322,120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2,322,120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2,322,120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2,322,120</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2,322,125</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072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 xml:space="preserve">Pueblo Nuevo </w:t>
            </w:r>
            <w:proofErr w:type="spellStart"/>
            <w:r w:rsidRPr="00AC422F">
              <w:rPr>
                <w:rFonts w:eastAsia="Times New Roman" w:cstheme="minorHAnsi"/>
                <w:sz w:val="14"/>
                <w:szCs w:val="16"/>
                <w:lang w:eastAsia="es-MX"/>
              </w:rPr>
              <w:t>Solistahuacán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27,257,495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2,271,458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2,271,458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2,271,458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2,271,458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2,271,458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2,271,458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2,271,458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2,271,458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2,271,458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2,271,458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2,271,458</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2,271,457</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073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Rayón</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9,993,924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832,827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832,827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832,827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832,827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832,827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832,827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832,827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832,827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832,827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832,827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832,827</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832,827</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074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Reforma</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41,231,146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3,435,929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3,435,929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3,435,929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3,435,929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3,435,929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3,435,929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3,435,929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3,435,929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3,435,929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3,435,929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3,435,929</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3,435,927</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075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Las Rosas</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26,515,263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2,209,605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2,209,605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2,209,605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2,209,605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2,209,605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2,209,605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2,209,605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2,209,605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2,209,605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2,209,605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2,209,605</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2,209,608</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076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Sabanilla</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27,490,190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2,290,849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2,290,849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2,290,849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2,290,849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2,290,849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2,290,849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2,290,849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2,290,849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2,290,849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2,290,849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2,290,849</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2,290,851</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077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Salto de Agua</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59,094,390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4,924,532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4,924,532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4,924,532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4,924,532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4,924,532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4,924,532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4,924,532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4,924,532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4,924,532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4,924,532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4,924,532</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4,924,538</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078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San Cristóbal de las Casas</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198,548,540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16,545,712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16,545,712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16,545,712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16,545,712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16,545,712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16,545,712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16,545,712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16,545,712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16,545,712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16,545,712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16,545,712</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16,545,708</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079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San Fernando</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38,438,808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3,203,234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3,203,234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3,203,234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3,203,234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3,203,234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3,203,234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3,203,234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3,203,234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3,203,234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3,203,234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3,203,234</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3,203,234</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080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Siltepec</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23,855,367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1,987,947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1,987,947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1,987,947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1,987,947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1,987,947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1,987,947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1,987,947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1,987,947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1,987,947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1,987,947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1,987,947</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1,987,950</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081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Simojovel</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48,686,581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4,057,215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4,057,215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4,057,215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4,057,215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4,057,215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4,057,215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4,057,215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4,057,215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4,057,215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4,057,215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4,057,215</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4,057,216</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082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Sitalá</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14,272,568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1,189,381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1,189,381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1,189,381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1,189,381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1,189,381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1,189,381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1,189,381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1,189,381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1,189,381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1,189,381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1,189,381</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1,189,377</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083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Socoltenango</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17,559,728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1,463,311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1,463,311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1,463,311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1,463,311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1,463,311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1,463,311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1,463,311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1,463,311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1,463,311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1,463,311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1,463,311</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1,463,307</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084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Solosuchiapa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7,873,917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656,160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656,160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656,160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656,160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656,160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656,160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656,160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656,160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656,160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656,160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656,160</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656,157</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085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Soyaló</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10,015,998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834,667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834,667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834,667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834,667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834,667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834,667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834,667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834,667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834,667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834,667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834,667</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834,661</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086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Suchiapa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23,570,247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1,964,187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1,964,187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1,964,187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1,964,187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1,964,187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1,964,187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1,964,187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1,964,187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1,964,187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1,964,187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1,964,187</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1,964,190</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087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Suchiate</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38,327,519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3,193,960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3,193,960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3,193,960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3,193,960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3,193,960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3,193,960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3,193,960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3,193,960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3,193,960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3,193,960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3,193,960</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3,193,959</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088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Sunuapa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2,122,773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176,897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176,897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176,897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176,897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176,897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176,897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176,897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176,897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176,897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176,897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176,897</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176,906</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089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Tapachula</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325,318,519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27,109,877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27,109,877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27,109,877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27,109,877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27,109,877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27,109,877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27,109,877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27,109,877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27,109,877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27,109,877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27,109,877</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27,109,872</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090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Tapalapa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4,182,070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348,506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348,506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348,506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348,506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348,506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348,506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348,506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348,506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348,506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348,506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348,506</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348,504</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091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Tapilula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12,501,143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1,041,762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1,041,762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1,041,762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1,041,762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1,041,762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1,041,762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1,041,762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1,041,762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1,041,762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1,041,762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1,041,762</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1,041,761</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092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Tecpatán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19,706,408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1,642,201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1,642,201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1,642,201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1,642,201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1,642,201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1,642,201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1,642,201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1,642,201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1,642,201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1,642,201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1,642,201</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1,642,197</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Tenejapa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44,296,649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3,691,387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3,691,387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3,691,387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3,691,387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3,691,387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3,691,387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3,691,387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3,691,387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3,691,387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3,691,387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3,691,387</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3,691,392</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094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Teopisca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45,526,345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3,793,862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3,793,862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3,793,862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3,793,862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3,793,862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3,793,862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3,793,862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3,793,862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3,793,862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3,793,862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3,793,862</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3,793,863</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096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Tila</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76,803,116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6,400,260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6,400,260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6,400,260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6,400,260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6,400,260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6,400,260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6,400,260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6,400,260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6,400,260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6,400,260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6,400,260</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6,400,256</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097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Tonalá</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84,536,313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7,044,693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7,044,693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7,044,693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7,044,693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7,044,693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7,044,693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7,044,693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7,044,693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7,044,693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7,044,693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7,044,693</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7,044,690</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098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Totolapa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6,632,265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552,689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552,689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552,689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552,689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552,689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552,689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552,689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552,689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552,689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552,689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552,689</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552,686</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099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La Trinitaria</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76,440,737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6,370,061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6,370,061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6,370,061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6,370,061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6,370,061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6,370,061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6,370,061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6,370,061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6,370,061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6,370,061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6,370,061</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6,370,066</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100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Tumbalá</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34,973,217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2,914,435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2,914,435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2,914,435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2,914,435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2,914,435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2,914,435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2,914,435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2,914,435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2,914,435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2,914,435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2,914,435</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2,914,432</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lastRenderedPageBreak/>
              <w:t>101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Tuxtla Gutiérrez</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555,659,801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46,304,981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46,304,981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46,304,981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46,304,981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46,304,981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46,304,981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46,304,981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46,304,981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46,304,981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46,304,981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46,304,981</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46,305,010</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102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Tuxtla Chico</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37,731,525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3,144,294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3,144,294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3,144,294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3,144,294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3,144,294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3,144,294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3,144,294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3,144,294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3,144,294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3,144,294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3,144,294</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3,144,291</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103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Tuzantán</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27,870,044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2,322,504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2,322,504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2,322,504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2,322,504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2,322,504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2,322,504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2,322,504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2,322,504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2,322,504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2,322,504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2,322,504</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2,322,500</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104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Tzimol</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15,230,939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1,269,245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1,269,245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1,269,245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1,269,245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1,269,245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1,269,245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1,269,245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1,269,245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1,269,245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1,269,245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1,269,245</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1,269,244</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105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Unión Juárez</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14,723,241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1,226,937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1,226,937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1,226,937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1,226,937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1,226,937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1,226,937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1,226,937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1,226,937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1,226,937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1,226,937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1,226,937</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1,226,934</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106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Venustiano Carranza</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61,891,327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5,157,611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5,157,611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5,157,611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5,157,611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5,157,611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5,157,611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5,157,611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5,157,611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5,157,611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5,157,611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5,157,611</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5,157,606</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107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Villa Corzo</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60,374,671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5,031,223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5,031,223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5,031,223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5,031,223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5,031,223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5,031,223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5,031,223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5,031,223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5,031,223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5,031,223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5,031,223</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5,031,218</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108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Villaflores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100,744,939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8,395,412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8,395,412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8,395,412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8,395,412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8,395,412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8,395,412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8,395,412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8,395,412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8,395,412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8,395,412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8,395,412</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8,395,407</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109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Yajalón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37,051,836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3,087,653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3,087,653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3,087,653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3,087,653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3,087,653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3,087,653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3,087,653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3,087,653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3,087,653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3,087,653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3,087,653</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3,087,653</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110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San Lucas</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6,921,984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576,832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576,832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576,832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576,832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576,832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576,832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576,832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576,832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576,832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576,832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576,832</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576,832</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111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Zinacantán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41,731,486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3,477,624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3,477,624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3,477,624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3,477,624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3,477,624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3,477,624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3,477,624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3,477,624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3,477,624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3,477,624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3,477,624</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3,477,622</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112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 xml:space="preserve">San Juan </w:t>
            </w:r>
            <w:proofErr w:type="spellStart"/>
            <w:r w:rsidRPr="00AC422F">
              <w:rPr>
                <w:rFonts w:eastAsia="Times New Roman" w:cstheme="minorHAnsi"/>
                <w:sz w:val="14"/>
                <w:szCs w:val="16"/>
                <w:lang w:eastAsia="es-MX"/>
              </w:rPr>
              <w:t>Cancuc</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34,902,397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2,908,533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2,908,533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2,908,533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2,908,533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2,908,533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2,908,533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2,908,533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2,908,533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2,908,533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2,908,533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2,908,533</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2,908,534</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113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Aldama</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7,799,418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649,952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649,952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649,952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649,952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649,952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649,952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649,952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649,952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649,952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649,952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649,952</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649,946</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114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Benemérito de las Américas</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21,708,687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1,809,057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1,809,057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1,809,057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1,809,057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1,809,057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1,809,057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1,809,057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1,809,057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1,809,057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1,809,057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1,809,057</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1,809,060</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115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 xml:space="preserve">Maravilla </w:t>
            </w:r>
            <w:proofErr w:type="spellStart"/>
            <w:r w:rsidRPr="00AC422F">
              <w:rPr>
                <w:rFonts w:eastAsia="Times New Roman" w:cstheme="minorHAnsi"/>
                <w:sz w:val="14"/>
                <w:szCs w:val="16"/>
                <w:lang w:eastAsia="es-MX"/>
              </w:rPr>
              <w:t>Tenejapa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13,533,094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1,127,758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1,127,758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1,127,758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1,127,758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1,127,758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1,127,758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1,127,758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1,127,758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1,127,758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1,127,758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1,127,758</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1,127,756</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116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Marqués de Comillas</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11,857,323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988,110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988,110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988,110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988,110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988,110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988,110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988,110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988,110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988,110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988,110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988,110</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988,113</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117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Montecristo de Guerrero</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7,736,876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644,740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644,740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644,740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644,740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644,740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644,740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644,740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644,740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644,740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644,740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644,740</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644,736</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118</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 xml:space="preserve">San Andrés </w:t>
            </w:r>
            <w:proofErr w:type="spellStart"/>
            <w:r w:rsidRPr="00AC422F">
              <w:rPr>
                <w:rFonts w:eastAsia="Times New Roman" w:cstheme="minorHAnsi"/>
                <w:sz w:val="14"/>
                <w:szCs w:val="16"/>
                <w:lang w:eastAsia="es-MX"/>
              </w:rPr>
              <w:t>Duraznal</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5,561,684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463,474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463,474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463,474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463,474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463,474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463,474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463,474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463,474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463,474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463,474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463,474</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463,470</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119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Santiago el Pinar</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4,561,004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380,084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380,084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380,084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380,084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380,084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380,084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380,084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380,084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380,084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380,084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380,084</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380,080</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120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Capitán Luis Ángel Vidal</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3,968,690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330,724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330,724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330,724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330,724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330,724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330,724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330,724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330,724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330,724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330,724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330,724</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330,726</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121</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 xml:space="preserve">Rincón </w:t>
            </w:r>
            <w:proofErr w:type="spellStart"/>
            <w:r w:rsidRPr="00AC422F">
              <w:rPr>
                <w:rFonts w:eastAsia="Times New Roman" w:cstheme="minorHAnsi"/>
                <w:sz w:val="14"/>
                <w:szCs w:val="16"/>
                <w:lang w:eastAsia="es-MX"/>
              </w:rPr>
              <w:t>Chamula</w:t>
            </w:r>
            <w:proofErr w:type="spellEnd"/>
            <w:r w:rsidRPr="00AC422F">
              <w:rPr>
                <w:rFonts w:eastAsia="Times New Roman" w:cstheme="minorHAnsi"/>
                <w:sz w:val="14"/>
                <w:szCs w:val="16"/>
                <w:lang w:eastAsia="es-MX"/>
              </w:rPr>
              <w:t xml:space="preserve"> San Pedro</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8,018,317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668,193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668,193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668,193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668,193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668,193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668,193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668,193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668,193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668,193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668,193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668,193</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668,194</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122</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El Parral</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14,336,030</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1,194,669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1,194,669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1,194,669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1,194,669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1,194,669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1,194,669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1,194,669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1,194,669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1,194,669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1,194,669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1,194,669</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1,194,671</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123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Emiliano Zapata</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9,917,586</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826,465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826,465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826,465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826,465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826,465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826,465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826,465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826,465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826,465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826,465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826,465</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826,471</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124</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proofErr w:type="spellStart"/>
            <w:r w:rsidRPr="00AC422F">
              <w:rPr>
                <w:rFonts w:eastAsia="Times New Roman" w:cstheme="minorHAnsi"/>
                <w:sz w:val="14"/>
                <w:szCs w:val="16"/>
                <w:lang w:eastAsia="es-MX"/>
              </w:rPr>
              <w:t>Mezcalapa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21,933,105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1,827,759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1,827,759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1,827,759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1,827,759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1,827,759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1,827,759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1,827,759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1,827,759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1,827,759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1,827,759</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1,827,759</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1,827,756</w:t>
            </w:r>
          </w:p>
        </w:tc>
      </w:tr>
      <w:tr w:rsidR="005F2230" w:rsidRPr="00AC422F" w:rsidTr="005F2230">
        <w:trPr>
          <w:trHeight w:val="22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center"/>
              <w:rPr>
                <w:rFonts w:eastAsia="Times New Roman" w:cstheme="minorHAnsi"/>
                <w:sz w:val="14"/>
                <w:szCs w:val="16"/>
                <w:lang w:eastAsia="es-MX"/>
              </w:rPr>
            </w:pPr>
            <w:r w:rsidRPr="00AC422F">
              <w:rPr>
                <w:rFonts w:eastAsia="Times New Roman" w:cstheme="minorHAnsi"/>
                <w:sz w:val="14"/>
                <w:szCs w:val="16"/>
                <w:lang w:eastAsia="es-MX"/>
              </w:rPr>
              <w:t>125</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rPr>
                <w:rFonts w:eastAsia="Times New Roman" w:cstheme="minorHAnsi"/>
                <w:sz w:val="14"/>
                <w:szCs w:val="16"/>
                <w:lang w:eastAsia="es-MX"/>
              </w:rPr>
            </w:pPr>
            <w:r w:rsidRPr="00AC422F">
              <w:rPr>
                <w:rFonts w:eastAsia="Times New Roman" w:cstheme="minorHAnsi"/>
                <w:sz w:val="14"/>
                <w:szCs w:val="16"/>
                <w:lang w:eastAsia="es-MX"/>
              </w:rPr>
              <w:t>Honduras de la Sierra</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10,715,003</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892,917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892,917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892,917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892,917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892,917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892,917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892,917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892,917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892,917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892,917</w:t>
            </w:r>
          </w:p>
        </w:tc>
        <w:tc>
          <w:tcPr>
            <w:tcW w:w="0" w:type="auto"/>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892,917</w:t>
            </w:r>
          </w:p>
        </w:tc>
        <w:tc>
          <w:tcPr>
            <w:tcW w:w="971" w:type="dxa"/>
            <w:tcBorders>
              <w:top w:val="nil"/>
              <w:left w:val="nil"/>
              <w:bottom w:val="single" w:sz="4" w:space="0" w:color="auto"/>
              <w:right w:val="single" w:sz="4" w:space="0" w:color="auto"/>
            </w:tcBorders>
            <w:shd w:val="clear" w:color="auto" w:fill="auto"/>
            <w:noWrap/>
            <w:vAlign w:val="center"/>
            <w:hideMark/>
          </w:tcPr>
          <w:p w:rsidR="005F2230" w:rsidRPr="00AC422F" w:rsidRDefault="005F2230" w:rsidP="001E6449">
            <w:pPr>
              <w:spacing w:after="0" w:line="240" w:lineRule="auto"/>
              <w:jc w:val="right"/>
              <w:rPr>
                <w:rFonts w:eastAsia="Times New Roman" w:cstheme="minorHAnsi"/>
                <w:sz w:val="14"/>
                <w:szCs w:val="16"/>
                <w:lang w:eastAsia="es-MX"/>
              </w:rPr>
            </w:pPr>
            <w:r w:rsidRPr="00AC422F">
              <w:rPr>
                <w:rFonts w:eastAsia="Times New Roman" w:cstheme="minorHAnsi"/>
                <w:sz w:val="14"/>
                <w:szCs w:val="16"/>
                <w:lang w:eastAsia="es-MX"/>
              </w:rPr>
              <w:t>892,916</w:t>
            </w:r>
          </w:p>
        </w:tc>
      </w:tr>
    </w:tbl>
    <w:p w:rsidR="005F2230" w:rsidRDefault="005F2230" w:rsidP="00E52755">
      <w:pPr>
        <w:jc w:val="both"/>
        <w:rPr>
          <w:rFonts w:cs="Arial"/>
          <w:szCs w:val="24"/>
        </w:rPr>
      </w:pPr>
    </w:p>
    <w:p w:rsidR="005F2230" w:rsidRDefault="005F2230" w:rsidP="00E52755">
      <w:pPr>
        <w:jc w:val="both"/>
        <w:rPr>
          <w:rFonts w:cs="Arial"/>
          <w:szCs w:val="24"/>
        </w:rPr>
      </w:pPr>
    </w:p>
    <w:p w:rsidR="005F2230" w:rsidRDefault="005F2230" w:rsidP="00E52755">
      <w:pPr>
        <w:jc w:val="both"/>
        <w:rPr>
          <w:rFonts w:cs="Arial"/>
          <w:szCs w:val="24"/>
        </w:rPr>
        <w:sectPr w:rsidR="005F2230" w:rsidSect="005F2230">
          <w:pgSz w:w="15840" w:h="12240" w:orient="landscape"/>
          <w:pgMar w:top="1701" w:right="1418" w:bottom="1701" w:left="1418" w:header="709" w:footer="709" w:gutter="0"/>
          <w:cols w:space="708"/>
          <w:docGrid w:linePitch="360"/>
        </w:sectPr>
      </w:pPr>
    </w:p>
    <w:p w:rsidR="00E52755" w:rsidRPr="00D236F3" w:rsidRDefault="00241A0C" w:rsidP="00E52755">
      <w:pPr>
        <w:jc w:val="both"/>
        <w:rPr>
          <w:b/>
          <w:sz w:val="28"/>
        </w:rPr>
      </w:pPr>
      <w:r w:rsidRPr="00D236F3">
        <w:rPr>
          <w:rFonts w:ascii="Arial" w:hAnsi="Arial" w:cs="Arial"/>
          <w:b/>
          <w:bCs/>
          <w:sz w:val="24"/>
          <w:szCs w:val="20"/>
        </w:rPr>
        <w:lastRenderedPageBreak/>
        <w:t xml:space="preserve">TP_01.- </w:t>
      </w:r>
      <w:r w:rsidR="00E52755" w:rsidRPr="00D236F3">
        <w:rPr>
          <w:rFonts w:ascii="Arial" w:hAnsi="Arial" w:cs="Arial"/>
          <w:b/>
          <w:bCs/>
          <w:sz w:val="24"/>
          <w:szCs w:val="20"/>
        </w:rPr>
        <w:t>Número de plazas de la administración pública estatal.</w:t>
      </w:r>
    </w:p>
    <w:p w:rsidR="00911E14" w:rsidRPr="00D236F3" w:rsidRDefault="00911E14" w:rsidP="00911E14">
      <w:pPr>
        <w:pStyle w:val="Default"/>
        <w:jc w:val="both"/>
        <w:rPr>
          <w:rFonts w:asciiTheme="minorHAnsi" w:hAnsiTheme="minorHAnsi" w:cs="Arial"/>
          <w:sz w:val="22"/>
          <w:szCs w:val="22"/>
        </w:rPr>
      </w:pPr>
      <w:r w:rsidRPr="00D236F3">
        <w:rPr>
          <w:rFonts w:asciiTheme="minorHAnsi" w:hAnsiTheme="minorHAnsi" w:cs="Arial"/>
          <w:sz w:val="22"/>
          <w:szCs w:val="22"/>
        </w:rPr>
        <w:t>El número de plazas para el ejercicio fiscal 2</w:t>
      </w:r>
      <w:r w:rsidR="008C767F" w:rsidRPr="00D236F3">
        <w:rPr>
          <w:rFonts w:asciiTheme="minorHAnsi" w:hAnsiTheme="minorHAnsi" w:cs="Arial"/>
          <w:sz w:val="22"/>
          <w:szCs w:val="22"/>
        </w:rPr>
        <w:t>02</w:t>
      </w:r>
      <w:r w:rsidR="00D236F3" w:rsidRPr="00D236F3">
        <w:rPr>
          <w:rFonts w:asciiTheme="minorHAnsi" w:hAnsiTheme="minorHAnsi" w:cs="Arial"/>
          <w:sz w:val="22"/>
          <w:szCs w:val="22"/>
        </w:rPr>
        <w:t>4</w:t>
      </w:r>
      <w:r w:rsidRPr="00D236F3">
        <w:rPr>
          <w:rFonts w:asciiTheme="minorHAnsi" w:hAnsiTheme="minorHAnsi" w:cs="Arial"/>
          <w:sz w:val="22"/>
          <w:szCs w:val="22"/>
        </w:rPr>
        <w:t xml:space="preserve">, es de </w:t>
      </w:r>
      <w:r w:rsidR="00942048" w:rsidRPr="00D236F3">
        <w:rPr>
          <w:rFonts w:asciiTheme="minorHAnsi" w:hAnsiTheme="minorHAnsi" w:cs="Arial"/>
          <w:sz w:val="22"/>
          <w:szCs w:val="22"/>
        </w:rPr>
        <w:t>18</w:t>
      </w:r>
      <w:r w:rsidR="00A35C60">
        <w:rPr>
          <w:rFonts w:asciiTheme="minorHAnsi" w:hAnsiTheme="minorHAnsi" w:cs="Arial"/>
          <w:sz w:val="22"/>
          <w:szCs w:val="22"/>
        </w:rPr>
        <w:t>8</w:t>
      </w:r>
      <w:r w:rsidR="00942048" w:rsidRPr="00D236F3">
        <w:rPr>
          <w:rFonts w:asciiTheme="minorHAnsi" w:hAnsiTheme="minorHAnsi" w:cs="Arial"/>
          <w:sz w:val="22"/>
          <w:szCs w:val="22"/>
        </w:rPr>
        <w:t>,</w:t>
      </w:r>
      <w:r w:rsidR="00A35C60">
        <w:rPr>
          <w:rFonts w:asciiTheme="minorHAnsi" w:hAnsiTheme="minorHAnsi" w:cs="Arial"/>
          <w:sz w:val="22"/>
          <w:szCs w:val="22"/>
        </w:rPr>
        <w:t>245</w:t>
      </w:r>
      <w:r w:rsidRPr="00D236F3">
        <w:rPr>
          <w:rFonts w:asciiTheme="minorHAnsi" w:hAnsiTheme="minorHAnsi" w:cs="Arial"/>
          <w:sz w:val="22"/>
          <w:szCs w:val="22"/>
        </w:rPr>
        <w:t xml:space="preserve">. De ese total </w:t>
      </w:r>
      <w:r w:rsidR="00942048" w:rsidRPr="00D236F3">
        <w:rPr>
          <w:rFonts w:asciiTheme="minorHAnsi" w:hAnsiTheme="minorHAnsi" w:cs="Arial"/>
          <w:sz w:val="22"/>
          <w:szCs w:val="22"/>
        </w:rPr>
        <w:t>133,</w:t>
      </w:r>
      <w:r w:rsidR="00A35C60">
        <w:rPr>
          <w:rFonts w:asciiTheme="minorHAnsi" w:hAnsiTheme="minorHAnsi" w:cs="Arial"/>
          <w:sz w:val="22"/>
          <w:szCs w:val="22"/>
        </w:rPr>
        <w:t>558</w:t>
      </w:r>
      <w:r w:rsidR="004C640F" w:rsidRPr="00D236F3">
        <w:rPr>
          <w:rFonts w:asciiTheme="minorHAnsi" w:hAnsiTheme="minorHAnsi" w:cs="Arial"/>
          <w:sz w:val="22"/>
          <w:szCs w:val="22"/>
        </w:rPr>
        <w:t xml:space="preserve"> </w:t>
      </w:r>
      <w:r w:rsidRPr="00D236F3">
        <w:rPr>
          <w:rFonts w:asciiTheme="minorHAnsi" w:hAnsiTheme="minorHAnsi" w:cs="Arial"/>
          <w:sz w:val="22"/>
          <w:szCs w:val="22"/>
        </w:rPr>
        <w:t>corr</w:t>
      </w:r>
      <w:r w:rsidR="00BA2F3F" w:rsidRPr="00D236F3">
        <w:rPr>
          <w:rFonts w:asciiTheme="minorHAnsi" w:hAnsiTheme="minorHAnsi" w:cs="Arial"/>
          <w:sz w:val="22"/>
          <w:szCs w:val="22"/>
        </w:rPr>
        <w:t>esponden al sector público para</w:t>
      </w:r>
      <w:r w:rsidRPr="00D236F3">
        <w:rPr>
          <w:rFonts w:asciiTheme="minorHAnsi" w:hAnsiTheme="minorHAnsi" w:cs="Arial"/>
          <w:sz w:val="22"/>
          <w:szCs w:val="22"/>
        </w:rPr>
        <w:t xml:space="preserve">estatal, de las cuales </w:t>
      </w:r>
      <w:r w:rsidR="00942048" w:rsidRPr="00D236F3">
        <w:rPr>
          <w:rFonts w:asciiTheme="minorHAnsi" w:hAnsiTheme="minorHAnsi" w:cs="Arial"/>
          <w:sz w:val="22"/>
          <w:szCs w:val="22"/>
        </w:rPr>
        <w:t>78,931</w:t>
      </w:r>
      <w:r w:rsidRPr="00D236F3">
        <w:rPr>
          <w:rFonts w:asciiTheme="minorHAnsi" w:hAnsiTheme="minorHAnsi" w:cs="Arial"/>
          <w:sz w:val="22"/>
          <w:szCs w:val="22"/>
        </w:rPr>
        <w:t xml:space="preserve"> pertenecen al magisterio federal</w:t>
      </w:r>
      <w:r w:rsidR="00A12EC7" w:rsidRPr="00D236F3">
        <w:rPr>
          <w:rFonts w:asciiTheme="minorHAnsi" w:hAnsiTheme="minorHAnsi" w:cs="Arial"/>
          <w:sz w:val="22"/>
          <w:szCs w:val="22"/>
        </w:rPr>
        <w:t>; y</w:t>
      </w:r>
      <w:r w:rsidRPr="00D236F3">
        <w:rPr>
          <w:rFonts w:asciiTheme="minorHAnsi" w:hAnsiTheme="minorHAnsi" w:cs="Arial"/>
          <w:sz w:val="22"/>
          <w:szCs w:val="22"/>
        </w:rPr>
        <w:t xml:space="preserve"> </w:t>
      </w:r>
      <w:r w:rsidR="00942048" w:rsidRPr="00D236F3">
        <w:rPr>
          <w:rFonts w:asciiTheme="minorHAnsi" w:hAnsiTheme="minorHAnsi" w:cs="Arial"/>
          <w:sz w:val="22"/>
          <w:szCs w:val="22"/>
        </w:rPr>
        <w:t>5</w:t>
      </w:r>
      <w:r w:rsidR="00A35C60">
        <w:rPr>
          <w:rFonts w:asciiTheme="minorHAnsi" w:hAnsiTheme="minorHAnsi" w:cs="Arial"/>
          <w:sz w:val="22"/>
          <w:szCs w:val="22"/>
        </w:rPr>
        <w:t>4</w:t>
      </w:r>
      <w:r w:rsidR="00D236F3" w:rsidRPr="00D236F3">
        <w:rPr>
          <w:rFonts w:asciiTheme="minorHAnsi" w:hAnsiTheme="minorHAnsi" w:cs="Arial"/>
          <w:sz w:val="22"/>
          <w:szCs w:val="22"/>
        </w:rPr>
        <w:t>,</w:t>
      </w:r>
      <w:r w:rsidR="00A35C60">
        <w:rPr>
          <w:rFonts w:asciiTheme="minorHAnsi" w:hAnsiTheme="minorHAnsi" w:cs="Arial"/>
          <w:sz w:val="22"/>
          <w:szCs w:val="22"/>
        </w:rPr>
        <w:t>687</w:t>
      </w:r>
      <w:r w:rsidR="008568EE" w:rsidRPr="00D236F3">
        <w:rPr>
          <w:rFonts w:asciiTheme="minorHAnsi" w:hAnsiTheme="minorHAnsi" w:cs="Arial"/>
          <w:sz w:val="22"/>
          <w:szCs w:val="22"/>
        </w:rPr>
        <w:t xml:space="preserve"> </w:t>
      </w:r>
      <w:r w:rsidRPr="00D236F3">
        <w:rPr>
          <w:rFonts w:asciiTheme="minorHAnsi" w:hAnsiTheme="minorHAnsi" w:cs="Arial"/>
          <w:sz w:val="22"/>
          <w:szCs w:val="22"/>
        </w:rPr>
        <w:t xml:space="preserve">plazas corresponden al sector público central, de las cuales </w:t>
      </w:r>
      <w:r w:rsidR="00D236F3" w:rsidRPr="00D236F3">
        <w:rPr>
          <w:rFonts w:asciiTheme="minorHAnsi" w:hAnsiTheme="minorHAnsi" w:cs="Arial"/>
          <w:sz w:val="22"/>
          <w:szCs w:val="22"/>
        </w:rPr>
        <w:t>34,756</w:t>
      </w:r>
      <w:r w:rsidR="008568EE" w:rsidRPr="00D236F3">
        <w:rPr>
          <w:rFonts w:asciiTheme="minorHAnsi" w:hAnsiTheme="minorHAnsi" w:cs="Arial"/>
          <w:sz w:val="22"/>
          <w:szCs w:val="22"/>
        </w:rPr>
        <w:t xml:space="preserve"> </w:t>
      </w:r>
      <w:r w:rsidRPr="00D236F3">
        <w:rPr>
          <w:rFonts w:asciiTheme="minorHAnsi" w:hAnsiTheme="minorHAnsi" w:cs="Arial"/>
          <w:sz w:val="22"/>
          <w:szCs w:val="22"/>
        </w:rPr>
        <w:t xml:space="preserve">corresponden al magisterio </w:t>
      </w:r>
      <w:r w:rsidR="00A12EC7" w:rsidRPr="00D236F3">
        <w:rPr>
          <w:rFonts w:asciiTheme="minorHAnsi" w:hAnsiTheme="minorHAnsi" w:cs="Arial"/>
          <w:sz w:val="22"/>
          <w:szCs w:val="22"/>
        </w:rPr>
        <w:t>e</w:t>
      </w:r>
      <w:r w:rsidRPr="00D236F3">
        <w:rPr>
          <w:rFonts w:asciiTheme="minorHAnsi" w:hAnsiTheme="minorHAnsi" w:cs="Arial"/>
          <w:sz w:val="22"/>
          <w:szCs w:val="22"/>
        </w:rPr>
        <w:t>statal.</w:t>
      </w:r>
    </w:p>
    <w:p w:rsidR="00114629" w:rsidRPr="00D236F3" w:rsidRDefault="00114629" w:rsidP="00911E14">
      <w:pPr>
        <w:pStyle w:val="Default"/>
        <w:jc w:val="both"/>
        <w:rPr>
          <w:rFonts w:asciiTheme="minorHAnsi" w:hAnsiTheme="minorHAnsi" w:cs="Arial"/>
          <w:sz w:val="22"/>
          <w:szCs w:val="22"/>
        </w:rPr>
      </w:pPr>
    </w:p>
    <w:p w:rsidR="00C56F23" w:rsidRPr="00D236F3" w:rsidRDefault="00C56F23" w:rsidP="009E13D8">
      <w:pPr>
        <w:jc w:val="both"/>
        <w:rPr>
          <w:rFonts w:ascii="Arial" w:hAnsi="Arial" w:cs="Arial"/>
          <w:b/>
          <w:bCs/>
          <w:vanish/>
          <w:sz w:val="24"/>
          <w:szCs w:val="20"/>
          <w:specVanish/>
        </w:rPr>
      </w:pPr>
    </w:p>
    <w:p w:rsidR="003F07C4" w:rsidRPr="00D327A8" w:rsidRDefault="00352AEB" w:rsidP="009E13D8">
      <w:pPr>
        <w:jc w:val="both"/>
        <w:rPr>
          <w:b/>
          <w:sz w:val="28"/>
        </w:rPr>
      </w:pPr>
      <w:r w:rsidRPr="00D236F3">
        <w:rPr>
          <w:rFonts w:ascii="Arial" w:hAnsi="Arial" w:cs="Arial"/>
          <w:b/>
          <w:bCs/>
          <w:sz w:val="24"/>
          <w:szCs w:val="20"/>
        </w:rPr>
        <w:t xml:space="preserve"> </w:t>
      </w:r>
      <w:r w:rsidR="00241A0C" w:rsidRPr="00D236F3">
        <w:rPr>
          <w:rFonts w:ascii="Arial" w:hAnsi="Arial" w:cs="Arial"/>
          <w:b/>
          <w:bCs/>
          <w:sz w:val="24"/>
          <w:szCs w:val="20"/>
        </w:rPr>
        <w:t xml:space="preserve">TP_02.- </w:t>
      </w:r>
      <w:r w:rsidR="003F07C4" w:rsidRPr="00D236F3">
        <w:rPr>
          <w:rFonts w:ascii="Arial" w:hAnsi="Arial" w:cs="Arial"/>
          <w:b/>
          <w:bCs/>
          <w:sz w:val="24"/>
          <w:szCs w:val="20"/>
        </w:rPr>
        <w:t>Tabulador de plazas con desglose entre</w:t>
      </w:r>
      <w:r w:rsidR="003D3BB1" w:rsidRPr="00D236F3">
        <w:rPr>
          <w:rFonts w:ascii="Arial" w:hAnsi="Arial" w:cs="Arial"/>
          <w:b/>
          <w:bCs/>
          <w:sz w:val="24"/>
          <w:szCs w:val="20"/>
        </w:rPr>
        <w:t xml:space="preserve"> empleados de confianza, base y </w:t>
      </w:r>
      <w:r w:rsidR="003F07C4" w:rsidRPr="00D236F3">
        <w:rPr>
          <w:rFonts w:ascii="Arial" w:hAnsi="Arial" w:cs="Arial"/>
          <w:b/>
          <w:bCs/>
          <w:sz w:val="24"/>
          <w:szCs w:val="20"/>
        </w:rPr>
        <w:t>honorarios.</w:t>
      </w:r>
    </w:p>
    <w:tbl>
      <w:tblPr>
        <w:tblW w:w="5000" w:type="pct"/>
        <w:jc w:val="center"/>
        <w:tblCellMar>
          <w:left w:w="70" w:type="dxa"/>
          <w:right w:w="70" w:type="dxa"/>
        </w:tblCellMar>
        <w:tblLook w:val="04A0" w:firstRow="1" w:lastRow="0" w:firstColumn="1" w:lastColumn="0" w:noHBand="0" w:noVBand="1"/>
      </w:tblPr>
      <w:tblGrid>
        <w:gridCol w:w="3427"/>
        <w:gridCol w:w="1059"/>
        <w:gridCol w:w="1035"/>
        <w:gridCol w:w="1060"/>
        <w:gridCol w:w="1060"/>
        <w:gridCol w:w="1187"/>
      </w:tblGrid>
      <w:tr w:rsidR="00F57E1A" w:rsidRPr="00F57E1A" w:rsidTr="00F57E1A">
        <w:trPr>
          <w:trHeight w:val="227"/>
          <w:tblHeader/>
          <w:jc w:val="center"/>
        </w:trPr>
        <w:tc>
          <w:tcPr>
            <w:tcW w:w="5000" w:type="pct"/>
            <w:gridSpan w:val="6"/>
            <w:tcBorders>
              <w:top w:val="single" w:sz="4" w:space="0" w:color="621132"/>
              <w:left w:val="single" w:sz="4" w:space="0" w:color="621132"/>
              <w:bottom w:val="single" w:sz="4" w:space="0" w:color="FFFFFF"/>
              <w:right w:val="single" w:sz="4" w:space="0" w:color="621132"/>
            </w:tcBorders>
            <w:shd w:val="clear" w:color="000000" w:fill="621132"/>
            <w:noWrap/>
            <w:vAlign w:val="center"/>
            <w:hideMark/>
          </w:tcPr>
          <w:p w:rsidR="00F57E1A" w:rsidRPr="00F57E1A" w:rsidRDefault="00F57E1A" w:rsidP="00F57E1A">
            <w:pPr>
              <w:spacing w:after="0" w:line="240" w:lineRule="auto"/>
              <w:jc w:val="center"/>
              <w:rPr>
                <w:rFonts w:ascii="Calibri" w:eastAsia="Times New Roman" w:hAnsi="Calibri" w:cs="Calibri"/>
                <w:b/>
                <w:bCs/>
                <w:color w:val="FFFFFF"/>
                <w:sz w:val="14"/>
                <w:szCs w:val="16"/>
                <w:lang w:eastAsia="es-MX"/>
              </w:rPr>
            </w:pPr>
            <w:r w:rsidRPr="00F57E1A">
              <w:rPr>
                <w:rFonts w:ascii="Calibri" w:eastAsia="Times New Roman" w:hAnsi="Calibri" w:cs="Calibri"/>
                <w:b/>
                <w:bCs/>
                <w:color w:val="FFFFFF"/>
                <w:sz w:val="14"/>
                <w:szCs w:val="16"/>
                <w:lang w:eastAsia="es-MX"/>
              </w:rPr>
              <w:t xml:space="preserve">CONCENTRADO DE PLAZAS </w:t>
            </w:r>
          </w:p>
        </w:tc>
      </w:tr>
      <w:tr w:rsidR="00F57E1A" w:rsidRPr="00F57E1A" w:rsidTr="00F57E1A">
        <w:trPr>
          <w:trHeight w:val="227"/>
          <w:tblHeader/>
          <w:jc w:val="center"/>
        </w:trPr>
        <w:tc>
          <w:tcPr>
            <w:tcW w:w="1951" w:type="pct"/>
            <w:vMerge w:val="restart"/>
            <w:tcBorders>
              <w:top w:val="nil"/>
              <w:left w:val="single" w:sz="4" w:space="0" w:color="621132"/>
              <w:bottom w:val="single" w:sz="4" w:space="0" w:color="621132"/>
              <w:right w:val="single" w:sz="4" w:space="0" w:color="FFFFFF"/>
            </w:tcBorders>
            <w:shd w:val="clear" w:color="000000" w:fill="621132"/>
            <w:noWrap/>
            <w:vAlign w:val="center"/>
            <w:hideMark/>
          </w:tcPr>
          <w:p w:rsidR="00F57E1A" w:rsidRPr="00F57E1A" w:rsidRDefault="00F57E1A" w:rsidP="00F57E1A">
            <w:pPr>
              <w:spacing w:after="0" w:line="240" w:lineRule="auto"/>
              <w:jc w:val="center"/>
              <w:rPr>
                <w:rFonts w:ascii="Calibri" w:eastAsia="Times New Roman" w:hAnsi="Calibri" w:cs="Calibri"/>
                <w:b/>
                <w:bCs/>
                <w:color w:val="FFFFFF"/>
                <w:sz w:val="14"/>
                <w:szCs w:val="16"/>
                <w:lang w:eastAsia="es-MX"/>
              </w:rPr>
            </w:pPr>
            <w:r w:rsidRPr="00F57E1A">
              <w:rPr>
                <w:rFonts w:ascii="Calibri" w:eastAsia="Times New Roman" w:hAnsi="Calibri" w:cs="Calibri"/>
                <w:b/>
                <w:bCs/>
                <w:color w:val="FFFFFF"/>
                <w:sz w:val="14"/>
                <w:szCs w:val="16"/>
                <w:lang w:eastAsia="es-MX"/>
              </w:rPr>
              <w:t>DEPENDENCIA/ENTIDAD</w:t>
            </w:r>
          </w:p>
        </w:tc>
        <w:tc>
          <w:tcPr>
            <w:tcW w:w="1206" w:type="pct"/>
            <w:gridSpan w:val="2"/>
            <w:tcBorders>
              <w:top w:val="single" w:sz="4" w:space="0" w:color="FFFFFF"/>
              <w:left w:val="nil"/>
              <w:bottom w:val="single" w:sz="4" w:space="0" w:color="FFFFFF"/>
              <w:right w:val="single" w:sz="4" w:space="0" w:color="FFFFFF"/>
            </w:tcBorders>
            <w:shd w:val="clear" w:color="000000" w:fill="621132"/>
            <w:noWrap/>
            <w:vAlign w:val="center"/>
            <w:hideMark/>
          </w:tcPr>
          <w:p w:rsidR="00F57E1A" w:rsidRPr="00F57E1A" w:rsidRDefault="00F57E1A" w:rsidP="00F57E1A">
            <w:pPr>
              <w:spacing w:after="0" w:line="240" w:lineRule="auto"/>
              <w:jc w:val="center"/>
              <w:rPr>
                <w:rFonts w:ascii="Calibri" w:eastAsia="Times New Roman" w:hAnsi="Calibri" w:cs="Calibri"/>
                <w:b/>
                <w:bCs/>
                <w:color w:val="FFFFFF"/>
                <w:sz w:val="14"/>
                <w:szCs w:val="16"/>
                <w:lang w:eastAsia="es-MX"/>
              </w:rPr>
            </w:pPr>
            <w:r w:rsidRPr="00F57E1A">
              <w:rPr>
                <w:rFonts w:ascii="Calibri" w:eastAsia="Times New Roman" w:hAnsi="Calibri" w:cs="Calibri"/>
                <w:b/>
                <w:bCs/>
                <w:color w:val="FFFFFF"/>
                <w:sz w:val="14"/>
                <w:szCs w:val="16"/>
                <w:lang w:eastAsia="es-MX"/>
              </w:rPr>
              <w:t>ADMINISTRATIVOS</w:t>
            </w:r>
          </w:p>
        </w:tc>
        <w:tc>
          <w:tcPr>
            <w:tcW w:w="1220" w:type="pct"/>
            <w:gridSpan w:val="2"/>
            <w:tcBorders>
              <w:top w:val="single" w:sz="4" w:space="0" w:color="FFFFFF"/>
              <w:left w:val="nil"/>
              <w:bottom w:val="single" w:sz="4" w:space="0" w:color="FFFFFF"/>
              <w:right w:val="single" w:sz="4" w:space="0" w:color="FFFFFF"/>
            </w:tcBorders>
            <w:shd w:val="clear" w:color="000000" w:fill="621132"/>
            <w:vAlign w:val="center"/>
            <w:hideMark/>
          </w:tcPr>
          <w:p w:rsidR="00F57E1A" w:rsidRPr="00F57E1A" w:rsidRDefault="00F57E1A" w:rsidP="00F57E1A">
            <w:pPr>
              <w:spacing w:after="0" w:line="240" w:lineRule="auto"/>
              <w:jc w:val="center"/>
              <w:rPr>
                <w:rFonts w:ascii="Calibri" w:eastAsia="Times New Roman" w:hAnsi="Calibri" w:cs="Calibri"/>
                <w:b/>
                <w:bCs/>
                <w:color w:val="FFFFFF"/>
                <w:sz w:val="14"/>
                <w:szCs w:val="16"/>
                <w:lang w:eastAsia="es-MX"/>
              </w:rPr>
            </w:pPr>
            <w:r w:rsidRPr="00F57E1A">
              <w:rPr>
                <w:rFonts w:ascii="Calibri" w:eastAsia="Times New Roman" w:hAnsi="Calibri" w:cs="Calibri"/>
                <w:b/>
                <w:bCs/>
                <w:color w:val="FFFFFF"/>
                <w:sz w:val="14"/>
                <w:szCs w:val="16"/>
                <w:lang w:eastAsia="es-MX"/>
              </w:rPr>
              <w:t>DOCENTES</w:t>
            </w:r>
          </w:p>
        </w:tc>
        <w:tc>
          <w:tcPr>
            <w:tcW w:w="623" w:type="pct"/>
            <w:vMerge w:val="restart"/>
            <w:tcBorders>
              <w:top w:val="nil"/>
              <w:left w:val="single" w:sz="4" w:space="0" w:color="FFFFFF"/>
              <w:bottom w:val="single" w:sz="4" w:space="0" w:color="621132"/>
              <w:right w:val="single" w:sz="4" w:space="0" w:color="621132"/>
            </w:tcBorders>
            <w:shd w:val="clear" w:color="000000" w:fill="621132"/>
            <w:noWrap/>
            <w:vAlign w:val="center"/>
            <w:hideMark/>
          </w:tcPr>
          <w:p w:rsidR="00F57E1A" w:rsidRPr="00F57E1A" w:rsidRDefault="00F57E1A" w:rsidP="00F57E1A">
            <w:pPr>
              <w:spacing w:after="0" w:line="240" w:lineRule="auto"/>
              <w:jc w:val="center"/>
              <w:rPr>
                <w:rFonts w:ascii="Calibri" w:eastAsia="Times New Roman" w:hAnsi="Calibri" w:cs="Calibri"/>
                <w:b/>
                <w:bCs/>
                <w:color w:val="FFFFFF"/>
                <w:sz w:val="14"/>
                <w:szCs w:val="16"/>
                <w:lang w:eastAsia="es-MX"/>
              </w:rPr>
            </w:pPr>
            <w:r w:rsidRPr="00F57E1A">
              <w:rPr>
                <w:rFonts w:ascii="Calibri" w:eastAsia="Times New Roman" w:hAnsi="Calibri" w:cs="Calibri"/>
                <w:b/>
                <w:bCs/>
                <w:color w:val="FFFFFF"/>
                <w:sz w:val="14"/>
                <w:szCs w:val="16"/>
                <w:lang w:eastAsia="es-MX"/>
              </w:rPr>
              <w:t>TOTAL</w:t>
            </w:r>
          </w:p>
        </w:tc>
      </w:tr>
      <w:tr w:rsidR="00F57E1A" w:rsidRPr="00F57E1A" w:rsidTr="00F57E1A">
        <w:trPr>
          <w:trHeight w:val="227"/>
          <w:tblHeader/>
          <w:jc w:val="center"/>
        </w:trPr>
        <w:tc>
          <w:tcPr>
            <w:tcW w:w="1951" w:type="pct"/>
            <w:vMerge/>
            <w:tcBorders>
              <w:top w:val="nil"/>
              <w:left w:val="single" w:sz="4" w:space="0" w:color="621132"/>
              <w:bottom w:val="single" w:sz="4" w:space="0" w:color="621132"/>
              <w:right w:val="single" w:sz="4" w:space="0" w:color="FFFFFF"/>
            </w:tcBorders>
            <w:vAlign w:val="center"/>
            <w:hideMark/>
          </w:tcPr>
          <w:p w:rsidR="00F57E1A" w:rsidRPr="00F57E1A" w:rsidRDefault="00F57E1A" w:rsidP="00F57E1A">
            <w:pPr>
              <w:spacing w:after="0" w:line="240" w:lineRule="auto"/>
              <w:rPr>
                <w:rFonts w:ascii="Calibri" w:eastAsia="Times New Roman" w:hAnsi="Calibri" w:cs="Calibri"/>
                <w:b/>
                <w:bCs/>
                <w:color w:val="FFFFFF"/>
                <w:sz w:val="14"/>
                <w:szCs w:val="16"/>
                <w:lang w:eastAsia="es-MX"/>
              </w:rPr>
            </w:pPr>
          </w:p>
        </w:tc>
        <w:tc>
          <w:tcPr>
            <w:tcW w:w="610" w:type="pct"/>
            <w:tcBorders>
              <w:top w:val="nil"/>
              <w:left w:val="nil"/>
              <w:bottom w:val="single" w:sz="4" w:space="0" w:color="621132"/>
              <w:right w:val="single" w:sz="4" w:space="0" w:color="FFFFFF"/>
            </w:tcBorders>
            <w:shd w:val="clear" w:color="000000" w:fill="621132"/>
            <w:noWrap/>
            <w:vAlign w:val="center"/>
            <w:hideMark/>
          </w:tcPr>
          <w:p w:rsidR="00F57E1A" w:rsidRPr="00F57E1A" w:rsidRDefault="00F57E1A" w:rsidP="00F57E1A">
            <w:pPr>
              <w:spacing w:after="0" w:line="240" w:lineRule="auto"/>
              <w:jc w:val="center"/>
              <w:rPr>
                <w:rFonts w:ascii="Calibri" w:eastAsia="Times New Roman" w:hAnsi="Calibri" w:cs="Calibri"/>
                <w:b/>
                <w:bCs/>
                <w:color w:val="FFFFFF"/>
                <w:sz w:val="14"/>
                <w:szCs w:val="16"/>
                <w:lang w:eastAsia="es-MX"/>
              </w:rPr>
            </w:pPr>
            <w:r w:rsidRPr="00F57E1A">
              <w:rPr>
                <w:rFonts w:ascii="Calibri" w:eastAsia="Times New Roman" w:hAnsi="Calibri" w:cs="Calibri"/>
                <w:b/>
                <w:bCs/>
                <w:color w:val="FFFFFF"/>
                <w:sz w:val="14"/>
                <w:szCs w:val="16"/>
                <w:lang w:eastAsia="es-MX"/>
              </w:rPr>
              <w:t>CONFIANZA</w:t>
            </w:r>
          </w:p>
        </w:tc>
        <w:tc>
          <w:tcPr>
            <w:tcW w:w="596" w:type="pct"/>
            <w:tcBorders>
              <w:top w:val="nil"/>
              <w:left w:val="nil"/>
              <w:bottom w:val="single" w:sz="4" w:space="0" w:color="621132"/>
              <w:right w:val="single" w:sz="4" w:space="0" w:color="FFFFFF"/>
            </w:tcBorders>
            <w:shd w:val="clear" w:color="000000" w:fill="621132"/>
            <w:noWrap/>
            <w:vAlign w:val="center"/>
            <w:hideMark/>
          </w:tcPr>
          <w:p w:rsidR="00F57E1A" w:rsidRPr="00F57E1A" w:rsidRDefault="00F57E1A" w:rsidP="00F57E1A">
            <w:pPr>
              <w:spacing w:after="0" w:line="240" w:lineRule="auto"/>
              <w:jc w:val="center"/>
              <w:rPr>
                <w:rFonts w:ascii="Calibri" w:eastAsia="Times New Roman" w:hAnsi="Calibri" w:cs="Calibri"/>
                <w:b/>
                <w:bCs/>
                <w:color w:val="FFFFFF"/>
                <w:sz w:val="14"/>
                <w:szCs w:val="16"/>
                <w:lang w:eastAsia="es-MX"/>
              </w:rPr>
            </w:pPr>
            <w:r w:rsidRPr="00F57E1A">
              <w:rPr>
                <w:rFonts w:ascii="Calibri" w:eastAsia="Times New Roman" w:hAnsi="Calibri" w:cs="Calibri"/>
                <w:b/>
                <w:bCs/>
                <w:color w:val="FFFFFF"/>
                <w:sz w:val="14"/>
                <w:szCs w:val="16"/>
                <w:lang w:eastAsia="es-MX"/>
              </w:rPr>
              <w:t>BASE</w:t>
            </w:r>
          </w:p>
        </w:tc>
        <w:tc>
          <w:tcPr>
            <w:tcW w:w="610" w:type="pct"/>
            <w:tcBorders>
              <w:top w:val="nil"/>
              <w:left w:val="nil"/>
              <w:bottom w:val="single" w:sz="4" w:space="0" w:color="621132"/>
              <w:right w:val="single" w:sz="4" w:space="0" w:color="FFFFFF"/>
            </w:tcBorders>
            <w:shd w:val="clear" w:color="000000" w:fill="621132"/>
            <w:vAlign w:val="center"/>
            <w:hideMark/>
          </w:tcPr>
          <w:p w:rsidR="00F57E1A" w:rsidRPr="00F57E1A" w:rsidRDefault="00F57E1A" w:rsidP="00F57E1A">
            <w:pPr>
              <w:spacing w:after="0" w:line="240" w:lineRule="auto"/>
              <w:jc w:val="center"/>
              <w:rPr>
                <w:rFonts w:ascii="Calibri" w:eastAsia="Times New Roman" w:hAnsi="Calibri" w:cs="Calibri"/>
                <w:b/>
                <w:bCs/>
                <w:color w:val="FFFFFF"/>
                <w:sz w:val="14"/>
                <w:szCs w:val="16"/>
                <w:lang w:eastAsia="es-MX"/>
              </w:rPr>
            </w:pPr>
            <w:r w:rsidRPr="00F57E1A">
              <w:rPr>
                <w:rFonts w:ascii="Calibri" w:eastAsia="Times New Roman" w:hAnsi="Calibri" w:cs="Calibri"/>
                <w:b/>
                <w:bCs/>
                <w:color w:val="FFFFFF"/>
                <w:sz w:val="14"/>
                <w:szCs w:val="16"/>
                <w:lang w:eastAsia="es-MX"/>
              </w:rPr>
              <w:t>CONFIANZA</w:t>
            </w:r>
          </w:p>
        </w:tc>
        <w:tc>
          <w:tcPr>
            <w:tcW w:w="610" w:type="pct"/>
            <w:tcBorders>
              <w:top w:val="nil"/>
              <w:left w:val="nil"/>
              <w:bottom w:val="single" w:sz="4" w:space="0" w:color="621132"/>
              <w:right w:val="single" w:sz="4" w:space="0" w:color="FFFFFF"/>
            </w:tcBorders>
            <w:shd w:val="clear" w:color="000000" w:fill="621132"/>
            <w:vAlign w:val="center"/>
            <w:hideMark/>
          </w:tcPr>
          <w:p w:rsidR="00F57E1A" w:rsidRPr="00F57E1A" w:rsidRDefault="00F57E1A" w:rsidP="00F57E1A">
            <w:pPr>
              <w:spacing w:after="0" w:line="240" w:lineRule="auto"/>
              <w:jc w:val="center"/>
              <w:rPr>
                <w:rFonts w:ascii="Calibri" w:eastAsia="Times New Roman" w:hAnsi="Calibri" w:cs="Calibri"/>
                <w:b/>
                <w:bCs/>
                <w:color w:val="FFFFFF"/>
                <w:sz w:val="14"/>
                <w:szCs w:val="16"/>
                <w:lang w:eastAsia="es-MX"/>
              </w:rPr>
            </w:pPr>
            <w:r w:rsidRPr="00F57E1A">
              <w:rPr>
                <w:rFonts w:ascii="Calibri" w:eastAsia="Times New Roman" w:hAnsi="Calibri" w:cs="Calibri"/>
                <w:b/>
                <w:bCs/>
                <w:color w:val="FFFFFF"/>
                <w:sz w:val="14"/>
                <w:szCs w:val="16"/>
                <w:lang w:eastAsia="es-MX"/>
              </w:rPr>
              <w:t>BASE</w:t>
            </w:r>
          </w:p>
        </w:tc>
        <w:tc>
          <w:tcPr>
            <w:tcW w:w="623" w:type="pct"/>
            <w:vMerge/>
            <w:tcBorders>
              <w:top w:val="nil"/>
              <w:left w:val="single" w:sz="4" w:space="0" w:color="FFFFFF"/>
              <w:bottom w:val="single" w:sz="4" w:space="0" w:color="621132"/>
              <w:right w:val="single" w:sz="4" w:space="0" w:color="621132"/>
            </w:tcBorders>
            <w:vAlign w:val="center"/>
            <w:hideMark/>
          </w:tcPr>
          <w:p w:rsidR="00F57E1A" w:rsidRPr="00F57E1A" w:rsidRDefault="00F57E1A" w:rsidP="00F57E1A">
            <w:pPr>
              <w:spacing w:after="0" w:line="240" w:lineRule="auto"/>
              <w:rPr>
                <w:rFonts w:ascii="Calibri" w:eastAsia="Times New Roman" w:hAnsi="Calibri" w:cs="Calibri"/>
                <w:b/>
                <w:bCs/>
                <w:color w:val="FFFFFF"/>
                <w:sz w:val="14"/>
                <w:szCs w:val="16"/>
                <w:lang w:eastAsia="es-MX"/>
              </w:rPr>
            </w:pP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rPr>
                <w:rFonts w:ascii="Calibri" w:eastAsia="Times New Roman" w:hAnsi="Calibri" w:cs="Calibri"/>
                <w:b/>
                <w:bCs/>
                <w:color w:val="000000"/>
                <w:sz w:val="14"/>
                <w:szCs w:val="16"/>
                <w:lang w:eastAsia="es-MX"/>
              </w:rPr>
            </w:pPr>
            <w:r w:rsidRPr="00F57E1A">
              <w:rPr>
                <w:rFonts w:ascii="Calibri" w:eastAsia="Times New Roman" w:hAnsi="Calibri" w:cs="Calibri"/>
                <w:b/>
                <w:bCs/>
                <w:color w:val="000000"/>
                <w:sz w:val="14"/>
                <w:szCs w:val="16"/>
                <w:lang w:eastAsia="es-MX"/>
              </w:rPr>
              <w:t>ENTIDADES</w:t>
            </w:r>
          </w:p>
        </w:tc>
        <w:tc>
          <w:tcPr>
            <w:tcW w:w="610" w:type="pct"/>
            <w:tcBorders>
              <w:top w:val="nil"/>
              <w:left w:val="nil"/>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c>
          <w:tcPr>
            <w:tcW w:w="596" w:type="pct"/>
            <w:tcBorders>
              <w:top w:val="nil"/>
              <w:left w:val="nil"/>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c>
          <w:tcPr>
            <w:tcW w:w="610" w:type="pct"/>
            <w:tcBorders>
              <w:top w:val="nil"/>
              <w:left w:val="nil"/>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c>
          <w:tcPr>
            <w:tcW w:w="610" w:type="pct"/>
            <w:tcBorders>
              <w:top w:val="nil"/>
              <w:left w:val="nil"/>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c>
          <w:tcPr>
            <w:tcW w:w="623" w:type="pct"/>
            <w:tcBorders>
              <w:top w:val="nil"/>
              <w:left w:val="nil"/>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DE SALUD</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9,574</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14,773</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24,347</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 DE EDUCACION (FEDERALIZADA)</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601</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5,635</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72,695</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78,931</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PROCURADURIA AMBIENTAL EN EL ESTADO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14</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14</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DE PATRIMONIO DEL ESTADO</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54</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54</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CENTRO ESTATAL DE CONTROL DE CONFIANZA CERTIFICADO DEL ESTADO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117</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117</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TALLERES GRAFICOS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80</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80</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DE CAPACITACION Y VINCULACION TECNOLOGICA DEL ESTADO DE CHIAPAS (ICATECH)</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510</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510</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ESTATAL DEL AGUA</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48</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48</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CASA DE LAS ARTESANÍAS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91</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91</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SISTEMA PARA EL DESARROLLO INTEGRAL DE LA FAMILIA DEL ESTADO DE CHIAPAS DIF</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1,237</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1,237</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COLEGIO DE BACHILLERES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1,427</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2,012</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298</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2,734</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6,471</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CONALEP-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112</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176</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70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318</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676</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COLEGIO DE ESTUDIOS CIENTIFICOS Y TECNOLOGICOS DEL ESTADO DE CHIAPAS (CECYTECH)</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289</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1090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317</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498</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2,194</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DE CIENCIA, TECNOLOGÍA E INNOVACIÓN DEL ESTADO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138</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138</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CHIAPANECO DE EDUCACIÓN PARA JOVÉNES Y ADULTOS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49</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201</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240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490</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DEL DEPORTE DEL ESTADO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175</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175</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DE LA INFRAESTRUCTURA FISICA EDUCATIVA DEL ESTADO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151</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151</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PROMOTORA DE VIVIENDA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77</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77</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SISTEMA CHIAPANECO DE RADIO, TELEVISION Y CINEMATOGRAFIA</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125</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129</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254</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TECNOLÓGICO SUPERIOR DE CINTALAPA</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49</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35</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17</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46</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147</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UNIVERSIDAD AUTÓNOMA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1,010</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1,410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1,326</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1314</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5,060</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UNIVERSIDAD DE CIENCIAS Y ARTES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371</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395</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417</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794</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1,977</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UNIVERSIDAD POLITÉCNICA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71</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149</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220</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UNIVERSIDAD POLITÉCNICA DE TAPACHULA</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27</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13</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40</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UNIVERSIDAD INTERCULTURAL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58</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216</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274</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UNIVERSIDAD TECNOLÓGICA LA SELVA</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32</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149</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217</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398</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CONSEJO ESTATAL PARA LAS CULTURAS Y LAS ARTES DE CHIAPAS</w:t>
            </w:r>
          </w:p>
        </w:tc>
        <w:tc>
          <w:tcPr>
            <w:tcW w:w="610" w:type="pct"/>
            <w:tcBorders>
              <w:top w:val="nil"/>
              <w:left w:val="nil"/>
              <w:bottom w:val="single" w:sz="4" w:space="0" w:color="auto"/>
              <w:right w:val="single" w:sz="4" w:space="0" w:color="auto"/>
            </w:tcBorders>
            <w:shd w:val="clear" w:color="auto" w:fill="auto"/>
            <w:noWrap/>
            <w:vAlign w:val="bottom"/>
            <w:hideMark/>
          </w:tcPr>
          <w:p w:rsidR="00F57E1A" w:rsidRPr="00F57E1A" w:rsidRDefault="00F57E1A" w:rsidP="00F57E1A">
            <w:pPr>
              <w:spacing w:after="0" w:line="240" w:lineRule="auto"/>
              <w:jc w:val="right"/>
              <w:rPr>
                <w:rFonts w:ascii="Calibri" w:eastAsia="Times New Roman" w:hAnsi="Calibri" w:cs="Calibri"/>
                <w:color w:val="000000"/>
                <w:sz w:val="14"/>
                <w:lang w:eastAsia="es-MX"/>
              </w:rPr>
            </w:pPr>
            <w:r w:rsidRPr="00F57E1A">
              <w:rPr>
                <w:rFonts w:ascii="Calibri" w:eastAsia="Times New Roman" w:hAnsi="Calibri" w:cs="Calibri"/>
                <w:color w:val="000000"/>
                <w:sz w:val="14"/>
                <w:lang w:eastAsia="es-MX"/>
              </w:rPr>
              <w:t>554</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554</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COMISION ESTATAL DE CONCILIACION Y ARBITRAJE MEDICO DEL ESTADO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15</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15</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DEL CAFÉ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76</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76</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CONSEJERÍA JURÍDICA DEL GOBERNADOR</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87</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87</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SOCIEDAD OPERADORA DEL AEROPUERTO ANGEL ALBINO CORZO</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48</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48</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SECRETARIADO EJECUTIVO DEL SISTEMA ESTATAL DE SEGURIDAD PUBLICA</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80</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80</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CENTRO ESTATAL DE PREVENCION SOCIAL DE LA VIOLENCIA Y PARTICIPACION CIUDADANA</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12</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12</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lastRenderedPageBreak/>
              <w:t>INSTITUTO PARA LA GESTION INTEGRAL DE RIESGOS DE DESASTRES DEL ESTADO DE CHIAPAS</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209</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209</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DE COMUNICACIÓN SOCIAL Y RELACIONES PÚBLICAS DEL ESTADO DE CHIAPAS</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100</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100</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OFICINA DE CONVENCIONES Y VISITANTES</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71</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71</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CONGRESO DEL ESTADO</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545</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82</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627</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DE ELECCIONES Y PARTICIPACIÓN CIUDADANA</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154</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154</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COMISIÓN ESTATAL DE DERECHOS HUMANOS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137</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137</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FISCALÍA GENERAL DEL ESTADO</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3,714</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3,714</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TRIBUNAL ADMINISTRATIVO DEL PODER JUDIACIAL DEL EDO DE CHIAPAS</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96</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96</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CONSEJO DE LA JUDICATURA DEL PODER JUDICIAL DEL ESTADO DE CHIAPAS</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2,327</w:t>
            </w:r>
          </w:p>
        </w:tc>
        <w:tc>
          <w:tcPr>
            <w:tcW w:w="596"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271</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2,598</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TRIBUNAL ELECTORAL DEL ESTADO DE CHIAPAS</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70</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27</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97</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DE TRANSPARENCIA, ACCESO A LA INFORMACIÓN Y PROTECCIÓN DE DATOS PERSONALES DEL ESTADO DE CHIAPAS</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18</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18</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AUDITORÍA SUPERIOR DEL ESTADO</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550</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8</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558</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DE BOMBEROS DEL ESTADO DE CHIAPAS</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22</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22</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COMISIÓN EJECUTIVA ESTATAL DE ATENCIÓN A VICTIMAS PARA EL ESTADO DE CHIAPAS</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18</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18</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 EJECUTIVA DEL SISTEMA ANTICORRUPCIÓN DEL ESTADO DE CHIAPAS</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29</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29</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CENTRO DE CONCILIACION LABORAL EN EL ESTADO DE CHIAPAS</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45</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45</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ARCHIVO GENERAL DEL ESTADO DE CHIAPAS</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22</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22</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000000" w:fill="D9D9D9"/>
            <w:vAlign w:val="center"/>
            <w:hideMark/>
          </w:tcPr>
          <w:p w:rsidR="00F57E1A" w:rsidRPr="00F57E1A" w:rsidRDefault="00F57E1A" w:rsidP="00F57E1A">
            <w:pPr>
              <w:spacing w:after="0" w:line="240" w:lineRule="auto"/>
              <w:jc w:val="right"/>
              <w:rPr>
                <w:rFonts w:ascii="Calibri" w:eastAsia="Times New Roman" w:hAnsi="Calibri" w:cs="Calibri"/>
                <w:b/>
                <w:bCs/>
                <w:color w:val="000000"/>
                <w:sz w:val="14"/>
                <w:szCs w:val="16"/>
                <w:lang w:eastAsia="es-MX"/>
              </w:rPr>
            </w:pPr>
            <w:r w:rsidRPr="00F57E1A">
              <w:rPr>
                <w:rFonts w:ascii="Calibri" w:eastAsia="Times New Roman" w:hAnsi="Calibri" w:cs="Calibri"/>
                <w:b/>
                <w:bCs/>
                <w:color w:val="000000"/>
                <w:sz w:val="14"/>
                <w:szCs w:val="16"/>
                <w:lang w:eastAsia="es-MX"/>
              </w:rPr>
              <w:t>SUBTOTAL</w:t>
            </w:r>
          </w:p>
        </w:tc>
        <w:tc>
          <w:tcPr>
            <w:tcW w:w="610" w:type="pct"/>
            <w:tcBorders>
              <w:top w:val="nil"/>
              <w:left w:val="nil"/>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jc w:val="right"/>
              <w:rPr>
                <w:rFonts w:ascii="Calibri" w:eastAsia="Times New Roman" w:hAnsi="Calibri" w:cs="Calibri"/>
                <w:b/>
                <w:bCs/>
                <w:color w:val="000000"/>
                <w:sz w:val="14"/>
                <w:szCs w:val="16"/>
                <w:lang w:eastAsia="es-MX"/>
              </w:rPr>
            </w:pPr>
            <w:r w:rsidRPr="00F57E1A">
              <w:rPr>
                <w:rFonts w:ascii="Calibri" w:eastAsia="Times New Roman" w:hAnsi="Calibri" w:cs="Calibri"/>
                <w:b/>
                <w:bCs/>
                <w:color w:val="000000"/>
                <w:sz w:val="14"/>
                <w:szCs w:val="16"/>
                <w:lang w:eastAsia="es-MX"/>
              </w:rPr>
              <w:t>25,486</w:t>
            </w:r>
          </w:p>
        </w:tc>
        <w:tc>
          <w:tcPr>
            <w:tcW w:w="596" w:type="pct"/>
            <w:tcBorders>
              <w:top w:val="nil"/>
              <w:left w:val="nil"/>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jc w:val="right"/>
              <w:rPr>
                <w:rFonts w:ascii="Calibri" w:eastAsia="Times New Roman" w:hAnsi="Calibri" w:cs="Calibri"/>
                <w:b/>
                <w:bCs/>
                <w:color w:val="000000"/>
                <w:sz w:val="14"/>
                <w:szCs w:val="16"/>
                <w:lang w:eastAsia="es-MX"/>
              </w:rPr>
            </w:pPr>
            <w:r w:rsidRPr="00F57E1A">
              <w:rPr>
                <w:rFonts w:ascii="Calibri" w:eastAsia="Times New Roman" w:hAnsi="Calibri" w:cs="Calibri"/>
                <w:b/>
                <w:bCs/>
                <w:color w:val="000000"/>
                <w:sz w:val="14"/>
                <w:szCs w:val="16"/>
                <w:lang w:eastAsia="es-MX"/>
              </w:rPr>
              <w:t>26,393</w:t>
            </w:r>
          </w:p>
        </w:tc>
        <w:tc>
          <w:tcPr>
            <w:tcW w:w="610" w:type="pct"/>
            <w:tcBorders>
              <w:top w:val="nil"/>
              <w:left w:val="nil"/>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jc w:val="right"/>
              <w:rPr>
                <w:rFonts w:ascii="Calibri" w:eastAsia="Times New Roman" w:hAnsi="Calibri" w:cs="Calibri"/>
                <w:b/>
                <w:bCs/>
                <w:color w:val="000000"/>
                <w:sz w:val="14"/>
                <w:szCs w:val="16"/>
                <w:lang w:eastAsia="es-MX"/>
              </w:rPr>
            </w:pPr>
            <w:r w:rsidRPr="00F57E1A">
              <w:rPr>
                <w:rFonts w:ascii="Calibri" w:eastAsia="Times New Roman" w:hAnsi="Calibri" w:cs="Calibri"/>
                <w:b/>
                <w:bCs/>
                <w:color w:val="000000"/>
                <w:sz w:val="14"/>
                <w:szCs w:val="16"/>
                <w:lang w:eastAsia="es-MX"/>
              </w:rPr>
              <w:t>2,607</w:t>
            </w:r>
          </w:p>
        </w:tc>
        <w:tc>
          <w:tcPr>
            <w:tcW w:w="610" w:type="pct"/>
            <w:tcBorders>
              <w:top w:val="nil"/>
              <w:left w:val="nil"/>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jc w:val="right"/>
              <w:rPr>
                <w:rFonts w:ascii="Calibri" w:eastAsia="Times New Roman" w:hAnsi="Calibri" w:cs="Calibri"/>
                <w:b/>
                <w:bCs/>
                <w:color w:val="000000"/>
                <w:sz w:val="14"/>
                <w:szCs w:val="16"/>
                <w:lang w:eastAsia="es-MX"/>
              </w:rPr>
            </w:pPr>
            <w:r w:rsidRPr="00F57E1A">
              <w:rPr>
                <w:rFonts w:ascii="Calibri" w:eastAsia="Times New Roman" w:hAnsi="Calibri" w:cs="Calibri"/>
                <w:b/>
                <w:bCs/>
                <w:color w:val="000000"/>
                <w:sz w:val="14"/>
                <w:szCs w:val="16"/>
                <w:lang w:eastAsia="es-MX"/>
              </w:rPr>
              <w:t>79,072</w:t>
            </w:r>
          </w:p>
        </w:tc>
        <w:tc>
          <w:tcPr>
            <w:tcW w:w="623" w:type="pct"/>
            <w:tcBorders>
              <w:top w:val="nil"/>
              <w:left w:val="nil"/>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jc w:val="right"/>
              <w:rPr>
                <w:rFonts w:ascii="Calibri" w:eastAsia="Times New Roman" w:hAnsi="Calibri" w:cs="Calibri"/>
                <w:b/>
                <w:bCs/>
                <w:color w:val="000000"/>
                <w:sz w:val="14"/>
                <w:szCs w:val="16"/>
                <w:lang w:eastAsia="es-MX"/>
              </w:rPr>
            </w:pPr>
            <w:r w:rsidRPr="00F57E1A">
              <w:rPr>
                <w:rFonts w:ascii="Calibri" w:eastAsia="Times New Roman" w:hAnsi="Calibri" w:cs="Calibri"/>
                <w:b/>
                <w:bCs/>
                <w:color w:val="000000"/>
                <w:sz w:val="14"/>
                <w:szCs w:val="16"/>
                <w:lang w:eastAsia="es-MX"/>
              </w:rPr>
              <w:t>133,558</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rPr>
                <w:rFonts w:ascii="Calibri" w:eastAsia="Times New Roman" w:hAnsi="Calibri" w:cs="Calibri"/>
                <w:b/>
                <w:bCs/>
                <w:color w:val="000000"/>
                <w:sz w:val="14"/>
                <w:szCs w:val="16"/>
                <w:lang w:eastAsia="es-MX"/>
              </w:rPr>
            </w:pPr>
            <w:r w:rsidRPr="00F57E1A">
              <w:rPr>
                <w:rFonts w:ascii="Calibri" w:eastAsia="Times New Roman" w:hAnsi="Calibri" w:cs="Calibri"/>
                <w:b/>
                <w:bCs/>
                <w:color w:val="000000"/>
                <w:sz w:val="14"/>
                <w:szCs w:val="16"/>
                <w:lang w:eastAsia="es-MX"/>
              </w:rPr>
              <w:t>ADMINISTRACIÓN CENTRALIZADA</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OFICINA DEL GOBERNADOR</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51</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53</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OFICIALIA MAYOR DEL ESTADO DE CHIAPAS</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87</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12</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99</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COMISIÓN DE CAMINOS E INFRAESTRUCTURA HIDRÁULICA</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546</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546</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 GENERAL DE GOBIERNO</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1,320</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218</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xml:space="preserve">                       1,538 </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COMISIÓN ESTATAL DE BÚSQUEDA DE PERSONAS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26</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26</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 DE HACIENDA</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1,927</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467</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xml:space="preserve">                       2,394 </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 DE BIENESTAR</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134</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23</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157</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DE LA JUVENTUD DEL ESTADO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29</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9</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38</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DE SEGURIDAD SOCIAL DE LOS TRABAJADORES DEL ESTADO DE CHIAPAS (ISSTECH)</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195</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543</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97</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596</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1431</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DE EVALUACION, PROFESIONALIZACION Y PROMOCION DOCENTE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80</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80</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 PARA EL DESARROLLO SUSTENTABLE DE LOS PUEBLOS INDÍGENAS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43</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7</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50</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DE PROTECCION SOCIAL Y BENEFICIENCIA PÚBLICA DEL ESTADO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16</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16</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 DE EDUCACION (ESTATAL)</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5,955</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1,806</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26,995</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xml:space="preserve">                    34,756 </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 DE AGRICULTURA, GANADERIA Y PESCA</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496</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61</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557</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 DE SEGURIDAD Y PROTECCION CIUDADANA</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9,833</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xml:space="preserve">                       9,835 </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 DE MOVILIDAD Y TRANSPORTE</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150</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160</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 DE LA HONESTIDAD Y FUNCIÓN PÚBLICA</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528</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14</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542</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SECRETARÍA DE OBRAS PÚBLICAS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416</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378</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794</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 DE TURISMO</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153</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7</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160</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 DE ECONOMIA Y DEL TRABAJO</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237</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29</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266</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COMISION ESTATAL DE MEJORA REGULATORIA</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13</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6</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19</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JUNTA LOCAL DE CONCILIACION Y ARBITRAJE DEL ESTADO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71</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29</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100</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 DEL MEDIO AMBIENTE E HISTORIA NATURAL</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433</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15</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448</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COORDINACION ESTATAL PARA EL MEJORAMIENTO DEL ZOOLOGICO "MIGUEL ALVAREZ DEL TORO"</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148</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31</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179</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lastRenderedPageBreak/>
              <w:t>CENTRO ESTATAL DE TRASPLANTES DEL ESTADO DE CHIAPAS</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14</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14</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DE FORMACIÓN POLICIAL</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118</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118</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 DE IGUALDAD DE GÉNERO</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235</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9</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244</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 DE PROTECCION CIVIL</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57</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67</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b/>
                <w:bCs/>
                <w:color w:val="000000"/>
                <w:sz w:val="14"/>
                <w:szCs w:val="16"/>
                <w:lang w:eastAsia="es-MX"/>
              </w:rPr>
            </w:pPr>
            <w:r w:rsidRPr="00F57E1A">
              <w:rPr>
                <w:rFonts w:ascii="Calibri" w:eastAsia="Times New Roman" w:hAnsi="Calibri" w:cs="Calibri"/>
                <w:b/>
                <w:bCs/>
                <w:color w:val="000000"/>
                <w:sz w:val="14"/>
                <w:szCs w:val="16"/>
                <w:lang w:eastAsia="es-MX"/>
              </w:rPr>
              <w:t>SUBTOTAL</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23,262</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3,737</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97</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27,591</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54,687</w:t>
            </w:r>
          </w:p>
        </w:tc>
      </w:tr>
      <w:tr w:rsidR="00F57E1A" w:rsidRPr="00F57E1A" w:rsidTr="00F57E1A">
        <w:trPr>
          <w:trHeight w:val="227"/>
          <w:jc w:val="center"/>
        </w:trPr>
        <w:tc>
          <w:tcPr>
            <w:tcW w:w="1951" w:type="pct"/>
            <w:tcBorders>
              <w:top w:val="nil"/>
              <w:left w:val="single" w:sz="4" w:space="0" w:color="auto"/>
              <w:bottom w:val="single" w:sz="4" w:space="0" w:color="auto"/>
              <w:right w:val="single" w:sz="4" w:space="0" w:color="auto"/>
            </w:tcBorders>
            <w:shd w:val="clear" w:color="000000" w:fill="D9D9D9"/>
            <w:vAlign w:val="center"/>
            <w:hideMark/>
          </w:tcPr>
          <w:p w:rsidR="00F57E1A" w:rsidRPr="00F57E1A" w:rsidRDefault="00F57E1A" w:rsidP="00F57E1A">
            <w:pPr>
              <w:spacing w:after="0" w:line="240" w:lineRule="auto"/>
              <w:jc w:val="right"/>
              <w:rPr>
                <w:rFonts w:ascii="Calibri" w:eastAsia="Times New Roman" w:hAnsi="Calibri" w:cs="Calibri"/>
                <w:b/>
                <w:bCs/>
                <w:color w:val="000000"/>
                <w:sz w:val="14"/>
                <w:szCs w:val="16"/>
                <w:lang w:eastAsia="es-MX"/>
              </w:rPr>
            </w:pPr>
            <w:r w:rsidRPr="00F57E1A">
              <w:rPr>
                <w:rFonts w:ascii="Calibri" w:eastAsia="Times New Roman" w:hAnsi="Calibri" w:cs="Calibri"/>
                <w:b/>
                <w:bCs/>
                <w:color w:val="000000"/>
                <w:sz w:val="14"/>
                <w:szCs w:val="16"/>
                <w:lang w:eastAsia="es-MX"/>
              </w:rPr>
              <w:t>GRAN TOTAL</w:t>
            </w:r>
          </w:p>
        </w:tc>
        <w:tc>
          <w:tcPr>
            <w:tcW w:w="610" w:type="pct"/>
            <w:tcBorders>
              <w:top w:val="nil"/>
              <w:left w:val="nil"/>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jc w:val="right"/>
              <w:rPr>
                <w:rFonts w:ascii="Calibri" w:eastAsia="Times New Roman" w:hAnsi="Calibri" w:cs="Calibri"/>
                <w:b/>
                <w:bCs/>
                <w:color w:val="000000"/>
                <w:sz w:val="14"/>
                <w:szCs w:val="16"/>
                <w:lang w:eastAsia="es-MX"/>
              </w:rPr>
            </w:pPr>
            <w:r w:rsidRPr="00F57E1A">
              <w:rPr>
                <w:rFonts w:ascii="Calibri" w:eastAsia="Times New Roman" w:hAnsi="Calibri" w:cs="Calibri"/>
                <w:b/>
                <w:bCs/>
                <w:color w:val="000000"/>
                <w:sz w:val="14"/>
                <w:szCs w:val="16"/>
                <w:lang w:eastAsia="es-MX"/>
              </w:rPr>
              <w:t>48,748</w:t>
            </w:r>
          </w:p>
        </w:tc>
        <w:tc>
          <w:tcPr>
            <w:tcW w:w="596" w:type="pct"/>
            <w:tcBorders>
              <w:top w:val="nil"/>
              <w:left w:val="nil"/>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jc w:val="right"/>
              <w:rPr>
                <w:rFonts w:ascii="Calibri" w:eastAsia="Times New Roman" w:hAnsi="Calibri" w:cs="Calibri"/>
                <w:b/>
                <w:bCs/>
                <w:color w:val="000000"/>
                <w:sz w:val="14"/>
                <w:szCs w:val="16"/>
                <w:lang w:eastAsia="es-MX"/>
              </w:rPr>
            </w:pPr>
            <w:r w:rsidRPr="00F57E1A">
              <w:rPr>
                <w:rFonts w:ascii="Calibri" w:eastAsia="Times New Roman" w:hAnsi="Calibri" w:cs="Calibri"/>
                <w:b/>
                <w:bCs/>
                <w:color w:val="000000"/>
                <w:sz w:val="14"/>
                <w:szCs w:val="16"/>
                <w:lang w:eastAsia="es-MX"/>
              </w:rPr>
              <w:t>30,130</w:t>
            </w:r>
          </w:p>
        </w:tc>
        <w:tc>
          <w:tcPr>
            <w:tcW w:w="610" w:type="pct"/>
            <w:tcBorders>
              <w:top w:val="nil"/>
              <w:left w:val="nil"/>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jc w:val="right"/>
              <w:rPr>
                <w:rFonts w:ascii="Calibri" w:eastAsia="Times New Roman" w:hAnsi="Calibri" w:cs="Calibri"/>
                <w:b/>
                <w:bCs/>
                <w:color w:val="000000"/>
                <w:sz w:val="14"/>
                <w:szCs w:val="16"/>
                <w:lang w:eastAsia="es-MX"/>
              </w:rPr>
            </w:pPr>
            <w:r w:rsidRPr="00F57E1A">
              <w:rPr>
                <w:rFonts w:ascii="Calibri" w:eastAsia="Times New Roman" w:hAnsi="Calibri" w:cs="Calibri"/>
                <w:b/>
                <w:bCs/>
                <w:color w:val="000000"/>
                <w:sz w:val="14"/>
                <w:szCs w:val="16"/>
                <w:lang w:eastAsia="es-MX"/>
              </w:rPr>
              <w:t>2,704</w:t>
            </w:r>
          </w:p>
        </w:tc>
        <w:tc>
          <w:tcPr>
            <w:tcW w:w="610" w:type="pct"/>
            <w:tcBorders>
              <w:top w:val="nil"/>
              <w:left w:val="nil"/>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jc w:val="right"/>
              <w:rPr>
                <w:rFonts w:ascii="Calibri" w:eastAsia="Times New Roman" w:hAnsi="Calibri" w:cs="Calibri"/>
                <w:b/>
                <w:bCs/>
                <w:color w:val="000000"/>
                <w:sz w:val="14"/>
                <w:szCs w:val="16"/>
                <w:lang w:eastAsia="es-MX"/>
              </w:rPr>
            </w:pPr>
            <w:r w:rsidRPr="00F57E1A">
              <w:rPr>
                <w:rFonts w:ascii="Calibri" w:eastAsia="Times New Roman" w:hAnsi="Calibri" w:cs="Calibri"/>
                <w:b/>
                <w:bCs/>
                <w:color w:val="000000"/>
                <w:sz w:val="14"/>
                <w:szCs w:val="16"/>
                <w:lang w:eastAsia="es-MX"/>
              </w:rPr>
              <w:t>106,663</w:t>
            </w:r>
          </w:p>
        </w:tc>
        <w:tc>
          <w:tcPr>
            <w:tcW w:w="623" w:type="pct"/>
            <w:tcBorders>
              <w:top w:val="nil"/>
              <w:left w:val="nil"/>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jc w:val="right"/>
              <w:rPr>
                <w:rFonts w:ascii="Calibri" w:eastAsia="Times New Roman" w:hAnsi="Calibri" w:cs="Calibri"/>
                <w:b/>
                <w:bCs/>
                <w:color w:val="000000"/>
                <w:sz w:val="14"/>
                <w:szCs w:val="16"/>
                <w:lang w:eastAsia="es-MX"/>
              </w:rPr>
            </w:pPr>
            <w:r w:rsidRPr="00F57E1A">
              <w:rPr>
                <w:rFonts w:ascii="Calibri" w:eastAsia="Times New Roman" w:hAnsi="Calibri" w:cs="Calibri"/>
                <w:b/>
                <w:bCs/>
                <w:color w:val="000000"/>
                <w:sz w:val="14"/>
                <w:szCs w:val="16"/>
                <w:lang w:eastAsia="es-MX"/>
              </w:rPr>
              <w:t>188,245</w:t>
            </w:r>
          </w:p>
        </w:tc>
      </w:tr>
    </w:tbl>
    <w:p w:rsidR="006779C2" w:rsidRDefault="006779C2" w:rsidP="00B268BA">
      <w:pPr>
        <w:tabs>
          <w:tab w:val="left" w:pos="6290"/>
        </w:tabs>
        <w:jc w:val="both"/>
        <w:rPr>
          <w:rFonts w:ascii="Arial" w:hAnsi="Arial" w:cs="Arial"/>
          <w:b/>
          <w:sz w:val="24"/>
        </w:rPr>
      </w:pPr>
    </w:p>
    <w:p w:rsidR="001D0ECA" w:rsidRPr="006C25C7" w:rsidRDefault="00241A0C" w:rsidP="00B268BA">
      <w:pPr>
        <w:tabs>
          <w:tab w:val="left" w:pos="6290"/>
        </w:tabs>
        <w:jc w:val="both"/>
        <w:rPr>
          <w:rFonts w:ascii="Arial" w:hAnsi="Arial" w:cs="Arial"/>
          <w:b/>
          <w:sz w:val="24"/>
        </w:rPr>
      </w:pPr>
      <w:r w:rsidRPr="001C147F">
        <w:rPr>
          <w:rFonts w:ascii="Arial" w:hAnsi="Arial" w:cs="Arial"/>
          <w:b/>
          <w:sz w:val="24"/>
        </w:rPr>
        <w:t xml:space="preserve">TP_03.- </w:t>
      </w:r>
      <w:r w:rsidR="001D0ECA" w:rsidRPr="001C147F">
        <w:rPr>
          <w:rFonts w:ascii="Arial" w:hAnsi="Arial" w:cs="Arial"/>
          <w:b/>
          <w:sz w:val="24"/>
        </w:rPr>
        <w:t>Tabulador de salarios de mandos medios y superiores (Anexo I).</w:t>
      </w:r>
    </w:p>
    <w:p w:rsidR="008C767F" w:rsidRPr="006C25C7" w:rsidRDefault="008C767F" w:rsidP="003F07C4">
      <w:pPr>
        <w:jc w:val="both"/>
        <w:rPr>
          <w:rFonts w:ascii="Arial" w:hAnsi="Arial" w:cs="Arial"/>
          <w:b/>
          <w:sz w:val="24"/>
        </w:rPr>
      </w:pPr>
    </w:p>
    <w:p w:rsidR="003F07C4" w:rsidRDefault="00241A0C" w:rsidP="003F07C4">
      <w:pPr>
        <w:jc w:val="both"/>
        <w:rPr>
          <w:rFonts w:ascii="Arial" w:hAnsi="Arial" w:cs="Arial"/>
          <w:b/>
          <w:sz w:val="24"/>
        </w:rPr>
      </w:pPr>
      <w:r w:rsidRPr="005B21AE">
        <w:rPr>
          <w:rFonts w:ascii="Arial" w:hAnsi="Arial" w:cs="Arial"/>
          <w:b/>
          <w:sz w:val="24"/>
        </w:rPr>
        <w:t xml:space="preserve">TP_04.- </w:t>
      </w:r>
      <w:r w:rsidR="003F07C4" w:rsidRPr="005B21AE">
        <w:rPr>
          <w:rFonts w:ascii="Arial" w:hAnsi="Arial" w:cs="Arial"/>
          <w:b/>
          <w:sz w:val="24"/>
        </w:rPr>
        <w:t>Remuneraciones base, adicionales y/o especiales.</w:t>
      </w:r>
    </w:p>
    <w:tbl>
      <w:tblPr>
        <w:tblW w:w="5000" w:type="pct"/>
        <w:tblCellMar>
          <w:left w:w="70" w:type="dxa"/>
          <w:right w:w="70" w:type="dxa"/>
        </w:tblCellMar>
        <w:tblLook w:val="04A0" w:firstRow="1" w:lastRow="0" w:firstColumn="1" w:lastColumn="0" w:noHBand="0" w:noVBand="1"/>
      </w:tblPr>
      <w:tblGrid>
        <w:gridCol w:w="725"/>
        <w:gridCol w:w="3149"/>
        <w:gridCol w:w="769"/>
        <w:gridCol w:w="977"/>
        <w:gridCol w:w="770"/>
        <w:gridCol w:w="834"/>
        <w:gridCol w:w="897"/>
        <w:gridCol w:w="707"/>
      </w:tblGrid>
      <w:tr w:rsidR="00B4040E" w:rsidRPr="00B4040E" w:rsidTr="00B4040E">
        <w:trPr>
          <w:trHeight w:val="170"/>
          <w:tblHeader/>
        </w:trPr>
        <w:tc>
          <w:tcPr>
            <w:tcW w:w="326" w:type="pct"/>
            <w:tcBorders>
              <w:top w:val="single" w:sz="4" w:space="0" w:color="621132"/>
              <w:left w:val="single" w:sz="4" w:space="0" w:color="auto"/>
              <w:bottom w:val="single" w:sz="4" w:space="0" w:color="auto"/>
              <w:right w:val="single" w:sz="4" w:space="0" w:color="auto"/>
            </w:tcBorders>
            <w:shd w:val="clear" w:color="DDEBF7" w:fill="621132"/>
            <w:vAlign w:val="center"/>
            <w:hideMark/>
          </w:tcPr>
          <w:p w:rsidR="00B4040E" w:rsidRPr="00B4040E" w:rsidRDefault="00B4040E" w:rsidP="00B4040E">
            <w:pPr>
              <w:spacing w:after="0" w:line="240" w:lineRule="auto"/>
              <w:jc w:val="center"/>
              <w:rPr>
                <w:rFonts w:eastAsia="Times New Roman" w:cstheme="minorHAnsi"/>
                <w:b/>
                <w:bCs/>
                <w:color w:val="FFFFFF"/>
                <w:sz w:val="12"/>
                <w:szCs w:val="12"/>
                <w:lang w:eastAsia="es-MX"/>
              </w:rPr>
            </w:pPr>
            <w:r w:rsidRPr="00B4040E">
              <w:rPr>
                <w:rFonts w:eastAsia="Times New Roman" w:cstheme="minorHAnsi"/>
                <w:b/>
                <w:bCs/>
                <w:color w:val="FFFFFF"/>
                <w:sz w:val="12"/>
                <w:szCs w:val="12"/>
                <w:lang w:eastAsia="es-MX"/>
              </w:rPr>
              <w:t>CATEGORÍA</w:t>
            </w:r>
          </w:p>
        </w:tc>
        <w:tc>
          <w:tcPr>
            <w:tcW w:w="1823" w:type="pct"/>
            <w:tcBorders>
              <w:top w:val="single" w:sz="4" w:space="0" w:color="621132"/>
              <w:left w:val="nil"/>
              <w:bottom w:val="single" w:sz="4" w:space="0" w:color="auto"/>
              <w:right w:val="single" w:sz="4" w:space="0" w:color="auto"/>
            </w:tcBorders>
            <w:shd w:val="clear" w:color="DDEBF7" w:fill="621132"/>
            <w:vAlign w:val="center"/>
            <w:hideMark/>
          </w:tcPr>
          <w:p w:rsidR="00B4040E" w:rsidRPr="00B4040E" w:rsidRDefault="00B4040E" w:rsidP="00B4040E">
            <w:pPr>
              <w:spacing w:after="0" w:line="240" w:lineRule="auto"/>
              <w:jc w:val="center"/>
              <w:rPr>
                <w:rFonts w:eastAsia="Times New Roman" w:cstheme="minorHAnsi"/>
                <w:b/>
                <w:bCs/>
                <w:color w:val="FFFFFF"/>
                <w:sz w:val="12"/>
                <w:szCs w:val="12"/>
                <w:lang w:eastAsia="es-MX"/>
              </w:rPr>
            </w:pPr>
            <w:r w:rsidRPr="00B4040E">
              <w:rPr>
                <w:rFonts w:eastAsia="Times New Roman" w:cstheme="minorHAnsi"/>
                <w:b/>
                <w:bCs/>
                <w:color w:val="FFFFFF"/>
                <w:sz w:val="12"/>
                <w:szCs w:val="12"/>
                <w:lang w:eastAsia="es-MX"/>
              </w:rPr>
              <w:t>DESCRIPCIÓN</w:t>
            </w:r>
          </w:p>
        </w:tc>
        <w:tc>
          <w:tcPr>
            <w:tcW w:w="475" w:type="pct"/>
            <w:tcBorders>
              <w:top w:val="single" w:sz="4" w:space="0" w:color="621132"/>
              <w:left w:val="nil"/>
              <w:bottom w:val="single" w:sz="4" w:space="0" w:color="auto"/>
              <w:right w:val="single" w:sz="4" w:space="0" w:color="auto"/>
            </w:tcBorders>
            <w:shd w:val="clear" w:color="DDEBF7" w:fill="621132"/>
            <w:vAlign w:val="center"/>
            <w:hideMark/>
          </w:tcPr>
          <w:p w:rsidR="00B4040E" w:rsidRPr="00B4040E" w:rsidRDefault="00B4040E" w:rsidP="00B4040E">
            <w:pPr>
              <w:spacing w:after="0" w:line="240" w:lineRule="auto"/>
              <w:jc w:val="center"/>
              <w:rPr>
                <w:rFonts w:eastAsia="Times New Roman" w:cstheme="minorHAnsi"/>
                <w:b/>
                <w:bCs/>
                <w:color w:val="FFFFFF"/>
                <w:sz w:val="12"/>
                <w:szCs w:val="12"/>
                <w:lang w:eastAsia="es-MX"/>
              </w:rPr>
            </w:pPr>
            <w:r w:rsidRPr="00B4040E">
              <w:rPr>
                <w:rFonts w:eastAsia="Times New Roman" w:cstheme="minorHAnsi"/>
                <w:b/>
                <w:bCs/>
                <w:color w:val="FFFFFF"/>
                <w:sz w:val="12"/>
                <w:szCs w:val="12"/>
                <w:lang w:eastAsia="es-MX"/>
              </w:rPr>
              <w:t>SUELDO</w:t>
            </w:r>
          </w:p>
        </w:tc>
        <w:tc>
          <w:tcPr>
            <w:tcW w:w="475" w:type="pct"/>
            <w:tcBorders>
              <w:top w:val="single" w:sz="4" w:space="0" w:color="621132"/>
              <w:left w:val="nil"/>
              <w:bottom w:val="single" w:sz="4" w:space="0" w:color="auto"/>
              <w:right w:val="single" w:sz="4" w:space="0" w:color="auto"/>
            </w:tcBorders>
            <w:shd w:val="clear" w:color="DDEBF7" w:fill="621132"/>
            <w:vAlign w:val="center"/>
            <w:hideMark/>
          </w:tcPr>
          <w:p w:rsidR="00B4040E" w:rsidRPr="00B4040E" w:rsidRDefault="00B4040E" w:rsidP="00B4040E">
            <w:pPr>
              <w:spacing w:after="0" w:line="240" w:lineRule="auto"/>
              <w:jc w:val="center"/>
              <w:rPr>
                <w:rFonts w:eastAsia="Times New Roman" w:cstheme="minorHAnsi"/>
                <w:b/>
                <w:bCs/>
                <w:color w:val="FFFFFF"/>
                <w:sz w:val="12"/>
                <w:szCs w:val="12"/>
                <w:lang w:eastAsia="es-MX"/>
              </w:rPr>
            </w:pPr>
            <w:r w:rsidRPr="00B4040E">
              <w:rPr>
                <w:rFonts w:eastAsia="Times New Roman" w:cstheme="minorHAnsi"/>
                <w:b/>
                <w:bCs/>
                <w:color w:val="FFFFFF"/>
                <w:sz w:val="12"/>
                <w:szCs w:val="12"/>
                <w:lang w:eastAsia="es-MX"/>
              </w:rPr>
              <w:t>COMPENSACIÓN</w:t>
            </w:r>
          </w:p>
        </w:tc>
        <w:tc>
          <w:tcPr>
            <w:tcW w:w="475" w:type="pct"/>
            <w:tcBorders>
              <w:top w:val="single" w:sz="4" w:space="0" w:color="621132"/>
              <w:left w:val="nil"/>
              <w:bottom w:val="single" w:sz="4" w:space="0" w:color="auto"/>
              <w:right w:val="single" w:sz="4" w:space="0" w:color="auto"/>
            </w:tcBorders>
            <w:shd w:val="clear" w:color="DDEBF7" w:fill="621132"/>
            <w:vAlign w:val="center"/>
            <w:hideMark/>
          </w:tcPr>
          <w:p w:rsidR="00B4040E" w:rsidRPr="00B4040E" w:rsidRDefault="00B4040E" w:rsidP="00B4040E">
            <w:pPr>
              <w:spacing w:after="0" w:line="240" w:lineRule="auto"/>
              <w:jc w:val="center"/>
              <w:rPr>
                <w:rFonts w:eastAsia="Times New Roman" w:cstheme="minorHAnsi"/>
                <w:b/>
                <w:bCs/>
                <w:color w:val="FFFFFF"/>
                <w:sz w:val="12"/>
                <w:szCs w:val="12"/>
                <w:lang w:eastAsia="es-MX"/>
              </w:rPr>
            </w:pPr>
            <w:r w:rsidRPr="00B4040E">
              <w:rPr>
                <w:rFonts w:eastAsia="Times New Roman" w:cstheme="minorHAnsi"/>
                <w:b/>
                <w:bCs/>
                <w:color w:val="FFFFFF"/>
                <w:sz w:val="12"/>
                <w:szCs w:val="12"/>
                <w:lang w:eastAsia="es-MX"/>
              </w:rPr>
              <w:t>PREVISIÓN</w:t>
            </w:r>
            <w:r w:rsidRPr="00B4040E">
              <w:rPr>
                <w:rFonts w:eastAsia="Times New Roman" w:cstheme="minorHAnsi"/>
                <w:b/>
                <w:bCs/>
                <w:color w:val="FFFFFF"/>
                <w:sz w:val="12"/>
                <w:szCs w:val="12"/>
                <w:lang w:eastAsia="es-MX"/>
              </w:rPr>
              <w:br/>
              <w:t xml:space="preserve"> SOCIAL</w:t>
            </w:r>
          </w:p>
        </w:tc>
        <w:tc>
          <w:tcPr>
            <w:tcW w:w="475" w:type="pct"/>
            <w:tcBorders>
              <w:top w:val="single" w:sz="4" w:space="0" w:color="621132"/>
              <w:left w:val="nil"/>
              <w:bottom w:val="single" w:sz="4" w:space="0" w:color="auto"/>
              <w:right w:val="single" w:sz="4" w:space="0" w:color="auto"/>
            </w:tcBorders>
            <w:shd w:val="clear" w:color="DDEBF7" w:fill="621132"/>
            <w:vAlign w:val="center"/>
            <w:hideMark/>
          </w:tcPr>
          <w:p w:rsidR="00B4040E" w:rsidRPr="00B4040E" w:rsidRDefault="00B4040E" w:rsidP="00B4040E">
            <w:pPr>
              <w:spacing w:after="0" w:line="240" w:lineRule="auto"/>
              <w:jc w:val="center"/>
              <w:rPr>
                <w:rFonts w:eastAsia="Times New Roman" w:cstheme="minorHAnsi"/>
                <w:b/>
                <w:bCs/>
                <w:color w:val="FFFFFF"/>
                <w:sz w:val="12"/>
                <w:szCs w:val="12"/>
                <w:lang w:eastAsia="es-MX"/>
              </w:rPr>
            </w:pPr>
            <w:r w:rsidRPr="00B4040E">
              <w:rPr>
                <w:rFonts w:eastAsia="Times New Roman" w:cstheme="minorHAnsi"/>
                <w:b/>
                <w:bCs/>
                <w:color w:val="FFFFFF"/>
                <w:sz w:val="12"/>
                <w:szCs w:val="12"/>
                <w:lang w:eastAsia="es-MX"/>
              </w:rPr>
              <w:t xml:space="preserve">PRIMA </w:t>
            </w:r>
            <w:r w:rsidRPr="00B4040E">
              <w:rPr>
                <w:rFonts w:eastAsia="Times New Roman" w:cstheme="minorHAnsi"/>
                <w:b/>
                <w:bCs/>
                <w:color w:val="FFFFFF"/>
                <w:sz w:val="12"/>
                <w:szCs w:val="12"/>
                <w:lang w:eastAsia="es-MX"/>
              </w:rPr>
              <w:br/>
              <w:t>QUINQUENAL</w:t>
            </w:r>
          </w:p>
        </w:tc>
        <w:tc>
          <w:tcPr>
            <w:tcW w:w="475" w:type="pct"/>
            <w:tcBorders>
              <w:top w:val="single" w:sz="4" w:space="0" w:color="621132"/>
              <w:left w:val="nil"/>
              <w:bottom w:val="single" w:sz="4" w:space="0" w:color="auto"/>
              <w:right w:val="single" w:sz="4" w:space="0" w:color="auto"/>
            </w:tcBorders>
            <w:shd w:val="clear" w:color="DDEBF7" w:fill="621132"/>
            <w:vAlign w:val="center"/>
            <w:hideMark/>
          </w:tcPr>
          <w:p w:rsidR="00B4040E" w:rsidRPr="00B4040E" w:rsidRDefault="00B4040E" w:rsidP="00B4040E">
            <w:pPr>
              <w:spacing w:after="0" w:line="240" w:lineRule="auto"/>
              <w:jc w:val="center"/>
              <w:rPr>
                <w:rFonts w:eastAsia="Times New Roman" w:cstheme="minorHAnsi"/>
                <w:b/>
                <w:bCs/>
                <w:color w:val="FFFFFF"/>
                <w:sz w:val="12"/>
                <w:szCs w:val="12"/>
                <w:lang w:eastAsia="es-MX"/>
              </w:rPr>
            </w:pPr>
            <w:r w:rsidRPr="00B4040E">
              <w:rPr>
                <w:rFonts w:eastAsia="Times New Roman" w:cstheme="minorHAnsi"/>
                <w:b/>
                <w:bCs/>
                <w:color w:val="FFFFFF"/>
                <w:sz w:val="12"/>
                <w:szCs w:val="12"/>
                <w:lang w:eastAsia="es-MX"/>
              </w:rPr>
              <w:t>BONO DE</w:t>
            </w:r>
            <w:r w:rsidRPr="00B4040E">
              <w:rPr>
                <w:rFonts w:eastAsia="Times New Roman" w:cstheme="minorHAnsi"/>
                <w:b/>
                <w:bCs/>
                <w:color w:val="FFFFFF"/>
                <w:sz w:val="12"/>
                <w:szCs w:val="12"/>
                <w:lang w:eastAsia="es-MX"/>
              </w:rPr>
              <w:br/>
              <w:t>CAPACITACIÓN</w:t>
            </w:r>
          </w:p>
        </w:tc>
        <w:tc>
          <w:tcPr>
            <w:tcW w:w="475" w:type="pct"/>
            <w:tcBorders>
              <w:top w:val="single" w:sz="4" w:space="0" w:color="621132"/>
              <w:left w:val="nil"/>
              <w:bottom w:val="single" w:sz="4" w:space="0" w:color="auto"/>
              <w:right w:val="single" w:sz="4" w:space="0" w:color="auto"/>
            </w:tcBorders>
            <w:shd w:val="clear" w:color="DDEBF7" w:fill="621132"/>
            <w:vAlign w:val="center"/>
            <w:hideMark/>
          </w:tcPr>
          <w:p w:rsidR="00B4040E" w:rsidRPr="00B4040E" w:rsidRDefault="00B4040E" w:rsidP="00B4040E">
            <w:pPr>
              <w:spacing w:after="0" w:line="240" w:lineRule="auto"/>
              <w:jc w:val="center"/>
              <w:rPr>
                <w:rFonts w:eastAsia="Times New Roman" w:cstheme="minorHAnsi"/>
                <w:b/>
                <w:bCs/>
                <w:color w:val="FFFFFF"/>
                <w:sz w:val="12"/>
                <w:szCs w:val="12"/>
                <w:lang w:eastAsia="es-MX"/>
              </w:rPr>
            </w:pPr>
            <w:r w:rsidRPr="00B4040E">
              <w:rPr>
                <w:rFonts w:eastAsia="Times New Roman" w:cstheme="minorHAnsi"/>
                <w:b/>
                <w:bCs/>
                <w:color w:val="FFFFFF"/>
                <w:sz w:val="12"/>
                <w:szCs w:val="12"/>
                <w:lang w:eastAsia="es-MX"/>
              </w:rPr>
              <w:t>TOTAL</w:t>
            </w:r>
          </w:p>
        </w:tc>
      </w:tr>
      <w:tr w:rsidR="00B4040E" w:rsidRPr="00B4040E" w:rsidTr="00B4040E">
        <w:trPr>
          <w:trHeight w:val="170"/>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B4040E" w:rsidRPr="00B4040E" w:rsidRDefault="00B4040E" w:rsidP="00B4040E">
            <w:pPr>
              <w:spacing w:after="0" w:line="240" w:lineRule="auto"/>
              <w:jc w:val="center"/>
              <w:rPr>
                <w:rFonts w:eastAsia="Times New Roman" w:cstheme="minorHAnsi"/>
                <w:b/>
                <w:bCs/>
                <w:color w:val="000000"/>
                <w:sz w:val="12"/>
                <w:szCs w:val="12"/>
                <w:lang w:eastAsia="es-MX"/>
              </w:rPr>
            </w:pPr>
            <w:r w:rsidRPr="00B4040E">
              <w:rPr>
                <w:rFonts w:eastAsia="Times New Roman" w:cstheme="minorHAnsi"/>
                <w:b/>
                <w:bCs/>
                <w:color w:val="000000"/>
                <w:sz w:val="12"/>
                <w:szCs w:val="12"/>
                <w:lang w:eastAsia="es-MX"/>
              </w:rPr>
              <w:t>Base</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120099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VIGILANTE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120100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DE LABORATORIO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120101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DE LABORATORIO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120102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DE LABORATORIO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120200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CHOFER DE APOYO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120300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ADMINISTRADOR DOCUMENTAL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120301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ADMINISTRADOR DOCUMENTAL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120401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CONSERJE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120403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CONSERJE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120500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CAMAROGRAFO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120600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ESPECIALISTA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120603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ESPECIALISTA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7,538.08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10,373.08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120607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ESPECIALISTA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10,675.07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13,510.07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120610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ESPECIALISTA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13,055.85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15,890.85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120611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ESPECIALISTA K</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14,332.04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17,167.04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120701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PECI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17,945.07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1,642.00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625.00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20,427.07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120702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DE ZONA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21,229.54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24,064.54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120703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120801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PROFESIONISTA PECI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8,055.80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1,642.00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625.00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10,537.80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120900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TECNICO AUXILIAR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120901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TECNICO AUXILIAR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120902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TECNICO AUXILIAR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120903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TECNICO AUXILIAR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121000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JEFE DE OFICINA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13,619.03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16,454.03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121100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AGENTE DE INFORMACION</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121200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EJECUTIVA DE APOYO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121201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EJECUTIVA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7,215.20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10,050.20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121202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121301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ENLACE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13,733.30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16,568.30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121305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ENLACE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20,315.93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23,150.93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121308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ENLACE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17,758.24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20,593.24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121403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OFICINISTA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121500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MAESTRO CATEDRATICO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121503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MAESTRO DE EDUCACION ESPECIAL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12,956.22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15,791.22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121601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GESTOR ADMINISTRATIVO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7,127.28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9,962.28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121602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GESTOR ADMINISTRATIVO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121603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GESTOR ADMINISTRATIVO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2,835.00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121701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VELADOR CON HORARIO ESPECIAL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121702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VELADOR CON HORARIO ESPECIAL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121801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ANALISTA TECNICO ESPECIALIZADO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16,872.47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19,707.47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121802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ANALISTA TECNICO ESPECIALIZADO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17,174.31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20,009.31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121900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INTENDENTE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121901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INTENDENTE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122001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SERVICIOS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122002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SERVICIOS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lastRenderedPageBreak/>
              <w:t>122003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SERVICIOS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122004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SERVICIOS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122005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SERVICIOS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122006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DE SERVICIOS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1,642.00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625.00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8,916.79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122007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SERVICIOS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122008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SERVICIOS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122009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DE SERVICIOS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7,478.78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9,668.78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122100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JEFE DE SECCIÓN</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12,803.97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15,638.97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122101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ACTUARIO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122102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ACTUARIO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122103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ACTUARIO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10,824.19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122104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ACTUARIO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8,182.64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11,017.64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122105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ACTUARIO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8,376.12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11,211.12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122106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ACTUARIO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8,569.63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11,404.63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122107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ACTUARIO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8,763.14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11,598.14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122108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ACTUARIO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8,956.68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11,791.68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122109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ACTUARIO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9,150.22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11,985.22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122201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 DE LA JUNTA LOCAL DE CONCILIACION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122202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 DE LA JUNTA LOCAL DE CONCILIACION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122203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 DE LA JUNTA LOCAL DE CONCILIACION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10,824.19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122204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 DE LA JUNTA LOCAL DE CONCILIACION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8,182.64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11,017.64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122205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 DE LA JUNTA LOCAL DE CONCILIACION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8,376.12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11,211.12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122206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 DE LA JUNTA LOCAL DE CONCILIACION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8,569.63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11,404.63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122207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 DE LA JUNTA LOCAL DE CONCILIACION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8,763.14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11,598.14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122208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 DE LA JUNTA LOCAL DE CONCILIACION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8,956.68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11,791.68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122209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 DE LA JUNTA LOCAL DE CONCILIACION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9,150.22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11,985.22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122301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DEFENSOR DE OFICIO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122302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DEFENSOR DE OFICIO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122303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DEFENSOR DE OFICIO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10,824.19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122304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DEFENSOR DE OFICIO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8,182.64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11,017.64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122305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DEFENSOR DE OFICIO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8,376.12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11,211.12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122306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DEFENSOR DE OFICIO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8,569.63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11,404.63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122307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DEFENSOR DE OFICIO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8,763.14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11,598.14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122308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DEFENSOR DE OFICIO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8,956.68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11,791.68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122309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DEFENSOR DE OFICIO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9,150.22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11,985.22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122401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MÉDICO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122402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MÉDICO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122403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MÉDICO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10,824.19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122404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MÉDICO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8,182.64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11,017.64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122405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MÉDICO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8,376.12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11,211.12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122406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MÉDICO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8,569.63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11,404.63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122407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MEDICO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8,763.14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11,598.14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122408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MEDICO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8,956.68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11,791.68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122409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MEDICO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9,150.22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11,985.22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122501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SECRETARIO DE AUDIENCIAS Y ACUERDOS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122502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SECRETARIO DE AUDIENCIAS Y ACUERDOS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122503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SECRETARIO DE AUDIENCIAS Y ACUERDOS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10,824.19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122504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SECRETARIO DE AUDIENCIAS Y ACUERDOS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8,182.64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11,017.64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122505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SECRETARIO DE AUDIENCIAS Y ACUERDOS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8,376.12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11,211.12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122506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SECRETARIO DE AUDIENCIAS Y ACUERDOS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8,569.63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11,404.63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122507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SECRETARIO DE AUDIENCIAS Y ACUERDOS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8,763.14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11,598.14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122508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SECRETARIO DE AUDIENCIAS Y ACUERDOS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8,956.68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11,791.68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122509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SECRETARIO DE AUDIENCIAS Y ACUERDOS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9,150.22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11,985.22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122600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SUPERINTENDENTE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6,526.35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9,361.35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122700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SUPERVISOR DE OBRA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122800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CABO DE CONSTRUCCION</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122900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ENCARGADO DE OBRA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123000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TEC. ESPECIALIZADO EN ELECTRIFICACION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13,812.55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16,647.55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123101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ENFERMERA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123102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ENFERMERA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123103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ENFERMERA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123104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ENFERMERA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10,824.19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123105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ENFERMERA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8,182.64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11,017.64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123106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ENFERMERA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8,376.12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11,211.12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123107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ENFERMERA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8,569.64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11,404.64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123108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ENFERMERA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8,763.18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11,598.18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123109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ENFERMERA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8,956.70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11,791.70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123201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LABORATORISTA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123202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LABORATORISTA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123203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LABORATORISTA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lastRenderedPageBreak/>
              <w:t>123204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LABORATORISTA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10,824.19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123205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LABORATORISTA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8,182.64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11,017.64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123206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LABORATORISTA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8,376.12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11,211.12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123207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LABORATORISTA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8,569.64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11,404.64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123208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LABORATORISTA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8,763.18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11,598.18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123209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LABORATORISTA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8,956.70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11,791.70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123301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SOBRESTANTE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123302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SOBRESTANTE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123303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SOBRESTANTE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123304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SOBRESTANTE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10,824.19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123305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SOBRESTANTE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8,182.64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11,017.64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123306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SOBRESTANTE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8,376.12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11,211.12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123307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SOBRESTANTE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8,569.64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11,404.64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123308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SOBRESTANTE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8,763.18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11,598.18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123309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SOBRESTANTE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8,956.70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11,791.70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123400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TECNICO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6,526.35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9,361.35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123401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TÉCNICO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123402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TÉCNICO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123403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TÉCNICO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123404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TÉCNICO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10,824.19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123405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TÉCNICO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8,182.64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11,017.64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123406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TÉCNICO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8,376.12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11,211.12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123407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TÉCNICO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8,569.64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11,404.64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123408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TECNICO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8,763.18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11,598.18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123409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TECNICO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8,956.70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11,791.70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123410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TECNICO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6,939.32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9,774.32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123411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TECNICO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10,276.00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13,111.00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123412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TECNICO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123413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TECNICO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8,207.15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11,042.15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123414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TÉCNICO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9,218.15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12,053.15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123415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TECNICO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6,526.35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9,361.35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123416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TECNICO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123501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TOPÓGRAFO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123502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TOPÓGRAFO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123503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TOPÓGRAFO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123504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TOPÓGRAFO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10,824.19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123505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TOPÓGRAFO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8,182.64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11,017.64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123506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TOPÓGRAFO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8,376.12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11,211.12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123507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TOPÓGRAFO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8,569.64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11,404.64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123508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TOPÓGRAFO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8,763.18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11,598.18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123509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TOPOGRAFO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8,956.70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11,791.70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123601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TRADUCTOR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123602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TRADUCTOR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123603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TRADUCTOR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123604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TRADUCTOR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10,824.19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123605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TRADUCTOR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8,182.64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11,017.64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123606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TRADUCTOR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8,376.12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11,211.12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123607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TRADUCTOR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8,569.64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11,404.64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123608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TRADUCTOR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8,763.18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11,598.18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123609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TRADUCTOR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8,956.70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11,791.70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123701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CHOFER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7,215.20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10,050.20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123702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CHOFER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123703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CHOFER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123704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CHOFER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123705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CHOFER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10,824.19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123706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CHOFER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8,182.64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11,017.64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123707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CHOFER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8,376.19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11,211.19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123708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CHOFER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8,569.67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11,404.67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123709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CHOFER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8,763.23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11,598.23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123801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MANTENEDOR DE ANIMALES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7,215.20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10,050.20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123802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MANTENEDOR DE ANIMALES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123803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MANTENEDOR DE ANIMALES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123804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MANTENEDOR DE ANIMALES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123805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MANTENEDOR DE ANIMALES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10,824.19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123806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MANTENEDOR DE ANIMALES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8,182.64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11,017.64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123807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MANTENEDOR DE ANIMALES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8,376.19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11,211.19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123808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MANTENEDOR DE ANIMALES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8,569.67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11,404.67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123809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MANTENEDOR DE ANIMALES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8,763.23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11,598.23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123901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OPERADOR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7,215.20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10,050.20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123902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OPERADOR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lastRenderedPageBreak/>
              <w:t>123903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OPERADOR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123904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OPERADOR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123905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OPERADOR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10,824.19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123906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OPERADOR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8,182.64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11,017.64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123907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OPERADOR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8,376.19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11,211.19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123908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OPERADOR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8,569.67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11,404.67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123909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OPERADOR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8,763.23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11,598.23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124000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MANDO OPERATIVO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15,845.76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18,680.76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124001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MANDO OPERATIVO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13,450.89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16,285.89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124002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MANDO OPERATIVO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13,618.97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16,453.97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124003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MANDO OPERATIVO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12,080.18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14,915.18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124101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7,021.66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9,856.66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124102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7,215.20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10,050.20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124103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124104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124105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124106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10,824.19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124107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8,182.71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11,017.71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124108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8,376.25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11,211.25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124109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8,569.78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11,404.78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124201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INSPECTOR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7,021.66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9,856.66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124202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INSPECTOR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7,215.20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10,050.20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124203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INSPECTOR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124204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INSPECTOR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124205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INSPECTOR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124206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INSPECTOR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10,824.19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124207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INSPECTOR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8,569.78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11,404.78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124208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INSPECTOR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8,182.71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11,017.71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124209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INSPECTOR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8,376.25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11,211.25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124301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JEFE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7,021.66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9,856.66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124302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JEFE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7,215.20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10,050.20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124303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JEFE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124304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JEFE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124305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JEFE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124306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JEFE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10,824.19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124307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JEFE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8,182.71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11,017.71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124308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JEFE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8,376.25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11,211.25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124309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JEFE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8,569.78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11,404.78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124401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ORGANIZADOR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7,021.66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9,856.66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124402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ORGANIZADOR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7,215.20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10,050.20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124403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ORGANIZADOR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124404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ORGANIZADOR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124405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ORGANIZADOR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124406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ORGANIZADOR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10,824.19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124407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ORGANIZADOR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8,182.71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11,017.71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124408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ORGANIZADOR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8,376.25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11,211.25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124409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ORGANIZADOR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8,569.78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11,404.78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124501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PROGRAMADOR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7,021.66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9,856.66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124502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PROGRAMADOR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7,215.20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10,050.20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124503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PROGRAMADOR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124504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PROGRAMADOR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124505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PROGRAMADOR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124506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PROGRAMADOR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10,824.19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124507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PROGRAMADOR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8,182.71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11,017.71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124508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PROGRAMADOR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8,376.25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11,211.25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124509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PROGRAMADOR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8,569.78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11,404.78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RESPONSABLE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7,021.66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9,856.66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RESPONSABLE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7,215.20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10,050.20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RESPONSABLE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RESPONSABLE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RESPONSABLE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RESPONSABLE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10,824.19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RESPONSABLE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8,182.71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11,017.71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RESPONSABLE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8,376.25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11,211.25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RESPONSABLE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8,569.78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11,404.78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124701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EJECUTIVA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7,021.66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9,856.66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124702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EJECUTIVA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7,215.20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10,050.20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124703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EJECUTIVA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124704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EJECUTIVA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124705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EJECUTIVA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lastRenderedPageBreak/>
              <w:t>124706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EJECUTIVA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10,824.19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124707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EJECUTIVA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8,182.71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11,017.71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124708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EJECUTIVA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8,376.25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11,211.25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124709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EJECUTIVA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8,569.78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11,404.78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124801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SECRETARIO AUXILIAR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7,021.66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9,856.66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124802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SECRETARIO AUXILIAR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7,215.20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10,050.20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124803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SECRETARIO AUXILIAR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124804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SECRETARIO AUXILIAR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124805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SECRETARIO AUXILIAR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124806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SECRETARIO AUXILIAR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10,824.19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124807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SECRETARIO AUXILIAR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8,182.71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11,017.71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124808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SECRETARIO AUXILIAR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8,376.25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11,211.25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124809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SECRETARIO AUXILIAR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8,569.78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11,404.78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124901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SECRETARIO AUXILIAR DE MAGISTRADO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7,021.66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9,856.66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124902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SECRETARIO AUXILIAR DE MAGISTRADO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7,215.20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10,050.20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124903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SECRETARIO AUXILIAR DE MAGISTRADO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124904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SECRETARIO AUXILIAR DE MAGISTRADO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124905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SECRETARIO AUXILIAR DE MAGISTRADO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124906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SECRETARIO AUXILIAR DE MAGISTRADO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10,824.19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124907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SECRETARIO AUXILIAR DE MAGISTRADO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8,182.71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11,017.71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124908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SECRETARIO AUXILIAR DE MAGISTRADO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8,376.25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11,211.25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124909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SECRETARIO AUXILIAR DE MAGISTRADO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8,569.78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11,404.78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125000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CONSERJE DE ESCUELA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125100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125101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6,828.22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9,663.22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125102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7,021.66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9,856.66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125103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7,215.20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10,050.20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125104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125105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125106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125107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125108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8,182.73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11,017.73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125109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8,376.28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11,211.28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125201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BIBLIOTECARIO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6,828.22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9,663.22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125202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BIBLIOTECARIO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7,021.66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9,856.66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125203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BIBLIOTECARIO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7,215.20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10,050.20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125204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BIBLIOTECARIO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125205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BIBLIOTECARIO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125206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BIBLIOTECARIO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125207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BIBLIOTECARIO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125208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BIBLIOTECARIO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8,182.73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11,017.73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125209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BIBLIOTECARIO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8,376.28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11,211.28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125301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CENSADOR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6,828.22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9,663.22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125302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CENSADOR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7,021.66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9,856.66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125303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CENSADOR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7,215.20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10,050.20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125304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CENSADOR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125305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CENSADOR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125306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CENSADOR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125307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CENSADOR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125308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CENSADOR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8,182.73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11,017.73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125309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CENSADOR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8,376.28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11,211.28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125401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DICTAMINADOR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6,828.22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9,663.22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125402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DICTAMINADOR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7,021.66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9,856.66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125403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DICTAMINADOR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7,215.20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10,050.20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125404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DICTAMINADOR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125405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DICTAMINADOR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125406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DICTAMINADOR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125407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DICTAMINADOR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125408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DICTAMINADOR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8,182.73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11,017.73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125409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DICTAMINADOR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8,376.28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11,211.28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125501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OFICIAL ADMINISTRATIVO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6,828.22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9,663.22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125502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OFICIAL ADMINISTRATIVO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7,021.66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9,856.66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125503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OFICIAL ADMINISTRATIVO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7,215.20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10,050.20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125504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OFICIAL ADMINISTRATIVO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125505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OFICIAL ADMINISTRATIVO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125506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OFICIAL ADMINISTRATIVO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125507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OFICIAL ADMINISTRATIVO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125508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OFICIAL ADMINISTRATIVO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8,182.73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11,017.73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125509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OFICIAL ADMINISTRATIVO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8,376.28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11,211.28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125601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OFICINISTA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6,828.22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9,663.22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lastRenderedPageBreak/>
              <w:t>125602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OFICINISTA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7,021.66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9,856.66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125603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OFICINISTA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7,215.20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10,050.20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125604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OFICINISTA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125605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OFICINISTA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125606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OFICINISTA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125607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OFICINISTA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125608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OFICINISTA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8,182.73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11,017.73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125609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OFICINISTA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8,376.28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11,211.28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125701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PERFORISTA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6,828.22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9,663.22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125702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PERFORISTA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7,021.66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9,856.66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125703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PERFORISTA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7,215.20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10,050.20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125704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PERFORISTA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125705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PERFORISTA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125706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PERFORISTA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125707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PERFORISTA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125708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PERFORISTA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8,182.73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11,017.73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125709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PERFORISTA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8,376.28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11,211.28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125801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TAQUIMECANÓGRAFA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6,828.22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9,663.22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125802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TAQUIMECANÓGRAFA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7,021.66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9,856.66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125803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TAQUIMECANÓGRAFA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7,215.20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10,050.20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125804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TAQUIMECANÓGRAFA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125805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TAQUIMECANÓGRAFA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125806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TAQUIMECANÓGRAFA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125807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TAQUIMECANÓGRAFA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125808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TAQUIMECANÓGRAFA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8,182.73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11,017.73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125809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TAQUIMECANOGRAFA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8,376.28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11,211.28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125900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ALBAÑIL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125901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ALBAÑIL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6,828.22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9,663.22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125902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ALBAÑIL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7,021.66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9,856.66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125903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ALBAÑIL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7,215.20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10,050.20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125904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ALBAÑIL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125905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ALBAÑIL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125906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ALBAÑIL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125907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ALBAÑIL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125908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ALBAÑIL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8,182.73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11,017.73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125909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ALBAÑIL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8,376.28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11,211.28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126000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PEON</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126101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MÚSICO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6,634.69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9,469.69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126102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MÚSICO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6,828.22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9,663.22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126103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MÚSICO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7,021.66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9,856.66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126104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MÚSICO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7,215.20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10,050.20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126105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MÚSICO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126106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MÚSICO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126107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MUSICO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7,795.70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10,630.70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126108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MUSICO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7,989.24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10,824.24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126109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MUSICO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8,182.76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11,017.76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126200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SOLDADOR CON SOPLETE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126300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CARPINTERO DE OBRA NEGRA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126400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PLOMERO/FONTANERO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126500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ELECTRICISTA DE AUTOMOVIL Y CAMION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126600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ELECTRICISTA INST. Y REP.DE INST. ELEC.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126700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DE CAMION DE CARGA GENERAL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126800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BALICERO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126900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CERRAJERO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127000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CHECADOR DE MATERIALES</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127101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CELADOR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6,441.22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9,276.22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127102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CELADOR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6,634.69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9,469.69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127103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CELADOR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6,828.22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9,663.22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127104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CELADOR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7,021.66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9,856.66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127105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CELADOR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7,215.20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10,050.20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127106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CELADOR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127107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CELADOR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127108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CELADOR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7,795.71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10,630.71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127109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CELADOR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7,989.25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10,824.25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127201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CONSERJE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6,441.22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9,276.22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127202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CONSERJE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6,634.69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9,469.69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127203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CONSERJE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6,828.22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9,663.22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127204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CONSERJE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7,021.66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9,856.66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127205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CONSERJE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7,215.20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10,050.20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127206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CONSERJE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lastRenderedPageBreak/>
              <w:t>127207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CONSERJE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127208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CONSERJE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7,795.71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10,630.71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127209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CONSERJE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7,989.25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10,824.25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127300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JARDINERO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127301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JARDINERO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6,441.22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9,276.22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127302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JARDINERO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6,634.69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9,469.69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127303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JARDINERO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6,828.22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9,663.22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127304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JARDINERO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7,021.66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9,856.66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127305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JARDINERO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7,215.20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10,050.20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127306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JARDINERO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127307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JARDINERO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127308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JARDINERO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7,795.71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10,630.71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127309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JARDINERO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7,989.25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10,824.25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127400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NIÑERA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127401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NIÑERA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6,441.22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9,276.22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127402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NIÑERA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6,634.69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9,469.69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127403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NIÑERA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6,828.22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9,663.22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127404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NIÑERA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7,021.66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9,856.66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127405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NIÑERA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7,215.20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10,050.20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127406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NIÑERA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127407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NIÑERA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127408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NIÑERA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7,795.71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10,630.71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127409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NIÑERA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7,989.25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10,824.25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127410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NIÑERA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127500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VELADOR</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127501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VELADOR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6,441.22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9,276.22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127502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VELADOR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6,634.69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9,469.69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127503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VELADOR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6,828.22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9,663.22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127504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VELADOR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7,021.66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9,856.66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127505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VELADOR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7,215.20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10,050.20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127506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VELADOR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127507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VELADOR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10,437.20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127508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VELADOR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7,795.71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10,630.71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127509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VELADOR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7,989.25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10,824.25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127510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VELADOR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6,634.69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1,642.00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625.00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9,116.69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127511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VELADOR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127600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AYUDANTE GENERAL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127700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OPERADOR DE TRAXCAVO Y ORUGA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127800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CHOFER DE CAMIONETA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127900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ESTADALERO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128000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MECANICO EN REP. DE AUTOS Y CAMIONES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128100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ENCARGADO DE BODEGA Y/O ALMACEN</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128200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JARDINERO ESPECIALIZADO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128300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SOLDADOR</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128400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ANALISTA TECNICO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10,337.44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13,172.44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128401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ANALISTA TECNICO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14,265.78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17,100.78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128402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ANALISTA TECNICO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14,072.24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16,907.24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128403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ANALISTA TECNICO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10,356.17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13,191.17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128500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TECNICO MEDIO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12,727.75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15,562.75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128501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TECNICO MEDIO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128600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TECNICO ESPECIALIZADO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9,411.26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12,246.26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128601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TÉCNICO ESPECIALIZADO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7,827.55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10,662.55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128602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TECNICO ESPECIALIZADO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9,218.15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1,531.00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585.00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11,549.15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128700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AYUDANTE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128701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AYUDANTE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128702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AYUDANTE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128703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AYUDANTE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128704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AYUDANTE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128800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ANALÍSTA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15,883.18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18,718.18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128801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ANALISTA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9,978.46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12,813.46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128802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ANALISTA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12,235.56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15,070.56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128803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ANALISTA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14,523.92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17,358.92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128804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ANALISTA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9,978.94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12,813.94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128805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ANALISTA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8,278.97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11,113.97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128806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ANALISTA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9,289.88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12,124.88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128807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ANALISTA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10,356.17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13,191.17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128808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ANALISTA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12,803.97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15,638.97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128809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ANALISTA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13,409.95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16,244.95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128810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ANALISTA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15,689.67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18,524.67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128811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ANALISTA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14,072.22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16,907.22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lastRenderedPageBreak/>
              <w:t>128812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ANALISTA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11,187.19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14,022.19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128813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ANALISTA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15,925.02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18,115.02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128814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ANALISTA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128815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ANALISTA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17,496.19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20,331.19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128900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CARPINTERO FAB. Y REP. DE MUEBLES</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129000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OPERADOR DE RADIO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7,408.65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10,243.65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129100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PROFESIONISTA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10,549.67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13,384.67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129101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PROFESIONISTA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10,356.12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13,191.12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129102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PROFESIONISTA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9,583.09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12,418.09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129200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PREFECTO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129201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PREFECTO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129202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PREFECTO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8,161.06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10,351.06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129300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VELADOR DE ESCUELA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129400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INSTITUTRIZ</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129401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INSTITUTRIZ</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129500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ADMINISTRATIVO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129501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129502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129503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6,770.89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9,605.89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129504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129505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6,861.49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9,696.49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129506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129507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129508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6,854.19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9,689.19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129509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7,965.72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10,800.72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129510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ADMINISTRATIVO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129511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ADMINISTRATIVO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129512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DE ADMINISTRACION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6,770.89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9,605.89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129513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ADMINISTRATIVO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129514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ADMINISTRATIVO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6,770.89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8,960.89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129600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ASESOR DE ZONA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4,638.67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7,583.92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15,057.59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129700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TECNICO  PECI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4,256.60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7,241.56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14,333.16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129800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PECI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3,202.36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4,331.37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10,368.73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129900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AGENTE FISCAL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129905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JEFE DE DEPARTAMENTO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13,656.16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16,491.16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820101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ADMINISTRATIVO ESPECIALIZADO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7,401.03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10,236.03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820102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ADMINISTRATIVO ESPECIALIZADO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820103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ADMINISTRATIVO ESPECIALIZADO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10,623.04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820104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ADMINISTRATIVO ESPECIALIZADO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820105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ADMINISTRATIVO ESPECIALIZADO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11,009.98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820106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ADMINISTRATIVO ESPECIALIZADO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820107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ADMINISTRATIVO ESPECIALIZADO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8,561.93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11,396.93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820108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ADMINISTRATIVO ESPECIALIZADO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8,755.45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11,590.45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820109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ADMINISTRATIVO ESPECIALIZADO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8,948.98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11,783.98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820201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ALBAÑIL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6,820.55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9,655.55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820202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ALBAÑIL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7,014.05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9,849.05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820203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ALBAÑIL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10,042.52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820204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ALBAÑIL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7,401.03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10,236.03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820205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ALBAÑIL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820206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ALBAÑIL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7,787.98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10,622.98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820207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ALBAÑIL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820208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ALBAÑIL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11,009.95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820209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ALBAÑIL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11,203.47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820301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ALMACENISTA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6,820.55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9,655.55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820302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ALMACENISTA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7,014.05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9,849.05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820303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ALMACENISTA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10,042.52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820304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ALMACENISTA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7,401.03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10,236.03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820305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ALMACENISTA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820306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ALMACENISTA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7,787.98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10,622.98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820307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ALMACENISTA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820308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ALMACENISTA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11,009.95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820309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ALMACENISTA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11,203.47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820401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6,820.55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9,655.55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820402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7,014.05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9,849.05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820403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10,042.52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820404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7,401.03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10,236.03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820405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820406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7,787.98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10,622.98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820407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820408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11,009.95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lastRenderedPageBreak/>
              <w:t>820409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ADMINISTRATIVO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11,203.47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820501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ALMACEN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6,820.55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9,655.55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820502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ALMACEN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7,014.05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9,849.05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820503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ALMACEN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10,042.52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820504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ALMACEN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7,401.03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10,236.03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820505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ALMACEN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820506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ALMACEN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7,787.98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10,622.98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820507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ALMACEN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820508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ALMACEN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11,009.95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820509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DE ALMACEN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11,203.47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820601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DIBUJANTE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820602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DIBUJANTE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10,623.04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820603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DIBUJANTE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820604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DIBUJANTE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11,009.98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820605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DIBUJANTE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11,203.46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820606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DIBUJANTE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8,562.02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11,397.02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820607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DIBUJANTE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8,755.51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11,590.51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820608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DIBUJANTE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8,949.06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11,784.06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820609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DE DIBUJANTE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9,142.58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11,977.58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820701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INTENDENCIA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820702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INTENDENCIA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6,627.05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9,462.05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820703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INTENDENCIA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6,820.55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9,655.55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820704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INTENDENCIA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7,014.05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9,849.05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820705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INTENDENCIA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10,042.52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820706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INTENDENCIA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7,401.02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10,236.02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820707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INTENDENCIA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820708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INTENDENCIA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10,623.07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820709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DE INTENDENCIA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7,981.61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10,816.61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820801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LABORATORISTA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7,014.05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9,849.05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820802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LABORATORISTA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10,042.52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820803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LABORATORISTA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7,401.03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10,236.03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820804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LABORATORISTA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820805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LABORATORISTA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10,623.04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820806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LABORATORISTA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820807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LABORATORISTA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11,010.00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820808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LABORATORISTA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8,368.51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11,203.51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820809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DE LABORATORISTA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8,562.07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11,397.07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820901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PROYECTISTA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820902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PROYECTISTA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10,623.04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820903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PROYECTISTA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820904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PROYECTISTA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11,009.98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820905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PROYECTISTA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11,203.46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820906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PROYECTISTA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8,562.02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11,397.02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820907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PROYECTISTA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8,755.51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11,590.51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820908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PROYECTISTA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8,949.06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11,784.06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820909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DE PROYECTISTA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9,142.58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11,977.58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821001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TECNICO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821002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TECNICO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10,623.04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821003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TECNICO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821004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TECNICO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11,009.98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821005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TECNICO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11,203.46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821006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TECNICO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8,562.02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11,397.02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821007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TECNICO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8,755.51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11,590.51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821008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TECNICO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8,949.06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11,784.06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821009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TECNICO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9,142.58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11,977.58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821101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AYUDANTE DE OPERADOR DE EQUIP. PESADO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7,014.05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9,849.05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821102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AYUDANTE DE OPERADOR DE EQUIP. PESADO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10,042.52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821103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AYUDANTE DE OPERADOR DE EQUIP. PESADO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7,401.03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10,236.03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821104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AYUDANTE DE OPERADOR DE EQUIP. PESADO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821105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AYUDANTE DE OPERADOR DE EQUIP. PESADO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10,623.04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821106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AYUDANTE DE OPERADOR DE EQUIP. PESADO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821107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AYUDANTE DE OPERADOR DE EQUIP. PESADO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11,010.00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821108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AYUDANTE DE OPERADOR DE EQUIP. PESADO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8,368.51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11,203.51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821109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AYUDANTE DE OPERADOR DE EQUIP. PESADO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8,562.07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11,397.07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821201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AYUDANTE DE TOPOGRAFO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6,820.55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9,655.55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821202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AYUDANTE DE TOPOGRAFO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7,014.05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9,849.05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821203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AYUDANTE DE TOPOGRAFO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10,042.52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821204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AYUDANTE DE TOPOGRAFO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7,401.03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10,236.03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821205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AYUDANTE DE TOPOGRAFO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821206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AYUDANTE DE TOPOGRAFO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7,787.98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10,622.98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lastRenderedPageBreak/>
              <w:t>821207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AYUDANTE DE TOPOGRAFO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821208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AYUDANTE DE TOPOGRAFO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11,009.95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821209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AYUDANTE DE TOPOGRAFO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11,203.47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821301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CABO DE CONSTRUCCION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7,401.03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10,236.03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821302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CABO DE CONSTRUCCION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821303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CABO DE CONSTRUCCION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10,623.04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821304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CABO DE CONSTRUCCION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821305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CABO DE CONSTRUCCION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11,009.98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821306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CABO DE CONSTRUCCION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821307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CABO DE CONSTRUCCION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8,561.91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11,396.91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821308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CABO DE CONSTRUCCION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8,755.43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11,590.43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821309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CABO DE CONSTRUCCION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8,948.97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11,783.97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821401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CABO DE SEÑALAMIENTO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7,401.03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10,236.03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821402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CABO DE SEÑALAMIENTO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821403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CABO DE SEÑALAMIENTO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10,623.04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821404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CABO DE SEÑALAMIENTO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821405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CABO DE SEÑALAMIENTO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11,009.98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821406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CABO DE SEÑALAMIENTO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821407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CABO DE SEÑALAMIENTO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8,561.91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11,396.91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821408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CABO DE SEÑALAMIENTO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8,755.43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11,590.43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821409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CABO DE SEÑALAMIENTO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8,948.97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11,783.97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821501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CARPINTERO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6,820.55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9,655.55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821502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CARPINTERO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7,014.05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9,849.05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821503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CARPINTERO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10,042.52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821504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CARPINTERO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7,401.03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10,236.03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821505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CARPINTERO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821506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CARPINTERO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7,787.98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10,622.98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821507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CARPINTERO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821508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CARPINTERO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11,009.95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821509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CARPINTERO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11,203.47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821601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6,820.55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9,655.55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821602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7,014.05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9,849.05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821603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10,042.52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821604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7,401.03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10,236.03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821605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821606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7,787.98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10,622.98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821607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821608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11,009.95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821609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CHOFER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11,203.47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821701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DE CAMION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7,014.05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9,849.05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821702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DE CAMION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10,042.52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821703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DE CAMION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7,401.03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10,236.03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821704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DE CAMION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821705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DE CAMION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10,623.04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821706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DE CAMION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821707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DE CAMION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11,010.00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821708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DE CAMION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8,368.51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11,203.51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821709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CHOFER DE CAMION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8,562.07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11,397.07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821801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DE TRAILER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821802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DE TRAILER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10,623.04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821803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DE TRAILER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821804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DE TRAILER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11,009.98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821805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DE TRAILER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11,203.46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821806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DE TRAILER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8,562.02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11,397.02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821807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DE TRAILER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8,755.51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11,590.51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821808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DE TRAILER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8,949.06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11,784.06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821809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CHOFER DE TRAILER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9,142.58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11,977.58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821901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ELECTRICISTA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6,820.55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9,655.55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821902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ELECTRICISTA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7,014.05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9,849.05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821903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ELECTRICISTA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10,042.52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821904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ELECTRICISTA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7,401.03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10,236.03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821905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ELECTRICISTA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821906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ELECTRICISTA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7,787.98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10,622.98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821907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ELECTRICISTA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821908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ELECTRICISTA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11,009.95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821909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ELECTRICISTA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11,203.47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822001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ESTADALERO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6,820.55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9,655.55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822002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ESTADALERO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7,014.05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9,849.05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822003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ESTADALERO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10,042.52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822004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ESTADALERO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7,401.03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10,236.03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lastRenderedPageBreak/>
              <w:t>822005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ESTADALERO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822006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ESTADALERO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7,787.98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10,622.98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822007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ESTADALERO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822008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ESTADALERO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11,009.95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822009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ESTADALERO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11,203.47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822101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INSPECTOR DE MATERIALES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7,014.05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9,849.05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822102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INSPECTOR DE MATERIALES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10,042.52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822103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INSPECTOR DE MATERIALES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7,401.03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10,236.03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822104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INSPECTOR DE MATERIALES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822105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INSPECTOR DE MATERIALES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10,623.04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822106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INSPECTOR DE MATERIALES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822107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INSPECTOR DE MATERIALES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11,010.00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822108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INSPECTOR DE MATERIALES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8,368.51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11,203.51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822109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INSPECTOR DE MATERIALES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8,562.07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11,397.07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822201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JEFE DE BRIGADA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822202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JEFE DE BRIGADA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10,623.04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822203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JEFE DE BRIGADA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822204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JEFE DE BRIGADA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11,009.98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822205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JEFE DE BRIGADA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11,203.46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822206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JEFE DE BRIGADA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8,562.02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11,397.02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822207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JEFE DE BRIGADA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8,755.51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11,590.51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822208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JEFE DE BRIGADA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8,949.06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11,784.06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822209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JEFE DE BRIGADA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9,142.58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11,977.58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822301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LAVADOR Y ENGRASADOR DE VEHICULOS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6,820.55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9,655.55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822302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LAVADOR Y ENGRASADOR DE VEHICULOS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7,014.05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9,849.05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822303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LAVADOR Y ENGRASADOR DE VEHICULOS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10,042.52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822304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LAVADOR Y ENGRASADOR DE VEHICULOS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7,401.03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10,236.03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822305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LAVADOR Y ENGRASADOR DE VEHICULOS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822306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LAVADOR Y ENGRASADOR DE VEHICULOS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7,787.98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10,622.98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822307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LAVADOR Y ENGRASADOR DE VEHICULOS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822308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LAVADOR Y ENGRASADOR DE VEHICULOS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11,009.95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822309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LAVADOR Y ENGRASADOR DE VEHICULOS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11,203.47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822401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MECANICO AUTOMOTRIZ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7,014.05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9,849.05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822402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MECANICO AUTOMOTRIZ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10,042.52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822403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MECANICO AUTOMOTRIZ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7,401.03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10,236.03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822404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MECANICO AUTOMOTRIZ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822405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MECANICO AUTOMOTRIZ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10,623.04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822406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MECANICO AUTOMOTRIZ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822407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MECANICO AUTOMOTRIZ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11,010.00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822408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MECANICO AUTOMOTRIZ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8,368.51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11,203.51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822409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MECANICO AUTOMOTRIZ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8,562.07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11,397.07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822501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MECANICO DIESEL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7,014.05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9,849.05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822502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MECANICO DIESEL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10,042.52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822503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MECANICO DIESEL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7,401.03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10,236.03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822504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MECANICO DIESEL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822505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MECANICO DIESEL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10,623.04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822506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MECANICO DIESEL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822507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MECANICO DIESEL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11,010.00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822508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MECANICO DIESEL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8,368.51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11,203.51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822509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MECANICO DIESEL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8,562.07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11,397.07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822601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MECANOGRAFA (O)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6,820.55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9,655.55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822602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MECANOGRAFA (O)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7,014.05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9,849.05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822603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MECANOGRAFA (O)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10,042.52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822604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MECANOGRAFA (O)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7,401.03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10,236.03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822605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MECANOGRAFA (O)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822606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MECANOGRAFA (O)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7,787.98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10,622.98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822607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MECANOGRAFA (O)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822608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MECANOGRAFA (O)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11,009.95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822609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MECANOGRAFA (O)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11,203.47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822701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MENSAJERO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6,820.55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9,655.55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822702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MENSAJERO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7,014.05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9,849.05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822703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MENSAJERO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10,042.52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822704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MENSAJERO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7,401.03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10,236.03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822705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MENSAJERO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822706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MENSAJERO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7,787.98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10,622.98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822707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MENSAJERO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822708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MENSAJERO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11,009.95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822709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MENSAJERO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11,203.47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822801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OBRERO ESPECIALIZADO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6,820.55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9,655.55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822802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OBRERO ESPECIALIZADO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7,014.05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9,849.05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lastRenderedPageBreak/>
              <w:t>822803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OBRERO ESPECIALIZADO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10,042.52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822804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OBRERO ESPECIALIZADO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7,401.03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10,236.03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822805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OBRERO ESPECIALIZADO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822806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OBRERO ESPECIALIZADO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7,787.98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10,622.98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822807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OBRERO ESPECIALIZADO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822808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OBRERO ESPECIALIZADO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11,009.95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822809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OBRERO ESPECIALIZADO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11,203.47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822901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OPERADOR DE EQUIPO PESADO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822902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OPERADOR DE EQUIPO PESADO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10,623.04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822903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OPERADOR DE EQUIPO PESADO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822904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OPERADOR DE EQUIPO PESADO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11,009.98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822905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OPERADOR DE EQUIPO PESADO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11,203.46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822906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OPERADOR DE EQUIPO PESADO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8,562.02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11,397.02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822907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OPERADOR DE EQUIPO PESADO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8,755.51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11,590.51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822908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OPERADOR DE EQUIPO PESADO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8,949.06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11,784.06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822909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OPERADOR DE EQUIPO PESADO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9,142.58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11,977.58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823001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OPERADOR DE MAQ. DE REPRODUCCION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6,820.55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9,655.55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823002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OPERADOR DE MAQ. DE REPRODUCCION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7,014.05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9,849.05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823003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OPERADOR DE MAQ. DE REPRODUCCION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10,042.52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823004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OPERADOR DE MAQ. DE REPRODUCCION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7,401.03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10,236.03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823005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OPERADOR DE MAQ. DE REPRODUCCION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823006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OPERADOR DE MAQ. DE REPRODUCCION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7,787.98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10,622.98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823007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OPERADOR DE MAQ. DE REPRODUCCION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823008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OPERADOR DE MAQ. DE REPRODUCCION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11,009.95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823009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OPERADOR DE MAQ. DE REPRODUCCION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11,203.47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823101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PEON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823102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PEON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6,627.05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9,462.05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823103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PEON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6,820.55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9,655.55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823104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PEON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7,014.05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9,849.05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823105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PEON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10,042.52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823106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PEON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7,401.02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10,236.02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823107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PEON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823108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PEON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10,623.07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823109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PEON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7,981.61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10,816.61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823201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RECEPCIONISTA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7,014.05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9,849.05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823202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RECEPCIONISTA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10,042.52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823203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RECEPCIONISTA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7,401.03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10,236.03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823204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RECEPCIONISTA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823205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RECEPCIONISTA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10,623.04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823206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RECEPCIONISTA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823207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RECEPCIONISTA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11,010.00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823208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RECEPCIONISTA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8,368.51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11,203.51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823209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RECEPCIONISTA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8,562.07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11,397.07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823301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SECCIONADOR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6,820.55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9,655.55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823302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SECCIONADOR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7,014.05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9,849.05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823303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SECCIONADOR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10,042.52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823304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SECCIONADOR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7,401.03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10,236.03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823305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SECCIONADOR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823306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SECCIONADOR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7,787.98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10,622.98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823307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SECCIONADOR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823308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SECCIONADOR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11,009.95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823309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SECCIONADOR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11,203.47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823401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DE JEFE DE DEPARTAMENTO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823402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DE JEFE DE DEPARTAMENTO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10,623.04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823403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DE JEFE DE DEPARTAMENTO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823404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DE JEFE DE DEPARTAMENTO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11,009.98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823405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DE JEFE DE DEPARTAMENTO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11,203.46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823406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DE JEFE DE DEPARTAMENTO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8,562.02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11,397.02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823407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DE JEFE DE DEPARTAMENTO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8,755.51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11,590.51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823408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DE JEFE DE DEPARTAMENTO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8,949.06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11,784.06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823409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DE JEFE DE DEPARTAMENTO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9,142.58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11,977.58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823501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DE JEFE DE OFICINA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7,014.05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9,849.05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823502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DE JEFE DE OFICINA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10,042.52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823503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DE JEFE DE OFICINA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7,401.03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10,236.03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823504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DE JEFE DE OFICINA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823505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DE JEFE DE OFICINA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10,623.04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823506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DE JEFE DE OFICINA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823507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DE JEFE DE OFICINA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11,010.00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823508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DE JEFE DE OFICINA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8,368.51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11,203.51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823509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DE JEFE DE OFICINA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8,562.07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11,397.07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lastRenderedPageBreak/>
              <w:t>823601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DEL SUB'DIRECTOR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823602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DEL SUB'DIRECTOR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10,623.04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823603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DEL SUB'DIRECTOR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823604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DEL SUB'DIRECTOR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11,009.98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823605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DEL SUB'DIRECTOR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11,203.46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823606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DEL SUBDIRECTOR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8,562.02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11,397.02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823607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DEL SUB'DIRECTOR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8,755.51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11,590.51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823608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DEL SUB'DIRECTOR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8,949.06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11,784.06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823609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DEL SUB'DIRECTOR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9,142.58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11,977.58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823701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SOBRESTANTE DE CONSTRUCCION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823702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SOBRESTANTE DE CONSTRUCCION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10,623.04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823703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SOBRESTANTE DE CONSTRUCCION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823704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SOBRESTANTE DE CONSTRUCCION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11,009.98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823705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SOBRESTANTE DE CONSTRUCCION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11,203.46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823706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SOBRESTANTE DE CONSTRUCCION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8,562.02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11,397.02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823707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SOBRESTANTE DE CONSTRUCCION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8,755.51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11,590.51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823708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SOBRESTANTE DE CONSTRUCCION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8,949.06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11,784.06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823709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SOBRESTANTE DE CONSTRUCCION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9,142.58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11,977.58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823801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SOBRESTANTE DE SEÑALAMIENTO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823802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SOBRESTANTE DE SEÑALAMIENTO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10,623.04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823803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SOBRESTANTE DE SEÑALAMIENTO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823804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SOBRESTANTE DE SEÑALAMIENTO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11,009.98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823805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SOBRESTANTE DE SEÑALAMIENTO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11,203.46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823806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SOBRESTANTE DE SEÑALAMIENTO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8,562.02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11,397.02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823807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SOBRESTANTE DE SEÑALAMIENTO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8,755.51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11,590.51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823808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SOBRESTANTE DE SEÑALAMIENTO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8,949.06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11,784.06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823809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SOBRESTANTE DE SEÑALAMIENTO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9,142.58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11,977.58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823901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SOLDADOR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6,820.55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9,655.55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823902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SOLDADOR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7,014.05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9,849.05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823903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SOLDADOR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10,042.52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823904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SOLDADOR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7,401.03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10,236.03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823905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SOLDADOR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823906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SOLDADOR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7,787.98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10,622.98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823907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SOLDADOR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823908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SOLDADOR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11,009.95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823909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SOLDADOR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11,203.47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824001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TECNICO LABORATORISTA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824002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TECNICO LABORATORISTA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10,623.04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824003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TECNICO LABORATORISTA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824004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TECNICO LABORATORISTA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11,009.98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824005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TECNICO LABORATORISTA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11,203.46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824006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TECNICO LABORATORISTA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8,562.02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11,397.02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824007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TECNICO LABORATORISTA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8,755.51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11,590.51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824008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TECNICO LABORATORISTA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8,949.06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11,784.06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824009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TECNICO LABORATORISTA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9,142.58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11,977.58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824101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TOPOGRAFO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7,401.03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10,236.03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824102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TOPOGRAFO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824103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TOPOGRAFO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10,623.04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824104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TOPOGRAFO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824105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TOPOGRAFO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11,009.98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824106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TOPOGRAFO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824107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TOPOGRAFO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8,561.91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11,396.91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824108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TOPOGRAFO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8,756.91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11,591.91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824109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TOPOGRAFO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8,950.45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11,785.45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824201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TRABAJADORA SOCIAL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824202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TRABAJADORA SOCIAL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10,623.04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824203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TRABAJADORA SOCIAL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824204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TRABAJADORA SOCIAL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11,009.98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824205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TRABAJADORA SOCIAL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11,203.46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824206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TRABAJADORA SOCIAL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8,562.02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11,397.02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824207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TRABAJADORA SOCIAL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8,755.51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11,590.51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824208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TRABAJADORA SOCIAL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8,949.06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11,784.06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824209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TRABAJADORA SOCIAL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9,142.58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11,977.58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824301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VIGILANTE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824302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VIGILANTE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6,627.05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9,462.05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824303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VIGILANTE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6,820.55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9,655.55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824304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VIGILANTE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7,014.05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9,849.05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824305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VIGILANTE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10,042.52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824306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VIGILANTE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7,401.02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10,236.02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824307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VIGILANTE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10,429.53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lastRenderedPageBreak/>
              <w:t>824308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VIGILANTE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10,623.07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824309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VIGILANTE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7,981.61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10,816.61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824400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ANALISTA ESPECIALIZADO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13,865.26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16,700.26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824500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RESIDENTE DE OBRAS</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13,913.24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16,748.24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824600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ANALISTA DE PRECIOS UNITARIOS</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13,939.43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16,774.43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824700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ENLACE ADMINISTRATIVO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14,066.33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16,901.33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824800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SUBRESIDENTE DE OBRAS</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14,114.36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16,949.36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840101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ADMINISTRATIVO ESPECIALIZADO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7,207.49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9,654.45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840105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ADMINISTRATIVO ESPECIALIZADO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7,981.44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10,428.40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840106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ADMINISTRATIVO ESPECIALIZADO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10,621.87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840306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ALMACENISTA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7,594.45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10,041.41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840404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7,207.49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9,654.45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840405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7,400.98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9,847.94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840406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7,594.45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10,041.41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840701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INTENDENCIA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8,881.75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840703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INTENDENCIA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6,627.03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9,073.99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840706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INTENDENCIA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7,207.47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9,654.43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840806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LABORATORISTA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10,234.97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840906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PROYECTISTA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10,815.42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841006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TECNICO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10,815.42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841101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AYUDANTE DE OPERADOR DE EQUIP. PESADO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6,820.50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9,267.46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841102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AYUDANTE DE OPERADOR DE EQUIP. PESADO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7,014.01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9,460.97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841106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AYUDANTE DE OPERADOR DE EQUIP. PESADO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10,234.97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841206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AYUDANTE DE TOPOGRAFO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7,594.45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10,041.41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841301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CABO DE CONSTRUCCION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7,207.49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9,654.45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841401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CABO DE SEÑALAMIENTO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7,207.49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9,654.45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841402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CABO DE SEÑALAMIENTO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7,400.98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9,847.94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841403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CABO DE SEÑALAMIENTO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10,041.46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841404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CABO DE SEÑALAMIENTO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10,234.97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841405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CABO DE SEÑALAMIENTO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7,981.44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10,428.40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841406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CABO DE SEÑALAMIENTO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10,621.87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841407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CABO DE SEÑALAMIENTO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8,368.39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10,815.35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841601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6,627.03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9,073.99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841602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6,820.50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9,267.46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841606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7,594.45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10,041.41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841701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DE CAMION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6,820.50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9,267.46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841702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DE CAMION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7,014.01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9,460.97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841704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DE CAMION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7,400.98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9,847.94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841706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DE CAMION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10,234.97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841806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CHOFER DE TRAILER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10,815.42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841906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ELECTRICISTA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7,594.45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10,041.41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842002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ESTADALERO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6,820.50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9,267.46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842101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INSPECTOR DE MATERIALES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6,820.50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9,267.46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842202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JEFE DE BRIGADA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10,041.46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842204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JEFE DE BRIGADA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7,981.44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10,428.40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842206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JEFE DE BRIGADA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10,815.42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842306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LAVADOR Y ENGRASADOR DE VEHICULOS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7,594.45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10,041.41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842403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MECANICO AUTOMOTRIZ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7,207.49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9,654.45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842404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MECANICO AUTOMOTRIZ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7,400.98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9,847.94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842406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MECANICO AUTOMOTRIZ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10,234.97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842501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MECANICO DIESEL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6,820.50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9,267.46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842503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MECANICO DIESEL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7,207.49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9,654.45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842506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MECANICO DIESEL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10,234.97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842701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MENSAJERO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6,627.03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9,073.99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842801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OBRERO ESPECIALIZADO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6,627.03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9,073.99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842901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OPERADOR DE EQUIPO PESADO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7,400.98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9,847.94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842903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OPERADOR DE EQUIPO PESADO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10,234.97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842906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OPERADOR DE EQUIPO PESADO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10,815.42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843103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PEON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6,627.03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9,073.99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843105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PEON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7,014.01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9,460.97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843106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PEON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7,207.47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9,654.43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843306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SECCIONADOR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7,594.45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10,041.41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843401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DE JEFE DE DEPARTAMENTO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7,400.98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9,847.94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843406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DE JEFE DE DEPARTAMENTO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8,368.46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10,815.42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843502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DE JEFE DE OFICINA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7,014.01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9,460.97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843506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DE JEFE DE OFICINA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7,788.01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10,234.97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843701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SOBRESTANTE DE CONSTRUCCION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7,400.98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9,847.94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843801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SOBRESTANTE DE SEÑALAMIENTO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7,400.98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9,847.94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844001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TECNICO LABORATORISTA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7,400.98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9,847.94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844101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TOPOGRAFO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7,207.49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9,654.45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lastRenderedPageBreak/>
              <w:t>844103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TOPOGRAFO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7,594.50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10,041.46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844106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TOPOGRAFO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8,174.91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10,621.87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844301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VIGILANTE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8,881.75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844302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VIGILANTE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6,615.73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9,062.69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844306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VIGILANTE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7,207.47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9,654.43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844400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ANALISTA ESPECIALIZADO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13,671.70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16,118.66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844500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RESIDENTE DE OBRAS</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13,719.72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16,166.68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844600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ANALISTA DE PRECIOS UNITARIOS</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13,745.92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16,192.88</w:t>
            </w:r>
          </w:p>
        </w:tc>
      </w:tr>
      <w:tr w:rsidR="00B4040E" w:rsidRPr="00B4040E" w:rsidTr="00B4040E">
        <w:trPr>
          <w:trHeight w:val="170"/>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B4040E" w:rsidRPr="00B4040E" w:rsidRDefault="00B4040E" w:rsidP="00B4040E">
            <w:pPr>
              <w:spacing w:after="0" w:line="240" w:lineRule="auto"/>
              <w:jc w:val="center"/>
              <w:rPr>
                <w:rFonts w:eastAsia="Times New Roman" w:cstheme="minorHAnsi"/>
                <w:b/>
                <w:color w:val="000000"/>
                <w:sz w:val="12"/>
                <w:szCs w:val="12"/>
                <w:lang w:eastAsia="es-MX"/>
              </w:rPr>
            </w:pPr>
            <w:r w:rsidRPr="00B4040E">
              <w:rPr>
                <w:rFonts w:eastAsia="Times New Roman" w:cstheme="minorHAnsi"/>
                <w:b/>
                <w:color w:val="000000"/>
                <w:sz w:val="12"/>
                <w:szCs w:val="12"/>
                <w:lang w:eastAsia="es-MX"/>
              </w:rPr>
              <w:t>Confianza</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110000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TITULAR DEL EJECUTIVO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37,009.68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12,336.58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51,321.26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110101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MANDO SUPERIOR</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30,531.94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10,177.30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42,684.24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110201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MANDO MEDIO SUPERIOR</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15,407.00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5,135.67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22,517.67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110301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MANDO MEDIO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10,416.26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3,472.07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15,863.33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110302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MANDO MEDIO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11,220.38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3,740.12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16,935.50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110303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MANDO MEDIO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12,017.48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4,005.79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17,998.27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110304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MANDO MEDIO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12,822.59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4,274.18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19,071.77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110305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MANDO MEDIO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13,577.06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4,525.67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20,077.73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110306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MANDO MEDIO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14,402.42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4,800.82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21,178.24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110401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ENLACE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10,299.97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3,433.31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15,708.28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110402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ENLACE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11,612.92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3,870.97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17,458.89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110403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ENLACE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12,446.91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4,148.97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18,570.88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110404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ENLACE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13,318.67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4,439.55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19,733.22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110405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ENLACE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14,104.14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4,701.38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20,780.52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110406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ENLACE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14,985.58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4,995.16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21,955.74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110501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MANDO OPERATIVO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6,001.48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2,000.50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9,976.98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110502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MANDO OPERATIVO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6,759.96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2,253.32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10,988.28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110503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MANDO OPERATIVO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7,535.24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2,511.78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12,022.02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110504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MANDO OPERATIVO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8,444.15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2,814.71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13,233.86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110505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MANDO OPERATIVO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9,371.17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3,123.70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14,469.87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110506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MANDO OPERATIVO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10,214.23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3,404.73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15,593.96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110507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MANDO OPERATIVO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11,522.14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3,840.70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17,337.84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110508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MANDO OPERATIVO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12,361.88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4,120.60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18,457.48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110509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MANDO OPERATIVO  I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13,228.49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4,409.47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19,612.96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110510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MANDO OPERATIVO  J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14,015.99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4,671.99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20,662.98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110601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ESPECIALISTA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4,826.09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1,608.70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8,409.79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110602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ESPECIALISTA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4,832.85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1,610.95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8,418.80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110603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ESPECIALISTA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4,839.63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1,613.21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8,427.84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110604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ESPECIALISTA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5,609.06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1,869.68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9,453.74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110605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ESPECIALISTA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6,378.48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2,126.13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10,479.61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110606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ESPECIALISTA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7,136.38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2,378.78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11,490.16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110607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ESPECIALISTA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8,006.27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2,668.76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12,650.03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110608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ESPECIALISTA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8,864.95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2,954.99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13,794.94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110609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ESPECIALISTA  I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9,791.90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3,263.96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15,030.86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110610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ESPECIALISTA  J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11,059.25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3,686.42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16,720.67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110611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ESPECIALISTA  K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11,928.50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3,976.15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17,879.65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110612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ESPECIALISTA  L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12,780.37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4,260.12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19,015.49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110613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ESPECIALISTA  M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13,641.39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4,547.09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20,163.48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110614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ESPECIALISTA  N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14,449.91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4,816.66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21,241.57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110701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ANALISTA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5,439.78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1,813.26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9,228.04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110702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ANALISTA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6,209.19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2,069.73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10,253.92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110703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ANALISTA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6,967.37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2,322.46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11,264.83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110704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ANALISTA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7,767.13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2,589.01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12,331.14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110705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ANALISTA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8,675.98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2,891.97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13,542.95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110706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ANALISTA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9,602.98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3,200.98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14,778.96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110707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ANALISTA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10,554.19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3,518.06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16,047.25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110708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ANALISTA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11,767.26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3,922.41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17,664.67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110801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TÉCNICO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4,826.09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1,608.70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8,409.79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110802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TÉCNICO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5,106.02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1,702.01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8,783.03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110803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TÉCNICO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5,385.92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1,795.32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9,156.24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110804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TÉCNICO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6,155.33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2,051.77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10,182.10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110805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TÉCNICO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6,913.57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2,304.55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11,193.12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110806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TÉCNICO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7,706.99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2,568.97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12,250.96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110807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TÉCNICO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8,615.91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2,871.97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13,462.88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110808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TÉCNICO  H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9,542.87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3,180.98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14,698.85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110901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4,826.09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1,608.70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8,409.79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110902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4,952.13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1,650.71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8,577.84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110903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5,078.18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1,692.71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8,745.89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110904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5,847.56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1,949.17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9,771.73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110905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6,616.99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2,205.66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10,797.65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110906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7,374.51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2,458.15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11,807.66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lastRenderedPageBreak/>
              <w:t>110907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8,272.44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2,757.50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13,004.94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111001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SEGURIDAD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4,826.09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1,608.70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8,409.79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111002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SEGURIDAD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4,898.26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1,632.76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8,506.02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111003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SEGURIDAD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4,970.42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1,656.83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8,602.25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111004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SEGURIDAD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5,739.85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1,913.27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9,628.12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111005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SEGURIDAD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6,509.29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2,169.74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10,654.03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111006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SEGURIDAD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7,266.97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2,422.32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11,664.29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111101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TÉCNICO AUXILIAR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4,826.09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1,608.70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8,409.79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111102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TÉCNICO AUXILIAR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5,106.02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1,702.01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8,783.03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111103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TÉCNICO AUXILIAR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5,385.92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1,795.32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9,156.24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111201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SERVICIOS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4,826.09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1,608.70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8,409.79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111202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SERVICIOS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5,094.48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1,698.16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8,767.64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111203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SERVICIOS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5,362.87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1,787.62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9,125.49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130600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ADMINISTRATIVO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8,409.79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130707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ANALISTA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18,202.89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20,177.89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130800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REGIONAL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12,734.55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14,709.55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130900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JEFE DE OPERACIONES</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10,052.94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12,027.94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132106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MANDO OPERATIVO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12,080.18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14,055.18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132220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ANALISTA TECNICO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25,619.40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27,594.40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132230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ANALISTA TÉCNICO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14,252.34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16,227.34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132240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ANALISTA TECNICO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14,636.49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16,611.49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313811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CATEDRATICO CON HORAS ACADEMIA DE POL.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57.78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57.78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402011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PRESIDENTE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89,436.76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45,198.58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1,642.00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136,277.34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402021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VISITADOR GENERAL ESPECIALIZADO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34,309.92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25,666.34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1,642.00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61,618.26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402031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SECRETARIO EJECUTIVO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34,160.78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6,328.45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1,642.00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42,131.23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402041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OFICIAL MAYOR</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23,199.01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11,213.04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36,276.05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402051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JEFE DE UNIDAD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8,427.08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7,822.59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18,113.67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402052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JEFE DE UNIDAD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11,647.96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3,808.05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17,320.01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402061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SECRETARIO PARTICULAR</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17,762.06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4,451.74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24,077.80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402071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CONTRALOR INTERNO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9,340.73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3,831.11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15,035.84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402091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SECRETARIO TECNICO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14,846.92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4,516.35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21,227.27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402102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ASESOR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8,427.08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4,104.53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14,395.61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402103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ASESOR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10,733.85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12,146.19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24,744.04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402111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ENLACE DE VISITADURIAS</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16,232.39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3,130.86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21,227.25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402121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GENERAL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34,160.78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6,328.45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1,642.00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42,131.23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402122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DE VISITADORES ADJUNTOS</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38,680.30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3,332.00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1,642.00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43,654.30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402133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ASISTENTE DE AREA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5,113.93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2,135.30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9,113.23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402135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ASISTENTE DE AREA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6,267.54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2,990.13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11,121.67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402136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ASISTENTE DE AREA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6,267.54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2,990.13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11,121.67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402137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ASISTENTE DE AREA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8,427.08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4,152.96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14,444.04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402145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DIRECTOR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11,647.96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3,451.59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16,963.55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402151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VISITADOR ADJUNTO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7,952.95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3,901.49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13,718.44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402152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VISITADOR ADJUNTO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7,952.95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3,901.49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13,718.44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402153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VISITADOR ADJUNTO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11,647.96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3,500.02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17,011.98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402154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VISITADOR ADJUNTO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11,647.96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3,480.42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16,992.38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402155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VISITADOR ADJUNTO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8,427.08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4,104.53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14,395.61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402163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JEFE DE DEPARTAMENTO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8,427.08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7,206.57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17,497.65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402164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JEFE DE DEPARTAMENTO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8,427.08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9,564.54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19,855.62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402171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ANALISTA TECNICO ESPECIALIZADO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8,427.08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4,345.62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14,636.70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402181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TECNICO ESPECIALIZADO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7,952.95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3,902.64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13,719.59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402182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TECNICO ESPECIALIZADO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8,427.08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4,152.96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14,444.04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402191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ANALISTA TECNICO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9,201.15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2,784.79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13,849.94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402192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ANALISTA TECNICO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9,201.15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2,431.78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13,496.93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402195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ANALISTA TECNICO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9,201.15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4,338.70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15,403.85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402201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GESTOR ADMINISTRATIVO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4,635.18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1,527.36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8,026.54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402202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GESTOR ADMINISTRATIVO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4,967.40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1,708.49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8,539.89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402205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GESTOR ADMINISTRATIVO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5,082.76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1,527.36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8,474.12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402206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GESTOR ADMINISTRATIVO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5,082.76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1,527.36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8,474.12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402209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GESTOR ADMINISTRATIVO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5,082.76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1,527.36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8,474.12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402211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EJECUTIVA DE MANDO MEDIO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5,082.76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1,593.13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8,539.89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402213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EJECUTIVA DE MANDO MEDIO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5,082.76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1,593.13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8,539.89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402214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EJECUTIVA DE MANDO MEDIO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5,082.76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1,593.13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8,539.89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402215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EJECUTIVA DE MANDO MEDIO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5,082.76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1,593.13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8,539.89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402216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EJECUTIVA DE MANDO MEDIO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5,082.76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1,593.13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8,539.89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402221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PROFESIONISTA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6,267.54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2,458.32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10,589.86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402223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PROFESIONISTA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6,267.54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2,452.54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10,584.08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402225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PROFESIONISTA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6,267.54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2,452.54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10,584.08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402226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PROFESIONISTA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6,267.54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2,452.54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10,584.08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402227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PROFESIONISTA G</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6,267.54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2,452.54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10,584.08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402231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CHOFER DE MANDO SUPERIOR</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6,303.30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2,770.46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10,937.76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lastRenderedPageBreak/>
              <w:t>402241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CHOFER DE MANDO MEDIO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4,635.18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1,527.36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8,026.54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402243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CHOFER DE MANDO MEDIO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4,635.18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1,702.69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8,201.87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402251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EJECUTIVA DE APOYO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3,287.76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2,086.84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7,238.60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402252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EJECUTIVA DE APOYO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3,241.62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2,089.17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7,194.79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402261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INTENDENTE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2,837.85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2,082.24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6,784.09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460000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MANDO MEDIO SUPERIOR</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14,868.03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15,476.18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32,208.21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460001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MANDO MEDIO E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17,473.08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4,712.71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24,049.79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460002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MANDO MEDIO E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17,473.08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5,040.83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24,377.91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460003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ENLACE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14,482.35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2,200.27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18,546.62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460004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ENLACE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15,522.44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480.03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17,866.47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460005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ENLACE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16,609.60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2,316.34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20,789.94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460006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ANALISTA H</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14,674.84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16,538.84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460007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ANALISTA H (RESPONSABLES)</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14,674.84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1,480.83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18,019.67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460008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DE SERVICIOS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6,687.98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638.36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9,190.34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460009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ANALISTA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8,114.80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2,704.91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12,683.71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460010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ESPECIALISTA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3,314.76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1,864.00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5,178.76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515101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DIRECTOR DE PREPARATORIA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10,919.10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3,639.68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16,533.78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515102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DIRECTOR DE PREPARATORIA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10,192.88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3,397.62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15,565.50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515201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SUBDIRECTOR ACADEMICO PREPARATORIA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10,192.88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3,397.62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15,565.50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515202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SUBDIRECTOR ACADEMICO DE PREPARATORIA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8,976.19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2,992.04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13,943.23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515401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DIRECTOR DE ESCUELA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4,826.09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1,608.70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8,409.79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515501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DIRECTOR DE EDUCACION ESPECIAL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8,173.73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2,724.52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12,873.25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515601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COORDINADOR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4,826.09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1,608.70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8,409.79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515602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COORDINADOR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4,826.09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1,608.70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8,409.79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570101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COMISARIO GENERAL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46,569.79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48,544.79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570201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COMISARIO JEFE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30,953.54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32,928.54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570301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COMISARIO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29,266.09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31,241.09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570401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INSPECTOR GENERAL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25,481.81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27,456.81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570501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INSPECTOR JEFE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19,677.91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21,652.91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570601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INSPECTOR</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17,496.19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19,471.19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570701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SUBINSPECTOR</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13,733.31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15,708.31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570801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OFICIAL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11,029.97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13,004.97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570901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SUBOFICIAL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9,289.84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11,264.84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571001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POLICIA PRIMERO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7,796.75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9,771.75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571101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POLICIA SEGUNDO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7,478.78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9,453.78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571201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POLICIA TERCERO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6,770.88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8,745.88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571301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POLICIA RAZO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8,409.79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580101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MANDO SUPERIOR</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56,140.98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56,140.98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580201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MANDO MEDIO SUPERIOR</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43,878.82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43,878.82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580402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COMISARIO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70,586.89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70,586.89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580501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MANDO OPERATIVO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28,115.61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28,115.61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580502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MANDO OPERATIVO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20,437.75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20,437.75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580601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ESPECIALISTA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19,798.74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19,798.74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580801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TECNICO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11,101.91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11,101.91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580802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TECNICO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9,585.42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9,585.42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580901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ADMINISTRATIVO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13,224.33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13,224.33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580902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ADMINISTRATIVO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12,901.67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12,901.67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580903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ADMINISTRATIVO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7,780.31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7,780.31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580904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AUXILAR ADMINISTRATIVO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6,271.50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6,271.50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580905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ADMINISTRATIVO 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5,881.10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5,881.10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580906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ADMINISTRATIVO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5,856.76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5,856.76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581101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TECNICO AUXILIAR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7,303.16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7,303.16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581102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TECNICO AUXILIAR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7,025.23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7,025.23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581103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TECNICO AUXILIAR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4,533.79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4,533.79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581201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DE SERVICIOS</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9,585.42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9,585.42</w:t>
            </w:r>
          </w:p>
        </w:tc>
      </w:tr>
      <w:tr w:rsidR="00B4040E" w:rsidRPr="00B4040E" w:rsidTr="00B4040E">
        <w:trPr>
          <w:trHeight w:val="170"/>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B4040E" w:rsidRPr="00B4040E" w:rsidRDefault="00B4040E" w:rsidP="00B4040E">
            <w:pPr>
              <w:spacing w:after="0" w:line="240" w:lineRule="auto"/>
              <w:jc w:val="center"/>
              <w:rPr>
                <w:rFonts w:eastAsia="Times New Roman" w:cstheme="minorHAnsi"/>
                <w:b/>
                <w:color w:val="000000"/>
                <w:sz w:val="12"/>
                <w:szCs w:val="12"/>
                <w:lang w:eastAsia="es-MX"/>
              </w:rPr>
            </w:pPr>
            <w:r w:rsidRPr="00B4040E">
              <w:rPr>
                <w:rFonts w:eastAsia="Times New Roman" w:cstheme="minorHAnsi"/>
                <w:b/>
                <w:color w:val="000000"/>
                <w:sz w:val="12"/>
                <w:szCs w:val="12"/>
                <w:lang w:eastAsia="es-MX"/>
              </w:rPr>
              <w:t>Temporal de Gasto Corriente</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160201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MANDO MEDIO SUPERIOR</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17,118.92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5,706.32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22,825.24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160301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MANDO MEDIO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10,416.27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3,472.05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13,888.32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160302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MANDO MEDIO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11,220.39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3,740.12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14,960.51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160303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MANDO MEDIO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12,017.49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4,005.80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16,023.29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160304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MANDO MEDIO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12,822.61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4,274.19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17,096.80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160305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MANDO MEDIO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13,577.05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4,525.68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18,102.73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160306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MANDO MEDIO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14,402.42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4,800.80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19,203.22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160401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ENLACE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10,299.96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3,433.30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13,733.26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160402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ENLACE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11,612.92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3,870.98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15,483.90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160403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ENLACE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12,446.91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4,148.97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16,595.88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160404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ENLACE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13,318.69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4,439.55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17,758.24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160406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ENLACE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14,985.56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4,995.18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19,980.74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160501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MANDO OPERATIVO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6,001.46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2,000.50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8,001.96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160502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MANDO OPERATIVO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6,759.95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2,253.31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9,013.26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lastRenderedPageBreak/>
              <w:t>160503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MANDO OPERATIVO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7,535.23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2,511.76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10,046.99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160504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MANDO OPERATIVO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8,444.14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2,814.70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11,258.84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160505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MANDO OPERATIVO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9,371.16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3,123.68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12,494.84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160506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MANDO OPERATIVO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10,214.23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3,404.73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13,618.96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160507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MANDO OPERATIVO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11,522.14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3,840.70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15,362.84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160601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ESPECIALISTA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4,826.09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1,608.70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160602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ESPECIALISTA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4,832.85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1,610.95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6,443.80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160603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ESPECIALISTA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4,839.64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1,613.20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6,452.84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160604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ESPECIALISTA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5,609.06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1,869.68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7,478.74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160605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ESPECIALISTA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6,378.48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2,126.13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8,504.61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160606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ESPECIALISTA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7,136.38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2,378.77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9,515.15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160607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ESPECIALISTA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8,006.27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2,668.75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10,675.02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160701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ANALISTA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5,439.80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1,813.25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7,253.05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160702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ANALISTA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6,209.20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2,069.73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8,278.93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160703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ANALISTA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6,967.38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2,322.46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9,289.84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160704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ANALISTA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7,767.13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2,589.01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10,356.14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160705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ANALISTA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8,675.98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2,891.96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11,567.94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160706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ANALISTA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9,602.98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3,200.98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12,803.96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160707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ANALISTA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10,554.15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3,518.05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14,072.20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160801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TÉCNICO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4,826.09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1,608.70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160802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TÉCNICO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5,106.00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1,702.00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6,808.00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160803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TÉCNICO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5,385.91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1,795.29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7,181.20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160804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TÉCNICO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6,155.34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2,051.76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8,207.10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160805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TÉCNICO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6,913.56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2,304.54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9,218.10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160806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TÉCNICO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7,706.98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2,568.97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10,275.95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160901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4,826.09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1,608.70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160902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4,952.13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1,650.71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6,602.84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160903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5,078.16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1,692.71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6,770.87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160904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5,847.57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1,949.18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7,796.75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160905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6,616.99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2,205.66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8,822.65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160906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7,374.52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2,458.15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9,832.67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160907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8,272.44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2,757.47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11,029.91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161000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DE SEGURIDAD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161001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SEGURIDAD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4,826.09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1,608.70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161002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SEGURIDAD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4,898.26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1,632.76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6,531.02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161003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SEGURIDAD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4,970.43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1,656.83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6,627.26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161004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SEGURIDAD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5,739.85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1,913.27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7,653.12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161101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SERVICIOS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4,826.09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1,608.70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161102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SERVICIOS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5,094.48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1,698.16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6,792.64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161103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DE SERVICIOS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5,362.85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1,787.62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7,150.47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180101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COORDINADOR GENERAL  PECI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4,515.65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12,852.25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17,367.90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180106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NIVELACION ACADEMICA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13,982.43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13,982.43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180111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COORDINADOR  PECI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4,404.92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8,943.35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13,348.27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180201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JEFE DE EVALUACION Y CONTROL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10,536.78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10,536.78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180206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ASESOR REGIONAL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4,314.64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5,719.41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10,034.05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180211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ASESOR DE PROYECTO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8,421.35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8,421.35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180216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ASESOR DE ZONA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2,620.82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4,659.24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7,280.06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180301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ANALISTA TECNICO ESPECIALIZADO  GRUPO OPERATIVO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5,818.02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3,132.77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8,950.79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180306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ANALISTA TECNICO ESPECIALIZADO  PROMOCION Y CONSOLIDACION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5,818.02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3,132.77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8,950.79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180311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ANALISTA TECNICO B  GRUPO OPERATIVO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4,424.63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2,382.50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6,807.13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180316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ANALISTA TECNICO B  PROMOCION Y CONSOLIDACION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4,424.63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2,382.50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6,807.13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180321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PROFESIONISTA  PECI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4,826.09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1,608.70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180326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PROFESIONISTA C  GRUPO OPERATIVO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4,158.56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1,386.19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5,544.75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180331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PROFESIONISTA C  PROMOCION Y CONSOLIDACION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4,158.56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1,386.19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5,544.75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180401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TECNICO  PECI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2,395.55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4,448.89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6,844.44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180406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TECNICO  EVALUACION Y CONTROL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180411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TECNICO MEDIO B  PROMOCION Y CONSOLIDACION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4,158.56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1,386.19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5,544.75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180416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TECNICO MEDIO C  PROMOCION Y CONSOLIDACION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4,158.56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1,386.19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5,544.75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180421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TECNICO MEDIO C  GRUPO OPERATIVO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4,158.56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1,386.19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5,544.75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180426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CAPTURISTA  GRUPO OPERATIVO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4,158.56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1,386.19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5,544.75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180501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SUPERVISOR  NIVELACION ACADEMICA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180506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NIVELACION ACADEMICA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180511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ASESOR COMUNITARIO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180601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ASISTENTE  EVALUACION Y CONTROL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180606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PECI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180611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NIVELACION ACADEMICA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180616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EVALUACION Y CONTROL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180621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MANDO MEDIO  GRUPO OPERATIVO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4,158.56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1,386.19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5,544.75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180626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SECRETARIA MANDO MEDIO  PROMOCION Y CONSOLIDACION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4,158.56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1,386.19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5,544.75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lastRenderedPageBreak/>
              <w:t>421001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DIRECTOR ARTISTICO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25,000.00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25,000.00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421010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ASISTENTE DE CONCERTINO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10,000.00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10,000.00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421020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MUSICO PRINCIPAL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10,000.00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10,000.00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421030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MUSICO DE FILA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8,000.00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8,000.00</w:t>
            </w:r>
          </w:p>
        </w:tc>
      </w:tr>
      <w:tr w:rsidR="00B4040E" w:rsidRPr="00B4040E" w:rsidTr="00B4040E">
        <w:trPr>
          <w:trHeight w:val="170"/>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B4040E" w:rsidRPr="00B4040E" w:rsidRDefault="00B4040E" w:rsidP="00B4040E">
            <w:pPr>
              <w:spacing w:after="0" w:line="240" w:lineRule="auto"/>
              <w:jc w:val="center"/>
              <w:rPr>
                <w:rFonts w:eastAsia="Times New Roman" w:cstheme="minorHAnsi"/>
                <w:b/>
                <w:color w:val="000000"/>
                <w:sz w:val="12"/>
                <w:szCs w:val="12"/>
                <w:lang w:eastAsia="es-MX"/>
              </w:rPr>
            </w:pPr>
            <w:r w:rsidRPr="00B4040E">
              <w:rPr>
                <w:rFonts w:eastAsia="Times New Roman" w:cstheme="minorHAnsi"/>
                <w:b/>
                <w:color w:val="000000"/>
                <w:sz w:val="12"/>
                <w:szCs w:val="12"/>
                <w:lang w:eastAsia="es-MX"/>
              </w:rPr>
              <w:t>Temporal de Gasto de Inversión</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150403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ENLACE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8,163.26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8,163.26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150606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ESPECIALISTA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5,131.95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5,131.95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150809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TECNICO I</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7,060.60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7,060.60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151101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DIRECTOR GENERAL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36,454.66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36,454.66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151106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DIRECTOR</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25,791.07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25,791.07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151201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REGIONAL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17,219.91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17,219.91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151206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DE SERVICIOS F</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5,131.95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5,131.95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151301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ADMINISTRATIVO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6,737.92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6,737.92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151306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EJECUTIVA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6,076.46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6,076.46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151307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EJECUTIVA DE MANDO SUPERIOR</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6,737.92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6,737.92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171501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ESTATAL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14,541.63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14,541.63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171506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REGIONAL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13,176.26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13,176.26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171511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DE ZONA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11,768.64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11,768.64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171521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JEFE DE OPERACION</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8,814.34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8,814.34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172406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PROFESIONISTA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8,814.34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8,814.34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172408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PROFESIONISTA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8,035.16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8,035.16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173111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TECNICO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173121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TECNICO MEDIO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173315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SUPERVISOR DE OBRA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13,176.26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13,176.26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173328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CHOFER DE APOYO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173462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OPERADOR DE MAQUINARIA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174201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AYUDANTE GENERAL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174227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DE APOYO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177106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VELADOR CON HORARIO ESPECIAL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177201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TRAB. MANUAL ESP. (PISC,ORDEÑADOR E INJERT.)</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177211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PEON</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6,434.79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191506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REGIONAL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10,534.41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19,606.98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30,141.39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191511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DE ZONA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11,033.68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9,864.63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20,898.31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191512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JEFE DE SECTOR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7,914.08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6,815.04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14,729.12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191521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JEFE DE OPERACION</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8,250.44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711.46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8,961.90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193111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TECNICO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5,263.06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5,263.06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193328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CHOFER DE APOYO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4,721.91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4,721.91</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194201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AYUDANTE GENERAL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2,672.64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2,672.64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194227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DE APOYO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3,908.40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1,136.18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5,044.58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410000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DIRECTOR</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19,946.57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19,946.57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410101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ADMINISTRADOR</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13,604.07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13,604.07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410201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SOCIAL Y ACADEMICO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13,604.07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13,604.07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410301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PROFESOR DE OFICIO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7,113.07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7,113.07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410401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ALMACENISTA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6,514.16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6,514.16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451001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SUPERVISOR DEL TRANSPORTE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13,428.23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13,428.23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551501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ESTATAL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33,880.85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33,880.85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551506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REGIONAL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11,322.97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11,322.97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551511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DE ZONA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10,113.18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10,113.18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561500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GENERAL DE OBRA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23,060.62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23,060.62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561506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REGIONAL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24,816.00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24,816.00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561508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JEFE DE SUPERVISION</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15,510.00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15,510.00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561511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DE ZONA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14,993.00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14,993.00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561513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SUPERVISOR DE OBRA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12,925.00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12,925.00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561515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SUPERVISOR DE OBRA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12,210.04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12,210.04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561520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JEFE DE OPERACIÓN</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13,752.20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13,752.20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561525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OPERADOR ESPECIALIZADO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9,071.47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9,071.47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561530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TOPOGRAFO-TRAZADOR</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8,932.93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8,932.93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561532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CABO DE CONSTRUCCION</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8,071.22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8,071.22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561535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PROFESIONISTA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8,070.65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8,070.65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561540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TÉCNICO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9,306.00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9,306.00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561545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MECÁNICO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6,918.18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6,918.18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561550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DIBUJANTE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6,226.38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6,226.38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561555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AYUDANTE GENERAL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6,927.80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6,927.80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561560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ALBAÑIL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7,723.92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7,723.92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561565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CHOFER</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5,765.16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5,765.16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561570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COCINERO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5,362.43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5,362.43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561575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SECRETARIA-CAPTURISTA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5,362.43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5,362.43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561580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VELADOR</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5,362.43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5,362.43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561600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GENERAL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27,328.14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27,328.14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561601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ADMINISTRATIVO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16,510.75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16,510.75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lastRenderedPageBreak/>
              <w:t>561602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OPERATIVO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16,510.75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16,510.75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561603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COORDINADOR TECNICO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16,510.75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16,510.75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561606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ENLACE OPERATIVO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15,144.35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15,144.35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561607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ENLACE ADMINISTRATIVO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13,446.07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13,446.07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561608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ENLACE ADMINISTRATIVO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14,233.40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14,233.40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561609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ENLACE ADMINISTRATIVO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15,144.35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15,144.35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561610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ENLACE ADMINISTRATIVO D</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17,080.09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17,080.09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561613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SUPERVISOR DE OBRA 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13,446.07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13,446.07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561614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SUPERVISOR DE OBRA B</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14,233.40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14,233.40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561615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SUPERVISOR DE OBRA C</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17,080.09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17,080.09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561618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TECNICO OPERATIVO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10,248.06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10,248.06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561619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TECNICO ADMINISTRATIVO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10,248.06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10,248.06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561622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OPERATIVO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7,629.10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7,629.10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561623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ADMINISTRATIVO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7,629.10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7,629.10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561624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AUXILIAR DE SERVICIOS</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7,629.10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7,629.10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563106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SOBRESTANTE</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5,362.43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5,362.43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563111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TÉCNICO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5,362.43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5,362.43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563326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CHOFER DE CAMIÓN DE CARGA GENERAL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5,362.43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5,362.43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563456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OPERADOR DE BULLDOZER</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5,362.43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5,362.43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563457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OPERADOR DE MOTOCONFORMADORA NEUMÁTICO Y/U ORUGA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5,362.43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5,362.43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563460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OPERADOR DE TRAXCAVO NEUMÁTICO Y/U ORUGA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5,362.43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5,362.43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564201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AYUDANTE GENERAL</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5,362.43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5,362.43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564211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AYUDANTE DE CONTADOR</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5,362.43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5,362.43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564226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SECRETARIA TAQUIMECANÓGRAFA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5,362.43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5,362.43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ASESOR EN TELECOMUNICACIONES</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28,351.96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6,831.51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35,183.47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590002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ASESOR EN SISTEMAS</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20,085.72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4,839.73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24,925.45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590003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ASESOR EN TELEFONÍA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16,635.96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4,008.50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20,644.46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590004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ASESOR EN RADIOCOMUNICACION</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15,799.80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3,807.03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19,606.83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590005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ADMINISTRADOR DE REGIONALIZACION</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14,220.77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3,426.55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17,647.32</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590006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ANALISTA EN RADIOCOMUNICACION</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12,952.66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3,121.00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16,073.66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590007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ANALISTA EN DISEÑO Y SISTEMAS</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12,438.01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2,996.98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15,434.99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590008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ANALISTA TECNICO ESPECIALIZADO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13,318.49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4,439.51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17,758.00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590009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OPERADOR DE TELECOMUNICACIONES</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11,904.46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2,868.43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14,772.89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590010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ANALISTA TECNICO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12,446.94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4,148.99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16,595.93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590011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OPERADOR DE REDES</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11,449.28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2,758.75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14,208.03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590012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OPERADOR EN TELEFONÍA  G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11,204.71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2,699.82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13,904.53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590013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OPERADOR EN TELEFONÍA  F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10,479.19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2,525.00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13,004.19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590014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OPERADOR EN TELEFONÍA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9,868.96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2,377.97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12,246.93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590015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ANALISTA</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10,554.17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3,518.08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14,072.25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590016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OPERADOR EN RADIOCOMUNICACION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9,579.31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2,308.17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11,887.48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590017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OPERADOR EN RADIOCOMUNICACION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8,560.99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2,062.81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10,623.80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590018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OPERADOR EN RADIOCOMUNICACION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8,533.40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2,056.16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10,589.56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590019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OPERADOR EN RADIOCOMUNICACION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8,317.51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2,004.14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10,321.65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590020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TECNICO EN TELECOMUNICACIONES</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8,226.00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1,982.09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10,208.09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590021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TECNICO EN SISTEMAS</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8,226.00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1,982.09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10,208.09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590022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EN SOPORTE TECNICO  E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8,226.00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1,982.09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10,208.09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590023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EN SOPORTE TECNICO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7,607.69</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1,833.10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9,440.79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590024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EN SOPORTE TECNICO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6,985.15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1,683.10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8,668.25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590025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EN SOPORTE TECNICO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6,790.94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1,636.31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8,427.25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590026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EN SOPORTE TECNICO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6,283.84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1,514.12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7,797.96</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590027</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EN RADIOCOMUNICACION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5,932.48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1,429.46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7,361.94</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590028</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EN RADIOCOMUNICACION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5,534.92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1,333.67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6,868.59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590029</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EN RADIOCOMUNICACION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5,406.72</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1,302.77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6,709.49</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590030</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EN MANTENIMIENTO  D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5,175.16</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1,218.21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6,393.37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590031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EN MANTENIMIENTO  C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5,228.70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1,166.43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6,395.13</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590032</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EN MANTENIMIENTO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5,248.35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1,147.43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6,395.78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590033</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AUXILIAR EN MANTENIMIENTO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5,384.31</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1,015.94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6,400.25</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590034</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VIGILANTE DE ANTENA DE TRANSMISION</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5,425.47</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976.13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6,401.60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590035</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VIGILANTE  B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5,652.54</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756.53</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6,409.07</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590036</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 xml:space="preserve">VIGILANTE  A </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5,829.95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584.95</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6,414.90</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601501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EVALUADOR DE PROYECTOS</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27,758.28</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27,758.28</w:t>
            </w:r>
          </w:p>
        </w:tc>
      </w:tr>
      <w:tr w:rsidR="00B4040E" w:rsidRPr="00B4040E" w:rsidTr="00B4040E">
        <w:trPr>
          <w:trHeight w:val="170"/>
        </w:trPr>
        <w:tc>
          <w:tcPr>
            <w:tcW w:w="326" w:type="pct"/>
            <w:tcBorders>
              <w:top w:val="nil"/>
              <w:left w:val="single" w:sz="4" w:space="0" w:color="auto"/>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center"/>
              <w:rPr>
                <w:rFonts w:eastAsia="Times New Roman" w:cstheme="minorHAnsi"/>
                <w:color w:val="000000"/>
                <w:sz w:val="12"/>
                <w:szCs w:val="12"/>
                <w:lang w:eastAsia="es-MX"/>
              </w:rPr>
            </w:pPr>
            <w:r w:rsidRPr="00B4040E">
              <w:rPr>
                <w:rFonts w:eastAsia="Times New Roman" w:cstheme="minorHAnsi"/>
                <w:color w:val="000000"/>
                <w:sz w:val="12"/>
                <w:szCs w:val="12"/>
                <w:lang w:eastAsia="es-MX"/>
              </w:rPr>
              <w:t>602231</w:t>
            </w:r>
          </w:p>
        </w:tc>
        <w:tc>
          <w:tcPr>
            <w:tcW w:w="1823"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rPr>
                <w:rFonts w:eastAsia="Times New Roman" w:cstheme="minorHAnsi"/>
                <w:color w:val="000000"/>
                <w:sz w:val="12"/>
                <w:szCs w:val="12"/>
                <w:lang w:eastAsia="es-MX"/>
              </w:rPr>
            </w:pPr>
            <w:r w:rsidRPr="00B4040E">
              <w:rPr>
                <w:rFonts w:eastAsia="Times New Roman" w:cstheme="minorHAnsi"/>
                <w:color w:val="000000"/>
                <w:sz w:val="12"/>
                <w:szCs w:val="12"/>
                <w:lang w:eastAsia="es-MX"/>
              </w:rPr>
              <w:t>ANALISTA TECNICO</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10,650.20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0.00</w:t>
            </w:r>
          </w:p>
        </w:tc>
        <w:tc>
          <w:tcPr>
            <w:tcW w:w="475" w:type="pct"/>
            <w:tcBorders>
              <w:top w:val="nil"/>
              <w:left w:val="nil"/>
              <w:bottom w:val="single" w:sz="4" w:space="0" w:color="auto"/>
              <w:right w:val="single" w:sz="4" w:space="0" w:color="auto"/>
            </w:tcBorders>
            <w:shd w:val="clear" w:color="auto" w:fill="auto"/>
            <w:vAlign w:val="center"/>
            <w:hideMark/>
          </w:tcPr>
          <w:p w:rsidR="00B4040E" w:rsidRPr="00B4040E" w:rsidRDefault="00B4040E" w:rsidP="00B4040E">
            <w:pPr>
              <w:spacing w:after="0" w:line="240" w:lineRule="auto"/>
              <w:jc w:val="right"/>
              <w:rPr>
                <w:rFonts w:eastAsia="Times New Roman" w:cstheme="minorHAnsi"/>
                <w:color w:val="000000"/>
                <w:sz w:val="12"/>
                <w:szCs w:val="12"/>
                <w:lang w:eastAsia="es-MX"/>
              </w:rPr>
            </w:pPr>
            <w:r w:rsidRPr="00B4040E">
              <w:rPr>
                <w:rFonts w:eastAsia="Times New Roman" w:cstheme="minorHAnsi"/>
                <w:color w:val="000000"/>
                <w:sz w:val="12"/>
                <w:szCs w:val="12"/>
                <w:lang w:eastAsia="es-MX"/>
              </w:rPr>
              <w:t>10,650.20</w:t>
            </w:r>
          </w:p>
        </w:tc>
      </w:tr>
    </w:tbl>
    <w:p w:rsidR="00B66D64" w:rsidRDefault="00B66D64" w:rsidP="009E13D8">
      <w:pPr>
        <w:jc w:val="both"/>
        <w:rPr>
          <w:b/>
        </w:rPr>
      </w:pPr>
    </w:p>
    <w:p w:rsidR="007A70D6" w:rsidRPr="00031ACC" w:rsidRDefault="00241A0C" w:rsidP="003F07C4">
      <w:pPr>
        <w:spacing w:after="0" w:line="240" w:lineRule="auto"/>
        <w:jc w:val="both"/>
        <w:rPr>
          <w:rFonts w:ascii="Arial" w:hAnsi="Arial" w:cs="Arial"/>
          <w:b/>
          <w:sz w:val="24"/>
        </w:rPr>
      </w:pPr>
      <w:r w:rsidRPr="00031ACC">
        <w:rPr>
          <w:rFonts w:ascii="Arial" w:hAnsi="Arial" w:cs="Arial"/>
          <w:b/>
          <w:sz w:val="24"/>
        </w:rPr>
        <w:t xml:space="preserve">TP_05.- </w:t>
      </w:r>
      <w:r w:rsidR="003F07C4" w:rsidRPr="00031ACC">
        <w:rPr>
          <w:rFonts w:ascii="Arial" w:hAnsi="Arial" w:cs="Arial"/>
          <w:b/>
          <w:sz w:val="24"/>
        </w:rPr>
        <w:t>El monto destinado al pago de</w:t>
      </w:r>
      <w:r w:rsidR="00FC48DA" w:rsidRPr="00031ACC">
        <w:rPr>
          <w:rFonts w:ascii="Arial" w:hAnsi="Arial" w:cs="Arial"/>
          <w:b/>
          <w:sz w:val="24"/>
        </w:rPr>
        <w:t xml:space="preserve"> pensiones y jubilaciones es de </w:t>
      </w:r>
    </w:p>
    <w:p w:rsidR="0034242D" w:rsidRPr="00E12A05" w:rsidRDefault="003F07C4" w:rsidP="00E12A05">
      <w:pPr>
        <w:spacing w:after="0" w:line="240" w:lineRule="auto"/>
        <w:jc w:val="both"/>
        <w:rPr>
          <w:rFonts w:ascii="Arial" w:hAnsi="Arial" w:cs="Arial"/>
          <w:b/>
          <w:color w:val="000000"/>
          <w:sz w:val="24"/>
          <w:u w:val="single"/>
        </w:rPr>
      </w:pPr>
      <w:r w:rsidRPr="00031ACC">
        <w:rPr>
          <w:rFonts w:ascii="Arial" w:hAnsi="Arial" w:cs="Arial"/>
          <w:b/>
          <w:color w:val="000000"/>
          <w:sz w:val="24"/>
          <w:u w:val="single"/>
        </w:rPr>
        <w:t>$</w:t>
      </w:r>
      <w:r w:rsidR="00357410" w:rsidRPr="00031ACC">
        <w:rPr>
          <w:rFonts w:ascii="Arial" w:hAnsi="Arial" w:cs="Arial"/>
          <w:b/>
          <w:color w:val="000000"/>
          <w:sz w:val="24"/>
          <w:u w:val="single"/>
        </w:rPr>
        <w:t xml:space="preserve"> </w:t>
      </w:r>
      <w:r w:rsidR="00031ACC" w:rsidRPr="00031ACC">
        <w:rPr>
          <w:rFonts w:ascii="Arial" w:hAnsi="Arial" w:cs="Arial"/>
          <w:b/>
          <w:color w:val="000000"/>
          <w:sz w:val="24"/>
          <w:u w:val="single"/>
        </w:rPr>
        <w:t>4,654,608,689.78</w:t>
      </w:r>
    </w:p>
    <w:p w:rsidR="005858D2" w:rsidRDefault="005858D2" w:rsidP="00C26AF8">
      <w:pPr>
        <w:spacing w:after="0" w:line="240" w:lineRule="auto"/>
        <w:jc w:val="both"/>
        <w:rPr>
          <w:rFonts w:ascii="Arial" w:hAnsi="Arial" w:cs="Arial"/>
          <w:b/>
          <w:sz w:val="24"/>
        </w:rPr>
      </w:pPr>
    </w:p>
    <w:p w:rsidR="00DE492D" w:rsidRDefault="00DE492D" w:rsidP="00C26AF8">
      <w:pPr>
        <w:spacing w:after="0" w:line="240" w:lineRule="auto"/>
        <w:jc w:val="both"/>
        <w:rPr>
          <w:rFonts w:ascii="Arial" w:hAnsi="Arial" w:cs="Arial"/>
          <w:b/>
          <w:sz w:val="24"/>
        </w:rPr>
      </w:pPr>
    </w:p>
    <w:p w:rsidR="00C26AF8" w:rsidRDefault="00241A0C" w:rsidP="00C26AF8">
      <w:pPr>
        <w:spacing w:after="0" w:line="240" w:lineRule="auto"/>
        <w:jc w:val="both"/>
        <w:rPr>
          <w:rFonts w:ascii="Arial" w:hAnsi="Arial" w:cs="Arial"/>
          <w:b/>
          <w:sz w:val="24"/>
        </w:rPr>
      </w:pPr>
      <w:r w:rsidRPr="00D236F3">
        <w:rPr>
          <w:rFonts w:ascii="Arial" w:hAnsi="Arial" w:cs="Arial"/>
          <w:b/>
          <w:sz w:val="24"/>
        </w:rPr>
        <w:t xml:space="preserve">TP_07.- </w:t>
      </w:r>
      <w:r w:rsidR="004E7C0B" w:rsidRPr="00D236F3">
        <w:rPr>
          <w:rFonts w:ascii="Arial" w:hAnsi="Arial" w:cs="Arial"/>
          <w:b/>
          <w:sz w:val="24"/>
        </w:rPr>
        <w:t>Plazas del magisterio</w:t>
      </w:r>
      <w:r w:rsidR="00C26AF8" w:rsidRPr="00D236F3">
        <w:rPr>
          <w:rFonts w:ascii="Arial" w:hAnsi="Arial" w:cs="Arial"/>
          <w:b/>
          <w:sz w:val="24"/>
        </w:rPr>
        <w:t xml:space="preserve"> (Anexo II)</w:t>
      </w:r>
      <w:r w:rsidR="001F6A21" w:rsidRPr="00D236F3">
        <w:rPr>
          <w:rFonts w:ascii="Arial" w:hAnsi="Arial" w:cs="Arial"/>
          <w:b/>
          <w:sz w:val="24"/>
        </w:rPr>
        <w:t>.</w:t>
      </w:r>
    </w:p>
    <w:p w:rsidR="000D6D6E" w:rsidRPr="00D04033" w:rsidRDefault="000D6D6E" w:rsidP="00C26AF8">
      <w:pPr>
        <w:spacing w:after="0" w:line="240" w:lineRule="auto"/>
        <w:jc w:val="both"/>
        <w:rPr>
          <w:rFonts w:ascii="Arial" w:hAnsi="Arial" w:cs="Arial"/>
          <w:b/>
          <w:sz w:val="20"/>
        </w:rPr>
      </w:pPr>
    </w:p>
    <w:tbl>
      <w:tblPr>
        <w:tblW w:w="5226" w:type="dxa"/>
        <w:jc w:val="center"/>
        <w:tblCellMar>
          <w:left w:w="70" w:type="dxa"/>
          <w:right w:w="70" w:type="dxa"/>
        </w:tblCellMar>
        <w:tblLook w:val="04A0" w:firstRow="1" w:lastRow="0" w:firstColumn="1" w:lastColumn="0" w:noHBand="0" w:noVBand="1"/>
      </w:tblPr>
      <w:tblGrid>
        <w:gridCol w:w="3700"/>
        <w:gridCol w:w="1526"/>
      </w:tblGrid>
      <w:tr w:rsidR="00F57E1A" w:rsidRPr="00F57E1A" w:rsidTr="00F57E1A">
        <w:trPr>
          <w:trHeight w:val="283"/>
          <w:jc w:val="center"/>
        </w:trPr>
        <w:tc>
          <w:tcPr>
            <w:tcW w:w="3700" w:type="dxa"/>
            <w:tcBorders>
              <w:top w:val="single" w:sz="4" w:space="0" w:color="621132"/>
              <w:left w:val="single" w:sz="4" w:space="0" w:color="621132"/>
              <w:bottom w:val="single" w:sz="4" w:space="0" w:color="621132"/>
              <w:right w:val="single" w:sz="4" w:space="0" w:color="FFFFFF"/>
            </w:tcBorders>
            <w:shd w:val="clear" w:color="000000" w:fill="621132"/>
            <w:noWrap/>
            <w:vAlign w:val="center"/>
            <w:hideMark/>
          </w:tcPr>
          <w:p w:rsidR="00F57E1A" w:rsidRPr="00F57E1A" w:rsidRDefault="00F57E1A" w:rsidP="00F57E1A">
            <w:pPr>
              <w:spacing w:after="0" w:line="240" w:lineRule="auto"/>
              <w:jc w:val="center"/>
              <w:rPr>
                <w:rFonts w:ascii="Calibri" w:eastAsia="Times New Roman" w:hAnsi="Calibri" w:cs="Calibri"/>
                <w:b/>
                <w:bCs/>
                <w:color w:val="FFFFFF"/>
                <w:sz w:val="16"/>
                <w:szCs w:val="14"/>
                <w:lang w:eastAsia="es-MX"/>
              </w:rPr>
            </w:pPr>
            <w:r w:rsidRPr="00F57E1A">
              <w:rPr>
                <w:rFonts w:ascii="Calibri" w:eastAsia="Times New Roman" w:hAnsi="Calibri" w:cs="Calibri"/>
                <w:b/>
                <w:bCs/>
                <w:color w:val="FFFFFF"/>
                <w:sz w:val="16"/>
                <w:szCs w:val="14"/>
                <w:lang w:eastAsia="es-MX"/>
              </w:rPr>
              <w:t xml:space="preserve">Descripción </w:t>
            </w:r>
          </w:p>
        </w:tc>
        <w:tc>
          <w:tcPr>
            <w:tcW w:w="1526" w:type="dxa"/>
            <w:tcBorders>
              <w:top w:val="single" w:sz="4" w:space="0" w:color="621132"/>
              <w:left w:val="nil"/>
              <w:bottom w:val="single" w:sz="4" w:space="0" w:color="621132"/>
              <w:right w:val="single" w:sz="4" w:space="0" w:color="621132"/>
            </w:tcBorders>
            <w:shd w:val="clear" w:color="000000" w:fill="621132"/>
            <w:noWrap/>
            <w:vAlign w:val="center"/>
            <w:hideMark/>
          </w:tcPr>
          <w:p w:rsidR="00F57E1A" w:rsidRPr="00F57E1A" w:rsidRDefault="00F57E1A" w:rsidP="00F57E1A">
            <w:pPr>
              <w:spacing w:after="0" w:line="240" w:lineRule="auto"/>
              <w:jc w:val="center"/>
              <w:rPr>
                <w:rFonts w:ascii="Calibri" w:eastAsia="Times New Roman" w:hAnsi="Calibri" w:cs="Calibri"/>
                <w:b/>
                <w:bCs/>
                <w:color w:val="FFFFFF"/>
                <w:sz w:val="16"/>
                <w:szCs w:val="14"/>
                <w:lang w:eastAsia="es-MX"/>
              </w:rPr>
            </w:pPr>
            <w:r w:rsidRPr="00F57E1A">
              <w:rPr>
                <w:rFonts w:ascii="Calibri" w:eastAsia="Times New Roman" w:hAnsi="Calibri" w:cs="Calibri"/>
                <w:b/>
                <w:bCs/>
                <w:color w:val="FFFFFF"/>
                <w:sz w:val="16"/>
                <w:szCs w:val="14"/>
                <w:lang w:eastAsia="es-MX"/>
              </w:rPr>
              <w:t>No. Plazas</w:t>
            </w:r>
          </w:p>
        </w:tc>
      </w:tr>
      <w:tr w:rsidR="00F57E1A" w:rsidRPr="00F57E1A" w:rsidTr="00F57E1A">
        <w:trPr>
          <w:trHeight w:val="283"/>
          <w:jc w:val="center"/>
        </w:trPr>
        <w:tc>
          <w:tcPr>
            <w:tcW w:w="3700" w:type="dxa"/>
            <w:tcBorders>
              <w:top w:val="nil"/>
              <w:left w:val="single" w:sz="4" w:space="0" w:color="auto"/>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rPr>
                <w:rFonts w:ascii="Calibri" w:eastAsia="Times New Roman" w:hAnsi="Calibri" w:cs="Calibri"/>
                <w:b/>
                <w:bCs/>
                <w:color w:val="000000"/>
                <w:sz w:val="16"/>
                <w:szCs w:val="14"/>
                <w:lang w:eastAsia="es-MX"/>
              </w:rPr>
            </w:pPr>
            <w:r w:rsidRPr="00F57E1A">
              <w:rPr>
                <w:rFonts w:ascii="Calibri" w:eastAsia="Times New Roman" w:hAnsi="Calibri" w:cs="Calibri"/>
                <w:b/>
                <w:bCs/>
                <w:color w:val="000000"/>
                <w:sz w:val="16"/>
                <w:szCs w:val="14"/>
                <w:lang w:eastAsia="es-MX"/>
              </w:rPr>
              <w:t>Secretaría de Educación</w:t>
            </w:r>
          </w:p>
        </w:tc>
        <w:tc>
          <w:tcPr>
            <w:tcW w:w="1526" w:type="dxa"/>
            <w:tcBorders>
              <w:top w:val="nil"/>
              <w:left w:val="nil"/>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rPr>
                <w:rFonts w:ascii="Calibri" w:eastAsia="Times New Roman" w:hAnsi="Calibri" w:cs="Calibri"/>
                <w:color w:val="000000"/>
                <w:sz w:val="16"/>
                <w:szCs w:val="14"/>
                <w:lang w:eastAsia="es-MX"/>
              </w:rPr>
            </w:pPr>
            <w:r w:rsidRPr="00F57E1A">
              <w:rPr>
                <w:rFonts w:ascii="Calibri" w:eastAsia="Times New Roman" w:hAnsi="Calibri" w:cs="Calibri"/>
                <w:color w:val="000000"/>
                <w:sz w:val="16"/>
                <w:szCs w:val="14"/>
                <w:lang w:eastAsia="es-MX"/>
              </w:rPr>
              <w:t> </w:t>
            </w:r>
          </w:p>
        </w:tc>
      </w:tr>
      <w:tr w:rsidR="00F57E1A" w:rsidRPr="00F57E1A" w:rsidTr="00F57E1A">
        <w:trPr>
          <w:trHeight w:val="283"/>
          <w:jc w:val="center"/>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rPr>
                <w:rFonts w:ascii="Calibri" w:eastAsia="Times New Roman" w:hAnsi="Calibri" w:cs="Calibri"/>
                <w:b/>
                <w:bCs/>
                <w:color w:val="000000"/>
                <w:sz w:val="16"/>
                <w:szCs w:val="14"/>
                <w:lang w:eastAsia="es-MX"/>
              </w:rPr>
            </w:pPr>
            <w:r w:rsidRPr="00F57E1A">
              <w:rPr>
                <w:rFonts w:ascii="Calibri" w:eastAsia="Times New Roman" w:hAnsi="Calibri" w:cs="Calibri"/>
                <w:b/>
                <w:bCs/>
                <w:color w:val="000000"/>
                <w:sz w:val="16"/>
                <w:szCs w:val="14"/>
                <w:lang w:eastAsia="es-MX"/>
              </w:rPr>
              <w:t>Plazas Total</w:t>
            </w:r>
          </w:p>
        </w:tc>
        <w:tc>
          <w:tcPr>
            <w:tcW w:w="1526" w:type="dxa"/>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b/>
                <w:bCs/>
                <w:color w:val="000000"/>
                <w:sz w:val="16"/>
                <w:szCs w:val="14"/>
                <w:lang w:eastAsia="es-MX"/>
              </w:rPr>
            </w:pPr>
            <w:r w:rsidRPr="00F57E1A">
              <w:rPr>
                <w:rFonts w:ascii="Calibri" w:eastAsia="Times New Roman" w:hAnsi="Calibri" w:cs="Calibri"/>
                <w:b/>
                <w:bCs/>
                <w:color w:val="000000"/>
                <w:sz w:val="16"/>
                <w:szCs w:val="14"/>
                <w:lang w:eastAsia="es-MX"/>
              </w:rPr>
              <w:t>113,687</w:t>
            </w:r>
          </w:p>
        </w:tc>
      </w:tr>
      <w:tr w:rsidR="00F57E1A" w:rsidRPr="00F57E1A" w:rsidTr="00F57E1A">
        <w:trPr>
          <w:trHeight w:val="283"/>
          <w:jc w:val="center"/>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rPr>
                <w:rFonts w:ascii="Calibri" w:eastAsia="Times New Roman" w:hAnsi="Calibri" w:cs="Calibri"/>
                <w:b/>
                <w:bCs/>
                <w:color w:val="000000"/>
                <w:sz w:val="16"/>
                <w:szCs w:val="14"/>
                <w:lang w:eastAsia="es-MX"/>
              </w:rPr>
            </w:pPr>
            <w:r w:rsidRPr="00F57E1A">
              <w:rPr>
                <w:rFonts w:ascii="Calibri" w:eastAsia="Times New Roman" w:hAnsi="Calibri" w:cs="Calibri"/>
                <w:b/>
                <w:bCs/>
                <w:color w:val="000000"/>
                <w:sz w:val="16"/>
                <w:szCs w:val="14"/>
                <w:lang w:eastAsia="es-MX"/>
              </w:rPr>
              <w:t>Total Base</w:t>
            </w:r>
          </w:p>
        </w:tc>
        <w:tc>
          <w:tcPr>
            <w:tcW w:w="1526" w:type="dxa"/>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b/>
                <w:bCs/>
                <w:color w:val="000000"/>
                <w:sz w:val="16"/>
                <w:szCs w:val="14"/>
                <w:lang w:eastAsia="es-MX"/>
              </w:rPr>
            </w:pPr>
            <w:r w:rsidRPr="00F57E1A">
              <w:rPr>
                <w:rFonts w:ascii="Calibri" w:eastAsia="Times New Roman" w:hAnsi="Calibri" w:cs="Calibri"/>
                <w:b/>
                <w:bCs/>
                <w:color w:val="000000"/>
                <w:sz w:val="16"/>
                <w:szCs w:val="14"/>
                <w:lang w:eastAsia="es-MX"/>
              </w:rPr>
              <w:t>7,441</w:t>
            </w:r>
          </w:p>
        </w:tc>
      </w:tr>
      <w:tr w:rsidR="00F57E1A" w:rsidRPr="00F57E1A" w:rsidTr="00F57E1A">
        <w:trPr>
          <w:trHeight w:val="283"/>
          <w:jc w:val="center"/>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rPr>
                <w:rFonts w:ascii="Calibri" w:eastAsia="Times New Roman" w:hAnsi="Calibri" w:cs="Calibri"/>
                <w:b/>
                <w:bCs/>
                <w:color w:val="000000"/>
                <w:sz w:val="16"/>
                <w:szCs w:val="14"/>
                <w:lang w:eastAsia="es-MX"/>
              </w:rPr>
            </w:pPr>
            <w:r w:rsidRPr="00F57E1A">
              <w:rPr>
                <w:rFonts w:ascii="Calibri" w:eastAsia="Times New Roman" w:hAnsi="Calibri" w:cs="Calibri"/>
                <w:b/>
                <w:bCs/>
                <w:color w:val="000000"/>
                <w:sz w:val="16"/>
                <w:szCs w:val="14"/>
                <w:lang w:eastAsia="es-MX"/>
              </w:rPr>
              <w:t>Total Confianza</w:t>
            </w:r>
          </w:p>
        </w:tc>
        <w:tc>
          <w:tcPr>
            <w:tcW w:w="1526" w:type="dxa"/>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b/>
                <w:bCs/>
                <w:color w:val="000000"/>
                <w:sz w:val="16"/>
                <w:szCs w:val="14"/>
                <w:lang w:eastAsia="es-MX"/>
              </w:rPr>
            </w:pPr>
            <w:r w:rsidRPr="00F57E1A">
              <w:rPr>
                <w:rFonts w:ascii="Calibri" w:eastAsia="Times New Roman" w:hAnsi="Calibri" w:cs="Calibri"/>
                <w:b/>
                <w:bCs/>
                <w:color w:val="000000"/>
                <w:sz w:val="16"/>
                <w:szCs w:val="14"/>
                <w:lang w:eastAsia="es-MX"/>
              </w:rPr>
              <w:t>6,556</w:t>
            </w:r>
          </w:p>
        </w:tc>
      </w:tr>
      <w:tr w:rsidR="00F57E1A" w:rsidRPr="00F57E1A" w:rsidTr="00F57E1A">
        <w:trPr>
          <w:trHeight w:val="283"/>
          <w:jc w:val="center"/>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rPr>
                <w:rFonts w:ascii="Calibri" w:eastAsia="Times New Roman" w:hAnsi="Calibri" w:cs="Calibri"/>
                <w:b/>
                <w:bCs/>
                <w:color w:val="000000"/>
                <w:sz w:val="16"/>
                <w:szCs w:val="14"/>
                <w:lang w:eastAsia="es-MX"/>
              </w:rPr>
            </w:pPr>
            <w:r w:rsidRPr="00F57E1A">
              <w:rPr>
                <w:rFonts w:ascii="Calibri" w:eastAsia="Times New Roman" w:hAnsi="Calibri" w:cs="Calibri"/>
                <w:b/>
                <w:bCs/>
                <w:color w:val="000000"/>
                <w:sz w:val="16"/>
                <w:szCs w:val="14"/>
                <w:lang w:eastAsia="es-MX"/>
              </w:rPr>
              <w:t>Total Magisterio Base</w:t>
            </w:r>
          </w:p>
        </w:tc>
        <w:tc>
          <w:tcPr>
            <w:tcW w:w="1526" w:type="dxa"/>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b/>
                <w:bCs/>
                <w:color w:val="000000"/>
                <w:sz w:val="16"/>
                <w:szCs w:val="14"/>
                <w:lang w:eastAsia="es-MX"/>
              </w:rPr>
            </w:pPr>
            <w:r w:rsidRPr="00F57E1A">
              <w:rPr>
                <w:rFonts w:ascii="Calibri" w:eastAsia="Times New Roman" w:hAnsi="Calibri" w:cs="Calibri"/>
                <w:b/>
                <w:bCs/>
                <w:color w:val="000000"/>
                <w:sz w:val="16"/>
                <w:szCs w:val="14"/>
                <w:lang w:eastAsia="es-MX"/>
              </w:rPr>
              <w:t>99,690</w:t>
            </w:r>
          </w:p>
        </w:tc>
      </w:tr>
      <w:tr w:rsidR="00F57E1A" w:rsidRPr="00F57E1A" w:rsidTr="00F57E1A">
        <w:trPr>
          <w:trHeight w:val="283"/>
          <w:jc w:val="center"/>
        </w:trPr>
        <w:tc>
          <w:tcPr>
            <w:tcW w:w="3700" w:type="dxa"/>
            <w:tcBorders>
              <w:top w:val="nil"/>
              <w:left w:val="single" w:sz="4" w:space="0" w:color="auto"/>
              <w:bottom w:val="nil"/>
              <w:right w:val="single" w:sz="4" w:space="0" w:color="auto"/>
            </w:tcBorders>
            <w:shd w:val="clear" w:color="auto" w:fill="auto"/>
            <w:noWrap/>
            <w:vAlign w:val="center"/>
            <w:hideMark/>
          </w:tcPr>
          <w:p w:rsidR="00F57E1A" w:rsidRPr="00F57E1A" w:rsidRDefault="00F57E1A" w:rsidP="00F57E1A">
            <w:pPr>
              <w:spacing w:after="0" w:line="240" w:lineRule="auto"/>
              <w:rPr>
                <w:rFonts w:ascii="Calibri" w:eastAsia="Times New Roman" w:hAnsi="Calibri" w:cs="Calibri"/>
                <w:b/>
                <w:bCs/>
                <w:color w:val="000000"/>
                <w:sz w:val="16"/>
                <w:szCs w:val="14"/>
                <w:lang w:eastAsia="es-MX"/>
              </w:rPr>
            </w:pPr>
            <w:r w:rsidRPr="00F57E1A">
              <w:rPr>
                <w:rFonts w:ascii="Calibri" w:eastAsia="Times New Roman" w:hAnsi="Calibri" w:cs="Calibri"/>
                <w:b/>
                <w:bCs/>
                <w:color w:val="000000"/>
                <w:sz w:val="16"/>
                <w:szCs w:val="14"/>
                <w:lang w:eastAsia="es-MX"/>
              </w:rPr>
              <w:t>Horas Total</w:t>
            </w:r>
          </w:p>
        </w:tc>
        <w:tc>
          <w:tcPr>
            <w:tcW w:w="1526" w:type="dxa"/>
            <w:tcBorders>
              <w:top w:val="nil"/>
              <w:left w:val="nil"/>
              <w:bottom w:val="nil"/>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b/>
                <w:bCs/>
                <w:color w:val="000000"/>
                <w:sz w:val="16"/>
                <w:szCs w:val="14"/>
                <w:lang w:eastAsia="es-MX"/>
              </w:rPr>
            </w:pPr>
            <w:r w:rsidRPr="00F57E1A">
              <w:rPr>
                <w:rFonts w:ascii="Calibri" w:eastAsia="Times New Roman" w:hAnsi="Calibri" w:cs="Calibri"/>
                <w:b/>
                <w:bCs/>
                <w:color w:val="000000"/>
                <w:sz w:val="16"/>
                <w:szCs w:val="14"/>
                <w:lang w:eastAsia="es-MX"/>
              </w:rPr>
              <w:t>234,429</w:t>
            </w:r>
          </w:p>
        </w:tc>
      </w:tr>
      <w:tr w:rsidR="00F57E1A" w:rsidRPr="00F57E1A" w:rsidTr="00F57E1A">
        <w:trPr>
          <w:trHeight w:val="283"/>
          <w:jc w:val="center"/>
        </w:trPr>
        <w:tc>
          <w:tcPr>
            <w:tcW w:w="3700" w:type="dxa"/>
            <w:tcBorders>
              <w:top w:val="single" w:sz="4" w:space="0" w:color="621132"/>
              <w:left w:val="single" w:sz="4" w:space="0" w:color="auto"/>
              <w:bottom w:val="single" w:sz="4" w:space="0" w:color="621132"/>
              <w:right w:val="single" w:sz="4" w:space="0" w:color="FFFFFF"/>
            </w:tcBorders>
            <w:shd w:val="clear" w:color="000000" w:fill="621132"/>
            <w:noWrap/>
            <w:vAlign w:val="center"/>
            <w:hideMark/>
          </w:tcPr>
          <w:p w:rsidR="00F57E1A" w:rsidRPr="00F57E1A" w:rsidRDefault="00F57E1A" w:rsidP="00F57E1A">
            <w:pPr>
              <w:spacing w:after="0" w:line="240" w:lineRule="auto"/>
              <w:jc w:val="center"/>
              <w:rPr>
                <w:rFonts w:ascii="Calibri" w:eastAsia="Times New Roman" w:hAnsi="Calibri" w:cs="Calibri"/>
                <w:b/>
                <w:bCs/>
                <w:color w:val="FFFFFF"/>
                <w:sz w:val="16"/>
                <w:szCs w:val="14"/>
                <w:lang w:eastAsia="es-MX"/>
              </w:rPr>
            </w:pPr>
            <w:r w:rsidRPr="00F57E1A">
              <w:rPr>
                <w:rFonts w:ascii="Calibri" w:eastAsia="Times New Roman" w:hAnsi="Calibri" w:cs="Calibri"/>
                <w:b/>
                <w:bCs/>
                <w:color w:val="FFFFFF"/>
                <w:sz w:val="16"/>
                <w:szCs w:val="14"/>
                <w:lang w:eastAsia="es-MX"/>
              </w:rPr>
              <w:t>Subsecretaría de Educación Estatal</w:t>
            </w:r>
          </w:p>
        </w:tc>
        <w:tc>
          <w:tcPr>
            <w:tcW w:w="1526" w:type="dxa"/>
            <w:tcBorders>
              <w:top w:val="single" w:sz="4" w:space="0" w:color="621132"/>
              <w:left w:val="nil"/>
              <w:bottom w:val="single" w:sz="4" w:space="0" w:color="621132"/>
              <w:right w:val="single" w:sz="4" w:space="0" w:color="auto"/>
            </w:tcBorders>
            <w:shd w:val="clear" w:color="000000" w:fill="621132"/>
            <w:noWrap/>
            <w:vAlign w:val="center"/>
            <w:hideMark/>
          </w:tcPr>
          <w:p w:rsidR="00F57E1A" w:rsidRPr="00F57E1A" w:rsidRDefault="00F57E1A" w:rsidP="00F57E1A">
            <w:pPr>
              <w:spacing w:after="0" w:line="240" w:lineRule="auto"/>
              <w:jc w:val="right"/>
              <w:rPr>
                <w:rFonts w:ascii="Calibri" w:eastAsia="Times New Roman" w:hAnsi="Calibri" w:cs="Calibri"/>
                <w:b/>
                <w:bCs/>
                <w:color w:val="FFFFFF"/>
                <w:sz w:val="16"/>
                <w:szCs w:val="14"/>
                <w:lang w:eastAsia="es-MX"/>
              </w:rPr>
            </w:pPr>
            <w:r w:rsidRPr="00F57E1A">
              <w:rPr>
                <w:rFonts w:ascii="Calibri" w:eastAsia="Times New Roman" w:hAnsi="Calibri" w:cs="Calibri"/>
                <w:b/>
                <w:bCs/>
                <w:color w:val="FFFFFF"/>
                <w:sz w:val="16"/>
                <w:szCs w:val="14"/>
                <w:lang w:eastAsia="es-MX"/>
              </w:rPr>
              <w:t> </w:t>
            </w:r>
          </w:p>
        </w:tc>
      </w:tr>
      <w:tr w:rsidR="00F57E1A" w:rsidRPr="00F57E1A" w:rsidTr="00F57E1A">
        <w:trPr>
          <w:trHeight w:val="283"/>
          <w:jc w:val="center"/>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rPr>
                <w:rFonts w:ascii="Calibri" w:eastAsia="Times New Roman" w:hAnsi="Calibri" w:cs="Calibri"/>
                <w:b/>
                <w:bCs/>
                <w:color w:val="000000"/>
                <w:sz w:val="16"/>
                <w:szCs w:val="14"/>
                <w:lang w:eastAsia="es-MX"/>
              </w:rPr>
            </w:pPr>
            <w:r w:rsidRPr="00F57E1A">
              <w:rPr>
                <w:rFonts w:ascii="Calibri" w:eastAsia="Times New Roman" w:hAnsi="Calibri" w:cs="Calibri"/>
                <w:b/>
                <w:bCs/>
                <w:color w:val="000000"/>
                <w:sz w:val="16"/>
                <w:szCs w:val="14"/>
                <w:lang w:eastAsia="es-MX"/>
              </w:rPr>
              <w:t>Plazas</w:t>
            </w:r>
          </w:p>
        </w:tc>
        <w:tc>
          <w:tcPr>
            <w:tcW w:w="1526" w:type="dxa"/>
            <w:tcBorders>
              <w:top w:val="nil"/>
              <w:left w:val="nil"/>
              <w:bottom w:val="single" w:sz="4" w:space="0" w:color="auto"/>
              <w:right w:val="single" w:sz="4" w:space="0" w:color="auto"/>
            </w:tcBorders>
            <w:shd w:val="clear" w:color="auto" w:fill="auto"/>
            <w:noWrap/>
            <w:vAlign w:val="bottom"/>
            <w:hideMark/>
          </w:tcPr>
          <w:p w:rsidR="00F57E1A" w:rsidRPr="00F57E1A" w:rsidRDefault="00F57E1A" w:rsidP="00F57E1A">
            <w:pPr>
              <w:spacing w:after="0" w:line="240" w:lineRule="auto"/>
              <w:jc w:val="right"/>
              <w:rPr>
                <w:rFonts w:ascii="Calibri" w:eastAsia="Times New Roman" w:hAnsi="Calibri" w:cs="Calibri"/>
                <w:b/>
                <w:bCs/>
                <w:color w:val="000000"/>
                <w:sz w:val="16"/>
                <w:szCs w:val="14"/>
                <w:lang w:eastAsia="es-MX"/>
              </w:rPr>
            </w:pPr>
            <w:r w:rsidRPr="00F57E1A">
              <w:rPr>
                <w:rFonts w:ascii="Calibri" w:eastAsia="Times New Roman" w:hAnsi="Calibri" w:cs="Calibri"/>
                <w:b/>
                <w:bCs/>
                <w:color w:val="000000"/>
                <w:sz w:val="16"/>
                <w:szCs w:val="14"/>
                <w:lang w:eastAsia="es-MX"/>
              </w:rPr>
              <w:t>34,756</w:t>
            </w:r>
          </w:p>
        </w:tc>
      </w:tr>
      <w:tr w:rsidR="00F57E1A" w:rsidRPr="00F57E1A" w:rsidTr="00F57E1A">
        <w:trPr>
          <w:trHeight w:val="283"/>
          <w:jc w:val="center"/>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rPr>
                <w:rFonts w:ascii="Calibri" w:eastAsia="Times New Roman" w:hAnsi="Calibri" w:cs="Calibri"/>
                <w:color w:val="000000"/>
                <w:sz w:val="16"/>
                <w:szCs w:val="14"/>
                <w:lang w:eastAsia="es-MX"/>
              </w:rPr>
            </w:pPr>
            <w:r w:rsidRPr="00F57E1A">
              <w:rPr>
                <w:rFonts w:ascii="Calibri" w:eastAsia="Times New Roman" w:hAnsi="Calibri" w:cs="Calibri"/>
                <w:color w:val="000000"/>
                <w:sz w:val="16"/>
                <w:szCs w:val="14"/>
                <w:lang w:eastAsia="es-MX"/>
              </w:rPr>
              <w:t>Base</w:t>
            </w:r>
          </w:p>
        </w:tc>
        <w:tc>
          <w:tcPr>
            <w:tcW w:w="1526" w:type="dxa"/>
            <w:tcBorders>
              <w:top w:val="nil"/>
              <w:left w:val="nil"/>
              <w:bottom w:val="single" w:sz="4" w:space="0" w:color="auto"/>
              <w:right w:val="single" w:sz="4" w:space="0" w:color="auto"/>
            </w:tcBorders>
            <w:shd w:val="clear" w:color="auto" w:fill="auto"/>
            <w:noWrap/>
            <w:vAlign w:val="bottom"/>
            <w:hideMark/>
          </w:tcPr>
          <w:p w:rsidR="00F57E1A" w:rsidRPr="00F57E1A" w:rsidRDefault="00F57E1A" w:rsidP="00F57E1A">
            <w:pPr>
              <w:spacing w:after="0" w:line="240" w:lineRule="auto"/>
              <w:jc w:val="right"/>
              <w:rPr>
                <w:rFonts w:ascii="Calibri" w:eastAsia="Times New Roman" w:hAnsi="Calibri" w:cs="Calibri"/>
                <w:color w:val="000000"/>
                <w:sz w:val="16"/>
                <w:szCs w:val="14"/>
                <w:lang w:eastAsia="es-MX"/>
              </w:rPr>
            </w:pPr>
            <w:r w:rsidRPr="00F57E1A">
              <w:rPr>
                <w:rFonts w:ascii="Calibri" w:eastAsia="Times New Roman" w:hAnsi="Calibri" w:cs="Calibri"/>
                <w:color w:val="000000"/>
                <w:sz w:val="16"/>
                <w:szCs w:val="14"/>
                <w:lang w:eastAsia="es-MX"/>
              </w:rPr>
              <w:t xml:space="preserve">                    1,806 </w:t>
            </w:r>
          </w:p>
        </w:tc>
      </w:tr>
      <w:tr w:rsidR="00F57E1A" w:rsidRPr="00F57E1A" w:rsidTr="00F57E1A">
        <w:trPr>
          <w:trHeight w:val="283"/>
          <w:jc w:val="center"/>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rPr>
                <w:rFonts w:ascii="Calibri" w:eastAsia="Times New Roman" w:hAnsi="Calibri" w:cs="Calibri"/>
                <w:color w:val="000000"/>
                <w:sz w:val="16"/>
                <w:szCs w:val="14"/>
                <w:lang w:eastAsia="es-MX"/>
              </w:rPr>
            </w:pPr>
            <w:r w:rsidRPr="00F57E1A">
              <w:rPr>
                <w:rFonts w:ascii="Calibri" w:eastAsia="Times New Roman" w:hAnsi="Calibri" w:cs="Calibri"/>
                <w:color w:val="000000"/>
                <w:sz w:val="16"/>
                <w:szCs w:val="14"/>
                <w:lang w:eastAsia="es-MX"/>
              </w:rPr>
              <w:t>Confianza</w:t>
            </w:r>
          </w:p>
        </w:tc>
        <w:tc>
          <w:tcPr>
            <w:tcW w:w="1526" w:type="dxa"/>
            <w:tcBorders>
              <w:top w:val="nil"/>
              <w:left w:val="nil"/>
              <w:bottom w:val="single" w:sz="4" w:space="0" w:color="auto"/>
              <w:right w:val="single" w:sz="4" w:space="0" w:color="auto"/>
            </w:tcBorders>
            <w:shd w:val="clear" w:color="auto" w:fill="auto"/>
            <w:noWrap/>
            <w:vAlign w:val="bottom"/>
            <w:hideMark/>
          </w:tcPr>
          <w:p w:rsidR="00F57E1A" w:rsidRPr="00F57E1A" w:rsidRDefault="00F57E1A" w:rsidP="00F57E1A">
            <w:pPr>
              <w:spacing w:after="0" w:line="240" w:lineRule="auto"/>
              <w:jc w:val="right"/>
              <w:rPr>
                <w:rFonts w:ascii="Calibri" w:eastAsia="Times New Roman" w:hAnsi="Calibri" w:cs="Calibri"/>
                <w:color w:val="000000"/>
                <w:sz w:val="16"/>
                <w:szCs w:val="14"/>
                <w:lang w:eastAsia="es-MX"/>
              </w:rPr>
            </w:pPr>
            <w:r w:rsidRPr="00F57E1A">
              <w:rPr>
                <w:rFonts w:ascii="Calibri" w:eastAsia="Times New Roman" w:hAnsi="Calibri" w:cs="Calibri"/>
                <w:color w:val="000000"/>
                <w:sz w:val="16"/>
                <w:szCs w:val="14"/>
                <w:lang w:eastAsia="es-MX"/>
              </w:rPr>
              <w:t xml:space="preserve">                    5,955 </w:t>
            </w:r>
          </w:p>
        </w:tc>
      </w:tr>
      <w:tr w:rsidR="00F57E1A" w:rsidRPr="00F57E1A" w:rsidTr="00F57E1A">
        <w:trPr>
          <w:trHeight w:val="283"/>
          <w:jc w:val="center"/>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rPr>
                <w:rFonts w:ascii="Calibri" w:eastAsia="Times New Roman" w:hAnsi="Calibri" w:cs="Calibri"/>
                <w:color w:val="000000"/>
                <w:sz w:val="16"/>
                <w:szCs w:val="14"/>
                <w:lang w:eastAsia="es-MX"/>
              </w:rPr>
            </w:pPr>
            <w:r w:rsidRPr="00F57E1A">
              <w:rPr>
                <w:rFonts w:ascii="Calibri" w:eastAsia="Times New Roman" w:hAnsi="Calibri" w:cs="Calibri"/>
                <w:color w:val="000000"/>
                <w:sz w:val="16"/>
                <w:szCs w:val="14"/>
                <w:lang w:eastAsia="es-MX"/>
              </w:rPr>
              <w:t>Magisterio Base</w:t>
            </w:r>
          </w:p>
        </w:tc>
        <w:tc>
          <w:tcPr>
            <w:tcW w:w="1526" w:type="dxa"/>
            <w:tcBorders>
              <w:top w:val="nil"/>
              <w:left w:val="nil"/>
              <w:bottom w:val="single" w:sz="4" w:space="0" w:color="auto"/>
              <w:right w:val="single" w:sz="4" w:space="0" w:color="auto"/>
            </w:tcBorders>
            <w:shd w:val="clear" w:color="auto" w:fill="auto"/>
            <w:noWrap/>
            <w:vAlign w:val="bottom"/>
            <w:hideMark/>
          </w:tcPr>
          <w:p w:rsidR="00F57E1A" w:rsidRPr="00F57E1A" w:rsidRDefault="00F57E1A" w:rsidP="00F57E1A">
            <w:pPr>
              <w:spacing w:after="0" w:line="240" w:lineRule="auto"/>
              <w:jc w:val="right"/>
              <w:rPr>
                <w:rFonts w:ascii="Calibri" w:eastAsia="Times New Roman" w:hAnsi="Calibri" w:cs="Calibri"/>
                <w:color w:val="000000"/>
                <w:sz w:val="16"/>
                <w:szCs w:val="14"/>
                <w:lang w:eastAsia="es-MX"/>
              </w:rPr>
            </w:pPr>
            <w:r w:rsidRPr="00F57E1A">
              <w:rPr>
                <w:rFonts w:ascii="Calibri" w:eastAsia="Times New Roman" w:hAnsi="Calibri" w:cs="Calibri"/>
                <w:color w:val="000000"/>
                <w:sz w:val="16"/>
                <w:szCs w:val="14"/>
                <w:lang w:eastAsia="es-MX"/>
              </w:rPr>
              <w:t xml:space="preserve">                 26,995 </w:t>
            </w:r>
          </w:p>
        </w:tc>
      </w:tr>
      <w:tr w:rsidR="00F57E1A" w:rsidRPr="00F57E1A" w:rsidTr="00F57E1A">
        <w:trPr>
          <w:trHeight w:val="283"/>
          <w:jc w:val="center"/>
        </w:trPr>
        <w:tc>
          <w:tcPr>
            <w:tcW w:w="3700" w:type="dxa"/>
            <w:tcBorders>
              <w:top w:val="nil"/>
              <w:left w:val="single" w:sz="4" w:space="0" w:color="auto"/>
              <w:bottom w:val="nil"/>
              <w:right w:val="single" w:sz="4" w:space="0" w:color="auto"/>
            </w:tcBorders>
            <w:shd w:val="clear" w:color="auto" w:fill="auto"/>
            <w:noWrap/>
            <w:vAlign w:val="center"/>
            <w:hideMark/>
          </w:tcPr>
          <w:p w:rsidR="00F57E1A" w:rsidRPr="00F57E1A" w:rsidRDefault="00F57E1A" w:rsidP="00F57E1A">
            <w:pPr>
              <w:spacing w:after="0" w:line="240" w:lineRule="auto"/>
              <w:rPr>
                <w:rFonts w:ascii="Calibri" w:eastAsia="Times New Roman" w:hAnsi="Calibri" w:cs="Calibri"/>
                <w:color w:val="000000"/>
                <w:sz w:val="16"/>
                <w:szCs w:val="14"/>
                <w:lang w:eastAsia="es-MX"/>
              </w:rPr>
            </w:pPr>
            <w:r w:rsidRPr="00F57E1A">
              <w:rPr>
                <w:rFonts w:ascii="Calibri" w:eastAsia="Times New Roman" w:hAnsi="Calibri" w:cs="Calibri"/>
                <w:color w:val="000000"/>
                <w:sz w:val="16"/>
                <w:szCs w:val="14"/>
                <w:lang w:eastAsia="es-MX"/>
              </w:rPr>
              <w:t xml:space="preserve">Horas </w:t>
            </w:r>
          </w:p>
        </w:tc>
        <w:tc>
          <w:tcPr>
            <w:tcW w:w="1526" w:type="dxa"/>
            <w:tcBorders>
              <w:top w:val="nil"/>
              <w:left w:val="nil"/>
              <w:bottom w:val="nil"/>
              <w:right w:val="single" w:sz="4" w:space="0" w:color="auto"/>
            </w:tcBorders>
            <w:shd w:val="clear" w:color="auto" w:fill="auto"/>
            <w:noWrap/>
            <w:vAlign w:val="bottom"/>
            <w:hideMark/>
          </w:tcPr>
          <w:p w:rsidR="00F57E1A" w:rsidRPr="00F57E1A" w:rsidRDefault="00F57E1A" w:rsidP="00F57E1A">
            <w:pPr>
              <w:spacing w:after="0" w:line="240" w:lineRule="auto"/>
              <w:jc w:val="right"/>
              <w:rPr>
                <w:rFonts w:ascii="Calibri" w:eastAsia="Times New Roman" w:hAnsi="Calibri" w:cs="Calibri"/>
                <w:color w:val="000000"/>
                <w:sz w:val="16"/>
                <w:szCs w:val="14"/>
                <w:lang w:eastAsia="es-MX"/>
              </w:rPr>
            </w:pPr>
            <w:r w:rsidRPr="00F57E1A">
              <w:rPr>
                <w:rFonts w:ascii="Calibri" w:eastAsia="Times New Roman" w:hAnsi="Calibri" w:cs="Calibri"/>
                <w:color w:val="000000"/>
                <w:sz w:val="16"/>
                <w:szCs w:val="14"/>
                <w:lang w:eastAsia="es-MX"/>
              </w:rPr>
              <w:t xml:space="preserve">                 68,596 </w:t>
            </w:r>
          </w:p>
        </w:tc>
      </w:tr>
      <w:tr w:rsidR="00F57E1A" w:rsidRPr="00F57E1A" w:rsidTr="00F57E1A">
        <w:trPr>
          <w:trHeight w:val="283"/>
          <w:jc w:val="center"/>
        </w:trPr>
        <w:tc>
          <w:tcPr>
            <w:tcW w:w="3700" w:type="dxa"/>
            <w:tcBorders>
              <w:top w:val="single" w:sz="4" w:space="0" w:color="621132"/>
              <w:left w:val="single" w:sz="4" w:space="0" w:color="auto"/>
              <w:bottom w:val="single" w:sz="4" w:space="0" w:color="621132"/>
              <w:right w:val="single" w:sz="4" w:space="0" w:color="FFFFFF"/>
            </w:tcBorders>
            <w:shd w:val="clear" w:color="000000" w:fill="621132"/>
            <w:noWrap/>
            <w:vAlign w:val="center"/>
            <w:hideMark/>
          </w:tcPr>
          <w:p w:rsidR="00F57E1A" w:rsidRPr="00F57E1A" w:rsidRDefault="00F57E1A" w:rsidP="00F57E1A">
            <w:pPr>
              <w:spacing w:after="0" w:line="240" w:lineRule="auto"/>
              <w:jc w:val="center"/>
              <w:rPr>
                <w:rFonts w:ascii="Calibri" w:eastAsia="Times New Roman" w:hAnsi="Calibri" w:cs="Calibri"/>
                <w:b/>
                <w:bCs/>
                <w:color w:val="FFFFFF"/>
                <w:sz w:val="16"/>
                <w:szCs w:val="14"/>
                <w:lang w:eastAsia="es-MX"/>
              </w:rPr>
            </w:pPr>
            <w:r w:rsidRPr="00F57E1A">
              <w:rPr>
                <w:rFonts w:ascii="Calibri" w:eastAsia="Times New Roman" w:hAnsi="Calibri" w:cs="Calibri"/>
                <w:b/>
                <w:bCs/>
                <w:color w:val="FFFFFF"/>
                <w:sz w:val="16"/>
                <w:szCs w:val="14"/>
                <w:lang w:eastAsia="es-MX"/>
              </w:rPr>
              <w:t>Subsecretaría de Educación Federal</w:t>
            </w:r>
          </w:p>
        </w:tc>
        <w:tc>
          <w:tcPr>
            <w:tcW w:w="1526" w:type="dxa"/>
            <w:tcBorders>
              <w:top w:val="single" w:sz="4" w:space="0" w:color="621132"/>
              <w:left w:val="nil"/>
              <w:bottom w:val="single" w:sz="4" w:space="0" w:color="621132"/>
              <w:right w:val="single" w:sz="4" w:space="0" w:color="auto"/>
            </w:tcBorders>
            <w:shd w:val="clear" w:color="000000" w:fill="621132"/>
            <w:noWrap/>
            <w:vAlign w:val="center"/>
            <w:hideMark/>
          </w:tcPr>
          <w:p w:rsidR="00F57E1A" w:rsidRPr="00F57E1A" w:rsidRDefault="00F57E1A" w:rsidP="00F57E1A">
            <w:pPr>
              <w:spacing w:after="0" w:line="240" w:lineRule="auto"/>
              <w:jc w:val="right"/>
              <w:rPr>
                <w:rFonts w:ascii="Calibri" w:eastAsia="Times New Roman" w:hAnsi="Calibri" w:cs="Calibri"/>
                <w:b/>
                <w:bCs/>
                <w:color w:val="FFFFFF"/>
                <w:sz w:val="16"/>
                <w:szCs w:val="14"/>
                <w:lang w:eastAsia="es-MX"/>
              </w:rPr>
            </w:pPr>
            <w:r w:rsidRPr="00F57E1A">
              <w:rPr>
                <w:rFonts w:ascii="Calibri" w:eastAsia="Times New Roman" w:hAnsi="Calibri" w:cs="Calibri"/>
                <w:b/>
                <w:bCs/>
                <w:color w:val="FFFFFF"/>
                <w:sz w:val="16"/>
                <w:szCs w:val="14"/>
                <w:lang w:eastAsia="es-MX"/>
              </w:rPr>
              <w:t> </w:t>
            </w:r>
          </w:p>
        </w:tc>
      </w:tr>
      <w:tr w:rsidR="00F57E1A" w:rsidRPr="00F57E1A" w:rsidTr="00F57E1A">
        <w:trPr>
          <w:trHeight w:val="283"/>
          <w:jc w:val="center"/>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rPr>
                <w:rFonts w:ascii="Calibri" w:eastAsia="Times New Roman" w:hAnsi="Calibri" w:cs="Calibri"/>
                <w:b/>
                <w:bCs/>
                <w:color w:val="000000"/>
                <w:sz w:val="16"/>
                <w:szCs w:val="14"/>
                <w:lang w:eastAsia="es-MX"/>
              </w:rPr>
            </w:pPr>
            <w:r w:rsidRPr="00F57E1A">
              <w:rPr>
                <w:rFonts w:ascii="Calibri" w:eastAsia="Times New Roman" w:hAnsi="Calibri" w:cs="Calibri"/>
                <w:b/>
                <w:bCs/>
                <w:color w:val="000000"/>
                <w:sz w:val="16"/>
                <w:szCs w:val="14"/>
                <w:lang w:eastAsia="es-MX"/>
              </w:rPr>
              <w:t>Plazas</w:t>
            </w:r>
          </w:p>
        </w:tc>
        <w:tc>
          <w:tcPr>
            <w:tcW w:w="1526" w:type="dxa"/>
            <w:tcBorders>
              <w:top w:val="nil"/>
              <w:left w:val="nil"/>
              <w:bottom w:val="single" w:sz="4" w:space="0" w:color="auto"/>
              <w:right w:val="single" w:sz="4" w:space="0" w:color="auto"/>
            </w:tcBorders>
            <w:shd w:val="clear" w:color="auto" w:fill="auto"/>
            <w:noWrap/>
            <w:vAlign w:val="bottom"/>
            <w:hideMark/>
          </w:tcPr>
          <w:p w:rsidR="00F57E1A" w:rsidRPr="00F57E1A" w:rsidRDefault="00F57E1A" w:rsidP="00F57E1A">
            <w:pPr>
              <w:spacing w:after="0" w:line="240" w:lineRule="auto"/>
              <w:jc w:val="right"/>
              <w:rPr>
                <w:rFonts w:ascii="Calibri" w:eastAsia="Times New Roman" w:hAnsi="Calibri" w:cs="Calibri"/>
                <w:b/>
                <w:bCs/>
                <w:color w:val="000000"/>
                <w:sz w:val="16"/>
                <w:szCs w:val="14"/>
                <w:lang w:eastAsia="es-MX"/>
              </w:rPr>
            </w:pPr>
            <w:r w:rsidRPr="00F57E1A">
              <w:rPr>
                <w:rFonts w:ascii="Calibri" w:eastAsia="Times New Roman" w:hAnsi="Calibri" w:cs="Calibri"/>
                <w:b/>
                <w:bCs/>
                <w:color w:val="000000"/>
                <w:sz w:val="16"/>
                <w:szCs w:val="14"/>
                <w:lang w:eastAsia="es-MX"/>
              </w:rPr>
              <w:t>78,931</w:t>
            </w:r>
          </w:p>
        </w:tc>
      </w:tr>
      <w:tr w:rsidR="00F57E1A" w:rsidRPr="00F57E1A" w:rsidTr="00F57E1A">
        <w:trPr>
          <w:trHeight w:val="283"/>
          <w:jc w:val="center"/>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rPr>
                <w:rFonts w:ascii="Calibri" w:eastAsia="Times New Roman" w:hAnsi="Calibri" w:cs="Calibri"/>
                <w:color w:val="000000"/>
                <w:sz w:val="16"/>
                <w:szCs w:val="14"/>
                <w:lang w:eastAsia="es-MX"/>
              </w:rPr>
            </w:pPr>
            <w:r w:rsidRPr="00F57E1A">
              <w:rPr>
                <w:rFonts w:ascii="Calibri" w:eastAsia="Times New Roman" w:hAnsi="Calibri" w:cs="Calibri"/>
                <w:color w:val="000000"/>
                <w:sz w:val="16"/>
                <w:szCs w:val="14"/>
                <w:lang w:eastAsia="es-MX"/>
              </w:rPr>
              <w:t>Base</w:t>
            </w:r>
          </w:p>
        </w:tc>
        <w:tc>
          <w:tcPr>
            <w:tcW w:w="1526" w:type="dxa"/>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6"/>
                <w:szCs w:val="14"/>
                <w:lang w:eastAsia="es-MX"/>
              </w:rPr>
            </w:pPr>
            <w:r w:rsidRPr="00F57E1A">
              <w:rPr>
                <w:rFonts w:ascii="Calibri" w:eastAsia="Times New Roman" w:hAnsi="Calibri" w:cs="Calibri"/>
                <w:color w:val="000000"/>
                <w:sz w:val="16"/>
                <w:szCs w:val="14"/>
                <w:lang w:eastAsia="es-MX"/>
              </w:rPr>
              <w:t>5,635</w:t>
            </w:r>
          </w:p>
        </w:tc>
      </w:tr>
      <w:tr w:rsidR="00F57E1A" w:rsidRPr="00F57E1A" w:rsidTr="00F57E1A">
        <w:trPr>
          <w:trHeight w:val="283"/>
          <w:jc w:val="center"/>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rPr>
                <w:rFonts w:ascii="Calibri" w:eastAsia="Times New Roman" w:hAnsi="Calibri" w:cs="Calibri"/>
                <w:color w:val="000000"/>
                <w:sz w:val="16"/>
                <w:szCs w:val="14"/>
                <w:lang w:eastAsia="es-MX"/>
              </w:rPr>
            </w:pPr>
            <w:r w:rsidRPr="00F57E1A">
              <w:rPr>
                <w:rFonts w:ascii="Calibri" w:eastAsia="Times New Roman" w:hAnsi="Calibri" w:cs="Calibri"/>
                <w:color w:val="000000"/>
                <w:sz w:val="16"/>
                <w:szCs w:val="14"/>
                <w:lang w:eastAsia="es-MX"/>
              </w:rPr>
              <w:t>Confianza</w:t>
            </w:r>
          </w:p>
        </w:tc>
        <w:tc>
          <w:tcPr>
            <w:tcW w:w="1526" w:type="dxa"/>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6"/>
                <w:szCs w:val="14"/>
                <w:lang w:eastAsia="es-MX"/>
              </w:rPr>
            </w:pPr>
            <w:r w:rsidRPr="00F57E1A">
              <w:rPr>
                <w:rFonts w:ascii="Calibri" w:eastAsia="Times New Roman" w:hAnsi="Calibri" w:cs="Calibri"/>
                <w:color w:val="000000"/>
                <w:sz w:val="16"/>
                <w:szCs w:val="14"/>
                <w:lang w:eastAsia="es-MX"/>
              </w:rPr>
              <w:t>601</w:t>
            </w:r>
          </w:p>
        </w:tc>
      </w:tr>
      <w:tr w:rsidR="00F57E1A" w:rsidRPr="00F57E1A" w:rsidTr="00F57E1A">
        <w:trPr>
          <w:trHeight w:val="283"/>
          <w:jc w:val="center"/>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rPr>
                <w:rFonts w:ascii="Calibri" w:eastAsia="Times New Roman" w:hAnsi="Calibri" w:cs="Calibri"/>
                <w:color w:val="000000"/>
                <w:sz w:val="16"/>
                <w:szCs w:val="14"/>
                <w:lang w:eastAsia="es-MX"/>
              </w:rPr>
            </w:pPr>
            <w:r w:rsidRPr="00F57E1A">
              <w:rPr>
                <w:rFonts w:ascii="Calibri" w:eastAsia="Times New Roman" w:hAnsi="Calibri" w:cs="Calibri"/>
                <w:color w:val="000000"/>
                <w:sz w:val="16"/>
                <w:szCs w:val="14"/>
                <w:lang w:eastAsia="es-MX"/>
              </w:rPr>
              <w:t>Magisterio Base</w:t>
            </w:r>
          </w:p>
        </w:tc>
        <w:tc>
          <w:tcPr>
            <w:tcW w:w="1526" w:type="dxa"/>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6"/>
                <w:szCs w:val="14"/>
                <w:lang w:eastAsia="es-MX"/>
              </w:rPr>
            </w:pPr>
            <w:r w:rsidRPr="00F57E1A">
              <w:rPr>
                <w:rFonts w:ascii="Calibri" w:eastAsia="Times New Roman" w:hAnsi="Calibri" w:cs="Calibri"/>
                <w:color w:val="000000"/>
                <w:sz w:val="16"/>
                <w:szCs w:val="14"/>
                <w:lang w:eastAsia="es-MX"/>
              </w:rPr>
              <w:t>72,695</w:t>
            </w:r>
          </w:p>
        </w:tc>
      </w:tr>
      <w:tr w:rsidR="00F57E1A" w:rsidRPr="00F57E1A" w:rsidTr="00F57E1A">
        <w:trPr>
          <w:trHeight w:val="283"/>
          <w:jc w:val="center"/>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rPr>
                <w:rFonts w:ascii="Calibri" w:eastAsia="Times New Roman" w:hAnsi="Calibri" w:cs="Calibri"/>
                <w:color w:val="000000"/>
                <w:sz w:val="16"/>
                <w:szCs w:val="14"/>
                <w:lang w:eastAsia="es-MX"/>
              </w:rPr>
            </w:pPr>
            <w:r w:rsidRPr="00F57E1A">
              <w:rPr>
                <w:rFonts w:ascii="Calibri" w:eastAsia="Times New Roman" w:hAnsi="Calibri" w:cs="Calibri"/>
                <w:color w:val="000000"/>
                <w:sz w:val="16"/>
                <w:szCs w:val="14"/>
                <w:lang w:eastAsia="es-MX"/>
              </w:rPr>
              <w:t xml:space="preserve">Horas </w:t>
            </w:r>
          </w:p>
        </w:tc>
        <w:tc>
          <w:tcPr>
            <w:tcW w:w="1526" w:type="dxa"/>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6"/>
                <w:szCs w:val="14"/>
                <w:lang w:eastAsia="es-MX"/>
              </w:rPr>
            </w:pPr>
            <w:r w:rsidRPr="00F57E1A">
              <w:rPr>
                <w:rFonts w:ascii="Calibri" w:eastAsia="Times New Roman" w:hAnsi="Calibri" w:cs="Calibri"/>
                <w:color w:val="000000"/>
                <w:sz w:val="16"/>
                <w:szCs w:val="14"/>
                <w:lang w:eastAsia="es-MX"/>
              </w:rPr>
              <w:t>165,833</w:t>
            </w:r>
          </w:p>
        </w:tc>
      </w:tr>
    </w:tbl>
    <w:p w:rsidR="006D406E" w:rsidRDefault="006D406E" w:rsidP="009E13D8">
      <w:pPr>
        <w:jc w:val="both"/>
        <w:rPr>
          <w:rFonts w:ascii="Arial" w:hAnsi="Arial" w:cs="Arial"/>
          <w:b/>
          <w:bCs/>
          <w:sz w:val="24"/>
          <w:szCs w:val="20"/>
        </w:rPr>
      </w:pPr>
    </w:p>
    <w:p w:rsidR="00E75F5E" w:rsidRPr="00031ACC" w:rsidRDefault="00E75F5E" w:rsidP="009E13D8">
      <w:pPr>
        <w:jc w:val="both"/>
        <w:rPr>
          <w:rFonts w:ascii="Arial" w:hAnsi="Arial" w:cs="Arial"/>
          <w:b/>
          <w:bCs/>
          <w:sz w:val="24"/>
          <w:szCs w:val="20"/>
        </w:rPr>
      </w:pPr>
    </w:p>
    <w:p w:rsidR="009C592B" w:rsidRDefault="00241A0C" w:rsidP="009E13D8">
      <w:pPr>
        <w:jc w:val="both"/>
        <w:rPr>
          <w:rFonts w:ascii="Arial" w:hAnsi="Arial" w:cs="Arial"/>
          <w:b/>
          <w:bCs/>
          <w:sz w:val="24"/>
          <w:szCs w:val="20"/>
        </w:rPr>
      </w:pPr>
      <w:r w:rsidRPr="00031ACC">
        <w:rPr>
          <w:rFonts w:ascii="Arial" w:hAnsi="Arial" w:cs="Arial"/>
          <w:b/>
          <w:bCs/>
          <w:sz w:val="24"/>
          <w:szCs w:val="20"/>
        </w:rPr>
        <w:t xml:space="preserve">TP_08.- </w:t>
      </w:r>
      <w:r w:rsidR="008012BC" w:rsidRPr="00031ACC">
        <w:rPr>
          <w:rFonts w:ascii="Arial" w:hAnsi="Arial" w:cs="Arial"/>
          <w:b/>
          <w:bCs/>
          <w:sz w:val="24"/>
          <w:szCs w:val="20"/>
        </w:rPr>
        <w:t xml:space="preserve">Gasto del magisterio federal y estatal; Presupuesto de Egresos para el Ejercicio </w:t>
      </w:r>
      <w:r w:rsidR="00DA2098" w:rsidRPr="00031ACC">
        <w:rPr>
          <w:rFonts w:ascii="Arial" w:hAnsi="Arial" w:cs="Arial"/>
          <w:b/>
          <w:bCs/>
          <w:sz w:val="24"/>
          <w:szCs w:val="20"/>
        </w:rPr>
        <w:t>Fiscal 202</w:t>
      </w:r>
      <w:r w:rsidR="00705417" w:rsidRPr="00031ACC">
        <w:rPr>
          <w:rFonts w:ascii="Arial" w:hAnsi="Arial" w:cs="Arial"/>
          <w:b/>
          <w:bCs/>
          <w:sz w:val="24"/>
          <w:szCs w:val="20"/>
        </w:rPr>
        <w:t>4</w:t>
      </w:r>
      <w:r w:rsidR="008012BC" w:rsidRPr="00031ACC">
        <w:rPr>
          <w:rFonts w:ascii="Arial" w:hAnsi="Arial" w:cs="Arial"/>
          <w:b/>
          <w:bCs/>
          <w:sz w:val="24"/>
          <w:szCs w:val="20"/>
        </w:rPr>
        <w:t xml:space="preserve"> Aprobado.</w:t>
      </w:r>
    </w:p>
    <w:tbl>
      <w:tblPr>
        <w:tblW w:w="5949" w:type="dxa"/>
        <w:jc w:val="center"/>
        <w:tblCellMar>
          <w:left w:w="70" w:type="dxa"/>
          <w:right w:w="70" w:type="dxa"/>
        </w:tblCellMar>
        <w:tblLook w:val="04A0" w:firstRow="1" w:lastRow="0" w:firstColumn="1" w:lastColumn="0" w:noHBand="0" w:noVBand="1"/>
      </w:tblPr>
      <w:tblGrid>
        <w:gridCol w:w="3814"/>
        <w:gridCol w:w="2135"/>
      </w:tblGrid>
      <w:tr w:rsidR="00F65556" w:rsidRPr="00F65556" w:rsidTr="00031ACC">
        <w:trPr>
          <w:trHeight w:val="300"/>
          <w:jc w:val="center"/>
        </w:trPr>
        <w:tc>
          <w:tcPr>
            <w:tcW w:w="3814" w:type="dxa"/>
            <w:tcBorders>
              <w:top w:val="single" w:sz="4" w:space="0" w:color="621132"/>
              <w:left w:val="single" w:sz="4" w:space="0" w:color="621132"/>
              <w:bottom w:val="single" w:sz="4" w:space="0" w:color="621132"/>
              <w:right w:val="single" w:sz="4" w:space="0" w:color="FFFFFF" w:themeColor="background1"/>
            </w:tcBorders>
            <w:shd w:val="clear" w:color="auto" w:fill="621132"/>
            <w:noWrap/>
            <w:vAlign w:val="center"/>
            <w:hideMark/>
          </w:tcPr>
          <w:p w:rsidR="00F65556" w:rsidRPr="00F65556" w:rsidRDefault="00F65556" w:rsidP="00F65556">
            <w:pPr>
              <w:spacing w:after="0" w:line="240" w:lineRule="auto"/>
              <w:jc w:val="center"/>
              <w:rPr>
                <w:rFonts w:ascii="Calibri" w:eastAsia="Times New Roman" w:hAnsi="Calibri" w:cs="Calibri"/>
                <w:b/>
                <w:bCs/>
                <w:color w:val="FFFFFF"/>
                <w:lang w:eastAsia="es-MX"/>
              </w:rPr>
            </w:pPr>
            <w:r w:rsidRPr="00F65556">
              <w:rPr>
                <w:rFonts w:ascii="Calibri" w:eastAsia="Times New Roman" w:hAnsi="Calibri" w:cs="Calibri"/>
                <w:b/>
                <w:bCs/>
                <w:color w:val="FFFFFF"/>
                <w:lang w:eastAsia="es-MX"/>
              </w:rPr>
              <w:t>Dependencia</w:t>
            </w:r>
          </w:p>
        </w:tc>
        <w:tc>
          <w:tcPr>
            <w:tcW w:w="2135" w:type="dxa"/>
            <w:tcBorders>
              <w:top w:val="single" w:sz="4" w:space="0" w:color="621132"/>
              <w:left w:val="single" w:sz="4" w:space="0" w:color="FFFFFF" w:themeColor="background1"/>
              <w:bottom w:val="single" w:sz="4" w:space="0" w:color="621132"/>
              <w:right w:val="single" w:sz="4" w:space="0" w:color="621132"/>
            </w:tcBorders>
            <w:shd w:val="clear" w:color="auto" w:fill="621132"/>
            <w:noWrap/>
            <w:vAlign w:val="center"/>
            <w:hideMark/>
          </w:tcPr>
          <w:p w:rsidR="00F65556" w:rsidRPr="00F65556" w:rsidRDefault="00F65556" w:rsidP="00F65556">
            <w:pPr>
              <w:spacing w:after="0" w:line="240" w:lineRule="auto"/>
              <w:jc w:val="center"/>
              <w:rPr>
                <w:rFonts w:ascii="Calibri" w:eastAsia="Times New Roman" w:hAnsi="Calibri" w:cs="Calibri"/>
                <w:b/>
                <w:bCs/>
                <w:color w:val="FFFFFF"/>
                <w:lang w:eastAsia="es-MX"/>
              </w:rPr>
            </w:pPr>
            <w:r w:rsidRPr="00F65556">
              <w:rPr>
                <w:rFonts w:ascii="Calibri" w:eastAsia="Times New Roman" w:hAnsi="Calibri" w:cs="Calibri"/>
                <w:b/>
                <w:bCs/>
                <w:color w:val="FFFFFF"/>
                <w:lang w:eastAsia="es-MX"/>
              </w:rPr>
              <w:t xml:space="preserve"> Cifras en Pesos </w:t>
            </w:r>
          </w:p>
        </w:tc>
      </w:tr>
      <w:tr w:rsidR="00F65556" w:rsidRPr="00F65556" w:rsidTr="00031ACC">
        <w:trPr>
          <w:trHeight w:val="300"/>
          <w:jc w:val="center"/>
        </w:trPr>
        <w:tc>
          <w:tcPr>
            <w:tcW w:w="3814" w:type="dxa"/>
            <w:tcBorders>
              <w:top w:val="single" w:sz="4" w:space="0" w:color="621132"/>
              <w:left w:val="single" w:sz="4" w:space="0" w:color="525252"/>
              <w:bottom w:val="single" w:sz="4" w:space="0" w:color="525252"/>
              <w:right w:val="single" w:sz="4" w:space="0" w:color="525252"/>
            </w:tcBorders>
            <w:shd w:val="clear" w:color="auto" w:fill="auto"/>
            <w:vAlign w:val="center"/>
            <w:hideMark/>
          </w:tcPr>
          <w:p w:rsidR="00F65556" w:rsidRPr="00F65556" w:rsidRDefault="00F65556" w:rsidP="00F65556">
            <w:pPr>
              <w:spacing w:after="0" w:line="240" w:lineRule="auto"/>
              <w:rPr>
                <w:rFonts w:ascii="Calibri" w:eastAsia="Times New Roman" w:hAnsi="Calibri" w:cs="Calibri"/>
                <w:b/>
                <w:bCs/>
                <w:lang w:eastAsia="es-MX"/>
              </w:rPr>
            </w:pPr>
            <w:r w:rsidRPr="00F65556">
              <w:rPr>
                <w:rFonts w:ascii="Calibri" w:eastAsia="Times New Roman" w:hAnsi="Calibri" w:cs="Calibri"/>
                <w:b/>
                <w:bCs/>
                <w:lang w:eastAsia="es-MX"/>
              </w:rPr>
              <w:t>Secretaría de Educación</w:t>
            </w:r>
          </w:p>
        </w:tc>
        <w:tc>
          <w:tcPr>
            <w:tcW w:w="2135" w:type="dxa"/>
            <w:tcBorders>
              <w:top w:val="single" w:sz="4" w:space="0" w:color="621132"/>
              <w:left w:val="nil"/>
              <w:bottom w:val="single" w:sz="4" w:space="0" w:color="525252"/>
              <w:right w:val="single" w:sz="4" w:space="0" w:color="525252"/>
            </w:tcBorders>
            <w:shd w:val="clear" w:color="auto" w:fill="auto"/>
            <w:noWrap/>
            <w:vAlign w:val="center"/>
            <w:hideMark/>
          </w:tcPr>
          <w:p w:rsidR="00F65556" w:rsidRPr="00F65556" w:rsidRDefault="00F65556" w:rsidP="00F65556">
            <w:pPr>
              <w:spacing w:after="0" w:line="240" w:lineRule="auto"/>
              <w:jc w:val="right"/>
              <w:rPr>
                <w:rFonts w:ascii="Calibri" w:eastAsia="Times New Roman" w:hAnsi="Calibri" w:cs="Calibri"/>
                <w:b/>
                <w:bCs/>
                <w:lang w:eastAsia="es-MX"/>
              </w:rPr>
            </w:pPr>
            <w:r w:rsidRPr="00F65556">
              <w:rPr>
                <w:rFonts w:ascii="Calibri" w:eastAsia="Times New Roman" w:hAnsi="Calibri" w:cs="Calibri"/>
                <w:b/>
                <w:bCs/>
                <w:lang w:eastAsia="es-MX"/>
              </w:rPr>
              <w:t>35,167,199,186.52</w:t>
            </w:r>
          </w:p>
        </w:tc>
      </w:tr>
      <w:tr w:rsidR="00F65556" w:rsidRPr="00F65556" w:rsidTr="00031ACC">
        <w:trPr>
          <w:trHeight w:val="300"/>
          <w:jc w:val="center"/>
        </w:trPr>
        <w:tc>
          <w:tcPr>
            <w:tcW w:w="3814" w:type="dxa"/>
            <w:tcBorders>
              <w:top w:val="nil"/>
              <w:left w:val="single" w:sz="4" w:space="0" w:color="525252"/>
              <w:bottom w:val="single" w:sz="4" w:space="0" w:color="525252"/>
              <w:right w:val="single" w:sz="4" w:space="0" w:color="525252"/>
            </w:tcBorders>
            <w:shd w:val="clear" w:color="auto" w:fill="auto"/>
            <w:vAlign w:val="center"/>
            <w:hideMark/>
          </w:tcPr>
          <w:p w:rsidR="00F65556" w:rsidRPr="00F65556" w:rsidRDefault="00F65556" w:rsidP="00F65556">
            <w:pPr>
              <w:spacing w:after="0" w:line="240" w:lineRule="auto"/>
              <w:ind w:firstLineChars="200" w:firstLine="400"/>
              <w:rPr>
                <w:rFonts w:ascii="Calibri" w:eastAsia="Times New Roman" w:hAnsi="Calibri" w:cs="Calibri"/>
                <w:b/>
                <w:bCs/>
                <w:sz w:val="20"/>
                <w:szCs w:val="20"/>
                <w:lang w:eastAsia="es-MX"/>
              </w:rPr>
            </w:pPr>
            <w:r w:rsidRPr="00F65556">
              <w:rPr>
                <w:rFonts w:ascii="Calibri" w:eastAsia="Times New Roman" w:hAnsi="Calibri" w:cs="Calibri"/>
                <w:b/>
                <w:bCs/>
                <w:sz w:val="20"/>
                <w:szCs w:val="20"/>
                <w:lang w:eastAsia="es-MX"/>
              </w:rPr>
              <w:t>Educación Estatal</w:t>
            </w:r>
          </w:p>
        </w:tc>
        <w:tc>
          <w:tcPr>
            <w:tcW w:w="2135" w:type="dxa"/>
            <w:tcBorders>
              <w:top w:val="nil"/>
              <w:left w:val="nil"/>
              <w:bottom w:val="single" w:sz="4" w:space="0" w:color="525252"/>
              <w:right w:val="single" w:sz="4" w:space="0" w:color="525252"/>
            </w:tcBorders>
            <w:shd w:val="clear" w:color="auto" w:fill="auto"/>
            <w:noWrap/>
            <w:vAlign w:val="center"/>
            <w:hideMark/>
          </w:tcPr>
          <w:p w:rsidR="00F65556" w:rsidRPr="00F65556" w:rsidRDefault="00F65556" w:rsidP="00F65556">
            <w:pPr>
              <w:spacing w:after="0" w:line="240" w:lineRule="auto"/>
              <w:jc w:val="right"/>
              <w:rPr>
                <w:rFonts w:ascii="Calibri" w:eastAsia="Times New Roman" w:hAnsi="Calibri" w:cs="Calibri"/>
                <w:b/>
                <w:bCs/>
                <w:sz w:val="20"/>
                <w:szCs w:val="20"/>
                <w:lang w:eastAsia="es-MX"/>
              </w:rPr>
            </w:pPr>
            <w:r w:rsidRPr="00F65556">
              <w:rPr>
                <w:rFonts w:ascii="Calibri" w:eastAsia="Times New Roman" w:hAnsi="Calibri" w:cs="Calibri"/>
                <w:b/>
                <w:bCs/>
                <w:sz w:val="20"/>
                <w:szCs w:val="20"/>
                <w:lang w:eastAsia="es-MX"/>
              </w:rPr>
              <w:t>13,224,959,100.40</w:t>
            </w:r>
          </w:p>
        </w:tc>
      </w:tr>
      <w:tr w:rsidR="00F65556" w:rsidRPr="00F65556" w:rsidTr="00031ACC">
        <w:trPr>
          <w:trHeight w:val="300"/>
          <w:jc w:val="center"/>
        </w:trPr>
        <w:tc>
          <w:tcPr>
            <w:tcW w:w="3814" w:type="dxa"/>
            <w:tcBorders>
              <w:top w:val="nil"/>
              <w:left w:val="single" w:sz="4" w:space="0" w:color="525252"/>
              <w:bottom w:val="single" w:sz="4" w:space="0" w:color="525252"/>
              <w:right w:val="single" w:sz="4" w:space="0" w:color="525252"/>
            </w:tcBorders>
            <w:shd w:val="clear" w:color="auto" w:fill="auto"/>
            <w:vAlign w:val="center"/>
            <w:hideMark/>
          </w:tcPr>
          <w:p w:rsidR="00F65556" w:rsidRPr="00F65556" w:rsidRDefault="00F65556" w:rsidP="00F65556">
            <w:pPr>
              <w:spacing w:after="0" w:line="240" w:lineRule="auto"/>
              <w:ind w:firstLineChars="500" w:firstLine="1000"/>
              <w:rPr>
                <w:rFonts w:ascii="Calibri" w:eastAsia="Times New Roman" w:hAnsi="Calibri" w:cs="Calibri"/>
                <w:i/>
                <w:iCs/>
                <w:sz w:val="20"/>
                <w:szCs w:val="20"/>
                <w:lang w:eastAsia="es-MX"/>
              </w:rPr>
            </w:pPr>
            <w:r w:rsidRPr="00F65556">
              <w:rPr>
                <w:rFonts w:ascii="Calibri" w:eastAsia="Times New Roman" w:hAnsi="Calibri" w:cs="Calibri"/>
                <w:i/>
                <w:iCs/>
                <w:sz w:val="20"/>
                <w:szCs w:val="20"/>
                <w:lang w:eastAsia="es-MX"/>
              </w:rPr>
              <w:t>Magisterio Estatal</w:t>
            </w:r>
          </w:p>
        </w:tc>
        <w:tc>
          <w:tcPr>
            <w:tcW w:w="2135" w:type="dxa"/>
            <w:tcBorders>
              <w:top w:val="nil"/>
              <w:left w:val="nil"/>
              <w:bottom w:val="single" w:sz="4" w:space="0" w:color="525252"/>
              <w:right w:val="single" w:sz="4" w:space="0" w:color="525252"/>
            </w:tcBorders>
            <w:shd w:val="clear" w:color="auto" w:fill="auto"/>
            <w:noWrap/>
            <w:vAlign w:val="center"/>
            <w:hideMark/>
          </w:tcPr>
          <w:p w:rsidR="00F65556" w:rsidRPr="00F65556" w:rsidRDefault="00F65556" w:rsidP="00F65556">
            <w:pPr>
              <w:spacing w:after="0" w:line="240" w:lineRule="auto"/>
              <w:jc w:val="right"/>
              <w:rPr>
                <w:rFonts w:ascii="Calibri" w:eastAsia="Times New Roman" w:hAnsi="Calibri" w:cs="Calibri"/>
                <w:sz w:val="20"/>
                <w:szCs w:val="20"/>
                <w:lang w:eastAsia="es-MX"/>
              </w:rPr>
            </w:pPr>
            <w:r w:rsidRPr="00F65556">
              <w:rPr>
                <w:rFonts w:ascii="Calibri" w:eastAsia="Times New Roman" w:hAnsi="Calibri" w:cs="Calibri"/>
                <w:sz w:val="20"/>
                <w:szCs w:val="20"/>
                <w:lang w:eastAsia="es-MX"/>
              </w:rPr>
              <w:t>11,829,214,633.51</w:t>
            </w:r>
          </w:p>
        </w:tc>
      </w:tr>
      <w:tr w:rsidR="00F65556" w:rsidRPr="00F65556" w:rsidTr="00031ACC">
        <w:trPr>
          <w:trHeight w:val="300"/>
          <w:jc w:val="center"/>
        </w:trPr>
        <w:tc>
          <w:tcPr>
            <w:tcW w:w="3814" w:type="dxa"/>
            <w:tcBorders>
              <w:top w:val="nil"/>
              <w:left w:val="single" w:sz="4" w:space="0" w:color="525252"/>
              <w:bottom w:val="single" w:sz="4" w:space="0" w:color="525252"/>
              <w:right w:val="single" w:sz="4" w:space="0" w:color="525252"/>
            </w:tcBorders>
            <w:shd w:val="clear" w:color="auto" w:fill="auto"/>
            <w:vAlign w:val="center"/>
            <w:hideMark/>
          </w:tcPr>
          <w:p w:rsidR="00F65556" w:rsidRPr="00F65556" w:rsidRDefault="00F65556" w:rsidP="00F65556">
            <w:pPr>
              <w:spacing w:after="0" w:line="240" w:lineRule="auto"/>
              <w:ind w:firstLineChars="500" w:firstLine="1000"/>
              <w:rPr>
                <w:rFonts w:ascii="Calibri" w:eastAsia="Times New Roman" w:hAnsi="Calibri" w:cs="Calibri"/>
                <w:i/>
                <w:iCs/>
                <w:sz w:val="20"/>
                <w:szCs w:val="20"/>
                <w:lang w:eastAsia="es-MX"/>
              </w:rPr>
            </w:pPr>
            <w:r w:rsidRPr="00F65556">
              <w:rPr>
                <w:rFonts w:ascii="Calibri" w:eastAsia="Times New Roman" w:hAnsi="Calibri" w:cs="Calibri"/>
                <w:i/>
                <w:iCs/>
                <w:sz w:val="20"/>
                <w:szCs w:val="20"/>
                <w:lang w:eastAsia="es-MX"/>
              </w:rPr>
              <w:t>Resto del Gasto</w:t>
            </w:r>
          </w:p>
        </w:tc>
        <w:tc>
          <w:tcPr>
            <w:tcW w:w="2135" w:type="dxa"/>
            <w:tcBorders>
              <w:top w:val="nil"/>
              <w:left w:val="nil"/>
              <w:bottom w:val="single" w:sz="4" w:space="0" w:color="525252"/>
              <w:right w:val="single" w:sz="4" w:space="0" w:color="525252"/>
            </w:tcBorders>
            <w:shd w:val="clear" w:color="auto" w:fill="auto"/>
            <w:noWrap/>
            <w:vAlign w:val="center"/>
            <w:hideMark/>
          </w:tcPr>
          <w:p w:rsidR="00F65556" w:rsidRPr="00F65556" w:rsidRDefault="00F65556" w:rsidP="00F65556">
            <w:pPr>
              <w:spacing w:after="0" w:line="240" w:lineRule="auto"/>
              <w:jc w:val="right"/>
              <w:rPr>
                <w:rFonts w:ascii="Calibri" w:eastAsia="Times New Roman" w:hAnsi="Calibri" w:cs="Calibri"/>
                <w:sz w:val="20"/>
                <w:szCs w:val="20"/>
                <w:lang w:eastAsia="es-MX"/>
              </w:rPr>
            </w:pPr>
            <w:r w:rsidRPr="00F65556">
              <w:rPr>
                <w:rFonts w:ascii="Calibri" w:eastAsia="Times New Roman" w:hAnsi="Calibri" w:cs="Calibri"/>
                <w:sz w:val="20"/>
                <w:szCs w:val="20"/>
                <w:lang w:eastAsia="es-MX"/>
              </w:rPr>
              <w:t>1,395,744,466.89</w:t>
            </w:r>
          </w:p>
        </w:tc>
      </w:tr>
      <w:tr w:rsidR="00F65556" w:rsidRPr="00F65556" w:rsidTr="00031ACC">
        <w:trPr>
          <w:trHeight w:val="300"/>
          <w:jc w:val="center"/>
        </w:trPr>
        <w:tc>
          <w:tcPr>
            <w:tcW w:w="3814" w:type="dxa"/>
            <w:tcBorders>
              <w:top w:val="nil"/>
              <w:left w:val="single" w:sz="4" w:space="0" w:color="525252"/>
              <w:bottom w:val="single" w:sz="4" w:space="0" w:color="525252"/>
              <w:right w:val="single" w:sz="4" w:space="0" w:color="525252"/>
            </w:tcBorders>
            <w:shd w:val="clear" w:color="auto" w:fill="auto"/>
            <w:vAlign w:val="center"/>
            <w:hideMark/>
          </w:tcPr>
          <w:p w:rsidR="00F65556" w:rsidRPr="00F65556" w:rsidRDefault="00F65556" w:rsidP="00F65556">
            <w:pPr>
              <w:spacing w:after="0" w:line="240" w:lineRule="auto"/>
              <w:ind w:firstLineChars="200" w:firstLine="400"/>
              <w:rPr>
                <w:rFonts w:ascii="Calibri" w:eastAsia="Times New Roman" w:hAnsi="Calibri" w:cs="Calibri"/>
                <w:b/>
                <w:bCs/>
                <w:sz w:val="20"/>
                <w:szCs w:val="20"/>
                <w:lang w:eastAsia="es-MX"/>
              </w:rPr>
            </w:pPr>
            <w:r w:rsidRPr="00F65556">
              <w:rPr>
                <w:rFonts w:ascii="Calibri" w:eastAsia="Times New Roman" w:hAnsi="Calibri" w:cs="Calibri"/>
                <w:b/>
                <w:bCs/>
                <w:sz w:val="20"/>
                <w:szCs w:val="20"/>
                <w:lang w:eastAsia="es-MX"/>
              </w:rPr>
              <w:t xml:space="preserve">Educación Federalizada </w:t>
            </w:r>
          </w:p>
        </w:tc>
        <w:tc>
          <w:tcPr>
            <w:tcW w:w="2135" w:type="dxa"/>
            <w:tcBorders>
              <w:top w:val="nil"/>
              <w:left w:val="nil"/>
              <w:bottom w:val="single" w:sz="4" w:space="0" w:color="525252"/>
              <w:right w:val="single" w:sz="4" w:space="0" w:color="525252"/>
            </w:tcBorders>
            <w:shd w:val="clear" w:color="auto" w:fill="auto"/>
            <w:noWrap/>
            <w:vAlign w:val="center"/>
            <w:hideMark/>
          </w:tcPr>
          <w:p w:rsidR="00F65556" w:rsidRPr="00F65556" w:rsidRDefault="00F65556" w:rsidP="00F65556">
            <w:pPr>
              <w:spacing w:after="0" w:line="240" w:lineRule="auto"/>
              <w:jc w:val="right"/>
              <w:rPr>
                <w:rFonts w:ascii="Calibri" w:eastAsia="Times New Roman" w:hAnsi="Calibri" w:cs="Calibri"/>
                <w:b/>
                <w:bCs/>
                <w:sz w:val="20"/>
                <w:szCs w:val="20"/>
                <w:lang w:eastAsia="es-MX"/>
              </w:rPr>
            </w:pPr>
            <w:r w:rsidRPr="00F65556">
              <w:rPr>
                <w:rFonts w:ascii="Calibri" w:eastAsia="Times New Roman" w:hAnsi="Calibri" w:cs="Calibri"/>
                <w:b/>
                <w:bCs/>
                <w:sz w:val="20"/>
                <w:szCs w:val="20"/>
                <w:lang w:eastAsia="es-MX"/>
              </w:rPr>
              <w:t>21,942,240,086.12</w:t>
            </w:r>
          </w:p>
        </w:tc>
      </w:tr>
      <w:tr w:rsidR="00F65556" w:rsidRPr="00F65556" w:rsidTr="00031ACC">
        <w:trPr>
          <w:trHeight w:val="300"/>
          <w:jc w:val="center"/>
        </w:trPr>
        <w:tc>
          <w:tcPr>
            <w:tcW w:w="3814" w:type="dxa"/>
            <w:tcBorders>
              <w:top w:val="nil"/>
              <w:left w:val="single" w:sz="4" w:space="0" w:color="525252"/>
              <w:bottom w:val="single" w:sz="4" w:space="0" w:color="525252"/>
              <w:right w:val="single" w:sz="4" w:space="0" w:color="525252"/>
            </w:tcBorders>
            <w:shd w:val="clear" w:color="auto" w:fill="auto"/>
            <w:vAlign w:val="center"/>
            <w:hideMark/>
          </w:tcPr>
          <w:p w:rsidR="00F65556" w:rsidRPr="00F65556" w:rsidRDefault="00F65556" w:rsidP="00F65556">
            <w:pPr>
              <w:spacing w:after="0" w:line="240" w:lineRule="auto"/>
              <w:ind w:firstLineChars="500" w:firstLine="1000"/>
              <w:rPr>
                <w:rFonts w:ascii="Calibri" w:eastAsia="Times New Roman" w:hAnsi="Calibri" w:cs="Calibri"/>
                <w:i/>
                <w:iCs/>
                <w:sz w:val="20"/>
                <w:szCs w:val="20"/>
                <w:lang w:eastAsia="es-MX"/>
              </w:rPr>
            </w:pPr>
            <w:r w:rsidRPr="00F65556">
              <w:rPr>
                <w:rFonts w:ascii="Calibri" w:eastAsia="Times New Roman" w:hAnsi="Calibri" w:cs="Calibri"/>
                <w:i/>
                <w:iCs/>
                <w:sz w:val="20"/>
                <w:szCs w:val="20"/>
                <w:lang w:eastAsia="es-MX"/>
              </w:rPr>
              <w:t>Magisterio Federal</w:t>
            </w:r>
          </w:p>
        </w:tc>
        <w:tc>
          <w:tcPr>
            <w:tcW w:w="2135" w:type="dxa"/>
            <w:tcBorders>
              <w:top w:val="nil"/>
              <w:left w:val="nil"/>
              <w:bottom w:val="single" w:sz="4" w:space="0" w:color="525252"/>
              <w:right w:val="single" w:sz="4" w:space="0" w:color="525252"/>
            </w:tcBorders>
            <w:shd w:val="clear" w:color="auto" w:fill="auto"/>
            <w:noWrap/>
            <w:vAlign w:val="center"/>
            <w:hideMark/>
          </w:tcPr>
          <w:p w:rsidR="00F65556" w:rsidRPr="00F65556" w:rsidRDefault="00F65556" w:rsidP="00F65556">
            <w:pPr>
              <w:spacing w:after="0" w:line="240" w:lineRule="auto"/>
              <w:jc w:val="right"/>
              <w:rPr>
                <w:rFonts w:ascii="Calibri" w:eastAsia="Times New Roman" w:hAnsi="Calibri" w:cs="Calibri"/>
                <w:sz w:val="20"/>
                <w:szCs w:val="20"/>
                <w:lang w:eastAsia="es-MX"/>
              </w:rPr>
            </w:pPr>
            <w:r w:rsidRPr="00F65556">
              <w:rPr>
                <w:rFonts w:ascii="Calibri" w:eastAsia="Times New Roman" w:hAnsi="Calibri" w:cs="Calibri"/>
                <w:sz w:val="20"/>
                <w:szCs w:val="20"/>
                <w:lang w:eastAsia="es-MX"/>
              </w:rPr>
              <w:t>18,722,465,725.97</w:t>
            </w:r>
          </w:p>
        </w:tc>
      </w:tr>
      <w:tr w:rsidR="00F65556" w:rsidRPr="00F65556" w:rsidTr="00031ACC">
        <w:trPr>
          <w:trHeight w:val="300"/>
          <w:jc w:val="center"/>
        </w:trPr>
        <w:tc>
          <w:tcPr>
            <w:tcW w:w="3814" w:type="dxa"/>
            <w:tcBorders>
              <w:top w:val="nil"/>
              <w:left w:val="single" w:sz="4" w:space="0" w:color="525252"/>
              <w:bottom w:val="single" w:sz="4" w:space="0" w:color="525252"/>
              <w:right w:val="single" w:sz="4" w:space="0" w:color="525252"/>
            </w:tcBorders>
            <w:shd w:val="clear" w:color="auto" w:fill="auto"/>
            <w:vAlign w:val="center"/>
            <w:hideMark/>
          </w:tcPr>
          <w:p w:rsidR="00F65556" w:rsidRPr="00F65556" w:rsidRDefault="00F65556" w:rsidP="00F65556">
            <w:pPr>
              <w:spacing w:after="0" w:line="240" w:lineRule="auto"/>
              <w:ind w:firstLineChars="500" w:firstLine="1000"/>
              <w:rPr>
                <w:rFonts w:ascii="Calibri" w:eastAsia="Times New Roman" w:hAnsi="Calibri" w:cs="Calibri"/>
                <w:i/>
                <w:iCs/>
                <w:sz w:val="20"/>
                <w:szCs w:val="20"/>
                <w:lang w:eastAsia="es-MX"/>
              </w:rPr>
            </w:pPr>
            <w:r w:rsidRPr="00F65556">
              <w:rPr>
                <w:rFonts w:ascii="Calibri" w:eastAsia="Times New Roman" w:hAnsi="Calibri" w:cs="Calibri"/>
                <w:i/>
                <w:iCs/>
                <w:sz w:val="20"/>
                <w:szCs w:val="20"/>
                <w:lang w:eastAsia="es-MX"/>
              </w:rPr>
              <w:t>Resto del Gasto</w:t>
            </w:r>
          </w:p>
        </w:tc>
        <w:tc>
          <w:tcPr>
            <w:tcW w:w="2135" w:type="dxa"/>
            <w:tcBorders>
              <w:top w:val="nil"/>
              <w:left w:val="nil"/>
              <w:bottom w:val="single" w:sz="4" w:space="0" w:color="525252"/>
              <w:right w:val="single" w:sz="4" w:space="0" w:color="525252"/>
            </w:tcBorders>
            <w:shd w:val="clear" w:color="auto" w:fill="auto"/>
            <w:noWrap/>
            <w:vAlign w:val="center"/>
            <w:hideMark/>
          </w:tcPr>
          <w:p w:rsidR="00F65556" w:rsidRPr="00F65556" w:rsidRDefault="00F65556" w:rsidP="00F65556">
            <w:pPr>
              <w:spacing w:after="0" w:line="240" w:lineRule="auto"/>
              <w:jc w:val="right"/>
              <w:rPr>
                <w:rFonts w:ascii="Calibri" w:eastAsia="Times New Roman" w:hAnsi="Calibri" w:cs="Calibri"/>
                <w:sz w:val="20"/>
                <w:szCs w:val="20"/>
                <w:lang w:eastAsia="es-MX"/>
              </w:rPr>
            </w:pPr>
            <w:r w:rsidRPr="00F65556">
              <w:rPr>
                <w:rFonts w:ascii="Calibri" w:eastAsia="Times New Roman" w:hAnsi="Calibri" w:cs="Calibri"/>
                <w:sz w:val="20"/>
                <w:szCs w:val="20"/>
                <w:lang w:eastAsia="es-MX"/>
              </w:rPr>
              <w:t>3,219,774,360.15</w:t>
            </w:r>
          </w:p>
        </w:tc>
      </w:tr>
    </w:tbl>
    <w:p w:rsidR="009C592B" w:rsidRDefault="009C592B" w:rsidP="009E13D8">
      <w:pPr>
        <w:jc w:val="both"/>
        <w:rPr>
          <w:b/>
        </w:rPr>
      </w:pPr>
    </w:p>
    <w:p w:rsidR="00AA3600" w:rsidRDefault="00241A0C" w:rsidP="00543CC7">
      <w:pPr>
        <w:jc w:val="both"/>
        <w:rPr>
          <w:rFonts w:ascii="Arial" w:hAnsi="Arial" w:cs="Arial"/>
          <w:b/>
          <w:bCs/>
          <w:sz w:val="20"/>
          <w:szCs w:val="20"/>
        </w:rPr>
      </w:pPr>
      <w:r w:rsidRPr="00D236F3">
        <w:rPr>
          <w:rFonts w:ascii="Arial" w:hAnsi="Arial" w:cs="Arial"/>
          <w:b/>
          <w:bCs/>
          <w:sz w:val="24"/>
          <w:szCs w:val="20"/>
        </w:rPr>
        <w:t xml:space="preserve">TP_09.- </w:t>
      </w:r>
      <w:r w:rsidR="00AA3600" w:rsidRPr="00D236F3">
        <w:rPr>
          <w:rFonts w:ascii="Arial" w:hAnsi="Arial" w:cs="Arial"/>
          <w:b/>
          <w:bCs/>
          <w:sz w:val="24"/>
          <w:szCs w:val="20"/>
        </w:rPr>
        <w:t>Magisterio Empleados de confianza y base.</w:t>
      </w:r>
    </w:p>
    <w:tbl>
      <w:tblPr>
        <w:tblW w:w="5000" w:type="pct"/>
        <w:tblCellMar>
          <w:left w:w="70" w:type="dxa"/>
          <w:right w:w="70" w:type="dxa"/>
        </w:tblCellMar>
        <w:tblLook w:val="04A0" w:firstRow="1" w:lastRow="0" w:firstColumn="1" w:lastColumn="0" w:noHBand="0" w:noVBand="1"/>
      </w:tblPr>
      <w:tblGrid>
        <w:gridCol w:w="3427"/>
        <w:gridCol w:w="1059"/>
        <w:gridCol w:w="1035"/>
        <w:gridCol w:w="1060"/>
        <w:gridCol w:w="1060"/>
        <w:gridCol w:w="1187"/>
      </w:tblGrid>
      <w:tr w:rsidR="00F57E1A" w:rsidRPr="00F57E1A" w:rsidTr="00F57E1A">
        <w:trPr>
          <w:trHeight w:val="227"/>
          <w:tblHeader/>
        </w:trPr>
        <w:tc>
          <w:tcPr>
            <w:tcW w:w="5000" w:type="pct"/>
            <w:gridSpan w:val="6"/>
            <w:tcBorders>
              <w:top w:val="single" w:sz="4" w:space="0" w:color="621132"/>
              <w:left w:val="single" w:sz="4" w:space="0" w:color="621132"/>
              <w:bottom w:val="single" w:sz="4" w:space="0" w:color="FFFFFF"/>
              <w:right w:val="single" w:sz="4" w:space="0" w:color="621132"/>
            </w:tcBorders>
            <w:shd w:val="clear" w:color="000000" w:fill="621132"/>
            <w:noWrap/>
            <w:vAlign w:val="center"/>
            <w:hideMark/>
          </w:tcPr>
          <w:p w:rsidR="00F57E1A" w:rsidRPr="00F57E1A" w:rsidRDefault="00F57E1A" w:rsidP="00F57E1A">
            <w:pPr>
              <w:spacing w:after="0" w:line="240" w:lineRule="auto"/>
              <w:jc w:val="center"/>
              <w:rPr>
                <w:rFonts w:ascii="Calibri" w:eastAsia="Times New Roman" w:hAnsi="Calibri" w:cs="Calibri"/>
                <w:b/>
                <w:bCs/>
                <w:color w:val="FFFFFF"/>
                <w:sz w:val="14"/>
                <w:szCs w:val="16"/>
                <w:lang w:eastAsia="es-MX"/>
              </w:rPr>
            </w:pPr>
            <w:r w:rsidRPr="00F57E1A">
              <w:rPr>
                <w:rFonts w:ascii="Calibri" w:eastAsia="Times New Roman" w:hAnsi="Calibri" w:cs="Calibri"/>
                <w:b/>
                <w:bCs/>
                <w:color w:val="FFFFFF"/>
                <w:sz w:val="14"/>
                <w:szCs w:val="16"/>
                <w:lang w:eastAsia="es-MX"/>
              </w:rPr>
              <w:t xml:space="preserve">CONCENTRADO DE PLAZAS </w:t>
            </w:r>
          </w:p>
        </w:tc>
      </w:tr>
      <w:tr w:rsidR="00F57E1A" w:rsidRPr="00F57E1A" w:rsidTr="00F57E1A">
        <w:trPr>
          <w:trHeight w:val="227"/>
          <w:tblHeader/>
        </w:trPr>
        <w:tc>
          <w:tcPr>
            <w:tcW w:w="1951" w:type="pct"/>
            <w:vMerge w:val="restart"/>
            <w:tcBorders>
              <w:top w:val="nil"/>
              <w:left w:val="single" w:sz="4" w:space="0" w:color="621132"/>
              <w:bottom w:val="single" w:sz="4" w:space="0" w:color="621132"/>
              <w:right w:val="single" w:sz="4" w:space="0" w:color="FFFFFF"/>
            </w:tcBorders>
            <w:shd w:val="clear" w:color="000000" w:fill="621132"/>
            <w:noWrap/>
            <w:vAlign w:val="center"/>
            <w:hideMark/>
          </w:tcPr>
          <w:p w:rsidR="00F57E1A" w:rsidRPr="00F57E1A" w:rsidRDefault="00F57E1A" w:rsidP="00F57E1A">
            <w:pPr>
              <w:spacing w:after="0" w:line="240" w:lineRule="auto"/>
              <w:jc w:val="center"/>
              <w:rPr>
                <w:rFonts w:ascii="Calibri" w:eastAsia="Times New Roman" w:hAnsi="Calibri" w:cs="Calibri"/>
                <w:b/>
                <w:bCs/>
                <w:color w:val="FFFFFF"/>
                <w:sz w:val="14"/>
                <w:szCs w:val="16"/>
                <w:lang w:eastAsia="es-MX"/>
              </w:rPr>
            </w:pPr>
            <w:r w:rsidRPr="00F57E1A">
              <w:rPr>
                <w:rFonts w:ascii="Calibri" w:eastAsia="Times New Roman" w:hAnsi="Calibri" w:cs="Calibri"/>
                <w:b/>
                <w:bCs/>
                <w:color w:val="FFFFFF"/>
                <w:sz w:val="14"/>
                <w:szCs w:val="16"/>
                <w:lang w:eastAsia="es-MX"/>
              </w:rPr>
              <w:t>DEPENDENCIA/ENTIDAD</w:t>
            </w:r>
          </w:p>
        </w:tc>
        <w:tc>
          <w:tcPr>
            <w:tcW w:w="1206" w:type="pct"/>
            <w:gridSpan w:val="2"/>
            <w:tcBorders>
              <w:top w:val="single" w:sz="4" w:space="0" w:color="FFFFFF"/>
              <w:left w:val="nil"/>
              <w:bottom w:val="single" w:sz="4" w:space="0" w:color="FFFFFF"/>
              <w:right w:val="single" w:sz="4" w:space="0" w:color="FFFFFF"/>
            </w:tcBorders>
            <w:shd w:val="clear" w:color="000000" w:fill="621132"/>
            <w:noWrap/>
            <w:vAlign w:val="center"/>
            <w:hideMark/>
          </w:tcPr>
          <w:p w:rsidR="00F57E1A" w:rsidRPr="00F57E1A" w:rsidRDefault="00F57E1A" w:rsidP="00F57E1A">
            <w:pPr>
              <w:spacing w:after="0" w:line="240" w:lineRule="auto"/>
              <w:jc w:val="center"/>
              <w:rPr>
                <w:rFonts w:ascii="Calibri" w:eastAsia="Times New Roman" w:hAnsi="Calibri" w:cs="Calibri"/>
                <w:b/>
                <w:bCs/>
                <w:color w:val="FFFFFF"/>
                <w:sz w:val="14"/>
                <w:szCs w:val="16"/>
                <w:lang w:eastAsia="es-MX"/>
              </w:rPr>
            </w:pPr>
            <w:r w:rsidRPr="00F57E1A">
              <w:rPr>
                <w:rFonts w:ascii="Calibri" w:eastAsia="Times New Roman" w:hAnsi="Calibri" w:cs="Calibri"/>
                <w:b/>
                <w:bCs/>
                <w:color w:val="FFFFFF"/>
                <w:sz w:val="14"/>
                <w:szCs w:val="16"/>
                <w:lang w:eastAsia="es-MX"/>
              </w:rPr>
              <w:t>ADMINISTRATIVOS</w:t>
            </w:r>
          </w:p>
        </w:tc>
        <w:tc>
          <w:tcPr>
            <w:tcW w:w="1220" w:type="pct"/>
            <w:gridSpan w:val="2"/>
            <w:tcBorders>
              <w:top w:val="single" w:sz="4" w:space="0" w:color="FFFFFF"/>
              <w:left w:val="nil"/>
              <w:bottom w:val="single" w:sz="4" w:space="0" w:color="FFFFFF"/>
              <w:right w:val="single" w:sz="4" w:space="0" w:color="FFFFFF"/>
            </w:tcBorders>
            <w:shd w:val="clear" w:color="000000" w:fill="621132"/>
            <w:vAlign w:val="center"/>
            <w:hideMark/>
          </w:tcPr>
          <w:p w:rsidR="00F57E1A" w:rsidRPr="00F57E1A" w:rsidRDefault="00F57E1A" w:rsidP="00F57E1A">
            <w:pPr>
              <w:spacing w:after="0" w:line="240" w:lineRule="auto"/>
              <w:jc w:val="center"/>
              <w:rPr>
                <w:rFonts w:ascii="Calibri" w:eastAsia="Times New Roman" w:hAnsi="Calibri" w:cs="Calibri"/>
                <w:b/>
                <w:bCs/>
                <w:color w:val="FFFFFF"/>
                <w:sz w:val="14"/>
                <w:szCs w:val="16"/>
                <w:lang w:eastAsia="es-MX"/>
              </w:rPr>
            </w:pPr>
            <w:r w:rsidRPr="00F57E1A">
              <w:rPr>
                <w:rFonts w:ascii="Calibri" w:eastAsia="Times New Roman" w:hAnsi="Calibri" w:cs="Calibri"/>
                <w:b/>
                <w:bCs/>
                <w:color w:val="FFFFFF"/>
                <w:sz w:val="14"/>
                <w:szCs w:val="16"/>
                <w:lang w:eastAsia="es-MX"/>
              </w:rPr>
              <w:t>DOCENTES</w:t>
            </w:r>
          </w:p>
        </w:tc>
        <w:tc>
          <w:tcPr>
            <w:tcW w:w="623" w:type="pct"/>
            <w:vMerge w:val="restart"/>
            <w:tcBorders>
              <w:top w:val="nil"/>
              <w:left w:val="single" w:sz="4" w:space="0" w:color="FFFFFF"/>
              <w:bottom w:val="single" w:sz="4" w:space="0" w:color="621132"/>
              <w:right w:val="single" w:sz="4" w:space="0" w:color="621132"/>
            </w:tcBorders>
            <w:shd w:val="clear" w:color="000000" w:fill="621132"/>
            <w:noWrap/>
            <w:vAlign w:val="center"/>
            <w:hideMark/>
          </w:tcPr>
          <w:p w:rsidR="00F57E1A" w:rsidRPr="00F57E1A" w:rsidRDefault="00F57E1A" w:rsidP="00F57E1A">
            <w:pPr>
              <w:spacing w:after="0" w:line="240" w:lineRule="auto"/>
              <w:jc w:val="center"/>
              <w:rPr>
                <w:rFonts w:ascii="Calibri" w:eastAsia="Times New Roman" w:hAnsi="Calibri" w:cs="Calibri"/>
                <w:b/>
                <w:bCs/>
                <w:color w:val="FFFFFF"/>
                <w:sz w:val="14"/>
                <w:szCs w:val="16"/>
                <w:lang w:eastAsia="es-MX"/>
              </w:rPr>
            </w:pPr>
            <w:r w:rsidRPr="00F57E1A">
              <w:rPr>
                <w:rFonts w:ascii="Calibri" w:eastAsia="Times New Roman" w:hAnsi="Calibri" w:cs="Calibri"/>
                <w:b/>
                <w:bCs/>
                <w:color w:val="FFFFFF"/>
                <w:sz w:val="14"/>
                <w:szCs w:val="16"/>
                <w:lang w:eastAsia="es-MX"/>
              </w:rPr>
              <w:t>TOTAL</w:t>
            </w:r>
          </w:p>
        </w:tc>
      </w:tr>
      <w:tr w:rsidR="00F57E1A" w:rsidRPr="00F57E1A" w:rsidTr="00F57E1A">
        <w:trPr>
          <w:trHeight w:val="227"/>
          <w:tblHeader/>
        </w:trPr>
        <w:tc>
          <w:tcPr>
            <w:tcW w:w="1951" w:type="pct"/>
            <w:vMerge/>
            <w:tcBorders>
              <w:top w:val="nil"/>
              <w:left w:val="single" w:sz="4" w:space="0" w:color="621132"/>
              <w:bottom w:val="single" w:sz="4" w:space="0" w:color="621132"/>
              <w:right w:val="single" w:sz="4" w:space="0" w:color="FFFFFF"/>
            </w:tcBorders>
            <w:vAlign w:val="center"/>
            <w:hideMark/>
          </w:tcPr>
          <w:p w:rsidR="00F57E1A" w:rsidRPr="00F57E1A" w:rsidRDefault="00F57E1A" w:rsidP="00F57E1A">
            <w:pPr>
              <w:spacing w:after="0" w:line="240" w:lineRule="auto"/>
              <w:rPr>
                <w:rFonts w:ascii="Calibri" w:eastAsia="Times New Roman" w:hAnsi="Calibri" w:cs="Calibri"/>
                <w:b/>
                <w:bCs/>
                <w:color w:val="FFFFFF"/>
                <w:sz w:val="14"/>
                <w:szCs w:val="16"/>
                <w:lang w:eastAsia="es-MX"/>
              </w:rPr>
            </w:pPr>
          </w:p>
        </w:tc>
        <w:tc>
          <w:tcPr>
            <w:tcW w:w="610" w:type="pct"/>
            <w:tcBorders>
              <w:top w:val="nil"/>
              <w:left w:val="nil"/>
              <w:bottom w:val="single" w:sz="4" w:space="0" w:color="621132"/>
              <w:right w:val="single" w:sz="4" w:space="0" w:color="FFFFFF"/>
            </w:tcBorders>
            <w:shd w:val="clear" w:color="000000" w:fill="621132"/>
            <w:noWrap/>
            <w:vAlign w:val="center"/>
            <w:hideMark/>
          </w:tcPr>
          <w:p w:rsidR="00F57E1A" w:rsidRPr="00F57E1A" w:rsidRDefault="00F57E1A" w:rsidP="00F57E1A">
            <w:pPr>
              <w:spacing w:after="0" w:line="240" w:lineRule="auto"/>
              <w:jc w:val="center"/>
              <w:rPr>
                <w:rFonts w:ascii="Calibri" w:eastAsia="Times New Roman" w:hAnsi="Calibri" w:cs="Calibri"/>
                <w:b/>
                <w:bCs/>
                <w:color w:val="FFFFFF"/>
                <w:sz w:val="14"/>
                <w:szCs w:val="16"/>
                <w:lang w:eastAsia="es-MX"/>
              </w:rPr>
            </w:pPr>
            <w:r w:rsidRPr="00F57E1A">
              <w:rPr>
                <w:rFonts w:ascii="Calibri" w:eastAsia="Times New Roman" w:hAnsi="Calibri" w:cs="Calibri"/>
                <w:b/>
                <w:bCs/>
                <w:color w:val="FFFFFF"/>
                <w:sz w:val="14"/>
                <w:szCs w:val="16"/>
                <w:lang w:eastAsia="es-MX"/>
              </w:rPr>
              <w:t>CONFIANZA</w:t>
            </w:r>
          </w:p>
        </w:tc>
        <w:tc>
          <w:tcPr>
            <w:tcW w:w="596" w:type="pct"/>
            <w:tcBorders>
              <w:top w:val="nil"/>
              <w:left w:val="nil"/>
              <w:bottom w:val="single" w:sz="4" w:space="0" w:color="621132"/>
              <w:right w:val="single" w:sz="4" w:space="0" w:color="FFFFFF"/>
            </w:tcBorders>
            <w:shd w:val="clear" w:color="000000" w:fill="621132"/>
            <w:noWrap/>
            <w:vAlign w:val="center"/>
            <w:hideMark/>
          </w:tcPr>
          <w:p w:rsidR="00F57E1A" w:rsidRPr="00F57E1A" w:rsidRDefault="00F57E1A" w:rsidP="00F57E1A">
            <w:pPr>
              <w:spacing w:after="0" w:line="240" w:lineRule="auto"/>
              <w:jc w:val="center"/>
              <w:rPr>
                <w:rFonts w:ascii="Calibri" w:eastAsia="Times New Roman" w:hAnsi="Calibri" w:cs="Calibri"/>
                <w:b/>
                <w:bCs/>
                <w:color w:val="FFFFFF"/>
                <w:sz w:val="14"/>
                <w:szCs w:val="16"/>
                <w:lang w:eastAsia="es-MX"/>
              </w:rPr>
            </w:pPr>
            <w:r w:rsidRPr="00F57E1A">
              <w:rPr>
                <w:rFonts w:ascii="Calibri" w:eastAsia="Times New Roman" w:hAnsi="Calibri" w:cs="Calibri"/>
                <w:b/>
                <w:bCs/>
                <w:color w:val="FFFFFF"/>
                <w:sz w:val="14"/>
                <w:szCs w:val="16"/>
                <w:lang w:eastAsia="es-MX"/>
              </w:rPr>
              <w:t>BASE</w:t>
            </w:r>
          </w:p>
        </w:tc>
        <w:tc>
          <w:tcPr>
            <w:tcW w:w="610" w:type="pct"/>
            <w:tcBorders>
              <w:top w:val="nil"/>
              <w:left w:val="nil"/>
              <w:bottom w:val="single" w:sz="4" w:space="0" w:color="621132"/>
              <w:right w:val="single" w:sz="4" w:space="0" w:color="FFFFFF"/>
            </w:tcBorders>
            <w:shd w:val="clear" w:color="000000" w:fill="621132"/>
            <w:vAlign w:val="center"/>
            <w:hideMark/>
          </w:tcPr>
          <w:p w:rsidR="00F57E1A" w:rsidRPr="00F57E1A" w:rsidRDefault="00F57E1A" w:rsidP="00F57E1A">
            <w:pPr>
              <w:spacing w:after="0" w:line="240" w:lineRule="auto"/>
              <w:jc w:val="center"/>
              <w:rPr>
                <w:rFonts w:ascii="Calibri" w:eastAsia="Times New Roman" w:hAnsi="Calibri" w:cs="Calibri"/>
                <w:b/>
                <w:bCs/>
                <w:color w:val="FFFFFF"/>
                <w:sz w:val="14"/>
                <w:szCs w:val="16"/>
                <w:lang w:eastAsia="es-MX"/>
              </w:rPr>
            </w:pPr>
            <w:r w:rsidRPr="00F57E1A">
              <w:rPr>
                <w:rFonts w:ascii="Calibri" w:eastAsia="Times New Roman" w:hAnsi="Calibri" w:cs="Calibri"/>
                <w:b/>
                <w:bCs/>
                <w:color w:val="FFFFFF"/>
                <w:sz w:val="14"/>
                <w:szCs w:val="16"/>
                <w:lang w:eastAsia="es-MX"/>
              </w:rPr>
              <w:t>CONFIANZA</w:t>
            </w:r>
          </w:p>
        </w:tc>
        <w:tc>
          <w:tcPr>
            <w:tcW w:w="610" w:type="pct"/>
            <w:tcBorders>
              <w:top w:val="nil"/>
              <w:left w:val="nil"/>
              <w:bottom w:val="single" w:sz="4" w:space="0" w:color="621132"/>
              <w:right w:val="single" w:sz="4" w:space="0" w:color="FFFFFF"/>
            </w:tcBorders>
            <w:shd w:val="clear" w:color="000000" w:fill="621132"/>
            <w:vAlign w:val="center"/>
            <w:hideMark/>
          </w:tcPr>
          <w:p w:rsidR="00F57E1A" w:rsidRPr="00F57E1A" w:rsidRDefault="00F57E1A" w:rsidP="00F57E1A">
            <w:pPr>
              <w:spacing w:after="0" w:line="240" w:lineRule="auto"/>
              <w:jc w:val="center"/>
              <w:rPr>
                <w:rFonts w:ascii="Calibri" w:eastAsia="Times New Roman" w:hAnsi="Calibri" w:cs="Calibri"/>
                <w:b/>
                <w:bCs/>
                <w:color w:val="FFFFFF"/>
                <w:sz w:val="14"/>
                <w:szCs w:val="16"/>
                <w:lang w:eastAsia="es-MX"/>
              </w:rPr>
            </w:pPr>
            <w:r w:rsidRPr="00F57E1A">
              <w:rPr>
                <w:rFonts w:ascii="Calibri" w:eastAsia="Times New Roman" w:hAnsi="Calibri" w:cs="Calibri"/>
                <w:b/>
                <w:bCs/>
                <w:color w:val="FFFFFF"/>
                <w:sz w:val="14"/>
                <w:szCs w:val="16"/>
                <w:lang w:eastAsia="es-MX"/>
              </w:rPr>
              <w:t>BASE</w:t>
            </w:r>
          </w:p>
        </w:tc>
        <w:tc>
          <w:tcPr>
            <w:tcW w:w="623" w:type="pct"/>
            <w:vMerge/>
            <w:tcBorders>
              <w:top w:val="nil"/>
              <w:left w:val="single" w:sz="4" w:space="0" w:color="FFFFFF"/>
              <w:bottom w:val="single" w:sz="4" w:space="0" w:color="621132"/>
              <w:right w:val="single" w:sz="4" w:space="0" w:color="621132"/>
            </w:tcBorders>
            <w:vAlign w:val="center"/>
            <w:hideMark/>
          </w:tcPr>
          <w:p w:rsidR="00F57E1A" w:rsidRPr="00F57E1A" w:rsidRDefault="00F57E1A" w:rsidP="00F57E1A">
            <w:pPr>
              <w:spacing w:after="0" w:line="240" w:lineRule="auto"/>
              <w:rPr>
                <w:rFonts w:ascii="Calibri" w:eastAsia="Times New Roman" w:hAnsi="Calibri" w:cs="Calibri"/>
                <w:b/>
                <w:bCs/>
                <w:color w:val="FFFFFF"/>
                <w:sz w:val="14"/>
                <w:szCs w:val="16"/>
                <w:lang w:eastAsia="es-MX"/>
              </w:rPr>
            </w:pP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rPr>
                <w:rFonts w:ascii="Calibri" w:eastAsia="Times New Roman" w:hAnsi="Calibri" w:cs="Calibri"/>
                <w:b/>
                <w:bCs/>
                <w:color w:val="000000"/>
                <w:sz w:val="14"/>
                <w:szCs w:val="16"/>
                <w:lang w:eastAsia="es-MX"/>
              </w:rPr>
            </w:pPr>
            <w:r w:rsidRPr="00F57E1A">
              <w:rPr>
                <w:rFonts w:ascii="Calibri" w:eastAsia="Times New Roman" w:hAnsi="Calibri" w:cs="Calibri"/>
                <w:b/>
                <w:bCs/>
                <w:color w:val="000000"/>
                <w:sz w:val="14"/>
                <w:szCs w:val="16"/>
                <w:lang w:eastAsia="es-MX"/>
              </w:rPr>
              <w:t>ENTIDADES</w:t>
            </w:r>
          </w:p>
        </w:tc>
        <w:tc>
          <w:tcPr>
            <w:tcW w:w="610" w:type="pct"/>
            <w:tcBorders>
              <w:top w:val="nil"/>
              <w:left w:val="nil"/>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c>
          <w:tcPr>
            <w:tcW w:w="596" w:type="pct"/>
            <w:tcBorders>
              <w:top w:val="nil"/>
              <w:left w:val="nil"/>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c>
          <w:tcPr>
            <w:tcW w:w="610" w:type="pct"/>
            <w:tcBorders>
              <w:top w:val="nil"/>
              <w:left w:val="nil"/>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c>
          <w:tcPr>
            <w:tcW w:w="610" w:type="pct"/>
            <w:tcBorders>
              <w:top w:val="nil"/>
              <w:left w:val="nil"/>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c>
          <w:tcPr>
            <w:tcW w:w="623" w:type="pct"/>
            <w:tcBorders>
              <w:top w:val="nil"/>
              <w:left w:val="nil"/>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DE SALUD</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9,574</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14,773</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24,347</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lastRenderedPageBreak/>
              <w:t>SECRETARIA DE EDUCACION (FEDERALIZADA)</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601</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5,635</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72,695</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78,931</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PROCURADURIA AMBIENTAL EN EL ESTADO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14</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14</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DE PATRIMONIO DEL ESTADO</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54</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54</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CENTRO ESTATAL DE CONTROL DE CONFIANZA CERTIFICADO DEL ESTADO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117</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117</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TALLERES GRAFICOS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80</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80</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DE CAPACITACION Y VINCULACION TECNOLOGICA DEL ESTADO DE CHIAPAS (ICATECH)</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510</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510</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ESTATAL DEL AGUA</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48</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48</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CASA DE LAS ARTESANÍAS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91</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91</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SISTEMA PARA EL DESARROLLO INTEGRAL DE LA FAMILIA DEL ESTADO DE CHIAPAS DIF</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1,237</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1,237</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COLEGIO DE BACHILLERES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1,427</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2,012</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298</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2,734</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6,471</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CONALEP-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112</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176</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70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318</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676</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COLEGIO DE ESTUDIOS CIENTIFICOS Y TECNOLOGICOS DEL ESTADO DE CHIAPAS (CECYTECH)</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289</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1090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317</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498</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2,194</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DE CIENCIA, TECNOLOGÍA E INNOVACIÓN DEL ESTADO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138</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138</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CHIAPANECO DE EDUCACIÓN PARA JOVÉNES Y ADULTOS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49</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201</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240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490</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DEL DEPORTE DEL ESTADO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175</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175</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DE LA INFRAESTRUCTURA FISICA EDUCATIVA DEL ESTADO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151</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151</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PROMOTORA DE VIVIENDA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77</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77</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SISTEMA CHIAPANECO DE RADIO, TELEVISION Y CINEMATOGRAFIA</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125</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129</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254</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TECNOLÓGICO SUPERIOR DE CINTALAPA</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49</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35</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17</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46</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147</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UNIVERSIDAD AUTÓNOMA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1,010</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1,410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1,326</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1314</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5,060</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UNIVERSIDAD DE CIENCIAS Y ARTES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371</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395</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417</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794</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1,977</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UNIVERSIDAD POLITÉCNICA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71</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149</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220</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UNIVERSIDAD POLITÉCNICA DE TAPACHULA</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27</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13</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40</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UNIVERSIDAD INTERCULTURAL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58</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216</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274</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UNIVERSIDAD TECNOLÓGICA LA SELVA</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32</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149</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217</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398</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CONSEJO ESTATAL PARA LAS CULTURAS Y LAS ARTES DE CHIAPAS</w:t>
            </w:r>
          </w:p>
        </w:tc>
        <w:tc>
          <w:tcPr>
            <w:tcW w:w="610" w:type="pct"/>
            <w:tcBorders>
              <w:top w:val="nil"/>
              <w:left w:val="nil"/>
              <w:bottom w:val="single" w:sz="4" w:space="0" w:color="auto"/>
              <w:right w:val="single" w:sz="4" w:space="0" w:color="auto"/>
            </w:tcBorders>
            <w:shd w:val="clear" w:color="auto" w:fill="auto"/>
            <w:noWrap/>
            <w:vAlign w:val="bottom"/>
            <w:hideMark/>
          </w:tcPr>
          <w:p w:rsidR="00F57E1A" w:rsidRPr="00F57E1A" w:rsidRDefault="00F57E1A" w:rsidP="00F57E1A">
            <w:pPr>
              <w:spacing w:after="0" w:line="240" w:lineRule="auto"/>
              <w:jc w:val="right"/>
              <w:rPr>
                <w:rFonts w:ascii="Calibri" w:eastAsia="Times New Roman" w:hAnsi="Calibri" w:cs="Calibri"/>
                <w:color w:val="000000"/>
                <w:sz w:val="14"/>
                <w:lang w:eastAsia="es-MX"/>
              </w:rPr>
            </w:pPr>
            <w:r w:rsidRPr="00F57E1A">
              <w:rPr>
                <w:rFonts w:ascii="Calibri" w:eastAsia="Times New Roman" w:hAnsi="Calibri" w:cs="Calibri"/>
                <w:color w:val="000000"/>
                <w:sz w:val="14"/>
                <w:lang w:eastAsia="es-MX"/>
              </w:rPr>
              <w:t>554</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554</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COMISION ESTATAL DE CONCILIACION Y ARBITRAJE MEDICO DEL ESTADO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15</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15</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DEL CAFÉ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76</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76</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CONSEJERÍA JURÍDICA DEL GOBERNADOR</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87</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87</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SOCIEDAD OPERADORA DEL AEROPUERTO ANGEL ALBINO CORZO</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48</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48</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SECRETARIADO EJECUTIVO DEL SISTEMA ESTATAL DE SEGURIDAD PUBLICA</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80</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80</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CENTRO ESTATAL DE PREVENCION SOCIAL DE LA VIOLENCIA Y PARTICIPACION CIUDADANA</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12</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12</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PARA LA GESTION INTEGRAL DE RIESGOS DE DESASTRES DEL ESTADO DE CHIAPAS</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209</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209</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DE COMUNICACIÓN SOCIAL Y RELACIONES PÚBLICAS DEL ESTADO DE CHIAPAS</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100</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100</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OFICINA DE CONVENCIONES Y VISITANTES</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71</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71</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CONGRESO DEL ESTADO</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545</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82</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627</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DE ELECCIONES Y PARTICIPACIÓN CIUDADANA</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154</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154</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COMISIÓN ESTATAL DE DERECHOS HUMANOS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137</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137</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FISCALÍA GENERAL DEL ESTADO</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3,714</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3,714</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TRIBUNAL ADMINISTRATIVO DEL PODER JUDIACIAL DEL EDO DE CHIAPAS</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96</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96</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CONSEJO DE LA JUDICATURA DEL PODER JUDICIAL DEL ESTADO DE CHIAPAS</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2,327</w:t>
            </w:r>
          </w:p>
        </w:tc>
        <w:tc>
          <w:tcPr>
            <w:tcW w:w="596"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271</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2,598</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TRIBUNAL ELECTORAL DEL ESTADO DE CHIAPAS</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70</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27</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97</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lastRenderedPageBreak/>
              <w:t>INSTITUTO DE TRANSPARENCIA, ACCESO A LA INFORMACIÓN Y PROTECCIÓN DE DATOS PERSONALES DEL ESTADO DE CHIAPAS</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18</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18</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AUDITORÍA SUPERIOR DEL ESTADO</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550</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8</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558</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DE BOMBEROS DEL ESTADO DE CHIAPAS</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22</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22</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COMISIÓN EJECUTIVA ESTATAL DE ATENCIÓN A VICTIMAS PARA EL ESTADO DE CHIAPAS</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18</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18</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 EJECUTIVA DEL SISTEMA ANTICORRUPCIÓN DEL ESTADO DE CHIAPAS</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29</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29</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CENTRO DE CONCILIACION LABORAL EN EL ESTADO DE CHIAPAS</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45</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45</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ARCHIVO GENERAL DEL ESTADO DE CHIAPAS</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22</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22</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000000" w:fill="D9D9D9"/>
            <w:vAlign w:val="center"/>
            <w:hideMark/>
          </w:tcPr>
          <w:p w:rsidR="00F57E1A" w:rsidRPr="00F57E1A" w:rsidRDefault="00F57E1A" w:rsidP="00F57E1A">
            <w:pPr>
              <w:spacing w:after="0" w:line="240" w:lineRule="auto"/>
              <w:jc w:val="right"/>
              <w:rPr>
                <w:rFonts w:ascii="Calibri" w:eastAsia="Times New Roman" w:hAnsi="Calibri" w:cs="Calibri"/>
                <w:b/>
                <w:bCs/>
                <w:color w:val="000000"/>
                <w:sz w:val="14"/>
                <w:szCs w:val="16"/>
                <w:lang w:eastAsia="es-MX"/>
              </w:rPr>
            </w:pPr>
            <w:r w:rsidRPr="00F57E1A">
              <w:rPr>
                <w:rFonts w:ascii="Calibri" w:eastAsia="Times New Roman" w:hAnsi="Calibri" w:cs="Calibri"/>
                <w:b/>
                <w:bCs/>
                <w:color w:val="000000"/>
                <w:sz w:val="14"/>
                <w:szCs w:val="16"/>
                <w:lang w:eastAsia="es-MX"/>
              </w:rPr>
              <w:t>SUBTOTAL</w:t>
            </w:r>
          </w:p>
        </w:tc>
        <w:tc>
          <w:tcPr>
            <w:tcW w:w="610" w:type="pct"/>
            <w:tcBorders>
              <w:top w:val="nil"/>
              <w:left w:val="nil"/>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jc w:val="right"/>
              <w:rPr>
                <w:rFonts w:ascii="Calibri" w:eastAsia="Times New Roman" w:hAnsi="Calibri" w:cs="Calibri"/>
                <w:b/>
                <w:bCs/>
                <w:color w:val="000000"/>
                <w:sz w:val="14"/>
                <w:szCs w:val="16"/>
                <w:lang w:eastAsia="es-MX"/>
              </w:rPr>
            </w:pPr>
            <w:r w:rsidRPr="00F57E1A">
              <w:rPr>
                <w:rFonts w:ascii="Calibri" w:eastAsia="Times New Roman" w:hAnsi="Calibri" w:cs="Calibri"/>
                <w:b/>
                <w:bCs/>
                <w:color w:val="000000"/>
                <w:sz w:val="14"/>
                <w:szCs w:val="16"/>
                <w:lang w:eastAsia="es-MX"/>
              </w:rPr>
              <w:t>25,486</w:t>
            </w:r>
          </w:p>
        </w:tc>
        <w:tc>
          <w:tcPr>
            <w:tcW w:w="596" w:type="pct"/>
            <w:tcBorders>
              <w:top w:val="nil"/>
              <w:left w:val="nil"/>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jc w:val="right"/>
              <w:rPr>
                <w:rFonts w:ascii="Calibri" w:eastAsia="Times New Roman" w:hAnsi="Calibri" w:cs="Calibri"/>
                <w:b/>
                <w:bCs/>
                <w:color w:val="000000"/>
                <w:sz w:val="14"/>
                <w:szCs w:val="16"/>
                <w:lang w:eastAsia="es-MX"/>
              </w:rPr>
            </w:pPr>
            <w:r w:rsidRPr="00F57E1A">
              <w:rPr>
                <w:rFonts w:ascii="Calibri" w:eastAsia="Times New Roman" w:hAnsi="Calibri" w:cs="Calibri"/>
                <w:b/>
                <w:bCs/>
                <w:color w:val="000000"/>
                <w:sz w:val="14"/>
                <w:szCs w:val="16"/>
                <w:lang w:eastAsia="es-MX"/>
              </w:rPr>
              <w:t>26,393</w:t>
            </w:r>
          </w:p>
        </w:tc>
        <w:tc>
          <w:tcPr>
            <w:tcW w:w="610" w:type="pct"/>
            <w:tcBorders>
              <w:top w:val="nil"/>
              <w:left w:val="nil"/>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jc w:val="right"/>
              <w:rPr>
                <w:rFonts w:ascii="Calibri" w:eastAsia="Times New Roman" w:hAnsi="Calibri" w:cs="Calibri"/>
                <w:b/>
                <w:bCs/>
                <w:color w:val="000000"/>
                <w:sz w:val="14"/>
                <w:szCs w:val="16"/>
                <w:lang w:eastAsia="es-MX"/>
              </w:rPr>
            </w:pPr>
            <w:r w:rsidRPr="00F57E1A">
              <w:rPr>
                <w:rFonts w:ascii="Calibri" w:eastAsia="Times New Roman" w:hAnsi="Calibri" w:cs="Calibri"/>
                <w:b/>
                <w:bCs/>
                <w:color w:val="000000"/>
                <w:sz w:val="14"/>
                <w:szCs w:val="16"/>
                <w:lang w:eastAsia="es-MX"/>
              </w:rPr>
              <w:t>2,607</w:t>
            </w:r>
          </w:p>
        </w:tc>
        <w:tc>
          <w:tcPr>
            <w:tcW w:w="610" w:type="pct"/>
            <w:tcBorders>
              <w:top w:val="nil"/>
              <w:left w:val="nil"/>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jc w:val="right"/>
              <w:rPr>
                <w:rFonts w:ascii="Calibri" w:eastAsia="Times New Roman" w:hAnsi="Calibri" w:cs="Calibri"/>
                <w:b/>
                <w:bCs/>
                <w:color w:val="000000"/>
                <w:sz w:val="14"/>
                <w:szCs w:val="16"/>
                <w:lang w:eastAsia="es-MX"/>
              </w:rPr>
            </w:pPr>
            <w:r w:rsidRPr="00F57E1A">
              <w:rPr>
                <w:rFonts w:ascii="Calibri" w:eastAsia="Times New Roman" w:hAnsi="Calibri" w:cs="Calibri"/>
                <w:b/>
                <w:bCs/>
                <w:color w:val="000000"/>
                <w:sz w:val="14"/>
                <w:szCs w:val="16"/>
                <w:lang w:eastAsia="es-MX"/>
              </w:rPr>
              <w:t>79,072</w:t>
            </w:r>
          </w:p>
        </w:tc>
        <w:tc>
          <w:tcPr>
            <w:tcW w:w="623" w:type="pct"/>
            <w:tcBorders>
              <w:top w:val="nil"/>
              <w:left w:val="nil"/>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jc w:val="right"/>
              <w:rPr>
                <w:rFonts w:ascii="Calibri" w:eastAsia="Times New Roman" w:hAnsi="Calibri" w:cs="Calibri"/>
                <w:b/>
                <w:bCs/>
                <w:color w:val="000000"/>
                <w:sz w:val="14"/>
                <w:szCs w:val="16"/>
                <w:lang w:eastAsia="es-MX"/>
              </w:rPr>
            </w:pPr>
            <w:r w:rsidRPr="00F57E1A">
              <w:rPr>
                <w:rFonts w:ascii="Calibri" w:eastAsia="Times New Roman" w:hAnsi="Calibri" w:cs="Calibri"/>
                <w:b/>
                <w:bCs/>
                <w:color w:val="000000"/>
                <w:sz w:val="14"/>
                <w:szCs w:val="16"/>
                <w:lang w:eastAsia="es-MX"/>
              </w:rPr>
              <w:t>133,558</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rPr>
                <w:rFonts w:ascii="Calibri" w:eastAsia="Times New Roman" w:hAnsi="Calibri" w:cs="Calibri"/>
                <w:b/>
                <w:bCs/>
                <w:color w:val="000000"/>
                <w:sz w:val="14"/>
                <w:szCs w:val="16"/>
                <w:lang w:eastAsia="es-MX"/>
              </w:rPr>
            </w:pPr>
            <w:r w:rsidRPr="00F57E1A">
              <w:rPr>
                <w:rFonts w:ascii="Calibri" w:eastAsia="Times New Roman" w:hAnsi="Calibri" w:cs="Calibri"/>
                <w:b/>
                <w:bCs/>
                <w:color w:val="000000"/>
                <w:sz w:val="14"/>
                <w:szCs w:val="16"/>
                <w:lang w:eastAsia="es-MX"/>
              </w:rPr>
              <w:t>ADMINISTRACIÓN CENTRALIZADA</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OFICINA DEL GOBERNADOR</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51</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53</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OFICIALIA MAYOR DEL ESTADO DE CHIAPAS</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87</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12</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99</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COMISIÓN DE CAMINOS E INFRAESTRUCTURA HIDRÁULICA</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546</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546</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 GENERAL DE GOBIERNO</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1,320</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218</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xml:space="preserve">                       1,538 </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COMISIÓN ESTATAL DE BÚSQUEDA DE PERSONAS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26</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26</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 DE HACIENDA</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1,927</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467</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xml:space="preserve">                       2,394 </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 DE BIENESTAR</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134</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23</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157</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DE LA JUVENTUD DEL ESTADO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29</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9</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38</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DE SEGURIDAD SOCIAL DE LOS TRABAJADORES DEL ESTADO DE CHIAPAS (ISSTECH)</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195</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543</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97</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596</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1431</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DE EVALUACION, PROFESIONALIZACION Y PROMOCION DOCENTE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80</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80</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 PARA EL DESARROLLO SUSTENTABLE DE LOS PUEBLOS INDÍGENAS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43</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7</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50</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DE PROTECCION SOCIAL Y BENEFICIENCIA PÚBLICA DEL ESTADO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16</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16</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 DE EDUCACION (ESTATAL)</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5,955</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1,806</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26,995</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xml:space="preserve">                    34,756 </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 DE AGRICULTURA, GANADERIA Y PESCA</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496</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61</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557</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 DE SEGURIDAD Y PROTECCION CIUDADANA</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9,833</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 xml:space="preserve">                       9,835 </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 DE MOVILIDAD Y TRANSPORTE</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150</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160</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 DE LA HONESTIDAD Y FUNCIÓN PÚBLICA</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528</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14</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542</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SECRETARÍA DE OBRAS PÚBLICAS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416</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378</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794</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 DE TURISMO</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153</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7</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160</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 DE ECONOMIA Y DEL TRABAJO</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237</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29</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266</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COMISION ESTATAL DE MEJORA REGULATORIA</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13</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6</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19</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JUNTA LOCAL DE CONCILIACION Y ARBITRAJE DEL ESTADO DE CHIAPAS</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71</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29</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100</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 DEL MEDIO AMBIENTE E HISTORIA NATURAL</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433</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15</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448</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COORDINACION ESTATAL PARA EL MEJORAMIENTO DEL ZOOLOGICO "MIGUEL ALVAREZ DEL TORO"</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148</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31</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179</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CENTRO ESTATAL DE TRASPLANTES DEL ESTADO DE CHIAPAS</w:t>
            </w:r>
          </w:p>
        </w:tc>
        <w:tc>
          <w:tcPr>
            <w:tcW w:w="610" w:type="pct"/>
            <w:tcBorders>
              <w:top w:val="nil"/>
              <w:left w:val="nil"/>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14</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14</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INSTITUTO DE FORMACIÓN POLICIAL</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118</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118</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 DE IGUALDAD DE GÉNERO</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235</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9</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244</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SECRETARIA DE PROTECCION CIVIL</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57</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10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0</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67</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auto" w:fill="auto"/>
            <w:vAlign w:val="center"/>
            <w:hideMark/>
          </w:tcPr>
          <w:p w:rsidR="00F57E1A" w:rsidRPr="00F57E1A" w:rsidRDefault="00F57E1A" w:rsidP="00F57E1A">
            <w:pPr>
              <w:spacing w:after="0" w:line="240" w:lineRule="auto"/>
              <w:jc w:val="right"/>
              <w:rPr>
                <w:rFonts w:ascii="Calibri" w:eastAsia="Times New Roman" w:hAnsi="Calibri" w:cs="Calibri"/>
                <w:b/>
                <w:bCs/>
                <w:color w:val="000000"/>
                <w:sz w:val="14"/>
                <w:szCs w:val="16"/>
                <w:lang w:eastAsia="es-MX"/>
              </w:rPr>
            </w:pPr>
            <w:r w:rsidRPr="00F57E1A">
              <w:rPr>
                <w:rFonts w:ascii="Calibri" w:eastAsia="Times New Roman" w:hAnsi="Calibri" w:cs="Calibri"/>
                <w:b/>
                <w:bCs/>
                <w:color w:val="000000"/>
                <w:sz w:val="14"/>
                <w:szCs w:val="16"/>
                <w:lang w:eastAsia="es-MX"/>
              </w:rPr>
              <w:t>SUBTOTAL</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23,262</w:t>
            </w:r>
          </w:p>
        </w:tc>
        <w:tc>
          <w:tcPr>
            <w:tcW w:w="596"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3,737</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97</w:t>
            </w:r>
          </w:p>
        </w:tc>
        <w:tc>
          <w:tcPr>
            <w:tcW w:w="610"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27,591</w:t>
            </w:r>
          </w:p>
        </w:tc>
        <w:tc>
          <w:tcPr>
            <w:tcW w:w="623" w:type="pct"/>
            <w:tcBorders>
              <w:top w:val="nil"/>
              <w:left w:val="nil"/>
              <w:bottom w:val="single" w:sz="4" w:space="0" w:color="auto"/>
              <w:right w:val="single" w:sz="4" w:space="0" w:color="auto"/>
            </w:tcBorders>
            <w:shd w:val="clear" w:color="auto" w:fill="auto"/>
            <w:noWrap/>
            <w:vAlign w:val="center"/>
            <w:hideMark/>
          </w:tcPr>
          <w:p w:rsidR="00F57E1A" w:rsidRPr="00F57E1A" w:rsidRDefault="00F57E1A" w:rsidP="00F57E1A">
            <w:pPr>
              <w:spacing w:after="0" w:line="240" w:lineRule="auto"/>
              <w:jc w:val="right"/>
              <w:rPr>
                <w:rFonts w:ascii="Calibri" w:eastAsia="Times New Roman" w:hAnsi="Calibri" w:cs="Calibri"/>
                <w:color w:val="000000"/>
                <w:sz w:val="14"/>
                <w:szCs w:val="16"/>
                <w:lang w:eastAsia="es-MX"/>
              </w:rPr>
            </w:pPr>
            <w:r w:rsidRPr="00F57E1A">
              <w:rPr>
                <w:rFonts w:ascii="Calibri" w:eastAsia="Times New Roman" w:hAnsi="Calibri" w:cs="Calibri"/>
                <w:color w:val="000000"/>
                <w:sz w:val="14"/>
                <w:szCs w:val="16"/>
                <w:lang w:eastAsia="es-MX"/>
              </w:rPr>
              <w:t>54,687</w:t>
            </w:r>
          </w:p>
        </w:tc>
      </w:tr>
      <w:tr w:rsidR="00F57E1A" w:rsidRPr="00F57E1A" w:rsidTr="00F57E1A">
        <w:trPr>
          <w:trHeight w:val="227"/>
        </w:trPr>
        <w:tc>
          <w:tcPr>
            <w:tcW w:w="1951" w:type="pct"/>
            <w:tcBorders>
              <w:top w:val="nil"/>
              <w:left w:val="single" w:sz="4" w:space="0" w:color="auto"/>
              <w:bottom w:val="single" w:sz="4" w:space="0" w:color="auto"/>
              <w:right w:val="single" w:sz="4" w:space="0" w:color="auto"/>
            </w:tcBorders>
            <w:shd w:val="clear" w:color="000000" w:fill="D9D9D9"/>
            <w:vAlign w:val="center"/>
            <w:hideMark/>
          </w:tcPr>
          <w:p w:rsidR="00F57E1A" w:rsidRPr="00F57E1A" w:rsidRDefault="00F57E1A" w:rsidP="00F57E1A">
            <w:pPr>
              <w:spacing w:after="0" w:line="240" w:lineRule="auto"/>
              <w:jc w:val="right"/>
              <w:rPr>
                <w:rFonts w:ascii="Calibri" w:eastAsia="Times New Roman" w:hAnsi="Calibri" w:cs="Calibri"/>
                <w:b/>
                <w:bCs/>
                <w:color w:val="000000"/>
                <w:sz w:val="14"/>
                <w:szCs w:val="16"/>
                <w:lang w:eastAsia="es-MX"/>
              </w:rPr>
            </w:pPr>
            <w:r w:rsidRPr="00F57E1A">
              <w:rPr>
                <w:rFonts w:ascii="Calibri" w:eastAsia="Times New Roman" w:hAnsi="Calibri" w:cs="Calibri"/>
                <w:b/>
                <w:bCs/>
                <w:color w:val="000000"/>
                <w:sz w:val="14"/>
                <w:szCs w:val="16"/>
                <w:lang w:eastAsia="es-MX"/>
              </w:rPr>
              <w:t>GRAN TOTAL</w:t>
            </w:r>
          </w:p>
        </w:tc>
        <w:tc>
          <w:tcPr>
            <w:tcW w:w="610" w:type="pct"/>
            <w:tcBorders>
              <w:top w:val="nil"/>
              <w:left w:val="nil"/>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jc w:val="right"/>
              <w:rPr>
                <w:rFonts w:ascii="Calibri" w:eastAsia="Times New Roman" w:hAnsi="Calibri" w:cs="Calibri"/>
                <w:b/>
                <w:bCs/>
                <w:color w:val="000000"/>
                <w:sz w:val="14"/>
                <w:szCs w:val="16"/>
                <w:lang w:eastAsia="es-MX"/>
              </w:rPr>
            </w:pPr>
            <w:r w:rsidRPr="00F57E1A">
              <w:rPr>
                <w:rFonts w:ascii="Calibri" w:eastAsia="Times New Roman" w:hAnsi="Calibri" w:cs="Calibri"/>
                <w:b/>
                <w:bCs/>
                <w:color w:val="000000"/>
                <w:sz w:val="14"/>
                <w:szCs w:val="16"/>
                <w:lang w:eastAsia="es-MX"/>
              </w:rPr>
              <w:t>48,748</w:t>
            </w:r>
          </w:p>
        </w:tc>
        <w:tc>
          <w:tcPr>
            <w:tcW w:w="596" w:type="pct"/>
            <w:tcBorders>
              <w:top w:val="nil"/>
              <w:left w:val="nil"/>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jc w:val="right"/>
              <w:rPr>
                <w:rFonts w:ascii="Calibri" w:eastAsia="Times New Roman" w:hAnsi="Calibri" w:cs="Calibri"/>
                <w:b/>
                <w:bCs/>
                <w:color w:val="000000"/>
                <w:sz w:val="14"/>
                <w:szCs w:val="16"/>
                <w:lang w:eastAsia="es-MX"/>
              </w:rPr>
            </w:pPr>
            <w:r w:rsidRPr="00F57E1A">
              <w:rPr>
                <w:rFonts w:ascii="Calibri" w:eastAsia="Times New Roman" w:hAnsi="Calibri" w:cs="Calibri"/>
                <w:b/>
                <w:bCs/>
                <w:color w:val="000000"/>
                <w:sz w:val="14"/>
                <w:szCs w:val="16"/>
                <w:lang w:eastAsia="es-MX"/>
              </w:rPr>
              <w:t>30,130</w:t>
            </w:r>
          </w:p>
        </w:tc>
        <w:tc>
          <w:tcPr>
            <w:tcW w:w="610" w:type="pct"/>
            <w:tcBorders>
              <w:top w:val="nil"/>
              <w:left w:val="nil"/>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jc w:val="right"/>
              <w:rPr>
                <w:rFonts w:ascii="Calibri" w:eastAsia="Times New Roman" w:hAnsi="Calibri" w:cs="Calibri"/>
                <w:b/>
                <w:bCs/>
                <w:color w:val="000000"/>
                <w:sz w:val="14"/>
                <w:szCs w:val="16"/>
                <w:lang w:eastAsia="es-MX"/>
              </w:rPr>
            </w:pPr>
            <w:r w:rsidRPr="00F57E1A">
              <w:rPr>
                <w:rFonts w:ascii="Calibri" w:eastAsia="Times New Roman" w:hAnsi="Calibri" w:cs="Calibri"/>
                <w:b/>
                <w:bCs/>
                <w:color w:val="000000"/>
                <w:sz w:val="14"/>
                <w:szCs w:val="16"/>
                <w:lang w:eastAsia="es-MX"/>
              </w:rPr>
              <w:t>2,704</w:t>
            </w:r>
          </w:p>
        </w:tc>
        <w:tc>
          <w:tcPr>
            <w:tcW w:w="610" w:type="pct"/>
            <w:tcBorders>
              <w:top w:val="nil"/>
              <w:left w:val="nil"/>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jc w:val="right"/>
              <w:rPr>
                <w:rFonts w:ascii="Calibri" w:eastAsia="Times New Roman" w:hAnsi="Calibri" w:cs="Calibri"/>
                <w:b/>
                <w:bCs/>
                <w:color w:val="000000"/>
                <w:sz w:val="14"/>
                <w:szCs w:val="16"/>
                <w:lang w:eastAsia="es-MX"/>
              </w:rPr>
            </w:pPr>
            <w:r w:rsidRPr="00F57E1A">
              <w:rPr>
                <w:rFonts w:ascii="Calibri" w:eastAsia="Times New Roman" w:hAnsi="Calibri" w:cs="Calibri"/>
                <w:b/>
                <w:bCs/>
                <w:color w:val="000000"/>
                <w:sz w:val="14"/>
                <w:szCs w:val="16"/>
                <w:lang w:eastAsia="es-MX"/>
              </w:rPr>
              <w:t>106,663</w:t>
            </w:r>
          </w:p>
        </w:tc>
        <w:tc>
          <w:tcPr>
            <w:tcW w:w="623" w:type="pct"/>
            <w:tcBorders>
              <w:top w:val="nil"/>
              <w:left w:val="nil"/>
              <w:bottom w:val="single" w:sz="4" w:space="0" w:color="auto"/>
              <w:right w:val="single" w:sz="4" w:space="0" w:color="auto"/>
            </w:tcBorders>
            <w:shd w:val="clear" w:color="000000" w:fill="D9D9D9"/>
            <w:noWrap/>
            <w:vAlign w:val="center"/>
            <w:hideMark/>
          </w:tcPr>
          <w:p w:rsidR="00F57E1A" w:rsidRPr="00F57E1A" w:rsidRDefault="00F57E1A" w:rsidP="00F57E1A">
            <w:pPr>
              <w:spacing w:after="0" w:line="240" w:lineRule="auto"/>
              <w:jc w:val="right"/>
              <w:rPr>
                <w:rFonts w:ascii="Calibri" w:eastAsia="Times New Roman" w:hAnsi="Calibri" w:cs="Calibri"/>
                <w:b/>
                <w:bCs/>
                <w:color w:val="000000"/>
                <w:sz w:val="14"/>
                <w:szCs w:val="16"/>
                <w:lang w:eastAsia="es-MX"/>
              </w:rPr>
            </w:pPr>
            <w:r w:rsidRPr="00F57E1A">
              <w:rPr>
                <w:rFonts w:ascii="Calibri" w:eastAsia="Times New Roman" w:hAnsi="Calibri" w:cs="Calibri"/>
                <w:b/>
                <w:bCs/>
                <w:color w:val="000000"/>
                <w:sz w:val="14"/>
                <w:szCs w:val="16"/>
                <w:lang w:eastAsia="es-MX"/>
              </w:rPr>
              <w:t>188,245</w:t>
            </w:r>
          </w:p>
        </w:tc>
      </w:tr>
    </w:tbl>
    <w:p w:rsidR="00B7373E" w:rsidRDefault="00B7373E" w:rsidP="00543CC7">
      <w:pPr>
        <w:jc w:val="both"/>
        <w:rPr>
          <w:rFonts w:ascii="Arial" w:hAnsi="Arial" w:cs="Arial"/>
          <w:b/>
          <w:bCs/>
          <w:sz w:val="20"/>
          <w:szCs w:val="20"/>
        </w:rPr>
      </w:pPr>
    </w:p>
    <w:p w:rsidR="00575B1B" w:rsidRDefault="00575B1B" w:rsidP="00575B1B">
      <w:pPr>
        <w:tabs>
          <w:tab w:val="left" w:pos="5245"/>
        </w:tabs>
        <w:jc w:val="both"/>
        <w:rPr>
          <w:rFonts w:ascii="Arial" w:hAnsi="Arial" w:cs="Arial"/>
          <w:b/>
          <w:bCs/>
          <w:sz w:val="24"/>
          <w:szCs w:val="20"/>
        </w:rPr>
      </w:pPr>
      <w:r w:rsidRPr="00A10CE2">
        <w:rPr>
          <w:rFonts w:ascii="Arial" w:hAnsi="Arial" w:cs="Arial"/>
          <w:b/>
          <w:bCs/>
          <w:sz w:val="24"/>
          <w:szCs w:val="20"/>
        </w:rPr>
        <w:t>TP_10.- Tabulador de salarios del personal docente (</w:t>
      </w:r>
      <w:r w:rsidRPr="00A10CE2">
        <w:rPr>
          <w:rFonts w:ascii="Arial" w:hAnsi="Arial" w:cs="Arial"/>
          <w:b/>
          <w:bCs/>
          <w:i/>
          <w:szCs w:val="20"/>
        </w:rPr>
        <w:t>Aplica también la información del Anexo II Tabulador de sueldos de Educación Básica, Media Superior y Superior</w:t>
      </w:r>
      <w:r w:rsidRPr="00A10CE2">
        <w:rPr>
          <w:rFonts w:ascii="Arial" w:hAnsi="Arial" w:cs="Arial"/>
          <w:b/>
          <w:bCs/>
          <w:sz w:val="24"/>
          <w:szCs w:val="20"/>
        </w:rPr>
        <w:t>).</w:t>
      </w:r>
    </w:p>
    <w:tbl>
      <w:tblPr>
        <w:tblW w:w="5375" w:type="pct"/>
        <w:jc w:val="center"/>
        <w:tblCellMar>
          <w:left w:w="70" w:type="dxa"/>
          <w:right w:w="70" w:type="dxa"/>
        </w:tblCellMar>
        <w:tblLook w:val="04A0" w:firstRow="1" w:lastRow="0" w:firstColumn="1" w:lastColumn="0" w:noHBand="0" w:noVBand="1"/>
      </w:tblPr>
      <w:tblGrid>
        <w:gridCol w:w="3305"/>
        <w:gridCol w:w="3191"/>
        <w:gridCol w:w="998"/>
        <w:gridCol w:w="998"/>
        <w:gridCol w:w="998"/>
      </w:tblGrid>
      <w:tr w:rsidR="00A10CE2" w:rsidRPr="000D1740" w:rsidTr="00690583">
        <w:trPr>
          <w:trHeight w:val="255"/>
          <w:tblHeader/>
          <w:jc w:val="center"/>
        </w:trPr>
        <w:tc>
          <w:tcPr>
            <w:tcW w:w="1490" w:type="pct"/>
            <w:vMerge w:val="restart"/>
            <w:tcBorders>
              <w:top w:val="single" w:sz="4" w:space="0" w:color="621132"/>
              <w:left w:val="single" w:sz="4" w:space="0" w:color="621132"/>
              <w:bottom w:val="single" w:sz="4" w:space="0" w:color="000000"/>
              <w:right w:val="single" w:sz="4" w:space="0" w:color="FFFFFF"/>
            </w:tcBorders>
            <w:shd w:val="clear" w:color="000000" w:fill="621132"/>
            <w:noWrap/>
            <w:vAlign w:val="center"/>
            <w:hideMark/>
          </w:tcPr>
          <w:p w:rsidR="00A10CE2" w:rsidRPr="000D1740" w:rsidRDefault="00A10CE2" w:rsidP="00690583">
            <w:pPr>
              <w:spacing w:after="0" w:line="240" w:lineRule="auto"/>
              <w:jc w:val="center"/>
              <w:rPr>
                <w:rFonts w:ascii="Calibri" w:eastAsia="Times New Roman" w:hAnsi="Calibri" w:cs="Calibri"/>
                <w:b/>
                <w:bCs/>
                <w:color w:val="FFFFFF"/>
                <w:sz w:val="20"/>
                <w:szCs w:val="20"/>
                <w:lang w:eastAsia="es-MX"/>
              </w:rPr>
            </w:pPr>
            <w:r w:rsidRPr="000D1740">
              <w:rPr>
                <w:rFonts w:ascii="Calibri" w:eastAsia="Times New Roman" w:hAnsi="Calibri" w:cs="Calibri"/>
                <w:b/>
                <w:bCs/>
                <w:color w:val="FFFFFF"/>
                <w:sz w:val="20"/>
                <w:szCs w:val="20"/>
                <w:lang w:eastAsia="es-MX"/>
              </w:rPr>
              <w:lastRenderedPageBreak/>
              <w:t xml:space="preserve">ORGANISMO PÚBLICO </w:t>
            </w:r>
          </w:p>
        </w:tc>
        <w:tc>
          <w:tcPr>
            <w:tcW w:w="1438" w:type="pct"/>
            <w:vMerge w:val="restart"/>
            <w:tcBorders>
              <w:top w:val="single" w:sz="4" w:space="0" w:color="621132"/>
              <w:left w:val="single" w:sz="4" w:space="0" w:color="FFFFFF"/>
              <w:bottom w:val="single" w:sz="4" w:space="0" w:color="000000"/>
              <w:right w:val="single" w:sz="4" w:space="0" w:color="FFFFFF"/>
            </w:tcBorders>
            <w:shd w:val="clear" w:color="000000" w:fill="621132"/>
            <w:vAlign w:val="center"/>
            <w:hideMark/>
          </w:tcPr>
          <w:p w:rsidR="00A10CE2" w:rsidRPr="000D1740" w:rsidRDefault="00A10CE2" w:rsidP="00690583">
            <w:pPr>
              <w:spacing w:after="0" w:line="240" w:lineRule="auto"/>
              <w:jc w:val="center"/>
              <w:rPr>
                <w:rFonts w:ascii="Calibri" w:eastAsia="Times New Roman" w:hAnsi="Calibri" w:cs="Calibri"/>
                <w:b/>
                <w:bCs/>
                <w:color w:val="FFFFFF"/>
                <w:sz w:val="20"/>
                <w:szCs w:val="20"/>
                <w:lang w:eastAsia="es-MX"/>
              </w:rPr>
            </w:pPr>
            <w:r w:rsidRPr="000D1740">
              <w:rPr>
                <w:rFonts w:ascii="Calibri" w:eastAsia="Times New Roman" w:hAnsi="Calibri" w:cs="Calibri"/>
                <w:b/>
                <w:bCs/>
                <w:color w:val="FFFFFF"/>
                <w:sz w:val="20"/>
                <w:szCs w:val="20"/>
                <w:lang w:eastAsia="es-MX"/>
              </w:rPr>
              <w:t>DESCRIPCIÓN DE PLAZAS / PUESTOS</w:t>
            </w:r>
          </w:p>
        </w:tc>
        <w:tc>
          <w:tcPr>
            <w:tcW w:w="450" w:type="pct"/>
            <w:vMerge w:val="restart"/>
            <w:tcBorders>
              <w:top w:val="single" w:sz="4" w:space="0" w:color="621132"/>
              <w:left w:val="single" w:sz="4" w:space="0" w:color="FFFFFF"/>
              <w:bottom w:val="single" w:sz="4" w:space="0" w:color="000000"/>
              <w:right w:val="single" w:sz="4" w:space="0" w:color="FFFFFF"/>
            </w:tcBorders>
            <w:shd w:val="clear" w:color="000000" w:fill="621132"/>
            <w:vAlign w:val="center"/>
            <w:hideMark/>
          </w:tcPr>
          <w:p w:rsidR="00A10CE2" w:rsidRPr="000D1740" w:rsidRDefault="00A10CE2" w:rsidP="00690583">
            <w:pPr>
              <w:spacing w:after="0" w:line="240" w:lineRule="auto"/>
              <w:jc w:val="center"/>
              <w:rPr>
                <w:rFonts w:ascii="Calibri" w:eastAsia="Times New Roman" w:hAnsi="Calibri" w:cs="Calibri"/>
                <w:b/>
                <w:bCs/>
                <w:color w:val="FFFFFF"/>
                <w:sz w:val="20"/>
                <w:szCs w:val="20"/>
                <w:lang w:eastAsia="es-MX"/>
              </w:rPr>
            </w:pPr>
            <w:r w:rsidRPr="000D1740">
              <w:rPr>
                <w:rFonts w:ascii="Calibri" w:eastAsia="Times New Roman" w:hAnsi="Calibri" w:cs="Calibri"/>
                <w:b/>
                <w:bCs/>
                <w:color w:val="FFFFFF"/>
                <w:sz w:val="20"/>
                <w:szCs w:val="20"/>
                <w:lang w:eastAsia="es-MX"/>
              </w:rPr>
              <w:t>No. DE PLAZAS</w:t>
            </w:r>
          </w:p>
        </w:tc>
        <w:tc>
          <w:tcPr>
            <w:tcW w:w="900" w:type="pct"/>
            <w:gridSpan w:val="2"/>
            <w:tcBorders>
              <w:top w:val="single" w:sz="4" w:space="0" w:color="621132"/>
              <w:left w:val="nil"/>
              <w:bottom w:val="single" w:sz="4" w:space="0" w:color="FFFFFF"/>
              <w:right w:val="single" w:sz="4" w:space="0" w:color="621132"/>
            </w:tcBorders>
            <w:shd w:val="clear" w:color="000000" w:fill="621132"/>
            <w:vAlign w:val="center"/>
            <w:hideMark/>
          </w:tcPr>
          <w:p w:rsidR="00A10CE2" w:rsidRPr="000D1740" w:rsidRDefault="00A10CE2" w:rsidP="00690583">
            <w:pPr>
              <w:spacing w:after="0" w:line="240" w:lineRule="auto"/>
              <w:jc w:val="center"/>
              <w:rPr>
                <w:rFonts w:ascii="Calibri" w:eastAsia="Times New Roman" w:hAnsi="Calibri" w:cs="Calibri"/>
                <w:b/>
                <w:bCs/>
                <w:color w:val="FFFFFF"/>
                <w:sz w:val="20"/>
                <w:szCs w:val="20"/>
                <w:lang w:eastAsia="es-MX"/>
              </w:rPr>
            </w:pPr>
            <w:r w:rsidRPr="000D1740">
              <w:rPr>
                <w:rFonts w:ascii="Calibri" w:eastAsia="Times New Roman" w:hAnsi="Calibri" w:cs="Calibri"/>
                <w:b/>
                <w:bCs/>
                <w:color w:val="FFFFFF"/>
                <w:sz w:val="20"/>
                <w:szCs w:val="20"/>
                <w:lang w:eastAsia="es-MX"/>
              </w:rPr>
              <w:t>REMUNERACIONES</w:t>
            </w:r>
          </w:p>
        </w:tc>
      </w:tr>
      <w:tr w:rsidR="00A10CE2" w:rsidRPr="000D1740" w:rsidTr="00690583">
        <w:trPr>
          <w:trHeight w:val="255"/>
          <w:tblHeader/>
          <w:jc w:val="center"/>
        </w:trPr>
        <w:tc>
          <w:tcPr>
            <w:tcW w:w="1490" w:type="pct"/>
            <w:vMerge/>
            <w:tcBorders>
              <w:top w:val="single" w:sz="4" w:space="0" w:color="621132"/>
              <w:left w:val="single" w:sz="4" w:space="0" w:color="621132"/>
              <w:bottom w:val="single" w:sz="4" w:space="0" w:color="000000"/>
              <w:right w:val="single" w:sz="4" w:space="0" w:color="FFFFFF"/>
            </w:tcBorders>
            <w:vAlign w:val="center"/>
            <w:hideMark/>
          </w:tcPr>
          <w:p w:rsidR="00A10CE2" w:rsidRPr="000D1740" w:rsidRDefault="00A10CE2" w:rsidP="00690583">
            <w:pPr>
              <w:spacing w:after="0" w:line="240" w:lineRule="auto"/>
              <w:rPr>
                <w:rFonts w:ascii="Calibri" w:eastAsia="Times New Roman" w:hAnsi="Calibri" w:cs="Calibri"/>
                <w:b/>
                <w:bCs/>
                <w:color w:val="FFFFFF"/>
                <w:sz w:val="20"/>
                <w:szCs w:val="20"/>
                <w:lang w:eastAsia="es-MX"/>
              </w:rPr>
            </w:pPr>
          </w:p>
        </w:tc>
        <w:tc>
          <w:tcPr>
            <w:tcW w:w="1438" w:type="pct"/>
            <w:vMerge/>
            <w:tcBorders>
              <w:top w:val="single" w:sz="4" w:space="0" w:color="621132"/>
              <w:left w:val="single" w:sz="4" w:space="0" w:color="FFFFFF"/>
              <w:bottom w:val="single" w:sz="4" w:space="0" w:color="000000"/>
              <w:right w:val="single" w:sz="4" w:space="0" w:color="FFFFFF"/>
            </w:tcBorders>
            <w:vAlign w:val="center"/>
            <w:hideMark/>
          </w:tcPr>
          <w:p w:rsidR="00A10CE2" w:rsidRPr="000D1740" w:rsidRDefault="00A10CE2" w:rsidP="00690583">
            <w:pPr>
              <w:spacing w:after="0" w:line="240" w:lineRule="auto"/>
              <w:rPr>
                <w:rFonts w:ascii="Calibri" w:eastAsia="Times New Roman" w:hAnsi="Calibri" w:cs="Calibri"/>
                <w:b/>
                <w:bCs/>
                <w:color w:val="FFFFFF"/>
                <w:sz w:val="20"/>
                <w:szCs w:val="20"/>
                <w:lang w:eastAsia="es-MX"/>
              </w:rPr>
            </w:pPr>
          </w:p>
        </w:tc>
        <w:tc>
          <w:tcPr>
            <w:tcW w:w="450" w:type="pct"/>
            <w:vMerge/>
            <w:tcBorders>
              <w:top w:val="single" w:sz="4" w:space="0" w:color="621132"/>
              <w:left w:val="single" w:sz="4" w:space="0" w:color="FFFFFF"/>
              <w:bottom w:val="single" w:sz="4" w:space="0" w:color="000000"/>
              <w:right w:val="single" w:sz="4" w:space="0" w:color="FFFFFF"/>
            </w:tcBorders>
            <w:vAlign w:val="center"/>
            <w:hideMark/>
          </w:tcPr>
          <w:p w:rsidR="00A10CE2" w:rsidRPr="000D1740" w:rsidRDefault="00A10CE2" w:rsidP="00690583">
            <w:pPr>
              <w:spacing w:after="0" w:line="240" w:lineRule="auto"/>
              <w:rPr>
                <w:rFonts w:ascii="Calibri" w:eastAsia="Times New Roman" w:hAnsi="Calibri" w:cs="Calibri"/>
                <w:b/>
                <w:bCs/>
                <w:color w:val="FFFFFF"/>
                <w:sz w:val="20"/>
                <w:szCs w:val="20"/>
                <w:lang w:eastAsia="es-MX"/>
              </w:rPr>
            </w:pPr>
          </w:p>
        </w:tc>
        <w:tc>
          <w:tcPr>
            <w:tcW w:w="450" w:type="pct"/>
            <w:tcBorders>
              <w:top w:val="nil"/>
              <w:left w:val="nil"/>
              <w:bottom w:val="single" w:sz="4" w:space="0" w:color="auto"/>
              <w:right w:val="single" w:sz="4" w:space="0" w:color="FFFFFF"/>
            </w:tcBorders>
            <w:shd w:val="clear" w:color="000000" w:fill="621132"/>
            <w:vAlign w:val="center"/>
            <w:hideMark/>
          </w:tcPr>
          <w:p w:rsidR="00A10CE2" w:rsidRPr="000D1740" w:rsidRDefault="00A10CE2" w:rsidP="00690583">
            <w:pPr>
              <w:spacing w:after="0" w:line="240" w:lineRule="auto"/>
              <w:jc w:val="center"/>
              <w:rPr>
                <w:rFonts w:ascii="Calibri" w:eastAsia="Times New Roman" w:hAnsi="Calibri" w:cs="Calibri"/>
                <w:b/>
                <w:bCs/>
                <w:color w:val="FFFFFF"/>
                <w:sz w:val="20"/>
                <w:szCs w:val="20"/>
                <w:lang w:eastAsia="es-MX"/>
              </w:rPr>
            </w:pPr>
            <w:r w:rsidRPr="000D1740">
              <w:rPr>
                <w:rFonts w:ascii="Calibri" w:eastAsia="Times New Roman" w:hAnsi="Calibri" w:cs="Calibri"/>
                <w:b/>
                <w:bCs/>
                <w:color w:val="FFFFFF"/>
                <w:sz w:val="20"/>
                <w:szCs w:val="20"/>
                <w:lang w:eastAsia="es-MX"/>
              </w:rPr>
              <w:t>DE</w:t>
            </w:r>
          </w:p>
        </w:tc>
        <w:tc>
          <w:tcPr>
            <w:tcW w:w="450" w:type="pct"/>
            <w:tcBorders>
              <w:top w:val="nil"/>
              <w:left w:val="nil"/>
              <w:bottom w:val="single" w:sz="4" w:space="0" w:color="auto"/>
              <w:right w:val="single" w:sz="4" w:space="0" w:color="621132"/>
            </w:tcBorders>
            <w:shd w:val="clear" w:color="000000" w:fill="621132"/>
            <w:vAlign w:val="center"/>
            <w:hideMark/>
          </w:tcPr>
          <w:p w:rsidR="00A10CE2" w:rsidRPr="000D1740" w:rsidRDefault="00A10CE2" w:rsidP="00690583">
            <w:pPr>
              <w:spacing w:after="0" w:line="240" w:lineRule="auto"/>
              <w:jc w:val="center"/>
              <w:rPr>
                <w:rFonts w:ascii="Calibri" w:eastAsia="Times New Roman" w:hAnsi="Calibri" w:cs="Calibri"/>
                <w:b/>
                <w:bCs/>
                <w:color w:val="FFFFFF"/>
                <w:sz w:val="20"/>
                <w:szCs w:val="20"/>
                <w:lang w:eastAsia="es-MX"/>
              </w:rPr>
            </w:pPr>
            <w:r w:rsidRPr="000D1740">
              <w:rPr>
                <w:rFonts w:ascii="Calibri" w:eastAsia="Times New Roman" w:hAnsi="Calibri" w:cs="Calibri"/>
                <w:b/>
                <w:bCs/>
                <w:color w:val="FFFFFF"/>
                <w:sz w:val="20"/>
                <w:szCs w:val="20"/>
                <w:lang w:eastAsia="es-MX"/>
              </w:rPr>
              <w:t>HASTA</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GENERAL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110,418.19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110,418.19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AREA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90,675.97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119,598.54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SUBDIRECTOR DE AREA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62,738.95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63,967.87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DEPARTAMENTO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41,065.73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55,408.94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PLANTEL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44,164.53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73,614.14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PLANTEL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50,788.88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67,224.60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PLANTEL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58,406.92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66,630.78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PLANTEL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53,655.66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84,379.10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PLANTEL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61,703.91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99,956.92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PLANTEL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70,923.31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104,089.36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SUBDIRECTOR DE PLANTEL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37,333.02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45,975.28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SUBDIRECTOR DE PLANTEL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42,933.65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57,474.36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SUBDIRECTOR DE PLANTEL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45,332.93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64,669.64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SUBDIRECTOR DE PLANTEL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52,133.71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70,037.38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MATERIA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26,894.12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43,671.40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MATERIA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32,281.03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52,037.34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OFICINA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13,495.04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22,172.28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OFICINA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13,334.65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13,334.65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OFICINA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17,534.32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21,559.18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PROGRAMADOR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12,569.87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12,569.87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PROGRAMADOR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12,778.42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12,778.42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PROGRAMADOR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20,828.10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20,828.10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TECNICO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12,654.98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16,542.50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TECNICO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18,553.22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18,553.22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TECNICO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14,292.58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15,722.18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10,742.32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16,911.56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13,394.98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18,899.14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14,316.26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19,645.10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LABORATORISTA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10,974.00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14,953.76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LABORATORISTA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14,167.34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19,294.50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ENCARGADO DE ORDEN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11,192.04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13,312.62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ENCARGADO DE ORDEN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11,923.68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17,227.22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TAQUIMECANOGRAFA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11,492.70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15,571.80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BIBLIOTECA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10,172.54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12,215.08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MANTENIMIENTO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12,177.50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13,430.10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INTENDENCIA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9,318.36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15,310.10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VIGILANTE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11,112.50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15,490.46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INGENIERO EN SISTEMAS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14,999.32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21,096.38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INGENIERO EN SISTEMAS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20,134.16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23,647.70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INGENIERO EN SISTEMAS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17,072.62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25,117.60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MATERIA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23,452.82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37,061.50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ESPECIALIZADO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15,237.92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20,990.70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ESPECIALIZADO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15,290.04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19,780.38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ESPECIALIZADO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15,152.90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23,313.78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COMISARIO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37,605.90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37,605.90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EN DIGITALIZACION AVANZADA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26,218.82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28,387.66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EN DIGITALIZACION AVANZADA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21,692.92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21,692.92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EN DIGITALIZACION AVANZADA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33,158.36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36,682.08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COORDINADOR DE ZONA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70,032.36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94,587.73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SECRETARIO TECNICO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91,725.96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91,725.96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SECRETARIO PARTICULAR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42,267.88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42,267.88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BIBLIOTECARIO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10,936.86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16,263.82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RESPONSABLE DE LABORATORIO TECNICO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16,547.22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17,432.54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RESPONSABLE DE LABORATORIO TECNICO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16,906.95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16,906.95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RESPONSABLE DE LABORATORIO TECNICO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18,102.69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18,102.69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DE DIRECTOR DE PLANTEL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11,831.69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12,706.12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OFICINA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13,798.64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23,001.40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OFICINA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17,152.52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22,243.54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OFICINA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15,647.98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26,223.86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PROGRAMADOR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14,194.34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14,194.34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PROGRAMADOR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17,859.68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17,859.68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PROGRAMADOR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18,983.06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23,669.92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TECNICO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11,660.02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20,350.70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TECNICO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12,599.72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19,816.90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TECNICO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12,924.66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21,590.80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DE DIRECTOR DE AREA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12,414.75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12,414.75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DE DIRECTOR DE AREA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13,902.44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15,975.30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DE DIRECTOR DE AREA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13,840.78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13,840.78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DE JEFE DE DEPARTAMENTO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12,706.62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14,310.90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CHOFER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9,790.65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13,251.02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11,497.39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20,085.66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12,390.62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20,657.38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LABORATORISTA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12,394.32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20,308.38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ENCARGADO DE ORDEN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11,943.96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19,159.20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TAQUIMECANOGRAFA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9,873.17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17,389.92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BIBLIOTECA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11,260.70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15,900.04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MANTENIMIENTO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12,083.90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15,765.20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INTENDENCIA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9,463.68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17,183.34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VIGILANTE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9,826.56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17,308.58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INGENIERO EN SISTEMAS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14,921.05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23,148.64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INGENIERO EN SISTEMAS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17,963.34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26,879.10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INGENIERO EN SISTEMAS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17,111.79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27,242.72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ESPECIALIZADO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12,956.60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21,594.98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ESPECIALIZADO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15,378.98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23,632.40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ESPECIALIZADO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15,101.48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25,967.32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BIBLIOTECARIO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11,636.94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18,138.88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RESPONSABLE DE LABORATORIO TECNICO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17,501.92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21,745.52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RESPONSABLE DE LABORATORIO TECNICO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17,501.92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17,501.92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RESPONSABLE DE LABORATORIO TECNICO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22,905.62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22,905.62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DE DIRECTOR DE PLANTEL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11,293.24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14,296.00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CB II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5,338.96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30,180.28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CB 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3,289.56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24,807.02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CB 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4,864.24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38,500.08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CB II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5,793.24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43,450.68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CB III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7,247.38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49,718.84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CB IV</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10,205.58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58,103.84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B 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18,980.88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36,163.14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B 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22,998.48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38,500.08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B TC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28,726.68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37,953.08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C 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18,417.10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42,147.32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C 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26,806.66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40,848.74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C TC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34,282.24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43,450.68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A 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25,221.08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48,906.92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A 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30,112.46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46,900.38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A TC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38,547.52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49,718.84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B 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25,793.62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57,421.12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B 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35,008.30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57,712.48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B TC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42,970.18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58,103.84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DOCENTE ASOCIADO A 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18,102.14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18,102.14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DOCENTE ASOCIADO B 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13,561.56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28,131.66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DOCENTE ASOCIADO B 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31,324.12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31,324.12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DOCENTE ASOCIADO A 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30,746.11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30,746.11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DOCENTE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3,768.06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34,041.46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C 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33,355.92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59,489.74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C 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50,044.78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58,069.64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B TC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30,324.44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40,255.52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C TC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34,136.18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44,173.12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DOCENTE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3,072.35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36,089.78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CB 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3,206.32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40,255.52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CB II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3,592.47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45,134.20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CB III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4,152.36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49,718.84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CB IV</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406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4,915.27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61,352.80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CB 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2,468.26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24,744.62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CB II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2,809.02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33,583.14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B 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11,540.36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38,923.50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B 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17,310.47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39,597.48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C 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12,738.01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43,056.22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C 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19,107.17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43,650.54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A 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14,386.08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47,495.56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A 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21,579.12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49,312.88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A TC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28,772.16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49,718.84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B 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16,910.06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57,417.14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B 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25,365.09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57,806.50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B TC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33,820.13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58,195.88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DOCENTE ASOCIADO A 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8,916.21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21,083.76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DOCENTE ASOCIADO B 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9,570.02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29,011.74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DOCENTE ASOCIADO B 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14,355.08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33,583.14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DOCENTE ASOCIADO A 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13,885.45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13,885.45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C 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18,217.02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59,487.08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C 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27,325.51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61,352.80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RESPONSABLE DEL CENTRO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23,981.50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28,389.14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RESPONSABLE DEL CENTRO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25,915.28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32,832.76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RESPONSABLE DEL CENTRO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29,706.00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44,866.36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DEL RESPONSABLE DEL CENTRO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13,989.28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17,277.24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DEL RESPONSABLE DEL CENTRO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15,206.05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18,689.08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DEL RESPONSABLE DEL CENTRO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16,290.61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20,272.90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OFICIAL DE SERVICIOS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10,162.26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13,073.24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OFICIAL DE SERVICIOS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9,397.54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14,300.48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ENCARGADO DE LA SALA DE COMPUTO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13,901.68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15,895.20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ENCARGADO DE LA SALA DE COMPUTO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15,158.86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19,226.90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RESPONSABLE DEL CENTRO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28,681.93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35,468.52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RESPONSABLE DEL CENTRO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30,218.04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42,146.62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RESPONSABLE DEL CENTRO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33,145.24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40,824.24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DEL RESPONSABLE DEL CENTRO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16,515.34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20,207.74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DEL RESPONSABLE DEL CENTRO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17,854.34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22,475.40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DEL RESPONSABLE DEL CENTRO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19,280.92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23,801.58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OFICIAL DE SERVICIOS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9,878.44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15,176.12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OFICIAL DE SERVICIOS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10,581.76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15,970.48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ENCARGADO DE LA SALA DE COMPUTO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12,802.70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18,561.26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ENCARGADO DE LA SALA DE COMPUTO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13,760.00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19,407.58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EMSAD 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371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4,175.16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33,891.94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EMSAD II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12,194.10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36,370.64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EMSAD III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12,194.10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43,373.24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EMSAD 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3,397.46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32,985.96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EMSAD II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3,592.46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36,836.10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EMSAD III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4,152.40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42,462.04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B 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11,324.50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31,625.92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B 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16,986.74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32,078.38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C 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12,499.19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36,370.64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C 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18,748.78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36,136.10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A 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14,386.08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40,184.40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A 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21,579.12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21,579.12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B 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14,924.68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32,252.62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B 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24,150.78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32,051.42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C 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16,900.40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35,811.44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C 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25,987.82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36,836.10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A 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23,715.40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42,462.04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Bachilleres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A 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32,532.96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38,790.60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Administrativo </w:t>
            </w:r>
            <w:proofErr w:type="spellStart"/>
            <w:r w:rsidRPr="000D1740">
              <w:rPr>
                <w:rFonts w:ascii="Calibri" w:eastAsia="Times New Roman" w:hAnsi="Calibri" w:cs="Calibri"/>
                <w:color w:val="000000"/>
                <w:sz w:val="14"/>
                <w:szCs w:val="14"/>
                <w:lang w:eastAsia="es-MX"/>
              </w:rPr>
              <w:t>Tecnico</w:t>
            </w:r>
            <w:proofErr w:type="spellEnd"/>
            <w:r w:rsidRPr="000D1740">
              <w:rPr>
                <w:rFonts w:ascii="Calibri" w:eastAsia="Times New Roman" w:hAnsi="Calibri" w:cs="Calibri"/>
                <w:color w:val="000000"/>
                <w:sz w:val="14"/>
                <w:szCs w:val="14"/>
                <w:lang w:eastAsia="es-MX"/>
              </w:rPr>
              <w:t xml:space="preserve"> Especialista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13,014.21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27,113.58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Asistente De Servicios </w:t>
            </w:r>
            <w:proofErr w:type="spellStart"/>
            <w:r w:rsidRPr="000D1740">
              <w:rPr>
                <w:rFonts w:ascii="Calibri" w:eastAsia="Times New Roman" w:hAnsi="Calibri" w:cs="Calibri"/>
                <w:color w:val="000000"/>
                <w:sz w:val="14"/>
                <w:szCs w:val="14"/>
                <w:lang w:eastAsia="es-MX"/>
              </w:rPr>
              <w:t>Basicos</w:t>
            </w:r>
            <w:proofErr w:type="spellEnd"/>
            <w:r w:rsidRPr="000D1740">
              <w:rPr>
                <w:rFonts w:ascii="Calibri" w:eastAsia="Times New Roman" w:hAnsi="Calibri" w:cs="Calibri"/>
                <w:color w:val="000000"/>
                <w:sz w:val="14"/>
                <w:szCs w:val="14"/>
                <w:lang w:eastAsia="es-MX"/>
              </w:rPr>
              <w:t xml:space="preserve"> 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9,194.98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20,853.34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Asistente De Servicios </w:t>
            </w:r>
            <w:proofErr w:type="spellStart"/>
            <w:r w:rsidRPr="000D1740">
              <w:rPr>
                <w:rFonts w:ascii="Calibri" w:eastAsia="Times New Roman" w:hAnsi="Calibri" w:cs="Calibri"/>
                <w:color w:val="000000"/>
                <w:sz w:val="14"/>
                <w:szCs w:val="14"/>
                <w:lang w:eastAsia="es-MX"/>
              </w:rPr>
              <w:t>Basicos</w:t>
            </w:r>
            <w:proofErr w:type="spellEnd"/>
            <w:r w:rsidRPr="000D1740">
              <w:rPr>
                <w:rFonts w:ascii="Calibri" w:eastAsia="Times New Roman" w:hAnsi="Calibri" w:cs="Calibri"/>
                <w:color w:val="000000"/>
                <w:sz w:val="14"/>
                <w:szCs w:val="14"/>
                <w:lang w:eastAsia="es-MX"/>
              </w:rPr>
              <w:t xml:space="preserve"> II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8,674.50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15,514.98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Asistente De Servicios </w:t>
            </w:r>
            <w:proofErr w:type="spellStart"/>
            <w:r w:rsidRPr="000D1740">
              <w:rPr>
                <w:rFonts w:ascii="Calibri" w:eastAsia="Times New Roman" w:hAnsi="Calibri" w:cs="Calibri"/>
                <w:color w:val="000000"/>
                <w:sz w:val="14"/>
                <w:szCs w:val="14"/>
                <w:lang w:eastAsia="es-MX"/>
              </w:rPr>
              <w:t>Basicos</w:t>
            </w:r>
            <w:proofErr w:type="spellEnd"/>
            <w:r w:rsidRPr="000D1740">
              <w:rPr>
                <w:rFonts w:ascii="Calibri" w:eastAsia="Times New Roman" w:hAnsi="Calibri" w:cs="Calibri"/>
                <w:color w:val="000000"/>
                <w:sz w:val="14"/>
                <w:szCs w:val="14"/>
                <w:lang w:eastAsia="es-MX"/>
              </w:rPr>
              <w:t xml:space="preserve"> III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8,209.62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17,979.72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Asistente Escolar Y Social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11,278.76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24,608.68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Seguridad 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9,194.98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17,146.71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Seguridad II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8,674.50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13,662.80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Seguridad III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8,209.62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12,075.69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Servicios Generales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10,019.71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22,347.92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Coordinador Ejecutivo III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8,076.54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28,041.94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Plantel "B" Y "C" III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9,459.08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39,741.83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Plantel "D" Y "E" II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8,487.33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33,277.56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Plantel "D" Y "E" III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8,997.79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33,277.56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Proyecto 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30,193.04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57,896.41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Proyecto II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29,767.70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51,423.93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Proyecto III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29,551.36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46,168.52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Promotor Cultural Y Deportivo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10,590.30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21,507.49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Representante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89,937.19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89,937.19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"B" 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11,278.76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25,644.79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"B" II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11,154.42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11,154.42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"B" III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10,070.33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10,107.80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10,590.30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23,524.62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Subcoordinador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8,991.47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47,841.28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Subjefe </w:t>
            </w:r>
            <w:proofErr w:type="spellStart"/>
            <w:r w:rsidRPr="000D1740">
              <w:rPr>
                <w:rFonts w:ascii="Calibri" w:eastAsia="Times New Roman" w:hAnsi="Calibri" w:cs="Calibri"/>
                <w:color w:val="000000"/>
                <w:sz w:val="14"/>
                <w:szCs w:val="14"/>
                <w:lang w:eastAsia="es-MX"/>
              </w:rPr>
              <w:t>Tecnico</w:t>
            </w:r>
            <w:proofErr w:type="spellEnd"/>
            <w:r w:rsidRPr="000D1740">
              <w:rPr>
                <w:rFonts w:ascii="Calibri" w:eastAsia="Times New Roman" w:hAnsi="Calibri" w:cs="Calibri"/>
                <w:color w:val="000000"/>
                <w:sz w:val="14"/>
                <w:szCs w:val="14"/>
                <w:lang w:eastAsia="es-MX"/>
              </w:rPr>
              <w:t xml:space="preserve"> Especialista 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21,464.46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40,989.43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Subjefe </w:t>
            </w:r>
            <w:proofErr w:type="spellStart"/>
            <w:r w:rsidRPr="000D1740">
              <w:rPr>
                <w:rFonts w:ascii="Calibri" w:eastAsia="Times New Roman" w:hAnsi="Calibri" w:cs="Calibri"/>
                <w:color w:val="000000"/>
                <w:sz w:val="14"/>
                <w:szCs w:val="14"/>
                <w:lang w:eastAsia="es-MX"/>
              </w:rPr>
              <w:t>Tecnico</w:t>
            </w:r>
            <w:proofErr w:type="spellEnd"/>
            <w:r w:rsidRPr="000D1740">
              <w:rPr>
                <w:rFonts w:ascii="Calibri" w:eastAsia="Times New Roman" w:hAnsi="Calibri" w:cs="Calibri"/>
                <w:color w:val="000000"/>
                <w:sz w:val="14"/>
                <w:szCs w:val="14"/>
                <w:lang w:eastAsia="es-MX"/>
              </w:rPr>
              <w:t xml:space="preserve"> Especialista II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20,249.37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38,796.79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Subjefe </w:t>
            </w:r>
            <w:proofErr w:type="spellStart"/>
            <w:r w:rsidRPr="000D1740">
              <w:rPr>
                <w:rFonts w:ascii="Calibri" w:eastAsia="Times New Roman" w:hAnsi="Calibri" w:cs="Calibri"/>
                <w:color w:val="000000"/>
                <w:sz w:val="14"/>
                <w:szCs w:val="14"/>
                <w:lang w:eastAsia="es-MX"/>
              </w:rPr>
              <w:t>Tecnico</w:t>
            </w:r>
            <w:proofErr w:type="spellEnd"/>
            <w:r w:rsidRPr="000D1740">
              <w:rPr>
                <w:rFonts w:ascii="Calibri" w:eastAsia="Times New Roman" w:hAnsi="Calibri" w:cs="Calibri"/>
                <w:color w:val="000000"/>
                <w:sz w:val="14"/>
                <w:szCs w:val="14"/>
                <w:lang w:eastAsia="es-MX"/>
              </w:rPr>
              <w:t xml:space="preserve"> Especialista III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16,434.95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22,817.31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Supervisor De Mantenimiento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12,136.77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24,173.40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Tecnico</w:t>
            </w:r>
            <w:proofErr w:type="spellEnd"/>
            <w:r w:rsidRPr="000D1740">
              <w:rPr>
                <w:rFonts w:ascii="Calibri" w:eastAsia="Times New Roman" w:hAnsi="Calibri" w:cs="Calibri"/>
                <w:color w:val="000000"/>
                <w:sz w:val="14"/>
                <w:szCs w:val="14"/>
                <w:lang w:eastAsia="es-MX"/>
              </w:rPr>
              <w:t xml:space="preserve"> Bibliotecario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10,855.18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21,887.23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Tecnico</w:t>
            </w:r>
            <w:proofErr w:type="spellEnd"/>
            <w:r w:rsidRPr="000D1740">
              <w:rPr>
                <w:rFonts w:ascii="Calibri" w:eastAsia="Times New Roman" w:hAnsi="Calibri" w:cs="Calibri"/>
                <w:color w:val="000000"/>
                <w:sz w:val="14"/>
                <w:szCs w:val="14"/>
                <w:lang w:eastAsia="es-MX"/>
              </w:rPr>
              <w:t xml:space="preserve"> En Contabilidad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12,136.77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27,938.88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Tecnico</w:t>
            </w:r>
            <w:proofErr w:type="spellEnd"/>
            <w:r w:rsidRPr="000D1740">
              <w:rPr>
                <w:rFonts w:ascii="Calibri" w:eastAsia="Times New Roman" w:hAnsi="Calibri" w:cs="Calibri"/>
                <w:color w:val="000000"/>
                <w:sz w:val="14"/>
                <w:szCs w:val="14"/>
                <w:lang w:eastAsia="es-MX"/>
              </w:rPr>
              <w:t xml:space="preserve"> En </w:t>
            </w:r>
            <w:proofErr w:type="spellStart"/>
            <w:r w:rsidRPr="000D1740">
              <w:rPr>
                <w:rFonts w:ascii="Calibri" w:eastAsia="Times New Roman" w:hAnsi="Calibri" w:cs="Calibri"/>
                <w:color w:val="000000"/>
                <w:sz w:val="14"/>
                <w:szCs w:val="14"/>
                <w:lang w:eastAsia="es-MX"/>
              </w:rPr>
              <w:t>Graficacion</w:t>
            </w:r>
            <w:proofErr w:type="spellEnd"/>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11,704.88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28,218.44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Tecnico</w:t>
            </w:r>
            <w:proofErr w:type="spellEnd"/>
            <w:r w:rsidRPr="000D1740">
              <w:rPr>
                <w:rFonts w:ascii="Calibri" w:eastAsia="Times New Roman" w:hAnsi="Calibri" w:cs="Calibri"/>
                <w:color w:val="000000"/>
                <w:sz w:val="14"/>
                <w:szCs w:val="14"/>
                <w:lang w:eastAsia="es-MX"/>
              </w:rPr>
              <w:t xml:space="preserve"> En Materiales </w:t>
            </w:r>
            <w:proofErr w:type="spellStart"/>
            <w:r w:rsidRPr="000D1740">
              <w:rPr>
                <w:rFonts w:ascii="Calibri" w:eastAsia="Times New Roman" w:hAnsi="Calibri" w:cs="Calibri"/>
                <w:color w:val="000000"/>
                <w:sz w:val="14"/>
                <w:szCs w:val="14"/>
                <w:lang w:eastAsia="es-MX"/>
              </w:rPr>
              <w:t>Didacticos</w:t>
            </w:r>
            <w:proofErr w:type="spellEnd"/>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10,855.18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24,223.52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Tecnico</w:t>
            </w:r>
            <w:proofErr w:type="spellEnd"/>
            <w:r w:rsidRPr="000D1740">
              <w:rPr>
                <w:rFonts w:ascii="Calibri" w:eastAsia="Times New Roman" w:hAnsi="Calibri" w:cs="Calibri"/>
                <w:color w:val="000000"/>
                <w:sz w:val="14"/>
                <w:szCs w:val="14"/>
                <w:lang w:eastAsia="es-MX"/>
              </w:rPr>
              <w:t xml:space="preserve"> Financiero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12,136.77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27,513.26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Tutor Escolar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10,855.18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26,269.53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Instructor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13,808.60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20,139.65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Tecnico</w:t>
            </w:r>
            <w:proofErr w:type="spellEnd"/>
            <w:r w:rsidRPr="000D1740">
              <w:rPr>
                <w:rFonts w:ascii="Calibri" w:eastAsia="Times New Roman" w:hAnsi="Calibri" w:cs="Calibri"/>
                <w:color w:val="000000"/>
                <w:sz w:val="14"/>
                <w:szCs w:val="14"/>
                <w:lang w:eastAsia="es-MX"/>
              </w:rPr>
              <w:t xml:space="preserve"> CB II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12,001.73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17,726.06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Tecnico</w:t>
            </w:r>
            <w:proofErr w:type="spellEnd"/>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Cb</w:t>
            </w:r>
            <w:proofErr w:type="spellEnd"/>
            <w:r w:rsidRPr="000D1740">
              <w:rPr>
                <w:rFonts w:ascii="Calibri" w:eastAsia="Times New Roman" w:hAnsi="Calibri" w:cs="Calibri"/>
                <w:color w:val="000000"/>
                <w:sz w:val="14"/>
                <w:szCs w:val="14"/>
                <w:lang w:eastAsia="es-MX"/>
              </w:rPr>
              <w:t xml:space="preserve"> 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10,619.74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15,756.03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Educación Profesional Técnica del Estado de Chiapas "CONALEP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Tecnico</w:t>
            </w:r>
            <w:proofErr w:type="spellEnd"/>
            <w:r w:rsidRPr="000D1740">
              <w:rPr>
                <w:rFonts w:ascii="Calibri" w:eastAsia="Times New Roman" w:hAnsi="Calibri" w:cs="Calibri"/>
                <w:color w:val="000000"/>
                <w:sz w:val="14"/>
                <w:szCs w:val="14"/>
                <w:lang w:eastAsia="es-MX"/>
              </w:rPr>
              <w:t xml:space="preserve"> Instructor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12,001.73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13,017.60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GENERAL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77,593.50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77,593.50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AREA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58,257.30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58,257.30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DEPARTAMENTO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41,081.10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41,081.10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PLANTEL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44,180.70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53,675.70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COORDINADOR DE PLANTEL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36,153.00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43,900.80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SUPERVISOR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17,448.60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17,448.60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OFICINA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12,821.70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15,215.70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PROGRAMADOR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12,024.90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14,224.50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TRABAJADORA SOCIAL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10,364.10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12,445.20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LABORATORISTA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9,397.50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11,290.50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ENCARGADO DE ORDEN</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9,397.50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11,290.50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DE DIRECTOR GENERAL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14,224.50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14,224.50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CAPTURISTA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9,397.50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11,290.50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ENFERMERA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9,882.60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11,865.60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DE DIRECTOR DE AREA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12,445.20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12,445.20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DE DIRECTOR DE PLANTEL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9,397.50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11,290.50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BIBLIOTECARIO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9,397.50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11,290.50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ALMACENISTA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9,397.50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11,290.50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TAQUIMECANOGRAFA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9,397.50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11,290.50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SERVICIOS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9,397.50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11,290.50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VIGILANTE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9,397.50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11,290.50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OFICIAL DE MANTENIMIENTO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9,397.50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11,290.50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SUBDIRECTOR DE AREA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48,453.60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48,453.60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ESPECIALIZADO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12,821.70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15,215.70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ESPECIALIZADO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12,024.90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14,224.50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PLANTEL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50,807.70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61,726.80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PLANTEL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58,428.90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70,949.70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SUBDIRECTOR DE PLANTEL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37,347.00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45,350.10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SUBDIRECTOR DE PLANTEL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42,949.20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52,152.90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ADMINISTRATIVO ESPECIALIZADO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9,397.50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11,290.50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CHOFER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9,397.50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11,290.50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INGENIERO EN SISTEMAS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14,476.80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17,448.60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COOR. DE TECNICOS ESPECIALIZADOS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14,476.80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17,448.60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OPERADOR DE EQ. TIP. ESPECIAL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11,290.50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11,290.50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COMISARIO PUBLICO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16,500.00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16,500.00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CECYT 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601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13,834.50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16,678.50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CECYT II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15,651.00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18,739.50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CECYT III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17,650.50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21,348.00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CECYT IV</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20,097.00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22,986.00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TITULAR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10,302.00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7,753.80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ASOCIADO B 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10,302.65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12,296.30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ASOCIADO C 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11,432.50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13,832.50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TITULAR A 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13,194.85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15,683.75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TITULAR B 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15,416.95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18,538.25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TITULAR C 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18,224.45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21,917.05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ASOCIADO B 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15,454.05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18,444.40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ASOCIADO C 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17,148.75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20,748.80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TITULAR A 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19,792.25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23,525.65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TITULAR B 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23,125.60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27,807.35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TITULAR C 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27,336.80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32,875.00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ASOCIADO B T/C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20,605.40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24,592.60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ASOCIADO C T/C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22,865.00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27,665.05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TITULAR A T/C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26,389.65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31,367.50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TITULAR B T/C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30,833.85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37,076.45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Colegio de Estudios Científicos y Tecnológicos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TITULAR C T/C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36,449.00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43,834.00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Mando Superior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119,810.41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119,810.41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Mando Medio Superior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42,868.54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63,356.32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Mando Medio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30,151.23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42,504.18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Enlace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15,660.66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33,755.66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ENLACE B (COMISARIO PUBLICO)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33,775.85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33,775.85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ENLACE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19,685.60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22,664.42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ENLACE "F"</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26,032.90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26,032.90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MANDO OPERATIVO "F"</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15,546.35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25,667.47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MANDO OPERATIVO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17,290.22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35,902.22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ESPECIALISTA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7,472.13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7,472.13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ESPECIALISTA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8,380.20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8,380.21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ESPECIALISTA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10,431.98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11,310.88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ESPECIALISTA F</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7,136.38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7,136.38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ESPECIALISTA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12,602.41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12,602.41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ESPECIALISTA "I"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14,983.23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14,983.23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9,180.42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9,180.42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10,206.29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10,206.29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11,217.20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11,217.20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12,283.52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13,679.77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"F"</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14,731.33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16,799.34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15,999.63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19,101.63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"H"</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22,479.95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22,479.95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8,082.77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8,082.78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10,134.47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10,134.47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11,145.50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11,145.50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589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7,472.13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7,472.13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7,672.32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7,672.33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8,698.27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12,317.27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9,724.11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9,724.11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10,750.02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10,750.02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15,542.32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15,542.32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AUXILIAR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7,472.13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7,472.13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SERVICIOS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2,645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7,472.13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7,472.13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SERVICIOS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8,051.88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9,913.09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Servicios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9,077.87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9,439.77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LABORATORIO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9,066.75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9,066.75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LABORATORIO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7,342.82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7,777.10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LABORATORIO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7,279.12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7,279.12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CHOFER DE APOYO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8,708.51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8,708.51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ADMINISTRADOR DOCUMENTAL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7,427.13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7,427.13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ADMINISTRADOR DOCUMENTAL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7,889.84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7,889.84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CONSERJE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7,248.30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7,248.30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Especialista "I"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15,205.54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15,205.54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COORDINADOR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6,715.11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6,715.11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AUXILIAR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8,195.62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8,195.62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AUXILIAR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7,279.16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7,837.52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AUXILIAR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8,164.84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8,164.84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AUXILIAR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8,196.87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8,196.87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EJEC. DE APOYO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8,334.14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8,453.05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EJEC.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10,000.80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10,000.80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ENLACE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15,882.98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16,317.26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Enlace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20,347.37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20,347.37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OFICINISTA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7,191.51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7,191.51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DE EDUCACION ESPECIAL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15,105.90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15,105.90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GESTOR ADMINISTRATIVO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9,835.33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9,912.88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GESTOR ADMINISTRATIVO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8,920.58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8,920.58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VELADOR CON HORARIO ESPECIAL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7,806.65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7,806.65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INTENDENTE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8,328.96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8,328.96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Intendente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7,248.34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7,884.25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SERVICIOS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7,288.92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7,361.30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SERVICIOS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8,651.14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8,770.05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SERVICIOS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7,248.30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7,806.66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SERVICIOS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8,128.41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8,128.41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SERVICIOS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8,104.49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8,300.95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Sección</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14,953.66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14,953.66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ACTUARIO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10,186.16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10,186.16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MEDICO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10,838.99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10,838.99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ENFERMERA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10,774.79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10,774.79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LABORATORISTA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9,992.62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9,997.79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LABORATORISTA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10,645.54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10,645.54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LABORATORISTA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10,968.24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10,968.24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LABORATORISTA "F"</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10,525.81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11,161.72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9,115.49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9,115.49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9,558.34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10,116.70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9,751.88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9,751.88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10,890.69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10,968.24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"F"</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10,525.81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11,161.72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11,355.23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11,355.23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"H"</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10,912.87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10,912.87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11,545.84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11,545.84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9,724.91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9,724.91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10,915.19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10,915.19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8,728.87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8,728.87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CHOFER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10,194.25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10,194.25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CHOFER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10,191.33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10,387.79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CHOFER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10,452.02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10,503.72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CHOFER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10,645.54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10,645.54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CHOFER "F"</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10,332.33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10,968.24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CHOFER "I"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11,471.28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11,471.28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MANDO OPERATIVO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18,434.90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18,434.90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COORDINADOR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9,364.89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9,364.89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COORDINADOR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9,997.79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9,997.79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COORDINADOR H</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11,084.29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11,084.29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INSPECTOR "F"</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10,774.79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10,774.79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9,558.34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9,997.79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10,452.02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10,452.02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F</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10,138.88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10,138.88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10,332.40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10,332.40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RESPONSABLE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9,605.62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9,610.79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RESPONSABLE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9,997.79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10,116.70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RESPONSABLE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9,751.88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10,310.24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RESPONSABLE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10,452.02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10,503.72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RESPONSABLE "F"</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10,697.24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10,774.79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RESPONSABLE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10,890.76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10,968.31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RESPONSABLE "I"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11,355.38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11,355.38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EJECUTIVA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9,171.34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9,171.34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EJECUTIVA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10,065.00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10,194.25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EJECUTIVA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10,258.54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10,310.24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EJECUTIVA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10,452.02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10,581.27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EJECUTIVA "F"</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10,138.88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10,774.79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EJECUTIVA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10,332.40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10,968.31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CONSERJE DE ESCUELA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7,698.23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7,698.23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8,133.26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8,133.26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8,977.90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9,536.26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9,171.34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9,729.70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9,364.88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10,000.80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9,558.34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10,194.25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9,751.88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10,387.79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"F"</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9,945.35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10,581.27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10,138.89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10,774.80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"H"</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10,332.42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10,968.33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10,525.96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11,161.87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BIBLIOTECARIO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9,417.35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9,417.35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BIBLIOTECARIO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9,807.25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9,807.25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BIBLIOTECARIO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10,116.70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10,116.70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BIBLIOTECARIO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10,258.54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10,310.24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BIBLIOTECARIO "F"</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10,452.02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10,503.72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CENSADOR "F"</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10,581.27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10,581.27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CENSADOR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10,697.25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10,697.25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OFICIAL ADMINISTRATIVO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9,412.18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9,613.81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OFICIAL ADMINISTRATIVO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9,807.25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9,807.25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OFICIAL ADMINISTRATIVO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9,804.34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10,000.80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OFICIAL ADMINISTRATIVO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10,065.00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10,194.25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OFICIAL ADMINISTRATIVO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10,310.24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10,387.79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OFICIAL ADMINISTRATIVO F</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10,452.02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10,581.27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OFICIAL ADMINISTRATIVO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10,138.89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10,774.80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OFICIAL ADMINISTRATIVO H</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10,332.42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10,332.42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OFICINISTA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8,977.90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9,613.81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OFICINISTA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9,610.79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9,610.79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OFICINISTA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9,364.89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9,923.25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OFICINISTA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9,558.34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10,194.25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OFICINISTA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10,258.54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10,387.79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OFICINISTA F</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9,945.36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10,581.27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OFICINISTA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10,138.89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10,774.80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OFICINISTA H</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10,839.08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10,968.33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OFICINISTA 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10,525.96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11,161.87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TAQUIMECANOG.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9,751.88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10,258.54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CELADOR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8,590.91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9,097.57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CELADOR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9,223.83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9,223.83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CELADOR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8,977.90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9,536.26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CELADOR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9,171.34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9,729.70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CELADOR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9,871.55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10,000.80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CELADOR F</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9,558.34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10,194.25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CELADOR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9,751.88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10,387.79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CELADOR H</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10,452.05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10,503.75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CELADOR 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10,138.94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10,774.85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CONSERJE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8,590.91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9,149.27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CONSERJE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8,784.38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9,420.29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CONSERJE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8,977.90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9,613.81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CONSERJE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9,171.34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9,807.25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CONSERJE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9,364.88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10,000.80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CONSERJE "F"</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9,558.34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10,194.25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CONSERJE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9,751.88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10,387.79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CONSERJE "H"</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9,945.39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10,503.75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CONSERJE "I"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10,138.94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10,774.85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JARDINERO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8,590.91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9,030.36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JARDINERO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8,784.38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9,223.83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JARDINERO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9,484.56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9,536.26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JARDINERO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9,678.00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9,678.00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JARDINERO "F"</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9,558.34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10,194.25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JARDINERO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10,387.79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10,387.79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JARDINERO "I"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10,774.85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10,774.85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NIÑERA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7,441.90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8,077.81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NIÑERA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8,590.91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9,097.57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NIÑERA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8,784.38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9,223.83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NIÑERA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8,977.90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9,613.81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NIÑERA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9,171.34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9,807.25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NIÑERA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9,364.88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10,000.80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NIÑERA "F"</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9,558.34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10,194.25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NIÑERA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9,751.88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10,387.79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NIÑERA "H"</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10,452.04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10,581.30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NIÑERA "I"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10,697.30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10,774.85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NIÑERA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7,248.29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7,248.29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VELADOR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6,132.15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6,132.15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VELADOR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8,590.91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9,149.27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VELADOR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8,784.38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8,784.38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VELADOR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9,417.35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9,417.35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VELADOR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9,171.34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9,729.70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VELADOR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9,871.55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10,000.80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VELADOR "F"</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10,065.00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10,194.25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VELADOR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9,751.88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10,387.79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VELADOR "H"</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9,945.38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10,581.30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VELADOR "I"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10,138.93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10,774.85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VELADOR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7,248.30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7,806.66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JARDINERO ESPECIALIZADO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7,441.90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8,077.81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ESPECIALIZADO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12,000.40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12,196.86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ESPECIALIZADO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11,353.36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11,353.36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AYUDANTE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7,948.56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7,948.56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AYUDANTE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7,248.34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7,248.34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AYUDANTE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7,248.34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7,248.34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AYUDANTE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7,687.79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7,687.79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14,824.70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14,824.70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16,734.13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16,734.13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10,428.66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10,428.66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12,505.86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12,505.86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F</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14,953.66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15,512.02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16,221.91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16,221.91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PROFESIONISTA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13,138.81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13,138.81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PREFECTO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7,062.32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7,698.23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PREFECTO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7,884.21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7,884.21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VELADOR DE ESCUELA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8,077.81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8,077.81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INSTITUTRIZ</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8,000.26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8,000.26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INSTITUTRIZ</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7,754.95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7,754.95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8,088.23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8,724.14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6,868.81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7,427.17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ADMVO.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8,328.96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8,334.13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8,920.58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9,556.49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7,894.68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8,453.04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9,517.84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9,647.09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7,789.57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7,856.78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8,674.15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8,674.15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9,510.54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9,510.54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10,622.06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10,622.06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7,375.41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7,375.41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MANDO MEDIO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13,888.32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13,888.32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MANDO MEDIO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18,102.73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18,102.73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ENLACE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13,733.27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13,733.27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ENLACE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15,483.89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15,483.89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ENLACE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17,758.24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17,758.24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MANDO OPERATIVO "F"</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13,618.97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13,618.97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Mando Operativo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15,362.84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15,362.84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ESPECIALISTA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6,452.83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6,452.83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ESPECIALISTA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10,675.03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10,675.03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8,278.93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8,278.93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9,289.84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9,289.84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10,356.14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10,356.14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11,567.95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11,567.95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"F"</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12,803.96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12,803.96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14,072.20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14,072.20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TÉCNICO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6,434.79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6,808.00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TÉCNICO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8,207.10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8,207.10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9,218.10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9,218.10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5,744.94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5,744.95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6,770.87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6,770.87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SERVICIOS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6,434.79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6,434.79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COORDINADOR "NIVELACION ACADEMICA"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13,982.43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13,982.43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EVALUACION Y CONTROL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11,776.55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11,776.55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ASESOR DE PROYECTO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9,661.12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9,661.12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SUPERVISOR "NIVELACION ACADEMICA"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6,434.79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6,434.79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"NIVELACION ACADEMICA"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6,434.79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6,434.79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ASISTENTE "EVALUACION Y CONTROL"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6,784.52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6,784.52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"NIVELACION ACADEMICA"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6,434.79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6,434.79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"EVALUACION Y CONTROL"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6,784.52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6,784.52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PREESC. Y PRIMARIA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9,997.76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13,045.73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PREESC. Y PRIMARIA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2,195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9,997.76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13,045.73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PREESCOLAR Y PRIMARIA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13,418.96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17,509.53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PREESCOLAR Y PRIMARIA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13,418.96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17,509.53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SUPERVISOR DE PREESCOLAR Y PRIMARIA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24,515.50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31,988.61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SUPERVISOR DE PREESCOLAR Y PRIMARIA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24,515.50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31,988.61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PROMOTOR DE ACTIVIDADES PEDAG. Y CULT.</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9,321.75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12,180.48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APOYO TÉCNICO ACADEMICO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9,997.76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13,045.73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DE MUSICA DE PREESCOLAR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9,997.76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13,045.73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DE MUSICA DE PREESCOLAR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402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9,997.76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13,045.73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TELESEC. C/N.S.T. DE 30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3,902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15,601.54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20,367.76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TELESEC. CON NORM.  PRIMARIA DE 20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10,401.03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13,578.53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TELESEC. CON N. PRIM. CON ESQ. BAS. 26 HRAS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10,401.03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13,578.53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TELESEC. C/EST.DE NORMAL SUP., INTEG.AL ESQ. BAS.EQUIV. 36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15,601.54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20,367.76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TELESEC.  EQUIVALENTE EN 48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31,742.01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41,440.23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TELESEC.INTEGRADO AL ESQ.BASICO EQUIVALENTE EN 48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31,742.01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41,440.23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SUPERVISOR DE TELESEC. EQUIVALENTE EN 48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33,328.23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43,511.03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SUPERVISOR DE TELESEC. CON ESQ. BAS. EQUIV. EN 48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43,511.03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43,511.03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SECTOR DE TELESECUNDARIA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35,327.98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46,121.70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EDU. FISICA </w:t>
            </w:r>
            <w:proofErr w:type="gramStart"/>
            <w:r w:rsidRPr="000D1740">
              <w:rPr>
                <w:rFonts w:ascii="Calibri" w:eastAsia="Times New Roman" w:hAnsi="Calibri" w:cs="Calibri"/>
                <w:color w:val="000000"/>
                <w:sz w:val="14"/>
                <w:szCs w:val="14"/>
                <w:lang w:eastAsia="es-MX"/>
              </w:rPr>
              <w:t>DE  PREESC</w:t>
            </w:r>
            <w:proofErr w:type="gramEnd"/>
            <w:r w:rsidRPr="000D1740">
              <w:rPr>
                <w:rFonts w:ascii="Calibri" w:eastAsia="Times New Roman" w:hAnsi="Calibri" w:cs="Calibri"/>
                <w:color w:val="000000"/>
                <w:sz w:val="14"/>
                <w:szCs w:val="14"/>
                <w:lang w:eastAsia="es-MX"/>
              </w:rPr>
              <w:t>. Y PRIMARIA EQUIV. 22HRS.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565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11,441.13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14,936.36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SUPERVISOR DE EDUCACION FISICA EQUIV. EN 48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35,327.98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46,121.70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EDUC. P/</w:t>
            </w:r>
            <w:proofErr w:type="gramStart"/>
            <w:r w:rsidRPr="000D1740">
              <w:rPr>
                <w:rFonts w:ascii="Calibri" w:eastAsia="Times New Roman" w:hAnsi="Calibri" w:cs="Calibri"/>
                <w:color w:val="000000"/>
                <w:sz w:val="14"/>
                <w:szCs w:val="14"/>
                <w:lang w:eastAsia="es-MX"/>
              </w:rPr>
              <w:t>TODOS  PREESC</w:t>
            </w:r>
            <w:proofErr w:type="gramEnd"/>
            <w:r w:rsidRPr="000D1740">
              <w:rPr>
                <w:rFonts w:ascii="Calibri" w:eastAsia="Times New Roman" w:hAnsi="Calibri" w:cs="Calibri"/>
                <w:color w:val="000000"/>
                <w:sz w:val="14"/>
                <w:szCs w:val="14"/>
                <w:lang w:eastAsia="es-MX"/>
              </w:rPr>
              <w:t>. Y PRIMARIA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347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9,997.76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13,045.73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EDUC. P/</w:t>
            </w:r>
            <w:proofErr w:type="gramStart"/>
            <w:r w:rsidRPr="000D1740">
              <w:rPr>
                <w:rFonts w:ascii="Calibri" w:eastAsia="Times New Roman" w:hAnsi="Calibri" w:cs="Calibri"/>
                <w:color w:val="000000"/>
                <w:sz w:val="14"/>
                <w:szCs w:val="14"/>
                <w:lang w:eastAsia="es-MX"/>
              </w:rPr>
              <w:t>TODOS  PREESC</w:t>
            </w:r>
            <w:proofErr w:type="gramEnd"/>
            <w:r w:rsidRPr="000D1740">
              <w:rPr>
                <w:rFonts w:ascii="Calibri" w:eastAsia="Times New Roman" w:hAnsi="Calibri" w:cs="Calibri"/>
                <w:color w:val="000000"/>
                <w:sz w:val="14"/>
                <w:szCs w:val="14"/>
                <w:lang w:eastAsia="es-MX"/>
              </w:rPr>
              <w:t>. Y PRIMARIA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705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9,997.76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13,045.73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SUPERVISOR DE SECUNDARIA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35,327.98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46,121.70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SECUNDARIA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31,742.01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41,440.23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SUBDIRECTOR DE SECUNDARIA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30,520.92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39,846.04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SECTOR DE PREESCOLAR Y PRIMARIA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27,384.73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35,732.43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SECTOR DE PREESCOLAR Y PRIMARIA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27,384.73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35,732.43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DE EDUCACION ESPECIAL EQUIV. A 20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10,426.54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13,607.67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PSICOLOGO </w:t>
            </w:r>
            <w:proofErr w:type="gramStart"/>
            <w:r w:rsidRPr="000D1740">
              <w:rPr>
                <w:rFonts w:ascii="Calibri" w:eastAsia="Times New Roman" w:hAnsi="Calibri" w:cs="Calibri"/>
                <w:color w:val="000000"/>
                <w:sz w:val="14"/>
                <w:szCs w:val="14"/>
                <w:lang w:eastAsia="es-MX"/>
              </w:rPr>
              <w:t>ORIENTADOR  P</w:t>
            </w:r>
            <w:proofErr w:type="gramEnd"/>
            <w:r w:rsidRPr="000D1740">
              <w:rPr>
                <w:rFonts w:ascii="Calibri" w:eastAsia="Times New Roman" w:hAnsi="Calibri" w:cs="Calibri"/>
                <w:color w:val="000000"/>
                <w:sz w:val="14"/>
                <w:szCs w:val="14"/>
                <w:lang w:eastAsia="es-MX"/>
              </w:rPr>
              <w:t>/ EDUC. ESP. EQUIV. A 20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10,426.54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13,607.67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ESCUELA DE EDUCACION ESPEC. EQUIV. A  20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13,589.81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17,734.75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ENSEÑANZA DE SECUNDARIA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33,328.23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43,511.03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TELESEC. C/N.S.T. DE 30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15,601.54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20,367.76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EDU. FISICA </w:t>
            </w:r>
            <w:proofErr w:type="gramStart"/>
            <w:r w:rsidRPr="000D1740">
              <w:rPr>
                <w:rFonts w:ascii="Calibri" w:eastAsia="Times New Roman" w:hAnsi="Calibri" w:cs="Calibri"/>
                <w:color w:val="000000"/>
                <w:sz w:val="14"/>
                <w:szCs w:val="14"/>
                <w:lang w:eastAsia="es-MX"/>
              </w:rPr>
              <w:t>DE  PREESC</w:t>
            </w:r>
            <w:proofErr w:type="gramEnd"/>
            <w:r w:rsidRPr="000D1740">
              <w:rPr>
                <w:rFonts w:ascii="Calibri" w:eastAsia="Times New Roman" w:hAnsi="Calibri" w:cs="Calibri"/>
                <w:color w:val="000000"/>
                <w:sz w:val="14"/>
                <w:szCs w:val="14"/>
                <w:lang w:eastAsia="es-MX"/>
              </w:rPr>
              <w:t>. Y PRIMARIA EQUIV. 22HRS.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11,441.13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14,936.36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EDUC. P/TODOS  PREESCOLAR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9,997.76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13,045.73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EDUC. P/TODOS  PRIMARIA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299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9,997.76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13,045.73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DE EDUCACION ESPECIAL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10,426.54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13,607.67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CON 1a. SEPTIMAS PARTES PREESC. Y PRIM.</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1,953.11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1,953.11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CON 4a. SEPTIMAS PARTES PREESC. Y PRIM.</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7,474.58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7,474.58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CON 6a. SEPTIMAS PARTES PREESC. Y PRIM.</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11,155.40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11,155.40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PROMOTOR DEPORTIVO C/PRIMERA SEPTIMA  PARTE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1,660.42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1,660.42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PROMOTOR DEPORTIVO C/TERCERA SEPTIMA  PARTE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3,738.31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4,769.15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PROMOTOR DEPORTIVO C/CUARTA SEPTIMA  PARTE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6,473.90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6,473.90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PROMOTOR DEPORTIVO C/QUINTA SEPTIMA  PARTE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6,173.43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7,877.76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PROMOTOR DEPORTIVO C/SEXTA  SEPTIMA   PARTE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9,432.12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9,432.12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CON C.M. DE PREESCOLAR Y NIVEL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1,583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9,997.76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13,045.73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CON C.M. DE PREESCOLAR Y NIVEL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479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9,997.76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13,045.73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CON C.M. DE PREESCOLAR Y NIVEL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9,997.76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13,045.73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CON C.M. DE PREESCOLAR Y NIVEL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9,997.76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13,045.73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CON C.M. DE PREESCOLAR Y NIVEL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9,997.76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13,045.73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CON C.M. DE PREESCOLAR Y NIVEL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13,418.96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17,509.53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CON C.M. DE PREESCOLAR Y NIVEL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13,418.96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17,509.53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CON C.M. DE PREESCOLAR Y NIVEL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13,418.96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17,509.53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CON C.M. DE PREESCOLAR Y NIVEL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13,418.96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17,509.53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CON C.M. DE PREESCOLAR Y NIVEL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13,418.96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17,509.53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SUPERVISOR CON C.M. DE PREESCOLAR NIVEL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24,515.50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31,988.61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SUPERVISOR CON C.M. DE PREESCOLAR NIVEL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24,515.50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31,988.61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SUPERVISOR CON C.M. DE PREESCOLAR NIVEL "BC"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31,988.61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31,988.61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SUPERVISOR CON C.M. DE PREESCOLAR NIVEL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24,515.50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31,988.61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SUPERVISOR CON C.M. DE PREESCOLAR NIVEL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24,515.50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31,988.61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SUPERVISOR CON C.M. DE PREESCOLAR NIVEL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24,515.50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31,988.61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M. CON C.M. DE PREESCOLAR NIVEL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9,997.76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13,045.73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MUSICA PREESC Y PRIM. CON C.M. NIVEL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9,997.76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13,045.73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M. CON C.M. DE PREESCOLAR NIVEL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9,997.76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13,045.73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MUSICA PREESC Y PRIM. CON C.M. NIVEL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13,045.73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13,045.73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TELESEC. C/EST. TERM. DE </w:t>
            </w:r>
            <w:proofErr w:type="gramStart"/>
            <w:r w:rsidRPr="000D1740">
              <w:rPr>
                <w:rFonts w:ascii="Calibri" w:eastAsia="Times New Roman" w:hAnsi="Calibri" w:cs="Calibri"/>
                <w:color w:val="000000"/>
                <w:sz w:val="14"/>
                <w:szCs w:val="14"/>
                <w:lang w:eastAsia="es-MX"/>
              </w:rPr>
              <w:t>N.SUPERIOR</w:t>
            </w:r>
            <w:proofErr w:type="gramEnd"/>
            <w:r w:rsidRPr="000D1740">
              <w:rPr>
                <w:rFonts w:ascii="Calibri" w:eastAsia="Times New Roman" w:hAnsi="Calibri" w:cs="Calibri"/>
                <w:color w:val="000000"/>
                <w:sz w:val="14"/>
                <w:szCs w:val="14"/>
                <w:lang w:eastAsia="es-MX"/>
              </w:rPr>
              <w:t xml:space="preserve"> Y C.M.  NIVEL "A" EQUIV. 30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1,541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15,601.54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20,367.76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TELESEC. C/EST. TERM. DE </w:t>
            </w:r>
            <w:proofErr w:type="gramStart"/>
            <w:r w:rsidRPr="000D1740">
              <w:rPr>
                <w:rFonts w:ascii="Calibri" w:eastAsia="Times New Roman" w:hAnsi="Calibri" w:cs="Calibri"/>
                <w:color w:val="000000"/>
                <w:sz w:val="14"/>
                <w:szCs w:val="14"/>
                <w:lang w:eastAsia="es-MX"/>
              </w:rPr>
              <w:t>N.SUPERIOR</w:t>
            </w:r>
            <w:proofErr w:type="gramEnd"/>
            <w:r w:rsidRPr="000D1740">
              <w:rPr>
                <w:rFonts w:ascii="Calibri" w:eastAsia="Times New Roman" w:hAnsi="Calibri" w:cs="Calibri"/>
                <w:color w:val="000000"/>
                <w:sz w:val="14"/>
                <w:szCs w:val="14"/>
                <w:lang w:eastAsia="es-MX"/>
              </w:rPr>
              <w:t xml:space="preserve"> Y C.M.  NIVEL "B" EQUIV. 30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15,601.54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20,367.76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TELESEC. C/EST. TERM. DE </w:t>
            </w:r>
            <w:proofErr w:type="gramStart"/>
            <w:r w:rsidRPr="000D1740">
              <w:rPr>
                <w:rFonts w:ascii="Calibri" w:eastAsia="Times New Roman" w:hAnsi="Calibri" w:cs="Calibri"/>
                <w:color w:val="000000"/>
                <w:sz w:val="14"/>
                <w:szCs w:val="14"/>
                <w:lang w:eastAsia="es-MX"/>
              </w:rPr>
              <w:t>N.SUPERIOR</w:t>
            </w:r>
            <w:proofErr w:type="gramEnd"/>
            <w:r w:rsidRPr="000D1740">
              <w:rPr>
                <w:rFonts w:ascii="Calibri" w:eastAsia="Times New Roman" w:hAnsi="Calibri" w:cs="Calibri"/>
                <w:color w:val="000000"/>
                <w:sz w:val="14"/>
                <w:szCs w:val="14"/>
                <w:lang w:eastAsia="es-MX"/>
              </w:rPr>
              <w:t xml:space="preserve"> Y C.M.  NIVEL "C" EQUIV. 30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15,601.54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20,367.76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TELESEC. C/EST. TERM. DE </w:t>
            </w:r>
            <w:proofErr w:type="gramStart"/>
            <w:r w:rsidRPr="000D1740">
              <w:rPr>
                <w:rFonts w:ascii="Calibri" w:eastAsia="Times New Roman" w:hAnsi="Calibri" w:cs="Calibri"/>
                <w:color w:val="000000"/>
                <w:sz w:val="14"/>
                <w:szCs w:val="14"/>
                <w:lang w:eastAsia="es-MX"/>
              </w:rPr>
              <w:t>N.SUPERIOR</w:t>
            </w:r>
            <w:proofErr w:type="gramEnd"/>
            <w:r w:rsidRPr="000D1740">
              <w:rPr>
                <w:rFonts w:ascii="Calibri" w:eastAsia="Times New Roman" w:hAnsi="Calibri" w:cs="Calibri"/>
                <w:color w:val="000000"/>
                <w:sz w:val="14"/>
                <w:szCs w:val="14"/>
                <w:lang w:eastAsia="es-MX"/>
              </w:rPr>
              <w:t xml:space="preserve"> Y C.M.  NIVEL "D" EQUIV. 30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15,601.54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20,367.76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TELESEC. C/EST. TERM. DE </w:t>
            </w:r>
            <w:proofErr w:type="gramStart"/>
            <w:r w:rsidRPr="000D1740">
              <w:rPr>
                <w:rFonts w:ascii="Calibri" w:eastAsia="Times New Roman" w:hAnsi="Calibri" w:cs="Calibri"/>
                <w:color w:val="000000"/>
                <w:sz w:val="14"/>
                <w:szCs w:val="14"/>
                <w:lang w:eastAsia="es-MX"/>
              </w:rPr>
              <w:t>N.SUPERIOR</w:t>
            </w:r>
            <w:proofErr w:type="gramEnd"/>
            <w:r w:rsidRPr="000D1740">
              <w:rPr>
                <w:rFonts w:ascii="Calibri" w:eastAsia="Times New Roman" w:hAnsi="Calibri" w:cs="Calibri"/>
                <w:color w:val="000000"/>
                <w:sz w:val="14"/>
                <w:szCs w:val="14"/>
                <w:lang w:eastAsia="es-MX"/>
              </w:rPr>
              <w:t xml:space="preserve"> Y C.M.  NIVEL "E" EQUIV. 30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15,601.54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20,367.76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TELES.C/EST.TERM. DE N.S.Y C.M. INTEG.AL EQUEM. B.NIVEL "A" EQ.36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18,721.89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24,441.32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TELES.C/EST.TERM. DE N.S.Y C.M. INTEG.AL EQUEM. B.NIVEL "B" EQ.36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18,721.89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24,441.32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TELES.C/EST.TERM. DE N.S.Y C.M. INTEG.AL EQUEM. B.NIVEL "C" EQ.36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18,721.89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24,441.32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TELES.C/EST.TERM. DE N.S.Y C.M. INTEG.AL EQUEM. B.NIVEL "D" EQ.36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18,721.89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24,441.32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TELES.C/EST.TERM. DE N.S.Y C.M. INTEG.AL EQUEM. B.NIVEL "E" EQ.36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18,721.89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24,441.32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TELESEC. S/EST. TERM.DE N.SUP.YC.</w:t>
            </w:r>
            <w:proofErr w:type="gramStart"/>
            <w:r w:rsidRPr="000D1740">
              <w:rPr>
                <w:rFonts w:ascii="Calibri" w:eastAsia="Times New Roman" w:hAnsi="Calibri" w:cs="Calibri"/>
                <w:color w:val="000000"/>
                <w:sz w:val="14"/>
                <w:szCs w:val="14"/>
                <w:lang w:eastAsia="es-MX"/>
              </w:rPr>
              <w:t>M.INTEG.AL</w:t>
            </w:r>
            <w:proofErr w:type="gramEnd"/>
            <w:r w:rsidRPr="000D1740">
              <w:rPr>
                <w:rFonts w:ascii="Calibri" w:eastAsia="Times New Roman" w:hAnsi="Calibri" w:cs="Calibri"/>
                <w:color w:val="000000"/>
                <w:sz w:val="14"/>
                <w:szCs w:val="14"/>
                <w:lang w:eastAsia="es-MX"/>
              </w:rPr>
              <w:t xml:space="preserve"> ESQ. B. NVEL "C"EQ. 26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17,652.07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17,652.07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TELESEC. CON C.M. NIVEL "A" EQUIV. A 48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31,742.01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41,440.23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TELESEC. CON C.M. NIVEL "B" EQUIV. A 48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31,742.01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41,440.23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TELESEC. CON C.M. NIVEL "C" EQUIV. A 48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31,742.01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41,440.23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TELESEC. CON C.M. NIVEL "D" EQUIV. A 48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31,742.01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41,440.23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TELESEC. CON C.M. NIVEL "E" EQUIV. A 48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31,742.01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41,440.23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SUPERVISOR DE TELESEC. CON C.</w:t>
            </w:r>
            <w:proofErr w:type="gramStart"/>
            <w:r w:rsidRPr="000D1740">
              <w:rPr>
                <w:rFonts w:ascii="Calibri" w:eastAsia="Times New Roman" w:hAnsi="Calibri" w:cs="Calibri"/>
                <w:color w:val="000000"/>
                <w:sz w:val="14"/>
                <w:szCs w:val="14"/>
                <w:lang w:eastAsia="es-MX"/>
              </w:rPr>
              <w:t>M.NIVEL</w:t>
            </w:r>
            <w:proofErr w:type="gramEnd"/>
            <w:r w:rsidRPr="000D1740">
              <w:rPr>
                <w:rFonts w:ascii="Calibri" w:eastAsia="Times New Roman" w:hAnsi="Calibri" w:cs="Calibri"/>
                <w:color w:val="000000"/>
                <w:sz w:val="14"/>
                <w:szCs w:val="14"/>
                <w:lang w:eastAsia="es-MX"/>
              </w:rPr>
              <w:t xml:space="preserve"> "A" EQUIV. A 48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33,328.23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43,511.03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SUPERVISOR DE TELESEC. CON C.</w:t>
            </w:r>
            <w:proofErr w:type="gramStart"/>
            <w:r w:rsidRPr="000D1740">
              <w:rPr>
                <w:rFonts w:ascii="Calibri" w:eastAsia="Times New Roman" w:hAnsi="Calibri" w:cs="Calibri"/>
                <w:color w:val="000000"/>
                <w:sz w:val="14"/>
                <w:szCs w:val="14"/>
                <w:lang w:eastAsia="es-MX"/>
              </w:rPr>
              <w:t>M.NIVEL</w:t>
            </w:r>
            <w:proofErr w:type="gramEnd"/>
            <w:r w:rsidRPr="000D1740">
              <w:rPr>
                <w:rFonts w:ascii="Calibri" w:eastAsia="Times New Roman" w:hAnsi="Calibri" w:cs="Calibri"/>
                <w:color w:val="000000"/>
                <w:sz w:val="14"/>
                <w:szCs w:val="14"/>
                <w:lang w:eastAsia="es-MX"/>
              </w:rPr>
              <w:t xml:space="preserve"> "B" EQUIV. A 48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33,328.23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43,511.03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SUPERVISOR DE TELESEC. CON C.</w:t>
            </w:r>
            <w:proofErr w:type="gramStart"/>
            <w:r w:rsidRPr="000D1740">
              <w:rPr>
                <w:rFonts w:ascii="Calibri" w:eastAsia="Times New Roman" w:hAnsi="Calibri" w:cs="Calibri"/>
                <w:color w:val="000000"/>
                <w:sz w:val="14"/>
                <w:szCs w:val="14"/>
                <w:lang w:eastAsia="es-MX"/>
              </w:rPr>
              <w:t>M.NIVEL</w:t>
            </w:r>
            <w:proofErr w:type="gramEnd"/>
            <w:r w:rsidRPr="000D1740">
              <w:rPr>
                <w:rFonts w:ascii="Calibri" w:eastAsia="Times New Roman" w:hAnsi="Calibri" w:cs="Calibri"/>
                <w:color w:val="000000"/>
                <w:sz w:val="14"/>
                <w:szCs w:val="14"/>
                <w:lang w:eastAsia="es-MX"/>
              </w:rPr>
              <w:t xml:space="preserve"> "C" EQUIV. A 48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33,328.23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43,511.03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SUPERVISOR DE TELESEC. CON C.</w:t>
            </w:r>
            <w:proofErr w:type="gramStart"/>
            <w:r w:rsidRPr="000D1740">
              <w:rPr>
                <w:rFonts w:ascii="Calibri" w:eastAsia="Times New Roman" w:hAnsi="Calibri" w:cs="Calibri"/>
                <w:color w:val="000000"/>
                <w:sz w:val="14"/>
                <w:szCs w:val="14"/>
                <w:lang w:eastAsia="es-MX"/>
              </w:rPr>
              <w:t>M.NIVEL</w:t>
            </w:r>
            <w:proofErr w:type="gramEnd"/>
            <w:r w:rsidRPr="000D1740">
              <w:rPr>
                <w:rFonts w:ascii="Calibri" w:eastAsia="Times New Roman" w:hAnsi="Calibri" w:cs="Calibri"/>
                <w:color w:val="000000"/>
                <w:sz w:val="14"/>
                <w:szCs w:val="14"/>
                <w:lang w:eastAsia="es-MX"/>
              </w:rPr>
              <w:t xml:space="preserve"> "D" EQUIV. A 48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33,328.23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43,511.03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SUPERVISOR DE TELESEC. CON C.</w:t>
            </w:r>
            <w:proofErr w:type="gramStart"/>
            <w:r w:rsidRPr="000D1740">
              <w:rPr>
                <w:rFonts w:ascii="Calibri" w:eastAsia="Times New Roman" w:hAnsi="Calibri" w:cs="Calibri"/>
                <w:color w:val="000000"/>
                <w:sz w:val="14"/>
                <w:szCs w:val="14"/>
                <w:lang w:eastAsia="es-MX"/>
              </w:rPr>
              <w:t>M.NIVEL</w:t>
            </w:r>
            <w:proofErr w:type="gramEnd"/>
            <w:r w:rsidRPr="000D1740">
              <w:rPr>
                <w:rFonts w:ascii="Calibri" w:eastAsia="Times New Roman" w:hAnsi="Calibri" w:cs="Calibri"/>
                <w:color w:val="000000"/>
                <w:sz w:val="14"/>
                <w:szCs w:val="14"/>
                <w:lang w:eastAsia="es-MX"/>
              </w:rPr>
              <w:t xml:space="preserve"> "E" EQUIV. A 48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33,328.23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43,511.03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SECTOR TELESEC.C/C.M. NIVEL "B</w:t>
            </w:r>
            <w:proofErr w:type="gramStart"/>
            <w:r w:rsidRPr="000D1740">
              <w:rPr>
                <w:rFonts w:ascii="Calibri" w:eastAsia="Times New Roman" w:hAnsi="Calibri" w:cs="Calibri"/>
                <w:color w:val="000000"/>
                <w:sz w:val="14"/>
                <w:szCs w:val="14"/>
                <w:lang w:eastAsia="es-MX"/>
              </w:rPr>
              <w:t>"  EQUIV</w:t>
            </w:r>
            <w:proofErr w:type="gramEnd"/>
            <w:r w:rsidRPr="000D1740">
              <w:rPr>
                <w:rFonts w:ascii="Calibri" w:eastAsia="Times New Roman" w:hAnsi="Calibri" w:cs="Calibri"/>
                <w:color w:val="000000"/>
                <w:sz w:val="14"/>
                <w:szCs w:val="14"/>
                <w:lang w:eastAsia="es-MX"/>
              </w:rPr>
              <w:t>. 48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35,327.98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46,121.70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SECTOR TELESEC.C/C.M. NIVEL "C</w:t>
            </w:r>
            <w:proofErr w:type="gramStart"/>
            <w:r w:rsidRPr="000D1740">
              <w:rPr>
                <w:rFonts w:ascii="Calibri" w:eastAsia="Times New Roman" w:hAnsi="Calibri" w:cs="Calibri"/>
                <w:color w:val="000000"/>
                <w:sz w:val="14"/>
                <w:szCs w:val="14"/>
                <w:lang w:eastAsia="es-MX"/>
              </w:rPr>
              <w:t>"  EQUIV</w:t>
            </w:r>
            <w:proofErr w:type="gramEnd"/>
            <w:r w:rsidRPr="000D1740">
              <w:rPr>
                <w:rFonts w:ascii="Calibri" w:eastAsia="Times New Roman" w:hAnsi="Calibri" w:cs="Calibri"/>
                <w:color w:val="000000"/>
                <w:sz w:val="14"/>
                <w:szCs w:val="14"/>
                <w:lang w:eastAsia="es-MX"/>
              </w:rPr>
              <w:t>. 48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35,327.98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46,121.70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SECTOR TELESEC.C/C.M. NIVEL "D</w:t>
            </w:r>
            <w:proofErr w:type="gramStart"/>
            <w:r w:rsidRPr="000D1740">
              <w:rPr>
                <w:rFonts w:ascii="Calibri" w:eastAsia="Times New Roman" w:hAnsi="Calibri" w:cs="Calibri"/>
                <w:color w:val="000000"/>
                <w:sz w:val="14"/>
                <w:szCs w:val="14"/>
                <w:lang w:eastAsia="es-MX"/>
              </w:rPr>
              <w:t>"  EQUIV</w:t>
            </w:r>
            <w:proofErr w:type="gramEnd"/>
            <w:r w:rsidRPr="000D1740">
              <w:rPr>
                <w:rFonts w:ascii="Calibri" w:eastAsia="Times New Roman" w:hAnsi="Calibri" w:cs="Calibri"/>
                <w:color w:val="000000"/>
                <w:sz w:val="14"/>
                <w:szCs w:val="14"/>
                <w:lang w:eastAsia="es-MX"/>
              </w:rPr>
              <w:t>. 48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35,327.98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46,121.70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SECTOR TELESEC.C/C.M. NIVEL "E</w:t>
            </w:r>
            <w:proofErr w:type="gramStart"/>
            <w:r w:rsidRPr="000D1740">
              <w:rPr>
                <w:rFonts w:ascii="Calibri" w:eastAsia="Times New Roman" w:hAnsi="Calibri" w:cs="Calibri"/>
                <w:color w:val="000000"/>
                <w:sz w:val="14"/>
                <w:szCs w:val="14"/>
                <w:lang w:eastAsia="es-MX"/>
              </w:rPr>
              <w:t>"  EQUIV</w:t>
            </w:r>
            <w:proofErr w:type="gramEnd"/>
            <w:r w:rsidRPr="000D1740">
              <w:rPr>
                <w:rFonts w:ascii="Calibri" w:eastAsia="Times New Roman" w:hAnsi="Calibri" w:cs="Calibri"/>
                <w:color w:val="000000"/>
                <w:sz w:val="14"/>
                <w:szCs w:val="14"/>
                <w:lang w:eastAsia="es-MX"/>
              </w:rPr>
              <w:t>. 48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35,327.98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46,121.70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EDUC. FISICA C/ESQ. BAS. Y C.M. NIVEL "A" EQUIV. 25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13,001.31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16,973.12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EDUC. FISICA C/ESQ. BAS. Y C.M. NIVEL "B" EQUIV. 25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13,001.31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16,973.12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EDUC. FISICA C/ESQ. BAS. Y C.M. NIVEL "C" EQUIV. 25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13,001.31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16,973.12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EDUC. FISICA C/ESQ. BAS. Y C.M. NIVEL "D" EQUIV. 25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13,001.31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16,973.12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EDUC. FISICA C/ESQ. BAS. Y C.M. NIVEL "E" EQUIV. 25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13,001.31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16,973.12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EDUC. FISICA C.M. (PREES. Y PRIM.) NIVEL "A" EQUIIV. 22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11,441.13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14,936.36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EDUC. FISICA C.M. (PREES. Y PRIM.) NIVEL "B" EQUIIV. 22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11,441.13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14,936.36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EDUC. FISICA C.M. (PREES. Y PRIM.) NIVEL "C" EQUIIV. 22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11,441.13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14,936.36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EDUC. FISICA C.M. (PREES. Y PRIM.) NIVEL "D" EQUIIV. 22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11,441.13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14,936.36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EDUC. FISICA C.M. (PREES. Y PRIM.) NIVEL "E" EQUIIV. 22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11,441.13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14,936.36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 DE EDUC. FISICA C.M. NIVEL "A" EQUIV. 48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35,327.98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46,121.70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 DE EDUC. FISICA C.M. NIVEL "B" EQUIV. 48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35,327.98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46,121.70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 DE EDUC. FISICA C.M. NIVEL "C" EQUIV. 48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35,327.98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46,121.70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 DE EDUC. FISICA C.M. NIVEL "D" EQUIV. 48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35,327.98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46,121.70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 DE EDUC. FISICA C.M. NIVEL "E" EQUIV. 48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35,327.98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46,121.70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CON C.M. DE (PREESC.Y PRIMARIA) NIVEL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9,997.76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13,045.73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CON C.M. DE (PREESC.Y PRIMARIA) NIVEL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9,997.76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13,045.73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CON C.M. DE (PREESC.Y PRIMARIA) NIVEL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9,997.76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13,045.73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CON C.M. DE (PREESC.Y PRIMARIA) NIVEL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9,997.76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13,045.73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CON C.M. DE (PREESC.Y PRIMARIA) NIVEL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9,997.76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13,045.73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SUPERVISOR DE SEC. C/ C.M. NIVEL "A"   EQUIV. A 48 HRS.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46,121.70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46,121.70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SUPERVISOR DE SECUNDARIA CON C.M. NIVEL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35,327.98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46,121.70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SUPERVISOR DE SECUNDARIA CON C.M. NIVEL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46,121.70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46,121.70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SUPERVISOR DE SECUNDARIA CON C.M. NIVEL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35,327.98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46,121.70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SUPERVISOR DE SECUNDARIA CON C.M. NIVEL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35,327.98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46,121.70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SECUNDARIA CON C.M. NIVEL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31,742.01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41,440.23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SECUNDARIA CON C.M. NIVEL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31,742.01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41,440.23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SECUNDARIA CON C.M. NIVEL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31,742.01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41,440.23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SECUNDARIA CON C.M. NIVEL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31,742.01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41,440.23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SECUNDARIA CON C.M. NIVEL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31,742.01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41,440.23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SUBDIRECTOR DE SECUNDARIA CON C.M.  NIVEL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30,520.92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39,846.04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SUBDIRECTOR DE SECUNDARIA CON C.M.  NIVEL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30,520.92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39,846.04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SUBDIRECTOR DE SECUNDARIA CON C.M.  NIVEL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30,520.92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39,846.04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SECTOR CON C.M. (PREESC. Y PRIM) NIVEL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27,384.73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35,732.43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SECTOR CON C.M. (PREESC. Y PRIM) NIVEL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27,384.73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35,732.43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SECTOR CON C.M. (PREESC. Y PRIM.) NIVEL "BC"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27,384.73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35,732.43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SECTOR CON C.M. (PREESC. Y PRIM) NIVEL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27,384.73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35,732.43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SECTOR CON C.M. (PREESC. Y PRIM) NIVEL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27,384.73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35,732.43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SECTOR CON C.M. (PREESC. Y PRIM) NIVEL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27,384.73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35,732.43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DE EDUCACION ESPECIAL CON C.M. NIVEL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10,426.54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13,607.67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DE EDUCACION ESPECIAL CON C.M. NIVEL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10,426.54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13,607.67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DE EDUCACION ESPECIAL CON C.M. NIVEL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10,426.54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13,607.67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DE EDUCACION ESPECIAL CON C.M. NIVEL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13,607.67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13,607.67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PSIC. ORIENT.P/EDUC. ESP. CON C.M. NIVEL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10,426.54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13,607.67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PSIC. ORIENT.P/EDUC. ESP. CON C.M. NIVEL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10,426.54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13,607.67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PSIC. ORIENT.P/EDUC. ESP. CON C.M. NIVEL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13,607.67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13,607.67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ESCUELA DE EDUC. ESP. CON C.M. NIVEL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13,589.81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17,734.75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ESCUELA DE EDUC. ESP. CON C.M. NIVEL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13,589.81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17,734.75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ESCUELA DE EDUC. ESP. CON C.M. NIVEL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17,734.75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17,734.75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ESCUELA DE EDUC. ESP. CON C.M. NIVEL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17,734.75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17,734.75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ENSEÑANZA DE SECUNDARIA CON C.M. NIVEL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33,328.23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43,511.03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ENSEÑANZA DE SECUNDARIA CON C.M. NIVEL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33,328.23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43,511.03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ENSEÑANZA DE SECUNDARIA CON C.M. NIVEL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33,328.23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43,511.03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ENSEÑANZA DE SECUNDARIA CON C.M. NIVEL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43,511.03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43,511.03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ENSEÑANZA DE SECUNDARIA CON C.M. NIVEL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33,328.23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43,511.03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HORAS DE SEGUNDA ENSEÑANZA ACADEMICAS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30,300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520.05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678.92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HORAS DE SEGUNDA ENSEÑANZA DE ADIESTRAMIENTO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8,651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520.05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678.92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MTRO. DE EDUCACIÓN FISICA EN EDUC. BÁSICA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520.05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678.92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Catedratico</w:t>
            </w:r>
            <w:proofErr w:type="spellEnd"/>
            <w:r w:rsidRPr="000D1740">
              <w:rPr>
                <w:rFonts w:ascii="Calibri" w:eastAsia="Times New Roman" w:hAnsi="Calibri" w:cs="Calibri"/>
                <w:color w:val="000000"/>
                <w:sz w:val="14"/>
                <w:szCs w:val="14"/>
                <w:lang w:eastAsia="es-MX"/>
              </w:rPr>
              <w:t xml:space="preserve"> Con Horas </w:t>
            </w:r>
            <w:proofErr w:type="spellStart"/>
            <w:r w:rsidRPr="000D1740">
              <w:rPr>
                <w:rFonts w:ascii="Calibri" w:eastAsia="Times New Roman" w:hAnsi="Calibri" w:cs="Calibri"/>
                <w:color w:val="000000"/>
                <w:sz w:val="14"/>
                <w:szCs w:val="14"/>
                <w:lang w:eastAsia="es-MX"/>
              </w:rPr>
              <w:t>Academicas</w:t>
            </w:r>
            <w:proofErr w:type="spellEnd"/>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210.87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260.69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Catedratico</w:t>
            </w:r>
            <w:proofErr w:type="spellEnd"/>
            <w:r w:rsidRPr="000D1740">
              <w:rPr>
                <w:rFonts w:ascii="Calibri" w:eastAsia="Times New Roman" w:hAnsi="Calibri" w:cs="Calibri"/>
                <w:color w:val="000000"/>
                <w:sz w:val="14"/>
                <w:szCs w:val="14"/>
                <w:lang w:eastAsia="es-MX"/>
              </w:rPr>
              <w:t xml:space="preserve"> con Horas </w:t>
            </w:r>
            <w:proofErr w:type="spellStart"/>
            <w:r w:rsidRPr="000D1740">
              <w:rPr>
                <w:rFonts w:ascii="Calibri" w:eastAsia="Times New Roman" w:hAnsi="Calibri" w:cs="Calibri"/>
                <w:color w:val="000000"/>
                <w:sz w:val="14"/>
                <w:szCs w:val="14"/>
                <w:lang w:eastAsia="es-MX"/>
              </w:rPr>
              <w:t>Academicas</w:t>
            </w:r>
            <w:proofErr w:type="spellEnd"/>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210.87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260.69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Asignatura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16,406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439.28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532.12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Asignatura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499.21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603.08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Asignatura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3,837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568.92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685.82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Asignatura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1,355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445.67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539.85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Asignatura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506.47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611.85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Asignatura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1,552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577.19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695.78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Tecnico</w:t>
            </w:r>
            <w:proofErr w:type="spellEnd"/>
            <w:r w:rsidRPr="000D1740">
              <w:rPr>
                <w:rFonts w:ascii="Calibri" w:eastAsia="Times New Roman" w:hAnsi="Calibri" w:cs="Calibri"/>
                <w:color w:val="000000"/>
                <w:sz w:val="14"/>
                <w:szCs w:val="14"/>
                <w:lang w:eastAsia="es-MX"/>
              </w:rPr>
              <w:t xml:space="preserve"> Docente Asignatura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326.04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396.53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Tecnico</w:t>
            </w:r>
            <w:proofErr w:type="spellEnd"/>
            <w:r w:rsidRPr="000D1740">
              <w:rPr>
                <w:rFonts w:ascii="Calibri" w:eastAsia="Times New Roman" w:hAnsi="Calibri" w:cs="Calibri"/>
                <w:color w:val="000000"/>
                <w:sz w:val="14"/>
                <w:szCs w:val="14"/>
                <w:lang w:eastAsia="es-MX"/>
              </w:rPr>
              <w:t xml:space="preserve"> Docente Asignatura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362.39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431.54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Tecnico</w:t>
            </w:r>
            <w:proofErr w:type="spellEnd"/>
            <w:r w:rsidRPr="000D1740">
              <w:rPr>
                <w:rFonts w:ascii="Calibri" w:eastAsia="Times New Roman" w:hAnsi="Calibri" w:cs="Calibri"/>
                <w:color w:val="000000"/>
                <w:sz w:val="14"/>
                <w:szCs w:val="14"/>
                <w:lang w:eastAsia="es-MX"/>
              </w:rPr>
              <w:t xml:space="preserve"> Docente Asignatura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330.78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402.29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8,967.74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10,782.96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10,088.73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12,131.98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11,349.77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13,651.60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Profr</w:t>
            </w:r>
            <w:proofErr w:type="spellEnd"/>
            <w:r w:rsidRPr="000D1740">
              <w:rPr>
                <w:rFonts w:ascii="Calibri" w:eastAsia="Times New Roman" w:hAnsi="Calibri" w:cs="Calibri"/>
                <w:color w:val="000000"/>
                <w:sz w:val="14"/>
                <w:szCs w:val="14"/>
                <w:lang w:eastAsia="es-MX"/>
              </w:rPr>
              <w:t>. E Investigador Asociado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10,939.79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10,939.79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Profr</w:t>
            </w:r>
            <w:proofErr w:type="spellEnd"/>
            <w:r w:rsidRPr="000D1740">
              <w:rPr>
                <w:rFonts w:ascii="Calibri" w:eastAsia="Times New Roman" w:hAnsi="Calibri" w:cs="Calibri"/>
                <w:color w:val="000000"/>
                <w:sz w:val="14"/>
                <w:szCs w:val="14"/>
                <w:lang w:eastAsia="es-MX"/>
              </w:rPr>
              <w:t>. E Investigador Asociado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10,235.45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12,308.42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Profr</w:t>
            </w:r>
            <w:proofErr w:type="spellEnd"/>
            <w:r w:rsidRPr="000D1740">
              <w:rPr>
                <w:rFonts w:ascii="Calibri" w:eastAsia="Times New Roman" w:hAnsi="Calibri" w:cs="Calibri"/>
                <w:color w:val="000000"/>
                <w:sz w:val="14"/>
                <w:szCs w:val="14"/>
                <w:lang w:eastAsia="es-MX"/>
              </w:rPr>
              <w:t>. E Investigador Asociado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13,850.15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13,850.15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13,098.68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15,750.54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15,482.67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18,617.23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18,302.16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22,010.41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Profr</w:t>
            </w:r>
            <w:proofErr w:type="spellEnd"/>
            <w:r w:rsidRPr="000D1740">
              <w:rPr>
                <w:rFonts w:ascii="Calibri" w:eastAsia="Times New Roman" w:hAnsi="Calibri" w:cs="Calibri"/>
                <w:color w:val="000000"/>
                <w:sz w:val="14"/>
                <w:szCs w:val="14"/>
                <w:lang w:eastAsia="es-MX"/>
              </w:rPr>
              <w:t>. E Investigador Titular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13,289.20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15,979.62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Profr</w:t>
            </w:r>
            <w:proofErr w:type="spellEnd"/>
            <w:r w:rsidRPr="000D1740">
              <w:rPr>
                <w:rFonts w:ascii="Calibri" w:eastAsia="Times New Roman" w:hAnsi="Calibri" w:cs="Calibri"/>
                <w:color w:val="000000"/>
                <w:sz w:val="14"/>
                <w:szCs w:val="14"/>
                <w:lang w:eastAsia="es-MX"/>
              </w:rPr>
              <w:t>. E Investigador Titular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15,707.85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18,888.00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Profr</w:t>
            </w:r>
            <w:proofErr w:type="spellEnd"/>
            <w:r w:rsidRPr="000D1740">
              <w:rPr>
                <w:rFonts w:ascii="Calibri" w:eastAsia="Times New Roman" w:hAnsi="Calibri" w:cs="Calibri"/>
                <w:color w:val="000000"/>
                <w:sz w:val="14"/>
                <w:szCs w:val="14"/>
                <w:lang w:eastAsia="es-MX"/>
              </w:rPr>
              <w:t>. E Investigador Titular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18,568.35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22,330.52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Tecnico</w:t>
            </w:r>
            <w:proofErr w:type="spellEnd"/>
            <w:r w:rsidRPr="000D1740">
              <w:rPr>
                <w:rFonts w:ascii="Calibri" w:eastAsia="Times New Roman" w:hAnsi="Calibri" w:cs="Calibri"/>
                <w:color w:val="000000"/>
                <w:sz w:val="14"/>
                <w:szCs w:val="14"/>
                <w:lang w:eastAsia="es-MX"/>
              </w:rPr>
              <w:t xml:space="preserve"> Docente Asociado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7,561.76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9,151.06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Tecnico</w:t>
            </w:r>
            <w:proofErr w:type="spellEnd"/>
            <w:r w:rsidRPr="000D1740">
              <w:rPr>
                <w:rFonts w:ascii="Calibri" w:eastAsia="Times New Roman" w:hAnsi="Calibri" w:cs="Calibri"/>
                <w:color w:val="000000"/>
                <w:sz w:val="14"/>
                <w:szCs w:val="14"/>
                <w:lang w:eastAsia="es-MX"/>
              </w:rPr>
              <w:t xml:space="preserve"> Docente Asociado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10,114.37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10,114.37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Tecnico</w:t>
            </w:r>
            <w:proofErr w:type="spellEnd"/>
            <w:r w:rsidRPr="000D1740">
              <w:rPr>
                <w:rFonts w:ascii="Calibri" w:eastAsia="Times New Roman" w:hAnsi="Calibri" w:cs="Calibri"/>
                <w:color w:val="000000"/>
                <w:sz w:val="14"/>
                <w:szCs w:val="14"/>
                <w:lang w:eastAsia="es-MX"/>
              </w:rPr>
              <w:t xml:space="preserve"> Docente Asociado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9,219.08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11,157.16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13,451.59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16,174.44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15,133.07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18,197.97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17,024.66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20,477.40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Profr</w:t>
            </w:r>
            <w:proofErr w:type="spellEnd"/>
            <w:r w:rsidRPr="000D1740">
              <w:rPr>
                <w:rFonts w:ascii="Calibri" w:eastAsia="Times New Roman" w:hAnsi="Calibri" w:cs="Calibri"/>
                <w:color w:val="000000"/>
                <w:sz w:val="14"/>
                <w:szCs w:val="14"/>
                <w:lang w:eastAsia="es-MX"/>
              </w:rPr>
              <w:t>. E Investigador Asociado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18,462.64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18,462.64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Profr</w:t>
            </w:r>
            <w:proofErr w:type="spellEnd"/>
            <w:r w:rsidRPr="000D1740">
              <w:rPr>
                <w:rFonts w:ascii="Calibri" w:eastAsia="Times New Roman" w:hAnsi="Calibri" w:cs="Calibri"/>
                <w:color w:val="000000"/>
                <w:sz w:val="14"/>
                <w:szCs w:val="14"/>
                <w:lang w:eastAsia="es-MX"/>
              </w:rPr>
              <w:t>. E Investigador Asociado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20,775.22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20,775.22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19,648.02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23,625.82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23,223.99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27,925.84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27,453.22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33,015.58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Profr</w:t>
            </w:r>
            <w:proofErr w:type="spellEnd"/>
            <w:r w:rsidRPr="000D1740">
              <w:rPr>
                <w:rFonts w:ascii="Calibri" w:eastAsia="Times New Roman" w:hAnsi="Calibri" w:cs="Calibri"/>
                <w:color w:val="000000"/>
                <w:sz w:val="14"/>
                <w:szCs w:val="14"/>
                <w:lang w:eastAsia="es-MX"/>
              </w:rPr>
              <w:t>. E Investigador Titular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27,852.52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33,495.76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Tecnico</w:t>
            </w:r>
            <w:proofErr w:type="spellEnd"/>
            <w:r w:rsidRPr="000D1740">
              <w:rPr>
                <w:rFonts w:ascii="Calibri" w:eastAsia="Times New Roman" w:hAnsi="Calibri" w:cs="Calibri"/>
                <w:color w:val="000000"/>
                <w:sz w:val="14"/>
                <w:szCs w:val="14"/>
                <w:lang w:eastAsia="es-MX"/>
              </w:rPr>
              <w:t xml:space="preserve"> Docente Asociado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13,926.19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13,926.19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17,935.47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21,565.95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20,177.45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24,263.96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22,699.56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27,303.20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26,197.39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31,501.11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30,965.36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37,234.48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292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36,604.32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44,020.83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Profr</w:t>
            </w:r>
            <w:proofErr w:type="spellEnd"/>
            <w:r w:rsidRPr="000D1740">
              <w:rPr>
                <w:rFonts w:ascii="Calibri" w:eastAsia="Times New Roman" w:hAnsi="Calibri" w:cs="Calibri"/>
                <w:color w:val="000000"/>
                <w:sz w:val="14"/>
                <w:szCs w:val="14"/>
                <w:lang w:eastAsia="es-MX"/>
              </w:rPr>
              <w:t>. E Investigador Titular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31,959.27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31,959.27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Profr</w:t>
            </w:r>
            <w:proofErr w:type="spellEnd"/>
            <w:r w:rsidRPr="000D1740">
              <w:rPr>
                <w:rFonts w:ascii="Calibri" w:eastAsia="Times New Roman" w:hAnsi="Calibri" w:cs="Calibri"/>
                <w:color w:val="000000"/>
                <w:sz w:val="14"/>
                <w:szCs w:val="14"/>
                <w:lang w:eastAsia="es-MX"/>
              </w:rPr>
              <w:t>. E Investigador Titular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37,136.70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44,661.07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9,098.16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10,939.79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10,235.45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12,308.42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11,514.85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13,850.15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13,289.20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15,979.62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15,707.85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18,888.00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18,568.35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22,330.52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13,647.23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16,409.69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18,462.64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18,462.64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17,272.27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20,775.22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19,933.77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23,969.43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27,852.52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33,495.76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18,196.33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21,879.60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20,470.92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24,616.87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23,029.69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27,700.31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31,415.72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37,776.01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37,136.70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44,661.07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de Telebachillerato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17,472.32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21,107.37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de Telebachillerato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18,472.32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22,107.37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de Telebachillerato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18,972.32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22,607.37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de Telebachillerato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19,472.32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23,107.37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HORAS DE SEGUNDA ENSEÑANZA ACDEMICA CON C.M. NIVEL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5,006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520.05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678.92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HORAS DE SEGUNDA ENSEÑANZA ACDEMICA CON C.M. NIVEL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520.05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678.92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HORAS DE SEGUNDA ENSEÑANZA ACDEMICA CON C.M. NIVEL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502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520.05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678.92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HORAS DE SEGUNDA ENSEÑANZA ACDEMICA CON C.M. NIVEL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520.05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678.92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HORAS DE SEGUNDA ENSEÑANZA ACDEMICA CON C.M. NIVEL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520.05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678.92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HORAS DE SEGUNDA ENSEÑANZA ADIESTRAMIENTO CON C.M. NIVEL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702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520.05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678.92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HORAS DE SEGUNDA ENSEÑANZA ADIESTRAMIENTO CON C.M. NIVEL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520.05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678.92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HORAS DE SEGUNDA ENSEÑANZA ADIESTRAMIENTO CON C.M. NIVEL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520.05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678.92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HORAS DE SEGUNDA ENSEÑANZA ADIESTRAMIENTO CON C.M. NIVEL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520.05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678.92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HORAS DE SEGUNDA ENSEÑANZA ADIESTRAMIENTO CON C.M. NIVEL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520.05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678.92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HORAS ACAD. DE </w:t>
            </w:r>
            <w:proofErr w:type="gramStart"/>
            <w:r w:rsidRPr="000D1740">
              <w:rPr>
                <w:rFonts w:ascii="Calibri" w:eastAsia="Times New Roman" w:hAnsi="Calibri" w:cs="Calibri"/>
                <w:color w:val="000000"/>
                <w:sz w:val="14"/>
                <w:szCs w:val="14"/>
                <w:lang w:eastAsia="es-MX"/>
              </w:rPr>
              <w:t>SEGUNDA  ENSEÑANZA</w:t>
            </w:r>
            <w:proofErr w:type="gramEnd"/>
            <w:r w:rsidRPr="000D1740">
              <w:rPr>
                <w:rFonts w:ascii="Calibri" w:eastAsia="Times New Roman" w:hAnsi="Calibri" w:cs="Calibri"/>
                <w:color w:val="000000"/>
                <w:sz w:val="14"/>
                <w:szCs w:val="14"/>
                <w:lang w:eastAsia="es-MX"/>
              </w:rPr>
              <w:t xml:space="preserve"> CON ESQ. DE EDUC. BÁSICA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520.05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678.92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HORAS DE ADIESTRAM. DE SEG.  ENSEÑANZA CON ESQ. DE EDUC. BÁSICA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520.05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678.92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PREPARATORIA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16,486.15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16,486.16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PREPARATORIA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15,517.87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15,517.88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SUBDIRECTOR ACADEM. DE PREPA"A"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15,517.87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15,517.88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SUBDIRECTOR ACADEM. DE PREPA"B"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13,895.60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13,895.61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ESCUELA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7,472.13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7,472.13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COORDINADOR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7,472.13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7,472.13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COORDINADOR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7,472.13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7,472.13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INTENDENCIA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9,476.90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9,476.90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INTENDENCIA "F"</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10,057.37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10,057.37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MECANICO AUTOMOTRIZ "H"</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11,154.11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11,154.11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PEON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9,915.56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9,915.56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VIGILANTE "F"</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10,186.62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10,186.62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MECANICO DIESEL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9,547.67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9,547.67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Estatal</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PEON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8,913.49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8,913.49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ENLACE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15,982.37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17,758.24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MANDO OPERATIVO "F"</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13,618.98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13,618.98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Mando Operativo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13,826.55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15,362.84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Especialista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8,504.61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8,504.61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10,411.19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11,567.97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12,664.97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14,072.20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TÉCNICO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7,181.21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7,181.21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TÉCNICO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7,386.39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8,207.10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8,296.29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9,218.09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5,544.75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5,544.75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5,170.49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5,744.94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7,017.09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7,796.74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Seguridad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5,041.19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5,555.27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Promotor Técnico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34,081.00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34,081.00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ADMINISTRATIVO ESPECIALIZADO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ADMINISTRADOR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ADMINISTRATIVO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OFICINA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9,142.36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14,616.54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Ayudante Administrativo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De Apoyo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345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De Información</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13,897.00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27,107.00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13,521.04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13,521.04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Promotor Técnico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14,888.00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29,318.00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Ejecutiva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11,440.00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28,034.00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Ejecutiva Especializada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13,165.00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25,093.00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Ejecutiva Especializada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12,033.00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26,759.00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Subdirector De Área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6,926.22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38,321.88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DEPARTAMENTO III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5,855.26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27,482.98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Chofer De Director De Área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Chofer De </w:t>
            </w:r>
            <w:proofErr w:type="spellStart"/>
            <w:r w:rsidRPr="000D1740">
              <w:rPr>
                <w:rFonts w:ascii="Calibri" w:eastAsia="Times New Roman" w:hAnsi="Calibri" w:cs="Calibri"/>
                <w:color w:val="000000"/>
                <w:sz w:val="14"/>
                <w:szCs w:val="14"/>
                <w:lang w:eastAsia="es-MX"/>
              </w:rPr>
              <w:t>Sps</w:t>
            </w:r>
            <w:proofErr w:type="spellEnd"/>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de Información</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33,733.00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33,733.00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Ejecutiva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Ejecutiva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EJECUTIVA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8,991.36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13,521.04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Ejecutiva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14,616.54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14,616.54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Bibliotecario Especializado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18,403.00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18,403.00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Guarda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Manejador De Valores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Responsable De Fondos Y Valores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Supervisor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Coordinador De Técnicos En Computación</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Programador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8,991.36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13,521.04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De Sistemas </w:t>
            </w:r>
            <w:proofErr w:type="spellStart"/>
            <w:r w:rsidRPr="000D1740">
              <w:rPr>
                <w:rFonts w:ascii="Calibri" w:eastAsia="Times New Roman" w:hAnsi="Calibri" w:cs="Calibri"/>
                <w:color w:val="000000"/>
                <w:sz w:val="14"/>
                <w:szCs w:val="14"/>
                <w:lang w:eastAsia="es-MX"/>
              </w:rPr>
              <w:t>Macrocomputacionales</w:t>
            </w:r>
            <w:proofErr w:type="spellEnd"/>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14,663.16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14,663.16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Técnico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11,050.62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14,663.16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Técnico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13,233.16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16,854.88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Técnico H</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15,067.70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18,721.22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Columnista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Abogado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14,616.54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14,616.54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Especialista Técnico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8,991.36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13,521.04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Productor Radiofónico Bilingüe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Técnico Especializado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Unidad Radiofónica Bilingüe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Técnico Superior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9,142.36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14,616.54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Coordinador Departamental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29,973.00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29,973.00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Unidad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15,983.00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24,339.00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Supervisor Administrativo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Administrador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ADMINISTRATIVO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Oficina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9,142.36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14,616.54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Asistente De Almacén</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General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93,332.00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93,332.00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Subsecretario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16,731.00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93,332.00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Área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8,691.70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52,192.08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SECRETARIO PARTICULAR DE S. P. S.   33.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34,304.88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34,304.88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Inspectora De Jardines De Niños, Foránea.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24,515.50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107,413.29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Inspector General De Sector De Jardín De Niños,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27,384.72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119,763.33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Directora De Jardín De Niños, Foránea.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13,874.20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72,839.61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Enseñanzas Musicales Elementales Para Jardín  De Niños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780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426.82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2,256.41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Maestra De Jardín De Niños, Foránea.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4,363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10,358.20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55,272.91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Horas De Acompañante De Música Para Jardín De Niños,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472.84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2,505.73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Promotor de Comunidad Rural, </w:t>
            </w:r>
            <w:proofErr w:type="spellStart"/>
            <w:r w:rsidRPr="000D1740">
              <w:rPr>
                <w:rFonts w:ascii="Calibri" w:eastAsia="Times New Roman" w:hAnsi="Calibri" w:cs="Calibri"/>
                <w:color w:val="000000"/>
                <w:sz w:val="14"/>
                <w:szCs w:val="14"/>
                <w:lang w:eastAsia="es-MX"/>
              </w:rPr>
              <w:t>Tec</w:t>
            </w:r>
            <w:proofErr w:type="spellEnd"/>
            <w:r w:rsidRPr="000D1740">
              <w:rPr>
                <w:rFonts w:ascii="Calibri" w:eastAsia="Times New Roman" w:hAnsi="Calibri" w:cs="Calibri"/>
                <w:color w:val="000000"/>
                <w:sz w:val="14"/>
                <w:szCs w:val="14"/>
                <w:lang w:eastAsia="es-MX"/>
              </w:rPr>
              <w:t xml:space="preserve">. en </w:t>
            </w:r>
            <w:proofErr w:type="spellStart"/>
            <w:r w:rsidRPr="000D1740">
              <w:rPr>
                <w:rFonts w:ascii="Calibri" w:eastAsia="Times New Roman" w:hAnsi="Calibri" w:cs="Calibri"/>
                <w:color w:val="000000"/>
                <w:sz w:val="14"/>
                <w:szCs w:val="14"/>
                <w:lang w:eastAsia="es-MX"/>
              </w:rPr>
              <w:t>Educ</w:t>
            </w:r>
            <w:proofErr w:type="spellEnd"/>
            <w:r w:rsidRPr="000D1740">
              <w:rPr>
                <w:rFonts w:ascii="Calibri" w:eastAsia="Times New Roman" w:hAnsi="Calibri" w:cs="Calibri"/>
                <w:color w:val="000000"/>
                <w:sz w:val="14"/>
                <w:szCs w:val="14"/>
                <w:lang w:eastAsia="es-MX"/>
              </w:rPr>
              <w:t>. Preescolar,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10,492.08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14,134.27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Educadora Para Centros De Desarrollo Infantil.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14,459.94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77,441.87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Inspector De Zona De Enseñanza Primaria,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24,515.50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107,413.29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Sector De Educación Primaria,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27,384.72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119,763.33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Primaria,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1,169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13,847.22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72,839.61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Subdirector Académico De Primaria, </w:t>
            </w:r>
            <w:proofErr w:type="spellStart"/>
            <w:r w:rsidRPr="000D1740">
              <w:rPr>
                <w:rFonts w:ascii="Calibri" w:eastAsia="Times New Roman" w:hAnsi="Calibri" w:cs="Calibri"/>
                <w:color w:val="000000"/>
                <w:sz w:val="14"/>
                <w:szCs w:val="14"/>
                <w:lang w:eastAsia="es-MX"/>
              </w:rPr>
              <w:t>Foranéo</w:t>
            </w:r>
            <w:proofErr w:type="spellEnd"/>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11,693.36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17,859.06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Subdirector de Gestión Escolar de Primaria, </w:t>
            </w:r>
            <w:proofErr w:type="spellStart"/>
            <w:r w:rsidRPr="000D1740">
              <w:rPr>
                <w:rFonts w:ascii="Calibri" w:eastAsia="Times New Roman" w:hAnsi="Calibri" w:cs="Calibri"/>
                <w:color w:val="000000"/>
                <w:sz w:val="14"/>
                <w:szCs w:val="14"/>
                <w:lang w:eastAsia="es-MX"/>
              </w:rPr>
              <w:t>Foraneo</w:t>
            </w:r>
            <w:proofErr w:type="spellEnd"/>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12,394.96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14,634.15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De Adiestramiento De Primaria,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413.24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649.15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De Enseñanzas Artísticas De Internado De Primaria,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414.60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647.37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de Grupo de Primaria, </w:t>
            </w:r>
            <w:proofErr w:type="spellStart"/>
            <w:r w:rsidRPr="000D1740">
              <w:rPr>
                <w:rFonts w:ascii="Calibri" w:eastAsia="Times New Roman" w:hAnsi="Calibri" w:cs="Calibri"/>
                <w:color w:val="000000"/>
                <w:sz w:val="14"/>
                <w:szCs w:val="14"/>
                <w:lang w:eastAsia="es-MX"/>
              </w:rPr>
              <w:t>For</w:t>
            </w:r>
            <w:proofErr w:type="spellEnd"/>
            <w:r w:rsidRPr="000D1740">
              <w:rPr>
                <w:rFonts w:ascii="Calibri" w:eastAsia="Times New Roman" w:hAnsi="Calibri" w:cs="Calibri"/>
                <w:color w:val="000000"/>
                <w:sz w:val="14"/>
                <w:szCs w:val="14"/>
                <w:lang w:eastAsia="es-MX"/>
              </w:rPr>
              <w:t>.</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15,891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10,358.20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55,272.91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De Grupo De Primaria De 3/4 De Tiempo En Curso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13,621.00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20,564.97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Inspector General De Segunda Enseñanza,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34,978.20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158,951.71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Secundaria Foránea.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31,742.00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143,179.99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Secundaria, Para Trabajadores,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143,179.99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143,179.99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Subdirector Secretario De Secundaria Foránea.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30,520.92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137,770.39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Subdirector Secretario De Secundaria Nocturna, Foránea.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137,764.39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137,764.39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Enseñanza Secundaria,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33,328.22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150,194.69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Enseñanzas De Adiestramiento De Secundaria, Foránea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471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519.54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2,752.75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Enseñanza Secundaria, Foránea.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32,688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537.06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2,839.63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Adiestramiento, De Secundaria,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2,911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537.06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2,839.63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Horas De Enseñanza De Adiestramiento De Secundarias Generales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537.06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2,839.63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Orientador De Enseñanza Secundaria, Foránea.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537.06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2,839.63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Horas De Enseñanza Secundaria Para Fortalecimiento Curricular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537.06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2,839.63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Inspector General De Secundarias Técnicas.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35,327.98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158,951.69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Escuela Secundaria Técnica,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31,742.00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143,179.99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Subdirector Secretario De Escuela Secundaria Técnica,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30,520.92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137,770.39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Enseñanza Secundaria Técnica,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33,328.22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150,194.69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Adiestramiento De Secundaria Técnica En El Distrito Federal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517.80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2,838.35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Adiestramiento De Secundaria Técnica Foránea.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519.54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2,752.75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Enseñanza Secundaria Técnica En El Distrito Federal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534.22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2,840.85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Enseñanza Secundaria Técnica,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55,814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537.06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2,839.63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Adiestramiento De Secundaria Técnica,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19,393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537.06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2,839.63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Horas De Enseñanza De Adiestramiento De Secundarias Técnicas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537.06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2,839.63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Horas De Adiestramiento De Secundarias Técnicas Para Fortalecimiento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519.54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2,752.75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Horas De Enseñanza De Secundaria Técnica Para Fortalecimiento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537.06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2,839.63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Enseñanza Practico Agrícola, Agrónomo Titulado,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29,244.07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29,244.07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Escuela De Educación Especial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14,018.04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73,752.05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Supervisor De Educación Especial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24,914.22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109,135.17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Orientador Profesional De Enseñanza Superior,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537.06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2,839.63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De Escuela De Experimentación Pedagógica,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10,818.78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57,584.33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De Educación Especial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730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10,818.78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57,584.33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Psicólogo Orientador Para Educación Especial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10,818.78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57,584.33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De Educación Especial De 3/4 De Tiempo En Curso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21,074.17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21,074.17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Inspector Normalista De Educación Física, Foránea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35,327.98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158,945.71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Federal De Educación  Física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160,764.81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160,764.81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Normalista De Educación Física,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29,968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537.06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2,839.63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Y Licenciado En Educación Física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2,077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537.06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2,839.63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Horas De Educación Física Para Fortalecimiento Curricular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537.06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2,839.63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Adiestramiento De Normal De Primaria,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519.54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799.63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Profr</w:t>
            </w:r>
            <w:proofErr w:type="spellEnd"/>
            <w:r w:rsidRPr="000D1740">
              <w:rPr>
                <w:rFonts w:ascii="Calibri" w:eastAsia="Times New Roman" w:hAnsi="Calibri" w:cs="Calibri"/>
                <w:color w:val="000000"/>
                <w:sz w:val="14"/>
                <w:szCs w:val="14"/>
                <w:lang w:eastAsia="es-MX"/>
              </w:rPr>
              <w:t>. de Materias Profesionales de enseñanza Normal de Pr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537.06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632.13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Adiestramiento De Enseñanza Tecnológica  Vocacional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519.54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2,752.75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Enseñanza Tecnológica, En El Distrito Federal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536.90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2,840.85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Enseñanza Tecnológica,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8,606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537.06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2,839.63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Enseñanza Vocacional,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537.06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823.03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Clases Experimentales de enseñanza Tecnológica,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519.54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613.19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Enseñanzas Artísticas Para </w:t>
            </w:r>
            <w:proofErr w:type="spellStart"/>
            <w:r w:rsidRPr="000D1740">
              <w:rPr>
                <w:rFonts w:ascii="Calibri" w:eastAsia="Times New Roman" w:hAnsi="Calibri" w:cs="Calibri"/>
                <w:color w:val="000000"/>
                <w:sz w:val="14"/>
                <w:szCs w:val="14"/>
                <w:lang w:eastAsia="es-MX"/>
              </w:rPr>
              <w:t>Postprimarias</w:t>
            </w:r>
            <w:proofErr w:type="spellEnd"/>
            <w:r w:rsidRPr="000D1740">
              <w:rPr>
                <w:rFonts w:ascii="Calibri" w:eastAsia="Times New Roman" w:hAnsi="Calibri" w:cs="Calibri"/>
                <w:color w:val="000000"/>
                <w:sz w:val="14"/>
                <w:szCs w:val="14"/>
                <w:lang w:eastAsia="es-MX"/>
              </w:rPr>
              <w:t>,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537.06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2,839.63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Enseñanzas Artísticas Elementales,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519.54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2,752.75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Enseñanzas Artísticas Para </w:t>
            </w:r>
            <w:proofErr w:type="spellStart"/>
            <w:r w:rsidRPr="000D1740">
              <w:rPr>
                <w:rFonts w:ascii="Calibri" w:eastAsia="Times New Roman" w:hAnsi="Calibri" w:cs="Calibri"/>
                <w:color w:val="000000"/>
                <w:sz w:val="14"/>
                <w:szCs w:val="14"/>
                <w:lang w:eastAsia="es-MX"/>
              </w:rPr>
              <w:t>Postprimarias</w:t>
            </w:r>
            <w:proofErr w:type="spellEnd"/>
            <w:r w:rsidRPr="000D1740">
              <w:rPr>
                <w:rFonts w:ascii="Calibri" w:eastAsia="Times New Roman" w:hAnsi="Calibri" w:cs="Calibri"/>
                <w:color w:val="000000"/>
                <w:sz w:val="14"/>
                <w:szCs w:val="14"/>
                <w:lang w:eastAsia="es-MX"/>
              </w:rPr>
              <w:t>,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6,259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526.52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2,787.05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Horas De Enseñanzas Artísticas Y Musicales De </w:t>
            </w:r>
            <w:proofErr w:type="spellStart"/>
            <w:r w:rsidRPr="000D1740">
              <w:rPr>
                <w:rFonts w:ascii="Calibri" w:eastAsia="Times New Roman" w:hAnsi="Calibri" w:cs="Calibri"/>
                <w:color w:val="000000"/>
                <w:sz w:val="14"/>
                <w:szCs w:val="14"/>
                <w:lang w:eastAsia="es-MX"/>
              </w:rPr>
              <w:t>Postprimarias</w:t>
            </w:r>
            <w:proofErr w:type="spellEnd"/>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537.06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2,839.63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Inspector De Misiones Culturales, Maestro Normalista Urbano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24,515.50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107,414.17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Misión Cultural, Maestro Normalista Urbano Titulado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17,493.90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88,180.17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A De Misión Cultural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12,564.66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66,132.57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B De Misión Cultural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13,150.84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69,047.91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C De Misión Cultural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13,994.16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74,022.43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Zona De Supervisión De Educación Indígena.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27,384.72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119,763.15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Centro De Integración Social Indígena, Maestro Normalista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80,117.51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80,117.51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 De Adiestramiento Técnico, Para Indígenas,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13,055.06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15,760.47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Subdirector Secretario De Centro De </w:t>
            </w:r>
            <w:proofErr w:type="spellStart"/>
            <w:r w:rsidRPr="000D1740">
              <w:rPr>
                <w:rFonts w:ascii="Calibri" w:eastAsia="Times New Roman" w:hAnsi="Calibri" w:cs="Calibri"/>
                <w:color w:val="000000"/>
                <w:sz w:val="14"/>
                <w:szCs w:val="14"/>
                <w:lang w:eastAsia="es-MX"/>
              </w:rPr>
              <w:t>Integraciónsocial</w:t>
            </w:r>
            <w:proofErr w:type="spellEnd"/>
            <w:r w:rsidRPr="000D1740">
              <w:rPr>
                <w:rFonts w:ascii="Calibri" w:eastAsia="Times New Roman" w:hAnsi="Calibri" w:cs="Calibri"/>
                <w:color w:val="000000"/>
                <w:sz w:val="14"/>
                <w:szCs w:val="14"/>
                <w:lang w:eastAsia="es-MX"/>
              </w:rPr>
              <w:t xml:space="preserve"> Indígena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76,007.19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76,007.19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Subdirector De Gestión Escolar De Educación Indígena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12,518.90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19,020.69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Orientador De Comunidad De Promoción Indígena, Maestro Normalista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10,358.20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55,273.27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A De Música De Educación Indígena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15,760.47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15,760.47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Bilingüe De Educación Preescolar Indígena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13,847.22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72,839.97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Aspirante A Profesor Bilingüe De Educación Indígena (Secundaria)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10,382.81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10,382.81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Aspirante A Profesor Bilingüe De Educación Indígena (Bachillerato)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7,161.94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10,382.81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Inspector Bilingüe De Educación Primaria Indígena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24,515.50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107,410.65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Bilingüe De Educación Primaria Indígena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13,847.22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82,667.27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Bilingüe De Educación Primaria Indígena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8,565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10,358.20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55,273.27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Promotor Bilingüe De Educación Primaria Indígena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10,019.24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15,235.72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Bilingüe De Educación Preescolar Indígena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2,780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10,358.20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55,273.27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Promotor Bilingüe De Educación Preescolar Indígena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10,019.24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15,235.72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Maestra Bilingüe de </w:t>
            </w:r>
            <w:proofErr w:type="spellStart"/>
            <w:r w:rsidRPr="000D1740">
              <w:rPr>
                <w:rFonts w:ascii="Calibri" w:eastAsia="Times New Roman" w:hAnsi="Calibri" w:cs="Calibri"/>
                <w:color w:val="000000"/>
                <w:sz w:val="14"/>
                <w:szCs w:val="14"/>
                <w:lang w:eastAsia="es-MX"/>
              </w:rPr>
              <w:t>Educ</w:t>
            </w:r>
            <w:proofErr w:type="spellEnd"/>
            <w:r w:rsidRPr="000D1740">
              <w:rPr>
                <w:rFonts w:ascii="Calibri" w:eastAsia="Times New Roman" w:hAnsi="Calibri" w:cs="Calibri"/>
                <w:color w:val="000000"/>
                <w:sz w:val="14"/>
                <w:szCs w:val="14"/>
                <w:lang w:eastAsia="es-MX"/>
              </w:rPr>
              <w:t>. Preescolar de  3/4 de Tiempo en</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13,621.00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15,842.91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Bilingüe De Educación Primaria De 3/4 De Tiempo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13,621.00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20,565.47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Maestro De Centro De Integración Social Indígena, Normalista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13,180.92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69,268.19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Educación Básica Para Adultos Nocturna,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7,054.28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37,553.79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Misión Cultural Motorizada,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12,165.04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61,059.93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Educación Básica Para Adultos Nocturna,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5,223.26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27,814.15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Ayudante B De Taller De Primaria,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5,908.10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9,701.13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Ayudante C De Taller De Primaria,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9,806.23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9,806.23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Ayudante C De Taller De Centro De Enseñanza Agropecuaria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12,234.76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18,890.31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Ayudante C De Taller,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12,219.33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12,219.33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Ayudante D De Taller,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8,100.40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12,837.09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Ayudante F De Taller,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10,196.88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15,894.05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Ayudante G De Taller,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13,946.90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21,103.67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Prefecto A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10,532.34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16,396.01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Prefecto B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10,554.66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16,459.43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Prefecto C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10,728.66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16,662.83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Horas De Ayudante A,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1,242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442.22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688.19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Ayudante C,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6,445.38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10,513.25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Investigador De Enseñanza Superior, Asociado C, 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16,004.51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16,004.51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Investigador De Enseñanza Superior, Titular A, 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16,082.08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18,252.92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Investigador De Enseñanza Superior, Titular C, 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22,200.96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24,720.50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Enseñanza Superior Asociado B, 1/2 Tiempo -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14,458.95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14,458.95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Enseñanza Superior Titular A, 1/2 Tiempo,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16,082.08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18,252.92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Enseñanza Superior Titular B, 1/2 Tiempo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21,300.04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21,300.04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Enseñanza Superior Asociado C 1/2 Tiempo,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13,959.52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16,004.51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Enseñanza Superior Titular C 1/2 Tiempo,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22,200.98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24,720.52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Técnico Docente En Normal Superior O Básica, Titular B, 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16,081.09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16,081.09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Técnico Docente En Normal Superior O Básica Titulación C 1/2 Tiempo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16,082.08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18,253.02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Investigador De Enseñanza Superior, Asociado A  3/4 De Tiempo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18,806.79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18,806.79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Investigador De Enseñanza Superior, Asociado B 3/4 De Tiempo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18,551.82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20,998.46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Investigador De Enseñanza Superior, Asociado C 3/4 De Tiempo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23,228.58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23,228.58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Investigador De Enseñanza Superior, Titular C, 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36,035.72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36,035.72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Enseñanza Superior Titular A, 3/4 De </w:t>
            </w:r>
            <w:proofErr w:type="spellStart"/>
            <w:r w:rsidRPr="000D1740">
              <w:rPr>
                <w:rFonts w:ascii="Calibri" w:eastAsia="Times New Roman" w:hAnsi="Calibri" w:cs="Calibri"/>
                <w:color w:val="000000"/>
                <w:sz w:val="14"/>
                <w:szCs w:val="14"/>
                <w:lang w:eastAsia="es-MX"/>
              </w:rPr>
              <w:t>Tiempor</w:t>
            </w:r>
            <w:proofErr w:type="spellEnd"/>
            <w:r w:rsidRPr="000D1740">
              <w:rPr>
                <w:rFonts w:ascii="Calibri" w:eastAsia="Times New Roman" w:hAnsi="Calibri" w:cs="Calibri"/>
                <w:color w:val="000000"/>
                <w:sz w:val="14"/>
                <w:szCs w:val="14"/>
                <w:lang w:eastAsia="es-MX"/>
              </w:rPr>
              <w:t>,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23,534.54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26,174.36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Enseñanza Superior Titular B, 3/4 De Tiempo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27,816.90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30,823.45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Enseñanza Superior Asociado C 3/4 </w:t>
            </w:r>
            <w:proofErr w:type="spellStart"/>
            <w:r w:rsidRPr="000D1740">
              <w:rPr>
                <w:rFonts w:ascii="Calibri" w:eastAsia="Times New Roman" w:hAnsi="Calibri" w:cs="Calibri"/>
                <w:color w:val="000000"/>
                <w:sz w:val="14"/>
                <w:szCs w:val="14"/>
                <w:lang w:eastAsia="es-MX"/>
              </w:rPr>
              <w:t>Tiempo,Foránero</w:t>
            </w:r>
            <w:proofErr w:type="spellEnd"/>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23,228.60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23,228.60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w:t>
            </w:r>
            <w:proofErr w:type="spellStart"/>
            <w:r w:rsidRPr="000D1740">
              <w:rPr>
                <w:rFonts w:ascii="Calibri" w:eastAsia="Times New Roman" w:hAnsi="Calibri" w:cs="Calibri"/>
                <w:color w:val="000000"/>
                <w:sz w:val="14"/>
                <w:szCs w:val="14"/>
                <w:lang w:eastAsia="es-MX"/>
              </w:rPr>
              <w:t>Enseñaza</w:t>
            </w:r>
            <w:proofErr w:type="spellEnd"/>
            <w:r w:rsidRPr="000D1740">
              <w:rPr>
                <w:rFonts w:ascii="Calibri" w:eastAsia="Times New Roman" w:hAnsi="Calibri" w:cs="Calibri"/>
                <w:color w:val="000000"/>
                <w:sz w:val="14"/>
                <w:szCs w:val="14"/>
                <w:lang w:eastAsia="es-MX"/>
              </w:rPr>
              <w:t xml:space="preserve"> Superior Titular C 3/4 Tiempo,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36,035.72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36,035.72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Técnico Docente En Normal Superior O Básica, Titular A  3/4 De Tiempo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20,995.40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20,995.40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Técnico Docente En Normal Superior O Básica, Titular B  3/4 De Tiempo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23,352.12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23,352.12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Investigador De Enseñanza Superior Asociado A  De T.C.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21,757.98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24,532.24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Investigador De Enseñanza Superior Asociado C De T.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27,197.56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30,351.47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Investigador De Enseñanza Superior, Titular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31,379.88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34,779.70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Investigador De Enseñanza Superior, Titular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37,089.26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40,804.52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Investigador De Enseñanza Superior, Titular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43,851.10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47,935.63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Enseñanza Superior Titular C Tiempo Completo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43,851.10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47,935.63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Investigador De Enseñanza Superior, Asignatura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530.14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1,205.13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Investigador De Enseñanza Superior, Asignatura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600.64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1,280.60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Enseñanza Superior, Asignatura B, Foráneo.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600.64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1,280.60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Técnico Docente En Normal Superior O Básica Asignatura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429.74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1,099.52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Técnico Docente En Normal Superior O Básica, Asignatura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483.74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1,156.78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Asignatura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683.22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1,370.58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Profr</w:t>
            </w:r>
            <w:proofErr w:type="spellEnd"/>
            <w:r w:rsidRPr="000D1740">
              <w:rPr>
                <w:rFonts w:ascii="Calibri" w:eastAsia="Times New Roman" w:hAnsi="Calibri" w:cs="Calibri"/>
                <w:color w:val="000000"/>
                <w:sz w:val="14"/>
                <w:szCs w:val="14"/>
                <w:lang w:eastAsia="es-MX"/>
              </w:rPr>
              <w:t>. Investigador de enseñanza Superior Asignatura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683.22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1,370.58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B (E.S.) De Capacitación Y Mejoramiento 1/2 T.</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12,509.00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14,459.47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C (E.S.) De Capacitación Y Mejoramiento 1/2 T.</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13,959.54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16,005.07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A (E.S.) De Capacitación Y Mejoramiento 1/2 T.</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18,253.48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18,253.48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B (E.S.) De Capacitación Y Mejoramiento 3/4  T.</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18,551.80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20,998.44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A (E.S.) De Capacitación Y Mejoramiento 3/4 T.</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26,174.36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26,174.36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B (E.S.) De Capacitación Y Mejoramiento  T.C.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40,805.02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40,805.02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C (E.S.) De Capacitación Y Mejoramiento T.C.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43,851.10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47,936.13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Asignatura A (E.S.) De Capacitación Y Mejoramiento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530.14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1,205.13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Asignatura B (E.S.) De Capacitación Y Mejoramiento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600.64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1,280.60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Técnico Docente  Asignatura A (Es) De Capacitación Y Mejoramiento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395.10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1,061.29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Asignatura C Del </w:t>
            </w:r>
            <w:proofErr w:type="spellStart"/>
            <w:r w:rsidRPr="000D1740">
              <w:rPr>
                <w:rFonts w:ascii="Calibri" w:eastAsia="Times New Roman" w:hAnsi="Calibri" w:cs="Calibri"/>
                <w:color w:val="000000"/>
                <w:sz w:val="14"/>
                <w:szCs w:val="14"/>
                <w:lang w:eastAsia="es-MX"/>
              </w:rPr>
              <w:t>Cam</w:t>
            </w:r>
            <w:proofErr w:type="spellEnd"/>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683.22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1,370.40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Formador de Inglés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43,834.04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47,808.37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"A"   20 </w:t>
            </w:r>
            <w:proofErr w:type="spellStart"/>
            <w:r w:rsidRPr="000D1740">
              <w:rPr>
                <w:rFonts w:ascii="Calibri" w:eastAsia="Times New Roman" w:hAnsi="Calibri" w:cs="Calibri"/>
                <w:color w:val="000000"/>
                <w:sz w:val="14"/>
                <w:szCs w:val="14"/>
                <w:lang w:eastAsia="es-MX"/>
              </w:rPr>
              <w:t>Hrs</w:t>
            </w:r>
            <w:proofErr w:type="spellEnd"/>
            <w:r w:rsidRPr="000D1740">
              <w:rPr>
                <w:rFonts w:ascii="Calibri" w:eastAsia="Times New Roman" w:hAnsi="Calibri" w:cs="Calibri"/>
                <w:color w:val="000000"/>
                <w:sz w:val="14"/>
                <w:szCs w:val="14"/>
                <w:lang w:eastAsia="es-MX"/>
              </w:rPr>
              <w:t>.</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11,133.00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19,891.00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"B"   20 </w:t>
            </w:r>
            <w:proofErr w:type="spellStart"/>
            <w:r w:rsidRPr="000D1740">
              <w:rPr>
                <w:rFonts w:ascii="Calibri" w:eastAsia="Times New Roman" w:hAnsi="Calibri" w:cs="Calibri"/>
                <w:color w:val="000000"/>
                <w:sz w:val="14"/>
                <w:szCs w:val="14"/>
                <w:lang w:eastAsia="es-MX"/>
              </w:rPr>
              <w:t>Hrs</w:t>
            </w:r>
            <w:proofErr w:type="spellEnd"/>
            <w:r w:rsidRPr="000D1740">
              <w:rPr>
                <w:rFonts w:ascii="Calibri" w:eastAsia="Times New Roman" w:hAnsi="Calibri" w:cs="Calibri"/>
                <w:color w:val="000000"/>
                <w:sz w:val="14"/>
                <w:szCs w:val="14"/>
                <w:lang w:eastAsia="es-MX"/>
              </w:rPr>
              <w:t>.</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16,428.00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16,428.00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"C"    20 </w:t>
            </w:r>
            <w:proofErr w:type="spellStart"/>
            <w:r w:rsidRPr="000D1740">
              <w:rPr>
                <w:rFonts w:ascii="Calibri" w:eastAsia="Times New Roman" w:hAnsi="Calibri" w:cs="Calibri"/>
                <w:color w:val="000000"/>
                <w:sz w:val="14"/>
                <w:szCs w:val="14"/>
                <w:lang w:eastAsia="es-MX"/>
              </w:rPr>
              <w:t>Hrs</w:t>
            </w:r>
            <w:proofErr w:type="spellEnd"/>
            <w:r w:rsidRPr="000D1740">
              <w:rPr>
                <w:rFonts w:ascii="Calibri" w:eastAsia="Times New Roman" w:hAnsi="Calibri" w:cs="Calibri"/>
                <w:color w:val="000000"/>
                <w:sz w:val="14"/>
                <w:szCs w:val="14"/>
                <w:lang w:eastAsia="es-MX"/>
              </w:rPr>
              <w:t>.</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13,959.00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23,806.00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"A"         20 </w:t>
            </w:r>
            <w:proofErr w:type="spellStart"/>
            <w:r w:rsidRPr="000D1740">
              <w:rPr>
                <w:rFonts w:ascii="Calibri" w:eastAsia="Times New Roman" w:hAnsi="Calibri" w:cs="Calibri"/>
                <w:color w:val="000000"/>
                <w:sz w:val="14"/>
                <w:szCs w:val="14"/>
                <w:lang w:eastAsia="es-MX"/>
              </w:rPr>
              <w:t>Hrs</w:t>
            </w:r>
            <w:proofErr w:type="spellEnd"/>
            <w:r w:rsidRPr="000D1740">
              <w:rPr>
                <w:rFonts w:ascii="Calibri" w:eastAsia="Times New Roman" w:hAnsi="Calibri" w:cs="Calibri"/>
                <w:color w:val="000000"/>
                <w:sz w:val="14"/>
                <w:szCs w:val="14"/>
                <w:lang w:eastAsia="es-MX"/>
              </w:rPr>
              <w:t>.</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16,082.00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27,267.00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"B"         20 </w:t>
            </w:r>
            <w:proofErr w:type="spellStart"/>
            <w:r w:rsidRPr="000D1740">
              <w:rPr>
                <w:rFonts w:ascii="Calibri" w:eastAsia="Times New Roman" w:hAnsi="Calibri" w:cs="Calibri"/>
                <w:color w:val="000000"/>
                <w:sz w:val="14"/>
                <w:szCs w:val="14"/>
                <w:lang w:eastAsia="es-MX"/>
              </w:rPr>
              <w:t>Hrs</w:t>
            </w:r>
            <w:proofErr w:type="spellEnd"/>
            <w:r w:rsidRPr="000D1740">
              <w:rPr>
                <w:rFonts w:ascii="Calibri" w:eastAsia="Times New Roman" w:hAnsi="Calibri" w:cs="Calibri"/>
                <w:color w:val="000000"/>
                <w:sz w:val="14"/>
                <w:szCs w:val="14"/>
                <w:lang w:eastAsia="es-MX"/>
              </w:rPr>
              <w:t>.</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18,969.00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30,549.00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"C"         20 </w:t>
            </w:r>
            <w:proofErr w:type="spellStart"/>
            <w:r w:rsidRPr="000D1740">
              <w:rPr>
                <w:rFonts w:ascii="Calibri" w:eastAsia="Times New Roman" w:hAnsi="Calibri" w:cs="Calibri"/>
                <w:color w:val="000000"/>
                <w:sz w:val="14"/>
                <w:szCs w:val="14"/>
                <w:lang w:eastAsia="es-MX"/>
              </w:rPr>
              <w:t>Hrs</w:t>
            </w:r>
            <w:proofErr w:type="spellEnd"/>
            <w:r w:rsidRPr="000D1740">
              <w:rPr>
                <w:rFonts w:ascii="Calibri" w:eastAsia="Times New Roman" w:hAnsi="Calibri" w:cs="Calibri"/>
                <w:color w:val="000000"/>
                <w:sz w:val="14"/>
                <w:szCs w:val="14"/>
                <w:lang w:eastAsia="es-MX"/>
              </w:rPr>
              <w:t>.</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22,201.00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42,012.00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"C"        40 </w:t>
            </w:r>
            <w:proofErr w:type="spellStart"/>
            <w:r w:rsidRPr="000D1740">
              <w:rPr>
                <w:rFonts w:ascii="Calibri" w:eastAsia="Times New Roman" w:hAnsi="Calibri" w:cs="Calibri"/>
                <w:color w:val="000000"/>
                <w:sz w:val="14"/>
                <w:szCs w:val="14"/>
                <w:lang w:eastAsia="es-MX"/>
              </w:rPr>
              <w:t>Hrs</w:t>
            </w:r>
            <w:proofErr w:type="spellEnd"/>
            <w:r w:rsidRPr="000D1740">
              <w:rPr>
                <w:rFonts w:ascii="Calibri" w:eastAsia="Times New Roman" w:hAnsi="Calibri" w:cs="Calibri"/>
                <w:color w:val="000000"/>
                <w:sz w:val="14"/>
                <w:szCs w:val="14"/>
                <w:lang w:eastAsia="es-MX"/>
              </w:rPr>
              <w:t>.</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43,850.00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94,840.00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Asignatura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3,222.00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12,272.00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Asignatura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3,604.00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18,906.00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Asignatura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6,832.00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13,331.00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Mesa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12,699.57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12,699.57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Proyecto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13,197.16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15,067.93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De Sistemas Administrativos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11,439.56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13,244.97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Técnico Especializado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15,982.72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18,009.97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Intendencia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10,913.52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12,699.57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Oficial De Servicios Especializados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10,913.52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12,699.57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Técnico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12,033.26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13,859.23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Técnico Bibliotecario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10,913.52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12,699.57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Especializado (Coordinador )</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23,514.00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23,514.00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Subjefe De Oficina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14,478.27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14,478.27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De Director De Plantel (Es)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12,699.57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12,699.57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De Subdirector De Plantel (Es)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10,913.52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12,699.57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Impresor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12,699.57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12,699.57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Operador De Prensa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10,913.52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12,699.57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Analista Técnico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10,913.52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12,699.57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Medico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9,142.36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14,616.54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Psicólogo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9,142.36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14,616.54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Técnico Especializado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15,982.00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42,595.00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OFICIAL DE SERVICIOS Y MANTENIMINETOS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321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Asistente De Servicios En Plantel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2,456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Asistente De Servicios Y Mantenimiento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Servicios Y Mantenimiento En Plantel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Cocinera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Asistente De Cocina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Chofer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Técnico Medio En Imprenta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Técnico En Imprenta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Oficial De Mantenimiento Mecánico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Taquimecanógrafa Especializado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25,577.00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25,577.00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TÉCNICO MEDIO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Especialista Técnico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8,991.36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13,521.04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Músico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Técnico Bibliotecario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Asistente Bibliotecario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Capturista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10,914.00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23,925.00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COORD. DE TÉCNICOS EN COMPUTACIÓN</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Operador De Equipo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Enfermera Especializada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Fotógrafo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Puericultor (Para Uso Exclusivo De Planteles)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9,142.36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14,616.54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Niñera Especializada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Asistente De Laboratorio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Promotor Educativo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12,362.60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Trabajadora Social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8,734.70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13,039.16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Trabajadora Social Titulada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8,991.36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13,969.46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Educación Federalizada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Ayudante </w:t>
            </w:r>
            <w:proofErr w:type="spellStart"/>
            <w:r w:rsidRPr="000D1740">
              <w:rPr>
                <w:rFonts w:ascii="Calibri" w:eastAsia="Times New Roman" w:hAnsi="Calibri" w:cs="Calibri"/>
                <w:color w:val="000000"/>
                <w:sz w:val="14"/>
                <w:szCs w:val="14"/>
                <w:lang w:eastAsia="es-MX"/>
              </w:rPr>
              <w:t>Detrabajo</w:t>
            </w:r>
            <w:proofErr w:type="spellEnd"/>
            <w:r w:rsidRPr="000D1740">
              <w:rPr>
                <w:rFonts w:ascii="Calibri" w:eastAsia="Times New Roman" w:hAnsi="Calibri" w:cs="Calibri"/>
                <w:color w:val="000000"/>
                <w:sz w:val="14"/>
                <w:szCs w:val="14"/>
                <w:lang w:eastAsia="es-MX"/>
              </w:rPr>
              <w:t xml:space="preserve"> Social Titulada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12,590.74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Chiapaneco de Educación para Jóvenes y Adultos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MANDO OPERATIVO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15,362.84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15,362.84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Chiapaneco de Educación para Jóvenes y Adultos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ENLACE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28,958.90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28,958.90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Chiapaneco de Educación para Jóvenes y Adultos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Enlace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17,758.24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18,646.15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Chiapaneco de Educación para Jóvenes y Adultos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Mando Operativo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15,362.84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15,362.84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Chiapaneco de Educación para Jóvenes y Adultos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Especialista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7,478.74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7,478.74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Chiapaneco de Educación para Jóvenes y Adultos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Especialista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8,504.61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8,929.84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Chiapaneco de Educación para Jóvenes y Adultos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Especialista "F"</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9,515.15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9,990.91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Chiapaneco de Educación para Jóvenes y Adultos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ESPECIALISTA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10,675.02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10,675.02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Chiapaneco de Educación para Jóvenes y Adultos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11,567.94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12,146.34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Chiapaneco de Educación para Jóvenes y Adultos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"F"</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12,803.96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13,444.16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Chiapaneco de Educación para Jóvenes y Adultos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Tecnico</w:t>
            </w:r>
            <w:proofErr w:type="spellEnd"/>
            <w:r w:rsidRPr="000D1740">
              <w:rPr>
                <w:rFonts w:ascii="Calibri" w:eastAsia="Times New Roman" w:hAnsi="Calibri" w:cs="Calibri"/>
                <w:color w:val="000000"/>
                <w:sz w:val="14"/>
                <w:szCs w:val="14"/>
                <w:lang w:eastAsia="es-MX"/>
              </w:rPr>
              <w:t xml:space="preserve">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9,218.10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9,679.01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Chiapaneco de Educación para Jóvenes y Adultos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11,029.21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11,029.21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Chiapaneco de Educación para Jóvenes y Adultos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Administrativo Especializado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8,694.15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9,558.20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Chiapaneco de Educación para Jóvenes y Adultos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Administrador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8,695.15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9,558.20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Chiapaneco de Educación para Jóvenes y Adultos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Administrativo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8,923.60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9,668.25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Chiapaneco de Educación para Jóvenes y Adultos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Oficina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9,355.40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10,139.60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Chiapaneco de Educación para Jóvenes y Adultos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8,695.15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9,558.20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Chiapaneco de Educación para Jóvenes y Adultos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departamento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17,813.30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19,082.10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Chiapaneco de Educación para Jóvenes y Adultos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Ejecutiva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11,154.10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11,154.10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Chiapaneco de Educación para Jóvenes y Adultos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72,743.99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72,743.99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Chiapaneco de Educación para Jóvenes y Adultos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COORD.  DE UNIDAD DE SERVS. ESPECIALIZADOS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11,769.85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12,911.90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Chiapaneco de Educación para Jóvenes y Adultos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Administrativo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8,923.60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9,668.25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Chiapaneco de Educación para Jóvenes y Adultos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Coordinador De Zona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17,813.30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19,082.10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Chiapaneco de Educación para Jóvenes y Adultos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COORDINADOR  REGIONAL  II</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17,813.30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19,082.10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Chiapaneco de Educación para Jóvenes y Adultos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Oficial de Servicios y Mantenimiento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8,695.15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9,558.20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Chiapaneco de Educación para Jóvenes y Adultos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Tec</w:t>
            </w:r>
            <w:proofErr w:type="spellEnd"/>
            <w:r w:rsidRPr="000D1740">
              <w:rPr>
                <w:rFonts w:ascii="Calibri" w:eastAsia="Times New Roman" w:hAnsi="Calibri" w:cs="Calibri"/>
                <w:color w:val="000000"/>
                <w:sz w:val="14"/>
                <w:szCs w:val="14"/>
                <w:lang w:eastAsia="es-MX"/>
              </w:rPr>
              <w:t>. Medio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8,695.15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9,558.20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Chiapaneco de Educación para Jóvenes y Adultos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ESPECIALISTA EN PROYECTOS TECNICOS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8,695.15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9,558.20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Chiapaneco de Educación para Jóvenes y Adultos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TÉCNICO DOCENTE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11,297.35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12,204.85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Chiapaneco de Educación para Jóvenes y Adultos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TÉCNICO SUPERIOR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11,297.35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12,204.85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Chiapaneco de Educación para Jóvenes y Adultos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Coordinador de </w:t>
            </w:r>
            <w:proofErr w:type="spellStart"/>
            <w:r w:rsidRPr="000D1740">
              <w:rPr>
                <w:rFonts w:ascii="Calibri" w:eastAsia="Times New Roman" w:hAnsi="Calibri" w:cs="Calibri"/>
                <w:color w:val="000000"/>
                <w:sz w:val="14"/>
                <w:szCs w:val="14"/>
                <w:lang w:eastAsia="es-MX"/>
              </w:rPr>
              <w:t>Tec</w:t>
            </w:r>
            <w:proofErr w:type="spellEnd"/>
            <w:r w:rsidRPr="000D1740">
              <w:rPr>
                <w:rFonts w:ascii="Calibri" w:eastAsia="Times New Roman" w:hAnsi="Calibri" w:cs="Calibri"/>
                <w:color w:val="000000"/>
                <w:sz w:val="14"/>
                <w:szCs w:val="14"/>
                <w:lang w:eastAsia="es-MX"/>
              </w:rPr>
              <w:t>. S. en Computación</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8,944.15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9,873.95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de Ciencia, Tecnología e Innovación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Mando Medio Superior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60,664.41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60,664.41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de Ciencia, Tecnología e Innovación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Mando Medio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39,519.59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39,519.59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Instituto de Ciencia, Tecnología e Innovación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Enlace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24,409.34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24,409.34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de Ciencia, Tecnología e Innovación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Enlace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17,458.89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22,458.89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de Ciencia, Tecnología e Innovación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Enlace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19,733.22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20,718.74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de Ciencia, Tecnología e Innovación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Mando Operativo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17,337.84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24,657.96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de Ciencia, Tecnología e Innovación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Especialista "F"</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11,490.16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11,490.16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de Ciencia, Tecnología e Innovación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Especialista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12,650.03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12,650.03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de Ciencia, Tecnología e Innovación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Especialista "J"</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16,720.67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16,720.67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de Ciencia, Tecnología e Innovación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12,331.14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13,124.70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de Ciencia, Tecnología e Innovación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"F"</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14,778.96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15,949.78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de Ciencia, Tecnología e Innovación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16,047.25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16,047.25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de Ciencia, Tecnología e Innovación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"H"</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17,664.67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18,381.41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de Ciencia, Tecnología e Innovación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Tecnico</w:t>
            </w:r>
            <w:proofErr w:type="spellEnd"/>
            <w:r w:rsidRPr="000D1740">
              <w:rPr>
                <w:rFonts w:ascii="Calibri" w:eastAsia="Times New Roman" w:hAnsi="Calibri" w:cs="Calibri"/>
                <w:color w:val="000000"/>
                <w:sz w:val="14"/>
                <w:szCs w:val="14"/>
                <w:lang w:eastAsia="es-MX"/>
              </w:rPr>
              <w:t xml:space="preserve">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9,156.24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9,156.24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de Ciencia, Tecnología e Innovación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w:t>
            </w:r>
            <w:proofErr w:type="spellStart"/>
            <w:r w:rsidRPr="000D1740">
              <w:rPr>
                <w:rFonts w:ascii="Calibri" w:eastAsia="Times New Roman" w:hAnsi="Calibri" w:cs="Calibri"/>
                <w:color w:val="000000"/>
                <w:sz w:val="14"/>
                <w:szCs w:val="14"/>
                <w:lang w:eastAsia="es-MX"/>
              </w:rPr>
              <w:t>Tecnico</w:t>
            </w:r>
            <w:proofErr w:type="spellEnd"/>
            <w:r w:rsidRPr="000D1740">
              <w:rPr>
                <w:rFonts w:ascii="Calibri" w:eastAsia="Times New Roman" w:hAnsi="Calibri" w:cs="Calibri"/>
                <w:color w:val="000000"/>
                <w:sz w:val="14"/>
                <w:szCs w:val="14"/>
                <w:lang w:eastAsia="es-MX"/>
              </w:rPr>
              <w:t xml:space="preserve">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11,193.12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11,193.12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de Ciencia, Tecnología e Innovación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8,577.84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8,577.84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de Ciencia, Tecnología e Innovación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8,745.89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9,269.59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de Ciencia, Tecnología e Innovación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"F"</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11,807.66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11,807.66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de Ciencia, Tecnología e Innovación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14,075.72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14,075.72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de Ciencia, Tecnología e Innovación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AUXILIAR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9,156.24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9,156.24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de Ciencia, Tecnología e Innovación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Servicios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8,767.64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8,767.64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de Ciencia, Tecnología e Innovación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Servicios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9,125.49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9,125.49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de Ciencia, Tecnología e Innovación del Estado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Enlace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17,758.24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17,758.24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Enlace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26,983.87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26,983.87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Promotor Técnico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11,273.25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17,346.20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10,044.66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10,044.66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ALMACENISTA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10,183.00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10,183.00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COORDINADOR DE PROMOCIONES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11,846.40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17,416.42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INGENIERO EN SISTEMAS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13,750.15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17,358.70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ESPECIALIZADO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12,449.60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16,333.56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DE JEFE DE DEPARTAMENTO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7,992.45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10,574.00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DE DIRECTOR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14,089.58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14,089.58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DE SUBDIRECTOR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9,263.35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13,069.94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CHOFER DE DIRECTOR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10,330.50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10,330.50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DE DIRECTOR GENERAL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14,933.72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14,933.72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ASIGNATURA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3,655.75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9,922.75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ASIGNATURA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11,287.90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17,233.82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20,433.35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26,738.84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22,915.20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34,503.42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25,680.15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38,461.56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29,678.75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44,159.24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GENERAL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58,066.30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58,066.30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SUBDIRECTOR DE AREA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44,891.50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44,891.50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DIVISION</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38,802.75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38,802.75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DEPARTAMENTO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27,510.60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27,510.60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DIRECTORA DE AREA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50,192.90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50,192.90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TECNICO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10,225.45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18,126.80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ESPECIALIZADO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11,846.40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16,966.26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MEDICO GENERAL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13,364.94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13,364.94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PSICOLOGO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11,846.40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16,741.16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INTENDENTE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7,281.05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10,183.00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OFICIAL DE MANTENIMIENTO GENERAL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9,629.64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9,629.64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EN MANTENIMIENTO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7,617.55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10,583.42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CHOFER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7,281.05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10,183.00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VIGILANTE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6,756.10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8,274.64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BIBLIOTECARIO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7,617.55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11,307.08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PROGRAMADOR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11,273.25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14,933.72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CAPTURISTA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8,811.95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13,176.76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Instituto Tecnológico Superior de Cintalapa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LABORATORISTA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8,388.15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13,094.20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ASIGNATURA-A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495.54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594.65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ASIGNATURA-B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6,893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563.54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676.25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 ASOCIADO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10,872.84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10,872.84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 ASOCIADO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12,184.92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12,184.92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 TITULAR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14,082.21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16,898.65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 TITULAR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16,669.05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20,002.86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M.T. TITULAR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19,542.53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23,451.04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T.C. ASOCIADO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21,745.76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26,094.91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T.C. ASOCIADO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24,369.66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29,243.59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T.C. TITULAR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28,164.01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33,796.81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T.C. TITULAR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379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33,337.75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40,005.30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T.C. TITULAR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39,084.98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46,901.98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T.C. TEC ASOC.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18,272.50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18,272.50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T.C. TEC ASOC.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20,095.20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24,114.24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T.C. TEC. TITULAR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21,887.33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26,264.80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T.C. TEC. TITULAR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24,520.58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29,424.70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T.C. TEC. TITULAR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28,345.41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34,014.49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RECTOR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98,339.83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98,339.83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SECRETARIO GENERAL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74,259.13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74,259.13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SECRETARIO GRAL. ACAD.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68,996.31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68,996.31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ABOGADO GENERAL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63,255.25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63,255.25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TESORERO GENERAL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63,255.25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63,255.25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SRIO. GRAL ADMVO.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63,255.25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75,906.30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 ACAD. DE FACULTAD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58,510.94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70,213.13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COORDINADOR GENERAL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52,801.66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63,361.99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 ACAD. DE ESCUELA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52,801.66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63,361.99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 GENERAL ADMVO.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46,406.96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55,688.35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 CENTRO DE COMPUTO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46,406.96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46,406.96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SRIO. PART. DEL RECTOR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41,399.62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49,679.54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COORDINADOR ACADEMICO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41,399.62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49,679.54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SRIO. ACAD. DE FACULTAD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41,399.62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49,679.54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ADMINISTRATIVO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36,192.56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43,431.07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SRIO. ADMINISTRATIVO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36,192.56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43,431.07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SRIO. ACAD. DE ESCUELA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36,192.56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43,431.07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SUBDIRECTOR ADMVO.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31,256.83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37,508.20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COORDINADOR DE SERVICIOS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31,256.83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37,508.20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UNIDAD ADMINISTRATIVA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31,256.83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37,508.20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DEPTO. ADMIVO.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20,069.60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24,083.52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SUBJEFE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18,746.37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22,495.64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ASEADOR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5,393.54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6,472.25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ASEADOR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5,393.54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6,472.25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ASEADOR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5,393.54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6,472.25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ASEADOR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5,393.54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6,472.25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JARDINERO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5,393.54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6,472.25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JARDINERO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5,393.54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6,472.25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JARDINERO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5,393.54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6,472.25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PEON DE CAMPO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5,393.54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6,472.25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PEON DE CAMPO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5,393.54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6,472.25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PEON DE CAMPO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5,393.54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6,472.25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VIGILANTE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5,393.54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6,472.25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VIGILANTE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5,393.54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6,472.25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VIGILANTE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5,476.75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6,572.10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MENSAJERO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5,405.33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6,486.40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MENSAJERO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5,549.96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5,549.96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VAQUERO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5,393.54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6,472.25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VAQUERO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5,426.76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5,426.76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VAQUERO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5,571.39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6,685.67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VELADOR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5,753.54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6,904.25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VELADOR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5,917.82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7,101.38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VELADOR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6,083.90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7,300.68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VELADOR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6,244.61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7,493.53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 DE SERVICIOS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5,393.54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6,472.25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 DE SERVICIOS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5,449.96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6,539.95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 DE SERVICIOS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5,599.96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6,719.95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 DE SERVICIOS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5,749.96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6,899.95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ADMVO.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5,548.18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5,548.18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ADMVO.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5,853.54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7,024.25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ENTRENADOR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5,614.25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6,737.10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ENTRENADOR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5,923.17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5,923.17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BIBLIOTECARIO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5,701.75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5,701.75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BIBLIOTECARIO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5,866.04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7,039.25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BIBLIOTECARIO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6,030.32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7,236.38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BIBLIOTECARIO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6,187.46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7,424.95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ALMACENISTA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6,069.61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6,069.61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ALMACENISTA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6,235.67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7,482.80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OP. DE EQUIPO DE REPROD.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6,014.25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6,014.25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OP. DE EQUIPO DE REPROD.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6,180.32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7,416.38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OP. DE EQUIPO DE REPROD.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6,344.60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7,613.52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MECANICO DE EQUIPO DE OF.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6,430.32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7,716.38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ARCHIVISTA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5,964.24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7,157.09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ARCHIVISTA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6,392.82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6,392.82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ARCHIVISTA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6,566.03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7,879.24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LABORATORISTA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6,114.24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6,114.24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LABORATORISTA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6,460.67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6,460.67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LABORATORISTA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6,639.25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7,967.10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DE MANTENIMIENTO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6,335.68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7,602.82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DE MANTENIMIENTO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6,516.03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7,819.24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DE MANTENIMIENTO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6,694.60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8,033.52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DE MANTENIMIENTO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6,876.74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8,252.09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CHOFER DE VEHICULOS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6,482.10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7,778.52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CHOFER DE VEHICULOS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6,660.68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6,660.68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CHOFER DE VEHICULOS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6,837.46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6,837.46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CHOFER DE CAMIÓN DE CARGA GRAL.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6,533.88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6,533.88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CHOFER DE CAMIÓN DE CARGA GRAL.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6,717.82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8,061.38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CHOFER DE CAMIÓN DE CARGA GRAL.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6,899.96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8,279.95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CHOFER DE CAMIÓN DE CARGA GRAL.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7,091.03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8,509.24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OP. DE MAQUINA AGRICOLA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6,732.10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6,732.10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OP. DE MAQUINA AGRICOLA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6,919.61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8,303.53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OP. DE MAQUINA AGRICOLA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7,105.32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8,526.38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ENFERMERA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6,921.38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8,305.66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ENFERMERA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7,114.24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7,114.24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ENFERMERA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7,307.10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8,768.52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5,548.17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6,657.80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5,701.76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6,842.11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5,853.54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7,024.25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ENC. DE SERVICIOS ESCOLARES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5,832.10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5,832.10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TAQUIMECANOGRAFA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5,837.47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5,837.47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TAQUIMECANOGRAFA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5,996.39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5,996.39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TAQUIMECANOGRAFA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6,157.10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7,388.52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CONTADOR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5,948.18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5,948.18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CONTADOR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6,114.24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7,337.09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CONTADOR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6,280.32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7,536.38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EJECUTIVA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6,114.24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7,337.09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EJECUTIVA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6,289.24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7,547.09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EJECUTIVA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6,458.89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7,750.67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EJECUTIVA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6,637.46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7,964.95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EJECUTIVA BILINGÜE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7,726.73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9,272.08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EJECUTIVA BILINGÜE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7,942.81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9,531.37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EJECUTIVA BILINGÜE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8,155.31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9,786.37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EJECUTIVA CAPTURISTA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7,514.24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9,017.09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EJECUTIVA CAPTURISTA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7,726.73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9,272.08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EJECUTIVA CAPTURISTA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7,942.81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9,531.37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EJECUTIVA CAPTURISTA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8,155.31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9,786.37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PROFESIONISTA PASANTE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7,521.37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9,025.64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PROFESIONISTA PASANTE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7,742.81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9,291.37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PROFESIONISTA PASANTE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7,953.52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9,544.22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PROFESIONISTA PASANTE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8,164.24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9,797.09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PROFESIONISTA TITULADO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8,396.37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10,075.64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PROFESIONISTA TITULADO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8,630.30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10,356.36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PROFESIONISTA TITULADO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8,871.38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10,645.66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PROFESIONISTA TITULADO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9,110.66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10,932.79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GENERAL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5,393.54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6,472.25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AREA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5,393.54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6,472.25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AREA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5,393.54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6,472.25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SERVICIOS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5,393.54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6,472.25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SERVICIOS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5,474.97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6,569.96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VIGILANTE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6,767.81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8,121.37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VIGILANTE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7,112.46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8,534.95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 ENCUADERNACIÓN Y G.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7,491.03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8,989.24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CHOFER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10,183.87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12,220.64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CHOFER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10,651.72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12,782.06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EN RADIOLOGIA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8,135.67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9,762.80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DE MANTENIMIENTO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8,135.67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8,135.67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DE MANTENIMIENTO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8,519.59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10,223.51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TRABAJADOR SOCIAL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8,135.67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9,762.80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TRABAJADOR SOCIAL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8,519.59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10,223.51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PREPARADOR FISICO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8,519.59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8,519.59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REPORTERO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8,135.67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8,135.67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FOTOGRAFO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8,519.59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8,519.59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ENCARGADO DE FARMACIA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8,551.73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10,262.08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ENC. DE SECCION DE SERVICIOS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8,551.73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10,262.08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ENC. DE SECCION DE SERVICIOS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8,946.37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10,735.64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CAJERO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9,385.66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11,262.79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OPERADOR DE OFFSET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9,385.66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11,262.79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OPERADOR DE OFFSET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9,803.51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9,803.51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EDITOR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9,803.51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11,764.21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LABORATORISTA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9,385.66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11,262.79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LABORATORISTA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9,803.51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9,803.51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7,491.03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8,989.24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7,651.74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9,182.09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ENCARGADO DE SERVS. ESCOLARES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8,551.73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10,262.08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ENCARGADO DE SERVS. ESCOLARES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8,946.37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10,735.64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ENCARG. DEL CENTRO DE COMPUTO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8,551.73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8,551.73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ENCARG. DEL CENTRO DE COMPUTO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8,946.37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10,735.64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9,385.66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11,262.79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9,803.51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11,764.21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CAPTURISTA DE DATOS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9,385.66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11,262.79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CAPTURISTA DE DATOS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9,803.51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11,764.21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TECNICA ESP.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10,764.22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12,917.06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TECNICA ESP.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11,074.93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13,289.92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AUDITOR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12,107.07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14,528.48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AUDITOR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12,844.56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15,413.47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PROGRAMADOR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12,107.07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14,528.48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PROGRAMADOR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12,844.56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15,413.47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12,107.07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14,528.48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Autónoma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12,844.56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15,413.47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RECTOR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97,772.50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97,772.50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SECRETARIO GENERAL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73,830.72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73,830.72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SECRETARIO ACADEMICO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73,830.72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73,830.72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GENERAL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68,598.27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68,598.27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ABOGADO GENERAL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62,890.33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62,890.33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AUDITOR GENERAL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55,097.60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55,097.60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COORDINADOR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35,062.11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35,062.11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SECRETARIO PARTICULAR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41,160.78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41,160.78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SECRETARIO TECNICO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44,814.11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44,814.11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45,636.40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45,636.40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50,784.41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50,784.41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DEPARTAMENTO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19,953.81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19,953.81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DEPARTAMENTO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26,565.96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26,565.96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DEPARTAMENTO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31,076.49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31,076.49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INSTITUTO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58,173.39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58,173.39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FACULTAD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48,906.08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48,906.08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SECRETARIO ADMINISTRATIVO DE INSTITUTO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25,044.37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25,044.37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SECRETARIO ADMINISTRATIVO DE INSTITUTO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36,175.19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36,175.19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SECRETARIO DE EXTENSION Y VINCULACION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25,044.37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25,044.37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SECRETARIO DE EXTENSION Y VINCULACION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36,175.19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36,175.19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SECRETARIO ADMINISTRATIVO DE FACULTAD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25,044.37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25,044.37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SECRETARIO ADMINISTRATIVO DE FACULTAD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30,609.78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30,609.78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SECRETARIO ACADEMICO DE FACULTAD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25,044.37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25,044.37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SECRETARIO ACADEMICO DE FACULTAD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30,609.78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30,609.78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COORDINADOR ACADEMICO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19,953.81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19,953.81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COORDINADOR ACADEMICO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26,565.96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26,565.96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COORDINADOR ACADEMICO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31,076.49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31,076.49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OFICINA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13,825.60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13,825.60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OFICINA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16,764.94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16,764.94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OFICINA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18,638.23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18,638.23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AREA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10,323.84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10,323.84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AREA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11,298.49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11,298.49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AREA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12,313.48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12,313.48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SECCION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8,081.24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8,081.24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SECCION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9,784.79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9,784.79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SECCION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10,045.16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10,045.16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CAJERA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8,081.24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8,081.24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CAJERA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9,900.17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9,900.17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CAJERA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11,719.10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11,719.10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GESTOR ACADEMICO - ADMINISTRATIVO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8,828.83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8,828.83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MODELO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7,926.94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7,926.94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ASESOR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31,076.49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31,076.49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ABOGADO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21,146.21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21,146.21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ABOGADO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25,044.37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25,044.37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SECRETARIO ACADEMICO DE INSTITUTO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30,609.78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30,609.78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57,254.20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57,254.20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DEFENSOR DE LOS DERECHOS UNIVERSITARIOS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31,509.93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31,509.93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SECRETARIO DE ADMINISTRACIÓN Y FINANZAS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73,830.72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73,830.72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LA UNIDAD DE GESTIÓN Y SEGUIMIENTO ACADÉMICO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21,971.88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21,971.88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COORDINADOR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24,707.02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24,707.02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COORDINADOR ACADÉMICO ADMINISTRATIVO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15,829.17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15,829.17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AREA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8,081.24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8,081.24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ABOGADO "C"1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28,194.96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28,194.96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ABOGADO "C"2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22,027.30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22,027.30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COORDINADOR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21,244.72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21,244.72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GESTOR ACADEMICO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8,538.51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8,538.51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OFICINA "A"1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13,371.08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13,371.08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OFICINA "A"2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12,859.62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12,859.62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OFICINA "C"2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16,947.75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16,947.75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COORDINADOR ACADÉMICO ADMINISTRATIVO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17,380.16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17,380.16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EN SONIDO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8,333.03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8,333.03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EN SONIDO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8,668.96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8,668.96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INTENDENTE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6,223.20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6,223.20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INTENDENTE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6,379.09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6,379.09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OFICIAL DE TRANSPORTE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8,004.22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8,004.22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OFICIAL DE TRANSPORTE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8,479.99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8,479.99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ADMINISTRATIVO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9,124.18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9,124.18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ADMINISTRATIVO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9,739.58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9,739.58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OPERADOR DE CENTRO DE COMPUTO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8,982.93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8,982.93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EN MANTENIMIENTO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7,444.23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7,444.23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OPERADOR DE CENTRO DE COMPUTO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9,344.83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9,344.83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EN MANTENIMIENTO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8,333.03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8,333.03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EN MANTENIMIENTO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8,668.96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8,668.96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EN COMPUTO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8,664.46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8,664.46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6,698.50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6,698.50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7,444.23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7,444.23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8,247.37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8,247.37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7,444.23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7,444.23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8,004.23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8,004.23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8,563.09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8,563.09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ESPECIALIZADO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9,852.21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9,852.21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ESPECIALIZADO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10,323.56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10,323.56</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ESPECIALIZADO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10,590.67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10,590.67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ADMINISTRATIVO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10,887.62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10,887.62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ADMINISTRATIVO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12,667.00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12,667.00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ADMINISTRATIVO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14,718.55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14,718.55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ADMINISTRATIVO CALIFICADO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14,741.19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14,741.19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ADMINISTRATIVO CALIFICADO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15,779.18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15,779.18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ADMINISTRATIVO CALIFICADO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16,412.23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16,412.23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ENTRENADOR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7,324.09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7,324.09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ENTRENADOR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8,205.59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8,205.59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OFICIAL ADMINISTRATIVO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16,987.58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16,987.58</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OFICIAL ADMINISTRATIVO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17,585.37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17,585.37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OFICIAL ADMINISTRATIVO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18,206.45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18,206.45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BIBLIOTECARIO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9,426.11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9,426.11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BIBLIOTECARIO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10,812.73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10,812.73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ASIGNATURA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768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527.96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10,559.20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ASIGNATURA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586.67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11,733.40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ASIGNATURA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686.36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13,727.20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INVESTIGADOR DE TC ASOCIADO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19,479.33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19,479.33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INVESTIGADOR DE TC ASOCIADO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21,839.31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21,839.31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INVESTIGADOR DE TC ASOCIADO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24,459.25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24,459.25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INVESTIGADOR DE TC TITULAR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28,250.51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28,250.51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INVESTIGADOR DE TC TITULAR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33,405.79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33,405.79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INVESTIGADOR DE TC TITULAR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39,142.01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39,142.01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TÉCNICO ACADÉMICO ASOCIADO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8,820.34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8,820.34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TÉCNICO ACADÉMICO ASOCIADO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9,173.15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9,173.15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TÉCNICO ACADÉMICO ASOCIADO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9,921.67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9,921.67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TÉCNICO ACADÉMICO TITULAR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16,227.94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16,227.94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TÉCNICO ACADÉMICO TITULAR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18,204.47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18,204.47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TÉCNICO ACADÉMICO TITULAR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20,023.49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20,023.49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Investigador De Tiempo Completo Titular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28,250.51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28,250.51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Investigador De Tiempo Completo Titular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33,405.79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33,405.79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de Ciencias y Artes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Investigador De Tiempo Completo Titular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39,142.01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39,142.01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Intercultural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Mando Superior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40,709.24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40,709.24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Intercultural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Mando Medio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17,096.77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17,096.77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Intercultural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Mando Medio "E"</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18,102.73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18,102.73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Intercultural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Enlace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15,483.89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15,483.89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Intercultural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Enlace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17,758.22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17,758.22</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Intercultural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Mando Operativo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15,362.84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15,362.84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Intercultural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9,289.83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9,289.83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Intercultural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"H"</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15,689.67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15,689.67</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Intercultural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6,770.89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6,770.89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Intercultural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7,796.73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7,796.73</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Intercultural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Administrativo "G"</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11,029.94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11,029.94</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Intercultural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Auxiliar de Servicios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7,150.49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7,150.49</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Politécnica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RECTOR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72,522.00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72,522.00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Politécnica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SECRETARIO ACADÉMICO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61,648.50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61,648.50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Politécnica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SECRETARIO DE VINCULACIÓN / ADMINISTRACIÓN</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61,648.50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61,648.50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Politécnica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ABOGADO GENERAL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54,399.20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54,399.20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Politécnica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ÁREA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54,399.20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54,399.20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Politécnica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SUBDIRECTOR DE ÁREA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38,581.00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38,581.00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Politécnica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DEPARTAMENTO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28,035.85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28,035.85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Politécnica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28,026.80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28,026.80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Politécnica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33,175.40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33,175.40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Universidad Politécnica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38,894.85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38,894.85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Politécnica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ASIGNATURA "A" (H/S/M)</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1,602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500.10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500.10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Politécnica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INVESTIGADOR ESPECIALIZADO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17,192.70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17,192.70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Politécnica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INGENIERO EN SISTEMAS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13,525.15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13,525.15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Politécnica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ESPECIALISTA TÉCNICO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11,932.90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11,932.90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Politécnica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OFICINA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10,749.00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10,749.00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Politécnica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ADMINISTRATIVO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8,319.90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8,319.90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Politécnica de Chiapas</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TÉCNICO ESPECIALIZADO EN ELECTRÓNICA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8,319.90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8,319.90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Politécnica de Tapachula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RECTOR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72,522.00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72,522.00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Politécnica de Tapachula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SECRETARIO ACADEMICO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61,648.50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61,648.50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Politécnica de Tapachula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SECRETARIO ADMINISTRATIVO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61,648.50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61,648.50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Politécnica de Tapachula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AREA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53,003.41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53,003.41</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Politécnica de Tapachula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COORDINADOR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17,192.70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17,192.70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Politécnica de Tapachula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INGENIERO EN SISTEMAS</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13,525.15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13,525.15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Politécnica de Tapachula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ABOGADO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12,294.65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12,294.65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Politécnica de Tapachula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OFICINA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10,749.00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10,749.00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Politécnica de Tapachula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EN CONTABILIDAD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9,250.25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9,250.25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Politécnica de Tapachula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ADMINISTRATIVO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8,319.90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8,319.90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Politécnica de Tapachula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DE JEFE DE DEPARTAMENTO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7,608.95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7,608.95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Politécnica de Tapachula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TITULAR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28,026.80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28,026.80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Politécnica de Tapachula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19,295.90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19,295.90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Politécnica de Tapachula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24,250.90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24,250.90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Tecnológica de la Selva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Rector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72,522.00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72,522.00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Tecnológica de la Selva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Secretario Académico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61,648.50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61,648.50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Tecnológica de la Selva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Analista Administrativo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8,319.90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8,319.90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Tecnológica de la Selva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Abogado General</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54,399.20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54,399.20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Tecnológica de la Selva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Director de Área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54,399.20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54,399.20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Tecnológica de la Selva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ENFERMERA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8,319.90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8,319.90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Tecnológica de la Selva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INGENIERO EN SISTEMA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13,525.15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13,525.15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Tecnológica de la Selva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INVESTIGADOR ESPECIALIZADO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17,192.70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17,192.70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Tecnológica de la Selva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OFICINA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10,749.00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10,749.00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Tecnológica de la Selva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SERVICIOS DE MANTENIMIENTO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7,327.05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7,327.05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Tecnológica de la Selva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DE DEPARTAMENTO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7,608.95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7,608.95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Tecnológica de la Selva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DE DIRECTOR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8,319.90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8,319.90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Tecnológica de la Selva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Subdirector de Área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38,581.00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38,581.00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Tecnológica de la Selva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DE RECTOR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9,250.25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9,250.25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Tecnológica de la Selva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DE SECRETARIO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8,785.25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8,785.25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Tecnológica de la Selva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SECRETARIA DE SUBDIRECTOR DE AREA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7,894.60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7,894.60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Tecnológica de la Selva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BIBLIOTECARIO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9,250.25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9,250.25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Tecnológica de la Selva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Técnico en Contabilidad</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9,250.25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9,250.25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Tecnológica de la Selva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TÉCNICO ESPECIALIZADO EN ELECTRÓNICA</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8,319.90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8,319.90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Tecnológica de la Selva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TECNICO ESPECIALIZADO EN MANTENIMIENTO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8,319.90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8,319.90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Tecnológica de la Selva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3,775.90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3,775.90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Tecnológica de la Selva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Jefe de Departamento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16</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28,035.85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28,035.85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Tecnológica de la Selva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ASOCIADO "C"</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14</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24,250.90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24,250.90</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Tecnológica de la Selva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Abogado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12,294.65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12,294.65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Tecnológica de la Selva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PROFESOR DE ASIGNATURA "B"</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3,420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560.85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560.85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lastRenderedPageBreak/>
              <w:t>Universidad Tecnológica de la Selva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ASISTENTE DE SERVICIO DE MANTENIMIENTO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6,388.55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6,388.55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Tecnológica de la Selva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CHOFER ADMINISTRATIVO</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7,066.15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7,066.15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Tecnológica de la Selva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CHOFER DEL RECTOR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7,916.45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7,916.45</w:t>
            </w:r>
          </w:p>
        </w:tc>
      </w:tr>
      <w:tr w:rsidR="00A10CE2" w:rsidRPr="000D1740" w:rsidTr="00690583">
        <w:trPr>
          <w:trHeight w:val="255"/>
          <w:jc w:val="center"/>
        </w:trPr>
        <w:tc>
          <w:tcPr>
            <w:tcW w:w="1490" w:type="pct"/>
            <w:tcBorders>
              <w:top w:val="nil"/>
              <w:left w:val="single" w:sz="4" w:space="0" w:color="auto"/>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Universidad Tecnológica de la Selva</w:t>
            </w:r>
          </w:p>
        </w:tc>
        <w:tc>
          <w:tcPr>
            <w:tcW w:w="1438" w:type="pct"/>
            <w:tcBorders>
              <w:top w:val="nil"/>
              <w:left w:val="nil"/>
              <w:bottom w:val="single" w:sz="4" w:space="0" w:color="auto"/>
              <w:right w:val="single" w:sz="4" w:space="0" w:color="auto"/>
            </w:tcBorders>
            <w:shd w:val="clear" w:color="auto" w:fill="auto"/>
            <w:hideMark/>
          </w:tcPr>
          <w:p w:rsidR="00A10CE2" w:rsidRPr="000D1740" w:rsidRDefault="00A10CE2" w:rsidP="00690583">
            <w:pPr>
              <w:spacing w:after="0" w:line="240" w:lineRule="auto"/>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 xml:space="preserve"> COORDINADOR</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5</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17,192.70</w:t>
            </w:r>
          </w:p>
        </w:tc>
        <w:tc>
          <w:tcPr>
            <w:tcW w:w="450" w:type="pct"/>
            <w:tcBorders>
              <w:top w:val="nil"/>
              <w:left w:val="nil"/>
              <w:bottom w:val="single" w:sz="4" w:space="0" w:color="auto"/>
              <w:right w:val="single" w:sz="4" w:space="0" w:color="auto"/>
            </w:tcBorders>
            <w:shd w:val="clear" w:color="auto" w:fill="auto"/>
            <w:vAlign w:val="center"/>
            <w:hideMark/>
          </w:tcPr>
          <w:p w:rsidR="00A10CE2" w:rsidRPr="000D1740" w:rsidRDefault="00A10CE2" w:rsidP="00690583">
            <w:pPr>
              <w:spacing w:after="0" w:line="240" w:lineRule="auto"/>
              <w:jc w:val="center"/>
              <w:rPr>
                <w:rFonts w:ascii="Calibri" w:eastAsia="Times New Roman" w:hAnsi="Calibri" w:cs="Calibri"/>
                <w:color w:val="000000"/>
                <w:sz w:val="14"/>
                <w:szCs w:val="14"/>
                <w:lang w:eastAsia="es-MX"/>
              </w:rPr>
            </w:pPr>
            <w:r w:rsidRPr="000D1740">
              <w:rPr>
                <w:rFonts w:ascii="Calibri" w:eastAsia="Times New Roman" w:hAnsi="Calibri" w:cs="Calibri"/>
                <w:color w:val="000000"/>
                <w:sz w:val="14"/>
                <w:szCs w:val="14"/>
                <w:lang w:eastAsia="es-MX"/>
              </w:rPr>
              <w:t>17,192.70</w:t>
            </w:r>
          </w:p>
        </w:tc>
      </w:tr>
    </w:tbl>
    <w:p w:rsidR="00575B1B" w:rsidRDefault="00575B1B" w:rsidP="00543CC7">
      <w:pPr>
        <w:jc w:val="both"/>
        <w:rPr>
          <w:rFonts w:ascii="Arial" w:hAnsi="Arial" w:cs="Arial"/>
          <w:b/>
          <w:bCs/>
          <w:sz w:val="20"/>
          <w:szCs w:val="20"/>
        </w:rPr>
      </w:pPr>
    </w:p>
    <w:p w:rsidR="007F765E" w:rsidRDefault="00241A0C" w:rsidP="00EC3B33">
      <w:pPr>
        <w:ind w:left="-284" w:right="-234"/>
        <w:jc w:val="both"/>
        <w:rPr>
          <w:rFonts w:ascii="Arial" w:hAnsi="Arial" w:cs="Arial"/>
          <w:b/>
          <w:bCs/>
          <w:sz w:val="24"/>
        </w:rPr>
      </w:pPr>
      <w:r w:rsidRPr="000251C9">
        <w:rPr>
          <w:rFonts w:ascii="Arial" w:hAnsi="Arial" w:cs="Arial"/>
          <w:b/>
          <w:bCs/>
          <w:sz w:val="24"/>
        </w:rPr>
        <w:t xml:space="preserve">DP_01.- </w:t>
      </w:r>
      <w:r w:rsidR="007F765E" w:rsidRPr="000251C9">
        <w:rPr>
          <w:rFonts w:ascii="Arial" w:hAnsi="Arial" w:cs="Arial"/>
          <w:b/>
          <w:bCs/>
          <w:sz w:val="24"/>
        </w:rPr>
        <w:t>a)</w:t>
      </w:r>
      <w:r w:rsidR="00AA3600" w:rsidRPr="000251C9">
        <w:rPr>
          <w:rFonts w:ascii="Arial" w:hAnsi="Arial" w:cs="Arial"/>
          <w:b/>
          <w:bCs/>
          <w:sz w:val="24"/>
        </w:rPr>
        <w:t xml:space="preserve">Topes para la contratación de deuda pública, </w:t>
      </w:r>
      <w:r w:rsidRPr="000251C9">
        <w:rPr>
          <w:rFonts w:ascii="Arial" w:hAnsi="Arial" w:cs="Arial"/>
          <w:b/>
          <w:bCs/>
          <w:sz w:val="24"/>
        </w:rPr>
        <w:t xml:space="preserve">DP_02.- </w:t>
      </w:r>
      <w:r w:rsidR="00AA3600" w:rsidRPr="000251C9">
        <w:rPr>
          <w:rFonts w:ascii="Arial" w:hAnsi="Arial" w:cs="Arial"/>
          <w:b/>
          <w:bCs/>
          <w:sz w:val="24"/>
        </w:rPr>
        <w:t xml:space="preserve">b) Saldos de deuda pública, </w:t>
      </w:r>
      <w:r w:rsidRPr="000251C9">
        <w:rPr>
          <w:rFonts w:ascii="Arial" w:hAnsi="Arial" w:cs="Arial"/>
          <w:b/>
          <w:bCs/>
          <w:sz w:val="24"/>
        </w:rPr>
        <w:t xml:space="preserve">DP_03.- </w:t>
      </w:r>
      <w:r w:rsidR="00AA3600" w:rsidRPr="000251C9">
        <w:rPr>
          <w:rFonts w:ascii="Arial" w:hAnsi="Arial" w:cs="Arial"/>
          <w:b/>
          <w:bCs/>
          <w:sz w:val="24"/>
        </w:rPr>
        <w:t>c) Desglose de la deuda por tipo de garantía</w:t>
      </w:r>
      <w:r w:rsidR="00814249" w:rsidRPr="000251C9">
        <w:rPr>
          <w:rFonts w:ascii="Arial" w:hAnsi="Arial" w:cs="Arial"/>
          <w:b/>
          <w:bCs/>
          <w:sz w:val="24"/>
        </w:rPr>
        <w:t xml:space="preserve"> o fuente de pago</w:t>
      </w:r>
      <w:r w:rsidR="00AA3600" w:rsidRPr="000251C9">
        <w:rPr>
          <w:rFonts w:ascii="Arial" w:hAnsi="Arial" w:cs="Arial"/>
          <w:b/>
          <w:bCs/>
          <w:sz w:val="24"/>
        </w:rPr>
        <w:t xml:space="preserve">, </w:t>
      </w:r>
      <w:r w:rsidR="005E3973" w:rsidRPr="000251C9">
        <w:rPr>
          <w:rFonts w:ascii="Arial" w:hAnsi="Arial" w:cs="Arial"/>
          <w:b/>
          <w:bCs/>
          <w:sz w:val="24"/>
        </w:rPr>
        <w:t xml:space="preserve">Dp_04 y </w:t>
      </w:r>
      <w:r w:rsidRPr="000251C9">
        <w:rPr>
          <w:rFonts w:ascii="Arial" w:hAnsi="Arial" w:cs="Arial"/>
          <w:b/>
          <w:bCs/>
          <w:sz w:val="24"/>
        </w:rPr>
        <w:t xml:space="preserve">DP_05.- </w:t>
      </w:r>
      <w:r w:rsidR="00AA3600" w:rsidRPr="000251C9">
        <w:rPr>
          <w:rFonts w:ascii="Arial" w:hAnsi="Arial" w:cs="Arial"/>
          <w:b/>
          <w:bCs/>
          <w:sz w:val="24"/>
        </w:rPr>
        <w:t xml:space="preserve">d) Pago del principal e intereses de la deuda pública, </w:t>
      </w:r>
      <w:r w:rsidRPr="000251C9">
        <w:rPr>
          <w:rFonts w:ascii="Arial" w:hAnsi="Arial" w:cs="Arial"/>
          <w:b/>
          <w:bCs/>
          <w:sz w:val="24"/>
        </w:rPr>
        <w:t xml:space="preserve">DP_06.- </w:t>
      </w:r>
      <w:r w:rsidR="00AA3600" w:rsidRPr="000251C9">
        <w:rPr>
          <w:rFonts w:ascii="Arial" w:hAnsi="Arial" w:cs="Arial"/>
          <w:b/>
          <w:bCs/>
          <w:sz w:val="24"/>
        </w:rPr>
        <w:t xml:space="preserve">e) Deuda por decreto aprobatorio, </w:t>
      </w:r>
      <w:r w:rsidRPr="000251C9">
        <w:rPr>
          <w:rFonts w:ascii="Arial" w:hAnsi="Arial" w:cs="Arial"/>
          <w:b/>
          <w:bCs/>
          <w:sz w:val="24"/>
        </w:rPr>
        <w:t xml:space="preserve">DP_07.- </w:t>
      </w:r>
      <w:r w:rsidR="00AA3600" w:rsidRPr="000251C9">
        <w:rPr>
          <w:rFonts w:ascii="Arial" w:hAnsi="Arial" w:cs="Arial"/>
          <w:b/>
          <w:bCs/>
          <w:sz w:val="24"/>
        </w:rPr>
        <w:t xml:space="preserve">f) </w:t>
      </w:r>
      <w:r w:rsidR="00ED3C30" w:rsidRPr="000251C9">
        <w:rPr>
          <w:rFonts w:ascii="Arial" w:hAnsi="Arial" w:cs="Arial"/>
          <w:b/>
          <w:bCs/>
          <w:sz w:val="24"/>
        </w:rPr>
        <w:t>Por tipo de obligación o instrumento de contratación,</w:t>
      </w:r>
      <w:r w:rsidR="00AA3600" w:rsidRPr="000251C9">
        <w:rPr>
          <w:rFonts w:ascii="Arial" w:hAnsi="Arial" w:cs="Arial"/>
          <w:b/>
          <w:bCs/>
          <w:sz w:val="24"/>
        </w:rPr>
        <w:t xml:space="preserve"> </w:t>
      </w:r>
      <w:r w:rsidRPr="000251C9">
        <w:rPr>
          <w:rFonts w:ascii="Arial" w:hAnsi="Arial" w:cs="Arial"/>
          <w:b/>
          <w:bCs/>
          <w:sz w:val="24"/>
        </w:rPr>
        <w:t xml:space="preserve">DP_08.- </w:t>
      </w:r>
      <w:r w:rsidR="00AA3600" w:rsidRPr="000251C9">
        <w:rPr>
          <w:rFonts w:ascii="Arial" w:hAnsi="Arial" w:cs="Arial"/>
          <w:b/>
          <w:bCs/>
          <w:sz w:val="24"/>
        </w:rPr>
        <w:t xml:space="preserve">g) Deuda por institución bancaria, </w:t>
      </w:r>
      <w:r w:rsidRPr="000251C9">
        <w:rPr>
          <w:rFonts w:ascii="Arial" w:hAnsi="Arial" w:cs="Arial"/>
          <w:b/>
          <w:bCs/>
          <w:sz w:val="24"/>
        </w:rPr>
        <w:t xml:space="preserve">DP_09.- </w:t>
      </w:r>
      <w:r w:rsidR="00AA3600" w:rsidRPr="000251C9">
        <w:rPr>
          <w:rFonts w:ascii="Arial" w:hAnsi="Arial" w:cs="Arial"/>
          <w:b/>
          <w:bCs/>
          <w:sz w:val="24"/>
        </w:rPr>
        <w:t xml:space="preserve">h)Tasas de contratación de deuda, </w:t>
      </w:r>
      <w:r w:rsidRPr="000251C9">
        <w:rPr>
          <w:rFonts w:ascii="Arial" w:hAnsi="Arial" w:cs="Arial"/>
          <w:b/>
          <w:bCs/>
          <w:sz w:val="24"/>
        </w:rPr>
        <w:t xml:space="preserve">DP_10.- </w:t>
      </w:r>
      <w:r w:rsidR="007A586D" w:rsidRPr="000251C9">
        <w:rPr>
          <w:rFonts w:ascii="Arial" w:hAnsi="Arial" w:cs="Arial"/>
          <w:b/>
          <w:bCs/>
          <w:sz w:val="24"/>
        </w:rPr>
        <w:t>i) Comisiones, gastos, costo por cobertura y/o apoyos financieros</w:t>
      </w:r>
      <w:r w:rsidR="00AA3600" w:rsidRPr="000251C9">
        <w:rPr>
          <w:rFonts w:ascii="Arial" w:hAnsi="Arial" w:cs="Arial"/>
          <w:b/>
          <w:bCs/>
          <w:sz w:val="24"/>
        </w:rPr>
        <w:t xml:space="preserve">, </w:t>
      </w:r>
      <w:r w:rsidR="00241E23" w:rsidRPr="000251C9">
        <w:rPr>
          <w:rFonts w:ascii="Arial" w:hAnsi="Arial" w:cs="Arial"/>
          <w:b/>
          <w:bCs/>
          <w:sz w:val="24"/>
        </w:rPr>
        <w:t xml:space="preserve">DP_11.- </w:t>
      </w:r>
      <w:r w:rsidR="00AA3600" w:rsidRPr="000251C9">
        <w:rPr>
          <w:rFonts w:ascii="Arial" w:hAnsi="Arial" w:cs="Arial"/>
          <w:b/>
          <w:bCs/>
          <w:sz w:val="24"/>
        </w:rPr>
        <w:t>j) Plazo de contratación de deuda</w:t>
      </w:r>
      <w:r w:rsidR="00814249" w:rsidRPr="000251C9">
        <w:rPr>
          <w:rFonts w:ascii="Arial" w:hAnsi="Arial" w:cs="Arial"/>
          <w:b/>
          <w:bCs/>
          <w:sz w:val="24"/>
        </w:rPr>
        <w:t xml:space="preserve">, </w:t>
      </w:r>
      <w:r w:rsidR="00241E23" w:rsidRPr="000251C9">
        <w:rPr>
          <w:rFonts w:ascii="Arial" w:hAnsi="Arial" w:cs="Arial"/>
          <w:b/>
          <w:bCs/>
          <w:sz w:val="24"/>
        </w:rPr>
        <w:t>DP_14.-</w:t>
      </w:r>
      <w:r w:rsidR="00814249" w:rsidRPr="000251C9">
        <w:rPr>
          <w:rFonts w:ascii="Arial" w:hAnsi="Arial" w:cs="Arial"/>
          <w:b/>
          <w:bCs/>
          <w:sz w:val="24"/>
        </w:rPr>
        <w:t>k) Destino de cada una de las contrataciones de Deuda Pública</w:t>
      </w:r>
      <w:r w:rsidR="00AA3600" w:rsidRPr="000251C9">
        <w:rPr>
          <w:rFonts w:ascii="Arial" w:hAnsi="Arial" w:cs="Arial"/>
          <w:b/>
          <w:bCs/>
          <w:sz w:val="24"/>
        </w:rPr>
        <w:t>.</w:t>
      </w:r>
      <w:r w:rsidR="00593981" w:rsidRPr="007F765E">
        <w:rPr>
          <w:rFonts w:ascii="Arial" w:hAnsi="Arial" w:cs="Arial"/>
          <w:b/>
          <w:bCs/>
          <w:sz w:val="24"/>
        </w:rPr>
        <w:t xml:space="preserve"> </w:t>
      </w:r>
    </w:p>
    <w:tbl>
      <w:tblPr>
        <w:tblW w:w="5295" w:type="pct"/>
        <w:tblInd w:w="-329" w:type="dxa"/>
        <w:tblCellMar>
          <w:left w:w="70" w:type="dxa"/>
          <w:right w:w="70" w:type="dxa"/>
        </w:tblCellMar>
        <w:tblLook w:val="04A0" w:firstRow="1" w:lastRow="0" w:firstColumn="1" w:lastColumn="0" w:noHBand="0" w:noVBand="1"/>
      </w:tblPr>
      <w:tblGrid>
        <w:gridCol w:w="1105"/>
        <w:gridCol w:w="1583"/>
        <w:gridCol w:w="914"/>
        <w:gridCol w:w="1404"/>
        <w:gridCol w:w="990"/>
        <w:gridCol w:w="546"/>
        <w:gridCol w:w="643"/>
        <w:gridCol w:w="864"/>
        <w:gridCol w:w="1459"/>
      </w:tblGrid>
      <w:tr w:rsidR="00C93BC6" w:rsidRPr="00C93BC6" w:rsidTr="00031ACC">
        <w:trPr>
          <w:trHeight w:val="289"/>
          <w:tblHeader/>
        </w:trPr>
        <w:tc>
          <w:tcPr>
            <w:tcW w:w="110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21132"/>
            <w:vAlign w:val="center"/>
            <w:hideMark/>
          </w:tcPr>
          <w:p w:rsidR="00FF7A2C" w:rsidRPr="00FF7A2C" w:rsidRDefault="00FF7A2C" w:rsidP="00FF7A2C">
            <w:pPr>
              <w:spacing w:after="0" w:line="240" w:lineRule="auto"/>
              <w:jc w:val="center"/>
              <w:rPr>
                <w:rFonts w:ascii="Calibri" w:eastAsia="Times New Roman" w:hAnsi="Calibri" w:cs="Calibri"/>
                <w:b/>
                <w:bCs/>
                <w:color w:val="FFFFFF" w:themeColor="background1"/>
                <w:sz w:val="13"/>
                <w:szCs w:val="11"/>
                <w:lang w:eastAsia="es-MX"/>
              </w:rPr>
            </w:pPr>
            <w:r w:rsidRPr="00FF7A2C">
              <w:rPr>
                <w:rFonts w:ascii="Calibri" w:eastAsia="Times New Roman" w:hAnsi="Calibri" w:cs="Calibri"/>
                <w:b/>
                <w:bCs/>
                <w:color w:val="FFFFFF" w:themeColor="background1"/>
                <w:sz w:val="13"/>
                <w:szCs w:val="11"/>
                <w:lang w:eastAsia="es-MX"/>
              </w:rPr>
              <w:t>INSTITUCIÓN  BANCARIA</w:t>
            </w:r>
          </w:p>
        </w:tc>
        <w:tc>
          <w:tcPr>
            <w:tcW w:w="158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21132"/>
            <w:vAlign w:val="center"/>
            <w:hideMark/>
          </w:tcPr>
          <w:p w:rsidR="00FF7A2C" w:rsidRPr="00FF7A2C" w:rsidRDefault="00FF7A2C" w:rsidP="00FF7A2C">
            <w:pPr>
              <w:spacing w:after="0" w:line="240" w:lineRule="auto"/>
              <w:jc w:val="center"/>
              <w:rPr>
                <w:rFonts w:ascii="Calibri" w:eastAsia="Times New Roman" w:hAnsi="Calibri" w:cs="Calibri"/>
                <w:b/>
                <w:bCs/>
                <w:color w:val="FFFFFF" w:themeColor="background1"/>
                <w:sz w:val="13"/>
                <w:szCs w:val="11"/>
                <w:lang w:eastAsia="es-MX"/>
              </w:rPr>
            </w:pPr>
            <w:r w:rsidRPr="00FF7A2C">
              <w:rPr>
                <w:rFonts w:ascii="Calibri" w:eastAsia="Times New Roman" w:hAnsi="Calibri" w:cs="Calibri"/>
                <w:b/>
                <w:bCs/>
                <w:color w:val="FFFFFF" w:themeColor="background1"/>
                <w:sz w:val="13"/>
                <w:szCs w:val="11"/>
                <w:lang w:eastAsia="es-MX"/>
              </w:rPr>
              <w:t>TIPO DE OBLIGACIÓN</w:t>
            </w:r>
          </w:p>
        </w:tc>
        <w:tc>
          <w:tcPr>
            <w:tcW w:w="91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21132"/>
            <w:vAlign w:val="center"/>
            <w:hideMark/>
          </w:tcPr>
          <w:p w:rsidR="00FF7A2C" w:rsidRPr="00FF7A2C" w:rsidRDefault="00FF7A2C" w:rsidP="00FF7A2C">
            <w:pPr>
              <w:spacing w:after="0" w:line="240" w:lineRule="auto"/>
              <w:jc w:val="center"/>
              <w:rPr>
                <w:rFonts w:ascii="Calibri" w:eastAsia="Times New Roman" w:hAnsi="Calibri" w:cs="Calibri"/>
                <w:b/>
                <w:bCs/>
                <w:color w:val="FFFFFF" w:themeColor="background1"/>
                <w:sz w:val="13"/>
                <w:szCs w:val="11"/>
                <w:lang w:eastAsia="es-MX"/>
              </w:rPr>
            </w:pPr>
            <w:r w:rsidRPr="00FF7A2C">
              <w:rPr>
                <w:rFonts w:ascii="Calibri" w:eastAsia="Times New Roman" w:hAnsi="Calibri" w:cs="Calibri"/>
                <w:b/>
                <w:bCs/>
                <w:color w:val="FFFFFF" w:themeColor="background1"/>
                <w:sz w:val="13"/>
                <w:szCs w:val="11"/>
                <w:lang w:eastAsia="es-MX"/>
              </w:rPr>
              <w:t>DESTINO</w:t>
            </w:r>
          </w:p>
        </w:tc>
        <w:tc>
          <w:tcPr>
            <w:tcW w:w="140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21132"/>
            <w:vAlign w:val="center"/>
            <w:hideMark/>
          </w:tcPr>
          <w:p w:rsidR="00FF7A2C" w:rsidRPr="00FF7A2C" w:rsidRDefault="00FF7A2C" w:rsidP="00FF7A2C">
            <w:pPr>
              <w:spacing w:after="0" w:line="240" w:lineRule="auto"/>
              <w:jc w:val="center"/>
              <w:rPr>
                <w:rFonts w:ascii="Calibri" w:eastAsia="Times New Roman" w:hAnsi="Calibri" w:cs="Calibri"/>
                <w:b/>
                <w:bCs/>
                <w:color w:val="FFFFFF" w:themeColor="background1"/>
                <w:sz w:val="13"/>
                <w:szCs w:val="11"/>
                <w:lang w:eastAsia="es-MX"/>
              </w:rPr>
            </w:pPr>
            <w:r w:rsidRPr="00FF7A2C">
              <w:rPr>
                <w:rFonts w:ascii="Calibri" w:eastAsia="Times New Roman" w:hAnsi="Calibri" w:cs="Calibri"/>
                <w:b/>
                <w:bCs/>
                <w:color w:val="FFFFFF" w:themeColor="background1"/>
                <w:sz w:val="13"/>
                <w:szCs w:val="11"/>
                <w:lang w:eastAsia="es-MX"/>
              </w:rPr>
              <w:t>GARANTÍA</w:t>
            </w:r>
          </w:p>
        </w:tc>
        <w:tc>
          <w:tcPr>
            <w:tcW w:w="99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21132"/>
            <w:vAlign w:val="center"/>
            <w:hideMark/>
          </w:tcPr>
          <w:p w:rsidR="00FF7A2C" w:rsidRPr="00FF7A2C" w:rsidRDefault="00FF7A2C" w:rsidP="00FF7A2C">
            <w:pPr>
              <w:spacing w:after="0" w:line="240" w:lineRule="auto"/>
              <w:jc w:val="center"/>
              <w:rPr>
                <w:rFonts w:ascii="Calibri" w:eastAsia="Times New Roman" w:hAnsi="Calibri" w:cs="Calibri"/>
                <w:b/>
                <w:bCs/>
                <w:color w:val="FFFFFF" w:themeColor="background1"/>
                <w:sz w:val="13"/>
                <w:szCs w:val="11"/>
                <w:lang w:eastAsia="es-MX"/>
              </w:rPr>
            </w:pPr>
            <w:r w:rsidRPr="00FF7A2C">
              <w:rPr>
                <w:rFonts w:ascii="Calibri" w:eastAsia="Times New Roman" w:hAnsi="Calibri" w:cs="Calibri"/>
                <w:b/>
                <w:bCs/>
                <w:color w:val="FFFFFF" w:themeColor="background1"/>
                <w:sz w:val="13"/>
                <w:szCs w:val="11"/>
                <w:lang w:eastAsia="es-MX"/>
              </w:rPr>
              <w:t>DECRETOS</w:t>
            </w:r>
          </w:p>
        </w:tc>
        <w:tc>
          <w:tcPr>
            <w:tcW w:w="11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21132"/>
            <w:vAlign w:val="center"/>
            <w:hideMark/>
          </w:tcPr>
          <w:p w:rsidR="00FF7A2C" w:rsidRPr="00FF7A2C" w:rsidRDefault="00FF7A2C" w:rsidP="00FF7A2C">
            <w:pPr>
              <w:spacing w:after="0" w:line="240" w:lineRule="auto"/>
              <w:jc w:val="center"/>
              <w:rPr>
                <w:rFonts w:ascii="Calibri" w:eastAsia="Times New Roman" w:hAnsi="Calibri" w:cs="Calibri"/>
                <w:b/>
                <w:bCs/>
                <w:color w:val="FFFFFF" w:themeColor="background1"/>
                <w:sz w:val="13"/>
                <w:szCs w:val="11"/>
                <w:lang w:eastAsia="es-MX"/>
              </w:rPr>
            </w:pPr>
            <w:r w:rsidRPr="00FF7A2C">
              <w:rPr>
                <w:rFonts w:ascii="Calibri" w:eastAsia="Times New Roman" w:hAnsi="Calibri" w:cs="Calibri"/>
                <w:b/>
                <w:bCs/>
                <w:color w:val="FFFFFF" w:themeColor="background1"/>
                <w:sz w:val="13"/>
                <w:szCs w:val="11"/>
                <w:lang w:eastAsia="es-MX"/>
              </w:rPr>
              <w:t>TASAS</w:t>
            </w:r>
          </w:p>
        </w:tc>
        <w:tc>
          <w:tcPr>
            <w:tcW w:w="86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21132"/>
            <w:vAlign w:val="center"/>
            <w:hideMark/>
          </w:tcPr>
          <w:p w:rsidR="00FF7A2C" w:rsidRPr="00FF7A2C" w:rsidRDefault="00FF7A2C" w:rsidP="00FF7A2C">
            <w:pPr>
              <w:spacing w:after="0" w:line="240" w:lineRule="auto"/>
              <w:jc w:val="center"/>
              <w:rPr>
                <w:rFonts w:ascii="Calibri" w:eastAsia="Times New Roman" w:hAnsi="Calibri" w:cs="Calibri"/>
                <w:b/>
                <w:bCs/>
                <w:color w:val="FFFFFF" w:themeColor="background1"/>
                <w:sz w:val="13"/>
                <w:szCs w:val="11"/>
                <w:lang w:eastAsia="es-MX"/>
              </w:rPr>
            </w:pPr>
            <w:r w:rsidRPr="00FF7A2C">
              <w:rPr>
                <w:rFonts w:ascii="Calibri" w:eastAsia="Times New Roman" w:hAnsi="Calibri" w:cs="Calibri"/>
                <w:b/>
                <w:bCs/>
                <w:color w:val="FFFFFF" w:themeColor="background1"/>
                <w:sz w:val="13"/>
                <w:szCs w:val="11"/>
                <w:lang w:eastAsia="es-MX"/>
              </w:rPr>
              <w:t>PLAZO PACTADO</w:t>
            </w:r>
          </w:p>
        </w:tc>
        <w:tc>
          <w:tcPr>
            <w:tcW w:w="145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21132"/>
            <w:vAlign w:val="center"/>
            <w:hideMark/>
          </w:tcPr>
          <w:p w:rsidR="00FF7A2C" w:rsidRPr="00FF7A2C" w:rsidRDefault="00FF7A2C" w:rsidP="00FF7A2C">
            <w:pPr>
              <w:spacing w:after="0" w:line="240" w:lineRule="auto"/>
              <w:jc w:val="center"/>
              <w:rPr>
                <w:rFonts w:ascii="Calibri" w:eastAsia="Times New Roman" w:hAnsi="Calibri" w:cs="Calibri"/>
                <w:b/>
                <w:bCs/>
                <w:color w:val="FFFFFF" w:themeColor="background1"/>
                <w:sz w:val="13"/>
                <w:szCs w:val="11"/>
                <w:lang w:eastAsia="es-MX"/>
              </w:rPr>
            </w:pPr>
            <w:r w:rsidRPr="00FF7A2C">
              <w:rPr>
                <w:rFonts w:ascii="Calibri" w:eastAsia="Times New Roman" w:hAnsi="Calibri" w:cs="Calibri"/>
                <w:b/>
                <w:bCs/>
                <w:color w:val="FFFFFF" w:themeColor="background1"/>
                <w:sz w:val="13"/>
                <w:szCs w:val="11"/>
                <w:lang w:eastAsia="es-MX"/>
              </w:rPr>
              <w:t>SALDO  AL 31/DIC/2023</w:t>
            </w:r>
          </w:p>
        </w:tc>
      </w:tr>
      <w:tr w:rsidR="00C93BC6" w:rsidRPr="00C93BC6" w:rsidTr="00031ACC">
        <w:trPr>
          <w:trHeight w:val="289"/>
          <w:tblHeader/>
        </w:trPr>
        <w:tc>
          <w:tcPr>
            <w:tcW w:w="110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21132"/>
            <w:vAlign w:val="center"/>
            <w:hideMark/>
          </w:tcPr>
          <w:p w:rsidR="00FF7A2C" w:rsidRPr="00FF7A2C" w:rsidRDefault="00FF7A2C" w:rsidP="00FF7A2C">
            <w:pPr>
              <w:spacing w:after="0" w:line="240" w:lineRule="auto"/>
              <w:rPr>
                <w:rFonts w:ascii="Calibri" w:eastAsia="Times New Roman" w:hAnsi="Calibri" w:cs="Calibri"/>
                <w:b/>
                <w:bCs/>
                <w:color w:val="FFFFFF" w:themeColor="background1"/>
                <w:sz w:val="13"/>
                <w:szCs w:val="11"/>
                <w:lang w:eastAsia="es-MX"/>
              </w:rPr>
            </w:pPr>
          </w:p>
        </w:tc>
        <w:tc>
          <w:tcPr>
            <w:tcW w:w="158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21132"/>
            <w:vAlign w:val="center"/>
            <w:hideMark/>
          </w:tcPr>
          <w:p w:rsidR="00FF7A2C" w:rsidRPr="00FF7A2C" w:rsidRDefault="00FF7A2C" w:rsidP="00FF7A2C">
            <w:pPr>
              <w:spacing w:after="0" w:line="240" w:lineRule="auto"/>
              <w:rPr>
                <w:rFonts w:ascii="Calibri" w:eastAsia="Times New Roman" w:hAnsi="Calibri" w:cs="Calibri"/>
                <w:b/>
                <w:bCs/>
                <w:color w:val="FFFFFF" w:themeColor="background1"/>
                <w:sz w:val="13"/>
                <w:szCs w:val="11"/>
                <w:lang w:eastAsia="es-MX"/>
              </w:rPr>
            </w:pPr>
          </w:p>
        </w:tc>
        <w:tc>
          <w:tcPr>
            <w:tcW w:w="91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21132"/>
            <w:vAlign w:val="center"/>
            <w:hideMark/>
          </w:tcPr>
          <w:p w:rsidR="00FF7A2C" w:rsidRPr="00FF7A2C" w:rsidRDefault="00FF7A2C" w:rsidP="00FF7A2C">
            <w:pPr>
              <w:spacing w:after="0" w:line="240" w:lineRule="auto"/>
              <w:rPr>
                <w:rFonts w:ascii="Calibri" w:eastAsia="Times New Roman" w:hAnsi="Calibri" w:cs="Calibri"/>
                <w:b/>
                <w:bCs/>
                <w:color w:val="FFFFFF" w:themeColor="background1"/>
                <w:sz w:val="13"/>
                <w:szCs w:val="11"/>
                <w:lang w:eastAsia="es-MX"/>
              </w:rPr>
            </w:pPr>
          </w:p>
        </w:tc>
        <w:tc>
          <w:tcPr>
            <w:tcW w:w="140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21132"/>
            <w:vAlign w:val="center"/>
            <w:hideMark/>
          </w:tcPr>
          <w:p w:rsidR="00FF7A2C" w:rsidRPr="00FF7A2C" w:rsidRDefault="00FF7A2C" w:rsidP="00FF7A2C">
            <w:pPr>
              <w:spacing w:after="0" w:line="240" w:lineRule="auto"/>
              <w:rPr>
                <w:rFonts w:ascii="Calibri" w:eastAsia="Times New Roman" w:hAnsi="Calibri" w:cs="Calibri"/>
                <w:b/>
                <w:bCs/>
                <w:color w:val="FFFFFF" w:themeColor="background1"/>
                <w:sz w:val="13"/>
                <w:szCs w:val="11"/>
                <w:lang w:eastAsia="es-MX"/>
              </w:rPr>
            </w:pPr>
          </w:p>
        </w:tc>
        <w:tc>
          <w:tcPr>
            <w:tcW w:w="9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21132"/>
            <w:vAlign w:val="center"/>
            <w:hideMark/>
          </w:tcPr>
          <w:p w:rsidR="00FF7A2C" w:rsidRPr="00FF7A2C" w:rsidRDefault="00FF7A2C" w:rsidP="00FF7A2C">
            <w:pPr>
              <w:spacing w:after="0" w:line="240" w:lineRule="auto"/>
              <w:rPr>
                <w:rFonts w:ascii="Calibri" w:eastAsia="Times New Roman" w:hAnsi="Calibri" w:cs="Calibri"/>
                <w:b/>
                <w:bCs/>
                <w:color w:val="FFFFFF" w:themeColor="background1"/>
                <w:sz w:val="13"/>
                <w:szCs w:val="11"/>
                <w:lang w:eastAsia="es-MX"/>
              </w:rPr>
            </w:pPr>
          </w:p>
        </w:tc>
        <w:tc>
          <w:tcPr>
            <w:tcW w:w="54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21132"/>
            <w:vAlign w:val="center"/>
            <w:hideMark/>
          </w:tcPr>
          <w:p w:rsidR="00FF7A2C" w:rsidRPr="00FF7A2C" w:rsidRDefault="00FF7A2C" w:rsidP="00FF7A2C">
            <w:pPr>
              <w:spacing w:after="0" w:line="240" w:lineRule="auto"/>
              <w:jc w:val="center"/>
              <w:rPr>
                <w:rFonts w:ascii="Calibri" w:eastAsia="Times New Roman" w:hAnsi="Calibri" w:cs="Calibri"/>
                <w:b/>
                <w:bCs/>
                <w:color w:val="FFFFFF" w:themeColor="background1"/>
                <w:sz w:val="13"/>
                <w:szCs w:val="11"/>
                <w:lang w:eastAsia="es-MX"/>
              </w:rPr>
            </w:pPr>
            <w:r w:rsidRPr="00FF7A2C">
              <w:rPr>
                <w:rFonts w:ascii="Calibri" w:eastAsia="Times New Roman" w:hAnsi="Calibri" w:cs="Calibri"/>
                <w:b/>
                <w:bCs/>
                <w:color w:val="FFFFFF" w:themeColor="background1"/>
                <w:sz w:val="13"/>
                <w:szCs w:val="11"/>
                <w:lang w:eastAsia="es-MX"/>
              </w:rPr>
              <w:t>TASA</w:t>
            </w:r>
          </w:p>
        </w:tc>
        <w:tc>
          <w:tcPr>
            <w:tcW w:w="64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21132"/>
            <w:vAlign w:val="center"/>
            <w:hideMark/>
          </w:tcPr>
          <w:p w:rsidR="00FF7A2C" w:rsidRPr="00FF7A2C" w:rsidRDefault="00FF7A2C" w:rsidP="00FF7A2C">
            <w:pPr>
              <w:spacing w:after="0" w:line="240" w:lineRule="auto"/>
              <w:jc w:val="center"/>
              <w:rPr>
                <w:rFonts w:ascii="Calibri" w:eastAsia="Times New Roman" w:hAnsi="Calibri" w:cs="Calibri"/>
                <w:b/>
                <w:bCs/>
                <w:color w:val="FFFFFF" w:themeColor="background1"/>
                <w:sz w:val="13"/>
                <w:szCs w:val="11"/>
                <w:lang w:eastAsia="es-MX"/>
              </w:rPr>
            </w:pPr>
            <w:r w:rsidRPr="00FF7A2C">
              <w:rPr>
                <w:rFonts w:ascii="Calibri" w:eastAsia="Times New Roman" w:hAnsi="Calibri" w:cs="Calibri"/>
                <w:b/>
                <w:bCs/>
                <w:color w:val="FFFFFF" w:themeColor="background1"/>
                <w:sz w:val="13"/>
                <w:szCs w:val="11"/>
                <w:lang w:eastAsia="es-MX"/>
              </w:rPr>
              <w:t>SOBRE TASA</w:t>
            </w:r>
          </w:p>
        </w:tc>
        <w:tc>
          <w:tcPr>
            <w:tcW w:w="86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21132"/>
            <w:vAlign w:val="center"/>
            <w:hideMark/>
          </w:tcPr>
          <w:p w:rsidR="00FF7A2C" w:rsidRPr="00FF7A2C" w:rsidRDefault="00FF7A2C" w:rsidP="00FF7A2C">
            <w:pPr>
              <w:spacing w:after="0" w:line="240" w:lineRule="auto"/>
              <w:rPr>
                <w:rFonts w:ascii="Calibri" w:eastAsia="Times New Roman" w:hAnsi="Calibri" w:cs="Calibri"/>
                <w:b/>
                <w:bCs/>
                <w:color w:val="FFFFFF" w:themeColor="background1"/>
                <w:sz w:val="13"/>
                <w:szCs w:val="11"/>
                <w:lang w:eastAsia="es-MX"/>
              </w:rPr>
            </w:pPr>
          </w:p>
        </w:tc>
        <w:tc>
          <w:tcPr>
            <w:tcW w:w="145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21132"/>
            <w:vAlign w:val="center"/>
            <w:hideMark/>
          </w:tcPr>
          <w:p w:rsidR="00FF7A2C" w:rsidRPr="00FF7A2C" w:rsidRDefault="00FF7A2C" w:rsidP="00FF7A2C">
            <w:pPr>
              <w:spacing w:after="0" w:line="240" w:lineRule="auto"/>
              <w:rPr>
                <w:rFonts w:ascii="Calibri" w:eastAsia="Times New Roman" w:hAnsi="Calibri" w:cs="Calibri"/>
                <w:b/>
                <w:bCs/>
                <w:color w:val="FFFFFF" w:themeColor="background1"/>
                <w:sz w:val="13"/>
                <w:szCs w:val="11"/>
                <w:lang w:eastAsia="es-MX"/>
              </w:rPr>
            </w:pPr>
          </w:p>
        </w:tc>
      </w:tr>
      <w:tr w:rsidR="00C93BC6" w:rsidRPr="00C93BC6" w:rsidTr="00031ACC">
        <w:trPr>
          <w:trHeight w:val="289"/>
          <w:tblHeader/>
        </w:trPr>
        <w:tc>
          <w:tcPr>
            <w:tcW w:w="110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21132"/>
            <w:vAlign w:val="center"/>
            <w:hideMark/>
          </w:tcPr>
          <w:p w:rsidR="00FF7A2C" w:rsidRPr="00FF7A2C" w:rsidRDefault="00FF7A2C" w:rsidP="00FF7A2C">
            <w:pPr>
              <w:spacing w:after="0" w:line="240" w:lineRule="auto"/>
              <w:rPr>
                <w:rFonts w:ascii="Calibri" w:eastAsia="Times New Roman" w:hAnsi="Calibri" w:cs="Calibri"/>
                <w:b/>
                <w:bCs/>
                <w:color w:val="FFFFFF" w:themeColor="background1"/>
                <w:sz w:val="13"/>
                <w:szCs w:val="11"/>
                <w:lang w:eastAsia="es-MX"/>
              </w:rPr>
            </w:pPr>
          </w:p>
        </w:tc>
        <w:tc>
          <w:tcPr>
            <w:tcW w:w="158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21132"/>
            <w:vAlign w:val="center"/>
            <w:hideMark/>
          </w:tcPr>
          <w:p w:rsidR="00FF7A2C" w:rsidRPr="00FF7A2C" w:rsidRDefault="00FF7A2C" w:rsidP="00FF7A2C">
            <w:pPr>
              <w:spacing w:after="0" w:line="240" w:lineRule="auto"/>
              <w:rPr>
                <w:rFonts w:ascii="Calibri" w:eastAsia="Times New Roman" w:hAnsi="Calibri" w:cs="Calibri"/>
                <w:b/>
                <w:bCs/>
                <w:color w:val="FFFFFF" w:themeColor="background1"/>
                <w:sz w:val="13"/>
                <w:szCs w:val="11"/>
                <w:lang w:eastAsia="es-MX"/>
              </w:rPr>
            </w:pPr>
          </w:p>
        </w:tc>
        <w:tc>
          <w:tcPr>
            <w:tcW w:w="91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21132"/>
            <w:vAlign w:val="center"/>
            <w:hideMark/>
          </w:tcPr>
          <w:p w:rsidR="00FF7A2C" w:rsidRPr="00FF7A2C" w:rsidRDefault="00FF7A2C" w:rsidP="00FF7A2C">
            <w:pPr>
              <w:spacing w:after="0" w:line="240" w:lineRule="auto"/>
              <w:rPr>
                <w:rFonts w:ascii="Calibri" w:eastAsia="Times New Roman" w:hAnsi="Calibri" w:cs="Calibri"/>
                <w:b/>
                <w:bCs/>
                <w:color w:val="FFFFFF" w:themeColor="background1"/>
                <w:sz w:val="13"/>
                <w:szCs w:val="11"/>
                <w:lang w:eastAsia="es-MX"/>
              </w:rPr>
            </w:pPr>
          </w:p>
        </w:tc>
        <w:tc>
          <w:tcPr>
            <w:tcW w:w="140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21132"/>
            <w:vAlign w:val="center"/>
            <w:hideMark/>
          </w:tcPr>
          <w:p w:rsidR="00FF7A2C" w:rsidRPr="00FF7A2C" w:rsidRDefault="00FF7A2C" w:rsidP="00FF7A2C">
            <w:pPr>
              <w:spacing w:after="0" w:line="240" w:lineRule="auto"/>
              <w:rPr>
                <w:rFonts w:ascii="Calibri" w:eastAsia="Times New Roman" w:hAnsi="Calibri" w:cs="Calibri"/>
                <w:b/>
                <w:bCs/>
                <w:color w:val="FFFFFF" w:themeColor="background1"/>
                <w:sz w:val="13"/>
                <w:szCs w:val="11"/>
                <w:lang w:eastAsia="es-MX"/>
              </w:rPr>
            </w:pPr>
          </w:p>
        </w:tc>
        <w:tc>
          <w:tcPr>
            <w:tcW w:w="99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21132"/>
            <w:vAlign w:val="center"/>
            <w:hideMark/>
          </w:tcPr>
          <w:p w:rsidR="00FF7A2C" w:rsidRPr="00FF7A2C" w:rsidRDefault="00FF7A2C" w:rsidP="00FF7A2C">
            <w:pPr>
              <w:spacing w:after="0" w:line="240" w:lineRule="auto"/>
              <w:rPr>
                <w:rFonts w:ascii="Calibri" w:eastAsia="Times New Roman" w:hAnsi="Calibri" w:cs="Calibri"/>
                <w:b/>
                <w:bCs/>
                <w:color w:val="FFFFFF" w:themeColor="background1"/>
                <w:sz w:val="13"/>
                <w:szCs w:val="11"/>
                <w:lang w:eastAsia="es-MX"/>
              </w:rPr>
            </w:pPr>
          </w:p>
        </w:tc>
        <w:tc>
          <w:tcPr>
            <w:tcW w:w="54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21132"/>
            <w:vAlign w:val="center"/>
            <w:hideMark/>
          </w:tcPr>
          <w:p w:rsidR="00FF7A2C" w:rsidRPr="00FF7A2C" w:rsidRDefault="00FF7A2C" w:rsidP="00FF7A2C">
            <w:pPr>
              <w:spacing w:after="0" w:line="240" w:lineRule="auto"/>
              <w:rPr>
                <w:rFonts w:ascii="Calibri" w:eastAsia="Times New Roman" w:hAnsi="Calibri" w:cs="Calibri"/>
                <w:b/>
                <w:bCs/>
                <w:color w:val="FFFFFF" w:themeColor="background1"/>
                <w:sz w:val="13"/>
                <w:szCs w:val="11"/>
                <w:lang w:eastAsia="es-MX"/>
              </w:rPr>
            </w:pPr>
          </w:p>
        </w:tc>
        <w:tc>
          <w:tcPr>
            <w:tcW w:w="64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21132"/>
            <w:vAlign w:val="center"/>
            <w:hideMark/>
          </w:tcPr>
          <w:p w:rsidR="00FF7A2C" w:rsidRPr="00FF7A2C" w:rsidRDefault="00FF7A2C" w:rsidP="00FF7A2C">
            <w:pPr>
              <w:spacing w:after="0" w:line="240" w:lineRule="auto"/>
              <w:rPr>
                <w:rFonts w:ascii="Calibri" w:eastAsia="Times New Roman" w:hAnsi="Calibri" w:cs="Calibri"/>
                <w:b/>
                <w:bCs/>
                <w:color w:val="FFFFFF" w:themeColor="background1"/>
                <w:sz w:val="13"/>
                <w:szCs w:val="11"/>
                <w:lang w:eastAsia="es-MX"/>
              </w:rPr>
            </w:pPr>
          </w:p>
        </w:tc>
        <w:tc>
          <w:tcPr>
            <w:tcW w:w="86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21132"/>
            <w:vAlign w:val="center"/>
            <w:hideMark/>
          </w:tcPr>
          <w:p w:rsidR="00FF7A2C" w:rsidRPr="00FF7A2C" w:rsidRDefault="00FF7A2C" w:rsidP="00FF7A2C">
            <w:pPr>
              <w:spacing w:after="0" w:line="240" w:lineRule="auto"/>
              <w:rPr>
                <w:rFonts w:ascii="Calibri" w:eastAsia="Times New Roman" w:hAnsi="Calibri" w:cs="Calibri"/>
                <w:b/>
                <w:bCs/>
                <w:color w:val="FFFFFF" w:themeColor="background1"/>
                <w:sz w:val="13"/>
                <w:szCs w:val="11"/>
                <w:lang w:eastAsia="es-MX"/>
              </w:rPr>
            </w:pPr>
          </w:p>
        </w:tc>
        <w:tc>
          <w:tcPr>
            <w:tcW w:w="145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21132"/>
            <w:vAlign w:val="center"/>
            <w:hideMark/>
          </w:tcPr>
          <w:p w:rsidR="00FF7A2C" w:rsidRPr="00FF7A2C" w:rsidRDefault="00FF7A2C" w:rsidP="00FF7A2C">
            <w:pPr>
              <w:spacing w:after="0" w:line="240" w:lineRule="auto"/>
              <w:rPr>
                <w:rFonts w:ascii="Calibri" w:eastAsia="Times New Roman" w:hAnsi="Calibri" w:cs="Calibri"/>
                <w:b/>
                <w:bCs/>
                <w:color w:val="FFFFFF" w:themeColor="background1"/>
                <w:sz w:val="13"/>
                <w:szCs w:val="11"/>
                <w:lang w:eastAsia="es-MX"/>
              </w:rPr>
            </w:pPr>
          </w:p>
        </w:tc>
      </w:tr>
      <w:tr w:rsidR="00C93BC6" w:rsidRPr="00FF7A2C" w:rsidTr="00031ACC">
        <w:trPr>
          <w:trHeight w:val="289"/>
          <w:tblHeader/>
        </w:trPr>
        <w:tc>
          <w:tcPr>
            <w:tcW w:w="1105" w:type="dxa"/>
            <w:tcBorders>
              <w:top w:val="single" w:sz="4" w:space="0" w:color="FFFFFF" w:themeColor="background1"/>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center"/>
              <w:rPr>
                <w:rFonts w:ascii="Calibri" w:eastAsia="Times New Roman" w:hAnsi="Calibri" w:cs="Calibri"/>
                <w:b/>
                <w:bCs/>
                <w:color w:val="000000"/>
                <w:sz w:val="14"/>
                <w:szCs w:val="14"/>
                <w:lang w:eastAsia="es-MX"/>
              </w:rPr>
            </w:pPr>
            <w:r w:rsidRPr="00FF7A2C">
              <w:rPr>
                <w:rFonts w:ascii="Calibri" w:eastAsia="Times New Roman" w:hAnsi="Calibri" w:cs="Calibri"/>
                <w:b/>
                <w:bCs/>
                <w:color w:val="000000"/>
                <w:sz w:val="14"/>
                <w:szCs w:val="14"/>
                <w:lang w:eastAsia="es-MX"/>
              </w:rPr>
              <w:t xml:space="preserve">TOTAL </w:t>
            </w:r>
          </w:p>
        </w:tc>
        <w:tc>
          <w:tcPr>
            <w:tcW w:w="1583" w:type="dxa"/>
            <w:tcBorders>
              <w:top w:val="single" w:sz="4" w:space="0" w:color="FFFFFF" w:themeColor="background1"/>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 </w:t>
            </w:r>
          </w:p>
        </w:tc>
        <w:tc>
          <w:tcPr>
            <w:tcW w:w="914" w:type="dxa"/>
            <w:tcBorders>
              <w:top w:val="single" w:sz="4" w:space="0" w:color="FFFFFF" w:themeColor="background1"/>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 </w:t>
            </w:r>
          </w:p>
        </w:tc>
        <w:tc>
          <w:tcPr>
            <w:tcW w:w="1404" w:type="dxa"/>
            <w:tcBorders>
              <w:top w:val="single" w:sz="4" w:space="0" w:color="FFFFFF" w:themeColor="background1"/>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right"/>
              <w:rPr>
                <w:rFonts w:ascii="Calibri" w:eastAsia="Times New Roman" w:hAnsi="Calibri" w:cs="Calibri"/>
                <w:b/>
                <w:bCs/>
                <w:color w:val="000000"/>
                <w:sz w:val="14"/>
                <w:szCs w:val="14"/>
                <w:lang w:eastAsia="es-MX"/>
              </w:rPr>
            </w:pPr>
            <w:r w:rsidRPr="00FF7A2C">
              <w:rPr>
                <w:rFonts w:ascii="Calibri" w:eastAsia="Times New Roman" w:hAnsi="Calibri" w:cs="Calibri"/>
                <w:b/>
                <w:bCs/>
                <w:color w:val="000000"/>
                <w:sz w:val="14"/>
                <w:szCs w:val="14"/>
                <w:lang w:eastAsia="es-MX"/>
              </w:rPr>
              <w:t> </w:t>
            </w:r>
          </w:p>
        </w:tc>
        <w:tc>
          <w:tcPr>
            <w:tcW w:w="990" w:type="dxa"/>
            <w:tcBorders>
              <w:top w:val="single" w:sz="4" w:space="0" w:color="FFFFFF" w:themeColor="background1"/>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right"/>
              <w:rPr>
                <w:rFonts w:ascii="Calibri" w:eastAsia="Times New Roman" w:hAnsi="Calibri" w:cs="Calibri"/>
                <w:b/>
                <w:bCs/>
                <w:color w:val="000000"/>
                <w:sz w:val="14"/>
                <w:szCs w:val="14"/>
                <w:lang w:eastAsia="es-MX"/>
              </w:rPr>
            </w:pPr>
            <w:r w:rsidRPr="00FF7A2C">
              <w:rPr>
                <w:rFonts w:ascii="Calibri" w:eastAsia="Times New Roman" w:hAnsi="Calibri" w:cs="Calibri"/>
                <w:b/>
                <w:bCs/>
                <w:color w:val="000000"/>
                <w:sz w:val="14"/>
                <w:szCs w:val="14"/>
                <w:lang w:eastAsia="es-MX"/>
              </w:rPr>
              <w:t> </w:t>
            </w:r>
          </w:p>
        </w:tc>
        <w:tc>
          <w:tcPr>
            <w:tcW w:w="546" w:type="dxa"/>
            <w:tcBorders>
              <w:top w:val="single" w:sz="4" w:space="0" w:color="FFFFFF" w:themeColor="background1"/>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right"/>
              <w:rPr>
                <w:rFonts w:ascii="Calibri" w:eastAsia="Times New Roman" w:hAnsi="Calibri" w:cs="Calibri"/>
                <w:b/>
                <w:bCs/>
                <w:color w:val="000000"/>
                <w:sz w:val="14"/>
                <w:szCs w:val="14"/>
                <w:lang w:eastAsia="es-MX"/>
              </w:rPr>
            </w:pPr>
            <w:r w:rsidRPr="00FF7A2C">
              <w:rPr>
                <w:rFonts w:ascii="Calibri" w:eastAsia="Times New Roman" w:hAnsi="Calibri" w:cs="Calibri"/>
                <w:b/>
                <w:bCs/>
                <w:color w:val="000000"/>
                <w:sz w:val="14"/>
                <w:szCs w:val="14"/>
                <w:lang w:eastAsia="es-MX"/>
              </w:rPr>
              <w:t> </w:t>
            </w:r>
          </w:p>
        </w:tc>
        <w:tc>
          <w:tcPr>
            <w:tcW w:w="643" w:type="dxa"/>
            <w:tcBorders>
              <w:top w:val="single" w:sz="4" w:space="0" w:color="FFFFFF" w:themeColor="background1"/>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right"/>
              <w:rPr>
                <w:rFonts w:ascii="Calibri" w:eastAsia="Times New Roman" w:hAnsi="Calibri" w:cs="Calibri"/>
                <w:b/>
                <w:bCs/>
                <w:color w:val="000000"/>
                <w:sz w:val="14"/>
                <w:szCs w:val="14"/>
                <w:lang w:eastAsia="es-MX"/>
              </w:rPr>
            </w:pPr>
            <w:r w:rsidRPr="00FF7A2C">
              <w:rPr>
                <w:rFonts w:ascii="Calibri" w:eastAsia="Times New Roman" w:hAnsi="Calibri" w:cs="Calibri"/>
                <w:b/>
                <w:bCs/>
                <w:color w:val="000000"/>
                <w:sz w:val="14"/>
                <w:szCs w:val="14"/>
                <w:lang w:eastAsia="es-MX"/>
              </w:rPr>
              <w:t> </w:t>
            </w:r>
          </w:p>
        </w:tc>
        <w:tc>
          <w:tcPr>
            <w:tcW w:w="864" w:type="dxa"/>
            <w:tcBorders>
              <w:top w:val="single" w:sz="4" w:space="0" w:color="FFFFFF" w:themeColor="background1"/>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right"/>
              <w:rPr>
                <w:rFonts w:ascii="Calibri" w:eastAsia="Times New Roman" w:hAnsi="Calibri" w:cs="Calibri"/>
                <w:b/>
                <w:bCs/>
                <w:color w:val="000000"/>
                <w:sz w:val="14"/>
                <w:szCs w:val="14"/>
                <w:lang w:eastAsia="es-MX"/>
              </w:rPr>
            </w:pPr>
            <w:r w:rsidRPr="00FF7A2C">
              <w:rPr>
                <w:rFonts w:ascii="Calibri" w:eastAsia="Times New Roman" w:hAnsi="Calibri" w:cs="Calibri"/>
                <w:b/>
                <w:bCs/>
                <w:color w:val="000000"/>
                <w:sz w:val="14"/>
                <w:szCs w:val="14"/>
                <w:lang w:eastAsia="es-MX"/>
              </w:rPr>
              <w:t> </w:t>
            </w:r>
          </w:p>
        </w:tc>
        <w:tc>
          <w:tcPr>
            <w:tcW w:w="1459" w:type="dxa"/>
            <w:tcBorders>
              <w:top w:val="single" w:sz="4" w:space="0" w:color="FFFFFF" w:themeColor="background1"/>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right"/>
              <w:rPr>
                <w:rFonts w:ascii="Calibri" w:eastAsia="Times New Roman" w:hAnsi="Calibri" w:cs="Calibri"/>
                <w:b/>
                <w:bCs/>
                <w:color w:val="000000"/>
                <w:sz w:val="14"/>
                <w:szCs w:val="14"/>
                <w:lang w:eastAsia="es-MX"/>
              </w:rPr>
            </w:pPr>
            <w:r w:rsidRPr="00FF7A2C">
              <w:rPr>
                <w:rFonts w:ascii="Calibri" w:eastAsia="Times New Roman" w:hAnsi="Calibri" w:cs="Calibri"/>
                <w:b/>
                <w:bCs/>
                <w:color w:val="000000"/>
                <w:sz w:val="14"/>
                <w:szCs w:val="14"/>
                <w:lang w:eastAsia="es-MX"/>
              </w:rPr>
              <w:t>12,688,649,407.95</w:t>
            </w:r>
          </w:p>
        </w:tc>
      </w:tr>
      <w:tr w:rsidR="00C93BC6" w:rsidRPr="00FF7A2C" w:rsidTr="00C93BC6">
        <w:trPr>
          <w:trHeight w:val="289"/>
          <w:tblHead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rPr>
                <w:rFonts w:ascii="Calibri" w:eastAsia="Times New Roman" w:hAnsi="Calibri" w:cs="Calibri"/>
                <w:b/>
                <w:bCs/>
                <w:color w:val="000000"/>
                <w:sz w:val="14"/>
                <w:szCs w:val="14"/>
                <w:lang w:eastAsia="es-MX"/>
              </w:rPr>
            </w:pPr>
            <w:r w:rsidRPr="00FF7A2C">
              <w:rPr>
                <w:rFonts w:ascii="Calibri" w:eastAsia="Times New Roman" w:hAnsi="Calibri" w:cs="Calibri"/>
                <w:b/>
                <w:bCs/>
                <w:color w:val="000000"/>
                <w:sz w:val="14"/>
                <w:szCs w:val="14"/>
                <w:lang w:eastAsia="es-MX"/>
              </w:rPr>
              <w:t>DEUDA DIRECTA</w:t>
            </w:r>
          </w:p>
        </w:tc>
        <w:tc>
          <w:tcPr>
            <w:tcW w:w="1583"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 </w:t>
            </w:r>
          </w:p>
        </w:tc>
        <w:tc>
          <w:tcPr>
            <w:tcW w:w="914"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 </w:t>
            </w:r>
          </w:p>
        </w:tc>
        <w:tc>
          <w:tcPr>
            <w:tcW w:w="1404"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right"/>
              <w:rPr>
                <w:rFonts w:ascii="Calibri" w:eastAsia="Times New Roman" w:hAnsi="Calibri" w:cs="Calibri"/>
                <w:b/>
                <w:bCs/>
                <w:color w:val="000000"/>
                <w:sz w:val="14"/>
                <w:szCs w:val="14"/>
                <w:lang w:eastAsia="es-MX"/>
              </w:rPr>
            </w:pPr>
            <w:r w:rsidRPr="00FF7A2C">
              <w:rPr>
                <w:rFonts w:ascii="Calibri" w:eastAsia="Times New Roman" w:hAnsi="Calibri" w:cs="Calibri"/>
                <w:b/>
                <w:bCs/>
                <w:color w:val="000000"/>
                <w:sz w:val="14"/>
                <w:szCs w:val="14"/>
                <w:lang w:eastAsia="es-MX"/>
              </w:rPr>
              <w:t> </w:t>
            </w:r>
          </w:p>
        </w:tc>
        <w:tc>
          <w:tcPr>
            <w:tcW w:w="990"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right"/>
              <w:rPr>
                <w:rFonts w:ascii="Calibri" w:eastAsia="Times New Roman" w:hAnsi="Calibri" w:cs="Calibri"/>
                <w:b/>
                <w:bCs/>
                <w:color w:val="000000"/>
                <w:sz w:val="14"/>
                <w:szCs w:val="14"/>
                <w:lang w:eastAsia="es-MX"/>
              </w:rPr>
            </w:pPr>
            <w:r w:rsidRPr="00FF7A2C">
              <w:rPr>
                <w:rFonts w:ascii="Calibri" w:eastAsia="Times New Roman" w:hAnsi="Calibri" w:cs="Calibri"/>
                <w:b/>
                <w:bCs/>
                <w:color w:val="000000"/>
                <w:sz w:val="14"/>
                <w:szCs w:val="14"/>
                <w:lang w:eastAsia="es-MX"/>
              </w:rPr>
              <w:t> </w:t>
            </w:r>
          </w:p>
        </w:tc>
        <w:tc>
          <w:tcPr>
            <w:tcW w:w="546"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right"/>
              <w:rPr>
                <w:rFonts w:ascii="Calibri" w:eastAsia="Times New Roman" w:hAnsi="Calibri" w:cs="Calibri"/>
                <w:b/>
                <w:bCs/>
                <w:color w:val="000000"/>
                <w:sz w:val="14"/>
                <w:szCs w:val="14"/>
                <w:lang w:eastAsia="es-MX"/>
              </w:rPr>
            </w:pPr>
            <w:r w:rsidRPr="00FF7A2C">
              <w:rPr>
                <w:rFonts w:ascii="Calibri" w:eastAsia="Times New Roman" w:hAnsi="Calibri" w:cs="Calibri"/>
                <w:b/>
                <w:bCs/>
                <w:color w:val="000000"/>
                <w:sz w:val="14"/>
                <w:szCs w:val="14"/>
                <w:lang w:eastAsia="es-MX"/>
              </w:rPr>
              <w:t> </w:t>
            </w:r>
          </w:p>
        </w:tc>
        <w:tc>
          <w:tcPr>
            <w:tcW w:w="643"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right"/>
              <w:rPr>
                <w:rFonts w:ascii="Calibri" w:eastAsia="Times New Roman" w:hAnsi="Calibri" w:cs="Calibri"/>
                <w:b/>
                <w:bCs/>
                <w:color w:val="000000"/>
                <w:sz w:val="14"/>
                <w:szCs w:val="14"/>
                <w:lang w:eastAsia="es-MX"/>
              </w:rPr>
            </w:pPr>
            <w:r w:rsidRPr="00FF7A2C">
              <w:rPr>
                <w:rFonts w:ascii="Calibri" w:eastAsia="Times New Roman" w:hAnsi="Calibri" w:cs="Calibri"/>
                <w:b/>
                <w:bCs/>
                <w:color w:val="000000"/>
                <w:sz w:val="14"/>
                <w:szCs w:val="14"/>
                <w:lang w:eastAsia="es-MX"/>
              </w:rPr>
              <w:t> </w:t>
            </w:r>
          </w:p>
        </w:tc>
        <w:tc>
          <w:tcPr>
            <w:tcW w:w="864"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right"/>
              <w:rPr>
                <w:rFonts w:ascii="Calibri" w:eastAsia="Times New Roman" w:hAnsi="Calibri" w:cs="Calibri"/>
                <w:b/>
                <w:bCs/>
                <w:color w:val="000000"/>
                <w:sz w:val="14"/>
                <w:szCs w:val="14"/>
                <w:lang w:eastAsia="es-MX"/>
              </w:rPr>
            </w:pPr>
            <w:r w:rsidRPr="00FF7A2C">
              <w:rPr>
                <w:rFonts w:ascii="Calibri" w:eastAsia="Times New Roman" w:hAnsi="Calibri" w:cs="Calibri"/>
                <w:b/>
                <w:bCs/>
                <w:color w:val="000000"/>
                <w:sz w:val="14"/>
                <w:szCs w:val="14"/>
                <w:lang w:eastAsia="es-MX"/>
              </w:rPr>
              <w:t> </w:t>
            </w:r>
          </w:p>
        </w:tc>
        <w:tc>
          <w:tcPr>
            <w:tcW w:w="1459"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right"/>
              <w:rPr>
                <w:rFonts w:ascii="Calibri" w:eastAsia="Times New Roman" w:hAnsi="Calibri" w:cs="Calibri"/>
                <w:b/>
                <w:bCs/>
                <w:color w:val="000000"/>
                <w:sz w:val="14"/>
                <w:szCs w:val="14"/>
                <w:lang w:eastAsia="es-MX"/>
              </w:rPr>
            </w:pPr>
            <w:r w:rsidRPr="00FF7A2C">
              <w:rPr>
                <w:rFonts w:ascii="Calibri" w:eastAsia="Times New Roman" w:hAnsi="Calibri" w:cs="Calibri"/>
                <w:b/>
                <w:bCs/>
                <w:color w:val="000000"/>
                <w:sz w:val="14"/>
                <w:szCs w:val="14"/>
                <w:lang w:eastAsia="es-MX"/>
              </w:rPr>
              <w:t>12,688,649,407.95</w:t>
            </w:r>
          </w:p>
        </w:tc>
      </w:tr>
      <w:tr w:rsidR="00C93BC6" w:rsidRPr="00FF7A2C" w:rsidTr="00C93BC6">
        <w:trPr>
          <w:trHeight w:val="289"/>
          <w:tblHead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rPr>
                <w:rFonts w:ascii="Calibri" w:eastAsia="Times New Roman" w:hAnsi="Calibri" w:cs="Calibri"/>
                <w:b/>
                <w:bCs/>
                <w:color w:val="000000"/>
                <w:sz w:val="14"/>
                <w:szCs w:val="14"/>
                <w:lang w:eastAsia="es-MX"/>
              </w:rPr>
            </w:pPr>
            <w:r w:rsidRPr="00FF7A2C">
              <w:rPr>
                <w:rFonts w:ascii="Calibri" w:eastAsia="Times New Roman" w:hAnsi="Calibri" w:cs="Calibri"/>
                <w:b/>
                <w:bCs/>
                <w:color w:val="000000"/>
                <w:sz w:val="14"/>
                <w:szCs w:val="14"/>
                <w:lang w:eastAsia="es-MX"/>
              </w:rPr>
              <w:t>BANCA DE DESARROLLO</w:t>
            </w:r>
          </w:p>
        </w:tc>
        <w:tc>
          <w:tcPr>
            <w:tcW w:w="1583"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rPr>
                <w:rFonts w:ascii="Calibri" w:eastAsia="Times New Roman" w:hAnsi="Calibri" w:cs="Calibri"/>
                <w:b/>
                <w:bCs/>
                <w:color w:val="000000"/>
                <w:sz w:val="14"/>
                <w:szCs w:val="14"/>
                <w:lang w:eastAsia="es-MX"/>
              </w:rPr>
            </w:pPr>
            <w:r w:rsidRPr="00FF7A2C">
              <w:rPr>
                <w:rFonts w:ascii="Calibri" w:eastAsia="Times New Roman" w:hAnsi="Calibri" w:cs="Calibri"/>
                <w:b/>
                <w:bCs/>
                <w:color w:val="000000"/>
                <w:sz w:val="14"/>
                <w:szCs w:val="14"/>
                <w:lang w:eastAsia="es-MX"/>
              </w:rPr>
              <w:t> </w:t>
            </w:r>
          </w:p>
        </w:tc>
        <w:tc>
          <w:tcPr>
            <w:tcW w:w="914"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rPr>
                <w:rFonts w:ascii="Calibri" w:eastAsia="Times New Roman" w:hAnsi="Calibri" w:cs="Calibri"/>
                <w:b/>
                <w:bCs/>
                <w:color w:val="000000"/>
                <w:sz w:val="14"/>
                <w:szCs w:val="14"/>
                <w:lang w:eastAsia="es-MX"/>
              </w:rPr>
            </w:pPr>
            <w:r w:rsidRPr="00FF7A2C">
              <w:rPr>
                <w:rFonts w:ascii="Calibri" w:eastAsia="Times New Roman" w:hAnsi="Calibri" w:cs="Calibri"/>
                <w:b/>
                <w:bCs/>
                <w:color w:val="000000"/>
                <w:sz w:val="14"/>
                <w:szCs w:val="14"/>
                <w:lang w:eastAsia="es-MX"/>
              </w:rPr>
              <w:t> </w:t>
            </w:r>
          </w:p>
        </w:tc>
        <w:tc>
          <w:tcPr>
            <w:tcW w:w="1404"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right"/>
              <w:rPr>
                <w:rFonts w:ascii="Calibri" w:eastAsia="Times New Roman" w:hAnsi="Calibri" w:cs="Calibri"/>
                <w:b/>
                <w:bCs/>
                <w:color w:val="000000"/>
                <w:sz w:val="14"/>
                <w:szCs w:val="14"/>
                <w:lang w:eastAsia="es-MX"/>
              </w:rPr>
            </w:pPr>
            <w:r w:rsidRPr="00FF7A2C">
              <w:rPr>
                <w:rFonts w:ascii="Calibri" w:eastAsia="Times New Roman" w:hAnsi="Calibri" w:cs="Calibri"/>
                <w:b/>
                <w:bCs/>
                <w:color w:val="000000"/>
                <w:sz w:val="14"/>
                <w:szCs w:val="14"/>
                <w:lang w:eastAsia="es-MX"/>
              </w:rPr>
              <w:t> </w:t>
            </w:r>
          </w:p>
        </w:tc>
        <w:tc>
          <w:tcPr>
            <w:tcW w:w="990"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right"/>
              <w:rPr>
                <w:rFonts w:ascii="Calibri" w:eastAsia="Times New Roman" w:hAnsi="Calibri" w:cs="Calibri"/>
                <w:b/>
                <w:bCs/>
                <w:color w:val="000000"/>
                <w:sz w:val="14"/>
                <w:szCs w:val="14"/>
                <w:lang w:eastAsia="es-MX"/>
              </w:rPr>
            </w:pPr>
            <w:r w:rsidRPr="00FF7A2C">
              <w:rPr>
                <w:rFonts w:ascii="Calibri" w:eastAsia="Times New Roman" w:hAnsi="Calibri" w:cs="Calibri"/>
                <w:b/>
                <w:bCs/>
                <w:color w:val="000000"/>
                <w:sz w:val="14"/>
                <w:szCs w:val="14"/>
                <w:lang w:eastAsia="es-MX"/>
              </w:rPr>
              <w:t> </w:t>
            </w:r>
          </w:p>
        </w:tc>
        <w:tc>
          <w:tcPr>
            <w:tcW w:w="546"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right"/>
              <w:rPr>
                <w:rFonts w:ascii="Calibri" w:eastAsia="Times New Roman" w:hAnsi="Calibri" w:cs="Calibri"/>
                <w:b/>
                <w:bCs/>
                <w:color w:val="000000"/>
                <w:sz w:val="14"/>
                <w:szCs w:val="14"/>
                <w:lang w:eastAsia="es-MX"/>
              </w:rPr>
            </w:pPr>
            <w:r w:rsidRPr="00FF7A2C">
              <w:rPr>
                <w:rFonts w:ascii="Calibri" w:eastAsia="Times New Roman" w:hAnsi="Calibri" w:cs="Calibri"/>
                <w:b/>
                <w:bCs/>
                <w:color w:val="000000"/>
                <w:sz w:val="14"/>
                <w:szCs w:val="14"/>
                <w:lang w:eastAsia="es-MX"/>
              </w:rPr>
              <w:t> </w:t>
            </w:r>
          </w:p>
        </w:tc>
        <w:tc>
          <w:tcPr>
            <w:tcW w:w="643"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right"/>
              <w:rPr>
                <w:rFonts w:ascii="Calibri" w:eastAsia="Times New Roman" w:hAnsi="Calibri" w:cs="Calibri"/>
                <w:b/>
                <w:bCs/>
                <w:color w:val="000000"/>
                <w:sz w:val="14"/>
                <w:szCs w:val="14"/>
                <w:lang w:eastAsia="es-MX"/>
              </w:rPr>
            </w:pPr>
            <w:r w:rsidRPr="00FF7A2C">
              <w:rPr>
                <w:rFonts w:ascii="Calibri" w:eastAsia="Times New Roman" w:hAnsi="Calibri" w:cs="Calibri"/>
                <w:b/>
                <w:bCs/>
                <w:color w:val="000000"/>
                <w:sz w:val="14"/>
                <w:szCs w:val="14"/>
                <w:lang w:eastAsia="es-MX"/>
              </w:rPr>
              <w:t> </w:t>
            </w:r>
          </w:p>
        </w:tc>
        <w:tc>
          <w:tcPr>
            <w:tcW w:w="864"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right"/>
              <w:rPr>
                <w:rFonts w:ascii="Calibri" w:eastAsia="Times New Roman" w:hAnsi="Calibri" w:cs="Calibri"/>
                <w:b/>
                <w:bCs/>
                <w:color w:val="000000"/>
                <w:sz w:val="14"/>
                <w:szCs w:val="14"/>
                <w:lang w:eastAsia="es-MX"/>
              </w:rPr>
            </w:pPr>
            <w:r w:rsidRPr="00FF7A2C">
              <w:rPr>
                <w:rFonts w:ascii="Calibri" w:eastAsia="Times New Roman" w:hAnsi="Calibri" w:cs="Calibri"/>
                <w:b/>
                <w:bCs/>
                <w:color w:val="000000"/>
                <w:sz w:val="14"/>
                <w:szCs w:val="14"/>
                <w:lang w:eastAsia="es-MX"/>
              </w:rPr>
              <w:t> </w:t>
            </w:r>
          </w:p>
        </w:tc>
        <w:tc>
          <w:tcPr>
            <w:tcW w:w="1459"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right"/>
              <w:rPr>
                <w:rFonts w:ascii="Calibri" w:eastAsia="Times New Roman" w:hAnsi="Calibri" w:cs="Calibri"/>
                <w:b/>
                <w:bCs/>
                <w:color w:val="000000"/>
                <w:sz w:val="14"/>
                <w:szCs w:val="14"/>
                <w:lang w:eastAsia="es-MX"/>
              </w:rPr>
            </w:pPr>
            <w:r w:rsidRPr="00FF7A2C">
              <w:rPr>
                <w:rFonts w:ascii="Calibri" w:eastAsia="Times New Roman" w:hAnsi="Calibri" w:cs="Calibri"/>
                <w:b/>
                <w:bCs/>
                <w:color w:val="000000"/>
                <w:sz w:val="14"/>
                <w:szCs w:val="14"/>
                <w:lang w:eastAsia="es-MX"/>
              </w:rPr>
              <w:t>9,420,470,845.22</w:t>
            </w:r>
          </w:p>
        </w:tc>
      </w:tr>
      <w:tr w:rsidR="00C93BC6" w:rsidRPr="00FF7A2C" w:rsidTr="00C93BC6">
        <w:trPr>
          <w:trHeight w:val="289"/>
          <w:tblHead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rPr>
                <w:rFonts w:ascii="Calibri" w:eastAsia="Times New Roman" w:hAnsi="Calibri" w:cs="Calibri"/>
                <w:b/>
                <w:bCs/>
                <w:color w:val="000000"/>
                <w:sz w:val="14"/>
                <w:szCs w:val="14"/>
                <w:lang w:eastAsia="es-MX"/>
              </w:rPr>
            </w:pPr>
            <w:r w:rsidRPr="00FF7A2C">
              <w:rPr>
                <w:rFonts w:ascii="Calibri" w:eastAsia="Times New Roman" w:hAnsi="Calibri" w:cs="Calibri"/>
                <w:b/>
                <w:bCs/>
                <w:color w:val="000000"/>
                <w:sz w:val="14"/>
                <w:szCs w:val="14"/>
                <w:lang w:eastAsia="es-MX"/>
              </w:rPr>
              <w:t> </w:t>
            </w:r>
          </w:p>
        </w:tc>
        <w:tc>
          <w:tcPr>
            <w:tcW w:w="1583"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 </w:t>
            </w:r>
          </w:p>
        </w:tc>
        <w:tc>
          <w:tcPr>
            <w:tcW w:w="914"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 </w:t>
            </w:r>
          </w:p>
        </w:tc>
        <w:tc>
          <w:tcPr>
            <w:tcW w:w="1404"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 </w:t>
            </w:r>
          </w:p>
        </w:tc>
        <w:tc>
          <w:tcPr>
            <w:tcW w:w="990"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right"/>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 </w:t>
            </w:r>
          </w:p>
        </w:tc>
        <w:tc>
          <w:tcPr>
            <w:tcW w:w="546"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right"/>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 </w:t>
            </w:r>
          </w:p>
        </w:tc>
        <w:tc>
          <w:tcPr>
            <w:tcW w:w="643"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right"/>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 </w:t>
            </w:r>
          </w:p>
        </w:tc>
        <w:tc>
          <w:tcPr>
            <w:tcW w:w="864"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right"/>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 </w:t>
            </w:r>
          </w:p>
        </w:tc>
        <w:tc>
          <w:tcPr>
            <w:tcW w:w="1459"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right"/>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 </w:t>
            </w:r>
          </w:p>
        </w:tc>
      </w:tr>
      <w:tr w:rsidR="00C93BC6" w:rsidRPr="00FF7A2C" w:rsidTr="00C93BC6">
        <w:trPr>
          <w:trHeight w:val="289"/>
          <w:tblHeader/>
        </w:trPr>
        <w:tc>
          <w:tcPr>
            <w:tcW w:w="11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BANOBRAS (7,244 MDP)</w:t>
            </w:r>
          </w:p>
        </w:tc>
        <w:tc>
          <w:tcPr>
            <w:tcW w:w="1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CRÉDITO SIMPLE</w:t>
            </w:r>
          </w:p>
        </w:tc>
        <w:tc>
          <w:tcPr>
            <w:tcW w:w="9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Inversión pública productiva</w:t>
            </w:r>
          </w:p>
        </w:tc>
        <w:tc>
          <w:tcPr>
            <w:tcW w:w="1404" w:type="dxa"/>
            <w:vMerge w:val="restart"/>
            <w:tcBorders>
              <w:top w:val="nil"/>
              <w:left w:val="single" w:sz="4" w:space="0" w:color="auto"/>
              <w:bottom w:val="single" w:sz="4" w:space="0" w:color="auto"/>
              <w:right w:val="single" w:sz="4" w:space="0" w:color="auto"/>
            </w:tcBorders>
            <w:shd w:val="clear" w:color="auto" w:fill="auto"/>
            <w:vAlign w:val="center"/>
            <w:hideMark/>
          </w:tcPr>
          <w:p w:rsidR="00FF7A2C" w:rsidRPr="00FF7A2C" w:rsidRDefault="00FF7A2C" w:rsidP="00FF7A2C">
            <w:pPr>
              <w:spacing w:after="0" w:line="240" w:lineRule="auto"/>
              <w:jc w:val="both"/>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PARTICIPACIONES FEDERALES</w:t>
            </w:r>
          </w:p>
        </w:tc>
        <w:tc>
          <w:tcPr>
            <w:tcW w:w="990" w:type="dxa"/>
            <w:tcBorders>
              <w:top w:val="nil"/>
              <w:left w:val="nil"/>
              <w:bottom w:val="single" w:sz="4" w:space="0" w:color="auto"/>
              <w:right w:val="single" w:sz="4" w:space="0" w:color="auto"/>
            </w:tcBorders>
            <w:shd w:val="clear" w:color="auto" w:fill="auto"/>
            <w:vAlign w:val="center"/>
            <w:hideMark/>
          </w:tcPr>
          <w:p w:rsidR="00FF7A2C" w:rsidRPr="00FF7A2C" w:rsidRDefault="00FF7A2C" w:rsidP="00FF7A2C">
            <w:pPr>
              <w:spacing w:after="0" w:line="240" w:lineRule="auto"/>
              <w:jc w:val="center"/>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284</w:t>
            </w:r>
          </w:p>
        </w:tc>
        <w:tc>
          <w:tcPr>
            <w:tcW w:w="5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center"/>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TIIE</w:t>
            </w:r>
          </w:p>
        </w:tc>
        <w:tc>
          <w:tcPr>
            <w:tcW w:w="6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center"/>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0.50%</w:t>
            </w:r>
          </w:p>
        </w:tc>
        <w:tc>
          <w:tcPr>
            <w:tcW w:w="8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center"/>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300 MESES</w:t>
            </w:r>
          </w:p>
        </w:tc>
        <w:tc>
          <w:tcPr>
            <w:tcW w:w="14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right"/>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6,810,144,730.99</w:t>
            </w:r>
          </w:p>
        </w:tc>
      </w:tr>
      <w:tr w:rsidR="00C93BC6" w:rsidRPr="00FF7A2C" w:rsidTr="00C93BC6">
        <w:trPr>
          <w:trHeight w:val="289"/>
          <w:tblHeader/>
        </w:trPr>
        <w:tc>
          <w:tcPr>
            <w:tcW w:w="1105"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p>
        </w:tc>
        <w:tc>
          <w:tcPr>
            <w:tcW w:w="1583"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p>
        </w:tc>
        <w:tc>
          <w:tcPr>
            <w:tcW w:w="914"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p>
        </w:tc>
        <w:tc>
          <w:tcPr>
            <w:tcW w:w="1404"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p>
        </w:tc>
        <w:tc>
          <w:tcPr>
            <w:tcW w:w="990" w:type="dxa"/>
            <w:tcBorders>
              <w:top w:val="nil"/>
              <w:left w:val="nil"/>
              <w:bottom w:val="single" w:sz="4" w:space="0" w:color="auto"/>
              <w:right w:val="single" w:sz="4" w:space="0" w:color="auto"/>
            </w:tcBorders>
            <w:shd w:val="clear" w:color="auto" w:fill="auto"/>
            <w:vAlign w:val="center"/>
            <w:hideMark/>
          </w:tcPr>
          <w:p w:rsidR="00FF7A2C" w:rsidRPr="00FF7A2C" w:rsidRDefault="00FF7A2C" w:rsidP="00FF7A2C">
            <w:pPr>
              <w:spacing w:after="0" w:line="240" w:lineRule="auto"/>
              <w:jc w:val="center"/>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20/11/2013</w:t>
            </w:r>
          </w:p>
        </w:tc>
        <w:tc>
          <w:tcPr>
            <w:tcW w:w="546"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p>
        </w:tc>
        <w:tc>
          <w:tcPr>
            <w:tcW w:w="643"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p>
        </w:tc>
        <w:tc>
          <w:tcPr>
            <w:tcW w:w="864"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p>
        </w:tc>
        <w:tc>
          <w:tcPr>
            <w:tcW w:w="1459"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p>
        </w:tc>
      </w:tr>
      <w:tr w:rsidR="00C93BC6" w:rsidRPr="00FF7A2C" w:rsidTr="00C93BC6">
        <w:trPr>
          <w:trHeight w:val="289"/>
          <w:tblHeader/>
        </w:trPr>
        <w:tc>
          <w:tcPr>
            <w:tcW w:w="11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BANOBRAS (2,918 MDP)</w:t>
            </w:r>
          </w:p>
        </w:tc>
        <w:tc>
          <w:tcPr>
            <w:tcW w:w="1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REFINANCIAMIENTO</w:t>
            </w:r>
          </w:p>
        </w:tc>
        <w:tc>
          <w:tcPr>
            <w:tcW w:w="9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Inversión pública productiva</w:t>
            </w:r>
          </w:p>
        </w:tc>
        <w:tc>
          <w:tcPr>
            <w:tcW w:w="1404" w:type="dxa"/>
            <w:vMerge w:val="restart"/>
            <w:tcBorders>
              <w:top w:val="nil"/>
              <w:left w:val="single" w:sz="4" w:space="0" w:color="auto"/>
              <w:bottom w:val="single" w:sz="4" w:space="0" w:color="auto"/>
              <w:right w:val="single" w:sz="4" w:space="0" w:color="auto"/>
            </w:tcBorders>
            <w:shd w:val="clear" w:color="auto" w:fill="auto"/>
            <w:vAlign w:val="center"/>
            <w:hideMark/>
          </w:tcPr>
          <w:p w:rsidR="00FF7A2C" w:rsidRPr="00FF7A2C" w:rsidRDefault="00FF7A2C" w:rsidP="00FF7A2C">
            <w:pPr>
              <w:spacing w:after="0" w:line="240" w:lineRule="auto"/>
              <w:jc w:val="both"/>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PARTICIPACIONES FEDERALES</w:t>
            </w:r>
          </w:p>
        </w:tc>
        <w:tc>
          <w:tcPr>
            <w:tcW w:w="990" w:type="dxa"/>
            <w:tcBorders>
              <w:top w:val="nil"/>
              <w:left w:val="nil"/>
              <w:bottom w:val="single" w:sz="4" w:space="0" w:color="auto"/>
              <w:right w:val="single" w:sz="4" w:space="0" w:color="auto"/>
            </w:tcBorders>
            <w:shd w:val="clear" w:color="auto" w:fill="auto"/>
            <w:vAlign w:val="center"/>
            <w:hideMark/>
          </w:tcPr>
          <w:p w:rsidR="00FF7A2C" w:rsidRPr="00FF7A2C" w:rsidRDefault="00FF7A2C" w:rsidP="00FF7A2C">
            <w:pPr>
              <w:spacing w:after="0" w:line="240" w:lineRule="auto"/>
              <w:jc w:val="center"/>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188</w:t>
            </w:r>
          </w:p>
        </w:tc>
        <w:tc>
          <w:tcPr>
            <w:tcW w:w="5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center"/>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TIIE</w:t>
            </w:r>
          </w:p>
        </w:tc>
        <w:tc>
          <w:tcPr>
            <w:tcW w:w="6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center"/>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0.41%</w:t>
            </w:r>
          </w:p>
        </w:tc>
        <w:tc>
          <w:tcPr>
            <w:tcW w:w="8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center"/>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7300 DÍAS</w:t>
            </w:r>
          </w:p>
        </w:tc>
        <w:tc>
          <w:tcPr>
            <w:tcW w:w="14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right"/>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2,610,326,114.23</w:t>
            </w:r>
          </w:p>
        </w:tc>
      </w:tr>
      <w:tr w:rsidR="00C93BC6" w:rsidRPr="00FF7A2C" w:rsidTr="00C93BC6">
        <w:trPr>
          <w:trHeight w:val="289"/>
          <w:tblHeader/>
        </w:trPr>
        <w:tc>
          <w:tcPr>
            <w:tcW w:w="1105"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p>
        </w:tc>
        <w:tc>
          <w:tcPr>
            <w:tcW w:w="1583"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p>
        </w:tc>
        <w:tc>
          <w:tcPr>
            <w:tcW w:w="914"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p>
        </w:tc>
        <w:tc>
          <w:tcPr>
            <w:tcW w:w="1404"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p>
        </w:tc>
        <w:tc>
          <w:tcPr>
            <w:tcW w:w="990" w:type="dxa"/>
            <w:tcBorders>
              <w:top w:val="nil"/>
              <w:left w:val="nil"/>
              <w:bottom w:val="single" w:sz="4" w:space="0" w:color="auto"/>
              <w:right w:val="single" w:sz="4" w:space="0" w:color="auto"/>
            </w:tcBorders>
            <w:shd w:val="clear" w:color="auto" w:fill="auto"/>
            <w:vAlign w:val="center"/>
            <w:hideMark/>
          </w:tcPr>
          <w:p w:rsidR="00FF7A2C" w:rsidRPr="00FF7A2C" w:rsidRDefault="00FF7A2C" w:rsidP="00FF7A2C">
            <w:pPr>
              <w:spacing w:after="0" w:line="240" w:lineRule="auto"/>
              <w:jc w:val="center"/>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07/06/2017</w:t>
            </w:r>
          </w:p>
        </w:tc>
        <w:tc>
          <w:tcPr>
            <w:tcW w:w="546"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p>
        </w:tc>
        <w:tc>
          <w:tcPr>
            <w:tcW w:w="643"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p>
        </w:tc>
        <w:tc>
          <w:tcPr>
            <w:tcW w:w="864"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p>
        </w:tc>
        <w:tc>
          <w:tcPr>
            <w:tcW w:w="1459"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p>
        </w:tc>
      </w:tr>
      <w:tr w:rsidR="00C93BC6" w:rsidRPr="00FF7A2C" w:rsidTr="00C93BC6">
        <w:trPr>
          <w:trHeight w:val="289"/>
          <w:tblHead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b/>
                <w:bCs/>
                <w:color w:val="000000"/>
                <w:sz w:val="14"/>
                <w:szCs w:val="14"/>
                <w:lang w:eastAsia="es-MX"/>
              </w:rPr>
            </w:pPr>
            <w:r w:rsidRPr="00FF7A2C">
              <w:rPr>
                <w:rFonts w:ascii="Calibri" w:eastAsia="Times New Roman" w:hAnsi="Calibri" w:cs="Calibri"/>
                <w:b/>
                <w:bCs/>
                <w:color w:val="000000"/>
                <w:sz w:val="14"/>
                <w:szCs w:val="14"/>
                <w:lang w:eastAsia="es-MX"/>
              </w:rPr>
              <w:t>BANCA COMERCIAL</w:t>
            </w:r>
          </w:p>
        </w:tc>
        <w:tc>
          <w:tcPr>
            <w:tcW w:w="1583"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 </w:t>
            </w:r>
          </w:p>
        </w:tc>
        <w:tc>
          <w:tcPr>
            <w:tcW w:w="914"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 </w:t>
            </w:r>
          </w:p>
        </w:tc>
        <w:tc>
          <w:tcPr>
            <w:tcW w:w="1404"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b/>
                <w:bCs/>
                <w:color w:val="000000"/>
                <w:sz w:val="14"/>
                <w:szCs w:val="14"/>
                <w:lang w:eastAsia="es-MX"/>
              </w:rPr>
            </w:pPr>
            <w:r w:rsidRPr="00FF7A2C">
              <w:rPr>
                <w:rFonts w:ascii="Calibri" w:eastAsia="Times New Roman" w:hAnsi="Calibri" w:cs="Calibri"/>
                <w:b/>
                <w:bCs/>
                <w:color w:val="000000"/>
                <w:sz w:val="14"/>
                <w:szCs w:val="14"/>
                <w:lang w:eastAsia="es-MX"/>
              </w:rPr>
              <w:t> </w:t>
            </w:r>
          </w:p>
        </w:tc>
        <w:tc>
          <w:tcPr>
            <w:tcW w:w="990"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b/>
                <w:bCs/>
                <w:color w:val="000000"/>
                <w:sz w:val="14"/>
                <w:szCs w:val="14"/>
                <w:lang w:eastAsia="es-MX"/>
              </w:rPr>
            </w:pPr>
            <w:r w:rsidRPr="00FF7A2C">
              <w:rPr>
                <w:rFonts w:ascii="Calibri" w:eastAsia="Times New Roman" w:hAnsi="Calibri" w:cs="Calibri"/>
                <w:b/>
                <w:bCs/>
                <w:color w:val="000000"/>
                <w:sz w:val="14"/>
                <w:szCs w:val="14"/>
                <w:lang w:eastAsia="es-MX"/>
              </w:rPr>
              <w:t> </w:t>
            </w:r>
          </w:p>
        </w:tc>
        <w:tc>
          <w:tcPr>
            <w:tcW w:w="546"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b/>
                <w:bCs/>
                <w:color w:val="000000"/>
                <w:sz w:val="14"/>
                <w:szCs w:val="14"/>
                <w:lang w:eastAsia="es-MX"/>
              </w:rPr>
            </w:pPr>
            <w:r w:rsidRPr="00FF7A2C">
              <w:rPr>
                <w:rFonts w:ascii="Calibri" w:eastAsia="Times New Roman" w:hAnsi="Calibri" w:cs="Calibri"/>
                <w:b/>
                <w:bCs/>
                <w:color w:val="000000"/>
                <w:sz w:val="14"/>
                <w:szCs w:val="14"/>
                <w:lang w:eastAsia="es-MX"/>
              </w:rPr>
              <w:t> </w:t>
            </w:r>
          </w:p>
        </w:tc>
        <w:tc>
          <w:tcPr>
            <w:tcW w:w="643"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b/>
                <w:bCs/>
                <w:color w:val="000000"/>
                <w:sz w:val="14"/>
                <w:szCs w:val="14"/>
                <w:lang w:eastAsia="es-MX"/>
              </w:rPr>
            </w:pPr>
            <w:r w:rsidRPr="00FF7A2C">
              <w:rPr>
                <w:rFonts w:ascii="Calibri" w:eastAsia="Times New Roman" w:hAnsi="Calibri" w:cs="Calibri"/>
                <w:b/>
                <w:bCs/>
                <w:color w:val="000000"/>
                <w:sz w:val="14"/>
                <w:szCs w:val="14"/>
                <w:lang w:eastAsia="es-MX"/>
              </w:rPr>
              <w:t> </w:t>
            </w:r>
          </w:p>
        </w:tc>
        <w:tc>
          <w:tcPr>
            <w:tcW w:w="864"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b/>
                <w:bCs/>
                <w:color w:val="000000"/>
                <w:sz w:val="14"/>
                <w:szCs w:val="14"/>
                <w:lang w:eastAsia="es-MX"/>
              </w:rPr>
            </w:pPr>
            <w:r w:rsidRPr="00FF7A2C">
              <w:rPr>
                <w:rFonts w:ascii="Calibri" w:eastAsia="Times New Roman" w:hAnsi="Calibri" w:cs="Calibri"/>
                <w:b/>
                <w:bCs/>
                <w:color w:val="000000"/>
                <w:sz w:val="14"/>
                <w:szCs w:val="14"/>
                <w:lang w:eastAsia="es-MX"/>
              </w:rPr>
              <w:t> </w:t>
            </w:r>
          </w:p>
        </w:tc>
        <w:tc>
          <w:tcPr>
            <w:tcW w:w="1459"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right"/>
              <w:rPr>
                <w:rFonts w:ascii="Calibri" w:eastAsia="Times New Roman" w:hAnsi="Calibri" w:cs="Calibri"/>
                <w:b/>
                <w:bCs/>
                <w:color w:val="000000"/>
                <w:sz w:val="14"/>
                <w:szCs w:val="14"/>
                <w:lang w:eastAsia="es-MX"/>
              </w:rPr>
            </w:pPr>
            <w:r w:rsidRPr="00FF7A2C">
              <w:rPr>
                <w:rFonts w:ascii="Calibri" w:eastAsia="Times New Roman" w:hAnsi="Calibri" w:cs="Calibri"/>
                <w:b/>
                <w:bCs/>
                <w:color w:val="000000"/>
                <w:sz w:val="14"/>
                <w:szCs w:val="14"/>
                <w:lang w:eastAsia="es-MX"/>
              </w:rPr>
              <w:t>3,268,178,562.73</w:t>
            </w:r>
          </w:p>
        </w:tc>
      </w:tr>
      <w:tr w:rsidR="00C93BC6" w:rsidRPr="00FF7A2C" w:rsidTr="00C93BC6">
        <w:trPr>
          <w:trHeight w:val="289"/>
          <w:tblHeader/>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 </w:t>
            </w:r>
          </w:p>
        </w:tc>
        <w:tc>
          <w:tcPr>
            <w:tcW w:w="1583"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 </w:t>
            </w:r>
          </w:p>
        </w:tc>
        <w:tc>
          <w:tcPr>
            <w:tcW w:w="914"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 </w:t>
            </w:r>
          </w:p>
        </w:tc>
        <w:tc>
          <w:tcPr>
            <w:tcW w:w="1404"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 </w:t>
            </w:r>
          </w:p>
        </w:tc>
        <w:tc>
          <w:tcPr>
            <w:tcW w:w="990"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 </w:t>
            </w:r>
          </w:p>
        </w:tc>
        <w:tc>
          <w:tcPr>
            <w:tcW w:w="546"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 </w:t>
            </w:r>
          </w:p>
        </w:tc>
        <w:tc>
          <w:tcPr>
            <w:tcW w:w="643"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 </w:t>
            </w:r>
          </w:p>
        </w:tc>
        <w:tc>
          <w:tcPr>
            <w:tcW w:w="864"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 </w:t>
            </w:r>
          </w:p>
        </w:tc>
        <w:tc>
          <w:tcPr>
            <w:tcW w:w="1459" w:type="dxa"/>
            <w:tcBorders>
              <w:top w:val="nil"/>
              <w:left w:val="nil"/>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right"/>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 </w:t>
            </w:r>
          </w:p>
        </w:tc>
      </w:tr>
      <w:tr w:rsidR="00C93BC6" w:rsidRPr="00FF7A2C" w:rsidTr="00C93BC6">
        <w:trPr>
          <w:trHeight w:val="289"/>
          <w:tblHeader/>
        </w:trPr>
        <w:tc>
          <w:tcPr>
            <w:tcW w:w="11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BANORTE (2,181 MDP)</w:t>
            </w:r>
          </w:p>
        </w:tc>
        <w:tc>
          <w:tcPr>
            <w:tcW w:w="1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REFINANCIAMIENTO</w:t>
            </w:r>
          </w:p>
        </w:tc>
        <w:tc>
          <w:tcPr>
            <w:tcW w:w="9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Inversión pública productiva</w:t>
            </w:r>
          </w:p>
        </w:tc>
        <w:tc>
          <w:tcPr>
            <w:tcW w:w="1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PARTICIPACIONES FEDERALES</w:t>
            </w:r>
          </w:p>
        </w:tc>
        <w:tc>
          <w:tcPr>
            <w:tcW w:w="990" w:type="dxa"/>
            <w:tcBorders>
              <w:top w:val="nil"/>
              <w:left w:val="nil"/>
              <w:bottom w:val="single" w:sz="4" w:space="0" w:color="auto"/>
              <w:right w:val="single" w:sz="4" w:space="0" w:color="auto"/>
            </w:tcBorders>
            <w:shd w:val="clear" w:color="auto" w:fill="auto"/>
            <w:vAlign w:val="center"/>
            <w:hideMark/>
          </w:tcPr>
          <w:p w:rsidR="00FF7A2C" w:rsidRPr="00FF7A2C" w:rsidRDefault="00FF7A2C" w:rsidP="00FF7A2C">
            <w:pPr>
              <w:spacing w:after="0" w:line="240" w:lineRule="auto"/>
              <w:jc w:val="center"/>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284</w:t>
            </w:r>
          </w:p>
        </w:tc>
        <w:tc>
          <w:tcPr>
            <w:tcW w:w="5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center"/>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TIIE</w:t>
            </w:r>
          </w:p>
        </w:tc>
        <w:tc>
          <w:tcPr>
            <w:tcW w:w="6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center"/>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0.95%</w:t>
            </w:r>
          </w:p>
        </w:tc>
        <w:tc>
          <w:tcPr>
            <w:tcW w:w="8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center"/>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240 MESES</w:t>
            </w:r>
          </w:p>
        </w:tc>
        <w:tc>
          <w:tcPr>
            <w:tcW w:w="14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right"/>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1,679,358,940.08</w:t>
            </w:r>
          </w:p>
        </w:tc>
      </w:tr>
      <w:tr w:rsidR="00C93BC6" w:rsidRPr="00FF7A2C" w:rsidTr="00C93BC6">
        <w:trPr>
          <w:trHeight w:val="289"/>
          <w:tblHeader/>
        </w:trPr>
        <w:tc>
          <w:tcPr>
            <w:tcW w:w="1105"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p>
        </w:tc>
        <w:tc>
          <w:tcPr>
            <w:tcW w:w="1583"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p>
        </w:tc>
        <w:tc>
          <w:tcPr>
            <w:tcW w:w="914"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p>
        </w:tc>
        <w:tc>
          <w:tcPr>
            <w:tcW w:w="1404"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p>
        </w:tc>
        <w:tc>
          <w:tcPr>
            <w:tcW w:w="990" w:type="dxa"/>
            <w:tcBorders>
              <w:top w:val="nil"/>
              <w:left w:val="nil"/>
              <w:bottom w:val="single" w:sz="4" w:space="0" w:color="auto"/>
              <w:right w:val="single" w:sz="4" w:space="0" w:color="auto"/>
            </w:tcBorders>
            <w:shd w:val="clear" w:color="auto" w:fill="auto"/>
            <w:vAlign w:val="center"/>
            <w:hideMark/>
          </w:tcPr>
          <w:p w:rsidR="00FF7A2C" w:rsidRPr="00FF7A2C" w:rsidRDefault="00FF7A2C" w:rsidP="00FF7A2C">
            <w:pPr>
              <w:spacing w:after="0" w:line="240" w:lineRule="auto"/>
              <w:jc w:val="center"/>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20/11/2013</w:t>
            </w:r>
          </w:p>
        </w:tc>
        <w:tc>
          <w:tcPr>
            <w:tcW w:w="546"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p>
        </w:tc>
        <w:tc>
          <w:tcPr>
            <w:tcW w:w="643"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p>
        </w:tc>
        <w:tc>
          <w:tcPr>
            <w:tcW w:w="864"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p>
        </w:tc>
        <w:tc>
          <w:tcPr>
            <w:tcW w:w="1459"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p>
        </w:tc>
      </w:tr>
      <w:tr w:rsidR="00C93BC6" w:rsidRPr="00FF7A2C" w:rsidTr="00C93BC6">
        <w:trPr>
          <w:trHeight w:val="289"/>
          <w:tblHeader/>
        </w:trPr>
        <w:tc>
          <w:tcPr>
            <w:tcW w:w="11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SANTANDER (1,250 MDP)</w:t>
            </w:r>
          </w:p>
        </w:tc>
        <w:tc>
          <w:tcPr>
            <w:tcW w:w="1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REFINANCIAMIENTO</w:t>
            </w:r>
          </w:p>
        </w:tc>
        <w:tc>
          <w:tcPr>
            <w:tcW w:w="9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Inversión pública productiva</w:t>
            </w:r>
          </w:p>
        </w:tc>
        <w:tc>
          <w:tcPr>
            <w:tcW w:w="1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PARTICIPACIONES FEDERALES</w:t>
            </w:r>
          </w:p>
        </w:tc>
        <w:tc>
          <w:tcPr>
            <w:tcW w:w="990" w:type="dxa"/>
            <w:tcBorders>
              <w:top w:val="nil"/>
              <w:left w:val="nil"/>
              <w:bottom w:val="single" w:sz="4" w:space="0" w:color="auto"/>
              <w:right w:val="single" w:sz="4" w:space="0" w:color="auto"/>
            </w:tcBorders>
            <w:shd w:val="clear" w:color="auto" w:fill="auto"/>
            <w:vAlign w:val="center"/>
            <w:hideMark/>
          </w:tcPr>
          <w:p w:rsidR="00FF7A2C" w:rsidRPr="00FF7A2C" w:rsidRDefault="00FF7A2C" w:rsidP="00FF7A2C">
            <w:pPr>
              <w:spacing w:after="0" w:line="240" w:lineRule="auto"/>
              <w:jc w:val="center"/>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284</w:t>
            </w:r>
          </w:p>
        </w:tc>
        <w:tc>
          <w:tcPr>
            <w:tcW w:w="5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center"/>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TIIE</w:t>
            </w:r>
          </w:p>
        </w:tc>
        <w:tc>
          <w:tcPr>
            <w:tcW w:w="6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center"/>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0.70%</w:t>
            </w:r>
          </w:p>
        </w:tc>
        <w:tc>
          <w:tcPr>
            <w:tcW w:w="8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center"/>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180 MESES</w:t>
            </w:r>
          </w:p>
        </w:tc>
        <w:tc>
          <w:tcPr>
            <w:tcW w:w="14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right"/>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733,806,413.36</w:t>
            </w:r>
          </w:p>
        </w:tc>
      </w:tr>
      <w:tr w:rsidR="00C93BC6" w:rsidRPr="00FF7A2C" w:rsidTr="00C93BC6">
        <w:trPr>
          <w:trHeight w:val="289"/>
          <w:tblHeader/>
        </w:trPr>
        <w:tc>
          <w:tcPr>
            <w:tcW w:w="1105"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p>
        </w:tc>
        <w:tc>
          <w:tcPr>
            <w:tcW w:w="1583"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p>
        </w:tc>
        <w:tc>
          <w:tcPr>
            <w:tcW w:w="914"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p>
        </w:tc>
        <w:tc>
          <w:tcPr>
            <w:tcW w:w="1404"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p>
        </w:tc>
        <w:tc>
          <w:tcPr>
            <w:tcW w:w="990" w:type="dxa"/>
            <w:tcBorders>
              <w:top w:val="nil"/>
              <w:left w:val="nil"/>
              <w:bottom w:val="single" w:sz="4" w:space="0" w:color="auto"/>
              <w:right w:val="single" w:sz="4" w:space="0" w:color="auto"/>
            </w:tcBorders>
            <w:shd w:val="clear" w:color="auto" w:fill="auto"/>
            <w:vAlign w:val="center"/>
            <w:hideMark/>
          </w:tcPr>
          <w:p w:rsidR="00FF7A2C" w:rsidRPr="00FF7A2C" w:rsidRDefault="00FF7A2C" w:rsidP="00FF7A2C">
            <w:pPr>
              <w:spacing w:after="0" w:line="240" w:lineRule="auto"/>
              <w:jc w:val="center"/>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20/11/2013</w:t>
            </w:r>
          </w:p>
        </w:tc>
        <w:tc>
          <w:tcPr>
            <w:tcW w:w="546"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p>
        </w:tc>
        <w:tc>
          <w:tcPr>
            <w:tcW w:w="643"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p>
        </w:tc>
        <w:tc>
          <w:tcPr>
            <w:tcW w:w="864"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p>
        </w:tc>
        <w:tc>
          <w:tcPr>
            <w:tcW w:w="1459"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4"/>
                <w:szCs w:val="14"/>
                <w:lang w:eastAsia="es-MX"/>
              </w:rPr>
            </w:pPr>
          </w:p>
        </w:tc>
      </w:tr>
      <w:tr w:rsidR="00C93BC6" w:rsidRPr="00FF7A2C" w:rsidTr="00C93BC6">
        <w:trPr>
          <w:trHeight w:val="289"/>
          <w:tblHeader/>
        </w:trPr>
        <w:tc>
          <w:tcPr>
            <w:tcW w:w="11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BANCOMER (1,000 MDP)</w:t>
            </w:r>
          </w:p>
        </w:tc>
        <w:tc>
          <w:tcPr>
            <w:tcW w:w="15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REFINANCIAMIENTO</w:t>
            </w:r>
          </w:p>
        </w:tc>
        <w:tc>
          <w:tcPr>
            <w:tcW w:w="9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Inversión pública productiva</w:t>
            </w:r>
          </w:p>
        </w:tc>
        <w:tc>
          <w:tcPr>
            <w:tcW w:w="14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both"/>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PARTICIPACIONES FEDERALES</w:t>
            </w:r>
          </w:p>
        </w:tc>
        <w:tc>
          <w:tcPr>
            <w:tcW w:w="990" w:type="dxa"/>
            <w:tcBorders>
              <w:top w:val="nil"/>
              <w:left w:val="nil"/>
              <w:bottom w:val="single" w:sz="4" w:space="0" w:color="auto"/>
              <w:right w:val="single" w:sz="4" w:space="0" w:color="auto"/>
            </w:tcBorders>
            <w:shd w:val="clear" w:color="auto" w:fill="auto"/>
            <w:vAlign w:val="center"/>
            <w:hideMark/>
          </w:tcPr>
          <w:p w:rsidR="00FF7A2C" w:rsidRPr="00FF7A2C" w:rsidRDefault="00FF7A2C" w:rsidP="00FF7A2C">
            <w:pPr>
              <w:spacing w:after="0" w:line="240" w:lineRule="auto"/>
              <w:jc w:val="center"/>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284</w:t>
            </w:r>
          </w:p>
        </w:tc>
        <w:tc>
          <w:tcPr>
            <w:tcW w:w="5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center"/>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TIIE</w:t>
            </w:r>
          </w:p>
        </w:tc>
        <w:tc>
          <w:tcPr>
            <w:tcW w:w="6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center"/>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0.57%</w:t>
            </w:r>
          </w:p>
        </w:tc>
        <w:tc>
          <w:tcPr>
            <w:tcW w:w="8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center"/>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240 MESES</w:t>
            </w:r>
          </w:p>
        </w:tc>
        <w:tc>
          <w:tcPr>
            <w:tcW w:w="14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7A2C" w:rsidRPr="00FF7A2C" w:rsidRDefault="00FF7A2C" w:rsidP="00FF7A2C">
            <w:pPr>
              <w:spacing w:after="0" w:line="240" w:lineRule="auto"/>
              <w:jc w:val="right"/>
              <w:rPr>
                <w:rFonts w:ascii="Calibri" w:eastAsia="Times New Roman" w:hAnsi="Calibri" w:cs="Calibri"/>
                <w:color w:val="000000"/>
                <w:sz w:val="14"/>
                <w:szCs w:val="14"/>
                <w:lang w:eastAsia="es-MX"/>
              </w:rPr>
            </w:pPr>
            <w:r w:rsidRPr="00FF7A2C">
              <w:rPr>
                <w:rFonts w:ascii="Calibri" w:eastAsia="Times New Roman" w:hAnsi="Calibri" w:cs="Calibri"/>
                <w:color w:val="000000"/>
                <w:sz w:val="14"/>
                <w:szCs w:val="14"/>
                <w:lang w:eastAsia="es-MX"/>
              </w:rPr>
              <w:t>855,013,209.29</w:t>
            </w:r>
          </w:p>
        </w:tc>
      </w:tr>
      <w:tr w:rsidR="00C93BC6" w:rsidRPr="00FF7A2C" w:rsidTr="00C93BC6">
        <w:trPr>
          <w:trHeight w:val="289"/>
          <w:tblHeader/>
        </w:trPr>
        <w:tc>
          <w:tcPr>
            <w:tcW w:w="1105"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1"/>
                <w:szCs w:val="11"/>
                <w:lang w:eastAsia="es-MX"/>
              </w:rPr>
            </w:pPr>
          </w:p>
        </w:tc>
        <w:tc>
          <w:tcPr>
            <w:tcW w:w="1583"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1"/>
                <w:szCs w:val="11"/>
                <w:lang w:eastAsia="es-MX"/>
              </w:rPr>
            </w:pPr>
          </w:p>
        </w:tc>
        <w:tc>
          <w:tcPr>
            <w:tcW w:w="914"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1"/>
                <w:szCs w:val="11"/>
                <w:lang w:eastAsia="es-MX"/>
              </w:rPr>
            </w:pPr>
          </w:p>
        </w:tc>
        <w:tc>
          <w:tcPr>
            <w:tcW w:w="1404"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1"/>
                <w:szCs w:val="11"/>
                <w:lang w:eastAsia="es-MX"/>
              </w:rPr>
            </w:pPr>
          </w:p>
        </w:tc>
        <w:tc>
          <w:tcPr>
            <w:tcW w:w="990" w:type="dxa"/>
            <w:tcBorders>
              <w:top w:val="nil"/>
              <w:left w:val="nil"/>
              <w:bottom w:val="single" w:sz="4" w:space="0" w:color="auto"/>
              <w:right w:val="single" w:sz="4" w:space="0" w:color="auto"/>
            </w:tcBorders>
            <w:shd w:val="clear" w:color="auto" w:fill="auto"/>
            <w:vAlign w:val="center"/>
            <w:hideMark/>
          </w:tcPr>
          <w:p w:rsidR="00FF7A2C" w:rsidRPr="00FF7A2C" w:rsidRDefault="00FF7A2C" w:rsidP="00C93BC6">
            <w:pPr>
              <w:spacing w:after="0" w:line="240" w:lineRule="auto"/>
              <w:jc w:val="center"/>
              <w:rPr>
                <w:rFonts w:ascii="Calibri" w:eastAsia="Times New Roman" w:hAnsi="Calibri" w:cs="Calibri"/>
                <w:color w:val="000000"/>
                <w:sz w:val="11"/>
                <w:szCs w:val="11"/>
                <w:lang w:eastAsia="es-MX"/>
              </w:rPr>
            </w:pPr>
            <w:r w:rsidRPr="00FF7A2C">
              <w:rPr>
                <w:rFonts w:ascii="Calibri" w:eastAsia="Times New Roman" w:hAnsi="Calibri" w:cs="Calibri"/>
                <w:color w:val="000000"/>
                <w:sz w:val="11"/>
                <w:szCs w:val="11"/>
                <w:lang w:eastAsia="es-MX"/>
              </w:rPr>
              <w:t>20/11/2013</w:t>
            </w:r>
          </w:p>
        </w:tc>
        <w:tc>
          <w:tcPr>
            <w:tcW w:w="546"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1"/>
                <w:szCs w:val="11"/>
                <w:lang w:eastAsia="es-MX"/>
              </w:rPr>
            </w:pPr>
          </w:p>
        </w:tc>
        <w:tc>
          <w:tcPr>
            <w:tcW w:w="643"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1"/>
                <w:szCs w:val="11"/>
                <w:lang w:eastAsia="es-MX"/>
              </w:rPr>
            </w:pPr>
          </w:p>
        </w:tc>
        <w:tc>
          <w:tcPr>
            <w:tcW w:w="864"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1"/>
                <w:szCs w:val="11"/>
                <w:lang w:eastAsia="es-MX"/>
              </w:rPr>
            </w:pPr>
          </w:p>
        </w:tc>
        <w:tc>
          <w:tcPr>
            <w:tcW w:w="1459" w:type="dxa"/>
            <w:vMerge/>
            <w:tcBorders>
              <w:top w:val="nil"/>
              <w:left w:val="single" w:sz="4" w:space="0" w:color="auto"/>
              <w:bottom w:val="single" w:sz="4" w:space="0" w:color="auto"/>
              <w:right w:val="single" w:sz="4" w:space="0" w:color="auto"/>
            </w:tcBorders>
            <w:vAlign w:val="center"/>
            <w:hideMark/>
          </w:tcPr>
          <w:p w:rsidR="00FF7A2C" w:rsidRPr="00FF7A2C" w:rsidRDefault="00FF7A2C" w:rsidP="00FF7A2C">
            <w:pPr>
              <w:spacing w:after="0" w:line="240" w:lineRule="auto"/>
              <w:rPr>
                <w:rFonts w:ascii="Calibri" w:eastAsia="Times New Roman" w:hAnsi="Calibri" w:cs="Calibri"/>
                <w:color w:val="000000"/>
                <w:sz w:val="11"/>
                <w:szCs w:val="11"/>
                <w:lang w:eastAsia="es-MX"/>
              </w:rPr>
            </w:pPr>
          </w:p>
        </w:tc>
      </w:tr>
      <w:tr w:rsidR="00FF7A2C" w:rsidRPr="00FF7A2C" w:rsidTr="00C93BC6">
        <w:trPr>
          <w:trHeight w:val="289"/>
          <w:tblHeader/>
        </w:trPr>
        <w:tc>
          <w:tcPr>
            <w:tcW w:w="950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F7A2C" w:rsidRPr="00FF7A2C" w:rsidRDefault="00FF7A2C" w:rsidP="00C93BC6">
            <w:pPr>
              <w:spacing w:after="0" w:line="240" w:lineRule="auto"/>
              <w:jc w:val="both"/>
              <w:rPr>
                <w:rFonts w:ascii="Calibri" w:eastAsia="Times New Roman" w:hAnsi="Calibri" w:cs="Calibri"/>
                <w:color w:val="000000"/>
                <w:sz w:val="11"/>
                <w:szCs w:val="11"/>
                <w:lang w:eastAsia="es-MX"/>
              </w:rPr>
            </w:pPr>
            <w:r w:rsidRPr="00FF7A2C">
              <w:rPr>
                <w:rFonts w:ascii="Calibri" w:eastAsia="Times New Roman" w:hAnsi="Calibri" w:cs="Calibri"/>
                <w:color w:val="000000"/>
                <w:sz w:val="13"/>
                <w:szCs w:val="11"/>
                <w:lang w:eastAsia="es-MX"/>
              </w:rPr>
              <w:t>Para evitar el sobre endeudamiento el Gobierno del Estado de Chiapas, contempla el Código de la Hacienda Pública en su título Tercero, de acuerdo a la última reforma publicada en el Periódico oficial  No. 257, Tomo III, de fecha 14 de diciembre  de 2022.</w:t>
            </w:r>
          </w:p>
        </w:tc>
      </w:tr>
    </w:tbl>
    <w:p w:rsidR="00575B1B" w:rsidRDefault="00575B1B" w:rsidP="00EC3B33">
      <w:pPr>
        <w:ind w:left="-284" w:right="-234"/>
        <w:jc w:val="both"/>
        <w:rPr>
          <w:rFonts w:ascii="Arial" w:hAnsi="Arial" w:cs="Arial"/>
          <w:b/>
          <w:bCs/>
          <w:sz w:val="24"/>
        </w:rPr>
      </w:pPr>
    </w:p>
    <w:p w:rsidR="00575B1B" w:rsidRDefault="00575B1B" w:rsidP="00AA3600">
      <w:pPr>
        <w:jc w:val="both"/>
        <w:rPr>
          <w:rFonts w:ascii="Arial" w:hAnsi="Arial" w:cs="Arial"/>
          <w:b/>
          <w:sz w:val="24"/>
        </w:rPr>
      </w:pPr>
    </w:p>
    <w:tbl>
      <w:tblPr>
        <w:tblpPr w:leftFromText="141" w:rightFromText="141" w:vertAnchor="text" w:tblpY="1"/>
        <w:tblOverlap w:val="never"/>
        <w:tblW w:w="5075" w:type="pct"/>
        <w:tblCellMar>
          <w:left w:w="70" w:type="dxa"/>
          <w:right w:w="70" w:type="dxa"/>
        </w:tblCellMar>
        <w:tblLook w:val="04A0" w:firstRow="1" w:lastRow="0" w:firstColumn="1" w:lastColumn="0" w:noHBand="0" w:noVBand="1"/>
      </w:tblPr>
      <w:tblGrid>
        <w:gridCol w:w="4256"/>
        <w:gridCol w:w="1470"/>
        <w:gridCol w:w="3224"/>
      </w:tblGrid>
      <w:tr w:rsidR="00F31247" w:rsidRPr="00F31247" w:rsidTr="00031ACC">
        <w:trPr>
          <w:trHeight w:val="249"/>
        </w:trPr>
        <w:tc>
          <w:tcPr>
            <w:tcW w:w="5000" w:type="pct"/>
            <w:gridSpan w:val="3"/>
            <w:tcBorders>
              <w:top w:val="single" w:sz="8" w:space="0" w:color="621132"/>
              <w:left w:val="single" w:sz="8" w:space="0" w:color="auto"/>
              <w:bottom w:val="single" w:sz="8" w:space="0" w:color="FFFFFF" w:themeColor="background1"/>
              <w:right w:val="single" w:sz="8" w:space="0" w:color="auto"/>
            </w:tcBorders>
            <w:shd w:val="clear" w:color="auto" w:fill="621132"/>
            <w:noWrap/>
            <w:vAlign w:val="center"/>
            <w:hideMark/>
          </w:tcPr>
          <w:p w:rsidR="00C94BAD" w:rsidRPr="00F31247" w:rsidRDefault="00C94BAD" w:rsidP="00C94BAD">
            <w:pPr>
              <w:spacing w:after="0" w:line="240" w:lineRule="auto"/>
              <w:jc w:val="center"/>
              <w:rPr>
                <w:rFonts w:ascii="Arial" w:eastAsia="Times New Roman" w:hAnsi="Arial" w:cs="Arial"/>
                <w:b/>
                <w:bCs/>
                <w:color w:val="FFFFFF" w:themeColor="background1"/>
                <w:sz w:val="14"/>
                <w:szCs w:val="14"/>
                <w:lang w:eastAsia="es-MX"/>
              </w:rPr>
            </w:pPr>
            <w:r w:rsidRPr="00F31247">
              <w:rPr>
                <w:rFonts w:ascii="Arial" w:eastAsia="Times New Roman" w:hAnsi="Arial" w:cs="Arial"/>
                <w:b/>
                <w:bCs/>
                <w:color w:val="FFFFFF" w:themeColor="background1"/>
                <w:sz w:val="14"/>
                <w:szCs w:val="14"/>
                <w:lang w:eastAsia="es-MX"/>
              </w:rPr>
              <w:t>PRESUPUESTO D</w:t>
            </w:r>
            <w:r w:rsidR="001165C8">
              <w:rPr>
                <w:rFonts w:ascii="Arial" w:eastAsia="Times New Roman" w:hAnsi="Arial" w:cs="Arial"/>
                <w:b/>
                <w:bCs/>
                <w:color w:val="FFFFFF" w:themeColor="background1"/>
                <w:sz w:val="14"/>
                <w:szCs w:val="14"/>
                <w:lang w:eastAsia="es-MX"/>
              </w:rPr>
              <w:t>E EGRESOS 2024</w:t>
            </w:r>
          </w:p>
        </w:tc>
      </w:tr>
      <w:tr w:rsidR="00F31247" w:rsidRPr="00F31247" w:rsidTr="00031ACC">
        <w:trPr>
          <w:trHeight w:val="249"/>
        </w:trPr>
        <w:tc>
          <w:tcPr>
            <w:tcW w:w="2378" w:type="pct"/>
            <w:tcBorders>
              <w:top w:val="single" w:sz="8" w:space="0" w:color="FFFFFF" w:themeColor="background1"/>
              <w:left w:val="single" w:sz="8" w:space="0" w:color="621132"/>
              <w:bottom w:val="single" w:sz="8" w:space="0" w:color="000000"/>
              <w:right w:val="single" w:sz="8" w:space="0" w:color="FFFFFF" w:themeColor="background1"/>
            </w:tcBorders>
            <w:shd w:val="clear" w:color="auto" w:fill="621132"/>
            <w:noWrap/>
            <w:vAlign w:val="center"/>
            <w:hideMark/>
          </w:tcPr>
          <w:p w:rsidR="00C94BAD" w:rsidRPr="00F31247" w:rsidRDefault="00C94BAD" w:rsidP="00C94BAD">
            <w:pPr>
              <w:spacing w:after="0" w:line="240" w:lineRule="auto"/>
              <w:jc w:val="center"/>
              <w:rPr>
                <w:rFonts w:ascii="Arial" w:eastAsia="Times New Roman" w:hAnsi="Arial" w:cs="Arial"/>
                <w:b/>
                <w:bCs/>
                <w:color w:val="FFFFFF" w:themeColor="background1"/>
                <w:sz w:val="14"/>
                <w:szCs w:val="14"/>
                <w:lang w:eastAsia="es-MX"/>
              </w:rPr>
            </w:pPr>
            <w:r w:rsidRPr="00F31247">
              <w:rPr>
                <w:rFonts w:ascii="Arial" w:eastAsia="Times New Roman" w:hAnsi="Arial" w:cs="Arial"/>
                <w:b/>
                <w:bCs/>
                <w:color w:val="FFFFFF" w:themeColor="background1"/>
                <w:sz w:val="14"/>
                <w:szCs w:val="14"/>
                <w:lang w:eastAsia="es-MX"/>
              </w:rPr>
              <w:t>CONCEPTO</w:t>
            </w:r>
          </w:p>
        </w:tc>
        <w:tc>
          <w:tcPr>
            <w:tcW w:w="821" w:type="pct"/>
            <w:tcBorders>
              <w:top w:val="single" w:sz="8" w:space="0" w:color="FFFFFF" w:themeColor="background1"/>
              <w:left w:val="single" w:sz="8" w:space="0" w:color="FFFFFF" w:themeColor="background1"/>
              <w:bottom w:val="single" w:sz="8" w:space="0" w:color="000000"/>
              <w:right w:val="single" w:sz="8" w:space="0" w:color="FFFFFF" w:themeColor="background1"/>
            </w:tcBorders>
            <w:shd w:val="clear" w:color="auto" w:fill="621132"/>
            <w:noWrap/>
            <w:vAlign w:val="center"/>
            <w:hideMark/>
          </w:tcPr>
          <w:p w:rsidR="00C94BAD" w:rsidRPr="00F31247" w:rsidRDefault="00C94BAD" w:rsidP="00C94BAD">
            <w:pPr>
              <w:spacing w:after="0" w:line="240" w:lineRule="auto"/>
              <w:jc w:val="center"/>
              <w:rPr>
                <w:rFonts w:ascii="Arial" w:eastAsia="Times New Roman" w:hAnsi="Arial" w:cs="Arial"/>
                <w:b/>
                <w:bCs/>
                <w:color w:val="FFFFFF" w:themeColor="background1"/>
                <w:sz w:val="14"/>
                <w:szCs w:val="14"/>
                <w:lang w:eastAsia="es-MX"/>
              </w:rPr>
            </w:pPr>
            <w:r w:rsidRPr="00F31247">
              <w:rPr>
                <w:rFonts w:ascii="Arial" w:eastAsia="Times New Roman" w:hAnsi="Arial" w:cs="Arial"/>
                <w:b/>
                <w:bCs/>
                <w:color w:val="FFFFFF" w:themeColor="background1"/>
                <w:sz w:val="14"/>
                <w:szCs w:val="14"/>
                <w:lang w:eastAsia="es-MX"/>
              </w:rPr>
              <w:t>PARTIDA</w:t>
            </w:r>
          </w:p>
        </w:tc>
        <w:tc>
          <w:tcPr>
            <w:tcW w:w="1801" w:type="pct"/>
            <w:tcBorders>
              <w:top w:val="single" w:sz="8" w:space="0" w:color="FFFFFF" w:themeColor="background1"/>
              <w:left w:val="single" w:sz="8" w:space="0" w:color="FFFFFF" w:themeColor="background1"/>
              <w:bottom w:val="single" w:sz="8" w:space="0" w:color="000000"/>
              <w:right w:val="single" w:sz="8" w:space="0" w:color="621132"/>
            </w:tcBorders>
            <w:shd w:val="clear" w:color="auto" w:fill="621132"/>
            <w:noWrap/>
            <w:vAlign w:val="center"/>
            <w:hideMark/>
          </w:tcPr>
          <w:p w:rsidR="00C94BAD" w:rsidRPr="00F31247" w:rsidRDefault="00C94BAD" w:rsidP="00C94BAD">
            <w:pPr>
              <w:spacing w:after="0" w:line="240" w:lineRule="auto"/>
              <w:jc w:val="center"/>
              <w:rPr>
                <w:rFonts w:ascii="Arial" w:eastAsia="Times New Roman" w:hAnsi="Arial" w:cs="Arial"/>
                <w:b/>
                <w:bCs/>
                <w:color w:val="FFFFFF" w:themeColor="background1"/>
                <w:sz w:val="14"/>
                <w:szCs w:val="14"/>
                <w:lang w:eastAsia="es-MX"/>
              </w:rPr>
            </w:pPr>
            <w:r w:rsidRPr="00F31247">
              <w:rPr>
                <w:rFonts w:ascii="Arial" w:eastAsia="Times New Roman" w:hAnsi="Arial" w:cs="Arial"/>
                <w:b/>
                <w:bCs/>
                <w:color w:val="FFFFFF" w:themeColor="background1"/>
                <w:sz w:val="14"/>
                <w:szCs w:val="14"/>
                <w:lang w:eastAsia="es-MX"/>
              </w:rPr>
              <w:t>IMPORTE</w:t>
            </w:r>
          </w:p>
        </w:tc>
      </w:tr>
      <w:tr w:rsidR="00C94BAD" w:rsidRPr="00C94BAD" w:rsidTr="001165C8">
        <w:trPr>
          <w:trHeight w:val="249"/>
        </w:trPr>
        <w:tc>
          <w:tcPr>
            <w:tcW w:w="2378" w:type="pct"/>
            <w:tcBorders>
              <w:top w:val="single" w:sz="8" w:space="0" w:color="000000"/>
              <w:left w:val="single" w:sz="8" w:space="0" w:color="auto"/>
              <w:bottom w:val="single" w:sz="8" w:space="0" w:color="auto"/>
              <w:right w:val="single" w:sz="8" w:space="0" w:color="000000"/>
            </w:tcBorders>
            <w:shd w:val="clear" w:color="auto" w:fill="auto"/>
            <w:noWrap/>
            <w:vAlign w:val="center"/>
            <w:hideMark/>
          </w:tcPr>
          <w:p w:rsidR="00C94BAD" w:rsidRPr="00116884" w:rsidRDefault="00C94BAD" w:rsidP="00C94BAD">
            <w:pPr>
              <w:spacing w:after="0" w:line="240" w:lineRule="auto"/>
              <w:rPr>
                <w:rFonts w:eastAsia="Times New Roman" w:cstheme="minorHAnsi"/>
                <w:color w:val="000000"/>
                <w:sz w:val="16"/>
                <w:szCs w:val="18"/>
                <w:lang w:eastAsia="es-MX"/>
              </w:rPr>
            </w:pPr>
            <w:r w:rsidRPr="00116884">
              <w:rPr>
                <w:rFonts w:eastAsia="Times New Roman" w:cstheme="minorHAnsi"/>
                <w:color w:val="000000"/>
                <w:sz w:val="16"/>
                <w:szCs w:val="18"/>
                <w:lang w:eastAsia="es-MX"/>
              </w:rPr>
              <w:t>AMORTIZACIÓN</w:t>
            </w:r>
          </w:p>
        </w:tc>
        <w:tc>
          <w:tcPr>
            <w:tcW w:w="821" w:type="pct"/>
            <w:tcBorders>
              <w:top w:val="single" w:sz="8" w:space="0" w:color="000000"/>
              <w:left w:val="nil"/>
              <w:bottom w:val="single" w:sz="8" w:space="0" w:color="auto"/>
              <w:right w:val="single" w:sz="8" w:space="0" w:color="auto"/>
            </w:tcBorders>
            <w:shd w:val="clear" w:color="auto" w:fill="auto"/>
            <w:noWrap/>
            <w:vAlign w:val="center"/>
            <w:hideMark/>
          </w:tcPr>
          <w:p w:rsidR="00C94BAD" w:rsidRPr="00116884" w:rsidRDefault="00C94BAD" w:rsidP="00C94BAD">
            <w:pPr>
              <w:spacing w:after="0" w:line="240" w:lineRule="auto"/>
              <w:jc w:val="center"/>
              <w:rPr>
                <w:rFonts w:eastAsia="Times New Roman" w:cstheme="minorHAnsi"/>
                <w:color w:val="000000"/>
                <w:sz w:val="16"/>
                <w:szCs w:val="18"/>
                <w:lang w:eastAsia="es-MX"/>
              </w:rPr>
            </w:pPr>
            <w:r w:rsidRPr="00116884">
              <w:rPr>
                <w:rFonts w:eastAsia="Times New Roman" w:cstheme="minorHAnsi"/>
                <w:color w:val="000000"/>
                <w:sz w:val="16"/>
                <w:szCs w:val="18"/>
                <w:lang w:eastAsia="es-MX"/>
              </w:rPr>
              <w:t>91101</w:t>
            </w:r>
          </w:p>
        </w:tc>
        <w:tc>
          <w:tcPr>
            <w:tcW w:w="1801" w:type="pct"/>
            <w:tcBorders>
              <w:top w:val="single" w:sz="8" w:space="0" w:color="000000"/>
              <w:left w:val="nil"/>
              <w:bottom w:val="single" w:sz="8" w:space="0" w:color="auto"/>
              <w:right w:val="single" w:sz="8" w:space="0" w:color="auto"/>
            </w:tcBorders>
            <w:shd w:val="clear" w:color="auto" w:fill="auto"/>
            <w:noWrap/>
            <w:vAlign w:val="center"/>
          </w:tcPr>
          <w:p w:rsidR="00C94BAD" w:rsidRPr="00116884" w:rsidRDefault="001165C8" w:rsidP="00C94BAD">
            <w:pPr>
              <w:spacing w:after="0" w:line="240" w:lineRule="auto"/>
              <w:jc w:val="right"/>
              <w:rPr>
                <w:rFonts w:eastAsia="Times New Roman" w:cstheme="minorHAnsi"/>
                <w:color w:val="000000"/>
                <w:sz w:val="16"/>
                <w:szCs w:val="18"/>
                <w:lang w:eastAsia="es-MX"/>
              </w:rPr>
            </w:pPr>
            <w:r w:rsidRPr="00116884">
              <w:rPr>
                <w:rFonts w:eastAsia="Times New Roman" w:cstheme="minorHAnsi"/>
                <w:color w:val="000000"/>
                <w:sz w:val="16"/>
                <w:szCs w:val="18"/>
                <w:lang w:eastAsia="es-MX"/>
              </w:rPr>
              <w:t>420,954,851.94</w:t>
            </w:r>
          </w:p>
        </w:tc>
      </w:tr>
      <w:tr w:rsidR="00C94BAD" w:rsidRPr="00C94BAD" w:rsidTr="001165C8">
        <w:trPr>
          <w:trHeight w:val="249"/>
        </w:trPr>
        <w:tc>
          <w:tcPr>
            <w:tcW w:w="2378" w:type="pct"/>
            <w:tcBorders>
              <w:top w:val="nil"/>
              <w:left w:val="single" w:sz="8" w:space="0" w:color="auto"/>
              <w:bottom w:val="single" w:sz="8" w:space="0" w:color="auto"/>
              <w:right w:val="single" w:sz="8" w:space="0" w:color="000000"/>
            </w:tcBorders>
            <w:shd w:val="clear" w:color="auto" w:fill="auto"/>
            <w:noWrap/>
            <w:vAlign w:val="center"/>
            <w:hideMark/>
          </w:tcPr>
          <w:p w:rsidR="00C94BAD" w:rsidRPr="00116884" w:rsidRDefault="00C94BAD" w:rsidP="00C94BAD">
            <w:pPr>
              <w:spacing w:after="0" w:line="240" w:lineRule="auto"/>
              <w:rPr>
                <w:rFonts w:eastAsia="Times New Roman" w:cstheme="minorHAnsi"/>
                <w:color w:val="000000"/>
                <w:sz w:val="16"/>
                <w:szCs w:val="18"/>
                <w:lang w:eastAsia="es-MX"/>
              </w:rPr>
            </w:pPr>
            <w:r w:rsidRPr="00116884">
              <w:rPr>
                <w:rFonts w:eastAsia="Times New Roman" w:cstheme="minorHAnsi"/>
                <w:color w:val="000000"/>
                <w:sz w:val="16"/>
                <w:szCs w:val="18"/>
                <w:lang w:eastAsia="es-MX"/>
              </w:rPr>
              <w:lastRenderedPageBreak/>
              <w:t>INTERESES</w:t>
            </w:r>
          </w:p>
        </w:tc>
        <w:tc>
          <w:tcPr>
            <w:tcW w:w="821" w:type="pct"/>
            <w:tcBorders>
              <w:top w:val="nil"/>
              <w:left w:val="nil"/>
              <w:bottom w:val="single" w:sz="8" w:space="0" w:color="auto"/>
              <w:right w:val="single" w:sz="8" w:space="0" w:color="auto"/>
            </w:tcBorders>
            <w:shd w:val="clear" w:color="auto" w:fill="auto"/>
            <w:noWrap/>
            <w:vAlign w:val="center"/>
            <w:hideMark/>
          </w:tcPr>
          <w:p w:rsidR="00C94BAD" w:rsidRPr="00116884" w:rsidRDefault="00C94BAD" w:rsidP="00C94BAD">
            <w:pPr>
              <w:spacing w:after="0" w:line="240" w:lineRule="auto"/>
              <w:jc w:val="center"/>
              <w:rPr>
                <w:rFonts w:eastAsia="Times New Roman" w:cstheme="minorHAnsi"/>
                <w:color w:val="000000"/>
                <w:sz w:val="16"/>
                <w:szCs w:val="18"/>
                <w:lang w:eastAsia="es-MX"/>
              </w:rPr>
            </w:pPr>
            <w:r w:rsidRPr="00116884">
              <w:rPr>
                <w:rFonts w:eastAsia="Times New Roman" w:cstheme="minorHAnsi"/>
                <w:color w:val="000000"/>
                <w:sz w:val="16"/>
                <w:szCs w:val="18"/>
                <w:lang w:eastAsia="es-MX"/>
              </w:rPr>
              <w:t>92101</w:t>
            </w:r>
          </w:p>
        </w:tc>
        <w:tc>
          <w:tcPr>
            <w:tcW w:w="1801" w:type="pct"/>
            <w:tcBorders>
              <w:top w:val="nil"/>
              <w:left w:val="nil"/>
              <w:bottom w:val="single" w:sz="8" w:space="0" w:color="auto"/>
              <w:right w:val="single" w:sz="8" w:space="0" w:color="auto"/>
            </w:tcBorders>
            <w:shd w:val="clear" w:color="auto" w:fill="auto"/>
            <w:noWrap/>
            <w:vAlign w:val="center"/>
          </w:tcPr>
          <w:p w:rsidR="00C94BAD" w:rsidRPr="00116884" w:rsidRDefault="001165C8" w:rsidP="00C94BAD">
            <w:pPr>
              <w:spacing w:after="0" w:line="240" w:lineRule="auto"/>
              <w:jc w:val="right"/>
              <w:rPr>
                <w:rFonts w:eastAsia="Times New Roman" w:cstheme="minorHAnsi"/>
                <w:color w:val="000000"/>
                <w:sz w:val="16"/>
                <w:szCs w:val="18"/>
                <w:lang w:eastAsia="es-MX"/>
              </w:rPr>
            </w:pPr>
            <w:r w:rsidRPr="00116884">
              <w:rPr>
                <w:rFonts w:eastAsia="Times New Roman" w:cstheme="minorHAnsi"/>
                <w:color w:val="000000"/>
                <w:sz w:val="16"/>
                <w:szCs w:val="18"/>
                <w:lang w:eastAsia="es-MX"/>
              </w:rPr>
              <w:t>1,540,347,882.82</w:t>
            </w:r>
          </w:p>
        </w:tc>
      </w:tr>
      <w:tr w:rsidR="00C94BAD" w:rsidRPr="00C94BAD" w:rsidTr="001165C8">
        <w:trPr>
          <w:trHeight w:val="249"/>
        </w:trPr>
        <w:tc>
          <w:tcPr>
            <w:tcW w:w="2378" w:type="pct"/>
            <w:tcBorders>
              <w:top w:val="nil"/>
              <w:left w:val="single" w:sz="8" w:space="0" w:color="auto"/>
              <w:bottom w:val="single" w:sz="8" w:space="0" w:color="auto"/>
              <w:right w:val="single" w:sz="8" w:space="0" w:color="000000"/>
            </w:tcBorders>
            <w:shd w:val="clear" w:color="auto" w:fill="auto"/>
            <w:noWrap/>
            <w:vAlign w:val="center"/>
            <w:hideMark/>
          </w:tcPr>
          <w:p w:rsidR="00C94BAD" w:rsidRPr="00116884" w:rsidRDefault="00C94BAD" w:rsidP="00C94BAD">
            <w:pPr>
              <w:spacing w:after="0" w:line="240" w:lineRule="auto"/>
              <w:rPr>
                <w:rFonts w:eastAsia="Times New Roman" w:cstheme="minorHAnsi"/>
                <w:color w:val="000000"/>
                <w:sz w:val="16"/>
                <w:szCs w:val="18"/>
                <w:lang w:eastAsia="es-MX"/>
              </w:rPr>
            </w:pPr>
            <w:r w:rsidRPr="00116884">
              <w:rPr>
                <w:rFonts w:eastAsia="Times New Roman" w:cstheme="minorHAnsi"/>
                <w:color w:val="000000"/>
                <w:sz w:val="16"/>
                <w:szCs w:val="18"/>
                <w:lang w:eastAsia="es-MX"/>
              </w:rPr>
              <w:t>FONDO DE RESERVA</w:t>
            </w:r>
          </w:p>
        </w:tc>
        <w:tc>
          <w:tcPr>
            <w:tcW w:w="821" w:type="pct"/>
            <w:tcBorders>
              <w:top w:val="nil"/>
              <w:left w:val="nil"/>
              <w:bottom w:val="single" w:sz="8" w:space="0" w:color="auto"/>
              <w:right w:val="single" w:sz="8" w:space="0" w:color="auto"/>
            </w:tcBorders>
            <w:shd w:val="clear" w:color="auto" w:fill="auto"/>
            <w:noWrap/>
            <w:vAlign w:val="center"/>
            <w:hideMark/>
          </w:tcPr>
          <w:p w:rsidR="00C94BAD" w:rsidRPr="00116884" w:rsidRDefault="00C94BAD" w:rsidP="00C94BAD">
            <w:pPr>
              <w:spacing w:after="0" w:line="240" w:lineRule="auto"/>
              <w:jc w:val="center"/>
              <w:rPr>
                <w:rFonts w:eastAsia="Times New Roman" w:cstheme="minorHAnsi"/>
                <w:color w:val="000000"/>
                <w:sz w:val="16"/>
                <w:szCs w:val="18"/>
                <w:lang w:eastAsia="es-MX"/>
              </w:rPr>
            </w:pPr>
            <w:r w:rsidRPr="00116884">
              <w:rPr>
                <w:rFonts w:eastAsia="Times New Roman" w:cstheme="minorHAnsi"/>
                <w:color w:val="000000"/>
                <w:sz w:val="16"/>
                <w:szCs w:val="18"/>
                <w:lang w:eastAsia="es-MX"/>
              </w:rPr>
              <w:t>75611</w:t>
            </w:r>
          </w:p>
        </w:tc>
        <w:tc>
          <w:tcPr>
            <w:tcW w:w="1801" w:type="pct"/>
            <w:tcBorders>
              <w:top w:val="nil"/>
              <w:left w:val="nil"/>
              <w:bottom w:val="single" w:sz="8" w:space="0" w:color="auto"/>
              <w:right w:val="single" w:sz="8" w:space="0" w:color="auto"/>
            </w:tcBorders>
            <w:shd w:val="clear" w:color="auto" w:fill="auto"/>
            <w:noWrap/>
            <w:vAlign w:val="center"/>
          </w:tcPr>
          <w:p w:rsidR="00C94BAD" w:rsidRPr="00116884" w:rsidRDefault="001165C8" w:rsidP="00C94BAD">
            <w:pPr>
              <w:spacing w:after="0" w:line="240" w:lineRule="auto"/>
              <w:jc w:val="right"/>
              <w:rPr>
                <w:rFonts w:eastAsia="Times New Roman" w:cstheme="minorHAnsi"/>
                <w:color w:val="000000"/>
                <w:sz w:val="16"/>
                <w:szCs w:val="18"/>
                <w:lang w:eastAsia="es-MX"/>
              </w:rPr>
            </w:pPr>
            <w:r w:rsidRPr="00116884">
              <w:rPr>
                <w:rFonts w:eastAsia="Times New Roman" w:cstheme="minorHAnsi"/>
                <w:color w:val="000000"/>
                <w:sz w:val="16"/>
                <w:szCs w:val="18"/>
                <w:lang w:eastAsia="es-MX"/>
              </w:rPr>
              <w:t>156,160,901.87</w:t>
            </w:r>
          </w:p>
        </w:tc>
      </w:tr>
      <w:tr w:rsidR="00C94BAD" w:rsidRPr="00C94BAD" w:rsidTr="001165C8">
        <w:trPr>
          <w:trHeight w:val="249"/>
        </w:trPr>
        <w:tc>
          <w:tcPr>
            <w:tcW w:w="2378" w:type="pct"/>
            <w:tcBorders>
              <w:top w:val="nil"/>
              <w:left w:val="single" w:sz="8" w:space="0" w:color="auto"/>
              <w:bottom w:val="single" w:sz="8" w:space="0" w:color="auto"/>
              <w:right w:val="single" w:sz="8" w:space="0" w:color="000000"/>
            </w:tcBorders>
            <w:shd w:val="clear" w:color="auto" w:fill="auto"/>
            <w:noWrap/>
            <w:vAlign w:val="center"/>
            <w:hideMark/>
          </w:tcPr>
          <w:p w:rsidR="00C94BAD" w:rsidRPr="00116884" w:rsidRDefault="001165C8" w:rsidP="00C94BAD">
            <w:pPr>
              <w:spacing w:after="0" w:line="240" w:lineRule="auto"/>
              <w:rPr>
                <w:rFonts w:eastAsia="Times New Roman" w:cstheme="minorHAnsi"/>
                <w:color w:val="000000"/>
                <w:sz w:val="16"/>
                <w:szCs w:val="18"/>
                <w:lang w:eastAsia="es-MX"/>
              </w:rPr>
            </w:pPr>
            <w:r w:rsidRPr="00116884">
              <w:rPr>
                <w:rFonts w:eastAsia="Times New Roman" w:cstheme="minorHAnsi"/>
                <w:color w:val="000000"/>
                <w:sz w:val="16"/>
                <w:szCs w:val="18"/>
                <w:lang w:eastAsia="es-MX"/>
              </w:rPr>
              <w:t>GASTOS DE ADMÓNISTRACIÓN</w:t>
            </w:r>
          </w:p>
        </w:tc>
        <w:tc>
          <w:tcPr>
            <w:tcW w:w="821" w:type="pct"/>
            <w:tcBorders>
              <w:top w:val="nil"/>
              <w:left w:val="nil"/>
              <w:bottom w:val="single" w:sz="8" w:space="0" w:color="auto"/>
              <w:right w:val="single" w:sz="8" w:space="0" w:color="auto"/>
            </w:tcBorders>
            <w:shd w:val="clear" w:color="auto" w:fill="auto"/>
            <w:noWrap/>
            <w:vAlign w:val="center"/>
            <w:hideMark/>
          </w:tcPr>
          <w:p w:rsidR="00C94BAD" w:rsidRPr="00116884" w:rsidRDefault="00C94BAD" w:rsidP="00C94BAD">
            <w:pPr>
              <w:spacing w:after="0" w:line="240" w:lineRule="auto"/>
              <w:jc w:val="center"/>
              <w:rPr>
                <w:rFonts w:eastAsia="Times New Roman" w:cstheme="minorHAnsi"/>
                <w:color w:val="000000"/>
                <w:sz w:val="16"/>
                <w:szCs w:val="18"/>
                <w:lang w:eastAsia="es-MX"/>
              </w:rPr>
            </w:pPr>
            <w:r w:rsidRPr="00116884">
              <w:rPr>
                <w:rFonts w:eastAsia="Times New Roman" w:cstheme="minorHAnsi"/>
                <w:color w:val="000000"/>
                <w:sz w:val="16"/>
                <w:szCs w:val="18"/>
                <w:lang w:eastAsia="es-MX"/>
              </w:rPr>
              <w:t>94101</w:t>
            </w:r>
          </w:p>
        </w:tc>
        <w:tc>
          <w:tcPr>
            <w:tcW w:w="1801" w:type="pct"/>
            <w:tcBorders>
              <w:top w:val="nil"/>
              <w:left w:val="nil"/>
              <w:bottom w:val="single" w:sz="8" w:space="0" w:color="auto"/>
              <w:right w:val="single" w:sz="8" w:space="0" w:color="auto"/>
            </w:tcBorders>
            <w:shd w:val="clear" w:color="auto" w:fill="auto"/>
            <w:noWrap/>
            <w:vAlign w:val="center"/>
          </w:tcPr>
          <w:p w:rsidR="00C94BAD" w:rsidRPr="00116884" w:rsidRDefault="001165C8" w:rsidP="00C94BAD">
            <w:pPr>
              <w:spacing w:after="0" w:line="240" w:lineRule="auto"/>
              <w:jc w:val="right"/>
              <w:rPr>
                <w:rFonts w:eastAsia="Times New Roman" w:cstheme="minorHAnsi"/>
                <w:color w:val="000000"/>
                <w:sz w:val="16"/>
                <w:szCs w:val="18"/>
                <w:lang w:eastAsia="es-MX"/>
              </w:rPr>
            </w:pPr>
            <w:r w:rsidRPr="00116884">
              <w:rPr>
                <w:rFonts w:eastAsia="Times New Roman" w:cstheme="minorHAnsi"/>
                <w:color w:val="000000"/>
                <w:sz w:val="16"/>
                <w:szCs w:val="18"/>
                <w:lang w:eastAsia="es-MX"/>
              </w:rPr>
              <w:t>13,767,313.21</w:t>
            </w:r>
          </w:p>
        </w:tc>
      </w:tr>
      <w:tr w:rsidR="00F31247" w:rsidRPr="00F31247" w:rsidTr="000251C9">
        <w:trPr>
          <w:trHeight w:val="249"/>
        </w:trPr>
        <w:tc>
          <w:tcPr>
            <w:tcW w:w="3199" w:type="pct"/>
            <w:gridSpan w:val="2"/>
            <w:vMerge w:val="restart"/>
            <w:tcBorders>
              <w:top w:val="single" w:sz="8" w:space="0" w:color="auto"/>
              <w:left w:val="single" w:sz="8" w:space="0" w:color="auto"/>
              <w:bottom w:val="single" w:sz="8" w:space="0" w:color="FFFFFF" w:themeColor="background1"/>
              <w:right w:val="single" w:sz="8" w:space="0" w:color="FFFFFF" w:themeColor="background1"/>
            </w:tcBorders>
            <w:shd w:val="clear" w:color="auto" w:fill="621132"/>
            <w:noWrap/>
            <w:vAlign w:val="center"/>
            <w:hideMark/>
          </w:tcPr>
          <w:p w:rsidR="00C94BAD" w:rsidRPr="00F31247" w:rsidRDefault="00C94BAD" w:rsidP="00C94BAD">
            <w:pPr>
              <w:spacing w:after="0" w:line="240" w:lineRule="auto"/>
              <w:jc w:val="center"/>
              <w:rPr>
                <w:rFonts w:ascii="Arial" w:eastAsia="Times New Roman" w:hAnsi="Arial" w:cs="Arial"/>
                <w:b/>
                <w:bCs/>
                <w:color w:val="FFFFFF" w:themeColor="background1"/>
                <w:sz w:val="18"/>
                <w:szCs w:val="18"/>
                <w:lang w:eastAsia="es-MX"/>
              </w:rPr>
            </w:pPr>
            <w:r w:rsidRPr="00F31247">
              <w:rPr>
                <w:rFonts w:ascii="Arial" w:eastAsia="Times New Roman" w:hAnsi="Arial" w:cs="Arial"/>
                <w:b/>
                <w:bCs/>
                <w:color w:val="FFFFFF" w:themeColor="background1"/>
                <w:sz w:val="18"/>
                <w:szCs w:val="18"/>
                <w:lang w:eastAsia="es-MX"/>
              </w:rPr>
              <w:t>TOTAL:</w:t>
            </w:r>
          </w:p>
        </w:tc>
        <w:tc>
          <w:tcPr>
            <w:tcW w:w="1801" w:type="pct"/>
            <w:vMerge w:val="restart"/>
            <w:tcBorders>
              <w:top w:val="nil"/>
              <w:left w:val="single" w:sz="8" w:space="0" w:color="FFFFFF" w:themeColor="background1"/>
              <w:bottom w:val="single" w:sz="8" w:space="0" w:color="FFFFFF" w:themeColor="background1"/>
              <w:right w:val="single" w:sz="8" w:space="0" w:color="auto"/>
            </w:tcBorders>
            <w:shd w:val="clear" w:color="auto" w:fill="621132"/>
            <w:noWrap/>
            <w:vAlign w:val="center"/>
            <w:hideMark/>
          </w:tcPr>
          <w:p w:rsidR="00C94BAD" w:rsidRPr="00F31247" w:rsidRDefault="001165C8" w:rsidP="001165C8">
            <w:pPr>
              <w:spacing w:after="0" w:line="240" w:lineRule="auto"/>
              <w:jc w:val="right"/>
              <w:rPr>
                <w:rFonts w:ascii="Arial" w:eastAsia="Times New Roman" w:hAnsi="Arial" w:cs="Arial"/>
                <w:b/>
                <w:bCs/>
                <w:color w:val="FFFFFF" w:themeColor="background1"/>
                <w:sz w:val="18"/>
                <w:szCs w:val="18"/>
                <w:lang w:eastAsia="es-MX"/>
              </w:rPr>
            </w:pPr>
            <w:r>
              <w:rPr>
                <w:rFonts w:ascii="Arial" w:eastAsia="Times New Roman" w:hAnsi="Arial" w:cs="Arial"/>
                <w:b/>
                <w:bCs/>
                <w:color w:val="FFFFFF" w:themeColor="background1"/>
                <w:sz w:val="18"/>
                <w:szCs w:val="18"/>
                <w:lang w:eastAsia="es-MX"/>
              </w:rPr>
              <w:t>2,131,230,949.84</w:t>
            </w:r>
          </w:p>
        </w:tc>
      </w:tr>
      <w:tr w:rsidR="00F31247" w:rsidRPr="00F31247" w:rsidTr="000251C9">
        <w:trPr>
          <w:trHeight w:val="249"/>
        </w:trPr>
        <w:tc>
          <w:tcPr>
            <w:tcW w:w="3199" w:type="pct"/>
            <w:gridSpan w:val="2"/>
            <w:vMerge/>
            <w:tcBorders>
              <w:top w:val="single" w:sz="8" w:space="0" w:color="FFFFFF" w:themeColor="background1"/>
              <w:left w:val="single" w:sz="8" w:space="0" w:color="auto"/>
              <w:bottom w:val="single" w:sz="8" w:space="0" w:color="000000"/>
              <w:right w:val="single" w:sz="8" w:space="0" w:color="FFFFFF" w:themeColor="background1"/>
            </w:tcBorders>
            <w:shd w:val="clear" w:color="auto" w:fill="621132"/>
            <w:vAlign w:val="center"/>
            <w:hideMark/>
          </w:tcPr>
          <w:p w:rsidR="00C94BAD" w:rsidRPr="00F31247" w:rsidRDefault="00C94BAD" w:rsidP="00C94BAD">
            <w:pPr>
              <w:spacing w:after="0" w:line="240" w:lineRule="auto"/>
              <w:rPr>
                <w:rFonts w:ascii="Arial" w:eastAsia="Times New Roman" w:hAnsi="Arial" w:cs="Arial"/>
                <w:b/>
                <w:bCs/>
                <w:color w:val="FFFFFF" w:themeColor="background1"/>
                <w:sz w:val="18"/>
                <w:szCs w:val="18"/>
                <w:lang w:eastAsia="es-MX"/>
              </w:rPr>
            </w:pPr>
          </w:p>
        </w:tc>
        <w:tc>
          <w:tcPr>
            <w:tcW w:w="1801" w:type="pct"/>
            <w:vMerge/>
            <w:tcBorders>
              <w:top w:val="single" w:sz="8" w:space="0" w:color="FFFFFF" w:themeColor="background1"/>
              <w:left w:val="single" w:sz="8" w:space="0" w:color="FFFFFF" w:themeColor="background1"/>
              <w:bottom w:val="single" w:sz="8" w:space="0" w:color="000000"/>
              <w:right w:val="single" w:sz="8" w:space="0" w:color="auto"/>
            </w:tcBorders>
            <w:shd w:val="clear" w:color="auto" w:fill="621132"/>
            <w:vAlign w:val="center"/>
            <w:hideMark/>
          </w:tcPr>
          <w:p w:rsidR="00C94BAD" w:rsidRPr="00F31247" w:rsidRDefault="00C94BAD" w:rsidP="00C94BAD">
            <w:pPr>
              <w:spacing w:after="0" w:line="240" w:lineRule="auto"/>
              <w:rPr>
                <w:rFonts w:ascii="Arial" w:eastAsia="Times New Roman" w:hAnsi="Arial" w:cs="Arial"/>
                <w:b/>
                <w:bCs/>
                <w:color w:val="FFFFFF" w:themeColor="background1"/>
                <w:sz w:val="18"/>
                <w:szCs w:val="18"/>
                <w:lang w:eastAsia="es-MX"/>
              </w:rPr>
            </w:pPr>
          </w:p>
        </w:tc>
      </w:tr>
    </w:tbl>
    <w:p w:rsidR="00575B1B" w:rsidRDefault="00575B1B" w:rsidP="00F31247">
      <w:pPr>
        <w:jc w:val="both"/>
        <w:rPr>
          <w:rFonts w:ascii="Arial" w:hAnsi="Arial" w:cs="Arial"/>
          <w:b/>
          <w:sz w:val="24"/>
        </w:rPr>
      </w:pPr>
    </w:p>
    <w:p w:rsidR="00C259BC" w:rsidRPr="00F31247" w:rsidRDefault="00241E23" w:rsidP="00F31247">
      <w:pPr>
        <w:jc w:val="both"/>
        <w:rPr>
          <w:rFonts w:ascii="Arial" w:hAnsi="Arial" w:cs="Arial"/>
          <w:b/>
          <w:sz w:val="24"/>
        </w:rPr>
      </w:pPr>
      <w:r w:rsidRPr="00D60602">
        <w:rPr>
          <w:rFonts w:ascii="Arial" w:hAnsi="Arial" w:cs="Arial"/>
          <w:b/>
          <w:sz w:val="24"/>
        </w:rPr>
        <w:t xml:space="preserve">DP_12.- </w:t>
      </w:r>
      <w:r w:rsidR="00AA3600" w:rsidRPr="00D60602">
        <w:rPr>
          <w:rFonts w:ascii="Arial" w:hAnsi="Arial" w:cs="Arial"/>
          <w:b/>
          <w:sz w:val="24"/>
        </w:rPr>
        <w:t xml:space="preserve">El Presupuesto de Egresos para el Ejercicio </w:t>
      </w:r>
      <w:r w:rsidR="008936A6" w:rsidRPr="00D60602">
        <w:rPr>
          <w:rFonts w:ascii="Arial" w:hAnsi="Arial" w:cs="Arial"/>
          <w:b/>
          <w:sz w:val="24"/>
        </w:rPr>
        <w:t xml:space="preserve">Fiscal </w:t>
      </w:r>
      <w:r w:rsidR="00AA3600" w:rsidRPr="00D60602">
        <w:rPr>
          <w:rFonts w:ascii="Arial" w:hAnsi="Arial" w:cs="Arial"/>
          <w:b/>
          <w:sz w:val="24"/>
        </w:rPr>
        <w:t>20</w:t>
      </w:r>
      <w:r w:rsidR="00B86DB1" w:rsidRPr="00D60602">
        <w:rPr>
          <w:rFonts w:ascii="Arial" w:hAnsi="Arial" w:cs="Arial"/>
          <w:b/>
          <w:sz w:val="24"/>
        </w:rPr>
        <w:t>2</w:t>
      </w:r>
      <w:r w:rsidR="00AB75EF" w:rsidRPr="00D60602">
        <w:rPr>
          <w:rFonts w:ascii="Arial" w:hAnsi="Arial" w:cs="Arial"/>
          <w:b/>
          <w:sz w:val="24"/>
        </w:rPr>
        <w:t>4</w:t>
      </w:r>
      <w:r w:rsidR="00DA2098" w:rsidRPr="00D60602">
        <w:rPr>
          <w:rFonts w:ascii="Arial" w:hAnsi="Arial" w:cs="Arial"/>
          <w:b/>
          <w:sz w:val="24"/>
        </w:rPr>
        <w:t xml:space="preserve"> </w:t>
      </w:r>
      <w:r w:rsidR="004B16EC" w:rsidRPr="00D60602">
        <w:rPr>
          <w:rFonts w:ascii="Arial" w:hAnsi="Arial" w:cs="Arial"/>
          <w:b/>
          <w:sz w:val="24"/>
        </w:rPr>
        <w:t>Aprobado</w:t>
      </w:r>
      <w:r w:rsidR="00AA3600" w:rsidRPr="00D60602">
        <w:rPr>
          <w:rFonts w:ascii="Arial" w:hAnsi="Arial" w:cs="Arial"/>
          <w:b/>
          <w:sz w:val="24"/>
        </w:rPr>
        <w:t>, contempla recursos por Concepto de Adeudos de Ejercici</w:t>
      </w:r>
      <w:r w:rsidR="00F55B9C" w:rsidRPr="00D60602">
        <w:rPr>
          <w:rFonts w:ascii="Arial" w:hAnsi="Arial" w:cs="Arial"/>
          <w:b/>
          <w:sz w:val="24"/>
        </w:rPr>
        <w:t xml:space="preserve">os Fiscales Anteriores (ADEFAS) por </w:t>
      </w:r>
      <w:r w:rsidR="000C18F6" w:rsidRPr="00D60602">
        <w:rPr>
          <w:rFonts w:ascii="Arial" w:hAnsi="Arial" w:cs="Arial"/>
          <w:b/>
          <w:sz w:val="24"/>
        </w:rPr>
        <w:t>$</w:t>
      </w:r>
      <w:r w:rsidR="007A70D6" w:rsidRPr="00D60602">
        <w:rPr>
          <w:rFonts w:ascii="Arial" w:hAnsi="Arial" w:cs="Arial"/>
          <w:b/>
          <w:sz w:val="24"/>
        </w:rPr>
        <w:t xml:space="preserve"> </w:t>
      </w:r>
      <w:r w:rsidR="00D60602" w:rsidRPr="00D60602">
        <w:rPr>
          <w:rFonts w:ascii="Arial" w:hAnsi="Arial" w:cs="Arial"/>
          <w:b/>
          <w:sz w:val="24"/>
        </w:rPr>
        <w:t>58,575,074.23</w:t>
      </w:r>
    </w:p>
    <w:p w:rsidR="00D92B90" w:rsidRDefault="00D92B90" w:rsidP="00AA3600">
      <w:pPr>
        <w:jc w:val="both"/>
        <w:rPr>
          <w:rFonts w:ascii="Arial" w:hAnsi="Arial" w:cs="Arial"/>
          <w:b/>
          <w:sz w:val="24"/>
        </w:rPr>
      </w:pPr>
    </w:p>
    <w:p w:rsidR="005C318A" w:rsidRPr="008936A6" w:rsidRDefault="00445E9D" w:rsidP="005C318A">
      <w:pPr>
        <w:jc w:val="both"/>
        <w:rPr>
          <w:rFonts w:ascii="Arial" w:hAnsi="Arial" w:cs="Arial"/>
          <w:b/>
          <w:sz w:val="24"/>
        </w:rPr>
      </w:pPr>
      <w:r>
        <w:rPr>
          <w:rFonts w:ascii="Arial" w:hAnsi="Arial" w:cs="Arial"/>
          <w:b/>
          <w:sz w:val="24"/>
        </w:rPr>
        <w:t xml:space="preserve">RE_01.- </w:t>
      </w:r>
      <w:r w:rsidR="005C318A" w:rsidRPr="00DC2011">
        <w:rPr>
          <w:rFonts w:ascii="Arial" w:hAnsi="Arial" w:cs="Arial"/>
          <w:b/>
          <w:sz w:val="24"/>
        </w:rPr>
        <w:t xml:space="preserve">Financiamiento Público a </w:t>
      </w:r>
      <w:r w:rsidR="005C318A" w:rsidRPr="00F31247">
        <w:rPr>
          <w:rFonts w:ascii="Arial" w:hAnsi="Arial" w:cs="Arial"/>
          <w:b/>
          <w:sz w:val="24"/>
        </w:rPr>
        <w:t xml:space="preserve">Partidos Políticos, Presupuesto de Egresos </w:t>
      </w:r>
      <w:r w:rsidR="005C318A" w:rsidRPr="00443315">
        <w:rPr>
          <w:rFonts w:ascii="Arial" w:hAnsi="Arial" w:cs="Arial"/>
          <w:b/>
          <w:sz w:val="24"/>
        </w:rPr>
        <w:t>para el Ejercicio Fiscal 20</w:t>
      </w:r>
      <w:r w:rsidR="00B86DB1" w:rsidRPr="00443315">
        <w:rPr>
          <w:rFonts w:ascii="Arial" w:hAnsi="Arial" w:cs="Arial"/>
          <w:b/>
          <w:sz w:val="24"/>
        </w:rPr>
        <w:t>2</w:t>
      </w:r>
      <w:r w:rsidR="00AB75EF" w:rsidRPr="00443315">
        <w:rPr>
          <w:rFonts w:ascii="Arial" w:hAnsi="Arial" w:cs="Arial"/>
          <w:b/>
          <w:sz w:val="24"/>
        </w:rPr>
        <w:t>4</w:t>
      </w:r>
      <w:r w:rsidR="007A5621" w:rsidRPr="00443315">
        <w:rPr>
          <w:rFonts w:ascii="Arial" w:hAnsi="Arial" w:cs="Arial"/>
          <w:b/>
          <w:sz w:val="24"/>
        </w:rPr>
        <w:t xml:space="preserve"> Aprobado</w:t>
      </w:r>
      <w:r w:rsidR="009262F3" w:rsidRPr="00443315">
        <w:rPr>
          <w:rFonts w:ascii="Arial" w:hAnsi="Arial" w:cs="Arial"/>
          <w:b/>
          <w:sz w:val="24"/>
        </w:rPr>
        <w:t>.</w:t>
      </w:r>
    </w:p>
    <w:tbl>
      <w:tblPr>
        <w:tblW w:w="8500" w:type="dxa"/>
        <w:jc w:val="center"/>
        <w:tblCellMar>
          <w:left w:w="70" w:type="dxa"/>
          <w:right w:w="70" w:type="dxa"/>
        </w:tblCellMar>
        <w:tblLook w:val="04A0" w:firstRow="1" w:lastRow="0" w:firstColumn="1" w:lastColumn="0" w:noHBand="0" w:noVBand="1"/>
      </w:tblPr>
      <w:tblGrid>
        <w:gridCol w:w="6520"/>
        <w:gridCol w:w="1980"/>
      </w:tblGrid>
      <w:tr w:rsidR="00443315" w:rsidRPr="00443315" w:rsidTr="00443315">
        <w:trPr>
          <w:trHeight w:val="300"/>
          <w:jc w:val="center"/>
        </w:trPr>
        <w:tc>
          <w:tcPr>
            <w:tcW w:w="6520" w:type="dxa"/>
            <w:tcBorders>
              <w:top w:val="single" w:sz="4" w:space="0" w:color="621132"/>
              <w:left w:val="single" w:sz="4" w:space="0" w:color="621132"/>
              <w:bottom w:val="single" w:sz="4" w:space="0" w:color="621132"/>
              <w:right w:val="single" w:sz="4" w:space="0" w:color="FFFFFF"/>
            </w:tcBorders>
            <w:shd w:val="clear" w:color="000000" w:fill="621132"/>
            <w:vAlign w:val="center"/>
            <w:hideMark/>
          </w:tcPr>
          <w:p w:rsidR="00443315" w:rsidRPr="00443315" w:rsidRDefault="00443315" w:rsidP="00443315">
            <w:pPr>
              <w:spacing w:after="0" w:line="240" w:lineRule="auto"/>
              <w:jc w:val="center"/>
              <w:rPr>
                <w:rFonts w:ascii="Calibri" w:eastAsia="Times New Roman" w:hAnsi="Calibri" w:cs="Calibri"/>
                <w:b/>
                <w:bCs/>
                <w:color w:val="FFFFFF"/>
                <w:lang w:eastAsia="es-MX"/>
              </w:rPr>
            </w:pPr>
            <w:r w:rsidRPr="00443315">
              <w:rPr>
                <w:rFonts w:ascii="Calibri" w:eastAsia="Times New Roman" w:hAnsi="Calibri" w:cs="Calibri"/>
                <w:b/>
                <w:bCs/>
                <w:color w:val="FFFFFF"/>
                <w:lang w:eastAsia="es-MX"/>
              </w:rPr>
              <w:t>Descripción</w:t>
            </w:r>
          </w:p>
        </w:tc>
        <w:tc>
          <w:tcPr>
            <w:tcW w:w="1980" w:type="dxa"/>
            <w:tcBorders>
              <w:top w:val="single" w:sz="4" w:space="0" w:color="621132"/>
              <w:left w:val="nil"/>
              <w:bottom w:val="single" w:sz="4" w:space="0" w:color="621132"/>
              <w:right w:val="single" w:sz="4" w:space="0" w:color="621132"/>
            </w:tcBorders>
            <w:shd w:val="clear" w:color="000000" w:fill="621132"/>
            <w:vAlign w:val="center"/>
            <w:hideMark/>
          </w:tcPr>
          <w:p w:rsidR="00443315" w:rsidRPr="00443315" w:rsidRDefault="00443315" w:rsidP="00443315">
            <w:pPr>
              <w:spacing w:after="0" w:line="240" w:lineRule="auto"/>
              <w:jc w:val="center"/>
              <w:rPr>
                <w:rFonts w:ascii="Calibri" w:eastAsia="Times New Roman" w:hAnsi="Calibri" w:cs="Calibri"/>
                <w:b/>
                <w:bCs/>
                <w:color w:val="FFFFFF"/>
                <w:lang w:eastAsia="es-MX"/>
              </w:rPr>
            </w:pPr>
            <w:r w:rsidRPr="00443315">
              <w:rPr>
                <w:rFonts w:ascii="Calibri" w:eastAsia="Times New Roman" w:hAnsi="Calibri" w:cs="Calibri"/>
                <w:b/>
                <w:bCs/>
                <w:color w:val="FFFFFF"/>
                <w:lang w:eastAsia="es-MX"/>
              </w:rPr>
              <w:t>Cifras en Pesos</w:t>
            </w:r>
          </w:p>
        </w:tc>
      </w:tr>
      <w:tr w:rsidR="00443315" w:rsidRPr="00443315" w:rsidTr="00443315">
        <w:trPr>
          <w:trHeight w:val="300"/>
          <w:jc w:val="center"/>
        </w:trPr>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443315" w:rsidRPr="00443315" w:rsidRDefault="00443315" w:rsidP="00443315">
            <w:pPr>
              <w:spacing w:after="0" w:line="240" w:lineRule="auto"/>
              <w:rPr>
                <w:rFonts w:ascii="Calibri" w:eastAsia="Times New Roman" w:hAnsi="Calibri" w:cs="Calibri"/>
                <w:b/>
                <w:bCs/>
                <w:color w:val="000000"/>
                <w:lang w:eastAsia="es-MX"/>
              </w:rPr>
            </w:pPr>
            <w:r w:rsidRPr="00443315">
              <w:rPr>
                <w:rFonts w:ascii="Calibri" w:eastAsia="Times New Roman" w:hAnsi="Calibri" w:cs="Calibri"/>
                <w:b/>
                <w:bCs/>
                <w:color w:val="000000"/>
                <w:lang w:eastAsia="es-MX"/>
              </w:rPr>
              <w:t>Instituto de Elecciones y Participación Ciudadana</w:t>
            </w:r>
          </w:p>
        </w:tc>
        <w:tc>
          <w:tcPr>
            <w:tcW w:w="1980" w:type="dxa"/>
            <w:tcBorders>
              <w:top w:val="nil"/>
              <w:left w:val="nil"/>
              <w:bottom w:val="single" w:sz="4" w:space="0" w:color="auto"/>
              <w:right w:val="single" w:sz="4" w:space="0" w:color="auto"/>
            </w:tcBorders>
            <w:shd w:val="clear" w:color="auto" w:fill="auto"/>
            <w:noWrap/>
            <w:vAlign w:val="center"/>
            <w:hideMark/>
          </w:tcPr>
          <w:p w:rsidR="00443315" w:rsidRPr="00443315" w:rsidRDefault="00443315" w:rsidP="00443315">
            <w:pPr>
              <w:spacing w:after="0" w:line="240" w:lineRule="auto"/>
              <w:jc w:val="right"/>
              <w:rPr>
                <w:rFonts w:ascii="Calibri" w:eastAsia="Times New Roman" w:hAnsi="Calibri" w:cs="Calibri"/>
                <w:b/>
                <w:bCs/>
                <w:color w:val="000000"/>
                <w:lang w:eastAsia="es-MX"/>
              </w:rPr>
            </w:pPr>
            <w:r w:rsidRPr="00443315">
              <w:rPr>
                <w:rFonts w:ascii="Calibri" w:eastAsia="Times New Roman" w:hAnsi="Calibri" w:cs="Calibri"/>
                <w:b/>
                <w:bCs/>
                <w:color w:val="000000"/>
                <w:lang w:eastAsia="es-MX"/>
              </w:rPr>
              <w:t xml:space="preserve">   1,150,444,545.37 </w:t>
            </w:r>
          </w:p>
        </w:tc>
      </w:tr>
      <w:tr w:rsidR="00443315" w:rsidRPr="00443315" w:rsidTr="00443315">
        <w:trPr>
          <w:trHeight w:val="300"/>
          <w:jc w:val="center"/>
        </w:trPr>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3315" w:rsidRPr="00443315" w:rsidRDefault="00443315" w:rsidP="00443315">
            <w:pPr>
              <w:spacing w:after="0" w:line="240" w:lineRule="auto"/>
              <w:ind w:firstLineChars="246" w:firstLine="492"/>
              <w:rPr>
                <w:rFonts w:ascii="Calibri" w:eastAsia="Times New Roman" w:hAnsi="Calibri" w:cs="Calibri"/>
                <w:color w:val="000000"/>
                <w:sz w:val="20"/>
                <w:szCs w:val="20"/>
                <w:lang w:eastAsia="es-MX"/>
              </w:rPr>
            </w:pPr>
            <w:r w:rsidRPr="00443315">
              <w:rPr>
                <w:rFonts w:ascii="Calibri" w:eastAsia="Times New Roman" w:hAnsi="Calibri" w:cs="Calibri"/>
                <w:color w:val="000000"/>
                <w:sz w:val="20"/>
                <w:szCs w:val="20"/>
                <w:lang w:eastAsia="es-MX"/>
              </w:rPr>
              <w:t>Gasto de Operación</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443315" w:rsidRPr="00443315" w:rsidRDefault="00443315" w:rsidP="00443315">
            <w:pPr>
              <w:spacing w:after="0" w:line="240" w:lineRule="auto"/>
              <w:jc w:val="right"/>
              <w:rPr>
                <w:rFonts w:ascii="Calibri" w:eastAsia="Times New Roman" w:hAnsi="Calibri" w:cs="Calibri"/>
                <w:color w:val="000000"/>
                <w:sz w:val="20"/>
                <w:szCs w:val="20"/>
                <w:lang w:eastAsia="es-MX"/>
              </w:rPr>
            </w:pPr>
            <w:r w:rsidRPr="00443315">
              <w:rPr>
                <w:rFonts w:ascii="Calibri" w:eastAsia="Times New Roman" w:hAnsi="Calibri" w:cs="Calibri"/>
                <w:color w:val="000000"/>
                <w:sz w:val="20"/>
                <w:szCs w:val="20"/>
                <w:lang w:eastAsia="es-MX"/>
              </w:rPr>
              <w:t xml:space="preserve">        889,019,805.84 </w:t>
            </w:r>
          </w:p>
        </w:tc>
      </w:tr>
      <w:tr w:rsidR="00443315" w:rsidRPr="00443315" w:rsidTr="00443315">
        <w:trPr>
          <w:trHeight w:val="510"/>
          <w:jc w:val="center"/>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43315" w:rsidRPr="00443315" w:rsidRDefault="00443315" w:rsidP="00443315">
            <w:pPr>
              <w:spacing w:after="0" w:line="240" w:lineRule="auto"/>
              <w:ind w:leftChars="222" w:left="490" w:hangingChars="1" w:hanging="2"/>
              <w:rPr>
                <w:rFonts w:ascii="Calibri" w:eastAsia="Times New Roman" w:hAnsi="Calibri" w:cs="Calibri"/>
                <w:color w:val="000000"/>
                <w:sz w:val="20"/>
                <w:szCs w:val="20"/>
                <w:lang w:eastAsia="es-MX"/>
              </w:rPr>
            </w:pPr>
            <w:r w:rsidRPr="00443315">
              <w:rPr>
                <w:rFonts w:ascii="Calibri" w:eastAsia="Times New Roman" w:hAnsi="Calibri" w:cs="Calibri"/>
                <w:color w:val="000000"/>
                <w:sz w:val="20"/>
                <w:szCs w:val="20"/>
                <w:lang w:eastAsia="es-MX"/>
              </w:rPr>
              <w:t>Financiamiento Público a Partidos Políticos y Agrupaciones Políticas con Registro Autorizado.</w:t>
            </w:r>
          </w:p>
        </w:tc>
        <w:tc>
          <w:tcPr>
            <w:tcW w:w="1980" w:type="dxa"/>
            <w:tcBorders>
              <w:top w:val="nil"/>
              <w:left w:val="nil"/>
              <w:bottom w:val="single" w:sz="4" w:space="0" w:color="auto"/>
              <w:right w:val="single" w:sz="4" w:space="0" w:color="auto"/>
            </w:tcBorders>
            <w:shd w:val="clear" w:color="auto" w:fill="auto"/>
            <w:noWrap/>
            <w:vAlign w:val="center"/>
            <w:hideMark/>
          </w:tcPr>
          <w:p w:rsidR="00443315" w:rsidRPr="00443315" w:rsidRDefault="00443315" w:rsidP="00443315">
            <w:pPr>
              <w:spacing w:after="0" w:line="240" w:lineRule="auto"/>
              <w:jc w:val="right"/>
              <w:rPr>
                <w:rFonts w:ascii="Calibri" w:eastAsia="Times New Roman" w:hAnsi="Calibri" w:cs="Calibri"/>
                <w:color w:val="000000"/>
                <w:sz w:val="20"/>
                <w:szCs w:val="20"/>
                <w:lang w:eastAsia="es-MX"/>
              </w:rPr>
            </w:pPr>
            <w:r w:rsidRPr="00443315">
              <w:rPr>
                <w:rFonts w:ascii="Calibri" w:eastAsia="Times New Roman" w:hAnsi="Calibri" w:cs="Calibri"/>
                <w:color w:val="000000"/>
                <w:sz w:val="20"/>
                <w:szCs w:val="20"/>
                <w:lang w:eastAsia="es-MX"/>
              </w:rPr>
              <w:t xml:space="preserve">        261,424,739.53 </w:t>
            </w:r>
          </w:p>
        </w:tc>
      </w:tr>
    </w:tbl>
    <w:p w:rsidR="00D5081C" w:rsidRDefault="00D5081C" w:rsidP="009E13D8">
      <w:pPr>
        <w:jc w:val="both"/>
        <w:rPr>
          <w:rFonts w:ascii="Arial" w:hAnsi="Arial" w:cs="Arial"/>
          <w:b/>
          <w:sz w:val="24"/>
        </w:rPr>
      </w:pPr>
    </w:p>
    <w:p w:rsidR="009C4916" w:rsidRDefault="00445E9D" w:rsidP="00D15D2D">
      <w:pPr>
        <w:autoSpaceDE w:val="0"/>
        <w:autoSpaceDN w:val="0"/>
        <w:adjustRightInd w:val="0"/>
        <w:spacing w:after="0" w:line="240" w:lineRule="auto"/>
        <w:rPr>
          <w:rFonts w:ascii="Arial" w:hAnsi="Arial" w:cs="Arial"/>
          <w:b/>
          <w:bCs/>
          <w:sz w:val="24"/>
          <w:szCs w:val="20"/>
        </w:rPr>
      </w:pPr>
      <w:r w:rsidRPr="00443315">
        <w:rPr>
          <w:rFonts w:ascii="Arial" w:hAnsi="Arial" w:cs="Arial"/>
          <w:b/>
          <w:bCs/>
          <w:sz w:val="24"/>
          <w:szCs w:val="20"/>
        </w:rPr>
        <w:t xml:space="preserve">RE_03.- </w:t>
      </w:r>
      <w:r w:rsidR="009C4916" w:rsidRPr="00443315">
        <w:rPr>
          <w:rFonts w:ascii="Arial" w:hAnsi="Arial" w:cs="Arial"/>
          <w:b/>
          <w:bCs/>
          <w:sz w:val="24"/>
          <w:szCs w:val="20"/>
        </w:rPr>
        <w:t>Gasto en Comunicación Social.</w:t>
      </w:r>
    </w:p>
    <w:p w:rsidR="007F7B91" w:rsidRDefault="007F7B91" w:rsidP="00D15D2D">
      <w:pPr>
        <w:autoSpaceDE w:val="0"/>
        <w:autoSpaceDN w:val="0"/>
        <w:adjustRightInd w:val="0"/>
        <w:spacing w:after="0" w:line="240" w:lineRule="auto"/>
        <w:rPr>
          <w:rFonts w:ascii="Arial" w:hAnsi="Arial" w:cs="Arial"/>
          <w:b/>
          <w:bCs/>
          <w:sz w:val="24"/>
          <w:szCs w:val="20"/>
        </w:rPr>
      </w:pPr>
    </w:p>
    <w:tbl>
      <w:tblPr>
        <w:tblW w:w="5000" w:type="pct"/>
        <w:tblCellMar>
          <w:left w:w="70" w:type="dxa"/>
          <w:right w:w="70" w:type="dxa"/>
        </w:tblCellMar>
        <w:tblLook w:val="04A0" w:firstRow="1" w:lastRow="0" w:firstColumn="1" w:lastColumn="0" w:noHBand="0" w:noVBand="1"/>
      </w:tblPr>
      <w:tblGrid>
        <w:gridCol w:w="6853"/>
        <w:gridCol w:w="1975"/>
      </w:tblGrid>
      <w:tr w:rsidR="00443315" w:rsidRPr="00443315" w:rsidTr="00443315">
        <w:trPr>
          <w:trHeight w:val="300"/>
        </w:trPr>
        <w:tc>
          <w:tcPr>
            <w:tcW w:w="4091" w:type="pct"/>
            <w:tcBorders>
              <w:top w:val="single" w:sz="4" w:space="0" w:color="621132"/>
              <w:left w:val="single" w:sz="4" w:space="0" w:color="621132"/>
              <w:bottom w:val="single" w:sz="4" w:space="0" w:color="621132"/>
              <w:right w:val="single" w:sz="4" w:space="0" w:color="FFFFFF"/>
            </w:tcBorders>
            <w:shd w:val="clear" w:color="000000" w:fill="621132"/>
            <w:vAlign w:val="center"/>
            <w:hideMark/>
          </w:tcPr>
          <w:p w:rsidR="00443315" w:rsidRPr="00443315" w:rsidRDefault="00443315" w:rsidP="00443315">
            <w:pPr>
              <w:spacing w:after="0" w:line="240" w:lineRule="auto"/>
              <w:jc w:val="center"/>
              <w:rPr>
                <w:rFonts w:ascii="Calibri" w:eastAsia="Times New Roman" w:hAnsi="Calibri" w:cs="Calibri"/>
                <w:b/>
                <w:bCs/>
                <w:color w:val="FFFFFF"/>
                <w:lang w:eastAsia="es-MX"/>
              </w:rPr>
            </w:pPr>
            <w:r w:rsidRPr="00443315">
              <w:rPr>
                <w:rFonts w:ascii="Calibri" w:eastAsia="Times New Roman" w:hAnsi="Calibri" w:cs="Calibri"/>
                <w:b/>
                <w:bCs/>
                <w:color w:val="FFFFFF"/>
                <w:lang w:eastAsia="es-MX"/>
              </w:rPr>
              <w:t>Descripción</w:t>
            </w:r>
          </w:p>
        </w:tc>
        <w:tc>
          <w:tcPr>
            <w:tcW w:w="909" w:type="pct"/>
            <w:tcBorders>
              <w:top w:val="single" w:sz="4" w:space="0" w:color="621132"/>
              <w:left w:val="nil"/>
              <w:bottom w:val="single" w:sz="4" w:space="0" w:color="621132"/>
              <w:right w:val="single" w:sz="4" w:space="0" w:color="621132"/>
            </w:tcBorders>
            <w:shd w:val="clear" w:color="000000" w:fill="621132"/>
            <w:vAlign w:val="center"/>
            <w:hideMark/>
          </w:tcPr>
          <w:p w:rsidR="00443315" w:rsidRPr="00443315" w:rsidRDefault="00443315" w:rsidP="00443315">
            <w:pPr>
              <w:spacing w:after="0" w:line="240" w:lineRule="auto"/>
              <w:jc w:val="center"/>
              <w:rPr>
                <w:rFonts w:ascii="Calibri" w:eastAsia="Times New Roman" w:hAnsi="Calibri" w:cs="Calibri"/>
                <w:b/>
                <w:bCs/>
                <w:color w:val="FFFFFF"/>
                <w:lang w:eastAsia="es-MX"/>
              </w:rPr>
            </w:pPr>
            <w:r w:rsidRPr="00443315">
              <w:rPr>
                <w:rFonts w:ascii="Calibri" w:eastAsia="Times New Roman" w:hAnsi="Calibri" w:cs="Calibri"/>
                <w:b/>
                <w:bCs/>
                <w:color w:val="FFFFFF"/>
                <w:lang w:eastAsia="es-MX"/>
              </w:rPr>
              <w:t>Cifras en Pesos</w:t>
            </w:r>
          </w:p>
        </w:tc>
      </w:tr>
      <w:tr w:rsidR="00443315" w:rsidRPr="00443315" w:rsidTr="00443315">
        <w:trPr>
          <w:trHeight w:val="300"/>
        </w:trPr>
        <w:tc>
          <w:tcPr>
            <w:tcW w:w="40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3315" w:rsidRPr="00443315" w:rsidRDefault="00443315" w:rsidP="00443315">
            <w:pPr>
              <w:spacing w:after="0" w:line="240" w:lineRule="auto"/>
              <w:rPr>
                <w:rFonts w:ascii="Calibri" w:eastAsia="Times New Roman" w:hAnsi="Calibri" w:cs="Calibri"/>
                <w:b/>
                <w:bCs/>
                <w:color w:val="000000"/>
                <w:lang w:eastAsia="es-MX"/>
              </w:rPr>
            </w:pPr>
            <w:r w:rsidRPr="00443315">
              <w:rPr>
                <w:rFonts w:ascii="Calibri" w:eastAsia="Times New Roman" w:hAnsi="Calibri" w:cs="Calibri"/>
                <w:b/>
                <w:bCs/>
                <w:color w:val="000000"/>
                <w:lang w:eastAsia="es-MX"/>
              </w:rPr>
              <w:t>3600 Servicios de Comunicación Social y Publicidad.</w:t>
            </w:r>
          </w:p>
        </w:tc>
        <w:tc>
          <w:tcPr>
            <w:tcW w:w="909" w:type="pct"/>
            <w:tcBorders>
              <w:top w:val="single" w:sz="4" w:space="0" w:color="auto"/>
              <w:left w:val="nil"/>
              <w:bottom w:val="single" w:sz="4" w:space="0" w:color="auto"/>
              <w:right w:val="single" w:sz="4" w:space="0" w:color="auto"/>
            </w:tcBorders>
            <w:shd w:val="clear" w:color="auto" w:fill="auto"/>
            <w:noWrap/>
            <w:vAlign w:val="center"/>
            <w:hideMark/>
          </w:tcPr>
          <w:p w:rsidR="00443315" w:rsidRPr="00443315" w:rsidRDefault="00443315" w:rsidP="00443315">
            <w:pPr>
              <w:spacing w:after="0" w:line="240" w:lineRule="auto"/>
              <w:jc w:val="right"/>
              <w:rPr>
                <w:rFonts w:ascii="Calibri" w:eastAsia="Times New Roman" w:hAnsi="Calibri" w:cs="Calibri"/>
                <w:b/>
                <w:bCs/>
                <w:color w:val="000000"/>
                <w:lang w:eastAsia="es-MX"/>
              </w:rPr>
            </w:pPr>
            <w:r w:rsidRPr="00443315">
              <w:rPr>
                <w:rFonts w:ascii="Calibri" w:eastAsia="Times New Roman" w:hAnsi="Calibri" w:cs="Calibri"/>
                <w:b/>
                <w:bCs/>
                <w:color w:val="000000"/>
                <w:lang w:eastAsia="es-MX"/>
              </w:rPr>
              <w:t xml:space="preserve">           83,449,189.80 </w:t>
            </w:r>
          </w:p>
        </w:tc>
      </w:tr>
      <w:tr w:rsidR="00443315" w:rsidRPr="00443315" w:rsidTr="00443315">
        <w:trPr>
          <w:trHeight w:val="510"/>
        </w:trPr>
        <w:tc>
          <w:tcPr>
            <w:tcW w:w="4091" w:type="pct"/>
            <w:tcBorders>
              <w:top w:val="nil"/>
              <w:left w:val="single" w:sz="4" w:space="0" w:color="auto"/>
              <w:bottom w:val="single" w:sz="4" w:space="0" w:color="auto"/>
              <w:right w:val="single" w:sz="4" w:space="0" w:color="auto"/>
            </w:tcBorders>
            <w:shd w:val="clear" w:color="auto" w:fill="auto"/>
            <w:vAlign w:val="center"/>
            <w:hideMark/>
          </w:tcPr>
          <w:p w:rsidR="00443315" w:rsidRPr="00443315" w:rsidRDefault="00443315" w:rsidP="00443315">
            <w:pPr>
              <w:spacing w:after="0" w:line="240" w:lineRule="auto"/>
              <w:ind w:left="634"/>
              <w:rPr>
                <w:rFonts w:ascii="Calibri" w:eastAsia="Times New Roman" w:hAnsi="Calibri" w:cs="Calibri"/>
                <w:color w:val="000000"/>
                <w:sz w:val="20"/>
                <w:szCs w:val="20"/>
                <w:lang w:eastAsia="es-MX"/>
              </w:rPr>
            </w:pPr>
            <w:r w:rsidRPr="00443315">
              <w:rPr>
                <w:rFonts w:ascii="Calibri" w:eastAsia="Times New Roman" w:hAnsi="Calibri" w:cs="Calibri"/>
                <w:color w:val="000000"/>
                <w:sz w:val="20"/>
                <w:szCs w:val="20"/>
                <w:lang w:eastAsia="es-MX"/>
              </w:rPr>
              <w:t>361 Difusión por Radio, Televisión y Otros Medios de Mensajes Sobre Programas y Actividades Gubernamentales.</w:t>
            </w:r>
          </w:p>
        </w:tc>
        <w:tc>
          <w:tcPr>
            <w:tcW w:w="909" w:type="pct"/>
            <w:tcBorders>
              <w:top w:val="nil"/>
              <w:left w:val="nil"/>
              <w:bottom w:val="single" w:sz="4" w:space="0" w:color="auto"/>
              <w:right w:val="single" w:sz="4" w:space="0" w:color="auto"/>
            </w:tcBorders>
            <w:shd w:val="clear" w:color="auto" w:fill="auto"/>
            <w:noWrap/>
            <w:vAlign w:val="center"/>
            <w:hideMark/>
          </w:tcPr>
          <w:p w:rsidR="00443315" w:rsidRPr="00443315" w:rsidRDefault="00443315" w:rsidP="00443315">
            <w:pPr>
              <w:spacing w:after="0" w:line="240" w:lineRule="auto"/>
              <w:jc w:val="right"/>
              <w:rPr>
                <w:rFonts w:ascii="Calibri" w:eastAsia="Times New Roman" w:hAnsi="Calibri" w:cs="Calibri"/>
                <w:color w:val="000000"/>
                <w:sz w:val="20"/>
                <w:szCs w:val="20"/>
                <w:lang w:eastAsia="es-MX"/>
              </w:rPr>
            </w:pPr>
            <w:r w:rsidRPr="00443315">
              <w:rPr>
                <w:rFonts w:ascii="Calibri" w:eastAsia="Times New Roman" w:hAnsi="Calibri" w:cs="Calibri"/>
                <w:color w:val="000000"/>
                <w:sz w:val="20"/>
                <w:szCs w:val="20"/>
                <w:lang w:eastAsia="es-MX"/>
              </w:rPr>
              <w:t xml:space="preserve">            82,777,552.79 </w:t>
            </w:r>
          </w:p>
        </w:tc>
      </w:tr>
      <w:tr w:rsidR="00443315" w:rsidRPr="00443315" w:rsidTr="00443315">
        <w:trPr>
          <w:trHeight w:val="510"/>
        </w:trPr>
        <w:tc>
          <w:tcPr>
            <w:tcW w:w="4091" w:type="pct"/>
            <w:tcBorders>
              <w:top w:val="nil"/>
              <w:left w:val="single" w:sz="4" w:space="0" w:color="auto"/>
              <w:bottom w:val="single" w:sz="4" w:space="0" w:color="auto"/>
              <w:right w:val="single" w:sz="4" w:space="0" w:color="auto"/>
            </w:tcBorders>
            <w:shd w:val="clear" w:color="auto" w:fill="auto"/>
            <w:vAlign w:val="center"/>
            <w:hideMark/>
          </w:tcPr>
          <w:p w:rsidR="00443315" w:rsidRPr="00443315" w:rsidRDefault="00443315" w:rsidP="00443315">
            <w:pPr>
              <w:spacing w:after="0" w:line="240" w:lineRule="auto"/>
              <w:ind w:left="634"/>
              <w:rPr>
                <w:rFonts w:ascii="Calibri" w:eastAsia="Times New Roman" w:hAnsi="Calibri" w:cs="Calibri"/>
                <w:color w:val="000000"/>
                <w:sz w:val="20"/>
                <w:szCs w:val="20"/>
                <w:lang w:eastAsia="es-MX"/>
              </w:rPr>
            </w:pPr>
            <w:r w:rsidRPr="00443315">
              <w:rPr>
                <w:rFonts w:ascii="Calibri" w:eastAsia="Times New Roman" w:hAnsi="Calibri" w:cs="Calibri"/>
                <w:color w:val="000000"/>
                <w:sz w:val="20"/>
                <w:szCs w:val="20"/>
                <w:lang w:eastAsia="es-MX"/>
              </w:rPr>
              <w:t>362 Difusión por Radio, Televisión y Otros Medios de Mensajes Comerciales para Promover la Venta de Bienes o Servicios.</w:t>
            </w:r>
          </w:p>
        </w:tc>
        <w:tc>
          <w:tcPr>
            <w:tcW w:w="909" w:type="pct"/>
            <w:tcBorders>
              <w:top w:val="nil"/>
              <w:left w:val="nil"/>
              <w:bottom w:val="single" w:sz="4" w:space="0" w:color="auto"/>
              <w:right w:val="single" w:sz="4" w:space="0" w:color="auto"/>
            </w:tcBorders>
            <w:shd w:val="clear" w:color="auto" w:fill="auto"/>
            <w:noWrap/>
            <w:vAlign w:val="center"/>
            <w:hideMark/>
          </w:tcPr>
          <w:p w:rsidR="00443315" w:rsidRPr="00443315" w:rsidRDefault="00443315" w:rsidP="00443315">
            <w:pPr>
              <w:spacing w:after="0" w:line="240" w:lineRule="auto"/>
              <w:jc w:val="right"/>
              <w:rPr>
                <w:rFonts w:ascii="Calibri" w:eastAsia="Times New Roman" w:hAnsi="Calibri" w:cs="Calibri"/>
                <w:color w:val="000000"/>
                <w:sz w:val="20"/>
                <w:szCs w:val="20"/>
                <w:lang w:eastAsia="es-MX"/>
              </w:rPr>
            </w:pPr>
            <w:r w:rsidRPr="00443315">
              <w:rPr>
                <w:rFonts w:ascii="Calibri" w:eastAsia="Times New Roman" w:hAnsi="Calibri" w:cs="Calibri"/>
                <w:color w:val="000000"/>
                <w:sz w:val="20"/>
                <w:szCs w:val="20"/>
                <w:lang w:eastAsia="es-MX"/>
              </w:rPr>
              <w:t xml:space="preserve">                    85,000.00 </w:t>
            </w:r>
          </w:p>
        </w:tc>
      </w:tr>
      <w:tr w:rsidR="00443315" w:rsidRPr="00443315" w:rsidTr="00443315">
        <w:trPr>
          <w:trHeight w:val="300"/>
        </w:trPr>
        <w:tc>
          <w:tcPr>
            <w:tcW w:w="4091" w:type="pct"/>
            <w:tcBorders>
              <w:top w:val="nil"/>
              <w:left w:val="single" w:sz="4" w:space="0" w:color="auto"/>
              <w:bottom w:val="single" w:sz="4" w:space="0" w:color="auto"/>
              <w:right w:val="single" w:sz="4" w:space="0" w:color="auto"/>
            </w:tcBorders>
            <w:shd w:val="clear" w:color="auto" w:fill="auto"/>
            <w:vAlign w:val="center"/>
            <w:hideMark/>
          </w:tcPr>
          <w:p w:rsidR="00443315" w:rsidRPr="00443315" w:rsidRDefault="00443315" w:rsidP="00443315">
            <w:pPr>
              <w:spacing w:after="0" w:line="240" w:lineRule="auto"/>
              <w:ind w:left="634"/>
              <w:rPr>
                <w:rFonts w:ascii="Calibri" w:eastAsia="Times New Roman" w:hAnsi="Calibri" w:cs="Calibri"/>
                <w:color w:val="000000"/>
                <w:sz w:val="20"/>
                <w:szCs w:val="20"/>
                <w:lang w:eastAsia="es-MX"/>
              </w:rPr>
            </w:pPr>
            <w:r w:rsidRPr="00443315">
              <w:rPr>
                <w:rFonts w:ascii="Calibri" w:eastAsia="Times New Roman" w:hAnsi="Calibri" w:cs="Calibri"/>
                <w:color w:val="000000"/>
                <w:sz w:val="20"/>
                <w:szCs w:val="20"/>
                <w:lang w:eastAsia="es-MX"/>
              </w:rPr>
              <w:t>363 Servicios de Creatividad, Preproducción y Producción de Publicidad, Excepto Internet.</w:t>
            </w:r>
          </w:p>
        </w:tc>
        <w:tc>
          <w:tcPr>
            <w:tcW w:w="909" w:type="pct"/>
            <w:tcBorders>
              <w:top w:val="nil"/>
              <w:left w:val="nil"/>
              <w:bottom w:val="single" w:sz="4" w:space="0" w:color="auto"/>
              <w:right w:val="single" w:sz="4" w:space="0" w:color="auto"/>
            </w:tcBorders>
            <w:shd w:val="clear" w:color="auto" w:fill="auto"/>
            <w:noWrap/>
            <w:vAlign w:val="center"/>
            <w:hideMark/>
          </w:tcPr>
          <w:p w:rsidR="00443315" w:rsidRPr="00443315" w:rsidRDefault="00443315" w:rsidP="00443315">
            <w:pPr>
              <w:spacing w:after="0" w:line="240" w:lineRule="auto"/>
              <w:jc w:val="right"/>
              <w:rPr>
                <w:rFonts w:ascii="Calibri" w:eastAsia="Times New Roman" w:hAnsi="Calibri" w:cs="Calibri"/>
                <w:color w:val="000000"/>
                <w:sz w:val="20"/>
                <w:szCs w:val="20"/>
                <w:lang w:eastAsia="es-MX"/>
              </w:rPr>
            </w:pPr>
            <w:r w:rsidRPr="00443315">
              <w:rPr>
                <w:rFonts w:ascii="Calibri" w:eastAsia="Times New Roman" w:hAnsi="Calibri" w:cs="Calibri"/>
                <w:color w:val="000000"/>
                <w:sz w:val="20"/>
                <w:szCs w:val="20"/>
                <w:lang w:eastAsia="es-MX"/>
              </w:rPr>
              <w:t xml:space="preserve">                    50,000.00 </w:t>
            </w:r>
          </w:p>
        </w:tc>
      </w:tr>
      <w:tr w:rsidR="00443315" w:rsidRPr="00443315" w:rsidTr="00443315">
        <w:trPr>
          <w:trHeight w:val="360"/>
        </w:trPr>
        <w:tc>
          <w:tcPr>
            <w:tcW w:w="4091" w:type="pct"/>
            <w:tcBorders>
              <w:top w:val="nil"/>
              <w:left w:val="single" w:sz="4" w:space="0" w:color="auto"/>
              <w:bottom w:val="single" w:sz="4" w:space="0" w:color="auto"/>
              <w:right w:val="single" w:sz="4" w:space="0" w:color="auto"/>
            </w:tcBorders>
            <w:shd w:val="clear" w:color="auto" w:fill="auto"/>
            <w:vAlign w:val="center"/>
            <w:hideMark/>
          </w:tcPr>
          <w:p w:rsidR="00443315" w:rsidRPr="00443315" w:rsidRDefault="00443315" w:rsidP="00443315">
            <w:pPr>
              <w:spacing w:after="0" w:line="240" w:lineRule="auto"/>
              <w:ind w:firstLineChars="300" w:firstLine="600"/>
              <w:rPr>
                <w:rFonts w:ascii="Calibri" w:eastAsia="Times New Roman" w:hAnsi="Calibri" w:cs="Calibri"/>
                <w:color w:val="000000"/>
                <w:sz w:val="20"/>
                <w:szCs w:val="20"/>
                <w:lang w:eastAsia="es-MX"/>
              </w:rPr>
            </w:pPr>
            <w:r w:rsidRPr="00443315">
              <w:rPr>
                <w:rFonts w:ascii="Calibri" w:eastAsia="Times New Roman" w:hAnsi="Calibri" w:cs="Calibri"/>
                <w:color w:val="000000"/>
                <w:sz w:val="20"/>
                <w:szCs w:val="20"/>
                <w:lang w:eastAsia="es-MX"/>
              </w:rPr>
              <w:t>364 Servicios de Revelado de Fotografías.</w:t>
            </w:r>
          </w:p>
        </w:tc>
        <w:tc>
          <w:tcPr>
            <w:tcW w:w="909" w:type="pct"/>
            <w:tcBorders>
              <w:top w:val="nil"/>
              <w:left w:val="nil"/>
              <w:bottom w:val="single" w:sz="4" w:space="0" w:color="auto"/>
              <w:right w:val="single" w:sz="4" w:space="0" w:color="auto"/>
            </w:tcBorders>
            <w:shd w:val="clear" w:color="auto" w:fill="auto"/>
            <w:noWrap/>
            <w:vAlign w:val="center"/>
            <w:hideMark/>
          </w:tcPr>
          <w:p w:rsidR="00443315" w:rsidRPr="00443315" w:rsidRDefault="00443315" w:rsidP="00443315">
            <w:pPr>
              <w:spacing w:after="0" w:line="240" w:lineRule="auto"/>
              <w:jc w:val="right"/>
              <w:rPr>
                <w:rFonts w:ascii="Calibri" w:eastAsia="Times New Roman" w:hAnsi="Calibri" w:cs="Calibri"/>
                <w:color w:val="000000"/>
                <w:sz w:val="20"/>
                <w:szCs w:val="20"/>
                <w:lang w:eastAsia="es-MX"/>
              </w:rPr>
            </w:pPr>
            <w:r w:rsidRPr="00443315">
              <w:rPr>
                <w:rFonts w:ascii="Calibri" w:eastAsia="Times New Roman" w:hAnsi="Calibri" w:cs="Calibri"/>
                <w:color w:val="000000"/>
                <w:sz w:val="20"/>
                <w:szCs w:val="20"/>
                <w:lang w:eastAsia="es-MX"/>
              </w:rPr>
              <w:t xml:space="preserve">                  155,197.01 </w:t>
            </w:r>
          </w:p>
        </w:tc>
      </w:tr>
      <w:tr w:rsidR="00443315" w:rsidRPr="00443315" w:rsidTr="00443315">
        <w:trPr>
          <w:trHeight w:val="360"/>
        </w:trPr>
        <w:tc>
          <w:tcPr>
            <w:tcW w:w="4091" w:type="pct"/>
            <w:tcBorders>
              <w:top w:val="nil"/>
              <w:left w:val="single" w:sz="4" w:space="0" w:color="auto"/>
              <w:bottom w:val="single" w:sz="4" w:space="0" w:color="auto"/>
              <w:right w:val="single" w:sz="4" w:space="0" w:color="auto"/>
            </w:tcBorders>
            <w:shd w:val="clear" w:color="auto" w:fill="auto"/>
            <w:vAlign w:val="center"/>
            <w:hideMark/>
          </w:tcPr>
          <w:p w:rsidR="00443315" w:rsidRPr="00443315" w:rsidRDefault="00443315" w:rsidP="00443315">
            <w:pPr>
              <w:spacing w:after="0" w:line="240" w:lineRule="auto"/>
              <w:ind w:firstLineChars="300" w:firstLine="600"/>
              <w:rPr>
                <w:rFonts w:ascii="Calibri" w:eastAsia="Times New Roman" w:hAnsi="Calibri" w:cs="Calibri"/>
                <w:color w:val="000000"/>
                <w:sz w:val="20"/>
                <w:szCs w:val="20"/>
                <w:lang w:eastAsia="es-MX"/>
              </w:rPr>
            </w:pPr>
            <w:r w:rsidRPr="00443315">
              <w:rPr>
                <w:rFonts w:ascii="Calibri" w:eastAsia="Times New Roman" w:hAnsi="Calibri" w:cs="Calibri"/>
                <w:color w:val="000000"/>
                <w:sz w:val="20"/>
                <w:szCs w:val="20"/>
                <w:lang w:eastAsia="es-MX"/>
              </w:rPr>
              <w:t>365 Servicios de la Industria Fílmica, del Sonido y del Video.</w:t>
            </w:r>
          </w:p>
        </w:tc>
        <w:tc>
          <w:tcPr>
            <w:tcW w:w="909" w:type="pct"/>
            <w:tcBorders>
              <w:top w:val="nil"/>
              <w:left w:val="nil"/>
              <w:bottom w:val="single" w:sz="4" w:space="0" w:color="auto"/>
              <w:right w:val="single" w:sz="4" w:space="0" w:color="auto"/>
            </w:tcBorders>
            <w:shd w:val="clear" w:color="auto" w:fill="auto"/>
            <w:noWrap/>
            <w:vAlign w:val="center"/>
            <w:hideMark/>
          </w:tcPr>
          <w:p w:rsidR="00443315" w:rsidRPr="00443315" w:rsidRDefault="00443315" w:rsidP="00443315">
            <w:pPr>
              <w:spacing w:after="0" w:line="240" w:lineRule="auto"/>
              <w:jc w:val="right"/>
              <w:rPr>
                <w:rFonts w:ascii="Calibri" w:eastAsia="Times New Roman" w:hAnsi="Calibri" w:cs="Calibri"/>
                <w:color w:val="000000"/>
                <w:sz w:val="20"/>
                <w:szCs w:val="20"/>
                <w:lang w:eastAsia="es-MX"/>
              </w:rPr>
            </w:pPr>
            <w:r w:rsidRPr="00443315">
              <w:rPr>
                <w:rFonts w:ascii="Calibri" w:eastAsia="Times New Roman" w:hAnsi="Calibri" w:cs="Calibri"/>
                <w:color w:val="000000"/>
                <w:sz w:val="20"/>
                <w:szCs w:val="20"/>
                <w:lang w:eastAsia="es-MX"/>
              </w:rPr>
              <w:t xml:space="preserve">                  381,440.00 </w:t>
            </w:r>
          </w:p>
        </w:tc>
      </w:tr>
    </w:tbl>
    <w:p w:rsidR="00BD71A1" w:rsidRDefault="00BD71A1" w:rsidP="00D15D2D">
      <w:pPr>
        <w:autoSpaceDE w:val="0"/>
        <w:autoSpaceDN w:val="0"/>
        <w:adjustRightInd w:val="0"/>
        <w:spacing w:after="0" w:line="240" w:lineRule="auto"/>
        <w:rPr>
          <w:rFonts w:ascii="Arial" w:hAnsi="Arial" w:cs="Arial"/>
          <w:b/>
          <w:bCs/>
          <w:sz w:val="24"/>
          <w:szCs w:val="20"/>
        </w:rPr>
      </w:pPr>
    </w:p>
    <w:p w:rsidR="00884CD6" w:rsidRDefault="00884CD6" w:rsidP="00D15D2D">
      <w:pPr>
        <w:autoSpaceDE w:val="0"/>
        <w:autoSpaceDN w:val="0"/>
        <w:adjustRightInd w:val="0"/>
        <w:spacing w:after="0" w:line="240" w:lineRule="auto"/>
        <w:rPr>
          <w:rFonts w:ascii="Arial" w:hAnsi="Arial" w:cs="Arial"/>
          <w:b/>
          <w:bCs/>
          <w:sz w:val="24"/>
          <w:szCs w:val="20"/>
        </w:rPr>
      </w:pPr>
    </w:p>
    <w:p w:rsidR="00575B1B" w:rsidRDefault="00575B1B" w:rsidP="00D15D2D">
      <w:pPr>
        <w:autoSpaceDE w:val="0"/>
        <w:autoSpaceDN w:val="0"/>
        <w:adjustRightInd w:val="0"/>
        <w:spacing w:after="0" w:line="240" w:lineRule="auto"/>
        <w:rPr>
          <w:rFonts w:ascii="Arial" w:hAnsi="Arial" w:cs="Arial"/>
          <w:b/>
          <w:bCs/>
          <w:sz w:val="24"/>
          <w:szCs w:val="20"/>
        </w:rPr>
      </w:pPr>
    </w:p>
    <w:p w:rsidR="00575B1B" w:rsidRDefault="00575B1B" w:rsidP="00D15D2D">
      <w:pPr>
        <w:autoSpaceDE w:val="0"/>
        <w:autoSpaceDN w:val="0"/>
        <w:adjustRightInd w:val="0"/>
        <w:spacing w:after="0" w:line="240" w:lineRule="auto"/>
        <w:rPr>
          <w:rFonts w:ascii="Arial" w:hAnsi="Arial" w:cs="Arial"/>
          <w:b/>
          <w:bCs/>
          <w:sz w:val="24"/>
          <w:szCs w:val="20"/>
        </w:rPr>
      </w:pPr>
    </w:p>
    <w:p w:rsidR="00A63E27" w:rsidRDefault="00A63E27" w:rsidP="00D15D2D">
      <w:pPr>
        <w:autoSpaceDE w:val="0"/>
        <w:autoSpaceDN w:val="0"/>
        <w:adjustRightInd w:val="0"/>
        <w:spacing w:after="0" w:line="240" w:lineRule="auto"/>
        <w:rPr>
          <w:rFonts w:ascii="Arial" w:hAnsi="Arial" w:cs="Arial"/>
          <w:b/>
          <w:bCs/>
          <w:sz w:val="24"/>
          <w:szCs w:val="20"/>
        </w:rPr>
      </w:pPr>
    </w:p>
    <w:p w:rsidR="005F3D71" w:rsidRDefault="005F3D71" w:rsidP="00D15D2D">
      <w:pPr>
        <w:autoSpaceDE w:val="0"/>
        <w:autoSpaceDN w:val="0"/>
        <w:adjustRightInd w:val="0"/>
        <w:spacing w:after="0" w:line="240" w:lineRule="auto"/>
        <w:rPr>
          <w:rFonts w:ascii="Arial" w:hAnsi="Arial" w:cs="Arial"/>
          <w:b/>
          <w:bCs/>
          <w:sz w:val="24"/>
          <w:szCs w:val="20"/>
        </w:rPr>
      </w:pPr>
    </w:p>
    <w:p w:rsidR="00CB576C" w:rsidRDefault="00445E9D" w:rsidP="00D15D2D">
      <w:pPr>
        <w:autoSpaceDE w:val="0"/>
        <w:autoSpaceDN w:val="0"/>
        <w:adjustRightInd w:val="0"/>
        <w:spacing w:after="0" w:line="240" w:lineRule="auto"/>
        <w:rPr>
          <w:rFonts w:ascii="Arial" w:hAnsi="Arial" w:cs="Arial"/>
          <w:b/>
          <w:bCs/>
          <w:sz w:val="24"/>
          <w:szCs w:val="20"/>
        </w:rPr>
      </w:pPr>
      <w:r w:rsidRPr="006453BA">
        <w:rPr>
          <w:rFonts w:ascii="Arial" w:hAnsi="Arial" w:cs="Arial"/>
          <w:b/>
          <w:bCs/>
          <w:sz w:val="24"/>
          <w:szCs w:val="20"/>
        </w:rPr>
        <w:t xml:space="preserve">RE_04.- </w:t>
      </w:r>
      <w:r w:rsidR="00170AB5" w:rsidRPr="006453BA">
        <w:rPr>
          <w:rFonts w:ascii="Arial" w:hAnsi="Arial" w:cs="Arial"/>
          <w:b/>
          <w:bCs/>
          <w:sz w:val="24"/>
          <w:szCs w:val="20"/>
        </w:rPr>
        <w:t xml:space="preserve">Gasto del Seguro Popular o Protección Social en Salud, </w:t>
      </w:r>
      <w:r w:rsidR="00B86DB1" w:rsidRPr="006453BA">
        <w:rPr>
          <w:rFonts w:ascii="Arial" w:hAnsi="Arial" w:cs="Arial"/>
          <w:b/>
          <w:bCs/>
          <w:sz w:val="24"/>
          <w:szCs w:val="20"/>
        </w:rPr>
        <w:t>p</w:t>
      </w:r>
      <w:r w:rsidR="00170AB5" w:rsidRPr="006453BA">
        <w:rPr>
          <w:rFonts w:ascii="Arial" w:hAnsi="Arial" w:cs="Arial"/>
          <w:b/>
          <w:bCs/>
          <w:sz w:val="24"/>
          <w:szCs w:val="20"/>
        </w:rPr>
        <w:t>resupuesto de Egresos para</w:t>
      </w:r>
      <w:r w:rsidR="00D15D2D" w:rsidRPr="006453BA">
        <w:rPr>
          <w:rFonts w:ascii="Arial" w:hAnsi="Arial" w:cs="Arial"/>
          <w:b/>
          <w:bCs/>
          <w:sz w:val="24"/>
          <w:szCs w:val="20"/>
        </w:rPr>
        <w:t xml:space="preserve"> </w:t>
      </w:r>
      <w:r w:rsidR="00170AB5" w:rsidRPr="006453BA">
        <w:rPr>
          <w:rFonts w:ascii="Arial" w:hAnsi="Arial" w:cs="Arial"/>
          <w:b/>
          <w:bCs/>
          <w:sz w:val="24"/>
          <w:szCs w:val="20"/>
        </w:rPr>
        <w:t>el Ejercicio Fiscal 20</w:t>
      </w:r>
      <w:r w:rsidR="00B86DB1" w:rsidRPr="006453BA">
        <w:rPr>
          <w:rFonts w:ascii="Arial" w:hAnsi="Arial" w:cs="Arial"/>
          <w:b/>
          <w:bCs/>
          <w:sz w:val="24"/>
          <w:szCs w:val="20"/>
        </w:rPr>
        <w:t>2</w:t>
      </w:r>
      <w:r w:rsidR="00AB75EF" w:rsidRPr="006453BA">
        <w:rPr>
          <w:rFonts w:ascii="Arial" w:hAnsi="Arial" w:cs="Arial"/>
          <w:b/>
          <w:bCs/>
          <w:sz w:val="24"/>
          <w:szCs w:val="20"/>
        </w:rPr>
        <w:t>4</w:t>
      </w:r>
      <w:r w:rsidR="004C2C01" w:rsidRPr="006453BA">
        <w:rPr>
          <w:rFonts w:ascii="Arial" w:hAnsi="Arial" w:cs="Arial"/>
          <w:b/>
          <w:bCs/>
          <w:sz w:val="24"/>
          <w:szCs w:val="20"/>
        </w:rPr>
        <w:t xml:space="preserve"> Aprobado</w:t>
      </w:r>
      <w:r w:rsidR="00170AB5" w:rsidRPr="006453BA">
        <w:rPr>
          <w:rFonts w:ascii="Arial" w:hAnsi="Arial" w:cs="Arial"/>
          <w:b/>
          <w:bCs/>
          <w:sz w:val="24"/>
          <w:szCs w:val="20"/>
        </w:rPr>
        <w:t>.</w:t>
      </w:r>
    </w:p>
    <w:p w:rsidR="00884CD6" w:rsidRDefault="00884CD6" w:rsidP="00D15D2D">
      <w:pPr>
        <w:autoSpaceDE w:val="0"/>
        <w:autoSpaceDN w:val="0"/>
        <w:adjustRightInd w:val="0"/>
        <w:spacing w:after="0" w:line="240" w:lineRule="auto"/>
        <w:rPr>
          <w:rFonts w:ascii="Arial" w:hAnsi="Arial" w:cs="Arial"/>
          <w:b/>
          <w:bCs/>
          <w:sz w:val="24"/>
          <w:szCs w:val="20"/>
        </w:rPr>
      </w:pPr>
    </w:p>
    <w:p w:rsidR="00884CD6" w:rsidRDefault="00884CD6" w:rsidP="00904E90">
      <w:pPr>
        <w:autoSpaceDE w:val="0"/>
        <w:autoSpaceDN w:val="0"/>
        <w:adjustRightInd w:val="0"/>
        <w:spacing w:after="0" w:line="240" w:lineRule="auto"/>
        <w:rPr>
          <w:rFonts w:ascii="Arial" w:hAnsi="Arial" w:cs="Arial"/>
          <w:b/>
          <w:sz w:val="24"/>
        </w:rPr>
      </w:pPr>
    </w:p>
    <w:tbl>
      <w:tblPr>
        <w:tblW w:w="6763" w:type="dxa"/>
        <w:jc w:val="center"/>
        <w:tblCellMar>
          <w:left w:w="70" w:type="dxa"/>
          <w:right w:w="70" w:type="dxa"/>
        </w:tblCellMar>
        <w:tblLook w:val="04A0" w:firstRow="1" w:lastRow="0" w:firstColumn="1" w:lastColumn="0" w:noHBand="0" w:noVBand="1"/>
      </w:tblPr>
      <w:tblGrid>
        <w:gridCol w:w="5098"/>
        <w:gridCol w:w="1665"/>
      </w:tblGrid>
      <w:tr w:rsidR="006453BA" w:rsidRPr="006453BA" w:rsidTr="006453BA">
        <w:trPr>
          <w:trHeight w:val="300"/>
          <w:jc w:val="center"/>
        </w:trPr>
        <w:tc>
          <w:tcPr>
            <w:tcW w:w="5098" w:type="dxa"/>
            <w:tcBorders>
              <w:top w:val="single" w:sz="4" w:space="0" w:color="621132"/>
              <w:left w:val="single" w:sz="4" w:space="0" w:color="621132"/>
              <w:bottom w:val="single" w:sz="4" w:space="0" w:color="621132"/>
              <w:right w:val="single" w:sz="4" w:space="0" w:color="FFFFFF"/>
            </w:tcBorders>
            <w:shd w:val="clear" w:color="000000" w:fill="621132"/>
            <w:vAlign w:val="center"/>
            <w:hideMark/>
          </w:tcPr>
          <w:p w:rsidR="006453BA" w:rsidRPr="006453BA" w:rsidRDefault="006453BA" w:rsidP="006453BA">
            <w:pPr>
              <w:spacing w:after="0" w:line="240" w:lineRule="auto"/>
              <w:jc w:val="center"/>
              <w:rPr>
                <w:rFonts w:ascii="Calibri" w:eastAsia="Times New Roman" w:hAnsi="Calibri" w:cs="Calibri"/>
                <w:b/>
                <w:bCs/>
                <w:color w:val="FFFFFF"/>
                <w:lang w:eastAsia="es-MX"/>
              </w:rPr>
            </w:pPr>
            <w:r w:rsidRPr="006453BA">
              <w:rPr>
                <w:rFonts w:ascii="Calibri" w:eastAsia="Times New Roman" w:hAnsi="Calibri" w:cs="Calibri"/>
                <w:b/>
                <w:bCs/>
                <w:color w:val="FFFFFF"/>
                <w:lang w:eastAsia="es-MX"/>
              </w:rPr>
              <w:t>Descripción</w:t>
            </w:r>
          </w:p>
        </w:tc>
        <w:tc>
          <w:tcPr>
            <w:tcW w:w="1665" w:type="dxa"/>
            <w:tcBorders>
              <w:top w:val="single" w:sz="4" w:space="0" w:color="621132"/>
              <w:left w:val="nil"/>
              <w:bottom w:val="single" w:sz="4" w:space="0" w:color="621132"/>
              <w:right w:val="single" w:sz="4" w:space="0" w:color="621132"/>
            </w:tcBorders>
            <w:shd w:val="clear" w:color="000000" w:fill="621132"/>
            <w:vAlign w:val="center"/>
            <w:hideMark/>
          </w:tcPr>
          <w:p w:rsidR="006453BA" w:rsidRPr="006453BA" w:rsidRDefault="006453BA" w:rsidP="006453BA">
            <w:pPr>
              <w:spacing w:after="0" w:line="240" w:lineRule="auto"/>
              <w:jc w:val="center"/>
              <w:rPr>
                <w:rFonts w:ascii="Calibri" w:eastAsia="Times New Roman" w:hAnsi="Calibri" w:cs="Calibri"/>
                <w:b/>
                <w:bCs/>
                <w:color w:val="FFFFFF"/>
                <w:lang w:eastAsia="es-MX"/>
              </w:rPr>
            </w:pPr>
            <w:r w:rsidRPr="006453BA">
              <w:rPr>
                <w:rFonts w:ascii="Calibri" w:eastAsia="Times New Roman" w:hAnsi="Calibri" w:cs="Calibri"/>
                <w:b/>
                <w:bCs/>
                <w:color w:val="FFFFFF"/>
                <w:lang w:eastAsia="es-MX"/>
              </w:rPr>
              <w:t>Cifras en Pesos</w:t>
            </w:r>
          </w:p>
        </w:tc>
      </w:tr>
      <w:tr w:rsidR="006453BA" w:rsidRPr="006453BA" w:rsidTr="006453BA">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6453BA" w:rsidRPr="006453BA" w:rsidRDefault="006453BA" w:rsidP="006453BA">
            <w:pPr>
              <w:spacing w:after="0" w:line="240" w:lineRule="auto"/>
              <w:ind w:firstLineChars="300" w:firstLine="600"/>
              <w:jc w:val="right"/>
              <w:rPr>
                <w:rFonts w:ascii="Calibri" w:eastAsia="Times New Roman" w:hAnsi="Calibri" w:cs="Calibri"/>
                <w:b/>
                <w:bCs/>
                <w:color w:val="000000"/>
                <w:sz w:val="20"/>
                <w:szCs w:val="20"/>
                <w:lang w:eastAsia="es-MX"/>
              </w:rPr>
            </w:pPr>
            <w:r w:rsidRPr="006453BA">
              <w:rPr>
                <w:rFonts w:ascii="Calibri" w:eastAsia="Times New Roman" w:hAnsi="Calibri" w:cs="Calibri"/>
                <w:b/>
                <w:bCs/>
                <w:color w:val="000000"/>
                <w:sz w:val="20"/>
                <w:szCs w:val="20"/>
                <w:lang w:eastAsia="es-MX"/>
              </w:rPr>
              <w:lastRenderedPageBreak/>
              <w:t>Suma Total</w:t>
            </w:r>
          </w:p>
        </w:tc>
        <w:tc>
          <w:tcPr>
            <w:tcW w:w="1665" w:type="dxa"/>
            <w:tcBorders>
              <w:top w:val="nil"/>
              <w:left w:val="nil"/>
              <w:bottom w:val="single" w:sz="4" w:space="0" w:color="auto"/>
              <w:right w:val="single" w:sz="4" w:space="0" w:color="auto"/>
            </w:tcBorders>
            <w:shd w:val="clear" w:color="auto" w:fill="auto"/>
            <w:vAlign w:val="center"/>
            <w:hideMark/>
          </w:tcPr>
          <w:p w:rsidR="006453BA" w:rsidRPr="006453BA" w:rsidRDefault="006453BA" w:rsidP="006453BA">
            <w:pPr>
              <w:spacing w:after="0" w:line="240" w:lineRule="auto"/>
              <w:jc w:val="right"/>
              <w:rPr>
                <w:rFonts w:ascii="Calibri" w:eastAsia="Times New Roman" w:hAnsi="Calibri" w:cs="Calibri"/>
                <w:b/>
                <w:bCs/>
                <w:color w:val="000000"/>
                <w:sz w:val="20"/>
                <w:szCs w:val="20"/>
                <w:lang w:eastAsia="es-MX"/>
              </w:rPr>
            </w:pPr>
            <w:r w:rsidRPr="006453BA">
              <w:rPr>
                <w:rFonts w:ascii="Calibri" w:eastAsia="Times New Roman" w:hAnsi="Calibri" w:cs="Calibri"/>
                <w:b/>
                <w:bCs/>
                <w:color w:val="000000"/>
                <w:sz w:val="20"/>
                <w:szCs w:val="20"/>
                <w:lang w:eastAsia="es-MX"/>
              </w:rPr>
              <w:t>4,836,346,279.00</w:t>
            </w:r>
          </w:p>
        </w:tc>
      </w:tr>
      <w:tr w:rsidR="006453BA" w:rsidRPr="006453BA" w:rsidTr="006453BA">
        <w:trPr>
          <w:trHeight w:val="300"/>
          <w:jc w:val="center"/>
        </w:trPr>
        <w:tc>
          <w:tcPr>
            <w:tcW w:w="67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53BA" w:rsidRPr="006453BA" w:rsidRDefault="006453BA" w:rsidP="006453BA">
            <w:pPr>
              <w:spacing w:after="0" w:line="240" w:lineRule="auto"/>
              <w:rPr>
                <w:rFonts w:ascii="Calibri" w:eastAsia="Times New Roman" w:hAnsi="Calibri" w:cs="Calibri"/>
                <w:b/>
                <w:bCs/>
                <w:color w:val="000000"/>
                <w:sz w:val="20"/>
                <w:szCs w:val="20"/>
                <w:lang w:eastAsia="es-MX"/>
              </w:rPr>
            </w:pPr>
            <w:r w:rsidRPr="006453BA">
              <w:rPr>
                <w:rFonts w:ascii="Calibri" w:eastAsia="Times New Roman" w:hAnsi="Calibri" w:cs="Calibri"/>
                <w:b/>
                <w:bCs/>
                <w:color w:val="000000"/>
                <w:sz w:val="20"/>
                <w:szCs w:val="20"/>
                <w:lang w:eastAsia="es-MX"/>
              </w:rPr>
              <w:t>IMSS - BIENESTAR</w:t>
            </w:r>
          </w:p>
        </w:tc>
      </w:tr>
      <w:tr w:rsidR="006453BA" w:rsidRPr="006453BA" w:rsidTr="006453BA">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6453BA" w:rsidRPr="006453BA" w:rsidRDefault="006453BA" w:rsidP="006453BA">
            <w:pPr>
              <w:spacing w:after="0" w:line="240" w:lineRule="auto"/>
              <w:rPr>
                <w:rFonts w:ascii="Calibri" w:eastAsia="Times New Roman" w:hAnsi="Calibri" w:cs="Calibri"/>
                <w:color w:val="000000"/>
                <w:sz w:val="20"/>
                <w:szCs w:val="20"/>
                <w:lang w:eastAsia="es-MX"/>
              </w:rPr>
            </w:pPr>
            <w:r w:rsidRPr="006453BA">
              <w:rPr>
                <w:rFonts w:ascii="Calibri" w:eastAsia="Times New Roman" w:hAnsi="Calibri" w:cs="Calibri"/>
                <w:color w:val="000000"/>
                <w:sz w:val="20"/>
                <w:szCs w:val="20"/>
                <w:lang w:eastAsia="es-MX"/>
              </w:rPr>
              <w:t>1000 Servicios Personales.</w:t>
            </w:r>
          </w:p>
        </w:tc>
        <w:tc>
          <w:tcPr>
            <w:tcW w:w="1665" w:type="dxa"/>
            <w:tcBorders>
              <w:top w:val="nil"/>
              <w:left w:val="nil"/>
              <w:bottom w:val="single" w:sz="4" w:space="0" w:color="auto"/>
              <w:right w:val="single" w:sz="4" w:space="0" w:color="auto"/>
            </w:tcBorders>
            <w:shd w:val="clear" w:color="auto" w:fill="auto"/>
            <w:vAlign w:val="center"/>
            <w:hideMark/>
          </w:tcPr>
          <w:p w:rsidR="006453BA" w:rsidRPr="006453BA" w:rsidRDefault="006453BA" w:rsidP="006453BA">
            <w:pPr>
              <w:spacing w:after="0" w:line="240" w:lineRule="auto"/>
              <w:jc w:val="right"/>
              <w:rPr>
                <w:rFonts w:ascii="Calibri" w:eastAsia="Times New Roman" w:hAnsi="Calibri" w:cs="Calibri"/>
                <w:color w:val="000000"/>
                <w:sz w:val="20"/>
                <w:szCs w:val="20"/>
                <w:lang w:eastAsia="es-MX"/>
              </w:rPr>
            </w:pPr>
            <w:r w:rsidRPr="006453BA">
              <w:rPr>
                <w:rFonts w:ascii="Calibri" w:eastAsia="Times New Roman" w:hAnsi="Calibri" w:cs="Calibri"/>
                <w:color w:val="000000"/>
                <w:sz w:val="20"/>
                <w:szCs w:val="20"/>
                <w:lang w:eastAsia="es-MX"/>
              </w:rPr>
              <w:t>2,418,173,139.00</w:t>
            </w:r>
          </w:p>
        </w:tc>
      </w:tr>
      <w:tr w:rsidR="006453BA" w:rsidRPr="006453BA" w:rsidTr="006453BA">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6453BA" w:rsidRPr="006453BA" w:rsidRDefault="006453BA" w:rsidP="006453BA">
            <w:pPr>
              <w:spacing w:after="0" w:line="240" w:lineRule="auto"/>
              <w:rPr>
                <w:rFonts w:ascii="Calibri" w:eastAsia="Times New Roman" w:hAnsi="Calibri" w:cs="Calibri"/>
                <w:color w:val="000000"/>
                <w:sz w:val="20"/>
                <w:szCs w:val="20"/>
                <w:lang w:eastAsia="es-MX"/>
              </w:rPr>
            </w:pPr>
            <w:r w:rsidRPr="006453BA">
              <w:rPr>
                <w:rFonts w:ascii="Calibri" w:eastAsia="Times New Roman" w:hAnsi="Calibri" w:cs="Calibri"/>
                <w:color w:val="000000"/>
                <w:sz w:val="20"/>
                <w:szCs w:val="20"/>
                <w:lang w:eastAsia="es-MX"/>
              </w:rPr>
              <w:t>2000 Materiales y Suministros.</w:t>
            </w:r>
          </w:p>
        </w:tc>
        <w:tc>
          <w:tcPr>
            <w:tcW w:w="1665" w:type="dxa"/>
            <w:tcBorders>
              <w:top w:val="nil"/>
              <w:left w:val="nil"/>
              <w:bottom w:val="single" w:sz="4" w:space="0" w:color="auto"/>
              <w:right w:val="single" w:sz="4" w:space="0" w:color="auto"/>
            </w:tcBorders>
            <w:shd w:val="clear" w:color="auto" w:fill="auto"/>
            <w:vAlign w:val="center"/>
            <w:hideMark/>
          </w:tcPr>
          <w:p w:rsidR="006453BA" w:rsidRPr="006453BA" w:rsidRDefault="006453BA" w:rsidP="006453BA">
            <w:pPr>
              <w:spacing w:after="0" w:line="240" w:lineRule="auto"/>
              <w:jc w:val="right"/>
              <w:rPr>
                <w:rFonts w:ascii="Calibri" w:eastAsia="Times New Roman" w:hAnsi="Calibri" w:cs="Calibri"/>
                <w:color w:val="000000"/>
                <w:sz w:val="20"/>
                <w:szCs w:val="20"/>
                <w:lang w:eastAsia="es-MX"/>
              </w:rPr>
            </w:pPr>
            <w:r w:rsidRPr="006453BA">
              <w:rPr>
                <w:rFonts w:ascii="Calibri" w:eastAsia="Times New Roman" w:hAnsi="Calibri" w:cs="Calibri"/>
                <w:color w:val="000000"/>
                <w:sz w:val="20"/>
                <w:szCs w:val="20"/>
                <w:lang w:eastAsia="es-MX"/>
              </w:rPr>
              <w:t>1,547,630,809.60</w:t>
            </w:r>
          </w:p>
        </w:tc>
      </w:tr>
      <w:tr w:rsidR="006453BA" w:rsidRPr="006453BA" w:rsidTr="006453BA">
        <w:trPr>
          <w:trHeight w:val="30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rsidR="006453BA" w:rsidRPr="006453BA" w:rsidRDefault="006453BA" w:rsidP="006453BA">
            <w:pPr>
              <w:spacing w:after="0" w:line="240" w:lineRule="auto"/>
              <w:rPr>
                <w:rFonts w:ascii="Calibri" w:eastAsia="Times New Roman" w:hAnsi="Calibri" w:cs="Calibri"/>
                <w:color w:val="000000"/>
                <w:sz w:val="20"/>
                <w:szCs w:val="20"/>
                <w:lang w:eastAsia="es-MX"/>
              </w:rPr>
            </w:pPr>
            <w:r w:rsidRPr="006453BA">
              <w:rPr>
                <w:rFonts w:ascii="Calibri" w:eastAsia="Times New Roman" w:hAnsi="Calibri" w:cs="Calibri"/>
                <w:color w:val="000000"/>
                <w:sz w:val="20"/>
                <w:szCs w:val="20"/>
                <w:lang w:eastAsia="es-MX"/>
              </w:rPr>
              <w:t>3000 Servicios Generales.</w:t>
            </w:r>
          </w:p>
        </w:tc>
        <w:tc>
          <w:tcPr>
            <w:tcW w:w="1665" w:type="dxa"/>
            <w:tcBorders>
              <w:top w:val="nil"/>
              <w:left w:val="nil"/>
              <w:bottom w:val="single" w:sz="4" w:space="0" w:color="auto"/>
              <w:right w:val="single" w:sz="4" w:space="0" w:color="auto"/>
            </w:tcBorders>
            <w:shd w:val="clear" w:color="auto" w:fill="auto"/>
            <w:vAlign w:val="center"/>
            <w:hideMark/>
          </w:tcPr>
          <w:p w:rsidR="006453BA" w:rsidRPr="006453BA" w:rsidRDefault="006453BA" w:rsidP="006453BA">
            <w:pPr>
              <w:spacing w:after="0" w:line="240" w:lineRule="auto"/>
              <w:jc w:val="right"/>
              <w:rPr>
                <w:rFonts w:ascii="Calibri" w:eastAsia="Times New Roman" w:hAnsi="Calibri" w:cs="Calibri"/>
                <w:color w:val="000000"/>
                <w:sz w:val="20"/>
                <w:szCs w:val="20"/>
                <w:lang w:eastAsia="es-MX"/>
              </w:rPr>
            </w:pPr>
            <w:r w:rsidRPr="006453BA">
              <w:rPr>
                <w:rFonts w:ascii="Calibri" w:eastAsia="Times New Roman" w:hAnsi="Calibri" w:cs="Calibri"/>
                <w:color w:val="000000"/>
                <w:sz w:val="20"/>
                <w:szCs w:val="20"/>
                <w:lang w:eastAsia="es-MX"/>
              </w:rPr>
              <w:t>870,542,330.40</w:t>
            </w:r>
          </w:p>
        </w:tc>
      </w:tr>
    </w:tbl>
    <w:p w:rsidR="00B34E4A" w:rsidRDefault="00B34E4A" w:rsidP="00904E90">
      <w:pPr>
        <w:autoSpaceDE w:val="0"/>
        <w:autoSpaceDN w:val="0"/>
        <w:adjustRightInd w:val="0"/>
        <w:spacing w:after="0" w:line="240" w:lineRule="auto"/>
        <w:rPr>
          <w:rFonts w:ascii="Arial" w:hAnsi="Arial" w:cs="Arial"/>
          <w:b/>
          <w:sz w:val="24"/>
        </w:rPr>
      </w:pPr>
    </w:p>
    <w:p w:rsidR="00B34E4A" w:rsidRDefault="00B34E4A" w:rsidP="00904E90">
      <w:pPr>
        <w:autoSpaceDE w:val="0"/>
        <w:autoSpaceDN w:val="0"/>
        <w:adjustRightInd w:val="0"/>
        <w:spacing w:after="0" w:line="240" w:lineRule="auto"/>
        <w:rPr>
          <w:rFonts w:ascii="Arial" w:hAnsi="Arial" w:cs="Arial"/>
          <w:b/>
          <w:sz w:val="24"/>
        </w:rPr>
      </w:pPr>
    </w:p>
    <w:p w:rsidR="00904E90" w:rsidRDefault="00445E9D" w:rsidP="00904E90">
      <w:pPr>
        <w:autoSpaceDE w:val="0"/>
        <w:autoSpaceDN w:val="0"/>
        <w:adjustRightInd w:val="0"/>
        <w:spacing w:after="0" w:line="240" w:lineRule="auto"/>
        <w:rPr>
          <w:rFonts w:ascii="Arial" w:hAnsi="Arial" w:cs="Arial"/>
          <w:b/>
          <w:sz w:val="24"/>
        </w:rPr>
      </w:pPr>
      <w:r w:rsidRPr="0064770F">
        <w:rPr>
          <w:rFonts w:ascii="Arial" w:hAnsi="Arial" w:cs="Arial"/>
          <w:b/>
          <w:sz w:val="24"/>
        </w:rPr>
        <w:t>RE_</w:t>
      </w:r>
      <w:r w:rsidR="008867EA" w:rsidRPr="0064770F">
        <w:rPr>
          <w:rFonts w:ascii="Arial" w:hAnsi="Arial" w:cs="Arial"/>
          <w:b/>
          <w:sz w:val="24"/>
        </w:rPr>
        <w:t>10, RE_11, y RE_</w:t>
      </w:r>
      <w:r w:rsidRPr="0064770F">
        <w:rPr>
          <w:rFonts w:ascii="Arial" w:hAnsi="Arial" w:cs="Arial"/>
          <w:b/>
          <w:sz w:val="24"/>
        </w:rPr>
        <w:t>1</w:t>
      </w:r>
      <w:r w:rsidR="004863FC" w:rsidRPr="0064770F">
        <w:rPr>
          <w:rFonts w:ascii="Arial" w:hAnsi="Arial" w:cs="Arial"/>
          <w:b/>
          <w:sz w:val="24"/>
        </w:rPr>
        <w:t>2</w:t>
      </w:r>
      <w:r w:rsidRPr="0064770F">
        <w:rPr>
          <w:rFonts w:ascii="Arial" w:hAnsi="Arial" w:cs="Arial"/>
          <w:b/>
          <w:sz w:val="24"/>
        </w:rPr>
        <w:t xml:space="preserve">.- </w:t>
      </w:r>
      <w:r w:rsidR="00904E90" w:rsidRPr="0064770F">
        <w:rPr>
          <w:rFonts w:ascii="Arial" w:hAnsi="Arial" w:cs="Arial"/>
          <w:b/>
          <w:sz w:val="24"/>
        </w:rPr>
        <w:t xml:space="preserve">Tipo y monto de </w:t>
      </w:r>
      <w:r w:rsidR="00BF3983" w:rsidRPr="0064770F">
        <w:rPr>
          <w:rFonts w:ascii="Arial" w:hAnsi="Arial" w:cs="Arial"/>
          <w:b/>
          <w:sz w:val="24"/>
        </w:rPr>
        <w:t xml:space="preserve">los </w:t>
      </w:r>
      <w:r w:rsidR="000B07CC" w:rsidRPr="0064770F">
        <w:rPr>
          <w:rFonts w:ascii="Arial" w:hAnsi="Arial" w:cs="Arial"/>
          <w:b/>
          <w:sz w:val="24"/>
        </w:rPr>
        <w:t xml:space="preserve">Subsidios </w:t>
      </w:r>
      <w:r w:rsidR="00904E90" w:rsidRPr="0064770F">
        <w:rPr>
          <w:rFonts w:ascii="Arial" w:hAnsi="Arial" w:cs="Arial"/>
          <w:b/>
          <w:sz w:val="24"/>
        </w:rPr>
        <w:t>o Ayudas Sociales.</w:t>
      </w:r>
    </w:p>
    <w:p w:rsidR="00534D13" w:rsidRPr="0088091C" w:rsidRDefault="00534D13" w:rsidP="00904E90">
      <w:pPr>
        <w:autoSpaceDE w:val="0"/>
        <w:autoSpaceDN w:val="0"/>
        <w:adjustRightInd w:val="0"/>
        <w:spacing w:after="0" w:line="240" w:lineRule="auto"/>
        <w:rPr>
          <w:rFonts w:ascii="Arial" w:hAnsi="Arial" w:cs="Arial"/>
          <w:b/>
          <w:sz w:val="18"/>
        </w:rPr>
      </w:pPr>
    </w:p>
    <w:tbl>
      <w:tblPr>
        <w:tblW w:w="7640" w:type="dxa"/>
        <w:jc w:val="center"/>
        <w:tblCellMar>
          <w:left w:w="70" w:type="dxa"/>
          <w:right w:w="70" w:type="dxa"/>
        </w:tblCellMar>
        <w:tblLook w:val="04A0" w:firstRow="1" w:lastRow="0" w:firstColumn="1" w:lastColumn="0" w:noHBand="0" w:noVBand="1"/>
      </w:tblPr>
      <w:tblGrid>
        <w:gridCol w:w="5620"/>
        <w:gridCol w:w="2020"/>
      </w:tblGrid>
      <w:tr w:rsidR="006A0597" w:rsidRPr="006A0597" w:rsidTr="006A0597">
        <w:trPr>
          <w:trHeight w:val="300"/>
          <w:jc w:val="center"/>
        </w:trPr>
        <w:tc>
          <w:tcPr>
            <w:tcW w:w="5620" w:type="dxa"/>
            <w:tcBorders>
              <w:top w:val="single" w:sz="4" w:space="0" w:color="621132"/>
              <w:left w:val="single" w:sz="4" w:space="0" w:color="621132"/>
              <w:bottom w:val="single" w:sz="4" w:space="0" w:color="621132"/>
              <w:right w:val="single" w:sz="4" w:space="0" w:color="FFFFFF"/>
            </w:tcBorders>
            <w:shd w:val="clear" w:color="000000" w:fill="621132"/>
            <w:vAlign w:val="center"/>
            <w:hideMark/>
          </w:tcPr>
          <w:p w:rsidR="006A0597" w:rsidRPr="006A0597" w:rsidRDefault="006A0597" w:rsidP="006A0597">
            <w:pPr>
              <w:spacing w:after="0" w:line="240" w:lineRule="auto"/>
              <w:jc w:val="center"/>
              <w:rPr>
                <w:rFonts w:ascii="Calibri" w:eastAsia="Times New Roman" w:hAnsi="Calibri" w:cs="Calibri"/>
                <w:b/>
                <w:bCs/>
                <w:color w:val="FFFFFF"/>
                <w:lang w:eastAsia="es-MX"/>
              </w:rPr>
            </w:pPr>
            <w:r w:rsidRPr="006A0597">
              <w:rPr>
                <w:rFonts w:ascii="Calibri" w:eastAsia="Times New Roman" w:hAnsi="Calibri" w:cs="Calibri"/>
                <w:b/>
                <w:bCs/>
                <w:color w:val="FFFFFF"/>
                <w:lang w:eastAsia="es-MX"/>
              </w:rPr>
              <w:t>Descripción</w:t>
            </w:r>
          </w:p>
        </w:tc>
        <w:tc>
          <w:tcPr>
            <w:tcW w:w="2020" w:type="dxa"/>
            <w:tcBorders>
              <w:top w:val="single" w:sz="4" w:space="0" w:color="621132"/>
              <w:left w:val="nil"/>
              <w:bottom w:val="single" w:sz="4" w:space="0" w:color="621132"/>
              <w:right w:val="single" w:sz="4" w:space="0" w:color="621132"/>
            </w:tcBorders>
            <w:shd w:val="clear" w:color="000000" w:fill="621132"/>
            <w:vAlign w:val="center"/>
            <w:hideMark/>
          </w:tcPr>
          <w:p w:rsidR="006A0597" w:rsidRPr="006A0597" w:rsidRDefault="006A0597" w:rsidP="006A0597">
            <w:pPr>
              <w:spacing w:after="0" w:line="240" w:lineRule="auto"/>
              <w:jc w:val="center"/>
              <w:rPr>
                <w:rFonts w:ascii="Calibri" w:eastAsia="Times New Roman" w:hAnsi="Calibri" w:cs="Calibri"/>
                <w:b/>
                <w:bCs/>
                <w:color w:val="FFFFFF"/>
                <w:lang w:eastAsia="es-MX"/>
              </w:rPr>
            </w:pPr>
            <w:r w:rsidRPr="006A0597">
              <w:rPr>
                <w:rFonts w:ascii="Calibri" w:eastAsia="Times New Roman" w:hAnsi="Calibri" w:cs="Calibri"/>
                <w:b/>
                <w:bCs/>
                <w:color w:val="FFFFFF"/>
                <w:lang w:eastAsia="es-MX"/>
              </w:rPr>
              <w:t>Cifras en Pesos</w:t>
            </w:r>
          </w:p>
        </w:tc>
      </w:tr>
      <w:tr w:rsidR="006A0597" w:rsidRPr="006A0597" w:rsidTr="006A0597">
        <w:trPr>
          <w:trHeight w:val="300"/>
          <w:jc w:val="center"/>
        </w:trPr>
        <w:tc>
          <w:tcPr>
            <w:tcW w:w="5620" w:type="dxa"/>
            <w:tcBorders>
              <w:top w:val="nil"/>
              <w:left w:val="single" w:sz="4" w:space="0" w:color="auto"/>
              <w:bottom w:val="single" w:sz="4" w:space="0" w:color="auto"/>
              <w:right w:val="single" w:sz="4" w:space="0" w:color="auto"/>
            </w:tcBorders>
            <w:shd w:val="clear" w:color="auto" w:fill="auto"/>
            <w:noWrap/>
            <w:vAlign w:val="center"/>
            <w:hideMark/>
          </w:tcPr>
          <w:p w:rsidR="006A0597" w:rsidRPr="006A0597" w:rsidRDefault="006A0597" w:rsidP="006A0597">
            <w:pPr>
              <w:spacing w:after="0" w:line="240" w:lineRule="auto"/>
              <w:ind w:firstLineChars="300" w:firstLine="660"/>
              <w:jc w:val="right"/>
              <w:rPr>
                <w:rFonts w:ascii="Calibri" w:eastAsia="Times New Roman" w:hAnsi="Calibri" w:cs="Calibri"/>
                <w:b/>
                <w:bCs/>
                <w:color w:val="000000"/>
                <w:lang w:eastAsia="es-MX"/>
              </w:rPr>
            </w:pPr>
            <w:r w:rsidRPr="006A0597">
              <w:rPr>
                <w:rFonts w:ascii="Calibri" w:eastAsia="Times New Roman" w:hAnsi="Calibri" w:cs="Calibri"/>
                <w:b/>
                <w:bCs/>
                <w:color w:val="000000"/>
                <w:lang w:eastAsia="es-MX"/>
              </w:rPr>
              <w:t>Suma Total</w:t>
            </w:r>
          </w:p>
        </w:tc>
        <w:tc>
          <w:tcPr>
            <w:tcW w:w="2020" w:type="dxa"/>
            <w:tcBorders>
              <w:top w:val="nil"/>
              <w:left w:val="nil"/>
              <w:bottom w:val="single" w:sz="4" w:space="0" w:color="auto"/>
              <w:right w:val="single" w:sz="4" w:space="0" w:color="auto"/>
            </w:tcBorders>
            <w:shd w:val="clear" w:color="auto" w:fill="auto"/>
            <w:noWrap/>
            <w:vAlign w:val="center"/>
            <w:hideMark/>
          </w:tcPr>
          <w:p w:rsidR="006A0597" w:rsidRPr="006A0597" w:rsidRDefault="006A0597" w:rsidP="006A0597">
            <w:pPr>
              <w:spacing w:after="0" w:line="240" w:lineRule="auto"/>
              <w:jc w:val="right"/>
              <w:rPr>
                <w:rFonts w:ascii="Calibri" w:eastAsia="Times New Roman" w:hAnsi="Calibri" w:cs="Calibri"/>
                <w:b/>
                <w:bCs/>
                <w:color w:val="000000"/>
                <w:lang w:eastAsia="es-MX"/>
              </w:rPr>
            </w:pPr>
            <w:r w:rsidRPr="006A0597">
              <w:rPr>
                <w:rFonts w:ascii="Calibri" w:eastAsia="Times New Roman" w:hAnsi="Calibri" w:cs="Calibri"/>
                <w:b/>
                <w:bCs/>
                <w:color w:val="000000"/>
                <w:lang w:eastAsia="es-MX"/>
              </w:rPr>
              <w:t xml:space="preserve">2,341,589,172.27 </w:t>
            </w:r>
          </w:p>
        </w:tc>
      </w:tr>
      <w:tr w:rsidR="006A0597" w:rsidRPr="006A0597" w:rsidTr="006A0597">
        <w:trPr>
          <w:trHeight w:val="300"/>
          <w:jc w:val="center"/>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597" w:rsidRPr="006A0597" w:rsidRDefault="006A0597" w:rsidP="006A0597">
            <w:pPr>
              <w:spacing w:after="0" w:line="240" w:lineRule="auto"/>
              <w:rPr>
                <w:rFonts w:ascii="Calibri" w:eastAsia="Times New Roman" w:hAnsi="Calibri" w:cs="Calibri"/>
                <w:b/>
                <w:bCs/>
                <w:color w:val="000000"/>
                <w:sz w:val="20"/>
                <w:szCs w:val="20"/>
                <w:lang w:eastAsia="es-MX"/>
              </w:rPr>
            </w:pPr>
            <w:r w:rsidRPr="006A0597">
              <w:rPr>
                <w:rFonts w:ascii="Calibri" w:eastAsia="Times New Roman" w:hAnsi="Calibri" w:cs="Calibri"/>
                <w:b/>
                <w:bCs/>
                <w:color w:val="000000"/>
                <w:sz w:val="20"/>
                <w:szCs w:val="20"/>
                <w:lang w:eastAsia="es-MX"/>
              </w:rPr>
              <w:t>4300 Subsidios y Subvenciones.</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6A0597" w:rsidRPr="006A0597" w:rsidRDefault="006A0597" w:rsidP="006A0597">
            <w:pPr>
              <w:spacing w:after="0" w:line="240" w:lineRule="auto"/>
              <w:jc w:val="right"/>
              <w:rPr>
                <w:rFonts w:ascii="Calibri" w:eastAsia="Times New Roman" w:hAnsi="Calibri" w:cs="Calibri"/>
                <w:b/>
                <w:bCs/>
                <w:color w:val="000000"/>
                <w:sz w:val="20"/>
                <w:szCs w:val="20"/>
                <w:lang w:eastAsia="es-MX"/>
              </w:rPr>
            </w:pPr>
            <w:r w:rsidRPr="006A0597">
              <w:rPr>
                <w:rFonts w:ascii="Calibri" w:eastAsia="Times New Roman" w:hAnsi="Calibri" w:cs="Calibri"/>
                <w:b/>
                <w:bCs/>
                <w:color w:val="000000"/>
                <w:sz w:val="20"/>
                <w:szCs w:val="20"/>
                <w:lang w:eastAsia="es-MX"/>
              </w:rPr>
              <w:t xml:space="preserve">960,383,322.30 </w:t>
            </w:r>
          </w:p>
        </w:tc>
      </w:tr>
      <w:tr w:rsidR="006A0597" w:rsidRPr="006A0597" w:rsidTr="006A0597">
        <w:trPr>
          <w:trHeight w:val="300"/>
          <w:jc w:val="center"/>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6A0597" w:rsidRPr="006A0597" w:rsidRDefault="006A0597" w:rsidP="006A0597">
            <w:pPr>
              <w:spacing w:after="0" w:line="240" w:lineRule="auto"/>
              <w:ind w:firstLineChars="300" w:firstLine="600"/>
              <w:rPr>
                <w:rFonts w:ascii="Calibri" w:eastAsia="Times New Roman" w:hAnsi="Calibri" w:cs="Calibri"/>
                <w:color w:val="000000"/>
                <w:sz w:val="20"/>
                <w:szCs w:val="20"/>
                <w:lang w:eastAsia="es-MX"/>
              </w:rPr>
            </w:pPr>
            <w:r w:rsidRPr="006A0597">
              <w:rPr>
                <w:rFonts w:ascii="Calibri" w:eastAsia="Times New Roman" w:hAnsi="Calibri" w:cs="Calibri"/>
                <w:color w:val="000000"/>
                <w:sz w:val="20"/>
                <w:szCs w:val="20"/>
                <w:lang w:eastAsia="es-MX"/>
              </w:rPr>
              <w:t>431 Subsidios a la Producción.</w:t>
            </w:r>
          </w:p>
        </w:tc>
        <w:tc>
          <w:tcPr>
            <w:tcW w:w="2020" w:type="dxa"/>
            <w:tcBorders>
              <w:top w:val="nil"/>
              <w:left w:val="nil"/>
              <w:bottom w:val="single" w:sz="4" w:space="0" w:color="auto"/>
              <w:right w:val="single" w:sz="4" w:space="0" w:color="auto"/>
            </w:tcBorders>
            <w:shd w:val="clear" w:color="auto" w:fill="auto"/>
            <w:noWrap/>
            <w:vAlign w:val="center"/>
            <w:hideMark/>
          </w:tcPr>
          <w:p w:rsidR="006A0597" w:rsidRPr="006A0597" w:rsidRDefault="006A0597" w:rsidP="006A0597">
            <w:pPr>
              <w:spacing w:after="0" w:line="240" w:lineRule="auto"/>
              <w:jc w:val="right"/>
              <w:rPr>
                <w:rFonts w:ascii="Calibri" w:eastAsia="Times New Roman" w:hAnsi="Calibri" w:cs="Calibri"/>
                <w:color w:val="000000"/>
                <w:sz w:val="20"/>
                <w:szCs w:val="20"/>
                <w:lang w:eastAsia="es-MX"/>
              </w:rPr>
            </w:pPr>
            <w:r w:rsidRPr="006A0597">
              <w:rPr>
                <w:rFonts w:ascii="Calibri" w:eastAsia="Times New Roman" w:hAnsi="Calibri" w:cs="Calibri"/>
                <w:color w:val="000000"/>
                <w:sz w:val="20"/>
                <w:szCs w:val="20"/>
                <w:lang w:eastAsia="es-MX"/>
              </w:rPr>
              <w:t xml:space="preserve">27,765,250.29 </w:t>
            </w:r>
          </w:p>
        </w:tc>
      </w:tr>
      <w:tr w:rsidR="006A0597" w:rsidRPr="006A0597" w:rsidTr="006A0597">
        <w:trPr>
          <w:trHeight w:val="300"/>
          <w:jc w:val="center"/>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6A0597" w:rsidRPr="006A0597" w:rsidRDefault="006A0597" w:rsidP="006A0597">
            <w:pPr>
              <w:spacing w:after="0" w:line="240" w:lineRule="auto"/>
              <w:ind w:firstLineChars="300" w:firstLine="600"/>
              <w:rPr>
                <w:rFonts w:ascii="Calibri" w:eastAsia="Times New Roman" w:hAnsi="Calibri" w:cs="Calibri"/>
                <w:color w:val="000000"/>
                <w:sz w:val="20"/>
                <w:szCs w:val="20"/>
                <w:lang w:eastAsia="es-MX"/>
              </w:rPr>
            </w:pPr>
            <w:r w:rsidRPr="006A0597">
              <w:rPr>
                <w:rFonts w:ascii="Calibri" w:eastAsia="Times New Roman" w:hAnsi="Calibri" w:cs="Calibri"/>
                <w:color w:val="000000"/>
                <w:sz w:val="20"/>
                <w:szCs w:val="20"/>
                <w:lang w:eastAsia="es-MX"/>
              </w:rPr>
              <w:t>433 Subsidios a la Inversión.</w:t>
            </w:r>
          </w:p>
        </w:tc>
        <w:tc>
          <w:tcPr>
            <w:tcW w:w="2020" w:type="dxa"/>
            <w:tcBorders>
              <w:top w:val="nil"/>
              <w:left w:val="nil"/>
              <w:bottom w:val="single" w:sz="4" w:space="0" w:color="auto"/>
              <w:right w:val="single" w:sz="4" w:space="0" w:color="auto"/>
            </w:tcBorders>
            <w:shd w:val="clear" w:color="auto" w:fill="auto"/>
            <w:noWrap/>
            <w:vAlign w:val="center"/>
            <w:hideMark/>
          </w:tcPr>
          <w:p w:rsidR="006A0597" w:rsidRPr="006A0597" w:rsidRDefault="006A0597" w:rsidP="006A0597">
            <w:pPr>
              <w:spacing w:after="0" w:line="240" w:lineRule="auto"/>
              <w:jc w:val="right"/>
              <w:rPr>
                <w:rFonts w:ascii="Calibri" w:eastAsia="Times New Roman" w:hAnsi="Calibri" w:cs="Calibri"/>
                <w:color w:val="000000"/>
                <w:sz w:val="20"/>
                <w:szCs w:val="20"/>
                <w:lang w:eastAsia="es-MX"/>
              </w:rPr>
            </w:pPr>
            <w:r w:rsidRPr="006A0597">
              <w:rPr>
                <w:rFonts w:ascii="Calibri" w:eastAsia="Times New Roman" w:hAnsi="Calibri" w:cs="Calibri"/>
                <w:color w:val="000000"/>
                <w:sz w:val="20"/>
                <w:szCs w:val="20"/>
                <w:lang w:eastAsia="es-MX"/>
              </w:rPr>
              <w:t xml:space="preserve">658,867,410.02 </w:t>
            </w:r>
          </w:p>
        </w:tc>
      </w:tr>
      <w:tr w:rsidR="006A0597" w:rsidRPr="006A0597" w:rsidTr="006A0597">
        <w:trPr>
          <w:trHeight w:val="300"/>
          <w:jc w:val="center"/>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6A0597" w:rsidRPr="006A0597" w:rsidRDefault="006A0597" w:rsidP="006A0597">
            <w:pPr>
              <w:spacing w:after="0" w:line="240" w:lineRule="auto"/>
              <w:ind w:firstLineChars="300" w:firstLine="600"/>
              <w:rPr>
                <w:rFonts w:ascii="Calibri" w:eastAsia="Times New Roman" w:hAnsi="Calibri" w:cs="Calibri"/>
                <w:color w:val="000000"/>
                <w:sz w:val="20"/>
                <w:szCs w:val="20"/>
                <w:lang w:eastAsia="es-MX"/>
              </w:rPr>
            </w:pPr>
            <w:r w:rsidRPr="006A0597">
              <w:rPr>
                <w:rFonts w:ascii="Calibri" w:eastAsia="Times New Roman" w:hAnsi="Calibri" w:cs="Calibri"/>
                <w:color w:val="000000"/>
                <w:sz w:val="20"/>
                <w:szCs w:val="20"/>
                <w:lang w:eastAsia="es-MX"/>
              </w:rPr>
              <w:t>439 Otros Subsidios.</w:t>
            </w:r>
          </w:p>
        </w:tc>
        <w:tc>
          <w:tcPr>
            <w:tcW w:w="2020" w:type="dxa"/>
            <w:tcBorders>
              <w:top w:val="nil"/>
              <w:left w:val="nil"/>
              <w:bottom w:val="single" w:sz="4" w:space="0" w:color="auto"/>
              <w:right w:val="single" w:sz="4" w:space="0" w:color="auto"/>
            </w:tcBorders>
            <w:shd w:val="clear" w:color="auto" w:fill="auto"/>
            <w:noWrap/>
            <w:vAlign w:val="center"/>
            <w:hideMark/>
          </w:tcPr>
          <w:p w:rsidR="006A0597" w:rsidRPr="006A0597" w:rsidRDefault="006A0597" w:rsidP="006A0597">
            <w:pPr>
              <w:spacing w:after="0" w:line="240" w:lineRule="auto"/>
              <w:jc w:val="right"/>
              <w:rPr>
                <w:rFonts w:ascii="Calibri" w:eastAsia="Times New Roman" w:hAnsi="Calibri" w:cs="Calibri"/>
                <w:color w:val="000000"/>
                <w:sz w:val="20"/>
                <w:szCs w:val="20"/>
                <w:lang w:eastAsia="es-MX"/>
              </w:rPr>
            </w:pPr>
            <w:r w:rsidRPr="006A0597">
              <w:rPr>
                <w:rFonts w:ascii="Calibri" w:eastAsia="Times New Roman" w:hAnsi="Calibri" w:cs="Calibri"/>
                <w:color w:val="000000"/>
                <w:sz w:val="20"/>
                <w:szCs w:val="20"/>
                <w:lang w:eastAsia="es-MX"/>
              </w:rPr>
              <w:t xml:space="preserve">273,750,661.99 </w:t>
            </w:r>
          </w:p>
        </w:tc>
      </w:tr>
      <w:tr w:rsidR="006A0597" w:rsidRPr="006A0597" w:rsidTr="006A0597">
        <w:trPr>
          <w:trHeight w:val="300"/>
          <w:jc w:val="center"/>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6A0597" w:rsidRPr="006A0597" w:rsidRDefault="006A0597" w:rsidP="006A0597">
            <w:pPr>
              <w:spacing w:after="0" w:line="240" w:lineRule="auto"/>
              <w:rPr>
                <w:rFonts w:ascii="Calibri" w:eastAsia="Times New Roman" w:hAnsi="Calibri" w:cs="Calibri"/>
                <w:b/>
                <w:bCs/>
                <w:color w:val="000000"/>
                <w:sz w:val="20"/>
                <w:szCs w:val="20"/>
                <w:lang w:eastAsia="es-MX"/>
              </w:rPr>
            </w:pPr>
            <w:r w:rsidRPr="006A0597">
              <w:rPr>
                <w:rFonts w:ascii="Calibri" w:eastAsia="Times New Roman" w:hAnsi="Calibri" w:cs="Calibri"/>
                <w:b/>
                <w:bCs/>
                <w:color w:val="000000"/>
                <w:sz w:val="20"/>
                <w:szCs w:val="20"/>
                <w:lang w:eastAsia="es-MX"/>
              </w:rPr>
              <w:t>4400 Ayudas Sociales.</w:t>
            </w:r>
          </w:p>
        </w:tc>
        <w:tc>
          <w:tcPr>
            <w:tcW w:w="2020" w:type="dxa"/>
            <w:tcBorders>
              <w:top w:val="nil"/>
              <w:left w:val="nil"/>
              <w:bottom w:val="single" w:sz="4" w:space="0" w:color="auto"/>
              <w:right w:val="single" w:sz="4" w:space="0" w:color="auto"/>
            </w:tcBorders>
            <w:shd w:val="clear" w:color="auto" w:fill="auto"/>
            <w:noWrap/>
            <w:vAlign w:val="center"/>
            <w:hideMark/>
          </w:tcPr>
          <w:p w:rsidR="006A0597" w:rsidRPr="006A0597" w:rsidRDefault="006A0597" w:rsidP="006A0597">
            <w:pPr>
              <w:spacing w:after="0" w:line="240" w:lineRule="auto"/>
              <w:jc w:val="right"/>
              <w:rPr>
                <w:rFonts w:ascii="Calibri" w:eastAsia="Times New Roman" w:hAnsi="Calibri" w:cs="Calibri"/>
                <w:b/>
                <w:bCs/>
                <w:color w:val="000000"/>
                <w:sz w:val="20"/>
                <w:szCs w:val="20"/>
                <w:lang w:eastAsia="es-MX"/>
              </w:rPr>
            </w:pPr>
            <w:r w:rsidRPr="006A0597">
              <w:rPr>
                <w:rFonts w:ascii="Calibri" w:eastAsia="Times New Roman" w:hAnsi="Calibri" w:cs="Calibri"/>
                <w:b/>
                <w:bCs/>
                <w:color w:val="000000"/>
                <w:sz w:val="20"/>
                <w:szCs w:val="20"/>
                <w:lang w:eastAsia="es-MX"/>
              </w:rPr>
              <w:t xml:space="preserve">1,381,205,849.97 </w:t>
            </w:r>
          </w:p>
        </w:tc>
      </w:tr>
      <w:tr w:rsidR="006A0597" w:rsidRPr="006A0597" w:rsidTr="006A0597">
        <w:trPr>
          <w:trHeight w:val="300"/>
          <w:jc w:val="center"/>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6A0597" w:rsidRPr="006A0597" w:rsidRDefault="006A0597" w:rsidP="006A0597">
            <w:pPr>
              <w:spacing w:after="0" w:line="240" w:lineRule="auto"/>
              <w:ind w:firstLineChars="300" w:firstLine="600"/>
              <w:rPr>
                <w:rFonts w:ascii="Calibri" w:eastAsia="Times New Roman" w:hAnsi="Calibri" w:cs="Calibri"/>
                <w:color w:val="000000"/>
                <w:sz w:val="20"/>
                <w:szCs w:val="20"/>
                <w:lang w:eastAsia="es-MX"/>
              </w:rPr>
            </w:pPr>
            <w:r w:rsidRPr="006A0597">
              <w:rPr>
                <w:rFonts w:ascii="Calibri" w:eastAsia="Times New Roman" w:hAnsi="Calibri" w:cs="Calibri"/>
                <w:color w:val="000000"/>
                <w:sz w:val="20"/>
                <w:szCs w:val="20"/>
                <w:lang w:eastAsia="es-MX"/>
              </w:rPr>
              <w:t>441 Ayudas Sociales a Personas.</w:t>
            </w:r>
          </w:p>
        </w:tc>
        <w:tc>
          <w:tcPr>
            <w:tcW w:w="2020" w:type="dxa"/>
            <w:tcBorders>
              <w:top w:val="nil"/>
              <w:left w:val="nil"/>
              <w:bottom w:val="single" w:sz="4" w:space="0" w:color="auto"/>
              <w:right w:val="single" w:sz="4" w:space="0" w:color="auto"/>
            </w:tcBorders>
            <w:shd w:val="clear" w:color="auto" w:fill="auto"/>
            <w:noWrap/>
            <w:vAlign w:val="center"/>
            <w:hideMark/>
          </w:tcPr>
          <w:p w:rsidR="006A0597" w:rsidRPr="006A0597" w:rsidRDefault="006A0597" w:rsidP="006A0597">
            <w:pPr>
              <w:spacing w:after="0" w:line="240" w:lineRule="auto"/>
              <w:jc w:val="right"/>
              <w:rPr>
                <w:rFonts w:ascii="Calibri" w:eastAsia="Times New Roman" w:hAnsi="Calibri" w:cs="Calibri"/>
                <w:color w:val="000000"/>
                <w:sz w:val="20"/>
                <w:szCs w:val="20"/>
                <w:lang w:eastAsia="es-MX"/>
              </w:rPr>
            </w:pPr>
            <w:r w:rsidRPr="006A0597">
              <w:rPr>
                <w:rFonts w:ascii="Calibri" w:eastAsia="Times New Roman" w:hAnsi="Calibri" w:cs="Calibri"/>
                <w:color w:val="000000"/>
                <w:sz w:val="20"/>
                <w:szCs w:val="20"/>
                <w:lang w:eastAsia="es-MX"/>
              </w:rPr>
              <w:t xml:space="preserve">850,857,752.59 </w:t>
            </w:r>
          </w:p>
        </w:tc>
      </w:tr>
      <w:tr w:rsidR="006A0597" w:rsidRPr="006A0597" w:rsidTr="006A0597">
        <w:trPr>
          <w:trHeight w:val="300"/>
          <w:jc w:val="center"/>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6A0597" w:rsidRPr="006A0597" w:rsidRDefault="006A0597" w:rsidP="006A0597">
            <w:pPr>
              <w:spacing w:after="0" w:line="240" w:lineRule="auto"/>
              <w:ind w:firstLineChars="300" w:firstLine="600"/>
              <w:rPr>
                <w:rFonts w:ascii="Calibri" w:eastAsia="Times New Roman" w:hAnsi="Calibri" w:cs="Calibri"/>
                <w:color w:val="000000"/>
                <w:sz w:val="20"/>
                <w:szCs w:val="20"/>
                <w:lang w:eastAsia="es-MX"/>
              </w:rPr>
            </w:pPr>
            <w:r w:rsidRPr="006A0597">
              <w:rPr>
                <w:rFonts w:ascii="Calibri" w:eastAsia="Times New Roman" w:hAnsi="Calibri" w:cs="Calibri"/>
                <w:color w:val="000000"/>
                <w:sz w:val="20"/>
                <w:szCs w:val="20"/>
                <w:lang w:eastAsia="es-MX"/>
              </w:rPr>
              <w:t>443 Ayudas Sociales a Instituciones de Enseñanza.</w:t>
            </w:r>
          </w:p>
        </w:tc>
        <w:tc>
          <w:tcPr>
            <w:tcW w:w="2020" w:type="dxa"/>
            <w:tcBorders>
              <w:top w:val="nil"/>
              <w:left w:val="nil"/>
              <w:bottom w:val="single" w:sz="4" w:space="0" w:color="auto"/>
              <w:right w:val="single" w:sz="4" w:space="0" w:color="auto"/>
            </w:tcBorders>
            <w:shd w:val="clear" w:color="auto" w:fill="auto"/>
            <w:noWrap/>
            <w:vAlign w:val="center"/>
            <w:hideMark/>
          </w:tcPr>
          <w:p w:rsidR="006A0597" w:rsidRPr="006A0597" w:rsidRDefault="006A0597" w:rsidP="006A0597">
            <w:pPr>
              <w:spacing w:after="0" w:line="240" w:lineRule="auto"/>
              <w:jc w:val="right"/>
              <w:rPr>
                <w:rFonts w:ascii="Calibri" w:eastAsia="Times New Roman" w:hAnsi="Calibri" w:cs="Calibri"/>
                <w:color w:val="000000"/>
                <w:sz w:val="20"/>
                <w:szCs w:val="20"/>
                <w:lang w:eastAsia="es-MX"/>
              </w:rPr>
            </w:pPr>
            <w:r w:rsidRPr="006A0597">
              <w:rPr>
                <w:rFonts w:ascii="Calibri" w:eastAsia="Times New Roman" w:hAnsi="Calibri" w:cs="Calibri"/>
                <w:color w:val="000000"/>
                <w:sz w:val="20"/>
                <w:szCs w:val="20"/>
                <w:lang w:eastAsia="es-MX"/>
              </w:rPr>
              <w:t xml:space="preserve">240,553,825.77 </w:t>
            </w:r>
          </w:p>
        </w:tc>
      </w:tr>
      <w:tr w:rsidR="006A0597" w:rsidRPr="006A0597" w:rsidTr="006A0597">
        <w:trPr>
          <w:trHeight w:val="300"/>
          <w:jc w:val="center"/>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6A0597" w:rsidRPr="006A0597" w:rsidRDefault="006A0597" w:rsidP="006A0597">
            <w:pPr>
              <w:spacing w:after="0" w:line="240" w:lineRule="auto"/>
              <w:ind w:firstLineChars="300" w:firstLine="600"/>
              <w:rPr>
                <w:rFonts w:ascii="Calibri" w:eastAsia="Times New Roman" w:hAnsi="Calibri" w:cs="Calibri"/>
                <w:color w:val="000000"/>
                <w:sz w:val="20"/>
                <w:szCs w:val="20"/>
                <w:lang w:eastAsia="es-MX"/>
              </w:rPr>
            </w:pPr>
            <w:r w:rsidRPr="006A0597">
              <w:rPr>
                <w:rFonts w:ascii="Calibri" w:eastAsia="Times New Roman" w:hAnsi="Calibri" w:cs="Calibri"/>
                <w:color w:val="000000"/>
                <w:sz w:val="20"/>
                <w:szCs w:val="20"/>
                <w:lang w:eastAsia="es-MX"/>
              </w:rPr>
              <w:t>445 Ayudas Sociales a Instituciones Sin Fines de Lucro.</w:t>
            </w:r>
          </w:p>
        </w:tc>
        <w:tc>
          <w:tcPr>
            <w:tcW w:w="2020" w:type="dxa"/>
            <w:tcBorders>
              <w:top w:val="nil"/>
              <w:left w:val="nil"/>
              <w:bottom w:val="single" w:sz="4" w:space="0" w:color="auto"/>
              <w:right w:val="single" w:sz="4" w:space="0" w:color="auto"/>
            </w:tcBorders>
            <w:shd w:val="clear" w:color="auto" w:fill="auto"/>
            <w:noWrap/>
            <w:vAlign w:val="center"/>
            <w:hideMark/>
          </w:tcPr>
          <w:p w:rsidR="006A0597" w:rsidRPr="006A0597" w:rsidRDefault="006A0597" w:rsidP="006A0597">
            <w:pPr>
              <w:spacing w:after="0" w:line="240" w:lineRule="auto"/>
              <w:jc w:val="right"/>
              <w:rPr>
                <w:rFonts w:ascii="Calibri" w:eastAsia="Times New Roman" w:hAnsi="Calibri" w:cs="Calibri"/>
                <w:color w:val="000000"/>
                <w:sz w:val="20"/>
                <w:szCs w:val="20"/>
                <w:lang w:eastAsia="es-MX"/>
              </w:rPr>
            </w:pPr>
            <w:r w:rsidRPr="006A0597">
              <w:rPr>
                <w:rFonts w:ascii="Calibri" w:eastAsia="Times New Roman" w:hAnsi="Calibri" w:cs="Calibri"/>
                <w:color w:val="000000"/>
                <w:sz w:val="20"/>
                <w:szCs w:val="20"/>
                <w:lang w:eastAsia="es-MX"/>
              </w:rPr>
              <w:t xml:space="preserve">28,369,532.08 </w:t>
            </w:r>
          </w:p>
        </w:tc>
      </w:tr>
      <w:tr w:rsidR="006A0597" w:rsidRPr="006A0597" w:rsidTr="006A0597">
        <w:trPr>
          <w:trHeight w:val="300"/>
          <w:jc w:val="center"/>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6A0597" w:rsidRPr="006A0597" w:rsidRDefault="006A0597" w:rsidP="006A0597">
            <w:pPr>
              <w:spacing w:after="0" w:line="240" w:lineRule="auto"/>
              <w:ind w:firstLineChars="300" w:firstLine="600"/>
              <w:rPr>
                <w:rFonts w:ascii="Calibri" w:eastAsia="Times New Roman" w:hAnsi="Calibri" w:cs="Calibri"/>
                <w:color w:val="000000"/>
                <w:sz w:val="20"/>
                <w:szCs w:val="20"/>
                <w:lang w:eastAsia="es-MX"/>
              </w:rPr>
            </w:pPr>
            <w:r w:rsidRPr="006A0597">
              <w:rPr>
                <w:rFonts w:ascii="Calibri" w:eastAsia="Times New Roman" w:hAnsi="Calibri" w:cs="Calibri"/>
                <w:color w:val="000000"/>
                <w:sz w:val="20"/>
                <w:szCs w:val="20"/>
                <w:lang w:eastAsia="es-MX"/>
              </w:rPr>
              <w:t>447 Ayudas Sociales a Entidades de Interés Público.</w:t>
            </w:r>
          </w:p>
        </w:tc>
        <w:tc>
          <w:tcPr>
            <w:tcW w:w="2020" w:type="dxa"/>
            <w:tcBorders>
              <w:top w:val="nil"/>
              <w:left w:val="nil"/>
              <w:bottom w:val="single" w:sz="4" w:space="0" w:color="auto"/>
              <w:right w:val="single" w:sz="4" w:space="0" w:color="auto"/>
            </w:tcBorders>
            <w:shd w:val="clear" w:color="auto" w:fill="auto"/>
            <w:noWrap/>
            <w:vAlign w:val="center"/>
            <w:hideMark/>
          </w:tcPr>
          <w:p w:rsidR="006A0597" w:rsidRPr="006A0597" w:rsidRDefault="006A0597" w:rsidP="006A0597">
            <w:pPr>
              <w:spacing w:after="0" w:line="240" w:lineRule="auto"/>
              <w:jc w:val="right"/>
              <w:rPr>
                <w:rFonts w:ascii="Calibri" w:eastAsia="Times New Roman" w:hAnsi="Calibri" w:cs="Calibri"/>
                <w:color w:val="000000"/>
                <w:sz w:val="20"/>
                <w:szCs w:val="20"/>
                <w:lang w:eastAsia="es-MX"/>
              </w:rPr>
            </w:pPr>
            <w:r w:rsidRPr="006A0597">
              <w:rPr>
                <w:rFonts w:ascii="Calibri" w:eastAsia="Times New Roman" w:hAnsi="Calibri" w:cs="Calibri"/>
                <w:color w:val="000000"/>
                <w:sz w:val="20"/>
                <w:szCs w:val="20"/>
                <w:lang w:eastAsia="es-MX"/>
              </w:rPr>
              <w:t xml:space="preserve">261,424,739.53 </w:t>
            </w:r>
          </w:p>
        </w:tc>
      </w:tr>
    </w:tbl>
    <w:p w:rsidR="00BD1CA4" w:rsidRDefault="00BD1CA4" w:rsidP="00904E90">
      <w:pPr>
        <w:autoSpaceDE w:val="0"/>
        <w:autoSpaceDN w:val="0"/>
        <w:adjustRightInd w:val="0"/>
        <w:spacing w:after="0" w:line="240" w:lineRule="auto"/>
        <w:rPr>
          <w:rFonts w:ascii="Arial" w:hAnsi="Arial" w:cs="Arial"/>
          <w:b/>
          <w:sz w:val="24"/>
        </w:rPr>
      </w:pPr>
    </w:p>
    <w:p w:rsidR="00796946" w:rsidRDefault="00796946" w:rsidP="00796946">
      <w:pPr>
        <w:autoSpaceDE w:val="0"/>
        <w:autoSpaceDN w:val="0"/>
        <w:adjustRightInd w:val="0"/>
        <w:spacing w:after="0" w:line="240" w:lineRule="auto"/>
        <w:ind w:right="474"/>
        <w:jc w:val="both"/>
        <w:rPr>
          <w:rFonts w:ascii="Arial" w:hAnsi="Arial" w:cs="Arial"/>
          <w:b/>
          <w:sz w:val="18"/>
        </w:rPr>
      </w:pPr>
    </w:p>
    <w:p w:rsidR="000414E8" w:rsidRDefault="004863FC" w:rsidP="000414E8">
      <w:pPr>
        <w:jc w:val="both"/>
        <w:rPr>
          <w:rFonts w:ascii="Arial" w:hAnsi="Arial" w:cs="Arial"/>
          <w:b/>
          <w:sz w:val="24"/>
        </w:rPr>
      </w:pPr>
      <w:r w:rsidRPr="009A4ADE">
        <w:rPr>
          <w:rFonts w:ascii="Arial" w:hAnsi="Arial" w:cs="Arial"/>
          <w:b/>
          <w:sz w:val="24"/>
        </w:rPr>
        <w:t xml:space="preserve">RE_15.- </w:t>
      </w:r>
      <w:r w:rsidR="000414E8" w:rsidRPr="009A4ADE">
        <w:rPr>
          <w:rFonts w:ascii="Arial" w:hAnsi="Arial" w:cs="Arial"/>
          <w:b/>
          <w:sz w:val="24"/>
        </w:rPr>
        <w:t>Presupuesto de las instituciones públicas de educación superior.</w:t>
      </w:r>
    </w:p>
    <w:tbl>
      <w:tblPr>
        <w:tblW w:w="6940" w:type="dxa"/>
        <w:jc w:val="center"/>
        <w:tblCellMar>
          <w:left w:w="70" w:type="dxa"/>
          <w:right w:w="70" w:type="dxa"/>
        </w:tblCellMar>
        <w:tblLook w:val="04A0" w:firstRow="1" w:lastRow="0" w:firstColumn="1" w:lastColumn="0" w:noHBand="0" w:noVBand="1"/>
      </w:tblPr>
      <w:tblGrid>
        <w:gridCol w:w="5020"/>
        <w:gridCol w:w="1920"/>
      </w:tblGrid>
      <w:tr w:rsidR="0064770F" w:rsidRPr="0064770F" w:rsidTr="0064770F">
        <w:trPr>
          <w:trHeight w:val="300"/>
          <w:tblHeader/>
          <w:jc w:val="center"/>
        </w:trPr>
        <w:tc>
          <w:tcPr>
            <w:tcW w:w="5020" w:type="dxa"/>
            <w:tcBorders>
              <w:top w:val="single" w:sz="4" w:space="0" w:color="621132"/>
              <w:left w:val="single" w:sz="4" w:space="0" w:color="621132"/>
              <w:bottom w:val="single" w:sz="4" w:space="0" w:color="621132"/>
              <w:right w:val="single" w:sz="4" w:space="0" w:color="FFFFFF"/>
            </w:tcBorders>
            <w:shd w:val="clear" w:color="000000" w:fill="621132"/>
            <w:vAlign w:val="center"/>
            <w:hideMark/>
          </w:tcPr>
          <w:p w:rsidR="0064770F" w:rsidRPr="0064770F" w:rsidRDefault="0064770F" w:rsidP="0064770F">
            <w:pPr>
              <w:spacing w:after="0" w:line="240" w:lineRule="auto"/>
              <w:jc w:val="center"/>
              <w:rPr>
                <w:rFonts w:ascii="Calibri" w:eastAsia="Times New Roman" w:hAnsi="Calibri" w:cs="Calibri"/>
                <w:b/>
                <w:bCs/>
                <w:color w:val="FFFFFF"/>
                <w:lang w:eastAsia="es-MX"/>
              </w:rPr>
            </w:pPr>
            <w:r w:rsidRPr="0064770F">
              <w:rPr>
                <w:rFonts w:ascii="Calibri" w:eastAsia="Times New Roman" w:hAnsi="Calibri" w:cs="Calibri"/>
                <w:b/>
                <w:bCs/>
                <w:color w:val="FFFFFF"/>
                <w:lang w:eastAsia="es-MX"/>
              </w:rPr>
              <w:t>Descripción</w:t>
            </w:r>
          </w:p>
        </w:tc>
        <w:tc>
          <w:tcPr>
            <w:tcW w:w="1920" w:type="dxa"/>
            <w:tcBorders>
              <w:top w:val="single" w:sz="4" w:space="0" w:color="621132"/>
              <w:left w:val="nil"/>
              <w:bottom w:val="single" w:sz="4" w:space="0" w:color="621132"/>
              <w:right w:val="single" w:sz="4" w:space="0" w:color="621132"/>
            </w:tcBorders>
            <w:shd w:val="clear" w:color="000000" w:fill="621132"/>
            <w:vAlign w:val="center"/>
            <w:hideMark/>
          </w:tcPr>
          <w:p w:rsidR="0064770F" w:rsidRPr="0064770F" w:rsidRDefault="0064770F" w:rsidP="0064770F">
            <w:pPr>
              <w:spacing w:after="0" w:line="240" w:lineRule="auto"/>
              <w:jc w:val="center"/>
              <w:rPr>
                <w:rFonts w:ascii="Calibri" w:eastAsia="Times New Roman" w:hAnsi="Calibri" w:cs="Calibri"/>
                <w:b/>
                <w:bCs/>
                <w:color w:val="FFFFFF"/>
                <w:lang w:eastAsia="es-MX"/>
              </w:rPr>
            </w:pPr>
            <w:r w:rsidRPr="0064770F">
              <w:rPr>
                <w:rFonts w:ascii="Calibri" w:eastAsia="Times New Roman" w:hAnsi="Calibri" w:cs="Calibri"/>
                <w:b/>
                <w:bCs/>
                <w:color w:val="FFFFFF"/>
                <w:lang w:eastAsia="es-MX"/>
              </w:rPr>
              <w:t>Cifras en Pesos</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noWrap/>
            <w:vAlign w:val="center"/>
            <w:hideMark/>
          </w:tcPr>
          <w:p w:rsidR="0064770F" w:rsidRPr="0064770F" w:rsidRDefault="0064770F" w:rsidP="0064770F">
            <w:pPr>
              <w:spacing w:after="0" w:line="240" w:lineRule="auto"/>
              <w:rPr>
                <w:rFonts w:ascii="Calibri" w:eastAsia="Times New Roman" w:hAnsi="Calibri" w:cs="Calibri"/>
                <w:b/>
                <w:bCs/>
                <w:color w:val="000000"/>
                <w:lang w:eastAsia="es-MX"/>
              </w:rPr>
            </w:pPr>
            <w:r w:rsidRPr="0064770F">
              <w:rPr>
                <w:rFonts w:ascii="Calibri" w:eastAsia="Times New Roman" w:hAnsi="Calibri" w:cs="Calibri"/>
                <w:b/>
                <w:bCs/>
                <w:color w:val="000000"/>
                <w:lang w:eastAsia="es-MX"/>
              </w:rPr>
              <w:t>Instituciones de Educación Superior</w:t>
            </w:r>
          </w:p>
        </w:tc>
        <w:tc>
          <w:tcPr>
            <w:tcW w:w="1920" w:type="dxa"/>
            <w:tcBorders>
              <w:top w:val="nil"/>
              <w:left w:val="nil"/>
              <w:bottom w:val="single" w:sz="4" w:space="0" w:color="auto"/>
              <w:right w:val="single" w:sz="4" w:space="0" w:color="auto"/>
            </w:tcBorders>
            <w:shd w:val="clear" w:color="auto" w:fill="auto"/>
            <w:noWrap/>
            <w:vAlign w:val="center"/>
            <w:hideMark/>
          </w:tcPr>
          <w:p w:rsidR="0064770F" w:rsidRPr="0064770F" w:rsidRDefault="0064770F" w:rsidP="0064770F">
            <w:pPr>
              <w:spacing w:after="0" w:line="240" w:lineRule="auto"/>
              <w:jc w:val="right"/>
              <w:rPr>
                <w:rFonts w:ascii="Calibri" w:eastAsia="Times New Roman" w:hAnsi="Calibri" w:cs="Calibri"/>
                <w:b/>
                <w:bCs/>
                <w:color w:val="000000"/>
                <w:lang w:eastAsia="es-MX"/>
              </w:rPr>
            </w:pPr>
            <w:r w:rsidRPr="0064770F">
              <w:rPr>
                <w:rFonts w:ascii="Calibri" w:eastAsia="Times New Roman" w:hAnsi="Calibri" w:cs="Calibri"/>
                <w:b/>
                <w:bCs/>
                <w:color w:val="000000"/>
                <w:lang w:eastAsia="es-MX"/>
              </w:rPr>
              <w:t xml:space="preserve">3,110,010,013.00 </w:t>
            </w:r>
          </w:p>
        </w:tc>
      </w:tr>
      <w:tr w:rsidR="0064770F" w:rsidRPr="0064770F" w:rsidTr="0064770F">
        <w:trPr>
          <w:trHeight w:val="300"/>
          <w:jc w:val="center"/>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200" w:firstLine="400"/>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Universidad Autónoma de Chiapas</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2,056,854,411.00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400" w:firstLine="800"/>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 xml:space="preserve">Subsidio Ordinario </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2,027,914,411.00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600" w:firstLine="1200"/>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Recursos Estatales</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719,411,349.00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600" w:firstLine="1200"/>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Recursos Federales</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1,308,503,062.00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400" w:firstLine="800"/>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Subsidio Extraordinario</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28,940,000.00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600" w:firstLine="1200"/>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Recursos Estatales</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28,940,000.00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200" w:firstLine="400"/>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Universidad de Ciencias y Artes de Chiapas</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666,692,372.00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400" w:firstLine="800"/>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 xml:space="preserve">Subsidio Ordinario </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666,692,372.00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600" w:firstLine="1200"/>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Recursos Estatales</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333,346,186.00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600" w:firstLine="1200"/>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Recursos Federales</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333,346,186.00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200" w:firstLine="400"/>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Universidad Tecnológica de la Selva</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127,760,220.00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400" w:firstLine="800"/>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 xml:space="preserve">Subsidio Ordinario </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127,760,220.00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600" w:firstLine="1200"/>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Recursos Estatales</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63,880,110.00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600" w:firstLine="1200"/>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Recursos Federales</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63,880,110.00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200" w:firstLine="400"/>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Universidad Politécnica de Chiapas</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76,922,404.00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400" w:firstLine="800"/>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 xml:space="preserve">Subsidio Ordinario </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76,922,404.00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600" w:firstLine="1200"/>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Recursos Estatales</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38,461,202.00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600" w:firstLine="1200"/>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lastRenderedPageBreak/>
              <w:t>Recursos Federales</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38,461,202.00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200" w:firstLine="400"/>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Universidad Intercultural de Chiapas</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88,709,973.00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400" w:firstLine="800"/>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 xml:space="preserve">Subsidio Ordinario </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76,062,874.00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600" w:firstLine="1200"/>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Recursos Estatales</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38,031,437.00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600" w:firstLine="1200"/>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Recursos Federales</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38,031,437.00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400" w:firstLine="800"/>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Subsidio Extraordinario</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12,647,099.00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600" w:firstLine="1200"/>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Recursos Federales</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12,647,099.00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200" w:firstLine="400"/>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Instituto Tecnológico Superior de Cintalapa</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68,856,095.00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400" w:firstLine="800"/>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 xml:space="preserve">Subsidio Ordinario </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67,577,128.00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600" w:firstLine="1200"/>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Recursos Estatales</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33,788,564.00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600" w:firstLine="1200"/>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Recursos Federales</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33,788,564.00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400" w:firstLine="800"/>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Subsidio Extraordinario</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1,278,967.00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600" w:firstLine="1200"/>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Recursos Estatales</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1,278,967.00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200" w:firstLine="400"/>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Universidad Politécnica de Tapachula</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24,214,538.00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400" w:firstLine="800"/>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 xml:space="preserve">Subsidio Ordinario </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23,714,538.00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600" w:firstLine="1200"/>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Recursos Estatales</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11,857,269.00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600" w:firstLine="1200"/>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Recursos Federales</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11,857,269.00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400" w:firstLine="800"/>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Subsidio Extraordinario</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b/>
                <w:bCs/>
                <w:color w:val="000000"/>
                <w:sz w:val="20"/>
                <w:szCs w:val="20"/>
                <w:lang w:eastAsia="es-MX"/>
              </w:rPr>
            </w:pPr>
            <w:r w:rsidRPr="0064770F">
              <w:rPr>
                <w:rFonts w:ascii="Calibri" w:eastAsia="Times New Roman" w:hAnsi="Calibri" w:cs="Calibri"/>
                <w:b/>
                <w:bCs/>
                <w:color w:val="000000"/>
                <w:sz w:val="20"/>
                <w:szCs w:val="20"/>
                <w:lang w:eastAsia="es-MX"/>
              </w:rPr>
              <w:t>500,000.00</w:t>
            </w:r>
          </w:p>
        </w:tc>
      </w:tr>
      <w:tr w:rsidR="0064770F" w:rsidRPr="0064770F" w:rsidTr="0064770F">
        <w:trPr>
          <w:trHeight w:val="300"/>
          <w:jc w:val="center"/>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600" w:firstLine="1200"/>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Recursos Estatales</w:t>
            </w:r>
          </w:p>
        </w:tc>
        <w:tc>
          <w:tcPr>
            <w:tcW w:w="192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Calibri" w:eastAsia="Times New Roman" w:hAnsi="Calibri" w:cs="Calibri"/>
                <w:color w:val="000000"/>
                <w:sz w:val="20"/>
                <w:szCs w:val="20"/>
                <w:lang w:eastAsia="es-MX"/>
              </w:rPr>
            </w:pPr>
            <w:r w:rsidRPr="0064770F">
              <w:rPr>
                <w:rFonts w:ascii="Calibri" w:eastAsia="Times New Roman" w:hAnsi="Calibri" w:cs="Calibri"/>
                <w:color w:val="000000"/>
                <w:sz w:val="20"/>
                <w:szCs w:val="20"/>
                <w:lang w:eastAsia="es-MX"/>
              </w:rPr>
              <w:t>500,000.00</w:t>
            </w:r>
          </w:p>
        </w:tc>
      </w:tr>
    </w:tbl>
    <w:p w:rsidR="00AF10F7" w:rsidRDefault="00AF10F7" w:rsidP="000414E8">
      <w:pPr>
        <w:jc w:val="both"/>
        <w:rPr>
          <w:rFonts w:ascii="Arial" w:hAnsi="Arial" w:cs="Arial"/>
          <w:b/>
          <w:sz w:val="24"/>
        </w:rPr>
      </w:pPr>
    </w:p>
    <w:p w:rsidR="000414E8" w:rsidRDefault="004863FC" w:rsidP="000414E8">
      <w:pPr>
        <w:jc w:val="both"/>
        <w:rPr>
          <w:rFonts w:ascii="Arial" w:hAnsi="Arial" w:cs="Arial"/>
          <w:b/>
          <w:bCs/>
          <w:sz w:val="24"/>
          <w:szCs w:val="20"/>
        </w:rPr>
      </w:pPr>
      <w:r w:rsidRPr="009A4ADE">
        <w:rPr>
          <w:rFonts w:ascii="Arial" w:hAnsi="Arial" w:cs="Arial"/>
          <w:b/>
          <w:bCs/>
          <w:sz w:val="24"/>
          <w:szCs w:val="20"/>
        </w:rPr>
        <w:t xml:space="preserve">RE_16.- </w:t>
      </w:r>
      <w:r w:rsidR="000414E8" w:rsidRPr="009A4ADE">
        <w:rPr>
          <w:rFonts w:ascii="Arial" w:hAnsi="Arial" w:cs="Arial"/>
          <w:b/>
          <w:bCs/>
          <w:sz w:val="24"/>
          <w:szCs w:val="20"/>
        </w:rPr>
        <w:t>Recursos Estatales y Federales para Educación (Todos los niveles).</w:t>
      </w:r>
    </w:p>
    <w:tbl>
      <w:tblPr>
        <w:tblW w:w="6880" w:type="dxa"/>
        <w:jc w:val="center"/>
        <w:tblCellMar>
          <w:left w:w="70" w:type="dxa"/>
          <w:right w:w="70" w:type="dxa"/>
        </w:tblCellMar>
        <w:tblLook w:val="04A0" w:firstRow="1" w:lastRow="0" w:firstColumn="1" w:lastColumn="0" w:noHBand="0" w:noVBand="1"/>
      </w:tblPr>
      <w:tblGrid>
        <w:gridCol w:w="5040"/>
        <w:gridCol w:w="1840"/>
      </w:tblGrid>
      <w:tr w:rsidR="0064770F" w:rsidRPr="0064770F" w:rsidTr="0064770F">
        <w:trPr>
          <w:trHeight w:val="300"/>
          <w:jc w:val="center"/>
        </w:trPr>
        <w:tc>
          <w:tcPr>
            <w:tcW w:w="5040" w:type="dxa"/>
            <w:tcBorders>
              <w:top w:val="single" w:sz="4" w:space="0" w:color="621132"/>
              <w:left w:val="single" w:sz="4" w:space="0" w:color="621132"/>
              <w:bottom w:val="single" w:sz="4" w:space="0" w:color="621132"/>
              <w:right w:val="single" w:sz="4" w:space="0" w:color="FFFFFF"/>
            </w:tcBorders>
            <w:shd w:val="clear" w:color="000000" w:fill="621132"/>
            <w:vAlign w:val="center"/>
            <w:hideMark/>
          </w:tcPr>
          <w:p w:rsidR="0064770F" w:rsidRPr="0064770F" w:rsidRDefault="0064770F" w:rsidP="0064770F">
            <w:pPr>
              <w:spacing w:after="0" w:line="240" w:lineRule="auto"/>
              <w:jc w:val="center"/>
              <w:rPr>
                <w:rFonts w:ascii="Calibri" w:eastAsia="Times New Roman" w:hAnsi="Calibri" w:cs="Calibri"/>
                <w:b/>
                <w:bCs/>
                <w:color w:val="FFFFFF"/>
                <w:lang w:eastAsia="es-MX"/>
              </w:rPr>
            </w:pPr>
            <w:r w:rsidRPr="0064770F">
              <w:rPr>
                <w:rFonts w:ascii="Calibri" w:eastAsia="Times New Roman" w:hAnsi="Calibri" w:cs="Calibri"/>
                <w:b/>
                <w:bCs/>
                <w:color w:val="FFFFFF"/>
                <w:lang w:eastAsia="es-MX"/>
              </w:rPr>
              <w:t>Descripción</w:t>
            </w:r>
          </w:p>
        </w:tc>
        <w:tc>
          <w:tcPr>
            <w:tcW w:w="1840" w:type="dxa"/>
            <w:tcBorders>
              <w:top w:val="single" w:sz="4" w:space="0" w:color="621132"/>
              <w:left w:val="nil"/>
              <w:bottom w:val="single" w:sz="4" w:space="0" w:color="621132"/>
              <w:right w:val="single" w:sz="4" w:space="0" w:color="621132"/>
            </w:tcBorders>
            <w:shd w:val="clear" w:color="000000" w:fill="621132"/>
            <w:vAlign w:val="center"/>
            <w:hideMark/>
          </w:tcPr>
          <w:p w:rsidR="0064770F" w:rsidRPr="0064770F" w:rsidRDefault="0064770F" w:rsidP="0064770F">
            <w:pPr>
              <w:spacing w:after="0" w:line="240" w:lineRule="auto"/>
              <w:jc w:val="center"/>
              <w:rPr>
                <w:rFonts w:ascii="Calibri" w:eastAsia="Times New Roman" w:hAnsi="Calibri" w:cs="Calibri"/>
                <w:b/>
                <w:bCs/>
                <w:color w:val="FFFFFF"/>
                <w:lang w:eastAsia="es-MX"/>
              </w:rPr>
            </w:pPr>
            <w:r w:rsidRPr="0064770F">
              <w:rPr>
                <w:rFonts w:ascii="Calibri" w:eastAsia="Times New Roman" w:hAnsi="Calibri" w:cs="Calibri"/>
                <w:b/>
                <w:bCs/>
                <w:color w:val="FFFFFF"/>
                <w:lang w:eastAsia="es-MX"/>
              </w:rPr>
              <w:t>Cifras en Pesos</w:t>
            </w:r>
          </w:p>
        </w:tc>
      </w:tr>
      <w:tr w:rsidR="0064770F" w:rsidRPr="0064770F" w:rsidTr="0064770F">
        <w:trPr>
          <w:trHeight w:val="300"/>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70F" w:rsidRPr="0064770F" w:rsidRDefault="0064770F" w:rsidP="0064770F">
            <w:pPr>
              <w:spacing w:after="0" w:line="240" w:lineRule="auto"/>
              <w:rPr>
                <w:rFonts w:ascii="Arial" w:eastAsia="Times New Roman" w:hAnsi="Arial" w:cs="Arial"/>
                <w:b/>
                <w:bCs/>
                <w:color w:val="000000"/>
                <w:sz w:val="18"/>
                <w:szCs w:val="18"/>
                <w:lang w:eastAsia="es-MX"/>
              </w:rPr>
            </w:pPr>
            <w:r w:rsidRPr="0064770F">
              <w:rPr>
                <w:rFonts w:ascii="Arial" w:eastAsia="Times New Roman" w:hAnsi="Arial" w:cs="Arial"/>
                <w:b/>
                <w:bCs/>
                <w:color w:val="000000"/>
                <w:sz w:val="18"/>
                <w:szCs w:val="18"/>
                <w:lang w:eastAsia="es-MX"/>
              </w:rPr>
              <w:t>Educación</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Arial" w:eastAsia="Times New Roman" w:hAnsi="Arial" w:cs="Arial"/>
                <w:b/>
                <w:bCs/>
                <w:color w:val="000000"/>
                <w:sz w:val="18"/>
                <w:szCs w:val="18"/>
                <w:lang w:eastAsia="es-MX"/>
              </w:rPr>
            </w:pPr>
            <w:r w:rsidRPr="0064770F">
              <w:rPr>
                <w:rFonts w:ascii="Arial" w:eastAsia="Times New Roman" w:hAnsi="Arial" w:cs="Arial"/>
                <w:b/>
                <w:bCs/>
                <w:color w:val="000000"/>
                <w:sz w:val="18"/>
                <w:szCs w:val="18"/>
                <w:lang w:eastAsia="es-MX"/>
              </w:rPr>
              <w:t xml:space="preserve">44,874,838,813.73 </w:t>
            </w:r>
          </w:p>
        </w:tc>
      </w:tr>
      <w:tr w:rsidR="0064770F" w:rsidRPr="0064770F" w:rsidTr="0064770F">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300" w:firstLine="540"/>
              <w:rPr>
                <w:rFonts w:ascii="Arial" w:eastAsia="Times New Roman" w:hAnsi="Arial" w:cs="Arial"/>
                <w:b/>
                <w:bCs/>
                <w:color w:val="000000"/>
                <w:sz w:val="18"/>
                <w:szCs w:val="18"/>
                <w:lang w:eastAsia="es-MX"/>
              </w:rPr>
            </w:pPr>
            <w:r w:rsidRPr="0064770F">
              <w:rPr>
                <w:rFonts w:ascii="Arial" w:eastAsia="Times New Roman" w:hAnsi="Arial" w:cs="Arial"/>
                <w:b/>
                <w:bCs/>
                <w:color w:val="000000"/>
                <w:sz w:val="18"/>
                <w:szCs w:val="18"/>
                <w:lang w:eastAsia="es-MX"/>
              </w:rPr>
              <w:t>Educación básica</w:t>
            </w:r>
          </w:p>
        </w:tc>
        <w:tc>
          <w:tcPr>
            <w:tcW w:w="184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Arial" w:eastAsia="Times New Roman" w:hAnsi="Arial" w:cs="Arial"/>
                <w:b/>
                <w:bCs/>
                <w:color w:val="000000"/>
                <w:sz w:val="18"/>
                <w:szCs w:val="18"/>
                <w:lang w:eastAsia="es-MX"/>
              </w:rPr>
            </w:pPr>
            <w:r w:rsidRPr="0064770F">
              <w:rPr>
                <w:rFonts w:ascii="Arial" w:eastAsia="Times New Roman" w:hAnsi="Arial" w:cs="Arial"/>
                <w:b/>
                <w:bCs/>
                <w:color w:val="000000"/>
                <w:sz w:val="18"/>
                <w:szCs w:val="18"/>
                <w:lang w:eastAsia="es-MX"/>
              </w:rPr>
              <w:t xml:space="preserve">30,183,683,979.61 </w:t>
            </w:r>
          </w:p>
        </w:tc>
      </w:tr>
      <w:tr w:rsidR="0064770F" w:rsidRPr="0064770F" w:rsidTr="0064770F">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600" w:firstLine="1080"/>
              <w:rPr>
                <w:rFonts w:ascii="Arial" w:eastAsia="Times New Roman" w:hAnsi="Arial" w:cs="Arial"/>
                <w:color w:val="000000"/>
                <w:sz w:val="18"/>
                <w:szCs w:val="18"/>
                <w:lang w:eastAsia="es-MX"/>
              </w:rPr>
            </w:pPr>
            <w:r w:rsidRPr="0064770F">
              <w:rPr>
                <w:rFonts w:ascii="Arial" w:eastAsia="Times New Roman" w:hAnsi="Arial" w:cs="Arial"/>
                <w:color w:val="000000"/>
                <w:sz w:val="18"/>
                <w:szCs w:val="18"/>
                <w:lang w:eastAsia="es-MX"/>
              </w:rPr>
              <w:t>Recursos Estatales</w:t>
            </w:r>
          </w:p>
        </w:tc>
        <w:tc>
          <w:tcPr>
            <w:tcW w:w="184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Arial" w:eastAsia="Times New Roman" w:hAnsi="Arial" w:cs="Arial"/>
                <w:color w:val="000000"/>
                <w:sz w:val="18"/>
                <w:szCs w:val="18"/>
                <w:lang w:eastAsia="es-MX"/>
              </w:rPr>
            </w:pPr>
            <w:r w:rsidRPr="0064770F">
              <w:rPr>
                <w:rFonts w:ascii="Arial" w:eastAsia="Times New Roman" w:hAnsi="Arial" w:cs="Arial"/>
                <w:color w:val="000000"/>
                <w:sz w:val="18"/>
                <w:szCs w:val="18"/>
                <w:lang w:eastAsia="es-MX"/>
              </w:rPr>
              <w:t xml:space="preserve">7,642,600,834.69 </w:t>
            </w:r>
          </w:p>
        </w:tc>
      </w:tr>
      <w:tr w:rsidR="0064770F" w:rsidRPr="0064770F" w:rsidTr="0064770F">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600" w:firstLine="1080"/>
              <w:rPr>
                <w:rFonts w:ascii="Arial" w:eastAsia="Times New Roman" w:hAnsi="Arial" w:cs="Arial"/>
                <w:color w:val="000000"/>
                <w:sz w:val="18"/>
                <w:szCs w:val="18"/>
                <w:lang w:eastAsia="es-MX"/>
              </w:rPr>
            </w:pPr>
            <w:r w:rsidRPr="0064770F">
              <w:rPr>
                <w:rFonts w:ascii="Arial" w:eastAsia="Times New Roman" w:hAnsi="Arial" w:cs="Arial"/>
                <w:color w:val="000000"/>
                <w:sz w:val="18"/>
                <w:szCs w:val="18"/>
                <w:lang w:eastAsia="es-MX"/>
              </w:rPr>
              <w:t>Recursos Federales</w:t>
            </w:r>
          </w:p>
        </w:tc>
        <w:tc>
          <w:tcPr>
            <w:tcW w:w="184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Arial" w:eastAsia="Times New Roman" w:hAnsi="Arial" w:cs="Arial"/>
                <w:color w:val="000000"/>
                <w:sz w:val="18"/>
                <w:szCs w:val="18"/>
                <w:lang w:eastAsia="es-MX"/>
              </w:rPr>
            </w:pPr>
            <w:r w:rsidRPr="0064770F">
              <w:rPr>
                <w:rFonts w:ascii="Arial" w:eastAsia="Times New Roman" w:hAnsi="Arial" w:cs="Arial"/>
                <w:color w:val="000000"/>
                <w:sz w:val="18"/>
                <w:szCs w:val="18"/>
                <w:lang w:eastAsia="es-MX"/>
              </w:rPr>
              <w:t xml:space="preserve">22,541,083,144.92 </w:t>
            </w:r>
          </w:p>
        </w:tc>
      </w:tr>
      <w:tr w:rsidR="0064770F" w:rsidRPr="0064770F" w:rsidTr="0064770F">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300" w:firstLine="540"/>
              <w:rPr>
                <w:rFonts w:ascii="Arial" w:eastAsia="Times New Roman" w:hAnsi="Arial" w:cs="Arial"/>
                <w:b/>
                <w:bCs/>
                <w:color w:val="000000"/>
                <w:sz w:val="18"/>
                <w:szCs w:val="18"/>
                <w:lang w:eastAsia="es-MX"/>
              </w:rPr>
            </w:pPr>
            <w:r w:rsidRPr="0064770F">
              <w:rPr>
                <w:rFonts w:ascii="Arial" w:eastAsia="Times New Roman" w:hAnsi="Arial" w:cs="Arial"/>
                <w:b/>
                <w:bCs/>
                <w:color w:val="000000"/>
                <w:sz w:val="18"/>
                <w:szCs w:val="18"/>
                <w:lang w:eastAsia="es-MX"/>
              </w:rPr>
              <w:t>Educación Media Superior</w:t>
            </w:r>
          </w:p>
        </w:tc>
        <w:tc>
          <w:tcPr>
            <w:tcW w:w="184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Arial" w:eastAsia="Times New Roman" w:hAnsi="Arial" w:cs="Arial"/>
                <w:b/>
                <w:bCs/>
                <w:color w:val="000000"/>
                <w:sz w:val="18"/>
                <w:szCs w:val="18"/>
                <w:lang w:eastAsia="es-MX"/>
              </w:rPr>
            </w:pPr>
            <w:r w:rsidRPr="0064770F">
              <w:rPr>
                <w:rFonts w:ascii="Arial" w:eastAsia="Times New Roman" w:hAnsi="Arial" w:cs="Arial"/>
                <w:b/>
                <w:bCs/>
                <w:color w:val="000000"/>
                <w:sz w:val="18"/>
                <w:szCs w:val="18"/>
                <w:lang w:eastAsia="es-MX"/>
              </w:rPr>
              <w:t xml:space="preserve">6,862,395,517.13 </w:t>
            </w:r>
          </w:p>
        </w:tc>
      </w:tr>
      <w:tr w:rsidR="0064770F" w:rsidRPr="0064770F" w:rsidTr="0064770F">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600" w:firstLine="1080"/>
              <w:rPr>
                <w:rFonts w:ascii="Arial" w:eastAsia="Times New Roman" w:hAnsi="Arial" w:cs="Arial"/>
                <w:color w:val="000000"/>
                <w:sz w:val="18"/>
                <w:szCs w:val="18"/>
                <w:lang w:eastAsia="es-MX"/>
              </w:rPr>
            </w:pPr>
            <w:r w:rsidRPr="0064770F">
              <w:rPr>
                <w:rFonts w:ascii="Arial" w:eastAsia="Times New Roman" w:hAnsi="Arial" w:cs="Arial"/>
                <w:color w:val="000000"/>
                <w:sz w:val="18"/>
                <w:szCs w:val="18"/>
                <w:lang w:eastAsia="es-MX"/>
              </w:rPr>
              <w:t>Recursos Estatales</w:t>
            </w:r>
          </w:p>
        </w:tc>
        <w:tc>
          <w:tcPr>
            <w:tcW w:w="184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Arial" w:eastAsia="Times New Roman" w:hAnsi="Arial" w:cs="Arial"/>
                <w:color w:val="000000"/>
                <w:sz w:val="18"/>
                <w:szCs w:val="18"/>
                <w:lang w:eastAsia="es-MX"/>
              </w:rPr>
            </w:pPr>
            <w:r w:rsidRPr="0064770F">
              <w:rPr>
                <w:rFonts w:ascii="Arial" w:eastAsia="Times New Roman" w:hAnsi="Arial" w:cs="Arial"/>
                <w:color w:val="000000"/>
                <w:sz w:val="18"/>
                <w:szCs w:val="18"/>
                <w:lang w:eastAsia="es-MX"/>
              </w:rPr>
              <w:t xml:space="preserve">4,317,802,387.13 </w:t>
            </w:r>
          </w:p>
        </w:tc>
      </w:tr>
      <w:tr w:rsidR="0064770F" w:rsidRPr="0064770F" w:rsidTr="0064770F">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600" w:firstLine="1080"/>
              <w:rPr>
                <w:rFonts w:ascii="Arial" w:eastAsia="Times New Roman" w:hAnsi="Arial" w:cs="Arial"/>
                <w:color w:val="000000"/>
                <w:sz w:val="18"/>
                <w:szCs w:val="18"/>
                <w:lang w:eastAsia="es-MX"/>
              </w:rPr>
            </w:pPr>
            <w:r w:rsidRPr="0064770F">
              <w:rPr>
                <w:rFonts w:ascii="Arial" w:eastAsia="Times New Roman" w:hAnsi="Arial" w:cs="Arial"/>
                <w:color w:val="000000"/>
                <w:sz w:val="18"/>
                <w:szCs w:val="18"/>
                <w:lang w:eastAsia="es-MX"/>
              </w:rPr>
              <w:t>Recursos Federales</w:t>
            </w:r>
          </w:p>
        </w:tc>
        <w:tc>
          <w:tcPr>
            <w:tcW w:w="184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Arial" w:eastAsia="Times New Roman" w:hAnsi="Arial" w:cs="Arial"/>
                <w:color w:val="000000"/>
                <w:sz w:val="18"/>
                <w:szCs w:val="18"/>
                <w:lang w:eastAsia="es-MX"/>
              </w:rPr>
            </w:pPr>
            <w:r w:rsidRPr="0064770F">
              <w:rPr>
                <w:rFonts w:ascii="Arial" w:eastAsia="Times New Roman" w:hAnsi="Arial" w:cs="Arial"/>
                <w:color w:val="000000"/>
                <w:sz w:val="18"/>
                <w:szCs w:val="18"/>
                <w:lang w:eastAsia="es-MX"/>
              </w:rPr>
              <w:t xml:space="preserve">2,544,593,130.00 </w:t>
            </w:r>
          </w:p>
        </w:tc>
      </w:tr>
      <w:tr w:rsidR="0064770F" w:rsidRPr="0064770F" w:rsidTr="0064770F">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300" w:firstLine="540"/>
              <w:rPr>
                <w:rFonts w:ascii="Arial" w:eastAsia="Times New Roman" w:hAnsi="Arial" w:cs="Arial"/>
                <w:b/>
                <w:bCs/>
                <w:color w:val="000000"/>
                <w:sz w:val="18"/>
                <w:szCs w:val="18"/>
                <w:lang w:eastAsia="es-MX"/>
              </w:rPr>
            </w:pPr>
            <w:r w:rsidRPr="0064770F">
              <w:rPr>
                <w:rFonts w:ascii="Arial" w:eastAsia="Times New Roman" w:hAnsi="Arial" w:cs="Arial"/>
                <w:b/>
                <w:bCs/>
                <w:color w:val="000000"/>
                <w:sz w:val="18"/>
                <w:szCs w:val="18"/>
                <w:lang w:eastAsia="es-MX"/>
              </w:rPr>
              <w:t>Educación Superior</w:t>
            </w:r>
          </w:p>
        </w:tc>
        <w:tc>
          <w:tcPr>
            <w:tcW w:w="184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Arial" w:eastAsia="Times New Roman" w:hAnsi="Arial" w:cs="Arial"/>
                <w:b/>
                <w:bCs/>
                <w:color w:val="000000"/>
                <w:sz w:val="18"/>
                <w:szCs w:val="18"/>
                <w:lang w:eastAsia="es-MX"/>
              </w:rPr>
            </w:pPr>
            <w:r w:rsidRPr="0064770F">
              <w:rPr>
                <w:rFonts w:ascii="Arial" w:eastAsia="Times New Roman" w:hAnsi="Arial" w:cs="Arial"/>
                <w:b/>
                <w:bCs/>
                <w:color w:val="000000"/>
                <w:sz w:val="18"/>
                <w:szCs w:val="18"/>
                <w:lang w:eastAsia="es-MX"/>
              </w:rPr>
              <w:t xml:space="preserve">4,092,915,536.61 </w:t>
            </w:r>
          </w:p>
        </w:tc>
      </w:tr>
      <w:tr w:rsidR="0064770F" w:rsidRPr="0064770F" w:rsidTr="0064770F">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600" w:firstLine="1080"/>
              <w:rPr>
                <w:rFonts w:ascii="Arial" w:eastAsia="Times New Roman" w:hAnsi="Arial" w:cs="Arial"/>
                <w:color w:val="000000"/>
                <w:sz w:val="18"/>
                <w:szCs w:val="18"/>
                <w:lang w:eastAsia="es-MX"/>
              </w:rPr>
            </w:pPr>
            <w:r w:rsidRPr="0064770F">
              <w:rPr>
                <w:rFonts w:ascii="Arial" w:eastAsia="Times New Roman" w:hAnsi="Arial" w:cs="Arial"/>
                <w:color w:val="000000"/>
                <w:sz w:val="18"/>
                <w:szCs w:val="18"/>
                <w:lang w:eastAsia="es-MX"/>
              </w:rPr>
              <w:t>Recursos Estatales</w:t>
            </w:r>
          </w:p>
        </w:tc>
        <w:tc>
          <w:tcPr>
            <w:tcW w:w="184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Arial" w:eastAsia="Times New Roman" w:hAnsi="Arial" w:cs="Arial"/>
                <w:color w:val="000000"/>
                <w:sz w:val="18"/>
                <w:szCs w:val="18"/>
                <w:lang w:eastAsia="es-MX"/>
              </w:rPr>
            </w:pPr>
            <w:r w:rsidRPr="0064770F">
              <w:rPr>
                <w:rFonts w:ascii="Arial" w:eastAsia="Times New Roman" w:hAnsi="Arial" w:cs="Arial"/>
                <w:color w:val="000000"/>
                <w:sz w:val="18"/>
                <w:szCs w:val="18"/>
                <w:lang w:eastAsia="es-MX"/>
              </w:rPr>
              <w:t xml:space="preserve">1,599,938,149.75 </w:t>
            </w:r>
          </w:p>
        </w:tc>
      </w:tr>
      <w:tr w:rsidR="0064770F" w:rsidRPr="0064770F" w:rsidTr="0064770F">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600" w:firstLine="1080"/>
              <w:rPr>
                <w:rFonts w:ascii="Arial" w:eastAsia="Times New Roman" w:hAnsi="Arial" w:cs="Arial"/>
                <w:color w:val="000000"/>
                <w:sz w:val="18"/>
                <w:szCs w:val="18"/>
                <w:lang w:eastAsia="es-MX"/>
              </w:rPr>
            </w:pPr>
            <w:r w:rsidRPr="0064770F">
              <w:rPr>
                <w:rFonts w:ascii="Arial" w:eastAsia="Times New Roman" w:hAnsi="Arial" w:cs="Arial"/>
                <w:color w:val="000000"/>
                <w:sz w:val="18"/>
                <w:szCs w:val="18"/>
                <w:lang w:eastAsia="es-MX"/>
              </w:rPr>
              <w:t>Recursos Federales</w:t>
            </w:r>
          </w:p>
        </w:tc>
        <w:tc>
          <w:tcPr>
            <w:tcW w:w="184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Arial" w:eastAsia="Times New Roman" w:hAnsi="Arial" w:cs="Arial"/>
                <w:color w:val="000000"/>
                <w:sz w:val="18"/>
                <w:szCs w:val="18"/>
                <w:lang w:eastAsia="es-MX"/>
              </w:rPr>
            </w:pPr>
            <w:r w:rsidRPr="0064770F">
              <w:rPr>
                <w:rFonts w:ascii="Arial" w:eastAsia="Times New Roman" w:hAnsi="Arial" w:cs="Arial"/>
                <w:color w:val="000000"/>
                <w:sz w:val="18"/>
                <w:szCs w:val="18"/>
                <w:lang w:eastAsia="es-MX"/>
              </w:rPr>
              <w:t xml:space="preserve">2,492,977,386.86 </w:t>
            </w:r>
          </w:p>
        </w:tc>
      </w:tr>
      <w:tr w:rsidR="0064770F" w:rsidRPr="0064770F" w:rsidTr="0064770F">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300" w:firstLine="540"/>
              <w:rPr>
                <w:rFonts w:ascii="Arial" w:eastAsia="Times New Roman" w:hAnsi="Arial" w:cs="Arial"/>
                <w:b/>
                <w:bCs/>
                <w:color w:val="000000"/>
                <w:sz w:val="18"/>
                <w:szCs w:val="18"/>
                <w:lang w:eastAsia="es-MX"/>
              </w:rPr>
            </w:pPr>
            <w:r w:rsidRPr="0064770F">
              <w:rPr>
                <w:rFonts w:ascii="Arial" w:eastAsia="Times New Roman" w:hAnsi="Arial" w:cs="Arial"/>
                <w:b/>
                <w:bCs/>
                <w:color w:val="000000"/>
                <w:sz w:val="18"/>
                <w:szCs w:val="18"/>
                <w:lang w:eastAsia="es-MX"/>
              </w:rPr>
              <w:t>Educación para Adultos</w:t>
            </w:r>
          </w:p>
        </w:tc>
        <w:tc>
          <w:tcPr>
            <w:tcW w:w="184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Arial" w:eastAsia="Times New Roman" w:hAnsi="Arial" w:cs="Arial"/>
                <w:b/>
                <w:bCs/>
                <w:color w:val="000000"/>
                <w:sz w:val="18"/>
                <w:szCs w:val="18"/>
                <w:lang w:eastAsia="es-MX"/>
              </w:rPr>
            </w:pPr>
            <w:r w:rsidRPr="0064770F">
              <w:rPr>
                <w:rFonts w:ascii="Arial" w:eastAsia="Times New Roman" w:hAnsi="Arial" w:cs="Arial"/>
                <w:b/>
                <w:bCs/>
                <w:color w:val="000000"/>
                <w:sz w:val="18"/>
                <w:szCs w:val="18"/>
                <w:lang w:eastAsia="es-MX"/>
              </w:rPr>
              <w:t xml:space="preserve">479,250,037.76 </w:t>
            </w:r>
          </w:p>
        </w:tc>
      </w:tr>
      <w:tr w:rsidR="0064770F" w:rsidRPr="0064770F" w:rsidTr="0064770F">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600" w:firstLine="1080"/>
              <w:rPr>
                <w:rFonts w:ascii="Arial" w:eastAsia="Times New Roman" w:hAnsi="Arial" w:cs="Arial"/>
                <w:color w:val="000000"/>
                <w:sz w:val="18"/>
                <w:szCs w:val="18"/>
                <w:lang w:eastAsia="es-MX"/>
              </w:rPr>
            </w:pPr>
            <w:r w:rsidRPr="0064770F">
              <w:rPr>
                <w:rFonts w:ascii="Arial" w:eastAsia="Times New Roman" w:hAnsi="Arial" w:cs="Arial"/>
                <w:color w:val="000000"/>
                <w:sz w:val="18"/>
                <w:szCs w:val="18"/>
                <w:lang w:eastAsia="es-MX"/>
              </w:rPr>
              <w:t>Recursos Estatales</w:t>
            </w:r>
          </w:p>
        </w:tc>
        <w:tc>
          <w:tcPr>
            <w:tcW w:w="184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Arial" w:eastAsia="Times New Roman" w:hAnsi="Arial" w:cs="Arial"/>
                <w:color w:val="000000"/>
                <w:sz w:val="18"/>
                <w:szCs w:val="18"/>
                <w:lang w:eastAsia="es-MX"/>
              </w:rPr>
            </w:pPr>
            <w:r w:rsidRPr="0064770F">
              <w:rPr>
                <w:rFonts w:ascii="Arial" w:eastAsia="Times New Roman" w:hAnsi="Arial" w:cs="Arial"/>
                <w:color w:val="000000"/>
                <w:sz w:val="18"/>
                <w:szCs w:val="18"/>
                <w:lang w:eastAsia="es-MX"/>
              </w:rPr>
              <w:t xml:space="preserve">11,690,611.02 </w:t>
            </w:r>
          </w:p>
        </w:tc>
      </w:tr>
      <w:tr w:rsidR="0064770F" w:rsidRPr="0064770F" w:rsidTr="0064770F">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600" w:firstLine="1080"/>
              <w:rPr>
                <w:rFonts w:ascii="Arial" w:eastAsia="Times New Roman" w:hAnsi="Arial" w:cs="Arial"/>
                <w:color w:val="000000"/>
                <w:sz w:val="18"/>
                <w:szCs w:val="18"/>
                <w:lang w:eastAsia="es-MX"/>
              </w:rPr>
            </w:pPr>
            <w:r w:rsidRPr="0064770F">
              <w:rPr>
                <w:rFonts w:ascii="Arial" w:eastAsia="Times New Roman" w:hAnsi="Arial" w:cs="Arial"/>
                <w:color w:val="000000"/>
                <w:sz w:val="18"/>
                <w:szCs w:val="18"/>
                <w:lang w:eastAsia="es-MX"/>
              </w:rPr>
              <w:t>Recursos Federales</w:t>
            </w:r>
          </w:p>
        </w:tc>
        <w:tc>
          <w:tcPr>
            <w:tcW w:w="184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Arial" w:eastAsia="Times New Roman" w:hAnsi="Arial" w:cs="Arial"/>
                <w:color w:val="000000"/>
                <w:sz w:val="18"/>
                <w:szCs w:val="18"/>
                <w:lang w:eastAsia="es-MX"/>
              </w:rPr>
            </w:pPr>
            <w:r w:rsidRPr="0064770F">
              <w:rPr>
                <w:rFonts w:ascii="Arial" w:eastAsia="Times New Roman" w:hAnsi="Arial" w:cs="Arial"/>
                <w:color w:val="000000"/>
                <w:sz w:val="18"/>
                <w:szCs w:val="18"/>
                <w:lang w:eastAsia="es-MX"/>
              </w:rPr>
              <w:t xml:space="preserve">467,559,426.74 </w:t>
            </w:r>
          </w:p>
        </w:tc>
      </w:tr>
      <w:tr w:rsidR="0064770F" w:rsidRPr="0064770F" w:rsidTr="0064770F">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leftChars="284" w:left="634" w:hangingChars="5" w:hanging="9"/>
              <w:rPr>
                <w:rFonts w:ascii="Arial" w:eastAsia="Times New Roman" w:hAnsi="Arial" w:cs="Arial"/>
                <w:b/>
                <w:bCs/>
                <w:color w:val="000000"/>
                <w:sz w:val="18"/>
                <w:szCs w:val="18"/>
                <w:lang w:eastAsia="es-MX"/>
              </w:rPr>
            </w:pPr>
            <w:r w:rsidRPr="0064770F">
              <w:rPr>
                <w:rFonts w:ascii="Arial" w:eastAsia="Times New Roman" w:hAnsi="Arial" w:cs="Arial"/>
                <w:b/>
                <w:bCs/>
                <w:color w:val="000000"/>
                <w:sz w:val="18"/>
                <w:szCs w:val="18"/>
                <w:lang w:eastAsia="es-MX"/>
              </w:rPr>
              <w:t>Otros Servicios Educativos y Actividades Inherentes</w:t>
            </w:r>
          </w:p>
        </w:tc>
        <w:tc>
          <w:tcPr>
            <w:tcW w:w="184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Arial" w:eastAsia="Times New Roman" w:hAnsi="Arial" w:cs="Arial"/>
                <w:b/>
                <w:bCs/>
                <w:color w:val="000000"/>
                <w:sz w:val="18"/>
                <w:szCs w:val="18"/>
                <w:lang w:eastAsia="es-MX"/>
              </w:rPr>
            </w:pPr>
            <w:r w:rsidRPr="0064770F">
              <w:rPr>
                <w:rFonts w:ascii="Arial" w:eastAsia="Times New Roman" w:hAnsi="Arial" w:cs="Arial"/>
                <w:b/>
                <w:bCs/>
                <w:color w:val="000000"/>
                <w:sz w:val="18"/>
                <w:szCs w:val="18"/>
                <w:lang w:eastAsia="es-MX"/>
              </w:rPr>
              <w:t xml:space="preserve">3,256,593,742.62 </w:t>
            </w:r>
          </w:p>
        </w:tc>
      </w:tr>
      <w:tr w:rsidR="0064770F" w:rsidRPr="0064770F" w:rsidTr="0064770F">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600" w:firstLine="1080"/>
              <w:rPr>
                <w:rFonts w:ascii="Arial" w:eastAsia="Times New Roman" w:hAnsi="Arial" w:cs="Arial"/>
                <w:color w:val="000000"/>
                <w:sz w:val="18"/>
                <w:szCs w:val="18"/>
                <w:lang w:eastAsia="es-MX"/>
              </w:rPr>
            </w:pPr>
            <w:r w:rsidRPr="0064770F">
              <w:rPr>
                <w:rFonts w:ascii="Arial" w:eastAsia="Times New Roman" w:hAnsi="Arial" w:cs="Arial"/>
                <w:color w:val="000000"/>
                <w:sz w:val="18"/>
                <w:szCs w:val="18"/>
                <w:lang w:eastAsia="es-MX"/>
              </w:rPr>
              <w:t>Recursos Estatales</w:t>
            </w:r>
          </w:p>
        </w:tc>
        <w:tc>
          <w:tcPr>
            <w:tcW w:w="184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Arial" w:eastAsia="Times New Roman" w:hAnsi="Arial" w:cs="Arial"/>
                <w:color w:val="000000"/>
                <w:sz w:val="18"/>
                <w:szCs w:val="18"/>
                <w:lang w:eastAsia="es-MX"/>
              </w:rPr>
            </w:pPr>
            <w:r w:rsidRPr="0064770F">
              <w:rPr>
                <w:rFonts w:ascii="Arial" w:eastAsia="Times New Roman" w:hAnsi="Arial" w:cs="Arial"/>
                <w:color w:val="000000"/>
                <w:sz w:val="18"/>
                <w:szCs w:val="18"/>
                <w:lang w:eastAsia="es-MX"/>
              </w:rPr>
              <w:t xml:space="preserve">726,274,607.14 </w:t>
            </w:r>
          </w:p>
        </w:tc>
      </w:tr>
      <w:tr w:rsidR="0064770F" w:rsidRPr="0064770F" w:rsidTr="0064770F">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ind w:firstLineChars="600" w:firstLine="1080"/>
              <w:rPr>
                <w:rFonts w:ascii="Arial" w:eastAsia="Times New Roman" w:hAnsi="Arial" w:cs="Arial"/>
                <w:color w:val="000000"/>
                <w:sz w:val="18"/>
                <w:szCs w:val="18"/>
                <w:lang w:eastAsia="es-MX"/>
              </w:rPr>
            </w:pPr>
            <w:r w:rsidRPr="0064770F">
              <w:rPr>
                <w:rFonts w:ascii="Arial" w:eastAsia="Times New Roman" w:hAnsi="Arial" w:cs="Arial"/>
                <w:color w:val="000000"/>
                <w:sz w:val="18"/>
                <w:szCs w:val="18"/>
                <w:lang w:eastAsia="es-MX"/>
              </w:rPr>
              <w:t>Recursos Federales</w:t>
            </w:r>
          </w:p>
        </w:tc>
        <w:tc>
          <w:tcPr>
            <w:tcW w:w="1840" w:type="dxa"/>
            <w:tcBorders>
              <w:top w:val="nil"/>
              <w:left w:val="nil"/>
              <w:bottom w:val="single" w:sz="4" w:space="0" w:color="auto"/>
              <w:right w:val="single" w:sz="4" w:space="0" w:color="auto"/>
            </w:tcBorders>
            <w:shd w:val="clear" w:color="auto" w:fill="auto"/>
            <w:vAlign w:val="center"/>
            <w:hideMark/>
          </w:tcPr>
          <w:p w:rsidR="0064770F" w:rsidRPr="0064770F" w:rsidRDefault="0064770F" w:rsidP="0064770F">
            <w:pPr>
              <w:spacing w:after="0" w:line="240" w:lineRule="auto"/>
              <w:jc w:val="right"/>
              <w:rPr>
                <w:rFonts w:ascii="Arial" w:eastAsia="Times New Roman" w:hAnsi="Arial" w:cs="Arial"/>
                <w:color w:val="000000"/>
                <w:sz w:val="18"/>
                <w:szCs w:val="18"/>
                <w:lang w:eastAsia="es-MX"/>
              </w:rPr>
            </w:pPr>
            <w:r w:rsidRPr="0064770F">
              <w:rPr>
                <w:rFonts w:ascii="Arial" w:eastAsia="Times New Roman" w:hAnsi="Arial" w:cs="Arial"/>
                <w:color w:val="000000"/>
                <w:sz w:val="18"/>
                <w:szCs w:val="18"/>
                <w:lang w:eastAsia="es-MX"/>
              </w:rPr>
              <w:t xml:space="preserve">2,530,319,135.48 </w:t>
            </w:r>
          </w:p>
        </w:tc>
      </w:tr>
    </w:tbl>
    <w:p w:rsidR="0088091C" w:rsidRDefault="0088091C" w:rsidP="000414E8">
      <w:pPr>
        <w:jc w:val="both"/>
        <w:rPr>
          <w:rFonts w:ascii="Arial" w:hAnsi="Arial" w:cs="Arial"/>
          <w:b/>
          <w:bCs/>
          <w:sz w:val="24"/>
          <w:szCs w:val="20"/>
        </w:rPr>
      </w:pPr>
    </w:p>
    <w:p w:rsidR="009F6EA3" w:rsidRDefault="009F6EA3" w:rsidP="000414E8">
      <w:pPr>
        <w:autoSpaceDE w:val="0"/>
        <w:autoSpaceDN w:val="0"/>
        <w:adjustRightInd w:val="0"/>
        <w:spacing w:after="0" w:line="240" w:lineRule="auto"/>
        <w:jc w:val="both"/>
        <w:rPr>
          <w:rFonts w:ascii="Arial" w:hAnsi="Arial" w:cs="Arial"/>
          <w:b/>
          <w:bCs/>
          <w:sz w:val="24"/>
          <w:szCs w:val="20"/>
        </w:rPr>
      </w:pPr>
    </w:p>
    <w:p w:rsidR="009F6EA3" w:rsidRDefault="009F6EA3" w:rsidP="000414E8">
      <w:pPr>
        <w:autoSpaceDE w:val="0"/>
        <w:autoSpaceDN w:val="0"/>
        <w:adjustRightInd w:val="0"/>
        <w:spacing w:after="0" w:line="240" w:lineRule="auto"/>
        <w:jc w:val="both"/>
        <w:rPr>
          <w:rFonts w:ascii="Arial" w:hAnsi="Arial" w:cs="Arial"/>
          <w:b/>
          <w:bCs/>
          <w:sz w:val="24"/>
          <w:szCs w:val="20"/>
        </w:rPr>
      </w:pPr>
    </w:p>
    <w:p w:rsidR="009F6EA3" w:rsidRDefault="009F6EA3" w:rsidP="000414E8">
      <w:pPr>
        <w:autoSpaceDE w:val="0"/>
        <w:autoSpaceDN w:val="0"/>
        <w:adjustRightInd w:val="0"/>
        <w:spacing w:after="0" w:line="240" w:lineRule="auto"/>
        <w:jc w:val="both"/>
        <w:rPr>
          <w:rFonts w:ascii="Arial" w:hAnsi="Arial" w:cs="Arial"/>
          <w:b/>
          <w:bCs/>
          <w:sz w:val="24"/>
          <w:szCs w:val="20"/>
        </w:rPr>
      </w:pPr>
    </w:p>
    <w:p w:rsidR="000414E8" w:rsidRDefault="004863FC" w:rsidP="000414E8">
      <w:pPr>
        <w:autoSpaceDE w:val="0"/>
        <w:autoSpaceDN w:val="0"/>
        <w:adjustRightInd w:val="0"/>
        <w:spacing w:after="0" w:line="240" w:lineRule="auto"/>
        <w:jc w:val="both"/>
        <w:rPr>
          <w:rFonts w:ascii="Arial" w:hAnsi="Arial" w:cs="Arial"/>
          <w:b/>
          <w:bCs/>
          <w:sz w:val="24"/>
          <w:szCs w:val="20"/>
        </w:rPr>
      </w:pPr>
      <w:r w:rsidRPr="00F37007">
        <w:rPr>
          <w:rFonts w:ascii="Arial" w:hAnsi="Arial" w:cs="Arial"/>
          <w:b/>
          <w:bCs/>
          <w:sz w:val="24"/>
          <w:szCs w:val="20"/>
        </w:rPr>
        <w:t xml:space="preserve">RE_17.- </w:t>
      </w:r>
      <w:r w:rsidR="000414E8" w:rsidRPr="00F37007">
        <w:rPr>
          <w:rFonts w:ascii="Arial" w:hAnsi="Arial" w:cs="Arial"/>
          <w:b/>
          <w:bCs/>
          <w:sz w:val="24"/>
          <w:szCs w:val="20"/>
        </w:rPr>
        <w:t>Gasto para medidas de mitigación y adaptación para el cambio climático, Presupuesto de Egresos para el Ejercicio Fiscal 20</w:t>
      </w:r>
      <w:r w:rsidR="00E55310" w:rsidRPr="00F37007">
        <w:rPr>
          <w:rFonts w:ascii="Arial" w:hAnsi="Arial" w:cs="Arial"/>
          <w:b/>
          <w:bCs/>
          <w:sz w:val="24"/>
          <w:szCs w:val="20"/>
        </w:rPr>
        <w:t>2</w:t>
      </w:r>
      <w:r w:rsidR="00AB75EF" w:rsidRPr="00F37007">
        <w:rPr>
          <w:rFonts w:ascii="Arial" w:hAnsi="Arial" w:cs="Arial"/>
          <w:b/>
          <w:bCs/>
          <w:sz w:val="24"/>
          <w:szCs w:val="20"/>
        </w:rPr>
        <w:t>4</w:t>
      </w:r>
      <w:r w:rsidR="000414E8" w:rsidRPr="00F37007">
        <w:rPr>
          <w:rFonts w:ascii="Arial" w:hAnsi="Arial" w:cs="Arial"/>
          <w:b/>
          <w:bCs/>
          <w:sz w:val="24"/>
          <w:szCs w:val="20"/>
        </w:rPr>
        <w:t xml:space="preserve"> Aprobado.</w:t>
      </w:r>
    </w:p>
    <w:p w:rsidR="000414E8" w:rsidRDefault="000414E8" w:rsidP="000414E8">
      <w:pPr>
        <w:autoSpaceDE w:val="0"/>
        <w:autoSpaceDN w:val="0"/>
        <w:adjustRightInd w:val="0"/>
        <w:spacing w:after="0" w:line="240" w:lineRule="auto"/>
        <w:jc w:val="both"/>
        <w:rPr>
          <w:rFonts w:ascii="Arial" w:hAnsi="Arial" w:cs="Arial"/>
          <w:b/>
          <w:bCs/>
          <w:sz w:val="24"/>
          <w:szCs w:val="20"/>
        </w:rPr>
      </w:pPr>
    </w:p>
    <w:tbl>
      <w:tblPr>
        <w:tblW w:w="0" w:type="auto"/>
        <w:jc w:val="center"/>
        <w:tblCellMar>
          <w:left w:w="70" w:type="dxa"/>
          <w:right w:w="70" w:type="dxa"/>
        </w:tblCellMar>
        <w:tblLook w:val="04A0" w:firstRow="1" w:lastRow="0" w:firstColumn="1" w:lastColumn="0" w:noHBand="0" w:noVBand="1"/>
      </w:tblPr>
      <w:tblGrid>
        <w:gridCol w:w="5385"/>
        <w:gridCol w:w="1955"/>
      </w:tblGrid>
      <w:tr w:rsidR="00F37007" w:rsidRPr="00F37007" w:rsidTr="00F37007">
        <w:trPr>
          <w:trHeight w:val="300"/>
          <w:jc w:val="center"/>
        </w:trPr>
        <w:tc>
          <w:tcPr>
            <w:tcW w:w="0" w:type="auto"/>
            <w:tcBorders>
              <w:top w:val="single" w:sz="4" w:space="0" w:color="621132"/>
              <w:left w:val="single" w:sz="4" w:space="0" w:color="621132"/>
              <w:bottom w:val="single" w:sz="4" w:space="0" w:color="621132"/>
              <w:right w:val="single" w:sz="4" w:space="0" w:color="FFFFFF"/>
            </w:tcBorders>
            <w:shd w:val="clear" w:color="000000" w:fill="621132"/>
            <w:vAlign w:val="center"/>
            <w:hideMark/>
          </w:tcPr>
          <w:p w:rsidR="00F37007" w:rsidRPr="00F37007" w:rsidRDefault="00F37007" w:rsidP="00F37007">
            <w:pPr>
              <w:spacing w:after="0" w:line="240" w:lineRule="auto"/>
              <w:jc w:val="center"/>
              <w:rPr>
                <w:rFonts w:ascii="Calibri" w:eastAsia="Times New Roman" w:hAnsi="Calibri" w:cs="Calibri"/>
                <w:b/>
                <w:bCs/>
                <w:color w:val="FFFFFF"/>
                <w:lang w:eastAsia="es-MX"/>
              </w:rPr>
            </w:pPr>
            <w:r w:rsidRPr="00F37007">
              <w:rPr>
                <w:rFonts w:ascii="Calibri" w:eastAsia="Times New Roman" w:hAnsi="Calibri" w:cs="Calibri"/>
                <w:b/>
                <w:bCs/>
                <w:color w:val="FFFFFF"/>
                <w:lang w:eastAsia="es-MX"/>
              </w:rPr>
              <w:t>Descripción</w:t>
            </w:r>
          </w:p>
        </w:tc>
        <w:tc>
          <w:tcPr>
            <w:tcW w:w="0" w:type="auto"/>
            <w:tcBorders>
              <w:top w:val="single" w:sz="4" w:space="0" w:color="621132"/>
              <w:left w:val="nil"/>
              <w:bottom w:val="single" w:sz="4" w:space="0" w:color="621132"/>
              <w:right w:val="single" w:sz="4" w:space="0" w:color="621132"/>
            </w:tcBorders>
            <w:shd w:val="clear" w:color="000000" w:fill="621132"/>
            <w:vAlign w:val="center"/>
            <w:hideMark/>
          </w:tcPr>
          <w:p w:rsidR="00F37007" w:rsidRPr="00F37007" w:rsidRDefault="00F37007" w:rsidP="00F37007">
            <w:pPr>
              <w:spacing w:after="0" w:line="240" w:lineRule="auto"/>
              <w:jc w:val="center"/>
              <w:rPr>
                <w:rFonts w:ascii="Calibri" w:eastAsia="Times New Roman" w:hAnsi="Calibri" w:cs="Calibri"/>
                <w:b/>
                <w:bCs/>
                <w:color w:val="FFFFFF"/>
                <w:lang w:eastAsia="es-MX"/>
              </w:rPr>
            </w:pPr>
            <w:r w:rsidRPr="00F37007">
              <w:rPr>
                <w:rFonts w:ascii="Calibri" w:eastAsia="Times New Roman" w:hAnsi="Calibri" w:cs="Calibri"/>
                <w:b/>
                <w:bCs/>
                <w:color w:val="FFFFFF"/>
                <w:lang w:eastAsia="es-MX"/>
              </w:rPr>
              <w:t>Cifras en Pesos</w:t>
            </w:r>
          </w:p>
        </w:tc>
      </w:tr>
      <w:tr w:rsidR="00F37007" w:rsidRPr="00F37007" w:rsidTr="00F3700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7007" w:rsidRPr="00F37007" w:rsidRDefault="00F37007" w:rsidP="00F37007">
            <w:pPr>
              <w:spacing w:after="0" w:line="240" w:lineRule="auto"/>
              <w:ind w:firstLineChars="300" w:firstLine="600"/>
              <w:jc w:val="right"/>
              <w:rPr>
                <w:rFonts w:ascii="Calibri" w:eastAsia="Times New Roman" w:hAnsi="Calibri" w:cs="Calibri"/>
                <w:b/>
                <w:bCs/>
                <w:color w:val="000000"/>
                <w:sz w:val="20"/>
                <w:szCs w:val="20"/>
                <w:lang w:eastAsia="es-MX"/>
              </w:rPr>
            </w:pPr>
            <w:r w:rsidRPr="00F37007">
              <w:rPr>
                <w:rFonts w:ascii="Calibri" w:eastAsia="Times New Roman" w:hAnsi="Calibri" w:cs="Calibri"/>
                <w:b/>
                <w:bCs/>
                <w:color w:val="000000"/>
                <w:sz w:val="20"/>
                <w:szCs w:val="20"/>
                <w:lang w:eastAsia="es-MX"/>
              </w:rPr>
              <w:t>Suma Total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37007" w:rsidRPr="00F37007" w:rsidRDefault="00F37007" w:rsidP="00F37007">
            <w:pPr>
              <w:spacing w:after="0" w:line="240" w:lineRule="auto"/>
              <w:jc w:val="right"/>
              <w:rPr>
                <w:rFonts w:ascii="Calibri" w:eastAsia="Times New Roman" w:hAnsi="Calibri" w:cs="Calibri"/>
                <w:b/>
                <w:bCs/>
                <w:color w:val="000000"/>
                <w:sz w:val="20"/>
                <w:szCs w:val="20"/>
                <w:lang w:eastAsia="es-MX"/>
              </w:rPr>
            </w:pPr>
            <w:r w:rsidRPr="00F37007">
              <w:rPr>
                <w:rFonts w:ascii="Calibri" w:eastAsia="Times New Roman" w:hAnsi="Calibri" w:cs="Calibri"/>
                <w:b/>
                <w:bCs/>
                <w:color w:val="000000"/>
                <w:sz w:val="20"/>
                <w:szCs w:val="20"/>
                <w:lang w:eastAsia="es-MX"/>
              </w:rPr>
              <w:t xml:space="preserve">            188,255,532.05 </w:t>
            </w:r>
          </w:p>
        </w:tc>
      </w:tr>
      <w:tr w:rsidR="00F37007" w:rsidRPr="00F37007" w:rsidTr="00F37007">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37007" w:rsidRPr="00F37007" w:rsidRDefault="00F37007" w:rsidP="00F37007">
            <w:pPr>
              <w:spacing w:after="0" w:line="240" w:lineRule="auto"/>
              <w:rPr>
                <w:rFonts w:ascii="Calibri" w:eastAsia="Times New Roman" w:hAnsi="Calibri" w:cs="Calibri"/>
                <w:color w:val="000000"/>
                <w:sz w:val="20"/>
                <w:szCs w:val="20"/>
                <w:lang w:eastAsia="es-MX"/>
              </w:rPr>
            </w:pPr>
            <w:r w:rsidRPr="00F37007">
              <w:rPr>
                <w:rFonts w:ascii="Calibri" w:eastAsia="Times New Roman" w:hAnsi="Calibri" w:cs="Calibri"/>
                <w:color w:val="000000"/>
                <w:sz w:val="20"/>
                <w:szCs w:val="20"/>
                <w:lang w:eastAsia="es-MX"/>
              </w:rPr>
              <w:t>Programa forestal sustentable</w:t>
            </w:r>
          </w:p>
        </w:tc>
        <w:tc>
          <w:tcPr>
            <w:tcW w:w="0" w:type="auto"/>
            <w:tcBorders>
              <w:top w:val="nil"/>
              <w:left w:val="nil"/>
              <w:bottom w:val="single" w:sz="4" w:space="0" w:color="auto"/>
              <w:right w:val="single" w:sz="4" w:space="0" w:color="auto"/>
            </w:tcBorders>
            <w:shd w:val="clear" w:color="auto" w:fill="auto"/>
            <w:vAlign w:val="center"/>
            <w:hideMark/>
          </w:tcPr>
          <w:p w:rsidR="00F37007" w:rsidRPr="00F37007" w:rsidRDefault="00F37007" w:rsidP="00F37007">
            <w:pPr>
              <w:spacing w:after="0" w:line="240" w:lineRule="auto"/>
              <w:jc w:val="right"/>
              <w:rPr>
                <w:rFonts w:ascii="Calibri" w:eastAsia="Times New Roman" w:hAnsi="Calibri" w:cs="Calibri"/>
                <w:color w:val="000000"/>
                <w:sz w:val="20"/>
                <w:szCs w:val="20"/>
                <w:lang w:eastAsia="es-MX"/>
              </w:rPr>
            </w:pPr>
            <w:r w:rsidRPr="00F37007">
              <w:rPr>
                <w:rFonts w:ascii="Calibri" w:eastAsia="Times New Roman" w:hAnsi="Calibri" w:cs="Calibri"/>
                <w:color w:val="000000"/>
                <w:sz w:val="20"/>
                <w:szCs w:val="20"/>
                <w:lang w:eastAsia="es-MX"/>
              </w:rPr>
              <w:t xml:space="preserve">              54,099,606.43 </w:t>
            </w:r>
          </w:p>
        </w:tc>
      </w:tr>
      <w:tr w:rsidR="00F37007" w:rsidRPr="00F37007" w:rsidTr="00F37007">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37007" w:rsidRPr="00F37007" w:rsidRDefault="00F37007" w:rsidP="00F37007">
            <w:pPr>
              <w:spacing w:after="0" w:line="240" w:lineRule="auto"/>
              <w:rPr>
                <w:rFonts w:ascii="Calibri" w:eastAsia="Times New Roman" w:hAnsi="Calibri" w:cs="Calibri"/>
                <w:color w:val="000000"/>
                <w:sz w:val="20"/>
                <w:szCs w:val="20"/>
                <w:lang w:eastAsia="es-MX"/>
              </w:rPr>
            </w:pPr>
            <w:r w:rsidRPr="00F37007">
              <w:rPr>
                <w:rFonts w:ascii="Calibri" w:eastAsia="Times New Roman" w:hAnsi="Calibri" w:cs="Calibri"/>
                <w:color w:val="000000"/>
                <w:sz w:val="20"/>
                <w:szCs w:val="20"/>
                <w:lang w:eastAsia="es-MX"/>
              </w:rPr>
              <w:t>Programa agenda gris</w:t>
            </w:r>
          </w:p>
        </w:tc>
        <w:tc>
          <w:tcPr>
            <w:tcW w:w="0" w:type="auto"/>
            <w:tcBorders>
              <w:top w:val="nil"/>
              <w:left w:val="nil"/>
              <w:bottom w:val="single" w:sz="4" w:space="0" w:color="auto"/>
              <w:right w:val="single" w:sz="4" w:space="0" w:color="auto"/>
            </w:tcBorders>
            <w:shd w:val="clear" w:color="auto" w:fill="auto"/>
            <w:vAlign w:val="center"/>
            <w:hideMark/>
          </w:tcPr>
          <w:p w:rsidR="00F37007" w:rsidRPr="00F37007" w:rsidRDefault="00F37007" w:rsidP="00F37007">
            <w:pPr>
              <w:spacing w:after="0" w:line="240" w:lineRule="auto"/>
              <w:jc w:val="right"/>
              <w:rPr>
                <w:rFonts w:ascii="Calibri" w:eastAsia="Times New Roman" w:hAnsi="Calibri" w:cs="Calibri"/>
                <w:color w:val="000000"/>
                <w:sz w:val="20"/>
                <w:szCs w:val="20"/>
                <w:lang w:eastAsia="es-MX"/>
              </w:rPr>
            </w:pPr>
            <w:r w:rsidRPr="00F37007">
              <w:rPr>
                <w:rFonts w:ascii="Calibri" w:eastAsia="Times New Roman" w:hAnsi="Calibri" w:cs="Calibri"/>
                <w:color w:val="000000"/>
                <w:sz w:val="20"/>
                <w:szCs w:val="20"/>
                <w:lang w:eastAsia="es-MX"/>
              </w:rPr>
              <w:t xml:space="preserve">                5,989,138.19 </w:t>
            </w:r>
          </w:p>
        </w:tc>
      </w:tr>
      <w:tr w:rsidR="00F37007" w:rsidRPr="00F37007" w:rsidTr="00F37007">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37007" w:rsidRPr="00F37007" w:rsidRDefault="00F37007" w:rsidP="00F37007">
            <w:pPr>
              <w:spacing w:after="0" w:line="240" w:lineRule="auto"/>
              <w:rPr>
                <w:rFonts w:ascii="Calibri" w:eastAsia="Times New Roman" w:hAnsi="Calibri" w:cs="Calibri"/>
                <w:color w:val="000000"/>
                <w:sz w:val="20"/>
                <w:szCs w:val="20"/>
                <w:lang w:eastAsia="es-MX"/>
              </w:rPr>
            </w:pPr>
            <w:r w:rsidRPr="00F37007">
              <w:rPr>
                <w:rFonts w:ascii="Calibri" w:eastAsia="Times New Roman" w:hAnsi="Calibri" w:cs="Calibri"/>
                <w:color w:val="000000"/>
                <w:sz w:val="20"/>
                <w:szCs w:val="20"/>
                <w:lang w:eastAsia="es-MX"/>
              </w:rPr>
              <w:t>Programa de educación ambiental para el desarrollo sustentable</w:t>
            </w:r>
          </w:p>
        </w:tc>
        <w:tc>
          <w:tcPr>
            <w:tcW w:w="0" w:type="auto"/>
            <w:tcBorders>
              <w:top w:val="nil"/>
              <w:left w:val="nil"/>
              <w:bottom w:val="single" w:sz="4" w:space="0" w:color="auto"/>
              <w:right w:val="single" w:sz="4" w:space="0" w:color="auto"/>
            </w:tcBorders>
            <w:shd w:val="clear" w:color="auto" w:fill="auto"/>
            <w:vAlign w:val="center"/>
            <w:hideMark/>
          </w:tcPr>
          <w:p w:rsidR="00F37007" w:rsidRPr="00F37007" w:rsidRDefault="00F37007" w:rsidP="00F37007">
            <w:pPr>
              <w:spacing w:after="0" w:line="240" w:lineRule="auto"/>
              <w:jc w:val="right"/>
              <w:rPr>
                <w:rFonts w:ascii="Calibri" w:eastAsia="Times New Roman" w:hAnsi="Calibri" w:cs="Calibri"/>
                <w:color w:val="000000"/>
                <w:sz w:val="20"/>
                <w:szCs w:val="20"/>
                <w:lang w:eastAsia="es-MX"/>
              </w:rPr>
            </w:pPr>
            <w:r w:rsidRPr="00F37007">
              <w:rPr>
                <w:rFonts w:ascii="Calibri" w:eastAsia="Times New Roman" w:hAnsi="Calibri" w:cs="Calibri"/>
                <w:color w:val="000000"/>
                <w:sz w:val="20"/>
                <w:szCs w:val="20"/>
                <w:lang w:eastAsia="es-MX"/>
              </w:rPr>
              <w:t xml:space="preserve">                7,995,884.91 </w:t>
            </w:r>
          </w:p>
        </w:tc>
      </w:tr>
      <w:tr w:rsidR="00F37007" w:rsidRPr="00F37007" w:rsidTr="00F37007">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37007" w:rsidRPr="00F37007" w:rsidRDefault="00F37007" w:rsidP="00F37007">
            <w:pPr>
              <w:spacing w:after="0" w:line="240" w:lineRule="auto"/>
              <w:rPr>
                <w:rFonts w:ascii="Calibri" w:eastAsia="Times New Roman" w:hAnsi="Calibri" w:cs="Calibri"/>
                <w:color w:val="000000"/>
                <w:sz w:val="20"/>
                <w:szCs w:val="20"/>
                <w:lang w:eastAsia="es-MX"/>
              </w:rPr>
            </w:pPr>
            <w:r w:rsidRPr="00F37007">
              <w:rPr>
                <w:rFonts w:ascii="Calibri" w:eastAsia="Times New Roman" w:hAnsi="Calibri" w:cs="Calibri"/>
                <w:color w:val="000000"/>
                <w:sz w:val="20"/>
                <w:szCs w:val="20"/>
                <w:lang w:eastAsia="es-MX"/>
              </w:rPr>
              <w:t>Programa de medio ambiente</w:t>
            </w:r>
          </w:p>
        </w:tc>
        <w:tc>
          <w:tcPr>
            <w:tcW w:w="0" w:type="auto"/>
            <w:tcBorders>
              <w:top w:val="nil"/>
              <w:left w:val="nil"/>
              <w:bottom w:val="single" w:sz="4" w:space="0" w:color="auto"/>
              <w:right w:val="single" w:sz="4" w:space="0" w:color="auto"/>
            </w:tcBorders>
            <w:shd w:val="clear" w:color="auto" w:fill="auto"/>
            <w:vAlign w:val="center"/>
            <w:hideMark/>
          </w:tcPr>
          <w:p w:rsidR="00F37007" w:rsidRPr="00F37007" w:rsidRDefault="00F37007" w:rsidP="00F37007">
            <w:pPr>
              <w:spacing w:after="0" w:line="240" w:lineRule="auto"/>
              <w:jc w:val="right"/>
              <w:rPr>
                <w:rFonts w:ascii="Calibri" w:eastAsia="Times New Roman" w:hAnsi="Calibri" w:cs="Calibri"/>
                <w:color w:val="000000"/>
                <w:sz w:val="20"/>
                <w:szCs w:val="20"/>
                <w:lang w:eastAsia="es-MX"/>
              </w:rPr>
            </w:pPr>
            <w:r w:rsidRPr="00F37007">
              <w:rPr>
                <w:rFonts w:ascii="Calibri" w:eastAsia="Times New Roman" w:hAnsi="Calibri" w:cs="Calibri"/>
                <w:color w:val="000000"/>
                <w:sz w:val="20"/>
                <w:szCs w:val="20"/>
                <w:lang w:eastAsia="es-MX"/>
              </w:rPr>
              <w:t xml:space="preserve">                5,384,419.13 </w:t>
            </w:r>
          </w:p>
        </w:tc>
      </w:tr>
      <w:tr w:rsidR="00F37007" w:rsidRPr="00F37007" w:rsidTr="00F37007">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37007" w:rsidRPr="00F37007" w:rsidRDefault="00F37007" w:rsidP="00F37007">
            <w:pPr>
              <w:spacing w:after="0" w:line="240" w:lineRule="auto"/>
              <w:rPr>
                <w:rFonts w:ascii="Calibri" w:eastAsia="Times New Roman" w:hAnsi="Calibri" w:cs="Calibri"/>
                <w:color w:val="000000"/>
                <w:sz w:val="20"/>
                <w:szCs w:val="20"/>
                <w:lang w:eastAsia="es-MX"/>
              </w:rPr>
            </w:pPr>
            <w:r w:rsidRPr="00F37007">
              <w:rPr>
                <w:rFonts w:ascii="Calibri" w:eastAsia="Times New Roman" w:hAnsi="Calibri" w:cs="Calibri"/>
                <w:color w:val="000000"/>
                <w:sz w:val="20"/>
                <w:szCs w:val="20"/>
                <w:lang w:eastAsia="es-MX"/>
              </w:rPr>
              <w:t>Programa de protección y conservación de la biodiversidad</w:t>
            </w:r>
          </w:p>
        </w:tc>
        <w:tc>
          <w:tcPr>
            <w:tcW w:w="0" w:type="auto"/>
            <w:tcBorders>
              <w:top w:val="nil"/>
              <w:left w:val="nil"/>
              <w:bottom w:val="single" w:sz="4" w:space="0" w:color="auto"/>
              <w:right w:val="single" w:sz="4" w:space="0" w:color="auto"/>
            </w:tcBorders>
            <w:shd w:val="clear" w:color="auto" w:fill="auto"/>
            <w:vAlign w:val="center"/>
            <w:hideMark/>
          </w:tcPr>
          <w:p w:rsidR="00F37007" w:rsidRPr="00F37007" w:rsidRDefault="00F37007" w:rsidP="00F37007">
            <w:pPr>
              <w:spacing w:after="0" w:line="240" w:lineRule="auto"/>
              <w:jc w:val="right"/>
              <w:rPr>
                <w:rFonts w:ascii="Calibri" w:eastAsia="Times New Roman" w:hAnsi="Calibri" w:cs="Calibri"/>
                <w:color w:val="000000"/>
                <w:sz w:val="20"/>
                <w:szCs w:val="20"/>
                <w:lang w:eastAsia="es-MX"/>
              </w:rPr>
            </w:pPr>
            <w:r w:rsidRPr="00F37007">
              <w:rPr>
                <w:rFonts w:ascii="Calibri" w:eastAsia="Times New Roman" w:hAnsi="Calibri" w:cs="Calibri"/>
                <w:color w:val="000000"/>
                <w:sz w:val="20"/>
                <w:szCs w:val="20"/>
                <w:lang w:eastAsia="es-MX"/>
              </w:rPr>
              <w:t xml:space="preserve">            112,699,945.01 </w:t>
            </w:r>
          </w:p>
        </w:tc>
      </w:tr>
      <w:tr w:rsidR="00F37007" w:rsidRPr="00F37007" w:rsidTr="00F37007">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37007" w:rsidRPr="00F37007" w:rsidRDefault="00F37007" w:rsidP="00F37007">
            <w:pPr>
              <w:spacing w:after="0" w:line="240" w:lineRule="auto"/>
              <w:rPr>
                <w:rFonts w:ascii="Calibri" w:eastAsia="Times New Roman" w:hAnsi="Calibri" w:cs="Calibri"/>
                <w:color w:val="000000"/>
                <w:sz w:val="20"/>
                <w:szCs w:val="20"/>
                <w:lang w:eastAsia="es-MX"/>
              </w:rPr>
            </w:pPr>
            <w:r w:rsidRPr="00F37007">
              <w:rPr>
                <w:rFonts w:ascii="Calibri" w:eastAsia="Times New Roman" w:hAnsi="Calibri" w:cs="Calibri"/>
                <w:color w:val="000000"/>
                <w:sz w:val="20"/>
                <w:szCs w:val="20"/>
                <w:lang w:eastAsia="es-MX"/>
              </w:rPr>
              <w:t>Programa ordenamiento ecológico territorial</w:t>
            </w:r>
          </w:p>
        </w:tc>
        <w:tc>
          <w:tcPr>
            <w:tcW w:w="0" w:type="auto"/>
            <w:tcBorders>
              <w:top w:val="nil"/>
              <w:left w:val="nil"/>
              <w:bottom w:val="single" w:sz="4" w:space="0" w:color="auto"/>
              <w:right w:val="single" w:sz="4" w:space="0" w:color="auto"/>
            </w:tcBorders>
            <w:shd w:val="clear" w:color="auto" w:fill="auto"/>
            <w:vAlign w:val="center"/>
            <w:hideMark/>
          </w:tcPr>
          <w:p w:rsidR="00F37007" w:rsidRPr="00F37007" w:rsidRDefault="00F37007" w:rsidP="00F37007">
            <w:pPr>
              <w:spacing w:after="0" w:line="240" w:lineRule="auto"/>
              <w:jc w:val="right"/>
              <w:rPr>
                <w:rFonts w:ascii="Calibri" w:eastAsia="Times New Roman" w:hAnsi="Calibri" w:cs="Calibri"/>
                <w:color w:val="000000"/>
                <w:sz w:val="20"/>
                <w:szCs w:val="20"/>
                <w:lang w:eastAsia="es-MX"/>
              </w:rPr>
            </w:pPr>
            <w:r w:rsidRPr="00F37007">
              <w:rPr>
                <w:rFonts w:ascii="Calibri" w:eastAsia="Times New Roman" w:hAnsi="Calibri" w:cs="Calibri"/>
                <w:color w:val="000000"/>
                <w:sz w:val="20"/>
                <w:szCs w:val="20"/>
                <w:lang w:eastAsia="es-MX"/>
              </w:rPr>
              <w:t xml:space="preserve">                2,086,538.38 </w:t>
            </w:r>
          </w:p>
        </w:tc>
      </w:tr>
    </w:tbl>
    <w:p w:rsidR="000414E8" w:rsidRDefault="000414E8" w:rsidP="000414E8">
      <w:pPr>
        <w:autoSpaceDE w:val="0"/>
        <w:autoSpaceDN w:val="0"/>
        <w:adjustRightInd w:val="0"/>
        <w:spacing w:after="0" w:line="240" w:lineRule="auto"/>
        <w:jc w:val="both"/>
        <w:rPr>
          <w:rFonts w:ascii="Arial" w:hAnsi="Arial" w:cs="Arial"/>
          <w:b/>
          <w:bCs/>
          <w:sz w:val="24"/>
          <w:szCs w:val="20"/>
        </w:rPr>
      </w:pPr>
    </w:p>
    <w:p w:rsidR="000414E8" w:rsidRDefault="000414E8" w:rsidP="000414E8">
      <w:pPr>
        <w:autoSpaceDE w:val="0"/>
        <w:autoSpaceDN w:val="0"/>
        <w:adjustRightInd w:val="0"/>
        <w:spacing w:after="0" w:line="240" w:lineRule="auto"/>
        <w:jc w:val="both"/>
        <w:rPr>
          <w:rFonts w:ascii="Arial" w:hAnsi="Arial" w:cs="Arial"/>
          <w:b/>
          <w:bCs/>
          <w:sz w:val="24"/>
          <w:szCs w:val="20"/>
        </w:rPr>
      </w:pPr>
    </w:p>
    <w:p w:rsidR="00585A53" w:rsidRDefault="00585A53" w:rsidP="000414E8">
      <w:pPr>
        <w:autoSpaceDE w:val="0"/>
        <w:autoSpaceDN w:val="0"/>
        <w:adjustRightInd w:val="0"/>
        <w:spacing w:after="0" w:line="240" w:lineRule="auto"/>
        <w:jc w:val="both"/>
        <w:rPr>
          <w:rFonts w:ascii="Arial" w:hAnsi="Arial" w:cs="Arial"/>
          <w:b/>
          <w:bCs/>
          <w:sz w:val="24"/>
          <w:szCs w:val="20"/>
        </w:rPr>
      </w:pPr>
    </w:p>
    <w:p w:rsidR="004A6AE2" w:rsidRDefault="004863FC" w:rsidP="004A6AE2">
      <w:pPr>
        <w:autoSpaceDE w:val="0"/>
        <w:autoSpaceDN w:val="0"/>
        <w:adjustRightInd w:val="0"/>
        <w:spacing w:after="0" w:line="240" w:lineRule="auto"/>
        <w:jc w:val="both"/>
        <w:rPr>
          <w:rFonts w:ascii="Arial" w:hAnsi="Arial" w:cs="Arial"/>
          <w:b/>
          <w:bCs/>
          <w:sz w:val="24"/>
          <w:szCs w:val="20"/>
        </w:rPr>
      </w:pPr>
      <w:r w:rsidRPr="004F1B55">
        <w:rPr>
          <w:rFonts w:ascii="Arial" w:hAnsi="Arial" w:cs="Arial"/>
          <w:b/>
          <w:bCs/>
          <w:sz w:val="24"/>
          <w:szCs w:val="20"/>
        </w:rPr>
        <w:t xml:space="preserve">RE_18.- </w:t>
      </w:r>
      <w:r w:rsidR="004A6AE2" w:rsidRPr="004F1B55">
        <w:rPr>
          <w:rFonts w:ascii="Arial" w:hAnsi="Arial" w:cs="Arial"/>
          <w:b/>
          <w:bCs/>
          <w:sz w:val="24"/>
          <w:szCs w:val="20"/>
        </w:rPr>
        <w:t xml:space="preserve">Recursos por </w:t>
      </w:r>
      <w:r w:rsidR="009B0C30" w:rsidRPr="004F1B55">
        <w:rPr>
          <w:rFonts w:ascii="Arial" w:hAnsi="Arial" w:cs="Arial"/>
          <w:b/>
          <w:bCs/>
          <w:sz w:val="24"/>
          <w:szCs w:val="20"/>
        </w:rPr>
        <w:t xml:space="preserve">Programas </w:t>
      </w:r>
      <w:r w:rsidR="002932BE" w:rsidRPr="004F1B55">
        <w:rPr>
          <w:rFonts w:ascii="Arial" w:hAnsi="Arial" w:cs="Arial"/>
          <w:b/>
          <w:bCs/>
          <w:sz w:val="24"/>
          <w:szCs w:val="20"/>
        </w:rPr>
        <w:t>y</w:t>
      </w:r>
      <w:r w:rsidR="009B0C30" w:rsidRPr="004F1B55">
        <w:rPr>
          <w:rFonts w:ascii="Arial" w:hAnsi="Arial" w:cs="Arial"/>
          <w:b/>
          <w:bCs/>
          <w:sz w:val="24"/>
          <w:szCs w:val="20"/>
        </w:rPr>
        <w:t xml:space="preserve"> fuente </w:t>
      </w:r>
      <w:r w:rsidR="004A6AE2" w:rsidRPr="004F1B55">
        <w:rPr>
          <w:rFonts w:ascii="Arial" w:hAnsi="Arial" w:cs="Arial"/>
          <w:b/>
          <w:bCs/>
          <w:sz w:val="24"/>
          <w:szCs w:val="20"/>
        </w:rPr>
        <w:t xml:space="preserve">de </w:t>
      </w:r>
      <w:r w:rsidR="004A2801" w:rsidRPr="004F1B55">
        <w:rPr>
          <w:rFonts w:ascii="Arial" w:hAnsi="Arial" w:cs="Arial"/>
          <w:b/>
          <w:bCs/>
          <w:sz w:val="24"/>
          <w:szCs w:val="20"/>
        </w:rPr>
        <w:t>F</w:t>
      </w:r>
      <w:r w:rsidR="009B0C30" w:rsidRPr="004F1B55">
        <w:rPr>
          <w:rFonts w:ascii="Arial" w:hAnsi="Arial" w:cs="Arial"/>
          <w:b/>
          <w:bCs/>
          <w:sz w:val="24"/>
          <w:szCs w:val="20"/>
        </w:rPr>
        <w:t>inanciamiento</w:t>
      </w:r>
      <w:r w:rsidR="004A6AE2" w:rsidRPr="004F1B55">
        <w:rPr>
          <w:rFonts w:ascii="Arial" w:hAnsi="Arial" w:cs="Arial"/>
          <w:b/>
          <w:bCs/>
          <w:sz w:val="24"/>
          <w:szCs w:val="20"/>
        </w:rPr>
        <w:t>, Presupuesto de Egresos para el Ejercicio Fiscal 20</w:t>
      </w:r>
      <w:r w:rsidR="00E55310" w:rsidRPr="004F1B55">
        <w:rPr>
          <w:rFonts w:ascii="Arial" w:hAnsi="Arial" w:cs="Arial"/>
          <w:b/>
          <w:bCs/>
          <w:sz w:val="24"/>
          <w:szCs w:val="20"/>
        </w:rPr>
        <w:t>2</w:t>
      </w:r>
      <w:r w:rsidR="00AB75EF" w:rsidRPr="004F1B55">
        <w:rPr>
          <w:rFonts w:ascii="Arial" w:hAnsi="Arial" w:cs="Arial"/>
          <w:b/>
          <w:bCs/>
          <w:sz w:val="24"/>
          <w:szCs w:val="20"/>
        </w:rPr>
        <w:t>4</w:t>
      </w:r>
      <w:r w:rsidR="002932BE" w:rsidRPr="004F1B55">
        <w:rPr>
          <w:rFonts w:ascii="Arial" w:hAnsi="Arial" w:cs="Arial"/>
          <w:b/>
          <w:bCs/>
          <w:sz w:val="24"/>
          <w:szCs w:val="20"/>
        </w:rPr>
        <w:t xml:space="preserve"> Aprobado</w:t>
      </w:r>
      <w:r w:rsidR="004A6AE2" w:rsidRPr="004F1B55">
        <w:rPr>
          <w:rFonts w:ascii="Arial" w:hAnsi="Arial" w:cs="Arial"/>
          <w:b/>
          <w:bCs/>
          <w:sz w:val="24"/>
          <w:szCs w:val="20"/>
        </w:rPr>
        <w:t>.</w:t>
      </w:r>
    </w:p>
    <w:p w:rsidR="006139FE" w:rsidRDefault="006139FE" w:rsidP="004A6AE2">
      <w:pPr>
        <w:autoSpaceDE w:val="0"/>
        <w:autoSpaceDN w:val="0"/>
        <w:adjustRightInd w:val="0"/>
        <w:spacing w:after="0" w:line="240" w:lineRule="auto"/>
        <w:jc w:val="both"/>
        <w:rPr>
          <w:rFonts w:ascii="Arial" w:hAnsi="Arial" w:cs="Arial"/>
          <w:b/>
          <w:bCs/>
          <w:sz w:val="24"/>
          <w:szCs w:val="20"/>
        </w:rPr>
      </w:pPr>
    </w:p>
    <w:p w:rsidR="004A2801" w:rsidRDefault="004A2801" w:rsidP="004A6AE2">
      <w:pPr>
        <w:autoSpaceDE w:val="0"/>
        <w:autoSpaceDN w:val="0"/>
        <w:adjustRightInd w:val="0"/>
        <w:spacing w:after="0" w:line="240" w:lineRule="auto"/>
        <w:jc w:val="both"/>
        <w:rPr>
          <w:rFonts w:ascii="Arial" w:hAnsi="Arial" w:cs="Arial"/>
          <w:b/>
          <w:bCs/>
          <w:sz w:val="24"/>
          <w:szCs w:val="20"/>
        </w:rPr>
      </w:pPr>
    </w:p>
    <w:tbl>
      <w:tblPr>
        <w:tblW w:w="5000" w:type="pct"/>
        <w:jc w:val="center"/>
        <w:tblCellMar>
          <w:left w:w="70" w:type="dxa"/>
          <w:right w:w="70" w:type="dxa"/>
        </w:tblCellMar>
        <w:tblLook w:val="04A0" w:firstRow="1" w:lastRow="0" w:firstColumn="1" w:lastColumn="0" w:noHBand="0" w:noVBand="1"/>
      </w:tblPr>
      <w:tblGrid>
        <w:gridCol w:w="7060"/>
        <w:gridCol w:w="1768"/>
      </w:tblGrid>
      <w:tr w:rsidR="004F1B55" w:rsidRPr="004F1B55" w:rsidTr="004F1B55">
        <w:trPr>
          <w:trHeight w:val="300"/>
          <w:tblHeader/>
          <w:jc w:val="center"/>
        </w:trPr>
        <w:tc>
          <w:tcPr>
            <w:tcW w:w="3999" w:type="pct"/>
            <w:tcBorders>
              <w:top w:val="single" w:sz="4" w:space="0" w:color="621132"/>
              <w:left w:val="single" w:sz="4" w:space="0" w:color="621132"/>
              <w:bottom w:val="single" w:sz="4" w:space="0" w:color="621132"/>
              <w:right w:val="single" w:sz="4" w:space="0" w:color="FFFFFF"/>
            </w:tcBorders>
            <w:shd w:val="clear" w:color="000000" w:fill="621132"/>
            <w:vAlign w:val="center"/>
            <w:hideMark/>
          </w:tcPr>
          <w:p w:rsidR="004F1B55" w:rsidRPr="004F1B55" w:rsidRDefault="004F1B55" w:rsidP="004F1B55">
            <w:pPr>
              <w:spacing w:after="0" w:line="240" w:lineRule="auto"/>
              <w:jc w:val="center"/>
              <w:rPr>
                <w:rFonts w:eastAsia="Times New Roman" w:cstheme="minorHAnsi"/>
                <w:b/>
                <w:bCs/>
                <w:color w:val="FFFFFF"/>
                <w:sz w:val="20"/>
                <w:szCs w:val="20"/>
                <w:lang w:eastAsia="es-MX"/>
              </w:rPr>
            </w:pPr>
            <w:r w:rsidRPr="004F1B55">
              <w:rPr>
                <w:rFonts w:eastAsia="Times New Roman" w:cstheme="minorHAnsi"/>
                <w:b/>
                <w:bCs/>
                <w:color w:val="FFFFFF"/>
                <w:sz w:val="20"/>
                <w:szCs w:val="20"/>
                <w:lang w:eastAsia="es-MX"/>
              </w:rPr>
              <w:t>Descripción</w:t>
            </w:r>
          </w:p>
        </w:tc>
        <w:tc>
          <w:tcPr>
            <w:tcW w:w="1001" w:type="pct"/>
            <w:tcBorders>
              <w:top w:val="single" w:sz="4" w:space="0" w:color="621132"/>
              <w:left w:val="nil"/>
              <w:bottom w:val="single" w:sz="4" w:space="0" w:color="621132"/>
              <w:right w:val="single" w:sz="4" w:space="0" w:color="621132"/>
            </w:tcBorders>
            <w:shd w:val="clear" w:color="000000" w:fill="621132"/>
            <w:vAlign w:val="center"/>
            <w:hideMark/>
          </w:tcPr>
          <w:p w:rsidR="004F1B55" w:rsidRPr="004F1B55" w:rsidRDefault="004F1B55" w:rsidP="004F1B55">
            <w:pPr>
              <w:spacing w:after="0" w:line="240" w:lineRule="auto"/>
              <w:jc w:val="center"/>
              <w:rPr>
                <w:rFonts w:eastAsia="Times New Roman" w:cstheme="minorHAnsi"/>
                <w:b/>
                <w:bCs/>
                <w:color w:val="FFFFFF"/>
                <w:sz w:val="20"/>
                <w:szCs w:val="20"/>
                <w:lang w:eastAsia="es-MX"/>
              </w:rPr>
            </w:pPr>
            <w:r w:rsidRPr="004F1B55">
              <w:rPr>
                <w:rFonts w:eastAsia="Times New Roman" w:cstheme="minorHAnsi"/>
                <w:b/>
                <w:bCs/>
                <w:color w:val="FFFFFF"/>
                <w:sz w:val="20"/>
                <w:szCs w:val="20"/>
                <w:lang w:eastAsia="es-MX"/>
              </w:rPr>
              <w:t xml:space="preserve"> Cifras en Pesos </w:t>
            </w:r>
          </w:p>
        </w:tc>
      </w:tr>
      <w:tr w:rsidR="004F1B55" w:rsidRPr="004F1B55" w:rsidTr="004F1B55">
        <w:trPr>
          <w:trHeight w:val="300"/>
          <w:jc w:val="center"/>
        </w:trPr>
        <w:tc>
          <w:tcPr>
            <w:tcW w:w="3999" w:type="pct"/>
            <w:tcBorders>
              <w:top w:val="nil"/>
              <w:left w:val="single" w:sz="4" w:space="0" w:color="auto"/>
              <w:bottom w:val="nil"/>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Suma Total</w:t>
            </w:r>
          </w:p>
        </w:tc>
        <w:tc>
          <w:tcPr>
            <w:tcW w:w="1001" w:type="pct"/>
            <w:tcBorders>
              <w:top w:val="nil"/>
              <w:left w:val="nil"/>
              <w:bottom w:val="nil"/>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123,661,740,068.00</w:t>
            </w:r>
          </w:p>
        </w:tc>
      </w:tr>
      <w:tr w:rsidR="004F1B55" w:rsidRPr="004F1B55" w:rsidTr="004F1B55">
        <w:trPr>
          <w:trHeight w:val="300"/>
          <w:jc w:val="center"/>
        </w:trPr>
        <w:tc>
          <w:tcPr>
            <w:tcW w:w="39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001 Programa de educación básica para jóvenes y adultos</w:t>
            </w:r>
          </w:p>
        </w:tc>
        <w:tc>
          <w:tcPr>
            <w:tcW w:w="1001" w:type="pct"/>
            <w:tcBorders>
              <w:top w:val="single" w:sz="4" w:space="0" w:color="auto"/>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368,212,830.52</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368,212,830.52</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002 Programa de desarrollo de la educación básica</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30,575,914,314.92</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30,575,914,314.92</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003 Programa de educación media</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6,807,031,549.72</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1 Recursos Fiscales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97,697,215.27</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6,709,334,334.45</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004 Programa de educación superior</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3,686,761,243.39</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1 Recursos Fiscales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72,795,778.98</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3,613,965,464.41</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005 Programa de desarrollo académico</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127,760,220.00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1 Recursos Fiscales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6,078,534.07</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121,681,685.93</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006 Programa de infraestructura física educativa</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1,285,175,882.38</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1,285,175,882.38</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008 Programa de desarrollo cultural</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124,165,046.56</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124,165,046.56</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009 Programa de fomento a la investigación científica, tecnológica e innovación</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48,964,249.03</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48,964,249.03</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010 Programa de fomento y apoyo al deporte</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64,723,016.15</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lastRenderedPageBreak/>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64,723,016.15</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 xml:space="preserve">011 Programa de prevención contra cáncer </w:t>
            </w:r>
            <w:proofErr w:type="spellStart"/>
            <w:r w:rsidRPr="004F1B55">
              <w:rPr>
                <w:rFonts w:eastAsia="Times New Roman" w:cstheme="minorHAnsi"/>
                <w:b/>
                <w:bCs/>
                <w:color w:val="000000"/>
                <w:sz w:val="20"/>
                <w:szCs w:val="20"/>
                <w:lang w:eastAsia="es-MX"/>
              </w:rPr>
              <w:t>cérvico</w:t>
            </w:r>
            <w:proofErr w:type="spellEnd"/>
            <w:r w:rsidRPr="004F1B55">
              <w:rPr>
                <w:rFonts w:eastAsia="Times New Roman" w:cstheme="minorHAnsi"/>
                <w:b/>
                <w:bCs/>
                <w:color w:val="000000"/>
                <w:sz w:val="20"/>
                <w:szCs w:val="20"/>
                <w:lang w:eastAsia="es-MX"/>
              </w:rPr>
              <w:t xml:space="preserve"> - uterino y mamario</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2,840,533.00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2,840,533.00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012 Programa de desarrollo integral para la salud</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1,759,681.00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1,759,681.00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014 Programa de fortalecimiento al servicio de salud</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12,848,767,621.32</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1 Recursos Fiscales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258,404,533.32</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12,590,363,088.00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015 Programa de prevención para la salud</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3,792,938.00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3,792,938.00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016 Programa de promoción, prevención y control de enfermedades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374,894,434.38</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374,894,434.38</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017 Programa de apoyo a la asistencia social</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653,331,511.03</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1 Recursos Fiscales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20,000,000.00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633,331,511.03</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018 Programa de estrategia alimentaria</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1,183,933,836.06</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1,183,933,836.06</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020 Programa de igualdad, inclusión y transversalidad de género</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93,860,206.30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1 Recursos Fiscales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593,868.80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93,266,337.50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021 Programa de urbanización y ordenamiento territorial</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5,682,044.98</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5,682,044.98</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022 Programa de electrificación</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385,653,412.19</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385,653,412.19</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023 Programa de fortalecimiento a la juventud</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12,003,420.06</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12,003,420.06</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026 Programa de vivienda</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106,130,740.27</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106,130,740.27</w:t>
            </w:r>
          </w:p>
        </w:tc>
      </w:tr>
      <w:tr w:rsidR="004F1B55" w:rsidRPr="004F1B55" w:rsidTr="004F1B55">
        <w:trPr>
          <w:trHeight w:val="6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029 Programa de impulso y capacitación al empleo, vigilancia y defensa de los derechos laborales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241,783,614.10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1 Recursos Fiscales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2,034,094.84</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239,749,519.26</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030 Programa de justicia laboral</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21,749,466.58</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21,749,466.58</w:t>
            </w:r>
          </w:p>
        </w:tc>
      </w:tr>
      <w:tr w:rsidR="004F1B55" w:rsidRPr="004F1B55" w:rsidTr="004F1B55">
        <w:trPr>
          <w:trHeight w:val="6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031 Programa de fomento a la producción, comercialización artesanal y productos originales de Chiapas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26,735,461.21</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26,735,461.21</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032 Programa  de desarrollo  empresarial y comercial</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112,483,889.17</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112,483,889.17</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033 Programa de atracción de inversiones y desarrollo industrial</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62,780,410.70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lastRenderedPageBreak/>
              <w:t>1 Recursos Fiscales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5,000,000.00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57,780,410.70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034 Programa de desarrollo turístico</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168,349,412.12</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1 Recursos Fiscales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30,612,800.00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137,736,612.12</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035 Programa de promoción y difusión turística</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18,576,851.80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18,576,851.80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036 Programa de alcantarillado y saneamiento</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312,966,551.49</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312,966,551.49</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038 Programa de fortalecimiento al sistema de vialidad y de transportes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630,661,945.02</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630,661,945.02</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039 Programa de vialidades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968,500,574.16</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968,500,574.16</w:t>
            </w:r>
          </w:p>
        </w:tc>
      </w:tr>
      <w:tr w:rsidR="004F1B55" w:rsidRPr="004F1B55" w:rsidTr="004F1B55">
        <w:trPr>
          <w:trHeight w:val="6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040 Programa de conservación y reconstrucción de carreteras alimentadoras, caminos rurales y puentes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2,090,225,145.03</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2,090,225,145.03</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041 Programa de modernización y ampliación de carreteras alimentadoras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758,577,464.38</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758,577,464.38</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042 Programa normal de operación de infraestructura caminera</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125,902,311.41</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125,902,311.41</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044 Programa de mantenimiento y reparación de maquinarias y vehículos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16,707,819.73</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16,707,819.73</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045 Programa de modernización de edificios y espacios públicos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1,220,497,207.20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1 Recursos Fiscales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63,000,006.00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1,157,497,201.20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046 Programa de fortalecimiento a la seguridad pública</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3,085,593,823.93</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1 Recursos Fiscales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285,260,200.00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2,800,333,623.93</w:t>
            </w:r>
          </w:p>
        </w:tc>
      </w:tr>
      <w:tr w:rsidR="004F1B55" w:rsidRPr="004F1B55" w:rsidTr="004F1B55">
        <w:trPr>
          <w:trHeight w:val="6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047 Programa de impulso a la transparencia y rendición de cuentas, a través de la participación ciudadana y la modernización administrativa y tecnológica</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184,043,667.00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184,043,667.00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048 Programa de mejoramiento de centros de readaptación social</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120,745,843.56</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120,745,843.56</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049 Programa de protección civil</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664,754,971.04</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1 Recursos Fiscales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55,881,566.93</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608,873,404.11</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050 Programa de agua potable</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327,516,993.44</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327,516,993.44</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051 Programa de desarrollo y fomento del café</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25,045,156.84</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25,045,156.84</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lastRenderedPageBreak/>
              <w:t>052 Programa de desarrollo pesquero</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55,971,484.07</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55,971,484.07</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055 Programa de fomento y desarrollo ganadero</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21,887,262.39</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21,887,262.39</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056 Programa de fomento y desarrollo agrícola</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60,990,324.04</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60,990,324.04</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062 Programa forestal sustentable</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54,099,606.43</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1 Recursos Fiscales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3,737,060.57</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50,362,545.86</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064 Programa de comercialización y financiamiento agropecuario</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173,576,133.00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1 Recursos Fiscales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37,000,000.00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136,576,133.00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065 Programa de pago y amortización</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3,575,468,571.84</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1 Recursos Fiscales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1,444,237,622.00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2,131,230,949.84</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066 Programa de planeación y evaluación</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563,976,975.33</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1 Recursos Fiscales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200,000.00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563,776,975.33</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067 Programa de fiscalización</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236,885,601.70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236,885,601.70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068 Programa agenda gris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5,989,138.19</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5,989,138.19</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069 Programa de educación ambiental para el desarrollo sustentable</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7,995,884.91</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7,995,884.91</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070 Programa de medio ambiente</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5,384,419.13</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5,384,419.13</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071 Programa de protección y conservación de la biodiversidad</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112,699,945.01</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112,699,945.01</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072 Programa ordenamiento ecológico territorial</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2,086,538.38</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2,086,538.38</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073 Programa de impulso a los derechos humanos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81,578,331.68</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81,578,331.68</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074 Programa de acuerdo a la función ministerial</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562,007,153.37</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1 Recursos Fiscales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87,738,702.71</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474,268,450.66</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075 Programa de mandamientos judiciales y dictámenes periciales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350,351,504.90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1 Recursos Fiscales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11,353,012.41</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338,998,492.49</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076 Programa al desarrollo institucional en la procuración de justicia</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371,834,325.59</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1 Recursos Fiscales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18,244,972.82</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lastRenderedPageBreak/>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353,589,352.77</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077 Programa de control interno en la procuración de justicia</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16,765,420.19</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1 Recursos Fiscales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578,604.72</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16,186,815.47</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078 Programa de gobierno y de fomento a la política interior del Estado</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523,422,446.62</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1 Recursos Fiscales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16,900,000.00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506,522,446.62</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079 Programa de fortalecimiento al proceso legislativo</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296,153,133.82</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296,153,133.82</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080 Programa de organización electoral y de participación ciudadana</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1,150,444,545.37</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1,150,444,545.37</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081 Programa de impartición de justicia</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1,204,594,804.06</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1,204,594,804.06</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082 Programa de fortalecimiento a la procuración de justicia</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96,826,528.29</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96,826,528.29</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084 Programa de acceso a la información pública</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13,876,412.46</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13,876,412.46</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086 Programa para el apoyo a la producción indígena</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5,844,715.04</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5,844,715.04</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087 Programa para el fortalecimiento de los pueblos indígenas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16,345,423.69</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16,345,423.69</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088 Programa de radio, televisión y cinematografía</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160,683,972.39</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160,683,972.39</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089 Programa de la administración del patrimonio del Estado</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16,101,371.02</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16,101,371.02</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090 Programa operativo gubernamental</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34,313,891.82</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34,313,891.82</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091 Programa de atención a conflictos laborales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17,367,369.17</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17,367,369.17</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092 Programa de justicia electoral</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66,737,037.53</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66,737,037.53</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093 Programa de prevención a la violencia</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24,225,008.21</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24,225,008.21</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094 Programa de capacitación y formación policial</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31,905,797.80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31,905,797.80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095 Programa de control de confianza</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76,849,894.48</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76,849,894.48</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096 Programa de difusión</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52,451,548.84</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1 Recursos Fiscales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8,000,000.00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44,451,548.84</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lastRenderedPageBreak/>
              <w:t>097 Programa de administración del gasto</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4,040,801,816.33</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1 Recursos Fiscales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611,655,364.65</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4 Ingresos Propios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104,471,801.00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3,324,674,650.68</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098 Programa de inversiones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5,472,930.94</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5,472,930.94</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099 Programa de administración de recursos humanos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2,244,080,570.11</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1 Recursos Fiscales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13,763,415.28</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2,230,317,154.83</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100 Programa de administración de recursos materiales y servicios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32,536,483.87</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32,536,483.87</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101 Programa de recaudación y administración de los ingresos públicos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416,192,548.84</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1 Recursos Fiscales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152,389,887.80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263,802,661.04</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102 Programa de fideicomisos, organismos y empresas públicas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5,510,527.07</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5,510,527.07</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103 Programa de desarrollo administrativo</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9,414,271.50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9,414,271.50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104 Programa de administración de los recursos municipales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30,070,356,108.02</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30,070,356,108.02</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105 Programa de procuración fiscal</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20,332,595.24</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1 Recursos Fiscales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360,000.00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19,972,595.24</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106 Programa de mejora regulatoria</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6,807,589.38</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6,807,589.38</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107 Programa de servicios de apoyo a la educación</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2,009,110,875.49</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2,009,110,875.49</w:t>
            </w:r>
          </w:p>
        </w:tc>
      </w:tr>
      <w:tr w:rsidR="004F1B55" w:rsidRPr="004F1B55" w:rsidTr="004F1B55">
        <w:trPr>
          <w:trHeight w:val="6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109 Programa de salud materno-perinatal, salud sexual y reproductiva de los y las adolescentes y planificación familiar</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10,613,872.00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10,613,872.00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110 Programa de prevención y control del VIH/SIDA e ITS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20,922,522.00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1 Recursos Fiscales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11,653,403.00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9,269,119.00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112 Programa de donación y trasplantes de órganos y tejidos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5,756,965.09</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5,756,965.09</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113 Programa de Impartición de justicia administrativa</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52,966,296.16</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52,966,296.16</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114 Programa de representación legal y actualización del marco jurídico estatal</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31,041,002.49</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31,041,002.49</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115 Sistema anticorrupción del estado de Chiapas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18,260,504.06</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lastRenderedPageBreak/>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18,260,504.06</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116 Programa de Archivo</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9,570,930.92</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9,570,930.92</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117 Programa de Seguridad Social</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4,653,053,158.82</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1 Recursos Fiscales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3,053,053,158.82</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1,600,000,000.00</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118 Programa de Comisión Estatal de Conciliación y Arbitraje Médico</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5,688,667.73</w:t>
            </w:r>
          </w:p>
        </w:tc>
      </w:tr>
      <w:tr w:rsidR="004F1B55" w:rsidRPr="004F1B55" w:rsidTr="004F1B55">
        <w:trPr>
          <w:trHeight w:val="300"/>
          <w:jc w:val="center"/>
        </w:trPr>
        <w:tc>
          <w:tcPr>
            <w:tcW w:w="3999"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ind w:firstLineChars="200" w:firstLine="400"/>
              <w:rPr>
                <w:rFonts w:eastAsia="Times New Roman" w:cstheme="minorHAnsi"/>
                <w:color w:val="000000"/>
                <w:sz w:val="20"/>
                <w:szCs w:val="20"/>
                <w:lang w:eastAsia="es-MX"/>
              </w:rPr>
            </w:pPr>
            <w:r w:rsidRPr="004F1B55">
              <w:rPr>
                <w:rFonts w:eastAsia="Times New Roman" w:cstheme="minorHAnsi"/>
                <w:color w:val="000000"/>
                <w:sz w:val="20"/>
                <w:szCs w:val="20"/>
                <w:lang w:eastAsia="es-MX"/>
              </w:rPr>
              <w:t>5 Recursos Federales</w:t>
            </w:r>
          </w:p>
        </w:tc>
        <w:tc>
          <w:tcPr>
            <w:tcW w:w="1001"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5,688,667.73</w:t>
            </w:r>
          </w:p>
        </w:tc>
      </w:tr>
    </w:tbl>
    <w:p w:rsidR="00D374B1" w:rsidRDefault="00D374B1" w:rsidP="009E13D8">
      <w:pPr>
        <w:jc w:val="both"/>
        <w:rPr>
          <w:rFonts w:ascii="Arial" w:hAnsi="Arial" w:cs="Arial"/>
          <w:b/>
          <w:bCs/>
          <w:sz w:val="24"/>
          <w:szCs w:val="20"/>
        </w:rPr>
      </w:pPr>
    </w:p>
    <w:p w:rsidR="00DD73DF" w:rsidRDefault="00DD73DF" w:rsidP="005D4D17">
      <w:pPr>
        <w:autoSpaceDE w:val="0"/>
        <w:autoSpaceDN w:val="0"/>
        <w:adjustRightInd w:val="0"/>
        <w:spacing w:after="0" w:line="240" w:lineRule="auto"/>
        <w:jc w:val="both"/>
        <w:rPr>
          <w:rFonts w:ascii="Arial" w:hAnsi="Arial" w:cs="Arial"/>
          <w:b/>
          <w:bCs/>
          <w:sz w:val="24"/>
          <w:szCs w:val="20"/>
        </w:rPr>
      </w:pPr>
    </w:p>
    <w:p w:rsidR="005D4D17" w:rsidRPr="005D4D17" w:rsidRDefault="004863FC" w:rsidP="005D4D17">
      <w:pPr>
        <w:autoSpaceDE w:val="0"/>
        <w:autoSpaceDN w:val="0"/>
        <w:adjustRightInd w:val="0"/>
        <w:spacing w:after="0" w:line="240" w:lineRule="auto"/>
        <w:jc w:val="both"/>
        <w:rPr>
          <w:rFonts w:ascii="Arial" w:hAnsi="Arial" w:cs="Arial"/>
          <w:b/>
          <w:bCs/>
          <w:sz w:val="24"/>
          <w:szCs w:val="20"/>
        </w:rPr>
      </w:pPr>
      <w:r w:rsidRPr="004558EE">
        <w:rPr>
          <w:rFonts w:ascii="Arial" w:hAnsi="Arial" w:cs="Arial"/>
          <w:b/>
          <w:bCs/>
          <w:sz w:val="24"/>
          <w:szCs w:val="20"/>
        </w:rPr>
        <w:t xml:space="preserve">RE_20.- </w:t>
      </w:r>
      <w:r w:rsidR="00FC5EE7" w:rsidRPr="00A725AD">
        <w:rPr>
          <w:rFonts w:ascii="Arial" w:hAnsi="Arial" w:cs="Arial"/>
          <w:b/>
          <w:bCs/>
          <w:sz w:val="24"/>
          <w:szCs w:val="20"/>
        </w:rPr>
        <w:t>Indicadores estratégicos y de gestión de los programas y proyectos del Ejercicio 20</w:t>
      </w:r>
      <w:r w:rsidR="00DA2098" w:rsidRPr="00A725AD">
        <w:rPr>
          <w:rFonts w:ascii="Arial" w:hAnsi="Arial" w:cs="Arial"/>
          <w:b/>
          <w:bCs/>
          <w:sz w:val="24"/>
          <w:szCs w:val="20"/>
        </w:rPr>
        <w:t>2</w:t>
      </w:r>
      <w:r w:rsidR="00AB75EF" w:rsidRPr="00A725AD">
        <w:rPr>
          <w:rFonts w:ascii="Arial" w:hAnsi="Arial" w:cs="Arial"/>
          <w:b/>
          <w:bCs/>
          <w:sz w:val="24"/>
          <w:szCs w:val="20"/>
        </w:rPr>
        <w:t>4</w:t>
      </w:r>
      <w:r w:rsidR="00FC5EE7" w:rsidRPr="00A725AD">
        <w:rPr>
          <w:rFonts w:ascii="Arial" w:hAnsi="Arial" w:cs="Arial"/>
          <w:b/>
          <w:bCs/>
          <w:sz w:val="24"/>
          <w:szCs w:val="20"/>
        </w:rPr>
        <w:t>.</w:t>
      </w:r>
      <w:r w:rsidR="005D4D17" w:rsidRPr="00A725AD">
        <w:rPr>
          <w:rFonts w:ascii="Arial" w:hAnsi="Arial" w:cs="Arial"/>
          <w:b/>
          <w:bCs/>
          <w:sz w:val="24"/>
          <w:szCs w:val="20"/>
        </w:rPr>
        <w:t xml:space="preserve"> Anexo III Matriz de Indicadores para Resultados.</w:t>
      </w:r>
      <w:r w:rsidR="005D4D17" w:rsidRPr="005D4D17">
        <w:rPr>
          <w:rFonts w:ascii="Arial" w:hAnsi="Arial" w:cs="Arial"/>
          <w:b/>
          <w:bCs/>
          <w:sz w:val="24"/>
          <w:szCs w:val="20"/>
        </w:rPr>
        <w:t xml:space="preserve"> </w:t>
      </w:r>
    </w:p>
    <w:p w:rsidR="00FC5EE7" w:rsidRPr="00E133CA" w:rsidRDefault="00FC5EE7" w:rsidP="00FC5EE7">
      <w:pPr>
        <w:pStyle w:val="Default"/>
        <w:jc w:val="both"/>
        <w:rPr>
          <w:rFonts w:ascii="Arial" w:hAnsi="Arial" w:cs="Arial"/>
          <w:szCs w:val="22"/>
        </w:rPr>
      </w:pPr>
    </w:p>
    <w:p w:rsidR="0073658D" w:rsidRDefault="00FC5EE7" w:rsidP="00C30124">
      <w:pPr>
        <w:ind w:left="284"/>
        <w:jc w:val="both"/>
      </w:pPr>
      <w:r>
        <w:t xml:space="preserve">Con base a la obligación que establece la Ley General de Contabilidad Gubernamental y las Normas publicadas por el Consejo Nacional de Armonización Contable (CONAC), cada Organismo Público está obligado a integrar y publicar la Matriz de Indicadores para Resultados (MIR). </w:t>
      </w:r>
      <w:r w:rsidR="005D4D17">
        <w:t xml:space="preserve"> La MIR se encuentra publicada en el portal de transparencia del Gobierno del Estado.</w:t>
      </w:r>
    </w:p>
    <w:p w:rsidR="00E91196" w:rsidRPr="0061360A" w:rsidRDefault="00E91196" w:rsidP="00D374B1">
      <w:pPr>
        <w:autoSpaceDE w:val="0"/>
        <w:autoSpaceDN w:val="0"/>
        <w:adjustRightInd w:val="0"/>
        <w:spacing w:after="0" w:line="240" w:lineRule="auto"/>
        <w:jc w:val="both"/>
        <w:rPr>
          <w:rFonts w:ascii="Arial" w:hAnsi="Arial" w:cs="Arial"/>
          <w:b/>
          <w:bCs/>
          <w:sz w:val="2"/>
          <w:szCs w:val="20"/>
        </w:rPr>
      </w:pPr>
    </w:p>
    <w:p w:rsidR="00A95CC8" w:rsidRPr="00621CCA" w:rsidRDefault="004863FC" w:rsidP="004A6AE2">
      <w:pPr>
        <w:autoSpaceDE w:val="0"/>
        <w:autoSpaceDN w:val="0"/>
        <w:adjustRightInd w:val="0"/>
        <w:spacing w:after="0" w:line="240" w:lineRule="auto"/>
        <w:jc w:val="both"/>
        <w:rPr>
          <w:rFonts w:ascii="Arial" w:hAnsi="Arial" w:cs="Arial"/>
          <w:b/>
          <w:bCs/>
          <w:sz w:val="24"/>
          <w:szCs w:val="20"/>
        </w:rPr>
      </w:pPr>
      <w:r w:rsidRPr="00621CCA">
        <w:rPr>
          <w:rFonts w:ascii="Arial" w:hAnsi="Arial" w:cs="Arial"/>
          <w:b/>
          <w:bCs/>
          <w:sz w:val="24"/>
          <w:szCs w:val="20"/>
        </w:rPr>
        <w:t xml:space="preserve">RE_23 y RE_29.- </w:t>
      </w:r>
      <w:r w:rsidR="00A95CC8" w:rsidRPr="00621CCA">
        <w:rPr>
          <w:rFonts w:ascii="Arial" w:hAnsi="Arial" w:cs="Arial"/>
          <w:b/>
          <w:bCs/>
          <w:sz w:val="24"/>
          <w:szCs w:val="20"/>
        </w:rPr>
        <w:t>A</w:t>
      </w:r>
      <w:r w:rsidR="00FC5EE7" w:rsidRPr="00621CCA">
        <w:rPr>
          <w:rFonts w:ascii="Arial" w:hAnsi="Arial" w:cs="Arial"/>
          <w:b/>
          <w:bCs/>
          <w:sz w:val="24"/>
          <w:szCs w:val="20"/>
        </w:rPr>
        <w:t>sociaciones público privadas y/o proyectos de prestación de servicios y/o compromisos plurianuales</w:t>
      </w:r>
      <w:r w:rsidR="00A95CC8" w:rsidRPr="00621CCA">
        <w:rPr>
          <w:rFonts w:ascii="Arial" w:hAnsi="Arial" w:cs="Arial"/>
          <w:b/>
          <w:bCs/>
          <w:sz w:val="24"/>
          <w:szCs w:val="20"/>
        </w:rPr>
        <w:t>.</w:t>
      </w:r>
    </w:p>
    <w:p w:rsidR="00A95CC8" w:rsidRPr="00621CCA" w:rsidRDefault="00A95CC8" w:rsidP="004A6AE2">
      <w:pPr>
        <w:autoSpaceDE w:val="0"/>
        <w:autoSpaceDN w:val="0"/>
        <w:adjustRightInd w:val="0"/>
        <w:spacing w:after="0" w:line="240" w:lineRule="auto"/>
        <w:jc w:val="both"/>
        <w:rPr>
          <w:rFonts w:ascii="Arial" w:hAnsi="Arial" w:cs="Arial"/>
          <w:b/>
          <w:bCs/>
          <w:sz w:val="24"/>
          <w:szCs w:val="20"/>
        </w:rPr>
      </w:pPr>
    </w:p>
    <w:p w:rsidR="004A6AE2" w:rsidRPr="00A95CC8" w:rsidRDefault="004A6AE2" w:rsidP="00C30124">
      <w:pPr>
        <w:autoSpaceDE w:val="0"/>
        <w:autoSpaceDN w:val="0"/>
        <w:adjustRightInd w:val="0"/>
        <w:spacing w:after="0" w:line="240" w:lineRule="auto"/>
        <w:ind w:left="284"/>
        <w:jc w:val="both"/>
        <w:rPr>
          <w:sz w:val="28"/>
        </w:rPr>
      </w:pPr>
      <w:r w:rsidRPr="00415F83">
        <w:rPr>
          <w:rFonts w:ascii="Arial" w:hAnsi="Arial" w:cs="Arial"/>
          <w:bCs/>
          <w:sz w:val="24"/>
          <w:szCs w:val="20"/>
        </w:rPr>
        <w:t>El presupuesto de Egresos para el ejercicio Fiscal 20</w:t>
      </w:r>
      <w:r w:rsidR="00E55310" w:rsidRPr="00415F83">
        <w:rPr>
          <w:rFonts w:ascii="Arial" w:hAnsi="Arial" w:cs="Arial"/>
          <w:bCs/>
          <w:sz w:val="24"/>
          <w:szCs w:val="20"/>
        </w:rPr>
        <w:t>2</w:t>
      </w:r>
      <w:r w:rsidR="00AB75EF" w:rsidRPr="00415F83">
        <w:rPr>
          <w:rFonts w:ascii="Arial" w:hAnsi="Arial" w:cs="Arial"/>
          <w:bCs/>
          <w:sz w:val="24"/>
          <w:szCs w:val="20"/>
        </w:rPr>
        <w:t>4</w:t>
      </w:r>
      <w:r w:rsidRPr="00415F83">
        <w:rPr>
          <w:rFonts w:ascii="Arial" w:hAnsi="Arial" w:cs="Arial"/>
          <w:bCs/>
          <w:sz w:val="24"/>
          <w:szCs w:val="20"/>
        </w:rPr>
        <w:t>, no</w:t>
      </w:r>
      <w:r w:rsidRPr="004558EE">
        <w:rPr>
          <w:rFonts w:ascii="Arial" w:hAnsi="Arial" w:cs="Arial"/>
          <w:bCs/>
          <w:sz w:val="24"/>
          <w:szCs w:val="20"/>
        </w:rPr>
        <w:t xml:space="preserve"> considera recursos para contratos de asociaciones público privadas o compromisos plurianuales.</w:t>
      </w:r>
      <w:r w:rsidRPr="00A95CC8">
        <w:rPr>
          <w:rFonts w:ascii="Arial" w:hAnsi="Arial" w:cs="Arial"/>
          <w:bCs/>
          <w:sz w:val="24"/>
          <w:szCs w:val="20"/>
        </w:rPr>
        <w:t xml:space="preserve"> </w:t>
      </w:r>
    </w:p>
    <w:p w:rsidR="009F2744" w:rsidRDefault="009F2744" w:rsidP="009F2744">
      <w:pPr>
        <w:autoSpaceDE w:val="0"/>
        <w:autoSpaceDN w:val="0"/>
        <w:adjustRightInd w:val="0"/>
        <w:spacing w:after="0" w:line="240" w:lineRule="auto"/>
        <w:rPr>
          <w:rFonts w:ascii="Arial" w:hAnsi="Arial" w:cs="Arial"/>
          <w:sz w:val="20"/>
          <w:szCs w:val="20"/>
        </w:rPr>
      </w:pPr>
    </w:p>
    <w:p w:rsidR="00643A8C" w:rsidRDefault="00643A8C" w:rsidP="009F2744">
      <w:pPr>
        <w:autoSpaceDE w:val="0"/>
        <w:autoSpaceDN w:val="0"/>
        <w:adjustRightInd w:val="0"/>
        <w:spacing w:after="0" w:line="240" w:lineRule="auto"/>
        <w:rPr>
          <w:rFonts w:ascii="Arial" w:hAnsi="Arial" w:cs="Arial"/>
          <w:sz w:val="20"/>
          <w:szCs w:val="20"/>
        </w:rPr>
      </w:pPr>
    </w:p>
    <w:tbl>
      <w:tblPr>
        <w:tblStyle w:val="Tablaconcuadrcula"/>
        <w:tblW w:w="0" w:type="auto"/>
        <w:jc w:val="center"/>
        <w:tblLook w:val="04A0" w:firstRow="1" w:lastRow="0" w:firstColumn="1" w:lastColumn="0" w:noHBand="0" w:noVBand="1"/>
      </w:tblPr>
      <w:tblGrid>
        <w:gridCol w:w="4605"/>
        <w:gridCol w:w="889"/>
      </w:tblGrid>
      <w:tr w:rsidR="00643A8C" w:rsidTr="00487A0A">
        <w:trPr>
          <w:jc w:val="center"/>
        </w:trPr>
        <w:tc>
          <w:tcPr>
            <w:tcW w:w="4605" w:type="dxa"/>
          </w:tcPr>
          <w:p w:rsidR="00643A8C" w:rsidRDefault="00643A8C" w:rsidP="00C30124">
            <w:pPr>
              <w:jc w:val="both"/>
              <w:rPr>
                <w:rFonts w:ascii="Arial" w:hAnsi="Arial" w:cs="Arial"/>
                <w:b/>
                <w:bCs/>
                <w:sz w:val="20"/>
                <w:szCs w:val="20"/>
              </w:rPr>
            </w:pPr>
            <w:r>
              <w:rPr>
                <w:rFonts w:ascii="Arial" w:hAnsi="Arial" w:cs="Arial"/>
                <w:sz w:val="20"/>
                <w:szCs w:val="20"/>
              </w:rPr>
              <w:t xml:space="preserve">Contratos de Asociaciones Público Privadas                </w:t>
            </w:r>
          </w:p>
        </w:tc>
        <w:tc>
          <w:tcPr>
            <w:tcW w:w="889" w:type="dxa"/>
          </w:tcPr>
          <w:p w:rsidR="00643A8C" w:rsidRPr="00643A8C" w:rsidRDefault="00643A8C" w:rsidP="00C30124">
            <w:pPr>
              <w:jc w:val="both"/>
              <w:rPr>
                <w:rFonts w:ascii="Arial" w:hAnsi="Arial" w:cs="Arial"/>
                <w:bCs/>
                <w:sz w:val="20"/>
                <w:szCs w:val="20"/>
              </w:rPr>
            </w:pPr>
            <w:r>
              <w:rPr>
                <w:rFonts w:ascii="Arial" w:hAnsi="Arial" w:cs="Arial"/>
                <w:bCs/>
                <w:sz w:val="20"/>
                <w:szCs w:val="20"/>
              </w:rPr>
              <w:t xml:space="preserve">$ </w:t>
            </w:r>
            <w:r w:rsidRPr="00643A8C">
              <w:rPr>
                <w:rFonts w:ascii="Arial" w:hAnsi="Arial" w:cs="Arial"/>
                <w:bCs/>
                <w:sz w:val="20"/>
                <w:szCs w:val="20"/>
              </w:rPr>
              <w:t>0.00</w:t>
            </w:r>
          </w:p>
        </w:tc>
      </w:tr>
      <w:tr w:rsidR="00643A8C" w:rsidTr="00487A0A">
        <w:trPr>
          <w:jc w:val="center"/>
        </w:trPr>
        <w:tc>
          <w:tcPr>
            <w:tcW w:w="4605" w:type="dxa"/>
          </w:tcPr>
          <w:p w:rsidR="00643A8C" w:rsidRDefault="00643A8C" w:rsidP="00C30124">
            <w:pPr>
              <w:jc w:val="both"/>
              <w:rPr>
                <w:rFonts w:ascii="Arial" w:hAnsi="Arial" w:cs="Arial"/>
                <w:b/>
                <w:bCs/>
                <w:sz w:val="20"/>
                <w:szCs w:val="20"/>
              </w:rPr>
            </w:pPr>
            <w:r>
              <w:rPr>
                <w:rFonts w:ascii="Arial" w:hAnsi="Arial" w:cs="Arial"/>
                <w:sz w:val="20"/>
                <w:szCs w:val="20"/>
              </w:rPr>
              <w:t xml:space="preserve">Compromisos Plurianuales                                            </w:t>
            </w:r>
          </w:p>
        </w:tc>
        <w:tc>
          <w:tcPr>
            <w:tcW w:w="889" w:type="dxa"/>
          </w:tcPr>
          <w:p w:rsidR="00643A8C" w:rsidRPr="00643A8C" w:rsidRDefault="00643A8C" w:rsidP="00C30124">
            <w:pPr>
              <w:jc w:val="both"/>
              <w:rPr>
                <w:rFonts w:ascii="Arial" w:hAnsi="Arial" w:cs="Arial"/>
                <w:bCs/>
                <w:sz w:val="20"/>
                <w:szCs w:val="20"/>
              </w:rPr>
            </w:pPr>
            <w:r>
              <w:rPr>
                <w:rFonts w:ascii="Arial" w:hAnsi="Arial" w:cs="Arial"/>
                <w:bCs/>
                <w:sz w:val="20"/>
                <w:szCs w:val="20"/>
              </w:rPr>
              <w:t xml:space="preserve">$ </w:t>
            </w:r>
            <w:r w:rsidRPr="00643A8C">
              <w:rPr>
                <w:rFonts w:ascii="Arial" w:hAnsi="Arial" w:cs="Arial"/>
                <w:bCs/>
                <w:sz w:val="20"/>
                <w:szCs w:val="20"/>
              </w:rPr>
              <w:t>0.00</w:t>
            </w:r>
          </w:p>
        </w:tc>
      </w:tr>
      <w:tr w:rsidR="00643A8C" w:rsidTr="00487A0A">
        <w:trPr>
          <w:jc w:val="center"/>
        </w:trPr>
        <w:tc>
          <w:tcPr>
            <w:tcW w:w="4605" w:type="dxa"/>
          </w:tcPr>
          <w:p w:rsidR="00643A8C" w:rsidRDefault="00643A8C" w:rsidP="00C30124">
            <w:pPr>
              <w:jc w:val="both"/>
              <w:rPr>
                <w:rFonts w:ascii="Arial" w:hAnsi="Arial" w:cs="Arial"/>
                <w:b/>
                <w:bCs/>
                <w:sz w:val="20"/>
                <w:szCs w:val="20"/>
              </w:rPr>
            </w:pPr>
            <w:r>
              <w:rPr>
                <w:rFonts w:ascii="Arial" w:hAnsi="Arial" w:cs="Arial"/>
                <w:b/>
                <w:bCs/>
                <w:sz w:val="20"/>
                <w:szCs w:val="20"/>
              </w:rPr>
              <w:t xml:space="preserve">Total     </w:t>
            </w:r>
          </w:p>
        </w:tc>
        <w:tc>
          <w:tcPr>
            <w:tcW w:w="889" w:type="dxa"/>
          </w:tcPr>
          <w:p w:rsidR="00643A8C" w:rsidRPr="00643A8C" w:rsidRDefault="00643A8C" w:rsidP="00C30124">
            <w:pPr>
              <w:jc w:val="both"/>
              <w:rPr>
                <w:rFonts w:ascii="Arial" w:hAnsi="Arial" w:cs="Arial"/>
                <w:b/>
                <w:bCs/>
                <w:sz w:val="20"/>
                <w:szCs w:val="20"/>
              </w:rPr>
            </w:pPr>
            <w:r>
              <w:rPr>
                <w:rFonts w:ascii="Arial" w:hAnsi="Arial" w:cs="Arial"/>
                <w:b/>
                <w:bCs/>
                <w:sz w:val="20"/>
                <w:szCs w:val="20"/>
              </w:rPr>
              <w:t xml:space="preserve">$ </w:t>
            </w:r>
            <w:r w:rsidRPr="00643A8C">
              <w:rPr>
                <w:rFonts w:ascii="Arial" w:hAnsi="Arial" w:cs="Arial"/>
                <w:b/>
                <w:bCs/>
                <w:sz w:val="20"/>
                <w:szCs w:val="20"/>
              </w:rPr>
              <w:t>0.00</w:t>
            </w:r>
          </w:p>
        </w:tc>
      </w:tr>
    </w:tbl>
    <w:p w:rsidR="00585A53" w:rsidRDefault="00585A53" w:rsidP="00C30124">
      <w:pPr>
        <w:ind w:left="284"/>
        <w:jc w:val="both"/>
        <w:rPr>
          <w:rFonts w:ascii="Arial" w:hAnsi="Arial" w:cs="Arial"/>
          <w:b/>
          <w:bCs/>
          <w:sz w:val="20"/>
          <w:szCs w:val="20"/>
        </w:rPr>
      </w:pPr>
    </w:p>
    <w:p w:rsidR="00867C75" w:rsidRDefault="004863FC" w:rsidP="00867C75">
      <w:pPr>
        <w:jc w:val="both"/>
        <w:rPr>
          <w:rFonts w:ascii="Arial" w:hAnsi="Arial" w:cs="Arial"/>
          <w:b/>
          <w:bCs/>
          <w:sz w:val="24"/>
          <w:szCs w:val="20"/>
        </w:rPr>
      </w:pPr>
      <w:r w:rsidRPr="009535DB">
        <w:rPr>
          <w:rFonts w:ascii="Arial" w:hAnsi="Arial" w:cs="Arial"/>
          <w:b/>
          <w:bCs/>
          <w:sz w:val="24"/>
          <w:szCs w:val="20"/>
        </w:rPr>
        <w:t xml:space="preserve">RE_24.- </w:t>
      </w:r>
      <w:r w:rsidR="00284A21" w:rsidRPr="009535DB">
        <w:rPr>
          <w:rFonts w:ascii="Arial" w:hAnsi="Arial" w:cs="Arial"/>
          <w:b/>
          <w:bCs/>
          <w:sz w:val="24"/>
          <w:szCs w:val="20"/>
        </w:rPr>
        <w:t>Presupuesto a Organismos de la Sociedad Civil para el Ejercicio Fiscal 20</w:t>
      </w:r>
      <w:r w:rsidR="00610392" w:rsidRPr="009535DB">
        <w:rPr>
          <w:rFonts w:ascii="Arial" w:hAnsi="Arial" w:cs="Arial"/>
          <w:b/>
          <w:bCs/>
          <w:sz w:val="24"/>
          <w:szCs w:val="20"/>
        </w:rPr>
        <w:t>2</w:t>
      </w:r>
      <w:r w:rsidR="00AB75EF" w:rsidRPr="009535DB">
        <w:rPr>
          <w:rFonts w:ascii="Arial" w:hAnsi="Arial" w:cs="Arial"/>
          <w:b/>
          <w:bCs/>
          <w:sz w:val="24"/>
          <w:szCs w:val="20"/>
        </w:rPr>
        <w:t>4</w:t>
      </w:r>
      <w:r w:rsidR="00E55310" w:rsidRPr="009535DB">
        <w:rPr>
          <w:rFonts w:ascii="Arial" w:hAnsi="Arial" w:cs="Arial"/>
          <w:b/>
          <w:bCs/>
          <w:sz w:val="24"/>
          <w:szCs w:val="20"/>
        </w:rPr>
        <w:t xml:space="preserve"> </w:t>
      </w:r>
      <w:r w:rsidR="00C15FB1" w:rsidRPr="009535DB">
        <w:rPr>
          <w:rFonts w:ascii="Arial" w:hAnsi="Arial" w:cs="Arial"/>
          <w:b/>
          <w:bCs/>
          <w:sz w:val="24"/>
          <w:szCs w:val="20"/>
        </w:rPr>
        <w:t>Aprobado</w:t>
      </w:r>
      <w:r w:rsidR="009262F3" w:rsidRPr="009535DB">
        <w:rPr>
          <w:rFonts w:ascii="Arial" w:hAnsi="Arial" w:cs="Arial"/>
          <w:b/>
          <w:bCs/>
          <w:sz w:val="24"/>
          <w:szCs w:val="20"/>
        </w:rPr>
        <w:t>.</w:t>
      </w:r>
    </w:p>
    <w:tbl>
      <w:tblPr>
        <w:tblW w:w="5000" w:type="pct"/>
        <w:tblCellMar>
          <w:left w:w="70" w:type="dxa"/>
          <w:right w:w="70" w:type="dxa"/>
        </w:tblCellMar>
        <w:tblLook w:val="04A0" w:firstRow="1" w:lastRow="0" w:firstColumn="1" w:lastColumn="0" w:noHBand="0" w:noVBand="1"/>
      </w:tblPr>
      <w:tblGrid>
        <w:gridCol w:w="7211"/>
        <w:gridCol w:w="1627"/>
      </w:tblGrid>
      <w:tr w:rsidR="006C25C7" w:rsidRPr="006C25C7" w:rsidTr="009535DB">
        <w:trPr>
          <w:trHeight w:val="420"/>
        </w:trPr>
        <w:tc>
          <w:tcPr>
            <w:tcW w:w="4213" w:type="pct"/>
            <w:tcBorders>
              <w:right w:val="single" w:sz="4" w:space="0" w:color="FFFFFF" w:themeColor="background1"/>
            </w:tcBorders>
            <w:shd w:val="clear" w:color="auto" w:fill="621132"/>
            <w:noWrap/>
            <w:vAlign w:val="center"/>
            <w:hideMark/>
          </w:tcPr>
          <w:p w:rsidR="006C25C7" w:rsidRPr="006C25C7" w:rsidRDefault="006C25C7" w:rsidP="006C25C7">
            <w:pPr>
              <w:spacing w:after="0" w:line="240" w:lineRule="auto"/>
              <w:jc w:val="center"/>
              <w:rPr>
                <w:rFonts w:eastAsia="Times New Roman" w:cstheme="minorHAnsi"/>
                <w:b/>
                <w:bCs/>
                <w:color w:val="FFFFFF"/>
                <w:sz w:val="20"/>
                <w:szCs w:val="20"/>
                <w:lang w:eastAsia="es-MX"/>
              </w:rPr>
            </w:pPr>
            <w:r w:rsidRPr="006C25C7">
              <w:rPr>
                <w:rFonts w:eastAsia="Times New Roman" w:cstheme="minorHAnsi"/>
                <w:b/>
                <w:bCs/>
                <w:color w:val="FFFFFF"/>
                <w:sz w:val="20"/>
                <w:szCs w:val="20"/>
                <w:lang w:eastAsia="es-MX"/>
              </w:rPr>
              <w:t>Descripción</w:t>
            </w:r>
          </w:p>
        </w:tc>
        <w:tc>
          <w:tcPr>
            <w:tcW w:w="787" w:type="pct"/>
            <w:tcBorders>
              <w:left w:val="single" w:sz="4" w:space="0" w:color="FFFFFF" w:themeColor="background1"/>
            </w:tcBorders>
            <w:shd w:val="clear" w:color="auto" w:fill="621132"/>
            <w:noWrap/>
            <w:vAlign w:val="center"/>
            <w:hideMark/>
          </w:tcPr>
          <w:p w:rsidR="006C25C7" w:rsidRPr="006C25C7" w:rsidRDefault="006C25C7" w:rsidP="006C25C7">
            <w:pPr>
              <w:spacing w:after="0" w:line="240" w:lineRule="auto"/>
              <w:jc w:val="center"/>
              <w:rPr>
                <w:rFonts w:eastAsia="Times New Roman" w:cstheme="minorHAnsi"/>
                <w:b/>
                <w:bCs/>
                <w:color w:val="FFFFFF"/>
                <w:sz w:val="20"/>
                <w:szCs w:val="20"/>
                <w:lang w:eastAsia="es-MX"/>
              </w:rPr>
            </w:pPr>
            <w:r w:rsidRPr="006C25C7">
              <w:rPr>
                <w:rFonts w:eastAsia="Times New Roman" w:cstheme="minorHAnsi"/>
                <w:b/>
                <w:bCs/>
                <w:color w:val="FFFFFF"/>
                <w:sz w:val="20"/>
                <w:szCs w:val="20"/>
                <w:lang w:eastAsia="es-MX"/>
              </w:rPr>
              <w:t>Cifras en Pesos</w:t>
            </w:r>
          </w:p>
        </w:tc>
      </w:tr>
      <w:tr w:rsidR="006C25C7" w:rsidRPr="006C25C7" w:rsidTr="006C25C7">
        <w:trPr>
          <w:trHeight w:val="300"/>
        </w:trPr>
        <w:tc>
          <w:tcPr>
            <w:tcW w:w="4213" w:type="pct"/>
            <w:tcBorders>
              <w:left w:val="single" w:sz="4" w:space="0" w:color="auto"/>
              <w:bottom w:val="single" w:sz="4" w:space="0" w:color="auto"/>
              <w:right w:val="single" w:sz="4" w:space="0" w:color="auto"/>
            </w:tcBorders>
            <w:shd w:val="clear" w:color="000000" w:fill="F2F2F2"/>
            <w:vAlign w:val="center"/>
            <w:hideMark/>
          </w:tcPr>
          <w:p w:rsidR="006C25C7" w:rsidRPr="006C25C7" w:rsidRDefault="006C25C7" w:rsidP="006C25C7">
            <w:pPr>
              <w:spacing w:after="0" w:line="240" w:lineRule="auto"/>
              <w:jc w:val="center"/>
              <w:rPr>
                <w:rFonts w:eastAsia="Times New Roman" w:cstheme="minorHAnsi"/>
                <w:b/>
                <w:bCs/>
                <w:color w:val="000000"/>
                <w:sz w:val="20"/>
                <w:szCs w:val="20"/>
                <w:lang w:eastAsia="es-MX"/>
              </w:rPr>
            </w:pPr>
            <w:r w:rsidRPr="006C25C7">
              <w:rPr>
                <w:rFonts w:eastAsia="Times New Roman" w:cstheme="minorHAnsi"/>
                <w:b/>
                <w:bCs/>
                <w:color w:val="000000"/>
                <w:sz w:val="20"/>
                <w:szCs w:val="20"/>
                <w:lang w:eastAsia="es-MX"/>
              </w:rPr>
              <w:t>Total</w:t>
            </w:r>
          </w:p>
        </w:tc>
        <w:tc>
          <w:tcPr>
            <w:tcW w:w="787" w:type="pct"/>
            <w:tcBorders>
              <w:left w:val="nil"/>
              <w:bottom w:val="single" w:sz="4" w:space="0" w:color="auto"/>
              <w:right w:val="single" w:sz="4" w:space="0" w:color="auto"/>
            </w:tcBorders>
            <w:shd w:val="clear" w:color="000000" w:fill="F2F2F2"/>
            <w:noWrap/>
            <w:vAlign w:val="center"/>
            <w:hideMark/>
          </w:tcPr>
          <w:p w:rsidR="006C25C7" w:rsidRPr="006C25C7" w:rsidRDefault="006C25C7" w:rsidP="009535DB">
            <w:pPr>
              <w:spacing w:after="0" w:line="240" w:lineRule="auto"/>
              <w:jc w:val="right"/>
              <w:rPr>
                <w:rFonts w:eastAsia="Times New Roman" w:cstheme="minorHAnsi"/>
                <w:b/>
                <w:bCs/>
                <w:color w:val="000000"/>
                <w:sz w:val="20"/>
                <w:szCs w:val="20"/>
                <w:lang w:eastAsia="es-MX"/>
              </w:rPr>
            </w:pPr>
            <w:r w:rsidRPr="006C25C7">
              <w:rPr>
                <w:rFonts w:eastAsia="Times New Roman" w:cstheme="minorHAnsi"/>
                <w:b/>
                <w:bCs/>
                <w:color w:val="000000"/>
                <w:sz w:val="20"/>
                <w:szCs w:val="20"/>
                <w:lang w:eastAsia="es-MX"/>
              </w:rPr>
              <w:t xml:space="preserve">       </w:t>
            </w:r>
            <w:r w:rsidR="009535DB">
              <w:rPr>
                <w:rFonts w:eastAsia="Times New Roman" w:cstheme="minorHAnsi"/>
                <w:b/>
                <w:bCs/>
                <w:color w:val="000000"/>
                <w:sz w:val="20"/>
                <w:szCs w:val="20"/>
                <w:lang w:eastAsia="es-MX"/>
              </w:rPr>
              <w:t>29,577,154.41</w:t>
            </w:r>
            <w:r w:rsidRPr="006C25C7">
              <w:rPr>
                <w:rFonts w:eastAsia="Times New Roman" w:cstheme="minorHAnsi"/>
                <w:b/>
                <w:bCs/>
                <w:color w:val="000000"/>
                <w:sz w:val="20"/>
                <w:szCs w:val="20"/>
                <w:lang w:eastAsia="es-MX"/>
              </w:rPr>
              <w:t xml:space="preserve"> </w:t>
            </w:r>
          </w:p>
        </w:tc>
      </w:tr>
      <w:tr w:rsidR="006C25C7" w:rsidRPr="006C25C7" w:rsidTr="006C25C7">
        <w:trPr>
          <w:trHeight w:val="300"/>
        </w:trPr>
        <w:tc>
          <w:tcPr>
            <w:tcW w:w="42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C25C7" w:rsidRPr="006C25C7" w:rsidRDefault="006C25C7" w:rsidP="006C25C7">
            <w:pPr>
              <w:spacing w:after="0" w:line="240" w:lineRule="auto"/>
              <w:rPr>
                <w:rFonts w:eastAsia="Times New Roman" w:cstheme="minorHAnsi"/>
                <w:b/>
                <w:bCs/>
                <w:color w:val="000000"/>
                <w:sz w:val="20"/>
                <w:szCs w:val="20"/>
                <w:lang w:eastAsia="es-MX"/>
              </w:rPr>
            </w:pPr>
            <w:r w:rsidRPr="006C25C7">
              <w:rPr>
                <w:rFonts w:eastAsia="Times New Roman" w:cstheme="minorHAnsi"/>
                <w:b/>
                <w:bCs/>
                <w:color w:val="000000"/>
                <w:sz w:val="20"/>
                <w:szCs w:val="20"/>
                <w:lang w:eastAsia="es-MX"/>
              </w:rPr>
              <w:t>Gubernatura</w:t>
            </w:r>
          </w:p>
        </w:tc>
        <w:tc>
          <w:tcPr>
            <w:tcW w:w="787" w:type="pct"/>
            <w:tcBorders>
              <w:top w:val="nil"/>
              <w:left w:val="nil"/>
              <w:bottom w:val="single" w:sz="4" w:space="0" w:color="auto"/>
              <w:right w:val="single" w:sz="4" w:space="0" w:color="auto"/>
            </w:tcBorders>
            <w:shd w:val="clear" w:color="000000" w:fill="FFFFFF"/>
            <w:noWrap/>
            <w:vAlign w:val="center"/>
            <w:hideMark/>
          </w:tcPr>
          <w:p w:rsidR="006C25C7" w:rsidRPr="006C25C7" w:rsidRDefault="006C25C7" w:rsidP="006C25C7">
            <w:pPr>
              <w:spacing w:after="0" w:line="240" w:lineRule="auto"/>
              <w:jc w:val="right"/>
              <w:rPr>
                <w:rFonts w:eastAsia="Times New Roman" w:cstheme="minorHAnsi"/>
                <w:b/>
                <w:bCs/>
                <w:color w:val="000000"/>
                <w:sz w:val="20"/>
                <w:szCs w:val="20"/>
                <w:lang w:eastAsia="es-MX"/>
              </w:rPr>
            </w:pPr>
            <w:r w:rsidRPr="006C25C7">
              <w:rPr>
                <w:rFonts w:eastAsia="Times New Roman" w:cstheme="minorHAnsi"/>
                <w:b/>
                <w:bCs/>
                <w:color w:val="000000"/>
                <w:sz w:val="20"/>
                <w:szCs w:val="20"/>
                <w:lang w:eastAsia="es-MX"/>
              </w:rPr>
              <w:t xml:space="preserve">            250,000.00 </w:t>
            </w:r>
          </w:p>
        </w:tc>
      </w:tr>
      <w:tr w:rsidR="006C25C7" w:rsidRPr="006C25C7" w:rsidTr="006C25C7">
        <w:trPr>
          <w:trHeight w:val="300"/>
        </w:trPr>
        <w:tc>
          <w:tcPr>
            <w:tcW w:w="42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C25C7" w:rsidRDefault="006C25C7" w:rsidP="006C25C7">
            <w:pPr>
              <w:spacing w:after="0" w:line="240" w:lineRule="auto"/>
              <w:ind w:firstLine="361"/>
              <w:rPr>
                <w:rFonts w:eastAsia="Times New Roman" w:cstheme="minorHAnsi"/>
                <w:color w:val="000000"/>
                <w:sz w:val="20"/>
                <w:szCs w:val="20"/>
                <w:lang w:eastAsia="es-MX"/>
              </w:rPr>
            </w:pPr>
            <w:r w:rsidRPr="006C25C7">
              <w:rPr>
                <w:rFonts w:eastAsia="Times New Roman" w:cstheme="minorHAnsi"/>
                <w:color w:val="000000"/>
                <w:sz w:val="20"/>
                <w:szCs w:val="20"/>
                <w:lang w:eastAsia="es-MX"/>
              </w:rPr>
              <w:t xml:space="preserve">Administración de Recursos Humanos, Materiales y Financieros (Donativo CRIT </w:t>
            </w:r>
          </w:p>
          <w:p w:rsidR="006C25C7" w:rsidRPr="006C25C7" w:rsidRDefault="006C25C7" w:rsidP="009535DB">
            <w:pPr>
              <w:spacing w:after="0" w:line="240" w:lineRule="auto"/>
              <w:ind w:firstLine="361"/>
              <w:rPr>
                <w:rFonts w:eastAsia="Times New Roman" w:cstheme="minorHAnsi"/>
                <w:color w:val="000000"/>
                <w:sz w:val="20"/>
                <w:szCs w:val="20"/>
                <w:lang w:eastAsia="es-MX"/>
              </w:rPr>
            </w:pPr>
            <w:r w:rsidRPr="006C25C7">
              <w:rPr>
                <w:rFonts w:eastAsia="Times New Roman" w:cstheme="minorHAnsi"/>
                <w:color w:val="000000"/>
                <w:sz w:val="20"/>
                <w:szCs w:val="20"/>
                <w:lang w:eastAsia="es-MX"/>
              </w:rPr>
              <w:t>TELETÓN 202</w:t>
            </w:r>
            <w:r w:rsidR="009535DB">
              <w:rPr>
                <w:rFonts w:eastAsia="Times New Roman" w:cstheme="minorHAnsi"/>
                <w:color w:val="000000"/>
                <w:sz w:val="20"/>
                <w:szCs w:val="20"/>
                <w:lang w:eastAsia="es-MX"/>
              </w:rPr>
              <w:t>4</w:t>
            </w:r>
            <w:r w:rsidRPr="006C25C7">
              <w:rPr>
                <w:rFonts w:eastAsia="Times New Roman" w:cstheme="minorHAnsi"/>
                <w:color w:val="000000"/>
                <w:sz w:val="20"/>
                <w:szCs w:val="20"/>
                <w:lang w:eastAsia="es-MX"/>
              </w:rPr>
              <w:t>)</w:t>
            </w:r>
          </w:p>
        </w:tc>
        <w:tc>
          <w:tcPr>
            <w:tcW w:w="787" w:type="pct"/>
            <w:tcBorders>
              <w:top w:val="nil"/>
              <w:left w:val="nil"/>
              <w:bottom w:val="single" w:sz="4" w:space="0" w:color="auto"/>
              <w:right w:val="single" w:sz="4" w:space="0" w:color="auto"/>
            </w:tcBorders>
            <w:shd w:val="clear" w:color="000000" w:fill="FFFFFF"/>
            <w:noWrap/>
            <w:vAlign w:val="center"/>
            <w:hideMark/>
          </w:tcPr>
          <w:p w:rsidR="006C25C7" w:rsidRPr="006C25C7" w:rsidRDefault="006C25C7" w:rsidP="006C25C7">
            <w:pPr>
              <w:spacing w:after="0" w:line="240" w:lineRule="auto"/>
              <w:jc w:val="right"/>
              <w:rPr>
                <w:rFonts w:eastAsia="Times New Roman" w:cstheme="minorHAnsi"/>
                <w:color w:val="000000"/>
                <w:sz w:val="20"/>
                <w:szCs w:val="20"/>
                <w:lang w:eastAsia="es-MX"/>
              </w:rPr>
            </w:pPr>
            <w:r w:rsidRPr="006C25C7">
              <w:rPr>
                <w:rFonts w:eastAsia="Times New Roman" w:cstheme="minorHAnsi"/>
                <w:color w:val="000000"/>
                <w:sz w:val="20"/>
                <w:szCs w:val="20"/>
                <w:lang w:eastAsia="es-MX"/>
              </w:rPr>
              <w:t xml:space="preserve">            250,000.00 </w:t>
            </w:r>
          </w:p>
        </w:tc>
      </w:tr>
      <w:tr w:rsidR="006C25C7" w:rsidRPr="006C25C7" w:rsidTr="006C25C7">
        <w:trPr>
          <w:trHeight w:val="300"/>
        </w:trPr>
        <w:tc>
          <w:tcPr>
            <w:tcW w:w="42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C25C7" w:rsidRPr="006C25C7" w:rsidRDefault="006C25C7" w:rsidP="006C25C7">
            <w:pPr>
              <w:spacing w:after="0" w:line="240" w:lineRule="auto"/>
              <w:rPr>
                <w:rFonts w:eastAsia="Times New Roman" w:cstheme="minorHAnsi"/>
                <w:b/>
                <w:bCs/>
                <w:color w:val="000000"/>
                <w:sz w:val="20"/>
                <w:szCs w:val="20"/>
                <w:lang w:eastAsia="es-MX"/>
              </w:rPr>
            </w:pPr>
            <w:r w:rsidRPr="006C25C7">
              <w:rPr>
                <w:rFonts w:eastAsia="Times New Roman" w:cstheme="minorHAnsi"/>
                <w:b/>
                <w:bCs/>
                <w:color w:val="000000"/>
                <w:sz w:val="20"/>
                <w:szCs w:val="20"/>
                <w:lang w:eastAsia="es-MX"/>
              </w:rPr>
              <w:t>Secretaría de Economía y del Trabajo</w:t>
            </w:r>
          </w:p>
        </w:tc>
        <w:tc>
          <w:tcPr>
            <w:tcW w:w="787" w:type="pct"/>
            <w:tcBorders>
              <w:top w:val="nil"/>
              <w:left w:val="nil"/>
              <w:bottom w:val="single" w:sz="4" w:space="0" w:color="auto"/>
              <w:right w:val="single" w:sz="4" w:space="0" w:color="auto"/>
            </w:tcBorders>
            <w:shd w:val="clear" w:color="000000" w:fill="FFFFFF"/>
            <w:noWrap/>
            <w:vAlign w:val="center"/>
            <w:hideMark/>
          </w:tcPr>
          <w:p w:rsidR="006C25C7" w:rsidRPr="006C25C7" w:rsidRDefault="006C25C7" w:rsidP="006C25C7">
            <w:pPr>
              <w:spacing w:after="0" w:line="240" w:lineRule="auto"/>
              <w:jc w:val="right"/>
              <w:rPr>
                <w:rFonts w:eastAsia="Times New Roman" w:cstheme="minorHAnsi"/>
                <w:b/>
                <w:bCs/>
                <w:color w:val="000000"/>
                <w:sz w:val="20"/>
                <w:szCs w:val="20"/>
                <w:lang w:eastAsia="es-MX"/>
              </w:rPr>
            </w:pPr>
            <w:r w:rsidRPr="006C25C7">
              <w:rPr>
                <w:rFonts w:eastAsia="Times New Roman" w:cstheme="minorHAnsi"/>
                <w:b/>
                <w:bCs/>
                <w:color w:val="000000"/>
                <w:sz w:val="20"/>
                <w:szCs w:val="20"/>
                <w:lang w:eastAsia="es-MX"/>
              </w:rPr>
              <w:t xml:space="preserve">            890,000.00 </w:t>
            </w:r>
          </w:p>
        </w:tc>
      </w:tr>
      <w:tr w:rsidR="006C25C7" w:rsidRPr="006C25C7" w:rsidTr="006C25C7">
        <w:trPr>
          <w:trHeight w:val="300"/>
        </w:trPr>
        <w:tc>
          <w:tcPr>
            <w:tcW w:w="42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C25C7" w:rsidRPr="006C25C7" w:rsidRDefault="006C25C7" w:rsidP="006C25C7">
            <w:pPr>
              <w:spacing w:after="0" w:line="240" w:lineRule="auto"/>
              <w:ind w:firstLine="361"/>
              <w:rPr>
                <w:rFonts w:eastAsia="Times New Roman" w:cstheme="minorHAnsi"/>
                <w:color w:val="000000"/>
                <w:sz w:val="20"/>
                <w:szCs w:val="20"/>
                <w:lang w:eastAsia="es-MX"/>
              </w:rPr>
            </w:pPr>
            <w:r w:rsidRPr="006C25C7">
              <w:rPr>
                <w:rFonts w:eastAsia="Times New Roman" w:cstheme="minorHAnsi"/>
                <w:color w:val="000000"/>
                <w:sz w:val="20"/>
                <w:szCs w:val="20"/>
                <w:lang w:eastAsia="es-MX"/>
              </w:rPr>
              <w:t>Fomento Económico de Chiapas A.C.</w:t>
            </w:r>
          </w:p>
        </w:tc>
        <w:tc>
          <w:tcPr>
            <w:tcW w:w="787" w:type="pct"/>
            <w:tcBorders>
              <w:top w:val="nil"/>
              <w:left w:val="nil"/>
              <w:bottom w:val="single" w:sz="4" w:space="0" w:color="auto"/>
              <w:right w:val="single" w:sz="4" w:space="0" w:color="auto"/>
            </w:tcBorders>
            <w:shd w:val="clear" w:color="000000" w:fill="FFFFFF"/>
            <w:noWrap/>
            <w:vAlign w:val="center"/>
            <w:hideMark/>
          </w:tcPr>
          <w:p w:rsidR="006C25C7" w:rsidRPr="006C25C7" w:rsidRDefault="006C25C7" w:rsidP="006C25C7">
            <w:pPr>
              <w:spacing w:after="0" w:line="240" w:lineRule="auto"/>
              <w:jc w:val="right"/>
              <w:rPr>
                <w:rFonts w:eastAsia="Times New Roman" w:cstheme="minorHAnsi"/>
                <w:color w:val="000000"/>
                <w:sz w:val="20"/>
                <w:szCs w:val="20"/>
                <w:lang w:eastAsia="es-MX"/>
              </w:rPr>
            </w:pPr>
            <w:r w:rsidRPr="006C25C7">
              <w:rPr>
                <w:rFonts w:eastAsia="Times New Roman" w:cstheme="minorHAnsi"/>
                <w:color w:val="000000"/>
                <w:sz w:val="20"/>
                <w:szCs w:val="20"/>
                <w:lang w:eastAsia="es-MX"/>
              </w:rPr>
              <w:t xml:space="preserve">            668,550.00 </w:t>
            </w:r>
          </w:p>
        </w:tc>
      </w:tr>
      <w:tr w:rsidR="006C25C7" w:rsidRPr="006C25C7" w:rsidTr="006C25C7">
        <w:trPr>
          <w:trHeight w:val="300"/>
        </w:trPr>
        <w:tc>
          <w:tcPr>
            <w:tcW w:w="42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C25C7" w:rsidRPr="006C25C7" w:rsidRDefault="006C25C7" w:rsidP="006C25C7">
            <w:pPr>
              <w:spacing w:after="0" w:line="240" w:lineRule="auto"/>
              <w:ind w:firstLine="361"/>
              <w:rPr>
                <w:rFonts w:eastAsia="Times New Roman" w:cstheme="minorHAnsi"/>
                <w:color w:val="000000"/>
                <w:sz w:val="20"/>
                <w:szCs w:val="20"/>
                <w:lang w:eastAsia="es-MX"/>
              </w:rPr>
            </w:pPr>
            <w:r w:rsidRPr="006C25C7">
              <w:rPr>
                <w:rFonts w:eastAsia="Times New Roman" w:cstheme="minorHAnsi"/>
                <w:color w:val="000000"/>
                <w:sz w:val="20"/>
                <w:szCs w:val="20"/>
                <w:lang w:eastAsia="es-MX"/>
              </w:rPr>
              <w:t>Asociación Mexicana de Secretarios de Desarrollo Económico A.C.</w:t>
            </w:r>
          </w:p>
        </w:tc>
        <w:tc>
          <w:tcPr>
            <w:tcW w:w="787" w:type="pct"/>
            <w:tcBorders>
              <w:top w:val="nil"/>
              <w:left w:val="nil"/>
              <w:bottom w:val="single" w:sz="4" w:space="0" w:color="auto"/>
              <w:right w:val="single" w:sz="4" w:space="0" w:color="auto"/>
            </w:tcBorders>
            <w:shd w:val="clear" w:color="000000" w:fill="FFFFFF"/>
            <w:noWrap/>
            <w:vAlign w:val="center"/>
            <w:hideMark/>
          </w:tcPr>
          <w:p w:rsidR="006C25C7" w:rsidRPr="006C25C7" w:rsidRDefault="006C25C7" w:rsidP="006C25C7">
            <w:pPr>
              <w:spacing w:after="0" w:line="240" w:lineRule="auto"/>
              <w:jc w:val="right"/>
              <w:rPr>
                <w:rFonts w:eastAsia="Times New Roman" w:cstheme="minorHAnsi"/>
                <w:color w:val="000000"/>
                <w:sz w:val="20"/>
                <w:szCs w:val="20"/>
                <w:lang w:eastAsia="es-MX"/>
              </w:rPr>
            </w:pPr>
            <w:r w:rsidRPr="006C25C7">
              <w:rPr>
                <w:rFonts w:eastAsia="Times New Roman" w:cstheme="minorHAnsi"/>
                <w:color w:val="000000"/>
                <w:sz w:val="20"/>
                <w:szCs w:val="20"/>
                <w:lang w:eastAsia="es-MX"/>
              </w:rPr>
              <w:t xml:space="preserve">            221,450.00 </w:t>
            </w:r>
          </w:p>
        </w:tc>
      </w:tr>
      <w:tr w:rsidR="006C25C7" w:rsidRPr="006C25C7" w:rsidTr="006C25C7">
        <w:trPr>
          <w:trHeight w:val="315"/>
        </w:trPr>
        <w:tc>
          <w:tcPr>
            <w:tcW w:w="42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C25C7" w:rsidRPr="006C25C7" w:rsidRDefault="006C25C7" w:rsidP="006C25C7">
            <w:pPr>
              <w:spacing w:after="0" w:line="240" w:lineRule="auto"/>
              <w:rPr>
                <w:rFonts w:eastAsia="Times New Roman" w:cstheme="minorHAnsi"/>
                <w:b/>
                <w:bCs/>
                <w:color w:val="000000"/>
                <w:sz w:val="20"/>
                <w:szCs w:val="20"/>
                <w:lang w:eastAsia="es-MX"/>
              </w:rPr>
            </w:pPr>
            <w:r w:rsidRPr="006C25C7">
              <w:rPr>
                <w:rFonts w:eastAsia="Times New Roman" w:cstheme="minorHAnsi"/>
                <w:b/>
                <w:bCs/>
                <w:color w:val="000000"/>
                <w:sz w:val="20"/>
                <w:szCs w:val="20"/>
                <w:lang w:eastAsia="es-MX"/>
              </w:rPr>
              <w:t>Ayudas a la Ciudadanía</w:t>
            </w:r>
          </w:p>
        </w:tc>
        <w:tc>
          <w:tcPr>
            <w:tcW w:w="787" w:type="pct"/>
            <w:tcBorders>
              <w:top w:val="nil"/>
              <w:left w:val="nil"/>
              <w:bottom w:val="single" w:sz="4" w:space="0" w:color="auto"/>
              <w:right w:val="single" w:sz="4" w:space="0" w:color="auto"/>
            </w:tcBorders>
            <w:shd w:val="clear" w:color="000000" w:fill="FFFFFF"/>
            <w:noWrap/>
            <w:vAlign w:val="center"/>
            <w:hideMark/>
          </w:tcPr>
          <w:p w:rsidR="006C25C7" w:rsidRPr="006C25C7" w:rsidRDefault="000F475D" w:rsidP="000F475D">
            <w:pPr>
              <w:spacing w:after="0" w:line="240" w:lineRule="auto"/>
              <w:jc w:val="right"/>
              <w:rPr>
                <w:rFonts w:eastAsia="Times New Roman" w:cstheme="minorHAnsi"/>
                <w:b/>
                <w:bCs/>
                <w:color w:val="000000"/>
                <w:sz w:val="20"/>
                <w:szCs w:val="20"/>
                <w:lang w:eastAsia="es-MX"/>
              </w:rPr>
            </w:pPr>
            <w:r>
              <w:rPr>
                <w:rFonts w:eastAsia="Times New Roman" w:cstheme="minorHAnsi"/>
                <w:b/>
                <w:bCs/>
                <w:color w:val="000000"/>
                <w:sz w:val="20"/>
                <w:szCs w:val="20"/>
                <w:lang w:eastAsia="es-MX"/>
              </w:rPr>
              <w:t xml:space="preserve">         2,338</w:t>
            </w:r>
            <w:r w:rsidR="006C25C7" w:rsidRPr="006C25C7">
              <w:rPr>
                <w:rFonts w:eastAsia="Times New Roman" w:cstheme="minorHAnsi"/>
                <w:b/>
                <w:bCs/>
                <w:color w:val="000000"/>
                <w:sz w:val="20"/>
                <w:szCs w:val="20"/>
                <w:lang w:eastAsia="es-MX"/>
              </w:rPr>
              <w:t>,</w:t>
            </w:r>
            <w:r>
              <w:rPr>
                <w:rFonts w:eastAsia="Times New Roman" w:cstheme="minorHAnsi"/>
                <w:b/>
                <w:bCs/>
                <w:color w:val="000000"/>
                <w:sz w:val="20"/>
                <w:szCs w:val="20"/>
                <w:lang w:eastAsia="es-MX"/>
              </w:rPr>
              <w:t>950</w:t>
            </w:r>
            <w:r w:rsidR="006C25C7" w:rsidRPr="006C25C7">
              <w:rPr>
                <w:rFonts w:eastAsia="Times New Roman" w:cstheme="minorHAnsi"/>
                <w:b/>
                <w:bCs/>
                <w:color w:val="000000"/>
                <w:sz w:val="20"/>
                <w:szCs w:val="20"/>
                <w:lang w:eastAsia="es-MX"/>
              </w:rPr>
              <w:t xml:space="preserve">.00 </w:t>
            </w:r>
          </w:p>
        </w:tc>
      </w:tr>
      <w:tr w:rsidR="006C25C7" w:rsidRPr="006C25C7" w:rsidTr="006C25C7">
        <w:trPr>
          <w:trHeight w:val="300"/>
        </w:trPr>
        <w:tc>
          <w:tcPr>
            <w:tcW w:w="42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C25C7" w:rsidRPr="006C25C7" w:rsidRDefault="006C25C7" w:rsidP="006C25C7">
            <w:pPr>
              <w:spacing w:after="0" w:line="240" w:lineRule="auto"/>
              <w:ind w:firstLine="361"/>
              <w:rPr>
                <w:rFonts w:eastAsia="Times New Roman" w:cstheme="minorHAnsi"/>
                <w:color w:val="000000"/>
                <w:sz w:val="20"/>
                <w:szCs w:val="20"/>
                <w:lang w:eastAsia="es-MX"/>
              </w:rPr>
            </w:pPr>
            <w:r w:rsidRPr="006C25C7">
              <w:rPr>
                <w:rFonts w:eastAsia="Times New Roman" w:cstheme="minorHAnsi"/>
                <w:color w:val="000000"/>
                <w:sz w:val="20"/>
                <w:szCs w:val="20"/>
                <w:lang w:eastAsia="es-MX"/>
              </w:rPr>
              <w:t xml:space="preserve">Cruz Roja Mexicana </w:t>
            </w:r>
          </w:p>
        </w:tc>
        <w:tc>
          <w:tcPr>
            <w:tcW w:w="787" w:type="pct"/>
            <w:tcBorders>
              <w:top w:val="nil"/>
              <w:left w:val="nil"/>
              <w:bottom w:val="single" w:sz="4" w:space="0" w:color="auto"/>
              <w:right w:val="single" w:sz="4" w:space="0" w:color="auto"/>
            </w:tcBorders>
            <w:shd w:val="clear" w:color="000000" w:fill="FFFFFF"/>
            <w:noWrap/>
            <w:vAlign w:val="center"/>
            <w:hideMark/>
          </w:tcPr>
          <w:p w:rsidR="006C25C7" w:rsidRPr="006C25C7" w:rsidRDefault="006C25C7" w:rsidP="000F475D">
            <w:pPr>
              <w:spacing w:after="0" w:line="240" w:lineRule="auto"/>
              <w:jc w:val="right"/>
              <w:rPr>
                <w:rFonts w:eastAsia="Times New Roman" w:cstheme="minorHAnsi"/>
                <w:color w:val="000000"/>
                <w:sz w:val="20"/>
                <w:szCs w:val="20"/>
                <w:lang w:eastAsia="es-MX"/>
              </w:rPr>
            </w:pPr>
            <w:r w:rsidRPr="006C25C7">
              <w:rPr>
                <w:rFonts w:eastAsia="Times New Roman" w:cstheme="minorHAnsi"/>
                <w:color w:val="000000"/>
                <w:sz w:val="20"/>
                <w:szCs w:val="20"/>
                <w:lang w:eastAsia="es-MX"/>
              </w:rPr>
              <w:t>1,</w:t>
            </w:r>
            <w:r w:rsidR="000F475D">
              <w:rPr>
                <w:rFonts w:eastAsia="Times New Roman" w:cstheme="minorHAnsi"/>
                <w:color w:val="000000"/>
                <w:sz w:val="20"/>
                <w:szCs w:val="20"/>
                <w:lang w:eastAsia="es-MX"/>
              </w:rPr>
              <w:t>138</w:t>
            </w:r>
            <w:r w:rsidRPr="006C25C7">
              <w:rPr>
                <w:rFonts w:eastAsia="Times New Roman" w:cstheme="minorHAnsi"/>
                <w:color w:val="000000"/>
                <w:sz w:val="20"/>
                <w:szCs w:val="20"/>
                <w:lang w:eastAsia="es-MX"/>
              </w:rPr>
              <w:t>,</w:t>
            </w:r>
            <w:r w:rsidR="000F475D">
              <w:rPr>
                <w:rFonts w:eastAsia="Times New Roman" w:cstheme="minorHAnsi"/>
                <w:color w:val="000000"/>
                <w:sz w:val="20"/>
                <w:szCs w:val="20"/>
                <w:lang w:eastAsia="es-MX"/>
              </w:rPr>
              <w:t>950</w:t>
            </w:r>
            <w:r w:rsidRPr="006C25C7">
              <w:rPr>
                <w:rFonts w:eastAsia="Times New Roman" w:cstheme="minorHAnsi"/>
                <w:color w:val="000000"/>
                <w:sz w:val="20"/>
                <w:szCs w:val="20"/>
                <w:lang w:eastAsia="es-MX"/>
              </w:rPr>
              <w:t>.00</w:t>
            </w:r>
          </w:p>
        </w:tc>
      </w:tr>
      <w:tr w:rsidR="006C25C7" w:rsidRPr="006C25C7" w:rsidTr="006C25C7">
        <w:trPr>
          <w:trHeight w:val="300"/>
        </w:trPr>
        <w:tc>
          <w:tcPr>
            <w:tcW w:w="42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C25C7" w:rsidRPr="006C25C7" w:rsidRDefault="006C25C7" w:rsidP="006C25C7">
            <w:pPr>
              <w:spacing w:after="0" w:line="240" w:lineRule="auto"/>
              <w:ind w:firstLine="361"/>
              <w:rPr>
                <w:rFonts w:eastAsia="Times New Roman" w:cstheme="minorHAnsi"/>
                <w:color w:val="000000"/>
                <w:sz w:val="20"/>
                <w:szCs w:val="20"/>
                <w:lang w:eastAsia="es-MX"/>
              </w:rPr>
            </w:pPr>
            <w:r w:rsidRPr="006C25C7">
              <w:rPr>
                <w:rFonts w:eastAsia="Times New Roman" w:cstheme="minorHAnsi"/>
                <w:color w:val="000000"/>
                <w:sz w:val="20"/>
                <w:szCs w:val="20"/>
                <w:lang w:eastAsia="es-MX"/>
              </w:rPr>
              <w:lastRenderedPageBreak/>
              <w:t>Fortalecimiento de Defensoras Populares, A.C.</w:t>
            </w:r>
          </w:p>
        </w:tc>
        <w:tc>
          <w:tcPr>
            <w:tcW w:w="787" w:type="pct"/>
            <w:tcBorders>
              <w:top w:val="nil"/>
              <w:left w:val="nil"/>
              <w:bottom w:val="single" w:sz="4" w:space="0" w:color="auto"/>
              <w:right w:val="single" w:sz="4" w:space="0" w:color="auto"/>
            </w:tcBorders>
            <w:shd w:val="clear" w:color="000000" w:fill="FFFFFF"/>
            <w:noWrap/>
            <w:vAlign w:val="center"/>
            <w:hideMark/>
          </w:tcPr>
          <w:p w:rsidR="006C25C7" w:rsidRPr="006C25C7" w:rsidRDefault="006C25C7" w:rsidP="006C25C7">
            <w:pPr>
              <w:spacing w:after="0" w:line="240" w:lineRule="auto"/>
              <w:jc w:val="right"/>
              <w:rPr>
                <w:rFonts w:eastAsia="Times New Roman" w:cstheme="minorHAnsi"/>
                <w:color w:val="000000"/>
                <w:sz w:val="20"/>
                <w:szCs w:val="20"/>
                <w:lang w:eastAsia="es-MX"/>
              </w:rPr>
            </w:pPr>
            <w:r w:rsidRPr="006C25C7">
              <w:rPr>
                <w:rFonts w:eastAsia="Times New Roman" w:cstheme="minorHAnsi"/>
                <w:color w:val="000000"/>
                <w:sz w:val="20"/>
                <w:szCs w:val="20"/>
                <w:lang w:eastAsia="es-MX"/>
              </w:rPr>
              <w:t>1,200,000.00</w:t>
            </w:r>
          </w:p>
        </w:tc>
      </w:tr>
      <w:tr w:rsidR="006C25C7" w:rsidRPr="006C25C7" w:rsidTr="006C25C7">
        <w:trPr>
          <w:trHeight w:val="315"/>
        </w:trPr>
        <w:tc>
          <w:tcPr>
            <w:tcW w:w="42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C25C7" w:rsidRPr="006C25C7" w:rsidRDefault="006C25C7" w:rsidP="006C25C7">
            <w:pPr>
              <w:spacing w:after="0" w:line="240" w:lineRule="auto"/>
              <w:rPr>
                <w:rFonts w:eastAsia="Times New Roman" w:cstheme="minorHAnsi"/>
                <w:b/>
                <w:bCs/>
                <w:color w:val="000000"/>
                <w:sz w:val="20"/>
                <w:szCs w:val="20"/>
                <w:lang w:eastAsia="es-MX"/>
              </w:rPr>
            </w:pPr>
            <w:r w:rsidRPr="006C25C7">
              <w:rPr>
                <w:rFonts w:eastAsia="Times New Roman" w:cstheme="minorHAnsi"/>
                <w:b/>
                <w:bCs/>
                <w:color w:val="000000"/>
                <w:sz w:val="20"/>
                <w:szCs w:val="20"/>
                <w:lang w:eastAsia="es-MX"/>
              </w:rPr>
              <w:t>Sistema para el Desarrollo Integral de la Familia (DIF-CHIAPAS)</w:t>
            </w:r>
          </w:p>
        </w:tc>
        <w:tc>
          <w:tcPr>
            <w:tcW w:w="787" w:type="pct"/>
            <w:tcBorders>
              <w:top w:val="nil"/>
              <w:left w:val="nil"/>
              <w:bottom w:val="single" w:sz="4" w:space="0" w:color="auto"/>
              <w:right w:val="single" w:sz="4" w:space="0" w:color="auto"/>
            </w:tcBorders>
            <w:shd w:val="clear" w:color="000000" w:fill="FFFFFF"/>
            <w:noWrap/>
            <w:vAlign w:val="center"/>
            <w:hideMark/>
          </w:tcPr>
          <w:p w:rsidR="006C25C7" w:rsidRPr="006C25C7" w:rsidRDefault="006C25C7" w:rsidP="006C25C7">
            <w:pPr>
              <w:spacing w:after="0" w:line="240" w:lineRule="auto"/>
              <w:jc w:val="right"/>
              <w:rPr>
                <w:rFonts w:eastAsia="Times New Roman" w:cstheme="minorHAnsi"/>
                <w:b/>
                <w:bCs/>
                <w:color w:val="000000"/>
                <w:sz w:val="20"/>
                <w:szCs w:val="20"/>
                <w:lang w:eastAsia="es-MX"/>
              </w:rPr>
            </w:pPr>
            <w:r w:rsidRPr="006C25C7">
              <w:rPr>
                <w:rFonts w:eastAsia="Times New Roman" w:cstheme="minorHAnsi"/>
                <w:b/>
                <w:bCs/>
                <w:color w:val="000000"/>
                <w:sz w:val="20"/>
                <w:szCs w:val="20"/>
                <w:lang w:eastAsia="es-MX"/>
              </w:rPr>
              <w:t>24,900,000.00</w:t>
            </w:r>
          </w:p>
        </w:tc>
      </w:tr>
      <w:tr w:rsidR="006C25C7" w:rsidRPr="006C25C7" w:rsidTr="006C25C7">
        <w:trPr>
          <w:trHeight w:val="300"/>
        </w:trPr>
        <w:tc>
          <w:tcPr>
            <w:tcW w:w="42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C25C7" w:rsidRPr="006C25C7" w:rsidRDefault="006C25C7" w:rsidP="006C25C7">
            <w:pPr>
              <w:spacing w:after="0" w:line="240" w:lineRule="auto"/>
              <w:ind w:firstLine="361"/>
              <w:rPr>
                <w:rFonts w:eastAsia="Times New Roman" w:cstheme="minorHAnsi"/>
                <w:color w:val="000000"/>
                <w:sz w:val="20"/>
                <w:szCs w:val="20"/>
                <w:lang w:eastAsia="es-MX"/>
              </w:rPr>
            </w:pPr>
            <w:r w:rsidRPr="006C25C7">
              <w:rPr>
                <w:rFonts w:eastAsia="Times New Roman" w:cstheme="minorHAnsi"/>
                <w:color w:val="000000"/>
                <w:sz w:val="20"/>
                <w:szCs w:val="20"/>
                <w:lang w:eastAsia="es-MX"/>
              </w:rPr>
              <w:t>Centro de Rehabilitación Infantil TELETÓN</w:t>
            </w:r>
          </w:p>
        </w:tc>
        <w:tc>
          <w:tcPr>
            <w:tcW w:w="787" w:type="pct"/>
            <w:tcBorders>
              <w:top w:val="nil"/>
              <w:left w:val="nil"/>
              <w:bottom w:val="single" w:sz="4" w:space="0" w:color="auto"/>
              <w:right w:val="single" w:sz="4" w:space="0" w:color="auto"/>
            </w:tcBorders>
            <w:shd w:val="clear" w:color="000000" w:fill="FFFFFF"/>
            <w:noWrap/>
            <w:vAlign w:val="center"/>
            <w:hideMark/>
          </w:tcPr>
          <w:p w:rsidR="006C25C7" w:rsidRPr="006C25C7" w:rsidRDefault="006C25C7" w:rsidP="006C25C7">
            <w:pPr>
              <w:spacing w:after="0" w:line="240" w:lineRule="auto"/>
              <w:jc w:val="right"/>
              <w:rPr>
                <w:rFonts w:eastAsia="Times New Roman" w:cstheme="minorHAnsi"/>
                <w:color w:val="000000"/>
                <w:sz w:val="20"/>
                <w:szCs w:val="20"/>
                <w:lang w:eastAsia="es-MX"/>
              </w:rPr>
            </w:pPr>
            <w:r w:rsidRPr="006C25C7">
              <w:rPr>
                <w:rFonts w:eastAsia="Times New Roman" w:cstheme="minorHAnsi"/>
                <w:color w:val="000000"/>
                <w:sz w:val="20"/>
                <w:szCs w:val="20"/>
                <w:lang w:eastAsia="es-MX"/>
              </w:rPr>
              <w:t>24,000,000.00</w:t>
            </w:r>
          </w:p>
        </w:tc>
      </w:tr>
      <w:tr w:rsidR="006C25C7" w:rsidRPr="006C25C7" w:rsidTr="006C25C7">
        <w:trPr>
          <w:trHeight w:val="300"/>
        </w:trPr>
        <w:tc>
          <w:tcPr>
            <w:tcW w:w="42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C25C7" w:rsidRPr="006C25C7" w:rsidRDefault="006C25C7" w:rsidP="006C25C7">
            <w:pPr>
              <w:spacing w:after="0" w:line="240" w:lineRule="auto"/>
              <w:ind w:firstLine="361"/>
              <w:rPr>
                <w:rFonts w:eastAsia="Times New Roman" w:cstheme="minorHAnsi"/>
                <w:color w:val="000000"/>
                <w:sz w:val="20"/>
                <w:szCs w:val="20"/>
                <w:lang w:eastAsia="es-MX"/>
              </w:rPr>
            </w:pPr>
            <w:r w:rsidRPr="006C25C7">
              <w:rPr>
                <w:rFonts w:eastAsia="Times New Roman" w:cstheme="minorHAnsi"/>
                <w:color w:val="000000"/>
                <w:sz w:val="20"/>
                <w:szCs w:val="20"/>
                <w:lang w:eastAsia="es-MX"/>
              </w:rPr>
              <w:t>Unidos Pro Down, A.C.</w:t>
            </w:r>
          </w:p>
        </w:tc>
        <w:tc>
          <w:tcPr>
            <w:tcW w:w="787" w:type="pct"/>
            <w:tcBorders>
              <w:top w:val="nil"/>
              <w:left w:val="nil"/>
              <w:bottom w:val="single" w:sz="4" w:space="0" w:color="auto"/>
              <w:right w:val="single" w:sz="4" w:space="0" w:color="auto"/>
            </w:tcBorders>
            <w:shd w:val="clear" w:color="000000" w:fill="FFFFFF"/>
            <w:noWrap/>
            <w:vAlign w:val="center"/>
            <w:hideMark/>
          </w:tcPr>
          <w:p w:rsidR="006C25C7" w:rsidRPr="006C25C7" w:rsidRDefault="006C25C7" w:rsidP="006C25C7">
            <w:pPr>
              <w:spacing w:after="0" w:line="240" w:lineRule="auto"/>
              <w:jc w:val="right"/>
              <w:rPr>
                <w:rFonts w:eastAsia="Times New Roman" w:cstheme="minorHAnsi"/>
                <w:color w:val="000000"/>
                <w:sz w:val="20"/>
                <w:szCs w:val="20"/>
                <w:lang w:eastAsia="es-MX"/>
              </w:rPr>
            </w:pPr>
            <w:r w:rsidRPr="006C25C7">
              <w:rPr>
                <w:rFonts w:eastAsia="Times New Roman" w:cstheme="minorHAnsi"/>
                <w:color w:val="000000"/>
                <w:sz w:val="20"/>
                <w:szCs w:val="20"/>
                <w:lang w:eastAsia="es-MX"/>
              </w:rPr>
              <w:t>900,000.00</w:t>
            </w:r>
          </w:p>
        </w:tc>
      </w:tr>
      <w:tr w:rsidR="006C25C7" w:rsidRPr="006C25C7" w:rsidTr="006C25C7">
        <w:trPr>
          <w:trHeight w:val="315"/>
        </w:trPr>
        <w:tc>
          <w:tcPr>
            <w:tcW w:w="42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C25C7" w:rsidRPr="006C25C7" w:rsidRDefault="006C25C7" w:rsidP="006C25C7">
            <w:pPr>
              <w:spacing w:after="0" w:line="240" w:lineRule="auto"/>
              <w:rPr>
                <w:rFonts w:eastAsia="Times New Roman" w:cstheme="minorHAnsi"/>
                <w:b/>
                <w:bCs/>
                <w:color w:val="000000"/>
                <w:sz w:val="20"/>
                <w:szCs w:val="20"/>
                <w:lang w:eastAsia="es-MX"/>
              </w:rPr>
            </w:pPr>
            <w:r w:rsidRPr="006C25C7">
              <w:rPr>
                <w:rFonts w:eastAsia="Times New Roman" w:cstheme="minorHAnsi"/>
                <w:b/>
                <w:bCs/>
                <w:color w:val="000000"/>
                <w:sz w:val="20"/>
                <w:szCs w:val="20"/>
                <w:lang w:eastAsia="es-MX"/>
              </w:rPr>
              <w:t>Instituto Chiapaneco de Educación para Jóvenes y Adultos</w:t>
            </w:r>
          </w:p>
        </w:tc>
        <w:tc>
          <w:tcPr>
            <w:tcW w:w="787" w:type="pct"/>
            <w:tcBorders>
              <w:top w:val="nil"/>
              <w:left w:val="nil"/>
              <w:bottom w:val="single" w:sz="4" w:space="0" w:color="auto"/>
              <w:right w:val="single" w:sz="4" w:space="0" w:color="auto"/>
            </w:tcBorders>
            <w:shd w:val="clear" w:color="000000" w:fill="FFFFFF"/>
            <w:noWrap/>
            <w:vAlign w:val="center"/>
            <w:hideMark/>
          </w:tcPr>
          <w:p w:rsidR="006C25C7" w:rsidRPr="006C25C7" w:rsidRDefault="006C25C7" w:rsidP="000F475D">
            <w:pPr>
              <w:spacing w:after="0" w:line="240" w:lineRule="auto"/>
              <w:jc w:val="right"/>
              <w:rPr>
                <w:rFonts w:eastAsia="Times New Roman" w:cstheme="minorHAnsi"/>
                <w:b/>
                <w:bCs/>
                <w:color w:val="000000"/>
                <w:sz w:val="20"/>
                <w:szCs w:val="20"/>
                <w:lang w:eastAsia="es-MX"/>
              </w:rPr>
            </w:pPr>
            <w:r w:rsidRPr="006C25C7">
              <w:rPr>
                <w:rFonts w:eastAsia="Times New Roman" w:cstheme="minorHAnsi"/>
                <w:b/>
                <w:bCs/>
                <w:color w:val="000000"/>
                <w:sz w:val="20"/>
                <w:szCs w:val="20"/>
                <w:lang w:eastAsia="es-MX"/>
              </w:rPr>
              <w:t>1,1</w:t>
            </w:r>
            <w:r w:rsidR="000F475D">
              <w:rPr>
                <w:rFonts w:eastAsia="Times New Roman" w:cstheme="minorHAnsi"/>
                <w:b/>
                <w:bCs/>
                <w:color w:val="000000"/>
                <w:sz w:val="20"/>
                <w:szCs w:val="20"/>
                <w:lang w:eastAsia="es-MX"/>
              </w:rPr>
              <w:t>98</w:t>
            </w:r>
            <w:r w:rsidRPr="006C25C7">
              <w:rPr>
                <w:rFonts w:eastAsia="Times New Roman" w:cstheme="minorHAnsi"/>
                <w:b/>
                <w:bCs/>
                <w:color w:val="000000"/>
                <w:sz w:val="20"/>
                <w:szCs w:val="20"/>
                <w:lang w:eastAsia="es-MX"/>
              </w:rPr>
              <w:t>,</w:t>
            </w:r>
            <w:r w:rsidR="000F475D">
              <w:rPr>
                <w:rFonts w:eastAsia="Times New Roman" w:cstheme="minorHAnsi"/>
                <w:b/>
                <w:bCs/>
                <w:color w:val="000000"/>
                <w:sz w:val="20"/>
                <w:szCs w:val="20"/>
                <w:lang w:eastAsia="es-MX"/>
              </w:rPr>
              <w:t>204</w:t>
            </w:r>
            <w:r w:rsidRPr="006C25C7">
              <w:rPr>
                <w:rFonts w:eastAsia="Times New Roman" w:cstheme="minorHAnsi"/>
                <w:b/>
                <w:bCs/>
                <w:color w:val="000000"/>
                <w:sz w:val="20"/>
                <w:szCs w:val="20"/>
                <w:lang w:eastAsia="es-MX"/>
              </w:rPr>
              <w:t>.</w:t>
            </w:r>
            <w:r w:rsidR="000F475D">
              <w:rPr>
                <w:rFonts w:eastAsia="Times New Roman" w:cstheme="minorHAnsi"/>
                <w:b/>
                <w:bCs/>
                <w:color w:val="000000"/>
                <w:sz w:val="20"/>
                <w:szCs w:val="20"/>
                <w:lang w:eastAsia="es-MX"/>
              </w:rPr>
              <w:t>41</w:t>
            </w:r>
          </w:p>
        </w:tc>
      </w:tr>
      <w:tr w:rsidR="006C25C7" w:rsidRPr="006C25C7" w:rsidTr="006C25C7">
        <w:trPr>
          <w:trHeight w:val="285"/>
        </w:trPr>
        <w:tc>
          <w:tcPr>
            <w:tcW w:w="42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C25C7" w:rsidRPr="006C25C7" w:rsidRDefault="006C25C7" w:rsidP="006C25C7">
            <w:pPr>
              <w:spacing w:after="0" w:line="240" w:lineRule="auto"/>
              <w:ind w:firstLine="361"/>
              <w:rPr>
                <w:rFonts w:eastAsia="Times New Roman" w:cstheme="minorHAnsi"/>
                <w:color w:val="000000"/>
                <w:sz w:val="20"/>
                <w:szCs w:val="20"/>
                <w:lang w:eastAsia="es-MX"/>
              </w:rPr>
            </w:pPr>
            <w:r w:rsidRPr="006C25C7">
              <w:rPr>
                <w:rFonts w:eastAsia="Times New Roman" w:cstheme="minorHAnsi"/>
                <w:color w:val="000000"/>
                <w:sz w:val="20"/>
                <w:szCs w:val="20"/>
                <w:lang w:eastAsia="es-MX"/>
              </w:rPr>
              <w:t>Patronato de Fomento Educativo en el Est</w:t>
            </w:r>
            <w:r>
              <w:rPr>
                <w:rFonts w:eastAsia="Times New Roman" w:cstheme="minorHAnsi"/>
                <w:color w:val="000000"/>
                <w:sz w:val="20"/>
                <w:szCs w:val="20"/>
                <w:lang w:eastAsia="es-MX"/>
              </w:rPr>
              <w:t>a</w:t>
            </w:r>
            <w:r w:rsidRPr="006C25C7">
              <w:rPr>
                <w:rFonts w:eastAsia="Times New Roman" w:cstheme="minorHAnsi"/>
                <w:color w:val="000000"/>
                <w:sz w:val="20"/>
                <w:szCs w:val="20"/>
                <w:lang w:eastAsia="es-MX"/>
              </w:rPr>
              <w:t>do de Chiapas</w:t>
            </w:r>
          </w:p>
        </w:tc>
        <w:tc>
          <w:tcPr>
            <w:tcW w:w="787" w:type="pct"/>
            <w:tcBorders>
              <w:top w:val="nil"/>
              <w:left w:val="nil"/>
              <w:bottom w:val="single" w:sz="4" w:space="0" w:color="auto"/>
              <w:right w:val="single" w:sz="4" w:space="0" w:color="auto"/>
            </w:tcBorders>
            <w:shd w:val="clear" w:color="000000" w:fill="FFFFFF"/>
            <w:noWrap/>
            <w:vAlign w:val="center"/>
            <w:hideMark/>
          </w:tcPr>
          <w:p w:rsidR="006C25C7" w:rsidRPr="006C25C7" w:rsidRDefault="006C25C7" w:rsidP="000F475D">
            <w:pPr>
              <w:spacing w:after="0" w:line="240" w:lineRule="auto"/>
              <w:jc w:val="right"/>
              <w:rPr>
                <w:rFonts w:eastAsia="Times New Roman" w:cstheme="minorHAnsi"/>
                <w:color w:val="000000"/>
                <w:sz w:val="20"/>
                <w:szCs w:val="20"/>
                <w:lang w:eastAsia="es-MX"/>
              </w:rPr>
            </w:pPr>
            <w:r w:rsidRPr="006C25C7">
              <w:rPr>
                <w:rFonts w:eastAsia="Times New Roman" w:cstheme="minorHAnsi"/>
                <w:color w:val="000000"/>
                <w:sz w:val="20"/>
                <w:szCs w:val="20"/>
                <w:lang w:eastAsia="es-MX"/>
              </w:rPr>
              <w:t>1,1</w:t>
            </w:r>
            <w:r w:rsidR="000F475D">
              <w:rPr>
                <w:rFonts w:eastAsia="Times New Roman" w:cstheme="minorHAnsi"/>
                <w:color w:val="000000"/>
                <w:sz w:val="20"/>
                <w:szCs w:val="20"/>
                <w:lang w:eastAsia="es-MX"/>
              </w:rPr>
              <w:t>98</w:t>
            </w:r>
            <w:r w:rsidRPr="006C25C7">
              <w:rPr>
                <w:rFonts w:eastAsia="Times New Roman" w:cstheme="minorHAnsi"/>
                <w:color w:val="000000"/>
                <w:sz w:val="20"/>
                <w:szCs w:val="20"/>
                <w:lang w:eastAsia="es-MX"/>
              </w:rPr>
              <w:t>,</w:t>
            </w:r>
            <w:r w:rsidR="000F475D">
              <w:rPr>
                <w:rFonts w:eastAsia="Times New Roman" w:cstheme="minorHAnsi"/>
                <w:color w:val="000000"/>
                <w:sz w:val="20"/>
                <w:szCs w:val="20"/>
                <w:lang w:eastAsia="es-MX"/>
              </w:rPr>
              <w:t>204</w:t>
            </w:r>
            <w:r w:rsidRPr="006C25C7">
              <w:rPr>
                <w:rFonts w:eastAsia="Times New Roman" w:cstheme="minorHAnsi"/>
                <w:color w:val="000000"/>
                <w:sz w:val="20"/>
                <w:szCs w:val="20"/>
                <w:lang w:eastAsia="es-MX"/>
              </w:rPr>
              <w:t>.</w:t>
            </w:r>
            <w:r w:rsidR="000F475D">
              <w:rPr>
                <w:rFonts w:eastAsia="Times New Roman" w:cstheme="minorHAnsi"/>
                <w:color w:val="000000"/>
                <w:sz w:val="20"/>
                <w:szCs w:val="20"/>
                <w:lang w:eastAsia="es-MX"/>
              </w:rPr>
              <w:t>41</w:t>
            </w:r>
          </w:p>
        </w:tc>
      </w:tr>
    </w:tbl>
    <w:p w:rsidR="002377C4" w:rsidRDefault="002377C4" w:rsidP="009E13D8">
      <w:pPr>
        <w:jc w:val="both"/>
        <w:rPr>
          <w:rFonts w:ascii="Arial" w:hAnsi="Arial" w:cs="Arial"/>
          <w:b/>
          <w:sz w:val="24"/>
        </w:rPr>
      </w:pPr>
    </w:p>
    <w:p w:rsidR="004F1B55" w:rsidRDefault="004F1B55" w:rsidP="009E13D8">
      <w:pPr>
        <w:jc w:val="both"/>
        <w:rPr>
          <w:rFonts w:ascii="Arial" w:hAnsi="Arial" w:cs="Arial"/>
          <w:b/>
          <w:sz w:val="24"/>
        </w:rPr>
      </w:pPr>
    </w:p>
    <w:p w:rsidR="004F1B55" w:rsidRDefault="004F1B55" w:rsidP="009E13D8">
      <w:pPr>
        <w:jc w:val="both"/>
        <w:rPr>
          <w:rFonts w:ascii="Arial" w:hAnsi="Arial" w:cs="Arial"/>
          <w:b/>
          <w:sz w:val="24"/>
        </w:rPr>
      </w:pPr>
    </w:p>
    <w:p w:rsidR="00F834FB" w:rsidRDefault="004863FC" w:rsidP="004558EE">
      <w:pPr>
        <w:jc w:val="both"/>
        <w:rPr>
          <w:rFonts w:ascii="Arial" w:hAnsi="Arial" w:cs="Arial"/>
          <w:b/>
          <w:sz w:val="24"/>
        </w:rPr>
      </w:pPr>
      <w:r w:rsidRPr="0021706E">
        <w:rPr>
          <w:rFonts w:ascii="Arial" w:hAnsi="Arial" w:cs="Arial"/>
          <w:b/>
          <w:sz w:val="24"/>
        </w:rPr>
        <w:t xml:space="preserve">RE_25.- </w:t>
      </w:r>
      <w:r w:rsidR="00CA2F8A" w:rsidRPr="0021706E">
        <w:rPr>
          <w:rFonts w:ascii="Arial" w:hAnsi="Arial" w:cs="Arial"/>
          <w:b/>
          <w:sz w:val="24"/>
        </w:rPr>
        <w:t>Anexo transversal para la atención de las niñas</w:t>
      </w:r>
      <w:r w:rsidR="007C667A" w:rsidRPr="0021706E">
        <w:rPr>
          <w:rFonts w:ascii="Arial" w:hAnsi="Arial" w:cs="Arial"/>
          <w:b/>
          <w:sz w:val="24"/>
        </w:rPr>
        <w:t>,</w:t>
      </w:r>
      <w:r w:rsidR="00CA2F8A" w:rsidRPr="0021706E">
        <w:rPr>
          <w:rFonts w:ascii="Arial" w:hAnsi="Arial" w:cs="Arial"/>
          <w:b/>
          <w:sz w:val="24"/>
        </w:rPr>
        <w:t xml:space="preserve"> niños y </w:t>
      </w:r>
      <w:r w:rsidR="00B77CF7" w:rsidRPr="0021706E">
        <w:rPr>
          <w:rFonts w:ascii="Arial" w:hAnsi="Arial" w:cs="Arial"/>
          <w:b/>
          <w:sz w:val="24"/>
        </w:rPr>
        <w:t>adolescentes</w:t>
      </w:r>
      <w:r w:rsidR="00C15FB1" w:rsidRPr="0021706E">
        <w:rPr>
          <w:rFonts w:ascii="Arial" w:hAnsi="Arial" w:cs="Arial"/>
          <w:b/>
          <w:sz w:val="24"/>
        </w:rPr>
        <w:t xml:space="preserve"> (UNICEF)</w:t>
      </w:r>
      <w:r w:rsidR="002A0B0D" w:rsidRPr="0021706E">
        <w:rPr>
          <w:rFonts w:ascii="Arial" w:hAnsi="Arial" w:cs="Arial"/>
          <w:b/>
          <w:sz w:val="24"/>
        </w:rPr>
        <w:t>.</w:t>
      </w:r>
      <w:r w:rsidR="00CA2F8A">
        <w:rPr>
          <w:rFonts w:ascii="Arial" w:hAnsi="Arial" w:cs="Arial"/>
          <w:b/>
          <w:sz w:val="24"/>
        </w:rPr>
        <w:t xml:space="preserve"> </w:t>
      </w:r>
    </w:p>
    <w:tbl>
      <w:tblPr>
        <w:tblW w:w="5000" w:type="pct"/>
        <w:tblCellMar>
          <w:left w:w="70" w:type="dxa"/>
          <w:right w:w="70" w:type="dxa"/>
        </w:tblCellMar>
        <w:tblLook w:val="04A0" w:firstRow="1" w:lastRow="0" w:firstColumn="1" w:lastColumn="0" w:noHBand="0" w:noVBand="1"/>
      </w:tblPr>
      <w:tblGrid>
        <w:gridCol w:w="7142"/>
        <w:gridCol w:w="1686"/>
      </w:tblGrid>
      <w:tr w:rsidR="0021706E" w:rsidRPr="0021706E" w:rsidTr="0021706E">
        <w:trPr>
          <w:trHeight w:val="300"/>
          <w:tblHeader/>
        </w:trPr>
        <w:tc>
          <w:tcPr>
            <w:tcW w:w="4045" w:type="pct"/>
            <w:tcBorders>
              <w:top w:val="single" w:sz="4" w:space="0" w:color="621132"/>
              <w:left w:val="single" w:sz="4" w:space="0" w:color="621132"/>
              <w:bottom w:val="single" w:sz="4" w:space="0" w:color="621132"/>
              <w:right w:val="single" w:sz="4" w:space="0" w:color="FFFFFF"/>
            </w:tcBorders>
            <w:shd w:val="clear" w:color="000000" w:fill="621132"/>
            <w:vAlign w:val="center"/>
            <w:hideMark/>
          </w:tcPr>
          <w:p w:rsidR="0021706E" w:rsidRPr="0021706E" w:rsidRDefault="0021706E" w:rsidP="0021706E">
            <w:pPr>
              <w:spacing w:after="0" w:line="240" w:lineRule="auto"/>
              <w:jc w:val="center"/>
              <w:rPr>
                <w:rFonts w:eastAsia="Times New Roman" w:cstheme="minorHAnsi"/>
                <w:b/>
                <w:bCs/>
                <w:color w:val="FFFFFF"/>
                <w:sz w:val="20"/>
                <w:szCs w:val="20"/>
                <w:lang w:eastAsia="es-MX"/>
              </w:rPr>
            </w:pPr>
            <w:r w:rsidRPr="0021706E">
              <w:rPr>
                <w:rFonts w:eastAsia="Times New Roman" w:cstheme="minorHAnsi"/>
                <w:b/>
                <w:bCs/>
                <w:color w:val="FFFFFF"/>
                <w:sz w:val="20"/>
                <w:szCs w:val="20"/>
                <w:lang w:eastAsia="es-MX"/>
              </w:rPr>
              <w:t>Descripción</w:t>
            </w:r>
          </w:p>
        </w:tc>
        <w:tc>
          <w:tcPr>
            <w:tcW w:w="955" w:type="pct"/>
            <w:tcBorders>
              <w:top w:val="single" w:sz="4" w:space="0" w:color="621132"/>
              <w:left w:val="nil"/>
              <w:bottom w:val="single" w:sz="4" w:space="0" w:color="621132"/>
              <w:right w:val="single" w:sz="4" w:space="0" w:color="621132"/>
            </w:tcBorders>
            <w:shd w:val="clear" w:color="000000" w:fill="621132"/>
            <w:vAlign w:val="center"/>
            <w:hideMark/>
          </w:tcPr>
          <w:p w:rsidR="0021706E" w:rsidRPr="0021706E" w:rsidRDefault="0021706E" w:rsidP="0021706E">
            <w:pPr>
              <w:spacing w:after="0" w:line="240" w:lineRule="auto"/>
              <w:jc w:val="center"/>
              <w:rPr>
                <w:rFonts w:eastAsia="Times New Roman" w:cstheme="minorHAnsi"/>
                <w:b/>
                <w:bCs/>
                <w:color w:val="FFFFFF"/>
                <w:sz w:val="20"/>
                <w:szCs w:val="20"/>
                <w:lang w:eastAsia="es-MX"/>
              </w:rPr>
            </w:pPr>
            <w:r w:rsidRPr="0021706E">
              <w:rPr>
                <w:rFonts w:eastAsia="Times New Roman" w:cstheme="minorHAnsi"/>
                <w:b/>
                <w:bCs/>
                <w:color w:val="FFFFFF"/>
                <w:sz w:val="20"/>
                <w:szCs w:val="20"/>
                <w:lang w:eastAsia="es-MX"/>
              </w:rPr>
              <w:t>Cifras en Pesos</w:t>
            </w:r>
          </w:p>
        </w:tc>
      </w:tr>
      <w:tr w:rsidR="0021706E" w:rsidRPr="0021706E" w:rsidTr="0021706E">
        <w:trPr>
          <w:trHeight w:val="300"/>
        </w:trPr>
        <w:tc>
          <w:tcPr>
            <w:tcW w:w="4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06E" w:rsidRPr="0021706E" w:rsidRDefault="0021706E" w:rsidP="0021706E">
            <w:pPr>
              <w:spacing w:after="0" w:line="240" w:lineRule="auto"/>
              <w:ind w:firstLineChars="300" w:firstLine="600"/>
              <w:jc w:val="right"/>
              <w:rPr>
                <w:rFonts w:eastAsia="Times New Roman" w:cstheme="minorHAnsi"/>
                <w:b/>
                <w:bCs/>
                <w:color w:val="000000"/>
                <w:sz w:val="20"/>
                <w:szCs w:val="20"/>
                <w:lang w:eastAsia="es-MX"/>
              </w:rPr>
            </w:pPr>
            <w:r w:rsidRPr="0021706E">
              <w:rPr>
                <w:rFonts w:eastAsia="Times New Roman" w:cstheme="minorHAnsi"/>
                <w:b/>
                <w:bCs/>
                <w:color w:val="000000"/>
                <w:sz w:val="20"/>
                <w:szCs w:val="20"/>
                <w:lang w:eastAsia="es-MX"/>
              </w:rPr>
              <w:t>Suma Total</w:t>
            </w:r>
          </w:p>
        </w:tc>
        <w:tc>
          <w:tcPr>
            <w:tcW w:w="955" w:type="pct"/>
            <w:tcBorders>
              <w:top w:val="single" w:sz="4" w:space="0" w:color="auto"/>
              <w:left w:val="nil"/>
              <w:bottom w:val="single" w:sz="4" w:space="0" w:color="auto"/>
              <w:right w:val="single" w:sz="4" w:space="0" w:color="auto"/>
            </w:tcBorders>
            <w:shd w:val="clear" w:color="auto" w:fill="auto"/>
            <w:noWrap/>
            <w:vAlign w:val="bottom"/>
            <w:hideMark/>
          </w:tcPr>
          <w:p w:rsidR="0021706E" w:rsidRPr="0021706E" w:rsidRDefault="0021706E" w:rsidP="0021706E">
            <w:pPr>
              <w:spacing w:after="0" w:line="240" w:lineRule="auto"/>
              <w:jc w:val="right"/>
              <w:rPr>
                <w:rFonts w:eastAsia="Times New Roman" w:cstheme="minorHAnsi"/>
                <w:b/>
                <w:bCs/>
                <w:color w:val="000000"/>
                <w:sz w:val="20"/>
                <w:szCs w:val="20"/>
                <w:lang w:eastAsia="es-MX"/>
              </w:rPr>
            </w:pPr>
            <w:r w:rsidRPr="0021706E">
              <w:rPr>
                <w:rFonts w:eastAsia="Times New Roman" w:cstheme="minorHAnsi"/>
                <w:b/>
                <w:bCs/>
                <w:color w:val="000000"/>
                <w:sz w:val="20"/>
                <w:szCs w:val="20"/>
                <w:lang w:eastAsia="es-MX"/>
              </w:rPr>
              <w:t>29,671,603,605.83</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eastAsia="Times New Roman" w:cstheme="minorHAnsi"/>
                <w:b/>
                <w:bCs/>
                <w:color w:val="000000"/>
                <w:sz w:val="20"/>
                <w:szCs w:val="20"/>
                <w:lang w:eastAsia="es-MX"/>
              </w:rPr>
            </w:pPr>
            <w:r w:rsidRPr="0021706E">
              <w:rPr>
                <w:rFonts w:eastAsia="Times New Roman" w:cstheme="minorHAnsi"/>
                <w:b/>
                <w:bCs/>
                <w:color w:val="000000"/>
                <w:sz w:val="20"/>
                <w:szCs w:val="20"/>
                <w:lang w:eastAsia="es-MX"/>
              </w:rPr>
              <w:t>Secretaría de Seguridad y Protección Ciudadana</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b/>
                <w:bCs/>
                <w:color w:val="000000"/>
                <w:sz w:val="20"/>
                <w:szCs w:val="20"/>
                <w:lang w:eastAsia="es-MX"/>
              </w:rPr>
            </w:pPr>
            <w:r w:rsidRPr="0021706E">
              <w:rPr>
                <w:rFonts w:eastAsia="Times New Roman" w:cstheme="minorHAnsi"/>
                <w:b/>
                <w:bCs/>
                <w:color w:val="000000"/>
                <w:sz w:val="20"/>
                <w:szCs w:val="20"/>
                <w:lang w:eastAsia="es-MX"/>
              </w:rPr>
              <w:t>2,295,142.46</w:t>
            </w:r>
          </w:p>
        </w:tc>
      </w:tr>
      <w:tr w:rsidR="0021706E" w:rsidRPr="0021706E" w:rsidTr="0021706E">
        <w:trPr>
          <w:trHeight w:val="51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 xml:space="preserve">Ejecución, supervisión, seguimiento y control de medidas para la reintegración </w:t>
            </w:r>
          </w:p>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social y familiar del adolescente.</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2,295,142.46</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eastAsia="Times New Roman" w:cstheme="minorHAnsi"/>
                <w:b/>
                <w:bCs/>
                <w:color w:val="000000"/>
                <w:sz w:val="20"/>
                <w:szCs w:val="20"/>
                <w:lang w:eastAsia="es-MX"/>
              </w:rPr>
            </w:pPr>
            <w:r w:rsidRPr="0021706E">
              <w:rPr>
                <w:rFonts w:eastAsia="Times New Roman" w:cstheme="minorHAnsi"/>
                <w:b/>
                <w:bCs/>
                <w:color w:val="000000"/>
                <w:sz w:val="20"/>
                <w:szCs w:val="20"/>
                <w:lang w:eastAsia="es-MX"/>
              </w:rPr>
              <w:t>Instituto de la Juventud del Estado de Chiapas</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b/>
                <w:bCs/>
                <w:color w:val="000000"/>
                <w:sz w:val="20"/>
                <w:szCs w:val="20"/>
                <w:lang w:eastAsia="es-MX"/>
              </w:rPr>
            </w:pPr>
            <w:r w:rsidRPr="0021706E">
              <w:rPr>
                <w:rFonts w:eastAsia="Times New Roman" w:cstheme="minorHAnsi"/>
                <w:b/>
                <w:bCs/>
                <w:color w:val="000000"/>
                <w:sz w:val="20"/>
                <w:szCs w:val="20"/>
                <w:lang w:eastAsia="es-MX"/>
              </w:rPr>
              <w:t>7,164,298.90</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Fomentar el desarrollo de la juventud</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967,292.78</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Impulsar el Desarrollo e Integración Juvenil</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2,492,387.74</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Impulsar Proyectos Creativos Juveniles</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3,059,879.05</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Premio Estatal de la Juventud</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644,739.33</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eastAsia="Times New Roman" w:cstheme="minorHAnsi"/>
                <w:b/>
                <w:bCs/>
                <w:color w:val="000000"/>
                <w:sz w:val="20"/>
                <w:szCs w:val="20"/>
                <w:lang w:eastAsia="es-MX"/>
              </w:rPr>
            </w:pPr>
            <w:r w:rsidRPr="0021706E">
              <w:rPr>
                <w:rFonts w:eastAsia="Times New Roman" w:cstheme="minorHAnsi"/>
                <w:b/>
                <w:bCs/>
                <w:color w:val="000000"/>
                <w:sz w:val="20"/>
                <w:szCs w:val="20"/>
                <w:lang w:eastAsia="es-MX"/>
              </w:rPr>
              <w:t>Educación Estatal</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b/>
                <w:bCs/>
                <w:color w:val="000000"/>
                <w:sz w:val="20"/>
                <w:szCs w:val="20"/>
                <w:lang w:eastAsia="es-MX"/>
              </w:rPr>
            </w:pPr>
            <w:r w:rsidRPr="0021706E">
              <w:rPr>
                <w:rFonts w:eastAsia="Times New Roman" w:cstheme="minorHAnsi"/>
                <w:b/>
                <w:bCs/>
                <w:color w:val="000000"/>
                <w:sz w:val="20"/>
                <w:szCs w:val="20"/>
                <w:lang w:eastAsia="es-MX"/>
              </w:rPr>
              <w:t>10,462,470,411.00</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Administración de la Educación Básica.</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52,047,502.89</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 xml:space="preserve">Apoyo a la enseñanza escolar, extraescolar y complementaria de Educación </w:t>
            </w:r>
          </w:p>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Básica.</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1,593,880.64</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Becas para Alumnos de Primaria, Secundaria y Telesecundaria.</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14,288,550.00</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Centro de Desarrollo Infantil "Juan Jacobo Rousseau".</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9,707,845.46</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Centro de Desarrollo Infantil 2 "</w:t>
            </w:r>
            <w:proofErr w:type="spellStart"/>
            <w:r w:rsidRPr="0021706E">
              <w:rPr>
                <w:rFonts w:eastAsia="Times New Roman" w:cstheme="minorHAnsi"/>
                <w:color w:val="000000"/>
                <w:sz w:val="20"/>
                <w:szCs w:val="20"/>
                <w:lang w:eastAsia="es-MX"/>
              </w:rPr>
              <w:t>Matza</w:t>
            </w:r>
            <w:proofErr w:type="spellEnd"/>
            <w:r w:rsidRPr="0021706E">
              <w:rPr>
                <w:rFonts w:eastAsia="Times New Roman" w:cstheme="minorHAnsi"/>
                <w:color w:val="000000"/>
                <w:sz w:val="20"/>
                <w:szCs w:val="20"/>
                <w:lang w:eastAsia="es-MX"/>
              </w:rPr>
              <w:t>".</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7,826,455.73</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Educación para Todos Preescolar.</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202,912,085.44</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Educación para Todos Primaria.</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448,402,213.42</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Educación Preescolar General.</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1,629,213,687.66</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Educación Primaria General.</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2,475,701,740.35</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Educación Secundaria.</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1,370,524,057.66</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Educación Telesecundaria.</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4,247,582,795.77</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Equipamiento a Escuelas de Educación Básica.</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231,954.99</w:t>
            </w:r>
          </w:p>
        </w:tc>
      </w:tr>
      <w:tr w:rsidR="0021706E" w:rsidRPr="0021706E" w:rsidTr="0021706E">
        <w:trPr>
          <w:trHeight w:val="51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 xml:space="preserve">Proyecto Metodológico para favorecer el Aprendizaje de la Lectoescritura y las </w:t>
            </w:r>
          </w:p>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Matemáticas en Educación Básica.</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1,261,195.70</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Robótica y STEAM en Educación Básica.</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1,176,445.29</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eastAsia="Times New Roman" w:cstheme="minorHAnsi"/>
                <w:b/>
                <w:bCs/>
                <w:color w:val="000000"/>
                <w:sz w:val="20"/>
                <w:szCs w:val="20"/>
                <w:lang w:eastAsia="es-MX"/>
              </w:rPr>
            </w:pPr>
            <w:r w:rsidRPr="0021706E">
              <w:rPr>
                <w:rFonts w:eastAsia="Times New Roman" w:cstheme="minorHAnsi"/>
                <w:b/>
                <w:bCs/>
                <w:color w:val="000000"/>
                <w:sz w:val="20"/>
                <w:szCs w:val="20"/>
                <w:lang w:eastAsia="es-MX"/>
              </w:rPr>
              <w:t>Educación Federalizada</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b/>
                <w:bCs/>
                <w:color w:val="000000"/>
                <w:sz w:val="20"/>
                <w:szCs w:val="20"/>
                <w:lang w:eastAsia="es-MX"/>
              </w:rPr>
            </w:pPr>
            <w:r w:rsidRPr="0021706E">
              <w:rPr>
                <w:rFonts w:eastAsia="Times New Roman" w:cstheme="minorHAnsi"/>
                <w:b/>
                <w:bCs/>
                <w:color w:val="000000"/>
                <w:sz w:val="20"/>
                <w:szCs w:val="20"/>
                <w:lang w:eastAsia="es-MX"/>
              </w:rPr>
              <w:t>19,055,155,519.55</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Alternativas para la Educación Preescolar Rural.</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18,072,621.18</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lastRenderedPageBreak/>
              <w:t>Apoyos Técnicos Pedagógicos a la Educación Preescolar Indígena.</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608,248.96</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Apoyos Técnicos Pedagógicos a la Educación Preescolar.</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10,557,800.00</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Apoyos Técnicos Pedagógicos a la Educación Primaria Indígena.</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4,603,561.70</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Apoyos Técnicos Pedagógicos a la Educación Primaria.</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15,117,632.85</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Apoyos Técnicos Pedagógicos a la Educación Secundaria General.</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565,532.12</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Apoyos Técnicos Pedagógicos a la Educación Secundaria Técnica.</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458,416.80</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Becas para Primaria.</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38,930,000.00</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Becas para Secundaria General.</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4,398,000.00</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Becas para Secundaria Técnica.</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10,686,000.00</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Centros de Atención Preventiva en Educación Preescolar.</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48,543,415.81</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Centros de Desarrollo Infantil.</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65,744,087.31</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Educación Física en Preescolar.</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59,467.46</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Educación Física en Primaria.</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551,566,805.78</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Normal de Educación Preescolar.</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63,136,882.25</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Normal de Educación Primaria.</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205,717.54</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Preescolar General.</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2,203,611,217.04</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Preescolar Indígena.</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1,082,813,281.54</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Primaria General.</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7,110,185,854.45</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Primaria Indígena.</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3,617,241,839.43</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Secundaria General.</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1,405,931,023.47</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Secundaria Técnica.</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2,794,888,660.44</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Servicios Asistenciales en Educación Primaria.</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4,047,000.00</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Supervisión y Asesoría en Educación Preescolar.</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556,345.20</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Supervisión y Asesoría en Educación Primaria Indígena.</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796,018.57</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Supervisión y Asesoría en Educación Primaria.</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1,077,344.00</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Supervisión y Asesoría en Educación Secundaria General.</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333,772.25</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Supervisión y Asesoría en Educación Secundaria Técnica.</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418,973.40</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eastAsia="Times New Roman" w:cstheme="minorHAnsi"/>
                <w:b/>
                <w:bCs/>
                <w:color w:val="000000"/>
                <w:sz w:val="20"/>
                <w:szCs w:val="20"/>
                <w:lang w:eastAsia="es-MX"/>
              </w:rPr>
            </w:pPr>
            <w:r w:rsidRPr="0021706E">
              <w:rPr>
                <w:rFonts w:eastAsia="Times New Roman" w:cstheme="minorHAnsi"/>
                <w:b/>
                <w:bCs/>
                <w:color w:val="000000"/>
                <w:sz w:val="20"/>
                <w:szCs w:val="20"/>
                <w:lang w:eastAsia="es-MX"/>
              </w:rPr>
              <w:t>Fiscalía General del Estado</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b/>
                <w:bCs/>
                <w:color w:val="000000"/>
                <w:sz w:val="20"/>
                <w:szCs w:val="20"/>
                <w:lang w:eastAsia="es-MX"/>
              </w:rPr>
            </w:pPr>
            <w:r w:rsidRPr="0021706E">
              <w:rPr>
                <w:rFonts w:eastAsia="Times New Roman" w:cstheme="minorHAnsi"/>
                <w:b/>
                <w:bCs/>
                <w:color w:val="000000"/>
                <w:sz w:val="20"/>
                <w:szCs w:val="20"/>
                <w:lang w:eastAsia="es-MX"/>
              </w:rPr>
              <w:t>13,465,668.35</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Procuración de justicia en adolescentes.</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13,465,668.35</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eastAsia="Times New Roman" w:cstheme="minorHAnsi"/>
                <w:b/>
                <w:bCs/>
                <w:color w:val="000000"/>
                <w:sz w:val="20"/>
                <w:szCs w:val="20"/>
                <w:lang w:eastAsia="es-MX"/>
              </w:rPr>
            </w:pPr>
            <w:r w:rsidRPr="0021706E">
              <w:rPr>
                <w:rFonts w:eastAsia="Times New Roman" w:cstheme="minorHAnsi"/>
                <w:b/>
                <w:bCs/>
                <w:color w:val="000000"/>
                <w:sz w:val="20"/>
                <w:szCs w:val="20"/>
                <w:lang w:eastAsia="es-MX"/>
              </w:rPr>
              <w:t>Sistema para el Desarrollo Integral de la Familia del Estado de Chiapas, DIF-Chiapas</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b/>
                <w:bCs/>
                <w:color w:val="000000"/>
                <w:sz w:val="20"/>
                <w:szCs w:val="20"/>
                <w:lang w:eastAsia="es-MX"/>
              </w:rPr>
            </w:pPr>
            <w:r w:rsidRPr="0021706E">
              <w:rPr>
                <w:rFonts w:eastAsia="Times New Roman" w:cstheme="minorHAnsi"/>
                <w:b/>
                <w:bCs/>
                <w:color w:val="000000"/>
                <w:sz w:val="20"/>
                <w:szCs w:val="20"/>
                <w:lang w:eastAsia="es-MX"/>
              </w:rPr>
              <w:t>63,479,462.68</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Apoyos Escolares de Corazón para Niñas, Niños y Adolescentes</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14,876,679.47</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Asistencia Infantil de Corazón</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16,809,014.03</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Atención a los Adolescentes en Calidad Migratoria.</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3,550,475.33</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Atención a Niñas, Niños y Adolescentes Migrantes.</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2,004,205.70</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Atención Integral a las y los Adolescentes.</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4,040,150.05</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Atención Integral a Niñas, Niños Maltratados y Abandonados.</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7,596,128.81</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 xml:space="preserve">Estancia Infantil para Hijos e Hijas de las y los Servidores Públicos del DIF </w:t>
            </w:r>
          </w:p>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Chiapas.</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3,382,909.34</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 xml:space="preserve">Procuradurías Municipales de Protección de Niñas, Niños, Adolescentes y la </w:t>
            </w:r>
          </w:p>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Familia.</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5,354,736.25</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Protección de Niñas, Niños, Adolescentes y la Familia.</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5,865,163.70</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eastAsia="Times New Roman" w:cstheme="minorHAnsi"/>
                <w:b/>
                <w:bCs/>
                <w:color w:val="000000"/>
                <w:sz w:val="20"/>
                <w:szCs w:val="20"/>
                <w:lang w:eastAsia="es-MX"/>
              </w:rPr>
            </w:pPr>
            <w:r w:rsidRPr="0021706E">
              <w:rPr>
                <w:rFonts w:eastAsia="Times New Roman" w:cstheme="minorHAnsi"/>
                <w:b/>
                <w:bCs/>
                <w:color w:val="000000"/>
                <w:sz w:val="20"/>
                <w:szCs w:val="20"/>
                <w:lang w:eastAsia="es-MX"/>
              </w:rPr>
              <w:lastRenderedPageBreak/>
              <w:t>Centro Estatal de Prevención Social de la Violencia y Participación Ciudadana</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b/>
                <w:bCs/>
                <w:color w:val="000000"/>
                <w:sz w:val="20"/>
                <w:szCs w:val="20"/>
                <w:lang w:eastAsia="es-MX"/>
              </w:rPr>
            </w:pPr>
            <w:r w:rsidRPr="0021706E">
              <w:rPr>
                <w:rFonts w:eastAsia="Times New Roman" w:cstheme="minorHAnsi"/>
                <w:b/>
                <w:bCs/>
                <w:color w:val="000000"/>
                <w:sz w:val="20"/>
                <w:szCs w:val="20"/>
                <w:lang w:eastAsia="es-MX"/>
              </w:rPr>
              <w:t>16,776,327.84</w:t>
            </w:r>
          </w:p>
        </w:tc>
      </w:tr>
      <w:tr w:rsidR="0021706E" w:rsidRPr="0021706E" w:rsidTr="0021706E">
        <w:trPr>
          <w:trHeight w:val="51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 xml:space="preserve">Prevención de la violencia y la delincuencia, procesos generadores de paz y </w:t>
            </w:r>
          </w:p>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programas para la atención de la delincuencia juvenil.</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16,776,327.84</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eastAsia="Times New Roman" w:cstheme="minorHAnsi"/>
                <w:b/>
                <w:bCs/>
                <w:color w:val="000000"/>
                <w:sz w:val="20"/>
                <w:szCs w:val="20"/>
                <w:lang w:eastAsia="es-MX"/>
              </w:rPr>
            </w:pPr>
            <w:r w:rsidRPr="0021706E">
              <w:rPr>
                <w:rFonts w:eastAsia="Times New Roman" w:cstheme="minorHAnsi"/>
                <w:b/>
                <w:bCs/>
                <w:color w:val="000000"/>
                <w:sz w:val="20"/>
                <w:szCs w:val="20"/>
                <w:lang w:eastAsia="es-MX"/>
              </w:rPr>
              <w:t>Consejo Estatal para las Culturas y las Artes de Chiapas</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b/>
                <w:bCs/>
                <w:color w:val="000000"/>
                <w:sz w:val="20"/>
                <w:szCs w:val="20"/>
                <w:lang w:eastAsia="es-MX"/>
              </w:rPr>
            </w:pPr>
            <w:r w:rsidRPr="0021706E">
              <w:rPr>
                <w:rFonts w:eastAsia="Times New Roman" w:cstheme="minorHAnsi"/>
                <w:b/>
                <w:bCs/>
                <w:color w:val="000000"/>
                <w:sz w:val="20"/>
                <w:szCs w:val="20"/>
                <w:lang w:eastAsia="es-MX"/>
              </w:rPr>
              <w:t>3,600,007.86</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Museo de la Niñez</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3,600,007.86</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eastAsia="Times New Roman" w:cstheme="minorHAnsi"/>
                <w:b/>
                <w:bCs/>
                <w:color w:val="000000"/>
                <w:sz w:val="20"/>
                <w:szCs w:val="20"/>
                <w:lang w:eastAsia="es-MX"/>
              </w:rPr>
            </w:pPr>
            <w:r w:rsidRPr="0021706E">
              <w:rPr>
                <w:rFonts w:eastAsia="Times New Roman" w:cstheme="minorHAnsi"/>
                <w:b/>
                <w:bCs/>
                <w:color w:val="000000"/>
                <w:sz w:val="20"/>
                <w:szCs w:val="20"/>
                <w:lang w:eastAsia="es-MX"/>
              </w:rPr>
              <w:t>Instituto de Salud</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b/>
                <w:bCs/>
                <w:color w:val="000000"/>
                <w:sz w:val="20"/>
                <w:szCs w:val="20"/>
                <w:lang w:eastAsia="es-MX"/>
              </w:rPr>
            </w:pPr>
            <w:r w:rsidRPr="0021706E">
              <w:rPr>
                <w:rFonts w:eastAsia="Times New Roman" w:cstheme="minorHAnsi"/>
                <w:b/>
                <w:bCs/>
                <w:color w:val="000000"/>
                <w:sz w:val="20"/>
                <w:szCs w:val="20"/>
                <w:lang w:eastAsia="es-MX"/>
              </w:rPr>
              <w:t>19,637,662.00</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Desarrollar acciones integrales para la salud de la infancia</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18,237,662.00</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Salud sexual y reproductiva para los adolescentes</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1,400,000.00</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eastAsia="Times New Roman" w:cstheme="minorHAnsi"/>
                <w:b/>
                <w:bCs/>
                <w:color w:val="000000"/>
                <w:sz w:val="20"/>
                <w:szCs w:val="20"/>
                <w:lang w:eastAsia="es-MX"/>
              </w:rPr>
            </w:pPr>
            <w:r w:rsidRPr="0021706E">
              <w:rPr>
                <w:rFonts w:eastAsia="Times New Roman" w:cstheme="minorHAnsi"/>
                <w:b/>
                <w:bCs/>
                <w:color w:val="000000"/>
                <w:sz w:val="20"/>
                <w:szCs w:val="20"/>
                <w:lang w:eastAsia="es-MX"/>
              </w:rPr>
              <w:t>Instituto del Café de Chiapas</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b/>
                <w:bCs/>
                <w:color w:val="000000"/>
                <w:sz w:val="20"/>
                <w:szCs w:val="20"/>
                <w:lang w:eastAsia="es-MX"/>
              </w:rPr>
            </w:pPr>
            <w:r w:rsidRPr="0021706E">
              <w:rPr>
                <w:rFonts w:eastAsia="Times New Roman" w:cstheme="minorHAnsi"/>
                <w:b/>
                <w:bCs/>
                <w:color w:val="000000"/>
                <w:sz w:val="20"/>
                <w:szCs w:val="20"/>
                <w:lang w:eastAsia="es-MX"/>
              </w:rPr>
              <w:t>6,940,997.25</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Fomento al cultivo del café para el desarrollo de la fase primaria.</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6,940,997.25</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eastAsia="Times New Roman" w:cstheme="minorHAnsi"/>
                <w:b/>
                <w:bCs/>
                <w:color w:val="000000"/>
                <w:sz w:val="20"/>
                <w:szCs w:val="20"/>
                <w:lang w:eastAsia="es-MX"/>
              </w:rPr>
            </w:pPr>
            <w:r w:rsidRPr="0021706E">
              <w:rPr>
                <w:rFonts w:eastAsia="Times New Roman" w:cstheme="minorHAnsi"/>
                <w:b/>
                <w:bCs/>
                <w:color w:val="000000"/>
                <w:sz w:val="20"/>
                <w:szCs w:val="20"/>
                <w:lang w:eastAsia="es-MX"/>
              </w:rPr>
              <w:t>Instituto del Deporte del Estado de Chiapas</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b/>
                <w:bCs/>
                <w:color w:val="000000"/>
                <w:sz w:val="20"/>
                <w:szCs w:val="20"/>
                <w:lang w:eastAsia="es-MX"/>
              </w:rPr>
            </w:pPr>
            <w:r w:rsidRPr="0021706E">
              <w:rPr>
                <w:rFonts w:eastAsia="Times New Roman" w:cstheme="minorHAnsi"/>
                <w:b/>
                <w:bCs/>
                <w:color w:val="000000"/>
                <w:sz w:val="20"/>
                <w:szCs w:val="20"/>
                <w:lang w:eastAsia="es-MX"/>
              </w:rPr>
              <w:t>5,651,290.60</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Villa Juvenil</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5,651,290.60</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eastAsia="Times New Roman" w:cstheme="minorHAnsi"/>
                <w:b/>
                <w:bCs/>
                <w:color w:val="000000"/>
                <w:sz w:val="20"/>
                <w:szCs w:val="20"/>
                <w:lang w:eastAsia="es-MX"/>
              </w:rPr>
            </w:pPr>
            <w:r w:rsidRPr="0021706E">
              <w:rPr>
                <w:rFonts w:eastAsia="Times New Roman" w:cstheme="minorHAnsi"/>
                <w:b/>
                <w:bCs/>
                <w:color w:val="000000"/>
                <w:sz w:val="20"/>
                <w:szCs w:val="20"/>
                <w:lang w:eastAsia="es-MX"/>
              </w:rPr>
              <w:t>Secretaría de Obras Públicas</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b/>
                <w:bCs/>
                <w:color w:val="000000"/>
                <w:sz w:val="20"/>
                <w:szCs w:val="20"/>
                <w:lang w:eastAsia="es-MX"/>
              </w:rPr>
            </w:pPr>
            <w:r w:rsidRPr="0021706E">
              <w:rPr>
                <w:rFonts w:eastAsia="Times New Roman" w:cstheme="minorHAnsi"/>
                <w:b/>
                <w:bCs/>
                <w:color w:val="000000"/>
                <w:sz w:val="20"/>
                <w:szCs w:val="20"/>
                <w:lang w:eastAsia="es-MX"/>
              </w:rPr>
              <w:t>14,966,817.34</w:t>
            </w:r>
          </w:p>
        </w:tc>
      </w:tr>
      <w:tr w:rsidR="0021706E" w:rsidRPr="0021706E" w:rsidTr="0021706E">
        <w:trPr>
          <w:trHeight w:val="300"/>
        </w:trPr>
        <w:tc>
          <w:tcPr>
            <w:tcW w:w="4045"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eastAsia="Times New Roman" w:cstheme="minorHAnsi"/>
                <w:color w:val="000000"/>
                <w:sz w:val="20"/>
                <w:szCs w:val="20"/>
                <w:lang w:eastAsia="es-MX"/>
              </w:rPr>
            </w:pPr>
            <w:r w:rsidRPr="0021706E">
              <w:rPr>
                <w:rFonts w:eastAsia="Times New Roman" w:cstheme="minorHAnsi"/>
                <w:color w:val="000000"/>
                <w:sz w:val="20"/>
                <w:szCs w:val="20"/>
                <w:lang w:eastAsia="es-MX"/>
              </w:rPr>
              <w:t>Casa Hogar Infantil en la Cabecera Municipal de Tuxtla Gutiérrez</w:t>
            </w:r>
          </w:p>
        </w:tc>
        <w:tc>
          <w:tcPr>
            <w:tcW w:w="955"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eastAsia="Times New Roman" w:cstheme="minorHAnsi"/>
                <w:color w:val="000000"/>
                <w:sz w:val="20"/>
                <w:szCs w:val="20"/>
                <w:lang w:eastAsia="es-MX"/>
              </w:rPr>
            </w:pPr>
            <w:r w:rsidRPr="0021706E">
              <w:rPr>
                <w:rFonts w:eastAsia="Times New Roman" w:cstheme="minorHAnsi"/>
                <w:color w:val="000000"/>
                <w:sz w:val="20"/>
                <w:szCs w:val="20"/>
                <w:lang w:eastAsia="es-MX"/>
              </w:rPr>
              <w:t>14,966,817.34</w:t>
            </w:r>
          </w:p>
        </w:tc>
      </w:tr>
    </w:tbl>
    <w:p w:rsidR="0021706E" w:rsidRDefault="0021706E" w:rsidP="00B47FBA">
      <w:pPr>
        <w:jc w:val="both"/>
        <w:rPr>
          <w:b/>
          <w:sz w:val="28"/>
        </w:rPr>
      </w:pPr>
    </w:p>
    <w:p w:rsidR="00B47FBA" w:rsidRDefault="004863FC" w:rsidP="00B47FBA">
      <w:pPr>
        <w:jc w:val="both"/>
        <w:rPr>
          <w:rFonts w:ascii="Arial" w:hAnsi="Arial" w:cs="Arial"/>
          <w:b/>
          <w:bCs/>
          <w:sz w:val="24"/>
          <w:szCs w:val="20"/>
        </w:rPr>
      </w:pPr>
      <w:r w:rsidRPr="004558EE">
        <w:rPr>
          <w:b/>
          <w:sz w:val="28"/>
        </w:rPr>
        <w:t xml:space="preserve">RE_26 y RE_27.- </w:t>
      </w:r>
      <w:r w:rsidR="00B47FBA" w:rsidRPr="007A5AD9">
        <w:rPr>
          <w:b/>
          <w:sz w:val="28"/>
        </w:rPr>
        <w:t>F</w:t>
      </w:r>
      <w:r w:rsidR="00B47FBA" w:rsidRPr="007A5AD9">
        <w:rPr>
          <w:rFonts w:ascii="Arial" w:hAnsi="Arial" w:cs="Arial"/>
          <w:b/>
          <w:bCs/>
          <w:sz w:val="24"/>
          <w:szCs w:val="20"/>
        </w:rPr>
        <w:t>ideicomisos públicos del estado por número de contrato, fiduciario, saldo patrimonial y presupuesto 20</w:t>
      </w:r>
      <w:r w:rsidR="00610392" w:rsidRPr="007A5AD9">
        <w:rPr>
          <w:rFonts w:ascii="Arial" w:hAnsi="Arial" w:cs="Arial"/>
          <w:b/>
          <w:bCs/>
          <w:sz w:val="24"/>
          <w:szCs w:val="20"/>
        </w:rPr>
        <w:t>2</w:t>
      </w:r>
      <w:r w:rsidR="00AB75EF" w:rsidRPr="007A5AD9">
        <w:rPr>
          <w:rFonts w:ascii="Arial" w:hAnsi="Arial" w:cs="Arial"/>
          <w:b/>
          <w:bCs/>
          <w:sz w:val="24"/>
          <w:szCs w:val="20"/>
        </w:rPr>
        <w:t>4</w:t>
      </w:r>
      <w:r w:rsidR="00B47FBA" w:rsidRPr="007A5AD9">
        <w:rPr>
          <w:rFonts w:ascii="Arial" w:hAnsi="Arial" w:cs="Arial"/>
          <w:b/>
          <w:bCs/>
          <w:sz w:val="24"/>
          <w:szCs w:val="20"/>
        </w:rPr>
        <w:t xml:space="preserve"> Aprobado.</w:t>
      </w:r>
      <w:r w:rsidR="00B47FBA">
        <w:rPr>
          <w:rFonts w:ascii="Arial" w:hAnsi="Arial" w:cs="Arial"/>
          <w:b/>
          <w:bCs/>
          <w:sz w:val="24"/>
          <w:szCs w:val="20"/>
        </w:rPr>
        <w:t xml:space="preserve"> </w:t>
      </w:r>
    </w:p>
    <w:p w:rsidR="00DD73DF" w:rsidRPr="00D9097A" w:rsidRDefault="00DD73DF" w:rsidP="000414E8">
      <w:pPr>
        <w:jc w:val="both"/>
        <w:rPr>
          <w:rFonts w:ascii="Arial" w:hAnsi="Arial" w:cs="Arial"/>
          <w:b/>
          <w:bCs/>
          <w:vanish/>
          <w:sz w:val="24"/>
          <w:szCs w:val="20"/>
          <w:specVanish/>
        </w:rPr>
      </w:pPr>
    </w:p>
    <w:p w:rsidR="00F834FB" w:rsidRPr="00D9097A" w:rsidRDefault="00D9097A" w:rsidP="000414E8">
      <w:pPr>
        <w:jc w:val="both"/>
        <w:rPr>
          <w:rFonts w:ascii="Arial" w:hAnsi="Arial" w:cs="Arial"/>
          <w:b/>
          <w:bCs/>
          <w:vanish/>
          <w:sz w:val="24"/>
          <w:szCs w:val="20"/>
          <w:specVanish/>
        </w:rPr>
      </w:pPr>
      <w:r>
        <w:rPr>
          <w:rFonts w:ascii="Arial" w:hAnsi="Arial" w:cs="Arial"/>
          <w:b/>
          <w:bCs/>
          <w:sz w:val="24"/>
          <w:szCs w:val="20"/>
        </w:rPr>
        <w:t xml:space="preserve"> </w:t>
      </w:r>
    </w:p>
    <w:tbl>
      <w:tblPr>
        <w:tblW w:w="5040" w:type="pct"/>
        <w:jc w:val="center"/>
        <w:tblCellMar>
          <w:left w:w="70" w:type="dxa"/>
          <w:right w:w="70" w:type="dxa"/>
        </w:tblCellMar>
        <w:tblLook w:val="04A0" w:firstRow="1" w:lastRow="0" w:firstColumn="1" w:lastColumn="0" w:noHBand="0" w:noVBand="1"/>
      </w:tblPr>
      <w:tblGrid>
        <w:gridCol w:w="318"/>
        <w:gridCol w:w="3209"/>
        <w:gridCol w:w="1125"/>
        <w:gridCol w:w="1119"/>
        <w:gridCol w:w="850"/>
        <w:gridCol w:w="1510"/>
        <w:gridCol w:w="1425"/>
      </w:tblGrid>
      <w:tr w:rsidR="004C6729" w:rsidRPr="004C6729" w:rsidTr="00AD11B2">
        <w:trPr>
          <w:trHeight w:val="170"/>
          <w:tblHeader/>
          <w:jc w:val="center"/>
        </w:trPr>
        <w:tc>
          <w:tcPr>
            <w:tcW w:w="209" w:type="pct"/>
            <w:vMerge w:val="restart"/>
            <w:tcBorders>
              <w:top w:val="single" w:sz="4" w:space="0" w:color="auto"/>
              <w:left w:val="single" w:sz="4" w:space="0" w:color="auto"/>
              <w:bottom w:val="single" w:sz="4" w:space="0" w:color="auto"/>
              <w:right w:val="single" w:sz="4" w:space="0" w:color="auto"/>
            </w:tcBorders>
            <w:shd w:val="clear" w:color="auto" w:fill="621132"/>
            <w:vAlign w:val="center"/>
            <w:hideMark/>
          </w:tcPr>
          <w:p w:rsidR="004C6729" w:rsidRPr="004C6729" w:rsidRDefault="004C6729" w:rsidP="004C6729">
            <w:pPr>
              <w:spacing w:after="0" w:line="240" w:lineRule="auto"/>
              <w:jc w:val="center"/>
              <w:rPr>
                <w:rFonts w:ascii="Arial" w:eastAsia="Times New Roman" w:hAnsi="Arial" w:cs="Arial"/>
                <w:b/>
                <w:bCs/>
                <w:sz w:val="11"/>
                <w:szCs w:val="11"/>
                <w:lang w:eastAsia="es-MX"/>
              </w:rPr>
            </w:pPr>
            <w:r w:rsidRPr="004C6729">
              <w:rPr>
                <w:rFonts w:ascii="Arial" w:eastAsia="Times New Roman" w:hAnsi="Arial" w:cs="Arial"/>
                <w:b/>
                <w:bCs/>
                <w:sz w:val="11"/>
                <w:szCs w:val="11"/>
                <w:lang w:eastAsia="es-MX"/>
              </w:rPr>
              <w:t>No.</w:t>
            </w:r>
          </w:p>
        </w:tc>
        <w:tc>
          <w:tcPr>
            <w:tcW w:w="1659" w:type="pct"/>
            <w:vMerge w:val="restart"/>
            <w:tcBorders>
              <w:top w:val="single" w:sz="4" w:space="0" w:color="auto"/>
              <w:left w:val="single" w:sz="4" w:space="0" w:color="auto"/>
              <w:bottom w:val="single" w:sz="4" w:space="0" w:color="auto"/>
              <w:right w:val="single" w:sz="4" w:space="0" w:color="auto"/>
            </w:tcBorders>
            <w:shd w:val="clear" w:color="auto" w:fill="621132"/>
            <w:vAlign w:val="center"/>
            <w:hideMark/>
          </w:tcPr>
          <w:p w:rsidR="004C6729" w:rsidRPr="004C6729" w:rsidRDefault="004C6729" w:rsidP="004C6729">
            <w:pPr>
              <w:spacing w:after="0" w:line="240" w:lineRule="auto"/>
              <w:jc w:val="center"/>
              <w:rPr>
                <w:rFonts w:ascii="Arial" w:eastAsia="Times New Roman" w:hAnsi="Arial" w:cs="Arial"/>
                <w:b/>
                <w:bCs/>
                <w:sz w:val="11"/>
                <w:szCs w:val="11"/>
                <w:lang w:eastAsia="es-MX"/>
              </w:rPr>
            </w:pPr>
            <w:r w:rsidRPr="004C6729">
              <w:rPr>
                <w:rFonts w:ascii="Arial" w:eastAsia="Times New Roman" w:hAnsi="Arial" w:cs="Arial"/>
                <w:b/>
                <w:bCs/>
                <w:sz w:val="11"/>
                <w:szCs w:val="11"/>
                <w:lang w:eastAsia="es-MX"/>
              </w:rPr>
              <w:t>COORDINADORA DE SECTOR</w:t>
            </w:r>
          </w:p>
        </w:tc>
        <w:tc>
          <w:tcPr>
            <w:tcW w:w="585" w:type="pct"/>
            <w:vMerge w:val="restart"/>
            <w:tcBorders>
              <w:top w:val="single" w:sz="4" w:space="0" w:color="auto"/>
              <w:left w:val="single" w:sz="4" w:space="0" w:color="auto"/>
              <w:bottom w:val="single" w:sz="4" w:space="0" w:color="auto"/>
              <w:right w:val="single" w:sz="4" w:space="0" w:color="auto"/>
            </w:tcBorders>
            <w:shd w:val="clear" w:color="auto" w:fill="621132"/>
            <w:vAlign w:val="center"/>
            <w:hideMark/>
          </w:tcPr>
          <w:p w:rsidR="004C6729" w:rsidRPr="004C6729" w:rsidRDefault="004C6729" w:rsidP="004C6729">
            <w:pPr>
              <w:spacing w:after="0" w:line="240" w:lineRule="auto"/>
              <w:jc w:val="center"/>
              <w:rPr>
                <w:rFonts w:ascii="Arial" w:eastAsia="Times New Roman" w:hAnsi="Arial" w:cs="Arial"/>
                <w:b/>
                <w:bCs/>
                <w:sz w:val="11"/>
                <w:szCs w:val="11"/>
                <w:lang w:eastAsia="es-MX"/>
              </w:rPr>
            </w:pPr>
            <w:r w:rsidRPr="004C6729">
              <w:rPr>
                <w:rFonts w:ascii="Arial" w:eastAsia="Times New Roman" w:hAnsi="Arial" w:cs="Arial"/>
                <w:b/>
                <w:bCs/>
                <w:sz w:val="11"/>
                <w:szCs w:val="11"/>
                <w:lang w:eastAsia="es-MX"/>
              </w:rPr>
              <w:t>FIDEICOMISO</w:t>
            </w:r>
          </w:p>
        </w:tc>
        <w:tc>
          <w:tcPr>
            <w:tcW w:w="582" w:type="pct"/>
            <w:vMerge w:val="restart"/>
            <w:tcBorders>
              <w:top w:val="single" w:sz="4" w:space="0" w:color="auto"/>
              <w:left w:val="single" w:sz="4" w:space="0" w:color="auto"/>
              <w:bottom w:val="single" w:sz="4" w:space="0" w:color="auto"/>
              <w:right w:val="single" w:sz="4" w:space="0" w:color="auto"/>
            </w:tcBorders>
            <w:shd w:val="clear" w:color="auto" w:fill="621132"/>
            <w:vAlign w:val="center"/>
            <w:hideMark/>
          </w:tcPr>
          <w:p w:rsidR="004C6729" w:rsidRPr="004C6729" w:rsidRDefault="004C6729" w:rsidP="004C6729">
            <w:pPr>
              <w:spacing w:after="0" w:line="240" w:lineRule="auto"/>
              <w:jc w:val="center"/>
              <w:rPr>
                <w:rFonts w:ascii="Arial" w:eastAsia="Times New Roman" w:hAnsi="Arial" w:cs="Arial"/>
                <w:b/>
                <w:bCs/>
                <w:sz w:val="11"/>
                <w:szCs w:val="11"/>
                <w:lang w:eastAsia="es-MX"/>
              </w:rPr>
            </w:pPr>
            <w:r w:rsidRPr="004C6729">
              <w:rPr>
                <w:rFonts w:ascii="Arial" w:eastAsia="Times New Roman" w:hAnsi="Arial" w:cs="Arial"/>
                <w:b/>
                <w:bCs/>
                <w:sz w:val="11"/>
                <w:szCs w:val="11"/>
                <w:lang w:eastAsia="es-MX"/>
              </w:rPr>
              <w:t xml:space="preserve">SALDO </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621132"/>
            <w:vAlign w:val="center"/>
            <w:hideMark/>
          </w:tcPr>
          <w:p w:rsidR="004C6729" w:rsidRPr="004C6729" w:rsidRDefault="004C6729" w:rsidP="004C6729">
            <w:pPr>
              <w:spacing w:after="0" w:line="240" w:lineRule="auto"/>
              <w:jc w:val="center"/>
              <w:rPr>
                <w:rFonts w:ascii="Arial" w:eastAsia="Times New Roman" w:hAnsi="Arial" w:cs="Arial"/>
                <w:b/>
                <w:bCs/>
                <w:sz w:val="11"/>
                <w:szCs w:val="11"/>
                <w:lang w:eastAsia="es-MX"/>
              </w:rPr>
            </w:pPr>
            <w:r w:rsidRPr="004C6729">
              <w:rPr>
                <w:rFonts w:ascii="Arial" w:eastAsia="Times New Roman" w:hAnsi="Arial" w:cs="Arial"/>
                <w:b/>
                <w:bCs/>
                <w:sz w:val="11"/>
                <w:szCs w:val="11"/>
                <w:lang w:eastAsia="es-MX"/>
              </w:rPr>
              <w:t>No. CONTRATO</w:t>
            </w:r>
          </w:p>
        </w:tc>
        <w:tc>
          <w:tcPr>
            <w:tcW w:w="783" w:type="pct"/>
            <w:vMerge w:val="restart"/>
            <w:tcBorders>
              <w:top w:val="single" w:sz="4" w:space="0" w:color="auto"/>
              <w:left w:val="single" w:sz="4" w:space="0" w:color="auto"/>
              <w:bottom w:val="single" w:sz="4" w:space="0" w:color="auto"/>
              <w:right w:val="single" w:sz="4" w:space="0" w:color="auto"/>
            </w:tcBorders>
            <w:shd w:val="clear" w:color="auto" w:fill="621132"/>
            <w:vAlign w:val="center"/>
            <w:hideMark/>
          </w:tcPr>
          <w:p w:rsidR="004C6729" w:rsidRPr="004C6729" w:rsidRDefault="004C6729" w:rsidP="004C6729">
            <w:pPr>
              <w:spacing w:after="0" w:line="240" w:lineRule="auto"/>
              <w:jc w:val="center"/>
              <w:rPr>
                <w:rFonts w:ascii="Arial" w:eastAsia="Times New Roman" w:hAnsi="Arial" w:cs="Arial"/>
                <w:b/>
                <w:bCs/>
                <w:sz w:val="11"/>
                <w:szCs w:val="11"/>
                <w:lang w:eastAsia="es-MX"/>
              </w:rPr>
            </w:pPr>
            <w:r w:rsidRPr="004C6729">
              <w:rPr>
                <w:rFonts w:ascii="Arial" w:eastAsia="Times New Roman" w:hAnsi="Arial" w:cs="Arial"/>
                <w:b/>
                <w:bCs/>
                <w:sz w:val="11"/>
                <w:szCs w:val="11"/>
                <w:lang w:eastAsia="es-MX"/>
              </w:rPr>
              <w:t>FIDUCIARIA</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621132"/>
            <w:vAlign w:val="center"/>
            <w:hideMark/>
          </w:tcPr>
          <w:p w:rsidR="004C6729" w:rsidRPr="004C6729" w:rsidRDefault="004C6729" w:rsidP="004C6729">
            <w:pPr>
              <w:spacing w:after="0" w:line="240" w:lineRule="auto"/>
              <w:jc w:val="center"/>
              <w:rPr>
                <w:rFonts w:ascii="Arial" w:eastAsia="Times New Roman" w:hAnsi="Arial" w:cs="Arial"/>
                <w:b/>
                <w:bCs/>
                <w:sz w:val="11"/>
                <w:szCs w:val="11"/>
                <w:lang w:eastAsia="es-MX"/>
              </w:rPr>
            </w:pPr>
            <w:r w:rsidRPr="004C6729">
              <w:rPr>
                <w:rFonts w:ascii="Arial" w:eastAsia="Times New Roman" w:hAnsi="Arial" w:cs="Arial"/>
                <w:b/>
                <w:bCs/>
                <w:sz w:val="11"/>
                <w:szCs w:val="11"/>
                <w:lang w:eastAsia="es-MX"/>
              </w:rPr>
              <w:t>PRESUPUESTO 2024</w:t>
            </w:r>
          </w:p>
        </w:tc>
      </w:tr>
      <w:tr w:rsidR="004C6729" w:rsidRPr="004C6729" w:rsidTr="00AD11B2">
        <w:trPr>
          <w:trHeight w:val="170"/>
          <w:tblHeader/>
          <w:jc w:val="center"/>
        </w:trPr>
        <w:tc>
          <w:tcPr>
            <w:tcW w:w="209" w:type="pct"/>
            <w:vMerge/>
            <w:tcBorders>
              <w:top w:val="single" w:sz="4" w:space="0" w:color="auto"/>
              <w:left w:val="single" w:sz="4" w:space="0" w:color="auto"/>
              <w:bottom w:val="single" w:sz="4" w:space="0" w:color="auto"/>
              <w:right w:val="single" w:sz="4" w:space="0" w:color="auto"/>
            </w:tcBorders>
            <w:shd w:val="clear" w:color="auto" w:fill="621132"/>
            <w:vAlign w:val="center"/>
            <w:hideMark/>
          </w:tcPr>
          <w:p w:rsidR="004C6729" w:rsidRPr="004C6729" w:rsidRDefault="004C6729" w:rsidP="004C6729">
            <w:pPr>
              <w:spacing w:after="0" w:line="240" w:lineRule="auto"/>
              <w:rPr>
                <w:rFonts w:ascii="Arial" w:eastAsia="Times New Roman" w:hAnsi="Arial" w:cs="Arial"/>
                <w:b/>
                <w:bCs/>
                <w:sz w:val="11"/>
                <w:szCs w:val="11"/>
                <w:lang w:eastAsia="es-MX"/>
              </w:rPr>
            </w:pPr>
          </w:p>
        </w:tc>
        <w:tc>
          <w:tcPr>
            <w:tcW w:w="1659" w:type="pct"/>
            <w:vMerge/>
            <w:tcBorders>
              <w:top w:val="single" w:sz="4" w:space="0" w:color="auto"/>
              <w:left w:val="single" w:sz="4" w:space="0" w:color="auto"/>
              <w:bottom w:val="single" w:sz="4" w:space="0" w:color="auto"/>
              <w:right w:val="single" w:sz="4" w:space="0" w:color="auto"/>
            </w:tcBorders>
            <w:shd w:val="clear" w:color="auto" w:fill="621132"/>
            <w:vAlign w:val="center"/>
            <w:hideMark/>
          </w:tcPr>
          <w:p w:rsidR="004C6729" w:rsidRPr="004C6729" w:rsidRDefault="004C6729" w:rsidP="004C6729">
            <w:pPr>
              <w:spacing w:after="0" w:line="240" w:lineRule="auto"/>
              <w:rPr>
                <w:rFonts w:ascii="Arial" w:eastAsia="Times New Roman" w:hAnsi="Arial" w:cs="Arial"/>
                <w:b/>
                <w:bCs/>
                <w:sz w:val="11"/>
                <w:szCs w:val="11"/>
                <w:lang w:eastAsia="es-MX"/>
              </w:rPr>
            </w:pPr>
          </w:p>
        </w:tc>
        <w:tc>
          <w:tcPr>
            <w:tcW w:w="585" w:type="pct"/>
            <w:vMerge/>
            <w:tcBorders>
              <w:top w:val="single" w:sz="4" w:space="0" w:color="auto"/>
              <w:left w:val="single" w:sz="4" w:space="0" w:color="auto"/>
              <w:bottom w:val="single" w:sz="4" w:space="0" w:color="auto"/>
              <w:right w:val="single" w:sz="4" w:space="0" w:color="auto"/>
            </w:tcBorders>
            <w:shd w:val="clear" w:color="auto" w:fill="621132"/>
            <w:vAlign w:val="center"/>
            <w:hideMark/>
          </w:tcPr>
          <w:p w:rsidR="004C6729" w:rsidRPr="004C6729" w:rsidRDefault="004C6729" w:rsidP="004C6729">
            <w:pPr>
              <w:spacing w:after="0" w:line="240" w:lineRule="auto"/>
              <w:rPr>
                <w:rFonts w:ascii="Arial" w:eastAsia="Times New Roman" w:hAnsi="Arial" w:cs="Arial"/>
                <w:b/>
                <w:bCs/>
                <w:sz w:val="11"/>
                <w:szCs w:val="11"/>
                <w:lang w:eastAsia="es-MX"/>
              </w:rPr>
            </w:pPr>
          </w:p>
        </w:tc>
        <w:tc>
          <w:tcPr>
            <w:tcW w:w="582" w:type="pct"/>
            <w:vMerge/>
            <w:tcBorders>
              <w:top w:val="single" w:sz="4" w:space="0" w:color="auto"/>
              <w:left w:val="single" w:sz="4" w:space="0" w:color="auto"/>
              <w:bottom w:val="single" w:sz="4" w:space="0" w:color="auto"/>
              <w:right w:val="single" w:sz="4" w:space="0" w:color="auto"/>
            </w:tcBorders>
            <w:shd w:val="clear" w:color="auto" w:fill="621132"/>
            <w:vAlign w:val="center"/>
            <w:hideMark/>
          </w:tcPr>
          <w:p w:rsidR="004C6729" w:rsidRPr="004C6729" w:rsidRDefault="004C6729" w:rsidP="004C6729">
            <w:pPr>
              <w:spacing w:after="0" w:line="240" w:lineRule="auto"/>
              <w:rPr>
                <w:rFonts w:ascii="Arial" w:eastAsia="Times New Roman" w:hAnsi="Arial" w:cs="Arial"/>
                <w:b/>
                <w:bCs/>
                <w:sz w:val="11"/>
                <w:szCs w:val="11"/>
                <w:lang w:eastAsia="es-MX"/>
              </w:rPr>
            </w:pPr>
          </w:p>
        </w:tc>
        <w:tc>
          <w:tcPr>
            <w:tcW w:w="443" w:type="pct"/>
            <w:vMerge/>
            <w:tcBorders>
              <w:top w:val="single" w:sz="4" w:space="0" w:color="auto"/>
              <w:left w:val="single" w:sz="4" w:space="0" w:color="auto"/>
              <w:bottom w:val="single" w:sz="4" w:space="0" w:color="auto"/>
              <w:right w:val="single" w:sz="4" w:space="0" w:color="auto"/>
            </w:tcBorders>
            <w:shd w:val="clear" w:color="auto" w:fill="621132"/>
            <w:vAlign w:val="center"/>
            <w:hideMark/>
          </w:tcPr>
          <w:p w:rsidR="004C6729" w:rsidRPr="004C6729" w:rsidRDefault="004C6729" w:rsidP="004C6729">
            <w:pPr>
              <w:spacing w:after="0" w:line="240" w:lineRule="auto"/>
              <w:rPr>
                <w:rFonts w:ascii="Arial" w:eastAsia="Times New Roman" w:hAnsi="Arial" w:cs="Arial"/>
                <w:b/>
                <w:bCs/>
                <w:sz w:val="11"/>
                <w:szCs w:val="11"/>
                <w:lang w:eastAsia="es-MX"/>
              </w:rPr>
            </w:pPr>
          </w:p>
        </w:tc>
        <w:tc>
          <w:tcPr>
            <w:tcW w:w="783" w:type="pct"/>
            <w:vMerge/>
            <w:tcBorders>
              <w:top w:val="single" w:sz="4" w:space="0" w:color="auto"/>
              <w:left w:val="single" w:sz="4" w:space="0" w:color="auto"/>
              <w:bottom w:val="single" w:sz="4" w:space="0" w:color="auto"/>
              <w:right w:val="single" w:sz="4" w:space="0" w:color="auto"/>
            </w:tcBorders>
            <w:shd w:val="clear" w:color="auto" w:fill="621132"/>
            <w:vAlign w:val="center"/>
            <w:hideMark/>
          </w:tcPr>
          <w:p w:rsidR="004C6729" w:rsidRPr="004C6729" w:rsidRDefault="004C6729" w:rsidP="004C6729">
            <w:pPr>
              <w:spacing w:after="0" w:line="240" w:lineRule="auto"/>
              <w:rPr>
                <w:rFonts w:ascii="Arial" w:eastAsia="Times New Roman" w:hAnsi="Arial" w:cs="Arial"/>
                <w:b/>
                <w:bCs/>
                <w:sz w:val="11"/>
                <w:szCs w:val="11"/>
                <w:lang w:eastAsia="es-MX"/>
              </w:rPr>
            </w:pPr>
          </w:p>
        </w:tc>
        <w:tc>
          <w:tcPr>
            <w:tcW w:w="739" w:type="pct"/>
            <w:vMerge/>
            <w:tcBorders>
              <w:top w:val="single" w:sz="4" w:space="0" w:color="auto"/>
              <w:left w:val="single" w:sz="4" w:space="0" w:color="auto"/>
              <w:bottom w:val="single" w:sz="4" w:space="0" w:color="auto"/>
              <w:right w:val="single" w:sz="4" w:space="0" w:color="auto"/>
            </w:tcBorders>
            <w:shd w:val="clear" w:color="auto" w:fill="621132"/>
            <w:vAlign w:val="center"/>
            <w:hideMark/>
          </w:tcPr>
          <w:p w:rsidR="004C6729" w:rsidRPr="004C6729" w:rsidRDefault="004C6729" w:rsidP="004C6729">
            <w:pPr>
              <w:spacing w:after="0" w:line="240" w:lineRule="auto"/>
              <w:rPr>
                <w:rFonts w:ascii="Arial" w:eastAsia="Times New Roman" w:hAnsi="Arial" w:cs="Arial"/>
                <w:b/>
                <w:bCs/>
                <w:sz w:val="11"/>
                <w:szCs w:val="11"/>
                <w:lang w:eastAsia="es-MX"/>
              </w:rPr>
            </w:pPr>
          </w:p>
        </w:tc>
      </w:tr>
      <w:tr w:rsidR="004C6729" w:rsidRPr="004C6729" w:rsidTr="00AD11B2">
        <w:trPr>
          <w:trHeight w:val="170"/>
          <w:tblHeader/>
          <w:jc w:val="center"/>
        </w:trPr>
        <w:tc>
          <w:tcPr>
            <w:tcW w:w="4261"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Black" w:eastAsia="Times New Roman" w:hAnsi="Arial Black" w:cs="Arial"/>
                <w:b/>
                <w:bCs/>
                <w:i/>
                <w:iCs/>
                <w:sz w:val="11"/>
                <w:szCs w:val="11"/>
                <w:lang w:eastAsia="es-MX"/>
              </w:rPr>
            </w:pPr>
            <w:r w:rsidRPr="004C6729">
              <w:rPr>
                <w:rFonts w:ascii="Arial Black" w:eastAsia="Times New Roman" w:hAnsi="Arial Black" w:cs="Arial"/>
                <w:b/>
                <w:bCs/>
                <w:i/>
                <w:iCs/>
                <w:sz w:val="11"/>
                <w:szCs w:val="11"/>
                <w:lang w:eastAsia="es-MX"/>
              </w:rPr>
              <w:t xml:space="preserve"> EN OPERACIÓN </w:t>
            </w:r>
          </w:p>
        </w:tc>
        <w:tc>
          <w:tcPr>
            <w:tcW w:w="739" w:type="pct"/>
            <w:tcBorders>
              <w:top w:val="nil"/>
              <w:left w:val="nil"/>
              <w:bottom w:val="single" w:sz="4" w:space="0" w:color="auto"/>
              <w:right w:val="single" w:sz="4" w:space="0" w:color="auto"/>
            </w:tcBorders>
            <w:shd w:val="clear" w:color="auto" w:fill="auto"/>
            <w:noWrap/>
            <w:vAlign w:val="bottom"/>
            <w:hideMark/>
          </w:tcPr>
          <w:p w:rsidR="004C6729" w:rsidRPr="004C6729" w:rsidRDefault="004C6729" w:rsidP="004C6729">
            <w:pPr>
              <w:spacing w:after="0" w:line="240" w:lineRule="auto"/>
              <w:rPr>
                <w:rFonts w:ascii="Arial" w:eastAsia="Times New Roman" w:hAnsi="Arial" w:cs="Arial"/>
                <w:sz w:val="11"/>
                <w:szCs w:val="11"/>
                <w:lang w:eastAsia="es-MX"/>
              </w:rPr>
            </w:pPr>
            <w:r w:rsidRPr="004C6729">
              <w:rPr>
                <w:rFonts w:ascii="Arial" w:eastAsia="Times New Roman" w:hAnsi="Arial" w:cs="Arial"/>
                <w:sz w:val="11"/>
                <w:szCs w:val="11"/>
                <w:lang w:eastAsia="es-MX"/>
              </w:rPr>
              <w:t> </w:t>
            </w:r>
          </w:p>
        </w:tc>
      </w:tr>
      <w:tr w:rsidR="004C6729" w:rsidRPr="004C6729" w:rsidTr="00AD11B2">
        <w:trPr>
          <w:trHeight w:val="170"/>
          <w:tblHeader/>
          <w:jc w:val="center"/>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1</w:t>
            </w:r>
          </w:p>
        </w:tc>
        <w:tc>
          <w:tcPr>
            <w:tcW w:w="1659" w:type="pct"/>
            <w:tcBorders>
              <w:top w:val="single" w:sz="4" w:space="0" w:color="auto"/>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both"/>
              <w:rPr>
                <w:rFonts w:ascii="Arial" w:eastAsia="Times New Roman" w:hAnsi="Arial" w:cs="Arial"/>
                <w:sz w:val="11"/>
                <w:szCs w:val="11"/>
                <w:lang w:eastAsia="es-MX"/>
              </w:rPr>
            </w:pPr>
            <w:r w:rsidRPr="004C6729">
              <w:rPr>
                <w:rFonts w:ascii="Arial" w:eastAsia="Times New Roman" w:hAnsi="Arial" w:cs="Arial"/>
                <w:sz w:val="11"/>
                <w:szCs w:val="11"/>
                <w:lang w:eastAsia="es-MX"/>
              </w:rPr>
              <w:t>ISSTECH</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ISSTECH</w:t>
            </w:r>
          </w:p>
        </w:tc>
        <w:tc>
          <w:tcPr>
            <w:tcW w:w="582"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xml:space="preserve">            788,533,911 </w:t>
            </w:r>
          </w:p>
        </w:tc>
        <w:tc>
          <w:tcPr>
            <w:tcW w:w="443"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FID744244</w:t>
            </w:r>
          </w:p>
        </w:tc>
        <w:tc>
          <w:tcPr>
            <w:tcW w:w="783"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BANORTE S.A. DE C.V.</w:t>
            </w:r>
          </w:p>
        </w:tc>
        <w:tc>
          <w:tcPr>
            <w:tcW w:w="739"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rPr>
                <w:rFonts w:ascii="Arial" w:eastAsia="Times New Roman" w:hAnsi="Arial" w:cs="Arial"/>
                <w:sz w:val="11"/>
                <w:szCs w:val="11"/>
                <w:lang w:eastAsia="es-MX"/>
              </w:rPr>
            </w:pPr>
            <w:r w:rsidRPr="004C6729">
              <w:rPr>
                <w:rFonts w:ascii="Arial" w:eastAsia="Times New Roman" w:hAnsi="Arial" w:cs="Arial"/>
                <w:sz w:val="11"/>
                <w:szCs w:val="11"/>
                <w:lang w:eastAsia="es-MX"/>
              </w:rPr>
              <w:t> </w:t>
            </w:r>
          </w:p>
        </w:tc>
      </w:tr>
      <w:tr w:rsidR="004C6729" w:rsidRPr="004C6729" w:rsidTr="00AD11B2">
        <w:trPr>
          <w:trHeight w:val="170"/>
          <w:tblHeader/>
          <w:jc w:val="center"/>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2</w:t>
            </w:r>
          </w:p>
        </w:tc>
        <w:tc>
          <w:tcPr>
            <w:tcW w:w="1659" w:type="pct"/>
            <w:tcBorders>
              <w:top w:val="single" w:sz="4" w:space="0" w:color="auto"/>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both"/>
              <w:rPr>
                <w:rFonts w:ascii="Arial" w:eastAsia="Times New Roman" w:hAnsi="Arial" w:cs="Arial"/>
                <w:sz w:val="11"/>
                <w:szCs w:val="11"/>
                <w:lang w:eastAsia="es-MX"/>
              </w:rPr>
            </w:pPr>
            <w:r w:rsidRPr="004C6729">
              <w:rPr>
                <w:rFonts w:ascii="Arial" w:eastAsia="Times New Roman" w:hAnsi="Arial" w:cs="Arial"/>
                <w:sz w:val="11"/>
                <w:szCs w:val="11"/>
                <w:lang w:eastAsia="es-MX"/>
              </w:rPr>
              <w:t>SECRETARÍA DE HACIENDA</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FAIFAP</w:t>
            </w:r>
          </w:p>
        </w:tc>
        <w:tc>
          <w:tcPr>
            <w:tcW w:w="582"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xml:space="preserve">            544,524,193 </w:t>
            </w:r>
          </w:p>
        </w:tc>
        <w:tc>
          <w:tcPr>
            <w:tcW w:w="443"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2020-1</w:t>
            </w:r>
          </w:p>
        </w:tc>
        <w:tc>
          <w:tcPr>
            <w:tcW w:w="783"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BBVA BANCOMER</w:t>
            </w:r>
          </w:p>
        </w:tc>
        <w:tc>
          <w:tcPr>
            <w:tcW w:w="739"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rPr>
                <w:rFonts w:ascii="Arial" w:eastAsia="Times New Roman" w:hAnsi="Arial" w:cs="Arial"/>
                <w:sz w:val="11"/>
                <w:szCs w:val="11"/>
                <w:lang w:eastAsia="es-MX"/>
              </w:rPr>
            </w:pPr>
            <w:r w:rsidRPr="004C6729">
              <w:rPr>
                <w:rFonts w:ascii="Arial" w:eastAsia="Times New Roman" w:hAnsi="Arial" w:cs="Arial"/>
                <w:sz w:val="11"/>
                <w:szCs w:val="11"/>
                <w:lang w:eastAsia="es-MX"/>
              </w:rPr>
              <w:t> </w:t>
            </w:r>
          </w:p>
        </w:tc>
      </w:tr>
      <w:tr w:rsidR="004C6729" w:rsidRPr="004C6729" w:rsidTr="00AD11B2">
        <w:trPr>
          <w:trHeight w:val="170"/>
          <w:tblHeader/>
          <w:jc w:val="center"/>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3</w:t>
            </w:r>
          </w:p>
        </w:tc>
        <w:tc>
          <w:tcPr>
            <w:tcW w:w="16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both"/>
              <w:rPr>
                <w:rFonts w:ascii="Arial" w:eastAsia="Times New Roman" w:hAnsi="Arial" w:cs="Arial"/>
                <w:sz w:val="11"/>
                <w:szCs w:val="11"/>
                <w:lang w:eastAsia="es-MX"/>
              </w:rPr>
            </w:pPr>
            <w:r w:rsidRPr="004C6729">
              <w:rPr>
                <w:rFonts w:ascii="Arial" w:eastAsia="Times New Roman" w:hAnsi="Arial" w:cs="Arial"/>
                <w:sz w:val="11"/>
                <w:szCs w:val="11"/>
                <w:lang w:eastAsia="es-MX"/>
              </w:rPr>
              <w:t>SECRETARÍA DE AGRICULTURA, GANADERÍA Y PESCA</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FEDCAA</w:t>
            </w:r>
          </w:p>
        </w:tc>
        <w:tc>
          <w:tcPr>
            <w:tcW w:w="582"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xml:space="preserve">             23,614,039 </w:t>
            </w:r>
          </w:p>
        </w:tc>
        <w:tc>
          <w:tcPr>
            <w:tcW w:w="443"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F/6207013106</w:t>
            </w:r>
          </w:p>
        </w:tc>
        <w:tc>
          <w:tcPr>
            <w:tcW w:w="783"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FINANCIERA NACIONAL DE DESARROLLO AGROPECUARIO, RURAL, FORESTAL Y PESQUERO (FND)</w:t>
            </w:r>
          </w:p>
        </w:tc>
        <w:tc>
          <w:tcPr>
            <w:tcW w:w="739"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rPr>
                <w:rFonts w:ascii="Arial" w:eastAsia="Times New Roman" w:hAnsi="Arial" w:cs="Arial"/>
                <w:sz w:val="11"/>
                <w:szCs w:val="11"/>
                <w:lang w:eastAsia="es-MX"/>
              </w:rPr>
            </w:pPr>
            <w:r w:rsidRPr="004C6729">
              <w:rPr>
                <w:rFonts w:ascii="Arial" w:eastAsia="Times New Roman" w:hAnsi="Arial" w:cs="Arial"/>
                <w:sz w:val="11"/>
                <w:szCs w:val="11"/>
                <w:lang w:eastAsia="es-MX"/>
              </w:rPr>
              <w:t> </w:t>
            </w:r>
          </w:p>
        </w:tc>
      </w:tr>
      <w:tr w:rsidR="004C6729" w:rsidRPr="004C6729" w:rsidTr="00AD11B2">
        <w:trPr>
          <w:trHeight w:val="170"/>
          <w:tblHeader/>
          <w:jc w:val="center"/>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4</w:t>
            </w:r>
          </w:p>
        </w:tc>
        <w:tc>
          <w:tcPr>
            <w:tcW w:w="1659" w:type="pct"/>
            <w:vMerge/>
            <w:tcBorders>
              <w:top w:val="nil"/>
              <w:left w:val="single" w:sz="4" w:space="0" w:color="auto"/>
              <w:bottom w:val="single" w:sz="4" w:space="0" w:color="auto"/>
              <w:right w:val="single" w:sz="4" w:space="0" w:color="auto"/>
            </w:tcBorders>
            <w:vAlign w:val="center"/>
            <w:hideMark/>
          </w:tcPr>
          <w:p w:rsidR="004C6729" w:rsidRPr="004C6729" w:rsidRDefault="004C6729" w:rsidP="004C6729">
            <w:pPr>
              <w:spacing w:after="0" w:line="240" w:lineRule="auto"/>
              <w:rPr>
                <w:rFonts w:ascii="Arial" w:eastAsia="Times New Roman" w:hAnsi="Arial" w:cs="Arial"/>
                <w:sz w:val="11"/>
                <w:szCs w:val="11"/>
                <w:lang w:eastAsia="es-MX"/>
              </w:rPr>
            </w:pP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FOFAE</w:t>
            </w:r>
          </w:p>
        </w:tc>
        <w:tc>
          <w:tcPr>
            <w:tcW w:w="582"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F/55</w:t>
            </w:r>
          </w:p>
        </w:tc>
        <w:tc>
          <w:tcPr>
            <w:tcW w:w="783"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BANCO SANTANDER, S.A.</w:t>
            </w:r>
          </w:p>
        </w:tc>
        <w:tc>
          <w:tcPr>
            <w:tcW w:w="739"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xml:space="preserve">                   15,000,000.00 </w:t>
            </w:r>
          </w:p>
        </w:tc>
      </w:tr>
      <w:tr w:rsidR="004C6729" w:rsidRPr="004C6729" w:rsidTr="00AD11B2">
        <w:trPr>
          <w:trHeight w:val="170"/>
          <w:tblHeader/>
          <w:jc w:val="center"/>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5</w:t>
            </w:r>
          </w:p>
        </w:tc>
        <w:tc>
          <w:tcPr>
            <w:tcW w:w="1659" w:type="pct"/>
            <w:tcBorders>
              <w:top w:val="single" w:sz="4" w:space="0" w:color="auto"/>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both"/>
              <w:rPr>
                <w:rFonts w:ascii="Arial" w:eastAsia="Times New Roman" w:hAnsi="Arial" w:cs="Arial"/>
                <w:sz w:val="11"/>
                <w:szCs w:val="11"/>
                <w:lang w:eastAsia="es-MX"/>
              </w:rPr>
            </w:pPr>
            <w:r w:rsidRPr="004C6729">
              <w:rPr>
                <w:rFonts w:ascii="Arial" w:eastAsia="Times New Roman" w:hAnsi="Arial" w:cs="Arial"/>
                <w:sz w:val="11"/>
                <w:szCs w:val="11"/>
                <w:lang w:eastAsia="es-MX"/>
              </w:rPr>
              <w:t>SECRETARÍA DE MOVILIDAD Y TRANSPORTE</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FIMOTRA</w:t>
            </w:r>
          </w:p>
        </w:tc>
        <w:tc>
          <w:tcPr>
            <w:tcW w:w="582"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F/2001718</w:t>
            </w:r>
          </w:p>
        </w:tc>
        <w:tc>
          <w:tcPr>
            <w:tcW w:w="783"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BANCO SANTANDER, S.A.</w:t>
            </w:r>
          </w:p>
        </w:tc>
        <w:tc>
          <w:tcPr>
            <w:tcW w:w="739"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rPr>
                <w:rFonts w:ascii="Arial" w:eastAsia="Times New Roman" w:hAnsi="Arial" w:cs="Arial"/>
                <w:sz w:val="11"/>
                <w:szCs w:val="11"/>
                <w:lang w:eastAsia="es-MX"/>
              </w:rPr>
            </w:pPr>
            <w:r w:rsidRPr="004C6729">
              <w:rPr>
                <w:rFonts w:ascii="Arial" w:eastAsia="Times New Roman" w:hAnsi="Arial" w:cs="Arial"/>
                <w:sz w:val="11"/>
                <w:szCs w:val="11"/>
                <w:lang w:eastAsia="es-MX"/>
              </w:rPr>
              <w:t> </w:t>
            </w:r>
          </w:p>
        </w:tc>
      </w:tr>
      <w:tr w:rsidR="004C6729" w:rsidRPr="004C6729" w:rsidTr="00AD11B2">
        <w:trPr>
          <w:trHeight w:val="170"/>
          <w:tblHeader/>
          <w:jc w:val="center"/>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6</w:t>
            </w:r>
          </w:p>
        </w:tc>
        <w:tc>
          <w:tcPr>
            <w:tcW w:w="16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both"/>
              <w:rPr>
                <w:rFonts w:ascii="Arial" w:eastAsia="Times New Roman" w:hAnsi="Arial" w:cs="Arial"/>
                <w:sz w:val="11"/>
                <w:szCs w:val="11"/>
                <w:lang w:eastAsia="es-MX"/>
              </w:rPr>
            </w:pPr>
            <w:r w:rsidRPr="004C6729">
              <w:rPr>
                <w:rFonts w:ascii="Arial" w:eastAsia="Times New Roman" w:hAnsi="Arial" w:cs="Arial"/>
                <w:sz w:val="11"/>
                <w:szCs w:val="11"/>
                <w:lang w:eastAsia="es-MX"/>
              </w:rPr>
              <w:t>SECRETARÍA GENERAL DE GOBIERNO</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FOSEG</w:t>
            </w:r>
          </w:p>
        </w:tc>
        <w:tc>
          <w:tcPr>
            <w:tcW w:w="582"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xml:space="preserve">             63,195,973 </w:t>
            </w:r>
          </w:p>
        </w:tc>
        <w:tc>
          <w:tcPr>
            <w:tcW w:w="443"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FID-80292</w:t>
            </w:r>
          </w:p>
        </w:tc>
        <w:tc>
          <w:tcPr>
            <w:tcW w:w="783"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NACIONAL FINANCIERA (NAFIN)</w:t>
            </w:r>
          </w:p>
        </w:tc>
        <w:tc>
          <w:tcPr>
            <w:tcW w:w="739"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rPr>
                <w:rFonts w:ascii="Arial" w:eastAsia="Times New Roman" w:hAnsi="Arial" w:cs="Arial"/>
                <w:sz w:val="11"/>
                <w:szCs w:val="11"/>
                <w:lang w:eastAsia="es-MX"/>
              </w:rPr>
            </w:pPr>
            <w:r w:rsidRPr="004C6729">
              <w:rPr>
                <w:rFonts w:ascii="Arial" w:eastAsia="Times New Roman" w:hAnsi="Arial" w:cs="Arial"/>
                <w:sz w:val="11"/>
                <w:szCs w:val="11"/>
                <w:lang w:eastAsia="es-MX"/>
              </w:rPr>
              <w:t> </w:t>
            </w:r>
          </w:p>
        </w:tc>
      </w:tr>
      <w:tr w:rsidR="004C6729" w:rsidRPr="004C6729" w:rsidTr="00AD11B2">
        <w:trPr>
          <w:trHeight w:val="170"/>
          <w:tblHeader/>
          <w:jc w:val="center"/>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7</w:t>
            </w:r>
          </w:p>
        </w:tc>
        <w:tc>
          <w:tcPr>
            <w:tcW w:w="1659" w:type="pct"/>
            <w:vMerge/>
            <w:tcBorders>
              <w:top w:val="nil"/>
              <w:left w:val="single" w:sz="4" w:space="0" w:color="auto"/>
              <w:bottom w:val="single" w:sz="4" w:space="0" w:color="auto"/>
              <w:right w:val="single" w:sz="4" w:space="0" w:color="auto"/>
            </w:tcBorders>
            <w:vAlign w:val="center"/>
            <w:hideMark/>
          </w:tcPr>
          <w:p w:rsidR="004C6729" w:rsidRPr="004C6729" w:rsidRDefault="004C6729" w:rsidP="004C6729">
            <w:pPr>
              <w:spacing w:after="0" w:line="240" w:lineRule="auto"/>
              <w:rPr>
                <w:rFonts w:ascii="Arial" w:eastAsia="Times New Roman" w:hAnsi="Arial" w:cs="Arial"/>
                <w:sz w:val="11"/>
                <w:szCs w:val="11"/>
                <w:lang w:eastAsia="es-MX"/>
              </w:rPr>
            </w:pP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FOCODO</w:t>
            </w:r>
          </w:p>
        </w:tc>
        <w:tc>
          <w:tcPr>
            <w:tcW w:w="582"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xml:space="preserve">                    11,145 </w:t>
            </w:r>
          </w:p>
        </w:tc>
        <w:tc>
          <w:tcPr>
            <w:tcW w:w="443"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F/10396</w:t>
            </w:r>
          </w:p>
        </w:tc>
        <w:tc>
          <w:tcPr>
            <w:tcW w:w="783"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BANORTE S.A. DE C.V.</w:t>
            </w:r>
          </w:p>
        </w:tc>
        <w:tc>
          <w:tcPr>
            <w:tcW w:w="739"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rPr>
                <w:rFonts w:ascii="Arial" w:eastAsia="Times New Roman" w:hAnsi="Arial" w:cs="Arial"/>
                <w:sz w:val="11"/>
                <w:szCs w:val="11"/>
                <w:lang w:eastAsia="es-MX"/>
              </w:rPr>
            </w:pPr>
            <w:r w:rsidRPr="004C6729">
              <w:rPr>
                <w:rFonts w:ascii="Arial" w:eastAsia="Times New Roman" w:hAnsi="Arial" w:cs="Arial"/>
                <w:sz w:val="11"/>
                <w:szCs w:val="11"/>
                <w:lang w:eastAsia="es-MX"/>
              </w:rPr>
              <w:t> </w:t>
            </w:r>
          </w:p>
        </w:tc>
      </w:tr>
      <w:tr w:rsidR="004C6729" w:rsidRPr="004C6729" w:rsidTr="00AD11B2">
        <w:trPr>
          <w:trHeight w:val="170"/>
          <w:tblHeader/>
          <w:jc w:val="center"/>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8</w:t>
            </w:r>
          </w:p>
        </w:tc>
        <w:tc>
          <w:tcPr>
            <w:tcW w:w="1659" w:type="pct"/>
            <w:tcBorders>
              <w:top w:val="single" w:sz="4" w:space="0" w:color="auto"/>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both"/>
              <w:rPr>
                <w:rFonts w:ascii="Arial" w:eastAsia="Times New Roman" w:hAnsi="Arial" w:cs="Arial"/>
                <w:sz w:val="11"/>
                <w:szCs w:val="11"/>
                <w:lang w:eastAsia="es-MX"/>
              </w:rPr>
            </w:pPr>
            <w:r w:rsidRPr="004C6729">
              <w:rPr>
                <w:rFonts w:ascii="Arial" w:eastAsia="Times New Roman" w:hAnsi="Arial" w:cs="Arial"/>
                <w:sz w:val="11"/>
                <w:szCs w:val="11"/>
                <w:lang w:eastAsia="es-MX"/>
              </w:rPr>
              <w:t>SECRETARÍA DE HACIENDA</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FOPROVEP</w:t>
            </w:r>
          </w:p>
        </w:tc>
        <w:tc>
          <w:tcPr>
            <w:tcW w:w="582"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xml:space="preserve">             10,568,354 </w:t>
            </w:r>
          </w:p>
        </w:tc>
        <w:tc>
          <w:tcPr>
            <w:tcW w:w="443"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F/223999</w:t>
            </w:r>
          </w:p>
        </w:tc>
        <w:tc>
          <w:tcPr>
            <w:tcW w:w="783"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HSBC, MÉXICO S.A.</w:t>
            </w:r>
          </w:p>
        </w:tc>
        <w:tc>
          <w:tcPr>
            <w:tcW w:w="739"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rPr>
                <w:rFonts w:ascii="Arial" w:eastAsia="Times New Roman" w:hAnsi="Arial" w:cs="Arial"/>
                <w:sz w:val="11"/>
                <w:szCs w:val="11"/>
                <w:lang w:eastAsia="es-MX"/>
              </w:rPr>
            </w:pPr>
            <w:r w:rsidRPr="004C6729">
              <w:rPr>
                <w:rFonts w:ascii="Arial" w:eastAsia="Times New Roman" w:hAnsi="Arial" w:cs="Arial"/>
                <w:sz w:val="11"/>
                <w:szCs w:val="11"/>
                <w:lang w:eastAsia="es-MX"/>
              </w:rPr>
              <w:t> </w:t>
            </w:r>
          </w:p>
        </w:tc>
      </w:tr>
      <w:tr w:rsidR="004C6729" w:rsidRPr="004C6729" w:rsidTr="00AD11B2">
        <w:trPr>
          <w:trHeight w:val="170"/>
          <w:tblHeader/>
          <w:jc w:val="center"/>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9</w:t>
            </w:r>
          </w:p>
        </w:tc>
        <w:tc>
          <w:tcPr>
            <w:tcW w:w="1659" w:type="pct"/>
            <w:tcBorders>
              <w:top w:val="single" w:sz="4" w:space="0" w:color="auto"/>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both"/>
              <w:rPr>
                <w:rFonts w:ascii="Arial" w:eastAsia="Times New Roman" w:hAnsi="Arial" w:cs="Arial"/>
                <w:sz w:val="11"/>
                <w:szCs w:val="11"/>
                <w:lang w:eastAsia="es-MX"/>
              </w:rPr>
            </w:pPr>
            <w:r w:rsidRPr="004C6729">
              <w:rPr>
                <w:rFonts w:ascii="Arial" w:eastAsia="Times New Roman" w:hAnsi="Arial" w:cs="Arial"/>
                <w:sz w:val="11"/>
                <w:szCs w:val="11"/>
                <w:lang w:eastAsia="es-MX"/>
              </w:rPr>
              <w:t>SECRETARÍA DE SEGURIDAD Y PROTECCIÓN CIUDADANA</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SECTOR POLICIAL</w:t>
            </w:r>
          </w:p>
        </w:tc>
        <w:tc>
          <w:tcPr>
            <w:tcW w:w="582"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xml:space="preserve">            132,530,903 </w:t>
            </w:r>
          </w:p>
        </w:tc>
        <w:tc>
          <w:tcPr>
            <w:tcW w:w="443"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F/9013-9</w:t>
            </w:r>
          </w:p>
        </w:tc>
        <w:tc>
          <w:tcPr>
            <w:tcW w:w="783"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ACTINVER</w:t>
            </w:r>
          </w:p>
        </w:tc>
        <w:tc>
          <w:tcPr>
            <w:tcW w:w="739"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rPr>
                <w:rFonts w:ascii="Arial" w:eastAsia="Times New Roman" w:hAnsi="Arial" w:cs="Arial"/>
                <w:sz w:val="11"/>
                <w:szCs w:val="11"/>
                <w:lang w:eastAsia="es-MX"/>
              </w:rPr>
            </w:pPr>
            <w:r w:rsidRPr="004C6729">
              <w:rPr>
                <w:rFonts w:ascii="Arial" w:eastAsia="Times New Roman" w:hAnsi="Arial" w:cs="Arial"/>
                <w:sz w:val="11"/>
                <w:szCs w:val="11"/>
                <w:lang w:eastAsia="es-MX"/>
              </w:rPr>
              <w:t> </w:t>
            </w:r>
          </w:p>
        </w:tc>
      </w:tr>
      <w:tr w:rsidR="004C6729" w:rsidRPr="004C6729" w:rsidTr="00AD11B2">
        <w:trPr>
          <w:trHeight w:val="170"/>
          <w:tblHeader/>
          <w:jc w:val="center"/>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10</w:t>
            </w:r>
          </w:p>
        </w:tc>
        <w:tc>
          <w:tcPr>
            <w:tcW w:w="1659" w:type="pct"/>
            <w:tcBorders>
              <w:top w:val="single" w:sz="4" w:space="0" w:color="auto"/>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rPr>
                <w:rFonts w:ascii="Arial" w:eastAsia="Times New Roman" w:hAnsi="Arial" w:cs="Arial"/>
                <w:sz w:val="11"/>
                <w:szCs w:val="11"/>
                <w:lang w:eastAsia="es-MX"/>
              </w:rPr>
            </w:pPr>
            <w:r w:rsidRPr="004C6729">
              <w:rPr>
                <w:rFonts w:ascii="Arial" w:eastAsia="Times New Roman" w:hAnsi="Arial" w:cs="Arial"/>
                <w:sz w:val="11"/>
                <w:szCs w:val="11"/>
                <w:lang w:eastAsia="es-MX"/>
              </w:rPr>
              <w:t>SECRETARÍA DE ECONOMÍA Y DEL TRABAJO</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RECINTO FISCALIZADO</w:t>
            </w:r>
          </w:p>
        </w:tc>
        <w:tc>
          <w:tcPr>
            <w:tcW w:w="582"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xml:space="preserve">               9,009,011 </w:t>
            </w:r>
          </w:p>
        </w:tc>
        <w:tc>
          <w:tcPr>
            <w:tcW w:w="443"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FID/80495</w:t>
            </w:r>
          </w:p>
        </w:tc>
        <w:tc>
          <w:tcPr>
            <w:tcW w:w="783"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NACIONAL FINANCIERA (NAFIN)</w:t>
            </w:r>
          </w:p>
        </w:tc>
        <w:tc>
          <w:tcPr>
            <w:tcW w:w="739"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rPr>
                <w:rFonts w:ascii="Arial" w:eastAsia="Times New Roman" w:hAnsi="Arial" w:cs="Arial"/>
                <w:sz w:val="11"/>
                <w:szCs w:val="11"/>
                <w:lang w:eastAsia="es-MX"/>
              </w:rPr>
            </w:pPr>
            <w:r w:rsidRPr="004C6729">
              <w:rPr>
                <w:rFonts w:ascii="Arial" w:eastAsia="Times New Roman" w:hAnsi="Arial" w:cs="Arial"/>
                <w:sz w:val="11"/>
                <w:szCs w:val="11"/>
                <w:lang w:eastAsia="es-MX"/>
              </w:rPr>
              <w:t> </w:t>
            </w:r>
          </w:p>
        </w:tc>
      </w:tr>
      <w:tr w:rsidR="004C6729" w:rsidRPr="004C6729" w:rsidTr="00AD11B2">
        <w:trPr>
          <w:trHeight w:val="170"/>
          <w:tblHeader/>
          <w:jc w:val="center"/>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11</w:t>
            </w:r>
          </w:p>
        </w:tc>
        <w:tc>
          <w:tcPr>
            <w:tcW w:w="16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both"/>
              <w:rPr>
                <w:rFonts w:ascii="Arial" w:eastAsia="Times New Roman" w:hAnsi="Arial" w:cs="Arial"/>
                <w:sz w:val="11"/>
                <w:szCs w:val="11"/>
                <w:lang w:eastAsia="es-MX"/>
              </w:rPr>
            </w:pPr>
            <w:r w:rsidRPr="004C6729">
              <w:rPr>
                <w:rFonts w:ascii="Arial" w:eastAsia="Times New Roman" w:hAnsi="Arial" w:cs="Arial"/>
                <w:sz w:val="11"/>
                <w:szCs w:val="11"/>
                <w:lang w:eastAsia="es-MX"/>
              </w:rPr>
              <w:t>SECRETARÍA DE EDUCACIÓN</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FOVIMCHIS</w:t>
            </w:r>
          </w:p>
        </w:tc>
        <w:tc>
          <w:tcPr>
            <w:tcW w:w="582"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xml:space="preserve">             24,311,688 </w:t>
            </w:r>
          </w:p>
        </w:tc>
        <w:tc>
          <w:tcPr>
            <w:tcW w:w="443"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F/8915-7</w:t>
            </w:r>
          </w:p>
        </w:tc>
        <w:tc>
          <w:tcPr>
            <w:tcW w:w="783"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BANORTE S.A. DE C.V.</w:t>
            </w:r>
          </w:p>
        </w:tc>
        <w:tc>
          <w:tcPr>
            <w:tcW w:w="739"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rPr>
                <w:rFonts w:ascii="Arial" w:eastAsia="Times New Roman" w:hAnsi="Arial" w:cs="Arial"/>
                <w:sz w:val="11"/>
                <w:szCs w:val="11"/>
                <w:lang w:eastAsia="es-MX"/>
              </w:rPr>
            </w:pPr>
            <w:r w:rsidRPr="004C6729">
              <w:rPr>
                <w:rFonts w:ascii="Arial" w:eastAsia="Times New Roman" w:hAnsi="Arial" w:cs="Arial"/>
                <w:sz w:val="11"/>
                <w:szCs w:val="11"/>
                <w:lang w:eastAsia="es-MX"/>
              </w:rPr>
              <w:t> </w:t>
            </w:r>
          </w:p>
        </w:tc>
      </w:tr>
      <w:tr w:rsidR="004C6729" w:rsidRPr="004C6729" w:rsidTr="00AD11B2">
        <w:trPr>
          <w:trHeight w:val="170"/>
          <w:tblHeader/>
          <w:jc w:val="center"/>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12</w:t>
            </w:r>
          </w:p>
        </w:tc>
        <w:tc>
          <w:tcPr>
            <w:tcW w:w="1659" w:type="pct"/>
            <w:vMerge/>
            <w:tcBorders>
              <w:top w:val="nil"/>
              <w:left w:val="single" w:sz="4" w:space="0" w:color="auto"/>
              <w:bottom w:val="single" w:sz="4" w:space="0" w:color="auto"/>
              <w:right w:val="single" w:sz="4" w:space="0" w:color="auto"/>
            </w:tcBorders>
            <w:vAlign w:val="center"/>
            <w:hideMark/>
          </w:tcPr>
          <w:p w:rsidR="004C6729" w:rsidRPr="004C6729" w:rsidRDefault="004C6729" w:rsidP="004C6729">
            <w:pPr>
              <w:spacing w:after="0" w:line="240" w:lineRule="auto"/>
              <w:rPr>
                <w:rFonts w:ascii="Arial" w:eastAsia="Times New Roman" w:hAnsi="Arial" w:cs="Arial"/>
                <w:sz w:val="11"/>
                <w:szCs w:val="11"/>
                <w:lang w:eastAsia="es-MX"/>
              </w:rPr>
            </w:pP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FOAPES</w:t>
            </w:r>
          </w:p>
        </w:tc>
        <w:tc>
          <w:tcPr>
            <w:tcW w:w="582"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xml:space="preserve">               2,484,631 </w:t>
            </w:r>
          </w:p>
        </w:tc>
        <w:tc>
          <w:tcPr>
            <w:tcW w:w="443"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F/405638-8</w:t>
            </w:r>
          </w:p>
        </w:tc>
        <w:tc>
          <w:tcPr>
            <w:tcW w:w="783"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BBVA BANCOMER</w:t>
            </w:r>
          </w:p>
        </w:tc>
        <w:tc>
          <w:tcPr>
            <w:tcW w:w="739"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rPr>
                <w:rFonts w:ascii="Arial" w:eastAsia="Times New Roman" w:hAnsi="Arial" w:cs="Arial"/>
                <w:sz w:val="11"/>
                <w:szCs w:val="11"/>
                <w:lang w:eastAsia="es-MX"/>
              </w:rPr>
            </w:pPr>
            <w:r w:rsidRPr="004C6729">
              <w:rPr>
                <w:rFonts w:ascii="Arial" w:eastAsia="Times New Roman" w:hAnsi="Arial" w:cs="Arial"/>
                <w:sz w:val="11"/>
                <w:szCs w:val="11"/>
                <w:lang w:eastAsia="es-MX"/>
              </w:rPr>
              <w:t> </w:t>
            </w:r>
          </w:p>
        </w:tc>
      </w:tr>
      <w:tr w:rsidR="004C6729" w:rsidRPr="004C6729" w:rsidTr="00AD11B2">
        <w:trPr>
          <w:trHeight w:val="170"/>
          <w:tblHeader/>
          <w:jc w:val="center"/>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13</w:t>
            </w:r>
          </w:p>
        </w:tc>
        <w:tc>
          <w:tcPr>
            <w:tcW w:w="1659" w:type="pct"/>
            <w:tcBorders>
              <w:top w:val="single" w:sz="4" w:space="0" w:color="auto"/>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both"/>
              <w:rPr>
                <w:rFonts w:ascii="Arial" w:eastAsia="Times New Roman" w:hAnsi="Arial" w:cs="Arial"/>
                <w:sz w:val="11"/>
                <w:szCs w:val="11"/>
                <w:lang w:eastAsia="es-MX"/>
              </w:rPr>
            </w:pPr>
            <w:r w:rsidRPr="004C6729">
              <w:rPr>
                <w:rFonts w:ascii="Arial" w:eastAsia="Times New Roman" w:hAnsi="Arial" w:cs="Arial"/>
                <w:sz w:val="11"/>
                <w:szCs w:val="11"/>
                <w:lang w:eastAsia="es-MX"/>
              </w:rPr>
              <w:t>SISTEMA DIF CHIAPAS</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UNA MANO…UNA ESPERANZA</w:t>
            </w:r>
          </w:p>
        </w:tc>
        <w:tc>
          <w:tcPr>
            <w:tcW w:w="582"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xml:space="preserve">                  511,290 </w:t>
            </w:r>
          </w:p>
        </w:tc>
        <w:tc>
          <w:tcPr>
            <w:tcW w:w="443"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F/61</w:t>
            </w:r>
          </w:p>
        </w:tc>
        <w:tc>
          <w:tcPr>
            <w:tcW w:w="783"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BANCO AZTECA</w:t>
            </w:r>
          </w:p>
        </w:tc>
        <w:tc>
          <w:tcPr>
            <w:tcW w:w="739"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xml:space="preserve">                        830,146.84 </w:t>
            </w:r>
          </w:p>
        </w:tc>
      </w:tr>
      <w:tr w:rsidR="004C6729" w:rsidRPr="004C6729" w:rsidTr="00AD11B2">
        <w:trPr>
          <w:trHeight w:val="170"/>
          <w:tblHeader/>
          <w:jc w:val="center"/>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14</w:t>
            </w:r>
          </w:p>
        </w:tc>
        <w:tc>
          <w:tcPr>
            <w:tcW w:w="1659" w:type="pct"/>
            <w:tcBorders>
              <w:top w:val="single" w:sz="4" w:space="0" w:color="auto"/>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both"/>
              <w:rPr>
                <w:rFonts w:ascii="Arial" w:eastAsia="Times New Roman" w:hAnsi="Arial" w:cs="Arial"/>
                <w:sz w:val="11"/>
                <w:szCs w:val="11"/>
                <w:lang w:eastAsia="es-MX"/>
              </w:rPr>
            </w:pPr>
            <w:r w:rsidRPr="004C6729">
              <w:rPr>
                <w:rFonts w:ascii="Arial" w:eastAsia="Times New Roman" w:hAnsi="Arial" w:cs="Arial"/>
                <w:sz w:val="11"/>
                <w:szCs w:val="11"/>
                <w:lang w:eastAsia="es-MX"/>
              </w:rPr>
              <w:t>SECRETARÍA DE TURISMO</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FIDETUR</w:t>
            </w:r>
          </w:p>
        </w:tc>
        <w:tc>
          <w:tcPr>
            <w:tcW w:w="582"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xml:space="preserve">               6,627,509 </w:t>
            </w:r>
          </w:p>
        </w:tc>
        <w:tc>
          <w:tcPr>
            <w:tcW w:w="443"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F/70</w:t>
            </w:r>
          </w:p>
        </w:tc>
        <w:tc>
          <w:tcPr>
            <w:tcW w:w="783"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BANCO AZTECA</w:t>
            </w:r>
          </w:p>
        </w:tc>
        <w:tc>
          <w:tcPr>
            <w:tcW w:w="739"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xml:space="preserve">                   22,612,794.00 </w:t>
            </w:r>
          </w:p>
        </w:tc>
      </w:tr>
      <w:tr w:rsidR="004C6729" w:rsidRPr="004C6729" w:rsidTr="00AD11B2">
        <w:trPr>
          <w:trHeight w:val="170"/>
          <w:tblHeader/>
          <w:jc w:val="center"/>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15</w:t>
            </w:r>
          </w:p>
        </w:tc>
        <w:tc>
          <w:tcPr>
            <w:tcW w:w="16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both"/>
              <w:rPr>
                <w:rFonts w:ascii="Arial" w:eastAsia="Times New Roman" w:hAnsi="Arial" w:cs="Arial"/>
                <w:sz w:val="11"/>
                <w:szCs w:val="11"/>
                <w:lang w:eastAsia="es-MX"/>
              </w:rPr>
            </w:pPr>
            <w:r w:rsidRPr="004C6729">
              <w:rPr>
                <w:rFonts w:ascii="Arial" w:eastAsia="Times New Roman" w:hAnsi="Arial" w:cs="Arial"/>
                <w:sz w:val="11"/>
                <w:szCs w:val="11"/>
                <w:lang w:eastAsia="es-MX"/>
              </w:rPr>
              <w:t>SECRETARÍA DE ECONOMÍA Y DEL TRABAJO</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FOFOE</w:t>
            </w:r>
          </w:p>
        </w:tc>
        <w:tc>
          <w:tcPr>
            <w:tcW w:w="582"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xml:space="preserve">             15,135,888 </w:t>
            </w:r>
          </w:p>
        </w:tc>
        <w:tc>
          <w:tcPr>
            <w:tcW w:w="443"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FID-80535</w:t>
            </w:r>
          </w:p>
        </w:tc>
        <w:tc>
          <w:tcPr>
            <w:tcW w:w="783"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NACIONAL FINANCIERA (NAFIN)</w:t>
            </w:r>
          </w:p>
        </w:tc>
        <w:tc>
          <w:tcPr>
            <w:tcW w:w="739"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w:t>
            </w:r>
          </w:p>
        </w:tc>
      </w:tr>
      <w:tr w:rsidR="004C6729" w:rsidRPr="004C6729" w:rsidTr="00AD11B2">
        <w:trPr>
          <w:trHeight w:val="170"/>
          <w:tblHeader/>
          <w:jc w:val="center"/>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16</w:t>
            </w:r>
          </w:p>
        </w:tc>
        <w:tc>
          <w:tcPr>
            <w:tcW w:w="1659" w:type="pct"/>
            <w:vMerge/>
            <w:tcBorders>
              <w:top w:val="nil"/>
              <w:left w:val="single" w:sz="4" w:space="0" w:color="auto"/>
              <w:bottom w:val="single" w:sz="4" w:space="0" w:color="auto"/>
              <w:right w:val="single" w:sz="4" w:space="0" w:color="auto"/>
            </w:tcBorders>
            <w:vAlign w:val="center"/>
            <w:hideMark/>
          </w:tcPr>
          <w:p w:rsidR="004C6729" w:rsidRPr="004C6729" w:rsidRDefault="004C6729" w:rsidP="004C6729">
            <w:pPr>
              <w:spacing w:after="0" w:line="240" w:lineRule="auto"/>
              <w:rPr>
                <w:rFonts w:ascii="Arial" w:eastAsia="Times New Roman" w:hAnsi="Arial" w:cs="Arial"/>
                <w:sz w:val="11"/>
                <w:szCs w:val="11"/>
                <w:lang w:eastAsia="es-MX"/>
              </w:rPr>
            </w:pP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FIPRECH</w:t>
            </w:r>
          </w:p>
        </w:tc>
        <w:tc>
          <w:tcPr>
            <w:tcW w:w="582"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xml:space="preserve">             29,525,068 </w:t>
            </w:r>
          </w:p>
        </w:tc>
        <w:tc>
          <w:tcPr>
            <w:tcW w:w="443"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F/751854</w:t>
            </w:r>
          </w:p>
        </w:tc>
        <w:tc>
          <w:tcPr>
            <w:tcW w:w="783"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BANORTE S.A. DE C.V.</w:t>
            </w:r>
          </w:p>
        </w:tc>
        <w:tc>
          <w:tcPr>
            <w:tcW w:w="739"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w:t>
            </w:r>
          </w:p>
        </w:tc>
      </w:tr>
      <w:tr w:rsidR="004C6729" w:rsidRPr="004C6729" w:rsidTr="00AD11B2">
        <w:trPr>
          <w:trHeight w:val="170"/>
          <w:tblHeader/>
          <w:jc w:val="center"/>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17</w:t>
            </w:r>
          </w:p>
        </w:tc>
        <w:tc>
          <w:tcPr>
            <w:tcW w:w="1659" w:type="pct"/>
            <w:tcBorders>
              <w:top w:val="single" w:sz="4" w:space="0" w:color="auto"/>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both"/>
              <w:rPr>
                <w:rFonts w:ascii="Arial" w:eastAsia="Times New Roman" w:hAnsi="Arial" w:cs="Arial"/>
                <w:sz w:val="11"/>
                <w:szCs w:val="11"/>
                <w:lang w:eastAsia="es-MX"/>
              </w:rPr>
            </w:pPr>
            <w:r w:rsidRPr="004C6729">
              <w:rPr>
                <w:rFonts w:ascii="Arial" w:eastAsia="Times New Roman" w:hAnsi="Arial" w:cs="Arial"/>
                <w:sz w:val="11"/>
                <w:szCs w:val="11"/>
                <w:lang w:eastAsia="es-MX"/>
              </w:rPr>
              <w:t>SECRETARÍA DE MEDIO AMBIENTE E HISTORIA NATURAL</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FESA</w:t>
            </w:r>
          </w:p>
        </w:tc>
        <w:tc>
          <w:tcPr>
            <w:tcW w:w="582"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xml:space="preserve">             60,426,073 </w:t>
            </w:r>
          </w:p>
        </w:tc>
        <w:tc>
          <w:tcPr>
            <w:tcW w:w="443"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F/742</w:t>
            </w:r>
          </w:p>
        </w:tc>
        <w:tc>
          <w:tcPr>
            <w:tcW w:w="783"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BANCO AZTECA</w:t>
            </w:r>
          </w:p>
        </w:tc>
        <w:tc>
          <w:tcPr>
            <w:tcW w:w="739"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w:t>
            </w:r>
          </w:p>
        </w:tc>
      </w:tr>
      <w:tr w:rsidR="004C6729" w:rsidRPr="004C6729" w:rsidTr="00AD11B2">
        <w:trPr>
          <w:trHeight w:val="170"/>
          <w:tblHeader/>
          <w:jc w:val="center"/>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18</w:t>
            </w:r>
          </w:p>
        </w:tc>
        <w:tc>
          <w:tcPr>
            <w:tcW w:w="1659" w:type="pct"/>
            <w:tcBorders>
              <w:top w:val="single" w:sz="4" w:space="0" w:color="auto"/>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both"/>
              <w:rPr>
                <w:rFonts w:ascii="Arial" w:eastAsia="Times New Roman" w:hAnsi="Arial" w:cs="Arial"/>
                <w:sz w:val="11"/>
                <w:szCs w:val="11"/>
                <w:lang w:eastAsia="es-MX"/>
              </w:rPr>
            </w:pPr>
            <w:r w:rsidRPr="004C6729">
              <w:rPr>
                <w:rFonts w:ascii="Arial" w:eastAsia="Times New Roman" w:hAnsi="Arial" w:cs="Arial"/>
                <w:sz w:val="11"/>
                <w:szCs w:val="11"/>
                <w:lang w:eastAsia="es-MX"/>
              </w:rPr>
              <w:t>SECRETARÍA DE PROTECCIÓN CIVIL</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FOGIRD</w:t>
            </w:r>
          </w:p>
        </w:tc>
        <w:tc>
          <w:tcPr>
            <w:tcW w:w="582"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xml:space="preserve">                  295,581 </w:t>
            </w:r>
          </w:p>
        </w:tc>
        <w:tc>
          <w:tcPr>
            <w:tcW w:w="443"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F/1153</w:t>
            </w:r>
          </w:p>
        </w:tc>
        <w:tc>
          <w:tcPr>
            <w:tcW w:w="783"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BANCO AZTECA</w:t>
            </w:r>
          </w:p>
        </w:tc>
        <w:tc>
          <w:tcPr>
            <w:tcW w:w="739"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xml:space="preserve">          470,234,327.19 </w:t>
            </w:r>
          </w:p>
        </w:tc>
      </w:tr>
      <w:tr w:rsidR="004C6729" w:rsidRPr="004C6729" w:rsidTr="00AD11B2">
        <w:trPr>
          <w:trHeight w:val="170"/>
          <w:tblHeader/>
          <w:jc w:val="center"/>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19</w:t>
            </w:r>
          </w:p>
        </w:tc>
        <w:tc>
          <w:tcPr>
            <w:tcW w:w="1659" w:type="pct"/>
            <w:tcBorders>
              <w:top w:val="single" w:sz="4" w:space="0" w:color="auto"/>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both"/>
              <w:rPr>
                <w:rFonts w:ascii="Arial" w:eastAsia="Times New Roman" w:hAnsi="Arial" w:cs="Arial"/>
                <w:sz w:val="11"/>
                <w:szCs w:val="11"/>
                <w:lang w:eastAsia="es-MX"/>
              </w:rPr>
            </w:pPr>
            <w:r w:rsidRPr="004C6729">
              <w:rPr>
                <w:rFonts w:ascii="Arial" w:eastAsia="Times New Roman" w:hAnsi="Arial" w:cs="Arial"/>
                <w:sz w:val="11"/>
                <w:szCs w:val="11"/>
                <w:lang w:eastAsia="es-MX"/>
              </w:rPr>
              <w:t>SECRETARÍA DE IGUALDAD DE GENERO</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FAEM</w:t>
            </w:r>
          </w:p>
        </w:tc>
        <w:tc>
          <w:tcPr>
            <w:tcW w:w="582"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xml:space="preserve">             14,264,302 </w:t>
            </w:r>
          </w:p>
        </w:tc>
        <w:tc>
          <w:tcPr>
            <w:tcW w:w="443"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F/1215</w:t>
            </w:r>
          </w:p>
        </w:tc>
        <w:tc>
          <w:tcPr>
            <w:tcW w:w="783"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BANCO AZTECA</w:t>
            </w:r>
          </w:p>
        </w:tc>
        <w:tc>
          <w:tcPr>
            <w:tcW w:w="739"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w:t>
            </w:r>
          </w:p>
        </w:tc>
      </w:tr>
      <w:tr w:rsidR="004C6729" w:rsidRPr="004C6729" w:rsidTr="00AD11B2">
        <w:trPr>
          <w:trHeight w:val="170"/>
          <w:tblHeader/>
          <w:jc w:val="center"/>
        </w:trPr>
        <w:tc>
          <w:tcPr>
            <w:tcW w:w="2452" w:type="pct"/>
            <w:gridSpan w:val="3"/>
            <w:tcBorders>
              <w:top w:val="single" w:sz="4" w:space="0" w:color="auto"/>
              <w:left w:val="single" w:sz="4" w:space="0" w:color="auto"/>
              <w:bottom w:val="single" w:sz="4" w:space="0" w:color="auto"/>
              <w:right w:val="single" w:sz="4" w:space="0" w:color="auto"/>
            </w:tcBorders>
            <w:shd w:val="clear" w:color="auto" w:fill="621132"/>
            <w:noWrap/>
            <w:vAlign w:val="center"/>
            <w:hideMark/>
          </w:tcPr>
          <w:p w:rsidR="004C6729" w:rsidRPr="004C6729" w:rsidRDefault="004C6729" w:rsidP="004C6729">
            <w:pPr>
              <w:spacing w:after="0" w:line="240" w:lineRule="auto"/>
              <w:jc w:val="right"/>
              <w:rPr>
                <w:rFonts w:ascii="Arial" w:eastAsia="Times New Roman" w:hAnsi="Arial" w:cs="Arial"/>
                <w:b/>
                <w:bCs/>
                <w:sz w:val="11"/>
                <w:szCs w:val="11"/>
                <w:lang w:eastAsia="es-MX"/>
              </w:rPr>
            </w:pPr>
            <w:r w:rsidRPr="004C6729">
              <w:rPr>
                <w:rFonts w:ascii="Arial" w:eastAsia="Times New Roman" w:hAnsi="Arial" w:cs="Arial"/>
                <w:b/>
                <w:bCs/>
                <w:sz w:val="11"/>
                <w:szCs w:val="11"/>
                <w:lang w:eastAsia="es-MX"/>
              </w:rPr>
              <w:t>SUBTOTAL</w:t>
            </w:r>
          </w:p>
        </w:tc>
        <w:tc>
          <w:tcPr>
            <w:tcW w:w="582" w:type="pct"/>
            <w:tcBorders>
              <w:top w:val="nil"/>
              <w:left w:val="nil"/>
              <w:bottom w:val="single" w:sz="4" w:space="0" w:color="auto"/>
              <w:right w:val="single" w:sz="4" w:space="0" w:color="auto"/>
            </w:tcBorders>
            <w:shd w:val="clear" w:color="auto" w:fill="621132"/>
            <w:noWrap/>
            <w:vAlign w:val="center"/>
            <w:hideMark/>
          </w:tcPr>
          <w:p w:rsidR="004C6729" w:rsidRPr="004C6729" w:rsidRDefault="004C6729" w:rsidP="004C6729">
            <w:pPr>
              <w:spacing w:after="0" w:line="240" w:lineRule="auto"/>
              <w:jc w:val="right"/>
              <w:rPr>
                <w:rFonts w:ascii="Arial" w:eastAsia="Times New Roman" w:hAnsi="Arial" w:cs="Arial"/>
                <w:b/>
                <w:bCs/>
                <w:sz w:val="11"/>
                <w:szCs w:val="11"/>
                <w:lang w:eastAsia="es-MX"/>
              </w:rPr>
            </w:pPr>
            <w:r w:rsidRPr="004C6729">
              <w:rPr>
                <w:rFonts w:ascii="Arial" w:eastAsia="Times New Roman" w:hAnsi="Arial" w:cs="Arial"/>
                <w:b/>
                <w:bCs/>
                <w:sz w:val="11"/>
                <w:szCs w:val="11"/>
                <w:lang w:eastAsia="es-MX"/>
              </w:rPr>
              <w:t xml:space="preserve">            937,035,648 </w:t>
            </w:r>
          </w:p>
        </w:tc>
        <w:tc>
          <w:tcPr>
            <w:tcW w:w="443" w:type="pct"/>
            <w:tcBorders>
              <w:top w:val="nil"/>
              <w:left w:val="nil"/>
              <w:bottom w:val="single" w:sz="4" w:space="0" w:color="auto"/>
              <w:right w:val="single" w:sz="4" w:space="0" w:color="auto"/>
            </w:tcBorders>
            <w:shd w:val="clear" w:color="auto" w:fill="621132"/>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 </w:t>
            </w:r>
          </w:p>
        </w:tc>
        <w:tc>
          <w:tcPr>
            <w:tcW w:w="783" w:type="pct"/>
            <w:tcBorders>
              <w:top w:val="nil"/>
              <w:left w:val="nil"/>
              <w:bottom w:val="single" w:sz="4" w:space="0" w:color="auto"/>
              <w:right w:val="single" w:sz="4" w:space="0" w:color="auto"/>
            </w:tcBorders>
            <w:shd w:val="clear" w:color="auto" w:fill="621132"/>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 </w:t>
            </w:r>
          </w:p>
        </w:tc>
        <w:tc>
          <w:tcPr>
            <w:tcW w:w="739" w:type="pct"/>
            <w:tcBorders>
              <w:top w:val="nil"/>
              <w:left w:val="nil"/>
              <w:bottom w:val="single" w:sz="4" w:space="0" w:color="auto"/>
              <w:right w:val="single" w:sz="4" w:space="0" w:color="auto"/>
            </w:tcBorders>
            <w:shd w:val="clear" w:color="auto" w:fill="621132"/>
            <w:noWrap/>
            <w:vAlign w:val="center"/>
            <w:hideMark/>
          </w:tcPr>
          <w:p w:rsidR="004C6729" w:rsidRPr="004C6729" w:rsidRDefault="004C6729" w:rsidP="004C6729">
            <w:pPr>
              <w:spacing w:after="0" w:line="240" w:lineRule="auto"/>
              <w:jc w:val="right"/>
              <w:rPr>
                <w:rFonts w:ascii="Arial" w:eastAsia="Times New Roman" w:hAnsi="Arial" w:cs="Arial"/>
                <w:b/>
                <w:bCs/>
                <w:sz w:val="11"/>
                <w:szCs w:val="11"/>
                <w:lang w:eastAsia="es-MX"/>
              </w:rPr>
            </w:pPr>
            <w:r w:rsidRPr="004C6729">
              <w:rPr>
                <w:rFonts w:ascii="Arial" w:eastAsia="Times New Roman" w:hAnsi="Arial" w:cs="Arial"/>
                <w:b/>
                <w:bCs/>
                <w:sz w:val="11"/>
                <w:szCs w:val="11"/>
                <w:lang w:eastAsia="es-MX"/>
              </w:rPr>
              <w:t xml:space="preserve">          508,677,268.03 </w:t>
            </w:r>
          </w:p>
        </w:tc>
      </w:tr>
      <w:tr w:rsidR="004C6729" w:rsidRPr="004C6729" w:rsidTr="00AD11B2">
        <w:trPr>
          <w:trHeight w:val="170"/>
          <w:tblHeader/>
          <w:jc w:val="center"/>
        </w:trPr>
        <w:tc>
          <w:tcPr>
            <w:tcW w:w="4261"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Black" w:eastAsia="Times New Roman" w:hAnsi="Arial Black" w:cs="Arial"/>
                <w:b/>
                <w:bCs/>
                <w:i/>
                <w:iCs/>
                <w:sz w:val="11"/>
                <w:szCs w:val="11"/>
                <w:lang w:eastAsia="es-MX"/>
              </w:rPr>
            </w:pPr>
            <w:r w:rsidRPr="004C6729">
              <w:rPr>
                <w:rFonts w:ascii="Arial Black" w:eastAsia="Times New Roman" w:hAnsi="Arial Black" w:cs="Arial"/>
                <w:b/>
                <w:bCs/>
                <w:i/>
                <w:iCs/>
                <w:sz w:val="11"/>
                <w:szCs w:val="11"/>
                <w:lang w:eastAsia="es-MX"/>
              </w:rPr>
              <w:t xml:space="preserve"> EN PROCESO DE EXTINCIÓN </w:t>
            </w:r>
          </w:p>
        </w:tc>
        <w:tc>
          <w:tcPr>
            <w:tcW w:w="739" w:type="pct"/>
            <w:tcBorders>
              <w:top w:val="nil"/>
              <w:left w:val="nil"/>
              <w:bottom w:val="single" w:sz="4" w:space="0" w:color="auto"/>
              <w:right w:val="single" w:sz="4" w:space="0" w:color="auto"/>
            </w:tcBorders>
            <w:shd w:val="clear" w:color="auto" w:fill="auto"/>
            <w:noWrap/>
            <w:vAlign w:val="bottom"/>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w:t>
            </w:r>
          </w:p>
        </w:tc>
      </w:tr>
      <w:tr w:rsidR="004C6729" w:rsidRPr="004C6729" w:rsidTr="00AD11B2">
        <w:trPr>
          <w:trHeight w:val="170"/>
          <w:tblHeader/>
          <w:jc w:val="center"/>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20</w:t>
            </w:r>
          </w:p>
        </w:tc>
        <w:tc>
          <w:tcPr>
            <w:tcW w:w="1659" w:type="pct"/>
            <w:tcBorders>
              <w:top w:val="single" w:sz="4" w:space="0" w:color="auto"/>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rPr>
                <w:rFonts w:ascii="Arial" w:eastAsia="Times New Roman" w:hAnsi="Arial" w:cs="Arial"/>
                <w:sz w:val="11"/>
                <w:szCs w:val="11"/>
                <w:lang w:eastAsia="es-MX"/>
              </w:rPr>
            </w:pPr>
            <w:r w:rsidRPr="004C6729">
              <w:rPr>
                <w:rFonts w:ascii="Arial" w:eastAsia="Times New Roman" w:hAnsi="Arial" w:cs="Arial"/>
                <w:sz w:val="11"/>
                <w:szCs w:val="11"/>
                <w:lang w:eastAsia="es-MX"/>
              </w:rPr>
              <w:t>SECRETARÍA DE AGRICULTURA, GANADERÍA Y PESCA</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rPr>
                <w:rFonts w:ascii="Arial" w:eastAsia="Times New Roman" w:hAnsi="Arial" w:cs="Arial"/>
                <w:sz w:val="11"/>
                <w:szCs w:val="11"/>
                <w:lang w:eastAsia="es-MX"/>
              </w:rPr>
            </w:pPr>
            <w:r w:rsidRPr="004C6729">
              <w:rPr>
                <w:rFonts w:ascii="Arial" w:eastAsia="Times New Roman" w:hAnsi="Arial" w:cs="Arial"/>
                <w:sz w:val="11"/>
                <w:szCs w:val="11"/>
                <w:lang w:eastAsia="es-MX"/>
              </w:rPr>
              <w:t>FANCAFÉ</w:t>
            </w:r>
          </w:p>
        </w:tc>
        <w:tc>
          <w:tcPr>
            <w:tcW w:w="582"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xml:space="preserve">                  843,662 </w:t>
            </w:r>
          </w:p>
        </w:tc>
        <w:tc>
          <w:tcPr>
            <w:tcW w:w="443"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F/3954-8</w:t>
            </w:r>
          </w:p>
        </w:tc>
        <w:tc>
          <w:tcPr>
            <w:tcW w:w="783"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rPr>
                <w:rFonts w:ascii="Arial" w:eastAsia="Times New Roman" w:hAnsi="Arial" w:cs="Arial"/>
                <w:sz w:val="11"/>
                <w:szCs w:val="11"/>
                <w:lang w:eastAsia="es-MX"/>
              </w:rPr>
            </w:pPr>
            <w:r w:rsidRPr="004C6729">
              <w:rPr>
                <w:rFonts w:ascii="Arial" w:eastAsia="Times New Roman" w:hAnsi="Arial" w:cs="Arial"/>
                <w:sz w:val="11"/>
                <w:szCs w:val="11"/>
                <w:lang w:eastAsia="es-MX"/>
              </w:rPr>
              <w:t>BANORTE S.A. DE C.V.</w:t>
            </w:r>
          </w:p>
        </w:tc>
        <w:tc>
          <w:tcPr>
            <w:tcW w:w="739"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w:t>
            </w:r>
          </w:p>
        </w:tc>
      </w:tr>
      <w:tr w:rsidR="004C6729" w:rsidRPr="004C6729" w:rsidTr="00AD11B2">
        <w:trPr>
          <w:trHeight w:val="170"/>
          <w:tblHeader/>
          <w:jc w:val="center"/>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21</w:t>
            </w:r>
          </w:p>
        </w:tc>
        <w:tc>
          <w:tcPr>
            <w:tcW w:w="1659" w:type="pct"/>
            <w:tcBorders>
              <w:top w:val="single" w:sz="4" w:space="0" w:color="auto"/>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rPr>
                <w:rFonts w:ascii="Arial" w:eastAsia="Times New Roman" w:hAnsi="Arial" w:cs="Arial"/>
                <w:sz w:val="11"/>
                <w:szCs w:val="11"/>
                <w:lang w:eastAsia="es-MX"/>
              </w:rPr>
            </w:pPr>
            <w:r w:rsidRPr="004C6729">
              <w:rPr>
                <w:rFonts w:ascii="Arial" w:eastAsia="Times New Roman" w:hAnsi="Arial" w:cs="Arial"/>
                <w:sz w:val="11"/>
                <w:szCs w:val="11"/>
                <w:lang w:eastAsia="es-MX"/>
              </w:rPr>
              <w:t>SECRETARÍA DE ECONOMÍA Y DEL TRABAJO</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both"/>
              <w:rPr>
                <w:rFonts w:ascii="Arial" w:eastAsia="Times New Roman" w:hAnsi="Arial" w:cs="Arial"/>
                <w:sz w:val="11"/>
                <w:szCs w:val="11"/>
                <w:lang w:eastAsia="es-MX"/>
              </w:rPr>
            </w:pPr>
            <w:r w:rsidRPr="004C6729">
              <w:rPr>
                <w:rFonts w:ascii="Arial" w:eastAsia="Times New Roman" w:hAnsi="Arial" w:cs="Arial"/>
                <w:sz w:val="11"/>
                <w:szCs w:val="11"/>
                <w:lang w:eastAsia="es-MX"/>
              </w:rPr>
              <w:t>FOFESSA</w:t>
            </w:r>
          </w:p>
        </w:tc>
        <w:tc>
          <w:tcPr>
            <w:tcW w:w="582" w:type="pct"/>
            <w:tcBorders>
              <w:top w:val="nil"/>
              <w:left w:val="nil"/>
              <w:bottom w:val="single" w:sz="4" w:space="0" w:color="auto"/>
              <w:right w:val="single" w:sz="4" w:space="0" w:color="auto"/>
            </w:tcBorders>
            <w:shd w:val="clear" w:color="auto" w:fill="auto"/>
            <w:noWrap/>
            <w:vAlign w:val="center"/>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xml:space="preserve">               3,943,722 </w:t>
            </w:r>
          </w:p>
        </w:tc>
        <w:tc>
          <w:tcPr>
            <w:tcW w:w="443"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F/80050</w:t>
            </w:r>
          </w:p>
        </w:tc>
        <w:tc>
          <w:tcPr>
            <w:tcW w:w="783"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rPr>
                <w:rFonts w:ascii="Arial" w:eastAsia="Times New Roman" w:hAnsi="Arial" w:cs="Arial"/>
                <w:sz w:val="11"/>
                <w:szCs w:val="11"/>
                <w:lang w:eastAsia="es-MX"/>
              </w:rPr>
            </w:pPr>
            <w:r w:rsidRPr="004C6729">
              <w:rPr>
                <w:rFonts w:ascii="Arial" w:eastAsia="Times New Roman" w:hAnsi="Arial" w:cs="Arial"/>
                <w:sz w:val="11"/>
                <w:szCs w:val="11"/>
                <w:lang w:eastAsia="es-MX"/>
              </w:rPr>
              <w:t>NACIONAL FINANCIERA (NAFIN)</w:t>
            </w:r>
          </w:p>
        </w:tc>
        <w:tc>
          <w:tcPr>
            <w:tcW w:w="739" w:type="pct"/>
            <w:tcBorders>
              <w:top w:val="nil"/>
              <w:left w:val="nil"/>
              <w:bottom w:val="single" w:sz="4" w:space="0" w:color="auto"/>
              <w:right w:val="single" w:sz="4" w:space="0" w:color="auto"/>
            </w:tcBorders>
            <w:shd w:val="clear" w:color="auto" w:fill="auto"/>
            <w:vAlign w:val="center"/>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w:t>
            </w:r>
          </w:p>
        </w:tc>
      </w:tr>
      <w:tr w:rsidR="004C6729" w:rsidRPr="004C6729" w:rsidTr="00AD11B2">
        <w:trPr>
          <w:trHeight w:val="170"/>
          <w:tblHeader/>
          <w:jc w:val="center"/>
        </w:trPr>
        <w:tc>
          <w:tcPr>
            <w:tcW w:w="2452" w:type="pct"/>
            <w:gridSpan w:val="3"/>
            <w:tcBorders>
              <w:top w:val="single" w:sz="4" w:space="0" w:color="auto"/>
              <w:left w:val="single" w:sz="4" w:space="0" w:color="auto"/>
              <w:bottom w:val="single" w:sz="4" w:space="0" w:color="auto"/>
              <w:right w:val="single" w:sz="4" w:space="0" w:color="auto"/>
            </w:tcBorders>
            <w:shd w:val="clear" w:color="auto" w:fill="621132"/>
            <w:noWrap/>
            <w:vAlign w:val="center"/>
            <w:hideMark/>
          </w:tcPr>
          <w:p w:rsidR="004C6729" w:rsidRPr="004C6729" w:rsidRDefault="004C6729" w:rsidP="004C6729">
            <w:pPr>
              <w:spacing w:after="0" w:line="240" w:lineRule="auto"/>
              <w:jc w:val="center"/>
              <w:rPr>
                <w:rFonts w:ascii="Arial" w:eastAsia="Times New Roman" w:hAnsi="Arial" w:cs="Arial"/>
                <w:b/>
                <w:bCs/>
                <w:sz w:val="11"/>
                <w:szCs w:val="11"/>
                <w:lang w:eastAsia="es-MX"/>
              </w:rPr>
            </w:pPr>
            <w:r w:rsidRPr="004C6729">
              <w:rPr>
                <w:rFonts w:ascii="Arial" w:eastAsia="Times New Roman" w:hAnsi="Arial" w:cs="Arial"/>
                <w:b/>
                <w:bCs/>
                <w:sz w:val="11"/>
                <w:szCs w:val="11"/>
                <w:lang w:eastAsia="es-MX"/>
              </w:rPr>
              <w:t>SUBTOTAL</w:t>
            </w:r>
          </w:p>
        </w:tc>
        <w:tc>
          <w:tcPr>
            <w:tcW w:w="582" w:type="pct"/>
            <w:tcBorders>
              <w:top w:val="nil"/>
              <w:left w:val="nil"/>
              <w:bottom w:val="single" w:sz="4" w:space="0" w:color="auto"/>
              <w:right w:val="single" w:sz="4" w:space="0" w:color="auto"/>
            </w:tcBorders>
            <w:shd w:val="clear" w:color="auto" w:fill="621132"/>
            <w:noWrap/>
            <w:vAlign w:val="center"/>
            <w:hideMark/>
          </w:tcPr>
          <w:p w:rsidR="004C6729" w:rsidRPr="004C6729" w:rsidRDefault="004C6729" w:rsidP="004C6729">
            <w:pPr>
              <w:spacing w:after="0" w:line="240" w:lineRule="auto"/>
              <w:jc w:val="right"/>
              <w:rPr>
                <w:rFonts w:ascii="Arial" w:eastAsia="Times New Roman" w:hAnsi="Arial" w:cs="Arial"/>
                <w:b/>
                <w:bCs/>
                <w:sz w:val="11"/>
                <w:szCs w:val="11"/>
                <w:lang w:eastAsia="es-MX"/>
              </w:rPr>
            </w:pPr>
            <w:r w:rsidRPr="004C6729">
              <w:rPr>
                <w:rFonts w:ascii="Arial" w:eastAsia="Times New Roman" w:hAnsi="Arial" w:cs="Arial"/>
                <w:b/>
                <w:bCs/>
                <w:sz w:val="11"/>
                <w:szCs w:val="11"/>
                <w:lang w:eastAsia="es-MX"/>
              </w:rPr>
              <w:t xml:space="preserve">               4,787,384 </w:t>
            </w:r>
          </w:p>
        </w:tc>
        <w:tc>
          <w:tcPr>
            <w:tcW w:w="443" w:type="pct"/>
            <w:tcBorders>
              <w:top w:val="nil"/>
              <w:left w:val="nil"/>
              <w:bottom w:val="single" w:sz="4" w:space="0" w:color="auto"/>
              <w:right w:val="single" w:sz="4" w:space="0" w:color="auto"/>
            </w:tcBorders>
            <w:shd w:val="clear" w:color="auto" w:fill="621132"/>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 </w:t>
            </w:r>
          </w:p>
        </w:tc>
        <w:tc>
          <w:tcPr>
            <w:tcW w:w="783" w:type="pct"/>
            <w:tcBorders>
              <w:top w:val="nil"/>
              <w:left w:val="nil"/>
              <w:bottom w:val="single" w:sz="4" w:space="0" w:color="auto"/>
              <w:right w:val="single" w:sz="4" w:space="0" w:color="auto"/>
            </w:tcBorders>
            <w:shd w:val="clear" w:color="auto" w:fill="621132"/>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 </w:t>
            </w:r>
          </w:p>
        </w:tc>
        <w:tc>
          <w:tcPr>
            <w:tcW w:w="739" w:type="pct"/>
            <w:tcBorders>
              <w:top w:val="nil"/>
              <w:left w:val="nil"/>
              <w:bottom w:val="single" w:sz="4" w:space="0" w:color="auto"/>
              <w:right w:val="single" w:sz="4" w:space="0" w:color="auto"/>
            </w:tcBorders>
            <w:shd w:val="clear" w:color="auto" w:fill="621132"/>
            <w:noWrap/>
            <w:vAlign w:val="center"/>
            <w:hideMark/>
          </w:tcPr>
          <w:p w:rsidR="004C6729" w:rsidRPr="004C6729" w:rsidRDefault="004C6729" w:rsidP="004C6729">
            <w:pPr>
              <w:spacing w:after="0" w:line="240" w:lineRule="auto"/>
              <w:jc w:val="right"/>
              <w:rPr>
                <w:rFonts w:ascii="Arial" w:eastAsia="Times New Roman" w:hAnsi="Arial" w:cs="Arial"/>
                <w:sz w:val="11"/>
                <w:szCs w:val="11"/>
                <w:lang w:eastAsia="es-MX"/>
              </w:rPr>
            </w:pPr>
            <w:r w:rsidRPr="004C6729">
              <w:rPr>
                <w:rFonts w:ascii="Arial" w:eastAsia="Times New Roman" w:hAnsi="Arial" w:cs="Arial"/>
                <w:sz w:val="11"/>
                <w:szCs w:val="11"/>
                <w:lang w:eastAsia="es-MX"/>
              </w:rPr>
              <w:t> </w:t>
            </w:r>
          </w:p>
        </w:tc>
      </w:tr>
      <w:tr w:rsidR="004C6729" w:rsidRPr="004C6729" w:rsidTr="00AD11B2">
        <w:trPr>
          <w:trHeight w:val="170"/>
          <w:tblHeader/>
          <w:jc w:val="center"/>
        </w:trPr>
        <w:tc>
          <w:tcPr>
            <w:tcW w:w="2452" w:type="pct"/>
            <w:gridSpan w:val="3"/>
            <w:tcBorders>
              <w:top w:val="single" w:sz="4" w:space="0" w:color="auto"/>
              <w:left w:val="single" w:sz="4" w:space="0" w:color="auto"/>
              <w:bottom w:val="single" w:sz="4" w:space="0" w:color="auto"/>
              <w:right w:val="single" w:sz="4" w:space="0" w:color="auto"/>
            </w:tcBorders>
            <w:shd w:val="clear" w:color="auto" w:fill="621132"/>
            <w:noWrap/>
            <w:vAlign w:val="center"/>
            <w:hideMark/>
          </w:tcPr>
          <w:p w:rsidR="004C6729" w:rsidRPr="004C6729" w:rsidRDefault="004C6729" w:rsidP="004C6729">
            <w:pPr>
              <w:spacing w:after="0" w:line="240" w:lineRule="auto"/>
              <w:jc w:val="center"/>
              <w:rPr>
                <w:rFonts w:ascii="Arial" w:eastAsia="Times New Roman" w:hAnsi="Arial" w:cs="Arial"/>
                <w:b/>
                <w:bCs/>
                <w:sz w:val="11"/>
                <w:szCs w:val="11"/>
                <w:lang w:eastAsia="es-MX"/>
              </w:rPr>
            </w:pPr>
            <w:r w:rsidRPr="004C6729">
              <w:rPr>
                <w:rFonts w:ascii="Arial" w:eastAsia="Times New Roman" w:hAnsi="Arial" w:cs="Arial"/>
                <w:b/>
                <w:bCs/>
                <w:sz w:val="11"/>
                <w:szCs w:val="11"/>
                <w:lang w:eastAsia="es-MX"/>
              </w:rPr>
              <w:t>GRAN TOTAL</w:t>
            </w:r>
          </w:p>
        </w:tc>
        <w:tc>
          <w:tcPr>
            <w:tcW w:w="582" w:type="pct"/>
            <w:tcBorders>
              <w:top w:val="nil"/>
              <w:left w:val="nil"/>
              <w:bottom w:val="single" w:sz="4" w:space="0" w:color="auto"/>
              <w:right w:val="single" w:sz="4" w:space="0" w:color="auto"/>
            </w:tcBorders>
            <w:shd w:val="clear" w:color="auto" w:fill="621132"/>
            <w:noWrap/>
            <w:vAlign w:val="center"/>
            <w:hideMark/>
          </w:tcPr>
          <w:p w:rsidR="004C6729" w:rsidRPr="004C6729" w:rsidRDefault="004C6729" w:rsidP="004C6729">
            <w:pPr>
              <w:spacing w:after="0" w:line="240" w:lineRule="auto"/>
              <w:jc w:val="right"/>
              <w:rPr>
                <w:rFonts w:ascii="Arial" w:eastAsia="Times New Roman" w:hAnsi="Arial" w:cs="Arial"/>
                <w:b/>
                <w:bCs/>
                <w:sz w:val="11"/>
                <w:szCs w:val="11"/>
                <w:lang w:eastAsia="es-MX"/>
              </w:rPr>
            </w:pPr>
            <w:r w:rsidRPr="004C6729">
              <w:rPr>
                <w:rFonts w:ascii="Arial" w:eastAsia="Times New Roman" w:hAnsi="Arial" w:cs="Arial"/>
                <w:b/>
                <w:bCs/>
                <w:sz w:val="11"/>
                <w:szCs w:val="11"/>
                <w:lang w:eastAsia="es-MX"/>
              </w:rPr>
              <w:t xml:space="preserve">            941,823,032 </w:t>
            </w:r>
          </w:p>
        </w:tc>
        <w:tc>
          <w:tcPr>
            <w:tcW w:w="443" w:type="pct"/>
            <w:tcBorders>
              <w:top w:val="nil"/>
              <w:left w:val="nil"/>
              <w:bottom w:val="single" w:sz="4" w:space="0" w:color="auto"/>
              <w:right w:val="single" w:sz="4" w:space="0" w:color="auto"/>
            </w:tcBorders>
            <w:shd w:val="clear" w:color="auto" w:fill="621132"/>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 </w:t>
            </w:r>
          </w:p>
        </w:tc>
        <w:tc>
          <w:tcPr>
            <w:tcW w:w="783" w:type="pct"/>
            <w:tcBorders>
              <w:top w:val="nil"/>
              <w:left w:val="nil"/>
              <w:bottom w:val="single" w:sz="4" w:space="0" w:color="auto"/>
              <w:right w:val="single" w:sz="4" w:space="0" w:color="auto"/>
            </w:tcBorders>
            <w:shd w:val="clear" w:color="auto" w:fill="621132"/>
            <w:noWrap/>
            <w:vAlign w:val="center"/>
            <w:hideMark/>
          </w:tcPr>
          <w:p w:rsidR="004C6729" w:rsidRPr="004C6729" w:rsidRDefault="004C6729" w:rsidP="004C6729">
            <w:pPr>
              <w:spacing w:after="0" w:line="240" w:lineRule="auto"/>
              <w:jc w:val="center"/>
              <w:rPr>
                <w:rFonts w:ascii="Arial" w:eastAsia="Times New Roman" w:hAnsi="Arial" w:cs="Arial"/>
                <w:sz w:val="11"/>
                <w:szCs w:val="11"/>
                <w:lang w:eastAsia="es-MX"/>
              </w:rPr>
            </w:pPr>
            <w:r w:rsidRPr="004C6729">
              <w:rPr>
                <w:rFonts w:ascii="Arial" w:eastAsia="Times New Roman" w:hAnsi="Arial" w:cs="Arial"/>
                <w:sz w:val="11"/>
                <w:szCs w:val="11"/>
                <w:lang w:eastAsia="es-MX"/>
              </w:rPr>
              <w:t> </w:t>
            </w:r>
          </w:p>
        </w:tc>
        <w:tc>
          <w:tcPr>
            <w:tcW w:w="739" w:type="pct"/>
            <w:tcBorders>
              <w:top w:val="nil"/>
              <w:left w:val="nil"/>
              <w:bottom w:val="single" w:sz="4" w:space="0" w:color="auto"/>
              <w:right w:val="single" w:sz="4" w:space="0" w:color="auto"/>
            </w:tcBorders>
            <w:shd w:val="clear" w:color="auto" w:fill="621132"/>
            <w:noWrap/>
            <w:vAlign w:val="center"/>
            <w:hideMark/>
          </w:tcPr>
          <w:p w:rsidR="004C6729" w:rsidRPr="004C6729" w:rsidRDefault="004C6729" w:rsidP="004C6729">
            <w:pPr>
              <w:spacing w:after="0" w:line="240" w:lineRule="auto"/>
              <w:jc w:val="right"/>
              <w:rPr>
                <w:rFonts w:ascii="Arial" w:eastAsia="Times New Roman" w:hAnsi="Arial" w:cs="Arial"/>
                <w:b/>
                <w:bCs/>
                <w:sz w:val="11"/>
                <w:szCs w:val="11"/>
                <w:lang w:eastAsia="es-MX"/>
              </w:rPr>
            </w:pPr>
            <w:r w:rsidRPr="004C6729">
              <w:rPr>
                <w:rFonts w:ascii="Arial" w:eastAsia="Times New Roman" w:hAnsi="Arial" w:cs="Arial"/>
                <w:b/>
                <w:bCs/>
                <w:sz w:val="11"/>
                <w:szCs w:val="11"/>
                <w:lang w:eastAsia="es-MX"/>
              </w:rPr>
              <w:t xml:space="preserve">          508,677,268.03 </w:t>
            </w:r>
          </w:p>
        </w:tc>
      </w:tr>
    </w:tbl>
    <w:p w:rsidR="00113FCD" w:rsidRDefault="00113FCD" w:rsidP="000414E8">
      <w:pPr>
        <w:jc w:val="both"/>
        <w:rPr>
          <w:rFonts w:ascii="Arial" w:hAnsi="Arial" w:cs="Arial"/>
          <w:b/>
          <w:bCs/>
          <w:sz w:val="24"/>
          <w:szCs w:val="20"/>
        </w:rPr>
      </w:pPr>
    </w:p>
    <w:p w:rsidR="00093D67" w:rsidRDefault="00093D67" w:rsidP="000414E8">
      <w:pPr>
        <w:jc w:val="both"/>
        <w:rPr>
          <w:rFonts w:ascii="Arial" w:hAnsi="Arial" w:cs="Arial"/>
          <w:b/>
          <w:bCs/>
          <w:sz w:val="24"/>
          <w:szCs w:val="20"/>
        </w:rPr>
      </w:pPr>
    </w:p>
    <w:p w:rsidR="004F1B55" w:rsidRDefault="004F1B55" w:rsidP="000414E8">
      <w:pPr>
        <w:jc w:val="both"/>
        <w:rPr>
          <w:rFonts w:ascii="Arial" w:hAnsi="Arial" w:cs="Arial"/>
          <w:b/>
          <w:bCs/>
          <w:sz w:val="24"/>
          <w:szCs w:val="20"/>
        </w:rPr>
      </w:pPr>
    </w:p>
    <w:p w:rsidR="004F1B55" w:rsidRDefault="004F1B55" w:rsidP="000414E8">
      <w:pPr>
        <w:jc w:val="both"/>
        <w:rPr>
          <w:rFonts w:ascii="Arial" w:hAnsi="Arial" w:cs="Arial"/>
          <w:b/>
          <w:bCs/>
          <w:sz w:val="24"/>
          <w:szCs w:val="20"/>
        </w:rPr>
      </w:pPr>
    </w:p>
    <w:p w:rsidR="004F1B55" w:rsidRDefault="004F1B55" w:rsidP="000414E8">
      <w:pPr>
        <w:jc w:val="both"/>
        <w:rPr>
          <w:rFonts w:ascii="Arial" w:hAnsi="Arial" w:cs="Arial"/>
          <w:b/>
          <w:bCs/>
          <w:sz w:val="24"/>
          <w:szCs w:val="20"/>
        </w:rPr>
      </w:pPr>
    </w:p>
    <w:p w:rsidR="004F1B55" w:rsidRDefault="004F1B55" w:rsidP="000414E8">
      <w:pPr>
        <w:jc w:val="both"/>
        <w:rPr>
          <w:rFonts w:ascii="Arial" w:hAnsi="Arial" w:cs="Arial"/>
          <w:b/>
          <w:bCs/>
          <w:sz w:val="24"/>
          <w:szCs w:val="20"/>
        </w:rPr>
      </w:pPr>
    </w:p>
    <w:p w:rsidR="004F1B55" w:rsidRDefault="004F1B55" w:rsidP="000414E8">
      <w:pPr>
        <w:jc w:val="both"/>
        <w:rPr>
          <w:rFonts w:ascii="Arial" w:hAnsi="Arial" w:cs="Arial"/>
          <w:b/>
          <w:bCs/>
          <w:sz w:val="24"/>
          <w:szCs w:val="20"/>
        </w:rPr>
      </w:pPr>
    </w:p>
    <w:p w:rsidR="00DA3F70" w:rsidRDefault="00DA3F70" w:rsidP="000414E8">
      <w:pPr>
        <w:jc w:val="both"/>
        <w:rPr>
          <w:rFonts w:ascii="Arial" w:hAnsi="Arial" w:cs="Arial"/>
          <w:b/>
          <w:bCs/>
          <w:sz w:val="24"/>
          <w:szCs w:val="20"/>
        </w:rPr>
      </w:pPr>
    </w:p>
    <w:p w:rsidR="0083717C" w:rsidRDefault="004863FC" w:rsidP="000414E8">
      <w:pPr>
        <w:jc w:val="both"/>
        <w:rPr>
          <w:rFonts w:ascii="Arial" w:hAnsi="Arial" w:cs="Arial"/>
          <w:b/>
          <w:bCs/>
          <w:sz w:val="24"/>
          <w:szCs w:val="20"/>
        </w:rPr>
      </w:pPr>
      <w:r w:rsidRPr="004F1B55">
        <w:rPr>
          <w:rFonts w:ascii="Arial" w:hAnsi="Arial" w:cs="Arial"/>
          <w:b/>
          <w:bCs/>
          <w:sz w:val="24"/>
          <w:szCs w:val="20"/>
        </w:rPr>
        <w:t xml:space="preserve">RE_28.- </w:t>
      </w:r>
      <w:r w:rsidR="000414E8" w:rsidRPr="004F1B55">
        <w:rPr>
          <w:rFonts w:ascii="Arial" w:hAnsi="Arial" w:cs="Arial"/>
          <w:b/>
          <w:bCs/>
          <w:sz w:val="24"/>
          <w:szCs w:val="20"/>
        </w:rPr>
        <w:t>Presupuesto Asignado a cada uno de los Programas del Estado.</w:t>
      </w:r>
    </w:p>
    <w:tbl>
      <w:tblPr>
        <w:tblW w:w="5000" w:type="pct"/>
        <w:jc w:val="center"/>
        <w:tblCellMar>
          <w:left w:w="70" w:type="dxa"/>
          <w:right w:w="70" w:type="dxa"/>
        </w:tblCellMar>
        <w:tblLook w:val="04A0" w:firstRow="1" w:lastRow="0" w:firstColumn="1" w:lastColumn="0" w:noHBand="0" w:noVBand="1"/>
      </w:tblPr>
      <w:tblGrid>
        <w:gridCol w:w="6898"/>
        <w:gridCol w:w="1930"/>
      </w:tblGrid>
      <w:tr w:rsidR="004F1B55" w:rsidRPr="004F1B55" w:rsidTr="004F1B55">
        <w:trPr>
          <w:trHeight w:val="300"/>
          <w:tblHeader/>
          <w:jc w:val="center"/>
        </w:trPr>
        <w:tc>
          <w:tcPr>
            <w:tcW w:w="3907" w:type="pct"/>
            <w:tcBorders>
              <w:top w:val="single" w:sz="4" w:space="0" w:color="621132"/>
              <w:left w:val="single" w:sz="4" w:space="0" w:color="621132"/>
              <w:bottom w:val="single" w:sz="4" w:space="0" w:color="621132"/>
              <w:right w:val="single" w:sz="4" w:space="0" w:color="FFFFFF"/>
            </w:tcBorders>
            <w:shd w:val="clear" w:color="000000" w:fill="621132"/>
            <w:noWrap/>
            <w:vAlign w:val="center"/>
            <w:hideMark/>
          </w:tcPr>
          <w:p w:rsidR="004F1B55" w:rsidRPr="004F1B55" w:rsidRDefault="004F1B55" w:rsidP="004F1B55">
            <w:pPr>
              <w:spacing w:after="0" w:line="240" w:lineRule="auto"/>
              <w:jc w:val="center"/>
              <w:rPr>
                <w:rFonts w:eastAsia="Times New Roman" w:cstheme="minorHAnsi"/>
                <w:b/>
                <w:bCs/>
                <w:color w:val="FFFFFF"/>
                <w:sz w:val="20"/>
                <w:szCs w:val="20"/>
                <w:lang w:eastAsia="es-MX"/>
              </w:rPr>
            </w:pPr>
            <w:r w:rsidRPr="004F1B55">
              <w:rPr>
                <w:rFonts w:eastAsia="Times New Roman" w:cstheme="minorHAnsi"/>
                <w:b/>
                <w:bCs/>
                <w:color w:val="FFFFFF"/>
                <w:sz w:val="20"/>
                <w:szCs w:val="20"/>
                <w:lang w:eastAsia="es-MX"/>
              </w:rPr>
              <w:t>Descripción</w:t>
            </w:r>
          </w:p>
        </w:tc>
        <w:tc>
          <w:tcPr>
            <w:tcW w:w="1093" w:type="pct"/>
            <w:tcBorders>
              <w:top w:val="single" w:sz="4" w:space="0" w:color="621132"/>
              <w:left w:val="nil"/>
              <w:bottom w:val="single" w:sz="4" w:space="0" w:color="621132"/>
              <w:right w:val="single" w:sz="4" w:space="0" w:color="621132"/>
            </w:tcBorders>
            <w:shd w:val="clear" w:color="000000" w:fill="621132"/>
            <w:noWrap/>
            <w:vAlign w:val="center"/>
            <w:hideMark/>
          </w:tcPr>
          <w:p w:rsidR="004F1B55" w:rsidRPr="004F1B55" w:rsidRDefault="004F1B55" w:rsidP="004F1B55">
            <w:pPr>
              <w:spacing w:after="0" w:line="240" w:lineRule="auto"/>
              <w:jc w:val="center"/>
              <w:rPr>
                <w:rFonts w:eastAsia="Times New Roman" w:cstheme="minorHAnsi"/>
                <w:b/>
                <w:bCs/>
                <w:color w:val="FFFFFF"/>
                <w:sz w:val="20"/>
                <w:szCs w:val="20"/>
                <w:lang w:eastAsia="es-MX"/>
              </w:rPr>
            </w:pPr>
            <w:r w:rsidRPr="004F1B55">
              <w:rPr>
                <w:rFonts w:eastAsia="Times New Roman" w:cstheme="minorHAnsi"/>
                <w:b/>
                <w:bCs/>
                <w:color w:val="FFFFFF"/>
                <w:sz w:val="20"/>
                <w:szCs w:val="20"/>
                <w:lang w:eastAsia="es-MX"/>
              </w:rPr>
              <w:t>Cifras en Pesos</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noWrap/>
            <w:vAlign w:val="center"/>
            <w:hideMark/>
          </w:tcPr>
          <w:p w:rsidR="004F1B55" w:rsidRPr="004F1B55" w:rsidRDefault="004F1B55" w:rsidP="004F1B55">
            <w:pPr>
              <w:spacing w:after="0" w:line="240" w:lineRule="auto"/>
              <w:ind w:firstLineChars="300" w:firstLine="600"/>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Suma Total</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b/>
                <w:bCs/>
                <w:color w:val="000000"/>
                <w:sz w:val="20"/>
                <w:szCs w:val="20"/>
                <w:lang w:eastAsia="es-MX"/>
              </w:rPr>
            </w:pPr>
            <w:r w:rsidRPr="004F1B55">
              <w:rPr>
                <w:rFonts w:eastAsia="Times New Roman" w:cstheme="minorHAnsi"/>
                <w:b/>
                <w:bCs/>
                <w:color w:val="000000"/>
                <w:sz w:val="20"/>
                <w:szCs w:val="20"/>
                <w:lang w:eastAsia="es-MX"/>
              </w:rPr>
              <w:t xml:space="preserve">123,661,740,068.00 </w:t>
            </w:r>
          </w:p>
        </w:tc>
      </w:tr>
      <w:tr w:rsidR="004F1B55" w:rsidRPr="004F1B55" w:rsidTr="004F1B55">
        <w:trPr>
          <w:trHeight w:val="300"/>
          <w:jc w:val="center"/>
        </w:trPr>
        <w:tc>
          <w:tcPr>
            <w:tcW w:w="3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001 Programa de educación básica para jóvenes y adultos</w:t>
            </w:r>
          </w:p>
        </w:tc>
        <w:tc>
          <w:tcPr>
            <w:tcW w:w="1093" w:type="pct"/>
            <w:tcBorders>
              <w:top w:val="single" w:sz="4" w:space="0" w:color="auto"/>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368,212,830.52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002 Programa de desarrollo de la educación básica</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30,575,914,314.92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003 Programa de educación media</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6,807,031,549.72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004 Programa de educación superior</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3,686,761,243.39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005 Programa de desarrollo académico</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127,760,220.00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006 Programa de infraestructura física educativa</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1,285,175,882.38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008 Programa de desarrollo cultural</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124,165,046.56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009 Programa de fomento a la investigación científica, tecnológica e innovación</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48,964,249.03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010 Programa de fomento y apoyo al deporte</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64,723,016.15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011 Programa de prevención contra cáncer </w:t>
            </w:r>
            <w:proofErr w:type="spellStart"/>
            <w:r w:rsidRPr="004F1B55">
              <w:rPr>
                <w:rFonts w:eastAsia="Times New Roman" w:cstheme="minorHAnsi"/>
                <w:color w:val="000000"/>
                <w:sz w:val="20"/>
                <w:szCs w:val="20"/>
                <w:lang w:eastAsia="es-MX"/>
              </w:rPr>
              <w:t>cérvico</w:t>
            </w:r>
            <w:proofErr w:type="spellEnd"/>
            <w:r w:rsidRPr="004F1B55">
              <w:rPr>
                <w:rFonts w:eastAsia="Times New Roman" w:cstheme="minorHAnsi"/>
                <w:color w:val="000000"/>
                <w:sz w:val="20"/>
                <w:szCs w:val="20"/>
                <w:lang w:eastAsia="es-MX"/>
              </w:rPr>
              <w:t xml:space="preserve"> - uterino y mamario</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2,840,533.00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012 Programa de desarrollo integral para la salud</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1,759,681.00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014 Programa de fortalecimiento al servicio de salud</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12,848,767,621.32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015 Programa de prevención para la salud</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3,792,938.00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016 Programa de promoción, prevención y control de enfermedades</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374,894,434.38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017 Programa de apoyo a la asistencia social</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653,331,511.03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018 Programa de estrategia alimentaria</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1,183,933,836.06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020 Programa de igualdad, inclusión y transversalidad de género</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93,860,206.30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021 Programa de urbanización y ordenamiento territorial</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5,682,044.98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022 Programa de electrificación</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385,653,412.19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023 Programa de fortalecimiento a la juventud</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12,003,420.06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026 Programa de vivienda</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106,130,740.27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029 Programa de impulso y capacitación al empleo, vigilancia y defensa de los derechos laborales</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241,783,614.10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030 Programa de justicia laboral</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21,749,466.58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031 Programa de fomento a la producción, comercialización artesanal y productos originales de Chiapas</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26,735,461.21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032 Programa  de desarrollo  empresarial y comercial</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112,483,889.17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lastRenderedPageBreak/>
              <w:t>033 Programa de atracción de inversiones y desarrollo industrial</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62,780,410.70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034 Programa de desarrollo turístico</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168,349,412.12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035 Programa de promoción y difusión turística</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18,576,851.80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036 Programa de alcantarillado y saneamiento</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312,966,551.49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038 Programa de fortalecimiento al sistema de vialidad y de transportes</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630,661,945.02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039 Programa de vialidades</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968,500,574.16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040 Programa de conservación y reconstrucción de carreteras alimentadoras, caminos rurales y puentes</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2,090,225,145.03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041 Programa de modernización y ampliación de carreteras alimentadoras</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758,577,464.38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042 Programa normal de operación de infraestructura caminera</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125,902,311.41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044 Programa de mantenimiento y reparación de maquinarias y vehículos</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16,707,819.73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045 Programa de modernización de edificios y espacios públicos</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1,220,497,207.20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046 Programa de fortalecimiento a la seguridad pública</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3,085,593,823.93 </w:t>
            </w:r>
          </w:p>
        </w:tc>
      </w:tr>
      <w:tr w:rsidR="004F1B55" w:rsidRPr="004F1B55" w:rsidTr="004F1B55">
        <w:trPr>
          <w:trHeight w:val="51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047 Programa de impulso a la transparencia y rendición de cuentas, a través de la participación ciudadana y la modernización administrativa y tecnológica</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184,043,667.00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048 Programa de mejoramiento de centros de readaptación social</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120,745,843.56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049 Programa de protección civil</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664,754,971.04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050 Programa de agua potable</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327,516,993.44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051 Programa de desarrollo y fomento del café</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25,045,156.84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052 Programa de desarrollo pesquero</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55,971,484.07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055 Programa de fomento y desarrollo ganadero</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21,887,262.39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056 Programa de fomento y desarrollo agrícola</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60,990,324.04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062 Programa forestal sustentable</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54,099,606.43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064 Programa de comercialización y financiamiento agropecuario</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173,576,133.00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065 Programa de pago y amortización</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3,575,468,571.84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066 Programa de planeación y evaluación</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563,976,975.33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067 Programa de fiscalización</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236,885,601.70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068 Programa agenda gris</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5,989,138.19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069 Programa de educación ambiental para el desarrollo sustentable</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7,995,884.91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070 Programa de medio ambiente</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5,384,419.13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071 Programa de protección y conservación de la biodiversidad</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112,699,945.01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072 Programa ordenamiento ecológico territorial</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2,086,538.38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073 Programa de impulso a los derechos humanos</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81,578,331.68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074 Programa de acuerdo a la función ministerial</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562,007,153.37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075 Programa de mandamientos judiciales y dictámenes periciales</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350,351,504.90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076 Programa al desarrollo institucional en la procuración de justicia</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371,834,325.59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077 Programa de control interno en la procuración de justicia</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16,765,420.19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078 Programa de gobierno y de fomento a la política interior del Estado</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523,422,446.62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079 Programa de fortalecimiento al proceso legislativo</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296,153,133.82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080 Programa de organización electoral y de participación ciudadana</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1,150,444,545.37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081 Programa de impartición de justicia</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1,204,594,804.06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lastRenderedPageBreak/>
              <w:t>082 Programa de fortalecimiento a la procuración de justicia</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96,826,528.29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084 Programa de acceso a la información pública</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13,876,412.46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086 Programa para el apoyo a la producción indígena</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5,844,715.04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087 Programa para el fortalecimiento de los pueblos indígenas</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16,345,423.69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088 Programa de radio, televisión y cinematografía</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160,683,972.39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089 Programa de la administración del patrimonio del Estado</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16,101,371.02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090 Programa operativo gubernamental</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34,313,891.82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091 Programa de atención a conflictos laborales</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17,367,369.17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092 Programa de justicia electoral</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66,737,037.53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093 Programa de prevención a la violencia</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24,225,008.21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094 Programa de capacitación y formación policial</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31,905,797.80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095 Programa de control de confianza</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76,849,894.48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096 Programa de difusión</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52,451,548.84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097 Programa de administración del gasto</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4,040,801,816.33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098 Programa de inversiones</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5,472,930.94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099 Programa de administración de recursos humanos</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2,244,080,570.11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100 Programa de administración de recursos materiales y servicios</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32,536,483.87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101 Programa de recaudación y administración de los ingresos públicos</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416,192,548.84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102 Programa de fideicomisos, organismos y empresas públicas</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5,510,527.07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103 Programa de desarrollo administrativo</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9,414,271.50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104 Programa de administración de los recursos municipales</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30,070,356,108.02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105 Programa de procuración fiscal</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20,332,595.24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106 Programa de mejora regulatoria</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6,807,589.38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107 Programa de servicios de apoyo a la educación</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2,009,110,875.49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109 Programa de salud materno-perinatal, salud sexual y reproductiva de los y las adolescentes y planificación familiar</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10,613,872.00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110 Programa de prevención y control del VIH/SIDA e ITS</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20,922,522.00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112 Programa de donación y trasplantes de órganos y tejidos</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5,756,965.09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113 Programa de Impartición de justicia administrativa</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52,966,296.16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114 Programa de representación legal y actualización del marco jurídico estatal</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31,041,002.49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115 Sistema anticorrupción del estado de Chiapas</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18,260,504.06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116 Programa de Archivo</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9,570,930.92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117 Programa de Seguridad Social</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4,653,053,158.82 </w:t>
            </w:r>
          </w:p>
        </w:tc>
      </w:tr>
      <w:tr w:rsidR="004F1B55" w:rsidRPr="004F1B55" w:rsidTr="004F1B55">
        <w:trPr>
          <w:trHeight w:val="300"/>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rPr>
                <w:rFonts w:eastAsia="Times New Roman" w:cstheme="minorHAnsi"/>
                <w:color w:val="000000"/>
                <w:sz w:val="20"/>
                <w:szCs w:val="20"/>
                <w:lang w:eastAsia="es-MX"/>
              </w:rPr>
            </w:pPr>
            <w:r w:rsidRPr="004F1B55">
              <w:rPr>
                <w:rFonts w:eastAsia="Times New Roman" w:cstheme="minorHAnsi"/>
                <w:color w:val="000000"/>
                <w:sz w:val="20"/>
                <w:szCs w:val="20"/>
                <w:lang w:eastAsia="es-MX"/>
              </w:rPr>
              <w:t>118 Programa de Comisión Estatal de Conciliación y Arbitraje Médico</w:t>
            </w:r>
          </w:p>
        </w:tc>
        <w:tc>
          <w:tcPr>
            <w:tcW w:w="1093" w:type="pct"/>
            <w:tcBorders>
              <w:top w:val="nil"/>
              <w:left w:val="nil"/>
              <w:bottom w:val="single" w:sz="4" w:space="0" w:color="auto"/>
              <w:right w:val="single" w:sz="4" w:space="0" w:color="auto"/>
            </w:tcBorders>
            <w:shd w:val="clear" w:color="auto" w:fill="auto"/>
            <w:vAlign w:val="center"/>
            <w:hideMark/>
          </w:tcPr>
          <w:p w:rsidR="004F1B55" w:rsidRPr="004F1B55" w:rsidRDefault="004F1B55" w:rsidP="004F1B55">
            <w:pPr>
              <w:spacing w:after="0" w:line="240" w:lineRule="auto"/>
              <w:jc w:val="right"/>
              <w:rPr>
                <w:rFonts w:eastAsia="Times New Roman" w:cstheme="minorHAnsi"/>
                <w:color w:val="000000"/>
                <w:sz w:val="20"/>
                <w:szCs w:val="20"/>
                <w:lang w:eastAsia="es-MX"/>
              </w:rPr>
            </w:pPr>
            <w:r w:rsidRPr="004F1B55">
              <w:rPr>
                <w:rFonts w:eastAsia="Times New Roman" w:cstheme="minorHAnsi"/>
                <w:color w:val="000000"/>
                <w:sz w:val="20"/>
                <w:szCs w:val="20"/>
                <w:lang w:eastAsia="es-MX"/>
              </w:rPr>
              <w:t xml:space="preserve">5,688,667.73 </w:t>
            </w:r>
          </w:p>
        </w:tc>
      </w:tr>
    </w:tbl>
    <w:p w:rsidR="0061360A" w:rsidRDefault="0061360A" w:rsidP="00066209">
      <w:pPr>
        <w:jc w:val="both"/>
        <w:rPr>
          <w:rFonts w:ascii="Arial" w:hAnsi="Arial" w:cs="Arial"/>
          <w:b/>
          <w:bCs/>
          <w:sz w:val="24"/>
          <w:szCs w:val="20"/>
        </w:rPr>
      </w:pPr>
    </w:p>
    <w:p w:rsidR="00066209" w:rsidRDefault="004863FC" w:rsidP="00066209">
      <w:pPr>
        <w:jc w:val="both"/>
        <w:rPr>
          <w:rFonts w:ascii="Arial" w:hAnsi="Arial" w:cs="Arial"/>
          <w:b/>
          <w:bCs/>
          <w:sz w:val="24"/>
          <w:szCs w:val="20"/>
        </w:rPr>
      </w:pPr>
      <w:r w:rsidRPr="0021706E">
        <w:rPr>
          <w:rFonts w:ascii="Arial" w:hAnsi="Arial" w:cs="Arial"/>
          <w:b/>
          <w:bCs/>
          <w:sz w:val="24"/>
          <w:szCs w:val="20"/>
        </w:rPr>
        <w:t xml:space="preserve">RE_30.- </w:t>
      </w:r>
      <w:r w:rsidR="00066209" w:rsidRPr="0021706E">
        <w:rPr>
          <w:rFonts w:ascii="Arial" w:hAnsi="Arial" w:cs="Arial"/>
          <w:b/>
          <w:bCs/>
          <w:sz w:val="24"/>
          <w:szCs w:val="20"/>
        </w:rPr>
        <w:t>Anexo Transversal para la Equidad de Género 20</w:t>
      </w:r>
      <w:r w:rsidR="00E55310" w:rsidRPr="0021706E">
        <w:rPr>
          <w:rFonts w:ascii="Arial" w:hAnsi="Arial" w:cs="Arial"/>
          <w:b/>
          <w:bCs/>
          <w:sz w:val="24"/>
          <w:szCs w:val="20"/>
        </w:rPr>
        <w:t>2</w:t>
      </w:r>
      <w:r w:rsidR="008F126F" w:rsidRPr="0021706E">
        <w:rPr>
          <w:rFonts w:ascii="Arial" w:hAnsi="Arial" w:cs="Arial"/>
          <w:b/>
          <w:bCs/>
          <w:sz w:val="24"/>
          <w:szCs w:val="20"/>
        </w:rPr>
        <w:t>4</w:t>
      </w:r>
      <w:r w:rsidR="00E55310" w:rsidRPr="0021706E">
        <w:rPr>
          <w:rFonts w:ascii="Arial" w:hAnsi="Arial" w:cs="Arial"/>
          <w:b/>
          <w:bCs/>
          <w:sz w:val="24"/>
          <w:szCs w:val="20"/>
        </w:rPr>
        <w:t xml:space="preserve"> </w:t>
      </w:r>
      <w:r w:rsidR="00066209" w:rsidRPr="0021706E">
        <w:rPr>
          <w:rFonts w:ascii="Arial" w:hAnsi="Arial" w:cs="Arial"/>
          <w:b/>
          <w:bCs/>
          <w:sz w:val="24"/>
          <w:szCs w:val="20"/>
        </w:rPr>
        <w:t>Aprobado.</w:t>
      </w:r>
      <w:r w:rsidR="00066209">
        <w:rPr>
          <w:rFonts w:ascii="Arial" w:hAnsi="Arial" w:cs="Arial"/>
          <w:b/>
          <w:bCs/>
          <w:sz w:val="24"/>
          <w:szCs w:val="20"/>
        </w:rPr>
        <w:t xml:space="preserve"> </w:t>
      </w:r>
    </w:p>
    <w:tbl>
      <w:tblPr>
        <w:tblW w:w="5000" w:type="pct"/>
        <w:tblCellMar>
          <w:left w:w="70" w:type="dxa"/>
          <w:right w:w="70" w:type="dxa"/>
        </w:tblCellMar>
        <w:tblLook w:val="04A0" w:firstRow="1" w:lastRow="0" w:firstColumn="1" w:lastColumn="0" w:noHBand="0" w:noVBand="1"/>
      </w:tblPr>
      <w:tblGrid>
        <w:gridCol w:w="7101"/>
        <w:gridCol w:w="1727"/>
      </w:tblGrid>
      <w:tr w:rsidR="0021706E" w:rsidRPr="0021706E" w:rsidTr="0021706E">
        <w:trPr>
          <w:trHeight w:val="300"/>
          <w:tblHeader/>
        </w:trPr>
        <w:tc>
          <w:tcPr>
            <w:tcW w:w="4022" w:type="pct"/>
            <w:tcBorders>
              <w:top w:val="single" w:sz="4" w:space="0" w:color="621132"/>
              <w:left w:val="single" w:sz="4" w:space="0" w:color="621132"/>
              <w:bottom w:val="single" w:sz="4" w:space="0" w:color="621132"/>
              <w:right w:val="single" w:sz="4" w:space="0" w:color="FFFFFF"/>
            </w:tcBorders>
            <w:shd w:val="clear" w:color="000000" w:fill="621132"/>
            <w:vAlign w:val="center"/>
            <w:hideMark/>
          </w:tcPr>
          <w:p w:rsidR="0021706E" w:rsidRPr="0021706E" w:rsidRDefault="0021706E" w:rsidP="0021706E">
            <w:pPr>
              <w:spacing w:after="0" w:line="240" w:lineRule="auto"/>
              <w:jc w:val="center"/>
              <w:rPr>
                <w:rFonts w:ascii="Calibri" w:eastAsia="Times New Roman" w:hAnsi="Calibri" w:cs="Calibri"/>
                <w:b/>
                <w:bCs/>
                <w:color w:val="FFFFFF"/>
                <w:lang w:eastAsia="es-MX"/>
              </w:rPr>
            </w:pPr>
            <w:r w:rsidRPr="0021706E">
              <w:rPr>
                <w:rFonts w:ascii="Calibri" w:eastAsia="Times New Roman" w:hAnsi="Calibri" w:cs="Calibri"/>
                <w:b/>
                <w:bCs/>
                <w:color w:val="FFFFFF"/>
                <w:lang w:eastAsia="es-MX"/>
              </w:rPr>
              <w:t>Descripción</w:t>
            </w:r>
          </w:p>
        </w:tc>
        <w:tc>
          <w:tcPr>
            <w:tcW w:w="978" w:type="pct"/>
            <w:tcBorders>
              <w:top w:val="single" w:sz="4" w:space="0" w:color="621132"/>
              <w:left w:val="nil"/>
              <w:bottom w:val="single" w:sz="4" w:space="0" w:color="621132"/>
              <w:right w:val="single" w:sz="4" w:space="0" w:color="621132"/>
            </w:tcBorders>
            <w:shd w:val="clear" w:color="000000" w:fill="621132"/>
            <w:vAlign w:val="center"/>
            <w:hideMark/>
          </w:tcPr>
          <w:p w:rsidR="0021706E" w:rsidRPr="0021706E" w:rsidRDefault="0021706E" w:rsidP="0021706E">
            <w:pPr>
              <w:spacing w:after="0" w:line="240" w:lineRule="auto"/>
              <w:jc w:val="center"/>
              <w:rPr>
                <w:rFonts w:ascii="Calibri" w:eastAsia="Times New Roman" w:hAnsi="Calibri" w:cs="Calibri"/>
                <w:b/>
                <w:bCs/>
                <w:color w:val="FFFFFF"/>
                <w:lang w:eastAsia="es-MX"/>
              </w:rPr>
            </w:pPr>
            <w:r w:rsidRPr="0021706E">
              <w:rPr>
                <w:rFonts w:ascii="Calibri" w:eastAsia="Times New Roman" w:hAnsi="Calibri" w:cs="Calibri"/>
                <w:b/>
                <w:bCs/>
                <w:color w:val="FFFFFF"/>
                <w:lang w:eastAsia="es-MX"/>
              </w:rPr>
              <w:t>Cifras en Pesos</w:t>
            </w:r>
          </w:p>
        </w:tc>
      </w:tr>
      <w:tr w:rsidR="0021706E" w:rsidRPr="0021706E" w:rsidTr="0021706E">
        <w:trPr>
          <w:trHeight w:val="300"/>
        </w:trPr>
        <w:tc>
          <w:tcPr>
            <w:tcW w:w="40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300" w:firstLine="600"/>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Suma Total</w:t>
            </w:r>
          </w:p>
        </w:tc>
        <w:tc>
          <w:tcPr>
            <w:tcW w:w="978" w:type="pct"/>
            <w:tcBorders>
              <w:top w:val="single" w:sz="4" w:space="0" w:color="auto"/>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230,327,985.38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Gubernatura</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6,000.00 </w:t>
            </w:r>
          </w:p>
        </w:tc>
      </w:tr>
      <w:tr w:rsidR="0021706E" w:rsidRPr="0021706E" w:rsidTr="0021706E">
        <w:trPr>
          <w:trHeight w:val="51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lastRenderedPageBreak/>
              <w:t>Promover acciones que contribuyan a una igualdad sustantiva entre hombres y</w:t>
            </w:r>
          </w:p>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mujeres en la institución.</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6,000.00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Secretaría General de Gobierno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1,694,735.93 </w:t>
            </w:r>
          </w:p>
        </w:tc>
      </w:tr>
      <w:tr w:rsidR="0021706E" w:rsidRPr="0021706E" w:rsidTr="0021706E">
        <w:trPr>
          <w:trHeight w:val="51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Fortalecimiento de la Secretaría mediante la transversalización de la perspectiva </w:t>
            </w:r>
          </w:p>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de género.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1,694,735.93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Secretaría de Hacienda</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290,959.97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Institucionalización de la Perspectiva de Género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290,959.97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Secretaría de la Honestidad y Función Pública</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100,000.00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Fortalecimiento institucional en materia de igualdad de género.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100,000.00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Secretaría de Igualdad de Género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67,812,832.93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Coordinación y Conducción para el Desarrollo de las Mujeres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2,759,551.80 </w:t>
            </w:r>
          </w:p>
        </w:tc>
      </w:tr>
      <w:tr w:rsidR="0021706E" w:rsidRPr="0021706E" w:rsidTr="0021706E">
        <w:trPr>
          <w:trHeight w:val="765"/>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Coordinar el Mecanismo de Igualdad de Género para la Institucionalización de la </w:t>
            </w:r>
          </w:p>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Transversalización de la Perspectiva de Género en la Administración Pública </w:t>
            </w:r>
          </w:p>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Estatal</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862,304.43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Ejecución de Acciones para el Fortalecimiento de las Capacidades Económicas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18,722,802.51 </w:t>
            </w:r>
          </w:p>
        </w:tc>
      </w:tr>
      <w:tr w:rsidR="0021706E" w:rsidRPr="0021706E" w:rsidTr="0021706E">
        <w:trPr>
          <w:trHeight w:val="51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Fortalecimiento a las Acciones de Prevención y Atención para las Mujeres y </w:t>
            </w:r>
          </w:p>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Niñas en Situación de Violencia</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1,504,722.00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Fortalecimiento de Igualdad de Oportunidades entre Mujeres y Hombres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6,395,120.69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Fortalecimiento de la Igualdad e Inclusión de Género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1,178,454.42 </w:t>
            </w:r>
          </w:p>
        </w:tc>
      </w:tr>
      <w:tr w:rsidR="0021706E" w:rsidRPr="0021706E" w:rsidTr="0021706E">
        <w:trPr>
          <w:trHeight w:val="51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Sensibilizar, Capacitar, Formar y Profesionalizar en Materia de Derechos </w:t>
            </w:r>
          </w:p>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Humanos, Igualdad Sustantiva, Paridad e Inclusión de Género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3,592,644.07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Otros proyectos orientados a promover la igualdad de género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lang w:eastAsia="es-MX"/>
              </w:rPr>
            </w:pPr>
            <w:r w:rsidRPr="0021706E">
              <w:rPr>
                <w:rFonts w:ascii="Calibri" w:eastAsia="Times New Roman" w:hAnsi="Calibri" w:cs="Calibri"/>
                <w:color w:val="000000"/>
                <w:lang w:eastAsia="es-MX"/>
              </w:rPr>
              <w:t xml:space="preserve">32,797,233.01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Secretaría de Protección Civil</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22,900.02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Fomentar a las mujeres y a los hombres las mismas oportunidades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22,900.02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Secretaría de Obras Públicas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47,650.00 </w:t>
            </w:r>
          </w:p>
        </w:tc>
      </w:tr>
      <w:tr w:rsidR="0021706E" w:rsidRPr="0021706E" w:rsidTr="0021706E">
        <w:trPr>
          <w:trHeight w:val="51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Promover y fortalecer la igualdad entre personas para incorporar la perspectiva </w:t>
            </w:r>
          </w:p>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de género al interior de la Secretaría.</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47,650.00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Secretaría de Medio Ambiente e Historia Natural</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30,000.00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Fortalecimiento de la participación de la mujer en actividades de medio </w:t>
            </w:r>
          </w:p>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ambiente</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30,000.00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Secretaría de Economía y del Trabajo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158,811.33 </w:t>
            </w:r>
          </w:p>
        </w:tc>
      </w:tr>
      <w:tr w:rsidR="0021706E" w:rsidRPr="0021706E" w:rsidTr="0021706E">
        <w:trPr>
          <w:trHeight w:val="51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Promoción y difusión de la política de transversalidad de género en la Secretaría </w:t>
            </w:r>
          </w:p>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de Economía y del Trabajo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158,811.33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Secretaría de Bienestar</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125,354.31 </w:t>
            </w:r>
          </w:p>
        </w:tc>
      </w:tr>
      <w:tr w:rsidR="0021706E" w:rsidRPr="0021706E" w:rsidTr="0021706E">
        <w:trPr>
          <w:trHeight w:val="765"/>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Coordinar y promover proyectos y/o acciones con perspectiva de género que </w:t>
            </w:r>
          </w:p>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fortalezcan la inclusión social de los Derechos Humanos de las Mujeres y los </w:t>
            </w:r>
          </w:p>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Hombres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125,354.31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Secretaría de Agricultura, Ganadería y Pesca</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50,000.00 </w:t>
            </w:r>
          </w:p>
        </w:tc>
      </w:tr>
      <w:tr w:rsidR="0021706E" w:rsidRPr="0021706E" w:rsidTr="0021706E">
        <w:trPr>
          <w:trHeight w:val="51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Igualdad y Equidad de Género en el Desarrollo de Actividades Agropecuarias, de </w:t>
            </w:r>
          </w:p>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Pesca y Acuacultura</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50,000.00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Secretaría de Turismo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60,000.00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Impulsar la transversalización de la perspectiva de género.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60,000.00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Secretaría para el Desarrollo Sustentable de los Pueblos Indígenas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11,640.00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Impulso a la Igualdad de Género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11,640.00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lastRenderedPageBreak/>
              <w:t>Secretaría de Seguridad y Protección Ciudadana</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50,000.00 </w:t>
            </w:r>
          </w:p>
        </w:tc>
      </w:tr>
      <w:tr w:rsidR="0021706E" w:rsidRPr="0021706E" w:rsidTr="0021706E">
        <w:trPr>
          <w:trHeight w:val="51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Fortalecimiento a la política de igualdad de género de la Secretaría de Seguridad </w:t>
            </w:r>
          </w:p>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y Protección Ciudadana.</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50,000.00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Secretaría de Movilidad y Transporte</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8,284.00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Perspectiva de género institucional.</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8,284.00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Comisión Estatal de Búsqueda de Personas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11,605.16 </w:t>
            </w:r>
          </w:p>
        </w:tc>
      </w:tr>
      <w:tr w:rsidR="0021706E" w:rsidRPr="0021706E" w:rsidTr="0021706E">
        <w:trPr>
          <w:trHeight w:val="51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Fortalecimiento a la Igualdad y Equidad de Género en Acompañamiento </w:t>
            </w:r>
          </w:p>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Psicosocial a Mujeres Localizadas.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11,605.16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Oficialía Mayor del Estado de Chiapas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15,835.51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Fortalecimiento de la perspectiva de género en la Administración Pública Estatal</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15,835.51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Coordinación Estatal para el Mejoramiento del Zoológico "Miguel Álvarez del Toro"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2,898.00 </w:t>
            </w:r>
          </w:p>
        </w:tc>
      </w:tr>
      <w:tr w:rsidR="0021706E" w:rsidRPr="0021706E" w:rsidTr="0021706E">
        <w:trPr>
          <w:trHeight w:val="51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Fortalecimiento en la participación de la mujer en Actividades de Protección y </w:t>
            </w:r>
          </w:p>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Conservación de la Fauna Nativa en el </w:t>
            </w:r>
            <w:proofErr w:type="spellStart"/>
            <w:r w:rsidRPr="0021706E">
              <w:rPr>
                <w:rFonts w:ascii="Calibri" w:eastAsia="Times New Roman" w:hAnsi="Calibri" w:cs="Calibri"/>
                <w:color w:val="000000"/>
                <w:sz w:val="20"/>
                <w:szCs w:val="20"/>
                <w:lang w:eastAsia="es-MX"/>
              </w:rPr>
              <w:t>ZooMAT</w:t>
            </w:r>
            <w:proofErr w:type="spellEnd"/>
            <w:r w:rsidRPr="0021706E">
              <w:rPr>
                <w:rFonts w:ascii="Calibri" w:eastAsia="Times New Roman" w:hAnsi="Calibri" w:cs="Calibri"/>
                <w:color w:val="000000"/>
                <w:sz w:val="20"/>
                <w:szCs w:val="20"/>
                <w:lang w:eastAsia="es-MX"/>
              </w:rPr>
              <w:t>.</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2,898.00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Comisión Estatal de Mejora Regulatoria</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2,500.00 </w:t>
            </w:r>
          </w:p>
        </w:tc>
      </w:tr>
      <w:tr w:rsidR="0021706E" w:rsidRPr="0021706E" w:rsidTr="0021706E">
        <w:trPr>
          <w:trHeight w:val="51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Promover la incorporación de la Perspectiva de Género de la Comisión Estatal </w:t>
            </w:r>
          </w:p>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de Mejora Regulatoria.</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2,500.00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Junta Local de Conciliación y Arbitraje del Estado de Chiapas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23,000.00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Implementación de la igualdad de género.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23,000.00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Instituto de la Juventud del Estado de Chiapas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10,000.00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Programa de sensibilización de la igualdad de género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10,000.00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Instituto de Protección Social y Beneficencia Pública del Estado de Chiapas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31,826.78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Institucionalización de la igualdad e inclusión de género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31,826.78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Centro Estatal de Trasplantes del Estado de Chiapas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104,424.98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Reforzamiento de la política de la transversalidad de género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104,424.98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Educación Estatal</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30,000.00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Impulso a la Perspectiva de Género.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30,000.00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Educación Federalizada</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203,591.36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Atención a las Asociaciones de Madres y Padres de Familia.</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203,591.36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Instituto de Formación Policial</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24,750.00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Igualdad de género en la Formación Policial.</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24,750.00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Congreso del Estado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32,200.00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Acciones para lograr la perspectiva de género.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32,200.00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Consejo de la Judicatura</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2,385,464.34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Igualdad de personas y equidad de género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2,385,464.34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Instituto de Elecciones y Participación Ciudadana</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3,241,237.10 </w:t>
            </w:r>
          </w:p>
        </w:tc>
      </w:tr>
      <w:tr w:rsidR="0021706E" w:rsidRPr="0021706E" w:rsidTr="0021706E">
        <w:trPr>
          <w:trHeight w:val="51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Atención legal y jurídica a víctimas de violencia política en razón de género y </w:t>
            </w:r>
          </w:p>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personas pertenecientes a grupos en situación de vulnerabilidad.</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3,241,237.10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Comisión Estatal de los Derechos Humanos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125,999.42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Fortalecimiento para la igualdad de género y derechos humanos.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125,999.42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Fiscalía General del Estado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52,774,456.56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Atención integral a la violencia familiar.</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27,762,140.95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Procuración y acceso a la justicia para las mujeres (San Cristóbal de las Casas).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2,287,531.16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lastRenderedPageBreak/>
              <w:t>Procuración y acceso a la justicia para las mujeres (Tapachula).</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2,745,626.35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Procuración y acceso a la justicia para las mujeres.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8,502,354.26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Procurar justicia en delitos de trata de personas.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11,476,803.84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Universidad Autónoma de Chiapas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29,396,330.77 </w:t>
            </w:r>
          </w:p>
        </w:tc>
      </w:tr>
      <w:tr w:rsidR="0021706E" w:rsidRPr="0021706E" w:rsidTr="0021706E">
        <w:trPr>
          <w:trHeight w:val="51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Transversalización e institucionalización de la perspectiva de género e inclusión </w:t>
            </w:r>
          </w:p>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en las actividades universitarias de la Universidad Autónoma de Chiapas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29,396,330.77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Colegio de Estudios Científicos y Tecnológicos del Estado de Chiapas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400,000.00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Institucionalizar la perspectiva de género en el CECyTECH</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400,000.00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Instituto Tecnológico Superior de Cintalapa</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13,113.93 </w:t>
            </w:r>
          </w:p>
        </w:tc>
      </w:tr>
      <w:tr w:rsidR="0021706E" w:rsidRPr="0021706E" w:rsidTr="0021706E">
        <w:trPr>
          <w:trHeight w:val="51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Mantenimiento a la implementación del Programa de Igualdad de Género en el </w:t>
            </w:r>
          </w:p>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Instituto Tecnológico Superior de Cintalapa (</w:t>
            </w:r>
            <w:proofErr w:type="spellStart"/>
            <w:r w:rsidRPr="0021706E">
              <w:rPr>
                <w:rFonts w:ascii="Calibri" w:eastAsia="Times New Roman" w:hAnsi="Calibri" w:cs="Calibri"/>
                <w:color w:val="000000"/>
                <w:sz w:val="20"/>
                <w:szCs w:val="20"/>
                <w:lang w:eastAsia="es-MX"/>
              </w:rPr>
              <w:t>TecNM</w:t>
            </w:r>
            <w:proofErr w:type="spellEnd"/>
            <w:r w:rsidRPr="0021706E">
              <w:rPr>
                <w:rFonts w:ascii="Calibri" w:eastAsia="Times New Roman" w:hAnsi="Calibri" w:cs="Calibri"/>
                <w:color w:val="000000"/>
                <w:sz w:val="20"/>
                <w:szCs w:val="20"/>
                <w:lang w:eastAsia="es-MX"/>
              </w:rPr>
              <w:t xml:space="preserve"> Campus Cintalapa)</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13,113.93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Universidad Politécnica de Tapachula</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287,536.68 </w:t>
            </w:r>
          </w:p>
        </w:tc>
      </w:tr>
      <w:tr w:rsidR="0021706E" w:rsidRPr="0021706E" w:rsidTr="0021706E">
        <w:trPr>
          <w:trHeight w:val="51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Promoción de igualdad de género, la no discriminación y el acceso a las mujeres </w:t>
            </w:r>
          </w:p>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a una vida libre de violencia</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287,536.68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Sistema para el Desarrollo Integral de la Familia del Estado de Chiapas, DIF-Chiapas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51,970,229.33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Alimentación Integral Materno Infantil</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48,837,480.40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Refugio, Protección y Atención para las Mujeres Víctimas de Violencia.</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3,132,748.93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Secretariado Ejecutivo del Sistema Estatal de Seguridad Pública</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206,000.00 </w:t>
            </w:r>
          </w:p>
        </w:tc>
      </w:tr>
      <w:tr w:rsidR="0021706E" w:rsidRPr="0021706E" w:rsidTr="0021706E">
        <w:trPr>
          <w:trHeight w:val="51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Capacitación para la Promoción de la Igualdad de Género en el SESESP y las </w:t>
            </w:r>
          </w:p>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Instituciones Municipales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206,000.00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Centro Estatal de Prevención Social de la Violencia y Participación Ciudadana</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1,647,600.00 </w:t>
            </w:r>
          </w:p>
        </w:tc>
      </w:tr>
      <w:tr w:rsidR="0021706E" w:rsidRPr="0021706E" w:rsidTr="0021706E">
        <w:trPr>
          <w:trHeight w:val="51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Fortalecimiento a los programas de prevención y atención a la violencia contra </w:t>
            </w:r>
          </w:p>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las mujeres.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1,639,600.00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Promoción de la igualdad de género en el </w:t>
            </w:r>
            <w:proofErr w:type="spellStart"/>
            <w:r w:rsidRPr="0021706E">
              <w:rPr>
                <w:rFonts w:ascii="Calibri" w:eastAsia="Times New Roman" w:hAnsi="Calibri" w:cs="Calibri"/>
                <w:color w:val="000000"/>
                <w:sz w:val="20"/>
                <w:szCs w:val="20"/>
                <w:lang w:eastAsia="es-MX"/>
              </w:rPr>
              <w:t>CEPSVyPC</w:t>
            </w:r>
            <w:proofErr w:type="spellEnd"/>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8,000.00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Centro Estatal de Control de Confianza Certificado del Estado de Chiapas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64,287.14 </w:t>
            </w:r>
          </w:p>
        </w:tc>
      </w:tr>
      <w:tr w:rsidR="0021706E" w:rsidRPr="0021706E" w:rsidTr="0021706E">
        <w:trPr>
          <w:trHeight w:val="765"/>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Coordinar las acciones que establezcan, promuevan y fortalezcan la </w:t>
            </w:r>
          </w:p>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transversalidad de la perspectiva de género al interior del Centro Estatal de </w:t>
            </w:r>
          </w:p>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Control de Confianza Certificado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64,287.14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Consejo Estatal para las Culturas y las Artes de Chiapas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50,000.00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Proyectos Culturales que Promuevan la Igualdad y Equidad de Género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50,000.00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Instituto de Salud</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16,198,865.00 </w:t>
            </w:r>
          </w:p>
        </w:tc>
      </w:tr>
      <w:tr w:rsidR="0021706E" w:rsidRPr="0021706E" w:rsidTr="0021706E">
        <w:trPr>
          <w:trHeight w:val="51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Desarrollar acciones integrales para fortalecer el programa igualdad de género </w:t>
            </w:r>
          </w:p>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en salud.</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1,990,432.00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Gastos de insumos en salud materna y perinatal A.E.</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9,480,000.00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Prevención y atención de la violencia de género y sexual</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500,000.00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Programa de prevención y control de cáncer </w:t>
            </w:r>
            <w:proofErr w:type="spellStart"/>
            <w:r w:rsidRPr="0021706E">
              <w:rPr>
                <w:rFonts w:ascii="Calibri" w:eastAsia="Times New Roman" w:hAnsi="Calibri" w:cs="Calibri"/>
                <w:color w:val="000000"/>
                <w:sz w:val="20"/>
                <w:szCs w:val="20"/>
                <w:lang w:eastAsia="es-MX"/>
              </w:rPr>
              <w:t>cérvico</w:t>
            </w:r>
            <w:proofErr w:type="spellEnd"/>
            <w:r w:rsidRPr="0021706E">
              <w:rPr>
                <w:rFonts w:ascii="Calibri" w:eastAsia="Times New Roman" w:hAnsi="Calibri" w:cs="Calibri"/>
                <w:color w:val="000000"/>
                <w:sz w:val="20"/>
                <w:szCs w:val="20"/>
                <w:lang w:eastAsia="es-MX"/>
              </w:rPr>
              <w:t xml:space="preserve"> uterino y mamario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2,840,533.00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Salud materna y perinatal</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1,387,900.00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Instituto Chiapaneco de Educación para Jóvenes y Adultos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7,557.00 </w:t>
            </w:r>
          </w:p>
        </w:tc>
      </w:tr>
      <w:tr w:rsidR="0021706E" w:rsidRPr="0021706E" w:rsidTr="0021706E">
        <w:trPr>
          <w:trHeight w:val="51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Programa Institucional para la Inclusión de las Mujeres en los Servicios </w:t>
            </w:r>
          </w:p>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Educativos.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7,557.00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Colegio de Educación Profesional Técnica del Estado de Chiapas "CONALEP CHIAPAS"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6,086.41 </w:t>
            </w:r>
          </w:p>
        </w:tc>
      </w:tr>
      <w:tr w:rsidR="0021706E" w:rsidRPr="0021706E" w:rsidTr="0021706E">
        <w:trPr>
          <w:trHeight w:val="51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Plan de Trabajo de la Unidad de Enlace de Igualdad de Género del CONALEP </w:t>
            </w:r>
          </w:p>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Chiapas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6,086.41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lastRenderedPageBreak/>
              <w:t>Instituto de Ciencia, Tecnología e Innovación del Estado de Chiapas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20,000.00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Fomento a la inclusión, igualdad y equidad con perspectiva de género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20,000.00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Instituto de la Infraestructura Física Educativa del Estado de Chiapas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15,000.00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Igualdad Profesional y Laboral entre Mujeres y Hombres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15,000.00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Promotora de Vivienda Chiapas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14,000.00 </w:t>
            </w:r>
          </w:p>
        </w:tc>
      </w:tr>
      <w:tr w:rsidR="0021706E" w:rsidRPr="0021706E" w:rsidTr="0021706E">
        <w:trPr>
          <w:trHeight w:val="51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Operaciones de la Unidad de Enlace de la Igualdad de Género de la Promotora </w:t>
            </w:r>
          </w:p>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de Vivienda Chiapas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14,000.00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Instituto Estatal del Agua</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69,296.91 </w:t>
            </w:r>
          </w:p>
        </w:tc>
      </w:tr>
      <w:tr w:rsidR="0021706E" w:rsidRPr="0021706E" w:rsidTr="0021706E">
        <w:trPr>
          <w:trHeight w:val="51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Contribuir a la institucionalización de la Perspectiva de Género en los programas </w:t>
            </w:r>
          </w:p>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y proyectos hídricos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69,296.91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Instituto Casa de las Artesanías de Chiapas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20,000.00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Fortalecimiento de acciones para la igualdad de género.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20,000.00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Sistema Chiapaneco de Radio, Televisión y Cinematografía</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26,000.00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Fortalecimiento Institucional de igualdad de género.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26,000.00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Instituto para la Gestión Integral de Riesgos de Desastres del Estado de Chiapas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50,000.00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Fomentar a las mujeres y a los hombres las mismas oportunidades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50,000.00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Instituto del Café de Chiapas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50,000.00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Integración de padrón y </w:t>
            </w:r>
            <w:proofErr w:type="spellStart"/>
            <w:r w:rsidRPr="0021706E">
              <w:rPr>
                <w:rFonts w:ascii="Calibri" w:eastAsia="Times New Roman" w:hAnsi="Calibri" w:cs="Calibri"/>
                <w:color w:val="000000"/>
                <w:sz w:val="20"/>
                <w:szCs w:val="20"/>
                <w:lang w:eastAsia="es-MX"/>
              </w:rPr>
              <w:t>fotocredencialización</w:t>
            </w:r>
            <w:proofErr w:type="spellEnd"/>
            <w:r w:rsidRPr="0021706E">
              <w:rPr>
                <w:rFonts w:ascii="Calibri" w:eastAsia="Times New Roman" w:hAnsi="Calibri" w:cs="Calibri"/>
                <w:color w:val="000000"/>
                <w:sz w:val="20"/>
                <w:szCs w:val="20"/>
                <w:lang w:eastAsia="es-MX"/>
              </w:rPr>
              <w:t xml:space="preserve"> de mujeres cafetaleras.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50,000.00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Oficina de Convenciones y Visitantes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4,270.00 </w:t>
            </w:r>
          </w:p>
        </w:tc>
      </w:tr>
      <w:tr w:rsidR="0021706E" w:rsidRPr="0021706E" w:rsidTr="0021706E">
        <w:trPr>
          <w:trHeight w:val="51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Fomentar la Igualdad e Inclusión de Género en la Oficina de Convenciones y </w:t>
            </w:r>
          </w:p>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Visitantes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4,270.00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Instituto de Bomberos del Estado de Chiapas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23,729.07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Impulsar Acciones de sensibilización y autoprotección con perspectiva de </w:t>
            </w:r>
          </w:p>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género.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23,729.07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Comisión de Caminos e Infraestructura Hidráulica</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108,653.33 </w:t>
            </w:r>
          </w:p>
        </w:tc>
      </w:tr>
      <w:tr w:rsidR="0021706E" w:rsidRPr="0021706E" w:rsidTr="0021706E">
        <w:trPr>
          <w:trHeight w:val="51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Coordinación y formación en materia de Igualdad de </w:t>
            </w:r>
            <w:proofErr w:type="spellStart"/>
            <w:r w:rsidRPr="0021706E">
              <w:rPr>
                <w:rFonts w:ascii="Calibri" w:eastAsia="Times New Roman" w:hAnsi="Calibri" w:cs="Calibri"/>
                <w:color w:val="000000"/>
                <w:sz w:val="20"/>
                <w:szCs w:val="20"/>
                <w:lang w:eastAsia="es-MX"/>
              </w:rPr>
              <w:t>Genero</w:t>
            </w:r>
            <w:proofErr w:type="spellEnd"/>
            <w:r w:rsidRPr="0021706E">
              <w:rPr>
                <w:rFonts w:ascii="Calibri" w:eastAsia="Times New Roman" w:hAnsi="Calibri" w:cs="Calibri"/>
                <w:color w:val="000000"/>
                <w:sz w:val="20"/>
                <w:szCs w:val="20"/>
                <w:lang w:eastAsia="es-MX"/>
              </w:rPr>
              <w:t xml:space="preserve"> de la Comisión de </w:t>
            </w:r>
          </w:p>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Caminos e Infraestructura Hidráulica</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108,653.33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Procuraduría Ambiental del Estado de Chiapas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17,400.00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Programa de Igualdad, Inclusión y Transversalidad de género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17,400.00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Comisión Ejecutiva Estatal de Atención a Víctimas para el Estado de Chiapas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9,000.00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Fortalecer el combate de la violencia de género y transversalidad en el </w:t>
            </w:r>
          </w:p>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organismo.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9,000.00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Instituto del Patrimonio del Estado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16,110.32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Fortalecimiento institucional en materia de igualdad de género.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16,110.32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Secretaría Ejecutiva del Sistema Anticorrupción del Estado de Chiapas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20,000.00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Fortalecimiento en la Igualdad de Género.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20,000.00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Centro de Conciliación Laboral del Estado de Chiapas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12,000.00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Fortalecimiento de la igualdad e inclusión de género.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12,000.00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Archivo General del Estado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42,868.01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Regular y garantizar la igualdad entre hombres y mujeres.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42,868.01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Instituto de Comunicación Social y Relaciones Públicas del Estado de Chiapas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7,000.00 </w:t>
            </w:r>
          </w:p>
        </w:tc>
      </w:tr>
      <w:tr w:rsidR="0021706E" w:rsidRPr="0021706E" w:rsidTr="0021706E">
        <w:trPr>
          <w:trHeight w:val="51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Institucionalización de la Perspectiva de Género en Materia de Comunicación </w:t>
            </w:r>
          </w:p>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Social.</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7,000.00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lastRenderedPageBreak/>
              <w:t>Consejería Jurídica del Gobernador</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19,390.76 </w:t>
            </w:r>
          </w:p>
        </w:tc>
      </w:tr>
      <w:tr w:rsidR="0021706E" w:rsidRPr="0021706E" w:rsidTr="0021706E">
        <w:trPr>
          <w:trHeight w:val="765"/>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Acciones de fortalecimiento al marco jurídico estatal en pro de la igualdad de los </w:t>
            </w:r>
          </w:p>
          <w:p w:rsid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géneros, conforme a las necesidades que soliciten los organismos públicos de la </w:t>
            </w:r>
          </w:p>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Administración Pública Estatal.</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19,390.76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Instituto del Deporte del Estado de Chiapas</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b/>
                <w:bCs/>
                <w:color w:val="000000"/>
                <w:sz w:val="20"/>
                <w:szCs w:val="20"/>
                <w:lang w:eastAsia="es-MX"/>
              </w:rPr>
            </w:pPr>
            <w:r w:rsidRPr="0021706E">
              <w:rPr>
                <w:rFonts w:ascii="Calibri" w:eastAsia="Times New Roman" w:hAnsi="Calibri" w:cs="Calibri"/>
                <w:b/>
                <w:bCs/>
                <w:color w:val="000000"/>
                <w:sz w:val="20"/>
                <w:szCs w:val="20"/>
                <w:lang w:eastAsia="es-MX"/>
              </w:rPr>
              <w:t xml:space="preserve">46,703.02 </w:t>
            </w:r>
          </w:p>
        </w:tc>
      </w:tr>
      <w:tr w:rsidR="0021706E" w:rsidRPr="0021706E" w:rsidTr="0021706E">
        <w:trPr>
          <w:trHeight w:val="300"/>
        </w:trPr>
        <w:tc>
          <w:tcPr>
            <w:tcW w:w="4022" w:type="pct"/>
            <w:tcBorders>
              <w:top w:val="nil"/>
              <w:left w:val="single" w:sz="4" w:space="0" w:color="auto"/>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ind w:firstLineChars="200" w:firstLine="400"/>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Deporte con perspectiva de género</w:t>
            </w:r>
          </w:p>
        </w:tc>
        <w:tc>
          <w:tcPr>
            <w:tcW w:w="978" w:type="pct"/>
            <w:tcBorders>
              <w:top w:val="nil"/>
              <w:left w:val="nil"/>
              <w:bottom w:val="single" w:sz="4" w:space="0" w:color="auto"/>
              <w:right w:val="single" w:sz="4" w:space="0" w:color="auto"/>
            </w:tcBorders>
            <w:shd w:val="clear" w:color="auto" w:fill="auto"/>
            <w:vAlign w:val="center"/>
            <w:hideMark/>
          </w:tcPr>
          <w:p w:rsidR="0021706E" w:rsidRPr="0021706E" w:rsidRDefault="0021706E" w:rsidP="0021706E">
            <w:pPr>
              <w:spacing w:after="0" w:line="240" w:lineRule="auto"/>
              <w:jc w:val="right"/>
              <w:rPr>
                <w:rFonts w:ascii="Calibri" w:eastAsia="Times New Roman" w:hAnsi="Calibri" w:cs="Calibri"/>
                <w:color w:val="000000"/>
                <w:sz w:val="20"/>
                <w:szCs w:val="20"/>
                <w:lang w:eastAsia="es-MX"/>
              </w:rPr>
            </w:pPr>
            <w:r w:rsidRPr="0021706E">
              <w:rPr>
                <w:rFonts w:ascii="Calibri" w:eastAsia="Times New Roman" w:hAnsi="Calibri" w:cs="Calibri"/>
                <w:color w:val="000000"/>
                <w:sz w:val="20"/>
                <w:szCs w:val="20"/>
                <w:lang w:eastAsia="es-MX"/>
              </w:rPr>
              <w:t xml:space="preserve">46,703.02 </w:t>
            </w:r>
          </w:p>
        </w:tc>
      </w:tr>
    </w:tbl>
    <w:p w:rsidR="00E643EB" w:rsidRDefault="00E643EB" w:rsidP="00E52EEB">
      <w:pPr>
        <w:jc w:val="both"/>
        <w:rPr>
          <w:rFonts w:ascii="Arial" w:hAnsi="Arial" w:cs="Arial"/>
          <w:b/>
          <w:bCs/>
          <w:sz w:val="24"/>
          <w:szCs w:val="20"/>
        </w:rPr>
      </w:pPr>
    </w:p>
    <w:p w:rsidR="00711106" w:rsidRDefault="00711106" w:rsidP="00E52EEB">
      <w:pPr>
        <w:jc w:val="both"/>
        <w:rPr>
          <w:rFonts w:ascii="Arial" w:hAnsi="Arial" w:cs="Arial"/>
          <w:b/>
          <w:bCs/>
          <w:sz w:val="24"/>
          <w:szCs w:val="20"/>
          <w:highlight w:val="green"/>
        </w:rPr>
      </w:pPr>
    </w:p>
    <w:p w:rsidR="00246C30" w:rsidRDefault="004863FC" w:rsidP="00E52EEB">
      <w:pPr>
        <w:jc w:val="both"/>
        <w:rPr>
          <w:rFonts w:ascii="Arial" w:hAnsi="Arial" w:cs="Arial"/>
          <w:b/>
          <w:bCs/>
          <w:sz w:val="24"/>
          <w:szCs w:val="20"/>
        </w:rPr>
      </w:pPr>
      <w:r w:rsidRPr="000E31D2">
        <w:rPr>
          <w:rFonts w:ascii="Arial" w:hAnsi="Arial" w:cs="Arial"/>
          <w:b/>
          <w:bCs/>
          <w:sz w:val="24"/>
          <w:szCs w:val="20"/>
        </w:rPr>
        <w:t xml:space="preserve">CR_01.- </w:t>
      </w:r>
      <w:r w:rsidR="00246C30" w:rsidRPr="000E31D2">
        <w:rPr>
          <w:rFonts w:ascii="Arial" w:hAnsi="Arial" w:cs="Arial"/>
          <w:b/>
          <w:bCs/>
          <w:sz w:val="24"/>
          <w:szCs w:val="20"/>
        </w:rPr>
        <w:t>Glosario de Términos del Presupuesto de E</w:t>
      </w:r>
      <w:r w:rsidR="00E52EEB" w:rsidRPr="000E31D2">
        <w:rPr>
          <w:rFonts w:ascii="Arial" w:hAnsi="Arial" w:cs="Arial"/>
          <w:b/>
          <w:bCs/>
          <w:sz w:val="24"/>
          <w:szCs w:val="20"/>
        </w:rPr>
        <w:t xml:space="preserve">gresos para el Ejercicio Fiscal </w:t>
      </w:r>
      <w:r w:rsidR="00246C30" w:rsidRPr="000E31D2">
        <w:rPr>
          <w:rFonts w:ascii="Arial" w:hAnsi="Arial" w:cs="Arial"/>
          <w:b/>
          <w:bCs/>
          <w:sz w:val="24"/>
          <w:szCs w:val="20"/>
        </w:rPr>
        <w:t>20</w:t>
      </w:r>
      <w:r w:rsidR="00E55310" w:rsidRPr="000E31D2">
        <w:rPr>
          <w:rFonts w:ascii="Arial" w:hAnsi="Arial" w:cs="Arial"/>
          <w:b/>
          <w:bCs/>
          <w:sz w:val="24"/>
          <w:szCs w:val="20"/>
        </w:rPr>
        <w:t>2</w:t>
      </w:r>
      <w:r w:rsidR="008F126F" w:rsidRPr="000E31D2">
        <w:rPr>
          <w:rFonts w:ascii="Arial" w:hAnsi="Arial" w:cs="Arial"/>
          <w:b/>
          <w:bCs/>
          <w:sz w:val="24"/>
          <w:szCs w:val="20"/>
        </w:rPr>
        <w:t>4</w:t>
      </w:r>
      <w:r w:rsidR="00246C30" w:rsidRPr="000E31D2">
        <w:rPr>
          <w:rFonts w:ascii="Arial" w:hAnsi="Arial" w:cs="Arial"/>
          <w:b/>
          <w:bCs/>
          <w:sz w:val="24"/>
          <w:szCs w:val="20"/>
        </w:rPr>
        <w:t>.</w:t>
      </w:r>
    </w:p>
    <w:p w:rsidR="00817D18" w:rsidRDefault="00817D18" w:rsidP="00817D18">
      <w:pPr>
        <w:pStyle w:val="Prrafodelista"/>
        <w:numPr>
          <w:ilvl w:val="0"/>
          <w:numId w:val="14"/>
        </w:numPr>
        <w:tabs>
          <w:tab w:val="left" w:pos="709"/>
        </w:tabs>
        <w:spacing w:after="0" w:line="240" w:lineRule="auto"/>
        <w:jc w:val="both"/>
        <w:rPr>
          <w:rFonts w:cstheme="minorHAnsi"/>
        </w:rPr>
      </w:pPr>
      <w:r w:rsidRPr="007B0AAB">
        <w:rPr>
          <w:rFonts w:cstheme="minorHAnsi"/>
        </w:rPr>
        <w:t>Adecuación Presupuestaria: es el documento que registra las modificaciones que se realizan durante el ejercicio fiscal a la estructura administrativa, funcional–programática y económica, así como a los calendarios de gasto, del presupuesto modificado de los proyectos Institucional y de Inversión.</w:t>
      </w:r>
    </w:p>
    <w:p w:rsidR="00817D18" w:rsidRDefault="00817D18" w:rsidP="00817D18">
      <w:pPr>
        <w:pStyle w:val="Prrafodelista"/>
        <w:tabs>
          <w:tab w:val="left" w:pos="709"/>
        </w:tabs>
        <w:spacing w:after="0" w:line="240" w:lineRule="auto"/>
        <w:jc w:val="both"/>
        <w:rPr>
          <w:rFonts w:cstheme="minorHAnsi"/>
        </w:rPr>
      </w:pPr>
    </w:p>
    <w:p w:rsidR="00817D18" w:rsidRPr="007B0AAB" w:rsidRDefault="00817D18" w:rsidP="00817D18">
      <w:pPr>
        <w:pStyle w:val="Prrafodelista"/>
        <w:numPr>
          <w:ilvl w:val="0"/>
          <w:numId w:val="14"/>
        </w:numPr>
        <w:tabs>
          <w:tab w:val="left" w:pos="709"/>
        </w:tabs>
        <w:spacing w:after="0" w:line="240" w:lineRule="auto"/>
        <w:jc w:val="both"/>
        <w:rPr>
          <w:rFonts w:cstheme="minorHAnsi"/>
        </w:rPr>
      </w:pPr>
      <w:r w:rsidRPr="007B0AAB">
        <w:rPr>
          <w:rFonts w:cstheme="minorHAnsi"/>
        </w:rPr>
        <w:t>Amortizaciones de la Deuda y Disminución de Pasivos: Comprende la amortización dela deuda adquirida y disminución de pasivos con el sector privado, público y externo.</w:t>
      </w:r>
    </w:p>
    <w:p w:rsidR="00817D18" w:rsidRPr="00A13419" w:rsidRDefault="00817D18" w:rsidP="00817D18">
      <w:pPr>
        <w:pStyle w:val="Prrafodelista"/>
        <w:tabs>
          <w:tab w:val="left" w:pos="709"/>
        </w:tabs>
        <w:spacing w:after="0" w:line="240" w:lineRule="auto"/>
        <w:jc w:val="both"/>
        <w:rPr>
          <w:rFonts w:cstheme="minorHAnsi"/>
        </w:rPr>
      </w:pPr>
    </w:p>
    <w:p w:rsidR="00817D18" w:rsidRDefault="00817D18" w:rsidP="00817D18">
      <w:pPr>
        <w:pStyle w:val="Prrafodelista"/>
        <w:numPr>
          <w:ilvl w:val="0"/>
          <w:numId w:val="14"/>
        </w:numPr>
        <w:tabs>
          <w:tab w:val="left" w:pos="709"/>
        </w:tabs>
        <w:suppressAutoHyphens/>
        <w:spacing w:after="0" w:line="240" w:lineRule="auto"/>
        <w:jc w:val="both"/>
        <w:rPr>
          <w:rFonts w:cstheme="minorHAnsi"/>
          <w:lang w:eastAsia="ar-SA"/>
        </w:rPr>
      </w:pPr>
      <w:r w:rsidRPr="00A13419">
        <w:rPr>
          <w:rFonts w:cstheme="minorHAnsi"/>
          <w:lang w:eastAsia="ar-SA"/>
        </w:rPr>
        <w:t>AP: Adecuación Presupuestaria.</w:t>
      </w:r>
    </w:p>
    <w:p w:rsidR="00817D18" w:rsidRPr="00A13419" w:rsidRDefault="00817D18" w:rsidP="00817D18">
      <w:pPr>
        <w:pStyle w:val="Prrafodelista"/>
        <w:tabs>
          <w:tab w:val="left" w:pos="709"/>
        </w:tabs>
        <w:suppressAutoHyphens/>
        <w:spacing w:after="0" w:line="240" w:lineRule="auto"/>
        <w:jc w:val="both"/>
        <w:rPr>
          <w:rFonts w:cstheme="minorHAnsi"/>
          <w:lang w:eastAsia="ar-SA"/>
        </w:rPr>
      </w:pPr>
    </w:p>
    <w:p w:rsidR="00817D18" w:rsidRDefault="00817D18" w:rsidP="00817D18">
      <w:pPr>
        <w:pStyle w:val="Prrafodelista"/>
        <w:numPr>
          <w:ilvl w:val="0"/>
          <w:numId w:val="14"/>
        </w:numPr>
        <w:tabs>
          <w:tab w:val="left" w:pos="709"/>
          <w:tab w:val="left" w:pos="900"/>
        </w:tabs>
        <w:suppressAutoHyphens/>
        <w:spacing w:after="0" w:line="240" w:lineRule="auto"/>
        <w:jc w:val="both"/>
        <w:rPr>
          <w:rFonts w:cstheme="minorHAnsi"/>
          <w:lang w:eastAsia="ar-SA"/>
        </w:rPr>
      </w:pPr>
      <w:r w:rsidRPr="00A13419">
        <w:rPr>
          <w:rFonts w:cstheme="minorHAnsi"/>
          <w:lang w:eastAsia="ar-SA"/>
        </w:rPr>
        <w:t xml:space="preserve">Archivo maestro: A la base de datos cuantitativa del Sistema Integral de Administración Hacendaria </w:t>
      </w:r>
      <w:r w:rsidRPr="00A13419">
        <w:rPr>
          <w:rFonts w:cstheme="minorHAnsi"/>
          <w:color w:val="000000"/>
          <w:lang w:eastAsia="ar-SA"/>
        </w:rPr>
        <w:t xml:space="preserve">Estatal–presupuestario </w:t>
      </w:r>
      <w:r w:rsidRPr="00A13419">
        <w:rPr>
          <w:rFonts w:cstheme="minorHAnsi"/>
          <w:lang w:eastAsia="ar-SA"/>
        </w:rPr>
        <w:t>(SIAHE)</w:t>
      </w:r>
      <w:r>
        <w:rPr>
          <w:rFonts w:cstheme="minorHAnsi"/>
          <w:lang w:eastAsia="ar-SA"/>
        </w:rPr>
        <w:t>,</w:t>
      </w:r>
      <w:r w:rsidRPr="00A13419">
        <w:rPr>
          <w:rFonts w:cstheme="minorHAnsi"/>
          <w:lang w:eastAsia="ar-SA"/>
        </w:rPr>
        <w:t xml:space="preserve"> que registra y almacena información por clave presupuestaria y calendario de gasto, considerando para ello las etapas del presupuesto y operaciones presupuestarias.</w:t>
      </w:r>
    </w:p>
    <w:p w:rsidR="00817D18" w:rsidRPr="001F1017" w:rsidRDefault="00817D18" w:rsidP="00817D18">
      <w:pPr>
        <w:pStyle w:val="Prrafodelista"/>
        <w:rPr>
          <w:rFonts w:cstheme="minorHAnsi"/>
          <w:b/>
          <w:bCs/>
        </w:rPr>
      </w:pPr>
    </w:p>
    <w:p w:rsidR="00817D18" w:rsidRPr="00E643EB" w:rsidRDefault="00817D18" w:rsidP="00817D18">
      <w:pPr>
        <w:pStyle w:val="Prrafodelista"/>
        <w:numPr>
          <w:ilvl w:val="0"/>
          <w:numId w:val="14"/>
        </w:numPr>
        <w:tabs>
          <w:tab w:val="left" w:pos="709"/>
          <w:tab w:val="left" w:pos="900"/>
        </w:tabs>
        <w:suppressAutoHyphens/>
        <w:spacing w:after="0" w:line="240" w:lineRule="auto"/>
        <w:jc w:val="both"/>
        <w:rPr>
          <w:rFonts w:cstheme="minorHAnsi"/>
          <w:lang w:eastAsia="ar-SA"/>
        </w:rPr>
      </w:pPr>
      <w:r w:rsidRPr="00E643EB">
        <w:t>Asociaciones Público-Privadas: Las previstas en la Ley de Asociaciones Público Privadas para el Estado de Chiapas o cualquier esquema similar de carácter local, independientemente de la denominación que se utilice.</w:t>
      </w:r>
    </w:p>
    <w:p w:rsidR="00817D18" w:rsidRPr="00A13419" w:rsidRDefault="00817D18" w:rsidP="00817D18">
      <w:pPr>
        <w:pStyle w:val="Prrafodelista"/>
        <w:tabs>
          <w:tab w:val="left" w:pos="709"/>
        </w:tabs>
        <w:spacing w:after="0" w:line="240" w:lineRule="auto"/>
        <w:jc w:val="both"/>
        <w:rPr>
          <w:rFonts w:cstheme="minorHAnsi"/>
        </w:rPr>
      </w:pPr>
    </w:p>
    <w:p w:rsidR="00817D18" w:rsidRDefault="00817D18" w:rsidP="00817D18">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 xml:space="preserve">Balance presupuestario: </w:t>
      </w:r>
      <w:r w:rsidRPr="00E8662E">
        <w:rPr>
          <w:rFonts w:asciiTheme="minorHAnsi" w:hAnsiTheme="minorHAnsi" w:cstheme="minorHAnsi"/>
          <w:color w:val="000000"/>
          <w:sz w:val="22"/>
          <w:szCs w:val="22"/>
          <w:lang w:val="es-MX"/>
        </w:rPr>
        <w:t>A la diferencia entre los ingresos totales incluidos en la Ley de Ingresos, y los gastos totales considerados en el Presupuesto de Egresos, con excepción de la amortización de la deuda</w:t>
      </w:r>
      <w:r w:rsidRPr="00A737CC">
        <w:rPr>
          <w:rFonts w:asciiTheme="minorHAnsi" w:hAnsiTheme="minorHAnsi" w:cstheme="minorHAnsi"/>
          <w:color w:val="000000"/>
          <w:sz w:val="22"/>
          <w:szCs w:val="22"/>
          <w:lang w:val="es-MX"/>
        </w:rPr>
        <w:t>.</w:t>
      </w:r>
    </w:p>
    <w:p w:rsidR="00817D18" w:rsidRDefault="00817D18" w:rsidP="00817D18">
      <w:pPr>
        <w:pStyle w:val="Texto"/>
        <w:tabs>
          <w:tab w:val="left" w:pos="709"/>
        </w:tabs>
        <w:spacing w:after="0" w:line="240" w:lineRule="auto"/>
        <w:ind w:firstLine="0"/>
        <w:rPr>
          <w:rFonts w:asciiTheme="minorHAnsi" w:hAnsiTheme="minorHAnsi" w:cstheme="minorHAnsi"/>
          <w:color w:val="000000"/>
          <w:sz w:val="22"/>
          <w:szCs w:val="22"/>
          <w:lang w:val="es-MX"/>
        </w:rPr>
      </w:pPr>
    </w:p>
    <w:p w:rsidR="00817D18" w:rsidRPr="00E8662E" w:rsidRDefault="00817D18" w:rsidP="00817D18">
      <w:pPr>
        <w:pStyle w:val="Prrafodelista"/>
        <w:numPr>
          <w:ilvl w:val="0"/>
          <w:numId w:val="14"/>
        </w:numPr>
        <w:tabs>
          <w:tab w:val="left" w:pos="709"/>
        </w:tabs>
        <w:spacing w:after="0" w:line="240" w:lineRule="auto"/>
        <w:jc w:val="both"/>
        <w:rPr>
          <w:rFonts w:cstheme="minorHAnsi"/>
          <w:color w:val="000000"/>
        </w:rPr>
      </w:pPr>
      <w:r w:rsidRPr="00E8662E">
        <w:rPr>
          <w:rFonts w:cstheme="minorHAnsi"/>
          <w:bCs/>
        </w:rPr>
        <w:t>Balance presupuestario de recursos disponibles: A la diferencia entre los ingresos de libre disposición, incluidos en la Ley de Ingresos, más el financiamiento neto y los gastos no etiquetados considerados en el Presupuesto de Egresos, con excepción de la amortización de la deuda.</w:t>
      </w:r>
    </w:p>
    <w:p w:rsidR="00817D18" w:rsidRPr="00E8662E" w:rsidRDefault="00817D18" w:rsidP="00817D18">
      <w:pPr>
        <w:pStyle w:val="Prrafodelista"/>
        <w:rPr>
          <w:rFonts w:cstheme="minorHAnsi"/>
        </w:rPr>
      </w:pPr>
    </w:p>
    <w:p w:rsidR="00817D18" w:rsidRPr="00E8662E" w:rsidRDefault="00817D18" w:rsidP="00817D18">
      <w:pPr>
        <w:pStyle w:val="Prrafodelista"/>
        <w:numPr>
          <w:ilvl w:val="0"/>
          <w:numId w:val="14"/>
        </w:numPr>
        <w:tabs>
          <w:tab w:val="left" w:pos="709"/>
        </w:tabs>
        <w:spacing w:after="0" w:line="240" w:lineRule="auto"/>
        <w:jc w:val="both"/>
        <w:rPr>
          <w:rFonts w:cstheme="minorHAnsi"/>
          <w:color w:val="000000"/>
        </w:rPr>
      </w:pPr>
      <w:r w:rsidRPr="00E8662E">
        <w:rPr>
          <w:rFonts w:cstheme="minorHAnsi"/>
        </w:rPr>
        <w:t xml:space="preserve">Capítulo de Gasto: </w:t>
      </w:r>
      <w:r w:rsidRPr="00E8662E">
        <w:rPr>
          <w:rFonts w:cstheme="minorHAnsi"/>
          <w:bCs/>
        </w:rPr>
        <w:t xml:space="preserve">Es el mayor nivel de agregación de éste Clasificador; identifica el conjunto homogéneo y ordenado de los bienes y servicios requeridos por </w:t>
      </w:r>
      <w:r w:rsidRPr="00FA6C93">
        <w:rPr>
          <w:rFonts w:cstheme="minorHAnsi"/>
          <w:bCs/>
        </w:rPr>
        <w:t>las Dependencias, Entidades y Órganos Ejecutores para la consecución de la misión, propósito institucional, objetivos, líneas de acción, indicadores y metas. Este nivel de</w:t>
      </w:r>
      <w:r w:rsidRPr="00E8662E">
        <w:rPr>
          <w:rFonts w:cstheme="minorHAnsi"/>
          <w:bCs/>
        </w:rPr>
        <w:t xml:space="preserve"> agregación permite realizar el análisis y toma de decisiones.</w:t>
      </w:r>
    </w:p>
    <w:p w:rsidR="00817D18" w:rsidRPr="00E8662E" w:rsidRDefault="00817D18" w:rsidP="00817D18">
      <w:pPr>
        <w:pStyle w:val="Prrafodelista"/>
        <w:tabs>
          <w:tab w:val="left" w:pos="709"/>
        </w:tabs>
        <w:spacing w:after="0" w:line="240" w:lineRule="auto"/>
        <w:jc w:val="both"/>
        <w:rPr>
          <w:rFonts w:cstheme="minorHAnsi"/>
        </w:rPr>
      </w:pPr>
    </w:p>
    <w:p w:rsidR="00817D18" w:rsidRPr="007B0AAB" w:rsidRDefault="00817D18" w:rsidP="00817D18">
      <w:pPr>
        <w:pStyle w:val="Prrafodelista"/>
        <w:numPr>
          <w:ilvl w:val="0"/>
          <w:numId w:val="14"/>
        </w:numPr>
        <w:tabs>
          <w:tab w:val="left" w:pos="709"/>
        </w:tabs>
        <w:spacing w:after="0" w:line="240" w:lineRule="auto"/>
        <w:jc w:val="both"/>
        <w:rPr>
          <w:rFonts w:cstheme="minorHAnsi"/>
        </w:rPr>
      </w:pPr>
      <w:r w:rsidRPr="007B0AAB">
        <w:rPr>
          <w:rFonts w:cstheme="minorHAnsi"/>
        </w:rPr>
        <w:t>Categorías programáticas: Representan el campo de acción, de orientación y quehacer directo de los Organismos Públicos, permiten definir el universo de la acción gubernamental; se integra de la finalidad, función, subfunción, subsubfunción, programa sectorial, programa presupuestario, proyecto por origen de asignación, actividad institucional y el proyecto estratégico.</w:t>
      </w:r>
    </w:p>
    <w:p w:rsidR="00817D18" w:rsidRPr="00A13419" w:rsidRDefault="00817D18" w:rsidP="00817D18">
      <w:pPr>
        <w:pStyle w:val="Prrafodelista"/>
        <w:tabs>
          <w:tab w:val="left" w:pos="709"/>
        </w:tabs>
        <w:spacing w:after="0" w:line="240" w:lineRule="auto"/>
        <w:jc w:val="both"/>
        <w:rPr>
          <w:rFonts w:cstheme="minorHAnsi"/>
        </w:rPr>
      </w:pPr>
    </w:p>
    <w:p w:rsidR="00817D18" w:rsidRDefault="00817D18" w:rsidP="00817D18">
      <w:pPr>
        <w:pStyle w:val="Prrafodelista"/>
        <w:numPr>
          <w:ilvl w:val="0"/>
          <w:numId w:val="14"/>
        </w:numPr>
        <w:tabs>
          <w:tab w:val="left" w:pos="709"/>
        </w:tabs>
        <w:spacing w:after="0" w:line="240" w:lineRule="auto"/>
        <w:jc w:val="both"/>
        <w:rPr>
          <w:rFonts w:cstheme="minorHAnsi"/>
          <w:bCs/>
        </w:rPr>
      </w:pPr>
      <w:r w:rsidRPr="007575EA">
        <w:rPr>
          <w:rFonts w:cstheme="minorHAnsi"/>
          <w:bCs/>
        </w:rPr>
        <w:t>Clasificador</w:t>
      </w:r>
      <w:r w:rsidRPr="005E2085">
        <w:rPr>
          <w:rFonts w:cstheme="minorHAnsi"/>
          <w:bCs/>
        </w:rPr>
        <w:t>: Al Clasificador por Objeto del Gasto del Estado de Chiapas vigente.</w:t>
      </w:r>
    </w:p>
    <w:p w:rsidR="00817D18" w:rsidRPr="00E8662E" w:rsidRDefault="00817D18" w:rsidP="00817D18">
      <w:pPr>
        <w:pStyle w:val="Prrafodelista"/>
        <w:rPr>
          <w:rFonts w:cstheme="minorHAnsi"/>
          <w:bCs/>
        </w:rPr>
      </w:pPr>
    </w:p>
    <w:p w:rsidR="00817D18" w:rsidRPr="00FA6C93" w:rsidRDefault="00817D18" w:rsidP="00817D18">
      <w:pPr>
        <w:pStyle w:val="Prrafodelista"/>
        <w:numPr>
          <w:ilvl w:val="0"/>
          <w:numId w:val="14"/>
        </w:numPr>
        <w:tabs>
          <w:tab w:val="left" w:pos="709"/>
        </w:tabs>
        <w:spacing w:after="0" w:line="240" w:lineRule="auto"/>
        <w:jc w:val="both"/>
        <w:rPr>
          <w:rFonts w:cstheme="minorHAnsi"/>
          <w:bCs/>
        </w:rPr>
      </w:pPr>
      <w:r w:rsidRPr="00FA6C93">
        <w:rPr>
          <w:rFonts w:cstheme="minorHAnsi"/>
          <w:bCs/>
        </w:rPr>
        <w:t>Clasificadores Presupuestarios: A las Clasificaciones: Administrativa, Funcional del Gasto, Programática, Tipo de Gasto, Objeto del Gasto, Fuentes de Financiamientos, entre otros, que establezcan el marco legal aplicable, mediante los cuales se registra y controla el presupuesto y la contabilidad; que facilitan el análisis social, económico y administrativo.</w:t>
      </w:r>
    </w:p>
    <w:p w:rsidR="00817D18" w:rsidRPr="00FA6C93" w:rsidRDefault="00817D18" w:rsidP="00817D18">
      <w:pPr>
        <w:pStyle w:val="Prrafodelista"/>
        <w:rPr>
          <w:rFonts w:cstheme="minorHAnsi"/>
          <w:bCs/>
        </w:rPr>
      </w:pPr>
    </w:p>
    <w:p w:rsidR="00817D18" w:rsidRDefault="00817D18" w:rsidP="00817D18">
      <w:pPr>
        <w:pStyle w:val="Prrafodelista"/>
        <w:numPr>
          <w:ilvl w:val="0"/>
          <w:numId w:val="14"/>
        </w:numPr>
        <w:tabs>
          <w:tab w:val="left" w:pos="709"/>
        </w:tabs>
        <w:spacing w:after="0" w:line="240" w:lineRule="auto"/>
        <w:jc w:val="both"/>
        <w:rPr>
          <w:rFonts w:cstheme="minorHAnsi"/>
        </w:rPr>
      </w:pPr>
      <w:r w:rsidRPr="00A13419">
        <w:rPr>
          <w:rFonts w:cstheme="minorHAnsi"/>
        </w:rPr>
        <w:t>Clave presupuestaria: es el instrumento que nos permite sistematizar la información del Presupuesto de Egresos, de acuerdo con las clasificaciones: administrativa, funcional-programática, económica, y fuente de financiamiento entre otras; asimismo vincula las asignaciones y origen, con la ejecución del gasto, permite la identificación del ejercicio fiscal, y constituye un medio de control que integra las categorías y elementos programáticos, para el seguimiento y evaluación del gasto público.</w:t>
      </w:r>
    </w:p>
    <w:p w:rsidR="00817D18" w:rsidRPr="00280F12" w:rsidRDefault="00817D18" w:rsidP="00817D18">
      <w:pPr>
        <w:tabs>
          <w:tab w:val="left" w:pos="709"/>
        </w:tabs>
        <w:spacing w:after="0" w:line="240" w:lineRule="auto"/>
        <w:ind w:left="360"/>
        <w:jc w:val="both"/>
        <w:rPr>
          <w:rFonts w:cstheme="minorHAnsi"/>
        </w:rPr>
      </w:pPr>
    </w:p>
    <w:p w:rsidR="00817D18" w:rsidRDefault="00817D18" w:rsidP="00817D18">
      <w:pPr>
        <w:pStyle w:val="Prrafodelista"/>
        <w:numPr>
          <w:ilvl w:val="0"/>
          <w:numId w:val="14"/>
        </w:numPr>
        <w:tabs>
          <w:tab w:val="left" w:pos="709"/>
          <w:tab w:val="left" w:pos="1654"/>
        </w:tabs>
        <w:suppressAutoHyphens/>
        <w:spacing w:after="0" w:line="240" w:lineRule="auto"/>
        <w:jc w:val="both"/>
        <w:rPr>
          <w:rFonts w:cstheme="minorHAnsi"/>
          <w:lang w:eastAsia="ar-SA"/>
        </w:rPr>
      </w:pPr>
      <w:r w:rsidRPr="00A13419">
        <w:rPr>
          <w:rFonts w:cstheme="minorHAnsi"/>
          <w:lang w:eastAsia="ar-SA"/>
        </w:rPr>
        <w:t>Código: Al Código de la Hacienda Pública para el Estado de Chiapas.</w:t>
      </w:r>
    </w:p>
    <w:p w:rsidR="00817D18" w:rsidRPr="001F1017" w:rsidRDefault="00817D18" w:rsidP="00817D18">
      <w:pPr>
        <w:pStyle w:val="Prrafodelista"/>
        <w:rPr>
          <w:rFonts w:cstheme="minorHAnsi"/>
          <w:lang w:eastAsia="ar-SA"/>
        </w:rPr>
      </w:pPr>
    </w:p>
    <w:p w:rsidR="00817D18" w:rsidRDefault="00817D18" w:rsidP="00817D18">
      <w:pPr>
        <w:pStyle w:val="Prrafodelista"/>
        <w:numPr>
          <w:ilvl w:val="0"/>
          <w:numId w:val="14"/>
        </w:numPr>
        <w:tabs>
          <w:tab w:val="left" w:pos="709"/>
          <w:tab w:val="left" w:pos="1654"/>
        </w:tabs>
        <w:suppressAutoHyphens/>
        <w:spacing w:after="0" w:line="240" w:lineRule="auto"/>
        <w:jc w:val="both"/>
        <w:rPr>
          <w:rFonts w:cstheme="minorHAnsi"/>
          <w:lang w:eastAsia="ar-SA"/>
        </w:rPr>
      </w:pPr>
      <w:r w:rsidRPr="00A13419">
        <w:rPr>
          <w:rFonts w:cstheme="minorHAnsi"/>
          <w:lang w:eastAsia="ar-SA"/>
        </w:rPr>
        <w:t>CONAC: Al Consejo Nacional de Armonización Contable.</w:t>
      </w:r>
    </w:p>
    <w:p w:rsidR="00817D18" w:rsidRPr="00F739C7" w:rsidRDefault="00817D18" w:rsidP="00817D18">
      <w:pPr>
        <w:pStyle w:val="Prrafodelista"/>
        <w:rPr>
          <w:rFonts w:cstheme="minorHAnsi"/>
          <w:lang w:eastAsia="ar-SA"/>
        </w:rPr>
      </w:pPr>
    </w:p>
    <w:p w:rsidR="00817D18" w:rsidRPr="00E643EB" w:rsidRDefault="00817D18" w:rsidP="00817D18">
      <w:pPr>
        <w:pStyle w:val="Prrafodelista"/>
        <w:numPr>
          <w:ilvl w:val="0"/>
          <w:numId w:val="14"/>
        </w:numPr>
        <w:tabs>
          <w:tab w:val="left" w:pos="709"/>
          <w:tab w:val="left" w:pos="1654"/>
        </w:tabs>
        <w:suppressAutoHyphens/>
        <w:spacing w:after="0" w:line="240" w:lineRule="auto"/>
        <w:jc w:val="both"/>
        <w:rPr>
          <w:rFonts w:cstheme="minorHAnsi"/>
          <w:lang w:eastAsia="ar-SA"/>
        </w:rPr>
      </w:pPr>
      <w:r w:rsidRPr="00E643EB">
        <w:rPr>
          <w:rFonts w:cstheme="minorHAnsi"/>
          <w:lang w:eastAsia="ar-SA"/>
        </w:rPr>
        <w:t>Cuenta Ejecutora: A la cuenta bancaria donde el organismo público recibirá el recurso federal etiquetado para su ejecución.</w:t>
      </w:r>
    </w:p>
    <w:p w:rsidR="00817D18" w:rsidRPr="00E643EB" w:rsidRDefault="00817D18" w:rsidP="00817D18">
      <w:pPr>
        <w:pStyle w:val="Prrafodelista"/>
        <w:rPr>
          <w:rFonts w:cstheme="minorHAnsi"/>
          <w:lang w:eastAsia="ar-SA"/>
        </w:rPr>
      </w:pPr>
    </w:p>
    <w:p w:rsidR="00817D18" w:rsidRPr="00E643EB" w:rsidRDefault="00817D18" w:rsidP="00817D18">
      <w:pPr>
        <w:pStyle w:val="Prrafodelista"/>
        <w:numPr>
          <w:ilvl w:val="0"/>
          <w:numId w:val="14"/>
        </w:numPr>
        <w:tabs>
          <w:tab w:val="left" w:pos="709"/>
          <w:tab w:val="left" w:pos="1654"/>
        </w:tabs>
        <w:suppressAutoHyphens/>
        <w:spacing w:after="0" w:line="240" w:lineRule="auto"/>
        <w:jc w:val="both"/>
        <w:rPr>
          <w:rFonts w:cstheme="minorHAnsi"/>
          <w:lang w:eastAsia="ar-SA"/>
        </w:rPr>
      </w:pPr>
      <w:r w:rsidRPr="00E643EB">
        <w:rPr>
          <w:rFonts w:cstheme="minorHAnsi"/>
          <w:lang w:eastAsia="ar-SA"/>
        </w:rPr>
        <w:t xml:space="preserve">Cuenta Receptora: A la cuenta bancaria donde la Tesorería Única recibirá los recursos federales etiquetados radicados por la Tesorería de la Federación.  </w:t>
      </w:r>
    </w:p>
    <w:p w:rsidR="00817D18" w:rsidRPr="00A13419" w:rsidRDefault="00817D18" w:rsidP="00817D18">
      <w:pPr>
        <w:pStyle w:val="Prrafodelista"/>
        <w:tabs>
          <w:tab w:val="left" w:pos="709"/>
          <w:tab w:val="left" w:pos="1654"/>
        </w:tabs>
        <w:suppressAutoHyphens/>
        <w:spacing w:after="0" w:line="240" w:lineRule="auto"/>
        <w:jc w:val="both"/>
        <w:rPr>
          <w:rFonts w:cstheme="minorHAnsi"/>
          <w:lang w:eastAsia="ar-SA"/>
        </w:rPr>
      </w:pPr>
    </w:p>
    <w:p w:rsidR="00817D18" w:rsidRDefault="00817D18" w:rsidP="00817D18">
      <w:pPr>
        <w:pStyle w:val="Prrafodelista"/>
        <w:numPr>
          <w:ilvl w:val="0"/>
          <w:numId w:val="14"/>
        </w:numPr>
        <w:tabs>
          <w:tab w:val="left" w:pos="709"/>
        </w:tabs>
        <w:autoSpaceDE w:val="0"/>
        <w:autoSpaceDN w:val="0"/>
        <w:adjustRightInd w:val="0"/>
        <w:spacing w:after="0" w:line="240" w:lineRule="auto"/>
        <w:jc w:val="both"/>
        <w:rPr>
          <w:rFonts w:cstheme="minorHAnsi"/>
        </w:rPr>
      </w:pPr>
      <w:r w:rsidRPr="00A13419">
        <w:rPr>
          <w:rFonts w:cstheme="minorHAnsi"/>
        </w:rPr>
        <w:t>Concepto de Gasto: Es el nivel intermedio que identifica los subconjuntos homogéneos y ordenados en forma específica, producto de la desagregación de los bienes y servicios contemplados en cada capítulo de gasto, para la identificación de los recursos y su relación con los objetivos, indicadores y metas.</w:t>
      </w:r>
    </w:p>
    <w:p w:rsidR="00817D18" w:rsidRPr="000A5D9F" w:rsidRDefault="00817D18" w:rsidP="00817D18">
      <w:pPr>
        <w:pStyle w:val="Prrafodelista"/>
        <w:rPr>
          <w:rFonts w:cstheme="minorHAnsi"/>
        </w:rPr>
      </w:pPr>
    </w:p>
    <w:p w:rsidR="00817D18" w:rsidRPr="00FA6C93" w:rsidRDefault="00817D18" w:rsidP="00817D18">
      <w:pPr>
        <w:pStyle w:val="Prrafodelista"/>
        <w:numPr>
          <w:ilvl w:val="0"/>
          <w:numId w:val="14"/>
        </w:numPr>
        <w:tabs>
          <w:tab w:val="left" w:pos="709"/>
        </w:tabs>
        <w:autoSpaceDE w:val="0"/>
        <w:autoSpaceDN w:val="0"/>
        <w:adjustRightInd w:val="0"/>
        <w:spacing w:after="0" w:line="240" w:lineRule="auto"/>
        <w:jc w:val="both"/>
        <w:rPr>
          <w:rFonts w:cstheme="minorHAnsi"/>
        </w:rPr>
      </w:pPr>
      <w:r w:rsidRPr="00FA6C93">
        <w:rPr>
          <w:rFonts w:cstheme="minorHAnsi"/>
        </w:rPr>
        <w:t>Dependencias: A las Secretarías que señala el artículo 28 de la Ley Orgánica de la Administración Pública del Estado de Chiapas.</w:t>
      </w:r>
    </w:p>
    <w:p w:rsidR="00817D18" w:rsidRPr="00280F12" w:rsidRDefault="00817D18" w:rsidP="00817D18">
      <w:pPr>
        <w:pStyle w:val="Prrafodelista"/>
        <w:spacing w:after="0" w:line="240" w:lineRule="auto"/>
        <w:rPr>
          <w:rFonts w:cstheme="minorHAnsi"/>
        </w:rPr>
      </w:pPr>
    </w:p>
    <w:p w:rsidR="00817D18" w:rsidRDefault="00817D18" w:rsidP="00817D18">
      <w:pPr>
        <w:pStyle w:val="Texto"/>
        <w:numPr>
          <w:ilvl w:val="0"/>
          <w:numId w:val="14"/>
        </w:numPr>
        <w:tabs>
          <w:tab w:val="left" w:pos="709"/>
        </w:tabs>
        <w:spacing w:after="0" w:line="240" w:lineRule="auto"/>
        <w:ind w:left="714" w:hanging="357"/>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Deuda Contingente:</w:t>
      </w:r>
      <w:r>
        <w:rPr>
          <w:rFonts w:asciiTheme="minorHAnsi" w:hAnsiTheme="minorHAnsi" w:cstheme="minorHAnsi"/>
          <w:color w:val="000000"/>
          <w:sz w:val="22"/>
          <w:szCs w:val="22"/>
          <w:lang w:val="es-MX"/>
        </w:rPr>
        <w:t xml:space="preserve"> </w:t>
      </w:r>
      <w:r w:rsidRPr="00E643EB">
        <w:rPr>
          <w:rFonts w:asciiTheme="minorHAnsi" w:hAnsiTheme="minorHAnsi" w:cstheme="minorHAnsi"/>
          <w:color w:val="000000"/>
          <w:sz w:val="22"/>
          <w:szCs w:val="22"/>
          <w:lang w:val="es-MX"/>
        </w:rPr>
        <w:t>A</w:t>
      </w:r>
      <w:r>
        <w:rPr>
          <w:rFonts w:asciiTheme="minorHAnsi" w:hAnsiTheme="minorHAnsi" w:cstheme="minorHAnsi"/>
          <w:color w:val="000000"/>
          <w:sz w:val="22"/>
          <w:szCs w:val="22"/>
          <w:lang w:val="es-MX"/>
        </w:rPr>
        <w:t xml:space="preserve"> </w:t>
      </w:r>
      <w:r w:rsidRPr="00A737CC">
        <w:rPr>
          <w:rFonts w:asciiTheme="minorHAnsi" w:hAnsiTheme="minorHAnsi" w:cstheme="minorHAnsi"/>
          <w:color w:val="000000"/>
          <w:sz w:val="22"/>
          <w:szCs w:val="22"/>
          <w:lang w:val="es-MX"/>
        </w:rPr>
        <w:t>cualquier Financiamiento sin fuente o garantía de pago definida, que sea asumida de manera solidaria o subsidiaria por el Estado con los Municipios, organismos descentralizados y empresas de participación estatal mayoritaria y fideicomisos, locales o municipales y, por los propios Municipios con sus respectivos organismos descentralizados y empresas de participación municipal mayoritaria.</w:t>
      </w:r>
    </w:p>
    <w:p w:rsidR="00817D18" w:rsidRDefault="00817D18" w:rsidP="00817D18">
      <w:pPr>
        <w:pStyle w:val="Texto"/>
        <w:tabs>
          <w:tab w:val="left" w:pos="709"/>
        </w:tabs>
        <w:spacing w:after="0" w:line="240" w:lineRule="auto"/>
        <w:ind w:firstLine="0"/>
        <w:rPr>
          <w:rFonts w:asciiTheme="minorHAnsi" w:hAnsiTheme="minorHAnsi" w:cstheme="minorHAnsi"/>
          <w:color w:val="000000"/>
          <w:sz w:val="22"/>
          <w:szCs w:val="22"/>
          <w:lang w:val="es-MX"/>
        </w:rPr>
      </w:pPr>
    </w:p>
    <w:p w:rsidR="00817D18" w:rsidRPr="00FA6C93" w:rsidRDefault="00817D18" w:rsidP="00817D18">
      <w:pPr>
        <w:pStyle w:val="Prrafodelista"/>
        <w:numPr>
          <w:ilvl w:val="0"/>
          <w:numId w:val="14"/>
        </w:numPr>
        <w:rPr>
          <w:rFonts w:eastAsia="Times New Roman" w:cstheme="minorHAnsi"/>
          <w:color w:val="000000"/>
          <w:lang w:val="es-ES" w:eastAsia="es-ES"/>
        </w:rPr>
      </w:pPr>
      <w:r w:rsidRPr="00FA6C93">
        <w:rPr>
          <w:rFonts w:cstheme="minorHAnsi"/>
          <w:color w:val="000000"/>
        </w:rPr>
        <w:t xml:space="preserve">Deuda Pública: </w:t>
      </w:r>
      <w:r w:rsidRPr="00FA6C93">
        <w:rPr>
          <w:rFonts w:eastAsia="Times New Roman" w:cstheme="minorHAnsi"/>
          <w:color w:val="000000"/>
          <w:lang w:val="es-ES" w:eastAsia="es-ES"/>
        </w:rPr>
        <w:t>A cualquier Financiamiento contratado por las Dependencias, Entidades y Órganos Ejecutores.</w:t>
      </w:r>
    </w:p>
    <w:p w:rsidR="00817D18" w:rsidRPr="000A5D9F" w:rsidRDefault="00817D18" w:rsidP="00817D18">
      <w:pPr>
        <w:pStyle w:val="Prrafodelista"/>
        <w:rPr>
          <w:rFonts w:eastAsia="Times New Roman" w:cstheme="minorHAnsi"/>
          <w:color w:val="000000"/>
          <w:lang w:val="es-ES" w:eastAsia="es-ES"/>
        </w:rPr>
      </w:pPr>
    </w:p>
    <w:p w:rsidR="00817D18" w:rsidRDefault="00817D18" w:rsidP="00817D18">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Dirección de Contabilidad Gubernamental: Al órgano administrativo de la Secretaría de Hacienda.</w:t>
      </w:r>
    </w:p>
    <w:p w:rsidR="00817D18" w:rsidRPr="00280F12" w:rsidRDefault="00817D18" w:rsidP="00817D18">
      <w:pPr>
        <w:pStyle w:val="Prrafodelista"/>
        <w:spacing w:after="0" w:line="240" w:lineRule="auto"/>
        <w:rPr>
          <w:rFonts w:cstheme="minorHAnsi"/>
          <w:color w:val="000000"/>
          <w:lang w:eastAsia="ar-SA"/>
        </w:rPr>
      </w:pPr>
    </w:p>
    <w:p w:rsidR="00817D18" w:rsidRDefault="00817D18" w:rsidP="00817D18">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Dirección de Política del Gasto: Al órgano administrativo de la Secretaría de Hacienda.</w:t>
      </w:r>
    </w:p>
    <w:p w:rsidR="00817D18" w:rsidRPr="00004D59" w:rsidRDefault="00817D18" w:rsidP="00817D18">
      <w:pPr>
        <w:pStyle w:val="Prrafodelista"/>
        <w:rPr>
          <w:rFonts w:cstheme="minorHAnsi"/>
          <w:color w:val="000000"/>
          <w:lang w:eastAsia="ar-SA"/>
        </w:rPr>
      </w:pPr>
    </w:p>
    <w:p w:rsidR="00817D18" w:rsidRDefault="00817D18" w:rsidP="00817D18">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Dirección de Presupuesto del Gasto Institucional: Al órgano administrativo de la Secretaría de Hacienda.</w:t>
      </w:r>
    </w:p>
    <w:p w:rsidR="00817D18" w:rsidRPr="0064012B" w:rsidRDefault="00817D18" w:rsidP="00817D18">
      <w:pPr>
        <w:tabs>
          <w:tab w:val="left" w:pos="709"/>
        </w:tabs>
        <w:suppressAutoHyphens/>
        <w:spacing w:after="0" w:line="240" w:lineRule="auto"/>
        <w:jc w:val="both"/>
        <w:rPr>
          <w:rFonts w:cstheme="minorHAnsi"/>
          <w:color w:val="000000"/>
          <w:lang w:eastAsia="ar-SA"/>
        </w:rPr>
      </w:pPr>
    </w:p>
    <w:p w:rsidR="00817D18" w:rsidRDefault="00817D18" w:rsidP="00817D18">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Dirección de Presupuesto del Gasto de Inversión: Al órgano administrativo de la Secretaría de Hacienda.</w:t>
      </w:r>
    </w:p>
    <w:p w:rsidR="00817D18" w:rsidRPr="00A13419" w:rsidRDefault="00817D18" w:rsidP="00817D18">
      <w:pPr>
        <w:pStyle w:val="Prrafodelista"/>
        <w:tabs>
          <w:tab w:val="left" w:pos="709"/>
        </w:tabs>
        <w:suppressAutoHyphens/>
        <w:spacing w:after="0" w:line="240" w:lineRule="auto"/>
        <w:jc w:val="both"/>
        <w:rPr>
          <w:rFonts w:cstheme="minorHAnsi"/>
          <w:color w:val="000000"/>
          <w:lang w:eastAsia="ar-SA"/>
        </w:rPr>
      </w:pPr>
    </w:p>
    <w:p w:rsidR="00817D18" w:rsidRDefault="00817D18" w:rsidP="00817D18">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7575EA">
        <w:rPr>
          <w:rFonts w:asciiTheme="minorHAnsi" w:hAnsiTheme="minorHAnsi" w:cstheme="minorHAnsi"/>
          <w:color w:val="000000"/>
          <w:sz w:val="22"/>
          <w:szCs w:val="22"/>
          <w:lang w:val="es-MX"/>
        </w:rPr>
        <w:t xml:space="preserve">Disciplina Financiera: </w:t>
      </w:r>
      <w:r w:rsidRPr="00E643EB">
        <w:rPr>
          <w:rFonts w:asciiTheme="minorHAnsi" w:hAnsiTheme="minorHAnsi" w:cstheme="minorHAnsi"/>
          <w:color w:val="000000"/>
          <w:sz w:val="22"/>
          <w:szCs w:val="22"/>
          <w:lang w:val="es-MX"/>
        </w:rPr>
        <w:t>A</w:t>
      </w:r>
      <w:r>
        <w:rPr>
          <w:rFonts w:asciiTheme="minorHAnsi" w:hAnsiTheme="minorHAnsi" w:cstheme="minorHAnsi"/>
          <w:color w:val="000000"/>
          <w:sz w:val="22"/>
          <w:szCs w:val="22"/>
          <w:lang w:val="es-MX"/>
        </w:rPr>
        <w:t xml:space="preserve"> </w:t>
      </w:r>
      <w:r w:rsidRPr="007575EA">
        <w:rPr>
          <w:rFonts w:asciiTheme="minorHAnsi" w:hAnsiTheme="minorHAnsi" w:cstheme="minorHAnsi"/>
          <w:color w:val="000000"/>
          <w:sz w:val="22"/>
          <w:szCs w:val="22"/>
          <w:lang w:val="es-MX"/>
        </w:rPr>
        <w:t>la observancia de los principios y las disposiciones en materia de responsabilidad hacendaria y financiera, la aplicación de reglas y criterios en el manejo de recursos y contratación de Obligaciones por los Organismos Públicos, que aseguren una gestión responsable y sostenible de sus finanzas públicas, generando condiciones favorables para el crecimiento económico y el empleo y la estabilidad del sistema financiero.</w:t>
      </w:r>
    </w:p>
    <w:p w:rsidR="00817D18" w:rsidRDefault="00817D18" w:rsidP="00817D18">
      <w:pPr>
        <w:pStyle w:val="Prrafodelista"/>
        <w:rPr>
          <w:rFonts w:cstheme="minorHAnsi"/>
          <w:color w:val="000000"/>
        </w:rPr>
      </w:pPr>
    </w:p>
    <w:p w:rsidR="00817D18" w:rsidRPr="00E06631" w:rsidRDefault="00817D18" w:rsidP="00817D18">
      <w:pPr>
        <w:pStyle w:val="Prrafodelista"/>
        <w:numPr>
          <w:ilvl w:val="0"/>
          <w:numId w:val="14"/>
        </w:numPr>
        <w:tabs>
          <w:tab w:val="left" w:pos="709"/>
        </w:tabs>
        <w:suppressAutoHyphens/>
        <w:spacing w:after="0" w:line="240" w:lineRule="auto"/>
        <w:jc w:val="both"/>
        <w:rPr>
          <w:rFonts w:cstheme="minorHAnsi"/>
          <w:color w:val="000000"/>
          <w:lang w:eastAsia="ar-SA"/>
        </w:rPr>
      </w:pPr>
      <w:r>
        <w:t xml:space="preserve">Disponibilidades: </w:t>
      </w:r>
      <w:r w:rsidRPr="00E643EB">
        <w:t>A</w:t>
      </w:r>
      <w:r>
        <w:t xml:space="preserve"> los recursos provenientes de los ingresos que durante los ejercicios fiscales anteriores no fueron pagados ni devengados para algún rubro del gasto presupuestado, excluyendo a las Transferencias federales etiquetadas.</w:t>
      </w:r>
    </w:p>
    <w:p w:rsidR="00817D18" w:rsidRPr="00E06631" w:rsidRDefault="00817D18" w:rsidP="00817D18">
      <w:pPr>
        <w:pStyle w:val="Prrafodelista"/>
        <w:tabs>
          <w:tab w:val="left" w:pos="709"/>
        </w:tabs>
        <w:suppressAutoHyphens/>
        <w:spacing w:after="0" w:line="240" w:lineRule="auto"/>
        <w:jc w:val="both"/>
        <w:rPr>
          <w:rFonts w:cstheme="minorHAnsi"/>
          <w:color w:val="000000"/>
          <w:lang w:eastAsia="ar-SA"/>
        </w:rPr>
      </w:pPr>
    </w:p>
    <w:p w:rsidR="00817D18" w:rsidRDefault="00817D18" w:rsidP="00817D18">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 xml:space="preserve">Documentos Presupuestarios: Son los formatos diseñados para registrar </w:t>
      </w:r>
      <w:r w:rsidRPr="00A13419">
        <w:rPr>
          <w:rFonts w:cstheme="minorHAnsi"/>
          <w:lang w:eastAsia="ar-SA"/>
        </w:rPr>
        <w:t xml:space="preserve">en el </w:t>
      </w:r>
      <w:r w:rsidRPr="00A13419">
        <w:rPr>
          <w:rFonts w:cstheme="minorHAnsi"/>
          <w:color w:val="000000"/>
          <w:lang w:eastAsia="ar-SA"/>
        </w:rPr>
        <w:t>Sistema Integral de Administración Hacendaria Estatal–Presupuestario (SIAHE)</w:t>
      </w:r>
      <w:r w:rsidRPr="00A13419">
        <w:rPr>
          <w:rFonts w:cstheme="minorHAnsi"/>
          <w:lang w:eastAsia="ar-SA"/>
        </w:rPr>
        <w:t>,</w:t>
      </w:r>
      <w:r w:rsidRPr="00A13419">
        <w:rPr>
          <w:rFonts w:cstheme="minorHAnsi"/>
          <w:color w:val="000000"/>
          <w:lang w:eastAsia="ar-SA"/>
        </w:rPr>
        <w:t xml:space="preserve"> las operaciones presupuestarias que se generan durante el ejercicio fiscal y que impactan en las diversas etapas del presupuesto. </w:t>
      </w:r>
    </w:p>
    <w:p w:rsidR="00817D18" w:rsidRPr="00280F12" w:rsidRDefault="00817D18" w:rsidP="00817D18">
      <w:pPr>
        <w:pStyle w:val="Prrafodelista"/>
        <w:spacing w:after="0" w:line="240" w:lineRule="auto"/>
        <w:rPr>
          <w:rFonts w:cstheme="minorHAnsi"/>
          <w:color w:val="000000"/>
          <w:lang w:eastAsia="ar-SA"/>
        </w:rPr>
      </w:pPr>
    </w:p>
    <w:p w:rsidR="00817D18" w:rsidRDefault="00817D18" w:rsidP="00817D18">
      <w:pPr>
        <w:pStyle w:val="Prrafodelista"/>
        <w:numPr>
          <w:ilvl w:val="0"/>
          <w:numId w:val="14"/>
        </w:numPr>
        <w:tabs>
          <w:tab w:val="left" w:pos="709"/>
        </w:tabs>
        <w:spacing w:after="0" w:line="240" w:lineRule="auto"/>
        <w:jc w:val="both"/>
        <w:rPr>
          <w:rFonts w:cstheme="minorHAnsi"/>
        </w:rPr>
      </w:pPr>
      <w:r w:rsidRPr="00A13419">
        <w:rPr>
          <w:rFonts w:cstheme="minorHAnsi"/>
        </w:rPr>
        <w:t>Elementos programáticos: Integra la información cualitativa y física de lo que se pretende lograr con los recursos públicos; para identificar u orientar el grado de éxito de la acción gubernamental. Sus componentes son: la misión, objetivos, indicadores y metas, entre otros.</w:t>
      </w:r>
    </w:p>
    <w:p w:rsidR="00817D18" w:rsidRPr="00280F12" w:rsidRDefault="00817D18" w:rsidP="00817D18">
      <w:pPr>
        <w:pStyle w:val="Prrafodelista"/>
        <w:spacing w:after="0" w:line="240" w:lineRule="auto"/>
        <w:rPr>
          <w:rFonts w:cstheme="minorHAnsi"/>
        </w:rPr>
      </w:pPr>
    </w:p>
    <w:p w:rsidR="00817D18" w:rsidRDefault="00817D18" w:rsidP="00817D18">
      <w:pPr>
        <w:pStyle w:val="Prrafodelista"/>
        <w:numPr>
          <w:ilvl w:val="0"/>
          <w:numId w:val="14"/>
        </w:numPr>
        <w:tabs>
          <w:tab w:val="left" w:pos="709"/>
        </w:tabs>
        <w:spacing w:after="0" w:line="240" w:lineRule="auto"/>
        <w:jc w:val="both"/>
        <w:rPr>
          <w:rFonts w:cstheme="minorHAnsi"/>
        </w:rPr>
      </w:pPr>
      <w:r w:rsidRPr="00A13419">
        <w:rPr>
          <w:rFonts w:cstheme="minorHAnsi"/>
        </w:rPr>
        <w:t>Estructuras de gasto: Permite conocer diversos niveles de desagregación, distribución e impacto de los recursos públicos, así también considera el origen de dichos recursos.</w:t>
      </w:r>
    </w:p>
    <w:p w:rsidR="00817D18" w:rsidRPr="000A5D9F" w:rsidRDefault="00817D18" w:rsidP="00817D18">
      <w:pPr>
        <w:pStyle w:val="Prrafodelista"/>
        <w:rPr>
          <w:rFonts w:cstheme="minorHAnsi"/>
        </w:rPr>
      </w:pPr>
    </w:p>
    <w:p w:rsidR="00817D18" w:rsidRDefault="00817D18" w:rsidP="00817D18">
      <w:pPr>
        <w:pStyle w:val="Prrafodelista"/>
        <w:numPr>
          <w:ilvl w:val="0"/>
          <w:numId w:val="14"/>
        </w:numPr>
        <w:tabs>
          <w:tab w:val="left" w:pos="709"/>
        </w:tabs>
        <w:jc w:val="both"/>
        <w:rPr>
          <w:rFonts w:cstheme="minorHAnsi"/>
        </w:rPr>
      </w:pPr>
      <w:r w:rsidRPr="00FA6C93">
        <w:rPr>
          <w:rFonts w:cstheme="minorHAnsi"/>
        </w:rPr>
        <w:t>Entidades: A los Organismos Descentralizados, Organismos Auxiliares, Empresas de Participación Estatal y los Fideicomisos Públicos que de conformidad con la Ley Orgánica de la Administración Pública del Estado de Chiapas sean considerados Entidades Paraestatales.</w:t>
      </w:r>
    </w:p>
    <w:p w:rsidR="00817D18" w:rsidRPr="00EB1664" w:rsidRDefault="00817D18" w:rsidP="00817D18">
      <w:pPr>
        <w:pStyle w:val="Prrafodelista"/>
        <w:rPr>
          <w:rFonts w:cstheme="minorHAnsi"/>
        </w:rPr>
      </w:pPr>
    </w:p>
    <w:p w:rsidR="00817D18" w:rsidRDefault="00817D18" w:rsidP="00817D18">
      <w:pPr>
        <w:pStyle w:val="Prrafodelista"/>
        <w:numPr>
          <w:ilvl w:val="0"/>
          <w:numId w:val="14"/>
        </w:numPr>
        <w:tabs>
          <w:tab w:val="left" w:pos="709"/>
        </w:tabs>
        <w:jc w:val="both"/>
        <w:rPr>
          <w:rFonts w:cstheme="minorHAnsi"/>
        </w:rPr>
      </w:pPr>
      <w:r w:rsidRPr="00E643EB">
        <w:rPr>
          <w:rFonts w:cstheme="minorHAnsi"/>
        </w:rPr>
        <w:t>Fideicomisos: A los Fideicomisos Públicos Estatales que constituya el Poder Ejecutivo del Estado.</w:t>
      </w:r>
    </w:p>
    <w:p w:rsidR="00817D18" w:rsidRPr="009901B8" w:rsidRDefault="00817D18" w:rsidP="00817D18">
      <w:pPr>
        <w:pStyle w:val="Prrafodelista"/>
        <w:tabs>
          <w:tab w:val="left" w:pos="709"/>
        </w:tabs>
        <w:jc w:val="both"/>
        <w:rPr>
          <w:rFonts w:cstheme="minorHAnsi"/>
        </w:rPr>
      </w:pPr>
    </w:p>
    <w:p w:rsidR="00817D18" w:rsidRPr="00E643EB" w:rsidRDefault="00817D18" w:rsidP="00817D18">
      <w:pPr>
        <w:pStyle w:val="Prrafodelista"/>
        <w:numPr>
          <w:ilvl w:val="0"/>
          <w:numId w:val="14"/>
        </w:numPr>
        <w:tabs>
          <w:tab w:val="left" w:pos="709"/>
        </w:tabs>
        <w:jc w:val="both"/>
        <w:rPr>
          <w:rFonts w:cstheme="minorHAnsi"/>
        </w:rPr>
      </w:pPr>
      <w:r w:rsidRPr="00E643EB">
        <w:rPr>
          <w:rFonts w:cstheme="minorHAnsi"/>
          <w:color w:val="000000"/>
        </w:rPr>
        <w:t>Financiamiento: A toda operación constitutiva de un pasivo, directo o contingente, de corto, mediano o largo plazo, a cargo de los Organismos Públicos, derivada de un crédito, empréstito o préstamo, incluyendo arrendamientos y factorajes financieros o cadenas productivas, independientemente de la forma mediante la que se instrumente.</w:t>
      </w:r>
    </w:p>
    <w:p w:rsidR="00817D18" w:rsidRDefault="00817D18" w:rsidP="00817D18">
      <w:pPr>
        <w:pStyle w:val="Texto"/>
        <w:numPr>
          <w:ilvl w:val="0"/>
          <w:numId w:val="14"/>
        </w:numPr>
        <w:tabs>
          <w:tab w:val="left" w:pos="709"/>
        </w:tabs>
        <w:spacing w:after="0" w:line="240" w:lineRule="auto"/>
        <w:rPr>
          <w:rFonts w:asciiTheme="minorHAnsi" w:hAnsiTheme="minorHAnsi" w:cstheme="minorHAnsi"/>
          <w:color w:val="000000"/>
          <w:sz w:val="22"/>
          <w:szCs w:val="22"/>
        </w:rPr>
      </w:pPr>
      <w:r w:rsidRPr="00A737CC">
        <w:rPr>
          <w:rFonts w:asciiTheme="minorHAnsi" w:hAnsiTheme="minorHAnsi" w:cstheme="minorHAnsi"/>
          <w:color w:val="000000"/>
          <w:sz w:val="22"/>
          <w:szCs w:val="22"/>
        </w:rPr>
        <w:lastRenderedPageBreak/>
        <w:t>Financiamiento Neto</w:t>
      </w:r>
      <w:r w:rsidRPr="00E643EB">
        <w:rPr>
          <w:rFonts w:asciiTheme="minorHAnsi" w:hAnsiTheme="minorHAnsi" w:cstheme="minorHAnsi"/>
          <w:color w:val="000000"/>
          <w:sz w:val="22"/>
          <w:szCs w:val="22"/>
        </w:rPr>
        <w:t>: A la Suma de las disposiciones realizadas de un Financiamiento, y las disponibilidades, menos las</w:t>
      </w:r>
      <w:r>
        <w:rPr>
          <w:rFonts w:asciiTheme="minorHAnsi" w:hAnsiTheme="minorHAnsi" w:cstheme="minorHAnsi"/>
          <w:color w:val="000000"/>
          <w:sz w:val="22"/>
          <w:szCs w:val="22"/>
        </w:rPr>
        <w:t xml:space="preserve"> </w:t>
      </w:r>
      <w:r w:rsidRPr="00A737CC">
        <w:rPr>
          <w:rFonts w:asciiTheme="minorHAnsi" w:hAnsiTheme="minorHAnsi" w:cstheme="minorHAnsi"/>
          <w:color w:val="000000"/>
          <w:sz w:val="22"/>
          <w:szCs w:val="22"/>
        </w:rPr>
        <w:t>amortizaciones efectuadas de la Deuda Pública.</w:t>
      </w:r>
    </w:p>
    <w:p w:rsidR="00817D18" w:rsidRDefault="00817D18" w:rsidP="00817D18">
      <w:pPr>
        <w:pStyle w:val="Prrafodelista"/>
        <w:spacing w:after="0" w:line="240" w:lineRule="auto"/>
        <w:rPr>
          <w:rFonts w:cstheme="minorHAnsi"/>
          <w:color w:val="000000"/>
        </w:rPr>
      </w:pPr>
    </w:p>
    <w:p w:rsidR="00817D18" w:rsidRDefault="00817D18" w:rsidP="00817D18">
      <w:pPr>
        <w:pStyle w:val="Prrafodelista"/>
        <w:numPr>
          <w:ilvl w:val="0"/>
          <w:numId w:val="14"/>
        </w:numPr>
        <w:tabs>
          <w:tab w:val="left" w:pos="709"/>
        </w:tabs>
        <w:spacing w:after="0" w:line="240" w:lineRule="auto"/>
        <w:jc w:val="both"/>
        <w:rPr>
          <w:rFonts w:cstheme="minorHAnsi"/>
        </w:rPr>
      </w:pPr>
      <w:r w:rsidRPr="00BF4121">
        <w:rPr>
          <w:rFonts w:cstheme="minorHAnsi"/>
        </w:rPr>
        <w:t xml:space="preserve">Fuente de financiamiento: </w:t>
      </w:r>
      <w:r>
        <w:rPr>
          <w:rFonts w:cstheme="minorHAnsi"/>
        </w:rPr>
        <w:t xml:space="preserve">Identifica el origen y el destino de los </w:t>
      </w:r>
      <w:r w:rsidRPr="00FE0C1D">
        <w:rPr>
          <w:rFonts w:cstheme="minorHAnsi"/>
        </w:rPr>
        <w:t>recursos con que se</w:t>
      </w:r>
      <w:r>
        <w:rPr>
          <w:rFonts w:cstheme="minorHAnsi"/>
        </w:rPr>
        <w:t xml:space="preserve"> cubren las asignaciones presupuestarias.</w:t>
      </w:r>
    </w:p>
    <w:p w:rsidR="00817D18" w:rsidRPr="005C6248" w:rsidRDefault="00817D18" w:rsidP="00817D18">
      <w:pPr>
        <w:pStyle w:val="Prrafodelista"/>
        <w:rPr>
          <w:rFonts w:cstheme="minorHAnsi"/>
        </w:rPr>
      </w:pPr>
    </w:p>
    <w:p w:rsidR="00817D18" w:rsidRDefault="00817D18" w:rsidP="00817D18">
      <w:pPr>
        <w:pStyle w:val="Prrafodelista"/>
        <w:numPr>
          <w:ilvl w:val="0"/>
          <w:numId w:val="14"/>
        </w:numPr>
        <w:tabs>
          <w:tab w:val="left" w:pos="709"/>
        </w:tabs>
        <w:spacing w:after="0" w:line="240" w:lineRule="auto"/>
        <w:jc w:val="both"/>
        <w:rPr>
          <w:rFonts w:cstheme="minorHAnsi"/>
        </w:rPr>
      </w:pPr>
      <w:r w:rsidRPr="00AF72F8">
        <w:rPr>
          <w:rFonts w:cstheme="minorHAnsi"/>
        </w:rPr>
        <w:t xml:space="preserve">Gasto corriente: </w:t>
      </w:r>
      <w:r>
        <w:rPr>
          <w:rFonts w:cstheme="minorHAnsi"/>
        </w:rPr>
        <w:t xml:space="preserve">A </w:t>
      </w:r>
      <w:r w:rsidRPr="00AF72F8">
        <w:rPr>
          <w:rFonts w:cstheme="minorHAnsi"/>
        </w:rPr>
        <w:t xml:space="preserve">las erogaciones que no tienen como contrapartida la creación de un activo, incluyendo, </w:t>
      </w:r>
      <w:r>
        <w:rPr>
          <w:rFonts w:cstheme="minorHAnsi"/>
        </w:rPr>
        <w:t>de manera enunciativa</w:t>
      </w:r>
      <w:r w:rsidRPr="00AF72F8">
        <w:rPr>
          <w:rFonts w:cstheme="minorHAnsi"/>
        </w:rPr>
        <w:t xml:space="preserve"> el gasto en servicios personales, materiales y suministros, y los servicios generales, así como las transferencias, asignaciones, subsidios, donativos y apoyos.</w:t>
      </w:r>
    </w:p>
    <w:p w:rsidR="00817D18" w:rsidRPr="0070004D" w:rsidRDefault="00817D18" w:rsidP="00817D18">
      <w:pPr>
        <w:tabs>
          <w:tab w:val="left" w:pos="709"/>
        </w:tabs>
        <w:spacing w:after="0" w:line="240" w:lineRule="auto"/>
        <w:jc w:val="both"/>
        <w:rPr>
          <w:rFonts w:cstheme="minorHAnsi"/>
        </w:rPr>
      </w:pPr>
    </w:p>
    <w:p w:rsidR="00817D18" w:rsidRDefault="00817D18" w:rsidP="00817D18">
      <w:pPr>
        <w:pStyle w:val="Prrafodelista"/>
        <w:numPr>
          <w:ilvl w:val="0"/>
          <w:numId w:val="14"/>
        </w:numPr>
        <w:tabs>
          <w:tab w:val="left" w:pos="709"/>
        </w:tabs>
        <w:spacing w:after="0" w:line="240" w:lineRule="auto"/>
        <w:jc w:val="both"/>
        <w:rPr>
          <w:rFonts w:cstheme="minorHAnsi"/>
        </w:rPr>
      </w:pPr>
      <w:r w:rsidRPr="007575EA">
        <w:rPr>
          <w:rFonts w:cstheme="minorHAnsi"/>
          <w:bCs/>
        </w:rPr>
        <w:t xml:space="preserve">Gasto de Capital: </w:t>
      </w:r>
      <w:r w:rsidRPr="007575EA">
        <w:rPr>
          <w:rFonts w:cstheme="minorHAnsi"/>
          <w:lang w:val="es-AR"/>
        </w:rPr>
        <w:t>Son los gastos realizados por el Organismo Público destinados a la formación de capital fijo, al incremento de existencias, a la adquisición de objetos valiosos y de activos no producidos, así como las transferencias a los otros componentes institucionales del sistema económico que se efectúan para financiar gastos de éstos con tal propósito y las inversiones financieras realizadas con fines de política. Incluye los gastos en remuneraciones y bienes servicios destinados a construir activos tangibles o intangibles por administración, los que se registrarán en la cuenta correspondiente</w:t>
      </w:r>
      <w:r w:rsidRPr="007575EA">
        <w:rPr>
          <w:rFonts w:cstheme="minorHAnsi"/>
        </w:rPr>
        <w:t>.</w:t>
      </w:r>
    </w:p>
    <w:p w:rsidR="00817D18" w:rsidRPr="0047393F" w:rsidRDefault="00817D18" w:rsidP="00817D18">
      <w:pPr>
        <w:tabs>
          <w:tab w:val="left" w:pos="709"/>
        </w:tabs>
        <w:spacing w:after="0" w:line="240" w:lineRule="auto"/>
        <w:jc w:val="both"/>
        <w:rPr>
          <w:rFonts w:cstheme="minorHAnsi"/>
        </w:rPr>
      </w:pPr>
    </w:p>
    <w:p w:rsidR="00817D18" w:rsidRPr="00FA6C93" w:rsidRDefault="00817D18" w:rsidP="00817D18">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FA6C93">
        <w:rPr>
          <w:rFonts w:asciiTheme="minorHAnsi" w:hAnsiTheme="minorHAnsi" w:cstheme="minorHAnsi"/>
          <w:color w:val="000000"/>
          <w:sz w:val="22"/>
          <w:szCs w:val="22"/>
          <w:lang w:val="es-MX"/>
        </w:rPr>
        <w:t>Gasto etiquetado: A las erogaciones que realizan las Dependencias, Entidades y Órganos Ejecutores con cargo a las Transferencias federales etiquetadas. En el caso de los Municipios, adicionalmente se incluyen las erogaciones que realizan con recursos del Estado con un destino específico.</w:t>
      </w:r>
    </w:p>
    <w:p w:rsidR="00817D18" w:rsidRPr="00FA6C93" w:rsidRDefault="00817D18" w:rsidP="00817D18">
      <w:pPr>
        <w:pStyle w:val="Texto"/>
        <w:tabs>
          <w:tab w:val="left" w:pos="709"/>
        </w:tabs>
        <w:spacing w:after="0" w:line="240" w:lineRule="auto"/>
        <w:ind w:firstLine="0"/>
        <w:rPr>
          <w:rFonts w:asciiTheme="minorHAnsi" w:hAnsiTheme="minorHAnsi" w:cstheme="minorHAnsi"/>
          <w:color w:val="000000"/>
          <w:sz w:val="22"/>
          <w:szCs w:val="22"/>
          <w:lang w:val="es-MX"/>
        </w:rPr>
      </w:pPr>
    </w:p>
    <w:p w:rsidR="00817D18" w:rsidRDefault="00817D18" w:rsidP="00817D18">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FA6C93">
        <w:rPr>
          <w:rFonts w:asciiTheme="minorHAnsi" w:hAnsiTheme="minorHAnsi" w:cstheme="minorHAnsi"/>
          <w:color w:val="000000"/>
          <w:sz w:val="22"/>
          <w:szCs w:val="22"/>
          <w:lang w:val="es-MX"/>
        </w:rPr>
        <w:t>Gasto no etiquetado: A las erogaciones que realizan las Dependencias, Entidades y Órganos Ejecutores</w:t>
      </w:r>
      <w:r w:rsidRPr="00FA6C93">
        <w:rPr>
          <w:sz w:val="24"/>
          <w:szCs w:val="24"/>
        </w:rPr>
        <w:t xml:space="preserve"> </w:t>
      </w:r>
      <w:r w:rsidRPr="00FA6C93">
        <w:rPr>
          <w:rFonts w:asciiTheme="minorHAnsi" w:hAnsiTheme="minorHAnsi" w:cstheme="minorHAnsi"/>
          <w:color w:val="000000"/>
          <w:sz w:val="22"/>
          <w:szCs w:val="22"/>
          <w:lang w:val="es-MX"/>
        </w:rPr>
        <w:t>con cargo a sus ingresos de libre disposición y financiamientos. En el caso de los Municipios, se excluye el gasto que realicen con</w:t>
      </w:r>
      <w:r w:rsidRPr="007575EA">
        <w:rPr>
          <w:rFonts w:asciiTheme="minorHAnsi" w:hAnsiTheme="minorHAnsi" w:cstheme="minorHAnsi"/>
          <w:color w:val="000000"/>
          <w:sz w:val="22"/>
          <w:szCs w:val="22"/>
          <w:lang w:val="es-MX"/>
        </w:rPr>
        <w:t xml:space="preserve"> recursos del Estado con un destino específico.</w:t>
      </w:r>
    </w:p>
    <w:p w:rsidR="00817D18" w:rsidRPr="007575EA" w:rsidRDefault="00817D18" w:rsidP="00817D18">
      <w:pPr>
        <w:pStyle w:val="Texto"/>
        <w:tabs>
          <w:tab w:val="left" w:pos="709"/>
        </w:tabs>
        <w:spacing w:after="0" w:line="240" w:lineRule="auto"/>
        <w:ind w:left="720" w:firstLine="0"/>
        <w:rPr>
          <w:rFonts w:asciiTheme="minorHAnsi" w:hAnsiTheme="minorHAnsi" w:cstheme="minorHAnsi"/>
          <w:color w:val="000000"/>
          <w:sz w:val="22"/>
          <w:szCs w:val="22"/>
          <w:lang w:val="es-MX"/>
        </w:rPr>
      </w:pPr>
    </w:p>
    <w:p w:rsidR="00817D18" w:rsidRDefault="00817D18" w:rsidP="00817D18">
      <w:pPr>
        <w:pStyle w:val="Prrafodelista"/>
        <w:numPr>
          <w:ilvl w:val="0"/>
          <w:numId w:val="14"/>
        </w:numPr>
        <w:tabs>
          <w:tab w:val="left" w:pos="709"/>
        </w:tabs>
        <w:suppressAutoHyphens/>
        <w:autoSpaceDE w:val="0"/>
        <w:spacing w:after="0" w:line="240" w:lineRule="auto"/>
        <w:jc w:val="both"/>
        <w:rPr>
          <w:rFonts w:cstheme="minorHAnsi"/>
          <w:bCs/>
        </w:rPr>
      </w:pPr>
      <w:r w:rsidRPr="00A13419">
        <w:rPr>
          <w:rFonts w:cstheme="minorHAnsi"/>
          <w:bCs/>
        </w:rPr>
        <w:t>Gasto No Programable: Las erogaciones a cargo de los Organismos Públicos que derivan del cumplimiento de obligaciones legales o del Decreto de Presupuesto de Egresos.</w:t>
      </w:r>
    </w:p>
    <w:p w:rsidR="00817D18" w:rsidRPr="00280F12" w:rsidRDefault="00817D18" w:rsidP="00817D18">
      <w:pPr>
        <w:pStyle w:val="Prrafodelista"/>
        <w:spacing w:after="0" w:line="240" w:lineRule="auto"/>
        <w:rPr>
          <w:rFonts w:cstheme="minorHAnsi"/>
          <w:bCs/>
        </w:rPr>
      </w:pPr>
    </w:p>
    <w:p w:rsidR="00817D18" w:rsidRDefault="00817D18" w:rsidP="00817D18">
      <w:pPr>
        <w:pStyle w:val="Prrafodelista"/>
        <w:numPr>
          <w:ilvl w:val="0"/>
          <w:numId w:val="14"/>
        </w:numPr>
        <w:tabs>
          <w:tab w:val="left" w:pos="709"/>
        </w:tabs>
        <w:suppressAutoHyphens/>
        <w:autoSpaceDE w:val="0"/>
        <w:spacing w:after="0" w:line="240" w:lineRule="auto"/>
        <w:jc w:val="both"/>
        <w:rPr>
          <w:rFonts w:cstheme="minorHAnsi"/>
          <w:bCs/>
        </w:rPr>
      </w:pPr>
      <w:r w:rsidRPr="00A13419">
        <w:rPr>
          <w:rFonts w:cstheme="minorHAnsi"/>
          <w:bCs/>
        </w:rPr>
        <w:t>Gasto Programable:</w:t>
      </w:r>
      <w:r w:rsidRPr="00A13419">
        <w:rPr>
          <w:rFonts w:cstheme="minorHAnsi"/>
          <w:b/>
          <w:bCs/>
        </w:rPr>
        <w:t xml:space="preserve"> </w:t>
      </w:r>
      <w:r w:rsidRPr="00A13419">
        <w:rPr>
          <w:rFonts w:cstheme="minorHAnsi"/>
          <w:bCs/>
        </w:rPr>
        <w:t>Las erogaciones que realizan los Organismos Públicos en cumplimiento de sus atribuciones conforme a los programas para proveer bienes y servicios públicos a la población.</w:t>
      </w:r>
    </w:p>
    <w:p w:rsidR="00817D18" w:rsidRPr="00280F12" w:rsidRDefault="00817D18" w:rsidP="00817D18">
      <w:pPr>
        <w:pStyle w:val="Prrafodelista"/>
        <w:spacing w:after="0" w:line="240" w:lineRule="auto"/>
        <w:rPr>
          <w:rFonts w:cstheme="minorHAnsi"/>
          <w:bCs/>
        </w:rPr>
      </w:pPr>
    </w:p>
    <w:p w:rsidR="00817D18" w:rsidRDefault="00817D18" w:rsidP="00817D18">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 xml:space="preserve">Gasto total: </w:t>
      </w:r>
      <w:r w:rsidRPr="00E643EB">
        <w:rPr>
          <w:rFonts w:asciiTheme="minorHAnsi" w:hAnsiTheme="minorHAnsi" w:cstheme="minorHAnsi"/>
          <w:color w:val="000000"/>
          <w:sz w:val="22"/>
          <w:szCs w:val="22"/>
          <w:lang w:val="es-MX"/>
        </w:rPr>
        <w:t>A</w:t>
      </w:r>
      <w:r>
        <w:rPr>
          <w:rFonts w:asciiTheme="minorHAnsi" w:hAnsiTheme="minorHAnsi" w:cstheme="minorHAnsi"/>
          <w:color w:val="000000"/>
          <w:sz w:val="22"/>
          <w:szCs w:val="22"/>
          <w:lang w:val="es-MX"/>
        </w:rPr>
        <w:t xml:space="preserve"> </w:t>
      </w:r>
      <w:r w:rsidRPr="00A737CC">
        <w:rPr>
          <w:rFonts w:asciiTheme="minorHAnsi" w:hAnsiTheme="minorHAnsi" w:cstheme="minorHAnsi"/>
          <w:color w:val="000000"/>
          <w:sz w:val="22"/>
          <w:szCs w:val="22"/>
          <w:lang w:val="es-MX"/>
        </w:rPr>
        <w:t>la totalidad de las erogaciones aprobadas en el Presupuesto de Egresos, con cargo a los ingresos previstos en la Ley de Ingresos, las cuales no incluyen las operaciones que darían lugar a la duplicidad en el registro del gasto.</w:t>
      </w:r>
      <w:r>
        <w:rPr>
          <w:rFonts w:asciiTheme="minorHAnsi" w:hAnsiTheme="minorHAnsi" w:cstheme="minorHAnsi"/>
          <w:color w:val="000000"/>
          <w:sz w:val="22"/>
          <w:szCs w:val="22"/>
          <w:lang w:val="es-MX"/>
        </w:rPr>
        <w:t xml:space="preserve"> </w:t>
      </w:r>
    </w:p>
    <w:p w:rsidR="00817D18" w:rsidRDefault="00817D18" w:rsidP="00817D18">
      <w:pPr>
        <w:pStyle w:val="Prrafodelista"/>
        <w:spacing w:after="0" w:line="240" w:lineRule="auto"/>
        <w:rPr>
          <w:rFonts w:cstheme="minorHAnsi"/>
          <w:color w:val="000000"/>
        </w:rPr>
      </w:pPr>
    </w:p>
    <w:p w:rsidR="00817D18" w:rsidRDefault="00817D18" w:rsidP="00817D18">
      <w:pPr>
        <w:pStyle w:val="Prrafodelista"/>
        <w:numPr>
          <w:ilvl w:val="0"/>
          <w:numId w:val="14"/>
        </w:numPr>
        <w:tabs>
          <w:tab w:val="left" w:pos="709"/>
        </w:tabs>
        <w:spacing w:after="0" w:line="240" w:lineRule="auto"/>
        <w:jc w:val="both"/>
        <w:rPr>
          <w:rFonts w:eastAsia="Times New Roman" w:cstheme="minorHAnsi"/>
          <w:color w:val="000000"/>
          <w:lang w:eastAsia="es-ES"/>
        </w:rPr>
      </w:pPr>
      <w:r w:rsidRPr="00A13419">
        <w:rPr>
          <w:rFonts w:cstheme="minorHAnsi"/>
          <w:bCs/>
        </w:rPr>
        <w:t xml:space="preserve">Informe de la Comisión: </w:t>
      </w:r>
      <w:r w:rsidRPr="005C6248">
        <w:rPr>
          <w:rFonts w:eastAsia="Times New Roman" w:cstheme="minorHAnsi"/>
          <w:color w:val="000000"/>
          <w:lang w:eastAsia="es-ES"/>
        </w:rPr>
        <w:t>Documento mediante el cual, el servidor público comisionado presenta actividades relevantes realizadas en el desarrollo de la comisión.</w:t>
      </w:r>
    </w:p>
    <w:p w:rsidR="00817D18" w:rsidRPr="00E643EB" w:rsidRDefault="00817D18" w:rsidP="00817D18">
      <w:pPr>
        <w:tabs>
          <w:tab w:val="left" w:pos="709"/>
        </w:tabs>
        <w:spacing w:after="0" w:line="240" w:lineRule="auto"/>
        <w:jc w:val="both"/>
        <w:rPr>
          <w:rFonts w:eastAsia="Times New Roman" w:cstheme="minorHAnsi"/>
          <w:color w:val="000000"/>
          <w:lang w:eastAsia="es-ES"/>
        </w:rPr>
      </w:pPr>
    </w:p>
    <w:p w:rsidR="00817D18" w:rsidRDefault="00817D18" w:rsidP="00817D18">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 xml:space="preserve">Ingresos de libre disposición: </w:t>
      </w:r>
      <w:r>
        <w:rPr>
          <w:rFonts w:asciiTheme="minorHAnsi" w:hAnsiTheme="minorHAnsi" w:cstheme="minorHAnsi"/>
          <w:color w:val="000000"/>
          <w:sz w:val="22"/>
          <w:szCs w:val="22"/>
          <w:lang w:val="es-MX"/>
        </w:rPr>
        <w:t xml:space="preserve">A </w:t>
      </w:r>
      <w:r w:rsidRPr="00A737CC">
        <w:rPr>
          <w:rFonts w:asciiTheme="minorHAnsi" w:hAnsiTheme="minorHAnsi" w:cstheme="minorHAnsi"/>
          <w:color w:val="000000"/>
          <w:sz w:val="22"/>
          <w:szCs w:val="22"/>
          <w:lang w:val="es-MX"/>
        </w:rPr>
        <w:t>los Ingresos locales y las participaciones federales, así como los recursos que, en su caso, reciban del Fondo de Estabilización de los Ingresos de las Entidades Federativas en los términos del artículo 19 de la Ley Federal de Presupuesto y Responsabilidad Hacendaria y cualquier otro recurso que no esté destinado a un fin específico.</w:t>
      </w:r>
    </w:p>
    <w:p w:rsidR="00817D18" w:rsidRDefault="00817D18" w:rsidP="00817D18">
      <w:pPr>
        <w:pStyle w:val="Texto"/>
        <w:tabs>
          <w:tab w:val="left" w:pos="709"/>
        </w:tabs>
        <w:spacing w:after="0" w:line="240" w:lineRule="auto"/>
        <w:ind w:left="720" w:firstLine="0"/>
        <w:rPr>
          <w:rFonts w:asciiTheme="minorHAnsi" w:hAnsiTheme="minorHAnsi" w:cstheme="minorHAnsi"/>
          <w:b/>
          <w:color w:val="000000"/>
          <w:sz w:val="22"/>
          <w:szCs w:val="22"/>
          <w:lang w:val="es-MX"/>
        </w:rPr>
      </w:pPr>
    </w:p>
    <w:p w:rsidR="00817D18" w:rsidRPr="005E2085" w:rsidRDefault="00817D18" w:rsidP="00817D18">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5E2085">
        <w:rPr>
          <w:rFonts w:asciiTheme="minorHAnsi" w:hAnsiTheme="minorHAnsi" w:cstheme="minorHAnsi"/>
          <w:color w:val="000000"/>
          <w:sz w:val="22"/>
          <w:szCs w:val="22"/>
          <w:lang w:val="es-MX"/>
        </w:rPr>
        <w:t>Ingresos estatales: Lo integran los recursos fiscales y los ingresos propios.</w:t>
      </w:r>
    </w:p>
    <w:p w:rsidR="00817D18" w:rsidRPr="00A737CC" w:rsidRDefault="00817D18" w:rsidP="00817D18">
      <w:pPr>
        <w:pStyle w:val="Texto"/>
        <w:tabs>
          <w:tab w:val="left" w:pos="709"/>
        </w:tabs>
        <w:spacing w:after="0" w:line="240" w:lineRule="auto"/>
        <w:ind w:left="720" w:firstLine="0"/>
        <w:rPr>
          <w:rFonts w:asciiTheme="minorHAnsi" w:hAnsiTheme="minorHAnsi" w:cstheme="minorHAnsi"/>
          <w:color w:val="000000"/>
          <w:sz w:val="22"/>
          <w:szCs w:val="22"/>
          <w:lang w:val="es-MX"/>
        </w:rPr>
      </w:pPr>
    </w:p>
    <w:p w:rsidR="00817D18" w:rsidRDefault="00817D18" w:rsidP="00817D18">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 xml:space="preserve">Ingresos excedentes: </w:t>
      </w:r>
      <w:r>
        <w:rPr>
          <w:rFonts w:asciiTheme="minorHAnsi" w:hAnsiTheme="minorHAnsi" w:cstheme="minorHAnsi"/>
          <w:color w:val="000000"/>
          <w:sz w:val="22"/>
          <w:szCs w:val="22"/>
          <w:lang w:val="es-MX"/>
        </w:rPr>
        <w:t xml:space="preserve">A </w:t>
      </w:r>
      <w:r w:rsidRPr="00A737CC">
        <w:rPr>
          <w:rFonts w:asciiTheme="minorHAnsi" w:hAnsiTheme="minorHAnsi" w:cstheme="minorHAnsi"/>
          <w:color w:val="000000"/>
          <w:sz w:val="22"/>
          <w:szCs w:val="22"/>
          <w:lang w:val="es-MX"/>
        </w:rPr>
        <w:t>los recursos que durante el ejercicio fiscal se obtienen en exceso de los aprobados en la Ley de Ingresos.</w:t>
      </w:r>
    </w:p>
    <w:p w:rsidR="00817D18" w:rsidRPr="00A737CC" w:rsidRDefault="00817D18" w:rsidP="00817D18">
      <w:pPr>
        <w:pStyle w:val="Texto"/>
        <w:tabs>
          <w:tab w:val="left" w:pos="709"/>
        </w:tabs>
        <w:spacing w:after="0" w:line="240" w:lineRule="auto"/>
        <w:ind w:firstLine="0"/>
        <w:rPr>
          <w:rFonts w:asciiTheme="minorHAnsi" w:hAnsiTheme="minorHAnsi" w:cstheme="minorHAnsi"/>
          <w:color w:val="000000"/>
          <w:sz w:val="22"/>
          <w:szCs w:val="22"/>
          <w:lang w:val="es-MX"/>
        </w:rPr>
      </w:pPr>
    </w:p>
    <w:p w:rsidR="00817D18" w:rsidRDefault="00817D18" w:rsidP="00817D18">
      <w:pPr>
        <w:pStyle w:val="Prrafodelista"/>
        <w:numPr>
          <w:ilvl w:val="0"/>
          <w:numId w:val="14"/>
        </w:numPr>
        <w:tabs>
          <w:tab w:val="left" w:pos="709"/>
        </w:tabs>
        <w:spacing w:after="0" w:line="240" w:lineRule="auto"/>
        <w:jc w:val="both"/>
        <w:rPr>
          <w:rFonts w:cstheme="minorHAnsi"/>
          <w:color w:val="000000"/>
        </w:rPr>
      </w:pPr>
      <w:r w:rsidRPr="00A13419">
        <w:rPr>
          <w:rFonts w:cstheme="minorHAnsi"/>
          <w:color w:val="000000"/>
        </w:rPr>
        <w:t>Ingresos locales: aq</w:t>
      </w:r>
      <w:r w:rsidR="005405F5">
        <w:rPr>
          <w:rFonts w:cstheme="minorHAnsi"/>
          <w:color w:val="000000"/>
        </w:rPr>
        <w:t xml:space="preserve">uéllos percibidos por el Estado </w:t>
      </w:r>
      <w:r w:rsidRPr="00A13419">
        <w:rPr>
          <w:rFonts w:cstheme="minorHAnsi"/>
          <w:color w:val="000000"/>
        </w:rPr>
        <w:t>y los Municipios por impuestos, contribuciones de mejoras, derechos, productos y aprovechamientos, incluidos los recibidos por venta de bienes y prestación de servicios y los demás previstos en términos de las disposiciones aplicables.</w:t>
      </w:r>
    </w:p>
    <w:p w:rsidR="00817D18" w:rsidRPr="0070004D" w:rsidRDefault="00817D18" w:rsidP="00817D18">
      <w:pPr>
        <w:pStyle w:val="Prrafodelista"/>
        <w:rPr>
          <w:rFonts w:cstheme="minorHAnsi"/>
          <w:color w:val="000000"/>
        </w:rPr>
      </w:pPr>
    </w:p>
    <w:p w:rsidR="00817D18" w:rsidRPr="005E2085" w:rsidRDefault="00817D18" w:rsidP="00817D18">
      <w:pPr>
        <w:pStyle w:val="Prrafodelista"/>
        <w:numPr>
          <w:ilvl w:val="0"/>
          <w:numId w:val="14"/>
        </w:numPr>
        <w:tabs>
          <w:tab w:val="left" w:pos="709"/>
        </w:tabs>
        <w:spacing w:after="0" w:line="240" w:lineRule="auto"/>
        <w:jc w:val="both"/>
        <w:rPr>
          <w:rFonts w:cstheme="minorHAnsi"/>
          <w:color w:val="000000"/>
        </w:rPr>
      </w:pPr>
      <w:r w:rsidRPr="005E2085">
        <w:rPr>
          <w:rFonts w:cstheme="minorHAnsi"/>
          <w:color w:val="000000"/>
        </w:rPr>
        <w:t>Ingresos propios: A los Ingresos por Venta de Bienes, Prestación de Servicios y Otros Ingresos, que son obtenidos por las Instituciones Públicas de Seguridad Social, las Empresas Productivas del Estado, las Entidades de la Administración Pública Paraestatal, los Poderes Legislativo y Judicial, y los Órganos Autónomos, por sus actividades de producción, comercialización o prestación de servicios; así como otros ingresos por sus actividades diversas no inherentes a su operación, que generen recursos.</w:t>
      </w:r>
    </w:p>
    <w:p w:rsidR="00817D18" w:rsidRPr="00A13419" w:rsidRDefault="00817D18" w:rsidP="00817D18">
      <w:pPr>
        <w:pStyle w:val="Prrafodelista"/>
        <w:tabs>
          <w:tab w:val="left" w:pos="709"/>
        </w:tabs>
        <w:spacing w:after="0" w:line="240" w:lineRule="auto"/>
        <w:jc w:val="both"/>
        <w:rPr>
          <w:rFonts w:cstheme="minorHAnsi"/>
          <w:color w:val="000000"/>
        </w:rPr>
      </w:pPr>
    </w:p>
    <w:p w:rsidR="00817D18" w:rsidRDefault="00817D18" w:rsidP="00817D18">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 xml:space="preserve">Ingresos totales: </w:t>
      </w:r>
      <w:r>
        <w:rPr>
          <w:rFonts w:asciiTheme="minorHAnsi" w:hAnsiTheme="minorHAnsi" w:cstheme="minorHAnsi"/>
          <w:color w:val="000000"/>
          <w:sz w:val="22"/>
          <w:szCs w:val="22"/>
          <w:lang w:val="es-MX"/>
        </w:rPr>
        <w:t xml:space="preserve">A </w:t>
      </w:r>
      <w:r w:rsidRPr="00A737CC">
        <w:rPr>
          <w:rFonts w:asciiTheme="minorHAnsi" w:hAnsiTheme="minorHAnsi" w:cstheme="minorHAnsi"/>
          <w:color w:val="000000"/>
          <w:sz w:val="22"/>
          <w:szCs w:val="22"/>
          <w:lang w:val="es-MX"/>
        </w:rPr>
        <w:t>la totalidad de los Ingresos de libre disposición, las Transferencias federales etiquetadas y el Financiamiento Neto.</w:t>
      </w:r>
    </w:p>
    <w:p w:rsidR="00817D18" w:rsidRDefault="00817D18" w:rsidP="00817D18">
      <w:pPr>
        <w:pStyle w:val="Texto"/>
        <w:tabs>
          <w:tab w:val="left" w:pos="709"/>
        </w:tabs>
        <w:spacing w:after="0" w:line="240" w:lineRule="auto"/>
        <w:ind w:left="720" w:firstLine="0"/>
        <w:rPr>
          <w:rFonts w:asciiTheme="minorHAnsi" w:hAnsiTheme="minorHAnsi" w:cstheme="minorHAnsi"/>
          <w:color w:val="000000"/>
          <w:sz w:val="22"/>
          <w:szCs w:val="22"/>
          <w:lang w:val="es-MX"/>
        </w:rPr>
      </w:pPr>
    </w:p>
    <w:p w:rsidR="00817D18" w:rsidRDefault="00817D18" w:rsidP="00817D18">
      <w:pPr>
        <w:pStyle w:val="Prrafodelista"/>
        <w:numPr>
          <w:ilvl w:val="0"/>
          <w:numId w:val="14"/>
        </w:numPr>
        <w:tabs>
          <w:tab w:val="left" w:pos="709"/>
        </w:tabs>
        <w:suppressAutoHyphens/>
        <w:spacing w:after="0" w:line="240" w:lineRule="auto"/>
        <w:jc w:val="both"/>
        <w:rPr>
          <w:rFonts w:cstheme="minorHAnsi"/>
          <w:lang w:eastAsia="ar-SA"/>
        </w:rPr>
      </w:pPr>
      <w:r w:rsidRPr="00A13419">
        <w:rPr>
          <w:rFonts w:cstheme="minorHAnsi"/>
          <w:lang w:eastAsia="ar-SA"/>
        </w:rPr>
        <w:t xml:space="preserve">Instituto: Al Instituto de Comunicación Social </w:t>
      </w:r>
      <w:r>
        <w:rPr>
          <w:rFonts w:cstheme="minorHAnsi"/>
          <w:lang w:eastAsia="ar-SA"/>
        </w:rPr>
        <w:t xml:space="preserve">y Relaciones Públicas del Estado </w:t>
      </w:r>
      <w:r w:rsidRPr="00A13419">
        <w:rPr>
          <w:rFonts w:cstheme="minorHAnsi"/>
          <w:lang w:eastAsia="ar-SA"/>
        </w:rPr>
        <w:t xml:space="preserve">de Chiapas. </w:t>
      </w:r>
    </w:p>
    <w:p w:rsidR="00817D18" w:rsidRPr="00280F12" w:rsidRDefault="00817D18" w:rsidP="00817D18">
      <w:pPr>
        <w:pStyle w:val="Prrafodelista"/>
        <w:spacing w:after="0" w:line="240" w:lineRule="auto"/>
        <w:rPr>
          <w:rFonts w:cstheme="minorHAnsi"/>
          <w:lang w:eastAsia="ar-SA"/>
        </w:rPr>
      </w:pPr>
    </w:p>
    <w:p w:rsidR="00817D18" w:rsidRDefault="00817D18" w:rsidP="00817D18">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A737CC">
        <w:rPr>
          <w:rFonts w:asciiTheme="minorHAnsi" w:hAnsiTheme="minorHAnsi" w:cstheme="minorHAnsi"/>
          <w:color w:val="000000"/>
          <w:sz w:val="22"/>
          <w:szCs w:val="22"/>
          <w:lang w:val="es-MX"/>
        </w:rPr>
        <w:t xml:space="preserve">Inversión pública productiva: </w:t>
      </w:r>
      <w:r>
        <w:rPr>
          <w:rFonts w:asciiTheme="minorHAnsi" w:hAnsiTheme="minorHAnsi" w:cstheme="minorHAnsi"/>
          <w:color w:val="000000"/>
          <w:sz w:val="22"/>
          <w:szCs w:val="22"/>
          <w:lang w:val="es-MX"/>
        </w:rPr>
        <w:t xml:space="preserve">A </w:t>
      </w:r>
      <w:r w:rsidRPr="00A737CC">
        <w:rPr>
          <w:rFonts w:asciiTheme="minorHAnsi" w:hAnsiTheme="minorHAnsi" w:cstheme="minorHAnsi"/>
          <w:color w:val="000000"/>
          <w:sz w:val="22"/>
          <w:szCs w:val="22"/>
          <w:lang w:val="es-MX"/>
        </w:rPr>
        <w:t>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817D18" w:rsidRPr="00701942" w:rsidRDefault="00817D18" w:rsidP="00817D18">
      <w:pPr>
        <w:pStyle w:val="Prrafodelista"/>
        <w:rPr>
          <w:rFonts w:cstheme="minorHAnsi"/>
          <w:color w:val="000000"/>
          <w:sz w:val="2"/>
        </w:rPr>
      </w:pPr>
    </w:p>
    <w:p w:rsidR="00817D18" w:rsidRDefault="00817D18" w:rsidP="00817D18">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5E2085">
        <w:rPr>
          <w:rFonts w:asciiTheme="minorHAnsi" w:hAnsiTheme="minorHAnsi" w:cstheme="minorHAnsi"/>
          <w:color w:val="000000"/>
          <w:sz w:val="22"/>
          <w:szCs w:val="22"/>
          <w:lang w:val="es-MX"/>
        </w:rPr>
        <w:t>Ley de Ingresos: A la Ley de Ingresos del Estado de Chiapas.</w:t>
      </w:r>
    </w:p>
    <w:p w:rsidR="00817D18" w:rsidRDefault="00817D18" w:rsidP="00817D18">
      <w:pPr>
        <w:pStyle w:val="Prrafodelista"/>
        <w:rPr>
          <w:rFonts w:cstheme="minorHAnsi"/>
          <w:color w:val="000000"/>
        </w:rPr>
      </w:pPr>
    </w:p>
    <w:p w:rsidR="00817D18" w:rsidRPr="00FA6C93" w:rsidRDefault="00817D18" w:rsidP="00817D18">
      <w:pPr>
        <w:pStyle w:val="Prrafodelista"/>
        <w:numPr>
          <w:ilvl w:val="0"/>
          <w:numId w:val="14"/>
        </w:numPr>
        <w:jc w:val="both"/>
        <w:rPr>
          <w:rFonts w:cstheme="minorHAnsi"/>
        </w:rPr>
      </w:pPr>
      <w:r w:rsidRPr="00FA6C93">
        <w:rPr>
          <w:rFonts w:cstheme="minorHAnsi"/>
        </w:rPr>
        <w:t>Matriz de Indicadores para Resultados (MIR): Es la herramienta de planeación estratégica que en forma resumida, sencilla y armónica establece con claridad principalmente los objetivos e indicadores, estructurados en los niveles fin, propósito, componente y actividad.</w:t>
      </w:r>
    </w:p>
    <w:p w:rsidR="00817D18" w:rsidRPr="004F5108" w:rsidRDefault="00817D18" w:rsidP="00817D18">
      <w:pPr>
        <w:pStyle w:val="Prrafodelista"/>
        <w:tabs>
          <w:tab w:val="left" w:pos="709"/>
        </w:tabs>
        <w:spacing w:after="0" w:line="240" w:lineRule="auto"/>
        <w:jc w:val="both"/>
        <w:rPr>
          <w:rFonts w:cstheme="minorHAnsi"/>
        </w:rPr>
      </w:pPr>
    </w:p>
    <w:p w:rsidR="00817D18" w:rsidRDefault="00817D18" w:rsidP="00817D18">
      <w:pPr>
        <w:pStyle w:val="Prrafodelista"/>
        <w:numPr>
          <w:ilvl w:val="0"/>
          <w:numId w:val="14"/>
        </w:numPr>
        <w:tabs>
          <w:tab w:val="left" w:pos="709"/>
        </w:tabs>
        <w:spacing w:after="0" w:line="240" w:lineRule="auto"/>
        <w:jc w:val="both"/>
        <w:rPr>
          <w:rFonts w:cstheme="minorHAnsi"/>
        </w:rPr>
      </w:pPr>
      <w:r w:rsidRPr="007575EA">
        <w:rPr>
          <w:rFonts w:cstheme="minorHAnsi"/>
        </w:rPr>
        <w:t>Memorándum de comisión: Al documento oficial que contiene la autorización y designación del servidor público comisionado, así como el objeto, destino -lugar de comisión- y duración de la comisión –temporalidad- y función.</w:t>
      </w:r>
    </w:p>
    <w:p w:rsidR="00817D18" w:rsidRPr="003E60AD" w:rsidRDefault="00817D18" w:rsidP="00817D18">
      <w:pPr>
        <w:pStyle w:val="Prrafodelista"/>
        <w:rPr>
          <w:rFonts w:cstheme="minorHAnsi"/>
        </w:rPr>
      </w:pPr>
    </w:p>
    <w:p w:rsidR="00817D18" w:rsidRDefault="00817D18" w:rsidP="00817D18">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lastRenderedPageBreak/>
        <w:t>Modificación neta: Al importe de las adecuaciones presupuestarias en cualquiera de sus modalidades que aumentan o disminuyen al presupuesto modificado.</w:t>
      </w:r>
    </w:p>
    <w:p w:rsidR="00817D18" w:rsidRPr="00280F12" w:rsidRDefault="00817D18" w:rsidP="00817D18">
      <w:pPr>
        <w:pStyle w:val="Prrafodelista"/>
        <w:spacing w:after="0" w:line="240" w:lineRule="auto"/>
        <w:rPr>
          <w:rFonts w:cstheme="minorHAnsi"/>
          <w:color w:val="000000"/>
          <w:lang w:eastAsia="ar-SA"/>
        </w:rPr>
      </w:pPr>
    </w:p>
    <w:p w:rsidR="00817D18" w:rsidRPr="005E2085" w:rsidRDefault="00817D18" w:rsidP="00817D18">
      <w:pPr>
        <w:pStyle w:val="Prrafodelista"/>
        <w:numPr>
          <w:ilvl w:val="0"/>
          <w:numId w:val="14"/>
        </w:numPr>
        <w:tabs>
          <w:tab w:val="left" w:pos="709"/>
          <w:tab w:val="left" w:pos="1654"/>
        </w:tabs>
        <w:suppressAutoHyphens/>
        <w:spacing w:after="0" w:line="240" w:lineRule="auto"/>
        <w:jc w:val="both"/>
        <w:rPr>
          <w:rFonts w:cstheme="minorHAnsi"/>
          <w:color w:val="000000"/>
          <w:lang w:eastAsia="ar-SA"/>
        </w:rPr>
      </w:pPr>
      <w:r w:rsidRPr="005E2085">
        <w:rPr>
          <w:rFonts w:cstheme="minorHAnsi"/>
          <w:lang w:eastAsia="ar-SA"/>
        </w:rPr>
        <w:t>Normas presupuestarias: A las disposiciones administrativas presupuestarias</w:t>
      </w:r>
      <w:r w:rsidRPr="005E2085">
        <w:rPr>
          <w:rFonts w:cstheme="minorHAnsi"/>
          <w:b/>
          <w:bCs/>
          <w:color w:val="0000FF"/>
          <w:lang w:eastAsia="ar-SA"/>
        </w:rPr>
        <w:t xml:space="preserve"> </w:t>
      </w:r>
      <w:r w:rsidRPr="005E2085">
        <w:rPr>
          <w:rFonts w:cstheme="minorHAnsi"/>
          <w:lang w:eastAsia="ar-SA"/>
        </w:rPr>
        <w:t xml:space="preserve">emitidas por </w:t>
      </w:r>
      <w:r w:rsidRPr="005E2085">
        <w:rPr>
          <w:rFonts w:cstheme="minorHAnsi"/>
          <w:color w:val="000000"/>
          <w:lang w:eastAsia="ar-SA"/>
        </w:rPr>
        <w:t>la Secretaría de Hacienda, para regular y optimizar el Presupuesto de Egresos.</w:t>
      </w:r>
    </w:p>
    <w:p w:rsidR="00817D18" w:rsidRPr="005E2085" w:rsidRDefault="00817D18" w:rsidP="00817D18">
      <w:pPr>
        <w:pStyle w:val="Prrafodelista"/>
        <w:spacing w:after="0" w:line="240" w:lineRule="auto"/>
        <w:rPr>
          <w:rFonts w:cstheme="minorHAnsi"/>
          <w:color w:val="000000"/>
          <w:lang w:eastAsia="ar-SA"/>
        </w:rPr>
      </w:pPr>
    </w:p>
    <w:p w:rsidR="00817D18" w:rsidRPr="005E2085" w:rsidRDefault="00817D18" w:rsidP="00817D18">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5E2085">
        <w:rPr>
          <w:rFonts w:asciiTheme="minorHAnsi" w:hAnsiTheme="minorHAnsi" w:cstheme="minorHAnsi"/>
          <w:color w:val="000000"/>
          <w:sz w:val="22"/>
          <w:szCs w:val="22"/>
          <w:lang w:val="es-MX"/>
        </w:rPr>
        <w:t>Obligaciones a corto plazo: A cualquier Obligación contratada con Instituciones financieras a un plazo menor o igual a un año.</w:t>
      </w:r>
    </w:p>
    <w:p w:rsidR="00817D18" w:rsidRPr="005E2085" w:rsidRDefault="00817D18" w:rsidP="00817D18">
      <w:pPr>
        <w:pStyle w:val="Texto"/>
        <w:tabs>
          <w:tab w:val="left" w:pos="709"/>
        </w:tabs>
        <w:spacing w:after="0" w:line="240" w:lineRule="auto"/>
        <w:ind w:left="720" w:firstLine="0"/>
        <w:rPr>
          <w:rFonts w:asciiTheme="minorHAnsi" w:hAnsiTheme="minorHAnsi" w:cstheme="minorHAnsi"/>
          <w:color w:val="000000"/>
          <w:sz w:val="22"/>
          <w:szCs w:val="22"/>
          <w:lang w:val="es-MX"/>
        </w:rPr>
      </w:pPr>
    </w:p>
    <w:p w:rsidR="00817D18" w:rsidRPr="005E2085" w:rsidRDefault="00817D18" w:rsidP="00817D18">
      <w:pPr>
        <w:pStyle w:val="Texto"/>
        <w:numPr>
          <w:ilvl w:val="0"/>
          <w:numId w:val="14"/>
        </w:numPr>
        <w:tabs>
          <w:tab w:val="left" w:pos="709"/>
        </w:tabs>
        <w:spacing w:after="0" w:line="240" w:lineRule="auto"/>
        <w:rPr>
          <w:rFonts w:asciiTheme="minorHAnsi" w:hAnsiTheme="minorHAnsi" w:cstheme="minorHAnsi"/>
          <w:color w:val="000000"/>
          <w:sz w:val="22"/>
          <w:szCs w:val="22"/>
          <w:lang w:val="es-MX"/>
        </w:rPr>
      </w:pPr>
      <w:r w:rsidRPr="005E2085">
        <w:rPr>
          <w:rFonts w:asciiTheme="minorHAnsi" w:hAnsiTheme="minorHAnsi" w:cstheme="minorHAnsi"/>
          <w:color w:val="000000"/>
          <w:sz w:val="22"/>
          <w:szCs w:val="22"/>
          <w:lang w:val="es-MX"/>
        </w:rPr>
        <w:t>Obligaciones: A los compromisos de pago a cargo de los Organismos Públicos derivados de Financiamientos y de las Asociaciones Público-Privadas.</w:t>
      </w:r>
    </w:p>
    <w:p w:rsidR="00817D18" w:rsidRPr="005E2085" w:rsidRDefault="00817D18" w:rsidP="00817D18">
      <w:pPr>
        <w:pStyle w:val="Texto"/>
        <w:tabs>
          <w:tab w:val="left" w:pos="709"/>
        </w:tabs>
        <w:spacing w:after="0" w:line="240" w:lineRule="auto"/>
        <w:ind w:left="720" w:firstLine="0"/>
        <w:rPr>
          <w:rFonts w:asciiTheme="minorHAnsi" w:hAnsiTheme="minorHAnsi" w:cstheme="minorHAnsi"/>
          <w:color w:val="000000"/>
          <w:sz w:val="22"/>
          <w:szCs w:val="22"/>
          <w:lang w:val="es-MX"/>
        </w:rPr>
      </w:pPr>
    </w:p>
    <w:p w:rsidR="00817D18" w:rsidRPr="005E2085" w:rsidRDefault="00817D18" w:rsidP="00817D18">
      <w:pPr>
        <w:pStyle w:val="Texto"/>
        <w:numPr>
          <w:ilvl w:val="0"/>
          <w:numId w:val="14"/>
        </w:numPr>
        <w:tabs>
          <w:tab w:val="left" w:pos="709"/>
        </w:tabs>
        <w:spacing w:after="0" w:line="240" w:lineRule="auto"/>
        <w:rPr>
          <w:rFonts w:asciiTheme="minorHAnsi" w:hAnsiTheme="minorHAnsi"/>
          <w:color w:val="000000"/>
          <w:sz w:val="22"/>
          <w:szCs w:val="22"/>
        </w:rPr>
      </w:pPr>
      <w:r w:rsidRPr="005E2085">
        <w:rPr>
          <w:rFonts w:asciiTheme="minorHAnsi" w:hAnsiTheme="minorHAnsi" w:cstheme="minorHAnsi"/>
          <w:sz w:val="22"/>
          <w:szCs w:val="22"/>
        </w:rPr>
        <w:t>Organismos Públicos: A las Dependencias, Entidades y Órganos Ejecutores que integran los Poderes Ejecutivo, Legislativo y Judicial; así como los Órganos Autónomos, de conformidad con lo que establezca el marco legal aplicable.</w:t>
      </w:r>
    </w:p>
    <w:p w:rsidR="00817D18" w:rsidRPr="005E2085" w:rsidRDefault="00817D18" w:rsidP="00817D18">
      <w:pPr>
        <w:pStyle w:val="Prrafodelista"/>
        <w:tabs>
          <w:tab w:val="left" w:pos="709"/>
        </w:tabs>
        <w:suppressAutoHyphens/>
        <w:spacing w:after="0" w:line="240" w:lineRule="auto"/>
        <w:ind w:left="714"/>
        <w:jc w:val="both"/>
        <w:rPr>
          <w:rFonts w:cstheme="minorHAnsi"/>
        </w:rPr>
      </w:pPr>
    </w:p>
    <w:p w:rsidR="00817D18" w:rsidRPr="005E2085" w:rsidRDefault="00817D18" w:rsidP="00817D18">
      <w:pPr>
        <w:pStyle w:val="Prrafodelista"/>
        <w:numPr>
          <w:ilvl w:val="0"/>
          <w:numId w:val="14"/>
        </w:numPr>
        <w:tabs>
          <w:tab w:val="left" w:pos="709"/>
        </w:tabs>
        <w:suppressAutoHyphens/>
        <w:spacing w:after="0" w:line="240" w:lineRule="auto"/>
        <w:ind w:left="714" w:hanging="357"/>
        <w:jc w:val="both"/>
        <w:rPr>
          <w:rFonts w:cstheme="minorHAnsi"/>
        </w:rPr>
      </w:pPr>
      <w:r w:rsidRPr="005E2085">
        <w:rPr>
          <w:rFonts w:cstheme="minorHAnsi"/>
        </w:rPr>
        <w:t>Organismos Públicos del Ejecutivo: A las Dependencias, Entidades y Órganos Ejecutores del Poder Ejecutivo, de conformidad con lo que establezca el marco legal aplicable.</w:t>
      </w:r>
    </w:p>
    <w:p w:rsidR="00817D18" w:rsidRPr="00FA6C93" w:rsidRDefault="00817D18" w:rsidP="00817D18">
      <w:pPr>
        <w:pStyle w:val="Prrafodelista"/>
        <w:tabs>
          <w:tab w:val="left" w:pos="709"/>
        </w:tabs>
        <w:suppressAutoHyphens/>
        <w:spacing w:after="0" w:line="240" w:lineRule="auto"/>
        <w:ind w:left="714"/>
        <w:jc w:val="both"/>
        <w:rPr>
          <w:rFonts w:cstheme="minorHAnsi"/>
        </w:rPr>
      </w:pPr>
    </w:p>
    <w:p w:rsidR="00817D18" w:rsidRPr="009901B8" w:rsidRDefault="00817D18" w:rsidP="00817D18">
      <w:pPr>
        <w:pStyle w:val="Prrafodelista"/>
        <w:numPr>
          <w:ilvl w:val="0"/>
          <w:numId w:val="14"/>
        </w:numPr>
        <w:tabs>
          <w:tab w:val="left" w:pos="709"/>
        </w:tabs>
        <w:suppressAutoHyphens/>
        <w:spacing w:after="0" w:line="240" w:lineRule="auto"/>
        <w:jc w:val="both"/>
        <w:rPr>
          <w:rFonts w:cstheme="minorHAnsi"/>
          <w:lang w:eastAsia="ar-SA"/>
        </w:rPr>
      </w:pPr>
      <w:r w:rsidRPr="005E2085">
        <w:rPr>
          <w:rFonts w:cstheme="minorHAnsi"/>
        </w:rPr>
        <w:t xml:space="preserve">Órganos Ejecutores: A las Unidades Administrativas o su equivalente, Órganos Desconcentrados, Unidades Responsables de Apoyo o cualquier otro organismo que integren a los Poderes Ejecutivo, Legislativo y Judicial; así como los Órganos Autónomos, de </w:t>
      </w:r>
      <w:r w:rsidRPr="009901B8">
        <w:rPr>
          <w:rFonts w:cstheme="minorHAnsi"/>
        </w:rPr>
        <w:t>conformidad con lo que establezca el marco legal aplicable.</w:t>
      </w:r>
    </w:p>
    <w:p w:rsidR="00817D18" w:rsidRPr="009901B8" w:rsidRDefault="00817D18" w:rsidP="00817D18">
      <w:pPr>
        <w:pStyle w:val="Prrafodelista"/>
        <w:jc w:val="both"/>
        <w:rPr>
          <w:rFonts w:cstheme="minorHAnsi"/>
          <w:lang w:eastAsia="ar-SA"/>
        </w:rPr>
      </w:pPr>
    </w:p>
    <w:p w:rsidR="00817D18" w:rsidRPr="009901B8" w:rsidRDefault="00817D18" w:rsidP="00817D18">
      <w:pPr>
        <w:pStyle w:val="Prrafodelista"/>
        <w:numPr>
          <w:ilvl w:val="0"/>
          <w:numId w:val="14"/>
        </w:numPr>
        <w:jc w:val="both"/>
        <w:rPr>
          <w:rFonts w:cstheme="minorHAnsi"/>
          <w:lang w:eastAsia="ar-SA"/>
        </w:rPr>
      </w:pPr>
      <w:r w:rsidRPr="009901B8">
        <w:rPr>
          <w:rFonts w:cstheme="minorHAnsi"/>
          <w:lang w:eastAsia="ar-SA"/>
        </w:rPr>
        <w:t>Órganos Autónomos: A los organismos con autonomía en el ejercicio de sus funciones y en su administración, creados por disposición expresa en la Constitución Política del Estado Libre y Soberano de Chiapas, a los que se les asignen recursos en el Presupuesto de Egresos.</w:t>
      </w:r>
      <w:r w:rsidRPr="009901B8">
        <w:rPr>
          <w:rFonts w:ascii="Arial" w:hAnsi="Arial" w:cs="Arial"/>
          <w:b/>
          <w:snapToGrid w:val="0"/>
          <w:sz w:val="20"/>
        </w:rPr>
        <w:t xml:space="preserve"> </w:t>
      </w:r>
    </w:p>
    <w:p w:rsidR="00817D18" w:rsidRDefault="00817D18" w:rsidP="00817D18">
      <w:pPr>
        <w:pStyle w:val="Prrafodelista"/>
        <w:tabs>
          <w:tab w:val="left" w:pos="709"/>
        </w:tabs>
        <w:suppressAutoHyphens/>
        <w:spacing w:after="0" w:line="240" w:lineRule="auto"/>
        <w:jc w:val="both"/>
        <w:rPr>
          <w:rFonts w:cstheme="minorHAnsi"/>
          <w:lang w:eastAsia="ar-SA"/>
        </w:rPr>
      </w:pPr>
    </w:p>
    <w:p w:rsidR="00817D18" w:rsidRDefault="00817D18" w:rsidP="00817D18">
      <w:pPr>
        <w:pStyle w:val="Prrafodelista"/>
        <w:numPr>
          <w:ilvl w:val="0"/>
          <w:numId w:val="14"/>
        </w:numPr>
        <w:tabs>
          <w:tab w:val="left" w:pos="709"/>
        </w:tabs>
        <w:suppressAutoHyphens/>
        <w:spacing w:after="0" w:line="240" w:lineRule="auto"/>
        <w:jc w:val="both"/>
        <w:rPr>
          <w:rFonts w:cstheme="minorHAnsi"/>
          <w:lang w:eastAsia="ar-SA"/>
        </w:rPr>
      </w:pPr>
      <w:r w:rsidRPr="00A13419">
        <w:rPr>
          <w:rFonts w:cstheme="minorHAnsi"/>
          <w:lang w:eastAsia="ar-SA"/>
        </w:rPr>
        <w:t xml:space="preserve">Operaciones Presupuestarias: Son las que se registran en el </w:t>
      </w:r>
      <w:r w:rsidRPr="00A13419">
        <w:rPr>
          <w:rFonts w:cstheme="minorHAnsi"/>
          <w:color w:val="000000"/>
          <w:lang w:eastAsia="ar-SA"/>
        </w:rPr>
        <w:t>Sistema Integral de Administración Hacendaria Estatal–Presupuestario (SIAHE)</w:t>
      </w:r>
      <w:r w:rsidRPr="00A13419">
        <w:rPr>
          <w:rFonts w:cstheme="minorHAnsi"/>
          <w:lang w:eastAsia="ar-SA"/>
        </w:rPr>
        <w:t>, a través de documentos presupuestarios, adecuaciones presupuestarias en todas sus modalidades, ministraciones, cancelaciones de ministración y documentos cualitativos.</w:t>
      </w:r>
    </w:p>
    <w:p w:rsidR="00817D18" w:rsidRDefault="00817D18" w:rsidP="00817D18">
      <w:pPr>
        <w:pStyle w:val="Prrafodelista"/>
        <w:tabs>
          <w:tab w:val="left" w:pos="709"/>
        </w:tabs>
        <w:suppressAutoHyphens/>
        <w:spacing w:after="0" w:line="240" w:lineRule="auto"/>
        <w:jc w:val="both"/>
        <w:rPr>
          <w:rFonts w:cstheme="minorHAnsi"/>
        </w:rPr>
      </w:pPr>
    </w:p>
    <w:p w:rsidR="00817D18" w:rsidRDefault="00817D18" w:rsidP="00817D18">
      <w:pPr>
        <w:pStyle w:val="Prrafodelista"/>
        <w:numPr>
          <w:ilvl w:val="0"/>
          <w:numId w:val="14"/>
        </w:numPr>
        <w:tabs>
          <w:tab w:val="left" w:pos="709"/>
        </w:tabs>
        <w:spacing w:after="0" w:line="240" w:lineRule="auto"/>
        <w:jc w:val="both"/>
        <w:rPr>
          <w:rFonts w:cstheme="minorHAnsi"/>
        </w:rPr>
      </w:pPr>
      <w:r w:rsidRPr="00A13419">
        <w:rPr>
          <w:rFonts w:cstheme="minorHAnsi"/>
        </w:rPr>
        <w:t>Paquete: Al conjunto de servicios proporcionados al servidor público que sustituyen parcial o totalmente el otorgamiento del recurso en efectivo de viáticos y pasajes, que pueden estar integrados por alimentación, hospedaje, transporte y cualquier otro concepto perteneciente a viáticos, o bien por uno o la combinación de éstos.</w:t>
      </w:r>
    </w:p>
    <w:p w:rsidR="00817D18" w:rsidRPr="00BA26DE" w:rsidRDefault="00817D18" w:rsidP="00817D18">
      <w:pPr>
        <w:pStyle w:val="Prrafodelista"/>
        <w:rPr>
          <w:rFonts w:cstheme="minorHAnsi"/>
        </w:rPr>
      </w:pPr>
    </w:p>
    <w:p w:rsidR="00817D18" w:rsidRPr="004F5108" w:rsidRDefault="00817D18" w:rsidP="00817D18">
      <w:pPr>
        <w:pStyle w:val="Prrafodelista"/>
        <w:numPr>
          <w:ilvl w:val="0"/>
          <w:numId w:val="14"/>
        </w:numPr>
        <w:tabs>
          <w:tab w:val="left" w:pos="709"/>
        </w:tabs>
        <w:suppressAutoHyphens/>
        <w:ind w:left="714"/>
        <w:jc w:val="both"/>
        <w:rPr>
          <w:rFonts w:cstheme="minorHAnsi"/>
        </w:rPr>
      </w:pPr>
      <w:r w:rsidRPr="004F5108">
        <w:rPr>
          <w:rFonts w:cstheme="minorHAnsi"/>
        </w:rPr>
        <w:t xml:space="preserve">Partida Específica de Gasto: Es el cuarto nivel de agregación, más específico del Clasificador, que  describe a los bienes o servicios de un mismo género -en  forma enunciativa y no </w:t>
      </w:r>
      <w:r w:rsidRPr="00FA6C93">
        <w:rPr>
          <w:rFonts w:cstheme="minorHAnsi"/>
        </w:rPr>
        <w:t>limitativa- requeridos para la  consecución de los programas, proyectos, obras, objetivos, indicadores y metas institucionales, sectoriales y de gobierno, cuyo</w:t>
      </w:r>
      <w:r w:rsidRPr="004F5108">
        <w:rPr>
          <w:rFonts w:cstheme="minorHAnsi"/>
        </w:rPr>
        <w:t xml:space="preserve"> nivel de agregación permite su cuantificación monetaria, presupuestal y contable.| A este nivel de agregación se registra el Presupuesto de Egresos del Estado.</w:t>
      </w:r>
    </w:p>
    <w:p w:rsidR="00817D18" w:rsidRPr="004F5108" w:rsidRDefault="00817D18" w:rsidP="00817D18">
      <w:pPr>
        <w:pStyle w:val="Prrafodelista"/>
        <w:tabs>
          <w:tab w:val="left" w:pos="709"/>
        </w:tabs>
        <w:suppressAutoHyphens/>
        <w:spacing w:after="0" w:line="240" w:lineRule="auto"/>
        <w:ind w:left="714"/>
        <w:jc w:val="both"/>
        <w:rPr>
          <w:rFonts w:cstheme="minorHAnsi"/>
        </w:rPr>
      </w:pPr>
    </w:p>
    <w:p w:rsidR="00817D18" w:rsidRDefault="00817D18" w:rsidP="00817D18">
      <w:pPr>
        <w:pStyle w:val="Prrafodelista"/>
        <w:numPr>
          <w:ilvl w:val="0"/>
          <w:numId w:val="14"/>
        </w:numPr>
        <w:tabs>
          <w:tab w:val="left" w:pos="709"/>
        </w:tabs>
        <w:spacing w:after="0" w:line="240" w:lineRule="auto"/>
        <w:jc w:val="both"/>
        <w:rPr>
          <w:rFonts w:cstheme="minorHAnsi"/>
        </w:rPr>
      </w:pPr>
      <w:r w:rsidRPr="00BA26DE">
        <w:rPr>
          <w:rFonts w:cstheme="minorHAnsi"/>
        </w:rPr>
        <w:lastRenderedPageBreak/>
        <w:t>Partida Genérica de Gasto: Es el tercer nivel de agregación, el cual logrará la armonización a todos los niveles de gobierno.</w:t>
      </w:r>
    </w:p>
    <w:p w:rsidR="00817D18" w:rsidRPr="004F5108" w:rsidRDefault="00817D18" w:rsidP="00817D18">
      <w:pPr>
        <w:tabs>
          <w:tab w:val="left" w:pos="709"/>
        </w:tabs>
        <w:spacing w:after="0" w:line="240" w:lineRule="auto"/>
        <w:jc w:val="both"/>
        <w:rPr>
          <w:rFonts w:cstheme="minorHAnsi"/>
        </w:rPr>
      </w:pPr>
    </w:p>
    <w:p w:rsidR="00817D18" w:rsidRDefault="00817D18" w:rsidP="00817D18">
      <w:pPr>
        <w:pStyle w:val="Prrafodelista"/>
        <w:numPr>
          <w:ilvl w:val="0"/>
          <w:numId w:val="14"/>
        </w:numPr>
        <w:tabs>
          <w:tab w:val="left" w:pos="709"/>
        </w:tabs>
        <w:spacing w:after="0" w:line="240" w:lineRule="auto"/>
        <w:jc w:val="both"/>
        <w:rPr>
          <w:rFonts w:cstheme="minorHAnsi"/>
        </w:rPr>
      </w:pPr>
      <w:r w:rsidRPr="00A13419">
        <w:rPr>
          <w:rFonts w:cstheme="minorHAnsi"/>
          <w:bCs/>
        </w:rPr>
        <w:t xml:space="preserve">Pasajes: </w:t>
      </w:r>
      <w:r w:rsidRPr="00A13419">
        <w:rPr>
          <w:rFonts w:cstheme="minorHAnsi"/>
        </w:rPr>
        <w:t>A la asignación económica destinada a cubrir los gastos por concepto de transportación, cuando el desempeño de una comisión lo requiera en el Estado, así como dentro o fuera del País. Queda exceptuado de este concepto el transporte local.</w:t>
      </w:r>
    </w:p>
    <w:p w:rsidR="00817D18" w:rsidRPr="00BA26DE" w:rsidRDefault="00817D18" w:rsidP="00817D18">
      <w:pPr>
        <w:pStyle w:val="Prrafodelista"/>
        <w:rPr>
          <w:rFonts w:cstheme="minorHAnsi"/>
        </w:rPr>
      </w:pPr>
    </w:p>
    <w:p w:rsidR="00817D18" w:rsidRDefault="00817D18" w:rsidP="00817D18">
      <w:pPr>
        <w:pStyle w:val="Prrafodelista"/>
        <w:numPr>
          <w:ilvl w:val="0"/>
          <w:numId w:val="14"/>
        </w:numPr>
        <w:tabs>
          <w:tab w:val="left" w:pos="709"/>
        </w:tabs>
        <w:spacing w:after="0" w:line="240" w:lineRule="auto"/>
        <w:jc w:val="both"/>
        <w:rPr>
          <w:rFonts w:cstheme="minorHAnsi"/>
          <w:bCs/>
        </w:rPr>
      </w:pPr>
      <w:r w:rsidRPr="001B0584">
        <w:rPr>
          <w:rFonts w:cstheme="minorHAnsi"/>
          <w:bCs/>
        </w:rPr>
        <w:t>Percepciones extraordinarias: A los estímulos, reconocimientos, recompensas, incentivos, y pagos equivalentes a los mismos, que se otorgan de manera excepcional a los servidores públicos, condicionados al cumplimiento de compromisos de resultados sujetos a evaluación; así como el pago de horas de trabajo extraordinarias y demás asignaciones de carácter excepcional autorizadas en los términos de las disposiciones aplicables. Las percepciones extraordinarias no constituyen un ingreso fijo, regular ni permanente, ya que su otorgamiento se encuentra sujeto a requisitos y condiciones variables. Dichos conceptos de pago en ningún caso podrán formar parte integrante de la base de cálculo para efectos de indemnización o liquidación o de prestaciones de seguridad social.</w:t>
      </w:r>
    </w:p>
    <w:p w:rsidR="00817D18" w:rsidRPr="001B0584" w:rsidRDefault="00817D18" w:rsidP="00817D18">
      <w:pPr>
        <w:tabs>
          <w:tab w:val="left" w:pos="709"/>
        </w:tabs>
        <w:spacing w:after="0" w:line="240" w:lineRule="auto"/>
        <w:jc w:val="both"/>
        <w:rPr>
          <w:rFonts w:cstheme="minorHAnsi"/>
          <w:bCs/>
        </w:rPr>
      </w:pPr>
    </w:p>
    <w:p w:rsidR="00817D18" w:rsidRDefault="00817D18" w:rsidP="00817D18">
      <w:pPr>
        <w:pStyle w:val="Prrafodelista"/>
        <w:numPr>
          <w:ilvl w:val="0"/>
          <w:numId w:val="14"/>
        </w:numPr>
        <w:tabs>
          <w:tab w:val="left" w:pos="709"/>
        </w:tabs>
        <w:spacing w:after="0" w:line="240" w:lineRule="auto"/>
        <w:jc w:val="both"/>
        <w:rPr>
          <w:rFonts w:cstheme="minorHAnsi"/>
          <w:bCs/>
        </w:rPr>
      </w:pPr>
      <w:r w:rsidRPr="001B0584">
        <w:rPr>
          <w:rFonts w:cstheme="minorHAnsi"/>
          <w:bCs/>
        </w:rPr>
        <w:t>Percepciones ordinarias: A los pagos por sueldos y salarios, conforme a los tabuladores autorizados y las respectivas prestaciones, que se cubren a los servidores públicos de manera regular, como contraprestación por el desempeño de sus labores cotidianas en los Organismos Públicos, así como los montos correspondientes a los incrementos a las remuneraciones que, en su caso, se hayan aprobado para el ejercicio fiscal</w:t>
      </w:r>
      <w:r>
        <w:rPr>
          <w:rFonts w:cstheme="minorHAnsi"/>
          <w:bCs/>
        </w:rPr>
        <w:t>.</w:t>
      </w:r>
    </w:p>
    <w:p w:rsidR="00817D18" w:rsidRPr="00F231BD" w:rsidRDefault="00817D18" w:rsidP="00817D18">
      <w:pPr>
        <w:pStyle w:val="Prrafodelista"/>
        <w:rPr>
          <w:rFonts w:cstheme="minorHAnsi"/>
          <w:bCs/>
        </w:rPr>
      </w:pPr>
    </w:p>
    <w:p w:rsidR="00817D18" w:rsidRDefault="00817D18" w:rsidP="00817D18">
      <w:pPr>
        <w:pStyle w:val="Prrafodelista"/>
        <w:numPr>
          <w:ilvl w:val="0"/>
          <w:numId w:val="14"/>
        </w:numPr>
        <w:tabs>
          <w:tab w:val="left" w:pos="709"/>
        </w:tabs>
        <w:spacing w:after="0" w:line="240" w:lineRule="auto"/>
        <w:jc w:val="both"/>
        <w:rPr>
          <w:rFonts w:cstheme="minorHAnsi"/>
        </w:rPr>
      </w:pPr>
      <w:r w:rsidRPr="00A13419">
        <w:rPr>
          <w:rFonts w:cstheme="minorHAnsi"/>
        </w:rPr>
        <w:t xml:space="preserve">Pernoctar: Se refiere implícitamente, pasar la noche como huésped en un establecimiento público, distinto al de su domicilio, congruente con el lugar de la comisión.  </w:t>
      </w:r>
    </w:p>
    <w:p w:rsidR="00817D18" w:rsidRPr="00C51E48" w:rsidRDefault="00817D18" w:rsidP="00817D18">
      <w:pPr>
        <w:pStyle w:val="Prrafodelista"/>
        <w:rPr>
          <w:rFonts w:cstheme="minorHAnsi"/>
        </w:rPr>
      </w:pPr>
    </w:p>
    <w:p w:rsidR="00817D18" w:rsidRPr="00C51E48" w:rsidRDefault="00817D18" w:rsidP="00817D18">
      <w:pPr>
        <w:pStyle w:val="Prrafodelista"/>
        <w:numPr>
          <w:ilvl w:val="0"/>
          <w:numId w:val="14"/>
        </w:numPr>
        <w:tabs>
          <w:tab w:val="left" w:pos="709"/>
        </w:tabs>
        <w:suppressAutoHyphens/>
        <w:spacing w:after="0" w:line="240" w:lineRule="auto"/>
        <w:jc w:val="both"/>
        <w:rPr>
          <w:rFonts w:cstheme="minorHAnsi"/>
          <w:color w:val="000000"/>
          <w:lang w:eastAsia="ar-SA"/>
        </w:rPr>
      </w:pPr>
      <w:r w:rsidRPr="00C51E48">
        <w:rPr>
          <w:rFonts w:cstheme="minorHAnsi"/>
          <w:color w:val="000000"/>
          <w:lang w:eastAsia="ar-SA"/>
        </w:rPr>
        <w:t xml:space="preserve">Presupuesto aprobado: Al presupuesto contenido en el Decreto de Presupuesto de Egresos anual aprobado por el H. Congreso del Estado, que incluye a los poderes: Legislativo, Ejecutivo y </w:t>
      </w:r>
      <w:r w:rsidRPr="00C51E48">
        <w:rPr>
          <w:rFonts w:cstheme="minorHAnsi"/>
          <w:lang w:eastAsia="ar-SA"/>
        </w:rPr>
        <w:t>Judicial</w:t>
      </w:r>
      <w:r w:rsidRPr="00C51E48">
        <w:rPr>
          <w:rFonts w:cstheme="minorHAnsi"/>
          <w:color w:val="000000"/>
          <w:lang w:eastAsia="ar-SA"/>
        </w:rPr>
        <w:t>; organismos autónomos y municipios. En el Sistema Integral de Administración Hacendaria Estatal–Presupuestario (SIAHE) se registra a nivel de Clave Presupuestaria.</w:t>
      </w:r>
    </w:p>
    <w:p w:rsidR="00817D18" w:rsidRPr="00280F12" w:rsidRDefault="00817D18" w:rsidP="00817D18">
      <w:pPr>
        <w:pStyle w:val="Prrafodelista"/>
        <w:spacing w:after="0" w:line="240" w:lineRule="auto"/>
        <w:rPr>
          <w:rFonts w:cstheme="minorHAnsi"/>
          <w:color w:val="000000"/>
          <w:lang w:eastAsia="ar-SA"/>
        </w:rPr>
      </w:pPr>
    </w:p>
    <w:p w:rsidR="00817D18" w:rsidRPr="00FA6C93" w:rsidRDefault="00817D18" w:rsidP="00817D18">
      <w:pPr>
        <w:pStyle w:val="Prrafodelista"/>
        <w:numPr>
          <w:ilvl w:val="0"/>
          <w:numId w:val="14"/>
        </w:numPr>
        <w:tabs>
          <w:tab w:val="left" w:pos="709"/>
        </w:tabs>
        <w:suppressAutoHyphens/>
        <w:spacing w:line="240" w:lineRule="auto"/>
        <w:jc w:val="both"/>
        <w:rPr>
          <w:rFonts w:cstheme="minorHAnsi"/>
          <w:lang w:val="es-ES" w:eastAsia="ar-SA"/>
        </w:rPr>
      </w:pPr>
      <w:r w:rsidRPr="00FA6C93">
        <w:rPr>
          <w:rFonts w:cstheme="minorHAnsi"/>
          <w:lang w:eastAsia="ar-SA"/>
        </w:rPr>
        <w:t>Presupuesto basado en Resultados (</w:t>
      </w:r>
      <w:proofErr w:type="spellStart"/>
      <w:r w:rsidRPr="00FA6C93">
        <w:rPr>
          <w:rFonts w:cstheme="minorHAnsi"/>
          <w:lang w:eastAsia="ar-SA"/>
        </w:rPr>
        <w:t>PbR</w:t>
      </w:r>
      <w:proofErr w:type="spellEnd"/>
      <w:r w:rsidRPr="00FA6C93">
        <w:rPr>
          <w:rFonts w:cstheme="minorHAnsi"/>
          <w:lang w:eastAsia="ar-SA"/>
        </w:rPr>
        <w:t xml:space="preserve">): </w:t>
      </w:r>
      <w:r w:rsidRPr="00FA6C93">
        <w:rPr>
          <w:rFonts w:cstheme="minorHAnsi"/>
          <w:lang w:val="es-ES" w:eastAsia="ar-SA"/>
        </w:rPr>
        <w:t xml:space="preserve">Es un componente de la </w:t>
      </w:r>
      <w:proofErr w:type="spellStart"/>
      <w:r w:rsidRPr="00FA6C93">
        <w:rPr>
          <w:rFonts w:cstheme="minorHAnsi"/>
          <w:lang w:val="es-ES" w:eastAsia="ar-SA"/>
        </w:rPr>
        <w:t>GpR</w:t>
      </w:r>
      <w:proofErr w:type="spellEnd"/>
      <w:r w:rsidRPr="00FA6C93">
        <w:rPr>
          <w:rFonts w:cstheme="minorHAnsi"/>
          <w:lang w:val="es-ES" w:eastAsia="ar-SA"/>
        </w:rPr>
        <w:t xml:space="preserve"> que consiste en un conjunto de actividades y herramientas que permite apoyar las decisiones presupuestarias en información que sistemáticamente incorpora consideraciones sobre los resultados del ejercicio de los recursos públicos, y que motiva a las instituciones públicas a elaborarlos, con el objeto de mejorar la calidad del gasto público y promover una adecuada rendición de cuentas.</w:t>
      </w:r>
    </w:p>
    <w:p w:rsidR="00817D18" w:rsidRPr="001B0584" w:rsidRDefault="00817D18" w:rsidP="00817D18">
      <w:pPr>
        <w:pStyle w:val="Prrafodelista"/>
        <w:tabs>
          <w:tab w:val="left" w:pos="709"/>
        </w:tabs>
        <w:suppressAutoHyphens/>
        <w:spacing w:after="0" w:line="240" w:lineRule="auto"/>
        <w:jc w:val="both"/>
        <w:rPr>
          <w:rFonts w:cstheme="minorHAnsi"/>
          <w:lang w:eastAsia="ar-SA"/>
        </w:rPr>
      </w:pPr>
    </w:p>
    <w:p w:rsidR="00817D18" w:rsidRPr="00FA6C93" w:rsidRDefault="00817D18" w:rsidP="00817D18">
      <w:pPr>
        <w:pStyle w:val="Prrafodelista"/>
        <w:numPr>
          <w:ilvl w:val="0"/>
          <w:numId w:val="14"/>
        </w:numPr>
        <w:tabs>
          <w:tab w:val="left" w:pos="709"/>
        </w:tabs>
        <w:suppressAutoHyphens/>
        <w:spacing w:after="0" w:line="240" w:lineRule="auto"/>
        <w:jc w:val="both"/>
        <w:rPr>
          <w:rFonts w:cstheme="minorHAnsi"/>
          <w:lang w:eastAsia="ar-SA"/>
        </w:rPr>
      </w:pPr>
      <w:r w:rsidRPr="00A13419">
        <w:rPr>
          <w:rFonts w:cstheme="minorHAnsi"/>
          <w:color w:val="000000"/>
          <w:lang w:eastAsia="ar-SA"/>
        </w:rPr>
        <w:t xml:space="preserve">Presupuesto comprometido: Al importe que representa la aprobación por autoridad competente de un acto administrativo u otro instrumento jurídico que formaliza la relación jurídica con terceros para la adquisición de bienes y servicios o ejecución de obras. En </w:t>
      </w:r>
      <w:r w:rsidRPr="00A13419">
        <w:rPr>
          <w:rFonts w:cstheme="minorHAnsi"/>
          <w:lang w:eastAsia="ar-SA"/>
        </w:rPr>
        <w:t xml:space="preserve">el caso de las obras a </w:t>
      </w:r>
      <w:r w:rsidRPr="00FA6C93">
        <w:rPr>
          <w:rFonts w:cstheme="minorHAnsi"/>
          <w:lang w:eastAsia="ar-SA"/>
        </w:rPr>
        <w:t>ejecutarse o de bienes y servicios a recibirse durante varios ejercicios el compromiso será registrado por la parte que se ejecutará o recibirá durante cada ejercicio.</w:t>
      </w:r>
    </w:p>
    <w:p w:rsidR="00817D18" w:rsidRDefault="00817D18" w:rsidP="00817D18">
      <w:pPr>
        <w:pStyle w:val="Prrafodelista"/>
        <w:tabs>
          <w:tab w:val="left" w:pos="709"/>
        </w:tabs>
        <w:suppressAutoHyphens/>
        <w:spacing w:after="0" w:line="240" w:lineRule="auto"/>
        <w:jc w:val="both"/>
        <w:rPr>
          <w:rFonts w:cstheme="minorHAnsi"/>
          <w:color w:val="000000"/>
          <w:lang w:eastAsia="ar-SA"/>
        </w:rPr>
      </w:pPr>
    </w:p>
    <w:p w:rsidR="00817D18" w:rsidRDefault="00817D18" w:rsidP="00817D18">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 xml:space="preserve">Presupuesto devengado: Al importe que representa el reconocimiento de una obligación de pago a favor de terceros por la recepción de conformidad de bienes, servicios y obras </w:t>
      </w:r>
      <w:r w:rsidRPr="00A13419">
        <w:rPr>
          <w:rFonts w:cstheme="minorHAnsi"/>
          <w:color w:val="000000"/>
          <w:lang w:eastAsia="ar-SA"/>
        </w:rPr>
        <w:lastRenderedPageBreak/>
        <w:t>oportunamente contratados; así como de las obligaciones que derivan de tratados, leyes, decretos, resoluciones y sentencias definitivas.</w:t>
      </w:r>
    </w:p>
    <w:p w:rsidR="00817D18" w:rsidRPr="00A13419" w:rsidRDefault="00817D18" w:rsidP="00817D18">
      <w:pPr>
        <w:pStyle w:val="Prrafodelista"/>
        <w:tabs>
          <w:tab w:val="left" w:pos="709"/>
        </w:tabs>
        <w:suppressAutoHyphens/>
        <w:spacing w:after="0" w:line="240" w:lineRule="auto"/>
        <w:jc w:val="both"/>
        <w:rPr>
          <w:rFonts w:cstheme="minorHAnsi"/>
          <w:color w:val="000000"/>
          <w:lang w:eastAsia="ar-SA"/>
        </w:rPr>
      </w:pPr>
    </w:p>
    <w:p w:rsidR="00817D18" w:rsidRDefault="00817D18" w:rsidP="00817D18">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Presupuesto ejercido: Al importe que representa la emisión de un orden de pago, contra-recibo u otro similar, derivado de una transacción financiera.</w:t>
      </w:r>
    </w:p>
    <w:p w:rsidR="00817D18" w:rsidRPr="007D46C5" w:rsidRDefault="00817D18" w:rsidP="00817D18">
      <w:pPr>
        <w:pStyle w:val="Prrafodelista"/>
        <w:rPr>
          <w:rFonts w:cstheme="minorHAnsi"/>
          <w:color w:val="000000"/>
          <w:lang w:eastAsia="ar-SA"/>
        </w:rPr>
      </w:pPr>
    </w:p>
    <w:p w:rsidR="00817D18" w:rsidRDefault="00817D18" w:rsidP="00817D18">
      <w:pPr>
        <w:pStyle w:val="Prrafodelista"/>
        <w:numPr>
          <w:ilvl w:val="0"/>
          <w:numId w:val="14"/>
        </w:numPr>
        <w:tabs>
          <w:tab w:val="left" w:pos="709"/>
          <w:tab w:val="left" w:pos="851"/>
        </w:tabs>
        <w:suppressAutoHyphens/>
        <w:spacing w:after="0" w:line="240" w:lineRule="auto"/>
        <w:jc w:val="both"/>
        <w:rPr>
          <w:rFonts w:cstheme="minorHAnsi"/>
          <w:color w:val="000000"/>
          <w:lang w:eastAsia="ar-SA"/>
        </w:rPr>
      </w:pPr>
      <w:r w:rsidRPr="00A13419">
        <w:rPr>
          <w:rFonts w:cstheme="minorHAnsi"/>
          <w:color w:val="000000"/>
          <w:lang w:eastAsia="ar-SA"/>
        </w:rPr>
        <w:t>Presupuesto liberado: Al importe del presupuesto calendarizado en los meses de enero a diciembre.</w:t>
      </w:r>
    </w:p>
    <w:p w:rsidR="00817D18" w:rsidRPr="009901B8" w:rsidRDefault="00817D18" w:rsidP="00817D18">
      <w:pPr>
        <w:tabs>
          <w:tab w:val="left" w:pos="709"/>
          <w:tab w:val="left" w:pos="851"/>
        </w:tabs>
        <w:suppressAutoHyphens/>
        <w:spacing w:after="0" w:line="240" w:lineRule="auto"/>
        <w:jc w:val="both"/>
        <w:rPr>
          <w:rFonts w:cstheme="minorHAnsi"/>
          <w:color w:val="000000"/>
          <w:lang w:eastAsia="ar-SA"/>
        </w:rPr>
      </w:pPr>
    </w:p>
    <w:p w:rsidR="00817D18" w:rsidRDefault="00817D18" w:rsidP="00817D18">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Presupuesto ministrado: Al importe que representan los recursos presupuestarios que serán radicados con base a los calendarios autorizados.</w:t>
      </w:r>
    </w:p>
    <w:p w:rsidR="00817D18" w:rsidRPr="00280F12" w:rsidRDefault="00817D18" w:rsidP="00817D18">
      <w:pPr>
        <w:pStyle w:val="Prrafodelista"/>
        <w:spacing w:after="0" w:line="240" w:lineRule="auto"/>
        <w:rPr>
          <w:rFonts w:cstheme="minorHAnsi"/>
          <w:color w:val="000000"/>
          <w:lang w:eastAsia="ar-SA"/>
        </w:rPr>
      </w:pPr>
    </w:p>
    <w:p w:rsidR="00817D18" w:rsidRDefault="00817D18" w:rsidP="00817D18">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Presupuesto modificado: A</w:t>
      </w:r>
      <w:r w:rsidRPr="00A13419">
        <w:rPr>
          <w:rFonts w:cstheme="minorHAnsi"/>
          <w:b/>
          <w:color w:val="000000"/>
          <w:lang w:eastAsia="ar-SA"/>
        </w:rPr>
        <w:t xml:space="preserve"> </w:t>
      </w:r>
      <w:r w:rsidRPr="00A13419">
        <w:rPr>
          <w:rFonts w:cstheme="minorHAnsi"/>
          <w:color w:val="000000"/>
          <w:lang w:eastAsia="ar-SA"/>
        </w:rPr>
        <w:t>la suma de asignaciones presupuestarias que resulta de incorporar, en su caso, las adecuaciones presupuestarias autorizadas al presupuesto aprobado durante el ejercicio fiscal, -aumento o disminución- y que se expresa a nivel de clave presupuestaria.</w:t>
      </w:r>
    </w:p>
    <w:p w:rsidR="00817D18" w:rsidRPr="00280F12" w:rsidRDefault="00817D18" w:rsidP="00817D18">
      <w:pPr>
        <w:pStyle w:val="Prrafodelista"/>
        <w:spacing w:after="0" w:line="240" w:lineRule="auto"/>
        <w:rPr>
          <w:rFonts w:cstheme="minorHAnsi"/>
          <w:color w:val="000000"/>
          <w:lang w:eastAsia="ar-SA"/>
        </w:rPr>
      </w:pPr>
    </w:p>
    <w:p w:rsidR="00817D18" w:rsidRPr="0067676F" w:rsidRDefault="00817D18" w:rsidP="00817D18">
      <w:pPr>
        <w:pStyle w:val="Prrafodelista"/>
        <w:numPr>
          <w:ilvl w:val="0"/>
          <w:numId w:val="14"/>
        </w:numPr>
        <w:tabs>
          <w:tab w:val="left" w:pos="709"/>
        </w:tabs>
        <w:suppressAutoHyphens/>
        <w:spacing w:after="0" w:line="240" w:lineRule="auto"/>
        <w:jc w:val="both"/>
        <w:rPr>
          <w:rFonts w:cstheme="minorHAnsi"/>
          <w:color w:val="000000"/>
          <w:lang w:eastAsia="ar-SA"/>
        </w:rPr>
      </w:pPr>
      <w:r w:rsidRPr="00A13419">
        <w:rPr>
          <w:rFonts w:cstheme="minorHAnsi"/>
          <w:color w:val="000000"/>
          <w:lang w:eastAsia="ar-SA"/>
        </w:rPr>
        <w:t xml:space="preserve">Presupuesto pagado: Al importe que representa la cancelación total o parcial de las obligaciones de pago, que se concreta mediante el desembolso de efectivo, transacción </w:t>
      </w:r>
      <w:r w:rsidRPr="0067676F">
        <w:rPr>
          <w:rFonts w:cstheme="minorHAnsi"/>
          <w:color w:val="000000"/>
          <w:lang w:eastAsia="ar-SA"/>
        </w:rPr>
        <w:t>electrónica, cheque o cualquier otro medio de pago.</w:t>
      </w:r>
    </w:p>
    <w:p w:rsidR="00817D18" w:rsidRPr="0067676F" w:rsidRDefault="00817D18" w:rsidP="00817D18">
      <w:pPr>
        <w:pStyle w:val="Prrafodelista"/>
        <w:spacing w:after="0" w:line="240" w:lineRule="auto"/>
        <w:rPr>
          <w:rFonts w:cstheme="minorHAnsi"/>
          <w:color w:val="000000"/>
          <w:lang w:eastAsia="ar-SA"/>
        </w:rPr>
      </w:pPr>
    </w:p>
    <w:p w:rsidR="00817D18" w:rsidRPr="0067676F" w:rsidRDefault="00817D18" w:rsidP="00817D18">
      <w:pPr>
        <w:pStyle w:val="Prrafodelista"/>
        <w:numPr>
          <w:ilvl w:val="0"/>
          <w:numId w:val="14"/>
        </w:numPr>
        <w:tabs>
          <w:tab w:val="left" w:pos="709"/>
        </w:tabs>
        <w:suppressAutoHyphens/>
        <w:spacing w:after="0" w:line="240" w:lineRule="auto"/>
        <w:jc w:val="both"/>
        <w:rPr>
          <w:rFonts w:cstheme="minorHAnsi"/>
          <w:color w:val="000000"/>
          <w:lang w:eastAsia="ar-SA"/>
        </w:rPr>
      </w:pPr>
      <w:r w:rsidRPr="0067676F">
        <w:rPr>
          <w:rFonts w:cstheme="minorHAnsi"/>
          <w:color w:val="000000"/>
          <w:lang w:eastAsia="ar-SA"/>
        </w:rPr>
        <w:t>Presupuesto por liberar: Al importe que representa la diferencia entre el presupuesto modificado y el presupuesto liberado.</w:t>
      </w:r>
    </w:p>
    <w:p w:rsidR="00817D18" w:rsidRPr="0067676F" w:rsidRDefault="00817D18" w:rsidP="00817D18">
      <w:pPr>
        <w:pStyle w:val="Prrafodelista"/>
        <w:spacing w:after="0" w:line="240" w:lineRule="auto"/>
        <w:rPr>
          <w:rFonts w:cstheme="minorHAnsi"/>
          <w:color w:val="000000"/>
          <w:lang w:eastAsia="ar-SA"/>
        </w:rPr>
      </w:pPr>
    </w:p>
    <w:p w:rsidR="00817D18" w:rsidRPr="003B0A57" w:rsidRDefault="00817D18" w:rsidP="00817D18">
      <w:pPr>
        <w:pStyle w:val="Prrafodelista"/>
        <w:numPr>
          <w:ilvl w:val="0"/>
          <w:numId w:val="14"/>
        </w:numPr>
        <w:tabs>
          <w:tab w:val="left" w:pos="709"/>
        </w:tabs>
        <w:suppressAutoHyphens/>
        <w:spacing w:after="0" w:line="240" w:lineRule="auto"/>
        <w:jc w:val="both"/>
        <w:rPr>
          <w:rFonts w:cstheme="minorHAnsi"/>
          <w:color w:val="000000"/>
          <w:lang w:eastAsia="ar-SA"/>
        </w:rPr>
      </w:pPr>
      <w:r w:rsidRPr="003B0A57">
        <w:rPr>
          <w:rFonts w:cstheme="minorHAnsi"/>
          <w:lang w:eastAsia="ar-SA"/>
        </w:rPr>
        <w:t>Presupuesto:</w:t>
      </w:r>
      <w:r w:rsidRPr="003B0A57">
        <w:rPr>
          <w:rFonts w:cstheme="minorHAnsi"/>
          <w:color w:val="000000"/>
          <w:lang w:eastAsia="ar-SA"/>
        </w:rPr>
        <w:t xml:space="preserve"> Estimación </w:t>
      </w:r>
      <w:r w:rsidR="00690583">
        <w:rPr>
          <w:rFonts w:cstheme="minorHAnsi"/>
          <w:color w:val="000000"/>
          <w:lang w:eastAsia="ar-SA"/>
        </w:rPr>
        <w:t xml:space="preserve">Financiera anticipada </w:t>
      </w:r>
      <w:r w:rsidRPr="003B0A57">
        <w:rPr>
          <w:rFonts w:cstheme="minorHAnsi"/>
          <w:color w:val="000000"/>
          <w:lang w:eastAsia="ar-SA"/>
        </w:rPr>
        <w:t>de los egresos necesarios para cumplir con los propósitos de un programa y/o proyecto determinado; es decir, constituye el instrumento operativo básico para la ejecución de las decisiones de política económica y de planeación.</w:t>
      </w:r>
    </w:p>
    <w:p w:rsidR="00817D18" w:rsidRPr="00FA6C93" w:rsidRDefault="00817D18" w:rsidP="00817D18">
      <w:pPr>
        <w:pStyle w:val="Prrafodelista"/>
        <w:spacing w:after="0" w:line="240" w:lineRule="auto"/>
        <w:rPr>
          <w:rFonts w:cstheme="minorHAnsi"/>
          <w:color w:val="000000"/>
          <w:lang w:eastAsia="ar-SA"/>
        </w:rPr>
      </w:pPr>
    </w:p>
    <w:p w:rsidR="00817D18" w:rsidRPr="0067676F" w:rsidRDefault="00817D18" w:rsidP="00817D18">
      <w:pPr>
        <w:pStyle w:val="Prrafodelista"/>
        <w:numPr>
          <w:ilvl w:val="0"/>
          <w:numId w:val="14"/>
        </w:numPr>
        <w:tabs>
          <w:tab w:val="left" w:pos="709"/>
          <w:tab w:val="left" w:pos="900"/>
        </w:tabs>
        <w:suppressAutoHyphens/>
        <w:spacing w:after="0" w:line="240" w:lineRule="auto"/>
        <w:jc w:val="both"/>
        <w:rPr>
          <w:rFonts w:cstheme="minorHAnsi"/>
          <w:lang w:eastAsia="ar-SA"/>
        </w:rPr>
      </w:pPr>
      <w:r w:rsidRPr="0067676F">
        <w:rPr>
          <w:rFonts w:cstheme="minorHAnsi"/>
          <w:lang w:eastAsia="ar-SA"/>
        </w:rPr>
        <w:t>Proceso Presupuestario: Al conjunto de fases o etapas por las que discurre el Presupuesto de Egresos, considerado como un proceso ininterrumpido, dinámico, flexible y de mejora continua, mediante el cual se planea, programa, presupuesta, ejecuta, controla y evalúa el gasto público.</w:t>
      </w:r>
    </w:p>
    <w:p w:rsidR="00817D18" w:rsidRPr="0067676F" w:rsidRDefault="00817D18" w:rsidP="00817D18">
      <w:pPr>
        <w:pStyle w:val="Prrafodelista"/>
        <w:spacing w:after="0" w:line="240" w:lineRule="auto"/>
        <w:rPr>
          <w:rFonts w:cstheme="minorHAnsi"/>
          <w:lang w:eastAsia="ar-SA"/>
        </w:rPr>
      </w:pPr>
    </w:p>
    <w:p w:rsidR="00817D18" w:rsidRDefault="00817D18" w:rsidP="00817D18">
      <w:pPr>
        <w:pStyle w:val="Prrafodelista"/>
        <w:numPr>
          <w:ilvl w:val="0"/>
          <w:numId w:val="14"/>
        </w:numPr>
        <w:tabs>
          <w:tab w:val="left" w:pos="709"/>
        </w:tabs>
        <w:spacing w:after="0" w:line="240" w:lineRule="auto"/>
        <w:jc w:val="both"/>
        <w:rPr>
          <w:rFonts w:cstheme="minorHAnsi"/>
        </w:rPr>
      </w:pPr>
      <w:r w:rsidRPr="0067676F">
        <w:rPr>
          <w:rFonts w:cstheme="minorHAnsi"/>
        </w:rPr>
        <w:t>Programa Presupuestario: Categoría programática</w:t>
      </w:r>
      <w:r w:rsidRPr="00A13419">
        <w:rPr>
          <w:rFonts w:cstheme="minorHAnsi"/>
        </w:rPr>
        <w:t xml:space="preserve"> que permite organizar, en forma representativa y homogénea, las asignaciones de recursos a cargo de los ejecutores del gasto público, para el cumplimiento de sus objetivos y metas; además focaliza la población potencial y se conoce con mayor claridad el impacto de la intervención gubernamental en el bienestar de la población.</w:t>
      </w:r>
    </w:p>
    <w:p w:rsidR="00817D18" w:rsidRPr="00280F12" w:rsidRDefault="00817D18" w:rsidP="00817D18">
      <w:pPr>
        <w:pStyle w:val="Prrafodelista"/>
        <w:spacing w:after="0" w:line="240" w:lineRule="auto"/>
        <w:rPr>
          <w:rFonts w:cstheme="minorHAnsi"/>
        </w:rPr>
      </w:pPr>
    </w:p>
    <w:p w:rsidR="00817D18" w:rsidRPr="00E33A0D" w:rsidRDefault="00817D18" w:rsidP="00817D18">
      <w:pPr>
        <w:pStyle w:val="Prrafodelista"/>
        <w:numPr>
          <w:ilvl w:val="0"/>
          <w:numId w:val="14"/>
        </w:numPr>
        <w:tabs>
          <w:tab w:val="left" w:pos="709"/>
        </w:tabs>
        <w:spacing w:after="0" w:line="240" w:lineRule="auto"/>
        <w:jc w:val="both"/>
        <w:rPr>
          <w:rFonts w:cstheme="minorHAnsi"/>
        </w:rPr>
      </w:pPr>
      <w:r w:rsidRPr="00E33A0D">
        <w:rPr>
          <w:rFonts w:cstheme="minorHAnsi"/>
        </w:rPr>
        <w:t>Proyecto de inversión: Es aquel que tiene como finalidad elevar la producción y productividad, generar bienestar social que privilegia el interés colectivo y la creación del bien común, además de incrementar, conservar y mejorar el patrimonio estatal.</w:t>
      </w:r>
    </w:p>
    <w:p w:rsidR="00817D18" w:rsidRPr="00E33A0D" w:rsidRDefault="00817D18" w:rsidP="00817D18">
      <w:pPr>
        <w:pStyle w:val="Prrafodelista"/>
        <w:spacing w:after="0" w:line="240" w:lineRule="auto"/>
        <w:rPr>
          <w:rFonts w:cstheme="minorHAnsi"/>
        </w:rPr>
      </w:pPr>
    </w:p>
    <w:p w:rsidR="00817D18" w:rsidRPr="00E33A0D" w:rsidRDefault="00817D18" w:rsidP="00817D18">
      <w:pPr>
        <w:pStyle w:val="Prrafodelista"/>
        <w:numPr>
          <w:ilvl w:val="0"/>
          <w:numId w:val="14"/>
        </w:numPr>
        <w:tabs>
          <w:tab w:val="left" w:pos="709"/>
        </w:tabs>
        <w:spacing w:after="0" w:line="240" w:lineRule="auto"/>
        <w:jc w:val="both"/>
        <w:rPr>
          <w:rFonts w:cstheme="minorHAnsi"/>
        </w:rPr>
      </w:pPr>
      <w:r w:rsidRPr="00E33A0D">
        <w:rPr>
          <w:rFonts w:cstheme="minorHAnsi"/>
        </w:rPr>
        <w:t>Proyecto institucional: son proyectos relacionados a estructuras orgánicas con tareas institucionales específicas orientadas al cumplimiento de las funciones estipuladas en la Ley Orgánica de la Administración Pública Estatal, Reglamento Interior o el documento legal correspondiente.</w:t>
      </w:r>
    </w:p>
    <w:p w:rsidR="00817D18" w:rsidRPr="00E33A0D" w:rsidRDefault="00817D18" w:rsidP="00817D18">
      <w:pPr>
        <w:pStyle w:val="Prrafodelista"/>
        <w:tabs>
          <w:tab w:val="left" w:pos="709"/>
        </w:tabs>
        <w:spacing w:after="0" w:line="240" w:lineRule="auto"/>
        <w:jc w:val="both"/>
        <w:rPr>
          <w:rFonts w:cstheme="minorHAnsi"/>
        </w:rPr>
      </w:pPr>
    </w:p>
    <w:p w:rsidR="00817D18" w:rsidRPr="00E33A0D" w:rsidRDefault="00817D18" w:rsidP="00817D18">
      <w:pPr>
        <w:pStyle w:val="Prrafodelista"/>
        <w:numPr>
          <w:ilvl w:val="0"/>
          <w:numId w:val="14"/>
        </w:numPr>
        <w:tabs>
          <w:tab w:val="left" w:pos="709"/>
        </w:tabs>
        <w:suppressAutoHyphens/>
        <w:spacing w:after="0" w:line="240" w:lineRule="auto"/>
        <w:jc w:val="both"/>
        <w:rPr>
          <w:rFonts w:cstheme="minorHAnsi"/>
          <w:color w:val="000000"/>
          <w:lang w:eastAsia="ar-SA"/>
        </w:rPr>
      </w:pPr>
      <w:r w:rsidRPr="00E33A0D">
        <w:rPr>
          <w:rFonts w:cstheme="minorHAnsi"/>
          <w:color w:val="000000"/>
          <w:lang w:eastAsia="ar-SA"/>
        </w:rPr>
        <w:t>Secretaría: A la Secretaría de Hacienda.</w:t>
      </w:r>
    </w:p>
    <w:p w:rsidR="00817D18" w:rsidRPr="00E33A0D" w:rsidRDefault="00817D18" w:rsidP="00817D18">
      <w:pPr>
        <w:pStyle w:val="Prrafodelista"/>
        <w:spacing w:after="0" w:line="240" w:lineRule="auto"/>
        <w:rPr>
          <w:rFonts w:cstheme="minorHAnsi"/>
          <w:color w:val="000000"/>
          <w:lang w:eastAsia="ar-SA"/>
        </w:rPr>
      </w:pPr>
    </w:p>
    <w:p w:rsidR="00817D18" w:rsidRPr="00E33A0D" w:rsidRDefault="00817D18" w:rsidP="00817D18">
      <w:pPr>
        <w:pStyle w:val="Prrafodelista"/>
        <w:numPr>
          <w:ilvl w:val="0"/>
          <w:numId w:val="14"/>
        </w:numPr>
        <w:tabs>
          <w:tab w:val="left" w:pos="709"/>
        </w:tabs>
        <w:spacing w:after="0" w:line="240" w:lineRule="auto"/>
        <w:jc w:val="both"/>
        <w:rPr>
          <w:rFonts w:cstheme="minorHAnsi"/>
        </w:rPr>
      </w:pPr>
      <w:r w:rsidRPr="00E33A0D">
        <w:rPr>
          <w:rFonts w:cstheme="minorHAnsi"/>
        </w:rPr>
        <w:t>Sector público: A las dependencias u organismos de los gobiernos federal, estatal y municipal que intervienen en alguna etapa de la planeación para el desarrollo del estado. Se conforma también por los organismos públicos autónomos, empresas paraestatales, así como por los poderes: legislativo y judicial del estado.</w:t>
      </w:r>
    </w:p>
    <w:p w:rsidR="00817D18" w:rsidRPr="00E33A0D" w:rsidRDefault="00817D18" w:rsidP="00817D18">
      <w:pPr>
        <w:pStyle w:val="Prrafodelista"/>
        <w:spacing w:after="0" w:line="240" w:lineRule="auto"/>
        <w:rPr>
          <w:rFonts w:cstheme="minorHAnsi"/>
        </w:rPr>
      </w:pPr>
    </w:p>
    <w:p w:rsidR="00817D18" w:rsidRDefault="00817D18" w:rsidP="00817D18">
      <w:pPr>
        <w:pStyle w:val="Prrafodelista"/>
        <w:numPr>
          <w:ilvl w:val="0"/>
          <w:numId w:val="14"/>
        </w:numPr>
        <w:tabs>
          <w:tab w:val="left" w:pos="709"/>
        </w:tabs>
        <w:spacing w:after="0" w:line="240" w:lineRule="auto"/>
        <w:jc w:val="both"/>
        <w:rPr>
          <w:rFonts w:cstheme="minorHAnsi"/>
        </w:rPr>
      </w:pPr>
      <w:r w:rsidRPr="00E33A0D">
        <w:rPr>
          <w:rFonts w:cstheme="minorHAnsi"/>
        </w:rPr>
        <w:t>Sector social: a todos aquellos ciudadanos que actúan de manera individual o colectiva, con el objetivo de participar en los procesos de toma de decisiones establecidos en el sistema estatal de planeación democrática.</w:t>
      </w:r>
    </w:p>
    <w:p w:rsidR="00817D18" w:rsidRPr="009901B8" w:rsidRDefault="00817D18" w:rsidP="00817D18">
      <w:pPr>
        <w:pStyle w:val="Prrafodelista"/>
        <w:tabs>
          <w:tab w:val="left" w:pos="709"/>
        </w:tabs>
        <w:spacing w:after="0" w:line="240" w:lineRule="auto"/>
        <w:jc w:val="both"/>
        <w:rPr>
          <w:rFonts w:cstheme="minorHAnsi"/>
        </w:rPr>
      </w:pPr>
    </w:p>
    <w:p w:rsidR="00817D18" w:rsidRPr="009901B8" w:rsidRDefault="00817D18" w:rsidP="00817D18">
      <w:pPr>
        <w:pStyle w:val="Prrafodelista"/>
        <w:numPr>
          <w:ilvl w:val="0"/>
          <w:numId w:val="14"/>
        </w:numPr>
        <w:tabs>
          <w:tab w:val="left" w:pos="709"/>
        </w:tabs>
        <w:spacing w:after="0" w:line="240" w:lineRule="auto"/>
        <w:jc w:val="both"/>
        <w:rPr>
          <w:rFonts w:cstheme="minorHAnsi"/>
        </w:rPr>
      </w:pPr>
      <w:r w:rsidRPr="009901B8">
        <w:rPr>
          <w:rFonts w:cstheme="minorHAnsi"/>
        </w:rPr>
        <w:t>SIAFF: Al Sistema Integral de Administración Financiera Federal.</w:t>
      </w:r>
    </w:p>
    <w:p w:rsidR="00817D18" w:rsidRPr="00280F12" w:rsidRDefault="00817D18" w:rsidP="00817D18">
      <w:pPr>
        <w:pStyle w:val="Prrafodelista"/>
        <w:spacing w:after="0" w:line="240" w:lineRule="auto"/>
        <w:rPr>
          <w:rFonts w:cstheme="minorHAnsi"/>
        </w:rPr>
      </w:pPr>
    </w:p>
    <w:p w:rsidR="00817D18" w:rsidRPr="001F20B3" w:rsidRDefault="00817D18" w:rsidP="00817D18">
      <w:pPr>
        <w:pStyle w:val="Prrafodelista"/>
        <w:numPr>
          <w:ilvl w:val="0"/>
          <w:numId w:val="14"/>
        </w:numPr>
        <w:tabs>
          <w:tab w:val="left" w:pos="709"/>
        </w:tabs>
        <w:spacing w:after="0" w:line="240" w:lineRule="auto"/>
        <w:jc w:val="both"/>
        <w:rPr>
          <w:rFonts w:cstheme="minorHAnsi"/>
        </w:rPr>
      </w:pPr>
      <w:r w:rsidRPr="001F20B3">
        <w:rPr>
          <w:rFonts w:cstheme="minorHAnsi"/>
        </w:rPr>
        <w:t xml:space="preserve">Sistema de Evaluación del Desempeño (SED): Es el conjunto de elementos metodológicos que permiten realizar con independencia de otros sistemas, una valoración objetiva del desempeño de los programas bajo los principios de verificación del grado de cumplimiento de metas y objetivos con base en indicadores estratégicos y de gestión, para: </w:t>
      </w:r>
    </w:p>
    <w:p w:rsidR="00817D18" w:rsidRPr="001F20B3" w:rsidRDefault="00817D18" w:rsidP="00817D18">
      <w:pPr>
        <w:pStyle w:val="Prrafodelista"/>
        <w:tabs>
          <w:tab w:val="left" w:pos="709"/>
        </w:tabs>
        <w:spacing w:after="0" w:line="240" w:lineRule="auto"/>
        <w:jc w:val="both"/>
        <w:rPr>
          <w:rFonts w:cstheme="minorHAnsi"/>
        </w:rPr>
      </w:pPr>
    </w:p>
    <w:p w:rsidR="00817D18" w:rsidRPr="001F20B3" w:rsidRDefault="00817D18" w:rsidP="00817D18">
      <w:pPr>
        <w:pStyle w:val="Prrafodelista"/>
        <w:numPr>
          <w:ilvl w:val="0"/>
          <w:numId w:val="15"/>
        </w:numPr>
        <w:tabs>
          <w:tab w:val="left" w:pos="709"/>
        </w:tabs>
        <w:spacing w:after="0" w:line="240" w:lineRule="auto"/>
        <w:jc w:val="both"/>
        <w:rPr>
          <w:rFonts w:cstheme="minorHAnsi"/>
        </w:rPr>
      </w:pPr>
      <w:r w:rsidRPr="001F20B3">
        <w:rPr>
          <w:rFonts w:cstheme="minorHAnsi"/>
        </w:rPr>
        <w:t>Conocer los resultados de la aplicación de los recursos públicos y el impacto social de los programas y proyectos.</w:t>
      </w:r>
    </w:p>
    <w:p w:rsidR="00817D18" w:rsidRPr="001F20B3" w:rsidRDefault="00817D18" w:rsidP="00817D18">
      <w:pPr>
        <w:pStyle w:val="Prrafodelista"/>
        <w:numPr>
          <w:ilvl w:val="0"/>
          <w:numId w:val="15"/>
        </w:numPr>
        <w:tabs>
          <w:tab w:val="left" w:pos="709"/>
        </w:tabs>
        <w:spacing w:after="0" w:line="240" w:lineRule="auto"/>
        <w:jc w:val="both"/>
        <w:rPr>
          <w:rFonts w:cstheme="minorHAnsi"/>
        </w:rPr>
      </w:pPr>
      <w:r w:rsidRPr="001F20B3">
        <w:rPr>
          <w:rFonts w:cstheme="minorHAnsi"/>
        </w:rPr>
        <w:t>Identificar la eficiencia, economía, eficacia y calidad en la Administración Pública.</w:t>
      </w:r>
    </w:p>
    <w:p w:rsidR="00817D18" w:rsidRDefault="00817D18" w:rsidP="00817D18">
      <w:pPr>
        <w:pStyle w:val="Prrafodelista"/>
        <w:numPr>
          <w:ilvl w:val="0"/>
          <w:numId w:val="15"/>
        </w:numPr>
        <w:tabs>
          <w:tab w:val="left" w:pos="709"/>
        </w:tabs>
        <w:spacing w:after="0" w:line="240" w:lineRule="auto"/>
        <w:jc w:val="both"/>
        <w:rPr>
          <w:rFonts w:cstheme="minorHAnsi"/>
        </w:rPr>
      </w:pPr>
      <w:r w:rsidRPr="001F20B3">
        <w:rPr>
          <w:rFonts w:cstheme="minorHAnsi"/>
        </w:rPr>
        <w:t>Aplicar medidas conducentes enfatizando en la calidad de los bienes y servicios públicos, la satisfacción del ciudadano y el cumplimiento de los criterios de legalidad, honestidad, eficiencia, eficacia, economía, calidad, racionalidad, austeridad, transparencia, control, rendición de cuentas y equidad de género.</w:t>
      </w:r>
    </w:p>
    <w:p w:rsidR="00817D18" w:rsidRPr="00A13419" w:rsidRDefault="00817D18" w:rsidP="00817D18">
      <w:pPr>
        <w:pStyle w:val="Prrafodelista"/>
        <w:tabs>
          <w:tab w:val="left" w:pos="709"/>
        </w:tabs>
        <w:spacing w:after="0" w:line="240" w:lineRule="auto"/>
        <w:ind w:left="1440"/>
        <w:jc w:val="both"/>
        <w:rPr>
          <w:rFonts w:cstheme="minorHAnsi"/>
        </w:rPr>
      </w:pPr>
    </w:p>
    <w:p w:rsidR="00817D18" w:rsidRPr="003B0A57" w:rsidRDefault="00817D18" w:rsidP="00817D18">
      <w:pPr>
        <w:pStyle w:val="Prrafodelista"/>
        <w:numPr>
          <w:ilvl w:val="0"/>
          <w:numId w:val="14"/>
        </w:numPr>
        <w:tabs>
          <w:tab w:val="left" w:pos="709"/>
          <w:tab w:val="left" w:pos="840"/>
        </w:tabs>
        <w:suppressAutoHyphens/>
        <w:spacing w:after="0" w:line="240" w:lineRule="auto"/>
        <w:jc w:val="both"/>
        <w:rPr>
          <w:rFonts w:cstheme="minorHAnsi"/>
          <w:lang w:eastAsia="ar-SA"/>
        </w:rPr>
      </w:pPr>
      <w:r w:rsidRPr="003B0A57">
        <w:rPr>
          <w:rFonts w:cstheme="minorHAnsi"/>
          <w:lang w:eastAsia="ar-SA"/>
        </w:rPr>
        <w:t>Subejercicio de Gasto: A las disponibilidades presupuestarias que resultan, con base en el calendario de presupuesto, sin cumplir las metas contenidas en los programas o sin contar con el compromiso formal de su ejecución.</w:t>
      </w:r>
    </w:p>
    <w:p w:rsidR="00817D18" w:rsidRPr="00254FCE" w:rsidRDefault="00817D18" w:rsidP="00817D18">
      <w:pPr>
        <w:pStyle w:val="Prrafodelista"/>
        <w:tabs>
          <w:tab w:val="left" w:pos="709"/>
          <w:tab w:val="left" w:pos="840"/>
        </w:tabs>
        <w:suppressAutoHyphens/>
        <w:spacing w:after="0" w:line="240" w:lineRule="auto"/>
        <w:jc w:val="both"/>
        <w:rPr>
          <w:rFonts w:cstheme="minorHAnsi"/>
          <w:lang w:eastAsia="ar-SA"/>
        </w:rPr>
      </w:pPr>
    </w:p>
    <w:p w:rsidR="00817D18" w:rsidRDefault="00817D18" w:rsidP="00817D18">
      <w:pPr>
        <w:pStyle w:val="Prrafodelista"/>
        <w:numPr>
          <w:ilvl w:val="0"/>
          <w:numId w:val="14"/>
        </w:numPr>
        <w:tabs>
          <w:tab w:val="left" w:pos="-1560"/>
          <w:tab w:val="left" w:pos="709"/>
          <w:tab w:val="left" w:pos="851"/>
          <w:tab w:val="left" w:pos="993"/>
        </w:tabs>
        <w:suppressAutoHyphens/>
        <w:spacing w:after="0" w:line="240" w:lineRule="auto"/>
        <w:jc w:val="both"/>
        <w:rPr>
          <w:rFonts w:cstheme="minorHAnsi"/>
          <w:lang w:eastAsia="ar-SA"/>
        </w:rPr>
      </w:pPr>
      <w:r w:rsidRPr="00A13419">
        <w:rPr>
          <w:rFonts w:cstheme="minorHAnsi"/>
          <w:lang w:eastAsia="ar-SA"/>
        </w:rPr>
        <w:t>Tesorería Única: Al órgano administrativo de la Secretaría de Hacienda.</w:t>
      </w:r>
    </w:p>
    <w:p w:rsidR="00817D18" w:rsidRPr="00F231BD" w:rsidRDefault="00817D18" w:rsidP="00817D18">
      <w:pPr>
        <w:pStyle w:val="Prrafodelista"/>
        <w:rPr>
          <w:rFonts w:cstheme="minorHAnsi"/>
          <w:lang w:eastAsia="ar-SA"/>
        </w:rPr>
      </w:pPr>
    </w:p>
    <w:p w:rsidR="00817D18" w:rsidRDefault="00817D18" w:rsidP="00817D18">
      <w:pPr>
        <w:pStyle w:val="Prrafodelista"/>
        <w:numPr>
          <w:ilvl w:val="0"/>
          <w:numId w:val="14"/>
        </w:numPr>
        <w:jc w:val="both"/>
        <w:rPr>
          <w:rFonts w:eastAsia="Times New Roman" w:cstheme="minorHAnsi"/>
          <w:color w:val="000000"/>
          <w:lang w:eastAsia="es-ES"/>
        </w:rPr>
      </w:pPr>
      <w:r w:rsidRPr="007B0AAB">
        <w:rPr>
          <w:rFonts w:cstheme="minorHAnsi"/>
          <w:color w:val="000000"/>
        </w:rPr>
        <w:t xml:space="preserve">Transferencias federales etiquetadas: </w:t>
      </w:r>
      <w:r w:rsidRPr="00EB1664">
        <w:rPr>
          <w:rFonts w:eastAsia="Times New Roman" w:cstheme="minorHAnsi"/>
          <w:color w:val="000000"/>
          <w:lang w:eastAsia="es-ES"/>
        </w:rPr>
        <w:t>A los recursos que reciben de la Federación el Estado y los Municipios, que están destinados a un fin específico, entre los cuales se encuentran las aportaciones federales a que se refiere el Capítulo V de la Ley de Coordinación Fiscal, la cuota social y la aportación solidaria federal previstas en el Título Tercero Bis de la Ley General de Salud, los subsidios, convenios de reasignación y demás recursos con destino específico que se otorguen en términos de la Ley Federal de Presupuesto y Responsabilidad Hacendaria y el Presupuesto de Egresos de la Federación.</w:t>
      </w:r>
    </w:p>
    <w:p w:rsidR="00817D18" w:rsidRPr="003B0A57" w:rsidRDefault="00817D18" w:rsidP="00817D18">
      <w:pPr>
        <w:pStyle w:val="Prrafodelista"/>
        <w:rPr>
          <w:rFonts w:eastAsia="Times New Roman" w:cstheme="minorHAnsi"/>
          <w:color w:val="000000"/>
          <w:lang w:eastAsia="es-ES"/>
        </w:rPr>
      </w:pPr>
    </w:p>
    <w:p w:rsidR="00817D18" w:rsidRPr="00962CF8" w:rsidRDefault="00817D18" w:rsidP="00817D18">
      <w:pPr>
        <w:pStyle w:val="Prrafodelista"/>
        <w:numPr>
          <w:ilvl w:val="0"/>
          <w:numId w:val="14"/>
        </w:numPr>
        <w:jc w:val="both"/>
        <w:rPr>
          <w:rFonts w:eastAsia="Times New Roman" w:cstheme="minorHAnsi"/>
          <w:color w:val="000000"/>
          <w:lang w:eastAsia="es-ES"/>
        </w:rPr>
      </w:pPr>
      <w:r w:rsidRPr="00962CF8">
        <w:rPr>
          <w:rFonts w:eastAsia="Times New Roman" w:cstheme="minorHAnsi"/>
          <w:color w:val="000000"/>
          <w:lang w:eastAsia="es-ES"/>
        </w:rPr>
        <w:t>UMA: A la Unidad de Medida y Actualización.</w:t>
      </w:r>
    </w:p>
    <w:p w:rsidR="00817D18" w:rsidRPr="003B0A57" w:rsidRDefault="00817D18" w:rsidP="00817D18">
      <w:pPr>
        <w:pStyle w:val="Prrafodelista"/>
        <w:rPr>
          <w:rFonts w:eastAsia="Times New Roman" w:cstheme="minorHAnsi"/>
          <w:color w:val="000000"/>
          <w:lang w:eastAsia="es-ES"/>
        </w:rPr>
      </w:pPr>
    </w:p>
    <w:p w:rsidR="00817D18" w:rsidRPr="00EB1664" w:rsidRDefault="00817D18" w:rsidP="00817D18">
      <w:pPr>
        <w:pStyle w:val="Prrafodelista"/>
        <w:numPr>
          <w:ilvl w:val="0"/>
          <w:numId w:val="14"/>
        </w:numPr>
        <w:spacing w:after="0"/>
        <w:jc w:val="both"/>
        <w:rPr>
          <w:rFonts w:eastAsia="Times New Roman" w:cstheme="minorHAnsi"/>
          <w:color w:val="000000"/>
          <w:lang w:eastAsia="es-ES"/>
        </w:rPr>
      </w:pPr>
      <w:r w:rsidRPr="004245E0">
        <w:rPr>
          <w:rFonts w:cstheme="minorHAnsi"/>
          <w:bCs/>
        </w:rPr>
        <w:t xml:space="preserve">Viáticos: </w:t>
      </w:r>
      <w:r w:rsidRPr="00EB1664">
        <w:t>A</w:t>
      </w:r>
      <w:r w:rsidRPr="00EB1664">
        <w:rPr>
          <w:spacing w:val="12"/>
        </w:rPr>
        <w:t xml:space="preserve"> </w:t>
      </w:r>
      <w:r w:rsidRPr="00EB1664">
        <w:rPr>
          <w:spacing w:val="-1"/>
        </w:rPr>
        <w:t>la</w:t>
      </w:r>
      <w:r w:rsidRPr="00EB1664">
        <w:rPr>
          <w:spacing w:val="12"/>
        </w:rPr>
        <w:t xml:space="preserve"> </w:t>
      </w:r>
      <w:r w:rsidRPr="00EB1664">
        <w:rPr>
          <w:spacing w:val="-1"/>
        </w:rPr>
        <w:t>asignación</w:t>
      </w:r>
      <w:r w:rsidRPr="00EB1664">
        <w:rPr>
          <w:spacing w:val="12"/>
        </w:rPr>
        <w:t xml:space="preserve"> </w:t>
      </w:r>
      <w:r w:rsidRPr="00EB1664">
        <w:rPr>
          <w:spacing w:val="-1"/>
        </w:rPr>
        <w:t>económica</w:t>
      </w:r>
      <w:r w:rsidRPr="00EB1664">
        <w:rPr>
          <w:spacing w:val="12"/>
        </w:rPr>
        <w:t xml:space="preserve"> </w:t>
      </w:r>
      <w:r w:rsidRPr="00EB1664">
        <w:rPr>
          <w:spacing w:val="-1"/>
        </w:rPr>
        <w:t>destinada</w:t>
      </w:r>
      <w:r w:rsidRPr="00EB1664">
        <w:rPr>
          <w:spacing w:val="9"/>
        </w:rPr>
        <w:t xml:space="preserve"> </w:t>
      </w:r>
      <w:r w:rsidRPr="00EB1664">
        <w:t>a</w:t>
      </w:r>
      <w:r w:rsidRPr="00EB1664">
        <w:rPr>
          <w:spacing w:val="12"/>
        </w:rPr>
        <w:t xml:space="preserve"> </w:t>
      </w:r>
      <w:r w:rsidRPr="00EB1664">
        <w:rPr>
          <w:spacing w:val="-1"/>
        </w:rPr>
        <w:t>cubrir</w:t>
      </w:r>
      <w:r w:rsidRPr="00EB1664">
        <w:rPr>
          <w:spacing w:val="11"/>
        </w:rPr>
        <w:t xml:space="preserve"> </w:t>
      </w:r>
      <w:r w:rsidRPr="00EB1664">
        <w:rPr>
          <w:spacing w:val="-1"/>
        </w:rPr>
        <w:t>total</w:t>
      </w:r>
      <w:r w:rsidRPr="00EB1664">
        <w:rPr>
          <w:spacing w:val="11"/>
        </w:rPr>
        <w:t xml:space="preserve"> </w:t>
      </w:r>
      <w:r w:rsidRPr="00EB1664">
        <w:t>o</w:t>
      </w:r>
      <w:r w:rsidRPr="00EB1664">
        <w:rPr>
          <w:spacing w:val="12"/>
        </w:rPr>
        <w:t xml:space="preserve"> </w:t>
      </w:r>
      <w:r w:rsidRPr="00EB1664">
        <w:rPr>
          <w:spacing w:val="-1"/>
        </w:rPr>
        <w:t>parcialmente</w:t>
      </w:r>
      <w:r w:rsidRPr="00EB1664">
        <w:rPr>
          <w:spacing w:val="12"/>
        </w:rPr>
        <w:t xml:space="preserve"> </w:t>
      </w:r>
      <w:r w:rsidRPr="00EB1664">
        <w:rPr>
          <w:spacing w:val="-1"/>
        </w:rPr>
        <w:t>los</w:t>
      </w:r>
      <w:r w:rsidRPr="00EB1664">
        <w:rPr>
          <w:spacing w:val="10"/>
        </w:rPr>
        <w:t xml:space="preserve"> </w:t>
      </w:r>
      <w:r w:rsidRPr="00EB1664">
        <w:rPr>
          <w:spacing w:val="-1"/>
        </w:rPr>
        <w:t>gastos</w:t>
      </w:r>
      <w:r w:rsidRPr="00EB1664">
        <w:rPr>
          <w:spacing w:val="12"/>
        </w:rPr>
        <w:t xml:space="preserve"> </w:t>
      </w:r>
      <w:r w:rsidRPr="00EB1664">
        <w:rPr>
          <w:spacing w:val="-2"/>
        </w:rPr>
        <w:t>por</w:t>
      </w:r>
      <w:r w:rsidRPr="00EB1664">
        <w:rPr>
          <w:spacing w:val="61"/>
        </w:rPr>
        <w:t xml:space="preserve"> </w:t>
      </w:r>
      <w:r w:rsidRPr="00EB1664">
        <w:rPr>
          <w:spacing w:val="-1"/>
        </w:rPr>
        <w:t>concepto</w:t>
      </w:r>
      <w:r w:rsidRPr="00EB1664">
        <w:rPr>
          <w:spacing w:val="36"/>
        </w:rPr>
        <w:t xml:space="preserve"> </w:t>
      </w:r>
      <w:r w:rsidRPr="00EB1664">
        <w:rPr>
          <w:spacing w:val="-1"/>
        </w:rPr>
        <w:t>de:</w:t>
      </w:r>
      <w:r w:rsidRPr="00EB1664">
        <w:rPr>
          <w:spacing w:val="38"/>
        </w:rPr>
        <w:t xml:space="preserve"> </w:t>
      </w:r>
      <w:r w:rsidRPr="00EB1664">
        <w:rPr>
          <w:spacing w:val="-1"/>
        </w:rPr>
        <w:t>alimentación,</w:t>
      </w:r>
      <w:r w:rsidRPr="00EB1664">
        <w:rPr>
          <w:spacing w:val="37"/>
        </w:rPr>
        <w:t xml:space="preserve"> </w:t>
      </w:r>
      <w:r w:rsidRPr="00EB1664">
        <w:rPr>
          <w:spacing w:val="-1"/>
        </w:rPr>
        <w:t>hospedaje,</w:t>
      </w:r>
      <w:r w:rsidRPr="00EB1664">
        <w:rPr>
          <w:spacing w:val="40"/>
        </w:rPr>
        <w:t xml:space="preserve"> </w:t>
      </w:r>
      <w:r w:rsidRPr="00EB1664">
        <w:rPr>
          <w:spacing w:val="-1"/>
        </w:rPr>
        <w:t>transporte</w:t>
      </w:r>
      <w:r w:rsidRPr="00EB1664">
        <w:rPr>
          <w:spacing w:val="38"/>
        </w:rPr>
        <w:t xml:space="preserve"> </w:t>
      </w:r>
      <w:r w:rsidRPr="00EB1664">
        <w:rPr>
          <w:spacing w:val="-1"/>
        </w:rPr>
        <w:t>local,</w:t>
      </w:r>
      <w:r w:rsidRPr="00EB1664">
        <w:rPr>
          <w:spacing w:val="37"/>
        </w:rPr>
        <w:t xml:space="preserve"> </w:t>
      </w:r>
      <w:r w:rsidRPr="00EB1664">
        <w:rPr>
          <w:spacing w:val="-1"/>
        </w:rPr>
        <w:t>tintorería,</w:t>
      </w:r>
      <w:r w:rsidRPr="00EB1664">
        <w:rPr>
          <w:spacing w:val="40"/>
        </w:rPr>
        <w:t xml:space="preserve"> </w:t>
      </w:r>
      <w:r w:rsidRPr="00EB1664">
        <w:rPr>
          <w:spacing w:val="-1"/>
        </w:rPr>
        <w:t>lavandería,</w:t>
      </w:r>
      <w:r w:rsidRPr="00EB1664">
        <w:rPr>
          <w:spacing w:val="39"/>
        </w:rPr>
        <w:t xml:space="preserve"> </w:t>
      </w:r>
      <w:r w:rsidRPr="00EB1664">
        <w:rPr>
          <w:spacing w:val="-1"/>
        </w:rPr>
        <w:t>servicio</w:t>
      </w:r>
      <w:r w:rsidRPr="00EB1664">
        <w:rPr>
          <w:spacing w:val="38"/>
        </w:rPr>
        <w:t xml:space="preserve"> </w:t>
      </w:r>
      <w:r w:rsidRPr="00EB1664">
        <w:t>de</w:t>
      </w:r>
      <w:r w:rsidRPr="00EB1664">
        <w:rPr>
          <w:spacing w:val="43"/>
        </w:rPr>
        <w:t xml:space="preserve"> </w:t>
      </w:r>
      <w:r w:rsidRPr="00EB1664">
        <w:rPr>
          <w:spacing w:val="-1"/>
        </w:rPr>
        <w:t>internet,</w:t>
      </w:r>
      <w:r w:rsidRPr="00EB1664">
        <w:rPr>
          <w:spacing w:val="6"/>
        </w:rPr>
        <w:t xml:space="preserve"> </w:t>
      </w:r>
      <w:r w:rsidRPr="00EB1664">
        <w:rPr>
          <w:spacing w:val="-1"/>
        </w:rPr>
        <w:t>fax,</w:t>
      </w:r>
      <w:r w:rsidRPr="00EB1664">
        <w:rPr>
          <w:spacing w:val="6"/>
        </w:rPr>
        <w:t xml:space="preserve"> </w:t>
      </w:r>
      <w:r w:rsidRPr="00EB1664">
        <w:rPr>
          <w:spacing w:val="-1"/>
        </w:rPr>
        <w:t>fotocopiado,</w:t>
      </w:r>
      <w:r w:rsidRPr="00EB1664">
        <w:rPr>
          <w:spacing w:val="9"/>
        </w:rPr>
        <w:t xml:space="preserve"> </w:t>
      </w:r>
      <w:r w:rsidRPr="00EB1664">
        <w:rPr>
          <w:spacing w:val="-1"/>
        </w:rPr>
        <w:t>llamadas</w:t>
      </w:r>
      <w:r w:rsidRPr="00EB1664">
        <w:rPr>
          <w:spacing w:val="5"/>
        </w:rPr>
        <w:t xml:space="preserve"> </w:t>
      </w:r>
      <w:r w:rsidRPr="00EB1664">
        <w:rPr>
          <w:spacing w:val="-1"/>
        </w:rPr>
        <w:t>telefónicas,</w:t>
      </w:r>
      <w:r w:rsidRPr="00EB1664">
        <w:rPr>
          <w:spacing w:val="9"/>
        </w:rPr>
        <w:t xml:space="preserve"> </w:t>
      </w:r>
      <w:r w:rsidRPr="00EB1664">
        <w:rPr>
          <w:spacing w:val="-2"/>
        </w:rPr>
        <w:t>propinas</w:t>
      </w:r>
      <w:r w:rsidRPr="00EB1664">
        <w:rPr>
          <w:spacing w:val="8"/>
        </w:rPr>
        <w:t xml:space="preserve"> </w:t>
      </w:r>
      <w:r w:rsidRPr="00EB1664">
        <w:t>y</w:t>
      </w:r>
      <w:r w:rsidRPr="00EB1664">
        <w:rPr>
          <w:spacing w:val="5"/>
        </w:rPr>
        <w:t xml:space="preserve"> </w:t>
      </w:r>
      <w:r w:rsidRPr="00EB1664">
        <w:rPr>
          <w:spacing w:val="-1"/>
        </w:rPr>
        <w:t>cualquier</w:t>
      </w:r>
      <w:r w:rsidRPr="00EB1664">
        <w:rPr>
          <w:spacing w:val="8"/>
        </w:rPr>
        <w:t xml:space="preserve"> </w:t>
      </w:r>
      <w:r w:rsidRPr="00EB1664">
        <w:rPr>
          <w:spacing w:val="-1"/>
        </w:rPr>
        <w:t>otro</w:t>
      </w:r>
      <w:r w:rsidRPr="00EB1664">
        <w:rPr>
          <w:spacing w:val="5"/>
        </w:rPr>
        <w:t xml:space="preserve"> </w:t>
      </w:r>
      <w:r w:rsidRPr="00EB1664">
        <w:rPr>
          <w:spacing w:val="-2"/>
        </w:rPr>
        <w:t>similar</w:t>
      </w:r>
      <w:r w:rsidRPr="00EB1664">
        <w:rPr>
          <w:spacing w:val="8"/>
        </w:rPr>
        <w:t xml:space="preserve"> </w:t>
      </w:r>
      <w:r w:rsidRPr="00EB1664">
        <w:t>o</w:t>
      </w:r>
      <w:r w:rsidRPr="00EB1664">
        <w:rPr>
          <w:spacing w:val="7"/>
        </w:rPr>
        <w:t xml:space="preserve"> </w:t>
      </w:r>
      <w:r w:rsidRPr="00EB1664">
        <w:rPr>
          <w:spacing w:val="-1"/>
        </w:rPr>
        <w:lastRenderedPageBreak/>
        <w:t>conexo</w:t>
      </w:r>
      <w:r w:rsidRPr="00EB1664">
        <w:rPr>
          <w:spacing w:val="7"/>
        </w:rPr>
        <w:t xml:space="preserve"> </w:t>
      </w:r>
      <w:r w:rsidRPr="00EB1664">
        <w:t>a</w:t>
      </w:r>
      <w:r w:rsidRPr="00EB1664">
        <w:rPr>
          <w:spacing w:val="77"/>
        </w:rPr>
        <w:t xml:space="preserve"> </w:t>
      </w:r>
      <w:r w:rsidRPr="00EB1664">
        <w:t>éstos,</w:t>
      </w:r>
      <w:r w:rsidRPr="00EB1664">
        <w:rPr>
          <w:spacing w:val="2"/>
        </w:rPr>
        <w:t xml:space="preserve"> </w:t>
      </w:r>
      <w:r w:rsidRPr="00EB1664">
        <w:rPr>
          <w:spacing w:val="-1"/>
        </w:rPr>
        <w:t>cuando</w:t>
      </w:r>
      <w:r w:rsidRPr="00EB1664">
        <w:t xml:space="preserve"> el</w:t>
      </w:r>
      <w:r w:rsidRPr="00EB1664">
        <w:rPr>
          <w:spacing w:val="2"/>
        </w:rPr>
        <w:t xml:space="preserve"> </w:t>
      </w:r>
      <w:r w:rsidRPr="00EB1664">
        <w:rPr>
          <w:spacing w:val="-1"/>
        </w:rPr>
        <w:t>desempeño</w:t>
      </w:r>
      <w:r w:rsidRPr="00EB1664">
        <w:rPr>
          <w:spacing w:val="3"/>
        </w:rPr>
        <w:t xml:space="preserve"> </w:t>
      </w:r>
      <w:r w:rsidRPr="00EB1664">
        <w:t>de</w:t>
      </w:r>
      <w:r w:rsidRPr="00EB1664">
        <w:rPr>
          <w:spacing w:val="2"/>
        </w:rPr>
        <w:t xml:space="preserve"> </w:t>
      </w:r>
      <w:r w:rsidRPr="00EB1664">
        <w:rPr>
          <w:spacing w:val="-1"/>
        </w:rPr>
        <w:t>una</w:t>
      </w:r>
      <w:r w:rsidRPr="00EB1664">
        <w:t xml:space="preserve"> </w:t>
      </w:r>
      <w:r w:rsidRPr="00EB1664">
        <w:rPr>
          <w:spacing w:val="-1"/>
        </w:rPr>
        <w:t>comisión</w:t>
      </w:r>
      <w:r w:rsidRPr="00EB1664">
        <w:rPr>
          <w:spacing w:val="2"/>
        </w:rPr>
        <w:t xml:space="preserve"> </w:t>
      </w:r>
      <w:r w:rsidRPr="00EB1664">
        <w:rPr>
          <w:spacing w:val="-1"/>
        </w:rPr>
        <w:t>lo</w:t>
      </w:r>
      <w:r w:rsidRPr="00EB1664">
        <w:t xml:space="preserve"> </w:t>
      </w:r>
      <w:r w:rsidRPr="00EB1664">
        <w:rPr>
          <w:spacing w:val="-1"/>
        </w:rPr>
        <w:t>requiera,</w:t>
      </w:r>
      <w:r w:rsidRPr="00EB1664">
        <w:rPr>
          <w:spacing w:val="2"/>
        </w:rPr>
        <w:t xml:space="preserve"> </w:t>
      </w:r>
      <w:r w:rsidRPr="00EB1664">
        <w:rPr>
          <w:spacing w:val="-1"/>
        </w:rPr>
        <w:t>siempre</w:t>
      </w:r>
      <w:r w:rsidRPr="00EB1664">
        <w:t xml:space="preserve"> y </w:t>
      </w:r>
      <w:r w:rsidRPr="00EB1664">
        <w:rPr>
          <w:spacing w:val="-1"/>
        </w:rPr>
        <w:t>cuando</w:t>
      </w:r>
      <w:r w:rsidRPr="00EB1664">
        <w:rPr>
          <w:spacing w:val="2"/>
        </w:rPr>
        <w:t xml:space="preserve"> </w:t>
      </w:r>
      <w:r w:rsidRPr="00EB1664">
        <w:rPr>
          <w:spacing w:val="-1"/>
        </w:rPr>
        <w:t>dicha</w:t>
      </w:r>
      <w:r w:rsidRPr="00EB1664">
        <w:rPr>
          <w:spacing w:val="2"/>
        </w:rPr>
        <w:t xml:space="preserve"> </w:t>
      </w:r>
      <w:r w:rsidRPr="00EB1664">
        <w:rPr>
          <w:spacing w:val="-1"/>
        </w:rPr>
        <w:t>comisión</w:t>
      </w:r>
      <w:r w:rsidRPr="00EB1664">
        <w:rPr>
          <w:spacing w:val="53"/>
        </w:rPr>
        <w:t xml:space="preserve"> </w:t>
      </w:r>
      <w:r w:rsidRPr="00EB1664">
        <w:t xml:space="preserve">se </w:t>
      </w:r>
      <w:r w:rsidRPr="00EB1664">
        <w:rPr>
          <w:spacing w:val="-1"/>
        </w:rPr>
        <w:t>realice</w:t>
      </w:r>
      <w:r w:rsidRPr="00EB1664">
        <w:t xml:space="preserve"> en</w:t>
      </w:r>
      <w:r w:rsidRPr="00EB1664">
        <w:rPr>
          <w:spacing w:val="-2"/>
        </w:rPr>
        <w:t xml:space="preserve"> </w:t>
      </w:r>
      <w:r w:rsidRPr="00EB1664">
        <w:t xml:space="preserve">un </w:t>
      </w:r>
      <w:r w:rsidRPr="00EB1664">
        <w:rPr>
          <w:spacing w:val="-1"/>
        </w:rPr>
        <w:t xml:space="preserve">lugar </w:t>
      </w:r>
      <w:r w:rsidRPr="00EB1664">
        <w:rPr>
          <w:spacing w:val="-2"/>
        </w:rPr>
        <w:t>cuya</w:t>
      </w:r>
      <w:r w:rsidRPr="00EB1664">
        <w:t xml:space="preserve"> </w:t>
      </w:r>
      <w:r w:rsidRPr="00EB1664">
        <w:rPr>
          <w:spacing w:val="-1"/>
        </w:rPr>
        <w:t>ubicación</w:t>
      </w:r>
      <w:r w:rsidRPr="00EB1664">
        <w:t xml:space="preserve"> </w:t>
      </w:r>
      <w:r w:rsidRPr="00EB1664">
        <w:rPr>
          <w:spacing w:val="-1"/>
        </w:rPr>
        <w:t>geográfica</w:t>
      </w:r>
      <w:r w:rsidRPr="00EB1664">
        <w:rPr>
          <w:spacing w:val="-2"/>
        </w:rPr>
        <w:t xml:space="preserve"> </w:t>
      </w:r>
      <w:r w:rsidRPr="00EB1664">
        <w:t xml:space="preserve">sea </w:t>
      </w:r>
      <w:r w:rsidRPr="00EB1664">
        <w:rPr>
          <w:spacing w:val="-1"/>
        </w:rPr>
        <w:t>distinta</w:t>
      </w:r>
      <w:r w:rsidRPr="00EB1664">
        <w:rPr>
          <w:spacing w:val="-2"/>
        </w:rPr>
        <w:t xml:space="preserve"> </w:t>
      </w:r>
      <w:r w:rsidRPr="00EB1664">
        <w:t>al</w:t>
      </w:r>
      <w:r w:rsidRPr="00EB1664">
        <w:rPr>
          <w:spacing w:val="-1"/>
        </w:rPr>
        <w:t xml:space="preserve"> </w:t>
      </w:r>
      <w:r w:rsidRPr="00EB1664">
        <w:t>de</w:t>
      </w:r>
      <w:r w:rsidRPr="00EB1664">
        <w:rPr>
          <w:spacing w:val="-2"/>
        </w:rPr>
        <w:t xml:space="preserve"> </w:t>
      </w:r>
      <w:r w:rsidRPr="00EB1664">
        <w:t xml:space="preserve">su </w:t>
      </w:r>
      <w:r w:rsidRPr="00EB1664">
        <w:rPr>
          <w:spacing w:val="-2"/>
        </w:rPr>
        <w:t>lugar</w:t>
      </w:r>
      <w:r w:rsidRPr="00EB1664">
        <w:rPr>
          <w:spacing w:val="1"/>
        </w:rPr>
        <w:t xml:space="preserve"> </w:t>
      </w:r>
      <w:r w:rsidRPr="00EB1664">
        <w:t>de</w:t>
      </w:r>
      <w:r w:rsidRPr="00EB1664">
        <w:rPr>
          <w:spacing w:val="-2"/>
        </w:rPr>
        <w:t xml:space="preserve"> </w:t>
      </w:r>
      <w:r w:rsidRPr="00EB1664">
        <w:rPr>
          <w:spacing w:val="-1"/>
        </w:rPr>
        <w:t>adscripción.</w:t>
      </w:r>
    </w:p>
    <w:p w:rsidR="00817D18" w:rsidRPr="004245E0" w:rsidRDefault="00817D18" w:rsidP="00817D18">
      <w:pPr>
        <w:spacing w:after="0"/>
        <w:jc w:val="both"/>
        <w:rPr>
          <w:rFonts w:eastAsia="Times New Roman" w:cstheme="minorHAnsi"/>
          <w:color w:val="000000"/>
          <w:lang w:eastAsia="es-ES"/>
        </w:rPr>
      </w:pPr>
    </w:p>
    <w:p w:rsidR="00817D18" w:rsidRPr="00D25925" w:rsidRDefault="00817D18" w:rsidP="00817D18">
      <w:pPr>
        <w:pStyle w:val="Prrafodelista"/>
        <w:numPr>
          <w:ilvl w:val="0"/>
          <w:numId w:val="14"/>
        </w:numPr>
        <w:tabs>
          <w:tab w:val="left" w:pos="709"/>
        </w:tabs>
        <w:spacing w:after="0" w:line="240" w:lineRule="auto"/>
        <w:jc w:val="both"/>
        <w:rPr>
          <w:rFonts w:cstheme="minorHAnsi"/>
        </w:rPr>
      </w:pPr>
      <w:r w:rsidRPr="00D25925">
        <w:t>Viáticos y Pasajes Terrestres Devengados:</w:t>
      </w:r>
      <w:r w:rsidRPr="0088142C">
        <w:rPr>
          <w:rFonts w:ascii="Arial" w:hAnsi="Arial"/>
          <w:b/>
        </w:rPr>
        <w:t xml:space="preserve"> </w:t>
      </w:r>
      <w:r w:rsidRPr="00D25925">
        <w:t xml:space="preserve">A </w:t>
      </w:r>
      <w:r w:rsidRPr="00D25925">
        <w:rPr>
          <w:spacing w:val="-1"/>
        </w:rPr>
        <w:t>la</w:t>
      </w:r>
      <w:r w:rsidRPr="00D25925">
        <w:rPr>
          <w:spacing w:val="12"/>
        </w:rPr>
        <w:t xml:space="preserve"> </w:t>
      </w:r>
      <w:r w:rsidRPr="00D25925">
        <w:rPr>
          <w:spacing w:val="-1"/>
        </w:rPr>
        <w:t>asignación</w:t>
      </w:r>
      <w:r w:rsidRPr="00D25925">
        <w:rPr>
          <w:spacing w:val="12"/>
        </w:rPr>
        <w:t xml:space="preserve"> </w:t>
      </w:r>
      <w:r w:rsidRPr="00D25925">
        <w:rPr>
          <w:spacing w:val="-1"/>
        </w:rPr>
        <w:t>económica</w:t>
      </w:r>
      <w:r w:rsidRPr="00D25925">
        <w:rPr>
          <w:spacing w:val="12"/>
        </w:rPr>
        <w:t xml:space="preserve"> </w:t>
      </w:r>
      <w:r w:rsidRPr="00D25925">
        <w:rPr>
          <w:spacing w:val="-1"/>
        </w:rPr>
        <w:t>solicitado para cubrir los gastos</w:t>
      </w:r>
      <w:r w:rsidRPr="00D25925">
        <w:t xml:space="preserve"> efectuados por el servidor público comisionado</w:t>
      </w:r>
      <w:r w:rsidRPr="00D25925">
        <w:rPr>
          <w:spacing w:val="-2"/>
        </w:rPr>
        <w:t xml:space="preserve"> </w:t>
      </w:r>
      <w:r w:rsidRPr="00D25925">
        <w:t xml:space="preserve">cuando este no se le haya proporcionado anticipadamente la ministración de los recursos por el área administrativa, </w:t>
      </w:r>
      <w:r w:rsidRPr="00D25925">
        <w:rPr>
          <w:spacing w:val="-2"/>
        </w:rPr>
        <w:t>por</w:t>
      </w:r>
      <w:r w:rsidRPr="00D25925">
        <w:rPr>
          <w:spacing w:val="61"/>
        </w:rPr>
        <w:t xml:space="preserve"> </w:t>
      </w:r>
      <w:r w:rsidRPr="00D25925">
        <w:rPr>
          <w:spacing w:val="-1"/>
        </w:rPr>
        <w:t>concepto</w:t>
      </w:r>
      <w:r w:rsidRPr="00D25925">
        <w:rPr>
          <w:spacing w:val="36"/>
        </w:rPr>
        <w:t xml:space="preserve"> </w:t>
      </w:r>
      <w:r w:rsidRPr="00D25925">
        <w:rPr>
          <w:spacing w:val="-1"/>
        </w:rPr>
        <w:t>de:</w:t>
      </w:r>
      <w:r w:rsidRPr="00D25925">
        <w:rPr>
          <w:spacing w:val="38"/>
        </w:rPr>
        <w:t xml:space="preserve"> </w:t>
      </w:r>
      <w:r w:rsidRPr="00D25925">
        <w:rPr>
          <w:spacing w:val="-1"/>
        </w:rPr>
        <w:t>alimentación,</w:t>
      </w:r>
      <w:r w:rsidRPr="00D25925">
        <w:rPr>
          <w:spacing w:val="37"/>
        </w:rPr>
        <w:t xml:space="preserve"> </w:t>
      </w:r>
      <w:r w:rsidRPr="00D25925">
        <w:rPr>
          <w:spacing w:val="-1"/>
        </w:rPr>
        <w:t>hospedaje,</w:t>
      </w:r>
      <w:r w:rsidRPr="00D25925">
        <w:rPr>
          <w:spacing w:val="40"/>
        </w:rPr>
        <w:t xml:space="preserve"> </w:t>
      </w:r>
      <w:r w:rsidRPr="00D25925">
        <w:rPr>
          <w:spacing w:val="-1"/>
        </w:rPr>
        <w:t>transporte</w:t>
      </w:r>
      <w:r w:rsidRPr="00D25925">
        <w:rPr>
          <w:spacing w:val="38"/>
        </w:rPr>
        <w:t xml:space="preserve"> </w:t>
      </w:r>
      <w:r w:rsidRPr="00D25925">
        <w:rPr>
          <w:spacing w:val="-1"/>
        </w:rPr>
        <w:t>local,</w:t>
      </w:r>
      <w:r w:rsidRPr="00D25925">
        <w:rPr>
          <w:spacing w:val="37"/>
        </w:rPr>
        <w:t xml:space="preserve"> </w:t>
      </w:r>
      <w:r w:rsidRPr="00D25925">
        <w:rPr>
          <w:spacing w:val="-1"/>
        </w:rPr>
        <w:t>entre otros</w:t>
      </w:r>
      <w:r w:rsidRPr="00D25925">
        <w:t>, así como de transportación terrestre «boletos de autobús y/o transbordador u otro similar que expidan las empresas de servicios de transporte» que por su naturaleza quedará concluido con el reembolso correspondiente; el monto no deberá rebasar la tarifa máxima autorizada.</w:t>
      </w:r>
    </w:p>
    <w:p w:rsidR="00817D18" w:rsidRDefault="00817D18" w:rsidP="00817D18">
      <w:pPr>
        <w:spacing w:line="240" w:lineRule="auto"/>
        <w:rPr>
          <w:rFonts w:ascii="Arial" w:hAnsi="Arial" w:cs="Arial"/>
          <w:b/>
          <w:sz w:val="24"/>
        </w:rPr>
      </w:pPr>
    </w:p>
    <w:p w:rsidR="00883B3E" w:rsidRDefault="00883B3E" w:rsidP="00817D18">
      <w:pPr>
        <w:spacing w:line="240" w:lineRule="auto"/>
        <w:rPr>
          <w:rFonts w:ascii="Arial" w:hAnsi="Arial" w:cs="Arial"/>
          <w:b/>
          <w:sz w:val="24"/>
        </w:rPr>
      </w:pPr>
    </w:p>
    <w:p w:rsidR="00883B3E" w:rsidRDefault="00883B3E" w:rsidP="00817D18">
      <w:pPr>
        <w:spacing w:line="240" w:lineRule="auto"/>
        <w:rPr>
          <w:rFonts w:ascii="Arial" w:hAnsi="Arial" w:cs="Arial"/>
          <w:b/>
          <w:sz w:val="24"/>
        </w:rPr>
      </w:pPr>
    </w:p>
    <w:p w:rsidR="00817D18" w:rsidRPr="008B2D12" w:rsidRDefault="00817D18" w:rsidP="00817D18">
      <w:pPr>
        <w:spacing w:line="240" w:lineRule="auto"/>
        <w:rPr>
          <w:rFonts w:ascii="Arial" w:hAnsi="Arial" w:cs="Arial"/>
          <w:b/>
        </w:rPr>
      </w:pPr>
      <w:r w:rsidRPr="00286508">
        <w:rPr>
          <w:rFonts w:ascii="Arial" w:hAnsi="Arial" w:cs="Arial"/>
          <w:b/>
          <w:sz w:val="24"/>
        </w:rPr>
        <w:t>CR_02.- Criterios para incrementos salariales.</w:t>
      </w:r>
    </w:p>
    <w:p w:rsidR="00817D18" w:rsidRPr="00936F5E" w:rsidRDefault="00817D18" w:rsidP="00817D18">
      <w:pPr>
        <w:pStyle w:val="Prrafodelista"/>
        <w:spacing w:line="240" w:lineRule="auto"/>
        <w:rPr>
          <w:rFonts w:ascii="Arial" w:hAnsi="Arial" w:cs="Arial"/>
          <w:b/>
          <w:sz w:val="12"/>
        </w:rPr>
      </w:pPr>
    </w:p>
    <w:p w:rsidR="00817D18" w:rsidRDefault="00817D18" w:rsidP="00817D18">
      <w:pPr>
        <w:pStyle w:val="Prrafodelista"/>
        <w:spacing w:after="0" w:line="240" w:lineRule="auto"/>
        <w:ind w:left="0"/>
        <w:jc w:val="both"/>
      </w:pPr>
      <w:r w:rsidRPr="00E53C86">
        <w:t xml:space="preserve">Los criterios que regulan los incrementos salariales se sujetarán a las negociaciones realizadas con el Sindicato de Trabajadores </w:t>
      </w:r>
      <w:r>
        <w:t>del Gobierno</w:t>
      </w:r>
      <w:r w:rsidRPr="00E53C86">
        <w:t xml:space="preserve"> del Estado</w:t>
      </w:r>
      <w:r>
        <w:t>.</w:t>
      </w:r>
    </w:p>
    <w:p w:rsidR="00817D18" w:rsidRPr="00E53C86" w:rsidRDefault="00817D18" w:rsidP="00817D18">
      <w:pPr>
        <w:pStyle w:val="Prrafodelista"/>
        <w:tabs>
          <w:tab w:val="left" w:pos="2460"/>
        </w:tabs>
        <w:spacing w:after="0" w:line="240" w:lineRule="auto"/>
        <w:ind w:left="0"/>
        <w:jc w:val="both"/>
      </w:pPr>
      <w:r>
        <w:tab/>
      </w:r>
    </w:p>
    <w:p w:rsidR="00817D18" w:rsidRDefault="00817D18" w:rsidP="00817D18">
      <w:pPr>
        <w:pStyle w:val="Prrafodelista"/>
        <w:spacing w:after="0" w:line="240" w:lineRule="auto"/>
        <w:ind w:left="0"/>
        <w:jc w:val="both"/>
      </w:pPr>
      <w:r w:rsidRPr="00E53C86">
        <w:t xml:space="preserve">El Sindicato y el Poder Ejecutivo del Estado a través de la Secretaría de Hacienda, establecerán conjuntamente los criterios y los períodos para revisar </w:t>
      </w:r>
      <w:r>
        <w:t>el pliego petitorio que anualmente presenta la representación sindical.</w:t>
      </w:r>
    </w:p>
    <w:p w:rsidR="00817D18" w:rsidRPr="00E53C86" w:rsidRDefault="00817D18" w:rsidP="00817D18">
      <w:pPr>
        <w:pStyle w:val="Prrafodelista"/>
        <w:spacing w:after="0" w:line="240" w:lineRule="auto"/>
        <w:ind w:left="0"/>
        <w:jc w:val="both"/>
      </w:pPr>
    </w:p>
    <w:p w:rsidR="00817D18" w:rsidRDefault="00817D18" w:rsidP="00817D18">
      <w:pPr>
        <w:pStyle w:val="Prrafodelista"/>
        <w:spacing w:after="0" w:line="240" w:lineRule="auto"/>
        <w:ind w:left="0"/>
        <w:jc w:val="both"/>
      </w:pPr>
      <w:r w:rsidRPr="00E53C86">
        <w:t xml:space="preserve">El presupuesto de remuneraciones no tendrá características </w:t>
      </w:r>
      <w:r w:rsidRPr="00273D70">
        <w:t>de techo de gasto</w:t>
      </w:r>
      <w:r w:rsidRPr="00E53C86">
        <w:t xml:space="preserve"> autorizado, ya que estará en función a la plantilla de personal autorizada y las economías que se generen no estarán sujetas a consideraciones para su ejercicio.</w:t>
      </w:r>
    </w:p>
    <w:p w:rsidR="00817D18" w:rsidRDefault="00817D18" w:rsidP="00817D18">
      <w:pPr>
        <w:pStyle w:val="Prrafodelista"/>
        <w:spacing w:after="0" w:line="240" w:lineRule="auto"/>
        <w:ind w:left="0"/>
        <w:jc w:val="both"/>
      </w:pPr>
    </w:p>
    <w:p w:rsidR="00817D18" w:rsidRPr="00651DE7" w:rsidRDefault="00817D18" w:rsidP="00817D18">
      <w:pPr>
        <w:pStyle w:val="Prrafodelista"/>
        <w:spacing w:after="0" w:line="240" w:lineRule="auto"/>
        <w:ind w:left="0"/>
        <w:jc w:val="both"/>
      </w:pPr>
      <w:r w:rsidRPr="00651DE7">
        <w:t>En los procesos de revisión de las condiciones generales de trabajo y de los contratos colectivos de trabajo que realicen las Dependencias, Entidades y Órganos Ejecutores se deberán sujetar a su presupuesto autorizado.</w:t>
      </w:r>
    </w:p>
    <w:p w:rsidR="00817D18" w:rsidRPr="005405F5" w:rsidRDefault="00817D18" w:rsidP="00817D18">
      <w:pPr>
        <w:pStyle w:val="Prrafodelista"/>
        <w:spacing w:after="0" w:line="240" w:lineRule="auto"/>
        <w:ind w:left="0"/>
        <w:jc w:val="both"/>
      </w:pPr>
    </w:p>
    <w:p w:rsidR="00817D18" w:rsidRPr="005405F5" w:rsidRDefault="00817D18" w:rsidP="00817D18">
      <w:pPr>
        <w:pStyle w:val="Prrafodelista"/>
        <w:spacing w:line="240" w:lineRule="auto"/>
        <w:ind w:left="0"/>
        <w:rPr>
          <w:rFonts w:ascii="Arial" w:hAnsi="Arial" w:cs="Arial"/>
          <w:b/>
        </w:rPr>
      </w:pPr>
      <w:r w:rsidRPr="00286508">
        <w:rPr>
          <w:rFonts w:ascii="Arial" w:hAnsi="Arial" w:cs="Arial"/>
          <w:b/>
          <w:sz w:val="24"/>
        </w:rPr>
        <w:t>CR_03.- Criterios para la reasignación de gasto público.</w:t>
      </w:r>
    </w:p>
    <w:p w:rsidR="00817D18" w:rsidRPr="005405F5" w:rsidRDefault="00817D18" w:rsidP="00817D18">
      <w:pPr>
        <w:pStyle w:val="Prrafodelista"/>
        <w:spacing w:after="0" w:line="240" w:lineRule="auto"/>
        <w:ind w:left="0"/>
        <w:jc w:val="both"/>
      </w:pPr>
    </w:p>
    <w:p w:rsidR="00817D18" w:rsidRPr="005405F5" w:rsidRDefault="00817D18" w:rsidP="00817D18">
      <w:pPr>
        <w:pStyle w:val="Prrafodelista"/>
        <w:spacing w:after="0" w:line="240" w:lineRule="auto"/>
        <w:ind w:left="0"/>
        <w:jc w:val="both"/>
      </w:pPr>
      <w:r w:rsidRPr="005405F5">
        <w:t>Los criterios para la reasignación del gasto público se fundamentan en los artículos 357 y 366 del Código de la Hacienda Pública para el Estado de Chiapas, ordenamiento reformado en el Decreto No. 021, publicado en el Periódico Oficial No. 202-2ª. Sección, de fecha 31 de diciembre de 2021. Así como en los artículos 18 al 20 de las Normas Presupuestarias para la Administración Pública del Estado de Chiapas vigente.</w:t>
      </w:r>
    </w:p>
    <w:p w:rsidR="00817D18" w:rsidRPr="005405F5" w:rsidRDefault="00817D18" w:rsidP="00817D18">
      <w:pPr>
        <w:pStyle w:val="Prrafodelista"/>
        <w:spacing w:after="0" w:line="240" w:lineRule="auto"/>
        <w:ind w:left="0"/>
        <w:jc w:val="both"/>
      </w:pPr>
    </w:p>
    <w:p w:rsidR="00817D18" w:rsidRPr="005405F5" w:rsidRDefault="00817D18" w:rsidP="00817D18">
      <w:pPr>
        <w:pStyle w:val="Prrafodelista"/>
        <w:spacing w:after="0" w:line="240" w:lineRule="auto"/>
        <w:ind w:left="0"/>
        <w:jc w:val="both"/>
        <w:rPr>
          <w:sz w:val="6"/>
        </w:rPr>
      </w:pPr>
    </w:p>
    <w:p w:rsidR="00817D18" w:rsidRPr="005405F5" w:rsidRDefault="00817D18" w:rsidP="00817D18">
      <w:pPr>
        <w:pStyle w:val="Prrafodelista"/>
        <w:spacing w:line="240" w:lineRule="auto"/>
        <w:ind w:left="0"/>
        <w:rPr>
          <w:rFonts w:ascii="Arial" w:hAnsi="Arial" w:cs="Arial"/>
          <w:b/>
          <w:sz w:val="24"/>
        </w:rPr>
      </w:pPr>
      <w:r w:rsidRPr="00286508">
        <w:rPr>
          <w:rFonts w:ascii="Arial" w:hAnsi="Arial" w:cs="Arial"/>
          <w:b/>
          <w:sz w:val="24"/>
        </w:rPr>
        <w:t>CR_04.- Criterios sobre fideicomisos.</w:t>
      </w:r>
    </w:p>
    <w:p w:rsidR="00817D18" w:rsidRPr="005405F5" w:rsidRDefault="00817D18" w:rsidP="00817D18">
      <w:pPr>
        <w:pStyle w:val="Prrafodelista"/>
        <w:spacing w:line="240" w:lineRule="auto"/>
        <w:ind w:left="0"/>
        <w:rPr>
          <w:rFonts w:ascii="Arial" w:hAnsi="Arial" w:cs="Arial"/>
          <w:b/>
        </w:rPr>
      </w:pPr>
    </w:p>
    <w:p w:rsidR="00817D18" w:rsidRPr="00FB0CC9" w:rsidRDefault="00817D18" w:rsidP="00817D18">
      <w:pPr>
        <w:pStyle w:val="Prrafodelista"/>
        <w:spacing w:after="0" w:line="240" w:lineRule="auto"/>
        <w:ind w:left="0"/>
        <w:jc w:val="both"/>
        <w:rPr>
          <w:rFonts w:ascii="Arial" w:hAnsi="Arial" w:cs="Arial"/>
          <w:sz w:val="12"/>
        </w:rPr>
      </w:pPr>
      <w:r w:rsidRPr="005405F5">
        <w:t>Los criterios sobre fideicomisos se fundamentan en los artículos 406 al 422 del Capítulo IX en el</w:t>
      </w:r>
      <w:r w:rsidRPr="009901B8">
        <w:t xml:space="preserve"> Título Segundo del Código de la Hacienda Pública para el Estado de Chiapas, ordenamiento </w:t>
      </w:r>
      <w:r w:rsidRPr="009901B8">
        <w:lastRenderedPageBreak/>
        <w:t>reformado en el Decreto No. 021, publicado en el Periódico Oficial No. 202-2ª. Sección, de fecha 31 de diciembre de 2021.</w:t>
      </w:r>
    </w:p>
    <w:p w:rsidR="00817D18" w:rsidRDefault="00817D18" w:rsidP="00817D18">
      <w:pPr>
        <w:pStyle w:val="Prrafodelista"/>
        <w:spacing w:after="0" w:line="240" w:lineRule="auto"/>
        <w:ind w:left="0"/>
        <w:jc w:val="both"/>
      </w:pPr>
    </w:p>
    <w:p w:rsidR="00817D18" w:rsidRPr="009901B8" w:rsidRDefault="00817D18" w:rsidP="00817D18">
      <w:pPr>
        <w:pStyle w:val="Prrafodelista"/>
        <w:spacing w:after="0" w:line="240" w:lineRule="auto"/>
        <w:ind w:left="0"/>
        <w:jc w:val="both"/>
      </w:pPr>
    </w:p>
    <w:p w:rsidR="00817D18" w:rsidRPr="005405F5" w:rsidRDefault="00817D18" w:rsidP="00817D18">
      <w:pPr>
        <w:pStyle w:val="Prrafodelista"/>
        <w:spacing w:line="240" w:lineRule="auto"/>
        <w:ind w:left="0"/>
        <w:rPr>
          <w:rFonts w:ascii="Arial" w:hAnsi="Arial" w:cs="Arial"/>
          <w:b/>
        </w:rPr>
      </w:pPr>
      <w:r w:rsidRPr="00286508">
        <w:rPr>
          <w:rFonts w:ascii="Arial" w:hAnsi="Arial" w:cs="Arial"/>
          <w:b/>
          <w:sz w:val="24"/>
        </w:rPr>
        <w:t>CR_05.- Criterios sobre subsidios.</w:t>
      </w:r>
    </w:p>
    <w:p w:rsidR="00817D18" w:rsidRPr="005405F5" w:rsidRDefault="00817D18" w:rsidP="00817D18">
      <w:pPr>
        <w:pStyle w:val="Prrafodelista"/>
        <w:spacing w:after="0" w:line="240" w:lineRule="auto"/>
        <w:ind w:left="0"/>
        <w:jc w:val="both"/>
      </w:pPr>
    </w:p>
    <w:p w:rsidR="00817D18" w:rsidRPr="005405F5" w:rsidRDefault="00817D18" w:rsidP="00817D18">
      <w:pPr>
        <w:pStyle w:val="Prrafodelista"/>
        <w:spacing w:after="0" w:line="240" w:lineRule="auto"/>
        <w:ind w:left="0"/>
        <w:jc w:val="both"/>
      </w:pPr>
      <w:r w:rsidRPr="005405F5">
        <w:t>Los criterios sobre subsidios se fundamentan en los artículos 396 al 402 del</w:t>
      </w:r>
      <w:r w:rsidRPr="005405F5">
        <w:rPr>
          <w:b/>
        </w:rPr>
        <w:t xml:space="preserve"> </w:t>
      </w:r>
      <w:r w:rsidRPr="005405F5">
        <w:t>Capítulo VII en el Título Segundo del Código de la Hacienda Pública para el Estado de Chiapas, ordenamiento</w:t>
      </w:r>
      <w:r w:rsidRPr="005405F5">
        <w:rPr>
          <w:b/>
        </w:rPr>
        <w:t xml:space="preserve"> </w:t>
      </w:r>
      <w:r w:rsidRPr="005405F5">
        <w:t>reformado en el Decreto No. 02</w:t>
      </w:r>
      <w:r w:rsidR="00286508">
        <w:t>9</w:t>
      </w:r>
      <w:r w:rsidRPr="005405F5">
        <w:t xml:space="preserve">, publicado en el Periódico Oficial No. </w:t>
      </w:r>
      <w:r w:rsidR="00286508">
        <w:t>318</w:t>
      </w:r>
      <w:r w:rsidRPr="005405F5">
        <w:t xml:space="preserve">, de fecha </w:t>
      </w:r>
      <w:r w:rsidR="00286508">
        <w:t>15</w:t>
      </w:r>
      <w:r w:rsidRPr="005405F5">
        <w:t xml:space="preserve"> de diciembre de 202</w:t>
      </w:r>
      <w:r w:rsidR="00286508">
        <w:t>3</w:t>
      </w:r>
      <w:r w:rsidRPr="005405F5">
        <w:t>; asimismo en los artículos 102 al 104 del el Capítulo Quinto y Sección Quinta del Reglamento del Código de la Hacienda Pública para el Estado de Chiapas vigente.</w:t>
      </w:r>
    </w:p>
    <w:p w:rsidR="00817D18" w:rsidRPr="005405F5" w:rsidRDefault="00817D18" w:rsidP="00817D18">
      <w:pPr>
        <w:pStyle w:val="Prrafodelista"/>
        <w:spacing w:line="240" w:lineRule="auto"/>
        <w:ind w:left="0"/>
        <w:rPr>
          <w:rFonts w:ascii="Arial" w:hAnsi="Arial" w:cs="Arial"/>
          <w:b/>
          <w:sz w:val="24"/>
        </w:rPr>
      </w:pPr>
    </w:p>
    <w:p w:rsidR="00817D18" w:rsidRPr="005405F5" w:rsidRDefault="00817D18" w:rsidP="00817D18">
      <w:pPr>
        <w:pStyle w:val="Prrafodelista"/>
        <w:spacing w:line="240" w:lineRule="auto"/>
        <w:ind w:left="0"/>
        <w:rPr>
          <w:rFonts w:ascii="Arial" w:hAnsi="Arial" w:cs="Arial"/>
          <w:b/>
          <w:sz w:val="24"/>
        </w:rPr>
      </w:pPr>
    </w:p>
    <w:p w:rsidR="00817D18" w:rsidRPr="005405F5" w:rsidRDefault="00817D18" w:rsidP="00817D18">
      <w:pPr>
        <w:pStyle w:val="Prrafodelista"/>
        <w:spacing w:line="240" w:lineRule="auto"/>
        <w:ind w:left="0"/>
        <w:rPr>
          <w:rFonts w:ascii="Arial" w:hAnsi="Arial" w:cs="Arial"/>
          <w:b/>
        </w:rPr>
      </w:pPr>
      <w:r w:rsidRPr="0051641A">
        <w:rPr>
          <w:rFonts w:ascii="Arial" w:hAnsi="Arial" w:cs="Arial"/>
          <w:b/>
          <w:sz w:val="24"/>
        </w:rPr>
        <w:t>CR_06.- Criterios para la administración y gastos de ingresos excedentes.</w:t>
      </w:r>
    </w:p>
    <w:p w:rsidR="00817D18" w:rsidRPr="005405F5" w:rsidRDefault="00817D18" w:rsidP="00817D18">
      <w:pPr>
        <w:pStyle w:val="Prrafodelista"/>
        <w:tabs>
          <w:tab w:val="left" w:pos="1515"/>
        </w:tabs>
        <w:spacing w:line="240" w:lineRule="auto"/>
        <w:ind w:left="0"/>
        <w:rPr>
          <w:rFonts w:ascii="Arial" w:hAnsi="Arial" w:cs="Arial"/>
          <w:b/>
        </w:rPr>
      </w:pPr>
      <w:r w:rsidRPr="005405F5">
        <w:rPr>
          <w:rFonts w:ascii="Arial" w:hAnsi="Arial" w:cs="Arial"/>
          <w:b/>
        </w:rPr>
        <w:tab/>
      </w:r>
    </w:p>
    <w:p w:rsidR="00817D18" w:rsidRPr="005405F5" w:rsidRDefault="00817D18" w:rsidP="00817D18">
      <w:pPr>
        <w:pStyle w:val="Prrafodelista"/>
        <w:spacing w:line="240" w:lineRule="auto"/>
        <w:ind w:left="0"/>
        <w:jc w:val="both"/>
      </w:pPr>
      <w:r w:rsidRPr="005405F5">
        <w:t>Los criterios para la administración y gastos de ingresos excedentes se fundamentan en los artículos 359 y 368 del Código de la Hacienda Pública para el Estado de Chiapas,</w:t>
      </w:r>
      <w:r w:rsidRPr="005405F5">
        <w:rPr>
          <w:b/>
        </w:rPr>
        <w:t xml:space="preserve"> </w:t>
      </w:r>
      <w:r w:rsidRPr="005405F5">
        <w:t>ordenamiento reformado en el Decreto No. 02</w:t>
      </w:r>
      <w:r w:rsidR="0051641A">
        <w:t>9</w:t>
      </w:r>
      <w:r w:rsidRPr="005405F5">
        <w:t xml:space="preserve">, publicado en el Periódico Oficial No. </w:t>
      </w:r>
      <w:r w:rsidR="0051641A">
        <w:t>318</w:t>
      </w:r>
      <w:r w:rsidRPr="005405F5">
        <w:t xml:space="preserve">, de fecha </w:t>
      </w:r>
      <w:r w:rsidR="0051641A">
        <w:t>15</w:t>
      </w:r>
      <w:r w:rsidRPr="005405F5">
        <w:t xml:space="preserve"> de diciembre de 202</w:t>
      </w:r>
      <w:r w:rsidR="0051641A">
        <w:t>3</w:t>
      </w:r>
      <w:r w:rsidRPr="005405F5">
        <w:t>; asimismo en los artículos 95 y 96 del Capítulo Quinto y Sección Segunda del Reglamento del Código de la Hacienda Pública para el Estado de Chiapas vigente.</w:t>
      </w:r>
    </w:p>
    <w:p w:rsidR="00817D18" w:rsidRPr="005405F5" w:rsidRDefault="00817D18" w:rsidP="00817D18">
      <w:pPr>
        <w:pStyle w:val="Prrafodelista"/>
        <w:spacing w:line="240" w:lineRule="auto"/>
        <w:ind w:left="0"/>
        <w:rPr>
          <w:rFonts w:ascii="Arial" w:hAnsi="Arial" w:cs="Arial"/>
          <w:b/>
          <w:sz w:val="24"/>
        </w:rPr>
      </w:pPr>
    </w:p>
    <w:p w:rsidR="00817D18" w:rsidRPr="005405F5" w:rsidRDefault="00817D18" w:rsidP="00817D18">
      <w:pPr>
        <w:pStyle w:val="Prrafodelista"/>
        <w:spacing w:line="240" w:lineRule="auto"/>
        <w:ind w:left="0"/>
        <w:rPr>
          <w:rFonts w:ascii="Arial" w:hAnsi="Arial" w:cs="Arial"/>
          <w:b/>
        </w:rPr>
      </w:pPr>
      <w:r w:rsidRPr="00023793">
        <w:rPr>
          <w:rFonts w:ascii="Arial" w:hAnsi="Arial" w:cs="Arial"/>
          <w:b/>
          <w:sz w:val="24"/>
        </w:rPr>
        <w:t>CR_07.- Criterios para la administración y gasto de ahorros/economías.</w:t>
      </w:r>
    </w:p>
    <w:p w:rsidR="00817D18" w:rsidRPr="005405F5" w:rsidRDefault="00817D18" w:rsidP="00817D18">
      <w:pPr>
        <w:pStyle w:val="Prrafodelista"/>
        <w:spacing w:after="0" w:line="240" w:lineRule="auto"/>
        <w:ind w:left="0"/>
        <w:jc w:val="both"/>
      </w:pPr>
    </w:p>
    <w:p w:rsidR="00817D18" w:rsidRDefault="00817D18" w:rsidP="00817D18">
      <w:pPr>
        <w:contextualSpacing/>
        <w:jc w:val="both"/>
        <w:rPr>
          <w:rFonts w:ascii="Arial" w:hAnsi="Arial" w:cs="Arial"/>
          <w:b/>
        </w:rPr>
      </w:pPr>
      <w:r w:rsidRPr="005405F5">
        <w:t xml:space="preserve">Los criterios para la administración y gasto de ahorros/economías se fundamenta en los artículos </w:t>
      </w:r>
      <w:r w:rsidRPr="009F6EA3">
        <w:t>367 último párrafo, 367</w:t>
      </w:r>
      <w:r w:rsidRPr="005405F5">
        <w:t xml:space="preserve"> A, 368 fracción II, 389 A fracción V del Código de la Hacienda Pública para el Estado de Chiapas, ordenamiento reformado en el Decreto No. 02</w:t>
      </w:r>
      <w:r w:rsidR="00023793">
        <w:t>9</w:t>
      </w:r>
      <w:r w:rsidRPr="005405F5">
        <w:t>, publicado en el Periódico</w:t>
      </w:r>
      <w:r w:rsidRPr="009901B8">
        <w:t xml:space="preserve"> Oficial No. </w:t>
      </w:r>
      <w:r w:rsidR="00023793">
        <w:t>318</w:t>
      </w:r>
      <w:r w:rsidRPr="009901B8">
        <w:t xml:space="preserve">, de fecha </w:t>
      </w:r>
      <w:r w:rsidR="00023793">
        <w:t>15</w:t>
      </w:r>
      <w:r w:rsidRPr="009901B8">
        <w:t xml:space="preserve"> de diciembre de 202</w:t>
      </w:r>
      <w:r w:rsidR="00023793">
        <w:t>3</w:t>
      </w:r>
      <w:r w:rsidRPr="009901B8">
        <w:t>; asimismo los artículos 99 al 101 del Capítulo Quinto y Sección Cuarta del Reglamento del Código de la Hacienda Pública para el Estado de Chiapas vigente.</w:t>
      </w:r>
    </w:p>
    <w:p w:rsidR="00F231BD" w:rsidRDefault="00F231BD" w:rsidP="00F231BD">
      <w:pPr>
        <w:pStyle w:val="Prrafodelista"/>
        <w:tabs>
          <w:tab w:val="left" w:pos="-1560"/>
          <w:tab w:val="left" w:pos="709"/>
          <w:tab w:val="left" w:pos="851"/>
          <w:tab w:val="left" w:pos="993"/>
        </w:tabs>
        <w:suppressAutoHyphens/>
        <w:spacing w:after="0" w:line="240" w:lineRule="auto"/>
        <w:jc w:val="both"/>
        <w:rPr>
          <w:rFonts w:cstheme="minorHAnsi"/>
          <w:lang w:eastAsia="ar-SA"/>
        </w:rPr>
      </w:pPr>
    </w:p>
    <w:p w:rsidR="00C60B8E" w:rsidRPr="001C147F" w:rsidRDefault="00C60B8E" w:rsidP="00C60B8E">
      <w:pPr>
        <w:jc w:val="both"/>
        <w:rPr>
          <w:rFonts w:ascii="Arial" w:hAnsi="Arial" w:cs="Arial"/>
          <w:b/>
          <w:bCs/>
          <w:sz w:val="24"/>
          <w:szCs w:val="20"/>
        </w:rPr>
      </w:pPr>
      <w:r w:rsidRPr="001C147F">
        <w:rPr>
          <w:rFonts w:ascii="Arial" w:hAnsi="Arial" w:cs="Arial"/>
          <w:b/>
          <w:bCs/>
          <w:sz w:val="24"/>
          <w:szCs w:val="20"/>
        </w:rPr>
        <w:t>CR_09.- ¿En la iniciativa de ley de ingresos y/o el proyecto de presupuesto de egresos se desglosan los objetivos anuales, estrategias y metas del estado para el ejercicio fiscal correspondiente?</w:t>
      </w:r>
    </w:p>
    <w:p w:rsidR="00C60B8E" w:rsidRPr="00C55D1E" w:rsidRDefault="00C60B8E" w:rsidP="00C60B8E">
      <w:pPr>
        <w:contextualSpacing/>
        <w:jc w:val="both"/>
        <w:rPr>
          <w:rFonts w:cstheme="minorHAnsi"/>
          <w:b/>
        </w:rPr>
      </w:pPr>
    </w:p>
    <w:p w:rsidR="00C60B8E" w:rsidRPr="00C622EC" w:rsidRDefault="00C60B8E" w:rsidP="00C60B8E">
      <w:pPr>
        <w:spacing w:after="0"/>
        <w:jc w:val="both"/>
        <w:rPr>
          <w:rFonts w:cstheme="minorHAnsi"/>
        </w:rPr>
      </w:pPr>
      <w:r w:rsidRPr="00C55D1E">
        <w:rPr>
          <w:rFonts w:cstheme="minorHAnsi"/>
        </w:rPr>
        <w:t>En cumplimiento a lo dispuesto en el artículo 5, fracción I de la Ley de Disciplina Financiera de las Entidades Federativas y los Municipios, el presupuesto de egresos 202</w:t>
      </w:r>
      <w:r w:rsidR="00E969B0" w:rsidRPr="00C55D1E">
        <w:rPr>
          <w:rFonts w:cstheme="minorHAnsi"/>
        </w:rPr>
        <w:t>4</w:t>
      </w:r>
      <w:r w:rsidRPr="00C55D1E">
        <w:rPr>
          <w:rFonts w:cstheme="minorHAnsi"/>
        </w:rPr>
        <w:t xml:space="preserve"> incorpora los objetivos anuales, estrategias y metas siguientes:</w:t>
      </w:r>
    </w:p>
    <w:p w:rsidR="00C60B8E" w:rsidRPr="00C622EC" w:rsidRDefault="00C60B8E" w:rsidP="00C60B8E">
      <w:pPr>
        <w:spacing w:after="0"/>
        <w:jc w:val="both"/>
        <w:rPr>
          <w:rFonts w:cstheme="minorHAnsi"/>
        </w:rPr>
      </w:pPr>
    </w:p>
    <w:tbl>
      <w:tblPr>
        <w:tblW w:w="9406" w:type="dxa"/>
        <w:tblLayout w:type="fixed"/>
        <w:tblCellMar>
          <w:left w:w="70" w:type="dxa"/>
          <w:right w:w="70" w:type="dxa"/>
        </w:tblCellMar>
        <w:tblLook w:val="04A0" w:firstRow="1" w:lastRow="0" w:firstColumn="1" w:lastColumn="0" w:noHBand="0" w:noVBand="1"/>
      </w:tblPr>
      <w:tblGrid>
        <w:gridCol w:w="2144"/>
        <w:gridCol w:w="563"/>
        <w:gridCol w:w="5747"/>
        <w:gridCol w:w="952"/>
      </w:tblGrid>
      <w:tr w:rsidR="00C55D1E" w:rsidRPr="00581908" w:rsidTr="00057FB6">
        <w:trPr>
          <w:trHeight w:val="227"/>
        </w:trPr>
        <w:tc>
          <w:tcPr>
            <w:tcW w:w="2144" w:type="dxa"/>
            <w:vMerge w:val="restart"/>
            <w:tcBorders>
              <w:top w:val="single" w:sz="18" w:space="0" w:color="948A54" w:themeColor="background2" w:themeShade="80"/>
            </w:tcBorders>
            <w:shd w:val="clear" w:color="auto" w:fill="auto"/>
            <w:noWrap/>
            <w:hideMark/>
          </w:tcPr>
          <w:p w:rsidR="00C55D1E" w:rsidRDefault="00C55D1E" w:rsidP="00057FB6">
            <w:pPr>
              <w:jc w:val="both"/>
              <w:rPr>
                <w:rFonts w:ascii="Gotham" w:hAnsi="Gotham"/>
                <w:b/>
                <w:bCs/>
                <w:color w:val="000000"/>
              </w:rPr>
            </w:pPr>
          </w:p>
          <w:p w:rsidR="00C55D1E" w:rsidRPr="00581908" w:rsidRDefault="00C55D1E" w:rsidP="00057FB6">
            <w:pPr>
              <w:jc w:val="both"/>
              <w:rPr>
                <w:rFonts w:ascii="Gotham" w:hAnsi="Gotham"/>
                <w:b/>
                <w:bCs/>
                <w:color w:val="000000"/>
              </w:rPr>
            </w:pPr>
            <w:r w:rsidRPr="00581908">
              <w:rPr>
                <w:rFonts w:ascii="Gotham" w:hAnsi="Gotham"/>
                <w:b/>
                <w:bCs/>
                <w:color w:val="000000"/>
              </w:rPr>
              <w:t>OBJETIVOS</w:t>
            </w:r>
          </w:p>
        </w:tc>
        <w:tc>
          <w:tcPr>
            <w:tcW w:w="563" w:type="dxa"/>
            <w:tcBorders>
              <w:top w:val="single" w:sz="18" w:space="0" w:color="948A54" w:themeColor="background2" w:themeShade="80"/>
            </w:tcBorders>
            <w:shd w:val="clear" w:color="auto" w:fill="auto"/>
            <w:noWrap/>
            <w:hideMark/>
          </w:tcPr>
          <w:p w:rsidR="00C55D1E" w:rsidRPr="00581908" w:rsidRDefault="00C55D1E" w:rsidP="00057FB6">
            <w:pPr>
              <w:ind w:left="-159" w:firstLine="159"/>
              <w:jc w:val="center"/>
              <w:rPr>
                <w:rFonts w:ascii="Gotham" w:hAnsi="Gotham"/>
                <w:color w:val="000000"/>
                <w:sz w:val="20"/>
                <w:szCs w:val="20"/>
              </w:rPr>
            </w:pPr>
            <w:r w:rsidRPr="00581908">
              <w:rPr>
                <w:rFonts w:ascii="Gotham" w:hAnsi="Gotham"/>
                <w:color w:val="000000"/>
                <w:sz w:val="20"/>
                <w:szCs w:val="20"/>
              </w:rPr>
              <w:t>1.</w:t>
            </w:r>
          </w:p>
        </w:tc>
        <w:tc>
          <w:tcPr>
            <w:tcW w:w="6699" w:type="dxa"/>
            <w:gridSpan w:val="2"/>
            <w:tcBorders>
              <w:top w:val="single" w:sz="18" w:space="0" w:color="948A54" w:themeColor="background2" w:themeShade="80"/>
            </w:tcBorders>
            <w:shd w:val="clear" w:color="auto" w:fill="auto"/>
            <w:noWrap/>
            <w:vAlign w:val="center"/>
            <w:hideMark/>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Promover el bienestar de las familias en cada municipio, sobre todo en los de escasos recursos</w:t>
            </w:r>
          </w:p>
        </w:tc>
      </w:tr>
      <w:tr w:rsidR="00C55D1E" w:rsidRPr="00581908" w:rsidTr="00057FB6">
        <w:trPr>
          <w:trHeight w:val="227"/>
        </w:trPr>
        <w:tc>
          <w:tcPr>
            <w:tcW w:w="2144" w:type="dxa"/>
            <w:vMerge/>
            <w:shd w:val="clear" w:color="auto" w:fill="auto"/>
            <w:noWrap/>
            <w:vAlign w:val="center"/>
            <w:hideMark/>
          </w:tcPr>
          <w:p w:rsidR="00C55D1E" w:rsidRPr="00581908" w:rsidRDefault="00C55D1E" w:rsidP="00057FB6">
            <w:pPr>
              <w:jc w:val="both"/>
              <w:rPr>
                <w:rFonts w:ascii="Gotham" w:hAnsi="Gotham"/>
                <w:b/>
                <w:bCs/>
                <w:color w:val="000000"/>
              </w:rPr>
            </w:pPr>
          </w:p>
        </w:tc>
        <w:tc>
          <w:tcPr>
            <w:tcW w:w="563" w:type="dxa"/>
            <w:shd w:val="clear" w:color="auto" w:fill="auto"/>
            <w:noWrap/>
            <w:hideMark/>
          </w:tcPr>
          <w:p w:rsidR="00C55D1E" w:rsidRPr="00581908" w:rsidRDefault="00C55D1E" w:rsidP="00057FB6">
            <w:pPr>
              <w:jc w:val="center"/>
              <w:rPr>
                <w:rFonts w:ascii="Gotham" w:hAnsi="Gotham"/>
                <w:color w:val="000000"/>
                <w:sz w:val="20"/>
                <w:szCs w:val="20"/>
              </w:rPr>
            </w:pPr>
            <w:r w:rsidRPr="00581908">
              <w:rPr>
                <w:rFonts w:ascii="Gotham" w:hAnsi="Gotham"/>
                <w:color w:val="000000"/>
                <w:sz w:val="20"/>
                <w:szCs w:val="20"/>
              </w:rPr>
              <w:t>2.</w:t>
            </w:r>
          </w:p>
        </w:tc>
        <w:tc>
          <w:tcPr>
            <w:tcW w:w="6699" w:type="dxa"/>
            <w:gridSpan w:val="2"/>
            <w:shd w:val="clear" w:color="auto" w:fill="auto"/>
            <w:noWrap/>
            <w:vAlign w:val="center"/>
            <w:hideMark/>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 xml:space="preserve">Promover el acceso a </w:t>
            </w:r>
            <w:r>
              <w:rPr>
                <w:rFonts w:ascii="Gotham Book" w:hAnsi="Gotham Book"/>
                <w:color w:val="000000"/>
                <w:sz w:val="20"/>
                <w:szCs w:val="20"/>
              </w:rPr>
              <w:t>una</w:t>
            </w:r>
            <w:r w:rsidRPr="005A2791">
              <w:rPr>
                <w:rFonts w:ascii="Gotham Book" w:hAnsi="Gotham Book"/>
                <w:color w:val="000000"/>
                <w:sz w:val="20"/>
                <w:szCs w:val="20"/>
              </w:rPr>
              <w:t xml:space="preserve"> educación con calidad</w:t>
            </w:r>
          </w:p>
        </w:tc>
      </w:tr>
      <w:tr w:rsidR="00C55D1E" w:rsidRPr="00581908" w:rsidTr="00057FB6">
        <w:trPr>
          <w:trHeight w:val="227"/>
        </w:trPr>
        <w:tc>
          <w:tcPr>
            <w:tcW w:w="2144" w:type="dxa"/>
            <w:vMerge/>
            <w:shd w:val="clear" w:color="auto" w:fill="auto"/>
            <w:noWrap/>
            <w:hideMark/>
          </w:tcPr>
          <w:p w:rsidR="00C55D1E" w:rsidRPr="00581908" w:rsidRDefault="00C55D1E" w:rsidP="00057FB6">
            <w:pPr>
              <w:jc w:val="both"/>
              <w:rPr>
                <w:rFonts w:ascii="Gotham" w:hAnsi="Gotham"/>
                <w:color w:val="000000"/>
                <w:sz w:val="20"/>
                <w:szCs w:val="20"/>
              </w:rPr>
            </w:pPr>
          </w:p>
        </w:tc>
        <w:tc>
          <w:tcPr>
            <w:tcW w:w="563" w:type="dxa"/>
            <w:shd w:val="clear" w:color="auto" w:fill="auto"/>
            <w:noWrap/>
            <w:hideMark/>
          </w:tcPr>
          <w:p w:rsidR="00C55D1E" w:rsidRPr="00581908" w:rsidRDefault="00C55D1E" w:rsidP="00057FB6">
            <w:pPr>
              <w:jc w:val="center"/>
              <w:rPr>
                <w:rFonts w:ascii="Gotham" w:hAnsi="Gotham"/>
                <w:color w:val="000000"/>
                <w:sz w:val="20"/>
                <w:szCs w:val="20"/>
              </w:rPr>
            </w:pPr>
            <w:r w:rsidRPr="00581908">
              <w:rPr>
                <w:rFonts w:ascii="Gotham" w:hAnsi="Gotham"/>
                <w:color w:val="000000"/>
                <w:sz w:val="20"/>
                <w:szCs w:val="20"/>
              </w:rPr>
              <w:t>3.</w:t>
            </w:r>
          </w:p>
        </w:tc>
        <w:tc>
          <w:tcPr>
            <w:tcW w:w="6699" w:type="dxa"/>
            <w:gridSpan w:val="2"/>
            <w:shd w:val="clear" w:color="auto" w:fill="auto"/>
            <w:noWrap/>
            <w:vAlign w:val="center"/>
            <w:hideMark/>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Impulsar la participación y desarrollo integral de la juventud</w:t>
            </w:r>
          </w:p>
        </w:tc>
      </w:tr>
      <w:tr w:rsidR="00C55D1E" w:rsidRPr="00581908" w:rsidTr="00057FB6">
        <w:trPr>
          <w:trHeight w:val="227"/>
        </w:trPr>
        <w:tc>
          <w:tcPr>
            <w:tcW w:w="2144" w:type="dxa"/>
            <w:vMerge/>
            <w:shd w:val="clear" w:color="auto" w:fill="auto"/>
            <w:noWrap/>
            <w:hideMark/>
          </w:tcPr>
          <w:p w:rsidR="00C55D1E" w:rsidRPr="00581908" w:rsidRDefault="00C55D1E" w:rsidP="00057FB6">
            <w:pPr>
              <w:jc w:val="both"/>
              <w:rPr>
                <w:rFonts w:ascii="Gotham" w:hAnsi="Gotham"/>
                <w:color w:val="000000"/>
                <w:sz w:val="20"/>
                <w:szCs w:val="20"/>
              </w:rPr>
            </w:pPr>
          </w:p>
        </w:tc>
        <w:tc>
          <w:tcPr>
            <w:tcW w:w="563" w:type="dxa"/>
            <w:shd w:val="clear" w:color="auto" w:fill="auto"/>
            <w:noWrap/>
            <w:hideMark/>
          </w:tcPr>
          <w:p w:rsidR="00C55D1E" w:rsidRPr="00581908" w:rsidRDefault="00C55D1E" w:rsidP="00057FB6">
            <w:pPr>
              <w:jc w:val="center"/>
              <w:rPr>
                <w:rFonts w:ascii="Gotham" w:hAnsi="Gotham"/>
                <w:color w:val="000000"/>
                <w:sz w:val="20"/>
                <w:szCs w:val="20"/>
              </w:rPr>
            </w:pPr>
            <w:r w:rsidRPr="00581908">
              <w:rPr>
                <w:rFonts w:ascii="Gotham" w:hAnsi="Gotham"/>
                <w:color w:val="000000"/>
                <w:sz w:val="20"/>
                <w:szCs w:val="20"/>
              </w:rPr>
              <w:t>4.</w:t>
            </w:r>
          </w:p>
        </w:tc>
        <w:tc>
          <w:tcPr>
            <w:tcW w:w="6699" w:type="dxa"/>
            <w:gridSpan w:val="2"/>
            <w:shd w:val="clear" w:color="auto" w:fill="auto"/>
            <w:noWrap/>
            <w:vAlign w:val="center"/>
            <w:hideMark/>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Promover la atención de la salud con calidad y calidez</w:t>
            </w:r>
          </w:p>
        </w:tc>
      </w:tr>
      <w:tr w:rsidR="00C55D1E" w:rsidRPr="00581908" w:rsidTr="00057FB6">
        <w:trPr>
          <w:trHeight w:val="227"/>
        </w:trPr>
        <w:tc>
          <w:tcPr>
            <w:tcW w:w="2144" w:type="dxa"/>
            <w:vMerge/>
            <w:shd w:val="clear" w:color="auto" w:fill="auto"/>
            <w:noWrap/>
          </w:tcPr>
          <w:p w:rsidR="00C55D1E" w:rsidRPr="00581908" w:rsidRDefault="00C55D1E" w:rsidP="00057FB6">
            <w:pPr>
              <w:jc w:val="both"/>
              <w:rPr>
                <w:rFonts w:ascii="Gotham" w:hAnsi="Gotham"/>
                <w:color w:val="000000"/>
                <w:sz w:val="20"/>
                <w:szCs w:val="20"/>
              </w:rPr>
            </w:pPr>
          </w:p>
        </w:tc>
        <w:tc>
          <w:tcPr>
            <w:tcW w:w="563" w:type="dxa"/>
            <w:shd w:val="clear" w:color="auto" w:fill="auto"/>
            <w:noWrap/>
          </w:tcPr>
          <w:p w:rsidR="00C55D1E" w:rsidRPr="00581908" w:rsidRDefault="00C55D1E" w:rsidP="00057FB6">
            <w:pPr>
              <w:jc w:val="center"/>
              <w:rPr>
                <w:rFonts w:ascii="Gotham" w:hAnsi="Gotham"/>
                <w:color w:val="000000"/>
                <w:sz w:val="20"/>
                <w:szCs w:val="20"/>
              </w:rPr>
            </w:pPr>
            <w:r>
              <w:rPr>
                <w:rFonts w:ascii="Gotham" w:hAnsi="Gotham"/>
                <w:color w:val="000000"/>
                <w:sz w:val="20"/>
                <w:szCs w:val="20"/>
              </w:rPr>
              <w:t>5.</w:t>
            </w:r>
          </w:p>
        </w:tc>
        <w:tc>
          <w:tcPr>
            <w:tcW w:w="6699" w:type="dxa"/>
            <w:gridSpan w:val="2"/>
            <w:shd w:val="clear" w:color="auto" w:fill="auto"/>
            <w:noWrap/>
            <w:vAlign w:val="center"/>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Impulsar la igualdad de oportunidades y el desarrollo de las mujeres</w:t>
            </w:r>
          </w:p>
        </w:tc>
      </w:tr>
      <w:tr w:rsidR="00C55D1E" w:rsidRPr="00581908" w:rsidTr="00057FB6">
        <w:trPr>
          <w:trHeight w:val="227"/>
        </w:trPr>
        <w:tc>
          <w:tcPr>
            <w:tcW w:w="2144" w:type="dxa"/>
            <w:vMerge/>
            <w:shd w:val="clear" w:color="auto" w:fill="auto"/>
            <w:noWrap/>
            <w:hideMark/>
          </w:tcPr>
          <w:p w:rsidR="00C55D1E" w:rsidRPr="00581908" w:rsidRDefault="00C55D1E" w:rsidP="00057FB6">
            <w:pPr>
              <w:jc w:val="both"/>
              <w:rPr>
                <w:rFonts w:ascii="Gotham" w:hAnsi="Gotham"/>
                <w:color w:val="000000"/>
                <w:sz w:val="20"/>
                <w:szCs w:val="20"/>
              </w:rPr>
            </w:pPr>
          </w:p>
        </w:tc>
        <w:tc>
          <w:tcPr>
            <w:tcW w:w="563" w:type="dxa"/>
            <w:shd w:val="clear" w:color="auto" w:fill="auto"/>
            <w:noWrap/>
            <w:hideMark/>
          </w:tcPr>
          <w:p w:rsidR="00C55D1E" w:rsidRPr="00581908" w:rsidRDefault="00C55D1E" w:rsidP="00057FB6">
            <w:pPr>
              <w:jc w:val="center"/>
              <w:rPr>
                <w:rFonts w:ascii="Gotham" w:hAnsi="Gotham"/>
                <w:color w:val="000000"/>
                <w:sz w:val="20"/>
                <w:szCs w:val="20"/>
              </w:rPr>
            </w:pPr>
            <w:r w:rsidRPr="00581908">
              <w:rPr>
                <w:rFonts w:ascii="Gotham" w:hAnsi="Gotham"/>
                <w:color w:val="000000"/>
                <w:sz w:val="20"/>
                <w:szCs w:val="20"/>
              </w:rPr>
              <w:t>6.</w:t>
            </w:r>
          </w:p>
        </w:tc>
        <w:tc>
          <w:tcPr>
            <w:tcW w:w="6699" w:type="dxa"/>
            <w:gridSpan w:val="2"/>
            <w:shd w:val="clear" w:color="auto" w:fill="auto"/>
            <w:noWrap/>
            <w:vAlign w:val="center"/>
            <w:hideMark/>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Fortalecer la actividad agrícola, ganadera y pesquera</w:t>
            </w:r>
          </w:p>
        </w:tc>
      </w:tr>
      <w:tr w:rsidR="00C55D1E" w:rsidRPr="00581908" w:rsidTr="00057FB6">
        <w:trPr>
          <w:trHeight w:val="227"/>
        </w:trPr>
        <w:tc>
          <w:tcPr>
            <w:tcW w:w="2144" w:type="dxa"/>
            <w:vMerge/>
            <w:shd w:val="clear" w:color="auto" w:fill="auto"/>
            <w:noWrap/>
            <w:hideMark/>
          </w:tcPr>
          <w:p w:rsidR="00C55D1E" w:rsidRPr="00581908" w:rsidRDefault="00C55D1E" w:rsidP="00057FB6">
            <w:pPr>
              <w:jc w:val="both"/>
              <w:rPr>
                <w:rFonts w:ascii="Gotham" w:hAnsi="Gotham"/>
                <w:color w:val="000000"/>
                <w:sz w:val="20"/>
                <w:szCs w:val="20"/>
              </w:rPr>
            </w:pPr>
          </w:p>
        </w:tc>
        <w:tc>
          <w:tcPr>
            <w:tcW w:w="563" w:type="dxa"/>
            <w:shd w:val="clear" w:color="auto" w:fill="auto"/>
            <w:noWrap/>
            <w:hideMark/>
          </w:tcPr>
          <w:p w:rsidR="00C55D1E" w:rsidRPr="00581908" w:rsidRDefault="00C55D1E" w:rsidP="00057FB6">
            <w:pPr>
              <w:jc w:val="center"/>
              <w:rPr>
                <w:rFonts w:ascii="Gotham" w:hAnsi="Gotham"/>
                <w:color w:val="000000"/>
                <w:sz w:val="20"/>
                <w:szCs w:val="20"/>
              </w:rPr>
            </w:pPr>
            <w:r>
              <w:rPr>
                <w:rFonts w:ascii="Gotham" w:hAnsi="Gotham"/>
                <w:color w:val="000000"/>
                <w:sz w:val="20"/>
                <w:szCs w:val="20"/>
              </w:rPr>
              <w:t>7</w:t>
            </w:r>
            <w:r w:rsidRPr="00581908">
              <w:rPr>
                <w:rFonts w:ascii="Gotham" w:hAnsi="Gotham"/>
                <w:color w:val="000000"/>
                <w:sz w:val="20"/>
                <w:szCs w:val="20"/>
              </w:rPr>
              <w:t>.</w:t>
            </w:r>
          </w:p>
        </w:tc>
        <w:tc>
          <w:tcPr>
            <w:tcW w:w="6699" w:type="dxa"/>
            <w:gridSpan w:val="2"/>
            <w:shd w:val="clear" w:color="auto" w:fill="auto"/>
            <w:noWrap/>
            <w:vAlign w:val="center"/>
            <w:hideMark/>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Promover el desarrollo del sector turístico en sus diversas modalidades</w:t>
            </w:r>
          </w:p>
        </w:tc>
      </w:tr>
      <w:tr w:rsidR="00C55D1E" w:rsidRPr="00581908" w:rsidTr="00057FB6">
        <w:trPr>
          <w:trHeight w:val="227"/>
        </w:trPr>
        <w:tc>
          <w:tcPr>
            <w:tcW w:w="2144" w:type="dxa"/>
            <w:vMerge/>
            <w:shd w:val="clear" w:color="auto" w:fill="auto"/>
            <w:noWrap/>
            <w:hideMark/>
          </w:tcPr>
          <w:p w:rsidR="00C55D1E" w:rsidRPr="00581908" w:rsidRDefault="00C55D1E" w:rsidP="00057FB6">
            <w:pPr>
              <w:jc w:val="both"/>
              <w:rPr>
                <w:rFonts w:ascii="Gotham" w:hAnsi="Gotham"/>
                <w:color w:val="000000"/>
                <w:sz w:val="20"/>
                <w:szCs w:val="20"/>
              </w:rPr>
            </w:pPr>
          </w:p>
        </w:tc>
        <w:tc>
          <w:tcPr>
            <w:tcW w:w="563" w:type="dxa"/>
            <w:shd w:val="clear" w:color="auto" w:fill="auto"/>
            <w:noWrap/>
            <w:hideMark/>
          </w:tcPr>
          <w:p w:rsidR="00C55D1E" w:rsidRPr="00581908" w:rsidRDefault="00C55D1E" w:rsidP="00057FB6">
            <w:pPr>
              <w:jc w:val="center"/>
              <w:rPr>
                <w:rFonts w:ascii="Gotham" w:hAnsi="Gotham"/>
                <w:color w:val="000000"/>
                <w:sz w:val="20"/>
                <w:szCs w:val="20"/>
              </w:rPr>
            </w:pPr>
            <w:r>
              <w:rPr>
                <w:rFonts w:ascii="Gotham" w:hAnsi="Gotham"/>
                <w:color w:val="000000"/>
                <w:sz w:val="20"/>
                <w:szCs w:val="20"/>
              </w:rPr>
              <w:t>8</w:t>
            </w:r>
            <w:r w:rsidRPr="00581908">
              <w:rPr>
                <w:rFonts w:ascii="Gotham" w:hAnsi="Gotham"/>
                <w:color w:val="000000"/>
                <w:sz w:val="20"/>
                <w:szCs w:val="20"/>
              </w:rPr>
              <w:t>.</w:t>
            </w:r>
          </w:p>
        </w:tc>
        <w:tc>
          <w:tcPr>
            <w:tcW w:w="6699" w:type="dxa"/>
            <w:gridSpan w:val="2"/>
            <w:shd w:val="clear" w:color="auto" w:fill="auto"/>
            <w:noWrap/>
            <w:vAlign w:val="center"/>
            <w:hideMark/>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Modernizar la infraestructura carretera y de caminos rurales</w:t>
            </w:r>
          </w:p>
        </w:tc>
      </w:tr>
      <w:tr w:rsidR="00C55D1E" w:rsidRPr="00581908" w:rsidTr="00057FB6">
        <w:trPr>
          <w:trHeight w:val="227"/>
        </w:trPr>
        <w:tc>
          <w:tcPr>
            <w:tcW w:w="2144" w:type="dxa"/>
            <w:vMerge/>
            <w:shd w:val="clear" w:color="auto" w:fill="auto"/>
            <w:noWrap/>
            <w:hideMark/>
          </w:tcPr>
          <w:p w:rsidR="00C55D1E" w:rsidRPr="00581908" w:rsidRDefault="00C55D1E" w:rsidP="00057FB6">
            <w:pPr>
              <w:jc w:val="both"/>
              <w:rPr>
                <w:rFonts w:ascii="Gotham" w:hAnsi="Gotham"/>
                <w:color w:val="000000"/>
                <w:sz w:val="20"/>
                <w:szCs w:val="20"/>
              </w:rPr>
            </w:pPr>
          </w:p>
        </w:tc>
        <w:tc>
          <w:tcPr>
            <w:tcW w:w="563" w:type="dxa"/>
            <w:shd w:val="clear" w:color="auto" w:fill="auto"/>
            <w:noWrap/>
            <w:hideMark/>
          </w:tcPr>
          <w:p w:rsidR="00C55D1E" w:rsidRPr="00581908" w:rsidRDefault="00C55D1E" w:rsidP="00057FB6">
            <w:pPr>
              <w:jc w:val="center"/>
              <w:rPr>
                <w:rFonts w:ascii="Gotham" w:hAnsi="Gotham"/>
                <w:color w:val="000000"/>
                <w:sz w:val="20"/>
                <w:szCs w:val="20"/>
              </w:rPr>
            </w:pPr>
            <w:r>
              <w:rPr>
                <w:rFonts w:ascii="Gotham" w:hAnsi="Gotham"/>
                <w:color w:val="000000"/>
                <w:sz w:val="20"/>
                <w:szCs w:val="20"/>
              </w:rPr>
              <w:t>9</w:t>
            </w:r>
            <w:r w:rsidRPr="00581908">
              <w:rPr>
                <w:rFonts w:ascii="Gotham" w:hAnsi="Gotham"/>
                <w:color w:val="000000"/>
                <w:sz w:val="20"/>
                <w:szCs w:val="20"/>
              </w:rPr>
              <w:t>.</w:t>
            </w:r>
          </w:p>
        </w:tc>
        <w:tc>
          <w:tcPr>
            <w:tcW w:w="6699" w:type="dxa"/>
            <w:gridSpan w:val="2"/>
            <w:shd w:val="clear" w:color="auto" w:fill="auto"/>
            <w:noWrap/>
            <w:vAlign w:val="center"/>
            <w:hideMark/>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Promover la seguridad, la gobernabilidad y la paz social</w:t>
            </w:r>
          </w:p>
        </w:tc>
      </w:tr>
      <w:tr w:rsidR="00C55D1E" w:rsidRPr="00581908" w:rsidTr="00057FB6">
        <w:trPr>
          <w:trHeight w:val="227"/>
        </w:trPr>
        <w:tc>
          <w:tcPr>
            <w:tcW w:w="2144" w:type="dxa"/>
            <w:vMerge/>
            <w:shd w:val="clear" w:color="auto" w:fill="auto"/>
            <w:noWrap/>
            <w:hideMark/>
          </w:tcPr>
          <w:p w:rsidR="00C55D1E" w:rsidRPr="00581908" w:rsidRDefault="00C55D1E" w:rsidP="00057FB6">
            <w:pPr>
              <w:jc w:val="both"/>
              <w:rPr>
                <w:rFonts w:ascii="Gotham" w:hAnsi="Gotham"/>
                <w:color w:val="000000"/>
                <w:sz w:val="20"/>
                <w:szCs w:val="20"/>
              </w:rPr>
            </w:pPr>
          </w:p>
        </w:tc>
        <w:tc>
          <w:tcPr>
            <w:tcW w:w="563" w:type="dxa"/>
            <w:shd w:val="clear" w:color="auto" w:fill="auto"/>
            <w:noWrap/>
            <w:hideMark/>
          </w:tcPr>
          <w:p w:rsidR="00C55D1E" w:rsidRPr="00581908" w:rsidRDefault="00C55D1E" w:rsidP="00057FB6">
            <w:pPr>
              <w:jc w:val="center"/>
              <w:rPr>
                <w:rFonts w:ascii="Gotham" w:hAnsi="Gotham"/>
                <w:color w:val="000000"/>
                <w:sz w:val="20"/>
                <w:szCs w:val="20"/>
              </w:rPr>
            </w:pPr>
            <w:r>
              <w:rPr>
                <w:rFonts w:ascii="Gotham" w:hAnsi="Gotham"/>
                <w:color w:val="000000"/>
                <w:sz w:val="20"/>
                <w:szCs w:val="20"/>
              </w:rPr>
              <w:t>10</w:t>
            </w:r>
            <w:r w:rsidRPr="00581908">
              <w:rPr>
                <w:rFonts w:ascii="Gotham" w:hAnsi="Gotham"/>
                <w:color w:val="000000"/>
                <w:sz w:val="20"/>
                <w:szCs w:val="20"/>
              </w:rPr>
              <w:t>.</w:t>
            </w:r>
          </w:p>
        </w:tc>
        <w:tc>
          <w:tcPr>
            <w:tcW w:w="6699" w:type="dxa"/>
            <w:gridSpan w:val="2"/>
            <w:shd w:val="clear" w:color="auto" w:fill="auto"/>
            <w:noWrap/>
            <w:vAlign w:val="center"/>
            <w:hideMark/>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Contribuir a disminuir los efectos del cambio climático</w:t>
            </w:r>
          </w:p>
        </w:tc>
      </w:tr>
      <w:tr w:rsidR="00C55D1E" w:rsidRPr="00581908" w:rsidTr="00057FB6">
        <w:trPr>
          <w:trHeight w:val="227"/>
        </w:trPr>
        <w:tc>
          <w:tcPr>
            <w:tcW w:w="2144" w:type="dxa"/>
            <w:shd w:val="clear" w:color="auto" w:fill="auto"/>
            <w:noWrap/>
          </w:tcPr>
          <w:p w:rsidR="00C55D1E" w:rsidRPr="00581908" w:rsidRDefault="00C55D1E" w:rsidP="00057FB6">
            <w:pPr>
              <w:jc w:val="both"/>
              <w:rPr>
                <w:rFonts w:ascii="Gotham" w:hAnsi="Gotham"/>
                <w:b/>
                <w:bCs/>
                <w:color w:val="000000"/>
              </w:rPr>
            </w:pPr>
          </w:p>
        </w:tc>
        <w:tc>
          <w:tcPr>
            <w:tcW w:w="563" w:type="dxa"/>
            <w:shd w:val="clear" w:color="auto" w:fill="auto"/>
            <w:noWrap/>
          </w:tcPr>
          <w:p w:rsidR="00C55D1E" w:rsidRDefault="00C55D1E" w:rsidP="00057FB6">
            <w:pPr>
              <w:jc w:val="center"/>
              <w:rPr>
                <w:rFonts w:ascii="Gotham" w:hAnsi="Gotham"/>
                <w:color w:val="000000"/>
                <w:sz w:val="20"/>
                <w:szCs w:val="20"/>
              </w:rPr>
            </w:pPr>
            <w:r>
              <w:rPr>
                <w:rFonts w:ascii="Gotham" w:hAnsi="Gotham"/>
                <w:color w:val="000000"/>
                <w:sz w:val="20"/>
                <w:szCs w:val="20"/>
              </w:rPr>
              <w:t>11.</w:t>
            </w:r>
          </w:p>
        </w:tc>
        <w:tc>
          <w:tcPr>
            <w:tcW w:w="6699" w:type="dxa"/>
            <w:gridSpan w:val="2"/>
            <w:shd w:val="clear" w:color="auto" w:fill="auto"/>
            <w:noWrap/>
          </w:tcPr>
          <w:p w:rsidR="00C55D1E" w:rsidRPr="005A2791" w:rsidRDefault="00C55D1E" w:rsidP="00057FB6">
            <w:pPr>
              <w:spacing w:after="120"/>
              <w:rPr>
                <w:rFonts w:ascii="Gotham Book" w:hAnsi="Gotham Book"/>
                <w:color w:val="000000"/>
                <w:sz w:val="20"/>
                <w:szCs w:val="20"/>
              </w:rPr>
            </w:pPr>
            <w:r w:rsidRPr="005A2791">
              <w:rPr>
                <w:rFonts w:ascii="Gotham Book" w:hAnsi="Gotham Book"/>
                <w:color w:val="000000"/>
                <w:sz w:val="20"/>
                <w:szCs w:val="20"/>
              </w:rPr>
              <w:t>Co</w:t>
            </w:r>
            <w:r>
              <w:rPr>
                <w:rFonts w:ascii="Gotham Book" w:hAnsi="Gotham Book"/>
                <w:color w:val="000000"/>
                <w:sz w:val="20"/>
                <w:szCs w:val="20"/>
              </w:rPr>
              <w:t>mbatir</w:t>
            </w:r>
            <w:r w:rsidRPr="005A2791">
              <w:rPr>
                <w:rFonts w:ascii="Gotham Book" w:hAnsi="Gotham Book"/>
                <w:color w:val="000000"/>
                <w:sz w:val="20"/>
                <w:szCs w:val="20"/>
              </w:rPr>
              <w:t xml:space="preserve"> la corrupción </w:t>
            </w:r>
            <w:r>
              <w:rPr>
                <w:rFonts w:ascii="Gotham Book" w:hAnsi="Gotham Book"/>
                <w:color w:val="000000"/>
                <w:sz w:val="20"/>
                <w:szCs w:val="20"/>
              </w:rPr>
              <w:t>y la</w:t>
            </w:r>
            <w:r w:rsidRPr="005A2791">
              <w:rPr>
                <w:rFonts w:ascii="Gotham Book" w:hAnsi="Gotham Book"/>
                <w:color w:val="000000"/>
                <w:sz w:val="20"/>
                <w:szCs w:val="20"/>
              </w:rPr>
              <w:t xml:space="preserve"> impunidad</w:t>
            </w:r>
          </w:p>
        </w:tc>
      </w:tr>
      <w:tr w:rsidR="00C55D1E" w:rsidRPr="00581908" w:rsidTr="00057FB6">
        <w:trPr>
          <w:trHeight w:val="227"/>
        </w:trPr>
        <w:tc>
          <w:tcPr>
            <w:tcW w:w="2144" w:type="dxa"/>
            <w:shd w:val="clear" w:color="auto" w:fill="auto"/>
            <w:noWrap/>
          </w:tcPr>
          <w:p w:rsidR="00C55D1E" w:rsidRPr="00581908" w:rsidRDefault="00C55D1E" w:rsidP="00057FB6">
            <w:pPr>
              <w:jc w:val="both"/>
              <w:rPr>
                <w:rFonts w:ascii="Gotham" w:hAnsi="Gotham"/>
                <w:b/>
                <w:bCs/>
                <w:color w:val="000000"/>
              </w:rPr>
            </w:pPr>
          </w:p>
        </w:tc>
        <w:tc>
          <w:tcPr>
            <w:tcW w:w="563" w:type="dxa"/>
            <w:shd w:val="clear" w:color="auto" w:fill="auto"/>
            <w:noWrap/>
          </w:tcPr>
          <w:p w:rsidR="00C55D1E" w:rsidRDefault="00C55D1E" w:rsidP="00057FB6">
            <w:pPr>
              <w:jc w:val="center"/>
              <w:rPr>
                <w:rFonts w:ascii="Gotham" w:hAnsi="Gotham"/>
                <w:color w:val="000000"/>
                <w:sz w:val="20"/>
                <w:szCs w:val="20"/>
              </w:rPr>
            </w:pPr>
            <w:r>
              <w:rPr>
                <w:rFonts w:ascii="Gotham" w:hAnsi="Gotham"/>
                <w:color w:val="000000"/>
                <w:sz w:val="20"/>
                <w:szCs w:val="20"/>
              </w:rPr>
              <w:t>12.</w:t>
            </w:r>
          </w:p>
        </w:tc>
        <w:tc>
          <w:tcPr>
            <w:tcW w:w="6699" w:type="dxa"/>
            <w:gridSpan w:val="2"/>
            <w:shd w:val="clear" w:color="auto" w:fill="auto"/>
            <w:noWrap/>
          </w:tcPr>
          <w:p w:rsidR="00C55D1E" w:rsidRPr="005A2791" w:rsidRDefault="00C55D1E" w:rsidP="00057FB6">
            <w:pPr>
              <w:spacing w:after="120"/>
              <w:rPr>
                <w:rFonts w:ascii="Gotham Book" w:hAnsi="Gotham Book"/>
                <w:color w:val="000000"/>
                <w:sz w:val="20"/>
                <w:szCs w:val="20"/>
              </w:rPr>
            </w:pPr>
            <w:r w:rsidRPr="005A2791">
              <w:rPr>
                <w:rFonts w:ascii="Gotham Book" w:hAnsi="Gotham Book"/>
                <w:color w:val="000000"/>
                <w:sz w:val="20"/>
                <w:szCs w:val="20"/>
              </w:rPr>
              <w:t xml:space="preserve">Promover </w:t>
            </w:r>
            <w:r>
              <w:rPr>
                <w:rFonts w:ascii="Gotham Book" w:hAnsi="Gotham Book"/>
                <w:color w:val="000000"/>
                <w:sz w:val="20"/>
                <w:szCs w:val="20"/>
              </w:rPr>
              <w:t xml:space="preserve">un ejercicio del gasto con </w:t>
            </w:r>
            <w:r w:rsidRPr="005A2791">
              <w:rPr>
                <w:rFonts w:ascii="Gotham Book" w:hAnsi="Gotham Book"/>
                <w:color w:val="000000"/>
                <w:sz w:val="20"/>
                <w:szCs w:val="20"/>
              </w:rPr>
              <w:t>criterios de austeridad y disciplina presupuestaria</w:t>
            </w:r>
            <w:r>
              <w:rPr>
                <w:rFonts w:ascii="Gotham Book" w:hAnsi="Gotham Book"/>
                <w:color w:val="000000"/>
                <w:sz w:val="20"/>
                <w:szCs w:val="20"/>
              </w:rPr>
              <w:t>.</w:t>
            </w:r>
          </w:p>
        </w:tc>
      </w:tr>
      <w:tr w:rsidR="00C55D1E" w:rsidRPr="00581908" w:rsidTr="00057FB6">
        <w:trPr>
          <w:trHeight w:val="227"/>
        </w:trPr>
        <w:tc>
          <w:tcPr>
            <w:tcW w:w="2144" w:type="dxa"/>
            <w:tcBorders>
              <w:bottom w:val="single" w:sz="18" w:space="0" w:color="948A54" w:themeColor="background2" w:themeShade="80"/>
            </w:tcBorders>
            <w:shd w:val="clear" w:color="auto" w:fill="auto"/>
            <w:noWrap/>
          </w:tcPr>
          <w:p w:rsidR="00C55D1E" w:rsidRPr="00581908" w:rsidRDefault="00C55D1E" w:rsidP="00057FB6">
            <w:pPr>
              <w:jc w:val="both"/>
              <w:rPr>
                <w:rFonts w:ascii="Gotham" w:hAnsi="Gotham"/>
                <w:b/>
                <w:bCs/>
                <w:color w:val="000000"/>
              </w:rPr>
            </w:pPr>
          </w:p>
        </w:tc>
        <w:tc>
          <w:tcPr>
            <w:tcW w:w="563" w:type="dxa"/>
            <w:tcBorders>
              <w:bottom w:val="single" w:sz="18" w:space="0" w:color="948A54" w:themeColor="background2" w:themeShade="80"/>
            </w:tcBorders>
            <w:shd w:val="clear" w:color="auto" w:fill="auto"/>
            <w:noWrap/>
          </w:tcPr>
          <w:p w:rsidR="00C55D1E" w:rsidRDefault="00C55D1E" w:rsidP="00057FB6">
            <w:pPr>
              <w:jc w:val="center"/>
              <w:rPr>
                <w:rFonts w:ascii="Gotham" w:hAnsi="Gotham"/>
                <w:color w:val="000000"/>
                <w:sz w:val="20"/>
                <w:szCs w:val="20"/>
              </w:rPr>
            </w:pPr>
            <w:r>
              <w:rPr>
                <w:rFonts w:ascii="Gotham" w:hAnsi="Gotham"/>
                <w:color w:val="000000"/>
                <w:sz w:val="20"/>
                <w:szCs w:val="20"/>
              </w:rPr>
              <w:t>13.</w:t>
            </w:r>
          </w:p>
        </w:tc>
        <w:tc>
          <w:tcPr>
            <w:tcW w:w="6699" w:type="dxa"/>
            <w:gridSpan w:val="2"/>
            <w:tcBorders>
              <w:bottom w:val="single" w:sz="18" w:space="0" w:color="948A54" w:themeColor="background2" w:themeShade="80"/>
            </w:tcBorders>
            <w:shd w:val="clear" w:color="auto" w:fill="auto"/>
            <w:noWrap/>
          </w:tcPr>
          <w:p w:rsidR="00C55D1E" w:rsidRPr="005A2791" w:rsidRDefault="00C55D1E" w:rsidP="00057FB6">
            <w:pPr>
              <w:spacing w:after="120"/>
              <w:rPr>
                <w:rFonts w:ascii="Gotham Book" w:hAnsi="Gotham Book"/>
                <w:color w:val="000000"/>
                <w:sz w:val="20"/>
                <w:szCs w:val="20"/>
              </w:rPr>
            </w:pPr>
            <w:r w:rsidRPr="005A2791">
              <w:rPr>
                <w:rFonts w:ascii="Gotham Book" w:hAnsi="Gotham Book"/>
                <w:color w:val="000000"/>
                <w:sz w:val="20"/>
                <w:szCs w:val="20"/>
              </w:rPr>
              <w:t>Fortalecer la relación con el gobierno federal y los Municipios</w:t>
            </w:r>
          </w:p>
        </w:tc>
      </w:tr>
      <w:tr w:rsidR="00C55D1E" w:rsidRPr="005A2791" w:rsidTr="00057FB6">
        <w:trPr>
          <w:trHeight w:val="227"/>
        </w:trPr>
        <w:tc>
          <w:tcPr>
            <w:tcW w:w="2144" w:type="dxa"/>
            <w:vMerge w:val="restart"/>
            <w:tcBorders>
              <w:top w:val="single" w:sz="18" w:space="0" w:color="948A54" w:themeColor="background2" w:themeShade="80"/>
            </w:tcBorders>
            <w:shd w:val="clear" w:color="auto" w:fill="auto"/>
            <w:noWrap/>
            <w:hideMark/>
          </w:tcPr>
          <w:p w:rsidR="00C55D1E" w:rsidRDefault="00C55D1E" w:rsidP="00057FB6">
            <w:pPr>
              <w:jc w:val="both"/>
              <w:rPr>
                <w:rFonts w:ascii="Gotham" w:hAnsi="Gotham"/>
                <w:b/>
                <w:bCs/>
                <w:color w:val="000000"/>
              </w:rPr>
            </w:pPr>
          </w:p>
          <w:p w:rsidR="00C55D1E" w:rsidRPr="00581908" w:rsidRDefault="00C55D1E" w:rsidP="00057FB6">
            <w:pPr>
              <w:jc w:val="both"/>
              <w:rPr>
                <w:rFonts w:ascii="Gotham" w:hAnsi="Gotham"/>
                <w:b/>
                <w:bCs/>
                <w:color w:val="000000"/>
              </w:rPr>
            </w:pPr>
            <w:r w:rsidRPr="00581908">
              <w:rPr>
                <w:rFonts w:ascii="Gotham" w:hAnsi="Gotham"/>
                <w:b/>
                <w:bCs/>
                <w:color w:val="000000"/>
              </w:rPr>
              <w:t>ESTRATEGIAS</w:t>
            </w:r>
          </w:p>
        </w:tc>
        <w:tc>
          <w:tcPr>
            <w:tcW w:w="563" w:type="dxa"/>
            <w:tcBorders>
              <w:top w:val="single" w:sz="18" w:space="0" w:color="948A54" w:themeColor="background2" w:themeShade="80"/>
            </w:tcBorders>
            <w:shd w:val="clear" w:color="auto" w:fill="auto"/>
            <w:noWrap/>
          </w:tcPr>
          <w:p w:rsidR="00C55D1E" w:rsidRPr="00EB7F98" w:rsidRDefault="00C55D1E" w:rsidP="00057FB6">
            <w:pPr>
              <w:jc w:val="center"/>
              <w:rPr>
                <w:rFonts w:ascii="Gotham" w:hAnsi="Gotham"/>
                <w:color w:val="000000"/>
                <w:sz w:val="20"/>
                <w:szCs w:val="20"/>
              </w:rPr>
            </w:pPr>
            <w:r w:rsidRPr="00EB7F98">
              <w:rPr>
                <w:rFonts w:ascii="Gotham" w:hAnsi="Gotham"/>
                <w:color w:val="000000"/>
                <w:sz w:val="20"/>
                <w:szCs w:val="20"/>
              </w:rPr>
              <w:t>1.1</w:t>
            </w:r>
          </w:p>
        </w:tc>
        <w:tc>
          <w:tcPr>
            <w:tcW w:w="6699" w:type="dxa"/>
            <w:gridSpan w:val="2"/>
            <w:tcBorders>
              <w:top w:val="single" w:sz="18" w:space="0" w:color="948A54" w:themeColor="background2" w:themeShade="80"/>
            </w:tcBorders>
            <w:shd w:val="clear" w:color="auto" w:fill="auto"/>
            <w:noWrap/>
            <w:vAlign w:val="center"/>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Impulsar programas que beneficien a la mujer y a la niñez en condiciones de vulnerabilidad</w:t>
            </w:r>
          </w:p>
        </w:tc>
      </w:tr>
      <w:tr w:rsidR="00C55D1E" w:rsidRPr="005A2791" w:rsidTr="00057FB6">
        <w:trPr>
          <w:trHeight w:val="227"/>
        </w:trPr>
        <w:tc>
          <w:tcPr>
            <w:tcW w:w="2144" w:type="dxa"/>
            <w:vMerge/>
            <w:vAlign w:val="center"/>
          </w:tcPr>
          <w:p w:rsidR="00C55D1E" w:rsidRPr="00EB7F98" w:rsidRDefault="00C55D1E" w:rsidP="00057FB6">
            <w:pPr>
              <w:jc w:val="center"/>
              <w:rPr>
                <w:rFonts w:ascii="Gotham" w:hAnsi="Gotham"/>
                <w:color w:val="000000"/>
                <w:sz w:val="20"/>
                <w:szCs w:val="20"/>
              </w:rPr>
            </w:pPr>
          </w:p>
        </w:tc>
        <w:tc>
          <w:tcPr>
            <w:tcW w:w="563" w:type="dxa"/>
            <w:shd w:val="clear" w:color="auto" w:fill="auto"/>
            <w:noWrap/>
          </w:tcPr>
          <w:p w:rsidR="00C55D1E" w:rsidRPr="00581908" w:rsidRDefault="00C55D1E" w:rsidP="00057FB6">
            <w:pPr>
              <w:jc w:val="center"/>
              <w:rPr>
                <w:rFonts w:ascii="Gotham" w:hAnsi="Gotham"/>
                <w:color w:val="000000"/>
                <w:sz w:val="20"/>
                <w:szCs w:val="20"/>
              </w:rPr>
            </w:pPr>
            <w:r>
              <w:rPr>
                <w:rFonts w:ascii="Gotham" w:hAnsi="Gotham"/>
                <w:color w:val="000000"/>
                <w:sz w:val="20"/>
                <w:szCs w:val="20"/>
              </w:rPr>
              <w:t>1.2</w:t>
            </w:r>
          </w:p>
        </w:tc>
        <w:tc>
          <w:tcPr>
            <w:tcW w:w="6699" w:type="dxa"/>
            <w:gridSpan w:val="2"/>
            <w:shd w:val="clear" w:color="auto" w:fill="auto"/>
            <w:noWrap/>
            <w:vAlign w:val="center"/>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Impulsar obras e infraestructura de servicios básicos en las zonas marginadas</w:t>
            </w:r>
          </w:p>
        </w:tc>
      </w:tr>
      <w:tr w:rsidR="00C55D1E" w:rsidRPr="005A2791" w:rsidTr="00057FB6">
        <w:trPr>
          <w:trHeight w:val="227"/>
        </w:trPr>
        <w:tc>
          <w:tcPr>
            <w:tcW w:w="2144" w:type="dxa"/>
            <w:vMerge/>
            <w:vAlign w:val="center"/>
          </w:tcPr>
          <w:p w:rsidR="00C55D1E" w:rsidRPr="00EB7F98" w:rsidRDefault="00C55D1E" w:rsidP="00057FB6">
            <w:pPr>
              <w:jc w:val="center"/>
              <w:rPr>
                <w:rFonts w:ascii="Gotham" w:hAnsi="Gotham"/>
                <w:color w:val="000000"/>
                <w:sz w:val="20"/>
                <w:szCs w:val="20"/>
              </w:rPr>
            </w:pPr>
          </w:p>
        </w:tc>
        <w:tc>
          <w:tcPr>
            <w:tcW w:w="563" w:type="dxa"/>
            <w:shd w:val="clear" w:color="auto" w:fill="auto"/>
            <w:noWrap/>
          </w:tcPr>
          <w:p w:rsidR="00C55D1E" w:rsidRPr="00581908" w:rsidRDefault="00C55D1E" w:rsidP="00057FB6">
            <w:pPr>
              <w:jc w:val="center"/>
              <w:rPr>
                <w:rFonts w:ascii="Gotham" w:hAnsi="Gotham"/>
                <w:color w:val="000000"/>
                <w:sz w:val="20"/>
                <w:szCs w:val="20"/>
              </w:rPr>
            </w:pPr>
            <w:r>
              <w:rPr>
                <w:rFonts w:ascii="Gotham" w:hAnsi="Gotham"/>
                <w:color w:val="000000"/>
                <w:sz w:val="20"/>
                <w:szCs w:val="20"/>
              </w:rPr>
              <w:t>1.3</w:t>
            </w:r>
          </w:p>
        </w:tc>
        <w:tc>
          <w:tcPr>
            <w:tcW w:w="6699" w:type="dxa"/>
            <w:gridSpan w:val="2"/>
            <w:shd w:val="clear" w:color="auto" w:fill="auto"/>
            <w:noWrap/>
            <w:vAlign w:val="center"/>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Promover apoyos a los grupos indígenas, discapacitados y sectores vulnerables</w:t>
            </w:r>
          </w:p>
        </w:tc>
      </w:tr>
      <w:tr w:rsidR="00C55D1E" w:rsidRPr="005A2791" w:rsidTr="00057FB6">
        <w:trPr>
          <w:trHeight w:val="227"/>
        </w:trPr>
        <w:tc>
          <w:tcPr>
            <w:tcW w:w="2144" w:type="dxa"/>
            <w:vMerge/>
            <w:vAlign w:val="center"/>
          </w:tcPr>
          <w:p w:rsidR="00C55D1E" w:rsidRPr="00EB7F98" w:rsidRDefault="00C55D1E" w:rsidP="00057FB6">
            <w:pPr>
              <w:jc w:val="center"/>
              <w:rPr>
                <w:rFonts w:ascii="Gotham" w:hAnsi="Gotham"/>
                <w:color w:val="000000"/>
                <w:sz w:val="20"/>
                <w:szCs w:val="20"/>
              </w:rPr>
            </w:pPr>
          </w:p>
        </w:tc>
        <w:tc>
          <w:tcPr>
            <w:tcW w:w="563" w:type="dxa"/>
            <w:shd w:val="clear" w:color="auto" w:fill="auto"/>
            <w:noWrap/>
          </w:tcPr>
          <w:p w:rsidR="00C55D1E" w:rsidRPr="00581908" w:rsidRDefault="00C55D1E" w:rsidP="00057FB6">
            <w:pPr>
              <w:jc w:val="center"/>
              <w:rPr>
                <w:rFonts w:ascii="Gotham" w:hAnsi="Gotham"/>
                <w:color w:val="000000"/>
                <w:sz w:val="20"/>
                <w:szCs w:val="20"/>
              </w:rPr>
            </w:pPr>
            <w:r>
              <w:rPr>
                <w:rFonts w:ascii="Gotham" w:hAnsi="Gotham"/>
                <w:color w:val="000000"/>
                <w:sz w:val="20"/>
                <w:szCs w:val="20"/>
              </w:rPr>
              <w:t>2.1</w:t>
            </w:r>
          </w:p>
        </w:tc>
        <w:tc>
          <w:tcPr>
            <w:tcW w:w="6699" w:type="dxa"/>
            <w:gridSpan w:val="2"/>
            <w:shd w:val="clear" w:color="auto" w:fill="auto"/>
            <w:noWrap/>
            <w:vAlign w:val="center"/>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Promover becas y apoyos para incorporar a la juventud al sistema educativo</w:t>
            </w:r>
            <w:r>
              <w:rPr>
                <w:rFonts w:ascii="Gotham Book" w:hAnsi="Gotham Book"/>
                <w:color w:val="000000"/>
                <w:sz w:val="20"/>
                <w:szCs w:val="20"/>
              </w:rPr>
              <w:t xml:space="preserve"> y la modernización de las escuelas.</w:t>
            </w:r>
          </w:p>
        </w:tc>
      </w:tr>
      <w:tr w:rsidR="00C55D1E" w:rsidRPr="005A2791" w:rsidTr="00057FB6">
        <w:trPr>
          <w:trHeight w:val="227"/>
        </w:trPr>
        <w:tc>
          <w:tcPr>
            <w:tcW w:w="2144" w:type="dxa"/>
            <w:vMerge/>
            <w:vAlign w:val="center"/>
          </w:tcPr>
          <w:p w:rsidR="00C55D1E" w:rsidRPr="00EB7F98" w:rsidRDefault="00C55D1E" w:rsidP="00057FB6">
            <w:pPr>
              <w:jc w:val="center"/>
              <w:rPr>
                <w:rFonts w:ascii="Gotham" w:hAnsi="Gotham"/>
                <w:color w:val="000000"/>
                <w:sz w:val="20"/>
                <w:szCs w:val="20"/>
              </w:rPr>
            </w:pPr>
          </w:p>
        </w:tc>
        <w:tc>
          <w:tcPr>
            <w:tcW w:w="563" w:type="dxa"/>
            <w:shd w:val="clear" w:color="auto" w:fill="auto"/>
            <w:noWrap/>
          </w:tcPr>
          <w:p w:rsidR="00C55D1E" w:rsidRPr="00581908" w:rsidRDefault="00C55D1E" w:rsidP="00057FB6">
            <w:pPr>
              <w:jc w:val="center"/>
              <w:rPr>
                <w:rFonts w:ascii="Gotham" w:hAnsi="Gotham"/>
                <w:color w:val="000000"/>
                <w:sz w:val="20"/>
                <w:szCs w:val="20"/>
              </w:rPr>
            </w:pPr>
            <w:r>
              <w:rPr>
                <w:rFonts w:ascii="Gotham" w:hAnsi="Gotham"/>
                <w:color w:val="000000"/>
                <w:sz w:val="20"/>
                <w:szCs w:val="20"/>
              </w:rPr>
              <w:t>2.2</w:t>
            </w:r>
          </w:p>
        </w:tc>
        <w:tc>
          <w:tcPr>
            <w:tcW w:w="6699" w:type="dxa"/>
            <w:gridSpan w:val="2"/>
            <w:shd w:val="clear" w:color="auto" w:fill="auto"/>
            <w:noWrap/>
            <w:vAlign w:val="center"/>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Capacitar y actualizar a las y los maestros, para fortalecer la calidad de la educación en todos los niveles</w:t>
            </w:r>
          </w:p>
        </w:tc>
      </w:tr>
      <w:tr w:rsidR="00C55D1E" w:rsidRPr="005A2791" w:rsidTr="00057FB6">
        <w:trPr>
          <w:trHeight w:val="227"/>
        </w:trPr>
        <w:tc>
          <w:tcPr>
            <w:tcW w:w="2144" w:type="dxa"/>
            <w:vMerge/>
            <w:vAlign w:val="center"/>
          </w:tcPr>
          <w:p w:rsidR="00C55D1E" w:rsidRPr="00EB7F98" w:rsidRDefault="00C55D1E" w:rsidP="00057FB6">
            <w:pPr>
              <w:jc w:val="center"/>
              <w:rPr>
                <w:rFonts w:ascii="Gotham" w:hAnsi="Gotham"/>
                <w:color w:val="000000"/>
                <w:sz w:val="20"/>
                <w:szCs w:val="20"/>
              </w:rPr>
            </w:pPr>
          </w:p>
        </w:tc>
        <w:tc>
          <w:tcPr>
            <w:tcW w:w="563" w:type="dxa"/>
            <w:shd w:val="clear" w:color="auto" w:fill="auto"/>
            <w:noWrap/>
          </w:tcPr>
          <w:p w:rsidR="00C55D1E" w:rsidRPr="00581908" w:rsidRDefault="00C55D1E" w:rsidP="00057FB6">
            <w:pPr>
              <w:jc w:val="center"/>
              <w:rPr>
                <w:rFonts w:ascii="Gotham" w:hAnsi="Gotham"/>
                <w:color w:val="000000"/>
                <w:sz w:val="20"/>
                <w:szCs w:val="20"/>
              </w:rPr>
            </w:pPr>
            <w:r>
              <w:rPr>
                <w:rFonts w:ascii="Gotham" w:hAnsi="Gotham"/>
                <w:color w:val="000000"/>
                <w:sz w:val="20"/>
                <w:szCs w:val="20"/>
              </w:rPr>
              <w:t>3.1</w:t>
            </w:r>
          </w:p>
        </w:tc>
        <w:tc>
          <w:tcPr>
            <w:tcW w:w="6699" w:type="dxa"/>
            <w:gridSpan w:val="2"/>
            <w:shd w:val="clear" w:color="auto" w:fill="auto"/>
            <w:noWrap/>
            <w:vAlign w:val="center"/>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Impulsar programas que permitan brindarle a la juventud las oportunidades laborales y educativas para un mejor futuro</w:t>
            </w:r>
          </w:p>
        </w:tc>
      </w:tr>
      <w:tr w:rsidR="00C55D1E" w:rsidRPr="005A2791" w:rsidTr="00057FB6">
        <w:trPr>
          <w:trHeight w:val="227"/>
        </w:trPr>
        <w:tc>
          <w:tcPr>
            <w:tcW w:w="2144" w:type="dxa"/>
            <w:vMerge/>
            <w:vAlign w:val="center"/>
          </w:tcPr>
          <w:p w:rsidR="00C55D1E" w:rsidRPr="00EB7F98" w:rsidRDefault="00C55D1E" w:rsidP="00057FB6">
            <w:pPr>
              <w:jc w:val="center"/>
              <w:rPr>
                <w:rFonts w:ascii="Gotham" w:hAnsi="Gotham"/>
                <w:color w:val="000000"/>
                <w:sz w:val="20"/>
                <w:szCs w:val="20"/>
              </w:rPr>
            </w:pPr>
          </w:p>
        </w:tc>
        <w:tc>
          <w:tcPr>
            <w:tcW w:w="563" w:type="dxa"/>
            <w:shd w:val="clear" w:color="auto" w:fill="auto"/>
            <w:noWrap/>
          </w:tcPr>
          <w:p w:rsidR="00C55D1E" w:rsidRPr="00581908" w:rsidRDefault="00C55D1E" w:rsidP="00057FB6">
            <w:pPr>
              <w:jc w:val="center"/>
              <w:rPr>
                <w:rFonts w:ascii="Gotham" w:hAnsi="Gotham"/>
                <w:color w:val="000000"/>
                <w:sz w:val="20"/>
                <w:szCs w:val="20"/>
              </w:rPr>
            </w:pPr>
            <w:r>
              <w:rPr>
                <w:rFonts w:ascii="Gotham" w:hAnsi="Gotham"/>
                <w:color w:val="000000"/>
                <w:sz w:val="20"/>
                <w:szCs w:val="20"/>
              </w:rPr>
              <w:t>3.2</w:t>
            </w:r>
          </w:p>
        </w:tc>
        <w:tc>
          <w:tcPr>
            <w:tcW w:w="6699" w:type="dxa"/>
            <w:gridSpan w:val="2"/>
            <w:shd w:val="clear" w:color="auto" w:fill="auto"/>
            <w:noWrap/>
            <w:vAlign w:val="center"/>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Fomentar el deporte para contribuir a una vida saludable y descubrir los talentos</w:t>
            </w:r>
          </w:p>
        </w:tc>
      </w:tr>
      <w:tr w:rsidR="00C55D1E" w:rsidRPr="005A2791" w:rsidTr="00057FB6">
        <w:trPr>
          <w:trHeight w:val="227"/>
        </w:trPr>
        <w:tc>
          <w:tcPr>
            <w:tcW w:w="2144" w:type="dxa"/>
            <w:vMerge/>
            <w:vAlign w:val="center"/>
          </w:tcPr>
          <w:p w:rsidR="00C55D1E" w:rsidRPr="00EB7F98" w:rsidRDefault="00C55D1E" w:rsidP="00057FB6">
            <w:pPr>
              <w:jc w:val="both"/>
              <w:rPr>
                <w:rFonts w:ascii="Gotham" w:hAnsi="Gotham"/>
                <w:color w:val="000000"/>
                <w:sz w:val="20"/>
                <w:szCs w:val="20"/>
              </w:rPr>
            </w:pPr>
          </w:p>
        </w:tc>
        <w:tc>
          <w:tcPr>
            <w:tcW w:w="563" w:type="dxa"/>
            <w:shd w:val="clear" w:color="auto" w:fill="auto"/>
            <w:noWrap/>
          </w:tcPr>
          <w:p w:rsidR="00C55D1E" w:rsidRPr="00581908" w:rsidRDefault="00C55D1E" w:rsidP="00057FB6">
            <w:pPr>
              <w:jc w:val="both"/>
              <w:rPr>
                <w:rFonts w:ascii="Gotham" w:hAnsi="Gotham"/>
                <w:color w:val="000000"/>
                <w:sz w:val="20"/>
                <w:szCs w:val="20"/>
              </w:rPr>
            </w:pPr>
            <w:r>
              <w:rPr>
                <w:rFonts w:ascii="Gotham" w:hAnsi="Gotham"/>
                <w:color w:val="000000"/>
                <w:sz w:val="20"/>
                <w:szCs w:val="20"/>
              </w:rPr>
              <w:t>4.1</w:t>
            </w:r>
          </w:p>
        </w:tc>
        <w:tc>
          <w:tcPr>
            <w:tcW w:w="6699" w:type="dxa"/>
            <w:gridSpan w:val="2"/>
            <w:shd w:val="clear" w:color="auto" w:fill="auto"/>
            <w:noWrap/>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Impulsar campañas preventivas y de atención integral de la salud familiar en todos los municipios.</w:t>
            </w:r>
          </w:p>
        </w:tc>
      </w:tr>
      <w:tr w:rsidR="00C55D1E" w:rsidRPr="005A2791" w:rsidTr="00057FB6">
        <w:trPr>
          <w:trHeight w:val="227"/>
        </w:trPr>
        <w:tc>
          <w:tcPr>
            <w:tcW w:w="2144" w:type="dxa"/>
            <w:vMerge/>
            <w:vAlign w:val="center"/>
          </w:tcPr>
          <w:p w:rsidR="00C55D1E" w:rsidRPr="00EB7F98" w:rsidRDefault="00C55D1E" w:rsidP="00057FB6">
            <w:pPr>
              <w:jc w:val="center"/>
              <w:rPr>
                <w:rFonts w:ascii="Gotham" w:hAnsi="Gotham"/>
                <w:color w:val="000000"/>
                <w:sz w:val="20"/>
                <w:szCs w:val="20"/>
              </w:rPr>
            </w:pPr>
          </w:p>
        </w:tc>
        <w:tc>
          <w:tcPr>
            <w:tcW w:w="563" w:type="dxa"/>
            <w:shd w:val="clear" w:color="auto" w:fill="auto"/>
            <w:noWrap/>
          </w:tcPr>
          <w:p w:rsidR="00C55D1E" w:rsidRDefault="00C55D1E" w:rsidP="00057FB6">
            <w:pPr>
              <w:jc w:val="center"/>
              <w:rPr>
                <w:rFonts w:ascii="Gotham" w:hAnsi="Gotham"/>
                <w:color w:val="000000"/>
                <w:sz w:val="20"/>
                <w:szCs w:val="20"/>
              </w:rPr>
            </w:pPr>
            <w:r>
              <w:rPr>
                <w:rFonts w:ascii="Gotham" w:hAnsi="Gotham"/>
                <w:color w:val="000000"/>
                <w:sz w:val="20"/>
                <w:szCs w:val="20"/>
              </w:rPr>
              <w:t>4.2</w:t>
            </w:r>
          </w:p>
        </w:tc>
        <w:tc>
          <w:tcPr>
            <w:tcW w:w="6699" w:type="dxa"/>
            <w:gridSpan w:val="2"/>
            <w:shd w:val="clear" w:color="auto" w:fill="auto"/>
            <w:noWrap/>
            <w:vAlign w:val="center"/>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Incrementar los servicios médicos y hospitalarios en las comunidades de alta marginación y pobreza</w:t>
            </w:r>
          </w:p>
        </w:tc>
      </w:tr>
      <w:tr w:rsidR="00C55D1E" w:rsidRPr="005A2791" w:rsidTr="00057FB6">
        <w:trPr>
          <w:trHeight w:val="227"/>
        </w:trPr>
        <w:tc>
          <w:tcPr>
            <w:tcW w:w="2144" w:type="dxa"/>
            <w:vMerge/>
            <w:vAlign w:val="center"/>
          </w:tcPr>
          <w:p w:rsidR="00C55D1E" w:rsidRPr="00EB7F98" w:rsidRDefault="00C55D1E" w:rsidP="00057FB6">
            <w:pPr>
              <w:jc w:val="center"/>
              <w:rPr>
                <w:rFonts w:ascii="Gotham" w:hAnsi="Gotham"/>
                <w:color w:val="000000"/>
                <w:sz w:val="20"/>
                <w:szCs w:val="20"/>
              </w:rPr>
            </w:pPr>
          </w:p>
        </w:tc>
        <w:tc>
          <w:tcPr>
            <w:tcW w:w="563" w:type="dxa"/>
            <w:shd w:val="clear" w:color="auto" w:fill="auto"/>
            <w:noWrap/>
          </w:tcPr>
          <w:p w:rsidR="00C55D1E" w:rsidRPr="00581908" w:rsidRDefault="00C55D1E" w:rsidP="00057FB6">
            <w:pPr>
              <w:jc w:val="center"/>
              <w:rPr>
                <w:rFonts w:ascii="Gotham" w:hAnsi="Gotham"/>
                <w:color w:val="000000"/>
                <w:sz w:val="20"/>
                <w:szCs w:val="20"/>
              </w:rPr>
            </w:pPr>
            <w:r>
              <w:rPr>
                <w:rFonts w:ascii="Gotham" w:hAnsi="Gotham"/>
                <w:color w:val="000000"/>
                <w:sz w:val="20"/>
                <w:szCs w:val="20"/>
              </w:rPr>
              <w:t>5.1</w:t>
            </w:r>
          </w:p>
        </w:tc>
        <w:tc>
          <w:tcPr>
            <w:tcW w:w="6699" w:type="dxa"/>
            <w:gridSpan w:val="2"/>
            <w:shd w:val="clear" w:color="auto" w:fill="auto"/>
            <w:noWrap/>
            <w:vAlign w:val="center"/>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Impulsar programas y apoyos a las mujeres víctimas de violencia y en condiciones vulnerables</w:t>
            </w:r>
          </w:p>
        </w:tc>
      </w:tr>
      <w:tr w:rsidR="00C55D1E" w:rsidRPr="005A2791" w:rsidTr="00057FB6">
        <w:trPr>
          <w:trHeight w:val="227"/>
        </w:trPr>
        <w:tc>
          <w:tcPr>
            <w:tcW w:w="2144" w:type="dxa"/>
            <w:vMerge/>
            <w:vAlign w:val="center"/>
          </w:tcPr>
          <w:p w:rsidR="00C55D1E" w:rsidRPr="00EB7F98" w:rsidRDefault="00C55D1E" w:rsidP="00057FB6">
            <w:pPr>
              <w:jc w:val="center"/>
              <w:rPr>
                <w:rFonts w:ascii="Gotham" w:hAnsi="Gotham"/>
                <w:color w:val="000000"/>
                <w:sz w:val="20"/>
                <w:szCs w:val="20"/>
              </w:rPr>
            </w:pPr>
          </w:p>
        </w:tc>
        <w:tc>
          <w:tcPr>
            <w:tcW w:w="563" w:type="dxa"/>
            <w:shd w:val="clear" w:color="auto" w:fill="auto"/>
            <w:noWrap/>
          </w:tcPr>
          <w:p w:rsidR="00C55D1E" w:rsidRPr="00581908" w:rsidRDefault="00C55D1E" w:rsidP="00057FB6">
            <w:pPr>
              <w:jc w:val="center"/>
              <w:rPr>
                <w:rFonts w:ascii="Gotham" w:hAnsi="Gotham"/>
                <w:color w:val="000000"/>
                <w:sz w:val="20"/>
                <w:szCs w:val="20"/>
              </w:rPr>
            </w:pPr>
            <w:r>
              <w:rPr>
                <w:rFonts w:ascii="Gotham" w:hAnsi="Gotham"/>
                <w:color w:val="000000"/>
                <w:sz w:val="20"/>
                <w:szCs w:val="20"/>
              </w:rPr>
              <w:t>6.1</w:t>
            </w:r>
          </w:p>
        </w:tc>
        <w:tc>
          <w:tcPr>
            <w:tcW w:w="6699" w:type="dxa"/>
            <w:gridSpan w:val="2"/>
            <w:shd w:val="clear" w:color="auto" w:fill="auto"/>
            <w:noWrap/>
            <w:vAlign w:val="center"/>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Impulsar programas y apoyos que beneficien a las actividades del campo</w:t>
            </w:r>
          </w:p>
        </w:tc>
      </w:tr>
      <w:tr w:rsidR="00C55D1E" w:rsidRPr="005A2791" w:rsidTr="00057FB6">
        <w:trPr>
          <w:trHeight w:val="227"/>
        </w:trPr>
        <w:tc>
          <w:tcPr>
            <w:tcW w:w="2144" w:type="dxa"/>
            <w:vMerge/>
            <w:vAlign w:val="center"/>
          </w:tcPr>
          <w:p w:rsidR="00C55D1E" w:rsidRPr="00EB7F98" w:rsidRDefault="00C55D1E" w:rsidP="00057FB6">
            <w:pPr>
              <w:jc w:val="center"/>
              <w:rPr>
                <w:rFonts w:ascii="Gotham" w:hAnsi="Gotham"/>
                <w:color w:val="000000"/>
                <w:sz w:val="20"/>
                <w:szCs w:val="20"/>
              </w:rPr>
            </w:pPr>
          </w:p>
        </w:tc>
        <w:tc>
          <w:tcPr>
            <w:tcW w:w="563" w:type="dxa"/>
            <w:shd w:val="clear" w:color="auto" w:fill="auto"/>
            <w:noWrap/>
          </w:tcPr>
          <w:p w:rsidR="00C55D1E" w:rsidRPr="004346D7" w:rsidRDefault="00C55D1E" w:rsidP="00057FB6">
            <w:pPr>
              <w:jc w:val="center"/>
              <w:rPr>
                <w:rFonts w:ascii="Gotham" w:hAnsi="Gotham"/>
                <w:color w:val="000000"/>
                <w:sz w:val="20"/>
                <w:szCs w:val="20"/>
              </w:rPr>
            </w:pPr>
            <w:r w:rsidRPr="004346D7">
              <w:rPr>
                <w:rFonts w:ascii="Gotham" w:hAnsi="Gotham"/>
                <w:color w:val="000000"/>
                <w:sz w:val="20"/>
                <w:szCs w:val="20"/>
              </w:rPr>
              <w:t>6.2</w:t>
            </w:r>
          </w:p>
        </w:tc>
        <w:tc>
          <w:tcPr>
            <w:tcW w:w="6699" w:type="dxa"/>
            <w:gridSpan w:val="2"/>
            <w:shd w:val="clear" w:color="auto" w:fill="auto"/>
            <w:noWrap/>
            <w:vAlign w:val="center"/>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Promover programas productivos, de reconversión y de reforestación</w:t>
            </w:r>
          </w:p>
        </w:tc>
      </w:tr>
      <w:tr w:rsidR="00C55D1E" w:rsidRPr="005A2791" w:rsidTr="00057FB6">
        <w:trPr>
          <w:trHeight w:val="227"/>
        </w:trPr>
        <w:tc>
          <w:tcPr>
            <w:tcW w:w="2144" w:type="dxa"/>
            <w:vMerge/>
            <w:vAlign w:val="center"/>
          </w:tcPr>
          <w:p w:rsidR="00C55D1E" w:rsidRPr="00EB7F98" w:rsidRDefault="00C55D1E" w:rsidP="00057FB6">
            <w:pPr>
              <w:jc w:val="center"/>
              <w:rPr>
                <w:rFonts w:ascii="Gotham" w:hAnsi="Gotham"/>
                <w:color w:val="000000"/>
                <w:sz w:val="20"/>
                <w:szCs w:val="20"/>
              </w:rPr>
            </w:pPr>
          </w:p>
        </w:tc>
        <w:tc>
          <w:tcPr>
            <w:tcW w:w="563" w:type="dxa"/>
            <w:shd w:val="clear" w:color="auto" w:fill="auto"/>
            <w:noWrap/>
          </w:tcPr>
          <w:p w:rsidR="00C55D1E" w:rsidRDefault="00C55D1E" w:rsidP="00057FB6">
            <w:pPr>
              <w:jc w:val="center"/>
              <w:rPr>
                <w:rFonts w:ascii="Gotham" w:hAnsi="Gotham"/>
                <w:color w:val="000000"/>
                <w:sz w:val="20"/>
                <w:szCs w:val="20"/>
              </w:rPr>
            </w:pPr>
            <w:r>
              <w:rPr>
                <w:rFonts w:ascii="Gotham" w:hAnsi="Gotham"/>
                <w:color w:val="000000"/>
                <w:sz w:val="20"/>
                <w:szCs w:val="20"/>
              </w:rPr>
              <w:t>6.3</w:t>
            </w:r>
          </w:p>
        </w:tc>
        <w:tc>
          <w:tcPr>
            <w:tcW w:w="6699" w:type="dxa"/>
            <w:gridSpan w:val="2"/>
            <w:shd w:val="clear" w:color="auto" w:fill="auto"/>
            <w:noWrap/>
            <w:vAlign w:val="center"/>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 xml:space="preserve">Impulsar programas y apoyos </w:t>
            </w:r>
            <w:r>
              <w:rPr>
                <w:rFonts w:ascii="Gotham Book" w:hAnsi="Gotham Book"/>
                <w:color w:val="000000"/>
                <w:sz w:val="20"/>
                <w:szCs w:val="20"/>
              </w:rPr>
              <w:t>a</w:t>
            </w:r>
            <w:r w:rsidRPr="005A2791">
              <w:rPr>
                <w:rFonts w:ascii="Gotham Book" w:hAnsi="Gotham Book"/>
                <w:color w:val="000000"/>
                <w:sz w:val="20"/>
                <w:szCs w:val="20"/>
              </w:rPr>
              <w:t>l sector pesquero</w:t>
            </w:r>
          </w:p>
        </w:tc>
      </w:tr>
      <w:tr w:rsidR="00C55D1E" w:rsidRPr="005A2791" w:rsidTr="00057FB6">
        <w:trPr>
          <w:trHeight w:val="227"/>
        </w:trPr>
        <w:tc>
          <w:tcPr>
            <w:tcW w:w="2144" w:type="dxa"/>
            <w:vMerge/>
            <w:vAlign w:val="center"/>
            <w:hideMark/>
          </w:tcPr>
          <w:p w:rsidR="00C55D1E" w:rsidRPr="00EB7F98" w:rsidRDefault="00C55D1E" w:rsidP="00057FB6">
            <w:pPr>
              <w:jc w:val="center"/>
              <w:rPr>
                <w:rFonts w:ascii="Gotham" w:hAnsi="Gotham"/>
                <w:color w:val="000000"/>
                <w:sz w:val="20"/>
                <w:szCs w:val="20"/>
              </w:rPr>
            </w:pPr>
          </w:p>
        </w:tc>
        <w:tc>
          <w:tcPr>
            <w:tcW w:w="563" w:type="dxa"/>
            <w:shd w:val="clear" w:color="auto" w:fill="auto"/>
            <w:noWrap/>
          </w:tcPr>
          <w:p w:rsidR="00C55D1E" w:rsidRPr="00581908" w:rsidRDefault="00C55D1E" w:rsidP="00057FB6">
            <w:pPr>
              <w:jc w:val="center"/>
              <w:rPr>
                <w:rFonts w:ascii="Gotham" w:hAnsi="Gotham"/>
                <w:color w:val="000000"/>
                <w:sz w:val="20"/>
                <w:szCs w:val="20"/>
              </w:rPr>
            </w:pPr>
            <w:r>
              <w:rPr>
                <w:rFonts w:ascii="Gotham" w:hAnsi="Gotham"/>
                <w:color w:val="000000"/>
                <w:sz w:val="20"/>
                <w:szCs w:val="20"/>
              </w:rPr>
              <w:t>7.1</w:t>
            </w:r>
          </w:p>
        </w:tc>
        <w:tc>
          <w:tcPr>
            <w:tcW w:w="6699" w:type="dxa"/>
            <w:gridSpan w:val="2"/>
            <w:shd w:val="clear" w:color="auto" w:fill="auto"/>
            <w:noWrap/>
            <w:vAlign w:val="center"/>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 xml:space="preserve"> Fomentar las rutas y atractivos turísticos poco conocidos en la entidad</w:t>
            </w:r>
          </w:p>
        </w:tc>
      </w:tr>
      <w:tr w:rsidR="00C55D1E" w:rsidRPr="005A2791" w:rsidTr="00057FB6">
        <w:trPr>
          <w:trHeight w:val="227"/>
        </w:trPr>
        <w:tc>
          <w:tcPr>
            <w:tcW w:w="2144" w:type="dxa"/>
            <w:vMerge/>
            <w:vAlign w:val="center"/>
            <w:hideMark/>
          </w:tcPr>
          <w:p w:rsidR="00C55D1E" w:rsidRPr="00EB7F98" w:rsidRDefault="00C55D1E" w:rsidP="00057FB6">
            <w:pPr>
              <w:jc w:val="center"/>
              <w:rPr>
                <w:rFonts w:ascii="Gotham" w:hAnsi="Gotham"/>
                <w:color w:val="000000"/>
                <w:sz w:val="20"/>
                <w:szCs w:val="20"/>
              </w:rPr>
            </w:pPr>
          </w:p>
        </w:tc>
        <w:tc>
          <w:tcPr>
            <w:tcW w:w="563" w:type="dxa"/>
            <w:shd w:val="clear" w:color="auto" w:fill="auto"/>
            <w:noWrap/>
          </w:tcPr>
          <w:p w:rsidR="00C55D1E" w:rsidRPr="00581908" w:rsidRDefault="00C55D1E" w:rsidP="00057FB6">
            <w:pPr>
              <w:jc w:val="center"/>
              <w:rPr>
                <w:rFonts w:ascii="Gotham" w:hAnsi="Gotham"/>
                <w:color w:val="000000"/>
                <w:sz w:val="20"/>
                <w:szCs w:val="20"/>
              </w:rPr>
            </w:pPr>
            <w:r>
              <w:rPr>
                <w:rFonts w:ascii="Gotham" w:hAnsi="Gotham"/>
                <w:color w:val="000000"/>
                <w:sz w:val="20"/>
                <w:szCs w:val="20"/>
              </w:rPr>
              <w:t>7.2</w:t>
            </w:r>
          </w:p>
        </w:tc>
        <w:tc>
          <w:tcPr>
            <w:tcW w:w="6699" w:type="dxa"/>
            <w:gridSpan w:val="2"/>
            <w:shd w:val="clear" w:color="auto" w:fill="auto"/>
            <w:noWrap/>
            <w:vAlign w:val="center"/>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 xml:space="preserve">Impulsar un turismo estatal </w:t>
            </w:r>
            <w:r>
              <w:rPr>
                <w:rFonts w:ascii="Gotham Book" w:hAnsi="Gotham Book"/>
                <w:color w:val="000000"/>
                <w:sz w:val="20"/>
                <w:szCs w:val="20"/>
              </w:rPr>
              <w:t>c</w:t>
            </w:r>
            <w:r w:rsidRPr="005A2791">
              <w:rPr>
                <w:rFonts w:ascii="Gotham Book" w:hAnsi="Gotham Book"/>
                <w:color w:val="000000"/>
                <w:sz w:val="20"/>
                <w:szCs w:val="20"/>
              </w:rPr>
              <w:t>on mejores servicios</w:t>
            </w:r>
            <w:r>
              <w:rPr>
                <w:rFonts w:ascii="Gotham Book" w:hAnsi="Gotham Book"/>
                <w:color w:val="000000"/>
                <w:sz w:val="20"/>
                <w:szCs w:val="20"/>
              </w:rPr>
              <w:t xml:space="preserve"> e infraestructura</w:t>
            </w:r>
            <w:r w:rsidRPr="005A2791">
              <w:rPr>
                <w:rFonts w:ascii="Gotham Book" w:hAnsi="Gotham Book"/>
                <w:color w:val="000000"/>
                <w:sz w:val="20"/>
                <w:szCs w:val="20"/>
              </w:rPr>
              <w:t>.</w:t>
            </w:r>
          </w:p>
        </w:tc>
      </w:tr>
      <w:tr w:rsidR="00C55D1E" w:rsidRPr="005A2791" w:rsidTr="00057FB6">
        <w:trPr>
          <w:trHeight w:val="227"/>
        </w:trPr>
        <w:tc>
          <w:tcPr>
            <w:tcW w:w="2144" w:type="dxa"/>
            <w:vMerge/>
            <w:vAlign w:val="center"/>
            <w:hideMark/>
          </w:tcPr>
          <w:p w:rsidR="00C55D1E" w:rsidRPr="00EB7F98" w:rsidRDefault="00C55D1E" w:rsidP="00057FB6">
            <w:pPr>
              <w:jc w:val="center"/>
              <w:rPr>
                <w:rFonts w:ascii="Gotham" w:hAnsi="Gotham"/>
                <w:color w:val="000000"/>
                <w:sz w:val="20"/>
                <w:szCs w:val="20"/>
              </w:rPr>
            </w:pPr>
          </w:p>
        </w:tc>
        <w:tc>
          <w:tcPr>
            <w:tcW w:w="563" w:type="dxa"/>
            <w:shd w:val="clear" w:color="auto" w:fill="auto"/>
            <w:noWrap/>
          </w:tcPr>
          <w:p w:rsidR="00C55D1E" w:rsidRPr="00581908" w:rsidRDefault="00C55D1E" w:rsidP="00057FB6">
            <w:pPr>
              <w:jc w:val="center"/>
              <w:rPr>
                <w:rFonts w:ascii="Gotham" w:hAnsi="Gotham"/>
                <w:color w:val="000000"/>
                <w:sz w:val="20"/>
                <w:szCs w:val="20"/>
              </w:rPr>
            </w:pPr>
            <w:r>
              <w:rPr>
                <w:rFonts w:ascii="Gotham" w:hAnsi="Gotham"/>
                <w:color w:val="000000"/>
                <w:sz w:val="20"/>
                <w:szCs w:val="20"/>
              </w:rPr>
              <w:t>8.1</w:t>
            </w:r>
          </w:p>
        </w:tc>
        <w:tc>
          <w:tcPr>
            <w:tcW w:w="6699" w:type="dxa"/>
            <w:gridSpan w:val="2"/>
            <w:shd w:val="clear" w:color="auto" w:fill="auto"/>
            <w:noWrap/>
            <w:vAlign w:val="center"/>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 xml:space="preserve">Rehabilitar, ampliar y mejorar la red carretera y los caminos </w:t>
            </w:r>
            <w:r>
              <w:rPr>
                <w:rFonts w:ascii="Gotham Book" w:hAnsi="Gotham Book"/>
                <w:color w:val="000000"/>
                <w:sz w:val="20"/>
                <w:szCs w:val="20"/>
              </w:rPr>
              <w:t>rurales</w:t>
            </w:r>
            <w:r w:rsidRPr="005A2791">
              <w:rPr>
                <w:rFonts w:ascii="Gotham Book" w:hAnsi="Gotham Book"/>
                <w:color w:val="000000"/>
                <w:sz w:val="20"/>
                <w:szCs w:val="20"/>
              </w:rPr>
              <w:t xml:space="preserve"> en los municipios más apartados</w:t>
            </w:r>
          </w:p>
        </w:tc>
      </w:tr>
      <w:tr w:rsidR="00C55D1E" w:rsidRPr="005A2791" w:rsidTr="00057FB6">
        <w:trPr>
          <w:trHeight w:val="227"/>
        </w:trPr>
        <w:tc>
          <w:tcPr>
            <w:tcW w:w="2144" w:type="dxa"/>
            <w:vMerge/>
            <w:vAlign w:val="center"/>
            <w:hideMark/>
          </w:tcPr>
          <w:p w:rsidR="00C55D1E" w:rsidRPr="00EB7F98" w:rsidRDefault="00C55D1E" w:rsidP="00057FB6">
            <w:pPr>
              <w:jc w:val="center"/>
              <w:rPr>
                <w:rFonts w:ascii="Gotham" w:hAnsi="Gotham"/>
                <w:color w:val="000000"/>
                <w:sz w:val="20"/>
                <w:szCs w:val="20"/>
              </w:rPr>
            </w:pPr>
          </w:p>
        </w:tc>
        <w:tc>
          <w:tcPr>
            <w:tcW w:w="563" w:type="dxa"/>
            <w:shd w:val="clear" w:color="auto" w:fill="auto"/>
            <w:noWrap/>
          </w:tcPr>
          <w:p w:rsidR="00C55D1E" w:rsidRPr="00581908" w:rsidRDefault="00C55D1E" w:rsidP="00057FB6">
            <w:pPr>
              <w:jc w:val="center"/>
              <w:rPr>
                <w:rFonts w:ascii="Gotham" w:hAnsi="Gotham"/>
                <w:color w:val="000000"/>
                <w:sz w:val="20"/>
                <w:szCs w:val="20"/>
              </w:rPr>
            </w:pPr>
            <w:r>
              <w:rPr>
                <w:rFonts w:ascii="Gotham" w:hAnsi="Gotham"/>
                <w:color w:val="000000"/>
                <w:sz w:val="20"/>
                <w:szCs w:val="20"/>
              </w:rPr>
              <w:t>9.1</w:t>
            </w:r>
          </w:p>
        </w:tc>
        <w:tc>
          <w:tcPr>
            <w:tcW w:w="6699" w:type="dxa"/>
            <w:gridSpan w:val="2"/>
            <w:shd w:val="clear" w:color="auto" w:fill="auto"/>
            <w:noWrap/>
            <w:vAlign w:val="center"/>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Promover la cultura de la legalidad y la denuncia</w:t>
            </w:r>
          </w:p>
        </w:tc>
      </w:tr>
      <w:tr w:rsidR="00C55D1E" w:rsidRPr="005A2791" w:rsidTr="00057FB6">
        <w:trPr>
          <w:trHeight w:val="227"/>
        </w:trPr>
        <w:tc>
          <w:tcPr>
            <w:tcW w:w="2144" w:type="dxa"/>
            <w:vMerge/>
            <w:vAlign w:val="center"/>
            <w:hideMark/>
          </w:tcPr>
          <w:p w:rsidR="00C55D1E" w:rsidRPr="00EB7F98" w:rsidRDefault="00C55D1E" w:rsidP="00057FB6">
            <w:pPr>
              <w:jc w:val="center"/>
              <w:rPr>
                <w:rFonts w:ascii="Gotham" w:hAnsi="Gotham"/>
                <w:color w:val="000000"/>
                <w:sz w:val="20"/>
                <w:szCs w:val="20"/>
              </w:rPr>
            </w:pPr>
          </w:p>
        </w:tc>
        <w:tc>
          <w:tcPr>
            <w:tcW w:w="563" w:type="dxa"/>
            <w:shd w:val="clear" w:color="auto" w:fill="auto"/>
            <w:noWrap/>
          </w:tcPr>
          <w:p w:rsidR="00C55D1E" w:rsidRPr="00581908" w:rsidRDefault="00C55D1E" w:rsidP="00057FB6">
            <w:pPr>
              <w:jc w:val="center"/>
              <w:rPr>
                <w:rFonts w:ascii="Gotham" w:hAnsi="Gotham"/>
                <w:color w:val="000000"/>
                <w:sz w:val="20"/>
                <w:szCs w:val="20"/>
              </w:rPr>
            </w:pPr>
            <w:r>
              <w:rPr>
                <w:rFonts w:ascii="Gotham" w:hAnsi="Gotham"/>
                <w:color w:val="000000"/>
                <w:sz w:val="20"/>
                <w:szCs w:val="20"/>
              </w:rPr>
              <w:t>9.2</w:t>
            </w:r>
          </w:p>
        </w:tc>
        <w:tc>
          <w:tcPr>
            <w:tcW w:w="6699" w:type="dxa"/>
            <w:gridSpan w:val="2"/>
            <w:shd w:val="clear" w:color="auto" w:fill="auto"/>
            <w:noWrap/>
            <w:vAlign w:val="center"/>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Impulsar el diálogo, la reconciliación y el respeto al Estado de Derecho</w:t>
            </w:r>
          </w:p>
        </w:tc>
      </w:tr>
      <w:tr w:rsidR="00C55D1E" w:rsidRPr="005A2791" w:rsidTr="00057FB6">
        <w:trPr>
          <w:trHeight w:val="227"/>
        </w:trPr>
        <w:tc>
          <w:tcPr>
            <w:tcW w:w="2144" w:type="dxa"/>
            <w:vMerge/>
            <w:vAlign w:val="center"/>
            <w:hideMark/>
          </w:tcPr>
          <w:p w:rsidR="00C55D1E" w:rsidRPr="00EB7F98" w:rsidRDefault="00C55D1E" w:rsidP="00057FB6">
            <w:pPr>
              <w:jc w:val="center"/>
              <w:rPr>
                <w:rFonts w:ascii="Gotham" w:hAnsi="Gotham"/>
                <w:color w:val="000000"/>
                <w:sz w:val="20"/>
                <w:szCs w:val="20"/>
              </w:rPr>
            </w:pPr>
          </w:p>
        </w:tc>
        <w:tc>
          <w:tcPr>
            <w:tcW w:w="563" w:type="dxa"/>
            <w:shd w:val="clear" w:color="auto" w:fill="auto"/>
            <w:noWrap/>
          </w:tcPr>
          <w:p w:rsidR="00C55D1E" w:rsidRPr="00581908" w:rsidRDefault="00C55D1E" w:rsidP="00057FB6">
            <w:pPr>
              <w:jc w:val="center"/>
              <w:rPr>
                <w:rFonts w:ascii="Gotham" w:hAnsi="Gotham"/>
                <w:color w:val="000000"/>
                <w:sz w:val="20"/>
                <w:szCs w:val="20"/>
              </w:rPr>
            </w:pPr>
            <w:r>
              <w:rPr>
                <w:rFonts w:ascii="Gotham" w:hAnsi="Gotham"/>
                <w:color w:val="000000"/>
                <w:sz w:val="20"/>
                <w:szCs w:val="20"/>
              </w:rPr>
              <w:t>9.3</w:t>
            </w:r>
          </w:p>
        </w:tc>
        <w:tc>
          <w:tcPr>
            <w:tcW w:w="6699" w:type="dxa"/>
            <w:gridSpan w:val="2"/>
            <w:shd w:val="clear" w:color="auto" w:fill="auto"/>
            <w:noWrap/>
            <w:vAlign w:val="center"/>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Proteger, vigilar y difundir los derechos humanos</w:t>
            </w:r>
          </w:p>
        </w:tc>
      </w:tr>
      <w:tr w:rsidR="00C55D1E" w:rsidRPr="005A2791" w:rsidTr="00057FB6">
        <w:trPr>
          <w:trHeight w:val="227"/>
        </w:trPr>
        <w:tc>
          <w:tcPr>
            <w:tcW w:w="2144" w:type="dxa"/>
            <w:vMerge/>
            <w:vAlign w:val="center"/>
            <w:hideMark/>
          </w:tcPr>
          <w:p w:rsidR="00C55D1E" w:rsidRPr="00EB7F98" w:rsidRDefault="00C55D1E" w:rsidP="00057FB6">
            <w:pPr>
              <w:jc w:val="center"/>
              <w:rPr>
                <w:rFonts w:ascii="Gotham" w:hAnsi="Gotham"/>
                <w:color w:val="000000"/>
                <w:sz w:val="20"/>
                <w:szCs w:val="20"/>
              </w:rPr>
            </w:pPr>
          </w:p>
        </w:tc>
        <w:tc>
          <w:tcPr>
            <w:tcW w:w="563" w:type="dxa"/>
            <w:shd w:val="clear" w:color="auto" w:fill="auto"/>
            <w:noWrap/>
          </w:tcPr>
          <w:p w:rsidR="00C55D1E" w:rsidRPr="00581908" w:rsidRDefault="00C55D1E" w:rsidP="00057FB6">
            <w:pPr>
              <w:jc w:val="center"/>
              <w:rPr>
                <w:rFonts w:ascii="Gotham" w:hAnsi="Gotham"/>
                <w:color w:val="000000"/>
                <w:sz w:val="20"/>
                <w:szCs w:val="20"/>
              </w:rPr>
            </w:pPr>
            <w:r>
              <w:rPr>
                <w:rFonts w:ascii="Gotham" w:hAnsi="Gotham"/>
                <w:color w:val="000000"/>
                <w:sz w:val="20"/>
                <w:szCs w:val="20"/>
              </w:rPr>
              <w:t>10.1</w:t>
            </w:r>
          </w:p>
        </w:tc>
        <w:tc>
          <w:tcPr>
            <w:tcW w:w="6699" w:type="dxa"/>
            <w:gridSpan w:val="2"/>
            <w:shd w:val="clear" w:color="auto" w:fill="auto"/>
            <w:noWrap/>
            <w:vAlign w:val="center"/>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Impulsar  programas de  reforestación con  el  apoyo  de  las  comunidades  y  localidades</w:t>
            </w:r>
          </w:p>
        </w:tc>
      </w:tr>
      <w:tr w:rsidR="00C55D1E" w:rsidRPr="005A2791" w:rsidTr="00057FB6">
        <w:trPr>
          <w:trHeight w:val="227"/>
        </w:trPr>
        <w:tc>
          <w:tcPr>
            <w:tcW w:w="2144" w:type="dxa"/>
            <w:vMerge/>
            <w:vAlign w:val="center"/>
          </w:tcPr>
          <w:p w:rsidR="00C55D1E" w:rsidRPr="00EB7F98" w:rsidRDefault="00C55D1E" w:rsidP="00057FB6">
            <w:pPr>
              <w:jc w:val="center"/>
              <w:rPr>
                <w:rFonts w:ascii="Gotham" w:hAnsi="Gotham"/>
                <w:color w:val="000000"/>
                <w:sz w:val="20"/>
                <w:szCs w:val="20"/>
              </w:rPr>
            </w:pPr>
          </w:p>
        </w:tc>
        <w:tc>
          <w:tcPr>
            <w:tcW w:w="563" w:type="dxa"/>
            <w:shd w:val="clear" w:color="auto" w:fill="auto"/>
            <w:noWrap/>
          </w:tcPr>
          <w:p w:rsidR="00C55D1E" w:rsidRPr="00581908" w:rsidRDefault="00C55D1E" w:rsidP="00057FB6">
            <w:pPr>
              <w:jc w:val="center"/>
              <w:rPr>
                <w:rFonts w:ascii="Gotham" w:hAnsi="Gotham"/>
                <w:color w:val="000000"/>
                <w:sz w:val="20"/>
                <w:szCs w:val="20"/>
              </w:rPr>
            </w:pPr>
            <w:r>
              <w:rPr>
                <w:rFonts w:ascii="Gotham" w:hAnsi="Gotham"/>
                <w:color w:val="000000"/>
                <w:sz w:val="20"/>
                <w:szCs w:val="20"/>
              </w:rPr>
              <w:t>11.1</w:t>
            </w:r>
          </w:p>
        </w:tc>
        <w:tc>
          <w:tcPr>
            <w:tcW w:w="6699" w:type="dxa"/>
            <w:gridSpan w:val="2"/>
            <w:shd w:val="clear" w:color="auto" w:fill="auto"/>
            <w:noWrap/>
            <w:vAlign w:val="center"/>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Ejercer  el  presupuesto  de  manera  transparente  y  responsable  en  beneficio  de  la ciudadanía</w:t>
            </w:r>
          </w:p>
        </w:tc>
      </w:tr>
      <w:tr w:rsidR="00C55D1E" w:rsidRPr="005A2791" w:rsidTr="00057FB6">
        <w:trPr>
          <w:trHeight w:val="227"/>
        </w:trPr>
        <w:tc>
          <w:tcPr>
            <w:tcW w:w="2144" w:type="dxa"/>
            <w:vMerge/>
            <w:vAlign w:val="center"/>
          </w:tcPr>
          <w:p w:rsidR="00C55D1E" w:rsidRPr="00EB7F98" w:rsidRDefault="00C55D1E" w:rsidP="00057FB6">
            <w:pPr>
              <w:jc w:val="center"/>
              <w:rPr>
                <w:rFonts w:ascii="Gotham" w:hAnsi="Gotham"/>
                <w:color w:val="000000"/>
                <w:sz w:val="20"/>
                <w:szCs w:val="20"/>
              </w:rPr>
            </w:pPr>
          </w:p>
        </w:tc>
        <w:tc>
          <w:tcPr>
            <w:tcW w:w="563" w:type="dxa"/>
            <w:shd w:val="clear" w:color="auto" w:fill="auto"/>
            <w:noWrap/>
          </w:tcPr>
          <w:p w:rsidR="00C55D1E" w:rsidRDefault="00C55D1E" w:rsidP="00057FB6">
            <w:pPr>
              <w:jc w:val="center"/>
              <w:rPr>
                <w:rFonts w:ascii="Gotham" w:hAnsi="Gotham"/>
                <w:color w:val="000000"/>
                <w:sz w:val="20"/>
                <w:szCs w:val="20"/>
              </w:rPr>
            </w:pPr>
            <w:r>
              <w:rPr>
                <w:rFonts w:ascii="Gotham" w:hAnsi="Gotham"/>
                <w:color w:val="000000"/>
                <w:sz w:val="20"/>
                <w:szCs w:val="20"/>
              </w:rPr>
              <w:t>11.2</w:t>
            </w:r>
          </w:p>
        </w:tc>
        <w:tc>
          <w:tcPr>
            <w:tcW w:w="6699" w:type="dxa"/>
            <w:gridSpan w:val="2"/>
            <w:shd w:val="clear" w:color="auto" w:fill="auto"/>
            <w:noWrap/>
            <w:vAlign w:val="center"/>
          </w:tcPr>
          <w:p w:rsidR="00C55D1E" w:rsidRPr="005A2791" w:rsidRDefault="00C55D1E" w:rsidP="00057FB6">
            <w:pPr>
              <w:spacing w:after="120"/>
              <w:jc w:val="both"/>
              <w:rPr>
                <w:rFonts w:ascii="Gotham Book" w:hAnsi="Gotham Book"/>
                <w:color w:val="000000"/>
                <w:sz w:val="20"/>
                <w:szCs w:val="20"/>
              </w:rPr>
            </w:pPr>
            <w:r>
              <w:rPr>
                <w:rFonts w:ascii="Gotham Book" w:hAnsi="Gotham Book"/>
                <w:color w:val="000000"/>
                <w:sz w:val="20"/>
                <w:szCs w:val="20"/>
              </w:rPr>
              <w:t>Promover ahorros en el gasto corriente p</w:t>
            </w:r>
            <w:r w:rsidRPr="005A2791">
              <w:rPr>
                <w:rFonts w:ascii="Gotham Book" w:hAnsi="Gotham Book"/>
                <w:color w:val="000000"/>
                <w:sz w:val="20"/>
                <w:szCs w:val="20"/>
              </w:rPr>
              <w:t>ara f</w:t>
            </w:r>
            <w:r>
              <w:rPr>
                <w:rFonts w:ascii="Gotham Book" w:hAnsi="Gotham Book"/>
                <w:color w:val="000000"/>
                <w:sz w:val="20"/>
                <w:szCs w:val="20"/>
              </w:rPr>
              <w:t>ortalecer la inversión pública.</w:t>
            </w:r>
          </w:p>
        </w:tc>
      </w:tr>
      <w:tr w:rsidR="00C55D1E" w:rsidRPr="005A2791" w:rsidTr="00057FB6">
        <w:trPr>
          <w:trHeight w:val="227"/>
        </w:trPr>
        <w:tc>
          <w:tcPr>
            <w:tcW w:w="2144" w:type="dxa"/>
            <w:vMerge/>
            <w:vAlign w:val="center"/>
            <w:hideMark/>
          </w:tcPr>
          <w:p w:rsidR="00C55D1E" w:rsidRPr="00EB7F98" w:rsidRDefault="00C55D1E" w:rsidP="00057FB6">
            <w:pPr>
              <w:jc w:val="center"/>
              <w:rPr>
                <w:rFonts w:ascii="Gotham" w:hAnsi="Gotham"/>
                <w:color w:val="000000"/>
                <w:sz w:val="20"/>
                <w:szCs w:val="20"/>
              </w:rPr>
            </w:pPr>
          </w:p>
        </w:tc>
        <w:tc>
          <w:tcPr>
            <w:tcW w:w="563" w:type="dxa"/>
            <w:shd w:val="clear" w:color="auto" w:fill="auto"/>
            <w:noWrap/>
          </w:tcPr>
          <w:p w:rsidR="00C55D1E" w:rsidRPr="00581908" w:rsidRDefault="00C55D1E" w:rsidP="00057FB6">
            <w:pPr>
              <w:jc w:val="both"/>
              <w:rPr>
                <w:rFonts w:ascii="Gotham" w:hAnsi="Gotham"/>
                <w:color w:val="000000"/>
                <w:sz w:val="20"/>
                <w:szCs w:val="20"/>
              </w:rPr>
            </w:pPr>
            <w:r>
              <w:rPr>
                <w:rFonts w:ascii="Gotham" w:hAnsi="Gotham"/>
                <w:color w:val="000000"/>
                <w:sz w:val="20"/>
                <w:szCs w:val="20"/>
              </w:rPr>
              <w:t>11.3</w:t>
            </w:r>
          </w:p>
        </w:tc>
        <w:tc>
          <w:tcPr>
            <w:tcW w:w="6699" w:type="dxa"/>
            <w:gridSpan w:val="2"/>
            <w:shd w:val="clear" w:color="auto" w:fill="auto"/>
            <w:noWrap/>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Orientar la asignación de los recursos en el enfoque del presupuesto basado en Resultados</w:t>
            </w:r>
          </w:p>
        </w:tc>
      </w:tr>
      <w:tr w:rsidR="00C55D1E" w:rsidRPr="005A2791" w:rsidTr="00057FB6">
        <w:trPr>
          <w:trHeight w:val="227"/>
        </w:trPr>
        <w:tc>
          <w:tcPr>
            <w:tcW w:w="2144" w:type="dxa"/>
            <w:vMerge/>
            <w:vAlign w:val="center"/>
          </w:tcPr>
          <w:p w:rsidR="00C55D1E" w:rsidRPr="00EB7F98" w:rsidRDefault="00C55D1E" w:rsidP="00057FB6">
            <w:pPr>
              <w:jc w:val="both"/>
              <w:rPr>
                <w:rFonts w:ascii="Gotham" w:hAnsi="Gotham"/>
                <w:color w:val="000000"/>
                <w:sz w:val="20"/>
                <w:szCs w:val="20"/>
              </w:rPr>
            </w:pPr>
          </w:p>
        </w:tc>
        <w:tc>
          <w:tcPr>
            <w:tcW w:w="563" w:type="dxa"/>
            <w:shd w:val="clear" w:color="auto" w:fill="auto"/>
            <w:noWrap/>
          </w:tcPr>
          <w:p w:rsidR="00C55D1E" w:rsidRDefault="00C55D1E" w:rsidP="00057FB6">
            <w:pPr>
              <w:jc w:val="center"/>
              <w:rPr>
                <w:rFonts w:ascii="Gotham" w:hAnsi="Gotham"/>
                <w:color w:val="000000"/>
                <w:sz w:val="20"/>
                <w:szCs w:val="20"/>
              </w:rPr>
            </w:pPr>
            <w:r>
              <w:rPr>
                <w:rFonts w:ascii="Gotham" w:hAnsi="Gotham"/>
                <w:color w:val="000000"/>
                <w:sz w:val="20"/>
                <w:szCs w:val="20"/>
              </w:rPr>
              <w:t>12.1</w:t>
            </w:r>
          </w:p>
        </w:tc>
        <w:tc>
          <w:tcPr>
            <w:tcW w:w="6699" w:type="dxa"/>
            <w:gridSpan w:val="2"/>
            <w:shd w:val="clear" w:color="auto" w:fill="auto"/>
            <w:noWrap/>
            <w:vAlign w:val="center"/>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 xml:space="preserve">Fortalecer la planeación estratégica </w:t>
            </w:r>
            <w:r>
              <w:rPr>
                <w:rFonts w:ascii="Gotham Book" w:hAnsi="Gotham Book"/>
                <w:color w:val="000000"/>
                <w:sz w:val="20"/>
                <w:szCs w:val="20"/>
              </w:rPr>
              <w:t>para un mejor ejercicio del gasto.</w:t>
            </w:r>
          </w:p>
        </w:tc>
      </w:tr>
      <w:tr w:rsidR="00C55D1E" w:rsidRPr="005A2791" w:rsidTr="00057FB6">
        <w:trPr>
          <w:trHeight w:val="227"/>
        </w:trPr>
        <w:tc>
          <w:tcPr>
            <w:tcW w:w="2144" w:type="dxa"/>
            <w:vMerge/>
            <w:vAlign w:val="center"/>
          </w:tcPr>
          <w:p w:rsidR="00C55D1E" w:rsidRPr="00EB7F98" w:rsidRDefault="00C55D1E" w:rsidP="00057FB6">
            <w:pPr>
              <w:jc w:val="both"/>
              <w:rPr>
                <w:rFonts w:ascii="Gotham" w:hAnsi="Gotham"/>
                <w:color w:val="000000"/>
                <w:sz w:val="20"/>
                <w:szCs w:val="20"/>
              </w:rPr>
            </w:pPr>
          </w:p>
        </w:tc>
        <w:tc>
          <w:tcPr>
            <w:tcW w:w="563" w:type="dxa"/>
            <w:shd w:val="clear" w:color="auto" w:fill="auto"/>
            <w:noWrap/>
          </w:tcPr>
          <w:p w:rsidR="00C55D1E" w:rsidRDefault="00C55D1E" w:rsidP="00057FB6">
            <w:pPr>
              <w:jc w:val="both"/>
              <w:rPr>
                <w:rFonts w:ascii="Gotham" w:hAnsi="Gotham"/>
                <w:color w:val="000000"/>
                <w:sz w:val="20"/>
                <w:szCs w:val="20"/>
              </w:rPr>
            </w:pPr>
            <w:r>
              <w:rPr>
                <w:rFonts w:ascii="Gotham" w:hAnsi="Gotham"/>
                <w:color w:val="000000"/>
                <w:sz w:val="20"/>
                <w:szCs w:val="20"/>
              </w:rPr>
              <w:t>13.1</w:t>
            </w:r>
          </w:p>
        </w:tc>
        <w:tc>
          <w:tcPr>
            <w:tcW w:w="6699" w:type="dxa"/>
            <w:gridSpan w:val="2"/>
            <w:shd w:val="clear" w:color="auto" w:fill="auto"/>
            <w:noWrap/>
          </w:tcPr>
          <w:p w:rsidR="00C55D1E" w:rsidRPr="005A2791" w:rsidRDefault="00C55D1E" w:rsidP="00057FB6">
            <w:pPr>
              <w:spacing w:after="120"/>
              <w:jc w:val="both"/>
              <w:rPr>
                <w:rFonts w:ascii="Gotham Book" w:hAnsi="Gotham Book"/>
                <w:color w:val="000000"/>
                <w:sz w:val="20"/>
                <w:szCs w:val="20"/>
              </w:rPr>
            </w:pPr>
            <w:r>
              <w:rPr>
                <w:rFonts w:ascii="Gotham Book" w:hAnsi="Gotham Book"/>
                <w:color w:val="000000"/>
                <w:sz w:val="20"/>
                <w:szCs w:val="20"/>
              </w:rPr>
              <w:t>Colaborar con los m</w:t>
            </w:r>
            <w:r w:rsidRPr="005A2791">
              <w:rPr>
                <w:rFonts w:ascii="Gotham Book" w:hAnsi="Gotham Book"/>
                <w:color w:val="000000"/>
                <w:sz w:val="20"/>
                <w:szCs w:val="20"/>
              </w:rPr>
              <w:t>unicipios y grupos sociales</w:t>
            </w:r>
            <w:r>
              <w:rPr>
                <w:rFonts w:ascii="Gotham Book" w:hAnsi="Gotham Book"/>
                <w:color w:val="000000"/>
                <w:sz w:val="20"/>
                <w:szCs w:val="20"/>
              </w:rPr>
              <w:t xml:space="preserve"> para la atención de sus demandas</w:t>
            </w:r>
          </w:p>
        </w:tc>
      </w:tr>
      <w:tr w:rsidR="00C55D1E" w:rsidRPr="005A2791" w:rsidTr="00057FB6">
        <w:trPr>
          <w:trHeight w:val="227"/>
        </w:trPr>
        <w:tc>
          <w:tcPr>
            <w:tcW w:w="2144" w:type="dxa"/>
            <w:vMerge/>
            <w:vAlign w:val="center"/>
          </w:tcPr>
          <w:p w:rsidR="00C55D1E" w:rsidRPr="00EB7F98" w:rsidRDefault="00C55D1E" w:rsidP="00057FB6">
            <w:pPr>
              <w:jc w:val="both"/>
              <w:rPr>
                <w:rFonts w:ascii="Gotham" w:hAnsi="Gotham"/>
                <w:color w:val="000000"/>
                <w:sz w:val="20"/>
                <w:szCs w:val="20"/>
              </w:rPr>
            </w:pPr>
          </w:p>
        </w:tc>
        <w:tc>
          <w:tcPr>
            <w:tcW w:w="563" w:type="dxa"/>
            <w:shd w:val="clear" w:color="auto" w:fill="auto"/>
            <w:noWrap/>
          </w:tcPr>
          <w:p w:rsidR="00C55D1E" w:rsidRDefault="00C55D1E" w:rsidP="00057FB6">
            <w:pPr>
              <w:jc w:val="both"/>
              <w:rPr>
                <w:rFonts w:ascii="Gotham" w:hAnsi="Gotham"/>
                <w:color w:val="000000"/>
                <w:sz w:val="20"/>
                <w:szCs w:val="20"/>
              </w:rPr>
            </w:pPr>
            <w:r>
              <w:rPr>
                <w:rFonts w:ascii="Gotham" w:hAnsi="Gotham"/>
                <w:color w:val="000000"/>
                <w:sz w:val="20"/>
                <w:szCs w:val="20"/>
              </w:rPr>
              <w:t>13.2</w:t>
            </w:r>
          </w:p>
        </w:tc>
        <w:tc>
          <w:tcPr>
            <w:tcW w:w="6699" w:type="dxa"/>
            <w:gridSpan w:val="2"/>
            <w:shd w:val="clear" w:color="auto" w:fill="auto"/>
            <w:noWrap/>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Fomentar la participación ciudadana en las decisiones gubernamentales</w:t>
            </w:r>
          </w:p>
        </w:tc>
      </w:tr>
      <w:tr w:rsidR="00C55D1E" w:rsidRPr="005A2791" w:rsidTr="00057FB6">
        <w:trPr>
          <w:trHeight w:val="227"/>
        </w:trPr>
        <w:tc>
          <w:tcPr>
            <w:tcW w:w="2144" w:type="dxa"/>
            <w:shd w:val="clear" w:color="auto" w:fill="auto"/>
            <w:noWrap/>
            <w:vAlign w:val="center"/>
          </w:tcPr>
          <w:p w:rsidR="00C55D1E" w:rsidRPr="00581908" w:rsidRDefault="00C55D1E" w:rsidP="00057FB6">
            <w:pPr>
              <w:jc w:val="center"/>
              <w:rPr>
                <w:rFonts w:ascii="Gotham" w:hAnsi="Gotham"/>
                <w:color w:val="000000"/>
                <w:sz w:val="20"/>
                <w:szCs w:val="20"/>
              </w:rPr>
            </w:pPr>
          </w:p>
        </w:tc>
        <w:tc>
          <w:tcPr>
            <w:tcW w:w="563" w:type="dxa"/>
            <w:shd w:val="clear" w:color="auto" w:fill="auto"/>
            <w:noWrap/>
            <w:vAlign w:val="center"/>
          </w:tcPr>
          <w:p w:rsidR="00C55D1E" w:rsidRPr="00EB7F98" w:rsidRDefault="00C55D1E" w:rsidP="00057FB6">
            <w:pPr>
              <w:jc w:val="center"/>
              <w:rPr>
                <w:rFonts w:ascii="Gotham" w:hAnsi="Gotham"/>
                <w:color w:val="000000"/>
                <w:sz w:val="20"/>
                <w:szCs w:val="20"/>
              </w:rPr>
            </w:pPr>
          </w:p>
        </w:tc>
        <w:tc>
          <w:tcPr>
            <w:tcW w:w="5747" w:type="dxa"/>
            <w:shd w:val="clear" w:color="auto" w:fill="auto"/>
            <w:noWrap/>
            <w:vAlign w:val="center"/>
          </w:tcPr>
          <w:p w:rsidR="00C55D1E" w:rsidRDefault="00C55D1E" w:rsidP="00057FB6">
            <w:pPr>
              <w:spacing w:after="120"/>
              <w:jc w:val="both"/>
              <w:rPr>
                <w:rFonts w:ascii="Gotham Book" w:hAnsi="Gotham Book"/>
                <w:color w:val="000000"/>
                <w:sz w:val="20"/>
                <w:szCs w:val="20"/>
              </w:rPr>
            </w:pPr>
          </w:p>
          <w:p w:rsidR="00C55D1E" w:rsidRDefault="00C55D1E" w:rsidP="00057FB6">
            <w:pPr>
              <w:spacing w:after="120"/>
              <w:jc w:val="both"/>
              <w:rPr>
                <w:rFonts w:ascii="Gotham Book" w:hAnsi="Gotham Book"/>
                <w:color w:val="000000"/>
                <w:sz w:val="20"/>
                <w:szCs w:val="20"/>
              </w:rPr>
            </w:pPr>
          </w:p>
          <w:p w:rsidR="00C55D1E" w:rsidRDefault="00C55D1E" w:rsidP="00057FB6">
            <w:pPr>
              <w:spacing w:after="120"/>
              <w:jc w:val="both"/>
              <w:rPr>
                <w:rFonts w:ascii="Gotham Book" w:hAnsi="Gotham Book"/>
                <w:color w:val="000000"/>
                <w:sz w:val="20"/>
                <w:szCs w:val="20"/>
              </w:rPr>
            </w:pPr>
          </w:p>
          <w:p w:rsidR="00C55D1E" w:rsidRPr="005A2791" w:rsidRDefault="00C55D1E" w:rsidP="00057FB6">
            <w:pPr>
              <w:spacing w:after="120"/>
              <w:jc w:val="both"/>
              <w:rPr>
                <w:rFonts w:ascii="Gotham Book" w:hAnsi="Gotham Book"/>
                <w:color w:val="000000"/>
                <w:sz w:val="20"/>
                <w:szCs w:val="20"/>
              </w:rPr>
            </w:pPr>
          </w:p>
        </w:tc>
        <w:tc>
          <w:tcPr>
            <w:tcW w:w="952" w:type="dxa"/>
            <w:vAlign w:val="bottom"/>
          </w:tcPr>
          <w:p w:rsidR="00C55D1E" w:rsidRPr="005A2791" w:rsidRDefault="00C55D1E" w:rsidP="00057FB6">
            <w:pPr>
              <w:spacing w:after="120"/>
              <w:jc w:val="center"/>
              <w:rPr>
                <w:rFonts w:ascii="Gotham Book" w:hAnsi="Gotham Book"/>
                <w:b/>
                <w:sz w:val="20"/>
                <w:szCs w:val="20"/>
              </w:rPr>
            </w:pPr>
          </w:p>
        </w:tc>
      </w:tr>
      <w:tr w:rsidR="00C55D1E" w:rsidRPr="005A2791" w:rsidTr="00057FB6">
        <w:trPr>
          <w:trHeight w:val="227"/>
        </w:trPr>
        <w:tc>
          <w:tcPr>
            <w:tcW w:w="2144" w:type="dxa"/>
            <w:tcBorders>
              <w:bottom w:val="single" w:sz="18" w:space="0" w:color="948A54" w:themeColor="background2" w:themeShade="80"/>
            </w:tcBorders>
            <w:shd w:val="clear" w:color="auto" w:fill="auto"/>
            <w:noWrap/>
            <w:vAlign w:val="center"/>
          </w:tcPr>
          <w:p w:rsidR="00C55D1E" w:rsidRPr="00581908" w:rsidRDefault="00C55D1E" w:rsidP="00057FB6">
            <w:pPr>
              <w:jc w:val="center"/>
              <w:rPr>
                <w:rFonts w:ascii="Gotham" w:hAnsi="Gotham"/>
                <w:color w:val="000000"/>
                <w:sz w:val="20"/>
                <w:szCs w:val="20"/>
              </w:rPr>
            </w:pPr>
          </w:p>
        </w:tc>
        <w:tc>
          <w:tcPr>
            <w:tcW w:w="563" w:type="dxa"/>
            <w:tcBorders>
              <w:bottom w:val="single" w:sz="18" w:space="0" w:color="948A54" w:themeColor="background2" w:themeShade="80"/>
            </w:tcBorders>
            <w:shd w:val="clear" w:color="auto" w:fill="auto"/>
            <w:noWrap/>
            <w:vAlign w:val="center"/>
          </w:tcPr>
          <w:p w:rsidR="00C55D1E" w:rsidRPr="00EB7F98" w:rsidRDefault="00C55D1E" w:rsidP="00057FB6">
            <w:pPr>
              <w:jc w:val="center"/>
              <w:rPr>
                <w:rFonts w:ascii="Gotham" w:hAnsi="Gotham"/>
                <w:color w:val="000000"/>
                <w:sz w:val="20"/>
                <w:szCs w:val="20"/>
              </w:rPr>
            </w:pPr>
          </w:p>
        </w:tc>
        <w:tc>
          <w:tcPr>
            <w:tcW w:w="5747" w:type="dxa"/>
            <w:tcBorders>
              <w:bottom w:val="single" w:sz="18" w:space="0" w:color="948A54" w:themeColor="background2" w:themeShade="80"/>
            </w:tcBorders>
            <w:shd w:val="clear" w:color="auto" w:fill="auto"/>
            <w:noWrap/>
            <w:vAlign w:val="center"/>
          </w:tcPr>
          <w:p w:rsidR="00C55D1E" w:rsidRPr="005A2791" w:rsidRDefault="00C55D1E" w:rsidP="00057FB6">
            <w:pPr>
              <w:spacing w:after="120"/>
              <w:jc w:val="both"/>
              <w:rPr>
                <w:rFonts w:ascii="Gotham Book" w:hAnsi="Gotham Book"/>
                <w:color w:val="000000"/>
                <w:sz w:val="20"/>
                <w:szCs w:val="20"/>
              </w:rPr>
            </w:pPr>
          </w:p>
        </w:tc>
        <w:tc>
          <w:tcPr>
            <w:tcW w:w="952" w:type="dxa"/>
            <w:tcBorders>
              <w:bottom w:val="single" w:sz="18" w:space="0" w:color="948A54" w:themeColor="background2" w:themeShade="80"/>
            </w:tcBorders>
            <w:vAlign w:val="bottom"/>
          </w:tcPr>
          <w:p w:rsidR="00C55D1E" w:rsidRPr="005A2791" w:rsidRDefault="00C55D1E" w:rsidP="00057FB6">
            <w:pPr>
              <w:spacing w:after="120"/>
              <w:jc w:val="center"/>
              <w:rPr>
                <w:rFonts w:ascii="Gotham Book" w:hAnsi="Gotham Book"/>
                <w:b/>
                <w:sz w:val="20"/>
                <w:szCs w:val="20"/>
              </w:rPr>
            </w:pPr>
            <w:r w:rsidRPr="005A2791">
              <w:rPr>
                <w:rFonts w:ascii="Gotham Book" w:hAnsi="Gotham Book"/>
                <w:b/>
                <w:sz w:val="20"/>
                <w:szCs w:val="20"/>
              </w:rPr>
              <w:t>%</w:t>
            </w:r>
          </w:p>
        </w:tc>
      </w:tr>
      <w:tr w:rsidR="00C55D1E" w:rsidRPr="005A2791" w:rsidTr="00057FB6">
        <w:trPr>
          <w:trHeight w:val="227"/>
        </w:trPr>
        <w:tc>
          <w:tcPr>
            <w:tcW w:w="2144" w:type="dxa"/>
            <w:tcBorders>
              <w:top w:val="single" w:sz="18" w:space="0" w:color="948A54" w:themeColor="background2" w:themeShade="80"/>
            </w:tcBorders>
            <w:shd w:val="clear" w:color="auto" w:fill="auto"/>
            <w:noWrap/>
            <w:vAlign w:val="center"/>
            <w:hideMark/>
          </w:tcPr>
          <w:p w:rsidR="00C55D1E" w:rsidRPr="00581908" w:rsidRDefault="00C55D1E" w:rsidP="00057FB6">
            <w:pPr>
              <w:jc w:val="both"/>
              <w:rPr>
                <w:rFonts w:ascii="Gotham" w:hAnsi="Gotham" w:cs="Arial"/>
                <w:b/>
                <w:color w:val="000000"/>
                <w:sz w:val="20"/>
                <w:szCs w:val="20"/>
              </w:rPr>
            </w:pPr>
            <w:r w:rsidRPr="00581908">
              <w:rPr>
                <w:rFonts w:ascii="Gotham" w:hAnsi="Gotham" w:cs="Arial"/>
                <w:b/>
                <w:color w:val="000000"/>
                <w:sz w:val="20"/>
                <w:szCs w:val="20"/>
              </w:rPr>
              <w:t>METAS</w:t>
            </w:r>
          </w:p>
        </w:tc>
        <w:tc>
          <w:tcPr>
            <w:tcW w:w="563" w:type="dxa"/>
            <w:tcBorders>
              <w:top w:val="single" w:sz="18" w:space="0" w:color="948A54" w:themeColor="background2" w:themeShade="80"/>
            </w:tcBorders>
            <w:shd w:val="clear" w:color="auto" w:fill="auto"/>
            <w:noWrap/>
            <w:vAlign w:val="center"/>
            <w:hideMark/>
          </w:tcPr>
          <w:p w:rsidR="00C55D1E" w:rsidRPr="00581908" w:rsidRDefault="00C55D1E" w:rsidP="00057FB6">
            <w:pPr>
              <w:jc w:val="center"/>
              <w:rPr>
                <w:rFonts w:ascii="Gotham" w:hAnsi="Gotham" w:cs="Arial"/>
                <w:color w:val="000000"/>
                <w:sz w:val="20"/>
                <w:szCs w:val="20"/>
              </w:rPr>
            </w:pPr>
          </w:p>
        </w:tc>
        <w:tc>
          <w:tcPr>
            <w:tcW w:w="5747" w:type="dxa"/>
            <w:tcBorders>
              <w:top w:val="single" w:sz="18" w:space="0" w:color="948A54" w:themeColor="background2" w:themeShade="80"/>
            </w:tcBorders>
            <w:shd w:val="clear" w:color="auto" w:fill="auto"/>
            <w:noWrap/>
            <w:vAlign w:val="center"/>
            <w:hideMark/>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Proporción del gasto programable</w:t>
            </w:r>
            <w:r w:rsidRPr="005A2791">
              <w:rPr>
                <w:rFonts w:ascii="Gotham Book" w:hAnsi="Gotham Book"/>
                <w:color w:val="000000"/>
                <w:vertAlign w:val="superscript"/>
              </w:rPr>
              <w:t>1</w:t>
            </w:r>
          </w:p>
        </w:tc>
        <w:tc>
          <w:tcPr>
            <w:tcW w:w="952" w:type="dxa"/>
            <w:tcBorders>
              <w:top w:val="single" w:sz="18" w:space="0" w:color="948A54" w:themeColor="background2" w:themeShade="80"/>
            </w:tcBorders>
          </w:tcPr>
          <w:p w:rsidR="00C55D1E" w:rsidRPr="00C5101E" w:rsidRDefault="00C55D1E" w:rsidP="00057FB6">
            <w:pPr>
              <w:spacing w:after="120"/>
              <w:jc w:val="center"/>
              <w:rPr>
                <w:rFonts w:ascii="Gotham Book" w:hAnsi="Gotham Book"/>
                <w:color w:val="000000"/>
                <w:sz w:val="20"/>
                <w:szCs w:val="20"/>
              </w:rPr>
            </w:pPr>
            <w:r w:rsidRPr="00C5101E">
              <w:rPr>
                <w:rFonts w:ascii="Gotham Book" w:hAnsi="Gotham Book"/>
                <w:color w:val="000000"/>
                <w:sz w:val="20"/>
                <w:szCs w:val="20"/>
              </w:rPr>
              <w:t>89.5</w:t>
            </w:r>
          </w:p>
        </w:tc>
      </w:tr>
      <w:tr w:rsidR="00C55D1E" w:rsidRPr="005A2791" w:rsidTr="00057FB6">
        <w:trPr>
          <w:trHeight w:val="227"/>
        </w:trPr>
        <w:tc>
          <w:tcPr>
            <w:tcW w:w="2144" w:type="dxa"/>
            <w:shd w:val="clear" w:color="auto" w:fill="auto"/>
            <w:noWrap/>
            <w:vAlign w:val="center"/>
            <w:hideMark/>
          </w:tcPr>
          <w:p w:rsidR="00C55D1E" w:rsidRPr="00581908" w:rsidRDefault="00C55D1E" w:rsidP="00057FB6">
            <w:pPr>
              <w:jc w:val="both"/>
              <w:rPr>
                <w:rFonts w:ascii="Gotham" w:hAnsi="Gotham"/>
                <w:color w:val="000000"/>
                <w:sz w:val="20"/>
                <w:szCs w:val="20"/>
              </w:rPr>
            </w:pPr>
          </w:p>
        </w:tc>
        <w:tc>
          <w:tcPr>
            <w:tcW w:w="563" w:type="dxa"/>
            <w:shd w:val="clear" w:color="auto" w:fill="auto"/>
            <w:noWrap/>
            <w:vAlign w:val="center"/>
            <w:hideMark/>
          </w:tcPr>
          <w:p w:rsidR="00C55D1E" w:rsidRPr="00581908" w:rsidRDefault="00C55D1E" w:rsidP="00057FB6">
            <w:pPr>
              <w:jc w:val="center"/>
              <w:rPr>
                <w:rFonts w:ascii="Gotham" w:hAnsi="Gotham"/>
                <w:sz w:val="20"/>
                <w:szCs w:val="20"/>
              </w:rPr>
            </w:pPr>
          </w:p>
        </w:tc>
        <w:tc>
          <w:tcPr>
            <w:tcW w:w="5747" w:type="dxa"/>
            <w:shd w:val="clear" w:color="auto" w:fill="auto"/>
            <w:noWrap/>
            <w:vAlign w:val="center"/>
            <w:hideMark/>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 xml:space="preserve">Proporción del gasto Social </w:t>
            </w:r>
          </w:p>
        </w:tc>
        <w:tc>
          <w:tcPr>
            <w:tcW w:w="952" w:type="dxa"/>
          </w:tcPr>
          <w:p w:rsidR="00C55D1E" w:rsidRPr="00C5101E" w:rsidRDefault="00C55D1E" w:rsidP="00057FB6">
            <w:pPr>
              <w:spacing w:after="120"/>
              <w:jc w:val="center"/>
              <w:rPr>
                <w:rFonts w:ascii="Gotham Book" w:hAnsi="Gotham Book"/>
                <w:color w:val="000000"/>
                <w:sz w:val="20"/>
                <w:szCs w:val="20"/>
              </w:rPr>
            </w:pPr>
            <w:r w:rsidRPr="00C5101E">
              <w:rPr>
                <w:rFonts w:ascii="Gotham Book" w:hAnsi="Gotham Book"/>
                <w:color w:val="000000"/>
                <w:sz w:val="20"/>
                <w:szCs w:val="20"/>
              </w:rPr>
              <w:t>62.2</w:t>
            </w:r>
          </w:p>
        </w:tc>
      </w:tr>
      <w:tr w:rsidR="00C55D1E" w:rsidRPr="005A2791" w:rsidTr="00057FB6">
        <w:trPr>
          <w:trHeight w:val="227"/>
        </w:trPr>
        <w:tc>
          <w:tcPr>
            <w:tcW w:w="2144" w:type="dxa"/>
            <w:shd w:val="clear" w:color="auto" w:fill="auto"/>
            <w:noWrap/>
            <w:vAlign w:val="center"/>
            <w:hideMark/>
          </w:tcPr>
          <w:p w:rsidR="00C55D1E" w:rsidRPr="00581908" w:rsidRDefault="00C55D1E" w:rsidP="00057FB6">
            <w:pPr>
              <w:jc w:val="both"/>
              <w:rPr>
                <w:rFonts w:ascii="Gotham" w:hAnsi="Gotham"/>
                <w:color w:val="000000"/>
                <w:sz w:val="20"/>
                <w:szCs w:val="20"/>
              </w:rPr>
            </w:pPr>
          </w:p>
        </w:tc>
        <w:tc>
          <w:tcPr>
            <w:tcW w:w="563" w:type="dxa"/>
            <w:shd w:val="clear" w:color="auto" w:fill="auto"/>
            <w:noWrap/>
            <w:vAlign w:val="center"/>
            <w:hideMark/>
          </w:tcPr>
          <w:p w:rsidR="00C55D1E" w:rsidRPr="00581908" w:rsidRDefault="00C55D1E" w:rsidP="00057FB6">
            <w:pPr>
              <w:jc w:val="center"/>
              <w:rPr>
                <w:rFonts w:ascii="Gotham" w:hAnsi="Gotham"/>
                <w:sz w:val="20"/>
                <w:szCs w:val="20"/>
              </w:rPr>
            </w:pPr>
          </w:p>
        </w:tc>
        <w:tc>
          <w:tcPr>
            <w:tcW w:w="5747" w:type="dxa"/>
            <w:shd w:val="clear" w:color="auto" w:fill="auto"/>
            <w:noWrap/>
            <w:vAlign w:val="center"/>
            <w:hideMark/>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Proporción del gasto a Desarrollo Económico y a Gobierno</w:t>
            </w:r>
          </w:p>
        </w:tc>
        <w:tc>
          <w:tcPr>
            <w:tcW w:w="952" w:type="dxa"/>
          </w:tcPr>
          <w:p w:rsidR="00C55D1E" w:rsidRPr="00C5101E" w:rsidRDefault="00C55D1E" w:rsidP="00057FB6">
            <w:pPr>
              <w:spacing w:after="120"/>
              <w:jc w:val="center"/>
              <w:rPr>
                <w:rFonts w:ascii="Gotham Book" w:hAnsi="Gotham Book"/>
                <w:color w:val="000000"/>
                <w:sz w:val="20"/>
                <w:szCs w:val="20"/>
              </w:rPr>
            </w:pPr>
            <w:r w:rsidRPr="00C5101E">
              <w:rPr>
                <w:rFonts w:ascii="Gotham Book" w:hAnsi="Gotham Book"/>
                <w:color w:val="000000"/>
                <w:sz w:val="20"/>
                <w:szCs w:val="20"/>
              </w:rPr>
              <w:t>19.1</w:t>
            </w:r>
          </w:p>
        </w:tc>
      </w:tr>
      <w:tr w:rsidR="00C55D1E" w:rsidRPr="005A2791" w:rsidTr="00057FB6">
        <w:trPr>
          <w:trHeight w:val="227"/>
        </w:trPr>
        <w:tc>
          <w:tcPr>
            <w:tcW w:w="2144" w:type="dxa"/>
            <w:shd w:val="clear" w:color="auto" w:fill="auto"/>
            <w:noWrap/>
            <w:vAlign w:val="center"/>
            <w:hideMark/>
          </w:tcPr>
          <w:p w:rsidR="00C55D1E" w:rsidRPr="00581908" w:rsidRDefault="00C55D1E" w:rsidP="00057FB6">
            <w:pPr>
              <w:jc w:val="both"/>
              <w:rPr>
                <w:rFonts w:ascii="Gotham" w:hAnsi="Gotham"/>
                <w:color w:val="000000"/>
                <w:sz w:val="20"/>
                <w:szCs w:val="20"/>
              </w:rPr>
            </w:pPr>
          </w:p>
        </w:tc>
        <w:tc>
          <w:tcPr>
            <w:tcW w:w="563" w:type="dxa"/>
            <w:shd w:val="clear" w:color="auto" w:fill="auto"/>
            <w:noWrap/>
            <w:vAlign w:val="center"/>
            <w:hideMark/>
          </w:tcPr>
          <w:p w:rsidR="00C55D1E" w:rsidRPr="00581908" w:rsidRDefault="00C55D1E" w:rsidP="00057FB6">
            <w:pPr>
              <w:jc w:val="center"/>
              <w:rPr>
                <w:rFonts w:ascii="Gotham" w:hAnsi="Gotham"/>
                <w:sz w:val="20"/>
                <w:szCs w:val="20"/>
              </w:rPr>
            </w:pPr>
          </w:p>
        </w:tc>
        <w:tc>
          <w:tcPr>
            <w:tcW w:w="5747" w:type="dxa"/>
            <w:shd w:val="clear" w:color="auto" w:fill="auto"/>
            <w:noWrap/>
            <w:vAlign w:val="center"/>
            <w:hideMark/>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Proporción del gasto de la función educación</w:t>
            </w:r>
          </w:p>
        </w:tc>
        <w:tc>
          <w:tcPr>
            <w:tcW w:w="952" w:type="dxa"/>
          </w:tcPr>
          <w:p w:rsidR="00C55D1E" w:rsidRPr="00C5101E" w:rsidRDefault="00C55D1E" w:rsidP="00057FB6">
            <w:pPr>
              <w:spacing w:after="120"/>
              <w:jc w:val="center"/>
              <w:rPr>
                <w:rFonts w:ascii="Gotham Book" w:hAnsi="Gotham Book"/>
                <w:color w:val="000000"/>
                <w:sz w:val="20"/>
                <w:szCs w:val="20"/>
              </w:rPr>
            </w:pPr>
            <w:r w:rsidRPr="00C5101E">
              <w:rPr>
                <w:rFonts w:ascii="Gotham Book" w:hAnsi="Gotham Book"/>
                <w:color w:val="000000"/>
                <w:sz w:val="20"/>
                <w:szCs w:val="20"/>
              </w:rPr>
              <w:t>40.5</w:t>
            </w:r>
          </w:p>
        </w:tc>
      </w:tr>
      <w:tr w:rsidR="00C55D1E" w:rsidRPr="005A2791" w:rsidTr="00057FB6">
        <w:trPr>
          <w:trHeight w:val="227"/>
        </w:trPr>
        <w:tc>
          <w:tcPr>
            <w:tcW w:w="2144" w:type="dxa"/>
            <w:shd w:val="clear" w:color="auto" w:fill="auto"/>
            <w:noWrap/>
            <w:vAlign w:val="center"/>
            <w:hideMark/>
          </w:tcPr>
          <w:p w:rsidR="00C55D1E" w:rsidRPr="00581908" w:rsidRDefault="00C55D1E" w:rsidP="00057FB6">
            <w:pPr>
              <w:jc w:val="both"/>
              <w:rPr>
                <w:rFonts w:ascii="Gotham" w:hAnsi="Gotham"/>
                <w:color w:val="000000"/>
                <w:sz w:val="20"/>
                <w:szCs w:val="20"/>
              </w:rPr>
            </w:pPr>
          </w:p>
        </w:tc>
        <w:tc>
          <w:tcPr>
            <w:tcW w:w="563" w:type="dxa"/>
            <w:shd w:val="clear" w:color="auto" w:fill="auto"/>
            <w:noWrap/>
            <w:vAlign w:val="center"/>
            <w:hideMark/>
          </w:tcPr>
          <w:p w:rsidR="00C55D1E" w:rsidRPr="00581908" w:rsidRDefault="00C55D1E" w:rsidP="00057FB6">
            <w:pPr>
              <w:jc w:val="center"/>
              <w:rPr>
                <w:rFonts w:ascii="Gotham" w:hAnsi="Gotham"/>
                <w:sz w:val="20"/>
                <w:szCs w:val="20"/>
              </w:rPr>
            </w:pPr>
          </w:p>
        </w:tc>
        <w:tc>
          <w:tcPr>
            <w:tcW w:w="5747" w:type="dxa"/>
            <w:shd w:val="clear" w:color="auto" w:fill="auto"/>
            <w:noWrap/>
            <w:vAlign w:val="center"/>
            <w:hideMark/>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Proporción del gasto de la función salud</w:t>
            </w:r>
          </w:p>
        </w:tc>
        <w:tc>
          <w:tcPr>
            <w:tcW w:w="952" w:type="dxa"/>
          </w:tcPr>
          <w:p w:rsidR="00C55D1E" w:rsidRPr="00C5101E" w:rsidRDefault="00C55D1E" w:rsidP="00057FB6">
            <w:pPr>
              <w:spacing w:after="120"/>
              <w:jc w:val="center"/>
              <w:rPr>
                <w:rFonts w:ascii="Gotham Book" w:hAnsi="Gotham Book"/>
                <w:color w:val="000000"/>
                <w:sz w:val="20"/>
                <w:szCs w:val="20"/>
              </w:rPr>
            </w:pPr>
            <w:r w:rsidRPr="00C5101E">
              <w:rPr>
                <w:rFonts w:ascii="Gotham Book" w:hAnsi="Gotham Book"/>
                <w:color w:val="000000"/>
                <w:sz w:val="20"/>
                <w:szCs w:val="20"/>
              </w:rPr>
              <w:t>11.9</w:t>
            </w:r>
          </w:p>
        </w:tc>
      </w:tr>
      <w:tr w:rsidR="00C55D1E" w:rsidRPr="005A2791" w:rsidTr="00057FB6">
        <w:trPr>
          <w:trHeight w:val="227"/>
        </w:trPr>
        <w:tc>
          <w:tcPr>
            <w:tcW w:w="2144" w:type="dxa"/>
            <w:shd w:val="clear" w:color="auto" w:fill="auto"/>
            <w:noWrap/>
            <w:vAlign w:val="center"/>
            <w:hideMark/>
          </w:tcPr>
          <w:p w:rsidR="00C55D1E" w:rsidRPr="00581908" w:rsidRDefault="00C55D1E" w:rsidP="00057FB6">
            <w:pPr>
              <w:jc w:val="both"/>
              <w:rPr>
                <w:rFonts w:ascii="Gotham" w:hAnsi="Gotham"/>
                <w:color w:val="000000"/>
                <w:sz w:val="20"/>
                <w:szCs w:val="20"/>
              </w:rPr>
            </w:pPr>
          </w:p>
        </w:tc>
        <w:tc>
          <w:tcPr>
            <w:tcW w:w="563" w:type="dxa"/>
            <w:shd w:val="clear" w:color="auto" w:fill="auto"/>
            <w:noWrap/>
            <w:vAlign w:val="center"/>
            <w:hideMark/>
          </w:tcPr>
          <w:p w:rsidR="00C55D1E" w:rsidRPr="00581908" w:rsidRDefault="00C55D1E" w:rsidP="00057FB6">
            <w:pPr>
              <w:jc w:val="center"/>
              <w:rPr>
                <w:rFonts w:ascii="Gotham" w:hAnsi="Gotham"/>
                <w:sz w:val="20"/>
                <w:szCs w:val="20"/>
              </w:rPr>
            </w:pPr>
          </w:p>
        </w:tc>
        <w:tc>
          <w:tcPr>
            <w:tcW w:w="5747" w:type="dxa"/>
            <w:shd w:val="clear" w:color="auto" w:fill="auto"/>
            <w:noWrap/>
            <w:vAlign w:val="center"/>
            <w:hideMark/>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Proporción del gasto de los Órganos Autónomos</w:t>
            </w:r>
          </w:p>
        </w:tc>
        <w:tc>
          <w:tcPr>
            <w:tcW w:w="952" w:type="dxa"/>
          </w:tcPr>
          <w:p w:rsidR="00C55D1E" w:rsidRPr="00C5101E" w:rsidRDefault="00C55D1E" w:rsidP="00057FB6">
            <w:pPr>
              <w:spacing w:after="120"/>
              <w:jc w:val="center"/>
              <w:rPr>
                <w:rFonts w:ascii="Gotham Book" w:hAnsi="Gotham Book"/>
                <w:color w:val="000000"/>
                <w:sz w:val="20"/>
                <w:szCs w:val="20"/>
              </w:rPr>
            </w:pPr>
            <w:r w:rsidRPr="00C5101E">
              <w:rPr>
                <w:rFonts w:ascii="Gotham Book" w:hAnsi="Gotham Book"/>
                <w:color w:val="000000"/>
                <w:sz w:val="20"/>
                <w:szCs w:val="20"/>
              </w:rPr>
              <w:t>4.3</w:t>
            </w:r>
          </w:p>
        </w:tc>
      </w:tr>
      <w:tr w:rsidR="00C55D1E" w:rsidRPr="005A2791" w:rsidTr="00057FB6">
        <w:trPr>
          <w:trHeight w:val="227"/>
        </w:trPr>
        <w:tc>
          <w:tcPr>
            <w:tcW w:w="2144" w:type="dxa"/>
            <w:shd w:val="clear" w:color="auto" w:fill="auto"/>
            <w:noWrap/>
            <w:vAlign w:val="center"/>
            <w:hideMark/>
          </w:tcPr>
          <w:p w:rsidR="00C55D1E" w:rsidRPr="00581908" w:rsidRDefault="00C55D1E" w:rsidP="00057FB6">
            <w:pPr>
              <w:jc w:val="both"/>
              <w:rPr>
                <w:rFonts w:ascii="Gotham" w:hAnsi="Gotham"/>
                <w:color w:val="000000"/>
                <w:sz w:val="20"/>
                <w:szCs w:val="20"/>
              </w:rPr>
            </w:pPr>
          </w:p>
        </w:tc>
        <w:tc>
          <w:tcPr>
            <w:tcW w:w="563" w:type="dxa"/>
            <w:shd w:val="clear" w:color="auto" w:fill="auto"/>
            <w:noWrap/>
            <w:vAlign w:val="center"/>
            <w:hideMark/>
          </w:tcPr>
          <w:p w:rsidR="00C55D1E" w:rsidRPr="00581908" w:rsidRDefault="00C55D1E" w:rsidP="00057FB6">
            <w:pPr>
              <w:jc w:val="center"/>
              <w:rPr>
                <w:rFonts w:ascii="Gotham" w:hAnsi="Gotham"/>
                <w:sz w:val="20"/>
                <w:szCs w:val="20"/>
              </w:rPr>
            </w:pPr>
          </w:p>
        </w:tc>
        <w:tc>
          <w:tcPr>
            <w:tcW w:w="5747" w:type="dxa"/>
            <w:shd w:val="clear" w:color="auto" w:fill="auto"/>
            <w:noWrap/>
            <w:vAlign w:val="center"/>
            <w:hideMark/>
          </w:tcPr>
          <w:p w:rsidR="00C55D1E" w:rsidRPr="005A2791" w:rsidRDefault="00C55D1E" w:rsidP="00057FB6">
            <w:pPr>
              <w:spacing w:after="120"/>
              <w:jc w:val="both"/>
              <w:rPr>
                <w:rFonts w:ascii="Gotham Book" w:hAnsi="Gotham Book"/>
                <w:color w:val="000000"/>
                <w:sz w:val="20"/>
                <w:szCs w:val="20"/>
              </w:rPr>
            </w:pPr>
            <w:r w:rsidRPr="005A2791">
              <w:rPr>
                <w:rFonts w:ascii="Gotham Book" w:hAnsi="Gotham Book"/>
                <w:color w:val="000000"/>
                <w:sz w:val="20"/>
                <w:szCs w:val="20"/>
              </w:rPr>
              <w:t>Proporción del gasto del Poder Ejecutivo</w:t>
            </w:r>
          </w:p>
        </w:tc>
        <w:tc>
          <w:tcPr>
            <w:tcW w:w="952" w:type="dxa"/>
          </w:tcPr>
          <w:p w:rsidR="00C55D1E" w:rsidRPr="00C5101E" w:rsidRDefault="00C55D1E" w:rsidP="00057FB6">
            <w:pPr>
              <w:spacing w:after="120"/>
              <w:jc w:val="center"/>
              <w:rPr>
                <w:rFonts w:ascii="Gotham Book" w:hAnsi="Gotham Book"/>
                <w:color w:val="000000"/>
                <w:sz w:val="20"/>
                <w:szCs w:val="20"/>
              </w:rPr>
            </w:pPr>
            <w:r w:rsidRPr="00C5101E">
              <w:rPr>
                <w:rFonts w:ascii="Gotham Book" w:hAnsi="Gotham Book"/>
                <w:color w:val="000000"/>
                <w:sz w:val="20"/>
                <w:szCs w:val="20"/>
              </w:rPr>
              <w:t>77.9</w:t>
            </w:r>
          </w:p>
        </w:tc>
      </w:tr>
      <w:tr w:rsidR="00C55D1E" w:rsidRPr="00581908" w:rsidTr="00057FB6">
        <w:trPr>
          <w:trHeight w:val="140"/>
        </w:trPr>
        <w:tc>
          <w:tcPr>
            <w:tcW w:w="9406" w:type="dxa"/>
            <w:gridSpan w:val="4"/>
            <w:shd w:val="clear" w:color="auto" w:fill="auto"/>
            <w:noWrap/>
            <w:vAlign w:val="bottom"/>
          </w:tcPr>
          <w:p w:rsidR="00C55D1E" w:rsidRPr="00A11780" w:rsidRDefault="00C55D1E" w:rsidP="00057FB6">
            <w:pPr>
              <w:spacing w:after="80"/>
              <w:rPr>
                <w:rFonts w:ascii="Gotham" w:hAnsi="Gotham"/>
                <w:color w:val="000000"/>
                <w:sz w:val="16"/>
                <w:szCs w:val="20"/>
              </w:rPr>
            </w:pPr>
            <w:r w:rsidRPr="00A11780">
              <w:rPr>
                <w:rFonts w:ascii="Gotham" w:hAnsi="Gotham"/>
                <w:b/>
                <w:color w:val="000000"/>
                <w:sz w:val="16"/>
                <w:szCs w:val="20"/>
              </w:rPr>
              <w:t>Nota:</w:t>
            </w:r>
            <w:r w:rsidRPr="00A11780">
              <w:rPr>
                <w:rFonts w:ascii="Gotham" w:hAnsi="Gotham"/>
                <w:color w:val="000000"/>
                <w:sz w:val="16"/>
                <w:szCs w:val="20"/>
              </w:rPr>
              <w:t xml:space="preserve">  </w:t>
            </w:r>
            <w:r>
              <w:rPr>
                <w:rFonts w:ascii="Gotham" w:hAnsi="Gotham"/>
                <w:color w:val="000000"/>
                <w:sz w:val="16"/>
                <w:szCs w:val="20"/>
              </w:rPr>
              <w:t xml:space="preserve">  </w:t>
            </w:r>
            <w:r w:rsidRPr="00A11780">
              <w:rPr>
                <w:rFonts w:ascii="Gotham" w:hAnsi="Gotham"/>
                <w:color w:val="000000"/>
                <w:sz w:val="16"/>
                <w:szCs w:val="20"/>
              </w:rPr>
              <w:t>Los porcentajes corresponden al Gasto Programable</w:t>
            </w:r>
          </w:p>
        </w:tc>
      </w:tr>
      <w:tr w:rsidR="00C55D1E" w:rsidRPr="00A11780" w:rsidTr="00057FB6">
        <w:trPr>
          <w:trHeight w:val="20"/>
        </w:trPr>
        <w:tc>
          <w:tcPr>
            <w:tcW w:w="9406" w:type="dxa"/>
            <w:gridSpan w:val="4"/>
            <w:shd w:val="clear" w:color="auto" w:fill="auto"/>
            <w:noWrap/>
            <w:vAlign w:val="center"/>
          </w:tcPr>
          <w:p w:rsidR="00C55D1E" w:rsidRPr="0098633B" w:rsidRDefault="00C55D1E" w:rsidP="00057FB6">
            <w:pPr>
              <w:spacing w:after="80"/>
              <w:rPr>
                <w:rFonts w:ascii="Gotham" w:hAnsi="Gotham"/>
                <w:color w:val="000000"/>
                <w:sz w:val="16"/>
                <w:szCs w:val="20"/>
              </w:rPr>
            </w:pPr>
            <w:r>
              <w:rPr>
                <w:rFonts w:ascii="Gotham" w:hAnsi="Gotham"/>
                <w:color w:val="000000"/>
                <w:sz w:val="16"/>
                <w:szCs w:val="20"/>
                <w:vertAlign w:val="superscript"/>
              </w:rPr>
              <w:t xml:space="preserve">                   </w:t>
            </w:r>
            <w:r w:rsidRPr="0098633B">
              <w:rPr>
                <w:rFonts w:ascii="Gotham" w:hAnsi="Gotham"/>
                <w:color w:val="000000"/>
                <w:sz w:val="16"/>
                <w:szCs w:val="20"/>
                <w:vertAlign w:val="superscript"/>
              </w:rPr>
              <w:t>1</w:t>
            </w:r>
            <w:r>
              <w:rPr>
                <w:rFonts w:ascii="Gotham" w:hAnsi="Gotham"/>
                <w:color w:val="000000"/>
                <w:sz w:val="16"/>
                <w:szCs w:val="20"/>
                <w:vertAlign w:val="superscript"/>
              </w:rPr>
              <w:t xml:space="preserve"> </w:t>
            </w:r>
            <w:r w:rsidRPr="0098633B">
              <w:rPr>
                <w:rFonts w:ascii="Gotham" w:hAnsi="Gotham"/>
                <w:color w:val="000000"/>
                <w:sz w:val="16"/>
                <w:szCs w:val="20"/>
              </w:rPr>
              <w:t>Porcentaje del Gasto Total</w:t>
            </w:r>
          </w:p>
        </w:tc>
      </w:tr>
    </w:tbl>
    <w:p w:rsidR="00C60B8E" w:rsidRPr="008D0718" w:rsidRDefault="00C60B8E" w:rsidP="00C60B8E">
      <w:pPr>
        <w:rPr>
          <w:rFonts w:ascii="Gotham" w:hAnsi="Gotham"/>
        </w:rPr>
      </w:pPr>
    </w:p>
    <w:p w:rsidR="00C60B8E" w:rsidRDefault="00C60B8E" w:rsidP="00C60B8E">
      <w:pPr>
        <w:spacing w:after="0" w:line="360" w:lineRule="auto"/>
        <w:jc w:val="both"/>
        <w:rPr>
          <w:rFonts w:ascii="Gotham" w:hAnsi="Gotham"/>
        </w:rPr>
      </w:pPr>
    </w:p>
    <w:p w:rsidR="00C60B8E" w:rsidRDefault="00C60B8E" w:rsidP="00C60B8E">
      <w:pPr>
        <w:spacing w:after="0" w:line="360" w:lineRule="auto"/>
        <w:jc w:val="both"/>
        <w:rPr>
          <w:rFonts w:ascii="Gotham" w:hAnsi="Gotham"/>
        </w:rPr>
      </w:pPr>
    </w:p>
    <w:p w:rsidR="00C60B8E" w:rsidRDefault="00C60B8E" w:rsidP="00C60B8E">
      <w:pPr>
        <w:spacing w:after="0" w:line="360" w:lineRule="auto"/>
        <w:jc w:val="both"/>
        <w:rPr>
          <w:rFonts w:ascii="Gotham" w:hAnsi="Gotham"/>
        </w:rPr>
      </w:pPr>
    </w:p>
    <w:p w:rsidR="00C60B8E" w:rsidRDefault="00C60B8E" w:rsidP="00EE3B14">
      <w:pPr>
        <w:contextualSpacing/>
        <w:jc w:val="both"/>
        <w:rPr>
          <w:rFonts w:ascii="Arial" w:hAnsi="Arial" w:cs="Arial"/>
          <w:b/>
        </w:rPr>
      </w:pPr>
    </w:p>
    <w:p w:rsidR="00041679" w:rsidRDefault="00041679" w:rsidP="00EE3B14">
      <w:pPr>
        <w:contextualSpacing/>
        <w:jc w:val="both"/>
        <w:rPr>
          <w:rFonts w:ascii="Arial" w:hAnsi="Arial" w:cs="Arial"/>
          <w:b/>
        </w:rPr>
      </w:pPr>
    </w:p>
    <w:p w:rsidR="00041679" w:rsidRDefault="00041679" w:rsidP="00EE3B14">
      <w:pPr>
        <w:contextualSpacing/>
        <w:jc w:val="both"/>
        <w:rPr>
          <w:rFonts w:ascii="Arial" w:hAnsi="Arial" w:cs="Arial"/>
          <w:b/>
        </w:rPr>
      </w:pPr>
    </w:p>
    <w:p w:rsidR="00041679" w:rsidRDefault="00041679" w:rsidP="00EE3B14">
      <w:pPr>
        <w:contextualSpacing/>
        <w:jc w:val="both"/>
        <w:rPr>
          <w:rFonts w:ascii="Arial" w:hAnsi="Arial" w:cs="Arial"/>
          <w:b/>
        </w:rPr>
      </w:pPr>
    </w:p>
    <w:p w:rsidR="007E251E" w:rsidRDefault="007E251E" w:rsidP="00041679">
      <w:pPr>
        <w:contextualSpacing/>
        <w:jc w:val="both"/>
        <w:rPr>
          <w:rFonts w:ascii="Arial" w:hAnsi="Arial" w:cs="Arial"/>
          <w:b/>
          <w:sz w:val="24"/>
          <w:szCs w:val="24"/>
        </w:rPr>
        <w:sectPr w:rsidR="007E251E" w:rsidSect="00057FB6">
          <w:pgSz w:w="12240" w:h="15840"/>
          <w:pgMar w:top="1418" w:right="1701" w:bottom="1418" w:left="1701" w:header="709" w:footer="709" w:gutter="0"/>
          <w:cols w:space="708"/>
          <w:docGrid w:linePitch="360"/>
        </w:sectPr>
      </w:pPr>
    </w:p>
    <w:p w:rsidR="00041679" w:rsidRDefault="00041679" w:rsidP="00041679">
      <w:pPr>
        <w:contextualSpacing/>
        <w:jc w:val="both"/>
        <w:rPr>
          <w:rFonts w:ascii="Arial" w:hAnsi="Arial" w:cs="Arial"/>
          <w:b/>
          <w:sz w:val="24"/>
          <w:szCs w:val="24"/>
        </w:rPr>
      </w:pPr>
      <w:r w:rsidRPr="00C55D1E">
        <w:rPr>
          <w:rFonts w:ascii="Arial" w:hAnsi="Arial" w:cs="Arial"/>
          <w:b/>
          <w:sz w:val="24"/>
          <w:szCs w:val="24"/>
        </w:rPr>
        <w:lastRenderedPageBreak/>
        <w:t>CR_11.- En el proyecto de presupuesto de egresos se incluye un apartado con las proyecciones de egresos para ejercicios fiscales posteriores.</w:t>
      </w:r>
    </w:p>
    <w:p w:rsidR="004350DA" w:rsidRPr="00C55D1E" w:rsidRDefault="004350DA" w:rsidP="00EE3B14">
      <w:pPr>
        <w:contextualSpacing/>
        <w:jc w:val="both"/>
        <w:rPr>
          <w:rFonts w:ascii="Arial" w:hAnsi="Arial" w:cs="Arial"/>
          <w:b/>
          <w:sz w:val="16"/>
        </w:rPr>
      </w:pPr>
    </w:p>
    <w:tbl>
      <w:tblPr>
        <w:tblW w:w="13097" w:type="dxa"/>
        <w:tblCellMar>
          <w:left w:w="70" w:type="dxa"/>
          <w:right w:w="70" w:type="dxa"/>
        </w:tblCellMar>
        <w:tblLook w:val="04A0" w:firstRow="1" w:lastRow="0" w:firstColumn="1" w:lastColumn="0" w:noHBand="0" w:noVBand="1"/>
      </w:tblPr>
      <w:tblGrid>
        <w:gridCol w:w="4441"/>
        <w:gridCol w:w="1443"/>
        <w:gridCol w:w="1443"/>
        <w:gridCol w:w="1443"/>
        <w:gridCol w:w="1443"/>
        <w:gridCol w:w="1443"/>
        <w:gridCol w:w="1443"/>
      </w:tblGrid>
      <w:tr w:rsidR="00C55D1E" w:rsidRPr="00C55D1E" w:rsidTr="00C55D1E">
        <w:trPr>
          <w:trHeight w:val="283"/>
        </w:trPr>
        <w:tc>
          <w:tcPr>
            <w:tcW w:w="13097" w:type="dxa"/>
            <w:gridSpan w:val="7"/>
            <w:tcBorders>
              <w:top w:val="single" w:sz="4" w:space="0" w:color="auto"/>
              <w:left w:val="single" w:sz="4" w:space="0" w:color="auto"/>
              <w:bottom w:val="nil"/>
              <w:right w:val="single" w:sz="4" w:space="0" w:color="000000"/>
            </w:tcBorders>
            <w:shd w:val="clear" w:color="000000" w:fill="D9D9D9"/>
            <w:noWrap/>
            <w:vAlign w:val="center"/>
            <w:hideMark/>
          </w:tcPr>
          <w:p w:rsidR="00C55D1E" w:rsidRPr="00C55D1E" w:rsidRDefault="00C55D1E" w:rsidP="00C55D1E">
            <w:pPr>
              <w:spacing w:after="0" w:line="240" w:lineRule="auto"/>
              <w:jc w:val="center"/>
              <w:rPr>
                <w:rFonts w:eastAsia="Times New Roman" w:cstheme="minorHAnsi"/>
                <w:b/>
                <w:bCs/>
                <w:sz w:val="16"/>
                <w:szCs w:val="16"/>
                <w:lang w:eastAsia="es-MX"/>
              </w:rPr>
            </w:pPr>
            <w:bookmarkStart w:id="1" w:name="RANGE!A1:G27"/>
            <w:r w:rsidRPr="00C55D1E">
              <w:rPr>
                <w:rFonts w:eastAsia="Times New Roman" w:cstheme="minorHAnsi"/>
                <w:b/>
                <w:bCs/>
                <w:sz w:val="16"/>
                <w:szCs w:val="16"/>
                <w:lang w:eastAsia="es-MX"/>
              </w:rPr>
              <w:t>NOMBRE DE LA ENTIDAD FEDERATIVA: CHIAPAS</w:t>
            </w:r>
            <w:bookmarkEnd w:id="1"/>
          </w:p>
        </w:tc>
      </w:tr>
      <w:tr w:rsidR="00C55D1E" w:rsidRPr="00C55D1E" w:rsidTr="00C55D1E">
        <w:trPr>
          <w:trHeight w:val="283"/>
        </w:trPr>
        <w:tc>
          <w:tcPr>
            <w:tcW w:w="13097" w:type="dxa"/>
            <w:gridSpan w:val="7"/>
            <w:tcBorders>
              <w:top w:val="nil"/>
              <w:left w:val="single" w:sz="4" w:space="0" w:color="auto"/>
              <w:bottom w:val="nil"/>
              <w:right w:val="single" w:sz="4" w:space="0" w:color="000000"/>
            </w:tcBorders>
            <w:shd w:val="clear" w:color="000000" w:fill="D9D9D9"/>
            <w:noWrap/>
            <w:vAlign w:val="center"/>
            <w:hideMark/>
          </w:tcPr>
          <w:p w:rsidR="00C55D1E" w:rsidRPr="00C55D1E" w:rsidRDefault="00C55D1E" w:rsidP="00C55D1E">
            <w:pPr>
              <w:spacing w:after="0" w:line="240" w:lineRule="auto"/>
              <w:jc w:val="center"/>
              <w:rPr>
                <w:rFonts w:eastAsia="Times New Roman" w:cstheme="minorHAnsi"/>
                <w:b/>
                <w:bCs/>
                <w:sz w:val="16"/>
                <w:szCs w:val="16"/>
                <w:lang w:eastAsia="es-MX"/>
              </w:rPr>
            </w:pPr>
            <w:r w:rsidRPr="00C55D1E">
              <w:rPr>
                <w:rFonts w:eastAsia="Times New Roman" w:cstheme="minorHAnsi"/>
                <w:b/>
                <w:bCs/>
                <w:sz w:val="16"/>
                <w:szCs w:val="16"/>
                <w:lang w:eastAsia="es-MX"/>
              </w:rPr>
              <w:t>Proyecciones de Egresos - LDF</w:t>
            </w:r>
          </w:p>
        </w:tc>
      </w:tr>
      <w:tr w:rsidR="00C55D1E" w:rsidRPr="00C55D1E" w:rsidTr="00C55D1E">
        <w:trPr>
          <w:trHeight w:val="283"/>
        </w:trPr>
        <w:tc>
          <w:tcPr>
            <w:tcW w:w="13097" w:type="dxa"/>
            <w:gridSpan w:val="7"/>
            <w:tcBorders>
              <w:top w:val="nil"/>
              <w:left w:val="single" w:sz="4" w:space="0" w:color="auto"/>
              <w:bottom w:val="single" w:sz="4" w:space="0" w:color="auto"/>
              <w:right w:val="single" w:sz="4" w:space="0" w:color="000000"/>
            </w:tcBorders>
            <w:shd w:val="clear" w:color="000000" w:fill="D9D9D9"/>
            <w:noWrap/>
            <w:vAlign w:val="center"/>
            <w:hideMark/>
          </w:tcPr>
          <w:p w:rsidR="00C55D1E" w:rsidRPr="00C55D1E" w:rsidRDefault="00C55D1E" w:rsidP="00C55D1E">
            <w:pPr>
              <w:spacing w:after="0" w:line="240" w:lineRule="auto"/>
              <w:jc w:val="center"/>
              <w:rPr>
                <w:rFonts w:eastAsia="Times New Roman" w:cstheme="minorHAnsi"/>
                <w:b/>
                <w:bCs/>
                <w:sz w:val="16"/>
                <w:szCs w:val="16"/>
                <w:lang w:eastAsia="es-MX"/>
              </w:rPr>
            </w:pPr>
            <w:r w:rsidRPr="00C55D1E">
              <w:rPr>
                <w:rFonts w:eastAsia="Times New Roman" w:cstheme="minorHAnsi"/>
                <w:b/>
                <w:bCs/>
                <w:sz w:val="16"/>
                <w:szCs w:val="16"/>
                <w:lang w:eastAsia="es-MX"/>
              </w:rPr>
              <w:t>(PESOS)</w:t>
            </w:r>
          </w:p>
        </w:tc>
      </w:tr>
      <w:tr w:rsidR="00C55D1E" w:rsidRPr="00C55D1E" w:rsidTr="00C55D1E">
        <w:trPr>
          <w:trHeight w:val="283"/>
        </w:trPr>
        <w:tc>
          <w:tcPr>
            <w:tcW w:w="443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55D1E" w:rsidRPr="00C55D1E" w:rsidRDefault="00C55D1E" w:rsidP="00C55D1E">
            <w:pPr>
              <w:spacing w:after="0" w:line="240" w:lineRule="auto"/>
              <w:jc w:val="center"/>
              <w:rPr>
                <w:rFonts w:eastAsia="Times New Roman" w:cstheme="minorHAnsi"/>
                <w:b/>
                <w:bCs/>
                <w:color w:val="000000"/>
                <w:sz w:val="16"/>
                <w:szCs w:val="16"/>
                <w:lang w:eastAsia="es-MX"/>
              </w:rPr>
            </w:pPr>
            <w:r w:rsidRPr="00C55D1E">
              <w:rPr>
                <w:rFonts w:eastAsia="Times New Roman" w:cstheme="minorHAnsi"/>
                <w:b/>
                <w:bCs/>
                <w:color w:val="000000"/>
                <w:sz w:val="16"/>
                <w:szCs w:val="16"/>
                <w:lang w:eastAsia="es-MX"/>
              </w:rPr>
              <w:t>Concepto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C55D1E" w:rsidRPr="00C55D1E" w:rsidRDefault="00C55D1E" w:rsidP="00C55D1E">
            <w:pPr>
              <w:spacing w:after="0" w:line="240" w:lineRule="auto"/>
              <w:jc w:val="center"/>
              <w:rPr>
                <w:rFonts w:eastAsia="Times New Roman" w:cstheme="minorHAnsi"/>
                <w:b/>
                <w:bCs/>
                <w:color w:val="000000"/>
                <w:sz w:val="16"/>
                <w:szCs w:val="16"/>
                <w:lang w:eastAsia="es-MX"/>
              </w:rPr>
            </w:pPr>
            <w:r w:rsidRPr="00C55D1E">
              <w:rPr>
                <w:rFonts w:eastAsia="Times New Roman" w:cstheme="minorHAnsi"/>
                <w:b/>
                <w:bCs/>
                <w:color w:val="000000"/>
                <w:sz w:val="16"/>
                <w:szCs w:val="16"/>
                <w:lang w:eastAsia="es-MX"/>
              </w:rPr>
              <w:t>2024</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C55D1E" w:rsidRPr="00C55D1E" w:rsidRDefault="00C55D1E" w:rsidP="00C55D1E">
            <w:pPr>
              <w:spacing w:after="0" w:line="240" w:lineRule="auto"/>
              <w:jc w:val="center"/>
              <w:rPr>
                <w:rFonts w:eastAsia="Times New Roman" w:cstheme="minorHAnsi"/>
                <w:b/>
                <w:bCs/>
                <w:color w:val="000000"/>
                <w:sz w:val="16"/>
                <w:szCs w:val="16"/>
                <w:lang w:eastAsia="es-MX"/>
              </w:rPr>
            </w:pPr>
            <w:r w:rsidRPr="00C55D1E">
              <w:rPr>
                <w:rFonts w:eastAsia="Times New Roman" w:cstheme="minorHAnsi"/>
                <w:b/>
                <w:bCs/>
                <w:color w:val="000000"/>
                <w:sz w:val="16"/>
                <w:szCs w:val="16"/>
                <w:lang w:eastAsia="es-MX"/>
              </w:rPr>
              <w:t>2025</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C55D1E" w:rsidRPr="00C55D1E" w:rsidRDefault="00C55D1E" w:rsidP="00C55D1E">
            <w:pPr>
              <w:spacing w:after="0" w:line="240" w:lineRule="auto"/>
              <w:jc w:val="center"/>
              <w:rPr>
                <w:rFonts w:eastAsia="Times New Roman" w:cstheme="minorHAnsi"/>
                <w:b/>
                <w:bCs/>
                <w:color w:val="000000"/>
                <w:sz w:val="16"/>
                <w:szCs w:val="16"/>
                <w:lang w:eastAsia="es-MX"/>
              </w:rPr>
            </w:pPr>
            <w:r w:rsidRPr="00C55D1E">
              <w:rPr>
                <w:rFonts w:eastAsia="Times New Roman" w:cstheme="minorHAnsi"/>
                <w:b/>
                <w:bCs/>
                <w:color w:val="000000"/>
                <w:sz w:val="16"/>
                <w:szCs w:val="16"/>
                <w:lang w:eastAsia="es-MX"/>
              </w:rPr>
              <w:t>2026</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C55D1E" w:rsidRPr="00C55D1E" w:rsidRDefault="00C55D1E" w:rsidP="00C55D1E">
            <w:pPr>
              <w:spacing w:after="0" w:line="240" w:lineRule="auto"/>
              <w:jc w:val="center"/>
              <w:rPr>
                <w:rFonts w:eastAsia="Times New Roman" w:cstheme="minorHAnsi"/>
                <w:b/>
                <w:bCs/>
                <w:color w:val="000000"/>
                <w:sz w:val="16"/>
                <w:szCs w:val="16"/>
                <w:lang w:eastAsia="es-MX"/>
              </w:rPr>
            </w:pPr>
            <w:r w:rsidRPr="00C55D1E">
              <w:rPr>
                <w:rFonts w:eastAsia="Times New Roman" w:cstheme="minorHAnsi"/>
                <w:b/>
                <w:bCs/>
                <w:color w:val="000000"/>
                <w:sz w:val="16"/>
                <w:szCs w:val="16"/>
                <w:lang w:eastAsia="es-MX"/>
              </w:rPr>
              <w:t>2027</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C55D1E" w:rsidRPr="00C55D1E" w:rsidRDefault="00C55D1E" w:rsidP="00C55D1E">
            <w:pPr>
              <w:spacing w:after="0" w:line="240" w:lineRule="auto"/>
              <w:jc w:val="center"/>
              <w:rPr>
                <w:rFonts w:eastAsia="Times New Roman" w:cstheme="minorHAnsi"/>
                <w:b/>
                <w:bCs/>
                <w:color w:val="000000"/>
                <w:sz w:val="16"/>
                <w:szCs w:val="16"/>
                <w:lang w:eastAsia="es-MX"/>
              </w:rPr>
            </w:pPr>
            <w:r w:rsidRPr="00C55D1E">
              <w:rPr>
                <w:rFonts w:eastAsia="Times New Roman" w:cstheme="minorHAnsi"/>
                <w:b/>
                <w:bCs/>
                <w:color w:val="000000"/>
                <w:sz w:val="16"/>
                <w:szCs w:val="16"/>
                <w:lang w:eastAsia="es-MX"/>
              </w:rPr>
              <w:t>2028</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C55D1E" w:rsidRPr="00C55D1E" w:rsidRDefault="00C55D1E" w:rsidP="00C55D1E">
            <w:pPr>
              <w:spacing w:after="0" w:line="240" w:lineRule="auto"/>
              <w:jc w:val="center"/>
              <w:rPr>
                <w:rFonts w:eastAsia="Times New Roman" w:cstheme="minorHAnsi"/>
                <w:b/>
                <w:bCs/>
                <w:color w:val="000000"/>
                <w:sz w:val="16"/>
                <w:szCs w:val="16"/>
                <w:lang w:eastAsia="es-MX"/>
              </w:rPr>
            </w:pPr>
            <w:r w:rsidRPr="00C55D1E">
              <w:rPr>
                <w:rFonts w:eastAsia="Times New Roman" w:cstheme="minorHAnsi"/>
                <w:b/>
                <w:bCs/>
                <w:color w:val="000000"/>
                <w:sz w:val="16"/>
                <w:szCs w:val="16"/>
                <w:lang w:eastAsia="es-MX"/>
              </w:rPr>
              <w:t>2029</w:t>
            </w:r>
          </w:p>
        </w:tc>
      </w:tr>
      <w:tr w:rsidR="00C55D1E" w:rsidRPr="00C55D1E" w:rsidTr="00C55D1E">
        <w:trPr>
          <w:trHeight w:val="283"/>
        </w:trPr>
        <w:tc>
          <w:tcPr>
            <w:tcW w:w="4439" w:type="dxa"/>
            <w:tcBorders>
              <w:top w:val="nil"/>
              <w:left w:val="single" w:sz="4" w:space="0" w:color="auto"/>
              <w:bottom w:val="nil"/>
              <w:right w:val="nil"/>
            </w:tcBorders>
            <w:shd w:val="clear" w:color="auto" w:fill="auto"/>
            <w:noWrap/>
            <w:vAlign w:val="center"/>
            <w:hideMark/>
          </w:tcPr>
          <w:p w:rsidR="00C55D1E" w:rsidRPr="00C55D1E" w:rsidRDefault="00C55D1E" w:rsidP="00C55D1E">
            <w:pPr>
              <w:spacing w:after="0" w:line="240" w:lineRule="auto"/>
              <w:rPr>
                <w:rFonts w:eastAsia="Times New Roman" w:cstheme="minorHAnsi"/>
                <w:b/>
                <w:bCs/>
                <w:color w:val="000000"/>
                <w:sz w:val="16"/>
                <w:szCs w:val="16"/>
                <w:lang w:eastAsia="es-MX"/>
              </w:rPr>
            </w:pPr>
            <w:r w:rsidRPr="00C55D1E">
              <w:rPr>
                <w:rFonts w:eastAsia="Times New Roman" w:cstheme="minorHAnsi"/>
                <w:b/>
                <w:bCs/>
                <w:color w:val="000000"/>
                <w:sz w:val="16"/>
                <w:szCs w:val="16"/>
                <w:lang w:eastAsia="es-MX"/>
              </w:rPr>
              <w:t>1. Gasto No Etiquetado</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b/>
                <w:bCs/>
                <w:color w:val="000000"/>
                <w:sz w:val="16"/>
                <w:szCs w:val="16"/>
                <w:lang w:eastAsia="es-MX"/>
              </w:rPr>
            </w:pPr>
            <w:r w:rsidRPr="00C55D1E">
              <w:rPr>
                <w:rFonts w:eastAsia="Times New Roman" w:cstheme="minorHAnsi"/>
                <w:b/>
                <w:bCs/>
                <w:color w:val="000000"/>
                <w:sz w:val="16"/>
                <w:szCs w:val="16"/>
                <w:lang w:eastAsia="es-MX"/>
              </w:rPr>
              <w:t>51,603,476,699.99</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b/>
                <w:bCs/>
                <w:color w:val="000000"/>
                <w:sz w:val="16"/>
                <w:szCs w:val="16"/>
                <w:lang w:eastAsia="es-MX"/>
              </w:rPr>
            </w:pPr>
            <w:r w:rsidRPr="00C55D1E">
              <w:rPr>
                <w:rFonts w:eastAsia="Times New Roman" w:cstheme="minorHAnsi"/>
                <w:b/>
                <w:bCs/>
                <w:color w:val="000000"/>
                <w:sz w:val="16"/>
                <w:szCs w:val="16"/>
                <w:lang w:eastAsia="es-MX"/>
              </w:rPr>
              <w:t>53,289,546,149.43</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b/>
                <w:bCs/>
                <w:color w:val="000000"/>
                <w:sz w:val="16"/>
                <w:szCs w:val="16"/>
                <w:lang w:eastAsia="es-MX"/>
              </w:rPr>
            </w:pPr>
            <w:r w:rsidRPr="00C55D1E">
              <w:rPr>
                <w:rFonts w:eastAsia="Times New Roman" w:cstheme="minorHAnsi"/>
                <w:b/>
                <w:bCs/>
                <w:color w:val="000000"/>
                <w:sz w:val="16"/>
                <w:szCs w:val="16"/>
                <w:lang w:eastAsia="es-MX"/>
              </w:rPr>
              <w:t>55,174,042,244.81</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b/>
                <w:bCs/>
                <w:color w:val="000000"/>
                <w:sz w:val="16"/>
                <w:szCs w:val="16"/>
                <w:lang w:eastAsia="es-MX"/>
              </w:rPr>
            </w:pPr>
            <w:r w:rsidRPr="00C55D1E">
              <w:rPr>
                <w:rFonts w:eastAsia="Times New Roman" w:cstheme="minorHAnsi"/>
                <w:b/>
                <w:bCs/>
                <w:color w:val="000000"/>
                <w:sz w:val="16"/>
                <w:szCs w:val="16"/>
                <w:lang w:eastAsia="es-MX"/>
              </w:rPr>
              <w:t>57,124,103,157.01</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b/>
                <w:bCs/>
                <w:color w:val="000000"/>
                <w:sz w:val="16"/>
                <w:szCs w:val="16"/>
                <w:lang w:eastAsia="es-MX"/>
              </w:rPr>
            </w:pPr>
            <w:r w:rsidRPr="00C55D1E">
              <w:rPr>
                <w:rFonts w:eastAsia="Times New Roman" w:cstheme="minorHAnsi"/>
                <w:b/>
                <w:bCs/>
                <w:color w:val="000000"/>
                <w:sz w:val="16"/>
                <w:szCs w:val="16"/>
                <w:lang w:eastAsia="es-MX"/>
              </w:rPr>
              <w:t>59,144,629,555.14</w:t>
            </w:r>
          </w:p>
        </w:tc>
        <w:tc>
          <w:tcPr>
            <w:tcW w:w="0" w:type="auto"/>
            <w:tcBorders>
              <w:top w:val="nil"/>
              <w:left w:val="nil"/>
              <w:bottom w:val="nil"/>
              <w:right w:val="single" w:sz="4" w:space="0" w:color="auto"/>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b/>
                <w:bCs/>
                <w:color w:val="000000"/>
                <w:sz w:val="16"/>
                <w:szCs w:val="16"/>
                <w:lang w:eastAsia="es-MX"/>
              </w:rPr>
            </w:pPr>
            <w:r w:rsidRPr="00C55D1E">
              <w:rPr>
                <w:rFonts w:eastAsia="Times New Roman" w:cstheme="minorHAnsi"/>
                <w:b/>
                <w:bCs/>
                <w:color w:val="000000"/>
                <w:sz w:val="16"/>
                <w:szCs w:val="16"/>
                <w:lang w:eastAsia="es-MX"/>
              </w:rPr>
              <w:t>61,215,502,188.90</w:t>
            </w:r>
          </w:p>
        </w:tc>
      </w:tr>
      <w:tr w:rsidR="00C55D1E" w:rsidRPr="00C55D1E" w:rsidTr="00C55D1E">
        <w:trPr>
          <w:trHeight w:val="283"/>
        </w:trPr>
        <w:tc>
          <w:tcPr>
            <w:tcW w:w="4439" w:type="dxa"/>
            <w:tcBorders>
              <w:top w:val="nil"/>
              <w:left w:val="single" w:sz="4" w:space="0" w:color="auto"/>
              <w:bottom w:val="nil"/>
              <w:right w:val="nil"/>
            </w:tcBorders>
            <w:shd w:val="clear" w:color="auto" w:fill="auto"/>
            <w:vAlign w:val="center"/>
            <w:hideMark/>
          </w:tcPr>
          <w:p w:rsidR="00C55D1E" w:rsidRPr="00C55D1E" w:rsidRDefault="00C55D1E" w:rsidP="00C55D1E">
            <w:pPr>
              <w:spacing w:after="0" w:line="240" w:lineRule="auto"/>
              <w:ind w:firstLineChars="300" w:firstLine="480"/>
              <w:rPr>
                <w:rFonts w:eastAsia="Times New Roman" w:cstheme="minorHAnsi"/>
                <w:color w:val="000000"/>
                <w:sz w:val="16"/>
                <w:szCs w:val="16"/>
                <w:lang w:eastAsia="es-MX"/>
              </w:rPr>
            </w:pPr>
            <w:r w:rsidRPr="00C55D1E">
              <w:rPr>
                <w:rFonts w:eastAsia="Times New Roman" w:cstheme="minorHAnsi"/>
                <w:color w:val="000000"/>
                <w:sz w:val="16"/>
                <w:szCs w:val="16"/>
                <w:lang w:eastAsia="es-MX"/>
              </w:rPr>
              <w:t>A. Servicios Personales</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25,295,333,453.07</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26,155,374,790.47</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27,044,657,533.35</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27,964,175,889.48</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28,914,957,869.73</w:t>
            </w:r>
          </w:p>
        </w:tc>
        <w:tc>
          <w:tcPr>
            <w:tcW w:w="0" w:type="auto"/>
            <w:tcBorders>
              <w:top w:val="nil"/>
              <w:left w:val="nil"/>
              <w:bottom w:val="nil"/>
              <w:right w:val="single" w:sz="4" w:space="0" w:color="auto"/>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29,898,066,437.30</w:t>
            </w:r>
          </w:p>
        </w:tc>
      </w:tr>
      <w:tr w:rsidR="00C55D1E" w:rsidRPr="00C55D1E" w:rsidTr="00C55D1E">
        <w:trPr>
          <w:trHeight w:val="283"/>
        </w:trPr>
        <w:tc>
          <w:tcPr>
            <w:tcW w:w="4439" w:type="dxa"/>
            <w:tcBorders>
              <w:top w:val="nil"/>
              <w:left w:val="single" w:sz="4" w:space="0" w:color="auto"/>
              <w:bottom w:val="nil"/>
              <w:right w:val="nil"/>
            </w:tcBorders>
            <w:shd w:val="clear" w:color="auto" w:fill="auto"/>
            <w:vAlign w:val="center"/>
            <w:hideMark/>
          </w:tcPr>
          <w:p w:rsidR="00C55D1E" w:rsidRPr="00C55D1E" w:rsidRDefault="00C55D1E" w:rsidP="00C55D1E">
            <w:pPr>
              <w:spacing w:after="0" w:line="240" w:lineRule="auto"/>
              <w:ind w:firstLineChars="300" w:firstLine="480"/>
              <w:rPr>
                <w:rFonts w:eastAsia="Times New Roman" w:cstheme="minorHAnsi"/>
                <w:color w:val="000000"/>
                <w:sz w:val="16"/>
                <w:szCs w:val="16"/>
                <w:lang w:eastAsia="es-MX"/>
              </w:rPr>
            </w:pPr>
            <w:r w:rsidRPr="00C55D1E">
              <w:rPr>
                <w:rFonts w:eastAsia="Times New Roman" w:cstheme="minorHAnsi"/>
                <w:color w:val="000000"/>
                <w:sz w:val="16"/>
                <w:szCs w:val="16"/>
                <w:lang w:eastAsia="es-MX"/>
              </w:rPr>
              <w:t>B. Materiales y Suministros</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1,132,659,230.90</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1,175,700,281.67</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1,220,376,892.38</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1,266,751,214.29</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1,314,887,760.43</w:t>
            </w:r>
          </w:p>
        </w:tc>
        <w:tc>
          <w:tcPr>
            <w:tcW w:w="0" w:type="auto"/>
            <w:tcBorders>
              <w:top w:val="nil"/>
              <w:left w:val="nil"/>
              <w:bottom w:val="nil"/>
              <w:right w:val="single" w:sz="4" w:space="0" w:color="auto"/>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1,364,853,495.33</w:t>
            </w:r>
          </w:p>
        </w:tc>
      </w:tr>
      <w:tr w:rsidR="00C55D1E" w:rsidRPr="00C55D1E" w:rsidTr="00C55D1E">
        <w:trPr>
          <w:trHeight w:val="283"/>
        </w:trPr>
        <w:tc>
          <w:tcPr>
            <w:tcW w:w="4439" w:type="dxa"/>
            <w:tcBorders>
              <w:top w:val="nil"/>
              <w:left w:val="single" w:sz="4" w:space="0" w:color="auto"/>
              <w:bottom w:val="nil"/>
              <w:right w:val="nil"/>
            </w:tcBorders>
            <w:shd w:val="clear" w:color="auto" w:fill="auto"/>
            <w:vAlign w:val="center"/>
            <w:hideMark/>
          </w:tcPr>
          <w:p w:rsidR="00C55D1E" w:rsidRPr="00C55D1E" w:rsidRDefault="00C55D1E" w:rsidP="00C55D1E">
            <w:pPr>
              <w:spacing w:after="0" w:line="240" w:lineRule="auto"/>
              <w:ind w:firstLineChars="300" w:firstLine="480"/>
              <w:rPr>
                <w:rFonts w:eastAsia="Times New Roman" w:cstheme="minorHAnsi"/>
                <w:color w:val="000000"/>
                <w:sz w:val="16"/>
                <w:szCs w:val="16"/>
                <w:lang w:eastAsia="es-MX"/>
              </w:rPr>
            </w:pPr>
            <w:r w:rsidRPr="00C55D1E">
              <w:rPr>
                <w:rFonts w:eastAsia="Times New Roman" w:cstheme="minorHAnsi"/>
                <w:color w:val="000000"/>
                <w:sz w:val="16"/>
                <w:szCs w:val="16"/>
                <w:lang w:eastAsia="es-MX"/>
              </w:rPr>
              <w:t>C. Servicios Generales</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3,158,845,374.74</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3,278,881,498.98</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3,403,478,995.94</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3,532,811,197.79</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3,667,058,023.30</w:t>
            </w:r>
          </w:p>
        </w:tc>
        <w:tc>
          <w:tcPr>
            <w:tcW w:w="0" w:type="auto"/>
            <w:tcBorders>
              <w:top w:val="nil"/>
              <w:left w:val="nil"/>
              <w:bottom w:val="nil"/>
              <w:right w:val="single" w:sz="4" w:space="0" w:color="auto"/>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3,806,406,228.19</w:t>
            </w:r>
          </w:p>
        </w:tc>
      </w:tr>
      <w:tr w:rsidR="00C55D1E" w:rsidRPr="00C55D1E" w:rsidTr="00C55D1E">
        <w:trPr>
          <w:trHeight w:val="283"/>
        </w:trPr>
        <w:tc>
          <w:tcPr>
            <w:tcW w:w="4439" w:type="dxa"/>
            <w:tcBorders>
              <w:top w:val="nil"/>
              <w:left w:val="single" w:sz="4" w:space="0" w:color="auto"/>
              <w:bottom w:val="nil"/>
              <w:right w:val="nil"/>
            </w:tcBorders>
            <w:shd w:val="clear" w:color="auto" w:fill="auto"/>
            <w:vAlign w:val="center"/>
            <w:hideMark/>
          </w:tcPr>
          <w:p w:rsidR="00C55D1E" w:rsidRPr="00C55D1E" w:rsidRDefault="00C55D1E" w:rsidP="00C55D1E">
            <w:pPr>
              <w:spacing w:after="0" w:line="240" w:lineRule="auto"/>
              <w:ind w:firstLineChars="300" w:firstLine="480"/>
              <w:rPr>
                <w:rFonts w:eastAsia="Times New Roman" w:cstheme="minorHAnsi"/>
                <w:color w:val="000000"/>
                <w:sz w:val="16"/>
                <w:szCs w:val="16"/>
                <w:lang w:eastAsia="es-MX"/>
              </w:rPr>
            </w:pPr>
            <w:r w:rsidRPr="00C55D1E">
              <w:rPr>
                <w:rFonts w:eastAsia="Times New Roman" w:cstheme="minorHAnsi"/>
                <w:color w:val="000000"/>
                <w:sz w:val="16"/>
                <w:szCs w:val="16"/>
                <w:lang w:eastAsia="es-MX"/>
              </w:rPr>
              <w:t>D. Transferencias, Asignaciones, Subsidios y Otras Ayudas</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5,576,821,855.09</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5,766,433,798.16</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5,962,492,547.30</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6,165,217,293.91</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6,374,834,681.90</w:t>
            </w:r>
          </w:p>
        </w:tc>
        <w:tc>
          <w:tcPr>
            <w:tcW w:w="0" w:type="auto"/>
            <w:tcBorders>
              <w:top w:val="nil"/>
              <w:left w:val="nil"/>
              <w:bottom w:val="nil"/>
              <w:right w:val="single" w:sz="4" w:space="0" w:color="auto"/>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6,591,579,061.09</w:t>
            </w:r>
          </w:p>
        </w:tc>
      </w:tr>
      <w:tr w:rsidR="00C55D1E" w:rsidRPr="00C55D1E" w:rsidTr="00C55D1E">
        <w:trPr>
          <w:trHeight w:val="283"/>
        </w:trPr>
        <w:tc>
          <w:tcPr>
            <w:tcW w:w="4439" w:type="dxa"/>
            <w:tcBorders>
              <w:top w:val="nil"/>
              <w:left w:val="single" w:sz="4" w:space="0" w:color="auto"/>
              <w:bottom w:val="nil"/>
              <w:right w:val="nil"/>
            </w:tcBorders>
            <w:shd w:val="clear" w:color="auto" w:fill="auto"/>
            <w:vAlign w:val="center"/>
            <w:hideMark/>
          </w:tcPr>
          <w:p w:rsidR="00C55D1E" w:rsidRPr="00C55D1E" w:rsidRDefault="00C55D1E" w:rsidP="00C55D1E">
            <w:pPr>
              <w:spacing w:after="0" w:line="240" w:lineRule="auto"/>
              <w:ind w:firstLineChars="300" w:firstLine="480"/>
              <w:rPr>
                <w:rFonts w:eastAsia="Times New Roman" w:cstheme="minorHAnsi"/>
                <w:color w:val="000000"/>
                <w:sz w:val="16"/>
                <w:szCs w:val="16"/>
                <w:lang w:eastAsia="es-MX"/>
              </w:rPr>
            </w:pPr>
            <w:r w:rsidRPr="00C55D1E">
              <w:rPr>
                <w:rFonts w:eastAsia="Times New Roman" w:cstheme="minorHAnsi"/>
                <w:color w:val="000000"/>
                <w:sz w:val="16"/>
                <w:szCs w:val="16"/>
                <w:lang w:eastAsia="es-MX"/>
              </w:rPr>
              <w:t>E. Bienes Muebles, Inmuebles e Intangibles</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322,349,619.15</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334,598,904.68</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347,313,663.06</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360,511,582.25</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374,211,022.38</w:t>
            </w:r>
          </w:p>
        </w:tc>
        <w:tc>
          <w:tcPr>
            <w:tcW w:w="0" w:type="auto"/>
            <w:tcBorders>
              <w:top w:val="nil"/>
              <w:left w:val="nil"/>
              <w:bottom w:val="nil"/>
              <w:right w:val="single" w:sz="4" w:space="0" w:color="auto"/>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388,431,041.23</w:t>
            </w:r>
          </w:p>
        </w:tc>
      </w:tr>
      <w:tr w:rsidR="00C55D1E" w:rsidRPr="00C55D1E" w:rsidTr="00C55D1E">
        <w:trPr>
          <w:trHeight w:val="283"/>
        </w:trPr>
        <w:tc>
          <w:tcPr>
            <w:tcW w:w="4439" w:type="dxa"/>
            <w:tcBorders>
              <w:top w:val="nil"/>
              <w:left w:val="single" w:sz="4" w:space="0" w:color="auto"/>
              <w:bottom w:val="nil"/>
              <w:right w:val="nil"/>
            </w:tcBorders>
            <w:shd w:val="clear" w:color="auto" w:fill="auto"/>
            <w:vAlign w:val="center"/>
            <w:hideMark/>
          </w:tcPr>
          <w:p w:rsidR="00C55D1E" w:rsidRPr="00C55D1E" w:rsidRDefault="00C55D1E" w:rsidP="00C55D1E">
            <w:pPr>
              <w:spacing w:after="0" w:line="240" w:lineRule="auto"/>
              <w:ind w:firstLineChars="300" w:firstLine="480"/>
              <w:rPr>
                <w:rFonts w:eastAsia="Times New Roman" w:cstheme="minorHAnsi"/>
                <w:color w:val="000000"/>
                <w:sz w:val="16"/>
                <w:szCs w:val="16"/>
                <w:lang w:eastAsia="es-MX"/>
              </w:rPr>
            </w:pPr>
            <w:r w:rsidRPr="00C55D1E">
              <w:rPr>
                <w:rFonts w:eastAsia="Times New Roman" w:cstheme="minorHAnsi"/>
                <w:color w:val="000000"/>
                <w:sz w:val="16"/>
                <w:szCs w:val="16"/>
                <w:lang w:eastAsia="es-MX"/>
              </w:rPr>
              <w:t>F. Inversión Pública</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1,439,428,074.94</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1,497,005,197.94</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1,556,885,405.86</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1,619,160,822.09</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1,683,927,254.97</w:t>
            </w:r>
          </w:p>
        </w:tc>
        <w:tc>
          <w:tcPr>
            <w:tcW w:w="0" w:type="auto"/>
            <w:tcBorders>
              <w:top w:val="nil"/>
              <w:left w:val="nil"/>
              <w:bottom w:val="nil"/>
              <w:right w:val="single" w:sz="4" w:space="0" w:color="auto"/>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1,751,284,345.17</w:t>
            </w:r>
          </w:p>
        </w:tc>
      </w:tr>
      <w:tr w:rsidR="00C55D1E" w:rsidRPr="00C55D1E" w:rsidTr="00C55D1E">
        <w:trPr>
          <w:trHeight w:val="283"/>
        </w:trPr>
        <w:tc>
          <w:tcPr>
            <w:tcW w:w="4439" w:type="dxa"/>
            <w:tcBorders>
              <w:top w:val="nil"/>
              <w:left w:val="single" w:sz="4" w:space="0" w:color="auto"/>
              <w:bottom w:val="nil"/>
              <w:right w:val="nil"/>
            </w:tcBorders>
            <w:shd w:val="clear" w:color="auto" w:fill="auto"/>
            <w:vAlign w:val="center"/>
            <w:hideMark/>
          </w:tcPr>
          <w:p w:rsidR="00C55D1E" w:rsidRPr="00C55D1E" w:rsidRDefault="00C55D1E" w:rsidP="00C55D1E">
            <w:pPr>
              <w:spacing w:after="0" w:line="240" w:lineRule="auto"/>
              <w:ind w:firstLineChars="300" w:firstLine="480"/>
              <w:rPr>
                <w:rFonts w:eastAsia="Times New Roman" w:cstheme="minorHAnsi"/>
                <w:color w:val="000000"/>
                <w:sz w:val="16"/>
                <w:szCs w:val="16"/>
                <w:lang w:eastAsia="es-MX"/>
              </w:rPr>
            </w:pPr>
            <w:r w:rsidRPr="00C55D1E">
              <w:rPr>
                <w:rFonts w:eastAsia="Times New Roman" w:cstheme="minorHAnsi"/>
                <w:color w:val="000000"/>
                <w:sz w:val="16"/>
                <w:szCs w:val="16"/>
                <w:lang w:eastAsia="es-MX"/>
              </w:rPr>
              <w:t>G. Inversiones Financieras y Otras Provisiones</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4,712,151,429.10</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4,891,213,183.41</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5,077,079,284.38</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5,270,008,297.18</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5,470,268,612.47</w:t>
            </w:r>
          </w:p>
        </w:tc>
        <w:tc>
          <w:tcPr>
            <w:tcW w:w="0" w:type="auto"/>
            <w:tcBorders>
              <w:top w:val="nil"/>
              <w:left w:val="nil"/>
              <w:bottom w:val="nil"/>
              <w:right w:val="single" w:sz="4" w:space="0" w:color="auto"/>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5,678,138,819.75</w:t>
            </w:r>
          </w:p>
        </w:tc>
      </w:tr>
      <w:tr w:rsidR="00C55D1E" w:rsidRPr="00C55D1E" w:rsidTr="00C55D1E">
        <w:trPr>
          <w:trHeight w:val="283"/>
        </w:trPr>
        <w:tc>
          <w:tcPr>
            <w:tcW w:w="4439" w:type="dxa"/>
            <w:tcBorders>
              <w:top w:val="nil"/>
              <w:left w:val="single" w:sz="4" w:space="0" w:color="auto"/>
              <w:bottom w:val="nil"/>
              <w:right w:val="nil"/>
            </w:tcBorders>
            <w:shd w:val="clear" w:color="auto" w:fill="auto"/>
            <w:vAlign w:val="center"/>
            <w:hideMark/>
          </w:tcPr>
          <w:p w:rsidR="00C55D1E" w:rsidRPr="00C55D1E" w:rsidRDefault="00C55D1E" w:rsidP="00C55D1E">
            <w:pPr>
              <w:spacing w:after="0" w:line="240" w:lineRule="auto"/>
              <w:ind w:firstLineChars="300" w:firstLine="480"/>
              <w:rPr>
                <w:rFonts w:eastAsia="Times New Roman" w:cstheme="minorHAnsi"/>
                <w:color w:val="000000"/>
                <w:sz w:val="16"/>
                <w:szCs w:val="16"/>
                <w:lang w:eastAsia="es-MX"/>
              </w:rPr>
            </w:pPr>
            <w:r w:rsidRPr="00C55D1E">
              <w:rPr>
                <w:rFonts w:eastAsia="Times New Roman" w:cstheme="minorHAnsi"/>
                <w:color w:val="000000"/>
                <w:sz w:val="16"/>
                <w:szCs w:val="16"/>
                <w:lang w:eastAsia="es-MX"/>
              </w:rPr>
              <w:t>H. Participaciones y Aportaciones</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9,331,516,199.80</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9,704,776,847.79</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10,092,967,921.70</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10,496,686,638.57</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10,916,554,104.11</w:t>
            </w:r>
          </w:p>
        </w:tc>
        <w:tc>
          <w:tcPr>
            <w:tcW w:w="0" w:type="auto"/>
            <w:tcBorders>
              <w:top w:val="nil"/>
              <w:left w:val="nil"/>
              <w:bottom w:val="nil"/>
              <w:right w:val="single" w:sz="4" w:space="0" w:color="auto"/>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11,353,216,268.28</w:t>
            </w:r>
          </w:p>
        </w:tc>
      </w:tr>
      <w:tr w:rsidR="00C55D1E" w:rsidRPr="00C55D1E" w:rsidTr="00C55D1E">
        <w:trPr>
          <w:trHeight w:val="283"/>
        </w:trPr>
        <w:tc>
          <w:tcPr>
            <w:tcW w:w="4439" w:type="dxa"/>
            <w:tcBorders>
              <w:top w:val="nil"/>
              <w:left w:val="single" w:sz="4" w:space="0" w:color="auto"/>
              <w:bottom w:val="nil"/>
              <w:right w:val="nil"/>
            </w:tcBorders>
            <w:shd w:val="clear" w:color="auto" w:fill="auto"/>
            <w:vAlign w:val="center"/>
            <w:hideMark/>
          </w:tcPr>
          <w:p w:rsidR="00C55D1E" w:rsidRPr="00C55D1E" w:rsidRDefault="00C55D1E" w:rsidP="00C55D1E">
            <w:pPr>
              <w:spacing w:after="0" w:line="240" w:lineRule="auto"/>
              <w:ind w:firstLineChars="300" w:firstLine="480"/>
              <w:rPr>
                <w:rFonts w:eastAsia="Times New Roman" w:cstheme="minorHAnsi"/>
                <w:color w:val="000000"/>
                <w:sz w:val="16"/>
                <w:szCs w:val="16"/>
                <w:lang w:eastAsia="es-MX"/>
              </w:rPr>
            </w:pPr>
            <w:r w:rsidRPr="00C55D1E">
              <w:rPr>
                <w:rFonts w:eastAsia="Times New Roman" w:cstheme="minorHAnsi"/>
                <w:color w:val="000000"/>
                <w:sz w:val="16"/>
                <w:szCs w:val="16"/>
                <w:lang w:eastAsia="es-MX"/>
              </w:rPr>
              <w:t>I. Deuda Pública</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634,371,463.20</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485,561,646.33</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468,790,000.85</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448,780,221.44</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427,930,225.84</w:t>
            </w:r>
          </w:p>
        </w:tc>
        <w:tc>
          <w:tcPr>
            <w:tcW w:w="0" w:type="auto"/>
            <w:tcBorders>
              <w:top w:val="nil"/>
              <w:left w:val="nil"/>
              <w:bottom w:val="nil"/>
              <w:right w:val="single" w:sz="4" w:space="0" w:color="auto"/>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383,526,492.58</w:t>
            </w:r>
          </w:p>
        </w:tc>
      </w:tr>
      <w:tr w:rsidR="00C55D1E" w:rsidRPr="00C55D1E" w:rsidTr="00C55D1E">
        <w:trPr>
          <w:trHeight w:val="283"/>
        </w:trPr>
        <w:tc>
          <w:tcPr>
            <w:tcW w:w="4439" w:type="dxa"/>
            <w:tcBorders>
              <w:top w:val="nil"/>
              <w:left w:val="single" w:sz="4" w:space="0" w:color="auto"/>
              <w:bottom w:val="nil"/>
              <w:right w:val="nil"/>
            </w:tcBorders>
            <w:shd w:val="clear" w:color="auto" w:fill="auto"/>
            <w:noWrap/>
            <w:vAlign w:val="center"/>
            <w:hideMark/>
          </w:tcPr>
          <w:p w:rsidR="00C55D1E" w:rsidRPr="00C55D1E" w:rsidRDefault="00C55D1E" w:rsidP="00C55D1E">
            <w:pPr>
              <w:spacing w:after="0" w:line="240" w:lineRule="auto"/>
              <w:rPr>
                <w:rFonts w:eastAsia="Times New Roman" w:cstheme="minorHAnsi"/>
                <w:color w:val="000000"/>
                <w:sz w:val="16"/>
                <w:szCs w:val="16"/>
                <w:lang w:eastAsia="es-MX"/>
              </w:rPr>
            </w:pPr>
            <w:r w:rsidRPr="00C55D1E">
              <w:rPr>
                <w:rFonts w:eastAsia="Times New Roman" w:cstheme="minorHAnsi"/>
                <w:color w:val="000000"/>
                <w:sz w:val="16"/>
                <w:szCs w:val="16"/>
                <w:lang w:eastAsia="es-MX"/>
              </w:rPr>
              <w:t> </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rPr>
                <w:rFonts w:eastAsia="Times New Roman" w:cstheme="minorHAnsi"/>
                <w:color w:val="000000"/>
                <w:sz w:val="16"/>
                <w:szCs w:val="16"/>
                <w:lang w:eastAsia="es-MX"/>
              </w:rPr>
            </w:pP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sz w:val="16"/>
                <w:szCs w:val="16"/>
                <w:lang w:eastAsia="es-MX"/>
              </w:rPr>
            </w:pP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sz w:val="16"/>
                <w:szCs w:val="16"/>
                <w:lang w:eastAsia="es-MX"/>
              </w:rPr>
            </w:pP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sz w:val="16"/>
                <w:szCs w:val="16"/>
                <w:lang w:eastAsia="es-MX"/>
              </w:rPr>
            </w:pP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sz w:val="16"/>
                <w:szCs w:val="16"/>
                <w:lang w:eastAsia="es-MX"/>
              </w:rPr>
            </w:pPr>
          </w:p>
        </w:tc>
        <w:tc>
          <w:tcPr>
            <w:tcW w:w="0" w:type="auto"/>
            <w:tcBorders>
              <w:top w:val="nil"/>
              <w:left w:val="nil"/>
              <w:bottom w:val="nil"/>
              <w:right w:val="single" w:sz="4" w:space="0" w:color="auto"/>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 </w:t>
            </w:r>
          </w:p>
        </w:tc>
      </w:tr>
      <w:tr w:rsidR="00C55D1E" w:rsidRPr="00C55D1E" w:rsidTr="00C55D1E">
        <w:trPr>
          <w:trHeight w:val="283"/>
        </w:trPr>
        <w:tc>
          <w:tcPr>
            <w:tcW w:w="4439" w:type="dxa"/>
            <w:tcBorders>
              <w:top w:val="nil"/>
              <w:left w:val="single" w:sz="4" w:space="0" w:color="auto"/>
              <w:bottom w:val="nil"/>
              <w:right w:val="nil"/>
            </w:tcBorders>
            <w:shd w:val="clear" w:color="auto" w:fill="auto"/>
            <w:noWrap/>
            <w:vAlign w:val="center"/>
            <w:hideMark/>
          </w:tcPr>
          <w:p w:rsidR="00C55D1E" w:rsidRPr="00C55D1E" w:rsidRDefault="00C55D1E" w:rsidP="00C55D1E">
            <w:pPr>
              <w:spacing w:after="0" w:line="240" w:lineRule="auto"/>
              <w:rPr>
                <w:rFonts w:eastAsia="Times New Roman" w:cstheme="minorHAnsi"/>
                <w:b/>
                <w:bCs/>
                <w:color w:val="000000"/>
                <w:sz w:val="16"/>
                <w:szCs w:val="16"/>
                <w:lang w:eastAsia="es-MX"/>
              </w:rPr>
            </w:pPr>
            <w:r w:rsidRPr="00C55D1E">
              <w:rPr>
                <w:rFonts w:eastAsia="Times New Roman" w:cstheme="minorHAnsi"/>
                <w:b/>
                <w:bCs/>
                <w:color w:val="000000"/>
                <w:sz w:val="16"/>
                <w:szCs w:val="16"/>
                <w:lang w:eastAsia="es-MX"/>
              </w:rPr>
              <w:t>2. Gasto Etiquetado</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b/>
                <w:bCs/>
                <w:color w:val="000000"/>
                <w:sz w:val="16"/>
                <w:szCs w:val="16"/>
                <w:lang w:eastAsia="es-MX"/>
              </w:rPr>
            </w:pPr>
            <w:r w:rsidRPr="00C55D1E">
              <w:rPr>
                <w:rFonts w:eastAsia="Times New Roman" w:cstheme="minorHAnsi"/>
                <w:b/>
                <w:bCs/>
                <w:color w:val="000000"/>
                <w:sz w:val="16"/>
                <w:szCs w:val="16"/>
                <w:lang w:eastAsia="es-MX"/>
              </w:rPr>
              <w:t>72,058,263,368.00</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b/>
                <w:bCs/>
                <w:color w:val="000000"/>
                <w:sz w:val="16"/>
                <w:szCs w:val="16"/>
                <w:lang w:eastAsia="es-MX"/>
              </w:rPr>
            </w:pPr>
            <w:r w:rsidRPr="00C55D1E">
              <w:rPr>
                <w:rFonts w:eastAsia="Times New Roman" w:cstheme="minorHAnsi"/>
                <w:b/>
                <w:bCs/>
                <w:color w:val="000000"/>
                <w:sz w:val="16"/>
                <w:szCs w:val="16"/>
                <w:lang w:eastAsia="es-MX"/>
              </w:rPr>
              <w:t>54,687,622,439.90</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b/>
                <w:bCs/>
                <w:color w:val="000000"/>
                <w:sz w:val="16"/>
                <w:szCs w:val="16"/>
                <w:lang w:eastAsia="es-MX"/>
              </w:rPr>
            </w:pPr>
            <w:r w:rsidRPr="00C55D1E">
              <w:rPr>
                <w:rFonts w:eastAsia="Times New Roman" w:cstheme="minorHAnsi"/>
                <w:b/>
                <w:bCs/>
                <w:color w:val="000000"/>
                <w:sz w:val="16"/>
                <w:szCs w:val="16"/>
                <w:lang w:eastAsia="es-MX"/>
              </w:rPr>
              <w:t>56,576,003,005.57</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b/>
                <w:bCs/>
                <w:color w:val="000000"/>
                <w:sz w:val="16"/>
                <w:szCs w:val="16"/>
                <w:lang w:eastAsia="es-MX"/>
              </w:rPr>
            </w:pPr>
            <w:r w:rsidRPr="00C55D1E">
              <w:rPr>
                <w:rFonts w:eastAsia="Times New Roman" w:cstheme="minorHAnsi"/>
                <w:b/>
                <w:bCs/>
                <w:color w:val="000000"/>
                <w:sz w:val="16"/>
                <w:szCs w:val="16"/>
                <w:lang w:eastAsia="es-MX"/>
              </w:rPr>
              <w:t>58,546,798,496.08</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b/>
                <w:bCs/>
                <w:color w:val="000000"/>
                <w:sz w:val="16"/>
                <w:szCs w:val="16"/>
                <w:lang w:eastAsia="es-MX"/>
              </w:rPr>
            </w:pPr>
            <w:r w:rsidRPr="00C55D1E">
              <w:rPr>
                <w:rFonts w:eastAsia="Times New Roman" w:cstheme="minorHAnsi"/>
                <w:b/>
                <w:bCs/>
                <w:color w:val="000000"/>
                <w:sz w:val="16"/>
                <w:szCs w:val="16"/>
                <w:lang w:eastAsia="es-MX"/>
              </w:rPr>
              <w:t>60,596,919,856.79</w:t>
            </w:r>
          </w:p>
        </w:tc>
        <w:tc>
          <w:tcPr>
            <w:tcW w:w="0" w:type="auto"/>
            <w:tcBorders>
              <w:top w:val="nil"/>
              <w:left w:val="nil"/>
              <w:bottom w:val="nil"/>
              <w:right w:val="single" w:sz="4" w:space="0" w:color="auto"/>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b/>
                <w:bCs/>
                <w:color w:val="000000"/>
                <w:sz w:val="16"/>
                <w:szCs w:val="16"/>
                <w:lang w:eastAsia="es-MX"/>
              </w:rPr>
            </w:pPr>
            <w:r w:rsidRPr="00C55D1E">
              <w:rPr>
                <w:rFonts w:eastAsia="Times New Roman" w:cstheme="minorHAnsi"/>
                <w:b/>
                <w:bCs/>
                <w:color w:val="000000"/>
                <w:sz w:val="16"/>
                <w:szCs w:val="16"/>
                <w:lang w:eastAsia="es-MX"/>
              </w:rPr>
              <w:t>62,618,059,489.91</w:t>
            </w:r>
          </w:p>
        </w:tc>
      </w:tr>
      <w:tr w:rsidR="00C55D1E" w:rsidRPr="00C55D1E" w:rsidTr="00C55D1E">
        <w:trPr>
          <w:trHeight w:val="283"/>
        </w:trPr>
        <w:tc>
          <w:tcPr>
            <w:tcW w:w="4439" w:type="dxa"/>
            <w:tcBorders>
              <w:top w:val="nil"/>
              <w:left w:val="single" w:sz="4" w:space="0" w:color="auto"/>
              <w:bottom w:val="nil"/>
              <w:right w:val="nil"/>
            </w:tcBorders>
            <w:shd w:val="clear" w:color="auto" w:fill="auto"/>
            <w:vAlign w:val="center"/>
            <w:hideMark/>
          </w:tcPr>
          <w:p w:rsidR="00C55D1E" w:rsidRPr="00C55D1E" w:rsidRDefault="00C55D1E" w:rsidP="00C55D1E">
            <w:pPr>
              <w:spacing w:after="0" w:line="240" w:lineRule="auto"/>
              <w:ind w:firstLineChars="300" w:firstLine="480"/>
              <w:rPr>
                <w:rFonts w:eastAsia="Times New Roman" w:cstheme="minorHAnsi"/>
                <w:color w:val="000000"/>
                <w:sz w:val="16"/>
                <w:szCs w:val="16"/>
                <w:lang w:eastAsia="es-MX"/>
              </w:rPr>
            </w:pPr>
            <w:r w:rsidRPr="00C55D1E">
              <w:rPr>
                <w:rFonts w:eastAsia="Times New Roman" w:cstheme="minorHAnsi"/>
                <w:color w:val="000000"/>
                <w:sz w:val="16"/>
                <w:szCs w:val="16"/>
                <w:lang w:eastAsia="es-MX"/>
              </w:rPr>
              <w:t>A. Servicios Personales</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33,141,889,707.93</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34,268,713,958.00</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35,433,850,232.57</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36,638,601,140.48</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37,884,313,579.26</w:t>
            </w:r>
          </w:p>
        </w:tc>
        <w:tc>
          <w:tcPr>
            <w:tcW w:w="0" w:type="auto"/>
            <w:tcBorders>
              <w:top w:val="nil"/>
              <w:left w:val="nil"/>
              <w:bottom w:val="nil"/>
              <w:right w:val="single" w:sz="4" w:space="0" w:color="auto"/>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39,172,380,240.95</w:t>
            </w:r>
          </w:p>
        </w:tc>
      </w:tr>
      <w:tr w:rsidR="00C55D1E" w:rsidRPr="00C55D1E" w:rsidTr="00C55D1E">
        <w:trPr>
          <w:trHeight w:val="283"/>
        </w:trPr>
        <w:tc>
          <w:tcPr>
            <w:tcW w:w="4439" w:type="dxa"/>
            <w:tcBorders>
              <w:top w:val="nil"/>
              <w:left w:val="single" w:sz="4" w:space="0" w:color="auto"/>
              <w:bottom w:val="nil"/>
              <w:right w:val="nil"/>
            </w:tcBorders>
            <w:shd w:val="clear" w:color="auto" w:fill="auto"/>
            <w:vAlign w:val="center"/>
            <w:hideMark/>
          </w:tcPr>
          <w:p w:rsidR="00C55D1E" w:rsidRPr="00C55D1E" w:rsidRDefault="00C55D1E" w:rsidP="00C55D1E">
            <w:pPr>
              <w:spacing w:after="0" w:line="240" w:lineRule="auto"/>
              <w:ind w:firstLineChars="300" w:firstLine="480"/>
              <w:rPr>
                <w:rFonts w:eastAsia="Times New Roman" w:cstheme="minorHAnsi"/>
                <w:color w:val="000000"/>
                <w:sz w:val="16"/>
                <w:szCs w:val="16"/>
                <w:lang w:eastAsia="es-MX"/>
              </w:rPr>
            </w:pPr>
            <w:r w:rsidRPr="00C55D1E">
              <w:rPr>
                <w:rFonts w:eastAsia="Times New Roman" w:cstheme="minorHAnsi"/>
                <w:color w:val="000000"/>
                <w:sz w:val="16"/>
                <w:szCs w:val="16"/>
                <w:lang w:eastAsia="es-MX"/>
              </w:rPr>
              <w:t>B. Materiales y Suministros</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5,097,985,343.56</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5,291,708,786.62</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5,492,793,720.51</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5,701,519,881.89</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5,918,177,637.40</w:t>
            </w:r>
          </w:p>
        </w:tc>
        <w:tc>
          <w:tcPr>
            <w:tcW w:w="0" w:type="auto"/>
            <w:tcBorders>
              <w:top w:val="nil"/>
              <w:left w:val="nil"/>
              <w:bottom w:val="nil"/>
              <w:right w:val="single" w:sz="4" w:space="0" w:color="auto"/>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6,143,068,387.62</w:t>
            </w:r>
          </w:p>
        </w:tc>
      </w:tr>
      <w:tr w:rsidR="00C55D1E" w:rsidRPr="00C55D1E" w:rsidTr="00C55D1E">
        <w:trPr>
          <w:trHeight w:val="283"/>
        </w:trPr>
        <w:tc>
          <w:tcPr>
            <w:tcW w:w="4439" w:type="dxa"/>
            <w:tcBorders>
              <w:top w:val="nil"/>
              <w:left w:val="single" w:sz="4" w:space="0" w:color="auto"/>
              <w:bottom w:val="nil"/>
              <w:right w:val="nil"/>
            </w:tcBorders>
            <w:shd w:val="clear" w:color="auto" w:fill="auto"/>
            <w:vAlign w:val="center"/>
            <w:hideMark/>
          </w:tcPr>
          <w:p w:rsidR="00C55D1E" w:rsidRPr="00C55D1E" w:rsidRDefault="00C55D1E" w:rsidP="00C55D1E">
            <w:pPr>
              <w:spacing w:after="0" w:line="240" w:lineRule="auto"/>
              <w:ind w:firstLineChars="300" w:firstLine="480"/>
              <w:rPr>
                <w:rFonts w:eastAsia="Times New Roman" w:cstheme="minorHAnsi"/>
                <w:color w:val="000000"/>
                <w:sz w:val="16"/>
                <w:szCs w:val="16"/>
                <w:lang w:eastAsia="es-MX"/>
              </w:rPr>
            </w:pPr>
            <w:r w:rsidRPr="00C55D1E">
              <w:rPr>
                <w:rFonts w:eastAsia="Times New Roman" w:cstheme="minorHAnsi"/>
                <w:color w:val="000000"/>
                <w:sz w:val="16"/>
                <w:szCs w:val="16"/>
                <w:lang w:eastAsia="es-MX"/>
              </w:rPr>
              <w:t>C. Servicios Generales</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2,506,002,680.90</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2,601,230,782.77</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2,700,077,552.52</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2,802,680,499.52</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2,909,182,358.50</w:t>
            </w:r>
          </w:p>
        </w:tc>
        <w:tc>
          <w:tcPr>
            <w:tcW w:w="0" w:type="auto"/>
            <w:tcBorders>
              <w:top w:val="nil"/>
              <w:left w:val="nil"/>
              <w:bottom w:val="nil"/>
              <w:right w:val="single" w:sz="4" w:space="0" w:color="auto"/>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3,019,731,288.12</w:t>
            </w:r>
          </w:p>
        </w:tc>
      </w:tr>
      <w:tr w:rsidR="00C55D1E" w:rsidRPr="00C55D1E" w:rsidTr="00C55D1E">
        <w:trPr>
          <w:trHeight w:val="283"/>
        </w:trPr>
        <w:tc>
          <w:tcPr>
            <w:tcW w:w="4439" w:type="dxa"/>
            <w:tcBorders>
              <w:top w:val="nil"/>
              <w:left w:val="single" w:sz="4" w:space="0" w:color="auto"/>
              <w:bottom w:val="nil"/>
              <w:right w:val="nil"/>
            </w:tcBorders>
            <w:shd w:val="clear" w:color="auto" w:fill="auto"/>
            <w:vAlign w:val="center"/>
            <w:hideMark/>
          </w:tcPr>
          <w:p w:rsidR="00C55D1E" w:rsidRPr="00C55D1E" w:rsidRDefault="00C55D1E" w:rsidP="00C55D1E">
            <w:pPr>
              <w:spacing w:after="0" w:line="240" w:lineRule="auto"/>
              <w:ind w:firstLineChars="300" w:firstLine="480"/>
              <w:rPr>
                <w:rFonts w:eastAsia="Times New Roman" w:cstheme="minorHAnsi"/>
                <w:color w:val="000000"/>
                <w:sz w:val="16"/>
                <w:szCs w:val="16"/>
                <w:lang w:eastAsia="es-MX"/>
              </w:rPr>
            </w:pPr>
            <w:r w:rsidRPr="00C55D1E">
              <w:rPr>
                <w:rFonts w:eastAsia="Times New Roman" w:cstheme="minorHAnsi"/>
                <w:color w:val="000000"/>
                <w:sz w:val="16"/>
                <w:szCs w:val="16"/>
                <w:lang w:eastAsia="es-MX"/>
              </w:rPr>
              <w:t>D. Transferencias, Asignaciones, Subsidios y Otras Ayudas</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3,520,258,350.51</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3,639,947,134.43</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3,763,705,337.00</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3,891,671,318.46</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4,023,988,143.28</w:t>
            </w:r>
          </w:p>
        </w:tc>
        <w:tc>
          <w:tcPr>
            <w:tcW w:w="0" w:type="auto"/>
            <w:tcBorders>
              <w:top w:val="nil"/>
              <w:left w:val="nil"/>
              <w:bottom w:val="nil"/>
              <w:right w:val="single" w:sz="4" w:space="0" w:color="auto"/>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4,160,803,740.15</w:t>
            </w:r>
          </w:p>
        </w:tc>
      </w:tr>
      <w:tr w:rsidR="00C55D1E" w:rsidRPr="00C55D1E" w:rsidTr="00C55D1E">
        <w:trPr>
          <w:trHeight w:val="283"/>
        </w:trPr>
        <w:tc>
          <w:tcPr>
            <w:tcW w:w="4439" w:type="dxa"/>
            <w:tcBorders>
              <w:top w:val="nil"/>
              <w:left w:val="single" w:sz="4" w:space="0" w:color="auto"/>
              <w:bottom w:val="nil"/>
              <w:right w:val="nil"/>
            </w:tcBorders>
            <w:shd w:val="clear" w:color="auto" w:fill="auto"/>
            <w:vAlign w:val="center"/>
            <w:hideMark/>
          </w:tcPr>
          <w:p w:rsidR="00C55D1E" w:rsidRPr="00C55D1E" w:rsidRDefault="00C55D1E" w:rsidP="00C55D1E">
            <w:pPr>
              <w:spacing w:after="0" w:line="240" w:lineRule="auto"/>
              <w:ind w:firstLineChars="300" w:firstLine="480"/>
              <w:rPr>
                <w:rFonts w:eastAsia="Times New Roman" w:cstheme="minorHAnsi"/>
                <w:color w:val="000000"/>
                <w:sz w:val="16"/>
                <w:szCs w:val="16"/>
                <w:lang w:eastAsia="es-MX"/>
              </w:rPr>
            </w:pPr>
            <w:r w:rsidRPr="00C55D1E">
              <w:rPr>
                <w:rFonts w:eastAsia="Times New Roman" w:cstheme="minorHAnsi"/>
                <w:color w:val="000000"/>
                <w:sz w:val="16"/>
                <w:szCs w:val="16"/>
                <w:lang w:eastAsia="es-MX"/>
              </w:rPr>
              <w:t>E. Bienes Muebles, Inmuebles e Intangibles</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82,375,910.83</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85,506,195.44</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88,755,430.87</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92,128,137.24</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95,629,006.46</w:t>
            </w:r>
          </w:p>
        </w:tc>
        <w:tc>
          <w:tcPr>
            <w:tcW w:w="0" w:type="auto"/>
            <w:tcBorders>
              <w:top w:val="nil"/>
              <w:left w:val="nil"/>
              <w:bottom w:val="nil"/>
              <w:right w:val="single" w:sz="4" w:space="0" w:color="auto"/>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99,262,908.70</w:t>
            </w:r>
          </w:p>
        </w:tc>
      </w:tr>
      <w:tr w:rsidR="00C55D1E" w:rsidRPr="00C55D1E" w:rsidTr="00C55D1E">
        <w:trPr>
          <w:trHeight w:val="283"/>
        </w:trPr>
        <w:tc>
          <w:tcPr>
            <w:tcW w:w="4439" w:type="dxa"/>
            <w:tcBorders>
              <w:top w:val="nil"/>
              <w:left w:val="single" w:sz="4" w:space="0" w:color="auto"/>
              <w:bottom w:val="nil"/>
              <w:right w:val="nil"/>
            </w:tcBorders>
            <w:shd w:val="clear" w:color="auto" w:fill="auto"/>
            <w:vAlign w:val="center"/>
            <w:hideMark/>
          </w:tcPr>
          <w:p w:rsidR="00C55D1E" w:rsidRPr="00C55D1E" w:rsidRDefault="00C55D1E" w:rsidP="00C55D1E">
            <w:pPr>
              <w:spacing w:after="0" w:line="240" w:lineRule="auto"/>
              <w:ind w:firstLineChars="300" w:firstLine="480"/>
              <w:rPr>
                <w:rFonts w:eastAsia="Times New Roman" w:cstheme="minorHAnsi"/>
                <w:color w:val="000000"/>
                <w:sz w:val="16"/>
                <w:szCs w:val="16"/>
                <w:lang w:eastAsia="es-MX"/>
              </w:rPr>
            </w:pPr>
            <w:r w:rsidRPr="00C55D1E">
              <w:rPr>
                <w:rFonts w:eastAsia="Times New Roman" w:cstheme="minorHAnsi"/>
                <w:color w:val="000000"/>
                <w:sz w:val="16"/>
                <w:szCs w:val="16"/>
                <w:lang w:eastAsia="es-MX"/>
              </w:rPr>
              <w:t>F. Inversión Pública</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5,603,467,799.27</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5,827,606,511.24</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6,060,710,771.69</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6,303,139,202.56</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6,555,264,770.66</w:t>
            </w:r>
          </w:p>
        </w:tc>
        <w:tc>
          <w:tcPr>
            <w:tcW w:w="0" w:type="auto"/>
            <w:tcBorders>
              <w:top w:val="nil"/>
              <w:left w:val="nil"/>
              <w:bottom w:val="nil"/>
              <w:right w:val="single" w:sz="4" w:space="0" w:color="auto"/>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6,817,475,361.49</w:t>
            </w:r>
          </w:p>
        </w:tc>
      </w:tr>
      <w:tr w:rsidR="00C55D1E" w:rsidRPr="00C55D1E" w:rsidTr="00C55D1E">
        <w:trPr>
          <w:trHeight w:val="283"/>
        </w:trPr>
        <w:tc>
          <w:tcPr>
            <w:tcW w:w="4439" w:type="dxa"/>
            <w:tcBorders>
              <w:top w:val="nil"/>
              <w:left w:val="single" w:sz="4" w:space="0" w:color="auto"/>
              <w:bottom w:val="nil"/>
              <w:right w:val="nil"/>
            </w:tcBorders>
            <w:shd w:val="clear" w:color="auto" w:fill="auto"/>
            <w:vAlign w:val="center"/>
            <w:hideMark/>
          </w:tcPr>
          <w:p w:rsidR="00C55D1E" w:rsidRPr="00C55D1E" w:rsidRDefault="00C55D1E" w:rsidP="00C55D1E">
            <w:pPr>
              <w:spacing w:after="0" w:line="240" w:lineRule="auto"/>
              <w:ind w:firstLineChars="300" w:firstLine="480"/>
              <w:rPr>
                <w:rFonts w:eastAsia="Times New Roman" w:cstheme="minorHAnsi"/>
                <w:color w:val="000000"/>
                <w:sz w:val="16"/>
                <w:szCs w:val="16"/>
                <w:lang w:eastAsia="es-MX"/>
              </w:rPr>
            </w:pPr>
            <w:r w:rsidRPr="00C55D1E">
              <w:rPr>
                <w:rFonts w:eastAsia="Times New Roman" w:cstheme="minorHAnsi"/>
                <w:color w:val="000000"/>
                <w:sz w:val="16"/>
                <w:szCs w:val="16"/>
                <w:lang w:eastAsia="es-MX"/>
              </w:rPr>
              <w:t>H. Participaciones y Aportaciones</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20,707,009,916.00</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1,455,244,605.36</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1,513,454,389.57</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1,573,992,565.16</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1,636,952,267.76</w:t>
            </w:r>
          </w:p>
        </w:tc>
        <w:tc>
          <w:tcPr>
            <w:tcW w:w="0" w:type="auto"/>
            <w:tcBorders>
              <w:top w:val="nil"/>
              <w:left w:val="nil"/>
              <w:bottom w:val="nil"/>
              <w:right w:val="single" w:sz="4" w:space="0" w:color="auto"/>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1,702,430,358.47</w:t>
            </w:r>
          </w:p>
        </w:tc>
      </w:tr>
      <w:tr w:rsidR="00C55D1E" w:rsidRPr="00C55D1E" w:rsidTr="00C55D1E">
        <w:trPr>
          <w:trHeight w:val="283"/>
        </w:trPr>
        <w:tc>
          <w:tcPr>
            <w:tcW w:w="4439" w:type="dxa"/>
            <w:tcBorders>
              <w:top w:val="nil"/>
              <w:left w:val="single" w:sz="4" w:space="0" w:color="auto"/>
              <w:bottom w:val="nil"/>
              <w:right w:val="nil"/>
            </w:tcBorders>
            <w:shd w:val="clear" w:color="auto" w:fill="auto"/>
            <w:vAlign w:val="center"/>
            <w:hideMark/>
          </w:tcPr>
          <w:p w:rsidR="00C55D1E" w:rsidRPr="00C55D1E" w:rsidRDefault="00C55D1E" w:rsidP="00C55D1E">
            <w:pPr>
              <w:spacing w:after="0" w:line="240" w:lineRule="auto"/>
              <w:ind w:firstLineChars="300" w:firstLine="480"/>
              <w:rPr>
                <w:rFonts w:eastAsia="Times New Roman" w:cstheme="minorHAnsi"/>
                <w:color w:val="000000"/>
                <w:sz w:val="16"/>
                <w:szCs w:val="16"/>
                <w:lang w:eastAsia="es-MX"/>
              </w:rPr>
            </w:pPr>
            <w:r w:rsidRPr="00C55D1E">
              <w:rPr>
                <w:rFonts w:eastAsia="Times New Roman" w:cstheme="minorHAnsi"/>
                <w:color w:val="000000"/>
                <w:sz w:val="16"/>
                <w:szCs w:val="16"/>
                <w:lang w:eastAsia="es-MX"/>
              </w:rPr>
              <w:t>I. Deuda Pública</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1,399,273,659.00</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1,517,664,466.04</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1,522,655,570.84</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1,543,065,750.79</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1,573,412,093.48</w:t>
            </w:r>
          </w:p>
        </w:tc>
        <w:tc>
          <w:tcPr>
            <w:tcW w:w="0" w:type="auto"/>
            <w:tcBorders>
              <w:top w:val="nil"/>
              <w:left w:val="nil"/>
              <w:bottom w:val="nil"/>
              <w:right w:val="single" w:sz="4" w:space="0" w:color="auto"/>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1,502,907,204.40</w:t>
            </w:r>
          </w:p>
        </w:tc>
      </w:tr>
      <w:tr w:rsidR="00C55D1E" w:rsidRPr="00C55D1E" w:rsidTr="00C55D1E">
        <w:trPr>
          <w:trHeight w:val="283"/>
        </w:trPr>
        <w:tc>
          <w:tcPr>
            <w:tcW w:w="4439" w:type="dxa"/>
            <w:tcBorders>
              <w:top w:val="nil"/>
              <w:left w:val="single" w:sz="4" w:space="0" w:color="auto"/>
              <w:bottom w:val="nil"/>
              <w:right w:val="nil"/>
            </w:tcBorders>
            <w:shd w:val="clear" w:color="auto" w:fill="auto"/>
            <w:noWrap/>
            <w:vAlign w:val="center"/>
            <w:hideMark/>
          </w:tcPr>
          <w:p w:rsidR="00C55D1E" w:rsidRPr="00C55D1E" w:rsidRDefault="00C55D1E" w:rsidP="00C55D1E">
            <w:pPr>
              <w:spacing w:after="0" w:line="240" w:lineRule="auto"/>
              <w:rPr>
                <w:rFonts w:eastAsia="Times New Roman" w:cstheme="minorHAnsi"/>
                <w:color w:val="000000"/>
                <w:sz w:val="16"/>
                <w:szCs w:val="16"/>
                <w:lang w:eastAsia="es-MX"/>
              </w:rPr>
            </w:pPr>
            <w:r w:rsidRPr="00C55D1E">
              <w:rPr>
                <w:rFonts w:eastAsia="Times New Roman" w:cstheme="minorHAnsi"/>
                <w:color w:val="000000"/>
                <w:sz w:val="16"/>
                <w:szCs w:val="16"/>
                <w:lang w:eastAsia="es-MX"/>
              </w:rPr>
              <w:t> </w:t>
            </w: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rPr>
                <w:rFonts w:eastAsia="Times New Roman" w:cstheme="minorHAnsi"/>
                <w:color w:val="000000"/>
                <w:sz w:val="16"/>
                <w:szCs w:val="16"/>
                <w:lang w:eastAsia="es-MX"/>
              </w:rPr>
            </w:pP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sz w:val="16"/>
                <w:szCs w:val="16"/>
                <w:lang w:eastAsia="es-MX"/>
              </w:rPr>
            </w:pP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sz w:val="16"/>
                <w:szCs w:val="16"/>
                <w:lang w:eastAsia="es-MX"/>
              </w:rPr>
            </w:pP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sz w:val="16"/>
                <w:szCs w:val="16"/>
                <w:lang w:eastAsia="es-MX"/>
              </w:rPr>
            </w:pPr>
          </w:p>
        </w:tc>
        <w:tc>
          <w:tcPr>
            <w:tcW w:w="0" w:type="auto"/>
            <w:tcBorders>
              <w:top w:val="nil"/>
              <w:left w:val="nil"/>
              <w:bottom w:val="nil"/>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sz w:val="16"/>
                <w:szCs w:val="16"/>
                <w:lang w:eastAsia="es-MX"/>
              </w:rPr>
            </w:pPr>
          </w:p>
        </w:tc>
        <w:tc>
          <w:tcPr>
            <w:tcW w:w="0" w:type="auto"/>
            <w:tcBorders>
              <w:top w:val="nil"/>
              <w:left w:val="nil"/>
              <w:bottom w:val="nil"/>
              <w:right w:val="single" w:sz="4" w:space="0" w:color="auto"/>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color w:val="000000"/>
                <w:sz w:val="16"/>
                <w:szCs w:val="16"/>
                <w:lang w:eastAsia="es-MX"/>
              </w:rPr>
            </w:pPr>
            <w:r w:rsidRPr="00C55D1E">
              <w:rPr>
                <w:rFonts w:eastAsia="Times New Roman" w:cstheme="minorHAnsi"/>
                <w:color w:val="000000"/>
                <w:sz w:val="16"/>
                <w:szCs w:val="16"/>
                <w:lang w:eastAsia="es-MX"/>
              </w:rPr>
              <w:t> </w:t>
            </w:r>
          </w:p>
        </w:tc>
      </w:tr>
      <w:tr w:rsidR="00C55D1E" w:rsidRPr="00C55D1E" w:rsidTr="00C55D1E">
        <w:trPr>
          <w:trHeight w:val="283"/>
        </w:trPr>
        <w:tc>
          <w:tcPr>
            <w:tcW w:w="4439" w:type="dxa"/>
            <w:tcBorders>
              <w:top w:val="nil"/>
              <w:left w:val="single" w:sz="4" w:space="0" w:color="auto"/>
              <w:bottom w:val="single" w:sz="4" w:space="0" w:color="auto"/>
              <w:right w:val="nil"/>
            </w:tcBorders>
            <w:shd w:val="clear" w:color="auto" w:fill="auto"/>
            <w:noWrap/>
            <w:vAlign w:val="center"/>
            <w:hideMark/>
          </w:tcPr>
          <w:p w:rsidR="00C55D1E" w:rsidRPr="00C55D1E" w:rsidRDefault="00C55D1E" w:rsidP="00C55D1E">
            <w:pPr>
              <w:spacing w:after="0" w:line="240" w:lineRule="auto"/>
              <w:rPr>
                <w:rFonts w:eastAsia="Times New Roman" w:cstheme="minorHAnsi"/>
                <w:b/>
                <w:bCs/>
                <w:color w:val="000000"/>
                <w:sz w:val="16"/>
                <w:szCs w:val="16"/>
                <w:lang w:eastAsia="es-MX"/>
              </w:rPr>
            </w:pPr>
            <w:r w:rsidRPr="00C55D1E">
              <w:rPr>
                <w:rFonts w:eastAsia="Times New Roman" w:cstheme="minorHAnsi"/>
                <w:b/>
                <w:bCs/>
                <w:color w:val="000000"/>
                <w:sz w:val="16"/>
                <w:szCs w:val="16"/>
                <w:lang w:eastAsia="es-MX"/>
              </w:rPr>
              <w:t>3. Total de Egresos Proyectados</w:t>
            </w:r>
          </w:p>
        </w:tc>
        <w:tc>
          <w:tcPr>
            <w:tcW w:w="0" w:type="auto"/>
            <w:tcBorders>
              <w:top w:val="nil"/>
              <w:left w:val="nil"/>
              <w:bottom w:val="single" w:sz="4" w:space="0" w:color="auto"/>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b/>
                <w:bCs/>
                <w:color w:val="000000"/>
                <w:sz w:val="16"/>
                <w:szCs w:val="16"/>
                <w:lang w:eastAsia="es-MX"/>
              </w:rPr>
            </w:pPr>
            <w:r w:rsidRPr="00C55D1E">
              <w:rPr>
                <w:rFonts w:eastAsia="Times New Roman" w:cstheme="minorHAnsi"/>
                <w:b/>
                <w:bCs/>
                <w:color w:val="000000"/>
                <w:sz w:val="16"/>
                <w:szCs w:val="16"/>
                <w:lang w:eastAsia="es-MX"/>
              </w:rPr>
              <w:t>123,661,740,068.00</w:t>
            </w:r>
          </w:p>
        </w:tc>
        <w:tc>
          <w:tcPr>
            <w:tcW w:w="0" w:type="auto"/>
            <w:tcBorders>
              <w:top w:val="nil"/>
              <w:left w:val="nil"/>
              <w:bottom w:val="single" w:sz="4" w:space="0" w:color="auto"/>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b/>
                <w:bCs/>
                <w:color w:val="000000"/>
                <w:sz w:val="16"/>
                <w:szCs w:val="16"/>
                <w:lang w:eastAsia="es-MX"/>
              </w:rPr>
            </w:pPr>
            <w:r w:rsidRPr="00C55D1E">
              <w:rPr>
                <w:rFonts w:eastAsia="Times New Roman" w:cstheme="minorHAnsi"/>
                <w:b/>
                <w:bCs/>
                <w:color w:val="000000"/>
                <w:sz w:val="16"/>
                <w:szCs w:val="16"/>
                <w:lang w:eastAsia="es-MX"/>
              </w:rPr>
              <w:t>107,977,168,589.33</w:t>
            </w:r>
          </w:p>
        </w:tc>
        <w:tc>
          <w:tcPr>
            <w:tcW w:w="0" w:type="auto"/>
            <w:tcBorders>
              <w:top w:val="nil"/>
              <w:left w:val="nil"/>
              <w:bottom w:val="single" w:sz="4" w:space="0" w:color="auto"/>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b/>
                <w:bCs/>
                <w:color w:val="000000"/>
                <w:sz w:val="16"/>
                <w:szCs w:val="16"/>
                <w:lang w:eastAsia="es-MX"/>
              </w:rPr>
            </w:pPr>
            <w:r w:rsidRPr="00C55D1E">
              <w:rPr>
                <w:rFonts w:eastAsia="Times New Roman" w:cstheme="minorHAnsi"/>
                <w:b/>
                <w:bCs/>
                <w:color w:val="000000"/>
                <w:sz w:val="16"/>
                <w:szCs w:val="16"/>
                <w:lang w:eastAsia="es-MX"/>
              </w:rPr>
              <w:t>111,750,045,250.38</w:t>
            </w:r>
          </w:p>
        </w:tc>
        <w:tc>
          <w:tcPr>
            <w:tcW w:w="0" w:type="auto"/>
            <w:tcBorders>
              <w:top w:val="nil"/>
              <w:left w:val="nil"/>
              <w:bottom w:val="single" w:sz="4" w:space="0" w:color="auto"/>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b/>
                <w:bCs/>
                <w:color w:val="000000"/>
                <w:sz w:val="16"/>
                <w:szCs w:val="16"/>
                <w:lang w:eastAsia="es-MX"/>
              </w:rPr>
            </w:pPr>
            <w:r w:rsidRPr="00C55D1E">
              <w:rPr>
                <w:rFonts w:eastAsia="Times New Roman" w:cstheme="minorHAnsi"/>
                <w:b/>
                <w:bCs/>
                <w:color w:val="000000"/>
                <w:sz w:val="16"/>
                <w:szCs w:val="16"/>
                <w:lang w:eastAsia="es-MX"/>
              </w:rPr>
              <w:t>115,670,901,653.09</w:t>
            </w:r>
          </w:p>
        </w:tc>
        <w:tc>
          <w:tcPr>
            <w:tcW w:w="0" w:type="auto"/>
            <w:tcBorders>
              <w:top w:val="nil"/>
              <w:left w:val="nil"/>
              <w:bottom w:val="single" w:sz="4" w:space="0" w:color="auto"/>
              <w:right w:val="nil"/>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b/>
                <w:bCs/>
                <w:color w:val="000000"/>
                <w:sz w:val="16"/>
                <w:szCs w:val="16"/>
                <w:lang w:eastAsia="es-MX"/>
              </w:rPr>
            </w:pPr>
            <w:r w:rsidRPr="00C55D1E">
              <w:rPr>
                <w:rFonts w:eastAsia="Times New Roman" w:cstheme="minorHAnsi"/>
                <w:b/>
                <w:bCs/>
                <w:color w:val="000000"/>
                <w:sz w:val="16"/>
                <w:szCs w:val="16"/>
                <w:lang w:eastAsia="es-MX"/>
              </w:rPr>
              <w:t>119,741,549,411.94</w:t>
            </w:r>
          </w:p>
        </w:tc>
        <w:tc>
          <w:tcPr>
            <w:tcW w:w="0" w:type="auto"/>
            <w:tcBorders>
              <w:top w:val="nil"/>
              <w:left w:val="nil"/>
              <w:bottom w:val="single" w:sz="4" w:space="0" w:color="auto"/>
              <w:right w:val="single" w:sz="4" w:space="0" w:color="auto"/>
            </w:tcBorders>
            <w:shd w:val="clear" w:color="auto" w:fill="auto"/>
            <w:noWrap/>
            <w:vAlign w:val="center"/>
            <w:hideMark/>
          </w:tcPr>
          <w:p w:rsidR="00C55D1E" w:rsidRPr="00C55D1E" w:rsidRDefault="00C55D1E" w:rsidP="00C55D1E">
            <w:pPr>
              <w:spacing w:after="0" w:line="240" w:lineRule="auto"/>
              <w:jc w:val="right"/>
              <w:rPr>
                <w:rFonts w:eastAsia="Times New Roman" w:cstheme="minorHAnsi"/>
                <w:b/>
                <w:bCs/>
                <w:color w:val="000000"/>
                <w:sz w:val="16"/>
                <w:szCs w:val="16"/>
                <w:lang w:eastAsia="es-MX"/>
              </w:rPr>
            </w:pPr>
            <w:r w:rsidRPr="00C55D1E">
              <w:rPr>
                <w:rFonts w:eastAsia="Times New Roman" w:cstheme="minorHAnsi"/>
                <w:b/>
                <w:bCs/>
                <w:color w:val="000000"/>
                <w:sz w:val="16"/>
                <w:szCs w:val="16"/>
                <w:lang w:eastAsia="es-MX"/>
              </w:rPr>
              <w:t>123,833,561,678.81</w:t>
            </w:r>
          </w:p>
        </w:tc>
      </w:tr>
    </w:tbl>
    <w:p w:rsidR="00C55D1E" w:rsidRDefault="00C55D1E" w:rsidP="00EE3B14">
      <w:pPr>
        <w:contextualSpacing/>
        <w:jc w:val="both"/>
        <w:rPr>
          <w:rFonts w:ascii="Arial" w:hAnsi="Arial" w:cs="Arial"/>
          <w:b/>
        </w:rPr>
        <w:sectPr w:rsidR="00C55D1E" w:rsidSect="00057FB6">
          <w:pgSz w:w="15840" w:h="12240" w:orient="landscape"/>
          <w:pgMar w:top="1701" w:right="1418" w:bottom="1701" w:left="1418" w:header="709" w:footer="709" w:gutter="0"/>
          <w:cols w:space="708"/>
          <w:docGrid w:linePitch="360"/>
        </w:sectPr>
      </w:pPr>
    </w:p>
    <w:p w:rsidR="007E251E" w:rsidRDefault="007E251E" w:rsidP="007E251E">
      <w:pPr>
        <w:contextualSpacing/>
        <w:jc w:val="both"/>
        <w:rPr>
          <w:rFonts w:ascii="Gotham" w:hAnsi="Gotham"/>
        </w:rPr>
      </w:pPr>
      <w:r w:rsidRPr="00201B1C">
        <w:rPr>
          <w:rFonts w:ascii="Arial" w:hAnsi="Arial" w:cs="Arial"/>
          <w:b/>
          <w:sz w:val="24"/>
          <w:szCs w:val="24"/>
        </w:rPr>
        <w:lastRenderedPageBreak/>
        <w:t>CR_12.- ¿En la iniciativa de ley de ingresos y/o el proyecto de presupuesto de egresos se contiene la descripción de los riesgos relevantes para las finanzas públicas y propuestas de acción para enfrentarlos?</w:t>
      </w:r>
    </w:p>
    <w:p w:rsidR="007E251E" w:rsidRDefault="007E251E" w:rsidP="007E251E">
      <w:pPr>
        <w:spacing w:after="0" w:line="360" w:lineRule="auto"/>
        <w:jc w:val="both"/>
        <w:rPr>
          <w:rFonts w:ascii="Gotham" w:hAnsi="Gotham"/>
        </w:rPr>
      </w:pPr>
    </w:p>
    <w:p w:rsidR="007E251E" w:rsidRDefault="007E251E" w:rsidP="007E251E">
      <w:pPr>
        <w:spacing w:line="360" w:lineRule="auto"/>
        <w:jc w:val="both"/>
        <w:rPr>
          <w:sz w:val="20"/>
          <w:szCs w:val="20"/>
        </w:rPr>
      </w:pPr>
      <w:r>
        <w:rPr>
          <w:sz w:val="20"/>
          <w:szCs w:val="20"/>
        </w:rPr>
        <w:t>E</w:t>
      </w:r>
      <w:r w:rsidRPr="006C7DF2">
        <w:rPr>
          <w:sz w:val="20"/>
          <w:szCs w:val="20"/>
        </w:rPr>
        <w:t>n cumplimiento a lo establecido en el artículo 5 de la “Ley de Disciplina Financiera de las Entidades Federativas y los Municipios” y al artículo TERCERO transitorio de los “Criterios para la elaboración y presentación homogénea de la información financiera y de los formatos a que hace referencia dicha Ley, se presentan los riesgos relevantes asociados a las finanzas públicas del Estado de Chiapas</w:t>
      </w:r>
      <w:r>
        <w:rPr>
          <w:sz w:val="20"/>
          <w:szCs w:val="20"/>
        </w:rPr>
        <w:t>.</w:t>
      </w:r>
    </w:p>
    <w:tbl>
      <w:tblPr>
        <w:tblStyle w:val="Tablaconcuadrcula"/>
        <w:tblW w:w="5000" w:type="pct"/>
        <w:tblLook w:val="04A0" w:firstRow="1" w:lastRow="0" w:firstColumn="1" w:lastColumn="0" w:noHBand="0" w:noVBand="1"/>
      </w:tblPr>
      <w:tblGrid>
        <w:gridCol w:w="6414"/>
        <w:gridCol w:w="6585"/>
      </w:tblGrid>
      <w:tr w:rsidR="00057FB6" w:rsidRPr="00C46E4C" w:rsidTr="00845240">
        <w:trPr>
          <w:tblHeader/>
        </w:trPr>
        <w:tc>
          <w:tcPr>
            <w:tcW w:w="2467" w:type="pct"/>
            <w:tcBorders>
              <w:top w:val="single" w:sz="4" w:space="0" w:color="621132"/>
              <w:left w:val="single" w:sz="4" w:space="0" w:color="621132"/>
              <w:bottom w:val="single" w:sz="4" w:space="0" w:color="621132"/>
              <w:right w:val="single" w:sz="4" w:space="0" w:color="FFFFFF" w:themeColor="background1"/>
            </w:tcBorders>
            <w:shd w:val="clear" w:color="auto" w:fill="621132"/>
            <w:vAlign w:val="center"/>
          </w:tcPr>
          <w:p w:rsidR="00057FB6" w:rsidRPr="00C46E4C" w:rsidRDefault="00057FB6" w:rsidP="00845240">
            <w:pPr>
              <w:spacing w:line="360" w:lineRule="auto"/>
              <w:jc w:val="center"/>
              <w:rPr>
                <w:rFonts w:cstheme="minorHAnsi"/>
                <w:b/>
                <w:sz w:val="18"/>
                <w:szCs w:val="16"/>
              </w:rPr>
            </w:pPr>
            <w:r w:rsidRPr="00C46E4C">
              <w:rPr>
                <w:rFonts w:cstheme="minorHAnsi"/>
                <w:b/>
                <w:sz w:val="18"/>
                <w:szCs w:val="16"/>
              </w:rPr>
              <w:t>Descripción de los Riesgos Relevantes</w:t>
            </w:r>
          </w:p>
        </w:tc>
        <w:tc>
          <w:tcPr>
            <w:tcW w:w="2533" w:type="pct"/>
            <w:tcBorders>
              <w:top w:val="single" w:sz="4" w:space="0" w:color="621132"/>
              <w:left w:val="single" w:sz="4" w:space="0" w:color="FFFFFF" w:themeColor="background1"/>
              <w:bottom w:val="single" w:sz="4" w:space="0" w:color="621132"/>
              <w:right w:val="nil"/>
            </w:tcBorders>
            <w:shd w:val="clear" w:color="auto" w:fill="621132"/>
            <w:vAlign w:val="center"/>
          </w:tcPr>
          <w:p w:rsidR="00057FB6" w:rsidRPr="00C46E4C" w:rsidRDefault="00057FB6" w:rsidP="00845240">
            <w:pPr>
              <w:spacing w:line="360" w:lineRule="auto"/>
              <w:jc w:val="center"/>
              <w:rPr>
                <w:rFonts w:cstheme="minorHAnsi"/>
                <w:b/>
                <w:sz w:val="18"/>
                <w:szCs w:val="16"/>
              </w:rPr>
            </w:pPr>
            <w:r w:rsidRPr="00C46E4C">
              <w:rPr>
                <w:rFonts w:cstheme="minorHAnsi"/>
                <w:b/>
                <w:sz w:val="18"/>
                <w:szCs w:val="16"/>
              </w:rPr>
              <w:t>Propuesta de Acción para Enfrentarla</w:t>
            </w:r>
          </w:p>
        </w:tc>
      </w:tr>
      <w:tr w:rsidR="00057FB6" w:rsidRPr="00C46E4C" w:rsidTr="00057FB6">
        <w:tc>
          <w:tcPr>
            <w:tcW w:w="2467" w:type="pct"/>
            <w:tcBorders>
              <w:top w:val="single" w:sz="4" w:space="0" w:color="621132"/>
            </w:tcBorders>
          </w:tcPr>
          <w:p w:rsidR="00057FB6" w:rsidRPr="00C46E4C" w:rsidRDefault="00057FB6" w:rsidP="00C46E4C">
            <w:pPr>
              <w:jc w:val="both"/>
              <w:rPr>
                <w:rFonts w:cstheme="minorHAnsi"/>
                <w:sz w:val="18"/>
                <w:szCs w:val="16"/>
              </w:rPr>
            </w:pPr>
            <w:r w:rsidRPr="00C46E4C">
              <w:rPr>
                <w:rFonts w:cstheme="minorHAnsi"/>
                <w:sz w:val="18"/>
                <w:szCs w:val="16"/>
              </w:rPr>
              <w:t>Para 2024 los Criterios Generales de Política Económica (CGPE) señalan que existen diversos factores que están influyendo en el desempeño económico del país, principalmente en lo siguiente:</w:t>
            </w:r>
          </w:p>
          <w:p w:rsidR="00057FB6" w:rsidRPr="00C46E4C" w:rsidRDefault="00057FB6" w:rsidP="00C46E4C">
            <w:pPr>
              <w:spacing w:line="276" w:lineRule="auto"/>
              <w:jc w:val="both"/>
              <w:rPr>
                <w:rFonts w:cstheme="minorHAnsi"/>
                <w:sz w:val="18"/>
                <w:szCs w:val="16"/>
              </w:rPr>
            </w:pPr>
          </w:p>
          <w:p w:rsidR="00057FB6" w:rsidRPr="00883B3E" w:rsidRDefault="00057FB6" w:rsidP="00883B3E">
            <w:pPr>
              <w:spacing w:line="276" w:lineRule="auto"/>
              <w:jc w:val="both"/>
              <w:rPr>
                <w:rFonts w:cstheme="minorHAnsi"/>
                <w:b/>
                <w:sz w:val="18"/>
                <w:szCs w:val="16"/>
              </w:rPr>
            </w:pPr>
            <w:r w:rsidRPr="00883B3E">
              <w:rPr>
                <w:rFonts w:cstheme="minorHAnsi"/>
                <w:b/>
                <w:sz w:val="18"/>
                <w:szCs w:val="16"/>
              </w:rPr>
              <w:t>Riesgos Económicos a la baja:</w:t>
            </w:r>
          </w:p>
          <w:p w:rsidR="00057FB6" w:rsidRPr="00C46E4C" w:rsidRDefault="00057FB6" w:rsidP="00C46E4C">
            <w:pPr>
              <w:spacing w:line="276" w:lineRule="auto"/>
              <w:jc w:val="both"/>
              <w:rPr>
                <w:rFonts w:cstheme="minorHAnsi"/>
                <w:sz w:val="18"/>
                <w:szCs w:val="16"/>
              </w:rPr>
            </w:pPr>
          </w:p>
          <w:p w:rsidR="00057FB6" w:rsidRPr="00C46E4C" w:rsidRDefault="00057FB6" w:rsidP="00C46E4C">
            <w:pPr>
              <w:pStyle w:val="Prrafodelista"/>
              <w:numPr>
                <w:ilvl w:val="0"/>
                <w:numId w:val="26"/>
              </w:numPr>
              <w:ind w:left="284" w:hanging="284"/>
              <w:jc w:val="both"/>
              <w:rPr>
                <w:rFonts w:cstheme="minorHAnsi"/>
                <w:sz w:val="18"/>
                <w:szCs w:val="16"/>
              </w:rPr>
            </w:pPr>
            <w:r w:rsidRPr="00C46E4C">
              <w:rPr>
                <w:rFonts w:cstheme="minorHAnsi"/>
                <w:sz w:val="18"/>
                <w:szCs w:val="16"/>
              </w:rPr>
              <w:t xml:space="preserve">Aumento en los precios internacionales de materias primas y volatilidad en los mercados financieros derivado del recrudecimiento del conflicto entre Rusia y Ucrania. Esto podría afectar los flujos financieros y la cotización del tipo de cambio. </w:t>
            </w:r>
          </w:p>
          <w:p w:rsidR="00057FB6" w:rsidRPr="00C46E4C" w:rsidRDefault="00057FB6" w:rsidP="00C46E4C">
            <w:pPr>
              <w:pStyle w:val="Prrafodelista"/>
              <w:numPr>
                <w:ilvl w:val="0"/>
                <w:numId w:val="26"/>
              </w:numPr>
              <w:ind w:left="284" w:hanging="284"/>
              <w:jc w:val="both"/>
              <w:rPr>
                <w:rFonts w:cstheme="minorHAnsi"/>
                <w:sz w:val="18"/>
                <w:szCs w:val="16"/>
              </w:rPr>
            </w:pPr>
            <w:r w:rsidRPr="00C46E4C">
              <w:rPr>
                <w:rFonts w:cstheme="minorHAnsi"/>
                <w:sz w:val="18"/>
                <w:szCs w:val="16"/>
              </w:rPr>
              <w:t xml:space="preserve">Restricciones a las exportaciones en algunos países. Lo anterior tendría efectos negativos en México en la inflación y el abasto de alimentos. </w:t>
            </w:r>
          </w:p>
          <w:p w:rsidR="00057FB6" w:rsidRPr="00C46E4C" w:rsidRDefault="00057FB6" w:rsidP="00C46E4C">
            <w:pPr>
              <w:pStyle w:val="Prrafodelista"/>
              <w:numPr>
                <w:ilvl w:val="0"/>
                <w:numId w:val="26"/>
              </w:numPr>
              <w:ind w:left="284" w:hanging="284"/>
              <w:jc w:val="both"/>
              <w:rPr>
                <w:rFonts w:cstheme="minorHAnsi"/>
                <w:sz w:val="18"/>
                <w:szCs w:val="16"/>
              </w:rPr>
            </w:pPr>
            <w:r w:rsidRPr="00C46E4C">
              <w:rPr>
                <w:rFonts w:cstheme="minorHAnsi"/>
                <w:sz w:val="18"/>
                <w:szCs w:val="16"/>
              </w:rPr>
              <w:t xml:space="preserve">Efectos climatológicos y fenómenos meteorológicos como sequías o inundaciones con afectación principalmente en la actividad agrícola, que además generen desabasto y distorsiones en la formación de precios. </w:t>
            </w:r>
          </w:p>
          <w:p w:rsidR="00057FB6" w:rsidRPr="00C46E4C" w:rsidRDefault="00057FB6" w:rsidP="00C46E4C">
            <w:pPr>
              <w:pStyle w:val="Prrafodelista"/>
              <w:numPr>
                <w:ilvl w:val="0"/>
                <w:numId w:val="26"/>
              </w:numPr>
              <w:ind w:left="284" w:hanging="284"/>
              <w:jc w:val="both"/>
              <w:rPr>
                <w:rFonts w:cstheme="minorHAnsi"/>
                <w:sz w:val="18"/>
                <w:szCs w:val="16"/>
              </w:rPr>
            </w:pPr>
            <w:r w:rsidRPr="00C46E4C">
              <w:rPr>
                <w:rFonts w:cstheme="minorHAnsi"/>
                <w:sz w:val="18"/>
                <w:szCs w:val="16"/>
              </w:rPr>
              <w:t>Desaceleración más pronunciada de la economía global, donde la Unión Europea y China ya han mostrado resultados por debajo de los estimados.</w:t>
            </w:r>
          </w:p>
          <w:p w:rsidR="00057FB6" w:rsidRPr="00C46E4C" w:rsidRDefault="00057FB6" w:rsidP="00C46E4C">
            <w:pPr>
              <w:jc w:val="both"/>
              <w:rPr>
                <w:rFonts w:cstheme="minorHAnsi"/>
                <w:sz w:val="18"/>
                <w:szCs w:val="16"/>
              </w:rPr>
            </w:pPr>
          </w:p>
          <w:p w:rsidR="00057FB6" w:rsidRPr="00C46E4C" w:rsidRDefault="00057FB6" w:rsidP="00C46E4C">
            <w:pPr>
              <w:spacing w:line="276" w:lineRule="auto"/>
              <w:jc w:val="both"/>
              <w:rPr>
                <w:rFonts w:cstheme="minorHAnsi"/>
                <w:b/>
                <w:sz w:val="18"/>
                <w:szCs w:val="16"/>
              </w:rPr>
            </w:pPr>
            <w:r w:rsidRPr="00C46E4C">
              <w:rPr>
                <w:rFonts w:cstheme="minorHAnsi"/>
                <w:b/>
                <w:sz w:val="18"/>
                <w:szCs w:val="16"/>
              </w:rPr>
              <w:t xml:space="preserve">Riesgos Económicos </w:t>
            </w:r>
            <w:r w:rsidR="00883B3E" w:rsidRPr="00C46E4C">
              <w:rPr>
                <w:rFonts w:cstheme="minorHAnsi"/>
                <w:b/>
                <w:sz w:val="18"/>
                <w:szCs w:val="16"/>
              </w:rPr>
              <w:t>al alza</w:t>
            </w:r>
            <w:r w:rsidRPr="00C46E4C">
              <w:rPr>
                <w:rFonts w:cstheme="minorHAnsi"/>
                <w:b/>
                <w:sz w:val="18"/>
                <w:szCs w:val="16"/>
              </w:rPr>
              <w:t>:</w:t>
            </w:r>
          </w:p>
          <w:p w:rsidR="00057FB6" w:rsidRPr="00C46E4C" w:rsidRDefault="00057FB6" w:rsidP="00C46E4C">
            <w:pPr>
              <w:spacing w:line="276" w:lineRule="auto"/>
              <w:jc w:val="both"/>
              <w:rPr>
                <w:rFonts w:cstheme="minorHAnsi"/>
                <w:b/>
                <w:sz w:val="18"/>
                <w:szCs w:val="16"/>
              </w:rPr>
            </w:pPr>
          </w:p>
          <w:p w:rsidR="00057FB6" w:rsidRPr="00C46E4C" w:rsidRDefault="00057FB6" w:rsidP="00C46E4C">
            <w:pPr>
              <w:spacing w:line="276" w:lineRule="auto"/>
              <w:jc w:val="both"/>
              <w:rPr>
                <w:rFonts w:cstheme="minorHAnsi"/>
                <w:sz w:val="18"/>
                <w:szCs w:val="16"/>
              </w:rPr>
            </w:pPr>
            <w:r w:rsidRPr="00C46E4C">
              <w:rPr>
                <w:rFonts w:cstheme="minorHAnsi"/>
                <w:sz w:val="18"/>
                <w:szCs w:val="16"/>
              </w:rPr>
              <w:sym w:font="Symbol" w:char="F0B7"/>
            </w:r>
            <w:r w:rsidRPr="00C46E4C">
              <w:rPr>
                <w:rFonts w:cstheme="minorHAnsi"/>
                <w:sz w:val="18"/>
                <w:szCs w:val="16"/>
              </w:rPr>
              <w:t xml:space="preserve"> Disminución o eliminación de las sanciones económicas a Rusia y una menor incertidumbre en los mercados financieros derivado de la resolución del conflicto entre Rusia y Ucrania. </w:t>
            </w:r>
          </w:p>
          <w:p w:rsidR="00057FB6" w:rsidRPr="00C46E4C" w:rsidRDefault="00057FB6" w:rsidP="00C46E4C">
            <w:pPr>
              <w:spacing w:line="276" w:lineRule="auto"/>
              <w:jc w:val="both"/>
              <w:rPr>
                <w:rFonts w:cstheme="minorHAnsi"/>
                <w:sz w:val="18"/>
                <w:szCs w:val="16"/>
              </w:rPr>
            </w:pPr>
            <w:r w:rsidRPr="00C46E4C">
              <w:rPr>
                <w:rFonts w:cstheme="minorHAnsi"/>
                <w:sz w:val="18"/>
                <w:szCs w:val="16"/>
              </w:rPr>
              <w:sym w:font="Symbol" w:char="F0B7"/>
            </w:r>
            <w:r w:rsidRPr="00C46E4C">
              <w:rPr>
                <w:rFonts w:cstheme="minorHAnsi"/>
                <w:sz w:val="18"/>
                <w:szCs w:val="16"/>
              </w:rPr>
              <w:t xml:space="preserve"> Una aceleración del crecimiento global y de EE.UU. que permita que variables como el turismo, las remesas y las exportaciones mexicanas contribuyan más al crecimiento económico nacional. </w:t>
            </w:r>
          </w:p>
          <w:p w:rsidR="00057FB6" w:rsidRPr="00C46E4C" w:rsidRDefault="00057FB6" w:rsidP="00C46E4C">
            <w:pPr>
              <w:spacing w:line="276" w:lineRule="auto"/>
              <w:jc w:val="both"/>
              <w:rPr>
                <w:rFonts w:cstheme="minorHAnsi"/>
                <w:sz w:val="18"/>
                <w:szCs w:val="16"/>
              </w:rPr>
            </w:pPr>
            <w:r w:rsidRPr="00C46E4C">
              <w:rPr>
                <w:rFonts w:cstheme="minorHAnsi"/>
                <w:sz w:val="18"/>
                <w:szCs w:val="16"/>
              </w:rPr>
              <w:lastRenderedPageBreak/>
              <w:sym w:font="Symbol" w:char="F0B7"/>
            </w:r>
            <w:r w:rsidRPr="00C46E4C">
              <w:rPr>
                <w:rFonts w:cstheme="minorHAnsi"/>
                <w:sz w:val="18"/>
                <w:szCs w:val="16"/>
              </w:rPr>
              <w:t xml:space="preserve"> Un incremento más acelerado de la inversión en EE.UU. asociada a la Ley de Reducción de la Inflación y la Ley de Semiconductores que incentive una mayor demanda de insumos intermedios provenientes de México, así como de su producción dentro del país. </w:t>
            </w:r>
          </w:p>
          <w:p w:rsidR="00057FB6" w:rsidRPr="00C46E4C" w:rsidRDefault="00057FB6" w:rsidP="00C46E4C">
            <w:pPr>
              <w:spacing w:line="276" w:lineRule="auto"/>
              <w:jc w:val="both"/>
              <w:rPr>
                <w:rFonts w:cstheme="minorHAnsi"/>
                <w:sz w:val="18"/>
                <w:szCs w:val="16"/>
              </w:rPr>
            </w:pPr>
            <w:r w:rsidRPr="00C46E4C">
              <w:rPr>
                <w:rFonts w:cstheme="minorHAnsi"/>
                <w:sz w:val="18"/>
                <w:szCs w:val="16"/>
              </w:rPr>
              <w:sym w:font="Symbol" w:char="F0B7"/>
            </w:r>
            <w:r w:rsidRPr="00C46E4C">
              <w:rPr>
                <w:rFonts w:cstheme="minorHAnsi"/>
                <w:sz w:val="18"/>
                <w:szCs w:val="16"/>
              </w:rPr>
              <w:t xml:space="preserve"> Mayor dinamismo en el sector manufactura, tanto aquella vinculada con el exterior como la más integrada con el mercado nacional. </w:t>
            </w:r>
          </w:p>
          <w:p w:rsidR="00057FB6" w:rsidRPr="00C46E4C" w:rsidRDefault="00057FB6" w:rsidP="00C46E4C">
            <w:pPr>
              <w:spacing w:line="276" w:lineRule="auto"/>
              <w:jc w:val="both"/>
              <w:rPr>
                <w:rFonts w:cstheme="minorHAnsi"/>
                <w:b/>
                <w:sz w:val="18"/>
                <w:szCs w:val="16"/>
              </w:rPr>
            </w:pPr>
            <w:r w:rsidRPr="00C46E4C">
              <w:rPr>
                <w:rFonts w:cstheme="minorHAnsi"/>
                <w:sz w:val="18"/>
                <w:szCs w:val="16"/>
              </w:rPr>
              <w:sym w:font="Symbol" w:char="F0B7"/>
            </w:r>
            <w:r w:rsidRPr="00C46E4C">
              <w:rPr>
                <w:rFonts w:cstheme="minorHAnsi"/>
                <w:sz w:val="18"/>
                <w:szCs w:val="16"/>
              </w:rPr>
              <w:t xml:space="preserve"> Una moderación de la inflación general y subyacente que lleve a una revisión significativa de las expectativas y una normalización más acelerada de la política monetaria hacia tasas de interés reales consistentes con una postura neutral</w:t>
            </w:r>
          </w:p>
        </w:tc>
        <w:tc>
          <w:tcPr>
            <w:tcW w:w="2533" w:type="pct"/>
            <w:tcBorders>
              <w:top w:val="single" w:sz="4" w:space="0" w:color="621132"/>
            </w:tcBorders>
          </w:tcPr>
          <w:p w:rsidR="00057FB6" w:rsidRPr="00C46E4C" w:rsidRDefault="00057FB6" w:rsidP="00C46E4C">
            <w:pPr>
              <w:ind w:left="148"/>
              <w:jc w:val="both"/>
              <w:rPr>
                <w:rFonts w:cstheme="minorHAnsi"/>
                <w:sz w:val="18"/>
                <w:szCs w:val="16"/>
              </w:rPr>
            </w:pPr>
            <w:r w:rsidRPr="00C46E4C">
              <w:rPr>
                <w:rFonts w:cstheme="minorHAnsi"/>
                <w:sz w:val="18"/>
                <w:szCs w:val="16"/>
              </w:rPr>
              <w:lastRenderedPageBreak/>
              <w:t>Derivado que en 2023 las finanzas públicas del país han mostrado un desempeño favorable, en línea con el cumplimiento de las metas fiscales establecidas para el cierre del año, y ante los efectos de la moderación en los precios internacionales de los hidrocarburos y de la apreciación del tipo de cambio, se estima que en 2024 el crecimiento de la economía mexicana se fundamente principalmente en el escenario siguiente:</w:t>
            </w:r>
          </w:p>
          <w:p w:rsidR="00057FB6" w:rsidRPr="00C46E4C" w:rsidRDefault="00057FB6" w:rsidP="00C46E4C">
            <w:pPr>
              <w:ind w:left="148"/>
              <w:jc w:val="both"/>
              <w:rPr>
                <w:rFonts w:cstheme="minorHAnsi"/>
                <w:sz w:val="18"/>
                <w:szCs w:val="16"/>
              </w:rPr>
            </w:pPr>
          </w:p>
          <w:p w:rsidR="00057FB6" w:rsidRPr="00C46E4C" w:rsidRDefault="00057FB6" w:rsidP="00C46E4C">
            <w:pPr>
              <w:ind w:left="148"/>
              <w:jc w:val="both"/>
              <w:rPr>
                <w:rFonts w:cstheme="minorHAnsi"/>
                <w:sz w:val="18"/>
                <w:szCs w:val="16"/>
              </w:rPr>
            </w:pPr>
            <w:r w:rsidRPr="00C46E4C">
              <w:rPr>
                <w:rFonts w:cstheme="minorHAnsi"/>
                <w:sz w:val="18"/>
                <w:szCs w:val="16"/>
              </w:rPr>
              <w:t>Fortaleza del consumo privado, mayores niveles de inversión pública y privada, mismos que permitirán aumentar la conectividad del mercado interno y las rutas de exportación, garantizar la disponibilidad de energía, potenciar la derrama económica del turismo e incrementar la capacidad productiva del país. Estas inversiones tendrán efectos positivos en la reconfiguración del comercio internacional con la llegada de una mayor inversión extranjera y mayores oportunidades de empleo. Además, en su conjunto, estos elementos permitirán afrontar los impactos del complejo entorno global y generarán menor volatilidad sobre las variables nacionales.</w:t>
            </w:r>
          </w:p>
          <w:p w:rsidR="00057FB6" w:rsidRPr="00C46E4C" w:rsidRDefault="00057FB6" w:rsidP="00C46E4C">
            <w:pPr>
              <w:ind w:left="148"/>
              <w:jc w:val="both"/>
              <w:rPr>
                <w:rFonts w:cstheme="minorHAnsi"/>
                <w:sz w:val="18"/>
                <w:szCs w:val="16"/>
              </w:rPr>
            </w:pPr>
            <w:r w:rsidRPr="00C46E4C">
              <w:rPr>
                <w:rFonts w:cstheme="minorHAnsi"/>
                <w:sz w:val="18"/>
                <w:szCs w:val="16"/>
              </w:rPr>
              <w:t>Otro factor que dará soporte al crecimiento y contribuirá a atenuar los impactos económicos del exterior será la continuidad de las políticas públicas de esta administración. En los últimos cinco años destacan las reformas en materia laboral, cuyos efectos han generado mejores condiciones de acceso a la seguridad social y a la vivienda, así como mayores ingresos laborales. A lo anterior también han contribuido los aumentos al salario mínimo y el despliegue de diversos programas sociales cuya provisión se elevó a rango constitucional. Se prevé que en 2024 dichos factores continúen impulsando el consumo de los hogares.</w:t>
            </w:r>
          </w:p>
          <w:p w:rsidR="00057FB6" w:rsidRPr="00C46E4C" w:rsidRDefault="00057FB6" w:rsidP="00C46E4C">
            <w:pPr>
              <w:ind w:left="148"/>
              <w:jc w:val="both"/>
              <w:rPr>
                <w:rFonts w:cstheme="minorHAnsi"/>
                <w:sz w:val="18"/>
                <w:szCs w:val="16"/>
              </w:rPr>
            </w:pPr>
          </w:p>
          <w:p w:rsidR="00057FB6" w:rsidRPr="00C46E4C" w:rsidRDefault="00057FB6" w:rsidP="00C46E4C">
            <w:pPr>
              <w:ind w:left="148"/>
              <w:jc w:val="both"/>
              <w:rPr>
                <w:rFonts w:cstheme="minorHAnsi"/>
                <w:sz w:val="18"/>
                <w:szCs w:val="16"/>
              </w:rPr>
            </w:pPr>
            <w:r w:rsidRPr="00C46E4C">
              <w:rPr>
                <w:rFonts w:cstheme="minorHAnsi"/>
                <w:sz w:val="18"/>
                <w:szCs w:val="16"/>
              </w:rPr>
              <w:t>Ante la influencia de los factores económicos nacional y del exterior, el Gobierno del Estado de Chiapas para enfrentar las adversidades Económicas y promover un desarrollo sostenible de la economía estatal impulsará las estrategias siguientes:</w:t>
            </w:r>
          </w:p>
          <w:p w:rsidR="00057FB6" w:rsidRPr="00C46E4C" w:rsidRDefault="00057FB6" w:rsidP="00C46E4C">
            <w:pPr>
              <w:ind w:left="148"/>
              <w:jc w:val="both"/>
              <w:rPr>
                <w:rFonts w:cstheme="minorHAnsi"/>
                <w:sz w:val="18"/>
                <w:szCs w:val="16"/>
              </w:rPr>
            </w:pPr>
          </w:p>
          <w:p w:rsidR="00057FB6" w:rsidRPr="00C46E4C" w:rsidRDefault="00057FB6" w:rsidP="00C46E4C">
            <w:pPr>
              <w:pStyle w:val="Prrafodelista"/>
              <w:numPr>
                <w:ilvl w:val="0"/>
                <w:numId w:val="27"/>
              </w:numPr>
              <w:ind w:left="432" w:hanging="284"/>
              <w:jc w:val="both"/>
              <w:rPr>
                <w:rFonts w:cstheme="minorHAnsi"/>
                <w:sz w:val="18"/>
                <w:szCs w:val="16"/>
              </w:rPr>
            </w:pPr>
            <w:r w:rsidRPr="00C46E4C">
              <w:rPr>
                <w:rFonts w:cstheme="minorHAnsi"/>
                <w:sz w:val="18"/>
                <w:szCs w:val="16"/>
              </w:rPr>
              <w:lastRenderedPageBreak/>
              <w:t>Promover un ejercicio del gasto basado en la austeridad y disciplina financiera.</w:t>
            </w:r>
          </w:p>
          <w:p w:rsidR="00057FB6" w:rsidRPr="00C46E4C" w:rsidRDefault="00057FB6" w:rsidP="00C46E4C">
            <w:pPr>
              <w:ind w:left="432" w:hanging="284"/>
              <w:jc w:val="both"/>
              <w:rPr>
                <w:rFonts w:cstheme="minorHAnsi"/>
                <w:sz w:val="18"/>
                <w:szCs w:val="16"/>
              </w:rPr>
            </w:pPr>
          </w:p>
          <w:p w:rsidR="00057FB6" w:rsidRPr="00C46E4C" w:rsidRDefault="00057FB6" w:rsidP="00C46E4C">
            <w:pPr>
              <w:pStyle w:val="Prrafodelista"/>
              <w:numPr>
                <w:ilvl w:val="0"/>
                <w:numId w:val="27"/>
              </w:numPr>
              <w:ind w:left="432" w:hanging="284"/>
              <w:jc w:val="both"/>
              <w:rPr>
                <w:rFonts w:cstheme="minorHAnsi"/>
                <w:sz w:val="18"/>
                <w:szCs w:val="16"/>
              </w:rPr>
            </w:pPr>
            <w:r w:rsidRPr="00C46E4C">
              <w:rPr>
                <w:rFonts w:cstheme="minorHAnsi"/>
                <w:sz w:val="18"/>
                <w:szCs w:val="16"/>
              </w:rPr>
              <w:t xml:space="preserve">Optimizar los recursos del gasto corriente para orientar mayores recursos a la conclusión de las obras de infraestructura, entre otras cuyo aporte es en beneficio del sector social, económico y de desarrollo. </w:t>
            </w:r>
          </w:p>
          <w:p w:rsidR="00057FB6" w:rsidRPr="00C46E4C" w:rsidRDefault="00057FB6" w:rsidP="00C46E4C">
            <w:pPr>
              <w:pStyle w:val="Prrafodelista"/>
              <w:jc w:val="both"/>
              <w:rPr>
                <w:rFonts w:cstheme="minorHAnsi"/>
                <w:sz w:val="18"/>
                <w:szCs w:val="16"/>
              </w:rPr>
            </w:pPr>
          </w:p>
          <w:p w:rsidR="00057FB6" w:rsidRPr="00C46E4C" w:rsidRDefault="00057FB6" w:rsidP="00C46E4C">
            <w:pPr>
              <w:pStyle w:val="Prrafodelista"/>
              <w:numPr>
                <w:ilvl w:val="0"/>
                <w:numId w:val="27"/>
              </w:numPr>
              <w:ind w:left="432" w:hanging="284"/>
              <w:jc w:val="both"/>
              <w:rPr>
                <w:rFonts w:cstheme="minorHAnsi"/>
                <w:sz w:val="18"/>
                <w:szCs w:val="16"/>
              </w:rPr>
            </w:pPr>
            <w:r w:rsidRPr="00C46E4C">
              <w:rPr>
                <w:rFonts w:cstheme="minorHAnsi"/>
                <w:sz w:val="18"/>
                <w:szCs w:val="16"/>
              </w:rPr>
              <w:t>Promover apoyos directos y en especie a los productores, así como a mejorar la infraestructura hidráulica, del sector agrícola, ganadero y pesquero.</w:t>
            </w:r>
          </w:p>
          <w:p w:rsidR="00057FB6" w:rsidRPr="00C46E4C" w:rsidRDefault="00057FB6" w:rsidP="00C46E4C">
            <w:pPr>
              <w:pStyle w:val="Prrafodelista"/>
              <w:jc w:val="both"/>
              <w:rPr>
                <w:rFonts w:cstheme="minorHAnsi"/>
                <w:sz w:val="18"/>
                <w:szCs w:val="16"/>
              </w:rPr>
            </w:pPr>
          </w:p>
          <w:p w:rsidR="00057FB6" w:rsidRPr="00C46E4C" w:rsidRDefault="00057FB6" w:rsidP="00C46E4C">
            <w:pPr>
              <w:pStyle w:val="Prrafodelista"/>
              <w:numPr>
                <w:ilvl w:val="0"/>
                <w:numId w:val="27"/>
              </w:numPr>
              <w:ind w:left="432" w:hanging="284"/>
              <w:jc w:val="both"/>
              <w:rPr>
                <w:rFonts w:cstheme="minorHAnsi"/>
                <w:sz w:val="18"/>
                <w:szCs w:val="16"/>
              </w:rPr>
            </w:pPr>
            <w:r w:rsidRPr="00C46E4C">
              <w:rPr>
                <w:rFonts w:cstheme="minorHAnsi"/>
                <w:sz w:val="18"/>
                <w:szCs w:val="16"/>
              </w:rPr>
              <w:t>Fomentar la inversión privada en sectores de mayor dinamismo.</w:t>
            </w:r>
          </w:p>
        </w:tc>
      </w:tr>
      <w:tr w:rsidR="00057FB6" w:rsidRPr="00C46E4C" w:rsidTr="00057FB6">
        <w:tc>
          <w:tcPr>
            <w:tcW w:w="2467" w:type="pct"/>
          </w:tcPr>
          <w:p w:rsidR="00057FB6" w:rsidRPr="00C46E4C" w:rsidRDefault="00057FB6" w:rsidP="00C46E4C">
            <w:pPr>
              <w:jc w:val="both"/>
              <w:rPr>
                <w:rFonts w:cstheme="minorHAnsi"/>
                <w:b/>
                <w:color w:val="632423" w:themeColor="accent2" w:themeShade="80"/>
                <w:sz w:val="18"/>
                <w:szCs w:val="16"/>
              </w:rPr>
            </w:pPr>
            <w:r w:rsidRPr="00C46E4C">
              <w:rPr>
                <w:rFonts w:cstheme="minorHAnsi"/>
                <w:b/>
                <w:color w:val="404040" w:themeColor="text1" w:themeTint="BF"/>
                <w:sz w:val="18"/>
                <w:szCs w:val="16"/>
              </w:rPr>
              <w:lastRenderedPageBreak/>
              <w:t>Pago de Laudos, Pensionados y Jubilados</w:t>
            </w:r>
          </w:p>
        </w:tc>
        <w:tc>
          <w:tcPr>
            <w:tcW w:w="2533" w:type="pct"/>
          </w:tcPr>
          <w:p w:rsidR="00057FB6" w:rsidRPr="00C46E4C" w:rsidRDefault="00057FB6" w:rsidP="00C46E4C">
            <w:pPr>
              <w:pStyle w:val="Default"/>
              <w:jc w:val="both"/>
              <w:rPr>
                <w:rFonts w:asciiTheme="minorHAnsi" w:hAnsiTheme="minorHAnsi" w:cstheme="minorHAnsi"/>
                <w:color w:val="auto"/>
                <w:sz w:val="18"/>
                <w:szCs w:val="16"/>
              </w:rPr>
            </w:pPr>
            <w:r w:rsidRPr="00C46E4C">
              <w:rPr>
                <w:rFonts w:asciiTheme="minorHAnsi" w:hAnsiTheme="minorHAnsi" w:cstheme="minorHAnsi"/>
                <w:color w:val="auto"/>
                <w:sz w:val="18"/>
                <w:szCs w:val="16"/>
              </w:rPr>
              <w:t xml:space="preserve">Un compromiso de este gobierno es con los pensionados y jubilados, es una obligación ineludible para el Estado, por </w:t>
            </w:r>
            <w:r w:rsidR="00C46E4C" w:rsidRPr="00C46E4C">
              <w:rPr>
                <w:rFonts w:asciiTheme="minorHAnsi" w:hAnsiTheme="minorHAnsi" w:cstheme="minorHAnsi"/>
                <w:color w:val="auto"/>
                <w:sz w:val="18"/>
                <w:szCs w:val="16"/>
              </w:rPr>
              <w:t>tanto,</w:t>
            </w:r>
            <w:r w:rsidRPr="00C46E4C">
              <w:rPr>
                <w:rFonts w:asciiTheme="minorHAnsi" w:hAnsiTheme="minorHAnsi" w:cstheme="minorHAnsi"/>
                <w:color w:val="auto"/>
                <w:sz w:val="18"/>
                <w:szCs w:val="16"/>
              </w:rPr>
              <w:t xml:space="preserve"> en el presupuesto de egresos estatal están previstos los recursos necesarios para hacer frente a las obligaciones generadas por Pensiones y Jubilaciones y en su caso, a los Laudos correspondientes.</w:t>
            </w:r>
          </w:p>
          <w:p w:rsidR="00057FB6" w:rsidRPr="00C46E4C" w:rsidRDefault="00057FB6" w:rsidP="00C46E4C">
            <w:pPr>
              <w:pStyle w:val="Default"/>
              <w:jc w:val="both"/>
              <w:rPr>
                <w:rFonts w:asciiTheme="minorHAnsi" w:hAnsiTheme="minorHAnsi" w:cstheme="minorHAnsi"/>
                <w:sz w:val="18"/>
                <w:szCs w:val="16"/>
              </w:rPr>
            </w:pPr>
          </w:p>
        </w:tc>
      </w:tr>
      <w:tr w:rsidR="00057FB6" w:rsidRPr="00C46E4C" w:rsidTr="00057FB6">
        <w:tc>
          <w:tcPr>
            <w:tcW w:w="2467" w:type="pct"/>
          </w:tcPr>
          <w:p w:rsidR="00057FB6" w:rsidRPr="00C46E4C" w:rsidRDefault="00057FB6" w:rsidP="00C46E4C">
            <w:pPr>
              <w:spacing w:line="360" w:lineRule="auto"/>
              <w:jc w:val="both"/>
              <w:rPr>
                <w:rFonts w:cstheme="minorHAnsi"/>
                <w:b/>
                <w:color w:val="632423" w:themeColor="accent2" w:themeShade="80"/>
                <w:sz w:val="18"/>
                <w:szCs w:val="16"/>
              </w:rPr>
            </w:pPr>
            <w:r w:rsidRPr="00C46E4C">
              <w:rPr>
                <w:rFonts w:cstheme="minorHAnsi"/>
                <w:b/>
                <w:color w:val="404040" w:themeColor="text1" w:themeTint="BF"/>
                <w:sz w:val="18"/>
                <w:szCs w:val="16"/>
              </w:rPr>
              <w:t>Desastres Naturales</w:t>
            </w:r>
          </w:p>
        </w:tc>
        <w:tc>
          <w:tcPr>
            <w:tcW w:w="2533" w:type="pct"/>
          </w:tcPr>
          <w:p w:rsidR="00057FB6" w:rsidRPr="00C46E4C" w:rsidRDefault="00057FB6" w:rsidP="00C46E4C">
            <w:pPr>
              <w:jc w:val="both"/>
              <w:rPr>
                <w:rFonts w:cstheme="minorHAnsi"/>
                <w:sz w:val="18"/>
                <w:szCs w:val="16"/>
              </w:rPr>
            </w:pPr>
            <w:r w:rsidRPr="00C46E4C">
              <w:rPr>
                <w:rFonts w:cstheme="minorHAnsi"/>
                <w:sz w:val="18"/>
                <w:szCs w:val="16"/>
              </w:rPr>
              <w:t>Con base a lo establecido en el artículo 9 de la Ley de Disciplina Financiera de las Entidades Federativas y los Municipios; y Quinto Transitorio de dicha Ley, los recursos para la atención de desastres naturales, se encuentran previstos en el presupuesto de egresos 2024.</w:t>
            </w:r>
          </w:p>
          <w:p w:rsidR="00057FB6" w:rsidRPr="00C46E4C" w:rsidRDefault="00057FB6" w:rsidP="00C46E4C">
            <w:pPr>
              <w:jc w:val="both"/>
              <w:rPr>
                <w:rFonts w:cstheme="minorHAnsi"/>
                <w:sz w:val="18"/>
                <w:szCs w:val="16"/>
              </w:rPr>
            </w:pPr>
          </w:p>
        </w:tc>
      </w:tr>
      <w:tr w:rsidR="00057FB6" w:rsidRPr="00C46E4C" w:rsidTr="00057FB6">
        <w:tc>
          <w:tcPr>
            <w:tcW w:w="2467" w:type="pct"/>
          </w:tcPr>
          <w:p w:rsidR="00057FB6" w:rsidRPr="00C46E4C" w:rsidRDefault="00057FB6" w:rsidP="00C46E4C">
            <w:pPr>
              <w:spacing w:line="360" w:lineRule="auto"/>
              <w:jc w:val="both"/>
              <w:rPr>
                <w:rFonts w:cstheme="minorHAnsi"/>
                <w:b/>
                <w:color w:val="5F497A" w:themeColor="accent4" w:themeShade="BF"/>
                <w:sz w:val="18"/>
                <w:szCs w:val="16"/>
              </w:rPr>
            </w:pPr>
            <w:r w:rsidRPr="00C46E4C">
              <w:rPr>
                <w:rFonts w:cstheme="minorHAnsi"/>
                <w:b/>
                <w:color w:val="404040" w:themeColor="text1" w:themeTint="BF"/>
                <w:sz w:val="18"/>
                <w:szCs w:val="16"/>
              </w:rPr>
              <w:t>Deuda Pública</w:t>
            </w:r>
          </w:p>
        </w:tc>
        <w:tc>
          <w:tcPr>
            <w:tcW w:w="2533" w:type="pct"/>
          </w:tcPr>
          <w:p w:rsidR="00057FB6" w:rsidRPr="00C46E4C" w:rsidRDefault="00057FB6" w:rsidP="00C46E4C">
            <w:pPr>
              <w:jc w:val="both"/>
              <w:rPr>
                <w:rFonts w:cstheme="minorHAnsi"/>
                <w:sz w:val="18"/>
                <w:szCs w:val="16"/>
              </w:rPr>
            </w:pPr>
            <w:r w:rsidRPr="00C46E4C">
              <w:rPr>
                <w:rFonts w:cstheme="minorHAnsi"/>
                <w:sz w:val="18"/>
                <w:szCs w:val="16"/>
              </w:rPr>
              <w:t>Para dar a tención a los compromisos de deudas contraídas en anteriores administraciones, la presente administración estatal ha previsto los pagos correspondientes de amortizaciones e intereses, Es importante destacar que en los 5 años de esta administración no se contrató deuda alguna. Por lo que se reservan los recursos necesarios para cumplir con dichas obligaciones.</w:t>
            </w:r>
          </w:p>
          <w:p w:rsidR="00057FB6" w:rsidRPr="00C46E4C" w:rsidRDefault="00057FB6" w:rsidP="00C46E4C">
            <w:pPr>
              <w:jc w:val="both"/>
              <w:rPr>
                <w:rFonts w:cstheme="minorHAnsi"/>
                <w:sz w:val="18"/>
                <w:szCs w:val="16"/>
              </w:rPr>
            </w:pPr>
          </w:p>
        </w:tc>
      </w:tr>
      <w:tr w:rsidR="00057FB6" w:rsidRPr="00C46E4C" w:rsidTr="00057FB6">
        <w:tc>
          <w:tcPr>
            <w:tcW w:w="2467" w:type="pct"/>
          </w:tcPr>
          <w:p w:rsidR="00057FB6" w:rsidRPr="00C46E4C" w:rsidRDefault="00057FB6" w:rsidP="00C46E4C">
            <w:pPr>
              <w:spacing w:line="360" w:lineRule="auto"/>
              <w:jc w:val="both"/>
              <w:rPr>
                <w:rFonts w:cstheme="minorHAnsi"/>
                <w:b/>
                <w:color w:val="5F497A" w:themeColor="accent4" w:themeShade="BF"/>
                <w:sz w:val="18"/>
                <w:szCs w:val="16"/>
              </w:rPr>
            </w:pPr>
            <w:r w:rsidRPr="00C46E4C">
              <w:rPr>
                <w:rFonts w:cstheme="minorHAnsi"/>
                <w:b/>
                <w:color w:val="404040" w:themeColor="text1" w:themeTint="BF"/>
                <w:sz w:val="18"/>
                <w:szCs w:val="16"/>
              </w:rPr>
              <w:t>Salud</w:t>
            </w:r>
          </w:p>
        </w:tc>
        <w:tc>
          <w:tcPr>
            <w:tcW w:w="2533" w:type="pct"/>
          </w:tcPr>
          <w:p w:rsidR="00057FB6" w:rsidRPr="00C46E4C" w:rsidRDefault="00057FB6" w:rsidP="00C46E4C">
            <w:pPr>
              <w:jc w:val="both"/>
              <w:rPr>
                <w:rFonts w:cstheme="minorHAnsi"/>
                <w:sz w:val="18"/>
                <w:szCs w:val="16"/>
              </w:rPr>
            </w:pPr>
            <w:r w:rsidRPr="00C46E4C">
              <w:rPr>
                <w:rFonts w:cstheme="minorHAnsi"/>
                <w:sz w:val="18"/>
                <w:szCs w:val="16"/>
              </w:rPr>
              <w:t>Al ser la salud una prioridad del sector social, el gobierno estatal ha previsto los recursos suficientes para destinarlo al impulso de campañas preventivas y de atención medica - hospitalaria, así como atención de enfermedades de transmisión viral, adicionalmente se impulsa el mejoramiento y equipamiento de la red hospitalaria, con atención especial a la población vulnerable.</w:t>
            </w:r>
          </w:p>
          <w:p w:rsidR="00057FB6" w:rsidRPr="00C46E4C" w:rsidRDefault="00057FB6" w:rsidP="00C46E4C">
            <w:pPr>
              <w:jc w:val="both"/>
              <w:rPr>
                <w:rFonts w:cstheme="minorHAnsi"/>
                <w:sz w:val="18"/>
                <w:szCs w:val="16"/>
              </w:rPr>
            </w:pPr>
          </w:p>
        </w:tc>
      </w:tr>
    </w:tbl>
    <w:p w:rsidR="005C0D6A" w:rsidRDefault="005C0D6A" w:rsidP="007E251E">
      <w:pPr>
        <w:contextualSpacing/>
        <w:jc w:val="both"/>
        <w:rPr>
          <w:rFonts w:ascii="Arial" w:hAnsi="Arial" w:cs="Arial"/>
          <w:b/>
          <w:highlight w:val="green"/>
        </w:rPr>
      </w:pPr>
    </w:p>
    <w:p w:rsidR="00883B3E" w:rsidRDefault="00883B3E" w:rsidP="007E251E">
      <w:pPr>
        <w:contextualSpacing/>
        <w:jc w:val="both"/>
        <w:rPr>
          <w:rFonts w:ascii="Arial" w:hAnsi="Arial" w:cs="Arial"/>
          <w:b/>
        </w:rPr>
      </w:pPr>
    </w:p>
    <w:p w:rsidR="00883B3E" w:rsidRDefault="00883B3E" w:rsidP="007E251E">
      <w:pPr>
        <w:contextualSpacing/>
        <w:jc w:val="both"/>
        <w:rPr>
          <w:rFonts w:ascii="Arial" w:hAnsi="Arial" w:cs="Arial"/>
          <w:b/>
        </w:rPr>
      </w:pPr>
    </w:p>
    <w:p w:rsidR="007E251E" w:rsidRDefault="007E251E" w:rsidP="007E251E">
      <w:pPr>
        <w:contextualSpacing/>
        <w:jc w:val="both"/>
        <w:rPr>
          <w:rFonts w:ascii="Arial" w:hAnsi="Arial" w:cs="Arial"/>
          <w:b/>
          <w:sz w:val="24"/>
        </w:rPr>
      </w:pPr>
      <w:r w:rsidRPr="00C55D1E">
        <w:rPr>
          <w:rFonts w:ascii="Arial" w:hAnsi="Arial" w:cs="Arial"/>
          <w:b/>
        </w:rPr>
        <w:lastRenderedPageBreak/>
        <w:t xml:space="preserve">CR_14.- </w:t>
      </w:r>
      <w:r w:rsidRPr="00C55D1E">
        <w:rPr>
          <w:rFonts w:ascii="Arial" w:hAnsi="Arial" w:cs="Arial"/>
          <w:b/>
          <w:sz w:val="24"/>
        </w:rPr>
        <w:t>En el proyecto de presupuesto de egresos se incluye un apartado con los resultados de egresos en ejercicios fiscales anteriores.</w:t>
      </w:r>
    </w:p>
    <w:p w:rsidR="007E251E" w:rsidRDefault="007E251E" w:rsidP="007E251E">
      <w:pPr>
        <w:contextualSpacing/>
        <w:jc w:val="both"/>
        <w:rPr>
          <w:rFonts w:ascii="Arial" w:hAnsi="Arial" w:cs="Arial"/>
          <w:b/>
          <w:sz w:val="24"/>
        </w:rPr>
      </w:pPr>
    </w:p>
    <w:tbl>
      <w:tblPr>
        <w:tblW w:w="5000" w:type="pct"/>
        <w:tblCellMar>
          <w:left w:w="70" w:type="dxa"/>
          <w:right w:w="70" w:type="dxa"/>
        </w:tblCellMar>
        <w:tblLook w:val="04A0" w:firstRow="1" w:lastRow="0" w:firstColumn="1" w:lastColumn="0" w:noHBand="0" w:noVBand="1"/>
      </w:tblPr>
      <w:tblGrid>
        <w:gridCol w:w="4379"/>
        <w:gridCol w:w="1450"/>
        <w:gridCol w:w="1367"/>
        <w:gridCol w:w="1450"/>
        <w:gridCol w:w="1450"/>
        <w:gridCol w:w="1450"/>
        <w:gridCol w:w="1448"/>
      </w:tblGrid>
      <w:tr w:rsidR="00D00A36" w:rsidRPr="00D00A36" w:rsidTr="00D00A36">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D00A36" w:rsidRPr="00D00A36" w:rsidRDefault="00D00A36" w:rsidP="00D00A36">
            <w:pPr>
              <w:spacing w:after="0" w:line="240" w:lineRule="auto"/>
              <w:jc w:val="center"/>
              <w:rPr>
                <w:rFonts w:eastAsia="Times New Roman" w:cstheme="minorHAnsi"/>
                <w:b/>
                <w:bCs/>
                <w:sz w:val="16"/>
                <w:szCs w:val="16"/>
                <w:lang w:eastAsia="es-MX"/>
              </w:rPr>
            </w:pPr>
            <w:r w:rsidRPr="00D00A36">
              <w:rPr>
                <w:rFonts w:eastAsia="Times New Roman" w:cstheme="minorHAnsi"/>
                <w:b/>
                <w:bCs/>
                <w:sz w:val="16"/>
                <w:szCs w:val="16"/>
                <w:lang w:eastAsia="es-MX"/>
              </w:rPr>
              <w:t>NOMBRE DEL ENTE PÚBLICO: CHIAPAS</w:t>
            </w:r>
          </w:p>
        </w:tc>
      </w:tr>
      <w:tr w:rsidR="00D00A36" w:rsidRPr="00D00A36" w:rsidTr="00D00A36">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D00A36" w:rsidRPr="00D00A36" w:rsidRDefault="00D00A36" w:rsidP="00D00A36">
            <w:pPr>
              <w:spacing w:after="0" w:line="240" w:lineRule="auto"/>
              <w:jc w:val="center"/>
              <w:rPr>
                <w:rFonts w:eastAsia="Times New Roman" w:cstheme="minorHAnsi"/>
                <w:b/>
                <w:bCs/>
                <w:sz w:val="16"/>
                <w:szCs w:val="16"/>
                <w:lang w:eastAsia="es-MX"/>
              </w:rPr>
            </w:pPr>
            <w:r w:rsidRPr="00D00A36">
              <w:rPr>
                <w:rFonts w:eastAsia="Times New Roman" w:cstheme="minorHAnsi"/>
                <w:b/>
                <w:bCs/>
                <w:sz w:val="16"/>
                <w:szCs w:val="16"/>
                <w:lang w:eastAsia="es-MX"/>
              </w:rPr>
              <w:t>Resultados de Egresos - LDF</w:t>
            </w:r>
          </w:p>
        </w:tc>
      </w:tr>
      <w:tr w:rsidR="00D00A36" w:rsidRPr="00D00A36" w:rsidTr="00D00A36">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D00A36" w:rsidRPr="00D00A36" w:rsidRDefault="00D00A36" w:rsidP="00D00A36">
            <w:pPr>
              <w:spacing w:after="0" w:line="240" w:lineRule="auto"/>
              <w:jc w:val="center"/>
              <w:rPr>
                <w:rFonts w:eastAsia="Times New Roman" w:cstheme="minorHAnsi"/>
                <w:b/>
                <w:bCs/>
                <w:sz w:val="16"/>
                <w:szCs w:val="16"/>
                <w:lang w:eastAsia="es-MX"/>
              </w:rPr>
            </w:pPr>
            <w:r w:rsidRPr="00D00A36">
              <w:rPr>
                <w:rFonts w:eastAsia="Times New Roman" w:cstheme="minorHAnsi"/>
                <w:b/>
                <w:bCs/>
                <w:sz w:val="16"/>
                <w:szCs w:val="16"/>
                <w:lang w:eastAsia="es-MX"/>
              </w:rPr>
              <w:t>(PESOS)</w:t>
            </w:r>
          </w:p>
        </w:tc>
      </w:tr>
      <w:tr w:rsidR="00D00A36" w:rsidRPr="00D00A36" w:rsidTr="00D00A36">
        <w:trPr>
          <w:trHeight w:val="283"/>
        </w:trPr>
        <w:tc>
          <w:tcPr>
            <w:tcW w:w="1685" w:type="pct"/>
            <w:tcBorders>
              <w:top w:val="nil"/>
              <w:left w:val="single" w:sz="4" w:space="0" w:color="auto"/>
              <w:bottom w:val="single" w:sz="4" w:space="0" w:color="auto"/>
              <w:right w:val="single" w:sz="4" w:space="0" w:color="auto"/>
            </w:tcBorders>
            <w:shd w:val="clear" w:color="000000" w:fill="BFBFBF"/>
            <w:noWrap/>
            <w:vAlign w:val="center"/>
            <w:hideMark/>
          </w:tcPr>
          <w:p w:rsidR="00D00A36" w:rsidRPr="00D00A36" w:rsidRDefault="00D00A36" w:rsidP="00D00A36">
            <w:pPr>
              <w:spacing w:after="0" w:line="240" w:lineRule="auto"/>
              <w:jc w:val="center"/>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Concepto</w:t>
            </w:r>
          </w:p>
        </w:tc>
        <w:tc>
          <w:tcPr>
            <w:tcW w:w="558" w:type="pct"/>
            <w:tcBorders>
              <w:top w:val="nil"/>
              <w:left w:val="nil"/>
              <w:bottom w:val="single" w:sz="4" w:space="0" w:color="auto"/>
              <w:right w:val="single" w:sz="4" w:space="0" w:color="auto"/>
            </w:tcBorders>
            <w:shd w:val="clear" w:color="000000" w:fill="BFBFBF"/>
            <w:noWrap/>
            <w:vAlign w:val="center"/>
            <w:hideMark/>
          </w:tcPr>
          <w:p w:rsidR="00D00A36" w:rsidRPr="00D00A36" w:rsidRDefault="00D00A36" w:rsidP="00D00A36">
            <w:pPr>
              <w:spacing w:after="0" w:line="240" w:lineRule="auto"/>
              <w:jc w:val="center"/>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2018</w:t>
            </w:r>
          </w:p>
        </w:tc>
        <w:tc>
          <w:tcPr>
            <w:tcW w:w="526" w:type="pct"/>
            <w:tcBorders>
              <w:top w:val="nil"/>
              <w:left w:val="nil"/>
              <w:bottom w:val="single" w:sz="4" w:space="0" w:color="auto"/>
              <w:right w:val="single" w:sz="4" w:space="0" w:color="auto"/>
            </w:tcBorders>
            <w:shd w:val="clear" w:color="000000" w:fill="BFBFBF"/>
            <w:noWrap/>
            <w:vAlign w:val="center"/>
            <w:hideMark/>
          </w:tcPr>
          <w:p w:rsidR="00D00A36" w:rsidRPr="00D00A36" w:rsidRDefault="00D00A36" w:rsidP="00D00A36">
            <w:pPr>
              <w:spacing w:after="0" w:line="240" w:lineRule="auto"/>
              <w:jc w:val="center"/>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2019</w:t>
            </w:r>
          </w:p>
        </w:tc>
        <w:tc>
          <w:tcPr>
            <w:tcW w:w="558" w:type="pct"/>
            <w:tcBorders>
              <w:top w:val="nil"/>
              <w:left w:val="nil"/>
              <w:bottom w:val="single" w:sz="4" w:space="0" w:color="auto"/>
              <w:right w:val="single" w:sz="4" w:space="0" w:color="auto"/>
            </w:tcBorders>
            <w:shd w:val="clear" w:color="000000" w:fill="BFBFBF"/>
            <w:noWrap/>
            <w:vAlign w:val="center"/>
            <w:hideMark/>
          </w:tcPr>
          <w:p w:rsidR="00D00A36" w:rsidRPr="00D00A36" w:rsidRDefault="00D00A36" w:rsidP="00D00A36">
            <w:pPr>
              <w:spacing w:after="0" w:line="240" w:lineRule="auto"/>
              <w:jc w:val="center"/>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2020</w:t>
            </w:r>
          </w:p>
        </w:tc>
        <w:tc>
          <w:tcPr>
            <w:tcW w:w="558" w:type="pct"/>
            <w:tcBorders>
              <w:top w:val="nil"/>
              <w:left w:val="nil"/>
              <w:bottom w:val="single" w:sz="4" w:space="0" w:color="auto"/>
              <w:right w:val="single" w:sz="4" w:space="0" w:color="auto"/>
            </w:tcBorders>
            <w:shd w:val="clear" w:color="000000" w:fill="BFBFBF"/>
            <w:noWrap/>
            <w:vAlign w:val="center"/>
            <w:hideMark/>
          </w:tcPr>
          <w:p w:rsidR="00D00A36" w:rsidRPr="00D00A36" w:rsidRDefault="00D00A36" w:rsidP="00D00A36">
            <w:pPr>
              <w:spacing w:after="0" w:line="240" w:lineRule="auto"/>
              <w:jc w:val="center"/>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2021</w:t>
            </w:r>
          </w:p>
        </w:tc>
        <w:tc>
          <w:tcPr>
            <w:tcW w:w="558" w:type="pct"/>
            <w:tcBorders>
              <w:top w:val="nil"/>
              <w:left w:val="nil"/>
              <w:bottom w:val="single" w:sz="4" w:space="0" w:color="auto"/>
              <w:right w:val="single" w:sz="4" w:space="0" w:color="auto"/>
            </w:tcBorders>
            <w:shd w:val="clear" w:color="000000" w:fill="BFBFBF"/>
            <w:noWrap/>
            <w:vAlign w:val="center"/>
            <w:hideMark/>
          </w:tcPr>
          <w:p w:rsidR="00D00A36" w:rsidRPr="00D00A36" w:rsidRDefault="00D00A36" w:rsidP="00D00A36">
            <w:pPr>
              <w:spacing w:after="0" w:line="240" w:lineRule="auto"/>
              <w:jc w:val="center"/>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2022</w:t>
            </w:r>
          </w:p>
        </w:tc>
        <w:tc>
          <w:tcPr>
            <w:tcW w:w="558" w:type="pct"/>
            <w:tcBorders>
              <w:top w:val="nil"/>
              <w:left w:val="nil"/>
              <w:bottom w:val="single" w:sz="4" w:space="0" w:color="auto"/>
              <w:right w:val="single" w:sz="4" w:space="0" w:color="auto"/>
            </w:tcBorders>
            <w:shd w:val="clear" w:color="000000" w:fill="BFBFBF"/>
            <w:noWrap/>
            <w:vAlign w:val="center"/>
            <w:hideMark/>
          </w:tcPr>
          <w:p w:rsidR="00D00A36" w:rsidRPr="00D00A36" w:rsidRDefault="00D00A36" w:rsidP="00D00A36">
            <w:pPr>
              <w:spacing w:after="0" w:line="240" w:lineRule="auto"/>
              <w:jc w:val="center"/>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2023</w:t>
            </w:r>
          </w:p>
        </w:tc>
      </w:tr>
      <w:tr w:rsidR="00D00A36" w:rsidRPr="00D00A36" w:rsidTr="00D00A36">
        <w:trPr>
          <w:trHeight w:val="283"/>
        </w:trPr>
        <w:tc>
          <w:tcPr>
            <w:tcW w:w="1685" w:type="pct"/>
            <w:tcBorders>
              <w:top w:val="nil"/>
              <w:left w:val="single" w:sz="4" w:space="0" w:color="auto"/>
              <w:bottom w:val="nil"/>
              <w:right w:val="nil"/>
            </w:tcBorders>
            <w:shd w:val="clear" w:color="auto" w:fill="auto"/>
            <w:noWrap/>
            <w:vAlign w:val="center"/>
            <w:hideMark/>
          </w:tcPr>
          <w:p w:rsidR="00D00A36" w:rsidRPr="00D00A36" w:rsidRDefault="00D00A36" w:rsidP="00D00A36">
            <w:pPr>
              <w:spacing w:after="0" w:line="240" w:lineRule="auto"/>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1. Gasto No Etiquetado</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41,352,849,544.37 </w:t>
            </w:r>
          </w:p>
        </w:tc>
        <w:tc>
          <w:tcPr>
            <w:tcW w:w="526"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34,714,071,288.94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40,169,263,250.17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43,572,472,277.08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47,194,498,694.43 </w:t>
            </w:r>
          </w:p>
        </w:tc>
        <w:tc>
          <w:tcPr>
            <w:tcW w:w="558"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60,788,215,329.97 </w:t>
            </w:r>
          </w:p>
        </w:tc>
      </w:tr>
      <w:tr w:rsidR="00D00A36" w:rsidRPr="00D00A36" w:rsidTr="00D00A36">
        <w:trPr>
          <w:trHeight w:val="283"/>
        </w:trPr>
        <w:tc>
          <w:tcPr>
            <w:tcW w:w="1685"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A. Servicios Personales</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10,936,787,168.26 </w:t>
            </w:r>
          </w:p>
        </w:tc>
        <w:tc>
          <w:tcPr>
            <w:tcW w:w="526"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15,002,577,863.24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16,545,589,756.15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18,446,741,341.29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18,410,865,529.08 </w:t>
            </w:r>
          </w:p>
        </w:tc>
        <w:tc>
          <w:tcPr>
            <w:tcW w:w="558"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21,718,760,922.91 </w:t>
            </w:r>
          </w:p>
        </w:tc>
      </w:tr>
      <w:tr w:rsidR="00D00A36" w:rsidRPr="00D00A36" w:rsidTr="00D00A36">
        <w:trPr>
          <w:trHeight w:val="283"/>
        </w:trPr>
        <w:tc>
          <w:tcPr>
            <w:tcW w:w="1685"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B. Materiales y Suministros</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4,352,250,668.76 </w:t>
            </w:r>
          </w:p>
        </w:tc>
        <w:tc>
          <w:tcPr>
            <w:tcW w:w="526"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1,003,349,665.20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995,476,564.54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1,534,772,723.78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1,382,208,289.83 </w:t>
            </w:r>
          </w:p>
        </w:tc>
        <w:tc>
          <w:tcPr>
            <w:tcW w:w="558"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2,334,553,654.15 </w:t>
            </w:r>
          </w:p>
        </w:tc>
      </w:tr>
      <w:tr w:rsidR="00D00A36" w:rsidRPr="00D00A36" w:rsidTr="00D00A36">
        <w:trPr>
          <w:trHeight w:val="283"/>
        </w:trPr>
        <w:tc>
          <w:tcPr>
            <w:tcW w:w="1685"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C. Servicios Generales</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3,745,223,753.89 </w:t>
            </w:r>
          </w:p>
        </w:tc>
        <w:tc>
          <w:tcPr>
            <w:tcW w:w="526"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3,342,066,133.68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6,644,096,591.07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6,990,074,689.19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8,202,376,610.96 </w:t>
            </w:r>
          </w:p>
        </w:tc>
        <w:tc>
          <w:tcPr>
            <w:tcW w:w="558"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13,686,826,254.09 </w:t>
            </w:r>
          </w:p>
        </w:tc>
      </w:tr>
      <w:tr w:rsidR="00D00A36" w:rsidRPr="00D00A36" w:rsidTr="00D00A36">
        <w:trPr>
          <w:trHeight w:val="283"/>
        </w:trPr>
        <w:tc>
          <w:tcPr>
            <w:tcW w:w="1685"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D. Transferencias, Asignaciones, Subsidios y Otras Ayudas</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7,636,647,467.09 </w:t>
            </w:r>
          </w:p>
        </w:tc>
        <w:tc>
          <w:tcPr>
            <w:tcW w:w="526"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5,369,531,432.05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5,687,991,984.16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5,856,687,363.45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5,972,242,509.21 </w:t>
            </w:r>
          </w:p>
        </w:tc>
        <w:tc>
          <w:tcPr>
            <w:tcW w:w="558"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3,884,891,420.97 </w:t>
            </w:r>
          </w:p>
        </w:tc>
      </w:tr>
      <w:tr w:rsidR="00D00A36" w:rsidRPr="00D00A36" w:rsidTr="00D00A36">
        <w:trPr>
          <w:trHeight w:val="283"/>
        </w:trPr>
        <w:tc>
          <w:tcPr>
            <w:tcW w:w="1685"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E. Bienes Muebles, Inmuebles e Intangibles</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130,038,955.48 </w:t>
            </w:r>
          </w:p>
        </w:tc>
        <w:tc>
          <w:tcPr>
            <w:tcW w:w="526"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123,998,535.99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368,987,760.37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432,201,800.03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393,182,476.04 </w:t>
            </w:r>
          </w:p>
        </w:tc>
        <w:tc>
          <w:tcPr>
            <w:tcW w:w="558"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1,494,579,134.77 </w:t>
            </w:r>
          </w:p>
        </w:tc>
      </w:tr>
      <w:tr w:rsidR="00D00A36" w:rsidRPr="00D00A36" w:rsidTr="00D00A36">
        <w:trPr>
          <w:trHeight w:val="283"/>
        </w:trPr>
        <w:tc>
          <w:tcPr>
            <w:tcW w:w="1685"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F. Inversión Pública</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1,044,525,352.60 </w:t>
            </w:r>
          </w:p>
        </w:tc>
        <w:tc>
          <w:tcPr>
            <w:tcW w:w="526"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193,973,174.77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169,332,327.77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351,362,470.25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783,619,726.57 </w:t>
            </w:r>
          </w:p>
        </w:tc>
        <w:tc>
          <w:tcPr>
            <w:tcW w:w="558"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1,929,571,717.54 </w:t>
            </w:r>
          </w:p>
        </w:tc>
      </w:tr>
      <w:tr w:rsidR="00D00A36" w:rsidRPr="00D00A36" w:rsidTr="00D00A36">
        <w:trPr>
          <w:trHeight w:val="283"/>
        </w:trPr>
        <w:tc>
          <w:tcPr>
            <w:tcW w:w="1685"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G. Inversiones Financieras y Otras Provisiones</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2,423,106,448.15 </w:t>
            </w:r>
          </w:p>
        </w:tc>
        <w:tc>
          <w:tcPr>
            <w:tcW w:w="526"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1,790,652,336.20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1,980,198,487.01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2,062,977,648.31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2,672,688,768.93 </w:t>
            </w:r>
          </w:p>
        </w:tc>
        <w:tc>
          <w:tcPr>
            <w:tcW w:w="558"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5,838,167,395.26 </w:t>
            </w:r>
          </w:p>
        </w:tc>
      </w:tr>
      <w:tr w:rsidR="00D00A36" w:rsidRPr="00D00A36" w:rsidTr="00D00A36">
        <w:trPr>
          <w:trHeight w:val="283"/>
        </w:trPr>
        <w:tc>
          <w:tcPr>
            <w:tcW w:w="1685"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H. Participaciones y Aportaciones</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6,717,066,406.82 </w:t>
            </w:r>
          </w:p>
        </w:tc>
        <w:tc>
          <w:tcPr>
            <w:tcW w:w="526"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7,070,016,709.60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7,455,116,169.25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7,493,151,569.71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8,883,566,579.31 </w:t>
            </w:r>
          </w:p>
        </w:tc>
        <w:tc>
          <w:tcPr>
            <w:tcW w:w="558"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9,252,796,570.84 </w:t>
            </w:r>
          </w:p>
        </w:tc>
      </w:tr>
      <w:tr w:rsidR="00D00A36" w:rsidRPr="00D00A36" w:rsidTr="00D00A36">
        <w:trPr>
          <w:trHeight w:val="283"/>
        </w:trPr>
        <w:tc>
          <w:tcPr>
            <w:tcW w:w="1685"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I. Deuda Pública</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4,367,203,323.32 </w:t>
            </w:r>
          </w:p>
        </w:tc>
        <w:tc>
          <w:tcPr>
            <w:tcW w:w="526"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817,905,438.21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322,473,609.85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404,502,671.07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493,748,204.50 </w:t>
            </w:r>
          </w:p>
        </w:tc>
        <w:tc>
          <w:tcPr>
            <w:tcW w:w="558"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648,068,259.44 </w:t>
            </w:r>
          </w:p>
        </w:tc>
      </w:tr>
      <w:tr w:rsidR="00D00A36" w:rsidRPr="00D00A36" w:rsidTr="00D00A36">
        <w:trPr>
          <w:trHeight w:val="283"/>
        </w:trPr>
        <w:tc>
          <w:tcPr>
            <w:tcW w:w="1685" w:type="pct"/>
            <w:tcBorders>
              <w:top w:val="nil"/>
              <w:left w:val="single" w:sz="4" w:space="0" w:color="auto"/>
              <w:bottom w:val="nil"/>
              <w:right w:val="nil"/>
            </w:tcBorders>
            <w:shd w:val="clear" w:color="auto" w:fill="auto"/>
            <w:noWrap/>
            <w:vAlign w:val="center"/>
            <w:hideMark/>
          </w:tcPr>
          <w:p w:rsidR="00D00A36" w:rsidRPr="00D00A36" w:rsidRDefault="00D00A36" w:rsidP="00D00A36">
            <w:pPr>
              <w:spacing w:after="0" w:line="240" w:lineRule="auto"/>
              <w:rPr>
                <w:rFonts w:eastAsia="Times New Roman" w:cstheme="minorHAnsi"/>
                <w:color w:val="000000"/>
                <w:sz w:val="16"/>
                <w:szCs w:val="16"/>
                <w:lang w:eastAsia="es-MX"/>
              </w:rPr>
            </w:pPr>
            <w:r w:rsidRPr="00D00A36">
              <w:rPr>
                <w:rFonts w:eastAsia="Times New Roman" w:cstheme="minorHAnsi"/>
                <w:color w:val="000000"/>
                <w:sz w:val="16"/>
                <w:szCs w:val="16"/>
                <w:lang w:eastAsia="es-MX"/>
              </w:rPr>
              <w:t>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rPr>
                <w:rFonts w:eastAsia="Times New Roman" w:cstheme="minorHAnsi"/>
                <w:color w:val="000000"/>
                <w:sz w:val="16"/>
                <w:szCs w:val="16"/>
                <w:lang w:eastAsia="es-MX"/>
              </w:rPr>
            </w:pPr>
          </w:p>
        </w:tc>
        <w:tc>
          <w:tcPr>
            <w:tcW w:w="526"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sz w:val="16"/>
                <w:szCs w:val="16"/>
                <w:lang w:eastAsia="es-MX"/>
              </w:rPr>
            </w:pP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sz w:val="16"/>
                <w:szCs w:val="16"/>
                <w:lang w:eastAsia="es-MX"/>
              </w:rPr>
            </w:pP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sz w:val="16"/>
                <w:szCs w:val="16"/>
                <w:lang w:eastAsia="es-MX"/>
              </w:rPr>
            </w:pP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sz w:val="16"/>
                <w:szCs w:val="16"/>
                <w:lang w:eastAsia="es-MX"/>
              </w:rPr>
            </w:pPr>
          </w:p>
        </w:tc>
        <w:tc>
          <w:tcPr>
            <w:tcW w:w="558"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w:t>
            </w:r>
          </w:p>
        </w:tc>
      </w:tr>
      <w:tr w:rsidR="00D00A36" w:rsidRPr="00D00A36" w:rsidTr="00D00A36">
        <w:trPr>
          <w:trHeight w:val="283"/>
        </w:trPr>
        <w:tc>
          <w:tcPr>
            <w:tcW w:w="1685" w:type="pct"/>
            <w:tcBorders>
              <w:top w:val="nil"/>
              <w:left w:val="single" w:sz="4" w:space="0" w:color="auto"/>
              <w:bottom w:val="nil"/>
              <w:right w:val="nil"/>
            </w:tcBorders>
            <w:shd w:val="clear" w:color="auto" w:fill="auto"/>
            <w:noWrap/>
            <w:vAlign w:val="center"/>
            <w:hideMark/>
          </w:tcPr>
          <w:p w:rsidR="00D00A36" w:rsidRPr="00D00A36" w:rsidRDefault="00D00A36" w:rsidP="00D00A36">
            <w:pPr>
              <w:spacing w:after="0" w:line="240" w:lineRule="auto"/>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2. Gasto Etiquetado</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60,215,655,638.28 </w:t>
            </w:r>
          </w:p>
        </w:tc>
        <w:tc>
          <w:tcPr>
            <w:tcW w:w="526"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60,210,741,312.81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61,365,505,296.81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60,981,145,269.10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65,801,423,523.71 </w:t>
            </w:r>
          </w:p>
        </w:tc>
        <w:tc>
          <w:tcPr>
            <w:tcW w:w="558"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67,875,366,295.13 </w:t>
            </w:r>
          </w:p>
        </w:tc>
      </w:tr>
      <w:tr w:rsidR="00D00A36" w:rsidRPr="00D00A36" w:rsidTr="00D00A36">
        <w:trPr>
          <w:trHeight w:val="283"/>
        </w:trPr>
        <w:tc>
          <w:tcPr>
            <w:tcW w:w="1685"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A. Servicios Personales</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27,336,408,913.82 </w:t>
            </w:r>
          </w:p>
        </w:tc>
        <w:tc>
          <w:tcPr>
            <w:tcW w:w="526"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26,550,959,290.30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28,044,822,693.07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27,147,393,115.82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30,936,250,766.87 </w:t>
            </w:r>
          </w:p>
        </w:tc>
        <w:tc>
          <w:tcPr>
            <w:tcW w:w="558"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30,577,363,954.71 </w:t>
            </w:r>
          </w:p>
        </w:tc>
      </w:tr>
      <w:tr w:rsidR="00D00A36" w:rsidRPr="00D00A36" w:rsidTr="00D00A36">
        <w:trPr>
          <w:trHeight w:val="283"/>
        </w:trPr>
        <w:tc>
          <w:tcPr>
            <w:tcW w:w="1685"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B. Materiales y Suministros</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1,589,641,711.37 </w:t>
            </w:r>
          </w:p>
        </w:tc>
        <w:tc>
          <w:tcPr>
            <w:tcW w:w="526"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1,554,483,489.17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3,051,284,368.30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3,067,174,885.09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3,885,351,773.42 </w:t>
            </w:r>
          </w:p>
        </w:tc>
        <w:tc>
          <w:tcPr>
            <w:tcW w:w="558"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3,683,560,837.59 </w:t>
            </w:r>
          </w:p>
        </w:tc>
      </w:tr>
      <w:tr w:rsidR="00D00A36" w:rsidRPr="00D00A36" w:rsidTr="00D00A36">
        <w:trPr>
          <w:trHeight w:val="283"/>
        </w:trPr>
        <w:tc>
          <w:tcPr>
            <w:tcW w:w="1685"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C. Servicios Generales</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904,621,403.37 </w:t>
            </w:r>
          </w:p>
        </w:tc>
        <w:tc>
          <w:tcPr>
            <w:tcW w:w="526"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1,375,727,490.80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1,797,000,400.40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1,739,590,849.66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1,964,279,917.12 </w:t>
            </w:r>
          </w:p>
        </w:tc>
        <w:tc>
          <w:tcPr>
            <w:tcW w:w="558"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2,523,744,220.06 </w:t>
            </w:r>
          </w:p>
        </w:tc>
      </w:tr>
      <w:tr w:rsidR="00D00A36" w:rsidRPr="00D00A36" w:rsidTr="00D00A36">
        <w:trPr>
          <w:trHeight w:val="283"/>
        </w:trPr>
        <w:tc>
          <w:tcPr>
            <w:tcW w:w="1685"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D. Transferencias, Asignaciones, Subsidios y Otras Ayudas</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10,088,133,696.97 </w:t>
            </w:r>
          </w:p>
        </w:tc>
        <w:tc>
          <w:tcPr>
            <w:tcW w:w="526"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10,561,249,682.61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6,717,245,358.21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6,251,035,576.61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6,204,549,947.44 </w:t>
            </w:r>
          </w:p>
        </w:tc>
        <w:tc>
          <w:tcPr>
            <w:tcW w:w="558"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2,865,827,454.90 </w:t>
            </w:r>
          </w:p>
        </w:tc>
      </w:tr>
      <w:tr w:rsidR="00D00A36" w:rsidRPr="00D00A36" w:rsidTr="00D00A36">
        <w:trPr>
          <w:trHeight w:val="283"/>
        </w:trPr>
        <w:tc>
          <w:tcPr>
            <w:tcW w:w="1685"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E. Bienes Muebles, Inmuebles e Intangibles</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1,001,812,327.88 </w:t>
            </w:r>
          </w:p>
        </w:tc>
        <w:tc>
          <w:tcPr>
            <w:tcW w:w="526"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193,808,815.91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272,092,953.04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120,082,143.30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181,211,236.48 </w:t>
            </w:r>
          </w:p>
        </w:tc>
        <w:tc>
          <w:tcPr>
            <w:tcW w:w="558"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193,110,742.35 </w:t>
            </w:r>
          </w:p>
        </w:tc>
      </w:tr>
      <w:tr w:rsidR="00D00A36" w:rsidRPr="00D00A36" w:rsidTr="00D00A36">
        <w:trPr>
          <w:trHeight w:val="283"/>
        </w:trPr>
        <w:tc>
          <w:tcPr>
            <w:tcW w:w="1685"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F. Inversión Pública</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4,381,743,618.28 </w:t>
            </w:r>
          </w:p>
        </w:tc>
        <w:tc>
          <w:tcPr>
            <w:tcW w:w="526"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3,764,395,178.69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4,312,293,842.81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5,755,768,730.68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4,442,058,820.32 </w:t>
            </w:r>
          </w:p>
        </w:tc>
        <w:tc>
          <w:tcPr>
            <w:tcW w:w="558"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5,454,543,167.89 </w:t>
            </w:r>
          </w:p>
        </w:tc>
      </w:tr>
      <w:tr w:rsidR="00D00A36" w:rsidRPr="00D00A36" w:rsidTr="00D00A36">
        <w:trPr>
          <w:trHeight w:val="283"/>
        </w:trPr>
        <w:tc>
          <w:tcPr>
            <w:tcW w:w="1685"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G. Inversiones Financieras y Otras Provisiones</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105,937,757.22 </w:t>
            </w:r>
          </w:p>
        </w:tc>
        <w:tc>
          <w:tcPr>
            <w:tcW w:w="526"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58"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r>
      <w:tr w:rsidR="00D00A36" w:rsidRPr="00D00A36" w:rsidTr="00D00A36">
        <w:trPr>
          <w:trHeight w:val="283"/>
        </w:trPr>
        <w:tc>
          <w:tcPr>
            <w:tcW w:w="1685"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H. Participaciones y Aportaciones</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13,850,954,581.00 </w:t>
            </w:r>
          </w:p>
        </w:tc>
        <w:tc>
          <w:tcPr>
            <w:tcW w:w="526"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15,410,375,597.00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16,350,395,396.00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16,166,205,229.00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17,253,533,601.00 </w:t>
            </w:r>
          </w:p>
        </w:tc>
        <w:tc>
          <w:tcPr>
            <w:tcW w:w="558"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21,412,915,528.68 </w:t>
            </w:r>
          </w:p>
        </w:tc>
      </w:tr>
      <w:tr w:rsidR="00D00A36" w:rsidRPr="00D00A36" w:rsidTr="00D00A36">
        <w:trPr>
          <w:trHeight w:val="283"/>
        </w:trPr>
        <w:tc>
          <w:tcPr>
            <w:tcW w:w="1685"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I. Deuda Pública</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956,401,628.37 </w:t>
            </w:r>
          </w:p>
        </w:tc>
        <w:tc>
          <w:tcPr>
            <w:tcW w:w="526"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799,741,768.33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820,370,284.98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733,894,738.94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934,187,461.06 </w:t>
            </w:r>
          </w:p>
        </w:tc>
        <w:tc>
          <w:tcPr>
            <w:tcW w:w="558"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1,164,300,388.95 </w:t>
            </w:r>
          </w:p>
        </w:tc>
      </w:tr>
      <w:tr w:rsidR="00D00A36" w:rsidRPr="00D00A36" w:rsidTr="00D00A36">
        <w:trPr>
          <w:trHeight w:val="283"/>
        </w:trPr>
        <w:tc>
          <w:tcPr>
            <w:tcW w:w="1685" w:type="pct"/>
            <w:tcBorders>
              <w:top w:val="nil"/>
              <w:left w:val="single" w:sz="4" w:space="0" w:color="auto"/>
              <w:bottom w:val="nil"/>
              <w:right w:val="nil"/>
            </w:tcBorders>
            <w:shd w:val="clear" w:color="auto" w:fill="auto"/>
            <w:noWrap/>
            <w:vAlign w:val="center"/>
            <w:hideMark/>
          </w:tcPr>
          <w:p w:rsidR="00D00A36" w:rsidRPr="00D00A36" w:rsidRDefault="00D00A36" w:rsidP="00D00A36">
            <w:pPr>
              <w:spacing w:after="0" w:line="240" w:lineRule="auto"/>
              <w:rPr>
                <w:rFonts w:eastAsia="Times New Roman" w:cstheme="minorHAnsi"/>
                <w:color w:val="000000"/>
                <w:sz w:val="16"/>
                <w:szCs w:val="16"/>
                <w:lang w:eastAsia="es-MX"/>
              </w:rPr>
            </w:pPr>
            <w:r w:rsidRPr="00D00A36">
              <w:rPr>
                <w:rFonts w:eastAsia="Times New Roman" w:cstheme="minorHAnsi"/>
                <w:color w:val="000000"/>
                <w:sz w:val="16"/>
                <w:szCs w:val="16"/>
                <w:lang w:eastAsia="es-MX"/>
              </w:rPr>
              <w:t> </w:t>
            </w: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rPr>
                <w:rFonts w:eastAsia="Times New Roman" w:cstheme="minorHAnsi"/>
                <w:color w:val="000000"/>
                <w:sz w:val="16"/>
                <w:szCs w:val="16"/>
                <w:lang w:eastAsia="es-MX"/>
              </w:rPr>
            </w:pPr>
          </w:p>
        </w:tc>
        <w:tc>
          <w:tcPr>
            <w:tcW w:w="526"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sz w:val="16"/>
                <w:szCs w:val="16"/>
                <w:lang w:eastAsia="es-MX"/>
              </w:rPr>
            </w:pP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sz w:val="16"/>
                <w:szCs w:val="16"/>
                <w:lang w:eastAsia="es-MX"/>
              </w:rPr>
            </w:pP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sz w:val="16"/>
                <w:szCs w:val="16"/>
                <w:lang w:eastAsia="es-MX"/>
              </w:rPr>
            </w:pPr>
          </w:p>
        </w:tc>
        <w:tc>
          <w:tcPr>
            <w:tcW w:w="55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sz w:val="16"/>
                <w:szCs w:val="16"/>
                <w:lang w:eastAsia="es-MX"/>
              </w:rPr>
            </w:pPr>
          </w:p>
        </w:tc>
        <w:tc>
          <w:tcPr>
            <w:tcW w:w="558"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w:t>
            </w:r>
          </w:p>
        </w:tc>
      </w:tr>
      <w:tr w:rsidR="00D00A36" w:rsidRPr="00D00A36" w:rsidTr="00D00A36">
        <w:trPr>
          <w:trHeight w:val="283"/>
        </w:trPr>
        <w:tc>
          <w:tcPr>
            <w:tcW w:w="1685" w:type="pct"/>
            <w:tcBorders>
              <w:top w:val="nil"/>
              <w:left w:val="single" w:sz="4" w:space="0" w:color="auto"/>
              <w:bottom w:val="single" w:sz="4" w:space="0" w:color="auto"/>
              <w:right w:val="nil"/>
            </w:tcBorders>
            <w:shd w:val="clear" w:color="auto" w:fill="auto"/>
            <w:noWrap/>
            <w:vAlign w:val="center"/>
            <w:hideMark/>
          </w:tcPr>
          <w:p w:rsidR="00D00A36" w:rsidRPr="00D00A36" w:rsidRDefault="00D00A36" w:rsidP="00D00A36">
            <w:pPr>
              <w:spacing w:after="0" w:line="240" w:lineRule="auto"/>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3. Total del Resultado de Egresos</w:t>
            </w:r>
          </w:p>
        </w:tc>
        <w:tc>
          <w:tcPr>
            <w:tcW w:w="558" w:type="pct"/>
            <w:tcBorders>
              <w:top w:val="nil"/>
              <w:left w:val="nil"/>
              <w:bottom w:val="single" w:sz="4" w:space="0" w:color="auto"/>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101,568,505,182.65 </w:t>
            </w:r>
          </w:p>
        </w:tc>
        <w:tc>
          <w:tcPr>
            <w:tcW w:w="526" w:type="pct"/>
            <w:tcBorders>
              <w:top w:val="nil"/>
              <w:left w:val="nil"/>
              <w:bottom w:val="single" w:sz="4" w:space="0" w:color="auto"/>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94,924,812,601.75 </w:t>
            </w:r>
          </w:p>
        </w:tc>
        <w:tc>
          <w:tcPr>
            <w:tcW w:w="558" w:type="pct"/>
            <w:tcBorders>
              <w:top w:val="nil"/>
              <w:left w:val="nil"/>
              <w:bottom w:val="single" w:sz="4" w:space="0" w:color="auto"/>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101,534,768,546.98 </w:t>
            </w:r>
          </w:p>
        </w:tc>
        <w:tc>
          <w:tcPr>
            <w:tcW w:w="558" w:type="pct"/>
            <w:tcBorders>
              <w:top w:val="nil"/>
              <w:left w:val="nil"/>
              <w:bottom w:val="single" w:sz="4" w:space="0" w:color="auto"/>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104,553,617,546.18 </w:t>
            </w:r>
          </w:p>
        </w:tc>
        <w:tc>
          <w:tcPr>
            <w:tcW w:w="558" w:type="pct"/>
            <w:tcBorders>
              <w:top w:val="nil"/>
              <w:left w:val="nil"/>
              <w:bottom w:val="single" w:sz="4" w:space="0" w:color="auto"/>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112,995,922,218.14 </w:t>
            </w:r>
          </w:p>
        </w:tc>
        <w:tc>
          <w:tcPr>
            <w:tcW w:w="558" w:type="pct"/>
            <w:tcBorders>
              <w:top w:val="nil"/>
              <w:left w:val="nil"/>
              <w:bottom w:val="single" w:sz="4" w:space="0" w:color="auto"/>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128,663,581,625.10 </w:t>
            </w:r>
          </w:p>
        </w:tc>
      </w:tr>
    </w:tbl>
    <w:p w:rsidR="007E251E" w:rsidRDefault="007E251E" w:rsidP="007E251E">
      <w:pPr>
        <w:contextualSpacing/>
        <w:jc w:val="both"/>
        <w:rPr>
          <w:rFonts w:ascii="Arial" w:hAnsi="Arial" w:cs="Arial"/>
          <w:b/>
        </w:rPr>
      </w:pPr>
    </w:p>
    <w:tbl>
      <w:tblPr>
        <w:tblW w:w="0" w:type="auto"/>
        <w:tblCellMar>
          <w:left w:w="70" w:type="dxa"/>
          <w:right w:w="70" w:type="dxa"/>
        </w:tblCellMar>
        <w:tblLook w:val="04A0" w:firstRow="1" w:lastRow="0" w:firstColumn="1" w:lastColumn="0" w:noHBand="0" w:noVBand="1"/>
      </w:tblPr>
      <w:tblGrid>
        <w:gridCol w:w="4356"/>
        <w:gridCol w:w="1361"/>
        <w:gridCol w:w="1361"/>
        <w:gridCol w:w="1361"/>
        <w:gridCol w:w="1361"/>
        <w:gridCol w:w="1361"/>
        <w:gridCol w:w="1361"/>
      </w:tblGrid>
      <w:tr w:rsidR="00543F2A" w:rsidRPr="00543F2A" w:rsidTr="00543F2A">
        <w:trPr>
          <w:trHeight w:val="283"/>
        </w:trPr>
        <w:tc>
          <w:tcPr>
            <w:tcW w:w="0" w:type="auto"/>
            <w:gridSpan w:val="7"/>
            <w:tcBorders>
              <w:top w:val="single" w:sz="4" w:space="0" w:color="auto"/>
              <w:left w:val="single" w:sz="4" w:space="0" w:color="auto"/>
              <w:bottom w:val="nil"/>
              <w:right w:val="single" w:sz="4" w:space="0" w:color="auto"/>
            </w:tcBorders>
            <w:shd w:val="clear" w:color="000000" w:fill="BFBFBF"/>
            <w:noWrap/>
            <w:vAlign w:val="center"/>
            <w:hideMark/>
          </w:tcPr>
          <w:p w:rsidR="00543F2A" w:rsidRPr="00543F2A" w:rsidRDefault="00543F2A" w:rsidP="00543F2A">
            <w:pPr>
              <w:spacing w:after="0" w:line="240" w:lineRule="auto"/>
              <w:jc w:val="center"/>
              <w:rPr>
                <w:rFonts w:eastAsia="Times New Roman" w:cstheme="minorHAnsi"/>
                <w:b/>
                <w:bCs/>
                <w:sz w:val="16"/>
                <w:szCs w:val="16"/>
                <w:lang w:eastAsia="es-MX"/>
              </w:rPr>
            </w:pPr>
            <w:r w:rsidRPr="00543F2A">
              <w:rPr>
                <w:rFonts w:eastAsia="Times New Roman" w:cstheme="minorHAnsi"/>
                <w:b/>
                <w:bCs/>
                <w:sz w:val="16"/>
                <w:szCs w:val="16"/>
                <w:lang w:eastAsia="es-MX"/>
              </w:rPr>
              <w:t>NOMBRE DEL ENTE PÚBLICO: Poder Ejecutivo</w:t>
            </w:r>
          </w:p>
        </w:tc>
      </w:tr>
      <w:tr w:rsidR="00543F2A" w:rsidRPr="00543F2A" w:rsidTr="00543F2A">
        <w:trPr>
          <w:trHeight w:val="283"/>
        </w:trPr>
        <w:tc>
          <w:tcPr>
            <w:tcW w:w="0" w:type="auto"/>
            <w:gridSpan w:val="7"/>
            <w:tcBorders>
              <w:top w:val="nil"/>
              <w:left w:val="single" w:sz="4" w:space="0" w:color="auto"/>
              <w:bottom w:val="nil"/>
              <w:right w:val="single" w:sz="4" w:space="0" w:color="auto"/>
            </w:tcBorders>
            <w:shd w:val="clear" w:color="000000" w:fill="BFBFBF"/>
            <w:noWrap/>
            <w:vAlign w:val="center"/>
            <w:hideMark/>
          </w:tcPr>
          <w:p w:rsidR="00543F2A" w:rsidRPr="00543F2A" w:rsidRDefault="00543F2A" w:rsidP="00543F2A">
            <w:pPr>
              <w:spacing w:after="0" w:line="240" w:lineRule="auto"/>
              <w:jc w:val="center"/>
              <w:rPr>
                <w:rFonts w:eastAsia="Times New Roman" w:cstheme="minorHAnsi"/>
                <w:b/>
                <w:bCs/>
                <w:sz w:val="16"/>
                <w:szCs w:val="16"/>
                <w:lang w:eastAsia="es-MX"/>
              </w:rPr>
            </w:pPr>
            <w:r w:rsidRPr="00543F2A">
              <w:rPr>
                <w:rFonts w:eastAsia="Times New Roman" w:cstheme="minorHAnsi"/>
                <w:b/>
                <w:bCs/>
                <w:sz w:val="16"/>
                <w:szCs w:val="16"/>
                <w:lang w:eastAsia="es-MX"/>
              </w:rPr>
              <w:t>Resultados de Egresos - LDF</w:t>
            </w:r>
          </w:p>
        </w:tc>
      </w:tr>
      <w:tr w:rsidR="00543F2A" w:rsidRPr="00543F2A" w:rsidTr="00543F2A">
        <w:trPr>
          <w:trHeight w:val="283"/>
        </w:trPr>
        <w:tc>
          <w:tcPr>
            <w:tcW w:w="0" w:type="auto"/>
            <w:gridSpan w:val="7"/>
            <w:tcBorders>
              <w:top w:val="nil"/>
              <w:left w:val="single" w:sz="4" w:space="0" w:color="auto"/>
              <w:bottom w:val="single" w:sz="4" w:space="0" w:color="auto"/>
              <w:right w:val="single" w:sz="4" w:space="0" w:color="auto"/>
            </w:tcBorders>
            <w:shd w:val="clear" w:color="000000" w:fill="BFBFBF"/>
            <w:noWrap/>
            <w:vAlign w:val="center"/>
            <w:hideMark/>
          </w:tcPr>
          <w:p w:rsidR="00543F2A" w:rsidRPr="00543F2A" w:rsidRDefault="00543F2A" w:rsidP="00543F2A">
            <w:pPr>
              <w:spacing w:after="0" w:line="240" w:lineRule="auto"/>
              <w:jc w:val="center"/>
              <w:rPr>
                <w:rFonts w:eastAsia="Times New Roman" w:cstheme="minorHAnsi"/>
                <w:b/>
                <w:bCs/>
                <w:sz w:val="16"/>
                <w:szCs w:val="16"/>
                <w:lang w:eastAsia="es-MX"/>
              </w:rPr>
            </w:pPr>
            <w:r w:rsidRPr="00543F2A">
              <w:rPr>
                <w:rFonts w:eastAsia="Times New Roman" w:cstheme="minorHAnsi"/>
                <w:b/>
                <w:bCs/>
                <w:sz w:val="16"/>
                <w:szCs w:val="16"/>
                <w:lang w:eastAsia="es-MX"/>
              </w:rPr>
              <w:t>(PESOS)</w:t>
            </w:r>
          </w:p>
        </w:tc>
      </w:tr>
      <w:tr w:rsidR="00543F2A" w:rsidRPr="00543F2A" w:rsidTr="00543F2A">
        <w:trPr>
          <w:trHeight w:val="283"/>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rsidR="00543F2A" w:rsidRPr="00543F2A" w:rsidRDefault="00543F2A" w:rsidP="00543F2A">
            <w:pPr>
              <w:spacing w:after="0" w:line="240" w:lineRule="auto"/>
              <w:jc w:val="center"/>
              <w:rPr>
                <w:rFonts w:eastAsia="Times New Roman" w:cstheme="minorHAnsi"/>
                <w:b/>
                <w:bCs/>
                <w:color w:val="000000"/>
                <w:sz w:val="16"/>
                <w:szCs w:val="16"/>
                <w:lang w:eastAsia="es-MX"/>
              </w:rPr>
            </w:pPr>
            <w:r w:rsidRPr="00543F2A">
              <w:rPr>
                <w:rFonts w:eastAsia="Times New Roman" w:cstheme="minorHAnsi"/>
                <w:b/>
                <w:bCs/>
                <w:color w:val="000000"/>
                <w:sz w:val="16"/>
                <w:szCs w:val="16"/>
                <w:lang w:eastAsia="es-MX"/>
              </w:rPr>
              <w:t>Concepto</w:t>
            </w:r>
          </w:p>
        </w:tc>
        <w:tc>
          <w:tcPr>
            <w:tcW w:w="0" w:type="auto"/>
            <w:tcBorders>
              <w:top w:val="nil"/>
              <w:left w:val="nil"/>
              <w:bottom w:val="single" w:sz="4" w:space="0" w:color="auto"/>
              <w:right w:val="single" w:sz="4" w:space="0" w:color="auto"/>
            </w:tcBorders>
            <w:shd w:val="clear" w:color="000000" w:fill="BFBFBF"/>
            <w:noWrap/>
            <w:vAlign w:val="center"/>
            <w:hideMark/>
          </w:tcPr>
          <w:p w:rsidR="00543F2A" w:rsidRPr="00543F2A" w:rsidRDefault="00543F2A" w:rsidP="00543F2A">
            <w:pPr>
              <w:spacing w:after="0" w:line="240" w:lineRule="auto"/>
              <w:jc w:val="center"/>
              <w:rPr>
                <w:rFonts w:eastAsia="Times New Roman" w:cstheme="minorHAnsi"/>
                <w:b/>
                <w:bCs/>
                <w:color w:val="000000"/>
                <w:sz w:val="16"/>
                <w:szCs w:val="16"/>
                <w:lang w:eastAsia="es-MX"/>
              </w:rPr>
            </w:pPr>
            <w:r w:rsidRPr="00543F2A">
              <w:rPr>
                <w:rFonts w:eastAsia="Times New Roman" w:cstheme="minorHAnsi"/>
                <w:b/>
                <w:bCs/>
                <w:color w:val="000000"/>
                <w:sz w:val="16"/>
                <w:szCs w:val="16"/>
                <w:lang w:eastAsia="es-MX"/>
              </w:rPr>
              <w:t>2018</w:t>
            </w:r>
          </w:p>
        </w:tc>
        <w:tc>
          <w:tcPr>
            <w:tcW w:w="0" w:type="auto"/>
            <w:tcBorders>
              <w:top w:val="nil"/>
              <w:left w:val="nil"/>
              <w:bottom w:val="single" w:sz="4" w:space="0" w:color="auto"/>
              <w:right w:val="single" w:sz="4" w:space="0" w:color="auto"/>
            </w:tcBorders>
            <w:shd w:val="clear" w:color="000000" w:fill="BFBFBF"/>
            <w:noWrap/>
            <w:vAlign w:val="center"/>
            <w:hideMark/>
          </w:tcPr>
          <w:p w:rsidR="00543F2A" w:rsidRPr="00543F2A" w:rsidRDefault="00543F2A" w:rsidP="00543F2A">
            <w:pPr>
              <w:spacing w:after="0" w:line="240" w:lineRule="auto"/>
              <w:jc w:val="center"/>
              <w:rPr>
                <w:rFonts w:eastAsia="Times New Roman" w:cstheme="minorHAnsi"/>
                <w:b/>
                <w:bCs/>
                <w:color w:val="000000"/>
                <w:sz w:val="16"/>
                <w:szCs w:val="16"/>
                <w:lang w:eastAsia="es-MX"/>
              </w:rPr>
            </w:pPr>
            <w:r w:rsidRPr="00543F2A">
              <w:rPr>
                <w:rFonts w:eastAsia="Times New Roman" w:cstheme="minorHAnsi"/>
                <w:b/>
                <w:bCs/>
                <w:color w:val="000000"/>
                <w:sz w:val="16"/>
                <w:szCs w:val="16"/>
                <w:lang w:eastAsia="es-MX"/>
              </w:rPr>
              <w:t>2019</w:t>
            </w:r>
          </w:p>
        </w:tc>
        <w:tc>
          <w:tcPr>
            <w:tcW w:w="0" w:type="auto"/>
            <w:tcBorders>
              <w:top w:val="nil"/>
              <w:left w:val="nil"/>
              <w:bottom w:val="single" w:sz="4" w:space="0" w:color="auto"/>
              <w:right w:val="single" w:sz="4" w:space="0" w:color="auto"/>
            </w:tcBorders>
            <w:shd w:val="clear" w:color="000000" w:fill="BFBFBF"/>
            <w:noWrap/>
            <w:vAlign w:val="center"/>
            <w:hideMark/>
          </w:tcPr>
          <w:p w:rsidR="00543F2A" w:rsidRPr="00543F2A" w:rsidRDefault="00543F2A" w:rsidP="00543F2A">
            <w:pPr>
              <w:spacing w:after="0" w:line="240" w:lineRule="auto"/>
              <w:jc w:val="center"/>
              <w:rPr>
                <w:rFonts w:eastAsia="Times New Roman" w:cstheme="minorHAnsi"/>
                <w:b/>
                <w:bCs/>
                <w:color w:val="000000"/>
                <w:sz w:val="16"/>
                <w:szCs w:val="16"/>
                <w:lang w:eastAsia="es-MX"/>
              </w:rPr>
            </w:pPr>
            <w:r w:rsidRPr="00543F2A">
              <w:rPr>
                <w:rFonts w:eastAsia="Times New Roman" w:cstheme="minorHAnsi"/>
                <w:b/>
                <w:bCs/>
                <w:color w:val="000000"/>
                <w:sz w:val="16"/>
                <w:szCs w:val="16"/>
                <w:lang w:eastAsia="es-MX"/>
              </w:rPr>
              <w:t>2020</w:t>
            </w:r>
          </w:p>
        </w:tc>
        <w:tc>
          <w:tcPr>
            <w:tcW w:w="0" w:type="auto"/>
            <w:tcBorders>
              <w:top w:val="nil"/>
              <w:left w:val="nil"/>
              <w:bottom w:val="single" w:sz="4" w:space="0" w:color="auto"/>
              <w:right w:val="single" w:sz="4" w:space="0" w:color="auto"/>
            </w:tcBorders>
            <w:shd w:val="clear" w:color="000000" w:fill="BFBFBF"/>
            <w:noWrap/>
            <w:vAlign w:val="center"/>
            <w:hideMark/>
          </w:tcPr>
          <w:p w:rsidR="00543F2A" w:rsidRPr="00543F2A" w:rsidRDefault="00543F2A" w:rsidP="00543F2A">
            <w:pPr>
              <w:spacing w:after="0" w:line="240" w:lineRule="auto"/>
              <w:jc w:val="center"/>
              <w:rPr>
                <w:rFonts w:eastAsia="Times New Roman" w:cstheme="minorHAnsi"/>
                <w:b/>
                <w:bCs/>
                <w:color w:val="000000"/>
                <w:sz w:val="16"/>
                <w:szCs w:val="16"/>
                <w:lang w:eastAsia="es-MX"/>
              </w:rPr>
            </w:pPr>
            <w:r w:rsidRPr="00543F2A">
              <w:rPr>
                <w:rFonts w:eastAsia="Times New Roman" w:cstheme="minorHAnsi"/>
                <w:b/>
                <w:bCs/>
                <w:color w:val="000000"/>
                <w:sz w:val="16"/>
                <w:szCs w:val="16"/>
                <w:lang w:eastAsia="es-MX"/>
              </w:rPr>
              <w:t>2021</w:t>
            </w:r>
          </w:p>
        </w:tc>
        <w:tc>
          <w:tcPr>
            <w:tcW w:w="0" w:type="auto"/>
            <w:tcBorders>
              <w:top w:val="nil"/>
              <w:left w:val="nil"/>
              <w:bottom w:val="single" w:sz="4" w:space="0" w:color="auto"/>
              <w:right w:val="single" w:sz="4" w:space="0" w:color="auto"/>
            </w:tcBorders>
            <w:shd w:val="clear" w:color="000000" w:fill="BFBFBF"/>
            <w:noWrap/>
            <w:vAlign w:val="center"/>
            <w:hideMark/>
          </w:tcPr>
          <w:p w:rsidR="00543F2A" w:rsidRPr="00543F2A" w:rsidRDefault="00543F2A" w:rsidP="00543F2A">
            <w:pPr>
              <w:spacing w:after="0" w:line="240" w:lineRule="auto"/>
              <w:jc w:val="center"/>
              <w:rPr>
                <w:rFonts w:eastAsia="Times New Roman" w:cstheme="minorHAnsi"/>
                <w:b/>
                <w:bCs/>
                <w:color w:val="000000"/>
                <w:sz w:val="16"/>
                <w:szCs w:val="16"/>
                <w:lang w:eastAsia="es-MX"/>
              </w:rPr>
            </w:pPr>
            <w:r w:rsidRPr="00543F2A">
              <w:rPr>
                <w:rFonts w:eastAsia="Times New Roman" w:cstheme="minorHAnsi"/>
                <w:b/>
                <w:bCs/>
                <w:color w:val="000000"/>
                <w:sz w:val="16"/>
                <w:szCs w:val="16"/>
                <w:lang w:eastAsia="es-MX"/>
              </w:rPr>
              <w:t>2022</w:t>
            </w:r>
          </w:p>
        </w:tc>
        <w:tc>
          <w:tcPr>
            <w:tcW w:w="0" w:type="auto"/>
            <w:tcBorders>
              <w:top w:val="nil"/>
              <w:left w:val="nil"/>
              <w:bottom w:val="single" w:sz="4" w:space="0" w:color="auto"/>
              <w:right w:val="single" w:sz="4" w:space="0" w:color="auto"/>
            </w:tcBorders>
            <w:shd w:val="clear" w:color="000000" w:fill="BFBFBF"/>
            <w:noWrap/>
            <w:vAlign w:val="center"/>
            <w:hideMark/>
          </w:tcPr>
          <w:p w:rsidR="00543F2A" w:rsidRPr="00543F2A" w:rsidRDefault="00543F2A" w:rsidP="00543F2A">
            <w:pPr>
              <w:spacing w:after="0" w:line="240" w:lineRule="auto"/>
              <w:jc w:val="center"/>
              <w:rPr>
                <w:rFonts w:eastAsia="Times New Roman" w:cstheme="minorHAnsi"/>
                <w:b/>
                <w:bCs/>
                <w:color w:val="000000"/>
                <w:sz w:val="16"/>
                <w:szCs w:val="16"/>
                <w:lang w:eastAsia="es-MX"/>
              </w:rPr>
            </w:pPr>
            <w:r w:rsidRPr="00543F2A">
              <w:rPr>
                <w:rFonts w:eastAsia="Times New Roman" w:cstheme="minorHAnsi"/>
                <w:b/>
                <w:bCs/>
                <w:color w:val="000000"/>
                <w:sz w:val="16"/>
                <w:szCs w:val="16"/>
                <w:lang w:eastAsia="es-MX"/>
              </w:rPr>
              <w:t>2023</w:t>
            </w:r>
          </w:p>
        </w:tc>
      </w:tr>
      <w:tr w:rsidR="00543F2A" w:rsidRPr="00543F2A" w:rsidTr="00543F2A">
        <w:trPr>
          <w:trHeight w:val="283"/>
        </w:trPr>
        <w:tc>
          <w:tcPr>
            <w:tcW w:w="0" w:type="auto"/>
            <w:tcBorders>
              <w:top w:val="nil"/>
              <w:left w:val="single" w:sz="4" w:space="0" w:color="auto"/>
              <w:bottom w:val="nil"/>
              <w:right w:val="nil"/>
            </w:tcBorders>
            <w:shd w:val="clear" w:color="auto" w:fill="auto"/>
            <w:noWrap/>
            <w:vAlign w:val="center"/>
            <w:hideMark/>
          </w:tcPr>
          <w:p w:rsidR="00543F2A" w:rsidRPr="00543F2A" w:rsidRDefault="00543F2A" w:rsidP="00543F2A">
            <w:pPr>
              <w:spacing w:after="0" w:line="240" w:lineRule="auto"/>
              <w:rPr>
                <w:rFonts w:eastAsia="Times New Roman" w:cstheme="minorHAnsi"/>
                <w:b/>
                <w:bCs/>
                <w:color w:val="000000"/>
                <w:sz w:val="16"/>
                <w:szCs w:val="16"/>
                <w:lang w:eastAsia="es-MX"/>
              </w:rPr>
            </w:pPr>
            <w:r w:rsidRPr="00543F2A">
              <w:rPr>
                <w:rFonts w:eastAsia="Times New Roman" w:cstheme="minorHAnsi"/>
                <w:b/>
                <w:bCs/>
                <w:color w:val="000000"/>
                <w:sz w:val="16"/>
                <w:szCs w:val="16"/>
                <w:lang w:eastAsia="es-MX"/>
              </w:rPr>
              <w:t>1. Gasto No Etiquetado</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b/>
                <w:bCs/>
                <w:color w:val="000000"/>
                <w:sz w:val="16"/>
                <w:szCs w:val="16"/>
                <w:lang w:eastAsia="es-MX"/>
              </w:rPr>
            </w:pPr>
            <w:r w:rsidRPr="00543F2A">
              <w:rPr>
                <w:rFonts w:eastAsia="Times New Roman" w:cstheme="minorHAnsi"/>
                <w:b/>
                <w:bCs/>
                <w:color w:val="000000"/>
                <w:sz w:val="16"/>
                <w:szCs w:val="16"/>
                <w:lang w:eastAsia="es-MX"/>
              </w:rPr>
              <w:t xml:space="preserve">29,620,837,619.50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b/>
                <w:bCs/>
                <w:color w:val="000000"/>
                <w:sz w:val="16"/>
                <w:szCs w:val="16"/>
                <w:lang w:eastAsia="es-MX"/>
              </w:rPr>
            </w:pPr>
            <w:r w:rsidRPr="00543F2A">
              <w:rPr>
                <w:rFonts w:eastAsia="Times New Roman" w:cstheme="minorHAnsi"/>
                <w:b/>
                <w:bCs/>
                <w:color w:val="000000"/>
                <w:sz w:val="16"/>
                <w:szCs w:val="16"/>
                <w:lang w:eastAsia="es-MX"/>
              </w:rPr>
              <w:t xml:space="preserve">22,658,884,034.84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b/>
                <w:bCs/>
                <w:color w:val="000000"/>
                <w:sz w:val="16"/>
                <w:szCs w:val="16"/>
                <w:lang w:eastAsia="es-MX"/>
              </w:rPr>
            </w:pPr>
            <w:r w:rsidRPr="00543F2A">
              <w:rPr>
                <w:rFonts w:eastAsia="Times New Roman" w:cstheme="minorHAnsi"/>
                <w:b/>
                <w:bCs/>
                <w:color w:val="000000"/>
                <w:sz w:val="16"/>
                <w:szCs w:val="16"/>
                <w:lang w:eastAsia="es-MX"/>
              </w:rPr>
              <w:t xml:space="preserve">24,281,382,120.39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b/>
                <w:bCs/>
                <w:color w:val="000000"/>
                <w:sz w:val="16"/>
                <w:szCs w:val="16"/>
                <w:lang w:eastAsia="es-MX"/>
              </w:rPr>
            </w:pPr>
            <w:r w:rsidRPr="00543F2A">
              <w:rPr>
                <w:rFonts w:eastAsia="Times New Roman" w:cstheme="minorHAnsi"/>
                <w:b/>
                <w:bCs/>
                <w:color w:val="000000"/>
                <w:sz w:val="16"/>
                <w:szCs w:val="16"/>
                <w:lang w:eastAsia="es-MX"/>
              </w:rPr>
              <w:t xml:space="preserve">26,525,934,531.73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b/>
                <w:bCs/>
                <w:color w:val="000000"/>
                <w:sz w:val="16"/>
                <w:szCs w:val="16"/>
                <w:lang w:eastAsia="es-MX"/>
              </w:rPr>
            </w:pPr>
            <w:r w:rsidRPr="00543F2A">
              <w:rPr>
                <w:rFonts w:eastAsia="Times New Roman" w:cstheme="minorHAnsi"/>
                <w:b/>
                <w:bCs/>
                <w:color w:val="000000"/>
                <w:sz w:val="16"/>
                <w:szCs w:val="16"/>
                <w:lang w:eastAsia="es-MX"/>
              </w:rPr>
              <w:t xml:space="preserve">27,306,771,354.93 </w:t>
            </w:r>
          </w:p>
        </w:tc>
        <w:tc>
          <w:tcPr>
            <w:tcW w:w="0" w:type="auto"/>
            <w:tcBorders>
              <w:top w:val="nil"/>
              <w:left w:val="nil"/>
              <w:bottom w:val="nil"/>
              <w:right w:val="single" w:sz="4" w:space="0" w:color="auto"/>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b/>
                <w:bCs/>
                <w:color w:val="000000"/>
                <w:sz w:val="16"/>
                <w:szCs w:val="16"/>
                <w:lang w:eastAsia="es-MX"/>
              </w:rPr>
            </w:pPr>
            <w:r w:rsidRPr="00543F2A">
              <w:rPr>
                <w:rFonts w:eastAsia="Times New Roman" w:cstheme="minorHAnsi"/>
                <w:b/>
                <w:bCs/>
                <w:color w:val="000000"/>
                <w:sz w:val="16"/>
                <w:szCs w:val="16"/>
                <w:lang w:eastAsia="es-MX"/>
              </w:rPr>
              <w:t xml:space="preserve">35,200,763,179.67 </w:t>
            </w:r>
          </w:p>
        </w:tc>
      </w:tr>
      <w:tr w:rsidR="00543F2A" w:rsidRPr="00543F2A" w:rsidTr="00543F2A">
        <w:trPr>
          <w:trHeight w:val="283"/>
        </w:trPr>
        <w:tc>
          <w:tcPr>
            <w:tcW w:w="0" w:type="auto"/>
            <w:tcBorders>
              <w:top w:val="nil"/>
              <w:left w:val="single" w:sz="4" w:space="0" w:color="auto"/>
              <w:bottom w:val="nil"/>
              <w:right w:val="nil"/>
            </w:tcBorders>
            <w:shd w:val="clear" w:color="auto" w:fill="auto"/>
            <w:vAlign w:val="center"/>
            <w:hideMark/>
          </w:tcPr>
          <w:p w:rsidR="00543F2A" w:rsidRPr="00543F2A" w:rsidRDefault="00543F2A" w:rsidP="00543F2A">
            <w:pPr>
              <w:spacing w:after="0" w:line="240" w:lineRule="auto"/>
              <w:ind w:firstLineChars="300" w:firstLine="480"/>
              <w:rPr>
                <w:rFonts w:eastAsia="Times New Roman" w:cstheme="minorHAnsi"/>
                <w:color w:val="000000"/>
                <w:sz w:val="16"/>
                <w:szCs w:val="16"/>
                <w:lang w:eastAsia="es-MX"/>
              </w:rPr>
            </w:pPr>
            <w:r w:rsidRPr="00543F2A">
              <w:rPr>
                <w:rFonts w:eastAsia="Times New Roman" w:cstheme="minorHAnsi"/>
                <w:color w:val="000000"/>
                <w:sz w:val="16"/>
                <w:szCs w:val="16"/>
                <w:lang w:eastAsia="es-MX"/>
              </w:rPr>
              <w:t>A. Servicios Personales</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7,499,213,940.70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9,532,621,892.54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11,093,263,678.15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13,080,380,290.11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11,602,595,390.57 </w:t>
            </w:r>
          </w:p>
        </w:tc>
        <w:tc>
          <w:tcPr>
            <w:tcW w:w="0" w:type="auto"/>
            <w:tcBorders>
              <w:top w:val="nil"/>
              <w:left w:val="nil"/>
              <w:bottom w:val="nil"/>
              <w:right w:val="single" w:sz="4" w:space="0" w:color="auto"/>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13,670,586,322.03 </w:t>
            </w:r>
          </w:p>
        </w:tc>
      </w:tr>
      <w:tr w:rsidR="00543F2A" w:rsidRPr="00543F2A" w:rsidTr="00543F2A">
        <w:trPr>
          <w:trHeight w:val="283"/>
        </w:trPr>
        <w:tc>
          <w:tcPr>
            <w:tcW w:w="0" w:type="auto"/>
            <w:tcBorders>
              <w:top w:val="nil"/>
              <w:left w:val="single" w:sz="4" w:space="0" w:color="auto"/>
              <w:bottom w:val="nil"/>
              <w:right w:val="nil"/>
            </w:tcBorders>
            <w:shd w:val="clear" w:color="auto" w:fill="auto"/>
            <w:vAlign w:val="center"/>
            <w:hideMark/>
          </w:tcPr>
          <w:p w:rsidR="00543F2A" w:rsidRPr="00543F2A" w:rsidRDefault="00543F2A" w:rsidP="00543F2A">
            <w:pPr>
              <w:spacing w:after="0" w:line="240" w:lineRule="auto"/>
              <w:ind w:firstLineChars="300" w:firstLine="480"/>
              <w:rPr>
                <w:rFonts w:eastAsia="Times New Roman" w:cstheme="minorHAnsi"/>
                <w:color w:val="000000"/>
                <w:sz w:val="16"/>
                <w:szCs w:val="16"/>
                <w:lang w:eastAsia="es-MX"/>
              </w:rPr>
            </w:pPr>
            <w:r w:rsidRPr="00543F2A">
              <w:rPr>
                <w:rFonts w:eastAsia="Times New Roman" w:cstheme="minorHAnsi"/>
                <w:color w:val="000000"/>
                <w:sz w:val="16"/>
                <w:szCs w:val="16"/>
                <w:lang w:eastAsia="es-MX"/>
              </w:rPr>
              <w:t>B. Materiales y Suministros</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2,848,404,249.47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629,244,635.33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612,026,222.94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844,809,403.99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794,690,549.39 </w:t>
            </w:r>
          </w:p>
        </w:tc>
        <w:tc>
          <w:tcPr>
            <w:tcW w:w="0" w:type="auto"/>
            <w:tcBorders>
              <w:top w:val="nil"/>
              <w:left w:val="nil"/>
              <w:bottom w:val="nil"/>
              <w:right w:val="single" w:sz="4" w:space="0" w:color="auto"/>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1,355,532,748.71 </w:t>
            </w:r>
          </w:p>
        </w:tc>
      </w:tr>
      <w:tr w:rsidR="00543F2A" w:rsidRPr="00543F2A" w:rsidTr="00543F2A">
        <w:trPr>
          <w:trHeight w:val="283"/>
        </w:trPr>
        <w:tc>
          <w:tcPr>
            <w:tcW w:w="0" w:type="auto"/>
            <w:tcBorders>
              <w:top w:val="nil"/>
              <w:left w:val="single" w:sz="4" w:space="0" w:color="auto"/>
              <w:bottom w:val="nil"/>
              <w:right w:val="nil"/>
            </w:tcBorders>
            <w:shd w:val="clear" w:color="auto" w:fill="auto"/>
            <w:vAlign w:val="center"/>
            <w:hideMark/>
          </w:tcPr>
          <w:p w:rsidR="00543F2A" w:rsidRPr="00543F2A" w:rsidRDefault="00543F2A" w:rsidP="00543F2A">
            <w:pPr>
              <w:spacing w:after="0" w:line="240" w:lineRule="auto"/>
              <w:ind w:firstLineChars="300" w:firstLine="480"/>
              <w:rPr>
                <w:rFonts w:eastAsia="Times New Roman" w:cstheme="minorHAnsi"/>
                <w:color w:val="000000"/>
                <w:sz w:val="16"/>
                <w:szCs w:val="16"/>
                <w:lang w:eastAsia="es-MX"/>
              </w:rPr>
            </w:pPr>
            <w:r w:rsidRPr="00543F2A">
              <w:rPr>
                <w:rFonts w:eastAsia="Times New Roman" w:cstheme="minorHAnsi"/>
                <w:color w:val="000000"/>
                <w:sz w:val="16"/>
                <w:szCs w:val="16"/>
                <w:lang w:eastAsia="es-MX"/>
              </w:rPr>
              <w:t>C. Servicios Generales</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2,056,326,947.85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1,672,452,573.28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1,646,214,308.75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1,732,751,921.70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1,644,679,934.33 </w:t>
            </w:r>
          </w:p>
        </w:tc>
        <w:tc>
          <w:tcPr>
            <w:tcW w:w="0" w:type="auto"/>
            <w:tcBorders>
              <w:top w:val="nil"/>
              <w:left w:val="nil"/>
              <w:bottom w:val="nil"/>
              <w:right w:val="single" w:sz="4" w:space="0" w:color="auto"/>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2,337,237,968.99 </w:t>
            </w:r>
          </w:p>
        </w:tc>
      </w:tr>
      <w:tr w:rsidR="00543F2A" w:rsidRPr="00543F2A" w:rsidTr="00543F2A">
        <w:trPr>
          <w:trHeight w:val="283"/>
        </w:trPr>
        <w:tc>
          <w:tcPr>
            <w:tcW w:w="0" w:type="auto"/>
            <w:tcBorders>
              <w:top w:val="nil"/>
              <w:left w:val="single" w:sz="4" w:space="0" w:color="auto"/>
              <w:bottom w:val="nil"/>
              <w:right w:val="nil"/>
            </w:tcBorders>
            <w:shd w:val="clear" w:color="auto" w:fill="auto"/>
            <w:vAlign w:val="center"/>
            <w:hideMark/>
          </w:tcPr>
          <w:p w:rsidR="00543F2A" w:rsidRPr="00543F2A" w:rsidRDefault="00543F2A" w:rsidP="00543F2A">
            <w:pPr>
              <w:spacing w:after="0" w:line="240" w:lineRule="auto"/>
              <w:ind w:firstLineChars="300" w:firstLine="480"/>
              <w:rPr>
                <w:rFonts w:eastAsia="Times New Roman" w:cstheme="minorHAnsi"/>
                <w:color w:val="000000"/>
                <w:sz w:val="16"/>
                <w:szCs w:val="16"/>
                <w:lang w:eastAsia="es-MX"/>
              </w:rPr>
            </w:pPr>
            <w:r w:rsidRPr="00543F2A">
              <w:rPr>
                <w:rFonts w:eastAsia="Times New Roman" w:cstheme="minorHAnsi"/>
                <w:color w:val="000000"/>
                <w:sz w:val="16"/>
                <w:szCs w:val="16"/>
                <w:lang w:eastAsia="es-MX"/>
              </w:rPr>
              <w:t>D. Transferencias, Asignaciones, Subsidios y Otras Ayudas</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3,898,282,154.31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1,094,938,530.21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1,346,455,416.30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1,059,500,989.74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1,351,835,494.45 </w:t>
            </w:r>
          </w:p>
        </w:tc>
        <w:tc>
          <w:tcPr>
            <w:tcW w:w="0" w:type="auto"/>
            <w:tcBorders>
              <w:top w:val="nil"/>
              <w:left w:val="nil"/>
              <w:bottom w:val="nil"/>
              <w:right w:val="single" w:sz="4" w:space="0" w:color="auto"/>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1,111,602,072.84 </w:t>
            </w:r>
          </w:p>
        </w:tc>
      </w:tr>
      <w:tr w:rsidR="00543F2A" w:rsidRPr="00543F2A" w:rsidTr="00543F2A">
        <w:trPr>
          <w:trHeight w:val="283"/>
        </w:trPr>
        <w:tc>
          <w:tcPr>
            <w:tcW w:w="0" w:type="auto"/>
            <w:tcBorders>
              <w:top w:val="nil"/>
              <w:left w:val="single" w:sz="4" w:space="0" w:color="auto"/>
              <w:bottom w:val="nil"/>
              <w:right w:val="nil"/>
            </w:tcBorders>
            <w:shd w:val="clear" w:color="auto" w:fill="auto"/>
            <w:vAlign w:val="center"/>
            <w:hideMark/>
          </w:tcPr>
          <w:p w:rsidR="00543F2A" w:rsidRPr="00543F2A" w:rsidRDefault="00543F2A" w:rsidP="00543F2A">
            <w:pPr>
              <w:spacing w:after="0" w:line="240" w:lineRule="auto"/>
              <w:ind w:firstLineChars="300" w:firstLine="480"/>
              <w:rPr>
                <w:rFonts w:eastAsia="Times New Roman" w:cstheme="minorHAnsi"/>
                <w:color w:val="000000"/>
                <w:sz w:val="16"/>
                <w:szCs w:val="16"/>
                <w:lang w:eastAsia="es-MX"/>
              </w:rPr>
            </w:pPr>
            <w:r w:rsidRPr="00543F2A">
              <w:rPr>
                <w:rFonts w:eastAsia="Times New Roman" w:cstheme="minorHAnsi"/>
                <w:color w:val="000000"/>
                <w:sz w:val="16"/>
                <w:szCs w:val="16"/>
                <w:lang w:eastAsia="es-MX"/>
              </w:rPr>
              <w:t>E. Bienes Muebles, Inmuebles e Intangibles</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112,896,649.92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72,366,302.14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198,135,778.24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234,999,686.33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261,355,268.10 </w:t>
            </w:r>
          </w:p>
        </w:tc>
        <w:tc>
          <w:tcPr>
            <w:tcW w:w="0" w:type="auto"/>
            <w:tcBorders>
              <w:top w:val="nil"/>
              <w:left w:val="nil"/>
              <w:bottom w:val="nil"/>
              <w:right w:val="single" w:sz="4" w:space="0" w:color="auto"/>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922,485,694.98 </w:t>
            </w:r>
          </w:p>
        </w:tc>
      </w:tr>
      <w:tr w:rsidR="00543F2A" w:rsidRPr="00543F2A" w:rsidTr="00543F2A">
        <w:trPr>
          <w:trHeight w:val="283"/>
        </w:trPr>
        <w:tc>
          <w:tcPr>
            <w:tcW w:w="0" w:type="auto"/>
            <w:tcBorders>
              <w:top w:val="nil"/>
              <w:left w:val="single" w:sz="4" w:space="0" w:color="auto"/>
              <w:bottom w:val="nil"/>
              <w:right w:val="nil"/>
            </w:tcBorders>
            <w:shd w:val="clear" w:color="auto" w:fill="auto"/>
            <w:vAlign w:val="center"/>
            <w:hideMark/>
          </w:tcPr>
          <w:p w:rsidR="00543F2A" w:rsidRPr="00543F2A" w:rsidRDefault="00543F2A" w:rsidP="00543F2A">
            <w:pPr>
              <w:spacing w:after="0" w:line="240" w:lineRule="auto"/>
              <w:ind w:firstLineChars="300" w:firstLine="480"/>
              <w:rPr>
                <w:rFonts w:eastAsia="Times New Roman" w:cstheme="minorHAnsi"/>
                <w:color w:val="000000"/>
                <w:sz w:val="16"/>
                <w:szCs w:val="16"/>
                <w:lang w:eastAsia="es-MX"/>
              </w:rPr>
            </w:pPr>
            <w:r w:rsidRPr="00543F2A">
              <w:rPr>
                <w:rFonts w:eastAsia="Times New Roman" w:cstheme="minorHAnsi"/>
                <w:color w:val="000000"/>
                <w:sz w:val="16"/>
                <w:szCs w:val="16"/>
                <w:lang w:eastAsia="es-MX"/>
              </w:rPr>
              <w:t>F. Inversión Pública</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330,644,972.70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171,643,067.91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20,880,000.00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23,810,466.80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128,207,452.59 </w:t>
            </w:r>
          </w:p>
        </w:tc>
        <w:tc>
          <w:tcPr>
            <w:tcW w:w="0" w:type="auto"/>
            <w:tcBorders>
              <w:top w:val="nil"/>
              <w:left w:val="nil"/>
              <w:bottom w:val="nil"/>
              <w:right w:val="single" w:sz="4" w:space="0" w:color="auto"/>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628,783,329.53 </w:t>
            </w:r>
          </w:p>
        </w:tc>
      </w:tr>
      <w:tr w:rsidR="00543F2A" w:rsidRPr="00543F2A" w:rsidTr="00543F2A">
        <w:trPr>
          <w:trHeight w:val="283"/>
        </w:trPr>
        <w:tc>
          <w:tcPr>
            <w:tcW w:w="0" w:type="auto"/>
            <w:tcBorders>
              <w:top w:val="nil"/>
              <w:left w:val="single" w:sz="4" w:space="0" w:color="auto"/>
              <w:bottom w:val="nil"/>
              <w:right w:val="nil"/>
            </w:tcBorders>
            <w:shd w:val="clear" w:color="auto" w:fill="auto"/>
            <w:vAlign w:val="center"/>
            <w:hideMark/>
          </w:tcPr>
          <w:p w:rsidR="00543F2A" w:rsidRPr="00543F2A" w:rsidRDefault="00543F2A" w:rsidP="00543F2A">
            <w:pPr>
              <w:spacing w:after="0" w:line="240" w:lineRule="auto"/>
              <w:ind w:firstLineChars="300" w:firstLine="480"/>
              <w:rPr>
                <w:rFonts w:eastAsia="Times New Roman" w:cstheme="minorHAnsi"/>
                <w:color w:val="000000"/>
                <w:sz w:val="16"/>
                <w:szCs w:val="16"/>
                <w:lang w:eastAsia="es-MX"/>
              </w:rPr>
            </w:pPr>
            <w:r w:rsidRPr="00543F2A">
              <w:rPr>
                <w:rFonts w:eastAsia="Times New Roman" w:cstheme="minorHAnsi"/>
                <w:color w:val="000000"/>
                <w:sz w:val="16"/>
                <w:szCs w:val="16"/>
                <w:lang w:eastAsia="es-MX"/>
              </w:rPr>
              <w:t>G. Inversiones Financieras y Otras Provisiones</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1,856,668,901.31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1,628,822,189.36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1,594,604,254.16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1,674,929,289.68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2,147,638,694.90 </w:t>
            </w:r>
          </w:p>
        </w:tc>
        <w:tc>
          <w:tcPr>
            <w:tcW w:w="0" w:type="auto"/>
            <w:tcBorders>
              <w:top w:val="nil"/>
              <w:left w:val="nil"/>
              <w:bottom w:val="nil"/>
              <w:right w:val="single" w:sz="4" w:space="0" w:color="auto"/>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5,273,670,212.31 </w:t>
            </w:r>
          </w:p>
        </w:tc>
      </w:tr>
      <w:tr w:rsidR="00543F2A" w:rsidRPr="00543F2A" w:rsidTr="00543F2A">
        <w:trPr>
          <w:trHeight w:val="283"/>
        </w:trPr>
        <w:tc>
          <w:tcPr>
            <w:tcW w:w="0" w:type="auto"/>
            <w:tcBorders>
              <w:top w:val="nil"/>
              <w:left w:val="single" w:sz="4" w:space="0" w:color="auto"/>
              <w:bottom w:val="nil"/>
              <w:right w:val="nil"/>
            </w:tcBorders>
            <w:shd w:val="clear" w:color="auto" w:fill="auto"/>
            <w:vAlign w:val="center"/>
            <w:hideMark/>
          </w:tcPr>
          <w:p w:rsidR="00543F2A" w:rsidRPr="00543F2A" w:rsidRDefault="00543F2A" w:rsidP="00543F2A">
            <w:pPr>
              <w:spacing w:after="0" w:line="240" w:lineRule="auto"/>
              <w:ind w:firstLineChars="300" w:firstLine="480"/>
              <w:rPr>
                <w:rFonts w:eastAsia="Times New Roman" w:cstheme="minorHAnsi"/>
                <w:color w:val="000000"/>
                <w:sz w:val="16"/>
                <w:szCs w:val="16"/>
                <w:lang w:eastAsia="es-MX"/>
              </w:rPr>
            </w:pPr>
            <w:r w:rsidRPr="00543F2A">
              <w:rPr>
                <w:rFonts w:eastAsia="Times New Roman" w:cstheme="minorHAnsi"/>
                <w:color w:val="000000"/>
                <w:sz w:val="16"/>
                <w:szCs w:val="16"/>
                <w:lang w:eastAsia="es-MX"/>
              </w:rPr>
              <w:t>H. Participaciones y Aportaciones</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6,713,706,406.82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7,070,016,709.60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7,455,116,169.25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7,493,151,569.71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8,883,566,579.31 </w:t>
            </w:r>
          </w:p>
        </w:tc>
        <w:tc>
          <w:tcPr>
            <w:tcW w:w="0" w:type="auto"/>
            <w:tcBorders>
              <w:top w:val="nil"/>
              <w:left w:val="nil"/>
              <w:bottom w:val="nil"/>
              <w:right w:val="single" w:sz="4" w:space="0" w:color="auto"/>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9,252,796,570.84 </w:t>
            </w:r>
          </w:p>
        </w:tc>
      </w:tr>
      <w:tr w:rsidR="00543F2A" w:rsidRPr="00543F2A" w:rsidTr="00543F2A">
        <w:trPr>
          <w:trHeight w:val="283"/>
        </w:trPr>
        <w:tc>
          <w:tcPr>
            <w:tcW w:w="0" w:type="auto"/>
            <w:tcBorders>
              <w:top w:val="nil"/>
              <w:left w:val="single" w:sz="4" w:space="0" w:color="auto"/>
              <w:bottom w:val="nil"/>
              <w:right w:val="nil"/>
            </w:tcBorders>
            <w:shd w:val="clear" w:color="auto" w:fill="auto"/>
            <w:vAlign w:val="center"/>
            <w:hideMark/>
          </w:tcPr>
          <w:p w:rsidR="00543F2A" w:rsidRPr="00543F2A" w:rsidRDefault="00543F2A" w:rsidP="00543F2A">
            <w:pPr>
              <w:spacing w:after="0" w:line="240" w:lineRule="auto"/>
              <w:ind w:firstLineChars="300" w:firstLine="480"/>
              <w:rPr>
                <w:rFonts w:eastAsia="Times New Roman" w:cstheme="minorHAnsi"/>
                <w:color w:val="000000"/>
                <w:sz w:val="16"/>
                <w:szCs w:val="16"/>
                <w:lang w:eastAsia="es-MX"/>
              </w:rPr>
            </w:pPr>
            <w:r w:rsidRPr="00543F2A">
              <w:rPr>
                <w:rFonts w:eastAsia="Times New Roman" w:cstheme="minorHAnsi"/>
                <w:color w:val="000000"/>
                <w:sz w:val="16"/>
                <w:szCs w:val="16"/>
                <w:lang w:eastAsia="es-MX"/>
              </w:rPr>
              <w:t>I. Deuda Pública</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4,304,693,396.42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786,778,134.47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314,686,292.60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381,600,913.67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492,201,991.29 </w:t>
            </w:r>
          </w:p>
        </w:tc>
        <w:tc>
          <w:tcPr>
            <w:tcW w:w="0" w:type="auto"/>
            <w:tcBorders>
              <w:top w:val="nil"/>
              <w:left w:val="nil"/>
              <w:bottom w:val="nil"/>
              <w:right w:val="single" w:sz="4" w:space="0" w:color="auto"/>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648,068,259.44 </w:t>
            </w:r>
          </w:p>
        </w:tc>
      </w:tr>
      <w:tr w:rsidR="00543F2A" w:rsidRPr="00543F2A" w:rsidTr="00543F2A">
        <w:trPr>
          <w:trHeight w:val="283"/>
        </w:trPr>
        <w:tc>
          <w:tcPr>
            <w:tcW w:w="0" w:type="auto"/>
            <w:tcBorders>
              <w:top w:val="nil"/>
              <w:left w:val="single" w:sz="4" w:space="0" w:color="auto"/>
              <w:bottom w:val="nil"/>
              <w:right w:val="nil"/>
            </w:tcBorders>
            <w:shd w:val="clear" w:color="auto" w:fill="auto"/>
            <w:noWrap/>
            <w:vAlign w:val="center"/>
            <w:hideMark/>
          </w:tcPr>
          <w:p w:rsidR="00543F2A" w:rsidRPr="00543F2A" w:rsidRDefault="00543F2A" w:rsidP="00543F2A">
            <w:pPr>
              <w:spacing w:after="0" w:line="240" w:lineRule="auto"/>
              <w:rPr>
                <w:rFonts w:eastAsia="Times New Roman" w:cstheme="minorHAnsi"/>
                <w:color w:val="000000"/>
                <w:sz w:val="16"/>
                <w:szCs w:val="16"/>
                <w:lang w:eastAsia="es-MX"/>
              </w:rPr>
            </w:pPr>
            <w:r w:rsidRPr="00543F2A">
              <w:rPr>
                <w:rFonts w:eastAsia="Times New Roman" w:cstheme="minorHAnsi"/>
                <w:color w:val="000000"/>
                <w:sz w:val="16"/>
                <w:szCs w:val="16"/>
                <w:lang w:eastAsia="es-MX"/>
              </w:rPr>
              <w:t>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rPr>
                <w:rFonts w:eastAsia="Times New Roman" w:cstheme="minorHAnsi"/>
                <w:color w:val="000000"/>
                <w:sz w:val="16"/>
                <w:szCs w:val="16"/>
                <w:lang w:eastAsia="es-MX"/>
              </w:rPr>
            </w:pP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sz w:val="16"/>
                <w:szCs w:val="16"/>
                <w:lang w:eastAsia="es-MX"/>
              </w:rPr>
            </w:pP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sz w:val="16"/>
                <w:szCs w:val="16"/>
                <w:lang w:eastAsia="es-MX"/>
              </w:rPr>
            </w:pP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sz w:val="16"/>
                <w:szCs w:val="16"/>
                <w:lang w:eastAsia="es-MX"/>
              </w:rPr>
            </w:pP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sz w:val="16"/>
                <w:szCs w:val="16"/>
                <w:lang w:eastAsia="es-MX"/>
              </w:rPr>
            </w:pPr>
          </w:p>
        </w:tc>
        <w:tc>
          <w:tcPr>
            <w:tcW w:w="0" w:type="auto"/>
            <w:tcBorders>
              <w:top w:val="nil"/>
              <w:left w:val="nil"/>
              <w:bottom w:val="nil"/>
              <w:right w:val="single" w:sz="4" w:space="0" w:color="auto"/>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w:t>
            </w:r>
          </w:p>
        </w:tc>
      </w:tr>
      <w:tr w:rsidR="00543F2A" w:rsidRPr="00543F2A" w:rsidTr="00543F2A">
        <w:trPr>
          <w:trHeight w:val="283"/>
        </w:trPr>
        <w:tc>
          <w:tcPr>
            <w:tcW w:w="0" w:type="auto"/>
            <w:tcBorders>
              <w:top w:val="nil"/>
              <w:left w:val="single" w:sz="4" w:space="0" w:color="auto"/>
              <w:bottom w:val="nil"/>
              <w:right w:val="nil"/>
            </w:tcBorders>
            <w:shd w:val="clear" w:color="auto" w:fill="auto"/>
            <w:noWrap/>
            <w:vAlign w:val="center"/>
            <w:hideMark/>
          </w:tcPr>
          <w:p w:rsidR="00543F2A" w:rsidRPr="00543F2A" w:rsidRDefault="00543F2A" w:rsidP="00543F2A">
            <w:pPr>
              <w:spacing w:after="0" w:line="240" w:lineRule="auto"/>
              <w:rPr>
                <w:rFonts w:eastAsia="Times New Roman" w:cstheme="minorHAnsi"/>
                <w:b/>
                <w:bCs/>
                <w:color w:val="000000"/>
                <w:sz w:val="16"/>
                <w:szCs w:val="16"/>
                <w:lang w:eastAsia="es-MX"/>
              </w:rPr>
            </w:pPr>
            <w:r w:rsidRPr="00543F2A">
              <w:rPr>
                <w:rFonts w:eastAsia="Times New Roman" w:cstheme="minorHAnsi"/>
                <w:b/>
                <w:bCs/>
                <w:color w:val="000000"/>
                <w:sz w:val="16"/>
                <w:szCs w:val="16"/>
                <w:lang w:eastAsia="es-MX"/>
              </w:rPr>
              <w:t>2. Gasto Etiquetado</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b/>
                <w:bCs/>
                <w:color w:val="000000"/>
                <w:sz w:val="16"/>
                <w:szCs w:val="16"/>
                <w:lang w:eastAsia="es-MX"/>
              </w:rPr>
            </w:pPr>
            <w:r w:rsidRPr="00543F2A">
              <w:rPr>
                <w:rFonts w:eastAsia="Times New Roman" w:cstheme="minorHAnsi"/>
                <w:b/>
                <w:bCs/>
                <w:color w:val="000000"/>
                <w:sz w:val="16"/>
                <w:szCs w:val="16"/>
                <w:lang w:eastAsia="es-MX"/>
              </w:rPr>
              <w:t xml:space="preserve">40,846,426,295.11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b/>
                <w:bCs/>
                <w:color w:val="000000"/>
                <w:sz w:val="16"/>
                <w:szCs w:val="16"/>
                <w:lang w:eastAsia="es-MX"/>
              </w:rPr>
            </w:pPr>
            <w:r w:rsidRPr="00543F2A">
              <w:rPr>
                <w:rFonts w:eastAsia="Times New Roman" w:cstheme="minorHAnsi"/>
                <w:b/>
                <w:bCs/>
                <w:color w:val="000000"/>
                <w:sz w:val="16"/>
                <w:szCs w:val="16"/>
                <w:lang w:eastAsia="es-MX"/>
              </w:rPr>
              <w:t xml:space="preserve">42,370,690,898.13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b/>
                <w:bCs/>
                <w:color w:val="000000"/>
                <w:sz w:val="16"/>
                <w:szCs w:val="16"/>
                <w:lang w:eastAsia="es-MX"/>
              </w:rPr>
            </w:pPr>
            <w:r w:rsidRPr="00543F2A">
              <w:rPr>
                <w:rFonts w:eastAsia="Times New Roman" w:cstheme="minorHAnsi"/>
                <w:b/>
                <w:bCs/>
                <w:color w:val="000000"/>
                <w:sz w:val="16"/>
                <w:szCs w:val="16"/>
                <w:lang w:eastAsia="es-MX"/>
              </w:rPr>
              <w:t xml:space="preserve">43,070,841,226.15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b/>
                <w:bCs/>
                <w:color w:val="000000"/>
                <w:sz w:val="16"/>
                <w:szCs w:val="16"/>
                <w:lang w:eastAsia="es-MX"/>
              </w:rPr>
            </w:pPr>
            <w:r w:rsidRPr="00543F2A">
              <w:rPr>
                <w:rFonts w:eastAsia="Times New Roman" w:cstheme="minorHAnsi"/>
                <w:b/>
                <w:bCs/>
                <w:color w:val="000000"/>
                <w:sz w:val="16"/>
                <w:szCs w:val="16"/>
                <w:lang w:eastAsia="es-MX"/>
              </w:rPr>
              <w:t xml:space="preserve">41,190,010,673.59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b/>
                <w:bCs/>
                <w:color w:val="000000"/>
                <w:sz w:val="16"/>
                <w:szCs w:val="16"/>
                <w:lang w:eastAsia="es-MX"/>
              </w:rPr>
            </w:pPr>
            <w:r w:rsidRPr="00543F2A">
              <w:rPr>
                <w:rFonts w:eastAsia="Times New Roman" w:cstheme="minorHAnsi"/>
                <w:b/>
                <w:bCs/>
                <w:color w:val="000000"/>
                <w:sz w:val="16"/>
                <w:szCs w:val="16"/>
                <w:lang w:eastAsia="es-MX"/>
              </w:rPr>
              <w:t xml:space="preserve">45,605,835,783.68 </w:t>
            </w:r>
          </w:p>
        </w:tc>
        <w:tc>
          <w:tcPr>
            <w:tcW w:w="0" w:type="auto"/>
            <w:tcBorders>
              <w:top w:val="nil"/>
              <w:left w:val="nil"/>
              <w:bottom w:val="nil"/>
              <w:right w:val="single" w:sz="4" w:space="0" w:color="auto"/>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b/>
                <w:bCs/>
                <w:color w:val="000000"/>
                <w:sz w:val="16"/>
                <w:szCs w:val="16"/>
                <w:lang w:eastAsia="es-MX"/>
              </w:rPr>
            </w:pPr>
            <w:r w:rsidRPr="00543F2A">
              <w:rPr>
                <w:rFonts w:eastAsia="Times New Roman" w:cstheme="minorHAnsi"/>
                <w:b/>
                <w:bCs/>
                <w:color w:val="000000"/>
                <w:sz w:val="16"/>
                <w:szCs w:val="16"/>
                <w:lang w:eastAsia="es-MX"/>
              </w:rPr>
              <w:t xml:space="preserve">46,184,656,821.61 </w:t>
            </w:r>
          </w:p>
        </w:tc>
      </w:tr>
      <w:tr w:rsidR="00543F2A" w:rsidRPr="00543F2A" w:rsidTr="00543F2A">
        <w:trPr>
          <w:trHeight w:val="283"/>
        </w:trPr>
        <w:tc>
          <w:tcPr>
            <w:tcW w:w="0" w:type="auto"/>
            <w:tcBorders>
              <w:top w:val="nil"/>
              <w:left w:val="single" w:sz="4" w:space="0" w:color="auto"/>
              <w:bottom w:val="nil"/>
              <w:right w:val="nil"/>
            </w:tcBorders>
            <w:shd w:val="clear" w:color="auto" w:fill="auto"/>
            <w:vAlign w:val="center"/>
            <w:hideMark/>
          </w:tcPr>
          <w:p w:rsidR="00543F2A" w:rsidRPr="00543F2A" w:rsidRDefault="00543F2A" w:rsidP="00543F2A">
            <w:pPr>
              <w:spacing w:after="0" w:line="240" w:lineRule="auto"/>
              <w:ind w:firstLineChars="300" w:firstLine="480"/>
              <w:rPr>
                <w:rFonts w:eastAsia="Times New Roman" w:cstheme="minorHAnsi"/>
                <w:color w:val="000000"/>
                <w:sz w:val="16"/>
                <w:szCs w:val="16"/>
                <w:lang w:eastAsia="es-MX"/>
              </w:rPr>
            </w:pPr>
            <w:r w:rsidRPr="00543F2A">
              <w:rPr>
                <w:rFonts w:eastAsia="Times New Roman" w:cstheme="minorHAnsi"/>
                <w:color w:val="000000"/>
                <w:sz w:val="16"/>
                <w:szCs w:val="16"/>
                <w:lang w:eastAsia="es-MX"/>
              </w:rPr>
              <w:t>A. Servicios Personales</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21,897,031,865.11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21,141,221,578.59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21,369,733,750.10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20,154,857,895.86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23,450,004,013.53 </w:t>
            </w:r>
          </w:p>
        </w:tc>
        <w:tc>
          <w:tcPr>
            <w:tcW w:w="0" w:type="auto"/>
            <w:tcBorders>
              <w:top w:val="nil"/>
              <w:left w:val="nil"/>
              <w:bottom w:val="nil"/>
              <w:right w:val="single" w:sz="4" w:space="0" w:color="auto"/>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20,357,102,407.83 </w:t>
            </w:r>
          </w:p>
        </w:tc>
      </w:tr>
      <w:tr w:rsidR="00543F2A" w:rsidRPr="00543F2A" w:rsidTr="00543F2A">
        <w:trPr>
          <w:trHeight w:val="283"/>
        </w:trPr>
        <w:tc>
          <w:tcPr>
            <w:tcW w:w="0" w:type="auto"/>
            <w:tcBorders>
              <w:top w:val="nil"/>
              <w:left w:val="single" w:sz="4" w:space="0" w:color="auto"/>
              <w:bottom w:val="nil"/>
              <w:right w:val="nil"/>
            </w:tcBorders>
            <w:shd w:val="clear" w:color="auto" w:fill="auto"/>
            <w:vAlign w:val="center"/>
            <w:hideMark/>
          </w:tcPr>
          <w:p w:rsidR="00543F2A" w:rsidRPr="00543F2A" w:rsidRDefault="00543F2A" w:rsidP="00543F2A">
            <w:pPr>
              <w:spacing w:after="0" w:line="240" w:lineRule="auto"/>
              <w:ind w:firstLineChars="300" w:firstLine="480"/>
              <w:rPr>
                <w:rFonts w:eastAsia="Times New Roman" w:cstheme="minorHAnsi"/>
                <w:color w:val="000000"/>
                <w:sz w:val="16"/>
                <w:szCs w:val="16"/>
                <w:lang w:eastAsia="es-MX"/>
              </w:rPr>
            </w:pPr>
            <w:r w:rsidRPr="00543F2A">
              <w:rPr>
                <w:rFonts w:eastAsia="Times New Roman" w:cstheme="minorHAnsi"/>
                <w:color w:val="000000"/>
                <w:sz w:val="16"/>
                <w:szCs w:val="16"/>
                <w:lang w:eastAsia="es-MX"/>
              </w:rPr>
              <w:t>B. Materiales y Suministros</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196,361,539.77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192,951,608.10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189,793,286.72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151,032,940.73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234,948,383.81 </w:t>
            </w:r>
          </w:p>
        </w:tc>
        <w:tc>
          <w:tcPr>
            <w:tcW w:w="0" w:type="auto"/>
            <w:tcBorders>
              <w:top w:val="nil"/>
              <w:left w:val="nil"/>
              <w:bottom w:val="nil"/>
              <w:right w:val="single" w:sz="4" w:space="0" w:color="auto"/>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274,941,847.23 </w:t>
            </w:r>
          </w:p>
        </w:tc>
      </w:tr>
      <w:tr w:rsidR="00543F2A" w:rsidRPr="00543F2A" w:rsidTr="00543F2A">
        <w:trPr>
          <w:trHeight w:val="283"/>
        </w:trPr>
        <w:tc>
          <w:tcPr>
            <w:tcW w:w="0" w:type="auto"/>
            <w:tcBorders>
              <w:top w:val="nil"/>
              <w:left w:val="single" w:sz="4" w:space="0" w:color="auto"/>
              <w:bottom w:val="nil"/>
              <w:right w:val="nil"/>
            </w:tcBorders>
            <w:shd w:val="clear" w:color="auto" w:fill="auto"/>
            <w:vAlign w:val="center"/>
            <w:hideMark/>
          </w:tcPr>
          <w:p w:rsidR="00543F2A" w:rsidRPr="00543F2A" w:rsidRDefault="00543F2A" w:rsidP="00543F2A">
            <w:pPr>
              <w:spacing w:after="0" w:line="240" w:lineRule="auto"/>
              <w:ind w:firstLineChars="300" w:firstLine="480"/>
              <w:rPr>
                <w:rFonts w:eastAsia="Times New Roman" w:cstheme="minorHAnsi"/>
                <w:color w:val="000000"/>
                <w:sz w:val="16"/>
                <w:szCs w:val="16"/>
                <w:lang w:eastAsia="es-MX"/>
              </w:rPr>
            </w:pPr>
            <w:r w:rsidRPr="00543F2A">
              <w:rPr>
                <w:rFonts w:eastAsia="Times New Roman" w:cstheme="minorHAnsi"/>
                <w:color w:val="000000"/>
                <w:sz w:val="16"/>
                <w:szCs w:val="16"/>
                <w:lang w:eastAsia="es-MX"/>
              </w:rPr>
              <w:t>C. Servicios Generales</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493,040,668.86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447,451,816.19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346,905,028.77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264,540,104.99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363,171,600.18 </w:t>
            </w:r>
          </w:p>
        </w:tc>
        <w:tc>
          <w:tcPr>
            <w:tcW w:w="0" w:type="auto"/>
            <w:tcBorders>
              <w:top w:val="nil"/>
              <w:left w:val="nil"/>
              <w:bottom w:val="nil"/>
              <w:right w:val="single" w:sz="4" w:space="0" w:color="auto"/>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553,054,114.60 </w:t>
            </w:r>
          </w:p>
        </w:tc>
      </w:tr>
      <w:tr w:rsidR="00543F2A" w:rsidRPr="00543F2A" w:rsidTr="00543F2A">
        <w:trPr>
          <w:trHeight w:val="283"/>
        </w:trPr>
        <w:tc>
          <w:tcPr>
            <w:tcW w:w="0" w:type="auto"/>
            <w:tcBorders>
              <w:top w:val="nil"/>
              <w:left w:val="single" w:sz="4" w:space="0" w:color="auto"/>
              <w:bottom w:val="nil"/>
              <w:right w:val="nil"/>
            </w:tcBorders>
            <w:shd w:val="clear" w:color="auto" w:fill="auto"/>
            <w:vAlign w:val="center"/>
            <w:hideMark/>
          </w:tcPr>
          <w:p w:rsidR="00543F2A" w:rsidRPr="00543F2A" w:rsidRDefault="00543F2A" w:rsidP="00543F2A">
            <w:pPr>
              <w:spacing w:after="0" w:line="240" w:lineRule="auto"/>
              <w:ind w:firstLineChars="300" w:firstLine="480"/>
              <w:rPr>
                <w:rFonts w:eastAsia="Times New Roman" w:cstheme="minorHAnsi"/>
                <w:color w:val="000000"/>
                <w:sz w:val="16"/>
                <w:szCs w:val="16"/>
                <w:lang w:eastAsia="es-MX"/>
              </w:rPr>
            </w:pPr>
            <w:r w:rsidRPr="00543F2A">
              <w:rPr>
                <w:rFonts w:eastAsia="Times New Roman" w:cstheme="minorHAnsi"/>
                <w:color w:val="000000"/>
                <w:sz w:val="16"/>
                <w:szCs w:val="16"/>
                <w:lang w:eastAsia="es-MX"/>
              </w:rPr>
              <w:t>D. Transferencias, Asignaciones, Subsidios y Otras Ayudas</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2,040,631,720.83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2,772,336,942.15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2,518,127,233.22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2,196,044,413.19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1,529,800,185.17 </w:t>
            </w:r>
          </w:p>
        </w:tc>
        <w:tc>
          <w:tcPr>
            <w:tcW w:w="0" w:type="auto"/>
            <w:tcBorders>
              <w:top w:val="nil"/>
              <w:left w:val="nil"/>
              <w:bottom w:val="nil"/>
              <w:right w:val="single" w:sz="4" w:space="0" w:color="auto"/>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268,545,954.15 </w:t>
            </w:r>
          </w:p>
        </w:tc>
      </w:tr>
      <w:tr w:rsidR="00543F2A" w:rsidRPr="00543F2A" w:rsidTr="00543F2A">
        <w:trPr>
          <w:trHeight w:val="283"/>
        </w:trPr>
        <w:tc>
          <w:tcPr>
            <w:tcW w:w="0" w:type="auto"/>
            <w:tcBorders>
              <w:top w:val="nil"/>
              <w:left w:val="single" w:sz="4" w:space="0" w:color="auto"/>
              <w:bottom w:val="nil"/>
              <w:right w:val="nil"/>
            </w:tcBorders>
            <w:shd w:val="clear" w:color="auto" w:fill="auto"/>
            <w:vAlign w:val="center"/>
            <w:hideMark/>
          </w:tcPr>
          <w:p w:rsidR="00543F2A" w:rsidRPr="00543F2A" w:rsidRDefault="00543F2A" w:rsidP="00543F2A">
            <w:pPr>
              <w:spacing w:after="0" w:line="240" w:lineRule="auto"/>
              <w:ind w:firstLineChars="300" w:firstLine="480"/>
              <w:rPr>
                <w:rFonts w:eastAsia="Times New Roman" w:cstheme="minorHAnsi"/>
                <w:color w:val="000000"/>
                <w:sz w:val="16"/>
                <w:szCs w:val="16"/>
                <w:lang w:eastAsia="es-MX"/>
              </w:rPr>
            </w:pPr>
            <w:r w:rsidRPr="00543F2A">
              <w:rPr>
                <w:rFonts w:eastAsia="Times New Roman" w:cstheme="minorHAnsi"/>
                <w:color w:val="000000"/>
                <w:sz w:val="16"/>
                <w:szCs w:val="16"/>
                <w:lang w:eastAsia="es-MX"/>
              </w:rPr>
              <w:t>E. Bienes Muebles, Inmuebles e Intangibles</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108,242,155.23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17,642,966.11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34,470,250.15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13,555,620.23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22,689,171.06 </w:t>
            </w:r>
          </w:p>
        </w:tc>
        <w:tc>
          <w:tcPr>
            <w:tcW w:w="0" w:type="auto"/>
            <w:tcBorders>
              <w:top w:val="nil"/>
              <w:left w:val="nil"/>
              <w:bottom w:val="nil"/>
              <w:right w:val="single" w:sz="4" w:space="0" w:color="auto"/>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41,957,935.94 </w:t>
            </w:r>
          </w:p>
        </w:tc>
      </w:tr>
      <w:tr w:rsidR="00543F2A" w:rsidRPr="00543F2A" w:rsidTr="00543F2A">
        <w:trPr>
          <w:trHeight w:val="283"/>
        </w:trPr>
        <w:tc>
          <w:tcPr>
            <w:tcW w:w="0" w:type="auto"/>
            <w:tcBorders>
              <w:top w:val="nil"/>
              <w:left w:val="single" w:sz="4" w:space="0" w:color="auto"/>
              <w:bottom w:val="nil"/>
              <w:right w:val="nil"/>
            </w:tcBorders>
            <w:shd w:val="clear" w:color="auto" w:fill="auto"/>
            <w:vAlign w:val="center"/>
            <w:hideMark/>
          </w:tcPr>
          <w:p w:rsidR="00543F2A" w:rsidRPr="00543F2A" w:rsidRDefault="00543F2A" w:rsidP="00543F2A">
            <w:pPr>
              <w:spacing w:after="0" w:line="240" w:lineRule="auto"/>
              <w:ind w:firstLineChars="300" w:firstLine="480"/>
              <w:rPr>
                <w:rFonts w:eastAsia="Times New Roman" w:cstheme="minorHAnsi"/>
                <w:color w:val="000000"/>
                <w:sz w:val="16"/>
                <w:szCs w:val="16"/>
                <w:lang w:eastAsia="es-MX"/>
              </w:rPr>
            </w:pPr>
            <w:r w:rsidRPr="00543F2A">
              <w:rPr>
                <w:rFonts w:eastAsia="Times New Roman" w:cstheme="minorHAnsi"/>
                <w:color w:val="000000"/>
                <w:sz w:val="16"/>
                <w:szCs w:val="16"/>
                <w:lang w:eastAsia="es-MX"/>
              </w:rPr>
              <w:t>F. Inversión Pública</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1,303,762,135.94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1,588,968,621.66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1,441,045,996.21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1,509,879,730.65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1,817,501,367.87 </w:t>
            </w:r>
          </w:p>
        </w:tc>
        <w:tc>
          <w:tcPr>
            <w:tcW w:w="0" w:type="auto"/>
            <w:tcBorders>
              <w:top w:val="nil"/>
              <w:left w:val="nil"/>
              <w:bottom w:val="nil"/>
              <w:right w:val="single" w:sz="4" w:space="0" w:color="auto"/>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2,111,838,644.23 </w:t>
            </w:r>
          </w:p>
        </w:tc>
      </w:tr>
      <w:tr w:rsidR="00543F2A" w:rsidRPr="00543F2A" w:rsidTr="00543F2A">
        <w:trPr>
          <w:trHeight w:val="283"/>
        </w:trPr>
        <w:tc>
          <w:tcPr>
            <w:tcW w:w="0" w:type="auto"/>
            <w:tcBorders>
              <w:top w:val="nil"/>
              <w:left w:val="single" w:sz="4" w:space="0" w:color="auto"/>
              <w:bottom w:val="nil"/>
              <w:right w:val="nil"/>
            </w:tcBorders>
            <w:shd w:val="clear" w:color="auto" w:fill="auto"/>
            <w:vAlign w:val="center"/>
            <w:hideMark/>
          </w:tcPr>
          <w:p w:rsidR="00543F2A" w:rsidRPr="00543F2A" w:rsidRDefault="00543F2A" w:rsidP="00543F2A">
            <w:pPr>
              <w:spacing w:after="0" w:line="240" w:lineRule="auto"/>
              <w:ind w:firstLineChars="300" w:firstLine="480"/>
              <w:rPr>
                <w:rFonts w:eastAsia="Times New Roman" w:cstheme="minorHAnsi"/>
                <w:color w:val="000000"/>
                <w:sz w:val="16"/>
                <w:szCs w:val="16"/>
                <w:lang w:eastAsia="es-MX"/>
              </w:rPr>
            </w:pPr>
            <w:r w:rsidRPr="00543F2A">
              <w:rPr>
                <w:rFonts w:eastAsia="Times New Roman" w:cstheme="minorHAnsi"/>
                <w:color w:val="000000"/>
                <w:sz w:val="16"/>
                <w:szCs w:val="16"/>
                <w:lang w:eastAsia="es-MX"/>
              </w:rPr>
              <w:t>G. Inversiones Financieras y Otras Provisiones</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0.00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0.00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0.00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0.00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0.00 </w:t>
            </w:r>
          </w:p>
        </w:tc>
        <w:tc>
          <w:tcPr>
            <w:tcW w:w="0" w:type="auto"/>
            <w:tcBorders>
              <w:top w:val="nil"/>
              <w:left w:val="nil"/>
              <w:bottom w:val="nil"/>
              <w:right w:val="single" w:sz="4" w:space="0" w:color="auto"/>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0.00 </w:t>
            </w:r>
          </w:p>
        </w:tc>
      </w:tr>
      <w:tr w:rsidR="00543F2A" w:rsidRPr="00543F2A" w:rsidTr="00543F2A">
        <w:trPr>
          <w:trHeight w:val="283"/>
        </w:trPr>
        <w:tc>
          <w:tcPr>
            <w:tcW w:w="0" w:type="auto"/>
            <w:tcBorders>
              <w:top w:val="nil"/>
              <w:left w:val="single" w:sz="4" w:space="0" w:color="auto"/>
              <w:bottom w:val="nil"/>
              <w:right w:val="nil"/>
            </w:tcBorders>
            <w:shd w:val="clear" w:color="auto" w:fill="auto"/>
            <w:vAlign w:val="center"/>
            <w:hideMark/>
          </w:tcPr>
          <w:p w:rsidR="00543F2A" w:rsidRPr="00543F2A" w:rsidRDefault="00543F2A" w:rsidP="00543F2A">
            <w:pPr>
              <w:spacing w:after="0" w:line="240" w:lineRule="auto"/>
              <w:ind w:firstLineChars="300" w:firstLine="480"/>
              <w:rPr>
                <w:rFonts w:eastAsia="Times New Roman" w:cstheme="minorHAnsi"/>
                <w:color w:val="000000"/>
                <w:sz w:val="16"/>
                <w:szCs w:val="16"/>
                <w:lang w:eastAsia="es-MX"/>
              </w:rPr>
            </w:pPr>
            <w:r w:rsidRPr="00543F2A">
              <w:rPr>
                <w:rFonts w:eastAsia="Times New Roman" w:cstheme="minorHAnsi"/>
                <w:color w:val="000000"/>
                <w:sz w:val="16"/>
                <w:szCs w:val="16"/>
                <w:lang w:eastAsia="es-MX"/>
              </w:rPr>
              <w:t>H. Participaciones y Aportaciones</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13,850,954,581.00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15,410,375,597.00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16,350,395,396.00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16,166,205,229.00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17,253,533,601.00 </w:t>
            </w:r>
          </w:p>
        </w:tc>
        <w:tc>
          <w:tcPr>
            <w:tcW w:w="0" w:type="auto"/>
            <w:tcBorders>
              <w:top w:val="nil"/>
              <w:left w:val="nil"/>
              <w:bottom w:val="nil"/>
              <w:right w:val="single" w:sz="4" w:space="0" w:color="auto"/>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21,412,915,528.68 </w:t>
            </w:r>
          </w:p>
        </w:tc>
      </w:tr>
      <w:tr w:rsidR="00543F2A" w:rsidRPr="00543F2A" w:rsidTr="00543F2A">
        <w:trPr>
          <w:trHeight w:val="283"/>
        </w:trPr>
        <w:tc>
          <w:tcPr>
            <w:tcW w:w="0" w:type="auto"/>
            <w:tcBorders>
              <w:top w:val="nil"/>
              <w:left w:val="single" w:sz="4" w:space="0" w:color="auto"/>
              <w:bottom w:val="nil"/>
              <w:right w:val="nil"/>
            </w:tcBorders>
            <w:shd w:val="clear" w:color="auto" w:fill="auto"/>
            <w:vAlign w:val="center"/>
            <w:hideMark/>
          </w:tcPr>
          <w:p w:rsidR="00543F2A" w:rsidRPr="00543F2A" w:rsidRDefault="00543F2A" w:rsidP="00543F2A">
            <w:pPr>
              <w:spacing w:after="0" w:line="240" w:lineRule="auto"/>
              <w:ind w:firstLineChars="300" w:firstLine="480"/>
              <w:rPr>
                <w:rFonts w:eastAsia="Times New Roman" w:cstheme="minorHAnsi"/>
                <w:color w:val="000000"/>
                <w:sz w:val="16"/>
                <w:szCs w:val="16"/>
                <w:lang w:eastAsia="es-MX"/>
              </w:rPr>
            </w:pPr>
            <w:r w:rsidRPr="00543F2A">
              <w:rPr>
                <w:rFonts w:eastAsia="Times New Roman" w:cstheme="minorHAnsi"/>
                <w:color w:val="000000"/>
                <w:sz w:val="16"/>
                <w:szCs w:val="16"/>
                <w:lang w:eastAsia="es-MX"/>
              </w:rPr>
              <w:t>I. Deuda Pública</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956,401,628.37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799,741,768.33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820,370,284.98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733,894,738.94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934,187,461.06 </w:t>
            </w:r>
          </w:p>
        </w:tc>
        <w:tc>
          <w:tcPr>
            <w:tcW w:w="0" w:type="auto"/>
            <w:tcBorders>
              <w:top w:val="nil"/>
              <w:left w:val="nil"/>
              <w:bottom w:val="nil"/>
              <w:right w:val="single" w:sz="4" w:space="0" w:color="auto"/>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xml:space="preserve">1,164,300,388.95 </w:t>
            </w:r>
          </w:p>
        </w:tc>
      </w:tr>
      <w:tr w:rsidR="00543F2A" w:rsidRPr="00543F2A" w:rsidTr="00543F2A">
        <w:trPr>
          <w:trHeight w:val="283"/>
        </w:trPr>
        <w:tc>
          <w:tcPr>
            <w:tcW w:w="0" w:type="auto"/>
            <w:tcBorders>
              <w:top w:val="nil"/>
              <w:left w:val="single" w:sz="4" w:space="0" w:color="auto"/>
              <w:bottom w:val="nil"/>
              <w:right w:val="nil"/>
            </w:tcBorders>
            <w:shd w:val="clear" w:color="auto" w:fill="auto"/>
            <w:noWrap/>
            <w:vAlign w:val="center"/>
            <w:hideMark/>
          </w:tcPr>
          <w:p w:rsidR="00543F2A" w:rsidRPr="00543F2A" w:rsidRDefault="00543F2A" w:rsidP="00543F2A">
            <w:pPr>
              <w:spacing w:after="0" w:line="240" w:lineRule="auto"/>
              <w:rPr>
                <w:rFonts w:eastAsia="Times New Roman" w:cstheme="minorHAnsi"/>
                <w:color w:val="000000"/>
                <w:sz w:val="16"/>
                <w:szCs w:val="16"/>
                <w:lang w:eastAsia="es-MX"/>
              </w:rPr>
            </w:pPr>
            <w:r w:rsidRPr="00543F2A">
              <w:rPr>
                <w:rFonts w:eastAsia="Times New Roman" w:cstheme="minorHAnsi"/>
                <w:color w:val="000000"/>
                <w:sz w:val="16"/>
                <w:szCs w:val="16"/>
                <w:lang w:eastAsia="es-MX"/>
              </w:rPr>
              <w:t> </w:t>
            </w: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rPr>
                <w:rFonts w:eastAsia="Times New Roman" w:cstheme="minorHAnsi"/>
                <w:color w:val="000000"/>
                <w:sz w:val="16"/>
                <w:szCs w:val="16"/>
                <w:lang w:eastAsia="es-MX"/>
              </w:rPr>
            </w:pP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sz w:val="16"/>
                <w:szCs w:val="16"/>
                <w:lang w:eastAsia="es-MX"/>
              </w:rPr>
            </w:pP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sz w:val="16"/>
                <w:szCs w:val="16"/>
                <w:lang w:eastAsia="es-MX"/>
              </w:rPr>
            </w:pP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sz w:val="16"/>
                <w:szCs w:val="16"/>
                <w:lang w:eastAsia="es-MX"/>
              </w:rPr>
            </w:pPr>
          </w:p>
        </w:tc>
        <w:tc>
          <w:tcPr>
            <w:tcW w:w="0" w:type="auto"/>
            <w:tcBorders>
              <w:top w:val="nil"/>
              <w:left w:val="nil"/>
              <w:bottom w:val="nil"/>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sz w:val="16"/>
                <w:szCs w:val="16"/>
                <w:lang w:eastAsia="es-MX"/>
              </w:rPr>
            </w:pPr>
          </w:p>
        </w:tc>
        <w:tc>
          <w:tcPr>
            <w:tcW w:w="0" w:type="auto"/>
            <w:tcBorders>
              <w:top w:val="nil"/>
              <w:left w:val="nil"/>
              <w:bottom w:val="nil"/>
              <w:right w:val="single" w:sz="4" w:space="0" w:color="auto"/>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color w:val="000000"/>
                <w:sz w:val="16"/>
                <w:szCs w:val="16"/>
                <w:lang w:eastAsia="es-MX"/>
              </w:rPr>
            </w:pPr>
            <w:r w:rsidRPr="00543F2A">
              <w:rPr>
                <w:rFonts w:eastAsia="Times New Roman" w:cstheme="minorHAnsi"/>
                <w:color w:val="000000"/>
                <w:sz w:val="16"/>
                <w:szCs w:val="16"/>
                <w:lang w:eastAsia="es-MX"/>
              </w:rPr>
              <w:t> </w:t>
            </w:r>
          </w:p>
        </w:tc>
      </w:tr>
      <w:tr w:rsidR="00543F2A" w:rsidRPr="00543F2A" w:rsidTr="00543F2A">
        <w:trPr>
          <w:trHeight w:val="283"/>
        </w:trPr>
        <w:tc>
          <w:tcPr>
            <w:tcW w:w="0" w:type="auto"/>
            <w:tcBorders>
              <w:top w:val="nil"/>
              <w:left w:val="single" w:sz="4" w:space="0" w:color="auto"/>
              <w:bottom w:val="single" w:sz="4" w:space="0" w:color="auto"/>
              <w:right w:val="nil"/>
            </w:tcBorders>
            <w:shd w:val="clear" w:color="auto" w:fill="auto"/>
            <w:noWrap/>
            <w:vAlign w:val="center"/>
            <w:hideMark/>
          </w:tcPr>
          <w:p w:rsidR="00543F2A" w:rsidRPr="00543F2A" w:rsidRDefault="00543F2A" w:rsidP="00543F2A">
            <w:pPr>
              <w:spacing w:after="0" w:line="240" w:lineRule="auto"/>
              <w:rPr>
                <w:rFonts w:eastAsia="Times New Roman" w:cstheme="minorHAnsi"/>
                <w:b/>
                <w:bCs/>
                <w:color w:val="000000"/>
                <w:sz w:val="16"/>
                <w:szCs w:val="16"/>
                <w:lang w:eastAsia="es-MX"/>
              </w:rPr>
            </w:pPr>
            <w:r w:rsidRPr="00543F2A">
              <w:rPr>
                <w:rFonts w:eastAsia="Times New Roman" w:cstheme="minorHAnsi"/>
                <w:b/>
                <w:bCs/>
                <w:color w:val="000000"/>
                <w:sz w:val="16"/>
                <w:szCs w:val="16"/>
                <w:lang w:eastAsia="es-MX"/>
              </w:rPr>
              <w:t>3. Total del Resultado de Egresos</w:t>
            </w:r>
          </w:p>
        </w:tc>
        <w:tc>
          <w:tcPr>
            <w:tcW w:w="0" w:type="auto"/>
            <w:tcBorders>
              <w:top w:val="nil"/>
              <w:left w:val="nil"/>
              <w:bottom w:val="single" w:sz="4" w:space="0" w:color="auto"/>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b/>
                <w:bCs/>
                <w:color w:val="000000"/>
                <w:sz w:val="16"/>
                <w:szCs w:val="16"/>
                <w:lang w:eastAsia="es-MX"/>
              </w:rPr>
            </w:pPr>
            <w:r w:rsidRPr="00543F2A">
              <w:rPr>
                <w:rFonts w:eastAsia="Times New Roman" w:cstheme="minorHAnsi"/>
                <w:b/>
                <w:bCs/>
                <w:color w:val="000000"/>
                <w:sz w:val="16"/>
                <w:szCs w:val="16"/>
                <w:lang w:eastAsia="es-MX"/>
              </w:rPr>
              <w:t xml:space="preserve">70,467,263,914.61 </w:t>
            </w:r>
          </w:p>
        </w:tc>
        <w:tc>
          <w:tcPr>
            <w:tcW w:w="0" w:type="auto"/>
            <w:tcBorders>
              <w:top w:val="nil"/>
              <w:left w:val="nil"/>
              <w:bottom w:val="single" w:sz="4" w:space="0" w:color="auto"/>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b/>
                <w:bCs/>
                <w:color w:val="000000"/>
                <w:sz w:val="16"/>
                <w:szCs w:val="16"/>
                <w:lang w:eastAsia="es-MX"/>
              </w:rPr>
            </w:pPr>
            <w:r w:rsidRPr="00543F2A">
              <w:rPr>
                <w:rFonts w:eastAsia="Times New Roman" w:cstheme="minorHAnsi"/>
                <w:b/>
                <w:bCs/>
                <w:color w:val="000000"/>
                <w:sz w:val="16"/>
                <w:szCs w:val="16"/>
                <w:lang w:eastAsia="es-MX"/>
              </w:rPr>
              <w:t xml:space="preserve">65,029,574,932.97 </w:t>
            </w:r>
          </w:p>
        </w:tc>
        <w:tc>
          <w:tcPr>
            <w:tcW w:w="0" w:type="auto"/>
            <w:tcBorders>
              <w:top w:val="nil"/>
              <w:left w:val="nil"/>
              <w:bottom w:val="single" w:sz="4" w:space="0" w:color="auto"/>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b/>
                <w:bCs/>
                <w:color w:val="000000"/>
                <w:sz w:val="16"/>
                <w:szCs w:val="16"/>
                <w:lang w:eastAsia="es-MX"/>
              </w:rPr>
            </w:pPr>
            <w:r w:rsidRPr="00543F2A">
              <w:rPr>
                <w:rFonts w:eastAsia="Times New Roman" w:cstheme="minorHAnsi"/>
                <w:b/>
                <w:bCs/>
                <w:color w:val="000000"/>
                <w:sz w:val="16"/>
                <w:szCs w:val="16"/>
                <w:lang w:eastAsia="es-MX"/>
              </w:rPr>
              <w:t xml:space="preserve">67,352,223,346.54 </w:t>
            </w:r>
          </w:p>
        </w:tc>
        <w:tc>
          <w:tcPr>
            <w:tcW w:w="0" w:type="auto"/>
            <w:tcBorders>
              <w:top w:val="nil"/>
              <w:left w:val="nil"/>
              <w:bottom w:val="single" w:sz="4" w:space="0" w:color="auto"/>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b/>
                <w:bCs/>
                <w:color w:val="000000"/>
                <w:sz w:val="16"/>
                <w:szCs w:val="16"/>
                <w:lang w:eastAsia="es-MX"/>
              </w:rPr>
            </w:pPr>
            <w:r w:rsidRPr="00543F2A">
              <w:rPr>
                <w:rFonts w:eastAsia="Times New Roman" w:cstheme="minorHAnsi"/>
                <w:b/>
                <w:bCs/>
                <w:color w:val="000000"/>
                <w:sz w:val="16"/>
                <w:szCs w:val="16"/>
                <w:lang w:eastAsia="es-MX"/>
              </w:rPr>
              <w:t xml:space="preserve">67,715,945,205.32 </w:t>
            </w:r>
          </w:p>
        </w:tc>
        <w:tc>
          <w:tcPr>
            <w:tcW w:w="0" w:type="auto"/>
            <w:tcBorders>
              <w:top w:val="nil"/>
              <w:left w:val="nil"/>
              <w:bottom w:val="single" w:sz="4" w:space="0" w:color="auto"/>
              <w:right w:val="nil"/>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b/>
                <w:bCs/>
                <w:color w:val="000000"/>
                <w:sz w:val="16"/>
                <w:szCs w:val="16"/>
                <w:lang w:eastAsia="es-MX"/>
              </w:rPr>
            </w:pPr>
            <w:r w:rsidRPr="00543F2A">
              <w:rPr>
                <w:rFonts w:eastAsia="Times New Roman" w:cstheme="minorHAnsi"/>
                <w:b/>
                <w:bCs/>
                <w:color w:val="000000"/>
                <w:sz w:val="16"/>
                <w:szCs w:val="16"/>
                <w:lang w:eastAsia="es-MX"/>
              </w:rPr>
              <w:t xml:space="preserve">72,912,607,138.61 </w:t>
            </w:r>
          </w:p>
        </w:tc>
        <w:tc>
          <w:tcPr>
            <w:tcW w:w="0" w:type="auto"/>
            <w:tcBorders>
              <w:top w:val="nil"/>
              <w:left w:val="nil"/>
              <w:bottom w:val="single" w:sz="4" w:space="0" w:color="auto"/>
              <w:right w:val="single" w:sz="4" w:space="0" w:color="auto"/>
            </w:tcBorders>
            <w:shd w:val="clear" w:color="auto" w:fill="auto"/>
            <w:noWrap/>
            <w:vAlign w:val="center"/>
            <w:hideMark/>
          </w:tcPr>
          <w:p w:rsidR="00543F2A" w:rsidRPr="00543F2A" w:rsidRDefault="00543F2A" w:rsidP="00543F2A">
            <w:pPr>
              <w:spacing w:after="0" w:line="240" w:lineRule="auto"/>
              <w:jc w:val="right"/>
              <w:rPr>
                <w:rFonts w:eastAsia="Times New Roman" w:cstheme="minorHAnsi"/>
                <w:b/>
                <w:bCs/>
                <w:color w:val="000000"/>
                <w:sz w:val="16"/>
                <w:szCs w:val="16"/>
                <w:lang w:eastAsia="es-MX"/>
              </w:rPr>
            </w:pPr>
            <w:r w:rsidRPr="00543F2A">
              <w:rPr>
                <w:rFonts w:eastAsia="Times New Roman" w:cstheme="minorHAnsi"/>
                <w:b/>
                <w:bCs/>
                <w:color w:val="000000"/>
                <w:sz w:val="16"/>
                <w:szCs w:val="16"/>
                <w:lang w:eastAsia="es-MX"/>
              </w:rPr>
              <w:t xml:space="preserve">81,385,420,001.28 </w:t>
            </w:r>
          </w:p>
        </w:tc>
      </w:tr>
    </w:tbl>
    <w:p w:rsidR="00543F2A" w:rsidRDefault="00543F2A" w:rsidP="007E251E">
      <w:pPr>
        <w:contextualSpacing/>
        <w:jc w:val="both"/>
        <w:rPr>
          <w:rFonts w:ascii="Arial" w:hAnsi="Arial" w:cs="Arial"/>
          <w:b/>
        </w:rPr>
      </w:pPr>
    </w:p>
    <w:p w:rsidR="00543F2A" w:rsidRDefault="00543F2A" w:rsidP="007E251E">
      <w:pPr>
        <w:contextualSpacing/>
        <w:jc w:val="both"/>
        <w:rPr>
          <w:rFonts w:ascii="Arial" w:hAnsi="Arial" w:cs="Arial"/>
          <w:b/>
        </w:rPr>
      </w:pPr>
    </w:p>
    <w:p w:rsidR="00543F2A" w:rsidRDefault="00543F2A" w:rsidP="007E251E">
      <w:pPr>
        <w:contextualSpacing/>
        <w:jc w:val="both"/>
        <w:rPr>
          <w:rFonts w:ascii="Arial" w:hAnsi="Arial" w:cs="Arial"/>
          <w:b/>
        </w:rPr>
      </w:pPr>
    </w:p>
    <w:p w:rsidR="00543F2A" w:rsidRDefault="00543F2A" w:rsidP="007E251E">
      <w:pPr>
        <w:contextualSpacing/>
        <w:jc w:val="both"/>
        <w:rPr>
          <w:rFonts w:ascii="Arial" w:hAnsi="Arial" w:cs="Arial"/>
          <w:b/>
        </w:rPr>
      </w:pPr>
    </w:p>
    <w:tbl>
      <w:tblPr>
        <w:tblW w:w="5000" w:type="pct"/>
        <w:tblCellMar>
          <w:left w:w="70" w:type="dxa"/>
          <w:right w:w="70" w:type="dxa"/>
        </w:tblCellMar>
        <w:tblLook w:val="04A0" w:firstRow="1" w:lastRow="0" w:firstColumn="1" w:lastColumn="0" w:noHBand="0" w:noVBand="1"/>
      </w:tblPr>
      <w:tblGrid>
        <w:gridCol w:w="5232"/>
        <w:gridCol w:w="1294"/>
        <w:gridCol w:w="1294"/>
        <w:gridCol w:w="1294"/>
        <w:gridCol w:w="1294"/>
        <w:gridCol w:w="1294"/>
        <w:gridCol w:w="1292"/>
      </w:tblGrid>
      <w:tr w:rsidR="00D00A36" w:rsidRPr="00D00A36" w:rsidTr="00D00A36">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D00A36" w:rsidRPr="00D00A36" w:rsidRDefault="00D00A36" w:rsidP="00D00A36">
            <w:pPr>
              <w:spacing w:after="0" w:line="240" w:lineRule="auto"/>
              <w:jc w:val="center"/>
              <w:rPr>
                <w:rFonts w:eastAsia="Times New Roman" w:cstheme="minorHAnsi"/>
                <w:b/>
                <w:bCs/>
                <w:sz w:val="16"/>
                <w:szCs w:val="16"/>
                <w:lang w:eastAsia="es-MX"/>
              </w:rPr>
            </w:pPr>
            <w:r w:rsidRPr="00D00A36">
              <w:rPr>
                <w:rFonts w:eastAsia="Times New Roman" w:cstheme="minorHAnsi"/>
                <w:b/>
                <w:bCs/>
                <w:sz w:val="16"/>
                <w:szCs w:val="16"/>
                <w:lang w:eastAsia="es-MX"/>
              </w:rPr>
              <w:t>NOMBRE DEL ENTE PÚBLICO: Gubernatura</w:t>
            </w:r>
          </w:p>
        </w:tc>
      </w:tr>
      <w:tr w:rsidR="00D00A36" w:rsidRPr="00D00A36" w:rsidTr="00D00A36">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D00A36" w:rsidRPr="00D00A36" w:rsidRDefault="00D00A36" w:rsidP="00D00A36">
            <w:pPr>
              <w:spacing w:after="0" w:line="240" w:lineRule="auto"/>
              <w:jc w:val="center"/>
              <w:rPr>
                <w:rFonts w:eastAsia="Times New Roman" w:cstheme="minorHAnsi"/>
                <w:b/>
                <w:bCs/>
                <w:sz w:val="16"/>
                <w:szCs w:val="16"/>
                <w:lang w:eastAsia="es-MX"/>
              </w:rPr>
            </w:pPr>
            <w:r w:rsidRPr="00D00A36">
              <w:rPr>
                <w:rFonts w:eastAsia="Times New Roman" w:cstheme="minorHAnsi"/>
                <w:b/>
                <w:bCs/>
                <w:sz w:val="16"/>
                <w:szCs w:val="16"/>
                <w:lang w:eastAsia="es-MX"/>
              </w:rPr>
              <w:t>Resultados de Egresos - LDF</w:t>
            </w:r>
          </w:p>
        </w:tc>
      </w:tr>
      <w:tr w:rsidR="00D00A36" w:rsidRPr="00D00A36" w:rsidTr="00D00A36">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D00A36" w:rsidRPr="00D00A36" w:rsidRDefault="00D00A36" w:rsidP="00D00A36">
            <w:pPr>
              <w:spacing w:after="0" w:line="240" w:lineRule="auto"/>
              <w:jc w:val="center"/>
              <w:rPr>
                <w:rFonts w:eastAsia="Times New Roman" w:cstheme="minorHAnsi"/>
                <w:b/>
                <w:bCs/>
                <w:sz w:val="16"/>
                <w:szCs w:val="16"/>
                <w:lang w:eastAsia="es-MX"/>
              </w:rPr>
            </w:pPr>
            <w:r w:rsidRPr="00D00A36">
              <w:rPr>
                <w:rFonts w:eastAsia="Times New Roman" w:cstheme="minorHAnsi"/>
                <w:b/>
                <w:bCs/>
                <w:sz w:val="16"/>
                <w:szCs w:val="16"/>
                <w:lang w:eastAsia="es-MX"/>
              </w:rPr>
              <w:t>(PESOS)</w:t>
            </w:r>
          </w:p>
        </w:tc>
      </w:tr>
      <w:tr w:rsidR="00D00A36" w:rsidRPr="00D00A36" w:rsidTr="00543F2A">
        <w:trPr>
          <w:trHeight w:val="283"/>
        </w:trPr>
        <w:tc>
          <w:tcPr>
            <w:tcW w:w="2013" w:type="pct"/>
            <w:tcBorders>
              <w:top w:val="nil"/>
              <w:left w:val="single" w:sz="4" w:space="0" w:color="auto"/>
              <w:bottom w:val="single" w:sz="4" w:space="0" w:color="auto"/>
              <w:right w:val="single" w:sz="4" w:space="0" w:color="auto"/>
            </w:tcBorders>
            <w:shd w:val="clear" w:color="000000" w:fill="BFBFBF"/>
            <w:noWrap/>
            <w:vAlign w:val="center"/>
            <w:hideMark/>
          </w:tcPr>
          <w:p w:rsidR="00D00A36" w:rsidRPr="00D00A36" w:rsidRDefault="00D00A36" w:rsidP="00D00A36">
            <w:pPr>
              <w:spacing w:after="0" w:line="240" w:lineRule="auto"/>
              <w:jc w:val="center"/>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Concepto</w:t>
            </w:r>
          </w:p>
        </w:tc>
        <w:tc>
          <w:tcPr>
            <w:tcW w:w="498" w:type="pct"/>
            <w:tcBorders>
              <w:top w:val="nil"/>
              <w:left w:val="nil"/>
              <w:bottom w:val="single" w:sz="4" w:space="0" w:color="auto"/>
              <w:right w:val="single" w:sz="4" w:space="0" w:color="auto"/>
            </w:tcBorders>
            <w:shd w:val="clear" w:color="000000" w:fill="BFBFBF"/>
            <w:noWrap/>
            <w:vAlign w:val="center"/>
            <w:hideMark/>
          </w:tcPr>
          <w:p w:rsidR="00D00A36" w:rsidRPr="00D00A36" w:rsidRDefault="00D00A36" w:rsidP="00D00A36">
            <w:pPr>
              <w:spacing w:after="0" w:line="240" w:lineRule="auto"/>
              <w:jc w:val="center"/>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2018</w:t>
            </w:r>
          </w:p>
        </w:tc>
        <w:tc>
          <w:tcPr>
            <w:tcW w:w="498" w:type="pct"/>
            <w:tcBorders>
              <w:top w:val="nil"/>
              <w:left w:val="nil"/>
              <w:bottom w:val="single" w:sz="4" w:space="0" w:color="auto"/>
              <w:right w:val="single" w:sz="4" w:space="0" w:color="auto"/>
            </w:tcBorders>
            <w:shd w:val="clear" w:color="000000" w:fill="BFBFBF"/>
            <w:noWrap/>
            <w:vAlign w:val="center"/>
            <w:hideMark/>
          </w:tcPr>
          <w:p w:rsidR="00D00A36" w:rsidRPr="00D00A36" w:rsidRDefault="00D00A36" w:rsidP="00D00A36">
            <w:pPr>
              <w:spacing w:after="0" w:line="240" w:lineRule="auto"/>
              <w:jc w:val="center"/>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2019</w:t>
            </w:r>
          </w:p>
        </w:tc>
        <w:tc>
          <w:tcPr>
            <w:tcW w:w="498" w:type="pct"/>
            <w:tcBorders>
              <w:top w:val="nil"/>
              <w:left w:val="nil"/>
              <w:bottom w:val="single" w:sz="4" w:space="0" w:color="auto"/>
              <w:right w:val="single" w:sz="4" w:space="0" w:color="auto"/>
            </w:tcBorders>
            <w:shd w:val="clear" w:color="000000" w:fill="BFBFBF"/>
            <w:noWrap/>
            <w:vAlign w:val="center"/>
            <w:hideMark/>
          </w:tcPr>
          <w:p w:rsidR="00D00A36" w:rsidRPr="00D00A36" w:rsidRDefault="00D00A36" w:rsidP="00D00A36">
            <w:pPr>
              <w:spacing w:after="0" w:line="240" w:lineRule="auto"/>
              <w:jc w:val="center"/>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2020</w:t>
            </w:r>
          </w:p>
        </w:tc>
        <w:tc>
          <w:tcPr>
            <w:tcW w:w="498" w:type="pct"/>
            <w:tcBorders>
              <w:top w:val="nil"/>
              <w:left w:val="nil"/>
              <w:bottom w:val="single" w:sz="4" w:space="0" w:color="auto"/>
              <w:right w:val="single" w:sz="4" w:space="0" w:color="auto"/>
            </w:tcBorders>
            <w:shd w:val="clear" w:color="000000" w:fill="BFBFBF"/>
            <w:noWrap/>
            <w:vAlign w:val="center"/>
            <w:hideMark/>
          </w:tcPr>
          <w:p w:rsidR="00D00A36" w:rsidRPr="00D00A36" w:rsidRDefault="00D00A36" w:rsidP="00D00A36">
            <w:pPr>
              <w:spacing w:after="0" w:line="240" w:lineRule="auto"/>
              <w:jc w:val="center"/>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2021</w:t>
            </w:r>
          </w:p>
        </w:tc>
        <w:tc>
          <w:tcPr>
            <w:tcW w:w="498" w:type="pct"/>
            <w:tcBorders>
              <w:top w:val="nil"/>
              <w:left w:val="nil"/>
              <w:bottom w:val="single" w:sz="4" w:space="0" w:color="auto"/>
              <w:right w:val="single" w:sz="4" w:space="0" w:color="auto"/>
            </w:tcBorders>
            <w:shd w:val="clear" w:color="000000" w:fill="BFBFBF"/>
            <w:noWrap/>
            <w:vAlign w:val="center"/>
            <w:hideMark/>
          </w:tcPr>
          <w:p w:rsidR="00D00A36" w:rsidRPr="00D00A36" w:rsidRDefault="00D00A36" w:rsidP="00D00A36">
            <w:pPr>
              <w:spacing w:after="0" w:line="240" w:lineRule="auto"/>
              <w:jc w:val="center"/>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2022</w:t>
            </w:r>
          </w:p>
        </w:tc>
        <w:tc>
          <w:tcPr>
            <w:tcW w:w="497" w:type="pct"/>
            <w:tcBorders>
              <w:top w:val="nil"/>
              <w:left w:val="nil"/>
              <w:bottom w:val="single" w:sz="4" w:space="0" w:color="auto"/>
              <w:right w:val="single" w:sz="4" w:space="0" w:color="auto"/>
            </w:tcBorders>
            <w:shd w:val="clear" w:color="000000" w:fill="BFBFBF"/>
            <w:noWrap/>
            <w:vAlign w:val="center"/>
            <w:hideMark/>
          </w:tcPr>
          <w:p w:rsidR="00D00A36" w:rsidRPr="00D00A36" w:rsidRDefault="00D00A36" w:rsidP="00D00A36">
            <w:pPr>
              <w:spacing w:after="0" w:line="240" w:lineRule="auto"/>
              <w:jc w:val="center"/>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2023</w:t>
            </w:r>
          </w:p>
        </w:tc>
      </w:tr>
      <w:tr w:rsidR="00D00A36" w:rsidRPr="00D00A36" w:rsidTr="00543F2A">
        <w:trPr>
          <w:trHeight w:val="283"/>
        </w:trPr>
        <w:tc>
          <w:tcPr>
            <w:tcW w:w="2013" w:type="pct"/>
            <w:tcBorders>
              <w:top w:val="nil"/>
              <w:left w:val="single" w:sz="4" w:space="0" w:color="auto"/>
              <w:bottom w:val="nil"/>
              <w:right w:val="nil"/>
            </w:tcBorders>
            <w:shd w:val="clear" w:color="auto" w:fill="auto"/>
            <w:noWrap/>
            <w:vAlign w:val="center"/>
            <w:hideMark/>
          </w:tcPr>
          <w:p w:rsidR="00D00A36" w:rsidRPr="00D00A36" w:rsidRDefault="00D00A36" w:rsidP="00D00A36">
            <w:pPr>
              <w:spacing w:after="0" w:line="240" w:lineRule="auto"/>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1. Gasto No Etiquetado</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46,048,744.62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27,484,583.62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24,613,387.41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27,244,324.86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29,937,780.73 </w:t>
            </w:r>
          </w:p>
        </w:tc>
        <w:tc>
          <w:tcPr>
            <w:tcW w:w="497"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36,033,845.30 </w:t>
            </w:r>
          </w:p>
        </w:tc>
      </w:tr>
      <w:tr w:rsidR="00D00A36" w:rsidRPr="00D00A36" w:rsidTr="00543F2A">
        <w:trPr>
          <w:trHeight w:val="283"/>
        </w:trPr>
        <w:tc>
          <w:tcPr>
            <w:tcW w:w="2013"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A. Servicios Personales</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25,299,842.45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14,545,438.07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16,486,756.46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17,313,376.85 </w:t>
            </w:r>
          </w:p>
        </w:tc>
        <w:tc>
          <w:tcPr>
            <w:tcW w:w="498" w:type="pct"/>
            <w:tcBorders>
              <w:top w:val="nil"/>
              <w:left w:val="nil"/>
              <w:bottom w:val="nil"/>
              <w:right w:val="nil"/>
            </w:tcBorders>
            <w:shd w:val="clear" w:color="auto" w:fill="auto"/>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18,166,734.57</w:t>
            </w:r>
          </w:p>
        </w:tc>
        <w:tc>
          <w:tcPr>
            <w:tcW w:w="497" w:type="pct"/>
            <w:tcBorders>
              <w:top w:val="nil"/>
              <w:left w:val="nil"/>
              <w:bottom w:val="nil"/>
              <w:right w:val="single" w:sz="4" w:space="0" w:color="auto"/>
            </w:tcBorders>
            <w:shd w:val="clear" w:color="auto" w:fill="auto"/>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17,959,015.00</w:t>
            </w:r>
          </w:p>
        </w:tc>
      </w:tr>
      <w:tr w:rsidR="00D00A36" w:rsidRPr="00D00A36" w:rsidTr="00543F2A">
        <w:trPr>
          <w:trHeight w:val="283"/>
        </w:trPr>
        <w:tc>
          <w:tcPr>
            <w:tcW w:w="2013"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B. Materiales y Suministros</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427,758.31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1,722,391.20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710,406.99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842,266.24 </w:t>
            </w:r>
          </w:p>
        </w:tc>
        <w:tc>
          <w:tcPr>
            <w:tcW w:w="498" w:type="pct"/>
            <w:tcBorders>
              <w:top w:val="nil"/>
              <w:left w:val="nil"/>
              <w:bottom w:val="nil"/>
              <w:right w:val="nil"/>
            </w:tcBorders>
            <w:shd w:val="clear" w:color="auto" w:fill="auto"/>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741,800.38</w:t>
            </w:r>
          </w:p>
        </w:tc>
        <w:tc>
          <w:tcPr>
            <w:tcW w:w="497" w:type="pct"/>
            <w:tcBorders>
              <w:top w:val="nil"/>
              <w:left w:val="nil"/>
              <w:bottom w:val="nil"/>
              <w:right w:val="single" w:sz="4" w:space="0" w:color="auto"/>
            </w:tcBorders>
            <w:shd w:val="clear" w:color="auto" w:fill="auto"/>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615,917.11</w:t>
            </w:r>
          </w:p>
        </w:tc>
      </w:tr>
      <w:tr w:rsidR="00D00A36" w:rsidRPr="00D00A36" w:rsidTr="00543F2A">
        <w:trPr>
          <w:trHeight w:val="283"/>
        </w:trPr>
        <w:tc>
          <w:tcPr>
            <w:tcW w:w="2013"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C. Servicios Generales</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19,326,156.53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10,205,179.94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5,925,198.85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7,508,193.95 </w:t>
            </w:r>
          </w:p>
        </w:tc>
        <w:tc>
          <w:tcPr>
            <w:tcW w:w="498" w:type="pct"/>
            <w:tcBorders>
              <w:top w:val="nil"/>
              <w:left w:val="nil"/>
              <w:bottom w:val="nil"/>
              <w:right w:val="nil"/>
            </w:tcBorders>
            <w:shd w:val="clear" w:color="auto" w:fill="auto"/>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8,467,773.01</w:t>
            </w:r>
          </w:p>
        </w:tc>
        <w:tc>
          <w:tcPr>
            <w:tcW w:w="497" w:type="pct"/>
            <w:tcBorders>
              <w:top w:val="nil"/>
              <w:left w:val="nil"/>
              <w:bottom w:val="nil"/>
              <w:right w:val="single" w:sz="4" w:space="0" w:color="auto"/>
            </w:tcBorders>
            <w:shd w:val="clear" w:color="auto" w:fill="auto"/>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12,431,808.76</w:t>
            </w:r>
          </w:p>
        </w:tc>
      </w:tr>
      <w:tr w:rsidR="00D00A36" w:rsidRPr="00D00A36" w:rsidTr="00543F2A">
        <w:trPr>
          <w:trHeight w:val="283"/>
        </w:trPr>
        <w:tc>
          <w:tcPr>
            <w:tcW w:w="2013"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D. Transferencias, Asignaciones, Subsidios y Otras Ayudas</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992,266.48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711,181.59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889,356.72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893,998.32 </w:t>
            </w:r>
          </w:p>
        </w:tc>
        <w:tc>
          <w:tcPr>
            <w:tcW w:w="498" w:type="pct"/>
            <w:tcBorders>
              <w:top w:val="nil"/>
              <w:left w:val="nil"/>
              <w:bottom w:val="nil"/>
              <w:right w:val="nil"/>
            </w:tcBorders>
            <w:shd w:val="clear" w:color="auto" w:fill="auto"/>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944,772.77</w:t>
            </w:r>
          </w:p>
        </w:tc>
        <w:tc>
          <w:tcPr>
            <w:tcW w:w="497" w:type="pct"/>
            <w:tcBorders>
              <w:top w:val="nil"/>
              <w:left w:val="nil"/>
              <w:bottom w:val="nil"/>
              <w:right w:val="single" w:sz="4" w:space="0" w:color="auto"/>
            </w:tcBorders>
            <w:shd w:val="clear" w:color="auto" w:fill="auto"/>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382,027.61</w:t>
            </w:r>
          </w:p>
        </w:tc>
      </w:tr>
      <w:tr w:rsidR="00D00A36" w:rsidRPr="00D00A36" w:rsidTr="00543F2A">
        <w:trPr>
          <w:trHeight w:val="283"/>
        </w:trPr>
        <w:tc>
          <w:tcPr>
            <w:tcW w:w="2013"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E. Bienes Muebles, Inmuebles e Intangibles</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2,720.85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300,392.82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601,668.39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686,489.50 </w:t>
            </w:r>
          </w:p>
        </w:tc>
        <w:tc>
          <w:tcPr>
            <w:tcW w:w="498" w:type="pct"/>
            <w:tcBorders>
              <w:top w:val="nil"/>
              <w:left w:val="nil"/>
              <w:bottom w:val="nil"/>
              <w:right w:val="nil"/>
            </w:tcBorders>
            <w:shd w:val="clear" w:color="auto" w:fill="auto"/>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1,616,700.00</w:t>
            </w:r>
          </w:p>
        </w:tc>
        <w:tc>
          <w:tcPr>
            <w:tcW w:w="497" w:type="pct"/>
            <w:tcBorders>
              <w:top w:val="nil"/>
              <w:left w:val="nil"/>
              <w:bottom w:val="nil"/>
              <w:right w:val="single" w:sz="4" w:space="0" w:color="auto"/>
            </w:tcBorders>
            <w:shd w:val="clear" w:color="auto" w:fill="auto"/>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4,645,076.82</w:t>
            </w:r>
          </w:p>
        </w:tc>
      </w:tr>
      <w:tr w:rsidR="00D00A36" w:rsidRPr="00D00A36" w:rsidTr="00543F2A">
        <w:trPr>
          <w:trHeight w:val="283"/>
        </w:trPr>
        <w:tc>
          <w:tcPr>
            <w:tcW w:w="2013"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F. Inversión Pública</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7"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r>
      <w:tr w:rsidR="00D00A36" w:rsidRPr="00D00A36" w:rsidTr="00543F2A">
        <w:trPr>
          <w:trHeight w:val="283"/>
        </w:trPr>
        <w:tc>
          <w:tcPr>
            <w:tcW w:w="2013"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G. Inversiones Financieras y Otras Provisiones</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7"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r>
      <w:tr w:rsidR="00D00A36" w:rsidRPr="00D00A36" w:rsidTr="00543F2A">
        <w:trPr>
          <w:trHeight w:val="283"/>
        </w:trPr>
        <w:tc>
          <w:tcPr>
            <w:tcW w:w="2013"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H. Participaciones y Aportaciones</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7"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r>
      <w:tr w:rsidR="00D00A36" w:rsidRPr="00D00A36" w:rsidTr="00543F2A">
        <w:trPr>
          <w:trHeight w:val="283"/>
        </w:trPr>
        <w:tc>
          <w:tcPr>
            <w:tcW w:w="2013"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I. Deuda Pública</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7"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r>
      <w:tr w:rsidR="00D00A36" w:rsidRPr="00D00A36" w:rsidTr="00543F2A">
        <w:trPr>
          <w:trHeight w:val="283"/>
        </w:trPr>
        <w:tc>
          <w:tcPr>
            <w:tcW w:w="2013" w:type="pct"/>
            <w:tcBorders>
              <w:top w:val="nil"/>
              <w:left w:val="single" w:sz="4" w:space="0" w:color="auto"/>
              <w:bottom w:val="nil"/>
              <w:right w:val="nil"/>
            </w:tcBorders>
            <w:shd w:val="clear" w:color="auto" w:fill="auto"/>
            <w:noWrap/>
            <w:vAlign w:val="center"/>
            <w:hideMark/>
          </w:tcPr>
          <w:p w:rsidR="00D00A36" w:rsidRPr="00D00A36" w:rsidRDefault="00D00A36" w:rsidP="00D00A36">
            <w:pPr>
              <w:spacing w:after="0" w:line="240" w:lineRule="auto"/>
              <w:rPr>
                <w:rFonts w:eastAsia="Times New Roman" w:cstheme="minorHAnsi"/>
                <w:color w:val="000000"/>
                <w:sz w:val="16"/>
                <w:szCs w:val="16"/>
                <w:lang w:eastAsia="es-MX"/>
              </w:rPr>
            </w:pPr>
            <w:r w:rsidRPr="00D00A36">
              <w:rPr>
                <w:rFonts w:eastAsia="Times New Roman" w:cstheme="minorHAnsi"/>
                <w:color w:val="000000"/>
                <w:sz w:val="16"/>
                <w:szCs w:val="16"/>
                <w:lang w:eastAsia="es-MX"/>
              </w:rPr>
              <w:t>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rPr>
                <w:rFonts w:eastAsia="Times New Roman" w:cstheme="minorHAnsi"/>
                <w:color w:val="000000"/>
                <w:sz w:val="16"/>
                <w:szCs w:val="16"/>
                <w:lang w:eastAsia="es-MX"/>
              </w:rPr>
            </w:pP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sz w:val="16"/>
                <w:szCs w:val="16"/>
                <w:lang w:eastAsia="es-MX"/>
              </w:rPr>
            </w:pPr>
          </w:p>
        </w:tc>
        <w:tc>
          <w:tcPr>
            <w:tcW w:w="497"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w:t>
            </w:r>
          </w:p>
        </w:tc>
      </w:tr>
      <w:tr w:rsidR="00D00A36" w:rsidRPr="00D00A36" w:rsidTr="00543F2A">
        <w:trPr>
          <w:trHeight w:val="283"/>
        </w:trPr>
        <w:tc>
          <w:tcPr>
            <w:tcW w:w="2013" w:type="pct"/>
            <w:tcBorders>
              <w:top w:val="nil"/>
              <w:left w:val="single" w:sz="4" w:space="0" w:color="auto"/>
              <w:bottom w:val="nil"/>
              <w:right w:val="nil"/>
            </w:tcBorders>
            <w:shd w:val="clear" w:color="auto" w:fill="auto"/>
            <w:noWrap/>
            <w:vAlign w:val="center"/>
            <w:hideMark/>
          </w:tcPr>
          <w:p w:rsidR="00D00A36" w:rsidRPr="00D00A36" w:rsidRDefault="00D00A36" w:rsidP="00D00A36">
            <w:pPr>
              <w:spacing w:after="0" w:line="240" w:lineRule="auto"/>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2. Gasto Etiquetado</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0.00 </w:t>
            </w:r>
          </w:p>
        </w:tc>
        <w:tc>
          <w:tcPr>
            <w:tcW w:w="497"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0.00 </w:t>
            </w:r>
          </w:p>
        </w:tc>
      </w:tr>
      <w:tr w:rsidR="00D00A36" w:rsidRPr="00D00A36" w:rsidTr="00543F2A">
        <w:trPr>
          <w:trHeight w:val="283"/>
        </w:trPr>
        <w:tc>
          <w:tcPr>
            <w:tcW w:w="2013"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A. Servicios Personales</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sz w:val="16"/>
                <w:szCs w:val="16"/>
                <w:lang w:eastAsia="es-MX"/>
              </w:rPr>
            </w:pPr>
          </w:p>
        </w:tc>
        <w:tc>
          <w:tcPr>
            <w:tcW w:w="497"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w:t>
            </w:r>
          </w:p>
        </w:tc>
      </w:tr>
      <w:tr w:rsidR="00D00A36" w:rsidRPr="00D00A36" w:rsidTr="00543F2A">
        <w:trPr>
          <w:trHeight w:val="283"/>
        </w:trPr>
        <w:tc>
          <w:tcPr>
            <w:tcW w:w="2013"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B. Materiales y Suministros</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7"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r>
      <w:tr w:rsidR="00D00A36" w:rsidRPr="00D00A36" w:rsidTr="00543F2A">
        <w:trPr>
          <w:trHeight w:val="283"/>
        </w:trPr>
        <w:tc>
          <w:tcPr>
            <w:tcW w:w="2013"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C. Servicios Generales</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7"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r>
      <w:tr w:rsidR="00D00A36" w:rsidRPr="00D00A36" w:rsidTr="00543F2A">
        <w:trPr>
          <w:trHeight w:val="283"/>
        </w:trPr>
        <w:tc>
          <w:tcPr>
            <w:tcW w:w="2013"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D. Transferencias, Asignaciones, Subsidios y Otras Ayudas</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7"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r>
      <w:tr w:rsidR="00D00A36" w:rsidRPr="00D00A36" w:rsidTr="00543F2A">
        <w:trPr>
          <w:trHeight w:val="283"/>
        </w:trPr>
        <w:tc>
          <w:tcPr>
            <w:tcW w:w="2013"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E. Bienes Muebles, Inmuebles e Intangibles</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7"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r>
      <w:tr w:rsidR="00D00A36" w:rsidRPr="00D00A36" w:rsidTr="00543F2A">
        <w:trPr>
          <w:trHeight w:val="283"/>
        </w:trPr>
        <w:tc>
          <w:tcPr>
            <w:tcW w:w="2013"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F. Inversión Pública</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7"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r>
      <w:tr w:rsidR="00D00A36" w:rsidRPr="00D00A36" w:rsidTr="00543F2A">
        <w:trPr>
          <w:trHeight w:val="283"/>
        </w:trPr>
        <w:tc>
          <w:tcPr>
            <w:tcW w:w="2013"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G. Inversiones Financieras y Otras Provisiones</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7"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r>
      <w:tr w:rsidR="00D00A36" w:rsidRPr="00D00A36" w:rsidTr="00543F2A">
        <w:trPr>
          <w:trHeight w:val="283"/>
        </w:trPr>
        <w:tc>
          <w:tcPr>
            <w:tcW w:w="2013"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H. Participaciones y Aportaciones</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7"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r>
      <w:tr w:rsidR="00D00A36" w:rsidRPr="00D00A36" w:rsidTr="00543F2A">
        <w:trPr>
          <w:trHeight w:val="283"/>
        </w:trPr>
        <w:tc>
          <w:tcPr>
            <w:tcW w:w="2013"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I. Deuda Pública</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7"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r>
      <w:tr w:rsidR="00D00A36" w:rsidRPr="00D00A36" w:rsidTr="00543F2A">
        <w:trPr>
          <w:trHeight w:val="283"/>
        </w:trPr>
        <w:tc>
          <w:tcPr>
            <w:tcW w:w="2013" w:type="pct"/>
            <w:tcBorders>
              <w:top w:val="nil"/>
              <w:left w:val="single" w:sz="4" w:space="0" w:color="auto"/>
              <w:bottom w:val="nil"/>
              <w:right w:val="nil"/>
            </w:tcBorders>
            <w:shd w:val="clear" w:color="auto" w:fill="auto"/>
            <w:noWrap/>
            <w:vAlign w:val="center"/>
            <w:hideMark/>
          </w:tcPr>
          <w:p w:rsidR="00D00A36" w:rsidRPr="00D00A36" w:rsidRDefault="00D00A36" w:rsidP="00D00A36">
            <w:pPr>
              <w:spacing w:after="0" w:line="240" w:lineRule="auto"/>
              <w:rPr>
                <w:rFonts w:eastAsia="Times New Roman" w:cstheme="minorHAnsi"/>
                <w:color w:val="000000"/>
                <w:sz w:val="16"/>
                <w:szCs w:val="16"/>
                <w:lang w:eastAsia="es-MX"/>
              </w:rPr>
            </w:pPr>
            <w:r w:rsidRPr="00D00A36">
              <w:rPr>
                <w:rFonts w:eastAsia="Times New Roman" w:cstheme="minorHAnsi"/>
                <w:color w:val="000000"/>
                <w:sz w:val="16"/>
                <w:szCs w:val="16"/>
                <w:lang w:eastAsia="es-MX"/>
              </w:rPr>
              <w:t> </w:t>
            </w: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rPr>
                <w:rFonts w:eastAsia="Times New Roman" w:cstheme="minorHAnsi"/>
                <w:color w:val="000000"/>
                <w:sz w:val="16"/>
                <w:szCs w:val="16"/>
                <w:lang w:eastAsia="es-MX"/>
              </w:rPr>
            </w:pP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sz w:val="16"/>
                <w:szCs w:val="16"/>
                <w:lang w:eastAsia="es-MX"/>
              </w:rPr>
            </w:pPr>
          </w:p>
        </w:tc>
        <w:tc>
          <w:tcPr>
            <w:tcW w:w="497"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w:t>
            </w:r>
          </w:p>
        </w:tc>
      </w:tr>
      <w:tr w:rsidR="00D00A36" w:rsidRPr="00D00A36" w:rsidTr="00543F2A">
        <w:trPr>
          <w:trHeight w:val="283"/>
        </w:trPr>
        <w:tc>
          <w:tcPr>
            <w:tcW w:w="2013" w:type="pct"/>
            <w:tcBorders>
              <w:top w:val="nil"/>
              <w:left w:val="single" w:sz="4" w:space="0" w:color="auto"/>
              <w:bottom w:val="single" w:sz="4" w:space="0" w:color="auto"/>
              <w:right w:val="nil"/>
            </w:tcBorders>
            <w:shd w:val="clear" w:color="auto" w:fill="auto"/>
            <w:noWrap/>
            <w:vAlign w:val="center"/>
            <w:hideMark/>
          </w:tcPr>
          <w:p w:rsidR="00D00A36" w:rsidRPr="00D00A36" w:rsidRDefault="00D00A36" w:rsidP="00D00A36">
            <w:pPr>
              <w:spacing w:after="0" w:line="240" w:lineRule="auto"/>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3. Total del Resultado de Egresos</w:t>
            </w:r>
          </w:p>
        </w:tc>
        <w:tc>
          <w:tcPr>
            <w:tcW w:w="498" w:type="pct"/>
            <w:tcBorders>
              <w:top w:val="nil"/>
              <w:left w:val="nil"/>
              <w:bottom w:val="single" w:sz="4" w:space="0" w:color="auto"/>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46,048,744.62 </w:t>
            </w:r>
          </w:p>
        </w:tc>
        <w:tc>
          <w:tcPr>
            <w:tcW w:w="498" w:type="pct"/>
            <w:tcBorders>
              <w:top w:val="nil"/>
              <w:left w:val="nil"/>
              <w:bottom w:val="single" w:sz="4" w:space="0" w:color="auto"/>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27,484,583.62 </w:t>
            </w:r>
          </w:p>
        </w:tc>
        <w:tc>
          <w:tcPr>
            <w:tcW w:w="498" w:type="pct"/>
            <w:tcBorders>
              <w:top w:val="nil"/>
              <w:left w:val="nil"/>
              <w:bottom w:val="single" w:sz="4" w:space="0" w:color="auto"/>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24,613,387.41 </w:t>
            </w:r>
          </w:p>
        </w:tc>
        <w:tc>
          <w:tcPr>
            <w:tcW w:w="498" w:type="pct"/>
            <w:tcBorders>
              <w:top w:val="nil"/>
              <w:left w:val="nil"/>
              <w:bottom w:val="single" w:sz="4" w:space="0" w:color="auto"/>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27,244,324.86 </w:t>
            </w:r>
          </w:p>
        </w:tc>
        <w:tc>
          <w:tcPr>
            <w:tcW w:w="498" w:type="pct"/>
            <w:tcBorders>
              <w:top w:val="nil"/>
              <w:left w:val="nil"/>
              <w:bottom w:val="single" w:sz="4" w:space="0" w:color="auto"/>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29,937,780.73 </w:t>
            </w:r>
          </w:p>
        </w:tc>
        <w:tc>
          <w:tcPr>
            <w:tcW w:w="497" w:type="pct"/>
            <w:tcBorders>
              <w:top w:val="nil"/>
              <w:left w:val="nil"/>
              <w:bottom w:val="single" w:sz="4" w:space="0" w:color="auto"/>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36,033,845.30 </w:t>
            </w:r>
          </w:p>
        </w:tc>
      </w:tr>
    </w:tbl>
    <w:p w:rsidR="004350DA" w:rsidRDefault="004350DA" w:rsidP="00EE3B14">
      <w:pPr>
        <w:contextualSpacing/>
        <w:jc w:val="both"/>
        <w:rPr>
          <w:rFonts w:ascii="Arial" w:hAnsi="Arial" w:cs="Arial"/>
          <w:b/>
        </w:rPr>
      </w:pPr>
    </w:p>
    <w:p w:rsidR="00041679" w:rsidRDefault="00041679" w:rsidP="00EE3B14">
      <w:pPr>
        <w:contextualSpacing/>
        <w:jc w:val="both"/>
        <w:rPr>
          <w:rFonts w:ascii="Arial" w:hAnsi="Arial" w:cs="Arial"/>
          <w:b/>
        </w:rPr>
      </w:pPr>
    </w:p>
    <w:p w:rsidR="009B6FCC" w:rsidRDefault="009B6FCC" w:rsidP="009B6FCC"/>
    <w:tbl>
      <w:tblPr>
        <w:tblW w:w="5000" w:type="pct"/>
        <w:tblCellMar>
          <w:left w:w="70" w:type="dxa"/>
          <w:right w:w="70" w:type="dxa"/>
        </w:tblCellMar>
        <w:tblLook w:val="04A0" w:firstRow="1" w:lastRow="0" w:firstColumn="1" w:lastColumn="0" w:noHBand="0" w:noVBand="1"/>
      </w:tblPr>
      <w:tblGrid>
        <w:gridCol w:w="5099"/>
        <w:gridCol w:w="1461"/>
        <w:gridCol w:w="1385"/>
        <w:gridCol w:w="1406"/>
        <w:gridCol w:w="1276"/>
        <w:gridCol w:w="1276"/>
        <w:gridCol w:w="1091"/>
      </w:tblGrid>
      <w:tr w:rsidR="00D00A36" w:rsidRPr="00D00A36" w:rsidTr="00D00A36">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D00A36" w:rsidRPr="00D00A36" w:rsidRDefault="00D00A36" w:rsidP="00D00A36">
            <w:pPr>
              <w:spacing w:after="0" w:line="240" w:lineRule="auto"/>
              <w:jc w:val="center"/>
              <w:rPr>
                <w:rFonts w:eastAsia="Times New Roman" w:cstheme="minorHAnsi"/>
                <w:b/>
                <w:bCs/>
                <w:sz w:val="16"/>
                <w:szCs w:val="16"/>
                <w:lang w:eastAsia="es-MX"/>
              </w:rPr>
            </w:pPr>
            <w:r w:rsidRPr="00D00A36">
              <w:rPr>
                <w:rFonts w:eastAsia="Times New Roman" w:cstheme="minorHAnsi"/>
                <w:b/>
                <w:bCs/>
                <w:sz w:val="16"/>
                <w:szCs w:val="16"/>
                <w:lang w:eastAsia="es-MX"/>
              </w:rPr>
              <w:lastRenderedPageBreak/>
              <w:t>NOMBRE DEL ENTE PÚBLICO: Parque Agroindustrial para el Desarrollo Regional del Sureste "Chiapas"</w:t>
            </w:r>
          </w:p>
        </w:tc>
      </w:tr>
      <w:tr w:rsidR="00D00A36" w:rsidRPr="00D00A36" w:rsidTr="00D00A36">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D00A36" w:rsidRPr="00D00A36" w:rsidRDefault="00D00A36" w:rsidP="00D00A36">
            <w:pPr>
              <w:spacing w:after="0" w:line="240" w:lineRule="auto"/>
              <w:jc w:val="center"/>
              <w:rPr>
                <w:rFonts w:eastAsia="Times New Roman" w:cstheme="minorHAnsi"/>
                <w:b/>
                <w:bCs/>
                <w:sz w:val="16"/>
                <w:szCs w:val="16"/>
                <w:lang w:eastAsia="es-MX"/>
              </w:rPr>
            </w:pPr>
            <w:r w:rsidRPr="00D00A36">
              <w:rPr>
                <w:rFonts w:eastAsia="Times New Roman" w:cstheme="minorHAnsi"/>
                <w:b/>
                <w:bCs/>
                <w:sz w:val="16"/>
                <w:szCs w:val="16"/>
                <w:lang w:eastAsia="es-MX"/>
              </w:rPr>
              <w:t>Resultados de Egresos - LDF</w:t>
            </w:r>
          </w:p>
        </w:tc>
      </w:tr>
      <w:tr w:rsidR="00D00A36" w:rsidRPr="00D00A36" w:rsidTr="00D00A36">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D00A36" w:rsidRPr="00D00A36" w:rsidRDefault="00D00A36" w:rsidP="00D00A36">
            <w:pPr>
              <w:spacing w:after="0" w:line="240" w:lineRule="auto"/>
              <w:jc w:val="center"/>
              <w:rPr>
                <w:rFonts w:eastAsia="Times New Roman" w:cstheme="minorHAnsi"/>
                <w:b/>
                <w:bCs/>
                <w:sz w:val="16"/>
                <w:szCs w:val="16"/>
                <w:lang w:eastAsia="es-MX"/>
              </w:rPr>
            </w:pPr>
            <w:r w:rsidRPr="00D00A36">
              <w:rPr>
                <w:rFonts w:eastAsia="Times New Roman" w:cstheme="minorHAnsi"/>
                <w:b/>
                <w:bCs/>
                <w:sz w:val="16"/>
                <w:szCs w:val="16"/>
                <w:lang w:eastAsia="es-MX"/>
              </w:rPr>
              <w:t>(PESOS)</w:t>
            </w:r>
          </w:p>
        </w:tc>
      </w:tr>
      <w:tr w:rsidR="00D00A36" w:rsidRPr="00D00A36" w:rsidTr="001C2DF2">
        <w:trPr>
          <w:trHeight w:val="283"/>
        </w:trPr>
        <w:tc>
          <w:tcPr>
            <w:tcW w:w="1962" w:type="pct"/>
            <w:tcBorders>
              <w:top w:val="nil"/>
              <w:left w:val="single" w:sz="4" w:space="0" w:color="auto"/>
              <w:bottom w:val="single" w:sz="4" w:space="0" w:color="auto"/>
              <w:right w:val="single" w:sz="4" w:space="0" w:color="auto"/>
            </w:tcBorders>
            <w:shd w:val="clear" w:color="000000" w:fill="BFBFBF"/>
            <w:noWrap/>
            <w:vAlign w:val="center"/>
            <w:hideMark/>
          </w:tcPr>
          <w:p w:rsidR="00D00A36" w:rsidRPr="00D00A36" w:rsidRDefault="00D00A36" w:rsidP="00D00A36">
            <w:pPr>
              <w:spacing w:after="0" w:line="240" w:lineRule="auto"/>
              <w:jc w:val="center"/>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Concepto</w:t>
            </w:r>
          </w:p>
        </w:tc>
        <w:tc>
          <w:tcPr>
            <w:tcW w:w="562" w:type="pct"/>
            <w:tcBorders>
              <w:top w:val="nil"/>
              <w:left w:val="nil"/>
              <w:bottom w:val="single" w:sz="4" w:space="0" w:color="auto"/>
              <w:right w:val="single" w:sz="4" w:space="0" w:color="auto"/>
            </w:tcBorders>
            <w:shd w:val="clear" w:color="000000" w:fill="BFBFBF"/>
            <w:noWrap/>
            <w:vAlign w:val="center"/>
            <w:hideMark/>
          </w:tcPr>
          <w:p w:rsidR="00D00A36" w:rsidRPr="00D00A36" w:rsidRDefault="00D00A36" w:rsidP="00D00A36">
            <w:pPr>
              <w:spacing w:after="0" w:line="240" w:lineRule="auto"/>
              <w:jc w:val="center"/>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2018</w:t>
            </w:r>
          </w:p>
        </w:tc>
        <w:tc>
          <w:tcPr>
            <w:tcW w:w="533" w:type="pct"/>
            <w:tcBorders>
              <w:top w:val="nil"/>
              <w:left w:val="nil"/>
              <w:bottom w:val="single" w:sz="4" w:space="0" w:color="auto"/>
              <w:right w:val="single" w:sz="4" w:space="0" w:color="auto"/>
            </w:tcBorders>
            <w:shd w:val="clear" w:color="000000" w:fill="BFBFBF"/>
            <w:noWrap/>
            <w:vAlign w:val="center"/>
            <w:hideMark/>
          </w:tcPr>
          <w:p w:rsidR="00D00A36" w:rsidRPr="00D00A36" w:rsidRDefault="00D00A36" w:rsidP="00D00A36">
            <w:pPr>
              <w:spacing w:after="0" w:line="240" w:lineRule="auto"/>
              <w:jc w:val="center"/>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2019</w:t>
            </w:r>
          </w:p>
        </w:tc>
        <w:tc>
          <w:tcPr>
            <w:tcW w:w="541" w:type="pct"/>
            <w:tcBorders>
              <w:top w:val="nil"/>
              <w:left w:val="nil"/>
              <w:bottom w:val="single" w:sz="4" w:space="0" w:color="auto"/>
              <w:right w:val="single" w:sz="4" w:space="0" w:color="auto"/>
            </w:tcBorders>
            <w:shd w:val="clear" w:color="000000" w:fill="BFBFBF"/>
            <w:noWrap/>
            <w:vAlign w:val="center"/>
            <w:hideMark/>
          </w:tcPr>
          <w:p w:rsidR="00D00A36" w:rsidRPr="00D00A36" w:rsidRDefault="00D00A36" w:rsidP="00D00A36">
            <w:pPr>
              <w:spacing w:after="0" w:line="240" w:lineRule="auto"/>
              <w:jc w:val="center"/>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2020</w:t>
            </w:r>
          </w:p>
        </w:tc>
        <w:tc>
          <w:tcPr>
            <w:tcW w:w="491" w:type="pct"/>
            <w:tcBorders>
              <w:top w:val="nil"/>
              <w:left w:val="nil"/>
              <w:bottom w:val="single" w:sz="4" w:space="0" w:color="auto"/>
              <w:right w:val="single" w:sz="4" w:space="0" w:color="auto"/>
            </w:tcBorders>
            <w:shd w:val="clear" w:color="000000" w:fill="BFBFBF"/>
            <w:noWrap/>
            <w:vAlign w:val="center"/>
            <w:hideMark/>
          </w:tcPr>
          <w:p w:rsidR="00D00A36" w:rsidRPr="00D00A36" w:rsidRDefault="00D00A36" w:rsidP="00D00A36">
            <w:pPr>
              <w:spacing w:after="0" w:line="240" w:lineRule="auto"/>
              <w:jc w:val="center"/>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2021</w:t>
            </w:r>
          </w:p>
        </w:tc>
        <w:tc>
          <w:tcPr>
            <w:tcW w:w="491" w:type="pct"/>
            <w:tcBorders>
              <w:top w:val="nil"/>
              <w:left w:val="nil"/>
              <w:bottom w:val="single" w:sz="4" w:space="0" w:color="auto"/>
              <w:right w:val="single" w:sz="4" w:space="0" w:color="auto"/>
            </w:tcBorders>
            <w:shd w:val="clear" w:color="000000" w:fill="BFBFBF"/>
            <w:noWrap/>
            <w:vAlign w:val="center"/>
            <w:hideMark/>
          </w:tcPr>
          <w:p w:rsidR="00D00A36" w:rsidRPr="00D00A36" w:rsidRDefault="00D00A36" w:rsidP="00D00A36">
            <w:pPr>
              <w:spacing w:after="0" w:line="240" w:lineRule="auto"/>
              <w:jc w:val="center"/>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2022</w:t>
            </w:r>
          </w:p>
        </w:tc>
        <w:tc>
          <w:tcPr>
            <w:tcW w:w="420" w:type="pct"/>
            <w:tcBorders>
              <w:top w:val="nil"/>
              <w:left w:val="nil"/>
              <w:bottom w:val="single" w:sz="4" w:space="0" w:color="auto"/>
              <w:right w:val="single" w:sz="4" w:space="0" w:color="auto"/>
            </w:tcBorders>
            <w:shd w:val="clear" w:color="000000" w:fill="BFBFBF"/>
            <w:noWrap/>
            <w:vAlign w:val="center"/>
            <w:hideMark/>
          </w:tcPr>
          <w:p w:rsidR="00D00A36" w:rsidRPr="00D00A36" w:rsidRDefault="00D00A36" w:rsidP="00D00A36">
            <w:pPr>
              <w:spacing w:after="0" w:line="240" w:lineRule="auto"/>
              <w:jc w:val="center"/>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2023</w:t>
            </w:r>
          </w:p>
        </w:tc>
      </w:tr>
      <w:tr w:rsidR="00D00A36" w:rsidRPr="00D00A36" w:rsidTr="001C2DF2">
        <w:trPr>
          <w:trHeight w:val="283"/>
        </w:trPr>
        <w:tc>
          <w:tcPr>
            <w:tcW w:w="1962" w:type="pct"/>
            <w:tcBorders>
              <w:top w:val="nil"/>
              <w:left w:val="single" w:sz="4" w:space="0" w:color="auto"/>
              <w:bottom w:val="nil"/>
              <w:right w:val="nil"/>
            </w:tcBorders>
            <w:shd w:val="clear" w:color="auto" w:fill="auto"/>
            <w:noWrap/>
            <w:vAlign w:val="center"/>
            <w:hideMark/>
          </w:tcPr>
          <w:p w:rsidR="00D00A36" w:rsidRPr="00D00A36" w:rsidRDefault="00D00A36" w:rsidP="00D00A36">
            <w:pPr>
              <w:spacing w:after="0" w:line="240" w:lineRule="auto"/>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1. Gasto No Etiquetado</w:t>
            </w:r>
          </w:p>
        </w:tc>
        <w:tc>
          <w:tcPr>
            <w:tcW w:w="562"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3,137,503.33 </w:t>
            </w:r>
          </w:p>
        </w:tc>
        <w:tc>
          <w:tcPr>
            <w:tcW w:w="533"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0.00 </w:t>
            </w:r>
          </w:p>
        </w:tc>
        <w:tc>
          <w:tcPr>
            <w:tcW w:w="54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0.00 </w:t>
            </w:r>
          </w:p>
        </w:tc>
      </w:tr>
      <w:tr w:rsidR="00D00A36" w:rsidRPr="00D00A36" w:rsidTr="001C2DF2">
        <w:trPr>
          <w:trHeight w:val="283"/>
        </w:trPr>
        <w:tc>
          <w:tcPr>
            <w:tcW w:w="1962"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A. Servicios Personales</w:t>
            </w:r>
          </w:p>
        </w:tc>
        <w:tc>
          <w:tcPr>
            <w:tcW w:w="562"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2,270,248.95 </w:t>
            </w:r>
          </w:p>
        </w:tc>
        <w:tc>
          <w:tcPr>
            <w:tcW w:w="533"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4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r>
      <w:tr w:rsidR="00D00A36" w:rsidRPr="00D00A36" w:rsidTr="001C2DF2">
        <w:trPr>
          <w:trHeight w:val="283"/>
        </w:trPr>
        <w:tc>
          <w:tcPr>
            <w:tcW w:w="1962"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B. Materiales y Suministros</w:t>
            </w:r>
          </w:p>
        </w:tc>
        <w:tc>
          <w:tcPr>
            <w:tcW w:w="562"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216,571.77 </w:t>
            </w:r>
          </w:p>
        </w:tc>
        <w:tc>
          <w:tcPr>
            <w:tcW w:w="533"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4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r>
      <w:tr w:rsidR="00D00A36" w:rsidRPr="00D00A36" w:rsidTr="001C2DF2">
        <w:trPr>
          <w:trHeight w:val="283"/>
        </w:trPr>
        <w:tc>
          <w:tcPr>
            <w:tcW w:w="1962"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C. Servicios Generales</w:t>
            </w:r>
          </w:p>
        </w:tc>
        <w:tc>
          <w:tcPr>
            <w:tcW w:w="562"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580,353.14 </w:t>
            </w:r>
          </w:p>
        </w:tc>
        <w:tc>
          <w:tcPr>
            <w:tcW w:w="533"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4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r>
      <w:tr w:rsidR="00D00A36" w:rsidRPr="00D00A36" w:rsidTr="001C2DF2">
        <w:trPr>
          <w:trHeight w:val="283"/>
        </w:trPr>
        <w:tc>
          <w:tcPr>
            <w:tcW w:w="1962"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D. Transferencias, Asignaciones, Subsidios y Otras Ayudas</w:t>
            </w:r>
          </w:p>
        </w:tc>
        <w:tc>
          <w:tcPr>
            <w:tcW w:w="562"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70,329.47 </w:t>
            </w:r>
          </w:p>
        </w:tc>
        <w:tc>
          <w:tcPr>
            <w:tcW w:w="533"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4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r>
      <w:tr w:rsidR="00D00A36" w:rsidRPr="00D00A36" w:rsidTr="001C2DF2">
        <w:trPr>
          <w:trHeight w:val="283"/>
        </w:trPr>
        <w:tc>
          <w:tcPr>
            <w:tcW w:w="1962"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E. Bienes Muebles, Inmuebles e Intangibles</w:t>
            </w:r>
          </w:p>
        </w:tc>
        <w:tc>
          <w:tcPr>
            <w:tcW w:w="562"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33"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4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r>
      <w:tr w:rsidR="00D00A36" w:rsidRPr="00D00A36" w:rsidTr="001C2DF2">
        <w:trPr>
          <w:trHeight w:val="283"/>
        </w:trPr>
        <w:tc>
          <w:tcPr>
            <w:tcW w:w="1962"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F. Inversión Pública</w:t>
            </w:r>
          </w:p>
        </w:tc>
        <w:tc>
          <w:tcPr>
            <w:tcW w:w="562"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33"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4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r>
      <w:tr w:rsidR="00D00A36" w:rsidRPr="00D00A36" w:rsidTr="001C2DF2">
        <w:trPr>
          <w:trHeight w:val="283"/>
        </w:trPr>
        <w:tc>
          <w:tcPr>
            <w:tcW w:w="1962"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G. Inversiones Financieras y Otras Provisiones</w:t>
            </w:r>
          </w:p>
        </w:tc>
        <w:tc>
          <w:tcPr>
            <w:tcW w:w="562"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33"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4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r>
      <w:tr w:rsidR="00D00A36" w:rsidRPr="00D00A36" w:rsidTr="001C2DF2">
        <w:trPr>
          <w:trHeight w:val="283"/>
        </w:trPr>
        <w:tc>
          <w:tcPr>
            <w:tcW w:w="1962"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H. Participaciones y Aportaciones</w:t>
            </w:r>
          </w:p>
        </w:tc>
        <w:tc>
          <w:tcPr>
            <w:tcW w:w="562"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33"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4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r>
      <w:tr w:rsidR="00D00A36" w:rsidRPr="00D00A36" w:rsidTr="001C2DF2">
        <w:trPr>
          <w:trHeight w:val="283"/>
        </w:trPr>
        <w:tc>
          <w:tcPr>
            <w:tcW w:w="1962"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I. Deuda Pública</w:t>
            </w:r>
          </w:p>
        </w:tc>
        <w:tc>
          <w:tcPr>
            <w:tcW w:w="562"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33"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4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r>
      <w:tr w:rsidR="00D00A36" w:rsidRPr="00D00A36" w:rsidTr="001C2DF2">
        <w:trPr>
          <w:trHeight w:val="283"/>
        </w:trPr>
        <w:tc>
          <w:tcPr>
            <w:tcW w:w="1962" w:type="pct"/>
            <w:tcBorders>
              <w:top w:val="nil"/>
              <w:left w:val="single" w:sz="4" w:space="0" w:color="auto"/>
              <w:bottom w:val="nil"/>
              <w:right w:val="nil"/>
            </w:tcBorders>
            <w:shd w:val="clear" w:color="auto" w:fill="auto"/>
            <w:noWrap/>
            <w:vAlign w:val="center"/>
            <w:hideMark/>
          </w:tcPr>
          <w:p w:rsidR="00D00A36" w:rsidRPr="00D00A36" w:rsidRDefault="00D00A36" w:rsidP="00D00A36">
            <w:pPr>
              <w:spacing w:after="0" w:line="240" w:lineRule="auto"/>
              <w:rPr>
                <w:rFonts w:eastAsia="Times New Roman" w:cstheme="minorHAnsi"/>
                <w:color w:val="000000"/>
                <w:sz w:val="16"/>
                <w:szCs w:val="16"/>
                <w:lang w:eastAsia="es-MX"/>
              </w:rPr>
            </w:pPr>
            <w:r w:rsidRPr="00D00A36">
              <w:rPr>
                <w:rFonts w:eastAsia="Times New Roman" w:cstheme="minorHAnsi"/>
                <w:color w:val="000000"/>
                <w:sz w:val="16"/>
                <w:szCs w:val="16"/>
                <w:lang w:eastAsia="es-MX"/>
              </w:rPr>
              <w:t> </w:t>
            </w:r>
          </w:p>
        </w:tc>
        <w:tc>
          <w:tcPr>
            <w:tcW w:w="562"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rPr>
                <w:rFonts w:eastAsia="Times New Roman" w:cstheme="minorHAnsi"/>
                <w:color w:val="000000"/>
                <w:sz w:val="16"/>
                <w:szCs w:val="16"/>
                <w:lang w:eastAsia="es-MX"/>
              </w:rPr>
            </w:pPr>
          </w:p>
        </w:tc>
        <w:tc>
          <w:tcPr>
            <w:tcW w:w="533"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sz w:val="16"/>
                <w:szCs w:val="16"/>
                <w:lang w:eastAsia="es-MX"/>
              </w:rPr>
            </w:pPr>
          </w:p>
        </w:tc>
        <w:tc>
          <w:tcPr>
            <w:tcW w:w="54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sz w:val="16"/>
                <w:szCs w:val="16"/>
                <w:lang w:eastAsia="es-MX"/>
              </w:rPr>
            </w:pPr>
          </w:p>
        </w:tc>
        <w:tc>
          <w:tcPr>
            <w:tcW w:w="420"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w:t>
            </w:r>
          </w:p>
        </w:tc>
      </w:tr>
      <w:tr w:rsidR="00D00A36" w:rsidRPr="00D00A36" w:rsidTr="001C2DF2">
        <w:trPr>
          <w:trHeight w:val="283"/>
        </w:trPr>
        <w:tc>
          <w:tcPr>
            <w:tcW w:w="1962" w:type="pct"/>
            <w:tcBorders>
              <w:top w:val="nil"/>
              <w:left w:val="single" w:sz="4" w:space="0" w:color="auto"/>
              <w:bottom w:val="nil"/>
              <w:right w:val="nil"/>
            </w:tcBorders>
            <w:shd w:val="clear" w:color="auto" w:fill="auto"/>
            <w:noWrap/>
            <w:vAlign w:val="center"/>
            <w:hideMark/>
          </w:tcPr>
          <w:p w:rsidR="00D00A36" w:rsidRPr="00D00A36" w:rsidRDefault="00D00A36" w:rsidP="00D00A36">
            <w:pPr>
              <w:spacing w:after="0" w:line="240" w:lineRule="auto"/>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2. Gasto Etiquetado</w:t>
            </w:r>
          </w:p>
        </w:tc>
        <w:tc>
          <w:tcPr>
            <w:tcW w:w="562"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0.00 </w:t>
            </w:r>
          </w:p>
        </w:tc>
        <w:tc>
          <w:tcPr>
            <w:tcW w:w="533"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0.00 </w:t>
            </w:r>
          </w:p>
        </w:tc>
        <w:tc>
          <w:tcPr>
            <w:tcW w:w="54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0.00 </w:t>
            </w:r>
          </w:p>
        </w:tc>
      </w:tr>
      <w:tr w:rsidR="00D00A36" w:rsidRPr="00D00A36" w:rsidTr="001C2DF2">
        <w:trPr>
          <w:trHeight w:val="283"/>
        </w:trPr>
        <w:tc>
          <w:tcPr>
            <w:tcW w:w="1962"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A. Servicios Personales</w:t>
            </w:r>
          </w:p>
        </w:tc>
        <w:tc>
          <w:tcPr>
            <w:tcW w:w="562"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33"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4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r>
      <w:tr w:rsidR="00D00A36" w:rsidRPr="00D00A36" w:rsidTr="001C2DF2">
        <w:trPr>
          <w:trHeight w:val="283"/>
        </w:trPr>
        <w:tc>
          <w:tcPr>
            <w:tcW w:w="1962"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B. Materiales y Suministros</w:t>
            </w:r>
          </w:p>
        </w:tc>
        <w:tc>
          <w:tcPr>
            <w:tcW w:w="562"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33"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4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r>
      <w:tr w:rsidR="00D00A36" w:rsidRPr="00D00A36" w:rsidTr="001C2DF2">
        <w:trPr>
          <w:trHeight w:val="283"/>
        </w:trPr>
        <w:tc>
          <w:tcPr>
            <w:tcW w:w="1962"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C. Servicios Generales</w:t>
            </w:r>
          </w:p>
        </w:tc>
        <w:tc>
          <w:tcPr>
            <w:tcW w:w="562"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33"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4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r>
      <w:tr w:rsidR="00D00A36" w:rsidRPr="00D00A36" w:rsidTr="001C2DF2">
        <w:trPr>
          <w:trHeight w:val="283"/>
        </w:trPr>
        <w:tc>
          <w:tcPr>
            <w:tcW w:w="1962"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D. Transferencias, Asignaciones, Subsidios y Otras Ayudas</w:t>
            </w:r>
          </w:p>
        </w:tc>
        <w:tc>
          <w:tcPr>
            <w:tcW w:w="562"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33"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4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r>
      <w:tr w:rsidR="00D00A36" w:rsidRPr="00D00A36" w:rsidTr="001C2DF2">
        <w:trPr>
          <w:trHeight w:val="283"/>
        </w:trPr>
        <w:tc>
          <w:tcPr>
            <w:tcW w:w="1962"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E. Bienes Muebles, Inmuebles e Intangibles</w:t>
            </w:r>
          </w:p>
        </w:tc>
        <w:tc>
          <w:tcPr>
            <w:tcW w:w="562"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33"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4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r>
      <w:tr w:rsidR="00D00A36" w:rsidRPr="00D00A36" w:rsidTr="001C2DF2">
        <w:trPr>
          <w:trHeight w:val="283"/>
        </w:trPr>
        <w:tc>
          <w:tcPr>
            <w:tcW w:w="1962"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F. Inversión Pública</w:t>
            </w:r>
          </w:p>
        </w:tc>
        <w:tc>
          <w:tcPr>
            <w:tcW w:w="562"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33"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4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r>
      <w:tr w:rsidR="00D00A36" w:rsidRPr="00D00A36" w:rsidTr="001C2DF2">
        <w:trPr>
          <w:trHeight w:val="283"/>
        </w:trPr>
        <w:tc>
          <w:tcPr>
            <w:tcW w:w="1962"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G. Inversiones Financieras y Otras Provisiones</w:t>
            </w:r>
          </w:p>
        </w:tc>
        <w:tc>
          <w:tcPr>
            <w:tcW w:w="562"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33"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4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r>
      <w:tr w:rsidR="00D00A36" w:rsidRPr="00D00A36" w:rsidTr="001C2DF2">
        <w:trPr>
          <w:trHeight w:val="283"/>
        </w:trPr>
        <w:tc>
          <w:tcPr>
            <w:tcW w:w="1962"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H. Participaciones y Aportaciones</w:t>
            </w:r>
          </w:p>
        </w:tc>
        <w:tc>
          <w:tcPr>
            <w:tcW w:w="562"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33"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4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r>
      <w:tr w:rsidR="00D00A36" w:rsidRPr="00D00A36" w:rsidTr="001C2DF2">
        <w:trPr>
          <w:trHeight w:val="283"/>
        </w:trPr>
        <w:tc>
          <w:tcPr>
            <w:tcW w:w="1962" w:type="pct"/>
            <w:tcBorders>
              <w:top w:val="nil"/>
              <w:left w:val="single" w:sz="4" w:space="0" w:color="auto"/>
              <w:bottom w:val="nil"/>
              <w:right w:val="nil"/>
            </w:tcBorders>
            <w:shd w:val="clear" w:color="auto" w:fill="auto"/>
            <w:vAlign w:val="center"/>
            <w:hideMark/>
          </w:tcPr>
          <w:p w:rsidR="00D00A36" w:rsidRPr="00D00A36" w:rsidRDefault="00D00A36" w:rsidP="00D00A36">
            <w:pPr>
              <w:spacing w:after="0" w:line="240" w:lineRule="auto"/>
              <w:ind w:firstLineChars="300" w:firstLine="480"/>
              <w:rPr>
                <w:rFonts w:eastAsia="Times New Roman" w:cstheme="minorHAnsi"/>
                <w:color w:val="000000"/>
                <w:sz w:val="16"/>
                <w:szCs w:val="16"/>
                <w:lang w:eastAsia="es-MX"/>
              </w:rPr>
            </w:pPr>
            <w:r w:rsidRPr="00D00A36">
              <w:rPr>
                <w:rFonts w:eastAsia="Times New Roman" w:cstheme="minorHAnsi"/>
                <w:color w:val="000000"/>
                <w:sz w:val="16"/>
                <w:szCs w:val="16"/>
                <w:lang w:eastAsia="es-MX"/>
              </w:rPr>
              <w:t>I. Deuda Pública</w:t>
            </w:r>
          </w:p>
        </w:tc>
        <w:tc>
          <w:tcPr>
            <w:tcW w:w="562"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33"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54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xml:space="preserve">0.00 </w:t>
            </w:r>
          </w:p>
        </w:tc>
      </w:tr>
      <w:tr w:rsidR="00D00A36" w:rsidRPr="00D00A36" w:rsidTr="001C2DF2">
        <w:trPr>
          <w:trHeight w:val="283"/>
        </w:trPr>
        <w:tc>
          <w:tcPr>
            <w:tcW w:w="1962" w:type="pct"/>
            <w:tcBorders>
              <w:top w:val="nil"/>
              <w:left w:val="single" w:sz="4" w:space="0" w:color="auto"/>
              <w:bottom w:val="nil"/>
              <w:right w:val="nil"/>
            </w:tcBorders>
            <w:shd w:val="clear" w:color="auto" w:fill="auto"/>
            <w:noWrap/>
            <w:vAlign w:val="center"/>
            <w:hideMark/>
          </w:tcPr>
          <w:p w:rsidR="00D00A36" w:rsidRPr="00D00A36" w:rsidRDefault="00D00A36" w:rsidP="00D00A36">
            <w:pPr>
              <w:spacing w:after="0" w:line="240" w:lineRule="auto"/>
              <w:rPr>
                <w:rFonts w:eastAsia="Times New Roman" w:cstheme="minorHAnsi"/>
                <w:color w:val="000000"/>
                <w:sz w:val="16"/>
                <w:szCs w:val="16"/>
                <w:lang w:eastAsia="es-MX"/>
              </w:rPr>
            </w:pPr>
            <w:r w:rsidRPr="00D00A36">
              <w:rPr>
                <w:rFonts w:eastAsia="Times New Roman" w:cstheme="minorHAnsi"/>
                <w:color w:val="000000"/>
                <w:sz w:val="16"/>
                <w:szCs w:val="16"/>
                <w:lang w:eastAsia="es-MX"/>
              </w:rPr>
              <w:t> </w:t>
            </w:r>
          </w:p>
        </w:tc>
        <w:tc>
          <w:tcPr>
            <w:tcW w:w="562"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rPr>
                <w:rFonts w:eastAsia="Times New Roman" w:cstheme="minorHAnsi"/>
                <w:color w:val="000000"/>
                <w:sz w:val="16"/>
                <w:szCs w:val="16"/>
                <w:lang w:eastAsia="es-MX"/>
              </w:rPr>
            </w:pPr>
          </w:p>
        </w:tc>
        <w:tc>
          <w:tcPr>
            <w:tcW w:w="533"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sz w:val="16"/>
                <w:szCs w:val="16"/>
                <w:lang w:eastAsia="es-MX"/>
              </w:rPr>
            </w:pPr>
          </w:p>
        </w:tc>
        <w:tc>
          <w:tcPr>
            <w:tcW w:w="54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sz w:val="16"/>
                <w:szCs w:val="16"/>
                <w:lang w:eastAsia="es-MX"/>
              </w:rPr>
            </w:pPr>
          </w:p>
        </w:tc>
        <w:tc>
          <w:tcPr>
            <w:tcW w:w="420" w:type="pct"/>
            <w:tcBorders>
              <w:top w:val="nil"/>
              <w:left w:val="nil"/>
              <w:bottom w:val="nil"/>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color w:val="000000"/>
                <w:sz w:val="16"/>
                <w:szCs w:val="16"/>
                <w:lang w:eastAsia="es-MX"/>
              </w:rPr>
            </w:pPr>
            <w:r w:rsidRPr="00D00A36">
              <w:rPr>
                <w:rFonts w:eastAsia="Times New Roman" w:cstheme="minorHAnsi"/>
                <w:color w:val="000000"/>
                <w:sz w:val="16"/>
                <w:szCs w:val="16"/>
                <w:lang w:eastAsia="es-MX"/>
              </w:rPr>
              <w:t> </w:t>
            </w:r>
          </w:p>
        </w:tc>
      </w:tr>
      <w:tr w:rsidR="00D00A36" w:rsidRPr="00D00A36" w:rsidTr="001C2DF2">
        <w:trPr>
          <w:trHeight w:val="283"/>
        </w:trPr>
        <w:tc>
          <w:tcPr>
            <w:tcW w:w="1962" w:type="pct"/>
            <w:tcBorders>
              <w:top w:val="nil"/>
              <w:left w:val="single" w:sz="4" w:space="0" w:color="auto"/>
              <w:bottom w:val="single" w:sz="4" w:space="0" w:color="auto"/>
              <w:right w:val="nil"/>
            </w:tcBorders>
            <w:shd w:val="clear" w:color="auto" w:fill="auto"/>
            <w:noWrap/>
            <w:vAlign w:val="center"/>
            <w:hideMark/>
          </w:tcPr>
          <w:p w:rsidR="00D00A36" w:rsidRPr="00D00A36" w:rsidRDefault="00D00A36" w:rsidP="00D00A36">
            <w:pPr>
              <w:spacing w:after="0" w:line="240" w:lineRule="auto"/>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3. Total del Resultado de Egresos</w:t>
            </w:r>
          </w:p>
        </w:tc>
        <w:tc>
          <w:tcPr>
            <w:tcW w:w="562" w:type="pct"/>
            <w:tcBorders>
              <w:top w:val="nil"/>
              <w:left w:val="nil"/>
              <w:bottom w:val="single" w:sz="4" w:space="0" w:color="auto"/>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3,137,503.33 </w:t>
            </w:r>
          </w:p>
        </w:tc>
        <w:tc>
          <w:tcPr>
            <w:tcW w:w="533" w:type="pct"/>
            <w:tcBorders>
              <w:top w:val="nil"/>
              <w:left w:val="nil"/>
              <w:bottom w:val="single" w:sz="4" w:space="0" w:color="auto"/>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0.00 </w:t>
            </w:r>
          </w:p>
        </w:tc>
        <w:tc>
          <w:tcPr>
            <w:tcW w:w="541" w:type="pct"/>
            <w:tcBorders>
              <w:top w:val="nil"/>
              <w:left w:val="nil"/>
              <w:bottom w:val="single" w:sz="4" w:space="0" w:color="auto"/>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0.00 </w:t>
            </w:r>
          </w:p>
        </w:tc>
        <w:tc>
          <w:tcPr>
            <w:tcW w:w="491" w:type="pct"/>
            <w:tcBorders>
              <w:top w:val="nil"/>
              <w:left w:val="nil"/>
              <w:bottom w:val="single" w:sz="4" w:space="0" w:color="auto"/>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0.00 </w:t>
            </w:r>
          </w:p>
        </w:tc>
        <w:tc>
          <w:tcPr>
            <w:tcW w:w="491" w:type="pct"/>
            <w:tcBorders>
              <w:top w:val="nil"/>
              <w:left w:val="nil"/>
              <w:bottom w:val="single" w:sz="4" w:space="0" w:color="auto"/>
              <w:right w:val="nil"/>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0.00 </w:t>
            </w:r>
          </w:p>
        </w:tc>
        <w:tc>
          <w:tcPr>
            <w:tcW w:w="420" w:type="pct"/>
            <w:tcBorders>
              <w:top w:val="nil"/>
              <w:left w:val="nil"/>
              <w:bottom w:val="single" w:sz="4" w:space="0" w:color="auto"/>
              <w:right w:val="single" w:sz="4" w:space="0" w:color="auto"/>
            </w:tcBorders>
            <w:shd w:val="clear" w:color="auto" w:fill="auto"/>
            <w:noWrap/>
            <w:vAlign w:val="center"/>
            <w:hideMark/>
          </w:tcPr>
          <w:p w:rsidR="00D00A36" w:rsidRPr="00D00A36" w:rsidRDefault="00D00A36" w:rsidP="00D00A36">
            <w:pPr>
              <w:spacing w:after="0" w:line="240" w:lineRule="auto"/>
              <w:jc w:val="right"/>
              <w:rPr>
                <w:rFonts w:eastAsia="Times New Roman" w:cstheme="minorHAnsi"/>
                <w:b/>
                <w:bCs/>
                <w:color w:val="000000"/>
                <w:sz w:val="16"/>
                <w:szCs w:val="16"/>
                <w:lang w:eastAsia="es-MX"/>
              </w:rPr>
            </w:pPr>
            <w:r w:rsidRPr="00D00A36">
              <w:rPr>
                <w:rFonts w:eastAsia="Times New Roman" w:cstheme="minorHAnsi"/>
                <w:b/>
                <w:bCs/>
                <w:color w:val="000000"/>
                <w:sz w:val="16"/>
                <w:szCs w:val="16"/>
                <w:lang w:eastAsia="es-MX"/>
              </w:rPr>
              <w:t xml:space="preserve">0.00 </w:t>
            </w:r>
          </w:p>
        </w:tc>
      </w:tr>
    </w:tbl>
    <w:p w:rsidR="009B6FCC" w:rsidRDefault="009B6FCC" w:rsidP="009B6FCC"/>
    <w:p w:rsidR="009B6FCC" w:rsidRDefault="009B6FCC" w:rsidP="009B6FCC"/>
    <w:tbl>
      <w:tblPr>
        <w:tblW w:w="5000" w:type="pct"/>
        <w:tblCellMar>
          <w:left w:w="70" w:type="dxa"/>
          <w:right w:w="70" w:type="dxa"/>
        </w:tblCellMar>
        <w:tblLook w:val="04A0" w:firstRow="1" w:lastRow="0" w:firstColumn="1" w:lastColumn="0" w:noHBand="0" w:noVBand="1"/>
      </w:tblPr>
      <w:tblGrid>
        <w:gridCol w:w="5007"/>
        <w:gridCol w:w="1330"/>
        <w:gridCol w:w="1331"/>
        <w:gridCol w:w="1331"/>
        <w:gridCol w:w="1331"/>
        <w:gridCol w:w="1331"/>
        <w:gridCol w:w="1333"/>
      </w:tblGrid>
      <w:tr w:rsidR="001C2DF2" w:rsidRPr="001C2DF2" w:rsidTr="001C2DF2">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1C2DF2" w:rsidRPr="001C2DF2" w:rsidRDefault="001C2DF2" w:rsidP="001C2DF2">
            <w:pPr>
              <w:spacing w:after="0" w:line="240" w:lineRule="auto"/>
              <w:jc w:val="center"/>
              <w:rPr>
                <w:rFonts w:eastAsia="Times New Roman" w:cstheme="minorHAnsi"/>
                <w:b/>
                <w:bCs/>
                <w:sz w:val="16"/>
                <w:szCs w:val="16"/>
                <w:lang w:eastAsia="es-MX"/>
              </w:rPr>
            </w:pPr>
            <w:r w:rsidRPr="001C2DF2">
              <w:rPr>
                <w:rFonts w:eastAsia="Times New Roman" w:cstheme="minorHAnsi"/>
                <w:b/>
                <w:bCs/>
                <w:sz w:val="16"/>
                <w:szCs w:val="16"/>
                <w:lang w:eastAsia="es-MX"/>
              </w:rPr>
              <w:lastRenderedPageBreak/>
              <w:t>NOMBRE DEL ENTE PÚBLICO: Secretaría General de Gobierno</w:t>
            </w:r>
          </w:p>
        </w:tc>
      </w:tr>
      <w:tr w:rsidR="001C2DF2" w:rsidRPr="001C2DF2" w:rsidTr="001C2DF2">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1C2DF2" w:rsidRPr="001C2DF2" w:rsidRDefault="001C2DF2" w:rsidP="001C2DF2">
            <w:pPr>
              <w:spacing w:after="0" w:line="240" w:lineRule="auto"/>
              <w:jc w:val="center"/>
              <w:rPr>
                <w:rFonts w:eastAsia="Times New Roman" w:cstheme="minorHAnsi"/>
                <w:b/>
                <w:bCs/>
                <w:sz w:val="16"/>
                <w:szCs w:val="16"/>
                <w:lang w:eastAsia="es-MX"/>
              </w:rPr>
            </w:pPr>
            <w:r w:rsidRPr="001C2DF2">
              <w:rPr>
                <w:rFonts w:eastAsia="Times New Roman" w:cstheme="minorHAnsi"/>
                <w:b/>
                <w:bCs/>
                <w:sz w:val="16"/>
                <w:szCs w:val="16"/>
                <w:lang w:eastAsia="es-MX"/>
              </w:rPr>
              <w:t>Resultados de Egresos - LDF</w:t>
            </w:r>
          </w:p>
        </w:tc>
      </w:tr>
      <w:tr w:rsidR="001C2DF2" w:rsidRPr="001C2DF2" w:rsidTr="001C2DF2">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1C2DF2" w:rsidRPr="001C2DF2" w:rsidRDefault="001C2DF2" w:rsidP="001C2DF2">
            <w:pPr>
              <w:spacing w:after="0" w:line="240" w:lineRule="auto"/>
              <w:jc w:val="center"/>
              <w:rPr>
                <w:rFonts w:eastAsia="Times New Roman" w:cstheme="minorHAnsi"/>
                <w:b/>
                <w:bCs/>
                <w:sz w:val="16"/>
                <w:szCs w:val="16"/>
                <w:lang w:eastAsia="es-MX"/>
              </w:rPr>
            </w:pPr>
            <w:r w:rsidRPr="001C2DF2">
              <w:rPr>
                <w:rFonts w:eastAsia="Times New Roman" w:cstheme="minorHAnsi"/>
                <w:b/>
                <w:bCs/>
                <w:sz w:val="16"/>
                <w:szCs w:val="16"/>
                <w:lang w:eastAsia="es-MX"/>
              </w:rPr>
              <w:t>(PESOS)</w:t>
            </w:r>
          </w:p>
        </w:tc>
      </w:tr>
      <w:tr w:rsidR="001C2DF2" w:rsidRPr="001C2DF2" w:rsidTr="001C2DF2">
        <w:trPr>
          <w:trHeight w:val="283"/>
        </w:trPr>
        <w:tc>
          <w:tcPr>
            <w:tcW w:w="1927" w:type="pct"/>
            <w:tcBorders>
              <w:top w:val="nil"/>
              <w:left w:val="single" w:sz="4" w:space="0" w:color="auto"/>
              <w:bottom w:val="single" w:sz="4" w:space="0" w:color="auto"/>
              <w:right w:val="single" w:sz="4" w:space="0" w:color="auto"/>
            </w:tcBorders>
            <w:shd w:val="clear" w:color="000000" w:fill="BFBFBF"/>
            <w:noWrap/>
            <w:vAlign w:val="center"/>
            <w:hideMark/>
          </w:tcPr>
          <w:p w:rsidR="001C2DF2" w:rsidRPr="001C2DF2" w:rsidRDefault="001C2DF2" w:rsidP="001C2DF2">
            <w:pPr>
              <w:spacing w:after="0" w:line="240" w:lineRule="auto"/>
              <w:jc w:val="center"/>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Concepto</w:t>
            </w:r>
          </w:p>
        </w:tc>
        <w:tc>
          <w:tcPr>
            <w:tcW w:w="512" w:type="pct"/>
            <w:tcBorders>
              <w:top w:val="nil"/>
              <w:left w:val="nil"/>
              <w:bottom w:val="single" w:sz="4" w:space="0" w:color="auto"/>
              <w:right w:val="single" w:sz="4" w:space="0" w:color="auto"/>
            </w:tcBorders>
            <w:shd w:val="clear" w:color="000000" w:fill="BFBFBF"/>
            <w:noWrap/>
            <w:vAlign w:val="center"/>
            <w:hideMark/>
          </w:tcPr>
          <w:p w:rsidR="001C2DF2" w:rsidRPr="001C2DF2" w:rsidRDefault="001C2DF2" w:rsidP="001C2DF2">
            <w:pPr>
              <w:spacing w:after="0" w:line="240" w:lineRule="auto"/>
              <w:jc w:val="center"/>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2018</w:t>
            </w:r>
          </w:p>
        </w:tc>
        <w:tc>
          <w:tcPr>
            <w:tcW w:w="512" w:type="pct"/>
            <w:tcBorders>
              <w:top w:val="nil"/>
              <w:left w:val="nil"/>
              <w:bottom w:val="single" w:sz="4" w:space="0" w:color="auto"/>
              <w:right w:val="single" w:sz="4" w:space="0" w:color="auto"/>
            </w:tcBorders>
            <w:shd w:val="clear" w:color="000000" w:fill="BFBFBF"/>
            <w:noWrap/>
            <w:vAlign w:val="center"/>
            <w:hideMark/>
          </w:tcPr>
          <w:p w:rsidR="001C2DF2" w:rsidRPr="001C2DF2" w:rsidRDefault="001C2DF2" w:rsidP="001C2DF2">
            <w:pPr>
              <w:spacing w:after="0" w:line="240" w:lineRule="auto"/>
              <w:jc w:val="center"/>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2019</w:t>
            </w:r>
          </w:p>
        </w:tc>
        <w:tc>
          <w:tcPr>
            <w:tcW w:w="512" w:type="pct"/>
            <w:tcBorders>
              <w:top w:val="nil"/>
              <w:left w:val="nil"/>
              <w:bottom w:val="single" w:sz="4" w:space="0" w:color="auto"/>
              <w:right w:val="single" w:sz="4" w:space="0" w:color="auto"/>
            </w:tcBorders>
            <w:shd w:val="clear" w:color="000000" w:fill="BFBFBF"/>
            <w:noWrap/>
            <w:vAlign w:val="center"/>
            <w:hideMark/>
          </w:tcPr>
          <w:p w:rsidR="001C2DF2" w:rsidRPr="001C2DF2" w:rsidRDefault="001C2DF2" w:rsidP="001C2DF2">
            <w:pPr>
              <w:spacing w:after="0" w:line="240" w:lineRule="auto"/>
              <w:jc w:val="center"/>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2020</w:t>
            </w:r>
          </w:p>
        </w:tc>
        <w:tc>
          <w:tcPr>
            <w:tcW w:w="512" w:type="pct"/>
            <w:tcBorders>
              <w:top w:val="nil"/>
              <w:left w:val="nil"/>
              <w:bottom w:val="single" w:sz="4" w:space="0" w:color="auto"/>
              <w:right w:val="single" w:sz="4" w:space="0" w:color="auto"/>
            </w:tcBorders>
            <w:shd w:val="clear" w:color="000000" w:fill="BFBFBF"/>
            <w:noWrap/>
            <w:vAlign w:val="center"/>
            <w:hideMark/>
          </w:tcPr>
          <w:p w:rsidR="001C2DF2" w:rsidRPr="001C2DF2" w:rsidRDefault="001C2DF2" w:rsidP="001C2DF2">
            <w:pPr>
              <w:spacing w:after="0" w:line="240" w:lineRule="auto"/>
              <w:jc w:val="center"/>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2021</w:t>
            </w:r>
          </w:p>
        </w:tc>
        <w:tc>
          <w:tcPr>
            <w:tcW w:w="512" w:type="pct"/>
            <w:tcBorders>
              <w:top w:val="nil"/>
              <w:left w:val="nil"/>
              <w:bottom w:val="single" w:sz="4" w:space="0" w:color="auto"/>
              <w:right w:val="single" w:sz="4" w:space="0" w:color="auto"/>
            </w:tcBorders>
            <w:shd w:val="clear" w:color="000000" w:fill="BFBFBF"/>
            <w:noWrap/>
            <w:vAlign w:val="center"/>
            <w:hideMark/>
          </w:tcPr>
          <w:p w:rsidR="001C2DF2" w:rsidRPr="001C2DF2" w:rsidRDefault="001C2DF2" w:rsidP="001C2DF2">
            <w:pPr>
              <w:spacing w:after="0" w:line="240" w:lineRule="auto"/>
              <w:jc w:val="center"/>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2022</w:t>
            </w:r>
          </w:p>
        </w:tc>
        <w:tc>
          <w:tcPr>
            <w:tcW w:w="512" w:type="pct"/>
            <w:tcBorders>
              <w:top w:val="nil"/>
              <w:left w:val="nil"/>
              <w:bottom w:val="single" w:sz="4" w:space="0" w:color="auto"/>
              <w:right w:val="single" w:sz="4" w:space="0" w:color="auto"/>
            </w:tcBorders>
            <w:shd w:val="clear" w:color="000000" w:fill="BFBFBF"/>
            <w:noWrap/>
            <w:vAlign w:val="center"/>
            <w:hideMark/>
          </w:tcPr>
          <w:p w:rsidR="001C2DF2" w:rsidRPr="001C2DF2" w:rsidRDefault="001C2DF2" w:rsidP="001C2DF2">
            <w:pPr>
              <w:spacing w:after="0" w:line="240" w:lineRule="auto"/>
              <w:jc w:val="center"/>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2023</w:t>
            </w:r>
          </w:p>
        </w:tc>
      </w:tr>
      <w:tr w:rsidR="001C2DF2" w:rsidRPr="001C2DF2" w:rsidTr="001C2DF2">
        <w:trPr>
          <w:trHeight w:val="283"/>
        </w:trPr>
        <w:tc>
          <w:tcPr>
            <w:tcW w:w="1927" w:type="pct"/>
            <w:tcBorders>
              <w:top w:val="nil"/>
              <w:left w:val="single" w:sz="4" w:space="0" w:color="auto"/>
              <w:bottom w:val="nil"/>
              <w:right w:val="nil"/>
            </w:tcBorders>
            <w:shd w:val="clear" w:color="auto" w:fill="auto"/>
            <w:noWrap/>
            <w:vAlign w:val="center"/>
            <w:hideMark/>
          </w:tcPr>
          <w:p w:rsidR="001C2DF2" w:rsidRPr="001C2DF2" w:rsidRDefault="001C2DF2" w:rsidP="001C2DF2">
            <w:pPr>
              <w:spacing w:after="0" w:line="240" w:lineRule="auto"/>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1. Gasto No Etiquetado</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326,954,434.46</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427,171,746.60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434,194,139.71</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441,527,289.16</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454,296,457.38</w:t>
            </w:r>
          </w:p>
        </w:tc>
        <w:tc>
          <w:tcPr>
            <w:tcW w:w="512" w:type="pct"/>
            <w:tcBorders>
              <w:top w:val="nil"/>
              <w:left w:val="nil"/>
              <w:bottom w:val="nil"/>
              <w:right w:val="single" w:sz="4" w:space="0" w:color="auto"/>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518,469,242.41</w:t>
            </w:r>
          </w:p>
        </w:tc>
      </w:tr>
      <w:tr w:rsidR="001C2DF2" w:rsidRPr="001C2DF2" w:rsidTr="001C2DF2">
        <w:trPr>
          <w:trHeight w:val="283"/>
        </w:trPr>
        <w:tc>
          <w:tcPr>
            <w:tcW w:w="1927"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A. Servicios Personales</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244,983,954.53</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331,127,669.00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327,719,631.71</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330,021,688.12</w:t>
            </w:r>
          </w:p>
        </w:tc>
        <w:tc>
          <w:tcPr>
            <w:tcW w:w="512" w:type="pct"/>
            <w:tcBorders>
              <w:top w:val="nil"/>
              <w:left w:val="nil"/>
              <w:bottom w:val="nil"/>
              <w:right w:val="nil"/>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348,201,314.79</w:t>
            </w:r>
          </w:p>
        </w:tc>
        <w:tc>
          <w:tcPr>
            <w:tcW w:w="512" w:type="pct"/>
            <w:tcBorders>
              <w:top w:val="single" w:sz="4" w:space="0" w:color="auto"/>
              <w:left w:val="nil"/>
              <w:bottom w:val="nil"/>
              <w:right w:val="single" w:sz="4" w:space="0" w:color="auto"/>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337,240,395.26</w:t>
            </w:r>
          </w:p>
        </w:tc>
      </w:tr>
      <w:tr w:rsidR="001C2DF2" w:rsidRPr="001C2DF2" w:rsidTr="001C2DF2">
        <w:trPr>
          <w:trHeight w:val="283"/>
        </w:trPr>
        <w:tc>
          <w:tcPr>
            <w:tcW w:w="1927"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B. Materiales y Suministros</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5,270,697.56</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6,035,232.64</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10,242,895.15</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5,895,682.34</w:t>
            </w:r>
          </w:p>
        </w:tc>
        <w:tc>
          <w:tcPr>
            <w:tcW w:w="512" w:type="pct"/>
            <w:tcBorders>
              <w:top w:val="nil"/>
              <w:left w:val="nil"/>
              <w:bottom w:val="nil"/>
              <w:right w:val="nil"/>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5,985,840.78</w:t>
            </w:r>
          </w:p>
        </w:tc>
        <w:tc>
          <w:tcPr>
            <w:tcW w:w="512" w:type="pct"/>
            <w:tcBorders>
              <w:top w:val="nil"/>
              <w:left w:val="nil"/>
              <w:bottom w:val="nil"/>
              <w:right w:val="single" w:sz="4" w:space="0" w:color="auto"/>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6,877,865.46</w:t>
            </w:r>
          </w:p>
        </w:tc>
      </w:tr>
      <w:tr w:rsidR="001C2DF2" w:rsidRPr="001C2DF2" w:rsidTr="001C2DF2">
        <w:trPr>
          <w:trHeight w:val="283"/>
        </w:trPr>
        <w:tc>
          <w:tcPr>
            <w:tcW w:w="1927"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C. Servicios Generales</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30,570,623.62</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38,244,068.82</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37,109,364.09</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44,407,457.77</w:t>
            </w:r>
          </w:p>
        </w:tc>
        <w:tc>
          <w:tcPr>
            <w:tcW w:w="512" w:type="pct"/>
            <w:tcBorders>
              <w:top w:val="nil"/>
              <w:left w:val="nil"/>
              <w:bottom w:val="nil"/>
              <w:right w:val="nil"/>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50,279,062.78</w:t>
            </w:r>
          </w:p>
        </w:tc>
        <w:tc>
          <w:tcPr>
            <w:tcW w:w="512" w:type="pct"/>
            <w:tcBorders>
              <w:top w:val="nil"/>
              <w:left w:val="nil"/>
              <w:bottom w:val="nil"/>
              <w:right w:val="single" w:sz="4" w:space="0" w:color="auto"/>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75,139,286.65</w:t>
            </w:r>
          </w:p>
        </w:tc>
      </w:tr>
      <w:tr w:rsidR="001C2DF2" w:rsidRPr="001C2DF2" w:rsidTr="001C2DF2">
        <w:trPr>
          <w:trHeight w:val="283"/>
        </w:trPr>
        <w:tc>
          <w:tcPr>
            <w:tcW w:w="1927"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D. Transferencias, Asignaciones, Subsidios y Otras Ayudas</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46,110,278.23</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47,194,906.30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39,907,843.80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50,573,553.67</w:t>
            </w:r>
          </w:p>
        </w:tc>
        <w:tc>
          <w:tcPr>
            <w:tcW w:w="512" w:type="pct"/>
            <w:tcBorders>
              <w:top w:val="nil"/>
              <w:left w:val="nil"/>
              <w:bottom w:val="nil"/>
              <w:right w:val="nil"/>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46,440,924.24</w:t>
            </w:r>
          </w:p>
        </w:tc>
        <w:tc>
          <w:tcPr>
            <w:tcW w:w="512" w:type="pct"/>
            <w:tcBorders>
              <w:top w:val="nil"/>
              <w:left w:val="nil"/>
              <w:bottom w:val="nil"/>
              <w:right w:val="single" w:sz="4" w:space="0" w:color="auto"/>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97,207,304.73</w:t>
            </w:r>
          </w:p>
        </w:tc>
      </w:tr>
      <w:tr w:rsidR="001C2DF2" w:rsidRPr="001C2DF2" w:rsidTr="001C2DF2">
        <w:trPr>
          <w:trHeight w:val="283"/>
        </w:trPr>
        <w:tc>
          <w:tcPr>
            <w:tcW w:w="1927"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E. Bienes Muebles, Inmuebles e Intangibles</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3,279,146.11</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17,688,418.47</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10,526,102.47</w:t>
            </w:r>
          </w:p>
        </w:tc>
        <w:tc>
          <w:tcPr>
            <w:tcW w:w="512" w:type="pct"/>
            <w:tcBorders>
              <w:top w:val="nil"/>
              <w:left w:val="nil"/>
              <w:bottom w:val="nil"/>
              <w:right w:val="nil"/>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3,357,145.19</w:t>
            </w:r>
          </w:p>
        </w:tc>
        <w:tc>
          <w:tcPr>
            <w:tcW w:w="512" w:type="pct"/>
            <w:tcBorders>
              <w:top w:val="nil"/>
              <w:left w:val="nil"/>
              <w:bottom w:val="nil"/>
              <w:right w:val="single" w:sz="4" w:space="0" w:color="auto"/>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2,004,390.31</w:t>
            </w:r>
          </w:p>
        </w:tc>
      </w:tr>
      <w:tr w:rsidR="001C2DF2" w:rsidRPr="001C2DF2" w:rsidTr="001C2DF2">
        <w:trPr>
          <w:trHeight w:val="283"/>
        </w:trPr>
        <w:tc>
          <w:tcPr>
            <w:tcW w:w="1927"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F. Inversión Pública</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single" w:sz="4" w:space="0" w:color="auto"/>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r>
      <w:tr w:rsidR="001C2DF2" w:rsidRPr="001C2DF2" w:rsidTr="001C2DF2">
        <w:trPr>
          <w:trHeight w:val="283"/>
        </w:trPr>
        <w:tc>
          <w:tcPr>
            <w:tcW w:w="1927"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G. Inversiones Financieras y Otras Provisiones</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single" w:sz="4" w:space="0" w:color="auto"/>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r>
      <w:tr w:rsidR="001C2DF2" w:rsidRPr="001C2DF2" w:rsidTr="001C2DF2">
        <w:trPr>
          <w:trHeight w:val="283"/>
        </w:trPr>
        <w:tc>
          <w:tcPr>
            <w:tcW w:w="1927"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H. Participaciones y Aportaciones</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single" w:sz="4" w:space="0" w:color="auto"/>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r>
      <w:tr w:rsidR="001C2DF2" w:rsidRPr="001C2DF2" w:rsidTr="001C2DF2">
        <w:trPr>
          <w:trHeight w:val="283"/>
        </w:trPr>
        <w:tc>
          <w:tcPr>
            <w:tcW w:w="1927"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I. Deuda Pública</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18,880.52</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1,290,723.73</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1,525,986.49</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102,804.79</w:t>
            </w:r>
          </w:p>
        </w:tc>
        <w:tc>
          <w:tcPr>
            <w:tcW w:w="512" w:type="pct"/>
            <w:tcBorders>
              <w:top w:val="nil"/>
              <w:left w:val="nil"/>
              <w:bottom w:val="nil"/>
              <w:right w:val="nil"/>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32,169.60</w:t>
            </w:r>
          </w:p>
        </w:tc>
        <w:tc>
          <w:tcPr>
            <w:tcW w:w="512" w:type="pct"/>
            <w:tcBorders>
              <w:top w:val="nil"/>
              <w:left w:val="nil"/>
              <w:bottom w:val="nil"/>
              <w:right w:val="single" w:sz="4" w:space="0" w:color="auto"/>
            </w:tcBorders>
            <w:shd w:val="clear" w:color="auto" w:fill="auto"/>
            <w:vAlign w:val="center"/>
            <w:hideMark/>
          </w:tcPr>
          <w:p w:rsidR="001C2DF2" w:rsidRPr="001C2DF2" w:rsidRDefault="001C2DF2" w:rsidP="001C2DF2">
            <w:pPr>
              <w:spacing w:after="0" w:line="240" w:lineRule="auto"/>
              <w:rPr>
                <w:rFonts w:eastAsia="Times New Roman" w:cstheme="minorHAnsi"/>
                <w:color w:val="000000"/>
                <w:sz w:val="16"/>
                <w:szCs w:val="16"/>
                <w:lang w:eastAsia="es-MX"/>
              </w:rPr>
            </w:pPr>
            <w:r w:rsidRPr="001C2DF2">
              <w:rPr>
                <w:rFonts w:eastAsia="Times New Roman" w:cstheme="minorHAnsi"/>
                <w:color w:val="000000"/>
                <w:sz w:val="16"/>
                <w:szCs w:val="16"/>
                <w:lang w:eastAsia="es-MX"/>
              </w:rPr>
              <w:t> </w:t>
            </w:r>
          </w:p>
        </w:tc>
      </w:tr>
      <w:tr w:rsidR="001C2DF2" w:rsidRPr="001C2DF2" w:rsidTr="001C2DF2">
        <w:trPr>
          <w:trHeight w:val="283"/>
        </w:trPr>
        <w:tc>
          <w:tcPr>
            <w:tcW w:w="1927" w:type="pct"/>
            <w:tcBorders>
              <w:top w:val="nil"/>
              <w:left w:val="single" w:sz="4" w:space="0" w:color="auto"/>
              <w:bottom w:val="nil"/>
              <w:right w:val="nil"/>
            </w:tcBorders>
            <w:shd w:val="clear" w:color="auto" w:fill="auto"/>
            <w:noWrap/>
            <w:vAlign w:val="center"/>
            <w:hideMark/>
          </w:tcPr>
          <w:p w:rsidR="001C2DF2" w:rsidRPr="001C2DF2" w:rsidRDefault="001C2DF2" w:rsidP="001C2DF2">
            <w:pPr>
              <w:spacing w:after="0" w:line="240" w:lineRule="auto"/>
              <w:rPr>
                <w:rFonts w:eastAsia="Times New Roman" w:cstheme="minorHAnsi"/>
                <w:color w:val="000000"/>
                <w:sz w:val="16"/>
                <w:szCs w:val="16"/>
                <w:lang w:eastAsia="es-MX"/>
              </w:rPr>
            </w:pPr>
            <w:r w:rsidRPr="001C2DF2">
              <w:rPr>
                <w:rFonts w:eastAsia="Times New Roman" w:cstheme="minorHAnsi"/>
                <w:color w:val="000000"/>
                <w:sz w:val="16"/>
                <w:szCs w:val="16"/>
                <w:lang w:eastAsia="es-MX"/>
              </w:rPr>
              <w:t> </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rPr>
                <w:rFonts w:eastAsia="Times New Roman" w:cstheme="minorHAnsi"/>
                <w:color w:val="000000"/>
                <w:sz w:val="16"/>
                <w:szCs w:val="16"/>
                <w:lang w:eastAsia="es-MX"/>
              </w:rPr>
            </w:pP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sz w:val="16"/>
                <w:szCs w:val="16"/>
                <w:lang w:eastAsia="es-MX"/>
              </w:rPr>
            </w:pPr>
          </w:p>
        </w:tc>
        <w:tc>
          <w:tcPr>
            <w:tcW w:w="512" w:type="pct"/>
            <w:tcBorders>
              <w:top w:val="nil"/>
              <w:left w:val="nil"/>
              <w:bottom w:val="nil"/>
              <w:right w:val="single" w:sz="4" w:space="0" w:color="auto"/>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w:t>
            </w:r>
          </w:p>
        </w:tc>
      </w:tr>
      <w:tr w:rsidR="001C2DF2" w:rsidRPr="001C2DF2" w:rsidTr="001C2DF2">
        <w:trPr>
          <w:trHeight w:val="283"/>
        </w:trPr>
        <w:tc>
          <w:tcPr>
            <w:tcW w:w="1927" w:type="pct"/>
            <w:tcBorders>
              <w:top w:val="nil"/>
              <w:left w:val="single" w:sz="4" w:space="0" w:color="auto"/>
              <w:bottom w:val="nil"/>
              <w:right w:val="nil"/>
            </w:tcBorders>
            <w:shd w:val="clear" w:color="auto" w:fill="auto"/>
            <w:noWrap/>
            <w:vAlign w:val="center"/>
            <w:hideMark/>
          </w:tcPr>
          <w:p w:rsidR="001C2DF2" w:rsidRPr="001C2DF2" w:rsidRDefault="001C2DF2" w:rsidP="001C2DF2">
            <w:pPr>
              <w:spacing w:after="0" w:line="240" w:lineRule="auto"/>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2. Gasto Etiquetado</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18,389,679.09</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4,780,742.32</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15,666,361.68</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28,068,477.32</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21,522,047.28</w:t>
            </w:r>
          </w:p>
        </w:tc>
        <w:tc>
          <w:tcPr>
            <w:tcW w:w="512" w:type="pct"/>
            <w:tcBorders>
              <w:top w:val="nil"/>
              <w:left w:val="nil"/>
              <w:bottom w:val="nil"/>
              <w:right w:val="single" w:sz="4" w:space="0" w:color="auto"/>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20,756,559.34</w:t>
            </w:r>
          </w:p>
        </w:tc>
      </w:tr>
      <w:tr w:rsidR="001C2DF2" w:rsidRPr="001C2DF2" w:rsidTr="001C2DF2">
        <w:trPr>
          <w:trHeight w:val="283"/>
        </w:trPr>
        <w:tc>
          <w:tcPr>
            <w:tcW w:w="1927"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A. Servicios Personales</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18,389,679.09</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1,583,409.30</w:t>
            </w:r>
          </w:p>
        </w:tc>
        <w:tc>
          <w:tcPr>
            <w:tcW w:w="512" w:type="pct"/>
            <w:tcBorders>
              <w:top w:val="nil"/>
              <w:left w:val="nil"/>
              <w:bottom w:val="nil"/>
              <w:right w:val="nil"/>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804,933.27</w:t>
            </w:r>
          </w:p>
        </w:tc>
        <w:tc>
          <w:tcPr>
            <w:tcW w:w="512" w:type="pct"/>
            <w:tcBorders>
              <w:top w:val="nil"/>
              <w:left w:val="nil"/>
              <w:bottom w:val="nil"/>
              <w:right w:val="single" w:sz="4" w:space="0" w:color="auto"/>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653,731.74</w:t>
            </w:r>
          </w:p>
        </w:tc>
      </w:tr>
      <w:tr w:rsidR="001C2DF2" w:rsidRPr="001C2DF2" w:rsidTr="001C2DF2">
        <w:trPr>
          <w:trHeight w:val="283"/>
        </w:trPr>
        <w:tc>
          <w:tcPr>
            <w:tcW w:w="1927"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B. Materiales y Suministros</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3,754,096.41</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7,610,263.10</w:t>
            </w:r>
          </w:p>
        </w:tc>
        <w:tc>
          <w:tcPr>
            <w:tcW w:w="512" w:type="pct"/>
            <w:tcBorders>
              <w:top w:val="nil"/>
              <w:left w:val="nil"/>
              <w:bottom w:val="nil"/>
              <w:right w:val="nil"/>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8,900,161.01</w:t>
            </w:r>
          </w:p>
        </w:tc>
        <w:tc>
          <w:tcPr>
            <w:tcW w:w="512" w:type="pct"/>
            <w:tcBorders>
              <w:top w:val="nil"/>
              <w:left w:val="nil"/>
              <w:bottom w:val="nil"/>
              <w:right w:val="single" w:sz="4" w:space="0" w:color="auto"/>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9,242,676.28</w:t>
            </w:r>
          </w:p>
        </w:tc>
      </w:tr>
      <w:tr w:rsidR="001C2DF2" w:rsidRPr="001C2DF2" w:rsidTr="001C2DF2">
        <w:trPr>
          <w:trHeight w:val="283"/>
        </w:trPr>
        <w:tc>
          <w:tcPr>
            <w:tcW w:w="1927"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C. Servicios Generales</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3,085,563.03</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3,516,271.87</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17,847,029.04</w:t>
            </w:r>
          </w:p>
        </w:tc>
        <w:tc>
          <w:tcPr>
            <w:tcW w:w="512" w:type="pct"/>
            <w:tcBorders>
              <w:top w:val="nil"/>
              <w:left w:val="nil"/>
              <w:bottom w:val="nil"/>
              <w:right w:val="nil"/>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11,077,542.55</w:t>
            </w:r>
          </w:p>
        </w:tc>
        <w:tc>
          <w:tcPr>
            <w:tcW w:w="512" w:type="pct"/>
            <w:tcBorders>
              <w:top w:val="nil"/>
              <w:left w:val="nil"/>
              <w:bottom w:val="nil"/>
              <w:right w:val="single" w:sz="4" w:space="0" w:color="auto"/>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9,138,126.48</w:t>
            </w:r>
          </w:p>
        </w:tc>
      </w:tr>
      <w:tr w:rsidR="001C2DF2" w:rsidRPr="001C2DF2" w:rsidTr="001C2DF2">
        <w:trPr>
          <w:trHeight w:val="283"/>
        </w:trPr>
        <w:tc>
          <w:tcPr>
            <w:tcW w:w="1927"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D. Transferencias, Asignaciones, Subsidios y Otras Ayudas</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single" w:sz="4" w:space="0" w:color="auto"/>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r>
      <w:tr w:rsidR="001C2DF2" w:rsidRPr="001C2DF2" w:rsidTr="001C2DF2">
        <w:trPr>
          <w:trHeight w:val="283"/>
        </w:trPr>
        <w:tc>
          <w:tcPr>
            <w:tcW w:w="1927"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E. Bienes Muebles, Inmuebles e Intangibles</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1,695,179.29</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8,395,993.40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1,027,775.88</w:t>
            </w:r>
          </w:p>
        </w:tc>
        <w:tc>
          <w:tcPr>
            <w:tcW w:w="512" w:type="pct"/>
            <w:tcBorders>
              <w:top w:val="nil"/>
              <w:left w:val="nil"/>
              <w:bottom w:val="nil"/>
              <w:right w:val="nil"/>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739,410.45</w:t>
            </w:r>
          </w:p>
        </w:tc>
        <w:tc>
          <w:tcPr>
            <w:tcW w:w="512" w:type="pct"/>
            <w:tcBorders>
              <w:top w:val="nil"/>
              <w:left w:val="nil"/>
              <w:bottom w:val="nil"/>
              <w:right w:val="single" w:sz="4" w:space="0" w:color="auto"/>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1,722,024.84</w:t>
            </w:r>
          </w:p>
        </w:tc>
      </w:tr>
      <w:tr w:rsidR="001C2DF2" w:rsidRPr="001C2DF2" w:rsidTr="001C2DF2">
        <w:trPr>
          <w:trHeight w:val="283"/>
        </w:trPr>
        <w:tc>
          <w:tcPr>
            <w:tcW w:w="1927"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F. Inversión Pública</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single" w:sz="4" w:space="0" w:color="auto"/>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r>
      <w:tr w:rsidR="001C2DF2" w:rsidRPr="001C2DF2" w:rsidTr="001C2DF2">
        <w:trPr>
          <w:trHeight w:val="283"/>
        </w:trPr>
        <w:tc>
          <w:tcPr>
            <w:tcW w:w="1927"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G. Inversiones Financieras y Otras Provisiones</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single" w:sz="4" w:space="0" w:color="auto"/>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r>
      <w:tr w:rsidR="001C2DF2" w:rsidRPr="001C2DF2" w:rsidTr="001C2DF2">
        <w:trPr>
          <w:trHeight w:val="283"/>
        </w:trPr>
        <w:tc>
          <w:tcPr>
            <w:tcW w:w="1927"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H. Participaciones y Aportaciones</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single" w:sz="4" w:space="0" w:color="auto"/>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r>
      <w:tr w:rsidR="001C2DF2" w:rsidRPr="001C2DF2" w:rsidTr="001C2DF2">
        <w:trPr>
          <w:trHeight w:val="283"/>
        </w:trPr>
        <w:tc>
          <w:tcPr>
            <w:tcW w:w="1927"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I. Deuda Pública</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c>
          <w:tcPr>
            <w:tcW w:w="512" w:type="pct"/>
            <w:tcBorders>
              <w:top w:val="nil"/>
              <w:left w:val="nil"/>
              <w:bottom w:val="nil"/>
              <w:right w:val="single" w:sz="4" w:space="0" w:color="auto"/>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r>
      <w:tr w:rsidR="001C2DF2" w:rsidRPr="001C2DF2" w:rsidTr="001C2DF2">
        <w:trPr>
          <w:trHeight w:val="283"/>
        </w:trPr>
        <w:tc>
          <w:tcPr>
            <w:tcW w:w="1927" w:type="pct"/>
            <w:tcBorders>
              <w:top w:val="nil"/>
              <w:left w:val="single" w:sz="4" w:space="0" w:color="auto"/>
              <w:bottom w:val="nil"/>
              <w:right w:val="nil"/>
            </w:tcBorders>
            <w:shd w:val="clear" w:color="auto" w:fill="auto"/>
            <w:noWrap/>
            <w:vAlign w:val="center"/>
            <w:hideMark/>
          </w:tcPr>
          <w:p w:rsidR="001C2DF2" w:rsidRPr="001C2DF2" w:rsidRDefault="001C2DF2" w:rsidP="001C2DF2">
            <w:pPr>
              <w:spacing w:after="0" w:line="240" w:lineRule="auto"/>
              <w:rPr>
                <w:rFonts w:eastAsia="Times New Roman" w:cstheme="minorHAnsi"/>
                <w:color w:val="000000"/>
                <w:sz w:val="16"/>
                <w:szCs w:val="16"/>
                <w:lang w:eastAsia="es-MX"/>
              </w:rPr>
            </w:pPr>
            <w:r w:rsidRPr="001C2DF2">
              <w:rPr>
                <w:rFonts w:eastAsia="Times New Roman" w:cstheme="minorHAnsi"/>
                <w:color w:val="000000"/>
                <w:sz w:val="16"/>
                <w:szCs w:val="16"/>
                <w:lang w:eastAsia="es-MX"/>
              </w:rPr>
              <w:t> </w:t>
            </w: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rPr>
                <w:rFonts w:eastAsia="Times New Roman" w:cstheme="minorHAnsi"/>
                <w:color w:val="000000"/>
                <w:sz w:val="16"/>
                <w:szCs w:val="16"/>
                <w:lang w:eastAsia="es-MX"/>
              </w:rPr>
            </w:pP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sz w:val="16"/>
                <w:szCs w:val="16"/>
                <w:lang w:eastAsia="es-MX"/>
              </w:rPr>
            </w:pPr>
          </w:p>
        </w:tc>
        <w:tc>
          <w:tcPr>
            <w:tcW w:w="512" w:type="pct"/>
            <w:tcBorders>
              <w:top w:val="nil"/>
              <w:left w:val="nil"/>
              <w:bottom w:val="nil"/>
              <w:right w:val="single" w:sz="4" w:space="0" w:color="auto"/>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w:t>
            </w:r>
          </w:p>
        </w:tc>
      </w:tr>
      <w:tr w:rsidR="001C2DF2" w:rsidRPr="001C2DF2" w:rsidTr="001C2DF2">
        <w:trPr>
          <w:trHeight w:val="283"/>
        </w:trPr>
        <w:tc>
          <w:tcPr>
            <w:tcW w:w="1927" w:type="pct"/>
            <w:tcBorders>
              <w:top w:val="nil"/>
              <w:left w:val="single" w:sz="4" w:space="0" w:color="auto"/>
              <w:bottom w:val="single" w:sz="4" w:space="0" w:color="auto"/>
              <w:right w:val="nil"/>
            </w:tcBorders>
            <w:shd w:val="clear" w:color="auto" w:fill="auto"/>
            <w:noWrap/>
            <w:vAlign w:val="center"/>
            <w:hideMark/>
          </w:tcPr>
          <w:p w:rsidR="001C2DF2" w:rsidRPr="001C2DF2" w:rsidRDefault="001C2DF2" w:rsidP="001C2DF2">
            <w:pPr>
              <w:spacing w:after="0" w:line="240" w:lineRule="auto"/>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3. Total del Resultado de Egresos</w:t>
            </w:r>
          </w:p>
        </w:tc>
        <w:tc>
          <w:tcPr>
            <w:tcW w:w="512" w:type="pct"/>
            <w:tcBorders>
              <w:top w:val="nil"/>
              <w:left w:val="nil"/>
              <w:bottom w:val="single" w:sz="4" w:space="0" w:color="auto"/>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345,344,113.55</w:t>
            </w:r>
          </w:p>
        </w:tc>
        <w:tc>
          <w:tcPr>
            <w:tcW w:w="512" w:type="pct"/>
            <w:tcBorders>
              <w:top w:val="nil"/>
              <w:left w:val="nil"/>
              <w:bottom w:val="single" w:sz="4" w:space="0" w:color="auto"/>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431,952,488.92</w:t>
            </w:r>
          </w:p>
        </w:tc>
        <w:tc>
          <w:tcPr>
            <w:tcW w:w="512" w:type="pct"/>
            <w:tcBorders>
              <w:top w:val="nil"/>
              <w:left w:val="nil"/>
              <w:bottom w:val="single" w:sz="4" w:space="0" w:color="auto"/>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449,860,501.39</w:t>
            </w:r>
          </w:p>
        </w:tc>
        <w:tc>
          <w:tcPr>
            <w:tcW w:w="512" w:type="pct"/>
            <w:tcBorders>
              <w:top w:val="nil"/>
              <w:left w:val="nil"/>
              <w:bottom w:val="single" w:sz="4" w:space="0" w:color="auto"/>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469,595,766.48</w:t>
            </w:r>
          </w:p>
        </w:tc>
        <w:tc>
          <w:tcPr>
            <w:tcW w:w="512" w:type="pct"/>
            <w:tcBorders>
              <w:top w:val="nil"/>
              <w:left w:val="nil"/>
              <w:bottom w:val="single" w:sz="4" w:space="0" w:color="auto"/>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475,818,504.66</w:t>
            </w:r>
          </w:p>
        </w:tc>
        <w:tc>
          <w:tcPr>
            <w:tcW w:w="512" w:type="pct"/>
            <w:tcBorders>
              <w:top w:val="nil"/>
              <w:left w:val="nil"/>
              <w:bottom w:val="single" w:sz="4" w:space="0" w:color="auto"/>
              <w:right w:val="single" w:sz="4" w:space="0" w:color="auto"/>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539,225,801.75</w:t>
            </w:r>
          </w:p>
        </w:tc>
      </w:tr>
    </w:tbl>
    <w:p w:rsidR="009B6FCC" w:rsidRDefault="009B6FCC" w:rsidP="009B6FCC"/>
    <w:p w:rsidR="009B6FCC" w:rsidRDefault="009B6FCC" w:rsidP="009B6FCC"/>
    <w:tbl>
      <w:tblPr>
        <w:tblW w:w="5000" w:type="pct"/>
        <w:tblCellMar>
          <w:left w:w="70" w:type="dxa"/>
          <w:right w:w="70" w:type="dxa"/>
        </w:tblCellMar>
        <w:tblLook w:val="04A0" w:firstRow="1" w:lastRow="0" w:firstColumn="1" w:lastColumn="0" w:noHBand="0" w:noVBand="1"/>
      </w:tblPr>
      <w:tblGrid>
        <w:gridCol w:w="4673"/>
        <w:gridCol w:w="1276"/>
        <w:gridCol w:w="1268"/>
        <w:gridCol w:w="1359"/>
        <w:gridCol w:w="1471"/>
        <w:gridCol w:w="1471"/>
        <w:gridCol w:w="1476"/>
      </w:tblGrid>
      <w:tr w:rsidR="001C2DF2" w:rsidRPr="001C2DF2" w:rsidTr="001C2DF2">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1C2DF2" w:rsidRPr="001C2DF2" w:rsidRDefault="001C2DF2" w:rsidP="001C2DF2">
            <w:pPr>
              <w:spacing w:after="0" w:line="240" w:lineRule="auto"/>
              <w:jc w:val="center"/>
              <w:rPr>
                <w:rFonts w:eastAsia="Times New Roman" w:cstheme="minorHAnsi"/>
                <w:b/>
                <w:bCs/>
                <w:sz w:val="16"/>
                <w:szCs w:val="16"/>
                <w:lang w:eastAsia="es-MX"/>
              </w:rPr>
            </w:pPr>
            <w:r w:rsidRPr="001C2DF2">
              <w:rPr>
                <w:rFonts w:eastAsia="Times New Roman" w:cstheme="minorHAnsi"/>
                <w:b/>
                <w:bCs/>
                <w:sz w:val="16"/>
                <w:szCs w:val="16"/>
                <w:lang w:eastAsia="es-MX"/>
              </w:rPr>
              <w:lastRenderedPageBreak/>
              <w:t>NOMBRE DEL ENTE PÚBLICO: Comisión Estatal de Búsqueda de Personas</w:t>
            </w:r>
          </w:p>
        </w:tc>
      </w:tr>
      <w:tr w:rsidR="001C2DF2" w:rsidRPr="001C2DF2" w:rsidTr="001C2DF2">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1C2DF2" w:rsidRPr="001C2DF2" w:rsidRDefault="001C2DF2" w:rsidP="001C2DF2">
            <w:pPr>
              <w:spacing w:after="0" w:line="240" w:lineRule="auto"/>
              <w:jc w:val="center"/>
              <w:rPr>
                <w:rFonts w:eastAsia="Times New Roman" w:cstheme="minorHAnsi"/>
                <w:b/>
                <w:bCs/>
                <w:sz w:val="16"/>
                <w:szCs w:val="16"/>
                <w:lang w:eastAsia="es-MX"/>
              </w:rPr>
            </w:pPr>
            <w:r w:rsidRPr="001C2DF2">
              <w:rPr>
                <w:rFonts w:eastAsia="Times New Roman" w:cstheme="minorHAnsi"/>
                <w:b/>
                <w:bCs/>
                <w:sz w:val="16"/>
                <w:szCs w:val="16"/>
                <w:lang w:eastAsia="es-MX"/>
              </w:rPr>
              <w:t>Resultados de Egresos - LDF</w:t>
            </w:r>
          </w:p>
        </w:tc>
      </w:tr>
      <w:tr w:rsidR="001C2DF2" w:rsidRPr="001C2DF2" w:rsidTr="001C2DF2">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1C2DF2" w:rsidRPr="001C2DF2" w:rsidRDefault="001C2DF2" w:rsidP="001C2DF2">
            <w:pPr>
              <w:spacing w:after="0" w:line="240" w:lineRule="auto"/>
              <w:jc w:val="center"/>
              <w:rPr>
                <w:rFonts w:eastAsia="Times New Roman" w:cstheme="minorHAnsi"/>
                <w:b/>
                <w:bCs/>
                <w:sz w:val="16"/>
                <w:szCs w:val="16"/>
                <w:lang w:eastAsia="es-MX"/>
              </w:rPr>
            </w:pPr>
            <w:r w:rsidRPr="001C2DF2">
              <w:rPr>
                <w:rFonts w:eastAsia="Times New Roman" w:cstheme="minorHAnsi"/>
                <w:b/>
                <w:bCs/>
                <w:sz w:val="16"/>
                <w:szCs w:val="16"/>
                <w:lang w:eastAsia="es-MX"/>
              </w:rPr>
              <w:t>(PESOS)</w:t>
            </w:r>
          </w:p>
        </w:tc>
      </w:tr>
      <w:tr w:rsidR="001C2DF2" w:rsidRPr="001C2DF2" w:rsidTr="001C2DF2">
        <w:trPr>
          <w:trHeight w:val="283"/>
        </w:trPr>
        <w:tc>
          <w:tcPr>
            <w:tcW w:w="1798" w:type="pct"/>
            <w:tcBorders>
              <w:top w:val="nil"/>
              <w:left w:val="single" w:sz="4" w:space="0" w:color="auto"/>
              <w:bottom w:val="single" w:sz="4" w:space="0" w:color="auto"/>
              <w:right w:val="single" w:sz="4" w:space="0" w:color="auto"/>
            </w:tcBorders>
            <w:shd w:val="clear" w:color="000000" w:fill="BFBFBF"/>
            <w:noWrap/>
            <w:vAlign w:val="center"/>
            <w:hideMark/>
          </w:tcPr>
          <w:p w:rsidR="001C2DF2" w:rsidRPr="001C2DF2" w:rsidRDefault="001C2DF2" w:rsidP="001C2DF2">
            <w:pPr>
              <w:spacing w:after="0" w:line="240" w:lineRule="auto"/>
              <w:jc w:val="center"/>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Concepto</w:t>
            </w:r>
          </w:p>
        </w:tc>
        <w:tc>
          <w:tcPr>
            <w:tcW w:w="491" w:type="pct"/>
            <w:tcBorders>
              <w:top w:val="nil"/>
              <w:left w:val="nil"/>
              <w:bottom w:val="single" w:sz="4" w:space="0" w:color="auto"/>
              <w:right w:val="single" w:sz="4" w:space="0" w:color="auto"/>
            </w:tcBorders>
            <w:shd w:val="clear" w:color="000000" w:fill="BFBFBF"/>
            <w:noWrap/>
            <w:vAlign w:val="center"/>
            <w:hideMark/>
          </w:tcPr>
          <w:p w:rsidR="001C2DF2" w:rsidRPr="001C2DF2" w:rsidRDefault="001C2DF2" w:rsidP="001C2DF2">
            <w:pPr>
              <w:spacing w:after="0" w:line="240" w:lineRule="auto"/>
              <w:jc w:val="center"/>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2018</w:t>
            </w:r>
          </w:p>
        </w:tc>
        <w:tc>
          <w:tcPr>
            <w:tcW w:w="488" w:type="pct"/>
            <w:tcBorders>
              <w:top w:val="nil"/>
              <w:left w:val="nil"/>
              <w:bottom w:val="single" w:sz="4" w:space="0" w:color="auto"/>
              <w:right w:val="single" w:sz="4" w:space="0" w:color="auto"/>
            </w:tcBorders>
            <w:shd w:val="clear" w:color="000000" w:fill="BFBFBF"/>
            <w:noWrap/>
            <w:vAlign w:val="center"/>
            <w:hideMark/>
          </w:tcPr>
          <w:p w:rsidR="001C2DF2" w:rsidRPr="001C2DF2" w:rsidRDefault="001C2DF2" w:rsidP="001C2DF2">
            <w:pPr>
              <w:spacing w:after="0" w:line="240" w:lineRule="auto"/>
              <w:jc w:val="center"/>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2019</w:t>
            </w:r>
          </w:p>
        </w:tc>
        <w:tc>
          <w:tcPr>
            <w:tcW w:w="523" w:type="pct"/>
            <w:tcBorders>
              <w:top w:val="nil"/>
              <w:left w:val="nil"/>
              <w:bottom w:val="single" w:sz="4" w:space="0" w:color="auto"/>
              <w:right w:val="single" w:sz="4" w:space="0" w:color="auto"/>
            </w:tcBorders>
            <w:shd w:val="clear" w:color="000000" w:fill="BFBFBF"/>
            <w:noWrap/>
            <w:vAlign w:val="center"/>
            <w:hideMark/>
          </w:tcPr>
          <w:p w:rsidR="001C2DF2" w:rsidRPr="001C2DF2" w:rsidRDefault="001C2DF2" w:rsidP="001C2DF2">
            <w:pPr>
              <w:spacing w:after="0" w:line="240" w:lineRule="auto"/>
              <w:jc w:val="center"/>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2020</w:t>
            </w:r>
          </w:p>
        </w:tc>
        <w:tc>
          <w:tcPr>
            <w:tcW w:w="566" w:type="pct"/>
            <w:tcBorders>
              <w:top w:val="nil"/>
              <w:left w:val="nil"/>
              <w:bottom w:val="single" w:sz="4" w:space="0" w:color="auto"/>
              <w:right w:val="single" w:sz="4" w:space="0" w:color="auto"/>
            </w:tcBorders>
            <w:shd w:val="clear" w:color="000000" w:fill="BFBFBF"/>
            <w:noWrap/>
            <w:vAlign w:val="center"/>
            <w:hideMark/>
          </w:tcPr>
          <w:p w:rsidR="001C2DF2" w:rsidRPr="001C2DF2" w:rsidRDefault="001C2DF2" w:rsidP="001C2DF2">
            <w:pPr>
              <w:spacing w:after="0" w:line="240" w:lineRule="auto"/>
              <w:jc w:val="center"/>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2021</w:t>
            </w:r>
          </w:p>
        </w:tc>
        <w:tc>
          <w:tcPr>
            <w:tcW w:w="566" w:type="pct"/>
            <w:tcBorders>
              <w:top w:val="nil"/>
              <w:left w:val="nil"/>
              <w:bottom w:val="single" w:sz="4" w:space="0" w:color="auto"/>
              <w:right w:val="single" w:sz="4" w:space="0" w:color="auto"/>
            </w:tcBorders>
            <w:shd w:val="clear" w:color="000000" w:fill="BFBFBF"/>
            <w:noWrap/>
            <w:vAlign w:val="center"/>
            <w:hideMark/>
          </w:tcPr>
          <w:p w:rsidR="001C2DF2" w:rsidRPr="001C2DF2" w:rsidRDefault="001C2DF2" w:rsidP="001C2DF2">
            <w:pPr>
              <w:spacing w:after="0" w:line="240" w:lineRule="auto"/>
              <w:jc w:val="center"/>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2022</w:t>
            </w:r>
          </w:p>
        </w:tc>
        <w:tc>
          <w:tcPr>
            <w:tcW w:w="568" w:type="pct"/>
            <w:tcBorders>
              <w:top w:val="nil"/>
              <w:left w:val="nil"/>
              <w:bottom w:val="single" w:sz="4" w:space="0" w:color="auto"/>
              <w:right w:val="single" w:sz="4" w:space="0" w:color="auto"/>
            </w:tcBorders>
            <w:shd w:val="clear" w:color="000000" w:fill="BFBFBF"/>
            <w:noWrap/>
            <w:vAlign w:val="center"/>
            <w:hideMark/>
          </w:tcPr>
          <w:p w:rsidR="001C2DF2" w:rsidRPr="001C2DF2" w:rsidRDefault="001C2DF2" w:rsidP="001C2DF2">
            <w:pPr>
              <w:spacing w:after="0" w:line="240" w:lineRule="auto"/>
              <w:jc w:val="center"/>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2023</w:t>
            </w:r>
          </w:p>
        </w:tc>
      </w:tr>
      <w:tr w:rsidR="001C2DF2" w:rsidRPr="001C2DF2" w:rsidTr="001C2DF2">
        <w:trPr>
          <w:trHeight w:val="283"/>
        </w:trPr>
        <w:tc>
          <w:tcPr>
            <w:tcW w:w="1798" w:type="pct"/>
            <w:tcBorders>
              <w:top w:val="nil"/>
              <w:left w:val="single" w:sz="4" w:space="0" w:color="auto"/>
              <w:bottom w:val="nil"/>
              <w:right w:val="nil"/>
            </w:tcBorders>
            <w:shd w:val="clear" w:color="auto" w:fill="auto"/>
            <w:noWrap/>
            <w:vAlign w:val="center"/>
            <w:hideMark/>
          </w:tcPr>
          <w:p w:rsidR="001C2DF2" w:rsidRPr="001C2DF2" w:rsidRDefault="001C2DF2" w:rsidP="001C2DF2">
            <w:pPr>
              <w:spacing w:after="0" w:line="240" w:lineRule="auto"/>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1. Gasto No Etiquetado</w:t>
            </w:r>
          </w:p>
        </w:tc>
        <w:tc>
          <w:tcPr>
            <w:tcW w:w="491"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 xml:space="preserve">2,085,608.75 </w:t>
            </w: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 xml:space="preserve">3,543,633.05 </w:t>
            </w: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 xml:space="preserve">9,053,336.52 </w:t>
            </w:r>
          </w:p>
        </w:tc>
        <w:tc>
          <w:tcPr>
            <w:tcW w:w="568" w:type="pct"/>
            <w:tcBorders>
              <w:top w:val="nil"/>
              <w:left w:val="nil"/>
              <w:bottom w:val="nil"/>
              <w:right w:val="single" w:sz="4" w:space="0" w:color="auto"/>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 xml:space="preserve">7,935,370.07 </w:t>
            </w:r>
          </w:p>
        </w:tc>
      </w:tr>
      <w:tr w:rsidR="001C2DF2" w:rsidRPr="001C2DF2" w:rsidTr="001C2DF2">
        <w:trPr>
          <w:trHeight w:val="283"/>
        </w:trPr>
        <w:tc>
          <w:tcPr>
            <w:tcW w:w="1798"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A. Servicios Personales</w:t>
            </w:r>
          </w:p>
        </w:tc>
        <w:tc>
          <w:tcPr>
            <w:tcW w:w="491"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1,950,434.42 </w:t>
            </w: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2,798,511.30 </w:t>
            </w:r>
          </w:p>
        </w:tc>
        <w:tc>
          <w:tcPr>
            <w:tcW w:w="566" w:type="pct"/>
            <w:tcBorders>
              <w:top w:val="nil"/>
              <w:left w:val="nil"/>
              <w:bottom w:val="nil"/>
              <w:right w:val="nil"/>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4,018,591.21</w:t>
            </w:r>
          </w:p>
        </w:tc>
        <w:tc>
          <w:tcPr>
            <w:tcW w:w="568" w:type="pct"/>
            <w:tcBorders>
              <w:top w:val="nil"/>
              <w:left w:val="nil"/>
              <w:bottom w:val="nil"/>
              <w:right w:val="single" w:sz="4" w:space="0" w:color="auto"/>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6,914,294.24</w:t>
            </w:r>
          </w:p>
        </w:tc>
      </w:tr>
      <w:tr w:rsidR="001C2DF2" w:rsidRPr="001C2DF2" w:rsidTr="001C2DF2">
        <w:trPr>
          <w:trHeight w:val="283"/>
        </w:trPr>
        <w:tc>
          <w:tcPr>
            <w:tcW w:w="1798"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B. Materiales y Suministros</w:t>
            </w:r>
          </w:p>
        </w:tc>
        <w:tc>
          <w:tcPr>
            <w:tcW w:w="491"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197,131.24 </w:t>
            </w:r>
          </w:p>
        </w:tc>
        <w:tc>
          <w:tcPr>
            <w:tcW w:w="566" w:type="pct"/>
            <w:tcBorders>
              <w:top w:val="nil"/>
              <w:left w:val="nil"/>
              <w:bottom w:val="nil"/>
              <w:right w:val="nil"/>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165,262.54</w:t>
            </w:r>
          </w:p>
        </w:tc>
        <w:tc>
          <w:tcPr>
            <w:tcW w:w="568" w:type="pct"/>
            <w:tcBorders>
              <w:top w:val="nil"/>
              <w:left w:val="nil"/>
              <w:bottom w:val="nil"/>
              <w:right w:val="single" w:sz="4" w:space="0" w:color="auto"/>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183,282.76</w:t>
            </w:r>
          </w:p>
        </w:tc>
      </w:tr>
      <w:tr w:rsidR="001C2DF2" w:rsidRPr="001C2DF2" w:rsidTr="001C2DF2">
        <w:trPr>
          <w:trHeight w:val="283"/>
        </w:trPr>
        <w:tc>
          <w:tcPr>
            <w:tcW w:w="1798"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C. Servicios Generales</w:t>
            </w:r>
          </w:p>
        </w:tc>
        <w:tc>
          <w:tcPr>
            <w:tcW w:w="491"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94,512.15 </w:t>
            </w: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490,618.41 </w:t>
            </w:r>
          </w:p>
        </w:tc>
        <w:tc>
          <w:tcPr>
            <w:tcW w:w="566" w:type="pct"/>
            <w:tcBorders>
              <w:top w:val="nil"/>
              <w:left w:val="nil"/>
              <w:bottom w:val="nil"/>
              <w:right w:val="nil"/>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440,992.77</w:t>
            </w:r>
          </w:p>
        </w:tc>
        <w:tc>
          <w:tcPr>
            <w:tcW w:w="568" w:type="pct"/>
            <w:tcBorders>
              <w:top w:val="nil"/>
              <w:left w:val="nil"/>
              <w:bottom w:val="nil"/>
              <w:right w:val="single" w:sz="4" w:space="0" w:color="auto"/>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837,793.07</w:t>
            </w:r>
          </w:p>
        </w:tc>
      </w:tr>
      <w:tr w:rsidR="001C2DF2" w:rsidRPr="001C2DF2" w:rsidTr="001C2DF2">
        <w:trPr>
          <w:trHeight w:val="283"/>
        </w:trPr>
        <w:tc>
          <w:tcPr>
            <w:tcW w:w="1798"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D. Transferencias, Asignaciones, Subsidios y Otras Ayudas</w:t>
            </w:r>
          </w:p>
        </w:tc>
        <w:tc>
          <w:tcPr>
            <w:tcW w:w="491"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40,662.18 </w:t>
            </w: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57,372.10 </w:t>
            </w:r>
          </w:p>
        </w:tc>
        <w:tc>
          <w:tcPr>
            <w:tcW w:w="566" w:type="pct"/>
            <w:tcBorders>
              <w:top w:val="nil"/>
              <w:left w:val="nil"/>
              <w:bottom w:val="nil"/>
              <w:right w:val="nil"/>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78,762.35</w:t>
            </w:r>
          </w:p>
        </w:tc>
        <w:tc>
          <w:tcPr>
            <w:tcW w:w="568" w:type="pct"/>
            <w:tcBorders>
              <w:top w:val="nil"/>
              <w:left w:val="nil"/>
              <w:bottom w:val="nil"/>
              <w:right w:val="single" w:sz="4" w:space="0" w:color="auto"/>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r>
      <w:tr w:rsidR="001C2DF2" w:rsidRPr="001C2DF2" w:rsidTr="001C2DF2">
        <w:trPr>
          <w:trHeight w:val="283"/>
        </w:trPr>
        <w:tc>
          <w:tcPr>
            <w:tcW w:w="1798"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E. Bienes Muebles, Inmuebles e Intangibles</w:t>
            </w:r>
          </w:p>
        </w:tc>
        <w:tc>
          <w:tcPr>
            <w:tcW w:w="491"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4,349,727.65</w:t>
            </w:r>
          </w:p>
        </w:tc>
        <w:tc>
          <w:tcPr>
            <w:tcW w:w="568" w:type="pct"/>
            <w:tcBorders>
              <w:top w:val="nil"/>
              <w:left w:val="nil"/>
              <w:bottom w:val="nil"/>
              <w:right w:val="single" w:sz="4" w:space="0" w:color="auto"/>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0.00</w:t>
            </w:r>
          </w:p>
        </w:tc>
      </w:tr>
      <w:tr w:rsidR="001C2DF2" w:rsidRPr="001C2DF2" w:rsidTr="001C2DF2">
        <w:trPr>
          <w:trHeight w:val="283"/>
        </w:trPr>
        <w:tc>
          <w:tcPr>
            <w:tcW w:w="1798"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F. Inversión Pública</w:t>
            </w:r>
          </w:p>
        </w:tc>
        <w:tc>
          <w:tcPr>
            <w:tcW w:w="491"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r>
      <w:tr w:rsidR="001C2DF2" w:rsidRPr="001C2DF2" w:rsidTr="001C2DF2">
        <w:trPr>
          <w:trHeight w:val="283"/>
        </w:trPr>
        <w:tc>
          <w:tcPr>
            <w:tcW w:w="1798"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G. Inversiones Financieras y Otras Provisiones</w:t>
            </w:r>
          </w:p>
        </w:tc>
        <w:tc>
          <w:tcPr>
            <w:tcW w:w="491"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r>
      <w:tr w:rsidR="001C2DF2" w:rsidRPr="001C2DF2" w:rsidTr="001C2DF2">
        <w:trPr>
          <w:trHeight w:val="283"/>
        </w:trPr>
        <w:tc>
          <w:tcPr>
            <w:tcW w:w="1798"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H. Participaciones y Aportaciones</w:t>
            </w:r>
          </w:p>
        </w:tc>
        <w:tc>
          <w:tcPr>
            <w:tcW w:w="491"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r>
      <w:tr w:rsidR="001C2DF2" w:rsidRPr="001C2DF2" w:rsidTr="001C2DF2">
        <w:trPr>
          <w:trHeight w:val="283"/>
        </w:trPr>
        <w:tc>
          <w:tcPr>
            <w:tcW w:w="1798"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I. Deuda Pública</w:t>
            </w:r>
          </w:p>
        </w:tc>
        <w:tc>
          <w:tcPr>
            <w:tcW w:w="491"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r>
      <w:tr w:rsidR="001C2DF2" w:rsidRPr="001C2DF2" w:rsidTr="001C2DF2">
        <w:trPr>
          <w:trHeight w:val="283"/>
        </w:trPr>
        <w:tc>
          <w:tcPr>
            <w:tcW w:w="1798" w:type="pct"/>
            <w:tcBorders>
              <w:top w:val="nil"/>
              <w:left w:val="single" w:sz="4" w:space="0" w:color="auto"/>
              <w:bottom w:val="nil"/>
              <w:right w:val="nil"/>
            </w:tcBorders>
            <w:shd w:val="clear" w:color="auto" w:fill="auto"/>
            <w:noWrap/>
            <w:vAlign w:val="center"/>
            <w:hideMark/>
          </w:tcPr>
          <w:p w:rsidR="001C2DF2" w:rsidRPr="001C2DF2" w:rsidRDefault="001C2DF2" w:rsidP="001C2DF2">
            <w:pPr>
              <w:spacing w:after="0" w:line="240" w:lineRule="auto"/>
              <w:rPr>
                <w:rFonts w:eastAsia="Times New Roman" w:cstheme="minorHAnsi"/>
                <w:color w:val="000000"/>
                <w:sz w:val="16"/>
                <w:szCs w:val="16"/>
                <w:lang w:eastAsia="es-MX"/>
              </w:rPr>
            </w:pPr>
            <w:r w:rsidRPr="001C2DF2">
              <w:rPr>
                <w:rFonts w:eastAsia="Times New Roman" w:cstheme="minorHAnsi"/>
                <w:color w:val="000000"/>
                <w:sz w:val="16"/>
                <w:szCs w:val="16"/>
                <w:lang w:eastAsia="es-MX"/>
              </w:rPr>
              <w:t> </w:t>
            </w:r>
          </w:p>
        </w:tc>
        <w:tc>
          <w:tcPr>
            <w:tcW w:w="491"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rPr>
                <w:rFonts w:eastAsia="Times New Roman" w:cstheme="minorHAnsi"/>
                <w:color w:val="000000"/>
                <w:sz w:val="16"/>
                <w:szCs w:val="16"/>
                <w:lang w:eastAsia="es-MX"/>
              </w:rPr>
            </w:pPr>
          </w:p>
        </w:tc>
        <w:tc>
          <w:tcPr>
            <w:tcW w:w="488"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sz w:val="16"/>
                <w:szCs w:val="16"/>
                <w:lang w:eastAsia="es-MX"/>
              </w:rPr>
            </w:pPr>
          </w:p>
        </w:tc>
        <w:tc>
          <w:tcPr>
            <w:tcW w:w="523"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sz w:val="16"/>
                <w:szCs w:val="16"/>
                <w:lang w:eastAsia="es-MX"/>
              </w:rPr>
            </w:pP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sz w:val="16"/>
                <w:szCs w:val="16"/>
                <w:lang w:eastAsia="es-MX"/>
              </w:rPr>
            </w:pP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sz w:val="16"/>
                <w:szCs w:val="16"/>
                <w:lang w:eastAsia="es-MX"/>
              </w:rPr>
            </w:pPr>
          </w:p>
        </w:tc>
        <w:tc>
          <w:tcPr>
            <w:tcW w:w="568" w:type="pct"/>
            <w:tcBorders>
              <w:top w:val="nil"/>
              <w:left w:val="nil"/>
              <w:bottom w:val="nil"/>
              <w:right w:val="single" w:sz="4" w:space="0" w:color="auto"/>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w:t>
            </w:r>
          </w:p>
        </w:tc>
      </w:tr>
      <w:tr w:rsidR="001C2DF2" w:rsidRPr="001C2DF2" w:rsidTr="001C2DF2">
        <w:trPr>
          <w:trHeight w:val="283"/>
        </w:trPr>
        <w:tc>
          <w:tcPr>
            <w:tcW w:w="1798" w:type="pct"/>
            <w:tcBorders>
              <w:top w:val="nil"/>
              <w:left w:val="single" w:sz="4" w:space="0" w:color="auto"/>
              <w:bottom w:val="nil"/>
              <w:right w:val="nil"/>
            </w:tcBorders>
            <w:shd w:val="clear" w:color="auto" w:fill="auto"/>
            <w:noWrap/>
            <w:vAlign w:val="center"/>
            <w:hideMark/>
          </w:tcPr>
          <w:p w:rsidR="001C2DF2" w:rsidRPr="001C2DF2" w:rsidRDefault="001C2DF2" w:rsidP="001C2DF2">
            <w:pPr>
              <w:spacing w:after="0" w:line="240" w:lineRule="auto"/>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2. Gasto Etiquetado</w:t>
            </w:r>
          </w:p>
        </w:tc>
        <w:tc>
          <w:tcPr>
            <w:tcW w:w="491"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 xml:space="preserve">4,013,729.23 </w:t>
            </w: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 xml:space="preserve">7,025,806.36 </w:t>
            </w: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 xml:space="preserve">8,690,320.20 </w:t>
            </w:r>
          </w:p>
        </w:tc>
        <w:tc>
          <w:tcPr>
            <w:tcW w:w="568" w:type="pct"/>
            <w:tcBorders>
              <w:top w:val="nil"/>
              <w:left w:val="nil"/>
              <w:bottom w:val="nil"/>
              <w:right w:val="single" w:sz="4" w:space="0" w:color="auto"/>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 xml:space="preserve">14,079,917.35 </w:t>
            </w:r>
          </w:p>
        </w:tc>
      </w:tr>
      <w:tr w:rsidR="001C2DF2" w:rsidRPr="001C2DF2" w:rsidTr="001C2DF2">
        <w:trPr>
          <w:trHeight w:val="283"/>
        </w:trPr>
        <w:tc>
          <w:tcPr>
            <w:tcW w:w="1798"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A. Servicios Personales</w:t>
            </w:r>
          </w:p>
        </w:tc>
        <w:tc>
          <w:tcPr>
            <w:tcW w:w="491"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r>
      <w:tr w:rsidR="001C2DF2" w:rsidRPr="001C2DF2" w:rsidTr="001C2DF2">
        <w:trPr>
          <w:trHeight w:val="283"/>
        </w:trPr>
        <w:tc>
          <w:tcPr>
            <w:tcW w:w="1798"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B. Materiales y Suministros</w:t>
            </w:r>
          </w:p>
        </w:tc>
        <w:tc>
          <w:tcPr>
            <w:tcW w:w="491"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323,329.06 </w:t>
            </w: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294,522.37 </w:t>
            </w:r>
          </w:p>
        </w:tc>
        <w:tc>
          <w:tcPr>
            <w:tcW w:w="566" w:type="pct"/>
            <w:tcBorders>
              <w:top w:val="nil"/>
              <w:left w:val="nil"/>
              <w:bottom w:val="nil"/>
              <w:right w:val="nil"/>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879,623.33</w:t>
            </w:r>
          </w:p>
        </w:tc>
        <w:tc>
          <w:tcPr>
            <w:tcW w:w="568" w:type="pct"/>
            <w:tcBorders>
              <w:top w:val="nil"/>
              <w:left w:val="nil"/>
              <w:bottom w:val="nil"/>
              <w:right w:val="single" w:sz="4" w:space="0" w:color="auto"/>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751,609.75</w:t>
            </w:r>
          </w:p>
        </w:tc>
      </w:tr>
      <w:tr w:rsidR="001C2DF2" w:rsidRPr="001C2DF2" w:rsidTr="001C2DF2">
        <w:trPr>
          <w:trHeight w:val="283"/>
        </w:trPr>
        <w:tc>
          <w:tcPr>
            <w:tcW w:w="1798"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C. Servicios Generales</w:t>
            </w:r>
          </w:p>
        </w:tc>
        <w:tc>
          <w:tcPr>
            <w:tcW w:w="491"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3,309.85 </w:t>
            </w: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424,471.44 </w:t>
            </w:r>
          </w:p>
        </w:tc>
        <w:tc>
          <w:tcPr>
            <w:tcW w:w="566" w:type="pct"/>
            <w:tcBorders>
              <w:top w:val="nil"/>
              <w:left w:val="nil"/>
              <w:bottom w:val="nil"/>
              <w:right w:val="nil"/>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230,840.00</w:t>
            </w:r>
          </w:p>
        </w:tc>
        <w:tc>
          <w:tcPr>
            <w:tcW w:w="568" w:type="pct"/>
            <w:tcBorders>
              <w:top w:val="nil"/>
              <w:left w:val="nil"/>
              <w:bottom w:val="nil"/>
              <w:right w:val="single" w:sz="4" w:space="0" w:color="auto"/>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1,232,187.25</w:t>
            </w:r>
          </w:p>
        </w:tc>
      </w:tr>
      <w:tr w:rsidR="001C2DF2" w:rsidRPr="001C2DF2" w:rsidTr="001C2DF2">
        <w:trPr>
          <w:trHeight w:val="283"/>
        </w:trPr>
        <w:tc>
          <w:tcPr>
            <w:tcW w:w="1798"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D. Transferencias, Asignaciones, Subsidios y Otras Ayudas</w:t>
            </w:r>
          </w:p>
        </w:tc>
        <w:tc>
          <w:tcPr>
            <w:tcW w:w="491"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r>
      <w:tr w:rsidR="001C2DF2" w:rsidRPr="001C2DF2" w:rsidTr="001C2DF2">
        <w:trPr>
          <w:trHeight w:val="283"/>
        </w:trPr>
        <w:tc>
          <w:tcPr>
            <w:tcW w:w="1798"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E. Bienes Muebles, Inmuebles e Intangibles</w:t>
            </w:r>
          </w:p>
        </w:tc>
        <w:tc>
          <w:tcPr>
            <w:tcW w:w="491"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3,687,090.32 </w:t>
            </w: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6,306,812.55 </w:t>
            </w:r>
          </w:p>
        </w:tc>
        <w:tc>
          <w:tcPr>
            <w:tcW w:w="566" w:type="pct"/>
            <w:tcBorders>
              <w:top w:val="nil"/>
              <w:left w:val="nil"/>
              <w:bottom w:val="nil"/>
              <w:right w:val="nil"/>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7,579,856.87</w:t>
            </w:r>
          </w:p>
        </w:tc>
        <w:tc>
          <w:tcPr>
            <w:tcW w:w="568" w:type="pct"/>
            <w:tcBorders>
              <w:top w:val="nil"/>
              <w:left w:val="nil"/>
              <w:bottom w:val="nil"/>
              <w:right w:val="single" w:sz="4" w:space="0" w:color="auto"/>
            </w:tcBorders>
            <w:shd w:val="clear" w:color="auto" w:fill="auto"/>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12,096,120.35</w:t>
            </w:r>
          </w:p>
        </w:tc>
      </w:tr>
      <w:tr w:rsidR="001C2DF2" w:rsidRPr="001C2DF2" w:rsidTr="001C2DF2">
        <w:trPr>
          <w:trHeight w:val="283"/>
        </w:trPr>
        <w:tc>
          <w:tcPr>
            <w:tcW w:w="1798"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F. Inversión Pública</w:t>
            </w:r>
          </w:p>
        </w:tc>
        <w:tc>
          <w:tcPr>
            <w:tcW w:w="491"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r>
      <w:tr w:rsidR="001C2DF2" w:rsidRPr="001C2DF2" w:rsidTr="001C2DF2">
        <w:trPr>
          <w:trHeight w:val="283"/>
        </w:trPr>
        <w:tc>
          <w:tcPr>
            <w:tcW w:w="1798"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G. Inversiones Financieras y Otras Provisiones</w:t>
            </w:r>
          </w:p>
        </w:tc>
        <w:tc>
          <w:tcPr>
            <w:tcW w:w="491"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r>
      <w:tr w:rsidR="001C2DF2" w:rsidRPr="001C2DF2" w:rsidTr="001C2DF2">
        <w:trPr>
          <w:trHeight w:val="283"/>
        </w:trPr>
        <w:tc>
          <w:tcPr>
            <w:tcW w:w="1798"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H. Participaciones y Aportaciones</w:t>
            </w:r>
          </w:p>
        </w:tc>
        <w:tc>
          <w:tcPr>
            <w:tcW w:w="491"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r>
      <w:tr w:rsidR="001C2DF2" w:rsidRPr="001C2DF2" w:rsidTr="001C2DF2">
        <w:trPr>
          <w:trHeight w:val="283"/>
        </w:trPr>
        <w:tc>
          <w:tcPr>
            <w:tcW w:w="1798" w:type="pct"/>
            <w:tcBorders>
              <w:top w:val="nil"/>
              <w:left w:val="single" w:sz="4" w:space="0" w:color="auto"/>
              <w:bottom w:val="nil"/>
              <w:right w:val="nil"/>
            </w:tcBorders>
            <w:shd w:val="clear" w:color="auto" w:fill="auto"/>
            <w:vAlign w:val="center"/>
            <w:hideMark/>
          </w:tcPr>
          <w:p w:rsidR="001C2DF2" w:rsidRPr="001C2DF2" w:rsidRDefault="001C2DF2" w:rsidP="001C2DF2">
            <w:pPr>
              <w:spacing w:after="0" w:line="240" w:lineRule="auto"/>
              <w:ind w:firstLineChars="300" w:firstLine="480"/>
              <w:rPr>
                <w:rFonts w:eastAsia="Times New Roman" w:cstheme="minorHAnsi"/>
                <w:color w:val="000000"/>
                <w:sz w:val="16"/>
                <w:szCs w:val="16"/>
                <w:lang w:eastAsia="es-MX"/>
              </w:rPr>
            </w:pPr>
            <w:r w:rsidRPr="001C2DF2">
              <w:rPr>
                <w:rFonts w:eastAsia="Times New Roman" w:cstheme="minorHAnsi"/>
                <w:color w:val="000000"/>
                <w:sz w:val="16"/>
                <w:szCs w:val="16"/>
                <w:lang w:eastAsia="es-MX"/>
              </w:rPr>
              <w:t>I. Deuda Pública</w:t>
            </w:r>
          </w:p>
        </w:tc>
        <w:tc>
          <w:tcPr>
            <w:tcW w:w="491"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xml:space="preserve">0.00 </w:t>
            </w:r>
          </w:p>
        </w:tc>
      </w:tr>
      <w:tr w:rsidR="001C2DF2" w:rsidRPr="001C2DF2" w:rsidTr="001C2DF2">
        <w:trPr>
          <w:trHeight w:val="283"/>
        </w:trPr>
        <w:tc>
          <w:tcPr>
            <w:tcW w:w="1798" w:type="pct"/>
            <w:tcBorders>
              <w:top w:val="nil"/>
              <w:left w:val="single" w:sz="4" w:space="0" w:color="auto"/>
              <w:bottom w:val="nil"/>
              <w:right w:val="nil"/>
            </w:tcBorders>
            <w:shd w:val="clear" w:color="auto" w:fill="auto"/>
            <w:noWrap/>
            <w:vAlign w:val="center"/>
            <w:hideMark/>
          </w:tcPr>
          <w:p w:rsidR="001C2DF2" w:rsidRPr="001C2DF2" w:rsidRDefault="001C2DF2" w:rsidP="001C2DF2">
            <w:pPr>
              <w:spacing w:after="0" w:line="240" w:lineRule="auto"/>
              <w:rPr>
                <w:rFonts w:eastAsia="Times New Roman" w:cstheme="minorHAnsi"/>
                <w:color w:val="000000"/>
                <w:sz w:val="16"/>
                <w:szCs w:val="16"/>
                <w:lang w:eastAsia="es-MX"/>
              </w:rPr>
            </w:pPr>
            <w:r w:rsidRPr="001C2DF2">
              <w:rPr>
                <w:rFonts w:eastAsia="Times New Roman" w:cstheme="minorHAnsi"/>
                <w:color w:val="000000"/>
                <w:sz w:val="16"/>
                <w:szCs w:val="16"/>
                <w:lang w:eastAsia="es-MX"/>
              </w:rPr>
              <w:t> </w:t>
            </w:r>
          </w:p>
        </w:tc>
        <w:tc>
          <w:tcPr>
            <w:tcW w:w="491"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rPr>
                <w:rFonts w:eastAsia="Times New Roman" w:cstheme="minorHAnsi"/>
                <w:color w:val="000000"/>
                <w:sz w:val="16"/>
                <w:szCs w:val="16"/>
                <w:lang w:eastAsia="es-MX"/>
              </w:rPr>
            </w:pPr>
          </w:p>
        </w:tc>
        <w:tc>
          <w:tcPr>
            <w:tcW w:w="488"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sz w:val="16"/>
                <w:szCs w:val="16"/>
                <w:lang w:eastAsia="es-MX"/>
              </w:rPr>
            </w:pPr>
          </w:p>
        </w:tc>
        <w:tc>
          <w:tcPr>
            <w:tcW w:w="523"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sz w:val="16"/>
                <w:szCs w:val="16"/>
                <w:lang w:eastAsia="es-MX"/>
              </w:rPr>
            </w:pP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sz w:val="16"/>
                <w:szCs w:val="16"/>
                <w:lang w:eastAsia="es-MX"/>
              </w:rPr>
            </w:pPr>
          </w:p>
        </w:tc>
        <w:tc>
          <w:tcPr>
            <w:tcW w:w="566" w:type="pct"/>
            <w:tcBorders>
              <w:top w:val="nil"/>
              <w:left w:val="nil"/>
              <w:bottom w:val="nil"/>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sz w:val="16"/>
                <w:szCs w:val="16"/>
                <w:lang w:eastAsia="es-MX"/>
              </w:rPr>
            </w:pPr>
          </w:p>
        </w:tc>
        <w:tc>
          <w:tcPr>
            <w:tcW w:w="568" w:type="pct"/>
            <w:tcBorders>
              <w:top w:val="nil"/>
              <w:left w:val="nil"/>
              <w:bottom w:val="nil"/>
              <w:right w:val="single" w:sz="4" w:space="0" w:color="auto"/>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color w:val="000000"/>
                <w:sz w:val="16"/>
                <w:szCs w:val="16"/>
                <w:lang w:eastAsia="es-MX"/>
              </w:rPr>
            </w:pPr>
            <w:r w:rsidRPr="001C2DF2">
              <w:rPr>
                <w:rFonts w:eastAsia="Times New Roman" w:cstheme="minorHAnsi"/>
                <w:color w:val="000000"/>
                <w:sz w:val="16"/>
                <w:szCs w:val="16"/>
                <w:lang w:eastAsia="es-MX"/>
              </w:rPr>
              <w:t> </w:t>
            </w:r>
          </w:p>
        </w:tc>
      </w:tr>
      <w:tr w:rsidR="001C2DF2" w:rsidRPr="001C2DF2" w:rsidTr="001C2DF2">
        <w:trPr>
          <w:trHeight w:val="283"/>
        </w:trPr>
        <w:tc>
          <w:tcPr>
            <w:tcW w:w="1798" w:type="pct"/>
            <w:tcBorders>
              <w:top w:val="nil"/>
              <w:left w:val="single" w:sz="4" w:space="0" w:color="auto"/>
              <w:bottom w:val="single" w:sz="4" w:space="0" w:color="auto"/>
              <w:right w:val="nil"/>
            </w:tcBorders>
            <w:shd w:val="clear" w:color="auto" w:fill="auto"/>
            <w:noWrap/>
            <w:vAlign w:val="center"/>
            <w:hideMark/>
          </w:tcPr>
          <w:p w:rsidR="001C2DF2" w:rsidRPr="001C2DF2" w:rsidRDefault="001C2DF2" w:rsidP="001C2DF2">
            <w:pPr>
              <w:spacing w:after="0" w:line="240" w:lineRule="auto"/>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3. Total del Resultado de Egresos</w:t>
            </w:r>
          </w:p>
        </w:tc>
        <w:tc>
          <w:tcPr>
            <w:tcW w:w="491" w:type="pct"/>
            <w:tcBorders>
              <w:top w:val="nil"/>
              <w:left w:val="nil"/>
              <w:bottom w:val="single" w:sz="4" w:space="0" w:color="auto"/>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 xml:space="preserve">0.00 </w:t>
            </w:r>
          </w:p>
        </w:tc>
        <w:tc>
          <w:tcPr>
            <w:tcW w:w="488" w:type="pct"/>
            <w:tcBorders>
              <w:top w:val="nil"/>
              <w:left w:val="nil"/>
              <w:bottom w:val="single" w:sz="4" w:space="0" w:color="auto"/>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 xml:space="preserve">0.00 </w:t>
            </w:r>
          </w:p>
        </w:tc>
        <w:tc>
          <w:tcPr>
            <w:tcW w:w="523" w:type="pct"/>
            <w:tcBorders>
              <w:top w:val="nil"/>
              <w:left w:val="nil"/>
              <w:bottom w:val="single" w:sz="4" w:space="0" w:color="auto"/>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 xml:space="preserve">6,099,337.98 </w:t>
            </w:r>
          </w:p>
        </w:tc>
        <w:tc>
          <w:tcPr>
            <w:tcW w:w="566" w:type="pct"/>
            <w:tcBorders>
              <w:top w:val="nil"/>
              <w:left w:val="nil"/>
              <w:bottom w:val="single" w:sz="4" w:space="0" w:color="auto"/>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 xml:space="preserve">10,569,439.41 </w:t>
            </w:r>
          </w:p>
        </w:tc>
        <w:tc>
          <w:tcPr>
            <w:tcW w:w="566" w:type="pct"/>
            <w:tcBorders>
              <w:top w:val="nil"/>
              <w:left w:val="nil"/>
              <w:bottom w:val="single" w:sz="4" w:space="0" w:color="auto"/>
              <w:right w:val="nil"/>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 xml:space="preserve">17,743,656.72 </w:t>
            </w:r>
          </w:p>
        </w:tc>
        <w:tc>
          <w:tcPr>
            <w:tcW w:w="568" w:type="pct"/>
            <w:tcBorders>
              <w:top w:val="nil"/>
              <w:left w:val="nil"/>
              <w:bottom w:val="single" w:sz="4" w:space="0" w:color="auto"/>
              <w:right w:val="single" w:sz="4" w:space="0" w:color="auto"/>
            </w:tcBorders>
            <w:shd w:val="clear" w:color="auto" w:fill="auto"/>
            <w:noWrap/>
            <w:vAlign w:val="center"/>
            <w:hideMark/>
          </w:tcPr>
          <w:p w:rsidR="001C2DF2" w:rsidRPr="001C2DF2" w:rsidRDefault="001C2DF2" w:rsidP="001C2DF2">
            <w:pPr>
              <w:spacing w:after="0" w:line="240" w:lineRule="auto"/>
              <w:jc w:val="right"/>
              <w:rPr>
                <w:rFonts w:eastAsia="Times New Roman" w:cstheme="minorHAnsi"/>
                <w:b/>
                <w:bCs/>
                <w:color w:val="000000"/>
                <w:sz w:val="16"/>
                <w:szCs w:val="16"/>
                <w:lang w:eastAsia="es-MX"/>
              </w:rPr>
            </w:pPr>
            <w:r w:rsidRPr="001C2DF2">
              <w:rPr>
                <w:rFonts w:eastAsia="Times New Roman" w:cstheme="minorHAnsi"/>
                <w:b/>
                <w:bCs/>
                <w:color w:val="000000"/>
                <w:sz w:val="16"/>
                <w:szCs w:val="16"/>
                <w:lang w:eastAsia="es-MX"/>
              </w:rPr>
              <w:t xml:space="preserve">22,015,287.42 </w:t>
            </w:r>
          </w:p>
        </w:tc>
      </w:tr>
    </w:tbl>
    <w:p w:rsidR="001C2DF2" w:rsidRDefault="001C2DF2" w:rsidP="009B6FCC"/>
    <w:p w:rsidR="001C2DF2" w:rsidRDefault="001C2DF2" w:rsidP="009B6FCC"/>
    <w:tbl>
      <w:tblPr>
        <w:tblW w:w="5000" w:type="pct"/>
        <w:tblCellMar>
          <w:left w:w="70" w:type="dxa"/>
          <w:right w:w="70" w:type="dxa"/>
        </w:tblCellMar>
        <w:tblLook w:val="04A0" w:firstRow="1" w:lastRow="0" w:firstColumn="1" w:lastColumn="0" w:noHBand="0" w:noVBand="1"/>
      </w:tblPr>
      <w:tblGrid>
        <w:gridCol w:w="4703"/>
        <w:gridCol w:w="1382"/>
        <w:gridCol w:w="1383"/>
        <w:gridCol w:w="1383"/>
        <w:gridCol w:w="1383"/>
        <w:gridCol w:w="1383"/>
        <w:gridCol w:w="1377"/>
      </w:tblGrid>
      <w:tr w:rsidR="006061FB" w:rsidRPr="006061FB" w:rsidTr="006061FB">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6061FB" w:rsidRPr="006061FB" w:rsidRDefault="006061FB" w:rsidP="006061FB">
            <w:pPr>
              <w:spacing w:after="0" w:line="240" w:lineRule="auto"/>
              <w:jc w:val="center"/>
              <w:rPr>
                <w:rFonts w:eastAsia="Times New Roman" w:cstheme="minorHAnsi"/>
                <w:b/>
                <w:bCs/>
                <w:sz w:val="16"/>
                <w:szCs w:val="16"/>
                <w:lang w:eastAsia="es-MX"/>
              </w:rPr>
            </w:pPr>
            <w:r w:rsidRPr="006061FB">
              <w:rPr>
                <w:rFonts w:eastAsia="Times New Roman" w:cstheme="minorHAnsi"/>
                <w:b/>
                <w:bCs/>
                <w:sz w:val="16"/>
                <w:szCs w:val="16"/>
                <w:lang w:eastAsia="es-MX"/>
              </w:rPr>
              <w:lastRenderedPageBreak/>
              <w:t>NOMBRE DEL ENTE PÚBLICO: Secretaría de Hacienda</w:t>
            </w:r>
          </w:p>
        </w:tc>
      </w:tr>
      <w:tr w:rsidR="006061FB" w:rsidRPr="006061FB" w:rsidTr="006061FB">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6061FB" w:rsidRPr="006061FB" w:rsidRDefault="006061FB" w:rsidP="006061FB">
            <w:pPr>
              <w:spacing w:after="0" w:line="240" w:lineRule="auto"/>
              <w:jc w:val="center"/>
              <w:rPr>
                <w:rFonts w:eastAsia="Times New Roman" w:cstheme="minorHAnsi"/>
                <w:b/>
                <w:bCs/>
                <w:sz w:val="16"/>
                <w:szCs w:val="16"/>
                <w:lang w:eastAsia="es-MX"/>
              </w:rPr>
            </w:pPr>
            <w:r w:rsidRPr="006061FB">
              <w:rPr>
                <w:rFonts w:eastAsia="Times New Roman" w:cstheme="minorHAnsi"/>
                <w:b/>
                <w:bCs/>
                <w:sz w:val="16"/>
                <w:szCs w:val="16"/>
                <w:lang w:eastAsia="es-MX"/>
              </w:rPr>
              <w:t>Resultados de Egresos - LDF</w:t>
            </w:r>
          </w:p>
        </w:tc>
      </w:tr>
      <w:tr w:rsidR="006061FB" w:rsidRPr="006061FB" w:rsidTr="006061FB">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6061FB" w:rsidRPr="006061FB" w:rsidRDefault="006061FB" w:rsidP="006061FB">
            <w:pPr>
              <w:spacing w:after="0" w:line="240" w:lineRule="auto"/>
              <w:jc w:val="center"/>
              <w:rPr>
                <w:rFonts w:eastAsia="Times New Roman" w:cstheme="minorHAnsi"/>
                <w:b/>
                <w:bCs/>
                <w:sz w:val="16"/>
                <w:szCs w:val="16"/>
                <w:lang w:eastAsia="es-MX"/>
              </w:rPr>
            </w:pPr>
            <w:r w:rsidRPr="006061FB">
              <w:rPr>
                <w:rFonts w:eastAsia="Times New Roman" w:cstheme="minorHAnsi"/>
                <w:b/>
                <w:bCs/>
                <w:sz w:val="16"/>
                <w:szCs w:val="16"/>
                <w:lang w:eastAsia="es-MX"/>
              </w:rPr>
              <w:t>(PESOS)</w:t>
            </w:r>
          </w:p>
        </w:tc>
      </w:tr>
      <w:tr w:rsidR="006061FB" w:rsidRPr="006061FB" w:rsidTr="006061FB">
        <w:trPr>
          <w:trHeight w:val="283"/>
        </w:trPr>
        <w:tc>
          <w:tcPr>
            <w:tcW w:w="1810" w:type="pct"/>
            <w:tcBorders>
              <w:top w:val="nil"/>
              <w:left w:val="single" w:sz="4" w:space="0" w:color="auto"/>
              <w:bottom w:val="single" w:sz="4" w:space="0" w:color="auto"/>
              <w:right w:val="single" w:sz="4" w:space="0" w:color="auto"/>
            </w:tcBorders>
            <w:shd w:val="clear" w:color="000000" w:fill="BFBFBF"/>
            <w:noWrap/>
            <w:vAlign w:val="center"/>
            <w:hideMark/>
          </w:tcPr>
          <w:p w:rsidR="006061FB" w:rsidRPr="006061FB" w:rsidRDefault="006061FB" w:rsidP="006061FB">
            <w:pPr>
              <w:spacing w:after="0" w:line="240" w:lineRule="auto"/>
              <w:jc w:val="center"/>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Concepto</w:t>
            </w:r>
          </w:p>
        </w:tc>
        <w:tc>
          <w:tcPr>
            <w:tcW w:w="532" w:type="pct"/>
            <w:tcBorders>
              <w:top w:val="nil"/>
              <w:left w:val="nil"/>
              <w:bottom w:val="single" w:sz="4" w:space="0" w:color="auto"/>
              <w:right w:val="single" w:sz="4" w:space="0" w:color="auto"/>
            </w:tcBorders>
            <w:shd w:val="clear" w:color="000000" w:fill="BFBFBF"/>
            <w:noWrap/>
            <w:vAlign w:val="center"/>
            <w:hideMark/>
          </w:tcPr>
          <w:p w:rsidR="006061FB" w:rsidRPr="006061FB" w:rsidRDefault="006061FB" w:rsidP="006061FB">
            <w:pPr>
              <w:spacing w:after="0" w:line="240" w:lineRule="auto"/>
              <w:jc w:val="center"/>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2018</w:t>
            </w:r>
          </w:p>
        </w:tc>
        <w:tc>
          <w:tcPr>
            <w:tcW w:w="532" w:type="pct"/>
            <w:tcBorders>
              <w:top w:val="nil"/>
              <w:left w:val="nil"/>
              <w:bottom w:val="single" w:sz="4" w:space="0" w:color="auto"/>
              <w:right w:val="single" w:sz="4" w:space="0" w:color="auto"/>
            </w:tcBorders>
            <w:shd w:val="clear" w:color="000000" w:fill="BFBFBF"/>
            <w:noWrap/>
            <w:vAlign w:val="center"/>
            <w:hideMark/>
          </w:tcPr>
          <w:p w:rsidR="006061FB" w:rsidRPr="006061FB" w:rsidRDefault="006061FB" w:rsidP="006061FB">
            <w:pPr>
              <w:spacing w:after="0" w:line="240" w:lineRule="auto"/>
              <w:jc w:val="center"/>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2019</w:t>
            </w:r>
          </w:p>
        </w:tc>
        <w:tc>
          <w:tcPr>
            <w:tcW w:w="532" w:type="pct"/>
            <w:tcBorders>
              <w:top w:val="nil"/>
              <w:left w:val="nil"/>
              <w:bottom w:val="single" w:sz="4" w:space="0" w:color="auto"/>
              <w:right w:val="single" w:sz="4" w:space="0" w:color="auto"/>
            </w:tcBorders>
            <w:shd w:val="clear" w:color="000000" w:fill="BFBFBF"/>
            <w:noWrap/>
            <w:vAlign w:val="center"/>
            <w:hideMark/>
          </w:tcPr>
          <w:p w:rsidR="006061FB" w:rsidRPr="006061FB" w:rsidRDefault="006061FB" w:rsidP="006061FB">
            <w:pPr>
              <w:spacing w:after="0" w:line="240" w:lineRule="auto"/>
              <w:jc w:val="center"/>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2020</w:t>
            </w:r>
          </w:p>
        </w:tc>
        <w:tc>
          <w:tcPr>
            <w:tcW w:w="532" w:type="pct"/>
            <w:tcBorders>
              <w:top w:val="nil"/>
              <w:left w:val="nil"/>
              <w:bottom w:val="single" w:sz="4" w:space="0" w:color="auto"/>
              <w:right w:val="single" w:sz="4" w:space="0" w:color="auto"/>
            </w:tcBorders>
            <w:shd w:val="clear" w:color="000000" w:fill="BFBFBF"/>
            <w:noWrap/>
            <w:vAlign w:val="center"/>
            <w:hideMark/>
          </w:tcPr>
          <w:p w:rsidR="006061FB" w:rsidRPr="006061FB" w:rsidRDefault="006061FB" w:rsidP="006061FB">
            <w:pPr>
              <w:spacing w:after="0" w:line="240" w:lineRule="auto"/>
              <w:jc w:val="center"/>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2021</w:t>
            </w:r>
          </w:p>
        </w:tc>
        <w:tc>
          <w:tcPr>
            <w:tcW w:w="532" w:type="pct"/>
            <w:tcBorders>
              <w:top w:val="nil"/>
              <w:left w:val="nil"/>
              <w:bottom w:val="single" w:sz="4" w:space="0" w:color="auto"/>
              <w:right w:val="single" w:sz="4" w:space="0" w:color="auto"/>
            </w:tcBorders>
            <w:shd w:val="clear" w:color="000000" w:fill="BFBFBF"/>
            <w:noWrap/>
            <w:vAlign w:val="center"/>
            <w:hideMark/>
          </w:tcPr>
          <w:p w:rsidR="006061FB" w:rsidRPr="006061FB" w:rsidRDefault="006061FB" w:rsidP="006061FB">
            <w:pPr>
              <w:spacing w:after="0" w:line="240" w:lineRule="auto"/>
              <w:jc w:val="center"/>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2022</w:t>
            </w:r>
          </w:p>
        </w:tc>
        <w:tc>
          <w:tcPr>
            <w:tcW w:w="532" w:type="pct"/>
            <w:tcBorders>
              <w:top w:val="nil"/>
              <w:left w:val="nil"/>
              <w:bottom w:val="single" w:sz="4" w:space="0" w:color="auto"/>
              <w:right w:val="single" w:sz="4" w:space="0" w:color="auto"/>
            </w:tcBorders>
            <w:shd w:val="clear" w:color="000000" w:fill="BFBFBF"/>
            <w:noWrap/>
            <w:vAlign w:val="center"/>
            <w:hideMark/>
          </w:tcPr>
          <w:p w:rsidR="006061FB" w:rsidRPr="006061FB" w:rsidRDefault="006061FB" w:rsidP="006061FB">
            <w:pPr>
              <w:spacing w:after="0" w:line="240" w:lineRule="auto"/>
              <w:jc w:val="center"/>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2023</w:t>
            </w:r>
          </w:p>
        </w:tc>
      </w:tr>
      <w:tr w:rsidR="006061FB" w:rsidRPr="006061FB" w:rsidTr="006061FB">
        <w:trPr>
          <w:trHeight w:val="283"/>
        </w:trPr>
        <w:tc>
          <w:tcPr>
            <w:tcW w:w="1810" w:type="pct"/>
            <w:tcBorders>
              <w:top w:val="nil"/>
              <w:left w:val="single" w:sz="4" w:space="0" w:color="auto"/>
              <w:bottom w:val="nil"/>
              <w:right w:val="nil"/>
            </w:tcBorders>
            <w:shd w:val="clear" w:color="auto" w:fill="auto"/>
            <w:noWrap/>
            <w:vAlign w:val="center"/>
            <w:hideMark/>
          </w:tcPr>
          <w:p w:rsidR="006061FB" w:rsidRPr="006061FB" w:rsidRDefault="006061FB" w:rsidP="006061FB">
            <w:pPr>
              <w:spacing w:after="0" w:line="240" w:lineRule="auto"/>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1. Gasto No Etiquetado</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 xml:space="preserve">1,254,082,759.97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 xml:space="preserve">1,318,845,603.24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 xml:space="preserve">1,278,815,506.35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 xml:space="preserve">1,425,396,046.79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 xml:space="preserve">1,482,354,622.43 </w:t>
            </w:r>
          </w:p>
        </w:tc>
        <w:tc>
          <w:tcPr>
            <w:tcW w:w="532" w:type="pct"/>
            <w:tcBorders>
              <w:top w:val="nil"/>
              <w:left w:val="nil"/>
              <w:bottom w:val="nil"/>
              <w:right w:val="single" w:sz="4" w:space="0" w:color="auto"/>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 xml:space="preserve">2,195,981,762.01 </w:t>
            </w:r>
          </w:p>
        </w:tc>
      </w:tr>
      <w:tr w:rsidR="006061FB" w:rsidRPr="006061FB" w:rsidTr="006061FB">
        <w:trPr>
          <w:trHeight w:val="283"/>
        </w:trPr>
        <w:tc>
          <w:tcPr>
            <w:tcW w:w="1810"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A. Servicios Personales</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804,177,288.59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820,630,691.92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840,304,393.21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967,546,966.70 </w:t>
            </w:r>
          </w:p>
        </w:tc>
        <w:tc>
          <w:tcPr>
            <w:tcW w:w="532" w:type="pct"/>
            <w:tcBorders>
              <w:top w:val="nil"/>
              <w:left w:val="nil"/>
              <w:bottom w:val="nil"/>
              <w:right w:val="nil"/>
            </w:tcBorders>
            <w:shd w:val="clear" w:color="auto" w:fill="auto"/>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1,070,084,071.47</w:t>
            </w:r>
          </w:p>
        </w:tc>
        <w:tc>
          <w:tcPr>
            <w:tcW w:w="532" w:type="pct"/>
            <w:tcBorders>
              <w:top w:val="nil"/>
              <w:left w:val="nil"/>
              <w:bottom w:val="nil"/>
              <w:right w:val="single" w:sz="4" w:space="0" w:color="auto"/>
            </w:tcBorders>
            <w:shd w:val="clear" w:color="auto" w:fill="auto"/>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1,174,013,558.61</w:t>
            </w:r>
          </w:p>
        </w:tc>
      </w:tr>
      <w:tr w:rsidR="006061FB" w:rsidRPr="006061FB" w:rsidTr="006061FB">
        <w:trPr>
          <w:trHeight w:val="283"/>
        </w:trPr>
        <w:tc>
          <w:tcPr>
            <w:tcW w:w="1810"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B. Materiales y Suministros</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32,324,776.03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22,757,014.53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22,576,962.19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43,205,406.08 </w:t>
            </w:r>
          </w:p>
        </w:tc>
        <w:tc>
          <w:tcPr>
            <w:tcW w:w="532" w:type="pct"/>
            <w:tcBorders>
              <w:top w:val="nil"/>
              <w:left w:val="nil"/>
              <w:bottom w:val="nil"/>
              <w:right w:val="nil"/>
            </w:tcBorders>
            <w:shd w:val="clear" w:color="auto" w:fill="auto"/>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37,940,501.97</w:t>
            </w:r>
          </w:p>
        </w:tc>
        <w:tc>
          <w:tcPr>
            <w:tcW w:w="532" w:type="pct"/>
            <w:tcBorders>
              <w:top w:val="nil"/>
              <w:left w:val="nil"/>
              <w:bottom w:val="nil"/>
              <w:right w:val="single" w:sz="4" w:space="0" w:color="auto"/>
            </w:tcBorders>
            <w:shd w:val="clear" w:color="auto" w:fill="auto"/>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63,659,503.33</w:t>
            </w:r>
          </w:p>
        </w:tc>
      </w:tr>
      <w:tr w:rsidR="006061FB" w:rsidRPr="006061FB" w:rsidTr="006061FB">
        <w:trPr>
          <w:trHeight w:val="283"/>
        </w:trPr>
        <w:tc>
          <w:tcPr>
            <w:tcW w:w="1810"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C. Servicios Generales</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363,383,325.64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442,427,738.14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388,304,722.85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375,683,274.81 </w:t>
            </w:r>
          </w:p>
        </w:tc>
        <w:tc>
          <w:tcPr>
            <w:tcW w:w="532" w:type="pct"/>
            <w:tcBorders>
              <w:top w:val="nil"/>
              <w:left w:val="nil"/>
              <w:bottom w:val="nil"/>
              <w:right w:val="nil"/>
            </w:tcBorders>
            <w:shd w:val="clear" w:color="auto" w:fill="auto"/>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337,298,726.26</w:t>
            </w:r>
          </w:p>
        </w:tc>
        <w:tc>
          <w:tcPr>
            <w:tcW w:w="532" w:type="pct"/>
            <w:tcBorders>
              <w:top w:val="nil"/>
              <w:left w:val="nil"/>
              <w:bottom w:val="nil"/>
              <w:right w:val="single" w:sz="4" w:space="0" w:color="auto"/>
            </w:tcBorders>
            <w:shd w:val="clear" w:color="auto" w:fill="auto"/>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529,992,366.02</w:t>
            </w:r>
          </w:p>
        </w:tc>
      </w:tr>
      <w:tr w:rsidR="006061FB" w:rsidRPr="006061FB" w:rsidTr="006061FB">
        <w:trPr>
          <w:trHeight w:val="283"/>
        </w:trPr>
        <w:tc>
          <w:tcPr>
            <w:tcW w:w="1810"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D. Transferencias, Asignaciones, Subsidios y Otras Ayudas</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20,480,420.08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12,360,868.83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18,555,650.77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21,407,604.67 </w:t>
            </w:r>
          </w:p>
        </w:tc>
        <w:tc>
          <w:tcPr>
            <w:tcW w:w="532" w:type="pct"/>
            <w:tcBorders>
              <w:top w:val="nil"/>
              <w:left w:val="nil"/>
              <w:bottom w:val="nil"/>
              <w:right w:val="nil"/>
            </w:tcBorders>
            <w:shd w:val="clear" w:color="auto" w:fill="auto"/>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20,163,909.81</w:t>
            </w:r>
          </w:p>
        </w:tc>
        <w:tc>
          <w:tcPr>
            <w:tcW w:w="532" w:type="pct"/>
            <w:tcBorders>
              <w:top w:val="nil"/>
              <w:left w:val="nil"/>
              <w:bottom w:val="nil"/>
              <w:right w:val="single" w:sz="4" w:space="0" w:color="auto"/>
            </w:tcBorders>
            <w:shd w:val="clear" w:color="auto" w:fill="auto"/>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43,818,685.02</w:t>
            </w:r>
          </w:p>
        </w:tc>
      </w:tr>
      <w:tr w:rsidR="006061FB" w:rsidRPr="006061FB" w:rsidTr="006061FB">
        <w:trPr>
          <w:trHeight w:val="283"/>
        </w:trPr>
        <w:tc>
          <w:tcPr>
            <w:tcW w:w="1810"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E. Bienes Muebles, Inmuebles e Intangibles</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170,443.79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2,295,916.11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7,569,636.76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14,177,634.72 </w:t>
            </w:r>
          </w:p>
        </w:tc>
        <w:tc>
          <w:tcPr>
            <w:tcW w:w="532" w:type="pct"/>
            <w:tcBorders>
              <w:top w:val="nil"/>
              <w:left w:val="nil"/>
              <w:bottom w:val="nil"/>
              <w:right w:val="nil"/>
            </w:tcBorders>
            <w:shd w:val="clear" w:color="auto" w:fill="auto"/>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15,998,402.96</w:t>
            </w:r>
          </w:p>
        </w:tc>
        <w:tc>
          <w:tcPr>
            <w:tcW w:w="532" w:type="pct"/>
            <w:tcBorders>
              <w:top w:val="nil"/>
              <w:left w:val="nil"/>
              <w:bottom w:val="nil"/>
              <w:right w:val="single" w:sz="4" w:space="0" w:color="auto"/>
            </w:tcBorders>
            <w:shd w:val="clear" w:color="auto" w:fill="auto"/>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381,068,803.93</w:t>
            </w:r>
          </w:p>
        </w:tc>
      </w:tr>
      <w:tr w:rsidR="006061FB" w:rsidRPr="006061FB" w:rsidTr="006061FB">
        <w:trPr>
          <w:trHeight w:val="283"/>
        </w:trPr>
        <w:tc>
          <w:tcPr>
            <w:tcW w:w="1810"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F. Inversión Pública</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r>
      <w:tr w:rsidR="006061FB" w:rsidRPr="006061FB" w:rsidTr="006061FB">
        <w:trPr>
          <w:trHeight w:val="283"/>
        </w:trPr>
        <w:tc>
          <w:tcPr>
            <w:tcW w:w="1810"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G. Inversiones Financieras y Otras Provisiones</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200,000.00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4,464,000.00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r>
      <w:tr w:rsidR="006061FB" w:rsidRPr="006061FB" w:rsidTr="006061FB">
        <w:trPr>
          <w:trHeight w:val="283"/>
        </w:trPr>
        <w:tc>
          <w:tcPr>
            <w:tcW w:w="1810"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H. Participaciones y Aportaciones</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r>
      <w:tr w:rsidR="006061FB" w:rsidRPr="006061FB" w:rsidTr="006061FB">
        <w:trPr>
          <w:trHeight w:val="283"/>
        </w:trPr>
        <w:tc>
          <w:tcPr>
            <w:tcW w:w="1810"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I. Deuda Pública</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33,346,505.84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13,909,373.71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1,504,140.57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3,375,159.81 </w:t>
            </w:r>
          </w:p>
        </w:tc>
        <w:tc>
          <w:tcPr>
            <w:tcW w:w="532" w:type="pct"/>
            <w:tcBorders>
              <w:top w:val="nil"/>
              <w:left w:val="nil"/>
              <w:bottom w:val="nil"/>
              <w:right w:val="nil"/>
            </w:tcBorders>
            <w:shd w:val="clear" w:color="auto" w:fill="auto"/>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869,009.96</w:t>
            </w:r>
          </w:p>
        </w:tc>
        <w:tc>
          <w:tcPr>
            <w:tcW w:w="532" w:type="pct"/>
            <w:tcBorders>
              <w:top w:val="nil"/>
              <w:left w:val="nil"/>
              <w:bottom w:val="nil"/>
              <w:right w:val="single" w:sz="4" w:space="0" w:color="auto"/>
            </w:tcBorders>
            <w:shd w:val="clear" w:color="auto" w:fill="auto"/>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3,428,845.10</w:t>
            </w:r>
          </w:p>
        </w:tc>
      </w:tr>
      <w:tr w:rsidR="006061FB" w:rsidRPr="006061FB" w:rsidTr="006061FB">
        <w:trPr>
          <w:trHeight w:val="283"/>
        </w:trPr>
        <w:tc>
          <w:tcPr>
            <w:tcW w:w="1810" w:type="pct"/>
            <w:tcBorders>
              <w:top w:val="nil"/>
              <w:left w:val="single" w:sz="4" w:space="0" w:color="auto"/>
              <w:bottom w:val="nil"/>
              <w:right w:val="nil"/>
            </w:tcBorders>
            <w:shd w:val="clear" w:color="auto" w:fill="auto"/>
            <w:noWrap/>
            <w:vAlign w:val="center"/>
            <w:hideMark/>
          </w:tcPr>
          <w:p w:rsidR="006061FB" w:rsidRPr="006061FB" w:rsidRDefault="006061FB" w:rsidP="006061FB">
            <w:pPr>
              <w:spacing w:after="0" w:line="240" w:lineRule="auto"/>
              <w:rPr>
                <w:rFonts w:eastAsia="Times New Roman" w:cstheme="minorHAnsi"/>
                <w:color w:val="000000"/>
                <w:sz w:val="16"/>
                <w:szCs w:val="16"/>
                <w:lang w:eastAsia="es-MX"/>
              </w:rPr>
            </w:pPr>
            <w:r w:rsidRPr="006061FB">
              <w:rPr>
                <w:rFonts w:eastAsia="Times New Roman" w:cstheme="minorHAnsi"/>
                <w:color w:val="000000"/>
                <w:sz w:val="16"/>
                <w:szCs w:val="16"/>
                <w:lang w:eastAsia="es-MX"/>
              </w:rPr>
              <w:t>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rPr>
                <w:rFonts w:eastAsia="Times New Roman" w:cstheme="minorHAnsi"/>
                <w:color w:val="000000"/>
                <w:sz w:val="16"/>
                <w:szCs w:val="16"/>
                <w:lang w:eastAsia="es-MX"/>
              </w:rPr>
            </w:pP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sz w:val="16"/>
                <w:szCs w:val="16"/>
                <w:lang w:eastAsia="es-MX"/>
              </w:rPr>
            </w:pPr>
          </w:p>
        </w:tc>
        <w:tc>
          <w:tcPr>
            <w:tcW w:w="532" w:type="pct"/>
            <w:tcBorders>
              <w:top w:val="nil"/>
              <w:left w:val="nil"/>
              <w:bottom w:val="nil"/>
              <w:right w:val="single" w:sz="4" w:space="0" w:color="auto"/>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w:t>
            </w:r>
          </w:p>
        </w:tc>
      </w:tr>
      <w:tr w:rsidR="006061FB" w:rsidRPr="006061FB" w:rsidTr="006061FB">
        <w:trPr>
          <w:trHeight w:val="283"/>
        </w:trPr>
        <w:tc>
          <w:tcPr>
            <w:tcW w:w="1810" w:type="pct"/>
            <w:tcBorders>
              <w:top w:val="nil"/>
              <w:left w:val="single" w:sz="4" w:space="0" w:color="auto"/>
              <w:bottom w:val="nil"/>
              <w:right w:val="nil"/>
            </w:tcBorders>
            <w:shd w:val="clear" w:color="auto" w:fill="auto"/>
            <w:noWrap/>
            <w:vAlign w:val="center"/>
            <w:hideMark/>
          </w:tcPr>
          <w:p w:rsidR="006061FB" w:rsidRPr="006061FB" w:rsidRDefault="006061FB" w:rsidP="006061FB">
            <w:pPr>
              <w:spacing w:after="0" w:line="240" w:lineRule="auto"/>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2. Gasto Etiquetado</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 xml:space="preserve">53,131,700.77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 xml:space="preserve">360,000.00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 xml:space="preserve">553,846.66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 xml:space="preserve">1,072,799.93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 xml:space="preserve">1,037,201.80 </w:t>
            </w:r>
          </w:p>
        </w:tc>
        <w:tc>
          <w:tcPr>
            <w:tcW w:w="532" w:type="pct"/>
            <w:tcBorders>
              <w:top w:val="nil"/>
              <w:left w:val="nil"/>
              <w:bottom w:val="nil"/>
              <w:right w:val="single" w:sz="4" w:space="0" w:color="auto"/>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 xml:space="preserve">3,338,891.20 </w:t>
            </w:r>
          </w:p>
        </w:tc>
      </w:tr>
      <w:tr w:rsidR="006061FB" w:rsidRPr="006061FB" w:rsidTr="006061FB">
        <w:trPr>
          <w:trHeight w:val="283"/>
        </w:trPr>
        <w:tc>
          <w:tcPr>
            <w:tcW w:w="1810"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A. Servicios Personales</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52,131,700.77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r>
      <w:tr w:rsidR="006061FB" w:rsidRPr="006061FB" w:rsidTr="006061FB">
        <w:trPr>
          <w:trHeight w:val="283"/>
        </w:trPr>
        <w:tc>
          <w:tcPr>
            <w:tcW w:w="1810"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B. Materiales y Suministros</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r>
      <w:tr w:rsidR="006061FB" w:rsidRPr="006061FB" w:rsidTr="006061FB">
        <w:trPr>
          <w:trHeight w:val="283"/>
        </w:trPr>
        <w:tc>
          <w:tcPr>
            <w:tcW w:w="1810"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C. Servicios Generales</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1,000,000.00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300,000.00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348,450.00 </w:t>
            </w:r>
          </w:p>
        </w:tc>
        <w:tc>
          <w:tcPr>
            <w:tcW w:w="532" w:type="pct"/>
            <w:tcBorders>
              <w:top w:val="nil"/>
              <w:left w:val="nil"/>
              <w:bottom w:val="nil"/>
              <w:right w:val="nil"/>
            </w:tcBorders>
            <w:shd w:val="clear" w:color="auto" w:fill="auto"/>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83,400.00</w:t>
            </w:r>
          </w:p>
        </w:tc>
        <w:tc>
          <w:tcPr>
            <w:tcW w:w="532" w:type="pct"/>
            <w:tcBorders>
              <w:top w:val="nil"/>
              <w:left w:val="nil"/>
              <w:bottom w:val="nil"/>
              <w:right w:val="single" w:sz="4" w:space="0" w:color="auto"/>
            </w:tcBorders>
            <w:shd w:val="clear" w:color="auto" w:fill="auto"/>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58,572.28</w:t>
            </w:r>
          </w:p>
        </w:tc>
      </w:tr>
      <w:tr w:rsidR="006061FB" w:rsidRPr="006061FB" w:rsidTr="006061FB">
        <w:trPr>
          <w:trHeight w:val="283"/>
        </w:trPr>
        <w:tc>
          <w:tcPr>
            <w:tcW w:w="1810"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D. Transferencias, Asignaciones, Subsidios y Otras Ayudas</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r>
      <w:tr w:rsidR="006061FB" w:rsidRPr="006061FB" w:rsidTr="006061FB">
        <w:trPr>
          <w:trHeight w:val="283"/>
        </w:trPr>
        <w:tc>
          <w:tcPr>
            <w:tcW w:w="1810"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E. Bienes Muebles, Inmuebles e Intangibles</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60,000.00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553,846.66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724,349.93 </w:t>
            </w:r>
          </w:p>
        </w:tc>
        <w:tc>
          <w:tcPr>
            <w:tcW w:w="532" w:type="pct"/>
            <w:tcBorders>
              <w:top w:val="nil"/>
              <w:left w:val="nil"/>
              <w:bottom w:val="nil"/>
              <w:right w:val="nil"/>
            </w:tcBorders>
            <w:shd w:val="clear" w:color="auto" w:fill="auto"/>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953,801.80</w:t>
            </w:r>
          </w:p>
        </w:tc>
        <w:tc>
          <w:tcPr>
            <w:tcW w:w="532" w:type="pct"/>
            <w:tcBorders>
              <w:top w:val="nil"/>
              <w:left w:val="nil"/>
              <w:bottom w:val="nil"/>
              <w:right w:val="single" w:sz="4" w:space="0" w:color="auto"/>
            </w:tcBorders>
            <w:shd w:val="clear" w:color="auto" w:fill="auto"/>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3,280,318.92</w:t>
            </w:r>
          </w:p>
        </w:tc>
      </w:tr>
      <w:tr w:rsidR="006061FB" w:rsidRPr="006061FB" w:rsidTr="006061FB">
        <w:trPr>
          <w:trHeight w:val="283"/>
        </w:trPr>
        <w:tc>
          <w:tcPr>
            <w:tcW w:w="1810"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F. Inversión Pública</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r>
      <w:tr w:rsidR="006061FB" w:rsidRPr="006061FB" w:rsidTr="006061FB">
        <w:trPr>
          <w:trHeight w:val="283"/>
        </w:trPr>
        <w:tc>
          <w:tcPr>
            <w:tcW w:w="1810"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G. Inversiones Financieras y Otras Provisiones</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r>
      <w:tr w:rsidR="006061FB" w:rsidRPr="006061FB" w:rsidTr="006061FB">
        <w:trPr>
          <w:trHeight w:val="283"/>
        </w:trPr>
        <w:tc>
          <w:tcPr>
            <w:tcW w:w="1810"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H. Participaciones y Aportaciones</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r>
      <w:tr w:rsidR="006061FB" w:rsidRPr="006061FB" w:rsidTr="006061FB">
        <w:trPr>
          <w:trHeight w:val="283"/>
        </w:trPr>
        <w:tc>
          <w:tcPr>
            <w:tcW w:w="1810"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I. Deuda Pública</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xml:space="preserve">0.00 </w:t>
            </w:r>
          </w:p>
        </w:tc>
      </w:tr>
      <w:tr w:rsidR="006061FB" w:rsidRPr="006061FB" w:rsidTr="006061FB">
        <w:trPr>
          <w:trHeight w:val="283"/>
        </w:trPr>
        <w:tc>
          <w:tcPr>
            <w:tcW w:w="1810" w:type="pct"/>
            <w:tcBorders>
              <w:top w:val="nil"/>
              <w:left w:val="single" w:sz="4" w:space="0" w:color="auto"/>
              <w:bottom w:val="nil"/>
              <w:right w:val="nil"/>
            </w:tcBorders>
            <w:shd w:val="clear" w:color="auto" w:fill="auto"/>
            <w:noWrap/>
            <w:vAlign w:val="center"/>
            <w:hideMark/>
          </w:tcPr>
          <w:p w:rsidR="006061FB" w:rsidRPr="006061FB" w:rsidRDefault="006061FB" w:rsidP="006061FB">
            <w:pPr>
              <w:spacing w:after="0" w:line="240" w:lineRule="auto"/>
              <w:rPr>
                <w:rFonts w:eastAsia="Times New Roman" w:cstheme="minorHAnsi"/>
                <w:color w:val="000000"/>
                <w:sz w:val="16"/>
                <w:szCs w:val="16"/>
                <w:lang w:eastAsia="es-MX"/>
              </w:rPr>
            </w:pPr>
            <w:r w:rsidRPr="006061FB">
              <w:rPr>
                <w:rFonts w:eastAsia="Times New Roman" w:cstheme="minorHAnsi"/>
                <w:color w:val="000000"/>
                <w:sz w:val="16"/>
                <w:szCs w:val="16"/>
                <w:lang w:eastAsia="es-MX"/>
              </w:rPr>
              <w:t> </w:t>
            </w: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rPr>
                <w:rFonts w:eastAsia="Times New Roman" w:cstheme="minorHAnsi"/>
                <w:color w:val="000000"/>
                <w:sz w:val="16"/>
                <w:szCs w:val="16"/>
                <w:lang w:eastAsia="es-MX"/>
              </w:rPr>
            </w:pP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sz w:val="16"/>
                <w:szCs w:val="16"/>
                <w:lang w:eastAsia="es-MX"/>
              </w:rPr>
            </w:pPr>
          </w:p>
        </w:tc>
        <w:tc>
          <w:tcPr>
            <w:tcW w:w="532" w:type="pct"/>
            <w:tcBorders>
              <w:top w:val="nil"/>
              <w:left w:val="nil"/>
              <w:bottom w:val="nil"/>
              <w:right w:val="single" w:sz="4" w:space="0" w:color="auto"/>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w:t>
            </w:r>
          </w:p>
        </w:tc>
      </w:tr>
      <w:tr w:rsidR="006061FB" w:rsidRPr="006061FB" w:rsidTr="006061FB">
        <w:trPr>
          <w:trHeight w:val="283"/>
        </w:trPr>
        <w:tc>
          <w:tcPr>
            <w:tcW w:w="1810" w:type="pct"/>
            <w:tcBorders>
              <w:top w:val="nil"/>
              <w:left w:val="single" w:sz="4" w:space="0" w:color="auto"/>
              <w:bottom w:val="single" w:sz="4" w:space="0" w:color="auto"/>
              <w:right w:val="nil"/>
            </w:tcBorders>
            <w:shd w:val="clear" w:color="auto" w:fill="auto"/>
            <w:noWrap/>
            <w:vAlign w:val="center"/>
            <w:hideMark/>
          </w:tcPr>
          <w:p w:rsidR="006061FB" w:rsidRPr="006061FB" w:rsidRDefault="006061FB" w:rsidP="006061FB">
            <w:pPr>
              <w:spacing w:after="0" w:line="240" w:lineRule="auto"/>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3. Total del Resultado de Egresos</w:t>
            </w:r>
          </w:p>
        </w:tc>
        <w:tc>
          <w:tcPr>
            <w:tcW w:w="532" w:type="pct"/>
            <w:tcBorders>
              <w:top w:val="nil"/>
              <w:left w:val="nil"/>
              <w:bottom w:val="single" w:sz="4" w:space="0" w:color="auto"/>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 xml:space="preserve">1,307,214,460.74 </w:t>
            </w:r>
          </w:p>
        </w:tc>
        <w:tc>
          <w:tcPr>
            <w:tcW w:w="532" w:type="pct"/>
            <w:tcBorders>
              <w:top w:val="nil"/>
              <w:left w:val="nil"/>
              <w:bottom w:val="single" w:sz="4" w:space="0" w:color="auto"/>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 xml:space="preserve">1,319,205,603.24 </w:t>
            </w:r>
          </w:p>
        </w:tc>
        <w:tc>
          <w:tcPr>
            <w:tcW w:w="532" w:type="pct"/>
            <w:tcBorders>
              <w:top w:val="nil"/>
              <w:left w:val="nil"/>
              <w:bottom w:val="single" w:sz="4" w:space="0" w:color="auto"/>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 xml:space="preserve">1,279,369,353.01 </w:t>
            </w:r>
          </w:p>
        </w:tc>
        <w:tc>
          <w:tcPr>
            <w:tcW w:w="532" w:type="pct"/>
            <w:tcBorders>
              <w:top w:val="nil"/>
              <w:left w:val="nil"/>
              <w:bottom w:val="single" w:sz="4" w:space="0" w:color="auto"/>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 xml:space="preserve">1,426,468,846.72 </w:t>
            </w:r>
          </w:p>
        </w:tc>
        <w:tc>
          <w:tcPr>
            <w:tcW w:w="532" w:type="pct"/>
            <w:tcBorders>
              <w:top w:val="nil"/>
              <w:left w:val="nil"/>
              <w:bottom w:val="single" w:sz="4" w:space="0" w:color="auto"/>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 xml:space="preserve">1,483,391,824.23 </w:t>
            </w:r>
          </w:p>
        </w:tc>
        <w:tc>
          <w:tcPr>
            <w:tcW w:w="532" w:type="pct"/>
            <w:tcBorders>
              <w:top w:val="nil"/>
              <w:left w:val="nil"/>
              <w:bottom w:val="single" w:sz="4" w:space="0" w:color="auto"/>
              <w:right w:val="single" w:sz="4" w:space="0" w:color="auto"/>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 xml:space="preserve">2,199,320,653.21 </w:t>
            </w:r>
          </w:p>
        </w:tc>
      </w:tr>
    </w:tbl>
    <w:p w:rsidR="006061FB" w:rsidRDefault="006061FB" w:rsidP="009B6FCC"/>
    <w:p w:rsidR="006061FB" w:rsidRDefault="006061FB" w:rsidP="009B6FCC"/>
    <w:tbl>
      <w:tblPr>
        <w:tblW w:w="5000" w:type="pct"/>
        <w:tblCellMar>
          <w:left w:w="70" w:type="dxa"/>
          <w:right w:w="70" w:type="dxa"/>
        </w:tblCellMar>
        <w:tblLook w:val="04A0" w:firstRow="1" w:lastRow="0" w:firstColumn="1" w:lastColumn="0" w:noHBand="0" w:noVBand="1"/>
      </w:tblPr>
      <w:tblGrid>
        <w:gridCol w:w="4957"/>
        <w:gridCol w:w="1182"/>
        <w:gridCol w:w="1372"/>
        <w:gridCol w:w="1372"/>
        <w:gridCol w:w="1372"/>
        <w:gridCol w:w="1372"/>
        <w:gridCol w:w="1367"/>
      </w:tblGrid>
      <w:tr w:rsidR="006061FB" w:rsidRPr="006061FB" w:rsidTr="006061FB">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6061FB" w:rsidRPr="006061FB" w:rsidRDefault="006061FB" w:rsidP="006061FB">
            <w:pPr>
              <w:spacing w:after="0" w:line="240" w:lineRule="auto"/>
              <w:jc w:val="center"/>
              <w:rPr>
                <w:rFonts w:eastAsia="Times New Roman" w:cstheme="minorHAnsi"/>
                <w:b/>
                <w:bCs/>
                <w:sz w:val="16"/>
                <w:szCs w:val="16"/>
                <w:lang w:eastAsia="es-MX"/>
              </w:rPr>
            </w:pPr>
            <w:r w:rsidRPr="006061FB">
              <w:rPr>
                <w:rFonts w:eastAsia="Times New Roman" w:cstheme="minorHAnsi"/>
                <w:b/>
                <w:bCs/>
                <w:sz w:val="16"/>
                <w:szCs w:val="16"/>
                <w:lang w:eastAsia="es-MX"/>
              </w:rPr>
              <w:lastRenderedPageBreak/>
              <w:t>NOMBRE DEL ENTE PÚBLICO: Oficialía Mayor del Estado de Chiapas</w:t>
            </w:r>
          </w:p>
        </w:tc>
      </w:tr>
      <w:tr w:rsidR="006061FB" w:rsidRPr="006061FB" w:rsidTr="006061FB">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6061FB" w:rsidRPr="006061FB" w:rsidRDefault="006061FB" w:rsidP="006061FB">
            <w:pPr>
              <w:spacing w:after="0" w:line="240" w:lineRule="auto"/>
              <w:jc w:val="center"/>
              <w:rPr>
                <w:rFonts w:eastAsia="Times New Roman" w:cstheme="minorHAnsi"/>
                <w:b/>
                <w:bCs/>
                <w:sz w:val="16"/>
                <w:szCs w:val="16"/>
                <w:lang w:eastAsia="es-MX"/>
              </w:rPr>
            </w:pPr>
            <w:r w:rsidRPr="006061FB">
              <w:rPr>
                <w:rFonts w:eastAsia="Times New Roman" w:cstheme="minorHAnsi"/>
                <w:b/>
                <w:bCs/>
                <w:sz w:val="16"/>
                <w:szCs w:val="16"/>
                <w:lang w:eastAsia="es-MX"/>
              </w:rPr>
              <w:t>Resultados de Egresos - LDF</w:t>
            </w:r>
          </w:p>
        </w:tc>
      </w:tr>
      <w:tr w:rsidR="006061FB" w:rsidRPr="006061FB" w:rsidTr="006061FB">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6061FB" w:rsidRPr="006061FB" w:rsidRDefault="006061FB" w:rsidP="006061FB">
            <w:pPr>
              <w:spacing w:after="0" w:line="240" w:lineRule="auto"/>
              <w:jc w:val="center"/>
              <w:rPr>
                <w:rFonts w:eastAsia="Times New Roman" w:cstheme="minorHAnsi"/>
                <w:b/>
                <w:bCs/>
                <w:sz w:val="16"/>
                <w:szCs w:val="16"/>
                <w:lang w:eastAsia="es-MX"/>
              </w:rPr>
            </w:pPr>
            <w:r w:rsidRPr="006061FB">
              <w:rPr>
                <w:rFonts w:eastAsia="Times New Roman" w:cstheme="minorHAnsi"/>
                <w:b/>
                <w:bCs/>
                <w:sz w:val="16"/>
                <w:szCs w:val="16"/>
                <w:lang w:eastAsia="es-MX"/>
              </w:rPr>
              <w:t>(PESOS)</w:t>
            </w:r>
          </w:p>
        </w:tc>
      </w:tr>
      <w:tr w:rsidR="006061FB" w:rsidRPr="006061FB" w:rsidTr="006061FB">
        <w:trPr>
          <w:trHeight w:val="283"/>
        </w:trPr>
        <w:tc>
          <w:tcPr>
            <w:tcW w:w="1907" w:type="pct"/>
            <w:tcBorders>
              <w:top w:val="nil"/>
              <w:left w:val="single" w:sz="4" w:space="0" w:color="auto"/>
              <w:bottom w:val="single" w:sz="4" w:space="0" w:color="auto"/>
              <w:right w:val="single" w:sz="4" w:space="0" w:color="auto"/>
            </w:tcBorders>
            <w:shd w:val="clear" w:color="000000" w:fill="BFBFBF"/>
            <w:noWrap/>
            <w:vAlign w:val="center"/>
            <w:hideMark/>
          </w:tcPr>
          <w:p w:rsidR="006061FB" w:rsidRPr="006061FB" w:rsidRDefault="006061FB" w:rsidP="006061FB">
            <w:pPr>
              <w:spacing w:after="0" w:line="240" w:lineRule="auto"/>
              <w:jc w:val="center"/>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Concepto</w:t>
            </w:r>
          </w:p>
        </w:tc>
        <w:tc>
          <w:tcPr>
            <w:tcW w:w="455" w:type="pct"/>
            <w:tcBorders>
              <w:top w:val="nil"/>
              <w:left w:val="nil"/>
              <w:bottom w:val="single" w:sz="4" w:space="0" w:color="auto"/>
              <w:right w:val="single" w:sz="4" w:space="0" w:color="auto"/>
            </w:tcBorders>
            <w:shd w:val="clear" w:color="000000" w:fill="BFBFBF"/>
            <w:noWrap/>
            <w:vAlign w:val="center"/>
            <w:hideMark/>
          </w:tcPr>
          <w:p w:rsidR="006061FB" w:rsidRPr="006061FB" w:rsidRDefault="006061FB" w:rsidP="006061FB">
            <w:pPr>
              <w:spacing w:after="0" w:line="240" w:lineRule="auto"/>
              <w:jc w:val="center"/>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2018</w:t>
            </w:r>
          </w:p>
        </w:tc>
        <w:tc>
          <w:tcPr>
            <w:tcW w:w="528" w:type="pct"/>
            <w:tcBorders>
              <w:top w:val="nil"/>
              <w:left w:val="nil"/>
              <w:bottom w:val="single" w:sz="4" w:space="0" w:color="auto"/>
              <w:right w:val="single" w:sz="4" w:space="0" w:color="auto"/>
            </w:tcBorders>
            <w:shd w:val="clear" w:color="000000" w:fill="BFBFBF"/>
            <w:noWrap/>
            <w:vAlign w:val="center"/>
            <w:hideMark/>
          </w:tcPr>
          <w:p w:rsidR="006061FB" w:rsidRPr="006061FB" w:rsidRDefault="006061FB" w:rsidP="006061FB">
            <w:pPr>
              <w:spacing w:after="0" w:line="240" w:lineRule="auto"/>
              <w:jc w:val="center"/>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2019</w:t>
            </w:r>
          </w:p>
        </w:tc>
        <w:tc>
          <w:tcPr>
            <w:tcW w:w="528" w:type="pct"/>
            <w:tcBorders>
              <w:top w:val="nil"/>
              <w:left w:val="nil"/>
              <w:bottom w:val="single" w:sz="4" w:space="0" w:color="auto"/>
              <w:right w:val="single" w:sz="4" w:space="0" w:color="auto"/>
            </w:tcBorders>
            <w:shd w:val="clear" w:color="000000" w:fill="BFBFBF"/>
            <w:noWrap/>
            <w:vAlign w:val="center"/>
            <w:hideMark/>
          </w:tcPr>
          <w:p w:rsidR="006061FB" w:rsidRPr="006061FB" w:rsidRDefault="006061FB" w:rsidP="006061FB">
            <w:pPr>
              <w:spacing w:after="0" w:line="240" w:lineRule="auto"/>
              <w:jc w:val="center"/>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2020</w:t>
            </w:r>
          </w:p>
        </w:tc>
        <w:tc>
          <w:tcPr>
            <w:tcW w:w="528" w:type="pct"/>
            <w:tcBorders>
              <w:top w:val="nil"/>
              <w:left w:val="nil"/>
              <w:bottom w:val="single" w:sz="4" w:space="0" w:color="auto"/>
              <w:right w:val="single" w:sz="4" w:space="0" w:color="auto"/>
            </w:tcBorders>
            <w:shd w:val="clear" w:color="000000" w:fill="BFBFBF"/>
            <w:noWrap/>
            <w:vAlign w:val="center"/>
            <w:hideMark/>
          </w:tcPr>
          <w:p w:rsidR="006061FB" w:rsidRPr="006061FB" w:rsidRDefault="006061FB" w:rsidP="006061FB">
            <w:pPr>
              <w:spacing w:after="0" w:line="240" w:lineRule="auto"/>
              <w:jc w:val="center"/>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2021</w:t>
            </w:r>
          </w:p>
        </w:tc>
        <w:tc>
          <w:tcPr>
            <w:tcW w:w="528" w:type="pct"/>
            <w:tcBorders>
              <w:top w:val="nil"/>
              <w:left w:val="nil"/>
              <w:bottom w:val="single" w:sz="4" w:space="0" w:color="auto"/>
              <w:right w:val="single" w:sz="4" w:space="0" w:color="auto"/>
            </w:tcBorders>
            <w:shd w:val="clear" w:color="000000" w:fill="BFBFBF"/>
            <w:noWrap/>
            <w:vAlign w:val="center"/>
            <w:hideMark/>
          </w:tcPr>
          <w:p w:rsidR="006061FB" w:rsidRPr="006061FB" w:rsidRDefault="006061FB" w:rsidP="006061FB">
            <w:pPr>
              <w:spacing w:after="0" w:line="240" w:lineRule="auto"/>
              <w:jc w:val="center"/>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2022</w:t>
            </w:r>
          </w:p>
        </w:tc>
        <w:tc>
          <w:tcPr>
            <w:tcW w:w="526" w:type="pct"/>
            <w:tcBorders>
              <w:top w:val="nil"/>
              <w:left w:val="nil"/>
              <w:bottom w:val="single" w:sz="4" w:space="0" w:color="auto"/>
              <w:right w:val="single" w:sz="4" w:space="0" w:color="auto"/>
            </w:tcBorders>
            <w:shd w:val="clear" w:color="000000" w:fill="BFBFBF"/>
            <w:noWrap/>
            <w:vAlign w:val="center"/>
            <w:hideMark/>
          </w:tcPr>
          <w:p w:rsidR="006061FB" w:rsidRPr="006061FB" w:rsidRDefault="006061FB" w:rsidP="006061FB">
            <w:pPr>
              <w:spacing w:after="0" w:line="240" w:lineRule="auto"/>
              <w:jc w:val="center"/>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2023</w:t>
            </w:r>
          </w:p>
        </w:tc>
      </w:tr>
      <w:tr w:rsidR="006061FB" w:rsidRPr="006061FB" w:rsidTr="006061FB">
        <w:trPr>
          <w:trHeight w:val="283"/>
        </w:trPr>
        <w:tc>
          <w:tcPr>
            <w:tcW w:w="1907" w:type="pct"/>
            <w:tcBorders>
              <w:top w:val="nil"/>
              <w:left w:val="single" w:sz="4" w:space="0" w:color="auto"/>
              <w:bottom w:val="nil"/>
              <w:right w:val="nil"/>
            </w:tcBorders>
            <w:shd w:val="clear" w:color="auto" w:fill="auto"/>
            <w:noWrap/>
            <w:vAlign w:val="center"/>
            <w:hideMark/>
          </w:tcPr>
          <w:p w:rsidR="006061FB" w:rsidRPr="006061FB" w:rsidRDefault="006061FB" w:rsidP="006061FB">
            <w:pPr>
              <w:spacing w:after="0" w:line="240" w:lineRule="auto"/>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1. Gasto No Etiquetado</w:t>
            </w:r>
          </w:p>
        </w:tc>
        <w:tc>
          <w:tcPr>
            <w:tcW w:w="455"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17,793,561.10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25,812,653.52</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33,595,086.62</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32,677,108.06</w:t>
            </w:r>
          </w:p>
        </w:tc>
        <w:tc>
          <w:tcPr>
            <w:tcW w:w="526" w:type="pct"/>
            <w:tcBorders>
              <w:top w:val="nil"/>
              <w:left w:val="nil"/>
              <w:bottom w:val="nil"/>
              <w:right w:val="single" w:sz="4" w:space="0" w:color="auto"/>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30,519,473.58</w:t>
            </w:r>
          </w:p>
        </w:tc>
      </w:tr>
      <w:tr w:rsidR="006061FB" w:rsidRPr="006061FB" w:rsidTr="006061FB">
        <w:trPr>
          <w:trHeight w:val="283"/>
        </w:trPr>
        <w:tc>
          <w:tcPr>
            <w:tcW w:w="1907"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A. Servicios Personales</w:t>
            </w:r>
          </w:p>
        </w:tc>
        <w:tc>
          <w:tcPr>
            <w:tcW w:w="455"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14,998,106.36</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21,380,344.60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26,038,978.96</w:t>
            </w:r>
          </w:p>
        </w:tc>
        <w:tc>
          <w:tcPr>
            <w:tcW w:w="528" w:type="pct"/>
            <w:tcBorders>
              <w:top w:val="nil"/>
              <w:left w:val="nil"/>
              <w:bottom w:val="nil"/>
              <w:right w:val="nil"/>
            </w:tcBorders>
            <w:shd w:val="clear" w:color="auto" w:fill="auto"/>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27,350,748.92</w:t>
            </w:r>
          </w:p>
        </w:tc>
        <w:tc>
          <w:tcPr>
            <w:tcW w:w="526" w:type="pct"/>
            <w:tcBorders>
              <w:top w:val="nil"/>
              <w:left w:val="nil"/>
              <w:bottom w:val="nil"/>
              <w:right w:val="single" w:sz="4" w:space="0" w:color="auto"/>
            </w:tcBorders>
            <w:shd w:val="clear" w:color="auto" w:fill="auto"/>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26,281,646.20</w:t>
            </w:r>
          </w:p>
        </w:tc>
      </w:tr>
      <w:tr w:rsidR="006061FB" w:rsidRPr="006061FB" w:rsidTr="006061FB">
        <w:trPr>
          <w:trHeight w:val="283"/>
        </w:trPr>
        <w:tc>
          <w:tcPr>
            <w:tcW w:w="1907"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B. Materiales y Suministros</w:t>
            </w:r>
          </w:p>
        </w:tc>
        <w:tc>
          <w:tcPr>
            <w:tcW w:w="455"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657,282.08</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927,663.14</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1,034,567.48</w:t>
            </w:r>
          </w:p>
        </w:tc>
        <w:tc>
          <w:tcPr>
            <w:tcW w:w="528" w:type="pct"/>
            <w:tcBorders>
              <w:top w:val="nil"/>
              <w:left w:val="nil"/>
              <w:bottom w:val="nil"/>
              <w:right w:val="nil"/>
            </w:tcBorders>
            <w:shd w:val="clear" w:color="auto" w:fill="auto"/>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1,127,218.60</w:t>
            </w:r>
          </w:p>
        </w:tc>
        <w:tc>
          <w:tcPr>
            <w:tcW w:w="526" w:type="pct"/>
            <w:tcBorders>
              <w:top w:val="nil"/>
              <w:left w:val="nil"/>
              <w:bottom w:val="nil"/>
              <w:right w:val="single" w:sz="4" w:space="0" w:color="auto"/>
            </w:tcBorders>
            <w:shd w:val="clear" w:color="auto" w:fill="auto"/>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1,084,233.70</w:t>
            </w:r>
          </w:p>
        </w:tc>
      </w:tr>
      <w:tr w:rsidR="006061FB" w:rsidRPr="006061FB" w:rsidTr="006061FB">
        <w:trPr>
          <w:trHeight w:val="283"/>
        </w:trPr>
        <w:tc>
          <w:tcPr>
            <w:tcW w:w="1907"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C. Servicios Generales</w:t>
            </w:r>
          </w:p>
        </w:tc>
        <w:tc>
          <w:tcPr>
            <w:tcW w:w="455"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1,376,565.10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2,840,264.01</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3,053,317.79</w:t>
            </w:r>
          </w:p>
        </w:tc>
        <w:tc>
          <w:tcPr>
            <w:tcW w:w="528" w:type="pct"/>
            <w:tcBorders>
              <w:top w:val="nil"/>
              <w:left w:val="nil"/>
              <w:bottom w:val="nil"/>
              <w:right w:val="nil"/>
            </w:tcBorders>
            <w:shd w:val="clear" w:color="auto" w:fill="auto"/>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3,507,006.87</w:t>
            </w:r>
          </w:p>
        </w:tc>
        <w:tc>
          <w:tcPr>
            <w:tcW w:w="526" w:type="pct"/>
            <w:tcBorders>
              <w:top w:val="nil"/>
              <w:left w:val="nil"/>
              <w:bottom w:val="nil"/>
              <w:right w:val="single" w:sz="4" w:space="0" w:color="auto"/>
            </w:tcBorders>
            <w:shd w:val="clear" w:color="auto" w:fill="auto"/>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3,109,246.16</w:t>
            </w:r>
          </w:p>
        </w:tc>
      </w:tr>
      <w:tr w:rsidR="006061FB" w:rsidRPr="006061FB" w:rsidTr="006061FB">
        <w:trPr>
          <w:trHeight w:val="283"/>
        </w:trPr>
        <w:tc>
          <w:tcPr>
            <w:tcW w:w="1907"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D. Transferencias, Asignaciones, Subsidios y Otras Ayudas</w:t>
            </w:r>
          </w:p>
        </w:tc>
        <w:tc>
          <w:tcPr>
            <w:tcW w:w="455"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356,652.80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527,534.25</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632,712.44</w:t>
            </w:r>
          </w:p>
        </w:tc>
        <w:tc>
          <w:tcPr>
            <w:tcW w:w="528" w:type="pct"/>
            <w:tcBorders>
              <w:top w:val="nil"/>
              <w:left w:val="nil"/>
              <w:bottom w:val="nil"/>
              <w:right w:val="nil"/>
            </w:tcBorders>
            <w:shd w:val="clear" w:color="auto" w:fill="auto"/>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662,188.09</w:t>
            </w:r>
          </w:p>
        </w:tc>
        <w:tc>
          <w:tcPr>
            <w:tcW w:w="526" w:type="pct"/>
            <w:tcBorders>
              <w:top w:val="nil"/>
              <w:left w:val="nil"/>
              <w:bottom w:val="nil"/>
              <w:right w:val="single" w:sz="4" w:space="0" w:color="auto"/>
            </w:tcBorders>
            <w:shd w:val="clear" w:color="auto" w:fill="auto"/>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11,218.60</w:t>
            </w:r>
          </w:p>
        </w:tc>
      </w:tr>
      <w:tr w:rsidR="006061FB" w:rsidRPr="006061FB" w:rsidTr="006061FB">
        <w:trPr>
          <w:trHeight w:val="283"/>
        </w:trPr>
        <w:tc>
          <w:tcPr>
            <w:tcW w:w="1907"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E. Bienes Muebles, Inmuebles e Intangibles</w:t>
            </w:r>
          </w:p>
        </w:tc>
        <w:tc>
          <w:tcPr>
            <w:tcW w:w="455"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404,954.76</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136,847.52</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2,826,767.73</w:t>
            </w:r>
          </w:p>
        </w:tc>
        <w:tc>
          <w:tcPr>
            <w:tcW w:w="528" w:type="pct"/>
            <w:tcBorders>
              <w:top w:val="nil"/>
              <w:left w:val="nil"/>
              <w:bottom w:val="nil"/>
              <w:right w:val="nil"/>
            </w:tcBorders>
            <w:shd w:val="clear" w:color="auto" w:fill="auto"/>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29,771.38</w:t>
            </w:r>
          </w:p>
        </w:tc>
        <w:tc>
          <w:tcPr>
            <w:tcW w:w="526" w:type="pct"/>
            <w:tcBorders>
              <w:top w:val="nil"/>
              <w:left w:val="nil"/>
              <w:bottom w:val="nil"/>
              <w:right w:val="single" w:sz="4" w:space="0" w:color="auto"/>
            </w:tcBorders>
            <w:shd w:val="clear" w:color="auto" w:fill="auto"/>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33,128.92</w:t>
            </w:r>
          </w:p>
        </w:tc>
      </w:tr>
      <w:tr w:rsidR="006061FB" w:rsidRPr="006061FB" w:rsidTr="006061FB">
        <w:trPr>
          <w:trHeight w:val="283"/>
        </w:trPr>
        <w:tc>
          <w:tcPr>
            <w:tcW w:w="1907"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F. Inversión Pública</w:t>
            </w:r>
          </w:p>
        </w:tc>
        <w:tc>
          <w:tcPr>
            <w:tcW w:w="455"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r>
      <w:tr w:rsidR="006061FB" w:rsidRPr="006061FB" w:rsidTr="006061FB">
        <w:trPr>
          <w:trHeight w:val="283"/>
        </w:trPr>
        <w:tc>
          <w:tcPr>
            <w:tcW w:w="1907"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G. Inversiones Financieras y Otras Provisiones</w:t>
            </w:r>
          </w:p>
        </w:tc>
        <w:tc>
          <w:tcPr>
            <w:tcW w:w="455"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r>
      <w:tr w:rsidR="006061FB" w:rsidRPr="006061FB" w:rsidTr="006061FB">
        <w:trPr>
          <w:trHeight w:val="283"/>
        </w:trPr>
        <w:tc>
          <w:tcPr>
            <w:tcW w:w="1907"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H. Participaciones y Aportaciones</w:t>
            </w:r>
          </w:p>
        </w:tc>
        <w:tc>
          <w:tcPr>
            <w:tcW w:w="455"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r>
      <w:tr w:rsidR="006061FB" w:rsidRPr="006061FB" w:rsidTr="006061FB">
        <w:trPr>
          <w:trHeight w:val="283"/>
        </w:trPr>
        <w:tc>
          <w:tcPr>
            <w:tcW w:w="1907"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I. Deuda Pública</w:t>
            </w:r>
          </w:p>
        </w:tc>
        <w:tc>
          <w:tcPr>
            <w:tcW w:w="455"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8,742.22</w:t>
            </w:r>
          </w:p>
        </w:tc>
        <w:tc>
          <w:tcPr>
            <w:tcW w:w="528" w:type="pct"/>
            <w:tcBorders>
              <w:top w:val="nil"/>
              <w:left w:val="nil"/>
              <w:bottom w:val="nil"/>
              <w:right w:val="nil"/>
            </w:tcBorders>
            <w:shd w:val="clear" w:color="auto" w:fill="auto"/>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174.20</w:t>
            </w:r>
          </w:p>
        </w:tc>
        <w:tc>
          <w:tcPr>
            <w:tcW w:w="526" w:type="pct"/>
            <w:tcBorders>
              <w:top w:val="nil"/>
              <w:left w:val="nil"/>
              <w:bottom w:val="nil"/>
              <w:right w:val="single" w:sz="4" w:space="0" w:color="auto"/>
            </w:tcBorders>
            <w:shd w:val="clear" w:color="auto" w:fill="auto"/>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r>
      <w:tr w:rsidR="006061FB" w:rsidRPr="006061FB" w:rsidTr="006061FB">
        <w:trPr>
          <w:trHeight w:val="283"/>
        </w:trPr>
        <w:tc>
          <w:tcPr>
            <w:tcW w:w="1907" w:type="pct"/>
            <w:tcBorders>
              <w:top w:val="nil"/>
              <w:left w:val="single" w:sz="4" w:space="0" w:color="auto"/>
              <w:bottom w:val="nil"/>
              <w:right w:val="nil"/>
            </w:tcBorders>
            <w:shd w:val="clear" w:color="auto" w:fill="auto"/>
            <w:noWrap/>
            <w:vAlign w:val="center"/>
            <w:hideMark/>
          </w:tcPr>
          <w:p w:rsidR="006061FB" w:rsidRPr="006061FB" w:rsidRDefault="006061FB" w:rsidP="006061FB">
            <w:pPr>
              <w:spacing w:after="0" w:line="240" w:lineRule="auto"/>
              <w:rPr>
                <w:rFonts w:eastAsia="Times New Roman" w:cstheme="minorHAnsi"/>
                <w:color w:val="000000"/>
                <w:sz w:val="16"/>
                <w:szCs w:val="16"/>
                <w:lang w:eastAsia="es-MX"/>
              </w:rPr>
            </w:pPr>
            <w:r w:rsidRPr="006061FB">
              <w:rPr>
                <w:rFonts w:eastAsia="Times New Roman" w:cstheme="minorHAnsi"/>
                <w:color w:val="000000"/>
                <w:sz w:val="16"/>
                <w:szCs w:val="16"/>
                <w:lang w:eastAsia="es-MX"/>
              </w:rPr>
              <w:t> </w:t>
            </w:r>
          </w:p>
        </w:tc>
        <w:tc>
          <w:tcPr>
            <w:tcW w:w="455"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rPr>
                <w:rFonts w:eastAsia="Times New Roman" w:cstheme="minorHAnsi"/>
                <w:color w:val="000000"/>
                <w:sz w:val="16"/>
                <w:szCs w:val="16"/>
                <w:lang w:eastAsia="es-MX"/>
              </w:rPr>
            </w:pP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sz w:val="16"/>
                <w:szCs w:val="16"/>
                <w:lang w:eastAsia="es-MX"/>
              </w:rPr>
            </w:pP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sz w:val="16"/>
                <w:szCs w:val="16"/>
                <w:lang w:eastAsia="es-MX"/>
              </w:rPr>
            </w:pP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sz w:val="16"/>
                <w:szCs w:val="16"/>
                <w:lang w:eastAsia="es-MX"/>
              </w:rPr>
            </w:pP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sz w:val="16"/>
                <w:szCs w:val="16"/>
                <w:lang w:eastAsia="es-MX"/>
              </w:rPr>
            </w:pPr>
          </w:p>
        </w:tc>
        <w:tc>
          <w:tcPr>
            <w:tcW w:w="526" w:type="pct"/>
            <w:tcBorders>
              <w:top w:val="nil"/>
              <w:left w:val="nil"/>
              <w:bottom w:val="nil"/>
              <w:right w:val="single" w:sz="4" w:space="0" w:color="auto"/>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w:t>
            </w:r>
          </w:p>
        </w:tc>
      </w:tr>
      <w:tr w:rsidR="006061FB" w:rsidRPr="006061FB" w:rsidTr="006061FB">
        <w:trPr>
          <w:trHeight w:val="283"/>
        </w:trPr>
        <w:tc>
          <w:tcPr>
            <w:tcW w:w="1907" w:type="pct"/>
            <w:tcBorders>
              <w:top w:val="nil"/>
              <w:left w:val="single" w:sz="4" w:space="0" w:color="auto"/>
              <w:bottom w:val="nil"/>
              <w:right w:val="nil"/>
            </w:tcBorders>
            <w:shd w:val="clear" w:color="auto" w:fill="auto"/>
            <w:noWrap/>
            <w:vAlign w:val="center"/>
            <w:hideMark/>
          </w:tcPr>
          <w:p w:rsidR="006061FB" w:rsidRPr="006061FB" w:rsidRDefault="006061FB" w:rsidP="006061FB">
            <w:pPr>
              <w:spacing w:after="0" w:line="240" w:lineRule="auto"/>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2. Gasto Etiquetado</w:t>
            </w:r>
          </w:p>
        </w:tc>
        <w:tc>
          <w:tcPr>
            <w:tcW w:w="455"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0.00</w:t>
            </w:r>
          </w:p>
        </w:tc>
      </w:tr>
      <w:tr w:rsidR="006061FB" w:rsidRPr="006061FB" w:rsidTr="006061FB">
        <w:trPr>
          <w:trHeight w:val="283"/>
        </w:trPr>
        <w:tc>
          <w:tcPr>
            <w:tcW w:w="1907"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A. Servicios Personales</w:t>
            </w:r>
          </w:p>
        </w:tc>
        <w:tc>
          <w:tcPr>
            <w:tcW w:w="455"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r>
      <w:tr w:rsidR="006061FB" w:rsidRPr="006061FB" w:rsidTr="006061FB">
        <w:trPr>
          <w:trHeight w:val="283"/>
        </w:trPr>
        <w:tc>
          <w:tcPr>
            <w:tcW w:w="1907"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B. Materiales y Suministros</w:t>
            </w:r>
          </w:p>
        </w:tc>
        <w:tc>
          <w:tcPr>
            <w:tcW w:w="455"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r>
      <w:tr w:rsidR="006061FB" w:rsidRPr="006061FB" w:rsidTr="006061FB">
        <w:trPr>
          <w:trHeight w:val="283"/>
        </w:trPr>
        <w:tc>
          <w:tcPr>
            <w:tcW w:w="1907"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C. Servicios Generales</w:t>
            </w:r>
          </w:p>
        </w:tc>
        <w:tc>
          <w:tcPr>
            <w:tcW w:w="455"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r>
      <w:tr w:rsidR="006061FB" w:rsidRPr="006061FB" w:rsidTr="006061FB">
        <w:trPr>
          <w:trHeight w:val="283"/>
        </w:trPr>
        <w:tc>
          <w:tcPr>
            <w:tcW w:w="1907"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D. Transferencias, Asignaciones, Subsidios y Otras Ayudas</w:t>
            </w:r>
          </w:p>
        </w:tc>
        <w:tc>
          <w:tcPr>
            <w:tcW w:w="455"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r>
      <w:tr w:rsidR="006061FB" w:rsidRPr="006061FB" w:rsidTr="006061FB">
        <w:trPr>
          <w:trHeight w:val="283"/>
        </w:trPr>
        <w:tc>
          <w:tcPr>
            <w:tcW w:w="1907"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E. Bienes Muebles, Inmuebles e Intangibles</w:t>
            </w:r>
          </w:p>
        </w:tc>
        <w:tc>
          <w:tcPr>
            <w:tcW w:w="455"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r>
      <w:tr w:rsidR="006061FB" w:rsidRPr="006061FB" w:rsidTr="006061FB">
        <w:trPr>
          <w:trHeight w:val="283"/>
        </w:trPr>
        <w:tc>
          <w:tcPr>
            <w:tcW w:w="1907"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F. Inversión Pública</w:t>
            </w:r>
          </w:p>
        </w:tc>
        <w:tc>
          <w:tcPr>
            <w:tcW w:w="455"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r>
      <w:tr w:rsidR="006061FB" w:rsidRPr="006061FB" w:rsidTr="006061FB">
        <w:trPr>
          <w:trHeight w:val="283"/>
        </w:trPr>
        <w:tc>
          <w:tcPr>
            <w:tcW w:w="1907"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G. Inversiones Financieras y Otras Provisiones</w:t>
            </w:r>
          </w:p>
        </w:tc>
        <w:tc>
          <w:tcPr>
            <w:tcW w:w="455"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r>
      <w:tr w:rsidR="006061FB" w:rsidRPr="006061FB" w:rsidTr="006061FB">
        <w:trPr>
          <w:trHeight w:val="283"/>
        </w:trPr>
        <w:tc>
          <w:tcPr>
            <w:tcW w:w="1907"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H. Participaciones y Aportaciones</w:t>
            </w:r>
          </w:p>
        </w:tc>
        <w:tc>
          <w:tcPr>
            <w:tcW w:w="455"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r>
      <w:tr w:rsidR="006061FB" w:rsidRPr="006061FB" w:rsidTr="006061FB">
        <w:trPr>
          <w:trHeight w:val="283"/>
        </w:trPr>
        <w:tc>
          <w:tcPr>
            <w:tcW w:w="1907" w:type="pct"/>
            <w:tcBorders>
              <w:top w:val="nil"/>
              <w:left w:val="single" w:sz="4" w:space="0" w:color="auto"/>
              <w:bottom w:val="nil"/>
              <w:right w:val="nil"/>
            </w:tcBorders>
            <w:shd w:val="clear" w:color="auto" w:fill="auto"/>
            <w:vAlign w:val="center"/>
            <w:hideMark/>
          </w:tcPr>
          <w:p w:rsidR="006061FB" w:rsidRPr="006061FB" w:rsidRDefault="006061FB" w:rsidP="006061FB">
            <w:pPr>
              <w:spacing w:after="0" w:line="240" w:lineRule="auto"/>
              <w:ind w:firstLineChars="300" w:firstLine="480"/>
              <w:rPr>
                <w:rFonts w:eastAsia="Times New Roman" w:cstheme="minorHAnsi"/>
                <w:color w:val="000000"/>
                <w:sz w:val="16"/>
                <w:szCs w:val="16"/>
                <w:lang w:eastAsia="es-MX"/>
              </w:rPr>
            </w:pPr>
            <w:r w:rsidRPr="006061FB">
              <w:rPr>
                <w:rFonts w:eastAsia="Times New Roman" w:cstheme="minorHAnsi"/>
                <w:color w:val="000000"/>
                <w:sz w:val="16"/>
                <w:szCs w:val="16"/>
                <w:lang w:eastAsia="es-MX"/>
              </w:rPr>
              <w:t>I. Deuda Pública</w:t>
            </w:r>
          </w:p>
        </w:tc>
        <w:tc>
          <w:tcPr>
            <w:tcW w:w="455"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0.00</w:t>
            </w:r>
          </w:p>
        </w:tc>
      </w:tr>
      <w:tr w:rsidR="006061FB" w:rsidRPr="006061FB" w:rsidTr="006061FB">
        <w:trPr>
          <w:trHeight w:val="283"/>
        </w:trPr>
        <w:tc>
          <w:tcPr>
            <w:tcW w:w="1907" w:type="pct"/>
            <w:tcBorders>
              <w:top w:val="nil"/>
              <w:left w:val="single" w:sz="4" w:space="0" w:color="auto"/>
              <w:bottom w:val="nil"/>
              <w:right w:val="nil"/>
            </w:tcBorders>
            <w:shd w:val="clear" w:color="auto" w:fill="auto"/>
            <w:noWrap/>
            <w:vAlign w:val="center"/>
            <w:hideMark/>
          </w:tcPr>
          <w:p w:rsidR="006061FB" w:rsidRPr="006061FB" w:rsidRDefault="006061FB" w:rsidP="006061FB">
            <w:pPr>
              <w:spacing w:after="0" w:line="240" w:lineRule="auto"/>
              <w:rPr>
                <w:rFonts w:eastAsia="Times New Roman" w:cstheme="minorHAnsi"/>
                <w:color w:val="000000"/>
                <w:sz w:val="16"/>
                <w:szCs w:val="16"/>
                <w:lang w:eastAsia="es-MX"/>
              </w:rPr>
            </w:pPr>
            <w:r w:rsidRPr="006061FB">
              <w:rPr>
                <w:rFonts w:eastAsia="Times New Roman" w:cstheme="minorHAnsi"/>
                <w:color w:val="000000"/>
                <w:sz w:val="16"/>
                <w:szCs w:val="16"/>
                <w:lang w:eastAsia="es-MX"/>
              </w:rPr>
              <w:t> </w:t>
            </w:r>
          </w:p>
        </w:tc>
        <w:tc>
          <w:tcPr>
            <w:tcW w:w="455"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rPr>
                <w:rFonts w:eastAsia="Times New Roman" w:cstheme="minorHAnsi"/>
                <w:color w:val="000000"/>
                <w:sz w:val="16"/>
                <w:szCs w:val="16"/>
                <w:lang w:eastAsia="es-MX"/>
              </w:rPr>
            </w:pP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sz w:val="16"/>
                <w:szCs w:val="16"/>
                <w:lang w:eastAsia="es-MX"/>
              </w:rPr>
            </w:pP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sz w:val="16"/>
                <w:szCs w:val="16"/>
                <w:lang w:eastAsia="es-MX"/>
              </w:rPr>
            </w:pP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sz w:val="16"/>
                <w:szCs w:val="16"/>
                <w:lang w:eastAsia="es-MX"/>
              </w:rPr>
            </w:pPr>
          </w:p>
        </w:tc>
        <w:tc>
          <w:tcPr>
            <w:tcW w:w="528" w:type="pct"/>
            <w:tcBorders>
              <w:top w:val="nil"/>
              <w:left w:val="nil"/>
              <w:bottom w:val="nil"/>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sz w:val="16"/>
                <w:szCs w:val="16"/>
                <w:lang w:eastAsia="es-MX"/>
              </w:rPr>
            </w:pPr>
          </w:p>
        </w:tc>
        <w:tc>
          <w:tcPr>
            <w:tcW w:w="526" w:type="pct"/>
            <w:tcBorders>
              <w:top w:val="nil"/>
              <w:left w:val="nil"/>
              <w:bottom w:val="nil"/>
              <w:right w:val="single" w:sz="4" w:space="0" w:color="auto"/>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color w:val="000000"/>
                <w:sz w:val="16"/>
                <w:szCs w:val="16"/>
                <w:lang w:eastAsia="es-MX"/>
              </w:rPr>
            </w:pPr>
            <w:r w:rsidRPr="006061FB">
              <w:rPr>
                <w:rFonts w:eastAsia="Times New Roman" w:cstheme="minorHAnsi"/>
                <w:color w:val="000000"/>
                <w:sz w:val="16"/>
                <w:szCs w:val="16"/>
                <w:lang w:eastAsia="es-MX"/>
              </w:rPr>
              <w:t> </w:t>
            </w:r>
          </w:p>
        </w:tc>
      </w:tr>
      <w:tr w:rsidR="006061FB" w:rsidRPr="006061FB" w:rsidTr="006061FB">
        <w:trPr>
          <w:trHeight w:val="283"/>
        </w:trPr>
        <w:tc>
          <w:tcPr>
            <w:tcW w:w="1907" w:type="pct"/>
            <w:tcBorders>
              <w:top w:val="nil"/>
              <w:left w:val="single" w:sz="4" w:space="0" w:color="auto"/>
              <w:bottom w:val="single" w:sz="4" w:space="0" w:color="auto"/>
              <w:right w:val="nil"/>
            </w:tcBorders>
            <w:shd w:val="clear" w:color="auto" w:fill="auto"/>
            <w:noWrap/>
            <w:vAlign w:val="center"/>
            <w:hideMark/>
          </w:tcPr>
          <w:p w:rsidR="006061FB" w:rsidRPr="006061FB" w:rsidRDefault="006061FB" w:rsidP="006061FB">
            <w:pPr>
              <w:spacing w:after="0" w:line="240" w:lineRule="auto"/>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3. Total del Resultado de Egresos</w:t>
            </w:r>
          </w:p>
        </w:tc>
        <w:tc>
          <w:tcPr>
            <w:tcW w:w="455" w:type="pct"/>
            <w:tcBorders>
              <w:top w:val="nil"/>
              <w:left w:val="nil"/>
              <w:bottom w:val="single" w:sz="4" w:space="0" w:color="auto"/>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0.00</w:t>
            </w:r>
          </w:p>
        </w:tc>
        <w:tc>
          <w:tcPr>
            <w:tcW w:w="528" w:type="pct"/>
            <w:tcBorders>
              <w:top w:val="nil"/>
              <w:left w:val="nil"/>
              <w:bottom w:val="single" w:sz="4" w:space="0" w:color="auto"/>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17,793,561.10</w:t>
            </w:r>
          </w:p>
        </w:tc>
        <w:tc>
          <w:tcPr>
            <w:tcW w:w="528" w:type="pct"/>
            <w:tcBorders>
              <w:top w:val="nil"/>
              <w:left w:val="nil"/>
              <w:bottom w:val="single" w:sz="4" w:space="0" w:color="auto"/>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25,812,653.52</w:t>
            </w:r>
          </w:p>
        </w:tc>
        <w:tc>
          <w:tcPr>
            <w:tcW w:w="528" w:type="pct"/>
            <w:tcBorders>
              <w:top w:val="nil"/>
              <w:left w:val="nil"/>
              <w:bottom w:val="single" w:sz="4" w:space="0" w:color="auto"/>
              <w:right w:val="nil"/>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33,595,086.62</w:t>
            </w:r>
          </w:p>
        </w:tc>
        <w:tc>
          <w:tcPr>
            <w:tcW w:w="528" w:type="pct"/>
            <w:tcBorders>
              <w:top w:val="nil"/>
              <w:left w:val="nil"/>
              <w:bottom w:val="single" w:sz="4" w:space="0" w:color="auto"/>
              <w:right w:val="nil"/>
            </w:tcBorders>
            <w:shd w:val="clear" w:color="auto" w:fill="auto"/>
            <w:noWrap/>
            <w:vAlign w:val="center"/>
            <w:hideMark/>
          </w:tcPr>
          <w:p w:rsidR="006061FB" w:rsidRPr="006061FB" w:rsidRDefault="006061FB" w:rsidP="006061FB">
            <w:pPr>
              <w:spacing w:after="0" w:line="240" w:lineRule="auto"/>
              <w:rPr>
                <w:rFonts w:eastAsia="Times New Roman" w:cstheme="minorHAnsi"/>
                <w:color w:val="000000"/>
                <w:sz w:val="16"/>
                <w:szCs w:val="16"/>
                <w:lang w:eastAsia="es-MX"/>
              </w:rPr>
            </w:pPr>
            <w:r w:rsidRPr="006061FB">
              <w:rPr>
                <w:rFonts w:eastAsia="Times New Roman" w:cstheme="minorHAnsi"/>
                <w:color w:val="000000"/>
                <w:sz w:val="16"/>
                <w:szCs w:val="16"/>
                <w:lang w:eastAsia="es-MX"/>
              </w:rPr>
              <w:t> </w:t>
            </w:r>
          </w:p>
        </w:tc>
        <w:tc>
          <w:tcPr>
            <w:tcW w:w="526" w:type="pct"/>
            <w:tcBorders>
              <w:top w:val="nil"/>
              <w:left w:val="nil"/>
              <w:bottom w:val="single" w:sz="4" w:space="0" w:color="auto"/>
              <w:right w:val="single" w:sz="4" w:space="0" w:color="auto"/>
            </w:tcBorders>
            <w:shd w:val="clear" w:color="auto" w:fill="auto"/>
            <w:noWrap/>
            <w:vAlign w:val="center"/>
            <w:hideMark/>
          </w:tcPr>
          <w:p w:rsidR="006061FB" w:rsidRPr="006061FB" w:rsidRDefault="006061FB" w:rsidP="006061FB">
            <w:pPr>
              <w:spacing w:after="0" w:line="240" w:lineRule="auto"/>
              <w:jc w:val="right"/>
              <w:rPr>
                <w:rFonts w:eastAsia="Times New Roman" w:cstheme="minorHAnsi"/>
                <w:b/>
                <w:bCs/>
                <w:color w:val="000000"/>
                <w:sz w:val="16"/>
                <w:szCs w:val="16"/>
                <w:lang w:eastAsia="es-MX"/>
              </w:rPr>
            </w:pPr>
            <w:r w:rsidRPr="006061FB">
              <w:rPr>
                <w:rFonts w:eastAsia="Times New Roman" w:cstheme="minorHAnsi"/>
                <w:b/>
                <w:bCs/>
                <w:color w:val="000000"/>
                <w:sz w:val="16"/>
                <w:szCs w:val="16"/>
                <w:lang w:eastAsia="es-MX"/>
              </w:rPr>
              <w:t>30,519,473.58</w:t>
            </w:r>
          </w:p>
        </w:tc>
      </w:tr>
    </w:tbl>
    <w:p w:rsidR="006061FB" w:rsidRDefault="006061FB" w:rsidP="009B6FCC"/>
    <w:p w:rsidR="006061FB" w:rsidRDefault="006061FB" w:rsidP="009B6FCC"/>
    <w:tbl>
      <w:tblPr>
        <w:tblW w:w="5000" w:type="pct"/>
        <w:tblCellMar>
          <w:left w:w="70" w:type="dxa"/>
          <w:right w:w="70" w:type="dxa"/>
        </w:tblCellMar>
        <w:tblLook w:val="04A0" w:firstRow="1" w:lastRow="0" w:firstColumn="1" w:lastColumn="0" w:noHBand="0" w:noVBand="1"/>
      </w:tblPr>
      <w:tblGrid>
        <w:gridCol w:w="5061"/>
        <w:gridCol w:w="1487"/>
        <w:gridCol w:w="1253"/>
        <w:gridCol w:w="1253"/>
        <w:gridCol w:w="1253"/>
        <w:gridCol w:w="1346"/>
        <w:gridCol w:w="1341"/>
      </w:tblGrid>
      <w:tr w:rsidR="00B46AE2" w:rsidRPr="00B46AE2" w:rsidTr="00B46AE2">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B46AE2" w:rsidRPr="00B46AE2" w:rsidRDefault="00B46AE2" w:rsidP="00B46AE2">
            <w:pPr>
              <w:spacing w:after="0" w:line="240" w:lineRule="auto"/>
              <w:jc w:val="center"/>
              <w:rPr>
                <w:rFonts w:eastAsia="Times New Roman" w:cstheme="minorHAnsi"/>
                <w:b/>
                <w:bCs/>
                <w:sz w:val="16"/>
                <w:szCs w:val="16"/>
                <w:lang w:eastAsia="es-MX"/>
              </w:rPr>
            </w:pPr>
            <w:r w:rsidRPr="00B46AE2">
              <w:rPr>
                <w:rFonts w:eastAsia="Times New Roman" w:cstheme="minorHAnsi"/>
                <w:b/>
                <w:bCs/>
                <w:sz w:val="16"/>
                <w:szCs w:val="16"/>
                <w:lang w:eastAsia="es-MX"/>
              </w:rPr>
              <w:lastRenderedPageBreak/>
              <w:t>NOMBRE DEL ENTE PÚBLICO: Secretaría de Bienestar</w:t>
            </w:r>
          </w:p>
        </w:tc>
      </w:tr>
      <w:tr w:rsidR="00B46AE2" w:rsidRPr="00B46AE2" w:rsidTr="00B46AE2">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B46AE2" w:rsidRPr="00B46AE2" w:rsidRDefault="00B46AE2" w:rsidP="00B46AE2">
            <w:pPr>
              <w:spacing w:after="0" w:line="240" w:lineRule="auto"/>
              <w:jc w:val="center"/>
              <w:rPr>
                <w:rFonts w:eastAsia="Times New Roman" w:cstheme="minorHAnsi"/>
                <w:b/>
                <w:bCs/>
                <w:sz w:val="16"/>
                <w:szCs w:val="16"/>
                <w:lang w:eastAsia="es-MX"/>
              </w:rPr>
            </w:pPr>
            <w:r w:rsidRPr="00B46AE2">
              <w:rPr>
                <w:rFonts w:eastAsia="Times New Roman" w:cstheme="minorHAnsi"/>
                <w:b/>
                <w:bCs/>
                <w:sz w:val="16"/>
                <w:szCs w:val="16"/>
                <w:lang w:eastAsia="es-MX"/>
              </w:rPr>
              <w:t>Resultados de Egresos - LDF</w:t>
            </w:r>
          </w:p>
        </w:tc>
      </w:tr>
      <w:tr w:rsidR="00B46AE2" w:rsidRPr="00B46AE2" w:rsidTr="00B46AE2">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B46AE2" w:rsidRPr="00B46AE2" w:rsidRDefault="00B46AE2" w:rsidP="00B46AE2">
            <w:pPr>
              <w:spacing w:after="0" w:line="240" w:lineRule="auto"/>
              <w:jc w:val="center"/>
              <w:rPr>
                <w:rFonts w:eastAsia="Times New Roman" w:cstheme="minorHAnsi"/>
                <w:b/>
                <w:bCs/>
                <w:sz w:val="16"/>
                <w:szCs w:val="16"/>
                <w:lang w:eastAsia="es-MX"/>
              </w:rPr>
            </w:pPr>
            <w:r w:rsidRPr="00B46AE2">
              <w:rPr>
                <w:rFonts w:eastAsia="Times New Roman" w:cstheme="minorHAnsi"/>
                <w:b/>
                <w:bCs/>
                <w:sz w:val="16"/>
                <w:szCs w:val="16"/>
                <w:lang w:eastAsia="es-MX"/>
              </w:rPr>
              <w:t>(PESOS)</w:t>
            </w:r>
          </w:p>
        </w:tc>
      </w:tr>
      <w:tr w:rsidR="00B46AE2" w:rsidRPr="00B46AE2" w:rsidTr="00B46AE2">
        <w:trPr>
          <w:trHeight w:val="283"/>
        </w:trPr>
        <w:tc>
          <w:tcPr>
            <w:tcW w:w="1948" w:type="pct"/>
            <w:tcBorders>
              <w:top w:val="nil"/>
              <w:left w:val="single" w:sz="4" w:space="0" w:color="auto"/>
              <w:bottom w:val="single" w:sz="4" w:space="0" w:color="auto"/>
              <w:right w:val="single" w:sz="4" w:space="0" w:color="auto"/>
            </w:tcBorders>
            <w:shd w:val="clear" w:color="000000" w:fill="BFBFBF"/>
            <w:noWrap/>
            <w:vAlign w:val="center"/>
            <w:hideMark/>
          </w:tcPr>
          <w:p w:rsidR="00B46AE2" w:rsidRPr="00B46AE2" w:rsidRDefault="00B46AE2" w:rsidP="00B46AE2">
            <w:pPr>
              <w:spacing w:after="0" w:line="240" w:lineRule="auto"/>
              <w:jc w:val="center"/>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Concepto</w:t>
            </w:r>
          </w:p>
        </w:tc>
        <w:tc>
          <w:tcPr>
            <w:tcW w:w="572" w:type="pct"/>
            <w:tcBorders>
              <w:top w:val="nil"/>
              <w:left w:val="nil"/>
              <w:bottom w:val="single" w:sz="4" w:space="0" w:color="auto"/>
              <w:right w:val="single" w:sz="4" w:space="0" w:color="auto"/>
            </w:tcBorders>
            <w:shd w:val="clear" w:color="000000" w:fill="BFBFBF"/>
            <w:noWrap/>
            <w:vAlign w:val="center"/>
            <w:hideMark/>
          </w:tcPr>
          <w:p w:rsidR="00B46AE2" w:rsidRPr="00B46AE2" w:rsidRDefault="00B46AE2" w:rsidP="00B46AE2">
            <w:pPr>
              <w:spacing w:after="0" w:line="240" w:lineRule="auto"/>
              <w:jc w:val="center"/>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2018</w:t>
            </w:r>
          </w:p>
        </w:tc>
        <w:tc>
          <w:tcPr>
            <w:tcW w:w="482" w:type="pct"/>
            <w:tcBorders>
              <w:top w:val="nil"/>
              <w:left w:val="nil"/>
              <w:bottom w:val="single" w:sz="4" w:space="0" w:color="auto"/>
              <w:right w:val="single" w:sz="4" w:space="0" w:color="auto"/>
            </w:tcBorders>
            <w:shd w:val="clear" w:color="000000" w:fill="BFBFBF"/>
            <w:noWrap/>
            <w:vAlign w:val="center"/>
            <w:hideMark/>
          </w:tcPr>
          <w:p w:rsidR="00B46AE2" w:rsidRPr="00B46AE2" w:rsidRDefault="00B46AE2" w:rsidP="00B46AE2">
            <w:pPr>
              <w:spacing w:after="0" w:line="240" w:lineRule="auto"/>
              <w:jc w:val="center"/>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2019</w:t>
            </w:r>
          </w:p>
        </w:tc>
        <w:tc>
          <w:tcPr>
            <w:tcW w:w="482" w:type="pct"/>
            <w:tcBorders>
              <w:top w:val="nil"/>
              <w:left w:val="nil"/>
              <w:bottom w:val="single" w:sz="4" w:space="0" w:color="auto"/>
              <w:right w:val="single" w:sz="4" w:space="0" w:color="auto"/>
            </w:tcBorders>
            <w:shd w:val="clear" w:color="000000" w:fill="BFBFBF"/>
            <w:noWrap/>
            <w:vAlign w:val="center"/>
            <w:hideMark/>
          </w:tcPr>
          <w:p w:rsidR="00B46AE2" w:rsidRPr="00B46AE2" w:rsidRDefault="00B46AE2" w:rsidP="00B46AE2">
            <w:pPr>
              <w:spacing w:after="0" w:line="240" w:lineRule="auto"/>
              <w:jc w:val="center"/>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2020</w:t>
            </w:r>
          </w:p>
        </w:tc>
        <w:tc>
          <w:tcPr>
            <w:tcW w:w="482" w:type="pct"/>
            <w:tcBorders>
              <w:top w:val="nil"/>
              <w:left w:val="nil"/>
              <w:bottom w:val="single" w:sz="4" w:space="0" w:color="auto"/>
              <w:right w:val="single" w:sz="4" w:space="0" w:color="auto"/>
            </w:tcBorders>
            <w:shd w:val="clear" w:color="000000" w:fill="BFBFBF"/>
            <w:noWrap/>
            <w:vAlign w:val="center"/>
            <w:hideMark/>
          </w:tcPr>
          <w:p w:rsidR="00B46AE2" w:rsidRPr="00B46AE2" w:rsidRDefault="00B46AE2" w:rsidP="00B46AE2">
            <w:pPr>
              <w:spacing w:after="0" w:line="240" w:lineRule="auto"/>
              <w:jc w:val="center"/>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2021</w:t>
            </w:r>
          </w:p>
        </w:tc>
        <w:tc>
          <w:tcPr>
            <w:tcW w:w="518" w:type="pct"/>
            <w:tcBorders>
              <w:top w:val="nil"/>
              <w:left w:val="nil"/>
              <w:bottom w:val="single" w:sz="4" w:space="0" w:color="auto"/>
              <w:right w:val="single" w:sz="4" w:space="0" w:color="auto"/>
            </w:tcBorders>
            <w:shd w:val="clear" w:color="000000" w:fill="BFBFBF"/>
            <w:noWrap/>
            <w:vAlign w:val="center"/>
            <w:hideMark/>
          </w:tcPr>
          <w:p w:rsidR="00B46AE2" w:rsidRPr="00B46AE2" w:rsidRDefault="00B46AE2" w:rsidP="00B46AE2">
            <w:pPr>
              <w:spacing w:after="0" w:line="240" w:lineRule="auto"/>
              <w:jc w:val="center"/>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2022</w:t>
            </w:r>
          </w:p>
        </w:tc>
        <w:tc>
          <w:tcPr>
            <w:tcW w:w="518" w:type="pct"/>
            <w:tcBorders>
              <w:top w:val="nil"/>
              <w:left w:val="nil"/>
              <w:bottom w:val="single" w:sz="4" w:space="0" w:color="auto"/>
              <w:right w:val="single" w:sz="4" w:space="0" w:color="auto"/>
            </w:tcBorders>
            <w:shd w:val="clear" w:color="000000" w:fill="BFBFBF"/>
            <w:noWrap/>
            <w:vAlign w:val="center"/>
            <w:hideMark/>
          </w:tcPr>
          <w:p w:rsidR="00B46AE2" w:rsidRPr="00B46AE2" w:rsidRDefault="00B46AE2" w:rsidP="00B46AE2">
            <w:pPr>
              <w:spacing w:after="0" w:line="240" w:lineRule="auto"/>
              <w:jc w:val="center"/>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2023</w:t>
            </w:r>
          </w:p>
        </w:tc>
      </w:tr>
      <w:tr w:rsidR="00B46AE2" w:rsidRPr="00B46AE2" w:rsidTr="00B46AE2">
        <w:trPr>
          <w:trHeight w:val="283"/>
        </w:trPr>
        <w:tc>
          <w:tcPr>
            <w:tcW w:w="1948" w:type="pct"/>
            <w:tcBorders>
              <w:top w:val="nil"/>
              <w:left w:val="single" w:sz="4" w:space="0" w:color="auto"/>
              <w:bottom w:val="nil"/>
              <w:right w:val="nil"/>
            </w:tcBorders>
            <w:shd w:val="clear" w:color="auto" w:fill="auto"/>
            <w:noWrap/>
            <w:vAlign w:val="center"/>
            <w:hideMark/>
          </w:tcPr>
          <w:p w:rsidR="00B46AE2" w:rsidRPr="00B46AE2" w:rsidRDefault="00B46AE2" w:rsidP="00B46AE2">
            <w:pPr>
              <w:spacing w:after="0" w:line="240" w:lineRule="auto"/>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1. Gasto No Etiquetado</w:t>
            </w:r>
          </w:p>
        </w:tc>
        <w:tc>
          <w:tcPr>
            <w:tcW w:w="57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 xml:space="preserve">2,334,464,526.39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 xml:space="preserve">98,725,064.06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 xml:space="preserve">88,673,450.88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 xml:space="preserve">71,568,701.85 </w:t>
            </w:r>
          </w:p>
        </w:tc>
        <w:tc>
          <w:tcPr>
            <w:tcW w:w="51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 xml:space="preserve">275,046,968.27 </w:t>
            </w:r>
          </w:p>
        </w:tc>
        <w:tc>
          <w:tcPr>
            <w:tcW w:w="518"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 xml:space="preserve">222,315,428.52 </w:t>
            </w:r>
          </w:p>
        </w:tc>
      </w:tr>
      <w:tr w:rsidR="00B46AE2" w:rsidRPr="00B46AE2" w:rsidTr="00B46AE2">
        <w:trPr>
          <w:trHeight w:val="283"/>
        </w:trPr>
        <w:tc>
          <w:tcPr>
            <w:tcW w:w="1948"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A. Servicios Personales</w:t>
            </w:r>
          </w:p>
        </w:tc>
        <w:tc>
          <w:tcPr>
            <w:tcW w:w="57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65,628,276.99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60,166,010.98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60,651,918.09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41,678,115.40 </w:t>
            </w:r>
          </w:p>
        </w:tc>
        <w:tc>
          <w:tcPr>
            <w:tcW w:w="518" w:type="pct"/>
            <w:tcBorders>
              <w:top w:val="nil"/>
              <w:left w:val="nil"/>
              <w:bottom w:val="nil"/>
              <w:right w:val="nil"/>
            </w:tcBorders>
            <w:shd w:val="clear" w:color="auto" w:fill="auto"/>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39,793,737.22</w:t>
            </w:r>
          </w:p>
        </w:tc>
        <w:tc>
          <w:tcPr>
            <w:tcW w:w="518" w:type="pct"/>
            <w:tcBorders>
              <w:top w:val="nil"/>
              <w:left w:val="nil"/>
              <w:bottom w:val="nil"/>
              <w:right w:val="single" w:sz="4" w:space="0" w:color="auto"/>
            </w:tcBorders>
            <w:shd w:val="clear" w:color="auto" w:fill="auto"/>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37,175,147.12</w:t>
            </w:r>
          </w:p>
        </w:tc>
      </w:tr>
      <w:tr w:rsidR="00B46AE2" w:rsidRPr="00B46AE2" w:rsidTr="00B46AE2">
        <w:trPr>
          <w:trHeight w:val="283"/>
        </w:trPr>
        <w:tc>
          <w:tcPr>
            <w:tcW w:w="1948"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B. Materiales y Suministros</w:t>
            </w:r>
          </w:p>
        </w:tc>
        <w:tc>
          <w:tcPr>
            <w:tcW w:w="57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3,388,749.33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4,236,569.04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3,232,660.43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2,384,396.18 </w:t>
            </w:r>
          </w:p>
        </w:tc>
        <w:tc>
          <w:tcPr>
            <w:tcW w:w="518" w:type="pct"/>
            <w:tcBorders>
              <w:top w:val="nil"/>
              <w:left w:val="nil"/>
              <w:bottom w:val="nil"/>
              <w:right w:val="nil"/>
            </w:tcBorders>
            <w:shd w:val="clear" w:color="auto" w:fill="auto"/>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2,805,541.37</w:t>
            </w:r>
          </w:p>
        </w:tc>
        <w:tc>
          <w:tcPr>
            <w:tcW w:w="518" w:type="pct"/>
            <w:tcBorders>
              <w:top w:val="nil"/>
              <w:left w:val="nil"/>
              <w:bottom w:val="nil"/>
              <w:right w:val="single" w:sz="4" w:space="0" w:color="auto"/>
            </w:tcBorders>
            <w:shd w:val="clear" w:color="auto" w:fill="auto"/>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3,298,099.48</w:t>
            </w:r>
          </w:p>
        </w:tc>
      </w:tr>
      <w:tr w:rsidR="00B46AE2" w:rsidRPr="00B46AE2" w:rsidTr="00B46AE2">
        <w:trPr>
          <w:trHeight w:val="283"/>
        </w:trPr>
        <w:tc>
          <w:tcPr>
            <w:tcW w:w="1948"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C. Servicios Generales</w:t>
            </w:r>
          </w:p>
        </w:tc>
        <w:tc>
          <w:tcPr>
            <w:tcW w:w="57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93,301,022.45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6,205,125.31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7,119,647.19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4,712,602.44 </w:t>
            </w:r>
          </w:p>
        </w:tc>
        <w:tc>
          <w:tcPr>
            <w:tcW w:w="518" w:type="pct"/>
            <w:tcBorders>
              <w:top w:val="nil"/>
              <w:left w:val="nil"/>
              <w:bottom w:val="nil"/>
              <w:right w:val="nil"/>
            </w:tcBorders>
            <w:shd w:val="clear" w:color="auto" w:fill="auto"/>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7,070,939.37</w:t>
            </w:r>
          </w:p>
        </w:tc>
        <w:tc>
          <w:tcPr>
            <w:tcW w:w="518" w:type="pct"/>
            <w:tcBorders>
              <w:top w:val="nil"/>
              <w:left w:val="nil"/>
              <w:bottom w:val="nil"/>
              <w:right w:val="single" w:sz="4" w:space="0" w:color="auto"/>
            </w:tcBorders>
            <w:shd w:val="clear" w:color="auto" w:fill="auto"/>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14,504,624.49</w:t>
            </w:r>
          </w:p>
        </w:tc>
      </w:tr>
      <w:tr w:rsidR="00B46AE2" w:rsidRPr="00B46AE2" w:rsidTr="00B46AE2">
        <w:trPr>
          <w:trHeight w:val="283"/>
        </w:trPr>
        <w:tc>
          <w:tcPr>
            <w:tcW w:w="1948"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D. Transferencias, Asignaciones, Subsidios y Otras Ayudas</w:t>
            </w:r>
          </w:p>
        </w:tc>
        <w:tc>
          <w:tcPr>
            <w:tcW w:w="57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2,172,146,477.62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27,303,188.83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17,669,225.17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22,654,448.34 </w:t>
            </w:r>
          </w:p>
        </w:tc>
        <w:tc>
          <w:tcPr>
            <w:tcW w:w="518" w:type="pct"/>
            <w:tcBorders>
              <w:top w:val="nil"/>
              <w:left w:val="nil"/>
              <w:bottom w:val="nil"/>
              <w:right w:val="nil"/>
            </w:tcBorders>
            <w:shd w:val="clear" w:color="auto" w:fill="auto"/>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25,376,750.31</w:t>
            </w:r>
          </w:p>
        </w:tc>
        <w:tc>
          <w:tcPr>
            <w:tcW w:w="518" w:type="pct"/>
            <w:tcBorders>
              <w:top w:val="nil"/>
              <w:left w:val="nil"/>
              <w:bottom w:val="nil"/>
              <w:right w:val="single" w:sz="4" w:space="0" w:color="auto"/>
            </w:tcBorders>
            <w:shd w:val="clear" w:color="auto" w:fill="auto"/>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34,363,130.91</w:t>
            </w:r>
          </w:p>
        </w:tc>
      </w:tr>
      <w:tr w:rsidR="00B46AE2" w:rsidRPr="00B46AE2" w:rsidTr="00B46AE2">
        <w:trPr>
          <w:trHeight w:val="283"/>
        </w:trPr>
        <w:tc>
          <w:tcPr>
            <w:tcW w:w="1948"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E. Bienes Muebles, Inmuebles e Intangibles</w:t>
            </w:r>
          </w:p>
        </w:tc>
        <w:tc>
          <w:tcPr>
            <w:tcW w:w="57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518" w:type="pct"/>
            <w:tcBorders>
              <w:top w:val="nil"/>
              <w:left w:val="nil"/>
              <w:bottom w:val="nil"/>
              <w:right w:val="single" w:sz="4" w:space="0" w:color="auto"/>
            </w:tcBorders>
            <w:shd w:val="clear" w:color="auto" w:fill="auto"/>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76,936,643.82</w:t>
            </w:r>
          </w:p>
        </w:tc>
      </w:tr>
      <w:tr w:rsidR="00B46AE2" w:rsidRPr="00B46AE2" w:rsidTr="00B46AE2">
        <w:trPr>
          <w:trHeight w:val="283"/>
        </w:trPr>
        <w:tc>
          <w:tcPr>
            <w:tcW w:w="1948"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F. Inversión Pública</w:t>
            </w:r>
          </w:p>
        </w:tc>
        <w:tc>
          <w:tcPr>
            <w:tcW w:w="57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518"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r>
      <w:tr w:rsidR="00B46AE2" w:rsidRPr="00B46AE2" w:rsidTr="00B46AE2">
        <w:trPr>
          <w:trHeight w:val="283"/>
        </w:trPr>
        <w:tc>
          <w:tcPr>
            <w:tcW w:w="1948"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G. Inversiones Financieras y Otras Provisiones</w:t>
            </w:r>
          </w:p>
        </w:tc>
        <w:tc>
          <w:tcPr>
            <w:tcW w:w="57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200,000,000.00</w:t>
            </w:r>
          </w:p>
        </w:tc>
        <w:tc>
          <w:tcPr>
            <w:tcW w:w="518" w:type="pct"/>
            <w:tcBorders>
              <w:top w:val="nil"/>
              <w:left w:val="nil"/>
              <w:bottom w:val="nil"/>
              <w:right w:val="single" w:sz="4" w:space="0" w:color="auto"/>
            </w:tcBorders>
            <w:shd w:val="clear" w:color="auto" w:fill="auto"/>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56,037,782.70</w:t>
            </w:r>
          </w:p>
        </w:tc>
      </w:tr>
      <w:tr w:rsidR="00B46AE2" w:rsidRPr="00B46AE2" w:rsidTr="00B46AE2">
        <w:trPr>
          <w:trHeight w:val="283"/>
        </w:trPr>
        <w:tc>
          <w:tcPr>
            <w:tcW w:w="1948"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H. Participaciones y Aportaciones</w:t>
            </w:r>
          </w:p>
        </w:tc>
        <w:tc>
          <w:tcPr>
            <w:tcW w:w="57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518"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r>
      <w:tr w:rsidR="00B46AE2" w:rsidRPr="00B46AE2" w:rsidTr="00B46AE2">
        <w:trPr>
          <w:trHeight w:val="283"/>
        </w:trPr>
        <w:tc>
          <w:tcPr>
            <w:tcW w:w="1948"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I. Deuda Pública</w:t>
            </w:r>
          </w:p>
        </w:tc>
        <w:tc>
          <w:tcPr>
            <w:tcW w:w="57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814,169.90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139,139.49 </w:t>
            </w:r>
          </w:p>
        </w:tc>
        <w:tc>
          <w:tcPr>
            <w:tcW w:w="51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518"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r>
      <w:tr w:rsidR="00B46AE2" w:rsidRPr="00B46AE2" w:rsidTr="00B46AE2">
        <w:trPr>
          <w:trHeight w:val="283"/>
        </w:trPr>
        <w:tc>
          <w:tcPr>
            <w:tcW w:w="1948" w:type="pct"/>
            <w:tcBorders>
              <w:top w:val="nil"/>
              <w:left w:val="single" w:sz="4" w:space="0" w:color="auto"/>
              <w:bottom w:val="nil"/>
              <w:right w:val="nil"/>
            </w:tcBorders>
            <w:shd w:val="clear" w:color="auto" w:fill="auto"/>
            <w:noWrap/>
            <w:vAlign w:val="center"/>
            <w:hideMark/>
          </w:tcPr>
          <w:p w:rsidR="00B46AE2" w:rsidRPr="00B46AE2" w:rsidRDefault="00B46AE2" w:rsidP="00B46AE2">
            <w:pPr>
              <w:spacing w:after="0" w:line="240" w:lineRule="auto"/>
              <w:rPr>
                <w:rFonts w:eastAsia="Times New Roman" w:cstheme="minorHAnsi"/>
                <w:color w:val="000000"/>
                <w:sz w:val="16"/>
                <w:szCs w:val="16"/>
                <w:lang w:eastAsia="es-MX"/>
              </w:rPr>
            </w:pPr>
            <w:r w:rsidRPr="00B46AE2">
              <w:rPr>
                <w:rFonts w:eastAsia="Times New Roman" w:cstheme="minorHAnsi"/>
                <w:color w:val="000000"/>
                <w:sz w:val="16"/>
                <w:szCs w:val="16"/>
                <w:lang w:eastAsia="es-MX"/>
              </w:rPr>
              <w:t> </w:t>
            </w:r>
          </w:p>
        </w:tc>
        <w:tc>
          <w:tcPr>
            <w:tcW w:w="57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rPr>
                <w:rFonts w:eastAsia="Times New Roman" w:cstheme="minorHAnsi"/>
                <w:color w:val="000000"/>
                <w:sz w:val="16"/>
                <w:szCs w:val="16"/>
                <w:lang w:eastAsia="es-MX"/>
              </w:rPr>
            </w:pP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sz w:val="16"/>
                <w:szCs w:val="16"/>
                <w:lang w:eastAsia="es-MX"/>
              </w:rPr>
            </w:pP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sz w:val="16"/>
                <w:szCs w:val="16"/>
                <w:lang w:eastAsia="es-MX"/>
              </w:rPr>
            </w:pP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sz w:val="16"/>
                <w:szCs w:val="16"/>
                <w:lang w:eastAsia="es-MX"/>
              </w:rPr>
            </w:pPr>
          </w:p>
        </w:tc>
        <w:tc>
          <w:tcPr>
            <w:tcW w:w="51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sz w:val="16"/>
                <w:szCs w:val="16"/>
                <w:lang w:eastAsia="es-MX"/>
              </w:rPr>
            </w:pPr>
          </w:p>
        </w:tc>
        <w:tc>
          <w:tcPr>
            <w:tcW w:w="518"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w:t>
            </w:r>
          </w:p>
        </w:tc>
      </w:tr>
      <w:tr w:rsidR="00B46AE2" w:rsidRPr="00B46AE2" w:rsidTr="00B46AE2">
        <w:trPr>
          <w:trHeight w:val="283"/>
        </w:trPr>
        <w:tc>
          <w:tcPr>
            <w:tcW w:w="1948" w:type="pct"/>
            <w:tcBorders>
              <w:top w:val="nil"/>
              <w:left w:val="single" w:sz="4" w:space="0" w:color="auto"/>
              <w:bottom w:val="nil"/>
              <w:right w:val="nil"/>
            </w:tcBorders>
            <w:shd w:val="clear" w:color="auto" w:fill="auto"/>
            <w:noWrap/>
            <w:vAlign w:val="center"/>
            <w:hideMark/>
          </w:tcPr>
          <w:p w:rsidR="00B46AE2" w:rsidRPr="00B46AE2" w:rsidRDefault="00B46AE2" w:rsidP="00B46AE2">
            <w:pPr>
              <w:spacing w:after="0" w:line="240" w:lineRule="auto"/>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2. Gasto Etiquetado</w:t>
            </w:r>
          </w:p>
        </w:tc>
        <w:tc>
          <w:tcPr>
            <w:tcW w:w="57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 xml:space="preserve">4,353,955.00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 xml:space="preserve">10,410,450.45 </w:t>
            </w:r>
          </w:p>
        </w:tc>
        <w:tc>
          <w:tcPr>
            <w:tcW w:w="518"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 xml:space="preserve">22,519,107.32 </w:t>
            </w:r>
          </w:p>
        </w:tc>
      </w:tr>
      <w:tr w:rsidR="00B46AE2" w:rsidRPr="00B46AE2" w:rsidTr="00B46AE2">
        <w:trPr>
          <w:trHeight w:val="283"/>
        </w:trPr>
        <w:tc>
          <w:tcPr>
            <w:tcW w:w="1948"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A. Servicios Personales</w:t>
            </w:r>
          </w:p>
        </w:tc>
        <w:tc>
          <w:tcPr>
            <w:tcW w:w="57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518"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r>
      <w:tr w:rsidR="00B46AE2" w:rsidRPr="00B46AE2" w:rsidTr="00B46AE2">
        <w:trPr>
          <w:trHeight w:val="283"/>
        </w:trPr>
        <w:tc>
          <w:tcPr>
            <w:tcW w:w="1948"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B. Materiales y Suministros</w:t>
            </w:r>
          </w:p>
        </w:tc>
        <w:tc>
          <w:tcPr>
            <w:tcW w:w="57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4,353,955.00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10,410,450.45</w:t>
            </w:r>
          </w:p>
        </w:tc>
        <w:tc>
          <w:tcPr>
            <w:tcW w:w="518" w:type="pct"/>
            <w:tcBorders>
              <w:top w:val="nil"/>
              <w:left w:val="nil"/>
              <w:bottom w:val="nil"/>
              <w:right w:val="single" w:sz="4" w:space="0" w:color="auto"/>
            </w:tcBorders>
            <w:shd w:val="clear" w:color="auto" w:fill="auto"/>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22,519,107.32</w:t>
            </w:r>
          </w:p>
        </w:tc>
      </w:tr>
      <w:tr w:rsidR="00B46AE2" w:rsidRPr="00B46AE2" w:rsidTr="00B46AE2">
        <w:trPr>
          <w:trHeight w:val="283"/>
        </w:trPr>
        <w:tc>
          <w:tcPr>
            <w:tcW w:w="1948"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C. Servicios Generales</w:t>
            </w:r>
          </w:p>
        </w:tc>
        <w:tc>
          <w:tcPr>
            <w:tcW w:w="57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518"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r>
      <w:tr w:rsidR="00B46AE2" w:rsidRPr="00B46AE2" w:rsidTr="00B46AE2">
        <w:trPr>
          <w:trHeight w:val="283"/>
        </w:trPr>
        <w:tc>
          <w:tcPr>
            <w:tcW w:w="1948"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D. Transferencias, Asignaciones, Subsidios y Otras Ayudas</w:t>
            </w:r>
          </w:p>
        </w:tc>
        <w:tc>
          <w:tcPr>
            <w:tcW w:w="57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518"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r>
      <w:tr w:rsidR="00B46AE2" w:rsidRPr="00B46AE2" w:rsidTr="00B46AE2">
        <w:trPr>
          <w:trHeight w:val="283"/>
        </w:trPr>
        <w:tc>
          <w:tcPr>
            <w:tcW w:w="1948"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E. Bienes Muebles, Inmuebles e Intangibles</w:t>
            </w:r>
          </w:p>
        </w:tc>
        <w:tc>
          <w:tcPr>
            <w:tcW w:w="57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518"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r>
      <w:tr w:rsidR="00B46AE2" w:rsidRPr="00B46AE2" w:rsidTr="00B46AE2">
        <w:trPr>
          <w:trHeight w:val="283"/>
        </w:trPr>
        <w:tc>
          <w:tcPr>
            <w:tcW w:w="1948"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F. Inversión Pública</w:t>
            </w:r>
          </w:p>
        </w:tc>
        <w:tc>
          <w:tcPr>
            <w:tcW w:w="57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518"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r>
      <w:tr w:rsidR="00B46AE2" w:rsidRPr="00B46AE2" w:rsidTr="00B46AE2">
        <w:trPr>
          <w:trHeight w:val="283"/>
        </w:trPr>
        <w:tc>
          <w:tcPr>
            <w:tcW w:w="1948"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G. Inversiones Financieras y Otras Provisiones</w:t>
            </w:r>
          </w:p>
        </w:tc>
        <w:tc>
          <w:tcPr>
            <w:tcW w:w="57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518"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r>
      <w:tr w:rsidR="00B46AE2" w:rsidRPr="00B46AE2" w:rsidTr="00B46AE2">
        <w:trPr>
          <w:trHeight w:val="283"/>
        </w:trPr>
        <w:tc>
          <w:tcPr>
            <w:tcW w:w="1948"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H. Participaciones y Aportaciones</w:t>
            </w:r>
          </w:p>
        </w:tc>
        <w:tc>
          <w:tcPr>
            <w:tcW w:w="57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518"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r>
      <w:tr w:rsidR="00B46AE2" w:rsidRPr="00B46AE2" w:rsidTr="00B46AE2">
        <w:trPr>
          <w:trHeight w:val="283"/>
        </w:trPr>
        <w:tc>
          <w:tcPr>
            <w:tcW w:w="1948"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I. Deuda Pública</w:t>
            </w:r>
          </w:p>
        </w:tc>
        <w:tc>
          <w:tcPr>
            <w:tcW w:w="57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c>
          <w:tcPr>
            <w:tcW w:w="518"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xml:space="preserve">0.00 </w:t>
            </w:r>
          </w:p>
        </w:tc>
      </w:tr>
      <w:tr w:rsidR="00B46AE2" w:rsidRPr="00B46AE2" w:rsidTr="00B46AE2">
        <w:trPr>
          <w:trHeight w:val="283"/>
        </w:trPr>
        <w:tc>
          <w:tcPr>
            <w:tcW w:w="1948" w:type="pct"/>
            <w:tcBorders>
              <w:top w:val="nil"/>
              <w:left w:val="single" w:sz="4" w:space="0" w:color="auto"/>
              <w:bottom w:val="nil"/>
              <w:right w:val="nil"/>
            </w:tcBorders>
            <w:shd w:val="clear" w:color="auto" w:fill="auto"/>
            <w:noWrap/>
            <w:vAlign w:val="center"/>
            <w:hideMark/>
          </w:tcPr>
          <w:p w:rsidR="00B46AE2" w:rsidRPr="00B46AE2" w:rsidRDefault="00B46AE2" w:rsidP="00B46AE2">
            <w:pPr>
              <w:spacing w:after="0" w:line="240" w:lineRule="auto"/>
              <w:rPr>
                <w:rFonts w:eastAsia="Times New Roman" w:cstheme="minorHAnsi"/>
                <w:color w:val="000000"/>
                <w:sz w:val="16"/>
                <w:szCs w:val="16"/>
                <w:lang w:eastAsia="es-MX"/>
              </w:rPr>
            </w:pPr>
            <w:r w:rsidRPr="00B46AE2">
              <w:rPr>
                <w:rFonts w:eastAsia="Times New Roman" w:cstheme="minorHAnsi"/>
                <w:color w:val="000000"/>
                <w:sz w:val="16"/>
                <w:szCs w:val="16"/>
                <w:lang w:eastAsia="es-MX"/>
              </w:rPr>
              <w:t> </w:t>
            </w:r>
          </w:p>
        </w:tc>
        <w:tc>
          <w:tcPr>
            <w:tcW w:w="57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rPr>
                <w:rFonts w:eastAsia="Times New Roman" w:cstheme="minorHAnsi"/>
                <w:color w:val="000000"/>
                <w:sz w:val="16"/>
                <w:szCs w:val="16"/>
                <w:lang w:eastAsia="es-MX"/>
              </w:rPr>
            </w:pP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sz w:val="16"/>
                <w:szCs w:val="16"/>
                <w:lang w:eastAsia="es-MX"/>
              </w:rPr>
            </w:pP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sz w:val="16"/>
                <w:szCs w:val="16"/>
                <w:lang w:eastAsia="es-MX"/>
              </w:rPr>
            </w:pPr>
          </w:p>
        </w:tc>
        <w:tc>
          <w:tcPr>
            <w:tcW w:w="482"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sz w:val="16"/>
                <w:szCs w:val="16"/>
                <w:lang w:eastAsia="es-MX"/>
              </w:rPr>
            </w:pPr>
          </w:p>
        </w:tc>
        <w:tc>
          <w:tcPr>
            <w:tcW w:w="51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sz w:val="16"/>
                <w:szCs w:val="16"/>
                <w:lang w:eastAsia="es-MX"/>
              </w:rPr>
            </w:pPr>
          </w:p>
        </w:tc>
        <w:tc>
          <w:tcPr>
            <w:tcW w:w="518"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w:t>
            </w:r>
          </w:p>
        </w:tc>
      </w:tr>
      <w:tr w:rsidR="00B46AE2" w:rsidRPr="00B46AE2" w:rsidTr="00B46AE2">
        <w:trPr>
          <w:trHeight w:val="283"/>
        </w:trPr>
        <w:tc>
          <w:tcPr>
            <w:tcW w:w="1948" w:type="pct"/>
            <w:tcBorders>
              <w:top w:val="nil"/>
              <w:left w:val="single" w:sz="4" w:space="0" w:color="auto"/>
              <w:bottom w:val="single" w:sz="4" w:space="0" w:color="auto"/>
              <w:right w:val="nil"/>
            </w:tcBorders>
            <w:shd w:val="clear" w:color="auto" w:fill="auto"/>
            <w:noWrap/>
            <w:vAlign w:val="center"/>
            <w:hideMark/>
          </w:tcPr>
          <w:p w:rsidR="00B46AE2" w:rsidRPr="00B46AE2" w:rsidRDefault="00B46AE2" w:rsidP="00B46AE2">
            <w:pPr>
              <w:spacing w:after="0" w:line="240" w:lineRule="auto"/>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3. Total del Resultado de Egresos</w:t>
            </w:r>
          </w:p>
        </w:tc>
        <w:tc>
          <w:tcPr>
            <w:tcW w:w="572" w:type="pct"/>
            <w:tcBorders>
              <w:top w:val="nil"/>
              <w:left w:val="nil"/>
              <w:bottom w:val="single" w:sz="4" w:space="0" w:color="auto"/>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 xml:space="preserve">2,334,464,526.39 </w:t>
            </w:r>
          </w:p>
        </w:tc>
        <w:tc>
          <w:tcPr>
            <w:tcW w:w="482" w:type="pct"/>
            <w:tcBorders>
              <w:top w:val="nil"/>
              <w:left w:val="nil"/>
              <w:bottom w:val="single" w:sz="4" w:space="0" w:color="auto"/>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 xml:space="preserve">98,725,064.06 </w:t>
            </w:r>
          </w:p>
        </w:tc>
        <w:tc>
          <w:tcPr>
            <w:tcW w:w="482" w:type="pct"/>
            <w:tcBorders>
              <w:top w:val="nil"/>
              <w:left w:val="nil"/>
              <w:bottom w:val="single" w:sz="4" w:space="0" w:color="auto"/>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 xml:space="preserve">93,027,405.88 </w:t>
            </w:r>
          </w:p>
        </w:tc>
        <w:tc>
          <w:tcPr>
            <w:tcW w:w="482" w:type="pct"/>
            <w:tcBorders>
              <w:top w:val="nil"/>
              <w:left w:val="nil"/>
              <w:bottom w:val="single" w:sz="4" w:space="0" w:color="auto"/>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 xml:space="preserve">71,568,701.85 </w:t>
            </w:r>
          </w:p>
        </w:tc>
        <w:tc>
          <w:tcPr>
            <w:tcW w:w="518" w:type="pct"/>
            <w:tcBorders>
              <w:top w:val="nil"/>
              <w:left w:val="nil"/>
              <w:bottom w:val="single" w:sz="4" w:space="0" w:color="auto"/>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 xml:space="preserve">285,457,418.72 </w:t>
            </w:r>
          </w:p>
        </w:tc>
        <w:tc>
          <w:tcPr>
            <w:tcW w:w="518" w:type="pct"/>
            <w:tcBorders>
              <w:top w:val="nil"/>
              <w:left w:val="nil"/>
              <w:bottom w:val="single" w:sz="4" w:space="0" w:color="auto"/>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 xml:space="preserve">244,834,535.84 </w:t>
            </w:r>
          </w:p>
        </w:tc>
      </w:tr>
    </w:tbl>
    <w:p w:rsidR="00B46AE2" w:rsidRDefault="00B46AE2" w:rsidP="009B6FCC"/>
    <w:p w:rsidR="00B46AE2" w:rsidRDefault="00B46AE2" w:rsidP="009B6FCC"/>
    <w:tbl>
      <w:tblPr>
        <w:tblW w:w="5000" w:type="pct"/>
        <w:tblCellMar>
          <w:left w:w="70" w:type="dxa"/>
          <w:right w:w="70" w:type="dxa"/>
        </w:tblCellMar>
        <w:tblLook w:val="04A0" w:firstRow="1" w:lastRow="0" w:firstColumn="1" w:lastColumn="0" w:noHBand="0" w:noVBand="1"/>
      </w:tblPr>
      <w:tblGrid>
        <w:gridCol w:w="4957"/>
        <w:gridCol w:w="1182"/>
        <w:gridCol w:w="1372"/>
        <w:gridCol w:w="1372"/>
        <w:gridCol w:w="1372"/>
        <w:gridCol w:w="1372"/>
        <w:gridCol w:w="1367"/>
      </w:tblGrid>
      <w:tr w:rsidR="00B46AE2" w:rsidRPr="00B46AE2" w:rsidTr="00B46AE2">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B46AE2" w:rsidRPr="00B46AE2" w:rsidRDefault="00B46AE2" w:rsidP="00B46AE2">
            <w:pPr>
              <w:spacing w:after="0" w:line="240" w:lineRule="auto"/>
              <w:jc w:val="center"/>
              <w:rPr>
                <w:rFonts w:eastAsia="Times New Roman" w:cstheme="minorHAnsi"/>
                <w:b/>
                <w:bCs/>
                <w:sz w:val="16"/>
                <w:szCs w:val="16"/>
                <w:lang w:eastAsia="es-MX"/>
              </w:rPr>
            </w:pPr>
            <w:r w:rsidRPr="00B46AE2">
              <w:rPr>
                <w:rFonts w:eastAsia="Times New Roman" w:cstheme="minorHAnsi"/>
                <w:b/>
                <w:bCs/>
                <w:sz w:val="16"/>
                <w:szCs w:val="16"/>
                <w:lang w:eastAsia="es-MX"/>
              </w:rPr>
              <w:lastRenderedPageBreak/>
              <w:t>NOMBRE DEL ENTE PÚBLICO: Instituto de la Juventud del Estado de Chiapas</w:t>
            </w:r>
          </w:p>
        </w:tc>
      </w:tr>
      <w:tr w:rsidR="00B46AE2" w:rsidRPr="00B46AE2" w:rsidTr="00B46AE2">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B46AE2" w:rsidRPr="00B46AE2" w:rsidRDefault="00B46AE2" w:rsidP="00B46AE2">
            <w:pPr>
              <w:spacing w:after="0" w:line="240" w:lineRule="auto"/>
              <w:jc w:val="center"/>
              <w:rPr>
                <w:rFonts w:eastAsia="Times New Roman" w:cstheme="minorHAnsi"/>
                <w:b/>
                <w:bCs/>
                <w:sz w:val="16"/>
                <w:szCs w:val="16"/>
                <w:lang w:eastAsia="es-MX"/>
              </w:rPr>
            </w:pPr>
            <w:r w:rsidRPr="00B46AE2">
              <w:rPr>
                <w:rFonts w:eastAsia="Times New Roman" w:cstheme="minorHAnsi"/>
                <w:b/>
                <w:bCs/>
                <w:sz w:val="16"/>
                <w:szCs w:val="16"/>
                <w:lang w:eastAsia="es-MX"/>
              </w:rPr>
              <w:t>Resultados de Egresos - LDF</w:t>
            </w:r>
          </w:p>
        </w:tc>
      </w:tr>
      <w:tr w:rsidR="00B46AE2" w:rsidRPr="00B46AE2" w:rsidTr="00B46AE2">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B46AE2" w:rsidRPr="00B46AE2" w:rsidRDefault="00B46AE2" w:rsidP="00B46AE2">
            <w:pPr>
              <w:spacing w:after="0" w:line="240" w:lineRule="auto"/>
              <w:jc w:val="center"/>
              <w:rPr>
                <w:rFonts w:eastAsia="Times New Roman" w:cstheme="minorHAnsi"/>
                <w:b/>
                <w:bCs/>
                <w:sz w:val="16"/>
                <w:szCs w:val="16"/>
                <w:lang w:eastAsia="es-MX"/>
              </w:rPr>
            </w:pPr>
            <w:r w:rsidRPr="00B46AE2">
              <w:rPr>
                <w:rFonts w:eastAsia="Times New Roman" w:cstheme="minorHAnsi"/>
                <w:b/>
                <w:bCs/>
                <w:sz w:val="16"/>
                <w:szCs w:val="16"/>
                <w:lang w:eastAsia="es-MX"/>
              </w:rPr>
              <w:t>(PESOS)</w:t>
            </w:r>
          </w:p>
        </w:tc>
      </w:tr>
      <w:tr w:rsidR="00B46AE2" w:rsidRPr="00B46AE2" w:rsidTr="00B46AE2">
        <w:trPr>
          <w:trHeight w:val="283"/>
        </w:trPr>
        <w:tc>
          <w:tcPr>
            <w:tcW w:w="1907" w:type="pct"/>
            <w:tcBorders>
              <w:top w:val="nil"/>
              <w:left w:val="single" w:sz="4" w:space="0" w:color="auto"/>
              <w:bottom w:val="single" w:sz="4" w:space="0" w:color="auto"/>
              <w:right w:val="single" w:sz="4" w:space="0" w:color="auto"/>
            </w:tcBorders>
            <w:shd w:val="clear" w:color="000000" w:fill="BFBFBF"/>
            <w:noWrap/>
            <w:vAlign w:val="center"/>
            <w:hideMark/>
          </w:tcPr>
          <w:p w:rsidR="00B46AE2" w:rsidRPr="00B46AE2" w:rsidRDefault="00B46AE2" w:rsidP="00B46AE2">
            <w:pPr>
              <w:spacing w:after="0" w:line="240" w:lineRule="auto"/>
              <w:jc w:val="center"/>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Concepto</w:t>
            </w:r>
          </w:p>
        </w:tc>
        <w:tc>
          <w:tcPr>
            <w:tcW w:w="455" w:type="pct"/>
            <w:tcBorders>
              <w:top w:val="nil"/>
              <w:left w:val="nil"/>
              <w:bottom w:val="single" w:sz="4" w:space="0" w:color="auto"/>
              <w:right w:val="single" w:sz="4" w:space="0" w:color="auto"/>
            </w:tcBorders>
            <w:shd w:val="clear" w:color="000000" w:fill="BFBFBF"/>
            <w:noWrap/>
            <w:vAlign w:val="center"/>
            <w:hideMark/>
          </w:tcPr>
          <w:p w:rsidR="00B46AE2" w:rsidRPr="00B46AE2" w:rsidRDefault="00B46AE2" w:rsidP="00B46AE2">
            <w:pPr>
              <w:spacing w:after="0" w:line="240" w:lineRule="auto"/>
              <w:jc w:val="center"/>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2018</w:t>
            </w:r>
          </w:p>
        </w:tc>
        <w:tc>
          <w:tcPr>
            <w:tcW w:w="528" w:type="pct"/>
            <w:tcBorders>
              <w:top w:val="nil"/>
              <w:left w:val="nil"/>
              <w:bottom w:val="single" w:sz="4" w:space="0" w:color="auto"/>
              <w:right w:val="single" w:sz="4" w:space="0" w:color="auto"/>
            </w:tcBorders>
            <w:shd w:val="clear" w:color="000000" w:fill="BFBFBF"/>
            <w:noWrap/>
            <w:vAlign w:val="center"/>
            <w:hideMark/>
          </w:tcPr>
          <w:p w:rsidR="00B46AE2" w:rsidRPr="00B46AE2" w:rsidRDefault="00B46AE2" w:rsidP="00B46AE2">
            <w:pPr>
              <w:spacing w:after="0" w:line="240" w:lineRule="auto"/>
              <w:jc w:val="center"/>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2019</w:t>
            </w:r>
          </w:p>
        </w:tc>
        <w:tc>
          <w:tcPr>
            <w:tcW w:w="528" w:type="pct"/>
            <w:tcBorders>
              <w:top w:val="nil"/>
              <w:left w:val="nil"/>
              <w:bottom w:val="single" w:sz="4" w:space="0" w:color="auto"/>
              <w:right w:val="single" w:sz="4" w:space="0" w:color="auto"/>
            </w:tcBorders>
            <w:shd w:val="clear" w:color="000000" w:fill="BFBFBF"/>
            <w:noWrap/>
            <w:vAlign w:val="center"/>
            <w:hideMark/>
          </w:tcPr>
          <w:p w:rsidR="00B46AE2" w:rsidRPr="00B46AE2" w:rsidRDefault="00B46AE2" w:rsidP="00B46AE2">
            <w:pPr>
              <w:spacing w:after="0" w:line="240" w:lineRule="auto"/>
              <w:jc w:val="center"/>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2020</w:t>
            </w:r>
          </w:p>
        </w:tc>
        <w:tc>
          <w:tcPr>
            <w:tcW w:w="528" w:type="pct"/>
            <w:tcBorders>
              <w:top w:val="nil"/>
              <w:left w:val="nil"/>
              <w:bottom w:val="single" w:sz="4" w:space="0" w:color="auto"/>
              <w:right w:val="single" w:sz="4" w:space="0" w:color="auto"/>
            </w:tcBorders>
            <w:shd w:val="clear" w:color="000000" w:fill="BFBFBF"/>
            <w:noWrap/>
            <w:vAlign w:val="center"/>
            <w:hideMark/>
          </w:tcPr>
          <w:p w:rsidR="00B46AE2" w:rsidRPr="00B46AE2" w:rsidRDefault="00B46AE2" w:rsidP="00B46AE2">
            <w:pPr>
              <w:spacing w:after="0" w:line="240" w:lineRule="auto"/>
              <w:jc w:val="center"/>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2021</w:t>
            </w:r>
          </w:p>
        </w:tc>
        <w:tc>
          <w:tcPr>
            <w:tcW w:w="528" w:type="pct"/>
            <w:tcBorders>
              <w:top w:val="nil"/>
              <w:left w:val="nil"/>
              <w:bottom w:val="single" w:sz="4" w:space="0" w:color="auto"/>
              <w:right w:val="single" w:sz="4" w:space="0" w:color="auto"/>
            </w:tcBorders>
            <w:shd w:val="clear" w:color="000000" w:fill="BFBFBF"/>
            <w:noWrap/>
            <w:vAlign w:val="center"/>
            <w:hideMark/>
          </w:tcPr>
          <w:p w:rsidR="00B46AE2" w:rsidRPr="00B46AE2" w:rsidRDefault="00B46AE2" w:rsidP="00B46AE2">
            <w:pPr>
              <w:spacing w:after="0" w:line="240" w:lineRule="auto"/>
              <w:jc w:val="center"/>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2022</w:t>
            </w:r>
          </w:p>
        </w:tc>
        <w:tc>
          <w:tcPr>
            <w:tcW w:w="526" w:type="pct"/>
            <w:tcBorders>
              <w:top w:val="nil"/>
              <w:left w:val="nil"/>
              <w:bottom w:val="single" w:sz="4" w:space="0" w:color="auto"/>
              <w:right w:val="single" w:sz="4" w:space="0" w:color="auto"/>
            </w:tcBorders>
            <w:shd w:val="clear" w:color="000000" w:fill="BFBFBF"/>
            <w:noWrap/>
            <w:vAlign w:val="center"/>
            <w:hideMark/>
          </w:tcPr>
          <w:p w:rsidR="00B46AE2" w:rsidRPr="00B46AE2" w:rsidRDefault="00B46AE2" w:rsidP="00B46AE2">
            <w:pPr>
              <w:spacing w:after="0" w:line="240" w:lineRule="auto"/>
              <w:jc w:val="center"/>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2023</w:t>
            </w:r>
          </w:p>
        </w:tc>
      </w:tr>
      <w:tr w:rsidR="00B46AE2" w:rsidRPr="00B46AE2" w:rsidTr="00B46AE2">
        <w:trPr>
          <w:trHeight w:val="283"/>
        </w:trPr>
        <w:tc>
          <w:tcPr>
            <w:tcW w:w="1907" w:type="pct"/>
            <w:tcBorders>
              <w:top w:val="nil"/>
              <w:left w:val="single" w:sz="4" w:space="0" w:color="auto"/>
              <w:bottom w:val="nil"/>
              <w:right w:val="nil"/>
            </w:tcBorders>
            <w:shd w:val="clear" w:color="auto" w:fill="auto"/>
            <w:noWrap/>
            <w:vAlign w:val="center"/>
            <w:hideMark/>
          </w:tcPr>
          <w:p w:rsidR="00B46AE2" w:rsidRPr="00B46AE2" w:rsidRDefault="00B46AE2" w:rsidP="00B46AE2">
            <w:pPr>
              <w:spacing w:after="0" w:line="240" w:lineRule="auto"/>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1. Gasto No Etiquetado</w:t>
            </w:r>
          </w:p>
        </w:tc>
        <w:tc>
          <w:tcPr>
            <w:tcW w:w="455"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24,112,943.98</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10,486,189.54</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11,346,402.21</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11,730,190.71</w:t>
            </w:r>
          </w:p>
        </w:tc>
        <w:tc>
          <w:tcPr>
            <w:tcW w:w="526"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11,389,644.12</w:t>
            </w:r>
          </w:p>
        </w:tc>
      </w:tr>
      <w:tr w:rsidR="00B46AE2" w:rsidRPr="00B46AE2" w:rsidTr="00B46AE2">
        <w:trPr>
          <w:trHeight w:val="283"/>
        </w:trPr>
        <w:tc>
          <w:tcPr>
            <w:tcW w:w="1907"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A. Servicios Personales</w:t>
            </w:r>
          </w:p>
        </w:tc>
        <w:tc>
          <w:tcPr>
            <w:tcW w:w="455"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22,772,346.71</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8,119,453.07</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9,287,484.50</w:t>
            </w:r>
          </w:p>
        </w:tc>
        <w:tc>
          <w:tcPr>
            <w:tcW w:w="528" w:type="pct"/>
            <w:tcBorders>
              <w:top w:val="nil"/>
              <w:left w:val="nil"/>
              <w:bottom w:val="nil"/>
              <w:right w:val="nil"/>
            </w:tcBorders>
            <w:shd w:val="clear" w:color="auto" w:fill="auto"/>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9,344,046.85</w:t>
            </w:r>
          </w:p>
        </w:tc>
        <w:tc>
          <w:tcPr>
            <w:tcW w:w="526" w:type="pct"/>
            <w:tcBorders>
              <w:top w:val="nil"/>
              <w:left w:val="nil"/>
              <w:bottom w:val="nil"/>
              <w:right w:val="single" w:sz="4" w:space="0" w:color="auto"/>
            </w:tcBorders>
            <w:shd w:val="clear" w:color="auto" w:fill="auto"/>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9,105,652.61</w:t>
            </w:r>
          </w:p>
        </w:tc>
      </w:tr>
      <w:tr w:rsidR="00B46AE2" w:rsidRPr="00B46AE2" w:rsidTr="00B46AE2">
        <w:trPr>
          <w:trHeight w:val="283"/>
        </w:trPr>
        <w:tc>
          <w:tcPr>
            <w:tcW w:w="1907"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B. Materiales y Suministros</w:t>
            </w:r>
          </w:p>
        </w:tc>
        <w:tc>
          <w:tcPr>
            <w:tcW w:w="455"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531,739.47</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263,845.94</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391,927.68</w:t>
            </w:r>
          </w:p>
        </w:tc>
        <w:tc>
          <w:tcPr>
            <w:tcW w:w="528" w:type="pct"/>
            <w:tcBorders>
              <w:top w:val="nil"/>
              <w:left w:val="nil"/>
              <w:bottom w:val="nil"/>
              <w:right w:val="nil"/>
            </w:tcBorders>
            <w:shd w:val="clear" w:color="auto" w:fill="auto"/>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511,054.87</w:t>
            </w:r>
          </w:p>
        </w:tc>
        <w:tc>
          <w:tcPr>
            <w:tcW w:w="526" w:type="pct"/>
            <w:tcBorders>
              <w:top w:val="nil"/>
              <w:left w:val="nil"/>
              <w:bottom w:val="nil"/>
              <w:right w:val="single" w:sz="4" w:space="0" w:color="auto"/>
            </w:tcBorders>
            <w:shd w:val="clear" w:color="auto" w:fill="auto"/>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538,414.04</w:t>
            </w:r>
          </w:p>
        </w:tc>
      </w:tr>
      <w:tr w:rsidR="00B46AE2" w:rsidRPr="00B46AE2" w:rsidTr="00B46AE2">
        <w:trPr>
          <w:trHeight w:val="283"/>
        </w:trPr>
        <w:tc>
          <w:tcPr>
            <w:tcW w:w="1907"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C. Servicios Generales</w:t>
            </w:r>
          </w:p>
        </w:tc>
        <w:tc>
          <w:tcPr>
            <w:tcW w:w="455"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621,578.05</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786,980.63</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1,098,976.01</w:t>
            </w:r>
          </w:p>
        </w:tc>
        <w:tc>
          <w:tcPr>
            <w:tcW w:w="528" w:type="pct"/>
            <w:tcBorders>
              <w:top w:val="nil"/>
              <w:left w:val="nil"/>
              <w:bottom w:val="nil"/>
              <w:right w:val="nil"/>
            </w:tcBorders>
            <w:shd w:val="clear" w:color="auto" w:fill="auto"/>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1,212,639.51</w:t>
            </w:r>
          </w:p>
        </w:tc>
        <w:tc>
          <w:tcPr>
            <w:tcW w:w="526" w:type="pct"/>
            <w:tcBorders>
              <w:top w:val="nil"/>
              <w:left w:val="nil"/>
              <w:bottom w:val="nil"/>
              <w:right w:val="single" w:sz="4" w:space="0" w:color="auto"/>
            </w:tcBorders>
            <w:shd w:val="clear" w:color="auto" w:fill="auto"/>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1,276,616.11</w:t>
            </w:r>
          </w:p>
        </w:tc>
      </w:tr>
      <w:tr w:rsidR="00B46AE2" w:rsidRPr="00B46AE2" w:rsidTr="00B46AE2">
        <w:trPr>
          <w:trHeight w:val="283"/>
        </w:trPr>
        <w:tc>
          <w:tcPr>
            <w:tcW w:w="1907"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D. Transferencias, Asignaciones, Subsidios y Otras Ayudas</w:t>
            </w:r>
          </w:p>
        </w:tc>
        <w:tc>
          <w:tcPr>
            <w:tcW w:w="455"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187,279.75</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537,115.26</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525,491.06</w:t>
            </w:r>
          </w:p>
        </w:tc>
        <w:tc>
          <w:tcPr>
            <w:tcW w:w="528" w:type="pct"/>
            <w:tcBorders>
              <w:top w:val="nil"/>
              <w:left w:val="nil"/>
              <w:bottom w:val="nil"/>
              <w:right w:val="nil"/>
            </w:tcBorders>
            <w:shd w:val="clear" w:color="auto" w:fill="auto"/>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662,449.48</w:t>
            </w:r>
          </w:p>
        </w:tc>
        <w:tc>
          <w:tcPr>
            <w:tcW w:w="526" w:type="pct"/>
            <w:tcBorders>
              <w:top w:val="nil"/>
              <w:left w:val="nil"/>
              <w:bottom w:val="nil"/>
              <w:right w:val="single" w:sz="4" w:space="0" w:color="auto"/>
            </w:tcBorders>
            <w:shd w:val="clear" w:color="auto" w:fill="auto"/>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468,961.36</w:t>
            </w:r>
          </w:p>
        </w:tc>
      </w:tr>
      <w:tr w:rsidR="00B46AE2" w:rsidRPr="00B46AE2" w:rsidTr="00B46AE2">
        <w:trPr>
          <w:trHeight w:val="283"/>
        </w:trPr>
        <w:tc>
          <w:tcPr>
            <w:tcW w:w="1907"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E. Bienes Muebles, Inmuebles e Intangibles</w:t>
            </w:r>
          </w:p>
        </w:tc>
        <w:tc>
          <w:tcPr>
            <w:tcW w:w="455"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778,794.64</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42,522.96</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r>
      <w:tr w:rsidR="00B46AE2" w:rsidRPr="00B46AE2" w:rsidTr="00B46AE2">
        <w:trPr>
          <w:trHeight w:val="283"/>
        </w:trPr>
        <w:tc>
          <w:tcPr>
            <w:tcW w:w="1907"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F. Inversión Pública</w:t>
            </w:r>
          </w:p>
        </w:tc>
        <w:tc>
          <w:tcPr>
            <w:tcW w:w="455"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r>
      <w:tr w:rsidR="00B46AE2" w:rsidRPr="00B46AE2" w:rsidTr="00B46AE2">
        <w:trPr>
          <w:trHeight w:val="283"/>
        </w:trPr>
        <w:tc>
          <w:tcPr>
            <w:tcW w:w="1907"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G. Inversiones Financieras y Otras Provisiones</w:t>
            </w:r>
          </w:p>
        </w:tc>
        <w:tc>
          <w:tcPr>
            <w:tcW w:w="455"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r>
      <w:tr w:rsidR="00B46AE2" w:rsidRPr="00B46AE2" w:rsidTr="00B46AE2">
        <w:trPr>
          <w:trHeight w:val="283"/>
        </w:trPr>
        <w:tc>
          <w:tcPr>
            <w:tcW w:w="1907"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H. Participaciones y Aportaciones</w:t>
            </w:r>
          </w:p>
        </w:tc>
        <w:tc>
          <w:tcPr>
            <w:tcW w:w="455"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r>
      <w:tr w:rsidR="00B46AE2" w:rsidRPr="00B46AE2" w:rsidTr="00B46AE2">
        <w:trPr>
          <w:trHeight w:val="283"/>
        </w:trPr>
        <w:tc>
          <w:tcPr>
            <w:tcW w:w="1907"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I. Deuda Pública</w:t>
            </w:r>
          </w:p>
        </w:tc>
        <w:tc>
          <w:tcPr>
            <w:tcW w:w="455"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r>
      <w:tr w:rsidR="00B46AE2" w:rsidRPr="00B46AE2" w:rsidTr="00B46AE2">
        <w:trPr>
          <w:trHeight w:val="283"/>
        </w:trPr>
        <w:tc>
          <w:tcPr>
            <w:tcW w:w="1907" w:type="pct"/>
            <w:tcBorders>
              <w:top w:val="nil"/>
              <w:left w:val="single" w:sz="4" w:space="0" w:color="auto"/>
              <w:bottom w:val="nil"/>
              <w:right w:val="nil"/>
            </w:tcBorders>
            <w:shd w:val="clear" w:color="auto" w:fill="auto"/>
            <w:noWrap/>
            <w:vAlign w:val="center"/>
            <w:hideMark/>
          </w:tcPr>
          <w:p w:rsidR="00B46AE2" w:rsidRPr="00B46AE2" w:rsidRDefault="00B46AE2" w:rsidP="00B46AE2">
            <w:pPr>
              <w:spacing w:after="0" w:line="240" w:lineRule="auto"/>
              <w:rPr>
                <w:rFonts w:eastAsia="Times New Roman" w:cstheme="minorHAnsi"/>
                <w:color w:val="000000"/>
                <w:sz w:val="16"/>
                <w:szCs w:val="16"/>
                <w:lang w:eastAsia="es-MX"/>
              </w:rPr>
            </w:pPr>
            <w:r w:rsidRPr="00B46AE2">
              <w:rPr>
                <w:rFonts w:eastAsia="Times New Roman" w:cstheme="minorHAnsi"/>
                <w:color w:val="000000"/>
                <w:sz w:val="16"/>
                <w:szCs w:val="16"/>
                <w:lang w:eastAsia="es-MX"/>
              </w:rPr>
              <w:t> </w:t>
            </w:r>
          </w:p>
        </w:tc>
        <w:tc>
          <w:tcPr>
            <w:tcW w:w="455"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rPr>
                <w:rFonts w:eastAsia="Times New Roman" w:cstheme="minorHAnsi"/>
                <w:color w:val="000000"/>
                <w:sz w:val="16"/>
                <w:szCs w:val="16"/>
                <w:lang w:eastAsia="es-MX"/>
              </w:rPr>
            </w:pP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sz w:val="16"/>
                <w:szCs w:val="16"/>
                <w:lang w:eastAsia="es-MX"/>
              </w:rPr>
            </w:pP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sz w:val="16"/>
                <w:szCs w:val="16"/>
                <w:lang w:eastAsia="es-MX"/>
              </w:rPr>
            </w:pP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sz w:val="16"/>
                <w:szCs w:val="16"/>
                <w:lang w:eastAsia="es-MX"/>
              </w:rPr>
            </w:pP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sz w:val="16"/>
                <w:szCs w:val="16"/>
                <w:lang w:eastAsia="es-MX"/>
              </w:rPr>
            </w:pPr>
          </w:p>
        </w:tc>
        <w:tc>
          <w:tcPr>
            <w:tcW w:w="526"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w:t>
            </w:r>
          </w:p>
        </w:tc>
      </w:tr>
      <w:tr w:rsidR="00B46AE2" w:rsidRPr="00B46AE2" w:rsidTr="00B46AE2">
        <w:trPr>
          <w:trHeight w:val="283"/>
        </w:trPr>
        <w:tc>
          <w:tcPr>
            <w:tcW w:w="1907" w:type="pct"/>
            <w:tcBorders>
              <w:top w:val="nil"/>
              <w:left w:val="single" w:sz="4" w:space="0" w:color="auto"/>
              <w:bottom w:val="nil"/>
              <w:right w:val="nil"/>
            </w:tcBorders>
            <w:shd w:val="clear" w:color="auto" w:fill="auto"/>
            <w:noWrap/>
            <w:vAlign w:val="center"/>
            <w:hideMark/>
          </w:tcPr>
          <w:p w:rsidR="00B46AE2" w:rsidRPr="00B46AE2" w:rsidRDefault="00B46AE2" w:rsidP="00B46AE2">
            <w:pPr>
              <w:spacing w:after="0" w:line="240" w:lineRule="auto"/>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2. Gasto Etiquetado</w:t>
            </w:r>
          </w:p>
        </w:tc>
        <w:tc>
          <w:tcPr>
            <w:tcW w:w="455"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209,790.00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419,580.00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0.00</w:t>
            </w:r>
          </w:p>
        </w:tc>
      </w:tr>
      <w:tr w:rsidR="00B46AE2" w:rsidRPr="00B46AE2" w:rsidTr="00B46AE2">
        <w:trPr>
          <w:trHeight w:val="283"/>
        </w:trPr>
        <w:tc>
          <w:tcPr>
            <w:tcW w:w="1907"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A. Servicios Personales</w:t>
            </w:r>
          </w:p>
        </w:tc>
        <w:tc>
          <w:tcPr>
            <w:tcW w:w="455"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r>
      <w:tr w:rsidR="00B46AE2" w:rsidRPr="00B46AE2" w:rsidTr="00B46AE2">
        <w:trPr>
          <w:trHeight w:val="283"/>
        </w:trPr>
        <w:tc>
          <w:tcPr>
            <w:tcW w:w="1907"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B. Materiales y Suministros</w:t>
            </w:r>
          </w:p>
        </w:tc>
        <w:tc>
          <w:tcPr>
            <w:tcW w:w="455"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1,831.73</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26,663.33</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r>
      <w:tr w:rsidR="00B46AE2" w:rsidRPr="00B46AE2" w:rsidTr="00B46AE2">
        <w:trPr>
          <w:trHeight w:val="283"/>
        </w:trPr>
        <w:tc>
          <w:tcPr>
            <w:tcW w:w="1907"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C. Servicios Generales</w:t>
            </w:r>
          </w:p>
        </w:tc>
        <w:tc>
          <w:tcPr>
            <w:tcW w:w="455"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3,688.50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6,917.50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r>
      <w:tr w:rsidR="00B46AE2" w:rsidRPr="00B46AE2" w:rsidTr="00B46AE2">
        <w:trPr>
          <w:trHeight w:val="283"/>
        </w:trPr>
        <w:tc>
          <w:tcPr>
            <w:tcW w:w="1907"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D. Transferencias, Asignaciones, Subsidios y Otras Ayudas</w:t>
            </w:r>
          </w:p>
        </w:tc>
        <w:tc>
          <w:tcPr>
            <w:tcW w:w="455"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r>
      <w:tr w:rsidR="00B46AE2" w:rsidRPr="00B46AE2" w:rsidTr="00B46AE2">
        <w:trPr>
          <w:trHeight w:val="283"/>
        </w:trPr>
        <w:tc>
          <w:tcPr>
            <w:tcW w:w="1907"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E. Bienes Muebles, Inmuebles e Intangibles</w:t>
            </w:r>
          </w:p>
        </w:tc>
        <w:tc>
          <w:tcPr>
            <w:tcW w:w="455"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204,269.77</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385,999.17</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r>
      <w:tr w:rsidR="00B46AE2" w:rsidRPr="00B46AE2" w:rsidTr="00B46AE2">
        <w:trPr>
          <w:trHeight w:val="283"/>
        </w:trPr>
        <w:tc>
          <w:tcPr>
            <w:tcW w:w="1907"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F. Inversión Pública</w:t>
            </w:r>
          </w:p>
        </w:tc>
        <w:tc>
          <w:tcPr>
            <w:tcW w:w="455"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r>
      <w:tr w:rsidR="00B46AE2" w:rsidRPr="00B46AE2" w:rsidTr="00B46AE2">
        <w:trPr>
          <w:trHeight w:val="283"/>
        </w:trPr>
        <w:tc>
          <w:tcPr>
            <w:tcW w:w="1907"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G. Inversiones Financieras y Otras Provisiones</w:t>
            </w:r>
          </w:p>
        </w:tc>
        <w:tc>
          <w:tcPr>
            <w:tcW w:w="455"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r>
      <w:tr w:rsidR="00B46AE2" w:rsidRPr="00B46AE2" w:rsidTr="00B46AE2">
        <w:trPr>
          <w:trHeight w:val="283"/>
        </w:trPr>
        <w:tc>
          <w:tcPr>
            <w:tcW w:w="1907"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H. Participaciones y Aportaciones</w:t>
            </w:r>
          </w:p>
        </w:tc>
        <w:tc>
          <w:tcPr>
            <w:tcW w:w="455"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r>
      <w:tr w:rsidR="00B46AE2" w:rsidRPr="00B46AE2" w:rsidTr="00B46AE2">
        <w:trPr>
          <w:trHeight w:val="283"/>
        </w:trPr>
        <w:tc>
          <w:tcPr>
            <w:tcW w:w="1907" w:type="pct"/>
            <w:tcBorders>
              <w:top w:val="nil"/>
              <w:left w:val="single" w:sz="4" w:space="0" w:color="auto"/>
              <w:bottom w:val="nil"/>
              <w:right w:val="nil"/>
            </w:tcBorders>
            <w:shd w:val="clear" w:color="auto" w:fill="auto"/>
            <w:vAlign w:val="center"/>
            <w:hideMark/>
          </w:tcPr>
          <w:p w:rsidR="00B46AE2" w:rsidRPr="00B46AE2" w:rsidRDefault="00B46AE2" w:rsidP="00B46AE2">
            <w:pPr>
              <w:spacing w:after="0" w:line="240" w:lineRule="auto"/>
              <w:ind w:firstLineChars="300" w:firstLine="480"/>
              <w:rPr>
                <w:rFonts w:eastAsia="Times New Roman" w:cstheme="minorHAnsi"/>
                <w:color w:val="000000"/>
                <w:sz w:val="16"/>
                <w:szCs w:val="16"/>
                <w:lang w:eastAsia="es-MX"/>
              </w:rPr>
            </w:pPr>
            <w:r w:rsidRPr="00B46AE2">
              <w:rPr>
                <w:rFonts w:eastAsia="Times New Roman" w:cstheme="minorHAnsi"/>
                <w:color w:val="000000"/>
                <w:sz w:val="16"/>
                <w:szCs w:val="16"/>
                <w:lang w:eastAsia="es-MX"/>
              </w:rPr>
              <w:t>I. Deuda Pública</w:t>
            </w:r>
          </w:p>
        </w:tc>
        <w:tc>
          <w:tcPr>
            <w:tcW w:w="455"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0.00</w:t>
            </w:r>
          </w:p>
        </w:tc>
      </w:tr>
      <w:tr w:rsidR="00B46AE2" w:rsidRPr="00B46AE2" w:rsidTr="00B46AE2">
        <w:trPr>
          <w:trHeight w:val="283"/>
        </w:trPr>
        <w:tc>
          <w:tcPr>
            <w:tcW w:w="1907" w:type="pct"/>
            <w:tcBorders>
              <w:top w:val="nil"/>
              <w:left w:val="single" w:sz="4" w:space="0" w:color="auto"/>
              <w:bottom w:val="nil"/>
              <w:right w:val="nil"/>
            </w:tcBorders>
            <w:shd w:val="clear" w:color="auto" w:fill="auto"/>
            <w:noWrap/>
            <w:vAlign w:val="center"/>
            <w:hideMark/>
          </w:tcPr>
          <w:p w:rsidR="00B46AE2" w:rsidRPr="00B46AE2" w:rsidRDefault="00B46AE2" w:rsidP="00B46AE2">
            <w:pPr>
              <w:spacing w:after="0" w:line="240" w:lineRule="auto"/>
              <w:rPr>
                <w:rFonts w:eastAsia="Times New Roman" w:cstheme="minorHAnsi"/>
                <w:color w:val="000000"/>
                <w:sz w:val="16"/>
                <w:szCs w:val="16"/>
                <w:lang w:eastAsia="es-MX"/>
              </w:rPr>
            </w:pPr>
            <w:r w:rsidRPr="00B46AE2">
              <w:rPr>
                <w:rFonts w:eastAsia="Times New Roman" w:cstheme="minorHAnsi"/>
                <w:color w:val="000000"/>
                <w:sz w:val="16"/>
                <w:szCs w:val="16"/>
                <w:lang w:eastAsia="es-MX"/>
              </w:rPr>
              <w:t> </w:t>
            </w:r>
          </w:p>
        </w:tc>
        <w:tc>
          <w:tcPr>
            <w:tcW w:w="455"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rPr>
                <w:rFonts w:eastAsia="Times New Roman" w:cstheme="minorHAnsi"/>
                <w:color w:val="000000"/>
                <w:sz w:val="16"/>
                <w:szCs w:val="16"/>
                <w:lang w:eastAsia="es-MX"/>
              </w:rPr>
            </w:pP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sz w:val="16"/>
                <w:szCs w:val="16"/>
                <w:lang w:eastAsia="es-MX"/>
              </w:rPr>
            </w:pP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sz w:val="16"/>
                <w:szCs w:val="16"/>
                <w:lang w:eastAsia="es-MX"/>
              </w:rPr>
            </w:pP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sz w:val="16"/>
                <w:szCs w:val="16"/>
                <w:lang w:eastAsia="es-MX"/>
              </w:rPr>
            </w:pPr>
          </w:p>
        </w:tc>
        <w:tc>
          <w:tcPr>
            <w:tcW w:w="528" w:type="pct"/>
            <w:tcBorders>
              <w:top w:val="nil"/>
              <w:left w:val="nil"/>
              <w:bottom w:val="nil"/>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sz w:val="16"/>
                <w:szCs w:val="16"/>
                <w:lang w:eastAsia="es-MX"/>
              </w:rPr>
            </w:pPr>
          </w:p>
        </w:tc>
        <w:tc>
          <w:tcPr>
            <w:tcW w:w="526" w:type="pct"/>
            <w:tcBorders>
              <w:top w:val="nil"/>
              <w:left w:val="nil"/>
              <w:bottom w:val="nil"/>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color w:val="000000"/>
                <w:sz w:val="16"/>
                <w:szCs w:val="16"/>
                <w:lang w:eastAsia="es-MX"/>
              </w:rPr>
            </w:pPr>
            <w:r w:rsidRPr="00B46AE2">
              <w:rPr>
                <w:rFonts w:eastAsia="Times New Roman" w:cstheme="minorHAnsi"/>
                <w:color w:val="000000"/>
                <w:sz w:val="16"/>
                <w:szCs w:val="16"/>
                <w:lang w:eastAsia="es-MX"/>
              </w:rPr>
              <w:t> </w:t>
            </w:r>
          </w:p>
        </w:tc>
      </w:tr>
      <w:tr w:rsidR="00B46AE2" w:rsidRPr="00B46AE2" w:rsidTr="00B46AE2">
        <w:trPr>
          <w:trHeight w:val="283"/>
        </w:trPr>
        <w:tc>
          <w:tcPr>
            <w:tcW w:w="1907" w:type="pct"/>
            <w:tcBorders>
              <w:top w:val="nil"/>
              <w:left w:val="single" w:sz="4" w:space="0" w:color="auto"/>
              <w:bottom w:val="single" w:sz="4" w:space="0" w:color="auto"/>
              <w:right w:val="nil"/>
            </w:tcBorders>
            <w:shd w:val="clear" w:color="auto" w:fill="auto"/>
            <w:noWrap/>
            <w:vAlign w:val="center"/>
            <w:hideMark/>
          </w:tcPr>
          <w:p w:rsidR="00B46AE2" w:rsidRPr="00B46AE2" w:rsidRDefault="00B46AE2" w:rsidP="00B46AE2">
            <w:pPr>
              <w:spacing w:after="0" w:line="240" w:lineRule="auto"/>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3. Total del Resultado de Egresos</w:t>
            </w:r>
          </w:p>
        </w:tc>
        <w:tc>
          <w:tcPr>
            <w:tcW w:w="455" w:type="pct"/>
            <w:tcBorders>
              <w:top w:val="nil"/>
              <w:left w:val="nil"/>
              <w:bottom w:val="single" w:sz="4" w:space="0" w:color="auto"/>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0.00</w:t>
            </w:r>
          </w:p>
        </w:tc>
        <w:tc>
          <w:tcPr>
            <w:tcW w:w="528" w:type="pct"/>
            <w:tcBorders>
              <w:top w:val="nil"/>
              <w:left w:val="nil"/>
              <w:bottom w:val="single" w:sz="4" w:space="0" w:color="auto"/>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24,322,733.98</w:t>
            </w:r>
          </w:p>
        </w:tc>
        <w:tc>
          <w:tcPr>
            <w:tcW w:w="528" w:type="pct"/>
            <w:tcBorders>
              <w:top w:val="nil"/>
              <w:left w:val="nil"/>
              <w:bottom w:val="single" w:sz="4" w:space="0" w:color="auto"/>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10,905,769.54</w:t>
            </w:r>
          </w:p>
        </w:tc>
        <w:tc>
          <w:tcPr>
            <w:tcW w:w="528" w:type="pct"/>
            <w:tcBorders>
              <w:top w:val="nil"/>
              <w:left w:val="nil"/>
              <w:bottom w:val="single" w:sz="4" w:space="0" w:color="auto"/>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11,346,402.21</w:t>
            </w:r>
          </w:p>
        </w:tc>
        <w:tc>
          <w:tcPr>
            <w:tcW w:w="528" w:type="pct"/>
            <w:tcBorders>
              <w:top w:val="nil"/>
              <w:left w:val="nil"/>
              <w:bottom w:val="single" w:sz="4" w:space="0" w:color="auto"/>
              <w:right w:val="nil"/>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11,730,190.71</w:t>
            </w:r>
          </w:p>
        </w:tc>
        <w:tc>
          <w:tcPr>
            <w:tcW w:w="526" w:type="pct"/>
            <w:tcBorders>
              <w:top w:val="nil"/>
              <w:left w:val="nil"/>
              <w:bottom w:val="single" w:sz="4" w:space="0" w:color="auto"/>
              <w:right w:val="single" w:sz="4" w:space="0" w:color="auto"/>
            </w:tcBorders>
            <w:shd w:val="clear" w:color="auto" w:fill="auto"/>
            <w:noWrap/>
            <w:vAlign w:val="center"/>
            <w:hideMark/>
          </w:tcPr>
          <w:p w:rsidR="00B46AE2" w:rsidRPr="00B46AE2" w:rsidRDefault="00B46AE2" w:rsidP="00B46AE2">
            <w:pPr>
              <w:spacing w:after="0" w:line="240" w:lineRule="auto"/>
              <w:jc w:val="right"/>
              <w:rPr>
                <w:rFonts w:eastAsia="Times New Roman" w:cstheme="minorHAnsi"/>
                <w:b/>
                <w:bCs/>
                <w:color w:val="000000"/>
                <w:sz w:val="16"/>
                <w:szCs w:val="16"/>
                <w:lang w:eastAsia="es-MX"/>
              </w:rPr>
            </w:pPr>
            <w:r w:rsidRPr="00B46AE2">
              <w:rPr>
                <w:rFonts w:eastAsia="Times New Roman" w:cstheme="minorHAnsi"/>
                <w:b/>
                <w:bCs/>
                <w:color w:val="000000"/>
                <w:sz w:val="16"/>
                <w:szCs w:val="16"/>
                <w:lang w:eastAsia="es-MX"/>
              </w:rPr>
              <w:t>11,389,644.12</w:t>
            </w:r>
          </w:p>
        </w:tc>
      </w:tr>
    </w:tbl>
    <w:p w:rsidR="00B46AE2" w:rsidRDefault="00B46AE2" w:rsidP="009B6FCC"/>
    <w:p w:rsidR="00B46AE2" w:rsidRDefault="00B46AE2" w:rsidP="009B6FCC"/>
    <w:tbl>
      <w:tblPr>
        <w:tblW w:w="5000" w:type="pct"/>
        <w:tblCellMar>
          <w:left w:w="70" w:type="dxa"/>
          <w:right w:w="70" w:type="dxa"/>
        </w:tblCellMar>
        <w:tblLook w:val="04A0" w:firstRow="1" w:lastRow="0" w:firstColumn="1" w:lastColumn="0" w:noHBand="0" w:noVBand="1"/>
      </w:tblPr>
      <w:tblGrid>
        <w:gridCol w:w="5232"/>
        <w:gridCol w:w="1294"/>
        <w:gridCol w:w="1294"/>
        <w:gridCol w:w="1294"/>
        <w:gridCol w:w="1294"/>
        <w:gridCol w:w="1294"/>
        <w:gridCol w:w="1292"/>
      </w:tblGrid>
      <w:tr w:rsidR="00C83C6F" w:rsidRPr="00C83C6F" w:rsidTr="00C83C6F">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C83C6F" w:rsidRPr="00C83C6F" w:rsidRDefault="00C83C6F" w:rsidP="00C83C6F">
            <w:pPr>
              <w:spacing w:after="0" w:line="240" w:lineRule="auto"/>
              <w:jc w:val="center"/>
              <w:rPr>
                <w:rFonts w:eastAsia="Times New Roman" w:cstheme="minorHAnsi"/>
                <w:b/>
                <w:bCs/>
                <w:sz w:val="16"/>
                <w:szCs w:val="16"/>
                <w:lang w:eastAsia="es-MX"/>
              </w:rPr>
            </w:pPr>
            <w:r w:rsidRPr="00C83C6F">
              <w:rPr>
                <w:rFonts w:eastAsia="Times New Roman" w:cstheme="minorHAnsi"/>
                <w:b/>
                <w:bCs/>
                <w:sz w:val="16"/>
                <w:szCs w:val="16"/>
                <w:lang w:eastAsia="es-MX"/>
              </w:rPr>
              <w:lastRenderedPageBreak/>
              <w:t>NOMBRE DEL ENTE PÚBLICO: Secretaría para el Desarrollo Sustentable de los Pueblos Indígenas</w:t>
            </w:r>
          </w:p>
        </w:tc>
      </w:tr>
      <w:tr w:rsidR="00C83C6F" w:rsidRPr="00C83C6F" w:rsidTr="00C83C6F">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C83C6F" w:rsidRPr="00C83C6F" w:rsidRDefault="00C83C6F" w:rsidP="00C83C6F">
            <w:pPr>
              <w:spacing w:after="0" w:line="240" w:lineRule="auto"/>
              <w:jc w:val="center"/>
              <w:rPr>
                <w:rFonts w:eastAsia="Times New Roman" w:cstheme="minorHAnsi"/>
                <w:b/>
                <w:bCs/>
                <w:sz w:val="16"/>
                <w:szCs w:val="16"/>
                <w:lang w:eastAsia="es-MX"/>
              </w:rPr>
            </w:pPr>
            <w:r w:rsidRPr="00C83C6F">
              <w:rPr>
                <w:rFonts w:eastAsia="Times New Roman" w:cstheme="minorHAnsi"/>
                <w:b/>
                <w:bCs/>
                <w:sz w:val="16"/>
                <w:szCs w:val="16"/>
                <w:lang w:eastAsia="es-MX"/>
              </w:rPr>
              <w:t>Resultados de Egresos - LDF</w:t>
            </w:r>
          </w:p>
        </w:tc>
      </w:tr>
      <w:tr w:rsidR="00C83C6F" w:rsidRPr="00C83C6F" w:rsidTr="00C83C6F">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C83C6F" w:rsidRPr="00C83C6F" w:rsidRDefault="00C83C6F" w:rsidP="00C83C6F">
            <w:pPr>
              <w:spacing w:after="0" w:line="240" w:lineRule="auto"/>
              <w:jc w:val="center"/>
              <w:rPr>
                <w:rFonts w:eastAsia="Times New Roman" w:cstheme="minorHAnsi"/>
                <w:b/>
                <w:bCs/>
                <w:sz w:val="16"/>
                <w:szCs w:val="16"/>
                <w:lang w:eastAsia="es-MX"/>
              </w:rPr>
            </w:pPr>
            <w:r w:rsidRPr="00C83C6F">
              <w:rPr>
                <w:rFonts w:eastAsia="Times New Roman" w:cstheme="minorHAnsi"/>
                <w:b/>
                <w:bCs/>
                <w:sz w:val="16"/>
                <w:szCs w:val="16"/>
                <w:lang w:eastAsia="es-MX"/>
              </w:rPr>
              <w:t>(PESOS)</w:t>
            </w:r>
          </w:p>
        </w:tc>
      </w:tr>
      <w:tr w:rsidR="00C83C6F" w:rsidRPr="00C83C6F" w:rsidTr="00C83C6F">
        <w:trPr>
          <w:trHeight w:val="283"/>
        </w:trPr>
        <w:tc>
          <w:tcPr>
            <w:tcW w:w="2013" w:type="pct"/>
            <w:tcBorders>
              <w:top w:val="nil"/>
              <w:left w:val="single" w:sz="4" w:space="0" w:color="auto"/>
              <w:bottom w:val="single" w:sz="4" w:space="0" w:color="auto"/>
              <w:right w:val="single" w:sz="4" w:space="0" w:color="auto"/>
            </w:tcBorders>
            <w:shd w:val="clear" w:color="000000" w:fill="BFBFBF"/>
            <w:noWrap/>
            <w:vAlign w:val="center"/>
            <w:hideMark/>
          </w:tcPr>
          <w:p w:rsidR="00C83C6F" w:rsidRPr="00C83C6F" w:rsidRDefault="00C83C6F" w:rsidP="00C83C6F">
            <w:pPr>
              <w:spacing w:after="0" w:line="240" w:lineRule="auto"/>
              <w:jc w:val="center"/>
              <w:rPr>
                <w:rFonts w:eastAsia="Times New Roman" w:cstheme="minorHAnsi"/>
                <w:b/>
                <w:bCs/>
                <w:color w:val="000000"/>
                <w:sz w:val="16"/>
                <w:szCs w:val="16"/>
                <w:lang w:eastAsia="es-MX"/>
              </w:rPr>
            </w:pPr>
            <w:r w:rsidRPr="00C83C6F">
              <w:rPr>
                <w:rFonts w:eastAsia="Times New Roman" w:cstheme="minorHAnsi"/>
                <w:b/>
                <w:bCs/>
                <w:color w:val="000000"/>
                <w:sz w:val="16"/>
                <w:szCs w:val="16"/>
                <w:lang w:eastAsia="es-MX"/>
              </w:rPr>
              <w:t>Concepto</w:t>
            </w:r>
          </w:p>
        </w:tc>
        <w:tc>
          <w:tcPr>
            <w:tcW w:w="498" w:type="pct"/>
            <w:tcBorders>
              <w:top w:val="nil"/>
              <w:left w:val="nil"/>
              <w:bottom w:val="single" w:sz="4" w:space="0" w:color="auto"/>
              <w:right w:val="single" w:sz="4" w:space="0" w:color="auto"/>
            </w:tcBorders>
            <w:shd w:val="clear" w:color="000000" w:fill="BFBFBF"/>
            <w:noWrap/>
            <w:vAlign w:val="center"/>
            <w:hideMark/>
          </w:tcPr>
          <w:p w:rsidR="00C83C6F" w:rsidRPr="00C83C6F" w:rsidRDefault="00C83C6F" w:rsidP="00C83C6F">
            <w:pPr>
              <w:spacing w:after="0" w:line="240" w:lineRule="auto"/>
              <w:jc w:val="center"/>
              <w:rPr>
                <w:rFonts w:eastAsia="Times New Roman" w:cstheme="minorHAnsi"/>
                <w:b/>
                <w:bCs/>
                <w:color w:val="000000"/>
                <w:sz w:val="16"/>
                <w:szCs w:val="16"/>
                <w:lang w:eastAsia="es-MX"/>
              </w:rPr>
            </w:pPr>
            <w:r w:rsidRPr="00C83C6F">
              <w:rPr>
                <w:rFonts w:eastAsia="Times New Roman" w:cstheme="minorHAnsi"/>
                <w:b/>
                <w:bCs/>
                <w:color w:val="000000"/>
                <w:sz w:val="16"/>
                <w:szCs w:val="16"/>
                <w:lang w:eastAsia="es-MX"/>
              </w:rPr>
              <w:t>2018</w:t>
            </w:r>
          </w:p>
        </w:tc>
        <w:tc>
          <w:tcPr>
            <w:tcW w:w="498" w:type="pct"/>
            <w:tcBorders>
              <w:top w:val="nil"/>
              <w:left w:val="nil"/>
              <w:bottom w:val="single" w:sz="4" w:space="0" w:color="auto"/>
              <w:right w:val="single" w:sz="4" w:space="0" w:color="auto"/>
            </w:tcBorders>
            <w:shd w:val="clear" w:color="000000" w:fill="BFBFBF"/>
            <w:noWrap/>
            <w:vAlign w:val="center"/>
            <w:hideMark/>
          </w:tcPr>
          <w:p w:rsidR="00C83C6F" w:rsidRPr="00C83C6F" w:rsidRDefault="00C83C6F" w:rsidP="00C83C6F">
            <w:pPr>
              <w:spacing w:after="0" w:line="240" w:lineRule="auto"/>
              <w:jc w:val="center"/>
              <w:rPr>
                <w:rFonts w:eastAsia="Times New Roman" w:cstheme="minorHAnsi"/>
                <w:b/>
                <w:bCs/>
                <w:color w:val="000000"/>
                <w:sz w:val="16"/>
                <w:szCs w:val="16"/>
                <w:lang w:eastAsia="es-MX"/>
              </w:rPr>
            </w:pPr>
            <w:r w:rsidRPr="00C83C6F">
              <w:rPr>
                <w:rFonts w:eastAsia="Times New Roman" w:cstheme="minorHAnsi"/>
                <w:b/>
                <w:bCs/>
                <w:color w:val="000000"/>
                <w:sz w:val="16"/>
                <w:szCs w:val="16"/>
                <w:lang w:eastAsia="es-MX"/>
              </w:rPr>
              <w:t>2019</w:t>
            </w:r>
          </w:p>
        </w:tc>
        <w:tc>
          <w:tcPr>
            <w:tcW w:w="498" w:type="pct"/>
            <w:tcBorders>
              <w:top w:val="nil"/>
              <w:left w:val="nil"/>
              <w:bottom w:val="single" w:sz="4" w:space="0" w:color="auto"/>
              <w:right w:val="single" w:sz="4" w:space="0" w:color="auto"/>
            </w:tcBorders>
            <w:shd w:val="clear" w:color="000000" w:fill="BFBFBF"/>
            <w:noWrap/>
            <w:vAlign w:val="center"/>
            <w:hideMark/>
          </w:tcPr>
          <w:p w:rsidR="00C83C6F" w:rsidRPr="00C83C6F" w:rsidRDefault="00C83C6F" w:rsidP="00C83C6F">
            <w:pPr>
              <w:spacing w:after="0" w:line="240" w:lineRule="auto"/>
              <w:jc w:val="center"/>
              <w:rPr>
                <w:rFonts w:eastAsia="Times New Roman" w:cstheme="minorHAnsi"/>
                <w:b/>
                <w:bCs/>
                <w:color w:val="000000"/>
                <w:sz w:val="16"/>
                <w:szCs w:val="16"/>
                <w:lang w:eastAsia="es-MX"/>
              </w:rPr>
            </w:pPr>
            <w:r w:rsidRPr="00C83C6F">
              <w:rPr>
                <w:rFonts w:eastAsia="Times New Roman" w:cstheme="minorHAnsi"/>
                <w:b/>
                <w:bCs/>
                <w:color w:val="000000"/>
                <w:sz w:val="16"/>
                <w:szCs w:val="16"/>
                <w:lang w:eastAsia="es-MX"/>
              </w:rPr>
              <w:t>2020</w:t>
            </w:r>
          </w:p>
        </w:tc>
        <w:tc>
          <w:tcPr>
            <w:tcW w:w="498" w:type="pct"/>
            <w:tcBorders>
              <w:top w:val="nil"/>
              <w:left w:val="nil"/>
              <w:bottom w:val="single" w:sz="4" w:space="0" w:color="auto"/>
              <w:right w:val="single" w:sz="4" w:space="0" w:color="auto"/>
            </w:tcBorders>
            <w:shd w:val="clear" w:color="000000" w:fill="BFBFBF"/>
            <w:noWrap/>
            <w:vAlign w:val="center"/>
            <w:hideMark/>
          </w:tcPr>
          <w:p w:rsidR="00C83C6F" w:rsidRPr="00C83C6F" w:rsidRDefault="00C83C6F" w:rsidP="00C83C6F">
            <w:pPr>
              <w:spacing w:after="0" w:line="240" w:lineRule="auto"/>
              <w:jc w:val="center"/>
              <w:rPr>
                <w:rFonts w:eastAsia="Times New Roman" w:cstheme="minorHAnsi"/>
                <w:b/>
                <w:bCs/>
                <w:color w:val="000000"/>
                <w:sz w:val="16"/>
                <w:szCs w:val="16"/>
                <w:lang w:eastAsia="es-MX"/>
              </w:rPr>
            </w:pPr>
            <w:r w:rsidRPr="00C83C6F">
              <w:rPr>
                <w:rFonts w:eastAsia="Times New Roman" w:cstheme="minorHAnsi"/>
                <w:b/>
                <w:bCs/>
                <w:color w:val="000000"/>
                <w:sz w:val="16"/>
                <w:szCs w:val="16"/>
                <w:lang w:eastAsia="es-MX"/>
              </w:rPr>
              <w:t>2021</w:t>
            </w:r>
          </w:p>
        </w:tc>
        <w:tc>
          <w:tcPr>
            <w:tcW w:w="498" w:type="pct"/>
            <w:tcBorders>
              <w:top w:val="nil"/>
              <w:left w:val="nil"/>
              <w:bottom w:val="single" w:sz="4" w:space="0" w:color="auto"/>
              <w:right w:val="single" w:sz="4" w:space="0" w:color="auto"/>
            </w:tcBorders>
            <w:shd w:val="clear" w:color="000000" w:fill="BFBFBF"/>
            <w:noWrap/>
            <w:vAlign w:val="center"/>
            <w:hideMark/>
          </w:tcPr>
          <w:p w:rsidR="00C83C6F" w:rsidRPr="00C83C6F" w:rsidRDefault="00C83C6F" w:rsidP="00C83C6F">
            <w:pPr>
              <w:spacing w:after="0" w:line="240" w:lineRule="auto"/>
              <w:jc w:val="center"/>
              <w:rPr>
                <w:rFonts w:eastAsia="Times New Roman" w:cstheme="minorHAnsi"/>
                <w:b/>
                <w:bCs/>
                <w:color w:val="000000"/>
                <w:sz w:val="16"/>
                <w:szCs w:val="16"/>
                <w:lang w:eastAsia="es-MX"/>
              </w:rPr>
            </w:pPr>
            <w:r w:rsidRPr="00C83C6F">
              <w:rPr>
                <w:rFonts w:eastAsia="Times New Roman" w:cstheme="minorHAnsi"/>
                <w:b/>
                <w:bCs/>
                <w:color w:val="000000"/>
                <w:sz w:val="16"/>
                <w:szCs w:val="16"/>
                <w:lang w:eastAsia="es-MX"/>
              </w:rPr>
              <w:t>2022</w:t>
            </w:r>
          </w:p>
        </w:tc>
        <w:tc>
          <w:tcPr>
            <w:tcW w:w="498" w:type="pct"/>
            <w:tcBorders>
              <w:top w:val="nil"/>
              <w:left w:val="nil"/>
              <w:bottom w:val="single" w:sz="4" w:space="0" w:color="auto"/>
              <w:right w:val="single" w:sz="4" w:space="0" w:color="auto"/>
            </w:tcBorders>
            <w:shd w:val="clear" w:color="000000" w:fill="BFBFBF"/>
            <w:noWrap/>
            <w:vAlign w:val="center"/>
            <w:hideMark/>
          </w:tcPr>
          <w:p w:rsidR="00C83C6F" w:rsidRPr="00C83C6F" w:rsidRDefault="00C83C6F" w:rsidP="00C83C6F">
            <w:pPr>
              <w:spacing w:after="0" w:line="240" w:lineRule="auto"/>
              <w:jc w:val="center"/>
              <w:rPr>
                <w:rFonts w:eastAsia="Times New Roman" w:cstheme="minorHAnsi"/>
                <w:b/>
                <w:bCs/>
                <w:color w:val="000000"/>
                <w:sz w:val="16"/>
                <w:szCs w:val="16"/>
                <w:lang w:eastAsia="es-MX"/>
              </w:rPr>
            </w:pPr>
            <w:r w:rsidRPr="00C83C6F">
              <w:rPr>
                <w:rFonts w:eastAsia="Times New Roman" w:cstheme="minorHAnsi"/>
                <w:b/>
                <w:bCs/>
                <w:color w:val="000000"/>
                <w:sz w:val="16"/>
                <w:szCs w:val="16"/>
                <w:lang w:eastAsia="es-MX"/>
              </w:rPr>
              <w:t>2023</w:t>
            </w:r>
          </w:p>
        </w:tc>
      </w:tr>
      <w:tr w:rsidR="00C83C6F" w:rsidRPr="00C83C6F" w:rsidTr="00C83C6F">
        <w:trPr>
          <w:trHeight w:val="283"/>
        </w:trPr>
        <w:tc>
          <w:tcPr>
            <w:tcW w:w="2013" w:type="pct"/>
            <w:tcBorders>
              <w:top w:val="nil"/>
              <w:left w:val="single" w:sz="4" w:space="0" w:color="auto"/>
              <w:bottom w:val="nil"/>
              <w:right w:val="nil"/>
            </w:tcBorders>
            <w:shd w:val="clear" w:color="auto" w:fill="auto"/>
            <w:noWrap/>
            <w:vAlign w:val="center"/>
            <w:hideMark/>
          </w:tcPr>
          <w:p w:rsidR="00C83C6F" w:rsidRPr="00C83C6F" w:rsidRDefault="00C83C6F" w:rsidP="00C83C6F">
            <w:pPr>
              <w:spacing w:after="0" w:line="240" w:lineRule="auto"/>
              <w:rPr>
                <w:rFonts w:eastAsia="Times New Roman" w:cstheme="minorHAnsi"/>
                <w:b/>
                <w:bCs/>
                <w:color w:val="000000"/>
                <w:sz w:val="16"/>
                <w:szCs w:val="16"/>
                <w:lang w:eastAsia="es-MX"/>
              </w:rPr>
            </w:pPr>
            <w:r w:rsidRPr="00C83C6F">
              <w:rPr>
                <w:rFonts w:eastAsia="Times New Roman" w:cstheme="minorHAnsi"/>
                <w:b/>
                <w:bCs/>
                <w:color w:val="000000"/>
                <w:sz w:val="16"/>
                <w:szCs w:val="16"/>
                <w:lang w:eastAsia="es-MX"/>
              </w:rPr>
              <w:t>1. Gasto No Etiquetado</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b/>
                <w:bCs/>
                <w:color w:val="000000"/>
                <w:sz w:val="16"/>
                <w:szCs w:val="16"/>
                <w:lang w:eastAsia="es-MX"/>
              </w:rPr>
            </w:pPr>
            <w:r w:rsidRPr="00C83C6F">
              <w:rPr>
                <w:rFonts w:eastAsia="Times New Roman" w:cstheme="minorHAnsi"/>
                <w:b/>
                <w:bCs/>
                <w:color w:val="000000"/>
                <w:sz w:val="16"/>
                <w:szCs w:val="16"/>
                <w:lang w:eastAsia="es-MX"/>
              </w:rPr>
              <w:t xml:space="preserve">26,879,346.09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b/>
                <w:bCs/>
                <w:color w:val="000000"/>
                <w:sz w:val="16"/>
                <w:szCs w:val="16"/>
                <w:lang w:eastAsia="es-MX"/>
              </w:rPr>
            </w:pPr>
            <w:r w:rsidRPr="00C83C6F">
              <w:rPr>
                <w:rFonts w:eastAsia="Times New Roman" w:cstheme="minorHAnsi"/>
                <w:b/>
                <w:bCs/>
                <w:color w:val="000000"/>
                <w:sz w:val="16"/>
                <w:szCs w:val="16"/>
                <w:lang w:eastAsia="es-MX"/>
              </w:rPr>
              <w:t xml:space="preserve">23,012,818.91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b/>
                <w:bCs/>
                <w:color w:val="000000"/>
                <w:sz w:val="16"/>
                <w:szCs w:val="16"/>
                <w:lang w:eastAsia="es-MX"/>
              </w:rPr>
            </w:pPr>
            <w:r w:rsidRPr="00C83C6F">
              <w:rPr>
                <w:rFonts w:eastAsia="Times New Roman" w:cstheme="minorHAnsi"/>
                <w:b/>
                <w:bCs/>
                <w:color w:val="000000"/>
                <w:sz w:val="16"/>
                <w:szCs w:val="16"/>
                <w:lang w:eastAsia="es-MX"/>
              </w:rPr>
              <w:t xml:space="preserve">20,364,234.79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b/>
                <w:bCs/>
                <w:color w:val="000000"/>
                <w:sz w:val="16"/>
                <w:szCs w:val="16"/>
                <w:lang w:eastAsia="es-MX"/>
              </w:rPr>
            </w:pPr>
            <w:r w:rsidRPr="00C83C6F">
              <w:rPr>
                <w:rFonts w:eastAsia="Times New Roman" w:cstheme="minorHAnsi"/>
                <w:b/>
                <w:bCs/>
                <w:color w:val="000000"/>
                <w:sz w:val="16"/>
                <w:szCs w:val="16"/>
                <w:lang w:eastAsia="es-MX"/>
              </w:rPr>
              <w:t xml:space="preserve">20,747,657.38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b/>
                <w:bCs/>
                <w:color w:val="000000"/>
                <w:sz w:val="16"/>
                <w:szCs w:val="16"/>
                <w:lang w:eastAsia="es-MX"/>
              </w:rPr>
            </w:pPr>
            <w:r w:rsidRPr="00C83C6F">
              <w:rPr>
                <w:rFonts w:eastAsia="Times New Roman" w:cstheme="minorHAnsi"/>
                <w:b/>
                <w:bCs/>
                <w:color w:val="000000"/>
                <w:sz w:val="16"/>
                <w:szCs w:val="16"/>
                <w:lang w:eastAsia="es-MX"/>
              </w:rPr>
              <w:t xml:space="preserve">22,645,451.23 </w:t>
            </w:r>
          </w:p>
        </w:tc>
        <w:tc>
          <w:tcPr>
            <w:tcW w:w="498" w:type="pct"/>
            <w:tcBorders>
              <w:top w:val="nil"/>
              <w:left w:val="nil"/>
              <w:bottom w:val="nil"/>
              <w:right w:val="single" w:sz="4" w:space="0" w:color="auto"/>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b/>
                <w:bCs/>
                <w:color w:val="000000"/>
                <w:sz w:val="16"/>
                <w:szCs w:val="16"/>
                <w:lang w:eastAsia="es-MX"/>
              </w:rPr>
            </w:pPr>
            <w:r w:rsidRPr="00C83C6F">
              <w:rPr>
                <w:rFonts w:eastAsia="Times New Roman" w:cstheme="minorHAnsi"/>
                <w:b/>
                <w:bCs/>
                <w:color w:val="000000"/>
                <w:sz w:val="16"/>
                <w:szCs w:val="16"/>
                <w:lang w:eastAsia="es-MX"/>
              </w:rPr>
              <w:t xml:space="preserve">21,961,355.79 </w:t>
            </w:r>
          </w:p>
        </w:tc>
      </w:tr>
      <w:tr w:rsidR="00C83C6F" w:rsidRPr="00C83C6F" w:rsidTr="00C83C6F">
        <w:trPr>
          <w:trHeight w:val="283"/>
        </w:trPr>
        <w:tc>
          <w:tcPr>
            <w:tcW w:w="2013" w:type="pct"/>
            <w:tcBorders>
              <w:top w:val="nil"/>
              <w:left w:val="single" w:sz="4" w:space="0" w:color="auto"/>
              <w:bottom w:val="nil"/>
              <w:right w:val="nil"/>
            </w:tcBorders>
            <w:shd w:val="clear" w:color="auto" w:fill="auto"/>
            <w:vAlign w:val="center"/>
            <w:hideMark/>
          </w:tcPr>
          <w:p w:rsidR="00C83C6F" w:rsidRPr="00C83C6F" w:rsidRDefault="00C83C6F" w:rsidP="00C83C6F">
            <w:pPr>
              <w:spacing w:after="0" w:line="240" w:lineRule="auto"/>
              <w:ind w:firstLineChars="300" w:firstLine="480"/>
              <w:rPr>
                <w:rFonts w:eastAsia="Times New Roman" w:cstheme="minorHAnsi"/>
                <w:color w:val="000000"/>
                <w:sz w:val="16"/>
                <w:szCs w:val="16"/>
                <w:lang w:eastAsia="es-MX"/>
              </w:rPr>
            </w:pPr>
            <w:r w:rsidRPr="00C83C6F">
              <w:rPr>
                <w:rFonts w:eastAsia="Times New Roman" w:cstheme="minorHAnsi"/>
                <w:color w:val="000000"/>
                <w:sz w:val="16"/>
                <w:szCs w:val="16"/>
                <w:lang w:eastAsia="es-MX"/>
              </w:rPr>
              <w:t>A. Servicios Personales</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15,096,959.08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14,795,243.35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13,619,254.27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13,513,221.74 </w:t>
            </w:r>
          </w:p>
        </w:tc>
        <w:tc>
          <w:tcPr>
            <w:tcW w:w="498" w:type="pct"/>
            <w:tcBorders>
              <w:top w:val="nil"/>
              <w:left w:val="nil"/>
              <w:bottom w:val="nil"/>
              <w:right w:val="nil"/>
            </w:tcBorders>
            <w:shd w:val="clear" w:color="auto" w:fill="auto"/>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14,558,341.40</w:t>
            </w:r>
          </w:p>
        </w:tc>
        <w:tc>
          <w:tcPr>
            <w:tcW w:w="498" w:type="pct"/>
            <w:tcBorders>
              <w:top w:val="nil"/>
              <w:left w:val="nil"/>
              <w:bottom w:val="nil"/>
              <w:right w:val="single" w:sz="4" w:space="0" w:color="auto"/>
            </w:tcBorders>
            <w:shd w:val="clear" w:color="auto" w:fill="auto"/>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13,019,146.95</w:t>
            </w:r>
          </w:p>
        </w:tc>
      </w:tr>
      <w:tr w:rsidR="00C83C6F" w:rsidRPr="00C83C6F" w:rsidTr="00C83C6F">
        <w:trPr>
          <w:trHeight w:val="283"/>
        </w:trPr>
        <w:tc>
          <w:tcPr>
            <w:tcW w:w="2013" w:type="pct"/>
            <w:tcBorders>
              <w:top w:val="nil"/>
              <w:left w:val="single" w:sz="4" w:space="0" w:color="auto"/>
              <w:bottom w:val="nil"/>
              <w:right w:val="nil"/>
            </w:tcBorders>
            <w:shd w:val="clear" w:color="auto" w:fill="auto"/>
            <w:vAlign w:val="center"/>
            <w:hideMark/>
          </w:tcPr>
          <w:p w:rsidR="00C83C6F" w:rsidRPr="00C83C6F" w:rsidRDefault="00C83C6F" w:rsidP="00C83C6F">
            <w:pPr>
              <w:spacing w:after="0" w:line="240" w:lineRule="auto"/>
              <w:ind w:firstLineChars="300" w:firstLine="480"/>
              <w:rPr>
                <w:rFonts w:eastAsia="Times New Roman" w:cstheme="minorHAnsi"/>
                <w:color w:val="000000"/>
                <w:sz w:val="16"/>
                <w:szCs w:val="16"/>
                <w:lang w:eastAsia="es-MX"/>
              </w:rPr>
            </w:pPr>
            <w:r w:rsidRPr="00C83C6F">
              <w:rPr>
                <w:rFonts w:eastAsia="Times New Roman" w:cstheme="minorHAnsi"/>
                <w:color w:val="000000"/>
                <w:sz w:val="16"/>
                <w:szCs w:val="16"/>
                <w:lang w:eastAsia="es-MX"/>
              </w:rPr>
              <w:t>B. Materiales y Suministros</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495,758.93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697,603.39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649,525.28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877,470.35 </w:t>
            </w:r>
          </w:p>
        </w:tc>
        <w:tc>
          <w:tcPr>
            <w:tcW w:w="498" w:type="pct"/>
            <w:tcBorders>
              <w:top w:val="nil"/>
              <w:left w:val="nil"/>
              <w:bottom w:val="nil"/>
              <w:right w:val="nil"/>
            </w:tcBorders>
            <w:shd w:val="clear" w:color="auto" w:fill="auto"/>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766,492.13</w:t>
            </w:r>
          </w:p>
        </w:tc>
        <w:tc>
          <w:tcPr>
            <w:tcW w:w="498" w:type="pct"/>
            <w:tcBorders>
              <w:top w:val="nil"/>
              <w:left w:val="nil"/>
              <w:bottom w:val="nil"/>
              <w:right w:val="single" w:sz="4" w:space="0" w:color="auto"/>
            </w:tcBorders>
            <w:shd w:val="clear" w:color="auto" w:fill="auto"/>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626,724.55</w:t>
            </w:r>
          </w:p>
        </w:tc>
      </w:tr>
      <w:tr w:rsidR="00C83C6F" w:rsidRPr="00C83C6F" w:rsidTr="00C83C6F">
        <w:trPr>
          <w:trHeight w:val="283"/>
        </w:trPr>
        <w:tc>
          <w:tcPr>
            <w:tcW w:w="2013" w:type="pct"/>
            <w:tcBorders>
              <w:top w:val="nil"/>
              <w:left w:val="single" w:sz="4" w:space="0" w:color="auto"/>
              <w:bottom w:val="nil"/>
              <w:right w:val="nil"/>
            </w:tcBorders>
            <w:shd w:val="clear" w:color="auto" w:fill="auto"/>
            <w:vAlign w:val="center"/>
            <w:hideMark/>
          </w:tcPr>
          <w:p w:rsidR="00C83C6F" w:rsidRPr="00C83C6F" w:rsidRDefault="00C83C6F" w:rsidP="00C83C6F">
            <w:pPr>
              <w:spacing w:after="0" w:line="240" w:lineRule="auto"/>
              <w:ind w:firstLineChars="300" w:firstLine="480"/>
              <w:rPr>
                <w:rFonts w:eastAsia="Times New Roman" w:cstheme="minorHAnsi"/>
                <w:color w:val="000000"/>
                <w:sz w:val="16"/>
                <w:szCs w:val="16"/>
                <w:lang w:eastAsia="es-MX"/>
              </w:rPr>
            </w:pPr>
            <w:r w:rsidRPr="00C83C6F">
              <w:rPr>
                <w:rFonts w:eastAsia="Times New Roman" w:cstheme="minorHAnsi"/>
                <w:color w:val="000000"/>
                <w:sz w:val="16"/>
                <w:szCs w:val="16"/>
                <w:lang w:eastAsia="es-MX"/>
              </w:rPr>
              <w:t>C. Servicios Generales</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6,868,225.31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1,620,855.93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1,283,653.50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1,273,178.96 </w:t>
            </w:r>
          </w:p>
        </w:tc>
        <w:tc>
          <w:tcPr>
            <w:tcW w:w="498" w:type="pct"/>
            <w:tcBorders>
              <w:top w:val="nil"/>
              <w:left w:val="nil"/>
              <w:bottom w:val="nil"/>
              <w:right w:val="nil"/>
            </w:tcBorders>
            <w:shd w:val="clear" w:color="auto" w:fill="auto"/>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1,521,709.59</w:t>
            </w:r>
          </w:p>
        </w:tc>
        <w:tc>
          <w:tcPr>
            <w:tcW w:w="498" w:type="pct"/>
            <w:tcBorders>
              <w:top w:val="nil"/>
              <w:left w:val="nil"/>
              <w:bottom w:val="nil"/>
              <w:right w:val="single" w:sz="4" w:space="0" w:color="auto"/>
            </w:tcBorders>
            <w:shd w:val="clear" w:color="auto" w:fill="auto"/>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1,285,448.48</w:t>
            </w:r>
          </w:p>
        </w:tc>
      </w:tr>
      <w:tr w:rsidR="00C83C6F" w:rsidRPr="00C83C6F" w:rsidTr="00C83C6F">
        <w:trPr>
          <w:trHeight w:val="283"/>
        </w:trPr>
        <w:tc>
          <w:tcPr>
            <w:tcW w:w="2013" w:type="pct"/>
            <w:tcBorders>
              <w:top w:val="nil"/>
              <w:left w:val="single" w:sz="4" w:space="0" w:color="auto"/>
              <w:bottom w:val="nil"/>
              <w:right w:val="nil"/>
            </w:tcBorders>
            <w:shd w:val="clear" w:color="auto" w:fill="auto"/>
            <w:vAlign w:val="center"/>
            <w:hideMark/>
          </w:tcPr>
          <w:p w:rsidR="00C83C6F" w:rsidRPr="00C83C6F" w:rsidRDefault="00C83C6F" w:rsidP="00C83C6F">
            <w:pPr>
              <w:spacing w:after="0" w:line="240" w:lineRule="auto"/>
              <w:ind w:firstLineChars="300" w:firstLine="480"/>
              <w:rPr>
                <w:rFonts w:eastAsia="Times New Roman" w:cstheme="minorHAnsi"/>
                <w:color w:val="000000"/>
                <w:sz w:val="16"/>
                <w:szCs w:val="16"/>
                <w:lang w:eastAsia="es-MX"/>
              </w:rPr>
            </w:pPr>
            <w:r w:rsidRPr="00C83C6F">
              <w:rPr>
                <w:rFonts w:eastAsia="Times New Roman" w:cstheme="minorHAnsi"/>
                <w:color w:val="000000"/>
                <w:sz w:val="16"/>
                <w:szCs w:val="16"/>
                <w:lang w:eastAsia="es-MX"/>
              </w:rPr>
              <w:t>D. Transferencias, Asignaciones, Subsidios y Otras Ayudas</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1,918,402.77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5,899,116.24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4,806,484.55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4,746,897.27 </w:t>
            </w:r>
          </w:p>
        </w:tc>
        <w:tc>
          <w:tcPr>
            <w:tcW w:w="498" w:type="pct"/>
            <w:tcBorders>
              <w:top w:val="nil"/>
              <w:left w:val="nil"/>
              <w:bottom w:val="nil"/>
              <w:right w:val="nil"/>
            </w:tcBorders>
            <w:shd w:val="clear" w:color="auto" w:fill="auto"/>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5,798,908.11</w:t>
            </w:r>
          </w:p>
        </w:tc>
        <w:tc>
          <w:tcPr>
            <w:tcW w:w="498" w:type="pct"/>
            <w:tcBorders>
              <w:top w:val="nil"/>
              <w:left w:val="nil"/>
              <w:bottom w:val="nil"/>
              <w:right w:val="single" w:sz="4" w:space="0" w:color="auto"/>
            </w:tcBorders>
            <w:shd w:val="clear" w:color="auto" w:fill="auto"/>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6,996,133.31</w:t>
            </w:r>
          </w:p>
        </w:tc>
      </w:tr>
      <w:tr w:rsidR="00C83C6F" w:rsidRPr="00C83C6F" w:rsidTr="00C83C6F">
        <w:trPr>
          <w:trHeight w:val="283"/>
        </w:trPr>
        <w:tc>
          <w:tcPr>
            <w:tcW w:w="2013" w:type="pct"/>
            <w:tcBorders>
              <w:top w:val="nil"/>
              <w:left w:val="single" w:sz="4" w:space="0" w:color="auto"/>
              <w:bottom w:val="nil"/>
              <w:right w:val="nil"/>
            </w:tcBorders>
            <w:shd w:val="clear" w:color="auto" w:fill="auto"/>
            <w:vAlign w:val="center"/>
            <w:hideMark/>
          </w:tcPr>
          <w:p w:rsidR="00C83C6F" w:rsidRPr="00C83C6F" w:rsidRDefault="00C83C6F" w:rsidP="00C83C6F">
            <w:pPr>
              <w:spacing w:after="0" w:line="240" w:lineRule="auto"/>
              <w:ind w:firstLineChars="300" w:firstLine="480"/>
              <w:rPr>
                <w:rFonts w:eastAsia="Times New Roman" w:cstheme="minorHAnsi"/>
                <w:color w:val="000000"/>
                <w:sz w:val="16"/>
                <w:szCs w:val="16"/>
                <w:lang w:eastAsia="es-MX"/>
              </w:rPr>
            </w:pPr>
            <w:r w:rsidRPr="00C83C6F">
              <w:rPr>
                <w:rFonts w:eastAsia="Times New Roman" w:cstheme="minorHAnsi"/>
                <w:color w:val="000000"/>
                <w:sz w:val="16"/>
                <w:szCs w:val="16"/>
                <w:lang w:eastAsia="es-MX"/>
              </w:rPr>
              <w:t>E. Bienes Muebles, Inmuebles e Intangibles</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336,889.06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33,902.50</w:t>
            </w:r>
          </w:p>
        </w:tc>
      </w:tr>
      <w:tr w:rsidR="00C83C6F" w:rsidRPr="00C83C6F" w:rsidTr="00C83C6F">
        <w:trPr>
          <w:trHeight w:val="283"/>
        </w:trPr>
        <w:tc>
          <w:tcPr>
            <w:tcW w:w="2013" w:type="pct"/>
            <w:tcBorders>
              <w:top w:val="nil"/>
              <w:left w:val="single" w:sz="4" w:space="0" w:color="auto"/>
              <w:bottom w:val="nil"/>
              <w:right w:val="nil"/>
            </w:tcBorders>
            <w:shd w:val="clear" w:color="auto" w:fill="auto"/>
            <w:vAlign w:val="center"/>
            <w:hideMark/>
          </w:tcPr>
          <w:p w:rsidR="00C83C6F" w:rsidRPr="00C83C6F" w:rsidRDefault="00C83C6F" w:rsidP="00C83C6F">
            <w:pPr>
              <w:spacing w:after="0" w:line="240" w:lineRule="auto"/>
              <w:ind w:firstLineChars="300" w:firstLine="480"/>
              <w:rPr>
                <w:rFonts w:eastAsia="Times New Roman" w:cstheme="minorHAnsi"/>
                <w:color w:val="000000"/>
                <w:sz w:val="16"/>
                <w:szCs w:val="16"/>
                <w:lang w:eastAsia="es-MX"/>
              </w:rPr>
            </w:pPr>
            <w:r w:rsidRPr="00C83C6F">
              <w:rPr>
                <w:rFonts w:eastAsia="Times New Roman" w:cstheme="minorHAnsi"/>
                <w:color w:val="000000"/>
                <w:sz w:val="16"/>
                <w:szCs w:val="16"/>
                <w:lang w:eastAsia="es-MX"/>
              </w:rPr>
              <w:t>F. Inversión Pública</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r>
      <w:tr w:rsidR="00C83C6F" w:rsidRPr="00C83C6F" w:rsidTr="00C83C6F">
        <w:trPr>
          <w:trHeight w:val="283"/>
        </w:trPr>
        <w:tc>
          <w:tcPr>
            <w:tcW w:w="2013" w:type="pct"/>
            <w:tcBorders>
              <w:top w:val="nil"/>
              <w:left w:val="single" w:sz="4" w:space="0" w:color="auto"/>
              <w:bottom w:val="nil"/>
              <w:right w:val="nil"/>
            </w:tcBorders>
            <w:shd w:val="clear" w:color="auto" w:fill="auto"/>
            <w:vAlign w:val="center"/>
            <w:hideMark/>
          </w:tcPr>
          <w:p w:rsidR="00C83C6F" w:rsidRPr="00C83C6F" w:rsidRDefault="00C83C6F" w:rsidP="00C83C6F">
            <w:pPr>
              <w:spacing w:after="0" w:line="240" w:lineRule="auto"/>
              <w:ind w:firstLineChars="300" w:firstLine="480"/>
              <w:rPr>
                <w:rFonts w:eastAsia="Times New Roman" w:cstheme="minorHAnsi"/>
                <w:color w:val="000000"/>
                <w:sz w:val="16"/>
                <w:szCs w:val="16"/>
                <w:lang w:eastAsia="es-MX"/>
              </w:rPr>
            </w:pPr>
            <w:r w:rsidRPr="00C83C6F">
              <w:rPr>
                <w:rFonts w:eastAsia="Times New Roman" w:cstheme="minorHAnsi"/>
                <w:color w:val="000000"/>
                <w:sz w:val="16"/>
                <w:szCs w:val="16"/>
                <w:lang w:eastAsia="es-MX"/>
              </w:rPr>
              <w:t>G. Inversiones Financieras y Otras Provisiones</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r>
      <w:tr w:rsidR="00C83C6F" w:rsidRPr="00C83C6F" w:rsidTr="00C83C6F">
        <w:trPr>
          <w:trHeight w:val="283"/>
        </w:trPr>
        <w:tc>
          <w:tcPr>
            <w:tcW w:w="2013" w:type="pct"/>
            <w:tcBorders>
              <w:top w:val="nil"/>
              <w:left w:val="single" w:sz="4" w:space="0" w:color="auto"/>
              <w:bottom w:val="nil"/>
              <w:right w:val="nil"/>
            </w:tcBorders>
            <w:shd w:val="clear" w:color="auto" w:fill="auto"/>
            <w:vAlign w:val="center"/>
            <w:hideMark/>
          </w:tcPr>
          <w:p w:rsidR="00C83C6F" w:rsidRPr="00C83C6F" w:rsidRDefault="00C83C6F" w:rsidP="00C83C6F">
            <w:pPr>
              <w:spacing w:after="0" w:line="240" w:lineRule="auto"/>
              <w:ind w:firstLineChars="300" w:firstLine="480"/>
              <w:rPr>
                <w:rFonts w:eastAsia="Times New Roman" w:cstheme="minorHAnsi"/>
                <w:color w:val="000000"/>
                <w:sz w:val="16"/>
                <w:szCs w:val="16"/>
                <w:lang w:eastAsia="es-MX"/>
              </w:rPr>
            </w:pPr>
            <w:r w:rsidRPr="00C83C6F">
              <w:rPr>
                <w:rFonts w:eastAsia="Times New Roman" w:cstheme="minorHAnsi"/>
                <w:color w:val="000000"/>
                <w:sz w:val="16"/>
                <w:szCs w:val="16"/>
                <w:lang w:eastAsia="es-MX"/>
              </w:rPr>
              <w:t>H. Participaciones y Aportaciones</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r>
      <w:tr w:rsidR="00C83C6F" w:rsidRPr="00C83C6F" w:rsidTr="00C83C6F">
        <w:trPr>
          <w:trHeight w:val="283"/>
        </w:trPr>
        <w:tc>
          <w:tcPr>
            <w:tcW w:w="2013" w:type="pct"/>
            <w:tcBorders>
              <w:top w:val="nil"/>
              <w:left w:val="single" w:sz="4" w:space="0" w:color="auto"/>
              <w:bottom w:val="nil"/>
              <w:right w:val="nil"/>
            </w:tcBorders>
            <w:shd w:val="clear" w:color="auto" w:fill="auto"/>
            <w:vAlign w:val="center"/>
            <w:hideMark/>
          </w:tcPr>
          <w:p w:rsidR="00C83C6F" w:rsidRPr="00C83C6F" w:rsidRDefault="00C83C6F" w:rsidP="00C83C6F">
            <w:pPr>
              <w:spacing w:after="0" w:line="240" w:lineRule="auto"/>
              <w:ind w:firstLineChars="300" w:firstLine="480"/>
              <w:rPr>
                <w:rFonts w:eastAsia="Times New Roman" w:cstheme="minorHAnsi"/>
                <w:color w:val="000000"/>
                <w:sz w:val="16"/>
                <w:szCs w:val="16"/>
                <w:lang w:eastAsia="es-MX"/>
              </w:rPr>
            </w:pPr>
            <w:r w:rsidRPr="00C83C6F">
              <w:rPr>
                <w:rFonts w:eastAsia="Times New Roman" w:cstheme="minorHAnsi"/>
                <w:color w:val="000000"/>
                <w:sz w:val="16"/>
                <w:szCs w:val="16"/>
                <w:lang w:eastAsia="es-MX"/>
              </w:rPr>
              <w:t>I. Deuda Pública</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2,500,000.00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5,317.19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r>
      <w:tr w:rsidR="00C83C6F" w:rsidRPr="00C83C6F" w:rsidTr="00C83C6F">
        <w:trPr>
          <w:trHeight w:val="283"/>
        </w:trPr>
        <w:tc>
          <w:tcPr>
            <w:tcW w:w="2013" w:type="pct"/>
            <w:tcBorders>
              <w:top w:val="nil"/>
              <w:left w:val="single" w:sz="4" w:space="0" w:color="auto"/>
              <w:bottom w:val="nil"/>
              <w:right w:val="nil"/>
            </w:tcBorders>
            <w:shd w:val="clear" w:color="auto" w:fill="auto"/>
            <w:noWrap/>
            <w:vAlign w:val="center"/>
            <w:hideMark/>
          </w:tcPr>
          <w:p w:rsidR="00C83C6F" w:rsidRPr="00C83C6F" w:rsidRDefault="00C83C6F" w:rsidP="00C83C6F">
            <w:pPr>
              <w:spacing w:after="0" w:line="240" w:lineRule="auto"/>
              <w:rPr>
                <w:rFonts w:eastAsia="Times New Roman" w:cstheme="minorHAnsi"/>
                <w:color w:val="000000"/>
                <w:sz w:val="16"/>
                <w:szCs w:val="16"/>
                <w:lang w:eastAsia="es-MX"/>
              </w:rPr>
            </w:pPr>
            <w:r w:rsidRPr="00C83C6F">
              <w:rPr>
                <w:rFonts w:eastAsia="Times New Roman" w:cstheme="minorHAnsi"/>
                <w:color w:val="000000"/>
                <w:sz w:val="16"/>
                <w:szCs w:val="16"/>
                <w:lang w:eastAsia="es-MX"/>
              </w:rPr>
              <w:t>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rPr>
                <w:rFonts w:eastAsia="Times New Roman" w:cstheme="minorHAnsi"/>
                <w:color w:val="000000"/>
                <w:sz w:val="16"/>
                <w:szCs w:val="16"/>
                <w:lang w:eastAsia="es-MX"/>
              </w:rPr>
            </w:pP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sz w:val="16"/>
                <w:szCs w:val="16"/>
                <w:lang w:eastAsia="es-MX"/>
              </w:rPr>
            </w:pPr>
          </w:p>
        </w:tc>
        <w:tc>
          <w:tcPr>
            <w:tcW w:w="498" w:type="pct"/>
            <w:tcBorders>
              <w:top w:val="nil"/>
              <w:left w:val="nil"/>
              <w:bottom w:val="nil"/>
              <w:right w:val="single" w:sz="4" w:space="0" w:color="auto"/>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w:t>
            </w:r>
          </w:p>
        </w:tc>
      </w:tr>
      <w:tr w:rsidR="00C83C6F" w:rsidRPr="00C83C6F" w:rsidTr="00C83C6F">
        <w:trPr>
          <w:trHeight w:val="283"/>
        </w:trPr>
        <w:tc>
          <w:tcPr>
            <w:tcW w:w="2013" w:type="pct"/>
            <w:tcBorders>
              <w:top w:val="nil"/>
              <w:left w:val="single" w:sz="4" w:space="0" w:color="auto"/>
              <w:bottom w:val="nil"/>
              <w:right w:val="nil"/>
            </w:tcBorders>
            <w:shd w:val="clear" w:color="auto" w:fill="auto"/>
            <w:noWrap/>
            <w:vAlign w:val="center"/>
            <w:hideMark/>
          </w:tcPr>
          <w:p w:rsidR="00C83C6F" w:rsidRPr="00C83C6F" w:rsidRDefault="00C83C6F" w:rsidP="00C83C6F">
            <w:pPr>
              <w:spacing w:after="0" w:line="240" w:lineRule="auto"/>
              <w:rPr>
                <w:rFonts w:eastAsia="Times New Roman" w:cstheme="minorHAnsi"/>
                <w:b/>
                <w:bCs/>
                <w:color w:val="000000"/>
                <w:sz w:val="16"/>
                <w:szCs w:val="16"/>
                <w:lang w:eastAsia="es-MX"/>
              </w:rPr>
            </w:pPr>
            <w:r w:rsidRPr="00C83C6F">
              <w:rPr>
                <w:rFonts w:eastAsia="Times New Roman" w:cstheme="minorHAnsi"/>
                <w:b/>
                <w:bCs/>
                <w:color w:val="000000"/>
                <w:sz w:val="16"/>
                <w:szCs w:val="16"/>
                <w:lang w:eastAsia="es-MX"/>
              </w:rPr>
              <w:t>2. Gasto Etiquetado</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b/>
                <w:bCs/>
                <w:color w:val="000000"/>
                <w:sz w:val="16"/>
                <w:szCs w:val="16"/>
                <w:lang w:eastAsia="es-MX"/>
              </w:rPr>
            </w:pPr>
            <w:r w:rsidRPr="00C83C6F">
              <w:rPr>
                <w:rFonts w:eastAsia="Times New Roman" w:cstheme="minorHAnsi"/>
                <w:b/>
                <w:bCs/>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b/>
                <w:bCs/>
                <w:color w:val="000000"/>
                <w:sz w:val="16"/>
                <w:szCs w:val="16"/>
                <w:lang w:eastAsia="es-MX"/>
              </w:rPr>
            </w:pPr>
            <w:r w:rsidRPr="00C83C6F">
              <w:rPr>
                <w:rFonts w:eastAsia="Times New Roman" w:cstheme="minorHAnsi"/>
                <w:b/>
                <w:bCs/>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b/>
                <w:bCs/>
                <w:color w:val="000000"/>
                <w:sz w:val="16"/>
                <w:szCs w:val="16"/>
                <w:lang w:eastAsia="es-MX"/>
              </w:rPr>
            </w:pPr>
            <w:r w:rsidRPr="00C83C6F">
              <w:rPr>
                <w:rFonts w:eastAsia="Times New Roman" w:cstheme="minorHAnsi"/>
                <w:b/>
                <w:bCs/>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b/>
                <w:bCs/>
                <w:color w:val="000000"/>
                <w:sz w:val="16"/>
                <w:szCs w:val="16"/>
                <w:lang w:eastAsia="es-MX"/>
              </w:rPr>
            </w:pPr>
            <w:r w:rsidRPr="00C83C6F">
              <w:rPr>
                <w:rFonts w:eastAsia="Times New Roman" w:cstheme="minorHAnsi"/>
                <w:b/>
                <w:bCs/>
                <w:color w:val="000000"/>
                <w:sz w:val="16"/>
                <w:szCs w:val="16"/>
                <w:lang w:eastAsia="es-MX"/>
              </w:rPr>
              <w:t xml:space="preserve">601,502.55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b/>
                <w:bCs/>
                <w:color w:val="000000"/>
                <w:sz w:val="16"/>
                <w:szCs w:val="16"/>
                <w:lang w:eastAsia="es-MX"/>
              </w:rPr>
            </w:pPr>
            <w:r w:rsidRPr="00C83C6F">
              <w:rPr>
                <w:rFonts w:eastAsia="Times New Roman" w:cstheme="minorHAnsi"/>
                <w:b/>
                <w:bCs/>
                <w:color w:val="000000"/>
                <w:sz w:val="16"/>
                <w:szCs w:val="16"/>
                <w:lang w:eastAsia="es-MX"/>
              </w:rPr>
              <w:t xml:space="preserve">668,720.00 </w:t>
            </w:r>
          </w:p>
        </w:tc>
        <w:tc>
          <w:tcPr>
            <w:tcW w:w="498" w:type="pct"/>
            <w:tcBorders>
              <w:top w:val="nil"/>
              <w:left w:val="nil"/>
              <w:bottom w:val="nil"/>
              <w:right w:val="single" w:sz="4" w:space="0" w:color="auto"/>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b/>
                <w:bCs/>
                <w:color w:val="000000"/>
                <w:sz w:val="16"/>
                <w:szCs w:val="16"/>
                <w:lang w:eastAsia="es-MX"/>
              </w:rPr>
            </w:pPr>
            <w:r w:rsidRPr="00C83C6F">
              <w:rPr>
                <w:rFonts w:eastAsia="Times New Roman" w:cstheme="minorHAnsi"/>
                <w:b/>
                <w:bCs/>
                <w:color w:val="000000"/>
                <w:sz w:val="16"/>
                <w:szCs w:val="16"/>
                <w:lang w:eastAsia="es-MX"/>
              </w:rPr>
              <w:t xml:space="preserve">744,465.62 </w:t>
            </w:r>
          </w:p>
        </w:tc>
      </w:tr>
      <w:tr w:rsidR="00C83C6F" w:rsidRPr="00C83C6F" w:rsidTr="00C83C6F">
        <w:trPr>
          <w:trHeight w:val="283"/>
        </w:trPr>
        <w:tc>
          <w:tcPr>
            <w:tcW w:w="2013" w:type="pct"/>
            <w:tcBorders>
              <w:top w:val="nil"/>
              <w:left w:val="single" w:sz="4" w:space="0" w:color="auto"/>
              <w:bottom w:val="nil"/>
              <w:right w:val="nil"/>
            </w:tcBorders>
            <w:shd w:val="clear" w:color="auto" w:fill="auto"/>
            <w:vAlign w:val="center"/>
            <w:hideMark/>
          </w:tcPr>
          <w:p w:rsidR="00C83C6F" w:rsidRPr="00C83C6F" w:rsidRDefault="00C83C6F" w:rsidP="00C83C6F">
            <w:pPr>
              <w:spacing w:after="0" w:line="240" w:lineRule="auto"/>
              <w:ind w:firstLineChars="300" w:firstLine="480"/>
              <w:rPr>
                <w:rFonts w:eastAsia="Times New Roman" w:cstheme="minorHAnsi"/>
                <w:color w:val="000000"/>
                <w:sz w:val="16"/>
                <w:szCs w:val="16"/>
                <w:lang w:eastAsia="es-MX"/>
              </w:rPr>
            </w:pPr>
            <w:r w:rsidRPr="00C83C6F">
              <w:rPr>
                <w:rFonts w:eastAsia="Times New Roman" w:cstheme="minorHAnsi"/>
                <w:color w:val="000000"/>
                <w:sz w:val="16"/>
                <w:szCs w:val="16"/>
                <w:lang w:eastAsia="es-MX"/>
              </w:rPr>
              <w:t>A. Servicios Personales</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601,502.55 </w:t>
            </w:r>
          </w:p>
        </w:tc>
        <w:tc>
          <w:tcPr>
            <w:tcW w:w="498" w:type="pct"/>
            <w:tcBorders>
              <w:top w:val="nil"/>
              <w:left w:val="nil"/>
              <w:bottom w:val="nil"/>
              <w:right w:val="nil"/>
            </w:tcBorders>
            <w:shd w:val="clear" w:color="auto" w:fill="auto"/>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661,500.00</w:t>
            </w:r>
          </w:p>
        </w:tc>
        <w:tc>
          <w:tcPr>
            <w:tcW w:w="498" w:type="pct"/>
            <w:tcBorders>
              <w:top w:val="nil"/>
              <w:left w:val="nil"/>
              <w:bottom w:val="nil"/>
              <w:right w:val="single" w:sz="4" w:space="0" w:color="auto"/>
            </w:tcBorders>
            <w:shd w:val="clear" w:color="auto" w:fill="auto"/>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738,010.74</w:t>
            </w:r>
          </w:p>
        </w:tc>
      </w:tr>
      <w:tr w:rsidR="00C83C6F" w:rsidRPr="00C83C6F" w:rsidTr="00C83C6F">
        <w:trPr>
          <w:trHeight w:val="283"/>
        </w:trPr>
        <w:tc>
          <w:tcPr>
            <w:tcW w:w="2013" w:type="pct"/>
            <w:tcBorders>
              <w:top w:val="nil"/>
              <w:left w:val="single" w:sz="4" w:space="0" w:color="auto"/>
              <w:bottom w:val="nil"/>
              <w:right w:val="nil"/>
            </w:tcBorders>
            <w:shd w:val="clear" w:color="auto" w:fill="auto"/>
            <w:vAlign w:val="center"/>
            <w:hideMark/>
          </w:tcPr>
          <w:p w:rsidR="00C83C6F" w:rsidRPr="00C83C6F" w:rsidRDefault="00C83C6F" w:rsidP="00C83C6F">
            <w:pPr>
              <w:spacing w:after="0" w:line="240" w:lineRule="auto"/>
              <w:ind w:firstLineChars="300" w:firstLine="480"/>
              <w:rPr>
                <w:rFonts w:eastAsia="Times New Roman" w:cstheme="minorHAnsi"/>
                <w:color w:val="000000"/>
                <w:sz w:val="16"/>
                <w:szCs w:val="16"/>
                <w:lang w:eastAsia="es-MX"/>
              </w:rPr>
            </w:pPr>
            <w:r w:rsidRPr="00C83C6F">
              <w:rPr>
                <w:rFonts w:eastAsia="Times New Roman" w:cstheme="minorHAnsi"/>
                <w:color w:val="000000"/>
                <w:sz w:val="16"/>
                <w:szCs w:val="16"/>
                <w:lang w:eastAsia="es-MX"/>
              </w:rPr>
              <w:t>B. Materiales y Suministros</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6,454.88</w:t>
            </w:r>
          </w:p>
        </w:tc>
      </w:tr>
      <w:tr w:rsidR="00C83C6F" w:rsidRPr="00C83C6F" w:rsidTr="00C83C6F">
        <w:trPr>
          <w:trHeight w:val="283"/>
        </w:trPr>
        <w:tc>
          <w:tcPr>
            <w:tcW w:w="2013" w:type="pct"/>
            <w:tcBorders>
              <w:top w:val="nil"/>
              <w:left w:val="single" w:sz="4" w:space="0" w:color="auto"/>
              <w:bottom w:val="nil"/>
              <w:right w:val="nil"/>
            </w:tcBorders>
            <w:shd w:val="clear" w:color="auto" w:fill="auto"/>
            <w:vAlign w:val="center"/>
            <w:hideMark/>
          </w:tcPr>
          <w:p w:rsidR="00C83C6F" w:rsidRPr="00C83C6F" w:rsidRDefault="00C83C6F" w:rsidP="00C83C6F">
            <w:pPr>
              <w:spacing w:after="0" w:line="240" w:lineRule="auto"/>
              <w:ind w:firstLineChars="300" w:firstLine="480"/>
              <w:rPr>
                <w:rFonts w:eastAsia="Times New Roman" w:cstheme="minorHAnsi"/>
                <w:color w:val="000000"/>
                <w:sz w:val="16"/>
                <w:szCs w:val="16"/>
                <w:lang w:eastAsia="es-MX"/>
              </w:rPr>
            </w:pPr>
            <w:r w:rsidRPr="00C83C6F">
              <w:rPr>
                <w:rFonts w:eastAsia="Times New Roman" w:cstheme="minorHAnsi"/>
                <w:color w:val="000000"/>
                <w:sz w:val="16"/>
                <w:szCs w:val="16"/>
                <w:lang w:eastAsia="es-MX"/>
              </w:rPr>
              <w:t>C. Servicios Generales</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r>
      <w:tr w:rsidR="00C83C6F" w:rsidRPr="00C83C6F" w:rsidTr="00C83C6F">
        <w:trPr>
          <w:trHeight w:val="283"/>
        </w:trPr>
        <w:tc>
          <w:tcPr>
            <w:tcW w:w="2013" w:type="pct"/>
            <w:tcBorders>
              <w:top w:val="nil"/>
              <w:left w:val="single" w:sz="4" w:space="0" w:color="auto"/>
              <w:bottom w:val="nil"/>
              <w:right w:val="nil"/>
            </w:tcBorders>
            <w:shd w:val="clear" w:color="auto" w:fill="auto"/>
            <w:vAlign w:val="center"/>
            <w:hideMark/>
          </w:tcPr>
          <w:p w:rsidR="00C83C6F" w:rsidRPr="00C83C6F" w:rsidRDefault="00C83C6F" w:rsidP="00C83C6F">
            <w:pPr>
              <w:spacing w:after="0" w:line="240" w:lineRule="auto"/>
              <w:ind w:firstLineChars="300" w:firstLine="480"/>
              <w:rPr>
                <w:rFonts w:eastAsia="Times New Roman" w:cstheme="minorHAnsi"/>
                <w:color w:val="000000"/>
                <w:sz w:val="16"/>
                <w:szCs w:val="16"/>
                <w:lang w:eastAsia="es-MX"/>
              </w:rPr>
            </w:pPr>
            <w:r w:rsidRPr="00C83C6F">
              <w:rPr>
                <w:rFonts w:eastAsia="Times New Roman" w:cstheme="minorHAnsi"/>
                <w:color w:val="000000"/>
                <w:sz w:val="16"/>
                <w:szCs w:val="16"/>
                <w:lang w:eastAsia="es-MX"/>
              </w:rPr>
              <w:t>D. Transferencias, Asignaciones, Subsidios y Otras Ayudas</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r>
      <w:tr w:rsidR="00C83C6F" w:rsidRPr="00C83C6F" w:rsidTr="00C83C6F">
        <w:trPr>
          <w:trHeight w:val="283"/>
        </w:trPr>
        <w:tc>
          <w:tcPr>
            <w:tcW w:w="2013" w:type="pct"/>
            <w:tcBorders>
              <w:top w:val="nil"/>
              <w:left w:val="single" w:sz="4" w:space="0" w:color="auto"/>
              <w:bottom w:val="nil"/>
              <w:right w:val="nil"/>
            </w:tcBorders>
            <w:shd w:val="clear" w:color="auto" w:fill="auto"/>
            <w:vAlign w:val="center"/>
            <w:hideMark/>
          </w:tcPr>
          <w:p w:rsidR="00C83C6F" w:rsidRPr="00C83C6F" w:rsidRDefault="00C83C6F" w:rsidP="00C83C6F">
            <w:pPr>
              <w:spacing w:after="0" w:line="240" w:lineRule="auto"/>
              <w:ind w:firstLineChars="300" w:firstLine="480"/>
              <w:rPr>
                <w:rFonts w:eastAsia="Times New Roman" w:cstheme="minorHAnsi"/>
                <w:color w:val="000000"/>
                <w:sz w:val="16"/>
                <w:szCs w:val="16"/>
                <w:lang w:eastAsia="es-MX"/>
              </w:rPr>
            </w:pPr>
            <w:r w:rsidRPr="00C83C6F">
              <w:rPr>
                <w:rFonts w:eastAsia="Times New Roman" w:cstheme="minorHAnsi"/>
                <w:color w:val="000000"/>
                <w:sz w:val="16"/>
                <w:szCs w:val="16"/>
                <w:lang w:eastAsia="es-MX"/>
              </w:rPr>
              <w:t>E. Bienes Muebles, Inmuebles e Intangibles</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7,220.00</w:t>
            </w:r>
          </w:p>
        </w:tc>
        <w:tc>
          <w:tcPr>
            <w:tcW w:w="498" w:type="pct"/>
            <w:tcBorders>
              <w:top w:val="nil"/>
              <w:left w:val="nil"/>
              <w:bottom w:val="nil"/>
              <w:right w:val="single" w:sz="4" w:space="0" w:color="auto"/>
            </w:tcBorders>
            <w:shd w:val="clear" w:color="auto" w:fill="auto"/>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0.00</w:t>
            </w:r>
          </w:p>
        </w:tc>
      </w:tr>
      <w:tr w:rsidR="00C83C6F" w:rsidRPr="00C83C6F" w:rsidTr="00C83C6F">
        <w:trPr>
          <w:trHeight w:val="283"/>
        </w:trPr>
        <w:tc>
          <w:tcPr>
            <w:tcW w:w="2013" w:type="pct"/>
            <w:tcBorders>
              <w:top w:val="nil"/>
              <w:left w:val="single" w:sz="4" w:space="0" w:color="auto"/>
              <w:bottom w:val="nil"/>
              <w:right w:val="nil"/>
            </w:tcBorders>
            <w:shd w:val="clear" w:color="auto" w:fill="auto"/>
            <w:vAlign w:val="center"/>
            <w:hideMark/>
          </w:tcPr>
          <w:p w:rsidR="00C83C6F" w:rsidRPr="00C83C6F" w:rsidRDefault="00C83C6F" w:rsidP="00C83C6F">
            <w:pPr>
              <w:spacing w:after="0" w:line="240" w:lineRule="auto"/>
              <w:ind w:firstLineChars="300" w:firstLine="480"/>
              <w:rPr>
                <w:rFonts w:eastAsia="Times New Roman" w:cstheme="minorHAnsi"/>
                <w:color w:val="000000"/>
                <w:sz w:val="16"/>
                <w:szCs w:val="16"/>
                <w:lang w:eastAsia="es-MX"/>
              </w:rPr>
            </w:pPr>
            <w:r w:rsidRPr="00C83C6F">
              <w:rPr>
                <w:rFonts w:eastAsia="Times New Roman" w:cstheme="minorHAnsi"/>
                <w:color w:val="000000"/>
                <w:sz w:val="16"/>
                <w:szCs w:val="16"/>
                <w:lang w:eastAsia="es-MX"/>
              </w:rPr>
              <w:t>F. Inversión Pública</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r>
      <w:tr w:rsidR="00C83C6F" w:rsidRPr="00C83C6F" w:rsidTr="00C83C6F">
        <w:trPr>
          <w:trHeight w:val="283"/>
        </w:trPr>
        <w:tc>
          <w:tcPr>
            <w:tcW w:w="2013" w:type="pct"/>
            <w:tcBorders>
              <w:top w:val="nil"/>
              <w:left w:val="single" w:sz="4" w:space="0" w:color="auto"/>
              <w:bottom w:val="nil"/>
              <w:right w:val="nil"/>
            </w:tcBorders>
            <w:shd w:val="clear" w:color="auto" w:fill="auto"/>
            <w:vAlign w:val="center"/>
            <w:hideMark/>
          </w:tcPr>
          <w:p w:rsidR="00C83C6F" w:rsidRPr="00C83C6F" w:rsidRDefault="00C83C6F" w:rsidP="00C83C6F">
            <w:pPr>
              <w:spacing w:after="0" w:line="240" w:lineRule="auto"/>
              <w:ind w:firstLineChars="300" w:firstLine="480"/>
              <w:rPr>
                <w:rFonts w:eastAsia="Times New Roman" w:cstheme="minorHAnsi"/>
                <w:color w:val="000000"/>
                <w:sz w:val="16"/>
                <w:szCs w:val="16"/>
                <w:lang w:eastAsia="es-MX"/>
              </w:rPr>
            </w:pPr>
            <w:r w:rsidRPr="00C83C6F">
              <w:rPr>
                <w:rFonts w:eastAsia="Times New Roman" w:cstheme="minorHAnsi"/>
                <w:color w:val="000000"/>
                <w:sz w:val="16"/>
                <w:szCs w:val="16"/>
                <w:lang w:eastAsia="es-MX"/>
              </w:rPr>
              <w:t>G. Inversiones Financieras y Otras Provisiones</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r>
      <w:tr w:rsidR="00C83C6F" w:rsidRPr="00C83C6F" w:rsidTr="00C83C6F">
        <w:trPr>
          <w:trHeight w:val="283"/>
        </w:trPr>
        <w:tc>
          <w:tcPr>
            <w:tcW w:w="2013" w:type="pct"/>
            <w:tcBorders>
              <w:top w:val="nil"/>
              <w:left w:val="single" w:sz="4" w:space="0" w:color="auto"/>
              <w:bottom w:val="nil"/>
              <w:right w:val="nil"/>
            </w:tcBorders>
            <w:shd w:val="clear" w:color="auto" w:fill="auto"/>
            <w:vAlign w:val="center"/>
            <w:hideMark/>
          </w:tcPr>
          <w:p w:rsidR="00C83C6F" w:rsidRPr="00C83C6F" w:rsidRDefault="00C83C6F" w:rsidP="00C83C6F">
            <w:pPr>
              <w:spacing w:after="0" w:line="240" w:lineRule="auto"/>
              <w:ind w:firstLineChars="300" w:firstLine="480"/>
              <w:rPr>
                <w:rFonts w:eastAsia="Times New Roman" w:cstheme="minorHAnsi"/>
                <w:color w:val="000000"/>
                <w:sz w:val="16"/>
                <w:szCs w:val="16"/>
                <w:lang w:eastAsia="es-MX"/>
              </w:rPr>
            </w:pPr>
            <w:r w:rsidRPr="00C83C6F">
              <w:rPr>
                <w:rFonts w:eastAsia="Times New Roman" w:cstheme="minorHAnsi"/>
                <w:color w:val="000000"/>
                <w:sz w:val="16"/>
                <w:szCs w:val="16"/>
                <w:lang w:eastAsia="es-MX"/>
              </w:rPr>
              <w:t>H. Participaciones y Aportaciones</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r>
      <w:tr w:rsidR="00C83C6F" w:rsidRPr="00C83C6F" w:rsidTr="00C83C6F">
        <w:trPr>
          <w:trHeight w:val="283"/>
        </w:trPr>
        <w:tc>
          <w:tcPr>
            <w:tcW w:w="2013" w:type="pct"/>
            <w:tcBorders>
              <w:top w:val="nil"/>
              <w:left w:val="single" w:sz="4" w:space="0" w:color="auto"/>
              <w:bottom w:val="nil"/>
              <w:right w:val="nil"/>
            </w:tcBorders>
            <w:shd w:val="clear" w:color="auto" w:fill="auto"/>
            <w:vAlign w:val="center"/>
            <w:hideMark/>
          </w:tcPr>
          <w:p w:rsidR="00C83C6F" w:rsidRPr="00C83C6F" w:rsidRDefault="00C83C6F" w:rsidP="00C83C6F">
            <w:pPr>
              <w:spacing w:after="0" w:line="240" w:lineRule="auto"/>
              <w:ind w:firstLineChars="300" w:firstLine="480"/>
              <w:rPr>
                <w:rFonts w:eastAsia="Times New Roman" w:cstheme="minorHAnsi"/>
                <w:color w:val="000000"/>
                <w:sz w:val="16"/>
                <w:szCs w:val="16"/>
                <w:lang w:eastAsia="es-MX"/>
              </w:rPr>
            </w:pPr>
            <w:r w:rsidRPr="00C83C6F">
              <w:rPr>
                <w:rFonts w:eastAsia="Times New Roman" w:cstheme="minorHAnsi"/>
                <w:color w:val="000000"/>
                <w:sz w:val="16"/>
                <w:szCs w:val="16"/>
                <w:lang w:eastAsia="es-MX"/>
              </w:rPr>
              <w:t>I. Deuda Pública</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xml:space="preserve">0.00 </w:t>
            </w:r>
          </w:p>
        </w:tc>
      </w:tr>
      <w:tr w:rsidR="00C83C6F" w:rsidRPr="00C83C6F" w:rsidTr="00C83C6F">
        <w:trPr>
          <w:trHeight w:val="283"/>
        </w:trPr>
        <w:tc>
          <w:tcPr>
            <w:tcW w:w="2013" w:type="pct"/>
            <w:tcBorders>
              <w:top w:val="nil"/>
              <w:left w:val="single" w:sz="4" w:space="0" w:color="auto"/>
              <w:bottom w:val="nil"/>
              <w:right w:val="nil"/>
            </w:tcBorders>
            <w:shd w:val="clear" w:color="auto" w:fill="auto"/>
            <w:noWrap/>
            <w:vAlign w:val="center"/>
            <w:hideMark/>
          </w:tcPr>
          <w:p w:rsidR="00C83C6F" w:rsidRPr="00C83C6F" w:rsidRDefault="00C83C6F" w:rsidP="00C83C6F">
            <w:pPr>
              <w:spacing w:after="0" w:line="240" w:lineRule="auto"/>
              <w:rPr>
                <w:rFonts w:eastAsia="Times New Roman" w:cstheme="minorHAnsi"/>
                <w:color w:val="000000"/>
                <w:sz w:val="16"/>
                <w:szCs w:val="16"/>
                <w:lang w:eastAsia="es-MX"/>
              </w:rPr>
            </w:pPr>
            <w:r w:rsidRPr="00C83C6F">
              <w:rPr>
                <w:rFonts w:eastAsia="Times New Roman" w:cstheme="minorHAnsi"/>
                <w:color w:val="000000"/>
                <w:sz w:val="16"/>
                <w:szCs w:val="16"/>
                <w:lang w:eastAsia="es-MX"/>
              </w:rPr>
              <w:t> </w:t>
            </w: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rPr>
                <w:rFonts w:eastAsia="Times New Roman" w:cstheme="minorHAnsi"/>
                <w:color w:val="000000"/>
                <w:sz w:val="16"/>
                <w:szCs w:val="16"/>
                <w:lang w:eastAsia="es-MX"/>
              </w:rPr>
            </w:pP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sz w:val="16"/>
                <w:szCs w:val="16"/>
                <w:lang w:eastAsia="es-MX"/>
              </w:rPr>
            </w:pPr>
          </w:p>
        </w:tc>
        <w:tc>
          <w:tcPr>
            <w:tcW w:w="498" w:type="pct"/>
            <w:tcBorders>
              <w:top w:val="nil"/>
              <w:left w:val="nil"/>
              <w:bottom w:val="nil"/>
              <w:right w:val="single" w:sz="4" w:space="0" w:color="auto"/>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color w:val="000000"/>
                <w:sz w:val="16"/>
                <w:szCs w:val="16"/>
                <w:lang w:eastAsia="es-MX"/>
              </w:rPr>
            </w:pPr>
            <w:r w:rsidRPr="00C83C6F">
              <w:rPr>
                <w:rFonts w:eastAsia="Times New Roman" w:cstheme="minorHAnsi"/>
                <w:color w:val="000000"/>
                <w:sz w:val="16"/>
                <w:szCs w:val="16"/>
                <w:lang w:eastAsia="es-MX"/>
              </w:rPr>
              <w:t> </w:t>
            </w:r>
          </w:p>
        </w:tc>
      </w:tr>
      <w:tr w:rsidR="00C83C6F" w:rsidRPr="00C83C6F" w:rsidTr="00C83C6F">
        <w:trPr>
          <w:trHeight w:val="283"/>
        </w:trPr>
        <w:tc>
          <w:tcPr>
            <w:tcW w:w="2013" w:type="pct"/>
            <w:tcBorders>
              <w:top w:val="nil"/>
              <w:left w:val="single" w:sz="4" w:space="0" w:color="auto"/>
              <w:bottom w:val="single" w:sz="4" w:space="0" w:color="auto"/>
              <w:right w:val="nil"/>
            </w:tcBorders>
            <w:shd w:val="clear" w:color="auto" w:fill="auto"/>
            <w:noWrap/>
            <w:vAlign w:val="center"/>
            <w:hideMark/>
          </w:tcPr>
          <w:p w:rsidR="00C83C6F" w:rsidRPr="00C83C6F" w:rsidRDefault="00C83C6F" w:rsidP="00C83C6F">
            <w:pPr>
              <w:spacing w:after="0" w:line="240" w:lineRule="auto"/>
              <w:rPr>
                <w:rFonts w:eastAsia="Times New Roman" w:cstheme="minorHAnsi"/>
                <w:b/>
                <w:bCs/>
                <w:color w:val="000000"/>
                <w:sz w:val="16"/>
                <w:szCs w:val="16"/>
                <w:lang w:eastAsia="es-MX"/>
              </w:rPr>
            </w:pPr>
            <w:r w:rsidRPr="00C83C6F">
              <w:rPr>
                <w:rFonts w:eastAsia="Times New Roman" w:cstheme="minorHAnsi"/>
                <w:b/>
                <w:bCs/>
                <w:color w:val="000000"/>
                <w:sz w:val="16"/>
                <w:szCs w:val="16"/>
                <w:lang w:eastAsia="es-MX"/>
              </w:rPr>
              <w:t>3. Total del Resultado de Egresos</w:t>
            </w:r>
          </w:p>
        </w:tc>
        <w:tc>
          <w:tcPr>
            <w:tcW w:w="498" w:type="pct"/>
            <w:tcBorders>
              <w:top w:val="nil"/>
              <w:left w:val="nil"/>
              <w:bottom w:val="single" w:sz="4" w:space="0" w:color="auto"/>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b/>
                <w:bCs/>
                <w:color w:val="000000"/>
                <w:sz w:val="16"/>
                <w:szCs w:val="16"/>
                <w:lang w:eastAsia="es-MX"/>
              </w:rPr>
            </w:pPr>
            <w:r w:rsidRPr="00C83C6F">
              <w:rPr>
                <w:rFonts w:eastAsia="Times New Roman" w:cstheme="minorHAnsi"/>
                <w:b/>
                <w:bCs/>
                <w:color w:val="000000"/>
                <w:sz w:val="16"/>
                <w:szCs w:val="16"/>
                <w:lang w:eastAsia="es-MX"/>
              </w:rPr>
              <w:t xml:space="preserve">26,879,346.09 </w:t>
            </w:r>
          </w:p>
        </w:tc>
        <w:tc>
          <w:tcPr>
            <w:tcW w:w="498" w:type="pct"/>
            <w:tcBorders>
              <w:top w:val="nil"/>
              <w:left w:val="nil"/>
              <w:bottom w:val="single" w:sz="4" w:space="0" w:color="auto"/>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b/>
                <w:bCs/>
                <w:color w:val="000000"/>
                <w:sz w:val="16"/>
                <w:szCs w:val="16"/>
                <w:lang w:eastAsia="es-MX"/>
              </w:rPr>
            </w:pPr>
            <w:r w:rsidRPr="00C83C6F">
              <w:rPr>
                <w:rFonts w:eastAsia="Times New Roman" w:cstheme="minorHAnsi"/>
                <w:b/>
                <w:bCs/>
                <w:color w:val="000000"/>
                <w:sz w:val="16"/>
                <w:szCs w:val="16"/>
                <w:lang w:eastAsia="es-MX"/>
              </w:rPr>
              <w:t xml:space="preserve">23,012,818.91 </w:t>
            </w:r>
          </w:p>
        </w:tc>
        <w:tc>
          <w:tcPr>
            <w:tcW w:w="498" w:type="pct"/>
            <w:tcBorders>
              <w:top w:val="nil"/>
              <w:left w:val="nil"/>
              <w:bottom w:val="single" w:sz="4" w:space="0" w:color="auto"/>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b/>
                <w:bCs/>
                <w:color w:val="000000"/>
                <w:sz w:val="16"/>
                <w:szCs w:val="16"/>
                <w:lang w:eastAsia="es-MX"/>
              </w:rPr>
            </w:pPr>
            <w:r w:rsidRPr="00C83C6F">
              <w:rPr>
                <w:rFonts w:eastAsia="Times New Roman" w:cstheme="minorHAnsi"/>
                <w:b/>
                <w:bCs/>
                <w:color w:val="000000"/>
                <w:sz w:val="16"/>
                <w:szCs w:val="16"/>
                <w:lang w:eastAsia="es-MX"/>
              </w:rPr>
              <w:t xml:space="preserve">20,364,234.79 </w:t>
            </w:r>
          </w:p>
        </w:tc>
        <w:tc>
          <w:tcPr>
            <w:tcW w:w="498" w:type="pct"/>
            <w:tcBorders>
              <w:top w:val="nil"/>
              <w:left w:val="nil"/>
              <w:bottom w:val="single" w:sz="4" w:space="0" w:color="auto"/>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b/>
                <w:bCs/>
                <w:color w:val="000000"/>
                <w:sz w:val="16"/>
                <w:szCs w:val="16"/>
                <w:lang w:eastAsia="es-MX"/>
              </w:rPr>
            </w:pPr>
            <w:r w:rsidRPr="00C83C6F">
              <w:rPr>
                <w:rFonts w:eastAsia="Times New Roman" w:cstheme="minorHAnsi"/>
                <w:b/>
                <w:bCs/>
                <w:color w:val="000000"/>
                <w:sz w:val="16"/>
                <w:szCs w:val="16"/>
                <w:lang w:eastAsia="es-MX"/>
              </w:rPr>
              <w:t xml:space="preserve">21,349,159.93 </w:t>
            </w:r>
          </w:p>
        </w:tc>
        <w:tc>
          <w:tcPr>
            <w:tcW w:w="498" w:type="pct"/>
            <w:tcBorders>
              <w:top w:val="nil"/>
              <w:left w:val="nil"/>
              <w:bottom w:val="single" w:sz="4" w:space="0" w:color="auto"/>
              <w:right w:val="nil"/>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b/>
                <w:bCs/>
                <w:color w:val="000000"/>
                <w:sz w:val="16"/>
                <w:szCs w:val="16"/>
                <w:lang w:eastAsia="es-MX"/>
              </w:rPr>
            </w:pPr>
            <w:r w:rsidRPr="00C83C6F">
              <w:rPr>
                <w:rFonts w:eastAsia="Times New Roman" w:cstheme="minorHAnsi"/>
                <w:b/>
                <w:bCs/>
                <w:color w:val="000000"/>
                <w:sz w:val="16"/>
                <w:szCs w:val="16"/>
                <w:lang w:eastAsia="es-MX"/>
              </w:rPr>
              <w:t xml:space="preserve">23,314,171.23 </w:t>
            </w:r>
          </w:p>
        </w:tc>
        <w:tc>
          <w:tcPr>
            <w:tcW w:w="498" w:type="pct"/>
            <w:tcBorders>
              <w:top w:val="nil"/>
              <w:left w:val="nil"/>
              <w:bottom w:val="single" w:sz="4" w:space="0" w:color="auto"/>
              <w:right w:val="single" w:sz="4" w:space="0" w:color="auto"/>
            </w:tcBorders>
            <w:shd w:val="clear" w:color="auto" w:fill="auto"/>
            <w:noWrap/>
            <w:vAlign w:val="center"/>
            <w:hideMark/>
          </w:tcPr>
          <w:p w:rsidR="00C83C6F" w:rsidRPr="00C83C6F" w:rsidRDefault="00C83C6F" w:rsidP="00C83C6F">
            <w:pPr>
              <w:spacing w:after="0" w:line="240" w:lineRule="auto"/>
              <w:jc w:val="right"/>
              <w:rPr>
                <w:rFonts w:eastAsia="Times New Roman" w:cstheme="minorHAnsi"/>
                <w:b/>
                <w:bCs/>
                <w:color w:val="000000"/>
                <w:sz w:val="16"/>
                <w:szCs w:val="16"/>
                <w:lang w:eastAsia="es-MX"/>
              </w:rPr>
            </w:pPr>
            <w:r w:rsidRPr="00C83C6F">
              <w:rPr>
                <w:rFonts w:eastAsia="Times New Roman" w:cstheme="minorHAnsi"/>
                <w:b/>
                <w:bCs/>
                <w:color w:val="000000"/>
                <w:sz w:val="16"/>
                <w:szCs w:val="16"/>
                <w:lang w:eastAsia="es-MX"/>
              </w:rPr>
              <w:t xml:space="preserve">22,705,821.41 </w:t>
            </w:r>
          </w:p>
        </w:tc>
      </w:tr>
    </w:tbl>
    <w:p w:rsidR="00C83C6F" w:rsidRDefault="00C83C6F" w:rsidP="009B6FCC"/>
    <w:p w:rsidR="00C83C6F" w:rsidRDefault="00C83C6F" w:rsidP="009B6FCC"/>
    <w:tbl>
      <w:tblPr>
        <w:tblW w:w="5000" w:type="pct"/>
        <w:tblCellMar>
          <w:left w:w="70" w:type="dxa"/>
          <w:right w:w="70" w:type="dxa"/>
        </w:tblCellMar>
        <w:tblLook w:val="04A0" w:firstRow="1" w:lastRow="0" w:firstColumn="1" w:lastColumn="0" w:noHBand="0" w:noVBand="1"/>
      </w:tblPr>
      <w:tblGrid>
        <w:gridCol w:w="5437"/>
        <w:gridCol w:w="1242"/>
        <w:gridCol w:w="1242"/>
        <w:gridCol w:w="1344"/>
        <w:gridCol w:w="1242"/>
        <w:gridCol w:w="1242"/>
        <w:gridCol w:w="1245"/>
      </w:tblGrid>
      <w:tr w:rsidR="00C816F3" w:rsidRPr="00C816F3" w:rsidTr="00C816F3">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C816F3" w:rsidRPr="00C816F3" w:rsidRDefault="00C816F3" w:rsidP="00C816F3">
            <w:pPr>
              <w:spacing w:after="0" w:line="240" w:lineRule="auto"/>
              <w:jc w:val="center"/>
              <w:rPr>
                <w:rFonts w:eastAsia="Times New Roman" w:cstheme="minorHAnsi"/>
                <w:b/>
                <w:bCs/>
                <w:sz w:val="16"/>
                <w:szCs w:val="16"/>
                <w:lang w:eastAsia="es-MX"/>
              </w:rPr>
            </w:pPr>
            <w:r w:rsidRPr="00C816F3">
              <w:rPr>
                <w:rFonts w:eastAsia="Times New Roman" w:cstheme="minorHAnsi"/>
                <w:b/>
                <w:bCs/>
                <w:sz w:val="16"/>
                <w:szCs w:val="16"/>
                <w:lang w:eastAsia="es-MX"/>
              </w:rPr>
              <w:lastRenderedPageBreak/>
              <w:t>NOMBRE DEL ENTE PÚBLICO: Instituto de Protección Social y Beneficencia Pública del Estado de Chiapas</w:t>
            </w:r>
          </w:p>
        </w:tc>
      </w:tr>
      <w:tr w:rsidR="00C816F3" w:rsidRPr="00C816F3" w:rsidTr="00C816F3">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C816F3" w:rsidRPr="00C816F3" w:rsidRDefault="00C816F3" w:rsidP="00C816F3">
            <w:pPr>
              <w:spacing w:after="0" w:line="240" w:lineRule="auto"/>
              <w:jc w:val="center"/>
              <w:rPr>
                <w:rFonts w:eastAsia="Times New Roman" w:cstheme="minorHAnsi"/>
                <w:b/>
                <w:bCs/>
                <w:sz w:val="16"/>
                <w:szCs w:val="16"/>
                <w:lang w:eastAsia="es-MX"/>
              </w:rPr>
            </w:pPr>
            <w:r w:rsidRPr="00C816F3">
              <w:rPr>
                <w:rFonts w:eastAsia="Times New Roman" w:cstheme="minorHAnsi"/>
                <w:b/>
                <w:bCs/>
                <w:sz w:val="16"/>
                <w:szCs w:val="16"/>
                <w:lang w:eastAsia="es-MX"/>
              </w:rPr>
              <w:t>Resultados de Egresos - LDF</w:t>
            </w:r>
          </w:p>
        </w:tc>
      </w:tr>
      <w:tr w:rsidR="00C816F3" w:rsidRPr="00C816F3" w:rsidTr="00C816F3">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C816F3" w:rsidRPr="00C816F3" w:rsidRDefault="00C816F3" w:rsidP="00C816F3">
            <w:pPr>
              <w:spacing w:after="0" w:line="240" w:lineRule="auto"/>
              <w:jc w:val="center"/>
              <w:rPr>
                <w:rFonts w:eastAsia="Times New Roman" w:cstheme="minorHAnsi"/>
                <w:b/>
                <w:bCs/>
                <w:sz w:val="16"/>
                <w:szCs w:val="16"/>
                <w:lang w:eastAsia="es-MX"/>
              </w:rPr>
            </w:pPr>
            <w:r w:rsidRPr="00C816F3">
              <w:rPr>
                <w:rFonts w:eastAsia="Times New Roman" w:cstheme="minorHAnsi"/>
                <w:b/>
                <w:bCs/>
                <w:sz w:val="16"/>
                <w:szCs w:val="16"/>
                <w:lang w:eastAsia="es-MX"/>
              </w:rPr>
              <w:t>(PESOS)</w:t>
            </w:r>
          </w:p>
        </w:tc>
      </w:tr>
      <w:tr w:rsidR="00C816F3" w:rsidRPr="00C816F3" w:rsidTr="00C816F3">
        <w:trPr>
          <w:trHeight w:val="283"/>
        </w:trPr>
        <w:tc>
          <w:tcPr>
            <w:tcW w:w="2092" w:type="pct"/>
            <w:tcBorders>
              <w:top w:val="nil"/>
              <w:left w:val="single" w:sz="4" w:space="0" w:color="auto"/>
              <w:bottom w:val="single" w:sz="4" w:space="0" w:color="auto"/>
              <w:right w:val="single" w:sz="4" w:space="0" w:color="auto"/>
            </w:tcBorders>
            <w:shd w:val="clear" w:color="000000" w:fill="BFBFBF"/>
            <w:noWrap/>
            <w:vAlign w:val="center"/>
            <w:hideMark/>
          </w:tcPr>
          <w:p w:rsidR="00C816F3" w:rsidRPr="00C816F3" w:rsidRDefault="00C816F3" w:rsidP="00C816F3">
            <w:pPr>
              <w:spacing w:after="0" w:line="240" w:lineRule="auto"/>
              <w:jc w:val="center"/>
              <w:rPr>
                <w:rFonts w:eastAsia="Times New Roman" w:cstheme="minorHAnsi"/>
                <w:b/>
                <w:bCs/>
                <w:color w:val="000000"/>
                <w:sz w:val="16"/>
                <w:szCs w:val="16"/>
                <w:lang w:eastAsia="es-MX"/>
              </w:rPr>
            </w:pPr>
            <w:r w:rsidRPr="00C816F3">
              <w:rPr>
                <w:rFonts w:eastAsia="Times New Roman" w:cstheme="minorHAnsi"/>
                <w:b/>
                <w:bCs/>
                <w:color w:val="000000"/>
                <w:sz w:val="16"/>
                <w:szCs w:val="16"/>
                <w:lang w:eastAsia="es-MX"/>
              </w:rPr>
              <w:t>Concepto</w:t>
            </w:r>
          </w:p>
        </w:tc>
        <w:tc>
          <w:tcPr>
            <w:tcW w:w="478" w:type="pct"/>
            <w:tcBorders>
              <w:top w:val="nil"/>
              <w:left w:val="nil"/>
              <w:bottom w:val="single" w:sz="4" w:space="0" w:color="auto"/>
              <w:right w:val="single" w:sz="4" w:space="0" w:color="auto"/>
            </w:tcBorders>
            <w:shd w:val="clear" w:color="000000" w:fill="BFBFBF"/>
            <w:noWrap/>
            <w:vAlign w:val="center"/>
            <w:hideMark/>
          </w:tcPr>
          <w:p w:rsidR="00C816F3" w:rsidRPr="00C816F3" w:rsidRDefault="00C816F3" w:rsidP="00C816F3">
            <w:pPr>
              <w:spacing w:after="0" w:line="240" w:lineRule="auto"/>
              <w:jc w:val="center"/>
              <w:rPr>
                <w:rFonts w:eastAsia="Times New Roman" w:cstheme="minorHAnsi"/>
                <w:b/>
                <w:bCs/>
                <w:color w:val="000000"/>
                <w:sz w:val="16"/>
                <w:szCs w:val="16"/>
                <w:lang w:eastAsia="es-MX"/>
              </w:rPr>
            </w:pPr>
            <w:r w:rsidRPr="00C816F3">
              <w:rPr>
                <w:rFonts w:eastAsia="Times New Roman" w:cstheme="minorHAnsi"/>
                <w:b/>
                <w:bCs/>
                <w:color w:val="000000"/>
                <w:sz w:val="16"/>
                <w:szCs w:val="16"/>
                <w:lang w:eastAsia="es-MX"/>
              </w:rPr>
              <w:t>2018</w:t>
            </w:r>
          </w:p>
        </w:tc>
        <w:tc>
          <w:tcPr>
            <w:tcW w:w="478" w:type="pct"/>
            <w:tcBorders>
              <w:top w:val="nil"/>
              <w:left w:val="nil"/>
              <w:bottom w:val="single" w:sz="4" w:space="0" w:color="auto"/>
              <w:right w:val="single" w:sz="4" w:space="0" w:color="auto"/>
            </w:tcBorders>
            <w:shd w:val="clear" w:color="000000" w:fill="BFBFBF"/>
            <w:noWrap/>
            <w:vAlign w:val="center"/>
            <w:hideMark/>
          </w:tcPr>
          <w:p w:rsidR="00C816F3" w:rsidRPr="00C816F3" w:rsidRDefault="00C816F3" w:rsidP="00C816F3">
            <w:pPr>
              <w:spacing w:after="0" w:line="240" w:lineRule="auto"/>
              <w:jc w:val="center"/>
              <w:rPr>
                <w:rFonts w:eastAsia="Times New Roman" w:cstheme="minorHAnsi"/>
                <w:b/>
                <w:bCs/>
                <w:color w:val="000000"/>
                <w:sz w:val="16"/>
                <w:szCs w:val="16"/>
                <w:lang w:eastAsia="es-MX"/>
              </w:rPr>
            </w:pPr>
            <w:r w:rsidRPr="00C816F3">
              <w:rPr>
                <w:rFonts w:eastAsia="Times New Roman" w:cstheme="minorHAnsi"/>
                <w:b/>
                <w:bCs/>
                <w:color w:val="000000"/>
                <w:sz w:val="16"/>
                <w:szCs w:val="16"/>
                <w:lang w:eastAsia="es-MX"/>
              </w:rPr>
              <w:t>2019</w:t>
            </w:r>
          </w:p>
        </w:tc>
        <w:tc>
          <w:tcPr>
            <w:tcW w:w="517" w:type="pct"/>
            <w:tcBorders>
              <w:top w:val="nil"/>
              <w:left w:val="nil"/>
              <w:bottom w:val="single" w:sz="4" w:space="0" w:color="auto"/>
              <w:right w:val="single" w:sz="4" w:space="0" w:color="auto"/>
            </w:tcBorders>
            <w:shd w:val="clear" w:color="000000" w:fill="BFBFBF"/>
            <w:noWrap/>
            <w:vAlign w:val="center"/>
            <w:hideMark/>
          </w:tcPr>
          <w:p w:rsidR="00C816F3" w:rsidRPr="00C816F3" w:rsidRDefault="00C816F3" w:rsidP="00C816F3">
            <w:pPr>
              <w:spacing w:after="0" w:line="240" w:lineRule="auto"/>
              <w:jc w:val="center"/>
              <w:rPr>
                <w:rFonts w:eastAsia="Times New Roman" w:cstheme="minorHAnsi"/>
                <w:b/>
                <w:bCs/>
                <w:color w:val="000000"/>
                <w:sz w:val="16"/>
                <w:szCs w:val="16"/>
                <w:lang w:eastAsia="es-MX"/>
              </w:rPr>
            </w:pPr>
            <w:r w:rsidRPr="00C816F3">
              <w:rPr>
                <w:rFonts w:eastAsia="Times New Roman" w:cstheme="minorHAnsi"/>
                <w:b/>
                <w:bCs/>
                <w:color w:val="000000"/>
                <w:sz w:val="16"/>
                <w:szCs w:val="16"/>
                <w:lang w:eastAsia="es-MX"/>
              </w:rPr>
              <w:t>2020</w:t>
            </w:r>
          </w:p>
        </w:tc>
        <w:tc>
          <w:tcPr>
            <w:tcW w:w="478" w:type="pct"/>
            <w:tcBorders>
              <w:top w:val="nil"/>
              <w:left w:val="nil"/>
              <w:bottom w:val="single" w:sz="4" w:space="0" w:color="auto"/>
              <w:right w:val="single" w:sz="4" w:space="0" w:color="auto"/>
            </w:tcBorders>
            <w:shd w:val="clear" w:color="000000" w:fill="BFBFBF"/>
            <w:noWrap/>
            <w:vAlign w:val="center"/>
            <w:hideMark/>
          </w:tcPr>
          <w:p w:rsidR="00C816F3" w:rsidRPr="00C816F3" w:rsidRDefault="00C816F3" w:rsidP="00C816F3">
            <w:pPr>
              <w:spacing w:after="0" w:line="240" w:lineRule="auto"/>
              <w:jc w:val="center"/>
              <w:rPr>
                <w:rFonts w:eastAsia="Times New Roman" w:cstheme="minorHAnsi"/>
                <w:b/>
                <w:bCs/>
                <w:color w:val="000000"/>
                <w:sz w:val="16"/>
                <w:szCs w:val="16"/>
                <w:lang w:eastAsia="es-MX"/>
              </w:rPr>
            </w:pPr>
            <w:r w:rsidRPr="00C816F3">
              <w:rPr>
                <w:rFonts w:eastAsia="Times New Roman" w:cstheme="minorHAnsi"/>
                <w:b/>
                <w:bCs/>
                <w:color w:val="000000"/>
                <w:sz w:val="16"/>
                <w:szCs w:val="16"/>
                <w:lang w:eastAsia="es-MX"/>
              </w:rPr>
              <w:t>2021</w:t>
            </w:r>
          </w:p>
        </w:tc>
        <w:tc>
          <w:tcPr>
            <w:tcW w:w="478" w:type="pct"/>
            <w:tcBorders>
              <w:top w:val="nil"/>
              <w:left w:val="nil"/>
              <w:bottom w:val="single" w:sz="4" w:space="0" w:color="auto"/>
              <w:right w:val="single" w:sz="4" w:space="0" w:color="auto"/>
            </w:tcBorders>
            <w:shd w:val="clear" w:color="000000" w:fill="BFBFBF"/>
            <w:noWrap/>
            <w:vAlign w:val="center"/>
            <w:hideMark/>
          </w:tcPr>
          <w:p w:rsidR="00C816F3" w:rsidRPr="00C816F3" w:rsidRDefault="00C816F3" w:rsidP="00C816F3">
            <w:pPr>
              <w:spacing w:after="0" w:line="240" w:lineRule="auto"/>
              <w:jc w:val="center"/>
              <w:rPr>
                <w:rFonts w:eastAsia="Times New Roman" w:cstheme="minorHAnsi"/>
                <w:b/>
                <w:bCs/>
                <w:color w:val="000000"/>
                <w:sz w:val="16"/>
                <w:szCs w:val="16"/>
                <w:lang w:eastAsia="es-MX"/>
              </w:rPr>
            </w:pPr>
            <w:r w:rsidRPr="00C816F3">
              <w:rPr>
                <w:rFonts w:eastAsia="Times New Roman" w:cstheme="minorHAnsi"/>
                <w:b/>
                <w:bCs/>
                <w:color w:val="000000"/>
                <w:sz w:val="16"/>
                <w:szCs w:val="16"/>
                <w:lang w:eastAsia="es-MX"/>
              </w:rPr>
              <w:t>2022</w:t>
            </w:r>
          </w:p>
        </w:tc>
        <w:tc>
          <w:tcPr>
            <w:tcW w:w="478" w:type="pct"/>
            <w:tcBorders>
              <w:top w:val="nil"/>
              <w:left w:val="nil"/>
              <w:bottom w:val="single" w:sz="4" w:space="0" w:color="auto"/>
              <w:right w:val="single" w:sz="4" w:space="0" w:color="auto"/>
            </w:tcBorders>
            <w:shd w:val="clear" w:color="000000" w:fill="BFBFBF"/>
            <w:noWrap/>
            <w:vAlign w:val="center"/>
            <w:hideMark/>
          </w:tcPr>
          <w:p w:rsidR="00C816F3" w:rsidRPr="00C816F3" w:rsidRDefault="00C816F3" w:rsidP="00C816F3">
            <w:pPr>
              <w:spacing w:after="0" w:line="240" w:lineRule="auto"/>
              <w:jc w:val="center"/>
              <w:rPr>
                <w:rFonts w:eastAsia="Times New Roman" w:cstheme="minorHAnsi"/>
                <w:b/>
                <w:bCs/>
                <w:color w:val="000000"/>
                <w:sz w:val="16"/>
                <w:szCs w:val="16"/>
                <w:lang w:eastAsia="es-MX"/>
              </w:rPr>
            </w:pPr>
            <w:r w:rsidRPr="00C816F3">
              <w:rPr>
                <w:rFonts w:eastAsia="Times New Roman" w:cstheme="minorHAnsi"/>
                <w:b/>
                <w:bCs/>
                <w:color w:val="000000"/>
                <w:sz w:val="16"/>
                <w:szCs w:val="16"/>
                <w:lang w:eastAsia="es-MX"/>
              </w:rPr>
              <w:t>2023</w:t>
            </w:r>
          </w:p>
        </w:tc>
      </w:tr>
      <w:tr w:rsidR="00C816F3" w:rsidRPr="00C816F3" w:rsidTr="00C816F3">
        <w:trPr>
          <w:trHeight w:val="283"/>
        </w:trPr>
        <w:tc>
          <w:tcPr>
            <w:tcW w:w="2092" w:type="pct"/>
            <w:tcBorders>
              <w:top w:val="nil"/>
              <w:left w:val="single" w:sz="4" w:space="0" w:color="auto"/>
              <w:bottom w:val="nil"/>
              <w:right w:val="nil"/>
            </w:tcBorders>
            <w:shd w:val="clear" w:color="auto" w:fill="auto"/>
            <w:noWrap/>
            <w:vAlign w:val="center"/>
            <w:hideMark/>
          </w:tcPr>
          <w:p w:rsidR="00C816F3" w:rsidRPr="00C816F3" w:rsidRDefault="00C816F3" w:rsidP="00C816F3">
            <w:pPr>
              <w:spacing w:after="0" w:line="240" w:lineRule="auto"/>
              <w:rPr>
                <w:rFonts w:eastAsia="Times New Roman" w:cstheme="minorHAnsi"/>
                <w:b/>
                <w:bCs/>
                <w:color w:val="000000"/>
                <w:sz w:val="16"/>
                <w:szCs w:val="16"/>
                <w:lang w:eastAsia="es-MX"/>
              </w:rPr>
            </w:pPr>
            <w:r w:rsidRPr="00C816F3">
              <w:rPr>
                <w:rFonts w:eastAsia="Times New Roman" w:cstheme="minorHAnsi"/>
                <w:b/>
                <w:bCs/>
                <w:color w:val="000000"/>
                <w:sz w:val="16"/>
                <w:szCs w:val="16"/>
                <w:lang w:eastAsia="es-MX"/>
              </w:rPr>
              <w:t>1. Gasto No Etiquetado</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b/>
                <w:bCs/>
                <w:color w:val="000000"/>
                <w:sz w:val="16"/>
                <w:szCs w:val="16"/>
                <w:lang w:eastAsia="es-MX"/>
              </w:rPr>
            </w:pPr>
            <w:r w:rsidRPr="00C816F3">
              <w:rPr>
                <w:rFonts w:eastAsia="Times New Roman" w:cstheme="minorHAnsi"/>
                <w:b/>
                <w:bCs/>
                <w:color w:val="000000"/>
                <w:sz w:val="16"/>
                <w:szCs w:val="16"/>
                <w:lang w:eastAsia="es-MX"/>
              </w:rPr>
              <w:t xml:space="preserve">5,766,210.92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b/>
                <w:bCs/>
                <w:color w:val="000000"/>
                <w:sz w:val="16"/>
                <w:szCs w:val="16"/>
                <w:lang w:eastAsia="es-MX"/>
              </w:rPr>
            </w:pPr>
            <w:r w:rsidRPr="00C816F3">
              <w:rPr>
                <w:rFonts w:eastAsia="Times New Roman" w:cstheme="minorHAnsi"/>
                <w:b/>
                <w:bCs/>
                <w:color w:val="000000"/>
                <w:sz w:val="16"/>
                <w:szCs w:val="16"/>
                <w:lang w:eastAsia="es-MX"/>
              </w:rPr>
              <w:t xml:space="preserve">6,547,399.25 </w:t>
            </w:r>
          </w:p>
        </w:tc>
        <w:tc>
          <w:tcPr>
            <w:tcW w:w="517"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b/>
                <w:bCs/>
                <w:color w:val="000000"/>
                <w:sz w:val="16"/>
                <w:szCs w:val="16"/>
                <w:lang w:eastAsia="es-MX"/>
              </w:rPr>
            </w:pPr>
            <w:r w:rsidRPr="00C816F3">
              <w:rPr>
                <w:rFonts w:eastAsia="Times New Roman" w:cstheme="minorHAnsi"/>
                <w:b/>
                <w:bCs/>
                <w:color w:val="000000"/>
                <w:sz w:val="16"/>
                <w:szCs w:val="16"/>
                <w:lang w:eastAsia="es-MX"/>
              </w:rPr>
              <w:t xml:space="preserve">10,764,039.01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b/>
                <w:bCs/>
                <w:color w:val="000000"/>
                <w:sz w:val="16"/>
                <w:szCs w:val="16"/>
                <w:lang w:eastAsia="es-MX"/>
              </w:rPr>
            </w:pPr>
            <w:r w:rsidRPr="00C816F3">
              <w:rPr>
                <w:rFonts w:eastAsia="Times New Roman" w:cstheme="minorHAnsi"/>
                <w:b/>
                <w:bCs/>
                <w:color w:val="000000"/>
                <w:sz w:val="16"/>
                <w:szCs w:val="16"/>
                <w:lang w:eastAsia="es-MX"/>
              </w:rPr>
              <w:t xml:space="preserve">6,608,020.50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b/>
                <w:bCs/>
                <w:color w:val="000000"/>
                <w:sz w:val="16"/>
                <w:szCs w:val="16"/>
                <w:lang w:eastAsia="es-MX"/>
              </w:rPr>
            </w:pPr>
            <w:r w:rsidRPr="00C816F3">
              <w:rPr>
                <w:rFonts w:eastAsia="Times New Roman" w:cstheme="minorHAnsi"/>
                <w:b/>
                <w:bCs/>
                <w:color w:val="000000"/>
                <w:sz w:val="16"/>
                <w:szCs w:val="16"/>
                <w:lang w:eastAsia="es-MX"/>
              </w:rPr>
              <w:t xml:space="preserve">6,696,995.22 </w:t>
            </w:r>
          </w:p>
        </w:tc>
        <w:tc>
          <w:tcPr>
            <w:tcW w:w="478" w:type="pct"/>
            <w:tcBorders>
              <w:top w:val="nil"/>
              <w:left w:val="nil"/>
              <w:bottom w:val="nil"/>
              <w:right w:val="single" w:sz="4" w:space="0" w:color="auto"/>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b/>
                <w:bCs/>
                <w:color w:val="000000"/>
                <w:sz w:val="16"/>
                <w:szCs w:val="16"/>
                <w:lang w:eastAsia="es-MX"/>
              </w:rPr>
            </w:pPr>
            <w:r w:rsidRPr="00C816F3">
              <w:rPr>
                <w:rFonts w:eastAsia="Times New Roman" w:cstheme="minorHAnsi"/>
                <w:b/>
                <w:bCs/>
                <w:color w:val="000000"/>
                <w:sz w:val="16"/>
                <w:szCs w:val="16"/>
                <w:lang w:eastAsia="es-MX"/>
              </w:rPr>
              <w:t xml:space="preserve">8,114,607.30 </w:t>
            </w:r>
          </w:p>
        </w:tc>
      </w:tr>
      <w:tr w:rsidR="00C816F3" w:rsidRPr="00C816F3" w:rsidTr="00C816F3">
        <w:trPr>
          <w:trHeight w:val="283"/>
        </w:trPr>
        <w:tc>
          <w:tcPr>
            <w:tcW w:w="2092" w:type="pct"/>
            <w:tcBorders>
              <w:top w:val="nil"/>
              <w:left w:val="single" w:sz="4" w:space="0" w:color="auto"/>
              <w:bottom w:val="nil"/>
              <w:right w:val="nil"/>
            </w:tcBorders>
            <w:shd w:val="clear" w:color="auto" w:fill="auto"/>
            <w:vAlign w:val="center"/>
            <w:hideMark/>
          </w:tcPr>
          <w:p w:rsidR="00C816F3" w:rsidRPr="00C816F3" w:rsidRDefault="00C816F3" w:rsidP="00C816F3">
            <w:pPr>
              <w:spacing w:after="0" w:line="240" w:lineRule="auto"/>
              <w:ind w:firstLineChars="300" w:firstLine="480"/>
              <w:rPr>
                <w:rFonts w:eastAsia="Times New Roman" w:cstheme="minorHAnsi"/>
                <w:color w:val="000000"/>
                <w:sz w:val="16"/>
                <w:szCs w:val="16"/>
                <w:lang w:eastAsia="es-MX"/>
              </w:rPr>
            </w:pPr>
            <w:r w:rsidRPr="00C816F3">
              <w:rPr>
                <w:rFonts w:eastAsia="Times New Roman" w:cstheme="minorHAnsi"/>
                <w:color w:val="000000"/>
                <w:sz w:val="16"/>
                <w:szCs w:val="16"/>
                <w:lang w:eastAsia="es-MX"/>
              </w:rPr>
              <w:t>A. Servicios Personales</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3,885,916.57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4,070,914.14 </w:t>
            </w:r>
          </w:p>
        </w:tc>
        <w:tc>
          <w:tcPr>
            <w:tcW w:w="517"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3,987,939.14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4,208,208.04 </w:t>
            </w:r>
          </w:p>
        </w:tc>
        <w:tc>
          <w:tcPr>
            <w:tcW w:w="478" w:type="pct"/>
            <w:tcBorders>
              <w:top w:val="nil"/>
              <w:left w:val="nil"/>
              <w:bottom w:val="nil"/>
              <w:right w:val="nil"/>
            </w:tcBorders>
            <w:shd w:val="clear" w:color="auto" w:fill="auto"/>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4,346,969.40</w:t>
            </w:r>
          </w:p>
        </w:tc>
        <w:tc>
          <w:tcPr>
            <w:tcW w:w="478" w:type="pct"/>
            <w:tcBorders>
              <w:top w:val="nil"/>
              <w:left w:val="nil"/>
              <w:bottom w:val="nil"/>
              <w:right w:val="single" w:sz="4" w:space="0" w:color="auto"/>
            </w:tcBorders>
            <w:shd w:val="clear" w:color="auto" w:fill="auto"/>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4,804,207.30</w:t>
            </w:r>
          </w:p>
        </w:tc>
      </w:tr>
      <w:tr w:rsidR="00C816F3" w:rsidRPr="00C816F3" w:rsidTr="00C816F3">
        <w:trPr>
          <w:trHeight w:val="283"/>
        </w:trPr>
        <w:tc>
          <w:tcPr>
            <w:tcW w:w="2092" w:type="pct"/>
            <w:tcBorders>
              <w:top w:val="nil"/>
              <w:left w:val="single" w:sz="4" w:space="0" w:color="auto"/>
              <w:bottom w:val="nil"/>
              <w:right w:val="nil"/>
            </w:tcBorders>
            <w:shd w:val="clear" w:color="auto" w:fill="auto"/>
            <w:vAlign w:val="center"/>
            <w:hideMark/>
          </w:tcPr>
          <w:p w:rsidR="00C816F3" w:rsidRPr="00C816F3" w:rsidRDefault="00C816F3" w:rsidP="00C816F3">
            <w:pPr>
              <w:spacing w:after="0" w:line="240" w:lineRule="auto"/>
              <w:ind w:firstLineChars="300" w:firstLine="480"/>
              <w:rPr>
                <w:rFonts w:eastAsia="Times New Roman" w:cstheme="minorHAnsi"/>
                <w:color w:val="000000"/>
                <w:sz w:val="16"/>
                <w:szCs w:val="16"/>
                <w:lang w:eastAsia="es-MX"/>
              </w:rPr>
            </w:pPr>
            <w:r w:rsidRPr="00C816F3">
              <w:rPr>
                <w:rFonts w:eastAsia="Times New Roman" w:cstheme="minorHAnsi"/>
                <w:color w:val="000000"/>
                <w:sz w:val="16"/>
                <w:szCs w:val="16"/>
                <w:lang w:eastAsia="es-MX"/>
              </w:rPr>
              <w:t>B. Materiales y Suministros</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13,607.11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169,810.76 </w:t>
            </w:r>
          </w:p>
        </w:tc>
        <w:tc>
          <w:tcPr>
            <w:tcW w:w="517"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201,632.25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156,203.29 </w:t>
            </w:r>
          </w:p>
        </w:tc>
        <w:tc>
          <w:tcPr>
            <w:tcW w:w="478" w:type="pct"/>
            <w:tcBorders>
              <w:top w:val="nil"/>
              <w:left w:val="nil"/>
              <w:bottom w:val="nil"/>
              <w:right w:val="nil"/>
            </w:tcBorders>
            <w:shd w:val="clear" w:color="auto" w:fill="auto"/>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178,287.43</w:t>
            </w:r>
          </w:p>
        </w:tc>
        <w:tc>
          <w:tcPr>
            <w:tcW w:w="478" w:type="pct"/>
            <w:tcBorders>
              <w:top w:val="nil"/>
              <w:left w:val="nil"/>
              <w:bottom w:val="nil"/>
              <w:right w:val="single" w:sz="4" w:space="0" w:color="auto"/>
            </w:tcBorders>
            <w:shd w:val="clear" w:color="auto" w:fill="auto"/>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202,969.84</w:t>
            </w:r>
          </w:p>
        </w:tc>
      </w:tr>
      <w:tr w:rsidR="00C816F3" w:rsidRPr="00C816F3" w:rsidTr="00C816F3">
        <w:trPr>
          <w:trHeight w:val="283"/>
        </w:trPr>
        <w:tc>
          <w:tcPr>
            <w:tcW w:w="2092" w:type="pct"/>
            <w:tcBorders>
              <w:top w:val="nil"/>
              <w:left w:val="single" w:sz="4" w:space="0" w:color="auto"/>
              <w:bottom w:val="nil"/>
              <w:right w:val="nil"/>
            </w:tcBorders>
            <w:shd w:val="clear" w:color="auto" w:fill="auto"/>
            <w:vAlign w:val="center"/>
            <w:hideMark/>
          </w:tcPr>
          <w:p w:rsidR="00C816F3" w:rsidRPr="00C816F3" w:rsidRDefault="00C816F3" w:rsidP="00C816F3">
            <w:pPr>
              <w:spacing w:after="0" w:line="240" w:lineRule="auto"/>
              <w:ind w:firstLineChars="300" w:firstLine="480"/>
              <w:rPr>
                <w:rFonts w:eastAsia="Times New Roman" w:cstheme="minorHAnsi"/>
                <w:color w:val="000000"/>
                <w:sz w:val="16"/>
                <w:szCs w:val="16"/>
                <w:lang w:eastAsia="es-MX"/>
              </w:rPr>
            </w:pPr>
            <w:r w:rsidRPr="00C816F3">
              <w:rPr>
                <w:rFonts w:eastAsia="Times New Roman" w:cstheme="minorHAnsi"/>
                <w:color w:val="000000"/>
                <w:sz w:val="16"/>
                <w:szCs w:val="16"/>
                <w:lang w:eastAsia="es-MX"/>
              </w:rPr>
              <w:t>C. Servicios Generales</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268,405.50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595,051.87 </w:t>
            </w:r>
          </w:p>
        </w:tc>
        <w:tc>
          <w:tcPr>
            <w:tcW w:w="517"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1,964,650.96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641,609.84 </w:t>
            </w:r>
          </w:p>
        </w:tc>
        <w:tc>
          <w:tcPr>
            <w:tcW w:w="478" w:type="pct"/>
            <w:tcBorders>
              <w:top w:val="nil"/>
              <w:left w:val="nil"/>
              <w:bottom w:val="nil"/>
              <w:right w:val="nil"/>
            </w:tcBorders>
            <w:shd w:val="clear" w:color="auto" w:fill="auto"/>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622,755.75</w:t>
            </w:r>
          </w:p>
        </w:tc>
        <w:tc>
          <w:tcPr>
            <w:tcW w:w="478" w:type="pct"/>
            <w:tcBorders>
              <w:top w:val="nil"/>
              <w:left w:val="nil"/>
              <w:bottom w:val="nil"/>
              <w:right w:val="single" w:sz="4" w:space="0" w:color="auto"/>
            </w:tcBorders>
            <w:shd w:val="clear" w:color="auto" w:fill="auto"/>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637,725.67</w:t>
            </w:r>
          </w:p>
        </w:tc>
      </w:tr>
      <w:tr w:rsidR="00C816F3" w:rsidRPr="00C816F3" w:rsidTr="00C816F3">
        <w:trPr>
          <w:trHeight w:val="283"/>
        </w:trPr>
        <w:tc>
          <w:tcPr>
            <w:tcW w:w="2092" w:type="pct"/>
            <w:tcBorders>
              <w:top w:val="nil"/>
              <w:left w:val="single" w:sz="4" w:space="0" w:color="auto"/>
              <w:bottom w:val="nil"/>
              <w:right w:val="nil"/>
            </w:tcBorders>
            <w:shd w:val="clear" w:color="auto" w:fill="auto"/>
            <w:vAlign w:val="center"/>
            <w:hideMark/>
          </w:tcPr>
          <w:p w:rsidR="00C816F3" w:rsidRPr="00C816F3" w:rsidRDefault="00C816F3" w:rsidP="00C816F3">
            <w:pPr>
              <w:spacing w:after="0" w:line="240" w:lineRule="auto"/>
              <w:ind w:firstLineChars="300" w:firstLine="480"/>
              <w:rPr>
                <w:rFonts w:eastAsia="Times New Roman" w:cstheme="minorHAnsi"/>
                <w:color w:val="000000"/>
                <w:sz w:val="16"/>
                <w:szCs w:val="16"/>
                <w:lang w:eastAsia="es-MX"/>
              </w:rPr>
            </w:pPr>
            <w:r w:rsidRPr="00C816F3">
              <w:rPr>
                <w:rFonts w:eastAsia="Times New Roman" w:cstheme="minorHAnsi"/>
                <w:color w:val="000000"/>
                <w:sz w:val="16"/>
                <w:szCs w:val="16"/>
                <w:lang w:eastAsia="es-MX"/>
              </w:rPr>
              <w:t>D. Transferencias, Asignaciones, Subsidios y Otras Ayudas</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1,598,281.74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1,711,622.48 </w:t>
            </w:r>
          </w:p>
        </w:tc>
        <w:tc>
          <w:tcPr>
            <w:tcW w:w="517"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4,609,816.66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1,601,999.33 </w:t>
            </w:r>
          </w:p>
        </w:tc>
        <w:tc>
          <w:tcPr>
            <w:tcW w:w="478" w:type="pct"/>
            <w:tcBorders>
              <w:top w:val="nil"/>
              <w:left w:val="nil"/>
              <w:bottom w:val="nil"/>
              <w:right w:val="nil"/>
            </w:tcBorders>
            <w:shd w:val="clear" w:color="auto" w:fill="auto"/>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1,548,982.64</w:t>
            </w:r>
          </w:p>
        </w:tc>
        <w:tc>
          <w:tcPr>
            <w:tcW w:w="478" w:type="pct"/>
            <w:tcBorders>
              <w:top w:val="nil"/>
              <w:left w:val="nil"/>
              <w:bottom w:val="nil"/>
              <w:right w:val="single" w:sz="4" w:space="0" w:color="auto"/>
            </w:tcBorders>
            <w:shd w:val="clear" w:color="auto" w:fill="auto"/>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2,469,704.49</w:t>
            </w:r>
          </w:p>
        </w:tc>
      </w:tr>
      <w:tr w:rsidR="00C816F3" w:rsidRPr="00C816F3" w:rsidTr="00C816F3">
        <w:trPr>
          <w:trHeight w:val="283"/>
        </w:trPr>
        <w:tc>
          <w:tcPr>
            <w:tcW w:w="2092" w:type="pct"/>
            <w:tcBorders>
              <w:top w:val="nil"/>
              <w:left w:val="single" w:sz="4" w:space="0" w:color="auto"/>
              <w:bottom w:val="nil"/>
              <w:right w:val="nil"/>
            </w:tcBorders>
            <w:shd w:val="clear" w:color="auto" w:fill="auto"/>
            <w:vAlign w:val="center"/>
            <w:hideMark/>
          </w:tcPr>
          <w:p w:rsidR="00C816F3" w:rsidRPr="00C816F3" w:rsidRDefault="00C816F3" w:rsidP="00C816F3">
            <w:pPr>
              <w:spacing w:after="0" w:line="240" w:lineRule="auto"/>
              <w:ind w:firstLineChars="300" w:firstLine="480"/>
              <w:rPr>
                <w:rFonts w:eastAsia="Times New Roman" w:cstheme="minorHAnsi"/>
                <w:color w:val="000000"/>
                <w:sz w:val="16"/>
                <w:szCs w:val="16"/>
                <w:lang w:eastAsia="es-MX"/>
              </w:rPr>
            </w:pPr>
            <w:r w:rsidRPr="00C816F3">
              <w:rPr>
                <w:rFonts w:eastAsia="Times New Roman" w:cstheme="minorHAnsi"/>
                <w:color w:val="000000"/>
                <w:sz w:val="16"/>
                <w:szCs w:val="16"/>
                <w:lang w:eastAsia="es-MX"/>
              </w:rPr>
              <w:t>E. Bienes Muebles, Inmuebles e Intangibles</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517"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single" w:sz="4" w:space="0" w:color="auto"/>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r>
      <w:tr w:rsidR="00C816F3" w:rsidRPr="00C816F3" w:rsidTr="00C816F3">
        <w:trPr>
          <w:trHeight w:val="283"/>
        </w:trPr>
        <w:tc>
          <w:tcPr>
            <w:tcW w:w="2092" w:type="pct"/>
            <w:tcBorders>
              <w:top w:val="nil"/>
              <w:left w:val="single" w:sz="4" w:space="0" w:color="auto"/>
              <w:bottom w:val="nil"/>
              <w:right w:val="nil"/>
            </w:tcBorders>
            <w:shd w:val="clear" w:color="auto" w:fill="auto"/>
            <w:vAlign w:val="center"/>
            <w:hideMark/>
          </w:tcPr>
          <w:p w:rsidR="00C816F3" w:rsidRPr="00C816F3" w:rsidRDefault="00C816F3" w:rsidP="00C816F3">
            <w:pPr>
              <w:spacing w:after="0" w:line="240" w:lineRule="auto"/>
              <w:ind w:firstLineChars="300" w:firstLine="480"/>
              <w:rPr>
                <w:rFonts w:eastAsia="Times New Roman" w:cstheme="minorHAnsi"/>
                <w:color w:val="000000"/>
                <w:sz w:val="16"/>
                <w:szCs w:val="16"/>
                <w:lang w:eastAsia="es-MX"/>
              </w:rPr>
            </w:pPr>
            <w:r w:rsidRPr="00C816F3">
              <w:rPr>
                <w:rFonts w:eastAsia="Times New Roman" w:cstheme="minorHAnsi"/>
                <w:color w:val="000000"/>
                <w:sz w:val="16"/>
                <w:szCs w:val="16"/>
                <w:lang w:eastAsia="es-MX"/>
              </w:rPr>
              <w:t>F. Inversión Pública</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517"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single" w:sz="4" w:space="0" w:color="auto"/>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r>
      <w:tr w:rsidR="00C816F3" w:rsidRPr="00C816F3" w:rsidTr="00C816F3">
        <w:trPr>
          <w:trHeight w:val="283"/>
        </w:trPr>
        <w:tc>
          <w:tcPr>
            <w:tcW w:w="2092" w:type="pct"/>
            <w:tcBorders>
              <w:top w:val="nil"/>
              <w:left w:val="single" w:sz="4" w:space="0" w:color="auto"/>
              <w:bottom w:val="nil"/>
              <w:right w:val="nil"/>
            </w:tcBorders>
            <w:shd w:val="clear" w:color="auto" w:fill="auto"/>
            <w:vAlign w:val="center"/>
            <w:hideMark/>
          </w:tcPr>
          <w:p w:rsidR="00C816F3" w:rsidRPr="00C816F3" w:rsidRDefault="00C816F3" w:rsidP="00C816F3">
            <w:pPr>
              <w:spacing w:after="0" w:line="240" w:lineRule="auto"/>
              <w:ind w:firstLineChars="300" w:firstLine="480"/>
              <w:rPr>
                <w:rFonts w:eastAsia="Times New Roman" w:cstheme="minorHAnsi"/>
                <w:color w:val="000000"/>
                <w:sz w:val="16"/>
                <w:szCs w:val="16"/>
                <w:lang w:eastAsia="es-MX"/>
              </w:rPr>
            </w:pPr>
            <w:r w:rsidRPr="00C816F3">
              <w:rPr>
                <w:rFonts w:eastAsia="Times New Roman" w:cstheme="minorHAnsi"/>
                <w:color w:val="000000"/>
                <w:sz w:val="16"/>
                <w:szCs w:val="16"/>
                <w:lang w:eastAsia="es-MX"/>
              </w:rPr>
              <w:t>G. Inversiones Financieras y Otras Provisiones</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517"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single" w:sz="4" w:space="0" w:color="auto"/>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r>
      <w:tr w:rsidR="00C816F3" w:rsidRPr="00C816F3" w:rsidTr="00C816F3">
        <w:trPr>
          <w:trHeight w:val="283"/>
        </w:trPr>
        <w:tc>
          <w:tcPr>
            <w:tcW w:w="2092" w:type="pct"/>
            <w:tcBorders>
              <w:top w:val="nil"/>
              <w:left w:val="single" w:sz="4" w:space="0" w:color="auto"/>
              <w:bottom w:val="nil"/>
              <w:right w:val="nil"/>
            </w:tcBorders>
            <w:shd w:val="clear" w:color="auto" w:fill="auto"/>
            <w:vAlign w:val="center"/>
            <w:hideMark/>
          </w:tcPr>
          <w:p w:rsidR="00C816F3" w:rsidRPr="00C816F3" w:rsidRDefault="00C816F3" w:rsidP="00C816F3">
            <w:pPr>
              <w:spacing w:after="0" w:line="240" w:lineRule="auto"/>
              <w:ind w:firstLineChars="300" w:firstLine="480"/>
              <w:rPr>
                <w:rFonts w:eastAsia="Times New Roman" w:cstheme="minorHAnsi"/>
                <w:color w:val="000000"/>
                <w:sz w:val="16"/>
                <w:szCs w:val="16"/>
                <w:lang w:eastAsia="es-MX"/>
              </w:rPr>
            </w:pPr>
            <w:r w:rsidRPr="00C816F3">
              <w:rPr>
                <w:rFonts w:eastAsia="Times New Roman" w:cstheme="minorHAnsi"/>
                <w:color w:val="000000"/>
                <w:sz w:val="16"/>
                <w:szCs w:val="16"/>
                <w:lang w:eastAsia="es-MX"/>
              </w:rPr>
              <w:t>H. Participaciones y Aportaciones</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517"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single" w:sz="4" w:space="0" w:color="auto"/>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r>
      <w:tr w:rsidR="00C816F3" w:rsidRPr="00C816F3" w:rsidTr="00C816F3">
        <w:trPr>
          <w:trHeight w:val="283"/>
        </w:trPr>
        <w:tc>
          <w:tcPr>
            <w:tcW w:w="2092" w:type="pct"/>
            <w:tcBorders>
              <w:top w:val="nil"/>
              <w:left w:val="single" w:sz="4" w:space="0" w:color="auto"/>
              <w:bottom w:val="nil"/>
              <w:right w:val="nil"/>
            </w:tcBorders>
            <w:shd w:val="clear" w:color="auto" w:fill="auto"/>
            <w:vAlign w:val="center"/>
            <w:hideMark/>
          </w:tcPr>
          <w:p w:rsidR="00C816F3" w:rsidRPr="00C816F3" w:rsidRDefault="00C816F3" w:rsidP="00C816F3">
            <w:pPr>
              <w:spacing w:after="0" w:line="240" w:lineRule="auto"/>
              <w:ind w:firstLineChars="300" w:firstLine="480"/>
              <w:rPr>
                <w:rFonts w:eastAsia="Times New Roman" w:cstheme="minorHAnsi"/>
                <w:color w:val="000000"/>
                <w:sz w:val="16"/>
                <w:szCs w:val="16"/>
                <w:lang w:eastAsia="es-MX"/>
              </w:rPr>
            </w:pPr>
            <w:r w:rsidRPr="00C816F3">
              <w:rPr>
                <w:rFonts w:eastAsia="Times New Roman" w:cstheme="minorHAnsi"/>
                <w:color w:val="000000"/>
                <w:sz w:val="16"/>
                <w:szCs w:val="16"/>
                <w:lang w:eastAsia="es-MX"/>
              </w:rPr>
              <w:t>I. Deuda Pública</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517"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single" w:sz="4" w:space="0" w:color="auto"/>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r>
      <w:tr w:rsidR="00C816F3" w:rsidRPr="00C816F3" w:rsidTr="00C816F3">
        <w:trPr>
          <w:trHeight w:val="283"/>
        </w:trPr>
        <w:tc>
          <w:tcPr>
            <w:tcW w:w="2092" w:type="pct"/>
            <w:tcBorders>
              <w:top w:val="nil"/>
              <w:left w:val="single" w:sz="4" w:space="0" w:color="auto"/>
              <w:bottom w:val="nil"/>
              <w:right w:val="nil"/>
            </w:tcBorders>
            <w:shd w:val="clear" w:color="auto" w:fill="auto"/>
            <w:noWrap/>
            <w:vAlign w:val="center"/>
            <w:hideMark/>
          </w:tcPr>
          <w:p w:rsidR="00C816F3" w:rsidRPr="00C816F3" w:rsidRDefault="00C816F3" w:rsidP="00C816F3">
            <w:pPr>
              <w:spacing w:after="0" w:line="240" w:lineRule="auto"/>
              <w:rPr>
                <w:rFonts w:eastAsia="Times New Roman" w:cstheme="minorHAnsi"/>
                <w:color w:val="000000"/>
                <w:sz w:val="16"/>
                <w:szCs w:val="16"/>
                <w:lang w:eastAsia="es-MX"/>
              </w:rPr>
            </w:pPr>
            <w:r w:rsidRPr="00C816F3">
              <w:rPr>
                <w:rFonts w:eastAsia="Times New Roman" w:cstheme="minorHAnsi"/>
                <w:color w:val="000000"/>
                <w:sz w:val="16"/>
                <w:szCs w:val="16"/>
                <w:lang w:eastAsia="es-MX"/>
              </w:rPr>
              <w:t>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rPr>
                <w:rFonts w:eastAsia="Times New Roman" w:cstheme="minorHAnsi"/>
                <w:color w:val="000000"/>
                <w:sz w:val="16"/>
                <w:szCs w:val="16"/>
                <w:lang w:eastAsia="es-MX"/>
              </w:rPr>
            </w:pP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sz w:val="16"/>
                <w:szCs w:val="16"/>
                <w:lang w:eastAsia="es-MX"/>
              </w:rPr>
            </w:pPr>
          </w:p>
        </w:tc>
        <w:tc>
          <w:tcPr>
            <w:tcW w:w="517"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sz w:val="16"/>
                <w:szCs w:val="16"/>
                <w:lang w:eastAsia="es-MX"/>
              </w:rPr>
            </w:pP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sz w:val="16"/>
                <w:szCs w:val="16"/>
                <w:lang w:eastAsia="es-MX"/>
              </w:rPr>
            </w:pP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sz w:val="16"/>
                <w:szCs w:val="16"/>
                <w:lang w:eastAsia="es-MX"/>
              </w:rPr>
            </w:pPr>
          </w:p>
        </w:tc>
        <w:tc>
          <w:tcPr>
            <w:tcW w:w="478" w:type="pct"/>
            <w:tcBorders>
              <w:top w:val="nil"/>
              <w:left w:val="nil"/>
              <w:bottom w:val="nil"/>
              <w:right w:val="single" w:sz="4" w:space="0" w:color="auto"/>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w:t>
            </w:r>
          </w:p>
        </w:tc>
      </w:tr>
      <w:tr w:rsidR="00C816F3" w:rsidRPr="00C816F3" w:rsidTr="00C816F3">
        <w:trPr>
          <w:trHeight w:val="283"/>
        </w:trPr>
        <w:tc>
          <w:tcPr>
            <w:tcW w:w="2092" w:type="pct"/>
            <w:tcBorders>
              <w:top w:val="nil"/>
              <w:left w:val="single" w:sz="4" w:space="0" w:color="auto"/>
              <w:bottom w:val="nil"/>
              <w:right w:val="nil"/>
            </w:tcBorders>
            <w:shd w:val="clear" w:color="auto" w:fill="auto"/>
            <w:noWrap/>
            <w:vAlign w:val="center"/>
            <w:hideMark/>
          </w:tcPr>
          <w:p w:rsidR="00C816F3" w:rsidRPr="00C816F3" w:rsidRDefault="00C816F3" w:rsidP="00C816F3">
            <w:pPr>
              <w:spacing w:after="0" w:line="240" w:lineRule="auto"/>
              <w:rPr>
                <w:rFonts w:eastAsia="Times New Roman" w:cstheme="minorHAnsi"/>
                <w:b/>
                <w:bCs/>
                <w:color w:val="000000"/>
                <w:sz w:val="16"/>
                <w:szCs w:val="16"/>
                <w:lang w:eastAsia="es-MX"/>
              </w:rPr>
            </w:pPr>
            <w:r w:rsidRPr="00C816F3">
              <w:rPr>
                <w:rFonts w:eastAsia="Times New Roman" w:cstheme="minorHAnsi"/>
                <w:b/>
                <w:bCs/>
                <w:color w:val="000000"/>
                <w:sz w:val="16"/>
                <w:szCs w:val="16"/>
                <w:lang w:eastAsia="es-MX"/>
              </w:rPr>
              <w:t>2. Gasto Etiquetado</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b/>
                <w:bCs/>
                <w:color w:val="000000"/>
                <w:sz w:val="16"/>
                <w:szCs w:val="16"/>
                <w:lang w:eastAsia="es-MX"/>
              </w:rPr>
            </w:pPr>
            <w:r w:rsidRPr="00C816F3">
              <w:rPr>
                <w:rFonts w:eastAsia="Times New Roman" w:cstheme="minorHAnsi"/>
                <w:b/>
                <w:bCs/>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b/>
                <w:bCs/>
                <w:color w:val="000000"/>
                <w:sz w:val="16"/>
                <w:szCs w:val="16"/>
                <w:lang w:eastAsia="es-MX"/>
              </w:rPr>
            </w:pPr>
            <w:r w:rsidRPr="00C816F3">
              <w:rPr>
                <w:rFonts w:eastAsia="Times New Roman" w:cstheme="minorHAnsi"/>
                <w:b/>
                <w:bCs/>
                <w:color w:val="000000"/>
                <w:sz w:val="16"/>
                <w:szCs w:val="16"/>
                <w:lang w:eastAsia="es-MX"/>
              </w:rPr>
              <w:t xml:space="preserve">0.00 </w:t>
            </w:r>
          </w:p>
        </w:tc>
        <w:tc>
          <w:tcPr>
            <w:tcW w:w="517"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b/>
                <w:bCs/>
                <w:color w:val="000000"/>
                <w:sz w:val="16"/>
                <w:szCs w:val="16"/>
                <w:lang w:eastAsia="es-MX"/>
              </w:rPr>
            </w:pPr>
            <w:r w:rsidRPr="00C816F3">
              <w:rPr>
                <w:rFonts w:eastAsia="Times New Roman" w:cstheme="minorHAnsi"/>
                <w:b/>
                <w:bCs/>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b/>
                <w:bCs/>
                <w:color w:val="000000"/>
                <w:sz w:val="16"/>
                <w:szCs w:val="16"/>
                <w:lang w:eastAsia="es-MX"/>
              </w:rPr>
            </w:pPr>
            <w:r w:rsidRPr="00C816F3">
              <w:rPr>
                <w:rFonts w:eastAsia="Times New Roman" w:cstheme="minorHAnsi"/>
                <w:b/>
                <w:bCs/>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b/>
                <w:bCs/>
                <w:color w:val="000000"/>
                <w:sz w:val="16"/>
                <w:szCs w:val="16"/>
                <w:lang w:eastAsia="es-MX"/>
              </w:rPr>
            </w:pPr>
            <w:r w:rsidRPr="00C816F3">
              <w:rPr>
                <w:rFonts w:eastAsia="Times New Roman" w:cstheme="minorHAnsi"/>
                <w:b/>
                <w:bCs/>
                <w:color w:val="000000"/>
                <w:sz w:val="16"/>
                <w:szCs w:val="16"/>
                <w:lang w:eastAsia="es-MX"/>
              </w:rPr>
              <w:t xml:space="preserve">0.00 </w:t>
            </w:r>
          </w:p>
        </w:tc>
        <w:tc>
          <w:tcPr>
            <w:tcW w:w="478" w:type="pct"/>
            <w:tcBorders>
              <w:top w:val="nil"/>
              <w:left w:val="nil"/>
              <w:bottom w:val="nil"/>
              <w:right w:val="single" w:sz="4" w:space="0" w:color="auto"/>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b/>
                <w:bCs/>
                <w:color w:val="000000"/>
                <w:sz w:val="16"/>
                <w:szCs w:val="16"/>
                <w:lang w:eastAsia="es-MX"/>
              </w:rPr>
            </w:pPr>
            <w:r w:rsidRPr="00C816F3">
              <w:rPr>
                <w:rFonts w:eastAsia="Times New Roman" w:cstheme="minorHAnsi"/>
                <w:b/>
                <w:bCs/>
                <w:color w:val="000000"/>
                <w:sz w:val="16"/>
                <w:szCs w:val="16"/>
                <w:lang w:eastAsia="es-MX"/>
              </w:rPr>
              <w:t xml:space="preserve">0.00 </w:t>
            </w:r>
          </w:p>
        </w:tc>
      </w:tr>
      <w:tr w:rsidR="00C816F3" w:rsidRPr="00C816F3" w:rsidTr="00C816F3">
        <w:trPr>
          <w:trHeight w:val="283"/>
        </w:trPr>
        <w:tc>
          <w:tcPr>
            <w:tcW w:w="2092" w:type="pct"/>
            <w:tcBorders>
              <w:top w:val="nil"/>
              <w:left w:val="single" w:sz="4" w:space="0" w:color="auto"/>
              <w:bottom w:val="nil"/>
              <w:right w:val="nil"/>
            </w:tcBorders>
            <w:shd w:val="clear" w:color="auto" w:fill="auto"/>
            <w:vAlign w:val="center"/>
            <w:hideMark/>
          </w:tcPr>
          <w:p w:rsidR="00C816F3" w:rsidRPr="00C816F3" w:rsidRDefault="00C816F3" w:rsidP="00C816F3">
            <w:pPr>
              <w:spacing w:after="0" w:line="240" w:lineRule="auto"/>
              <w:ind w:firstLineChars="300" w:firstLine="480"/>
              <w:rPr>
                <w:rFonts w:eastAsia="Times New Roman" w:cstheme="minorHAnsi"/>
                <w:color w:val="000000"/>
                <w:sz w:val="16"/>
                <w:szCs w:val="16"/>
                <w:lang w:eastAsia="es-MX"/>
              </w:rPr>
            </w:pPr>
            <w:r w:rsidRPr="00C816F3">
              <w:rPr>
                <w:rFonts w:eastAsia="Times New Roman" w:cstheme="minorHAnsi"/>
                <w:color w:val="000000"/>
                <w:sz w:val="16"/>
                <w:szCs w:val="16"/>
                <w:lang w:eastAsia="es-MX"/>
              </w:rPr>
              <w:t>A. Servicios Personales</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517"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single" w:sz="4" w:space="0" w:color="auto"/>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r>
      <w:tr w:rsidR="00C816F3" w:rsidRPr="00C816F3" w:rsidTr="00C816F3">
        <w:trPr>
          <w:trHeight w:val="283"/>
        </w:trPr>
        <w:tc>
          <w:tcPr>
            <w:tcW w:w="2092" w:type="pct"/>
            <w:tcBorders>
              <w:top w:val="nil"/>
              <w:left w:val="single" w:sz="4" w:space="0" w:color="auto"/>
              <w:bottom w:val="nil"/>
              <w:right w:val="nil"/>
            </w:tcBorders>
            <w:shd w:val="clear" w:color="auto" w:fill="auto"/>
            <w:vAlign w:val="center"/>
            <w:hideMark/>
          </w:tcPr>
          <w:p w:rsidR="00C816F3" w:rsidRPr="00C816F3" w:rsidRDefault="00C816F3" w:rsidP="00C816F3">
            <w:pPr>
              <w:spacing w:after="0" w:line="240" w:lineRule="auto"/>
              <w:ind w:firstLineChars="300" w:firstLine="480"/>
              <w:rPr>
                <w:rFonts w:eastAsia="Times New Roman" w:cstheme="minorHAnsi"/>
                <w:color w:val="000000"/>
                <w:sz w:val="16"/>
                <w:szCs w:val="16"/>
                <w:lang w:eastAsia="es-MX"/>
              </w:rPr>
            </w:pPr>
            <w:r w:rsidRPr="00C816F3">
              <w:rPr>
                <w:rFonts w:eastAsia="Times New Roman" w:cstheme="minorHAnsi"/>
                <w:color w:val="000000"/>
                <w:sz w:val="16"/>
                <w:szCs w:val="16"/>
                <w:lang w:eastAsia="es-MX"/>
              </w:rPr>
              <w:t>B. Materiales y Suministros</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517"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single" w:sz="4" w:space="0" w:color="auto"/>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r>
      <w:tr w:rsidR="00C816F3" w:rsidRPr="00C816F3" w:rsidTr="00C816F3">
        <w:trPr>
          <w:trHeight w:val="283"/>
        </w:trPr>
        <w:tc>
          <w:tcPr>
            <w:tcW w:w="2092" w:type="pct"/>
            <w:tcBorders>
              <w:top w:val="nil"/>
              <w:left w:val="single" w:sz="4" w:space="0" w:color="auto"/>
              <w:bottom w:val="nil"/>
              <w:right w:val="nil"/>
            </w:tcBorders>
            <w:shd w:val="clear" w:color="auto" w:fill="auto"/>
            <w:vAlign w:val="center"/>
            <w:hideMark/>
          </w:tcPr>
          <w:p w:rsidR="00C816F3" w:rsidRPr="00C816F3" w:rsidRDefault="00C816F3" w:rsidP="00C816F3">
            <w:pPr>
              <w:spacing w:after="0" w:line="240" w:lineRule="auto"/>
              <w:ind w:firstLineChars="300" w:firstLine="480"/>
              <w:rPr>
                <w:rFonts w:eastAsia="Times New Roman" w:cstheme="minorHAnsi"/>
                <w:color w:val="000000"/>
                <w:sz w:val="16"/>
                <w:szCs w:val="16"/>
                <w:lang w:eastAsia="es-MX"/>
              </w:rPr>
            </w:pPr>
            <w:r w:rsidRPr="00C816F3">
              <w:rPr>
                <w:rFonts w:eastAsia="Times New Roman" w:cstheme="minorHAnsi"/>
                <w:color w:val="000000"/>
                <w:sz w:val="16"/>
                <w:szCs w:val="16"/>
                <w:lang w:eastAsia="es-MX"/>
              </w:rPr>
              <w:t>C. Servicios Generales</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517"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single" w:sz="4" w:space="0" w:color="auto"/>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r>
      <w:tr w:rsidR="00C816F3" w:rsidRPr="00C816F3" w:rsidTr="00C816F3">
        <w:trPr>
          <w:trHeight w:val="283"/>
        </w:trPr>
        <w:tc>
          <w:tcPr>
            <w:tcW w:w="2092" w:type="pct"/>
            <w:tcBorders>
              <w:top w:val="nil"/>
              <w:left w:val="single" w:sz="4" w:space="0" w:color="auto"/>
              <w:bottom w:val="nil"/>
              <w:right w:val="nil"/>
            </w:tcBorders>
            <w:shd w:val="clear" w:color="auto" w:fill="auto"/>
            <w:vAlign w:val="center"/>
            <w:hideMark/>
          </w:tcPr>
          <w:p w:rsidR="00C816F3" w:rsidRPr="00C816F3" w:rsidRDefault="00C816F3" w:rsidP="00C816F3">
            <w:pPr>
              <w:spacing w:after="0" w:line="240" w:lineRule="auto"/>
              <w:ind w:firstLineChars="300" w:firstLine="480"/>
              <w:rPr>
                <w:rFonts w:eastAsia="Times New Roman" w:cstheme="minorHAnsi"/>
                <w:color w:val="000000"/>
                <w:sz w:val="16"/>
                <w:szCs w:val="16"/>
                <w:lang w:eastAsia="es-MX"/>
              </w:rPr>
            </w:pPr>
            <w:r w:rsidRPr="00C816F3">
              <w:rPr>
                <w:rFonts w:eastAsia="Times New Roman" w:cstheme="minorHAnsi"/>
                <w:color w:val="000000"/>
                <w:sz w:val="16"/>
                <w:szCs w:val="16"/>
                <w:lang w:eastAsia="es-MX"/>
              </w:rPr>
              <w:t>D. Transferencias, Asignaciones, Subsidios y Otras Ayudas</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517"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single" w:sz="4" w:space="0" w:color="auto"/>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r>
      <w:tr w:rsidR="00C816F3" w:rsidRPr="00C816F3" w:rsidTr="00C816F3">
        <w:trPr>
          <w:trHeight w:val="283"/>
        </w:trPr>
        <w:tc>
          <w:tcPr>
            <w:tcW w:w="2092" w:type="pct"/>
            <w:tcBorders>
              <w:top w:val="nil"/>
              <w:left w:val="single" w:sz="4" w:space="0" w:color="auto"/>
              <w:bottom w:val="nil"/>
              <w:right w:val="nil"/>
            </w:tcBorders>
            <w:shd w:val="clear" w:color="auto" w:fill="auto"/>
            <w:vAlign w:val="center"/>
            <w:hideMark/>
          </w:tcPr>
          <w:p w:rsidR="00C816F3" w:rsidRPr="00C816F3" w:rsidRDefault="00C816F3" w:rsidP="00C816F3">
            <w:pPr>
              <w:spacing w:after="0" w:line="240" w:lineRule="auto"/>
              <w:ind w:firstLineChars="300" w:firstLine="480"/>
              <w:rPr>
                <w:rFonts w:eastAsia="Times New Roman" w:cstheme="minorHAnsi"/>
                <w:color w:val="000000"/>
                <w:sz w:val="16"/>
                <w:szCs w:val="16"/>
                <w:lang w:eastAsia="es-MX"/>
              </w:rPr>
            </w:pPr>
            <w:r w:rsidRPr="00C816F3">
              <w:rPr>
                <w:rFonts w:eastAsia="Times New Roman" w:cstheme="minorHAnsi"/>
                <w:color w:val="000000"/>
                <w:sz w:val="16"/>
                <w:szCs w:val="16"/>
                <w:lang w:eastAsia="es-MX"/>
              </w:rPr>
              <w:t>E. Bienes Muebles, Inmuebles e Intangibles</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517"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single" w:sz="4" w:space="0" w:color="auto"/>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r>
      <w:tr w:rsidR="00C816F3" w:rsidRPr="00C816F3" w:rsidTr="00C816F3">
        <w:trPr>
          <w:trHeight w:val="283"/>
        </w:trPr>
        <w:tc>
          <w:tcPr>
            <w:tcW w:w="2092" w:type="pct"/>
            <w:tcBorders>
              <w:top w:val="nil"/>
              <w:left w:val="single" w:sz="4" w:space="0" w:color="auto"/>
              <w:bottom w:val="nil"/>
              <w:right w:val="nil"/>
            </w:tcBorders>
            <w:shd w:val="clear" w:color="auto" w:fill="auto"/>
            <w:vAlign w:val="center"/>
            <w:hideMark/>
          </w:tcPr>
          <w:p w:rsidR="00C816F3" w:rsidRPr="00C816F3" w:rsidRDefault="00C816F3" w:rsidP="00C816F3">
            <w:pPr>
              <w:spacing w:after="0" w:line="240" w:lineRule="auto"/>
              <w:ind w:firstLineChars="300" w:firstLine="480"/>
              <w:rPr>
                <w:rFonts w:eastAsia="Times New Roman" w:cstheme="minorHAnsi"/>
                <w:color w:val="000000"/>
                <w:sz w:val="16"/>
                <w:szCs w:val="16"/>
                <w:lang w:eastAsia="es-MX"/>
              </w:rPr>
            </w:pPr>
            <w:r w:rsidRPr="00C816F3">
              <w:rPr>
                <w:rFonts w:eastAsia="Times New Roman" w:cstheme="minorHAnsi"/>
                <w:color w:val="000000"/>
                <w:sz w:val="16"/>
                <w:szCs w:val="16"/>
                <w:lang w:eastAsia="es-MX"/>
              </w:rPr>
              <w:t>F. Inversión Pública</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517"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single" w:sz="4" w:space="0" w:color="auto"/>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r>
      <w:tr w:rsidR="00C816F3" w:rsidRPr="00C816F3" w:rsidTr="00C816F3">
        <w:trPr>
          <w:trHeight w:val="283"/>
        </w:trPr>
        <w:tc>
          <w:tcPr>
            <w:tcW w:w="2092" w:type="pct"/>
            <w:tcBorders>
              <w:top w:val="nil"/>
              <w:left w:val="single" w:sz="4" w:space="0" w:color="auto"/>
              <w:bottom w:val="nil"/>
              <w:right w:val="nil"/>
            </w:tcBorders>
            <w:shd w:val="clear" w:color="auto" w:fill="auto"/>
            <w:vAlign w:val="center"/>
            <w:hideMark/>
          </w:tcPr>
          <w:p w:rsidR="00C816F3" w:rsidRPr="00C816F3" w:rsidRDefault="00C816F3" w:rsidP="00C816F3">
            <w:pPr>
              <w:spacing w:after="0" w:line="240" w:lineRule="auto"/>
              <w:ind w:firstLineChars="300" w:firstLine="480"/>
              <w:rPr>
                <w:rFonts w:eastAsia="Times New Roman" w:cstheme="minorHAnsi"/>
                <w:color w:val="000000"/>
                <w:sz w:val="16"/>
                <w:szCs w:val="16"/>
                <w:lang w:eastAsia="es-MX"/>
              </w:rPr>
            </w:pPr>
            <w:r w:rsidRPr="00C816F3">
              <w:rPr>
                <w:rFonts w:eastAsia="Times New Roman" w:cstheme="minorHAnsi"/>
                <w:color w:val="000000"/>
                <w:sz w:val="16"/>
                <w:szCs w:val="16"/>
                <w:lang w:eastAsia="es-MX"/>
              </w:rPr>
              <w:t>G. Inversiones Financieras y Otras Provisiones</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517"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single" w:sz="4" w:space="0" w:color="auto"/>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r>
      <w:tr w:rsidR="00C816F3" w:rsidRPr="00C816F3" w:rsidTr="00C816F3">
        <w:trPr>
          <w:trHeight w:val="283"/>
        </w:trPr>
        <w:tc>
          <w:tcPr>
            <w:tcW w:w="2092" w:type="pct"/>
            <w:tcBorders>
              <w:top w:val="nil"/>
              <w:left w:val="single" w:sz="4" w:space="0" w:color="auto"/>
              <w:bottom w:val="nil"/>
              <w:right w:val="nil"/>
            </w:tcBorders>
            <w:shd w:val="clear" w:color="auto" w:fill="auto"/>
            <w:vAlign w:val="center"/>
            <w:hideMark/>
          </w:tcPr>
          <w:p w:rsidR="00C816F3" w:rsidRPr="00C816F3" w:rsidRDefault="00C816F3" w:rsidP="00C816F3">
            <w:pPr>
              <w:spacing w:after="0" w:line="240" w:lineRule="auto"/>
              <w:ind w:firstLineChars="300" w:firstLine="480"/>
              <w:rPr>
                <w:rFonts w:eastAsia="Times New Roman" w:cstheme="minorHAnsi"/>
                <w:color w:val="000000"/>
                <w:sz w:val="16"/>
                <w:szCs w:val="16"/>
                <w:lang w:eastAsia="es-MX"/>
              </w:rPr>
            </w:pPr>
            <w:r w:rsidRPr="00C816F3">
              <w:rPr>
                <w:rFonts w:eastAsia="Times New Roman" w:cstheme="minorHAnsi"/>
                <w:color w:val="000000"/>
                <w:sz w:val="16"/>
                <w:szCs w:val="16"/>
                <w:lang w:eastAsia="es-MX"/>
              </w:rPr>
              <w:t>H. Participaciones y Aportaciones</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517"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single" w:sz="4" w:space="0" w:color="auto"/>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r>
      <w:tr w:rsidR="00C816F3" w:rsidRPr="00C816F3" w:rsidTr="00C816F3">
        <w:trPr>
          <w:trHeight w:val="283"/>
        </w:trPr>
        <w:tc>
          <w:tcPr>
            <w:tcW w:w="2092" w:type="pct"/>
            <w:tcBorders>
              <w:top w:val="nil"/>
              <w:left w:val="single" w:sz="4" w:space="0" w:color="auto"/>
              <w:bottom w:val="nil"/>
              <w:right w:val="nil"/>
            </w:tcBorders>
            <w:shd w:val="clear" w:color="auto" w:fill="auto"/>
            <w:vAlign w:val="center"/>
            <w:hideMark/>
          </w:tcPr>
          <w:p w:rsidR="00C816F3" w:rsidRPr="00C816F3" w:rsidRDefault="00C816F3" w:rsidP="00C816F3">
            <w:pPr>
              <w:spacing w:after="0" w:line="240" w:lineRule="auto"/>
              <w:ind w:firstLineChars="300" w:firstLine="480"/>
              <w:rPr>
                <w:rFonts w:eastAsia="Times New Roman" w:cstheme="minorHAnsi"/>
                <w:color w:val="000000"/>
                <w:sz w:val="16"/>
                <w:szCs w:val="16"/>
                <w:lang w:eastAsia="es-MX"/>
              </w:rPr>
            </w:pPr>
            <w:r w:rsidRPr="00C816F3">
              <w:rPr>
                <w:rFonts w:eastAsia="Times New Roman" w:cstheme="minorHAnsi"/>
                <w:color w:val="000000"/>
                <w:sz w:val="16"/>
                <w:szCs w:val="16"/>
                <w:lang w:eastAsia="es-MX"/>
              </w:rPr>
              <w:t>I. Deuda Pública</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517"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c>
          <w:tcPr>
            <w:tcW w:w="478" w:type="pct"/>
            <w:tcBorders>
              <w:top w:val="nil"/>
              <w:left w:val="nil"/>
              <w:bottom w:val="nil"/>
              <w:right w:val="single" w:sz="4" w:space="0" w:color="auto"/>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xml:space="preserve">0.00 </w:t>
            </w:r>
          </w:p>
        </w:tc>
      </w:tr>
      <w:tr w:rsidR="00C816F3" w:rsidRPr="00C816F3" w:rsidTr="00C816F3">
        <w:trPr>
          <w:trHeight w:val="283"/>
        </w:trPr>
        <w:tc>
          <w:tcPr>
            <w:tcW w:w="2092" w:type="pct"/>
            <w:tcBorders>
              <w:top w:val="nil"/>
              <w:left w:val="single" w:sz="4" w:space="0" w:color="auto"/>
              <w:bottom w:val="nil"/>
              <w:right w:val="nil"/>
            </w:tcBorders>
            <w:shd w:val="clear" w:color="auto" w:fill="auto"/>
            <w:noWrap/>
            <w:vAlign w:val="center"/>
            <w:hideMark/>
          </w:tcPr>
          <w:p w:rsidR="00C816F3" w:rsidRPr="00C816F3" w:rsidRDefault="00C816F3" w:rsidP="00C816F3">
            <w:pPr>
              <w:spacing w:after="0" w:line="240" w:lineRule="auto"/>
              <w:rPr>
                <w:rFonts w:eastAsia="Times New Roman" w:cstheme="minorHAnsi"/>
                <w:color w:val="000000"/>
                <w:sz w:val="16"/>
                <w:szCs w:val="16"/>
                <w:lang w:eastAsia="es-MX"/>
              </w:rPr>
            </w:pPr>
            <w:r w:rsidRPr="00C816F3">
              <w:rPr>
                <w:rFonts w:eastAsia="Times New Roman" w:cstheme="minorHAnsi"/>
                <w:color w:val="000000"/>
                <w:sz w:val="16"/>
                <w:szCs w:val="16"/>
                <w:lang w:eastAsia="es-MX"/>
              </w:rPr>
              <w:t> </w:t>
            </w: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rPr>
                <w:rFonts w:eastAsia="Times New Roman" w:cstheme="minorHAnsi"/>
                <w:color w:val="000000"/>
                <w:sz w:val="16"/>
                <w:szCs w:val="16"/>
                <w:lang w:eastAsia="es-MX"/>
              </w:rPr>
            </w:pP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sz w:val="16"/>
                <w:szCs w:val="16"/>
                <w:lang w:eastAsia="es-MX"/>
              </w:rPr>
            </w:pPr>
          </w:p>
        </w:tc>
        <w:tc>
          <w:tcPr>
            <w:tcW w:w="517"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sz w:val="16"/>
                <w:szCs w:val="16"/>
                <w:lang w:eastAsia="es-MX"/>
              </w:rPr>
            </w:pP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sz w:val="16"/>
                <w:szCs w:val="16"/>
                <w:lang w:eastAsia="es-MX"/>
              </w:rPr>
            </w:pPr>
          </w:p>
        </w:tc>
        <w:tc>
          <w:tcPr>
            <w:tcW w:w="478" w:type="pct"/>
            <w:tcBorders>
              <w:top w:val="nil"/>
              <w:left w:val="nil"/>
              <w:bottom w:val="nil"/>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sz w:val="16"/>
                <w:szCs w:val="16"/>
                <w:lang w:eastAsia="es-MX"/>
              </w:rPr>
            </w:pPr>
          </w:p>
        </w:tc>
        <w:tc>
          <w:tcPr>
            <w:tcW w:w="478" w:type="pct"/>
            <w:tcBorders>
              <w:top w:val="nil"/>
              <w:left w:val="nil"/>
              <w:bottom w:val="nil"/>
              <w:right w:val="single" w:sz="4" w:space="0" w:color="auto"/>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color w:val="000000"/>
                <w:sz w:val="16"/>
                <w:szCs w:val="16"/>
                <w:lang w:eastAsia="es-MX"/>
              </w:rPr>
            </w:pPr>
            <w:r w:rsidRPr="00C816F3">
              <w:rPr>
                <w:rFonts w:eastAsia="Times New Roman" w:cstheme="minorHAnsi"/>
                <w:color w:val="000000"/>
                <w:sz w:val="16"/>
                <w:szCs w:val="16"/>
                <w:lang w:eastAsia="es-MX"/>
              </w:rPr>
              <w:t> </w:t>
            </w:r>
          </w:p>
        </w:tc>
      </w:tr>
      <w:tr w:rsidR="00C816F3" w:rsidRPr="00C816F3" w:rsidTr="00C816F3">
        <w:trPr>
          <w:trHeight w:val="283"/>
        </w:trPr>
        <w:tc>
          <w:tcPr>
            <w:tcW w:w="2092" w:type="pct"/>
            <w:tcBorders>
              <w:top w:val="nil"/>
              <w:left w:val="single" w:sz="4" w:space="0" w:color="auto"/>
              <w:bottom w:val="single" w:sz="4" w:space="0" w:color="auto"/>
              <w:right w:val="nil"/>
            </w:tcBorders>
            <w:shd w:val="clear" w:color="auto" w:fill="auto"/>
            <w:noWrap/>
            <w:vAlign w:val="center"/>
            <w:hideMark/>
          </w:tcPr>
          <w:p w:rsidR="00C816F3" w:rsidRPr="00C816F3" w:rsidRDefault="00C816F3" w:rsidP="00C816F3">
            <w:pPr>
              <w:spacing w:after="0" w:line="240" w:lineRule="auto"/>
              <w:rPr>
                <w:rFonts w:eastAsia="Times New Roman" w:cstheme="minorHAnsi"/>
                <w:b/>
                <w:bCs/>
                <w:color w:val="000000"/>
                <w:sz w:val="16"/>
                <w:szCs w:val="16"/>
                <w:lang w:eastAsia="es-MX"/>
              </w:rPr>
            </w:pPr>
            <w:r w:rsidRPr="00C816F3">
              <w:rPr>
                <w:rFonts w:eastAsia="Times New Roman" w:cstheme="minorHAnsi"/>
                <w:b/>
                <w:bCs/>
                <w:color w:val="000000"/>
                <w:sz w:val="16"/>
                <w:szCs w:val="16"/>
                <w:lang w:eastAsia="es-MX"/>
              </w:rPr>
              <w:t>3. Total del Resultado de Egresos</w:t>
            </w:r>
          </w:p>
        </w:tc>
        <w:tc>
          <w:tcPr>
            <w:tcW w:w="478" w:type="pct"/>
            <w:tcBorders>
              <w:top w:val="nil"/>
              <w:left w:val="nil"/>
              <w:bottom w:val="single" w:sz="4" w:space="0" w:color="auto"/>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b/>
                <w:bCs/>
                <w:color w:val="000000"/>
                <w:sz w:val="16"/>
                <w:szCs w:val="16"/>
                <w:lang w:eastAsia="es-MX"/>
              </w:rPr>
            </w:pPr>
            <w:r w:rsidRPr="00C816F3">
              <w:rPr>
                <w:rFonts w:eastAsia="Times New Roman" w:cstheme="minorHAnsi"/>
                <w:b/>
                <w:bCs/>
                <w:color w:val="000000"/>
                <w:sz w:val="16"/>
                <w:szCs w:val="16"/>
                <w:lang w:eastAsia="es-MX"/>
              </w:rPr>
              <w:t xml:space="preserve">5,766,210.92 </w:t>
            </w:r>
          </w:p>
        </w:tc>
        <w:tc>
          <w:tcPr>
            <w:tcW w:w="478" w:type="pct"/>
            <w:tcBorders>
              <w:top w:val="nil"/>
              <w:left w:val="nil"/>
              <w:bottom w:val="single" w:sz="4" w:space="0" w:color="auto"/>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b/>
                <w:bCs/>
                <w:color w:val="000000"/>
                <w:sz w:val="16"/>
                <w:szCs w:val="16"/>
                <w:lang w:eastAsia="es-MX"/>
              </w:rPr>
            </w:pPr>
            <w:r w:rsidRPr="00C816F3">
              <w:rPr>
                <w:rFonts w:eastAsia="Times New Roman" w:cstheme="minorHAnsi"/>
                <w:b/>
                <w:bCs/>
                <w:color w:val="000000"/>
                <w:sz w:val="16"/>
                <w:szCs w:val="16"/>
                <w:lang w:eastAsia="es-MX"/>
              </w:rPr>
              <w:t xml:space="preserve">6,547,399.25 </w:t>
            </w:r>
          </w:p>
        </w:tc>
        <w:tc>
          <w:tcPr>
            <w:tcW w:w="517" w:type="pct"/>
            <w:tcBorders>
              <w:top w:val="nil"/>
              <w:left w:val="nil"/>
              <w:bottom w:val="single" w:sz="4" w:space="0" w:color="auto"/>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b/>
                <w:bCs/>
                <w:color w:val="000000"/>
                <w:sz w:val="16"/>
                <w:szCs w:val="16"/>
                <w:lang w:eastAsia="es-MX"/>
              </w:rPr>
            </w:pPr>
            <w:r w:rsidRPr="00C816F3">
              <w:rPr>
                <w:rFonts w:eastAsia="Times New Roman" w:cstheme="minorHAnsi"/>
                <w:b/>
                <w:bCs/>
                <w:color w:val="000000"/>
                <w:sz w:val="16"/>
                <w:szCs w:val="16"/>
                <w:lang w:eastAsia="es-MX"/>
              </w:rPr>
              <w:t xml:space="preserve">10,764,039.01 </w:t>
            </w:r>
          </w:p>
        </w:tc>
        <w:tc>
          <w:tcPr>
            <w:tcW w:w="478" w:type="pct"/>
            <w:tcBorders>
              <w:top w:val="nil"/>
              <w:left w:val="nil"/>
              <w:bottom w:val="single" w:sz="4" w:space="0" w:color="auto"/>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b/>
                <w:bCs/>
                <w:color w:val="000000"/>
                <w:sz w:val="16"/>
                <w:szCs w:val="16"/>
                <w:lang w:eastAsia="es-MX"/>
              </w:rPr>
            </w:pPr>
            <w:r w:rsidRPr="00C816F3">
              <w:rPr>
                <w:rFonts w:eastAsia="Times New Roman" w:cstheme="minorHAnsi"/>
                <w:b/>
                <w:bCs/>
                <w:color w:val="000000"/>
                <w:sz w:val="16"/>
                <w:szCs w:val="16"/>
                <w:lang w:eastAsia="es-MX"/>
              </w:rPr>
              <w:t xml:space="preserve">6,608,020.50 </w:t>
            </w:r>
          </w:p>
        </w:tc>
        <w:tc>
          <w:tcPr>
            <w:tcW w:w="478" w:type="pct"/>
            <w:tcBorders>
              <w:top w:val="nil"/>
              <w:left w:val="nil"/>
              <w:bottom w:val="single" w:sz="4" w:space="0" w:color="auto"/>
              <w:right w:val="nil"/>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b/>
                <w:bCs/>
                <w:color w:val="000000"/>
                <w:sz w:val="16"/>
                <w:szCs w:val="16"/>
                <w:lang w:eastAsia="es-MX"/>
              </w:rPr>
            </w:pPr>
            <w:r w:rsidRPr="00C816F3">
              <w:rPr>
                <w:rFonts w:eastAsia="Times New Roman" w:cstheme="minorHAnsi"/>
                <w:b/>
                <w:bCs/>
                <w:color w:val="000000"/>
                <w:sz w:val="16"/>
                <w:szCs w:val="16"/>
                <w:lang w:eastAsia="es-MX"/>
              </w:rPr>
              <w:t xml:space="preserve">6,696,995.22 </w:t>
            </w:r>
          </w:p>
        </w:tc>
        <w:tc>
          <w:tcPr>
            <w:tcW w:w="478" w:type="pct"/>
            <w:tcBorders>
              <w:top w:val="nil"/>
              <w:left w:val="nil"/>
              <w:bottom w:val="single" w:sz="4" w:space="0" w:color="auto"/>
              <w:right w:val="single" w:sz="4" w:space="0" w:color="auto"/>
            </w:tcBorders>
            <w:shd w:val="clear" w:color="auto" w:fill="auto"/>
            <w:noWrap/>
            <w:vAlign w:val="center"/>
            <w:hideMark/>
          </w:tcPr>
          <w:p w:rsidR="00C816F3" w:rsidRPr="00C816F3" w:rsidRDefault="00C816F3" w:rsidP="00C816F3">
            <w:pPr>
              <w:spacing w:after="0" w:line="240" w:lineRule="auto"/>
              <w:jc w:val="right"/>
              <w:rPr>
                <w:rFonts w:eastAsia="Times New Roman" w:cstheme="minorHAnsi"/>
                <w:b/>
                <w:bCs/>
                <w:color w:val="000000"/>
                <w:sz w:val="16"/>
                <w:szCs w:val="16"/>
                <w:lang w:eastAsia="es-MX"/>
              </w:rPr>
            </w:pPr>
            <w:r w:rsidRPr="00C816F3">
              <w:rPr>
                <w:rFonts w:eastAsia="Times New Roman" w:cstheme="minorHAnsi"/>
                <w:b/>
                <w:bCs/>
                <w:color w:val="000000"/>
                <w:sz w:val="16"/>
                <w:szCs w:val="16"/>
                <w:lang w:eastAsia="es-MX"/>
              </w:rPr>
              <w:t xml:space="preserve">8,114,607.30 </w:t>
            </w:r>
          </w:p>
        </w:tc>
      </w:tr>
    </w:tbl>
    <w:p w:rsidR="00C816F3" w:rsidRDefault="00C816F3" w:rsidP="009B6FCC"/>
    <w:p w:rsidR="00C816F3" w:rsidRDefault="00C816F3" w:rsidP="009B6FCC"/>
    <w:tbl>
      <w:tblPr>
        <w:tblW w:w="5000" w:type="pct"/>
        <w:tblCellMar>
          <w:left w:w="70" w:type="dxa"/>
          <w:right w:w="70" w:type="dxa"/>
        </w:tblCellMar>
        <w:tblLook w:val="04A0" w:firstRow="1" w:lastRow="0" w:firstColumn="1" w:lastColumn="0" w:noHBand="0" w:noVBand="1"/>
      </w:tblPr>
      <w:tblGrid>
        <w:gridCol w:w="5240"/>
        <w:gridCol w:w="1151"/>
        <w:gridCol w:w="1320"/>
        <w:gridCol w:w="1320"/>
        <w:gridCol w:w="1320"/>
        <w:gridCol w:w="1320"/>
        <w:gridCol w:w="1323"/>
      </w:tblGrid>
      <w:tr w:rsidR="00AF6B09" w:rsidRPr="00AF6B09" w:rsidTr="00AF6B09">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AF6B09" w:rsidRPr="00AF6B09" w:rsidRDefault="00AF6B09" w:rsidP="00AF6B09">
            <w:pPr>
              <w:spacing w:after="0" w:line="240" w:lineRule="auto"/>
              <w:jc w:val="center"/>
              <w:rPr>
                <w:rFonts w:eastAsia="Times New Roman" w:cstheme="minorHAnsi"/>
                <w:b/>
                <w:bCs/>
                <w:sz w:val="16"/>
                <w:szCs w:val="16"/>
                <w:lang w:eastAsia="es-MX"/>
              </w:rPr>
            </w:pPr>
            <w:r w:rsidRPr="00AF6B09">
              <w:rPr>
                <w:rFonts w:eastAsia="Times New Roman" w:cstheme="minorHAnsi"/>
                <w:b/>
                <w:bCs/>
                <w:sz w:val="16"/>
                <w:szCs w:val="16"/>
                <w:lang w:eastAsia="es-MX"/>
              </w:rPr>
              <w:lastRenderedPageBreak/>
              <w:t>NOMBRE DEL ENTE PÚBLICO: Centro Estatal de Trasplantes del Estado de Chiapas</w:t>
            </w:r>
          </w:p>
        </w:tc>
      </w:tr>
      <w:tr w:rsidR="00AF6B09" w:rsidRPr="00AF6B09" w:rsidTr="00AF6B09">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AF6B09" w:rsidRPr="00AF6B09" w:rsidRDefault="00AF6B09" w:rsidP="00AF6B09">
            <w:pPr>
              <w:spacing w:after="0" w:line="240" w:lineRule="auto"/>
              <w:jc w:val="center"/>
              <w:rPr>
                <w:rFonts w:eastAsia="Times New Roman" w:cstheme="minorHAnsi"/>
                <w:b/>
                <w:bCs/>
                <w:sz w:val="16"/>
                <w:szCs w:val="16"/>
                <w:lang w:eastAsia="es-MX"/>
              </w:rPr>
            </w:pPr>
            <w:r w:rsidRPr="00AF6B09">
              <w:rPr>
                <w:rFonts w:eastAsia="Times New Roman" w:cstheme="minorHAnsi"/>
                <w:b/>
                <w:bCs/>
                <w:sz w:val="16"/>
                <w:szCs w:val="16"/>
                <w:lang w:eastAsia="es-MX"/>
              </w:rPr>
              <w:t>Resultados de Egresos - LDF</w:t>
            </w:r>
          </w:p>
        </w:tc>
      </w:tr>
      <w:tr w:rsidR="00AF6B09" w:rsidRPr="00AF6B09" w:rsidTr="00AF6B09">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AF6B09" w:rsidRPr="00AF6B09" w:rsidRDefault="00AF6B09" w:rsidP="00AF6B09">
            <w:pPr>
              <w:spacing w:after="0" w:line="240" w:lineRule="auto"/>
              <w:jc w:val="center"/>
              <w:rPr>
                <w:rFonts w:eastAsia="Times New Roman" w:cstheme="minorHAnsi"/>
                <w:b/>
                <w:bCs/>
                <w:sz w:val="16"/>
                <w:szCs w:val="16"/>
                <w:lang w:eastAsia="es-MX"/>
              </w:rPr>
            </w:pPr>
            <w:r w:rsidRPr="00AF6B09">
              <w:rPr>
                <w:rFonts w:eastAsia="Times New Roman" w:cstheme="minorHAnsi"/>
                <w:b/>
                <w:bCs/>
                <w:sz w:val="16"/>
                <w:szCs w:val="16"/>
                <w:lang w:eastAsia="es-MX"/>
              </w:rPr>
              <w:t>(PESOS)</w:t>
            </w:r>
          </w:p>
        </w:tc>
      </w:tr>
      <w:tr w:rsidR="00AF6B09" w:rsidRPr="00AF6B09" w:rsidTr="00AF6B09">
        <w:trPr>
          <w:trHeight w:val="283"/>
        </w:trPr>
        <w:tc>
          <w:tcPr>
            <w:tcW w:w="2016" w:type="pct"/>
            <w:tcBorders>
              <w:top w:val="nil"/>
              <w:left w:val="single" w:sz="4" w:space="0" w:color="auto"/>
              <w:bottom w:val="single" w:sz="4" w:space="0" w:color="auto"/>
              <w:right w:val="single" w:sz="4" w:space="0" w:color="auto"/>
            </w:tcBorders>
            <w:shd w:val="clear" w:color="000000" w:fill="BFBFBF"/>
            <w:noWrap/>
            <w:vAlign w:val="center"/>
            <w:hideMark/>
          </w:tcPr>
          <w:p w:rsidR="00AF6B09" w:rsidRPr="00AF6B09" w:rsidRDefault="00AF6B09" w:rsidP="00AF6B09">
            <w:pPr>
              <w:spacing w:after="0" w:line="240" w:lineRule="auto"/>
              <w:jc w:val="center"/>
              <w:rPr>
                <w:rFonts w:eastAsia="Times New Roman" w:cstheme="minorHAnsi"/>
                <w:b/>
                <w:bCs/>
                <w:color w:val="000000"/>
                <w:sz w:val="16"/>
                <w:szCs w:val="16"/>
                <w:lang w:eastAsia="es-MX"/>
              </w:rPr>
            </w:pPr>
            <w:r w:rsidRPr="00AF6B09">
              <w:rPr>
                <w:rFonts w:eastAsia="Times New Roman" w:cstheme="minorHAnsi"/>
                <w:b/>
                <w:bCs/>
                <w:color w:val="000000"/>
                <w:sz w:val="16"/>
                <w:szCs w:val="16"/>
                <w:lang w:eastAsia="es-MX"/>
              </w:rPr>
              <w:t>Concepto</w:t>
            </w:r>
          </w:p>
        </w:tc>
        <w:tc>
          <w:tcPr>
            <w:tcW w:w="443" w:type="pct"/>
            <w:tcBorders>
              <w:top w:val="nil"/>
              <w:left w:val="nil"/>
              <w:bottom w:val="single" w:sz="4" w:space="0" w:color="auto"/>
              <w:right w:val="single" w:sz="4" w:space="0" w:color="auto"/>
            </w:tcBorders>
            <w:shd w:val="clear" w:color="000000" w:fill="BFBFBF"/>
            <w:noWrap/>
            <w:vAlign w:val="center"/>
            <w:hideMark/>
          </w:tcPr>
          <w:p w:rsidR="00AF6B09" w:rsidRPr="00AF6B09" w:rsidRDefault="00AF6B09" w:rsidP="00AF6B09">
            <w:pPr>
              <w:spacing w:after="0" w:line="240" w:lineRule="auto"/>
              <w:jc w:val="center"/>
              <w:rPr>
                <w:rFonts w:eastAsia="Times New Roman" w:cstheme="minorHAnsi"/>
                <w:b/>
                <w:bCs/>
                <w:color w:val="000000"/>
                <w:sz w:val="16"/>
                <w:szCs w:val="16"/>
                <w:lang w:eastAsia="es-MX"/>
              </w:rPr>
            </w:pPr>
            <w:r w:rsidRPr="00AF6B09">
              <w:rPr>
                <w:rFonts w:eastAsia="Times New Roman" w:cstheme="minorHAnsi"/>
                <w:b/>
                <w:bCs/>
                <w:color w:val="000000"/>
                <w:sz w:val="16"/>
                <w:szCs w:val="16"/>
                <w:lang w:eastAsia="es-MX"/>
              </w:rPr>
              <w:t>2018</w:t>
            </w:r>
          </w:p>
        </w:tc>
        <w:tc>
          <w:tcPr>
            <w:tcW w:w="508" w:type="pct"/>
            <w:tcBorders>
              <w:top w:val="nil"/>
              <w:left w:val="nil"/>
              <w:bottom w:val="single" w:sz="4" w:space="0" w:color="auto"/>
              <w:right w:val="single" w:sz="4" w:space="0" w:color="auto"/>
            </w:tcBorders>
            <w:shd w:val="clear" w:color="000000" w:fill="BFBFBF"/>
            <w:noWrap/>
            <w:vAlign w:val="center"/>
            <w:hideMark/>
          </w:tcPr>
          <w:p w:rsidR="00AF6B09" w:rsidRPr="00AF6B09" w:rsidRDefault="00AF6B09" w:rsidP="00AF6B09">
            <w:pPr>
              <w:spacing w:after="0" w:line="240" w:lineRule="auto"/>
              <w:jc w:val="center"/>
              <w:rPr>
                <w:rFonts w:eastAsia="Times New Roman" w:cstheme="minorHAnsi"/>
                <w:b/>
                <w:bCs/>
                <w:color w:val="000000"/>
                <w:sz w:val="16"/>
                <w:szCs w:val="16"/>
                <w:lang w:eastAsia="es-MX"/>
              </w:rPr>
            </w:pPr>
            <w:r w:rsidRPr="00AF6B09">
              <w:rPr>
                <w:rFonts w:eastAsia="Times New Roman" w:cstheme="minorHAnsi"/>
                <w:b/>
                <w:bCs/>
                <w:color w:val="000000"/>
                <w:sz w:val="16"/>
                <w:szCs w:val="16"/>
                <w:lang w:eastAsia="es-MX"/>
              </w:rPr>
              <w:t>2019</w:t>
            </w:r>
          </w:p>
        </w:tc>
        <w:tc>
          <w:tcPr>
            <w:tcW w:w="508" w:type="pct"/>
            <w:tcBorders>
              <w:top w:val="nil"/>
              <w:left w:val="nil"/>
              <w:bottom w:val="single" w:sz="4" w:space="0" w:color="auto"/>
              <w:right w:val="single" w:sz="4" w:space="0" w:color="auto"/>
            </w:tcBorders>
            <w:shd w:val="clear" w:color="000000" w:fill="BFBFBF"/>
            <w:noWrap/>
            <w:vAlign w:val="center"/>
            <w:hideMark/>
          </w:tcPr>
          <w:p w:rsidR="00AF6B09" w:rsidRPr="00AF6B09" w:rsidRDefault="00AF6B09" w:rsidP="00AF6B09">
            <w:pPr>
              <w:spacing w:after="0" w:line="240" w:lineRule="auto"/>
              <w:jc w:val="center"/>
              <w:rPr>
                <w:rFonts w:eastAsia="Times New Roman" w:cstheme="minorHAnsi"/>
                <w:b/>
                <w:bCs/>
                <w:color w:val="000000"/>
                <w:sz w:val="16"/>
                <w:szCs w:val="16"/>
                <w:lang w:eastAsia="es-MX"/>
              </w:rPr>
            </w:pPr>
            <w:r w:rsidRPr="00AF6B09">
              <w:rPr>
                <w:rFonts w:eastAsia="Times New Roman" w:cstheme="minorHAnsi"/>
                <w:b/>
                <w:bCs/>
                <w:color w:val="000000"/>
                <w:sz w:val="16"/>
                <w:szCs w:val="16"/>
                <w:lang w:eastAsia="es-MX"/>
              </w:rPr>
              <w:t>2020</w:t>
            </w:r>
          </w:p>
        </w:tc>
        <w:tc>
          <w:tcPr>
            <w:tcW w:w="508" w:type="pct"/>
            <w:tcBorders>
              <w:top w:val="nil"/>
              <w:left w:val="nil"/>
              <w:bottom w:val="single" w:sz="4" w:space="0" w:color="auto"/>
              <w:right w:val="single" w:sz="4" w:space="0" w:color="auto"/>
            </w:tcBorders>
            <w:shd w:val="clear" w:color="000000" w:fill="BFBFBF"/>
            <w:noWrap/>
            <w:vAlign w:val="center"/>
            <w:hideMark/>
          </w:tcPr>
          <w:p w:rsidR="00AF6B09" w:rsidRPr="00AF6B09" w:rsidRDefault="00AF6B09" w:rsidP="00AF6B09">
            <w:pPr>
              <w:spacing w:after="0" w:line="240" w:lineRule="auto"/>
              <w:jc w:val="center"/>
              <w:rPr>
                <w:rFonts w:eastAsia="Times New Roman" w:cstheme="minorHAnsi"/>
                <w:b/>
                <w:bCs/>
                <w:color w:val="000000"/>
                <w:sz w:val="16"/>
                <w:szCs w:val="16"/>
                <w:lang w:eastAsia="es-MX"/>
              </w:rPr>
            </w:pPr>
            <w:r w:rsidRPr="00AF6B09">
              <w:rPr>
                <w:rFonts w:eastAsia="Times New Roman" w:cstheme="minorHAnsi"/>
                <w:b/>
                <w:bCs/>
                <w:color w:val="000000"/>
                <w:sz w:val="16"/>
                <w:szCs w:val="16"/>
                <w:lang w:eastAsia="es-MX"/>
              </w:rPr>
              <w:t>2021</w:t>
            </w:r>
          </w:p>
        </w:tc>
        <w:tc>
          <w:tcPr>
            <w:tcW w:w="508" w:type="pct"/>
            <w:tcBorders>
              <w:top w:val="nil"/>
              <w:left w:val="nil"/>
              <w:bottom w:val="single" w:sz="4" w:space="0" w:color="auto"/>
              <w:right w:val="single" w:sz="4" w:space="0" w:color="auto"/>
            </w:tcBorders>
            <w:shd w:val="clear" w:color="000000" w:fill="BFBFBF"/>
            <w:noWrap/>
            <w:vAlign w:val="center"/>
            <w:hideMark/>
          </w:tcPr>
          <w:p w:rsidR="00AF6B09" w:rsidRPr="00AF6B09" w:rsidRDefault="00AF6B09" w:rsidP="00AF6B09">
            <w:pPr>
              <w:spacing w:after="0" w:line="240" w:lineRule="auto"/>
              <w:jc w:val="center"/>
              <w:rPr>
                <w:rFonts w:eastAsia="Times New Roman" w:cstheme="minorHAnsi"/>
                <w:b/>
                <w:bCs/>
                <w:color w:val="000000"/>
                <w:sz w:val="16"/>
                <w:szCs w:val="16"/>
                <w:lang w:eastAsia="es-MX"/>
              </w:rPr>
            </w:pPr>
            <w:r w:rsidRPr="00AF6B09">
              <w:rPr>
                <w:rFonts w:eastAsia="Times New Roman" w:cstheme="minorHAnsi"/>
                <w:b/>
                <w:bCs/>
                <w:color w:val="000000"/>
                <w:sz w:val="16"/>
                <w:szCs w:val="16"/>
                <w:lang w:eastAsia="es-MX"/>
              </w:rPr>
              <w:t>2022</w:t>
            </w:r>
          </w:p>
        </w:tc>
        <w:tc>
          <w:tcPr>
            <w:tcW w:w="509" w:type="pct"/>
            <w:tcBorders>
              <w:top w:val="nil"/>
              <w:left w:val="nil"/>
              <w:bottom w:val="single" w:sz="4" w:space="0" w:color="auto"/>
              <w:right w:val="single" w:sz="4" w:space="0" w:color="auto"/>
            </w:tcBorders>
            <w:shd w:val="clear" w:color="000000" w:fill="BFBFBF"/>
            <w:noWrap/>
            <w:vAlign w:val="center"/>
            <w:hideMark/>
          </w:tcPr>
          <w:p w:rsidR="00AF6B09" w:rsidRPr="00AF6B09" w:rsidRDefault="00AF6B09" w:rsidP="00AF6B09">
            <w:pPr>
              <w:spacing w:after="0" w:line="240" w:lineRule="auto"/>
              <w:jc w:val="center"/>
              <w:rPr>
                <w:rFonts w:eastAsia="Times New Roman" w:cstheme="minorHAnsi"/>
                <w:b/>
                <w:bCs/>
                <w:color w:val="000000"/>
                <w:sz w:val="16"/>
                <w:szCs w:val="16"/>
                <w:lang w:eastAsia="es-MX"/>
              </w:rPr>
            </w:pPr>
            <w:r w:rsidRPr="00AF6B09">
              <w:rPr>
                <w:rFonts w:eastAsia="Times New Roman" w:cstheme="minorHAnsi"/>
                <w:b/>
                <w:bCs/>
                <w:color w:val="000000"/>
                <w:sz w:val="16"/>
                <w:szCs w:val="16"/>
                <w:lang w:eastAsia="es-MX"/>
              </w:rPr>
              <w:t>2023</w:t>
            </w:r>
          </w:p>
        </w:tc>
      </w:tr>
      <w:tr w:rsidR="00AF6B09" w:rsidRPr="00AF6B09" w:rsidTr="00AF6B09">
        <w:trPr>
          <w:trHeight w:val="283"/>
        </w:trPr>
        <w:tc>
          <w:tcPr>
            <w:tcW w:w="2016" w:type="pct"/>
            <w:tcBorders>
              <w:top w:val="nil"/>
              <w:left w:val="single" w:sz="4" w:space="0" w:color="auto"/>
              <w:bottom w:val="nil"/>
              <w:right w:val="nil"/>
            </w:tcBorders>
            <w:shd w:val="clear" w:color="auto" w:fill="auto"/>
            <w:noWrap/>
            <w:vAlign w:val="center"/>
            <w:hideMark/>
          </w:tcPr>
          <w:p w:rsidR="00AF6B09" w:rsidRPr="00AF6B09" w:rsidRDefault="00AF6B09" w:rsidP="00AF6B09">
            <w:pPr>
              <w:spacing w:after="0" w:line="240" w:lineRule="auto"/>
              <w:rPr>
                <w:rFonts w:eastAsia="Times New Roman" w:cstheme="minorHAnsi"/>
                <w:b/>
                <w:bCs/>
                <w:color w:val="000000"/>
                <w:sz w:val="16"/>
                <w:szCs w:val="16"/>
                <w:lang w:eastAsia="es-MX"/>
              </w:rPr>
            </w:pPr>
            <w:r w:rsidRPr="00AF6B09">
              <w:rPr>
                <w:rFonts w:eastAsia="Times New Roman" w:cstheme="minorHAnsi"/>
                <w:b/>
                <w:bCs/>
                <w:color w:val="000000"/>
                <w:sz w:val="16"/>
                <w:szCs w:val="16"/>
                <w:lang w:eastAsia="es-MX"/>
              </w:rPr>
              <w:t>1. Gasto No Etiquetado</w:t>
            </w:r>
          </w:p>
        </w:tc>
        <w:tc>
          <w:tcPr>
            <w:tcW w:w="443"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b/>
                <w:bCs/>
                <w:color w:val="000000"/>
                <w:sz w:val="16"/>
                <w:szCs w:val="16"/>
                <w:lang w:eastAsia="es-MX"/>
              </w:rPr>
            </w:pPr>
            <w:r w:rsidRPr="00AF6B09">
              <w:rPr>
                <w:rFonts w:eastAsia="Times New Roman" w:cstheme="minorHAnsi"/>
                <w:b/>
                <w:bCs/>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b/>
                <w:bCs/>
                <w:color w:val="000000"/>
                <w:sz w:val="16"/>
                <w:szCs w:val="16"/>
                <w:lang w:eastAsia="es-MX"/>
              </w:rPr>
            </w:pPr>
            <w:r w:rsidRPr="00AF6B09">
              <w:rPr>
                <w:rFonts w:eastAsia="Times New Roman" w:cstheme="minorHAnsi"/>
                <w:b/>
                <w:bCs/>
                <w:color w:val="000000"/>
                <w:sz w:val="16"/>
                <w:szCs w:val="16"/>
                <w:lang w:eastAsia="es-MX"/>
              </w:rPr>
              <w:t>2,320,421.45</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b/>
                <w:bCs/>
                <w:color w:val="000000"/>
                <w:sz w:val="16"/>
                <w:szCs w:val="16"/>
                <w:lang w:eastAsia="es-MX"/>
              </w:rPr>
            </w:pPr>
            <w:r w:rsidRPr="00AF6B09">
              <w:rPr>
                <w:rFonts w:eastAsia="Times New Roman" w:cstheme="minorHAnsi"/>
                <w:b/>
                <w:bCs/>
                <w:color w:val="000000"/>
                <w:sz w:val="16"/>
                <w:szCs w:val="16"/>
                <w:lang w:eastAsia="es-MX"/>
              </w:rPr>
              <w:t>2,827,199.07</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b/>
                <w:bCs/>
                <w:color w:val="000000"/>
                <w:sz w:val="16"/>
                <w:szCs w:val="16"/>
                <w:lang w:eastAsia="es-MX"/>
              </w:rPr>
            </w:pPr>
            <w:r w:rsidRPr="00AF6B09">
              <w:rPr>
                <w:rFonts w:eastAsia="Times New Roman" w:cstheme="minorHAnsi"/>
                <w:b/>
                <w:bCs/>
                <w:color w:val="000000"/>
                <w:sz w:val="16"/>
                <w:szCs w:val="16"/>
                <w:lang w:eastAsia="es-MX"/>
              </w:rPr>
              <w:t>4,090,290.00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b/>
                <w:bCs/>
                <w:color w:val="000000"/>
                <w:sz w:val="16"/>
                <w:szCs w:val="16"/>
                <w:lang w:eastAsia="es-MX"/>
              </w:rPr>
            </w:pPr>
            <w:r w:rsidRPr="00AF6B09">
              <w:rPr>
                <w:rFonts w:eastAsia="Times New Roman" w:cstheme="minorHAnsi"/>
                <w:b/>
                <w:bCs/>
                <w:color w:val="000000"/>
                <w:sz w:val="16"/>
                <w:szCs w:val="16"/>
                <w:lang w:eastAsia="es-MX"/>
              </w:rPr>
              <w:t>5,936,502.66</w:t>
            </w:r>
          </w:p>
        </w:tc>
        <w:tc>
          <w:tcPr>
            <w:tcW w:w="509" w:type="pct"/>
            <w:tcBorders>
              <w:top w:val="nil"/>
              <w:left w:val="nil"/>
              <w:bottom w:val="nil"/>
              <w:right w:val="single" w:sz="4" w:space="0" w:color="auto"/>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b/>
                <w:bCs/>
                <w:color w:val="000000"/>
                <w:sz w:val="16"/>
                <w:szCs w:val="16"/>
                <w:lang w:eastAsia="es-MX"/>
              </w:rPr>
            </w:pPr>
            <w:r w:rsidRPr="00AF6B09">
              <w:rPr>
                <w:rFonts w:eastAsia="Times New Roman" w:cstheme="minorHAnsi"/>
                <w:b/>
                <w:bCs/>
                <w:color w:val="000000"/>
                <w:sz w:val="16"/>
                <w:szCs w:val="16"/>
                <w:lang w:eastAsia="es-MX"/>
              </w:rPr>
              <w:t>5,652,860.57</w:t>
            </w:r>
          </w:p>
        </w:tc>
      </w:tr>
      <w:tr w:rsidR="00AF6B09" w:rsidRPr="00AF6B09" w:rsidTr="00AF6B09">
        <w:trPr>
          <w:trHeight w:val="283"/>
        </w:trPr>
        <w:tc>
          <w:tcPr>
            <w:tcW w:w="2016" w:type="pct"/>
            <w:tcBorders>
              <w:top w:val="nil"/>
              <w:left w:val="single" w:sz="4" w:space="0" w:color="auto"/>
              <w:bottom w:val="nil"/>
              <w:right w:val="nil"/>
            </w:tcBorders>
            <w:shd w:val="clear" w:color="auto" w:fill="auto"/>
            <w:vAlign w:val="center"/>
            <w:hideMark/>
          </w:tcPr>
          <w:p w:rsidR="00AF6B09" w:rsidRPr="00AF6B09" w:rsidRDefault="00AF6B09" w:rsidP="00AF6B09">
            <w:pPr>
              <w:spacing w:after="0" w:line="240" w:lineRule="auto"/>
              <w:ind w:firstLineChars="300" w:firstLine="480"/>
              <w:rPr>
                <w:rFonts w:eastAsia="Times New Roman" w:cstheme="minorHAnsi"/>
                <w:color w:val="000000"/>
                <w:sz w:val="16"/>
                <w:szCs w:val="16"/>
                <w:lang w:eastAsia="es-MX"/>
              </w:rPr>
            </w:pPr>
            <w:r w:rsidRPr="00AF6B09">
              <w:rPr>
                <w:rFonts w:eastAsia="Times New Roman" w:cstheme="minorHAnsi"/>
                <w:color w:val="000000"/>
                <w:sz w:val="16"/>
                <w:szCs w:val="16"/>
                <w:lang w:eastAsia="es-MX"/>
              </w:rPr>
              <w:t>A. Servicios Personales</w:t>
            </w:r>
          </w:p>
        </w:tc>
        <w:tc>
          <w:tcPr>
            <w:tcW w:w="443"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2,206,359.78</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2,565,839.00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3,563,721.41</w:t>
            </w:r>
          </w:p>
        </w:tc>
        <w:tc>
          <w:tcPr>
            <w:tcW w:w="508" w:type="pct"/>
            <w:tcBorders>
              <w:top w:val="nil"/>
              <w:left w:val="nil"/>
              <w:bottom w:val="nil"/>
              <w:right w:val="nil"/>
            </w:tcBorders>
            <w:shd w:val="clear" w:color="auto" w:fill="auto"/>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4,100,427.45</w:t>
            </w:r>
          </w:p>
        </w:tc>
        <w:tc>
          <w:tcPr>
            <w:tcW w:w="509" w:type="pct"/>
            <w:tcBorders>
              <w:top w:val="nil"/>
              <w:left w:val="nil"/>
              <w:bottom w:val="nil"/>
              <w:right w:val="single" w:sz="4" w:space="0" w:color="auto"/>
            </w:tcBorders>
            <w:shd w:val="clear" w:color="auto" w:fill="auto"/>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3,976,335.19</w:t>
            </w:r>
          </w:p>
        </w:tc>
      </w:tr>
      <w:tr w:rsidR="00AF6B09" w:rsidRPr="00AF6B09" w:rsidTr="00AF6B09">
        <w:trPr>
          <w:trHeight w:val="283"/>
        </w:trPr>
        <w:tc>
          <w:tcPr>
            <w:tcW w:w="2016" w:type="pct"/>
            <w:tcBorders>
              <w:top w:val="nil"/>
              <w:left w:val="single" w:sz="4" w:space="0" w:color="auto"/>
              <w:bottom w:val="nil"/>
              <w:right w:val="nil"/>
            </w:tcBorders>
            <w:shd w:val="clear" w:color="auto" w:fill="auto"/>
            <w:vAlign w:val="center"/>
            <w:hideMark/>
          </w:tcPr>
          <w:p w:rsidR="00AF6B09" w:rsidRPr="00AF6B09" w:rsidRDefault="00AF6B09" w:rsidP="00AF6B09">
            <w:pPr>
              <w:spacing w:after="0" w:line="240" w:lineRule="auto"/>
              <w:ind w:firstLineChars="300" w:firstLine="480"/>
              <w:rPr>
                <w:rFonts w:eastAsia="Times New Roman" w:cstheme="minorHAnsi"/>
                <w:color w:val="000000"/>
                <w:sz w:val="16"/>
                <w:szCs w:val="16"/>
                <w:lang w:eastAsia="es-MX"/>
              </w:rPr>
            </w:pPr>
            <w:r w:rsidRPr="00AF6B09">
              <w:rPr>
                <w:rFonts w:eastAsia="Times New Roman" w:cstheme="minorHAnsi"/>
                <w:color w:val="000000"/>
                <w:sz w:val="16"/>
                <w:szCs w:val="16"/>
                <w:lang w:eastAsia="es-MX"/>
              </w:rPr>
              <w:t>B. Materiales y Suministros</w:t>
            </w:r>
          </w:p>
        </w:tc>
        <w:tc>
          <w:tcPr>
            <w:tcW w:w="443"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18,049.62</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42,808.22</w:t>
            </w:r>
          </w:p>
        </w:tc>
        <w:tc>
          <w:tcPr>
            <w:tcW w:w="508" w:type="pct"/>
            <w:tcBorders>
              <w:top w:val="nil"/>
              <w:left w:val="nil"/>
              <w:bottom w:val="nil"/>
              <w:right w:val="nil"/>
            </w:tcBorders>
            <w:shd w:val="clear" w:color="auto" w:fill="auto"/>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49,283.10</w:t>
            </w:r>
          </w:p>
        </w:tc>
        <w:tc>
          <w:tcPr>
            <w:tcW w:w="509" w:type="pct"/>
            <w:tcBorders>
              <w:top w:val="nil"/>
              <w:left w:val="nil"/>
              <w:bottom w:val="nil"/>
              <w:right w:val="single" w:sz="4" w:space="0" w:color="auto"/>
            </w:tcBorders>
            <w:shd w:val="clear" w:color="auto" w:fill="auto"/>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83,957.12</w:t>
            </w:r>
          </w:p>
        </w:tc>
      </w:tr>
      <w:tr w:rsidR="00AF6B09" w:rsidRPr="00AF6B09" w:rsidTr="00AF6B09">
        <w:trPr>
          <w:trHeight w:val="283"/>
        </w:trPr>
        <w:tc>
          <w:tcPr>
            <w:tcW w:w="2016" w:type="pct"/>
            <w:tcBorders>
              <w:top w:val="nil"/>
              <w:left w:val="single" w:sz="4" w:space="0" w:color="auto"/>
              <w:bottom w:val="nil"/>
              <w:right w:val="nil"/>
            </w:tcBorders>
            <w:shd w:val="clear" w:color="auto" w:fill="auto"/>
            <w:vAlign w:val="center"/>
            <w:hideMark/>
          </w:tcPr>
          <w:p w:rsidR="00AF6B09" w:rsidRPr="00AF6B09" w:rsidRDefault="00AF6B09" w:rsidP="00AF6B09">
            <w:pPr>
              <w:spacing w:after="0" w:line="240" w:lineRule="auto"/>
              <w:ind w:firstLineChars="300" w:firstLine="480"/>
              <w:rPr>
                <w:rFonts w:eastAsia="Times New Roman" w:cstheme="minorHAnsi"/>
                <w:color w:val="000000"/>
                <w:sz w:val="16"/>
                <w:szCs w:val="16"/>
                <w:lang w:eastAsia="es-MX"/>
              </w:rPr>
            </w:pPr>
            <w:r w:rsidRPr="00AF6B09">
              <w:rPr>
                <w:rFonts w:eastAsia="Times New Roman" w:cstheme="minorHAnsi"/>
                <w:color w:val="000000"/>
                <w:sz w:val="16"/>
                <w:szCs w:val="16"/>
                <w:lang w:eastAsia="es-MX"/>
              </w:rPr>
              <w:t>C. Servicios Generales</w:t>
            </w:r>
          </w:p>
        </w:tc>
        <w:tc>
          <w:tcPr>
            <w:tcW w:w="443"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76,428.28</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175,366.55</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392,623.56</w:t>
            </w:r>
          </w:p>
        </w:tc>
        <w:tc>
          <w:tcPr>
            <w:tcW w:w="508" w:type="pct"/>
            <w:tcBorders>
              <w:top w:val="nil"/>
              <w:left w:val="nil"/>
              <w:bottom w:val="nil"/>
              <w:right w:val="nil"/>
            </w:tcBorders>
            <w:shd w:val="clear" w:color="auto" w:fill="auto"/>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841,412.03</w:t>
            </w:r>
          </w:p>
        </w:tc>
        <w:tc>
          <w:tcPr>
            <w:tcW w:w="509" w:type="pct"/>
            <w:tcBorders>
              <w:top w:val="nil"/>
              <w:left w:val="nil"/>
              <w:bottom w:val="nil"/>
              <w:right w:val="single" w:sz="4" w:space="0" w:color="auto"/>
            </w:tcBorders>
            <w:shd w:val="clear" w:color="auto" w:fill="auto"/>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782,072.02</w:t>
            </w:r>
          </w:p>
        </w:tc>
      </w:tr>
      <w:tr w:rsidR="00AF6B09" w:rsidRPr="00AF6B09" w:rsidTr="00AF6B09">
        <w:trPr>
          <w:trHeight w:val="283"/>
        </w:trPr>
        <w:tc>
          <w:tcPr>
            <w:tcW w:w="2016" w:type="pct"/>
            <w:tcBorders>
              <w:top w:val="nil"/>
              <w:left w:val="single" w:sz="4" w:space="0" w:color="auto"/>
              <w:bottom w:val="nil"/>
              <w:right w:val="nil"/>
            </w:tcBorders>
            <w:shd w:val="clear" w:color="auto" w:fill="auto"/>
            <w:vAlign w:val="center"/>
            <w:hideMark/>
          </w:tcPr>
          <w:p w:rsidR="00AF6B09" w:rsidRPr="00AF6B09" w:rsidRDefault="00AF6B09" w:rsidP="00AF6B09">
            <w:pPr>
              <w:spacing w:after="0" w:line="240" w:lineRule="auto"/>
              <w:ind w:firstLineChars="300" w:firstLine="480"/>
              <w:rPr>
                <w:rFonts w:eastAsia="Times New Roman" w:cstheme="minorHAnsi"/>
                <w:color w:val="000000"/>
                <w:sz w:val="16"/>
                <w:szCs w:val="16"/>
                <w:lang w:eastAsia="es-MX"/>
              </w:rPr>
            </w:pPr>
            <w:r w:rsidRPr="00AF6B09">
              <w:rPr>
                <w:rFonts w:eastAsia="Times New Roman" w:cstheme="minorHAnsi"/>
                <w:color w:val="000000"/>
                <w:sz w:val="16"/>
                <w:szCs w:val="16"/>
                <w:lang w:eastAsia="es-MX"/>
              </w:rPr>
              <w:t>D. Transferencias, Asignaciones, Subsidios y Otras Ayudas</w:t>
            </w:r>
          </w:p>
        </w:tc>
        <w:tc>
          <w:tcPr>
            <w:tcW w:w="443"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37,633.39</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67,943.90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91,136.81</w:t>
            </w:r>
          </w:p>
        </w:tc>
        <w:tc>
          <w:tcPr>
            <w:tcW w:w="508" w:type="pct"/>
            <w:tcBorders>
              <w:top w:val="nil"/>
              <w:left w:val="nil"/>
              <w:bottom w:val="nil"/>
              <w:right w:val="nil"/>
            </w:tcBorders>
            <w:shd w:val="clear" w:color="auto" w:fill="auto"/>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112,413.08</w:t>
            </w:r>
          </w:p>
        </w:tc>
        <w:tc>
          <w:tcPr>
            <w:tcW w:w="509" w:type="pct"/>
            <w:tcBorders>
              <w:top w:val="nil"/>
              <w:left w:val="nil"/>
              <w:bottom w:val="nil"/>
              <w:right w:val="single" w:sz="4" w:space="0" w:color="auto"/>
            </w:tcBorders>
            <w:shd w:val="clear" w:color="auto" w:fill="auto"/>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r>
      <w:tr w:rsidR="00AF6B09" w:rsidRPr="00AF6B09" w:rsidTr="00AF6B09">
        <w:trPr>
          <w:trHeight w:val="283"/>
        </w:trPr>
        <w:tc>
          <w:tcPr>
            <w:tcW w:w="2016" w:type="pct"/>
            <w:tcBorders>
              <w:top w:val="nil"/>
              <w:left w:val="single" w:sz="4" w:space="0" w:color="auto"/>
              <w:bottom w:val="nil"/>
              <w:right w:val="nil"/>
            </w:tcBorders>
            <w:shd w:val="clear" w:color="auto" w:fill="auto"/>
            <w:vAlign w:val="center"/>
            <w:hideMark/>
          </w:tcPr>
          <w:p w:rsidR="00AF6B09" w:rsidRPr="00AF6B09" w:rsidRDefault="00AF6B09" w:rsidP="00AF6B09">
            <w:pPr>
              <w:spacing w:after="0" w:line="240" w:lineRule="auto"/>
              <w:ind w:firstLineChars="300" w:firstLine="480"/>
              <w:rPr>
                <w:rFonts w:eastAsia="Times New Roman" w:cstheme="minorHAnsi"/>
                <w:color w:val="000000"/>
                <w:sz w:val="16"/>
                <w:szCs w:val="16"/>
                <w:lang w:eastAsia="es-MX"/>
              </w:rPr>
            </w:pPr>
            <w:r w:rsidRPr="00AF6B09">
              <w:rPr>
                <w:rFonts w:eastAsia="Times New Roman" w:cstheme="minorHAnsi"/>
                <w:color w:val="000000"/>
                <w:sz w:val="16"/>
                <w:szCs w:val="16"/>
                <w:lang w:eastAsia="es-MX"/>
              </w:rPr>
              <w:t>E. Bienes Muebles, Inmuebles e Intangibles</w:t>
            </w:r>
          </w:p>
        </w:tc>
        <w:tc>
          <w:tcPr>
            <w:tcW w:w="443"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832,967.00</w:t>
            </w:r>
          </w:p>
        </w:tc>
        <w:tc>
          <w:tcPr>
            <w:tcW w:w="509" w:type="pct"/>
            <w:tcBorders>
              <w:top w:val="nil"/>
              <w:left w:val="nil"/>
              <w:bottom w:val="nil"/>
              <w:right w:val="single" w:sz="4" w:space="0" w:color="auto"/>
            </w:tcBorders>
            <w:shd w:val="clear" w:color="auto" w:fill="auto"/>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810,496.24</w:t>
            </w:r>
          </w:p>
        </w:tc>
      </w:tr>
      <w:tr w:rsidR="00AF6B09" w:rsidRPr="00AF6B09" w:rsidTr="00AF6B09">
        <w:trPr>
          <w:trHeight w:val="283"/>
        </w:trPr>
        <w:tc>
          <w:tcPr>
            <w:tcW w:w="2016" w:type="pct"/>
            <w:tcBorders>
              <w:top w:val="nil"/>
              <w:left w:val="single" w:sz="4" w:space="0" w:color="auto"/>
              <w:bottom w:val="nil"/>
              <w:right w:val="nil"/>
            </w:tcBorders>
            <w:shd w:val="clear" w:color="auto" w:fill="auto"/>
            <w:vAlign w:val="center"/>
            <w:hideMark/>
          </w:tcPr>
          <w:p w:rsidR="00AF6B09" w:rsidRPr="00AF6B09" w:rsidRDefault="00AF6B09" w:rsidP="00AF6B09">
            <w:pPr>
              <w:spacing w:after="0" w:line="240" w:lineRule="auto"/>
              <w:ind w:firstLineChars="300" w:firstLine="480"/>
              <w:rPr>
                <w:rFonts w:eastAsia="Times New Roman" w:cstheme="minorHAnsi"/>
                <w:color w:val="000000"/>
                <w:sz w:val="16"/>
                <w:szCs w:val="16"/>
                <w:lang w:eastAsia="es-MX"/>
              </w:rPr>
            </w:pPr>
            <w:r w:rsidRPr="00AF6B09">
              <w:rPr>
                <w:rFonts w:eastAsia="Times New Roman" w:cstheme="minorHAnsi"/>
                <w:color w:val="000000"/>
                <w:sz w:val="16"/>
                <w:szCs w:val="16"/>
                <w:lang w:eastAsia="es-MX"/>
              </w:rPr>
              <w:t>F. Inversión Pública</w:t>
            </w:r>
          </w:p>
        </w:tc>
        <w:tc>
          <w:tcPr>
            <w:tcW w:w="443"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9" w:type="pct"/>
            <w:tcBorders>
              <w:top w:val="nil"/>
              <w:left w:val="nil"/>
              <w:bottom w:val="nil"/>
              <w:right w:val="single" w:sz="4" w:space="0" w:color="auto"/>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r>
      <w:tr w:rsidR="00AF6B09" w:rsidRPr="00AF6B09" w:rsidTr="00AF6B09">
        <w:trPr>
          <w:trHeight w:val="283"/>
        </w:trPr>
        <w:tc>
          <w:tcPr>
            <w:tcW w:w="2016" w:type="pct"/>
            <w:tcBorders>
              <w:top w:val="nil"/>
              <w:left w:val="single" w:sz="4" w:space="0" w:color="auto"/>
              <w:bottom w:val="nil"/>
              <w:right w:val="nil"/>
            </w:tcBorders>
            <w:shd w:val="clear" w:color="auto" w:fill="auto"/>
            <w:vAlign w:val="center"/>
            <w:hideMark/>
          </w:tcPr>
          <w:p w:rsidR="00AF6B09" w:rsidRPr="00AF6B09" w:rsidRDefault="00AF6B09" w:rsidP="00AF6B09">
            <w:pPr>
              <w:spacing w:after="0" w:line="240" w:lineRule="auto"/>
              <w:ind w:firstLineChars="300" w:firstLine="480"/>
              <w:rPr>
                <w:rFonts w:eastAsia="Times New Roman" w:cstheme="minorHAnsi"/>
                <w:color w:val="000000"/>
                <w:sz w:val="16"/>
                <w:szCs w:val="16"/>
                <w:lang w:eastAsia="es-MX"/>
              </w:rPr>
            </w:pPr>
            <w:r w:rsidRPr="00AF6B09">
              <w:rPr>
                <w:rFonts w:eastAsia="Times New Roman" w:cstheme="minorHAnsi"/>
                <w:color w:val="000000"/>
                <w:sz w:val="16"/>
                <w:szCs w:val="16"/>
                <w:lang w:eastAsia="es-MX"/>
              </w:rPr>
              <w:t>G. Inversiones Financieras y Otras Provisiones</w:t>
            </w:r>
          </w:p>
        </w:tc>
        <w:tc>
          <w:tcPr>
            <w:tcW w:w="443"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9" w:type="pct"/>
            <w:tcBorders>
              <w:top w:val="nil"/>
              <w:left w:val="nil"/>
              <w:bottom w:val="nil"/>
              <w:right w:val="single" w:sz="4" w:space="0" w:color="auto"/>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r>
      <w:tr w:rsidR="00AF6B09" w:rsidRPr="00AF6B09" w:rsidTr="00AF6B09">
        <w:trPr>
          <w:trHeight w:val="283"/>
        </w:trPr>
        <w:tc>
          <w:tcPr>
            <w:tcW w:w="2016" w:type="pct"/>
            <w:tcBorders>
              <w:top w:val="nil"/>
              <w:left w:val="single" w:sz="4" w:space="0" w:color="auto"/>
              <w:bottom w:val="nil"/>
              <w:right w:val="nil"/>
            </w:tcBorders>
            <w:shd w:val="clear" w:color="auto" w:fill="auto"/>
            <w:vAlign w:val="center"/>
            <w:hideMark/>
          </w:tcPr>
          <w:p w:rsidR="00AF6B09" w:rsidRPr="00AF6B09" w:rsidRDefault="00AF6B09" w:rsidP="00AF6B09">
            <w:pPr>
              <w:spacing w:after="0" w:line="240" w:lineRule="auto"/>
              <w:ind w:firstLineChars="300" w:firstLine="480"/>
              <w:rPr>
                <w:rFonts w:eastAsia="Times New Roman" w:cstheme="minorHAnsi"/>
                <w:color w:val="000000"/>
                <w:sz w:val="16"/>
                <w:szCs w:val="16"/>
                <w:lang w:eastAsia="es-MX"/>
              </w:rPr>
            </w:pPr>
            <w:r w:rsidRPr="00AF6B09">
              <w:rPr>
                <w:rFonts w:eastAsia="Times New Roman" w:cstheme="minorHAnsi"/>
                <w:color w:val="000000"/>
                <w:sz w:val="16"/>
                <w:szCs w:val="16"/>
                <w:lang w:eastAsia="es-MX"/>
              </w:rPr>
              <w:t>H. Participaciones y Aportaciones</w:t>
            </w:r>
          </w:p>
        </w:tc>
        <w:tc>
          <w:tcPr>
            <w:tcW w:w="443"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9" w:type="pct"/>
            <w:tcBorders>
              <w:top w:val="nil"/>
              <w:left w:val="nil"/>
              <w:bottom w:val="nil"/>
              <w:right w:val="single" w:sz="4" w:space="0" w:color="auto"/>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r>
      <w:tr w:rsidR="00AF6B09" w:rsidRPr="00AF6B09" w:rsidTr="00AF6B09">
        <w:trPr>
          <w:trHeight w:val="283"/>
        </w:trPr>
        <w:tc>
          <w:tcPr>
            <w:tcW w:w="2016" w:type="pct"/>
            <w:tcBorders>
              <w:top w:val="nil"/>
              <w:left w:val="single" w:sz="4" w:space="0" w:color="auto"/>
              <w:bottom w:val="nil"/>
              <w:right w:val="nil"/>
            </w:tcBorders>
            <w:shd w:val="clear" w:color="auto" w:fill="auto"/>
            <w:vAlign w:val="center"/>
            <w:hideMark/>
          </w:tcPr>
          <w:p w:rsidR="00AF6B09" w:rsidRPr="00AF6B09" w:rsidRDefault="00AF6B09" w:rsidP="00AF6B09">
            <w:pPr>
              <w:spacing w:after="0" w:line="240" w:lineRule="auto"/>
              <w:ind w:firstLineChars="300" w:firstLine="480"/>
              <w:rPr>
                <w:rFonts w:eastAsia="Times New Roman" w:cstheme="minorHAnsi"/>
                <w:color w:val="000000"/>
                <w:sz w:val="16"/>
                <w:szCs w:val="16"/>
                <w:lang w:eastAsia="es-MX"/>
              </w:rPr>
            </w:pPr>
            <w:r w:rsidRPr="00AF6B09">
              <w:rPr>
                <w:rFonts w:eastAsia="Times New Roman" w:cstheme="minorHAnsi"/>
                <w:color w:val="000000"/>
                <w:sz w:val="16"/>
                <w:szCs w:val="16"/>
                <w:lang w:eastAsia="es-MX"/>
              </w:rPr>
              <w:t>I. Deuda Pública</w:t>
            </w:r>
          </w:p>
        </w:tc>
        <w:tc>
          <w:tcPr>
            <w:tcW w:w="443"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9" w:type="pct"/>
            <w:tcBorders>
              <w:top w:val="nil"/>
              <w:left w:val="nil"/>
              <w:bottom w:val="nil"/>
              <w:right w:val="single" w:sz="4" w:space="0" w:color="auto"/>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r>
      <w:tr w:rsidR="00AF6B09" w:rsidRPr="00AF6B09" w:rsidTr="00AF6B09">
        <w:trPr>
          <w:trHeight w:val="283"/>
        </w:trPr>
        <w:tc>
          <w:tcPr>
            <w:tcW w:w="2016" w:type="pct"/>
            <w:tcBorders>
              <w:top w:val="nil"/>
              <w:left w:val="single" w:sz="4" w:space="0" w:color="auto"/>
              <w:bottom w:val="nil"/>
              <w:right w:val="nil"/>
            </w:tcBorders>
            <w:shd w:val="clear" w:color="auto" w:fill="auto"/>
            <w:noWrap/>
            <w:vAlign w:val="center"/>
            <w:hideMark/>
          </w:tcPr>
          <w:p w:rsidR="00AF6B09" w:rsidRPr="00AF6B09" w:rsidRDefault="00AF6B09" w:rsidP="00AF6B09">
            <w:pPr>
              <w:spacing w:after="0" w:line="240" w:lineRule="auto"/>
              <w:rPr>
                <w:rFonts w:eastAsia="Times New Roman" w:cstheme="minorHAnsi"/>
                <w:color w:val="000000"/>
                <w:sz w:val="16"/>
                <w:szCs w:val="16"/>
                <w:lang w:eastAsia="es-MX"/>
              </w:rPr>
            </w:pPr>
            <w:r w:rsidRPr="00AF6B09">
              <w:rPr>
                <w:rFonts w:eastAsia="Times New Roman" w:cstheme="minorHAnsi"/>
                <w:color w:val="000000"/>
                <w:sz w:val="16"/>
                <w:szCs w:val="16"/>
                <w:lang w:eastAsia="es-MX"/>
              </w:rPr>
              <w:t> </w:t>
            </w:r>
          </w:p>
        </w:tc>
        <w:tc>
          <w:tcPr>
            <w:tcW w:w="443"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rPr>
                <w:rFonts w:eastAsia="Times New Roman" w:cstheme="minorHAnsi"/>
                <w:color w:val="000000"/>
                <w:sz w:val="16"/>
                <w:szCs w:val="16"/>
                <w:lang w:eastAsia="es-MX"/>
              </w:rPr>
            </w:pP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sz w:val="16"/>
                <w:szCs w:val="16"/>
                <w:lang w:eastAsia="es-MX"/>
              </w:rPr>
            </w:pP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sz w:val="16"/>
                <w:szCs w:val="16"/>
                <w:lang w:eastAsia="es-MX"/>
              </w:rPr>
            </w:pP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sz w:val="16"/>
                <w:szCs w:val="16"/>
                <w:lang w:eastAsia="es-MX"/>
              </w:rPr>
            </w:pP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sz w:val="16"/>
                <w:szCs w:val="16"/>
                <w:lang w:eastAsia="es-MX"/>
              </w:rPr>
            </w:pPr>
          </w:p>
        </w:tc>
        <w:tc>
          <w:tcPr>
            <w:tcW w:w="509" w:type="pct"/>
            <w:tcBorders>
              <w:top w:val="nil"/>
              <w:left w:val="nil"/>
              <w:bottom w:val="nil"/>
              <w:right w:val="single" w:sz="4" w:space="0" w:color="auto"/>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 </w:t>
            </w:r>
          </w:p>
        </w:tc>
      </w:tr>
      <w:tr w:rsidR="00AF6B09" w:rsidRPr="00AF6B09" w:rsidTr="00AF6B09">
        <w:trPr>
          <w:trHeight w:val="283"/>
        </w:trPr>
        <w:tc>
          <w:tcPr>
            <w:tcW w:w="2016" w:type="pct"/>
            <w:tcBorders>
              <w:top w:val="nil"/>
              <w:left w:val="single" w:sz="4" w:space="0" w:color="auto"/>
              <w:bottom w:val="nil"/>
              <w:right w:val="nil"/>
            </w:tcBorders>
            <w:shd w:val="clear" w:color="auto" w:fill="auto"/>
            <w:noWrap/>
            <w:vAlign w:val="center"/>
            <w:hideMark/>
          </w:tcPr>
          <w:p w:rsidR="00AF6B09" w:rsidRPr="00AF6B09" w:rsidRDefault="00AF6B09" w:rsidP="00AF6B09">
            <w:pPr>
              <w:spacing w:after="0" w:line="240" w:lineRule="auto"/>
              <w:rPr>
                <w:rFonts w:eastAsia="Times New Roman" w:cstheme="minorHAnsi"/>
                <w:b/>
                <w:bCs/>
                <w:color w:val="000000"/>
                <w:sz w:val="16"/>
                <w:szCs w:val="16"/>
                <w:lang w:eastAsia="es-MX"/>
              </w:rPr>
            </w:pPr>
            <w:r w:rsidRPr="00AF6B09">
              <w:rPr>
                <w:rFonts w:eastAsia="Times New Roman" w:cstheme="minorHAnsi"/>
                <w:b/>
                <w:bCs/>
                <w:color w:val="000000"/>
                <w:sz w:val="16"/>
                <w:szCs w:val="16"/>
                <w:lang w:eastAsia="es-MX"/>
              </w:rPr>
              <w:t>2. Gasto Etiquetado</w:t>
            </w:r>
          </w:p>
        </w:tc>
        <w:tc>
          <w:tcPr>
            <w:tcW w:w="443"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b/>
                <w:bCs/>
                <w:color w:val="000000"/>
                <w:sz w:val="16"/>
                <w:szCs w:val="16"/>
                <w:lang w:eastAsia="es-MX"/>
              </w:rPr>
            </w:pPr>
            <w:r w:rsidRPr="00AF6B09">
              <w:rPr>
                <w:rFonts w:eastAsia="Times New Roman" w:cstheme="minorHAnsi"/>
                <w:b/>
                <w:bCs/>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b/>
                <w:bCs/>
                <w:color w:val="000000"/>
                <w:sz w:val="16"/>
                <w:szCs w:val="16"/>
                <w:lang w:eastAsia="es-MX"/>
              </w:rPr>
            </w:pPr>
            <w:r w:rsidRPr="00AF6B09">
              <w:rPr>
                <w:rFonts w:eastAsia="Times New Roman" w:cstheme="minorHAnsi"/>
                <w:b/>
                <w:bCs/>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b/>
                <w:bCs/>
                <w:color w:val="000000"/>
                <w:sz w:val="16"/>
                <w:szCs w:val="16"/>
                <w:lang w:eastAsia="es-MX"/>
              </w:rPr>
            </w:pPr>
            <w:r w:rsidRPr="00AF6B09">
              <w:rPr>
                <w:rFonts w:eastAsia="Times New Roman" w:cstheme="minorHAnsi"/>
                <w:b/>
                <w:bCs/>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b/>
                <w:bCs/>
                <w:color w:val="000000"/>
                <w:sz w:val="16"/>
                <w:szCs w:val="16"/>
                <w:lang w:eastAsia="es-MX"/>
              </w:rPr>
            </w:pPr>
            <w:r w:rsidRPr="00AF6B09">
              <w:rPr>
                <w:rFonts w:eastAsia="Times New Roman" w:cstheme="minorHAnsi"/>
                <w:b/>
                <w:bCs/>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b/>
                <w:bCs/>
                <w:color w:val="000000"/>
                <w:sz w:val="16"/>
                <w:szCs w:val="16"/>
                <w:lang w:eastAsia="es-MX"/>
              </w:rPr>
            </w:pPr>
            <w:r w:rsidRPr="00AF6B09">
              <w:rPr>
                <w:rFonts w:eastAsia="Times New Roman" w:cstheme="minorHAnsi"/>
                <w:b/>
                <w:bCs/>
                <w:color w:val="000000"/>
                <w:sz w:val="16"/>
                <w:szCs w:val="16"/>
                <w:lang w:eastAsia="es-MX"/>
              </w:rPr>
              <w:t>0.00</w:t>
            </w:r>
          </w:p>
        </w:tc>
        <w:tc>
          <w:tcPr>
            <w:tcW w:w="509" w:type="pct"/>
            <w:tcBorders>
              <w:top w:val="nil"/>
              <w:left w:val="nil"/>
              <w:bottom w:val="nil"/>
              <w:right w:val="single" w:sz="4" w:space="0" w:color="auto"/>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b/>
                <w:bCs/>
                <w:color w:val="000000"/>
                <w:sz w:val="16"/>
                <w:szCs w:val="16"/>
                <w:lang w:eastAsia="es-MX"/>
              </w:rPr>
            </w:pPr>
            <w:r w:rsidRPr="00AF6B09">
              <w:rPr>
                <w:rFonts w:eastAsia="Times New Roman" w:cstheme="minorHAnsi"/>
                <w:b/>
                <w:bCs/>
                <w:color w:val="000000"/>
                <w:sz w:val="16"/>
                <w:szCs w:val="16"/>
                <w:lang w:eastAsia="es-MX"/>
              </w:rPr>
              <w:t>0.00</w:t>
            </w:r>
          </w:p>
        </w:tc>
      </w:tr>
      <w:tr w:rsidR="00AF6B09" w:rsidRPr="00AF6B09" w:rsidTr="00AF6B09">
        <w:trPr>
          <w:trHeight w:val="283"/>
        </w:trPr>
        <w:tc>
          <w:tcPr>
            <w:tcW w:w="2016" w:type="pct"/>
            <w:tcBorders>
              <w:top w:val="nil"/>
              <w:left w:val="single" w:sz="4" w:space="0" w:color="auto"/>
              <w:bottom w:val="nil"/>
              <w:right w:val="nil"/>
            </w:tcBorders>
            <w:shd w:val="clear" w:color="auto" w:fill="auto"/>
            <w:vAlign w:val="center"/>
            <w:hideMark/>
          </w:tcPr>
          <w:p w:rsidR="00AF6B09" w:rsidRPr="00AF6B09" w:rsidRDefault="00AF6B09" w:rsidP="00AF6B09">
            <w:pPr>
              <w:spacing w:after="0" w:line="240" w:lineRule="auto"/>
              <w:ind w:firstLineChars="300" w:firstLine="480"/>
              <w:rPr>
                <w:rFonts w:eastAsia="Times New Roman" w:cstheme="minorHAnsi"/>
                <w:color w:val="000000"/>
                <w:sz w:val="16"/>
                <w:szCs w:val="16"/>
                <w:lang w:eastAsia="es-MX"/>
              </w:rPr>
            </w:pPr>
            <w:r w:rsidRPr="00AF6B09">
              <w:rPr>
                <w:rFonts w:eastAsia="Times New Roman" w:cstheme="minorHAnsi"/>
                <w:color w:val="000000"/>
                <w:sz w:val="16"/>
                <w:szCs w:val="16"/>
                <w:lang w:eastAsia="es-MX"/>
              </w:rPr>
              <w:t>A. Servicios Personales</w:t>
            </w:r>
          </w:p>
        </w:tc>
        <w:tc>
          <w:tcPr>
            <w:tcW w:w="443"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9" w:type="pct"/>
            <w:tcBorders>
              <w:top w:val="nil"/>
              <w:left w:val="nil"/>
              <w:bottom w:val="nil"/>
              <w:right w:val="single" w:sz="4" w:space="0" w:color="auto"/>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r>
      <w:tr w:rsidR="00AF6B09" w:rsidRPr="00AF6B09" w:rsidTr="00AF6B09">
        <w:trPr>
          <w:trHeight w:val="283"/>
        </w:trPr>
        <w:tc>
          <w:tcPr>
            <w:tcW w:w="2016" w:type="pct"/>
            <w:tcBorders>
              <w:top w:val="nil"/>
              <w:left w:val="single" w:sz="4" w:space="0" w:color="auto"/>
              <w:bottom w:val="nil"/>
              <w:right w:val="nil"/>
            </w:tcBorders>
            <w:shd w:val="clear" w:color="auto" w:fill="auto"/>
            <w:vAlign w:val="center"/>
            <w:hideMark/>
          </w:tcPr>
          <w:p w:rsidR="00AF6B09" w:rsidRPr="00AF6B09" w:rsidRDefault="00AF6B09" w:rsidP="00AF6B09">
            <w:pPr>
              <w:spacing w:after="0" w:line="240" w:lineRule="auto"/>
              <w:ind w:firstLineChars="300" w:firstLine="480"/>
              <w:rPr>
                <w:rFonts w:eastAsia="Times New Roman" w:cstheme="minorHAnsi"/>
                <w:color w:val="000000"/>
                <w:sz w:val="16"/>
                <w:szCs w:val="16"/>
                <w:lang w:eastAsia="es-MX"/>
              </w:rPr>
            </w:pPr>
            <w:r w:rsidRPr="00AF6B09">
              <w:rPr>
                <w:rFonts w:eastAsia="Times New Roman" w:cstheme="minorHAnsi"/>
                <w:color w:val="000000"/>
                <w:sz w:val="16"/>
                <w:szCs w:val="16"/>
                <w:lang w:eastAsia="es-MX"/>
              </w:rPr>
              <w:t>B. Materiales y Suministros</w:t>
            </w:r>
          </w:p>
        </w:tc>
        <w:tc>
          <w:tcPr>
            <w:tcW w:w="443"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9" w:type="pct"/>
            <w:tcBorders>
              <w:top w:val="nil"/>
              <w:left w:val="nil"/>
              <w:bottom w:val="nil"/>
              <w:right w:val="single" w:sz="4" w:space="0" w:color="auto"/>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r>
      <w:tr w:rsidR="00AF6B09" w:rsidRPr="00AF6B09" w:rsidTr="00AF6B09">
        <w:trPr>
          <w:trHeight w:val="283"/>
        </w:trPr>
        <w:tc>
          <w:tcPr>
            <w:tcW w:w="2016" w:type="pct"/>
            <w:tcBorders>
              <w:top w:val="nil"/>
              <w:left w:val="single" w:sz="4" w:space="0" w:color="auto"/>
              <w:bottom w:val="nil"/>
              <w:right w:val="nil"/>
            </w:tcBorders>
            <w:shd w:val="clear" w:color="auto" w:fill="auto"/>
            <w:vAlign w:val="center"/>
            <w:hideMark/>
          </w:tcPr>
          <w:p w:rsidR="00AF6B09" w:rsidRPr="00AF6B09" w:rsidRDefault="00AF6B09" w:rsidP="00AF6B09">
            <w:pPr>
              <w:spacing w:after="0" w:line="240" w:lineRule="auto"/>
              <w:ind w:firstLineChars="300" w:firstLine="480"/>
              <w:rPr>
                <w:rFonts w:eastAsia="Times New Roman" w:cstheme="minorHAnsi"/>
                <w:color w:val="000000"/>
                <w:sz w:val="16"/>
                <w:szCs w:val="16"/>
                <w:lang w:eastAsia="es-MX"/>
              </w:rPr>
            </w:pPr>
            <w:r w:rsidRPr="00AF6B09">
              <w:rPr>
                <w:rFonts w:eastAsia="Times New Roman" w:cstheme="minorHAnsi"/>
                <w:color w:val="000000"/>
                <w:sz w:val="16"/>
                <w:szCs w:val="16"/>
                <w:lang w:eastAsia="es-MX"/>
              </w:rPr>
              <w:t>C. Servicios Generales</w:t>
            </w:r>
          </w:p>
        </w:tc>
        <w:tc>
          <w:tcPr>
            <w:tcW w:w="443"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9" w:type="pct"/>
            <w:tcBorders>
              <w:top w:val="nil"/>
              <w:left w:val="nil"/>
              <w:bottom w:val="nil"/>
              <w:right w:val="single" w:sz="4" w:space="0" w:color="auto"/>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r>
      <w:tr w:rsidR="00AF6B09" w:rsidRPr="00AF6B09" w:rsidTr="00AF6B09">
        <w:trPr>
          <w:trHeight w:val="283"/>
        </w:trPr>
        <w:tc>
          <w:tcPr>
            <w:tcW w:w="2016" w:type="pct"/>
            <w:tcBorders>
              <w:top w:val="nil"/>
              <w:left w:val="single" w:sz="4" w:space="0" w:color="auto"/>
              <w:bottom w:val="nil"/>
              <w:right w:val="nil"/>
            </w:tcBorders>
            <w:shd w:val="clear" w:color="auto" w:fill="auto"/>
            <w:vAlign w:val="center"/>
            <w:hideMark/>
          </w:tcPr>
          <w:p w:rsidR="00AF6B09" w:rsidRPr="00AF6B09" w:rsidRDefault="00AF6B09" w:rsidP="00AF6B09">
            <w:pPr>
              <w:spacing w:after="0" w:line="240" w:lineRule="auto"/>
              <w:ind w:firstLineChars="300" w:firstLine="480"/>
              <w:rPr>
                <w:rFonts w:eastAsia="Times New Roman" w:cstheme="minorHAnsi"/>
                <w:color w:val="000000"/>
                <w:sz w:val="16"/>
                <w:szCs w:val="16"/>
                <w:lang w:eastAsia="es-MX"/>
              </w:rPr>
            </w:pPr>
            <w:r w:rsidRPr="00AF6B09">
              <w:rPr>
                <w:rFonts w:eastAsia="Times New Roman" w:cstheme="minorHAnsi"/>
                <w:color w:val="000000"/>
                <w:sz w:val="16"/>
                <w:szCs w:val="16"/>
                <w:lang w:eastAsia="es-MX"/>
              </w:rPr>
              <w:t>D. Transferencias, Asignaciones, Subsidios y Otras Ayudas</w:t>
            </w:r>
          </w:p>
        </w:tc>
        <w:tc>
          <w:tcPr>
            <w:tcW w:w="443"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9" w:type="pct"/>
            <w:tcBorders>
              <w:top w:val="nil"/>
              <w:left w:val="nil"/>
              <w:bottom w:val="nil"/>
              <w:right w:val="single" w:sz="4" w:space="0" w:color="auto"/>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r>
      <w:tr w:rsidR="00AF6B09" w:rsidRPr="00AF6B09" w:rsidTr="00AF6B09">
        <w:trPr>
          <w:trHeight w:val="283"/>
        </w:trPr>
        <w:tc>
          <w:tcPr>
            <w:tcW w:w="2016" w:type="pct"/>
            <w:tcBorders>
              <w:top w:val="nil"/>
              <w:left w:val="single" w:sz="4" w:space="0" w:color="auto"/>
              <w:bottom w:val="nil"/>
              <w:right w:val="nil"/>
            </w:tcBorders>
            <w:shd w:val="clear" w:color="auto" w:fill="auto"/>
            <w:vAlign w:val="center"/>
            <w:hideMark/>
          </w:tcPr>
          <w:p w:rsidR="00AF6B09" w:rsidRPr="00AF6B09" w:rsidRDefault="00AF6B09" w:rsidP="00AF6B09">
            <w:pPr>
              <w:spacing w:after="0" w:line="240" w:lineRule="auto"/>
              <w:ind w:firstLineChars="300" w:firstLine="480"/>
              <w:rPr>
                <w:rFonts w:eastAsia="Times New Roman" w:cstheme="minorHAnsi"/>
                <w:color w:val="000000"/>
                <w:sz w:val="16"/>
                <w:szCs w:val="16"/>
                <w:lang w:eastAsia="es-MX"/>
              </w:rPr>
            </w:pPr>
            <w:r w:rsidRPr="00AF6B09">
              <w:rPr>
                <w:rFonts w:eastAsia="Times New Roman" w:cstheme="minorHAnsi"/>
                <w:color w:val="000000"/>
                <w:sz w:val="16"/>
                <w:szCs w:val="16"/>
                <w:lang w:eastAsia="es-MX"/>
              </w:rPr>
              <w:t>E. Bienes Muebles, Inmuebles e Intangibles</w:t>
            </w:r>
          </w:p>
        </w:tc>
        <w:tc>
          <w:tcPr>
            <w:tcW w:w="443"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9" w:type="pct"/>
            <w:tcBorders>
              <w:top w:val="nil"/>
              <w:left w:val="nil"/>
              <w:bottom w:val="nil"/>
              <w:right w:val="single" w:sz="4" w:space="0" w:color="auto"/>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r>
      <w:tr w:rsidR="00AF6B09" w:rsidRPr="00AF6B09" w:rsidTr="00AF6B09">
        <w:trPr>
          <w:trHeight w:val="283"/>
        </w:trPr>
        <w:tc>
          <w:tcPr>
            <w:tcW w:w="2016" w:type="pct"/>
            <w:tcBorders>
              <w:top w:val="nil"/>
              <w:left w:val="single" w:sz="4" w:space="0" w:color="auto"/>
              <w:bottom w:val="nil"/>
              <w:right w:val="nil"/>
            </w:tcBorders>
            <w:shd w:val="clear" w:color="auto" w:fill="auto"/>
            <w:vAlign w:val="center"/>
            <w:hideMark/>
          </w:tcPr>
          <w:p w:rsidR="00AF6B09" w:rsidRPr="00AF6B09" w:rsidRDefault="00AF6B09" w:rsidP="00AF6B09">
            <w:pPr>
              <w:spacing w:after="0" w:line="240" w:lineRule="auto"/>
              <w:ind w:firstLineChars="300" w:firstLine="480"/>
              <w:rPr>
                <w:rFonts w:eastAsia="Times New Roman" w:cstheme="minorHAnsi"/>
                <w:color w:val="000000"/>
                <w:sz w:val="16"/>
                <w:szCs w:val="16"/>
                <w:lang w:eastAsia="es-MX"/>
              </w:rPr>
            </w:pPr>
            <w:r w:rsidRPr="00AF6B09">
              <w:rPr>
                <w:rFonts w:eastAsia="Times New Roman" w:cstheme="minorHAnsi"/>
                <w:color w:val="000000"/>
                <w:sz w:val="16"/>
                <w:szCs w:val="16"/>
                <w:lang w:eastAsia="es-MX"/>
              </w:rPr>
              <w:t>F. Inversión Pública</w:t>
            </w:r>
          </w:p>
        </w:tc>
        <w:tc>
          <w:tcPr>
            <w:tcW w:w="443"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9" w:type="pct"/>
            <w:tcBorders>
              <w:top w:val="nil"/>
              <w:left w:val="nil"/>
              <w:bottom w:val="nil"/>
              <w:right w:val="single" w:sz="4" w:space="0" w:color="auto"/>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r>
      <w:tr w:rsidR="00AF6B09" w:rsidRPr="00AF6B09" w:rsidTr="00AF6B09">
        <w:trPr>
          <w:trHeight w:val="283"/>
        </w:trPr>
        <w:tc>
          <w:tcPr>
            <w:tcW w:w="2016" w:type="pct"/>
            <w:tcBorders>
              <w:top w:val="nil"/>
              <w:left w:val="single" w:sz="4" w:space="0" w:color="auto"/>
              <w:bottom w:val="nil"/>
              <w:right w:val="nil"/>
            </w:tcBorders>
            <w:shd w:val="clear" w:color="auto" w:fill="auto"/>
            <w:vAlign w:val="center"/>
            <w:hideMark/>
          </w:tcPr>
          <w:p w:rsidR="00AF6B09" w:rsidRPr="00AF6B09" w:rsidRDefault="00AF6B09" w:rsidP="00AF6B09">
            <w:pPr>
              <w:spacing w:after="0" w:line="240" w:lineRule="auto"/>
              <w:ind w:firstLineChars="300" w:firstLine="480"/>
              <w:rPr>
                <w:rFonts w:eastAsia="Times New Roman" w:cstheme="minorHAnsi"/>
                <w:color w:val="000000"/>
                <w:sz w:val="16"/>
                <w:szCs w:val="16"/>
                <w:lang w:eastAsia="es-MX"/>
              </w:rPr>
            </w:pPr>
            <w:r w:rsidRPr="00AF6B09">
              <w:rPr>
                <w:rFonts w:eastAsia="Times New Roman" w:cstheme="minorHAnsi"/>
                <w:color w:val="000000"/>
                <w:sz w:val="16"/>
                <w:szCs w:val="16"/>
                <w:lang w:eastAsia="es-MX"/>
              </w:rPr>
              <w:t>G. Inversiones Financieras y Otras Provisiones</w:t>
            </w:r>
          </w:p>
        </w:tc>
        <w:tc>
          <w:tcPr>
            <w:tcW w:w="443"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9" w:type="pct"/>
            <w:tcBorders>
              <w:top w:val="nil"/>
              <w:left w:val="nil"/>
              <w:bottom w:val="nil"/>
              <w:right w:val="single" w:sz="4" w:space="0" w:color="auto"/>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r>
      <w:tr w:rsidR="00AF6B09" w:rsidRPr="00AF6B09" w:rsidTr="00AF6B09">
        <w:trPr>
          <w:trHeight w:val="283"/>
        </w:trPr>
        <w:tc>
          <w:tcPr>
            <w:tcW w:w="2016" w:type="pct"/>
            <w:tcBorders>
              <w:top w:val="nil"/>
              <w:left w:val="single" w:sz="4" w:space="0" w:color="auto"/>
              <w:bottom w:val="nil"/>
              <w:right w:val="nil"/>
            </w:tcBorders>
            <w:shd w:val="clear" w:color="auto" w:fill="auto"/>
            <w:vAlign w:val="center"/>
            <w:hideMark/>
          </w:tcPr>
          <w:p w:rsidR="00AF6B09" w:rsidRPr="00AF6B09" w:rsidRDefault="00AF6B09" w:rsidP="00AF6B09">
            <w:pPr>
              <w:spacing w:after="0" w:line="240" w:lineRule="auto"/>
              <w:ind w:firstLineChars="300" w:firstLine="480"/>
              <w:rPr>
                <w:rFonts w:eastAsia="Times New Roman" w:cstheme="minorHAnsi"/>
                <w:color w:val="000000"/>
                <w:sz w:val="16"/>
                <w:szCs w:val="16"/>
                <w:lang w:eastAsia="es-MX"/>
              </w:rPr>
            </w:pPr>
            <w:r w:rsidRPr="00AF6B09">
              <w:rPr>
                <w:rFonts w:eastAsia="Times New Roman" w:cstheme="minorHAnsi"/>
                <w:color w:val="000000"/>
                <w:sz w:val="16"/>
                <w:szCs w:val="16"/>
                <w:lang w:eastAsia="es-MX"/>
              </w:rPr>
              <w:t>H. Participaciones y Aportaciones</w:t>
            </w:r>
          </w:p>
        </w:tc>
        <w:tc>
          <w:tcPr>
            <w:tcW w:w="443"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9" w:type="pct"/>
            <w:tcBorders>
              <w:top w:val="nil"/>
              <w:left w:val="nil"/>
              <w:bottom w:val="nil"/>
              <w:right w:val="single" w:sz="4" w:space="0" w:color="auto"/>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r>
      <w:tr w:rsidR="00AF6B09" w:rsidRPr="00AF6B09" w:rsidTr="00AF6B09">
        <w:trPr>
          <w:trHeight w:val="283"/>
        </w:trPr>
        <w:tc>
          <w:tcPr>
            <w:tcW w:w="2016" w:type="pct"/>
            <w:tcBorders>
              <w:top w:val="nil"/>
              <w:left w:val="single" w:sz="4" w:space="0" w:color="auto"/>
              <w:bottom w:val="nil"/>
              <w:right w:val="nil"/>
            </w:tcBorders>
            <w:shd w:val="clear" w:color="auto" w:fill="auto"/>
            <w:vAlign w:val="center"/>
            <w:hideMark/>
          </w:tcPr>
          <w:p w:rsidR="00AF6B09" w:rsidRPr="00AF6B09" w:rsidRDefault="00AF6B09" w:rsidP="00AF6B09">
            <w:pPr>
              <w:spacing w:after="0" w:line="240" w:lineRule="auto"/>
              <w:ind w:firstLineChars="300" w:firstLine="480"/>
              <w:rPr>
                <w:rFonts w:eastAsia="Times New Roman" w:cstheme="minorHAnsi"/>
                <w:color w:val="000000"/>
                <w:sz w:val="16"/>
                <w:szCs w:val="16"/>
                <w:lang w:eastAsia="es-MX"/>
              </w:rPr>
            </w:pPr>
            <w:r w:rsidRPr="00AF6B09">
              <w:rPr>
                <w:rFonts w:eastAsia="Times New Roman" w:cstheme="minorHAnsi"/>
                <w:color w:val="000000"/>
                <w:sz w:val="16"/>
                <w:szCs w:val="16"/>
                <w:lang w:eastAsia="es-MX"/>
              </w:rPr>
              <w:t>I. Deuda Pública</w:t>
            </w:r>
          </w:p>
        </w:tc>
        <w:tc>
          <w:tcPr>
            <w:tcW w:w="443"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c>
          <w:tcPr>
            <w:tcW w:w="509" w:type="pct"/>
            <w:tcBorders>
              <w:top w:val="nil"/>
              <w:left w:val="nil"/>
              <w:bottom w:val="nil"/>
              <w:right w:val="single" w:sz="4" w:space="0" w:color="auto"/>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0.00</w:t>
            </w:r>
          </w:p>
        </w:tc>
      </w:tr>
      <w:tr w:rsidR="00AF6B09" w:rsidRPr="00AF6B09" w:rsidTr="00AF6B09">
        <w:trPr>
          <w:trHeight w:val="283"/>
        </w:trPr>
        <w:tc>
          <w:tcPr>
            <w:tcW w:w="2016" w:type="pct"/>
            <w:tcBorders>
              <w:top w:val="nil"/>
              <w:left w:val="single" w:sz="4" w:space="0" w:color="auto"/>
              <w:bottom w:val="nil"/>
              <w:right w:val="nil"/>
            </w:tcBorders>
            <w:shd w:val="clear" w:color="auto" w:fill="auto"/>
            <w:noWrap/>
            <w:vAlign w:val="center"/>
            <w:hideMark/>
          </w:tcPr>
          <w:p w:rsidR="00AF6B09" w:rsidRPr="00AF6B09" w:rsidRDefault="00AF6B09" w:rsidP="00AF6B09">
            <w:pPr>
              <w:spacing w:after="0" w:line="240" w:lineRule="auto"/>
              <w:rPr>
                <w:rFonts w:eastAsia="Times New Roman" w:cstheme="minorHAnsi"/>
                <w:color w:val="000000"/>
                <w:sz w:val="16"/>
                <w:szCs w:val="16"/>
                <w:lang w:eastAsia="es-MX"/>
              </w:rPr>
            </w:pPr>
            <w:r w:rsidRPr="00AF6B09">
              <w:rPr>
                <w:rFonts w:eastAsia="Times New Roman" w:cstheme="minorHAnsi"/>
                <w:color w:val="000000"/>
                <w:sz w:val="16"/>
                <w:szCs w:val="16"/>
                <w:lang w:eastAsia="es-MX"/>
              </w:rPr>
              <w:t> </w:t>
            </w:r>
          </w:p>
        </w:tc>
        <w:tc>
          <w:tcPr>
            <w:tcW w:w="443"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rPr>
                <w:rFonts w:eastAsia="Times New Roman" w:cstheme="minorHAnsi"/>
                <w:color w:val="000000"/>
                <w:sz w:val="16"/>
                <w:szCs w:val="16"/>
                <w:lang w:eastAsia="es-MX"/>
              </w:rPr>
            </w:pP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sz w:val="16"/>
                <w:szCs w:val="16"/>
                <w:lang w:eastAsia="es-MX"/>
              </w:rPr>
            </w:pP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sz w:val="16"/>
                <w:szCs w:val="16"/>
                <w:lang w:eastAsia="es-MX"/>
              </w:rPr>
            </w:pP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sz w:val="16"/>
                <w:szCs w:val="16"/>
                <w:lang w:eastAsia="es-MX"/>
              </w:rPr>
            </w:pPr>
          </w:p>
        </w:tc>
        <w:tc>
          <w:tcPr>
            <w:tcW w:w="508" w:type="pct"/>
            <w:tcBorders>
              <w:top w:val="nil"/>
              <w:left w:val="nil"/>
              <w:bottom w:val="nil"/>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sz w:val="16"/>
                <w:szCs w:val="16"/>
                <w:lang w:eastAsia="es-MX"/>
              </w:rPr>
            </w:pPr>
          </w:p>
        </w:tc>
        <w:tc>
          <w:tcPr>
            <w:tcW w:w="509" w:type="pct"/>
            <w:tcBorders>
              <w:top w:val="nil"/>
              <w:left w:val="nil"/>
              <w:bottom w:val="nil"/>
              <w:right w:val="single" w:sz="4" w:space="0" w:color="auto"/>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color w:val="000000"/>
                <w:sz w:val="16"/>
                <w:szCs w:val="16"/>
                <w:lang w:eastAsia="es-MX"/>
              </w:rPr>
            </w:pPr>
            <w:r w:rsidRPr="00AF6B09">
              <w:rPr>
                <w:rFonts w:eastAsia="Times New Roman" w:cstheme="minorHAnsi"/>
                <w:color w:val="000000"/>
                <w:sz w:val="16"/>
                <w:szCs w:val="16"/>
                <w:lang w:eastAsia="es-MX"/>
              </w:rPr>
              <w:t> </w:t>
            </w:r>
          </w:p>
        </w:tc>
      </w:tr>
      <w:tr w:rsidR="00AF6B09" w:rsidRPr="00AF6B09" w:rsidTr="00AF6B09">
        <w:trPr>
          <w:trHeight w:val="283"/>
        </w:trPr>
        <w:tc>
          <w:tcPr>
            <w:tcW w:w="2016" w:type="pct"/>
            <w:tcBorders>
              <w:top w:val="nil"/>
              <w:left w:val="single" w:sz="4" w:space="0" w:color="auto"/>
              <w:bottom w:val="single" w:sz="4" w:space="0" w:color="auto"/>
              <w:right w:val="nil"/>
            </w:tcBorders>
            <w:shd w:val="clear" w:color="auto" w:fill="auto"/>
            <w:noWrap/>
            <w:vAlign w:val="center"/>
            <w:hideMark/>
          </w:tcPr>
          <w:p w:rsidR="00AF6B09" w:rsidRPr="00AF6B09" w:rsidRDefault="00AF6B09" w:rsidP="00AF6B09">
            <w:pPr>
              <w:spacing w:after="0" w:line="240" w:lineRule="auto"/>
              <w:rPr>
                <w:rFonts w:eastAsia="Times New Roman" w:cstheme="minorHAnsi"/>
                <w:b/>
                <w:bCs/>
                <w:color w:val="000000"/>
                <w:sz w:val="16"/>
                <w:szCs w:val="16"/>
                <w:lang w:eastAsia="es-MX"/>
              </w:rPr>
            </w:pPr>
            <w:r w:rsidRPr="00AF6B09">
              <w:rPr>
                <w:rFonts w:eastAsia="Times New Roman" w:cstheme="minorHAnsi"/>
                <w:b/>
                <w:bCs/>
                <w:color w:val="000000"/>
                <w:sz w:val="16"/>
                <w:szCs w:val="16"/>
                <w:lang w:eastAsia="es-MX"/>
              </w:rPr>
              <w:t>3. Total del Resultado de Egresos</w:t>
            </w:r>
          </w:p>
        </w:tc>
        <w:tc>
          <w:tcPr>
            <w:tcW w:w="443" w:type="pct"/>
            <w:tcBorders>
              <w:top w:val="nil"/>
              <w:left w:val="nil"/>
              <w:bottom w:val="single" w:sz="4" w:space="0" w:color="auto"/>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b/>
                <w:bCs/>
                <w:color w:val="000000"/>
                <w:sz w:val="16"/>
                <w:szCs w:val="16"/>
                <w:lang w:eastAsia="es-MX"/>
              </w:rPr>
            </w:pPr>
            <w:r w:rsidRPr="00AF6B09">
              <w:rPr>
                <w:rFonts w:eastAsia="Times New Roman" w:cstheme="minorHAnsi"/>
                <w:b/>
                <w:bCs/>
                <w:color w:val="000000"/>
                <w:sz w:val="16"/>
                <w:szCs w:val="16"/>
                <w:lang w:eastAsia="es-MX"/>
              </w:rPr>
              <w:t>0.00</w:t>
            </w:r>
          </w:p>
        </w:tc>
        <w:tc>
          <w:tcPr>
            <w:tcW w:w="508" w:type="pct"/>
            <w:tcBorders>
              <w:top w:val="nil"/>
              <w:left w:val="nil"/>
              <w:bottom w:val="single" w:sz="4" w:space="0" w:color="auto"/>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b/>
                <w:bCs/>
                <w:color w:val="000000"/>
                <w:sz w:val="16"/>
                <w:szCs w:val="16"/>
                <w:lang w:eastAsia="es-MX"/>
              </w:rPr>
            </w:pPr>
            <w:r w:rsidRPr="00AF6B09">
              <w:rPr>
                <w:rFonts w:eastAsia="Times New Roman" w:cstheme="minorHAnsi"/>
                <w:b/>
                <w:bCs/>
                <w:color w:val="000000"/>
                <w:sz w:val="16"/>
                <w:szCs w:val="16"/>
                <w:lang w:eastAsia="es-MX"/>
              </w:rPr>
              <w:t>2,320,421.45</w:t>
            </w:r>
          </w:p>
        </w:tc>
        <w:tc>
          <w:tcPr>
            <w:tcW w:w="508" w:type="pct"/>
            <w:tcBorders>
              <w:top w:val="nil"/>
              <w:left w:val="nil"/>
              <w:bottom w:val="single" w:sz="4" w:space="0" w:color="auto"/>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b/>
                <w:bCs/>
                <w:color w:val="000000"/>
                <w:sz w:val="16"/>
                <w:szCs w:val="16"/>
                <w:lang w:eastAsia="es-MX"/>
              </w:rPr>
            </w:pPr>
            <w:r w:rsidRPr="00AF6B09">
              <w:rPr>
                <w:rFonts w:eastAsia="Times New Roman" w:cstheme="minorHAnsi"/>
                <w:b/>
                <w:bCs/>
                <w:color w:val="000000"/>
                <w:sz w:val="16"/>
                <w:szCs w:val="16"/>
                <w:lang w:eastAsia="es-MX"/>
              </w:rPr>
              <w:t>2,827,199.07</w:t>
            </w:r>
          </w:p>
        </w:tc>
        <w:tc>
          <w:tcPr>
            <w:tcW w:w="508" w:type="pct"/>
            <w:tcBorders>
              <w:top w:val="nil"/>
              <w:left w:val="nil"/>
              <w:bottom w:val="single" w:sz="4" w:space="0" w:color="auto"/>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b/>
                <w:bCs/>
                <w:color w:val="000000"/>
                <w:sz w:val="16"/>
                <w:szCs w:val="16"/>
                <w:lang w:eastAsia="es-MX"/>
              </w:rPr>
            </w:pPr>
            <w:r w:rsidRPr="00AF6B09">
              <w:rPr>
                <w:rFonts w:eastAsia="Times New Roman" w:cstheme="minorHAnsi"/>
                <w:b/>
                <w:bCs/>
                <w:color w:val="000000"/>
                <w:sz w:val="16"/>
                <w:szCs w:val="16"/>
                <w:lang w:eastAsia="es-MX"/>
              </w:rPr>
              <w:t>4,090,290.00</w:t>
            </w:r>
          </w:p>
        </w:tc>
        <w:tc>
          <w:tcPr>
            <w:tcW w:w="508" w:type="pct"/>
            <w:tcBorders>
              <w:top w:val="nil"/>
              <w:left w:val="nil"/>
              <w:bottom w:val="single" w:sz="4" w:space="0" w:color="auto"/>
              <w:right w:val="nil"/>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b/>
                <w:bCs/>
                <w:color w:val="000000"/>
                <w:sz w:val="16"/>
                <w:szCs w:val="16"/>
                <w:lang w:eastAsia="es-MX"/>
              </w:rPr>
            </w:pPr>
            <w:r w:rsidRPr="00AF6B09">
              <w:rPr>
                <w:rFonts w:eastAsia="Times New Roman" w:cstheme="minorHAnsi"/>
                <w:b/>
                <w:bCs/>
                <w:color w:val="000000"/>
                <w:sz w:val="16"/>
                <w:szCs w:val="16"/>
                <w:lang w:eastAsia="es-MX"/>
              </w:rPr>
              <w:t>5,936,502.66</w:t>
            </w:r>
          </w:p>
        </w:tc>
        <w:tc>
          <w:tcPr>
            <w:tcW w:w="509" w:type="pct"/>
            <w:tcBorders>
              <w:top w:val="nil"/>
              <w:left w:val="nil"/>
              <w:bottom w:val="single" w:sz="4" w:space="0" w:color="auto"/>
              <w:right w:val="single" w:sz="4" w:space="0" w:color="auto"/>
            </w:tcBorders>
            <w:shd w:val="clear" w:color="auto" w:fill="auto"/>
            <w:noWrap/>
            <w:vAlign w:val="center"/>
            <w:hideMark/>
          </w:tcPr>
          <w:p w:rsidR="00AF6B09" w:rsidRPr="00AF6B09" w:rsidRDefault="00AF6B09" w:rsidP="00AF6B09">
            <w:pPr>
              <w:spacing w:after="0" w:line="240" w:lineRule="auto"/>
              <w:jc w:val="right"/>
              <w:rPr>
                <w:rFonts w:eastAsia="Times New Roman" w:cstheme="minorHAnsi"/>
                <w:b/>
                <w:bCs/>
                <w:color w:val="000000"/>
                <w:sz w:val="16"/>
                <w:szCs w:val="16"/>
                <w:lang w:eastAsia="es-MX"/>
              </w:rPr>
            </w:pPr>
            <w:r w:rsidRPr="00AF6B09">
              <w:rPr>
                <w:rFonts w:eastAsia="Times New Roman" w:cstheme="minorHAnsi"/>
                <w:b/>
                <w:bCs/>
                <w:color w:val="000000"/>
                <w:sz w:val="16"/>
                <w:szCs w:val="16"/>
                <w:lang w:eastAsia="es-MX"/>
              </w:rPr>
              <w:t>5,652,860.57</w:t>
            </w:r>
          </w:p>
        </w:tc>
      </w:tr>
    </w:tbl>
    <w:p w:rsidR="00AF6B09" w:rsidRDefault="00AF6B09" w:rsidP="009B6FCC"/>
    <w:p w:rsidR="00AF6B09" w:rsidRDefault="00AF6B09" w:rsidP="009B6FCC"/>
    <w:tbl>
      <w:tblPr>
        <w:tblW w:w="5000" w:type="pct"/>
        <w:tblCellMar>
          <w:left w:w="70" w:type="dxa"/>
          <w:right w:w="70" w:type="dxa"/>
        </w:tblCellMar>
        <w:tblLook w:val="04A0" w:firstRow="1" w:lastRow="0" w:firstColumn="1" w:lastColumn="0" w:noHBand="0" w:noVBand="1"/>
      </w:tblPr>
      <w:tblGrid>
        <w:gridCol w:w="4520"/>
        <w:gridCol w:w="1411"/>
        <w:gridCol w:w="1411"/>
        <w:gridCol w:w="1411"/>
        <w:gridCol w:w="1411"/>
        <w:gridCol w:w="1411"/>
        <w:gridCol w:w="1419"/>
      </w:tblGrid>
      <w:tr w:rsidR="008E00BD" w:rsidRPr="008E00BD" w:rsidTr="008E00BD">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sz w:val="16"/>
                <w:szCs w:val="16"/>
                <w:lang w:eastAsia="es-MX"/>
              </w:rPr>
            </w:pPr>
            <w:r w:rsidRPr="008E00BD">
              <w:rPr>
                <w:rFonts w:eastAsia="Times New Roman" w:cstheme="minorHAnsi"/>
                <w:b/>
                <w:bCs/>
                <w:sz w:val="16"/>
                <w:szCs w:val="16"/>
                <w:lang w:eastAsia="es-MX"/>
              </w:rPr>
              <w:lastRenderedPageBreak/>
              <w:t>NOMBRE DEL ENTE PÚBLICO: Educación Estatal</w:t>
            </w:r>
          </w:p>
        </w:tc>
      </w:tr>
      <w:tr w:rsidR="008E00BD" w:rsidRPr="008E00BD" w:rsidTr="008E00BD">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sz w:val="16"/>
                <w:szCs w:val="16"/>
                <w:lang w:eastAsia="es-MX"/>
              </w:rPr>
            </w:pPr>
            <w:r w:rsidRPr="008E00BD">
              <w:rPr>
                <w:rFonts w:eastAsia="Times New Roman" w:cstheme="minorHAnsi"/>
                <w:b/>
                <w:bCs/>
                <w:sz w:val="16"/>
                <w:szCs w:val="16"/>
                <w:lang w:eastAsia="es-MX"/>
              </w:rPr>
              <w:t>Resultados de Egresos - LDF</w:t>
            </w:r>
          </w:p>
        </w:tc>
      </w:tr>
      <w:tr w:rsidR="008E00BD" w:rsidRPr="008E00BD" w:rsidTr="008E00BD">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sz w:val="16"/>
                <w:szCs w:val="16"/>
                <w:lang w:eastAsia="es-MX"/>
              </w:rPr>
            </w:pPr>
            <w:r w:rsidRPr="008E00BD">
              <w:rPr>
                <w:rFonts w:eastAsia="Times New Roman" w:cstheme="minorHAnsi"/>
                <w:b/>
                <w:bCs/>
                <w:sz w:val="16"/>
                <w:szCs w:val="16"/>
                <w:lang w:eastAsia="es-MX"/>
              </w:rPr>
              <w:t>(PESOS)</w:t>
            </w:r>
          </w:p>
        </w:tc>
      </w:tr>
      <w:tr w:rsidR="008E00BD" w:rsidRPr="008E00BD" w:rsidTr="008E00BD">
        <w:trPr>
          <w:trHeight w:val="283"/>
        </w:trPr>
        <w:tc>
          <w:tcPr>
            <w:tcW w:w="1739" w:type="pct"/>
            <w:tcBorders>
              <w:top w:val="nil"/>
              <w:left w:val="single" w:sz="4" w:space="0" w:color="auto"/>
              <w:bottom w:val="single" w:sz="4" w:space="0" w:color="auto"/>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Concepto</w:t>
            </w:r>
          </w:p>
        </w:tc>
        <w:tc>
          <w:tcPr>
            <w:tcW w:w="543" w:type="pct"/>
            <w:tcBorders>
              <w:top w:val="nil"/>
              <w:left w:val="nil"/>
              <w:bottom w:val="single" w:sz="4" w:space="0" w:color="auto"/>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2018</w:t>
            </w:r>
          </w:p>
        </w:tc>
        <w:tc>
          <w:tcPr>
            <w:tcW w:w="543" w:type="pct"/>
            <w:tcBorders>
              <w:top w:val="nil"/>
              <w:left w:val="nil"/>
              <w:bottom w:val="single" w:sz="4" w:space="0" w:color="auto"/>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2019</w:t>
            </w:r>
          </w:p>
        </w:tc>
        <w:tc>
          <w:tcPr>
            <w:tcW w:w="543" w:type="pct"/>
            <w:tcBorders>
              <w:top w:val="nil"/>
              <w:left w:val="nil"/>
              <w:bottom w:val="single" w:sz="4" w:space="0" w:color="auto"/>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2020</w:t>
            </w:r>
          </w:p>
        </w:tc>
        <w:tc>
          <w:tcPr>
            <w:tcW w:w="543" w:type="pct"/>
            <w:tcBorders>
              <w:top w:val="nil"/>
              <w:left w:val="nil"/>
              <w:bottom w:val="single" w:sz="4" w:space="0" w:color="auto"/>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2021</w:t>
            </w:r>
          </w:p>
        </w:tc>
        <w:tc>
          <w:tcPr>
            <w:tcW w:w="543" w:type="pct"/>
            <w:tcBorders>
              <w:top w:val="nil"/>
              <w:left w:val="nil"/>
              <w:bottom w:val="single" w:sz="4" w:space="0" w:color="auto"/>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2022</w:t>
            </w:r>
          </w:p>
        </w:tc>
        <w:tc>
          <w:tcPr>
            <w:tcW w:w="543" w:type="pct"/>
            <w:tcBorders>
              <w:top w:val="nil"/>
              <w:left w:val="nil"/>
              <w:bottom w:val="single" w:sz="4" w:space="0" w:color="auto"/>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2023</w:t>
            </w:r>
          </w:p>
        </w:tc>
      </w:tr>
      <w:tr w:rsidR="008E00BD" w:rsidRPr="008E00BD" w:rsidTr="008E00BD">
        <w:trPr>
          <w:trHeight w:val="283"/>
        </w:trPr>
        <w:tc>
          <w:tcPr>
            <w:tcW w:w="1739" w:type="pct"/>
            <w:tcBorders>
              <w:top w:val="nil"/>
              <w:left w:val="single" w:sz="4" w:space="0" w:color="auto"/>
              <w:bottom w:val="nil"/>
              <w:right w:val="nil"/>
            </w:tcBorders>
            <w:shd w:val="clear" w:color="auto" w:fill="auto"/>
            <w:noWrap/>
            <w:vAlign w:val="center"/>
            <w:hideMark/>
          </w:tcPr>
          <w:p w:rsidR="008E00BD" w:rsidRPr="008E00BD" w:rsidRDefault="008E00BD" w:rsidP="008E00BD">
            <w:pPr>
              <w:spacing w:after="0" w:line="240" w:lineRule="auto"/>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1. Gasto No Etiquetado</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4,650,696,872.70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6,407,493,741.43</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7,673,649,510.06</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9,599,176,516.39</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7,950,679,950.04</w:t>
            </w:r>
          </w:p>
        </w:tc>
        <w:tc>
          <w:tcPr>
            <w:tcW w:w="543"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9,811,802,668.91</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A. Servicios Personales</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4,185,053,991.46</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5,717,944,874.84</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7,007,976,085.66</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9,031,895,487.11</w:t>
            </w:r>
          </w:p>
        </w:tc>
        <w:tc>
          <w:tcPr>
            <w:tcW w:w="543" w:type="pct"/>
            <w:tcBorders>
              <w:top w:val="nil"/>
              <w:left w:val="nil"/>
              <w:bottom w:val="nil"/>
              <w:right w:val="nil"/>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7,288,578,710.15</w:t>
            </w:r>
          </w:p>
        </w:tc>
        <w:tc>
          <w:tcPr>
            <w:tcW w:w="543" w:type="pct"/>
            <w:tcBorders>
              <w:top w:val="nil"/>
              <w:left w:val="nil"/>
              <w:bottom w:val="nil"/>
              <w:right w:val="single" w:sz="4" w:space="0" w:color="auto"/>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9,187,634,469.62</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B. Materiales y Suministros</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7,463,628.71</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8,400,860.01</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17,636,667.56</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56,774,628.98</w:t>
            </w:r>
          </w:p>
        </w:tc>
        <w:tc>
          <w:tcPr>
            <w:tcW w:w="543" w:type="pct"/>
            <w:tcBorders>
              <w:top w:val="nil"/>
              <w:left w:val="nil"/>
              <w:bottom w:val="nil"/>
              <w:right w:val="nil"/>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60,068,934.13</w:t>
            </w:r>
          </w:p>
        </w:tc>
        <w:tc>
          <w:tcPr>
            <w:tcW w:w="543" w:type="pct"/>
            <w:tcBorders>
              <w:top w:val="nil"/>
              <w:left w:val="nil"/>
              <w:bottom w:val="nil"/>
              <w:right w:val="single" w:sz="4" w:space="0" w:color="auto"/>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33,273,258.62</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C. Servicios Generales</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321,777,671.54</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376,678,907.99</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279,039,352.41</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304,519,796.44</w:t>
            </w:r>
          </w:p>
        </w:tc>
        <w:tc>
          <w:tcPr>
            <w:tcW w:w="543" w:type="pct"/>
            <w:tcBorders>
              <w:top w:val="nil"/>
              <w:left w:val="nil"/>
              <w:bottom w:val="nil"/>
              <w:right w:val="nil"/>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308,604,920.48</w:t>
            </w:r>
          </w:p>
        </w:tc>
        <w:tc>
          <w:tcPr>
            <w:tcW w:w="543" w:type="pct"/>
            <w:tcBorders>
              <w:top w:val="nil"/>
              <w:left w:val="nil"/>
              <w:bottom w:val="nil"/>
              <w:right w:val="single" w:sz="4" w:space="0" w:color="auto"/>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381,901,920.47</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D. Transferencias, Asignaciones, Subsidios y Otras Ayudas</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83,842,264.02</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229,993,269.17</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340,947,435.85</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194,686,492.37</w:t>
            </w:r>
          </w:p>
        </w:tc>
        <w:tc>
          <w:tcPr>
            <w:tcW w:w="543" w:type="pct"/>
            <w:tcBorders>
              <w:top w:val="nil"/>
              <w:left w:val="nil"/>
              <w:bottom w:val="nil"/>
              <w:right w:val="nil"/>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271,484,055.22</w:t>
            </w:r>
          </w:p>
        </w:tc>
        <w:tc>
          <w:tcPr>
            <w:tcW w:w="543" w:type="pct"/>
            <w:tcBorders>
              <w:top w:val="nil"/>
              <w:left w:val="nil"/>
              <w:bottom w:val="nil"/>
              <w:right w:val="single" w:sz="4" w:space="0" w:color="auto"/>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193,477,736.19</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E. Bienes Muebles, Inmuebles e Intangibles</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9,832,044.00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28,049,968.58</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4,732,714.80</w:t>
            </w:r>
          </w:p>
        </w:tc>
        <w:tc>
          <w:tcPr>
            <w:tcW w:w="543" w:type="pct"/>
            <w:tcBorders>
              <w:top w:val="nil"/>
              <w:left w:val="nil"/>
              <w:bottom w:val="nil"/>
              <w:right w:val="nil"/>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21,943,330.06</w:t>
            </w:r>
          </w:p>
        </w:tc>
        <w:tc>
          <w:tcPr>
            <w:tcW w:w="543" w:type="pct"/>
            <w:tcBorders>
              <w:top w:val="nil"/>
              <w:left w:val="nil"/>
              <w:bottom w:val="nil"/>
              <w:right w:val="single" w:sz="4" w:space="0" w:color="auto"/>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15,515,284.01</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F. Inversión Pública</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G. Inversiones Financieras y Otras Provisiones</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45,000,000.00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H. Participaciones y Aportaciones</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I. Deuda Pública</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7,559,316.97</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64,643,785.42</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6,567,396.69</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r>
      <w:tr w:rsidR="008E00BD" w:rsidRPr="008E00BD" w:rsidTr="008E00BD">
        <w:trPr>
          <w:trHeight w:val="283"/>
        </w:trPr>
        <w:tc>
          <w:tcPr>
            <w:tcW w:w="1739" w:type="pct"/>
            <w:tcBorders>
              <w:top w:val="nil"/>
              <w:left w:val="single" w:sz="4" w:space="0" w:color="auto"/>
              <w:bottom w:val="nil"/>
              <w:right w:val="nil"/>
            </w:tcBorders>
            <w:shd w:val="clear" w:color="auto" w:fill="auto"/>
            <w:noWrap/>
            <w:vAlign w:val="center"/>
            <w:hideMark/>
          </w:tcPr>
          <w:p w:rsidR="008E00BD" w:rsidRPr="008E00BD" w:rsidRDefault="008E00BD" w:rsidP="008E00BD">
            <w:pPr>
              <w:spacing w:after="0" w:line="240" w:lineRule="auto"/>
              <w:rPr>
                <w:rFonts w:eastAsia="Times New Roman" w:cstheme="minorHAnsi"/>
                <w:color w:val="000000"/>
                <w:sz w:val="16"/>
                <w:szCs w:val="16"/>
                <w:lang w:eastAsia="es-MX"/>
              </w:rPr>
            </w:pPr>
            <w:r w:rsidRPr="008E00BD">
              <w:rPr>
                <w:rFonts w:eastAsia="Times New Roman" w:cstheme="minorHAnsi"/>
                <w:color w:val="000000"/>
                <w:sz w:val="16"/>
                <w:szCs w:val="16"/>
                <w:lang w:eastAsia="es-MX"/>
              </w:rPr>
              <w:t> </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rPr>
                <w:rFonts w:eastAsia="Times New Roman" w:cstheme="minorHAnsi"/>
                <w:color w:val="000000"/>
                <w:sz w:val="16"/>
                <w:szCs w:val="16"/>
                <w:lang w:eastAsia="es-MX"/>
              </w:rPr>
            </w:pP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sz w:val="16"/>
                <w:szCs w:val="16"/>
                <w:lang w:eastAsia="es-MX"/>
              </w:rPr>
            </w:pP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sz w:val="16"/>
                <w:szCs w:val="16"/>
                <w:lang w:eastAsia="es-MX"/>
              </w:rPr>
            </w:pP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sz w:val="16"/>
                <w:szCs w:val="16"/>
                <w:lang w:eastAsia="es-MX"/>
              </w:rPr>
            </w:pP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sz w:val="16"/>
                <w:szCs w:val="16"/>
                <w:lang w:eastAsia="es-MX"/>
              </w:rPr>
            </w:pPr>
          </w:p>
        </w:tc>
        <w:tc>
          <w:tcPr>
            <w:tcW w:w="543"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w:t>
            </w:r>
          </w:p>
        </w:tc>
      </w:tr>
      <w:tr w:rsidR="008E00BD" w:rsidRPr="008E00BD" w:rsidTr="008E00BD">
        <w:trPr>
          <w:trHeight w:val="283"/>
        </w:trPr>
        <w:tc>
          <w:tcPr>
            <w:tcW w:w="1739" w:type="pct"/>
            <w:tcBorders>
              <w:top w:val="nil"/>
              <w:left w:val="single" w:sz="4" w:space="0" w:color="auto"/>
              <w:bottom w:val="nil"/>
              <w:right w:val="nil"/>
            </w:tcBorders>
            <w:shd w:val="clear" w:color="auto" w:fill="auto"/>
            <w:noWrap/>
            <w:vAlign w:val="center"/>
            <w:hideMark/>
          </w:tcPr>
          <w:p w:rsidR="008E00BD" w:rsidRPr="008E00BD" w:rsidRDefault="008E00BD" w:rsidP="008E00BD">
            <w:pPr>
              <w:spacing w:after="0" w:line="240" w:lineRule="auto"/>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2. Gasto Etiquetado</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6,195,541,947.43</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5,288,803,231.56</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4,869,803,509.39</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2,874,137,142.32</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4,965,982,027.57</w:t>
            </w:r>
          </w:p>
        </w:tc>
        <w:tc>
          <w:tcPr>
            <w:tcW w:w="543"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3,095,355,305.58</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A. Servicios Personales</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5,360,281,459.87</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4,504,278,003.99</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4,418,541,946.91</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2,739,197,758.92</w:t>
            </w:r>
          </w:p>
        </w:tc>
        <w:tc>
          <w:tcPr>
            <w:tcW w:w="543" w:type="pct"/>
            <w:tcBorders>
              <w:top w:val="nil"/>
              <w:left w:val="nil"/>
              <w:bottom w:val="nil"/>
              <w:right w:val="nil"/>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4,830,223,269.88</w:t>
            </w:r>
          </w:p>
        </w:tc>
        <w:tc>
          <w:tcPr>
            <w:tcW w:w="543" w:type="pct"/>
            <w:tcBorders>
              <w:top w:val="nil"/>
              <w:left w:val="nil"/>
              <w:bottom w:val="nil"/>
              <w:right w:val="single" w:sz="4" w:space="0" w:color="auto"/>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2,926,430,277.51</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B. Materiales y Suministros</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16,558,525.13</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15,085,825.43</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23,099,584.68</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2,903,333.79</w:t>
            </w:r>
          </w:p>
        </w:tc>
        <w:tc>
          <w:tcPr>
            <w:tcW w:w="543" w:type="pct"/>
            <w:tcBorders>
              <w:top w:val="nil"/>
              <w:left w:val="nil"/>
              <w:bottom w:val="nil"/>
              <w:right w:val="nil"/>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7,086,279.18</w:t>
            </w:r>
          </w:p>
        </w:tc>
        <w:tc>
          <w:tcPr>
            <w:tcW w:w="543" w:type="pct"/>
            <w:tcBorders>
              <w:top w:val="nil"/>
              <w:left w:val="nil"/>
              <w:bottom w:val="nil"/>
              <w:right w:val="single" w:sz="4" w:space="0" w:color="auto"/>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14,583,642.93</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C. Servicios Generales</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110,608,397.97</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60,156,511.92</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56,450,898.58</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11,677,073.98</w:t>
            </w:r>
          </w:p>
        </w:tc>
        <w:tc>
          <w:tcPr>
            <w:tcW w:w="543" w:type="pct"/>
            <w:tcBorders>
              <w:top w:val="nil"/>
              <w:left w:val="nil"/>
              <w:bottom w:val="nil"/>
              <w:right w:val="nil"/>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35,752,131.10</w:t>
            </w:r>
          </w:p>
        </w:tc>
        <w:tc>
          <w:tcPr>
            <w:tcW w:w="543" w:type="pct"/>
            <w:tcBorders>
              <w:top w:val="nil"/>
              <w:left w:val="nil"/>
              <w:bottom w:val="nil"/>
              <w:right w:val="single" w:sz="4" w:space="0" w:color="auto"/>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53,809,924.25</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D. Transferencias, Asignaciones, Subsidios y Otras Ayudas</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707,962,393.02</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708,481,136.17</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370,828,270.75</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120,269,045.63</w:t>
            </w:r>
          </w:p>
        </w:tc>
        <w:tc>
          <w:tcPr>
            <w:tcW w:w="543" w:type="pct"/>
            <w:tcBorders>
              <w:top w:val="nil"/>
              <w:left w:val="nil"/>
              <w:bottom w:val="nil"/>
              <w:right w:val="nil"/>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91,578,846.50</w:t>
            </w:r>
          </w:p>
        </w:tc>
        <w:tc>
          <w:tcPr>
            <w:tcW w:w="543" w:type="pct"/>
            <w:tcBorders>
              <w:top w:val="nil"/>
              <w:left w:val="nil"/>
              <w:bottom w:val="nil"/>
              <w:right w:val="single" w:sz="4" w:space="0" w:color="auto"/>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97,001,838.66</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E. Bienes Muebles, Inmuebles e Intangibles</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131,171.44</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801,754.05</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882,808.47</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89,930.00</w:t>
            </w:r>
          </w:p>
        </w:tc>
        <w:tc>
          <w:tcPr>
            <w:tcW w:w="543" w:type="pct"/>
            <w:tcBorders>
              <w:top w:val="nil"/>
              <w:left w:val="nil"/>
              <w:bottom w:val="nil"/>
              <w:right w:val="nil"/>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1,341,500.91</w:t>
            </w:r>
          </w:p>
        </w:tc>
        <w:tc>
          <w:tcPr>
            <w:tcW w:w="543" w:type="pct"/>
            <w:tcBorders>
              <w:top w:val="nil"/>
              <w:left w:val="nil"/>
              <w:bottom w:val="nil"/>
              <w:right w:val="single" w:sz="4" w:space="0" w:color="auto"/>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3,529,622.23</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F. Inversión Pública</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G. Inversiones Financieras y Otras Provisiones</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H. Participaciones y Aportaciones</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I. Deuda Pública</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r>
      <w:tr w:rsidR="008E00BD" w:rsidRPr="008E00BD" w:rsidTr="008E00BD">
        <w:trPr>
          <w:trHeight w:val="283"/>
        </w:trPr>
        <w:tc>
          <w:tcPr>
            <w:tcW w:w="1739" w:type="pct"/>
            <w:tcBorders>
              <w:top w:val="nil"/>
              <w:left w:val="single" w:sz="4" w:space="0" w:color="auto"/>
              <w:bottom w:val="nil"/>
              <w:right w:val="nil"/>
            </w:tcBorders>
            <w:shd w:val="clear" w:color="auto" w:fill="auto"/>
            <w:noWrap/>
            <w:vAlign w:val="center"/>
            <w:hideMark/>
          </w:tcPr>
          <w:p w:rsidR="008E00BD" w:rsidRPr="008E00BD" w:rsidRDefault="008E00BD" w:rsidP="008E00BD">
            <w:pPr>
              <w:spacing w:after="0" w:line="240" w:lineRule="auto"/>
              <w:rPr>
                <w:rFonts w:eastAsia="Times New Roman" w:cstheme="minorHAnsi"/>
                <w:color w:val="000000"/>
                <w:sz w:val="16"/>
                <w:szCs w:val="16"/>
                <w:lang w:eastAsia="es-MX"/>
              </w:rPr>
            </w:pPr>
            <w:r w:rsidRPr="008E00BD">
              <w:rPr>
                <w:rFonts w:eastAsia="Times New Roman" w:cstheme="minorHAnsi"/>
                <w:color w:val="000000"/>
                <w:sz w:val="16"/>
                <w:szCs w:val="16"/>
                <w:lang w:eastAsia="es-MX"/>
              </w:rPr>
              <w:t> </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rPr>
                <w:rFonts w:eastAsia="Times New Roman" w:cstheme="minorHAnsi"/>
                <w:color w:val="000000"/>
                <w:sz w:val="16"/>
                <w:szCs w:val="16"/>
                <w:lang w:eastAsia="es-MX"/>
              </w:rPr>
            </w:pP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sz w:val="16"/>
                <w:szCs w:val="16"/>
                <w:lang w:eastAsia="es-MX"/>
              </w:rPr>
            </w:pP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sz w:val="16"/>
                <w:szCs w:val="16"/>
                <w:lang w:eastAsia="es-MX"/>
              </w:rPr>
            </w:pP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sz w:val="16"/>
                <w:szCs w:val="16"/>
                <w:lang w:eastAsia="es-MX"/>
              </w:rPr>
            </w:pP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sz w:val="16"/>
                <w:szCs w:val="16"/>
                <w:lang w:eastAsia="es-MX"/>
              </w:rPr>
            </w:pPr>
          </w:p>
        </w:tc>
        <w:tc>
          <w:tcPr>
            <w:tcW w:w="543"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w:t>
            </w:r>
          </w:p>
        </w:tc>
      </w:tr>
      <w:tr w:rsidR="008E00BD" w:rsidRPr="008E00BD" w:rsidTr="008E00BD">
        <w:trPr>
          <w:trHeight w:val="283"/>
        </w:trPr>
        <w:tc>
          <w:tcPr>
            <w:tcW w:w="1739" w:type="pct"/>
            <w:tcBorders>
              <w:top w:val="nil"/>
              <w:left w:val="single" w:sz="4" w:space="0" w:color="auto"/>
              <w:bottom w:val="single" w:sz="4" w:space="0" w:color="auto"/>
              <w:right w:val="nil"/>
            </w:tcBorders>
            <w:shd w:val="clear" w:color="auto" w:fill="auto"/>
            <w:noWrap/>
            <w:vAlign w:val="center"/>
            <w:hideMark/>
          </w:tcPr>
          <w:p w:rsidR="008E00BD" w:rsidRPr="008E00BD" w:rsidRDefault="008E00BD" w:rsidP="008E00BD">
            <w:pPr>
              <w:spacing w:after="0" w:line="240" w:lineRule="auto"/>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3. Total del Resultado de Egresos</w:t>
            </w:r>
          </w:p>
        </w:tc>
        <w:tc>
          <w:tcPr>
            <w:tcW w:w="543" w:type="pct"/>
            <w:tcBorders>
              <w:top w:val="nil"/>
              <w:left w:val="nil"/>
              <w:bottom w:val="single" w:sz="4" w:space="0" w:color="auto"/>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10,846,238,820.13</w:t>
            </w:r>
          </w:p>
        </w:tc>
        <w:tc>
          <w:tcPr>
            <w:tcW w:w="543" w:type="pct"/>
            <w:tcBorders>
              <w:top w:val="nil"/>
              <w:left w:val="nil"/>
              <w:bottom w:val="single" w:sz="4" w:space="0" w:color="auto"/>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11,696,296,972.99</w:t>
            </w:r>
          </w:p>
        </w:tc>
        <w:tc>
          <w:tcPr>
            <w:tcW w:w="543" w:type="pct"/>
            <w:tcBorders>
              <w:top w:val="nil"/>
              <w:left w:val="nil"/>
              <w:bottom w:val="single" w:sz="4" w:space="0" w:color="auto"/>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12,543,453,019.45</w:t>
            </w:r>
          </w:p>
        </w:tc>
        <w:tc>
          <w:tcPr>
            <w:tcW w:w="543" w:type="pct"/>
            <w:tcBorders>
              <w:top w:val="nil"/>
              <w:left w:val="nil"/>
              <w:bottom w:val="single" w:sz="4" w:space="0" w:color="auto"/>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12,473,313,658.71</w:t>
            </w:r>
          </w:p>
        </w:tc>
        <w:tc>
          <w:tcPr>
            <w:tcW w:w="543" w:type="pct"/>
            <w:tcBorders>
              <w:top w:val="nil"/>
              <w:left w:val="nil"/>
              <w:bottom w:val="single" w:sz="4" w:space="0" w:color="auto"/>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12,916,661,977.61</w:t>
            </w:r>
          </w:p>
        </w:tc>
        <w:tc>
          <w:tcPr>
            <w:tcW w:w="543" w:type="pct"/>
            <w:tcBorders>
              <w:top w:val="nil"/>
              <w:left w:val="nil"/>
              <w:bottom w:val="single" w:sz="4" w:space="0" w:color="auto"/>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12,907,157,974.49</w:t>
            </w:r>
          </w:p>
        </w:tc>
      </w:tr>
    </w:tbl>
    <w:p w:rsidR="008E00BD" w:rsidRDefault="008E00BD" w:rsidP="009B6FCC"/>
    <w:p w:rsidR="008E00BD" w:rsidRDefault="008E00BD" w:rsidP="009B6FCC"/>
    <w:tbl>
      <w:tblPr>
        <w:tblW w:w="5000" w:type="pct"/>
        <w:tblCellMar>
          <w:left w:w="70" w:type="dxa"/>
          <w:right w:w="70" w:type="dxa"/>
        </w:tblCellMar>
        <w:tblLook w:val="04A0" w:firstRow="1" w:lastRow="0" w:firstColumn="1" w:lastColumn="0" w:noHBand="0" w:noVBand="1"/>
      </w:tblPr>
      <w:tblGrid>
        <w:gridCol w:w="4520"/>
        <w:gridCol w:w="1411"/>
        <w:gridCol w:w="1411"/>
        <w:gridCol w:w="1411"/>
        <w:gridCol w:w="1411"/>
        <w:gridCol w:w="1411"/>
        <w:gridCol w:w="1419"/>
      </w:tblGrid>
      <w:tr w:rsidR="008E00BD" w:rsidRPr="008E00BD" w:rsidTr="008E00BD">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sz w:val="16"/>
                <w:szCs w:val="16"/>
                <w:lang w:eastAsia="es-MX"/>
              </w:rPr>
            </w:pPr>
            <w:r w:rsidRPr="008E00BD">
              <w:rPr>
                <w:rFonts w:eastAsia="Times New Roman" w:cstheme="minorHAnsi"/>
                <w:b/>
                <w:bCs/>
                <w:sz w:val="16"/>
                <w:szCs w:val="16"/>
                <w:lang w:eastAsia="es-MX"/>
              </w:rPr>
              <w:lastRenderedPageBreak/>
              <w:t>NOMBRE DEL ENTE PÚBLICO: Educación Federalizada</w:t>
            </w:r>
          </w:p>
        </w:tc>
      </w:tr>
      <w:tr w:rsidR="008E00BD" w:rsidRPr="008E00BD" w:rsidTr="008E00BD">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sz w:val="16"/>
                <w:szCs w:val="16"/>
                <w:lang w:eastAsia="es-MX"/>
              </w:rPr>
            </w:pPr>
            <w:r w:rsidRPr="008E00BD">
              <w:rPr>
                <w:rFonts w:eastAsia="Times New Roman" w:cstheme="minorHAnsi"/>
                <w:b/>
                <w:bCs/>
                <w:sz w:val="16"/>
                <w:szCs w:val="16"/>
                <w:lang w:eastAsia="es-MX"/>
              </w:rPr>
              <w:t>Resultados de Egresos - LDF</w:t>
            </w:r>
          </w:p>
        </w:tc>
      </w:tr>
      <w:tr w:rsidR="008E00BD" w:rsidRPr="008E00BD" w:rsidTr="008E00BD">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sz w:val="16"/>
                <w:szCs w:val="16"/>
                <w:lang w:eastAsia="es-MX"/>
              </w:rPr>
            </w:pPr>
            <w:r w:rsidRPr="008E00BD">
              <w:rPr>
                <w:rFonts w:eastAsia="Times New Roman" w:cstheme="minorHAnsi"/>
                <w:b/>
                <w:bCs/>
                <w:sz w:val="16"/>
                <w:szCs w:val="16"/>
                <w:lang w:eastAsia="es-MX"/>
              </w:rPr>
              <w:t>(PESOS)</w:t>
            </w:r>
          </w:p>
        </w:tc>
      </w:tr>
      <w:tr w:rsidR="008E00BD" w:rsidRPr="008E00BD" w:rsidTr="008E00BD">
        <w:trPr>
          <w:trHeight w:val="283"/>
        </w:trPr>
        <w:tc>
          <w:tcPr>
            <w:tcW w:w="1739" w:type="pct"/>
            <w:tcBorders>
              <w:top w:val="nil"/>
              <w:left w:val="single" w:sz="4" w:space="0" w:color="auto"/>
              <w:bottom w:val="single" w:sz="4" w:space="0" w:color="auto"/>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Concepto</w:t>
            </w:r>
          </w:p>
        </w:tc>
        <w:tc>
          <w:tcPr>
            <w:tcW w:w="543" w:type="pct"/>
            <w:tcBorders>
              <w:top w:val="nil"/>
              <w:left w:val="nil"/>
              <w:bottom w:val="single" w:sz="4" w:space="0" w:color="auto"/>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2018</w:t>
            </w:r>
          </w:p>
        </w:tc>
        <w:tc>
          <w:tcPr>
            <w:tcW w:w="543" w:type="pct"/>
            <w:tcBorders>
              <w:top w:val="nil"/>
              <w:left w:val="nil"/>
              <w:bottom w:val="single" w:sz="4" w:space="0" w:color="auto"/>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2019</w:t>
            </w:r>
          </w:p>
        </w:tc>
        <w:tc>
          <w:tcPr>
            <w:tcW w:w="543" w:type="pct"/>
            <w:tcBorders>
              <w:top w:val="nil"/>
              <w:left w:val="nil"/>
              <w:bottom w:val="single" w:sz="4" w:space="0" w:color="auto"/>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2020</w:t>
            </w:r>
          </w:p>
        </w:tc>
        <w:tc>
          <w:tcPr>
            <w:tcW w:w="543" w:type="pct"/>
            <w:tcBorders>
              <w:top w:val="nil"/>
              <w:left w:val="nil"/>
              <w:bottom w:val="single" w:sz="4" w:space="0" w:color="auto"/>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2021</w:t>
            </w:r>
          </w:p>
        </w:tc>
        <w:tc>
          <w:tcPr>
            <w:tcW w:w="543" w:type="pct"/>
            <w:tcBorders>
              <w:top w:val="nil"/>
              <w:left w:val="nil"/>
              <w:bottom w:val="single" w:sz="4" w:space="0" w:color="auto"/>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2022</w:t>
            </w:r>
          </w:p>
        </w:tc>
        <w:tc>
          <w:tcPr>
            <w:tcW w:w="543" w:type="pct"/>
            <w:tcBorders>
              <w:top w:val="nil"/>
              <w:left w:val="nil"/>
              <w:bottom w:val="single" w:sz="4" w:space="0" w:color="auto"/>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2023</w:t>
            </w:r>
          </w:p>
        </w:tc>
      </w:tr>
      <w:tr w:rsidR="008E00BD" w:rsidRPr="008E00BD" w:rsidTr="008E00BD">
        <w:trPr>
          <w:trHeight w:val="283"/>
        </w:trPr>
        <w:tc>
          <w:tcPr>
            <w:tcW w:w="1739" w:type="pct"/>
            <w:tcBorders>
              <w:top w:val="nil"/>
              <w:left w:val="single" w:sz="4" w:space="0" w:color="auto"/>
              <w:bottom w:val="nil"/>
              <w:right w:val="nil"/>
            </w:tcBorders>
            <w:shd w:val="clear" w:color="auto" w:fill="auto"/>
            <w:noWrap/>
            <w:vAlign w:val="center"/>
            <w:hideMark/>
          </w:tcPr>
          <w:p w:rsidR="008E00BD" w:rsidRPr="008E00BD" w:rsidRDefault="008E00BD" w:rsidP="008E00BD">
            <w:pPr>
              <w:spacing w:after="0" w:line="240" w:lineRule="auto"/>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1. Gasto No Etiquetado</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579,939,030.05</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357,819,499.47</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671,379,223.72</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379,967,739.70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462,018,611.44</w:t>
            </w:r>
          </w:p>
        </w:tc>
        <w:tc>
          <w:tcPr>
            <w:tcW w:w="543"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603,384,074.15</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A. Servicios Personales</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27,841,275.12</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19,848,921.39</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328,101,611.50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39,197,016.26</w:t>
            </w:r>
          </w:p>
        </w:tc>
        <w:tc>
          <w:tcPr>
            <w:tcW w:w="543" w:type="pct"/>
            <w:tcBorders>
              <w:top w:val="nil"/>
              <w:left w:val="nil"/>
              <w:bottom w:val="nil"/>
              <w:right w:val="nil"/>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145,852,809.07</w:t>
            </w:r>
          </w:p>
        </w:tc>
        <w:tc>
          <w:tcPr>
            <w:tcW w:w="543" w:type="pct"/>
            <w:tcBorders>
              <w:top w:val="nil"/>
              <w:left w:val="nil"/>
              <w:bottom w:val="nil"/>
              <w:right w:val="single" w:sz="4" w:space="0" w:color="auto"/>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156,634,940.42</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B. Materiales y Suministros</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299,515.44</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608,911.45</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415,288.56</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564,607.76</w:t>
            </w:r>
          </w:p>
        </w:tc>
        <w:tc>
          <w:tcPr>
            <w:tcW w:w="543" w:type="pct"/>
            <w:tcBorders>
              <w:top w:val="nil"/>
              <w:left w:val="nil"/>
              <w:bottom w:val="nil"/>
              <w:right w:val="nil"/>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12,586,907.34</w:t>
            </w:r>
          </w:p>
        </w:tc>
        <w:tc>
          <w:tcPr>
            <w:tcW w:w="543" w:type="pct"/>
            <w:tcBorders>
              <w:top w:val="nil"/>
              <w:left w:val="nil"/>
              <w:bottom w:val="nil"/>
              <w:right w:val="single" w:sz="4" w:space="0" w:color="auto"/>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750,160.06</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C. Servicios Generales</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530,730,633.39</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317,772,259.51</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329,521,380.69</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308,003,384.36</w:t>
            </w:r>
          </w:p>
        </w:tc>
        <w:tc>
          <w:tcPr>
            <w:tcW w:w="543" w:type="pct"/>
            <w:tcBorders>
              <w:top w:val="nil"/>
              <w:left w:val="nil"/>
              <w:bottom w:val="nil"/>
              <w:right w:val="nil"/>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280,913,122.24</w:t>
            </w:r>
          </w:p>
        </w:tc>
        <w:tc>
          <w:tcPr>
            <w:tcW w:w="543" w:type="pct"/>
            <w:tcBorders>
              <w:top w:val="nil"/>
              <w:left w:val="nil"/>
              <w:bottom w:val="nil"/>
              <w:right w:val="single" w:sz="4" w:space="0" w:color="auto"/>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401,364,235.19</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D. Transferencias, Asignaciones, Subsidios y Otras Ayudas</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21,067,606.10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19,589,407.12</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13,340,942.97</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27,852,569.20</w:t>
            </w:r>
          </w:p>
        </w:tc>
        <w:tc>
          <w:tcPr>
            <w:tcW w:w="543" w:type="pct"/>
            <w:tcBorders>
              <w:top w:val="nil"/>
              <w:left w:val="nil"/>
              <w:bottom w:val="nil"/>
              <w:right w:val="nil"/>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21,674,444.19</w:t>
            </w:r>
          </w:p>
        </w:tc>
        <w:tc>
          <w:tcPr>
            <w:tcW w:w="543" w:type="pct"/>
            <w:tcBorders>
              <w:top w:val="nil"/>
              <w:left w:val="nil"/>
              <w:bottom w:val="nil"/>
              <w:right w:val="single" w:sz="4" w:space="0" w:color="auto"/>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26,789,824.74</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E. Bienes Muebles, Inmuebles e Intangibles</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4,350,162.12</w:t>
            </w:r>
          </w:p>
        </w:tc>
        <w:tc>
          <w:tcPr>
            <w:tcW w:w="543" w:type="pct"/>
            <w:tcBorders>
              <w:top w:val="nil"/>
              <w:left w:val="nil"/>
              <w:bottom w:val="nil"/>
              <w:right w:val="nil"/>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991,328.60</w:t>
            </w:r>
          </w:p>
        </w:tc>
        <w:tc>
          <w:tcPr>
            <w:tcW w:w="543" w:type="pct"/>
            <w:tcBorders>
              <w:top w:val="nil"/>
              <w:left w:val="nil"/>
              <w:bottom w:val="nil"/>
              <w:right w:val="single" w:sz="4" w:space="0" w:color="auto"/>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17,844,913.74</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F. Inversión Pública</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G. Inversiones Financieras y Otras Provisiones</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H. Participaciones y Aportaciones</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I. Deuda Pública</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r>
      <w:tr w:rsidR="008E00BD" w:rsidRPr="008E00BD" w:rsidTr="008E00BD">
        <w:trPr>
          <w:trHeight w:val="283"/>
        </w:trPr>
        <w:tc>
          <w:tcPr>
            <w:tcW w:w="1739" w:type="pct"/>
            <w:tcBorders>
              <w:top w:val="nil"/>
              <w:left w:val="single" w:sz="4" w:space="0" w:color="auto"/>
              <w:bottom w:val="nil"/>
              <w:right w:val="nil"/>
            </w:tcBorders>
            <w:shd w:val="clear" w:color="auto" w:fill="auto"/>
            <w:noWrap/>
            <w:vAlign w:val="center"/>
            <w:hideMark/>
          </w:tcPr>
          <w:p w:rsidR="008E00BD" w:rsidRPr="008E00BD" w:rsidRDefault="008E00BD" w:rsidP="008E00BD">
            <w:pPr>
              <w:spacing w:after="0" w:line="240" w:lineRule="auto"/>
              <w:rPr>
                <w:rFonts w:eastAsia="Times New Roman" w:cstheme="minorHAnsi"/>
                <w:color w:val="000000"/>
                <w:sz w:val="16"/>
                <w:szCs w:val="16"/>
                <w:lang w:eastAsia="es-MX"/>
              </w:rPr>
            </w:pPr>
            <w:r w:rsidRPr="008E00BD">
              <w:rPr>
                <w:rFonts w:eastAsia="Times New Roman" w:cstheme="minorHAnsi"/>
                <w:color w:val="000000"/>
                <w:sz w:val="16"/>
                <w:szCs w:val="16"/>
                <w:lang w:eastAsia="es-MX"/>
              </w:rPr>
              <w:t> </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rPr>
                <w:rFonts w:eastAsia="Times New Roman" w:cstheme="minorHAnsi"/>
                <w:color w:val="000000"/>
                <w:sz w:val="16"/>
                <w:szCs w:val="16"/>
                <w:lang w:eastAsia="es-MX"/>
              </w:rPr>
            </w:pP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sz w:val="16"/>
                <w:szCs w:val="16"/>
                <w:lang w:eastAsia="es-MX"/>
              </w:rPr>
            </w:pP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sz w:val="16"/>
                <w:szCs w:val="16"/>
                <w:lang w:eastAsia="es-MX"/>
              </w:rPr>
            </w:pP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sz w:val="16"/>
                <w:szCs w:val="16"/>
                <w:lang w:eastAsia="es-MX"/>
              </w:rPr>
            </w:pP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sz w:val="16"/>
                <w:szCs w:val="16"/>
                <w:lang w:eastAsia="es-MX"/>
              </w:rPr>
            </w:pPr>
          </w:p>
        </w:tc>
        <w:tc>
          <w:tcPr>
            <w:tcW w:w="543"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w:t>
            </w:r>
          </w:p>
        </w:tc>
      </w:tr>
      <w:tr w:rsidR="008E00BD" w:rsidRPr="008E00BD" w:rsidTr="008E00BD">
        <w:trPr>
          <w:trHeight w:val="283"/>
        </w:trPr>
        <w:tc>
          <w:tcPr>
            <w:tcW w:w="1739" w:type="pct"/>
            <w:tcBorders>
              <w:top w:val="nil"/>
              <w:left w:val="single" w:sz="4" w:space="0" w:color="auto"/>
              <w:bottom w:val="nil"/>
              <w:right w:val="nil"/>
            </w:tcBorders>
            <w:shd w:val="clear" w:color="auto" w:fill="auto"/>
            <w:noWrap/>
            <w:vAlign w:val="center"/>
            <w:hideMark/>
          </w:tcPr>
          <w:p w:rsidR="008E00BD" w:rsidRPr="008E00BD" w:rsidRDefault="008E00BD" w:rsidP="008E00BD">
            <w:pPr>
              <w:spacing w:after="0" w:line="240" w:lineRule="auto"/>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2. Gasto Etiquetado</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16,366,005,015.10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17,116,291,262.48</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17,323,947,387.95</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17,754,173,465.90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19,136,969,657.19</w:t>
            </w:r>
          </w:p>
        </w:tc>
        <w:tc>
          <w:tcPr>
            <w:tcW w:w="543"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18,129,764,511.60</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A. Servicios Personales</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15,909,256,242.14</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16,625,664,614.84</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16,929,011,208.58</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17,393,602,540.33</w:t>
            </w:r>
          </w:p>
        </w:tc>
        <w:tc>
          <w:tcPr>
            <w:tcW w:w="543" w:type="pct"/>
            <w:tcBorders>
              <w:top w:val="nil"/>
              <w:left w:val="nil"/>
              <w:bottom w:val="nil"/>
              <w:right w:val="nil"/>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18,591,402,666.77</w:t>
            </w:r>
          </w:p>
        </w:tc>
        <w:tc>
          <w:tcPr>
            <w:tcW w:w="543" w:type="pct"/>
            <w:tcBorders>
              <w:top w:val="nil"/>
              <w:left w:val="nil"/>
              <w:bottom w:val="nil"/>
              <w:right w:val="single" w:sz="4" w:space="0" w:color="auto"/>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17,398,302,144.86</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B. Materiales y Suministros</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148,483,983.50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126,186,255.05</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74,145,479.09</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95,769,943.68</w:t>
            </w:r>
          </w:p>
        </w:tc>
        <w:tc>
          <w:tcPr>
            <w:tcW w:w="543" w:type="pct"/>
            <w:tcBorders>
              <w:top w:val="nil"/>
              <w:left w:val="nil"/>
              <w:bottom w:val="nil"/>
              <w:right w:val="nil"/>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160,405,464.48</w:t>
            </w:r>
          </w:p>
        </w:tc>
        <w:tc>
          <w:tcPr>
            <w:tcW w:w="543" w:type="pct"/>
            <w:tcBorders>
              <w:top w:val="nil"/>
              <w:left w:val="nil"/>
              <w:bottom w:val="nil"/>
              <w:right w:val="single" w:sz="4" w:space="0" w:color="auto"/>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179,194,009.69</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C. Servicios Generales</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187,972,281.14</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290,294,259.68</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247,293,631.41</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195,608,620.12</w:t>
            </w:r>
          </w:p>
        </w:tc>
        <w:tc>
          <w:tcPr>
            <w:tcW w:w="543" w:type="pct"/>
            <w:tcBorders>
              <w:top w:val="nil"/>
              <w:left w:val="nil"/>
              <w:bottom w:val="nil"/>
              <w:right w:val="nil"/>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290,386,366.23</w:t>
            </w:r>
          </w:p>
        </w:tc>
        <w:tc>
          <w:tcPr>
            <w:tcW w:w="543" w:type="pct"/>
            <w:tcBorders>
              <w:top w:val="nil"/>
              <w:left w:val="nil"/>
              <w:bottom w:val="nil"/>
              <w:right w:val="single" w:sz="4" w:space="0" w:color="auto"/>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443,401,796.93</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D. Transferencias, Asignaciones, Subsidios y Otras Ayudas</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120,292,508.32</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74,146,132.91</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72,926,332.99</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69,136,932.68</w:t>
            </w:r>
          </w:p>
        </w:tc>
        <w:tc>
          <w:tcPr>
            <w:tcW w:w="543" w:type="pct"/>
            <w:tcBorders>
              <w:top w:val="nil"/>
              <w:left w:val="nil"/>
              <w:bottom w:val="nil"/>
              <w:right w:val="nil"/>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94,775,159.71</w:t>
            </w:r>
          </w:p>
        </w:tc>
        <w:tc>
          <w:tcPr>
            <w:tcW w:w="543" w:type="pct"/>
            <w:tcBorders>
              <w:top w:val="nil"/>
              <w:left w:val="nil"/>
              <w:bottom w:val="nil"/>
              <w:right w:val="single" w:sz="4" w:space="0" w:color="auto"/>
            </w:tcBorders>
            <w:shd w:val="clear" w:color="auto" w:fill="auto"/>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108,866,560.12</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E. Bienes Muebles, Inmuebles e Intangibles</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570,735.88</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55,429.09</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F. Inversión Pública</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G. Inversiones Financieras y Otras Provisiones</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H. Participaciones y Aportaciones</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r>
      <w:tr w:rsidR="008E00BD" w:rsidRPr="008E00BD" w:rsidTr="008E00BD">
        <w:trPr>
          <w:trHeight w:val="283"/>
        </w:trPr>
        <w:tc>
          <w:tcPr>
            <w:tcW w:w="1739"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I. Deuda Pública</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c>
          <w:tcPr>
            <w:tcW w:w="543"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0.00</w:t>
            </w:r>
          </w:p>
        </w:tc>
      </w:tr>
      <w:tr w:rsidR="008E00BD" w:rsidRPr="008E00BD" w:rsidTr="008E00BD">
        <w:trPr>
          <w:trHeight w:val="283"/>
        </w:trPr>
        <w:tc>
          <w:tcPr>
            <w:tcW w:w="1739" w:type="pct"/>
            <w:tcBorders>
              <w:top w:val="nil"/>
              <w:left w:val="single" w:sz="4" w:space="0" w:color="auto"/>
              <w:bottom w:val="nil"/>
              <w:right w:val="nil"/>
            </w:tcBorders>
            <w:shd w:val="clear" w:color="auto" w:fill="auto"/>
            <w:noWrap/>
            <w:vAlign w:val="center"/>
            <w:hideMark/>
          </w:tcPr>
          <w:p w:rsidR="008E00BD" w:rsidRPr="008E00BD" w:rsidRDefault="008E00BD" w:rsidP="008E00BD">
            <w:pPr>
              <w:spacing w:after="0" w:line="240" w:lineRule="auto"/>
              <w:rPr>
                <w:rFonts w:eastAsia="Times New Roman" w:cstheme="minorHAnsi"/>
                <w:color w:val="000000"/>
                <w:sz w:val="16"/>
                <w:szCs w:val="16"/>
                <w:lang w:eastAsia="es-MX"/>
              </w:rPr>
            </w:pPr>
            <w:r w:rsidRPr="008E00BD">
              <w:rPr>
                <w:rFonts w:eastAsia="Times New Roman" w:cstheme="minorHAnsi"/>
                <w:color w:val="000000"/>
                <w:sz w:val="16"/>
                <w:szCs w:val="16"/>
                <w:lang w:eastAsia="es-MX"/>
              </w:rPr>
              <w:t> </w:t>
            </w: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rPr>
                <w:rFonts w:eastAsia="Times New Roman" w:cstheme="minorHAnsi"/>
                <w:color w:val="000000"/>
                <w:sz w:val="16"/>
                <w:szCs w:val="16"/>
                <w:lang w:eastAsia="es-MX"/>
              </w:rPr>
            </w:pP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sz w:val="16"/>
                <w:szCs w:val="16"/>
                <w:lang w:eastAsia="es-MX"/>
              </w:rPr>
            </w:pP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sz w:val="16"/>
                <w:szCs w:val="16"/>
                <w:lang w:eastAsia="es-MX"/>
              </w:rPr>
            </w:pP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sz w:val="16"/>
                <w:szCs w:val="16"/>
                <w:lang w:eastAsia="es-MX"/>
              </w:rPr>
            </w:pPr>
          </w:p>
        </w:tc>
        <w:tc>
          <w:tcPr>
            <w:tcW w:w="543"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sz w:val="16"/>
                <w:szCs w:val="16"/>
                <w:lang w:eastAsia="es-MX"/>
              </w:rPr>
            </w:pPr>
          </w:p>
        </w:tc>
        <w:tc>
          <w:tcPr>
            <w:tcW w:w="543"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w:t>
            </w:r>
          </w:p>
        </w:tc>
      </w:tr>
      <w:tr w:rsidR="008E00BD" w:rsidRPr="008E00BD" w:rsidTr="008E00BD">
        <w:trPr>
          <w:trHeight w:val="283"/>
        </w:trPr>
        <w:tc>
          <w:tcPr>
            <w:tcW w:w="1739" w:type="pct"/>
            <w:tcBorders>
              <w:top w:val="nil"/>
              <w:left w:val="single" w:sz="4" w:space="0" w:color="auto"/>
              <w:bottom w:val="single" w:sz="4" w:space="0" w:color="auto"/>
              <w:right w:val="nil"/>
            </w:tcBorders>
            <w:shd w:val="clear" w:color="auto" w:fill="auto"/>
            <w:noWrap/>
            <w:vAlign w:val="center"/>
            <w:hideMark/>
          </w:tcPr>
          <w:p w:rsidR="008E00BD" w:rsidRPr="008E00BD" w:rsidRDefault="008E00BD" w:rsidP="008E00BD">
            <w:pPr>
              <w:spacing w:after="0" w:line="240" w:lineRule="auto"/>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3. Total del Resultado de Egresos</w:t>
            </w:r>
          </w:p>
        </w:tc>
        <w:tc>
          <w:tcPr>
            <w:tcW w:w="543" w:type="pct"/>
            <w:tcBorders>
              <w:top w:val="nil"/>
              <w:left w:val="nil"/>
              <w:bottom w:val="single" w:sz="4" w:space="0" w:color="auto"/>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16,945,944,045.15</w:t>
            </w:r>
          </w:p>
        </w:tc>
        <w:tc>
          <w:tcPr>
            <w:tcW w:w="543" w:type="pct"/>
            <w:tcBorders>
              <w:top w:val="nil"/>
              <w:left w:val="nil"/>
              <w:bottom w:val="single" w:sz="4" w:space="0" w:color="auto"/>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17,474,110,761.95</w:t>
            </w:r>
          </w:p>
        </w:tc>
        <w:tc>
          <w:tcPr>
            <w:tcW w:w="543" w:type="pct"/>
            <w:tcBorders>
              <w:top w:val="nil"/>
              <w:left w:val="nil"/>
              <w:bottom w:val="single" w:sz="4" w:space="0" w:color="auto"/>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17,995,326,611.67</w:t>
            </w:r>
          </w:p>
        </w:tc>
        <w:tc>
          <w:tcPr>
            <w:tcW w:w="543" w:type="pct"/>
            <w:tcBorders>
              <w:top w:val="nil"/>
              <w:left w:val="nil"/>
              <w:bottom w:val="single" w:sz="4" w:space="0" w:color="auto"/>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18,134,141,205.60</w:t>
            </w:r>
          </w:p>
        </w:tc>
        <w:tc>
          <w:tcPr>
            <w:tcW w:w="543" w:type="pct"/>
            <w:tcBorders>
              <w:top w:val="nil"/>
              <w:left w:val="nil"/>
              <w:bottom w:val="single" w:sz="4" w:space="0" w:color="auto"/>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19,598,988,268.63</w:t>
            </w:r>
          </w:p>
        </w:tc>
        <w:tc>
          <w:tcPr>
            <w:tcW w:w="543" w:type="pct"/>
            <w:tcBorders>
              <w:top w:val="nil"/>
              <w:left w:val="nil"/>
              <w:bottom w:val="single" w:sz="4" w:space="0" w:color="auto"/>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18,733,148,585.75</w:t>
            </w:r>
          </w:p>
        </w:tc>
      </w:tr>
    </w:tbl>
    <w:p w:rsidR="008E00BD" w:rsidRDefault="008E00BD" w:rsidP="009B6FCC"/>
    <w:p w:rsidR="008E00BD" w:rsidRDefault="008E00BD" w:rsidP="009B6FCC"/>
    <w:tbl>
      <w:tblPr>
        <w:tblW w:w="5000" w:type="pct"/>
        <w:tblCellMar>
          <w:left w:w="70" w:type="dxa"/>
          <w:right w:w="70" w:type="dxa"/>
        </w:tblCellMar>
        <w:tblLook w:val="04A0" w:firstRow="1" w:lastRow="0" w:firstColumn="1" w:lastColumn="0" w:noHBand="0" w:noVBand="1"/>
      </w:tblPr>
      <w:tblGrid>
        <w:gridCol w:w="4957"/>
        <w:gridCol w:w="1559"/>
        <w:gridCol w:w="1276"/>
        <w:gridCol w:w="1276"/>
        <w:gridCol w:w="1416"/>
        <w:gridCol w:w="1276"/>
        <w:gridCol w:w="1234"/>
      </w:tblGrid>
      <w:tr w:rsidR="008E00BD" w:rsidRPr="008E00BD" w:rsidTr="008E00BD">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sz w:val="16"/>
                <w:szCs w:val="16"/>
                <w:lang w:eastAsia="es-MX"/>
              </w:rPr>
            </w:pPr>
            <w:r w:rsidRPr="008E00BD">
              <w:rPr>
                <w:rFonts w:eastAsia="Times New Roman" w:cstheme="minorHAnsi"/>
                <w:b/>
                <w:bCs/>
                <w:sz w:val="16"/>
                <w:szCs w:val="16"/>
                <w:lang w:eastAsia="es-MX"/>
              </w:rPr>
              <w:lastRenderedPageBreak/>
              <w:t>NOMBRE DEL ENTE PÚBLICO: Secretaría del Campo</w:t>
            </w:r>
          </w:p>
        </w:tc>
      </w:tr>
      <w:tr w:rsidR="008E00BD" w:rsidRPr="008E00BD" w:rsidTr="008E00BD">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sz w:val="16"/>
                <w:szCs w:val="16"/>
                <w:lang w:eastAsia="es-MX"/>
              </w:rPr>
            </w:pPr>
            <w:r w:rsidRPr="008E00BD">
              <w:rPr>
                <w:rFonts w:eastAsia="Times New Roman" w:cstheme="minorHAnsi"/>
                <w:b/>
                <w:bCs/>
                <w:sz w:val="16"/>
                <w:szCs w:val="16"/>
                <w:lang w:eastAsia="es-MX"/>
              </w:rPr>
              <w:t>Resultados de Egresos - LDF</w:t>
            </w:r>
          </w:p>
        </w:tc>
      </w:tr>
      <w:tr w:rsidR="008E00BD" w:rsidRPr="008E00BD" w:rsidTr="008E00BD">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sz w:val="16"/>
                <w:szCs w:val="16"/>
                <w:lang w:eastAsia="es-MX"/>
              </w:rPr>
            </w:pPr>
            <w:r w:rsidRPr="008E00BD">
              <w:rPr>
                <w:rFonts w:eastAsia="Times New Roman" w:cstheme="minorHAnsi"/>
                <w:b/>
                <w:bCs/>
                <w:sz w:val="16"/>
                <w:szCs w:val="16"/>
                <w:lang w:eastAsia="es-MX"/>
              </w:rPr>
              <w:t>(PESOS)</w:t>
            </w:r>
          </w:p>
        </w:tc>
      </w:tr>
      <w:tr w:rsidR="008E00BD" w:rsidRPr="008E00BD" w:rsidTr="008E00BD">
        <w:trPr>
          <w:trHeight w:val="283"/>
        </w:trPr>
        <w:tc>
          <w:tcPr>
            <w:tcW w:w="1907" w:type="pct"/>
            <w:tcBorders>
              <w:top w:val="nil"/>
              <w:left w:val="single" w:sz="4" w:space="0" w:color="auto"/>
              <w:bottom w:val="single" w:sz="4" w:space="0" w:color="auto"/>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Concepto</w:t>
            </w:r>
          </w:p>
        </w:tc>
        <w:tc>
          <w:tcPr>
            <w:tcW w:w="600" w:type="pct"/>
            <w:tcBorders>
              <w:top w:val="nil"/>
              <w:left w:val="nil"/>
              <w:bottom w:val="single" w:sz="4" w:space="0" w:color="auto"/>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2018</w:t>
            </w:r>
          </w:p>
        </w:tc>
        <w:tc>
          <w:tcPr>
            <w:tcW w:w="491" w:type="pct"/>
            <w:tcBorders>
              <w:top w:val="nil"/>
              <w:left w:val="nil"/>
              <w:bottom w:val="single" w:sz="4" w:space="0" w:color="auto"/>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2019</w:t>
            </w:r>
          </w:p>
        </w:tc>
        <w:tc>
          <w:tcPr>
            <w:tcW w:w="491" w:type="pct"/>
            <w:tcBorders>
              <w:top w:val="nil"/>
              <w:left w:val="nil"/>
              <w:bottom w:val="single" w:sz="4" w:space="0" w:color="auto"/>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2020</w:t>
            </w:r>
          </w:p>
        </w:tc>
        <w:tc>
          <w:tcPr>
            <w:tcW w:w="545" w:type="pct"/>
            <w:tcBorders>
              <w:top w:val="nil"/>
              <w:left w:val="nil"/>
              <w:bottom w:val="single" w:sz="4" w:space="0" w:color="auto"/>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2021</w:t>
            </w:r>
          </w:p>
        </w:tc>
        <w:tc>
          <w:tcPr>
            <w:tcW w:w="491" w:type="pct"/>
            <w:tcBorders>
              <w:top w:val="nil"/>
              <w:left w:val="nil"/>
              <w:bottom w:val="single" w:sz="4" w:space="0" w:color="auto"/>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2022</w:t>
            </w:r>
          </w:p>
        </w:tc>
        <w:tc>
          <w:tcPr>
            <w:tcW w:w="475" w:type="pct"/>
            <w:tcBorders>
              <w:top w:val="nil"/>
              <w:left w:val="nil"/>
              <w:bottom w:val="single" w:sz="4" w:space="0" w:color="auto"/>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2023</w:t>
            </w:r>
          </w:p>
        </w:tc>
      </w:tr>
      <w:tr w:rsidR="008E00BD" w:rsidRPr="008E00BD" w:rsidTr="008E00BD">
        <w:trPr>
          <w:trHeight w:val="283"/>
        </w:trPr>
        <w:tc>
          <w:tcPr>
            <w:tcW w:w="1907" w:type="pct"/>
            <w:tcBorders>
              <w:top w:val="nil"/>
              <w:left w:val="single" w:sz="4" w:space="0" w:color="auto"/>
              <w:bottom w:val="nil"/>
              <w:right w:val="nil"/>
            </w:tcBorders>
            <w:shd w:val="clear" w:color="auto" w:fill="auto"/>
            <w:noWrap/>
            <w:vAlign w:val="center"/>
            <w:hideMark/>
          </w:tcPr>
          <w:p w:rsidR="008E00BD" w:rsidRPr="008E00BD" w:rsidRDefault="008E00BD" w:rsidP="008E00BD">
            <w:pPr>
              <w:spacing w:after="0" w:line="240" w:lineRule="auto"/>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1. Gasto No Etiquetado</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693,798,322.31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0.00 </w:t>
            </w:r>
          </w:p>
        </w:tc>
      </w:tr>
      <w:tr w:rsidR="008E00BD" w:rsidRPr="008E00BD" w:rsidTr="008E00BD">
        <w:trPr>
          <w:trHeight w:val="283"/>
        </w:trPr>
        <w:tc>
          <w:tcPr>
            <w:tcW w:w="1907"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A. Servicios Personales</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92,409,215.34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907"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B. Materiales y Suministros</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33,745,165.73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907"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C. Servicios Generales</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98,963,279.28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907"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D. Transferencias, Asignaciones, Subsidios y Otras Ayudas</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389,292,100.12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907"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E. Bienes Muebles, Inmuebles e Intangibles</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213,561.84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907"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F. Inversión Pública</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907"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G. Inversiones Financieras y Otras Provisiones</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79,175,000.00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907"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H. Participaciones y Aportaciones</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907"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I. Deuda Pública</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907" w:type="pct"/>
            <w:tcBorders>
              <w:top w:val="nil"/>
              <w:left w:val="single" w:sz="4" w:space="0" w:color="auto"/>
              <w:bottom w:val="nil"/>
              <w:right w:val="nil"/>
            </w:tcBorders>
            <w:shd w:val="clear" w:color="auto" w:fill="auto"/>
            <w:noWrap/>
            <w:vAlign w:val="center"/>
            <w:hideMark/>
          </w:tcPr>
          <w:p w:rsidR="008E00BD" w:rsidRPr="008E00BD" w:rsidRDefault="008E00BD" w:rsidP="008E00BD">
            <w:pPr>
              <w:spacing w:after="0" w:line="240" w:lineRule="auto"/>
              <w:rPr>
                <w:rFonts w:eastAsia="Times New Roman" w:cstheme="minorHAnsi"/>
                <w:color w:val="000000"/>
                <w:sz w:val="16"/>
                <w:szCs w:val="16"/>
                <w:lang w:eastAsia="es-MX"/>
              </w:rPr>
            </w:pPr>
            <w:r w:rsidRPr="008E00BD">
              <w:rPr>
                <w:rFonts w:eastAsia="Times New Roman" w:cstheme="minorHAnsi"/>
                <w:color w:val="000000"/>
                <w:sz w:val="16"/>
                <w:szCs w:val="16"/>
                <w:lang w:eastAsia="es-MX"/>
              </w:rPr>
              <w:t> </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rPr>
                <w:rFonts w:eastAsia="Times New Roman" w:cstheme="minorHAnsi"/>
                <w:color w:val="000000"/>
                <w:sz w:val="16"/>
                <w:szCs w:val="16"/>
                <w:lang w:eastAsia="es-MX"/>
              </w:rPr>
            </w:pP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sz w:val="16"/>
                <w:szCs w:val="16"/>
                <w:lang w:eastAsia="es-MX"/>
              </w:rPr>
            </w:pPr>
          </w:p>
        </w:tc>
        <w:tc>
          <w:tcPr>
            <w:tcW w:w="475"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w:t>
            </w:r>
          </w:p>
        </w:tc>
      </w:tr>
      <w:tr w:rsidR="008E00BD" w:rsidRPr="008E00BD" w:rsidTr="008E00BD">
        <w:trPr>
          <w:trHeight w:val="283"/>
        </w:trPr>
        <w:tc>
          <w:tcPr>
            <w:tcW w:w="1907" w:type="pct"/>
            <w:tcBorders>
              <w:top w:val="nil"/>
              <w:left w:val="single" w:sz="4" w:space="0" w:color="auto"/>
              <w:bottom w:val="nil"/>
              <w:right w:val="nil"/>
            </w:tcBorders>
            <w:shd w:val="clear" w:color="auto" w:fill="auto"/>
            <w:noWrap/>
            <w:vAlign w:val="center"/>
            <w:hideMark/>
          </w:tcPr>
          <w:p w:rsidR="008E00BD" w:rsidRPr="008E00BD" w:rsidRDefault="008E00BD" w:rsidP="008E00BD">
            <w:pPr>
              <w:spacing w:after="0" w:line="240" w:lineRule="auto"/>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2. Gasto Etiquetado</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108,666,757.34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0.00 </w:t>
            </w:r>
          </w:p>
        </w:tc>
      </w:tr>
      <w:tr w:rsidR="008E00BD" w:rsidRPr="008E00BD" w:rsidTr="008E00BD">
        <w:trPr>
          <w:trHeight w:val="283"/>
        </w:trPr>
        <w:tc>
          <w:tcPr>
            <w:tcW w:w="1907"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A. Servicios Personales</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907"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B. Materiales y Suministros</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907"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C. Servicios Generales</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108,666,757.34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907"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D. Transferencias, Asignaciones, Subsidios y Otras Ayudas</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907"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E. Bienes Muebles, Inmuebles e Intangibles</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907"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F. Inversión Pública</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907"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G. Inversiones Financieras y Otras Provisiones</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907"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H. Participaciones y Aportaciones</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907"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I. Deuda Pública</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907" w:type="pct"/>
            <w:tcBorders>
              <w:top w:val="nil"/>
              <w:left w:val="single" w:sz="4" w:space="0" w:color="auto"/>
              <w:bottom w:val="nil"/>
              <w:right w:val="nil"/>
            </w:tcBorders>
            <w:shd w:val="clear" w:color="auto" w:fill="auto"/>
            <w:noWrap/>
            <w:vAlign w:val="center"/>
            <w:hideMark/>
          </w:tcPr>
          <w:p w:rsidR="008E00BD" w:rsidRPr="008E00BD" w:rsidRDefault="008E00BD" w:rsidP="008E00BD">
            <w:pPr>
              <w:spacing w:after="0" w:line="240" w:lineRule="auto"/>
              <w:rPr>
                <w:rFonts w:eastAsia="Times New Roman" w:cstheme="minorHAnsi"/>
                <w:color w:val="000000"/>
                <w:sz w:val="16"/>
                <w:szCs w:val="16"/>
                <w:lang w:eastAsia="es-MX"/>
              </w:rPr>
            </w:pPr>
            <w:r w:rsidRPr="008E00BD">
              <w:rPr>
                <w:rFonts w:eastAsia="Times New Roman" w:cstheme="minorHAnsi"/>
                <w:color w:val="000000"/>
                <w:sz w:val="16"/>
                <w:szCs w:val="16"/>
                <w:lang w:eastAsia="es-MX"/>
              </w:rPr>
              <w:t> </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rPr>
                <w:rFonts w:eastAsia="Times New Roman" w:cstheme="minorHAnsi"/>
                <w:color w:val="000000"/>
                <w:sz w:val="16"/>
                <w:szCs w:val="16"/>
                <w:lang w:eastAsia="es-MX"/>
              </w:rPr>
            </w:pP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sz w:val="16"/>
                <w:szCs w:val="16"/>
                <w:lang w:eastAsia="es-MX"/>
              </w:rPr>
            </w:pPr>
          </w:p>
        </w:tc>
        <w:tc>
          <w:tcPr>
            <w:tcW w:w="475"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w:t>
            </w:r>
          </w:p>
        </w:tc>
      </w:tr>
      <w:tr w:rsidR="008E00BD" w:rsidRPr="008E00BD" w:rsidTr="008E00BD">
        <w:trPr>
          <w:trHeight w:val="283"/>
        </w:trPr>
        <w:tc>
          <w:tcPr>
            <w:tcW w:w="1907" w:type="pct"/>
            <w:tcBorders>
              <w:top w:val="nil"/>
              <w:left w:val="single" w:sz="4" w:space="0" w:color="auto"/>
              <w:bottom w:val="single" w:sz="4" w:space="0" w:color="auto"/>
              <w:right w:val="nil"/>
            </w:tcBorders>
            <w:shd w:val="clear" w:color="auto" w:fill="auto"/>
            <w:noWrap/>
            <w:vAlign w:val="center"/>
            <w:hideMark/>
          </w:tcPr>
          <w:p w:rsidR="008E00BD" w:rsidRPr="008E00BD" w:rsidRDefault="008E00BD" w:rsidP="008E00BD">
            <w:pPr>
              <w:spacing w:after="0" w:line="240" w:lineRule="auto"/>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3. Total del Resultado de Egresos</w:t>
            </w:r>
          </w:p>
        </w:tc>
        <w:tc>
          <w:tcPr>
            <w:tcW w:w="600" w:type="pct"/>
            <w:tcBorders>
              <w:top w:val="nil"/>
              <w:left w:val="nil"/>
              <w:bottom w:val="single" w:sz="4" w:space="0" w:color="auto"/>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802,465,079.65 </w:t>
            </w:r>
          </w:p>
        </w:tc>
        <w:tc>
          <w:tcPr>
            <w:tcW w:w="491" w:type="pct"/>
            <w:tcBorders>
              <w:top w:val="nil"/>
              <w:left w:val="nil"/>
              <w:bottom w:val="single" w:sz="4" w:space="0" w:color="auto"/>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0.00 </w:t>
            </w:r>
          </w:p>
        </w:tc>
        <w:tc>
          <w:tcPr>
            <w:tcW w:w="491" w:type="pct"/>
            <w:tcBorders>
              <w:top w:val="nil"/>
              <w:left w:val="nil"/>
              <w:bottom w:val="single" w:sz="4" w:space="0" w:color="auto"/>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0.00 </w:t>
            </w:r>
          </w:p>
        </w:tc>
        <w:tc>
          <w:tcPr>
            <w:tcW w:w="545" w:type="pct"/>
            <w:tcBorders>
              <w:top w:val="nil"/>
              <w:left w:val="nil"/>
              <w:bottom w:val="single" w:sz="4" w:space="0" w:color="auto"/>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0.00 </w:t>
            </w:r>
          </w:p>
        </w:tc>
        <w:tc>
          <w:tcPr>
            <w:tcW w:w="491" w:type="pct"/>
            <w:tcBorders>
              <w:top w:val="nil"/>
              <w:left w:val="nil"/>
              <w:bottom w:val="single" w:sz="4" w:space="0" w:color="auto"/>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0.00 </w:t>
            </w:r>
          </w:p>
        </w:tc>
        <w:tc>
          <w:tcPr>
            <w:tcW w:w="475" w:type="pct"/>
            <w:tcBorders>
              <w:top w:val="nil"/>
              <w:left w:val="nil"/>
              <w:bottom w:val="single" w:sz="4" w:space="0" w:color="auto"/>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0.00 </w:t>
            </w:r>
          </w:p>
        </w:tc>
      </w:tr>
    </w:tbl>
    <w:p w:rsidR="008E00BD" w:rsidRDefault="008E00BD" w:rsidP="009B6FCC"/>
    <w:p w:rsidR="008E00BD" w:rsidRDefault="008E00BD" w:rsidP="009B6FCC"/>
    <w:tbl>
      <w:tblPr>
        <w:tblW w:w="5000" w:type="pct"/>
        <w:tblCellMar>
          <w:left w:w="70" w:type="dxa"/>
          <w:right w:w="70" w:type="dxa"/>
        </w:tblCellMar>
        <w:tblLook w:val="04A0" w:firstRow="1" w:lastRow="0" w:firstColumn="1" w:lastColumn="0" w:noHBand="0" w:noVBand="1"/>
      </w:tblPr>
      <w:tblGrid>
        <w:gridCol w:w="4819"/>
        <w:gridCol w:w="1559"/>
        <w:gridCol w:w="1419"/>
        <w:gridCol w:w="1416"/>
        <w:gridCol w:w="1416"/>
        <w:gridCol w:w="1276"/>
        <w:gridCol w:w="1089"/>
      </w:tblGrid>
      <w:tr w:rsidR="008E00BD" w:rsidRPr="008E00BD" w:rsidTr="008E00BD">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sz w:val="16"/>
                <w:szCs w:val="16"/>
                <w:lang w:eastAsia="es-MX"/>
              </w:rPr>
            </w:pPr>
            <w:r w:rsidRPr="008E00BD">
              <w:rPr>
                <w:rFonts w:eastAsia="Times New Roman" w:cstheme="minorHAnsi"/>
                <w:b/>
                <w:bCs/>
                <w:sz w:val="16"/>
                <w:szCs w:val="16"/>
                <w:lang w:eastAsia="es-MX"/>
              </w:rPr>
              <w:lastRenderedPageBreak/>
              <w:t>NOMBRE DEL ENTE PÚBLICO: Secretaría de Pesca y Acuacultura</w:t>
            </w:r>
          </w:p>
        </w:tc>
      </w:tr>
      <w:tr w:rsidR="008E00BD" w:rsidRPr="008E00BD" w:rsidTr="008E00BD">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sz w:val="16"/>
                <w:szCs w:val="16"/>
                <w:lang w:eastAsia="es-MX"/>
              </w:rPr>
            </w:pPr>
            <w:r w:rsidRPr="008E00BD">
              <w:rPr>
                <w:rFonts w:eastAsia="Times New Roman" w:cstheme="minorHAnsi"/>
                <w:b/>
                <w:bCs/>
                <w:sz w:val="16"/>
                <w:szCs w:val="16"/>
                <w:lang w:eastAsia="es-MX"/>
              </w:rPr>
              <w:t>Resultados de Egresos - LDF</w:t>
            </w:r>
          </w:p>
        </w:tc>
      </w:tr>
      <w:tr w:rsidR="008E00BD" w:rsidRPr="008E00BD" w:rsidTr="008E00BD">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sz w:val="16"/>
                <w:szCs w:val="16"/>
                <w:lang w:eastAsia="es-MX"/>
              </w:rPr>
            </w:pPr>
            <w:r w:rsidRPr="008E00BD">
              <w:rPr>
                <w:rFonts w:eastAsia="Times New Roman" w:cstheme="minorHAnsi"/>
                <w:b/>
                <w:bCs/>
                <w:sz w:val="16"/>
                <w:szCs w:val="16"/>
                <w:lang w:eastAsia="es-MX"/>
              </w:rPr>
              <w:t>(PESOS)</w:t>
            </w:r>
          </w:p>
        </w:tc>
      </w:tr>
      <w:tr w:rsidR="008E00BD" w:rsidRPr="008E00BD" w:rsidTr="008E00BD">
        <w:trPr>
          <w:trHeight w:val="283"/>
        </w:trPr>
        <w:tc>
          <w:tcPr>
            <w:tcW w:w="1854" w:type="pct"/>
            <w:tcBorders>
              <w:top w:val="nil"/>
              <w:left w:val="single" w:sz="4" w:space="0" w:color="auto"/>
              <w:bottom w:val="single" w:sz="4" w:space="0" w:color="auto"/>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Concepto</w:t>
            </w:r>
          </w:p>
        </w:tc>
        <w:tc>
          <w:tcPr>
            <w:tcW w:w="600" w:type="pct"/>
            <w:tcBorders>
              <w:top w:val="nil"/>
              <w:left w:val="nil"/>
              <w:bottom w:val="single" w:sz="4" w:space="0" w:color="auto"/>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2018</w:t>
            </w:r>
          </w:p>
        </w:tc>
        <w:tc>
          <w:tcPr>
            <w:tcW w:w="546" w:type="pct"/>
            <w:tcBorders>
              <w:top w:val="nil"/>
              <w:left w:val="nil"/>
              <w:bottom w:val="single" w:sz="4" w:space="0" w:color="auto"/>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2019</w:t>
            </w:r>
          </w:p>
        </w:tc>
        <w:tc>
          <w:tcPr>
            <w:tcW w:w="545" w:type="pct"/>
            <w:tcBorders>
              <w:top w:val="nil"/>
              <w:left w:val="nil"/>
              <w:bottom w:val="single" w:sz="4" w:space="0" w:color="auto"/>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2020</w:t>
            </w:r>
          </w:p>
        </w:tc>
        <w:tc>
          <w:tcPr>
            <w:tcW w:w="545" w:type="pct"/>
            <w:tcBorders>
              <w:top w:val="nil"/>
              <w:left w:val="nil"/>
              <w:bottom w:val="single" w:sz="4" w:space="0" w:color="auto"/>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2021</w:t>
            </w:r>
          </w:p>
        </w:tc>
        <w:tc>
          <w:tcPr>
            <w:tcW w:w="491" w:type="pct"/>
            <w:tcBorders>
              <w:top w:val="nil"/>
              <w:left w:val="nil"/>
              <w:bottom w:val="single" w:sz="4" w:space="0" w:color="auto"/>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2022</w:t>
            </w:r>
          </w:p>
        </w:tc>
        <w:tc>
          <w:tcPr>
            <w:tcW w:w="420" w:type="pct"/>
            <w:tcBorders>
              <w:top w:val="nil"/>
              <w:left w:val="nil"/>
              <w:bottom w:val="single" w:sz="4" w:space="0" w:color="auto"/>
              <w:right w:val="single" w:sz="4" w:space="0" w:color="auto"/>
            </w:tcBorders>
            <w:shd w:val="clear" w:color="000000" w:fill="BFBFBF"/>
            <w:noWrap/>
            <w:vAlign w:val="center"/>
            <w:hideMark/>
          </w:tcPr>
          <w:p w:rsidR="008E00BD" w:rsidRPr="008E00BD" w:rsidRDefault="008E00BD" w:rsidP="008E00BD">
            <w:pPr>
              <w:spacing w:after="0" w:line="240" w:lineRule="auto"/>
              <w:jc w:val="center"/>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2023</w:t>
            </w:r>
          </w:p>
        </w:tc>
      </w:tr>
      <w:tr w:rsidR="008E00BD" w:rsidRPr="008E00BD" w:rsidTr="008E00BD">
        <w:trPr>
          <w:trHeight w:val="283"/>
        </w:trPr>
        <w:tc>
          <w:tcPr>
            <w:tcW w:w="1854" w:type="pct"/>
            <w:tcBorders>
              <w:top w:val="nil"/>
              <w:left w:val="single" w:sz="4" w:space="0" w:color="auto"/>
              <w:bottom w:val="nil"/>
              <w:right w:val="nil"/>
            </w:tcBorders>
            <w:shd w:val="clear" w:color="auto" w:fill="auto"/>
            <w:noWrap/>
            <w:vAlign w:val="center"/>
            <w:hideMark/>
          </w:tcPr>
          <w:p w:rsidR="008E00BD" w:rsidRPr="008E00BD" w:rsidRDefault="008E00BD" w:rsidP="008E00BD">
            <w:pPr>
              <w:spacing w:after="0" w:line="240" w:lineRule="auto"/>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1. Gasto No Etiquetado</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74,836,804.32 </w:t>
            </w:r>
          </w:p>
        </w:tc>
        <w:tc>
          <w:tcPr>
            <w:tcW w:w="546"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0.00 </w:t>
            </w:r>
          </w:p>
        </w:tc>
      </w:tr>
      <w:tr w:rsidR="008E00BD" w:rsidRPr="008E00BD" w:rsidTr="008E00BD">
        <w:trPr>
          <w:trHeight w:val="283"/>
        </w:trPr>
        <w:tc>
          <w:tcPr>
            <w:tcW w:w="1854"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A. Servicios Personales</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28,137,598.55 </w:t>
            </w:r>
          </w:p>
        </w:tc>
        <w:tc>
          <w:tcPr>
            <w:tcW w:w="546"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854"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B. Materiales y Suministros</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3,571,704.98 </w:t>
            </w:r>
          </w:p>
        </w:tc>
        <w:tc>
          <w:tcPr>
            <w:tcW w:w="546"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854"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C. Servicios Generales</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4,364,366.49 </w:t>
            </w:r>
          </w:p>
        </w:tc>
        <w:tc>
          <w:tcPr>
            <w:tcW w:w="546"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854"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D. Transferencias, Asignaciones, Subsidios y Otras Ayudas</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35,994,502.26 </w:t>
            </w:r>
          </w:p>
        </w:tc>
        <w:tc>
          <w:tcPr>
            <w:tcW w:w="546"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854"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E. Bienes Muebles, Inmuebles e Intangibles</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378,632.04 </w:t>
            </w:r>
          </w:p>
        </w:tc>
        <w:tc>
          <w:tcPr>
            <w:tcW w:w="546"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854"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F. Inversión Pública</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854"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G. Inversiones Financieras y Otras Provisiones</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2,390,000.00 </w:t>
            </w:r>
          </w:p>
        </w:tc>
        <w:tc>
          <w:tcPr>
            <w:tcW w:w="546"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854"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H. Participaciones y Aportaciones</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854"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I. Deuda Pública</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854" w:type="pct"/>
            <w:tcBorders>
              <w:top w:val="nil"/>
              <w:left w:val="single" w:sz="4" w:space="0" w:color="auto"/>
              <w:bottom w:val="nil"/>
              <w:right w:val="nil"/>
            </w:tcBorders>
            <w:shd w:val="clear" w:color="auto" w:fill="auto"/>
            <w:noWrap/>
            <w:vAlign w:val="center"/>
            <w:hideMark/>
          </w:tcPr>
          <w:p w:rsidR="008E00BD" w:rsidRPr="008E00BD" w:rsidRDefault="008E00BD" w:rsidP="008E00BD">
            <w:pPr>
              <w:spacing w:after="0" w:line="240" w:lineRule="auto"/>
              <w:rPr>
                <w:rFonts w:eastAsia="Times New Roman" w:cstheme="minorHAnsi"/>
                <w:color w:val="000000"/>
                <w:sz w:val="16"/>
                <w:szCs w:val="16"/>
                <w:lang w:eastAsia="es-MX"/>
              </w:rPr>
            </w:pPr>
            <w:r w:rsidRPr="008E00BD">
              <w:rPr>
                <w:rFonts w:eastAsia="Times New Roman" w:cstheme="minorHAnsi"/>
                <w:color w:val="000000"/>
                <w:sz w:val="16"/>
                <w:szCs w:val="16"/>
                <w:lang w:eastAsia="es-MX"/>
              </w:rPr>
              <w:t> </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rPr>
                <w:rFonts w:eastAsia="Times New Roman" w:cstheme="minorHAnsi"/>
                <w:color w:val="000000"/>
                <w:sz w:val="16"/>
                <w:szCs w:val="16"/>
                <w:lang w:eastAsia="es-MX"/>
              </w:rPr>
            </w:pPr>
          </w:p>
        </w:tc>
        <w:tc>
          <w:tcPr>
            <w:tcW w:w="546"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sz w:val="16"/>
                <w:szCs w:val="16"/>
                <w:lang w:eastAsia="es-MX"/>
              </w:rPr>
            </w:pPr>
          </w:p>
        </w:tc>
        <w:tc>
          <w:tcPr>
            <w:tcW w:w="420"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w:t>
            </w:r>
          </w:p>
        </w:tc>
      </w:tr>
      <w:tr w:rsidR="008E00BD" w:rsidRPr="008E00BD" w:rsidTr="008E00BD">
        <w:trPr>
          <w:trHeight w:val="283"/>
        </w:trPr>
        <w:tc>
          <w:tcPr>
            <w:tcW w:w="1854" w:type="pct"/>
            <w:tcBorders>
              <w:top w:val="nil"/>
              <w:left w:val="single" w:sz="4" w:space="0" w:color="auto"/>
              <w:bottom w:val="nil"/>
              <w:right w:val="nil"/>
            </w:tcBorders>
            <w:shd w:val="clear" w:color="auto" w:fill="auto"/>
            <w:noWrap/>
            <w:vAlign w:val="center"/>
            <w:hideMark/>
          </w:tcPr>
          <w:p w:rsidR="008E00BD" w:rsidRPr="008E00BD" w:rsidRDefault="008E00BD" w:rsidP="008E00BD">
            <w:pPr>
              <w:spacing w:after="0" w:line="240" w:lineRule="auto"/>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2. Gasto Etiquetado</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0.00 </w:t>
            </w:r>
          </w:p>
        </w:tc>
      </w:tr>
      <w:tr w:rsidR="008E00BD" w:rsidRPr="008E00BD" w:rsidTr="008E00BD">
        <w:trPr>
          <w:trHeight w:val="283"/>
        </w:trPr>
        <w:tc>
          <w:tcPr>
            <w:tcW w:w="1854"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A. Servicios Personales</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854"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B. Materiales y Suministros</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854"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C. Servicios Generales</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854"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D. Transferencias, Asignaciones, Subsidios y Otras Ayudas</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854"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E. Bienes Muebles, Inmuebles e Intangibles</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854"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F. Inversión Pública</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854"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G. Inversiones Financieras y Otras Provisiones</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854"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H. Participaciones y Aportaciones</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854" w:type="pct"/>
            <w:tcBorders>
              <w:top w:val="nil"/>
              <w:left w:val="single" w:sz="4" w:space="0" w:color="auto"/>
              <w:bottom w:val="nil"/>
              <w:right w:val="nil"/>
            </w:tcBorders>
            <w:shd w:val="clear" w:color="auto" w:fill="auto"/>
            <w:vAlign w:val="center"/>
            <w:hideMark/>
          </w:tcPr>
          <w:p w:rsidR="008E00BD" w:rsidRPr="008E00BD" w:rsidRDefault="008E00BD" w:rsidP="008E00BD">
            <w:pPr>
              <w:spacing w:after="0" w:line="240" w:lineRule="auto"/>
              <w:ind w:firstLineChars="300" w:firstLine="480"/>
              <w:rPr>
                <w:rFonts w:eastAsia="Times New Roman" w:cstheme="minorHAnsi"/>
                <w:color w:val="000000"/>
                <w:sz w:val="16"/>
                <w:szCs w:val="16"/>
                <w:lang w:eastAsia="es-MX"/>
              </w:rPr>
            </w:pPr>
            <w:r w:rsidRPr="008E00BD">
              <w:rPr>
                <w:rFonts w:eastAsia="Times New Roman" w:cstheme="minorHAnsi"/>
                <w:color w:val="000000"/>
                <w:sz w:val="16"/>
                <w:szCs w:val="16"/>
                <w:lang w:eastAsia="es-MX"/>
              </w:rPr>
              <w:t>I. Deuda Pública</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c>
          <w:tcPr>
            <w:tcW w:w="420"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xml:space="preserve">0.00 </w:t>
            </w:r>
          </w:p>
        </w:tc>
      </w:tr>
      <w:tr w:rsidR="008E00BD" w:rsidRPr="008E00BD" w:rsidTr="008E00BD">
        <w:trPr>
          <w:trHeight w:val="283"/>
        </w:trPr>
        <w:tc>
          <w:tcPr>
            <w:tcW w:w="1854" w:type="pct"/>
            <w:tcBorders>
              <w:top w:val="nil"/>
              <w:left w:val="single" w:sz="4" w:space="0" w:color="auto"/>
              <w:bottom w:val="nil"/>
              <w:right w:val="nil"/>
            </w:tcBorders>
            <w:shd w:val="clear" w:color="auto" w:fill="auto"/>
            <w:noWrap/>
            <w:vAlign w:val="center"/>
            <w:hideMark/>
          </w:tcPr>
          <w:p w:rsidR="008E00BD" w:rsidRPr="008E00BD" w:rsidRDefault="008E00BD" w:rsidP="008E00BD">
            <w:pPr>
              <w:spacing w:after="0" w:line="240" w:lineRule="auto"/>
              <w:rPr>
                <w:rFonts w:eastAsia="Times New Roman" w:cstheme="minorHAnsi"/>
                <w:color w:val="000000"/>
                <w:sz w:val="16"/>
                <w:szCs w:val="16"/>
                <w:lang w:eastAsia="es-MX"/>
              </w:rPr>
            </w:pPr>
            <w:r w:rsidRPr="008E00BD">
              <w:rPr>
                <w:rFonts w:eastAsia="Times New Roman" w:cstheme="minorHAnsi"/>
                <w:color w:val="000000"/>
                <w:sz w:val="16"/>
                <w:szCs w:val="16"/>
                <w:lang w:eastAsia="es-MX"/>
              </w:rPr>
              <w:t> </w:t>
            </w:r>
          </w:p>
        </w:tc>
        <w:tc>
          <w:tcPr>
            <w:tcW w:w="600"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rPr>
                <w:rFonts w:eastAsia="Times New Roman" w:cstheme="minorHAnsi"/>
                <w:color w:val="000000"/>
                <w:sz w:val="16"/>
                <w:szCs w:val="16"/>
                <w:lang w:eastAsia="es-MX"/>
              </w:rPr>
            </w:pPr>
          </w:p>
        </w:tc>
        <w:tc>
          <w:tcPr>
            <w:tcW w:w="546"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sz w:val="16"/>
                <w:szCs w:val="16"/>
                <w:lang w:eastAsia="es-MX"/>
              </w:rPr>
            </w:pPr>
          </w:p>
        </w:tc>
        <w:tc>
          <w:tcPr>
            <w:tcW w:w="420" w:type="pct"/>
            <w:tcBorders>
              <w:top w:val="nil"/>
              <w:left w:val="nil"/>
              <w:bottom w:val="nil"/>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color w:val="000000"/>
                <w:sz w:val="16"/>
                <w:szCs w:val="16"/>
                <w:lang w:eastAsia="es-MX"/>
              </w:rPr>
            </w:pPr>
            <w:r w:rsidRPr="008E00BD">
              <w:rPr>
                <w:rFonts w:eastAsia="Times New Roman" w:cstheme="minorHAnsi"/>
                <w:color w:val="000000"/>
                <w:sz w:val="16"/>
                <w:szCs w:val="16"/>
                <w:lang w:eastAsia="es-MX"/>
              </w:rPr>
              <w:t> </w:t>
            </w:r>
          </w:p>
        </w:tc>
      </w:tr>
      <w:tr w:rsidR="008E00BD" w:rsidRPr="008E00BD" w:rsidTr="008E00BD">
        <w:trPr>
          <w:trHeight w:val="283"/>
        </w:trPr>
        <w:tc>
          <w:tcPr>
            <w:tcW w:w="1854" w:type="pct"/>
            <w:tcBorders>
              <w:top w:val="nil"/>
              <w:left w:val="single" w:sz="4" w:space="0" w:color="auto"/>
              <w:bottom w:val="single" w:sz="4" w:space="0" w:color="auto"/>
              <w:right w:val="nil"/>
            </w:tcBorders>
            <w:shd w:val="clear" w:color="auto" w:fill="auto"/>
            <w:noWrap/>
            <w:vAlign w:val="center"/>
            <w:hideMark/>
          </w:tcPr>
          <w:p w:rsidR="008E00BD" w:rsidRPr="008E00BD" w:rsidRDefault="008E00BD" w:rsidP="008E00BD">
            <w:pPr>
              <w:spacing w:after="0" w:line="240" w:lineRule="auto"/>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3. Total del Resultado de Egresos</w:t>
            </w:r>
          </w:p>
        </w:tc>
        <w:tc>
          <w:tcPr>
            <w:tcW w:w="600" w:type="pct"/>
            <w:tcBorders>
              <w:top w:val="nil"/>
              <w:left w:val="nil"/>
              <w:bottom w:val="single" w:sz="4" w:space="0" w:color="auto"/>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74,836,804.32 </w:t>
            </w:r>
          </w:p>
        </w:tc>
        <w:tc>
          <w:tcPr>
            <w:tcW w:w="546" w:type="pct"/>
            <w:tcBorders>
              <w:top w:val="nil"/>
              <w:left w:val="nil"/>
              <w:bottom w:val="single" w:sz="4" w:space="0" w:color="auto"/>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0.00 </w:t>
            </w:r>
          </w:p>
        </w:tc>
        <w:tc>
          <w:tcPr>
            <w:tcW w:w="545" w:type="pct"/>
            <w:tcBorders>
              <w:top w:val="nil"/>
              <w:left w:val="nil"/>
              <w:bottom w:val="single" w:sz="4" w:space="0" w:color="auto"/>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0.00 </w:t>
            </w:r>
          </w:p>
        </w:tc>
        <w:tc>
          <w:tcPr>
            <w:tcW w:w="545" w:type="pct"/>
            <w:tcBorders>
              <w:top w:val="nil"/>
              <w:left w:val="nil"/>
              <w:bottom w:val="single" w:sz="4" w:space="0" w:color="auto"/>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0.00 </w:t>
            </w:r>
          </w:p>
        </w:tc>
        <w:tc>
          <w:tcPr>
            <w:tcW w:w="491" w:type="pct"/>
            <w:tcBorders>
              <w:top w:val="nil"/>
              <w:left w:val="nil"/>
              <w:bottom w:val="single" w:sz="4" w:space="0" w:color="auto"/>
              <w:right w:val="nil"/>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0.00 </w:t>
            </w:r>
          </w:p>
        </w:tc>
        <w:tc>
          <w:tcPr>
            <w:tcW w:w="420" w:type="pct"/>
            <w:tcBorders>
              <w:top w:val="nil"/>
              <w:left w:val="nil"/>
              <w:bottom w:val="single" w:sz="4" w:space="0" w:color="auto"/>
              <w:right w:val="single" w:sz="4" w:space="0" w:color="auto"/>
            </w:tcBorders>
            <w:shd w:val="clear" w:color="auto" w:fill="auto"/>
            <w:noWrap/>
            <w:vAlign w:val="center"/>
            <w:hideMark/>
          </w:tcPr>
          <w:p w:rsidR="008E00BD" w:rsidRPr="008E00BD" w:rsidRDefault="008E00BD" w:rsidP="008E00BD">
            <w:pPr>
              <w:spacing w:after="0" w:line="240" w:lineRule="auto"/>
              <w:jc w:val="right"/>
              <w:rPr>
                <w:rFonts w:eastAsia="Times New Roman" w:cstheme="minorHAnsi"/>
                <w:b/>
                <w:bCs/>
                <w:color w:val="000000"/>
                <w:sz w:val="16"/>
                <w:szCs w:val="16"/>
                <w:lang w:eastAsia="es-MX"/>
              </w:rPr>
            </w:pPr>
            <w:r w:rsidRPr="008E00BD">
              <w:rPr>
                <w:rFonts w:eastAsia="Times New Roman" w:cstheme="minorHAnsi"/>
                <w:b/>
                <w:bCs/>
                <w:color w:val="000000"/>
                <w:sz w:val="16"/>
                <w:szCs w:val="16"/>
                <w:lang w:eastAsia="es-MX"/>
              </w:rPr>
              <w:t xml:space="preserve">0.00 </w:t>
            </w:r>
          </w:p>
        </w:tc>
      </w:tr>
    </w:tbl>
    <w:p w:rsidR="008E00BD" w:rsidRDefault="008E00BD" w:rsidP="009B6FCC"/>
    <w:p w:rsidR="008E00BD" w:rsidRDefault="008E00BD" w:rsidP="009B6FCC"/>
    <w:tbl>
      <w:tblPr>
        <w:tblW w:w="5000" w:type="pct"/>
        <w:tblCellMar>
          <w:left w:w="70" w:type="dxa"/>
          <w:right w:w="70" w:type="dxa"/>
        </w:tblCellMar>
        <w:tblLook w:val="04A0" w:firstRow="1" w:lastRow="0" w:firstColumn="1" w:lastColumn="0" w:noHBand="0" w:noVBand="1"/>
      </w:tblPr>
      <w:tblGrid>
        <w:gridCol w:w="4703"/>
        <w:gridCol w:w="1382"/>
        <w:gridCol w:w="1383"/>
        <w:gridCol w:w="1383"/>
        <w:gridCol w:w="1383"/>
        <w:gridCol w:w="1383"/>
        <w:gridCol w:w="1377"/>
      </w:tblGrid>
      <w:tr w:rsidR="00883334" w:rsidRPr="00883334" w:rsidTr="00883334">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883334" w:rsidRPr="00883334" w:rsidRDefault="00883334" w:rsidP="00883334">
            <w:pPr>
              <w:spacing w:after="0" w:line="240" w:lineRule="auto"/>
              <w:jc w:val="center"/>
              <w:rPr>
                <w:rFonts w:eastAsia="Times New Roman" w:cstheme="minorHAnsi"/>
                <w:b/>
                <w:bCs/>
                <w:sz w:val="16"/>
                <w:szCs w:val="16"/>
                <w:lang w:eastAsia="es-MX"/>
              </w:rPr>
            </w:pPr>
            <w:r w:rsidRPr="00883334">
              <w:rPr>
                <w:rFonts w:eastAsia="Times New Roman" w:cstheme="minorHAnsi"/>
                <w:b/>
                <w:bCs/>
                <w:sz w:val="16"/>
                <w:szCs w:val="16"/>
                <w:lang w:eastAsia="es-MX"/>
              </w:rPr>
              <w:lastRenderedPageBreak/>
              <w:t>NOMBRE DEL ENTE PÚBLICO: Secretaría de Seguridad y Protección Ciudadana</w:t>
            </w:r>
          </w:p>
        </w:tc>
      </w:tr>
      <w:tr w:rsidR="00883334" w:rsidRPr="00883334" w:rsidTr="00883334">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883334" w:rsidRPr="00883334" w:rsidRDefault="00883334" w:rsidP="00883334">
            <w:pPr>
              <w:spacing w:after="0" w:line="240" w:lineRule="auto"/>
              <w:jc w:val="center"/>
              <w:rPr>
                <w:rFonts w:eastAsia="Times New Roman" w:cstheme="minorHAnsi"/>
                <w:b/>
                <w:bCs/>
                <w:sz w:val="16"/>
                <w:szCs w:val="16"/>
                <w:lang w:eastAsia="es-MX"/>
              </w:rPr>
            </w:pPr>
            <w:r w:rsidRPr="00883334">
              <w:rPr>
                <w:rFonts w:eastAsia="Times New Roman" w:cstheme="minorHAnsi"/>
                <w:b/>
                <w:bCs/>
                <w:sz w:val="16"/>
                <w:szCs w:val="16"/>
                <w:lang w:eastAsia="es-MX"/>
              </w:rPr>
              <w:t>Resultados de Egresos - LDF</w:t>
            </w:r>
          </w:p>
        </w:tc>
      </w:tr>
      <w:tr w:rsidR="00883334" w:rsidRPr="00883334" w:rsidTr="00883334">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883334" w:rsidRPr="00883334" w:rsidRDefault="00883334" w:rsidP="00883334">
            <w:pPr>
              <w:spacing w:after="0" w:line="240" w:lineRule="auto"/>
              <w:jc w:val="center"/>
              <w:rPr>
                <w:rFonts w:eastAsia="Times New Roman" w:cstheme="minorHAnsi"/>
                <w:b/>
                <w:bCs/>
                <w:sz w:val="16"/>
                <w:szCs w:val="16"/>
                <w:lang w:eastAsia="es-MX"/>
              </w:rPr>
            </w:pPr>
            <w:r w:rsidRPr="00883334">
              <w:rPr>
                <w:rFonts w:eastAsia="Times New Roman" w:cstheme="minorHAnsi"/>
                <w:b/>
                <w:bCs/>
                <w:sz w:val="16"/>
                <w:szCs w:val="16"/>
                <w:lang w:eastAsia="es-MX"/>
              </w:rPr>
              <w:t>(PESOS)</w:t>
            </w:r>
          </w:p>
        </w:tc>
      </w:tr>
      <w:tr w:rsidR="00883334" w:rsidRPr="00883334" w:rsidTr="00883334">
        <w:trPr>
          <w:trHeight w:val="283"/>
        </w:trPr>
        <w:tc>
          <w:tcPr>
            <w:tcW w:w="1810" w:type="pct"/>
            <w:tcBorders>
              <w:top w:val="nil"/>
              <w:left w:val="single" w:sz="4" w:space="0" w:color="auto"/>
              <w:bottom w:val="single" w:sz="4" w:space="0" w:color="auto"/>
              <w:right w:val="single" w:sz="4" w:space="0" w:color="auto"/>
            </w:tcBorders>
            <w:shd w:val="clear" w:color="000000" w:fill="BFBFBF"/>
            <w:noWrap/>
            <w:vAlign w:val="center"/>
            <w:hideMark/>
          </w:tcPr>
          <w:p w:rsidR="00883334" w:rsidRPr="00883334" w:rsidRDefault="00883334" w:rsidP="00883334">
            <w:pPr>
              <w:spacing w:after="0" w:line="240" w:lineRule="auto"/>
              <w:jc w:val="center"/>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Concepto</w:t>
            </w:r>
          </w:p>
        </w:tc>
        <w:tc>
          <w:tcPr>
            <w:tcW w:w="532" w:type="pct"/>
            <w:tcBorders>
              <w:top w:val="nil"/>
              <w:left w:val="nil"/>
              <w:bottom w:val="single" w:sz="4" w:space="0" w:color="auto"/>
              <w:right w:val="single" w:sz="4" w:space="0" w:color="auto"/>
            </w:tcBorders>
            <w:shd w:val="clear" w:color="000000" w:fill="BFBFBF"/>
            <w:noWrap/>
            <w:vAlign w:val="center"/>
            <w:hideMark/>
          </w:tcPr>
          <w:p w:rsidR="00883334" w:rsidRPr="00883334" w:rsidRDefault="00883334" w:rsidP="00883334">
            <w:pPr>
              <w:spacing w:after="0" w:line="240" w:lineRule="auto"/>
              <w:jc w:val="center"/>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2018</w:t>
            </w:r>
          </w:p>
        </w:tc>
        <w:tc>
          <w:tcPr>
            <w:tcW w:w="532" w:type="pct"/>
            <w:tcBorders>
              <w:top w:val="nil"/>
              <w:left w:val="nil"/>
              <w:bottom w:val="single" w:sz="4" w:space="0" w:color="auto"/>
              <w:right w:val="single" w:sz="4" w:space="0" w:color="auto"/>
            </w:tcBorders>
            <w:shd w:val="clear" w:color="000000" w:fill="BFBFBF"/>
            <w:noWrap/>
            <w:vAlign w:val="center"/>
            <w:hideMark/>
          </w:tcPr>
          <w:p w:rsidR="00883334" w:rsidRPr="00883334" w:rsidRDefault="00883334" w:rsidP="00883334">
            <w:pPr>
              <w:spacing w:after="0" w:line="240" w:lineRule="auto"/>
              <w:jc w:val="center"/>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2019</w:t>
            </w:r>
          </w:p>
        </w:tc>
        <w:tc>
          <w:tcPr>
            <w:tcW w:w="532" w:type="pct"/>
            <w:tcBorders>
              <w:top w:val="nil"/>
              <w:left w:val="nil"/>
              <w:bottom w:val="single" w:sz="4" w:space="0" w:color="auto"/>
              <w:right w:val="single" w:sz="4" w:space="0" w:color="auto"/>
            </w:tcBorders>
            <w:shd w:val="clear" w:color="000000" w:fill="BFBFBF"/>
            <w:noWrap/>
            <w:vAlign w:val="center"/>
            <w:hideMark/>
          </w:tcPr>
          <w:p w:rsidR="00883334" w:rsidRPr="00883334" w:rsidRDefault="00883334" w:rsidP="00883334">
            <w:pPr>
              <w:spacing w:after="0" w:line="240" w:lineRule="auto"/>
              <w:jc w:val="center"/>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2020</w:t>
            </w:r>
          </w:p>
        </w:tc>
        <w:tc>
          <w:tcPr>
            <w:tcW w:w="532" w:type="pct"/>
            <w:tcBorders>
              <w:top w:val="nil"/>
              <w:left w:val="nil"/>
              <w:bottom w:val="single" w:sz="4" w:space="0" w:color="auto"/>
              <w:right w:val="single" w:sz="4" w:space="0" w:color="auto"/>
            </w:tcBorders>
            <w:shd w:val="clear" w:color="000000" w:fill="BFBFBF"/>
            <w:noWrap/>
            <w:vAlign w:val="center"/>
            <w:hideMark/>
          </w:tcPr>
          <w:p w:rsidR="00883334" w:rsidRPr="00883334" w:rsidRDefault="00883334" w:rsidP="00883334">
            <w:pPr>
              <w:spacing w:after="0" w:line="240" w:lineRule="auto"/>
              <w:jc w:val="center"/>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2021</w:t>
            </w:r>
          </w:p>
        </w:tc>
        <w:tc>
          <w:tcPr>
            <w:tcW w:w="532" w:type="pct"/>
            <w:tcBorders>
              <w:top w:val="nil"/>
              <w:left w:val="nil"/>
              <w:bottom w:val="single" w:sz="4" w:space="0" w:color="auto"/>
              <w:right w:val="single" w:sz="4" w:space="0" w:color="auto"/>
            </w:tcBorders>
            <w:shd w:val="clear" w:color="000000" w:fill="BFBFBF"/>
            <w:noWrap/>
            <w:vAlign w:val="center"/>
            <w:hideMark/>
          </w:tcPr>
          <w:p w:rsidR="00883334" w:rsidRPr="00883334" w:rsidRDefault="00883334" w:rsidP="00883334">
            <w:pPr>
              <w:spacing w:after="0" w:line="240" w:lineRule="auto"/>
              <w:jc w:val="center"/>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2022</w:t>
            </w:r>
          </w:p>
        </w:tc>
        <w:tc>
          <w:tcPr>
            <w:tcW w:w="532" w:type="pct"/>
            <w:tcBorders>
              <w:top w:val="nil"/>
              <w:left w:val="nil"/>
              <w:bottom w:val="single" w:sz="4" w:space="0" w:color="auto"/>
              <w:right w:val="single" w:sz="4" w:space="0" w:color="auto"/>
            </w:tcBorders>
            <w:shd w:val="clear" w:color="000000" w:fill="BFBFBF"/>
            <w:noWrap/>
            <w:vAlign w:val="center"/>
            <w:hideMark/>
          </w:tcPr>
          <w:p w:rsidR="00883334" w:rsidRPr="00883334" w:rsidRDefault="00883334" w:rsidP="00883334">
            <w:pPr>
              <w:spacing w:after="0" w:line="240" w:lineRule="auto"/>
              <w:jc w:val="center"/>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2023</w:t>
            </w:r>
          </w:p>
        </w:tc>
      </w:tr>
      <w:tr w:rsidR="00883334" w:rsidRPr="00883334" w:rsidTr="00883334">
        <w:trPr>
          <w:trHeight w:val="283"/>
        </w:trPr>
        <w:tc>
          <w:tcPr>
            <w:tcW w:w="1810" w:type="pct"/>
            <w:tcBorders>
              <w:top w:val="nil"/>
              <w:left w:val="single" w:sz="4" w:space="0" w:color="auto"/>
              <w:bottom w:val="nil"/>
              <w:right w:val="nil"/>
            </w:tcBorders>
            <w:shd w:val="clear" w:color="auto" w:fill="auto"/>
            <w:noWrap/>
            <w:vAlign w:val="center"/>
            <w:hideMark/>
          </w:tcPr>
          <w:p w:rsidR="00883334" w:rsidRPr="00883334" w:rsidRDefault="00883334" w:rsidP="00883334">
            <w:pPr>
              <w:spacing w:after="0" w:line="240" w:lineRule="auto"/>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1. Gasto No Etiquetado</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 xml:space="preserve">3,924,866,801.77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 xml:space="preserve">2,553,542,225.02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 xml:space="preserve">2,738,916,999.80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 xml:space="preserve">3,076,337,813.75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 xml:space="preserve">2,958,186,394.71 </w:t>
            </w:r>
          </w:p>
        </w:tc>
        <w:tc>
          <w:tcPr>
            <w:tcW w:w="532" w:type="pct"/>
            <w:tcBorders>
              <w:top w:val="nil"/>
              <w:left w:val="nil"/>
              <w:bottom w:val="nil"/>
              <w:right w:val="single" w:sz="4" w:space="0" w:color="auto"/>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 xml:space="preserve">3,968,992,231.55 </w:t>
            </w:r>
          </w:p>
        </w:tc>
      </w:tr>
      <w:tr w:rsidR="00883334" w:rsidRPr="00883334" w:rsidTr="00883334">
        <w:trPr>
          <w:trHeight w:val="283"/>
        </w:trPr>
        <w:tc>
          <w:tcPr>
            <w:tcW w:w="1810"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A. Servicios Personales</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1,036,706,079.35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1,702,275,961.82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1,663,208,415.75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1,767,398,318.43 </w:t>
            </w:r>
          </w:p>
        </w:tc>
        <w:tc>
          <w:tcPr>
            <w:tcW w:w="532" w:type="pct"/>
            <w:tcBorders>
              <w:top w:val="nil"/>
              <w:left w:val="nil"/>
              <w:bottom w:val="nil"/>
              <w:right w:val="nil"/>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1,792,703,897.19</w:t>
            </w:r>
          </w:p>
        </w:tc>
        <w:tc>
          <w:tcPr>
            <w:tcW w:w="532" w:type="pct"/>
            <w:tcBorders>
              <w:top w:val="nil"/>
              <w:left w:val="nil"/>
              <w:bottom w:val="nil"/>
              <w:right w:val="single" w:sz="4" w:space="0" w:color="auto"/>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1,874,450,448.28</w:t>
            </w:r>
          </w:p>
        </w:tc>
      </w:tr>
      <w:tr w:rsidR="00883334" w:rsidRPr="00883334" w:rsidTr="00883334">
        <w:trPr>
          <w:trHeight w:val="283"/>
        </w:trPr>
        <w:tc>
          <w:tcPr>
            <w:tcW w:w="1810"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B. Materiales y Suministros</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2,683,582,367.76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499,731,737.45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486,501,665.22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663,833,093.66 </w:t>
            </w:r>
          </w:p>
        </w:tc>
        <w:tc>
          <w:tcPr>
            <w:tcW w:w="532" w:type="pct"/>
            <w:tcBorders>
              <w:top w:val="nil"/>
              <w:left w:val="nil"/>
              <w:bottom w:val="nil"/>
              <w:right w:val="nil"/>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595,457,155.14</w:t>
            </w:r>
          </w:p>
        </w:tc>
        <w:tc>
          <w:tcPr>
            <w:tcW w:w="532" w:type="pct"/>
            <w:tcBorders>
              <w:top w:val="nil"/>
              <w:left w:val="nil"/>
              <w:bottom w:val="nil"/>
              <w:right w:val="single" w:sz="4" w:space="0" w:color="auto"/>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1,152,854,899.87</w:t>
            </w:r>
          </w:p>
        </w:tc>
      </w:tr>
      <w:tr w:rsidR="00883334" w:rsidRPr="00883334" w:rsidTr="00883334">
        <w:trPr>
          <w:trHeight w:val="283"/>
        </w:trPr>
        <w:tc>
          <w:tcPr>
            <w:tcW w:w="1810"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C. Servicios Generales</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156,620,126.42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164,190,295.00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278,667,905.95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330,555,075.06 </w:t>
            </w:r>
          </w:p>
        </w:tc>
        <w:tc>
          <w:tcPr>
            <w:tcW w:w="532" w:type="pct"/>
            <w:tcBorders>
              <w:top w:val="nil"/>
              <w:left w:val="nil"/>
              <w:bottom w:val="nil"/>
              <w:right w:val="nil"/>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243,016,886.03</w:t>
            </w:r>
          </w:p>
        </w:tc>
        <w:tc>
          <w:tcPr>
            <w:tcW w:w="532" w:type="pct"/>
            <w:tcBorders>
              <w:top w:val="nil"/>
              <w:left w:val="nil"/>
              <w:bottom w:val="nil"/>
              <w:right w:val="single" w:sz="4" w:space="0" w:color="auto"/>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403,012,552.89</w:t>
            </w:r>
          </w:p>
        </w:tc>
      </w:tr>
      <w:tr w:rsidR="00883334" w:rsidRPr="00883334" w:rsidTr="00883334">
        <w:trPr>
          <w:trHeight w:val="283"/>
        </w:trPr>
        <w:tc>
          <w:tcPr>
            <w:tcW w:w="1810"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D. Transferencias, Asignaciones, Subsidios y Otras Ayudas</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45,646,745.55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122,302,548.45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172,310,457.04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134,096,903.32 </w:t>
            </w:r>
          </w:p>
        </w:tc>
        <w:tc>
          <w:tcPr>
            <w:tcW w:w="532" w:type="pct"/>
            <w:tcBorders>
              <w:top w:val="nil"/>
              <w:left w:val="nil"/>
              <w:bottom w:val="nil"/>
              <w:right w:val="nil"/>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133,247,359.69</w:t>
            </w:r>
          </w:p>
        </w:tc>
        <w:tc>
          <w:tcPr>
            <w:tcW w:w="532" w:type="pct"/>
            <w:tcBorders>
              <w:top w:val="nil"/>
              <w:left w:val="nil"/>
              <w:bottom w:val="nil"/>
              <w:right w:val="single" w:sz="4" w:space="0" w:color="auto"/>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135,045,609.32</w:t>
            </w:r>
          </w:p>
        </w:tc>
      </w:tr>
      <w:tr w:rsidR="00883334" w:rsidRPr="00883334" w:rsidTr="00883334">
        <w:trPr>
          <w:trHeight w:val="283"/>
        </w:trPr>
        <w:tc>
          <w:tcPr>
            <w:tcW w:w="1810"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E. Bienes Muebles, Inmuebles e Intangibles</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2,081,285.75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53,171,643.37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138,228,555.84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179,830,723.79 </w:t>
            </w:r>
          </w:p>
        </w:tc>
        <w:tc>
          <w:tcPr>
            <w:tcW w:w="532" w:type="pct"/>
            <w:tcBorders>
              <w:top w:val="nil"/>
              <w:left w:val="nil"/>
              <w:bottom w:val="nil"/>
              <w:right w:val="nil"/>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193,241,105.69</w:t>
            </w:r>
          </w:p>
        </w:tc>
        <w:tc>
          <w:tcPr>
            <w:tcW w:w="532" w:type="pct"/>
            <w:tcBorders>
              <w:top w:val="nil"/>
              <w:left w:val="nil"/>
              <w:bottom w:val="nil"/>
              <w:right w:val="single" w:sz="4" w:space="0" w:color="auto"/>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403,495,473.57</w:t>
            </w:r>
          </w:p>
        </w:tc>
      </w:tr>
      <w:tr w:rsidR="00883334" w:rsidRPr="00883334" w:rsidTr="00883334">
        <w:trPr>
          <w:trHeight w:val="283"/>
        </w:trPr>
        <w:tc>
          <w:tcPr>
            <w:tcW w:w="1810"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F. Inversión Pública</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r>
      <w:tr w:rsidR="00883334" w:rsidRPr="00883334" w:rsidTr="00883334">
        <w:trPr>
          <w:trHeight w:val="283"/>
        </w:trPr>
        <w:tc>
          <w:tcPr>
            <w:tcW w:w="1810"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G. Inversiones Financieras y Otras Provisiones</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r>
      <w:tr w:rsidR="00883334" w:rsidRPr="00883334" w:rsidTr="00883334">
        <w:trPr>
          <w:trHeight w:val="283"/>
        </w:trPr>
        <w:tc>
          <w:tcPr>
            <w:tcW w:w="1810"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H. Participaciones y Aportaciones</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r>
      <w:tr w:rsidR="00883334" w:rsidRPr="00883334" w:rsidTr="00883334">
        <w:trPr>
          <w:trHeight w:val="283"/>
        </w:trPr>
        <w:tc>
          <w:tcPr>
            <w:tcW w:w="1810"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I. Deuda Pública</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230,196.94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11,870,038.93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623,699.49 </w:t>
            </w:r>
          </w:p>
        </w:tc>
        <w:tc>
          <w:tcPr>
            <w:tcW w:w="532" w:type="pct"/>
            <w:tcBorders>
              <w:top w:val="nil"/>
              <w:left w:val="nil"/>
              <w:bottom w:val="nil"/>
              <w:right w:val="nil"/>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519,990.97</w:t>
            </w:r>
          </w:p>
        </w:tc>
        <w:tc>
          <w:tcPr>
            <w:tcW w:w="532" w:type="pct"/>
            <w:tcBorders>
              <w:top w:val="nil"/>
              <w:left w:val="nil"/>
              <w:bottom w:val="nil"/>
              <w:right w:val="single" w:sz="4" w:space="0" w:color="auto"/>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133,247.62</w:t>
            </w:r>
          </w:p>
        </w:tc>
      </w:tr>
      <w:tr w:rsidR="00883334" w:rsidRPr="00883334" w:rsidTr="00883334">
        <w:trPr>
          <w:trHeight w:val="283"/>
        </w:trPr>
        <w:tc>
          <w:tcPr>
            <w:tcW w:w="1810" w:type="pct"/>
            <w:tcBorders>
              <w:top w:val="nil"/>
              <w:left w:val="single" w:sz="4" w:space="0" w:color="auto"/>
              <w:bottom w:val="nil"/>
              <w:right w:val="nil"/>
            </w:tcBorders>
            <w:shd w:val="clear" w:color="auto" w:fill="auto"/>
            <w:noWrap/>
            <w:vAlign w:val="center"/>
            <w:hideMark/>
          </w:tcPr>
          <w:p w:rsidR="00883334" w:rsidRPr="00883334" w:rsidRDefault="00883334" w:rsidP="00883334">
            <w:pPr>
              <w:spacing w:after="0" w:line="240" w:lineRule="auto"/>
              <w:rPr>
                <w:rFonts w:eastAsia="Times New Roman" w:cstheme="minorHAnsi"/>
                <w:color w:val="000000"/>
                <w:sz w:val="16"/>
                <w:szCs w:val="16"/>
                <w:lang w:eastAsia="es-MX"/>
              </w:rPr>
            </w:pPr>
            <w:r w:rsidRPr="00883334">
              <w:rPr>
                <w:rFonts w:eastAsia="Times New Roman" w:cstheme="minorHAnsi"/>
                <w:color w:val="000000"/>
                <w:sz w:val="16"/>
                <w:szCs w:val="16"/>
                <w:lang w:eastAsia="es-MX"/>
              </w:rPr>
              <w:t>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rPr>
                <w:rFonts w:eastAsia="Times New Roman" w:cstheme="minorHAnsi"/>
                <w:color w:val="000000"/>
                <w:sz w:val="16"/>
                <w:szCs w:val="16"/>
                <w:lang w:eastAsia="es-MX"/>
              </w:rPr>
            </w:pP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sz w:val="16"/>
                <w:szCs w:val="16"/>
                <w:lang w:eastAsia="es-MX"/>
              </w:rPr>
            </w:pPr>
          </w:p>
        </w:tc>
        <w:tc>
          <w:tcPr>
            <w:tcW w:w="532" w:type="pct"/>
            <w:tcBorders>
              <w:top w:val="nil"/>
              <w:left w:val="nil"/>
              <w:bottom w:val="nil"/>
              <w:right w:val="single" w:sz="4" w:space="0" w:color="auto"/>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w:t>
            </w:r>
          </w:p>
        </w:tc>
      </w:tr>
      <w:tr w:rsidR="00883334" w:rsidRPr="00883334" w:rsidTr="00883334">
        <w:trPr>
          <w:trHeight w:val="283"/>
        </w:trPr>
        <w:tc>
          <w:tcPr>
            <w:tcW w:w="1810" w:type="pct"/>
            <w:tcBorders>
              <w:top w:val="nil"/>
              <w:left w:val="single" w:sz="4" w:space="0" w:color="auto"/>
              <w:bottom w:val="nil"/>
              <w:right w:val="nil"/>
            </w:tcBorders>
            <w:shd w:val="clear" w:color="auto" w:fill="auto"/>
            <w:noWrap/>
            <w:vAlign w:val="center"/>
            <w:hideMark/>
          </w:tcPr>
          <w:p w:rsidR="00883334" w:rsidRPr="00883334" w:rsidRDefault="00883334" w:rsidP="00883334">
            <w:pPr>
              <w:spacing w:after="0" w:line="240" w:lineRule="auto"/>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2. Gasto Etiquetado</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 xml:space="preserve">651,784,709.94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 xml:space="preserve">63,304,069.53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 xml:space="preserve">57,851,027.79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 xml:space="preserve">63,249,793.42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 xml:space="preserve">68,224,586.76 </w:t>
            </w:r>
          </w:p>
        </w:tc>
        <w:tc>
          <w:tcPr>
            <w:tcW w:w="532" w:type="pct"/>
            <w:tcBorders>
              <w:top w:val="nil"/>
              <w:left w:val="nil"/>
              <w:bottom w:val="nil"/>
              <w:right w:val="single" w:sz="4" w:space="0" w:color="auto"/>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 xml:space="preserve">86,094,948.44 </w:t>
            </w:r>
          </w:p>
        </w:tc>
      </w:tr>
      <w:tr w:rsidR="00883334" w:rsidRPr="00883334" w:rsidTr="00883334">
        <w:trPr>
          <w:trHeight w:val="283"/>
        </w:trPr>
        <w:tc>
          <w:tcPr>
            <w:tcW w:w="1810"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A. Servicios Personales</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515,491,430.83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1,991,060.90</w:t>
            </w:r>
          </w:p>
        </w:tc>
        <w:tc>
          <w:tcPr>
            <w:tcW w:w="532" w:type="pct"/>
            <w:tcBorders>
              <w:top w:val="nil"/>
              <w:left w:val="nil"/>
              <w:bottom w:val="nil"/>
              <w:right w:val="single" w:sz="4" w:space="0" w:color="auto"/>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870,138.49</w:t>
            </w:r>
          </w:p>
        </w:tc>
      </w:tr>
      <w:tr w:rsidR="00883334" w:rsidRPr="00883334" w:rsidTr="00883334">
        <w:trPr>
          <w:trHeight w:val="283"/>
        </w:trPr>
        <w:tc>
          <w:tcPr>
            <w:tcW w:w="1810"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B. Materiales y Suministros</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29,714,620.61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16,020,462.08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23,564,613.82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31,413,680.56 </w:t>
            </w:r>
          </w:p>
        </w:tc>
        <w:tc>
          <w:tcPr>
            <w:tcW w:w="532" w:type="pct"/>
            <w:tcBorders>
              <w:top w:val="nil"/>
              <w:left w:val="nil"/>
              <w:bottom w:val="nil"/>
              <w:right w:val="nil"/>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36,347,152.16</w:t>
            </w:r>
          </w:p>
        </w:tc>
        <w:tc>
          <w:tcPr>
            <w:tcW w:w="532" w:type="pct"/>
            <w:tcBorders>
              <w:top w:val="nil"/>
              <w:left w:val="nil"/>
              <w:bottom w:val="nil"/>
              <w:right w:val="single" w:sz="4" w:space="0" w:color="auto"/>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32,982,406.47</w:t>
            </w:r>
          </w:p>
        </w:tc>
      </w:tr>
      <w:tr w:rsidR="00883334" w:rsidRPr="00883334" w:rsidTr="00883334">
        <w:trPr>
          <w:trHeight w:val="283"/>
        </w:trPr>
        <w:tc>
          <w:tcPr>
            <w:tcW w:w="1810"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C. Servicios Generales</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78,668,696.37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35,743,346.16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33,224,862.46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29,223,959.13 </w:t>
            </w:r>
          </w:p>
        </w:tc>
        <w:tc>
          <w:tcPr>
            <w:tcW w:w="532" w:type="pct"/>
            <w:tcBorders>
              <w:top w:val="nil"/>
              <w:left w:val="nil"/>
              <w:bottom w:val="nil"/>
              <w:right w:val="nil"/>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19,929,282.20</w:t>
            </w:r>
          </w:p>
        </w:tc>
        <w:tc>
          <w:tcPr>
            <w:tcW w:w="532" w:type="pct"/>
            <w:tcBorders>
              <w:top w:val="nil"/>
              <w:left w:val="nil"/>
              <w:bottom w:val="nil"/>
              <w:right w:val="single" w:sz="4" w:space="0" w:color="auto"/>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34,403,725.28</w:t>
            </w:r>
          </w:p>
        </w:tc>
      </w:tr>
      <w:tr w:rsidR="00883334" w:rsidRPr="00883334" w:rsidTr="00883334">
        <w:trPr>
          <w:trHeight w:val="283"/>
        </w:trPr>
        <w:tc>
          <w:tcPr>
            <w:tcW w:w="1810"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D. Transferencias, Asignaciones, Subsidios y Otras Ayudas</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10,327,896.88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r>
      <w:tr w:rsidR="00883334" w:rsidRPr="00883334" w:rsidTr="00883334">
        <w:trPr>
          <w:trHeight w:val="283"/>
        </w:trPr>
        <w:tc>
          <w:tcPr>
            <w:tcW w:w="1810"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E. Bienes Muebles, Inmuebles e Intangibles</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16,602,225.22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1,212,364.41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1,061,551.51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2,612,153.73 </w:t>
            </w:r>
          </w:p>
        </w:tc>
        <w:tc>
          <w:tcPr>
            <w:tcW w:w="532" w:type="pct"/>
            <w:tcBorders>
              <w:top w:val="nil"/>
              <w:left w:val="nil"/>
              <w:bottom w:val="nil"/>
              <w:right w:val="nil"/>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9,957,091.50</w:t>
            </w:r>
          </w:p>
        </w:tc>
        <w:tc>
          <w:tcPr>
            <w:tcW w:w="532" w:type="pct"/>
            <w:tcBorders>
              <w:top w:val="nil"/>
              <w:left w:val="nil"/>
              <w:bottom w:val="nil"/>
              <w:right w:val="single" w:sz="4" w:space="0" w:color="auto"/>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17,838,678.20</w:t>
            </w:r>
          </w:p>
        </w:tc>
      </w:tr>
      <w:tr w:rsidR="00883334" w:rsidRPr="00883334" w:rsidTr="00883334">
        <w:trPr>
          <w:trHeight w:val="283"/>
        </w:trPr>
        <w:tc>
          <w:tcPr>
            <w:tcW w:w="1810"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F. Inversión Pública</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11,307,736.91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r>
      <w:tr w:rsidR="00883334" w:rsidRPr="00883334" w:rsidTr="00883334">
        <w:trPr>
          <w:trHeight w:val="283"/>
        </w:trPr>
        <w:tc>
          <w:tcPr>
            <w:tcW w:w="1810"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G. Inversiones Financieras y Otras Provisiones</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r>
      <w:tr w:rsidR="00883334" w:rsidRPr="00883334" w:rsidTr="00883334">
        <w:trPr>
          <w:trHeight w:val="283"/>
        </w:trPr>
        <w:tc>
          <w:tcPr>
            <w:tcW w:w="1810"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H. Participaciones y Aportaciones</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r>
      <w:tr w:rsidR="00883334" w:rsidRPr="00883334" w:rsidTr="00883334">
        <w:trPr>
          <w:trHeight w:val="283"/>
        </w:trPr>
        <w:tc>
          <w:tcPr>
            <w:tcW w:w="1810"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I. Deuda Pública</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xml:space="preserve">0.00 </w:t>
            </w:r>
          </w:p>
        </w:tc>
      </w:tr>
      <w:tr w:rsidR="00883334" w:rsidRPr="00883334" w:rsidTr="00883334">
        <w:trPr>
          <w:trHeight w:val="283"/>
        </w:trPr>
        <w:tc>
          <w:tcPr>
            <w:tcW w:w="1810" w:type="pct"/>
            <w:tcBorders>
              <w:top w:val="nil"/>
              <w:left w:val="single" w:sz="4" w:space="0" w:color="auto"/>
              <w:bottom w:val="nil"/>
              <w:right w:val="nil"/>
            </w:tcBorders>
            <w:shd w:val="clear" w:color="auto" w:fill="auto"/>
            <w:noWrap/>
            <w:vAlign w:val="center"/>
            <w:hideMark/>
          </w:tcPr>
          <w:p w:rsidR="00883334" w:rsidRPr="00883334" w:rsidRDefault="00883334" w:rsidP="00883334">
            <w:pPr>
              <w:spacing w:after="0" w:line="240" w:lineRule="auto"/>
              <w:rPr>
                <w:rFonts w:eastAsia="Times New Roman" w:cstheme="minorHAnsi"/>
                <w:color w:val="000000"/>
                <w:sz w:val="16"/>
                <w:szCs w:val="16"/>
                <w:lang w:eastAsia="es-MX"/>
              </w:rPr>
            </w:pPr>
            <w:r w:rsidRPr="00883334">
              <w:rPr>
                <w:rFonts w:eastAsia="Times New Roman" w:cstheme="minorHAnsi"/>
                <w:color w:val="000000"/>
                <w:sz w:val="16"/>
                <w:szCs w:val="16"/>
                <w:lang w:eastAsia="es-MX"/>
              </w:rPr>
              <w:t> </w:t>
            </w: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rPr>
                <w:rFonts w:eastAsia="Times New Roman" w:cstheme="minorHAnsi"/>
                <w:color w:val="000000"/>
                <w:sz w:val="16"/>
                <w:szCs w:val="16"/>
                <w:lang w:eastAsia="es-MX"/>
              </w:rPr>
            </w:pP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sz w:val="16"/>
                <w:szCs w:val="16"/>
                <w:lang w:eastAsia="es-MX"/>
              </w:rPr>
            </w:pPr>
          </w:p>
        </w:tc>
        <w:tc>
          <w:tcPr>
            <w:tcW w:w="532" w:type="pct"/>
            <w:tcBorders>
              <w:top w:val="nil"/>
              <w:left w:val="nil"/>
              <w:bottom w:val="nil"/>
              <w:right w:val="single" w:sz="4" w:space="0" w:color="auto"/>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w:t>
            </w:r>
          </w:p>
        </w:tc>
      </w:tr>
      <w:tr w:rsidR="00883334" w:rsidRPr="00883334" w:rsidTr="00883334">
        <w:trPr>
          <w:trHeight w:val="283"/>
        </w:trPr>
        <w:tc>
          <w:tcPr>
            <w:tcW w:w="1810" w:type="pct"/>
            <w:tcBorders>
              <w:top w:val="nil"/>
              <w:left w:val="single" w:sz="4" w:space="0" w:color="auto"/>
              <w:bottom w:val="single" w:sz="4" w:space="0" w:color="auto"/>
              <w:right w:val="nil"/>
            </w:tcBorders>
            <w:shd w:val="clear" w:color="auto" w:fill="auto"/>
            <w:noWrap/>
            <w:vAlign w:val="center"/>
            <w:hideMark/>
          </w:tcPr>
          <w:p w:rsidR="00883334" w:rsidRPr="00883334" w:rsidRDefault="00883334" w:rsidP="00883334">
            <w:pPr>
              <w:spacing w:after="0" w:line="240" w:lineRule="auto"/>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3. Total del Resultado de Egresos</w:t>
            </w:r>
          </w:p>
        </w:tc>
        <w:tc>
          <w:tcPr>
            <w:tcW w:w="532" w:type="pct"/>
            <w:tcBorders>
              <w:top w:val="nil"/>
              <w:left w:val="nil"/>
              <w:bottom w:val="single" w:sz="4" w:space="0" w:color="auto"/>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 xml:space="preserve">4,576,651,511.71 </w:t>
            </w:r>
          </w:p>
        </w:tc>
        <w:tc>
          <w:tcPr>
            <w:tcW w:w="532" w:type="pct"/>
            <w:tcBorders>
              <w:top w:val="nil"/>
              <w:left w:val="nil"/>
              <w:bottom w:val="single" w:sz="4" w:space="0" w:color="auto"/>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 xml:space="preserve">2,616,846,294.55 </w:t>
            </w:r>
          </w:p>
        </w:tc>
        <w:tc>
          <w:tcPr>
            <w:tcW w:w="532" w:type="pct"/>
            <w:tcBorders>
              <w:top w:val="nil"/>
              <w:left w:val="nil"/>
              <w:bottom w:val="single" w:sz="4" w:space="0" w:color="auto"/>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 xml:space="preserve">2,796,768,027.59 </w:t>
            </w:r>
          </w:p>
        </w:tc>
        <w:tc>
          <w:tcPr>
            <w:tcW w:w="532" w:type="pct"/>
            <w:tcBorders>
              <w:top w:val="nil"/>
              <w:left w:val="nil"/>
              <w:bottom w:val="single" w:sz="4" w:space="0" w:color="auto"/>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 xml:space="preserve">3,139,587,607.17 </w:t>
            </w:r>
          </w:p>
        </w:tc>
        <w:tc>
          <w:tcPr>
            <w:tcW w:w="532" w:type="pct"/>
            <w:tcBorders>
              <w:top w:val="nil"/>
              <w:left w:val="nil"/>
              <w:bottom w:val="single" w:sz="4" w:space="0" w:color="auto"/>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 xml:space="preserve">3,026,410,981.47 </w:t>
            </w:r>
          </w:p>
        </w:tc>
        <w:tc>
          <w:tcPr>
            <w:tcW w:w="532" w:type="pct"/>
            <w:tcBorders>
              <w:top w:val="nil"/>
              <w:left w:val="nil"/>
              <w:bottom w:val="single" w:sz="4" w:space="0" w:color="auto"/>
              <w:right w:val="single" w:sz="4" w:space="0" w:color="auto"/>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 xml:space="preserve">4,055,087,179.99 </w:t>
            </w:r>
          </w:p>
        </w:tc>
      </w:tr>
    </w:tbl>
    <w:p w:rsidR="00883334" w:rsidRDefault="00883334" w:rsidP="009B6FCC"/>
    <w:p w:rsidR="00883334" w:rsidRDefault="00883334" w:rsidP="009B6FCC"/>
    <w:tbl>
      <w:tblPr>
        <w:tblW w:w="5000" w:type="pct"/>
        <w:tblCellMar>
          <w:left w:w="70" w:type="dxa"/>
          <w:right w:w="70" w:type="dxa"/>
        </w:tblCellMar>
        <w:tblLook w:val="04A0" w:firstRow="1" w:lastRow="0" w:firstColumn="1" w:lastColumn="0" w:noHBand="0" w:noVBand="1"/>
      </w:tblPr>
      <w:tblGrid>
        <w:gridCol w:w="5232"/>
        <w:gridCol w:w="1294"/>
        <w:gridCol w:w="1294"/>
        <w:gridCol w:w="1294"/>
        <w:gridCol w:w="1294"/>
        <w:gridCol w:w="1294"/>
        <w:gridCol w:w="1292"/>
      </w:tblGrid>
      <w:tr w:rsidR="00883334" w:rsidRPr="00883334" w:rsidTr="00883334">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883334" w:rsidRPr="00883334" w:rsidRDefault="00883334" w:rsidP="00883334">
            <w:pPr>
              <w:spacing w:after="0" w:line="240" w:lineRule="auto"/>
              <w:jc w:val="center"/>
              <w:rPr>
                <w:rFonts w:eastAsia="Times New Roman" w:cstheme="minorHAnsi"/>
                <w:b/>
                <w:bCs/>
                <w:sz w:val="16"/>
                <w:szCs w:val="16"/>
                <w:lang w:eastAsia="es-MX"/>
              </w:rPr>
            </w:pPr>
            <w:r w:rsidRPr="00883334">
              <w:rPr>
                <w:rFonts w:eastAsia="Times New Roman" w:cstheme="minorHAnsi"/>
                <w:b/>
                <w:bCs/>
                <w:sz w:val="16"/>
                <w:szCs w:val="16"/>
                <w:lang w:eastAsia="es-MX"/>
              </w:rPr>
              <w:lastRenderedPageBreak/>
              <w:t>NOMBRE DEL ENTE PÚBLICO: Instituto de Formación Policial</w:t>
            </w:r>
          </w:p>
        </w:tc>
      </w:tr>
      <w:tr w:rsidR="00883334" w:rsidRPr="00883334" w:rsidTr="00883334">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883334" w:rsidRPr="00883334" w:rsidRDefault="00883334" w:rsidP="00883334">
            <w:pPr>
              <w:spacing w:after="0" w:line="240" w:lineRule="auto"/>
              <w:jc w:val="center"/>
              <w:rPr>
                <w:rFonts w:eastAsia="Times New Roman" w:cstheme="minorHAnsi"/>
                <w:b/>
                <w:bCs/>
                <w:sz w:val="16"/>
                <w:szCs w:val="16"/>
                <w:lang w:eastAsia="es-MX"/>
              </w:rPr>
            </w:pPr>
            <w:r w:rsidRPr="00883334">
              <w:rPr>
                <w:rFonts w:eastAsia="Times New Roman" w:cstheme="minorHAnsi"/>
                <w:b/>
                <w:bCs/>
                <w:sz w:val="16"/>
                <w:szCs w:val="16"/>
                <w:lang w:eastAsia="es-MX"/>
              </w:rPr>
              <w:t>Resultados de Egresos - LDF</w:t>
            </w:r>
          </w:p>
        </w:tc>
      </w:tr>
      <w:tr w:rsidR="00883334" w:rsidRPr="00883334" w:rsidTr="00883334">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883334" w:rsidRPr="00883334" w:rsidRDefault="00883334" w:rsidP="00883334">
            <w:pPr>
              <w:spacing w:after="0" w:line="240" w:lineRule="auto"/>
              <w:jc w:val="center"/>
              <w:rPr>
                <w:rFonts w:eastAsia="Times New Roman" w:cstheme="minorHAnsi"/>
                <w:b/>
                <w:bCs/>
                <w:sz w:val="16"/>
                <w:szCs w:val="16"/>
                <w:lang w:eastAsia="es-MX"/>
              </w:rPr>
            </w:pPr>
            <w:r w:rsidRPr="00883334">
              <w:rPr>
                <w:rFonts w:eastAsia="Times New Roman" w:cstheme="minorHAnsi"/>
                <w:b/>
                <w:bCs/>
                <w:sz w:val="16"/>
                <w:szCs w:val="16"/>
                <w:lang w:eastAsia="es-MX"/>
              </w:rPr>
              <w:t>(PESOS)</w:t>
            </w:r>
          </w:p>
        </w:tc>
      </w:tr>
      <w:tr w:rsidR="00883334" w:rsidRPr="00883334" w:rsidTr="00883334">
        <w:trPr>
          <w:trHeight w:val="283"/>
        </w:trPr>
        <w:tc>
          <w:tcPr>
            <w:tcW w:w="2013" w:type="pct"/>
            <w:tcBorders>
              <w:top w:val="nil"/>
              <w:left w:val="single" w:sz="4" w:space="0" w:color="auto"/>
              <w:bottom w:val="single" w:sz="4" w:space="0" w:color="auto"/>
              <w:right w:val="single" w:sz="4" w:space="0" w:color="auto"/>
            </w:tcBorders>
            <w:shd w:val="clear" w:color="000000" w:fill="BFBFBF"/>
            <w:noWrap/>
            <w:vAlign w:val="center"/>
            <w:hideMark/>
          </w:tcPr>
          <w:p w:rsidR="00883334" w:rsidRPr="00883334" w:rsidRDefault="00883334" w:rsidP="00883334">
            <w:pPr>
              <w:spacing w:after="0" w:line="240" w:lineRule="auto"/>
              <w:jc w:val="center"/>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Concepto</w:t>
            </w:r>
          </w:p>
        </w:tc>
        <w:tc>
          <w:tcPr>
            <w:tcW w:w="498" w:type="pct"/>
            <w:tcBorders>
              <w:top w:val="nil"/>
              <w:left w:val="nil"/>
              <w:bottom w:val="single" w:sz="4" w:space="0" w:color="auto"/>
              <w:right w:val="single" w:sz="4" w:space="0" w:color="auto"/>
            </w:tcBorders>
            <w:shd w:val="clear" w:color="000000" w:fill="BFBFBF"/>
            <w:noWrap/>
            <w:vAlign w:val="center"/>
            <w:hideMark/>
          </w:tcPr>
          <w:p w:rsidR="00883334" w:rsidRPr="00883334" w:rsidRDefault="00883334" w:rsidP="00883334">
            <w:pPr>
              <w:spacing w:after="0" w:line="240" w:lineRule="auto"/>
              <w:jc w:val="center"/>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2018</w:t>
            </w:r>
          </w:p>
        </w:tc>
        <w:tc>
          <w:tcPr>
            <w:tcW w:w="498" w:type="pct"/>
            <w:tcBorders>
              <w:top w:val="nil"/>
              <w:left w:val="nil"/>
              <w:bottom w:val="single" w:sz="4" w:space="0" w:color="auto"/>
              <w:right w:val="single" w:sz="4" w:space="0" w:color="auto"/>
            </w:tcBorders>
            <w:shd w:val="clear" w:color="000000" w:fill="BFBFBF"/>
            <w:noWrap/>
            <w:vAlign w:val="center"/>
            <w:hideMark/>
          </w:tcPr>
          <w:p w:rsidR="00883334" w:rsidRPr="00883334" w:rsidRDefault="00883334" w:rsidP="00883334">
            <w:pPr>
              <w:spacing w:after="0" w:line="240" w:lineRule="auto"/>
              <w:jc w:val="center"/>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2019</w:t>
            </w:r>
          </w:p>
        </w:tc>
        <w:tc>
          <w:tcPr>
            <w:tcW w:w="498" w:type="pct"/>
            <w:tcBorders>
              <w:top w:val="nil"/>
              <w:left w:val="nil"/>
              <w:bottom w:val="single" w:sz="4" w:space="0" w:color="auto"/>
              <w:right w:val="single" w:sz="4" w:space="0" w:color="auto"/>
            </w:tcBorders>
            <w:shd w:val="clear" w:color="000000" w:fill="BFBFBF"/>
            <w:noWrap/>
            <w:vAlign w:val="center"/>
            <w:hideMark/>
          </w:tcPr>
          <w:p w:rsidR="00883334" w:rsidRPr="00883334" w:rsidRDefault="00883334" w:rsidP="00883334">
            <w:pPr>
              <w:spacing w:after="0" w:line="240" w:lineRule="auto"/>
              <w:jc w:val="center"/>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2020</w:t>
            </w:r>
          </w:p>
        </w:tc>
        <w:tc>
          <w:tcPr>
            <w:tcW w:w="498" w:type="pct"/>
            <w:tcBorders>
              <w:top w:val="nil"/>
              <w:left w:val="nil"/>
              <w:bottom w:val="single" w:sz="4" w:space="0" w:color="auto"/>
              <w:right w:val="single" w:sz="4" w:space="0" w:color="auto"/>
            </w:tcBorders>
            <w:shd w:val="clear" w:color="000000" w:fill="BFBFBF"/>
            <w:noWrap/>
            <w:vAlign w:val="center"/>
            <w:hideMark/>
          </w:tcPr>
          <w:p w:rsidR="00883334" w:rsidRPr="00883334" w:rsidRDefault="00883334" w:rsidP="00883334">
            <w:pPr>
              <w:spacing w:after="0" w:line="240" w:lineRule="auto"/>
              <w:jc w:val="center"/>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2021</w:t>
            </w:r>
          </w:p>
        </w:tc>
        <w:tc>
          <w:tcPr>
            <w:tcW w:w="498" w:type="pct"/>
            <w:tcBorders>
              <w:top w:val="nil"/>
              <w:left w:val="nil"/>
              <w:bottom w:val="single" w:sz="4" w:space="0" w:color="auto"/>
              <w:right w:val="single" w:sz="4" w:space="0" w:color="auto"/>
            </w:tcBorders>
            <w:shd w:val="clear" w:color="000000" w:fill="BFBFBF"/>
            <w:noWrap/>
            <w:vAlign w:val="center"/>
            <w:hideMark/>
          </w:tcPr>
          <w:p w:rsidR="00883334" w:rsidRPr="00883334" w:rsidRDefault="00883334" w:rsidP="00883334">
            <w:pPr>
              <w:spacing w:after="0" w:line="240" w:lineRule="auto"/>
              <w:jc w:val="center"/>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2022</w:t>
            </w:r>
          </w:p>
        </w:tc>
        <w:tc>
          <w:tcPr>
            <w:tcW w:w="498" w:type="pct"/>
            <w:tcBorders>
              <w:top w:val="nil"/>
              <w:left w:val="nil"/>
              <w:bottom w:val="single" w:sz="4" w:space="0" w:color="auto"/>
              <w:right w:val="single" w:sz="4" w:space="0" w:color="auto"/>
            </w:tcBorders>
            <w:shd w:val="clear" w:color="000000" w:fill="BFBFBF"/>
            <w:noWrap/>
            <w:vAlign w:val="center"/>
            <w:hideMark/>
          </w:tcPr>
          <w:p w:rsidR="00883334" w:rsidRPr="00883334" w:rsidRDefault="00883334" w:rsidP="00883334">
            <w:pPr>
              <w:spacing w:after="0" w:line="240" w:lineRule="auto"/>
              <w:jc w:val="center"/>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2023</w:t>
            </w:r>
          </w:p>
        </w:tc>
      </w:tr>
      <w:tr w:rsidR="00883334" w:rsidRPr="00883334" w:rsidTr="00883334">
        <w:trPr>
          <w:trHeight w:val="283"/>
        </w:trPr>
        <w:tc>
          <w:tcPr>
            <w:tcW w:w="2013" w:type="pct"/>
            <w:tcBorders>
              <w:top w:val="nil"/>
              <w:left w:val="single" w:sz="4" w:space="0" w:color="auto"/>
              <w:bottom w:val="nil"/>
              <w:right w:val="nil"/>
            </w:tcBorders>
            <w:shd w:val="clear" w:color="auto" w:fill="auto"/>
            <w:noWrap/>
            <w:vAlign w:val="center"/>
            <w:hideMark/>
          </w:tcPr>
          <w:p w:rsidR="00883334" w:rsidRPr="00883334" w:rsidRDefault="00883334" w:rsidP="00883334">
            <w:pPr>
              <w:spacing w:after="0" w:line="240" w:lineRule="auto"/>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1. Gasto No Etiquetado</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23,763,711.03</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25,440,479.44</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25,146,715.00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69,547,199.84</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68,302,752.07</w:t>
            </w:r>
          </w:p>
        </w:tc>
        <w:tc>
          <w:tcPr>
            <w:tcW w:w="498" w:type="pct"/>
            <w:tcBorders>
              <w:top w:val="nil"/>
              <w:left w:val="nil"/>
              <w:bottom w:val="nil"/>
              <w:right w:val="single" w:sz="4" w:space="0" w:color="auto"/>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58,707,657.54</w:t>
            </w:r>
          </w:p>
        </w:tc>
      </w:tr>
      <w:tr w:rsidR="00883334" w:rsidRPr="00883334" w:rsidTr="00883334">
        <w:trPr>
          <w:trHeight w:val="283"/>
        </w:trPr>
        <w:tc>
          <w:tcPr>
            <w:tcW w:w="2013"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A. Servicios Personales</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22,844,037.29</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22,667,680.70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23,928,604.05</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24,462,165.26</w:t>
            </w:r>
          </w:p>
        </w:tc>
        <w:tc>
          <w:tcPr>
            <w:tcW w:w="498" w:type="pct"/>
            <w:tcBorders>
              <w:top w:val="nil"/>
              <w:left w:val="nil"/>
              <w:bottom w:val="nil"/>
              <w:right w:val="nil"/>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25,213,347.89</w:t>
            </w:r>
          </w:p>
        </w:tc>
        <w:tc>
          <w:tcPr>
            <w:tcW w:w="498" w:type="pct"/>
            <w:tcBorders>
              <w:top w:val="nil"/>
              <w:left w:val="nil"/>
              <w:bottom w:val="nil"/>
              <w:right w:val="single" w:sz="4" w:space="0" w:color="auto"/>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24,360,938.77</w:t>
            </w:r>
          </w:p>
        </w:tc>
      </w:tr>
      <w:tr w:rsidR="00883334" w:rsidRPr="00883334" w:rsidTr="00883334">
        <w:trPr>
          <w:trHeight w:val="283"/>
        </w:trPr>
        <w:tc>
          <w:tcPr>
            <w:tcW w:w="2013"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B. Materiales y Suministros</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926,313.15</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221,480.13</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14,072,568.76</w:t>
            </w:r>
          </w:p>
        </w:tc>
        <w:tc>
          <w:tcPr>
            <w:tcW w:w="498" w:type="pct"/>
            <w:tcBorders>
              <w:top w:val="nil"/>
              <w:left w:val="nil"/>
              <w:bottom w:val="nil"/>
              <w:right w:val="nil"/>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13,388,556.64</w:t>
            </w:r>
          </w:p>
        </w:tc>
        <w:tc>
          <w:tcPr>
            <w:tcW w:w="498" w:type="pct"/>
            <w:tcBorders>
              <w:top w:val="nil"/>
              <w:left w:val="nil"/>
              <w:bottom w:val="nil"/>
              <w:right w:val="single" w:sz="4" w:space="0" w:color="auto"/>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13,351,329.44</w:t>
            </w:r>
          </w:p>
        </w:tc>
      </w:tr>
      <w:tr w:rsidR="00883334" w:rsidRPr="00883334" w:rsidTr="00883334">
        <w:trPr>
          <w:trHeight w:val="283"/>
        </w:trPr>
        <w:tc>
          <w:tcPr>
            <w:tcW w:w="2013"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C. Servicios Generales</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424,308.62</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857,084.29</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491,011.01</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30,130,327.58</w:t>
            </w:r>
          </w:p>
        </w:tc>
        <w:tc>
          <w:tcPr>
            <w:tcW w:w="498" w:type="pct"/>
            <w:tcBorders>
              <w:top w:val="nil"/>
              <w:left w:val="nil"/>
              <w:bottom w:val="nil"/>
              <w:right w:val="nil"/>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28,348,768.12</w:t>
            </w:r>
          </w:p>
        </w:tc>
        <w:tc>
          <w:tcPr>
            <w:tcW w:w="498" w:type="pct"/>
            <w:tcBorders>
              <w:top w:val="nil"/>
              <w:left w:val="nil"/>
              <w:bottom w:val="nil"/>
              <w:right w:val="single" w:sz="4" w:space="0" w:color="auto"/>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20,953,591.87</w:t>
            </w:r>
          </w:p>
        </w:tc>
      </w:tr>
      <w:tr w:rsidR="00883334" w:rsidRPr="00883334" w:rsidTr="00883334">
        <w:trPr>
          <w:trHeight w:val="283"/>
        </w:trPr>
        <w:tc>
          <w:tcPr>
            <w:tcW w:w="2013"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D. Transferencias, Asignaciones, Subsidios y Otras Ayudas</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495,365.12</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437,705.30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505,619.81</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501,122.81</w:t>
            </w:r>
          </w:p>
        </w:tc>
        <w:tc>
          <w:tcPr>
            <w:tcW w:w="498" w:type="pct"/>
            <w:tcBorders>
              <w:top w:val="nil"/>
              <w:left w:val="nil"/>
              <w:bottom w:val="nil"/>
              <w:right w:val="nil"/>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515,572.19</w:t>
            </w:r>
          </w:p>
        </w:tc>
        <w:tc>
          <w:tcPr>
            <w:tcW w:w="498" w:type="pct"/>
            <w:tcBorders>
              <w:top w:val="nil"/>
              <w:left w:val="nil"/>
              <w:bottom w:val="nil"/>
              <w:right w:val="single" w:sz="4" w:space="0" w:color="auto"/>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r>
      <w:tr w:rsidR="00883334" w:rsidRPr="00883334" w:rsidTr="00883334">
        <w:trPr>
          <w:trHeight w:val="283"/>
        </w:trPr>
        <w:tc>
          <w:tcPr>
            <w:tcW w:w="2013"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E. Bienes Muebles, Inmuebles e Intangibles</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551,696.00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381,015.43</w:t>
            </w:r>
          </w:p>
        </w:tc>
        <w:tc>
          <w:tcPr>
            <w:tcW w:w="498" w:type="pct"/>
            <w:tcBorders>
              <w:top w:val="nil"/>
              <w:left w:val="nil"/>
              <w:bottom w:val="nil"/>
              <w:right w:val="nil"/>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836,507.23</w:t>
            </w:r>
          </w:p>
        </w:tc>
        <w:tc>
          <w:tcPr>
            <w:tcW w:w="498" w:type="pct"/>
            <w:tcBorders>
              <w:top w:val="nil"/>
              <w:left w:val="nil"/>
              <w:bottom w:val="nil"/>
              <w:right w:val="single" w:sz="4" w:space="0" w:color="auto"/>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41,797.46</w:t>
            </w:r>
          </w:p>
        </w:tc>
      </w:tr>
      <w:tr w:rsidR="00883334" w:rsidRPr="00883334" w:rsidTr="00883334">
        <w:trPr>
          <w:trHeight w:val="283"/>
        </w:trPr>
        <w:tc>
          <w:tcPr>
            <w:tcW w:w="2013"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F. Inversión Pública</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r>
      <w:tr w:rsidR="00883334" w:rsidRPr="00883334" w:rsidTr="00883334">
        <w:trPr>
          <w:trHeight w:val="283"/>
        </w:trPr>
        <w:tc>
          <w:tcPr>
            <w:tcW w:w="2013"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G. Inversiones Financieras y Otras Provisiones</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r>
      <w:tr w:rsidR="00883334" w:rsidRPr="00883334" w:rsidTr="00883334">
        <w:trPr>
          <w:trHeight w:val="283"/>
        </w:trPr>
        <w:tc>
          <w:tcPr>
            <w:tcW w:w="2013"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H. Participaciones y Aportaciones</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r>
      <w:tr w:rsidR="00883334" w:rsidRPr="00883334" w:rsidTr="00883334">
        <w:trPr>
          <w:trHeight w:val="283"/>
        </w:trPr>
        <w:tc>
          <w:tcPr>
            <w:tcW w:w="2013"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I. Deuda Pública</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r>
      <w:tr w:rsidR="00883334" w:rsidRPr="00883334" w:rsidTr="00883334">
        <w:trPr>
          <w:trHeight w:val="283"/>
        </w:trPr>
        <w:tc>
          <w:tcPr>
            <w:tcW w:w="2013" w:type="pct"/>
            <w:tcBorders>
              <w:top w:val="nil"/>
              <w:left w:val="single" w:sz="4" w:space="0" w:color="auto"/>
              <w:bottom w:val="nil"/>
              <w:right w:val="nil"/>
            </w:tcBorders>
            <w:shd w:val="clear" w:color="auto" w:fill="auto"/>
            <w:noWrap/>
            <w:vAlign w:val="center"/>
            <w:hideMark/>
          </w:tcPr>
          <w:p w:rsidR="00883334" w:rsidRPr="00883334" w:rsidRDefault="00883334" w:rsidP="00883334">
            <w:pPr>
              <w:spacing w:after="0" w:line="240" w:lineRule="auto"/>
              <w:rPr>
                <w:rFonts w:eastAsia="Times New Roman" w:cstheme="minorHAnsi"/>
                <w:color w:val="000000"/>
                <w:sz w:val="16"/>
                <w:szCs w:val="16"/>
                <w:lang w:eastAsia="es-MX"/>
              </w:rPr>
            </w:pPr>
            <w:r w:rsidRPr="00883334">
              <w:rPr>
                <w:rFonts w:eastAsia="Times New Roman" w:cstheme="minorHAnsi"/>
                <w:color w:val="000000"/>
                <w:sz w:val="16"/>
                <w:szCs w:val="16"/>
                <w:lang w:eastAsia="es-MX"/>
              </w:rPr>
              <w:t> </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rPr>
                <w:rFonts w:eastAsia="Times New Roman" w:cstheme="minorHAnsi"/>
                <w:color w:val="000000"/>
                <w:sz w:val="16"/>
                <w:szCs w:val="16"/>
                <w:lang w:eastAsia="es-MX"/>
              </w:rPr>
            </w:pP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sz w:val="16"/>
                <w:szCs w:val="16"/>
                <w:lang w:eastAsia="es-MX"/>
              </w:rPr>
            </w:pPr>
          </w:p>
        </w:tc>
        <w:tc>
          <w:tcPr>
            <w:tcW w:w="498" w:type="pct"/>
            <w:tcBorders>
              <w:top w:val="nil"/>
              <w:left w:val="nil"/>
              <w:bottom w:val="nil"/>
              <w:right w:val="single" w:sz="4" w:space="0" w:color="auto"/>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w:t>
            </w:r>
          </w:p>
        </w:tc>
      </w:tr>
      <w:tr w:rsidR="00883334" w:rsidRPr="00883334" w:rsidTr="00883334">
        <w:trPr>
          <w:trHeight w:val="283"/>
        </w:trPr>
        <w:tc>
          <w:tcPr>
            <w:tcW w:w="2013" w:type="pct"/>
            <w:tcBorders>
              <w:top w:val="nil"/>
              <w:left w:val="single" w:sz="4" w:space="0" w:color="auto"/>
              <w:bottom w:val="nil"/>
              <w:right w:val="nil"/>
            </w:tcBorders>
            <w:shd w:val="clear" w:color="auto" w:fill="auto"/>
            <w:noWrap/>
            <w:vAlign w:val="center"/>
            <w:hideMark/>
          </w:tcPr>
          <w:p w:rsidR="00883334" w:rsidRPr="00883334" w:rsidRDefault="00883334" w:rsidP="00883334">
            <w:pPr>
              <w:spacing w:after="0" w:line="240" w:lineRule="auto"/>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2. Gasto Etiquetado</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3,464,603.46</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2,495,974.95</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2,527,307.47</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2,703,356.89</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3,295,016.66</w:t>
            </w:r>
          </w:p>
        </w:tc>
        <w:tc>
          <w:tcPr>
            <w:tcW w:w="498" w:type="pct"/>
            <w:tcBorders>
              <w:top w:val="nil"/>
              <w:left w:val="nil"/>
              <w:bottom w:val="nil"/>
              <w:right w:val="single" w:sz="4" w:space="0" w:color="auto"/>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4,338,687.50</w:t>
            </w:r>
          </w:p>
        </w:tc>
      </w:tr>
      <w:tr w:rsidR="00883334" w:rsidRPr="00883334" w:rsidTr="00883334">
        <w:trPr>
          <w:trHeight w:val="283"/>
        </w:trPr>
        <w:tc>
          <w:tcPr>
            <w:tcW w:w="2013"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A. Servicios Personales</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r>
      <w:tr w:rsidR="00883334" w:rsidRPr="00883334" w:rsidTr="00883334">
        <w:trPr>
          <w:trHeight w:val="283"/>
        </w:trPr>
        <w:tc>
          <w:tcPr>
            <w:tcW w:w="2013"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B. Materiales y Suministros</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1,884,980.05</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437,902.32</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578,957.46</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1,552,514.64</w:t>
            </w:r>
          </w:p>
        </w:tc>
      </w:tr>
      <w:tr w:rsidR="00883334" w:rsidRPr="00883334" w:rsidTr="00883334">
        <w:trPr>
          <w:trHeight w:val="283"/>
        </w:trPr>
        <w:tc>
          <w:tcPr>
            <w:tcW w:w="2013"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C. Servicios Generales</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r>
      <w:tr w:rsidR="00883334" w:rsidRPr="00883334" w:rsidTr="00883334">
        <w:trPr>
          <w:trHeight w:val="283"/>
        </w:trPr>
        <w:tc>
          <w:tcPr>
            <w:tcW w:w="2013"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D. Transferencias, Asignaciones, Subsidios y Otras Ayudas</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r>
      <w:tr w:rsidR="00883334" w:rsidRPr="00883334" w:rsidTr="00883334">
        <w:trPr>
          <w:trHeight w:val="283"/>
        </w:trPr>
        <w:tc>
          <w:tcPr>
            <w:tcW w:w="2013"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E. Bienes Muebles, Inmuebles e Intangibles</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610,994.90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2,089,405.15</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2,124,399.43</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2,786,172.86</w:t>
            </w:r>
          </w:p>
        </w:tc>
      </w:tr>
      <w:tr w:rsidR="00883334" w:rsidRPr="00883334" w:rsidTr="00883334">
        <w:trPr>
          <w:trHeight w:val="283"/>
        </w:trPr>
        <w:tc>
          <w:tcPr>
            <w:tcW w:w="2013"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F. Inversión Pública</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3,464,603.46</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3,295,016.66</w:t>
            </w:r>
          </w:p>
        </w:tc>
        <w:tc>
          <w:tcPr>
            <w:tcW w:w="498" w:type="pct"/>
            <w:tcBorders>
              <w:top w:val="nil"/>
              <w:left w:val="nil"/>
              <w:bottom w:val="nil"/>
              <w:right w:val="single" w:sz="4" w:space="0" w:color="auto"/>
            </w:tcBorders>
            <w:shd w:val="clear" w:color="auto" w:fill="auto"/>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r>
      <w:tr w:rsidR="00883334" w:rsidRPr="00883334" w:rsidTr="00883334">
        <w:trPr>
          <w:trHeight w:val="283"/>
        </w:trPr>
        <w:tc>
          <w:tcPr>
            <w:tcW w:w="2013"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G. Inversiones Financieras y Otras Provisiones</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r>
      <w:tr w:rsidR="00883334" w:rsidRPr="00883334" w:rsidTr="00883334">
        <w:trPr>
          <w:trHeight w:val="283"/>
        </w:trPr>
        <w:tc>
          <w:tcPr>
            <w:tcW w:w="2013"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H. Participaciones y Aportaciones</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r>
      <w:tr w:rsidR="00883334" w:rsidRPr="00883334" w:rsidTr="00883334">
        <w:trPr>
          <w:trHeight w:val="283"/>
        </w:trPr>
        <w:tc>
          <w:tcPr>
            <w:tcW w:w="2013" w:type="pct"/>
            <w:tcBorders>
              <w:top w:val="nil"/>
              <w:left w:val="single" w:sz="4" w:space="0" w:color="auto"/>
              <w:bottom w:val="nil"/>
              <w:right w:val="nil"/>
            </w:tcBorders>
            <w:shd w:val="clear" w:color="auto" w:fill="auto"/>
            <w:vAlign w:val="center"/>
            <w:hideMark/>
          </w:tcPr>
          <w:p w:rsidR="00883334" w:rsidRPr="00883334" w:rsidRDefault="00883334" w:rsidP="00883334">
            <w:pPr>
              <w:spacing w:after="0" w:line="240" w:lineRule="auto"/>
              <w:ind w:firstLineChars="300" w:firstLine="480"/>
              <w:rPr>
                <w:rFonts w:eastAsia="Times New Roman" w:cstheme="minorHAnsi"/>
                <w:color w:val="000000"/>
                <w:sz w:val="16"/>
                <w:szCs w:val="16"/>
                <w:lang w:eastAsia="es-MX"/>
              </w:rPr>
            </w:pPr>
            <w:r w:rsidRPr="00883334">
              <w:rPr>
                <w:rFonts w:eastAsia="Times New Roman" w:cstheme="minorHAnsi"/>
                <w:color w:val="000000"/>
                <w:sz w:val="16"/>
                <w:szCs w:val="16"/>
                <w:lang w:eastAsia="es-MX"/>
              </w:rPr>
              <w:t>I. Deuda Pública</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0.00</w:t>
            </w:r>
          </w:p>
        </w:tc>
      </w:tr>
      <w:tr w:rsidR="00883334" w:rsidRPr="00883334" w:rsidTr="00883334">
        <w:trPr>
          <w:trHeight w:val="283"/>
        </w:trPr>
        <w:tc>
          <w:tcPr>
            <w:tcW w:w="2013" w:type="pct"/>
            <w:tcBorders>
              <w:top w:val="nil"/>
              <w:left w:val="single" w:sz="4" w:space="0" w:color="auto"/>
              <w:bottom w:val="nil"/>
              <w:right w:val="nil"/>
            </w:tcBorders>
            <w:shd w:val="clear" w:color="auto" w:fill="auto"/>
            <w:noWrap/>
            <w:vAlign w:val="center"/>
            <w:hideMark/>
          </w:tcPr>
          <w:p w:rsidR="00883334" w:rsidRPr="00883334" w:rsidRDefault="00883334" w:rsidP="00883334">
            <w:pPr>
              <w:spacing w:after="0" w:line="240" w:lineRule="auto"/>
              <w:rPr>
                <w:rFonts w:eastAsia="Times New Roman" w:cstheme="minorHAnsi"/>
                <w:color w:val="000000"/>
                <w:sz w:val="16"/>
                <w:szCs w:val="16"/>
                <w:lang w:eastAsia="es-MX"/>
              </w:rPr>
            </w:pPr>
            <w:r w:rsidRPr="00883334">
              <w:rPr>
                <w:rFonts w:eastAsia="Times New Roman" w:cstheme="minorHAnsi"/>
                <w:color w:val="000000"/>
                <w:sz w:val="16"/>
                <w:szCs w:val="16"/>
                <w:lang w:eastAsia="es-MX"/>
              </w:rPr>
              <w:t> </w:t>
            </w: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rPr>
                <w:rFonts w:eastAsia="Times New Roman" w:cstheme="minorHAnsi"/>
                <w:color w:val="000000"/>
                <w:sz w:val="16"/>
                <w:szCs w:val="16"/>
                <w:lang w:eastAsia="es-MX"/>
              </w:rPr>
            </w:pP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sz w:val="16"/>
                <w:szCs w:val="16"/>
                <w:lang w:eastAsia="es-MX"/>
              </w:rPr>
            </w:pPr>
          </w:p>
        </w:tc>
        <w:tc>
          <w:tcPr>
            <w:tcW w:w="498" w:type="pct"/>
            <w:tcBorders>
              <w:top w:val="nil"/>
              <w:left w:val="nil"/>
              <w:bottom w:val="nil"/>
              <w:right w:val="single" w:sz="4" w:space="0" w:color="auto"/>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color w:val="000000"/>
                <w:sz w:val="16"/>
                <w:szCs w:val="16"/>
                <w:lang w:eastAsia="es-MX"/>
              </w:rPr>
            </w:pPr>
            <w:r w:rsidRPr="00883334">
              <w:rPr>
                <w:rFonts w:eastAsia="Times New Roman" w:cstheme="minorHAnsi"/>
                <w:color w:val="000000"/>
                <w:sz w:val="16"/>
                <w:szCs w:val="16"/>
                <w:lang w:eastAsia="es-MX"/>
              </w:rPr>
              <w:t> </w:t>
            </w:r>
          </w:p>
        </w:tc>
      </w:tr>
      <w:tr w:rsidR="00883334" w:rsidRPr="00883334" w:rsidTr="00883334">
        <w:trPr>
          <w:trHeight w:val="283"/>
        </w:trPr>
        <w:tc>
          <w:tcPr>
            <w:tcW w:w="2013" w:type="pct"/>
            <w:tcBorders>
              <w:top w:val="nil"/>
              <w:left w:val="single" w:sz="4" w:space="0" w:color="auto"/>
              <w:bottom w:val="single" w:sz="4" w:space="0" w:color="auto"/>
              <w:right w:val="nil"/>
            </w:tcBorders>
            <w:shd w:val="clear" w:color="auto" w:fill="auto"/>
            <w:noWrap/>
            <w:vAlign w:val="center"/>
            <w:hideMark/>
          </w:tcPr>
          <w:p w:rsidR="00883334" w:rsidRPr="00883334" w:rsidRDefault="00883334" w:rsidP="00883334">
            <w:pPr>
              <w:spacing w:after="0" w:line="240" w:lineRule="auto"/>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3. Total del Resultado de Egresos</w:t>
            </w:r>
          </w:p>
        </w:tc>
        <w:tc>
          <w:tcPr>
            <w:tcW w:w="498" w:type="pct"/>
            <w:tcBorders>
              <w:top w:val="nil"/>
              <w:left w:val="nil"/>
              <w:bottom w:val="single" w:sz="4" w:space="0" w:color="auto"/>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27,228,314.49</w:t>
            </w:r>
          </w:p>
        </w:tc>
        <w:tc>
          <w:tcPr>
            <w:tcW w:w="498" w:type="pct"/>
            <w:tcBorders>
              <w:top w:val="nil"/>
              <w:left w:val="nil"/>
              <w:bottom w:val="single" w:sz="4" w:space="0" w:color="auto"/>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27,936,454.39</w:t>
            </w:r>
          </w:p>
        </w:tc>
        <w:tc>
          <w:tcPr>
            <w:tcW w:w="498" w:type="pct"/>
            <w:tcBorders>
              <w:top w:val="nil"/>
              <w:left w:val="nil"/>
              <w:bottom w:val="single" w:sz="4" w:space="0" w:color="auto"/>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27,674,022.47</w:t>
            </w:r>
          </w:p>
        </w:tc>
        <w:tc>
          <w:tcPr>
            <w:tcW w:w="498" w:type="pct"/>
            <w:tcBorders>
              <w:top w:val="nil"/>
              <w:left w:val="nil"/>
              <w:bottom w:val="single" w:sz="4" w:space="0" w:color="auto"/>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72,250,556.73</w:t>
            </w:r>
          </w:p>
        </w:tc>
        <w:tc>
          <w:tcPr>
            <w:tcW w:w="498" w:type="pct"/>
            <w:tcBorders>
              <w:top w:val="nil"/>
              <w:left w:val="nil"/>
              <w:bottom w:val="single" w:sz="4" w:space="0" w:color="auto"/>
              <w:right w:val="nil"/>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71,597,768.73</w:t>
            </w:r>
          </w:p>
        </w:tc>
        <w:tc>
          <w:tcPr>
            <w:tcW w:w="498" w:type="pct"/>
            <w:tcBorders>
              <w:top w:val="nil"/>
              <w:left w:val="nil"/>
              <w:bottom w:val="single" w:sz="4" w:space="0" w:color="auto"/>
              <w:right w:val="single" w:sz="4" w:space="0" w:color="auto"/>
            </w:tcBorders>
            <w:shd w:val="clear" w:color="auto" w:fill="auto"/>
            <w:noWrap/>
            <w:vAlign w:val="center"/>
            <w:hideMark/>
          </w:tcPr>
          <w:p w:rsidR="00883334" w:rsidRPr="00883334" w:rsidRDefault="00883334" w:rsidP="00883334">
            <w:pPr>
              <w:spacing w:after="0" w:line="240" w:lineRule="auto"/>
              <w:jc w:val="right"/>
              <w:rPr>
                <w:rFonts w:eastAsia="Times New Roman" w:cstheme="minorHAnsi"/>
                <w:b/>
                <w:bCs/>
                <w:color w:val="000000"/>
                <w:sz w:val="16"/>
                <w:szCs w:val="16"/>
                <w:lang w:eastAsia="es-MX"/>
              </w:rPr>
            </w:pPr>
            <w:r w:rsidRPr="00883334">
              <w:rPr>
                <w:rFonts w:eastAsia="Times New Roman" w:cstheme="minorHAnsi"/>
                <w:b/>
                <w:bCs/>
                <w:color w:val="000000"/>
                <w:sz w:val="16"/>
                <w:szCs w:val="16"/>
                <w:lang w:eastAsia="es-MX"/>
              </w:rPr>
              <w:t>63,046,345.04</w:t>
            </w:r>
          </w:p>
        </w:tc>
      </w:tr>
    </w:tbl>
    <w:p w:rsidR="00883334" w:rsidRDefault="00883334" w:rsidP="009B6FCC"/>
    <w:p w:rsidR="00883334" w:rsidRDefault="00883334" w:rsidP="009B6FCC"/>
    <w:tbl>
      <w:tblPr>
        <w:tblW w:w="5000" w:type="pct"/>
        <w:tblCellMar>
          <w:left w:w="70" w:type="dxa"/>
          <w:right w:w="70" w:type="dxa"/>
        </w:tblCellMar>
        <w:tblLook w:val="04A0" w:firstRow="1" w:lastRow="0" w:firstColumn="1" w:lastColumn="0" w:noHBand="0" w:noVBand="1"/>
      </w:tblPr>
      <w:tblGrid>
        <w:gridCol w:w="5082"/>
        <w:gridCol w:w="1351"/>
        <w:gridCol w:w="1351"/>
        <w:gridCol w:w="1351"/>
        <w:gridCol w:w="1255"/>
        <w:gridCol w:w="1351"/>
        <w:gridCol w:w="1253"/>
      </w:tblGrid>
      <w:tr w:rsidR="00686A07" w:rsidRPr="00686A07" w:rsidTr="00686A07">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686A07" w:rsidRPr="00686A07" w:rsidRDefault="00686A07" w:rsidP="00686A07">
            <w:pPr>
              <w:spacing w:after="0" w:line="240" w:lineRule="auto"/>
              <w:jc w:val="center"/>
              <w:rPr>
                <w:rFonts w:eastAsia="Times New Roman" w:cstheme="minorHAnsi"/>
                <w:b/>
                <w:bCs/>
                <w:sz w:val="16"/>
                <w:szCs w:val="16"/>
                <w:lang w:eastAsia="es-MX"/>
              </w:rPr>
            </w:pPr>
            <w:r w:rsidRPr="00686A07">
              <w:rPr>
                <w:rFonts w:eastAsia="Times New Roman" w:cstheme="minorHAnsi"/>
                <w:b/>
                <w:bCs/>
                <w:sz w:val="16"/>
                <w:szCs w:val="16"/>
                <w:lang w:eastAsia="es-MX"/>
              </w:rPr>
              <w:lastRenderedPageBreak/>
              <w:t>NOMBRE DEL ENTE PÚBLICO: Secretaría de Movilidad y Transporte</w:t>
            </w:r>
          </w:p>
        </w:tc>
      </w:tr>
      <w:tr w:rsidR="00686A07" w:rsidRPr="00686A07" w:rsidTr="00686A07">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686A07" w:rsidRPr="00686A07" w:rsidRDefault="00686A07" w:rsidP="00686A07">
            <w:pPr>
              <w:spacing w:after="0" w:line="240" w:lineRule="auto"/>
              <w:jc w:val="center"/>
              <w:rPr>
                <w:rFonts w:eastAsia="Times New Roman" w:cstheme="minorHAnsi"/>
                <w:b/>
                <w:bCs/>
                <w:sz w:val="16"/>
                <w:szCs w:val="16"/>
                <w:lang w:eastAsia="es-MX"/>
              </w:rPr>
            </w:pPr>
            <w:r w:rsidRPr="00686A07">
              <w:rPr>
                <w:rFonts w:eastAsia="Times New Roman" w:cstheme="minorHAnsi"/>
                <w:b/>
                <w:bCs/>
                <w:sz w:val="16"/>
                <w:szCs w:val="16"/>
                <w:lang w:eastAsia="es-MX"/>
              </w:rPr>
              <w:t>Resultados de Egresos - LDF</w:t>
            </w:r>
          </w:p>
        </w:tc>
      </w:tr>
      <w:tr w:rsidR="00686A07" w:rsidRPr="00686A07" w:rsidTr="00686A07">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686A07" w:rsidRPr="00686A07" w:rsidRDefault="00686A07" w:rsidP="00686A07">
            <w:pPr>
              <w:spacing w:after="0" w:line="240" w:lineRule="auto"/>
              <w:jc w:val="center"/>
              <w:rPr>
                <w:rFonts w:eastAsia="Times New Roman" w:cstheme="minorHAnsi"/>
                <w:b/>
                <w:bCs/>
                <w:sz w:val="16"/>
                <w:szCs w:val="16"/>
                <w:lang w:eastAsia="es-MX"/>
              </w:rPr>
            </w:pPr>
            <w:r w:rsidRPr="00686A07">
              <w:rPr>
                <w:rFonts w:eastAsia="Times New Roman" w:cstheme="minorHAnsi"/>
                <w:b/>
                <w:bCs/>
                <w:sz w:val="16"/>
                <w:szCs w:val="16"/>
                <w:lang w:eastAsia="es-MX"/>
              </w:rPr>
              <w:t>(PESOS)</w:t>
            </w:r>
          </w:p>
        </w:tc>
      </w:tr>
      <w:tr w:rsidR="00686A07" w:rsidRPr="00686A07" w:rsidTr="00686A07">
        <w:trPr>
          <w:trHeight w:val="283"/>
        </w:trPr>
        <w:tc>
          <w:tcPr>
            <w:tcW w:w="1955" w:type="pct"/>
            <w:tcBorders>
              <w:top w:val="nil"/>
              <w:left w:val="single" w:sz="4" w:space="0" w:color="auto"/>
              <w:bottom w:val="single" w:sz="4" w:space="0" w:color="auto"/>
              <w:right w:val="single" w:sz="4" w:space="0" w:color="auto"/>
            </w:tcBorders>
            <w:shd w:val="clear" w:color="000000" w:fill="BFBFBF"/>
            <w:noWrap/>
            <w:vAlign w:val="center"/>
            <w:hideMark/>
          </w:tcPr>
          <w:p w:rsidR="00686A07" w:rsidRPr="00686A07" w:rsidRDefault="00686A07" w:rsidP="00686A07">
            <w:pPr>
              <w:spacing w:after="0" w:line="240" w:lineRule="auto"/>
              <w:jc w:val="center"/>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Concepto</w:t>
            </w:r>
          </w:p>
        </w:tc>
        <w:tc>
          <w:tcPr>
            <w:tcW w:w="520" w:type="pct"/>
            <w:tcBorders>
              <w:top w:val="nil"/>
              <w:left w:val="nil"/>
              <w:bottom w:val="single" w:sz="4" w:space="0" w:color="auto"/>
              <w:right w:val="single" w:sz="4" w:space="0" w:color="auto"/>
            </w:tcBorders>
            <w:shd w:val="clear" w:color="000000" w:fill="BFBFBF"/>
            <w:noWrap/>
            <w:vAlign w:val="center"/>
            <w:hideMark/>
          </w:tcPr>
          <w:p w:rsidR="00686A07" w:rsidRPr="00686A07" w:rsidRDefault="00686A07" w:rsidP="00686A07">
            <w:pPr>
              <w:spacing w:after="0" w:line="240" w:lineRule="auto"/>
              <w:jc w:val="center"/>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2018</w:t>
            </w:r>
          </w:p>
        </w:tc>
        <w:tc>
          <w:tcPr>
            <w:tcW w:w="520" w:type="pct"/>
            <w:tcBorders>
              <w:top w:val="nil"/>
              <w:left w:val="nil"/>
              <w:bottom w:val="single" w:sz="4" w:space="0" w:color="auto"/>
              <w:right w:val="single" w:sz="4" w:space="0" w:color="auto"/>
            </w:tcBorders>
            <w:shd w:val="clear" w:color="000000" w:fill="BFBFBF"/>
            <w:noWrap/>
            <w:vAlign w:val="center"/>
            <w:hideMark/>
          </w:tcPr>
          <w:p w:rsidR="00686A07" w:rsidRPr="00686A07" w:rsidRDefault="00686A07" w:rsidP="00686A07">
            <w:pPr>
              <w:spacing w:after="0" w:line="240" w:lineRule="auto"/>
              <w:jc w:val="center"/>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2019</w:t>
            </w:r>
          </w:p>
        </w:tc>
        <w:tc>
          <w:tcPr>
            <w:tcW w:w="520" w:type="pct"/>
            <w:tcBorders>
              <w:top w:val="nil"/>
              <w:left w:val="nil"/>
              <w:bottom w:val="single" w:sz="4" w:space="0" w:color="auto"/>
              <w:right w:val="single" w:sz="4" w:space="0" w:color="auto"/>
            </w:tcBorders>
            <w:shd w:val="clear" w:color="000000" w:fill="BFBFBF"/>
            <w:noWrap/>
            <w:vAlign w:val="center"/>
            <w:hideMark/>
          </w:tcPr>
          <w:p w:rsidR="00686A07" w:rsidRPr="00686A07" w:rsidRDefault="00686A07" w:rsidP="00686A07">
            <w:pPr>
              <w:spacing w:after="0" w:line="240" w:lineRule="auto"/>
              <w:jc w:val="center"/>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2020</w:t>
            </w:r>
          </w:p>
        </w:tc>
        <w:tc>
          <w:tcPr>
            <w:tcW w:w="483" w:type="pct"/>
            <w:tcBorders>
              <w:top w:val="nil"/>
              <w:left w:val="nil"/>
              <w:bottom w:val="single" w:sz="4" w:space="0" w:color="auto"/>
              <w:right w:val="single" w:sz="4" w:space="0" w:color="auto"/>
            </w:tcBorders>
            <w:shd w:val="clear" w:color="000000" w:fill="BFBFBF"/>
            <w:noWrap/>
            <w:vAlign w:val="center"/>
            <w:hideMark/>
          </w:tcPr>
          <w:p w:rsidR="00686A07" w:rsidRPr="00686A07" w:rsidRDefault="00686A07" w:rsidP="00686A07">
            <w:pPr>
              <w:spacing w:after="0" w:line="240" w:lineRule="auto"/>
              <w:jc w:val="center"/>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2021</w:t>
            </w:r>
          </w:p>
        </w:tc>
        <w:tc>
          <w:tcPr>
            <w:tcW w:w="520" w:type="pct"/>
            <w:tcBorders>
              <w:top w:val="nil"/>
              <w:left w:val="nil"/>
              <w:bottom w:val="single" w:sz="4" w:space="0" w:color="auto"/>
              <w:right w:val="single" w:sz="4" w:space="0" w:color="auto"/>
            </w:tcBorders>
            <w:shd w:val="clear" w:color="000000" w:fill="BFBFBF"/>
            <w:noWrap/>
            <w:vAlign w:val="center"/>
            <w:hideMark/>
          </w:tcPr>
          <w:p w:rsidR="00686A07" w:rsidRPr="00686A07" w:rsidRDefault="00686A07" w:rsidP="00686A07">
            <w:pPr>
              <w:spacing w:after="0" w:line="240" w:lineRule="auto"/>
              <w:jc w:val="center"/>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2022</w:t>
            </w:r>
          </w:p>
        </w:tc>
        <w:tc>
          <w:tcPr>
            <w:tcW w:w="483" w:type="pct"/>
            <w:tcBorders>
              <w:top w:val="nil"/>
              <w:left w:val="nil"/>
              <w:bottom w:val="single" w:sz="4" w:space="0" w:color="auto"/>
              <w:right w:val="single" w:sz="4" w:space="0" w:color="auto"/>
            </w:tcBorders>
            <w:shd w:val="clear" w:color="000000" w:fill="BFBFBF"/>
            <w:noWrap/>
            <w:vAlign w:val="center"/>
            <w:hideMark/>
          </w:tcPr>
          <w:p w:rsidR="00686A07" w:rsidRPr="00686A07" w:rsidRDefault="00686A07" w:rsidP="00686A07">
            <w:pPr>
              <w:spacing w:after="0" w:line="240" w:lineRule="auto"/>
              <w:jc w:val="center"/>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2023</w:t>
            </w:r>
          </w:p>
        </w:tc>
      </w:tr>
      <w:tr w:rsidR="00686A07" w:rsidRPr="00686A07" w:rsidTr="00686A07">
        <w:trPr>
          <w:trHeight w:val="283"/>
        </w:trPr>
        <w:tc>
          <w:tcPr>
            <w:tcW w:w="1955" w:type="pct"/>
            <w:tcBorders>
              <w:top w:val="nil"/>
              <w:left w:val="single" w:sz="4" w:space="0" w:color="auto"/>
              <w:bottom w:val="nil"/>
              <w:right w:val="nil"/>
            </w:tcBorders>
            <w:shd w:val="clear" w:color="auto" w:fill="auto"/>
            <w:noWrap/>
            <w:vAlign w:val="center"/>
            <w:hideMark/>
          </w:tcPr>
          <w:p w:rsidR="00686A07" w:rsidRPr="00686A07" w:rsidRDefault="00686A07" w:rsidP="00686A07">
            <w:pPr>
              <w:spacing w:after="0" w:line="240" w:lineRule="auto"/>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1. Gasto No Etiquetado</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116,811,246.26</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210,827,948.61</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139,384,774.69</w:t>
            </w:r>
          </w:p>
        </w:tc>
        <w:tc>
          <w:tcPr>
            <w:tcW w:w="483"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75,913,714.45</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172,175,911.58</w:t>
            </w:r>
          </w:p>
        </w:tc>
        <w:tc>
          <w:tcPr>
            <w:tcW w:w="483"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52,800,466.44</w:t>
            </w:r>
          </w:p>
        </w:tc>
      </w:tr>
      <w:tr w:rsidR="00686A07" w:rsidRPr="00686A07" w:rsidTr="00686A07">
        <w:trPr>
          <w:trHeight w:val="283"/>
        </w:trPr>
        <w:tc>
          <w:tcPr>
            <w:tcW w:w="1955"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A. Servicios Personales</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43,055,940.54</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36,516,652.94</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39,774,473.17</w:t>
            </w:r>
          </w:p>
        </w:tc>
        <w:tc>
          <w:tcPr>
            <w:tcW w:w="483"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40,306,546.50</w:t>
            </w:r>
          </w:p>
        </w:tc>
        <w:tc>
          <w:tcPr>
            <w:tcW w:w="520" w:type="pct"/>
            <w:tcBorders>
              <w:top w:val="nil"/>
              <w:left w:val="nil"/>
              <w:bottom w:val="nil"/>
              <w:right w:val="nil"/>
            </w:tcBorders>
            <w:shd w:val="clear" w:color="auto" w:fill="auto"/>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41,024,401.90</w:t>
            </w:r>
          </w:p>
        </w:tc>
        <w:tc>
          <w:tcPr>
            <w:tcW w:w="483" w:type="pct"/>
            <w:tcBorders>
              <w:top w:val="nil"/>
              <w:left w:val="nil"/>
              <w:bottom w:val="nil"/>
              <w:right w:val="single" w:sz="4" w:space="0" w:color="auto"/>
            </w:tcBorders>
            <w:shd w:val="clear" w:color="auto" w:fill="auto"/>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39,778,496.38</w:t>
            </w:r>
          </w:p>
        </w:tc>
      </w:tr>
      <w:tr w:rsidR="00686A07" w:rsidRPr="00686A07" w:rsidTr="00686A07">
        <w:trPr>
          <w:trHeight w:val="283"/>
        </w:trPr>
        <w:tc>
          <w:tcPr>
            <w:tcW w:w="1955"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B. Materiales y Suministros</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1,163,058.85</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1,058,185.63</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966,828.88</w:t>
            </w:r>
          </w:p>
        </w:tc>
        <w:tc>
          <w:tcPr>
            <w:tcW w:w="483"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1,065,851.47</w:t>
            </w:r>
          </w:p>
        </w:tc>
        <w:tc>
          <w:tcPr>
            <w:tcW w:w="520" w:type="pct"/>
            <w:tcBorders>
              <w:top w:val="nil"/>
              <w:left w:val="nil"/>
              <w:bottom w:val="nil"/>
              <w:right w:val="nil"/>
            </w:tcBorders>
            <w:shd w:val="clear" w:color="auto" w:fill="auto"/>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987,448.67</w:t>
            </w:r>
          </w:p>
        </w:tc>
        <w:tc>
          <w:tcPr>
            <w:tcW w:w="483" w:type="pct"/>
            <w:tcBorders>
              <w:top w:val="nil"/>
              <w:left w:val="nil"/>
              <w:bottom w:val="nil"/>
              <w:right w:val="single" w:sz="4" w:space="0" w:color="auto"/>
            </w:tcBorders>
            <w:shd w:val="clear" w:color="auto" w:fill="auto"/>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1,435,709.04</w:t>
            </w:r>
          </w:p>
        </w:tc>
      </w:tr>
      <w:tr w:rsidR="00686A07" w:rsidRPr="00686A07" w:rsidTr="00686A07">
        <w:trPr>
          <w:trHeight w:val="283"/>
        </w:trPr>
        <w:tc>
          <w:tcPr>
            <w:tcW w:w="1955"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C. Servicios Generales</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9,556,052.24</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4,051,147.75</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5,642,143.66</w:t>
            </w:r>
          </w:p>
        </w:tc>
        <w:tc>
          <w:tcPr>
            <w:tcW w:w="483"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4,147,110.23</w:t>
            </w:r>
          </w:p>
        </w:tc>
        <w:tc>
          <w:tcPr>
            <w:tcW w:w="520" w:type="pct"/>
            <w:tcBorders>
              <w:top w:val="nil"/>
              <w:left w:val="nil"/>
              <w:bottom w:val="nil"/>
              <w:right w:val="nil"/>
            </w:tcBorders>
            <w:shd w:val="clear" w:color="auto" w:fill="auto"/>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4,046,273.30</w:t>
            </w:r>
          </w:p>
        </w:tc>
        <w:tc>
          <w:tcPr>
            <w:tcW w:w="483" w:type="pct"/>
            <w:tcBorders>
              <w:top w:val="nil"/>
              <w:left w:val="nil"/>
              <w:bottom w:val="nil"/>
              <w:right w:val="single" w:sz="4" w:space="0" w:color="auto"/>
            </w:tcBorders>
            <w:shd w:val="clear" w:color="auto" w:fill="auto"/>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6,118,754.81</w:t>
            </w:r>
          </w:p>
        </w:tc>
      </w:tr>
      <w:tr w:rsidR="00686A07" w:rsidRPr="00686A07" w:rsidTr="00686A07">
        <w:trPr>
          <w:trHeight w:val="283"/>
        </w:trPr>
        <w:tc>
          <w:tcPr>
            <w:tcW w:w="1955"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D. Transferencias, Asignaciones, Subsidios y Otras Ayudas</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63,036,194.63</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168,823,839.49</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42,650,719.21</w:t>
            </w:r>
          </w:p>
        </w:tc>
        <w:tc>
          <w:tcPr>
            <w:tcW w:w="483"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30,367,614.02</w:t>
            </w:r>
          </w:p>
        </w:tc>
        <w:tc>
          <w:tcPr>
            <w:tcW w:w="520" w:type="pct"/>
            <w:tcBorders>
              <w:top w:val="nil"/>
              <w:left w:val="nil"/>
              <w:bottom w:val="nil"/>
              <w:right w:val="nil"/>
            </w:tcBorders>
            <w:shd w:val="clear" w:color="auto" w:fill="auto"/>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126,089,367.73</w:t>
            </w:r>
          </w:p>
        </w:tc>
        <w:tc>
          <w:tcPr>
            <w:tcW w:w="483" w:type="pct"/>
            <w:tcBorders>
              <w:top w:val="nil"/>
              <w:left w:val="nil"/>
              <w:bottom w:val="nil"/>
              <w:right w:val="single" w:sz="4" w:space="0" w:color="auto"/>
            </w:tcBorders>
            <w:shd w:val="clear" w:color="auto" w:fill="auto"/>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1,956,997.32</w:t>
            </w:r>
          </w:p>
        </w:tc>
      </w:tr>
      <w:tr w:rsidR="00686A07" w:rsidRPr="00686A07" w:rsidTr="00686A07">
        <w:trPr>
          <w:trHeight w:val="283"/>
        </w:trPr>
        <w:tc>
          <w:tcPr>
            <w:tcW w:w="1955"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E. Bienes Muebles, Inmuebles e Intangibles</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176,482.77</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483"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26,592.23</w:t>
            </w:r>
          </w:p>
        </w:tc>
        <w:tc>
          <w:tcPr>
            <w:tcW w:w="520" w:type="pct"/>
            <w:tcBorders>
              <w:top w:val="nil"/>
              <w:left w:val="nil"/>
              <w:bottom w:val="nil"/>
              <w:right w:val="nil"/>
            </w:tcBorders>
            <w:shd w:val="clear" w:color="auto" w:fill="auto"/>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28,419.98</w:t>
            </w:r>
          </w:p>
        </w:tc>
        <w:tc>
          <w:tcPr>
            <w:tcW w:w="483" w:type="pct"/>
            <w:tcBorders>
              <w:top w:val="nil"/>
              <w:left w:val="nil"/>
              <w:bottom w:val="nil"/>
              <w:right w:val="single" w:sz="4" w:space="0" w:color="auto"/>
            </w:tcBorders>
            <w:shd w:val="clear" w:color="auto" w:fill="auto"/>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3,510,508.89</w:t>
            </w:r>
          </w:p>
        </w:tc>
      </w:tr>
      <w:tr w:rsidR="00686A07" w:rsidRPr="00686A07" w:rsidTr="00686A07">
        <w:trPr>
          <w:trHeight w:val="283"/>
        </w:trPr>
        <w:tc>
          <w:tcPr>
            <w:tcW w:w="1955"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F. Inversión Pública</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483"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483"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r>
      <w:tr w:rsidR="00686A07" w:rsidRPr="00686A07" w:rsidTr="00686A07">
        <w:trPr>
          <w:trHeight w:val="283"/>
        </w:trPr>
        <w:tc>
          <w:tcPr>
            <w:tcW w:w="1955"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G. Inversiones Financieras y Otras Provisiones</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50,000,000.00</w:t>
            </w:r>
          </w:p>
        </w:tc>
        <w:tc>
          <w:tcPr>
            <w:tcW w:w="483"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483"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r>
      <w:tr w:rsidR="00686A07" w:rsidRPr="00686A07" w:rsidTr="00686A07">
        <w:trPr>
          <w:trHeight w:val="283"/>
        </w:trPr>
        <w:tc>
          <w:tcPr>
            <w:tcW w:w="1955"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H. Participaciones y Aportaciones</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483"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483"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r>
      <w:tr w:rsidR="00686A07" w:rsidRPr="00686A07" w:rsidTr="00686A07">
        <w:trPr>
          <w:trHeight w:val="283"/>
        </w:trPr>
        <w:tc>
          <w:tcPr>
            <w:tcW w:w="1955"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I. Deuda Pública</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201,640.03</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350,609.77</w:t>
            </w:r>
          </w:p>
        </w:tc>
        <w:tc>
          <w:tcPr>
            <w:tcW w:w="483"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483"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r>
      <w:tr w:rsidR="00686A07" w:rsidRPr="00686A07" w:rsidTr="00686A07">
        <w:trPr>
          <w:trHeight w:val="283"/>
        </w:trPr>
        <w:tc>
          <w:tcPr>
            <w:tcW w:w="1955" w:type="pct"/>
            <w:tcBorders>
              <w:top w:val="nil"/>
              <w:left w:val="single" w:sz="4" w:space="0" w:color="auto"/>
              <w:bottom w:val="nil"/>
              <w:right w:val="nil"/>
            </w:tcBorders>
            <w:shd w:val="clear" w:color="auto" w:fill="auto"/>
            <w:noWrap/>
            <w:vAlign w:val="center"/>
            <w:hideMark/>
          </w:tcPr>
          <w:p w:rsidR="00686A07" w:rsidRPr="00686A07" w:rsidRDefault="00686A07" w:rsidP="00686A07">
            <w:pPr>
              <w:spacing w:after="0" w:line="240" w:lineRule="auto"/>
              <w:rPr>
                <w:rFonts w:eastAsia="Times New Roman" w:cstheme="minorHAnsi"/>
                <w:color w:val="000000"/>
                <w:sz w:val="16"/>
                <w:szCs w:val="16"/>
                <w:lang w:eastAsia="es-MX"/>
              </w:rPr>
            </w:pPr>
            <w:r w:rsidRPr="00686A07">
              <w:rPr>
                <w:rFonts w:eastAsia="Times New Roman" w:cstheme="minorHAnsi"/>
                <w:color w:val="000000"/>
                <w:sz w:val="16"/>
                <w:szCs w:val="16"/>
                <w:lang w:eastAsia="es-MX"/>
              </w:rPr>
              <w:t> </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rPr>
                <w:rFonts w:eastAsia="Times New Roman" w:cstheme="minorHAnsi"/>
                <w:color w:val="000000"/>
                <w:sz w:val="16"/>
                <w:szCs w:val="16"/>
                <w:lang w:eastAsia="es-MX"/>
              </w:rPr>
            </w:pP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sz w:val="16"/>
                <w:szCs w:val="16"/>
                <w:lang w:eastAsia="es-MX"/>
              </w:rPr>
            </w:pP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sz w:val="16"/>
                <w:szCs w:val="16"/>
                <w:lang w:eastAsia="es-MX"/>
              </w:rPr>
            </w:pPr>
          </w:p>
        </w:tc>
        <w:tc>
          <w:tcPr>
            <w:tcW w:w="483"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sz w:val="16"/>
                <w:szCs w:val="16"/>
                <w:lang w:eastAsia="es-MX"/>
              </w:rPr>
            </w:pP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sz w:val="16"/>
                <w:szCs w:val="16"/>
                <w:lang w:eastAsia="es-MX"/>
              </w:rPr>
            </w:pPr>
          </w:p>
        </w:tc>
        <w:tc>
          <w:tcPr>
            <w:tcW w:w="483"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w:t>
            </w:r>
          </w:p>
        </w:tc>
      </w:tr>
      <w:tr w:rsidR="00686A07" w:rsidRPr="00686A07" w:rsidTr="00686A07">
        <w:trPr>
          <w:trHeight w:val="283"/>
        </w:trPr>
        <w:tc>
          <w:tcPr>
            <w:tcW w:w="1955" w:type="pct"/>
            <w:tcBorders>
              <w:top w:val="nil"/>
              <w:left w:val="single" w:sz="4" w:space="0" w:color="auto"/>
              <w:bottom w:val="nil"/>
              <w:right w:val="nil"/>
            </w:tcBorders>
            <w:shd w:val="clear" w:color="auto" w:fill="auto"/>
            <w:noWrap/>
            <w:vAlign w:val="center"/>
            <w:hideMark/>
          </w:tcPr>
          <w:p w:rsidR="00686A07" w:rsidRPr="00686A07" w:rsidRDefault="00686A07" w:rsidP="00686A07">
            <w:pPr>
              <w:spacing w:after="0" w:line="240" w:lineRule="auto"/>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2. Gasto Etiquetado</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18,438,192.94</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11,472,991.60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10,874,500.00</w:t>
            </w:r>
          </w:p>
        </w:tc>
        <w:tc>
          <w:tcPr>
            <w:tcW w:w="483"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0.00</w:t>
            </w:r>
          </w:p>
        </w:tc>
        <w:tc>
          <w:tcPr>
            <w:tcW w:w="483"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0.00</w:t>
            </w:r>
          </w:p>
        </w:tc>
      </w:tr>
      <w:tr w:rsidR="00686A07" w:rsidRPr="00686A07" w:rsidTr="00686A07">
        <w:trPr>
          <w:trHeight w:val="283"/>
        </w:trPr>
        <w:tc>
          <w:tcPr>
            <w:tcW w:w="1955"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A. Servicios Personales</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15,192.97</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483"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483"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r>
      <w:tr w:rsidR="00686A07" w:rsidRPr="00686A07" w:rsidTr="00686A07">
        <w:trPr>
          <w:trHeight w:val="283"/>
        </w:trPr>
        <w:tc>
          <w:tcPr>
            <w:tcW w:w="1955"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B. Materiales y Suministros</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483"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483"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r>
      <w:tr w:rsidR="00686A07" w:rsidRPr="00686A07" w:rsidTr="00686A07">
        <w:trPr>
          <w:trHeight w:val="283"/>
        </w:trPr>
        <w:tc>
          <w:tcPr>
            <w:tcW w:w="1955"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C. Servicios Generales</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483"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483"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r>
      <w:tr w:rsidR="00686A07" w:rsidRPr="00686A07" w:rsidTr="00686A07">
        <w:trPr>
          <w:trHeight w:val="283"/>
        </w:trPr>
        <w:tc>
          <w:tcPr>
            <w:tcW w:w="1955"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D. Transferencias, Asignaciones, Subsidios y Otras Ayudas</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483"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483"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r>
      <w:tr w:rsidR="00686A07" w:rsidRPr="00686A07" w:rsidTr="00686A07">
        <w:trPr>
          <w:trHeight w:val="283"/>
        </w:trPr>
        <w:tc>
          <w:tcPr>
            <w:tcW w:w="1955"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E. Bienes Muebles, Inmuebles e Intangibles</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18,422,999.97</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11,472,991.60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10,874,500.00</w:t>
            </w:r>
          </w:p>
        </w:tc>
        <w:tc>
          <w:tcPr>
            <w:tcW w:w="483"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483"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r>
      <w:tr w:rsidR="00686A07" w:rsidRPr="00686A07" w:rsidTr="00686A07">
        <w:trPr>
          <w:trHeight w:val="283"/>
        </w:trPr>
        <w:tc>
          <w:tcPr>
            <w:tcW w:w="1955"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F. Inversión Pública</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483"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483"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r>
      <w:tr w:rsidR="00686A07" w:rsidRPr="00686A07" w:rsidTr="00686A07">
        <w:trPr>
          <w:trHeight w:val="283"/>
        </w:trPr>
        <w:tc>
          <w:tcPr>
            <w:tcW w:w="1955"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G. Inversiones Financieras y Otras Provisiones</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483"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483"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r>
      <w:tr w:rsidR="00686A07" w:rsidRPr="00686A07" w:rsidTr="00686A07">
        <w:trPr>
          <w:trHeight w:val="283"/>
        </w:trPr>
        <w:tc>
          <w:tcPr>
            <w:tcW w:w="1955"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H. Participaciones y Aportaciones</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483"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483"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r>
      <w:tr w:rsidR="00686A07" w:rsidRPr="00686A07" w:rsidTr="00686A07">
        <w:trPr>
          <w:trHeight w:val="283"/>
        </w:trPr>
        <w:tc>
          <w:tcPr>
            <w:tcW w:w="1955"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I. Deuda Pública</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483"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c>
          <w:tcPr>
            <w:tcW w:w="483"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r>
      <w:tr w:rsidR="00686A07" w:rsidRPr="00686A07" w:rsidTr="00686A07">
        <w:trPr>
          <w:trHeight w:val="283"/>
        </w:trPr>
        <w:tc>
          <w:tcPr>
            <w:tcW w:w="1955" w:type="pct"/>
            <w:tcBorders>
              <w:top w:val="nil"/>
              <w:left w:val="single" w:sz="4" w:space="0" w:color="auto"/>
              <w:bottom w:val="nil"/>
              <w:right w:val="nil"/>
            </w:tcBorders>
            <w:shd w:val="clear" w:color="auto" w:fill="auto"/>
            <w:noWrap/>
            <w:vAlign w:val="center"/>
            <w:hideMark/>
          </w:tcPr>
          <w:p w:rsidR="00686A07" w:rsidRPr="00686A07" w:rsidRDefault="00686A07" w:rsidP="00686A07">
            <w:pPr>
              <w:spacing w:after="0" w:line="240" w:lineRule="auto"/>
              <w:rPr>
                <w:rFonts w:eastAsia="Times New Roman" w:cstheme="minorHAnsi"/>
                <w:color w:val="000000"/>
                <w:sz w:val="16"/>
                <w:szCs w:val="16"/>
                <w:lang w:eastAsia="es-MX"/>
              </w:rPr>
            </w:pPr>
            <w:r w:rsidRPr="00686A07">
              <w:rPr>
                <w:rFonts w:eastAsia="Times New Roman" w:cstheme="minorHAnsi"/>
                <w:color w:val="000000"/>
                <w:sz w:val="16"/>
                <w:szCs w:val="16"/>
                <w:lang w:eastAsia="es-MX"/>
              </w:rPr>
              <w:t> </w:t>
            </w: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rPr>
                <w:rFonts w:eastAsia="Times New Roman" w:cstheme="minorHAnsi"/>
                <w:color w:val="000000"/>
                <w:sz w:val="16"/>
                <w:szCs w:val="16"/>
                <w:lang w:eastAsia="es-MX"/>
              </w:rPr>
            </w:pP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sz w:val="16"/>
                <w:szCs w:val="16"/>
                <w:lang w:eastAsia="es-MX"/>
              </w:rPr>
            </w:pP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sz w:val="16"/>
                <w:szCs w:val="16"/>
                <w:lang w:eastAsia="es-MX"/>
              </w:rPr>
            </w:pPr>
          </w:p>
        </w:tc>
        <w:tc>
          <w:tcPr>
            <w:tcW w:w="483"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sz w:val="16"/>
                <w:szCs w:val="16"/>
                <w:lang w:eastAsia="es-MX"/>
              </w:rPr>
            </w:pPr>
          </w:p>
        </w:tc>
        <w:tc>
          <w:tcPr>
            <w:tcW w:w="520"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sz w:val="16"/>
                <w:szCs w:val="16"/>
                <w:lang w:eastAsia="es-MX"/>
              </w:rPr>
            </w:pPr>
          </w:p>
        </w:tc>
        <w:tc>
          <w:tcPr>
            <w:tcW w:w="483"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w:t>
            </w:r>
          </w:p>
        </w:tc>
      </w:tr>
      <w:tr w:rsidR="00686A07" w:rsidRPr="00686A07" w:rsidTr="00686A07">
        <w:trPr>
          <w:trHeight w:val="283"/>
        </w:trPr>
        <w:tc>
          <w:tcPr>
            <w:tcW w:w="1955" w:type="pct"/>
            <w:tcBorders>
              <w:top w:val="nil"/>
              <w:left w:val="single" w:sz="4" w:space="0" w:color="auto"/>
              <w:bottom w:val="single" w:sz="4" w:space="0" w:color="auto"/>
              <w:right w:val="nil"/>
            </w:tcBorders>
            <w:shd w:val="clear" w:color="auto" w:fill="auto"/>
            <w:noWrap/>
            <w:vAlign w:val="center"/>
            <w:hideMark/>
          </w:tcPr>
          <w:p w:rsidR="00686A07" w:rsidRPr="00686A07" w:rsidRDefault="00686A07" w:rsidP="00686A07">
            <w:pPr>
              <w:spacing w:after="0" w:line="240" w:lineRule="auto"/>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3. Total del Resultado de Egresos</w:t>
            </w:r>
          </w:p>
        </w:tc>
        <w:tc>
          <w:tcPr>
            <w:tcW w:w="520" w:type="pct"/>
            <w:tcBorders>
              <w:top w:val="nil"/>
              <w:left w:val="nil"/>
              <w:bottom w:val="single" w:sz="4" w:space="0" w:color="auto"/>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135,249,439.20</w:t>
            </w:r>
          </w:p>
        </w:tc>
        <w:tc>
          <w:tcPr>
            <w:tcW w:w="520" w:type="pct"/>
            <w:tcBorders>
              <w:top w:val="nil"/>
              <w:left w:val="nil"/>
              <w:bottom w:val="single" w:sz="4" w:space="0" w:color="auto"/>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222,300,940.21</w:t>
            </w:r>
          </w:p>
        </w:tc>
        <w:tc>
          <w:tcPr>
            <w:tcW w:w="520" w:type="pct"/>
            <w:tcBorders>
              <w:top w:val="nil"/>
              <w:left w:val="nil"/>
              <w:bottom w:val="single" w:sz="4" w:space="0" w:color="auto"/>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150,259,274.69</w:t>
            </w:r>
          </w:p>
        </w:tc>
        <w:tc>
          <w:tcPr>
            <w:tcW w:w="483" w:type="pct"/>
            <w:tcBorders>
              <w:top w:val="nil"/>
              <w:left w:val="nil"/>
              <w:bottom w:val="single" w:sz="4" w:space="0" w:color="auto"/>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75,913,714.45</w:t>
            </w:r>
          </w:p>
        </w:tc>
        <w:tc>
          <w:tcPr>
            <w:tcW w:w="520" w:type="pct"/>
            <w:tcBorders>
              <w:top w:val="nil"/>
              <w:left w:val="nil"/>
              <w:bottom w:val="single" w:sz="4" w:space="0" w:color="auto"/>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172,175,911.58</w:t>
            </w:r>
          </w:p>
        </w:tc>
        <w:tc>
          <w:tcPr>
            <w:tcW w:w="483" w:type="pct"/>
            <w:tcBorders>
              <w:top w:val="nil"/>
              <w:left w:val="nil"/>
              <w:bottom w:val="single" w:sz="4" w:space="0" w:color="auto"/>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52,800,466.44</w:t>
            </w:r>
          </w:p>
        </w:tc>
      </w:tr>
    </w:tbl>
    <w:p w:rsidR="00686A07" w:rsidRDefault="00686A07" w:rsidP="009B6FCC"/>
    <w:p w:rsidR="00686A07" w:rsidRDefault="00686A07" w:rsidP="009B6FCC"/>
    <w:tbl>
      <w:tblPr>
        <w:tblW w:w="5000" w:type="pct"/>
        <w:tblCellMar>
          <w:left w:w="70" w:type="dxa"/>
          <w:right w:w="70" w:type="dxa"/>
        </w:tblCellMar>
        <w:tblLook w:val="04A0" w:firstRow="1" w:lastRow="0" w:firstColumn="1" w:lastColumn="0" w:noHBand="0" w:noVBand="1"/>
      </w:tblPr>
      <w:tblGrid>
        <w:gridCol w:w="5007"/>
        <w:gridCol w:w="1330"/>
        <w:gridCol w:w="1331"/>
        <w:gridCol w:w="1331"/>
        <w:gridCol w:w="1331"/>
        <w:gridCol w:w="1331"/>
        <w:gridCol w:w="1333"/>
      </w:tblGrid>
      <w:tr w:rsidR="00686A07" w:rsidRPr="00686A07" w:rsidTr="00686A07">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686A07" w:rsidRPr="00686A07" w:rsidRDefault="00686A07" w:rsidP="00686A07">
            <w:pPr>
              <w:spacing w:after="0" w:line="240" w:lineRule="auto"/>
              <w:jc w:val="center"/>
              <w:rPr>
                <w:rFonts w:eastAsia="Times New Roman" w:cstheme="minorHAnsi"/>
                <w:b/>
                <w:bCs/>
                <w:sz w:val="16"/>
                <w:szCs w:val="16"/>
                <w:lang w:eastAsia="es-MX"/>
              </w:rPr>
            </w:pPr>
            <w:r w:rsidRPr="00686A07">
              <w:rPr>
                <w:rFonts w:eastAsia="Times New Roman" w:cstheme="minorHAnsi"/>
                <w:b/>
                <w:bCs/>
                <w:sz w:val="16"/>
                <w:szCs w:val="16"/>
                <w:lang w:eastAsia="es-MX"/>
              </w:rPr>
              <w:lastRenderedPageBreak/>
              <w:t>NOMBRE DEL ENTE PÚBLICO: Secretaría de la Honestidad y Función Pública</w:t>
            </w:r>
          </w:p>
        </w:tc>
      </w:tr>
      <w:tr w:rsidR="00686A07" w:rsidRPr="00686A07" w:rsidTr="00686A07">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686A07" w:rsidRPr="00686A07" w:rsidRDefault="00686A07" w:rsidP="00686A07">
            <w:pPr>
              <w:spacing w:after="0" w:line="240" w:lineRule="auto"/>
              <w:jc w:val="center"/>
              <w:rPr>
                <w:rFonts w:eastAsia="Times New Roman" w:cstheme="minorHAnsi"/>
                <w:b/>
                <w:bCs/>
                <w:sz w:val="16"/>
                <w:szCs w:val="16"/>
                <w:lang w:eastAsia="es-MX"/>
              </w:rPr>
            </w:pPr>
            <w:r w:rsidRPr="00686A07">
              <w:rPr>
                <w:rFonts w:eastAsia="Times New Roman" w:cstheme="minorHAnsi"/>
                <w:b/>
                <w:bCs/>
                <w:sz w:val="16"/>
                <w:szCs w:val="16"/>
                <w:lang w:eastAsia="es-MX"/>
              </w:rPr>
              <w:t>Resultados de Egresos - LDF</w:t>
            </w:r>
          </w:p>
        </w:tc>
      </w:tr>
      <w:tr w:rsidR="00686A07" w:rsidRPr="00686A07" w:rsidTr="00686A07">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686A07" w:rsidRPr="00686A07" w:rsidRDefault="00686A07" w:rsidP="00686A07">
            <w:pPr>
              <w:spacing w:after="0" w:line="240" w:lineRule="auto"/>
              <w:jc w:val="center"/>
              <w:rPr>
                <w:rFonts w:eastAsia="Times New Roman" w:cstheme="minorHAnsi"/>
                <w:b/>
                <w:bCs/>
                <w:sz w:val="16"/>
                <w:szCs w:val="16"/>
                <w:lang w:eastAsia="es-MX"/>
              </w:rPr>
            </w:pPr>
            <w:r w:rsidRPr="00686A07">
              <w:rPr>
                <w:rFonts w:eastAsia="Times New Roman" w:cstheme="minorHAnsi"/>
                <w:b/>
                <w:bCs/>
                <w:sz w:val="16"/>
                <w:szCs w:val="16"/>
                <w:lang w:eastAsia="es-MX"/>
              </w:rPr>
              <w:t>(PESOS)</w:t>
            </w:r>
          </w:p>
        </w:tc>
      </w:tr>
      <w:tr w:rsidR="00686A07" w:rsidRPr="00686A07" w:rsidTr="00686A07">
        <w:trPr>
          <w:trHeight w:val="283"/>
        </w:trPr>
        <w:tc>
          <w:tcPr>
            <w:tcW w:w="1927" w:type="pct"/>
            <w:tcBorders>
              <w:top w:val="nil"/>
              <w:left w:val="single" w:sz="4" w:space="0" w:color="auto"/>
              <w:bottom w:val="single" w:sz="4" w:space="0" w:color="auto"/>
              <w:right w:val="single" w:sz="4" w:space="0" w:color="auto"/>
            </w:tcBorders>
            <w:shd w:val="clear" w:color="000000" w:fill="BFBFBF"/>
            <w:noWrap/>
            <w:vAlign w:val="center"/>
            <w:hideMark/>
          </w:tcPr>
          <w:p w:rsidR="00686A07" w:rsidRPr="00686A07" w:rsidRDefault="00686A07" w:rsidP="00686A07">
            <w:pPr>
              <w:spacing w:after="0" w:line="240" w:lineRule="auto"/>
              <w:jc w:val="center"/>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Concepto</w:t>
            </w:r>
          </w:p>
        </w:tc>
        <w:tc>
          <w:tcPr>
            <w:tcW w:w="512" w:type="pct"/>
            <w:tcBorders>
              <w:top w:val="nil"/>
              <w:left w:val="nil"/>
              <w:bottom w:val="single" w:sz="4" w:space="0" w:color="auto"/>
              <w:right w:val="single" w:sz="4" w:space="0" w:color="auto"/>
            </w:tcBorders>
            <w:shd w:val="clear" w:color="000000" w:fill="BFBFBF"/>
            <w:noWrap/>
            <w:vAlign w:val="center"/>
            <w:hideMark/>
          </w:tcPr>
          <w:p w:rsidR="00686A07" w:rsidRPr="00686A07" w:rsidRDefault="00686A07" w:rsidP="00686A07">
            <w:pPr>
              <w:spacing w:after="0" w:line="240" w:lineRule="auto"/>
              <w:jc w:val="center"/>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2018</w:t>
            </w:r>
          </w:p>
        </w:tc>
        <w:tc>
          <w:tcPr>
            <w:tcW w:w="512" w:type="pct"/>
            <w:tcBorders>
              <w:top w:val="nil"/>
              <w:left w:val="nil"/>
              <w:bottom w:val="single" w:sz="4" w:space="0" w:color="auto"/>
              <w:right w:val="single" w:sz="4" w:space="0" w:color="auto"/>
            </w:tcBorders>
            <w:shd w:val="clear" w:color="000000" w:fill="BFBFBF"/>
            <w:noWrap/>
            <w:vAlign w:val="center"/>
            <w:hideMark/>
          </w:tcPr>
          <w:p w:rsidR="00686A07" w:rsidRPr="00686A07" w:rsidRDefault="00686A07" w:rsidP="00686A07">
            <w:pPr>
              <w:spacing w:after="0" w:line="240" w:lineRule="auto"/>
              <w:jc w:val="center"/>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2019</w:t>
            </w:r>
          </w:p>
        </w:tc>
        <w:tc>
          <w:tcPr>
            <w:tcW w:w="512" w:type="pct"/>
            <w:tcBorders>
              <w:top w:val="nil"/>
              <w:left w:val="nil"/>
              <w:bottom w:val="single" w:sz="4" w:space="0" w:color="auto"/>
              <w:right w:val="single" w:sz="4" w:space="0" w:color="auto"/>
            </w:tcBorders>
            <w:shd w:val="clear" w:color="000000" w:fill="BFBFBF"/>
            <w:noWrap/>
            <w:vAlign w:val="center"/>
            <w:hideMark/>
          </w:tcPr>
          <w:p w:rsidR="00686A07" w:rsidRPr="00686A07" w:rsidRDefault="00686A07" w:rsidP="00686A07">
            <w:pPr>
              <w:spacing w:after="0" w:line="240" w:lineRule="auto"/>
              <w:jc w:val="center"/>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2020</w:t>
            </w:r>
          </w:p>
        </w:tc>
        <w:tc>
          <w:tcPr>
            <w:tcW w:w="512" w:type="pct"/>
            <w:tcBorders>
              <w:top w:val="nil"/>
              <w:left w:val="nil"/>
              <w:bottom w:val="single" w:sz="4" w:space="0" w:color="auto"/>
              <w:right w:val="single" w:sz="4" w:space="0" w:color="auto"/>
            </w:tcBorders>
            <w:shd w:val="clear" w:color="000000" w:fill="BFBFBF"/>
            <w:noWrap/>
            <w:vAlign w:val="center"/>
            <w:hideMark/>
          </w:tcPr>
          <w:p w:rsidR="00686A07" w:rsidRPr="00686A07" w:rsidRDefault="00686A07" w:rsidP="00686A07">
            <w:pPr>
              <w:spacing w:after="0" w:line="240" w:lineRule="auto"/>
              <w:jc w:val="center"/>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2021</w:t>
            </w:r>
          </w:p>
        </w:tc>
        <w:tc>
          <w:tcPr>
            <w:tcW w:w="512" w:type="pct"/>
            <w:tcBorders>
              <w:top w:val="nil"/>
              <w:left w:val="nil"/>
              <w:bottom w:val="single" w:sz="4" w:space="0" w:color="auto"/>
              <w:right w:val="single" w:sz="4" w:space="0" w:color="auto"/>
            </w:tcBorders>
            <w:shd w:val="clear" w:color="000000" w:fill="BFBFBF"/>
            <w:noWrap/>
            <w:vAlign w:val="center"/>
            <w:hideMark/>
          </w:tcPr>
          <w:p w:rsidR="00686A07" w:rsidRPr="00686A07" w:rsidRDefault="00686A07" w:rsidP="00686A07">
            <w:pPr>
              <w:spacing w:after="0" w:line="240" w:lineRule="auto"/>
              <w:jc w:val="center"/>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2022</w:t>
            </w:r>
          </w:p>
        </w:tc>
        <w:tc>
          <w:tcPr>
            <w:tcW w:w="512" w:type="pct"/>
            <w:tcBorders>
              <w:top w:val="nil"/>
              <w:left w:val="nil"/>
              <w:bottom w:val="single" w:sz="4" w:space="0" w:color="auto"/>
              <w:right w:val="single" w:sz="4" w:space="0" w:color="auto"/>
            </w:tcBorders>
            <w:shd w:val="clear" w:color="000000" w:fill="BFBFBF"/>
            <w:noWrap/>
            <w:vAlign w:val="center"/>
            <w:hideMark/>
          </w:tcPr>
          <w:p w:rsidR="00686A07" w:rsidRPr="00686A07" w:rsidRDefault="00686A07" w:rsidP="00686A07">
            <w:pPr>
              <w:spacing w:after="0" w:line="240" w:lineRule="auto"/>
              <w:jc w:val="center"/>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2023</w:t>
            </w:r>
          </w:p>
        </w:tc>
      </w:tr>
      <w:tr w:rsidR="00686A07" w:rsidRPr="00686A07" w:rsidTr="00686A07">
        <w:trPr>
          <w:trHeight w:val="283"/>
        </w:trPr>
        <w:tc>
          <w:tcPr>
            <w:tcW w:w="1927" w:type="pct"/>
            <w:tcBorders>
              <w:top w:val="nil"/>
              <w:left w:val="single" w:sz="4" w:space="0" w:color="auto"/>
              <w:bottom w:val="nil"/>
              <w:right w:val="nil"/>
            </w:tcBorders>
            <w:shd w:val="clear" w:color="auto" w:fill="auto"/>
            <w:noWrap/>
            <w:vAlign w:val="center"/>
            <w:hideMark/>
          </w:tcPr>
          <w:p w:rsidR="00686A07" w:rsidRPr="00686A07" w:rsidRDefault="00686A07" w:rsidP="00686A07">
            <w:pPr>
              <w:spacing w:after="0" w:line="240" w:lineRule="auto"/>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1. Gasto No Etiquetado</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 xml:space="preserve">202,381,494.50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 xml:space="preserve">170,680,334.17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 xml:space="preserve">161,984,752.72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 xml:space="preserve">175,418,753.63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 xml:space="preserve">178,549,343.99 </w:t>
            </w:r>
          </w:p>
        </w:tc>
        <w:tc>
          <w:tcPr>
            <w:tcW w:w="512"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 xml:space="preserve">167,900,033.80 </w:t>
            </w:r>
          </w:p>
        </w:tc>
      </w:tr>
      <w:tr w:rsidR="00686A07" w:rsidRPr="00686A07" w:rsidTr="00686A07">
        <w:trPr>
          <w:trHeight w:val="283"/>
        </w:trPr>
        <w:tc>
          <w:tcPr>
            <w:tcW w:w="1927"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A. Servicios Personales</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144,270,807.51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137,682,777.28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135,889,355.59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140,191,540.50 </w:t>
            </w:r>
          </w:p>
        </w:tc>
        <w:tc>
          <w:tcPr>
            <w:tcW w:w="512" w:type="pct"/>
            <w:tcBorders>
              <w:top w:val="nil"/>
              <w:left w:val="nil"/>
              <w:bottom w:val="nil"/>
              <w:right w:val="nil"/>
            </w:tcBorders>
            <w:shd w:val="clear" w:color="auto" w:fill="auto"/>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138,720,052.70</w:t>
            </w:r>
          </w:p>
        </w:tc>
        <w:tc>
          <w:tcPr>
            <w:tcW w:w="512" w:type="pct"/>
            <w:tcBorders>
              <w:top w:val="nil"/>
              <w:left w:val="nil"/>
              <w:bottom w:val="nil"/>
              <w:right w:val="single" w:sz="4" w:space="0" w:color="auto"/>
            </w:tcBorders>
            <w:shd w:val="clear" w:color="auto" w:fill="auto"/>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127,139,354.45</w:t>
            </w:r>
          </w:p>
        </w:tc>
      </w:tr>
      <w:tr w:rsidR="00686A07" w:rsidRPr="00686A07" w:rsidTr="00686A07">
        <w:trPr>
          <w:trHeight w:val="283"/>
        </w:trPr>
        <w:tc>
          <w:tcPr>
            <w:tcW w:w="1927"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B. Materiales y Suministros</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3,957,050.92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3,072,905.82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2,408,553.71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3,095,124.76 </w:t>
            </w:r>
          </w:p>
        </w:tc>
        <w:tc>
          <w:tcPr>
            <w:tcW w:w="512" w:type="pct"/>
            <w:tcBorders>
              <w:top w:val="nil"/>
              <w:left w:val="nil"/>
              <w:bottom w:val="nil"/>
              <w:right w:val="nil"/>
            </w:tcBorders>
            <w:shd w:val="clear" w:color="auto" w:fill="auto"/>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3,824,947.97</w:t>
            </w:r>
          </w:p>
        </w:tc>
        <w:tc>
          <w:tcPr>
            <w:tcW w:w="512" w:type="pct"/>
            <w:tcBorders>
              <w:top w:val="nil"/>
              <w:left w:val="nil"/>
              <w:bottom w:val="nil"/>
              <w:right w:val="single" w:sz="4" w:space="0" w:color="auto"/>
            </w:tcBorders>
            <w:shd w:val="clear" w:color="auto" w:fill="auto"/>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4,124,329.73</w:t>
            </w:r>
          </w:p>
        </w:tc>
      </w:tr>
      <w:tr w:rsidR="00686A07" w:rsidRPr="00686A07" w:rsidTr="00686A07">
        <w:trPr>
          <w:trHeight w:val="283"/>
        </w:trPr>
        <w:tc>
          <w:tcPr>
            <w:tcW w:w="1927"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C. Servicios Generales</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20,969,886.82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16,775,676.23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14,738,931.84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17,298,522.11 </w:t>
            </w:r>
          </w:p>
        </w:tc>
        <w:tc>
          <w:tcPr>
            <w:tcW w:w="512" w:type="pct"/>
            <w:tcBorders>
              <w:top w:val="nil"/>
              <w:left w:val="nil"/>
              <w:bottom w:val="nil"/>
              <w:right w:val="nil"/>
            </w:tcBorders>
            <w:shd w:val="clear" w:color="auto" w:fill="auto"/>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16,857,334.58</w:t>
            </w:r>
          </w:p>
        </w:tc>
        <w:tc>
          <w:tcPr>
            <w:tcW w:w="512" w:type="pct"/>
            <w:tcBorders>
              <w:top w:val="nil"/>
              <w:left w:val="nil"/>
              <w:bottom w:val="nil"/>
              <w:right w:val="single" w:sz="4" w:space="0" w:color="auto"/>
            </w:tcBorders>
            <w:shd w:val="clear" w:color="auto" w:fill="auto"/>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20,205,041.95</w:t>
            </w:r>
          </w:p>
        </w:tc>
      </w:tr>
      <w:tr w:rsidR="00686A07" w:rsidRPr="00686A07" w:rsidTr="00686A07">
        <w:trPr>
          <w:trHeight w:val="283"/>
        </w:trPr>
        <w:tc>
          <w:tcPr>
            <w:tcW w:w="1927"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D. Transferencias, Asignaciones, Subsidios y Otras Ayudas</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32,488,350.56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12,523,596.18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8,612,402.16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14,653,153.54 </w:t>
            </w:r>
          </w:p>
        </w:tc>
        <w:tc>
          <w:tcPr>
            <w:tcW w:w="512" w:type="pct"/>
            <w:tcBorders>
              <w:top w:val="nil"/>
              <w:left w:val="nil"/>
              <w:bottom w:val="nil"/>
              <w:right w:val="nil"/>
            </w:tcBorders>
            <w:shd w:val="clear" w:color="auto" w:fill="auto"/>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18,527,018.74</w:t>
            </w:r>
          </w:p>
        </w:tc>
        <w:tc>
          <w:tcPr>
            <w:tcW w:w="512" w:type="pct"/>
            <w:tcBorders>
              <w:top w:val="nil"/>
              <w:left w:val="nil"/>
              <w:bottom w:val="nil"/>
              <w:right w:val="single" w:sz="4" w:space="0" w:color="auto"/>
            </w:tcBorders>
            <w:shd w:val="clear" w:color="auto" w:fill="auto"/>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16,431,307.67</w:t>
            </w:r>
          </w:p>
        </w:tc>
      </w:tr>
      <w:tr w:rsidR="00686A07" w:rsidRPr="00686A07" w:rsidTr="00686A07">
        <w:trPr>
          <w:trHeight w:val="283"/>
        </w:trPr>
        <w:tc>
          <w:tcPr>
            <w:tcW w:w="1927"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E. Bienes Muebles, Inmuebles e Intangibles</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695,398.69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440,617.27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333,911.92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619,990.00</w:t>
            </w:r>
          </w:p>
        </w:tc>
        <w:tc>
          <w:tcPr>
            <w:tcW w:w="512" w:type="pct"/>
            <w:tcBorders>
              <w:top w:val="nil"/>
              <w:left w:val="nil"/>
              <w:bottom w:val="nil"/>
              <w:right w:val="single" w:sz="4" w:space="0" w:color="auto"/>
            </w:tcBorders>
            <w:shd w:val="clear" w:color="auto" w:fill="auto"/>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0.00</w:t>
            </w:r>
          </w:p>
        </w:tc>
      </w:tr>
      <w:tr w:rsidR="00686A07" w:rsidRPr="00686A07" w:rsidTr="00686A07">
        <w:trPr>
          <w:trHeight w:val="283"/>
        </w:trPr>
        <w:tc>
          <w:tcPr>
            <w:tcW w:w="1927"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F. Inversión Pública</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r>
      <w:tr w:rsidR="00686A07" w:rsidRPr="00686A07" w:rsidTr="00686A07">
        <w:trPr>
          <w:trHeight w:val="283"/>
        </w:trPr>
        <w:tc>
          <w:tcPr>
            <w:tcW w:w="1927"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G. Inversiones Financieras y Otras Provisiones</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r>
      <w:tr w:rsidR="00686A07" w:rsidRPr="00686A07" w:rsidTr="00686A07">
        <w:trPr>
          <w:trHeight w:val="283"/>
        </w:trPr>
        <w:tc>
          <w:tcPr>
            <w:tcW w:w="1927"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H. Participaciones y Aportaciones</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r>
      <w:tr w:rsidR="00686A07" w:rsidRPr="00686A07" w:rsidTr="00686A07">
        <w:trPr>
          <w:trHeight w:val="283"/>
        </w:trPr>
        <w:tc>
          <w:tcPr>
            <w:tcW w:w="1927"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I. Deuda Pública</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184,761.39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1,597.50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180,412.72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r>
      <w:tr w:rsidR="00686A07" w:rsidRPr="00686A07" w:rsidTr="00686A07">
        <w:trPr>
          <w:trHeight w:val="283"/>
        </w:trPr>
        <w:tc>
          <w:tcPr>
            <w:tcW w:w="1927" w:type="pct"/>
            <w:tcBorders>
              <w:top w:val="nil"/>
              <w:left w:val="single" w:sz="4" w:space="0" w:color="auto"/>
              <w:bottom w:val="nil"/>
              <w:right w:val="nil"/>
            </w:tcBorders>
            <w:shd w:val="clear" w:color="auto" w:fill="auto"/>
            <w:noWrap/>
            <w:vAlign w:val="center"/>
            <w:hideMark/>
          </w:tcPr>
          <w:p w:rsidR="00686A07" w:rsidRPr="00686A07" w:rsidRDefault="00686A07" w:rsidP="00686A07">
            <w:pPr>
              <w:spacing w:after="0" w:line="240" w:lineRule="auto"/>
              <w:rPr>
                <w:rFonts w:eastAsia="Times New Roman" w:cstheme="minorHAnsi"/>
                <w:color w:val="000000"/>
                <w:sz w:val="16"/>
                <w:szCs w:val="16"/>
                <w:lang w:eastAsia="es-MX"/>
              </w:rPr>
            </w:pPr>
            <w:r w:rsidRPr="00686A07">
              <w:rPr>
                <w:rFonts w:eastAsia="Times New Roman" w:cstheme="minorHAnsi"/>
                <w:color w:val="000000"/>
                <w:sz w:val="16"/>
                <w:szCs w:val="16"/>
                <w:lang w:eastAsia="es-MX"/>
              </w:rPr>
              <w:t>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rPr>
                <w:rFonts w:eastAsia="Times New Roman" w:cstheme="minorHAnsi"/>
                <w:color w:val="000000"/>
                <w:sz w:val="16"/>
                <w:szCs w:val="16"/>
                <w:lang w:eastAsia="es-MX"/>
              </w:rPr>
            </w:pP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sz w:val="16"/>
                <w:szCs w:val="16"/>
                <w:lang w:eastAsia="es-MX"/>
              </w:rPr>
            </w:pPr>
          </w:p>
        </w:tc>
        <w:tc>
          <w:tcPr>
            <w:tcW w:w="512"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w:t>
            </w:r>
          </w:p>
        </w:tc>
      </w:tr>
      <w:tr w:rsidR="00686A07" w:rsidRPr="00686A07" w:rsidTr="00686A07">
        <w:trPr>
          <w:trHeight w:val="283"/>
        </w:trPr>
        <w:tc>
          <w:tcPr>
            <w:tcW w:w="1927" w:type="pct"/>
            <w:tcBorders>
              <w:top w:val="nil"/>
              <w:left w:val="single" w:sz="4" w:space="0" w:color="auto"/>
              <w:bottom w:val="nil"/>
              <w:right w:val="nil"/>
            </w:tcBorders>
            <w:shd w:val="clear" w:color="auto" w:fill="auto"/>
            <w:noWrap/>
            <w:vAlign w:val="center"/>
            <w:hideMark/>
          </w:tcPr>
          <w:p w:rsidR="00686A07" w:rsidRPr="00686A07" w:rsidRDefault="00686A07" w:rsidP="00686A07">
            <w:pPr>
              <w:spacing w:after="0" w:line="240" w:lineRule="auto"/>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2. Gasto Etiquetado</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 xml:space="preserve">3,921.00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 xml:space="preserve">10,076.44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 xml:space="preserve">19,388.40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 xml:space="preserve">5,998.25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 xml:space="preserve">10,420.55 </w:t>
            </w:r>
          </w:p>
        </w:tc>
        <w:tc>
          <w:tcPr>
            <w:tcW w:w="512"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 xml:space="preserve">4,659.89 </w:t>
            </w:r>
          </w:p>
        </w:tc>
      </w:tr>
      <w:tr w:rsidR="00686A07" w:rsidRPr="00686A07" w:rsidTr="00686A07">
        <w:trPr>
          <w:trHeight w:val="283"/>
        </w:trPr>
        <w:tc>
          <w:tcPr>
            <w:tcW w:w="1927"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A. Servicios Personales</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r>
      <w:tr w:rsidR="00686A07" w:rsidRPr="00686A07" w:rsidTr="00686A07">
        <w:trPr>
          <w:trHeight w:val="283"/>
        </w:trPr>
        <w:tc>
          <w:tcPr>
            <w:tcW w:w="1927"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B. Materiales y Suministros</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r>
      <w:tr w:rsidR="00686A07" w:rsidRPr="00686A07" w:rsidTr="00686A07">
        <w:trPr>
          <w:trHeight w:val="283"/>
        </w:trPr>
        <w:tc>
          <w:tcPr>
            <w:tcW w:w="1927"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C. Servicios Generales</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r>
      <w:tr w:rsidR="00686A07" w:rsidRPr="00686A07" w:rsidTr="00686A07">
        <w:trPr>
          <w:trHeight w:val="283"/>
        </w:trPr>
        <w:tc>
          <w:tcPr>
            <w:tcW w:w="1927"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D. Transferencias, Asignaciones, Subsidios y Otras Ayudas</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3,921.00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10,076.44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19,388.40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5,998.25 </w:t>
            </w:r>
          </w:p>
        </w:tc>
        <w:tc>
          <w:tcPr>
            <w:tcW w:w="512" w:type="pct"/>
            <w:tcBorders>
              <w:top w:val="nil"/>
              <w:left w:val="nil"/>
              <w:bottom w:val="nil"/>
              <w:right w:val="nil"/>
            </w:tcBorders>
            <w:shd w:val="clear" w:color="auto" w:fill="auto"/>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10,420.55</w:t>
            </w:r>
          </w:p>
        </w:tc>
        <w:tc>
          <w:tcPr>
            <w:tcW w:w="512" w:type="pct"/>
            <w:tcBorders>
              <w:top w:val="nil"/>
              <w:left w:val="nil"/>
              <w:bottom w:val="nil"/>
              <w:right w:val="single" w:sz="4" w:space="0" w:color="auto"/>
            </w:tcBorders>
            <w:shd w:val="clear" w:color="auto" w:fill="auto"/>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4,659.89</w:t>
            </w:r>
          </w:p>
        </w:tc>
      </w:tr>
      <w:tr w:rsidR="00686A07" w:rsidRPr="00686A07" w:rsidTr="00686A07">
        <w:trPr>
          <w:trHeight w:val="283"/>
        </w:trPr>
        <w:tc>
          <w:tcPr>
            <w:tcW w:w="1927"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E. Bienes Muebles, Inmuebles e Intangibles</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r>
      <w:tr w:rsidR="00686A07" w:rsidRPr="00686A07" w:rsidTr="00686A07">
        <w:trPr>
          <w:trHeight w:val="283"/>
        </w:trPr>
        <w:tc>
          <w:tcPr>
            <w:tcW w:w="1927"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F. Inversión Pública</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r>
      <w:tr w:rsidR="00686A07" w:rsidRPr="00686A07" w:rsidTr="00686A07">
        <w:trPr>
          <w:trHeight w:val="283"/>
        </w:trPr>
        <w:tc>
          <w:tcPr>
            <w:tcW w:w="1927"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G. Inversiones Financieras y Otras Provisiones</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r>
      <w:tr w:rsidR="00686A07" w:rsidRPr="00686A07" w:rsidTr="00686A07">
        <w:trPr>
          <w:trHeight w:val="283"/>
        </w:trPr>
        <w:tc>
          <w:tcPr>
            <w:tcW w:w="1927"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H. Participaciones y Aportaciones</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r>
      <w:tr w:rsidR="00686A07" w:rsidRPr="00686A07" w:rsidTr="00686A07">
        <w:trPr>
          <w:trHeight w:val="283"/>
        </w:trPr>
        <w:tc>
          <w:tcPr>
            <w:tcW w:w="1927" w:type="pct"/>
            <w:tcBorders>
              <w:top w:val="nil"/>
              <w:left w:val="single" w:sz="4" w:space="0" w:color="auto"/>
              <w:bottom w:val="nil"/>
              <w:right w:val="nil"/>
            </w:tcBorders>
            <w:shd w:val="clear" w:color="auto" w:fill="auto"/>
            <w:vAlign w:val="center"/>
            <w:hideMark/>
          </w:tcPr>
          <w:p w:rsidR="00686A07" w:rsidRPr="00686A07" w:rsidRDefault="00686A07" w:rsidP="00686A07">
            <w:pPr>
              <w:spacing w:after="0" w:line="240" w:lineRule="auto"/>
              <w:ind w:firstLineChars="300" w:firstLine="480"/>
              <w:rPr>
                <w:rFonts w:eastAsia="Times New Roman" w:cstheme="minorHAnsi"/>
                <w:color w:val="000000"/>
                <w:sz w:val="16"/>
                <w:szCs w:val="16"/>
                <w:lang w:eastAsia="es-MX"/>
              </w:rPr>
            </w:pPr>
            <w:r w:rsidRPr="00686A07">
              <w:rPr>
                <w:rFonts w:eastAsia="Times New Roman" w:cstheme="minorHAnsi"/>
                <w:color w:val="000000"/>
                <w:sz w:val="16"/>
                <w:szCs w:val="16"/>
                <w:lang w:eastAsia="es-MX"/>
              </w:rPr>
              <w:t>I. Deuda Pública</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xml:space="preserve">0.00 </w:t>
            </w:r>
          </w:p>
        </w:tc>
      </w:tr>
      <w:tr w:rsidR="00686A07" w:rsidRPr="00686A07" w:rsidTr="00686A07">
        <w:trPr>
          <w:trHeight w:val="283"/>
        </w:trPr>
        <w:tc>
          <w:tcPr>
            <w:tcW w:w="1927" w:type="pct"/>
            <w:tcBorders>
              <w:top w:val="nil"/>
              <w:left w:val="single" w:sz="4" w:space="0" w:color="auto"/>
              <w:bottom w:val="nil"/>
              <w:right w:val="nil"/>
            </w:tcBorders>
            <w:shd w:val="clear" w:color="auto" w:fill="auto"/>
            <w:noWrap/>
            <w:vAlign w:val="center"/>
            <w:hideMark/>
          </w:tcPr>
          <w:p w:rsidR="00686A07" w:rsidRPr="00686A07" w:rsidRDefault="00686A07" w:rsidP="00686A07">
            <w:pPr>
              <w:spacing w:after="0" w:line="240" w:lineRule="auto"/>
              <w:rPr>
                <w:rFonts w:eastAsia="Times New Roman" w:cstheme="minorHAnsi"/>
                <w:color w:val="000000"/>
                <w:sz w:val="16"/>
                <w:szCs w:val="16"/>
                <w:lang w:eastAsia="es-MX"/>
              </w:rPr>
            </w:pPr>
            <w:r w:rsidRPr="00686A07">
              <w:rPr>
                <w:rFonts w:eastAsia="Times New Roman" w:cstheme="minorHAnsi"/>
                <w:color w:val="000000"/>
                <w:sz w:val="16"/>
                <w:szCs w:val="16"/>
                <w:lang w:eastAsia="es-MX"/>
              </w:rPr>
              <w:t> </w:t>
            </w: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rPr>
                <w:rFonts w:eastAsia="Times New Roman" w:cstheme="minorHAnsi"/>
                <w:color w:val="000000"/>
                <w:sz w:val="16"/>
                <w:szCs w:val="16"/>
                <w:lang w:eastAsia="es-MX"/>
              </w:rPr>
            </w:pP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sz w:val="16"/>
                <w:szCs w:val="16"/>
                <w:lang w:eastAsia="es-MX"/>
              </w:rPr>
            </w:pPr>
          </w:p>
        </w:tc>
        <w:tc>
          <w:tcPr>
            <w:tcW w:w="512" w:type="pct"/>
            <w:tcBorders>
              <w:top w:val="nil"/>
              <w:left w:val="nil"/>
              <w:bottom w:val="nil"/>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color w:val="000000"/>
                <w:sz w:val="16"/>
                <w:szCs w:val="16"/>
                <w:lang w:eastAsia="es-MX"/>
              </w:rPr>
            </w:pPr>
            <w:r w:rsidRPr="00686A07">
              <w:rPr>
                <w:rFonts w:eastAsia="Times New Roman" w:cstheme="minorHAnsi"/>
                <w:color w:val="000000"/>
                <w:sz w:val="16"/>
                <w:szCs w:val="16"/>
                <w:lang w:eastAsia="es-MX"/>
              </w:rPr>
              <w:t> </w:t>
            </w:r>
          </w:p>
        </w:tc>
      </w:tr>
      <w:tr w:rsidR="00686A07" w:rsidRPr="00686A07" w:rsidTr="00686A07">
        <w:trPr>
          <w:trHeight w:val="283"/>
        </w:trPr>
        <w:tc>
          <w:tcPr>
            <w:tcW w:w="1927" w:type="pct"/>
            <w:tcBorders>
              <w:top w:val="nil"/>
              <w:left w:val="single" w:sz="4" w:space="0" w:color="auto"/>
              <w:bottom w:val="single" w:sz="4" w:space="0" w:color="auto"/>
              <w:right w:val="nil"/>
            </w:tcBorders>
            <w:shd w:val="clear" w:color="auto" w:fill="auto"/>
            <w:noWrap/>
            <w:vAlign w:val="center"/>
            <w:hideMark/>
          </w:tcPr>
          <w:p w:rsidR="00686A07" w:rsidRPr="00686A07" w:rsidRDefault="00686A07" w:rsidP="00686A07">
            <w:pPr>
              <w:spacing w:after="0" w:line="240" w:lineRule="auto"/>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3. Total del Resultado de Egresos</w:t>
            </w:r>
          </w:p>
        </w:tc>
        <w:tc>
          <w:tcPr>
            <w:tcW w:w="512" w:type="pct"/>
            <w:tcBorders>
              <w:top w:val="nil"/>
              <w:left w:val="nil"/>
              <w:bottom w:val="single" w:sz="4" w:space="0" w:color="auto"/>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 xml:space="preserve">202,385,415.50 </w:t>
            </w:r>
          </w:p>
        </w:tc>
        <w:tc>
          <w:tcPr>
            <w:tcW w:w="512" w:type="pct"/>
            <w:tcBorders>
              <w:top w:val="nil"/>
              <w:left w:val="nil"/>
              <w:bottom w:val="single" w:sz="4" w:space="0" w:color="auto"/>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 xml:space="preserve">170,690,410.61 </w:t>
            </w:r>
          </w:p>
        </w:tc>
        <w:tc>
          <w:tcPr>
            <w:tcW w:w="512" w:type="pct"/>
            <w:tcBorders>
              <w:top w:val="nil"/>
              <w:left w:val="nil"/>
              <w:bottom w:val="single" w:sz="4" w:space="0" w:color="auto"/>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 xml:space="preserve">162,004,141.12 </w:t>
            </w:r>
          </w:p>
        </w:tc>
        <w:tc>
          <w:tcPr>
            <w:tcW w:w="512" w:type="pct"/>
            <w:tcBorders>
              <w:top w:val="nil"/>
              <w:left w:val="nil"/>
              <w:bottom w:val="single" w:sz="4" w:space="0" w:color="auto"/>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 xml:space="preserve">175,424,751.88 </w:t>
            </w:r>
          </w:p>
        </w:tc>
        <w:tc>
          <w:tcPr>
            <w:tcW w:w="512" w:type="pct"/>
            <w:tcBorders>
              <w:top w:val="nil"/>
              <w:left w:val="nil"/>
              <w:bottom w:val="single" w:sz="4" w:space="0" w:color="auto"/>
              <w:right w:val="nil"/>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 xml:space="preserve">178,559,764.54 </w:t>
            </w:r>
          </w:p>
        </w:tc>
        <w:tc>
          <w:tcPr>
            <w:tcW w:w="512" w:type="pct"/>
            <w:tcBorders>
              <w:top w:val="nil"/>
              <w:left w:val="nil"/>
              <w:bottom w:val="single" w:sz="4" w:space="0" w:color="auto"/>
              <w:right w:val="single" w:sz="4" w:space="0" w:color="auto"/>
            </w:tcBorders>
            <w:shd w:val="clear" w:color="auto" w:fill="auto"/>
            <w:noWrap/>
            <w:vAlign w:val="center"/>
            <w:hideMark/>
          </w:tcPr>
          <w:p w:rsidR="00686A07" w:rsidRPr="00686A07" w:rsidRDefault="00686A07" w:rsidP="00686A07">
            <w:pPr>
              <w:spacing w:after="0" w:line="240" w:lineRule="auto"/>
              <w:jc w:val="right"/>
              <w:rPr>
                <w:rFonts w:eastAsia="Times New Roman" w:cstheme="minorHAnsi"/>
                <w:b/>
                <w:bCs/>
                <w:color w:val="000000"/>
                <w:sz w:val="16"/>
                <w:szCs w:val="16"/>
                <w:lang w:eastAsia="es-MX"/>
              </w:rPr>
            </w:pPr>
            <w:r w:rsidRPr="00686A07">
              <w:rPr>
                <w:rFonts w:eastAsia="Times New Roman" w:cstheme="minorHAnsi"/>
                <w:b/>
                <w:bCs/>
                <w:color w:val="000000"/>
                <w:sz w:val="16"/>
                <w:szCs w:val="16"/>
                <w:lang w:eastAsia="es-MX"/>
              </w:rPr>
              <w:t xml:space="preserve">167,904,693.69 </w:t>
            </w:r>
          </w:p>
        </w:tc>
      </w:tr>
    </w:tbl>
    <w:p w:rsidR="00686A07" w:rsidRDefault="00686A07" w:rsidP="009B6FCC"/>
    <w:p w:rsidR="00686A07" w:rsidRDefault="00686A07" w:rsidP="009B6FCC"/>
    <w:tbl>
      <w:tblPr>
        <w:tblW w:w="5000" w:type="pct"/>
        <w:tblCellMar>
          <w:left w:w="70" w:type="dxa"/>
          <w:right w:w="70" w:type="dxa"/>
        </w:tblCellMar>
        <w:tblLook w:val="04A0" w:firstRow="1" w:lastRow="0" w:firstColumn="1" w:lastColumn="0" w:noHBand="0" w:noVBand="1"/>
      </w:tblPr>
      <w:tblGrid>
        <w:gridCol w:w="4703"/>
        <w:gridCol w:w="1382"/>
        <w:gridCol w:w="1383"/>
        <w:gridCol w:w="1383"/>
        <w:gridCol w:w="1383"/>
        <w:gridCol w:w="1383"/>
        <w:gridCol w:w="1377"/>
      </w:tblGrid>
      <w:tr w:rsidR="002F1EC2" w:rsidRPr="002F1EC2" w:rsidTr="002F1EC2">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2F1EC2" w:rsidRPr="002F1EC2" w:rsidRDefault="002F1EC2" w:rsidP="002F1EC2">
            <w:pPr>
              <w:spacing w:after="0" w:line="240" w:lineRule="auto"/>
              <w:jc w:val="center"/>
              <w:rPr>
                <w:rFonts w:eastAsia="Times New Roman" w:cstheme="minorHAnsi"/>
                <w:b/>
                <w:bCs/>
                <w:sz w:val="16"/>
                <w:szCs w:val="16"/>
                <w:lang w:eastAsia="es-MX"/>
              </w:rPr>
            </w:pPr>
            <w:r w:rsidRPr="002F1EC2">
              <w:rPr>
                <w:rFonts w:eastAsia="Times New Roman" w:cstheme="minorHAnsi"/>
                <w:b/>
                <w:bCs/>
                <w:sz w:val="16"/>
                <w:szCs w:val="16"/>
                <w:lang w:eastAsia="es-MX"/>
              </w:rPr>
              <w:lastRenderedPageBreak/>
              <w:t>NOMBRE DEL ENTE PÚBLICO: Secretaría de Obras Públicas</w:t>
            </w:r>
          </w:p>
        </w:tc>
      </w:tr>
      <w:tr w:rsidR="002F1EC2" w:rsidRPr="002F1EC2" w:rsidTr="002F1EC2">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2F1EC2" w:rsidRPr="002F1EC2" w:rsidRDefault="002F1EC2" w:rsidP="002F1EC2">
            <w:pPr>
              <w:spacing w:after="0" w:line="240" w:lineRule="auto"/>
              <w:jc w:val="center"/>
              <w:rPr>
                <w:rFonts w:eastAsia="Times New Roman" w:cstheme="minorHAnsi"/>
                <w:b/>
                <w:bCs/>
                <w:sz w:val="16"/>
                <w:szCs w:val="16"/>
                <w:lang w:eastAsia="es-MX"/>
              </w:rPr>
            </w:pPr>
            <w:r w:rsidRPr="002F1EC2">
              <w:rPr>
                <w:rFonts w:eastAsia="Times New Roman" w:cstheme="minorHAnsi"/>
                <w:b/>
                <w:bCs/>
                <w:sz w:val="16"/>
                <w:szCs w:val="16"/>
                <w:lang w:eastAsia="es-MX"/>
              </w:rPr>
              <w:t>Resultados de Egresos - LDF</w:t>
            </w:r>
          </w:p>
        </w:tc>
      </w:tr>
      <w:tr w:rsidR="002F1EC2" w:rsidRPr="002F1EC2" w:rsidTr="002F1EC2">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2F1EC2" w:rsidRPr="002F1EC2" w:rsidRDefault="002F1EC2" w:rsidP="002F1EC2">
            <w:pPr>
              <w:spacing w:after="0" w:line="240" w:lineRule="auto"/>
              <w:jc w:val="center"/>
              <w:rPr>
                <w:rFonts w:eastAsia="Times New Roman" w:cstheme="minorHAnsi"/>
                <w:b/>
                <w:bCs/>
                <w:sz w:val="16"/>
                <w:szCs w:val="16"/>
                <w:lang w:eastAsia="es-MX"/>
              </w:rPr>
            </w:pPr>
            <w:r w:rsidRPr="002F1EC2">
              <w:rPr>
                <w:rFonts w:eastAsia="Times New Roman" w:cstheme="minorHAnsi"/>
                <w:b/>
                <w:bCs/>
                <w:sz w:val="16"/>
                <w:szCs w:val="16"/>
                <w:lang w:eastAsia="es-MX"/>
              </w:rPr>
              <w:t>(PESOS)</w:t>
            </w:r>
          </w:p>
        </w:tc>
      </w:tr>
      <w:tr w:rsidR="002F1EC2" w:rsidRPr="002F1EC2" w:rsidTr="002F1EC2">
        <w:trPr>
          <w:trHeight w:val="283"/>
        </w:trPr>
        <w:tc>
          <w:tcPr>
            <w:tcW w:w="1810" w:type="pct"/>
            <w:tcBorders>
              <w:top w:val="nil"/>
              <w:left w:val="single" w:sz="4" w:space="0" w:color="auto"/>
              <w:bottom w:val="single" w:sz="4" w:space="0" w:color="auto"/>
              <w:right w:val="single" w:sz="4" w:space="0" w:color="auto"/>
            </w:tcBorders>
            <w:shd w:val="clear" w:color="000000" w:fill="BFBFBF"/>
            <w:noWrap/>
            <w:vAlign w:val="center"/>
            <w:hideMark/>
          </w:tcPr>
          <w:p w:rsidR="002F1EC2" w:rsidRPr="002F1EC2" w:rsidRDefault="002F1EC2" w:rsidP="002F1EC2">
            <w:pPr>
              <w:spacing w:after="0" w:line="240" w:lineRule="auto"/>
              <w:jc w:val="center"/>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Concepto</w:t>
            </w:r>
          </w:p>
        </w:tc>
        <w:tc>
          <w:tcPr>
            <w:tcW w:w="532" w:type="pct"/>
            <w:tcBorders>
              <w:top w:val="nil"/>
              <w:left w:val="nil"/>
              <w:bottom w:val="single" w:sz="4" w:space="0" w:color="auto"/>
              <w:right w:val="single" w:sz="4" w:space="0" w:color="auto"/>
            </w:tcBorders>
            <w:shd w:val="clear" w:color="000000" w:fill="BFBFBF"/>
            <w:noWrap/>
            <w:vAlign w:val="center"/>
            <w:hideMark/>
          </w:tcPr>
          <w:p w:rsidR="002F1EC2" w:rsidRPr="002F1EC2" w:rsidRDefault="002F1EC2" w:rsidP="002F1EC2">
            <w:pPr>
              <w:spacing w:after="0" w:line="240" w:lineRule="auto"/>
              <w:jc w:val="center"/>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2018</w:t>
            </w:r>
          </w:p>
        </w:tc>
        <w:tc>
          <w:tcPr>
            <w:tcW w:w="532" w:type="pct"/>
            <w:tcBorders>
              <w:top w:val="nil"/>
              <w:left w:val="nil"/>
              <w:bottom w:val="single" w:sz="4" w:space="0" w:color="auto"/>
              <w:right w:val="single" w:sz="4" w:space="0" w:color="auto"/>
            </w:tcBorders>
            <w:shd w:val="clear" w:color="000000" w:fill="BFBFBF"/>
            <w:noWrap/>
            <w:vAlign w:val="center"/>
            <w:hideMark/>
          </w:tcPr>
          <w:p w:rsidR="002F1EC2" w:rsidRPr="002F1EC2" w:rsidRDefault="002F1EC2" w:rsidP="002F1EC2">
            <w:pPr>
              <w:spacing w:after="0" w:line="240" w:lineRule="auto"/>
              <w:jc w:val="center"/>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2019</w:t>
            </w:r>
          </w:p>
        </w:tc>
        <w:tc>
          <w:tcPr>
            <w:tcW w:w="532" w:type="pct"/>
            <w:tcBorders>
              <w:top w:val="nil"/>
              <w:left w:val="nil"/>
              <w:bottom w:val="single" w:sz="4" w:space="0" w:color="auto"/>
              <w:right w:val="single" w:sz="4" w:space="0" w:color="auto"/>
            </w:tcBorders>
            <w:shd w:val="clear" w:color="000000" w:fill="BFBFBF"/>
            <w:noWrap/>
            <w:vAlign w:val="center"/>
            <w:hideMark/>
          </w:tcPr>
          <w:p w:rsidR="002F1EC2" w:rsidRPr="002F1EC2" w:rsidRDefault="002F1EC2" w:rsidP="002F1EC2">
            <w:pPr>
              <w:spacing w:after="0" w:line="240" w:lineRule="auto"/>
              <w:jc w:val="center"/>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2020</w:t>
            </w:r>
          </w:p>
        </w:tc>
        <w:tc>
          <w:tcPr>
            <w:tcW w:w="532" w:type="pct"/>
            <w:tcBorders>
              <w:top w:val="nil"/>
              <w:left w:val="nil"/>
              <w:bottom w:val="single" w:sz="4" w:space="0" w:color="auto"/>
              <w:right w:val="single" w:sz="4" w:space="0" w:color="auto"/>
            </w:tcBorders>
            <w:shd w:val="clear" w:color="000000" w:fill="BFBFBF"/>
            <w:noWrap/>
            <w:vAlign w:val="center"/>
            <w:hideMark/>
          </w:tcPr>
          <w:p w:rsidR="002F1EC2" w:rsidRPr="002F1EC2" w:rsidRDefault="002F1EC2" w:rsidP="002F1EC2">
            <w:pPr>
              <w:spacing w:after="0" w:line="240" w:lineRule="auto"/>
              <w:jc w:val="center"/>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2021</w:t>
            </w:r>
          </w:p>
        </w:tc>
        <w:tc>
          <w:tcPr>
            <w:tcW w:w="532" w:type="pct"/>
            <w:tcBorders>
              <w:top w:val="nil"/>
              <w:left w:val="nil"/>
              <w:bottom w:val="single" w:sz="4" w:space="0" w:color="auto"/>
              <w:right w:val="single" w:sz="4" w:space="0" w:color="auto"/>
            </w:tcBorders>
            <w:shd w:val="clear" w:color="000000" w:fill="BFBFBF"/>
            <w:noWrap/>
            <w:vAlign w:val="center"/>
            <w:hideMark/>
          </w:tcPr>
          <w:p w:rsidR="002F1EC2" w:rsidRPr="002F1EC2" w:rsidRDefault="002F1EC2" w:rsidP="002F1EC2">
            <w:pPr>
              <w:spacing w:after="0" w:line="240" w:lineRule="auto"/>
              <w:jc w:val="center"/>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2022</w:t>
            </w:r>
          </w:p>
        </w:tc>
        <w:tc>
          <w:tcPr>
            <w:tcW w:w="532" w:type="pct"/>
            <w:tcBorders>
              <w:top w:val="nil"/>
              <w:left w:val="nil"/>
              <w:bottom w:val="single" w:sz="4" w:space="0" w:color="auto"/>
              <w:right w:val="single" w:sz="4" w:space="0" w:color="auto"/>
            </w:tcBorders>
            <w:shd w:val="clear" w:color="000000" w:fill="BFBFBF"/>
            <w:noWrap/>
            <w:vAlign w:val="center"/>
            <w:hideMark/>
          </w:tcPr>
          <w:p w:rsidR="002F1EC2" w:rsidRPr="002F1EC2" w:rsidRDefault="002F1EC2" w:rsidP="002F1EC2">
            <w:pPr>
              <w:spacing w:after="0" w:line="240" w:lineRule="auto"/>
              <w:jc w:val="center"/>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2023</w:t>
            </w:r>
          </w:p>
        </w:tc>
      </w:tr>
      <w:tr w:rsidR="002F1EC2" w:rsidRPr="002F1EC2" w:rsidTr="002F1EC2">
        <w:trPr>
          <w:trHeight w:val="283"/>
        </w:trPr>
        <w:tc>
          <w:tcPr>
            <w:tcW w:w="1810" w:type="pct"/>
            <w:tcBorders>
              <w:top w:val="nil"/>
              <w:left w:val="single" w:sz="4" w:space="0" w:color="auto"/>
              <w:bottom w:val="nil"/>
              <w:right w:val="nil"/>
            </w:tcBorders>
            <w:shd w:val="clear" w:color="auto" w:fill="auto"/>
            <w:noWrap/>
            <w:vAlign w:val="center"/>
            <w:hideMark/>
          </w:tcPr>
          <w:p w:rsidR="002F1EC2" w:rsidRPr="002F1EC2" w:rsidRDefault="002F1EC2" w:rsidP="002F1EC2">
            <w:pPr>
              <w:spacing w:after="0" w:line="240" w:lineRule="auto"/>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1. Gasto No Etiquetado</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767,667,420.16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463,030,494.08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231,334,240.57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232,681,227.75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348,862,680.04 </w:t>
            </w:r>
          </w:p>
        </w:tc>
        <w:tc>
          <w:tcPr>
            <w:tcW w:w="532" w:type="pct"/>
            <w:tcBorders>
              <w:top w:val="nil"/>
              <w:left w:val="nil"/>
              <w:bottom w:val="nil"/>
              <w:right w:val="single" w:sz="4" w:space="0" w:color="auto"/>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886,218,737.02 </w:t>
            </w:r>
          </w:p>
        </w:tc>
      </w:tr>
      <w:tr w:rsidR="002F1EC2" w:rsidRPr="002F1EC2" w:rsidTr="002F1EC2">
        <w:trPr>
          <w:trHeight w:val="283"/>
        </w:trPr>
        <w:tc>
          <w:tcPr>
            <w:tcW w:w="1810"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A. Servicios Personales</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181,847,973.40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166,077,312.28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155,041,579.32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160,956,588.62 </w:t>
            </w:r>
          </w:p>
        </w:tc>
        <w:tc>
          <w:tcPr>
            <w:tcW w:w="532" w:type="pct"/>
            <w:tcBorders>
              <w:top w:val="nil"/>
              <w:left w:val="nil"/>
              <w:bottom w:val="nil"/>
              <w:right w:val="nil"/>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159,749,529.49</w:t>
            </w:r>
          </w:p>
        </w:tc>
        <w:tc>
          <w:tcPr>
            <w:tcW w:w="532" w:type="pct"/>
            <w:tcBorders>
              <w:top w:val="nil"/>
              <w:left w:val="nil"/>
              <w:bottom w:val="nil"/>
              <w:right w:val="single" w:sz="4" w:space="0" w:color="auto"/>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171,846,969.56</w:t>
            </w:r>
          </w:p>
        </w:tc>
      </w:tr>
      <w:tr w:rsidR="002F1EC2" w:rsidRPr="002F1EC2" w:rsidTr="002F1EC2">
        <w:trPr>
          <w:trHeight w:val="283"/>
        </w:trPr>
        <w:tc>
          <w:tcPr>
            <w:tcW w:w="1810"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B. Materiales y Suministros</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18,765,262.54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32,921,653.98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2,748,075.46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2,683,544.90 </w:t>
            </w:r>
          </w:p>
        </w:tc>
        <w:tc>
          <w:tcPr>
            <w:tcW w:w="532" w:type="pct"/>
            <w:tcBorders>
              <w:top w:val="nil"/>
              <w:left w:val="nil"/>
              <w:bottom w:val="nil"/>
              <w:right w:val="nil"/>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2,515,858.59</w:t>
            </w:r>
          </w:p>
        </w:tc>
        <w:tc>
          <w:tcPr>
            <w:tcW w:w="532" w:type="pct"/>
            <w:tcBorders>
              <w:top w:val="nil"/>
              <w:left w:val="nil"/>
              <w:bottom w:val="nil"/>
              <w:right w:val="single" w:sz="4" w:space="0" w:color="auto"/>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6,063,191.63</w:t>
            </w:r>
          </w:p>
        </w:tc>
      </w:tr>
      <w:tr w:rsidR="002F1EC2" w:rsidRPr="002F1EC2" w:rsidTr="002F1EC2">
        <w:trPr>
          <w:trHeight w:val="283"/>
        </w:trPr>
        <w:tc>
          <w:tcPr>
            <w:tcW w:w="1810"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C. Servicios Generales</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213,193,554.17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50,802,593.25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55,030,148.98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62,994,375.71 </w:t>
            </w:r>
          </w:p>
        </w:tc>
        <w:tc>
          <w:tcPr>
            <w:tcW w:w="532" w:type="pct"/>
            <w:tcBorders>
              <w:top w:val="nil"/>
              <w:left w:val="nil"/>
              <w:bottom w:val="nil"/>
              <w:right w:val="nil"/>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80,534,112.08</w:t>
            </w:r>
          </w:p>
        </w:tc>
        <w:tc>
          <w:tcPr>
            <w:tcW w:w="532" w:type="pct"/>
            <w:tcBorders>
              <w:top w:val="nil"/>
              <w:left w:val="nil"/>
              <w:bottom w:val="nil"/>
              <w:right w:val="single" w:sz="4" w:space="0" w:color="auto"/>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122,844,069.76</w:t>
            </w:r>
          </w:p>
        </w:tc>
      </w:tr>
      <w:tr w:rsidR="002F1EC2" w:rsidRPr="002F1EC2" w:rsidTr="002F1EC2">
        <w:trPr>
          <w:trHeight w:val="283"/>
        </w:trPr>
        <w:tc>
          <w:tcPr>
            <w:tcW w:w="1810"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D. Transferencias, Asignaciones, Subsidios y Otras Ayudas</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17,972,281.01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5,043,837.27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2,854,436.81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2,752,490.24 </w:t>
            </w:r>
          </w:p>
        </w:tc>
        <w:tc>
          <w:tcPr>
            <w:tcW w:w="532" w:type="pct"/>
            <w:tcBorders>
              <w:top w:val="nil"/>
              <w:left w:val="nil"/>
              <w:bottom w:val="nil"/>
              <w:right w:val="nil"/>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2,848,910.65</w:t>
            </w:r>
          </w:p>
        </w:tc>
        <w:tc>
          <w:tcPr>
            <w:tcW w:w="532" w:type="pct"/>
            <w:tcBorders>
              <w:top w:val="nil"/>
              <w:left w:val="nil"/>
              <w:bottom w:val="nil"/>
              <w:right w:val="single" w:sz="4" w:space="0" w:color="auto"/>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246,999.19</w:t>
            </w:r>
          </w:p>
        </w:tc>
      </w:tr>
      <w:tr w:rsidR="002F1EC2" w:rsidRPr="002F1EC2" w:rsidTr="002F1EC2">
        <w:trPr>
          <w:trHeight w:val="283"/>
        </w:trPr>
        <w:tc>
          <w:tcPr>
            <w:tcW w:w="1810"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E. Bienes Muebles, Inmuebles e Intangibles</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r>
      <w:tr w:rsidR="002F1EC2" w:rsidRPr="002F1EC2" w:rsidTr="002F1EC2">
        <w:trPr>
          <w:trHeight w:val="283"/>
        </w:trPr>
        <w:tc>
          <w:tcPr>
            <w:tcW w:w="1810"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F. Inversión Pública</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330,644,972.70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162,781,675.00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15,660,000.00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3,252,348.00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103,214,269.23 </w:t>
            </w:r>
          </w:p>
        </w:tc>
        <w:tc>
          <w:tcPr>
            <w:tcW w:w="532" w:type="pct"/>
            <w:tcBorders>
              <w:top w:val="nil"/>
              <w:left w:val="nil"/>
              <w:bottom w:val="nil"/>
              <w:right w:val="single" w:sz="4" w:space="0" w:color="auto"/>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585,217,506.88</w:t>
            </w:r>
          </w:p>
        </w:tc>
      </w:tr>
      <w:tr w:rsidR="002F1EC2" w:rsidRPr="002F1EC2" w:rsidTr="002F1EC2">
        <w:trPr>
          <w:trHeight w:val="283"/>
        </w:trPr>
        <w:tc>
          <w:tcPr>
            <w:tcW w:w="1810"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G. Inversiones Financieras y Otras Provisiones</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r>
      <w:tr w:rsidR="002F1EC2" w:rsidRPr="002F1EC2" w:rsidTr="002F1EC2">
        <w:trPr>
          <w:trHeight w:val="283"/>
        </w:trPr>
        <w:tc>
          <w:tcPr>
            <w:tcW w:w="1810"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H. Participaciones y Aportaciones</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r>
      <w:tr w:rsidR="002F1EC2" w:rsidRPr="002F1EC2" w:rsidTr="002F1EC2">
        <w:trPr>
          <w:trHeight w:val="283"/>
        </w:trPr>
        <w:tc>
          <w:tcPr>
            <w:tcW w:w="1810"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I. Deuda Pública</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5,243,376.34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45,403,422.30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41,880.28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r>
      <w:tr w:rsidR="002F1EC2" w:rsidRPr="002F1EC2" w:rsidTr="002F1EC2">
        <w:trPr>
          <w:trHeight w:val="283"/>
        </w:trPr>
        <w:tc>
          <w:tcPr>
            <w:tcW w:w="1810" w:type="pct"/>
            <w:tcBorders>
              <w:top w:val="nil"/>
              <w:left w:val="single" w:sz="4" w:space="0" w:color="auto"/>
              <w:bottom w:val="nil"/>
              <w:right w:val="nil"/>
            </w:tcBorders>
            <w:shd w:val="clear" w:color="auto" w:fill="auto"/>
            <w:noWrap/>
            <w:vAlign w:val="center"/>
            <w:hideMark/>
          </w:tcPr>
          <w:p w:rsidR="002F1EC2" w:rsidRPr="002F1EC2" w:rsidRDefault="002F1EC2" w:rsidP="002F1EC2">
            <w:pPr>
              <w:spacing w:after="0" w:line="240" w:lineRule="auto"/>
              <w:rPr>
                <w:rFonts w:eastAsia="Times New Roman" w:cstheme="minorHAnsi"/>
                <w:color w:val="000000"/>
                <w:sz w:val="16"/>
                <w:szCs w:val="16"/>
                <w:lang w:eastAsia="es-MX"/>
              </w:rPr>
            </w:pPr>
            <w:r w:rsidRPr="002F1EC2">
              <w:rPr>
                <w:rFonts w:eastAsia="Times New Roman" w:cstheme="minorHAnsi"/>
                <w:color w:val="000000"/>
                <w:sz w:val="16"/>
                <w:szCs w:val="16"/>
                <w:lang w:eastAsia="es-MX"/>
              </w:rPr>
              <w:t>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rPr>
                <w:rFonts w:eastAsia="Times New Roman" w:cstheme="minorHAnsi"/>
                <w:color w:val="000000"/>
                <w:sz w:val="16"/>
                <w:szCs w:val="16"/>
                <w:lang w:eastAsia="es-MX"/>
              </w:rPr>
            </w:pP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sz w:val="16"/>
                <w:szCs w:val="16"/>
                <w:lang w:eastAsia="es-MX"/>
              </w:rPr>
            </w:pPr>
          </w:p>
        </w:tc>
        <w:tc>
          <w:tcPr>
            <w:tcW w:w="532" w:type="pct"/>
            <w:tcBorders>
              <w:top w:val="nil"/>
              <w:left w:val="nil"/>
              <w:bottom w:val="nil"/>
              <w:right w:val="single" w:sz="4" w:space="0" w:color="auto"/>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w:t>
            </w:r>
          </w:p>
        </w:tc>
      </w:tr>
      <w:tr w:rsidR="002F1EC2" w:rsidRPr="002F1EC2" w:rsidTr="002F1EC2">
        <w:trPr>
          <w:trHeight w:val="283"/>
        </w:trPr>
        <w:tc>
          <w:tcPr>
            <w:tcW w:w="1810" w:type="pct"/>
            <w:tcBorders>
              <w:top w:val="nil"/>
              <w:left w:val="single" w:sz="4" w:space="0" w:color="auto"/>
              <w:bottom w:val="nil"/>
              <w:right w:val="nil"/>
            </w:tcBorders>
            <w:shd w:val="clear" w:color="auto" w:fill="auto"/>
            <w:noWrap/>
            <w:vAlign w:val="center"/>
            <w:hideMark/>
          </w:tcPr>
          <w:p w:rsidR="002F1EC2" w:rsidRPr="002F1EC2" w:rsidRDefault="002F1EC2" w:rsidP="002F1EC2">
            <w:pPr>
              <w:spacing w:after="0" w:line="240" w:lineRule="auto"/>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2. Gasto Etiquetado</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1,338,153,583.38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1,617,121,880.74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1,413,954,722.77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1,491,542,208.56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1,814,469,624.58 </w:t>
            </w:r>
          </w:p>
        </w:tc>
        <w:tc>
          <w:tcPr>
            <w:tcW w:w="532" w:type="pct"/>
            <w:tcBorders>
              <w:top w:val="nil"/>
              <w:left w:val="nil"/>
              <w:bottom w:val="nil"/>
              <w:right w:val="single" w:sz="4" w:space="0" w:color="auto"/>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2,118,973,206.15 </w:t>
            </w:r>
          </w:p>
        </w:tc>
      </w:tr>
      <w:tr w:rsidR="002F1EC2" w:rsidRPr="002F1EC2" w:rsidTr="002F1EC2">
        <w:trPr>
          <w:trHeight w:val="283"/>
        </w:trPr>
        <w:tc>
          <w:tcPr>
            <w:tcW w:w="1810"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A. Servicios Personales</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15,565,295.08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r>
      <w:tr w:rsidR="002F1EC2" w:rsidRPr="002F1EC2" w:rsidTr="002F1EC2">
        <w:trPr>
          <w:trHeight w:val="283"/>
        </w:trPr>
        <w:tc>
          <w:tcPr>
            <w:tcW w:w="1810"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B. Materiales y Suministros</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187,205.00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3,487,253.87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6,661,604.24 </w:t>
            </w:r>
          </w:p>
        </w:tc>
        <w:tc>
          <w:tcPr>
            <w:tcW w:w="532" w:type="pct"/>
            <w:tcBorders>
              <w:top w:val="nil"/>
              <w:left w:val="nil"/>
              <w:bottom w:val="nil"/>
              <w:right w:val="nil"/>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8,943,042.72</w:t>
            </w:r>
          </w:p>
        </w:tc>
        <w:tc>
          <w:tcPr>
            <w:tcW w:w="532" w:type="pct"/>
            <w:tcBorders>
              <w:top w:val="nil"/>
              <w:left w:val="nil"/>
              <w:bottom w:val="nil"/>
              <w:right w:val="single" w:sz="4" w:space="0" w:color="auto"/>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11,219,482.65</w:t>
            </w:r>
          </w:p>
        </w:tc>
      </w:tr>
      <w:tr w:rsidR="002F1EC2" w:rsidRPr="002F1EC2" w:rsidTr="002F1EC2">
        <w:trPr>
          <w:trHeight w:val="283"/>
        </w:trPr>
        <w:tc>
          <w:tcPr>
            <w:tcW w:w="1810"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C. Servicios Generales</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5,329,780.95</w:t>
            </w:r>
          </w:p>
        </w:tc>
      </w:tr>
      <w:tr w:rsidR="002F1EC2" w:rsidRPr="002F1EC2" w:rsidTr="002F1EC2">
        <w:trPr>
          <w:trHeight w:val="283"/>
        </w:trPr>
        <w:tc>
          <w:tcPr>
            <w:tcW w:w="1810"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D. Transferencias, Asignaciones, Subsidios y Otras Ayudas</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2,645,000.00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r>
      <w:tr w:rsidR="002F1EC2" w:rsidRPr="002F1EC2" w:rsidTr="002F1EC2">
        <w:trPr>
          <w:trHeight w:val="283"/>
        </w:trPr>
        <w:tc>
          <w:tcPr>
            <w:tcW w:w="1810"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E. Bienes Muebles, Inmuebles e Intangibles</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70,670,951.15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r>
      <w:tr w:rsidR="002F1EC2" w:rsidRPr="002F1EC2" w:rsidTr="002F1EC2">
        <w:trPr>
          <w:trHeight w:val="283"/>
        </w:trPr>
        <w:tc>
          <w:tcPr>
            <w:tcW w:w="1810"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F. Inversión Pública</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1,251,730,132.15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1,588,968,621.66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1,410,467,468.90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1,484,880,604.32 </w:t>
            </w:r>
          </w:p>
        </w:tc>
        <w:tc>
          <w:tcPr>
            <w:tcW w:w="532" w:type="pct"/>
            <w:tcBorders>
              <w:top w:val="nil"/>
              <w:left w:val="nil"/>
              <w:bottom w:val="nil"/>
              <w:right w:val="nil"/>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1,805,526,581.86</w:t>
            </w:r>
          </w:p>
        </w:tc>
        <w:tc>
          <w:tcPr>
            <w:tcW w:w="532" w:type="pct"/>
            <w:tcBorders>
              <w:top w:val="nil"/>
              <w:left w:val="nil"/>
              <w:bottom w:val="nil"/>
              <w:right w:val="single" w:sz="4" w:space="0" w:color="auto"/>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2,102,423,942.55</w:t>
            </w:r>
          </w:p>
        </w:tc>
      </w:tr>
      <w:tr w:rsidR="002F1EC2" w:rsidRPr="002F1EC2" w:rsidTr="002F1EC2">
        <w:trPr>
          <w:trHeight w:val="283"/>
        </w:trPr>
        <w:tc>
          <w:tcPr>
            <w:tcW w:w="1810"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G. Inversiones Financieras y Otras Provisiones</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r>
      <w:tr w:rsidR="002F1EC2" w:rsidRPr="002F1EC2" w:rsidTr="002F1EC2">
        <w:trPr>
          <w:trHeight w:val="283"/>
        </w:trPr>
        <w:tc>
          <w:tcPr>
            <w:tcW w:w="1810"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H. Participaciones y Aportaciones</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r>
      <w:tr w:rsidR="002F1EC2" w:rsidRPr="002F1EC2" w:rsidTr="002F1EC2">
        <w:trPr>
          <w:trHeight w:val="283"/>
        </w:trPr>
        <w:tc>
          <w:tcPr>
            <w:tcW w:w="1810"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I. Deuda Pública</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25,508,259.08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r>
      <w:tr w:rsidR="002F1EC2" w:rsidRPr="002F1EC2" w:rsidTr="002F1EC2">
        <w:trPr>
          <w:trHeight w:val="283"/>
        </w:trPr>
        <w:tc>
          <w:tcPr>
            <w:tcW w:w="1810" w:type="pct"/>
            <w:tcBorders>
              <w:top w:val="nil"/>
              <w:left w:val="single" w:sz="4" w:space="0" w:color="auto"/>
              <w:bottom w:val="nil"/>
              <w:right w:val="nil"/>
            </w:tcBorders>
            <w:shd w:val="clear" w:color="auto" w:fill="auto"/>
            <w:noWrap/>
            <w:vAlign w:val="center"/>
            <w:hideMark/>
          </w:tcPr>
          <w:p w:rsidR="002F1EC2" w:rsidRPr="002F1EC2" w:rsidRDefault="002F1EC2" w:rsidP="002F1EC2">
            <w:pPr>
              <w:spacing w:after="0" w:line="240" w:lineRule="auto"/>
              <w:rPr>
                <w:rFonts w:eastAsia="Times New Roman" w:cstheme="minorHAnsi"/>
                <w:color w:val="000000"/>
                <w:sz w:val="16"/>
                <w:szCs w:val="16"/>
                <w:lang w:eastAsia="es-MX"/>
              </w:rPr>
            </w:pPr>
            <w:r w:rsidRPr="002F1EC2">
              <w:rPr>
                <w:rFonts w:eastAsia="Times New Roman" w:cstheme="minorHAnsi"/>
                <w:color w:val="000000"/>
                <w:sz w:val="16"/>
                <w:szCs w:val="16"/>
                <w:lang w:eastAsia="es-MX"/>
              </w:rPr>
              <w:t> </w:t>
            </w: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rPr>
                <w:rFonts w:eastAsia="Times New Roman" w:cstheme="minorHAnsi"/>
                <w:color w:val="000000"/>
                <w:sz w:val="16"/>
                <w:szCs w:val="16"/>
                <w:lang w:eastAsia="es-MX"/>
              </w:rPr>
            </w:pP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sz w:val="16"/>
                <w:szCs w:val="16"/>
                <w:lang w:eastAsia="es-MX"/>
              </w:rPr>
            </w:pPr>
          </w:p>
        </w:tc>
        <w:tc>
          <w:tcPr>
            <w:tcW w:w="532" w:type="pct"/>
            <w:tcBorders>
              <w:top w:val="nil"/>
              <w:left w:val="nil"/>
              <w:bottom w:val="nil"/>
              <w:right w:val="single" w:sz="4" w:space="0" w:color="auto"/>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w:t>
            </w:r>
          </w:p>
        </w:tc>
      </w:tr>
      <w:tr w:rsidR="002F1EC2" w:rsidRPr="002F1EC2" w:rsidTr="002F1EC2">
        <w:trPr>
          <w:trHeight w:val="283"/>
        </w:trPr>
        <w:tc>
          <w:tcPr>
            <w:tcW w:w="1810" w:type="pct"/>
            <w:tcBorders>
              <w:top w:val="nil"/>
              <w:left w:val="single" w:sz="4" w:space="0" w:color="auto"/>
              <w:bottom w:val="single" w:sz="4" w:space="0" w:color="auto"/>
              <w:right w:val="nil"/>
            </w:tcBorders>
            <w:shd w:val="clear" w:color="auto" w:fill="auto"/>
            <w:noWrap/>
            <w:vAlign w:val="center"/>
            <w:hideMark/>
          </w:tcPr>
          <w:p w:rsidR="002F1EC2" w:rsidRPr="002F1EC2" w:rsidRDefault="002F1EC2" w:rsidP="002F1EC2">
            <w:pPr>
              <w:spacing w:after="0" w:line="240" w:lineRule="auto"/>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3. Total del Resultado de Egresos</w:t>
            </w:r>
          </w:p>
        </w:tc>
        <w:tc>
          <w:tcPr>
            <w:tcW w:w="532" w:type="pct"/>
            <w:tcBorders>
              <w:top w:val="nil"/>
              <w:left w:val="nil"/>
              <w:bottom w:val="single" w:sz="4" w:space="0" w:color="auto"/>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2,105,821,003.54 </w:t>
            </w:r>
          </w:p>
        </w:tc>
        <w:tc>
          <w:tcPr>
            <w:tcW w:w="532" w:type="pct"/>
            <w:tcBorders>
              <w:top w:val="nil"/>
              <w:left w:val="nil"/>
              <w:bottom w:val="single" w:sz="4" w:space="0" w:color="auto"/>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2,080,152,374.82 </w:t>
            </w:r>
          </w:p>
        </w:tc>
        <w:tc>
          <w:tcPr>
            <w:tcW w:w="532" w:type="pct"/>
            <w:tcBorders>
              <w:top w:val="nil"/>
              <w:left w:val="nil"/>
              <w:bottom w:val="single" w:sz="4" w:space="0" w:color="auto"/>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1,645,288,963.34 </w:t>
            </w:r>
          </w:p>
        </w:tc>
        <w:tc>
          <w:tcPr>
            <w:tcW w:w="532" w:type="pct"/>
            <w:tcBorders>
              <w:top w:val="nil"/>
              <w:left w:val="nil"/>
              <w:bottom w:val="single" w:sz="4" w:space="0" w:color="auto"/>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1,724,223,436.31 </w:t>
            </w:r>
          </w:p>
        </w:tc>
        <w:tc>
          <w:tcPr>
            <w:tcW w:w="532" w:type="pct"/>
            <w:tcBorders>
              <w:top w:val="nil"/>
              <w:left w:val="nil"/>
              <w:bottom w:val="single" w:sz="4" w:space="0" w:color="auto"/>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2,163,332,304.62 </w:t>
            </w:r>
          </w:p>
        </w:tc>
        <w:tc>
          <w:tcPr>
            <w:tcW w:w="532" w:type="pct"/>
            <w:tcBorders>
              <w:top w:val="nil"/>
              <w:left w:val="nil"/>
              <w:bottom w:val="single" w:sz="4" w:space="0" w:color="auto"/>
              <w:right w:val="single" w:sz="4" w:space="0" w:color="auto"/>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3,005,191,943.17 </w:t>
            </w:r>
          </w:p>
        </w:tc>
      </w:tr>
    </w:tbl>
    <w:p w:rsidR="00686A07" w:rsidRDefault="00686A07" w:rsidP="009B6FCC"/>
    <w:p w:rsidR="00686A07" w:rsidRDefault="00686A07" w:rsidP="009B6FCC"/>
    <w:tbl>
      <w:tblPr>
        <w:tblW w:w="5000" w:type="pct"/>
        <w:tblCellMar>
          <w:left w:w="70" w:type="dxa"/>
          <w:right w:w="70" w:type="dxa"/>
        </w:tblCellMar>
        <w:tblLook w:val="04A0" w:firstRow="1" w:lastRow="0" w:firstColumn="1" w:lastColumn="0" w:noHBand="0" w:noVBand="1"/>
      </w:tblPr>
      <w:tblGrid>
        <w:gridCol w:w="5007"/>
        <w:gridCol w:w="1330"/>
        <w:gridCol w:w="1331"/>
        <w:gridCol w:w="1331"/>
        <w:gridCol w:w="1331"/>
        <w:gridCol w:w="1331"/>
        <w:gridCol w:w="1333"/>
      </w:tblGrid>
      <w:tr w:rsidR="002F1EC2" w:rsidRPr="002F1EC2" w:rsidTr="002F1EC2">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2F1EC2" w:rsidRPr="002F1EC2" w:rsidRDefault="002F1EC2" w:rsidP="002F1EC2">
            <w:pPr>
              <w:spacing w:after="0" w:line="240" w:lineRule="auto"/>
              <w:jc w:val="center"/>
              <w:rPr>
                <w:rFonts w:eastAsia="Times New Roman" w:cstheme="minorHAnsi"/>
                <w:b/>
                <w:bCs/>
                <w:sz w:val="16"/>
                <w:szCs w:val="16"/>
                <w:lang w:eastAsia="es-MX"/>
              </w:rPr>
            </w:pPr>
            <w:r w:rsidRPr="002F1EC2">
              <w:rPr>
                <w:rFonts w:eastAsia="Times New Roman" w:cstheme="minorHAnsi"/>
                <w:b/>
                <w:bCs/>
                <w:sz w:val="16"/>
                <w:szCs w:val="16"/>
                <w:lang w:eastAsia="es-MX"/>
              </w:rPr>
              <w:lastRenderedPageBreak/>
              <w:t>NOMBRE DEL ENTE PÚBLICO: Secretaría de Turismo</w:t>
            </w:r>
          </w:p>
        </w:tc>
      </w:tr>
      <w:tr w:rsidR="002F1EC2" w:rsidRPr="002F1EC2" w:rsidTr="002F1EC2">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2F1EC2" w:rsidRPr="002F1EC2" w:rsidRDefault="002F1EC2" w:rsidP="002F1EC2">
            <w:pPr>
              <w:spacing w:after="0" w:line="240" w:lineRule="auto"/>
              <w:jc w:val="center"/>
              <w:rPr>
                <w:rFonts w:eastAsia="Times New Roman" w:cstheme="minorHAnsi"/>
                <w:b/>
                <w:bCs/>
                <w:sz w:val="16"/>
                <w:szCs w:val="16"/>
                <w:lang w:eastAsia="es-MX"/>
              </w:rPr>
            </w:pPr>
            <w:r w:rsidRPr="002F1EC2">
              <w:rPr>
                <w:rFonts w:eastAsia="Times New Roman" w:cstheme="minorHAnsi"/>
                <w:b/>
                <w:bCs/>
                <w:sz w:val="16"/>
                <w:szCs w:val="16"/>
                <w:lang w:eastAsia="es-MX"/>
              </w:rPr>
              <w:t>Resultados de Egresos - LDF</w:t>
            </w:r>
          </w:p>
        </w:tc>
      </w:tr>
      <w:tr w:rsidR="002F1EC2" w:rsidRPr="002F1EC2" w:rsidTr="002F1EC2">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2F1EC2" w:rsidRPr="002F1EC2" w:rsidRDefault="002F1EC2" w:rsidP="002F1EC2">
            <w:pPr>
              <w:spacing w:after="0" w:line="240" w:lineRule="auto"/>
              <w:jc w:val="center"/>
              <w:rPr>
                <w:rFonts w:eastAsia="Times New Roman" w:cstheme="minorHAnsi"/>
                <w:b/>
                <w:bCs/>
                <w:sz w:val="16"/>
                <w:szCs w:val="16"/>
                <w:lang w:eastAsia="es-MX"/>
              </w:rPr>
            </w:pPr>
            <w:r w:rsidRPr="002F1EC2">
              <w:rPr>
                <w:rFonts w:eastAsia="Times New Roman" w:cstheme="minorHAnsi"/>
                <w:b/>
                <w:bCs/>
                <w:sz w:val="16"/>
                <w:szCs w:val="16"/>
                <w:lang w:eastAsia="es-MX"/>
              </w:rPr>
              <w:t>(PESOS)</w:t>
            </w:r>
          </w:p>
        </w:tc>
      </w:tr>
      <w:tr w:rsidR="002F1EC2" w:rsidRPr="002F1EC2" w:rsidTr="002F1EC2">
        <w:trPr>
          <w:trHeight w:val="283"/>
        </w:trPr>
        <w:tc>
          <w:tcPr>
            <w:tcW w:w="1927" w:type="pct"/>
            <w:tcBorders>
              <w:top w:val="nil"/>
              <w:left w:val="single" w:sz="4" w:space="0" w:color="auto"/>
              <w:bottom w:val="single" w:sz="4" w:space="0" w:color="auto"/>
              <w:right w:val="single" w:sz="4" w:space="0" w:color="auto"/>
            </w:tcBorders>
            <w:shd w:val="clear" w:color="000000" w:fill="BFBFBF"/>
            <w:noWrap/>
            <w:vAlign w:val="center"/>
            <w:hideMark/>
          </w:tcPr>
          <w:p w:rsidR="002F1EC2" w:rsidRPr="002F1EC2" w:rsidRDefault="002F1EC2" w:rsidP="002F1EC2">
            <w:pPr>
              <w:spacing w:after="0" w:line="240" w:lineRule="auto"/>
              <w:jc w:val="center"/>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Concepto</w:t>
            </w:r>
          </w:p>
        </w:tc>
        <w:tc>
          <w:tcPr>
            <w:tcW w:w="512" w:type="pct"/>
            <w:tcBorders>
              <w:top w:val="nil"/>
              <w:left w:val="nil"/>
              <w:bottom w:val="single" w:sz="4" w:space="0" w:color="auto"/>
              <w:right w:val="single" w:sz="4" w:space="0" w:color="auto"/>
            </w:tcBorders>
            <w:shd w:val="clear" w:color="000000" w:fill="BFBFBF"/>
            <w:noWrap/>
            <w:vAlign w:val="center"/>
            <w:hideMark/>
          </w:tcPr>
          <w:p w:rsidR="002F1EC2" w:rsidRPr="002F1EC2" w:rsidRDefault="002F1EC2" w:rsidP="002F1EC2">
            <w:pPr>
              <w:spacing w:after="0" w:line="240" w:lineRule="auto"/>
              <w:jc w:val="center"/>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2018</w:t>
            </w:r>
          </w:p>
        </w:tc>
        <w:tc>
          <w:tcPr>
            <w:tcW w:w="512" w:type="pct"/>
            <w:tcBorders>
              <w:top w:val="nil"/>
              <w:left w:val="nil"/>
              <w:bottom w:val="single" w:sz="4" w:space="0" w:color="auto"/>
              <w:right w:val="single" w:sz="4" w:space="0" w:color="auto"/>
            </w:tcBorders>
            <w:shd w:val="clear" w:color="000000" w:fill="BFBFBF"/>
            <w:noWrap/>
            <w:vAlign w:val="center"/>
            <w:hideMark/>
          </w:tcPr>
          <w:p w:rsidR="002F1EC2" w:rsidRPr="002F1EC2" w:rsidRDefault="002F1EC2" w:rsidP="002F1EC2">
            <w:pPr>
              <w:spacing w:after="0" w:line="240" w:lineRule="auto"/>
              <w:jc w:val="center"/>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2019</w:t>
            </w:r>
          </w:p>
        </w:tc>
        <w:tc>
          <w:tcPr>
            <w:tcW w:w="512" w:type="pct"/>
            <w:tcBorders>
              <w:top w:val="nil"/>
              <w:left w:val="nil"/>
              <w:bottom w:val="single" w:sz="4" w:space="0" w:color="auto"/>
              <w:right w:val="single" w:sz="4" w:space="0" w:color="auto"/>
            </w:tcBorders>
            <w:shd w:val="clear" w:color="000000" w:fill="BFBFBF"/>
            <w:noWrap/>
            <w:vAlign w:val="center"/>
            <w:hideMark/>
          </w:tcPr>
          <w:p w:rsidR="002F1EC2" w:rsidRPr="002F1EC2" w:rsidRDefault="002F1EC2" w:rsidP="002F1EC2">
            <w:pPr>
              <w:spacing w:after="0" w:line="240" w:lineRule="auto"/>
              <w:jc w:val="center"/>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2020</w:t>
            </w:r>
          </w:p>
        </w:tc>
        <w:tc>
          <w:tcPr>
            <w:tcW w:w="512" w:type="pct"/>
            <w:tcBorders>
              <w:top w:val="nil"/>
              <w:left w:val="nil"/>
              <w:bottom w:val="single" w:sz="4" w:space="0" w:color="auto"/>
              <w:right w:val="single" w:sz="4" w:space="0" w:color="auto"/>
            </w:tcBorders>
            <w:shd w:val="clear" w:color="000000" w:fill="BFBFBF"/>
            <w:noWrap/>
            <w:vAlign w:val="center"/>
            <w:hideMark/>
          </w:tcPr>
          <w:p w:rsidR="002F1EC2" w:rsidRPr="002F1EC2" w:rsidRDefault="002F1EC2" w:rsidP="002F1EC2">
            <w:pPr>
              <w:spacing w:after="0" w:line="240" w:lineRule="auto"/>
              <w:jc w:val="center"/>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2021</w:t>
            </w:r>
          </w:p>
        </w:tc>
        <w:tc>
          <w:tcPr>
            <w:tcW w:w="512" w:type="pct"/>
            <w:tcBorders>
              <w:top w:val="nil"/>
              <w:left w:val="nil"/>
              <w:bottom w:val="single" w:sz="4" w:space="0" w:color="auto"/>
              <w:right w:val="single" w:sz="4" w:space="0" w:color="auto"/>
            </w:tcBorders>
            <w:shd w:val="clear" w:color="000000" w:fill="BFBFBF"/>
            <w:noWrap/>
            <w:vAlign w:val="center"/>
            <w:hideMark/>
          </w:tcPr>
          <w:p w:rsidR="002F1EC2" w:rsidRPr="002F1EC2" w:rsidRDefault="002F1EC2" w:rsidP="002F1EC2">
            <w:pPr>
              <w:spacing w:after="0" w:line="240" w:lineRule="auto"/>
              <w:jc w:val="center"/>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2022</w:t>
            </w:r>
          </w:p>
        </w:tc>
        <w:tc>
          <w:tcPr>
            <w:tcW w:w="512" w:type="pct"/>
            <w:tcBorders>
              <w:top w:val="nil"/>
              <w:left w:val="nil"/>
              <w:bottom w:val="single" w:sz="4" w:space="0" w:color="auto"/>
              <w:right w:val="single" w:sz="4" w:space="0" w:color="auto"/>
            </w:tcBorders>
            <w:shd w:val="clear" w:color="000000" w:fill="BFBFBF"/>
            <w:noWrap/>
            <w:vAlign w:val="center"/>
            <w:hideMark/>
          </w:tcPr>
          <w:p w:rsidR="002F1EC2" w:rsidRPr="002F1EC2" w:rsidRDefault="002F1EC2" w:rsidP="002F1EC2">
            <w:pPr>
              <w:spacing w:after="0" w:line="240" w:lineRule="auto"/>
              <w:jc w:val="center"/>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2023</w:t>
            </w:r>
          </w:p>
        </w:tc>
      </w:tr>
      <w:tr w:rsidR="002F1EC2" w:rsidRPr="002F1EC2" w:rsidTr="002F1EC2">
        <w:trPr>
          <w:trHeight w:val="283"/>
        </w:trPr>
        <w:tc>
          <w:tcPr>
            <w:tcW w:w="1927" w:type="pct"/>
            <w:tcBorders>
              <w:top w:val="nil"/>
              <w:left w:val="single" w:sz="4" w:space="0" w:color="auto"/>
              <w:bottom w:val="nil"/>
              <w:right w:val="nil"/>
            </w:tcBorders>
            <w:shd w:val="clear" w:color="auto" w:fill="auto"/>
            <w:noWrap/>
            <w:vAlign w:val="center"/>
            <w:hideMark/>
          </w:tcPr>
          <w:p w:rsidR="002F1EC2" w:rsidRPr="002F1EC2" w:rsidRDefault="002F1EC2" w:rsidP="002F1EC2">
            <w:pPr>
              <w:spacing w:after="0" w:line="240" w:lineRule="auto"/>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1. Gasto No Etiquetado</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105,104,136.15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119,159,762.06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99,278,241.03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101,319,376.63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159,869,972.33 </w:t>
            </w:r>
          </w:p>
        </w:tc>
        <w:tc>
          <w:tcPr>
            <w:tcW w:w="512" w:type="pct"/>
            <w:tcBorders>
              <w:top w:val="nil"/>
              <w:left w:val="nil"/>
              <w:bottom w:val="nil"/>
              <w:right w:val="single" w:sz="4" w:space="0" w:color="auto"/>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183,156,985.12 </w:t>
            </w:r>
          </w:p>
        </w:tc>
      </w:tr>
      <w:tr w:rsidR="002F1EC2" w:rsidRPr="002F1EC2" w:rsidTr="002F1EC2">
        <w:trPr>
          <w:trHeight w:val="283"/>
        </w:trPr>
        <w:tc>
          <w:tcPr>
            <w:tcW w:w="1927"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A. Servicios Personales</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42,543,455.47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40,732,975.76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41,159,299.56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42,453,738.32 </w:t>
            </w:r>
          </w:p>
        </w:tc>
        <w:tc>
          <w:tcPr>
            <w:tcW w:w="512" w:type="pct"/>
            <w:tcBorders>
              <w:top w:val="nil"/>
              <w:left w:val="nil"/>
              <w:bottom w:val="nil"/>
              <w:right w:val="nil"/>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43,007,874.20</w:t>
            </w:r>
          </w:p>
        </w:tc>
        <w:tc>
          <w:tcPr>
            <w:tcW w:w="512" w:type="pct"/>
            <w:tcBorders>
              <w:top w:val="nil"/>
              <w:left w:val="nil"/>
              <w:bottom w:val="nil"/>
              <w:right w:val="single" w:sz="4" w:space="0" w:color="auto"/>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49,708,922.49</w:t>
            </w:r>
          </w:p>
        </w:tc>
      </w:tr>
      <w:tr w:rsidR="002F1EC2" w:rsidRPr="002F1EC2" w:rsidTr="002F1EC2">
        <w:trPr>
          <w:trHeight w:val="283"/>
        </w:trPr>
        <w:tc>
          <w:tcPr>
            <w:tcW w:w="1927"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B. Materiales y Suministros</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1,209,181.47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1,418,033.91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1,368,897.05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1,473,546.62 </w:t>
            </w:r>
          </w:p>
        </w:tc>
        <w:tc>
          <w:tcPr>
            <w:tcW w:w="512" w:type="pct"/>
            <w:tcBorders>
              <w:top w:val="nil"/>
              <w:left w:val="nil"/>
              <w:bottom w:val="nil"/>
              <w:right w:val="nil"/>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1,437,193.47</w:t>
            </w:r>
          </w:p>
        </w:tc>
        <w:tc>
          <w:tcPr>
            <w:tcW w:w="512" w:type="pct"/>
            <w:tcBorders>
              <w:top w:val="nil"/>
              <w:left w:val="nil"/>
              <w:bottom w:val="nil"/>
              <w:right w:val="single" w:sz="4" w:space="0" w:color="auto"/>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1,897,433.98</w:t>
            </w:r>
          </w:p>
        </w:tc>
      </w:tr>
      <w:tr w:rsidR="002F1EC2" w:rsidRPr="002F1EC2" w:rsidTr="002F1EC2">
        <w:trPr>
          <w:trHeight w:val="283"/>
        </w:trPr>
        <w:tc>
          <w:tcPr>
            <w:tcW w:w="1927"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C. Servicios Generales</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42,344,783.92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49,093,759.91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41,535,676.08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39,726,790.25 </w:t>
            </w:r>
          </w:p>
        </w:tc>
        <w:tc>
          <w:tcPr>
            <w:tcW w:w="512" w:type="pct"/>
            <w:tcBorders>
              <w:top w:val="nil"/>
              <w:left w:val="nil"/>
              <w:bottom w:val="nil"/>
              <w:right w:val="nil"/>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47,742,400.29</w:t>
            </w:r>
          </w:p>
        </w:tc>
        <w:tc>
          <w:tcPr>
            <w:tcW w:w="512" w:type="pct"/>
            <w:tcBorders>
              <w:top w:val="nil"/>
              <w:left w:val="nil"/>
              <w:bottom w:val="nil"/>
              <w:right w:val="single" w:sz="4" w:space="0" w:color="auto"/>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54,339,921.61</w:t>
            </w:r>
          </w:p>
        </w:tc>
      </w:tr>
      <w:tr w:rsidR="002F1EC2" w:rsidRPr="002F1EC2" w:rsidTr="002F1EC2">
        <w:trPr>
          <w:trHeight w:val="283"/>
        </w:trPr>
        <w:tc>
          <w:tcPr>
            <w:tcW w:w="1927"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D. Transferencias, Asignaciones, Subsidios y Otras Ayudas</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1,236,232.76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6,043,872.89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3,097,472.98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1,280,198.52 </w:t>
            </w:r>
          </w:p>
        </w:tc>
        <w:tc>
          <w:tcPr>
            <w:tcW w:w="512" w:type="pct"/>
            <w:tcBorders>
              <w:top w:val="nil"/>
              <w:left w:val="nil"/>
              <w:bottom w:val="nil"/>
              <w:right w:val="nil"/>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5,143,754.01</w:t>
            </w:r>
          </w:p>
        </w:tc>
        <w:tc>
          <w:tcPr>
            <w:tcW w:w="512" w:type="pct"/>
            <w:tcBorders>
              <w:top w:val="nil"/>
              <w:left w:val="nil"/>
              <w:bottom w:val="nil"/>
              <w:right w:val="single" w:sz="4" w:space="0" w:color="auto"/>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25,244,984.64</w:t>
            </w:r>
          </w:p>
        </w:tc>
      </w:tr>
      <w:tr w:rsidR="002F1EC2" w:rsidRPr="002F1EC2" w:rsidTr="002F1EC2">
        <w:trPr>
          <w:trHeight w:val="283"/>
        </w:trPr>
        <w:tc>
          <w:tcPr>
            <w:tcW w:w="1927"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E. Bienes Muebles, Inmuebles e Intangibles</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33,387.28 </w:t>
            </w:r>
          </w:p>
        </w:tc>
        <w:tc>
          <w:tcPr>
            <w:tcW w:w="512" w:type="pct"/>
            <w:tcBorders>
              <w:top w:val="nil"/>
              <w:left w:val="nil"/>
              <w:bottom w:val="nil"/>
              <w:right w:val="nil"/>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15,006,685.00</w:t>
            </w:r>
          </w:p>
        </w:tc>
        <w:tc>
          <w:tcPr>
            <w:tcW w:w="512" w:type="pct"/>
            <w:tcBorders>
              <w:top w:val="nil"/>
              <w:left w:val="nil"/>
              <w:bottom w:val="nil"/>
              <w:right w:val="single" w:sz="4" w:space="0" w:color="auto"/>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1,221,991.33</w:t>
            </w:r>
          </w:p>
        </w:tc>
      </w:tr>
      <w:tr w:rsidR="002F1EC2" w:rsidRPr="002F1EC2" w:rsidTr="002F1EC2">
        <w:trPr>
          <w:trHeight w:val="283"/>
        </w:trPr>
        <w:tc>
          <w:tcPr>
            <w:tcW w:w="1927"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F. Inversión Pública</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24,993,183.36</w:t>
            </w:r>
          </w:p>
        </w:tc>
        <w:tc>
          <w:tcPr>
            <w:tcW w:w="512" w:type="pct"/>
            <w:tcBorders>
              <w:top w:val="nil"/>
              <w:left w:val="nil"/>
              <w:bottom w:val="nil"/>
              <w:right w:val="single" w:sz="4" w:space="0" w:color="auto"/>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26,433,180.13</w:t>
            </w:r>
          </w:p>
        </w:tc>
      </w:tr>
      <w:tr w:rsidR="002F1EC2" w:rsidRPr="002F1EC2" w:rsidTr="002F1EC2">
        <w:trPr>
          <w:trHeight w:val="283"/>
        </w:trPr>
        <w:tc>
          <w:tcPr>
            <w:tcW w:w="1927"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G. Inversiones Financieras y Otras Provisiones</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16,580,575.88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21,706,179.00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12,116,895.36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16,348,665.00 </w:t>
            </w:r>
          </w:p>
        </w:tc>
        <w:tc>
          <w:tcPr>
            <w:tcW w:w="512" w:type="pct"/>
            <w:tcBorders>
              <w:top w:val="nil"/>
              <w:left w:val="nil"/>
              <w:bottom w:val="nil"/>
              <w:right w:val="nil"/>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22,538,882.00</w:t>
            </w:r>
          </w:p>
        </w:tc>
        <w:tc>
          <w:tcPr>
            <w:tcW w:w="512" w:type="pct"/>
            <w:tcBorders>
              <w:top w:val="nil"/>
              <w:left w:val="nil"/>
              <w:bottom w:val="nil"/>
              <w:right w:val="single" w:sz="4" w:space="0" w:color="auto"/>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24,308,593.32</w:t>
            </w:r>
          </w:p>
        </w:tc>
      </w:tr>
      <w:tr w:rsidR="002F1EC2" w:rsidRPr="002F1EC2" w:rsidTr="002F1EC2">
        <w:trPr>
          <w:trHeight w:val="283"/>
        </w:trPr>
        <w:tc>
          <w:tcPr>
            <w:tcW w:w="1927"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H. Participaciones y Aportaciones</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r>
      <w:tr w:rsidR="002F1EC2" w:rsidRPr="002F1EC2" w:rsidTr="002F1EC2">
        <w:trPr>
          <w:trHeight w:val="283"/>
        </w:trPr>
        <w:tc>
          <w:tcPr>
            <w:tcW w:w="1927"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I. Deuda Pública</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1,189,906.65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164,940.59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3,050.64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1,957.62</w:t>
            </w:r>
          </w:p>
        </w:tc>
      </w:tr>
      <w:tr w:rsidR="002F1EC2" w:rsidRPr="002F1EC2" w:rsidTr="002F1EC2">
        <w:trPr>
          <w:trHeight w:val="283"/>
        </w:trPr>
        <w:tc>
          <w:tcPr>
            <w:tcW w:w="1927" w:type="pct"/>
            <w:tcBorders>
              <w:top w:val="nil"/>
              <w:left w:val="single" w:sz="4" w:space="0" w:color="auto"/>
              <w:bottom w:val="nil"/>
              <w:right w:val="nil"/>
            </w:tcBorders>
            <w:shd w:val="clear" w:color="auto" w:fill="auto"/>
            <w:noWrap/>
            <w:vAlign w:val="center"/>
            <w:hideMark/>
          </w:tcPr>
          <w:p w:rsidR="002F1EC2" w:rsidRPr="002F1EC2" w:rsidRDefault="002F1EC2" w:rsidP="002F1EC2">
            <w:pPr>
              <w:spacing w:after="0" w:line="240" w:lineRule="auto"/>
              <w:rPr>
                <w:rFonts w:eastAsia="Times New Roman" w:cstheme="minorHAnsi"/>
                <w:color w:val="000000"/>
                <w:sz w:val="16"/>
                <w:szCs w:val="16"/>
                <w:lang w:eastAsia="es-MX"/>
              </w:rPr>
            </w:pPr>
            <w:r w:rsidRPr="002F1EC2">
              <w:rPr>
                <w:rFonts w:eastAsia="Times New Roman" w:cstheme="minorHAnsi"/>
                <w:color w:val="000000"/>
                <w:sz w:val="16"/>
                <w:szCs w:val="16"/>
                <w:lang w:eastAsia="es-MX"/>
              </w:rPr>
              <w:t>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rPr>
                <w:rFonts w:eastAsia="Times New Roman" w:cstheme="minorHAnsi"/>
                <w:color w:val="000000"/>
                <w:sz w:val="16"/>
                <w:szCs w:val="16"/>
                <w:lang w:eastAsia="es-MX"/>
              </w:rPr>
            </w:pP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sz w:val="16"/>
                <w:szCs w:val="16"/>
                <w:lang w:eastAsia="es-MX"/>
              </w:rPr>
            </w:pPr>
          </w:p>
        </w:tc>
        <w:tc>
          <w:tcPr>
            <w:tcW w:w="512" w:type="pct"/>
            <w:tcBorders>
              <w:top w:val="nil"/>
              <w:left w:val="nil"/>
              <w:bottom w:val="nil"/>
              <w:right w:val="single" w:sz="4" w:space="0" w:color="auto"/>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w:t>
            </w:r>
          </w:p>
        </w:tc>
      </w:tr>
      <w:tr w:rsidR="002F1EC2" w:rsidRPr="002F1EC2" w:rsidTr="002F1EC2">
        <w:trPr>
          <w:trHeight w:val="283"/>
        </w:trPr>
        <w:tc>
          <w:tcPr>
            <w:tcW w:w="1927" w:type="pct"/>
            <w:tcBorders>
              <w:top w:val="nil"/>
              <w:left w:val="single" w:sz="4" w:space="0" w:color="auto"/>
              <w:bottom w:val="nil"/>
              <w:right w:val="nil"/>
            </w:tcBorders>
            <w:shd w:val="clear" w:color="auto" w:fill="auto"/>
            <w:noWrap/>
            <w:vAlign w:val="center"/>
            <w:hideMark/>
          </w:tcPr>
          <w:p w:rsidR="002F1EC2" w:rsidRPr="002F1EC2" w:rsidRDefault="002F1EC2" w:rsidP="002F1EC2">
            <w:pPr>
              <w:spacing w:after="0" w:line="240" w:lineRule="auto"/>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2. Gasto Etiquetado</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37,689,663.42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5,113,079.41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24,999,126.33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1,452,728.85 </w:t>
            </w:r>
          </w:p>
        </w:tc>
        <w:tc>
          <w:tcPr>
            <w:tcW w:w="512" w:type="pct"/>
            <w:tcBorders>
              <w:top w:val="nil"/>
              <w:left w:val="nil"/>
              <w:bottom w:val="nil"/>
              <w:right w:val="single" w:sz="4" w:space="0" w:color="auto"/>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1,623,433.56 </w:t>
            </w:r>
          </w:p>
        </w:tc>
      </w:tr>
      <w:tr w:rsidR="002F1EC2" w:rsidRPr="002F1EC2" w:rsidTr="002F1EC2">
        <w:trPr>
          <w:trHeight w:val="283"/>
        </w:trPr>
        <w:tc>
          <w:tcPr>
            <w:tcW w:w="1927"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A. Servicios Personales</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r>
      <w:tr w:rsidR="002F1EC2" w:rsidRPr="002F1EC2" w:rsidTr="002F1EC2">
        <w:trPr>
          <w:trHeight w:val="283"/>
        </w:trPr>
        <w:tc>
          <w:tcPr>
            <w:tcW w:w="1927"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B. Materiales y Suministros</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40,112.28</w:t>
            </w:r>
          </w:p>
        </w:tc>
      </w:tr>
      <w:tr w:rsidR="002F1EC2" w:rsidRPr="002F1EC2" w:rsidTr="002F1EC2">
        <w:trPr>
          <w:trHeight w:val="283"/>
        </w:trPr>
        <w:tc>
          <w:tcPr>
            <w:tcW w:w="1927"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C. Servicios Generales</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430,000.00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10,786.95</w:t>
            </w:r>
          </w:p>
        </w:tc>
      </w:tr>
      <w:tr w:rsidR="002F1EC2" w:rsidRPr="002F1EC2" w:rsidTr="002F1EC2">
        <w:trPr>
          <w:trHeight w:val="283"/>
        </w:trPr>
        <w:tc>
          <w:tcPr>
            <w:tcW w:w="1927"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D. Transferencias, Asignaciones, Subsidios y Otras Ayudas</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2,950.00</w:t>
            </w:r>
          </w:p>
        </w:tc>
        <w:tc>
          <w:tcPr>
            <w:tcW w:w="512" w:type="pct"/>
            <w:tcBorders>
              <w:top w:val="nil"/>
              <w:left w:val="nil"/>
              <w:bottom w:val="nil"/>
              <w:right w:val="single" w:sz="4" w:space="0" w:color="auto"/>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0.00</w:t>
            </w:r>
          </w:p>
        </w:tc>
      </w:tr>
      <w:tr w:rsidR="002F1EC2" w:rsidRPr="002F1EC2" w:rsidTr="002F1EC2">
        <w:trPr>
          <w:trHeight w:val="283"/>
        </w:trPr>
        <w:tc>
          <w:tcPr>
            <w:tcW w:w="1927"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E. Bienes Muebles, Inmuebles e Intangibles</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r>
      <w:tr w:rsidR="002F1EC2" w:rsidRPr="002F1EC2" w:rsidTr="002F1EC2">
        <w:trPr>
          <w:trHeight w:val="283"/>
        </w:trPr>
        <w:tc>
          <w:tcPr>
            <w:tcW w:w="1927"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F. Inversión Pública</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37,259,663.42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5,113,079.41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24,999,126.33 </w:t>
            </w:r>
          </w:p>
        </w:tc>
        <w:tc>
          <w:tcPr>
            <w:tcW w:w="512" w:type="pct"/>
            <w:tcBorders>
              <w:top w:val="nil"/>
              <w:left w:val="nil"/>
              <w:bottom w:val="nil"/>
              <w:right w:val="nil"/>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1,449,778.85</w:t>
            </w:r>
          </w:p>
        </w:tc>
        <w:tc>
          <w:tcPr>
            <w:tcW w:w="512" w:type="pct"/>
            <w:tcBorders>
              <w:top w:val="nil"/>
              <w:left w:val="nil"/>
              <w:bottom w:val="nil"/>
              <w:right w:val="single" w:sz="4" w:space="0" w:color="auto"/>
            </w:tcBorders>
            <w:shd w:val="clear" w:color="auto" w:fill="auto"/>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1,572,534.33</w:t>
            </w:r>
          </w:p>
        </w:tc>
      </w:tr>
      <w:tr w:rsidR="002F1EC2" w:rsidRPr="002F1EC2" w:rsidTr="002F1EC2">
        <w:trPr>
          <w:trHeight w:val="283"/>
        </w:trPr>
        <w:tc>
          <w:tcPr>
            <w:tcW w:w="1927"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G. Inversiones Financieras y Otras Provisiones</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r>
      <w:tr w:rsidR="002F1EC2" w:rsidRPr="002F1EC2" w:rsidTr="002F1EC2">
        <w:trPr>
          <w:trHeight w:val="283"/>
        </w:trPr>
        <w:tc>
          <w:tcPr>
            <w:tcW w:w="1927"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H. Participaciones y Aportaciones</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r>
      <w:tr w:rsidR="002F1EC2" w:rsidRPr="002F1EC2" w:rsidTr="002F1EC2">
        <w:trPr>
          <w:trHeight w:val="283"/>
        </w:trPr>
        <w:tc>
          <w:tcPr>
            <w:tcW w:w="1927" w:type="pct"/>
            <w:tcBorders>
              <w:top w:val="nil"/>
              <w:left w:val="single" w:sz="4" w:space="0" w:color="auto"/>
              <w:bottom w:val="nil"/>
              <w:right w:val="nil"/>
            </w:tcBorders>
            <w:shd w:val="clear" w:color="auto" w:fill="auto"/>
            <w:vAlign w:val="center"/>
            <w:hideMark/>
          </w:tcPr>
          <w:p w:rsidR="002F1EC2" w:rsidRPr="002F1EC2" w:rsidRDefault="002F1EC2" w:rsidP="002F1EC2">
            <w:pPr>
              <w:spacing w:after="0" w:line="240" w:lineRule="auto"/>
              <w:ind w:firstLineChars="300" w:firstLine="480"/>
              <w:rPr>
                <w:rFonts w:eastAsia="Times New Roman" w:cstheme="minorHAnsi"/>
                <w:color w:val="000000"/>
                <w:sz w:val="16"/>
                <w:szCs w:val="16"/>
                <w:lang w:eastAsia="es-MX"/>
              </w:rPr>
            </w:pPr>
            <w:r w:rsidRPr="002F1EC2">
              <w:rPr>
                <w:rFonts w:eastAsia="Times New Roman" w:cstheme="minorHAnsi"/>
                <w:color w:val="000000"/>
                <w:sz w:val="16"/>
                <w:szCs w:val="16"/>
                <w:lang w:eastAsia="es-MX"/>
              </w:rPr>
              <w:t>I. Deuda Pública</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xml:space="preserve">0.00 </w:t>
            </w:r>
          </w:p>
        </w:tc>
      </w:tr>
      <w:tr w:rsidR="002F1EC2" w:rsidRPr="002F1EC2" w:rsidTr="002F1EC2">
        <w:trPr>
          <w:trHeight w:val="283"/>
        </w:trPr>
        <w:tc>
          <w:tcPr>
            <w:tcW w:w="1927" w:type="pct"/>
            <w:tcBorders>
              <w:top w:val="nil"/>
              <w:left w:val="single" w:sz="4" w:space="0" w:color="auto"/>
              <w:bottom w:val="nil"/>
              <w:right w:val="nil"/>
            </w:tcBorders>
            <w:shd w:val="clear" w:color="auto" w:fill="auto"/>
            <w:noWrap/>
            <w:vAlign w:val="center"/>
            <w:hideMark/>
          </w:tcPr>
          <w:p w:rsidR="002F1EC2" w:rsidRPr="002F1EC2" w:rsidRDefault="002F1EC2" w:rsidP="002F1EC2">
            <w:pPr>
              <w:spacing w:after="0" w:line="240" w:lineRule="auto"/>
              <w:rPr>
                <w:rFonts w:eastAsia="Times New Roman" w:cstheme="minorHAnsi"/>
                <w:color w:val="000000"/>
                <w:sz w:val="16"/>
                <w:szCs w:val="16"/>
                <w:lang w:eastAsia="es-MX"/>
              </w:rPr>
            </w:pPr>
            <w:r w:rsidRPr="002F1EC2">
              <w:rPr>
                <w:rFonts w:eastAsia="Times New Roman" w:cstheme="minorHAnsi"/>
                <w:color w:val="000000"/>
                <w:sz w:val="16"/>
                <w:szCs w:val="16"/>
                <w:lang w:eastAsia="es-MX"/>
              </w:rPr>
              <w:t> </w:t>
            </w: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rPr>
                <w:rFonts w:eastAsia="Times New Roman" w:cstheme="minorHAnsi"/>
                <w:color w:val="000000"/>
                <w:sz w:val="16"/>
                <w:szCs w:val="16"/>
                <w:lang w:eastAsia="es-MX"/>
              </w:rPr>
            </w:pP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sz w:val="16"/>
                <w:szCs w:val="16"/>
                <w:lang w:eastAsia="es-MX"/>
              </w:rPr>
            </w:pPr>
          </w:p>
        </w:tc>
        <w:tc>
          <w:tcPr>
            <w:tcW w:w="512" w:type="pct"/>
            <w:tcBorders>
              <w:top w:val="nil"/>
              <w:left w:val="nil"/>
              <w:bottom w:val="nil"/>
              <w:right w:val="single" w:sz="4" w:space="0" w:color="auto"/>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color w:val="000000"/>
                <w:sz w:val="16"/>
                <w:szCs w:val="16"/>
                <w:lang w:eastAsia="es-MX"/>
              </w:rPr>
            </w:pPr>
            <w:r w:rsidRPr="002F1EC2">
              <w:rPr>
                <w:rFonts w:eastAsia="Times New Roman" w:cstheme="minorHAnsi"/>
                <w:color w:val="000000"/>
                <w:sz w:val="16"/>
                <w:szCs w:val="16"/>
                <w:lang w:eastAsia="es-MX"/>
              </w:rPr>
              <w:t> </w:t>
            </w:r>
          </w:p>
        </w:tc>
      </w:tr>
      <w:tr w:rsidR="002F1EC2" w:rsidRPr="002F1EC2" w:rsidTr="002F1EC2">
        <w:trPr>
          <w:trHeight w:val="283"/>
        </w:trPr>
        <w:tc>
          <w:tcPr>
            <w:tcW w:w="1927" w:type="pct"/>
            <w:tcBorders>
              <w:top w:val="nil"/>
              <w:left w:val="single" w:sz="4" w:space="0" w:color="auto"/>
              <w:bottom w:val="single" w:sz="4" w:space="0" w:color="auto"/>
              <w:right w:val="nil"/>
            </w:tcBorders>
            <w:shd w:val="clear" w:color="auto" w:fill="auto"/>
            <w:noWrap/>
            <w:vAlign w:val="center"/>
            <w:hideMark/>
          </w:tcPr>
          <w:p w:rsidR="002F1EC2" w:rsidRPr="002F1EC2" w:rsidRDefault="002F1EC2" w:rsidP="002F1EC2">
            <w:pPr>
              <w:spacing w:after="0" w:line="240" w:lineRule="auto"/>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3. Total del Resultado de Egresos</w:t>
            </w:r>
          </w:p>
        </w:tc>
        <w:tc>
          <w:tcPr>
            <w:tcW w:w="512" w:type="pct"/>
            <w:tcBorders>
              <w:top w:val="nil"/>
              <w:left w:val="nil"/>
              <w:bottom w:val="single" w:sz="4" w:space="0" w:color="auto"/>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142,793,799.57 </w:t>
            </w:r>
          </w:p>
        </w:tc>
        <w:tc>
          <w:tcPr>
            <w:tcW w:w="512" w:type="pct"/>
            <w:tcBorders>
              <w:top w:val="nil"/>
              <w:left w:val="nil"/>
              <w:bottom w:val="single" w:sz="4" w:space="0" w:color="auto"/>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119,159,762.06 </w:t>
            </w:r>
          </w:p>
        </w:tc>
        <w:tc>
          <w:tcPr>
            <w:tcW w:w="512" w:type="pct"/>
            <w:tcBorders>
              <w:top w:val="nil"/>
              <w:left w:val="nil"/>
              <w:bottom w:val="single" w:sz="4" w:space="0" w:color="auto"/>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104,391,320.44 </w:t>
            </w:r>
          </w:p>
        </w:tc>
        <w:tc>
          <w:tcPr>
            <w:tcW w:w="512" w:type="pct"/>
            <w:tcBorders>
              <w:top w:val="nil"/>
              <w:left w:val="nil"/>
              <w:bottom w:val="single" w:sz="4" w:space="0" w:color="auto"/>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126,318,502.96 </w:t>
            </w:r>
          </w:p>
        </w:tc>
        <w:tc>
          <w:tcPr>
            <w:tcW w:w="512" w:type="pct"/>
            <w:tcBorders>
              <w:top w:val="nil"/>
              <w:left w:val="nil"/>
              <w:bottom w:val="single" w:sz="4" w:space="0" w:color="auto"/>
              <w:right w:val="nil"/>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161,322,701.18 </w:t>
            </w:r>
          </w:p>
        </w:tc>
        <w:tc>
          <w:tcPr>
            <w:tcW w:w="512" w:type="pct"/>
            <w:tcBorders>
              <w:top w:val="nil"/>
              <w:left w:val="nil"/>
              <w:bottom w:val="single" w:sz="4" w:space="0" w:color="auto"/>
              <w:right w:val="single" w:sz="4" w:space="0" w:color="auto"/>
            </w:tcBorders>
            <w:shd w:val="clear" w:color="auto" w:fill="auto"/>
            <w:noWrap/>
            <w:vAlign w:val="center"/>
            <w:hideMark/>
          </w:tcPr>
          <w:p w:rsidR="002F1EC2" w:rsidRPr="002F1EC2" w:rsidRDefault="002F1EC2" w:rsidP="002F1EC2">
            <w:pPr>
              <w:spacing w:after="0" w:line="240" w:lineRule="auto"/>
              <w:jc w:val="right"/>
              <w:rPr>
                <w:rFonts w:eastAsia="Times New Roman" w:cstheme="minorHAnsi"/>
                <w:b/>
                <w:bCs/>
                <w:color w:val="000000"/>
                <w:sz w:val="16"/>
                <w:szCs w:val="16"/>
                <w:lang w:eastAsia="es-MX"/>
              </w:rPr>
            </w:pPr>
            <w:r w:rsidRPr="002F1EC2">
              <w:rPr>
                <w:rFonts w:eastAsia="Times New Roman" w:cstheme="minorHAnsi"/>
                <w:b/>
                <w:bCs/>
                <w:color w:val="000000"/>
                <w:sz w:val="16"/>
                <w:szCs w:val="16"/>
                <w:lang w:eastAsia="es-MX"/>
              </w:rPr>
              <w:t xml:space="preserve">184,780,418.68 </w:t>
            </w:r>
          </w:p>
        </w:tc>
      </w:tr>
    </w:tbl>
    <w:p w:rsidR="002F1EC2" w:rsidRDefault="002F1EC2" w:rsidP="009B6FCC"/>
    <w:p w:rsidR="002F1EC2" w:rsidRDefault="002F1EC2" w:rsidP="009B6FCC"/>
    <w:tbl>
      <w:tblPr>
        <w:tblW w:w="5000" w:type="pct"/>
        <w:tblCellMar>
          <w:left w:w="70" w:type="dxa"/>
          <w:right w:w="70" w:type="dxa"/>
        </w:tblCellMar>
        <w:tblLook w:val="04A0" w:firstRow="1" w:lastRow="0" w:firstColumn="1" w:lastColumn="0" w:noHBand="0" w:noVBand="1"/>
      </w:tblPr>
      <w:tblGrid>
        <w:gridCol w:w="4956"/>
        <w:gridCol w:w="1562"/>
        <w:gridCol w:w="1416"/>
        <w:gridCol w:w="1133"/>
        <w:gridCol w:w="1276"/>
        <w:gridCol w:w="1276"/>
        <w:gridCol w:w="1375"/>
      </w:tblGrid>
      <w:tr w:rsidR="009124E3" w:rsidRPr="009124E3" w:rsidTr="009124E3">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sz w:val="16"/>
                <w:szCs w:val="16"/>
                <w:lang w:eastAsia="es-MX"/>
              </w:rPr>
            </w:pPr>
            <w:r w:rsidRPr="009124E3">
              <w:rPr>
                <w:rFonts w:eastAsia="Times New Roman" w:cstheme="minorHAnsi"/>
                <w:b/>
                <w:bCs/>
                <w:sz w:val="16"/>
                <w:szCs w:val="16"/>
                <w:lang w:eastAsia="es-MX"/>
              </w:rPr>
              <w:lastRenderedPageBreak/>
              <w:t>NOMBRE DEL ENTE PÚBLICO: Secretaría de Economía</w:t>
            </w:r>
          </w:p>
        </w:tc>
      </w:tr>
      <w:tr w:rsidR="009124E3" w:rsidRPr="009124E3" w:rsidTr="009124E3">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sz w:val="16"/>
                <w:szCs w:val="16"/>
                <w:lang w:eastAsia="es-MX"/>
              </w:rPr>
            </w:pPr>
            <w:r w:rsidRPr="009124E3">
              <w:rPr>
                <w:rFonts w:eastAsia="Times New Roman" w:cstheme="minorHAnsi"/>
                <w:b/>
                <w:bCs/>
                <w:sz w:val="16"/>
                <w:szCs w:val="16"/>
                <w:lang w:eastAsia="es-MX"/>
              </w:rPr>
              <w:t>Resultados de Egresos - LDF</w:t>
            </w:r>
          </w:p>
        </w:tc>
      </w:tr>
      <w:tr w:rsidR="009124E3" w:rsidRPr="009124E3" w:rsidTr="009124E3">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sz w:val="16"/>
                <w:szCs w:val="16"/>
                <w:lang w:eastAsia="es-MX"/>
              </w:rPr>
            </w:pPr>
            <w:r w:rsidRPr="009124E3">
              <w:rPr>
                <w:rFonts w:eastAsia="Times New Roman" w:cstheme="minorHAnsi"/>
                <w:b/>
                <w:bCs/>
                <w:sz w:val="16"/>
                <w:szCs w:val="16"/>
                <w:lang w:eastAsia="es-MX"/>
              </w:rPr>
              <w:t>(PESOS)</w:t>
            </w:r>
          </w:p>
        </w:tc>
      </w:tr>
      <w:tr w:rsidR="009124E3" w:rsidRPr="009124E3" w:rsidTr="009124E3">
        <w:trPr>
          <w:trHeight w:val="283"/>
        </w:trPr>
        <w:tc>
          <w:tcPr>
            <w:tcW w:w="1907" w:type="pct"/>
            <w:tcBorders>
              <w:top w:val="nil"/>
              <w:left w:val="single" w:sz="4" w:space="0" w:color="auto"/>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Concepto</w:t>
            </w:r>
          </w:p>
        </w:tc>
        <w:tc>
          <w:tcPr>
            <w:tcW w:w="601"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2018</w:t>
            </w:r>
          </w:p>
        </w:tc>
        <w:tc>
          <w:tcPr>
            <w:tcW w:w="545"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2019</w:t>
            </w:r>
          </w:p>
        </w:tc>
        <w:tc>
          <w:tcPr>
            <w:tcW w:w="436"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2020</w:t>
            </w:r>
          </w:p>
        </w:tc>
        <w:tc>
          <w:tcPr>
            <w:tcW w:w="491"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2021</w:t>
            </w:r>
          </w:p>
        </w:tc>
        <w:tc>
          <w:tcPr>
            <w:tcW w:w="491"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2022</w:t>
            </w:r>
          </w:p>
        </w:tc>
        <w:tc>
          <w:tcPr>
            <w:tcW w:w="529"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2023</w:t>
            </w:r>
          </w:p>
        </w:tc>
      </w:tr>
      <w:tr w:rsidR="009124E3" w:rsidRPr="009124E3" w:rsidTr="009124E3">
        <w:trPr>
          <w:trHeight w:val="283"/>
        </w:trPr>
        <w:tc>
          <w:tcPr>
            <w:tcW w:w="1907" w:type="pct"/>
            <w:tcBorders>
              <w:top w:val="nil"/>
              <w:left w:val="single" w:sz="4" w:space="0" w:color="auto"/>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1. Gasto No Etiquetado</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48,619,698.96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0.00 </w:t>
            </w:r>
          </w:p>
        </w:tc>
        <w:tc>
          <w:tcPr>
            <w:tcW w:w="43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0.00 </w:t>
            </w:r>
          </w:p>
        </w:tc>
      </w:tr>
      <w:tr w:rsidR="009124E3" w:rsidRPr="009124E3" w:rsidTr="009124E3">
        <w:trPr>
          <w:trHeight w:val="283"/>
        </w:trPr>
        <w:tc>
          <w:tcPr>
            <w:tcW w:w="1907"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A. Servicios Personales</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40,028,464.76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3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907"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B. Materiales y Suministros</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900,389.36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3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907"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C. Servicios Generales</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2,733,282.91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3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907"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D. Transferencias, Asignaciones, Subsidios y Otras Ayudas</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2,574,712.93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3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907"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E. Bienes Muebles, Inmuebles e Intangibles</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60,320.00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3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907"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F. Inversión Pública</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3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907"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G. Inversiones Financieras y Otras Provisiones</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3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907"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H. Participaciones y Aportaciones</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3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907"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I. Deuda Pública</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2,322,529.00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3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907" w:type="pct"/>
            <w:tcBorders>
              <w:top w:val="nil"/>
              <w:left w:val="single" w:sz="4" w:space="0" w:color="auto"/>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color w:val="000000"/>
                <w:sz w:val="16"/>
                <w:szCs w:val="16"/>
                <w:lang w:eastAsia="es-MX"/>
              </w:rPr>
            </w:pPr>
            <w:r w:rsidRPr="009124E3">
              <w:rPr>
                <w:rFonts w:eastAsia="Times New Roman" w:cstheme="minorHAnsi"/>
                <w:color w:val="000000"/>
                <w:sz w:val="16"/>
                <w:szCs w:val="16"/>
                <w:lang w:eastAsia="es-MX"/>
              </w:rPr>
              <w:t> </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color w:val="000000"/>
                <w:sz w:val="16"/>
                <w:szCs w:val="16"/>
                <w:lang w:eastAsia="es-MX"/>
              </w:rPr>
            </w:pP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43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529"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w:t>
            </w:r>
          </w:p>
        </w:tc>
      </w:tr>
      <w:tr w:rsidR="009124E3" w:rsidRPr="009124E3" w:rsidTr="009124E3">
        <w:trPr>
          <w:trHeight w:val="283"/>
        </w:trPr>
        <w:tc>
          <w:tcPr>
            <w:tcW w:w="1907" w:type="pct"/>
            <w:tcBorders>
              <w:top w:val="nil"/>
              <w:left w:val="single" w:sz="4" w:space="0" w:color="auto"/>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 Gasto Etiquetado</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13,778,368.49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0.00 </w:t>
            </w:r>
          </w:p>
        </w:tc>
        <w:tc>
          <w:tcPr>
            <w:tcW w:w="43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0.00 </w:t>
            </w:r>
          </w:p>
        </w:tc>
      </w:tr>
      <w:tr w:rsidR="009124E3" w:rsidRPr="009124E3" w:rsidTr="009124E3">
        <w:trPr>
          <w:trHeight w:val="283"/>
        </w:trPr>
        <w:tc>
          <w:tcPr>
            <w:tcW w:w="1907"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A. Servicios Personales</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3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907"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B. Materiales y Suministros</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3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907"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C. Servicios Generales</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3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907"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D. Transferencias, Asignaciones, Subsidios y Otras Ayudas</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13,778,368.49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3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907"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E. Bienes Muebles, Inmuebles e Intangibles</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3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907"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F. Inversión Pública</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3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907"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G. Inversiones Financieras y Otras Provisiones</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3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907"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H. Participaciones y Aportaciones</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3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907"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I. Deuda Pública</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3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907" w:type="pct"/>
            <w:tcBorders>
              <w:top w:val="nil"/>
              <w:left w:val="single" w:sz="4" w:space="0" w:color="auto"/>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color w:val="000000"/>
                <w:sz w:val="16"/>
                <w:szCs w:val="16"/>
                <w:lang w:eastAsia="es-MX"/>
              </w:rPr>
            </w:pPr>
            <w:r w:rsidRPr="009124E3">
              <w:rPr>
                <w:rFonts w:eastAsia="Times New Roman" w:cstheme="minorHAnsi"/>
                <w:color w:val="000000"/>
                <w:sz w:val="16"/>
                <w:szCs w:val="16"/>
                <w:lang w:eastAsia="es-MX"/>
              </w:rPr>
              <w:t> </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color w:val="000000"/>
                <w:sz w:val="16"/>
                <w:szCs w:val="16"/>
                <w:lang w:eastAsia="es-MX"/>
              </w:rPr>
            </w:pP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43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529"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w:t>
            </w:r>
          </w:p>
        </w:tc>
      </w:tr>
      <w:tr w:rsidR="009124E3" w:rsidRPr="009124E3" w:rsidTr="009124E3">
        <w:trPr>
          <w:trHeight w:val="283"/>
        </w:trPr>
        <w:tc>
          <w:tcPr>
            <w:tcW w:w="1907" w:type="pct"/>
            <w:tcBorders>
              <w:top w:val="nil"/>
              <w:left w:val="single" w:sz="4" w:space="0" w:color="auto"/>
              <w:bottom w:val="single" w:sz="4" w:space="0" w:color="auto"/>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3. Total del Resultado de Egresos</w:t>
            </w:r>
          </w:p>
        </w:tc>
        <w:tc>
          <w:tcPr>
            <w:tcW w:w="601"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62,398,067.45 </w:t>
            </w:r>
          </w:p>
        </w:tc>
        <w:tc>
          <w:tcPr>
            <w:tcW w:w="545"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0.00 </w:t>
            </w:r>
          </w:p>
        </w:tc>
        <w:tc>
          <w:tcPr>
            <w:tcW w:w="436"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0.00 </w:t>
            </w:r>
          </w:p>
        </w:tc>
        <w:tc>
          <w:tcPr>
            <w:tcW w:w="491"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0.00 </w:t>
            </w:r>
          </w:p>
        </w:tc>
        <w:tc>
          <w:tcPr>
            <w:tcW w:w="491"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0.00 </w:t>
            </w:r>
          </w:p>
        </w:tc>
        <w:tc>
          <w:tcPr>
            <w:tcW w:w="529" w:type="pct"/>
            <w:tcBorders>
              <w:top w:val="nil"/>
              <w:left w:val="nil"/>
              <w:bottom w:val="single" w:sz="4" w:space="0" w:color="auto"/>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0.00 </w:t>
            </w:r>
          </w:p>
        </w:tc>
      </w:tr>
    </w:tbl>
    <w:p w:rsidR="009124E3" w:rsidRDefault="009124E3" w:rsidP="009B6FCC"/>
    <w:p w:rsidR="009124E3" w:rsidRDefault="009124E3" w:rsidP="009B6FCC"/>
    <w:tbl>
      <w:tblPr>
        <w:tblW w:w="5000" w:type="pct"/>
        <w:tblCellMar>
          <w:left w:w="70" w:type="dxa"/>
          <w:right w:w="70" w:type="dxa"/>
        </w:tblCellMar>
        <w:tblLook w:val="04A0" w:firstRow="1" w:lastRow="0" w:firstColumn="1" w:lastColumn="0" w:noHBand="0" w:noVBand="1"/>
      </w:tblPr>
      <w:tblGrid>
        <w:gridCol w:w="4676"/>
        <w:gridCol w:w="1416"/>
        <w:gridCol w:w="1273"/>
        <w:gridCol w:w="1276"/>
        <w:gridCol w:w="1276"/>
        <w:gridCol w:w="1559"/>
        <w:gridCol w:w="1518"/>
      </w:tblGrid>
      <w:tr w:rsidR="009124E3" w:rsidRPr="009124E3" w:rsidTr="009124E3">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sz w:val="16"/>
                <w:szCs w:val="16"/>
                <w:lang w:eastAsia="es-MX"/>
              </w:rPr>
            </w:pPr>
            <w:r w:rsidRPr="009124E3">
              <w:rPr>
                <w:rFonts w:eastAsia="Times New Roman" w:cstheme="minorHAnsi"/>
                <w:b/>
                <w:bCs/>
                <w:sz w:val="16"/>
                <w:szCs w:val="16"/>
                <w:lang w:eastAsia="es-MX"/>
              </w:rPr>
              <w:lastRenderedPageBreak/>
              <w:t>NOMBRE DEL ENTE PÚBLICO: Comisión Estatal de Mejora Regulatoria</w:t>
            </w:r>
          </w:p>
        </w:tc>
      </w:tr>
      <w:tr w:rsidR="009124E3" w:rsidRPr="009124E3" w:rsidTr="009124E3">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sz w:val="16"/>
                <w:szCs w:val="16"/>
                <w:lang w:eastAsia="es-MX"/>
              </w:rPr>
            </w:pPr>
            <w:r w:rsidRPr="009124E3">
              <w:rPr>
                <w:rFonts w:eastAsia="Times New Roman" w:cstheme="minorHAnsi"/>
                <w:b/>
                <w:bCs/>
                <w:sz w:val="16"/>
                <w:szCs w:val="16"/>
                <w:lang w:eastAsia="es-MX"/>
              </w:rPr>
              <w:t>Resultados de Egresos - LDF</w:t>
            </w:r>
          </w:p>
        </w:tc>
      </w:tr>
      <w:tr w:rsidR="009124E3" w:rsidRPr="009124E3" w:rsidTr="009124E3">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sz w:val="16"/>
                <w:szCs w:val="16"/>
                <w:lang w:eastAsia="es-MX"/>
              </w:rPr>
            </w:pPr>
            <w:r w:rsidRPr="009124E3">
              <w:rPr>
                <w:rFonts w:eastAsia="Times New Roman" w:cstheme="minorHAnsi"/>
                <w:b/>
                <w:bCs/>
                <w:sz w:val="16"/>
                <w:szCs w:val="16"/>
                <w:lang w:eastAsia="es-MX"/>
              </w:rPr>
              <w:t>(PESOS)</w:t>
            </w:r>
          </w:p>
        </w:tc>
      </w:tr>
      <w:tr w:rsidR="009124E3" w:rsidRPr="009124E3" w:rsidTr="009124E3">
        <w:trPr>
          <w:trHeight w:val="283"/>
        </w:trPr>
        <w:tc>
          <w:tcPr>
            <w:tcW w:w="1799" w:type="pct"/>
            <w:tcBorders>
              <w:top w:val="nil"/>
              <w:left w:val="single" w:sz="4" w:space="0" w:color="auto"/>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Concepto</w:t>
            </w:r>
          </w:p>
        </w:tc>
        <w:tc>
          <w:tcPr>
            <w:tcW w:w="545"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2018</w:t>
            </w:r>
          </w:p>
        </w:tc>
        <w:tc>
          <w:tcPr>
            <w:tcW w:w="490"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2019</w:t>
            </w:r>
          </w:p>
        </w:tc>
        <w:tc>
          <w:tcPr>
            <w:tcW w:w="491"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2020</w:t>
            </w:r>
          </w:p>
        </w:tc>
        <w:tc>
          <w:tcPr>
            <w:tcW w:w="491"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2021</w:t>
            </w:r>
          </w:p>
        </w:tc>
        <w:tc>
          <w:tcPr>
            <w:tcW w:w="600"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2022</w:t>
            </w:r>
          </w:p>
        </w:tc>
        <w:tc>
          <w:tcPr>
            <w:tcW w:w="584"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2023</w:t>
            </w:r>
          </w:p>
        </w:tc>
      </w:tr>
      <w:tr w:rsidR="009124E3" w:rsidRPr="009124E3" w:rsidTr="009124E3">
        <w:trPr>
          <w:trHeight w:val="283"/>
        </w:trPr>
        <w:tc>
          <w:tcPr>
            <w:tcW w:w="1799" w:type="pct"/>
            <w:tcBorders>
              <w:top w:val="nil"/>
              <w:left w:val="single" w:sz="4" w:space="0" w:color="auto"/>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1. Gasto No Etiquetado</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3,475,102.53</w:t>
            </w:r>
          </w:p>
        </w:tc>
        <w:tc>
          <w:tcPr>
            <w:tcW w:w="49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r>
      <w:tr w:rsidR="009124E3" w:rsidRPr="009124E3" w:rsidTr="009124E3">
        <w:trPr>
          <w:trHeight w:val="283"/>
        </w:trPr>
        <w:tc>
          <w:tcPr>
            <w:tcW w:w="1799"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A. Servicios Personales</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3,140,635.97</w:t>
            </w:r>
          </w:p>
        </w:tc>
        <w:tc>
          <w:tcPr>
            <w:tcW w:w="49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9"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B. Materiales y Suministros</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84,890.94</w:t>
            </w:r>
          </w:p>
        </w:tc>
        <w:tc>
          <w:tcPr>
            <w:tcW w:w="49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9"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C. Servicios Generales</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170,708.66</w:t>
            </w:r>
          </w:p>
        </w:tc>
        <w:tc>
          <w:tcPr>
            <w:tcW w:w="49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9"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D. Transferencias, Asignaciones, Subsidios y Otras Ayudas</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78,866.96</w:t>
            </w:r>
          </w:p>
        </w:tc>
        <w:tc>
          <w:tcPr>
            <w:tcW w:w="49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9"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E. Bienes Muebles, Inmuebles e Intangibles</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9"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F. Inversión Pública</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9"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G. Inversiones Financieras y Otras Provisiones</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9"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H. Participaciones y Aportaciones</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9"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I. Deuda Pública</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9" w:type="pct"/>
            <w:tcBorders>
              <w:top w:val="nil"/>
              <w:left w:val="single" w:sz="4" w:space="0" w:color="auto"/>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color w:val="000000"/>
                <w:sz w:val="16"/>
                <w:szCs w:val="16"/>
                <w:lang w:eastAsia="es-MX"/>
              </w:rPr>
            </w:pPr>
            <w:r w:rsidRPr="009124E3">
              <w:rPr>
                <w:rFonts w:eastAsia="Times New Roman" w:cstheme="minorHAnsi"/>
                <w:color w:val="000000"/>
                <w:sz w:val="16"/>
                <w:szCs w:val="16"/>
                <w:lang w:eastAsia="es-MX"/>
              </w:rPr>
              <w:t>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color w:val="000000"/>
                <w:sz w:val="16"/>
                <w:szCs w:val="16"/>
                <w:lang w:eastAsia="es-MX"/>
              </w:rPr>
            </w:pPr>
          </w:p>
        </w:tc>
        <w:tc>
          <w:tcPr>
            <w:tcW w:w="49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58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w:t>
            </w:r>
          </w:p>
        </w:tc>
      </w:tr>
      <w:tr w:rsidR="009124E3" w:rsidRPr="009124E3" w:rsidTr="009124E3">
        <w:trPr>
          <w:trHeight w:val="283"/>
        </w:trPr>
        <w:tc>
          <w:tcPr>
            <w:tcW w:w="1799" w:type="pct"/>
            <w:tcBorders>
              <w:top w:val="nil"/>
              <w:left w:val="single" w:sz="4" w:space="0" w:color="auto"/>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 Gasto Etiquetado</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49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r>
      <w:tr w:rsidR="009124E3" w:rsidRPr="009124E3" w:rsidTr="009124E3">
        <w:trPr>
          <w:trHeight w:val="283"/>
        </w:trPr>
        <w:tc>
          <w:tcPr>
            <w:tcW w:w="1799"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A. Servicios Personales</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9"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B. Materiales y Suministros</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9"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C. Servicios Generales</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9"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D. Transferencias, Asignaciones, Subsidios y Otras Ayudas</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9"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E. Bienes Muebles, Inmuebles e Intangibles</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9"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F. Inversión Pública</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9"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G. Inversiones Financieras y Otras Provisiones</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9"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H. Participaciones y Aportaciones</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9"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I. Deuda Pública</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9" w:type="pct"/>
            <w:tcBorders>
              <w:top w:val="nil"/>
              <w:left w:val="single" w:sz="4" w:space="0" w:color="auto"/>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color w:val="000000"/>
                <w:sz w:val="16"/>
                <w:szCs w:val="16"/>
                <w:lang w:eastAsia="es-MX"/>
              </w:rPr>
            </w:pPr>
            <w:r w:rsidRPr="009124E3">
              <w:rPr>
                <w:rFonts w:eastAsia="Times New Roman" w:cstheme="minorHAnsi"/>
                <w:color w:val="000000"/>
                <w:sz w:val="16"/>
                <w:szCs w:val="16"/>
                <w:lang w:eastAsia="es-MX"/>
              </w:rPr>
              <w:t>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color w:val="000000"/>
                <w:sz w:val="16"/>
                <w:szCs w:val="16"/>
                <w:lang w:eastAsia="es-MX"/>
              </w:rPr>
            </w:pPr>
          </w:p>
        </w:tc>
        <w:tc>
          <w:tcPr>
            <w:tcW w:w="49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58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w:t>
            </w:r>
          </w:p>
        </w:tc>
      </w:tr>
      <w:tr w:rsidR="009124E3" w:rsidRPr="009124E3" w:rsidTr="009124E3">
        <w:trPr>
          <w:trHeight w:val="283"/>
        </w:trPr>
        <w:tc>
          <w:tcPr>
            <w:tcW w:w="1799" w:type="pct"/>
            <w:tcBorders>
              <w:top w:val="nil"/>
              <w:left w:val="single" w:sz="4" w:space="0" w:color="auto"/>
              <w:bottom w:val="single" w:sz="4" w:space="0" w:color="auto"/>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3. Total del Resultado de Egresos</w:t>
            </w:r>
          </w:p>
        </w:tc>
        <w:tc>
          <w:tcPr>
            <w:tcW w:w="545"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3,475,102.53</w:t>
            </w:r>
          </w:p>
        </w:tc>
        <w:tc>
          <w:tcPr>
            <w:tcW w:w="490"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491"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491"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600"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584" w:type="pct"/>
            <w:tcBorders>
              <w:top w:val="nil"/>
              <w:left w:val="nil"/>
              <w:bottom w:val="single" w:sz="4" w:space="0" w:color="auto"/>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r>
    </w:tbl>
    <w:p w:rsidR="009124E3" w:rsidRDefault="009124E3" w:rsidP="009B6FCC"/>
    <w:p w:rsidR="009124E3" w:rsidRDefault="009124E3" w:rsidP="009B6FCC"/>
    <w:tbl>
      <w:tblPr>
        <w:tblW w:w="5000" w:type="pct"/>
        <w:tblCellMar>
          <w:left w:w="70" w:type="dxa"/>
          <w:right w:w="70" w:type="dxa"/>
        </w:tblCellMar>
        <w:tblLook w:val="04A0" w:firstRow="1" w:lastRow="0" w:firstColumn="1" w:lastColumn="0" w:noHBand="0" w:noVBand="1"/>
      </w:tblPr>
      <w:tblGrid>
        <w:gridCol w:w="4673"/>
        <w:gridCol w:w="1419"/>
        <w:gridCol w:w="1416"/>
        <w:gridCol w:w="1276"/>
        <w:gridCol w:w="1419"/>
        <w:gridCol w:w="1419"/>
        <w:gridCol w:w="1372"/>
      </w:tblGrid>
      <w:tr w:rsidR="009124E3" w:rsidRPr="009124E3" w:rsidTr="009124E3">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sz w:val="16"/>
                <w:szCs w:val="16"/>
                <w:lang w:eastAsia="es-MX"/>
              </w:rPr>
            </w:pPr>
            <w:r w:rsidRPr="009124E3">
              <w:rPr>
                <w:rFonts w:eastAsia="Times New Roman" w:cstheme="minorHAnsi"/>
                <w:b/>
                <w:bCs/>
                <w:sz w:val="16"/>
                <w:szCs w:val="16"/>
                <w:lang w:eastAsia="es-MX"/>
              </w:rPr>
              <w:lastRenderedPageBreak/>
              <w:t>NOMBRE DEL ENTE PÚBLICO: Coordinación Ejecutiva del Fondo de Fomento Económico Chiapas Solidario FOFOE</w:t>
            </w:r>
          </w:p>
        </w:tc>
      </w:tr>
      <w:tr w:rsidR="009124E3" w:rsidRPr="009124E3" w:rsidTr="009124E3">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sz w:val="16"/>
                <w:szCs w:val="16"/>
                <w:lang w:eastAsia="es-MX"/>
              </w:rPr>
            </w:pPr>
            <w:r w:rsidRPr="009124E3">
              <w:rPr>
                <w:rFonts w:eastAsia="Times New Roman" w:cstheme="minorHAnsi"/>
                <w:b/>
                <w:bCs/>
                <w:sz w:val="16"/>
                <w:szCs w:val="16"/>
                <w:lang w:eastAsia="es-MX"/>
              </w:rPr>
              <w:t>Resultados de Egresos - LDF</w:t>
            </w:r>
          </w:p>
        </w:tc>
      </w:tr>
      <w:tr w:rsidR="009124E3" w:rsidRPr="009124E3" w:rsidTr="009124E3">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sz w:val="16"/>
                <w:szCs w:val="16"/>
                <w:lang w:eastAsia="es-MX"/>
              </w:rPr>
            </w:pPr>
            <w:r w:rsidRPr="009124E3">
              <w:rPr>
                <w:rFonts w:eastAsia="Times New Roman" w:cstheme="minorHAnsi"/>
                <w:b/>
                <w:bCs/>
                <w:sz w:val="16"/>
                <w:szCs w:val="16"/>
                <w:lang w:eastAsia="es-MX"/>
              </w:rPr>
              <w:t>(PESOS)</w:t>
            </w:r>
          </w:p>
        </w:tc>
      </w:tr>
      <w:tr w:rsidR="009124E3" w:rsidRPr="009124E3" w:rsidTr="009124E3">
        <w:trPr>
          <w:trHeight w:val="283"/>
        </w:trPr>
        <w:tc>
          <w:tcPr>
            <w:tcW w:w="1798" w:type="pct"/>
            <w:tcBorders>
              <w:top w:val="nil"/>
              <w:left w:val="single" w:sz="4" w:space="0" w:color="auto"/>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Concepto</w:t>
            </w:r>
          </w:p>
        </w:tc>
        <w:tc>
          <w:tcPr>
            <w:tcW w:w="546"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2018</w:t>
            </w:r>
          </w:p>
        </w:tc>
        <w:tc>
          <w:tcPr>
            <w:tcW w:w="545"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2019</w:t>
            </w:r>
          </w:p>
        </w:tc>
        <w:tc>
          <w:tcPr>
            <w:tcW w:w="491"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2020</w:t>
            </w:r>
          </w:p>
        </w:tc>
        <w:tc>
          <w:tcPr>
            <w:tcW w:w="546"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2021</w:t>
            </w:r>
          </w:p>
        </w:tc>
        <w:tc>
          <w:tcPr>
            <w:tcW w:w="546"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2022</w:t>
            </w:r>
          </w:p>
        </w:tc>
        <w:tc>
          <w:tcPr>
            <w:tcW w:w="528"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2023</w:t>
            </w:r>
          </w:p>
        </w:tc>
      </w:tr>
      <w:tr w:rsidR="009124E3" w:rsidRPr="009124E3" w:rsidTr="009124E3">
        <w:trPr>
          <w:trHeight w:val="283"/>
        </w:trPr>
        <w:tc>
          <w:tcPr>
            <w:tcW w:w="1798" w:type="pct"/>
            <w:tcBorders>
              <w:top w:val="nil"/>
              <w:left w:val="single" w:sz="4" w:space="0" w:color="auto"/>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1. Gasto No Etiquetado</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11,472,631.84</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528"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A. Servicios Personales</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9,787,463.78</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28"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B. Materiales y Suministros</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337,286.70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28"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C. Servicios Generales</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1,109,972.92</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28"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D. Transferencias, Asignaciones, Subsidios y Otras Ayudas</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237,908.44</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28"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E. Bienes Muebles, Inmuebles e Intangibles</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28"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F. Inversión Pública</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28"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G. Inversiones Financieras y Otras Provisiones</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28"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H. Participaciones y Aportaciones</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28"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I. Deuda Pública</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28"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color w:val="000000"/>
                <w:sz w:val="16"/>
                <w:szCs w:val="16"/>
                <w:lang w:eastAsia="es-MX"/>
              </w:rPr>
            </w:pPr>
            <w:r w:rsidRPr="009124E3">
              <w:rPr>
                <w:rFonts w:eastAsia="Times New Roman" w:cstheme="minorHAnsi"/>
                <w:color w:val="000000"/>
                <w:sz w:val="16"/>
                <w:szCs w:val="16"/>
                <w:lang w:eastAsia="es-MX"/>
              </w:rPr>
              <w:t> </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color w:val="000000"/>
                <w:sz w:val="16"/>
                <w:szCs w:val="16"/>
                <w:lang w:eastAsia="es-MX"/>
              </w:rPr>
            </w:pP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528"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w:t>
            </w:r>
          </w:p>
        </w:tc>
      </w:tr>
      <w:tr w:rsidR="009124E3" w:rsidRPr="009124E3" w:rsidTr="009124E3">
        <w:trPr>
          <w:trHeight w:val="283"/>
        </w:trPr>
        <w:tc>
          <w:tcPr>
            <w:tcW w:w="1798" w:type="pct"/>
            <w:tcBorders>
              <w:top w:val="nil"/>
              <w:left w:val="single" w:sz="4" w:space="0" w:color="auto"/>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 Gasto Etiquetado</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3,169.75</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528"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A. Servicios Personales</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3,169.75</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28"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B. Materiales y Suministros</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28"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C. Servicios Generales</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28"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D. Transferencias, Asignaciones, Subsidios y Otras Ayudas</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28"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E. Bienes Muebles, Inmuebles e Intangibles</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28"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F. Inversión Pública</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28"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G. Inversiones Financieras y Otras Provisiones</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28"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H. Participaciones y Aportaciones</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28"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I. Deuda Pública</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28"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color w:val="000000"/>
                <w:sz w:val="16"/>
                <w:szCs w:val="16"/>
                <w:lang w:eastAsia="es-MX"/>
              </w:rPr>
            </w:pPr>
            <w:r w:rsidRPr="009124E3">
              <w:rPr>
                <w:rFonts w:eastAsia="Times New Roman" w:cstheme="minorHAnsi"/>
                <w:color w:val="000000"/>
                <w:sz w:val="16"/>
                <w:szCs w:val="16"/>
                <w:lang w:eastAsia="es-MX"/>
              </w:rPr>
              <w:t> </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color w:val="000000"/>
                <w:sz w:val="16"/>
                <w:szCs w:val="16"/>
                <w:lang w:eastAsia="es-MX"/>
              </w:rPr>
            </w:pP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528"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w:t>
            </w:r>
          </w:p>
        </w:tc>
      </w:tr>
      <w:tr w:rsidR="009124E3" w:rsidRPr="009124E3" w:rsidTr="009124E3">
        <w:trPr>
          <w:trHeight w:val="283"/>
        </w:trPr>
        <w:tc>
          <w:tcPr>
            <w:tcW w:w="1798" w:type="pct"/>
            <w:tcBorders>
              <w:top w:val="nil"/>
              <w:left w:val="single" w:sz="4" w:space="0" w:color="auto"/>
              <w:bottom w:val="single" w:sz="4" w:space="0" w:color="auto"/>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3. Total del Resultado de Egresos</w:t>
            </w:r>
          </w:p>
        </w:tc>
        <w:tc>
          <w:tcPr>
            <w:tcW w:w="546"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11,475,801.59</w:t>
            </w:r>
          </w:p>
        </w:tc>
        <w:tc>
          <w:tcPr>
            <w:tcW w:w="545"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491"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546"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546"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528" w:type="pct"/>
            <w:tcBorders>
              <w:top w:val="nil"/>
              <w:left w:val="nil"/>
              <w:bottom w:val="single" w:sz="4" w:space="0" w:color="auto"/>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r>
    </w:tbl>
    <w:p w:rsidR="009124E3" w:rsidRDefault="009124E3" w:rsidP="009B6FCC"/>
    <w:p w:rsidR="009124E3" w:rsidRDefault="009124E3" w:rsidP="009B6FCC"/>
    <w:tbl>
      <w:tblPr>
        <w:tblW w:w="5000" w:type="pct"/>
        <w:tblCellMar>
          <w:left w:w="70" w:type="dxa"/>
          <w:right w:w="70" w:type="dxa"/>
        </w:tblCellMar>
        <w:tblLook w:val="04A0" w:firstRow="1" w:lastRow="0" w:firstColumn="1" w:lastColumn="0" w:noHBand="0" w:noVBand="1"/>
      </w:tblPr>
      <w:tblGrid>
        <w:gridCol w:w="4673"/>
        <w:gridCol w:w="1559"/>
        <w:gridCol w:w="1419"/>
        <w:gridCol w:w="1416"/>
        <w:gridCol w:w="1419"/>
        <w:gridCol w:w="1276"/>
        <w:gridCol w:w="1232"/>
      </w:tblGrid>
      <w:tr w:rsidR="009124E3" w:rsidRPr="009124E3" w:rsidTr="009124E3">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sz w:val="16"/>
                <w:szCs w:val="16"/>
                <w:lang w:eastAsia="es-MX"/>
              </w:rPr>
            </w:pPr>
            <w:r w:rsidRPr="009124E3">
              <w:rPr>
                <w:rFonts w:eastAsia="Times New Roman" w:cstheme="minorHAnsi"/>
                <w:b/>
                <w:bCs/>
                <w:sz w:val="16"/>
                <w:szCs w:val="16"/>
                <w:lang w:eastAsia="es-MX"/>
              </w:rPr>
              <w:lastRenderedPageBreak/>
              <w:t>NOMBRE DEL ENTE PÚBLICO: Confía Chiapas</w:t>
            </w:r>
          </w:p>
        </w:tc>
      </w:tr>
      <w:tr w:rsidR="009124E3" w:rsidRPr="009124E3" w:rsidTr="009124E3">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sz w:val="16"/>
                <w:szCs w:val="16"/>
                <w:lang w:eastAsia="es-MX"/>
              </w:rPr>
            </w:pPr>
            <w:r w:rsidRPr="009124E3">
              <w:rPr>
                <w:rFonts w:eastAsia="Times New Roman" w:cstheme="minorHAnsi"/>
                <w:b/>
                <w:bCs/>
                <w:sz w:val="16"/>
                <w:szCs w:val="16"/>
                <w:lang w:eastAsia="es-MX"/>
              </w:rPr>
              <w:t>Resultados de Egresos - LDF</w:t>
            </w:r>
          </w:p>
        </w:tc>
      </w:tr>
      <w:tr w:rsidR="009124E3" w:rsidRPr="009124E3" w:rsidTr="009124E3">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sz w:val="16"/>
                <w:szCs w:val="16"/>
                <w:lang w:eastAsia="es-MX"/>
              </w:rPr>
            </w:pPr>
            <w:r w:rsidRPr="009124E3">
              <w:rPr>
                <w:rFonts w:eastAsia="Times New Roman" w:cstheme="minorHAnsi"/>
                <w:b/>
                <w:bCs/>
                <w:sz w:val="16"/>
                <w:szCs w:val="16"/>
                <w:lang w:eastAsia="es-MX"/>
              </w:rPr>
              <w:t>(PESOS)</w:t>
            </w:r>
          </w:p>
        </w:tc>
      </w:tr>
      <w:tr w:rsidR="009124E3" w:rsidRPr="009124E3" w:rsidTr="009124E3">
        <w:trPr>
          <w:trHeight w:val="283"/>
        </w:trPr>
        <w:tc>
          <w:tcPr>
            <w:tcW w:w="1798" w:type="pct"/>
            <w:tcBorders>
              <w:top w:val="nil"/>
              <w:left w:val="single" w:sz="4" w:space="0" w:color="auto"/>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Concepto</w:t>
            </w:r>
          </w:p>
        </w:tc>
        <w:tc>
          <w:tcPr>
            <w:tcW w:w="600"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2018</w:t>
            </w:r>
          </w:p>
        </w:tc>
        <w:tc>
          <w:tcPr>
            <w:tcW w:w="546"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2019</w:t>
            </w:r>
          </w:p>
        </w:tc>
        <w:tc>
          <w:tcPr>
            <w:tcW w:w="545"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2020</w:t>
            </w:r>
          </w:p>
        </w:tc>
        <w:tc>
          <w:tcPr>
            <w:tcW w:w="546"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2021</w:t>
            </w:r>
          </w:p>
        </w:tc>
        <w:tc>
          <w:tcPr>
            <w:tcW w:w="491"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2022</w:t>
            </w:r>
          </w:p>
        </w:tc>
        <w:tc>
          <w:tcPr>
            <w:tcW w:w="474"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2023</w:t>
            </w:r>
          </w:p>
        </w:tc>
      </w:tr>
      <w:tr w:rsidR="009124E3" w:rsidRPr="009124E3" w:rsidTr="009124E3">
        <w:trPr>
          <w:trHeight w:val="283"/>
        </w:trPr>
        <w:tc>
          <w:tcPr>
            <w:tcW w:w="1798" w:type="pct"/>
            <w:tcBorders>
              <w:top w:val="nil"/>
              <w:left w:val="single" w:sz="4" w:space="0" w:color="auto"/>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1. Gasto No Etiquetado</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25,662,725.22</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491" w:type="pct"/>
            <w:tcBorders>
              <w:top w:val="single" w:sz="4" w:space="0" w:color="auto"/>
              <w:left w:val="nil"/>
              <w:bottom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474" w:type="pct"/>
            <w:tcBorders>
              <w:top w:val="single" w:sz="4" w:space="0" w:color="auto"/>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A. Servicios Personales</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19,688,381.56</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74" w:type="pct"/>
            <w:tcBorders>
              <w:top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B. Materiales y Suministros</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2,069,100.13</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74" w:type="pct"/>
            <w:tcBorders>
              <w:top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C. Servicios Generales</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3,371,226.26</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74" w:type="pct"/>
            <w:tcBorders>
              <w:top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D. Transferencias, Asignaciones, Subsidios y Otras Ayudas</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525,658.93</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74" w:type="pct"/>
            <w:tcBorders>
              <w:top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E. Bienes Muebles, Inmuebles e Intangibles</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74" w:type="pct"/>
            <w:tcBorders>
              <w:top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F. Inversión Pública</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74" w:type="pct"/>
            <w:tcBorders>
              <w:top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G. Inversiones Financieras y Otras Provisiones</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74" w:type="pct"/>
            <w:tcBorders>
              <w:top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H. Participaciones y Aportaciones</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74" w:type="pct"/>
            <w:tcBorders>
              <w:top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I. Deuda Pública</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8,358.34</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74" w:type="pct"/>
            <w:tcBorders>
              <w:top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color w:val="000000"/>
                <w:sz w:val="16"/>
                <w:szCs w:val="16"/>
                <w:lang w:eastAsia="es-MX"/>
              </w:rPr>
            </w:pPr>
            <w:r w:rsidRPr="009124E3">
              <w:rPr>
                <w:rFonts w:eastAsia="Times New Roman" w:cstheme="minorHAnsi"/>
                <w:color w:val="000000"/>
                <w:sz w:val="16"/>
                <w:szCs w:val="16"/>
                <w:lang w:eastAsia="es-MX"/>
              </w:rPr>
              <w:t> </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color w:val="000000"/>
                <w:sz w:val="16"/>
                <w:szCs w:val="16"/>
                <w:lang w:eastAsia="es-MX"/>
              </w:rPr>
            </w:pP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491" w:type="pct"/>
            <w:tcBorders>
              <w:top w:val="nil"/>
              <w:left w:val="nil"/>
              <w:bottom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w:t>
            </w:r>
          </w:p>
        </w:tc>
        <w:tc>
          <w:tcPr>
            <w:tcW w:w="474" w:type="pct"/>
            <w:tcBorders>
              <w:top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w:t>
            </w:r>
          </w:p>
        </w:tc>
      </w:tr>
      <w:tr w:rsidR="009124E3" w:rsidRPr="009124E3" w:rsidTr="009124E3">
        <w:trPr>
          <w:trHeight w:val="283"/>
        </w:trPr>
        <w:tc>
          <w:tcPr>
            <w:tcW w:w="1798" w:type="pct"/>
            <w:tcBorders>
              <w:top w:val="nil"/>
              <w:left w:val="single" w:sz="4" w:space="0" w:color="auto"/>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 Gasto Etiquetado</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491" w:type="pct"/>
            <w:tcBorders>
              <w:top w:val="nil"/>
              <w:left w:val="nil"/>
              <w:bottom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474" w:type="pct"/>
            <w:tcBorders>
              <w:top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A. Servicios Personales</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74" w:type="pct"/>
            <w:tcBorders>
              <w:top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B. Materiales y Suministros</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74" w:type="pct"/>
            <w:tcBorders>
              <w:top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C. Servicios Generales</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74" w:type="pct"/>
            <w:tcBorders>
              <w:top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D. Transferencias, Asignaciones, Subsidios y Otras Ayudas</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74" w:type="pct"/>
            <w:tcBorders>
              <w:top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E. Bienes Muebles, Inmuebles e Intangibles</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74" w:type="pct"/>
            <w:tcBorders>
              <w:top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F. Inversión Pública</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74" w:type="pct"/>
            <w:tcBorders>
              <w:top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G. Inversiones Financieras y Otras Provisiones</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74" w:type="pct"/>
            <w:tcBorders>
              <w:top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H. Participaciones y Aportaciones</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74" w:type="pct"/>
            <w:tcBorders>
              <w:top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I. Deuda Pública</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91" w:type="pct"/>
            <w:tcBorders>
              <w:top w:val="nil"/>
              <w:left w:val="nil"/>
              <w:bottom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74" w:type="pct"/>
            <w:tcBorders>
              <w:top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798" w:type="pct"/>
            <w:tcBorders>
              <w:top w:val="nil"/>
              <w:left w:val="single" w:sz="4" w:space="0" w:color="auto"/>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color w:val="000000"/>
                <w:sz w:val="16"/>
                <w:szCs w:val="16"/>
                <w:lang w:eastAsia="es-MX"/>
              </w:rPr>
            </w:pPr>
            <w:r w:rsidRPr="009124E3">
              <w:rPr>
                <w:rFonts w:eastAsia="Times New Roman" w:cstheme="minorHAnsi"/>
                <w:color w:val="000000"/>
                <w:sz w:val="16"/>
                <w:szCs w:val="16"/>
                <w:lang w:eastAsia="es-MX"/>
              </w:rPr>
              <w:t> </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color w:val="000000"/>
                <w:sz w:val="16"/>
                <w:szCs w:val="16"/>
                <w:lang w:eastAsia="es-MX"/>
              </w:rPr>
            </w:pP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491" w:type="pct"/>
            <w:tcBorders>
              <w:top w:val="nil"/>
              <w:left w:val="nil"/>
              <w:bottom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w:t>
            </w:r>
          </w:p>
        </w:tc>
        <w:tc>
          <w:tcPr>
            <w:tcW w:w="474" w:type="pct"/>
            <w:tcBorders>
              <w:top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w:t>
            </w:r>
          </w:p>
        </w:tc>
      </w:tr>
      <w:tr w:rsidR="009124E3" w:rsidRPr="009124E3" w:rsidTr="009124E3">
        <w:trPr>
          <w:trHeight w:val="283"/>
        </w:trPr>
        <w:tc>
          <w:tcPr>
            <w:tcW w:w="1798" w:type="pct"/>
            <w:tcBorders>
              <w:top w:val="nil"/>
              <w:left w:val="single" w:sz="4" w:space="0" w:color="auto"/>
              <w:bottom w:val="single" w:sz="4" w:space="0" w:color="auto"/>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3. Total del Resultado de Egresos</w:t>
            </w:r>
          </w:p>
        </w:tc>
        <w:tc>
          <w:tcPr>
            <w:tcW w:w="600"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25,662,725.22</w:t>
            </w:r>
          </w:p>
        </w:tc>
        <w:tc>
          <w:tcPr>
            <w:tcW w:w="546"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545"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546"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491" w:type="pct"/>
            <w:tcBorders>
              <w:top w:val="nil"/>
              <w:left w:val="nil"/>
              <w:bottom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474" w:type="pct"/>
            <w:tcBorders>
              <w:top w:val="nil"/>
              <w:bottom w:val="single" w:sz="4" w:space="0" w:color="auto"/>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r>
    </w:tbl>
    <w:p w:rsidR="009124E3" w:rsidRDefault="009124E3" w:rsidP="009B6FCC"/>
    <w:p w:rsidR="009124E3" w:rsidRDefault="009124E3" w:rsidP="009B6FCC"/>
    <w:tbl>
      <w:tblPr>
        <w:tblW w:w="5000" w:type="pct"/>
        <w:tblCellMar>
          <w:left w:w="70" w:type="dxa"/>
          <w:right w:w="70" w:type="dxa"/>
        </w:tblCellMar>
        <w:tblLook w:val="04A0" w:firstRow="1" w:lastRow="0" w:firstColumn="1" w:lastColumn="0" w:noHBand="0" w:noVBand="1"/>
      </w:tblPr>
      <w:tblGrid>
        <w:gridCol w:w="4817"/>
        <w:gridCol w:w="1416"/>
        <w:gridCol w:w="1416"/>
        <w:gridCol w:w="1416"/>
        <w:gridCol w:w="1416"/>
        <w:gridCol w:w="1416"/>
        <w:gridCol w:w="1097"/>
      </w:tblGrid>
      <w:tr w:rsidR="009124E3" w:rsidRPr="009124E3" w:rsidTr="009124E3">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sz w:val="16"/>
                <w:szCs w:val="16"/>
                <w:lang w:eastAsia="es-MX"/>
              </w:rPr>
            </w:pPr>
            <w:r w:rsidRPr="009124E3">
              <w:rPr>
                <w:rFonts w:eastAsia="Times New Roman" w:cstheme="minorHAnsi"/>
                <w:b/>
                <w:bCs/>
                <w:sz w:val="16"/>
                <w:szCs w:val="16"/>
                <w:lang w:eastAsia="es-MX"/>
              </w:rPr>
              <w:lastRenderedPageBreak/>
              <w:t>NOMBRE DEL ENTE PÚBLICO: Organismos Subsidiados</w:t>
            </w:r>
          </w:p>
        </w:tc>
      </w:tr>
      <w:tr w:rsidR="009124E3" w:rsidRPr="009124E3" w:rsidTr="009124E3">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sz w:val="16"/>
                <w:szCs w:val="16"/>
                <w:lang w:eastAsia="es-MX"/>
              </w:rPr>
            </w:pPr>
            <w:r w:rsidRPr="009124E3">
              <w:rPr>
                <w:rFonts w:eastAsia="Times New Roman" w:cstheme="minorHAnsi"/>
                <w:b/>
                <w:bCs/>
                <w:sz w:val="16"/>
                <w:szCs w:val="16"/>
                <w:lang w:eastAsia="es-MX"/>
              </w:rPr>
              <w:t>Resultados de Egresos - LDF</w:t>
            </w:r>
          </w:p>
        </w:tc>
      </w:tr>
      <w:tr w:rsidR="009124E3" w:rsidRPr="009124E3" w:rsidTr="009124E3">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sz w:val="16"/>
                <w:szCs w:val="16"/>
                <w:lang w:eastAsia="es-MX"/>
              </w:rPr>
            </w:pPr>
            <w:r w:rsidRPr="009124E3">
              <w:rPr>
                <w:rFonts w:eastAsia="Times New Roman" w:cstheme="minorHAnsi"/>
                <w:b/>
                <w:bCs/>
                <w:sz w:val="16"/>
                <w:szCs w:val="16"/>
                <w:lang w:eastAsia="es-MX"/>
              </w:rPr>
              <w:t>(PESOS)</w:t>
            </w:r>
          </w:p>
        </w:tc>
      </w:tr>
      <w:tr w:rsidR="009124E3" w:rsidRPr="009124E3" w:rsidTr="009124E3">
        <w:trPr>
          <w:trHeight w:val="283"/>
        </w:trPr>
        <w:tc>
          <w:tcPr>
            <w:tcW w:w="1853" w:type="pct"/>
            <w:tcBorders>
              <w:top w:val="nil"/>
              <w:left w:val="single" w:sz="4" w:space="0" w:color="auto"/>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Concepto</w:t>
            </w:r>
          </w:p>
        </w:tc>
        <w:tc>
          <w:tcPr>
            <w:tcW w:w="545"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2018</w:t>
            </w:r>
          </w:p>
        </w:tc>
        <w:tc>
          <w:tcPr>
            <w:tcW w:w="545"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2019</w:t>
            </w:r>
          </w:p>
        </w:tc>
        <w:tc>
          <w:tcPr>
            <w:tcW w:w="545"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2020</w:t>
            </w:r>
          </w:p>
        </w:tc>
        <w:tc>
          <w:tcPr>
            <w:tcW w:w="545"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2021</w:t>
            </w:r>
          </w:p>
        </w:tc>
        <w:tc>
          <w:tcPr>
            <w:tcW w:w="545"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2022</w:t>
            </w:r>
          </w:p>
        </w:tc>
        <w:tc>
          <w:tcPr>
            <w:tcW w:w="424"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2023</w:t>
            </w:r>
          </w:p>
        </w:tc>
      </w:tr>
      <w:tr w:rsidR="009124E3" w:rsidRPr="009124E3" w:rsidTr="009124E3">
        <w:trPr>
          <w:trHeight w:val="283"/>
        </w:trPr>
        <w:tc>
          <w:tcPr>
            <w:tcW w:w="1853" w:type="pct"/>
            <w:tcBorders>
              <w:top w:val="nil"/>
              <w:left w:val="single" w:sz="4" w:space="0" w:color="auto"/>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1. Gasto No Etiquetado</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189,987,746.48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276,388,231.34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442,510,273.13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377,965,415.69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401,981,208.45 </w:t>
            </w:r>
          </w:p>
        </w:tc>
        <w:tc>
          <w:tcPr>
            <w:tcW w:w="42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1,669,893.53 </w:t>
            </w:r>
          </w:p>
        </w:tc>
      </w:tr>
      <w:tr w:rsidR="009124E3" w:rsidRPr="009124E3" w:rsidTr="009124E3">
        <w:trPr>
          <w:trHeight w:val="283"/>
        </w:trPr>
        <w:tc>
          <w:tcPr>
            <w:tcW w:w="185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A. Servicios Personales</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2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85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B. Materiales y Suministros</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2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85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C. Servicios Generales</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2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85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D. Transferencias, Asignaciones, Subsidios y Otras Ayudas</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182,004,013.03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276,388,231.34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442,510,273.13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377,965,415.69 </w:t>
            </w:r>
          </w:p>
        </w:tc>
        <w:tc>
          <w:tcPr>
            <w:tcW w:w="545" w:type="pct"/>
            <w:tcBorders>
              <w:top w:val="nil"/>
              <w:left w:val="nil"/>
              <w:bottom w:val="nil"/>
              <w:right w:val="nil"/>
            </w:tcBorders>
            <w:shd w:val="clear" w:color="auto" w:fill="auto"/>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401,981,208.45</w:t>
            </w:r>
          </w:p>
        </w:tc>
        <w:tc>
          <w:tcPr>
            <w:tcW w:w="424" w:type="pct"/>
            <w:tcBorders>
              <w:top w:val="nil"/>
              <w:left w:val="nil"/>
              <w:bottom w:val="nil"/>
              <w:right w:val="single" w:sz="4" w:space="0" w:color="auto"/>
            </w:tcBorders>
            <w:shd w:val="clear" w:color="auto" w:fill="auto"/>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1,669,893.53</w:t>
            </w:r>
          </w:p>
        </w:tc>
      </w:tr>
      <w:tr w:rsidR="009124E3" w:rsidRPr="009124E3" w:rsidTr="009124E3">
        <w:trPr>
          <w:trHeight w:val="283"/>
        </w:trPr>
        <w:tc>
          <w:tcPr>
            <w:tcW w:w="185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E. Bienes Muebles, Inmuebles e Intangibles</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2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85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F. Inversión Pública</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2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85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G. Inversiones Financieras y Otras Provisiones</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7,983,733.45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2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85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H. Participaciones y Aportaciones</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2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85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I. Deuda Pública</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2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853" w:type="pct"/>
            <w:tcBorders>
              <w:top w:val="nil"/>
              <w:left w:val="single" w:sz="4" w:space="0" w:color="auto"/>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color w:val="000000"/>
                <w:sz w:val="16"/>
                <w:szCs w:val="16"/>
                <w:lang w:eastAsia="es-MX"/>
              </w:rPr>
            </w:pPr>
            <w:r w:rsidRPr="009124E3">
              <w:rPr>
                <w:rFonts w:eastAsia="Times New Roman" w:cstheme="minorHAnsi"/>
                <w:color w:val="000000"/>
                <w:sz w:val="16"/>
                <w:szCs w:val="16"/>
                <w:lang w:eastAsia="es-MX"/>
              </w:rPr>
              <w:t>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color w:val="000000"/>
                <w:sz w:val="16"/>
                <w:szCs w:val="16"/>
                <w:lang w:eastAsia="es-MX"/>
              </w:rPr>
            </w:pP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42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w:t>
            </w:r>
          </w:p>
        </w:tc>
      </w:tr>
      <w:tr w:rsidR="009124E3" w:rsidRPr="009124E3" w:rsidTr="009124E3">
        <w:trPr>
          <w:trHeight w:val="283"/>
        </w:trPr>
        <w:tc>
          <w:tcPr>
            <w:tcW w:w="1853" w:type="pct"/>
            <w:tcBorders>
              <w:top w:val="nil"/>
              <w:left w:val="single" w:sz="4" w:space="0" w:color="auto"/>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 Gasto Etiquetado</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996,954,707.79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1,736,839,463.75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1,832,108,709.02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1,916,563,472.06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1,171,398,256.64 </w:t>
            </w:r>
          </w:p>
        </w:tc>
        <w:tc>
          <w:tcPr>
            <w:tcW w:w="42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0.00 </w:t>
            </w:r>
          </w:p>
        </w:tc>
      </w:tr>
      <w:tr w:rsidR="009124E3" w:rsidRPr="009124E3" w:rsidTr="009124E3">
        <w:trPr>
          <w:trHeight w:val="283"/>
        </w:trPr>
        <w:tc>
          <w:tcPr>
            <w:tcW w:w="185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A. Servicios Personales</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2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85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B. Materiales y Suministros</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2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85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C. Servicios Generales</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2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85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D. Transferencias, Asignaciones, Subsidios y Otras Ayudas</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996,954,707.79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1,736,839,463.75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1,832,108,709.02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1,916,563,472.06 </w:t>
            </w:r>
          </w:p>
        </w:tc>
        <w:tc>
          <w:tcPr>
            <w:tcW w:w="545" w:type="pct"/>
            <w:tcBorders>
              <w:top w:val="nil"/>
              <w:left w:val="nil"/>
              <w:bottom w:val="nil"/>
              <w:right w:val="nil"/>
            </w:tcBorders>
            <w:shd w:val="clear" w:color="auto" w:fill="auto"/>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1,171,398,256.64</w:t>
            </w:r>
          </w:p>
        </w:tc>
        <w:tc>
          <w:tcPr>
            <w:tcW w:w="424" w:type="pct"/>
            <w:tcBorders>
              <w:top w:val="nil"/>
              <w:left w:val="nil"/>
              <w:bottom w:val="nil"/>
              <w:right w:val="single" w:sz="4" w:space="0" w:color="auto"/>
            </w:tcBorders>
            <w:shd w:val="clear" w:color="auto" w:fill="auto"/>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185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E. Bienes Muebles, Inmuebles e Intangibles</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2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85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F. Inversión Pública</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2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85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G. Inversiones Financieras y Otras Provisiones</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2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85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H. Participaciones y Aportaciones</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2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85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I. Deuda Pública</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2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853" w:type="pct"/>
            <w:tcBorders>
              <w:top w:val="nil"/>
              <w:left w:val="single" w:sz="4" w:space="0" w:color="auto"/>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color w:val="000000"/>
                <w:sz w:val="16"/>
                <w:szCs w:val="16"/>
                <w:lang w:eastAsia="es-MX"/>
              </w:rPr>
            </w:pPr>
            <w:r w:rsidRPr="009124E3">
              <w:rPr>
                <w:rFonts w:eastAsia="Times New Roman" w:cstheme="minorHAnsi"/>
                <w:color w:val="000000"/>
                <w:sz w:val="16"/>
                <w:szCs w:val="16"/>
                <w:lang w:eastAsia="es-MX"/>
              </w:rPr>
              <w:t>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color w:val="000000"/>
                <w:sz w:val="16"/>
                <w:szCs w:val="16"/>
                <w:lang w:eastAsia="es-MX"/>
              </w:rPr>
            </w:pP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42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w:t>
            </w:r>
          </w:p>
        </w:tc>
      </w:tr>
      <w:tr w:rsidR="009124E3" w:rsidRPr="009124E3" w:rsidTr="009124E3">
        <w:trPr>
          <w:trHeight w:val="283"/>
        </w:trPr>
        <w:tc>
          <w:tcPr>
            <w:tcW w:w="1853" w:type="pct"/>
            <w:tcBorders>
              <w:top w:val="nil"/>
              <w:left w:val="single" w:sz="4" w:space="0" w:color="auto"/>
              <w:bottom w:val="single" w:sz="4" w:space="0" w:color="auto"/>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3. Total del Resultado de Egresos</w:t>
            </w:r>
          </w:p>
        </w:tc>
        <w:tc>
          <w:tcPr>
            <w:tcW w:w="545"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1,186,942,454.27 </w:t>
            </w:r>
          </w:p>
        </w:tc>
        <w:tc>
          <w:tcPr>
            <w:tcW w:w="545"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2,013,227,695.09 </w:t>
            </w:r>
          </w:p>
        </w:tc>
        <w:tc>
          <w:tcPr>
            <w:tcW w:w="545"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2,274,618,982.15 </w:t>
            </w:r>
          </w:p>
        </w:tc>
        <w:tc>
          <w:tcPr>
            <w:tcW w:w="545"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2,294,528,887.75 </w:t>
            </w:r>
          </w:p>
        </w:tc>
        <w:tc>
          <w:tcPr>
            <w:tcW w:w="545"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1,573,379,465.09 </w:t>
            </w:r>
          </w:p>
        </w:tc>
        <w:tc>
          <w:tcPr>
            <w:tcW w:w="424" w:type="pct"/>
            <w:tcBorders>
              <w:top w:val="nil"/>
              <w:left w:val="nil"/>
              <w:bottom w:val="single" w:sz="4" w:space="0" w:color="auto"/>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1,669,893.53 </w:t>
            </w:r>
          </w:p>
        </w:tc>
      </w:tr>
    </w:tbl>
    <w:p w:rsidR="009124E3" w:rsidRDefault="009124E3" w:rsidP="009B6FCC"/>
    <w:p w:rsidR="009124E3" w:rsidRDefault="009124E3" w:rsidP="009B6FCC"/>
    <w:tbl>
      <w:tblPr>
        <w:tblW w:w="5000" w:type="pct"/>
        <w:tblCellMar>
          <w:left w:w="70" w:type="dxa"/>
          <w:right w:w="70" w:type="dxa"/>
        </w:tblCellMar>
        <w:tblLook w:val="04A0" w:firstRow="1" w:lastRow="0" w:firstColumn="1" w:lastColumn="0" w:noHBand="0" w:noVBand="1"/>
      </w:tblPr>
      <w:tblGrid>
        <w:gridCol w:w="5477"/>
        <w:gridCol w:w="1252"/>
        <w:gridCol w:w="1253"/>
        <w:gridCol w:w="1253"/>
        <w:gridCol w:w="1253"/>
        <w:gridCol w:w="1253"/>
        <w:gridCol w:w="1253"/>
      </w:tblGrid>
      <w:tr w:rsidR="009124E3" w:rsidRPr="009124E3" w:rsidTr="009124E3">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sz w:val="16"/>
                <w:szCs w:val="16"/>
                <w:lang w:eastAsia="es-MX"/>
              </w:rPr>
            </w:pPr>
            <w:r w:rsidRPr="009124E3">
              <w:rPr>
                <w:rFonts w:eastAsia="Times New Roman" w:cstheme="minorHAnsi"/>
                <w:b/>
                <w:bCs/>
                <w:sz w:val="16"/>
                <w:szCs w:val="16"/>
                <w:lang w:eastAsia="es-MX"/>
              </w:rPr>
              <w:lastRenderedPageBreak/>
              <w:t>NOMBRE DEL ENTE PÚBLICO: Ayudas a la Ciudadanía</w:t>
            </w:r>
          </w:p>
        </w:tc>
      </w:tr>
      <w:tr w:rsidR="009124E3" w:rsidRPr="009124E3" w:rsidTr="009124E3">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sz w:val="16"/>
                <w:szCs w:val="16"/>
                <w:lang w:eastAsia="es-MX"/>
              </w:rPr>
            </w:pPr>
            <w:r w:rsidRPr="009124E3">
              <w:rPr>
                <w:rFonts w:eastAsia="Times New Roman" w:cstheme="minorHAnsi"/>
                <w:b/>
                <w:bCs/>
                <w:sz w:val="16"/>
                <w:szCs w:val="16"/>
                <w:lang w:eastAsia="es-MX"/>
              </w:rPr>
              <w:t>Resultados de Egresos - LDF</w:t>
            </w:r>
          </w:p>
        </w:tc>
      </w:tr>
      <w:tr w:rsidR="009124E3" w:rsidRPr="009124E3" w:rsidTr="009124E3">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sz w:val="16"/>
                <w:szCs w:val="16"/>
                <w:lang w:eastAsia="es-MX"/>
              </w:rPr>
            </w:pPr>
            <w:r w:rsidRPr="009124E3">
              <w:rPr>
                <w:rFonts w:eastAsia="Times New Roman" w:cstheme="minorHAnsi"/>
                <w:b/>
                <w:bCs/>
                <w:sz w:val="16"/>
                <w:szCs w:val="16"/>
                <w:lang w:eastAsia="es-MX"/>
              </w:rPr>
              <w:t>(PESOS)</w:t>
            </w:r>
          </w:p>
        </w:tc>
      </w:tr>
      <w:tr w:rsidR="009124E3" w:rsidRPr="009124E3" w:rsidTr="009124E3">
        <w:trPr>
          <w:trHeight w:val="283"/>
        </w:trPr>
        <w:tc>
          <w:tcPr>
            <w:tcW w:w="2108" w:type="pct"/>
            <w:tcBorders>
              <w:top w:val="nil"/>
              <w:left w:val="single" w:sz="4" w:space="0" w:color="auto"/>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Concepto</w:t>
            </w:r>
          </w:p>
        </w:tc>
        <w:tc>
          <w:tcPr>
            <w:tcW w:w="482"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2018</w:t>
            </w:r>
          </w:p>
        </w:tc>
        <w:tc>
          <w:tcPr>
            <w:tcW w:w="482"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2019</w:t>
            </w:r>
          </w:p>
        </w:tc>
        <w:tc>
          <w:tcPr>
            <w:tcW w:w="482"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2020</w:t>
            </w:r>
          </w:p>
        </w:tc>
        <w:tc>
          <w:tcPr>
            <w:tcW w:w="482"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2021</w:t>
            </w:r>
          </w:p>
        </w:tc>
        <w:tc>
          <w:tcPr>
            <w:tcW w:w="482"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2022</w:t>
            </w:r>
          </w:p>
        </w:tc>
        <w:tc>
          <w:tcPr>
            <w:tcW w:w="482"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2023</w:t>
            </w:r>
          </w:p>
        </w:tc>
      </w:tr>
      <w:tr w:rsidR="009124E3" w:rsidRPr="009124E3" w:rsidTr="009124E3">
        <w:trPr>
          <w:trHeight w:val="283"/>
        </w:trPr>
        <w:tc>
          <w:tcPr>
            <w:tcW w:w="2108" w:type="pct"/>
            <w:tcBorders>
              <w:top w:val="nil"/>
              <w:left w:val="single" w:sz="4" w:space="0" w:color="auto"/>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1. Gasto No Etiquetado</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1,990,680.00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2,178,570.00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2,088,420.00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2,244,015.00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2,113,980.00</w:t>
            </w:r>
          </w:p>
        </w:tc>
        <w:tc>
          <w:tcPr>
            <w:tcW w:w="482"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2,331,095.44</w:t>
            </w:r>
          </w:p>
        </w:tc>
      </w:tr>
      <w:tr w:rsidR="009124E3" w:rsidRPr="009124E3" w:rsidTr="009124E3">
        <w:trPr>
          <w:trHeight w:val="283"/>
        </w:trPr>
        <w:tc>
          <w:tcPr>
            <w:tcW w:w="210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A. Servicios Personales</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210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B. Materiales y Suministros</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210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C. Servicios Generales</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210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D. Transferencias, Asignaciones, Subsidios y Otras Ayudas</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1,990,680.00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2,178,570.00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2,088,420.00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2,244,015.00</w:t>
            </w:r>
          </w:p>
        </w:tc>
        <w:tc>
          <w:tcPr>
            <w:tcW w:w="482" w:type="pct"/>
            <w:tcBorders>
              <w:top w:val="nil"/>
              <w:left w:val="nil"/>
              <w:bottom w:val="nil"/>
              <w:right w:val="nil"/>
            </w:tcBorders>
            <w:shd w:val="clear" w:color="auto" w:fill="auto"/>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2,113,980.00</w:t>
            </w:r>
          </w:p>
        </w:tc>
        <w:tc>
          <w:tcPr>
            <w:tcW w:w="482" w:type="pct"/>
            <w:tcBorders>
              <w:top w:val="nil"/>
              <w:left w:val="nil"/>
              <w:bottom w:val="nil"/>
              <w:right w:val="single" w:sz="4" w:space="0" w:color="auto"/>
            </w:tcBorders>
            <w:shd w:val="clear" w:color="auto" w:fill="auto"/>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2,331,095.44</w:t>
            </w:r>
          </w:p>
        </w:tc>
      </w:tr>
      <w:tr w:rsidR="009124E3" w:rsidRPr="009124E3" w:rsidTr="009124E3">
        <w:trPr>
          <w:trHeight w:val="283"/>
        </w:trPr>
        <w:tc>
          <w:tcPr>
            <w:tcW w:w="210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E. Bienes Muebles, Inmuebles e Intangibles</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210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F. Inversión Pública</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210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G. Inversiones Financieras y Otras Provisiones</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210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H. Participaciones y Aportaciones</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210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I. Deuda Pública</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2108" w:type="pct"/>
            <w:tcBorders>
              <w:top w:val="nil"/>
              <w:left w:val="single" w:sz="4" w:space="0" w:color="auto"/>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color w:val="000000"/>
                <w:sz w:val="16"/>
                <w:szCs w:val="16"/>
                <w:lang w:eastAsia="es-MX"/>
              </w:rPr>
            </w:pPr>
            <w:r w:rsidRPr="009124E3">
              <w:rPr>
                <w:rFonts w:eastAsia="Times New Roman" w:cstheme="minorHAnsi"/>
                <w:color w:val="000000"/>
                <w:sz w:val="16"/>
                <w:szCs w:val="16"/>
                <w:lang w:eastAsia="es-MX"/>
              </w:rPr>
              <w:t> </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color w:val="000000"/>
                <w:sz w:val="16"/>
                <w:szCs w:val="16"/>
                <w:lang w:eastAsia="es-MX"/>
              </w:rPr>
            </w:pP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482"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w:t>
            </w:r>
          </w:p>
        </w:tc>
      </w:tr>
      <w:tr w:rsidR="009124E3" w:rsidRPr="009124E3" w:rsidTr="009124E3">
        <w:trPr>
          <w:trHeight w:val="283"/>
        </w:trPr>
        <w:tc>
          <w:tcPr>
            <w:tcW w:w="2108" w:type="pct"/>
            <w:tcBorders>
              <w:top w:val="nil"/>
              <w:left w:val="single" w:sz="4" w:space="0" w:color="auto"/>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 Gasto Etiquetado</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c>
          <w:tcPr>
            <w:tcW w:w="482"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0.00</w:t>
            </w:r>
          </w:p>
        </w:tc>
      </w:tr>
      <w:tr w:rsidR="009124E3" w:rsidRPr="009124E3" w:rsidTr="009124E3">
        <w:trPr>
          <w:trHeight w:val="283"/>
        </w:trPr>
        <w:tc>
          <w:tcPr>
            <w:tcW w:w="210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A. Servicios Personales</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210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B. Materiales y Suministros</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210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C. Servicios Generales</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210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D. Transferencias, Asignaciones, Subsidios y Otras Ayudas</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210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E. Bienes Muebles, Inmuebles e Intangibles</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210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F. Inversión Pública</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210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G. Inversiones Financieras y Otras Provisiones</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210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H. Participaciones y Aportaciones</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2108"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I. Deuda Pública</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c>
          <w:tcPr>
            <w:tcW w:w="482"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0.00</w:t>
            </w:r>
          </w:p>
        </w:tc>
      </w:tr>
      <w:tr w:rsidR="009124E3" w:rsidRPr="009124E3" w:rsidTr="009124E3">
        <w:trPr>
          <w:trHeight w:val="283"/>
        </w:trPr>
        <w:tc>
          <w:tcPr>
            <w:tcW w:w="2108" w:type="pct"/>
            <w:tcBorders>
              <w:top w:val="nil"/>
              <w:left w:val="single" w:sz="4" w:space="0" w:color="auto"/>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color w:val="000000"/>
                <w:sz w:val="16"/>
                <w:szCs w:val="16"/>
                <w:lang w:eastAsia="es-MX"/>
              </w:rPr>
            </w:pPr>
            <w:r w:rsidRPr="009124E3">
              <w:rPr>
                <w:rFonts w:eastAsia="Times New Roman" w:cstheme="minorHAnsi"/>
                <w:color w:val="000000"/>
                <w:sz w:val="16"/>
                <w:szCs w:val="16"/>
                <w:lang w:eastAsia="es-MX"/>
              </w:rPr>
              <w:t> </w:t>
            </w: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color w:val="000000"/>
                <w:sz w:val="16"/>
                <w:szCs w:val="16"/>
                <w:lang w:eastAsia="es-MX"/>
              </w:rPr>
            </w:pP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482"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482"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w:t>
            </w:r>
          </w:p>
        </w:tc>
      </w:tr>
      <w:tr w:rsidR="009124E3" w:rsidRPr="009124E3" w:rsidTr="009124E3">
        <w:trPr>
          <w:trHeight w:val="283"/>
        </w:trPr>
        <w:tc>
          <w:tcPr>
            <w:tcW w:w="2108" w:type="pct"/>
            <w:tcBorders>
              <w:top w:val="nil"/>
              <w:left w:val="single" w:sz="4" w:space="0" w:color="auto"/>
              <w:bottom w:val="single" w:sz="4" w:space="0" w:color="auto"/>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3. Total del Resultado de Egresos</w:t>
            </w:r>
          </w:p>
        </w:tc>
        <w:tc>
          <w:tcPr>
            <w:tcW w:w="482"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1,990,680.00</w:t>
            </w:r>
          </w:p>
        </w:tc>
        <w:tc>
          <w:tcPr>
            <w:tcW w:w="482"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2,178,570.00</w:t>
            </w:r>
          </w:p>
        </w:tc>
        <w:tc>
          <w:tcPr>
            <w:tcW w:w="482"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2,088,420.00</w:t>
            </w:r>
          </w:p>
        </w:tc>
        <w:tc>
          <w:tcPr>
            <w:tcW w:w="482"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2,244,015.00</w:t>
            </w:r>
          </w:p>
        </w:tc>
        <w:tc>
          <w:tcPr>
            <w:tcW w:w="482"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2,113,980.00</w:t>
            </w:r>
          </w:p>
        </w:tc>
        <w:tc>
          <w:tcPr>
            <w:tcW w:w="482" w:type="pct"/>
            <w:tcBorders>
              <w:top w:val="nil"/>
              <w:left w:val="nil"/>
              <w:bottom w:val="single" w:sz="4" w:space="0" w:color="auto"/>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2,331,095.44</w:t>
            </w:r>
          </w:p>
        </w:tc>
      </w:tr>
    </w:tbl>
    <w:p w:rsidR="009124E3" w:rsidRDefault="009124E3" w:rsidP="009B6FCC"/>
    <w:p w:rsidR="009124E3" w:rsidRDefault="009124E3" w:rsidP="009B6FCC"/>
    <w:tbl>
      <w:tblPr>
        <w:tblW w:w="5000" w:type="pct"/>
        <w:tblCellMar>
          <w:left w:w="70" w:type="dxa"/>
          <w:right w:w="70" w:type="dxa"/>
        </w:tblCellMar>
        <w:tblLook w:val="04A0" w:firstRow="1" w:lastRow="0" w:firstColumn="1" w:lastColumn="0" w:noHBand="0" w:noVBand="1"/>
      </w:tblPr>
      <w:tblGrid>
        <w:gridCol w:w="4530"/>
        <w:gridCol w:w="1562"/>
        <w:gridCol w:w="1419"/>
        <w:gridCol w:w="1416"/>
        <w:gridCol w:w="1559"/>
        <w:gridCol w:w="1276"/>
        <w:gridCol w:w="1232"/>
      </w:tblGrid>
      <w:tr w:rsidR="009124E3" w:rsidRPr="009124E3" w:rsidTr="009124E3">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sz w:val="16"/>
                <w:szCs w:val="16"/>
                <w:lang w:eastAsia="es-MX"/>
              </w:rPr>
            </w:pPr>
            <w:r w:rsidRPr="009124E3">
              <w:rPr>
                <w:rFonts w:eastAsia="Times New Roman" w:cstheme="minorHAnsi"/>
                <w:b/>
                <w:bCs/>
                <w:sz w:val="16"/>
                <w:szCs w:val="16"/>
                <w:lang w:eastAsia="es-MX"/>
              </w:rPr>
              <w:lastRenderedPageBreak/>
              <w:t>NOMBRE DEL ENTE PÚBLICO: Secretaría del Trabajo</w:t>
            </w:r>
          </w:p>
        </w:tc>
      </w:tr>
      <w:tr w:rsidR="009124E3" w:rsidRPr="009124E3" w:rsidTr="009124E3">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sz w:val="16"/>
                <w:szCs w:val="16"/>
                <w:lang w:eastAsia="es-MX"/>
              </w:rPr>
            </w:pPr>
            <w:r w:rsidRPr="009124E3">
              <w:rPr>
                <w:rFonts w:eastAsia="Times New Roman" w:cstheme="minorHAnsi"/>
                <w:b/>
                <w:bCs/>
                <w:sz w:val="16"/>
                <w:szCs w:val="16"/>
                <w:lang w:eastAsia="es-MX"/>
              </w:rPr>
              <w:t>Resultados de Egresos - LDF</w:t>
            </w:r>
          </w:p>
        </w:tc>
      </w:tr>
      <w:tr w:rsidR="009124E3" w:rsidRPr="009124E3" w:rsidTr="009124E3">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sz w:val="16"/>
                <w:szCs w:val="16"/>
                <w:lang w:eastAsia="es-MX"/>
              </w:rPr>
            </w:pPr>
            <w:r w:rsidRPr="009124E3">
              <w:rPr>
                <w:rFonts w:eastAsia="Times New Roman" w:cstheme="minorHAnsi"/>
                <w:b/>
                <w:bCs/>
                <w:sz w:val="16"/>
                <w:szCs w:val="16"/>
                <w:lang w:eastAsia="es-MX"/>
              </w:rPr>
              <w:t>(PESOS)</w:t>
            </w:r>
          </w:p>
        </w:tc>
      </w:tr>
      <w:tr w:rsidR="009124E3" w:rsidRPr="009124E3" w:rsidTr="009124E3">
        <w:trPr>
          <w:trHeight w:val="283"/>
        </w:trPr>
        <w:tc>
          <w:tcPr>
            <w:tcW w:w="1743" w:type="pct"/>
            <w:tcBorders>
              <w:top w:val="nil"/>
              <w:left w:val="single" w:sz="4" w:space="0" w:color="auto"/>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Concepto</w:t>
            </w:r>
          </w:p>
        </w:tc>
        <w:tc>
          <w:tcPr>
            <w:tcW w:w="601"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2018</w:t>
            </w:r>
          </w:p>
        </w:tc>
        <w:tc>
          <w:tcPr>
            <w:tcW w:w="546"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2019</w:t>
            </w:r>
          </w:p>
        </w:tc>
        <w:tc>
          <w:tcPr>
            <w:tcW w:w="545"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2020</w:t>
            </w:r>
          </w:p>
        </w:tc>
        <w:tc>
          <w:tcPr>
            <w:tcW w:w="600"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2021</w:t>
            </w:r>
          </w:p>
        </w:tc>
        <w:tc>
          <w:tcPr>
            <w:tcW w:w="491"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2022</w:t>
            </w:r>
          </w:p>
        </w:tc>
        <w:tc>
          <w:tcPr>
            <w:tcW w:w="474" w:type="pct"/>
            <w:tcBorders>
              <w:top w:val="nil"/>
              <w:left w:val="nil"/>
              <w:bottom w:val="single" w:sz="4" w:space="0" w:color="auto"/>
              <w:right w:val="single" w:sz="4" w:space="0" w:color="auto"/>
            </w:tcBorders>
            <w:shd w:val="clear" w:color="000000" w:fill="BFBFBF"/>
            <w:noWrap/>
            <w:vAlign w:val="center"/>
            <w:hideMark/>
          </w:tcPr>
          <w:p w:rsidR="009124E3" w:rsidRPr="009124E3" w:rsidRDefault="009124E3" w:rsidP="009124E3">
            <w:pPr>
              <w:spacing w:after="0" w:line="240" w:lineRule="auto"/>
              <w:jc w:val="center"/>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2023</w:t>
            </w:r>
          </w:p>
        </w:tc>
      </w:tr>
      <w:tr w:rsidR="009124E3" w:rsidRPr="009124E3" w:rsidTr="009124E3">
        <w:trPr>
          <w:trHeight w:val="283"/>
        </w:trPr>
        <w:tc>
          <w:tcPr>
            <w:tcW w:w="1743" w:type="pct"/>
            <w:tcBorders>
              <w:top w:val="nil"/>
              <w:left w:val="single" w:sz="4" w:space="0" w:color="auto"/>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1. Gasto No Etiquetado</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67,138,221.34 </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0.00 </w:t>
            </w:r>
          </w:p>
        </w:tc>
      </w:tr>
      <w:tr w:rsidR="009124E3" w:rsidRPr="009124E3" w:rsidTr="009124E3">
        <w:trPr>
          <w:trHeight w:val="283"/>
        </w:trPr>
        <w:tc>
          <w:tcPr>
            <w:tcW w:w="174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A. Servicios Personales</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40,219,253.27 </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74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B. Materiales y Suministros</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3,564,543.53 </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74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C. Servicios Generales</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17,301,812.30 </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74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D. Transferencias, Asignaciones, Subsidios y Otras Ayudas</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6,050,222.24 </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74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E. Bienes Muebles, Inmuebles e Intangibles</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2,390.00 </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74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F. Inversión Pública</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74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G. Inversiones Financieras y Otras Provisiones</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74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H. Participaciones y Aportaciones</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74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I. Deuda Pública</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743" w:type="pct"/>
            <w:tcBorders>
              <w:top w:val="nil"/>
              <w:left w:val="single" w:sz="4" w:space="0" w:color="auto"/>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color w:val="000000"/>
                <w:sz w:val="16"/>
                <w:szCs w:val="16"/>
                <w:lang w:eastAsia="es-MX"/>
              </w:rPr>
            </w:pPr>
            <w:r w:rsidRPr="009124E3">
              <w:rPr>
                <w:rFonts w:eastAsia="Times New Roman" w:cstheme="minorHAnsi"/>
                <w:color w:val="000000"/>
                <w:sz w:val="16"/>
                <w:szCs w:val="16"/>
                <w:lang w:eastAsia="es-MX"/>
              </w:rPr>
              <w:t> </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color w:val="000000"/>
                <w:sz w:val="16"/>
                <w:szCs w:val="16"/>
                <w:lang w:eastAsia="es-MX"/>
              </w:rPr>
            </w:pP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47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w:t>
            </w:r>
          </w:p>
        </w:tc>
      </w:tr>
      <w:tr w:rsidR="009124E3" w:rsidRPr="009124E3" w:rsidTr="009124E3">
        <w:trPr>
          <w:trHeight w:val="283"/>
        </w:trPr>
        <w:tc>
          <w:tcPr>
            <w:tcW w:w="1743" w:type="pct"/>
            <w:tcBorders>
              <w:top w:val="nil"/>
              <w:left w:val="single" w:sz="4" w:space="0" w:color="auto"/>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2. Gasto Etiquetado</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11,625,761.77 </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0.00 </w:t>
            </w:r>
          </w:p>
        </w:tc>
      </w:tr>
      <w:tr w:rsidR="009124E3" w:rsidRPr="009124E3" w:rsidTr="009124E3">
        <w:trPr>
          <w:trHeight w:val="283"/>
        </w:trPr>
        <w:tc>
          <w:tcPr>
            <w:tcW w:w="174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A. Servicios Personales</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288,300.49 </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74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B. Materiales y Suministros</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74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C. Servicios Generales</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74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D. Transferencias, Asignaciones, Subsidios y Otras Ayudas</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11,337,461.28 </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74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E. Bienes Muebles, Inmuebles e Intangibles</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74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F. Inversión Pública</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74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G. Inversiones Financieras y Otras Provisiones</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74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H. Participaciones y Aportaciones</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743" w:type="pct"/>
            <w:tcBorders>
              <w:top w:val="nil"/>
              <w:left w:val="single" w:sz="4" w:space="0" w:color="auto"/>
              <w:bottom w:val="nil"/>
              <w:right w:val="nil"/>
            </w:tcBorders>
            <w:shd w:val="clear" w:color="auto" w:fill="auto"/>
            <w:vAlign w:val="center"/>
            <w:hideMark/>
          </w:tcPr>
          <w:p w:rsidR="009124E3" w:rsidRPr="009124E3" w:rsidRDefault="009124E3" w:rsidP="009124E3">
            <w:pPr>
              <w:spacing w:after="0" w:line="240" w:lineRule="auto"/>
              <w:ind w:firstLineChars="300" w:firstLine="480"/>
              <w:rPr>
                <w:rFonts w:eastAsia="Times New Roman" w:cstheme="minorHAnsi"/>
                <w:color w:val="000000"/>
                <w:sz w:val="16"/>
                <w:szCs w:val="16"/>
                <w:lang w:eastAsia="es-MX"/>
              </w:rPr>
            </w:pPr>
            <w:r w:rsidRPr="009124E3">
              <w:rPr>
                <w:rFonts w:eastAsia="Times New Roman" w:cstheme="minorHAnsi"/>
                <w:color w:val="000000"/>
                <w:sz w:val="16"/>
                <w:szCs w:val="16"/>
                <w:lang w:eastAsia="es-MX"/>
              </w:rPr>
              <w:t>I. Deuda Pública</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xml:space="preserve">0.00 </w:t>
            </w:r>
          </w:p>
        </w:tc>
      </w:tr>
      <w:tr w:rsidR="009124E3" w:rsidRPr="009124E3" w:rsidTr="009124E3">
        <w:trPr>
          <w:trHeight w:val="283"/>
        </w:trPr>
        <w:tc>
          <w:tcPr>
            <w:tcW w:w="1743" w:type="pct"/>
            <w:tcBorders>
              <w:top w:val="nil"/>
              <w:left w:val="single" w:sz="4" w:space="0" w:color="auto"/>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color w:val="000000"/>
                <w:sz w:val="16"/>
                <w:szCs w:val="16"/>
                <w:lang w:eastAsia="es-MX"/>
              </w:rPr>
            </w:pPr>
            <w:r w:rsidRPr="009124E3">
              <w:rPr>
                <w:rFonts w:eastAsia="Times New Roman" w:cstheme="minorHAnsi"/>
                <w:color w:val="000000"/>
                <w:sz w:val="16"/>
                <w:szCs w:val="16"/>
                <w:lang w:eastAsia="es-MX"/>
              </w:rPr>
              <w:t> </w:t>
            </w:r>
          </w:p>
        </w:tc>
        <w:tc>
          <w:tcPr>
            <w:tcW w:w="60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color w:val="000000"/>
                <w:sz w:val="16"/>
                <w:szCs w:val="16"/>
                <w:lang w:eastAsia="es-MX"/>
              </w:rPr>
            </w:pPr>
          </w:p>
        </w:tc>
        <w:tc>
          <w:tcPr>
            <w:tcW w:w="546"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600"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sz w:val="16"/>
                <w:szCs w:val="16"/>
                <w:lang w:eastAsia="es-MX"/>
              </w:rPr>
            </w:pPr>
          </w:p>
        </w:tc>
        <w:tc>
          <w:tcPr>
            <w:tcW w:w="474" w:type="pct"/>
            <w:tcBorders>
              <w:top w:val="nil"/>
              <w:left w:val="nil"/>
              <w:bottom w:val="nil"/>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color w:val="000000"/>
                <w:sz w:val="16"/>
                <w:szCs w:val="16"/>
                <w:lang w:eastAsia="es-MX"/>
              </w:rPr>
            </w:pPr>
            <w:r w:rsidRPr="009124E3">
              <w:rPr>
                <w:rFonts w:eastAsia="Times New Roman" w:cstheme="minorHAnsi"/>
                <w:color w:val="000000"/>
                <w:sz w:val="16"/>
                <w:szCs w:val="16"/>
                <w:lang w:eastAsia="es-MX"/>
              </w:rPr>
              <w:t> </w:t>
            </w:r>
          </w:p>
        </w:tc>
      </w:tr>
      <w:tr w:rsidR="009124E3" w:rsidRPr="009124E3" w:rsidTr="009124E3">
        <w:trPr>
          <w:trHeight w:val="283"/>
        </w:trPr>
        <w:tc>
          <w:tcPr>
            <w:tcW w:w="1743" w:type="pct"/>
            <w:tcBorders>
              <w:top w:val="nil"/>
              <w:left w:val="single" w:sz="4" w:space="0" w:color="auto"/>
              <w:bottom w:val="single" w:sz="4" w:space="0" w:color="auto"/>
              <w:right w:val="nil"/>
            </w:tcBorders>
            <w:shd w:val="clear" w:color="auto" w:fill="auto"/>
            <w:noWrap/>
            <w:vAlign w:val="center"/>
            <w:hideMark/>
          </w:tcPr>
          <w:p w:rsidR="009124E3" w:rsidRPr="009124E3" w:rsidRDefault="009124E3" w:rsidP="009124E3">
            <w:pPr>
              <w:spacing w:after="0" w:line="240" w:lineRule="auto"/>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3. Total del Resultado de Egresos</w:t>
            </w:r>
          </w:p>
        </w:tc>
        <w:tc>
          <w:tcPr>
            <w:tcW w:w="601"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78,763,983.11 </w:t>
            </w:r>
          </w:p>
        </w:tc>
        <w:tc>
          <w:tcPr>
            <w:tcW w:w="546"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0.00 </w:t>
            </w:r>
          </w:p>
        </w:tc>
        <w:tc>
          <w:tcPr>
            <w:tcW w:w="545"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0.00 </w:t>
            </w:r>
          </w:p>
        </w:tc>
        <w:tc>
          <w:tcPr>
            <w:tcW w:w="600"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0.00 </w:t>
            </w:r>
          </w:p>
        </w:tc>
        <w:tc>
          <w:tcPr>
            <w:tcW w:w="491" w:type="pct"/>
            <w:tcBorders>
              <w:top w:val="nil"/>
              <w:left w:val="nil"/>
              <w:bottom w:val="single" w:sz="4" w:space="0" w:color="auto"/>
              <w:right w:val="nil"/>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0.00 </w:t>
            </w:r>
          </w:p>
        </w:tc>
        <w:tc>
          <w:tcPr>
            <w:tcW w:w="474" w:type="pct"/>
            <w:tcBorders>
              <w:top w:val="nil"/>
              <w:left w:val="nil"/>
              <w:bottom w:val="single" w:sz="4" w:space="0" w:color="auto"/>
              <w:right w:val="single" w:sz="4" w:space="0" w:color="auto"/>
            </w:tcBorders>
            <w:shd w:val="clear" w:color="auto" w:fill="auto"/>
            <w:noWrap/>
            <w:vAlign w:val="center"/>
            <w:hideMark/>
          </w:tcPr>
          <w:p w:rsidR="009124E3" w:rsidRPr="009124E3" w:rsidRDefault="009124E3" w:rsidP="009124E3">
            <w:pPr>
              <w:spacing w:after="0" w:line="240" w:lineRule="auto"/>
              <w:jc w:val="right"/>
              <w:rPr>
                <w:rFonts w:eastAsia="Times New Roman" w:cstheme="minorHAnsi"/>
                <w:b/>
                <w:bCs/>
                <w:color w:val="000000"/>
                <w:sz w:val="16"/>
                <w:szCs w:val="16"/>
                <w:lang w:eastAsia="es-MX"/>
              </w:rPr>
            </w:pPr>
            <w:r w:rsidRPr="009124E3">
              <w:rPr>
                <w:rFonts w:eastAsia="Times New Roman" w:cstheme="minorHAnsi"/>
                <w:b/>
                <w:bCs/>
                <w:color w:val="000000"/>
                <w:sz w:val="16"/>
                <w:szCs w:val="16"/>
                <w:lang w:eastAsia="es-MX"/>
              </w:rPr>
              <w:t xml:space="preserve">0.00 </w:t>
            </w:r>
          </w:p>
        </w:tc>
      </w:tr>
    </w:tbl>
    <w:p w:rsidR="009124E3" w:rsidRDefault="009124E3" w:rsidP="009B6FCC"/>
    <w:p w:rsidR="009124E3" w:rsidRDefault="009124E3" w:rsidP="009B6FCC"/>
    <w:tbl>
      <w:tblPr>
        <w:tblW w:w="5000" w:type="pct"/>
        <w:tblCellMar>
          <w:left w:w="70" w:type="dxa"/>
          <w:right w:w="70" w:type="dxa"/>
        </w:tblCellMar>
        <w:tblLook w:val="04A0" w:firstRow="1" w:lastRow="0" w:firstColumn="1" w:lastColumn="0" w:noHBand="0" w:noVBand="1"/>
      </w:tblPr>
      <w:tblGrid>
        <w:gridCol w:w="4530"/>
        <w:gridCol w:w="1419"/>
        <w:gridCol w:w="1419"/>
        <w:gridCol w:w="1416"/>
        <w:gridCol w:w="1559"/>
        <w:gridCol w:w="1419"/>
        <w:gridCol w:w="1232"/>
      </w:tblGrid>
      <w:tr w:rsidR="006918D0" w:rsidRPr="006918D0" w:rsidTr="006918D0">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6918D0" w:rsidRPr="006918D0" w:rsidRDefault="006918D0" w:rsidP="006918D0">
            <w:pPr>
              <w:spacing w:after="0" w:line="240" w:lineRule="auto"/>
              <w:jc w:val="center"/>
              <w:rPr>
                <w:rFonts w:eastAsia="Times New Roman" w:cstheme="minorHAnsi"/>
                <w:b/>
                <w:bCs/>
                <w:sz w:val="16"/>
                <w:szCs w:val="16"/>
                <w:lang w:eastAsia="es-MX"/>
              </w:rPr>
            </w:pPr>
            <w:r w:rsidRPr="006918D0">
              <w:rPr>
                <w:rFonts w:eastAsia="Times New Roman" w:cstheme="minorHAnsi"/>
                <w:b/>
                <w:bCs/>
                <w:sz w:val="16"/>
                <w:szCs w:val="16"/>
                <w:lang w:eastAsia="es-MX"/>
              </w:rPr>
              <w:lastRenderedPageBreak/>
              <w:t>NOMBRE DEL ENTE PÚBLICO: Junta Local de Conciliación y Arbitraje del Estado de Chiapas</w:t>
            </w:r>
          </w:p>
        </w:tc>
      </w:tr>
      <w:tr w:rsidR="006918D0" w:rsidRPr="006918D0" w:rsidTr="006918D0">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6918D0" w:rsidRPr="006918D0" w:rsidRDefault="006918D0" w:rsidP="006918D0">
            <w:pPr>
              <w:spacing w:after="0" w:line="240" w:lineRule="auto"/>
              <w:jc w:val="center"/>
              <w:rPr>
                <w:rFonts w:eastAsia="Times New Roman" w:cstheme="minorHAnsi"/>
                <w:b/>
                <w:bCs/>
                <w:sz w:val="16"/>
                <w:szCs w:val="16"/>
                <w:lang w:eastAsia="es-MX"/>
              </w:rPr>
            </w:pPr>
            <w:r w:rsidRPr="006918D0">
              <w:rPr>
                <w:rFonts w:eastAsia="Times New Roman" w:cstheme="minorHAnsi"/>
                <w:b/>
                <w:bCs/>
                <w:sz w:val="16"/>
                <w:szCs w:val="16"/>
                <w:lang w:eastAsia="es-MX"/>
              </w:rPr>
              <w:t>Resultados de Egresos - LDF</w:t>
            </w:r>
          </w:p>
        </w:tc>
      </w:tr>
      <w:tr w:rsidR="006918D0" w:rsidRPr="006918D0" w:rsidTr="006918D0">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6918D0" w:rsidRPr="006918D0" w:rsidRDefault="006918D0" w:rsidP="006918D0">
            <w:pPr>
              <w:spacing w:after="0" w:line="240" w:lineRule="auto"/>
              <w:jc w:val="center"/>
              <w:rPr>
                <w:rFonts w:eastAsia="Times New Roman" w:cstheme="minorHAnsi"/>
                <w:b/>
                <w:bCs/>
                <w:sz w:val="16"/>
                <w:szCs w:val="16"/>
                <w:lang w:eastAsia="es-MX"/>
              </w:rPr>
            </w:pPr>
            <w:r w:rsidRPr="006918D0">
              <w:rPr>
                <w:rFonts w:eastAsia="Times New Roman" w:cstheme="minorHAnsi"/>
                <w:b/>
                <w:bCs/>
                <w:sz w:val="16"/>
                <w:szCs w:val="16"/>
                <w:lang w:eastAsia="es-MX"/>
              </w:rPr>
              <w:t>(PESOS)</w:t>
            </w:r>
          </w:p>
        </w:tc>
      </w:tr>
      <w:tr w:rsidR="006918D0" w:rsidRPr="006918D0" w:rsidTr="006918D0">
        <w:trPr>
          <w:trHeight w:val="283"/>
        </w:trPr>
        <w:tc>
          <w:tcPr>
            <w:tcW w:w="1743" w:type="pct"/>
            <w:tcBorders>
              <w:top w:val="nil"/>
              <w:left w:val="single" w:sz="4" w:space="0" w:color="auto"/>
              <w:bottom w:val="single" w:sz="4" w:space="0" w:color="auto"/>
              <w:right w:val="single" w:sz="4" w:space="0" w:color="auto"/>
            </w:tcBorders>
            <w:shd w:val="clear" w:color="000000" w:fill="BFBFBF"/>
            <w:noWrap/>
            <w:vAlign w:val="center"/>
            <w:hideMark/>
          </w:tcPr>
          <w:p w:rsidR="006918D0" w:rsidRPr="006918D0" w:rsidRDefault="006918D0" w:rsidP="006918D0">
            <w:pPr>
              <w:spacing w:after="0" w:line="240" w:lineRule="auto"/>
              <w:jc w:val="center"/>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Concepto</w:t>
            </w:r>
          </w:p>
        </w:tc>
        <w:tc>
          <w:tcPr>
            <w:tcW w:w="546" w:type="pct"/>
            <w:tcBorders>
              <w:top w:val="nil"/>
              <w:left w:val="nil"/>
              <w:bottom w:val="single" w:sz="4" w:space="0" w:color="auto"/>
              <w:right w:val="single" w:sz="4" w:space="0" w:color="auto"/>
            </w:tcBorders>
            <w:shd w:val="clear" w:color="000000" w:fill="BFBFBF"/>
            <w:noWrap/>
            <w:vAlign w:val="center"/>
            <w:hideMark/>
          </w:tcPr>
          <w:p w:rsidR="006918D0" w:rsidRPr="006918D0" w:rsidRDefault="006918D0" w:rsidP="006918D0">
            <w:pPr>
              <w:spacing w:after="0" w:line="240" w:lineRule="auto"/>
              <w:jc w:val="center"/>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2018</w:t>
            </w:r>
          </w:p>
        </w:tc>
        <w:tc>
          <w:tcPr>
            <w:tcW w:w="546" w:type="pct"/>
            <w:tcBorders>
              <w:top w:val="nil"/>
              <w:left w:val="nil"/>
              <w:bottom w:val="single" w:sz="4" w:space="0" w:color="auto"/>
              <w:right w:val="single" w:sz="4" w:space="0" w:color="auto"/>
            </w:tcBorders>
            <w:shd w:val="clear" w:color="000000" w:fill="BFBFBF"/>
            <w:noWrap/>
            <w:vAlign w:val="center"/>
            <w:hideMark/>
          </w:tcPr>
          <w:p w:rsidR="006918D0" w:rsidRPr="006918D0" w:rsidRDefault="006918D0" w:rsidP="006918D0">
            <w:pPr>
              <w:spacing w:after="0" w:line="240" w:lineRule="auto"/>
              <w:jc w:val="center"/>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2019</w:t>
            </w:r>
          </w:p>
        </w:tc>
        <w:tc>
          <w:tcPr>
            <w:tcW w:w="545" w:type="pct"/>
            <w:tcBorders>
              <w:top w:val="nil"/>
              <w:left w:val="nil"/>
              <w:bottom w:val="single" w:sz="4" w:space="0" w:color="auto"/>
              <w:right w:val="single" w:sz="4" w:space="0" w:color="auto"/>
            </w:tcBorders>
            <w:shd w:val="clear" w:color="000000" w:fill="BFBFBF"/>
            <w:noWrap/>
            <w:vAlign w:val="center"/>
            <w:hideMark/>
          </w:tcPr>
          <w:p w:rsidR="006918D0" w:rsidRPr="006918D0" w:rsidRDefault="006918D0" w:rsidP="006918D0">
            <w:pPr>
              <w:spacing w:after="0" w:line="240" w:lineRule="auto"/>
              <w:jc w:val="center"/>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2020</w:t>
            </w:r>
          </w:p>
        </w:tc>
        <w:tc>
          <w:tcPr>
            <w:tcW w:w="600" w:type="pct"/>
            <w:tcBorders>
              <w:top w:val="nil"/>
              <w:left w:val="nil"/>
              <w:bottom w:val="single" w:sz="4" w:space="0" w:color="auto"/>
              <w:right w:val="single" w:sz="4" w:space="0" w:color="auto"/>
            </w:tcBorders>
            <w:shd w:val="clear" w:color="000000" w:fill="BFBFBF"/>
            <w:noWrap/>
            <w:vAlign w:val="center"/>
            <w:hideMark/>
          </w:tcPr>
          <w:p w:rsidR="006918D0" w:rsidRPr="006918D0" w:rsidRDefault="006918D0" w:rsidP="006918D0">
            <w:pPr>
              <w:spacing w:after="0" w:line="240" w:lineRule="auto"/>
              <w:jc w:val="center"/>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2021</w:t>
            </w:r>
          </w:p>
        </w:tc>
        <w:tc>
          <w:tcPr>
            <w:tcW w:w="546" w:type="pct"/>
            <w:tcBorders>
              <w:top w:val="nil"/>
              <w:left w:val="nil"/>
              <w:bottom w:val="single" w:sz="4" w:space="0" w:color="auto"/>
              <w:right w:val="single" w:sz="4" w:space="0" w:color="auto"/>
            </w:tcBorders>
            <w:shd w:val="clear" w:color="000000" w:fill="BFBFBF"/>
            <w:noWrap/>
            <w:vAlign w:val="center"/>
            <w:hideMark/>
          </w:tcPr>
          <w:p w:rsidR="006918D0" w:rsidRPr="006918D0" w:rsidRDefault="006918D0" w:rsidP="006918D0">
            <w:pPr>
              <w:spacing w:after="0" w:line="240" w:lineRule="auto"/>
              <w:jc w:val="center"/>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2022</w:t>
            </w:r>
          </w:p>
        </w:tc>
        <w:tc>
          <w:tcPr>
            <w:tcW w:w="474" w:type="pct"/>
            <w:tcBorders>
              <w:top w:val="nil"/>
              <w:left w:val="nil"/>
              <w:bottom w:val="single" w:sz="4" w:space="0" w:color="auto"/>
              <w:right w:val="single" w:sz="4" w:space="0" w:color="auto"/>
            </w:tcBorders>
            <w:shd w:val="clear" w:color="000000" w:fill="BFBFBF"/>
            <w:noWrap/>
            <w:vAlign w:val="center"/>
            <w:hideMark/>
          </w:tcPr>
          <w:p w:rsidR="006918D0" w:rsidRPr="006918D0" w:rsidRDefault="006918D0" w:rsidP="006918D0">
            <w:pPr>
              <w:spacing w:after="0" w:line="240" w:lineRule="auto"/>
              <w:jc w:val="center"/>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2023</w:t>
            </w:r>
          </w:p>
        </w:tc>
      </w:tr>
      <w:tr w:rsidR="006918D0" w:rsidRPr="006918D0" w:rsidTr="006918D0">
        <w:trPr>
          <w:trHeight w:val="283"/>
        </w:trPr>
        <w:tc>
          <w:tcPr>
            <w:tcW w:w="1743" w:type="pct"/>
            <w:tcBorders>
              <w:top w:val="nil"/>
              <w:left w:val="single" w:sz="4" w:space="0" w:color="auto"/>
              <w:bottom w:val="nil"/>
              <w:right w:val="nil"/>
            </w:tcBorders>
            <w:shd w:val="clear" w:color="auto" w:fill="auto"/>
            <w:noWrap/>
            <w:vAlign w:val="center"/>
            <w:hideMark/>
          </w:tcPr>
          <w:p w:rsidR="006918D0" w:rsidRPr="006918D0" w:rsidRDefault="006918D0" w:rsidP="006918D0">
            <w:pPr>
              <w:spacing w:after="0" w:line="240" w:lineRule="auto"/>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1. Gasto No Etiquetado</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22,315,463.81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0.00 </w:t>
            </w:r>
          </w:p>
        </w:tc>
      </w:tr>
      <w:tr w:rsidR="006918D0" w:rsidRPr="006918D0" w:rsidTr="006918D0">
        <w:trPr>
          <w:trHeight w:val="283"/>
        </w:trPr>
        <w:tc>
          <w:tcPr>
            <w:tcW w:w="1743"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A. Servicios Personales</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20,516,142.76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r>
      <w:tr w:rsidR="006918D0" w:rsidRPr="006918D0" w:rsidTr="006918D0">
        <w:trPr>
          <w:trHeight w:val="283"/>
        </w:trPr>
        <w:tc>
          <w:tcPr>
            <w:tcW w:w="1743"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B. Materiales y Suministros</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420,147.35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r>
      <w:tr w:rsidR="006918D0" w:rsidRPr="006918D0" w:rsidTr="006918D0">
        <w:trPr>
          <w:trHeight w:val="283"/>
        </w:trPr>
        <w:tc>
          <w:tcPr>
            <w:tcW w:w="1743"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C. Servicios Generales</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1,019,854.95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r>
      <w:tr w:rsidR="006918D0" w:rsidRPr="006918D0" w:rsidTr="006918D0">
        <w:trPr>
          <w:trHeight w:val="283"/>
        </w:trPr>
        <w:tc>
          <w:tcPr>
            <w:tcW w:w="1743"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D. Transferencias, Asignaciones, Subsidios y Otras Ayudas</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359,318.75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r>
      <w:tr w:rsidR="006918D0" w:rsidRPr="006918D0" w:rsidTr="006918D0">
        <w:trPr>
          <w:trHeight w:val="283"/>
        </w:trPr>
        <w:tc>
          <w:tcPr>
            <w:tcW w:w="1743"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E. Bienes Muebles, Inmuebles e Intangibles</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r>
      <w:tr w:rsidR="006918D0" w:rsidRPr="006918D0" w:rsidTr="006918D0">
        <w:trPr>
          <w:trHeight w:val="283"/>
        </w:trPr>
        <w:tc>
          <w:tcPr>
            <w:tcW w:w="1743"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F. Inversión Pública</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r>
      <w:tr w:rsidR="006918D0" w:rsidRPr="006918D0" w:rsidTr="006918D0">
        <w:trPr>
          <w:trHeight w:val="283"/>
        </w:trPr>
        <w:tc>
          <w:tcPr>
            <w:tcW w:w="1743"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G. Inversiones Financieras y Otras Provisiones</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r>
      <w:tr w:rsidR="006918D0" w:rsidRPr="006918D0" w:rsidTr="006918D0">
        <w:trPr>
          <w:trHeight w:val="283"/>
        </w:trPr>
        <w:tc>
          <w:tcPr>
            <w:tcW w:w="1743"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H. Participaciones y Aportaciones</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r>
      <w:tr w:rsidR="006918D0" w:rsidRPr="006918D0" w:rsidTr="006918D0">
        <w:trPr>
          <w:trHeight w:val="283"/>
        </w:trPr>
        <w:tc>
          <w:tcPr>
            <w:tcW w:w="1743"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I. Deuda Pública</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r>
      <w:tr w:rsidR="006918D0" w:rsidRPr="006918D0" w:rsidTr="006918D0">
        <w:trPr>
          <w:trHeight w:val="283"/>
        </w:trPr>
        <w:tc>
          <w:tcPr>
            <w:tcW w:w="1743" w:type="pct"/>
            <w:tcBorders>
              <w:top w:val="nil"/>
              <w:left w:val="single" w:sz="4" w:space="0" w:color="auto"/>
              <w:bottom w:val="nil"/>
              <w:right w:val="nil"/>
            </w:tcBorders>
            <w:shd w:val="clear" w:color="auto" w:fill="auto"/>
            <w:noWrap/>
            <w:vAlign w:val="center"/>
            <w:hideMark/>
          </w:tcPr>
          <w:p w:rsidR="006918D0" w:rsidRPr="006918D0" w:rsidRDefault="006918D0" w:rsidP="006918D0">
            <w:pPr>
              <w:spacing w:after="0" w:line="240" w:lineRule="auto"/>
              <w:rPr>
                <w:rFonts w:eastAsia="Times New Roman" w:cstheme="minorHAnsi"/>
                <w:color w:val="000000"/>
                <w:sz w:val="16"/>
                <w:szCs w:val="16"/>
                <w:lang w:eastAsia="es-MX"/>
              </w:rPr>
            </w:pPr>
            <w:r w:rsidRPr="006918D0">
              <w:rPr>
                <w:rFonts w:eastAsia="Times New Roman" w:cstheme="minorHAnsi"/>
                <w:color w:val="000000"/>
                <w:sz w:val="16"/>
                <w:szCs w:val="16"/>
                <w:lang w:eastAsia="es-MX"/>
              </w:rPr>
              <w:t>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rPr>
                <w:rFonts w:eastAsia="Times New Roman" w:cstheme="minorHAnsi"/>
                <w:color w:val="000000"/>
                <w:sz w:val="16"/>
                <w:szCs w:val="16"/>
                <w:lang w:eastAsia="es-MX"/>
              </w:rPr>
            </w:pP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sz w:val="16"/>
                <w:szCs w:val="16"/>
                <w:lang w:eastAsia="es-MX"/>
              </w:rPr>
            </w:pPr>
          </w:p>
        </w:tc>
        <w:tc>
          <w:tcPr>
            <w:tcW w:w="600"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sz w:val="16"/>
                <w:szCs w:val="16"/>
                <w:lang w:eastAsia="es-MX"/>
              </w:rPr>
            </w:pPr>
          </w:p>
        </w:tc>
        <w:tc>
          <w:tcPr>
            <w:tcW w:w="474"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w:t>
            </w:r>
          </w:p>
        </w:tc>
      </w:tr>
      <w:tr w:rsidR="006918D0" w:rsidRPr="006918D0" w:rsidTr="006918D0">
        <w:trPr>
          <w:trHeight w:val="283"/>
        </w:trPr>
        <w:tc>
          <w:tcPr>
            <w:tcW w:w="1743" w:type="pct"/>
            <w:tcBorders>
              <w:top w:val="nil"/>
              <w:left w:val="single" w:sz="4" w:space="0" w:color="auto"/>
              <w:bottom w:val="nil"/>
              <w:right w:val="nil"/>
            </w:tcBorders>
            <w:shd w:val="clear" w:color="auto" w:fill="auto"/>
            <w:noWrap/>
            <w:vAlign w:val="center"/>
            <w:hideMark/>
          </w:tcPr>
          <w:p w:rsidR="006918D0" w:rsidRPr="006918D0" w:rsidRDefault="006918D0" w:rsidP="006918D0">
            <w:pPr>
              <w:spacing w:after="0" w:line="240" w:lineRule="auto"/>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2. Gasto Etiquetado</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0.00 </w:t>
            </w:r>
          </w:p>
        </w:tc>
      </w:tr>
      <w:tr w:rsidR="006918D0" w:rsidRPr="006918D0" w:rsidTr="006918D0">
        <w:trPr>
          <w:trHeight w:val="283"/>
        </w:trPr>
        <w:tc>
          <w:tcPr>
            <w:tcW w:w="1743"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A. Servicios Personales</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r>
      <w:tr w:rsidR="006918D0" w:rsidRPr="006918D0" w:rsidTr="006918D0">
        <w:trPr>
          <w:trHeight w:val="283"/>
        </w:trPr>
        <w:tc>
          <w:tcPr>
            <w:tcW w:w="1743"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B. Materiales y Suministros</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r>
      <w:tr w:rsidR="006918D0" w:rsidRPr="006918D0" w:rsidTr="006918D0">
        <w:trPr>
          <w:trHeight w:val="283"/>
        </w:trPr>
        <w:tc>
          <w:tcPr>
            <w:tcW w:w="1743"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C. Servicios Generales</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r>
      <w:tr w:rsidR="006918D0" w:rsidRPr="006918D0" w:rsidTr="006918D0">
        <w:trPr>
          <w:trHeight w:val="283"/>
        </w:trPr>
        <w:tc>
          <w:tcPr>
            <w:tcW w:w="1743"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D. Transferencias, Asignaciones, Subsidios y Otras Ayudas</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r>
      <w:tr w:rsidR="006918D0" w:rsidRPr="006918D0" w:rsidTr="006918D0">
        <w:trPr>
          <w:trHeight w:val="283"/>
        </w:trPr>
        <w:tc>
          <w:tcPr>
            <w:tcW w:w="1743"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E. Bienes Muebles, Inmuebles e Intangibles</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r>
      <w:tr w:rsidR="006918D0" w:rsidRPr="006918D0" w:rsidTr="006918D0">
        <w:trPr>
          <w:trHeight w:val="283"/>
        </w:trPr>
        <w:tc>
          <w:tcPr>
            <w:tcW w:w="1743"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F. Inversión Pública</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r>
      <w:tr w:rsidR="006918D0" w:rsidRPr="006918D0" w:rsidTr="006918D0">
        <w:trPr>
          <w:trHeight w:val="283"/>
        </w:trPr>
        <w:tc>
          <w:tcPr>
            <w:tcW w:w="1743"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G. Inversiones Financieras y Otras Provisiones</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r>
      <w:tr w:rsidR="006918D0" w:rsidRPr="006918D0" w:rsidTr="006918D0">
        <w:trPr>
          <w:trHeight w:val="283"/>
        </w:trPr>
        <w:tc>
          <w:tcPr>
            <w:tcW w:w="1743"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H. Participaciones y Aportaciones</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r>
      <w:tr w:rsidR="006918D0" w:rsidRPr="006918D0" w:rsidTr="006918D0">
        <w:trPr>
          <w:trHeight w:val="283"/>
        </w:trPr>
        <w:tc>
          <w:tcPr>
            <w:tcW w:w="1743"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I. Deuda Pública</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r>
      <w:tr w:rsidR="006918D0" w:rsidRPr="006918D0" w:rsidTr="006918D0">
        <w:trPr>
          <w:trHeight w:val="283"/>
        </w:trPr>
        <w:tc>
          <w:tcPr>
            <w:tcW w:w="1743" w:type="pct"/>
            <w:tcBorders>
              <w:top w:val="nil"/>
              <w:left w:val="single" w:sz="4" w:space="0" w:color="auto"/>
              <w:bottom w:val="nil"/>
              <w:right w:val="nil"/>
            </w:tcBorders>
            <w:shd w:val="clear" w:color="auto" w:fill="auto"/>
            <w:noWrap/>
            <w:vAlign w:val="center"/>
            <w:hideMark/>
          </w:tcPr>
          <w:p w:rsidR="006918D0" w:rsidRPr="006918D0" w:rsidRDefault="006918D0" w:rsidP="006918D0">
            <w:pPr>
              <w:spacing w:after="0" w:line="240" w:lineRule="auto"/>
              <w:rPr>
                <w:rFonts w:eastAsia="Times New Roman" w:cstheme="minorHAnsi"/>
                <w:color w:val="000000"/>
                <w:sz w:val="16"/>
                <w:szCs w:val="16"/>
                <w:lang w:eastAsia="es-MX"/>
              </w:rPr>
            </w:pPr>
            <w:r w:rsidRPr="006918D0">
              <w:rPr>
                <w:rFonts w:eastAsia="Times New Roman" w:cstheme="minorHAnsi"/>
                <w:color w:val="000000"/>
                <w:sz w:val="16"/>
                <w:szCs w:val="16"/>
                <w:lang w:eastAsia="es-MX"/>
              </w:rPr>
              <w:t> </w:t>
            </w: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rPr>
                <w:rFonts w:eastAsia="Times New Roman" w:cstheme="minorHAnsi"/>
                <w:color w:val="000000"/>
                <w:sz w:val="16"/>
                <w:szCs w:val="16"/>
                <w:lang w:eastAsia="es-MX"/>
              </w:rPr>
            </w:pP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sz w:val="16"/>
                <w:szCs w:val="16"/>
                <w:lang w:eastAsia="es-MX"/>
              </w:rPr>
            </w:pPr>
          </w:p>
        </w:tc>
        <w:tc>
          <w:tcPr>
            <w:tcW w:w="600"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sz w:val="16"/>
                <w:szCs w:val="16"/>
                <w:lang w:eastAsia="es-MX"/>
              </w:rPr>
            </w:pPr>
          </w:p>
        </w:tc>
        <w:tc>
          <w:tcPr>
            <w:tcW w:w="474"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w:t>
            </w:r>
          </w:p>
        </w:tc>
      </w:tr>
      <w:tr w:rsidR="006918D0" w:rsidRPr="006918D0" w:rsidTr="006918D0">
        <w:trPr>
          <w:trHeight w:val="283"/>
        </w:trPr>
        <w:tc>
          <w:tcPr>
            <w:tcW w:w="1743" w:type="pct"/>
            <w:tcBorders>
              <w:top w:val="nil"/>
              <w:left w:val="single" w:sz="4" w:space="0" w:color="auto"/>
              <w:bottom w:val="single" w:sz="4" w:space="0" w:color="auto"/>
              <w:right w:val="nil"/>
            </w:tcBorders>
            <w:shd w:val="clear" w:color="auto" w:fill="auto"/>
            <w:noWrap/>
            <w:vAlign w:val="center"/>
            <w:hideMark/>
          </w:tcPr>
          <w:p w:rsidR="006918D0" w:rsidRPr="006918D0" w:rsidRDefault="006918D0" w:rsidP="006918D0">
            <w:pPr>
              <w:spacing w:after="0" w:line="240" w:lineRule="auto"/>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3. Total del Resultado de Egresos</w:t>
            </w:r>
          </w:p>
        </w:tc>
        <w:tc>
          <w:tcPr>
            <w:tcW w:w="546" w:type="pct"/>
            <w:tcBorders>
              <w:top w:val="nil"/>
              <w:left w:val="nil"/>
              <w:bottom w:val="single" w:sz="4" w:space="0" w:color="auto"/>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22,315,463.81 </w:t>
            </w:r>
          </w:p>
        </w:tc>
        <w:tc>
          <w:tcPr>
            <w:tcW w:w="546" w:type="pct"/>
            <w:tcBorders>
              <w:top w:val="nil"/>
              <w:left w:val="nil"/>
              <w:bottom w:val="single" w:sz="4" w:space="0" w:color="auto"/>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0.00 </w:t>
            </w:r>
          </w:p>
        </w:tc>
        <w:tc>
          <w:tcPr>
            <w:tcW w:w="545" w:type="pct"/>
            <w:tcBorders>
              <w:top w:val="nil"/>
              <w:left w:val="nil"/>
              <w:bottom w:val="single" w:sz="4" w:space="0" w:color="auto"/>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0.00 </w:t>
            </w:r>
          </w:p>
        </w:tc>
        <w:tc>
          <w:tcPr>
            <w:tcW w:w="600" w:type="pct"/>
            <w:tcBorders>
              <w:top w:val="nil"/>
              <w:left w:val="nil"/>
              <w:bottom w:val="single" w:sz="4" w:space="0" w:color="auto"/>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0.00 </w:t>
            </w:r>
          </w:p>
        </w:tc>
        <w:tc>
          <w:tcPr>
            <w:tcW w:w="546" w:type="pct"/>
            <w:tcBorders>
              <w:top w:val="nil"/>
              <w:left w:val="nil"/>
              <w:bottom w:val="single" w:sz="4" w:space="0" w:color="auto"/>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0.00 </w:t>
            </w:r>
          </w:p>
        </w:tc>
        <w:tc>
          <w:tcPr>
            <w:tcW w:w="474" w:type="pct"/>
            <w:tcBorders>
              <w:top w:val="nil"/>
              <w:left w:val="nil"/>
              <w:bottom w:val="single" w:sz="4" w:space="0" w:color="auto"/>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0.00 </w:t>
            </w:r>
          </w:p>
        </w:tc>
      </w:tr>
    </w:tbl>
    <w:p w:rsidR="006918D0" w:rsidRDefault="006918D0" w:rsidP="009B6FCC"/>
    <w:p w:rsidR="006918D0" w:rsidRDefault="006918D0" w:rsidP="009B6FCC"/>
    <w:tbl>
      <w:tblPr>
        <w:tblW w:w="5000" w:type="pct"/>
        <w:tblCellMar>
          <w:left w:w="70" w:type="dxa"/>
          <w:right w:w="70" w:type="dxa"/>
        </w:tblCellMar>
        <w:tblLook w:val="04A0" w:firstRow="1" w:lastRow="0" w:firstColumn="1" w:lastColumn="0" w:noHBand="0" w:noVBand="1"/>
      </w:tblPr>
      <w:tblGrid>
        <w:gridCol w:w="5007"/>
        <w:gridCol w:w="1330"/>
        <w:gridCol w:w="1331"/>
        <w:gridCol w:w="1331"/>
        <w:gridCol w:w="1331"/>
        <w:gridCol w:w="1331"/>
        <w:gridCol w:w="1333"/>
      </w:tblGrid>
      <w:tr w:rsidR="006918D0" w:rsidRPr="006918D0" w:rsidTr="006918D0">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6918D0" w:rsidRPr="006918D0" w:rsidRDefault="006918D0" w:rsidP="006918D0">
            <w:pPr>
              <w:spacing w:after="0" w:line="240" w:lineRule="auto"/>
              <w:jc w:val="center"/>
              <w:rPr>
                <w:rFonts w:eastAsia="Times New Roman" w:cstheme="minorHAnsi"/>
                <w:b/>
                <w:bCs/>
                <w:sz w:val="16"/>
                <w:szCs w:val="16"/>
                <w:lang w:eastAsia="es-MX"/>
              </w:rPr>
            </w:pPr>
            <w:r w:rsidRPr="006918D0">
              <w:rPr>
                <w:rFonts w:eastAsia="Times New Roman" w:cstheme="minorHAnsi"/>
                <w:b/>
                <w:bCs/>
                <w:sz w:val="16"/>
                <w:szCs w:val="16"/>
                <w:lang w:eastAsia="es-MX"/>
              </w:rPr>
              <w:lastRenderedPageBreak/>
              <w:t>NOMBRE DEL ENTE PÚBLICO: Secretaría de Medio Ambiente e Historia Natural</w:t>
            </w:r>
          </w:p>
        </w:tc>
      </w:tr>
      <w:tr w:rsidR="006918D0" w:rsidRPr="006918D0" w:rsidTr="006918D0">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6918D0" w:rsidRPr="006918D0" w:rsidRDefault="006918D0" w:rsidP="006918D0">
            <w:pPr>
              <w:spacing w:after="0" w:line="240" w:lineRule="auto"/>
              <w:jc w:val="center"/>
              <w:rPr>
                <w:rFonts w:eastAsia="Times New Roman" w:cstheme="minorHAnsi"/>
                <w:b/>
                <w:bCs/>
                <w:sz w:val="16"/>
                <w:szCs w:val="16"/>
                <w:lang w:eastAsia="es-MX"/>
              </w:rPr>
            </w:pPr>
            <w:r w:rsidRPr="006918D0">
              <w:rPr>
                <w:rFonts w:eastAsia="Times New Roman" w:cstheme="minorHAnsi"/>
                <w:b/>
                <w:bCs/>
                <w:sz w:val="16"/>
                <w:szCs w:val="16"/>
                <w:lang w:eastAsia="es-MX"/>
              </w:rPr>
              <w:t>Resultados de Egresos - LDF</w:t>
            </w:r>
          </w:p>
        </w:tc>
      </w:tr>
      <w:tr w:rsidR="006918D0" w:rsidRPr="006918D0" w:rsidTr="006918D0">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6918D0" w:rsidRPr="006918D0" w:rsidRDefault="006918D0" w:rsidP="006918D0">
            <w:pPr>
              <w:spacing w:after="0" w:line="240" w:lineRule="auto"/>
              <w:jc w:val="center"/>
              <w:rPr>
                <w:rFonts w:eastAsia="Times New Roman" w:cstheme="minorHAnsi"/>
                <w:b/>
                <w:bCs/>
                <w:sz w:val="16"/>
                <w:szCs w:val="16"/>
                <w:lang w:eastAsia="es-MX"/>
              </w:rPr>
            </w:pPr>
            <w:r w:rsidRPr="006918D0">
              <w:rPr>
                <w:rFonts w:eastAsia="Times New Roman" w:cstheme="minorHAnsi"/>
                <w:b/>
                <w:bCs/>
                <w:sz w:val="16"/>
                <w:szCs w:val="16"/>
                <w:lang w:eastAsia="es-MX"/>
              </w:rPr>
              <w:t>(PESOS)</w:t>
            </w:r>
          </w:p>
        </w:tc>
      </w:tr>
      <w:tr w:rsidR="006918D0" w:rsidRPr="006918D0" w:rsidTr="006918D0">
        <w:trPr>
          <w:trHeight w:val="283"/>
        </w:trPr>
        <w:tc>
          <w:tcPr>
            <w:tcW w:w="1927" w:type="pct"/>
            <w:tcBorders>
              <w:top w:val="nil"/>
              <w:left w:val="single" w:sz="4" w:space="0" w:color="auto"/>
              <w:bottom w:val="single" w:sz="4" w:space="0" w:color="auto"/>
              <w:right w:val="single" w:sz="4" w:space="0" w:color="auto"/>
            </w:tcBorders>
            <w:shd w:val="clear" w:color="000000" w:fill="BFBFBF"/>
            <w:noWrap/>
            <w:vAlign w:val="center"/>
            <w:hideMark/>
          </w:tcPr>
          <w:p w:rsidR="006918D0" w:rsidRPr="006918D0" w:rsidRDefault="006918D0" w:rsidP="006918D0">
            <w:pPr>
              <w:spacing w:after="0" w:line="240" w:lineRule="auto"/>
              <w:jc w:val="center"/>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Concepto</w:t>
            </w:r>
          </w:p>
        </w:tc>
        <w:tc>
          <w:tcPr>
            <w:tcW w:w="512" w:type="pct"/>
            <w:tcBorders>
              <w:top w:val="nil"/>
              <w:left w:val="nil"/>
              <w:bottom w:val="single" w:sz="4" w:space="0" w:color="auto"/>
              <w:right w:val="single" w:sz="4" w:space="0" w:color="auto"/>
            </w:tcBorders>
            <w:shd w:val="clear" w:color="000000" w:fill="BFBFBF"/>
            <w:noWrap/>
            <w:vAlign w:val="center"/>
            <w:hideMark/>
          </w:tcPr>
          <w:p w:rsidR="006918D0" w:rsidRPr="006918D0" w:rsidRDefault="006918D0" w:rsidP="006918D0">
            <w:pPr>
              <w:spacing w:after="0" w:line="240" w:lineRule="auto"/>
              <w:jc w:val="center"/>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2018</w:t>
            </w:r>
          </w:p>
        </w:tc>
        <w:tc>
          <w:tcPr>
            <w:tcW w:w="512" w:type="pct"/>
            <w:tcBorders>
              <w:top w:val="nil"/>
              <w:left w:val="nil"/>
              <w:bottom w:val="single" w:sz="4" w:space="0" w:color="auto"/>
              <w:right w:val="single" w:sz="4" w:space="0" w:color="auto"/>
            </w:tcBorders>
            <w:shd w:val="clear" w:color="000000" w:fill="BFBFBF"/>
            <w:noWrap/>
            <w:vAlign w:val="center"/>
            <w:hideMark/>
          </w:tcPr>
          <w:p w:rsidR="006918D0" w:rsidRPr="006918D0" w:rsidRDefault="006918D0" w:rsidP="006918D0">
            <w:pPr>
              <w:spacing w:after="0" w:line="240" w:lineRule="auto"/>
              <w:jc w:val="center"/>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2019</w:t>
            </w:r>
          </w:p>
        </w:tc>
        <w:tc>
          <w:tcPr>
            <w:tcW w:w="512" w:type="pct"/>
            <w:tcBorders>
              <w:top w:val="nil"/>
              <w:left w:val="nil"/>
              <w:bottom w:val="single" w:sz="4" w:space="0" w:color="auto"/>
              <w:right w:val="single" w:sz="4" w:space="0" w:color="auto"/>
            </w:tcBorders>
            <w:shd w:val="clear" w:color="000000" w:fill="BFBFBF"/>
            <w:noWrap/>
            <w:vAlign w:val="center"/>
            <w:hideMark/>
          </w:tcPr>
          <w:p w:rsidR="006918D0" w:rsidRPr="006918D0" w:rsidRDefault="006918D0" w:rsidP="006918D0">
            <w:pPr>
              <w:spacing w:after="0" w:line="240" w:lineRule="auto"/>
              <w:jc w:val="center"/>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2020</w:t>
            </w:r>
          </w:p>
        </w:tc>
        <w:tc>
          <w:tcPr>
            <w:tcW w:w="512" w:type="pct"/>
            <w:tcBorders>
              <w:top w:val="nil"/>
              <w:left w:val="nil"/>
              <w:bottom w:val="single" w:sz="4" w:space="0" w:color="auto"/>
              <w:right w:val="single" w:sz="4" w:space="0" w:color="auto"/>
            </w:tcBorders>
            <w:shd w:val="clear" w:color="000000" w:fill="BFBFBF"/>
            <w:noWrap/>
            <w:vAlign w:val="center"/>
            <w:hideMark/>
          </w:tcPr>
          <w:p w:rsidR="006918D0" w:rsidRPr="006918D0" w:rsidRDefault="006918D0" w:rsidP="006918D0">
            <w:pPr>
              <w:spacing w:after="0" w:line="240" w:lineRule="auto"/>
              <w:jc w:val="center"/>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2021</w:t>
            </w:r>
          </w:p>
        </w:tc>
        <w:tc>
          <w:tcPr>
            <w:tcW w:w="512" w:type="pct"/>
            <w:tcBorders>
              <w:top w:val="nil"/>
              <w:left w:val="nil"/>
              <w:bottom w:val="single" w:sz="4" w:space="0" w:color="auto"/>
              <w:right w:val="single" w:sz="4" w:space="0" w:color="auto"/>
            </w:tcBorders>
            <w:shd w:val="clear" w:color="000000" w:fill="BFBFBF"/>
            <w:noWrap/>
            <w:vAlign w:val="center"/>
            <w:hideMark/>
          </w:tcPr>
          <w:p w:rsidR="006918D0" w:rsidRPr="006918D0" w:rsidRDefault="006918D0" w:rsidP="006918D0">
            <w:pPr>
              <w:spacing w:after="0" w:line="240" w:lineRule="auto"/>
              <w:jc w:val="center"/>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2022</w:t>
            </w:r>
          </w:p>
        </w:tc>
        <w:tc>
          <w:tcPr>
            <w:tcW w:w="512" w:type="pct"/>
            <w:tcBorders>
              <w:top w:val="nil"/>
              <w:left w:val="nil"/>
              <w:bottom w:val="single" w:sz="4" w:space="0" w:color="auto"/>
              <w:right w:val="single" w:sz="4" w:space="0" w:color="auto"/>
            </w:tcBorders>
            <w:shd w:val="clear" w:color="000000" w:fill="BFBFBF"/>
            <w:noWrap/>
            <w:vAlign w:val="center"/>
            <w:hideMark/>
          </w:tcPr>
          <w:p w:rsidR="006918D0" w:rsidRPr="006918D0" w:rsidRDefault="006918D0" w:rsidP="006918D0">
            <w:pPr>
              <w:spacing w:after="0" w:line="240" w:lineRule="auto"/>
              <w:jc w:val="center"/>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2023</w:t>
            </w:r>
          </w:p>
        </w:tc>
      </w:tr>
      <w:tr w:rsidR="006918D0" w:rsidRPr="006918D0" w:rsidTr="006918D0">
        <w:trPr>
          <w:trHeight w:val="283"/>
        </w:trPr>
        <w:tc>
          <w:tcPr>
            <w:tcW w:w="1927" w:type="pct"/>
            <w:tcBorders>
              <w:top w:val="nil"/>
              <w:left w:val="single" w:sz="4" w:space="0" w:color="auto"/>
              <w:bottom w:val="nil"/>
              <w:right w:val="nil"/>
            </w:tcBorders>
            <w:shd w:val="clear" w:color="auto" w:fill="auto"/>
            <w:noWrap/>
            <w:vAlign w:val="center"/>
            <w:hideMark/>
          </w:tcPr>
          <w:p w:rsidR="006918D0" w:rsidRPr="006918D0" w:rsidRDefault="006918D0" w:rsidP="006918D0">
            <w:pPr>
              <w:spacing w:after="0" w:line="240" w:lineRule="auto"/>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1. Gasto No Etiquetado</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113,881,217.56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136,038,944.73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115,397,966.67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150,189,606.03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152,223,301.92 </w:t>
            </w:r>
          </w:p>
        </w:tc>
        <w:tc>
          <w:tcPr>
            <w:tcW w:w="512"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138,046,214.06 </w:t>
            </w:r>
          </w:p>
        </w:tc>
      </w:tr>
      <w:tr w:rsidR="006918D0" w:rsidRPr="006918D0" w:rsidTr="006918D0">
        <w:trPr>
          <w:trHeight w:val="283"/>
        </w:trPr>
        <w:tc>
          <w:tcPr>
            <w:tcW w:w="1927"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A. Servicios Personales</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76,221,398.74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86,187,547.96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85,311,581.60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89,652,335.83 </w:t>
            </w:r>
          </w:p>
        </w:tc>
        <w:tc>
          <w:tcPr>
            <w:tcW w:w="512" w:type="pct"/>
            <w:tcBorders>
              <w:top w:val="nil"/>
              <w:left w:val="nil"/>
              <w:bottom w:val="nil"/>
              <w:right w:val="nil"/>
            </w:tcBorders>
            <w:shd w:val="clear" w:color="auto" w:fill="auto"/>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91,004,573.93</w:t>
            </w:r>
          </w:p>
        </w:tc>
        <w:tc>
          <w:tcPr>
            <w:tcW w:w="512" w:type="pct"/>
            <w:tcBorders>
              <w:top w:val="nil"/>
              <w:left w:val="nil"/>
              <w:bottom w:val="nil"/>
              <w:right w:val="single" w:sz="4" w:space="0" w:color="auto"/>
            </w:tcBorders>
            <w:shd w:val="clear" w:color="auto" w:fill="auto"/>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83,390,175.63</w:t>
            </w:r>
          </w:p>
        </w:tc>
      </w:tr>
      <w:tr w:rsidR="006918D0" w:rsidRPr="006918D0" w:rsidTr="006918D0">
        <w:trPr>
          <w:trHeight w:val="283"/>
        </w:trPr>
        <w:tc>
          <w:tcPr>
            <w:tcW w:w="1927"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B. Materiales y Suministros</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7,237,310.34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7,679,558.02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7,911,723.06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7,534,497.83 </w:t>
            </w:r>
          </w:p>
        </w:tc>
        <w:tc>
          <w:tcPr>
            <w:tcW w:w="512" w:type="pct"/>
            <w:tcBorders>
              <w:top w:val="nil"/>
              <w:left w:val="nil"/>
              <w:bottom w:val="nil"/>
              <w:right w:val="nil"/>
            </w:tcBorders>
            <w:shd w:val="clear" w:color="auto" w:fill="auto"/>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7,513,813.14</w:t>
            </w:r>
          </w:p>
        </w:tc>
        <w:tc>
          <w:tcPr>
            <w:tcW w:w="512" w:type="pct"/>
            <w:tcBorders>
              <w:top w:val="nil"/>
              <w:left w:val="nil"/>
              <w:bottom w:val="nil"/>
              <w:right w:val="single" w:sz="4" w:space="0" w:color="auto"/>
            </w:tcBorders>
            <w:shd w:val="clear" w:color="auto" w:fill="auto"/>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9,506,910.77</w:t>
            </w:r>
          </w:p>
        </w:tc>
      </w:tr>
      <w:tr w:rsidR="006918D0" w:rsidRPr="006918D0" w:rsidTr="006918D0">
        <w:trPr>
          <w:trHeight w:val="283"/>
        </w:trPr>
        <w:tc>
          <w:tcPr>
            <w:tcW w:w="1927"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C. Servicios Generales</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10,463,064.41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11,018,528.29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11,045,224.30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10,945,668.39 </w:t>
            </w:r>
          </w:p>
        </w:tc>
        <w:tc>
          <w:tcPr>
            <w:tcW w:w="512" w:type="pct"/>
            <w:tcBorders>
              <w:top w:val="nil"/>
              <w:left w:val="nil"/>
              <w:bottom w:val="nil"/>
              <w:right w:val="nil"/>
            </w:tcBorders>
            <w:shd w:val="clear" w:color="auto" w:fill="auto"/>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11,065,924.38</w:t>
            </w:r>
          </w:p>
        </w:tc>
        <w:tc>
          <w:tcPr>
            <w:tcW w:w="512" w:type="pct"/>
            <w:tcBorders>
              <w:top w:val="nil"/>
              <w:left w:val="nil"/>
              <w:bottom w:val="nil"/>
              <w:right w:val="single" w:sz="4" w:space="0" w:color="auto"/>
            </w:tcBorders>
            <w:shd w:val="clear" w:color="auto" w:fill="auto"/>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14,177,301.47</w:t>
            </w:r>
          </w:p>
        </w:tc>
      </w:tr>
      <w:tr w:rsidR="006918D0" w:rsidRPr="006918D0" w:rsidTr="006918D0">
        <w:trPr>
          <w:trHeight w:val="283"/>
        </w:trPr>
        <w:tc>
          <w:tcPr>
            <w:tcW w:w="1927"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D. Transferencias, Asignaciones, Subsidios y Otras Ayudas</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1,700,765.21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4,725,161.04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4,297,425.40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5,632,478.91 </w:t>
            </w:r>
          </w:p>
        </w:tc>
        <w:tc>
          <w:tcPr>
            <w:tcW w:w="512" w:type="pct"/>
            <w:tcBorders>
              <w:top w:val="nil"/>
              <w:left w:val="nil"/>
              <w:bottom w:val="nil"/>
              <w:right w:val="nil"/>
            </w:tcBorders>
            <w:shd w:val="clear" w:color="auto" w:fill="auto"/>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4,036,893.35</w:t>
            </w:r>
          </w:p>
        </w:tc>
        <w:tc>
          <w:tcPr>
            <w:tcW w:w="512" w:type="pct"/>
            <w:tcBorders>
              <w:top w:val="nil"/>
              <w:left w:val="nil"/>
              <w:bottom w:val="nil"/>
              <w:right w:val="single" w:sz="4" w:space="0" w:color="auto"/>
            </w:tcBorders>
            <w:shd w:val="clear" w:color="auto" w:fill="auto"/>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318,068.62</w:t>
            </w:r>
          </w:p>
        </w:tc>
      </w:tr>
      <w:tr w:rsidR="006918D0" w:rsidRPr="006918D0" w:rsidTr="006918D0">
        <w:trPr>
          <w:trHeight w:val="283"/>
        </w:trPr>
        <w:tc>
          <w:tcPr>
            <w:tcW w:w="1927"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E. Bienes Muebles, Inmuebles e Intangibles</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364,603.53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653,431.58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195,164.00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2,395,758.52 </w:t>
            </w:r>
          </w:p>
        </w:tc>
        <w:tc>
          <w:tcPr>
            <w:tcW w:w="512" w:type="pct"/>
            <w:tcBorders>
              <w:top w:val="nil"/>
              <w:left w:val="nil"/>
              <w:bottom w:val="nil"/>
              <w:right w:val="nil"/>
            </w:tcBorders>
            <w:shd w:val="clear" w:color="auto" w:fill="auto"/>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264,981.00</w:t>
            </w:r>
          </w:p>
        </w:tc>
        <w:tc>
          <w:tcPr>
            <w:tcW w:w="512" w:type="pct"/>
            <w:tcBorders>
              <w:top w:val="nil"/>
              <w:left w:val="nil"/>
              <w:bottom w:val="nil"/>
              <w:right w:val="single" w:sz="4" w:space="0" w:color="auto"/>
            </w:tcBorders>
            <w:shd w:val="clear" w:color="auto" w:fill="auto"/>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1,963,437.86</w:t>
            </w:r>
          </w:p>
        </w:tc>
      </w:tr>
      <w:tr w:rsidR="006918D0" w:rsidRPr="006918D0" w:rsidTr="006918D0">
        <w:trPr>
          <w:trHeight w:val="283"/>
        </w:trPr>
        <w:tc>
          <w:tcPr>
            <w:tcW w:w="1927"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F. Inversión Pública</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8,861,392.91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4,738,857.71</w:t>
            </w:r>
          </w:p>
        </w:tc>
      </w:tr>
      <w:tr w:rsidR="006918D0" w:rsidRPr="006918D0" w:rsidTr="006918D0">
        <w:trPr>
          <w:trHeight w:val="283"/>
        </w:trPr>
        <w:tc>
          <w:tcPr>
            <w:tcW w:w="1927"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G. Inversiones Financieras y Otras Provisiones</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17,394,075.33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16,745,890.00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6,636,848.31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34,028,866.55 </w:t>
            </w:r>
          </w:p>
        </w:tc>
        <w:tc>
          <w:tcPr>
            <w:tcW w:w="512" w:type="pct"/>
            <w:tcBorders>
              <w:top w:val="nil"/>
              <w:left w:val="nil"/>
              <w:bottom w:val="nil"/>
              <w:right w:val="nil"/>
            </w:tcBorders>
            <w:shd w:val="clear" w:color="auto" w:fill="auto"/>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38,337,116.12</w:t>
            </w:r>
          </w:p>
        </w:tc>
        <w:tc>
          <w:tcPr>
            <w:tcW w:w="512" w:type="pct"/>
            <w:tcBorders>
              <w:top w:val="nil"/>
              <w:left w:val="nil"/>
              <w:bottom w:val="nil"/>
              <w:right w:val="single" w:sz="4" w:space="0" w:color="auto"/>
            </w:tcBorders>
            <w:shd w:val="clear" w:color="auto" w:fill="auto"/>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23,951,462.00</w:t>
            </w:r>
          </w:p>
        </w:tc>
      </w:tr>
      <w:tr w:rsidR="006918D0" w:rsidRPr="006918D0" w:rsidTr="006918D0">
        <w:trPr>
          <w:trHeight w:val="283"/>
        </w:trPr>
        <w:tc>
          <w:tcPr>
            <w:tcW w:w="1927"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H. Participaciones y Aportaciones</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r>
      <w:tr w:rsidR="006918D0" w:rsidRPr="006918D0" w:rsidTr="006918D0">
        <w:trPr>
          <w:trHeight w:val="283"/>
        </w:trPr>
        <w:tc>
          <w:tcPr>
            <w:tcW w:w="1927"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I. Deuda Pública</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500,000.00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167,434.93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r>
      <w:tr w:rsidR="006918D0" w:rsidRPr="006918D0" w:rsidTr="006918D0">
        <w:trPr>
          <w:trHeight w:val="283"/>
        </w:trPr>
        <w:tc>
          <w:tcPr>
            <w:tcW w:w="1927" w:type="pct"/>
            <w:tcBorders>
              <w:top w:val="nil"/>
              <w:left w:val="single" w:sz="4" w:space="0" w:color="auto"/>
              <w:bottom w:val="nil"/>
              <w:right w:val="nil"/>
            </w:tcBorders>
            <w:shd w:val="clear" w:color="auto" w:fill="auto"/>
            <w:noWrap/>
            <w:vAlign w:val="center"/>
            <w:hideMark/>
          </w:tcPr>
          <w:p w:rsidR="006918D0" w:rsidRPr="006918D0" w:rsidRDefault="006918D0" w:rsidP="006918D0">
            <w:pPr>
              <w:spacing w:after="0" w:line="240" w:lineRule="auto"/>
              <w:rPr>
                <w:rFonts w:eastAsia="Times New Roman" w:cstheme="minorHAnsi"/>
                <w:color w:val="000000"/>
                <w:sz w:val="16"/>
                <w:szCs w:val="16"/>
                <w:lang w:eastAsia="es-MX"/>
              </w:rPr>
            </w:pPr>
            <w:r w:rsidRPr="006918D0">
              <w:rPr>
                <w:rFonts w:eastAsia="Times New Roman" w:cstheme="minorHAnsi"/>
                <w:color w:val="000000"/>
                <w:sz w:val="16"/>
                <w:szCs w:val="16"/>
                <w:lang w:eastAsia="es-MX"/>
              </w:rPr>
              <w:t>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rPr>
                <w:rFonts w:eastAsia="Times New Roman" w:cstheme="minorHAnsi"/>
                <w:color w:val="000000"/>
                <w:sz w:val="16"/>
                <w:szCs w:val="16"/>
                <w:lang w:eastAsia="es-MX"/>
              </w:rPr>
            </w:pP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sz w:val="16"/>
                <w:szCs w:val="16"/>
                <w:lang w:eastAsia="es-MX"/>
              </w:rPr>
            </w:pPr>
          </w:p>
        </w:tc>
        <w:tc>
          <w:tcPr>
            <w:tcW w:w="512"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w:t>
            </w:r>
          </w:p>
        </w:tc>
      </w:tr>
      <w:tr w:rsidR="006918D0" w:rsidRPr="006918D0" w:rsidTr="006918D0">
        <w:trPr>
          <w:trHeight w:val="283"/>
        </w:trPr>
        <w:tc>
          <w:tcPr>
            <w:tcW w:w="1927" w:type="pct"/>
            <w:tcBorders>
              <w:top w:val="nil"/>
              <w:left w:val="single" w:sz="4" w:space="0" w:color="auto"/>
              <w:bottom w:val="nil"/>
              <w:right w:val="nil"/>
            </w:tcBorders>
            <w:shd w:val="clear" w:color="auto" w:fill="auto"/>
            <w:noWrap/>
            <w:vAlign w:val="center"/>
            <w:hideMark/>
          </w:tcPr>
          <w:p w:rsidR="006918D0" w:rsidRPr="006918D0" w:rsidRDefault="006918D0" w:rsidP="006918D0">
            <w:pPr>
              <w:spacing w:after="0" w:line="240" w:lineRule="auto"/>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2. Gasto Etiquetado</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4,267,362.49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17,492,249.99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52,394,956.66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2,906.08 </w:t>
            </w:r>
          </w:p>
        </w:tc>
        <w:tc>
          <w:tcPr>
            <w:tcW w:w="512"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0.00 </w:t>
            </w:r>
          </w:p>
        </w:tc>
      </w:tr>
      <w:tr w:rsidR="006918D0" w:rsidRPr="006918D0" w:rsidTr="006918D0">
        <w:trPr>
          <w:trHeight w:val="283"/>
        </w:trPr>
        <w:tc>
          <w:tcPr>
            <w:tcW w:w="1927"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A. Servicios Personales</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429,169.01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2,160,000.00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r>
      <w:tr w:rsidR="006918D0" w:rsidRPr="006918D0" w:rsidTr="006918D0">
        <w:trPr>
          <w:trHeight w:val="283"/>
        </w:trPr>
        <w:tc>
          <w:tcPr>
            <w:tcW w:w="1927"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B. Materiales y Suministros</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251,646.66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14,483,212.84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20,549,967.53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r>
      <w:tr w:rsidR="006918D0" w:rsidRPr="006918D0" w:rsidTr="006918D0">
        <w:trPr>
          <w:trHeight w:val="283"/>
        </w:trPr>
        <w:tc>
          <w:tcPr>
            <w:tcW w:w="1927"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C. Servicios Generales</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8,700.00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35,476.50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11,916.55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r>
      <w:tr w:rsidR="006918D0" w:rsidRPr="006918D0" w:rsidTr="006918D0">
        <w:trPr>
          <w:trHeight w:val="283"/>
        </w:trPr>
        <w:tc>
          <w:tcPr>
            <w:tcW w:w="1927"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D. Transferencias, Asignaciones, Subsidios y Otras Ayudas</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3,911,640.80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2,039,985.00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8,122,500.00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2,906.08</w:t>
            </w:r>
          </w:p>
        </w:tc>
        <w:tc>
          <w:tcPr>
            <w:tcW w:w="512" w:type="pct"/>
            <w:tcBorders>
              <w:top w:val="nil"/>
              <w:left w:val="nil"/>
              <w:bottom w:val="nil"/>
              <w:right w:val="single" w:sz="4" w:space="0" w:color="auto"/>
            </w:tcBorders>
            <w:shd w:val="clear" w:color="auto" w:fill="auto"/>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0.00</w:t>
            </w:r>
          </w:p>
        </w:tc>
      </w:tr>
      <w:tr w:rsidR="006918D0" w:rsidRPr="006918D0" w:rsidTr="006918D0">
        <w:trPr>
          <w:trHeight w:val="283"/>
        </w:trPr>
        <w:tc>
          <w:tcPr>
            <w:tcW w:w="1927"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E. Bienes Muebles, Inmuebles e Intangibles</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95,375.03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504,406.64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554,112.79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r>
      <w:tr w:rsidR="006918D0" w:rsidRPr="006918D0" w:rsidTr="006918D0">
        <w:trPr>
          <w:trHeight w:val="283"/>
        </w:trPr>
        <w:tc>
          <w:tcPr>
            <w:tcW w:w="1927"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F. Inversión Pública</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20,996,459.79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r>
      <w:tr w:rsidR="006918D0" w:rsidRPr="006918D0" w:rsidTr="006918D0">
        <w:trPr>
          <w:trHeight w:val="283"/>
        </w:trPr>
        <w:tc>
          <w:tcPr>
            <w:tcW w:w="1927"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G. Inversiones Financieras y Otras Provisiones</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r>
      <w:tr w:rsidR="006918D0" w:rsidRPr="006918D0" w:rsidTr="006918D0">
        <w:trPr>
          <w:trHeight w:val="283"/>
        </w:trPr>
        <w:tc>
          <w:tcPr>
            <w:tcW w:w="1927"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H. Participaciones y Aportaciones</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r>
      <w:tr w:rsidR="006918D0" w:rsidRPr="006918D0" w:rsidTr="006918D0">
        <w:trPr>
          <w:trHeight w:val="283"/>
        </w:trPr>
        <w:tc>
          <w:tcPr>
            <w:tcW w:w="1927" w:type="pct"/>
            <w:tcBorders>
              <w:top w:val="nil"/>
              <w:left w:val="single" w:sz="4" w:space="0" w:color="auto"/>
              <w:bottom w:val="nil"/>
              <w:right w:val="nil"/>
            </w:tcBorders>
            <w:shd w:val="clear" w:color="auto" w:fill="auto"/>
            <w:vAlign w:val="center"/>
            <w:hideMark/>
          </w:tcPr>
          <w:p w:rsidR="006918D0" w:rsidRPr="006918D0" w:rsidRDefault="006918D0" w:rsidP="006918D0">
            <w:pPr>
              <w:spacing w:after="0" w:line="240" w:lineRule="auto"/>
              <w:ind w:firstLineChars="300" w:firstLine="480"/>
              <w:rPr>
                <w:rFonts w:eastAsia="Times New Roman" w:cstheme="minorHAnsi"/>
                <w:color w:val="000000"/>
                <w:sz w:val="16"/>
                <w:szCs w:val="16"/>
                <w:lang w:eastAsia="es-MX"/>
              </w:rPr>
            </w:pPr>
            <w:r w:rsidRPr="006918D0">
              <w:rPr>
                <w:rFonts w:eastAsia="Times New Roman" w:cstheme="minorHAnsi"/>
                <w:color w:val="000000"/>
                <w:sz w:val="16"/>
                <w:szCs w:val="16"/>
                <w:lang w:eastAsia="es-MX"/>
              </w:rPr>
              <w:t>I. Deuda Pública</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xml:space="preserve">0.00 </w:t>
            </w:r>
          </w:p>
        </w:tc>
      </w:tr>
      <w:tr w:rsidR="006918D0" w:rsidRPr="006918D0" w:rsidTr="006918D0">
        <w:trPr>
          <w:trHeight w:val="283"/>
        </w:trPr>
        <w:tc>
          <w:tcPr>
            <w:tcW w:w="1927" w:type="pct"/>
            <w:tcBorders>
              <w:top w:val="nil"/>
              <w:left w:val="single" w:sz="4" w:space="0" w:color="auto"/>
              <w:bottom w:val="nil"/>
              <w:right w:val="nil"/>
            </w:tcBorders>
            <w:shd w:val="clear" w:color="auto" w:fill="auto"/>
            <w:noWrap/>
            <w:vAlign w:val="center"/>
            <w:hideMark/>
          </w:tcPr>
          <w:p w:rsidR="006918D0" w:rsidRPr="006918D0" w:rsidRDefault="006918D0" w:rsidP="006918D0">
            <w:pPr>
              <w:spacing w:after="0" w:line="240" w:lineRule="auto"/>
              <w:rPr>
                <w:rFonts w:eastAsia="Times New Roman" w:cstheme="minorHAnsi"/>
                <w:color w:val="000000"/>
                <w:sz w:val="16"/>
                <w:szCs w:val="16"/>
                <w:lang w:eastAsia="es-MX"/>
              </w:rPr>
            </w:pPr>
            <w:r w:rsidRPr="006918D0">
              <w:rPr>
                <w:rFonts w:eastAsia="Times New Roman" w:cstheme="minorHAnsi"/>
                <w:color w:val="000000"/>
                <w:sz w:val="16"/>
                <w:szCs w:val="16"/>
                <w:lang w:eastAsia="es-MX"/>
              </w:rPr>
              <w:t> </w:t>
            </w: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rPr>
                <w:rFonts w:eastAsia="Times New Roman" w:cstheme="minorHAnsi"/>
                <w:color w:val="000000"/>
                <w:sz w:val="16"/>
                <w:szCs w:val="16"/>
                <w:lang w:eastAsia="es-MX"/>
              </w:rPr>
            </w:pP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sz w:val="16"/>
                <w:szCs w:val="16"/>
                <w:lang w:eastAsia="es-MX"/>
              </w:rPr>
            </w:pPr>
          </w:p>
        </w:tc>
        <w:tc>
          <w:tcPr>
            <w:tcW w:w="512" w:type="pct"/>
            <w:tcBorders>
              <w:top w:val="nil"/>
              <w:left w:val="nil"/>
              <w:bottom w:val="nil"/>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color w:val="000000"/>
                <w:sz w:val="16"/>
                <w:szCs w:val="16"/>
                <w:lang w:eastAsia="es-MX"/>
              </w:rPr>
            </w:pPr>
            <w:r w:rsidRPr="006918D0">
              <w:rPr>
                <w:rFonts w:eastAsia="Times New Roman" w:cstheme="minorHAnsi"/>
                <w:color w:val="000000"/>
                <w:sz w:val="16"/>
                <w:szCs w:val="16"/>
                <w:lang w:eastAsia="es-MX"/>
              </w:rPr>
              <w:t> </w:t>
            </w:r>
          </w:p>
        </w:tc>
      </w:tr>
      <w:tr w:rsidR="006918D0" w:rsidRPr="006918D0" w:rsidTr="006918D0">
        <w:trPr>
          <w:trHeight w:val="283"/>
        </w:trPr>
        <w:tc>
          <w:tcPr>
            <w:tcW w:w="1927" w:type="pct"/>
            <w:tcBorders>
              <w:top w:val="nil"/>
              <w:left w:val="single" w:sz="4" w:space="0" w:color="auto"/>
              <w:bottom w:val="single" w:sz="4" w:space="0" w:color="auto"/>
              <w:right w:val="nil"/>
            </w:tcBorders>
            <w:shd w:val="clear" w:color="auto" w:fill="auto"/>
            <w:noWrap/>
            <w:vAlign w:val="center"/>
            <w:hideMark/>
          </w:tcPr>
          <w:p w:rsidR="006918D0" w:rsidRPr="006918D0" w:rsidRDefault="006918D0" w:rsidP="006918D0">
            <w:pPr>
              <w:spacing w:after="0" w:line="240" w:lineRule="auto"/>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3. Total del Resultado de Egresos</w:t>
            </w:r>
          </w:p>
        </w:tc>
        <w:tc>
          <w:tcPr>
            <w:tcW w:w="512" w:type="pct"/>
            <w:tcBorders>
              <w:top w:val="nil"/>
              <w:left w:val="nil"/>
              <w:bottom w:val="single" w:sz="4" w:space="0" w:color="auto"/>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118,148,580.05 </w:t>
            </w:r>
          </w:p>
        </w:tc>
        <w:tc>
          <w:tcPr>
            <w:tcW w:w="512" w:type="pct"/>
            <w:tcBorders>
              <w:top w:val="nil"/>
              <w:left w:val="nil"/>
              <w:bottom w:val="single" w:sz="4" w:space="0" w:color="auto"/>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153,531,194.72 </w:t>
            </w:r>
          </w:p>
        </w:tc>
        <w:tc>
          <w:tcPr>
            <w:tcW w:w="512" w:type="pct"/>
            <w:tcBorders>
              <w:top w:val="nil"/>
              <w:left w:val="nil"/>
              <w:bottom w:val="single" w:sz="4" w:space="0" w:color="auto"/>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167,792,923.33 </w:t>
            </w:r>
          </w:p>
        </w:tc>
        <w:tc>
          <w:tcPr>
            <w:tcW w:w="512" w:type="pct"/>
            <w:tcBorders>
              <w:top w:val="nil"/>
              <w:left w:val="nil"/>
              <w:bottom w:val="single" w:sz="4" w:space="0" w:color="auto"/>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150,189,606.03 </w:t>
            </w:r>
          </w:p>
        </w:tc>
        <w:tc>
          <w:tcPr>
            <w:tcW w:w="512" w:type="pct"/>
            <w:tcBorders>
              <w:top w:val="nil"/>
              <w:left w:val="nil"/>
              <w:bottom w:val="single" w:sz="4" w:space="0" w:color="auto"/>
              <w:right w:val="nil"/>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152,226,208.00 </w:t>
            </w:r>
          </w:p>
        </w:tc>
        <w:tc>
          <w:tcPr>
            <w:tcW w:w="512" w:type="pct"/>
            <w:tcBorders>
              <w:top w:val="nil"/>
              <w:left w:val="nil"/>
              <w:bottom w:val="single" w:sz="4" w:space="0" w:color="auto"/>
              <w:right w:val="single" w:sz="4" w:space="0" w:color="auto"/>
            </w:tcBorders>
            <w:shd w:val="clear" w:color="auto" w:fill="auto"/>
            <w:noWrap/>
            <w:vAlign w:val="center"/>
            <w:hideMark/>
          </w:tcPr>
          <w:p w:rsidR="006918D0" w:rsidRPr="006918D0" w:rsidRDefault="006918D0" w:rsidP="006918D0">
            <w:pPr>
              <w:spacing w:after="0" w:line="240" w:lineRule="auto"/>
              <w:jc w:val="right"/>
              <w:rPr>
                <w:rFonts w:eastAsia="Times New Roman" w:cstheme="minorHAnsi"/>
                <w:b/>
                <w:bCs/>
                <w:color w:val="000000"/>
                <w:sz w:val="16"/>
                <w:szCs w:val="16"/>
                <w:lang w:eastAsia="es-MX"/>
              </w:rPr>
            </w:pPr>
            <w:r w:rsidRPr="006918D0">
              <w:rPr>
                <w:rFonts w:eastAsia="Times New Roman" w:cstheme="minorHAnsi"/>
                <w:b/>
                <w:bCs/>
                <w:color w:val="000000"/>
                <w:sz w:val="16"/>
                <w:szCs w:val="16"/>
                <w:lang w:eastAsia="es-MX"/>
              </w:rPr>
              <w:t xml:space="preserve">138,046,214.06 </w:t>
            </w:r>
          </w:p>
        </w:tc>
      </w:tr>
    </w:tbl>
    <w:p w:rsidR="006918D0" w:rsidRDefault="006918D0" w:rsidP="009B6FCC"/>
    <w:p w:rsidR="00116818" w:rsidRDefault="00116818" w:rsidP="009B6FCC"/>
    <w:tbl>
      <w:tblPr>
        <w:tblW w:w="5000" w:type="pct"/>
        <w:tblCellMar>
          <w:left w:w="70" w:type="dxa"/>
          <w:right w:w="70" w:type="dxa"/>
        </w:tblCellMar>
        <w:tblLook w:val="04A0" w:firstRow="1" w:lastRow="0" w:firstColumn="1" w:lastColumn="0" w:noHBand="0" w:noVBand="1"/>
      </w:tblPr>
      <w:tblGrid>
        <w:gridCol w:w="5232"/>
        <w:gridCol w:w="1294"/>
        <w:gridCol w:w="1294"/>
        <w:gridCol w:w="1294"/>
        <w:gridCol w:w="1294"/>
        <w:gridCol w:w="1294"/>
        <w:gridCol w:w="1292"/>
      </w:tblGrid>
      <w:tr w:rsidR="00116818" w:rsidRPr="00116818" w:rsidTr="00116818">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116818" w:rsidRPr="00116818" w:rsidRDefault="00116818" w:rsidP="00116818">
            <w:pPr>
              <w:spacing w:after="0" w:line="240" w:lineRule="auto"/>
              <w:jc w:val="center"/>
              <w:rPr>
                <w:rFonts w:eastAsia="Times New Roman" w:cstheme="minorHAnsi"/>
                <w:b/>
                <w:bCs/>
                <w:sz w:val="16"/>
                <w:szCs w:val="16"/>
                <w:lang w:eastAsia="es-MX"/>
              </w:rPr>
            </w:pPr>
            <w:r w:rsidRPr="00116818">
              <w:rPr>
                <w:rFonts w:eastAsia="Times New Roman" w:cstheme="minorHAnsi"/>
                <w:b/>
                <w:bCs/>
                <w:sz w:val="16"/>
                <w:szCs w:val="16"/>
                <w:lang w:eastAsia="es-MX"/>
              </w:rPr>
              <w:lastRenderedPageBreak/>
              <w:t>NOMBRE DEL ENTE PÚBLICO: Coordinación Estatal para el Mejoramiento del Zoológico "Miguel Álvarez del Toro"</w:t>
            </w:r>
          </w:p>
        </w:tc>
      </w:tr>
      <w:tr w:rsidR="00116818" w:rsidRPr="00116818" w:rsidTr="00116818">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116818" w:rsidRPr="00116818" w:rsidRDefault="00116818" w:rsidP="00116818">
            <w:pPr>
              <w:spacing w:after="0" w:line="240" w:lineRule="auto"/>
              <w:jc w:val="center"/>
              <w:rPr>
                <w:rFonts w:eastAsia="Times New Roman" w:cstheme="minorHAnsi"/>
                <w:b/>
                <w:bCs/>
                <w:sz w:val="16"/>
                <w:szCs w:val="16"/>
                <w:lang w:eastAsia="es-MX"/>
              </w:rPr>
            </w:pPr>
            <w:r w:rsidRPr="00116818">
              <w:rPr>
                <w:rFonts w:eastAsia="Times New Roman" w:cstheme="minorHAnsi"/>
                <w:b/>
                <w:bCs/>
                <w:sz w:val="16"/>
                <w:szCs w:val="16"/>
                <w:lang w:eastAsia="es-MX"/>
              </w:rPr>
              <w:t>Resultados de Egresos - LDF</w:t>
            </w:r>
          </w:p>
        </w:tc>
      </w:tr>
      <w:tr w:rsidR="00116818" w:rsidRPr="00116818" w:rsidTr="00116818">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116818" w:rsidRPr="00116818" w:rsidRDefault="00116818" w:rsidP="00116818">
            <w:pPr>
              <w:spacing w:after="0" w:line="240" w:lineRule="auto"/>
              <w:jc w:val="center"/>
              <w:rPr>
                <w:rFonts w:eastAsia="Times New Roman" w:cstheme="minorHAnsi"/>
                <w:b/>
                <w:bCs/>
                <w:sz w:val="16"/>
                <w:szCs w:val="16"/>
                <w:lang w:eastAsia="es-MX"/>
              </w:rPr>
            </w:pPr>
            <w:r w:rsidRPr="00116818">
              <w:rPr>
                <w:rFonts w:eastAsia="Times New Roman" w:cstheme="minorHAnsi"/>
                <w:b/>
                <w:bCs/>
                <w:sz w:val="16"/>
                <w:szCs w:val="16"/>
                <w:lang w:eastAsia="es-MX"/>
              </w:rPr>
              <w:t>(PESOS)</w:t>
            </w:r>
          </w:p>
        </w:tc>
      </w:tr>
      <w:tr w:rsidR="00116818" w:rsidRPr="00116818" w:rsidTr="00116818">
        <w:trPr>
          <w:trHeight w:val="283"/>
        </w:trPr>
        <w:tc>
          <w:tcPr>
            <w:tcW w:w="2013" w:type="pct"/>
            <w:tcBorders>
              <w:top w:val="nil"/>
              <w:left w:val="single" w:sz="4" w:space="0" w:color="auto"/>
              <w:bottom w:val="single" w:sz="4" w:space="0" w:color="auto"/>
              <w:right w:val="single" w:sz="4" w:space="0" w:color="auto"/>
            </w:tcBorders>
            <w:shd w:val="clear" w:color="000000" w:fill="BFBFBF"/>
            <w:noWrap/>
            <w:vAlign w:val="center"/>
            <w:hideMark/>
          </w:tcPr>
          <w:p w:rsidR="00116818" w:rsidRPr="00116818" w:rsidRDefault="00116818" w:rsidP="00116818">
            <w:pPr>
              <w:spacing w:after="0" w:line="240" w:lineRule="auto"/>
              <w:jc w:val="center"/>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Concepto</w:t>
            </w:r>
          </w:p>
        </w:tc>
        <w:tc>
          <w:tcPr>
            <w:tcW w:w="498" w:type="pct"/>
            <w:tcBorders>
              <w:top w:val="nil"/>
              <w:left w:val="nil"/>
              <w:bottom w:val="single" w:sz="4" w:space="0" w:color="auto"/>
              <w:right w:val="single" w:sz="4" w:space="0" w:color="auto"/>
            </w:tcBorders>
            <w:shd w:val="clear" w:color="000000" w:fill="BFBFBF"/>
            <w:noWrap/>
            <w:vAlign w:val="center"/>
            <w:hideMark/>
          </w:tcPr>
          <w:p w:rsidR="00116818" w:rsidRPr="00116818" w:rsidRDefault="00116818" w:rsidP="00116818">
            <w:pPr>
              <w:spacing w:after="0" w:line="240" w:lineRule="auto"/>
              <w:jc w:val="center"/>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2018</w:t>
            </w:r>
          </w:p>
        </w:tc>
        <w:tc>
          <w:tcPr>
            <w:tcW w:w="498" w:type="pct"/>
            <w:tcBorders>
              <w:top w:val="nil"/>
              <w:left w:val="nil"/>
              <w:bottom w:val="single" w:sz="4" w:space="0" w:color="auto"/>
              <w:right w:val="single" w:sz="4" w:space="0" w:color="auto"/>
            </w:tcBorders>
            <w:shd w:val="clear" w:color="000000" w:fill="BFBFBF"/>
            <w:noWrap/>
            <w:vAlign w:val="center"/>
            <w:hideMark/>
          </w:tcPr>
          <w:p w:rsidR="00116818" w:rsidRPr="00116818" w:rsidRDefault="00116818" w:rsidP="00116818">
            <w:pPr>
              <w:spacing w:after="0" w:line="240" w:lineRule="auto"/>
              <w:jc w:val="center"/>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2019</w:t>
            </w:r>
          </w:p>
        </w:tc>
        <w:tc>
          <w:tcPr>
            <w:tcW w:w="498" w:type="pct"/>
            <w:tcBorders>
              <w:top w:val="nil"/>
              <w:left w:val="nil"/>
              <w:bottom w:val="single" w:sz="4" w:space="0" w:color="auto"/>
              <w:right w:val="single" w:sz="4" w:space="0" w:color="auto"/>
            </w:tcBorders>
            <w:shd w:val="clear" w:color="000000" w:fill="BFBFBF"/>
            <w:noWrap/>
            <w:vAlign w:val="center"/>
            <w:hideMark/>
          </w:tcPr>
          <w:p w:rsidR="00116818" w:rsidRPr="00116818" w:rsidRDefault="00116818" w:rsidP="00116818">
            <w:pPr>
              <w:spacing w:after="0" w:line="240" w:lineRule="auto"/>
              <w:jc w:val="center"/>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2020</w:t>
            </w:r>
          </w:p>
        </w:tc>
        <w:tc>
          <w:tcPr>
            <w:tcW w:w="498" w:type="pct"/>
            <w:tcBorders>
              <w:top w:val="nil"/>
              <w:left w:val="nil"/>
              <w:bottom w:val="single" w:sz="4" w:space="0" w:color="auto"/>
              <w:right w:val="single" w:sz="4" w:space="0" w:color="auto"/>
            </w:tcBorders>
            <w:shd w:val="clear" w:color="000000" w:fill="BFBFBF"/>
            <w:noWrap/>
            <w:vAlign w:val="center"/>
            <w:hideMark/>
          </w:tcPr>
          <w:p w:rsidR="00116818" w:rsidRPr="00116818" w:rsidRDefault="00116818" w:rsidP="00116818">
            <w:pPr>
              <w:spacing w:after="0" w:line="240" w:lineRule="auto"/>
              <w:jc w:val="center"/>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2021</w:t>
            </w:r>
          </w:p>
        </w:tc>
        <w:tc>
          <w:tcPr>
            <w:tcW w:w="498" w:type="pct"/>
            <w:tcBorders>
              <w:top w:val="nil"/>
              <w:left w:val="nil"/>
              <w:bottom w:val="single" w:sz="4" w:space="0" w:color="auto"/>
              <w:right w:val="single" w:sz="4" w:space="0" w:color="auto"/>
            </w:tcBorders>
            <w:shd w:val="clear" w:color="000000" w:fill="BFBFBF"/>
            <w:noWrap/>
            <w:vAlign w:val="center"/>
            <w:hideMark/>
          </w:tcPr>
          <w:p w:rsidR="00116818" w:rsidRPr="00116818" w:rsidRDefault="00116818" w:rsidP="00116818">
            <w:pPr>
              <w:spacing w:after="0" w:line="240" w:lineRule="auto"/>
              <w:jc w:val="center"/>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2022</w:t>
            </w:r>
          </w:p>
        </w:tc>
        <w:tc>
          <w:tcPr>
            <w:tcW w:w="498" w:type="pct"/>
            <w:tcBorders>
              <w:top w:val="nil"/>
              <w:left w:val="nil"/>
              <w:bottom w:val="single" w:sz="4" w:space="0" w:color="auto"/>
              <w:right w:val="single" w:sz="4" w:space="0" w:color="auto"/>
            </w:tcBorders>
            <w:shd w:val="clear" w:color="000000" w:fill="BFBFBF"/>
            <w:noWrap/>
            <w:vAlign w:val="center"/>
            <w:hideMark/>
          </w:tcPr>
          <w:p w:rsidR="00116818" w:rsidRPr="00116818" w:rsidRDefault="00116818" w:rsidP="00116818">
            <w:pPr>
              <w:spacing w:after="0" w:line="240" w:lineRule="auto"/>
              <w:jc w:val="center"/>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2023</w:t>
            </w:r>
          </w:p>
        </w:tc>
      </w:tr>
      <w:tr w:rsidR="00116818" w:rsidRPr="00116818" w:rsidTr="00116818">
        <w:trPr>
          <w:trHeight w:val="283"/>
        </w:trPr>
        <w:tc>
          <w:tcPr>
            <w:tcW w:w="2013" w:type="pct"/>
            <w:tcBorders>
              <w:top w:val="nil"/>
              <w:left w:val="single" w:sz="4" w:space="0" w:color="auto"/>
              <w:bottom w:val="nil"/>
              <w:right w:val="nil"/>
            </w:tcBorders>
            <w:shd w:val="clear" w:color="auto" w:fill="auto"/>
            <w:noWrap/>
            <w:vAlign w:val="center"/>
            <w:hideMark/>
          </w:tcPr>
          <w:p w:rsidR="00116818" w:rsidRPr="00116818" w:rsidRDefault="00116818" w:rsidP="00116818">
            <w:pPr>
              <w:spacing w:after="0" w:line="240" w:lineRule="auto"/>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1. Gasto No Etiquetado</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40,368,245.87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37,795,211.42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40,449,812.01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42,456,267.71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42,971,532.99 </w:t>
            </w:r>
          </w:p>
        </w:tc>
        <w:tc>
          <w:tcPr>
            <w:tcW w:w="498"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43,287,149.93 </w:t>
            </w:r>
          </w:p>
        </w:tc>
      </w:tr>
      <w:tr w:rsidR="00116818" w:rsidRPr="00116818" w:rsidTr="00116818">
        <w:trPr>
          <w:trHeight w:val="283"/>
        </w:trPr>
        <w:tc>
          <w:tcPr>
            <w:tcW w:w="2013"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A. Servicios Personales</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31,641,756.30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27,691,623.62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30,326,136.55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32,402,716.78 </w:t>
            </w:r>
          </w:p>
        </w:tc>
        <w:tc>
          <w:tcPr>
            <w:tcW w:w="498" w:type="pct"/>
            <w:tcBorders>
              <w:top w:val="nil"/>
              <w:left w:val="nil"/>
              <w:bottom w:val="nil"/>
              <w:right w:val="nil"/>
            </w:tcBorders>
            <w:shd w:val="clear" w:color="auto" w:fill="auto"/>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33,131,527.62</w:t>
            </w:r>
          </w:p>
        </w:tc>
        <w:tc>
          <w:tcPr>
            <w:tcW w:w="498" w:type="pct"/>
            <w:tcBorders>
              <w:top w:val="nil"/>
              <w:left w:val="nil"/>
              <w:bottom w:val="nil"/>
              <w:right w:val="single" w:sz="4" w:space="0" w:color="auto"/>
            </w:tcBorders>
            <w:shd w:val="clear" w:color="auto" w:fill="auto"/>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30,521,863.83</w:t>
            </w:r>
          </w:p>
        </w:tc>
      </w:tr>
      <w:tr w:rsidR="00116818" w:rsidRPr="00116818" w:rsidTr="00116818">
        <w:trPr>
          <w:trHeight w:val="283"/>
        </w:trPr>
        <w:tc>
          <w:tcPr>
            <w:tcW w:w="2013"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B. Materiales y Suministros</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5,834,375.59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6,350,984.53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6,001,252.19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6,140,059.00 </w:t>
            </w:r>
          </w:p>
        </w:tc>
        <w:tc>
          <w:tcPr>
            <w:tcW w:w="498" w:type="pct"/>
            <w:tcBorders>
              <w:top w:val="nil"/>
              <w:left w:val="nil"/>
              <w:bottom w:val="nil"/>
              <w:right w:val="nil"/>
            </w:tcBorders>
            <w:shd w:val="clear" w:color="auto" w:fill="auto"/>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6,203,610.75</w:t>
            </w:r>
          </w:p>
        </w:tc>
        <w:tc>
          <w:tcPr>
            <w:tcW w:w="498" w:type="pct"/>
            <w:tcBorders>
              <w:top w:val="nil"/>
              <w:left w:val="nil"/>
              <w:bottom w:val="nil"/>
              <w:right w:val="single" w:sz="4" w:space="0" w:color="auto"/>
            </w:tcBorders>
            <w:shd w:val="clear" w:color="auto" w:fill="auto"/>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6,546,827.03</w:t>
            </w:r>
          </w:p>
        </w:tc>
      </w:tr>
      <w:tr w:rsidR="00116818" w:rsidRPr="00116818" w:rsidTr="00116818">
        <w:trPr>
          <w:trHeight w:val="283"/>
        </w:trPr>
        <w:tc>
          <w:tcPr>
            <w:tcW w:w="2013"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C. Servicios Generales</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2,445,758.36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3,017,382.03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2,371,279.37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2,187,112.90 </w:t>
            </w:r>
          </w:p>
        </w:tc>
        <w:tc>
          <w:tcPr>
            <w:tcW w:w="498" w:type="pct"/>
            <w:tcBorders>
              <w:top w:val="nil"/>
              <w:left w:val="nil"/>
              <w:bottom w:val="nil"/>
              <w:right w:val="nil"/>
            </w:tcBorders>
            <w:shd w:val="clear" w:color="auto" w:fill="auto"/>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1,964,311.58</w:t>
            </w:r>
          </w:p>
        </w:tc>
        <w:tc>
          <w:tcPr>
            <w:tcW w:w="498" w:type="pct"/>
            <w:tcBorders>
              <w:top w:val="nil"/>
              <w:left w:val="nil"/>
              <w:bottom w:val="nil"/>
              <w:right w:val="single" w:sz="4" w:space="0" w:color="auto"/>
            </w:tcBorders>
            <w:shd w:val="clear" w:color="auto" w:fill="auto"/>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3,016,802.46</w:t>
            </w:r>
          </w:p>
        </w:tc>
      </w:tr>
      <w:tr w:rsidR="00116818" w:rsidRPr="00116818" w:rsidTr="00116818">
        <w:trPr>
          <w:trHeight w:val="283"/>
        </w:trPr>
        <w:tc>
          <w:tcPr>
            <w:tcW w:w="2013"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D. Transferencias, Asignaciones, Subsidios y Otras Ayudas</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446,355.62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427,504.88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502,364.26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488,265.27 </w:t>
            </w:r>
          </w:p>
        </w:tc>
        <w:tc>
          <w:tcPr>
            <w:tcW w:w="498" w:type="pct"/>
            <w:tcBorders>
              <w:top w:val="nil"/>
              <w:left w:val="nil"/>
              <w:bottom w:val="nil"/>
              <w:right w:val="nil"/>
            </w:tcBorders>
            <w:shd w:val="clear" w:color="auto" w:fill="auto"/>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536,174.07</w:t>
            </w:r>
          </w:p>
        </w:tc>
        <w:tc>
          <w:tcPr>
            <w:tcW w:w="498" w:type="pct"/>
            <w:tcBorders>
              <w:top w:val="nil"/>
              <w:left w:val="nil"/>
              <w:bottom w:val="nil"/>
              <w:right w:val="single" w:sz="4" w:space="0" w:color="auto"/>
            </w:tcBorders>
            <w:shd w:val="clear" w:color="auto" w:fill="auto"/>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33,389.09</w:t>
            </w:r>
          </w:p>
        </w:tc>
      </w:tr>
      <w:tr w:rsidR="00116818" w:rsidRPr="00116818" w:rsidTr="00116818">
        <w:trPr>
          <w:trHeight w:val="283"/>
        </w:trPr>
        <w:tc>
          <w:tcPr>
            <w:tcW w:w="2013"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E. Bienes Muebles, Inmuebles e Intangibles</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307,716.36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1,248,779.64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1,238,113.76 </w:t>
            </w:r>
          </w:p>
        </w:tc>
        <w:tc>
          <w:tcPr>
            <w:tcW w:w="498" w:type="pct"/>
            <w:tcBorders>
              <w:top w:val="nil"/>
              <w:left w:val="nil"/>
              <w:bottom w:val="nil"/>
              <w:right w:val="nil"/>
            </w:tcBorders>
            <w:shd w:val="clear" w:color="auto" w:fill="auto"/>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1,135,908.97</w:t>
            </w:r>
          </w:p>
        </w:tc>
        <w:tc>
          <w:tcPr>
            <w:tcW w:w="498" w:type="pct"/>
            <w:tcBorders>
              <w:top w:val="nil"/>
              <w:left w:val="nil"/>
              <w:bottom w:val="nil"/>
              <w:right w:val="single" w:sz="4" w:space="0" w:color="auto"/>
            </w:tcBorders>
            <w:shd w:val="clear" w:color="auto" w:fill="auto"/>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1,254,415.66</w:t>
            </w:r>
          </w:p>
        </w:tc>
      </w:tr>
      <w:tr w:rsidR="00116818" w:rsidRPr="00116818" w:rsidTr="00116818">
        <w:trPr>
          <w:trHeight w:val="283"/>
        </w:trPr>
        <w:tc>
          <w:tcPr>
            <w:tcW w:w="2013"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F. Inversión Pública</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1,913,851.86</w:t>
            </w:r>
          </w:p>
        </w:tc>
      </w:tr>
      <w:tr w:rsidR="00116818" w:rsidRPr="00116818" w:rsidTr="00116818">
        <w:trPr>
          <w:trHeight w:val="283"/>
        </w:trPr>
        <w:tc>
          <w:tcPr>
            <w:tcW w:w="2013"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G. Inversiones Financieras y Otras Provisiones</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r>
      <w:tr w:rsidR="00116818" w:rsidRPr="00116818" w:rsidTr="00116818">
        <w:trPr>
          <w:trHeight w:val="283"/>
        </w:trPr>
        <w:tc>
          <w:tcPr>
            <w:tcW w:w="2013"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H. Participaciones y Aportaciones</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r>
      <w:tr w:rsidR="00116818" w:rsidRPr="00116818" w:rsidTr="00116818">
        <w:trPr>
          <w:trHeight w:val="283"/>
        </w:trPr>
        <w:tc>
          <w:tcPr>
            <w:tcW w:w="2013"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I. Deuda Pública</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r>
      <w:tr w:rsidR="00116818" w:rsidRPr="00116818" w:rsidTr="00116818">
        <w:trPr>
          <w:trHeight w:val="283"/>
        </w:trPr>
        <w:tc>
          <w:tcPr>
            <w:tcW w:w="2013" w:type="pct"/>
            <w:tcBorders>
              <w:top w:val="nil"/>
              <w:left w:val="single" w:sz="4" w:space="0" w:color="auto"/>
              <w:bottom w:val="nil"/>
              <w:right w:val="nil"/>
            </w:tcBorders>
            <w:shd w:val="clear" w:color="auto" w:fill="auto"/>
            <w:noWrap/>
            <w:vAlign w:val="center"/>
            <w:hideMark/>
          </w:tcPr>
          <w:p w:rsidR="00116818" w:rsidRPr="00116818" w:rsidRDefault="00116818" w:rsidP="00116818">
            <w:pPr>
              <w:spacing w:after="0" w:line="240" w:lineRule="auto"/>
              <w:rPr>
                <w:rFonts w:eastAsia="Times New Roman" w:cstheme="minorHAnsi"/>
                <w:color w:val="000000"/>
                <w:sz w:val="16"/>
                <w:szCs w:val="16"/>
                <w:lang w:eastAsia="es-MX"/>
              </w:rPr>
            </w:pPr>
            <w:r w:rsidRPr="00116818">
              <w:rPr>
                <w:rFonts w:eastAsia="Times New Roman" w:cstheme="minorHAnsi"/>
                <w:color w:val="000000"/>
                <w:sz w:val="16"/>
                <w:szCs w:val="16"/>
                <w:lang w:eastAsia="es-MX"/>
              </w:rPr>
              <w:t>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rPr>
                <w:rFonts w:eastAsia="Times New Roman" w:cstheme="minorHAnsi"/>
                <w:color w:val="000000"/>
                <w:sz w:val="16"/>
                <w:szCs w:val="16"/>
                <w:lang w:eastAsia="es-MX"/>
              </w:rPr>
            </w:pP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sz w:val="16"/>
                <w:szCs w:val="16"/>
                <w:lang w:eastAsia="es-MX"/>
              </w:rPr>
            </w:pPr>
          </w:p>
        </w:tc>
        <w:tc>
          <w:tcPr>
            <w:tcW w:w="498"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w:t>
            </w:r>
          </w:p>
        </w:tc>
      </w:tr>
      <w:tr w:rsidR="00116818" w:rsidRPr="00116818" w:rsidTr="00116818">
        <w:trPr>
          <w:trHeight w:val="283"/>
        </w:trPr>
        <w:tc>
          <w:tcPr>
            <w:tcW w:w="2013" w:type="pct"/>
            <w:tcBorders>
              <w:top w:val="nil"/>
              <w:left w:val="single" w:sz="4" w:space="0" w:color="auto"/>
              <w:bottom w:val="nil"/>
              <w:right w:val="nil"/>
            </w:tcBorders>
            <w:shd w:val="clear" w:color="auto" w:fill="auto"/>
            <w:noWrap/>
            <w:vAlign w:val="center"/>
            <w:hideMark/>
          </w:tcPr>
          <w:p w:rsidR="00116818" w:rsidRPr="00116818" w:rsidRDefault="00116818" w:rsidP="00116818">
            <w:pPr>
              <w:spacing w:after="0" w:line="240" w:lineRule="auto"/>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2. Gasto Etiquetado</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0.00 </w:t>
            </w:r>
          </w:p>
        </w:tc>
      </w:tr>
      <w:tr w:rsidR="00116818" w:rsidRPr="00116818" w:rsidTr="00116818">
        <w:trPr>
          <w:trHeight w:val="283"/>
        </w:trPr>
        <w:tc>
          <w:tcPr>
            <w:tcW w:w="2013"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A. Servicios Personales</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r>
      <w:tr w:rsidR="00116818" w:rsidRPr="00116818" w:rsidTr="00116818">
        <w:trPr>
          <w:trHeight w:val="283"/>
        </w:trPr>
        <w:tc>
          <w:tcPr>
            <w:tcW w:w="2013"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B. Materiales y Suministros</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r>
      <w:tr w:rsidR="00116818" w:rsidRPr="00116818" w:rsidTr="00116818">
        <w:trPr>
          <w:trHeight w:val="283"/>
        </w:trPr>
        <w:tc>
          <w:tcPr>
            <w:tcW w:w="2013"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C. Servicios Generales</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r>
      <w:tr w:rsidR="00116818" w:rsidRPr="00116818" w:rsidTr="00116818">
        <w:trPr>
          <w:trHeight w:val="283"/>
        </w:trPr>
        <w:tc>
          <w:tcPr>
            <w:tcW w:w="2013"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D. Transferencias, Asignaciones, Subsidios y Otras Ayudas</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r>
      <w:tr w:rsidR="00116818" w:rsidRPr="00116818" w:rsidTr="00116818">
        <w:trPr>
          <w:trHeight w:val="283"/>
        </w:trPr>
        <w:tc>
          <w:tcPr>
            <w:tcW w:w="2013"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E. Bienes Muebles, Inmuebles e Intangibles</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r>
      <w:tr w:rsidR="00116818" w:rsidRPr="00116818" w:rsidTr="00116818">
        <w:trPr>
          <w:trHeight w:val="283"/>
        </w:trPr>
        <w:tc>
          <w:tcPr>
            <w:tcW w:w="2013"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F. Inversión Pública</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r>
      <w:tr w:rsidR="00116818" w:rsidRPr="00116818" w:rsidTr="00116818">
        <w:trPr>
          <w:trHeight w:val="283"/>
        </w:trPr>
        <w:tc>
          <w:tcPr>
            <w:tcW w:w="2013"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G. Inversiones Financieras y Otras Provisiones</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r>
      <w:tr w:rsidR="00116818" w:rsidRPr="00116818" w:rsidTr="00116818">
        <w:trPr>
          <w:trHeight w:val="283"/>
        </w:trPr>
        <w:tc>
          <w:tcPr>
            <w:tcW w:w="2013"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H. Participaciones y Aportaciones</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r>
      <w:tr w:rsidR="00116818" w:rsidRPr="00116818" w:rsidTr="00116818">
        <w:trPr>
          <w:trHeight w:val="283"/>
        </w:trPr>
        <w:tc>
          <w:tcPr>
            <w:tcW w:w="2013"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I. Deuda Pública</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r>
      <w:tr w:rsidR="00116818" w:rsidRPr="00116818" w:rsidTr="00116818">
        <w:trPr>
          <w:trHeight w:val="283"/>
        </w:trPr>
        <w:tc>
          <w:tcPr>
            <w:tcW w:w="2013" w:type="pct"/>
            <w:tcBorders>
              <w:top w:val="nil"/>
              <w:left w:val="single" w:sz="4" w:space="0" w:color="auto"/>
              <w:bottom w:val="nil"/>
              <w:right w:val="nil"/>
            </w:tcBorders>
            <w:shd w:val="clear" w:color="auto" w:fill="auto"/>
            <w:noWrap/>
            <w:vAlign w:val="center"/>
            <w:hideMark/>
          </w:tcPr>
          <w:p w:rsidR="00116818" w:rsidRPr="00116818" w:rsidRDefault="00116818" w:rsidP="00116818">
            <w:pPr>
              <w:spacing w:after="0" w:line="240" w:lineRule="auto"/>
              <w:rPr>
                <w:rFonts w:eastAsia="Times New Roman" w:cstheme="minorHAnsi"/>
                <w:color w:val="000000"/>
                <w:sz w:val="16"/>
                <w:szCs w:val="16"/>
                <w:lang w:eastAsia="es-MX"/>
              </w:rPr>
            </w:pPr>
            <w:r w:rsidRPr="00116818">
              <w:rPr>
                <w:rFonts w:eastAsia="Times New Roman" w:cstheme="minorHAnsi"/>
                <w:color w:val="000000"/>
                <w:sz w:val="16"/>
                <w:szCs w:val="16"/>
                <w:lang w:eastAsia="es-MX"/>
              </w:rPr>
              <w:t> </w:t>
            </w: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rPr>
                <w:rFonts w:eastAsia="Times New Roman" w:cstheme="minorHAnsi"/>
                <w:color w:val="000000"/>
                <w:sz w:val="16"/>
                <w:szCs w:val="16"/>
                <w:lang w:eastAsia="es-MX"/>
              </w:rPr>
            </w:pP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sz w:val="16"/>
                <w:szCs w:val="16"/>
                <w:lang w:eastAsia="es-MX"/>
              </w:rPr>
            </w:pPr>
          </w:p>
        </w:tc>
        <w:tc>
          <w:tcPr>
            <w:tcW w:w="498"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w:t>
            </w:r>
          </w:p>
        </w:tc>
      </w:tr>
      <w:tr w:rsidR="00116818" w:rsidRPr="00116818" w:rsidTr="00116818">
        <w:trPr>
          <w:trHeight w:val="283"/>
        </w:trPr>
        <w:tc>
          <w:tcPr>
            <w:tcW w:w="2013" w:type="pct"/>
            <w:tcBorders>
              <w:top w:val="nil"/>
              <w:left w:val="single" w:sz="4" w:space="0" w:color="auto"/>
              <w:bottom w:val="single" w:sz="4" w:space="0" w:color="auto"/>
              <w:right w:val="nil"/>
            </w:tcBorders>
            <w:shd w:val="clear" w:color="auto" w:fill="auto"/>
            <w:noWrap/>
            <w:vAlign w:val="center"/>
            <w:hideMark/>
          </w:tcPr>
          <w:p w:rsidR="00116818" w:rsidRPr="00116818" w:rsidRDefault="00116818" w:rsidP="00116818">
            <w:pPr>
              <w:spacing w:after="0" w:line="240" w:lineRule="auto"/>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3. Total del Resultado de Egresos</w:t>
            </w:r>
          </w:p>
        </w:tc>
        <w:tc>
          <w:tcPr>
            <w:tcW w:w="498" w:type="pct"/>
            <w:tcBorders>
              <w:top w:val="nil"/>
              <w:left w:val="nil"/>
              <w:bottom w:val="single" w:sz="4" w:space="0" w:color="auto"/>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40,368,245.87 </w:t>
            </w:r>
          </w:p>
        </w:tc>
        <w:tc>
          <w:tcPr>
            <w:tcW w:w="498" w:type="pct"/>
            <w:tcBorders>
              <w:top w:val="nil"/>
              <w:left w:val="nil"/>
              <w:bottom w:val="single" w:sz="4" w:space="0" w:color="auto"/>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37,795,211.42 </w:t>
            </w:r>
          </w:p>
        </w:tc>
        <w:tc>
          <w:tcPr>
            <w:tcW w:w="498" w:type="pct"/>
            <w:tcBorders>
              <w:top w:val="nil"/>
              <w:left w:val="nil"/>
              <w:bottom w:val="single" w:sz="4" w:space="0" w:color="auto"/>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40,449,812.01 </w:t>
            </w:r>
          </w:p>
        </w:tc>
        <w:tc>
          <w:tcPr>
            <w:tcW w:w="498" w:type="pct"/>
            <w:tcBorders>
              <w:top w:val="nil"/>
              <w:left w:val="nil"/>
              <w:bottom w:val="single" w:sz="4" w:space="0" w:color="auto"/>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42,456,267.71 </w:t>
            </w:r>
          </w:p>
        </w:tc>
        <w:tc>
          <w:tcPr>
            <w:tcW w:w="498" w:type="pct"/>
            <w:tcBorders>
              <w:top w:val="nil"/>
              <w:left w:val="nil"/>
              <w:bottom w:val="single" w:sz="4" w:space="0" w:color="auto"/>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42,971,532.99 </w:t>
            </w:r>
          </w:p>
        </w:tc>
        <w:tc>
          <w:tcPr>
            <w:tcW w:w="498" w:type="pct"/>
            <w:tcBorders>
              <w:top w:val="nil"/>
              <w:left w:val="nil"/>
              <w:bottom w:val="single" w:sz="4" w:space="0" w:color="auto"/>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43,287,149.93 </w:t>
            </w:r>
          </w:p>
        </w:tc>
      </w:tr>
    </w:tbl>
    <w:p w:rsidR="006918D0" w:rsidRDefault="006918D0" w:rsidP="009B6FCC"/>
    <w:p w:rsidR="00116818" w:rsidRDefault="00116818" w:rsidP="009B6FCC"/>
    <w:tbl>
      <w:tblPr>
        <w:tblW w:w="5000" w:type="pct"/>
        <w:tblCellMar>
          <w:left w:w="70" w:type="dxa"/>
          <w:right w:w="70" w:type="dxa"/>
        </w:tblCellMar>
        <w:tblLook w:val="04A0" w:firstRow="1" w:lastRow="0" w:firstColumn="1" w:lastColumn="0" w:noHBand="0" w:noVBand="1"/>
      </w:tblPr>
      <w:tblGrid>
        <w:gridCol w:w="4675"/>
        <w:gridCol w:w="1416"/>
        <w:gridCol w:w="1414"/>
        <w:gridCol w:w="1279"/>
        <w:gridCol w:w="1276"/>
        <w:gridCol w:w="1559"/>
        <w:gridCol w:w="1375"/>
      </w:tblGrid>
      <w:tr w:rsidR="00116818" w:rsidRPr="00116818" w:rsidTr="00116818">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116818" w:rsidRPr="00116818" w:rsidRDefault="00116818" w:rsidP="00116818">
            <w:pPr>
              <w:spacing w:after="0" w:line="240" w:lineRule="auto"/>
              <w:jc w:val="center"/>
              <w:rPr>
                <w:rFonts w:eastAsia="Times New Roman" w:cstheme="minorHAnsi"/>
                <w:b/>
                <w:bCs/>
                <w:sz w:val="16"/>
                <w:szCs w:val="16"/>
                <w:lang w:eastAsia="es-MX"/>
              </w:rPr>
            </w:pPr>
            <w:r w:rsidRPr="00116818">
              <w:rPr>
                <w:rFonts w:eastAsia="Times New Roman" w:cstheme="minorHAnsi"/>
                <w:b/>
                <w:bCs/>
                <w:sz w:val="16"/>
                <w:szCs w:val="16"/>
                <w:lang w:eastAsia="es-MX"/>
              </w:rPr>
              <w:lastRenderedPageBreak/>
              <w:t>NOMBRE DEL ENTE PÚBLICO: Procuraduría Ambiental en el Estado de Chiapas</w:t>
            </w:r>
          </w:p>
        </w:tc>
      </w:tr>
      <w:tr w:rsidR="00116818" w:rsidRPr="00116818" w:rsidTr="00116818">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116818" w:rsidRPr="00116818" w:rsidRDefault="00116818" w:rsidP="00116818">
            <w:pPr>
              <w:spacing w:after="0" w:line="240" w:lineRule="auto"/>
              <w:jc w:val="center"/>
              <w:rPr>
                <w:rFonts w:eastAsia="Times New Roman" w:cstheme="minorHAnsi"/>
                <w:b/>
                <w:bCs/>
                <w:sz w:val="16"/>
                <w:szCs w:val="16"/>
                <w:lang w:eastAsia="es-MX"/>
              </w:rPr>
            </w:pPr>
            <w:r w:rsidRPr="00116818">
              <w:rPr>
                <w:rFonts w:eastAsia="Times New Roman" w:cstheme="minorHAnsi"/>
                <w:b/>
                <w:bCs/>
                <w:sz w:val="16"/>
                <w:szCs w:val="16"/>
                <w:lang w:eastAsia="es-MX"/>
              </w:rPr>
              <w:t>Resultados de Egresos - LDF</w:t>
            </w:r>
          </w:p>
        </w:tc>
      </w:tr>
      <w:tr w:rsidR="00116818" w:rsidRPr="00116818" w:rsidTr="00116818">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116818" w:rsidRPr="00116818" w:rsidRDefault="00116818" w:rsidP="00116818">
            <w:pPr>
              <w:spacing w:after="0" w:line="240" w:lineRule="auto"/>
              <w:jc w:val="center"/>
              <w:rPr>
                <w:rFonts w:eastAsia="Times New Roman" w:cstheme="minorHAnsi"/>
                <w:b/>
                <w:bCs/>
                <w:sz w:val="16"/>
                <w:szCs w:val="16"/>
                <w:lang w:eastAsia="es-MX"/>
              </w:rPr>
            </w:pPr>
            <w:r w:rsidRPr="00116818">
              <w:rPr>
                <w:rFonts w:eastAsia="Times New Roman" w:cstheme="minorHAnsi"/>
                <w:b/>
                <w:bCs/>
                <w:sz w:val="16"/>
                <w:szCs w:val="16"/>
                <w:lang w:eastAsia="es-MX"/>
              </w:rPr>
              <w:t>(PESOS)</w:t>
            </w:r>
          </w:p>
        </w:tc>
      </w:tr>
      <w:tr w:rsidR="00116818" w:rsidRPr="00116818" w:rsidTr="000A07E1">
        <w:trPr>
          <w:trHeight w:val="283"/>
        </w:trPr>
        <w:tc>
          <w:tcPr>
            <w:tcW w:w="1799" w:type="pct"/>
            <w:tcBorders>
              <w:top w:val="nil"/>
              <w:left w:val="single" w:sz="4" w:space="0" w:color="auto"/>
              <w:bottom w:val="single" w:sz="4" w:space="0" w:color="auto"/>
              <w:right w:val="single" w:sz="4" w:space="0" w:color="auto"/>
            </w:tcBorders>
            <w:shd w:val="clear" w:color="000000" w:fill="BFBFBF"/>
            <w:noWrap/>
            <w:vAlign w:val="center"/>
            <w:hideMark/>
          </w:tcPr>
          <w:p w:rsidR="00116818" w:rsidRPr="00116818" w:rsidRDefault="00116818" w:rsidP="00116818">
            <w:pPr>
              <w:spacing w:after="0" w:line="240" w:lineRule="auto"/>
              <w:jc w:val="center"/>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Concepto</w:t>
            </w:r>
          </w:p>
        </w:tc>
        <w:tc>
          <w:tcPr>
            <w:tcW w:w="545" w:type="pct"/>
            <w:tcBorders>
              <w:top w:val="nil"/>
              <w:left w:val="nil"/>
              <w:bottom w:val="single" w:sz="4" w:space="0" w:color="auto"/>
              <w:right w:val="single" w:sz="4" w:space="0" w:color="auto"/>
            </w:tcBorders>
            <w:shd w:val="clear" w:color="000000" w:fill="BFBFBF"/>
            <w:noWrap/>
            <w:vAlign w:val="center"/>
            <w:hideMark/>
          </w:tcPr>
          <w:p w:rsidR="00116818" w:rsidRPr="00116818" w:rsidRDefault="00116818" w:rsidP="00116818">
            <w:pPr>
              <w:spacing w:after="0" w:line="240" w:lineRule="auto"/>
              <w:jc w:val="center"/>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2018</w:t>
            </w:r>
          </w:p>
        </w:tc>
        <w:tc>
          <w:tcPr>
            <w:tcW w:w="544" w:type="pct"/>
            <w:tcBorders>
              <w:top w:val="nil"/>
              <w:left w:val="nil"/>
              <w:bottom w:val="single" w:sz="4" w:space="0" w:color="auto"/>
              <w:right w:val="single" w:sz="4" w:space="0" w:color="auto"/>
            </w:tcBorders>
            <w:shd w:val="clear" w:color="000000" w:fill="BFBFBF"/>
            <w:noWrap/>
            <w:vAlign w:val="center"/>
            <w:hideMark/>
          </w:tcPr>
          <w:p w:rsidR="00116818" w:rsidRPr="00116818" w:rsidRDefault="00116818" w:rsidP="00116818">
            <w:pPr>
              <w:spacing w:after="0" w:line="240" w:lineRule="auto"/>
              <w:jc w:val="center"/>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2019</w:t>
            </w:r>
          </w:p>
        </w:tc>
        <w:tc>
          <w:tcPr>
            <w:tcW w:w="492" w:type="pct"/>
            <w:tcBorders>
              <w:top w:val="nil"/>
              <w:left w:val="nil"/>
              <w:bottom w:val="single" w:sz="4" w:space="0" w:color="auto"/>
              <w:right w:val="single" w:sz="4" w:space="0" w:color="auto"/>
            </w:tcBorders>
            <w:shd w:val="clear" w:color="000000" w:fill="BFBFBF"/>
            <w:noWrap/>
            <w:vAlign w:val="center"/>
            <w:hideMark/>
          </w:tcPr>
          <w:p w:rsidR="00116818" w:rsidRPr="00116818" w:rsidRDefault="00116818" w:rsidP="00116818">
            <w:pPr>
              <w:spacing w:after="0" w:line="240" w:lineRule="auto"/>
              <w:jc w:val="center"/>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2020</w:t>
            </w:r>
          </w:p>
        </w:tc>
        <w:tc>
          <w:tcPr>
            <w:tcW w:w="491" w:type="pct"/>
            <w:tcBorders>
              <w:top w:val="nil"/>
              <w:left w:val="nil"/>
              <w:bottom w:val="single" w:sz="4" w:space="0" w:color="auto"/>
              <w:right w:val="single" w:sz="4" w:space="0" w:color="auto"/>
            </w:tcBorders>
            <w:shd w:val="clear" w:color="000000" w:fill="BFBFBF"/>
            <w:noWrap/>
            <w:vAlign w:val="center"/>
            <w:hideMark/>
          </w:tcPr>
          <w:p w:rsidR="00116818" w:rsidRPr="00116818" w:rsidRDefault="00116818" w:rsidP="00116818">
            <w:pPr>
              <w:spacing w:after="0" w:line="240" w:lineRule="auto"/>
              <w:jc w:val="center"/>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2021</w:t>
            </w:r>
          </w:p>
        </w:tc>
        <w:tc>
          <w:tcPr>
            <w:tcW w:w="600" w:type="pct"/>
            <w:tcBorders>
              <w:top w:val="nil"/>
              <w:left w:val="nil"/>
              <w:bottom w:val="single" w:sz="4" w:space="0" w:color="auto"/>
              <w:right w:val="single" w:sz="4" w:space="0" w:color="auto"/>
            </w:tcBorders>
            <w:shd w:val="clear" w:color="000000" w:fill="BFBFBF"/>
            <w:noWrap/>
            <w:vAlign w:val="center"/>
            <w:hideMark/>
          </w:tcPr>
          <w:p w:rsidR="00116818" w:rsidRPr="00116818" w:rsidRDefault="00116818" w:rsidP="00116818">
            <w:pPr>
              <w:spacing w:after="0" w:line="240" w:lineRule="auto"/>
              <w:jc w:val="center"/>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2022</w:t>
            </w:r>
          </w:p>
        </w:tc>
        <w:tc>
          <w:tcPr>
            <w:tcW w:w="529" w:type="pct"/>
            <w:tcBorders>
              <w:top w:val="nil"/>
              <w:left w:val="nil"/>
              <w:bottom w:val="single" w:sz="4" w:space="0" w:color="auto"/>
              <w:right w:val="single" w:sz="4" w:space="0" w:color="auto"/>
            </w:tcBorders>
            <w:shd w:val="clear" w:color="000000" w:fill="BFBFBF"/>
            <w:noWrap/>
            <w:vAlign w:val="center"/>
            <w:hideMark/>
          </w:tcPr>
          <w:p w:rsidR="00116818" w:rsidRPr="00116818" w:rsidRDefault="00116818" w:rsidP="00116818">
            <w:pPr>
              <w:spacing w:after="0" w:line="240" w:lineRule="auto"/>
              <w:jc w:val="center"/>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2023</w:t>
            </w:r>
          </w:p>
        </w:tc>
      </w:tr>
      <w:tr w:rsidR="00116818" w:rsidRPr="00116818" w:rsidTr="000A07E1">
        <w:trPr>
          <w:trHeight w:val="283"/>
        </w:trPr>
        <w:tc>
          <w:tcPr>
            <w:tcW w:w="1799" w:type="pct"/>
            <w:tcBorders>
              <w:top w:val="nil"/>
              <w:left w:val="single" w:sz="4" w:space="0" w:color="auto"/>
              <w:bottom w:val="nil"/>
              <w:right w:val="nil"/>
            </w:tcBorders>
            <w:shd w:val="clear" w:color="auto" w:fill="auto"/>
            <w:noWrap/>
            <w:vAlign w:val="center"/>
            <w:hideMark/>
          </w:tcPr>
          <w:p w:rsidR="00116818" w:rsidRPr="00116818" w:rsidRDefault="00116818" w:rsidP="00116818">
            <w:pPr>
              <w:spacing w:after="0" w:line="240" w:lineRule="auto"/>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1. Gasto No Etiquetado</w:t>
            </w:r>
          </w:p>
        </w:tc>
        <w:tc>
          <w:tcPr>
            <w:tcW w:w="545"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4,888,592.39 </w:t>
            </w:r>
          </w:p>
        </w:tc>
        <w:tc>
          <w:tcPr>
            <w:tcW w:w="544"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0.00 </w:t>
            </w:r>
          </w:p>
        </w:tc>
      </w:tr>
      <w:tr w:rsidR="00116818" w:rsidRPr="00116818" w:rsidTr="000A07E1">
        <w:trPr>
          <w:trHeight w:val="283"/>
        </w:trPr>
        <w:tc>
          <w:tcPr>
            <w:tcW w:w="1799"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A. Servicios Personales</w:t>
            </w:r>
          </w:p>
        </w:tc>
        <w:tc>
          <w:tcPr>
            <w:tcW w:w="545"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3,778,221.38 </w:t>
            </w:r>
          </w:p>
        </w:tc>
        <w:tc>
          <w:tcPr>
            <w:tcW w:w="544"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r>
      <w:tr w:rsidR="00116818" w:rsidRPr="00116818" w:rsidTr="000A07E1">
        <w:trPr>
          <w:trHeight w:val="283"/>
        </w:trPr>
        <w:tc>
          <w:tcPr>
            <w:tcW w:w="1799"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B. Materiales y Suministros</w:t>
            </w:r>
          </w:p>
        </w:tc>
        <w:tc>
          <w:tcPr>
            <w:tcW w:w="545"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692,156.51 </w:t>
            </w:r>
          </w:p>
        </w:tc>
        <w:tc>
          <w:tcPr>
            <w:tcW w:w="544"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r>
      <w:tr w:rsidR="00116818" w:rsidRPr="00116818" w:rsidTr="000A07E1">
        <w:trPr>
          <w:trHeight w:val="283"/>
        </w:trPr>
        <w:tc>
          <w:tcPr>
            <w:tcW w:w="1799"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C. Servicios Generales</w:t>
            </w:r>
          </w:p>
        </w:tc>
        <w:tc>
          <w:tcPr>
            <w:tcW w:w="545"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320,672.48 </w:t>
            </w:r>
          </w:p>
        </w:tc>
        <w:tc>
          <w:tcPr>
            <w:tcW w:w="544"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r>
      <w:tr w:rsidR="00116818" w:rsidRPr="00116818" w:rsidTr="000A07E1">
        <w:trPr>
          <w:trHeight w:val="283"/>
        </w:trPr>
        <w:tc>
          <w:tcPr>
            <w:tcW w:w="1799"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D. Transferencias, Asignaciones, Subsidios y Otras Ayudas</w:t>
            </w:r>
          </w:p>
        </w:tc>
        <w:tc>
          <w:tcPr>
            <w:tcW w:w="545"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97,542.02 </w:t>
            </w:r>
          </w:p>
        </w:tc>
        <w:tc>
          <w:tcPr>
            <w:tcW w:w="544"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r>
      <w:tr w:rsidR="00116818" w:rsidRPr="00116818" w:rsidTr="000A07E1">
        <w:trPr>
          <w:trHeight w:val="283"/>
        </w:trPr>
        <w:tc>
          <w:tcPr>
            <w:tcW w:w="1799"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E. Bienes Muebles, Inmuebles e Intangibles</w:t>
            </w:r>
          </w:p>
        </w:tc>
        <w:tc>
          <w:tcPr>
            <w:tcW w:w="545"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r>
      <w:tr w:rsidR="00116818" w:rsidRPr="00116818" w:rsidTr="000A07E1">
        <w:trPr>
          <w:trHeight w:val="283"/>
        </w:trPr>
        <w:tc>
          <w:tcPr>
            <w:tcW w:w="1799"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F. Inversión Pública</w:t>
            </w:r>
          </w:p>
        </w:tc>
        <w:tc>
          <w:tcPr>
            <w:tcW w:w="545"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r>
      <w:tr w:rsidR="00116818" w:rsidRPr="00116818" w:rsidTr="000A07E1">
        <w:trPr>
          <w:trHeight w:val="283"/>
        </w:trPr>
        <w:tc>
          <w:tcPr>
            <w:tcW w:w="1799"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G. Inversiones Financieras y Otras Provisiones</w:t>
            </w:r>
          </w:p>
        </w:tc>
        <w:tc>
          <w:tcPr>
            <w:tcW w:w="545"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r>
      <w:tr w:rsidR="00116818" w:rsidRPr="00116818" w:rsidTr="000A07E1">
        <w:trPr>
          <w:trHeight w:val="283"/>
        </w:trPr>
        <w:tc>
          <w:tcPr>
            <w:tcW w:w="1799"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H. Participaciones y Aportaciones</w:t>
            </w:r>
          </w:p>
        </w:tc>
        <w:tc>
          <w:tcPr>
            <w:tcW w:w="545"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r>
      <w:tr w:rsidR="00116818" w:rsidRPr="00116818" w:rsidTr="000A07E1">
        <w:trPr>
          <w:trHeight w:val="283"/>
        </w:trPr>
        <w:tc>
          <w:tcPr>
            <w:tcW w:w="1799"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I. Deuda Pública</w:t>
            </w:r>
          </w:p>
        </w:tc>
        <w:tc>
          <w:tcPr>
            <w:tcW w:w="545"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r>
      <w:tr w:rsidR="00116818" w:rsidRPr="00116818" w:rsidTr="000A07E1">
        <w:trPr>
          <w:trHeight w:val="283"/>
        </w:trPr>
        <w:tc>
          <w:tcPr>
            <w:tcW w:w="1799" w:type="pct"/>
            <w:tcBorders>
              <w:top w:val="nil"/>
              <w:left w:val="single" w:sz="4" w:space="0" w:color="auto"/>
              <w:bottom w:val="nil"/>
              <w:right w:val="nil"/>
            </w:tcBorders>
            <w:shd w:val="clear" w:color="auto" w:fill="auto"/>
            <w:noWrap/>
            <w:vAlign w:val="center"/>
            <w:hideMark/>
          </w:tcPr>
          <w:p w:rsidR="00116818" w:rsidRPr="00116818" w:rsidRDefault="00116818" w:rsidP="00116818">
            <w:pPr>
              <w:spacing w:after="0" w:line="240" w:lineRule="auto"/>
              <w:rPr>
                <w:rFonts w:eastAsia="Times New Roman" w:cstheme="minorHAnsi"/>
                <w:color w:val="000000"/>
                <w:sz w:val="16"/>
                <w:szCs w:val="16"/>
                <w:lang w:eastAsia="es-MX"/>
              </w:rPr>
            </w:pPr>
            <w:r w:rsidRPr="00116818">
              <w:rPr>
                <w:rFonts w:eastAsia="Times New Roman" w:cstheme="minorHAnsi"/>
                <w:color w:val="000000"/>
                <w:sz w:val="16"/>
                <w:szCs w:val="16"/>
                <w:lang w:eastAsia="es-MX"/>
              </w:rPr>
              <w:t> </w:t>
            </w:r>
          </w:p>
        </w:tc>
        <w:tc>
          <w:tcPr>
            <w:tcW w:w="545"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rPr>
                <w:rFonts w:eastAsia="Times New Roman" w:cstheme="minorHAnsi"/>
                <w:color w:val="000000"/>
                <w:sz w:val="16"/>
                <w:szCs w:val="16"/>
                <w:lang w:eastAsia="es-MX"/>
              </w:rPr>
            </w:pPr>
          </w:p>
        </w:tc>
        <w:tc>
          <w:tcPr>
            <w:tcW w:w="544"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sz w:val="16"/>
                <w:szCs w:val="16"/>
                <w:lang w:eastAsia="es-MX"/>
              </w:rPr>
            </w:pPr>
          </w:p>
        </w:tc>
        <w:tc>
          <w:tcPr>
            <w:tcW w:w="492"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sz w:val="16"/>
                <w:szCs w:val="16"/>
                <w:lang w:eastAsia="es-MX"/>
              </w:rPr>
            </w:pPr>
          </w:p>
        </w:tc>
        <w:tc>
          <w:tcPr>
            <w:tcW w:w="600"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sz w:val="16"/>
                <w:szCs w:val="16"/>
                <w:lang w:eastAsia="es-MX"/>
              </w:rPr>
            </w:pPr>
          </w:p>
        </w:tc>
        <w:tc>
          <w:tcPr>
            <w:tcW w:w="529"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w:t>
            </w:r>
          </w:p>
        </w:tc>
      </w:tr>
      <w:tr w:rsidR="00116818" w:rsidRPr="00116818" w:rsidTr="000A07E1">
        <w:trPr>
          <w:trHeight w:val="283"/>
        </w:trPr>
        <w:tc>
          <w:tcPr>
            <w:tcW w:w="1799" w:type="pct"/>
            <w:tcBorders>
              <w:top w:val="nil"/>
              <w:left w:val="single" w:sz="4" w:space="0" w:color="auto"/>
              <w:bottom w:val="nil"/>
              <w:right w:val="nil"/>
            </w:tcBorders>
            <w:shd w:val="clear" w:color="auto" w:fill="auto"/>
            <w:noWrap/>
            <w:vAlign w:val="center"/>
            <w:hideMark/>
          </w:tcPr>
          <w:p w:rsidR="00116818" w:rsidRPr="00116818" w:rsidRDefault="00116818" w:rsidP="00116818">
            <w:pPr>
              <w:spacing w:after="0" w:line="240" w:lineRule="auto"/>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2. Gasto Etiquetado</w:t>
            </w:r>
          </w:p>
        </w:tc>
        <w:tc>
          <w:tcPr>
            <w:tcW w:w="545"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0.00 </w:t>
            </w:r>
          </w:p>
        </w:tc>
      </w:tr>
      <w:tr w:rsidR="00116818" w:rsidRPr="00116818" w:rsidTr="000A07E1">
        <w:trPr>
          <w:trHeight w:val="283"/>
        </w:trPr>
        <w:tc>
          <w:tcPr>
            <w:tcW w:w="1799"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A. Servicios Personales</w:t>
            </w:r>
          </w:p>
        </w:tc>
        <w:tc>
          <w:tcPr>
            <w:tcW w:w="545"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r>
      <w:tr w:rsidR="00116818" w:rsidRPr="00116818" w:rsidTr="000A07E1">
        <w:trPr>
          <w:trHeight w:val="283"/>
        </w:trPr>
        <w:tc>
          <w:tcPr>
            <w:tcW w:w="1799"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B. Materiales y Suministros</w:t>
            </w:r>
          </w:p>
        </w:tc>
        <w:tc>
          <w:tcPr>
            <w:tcW w:w="545"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r>
      <w:tr w:rsidR="00116818" w:rsidRPr="00116818" w:rsidTr="000A07E1">
        <w:trPr>
          <w:trHeight w:val="283"/>
        </w:trPr>
        <w:tc>
          <w:tcPr>
            <w:tcW w:w="1799"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C. Servicios Generales</w:t>
            </w:r>
          </w:p>
        </w:tc>
        <w:tc>
          <w:tcPr>
            <w:tcW w:w="545"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r>
      <w:tr w:rsidR="00116818" w:rsidRPr="00116818" w:rsidTr="000A07E1">
        <w:trPr>
          <w:trHeight w:val="283"/>
        </w:trPr>
        <w:tc>
          <w:tcPr>
            <w:tcW w:w="1799"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D. Transferencias, Asignaciones, Subsidios y Otras Ayudas</w:t>
            </w:r>
          </w:p>
        </w:tc>
        <w:tc>
          <w:tcPr>
            <w:tcW w:w="545"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r>
      <w:tr w:rsidR="00116818" w:rsidRPr="00116818" w:rsidTr="000A07E1">
        <w:trPr>
          <w:trHeight w:val="283"/>
        </w:trPr>
        <w:tc>
          <w:tcPr>
            <w:tcW w:w="1799"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E. Bienes Muebles, Inmuebles e Intangibles</w:t>
            </w:r>
          </w:p>
        </w:tc>
        <w:tc>
          <w:tcPr>
            <w:tcW w:w="545"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r>
      <w:tr w:rsidR="00116818" w:rsidRPr="00116818" w:rsidTr="000A07E1">
        <w:trPr>
          <w:trHeight w:val="283"/>
        </w:trPr>
        <w:tc>
          <w:tcPr>
            <w:tcW w:w="1799"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F. Inversión Pública</w:t>
            </w:r>
          </w:p>
        </w:tc>
        <w:tc>
          <w:tcPr>
            <w:tcW w:w="545"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r>
      <w:tr w:rsidR="00116818" w:rsidRPr="00116818" w:rsidTr="000A07E1">
        <w:trPr>
          <w:trHeight w:val="283"/>
        </w:trPr>
        <w:tc>
          <w:tcPr>
            <w:tcW w:w="1799"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G. Inversiones Financieras y Otras Provisiones</w:t>
            </w:r>
          </w:p>
        </w:tc>
        <w:tc>
          <w:tcPr>
            <w:tcW w:w="545"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r>
      <w:tr w:rsidR="00116818" w:rsidRPr="00116818" w:rsidTr="000A07E1">
        <w:trPr>
          <w:trHeight w:val="283"/>
        </w:trPr>
        <w:tc>
          <w:tcPr>
            <w:tcW w:w="1799"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H. Participaciones y Aportaciones</w:t>
            </w:r>
          </w:p>
        </w:tc>
        <w:tc>
          <w:tcPr>
            <w:tcW w:w="545"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r>
      <w:tr w:rsidR="00116818" w:rsidRPr="00116818" w:rsidTr="000A07E1">
        <w:trPr>
          <w:trHeight w:val="283"/>
        </w:trPr>
        <w:tc>
          <w:tcPr>
            <w:tcW w:w="1799" w:type="pct"/>
            <w:tcBorders>
              <w:top w:val="nil"/>
              <w:left w:val="single" w:sz="4" w:space="0" w:color="auto"/>
              <w:bottom w:val="nil"/>
              <w:right w:val="nil"/>
            </w:tcBorders>
            <w:shd w:val="clear" w:color="auto" w:fill="auto"/>
            <w:vAlign w:val="center"/>
            <w:hideMark/>
          </w:tcPr>
          <w:p w:rsidR="00116818" w:rsidRPr="00116818" w:rsidRDefault="00116818" w:rsidP="00116818">
            <w:pPr>
              <w:spacing w:after="0" w:line="240" w:lineRule="auto"/>
              <w:ind w:firstLineChars="300" w:firstLine="480"/>
              <w:rPr>
                <w:rFonts w:eastAsia="Times New Roman" w:cstheme="minorHAnsi"/>
                <w:color w:val="000000"/>
                <w:sz w:val="16"/>
                <w:szCs w:val="16"/>
                <w:lang w:eastAsia="es-MX"/>
              </w:rPr>
            </w:pPr>
            <w:r w:rsidRPr="00116818">
              <w:rPr>
                <w:rFonts w:eastAsia="Times New Roman" w:cstheme="minorHAnsi"/>
                <w:color w:val="000000"/>
                <w:sz w:val="16"/>
                <w:szCs w:val="16"/>
                <w:lang w:eastAsia="es-MX"/>
              </w:rPr>
              <w:t>I. Deuda Pública</w:t>
            </w:r>
          </w:p>
        </w:tc>
        <w:tc>
          <w:tcPr>
            <w:tcW w:w="545"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xml:space="preserve">0.00 </w:t>
            </w:r>
          </w:p>
        </w:tc>
      </w:tr>
      <w:tr w:rsidR="00116818" w:rsidRPr="00116818" w:rsidTr="000A07E1">
        <w:trPr>
          <w:trHeight w:val="283"/>
        </w:trPr>
        <w:tc>
          <w:tcPr>
            <w:tcW w:w="1799" w:type="pct"/>
            <w:tcBorders>
              <w:top w:val="nil"/>
              <w:left w:val="single" w:sz="4" w:space="0" w:color="auto"/>
              <w:bottom w:val="nil"/>
              <w:right w:val="nil"/>
            </w:tcBorders>
            <w:shd w:val="clear" w:color="auto" w:fill="auto"/>
            <w:noWrap/>
            <w:vAlign w:val="center"/>
            <w:hideMark/>
          </w:tcPr>
          <w:p w:rsidR="00116818" w:rsidRPr="00116818" w:rsidRDefault="00116818" w:rsidP="00116818">
            <w:pPr>
              <w:spacing w:after="0" w:line="240" w:lineRule="auto"/>
              <w:rPr>
                <w:rFonts w:eastAsia="Times New Roman" w:cstheme="minorHAnsi"/>
                <w:color w:val="000000"/>
                <w:sz w:val="16"/>
                <w:szCs w:val="16"/>
                <w:lang w:eastAsia="es-MX"/>
              </w:rPr>
            </w:pPr>
            <w:r w:rsidRPr="00116818">
              <w:rPr>
                <w:rFonts w:eastAsia="Times New Roman" w:cstheme="minorHAnsi"/>
                <w:color w:val="000000"/>
                <w:sz w:val="16"/>
                <w:szCs w:val="16"/>
                <w:lang w:eastAsia="es-MX"/>
              </w:rPr>
              <w:t> </w:t>
            </w:r>
          </w:p>
        </w:tc>
        <w:tc>
          <w:tcPr>
            <w:tcW w:w="545"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rPr>
                <w:rFonts w:eastAsia="Times New Roman" w:cstheme="minorHAnsi"/>
                <w:color w:val="000000"/>
                <w:sz w:val="16"/>
                <w:szCs w:val="16"/>
                <w:lang w:eastAsia="es-MX"/>
              </w:rPr>
            </w:pPr>
          </w:p>
        </w:tc>
        <w:tc>
          <w:tcPr>
            <w:tcW w:w="544"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sz w:val="16"/>
                <w:szCs w:val="16"/>
                <w:lang w:eastAsia="es-MX"/>
              </w:rPr>
            </w:pPr>
          </w:p>
        </w:tc>
        <w:tc>
          <w:tcPr>
            <w:tcW w:w="492"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sz w:val="16"/>
                <w:szCs w:val="16"/>
                <w:lang w:eastAsia="es-MX"/>
              </w:rPr>
            </w:pPr>
          </w:p>
        </w:tc>
        <w:tc>
          <w:tcPr>
            <w:tcW w:w="600" w:type="pct"/>
            <w:tcBorders>
              <w:top w:val="nil"/>
              <w:left w:val="nil"/>
              <w:bottom w:val="nil"/>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sz w:val="16"/>
                <w:szCs w:val="16"/>
                <w:lang w:eastAsia="es-MX"/>
              </w:rPr>
            </w:pPr>
          </w:p>
        </w:tc>
        <w:tc>
          <w:tcPr>
            <w:tcW w:w="529" w:type="pct"/>
            <w:tcBorders>
              <w:top w:val="nil"/>
              <w:left w:val="nil"/>
              <w:bottom w:val="nil"/>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color w:val="000000"/>
                <w:sz w:val="16"/>
                <w:szCs w:val="16"/>
                <w:lang w:eastAsia="es-MX"/>
              </w:rPr>
            </w:pPr>
            <w:r w:rsidRPr="00116818">
              <w:rPr>
                <w:rFonts w:eastAsia="Times New Roman" w:cstheme="minorHAnsi"/>
                <w:color w:val="000000"/>
                <w:sz w:val="16"/>
                <w:szCs w:val="16"/>
                <w:lang w:eastAsia="es-MX"/>
              </w:rPr>
              <w:t> </w:t>
            </w:r>
          </w:p>
        </w:tc>
      </w:tr>
      <w:tr w:rsidR="00116818" w:rsidRPr="00116818" w:rsidTr="000A07E1">
        <w:trPr>
          <w:trHeight w:val="283"/>
        </w:trPr>
        <w:tc>
          <w:tcPr>
            <w:tcW w:w="1799" w:type="pct"/>
            <w:tcBorders>
              <w:top w:val="nil"/>
              <w:left w:val="single" w:sz="4" w:space="0" w:color="auto"/>
              <w:bottom w:val="single" w:sz="4" w:space="0" w:color="auto"/>
              <w:right w:val="nil"/>
            </w:tcBorders>
            <w:shd w:val="clear" w:color="auto" w:fill="auto"/>
            <w:noWrap/>
            <w:vAlign w:val="center"/>
            <w:hideMark/>
          </w:tcPr>
          <w:p w:rsidR="00116818" w:rsidRPr="00116818" w:rsidRDefault="00116818" w:rsidP="00116818">
            <w:pPr>
              <w:spacing w:after="0" w:line="240" w:lineRule="auto"/>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3. Total del Resultado de Egresos</w:t>
            </w:r>
          </w:p>
        </w:tc>
        <w:tc>
          <w:tcPr>
            <w:tcW w:w="545" w:type="pct"/>
            <w:tcBorders>
              <w:top w:val="nil"/>
              <w:left w:val="nil"/>
              <w:bottom w:val="single" w:sz="4" w:space="0" w:color="auto"/>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4,888,592.39 </w:t>
            </w:r>
          </w:p>
        </w:tc>
        <w:tc>
          <w:tcPr>
            <w:tcW w:w="544" w:type="pct"/>
            <w:tcBorders>
              <w:top w:val="nil"/>
              <w:left w:val="nil"/>
              <w:bottom w:val="single" w:sz="4" w:space="0" w:color="auto"/>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0.00 </w:t>
            </w:r>
          </w:p>
        </w:tc>
        <w:tc>
          <w:tcPr>
            <w:tcW w:w="492" w:type="pct"/>
            <w:tcBorders>
              <w:top w:val="nil"/>
              <w:left w:val="nil"/>
              <w:bottom w:val="single" w:sz="4" w:space="0" w:color="auto"/>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0.00 </w:t>
            </w:r>
          </w:p>
        </w:tc>
        <w:tc>
          <w:tcPr>
            <w:tcW w:w="491" w:type="pct"/>
            <w:tcBorders>
              <w:top w:val="nil"/>
              <w:left w:val="nil"/>
              <w:bottom w:val="single" w:sz="4" w:space="0" w:color="auto"/>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0.00 </w:t>
            </w:r>
          </w:p>
        </w:tc>
        <w:tc>
          <w:tcPr>
            <w:tcW w:w="600" w:type="pct"/>
            <w:tcBorders>
              <w:top w:val="nil"/>
              <w:left w:val="nil"/>
              <w:bottom w:val="single" w:sz="4" w:space="0" w:color="auto"/>
              <w:right w:val="nil"/>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0.00 </w:t>
            </w:r>
          </w:p>
        </w:tc>
        <w:tc>
          <w:tcPr>
            <w:tcW w:w="529" w:type="pct"/>
            <w:tcBorders>
              <w:top w:val="nil"/>
              <w:left w:val="nil"/>
              <w:bottom w:val="single" w:sz="4" w:space="0" w:color="auto"/>
              <w:right w:val="single" w:sz="4" w:space="0" w:color="auto"/>
            </w:tcBorders>
            <w:shd w:val="clear" w:color="auto" w:fill="auto"/>
            <w:noWrap/>
            <w:vAlign w:val="center"/>
            <w:hideMark/>
          </w:tcPr>
          <w:p w:rsidR="00116818" w:rsidRPr="00116818" w:rsidRDefault="00116818" w:rsidP="00116818">
            <w:pPr>
              <w:spacing w:after="0" w:line="240" w:lineRule="auto"/>
              <w:jc w:val="right"/>
              <w:rPr>
                <w:rFonts w:eastAsia="Times New Roman" w:cstheme="minorHAnsi"/>
                <w:b/>
                <w:bCs/>
                <w:color w:val="000000"/>
                <w:sz w:val="16"/>
                <w:szCs w:val="16"/>
                <w:lang w:eastAsia="es-MX"/>
              </w:rPr>
            </w:pPr>
            <w:r w:rsidRPr="00116818">
              <w:rPr>
                <w:rFonts w:eastAsia="Times New Roman" w:cstheme="minorHAnsi"/>
                <w:b/>
                <w:bCs/>
                <w:color w:val="000000"/>
                <w:sz w:val="16"/>
                <w:szCs w:val="16"/>
                <w:lang w:eastAsia="es-MX"/>
              </w:rPr>
              <w:t xml:space="preserve">0.00 </w:t>
            </w:r>
          </w:p>
        </w:tc>
      </w:tr>
    </w:tbl>
    <w:p w:rsidR="00116818" w:rsidRDefault="00116818" w:rsidP="009B6FCC"/>
    <w:p w:rsidR="00116818" w:rsidRDefault="00116818" w:rsidP="009B6FCC"/>
    <w:tbl>
      <w:tblPr>
        <w:tblW w:w="5000" w:type="pct"/>
        <w:tblCellMar>
          <w:left w:w="70" w:type="dxa"/>
          <w:right w:w="70" w:type="dxa"/>
        </w:tblCellMar>
        <w:tblLook w:val="04A0" w:firstRow="1" w:lastRow="0" w:firstColumn="1" w:lastColumn="0" w:noHBand="0" w:noVBand="1"/>
      </w:tblPr>
      <w:tblGrid>
        <w:gridCol w:w="4815"/>
        <w:gridCol w:w="3887"/>
        <w:gridCol w:w="858"/>
        <w:gridCol w:w="858"/>
        <w:gridCol w:w="858"/>
        <w:gridCol w:w="858"/>
        <w:gridCol w:w="860"/>
      </w:tblGrid>
      <w:tr w:rsidR="0051718D" w:rsidRPr="0051718D" w:rsidTr="0051718D">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51718D" w:rsidRPr="0051718D" w:rsidRDefault="0051718D" w:rsidP="0051718D">
            <w:pPr>
              <w:spacing w:after="0" w:line="240" w:lineRule="auto"/>
              <w:jc w:val="center"/>
              <w:rPr>
                <w:rFonts w:eastAsia="Times New Roman" w:cstheme="minorHAnsi"/>
                <w:b/>
                <w:bCs/>
                <w:sz w:val="16"/>
                <w:szCs w:val="16"/>
                <w:lang w:eastAsia="es-MX"/>
              </w:rPr>
            </w:pPr>
            <w:r w:rsidRPr="0051718D">
              <w:rPr>
                <w:rFonts w:eastAsia="Times New Roman" w:cstheme="minorHAnsi"/>
                <w:b/>
                <w:bCs/>
                <w:sz w:val="16"/>
                <w:szCs w:val="16"/>
                <w:lang w:eastAsia="es-MX"/>
              </w:rPr>
              <w:lastRenderedPageBreak/>
              <w:t>NOMBRE DEL ENTE PÚBLICO: Secretaría para el Desarrollo de la Frontera Sur y Enlace para la Cooperación Internacional</w:t>
            </w:r>
          </w:p>
        </w:tc>
      </w:tr>
      <w:tr w:rsidR="0051718D" w:rsidRPr="0051718D" w:rsidTr="0051718D">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51718D" w:rsidRPr="0051718D" w:rsidRDefault="0051718D" w:rsidP="0051718D">
            <w:pPr>
              <w:spacing w:after="0" w:line="240" w:lineRule="auto"/>
              <w:jc w:val="center"/>
              <w:rPr>
                <w:rFonts w:eastAsia="Times New Roman" w:cstheme="minorHAnsi"/>
                <w:b/>
                <w:bCs/>
                <w:sz w:val="16"/>
                <w:szCs w:val="16"/>
                <w:lang w:eastAsia="es-MX"/>
              </w:rPr>
            </w:pPr>
            <w:r w:rsidRPr="0051718D">
              <w:rPr>
                <w:rFonts w:eastAsia="Times New Roman" w:cstheme="minorHAnsi"/>
                <w:b/>
                <w:bCs/>
                <w:sz w:val="16"/>
                <w:szCs w:val="16"/>
                <w:lang w:eastAsia="es-MX"/>
              </w:rPr>
              <w:t>Resultados de Egresos - LDF</w:t>
            </w:r>
          </w:p>
        </w:tc>
      </w:tr>
      <w:tr w:rsidR="0051718D" w:rsidRPr="0051718D" w:rsidTr="0051718D">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51718D" w:rsidRPr="0051718D" w:rsidRDefault="0051718D" w:rsidP="0051718D">
            <w:pPr>
              <w:spacing w:after="0" w:line="240" w:lineRule="auto"/>
              <w:jc w:val="center"/>
              <w:rPr>
                <w:rFonts w:eastAsia="Times New Roman" w:cstheme="minorHAnsi"/>
                <w:b/>
                <w:bCs/>
                <w:sz w:val="16"/>
                <w:szCs w:val="16"/>
                <w:lang w:eastAsia="es-MX"/>
              </w:rPr>
            </w:pPr>
            <w:r w:rsidRPr="0051718D">
              <w:rPr>
                <w:rFonts w:eastAsia="Times New Roman" w:cstheme="minorHAnsi"/>
                <w:b/>
                <w:bCs/>
                <w:sz w:val="16"/>
                <w:szCs w:val="16"/>
                <w:lang w:eastAsia="es-MX"/>
              </w:rPr>
              <w:t>(PESOS)</w:t>
            </w:r>
          </w:p>
        </w:tc>
      </w:tr>
      <w:tr w:rsidR="0051718D" w:rsidRPr="0051718D" w:rsidTr="0051718D">
        <w:trPr>
          <w:trHeight w:val="283"/>
        </w:trPr>
        <w:tc>
          <w:tcPr>
            <w:tcW w:w="1853" w:type="pct"/>
            <w:tcBorders>
              <w:top w:val="nil"/>
              <w:left w:val="single" w:sz="4" w:space="0" w:color="auto"/>
              <w:bottom w:val="single" w:sz="4" w:space="0" w:color="auto"/>
              <w:right w:val="single" w:sz="4" w:space="0" w:color="auto"/>
            </w:tcBorders>
            <w:shd w:val="clear" w:color="000000" w:fill="BFBFBF"/>
            <w:noWrap/>
            <w:vAlign w:val="center"/>
            <w:hideMark/>
          </w:tcPr>
          <w:p w:rsidR="0051718D" w:rsidRPr="0051718D" w:rsidRDefault="0051718D" w:rsidP="0051718D">
            <w:pPr>
              <w:spacing w:after="0" w:line="240" w:lineRule="auto"/>
              <w:jc w:val="center"/>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Concepto</w:t>
            </w:r>
          </w:p>
        </w:tc>
        <w:tc>
          <w:tcPr>
            <w:tcW w:w="1496" w:type="pct"/>
            <w:tcBorders>
              <w:top w:val="nil"/>
              <w:left w:val="nil"/>
              <w:bottom w:val="single" w:sz="4" w:space="0" w:color="auto"/>
              <w:right w:val="single" w:sz="4" w:space="0" w:color="auto"/>
            </w:tcBorders>
            <w:shd w:val="clear" w:color="000000" w:fill="BFBFBF"/>
            <w:noWrap/>
            <w:vAlign w:val="center"/>
            <w:hideMark/>
          </w:tcPr>
          <w:p w:rsidR="0051718D" w:rsidRPr="0051718D" w:rsidRDefault="0051718D" w:rsidP="0051718D">
            <w:pPr>
              <w:spacing w:after="0" w:line="240" w:lineRule="auto"/>
              <w:jc w:val="center"/>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2018</w:t>
            </w:r>
          </w:p>
        </w:tc>
        <w:tc>
          <w:tcPr>
            <w:tcW w:w="330" w:type="pct"/>
            <w:tcBorders>
              <w:top w:val="nil"/>
              <w:left w:val="nil"/>
              <w:bottom w:val="single" w:sz="4" w:space="0" w:color="auto"/>
              <w:right w:val="single" w:sz="4" w:space="0" w:color="auto"/>
            </w:tcBorders>
            <w:shd w:val="clear" w:color="000000" w:fill="BFBFBF"/>
            <w:noWrap/>
            <w:vAlign w:val="center"/>
            <w:hideMark/>
          </w:tcPr>
          <w:p w:rsidR="0051718D" w:rsidRPr="0051718D" w:rsidRDefault="0051718D" w:rsidP="0051718D">
            <w:pPr>
              <w:spacing w:after="0" w:line="240" w:lineRule="auto"/>
              <w:jc w:val="center"/>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2019</w:t>
            </w:r>
          </w:p>
        </w:tc>
        <w:tc>
          <w:tcPr>
            <w:tcW w:w="330" w:type="pct"/>
            <w:tcBorders>
              <w:top w:val="nil"/>
              <w:left w:val="nil"/>
              <w:bottom w:val="single" w:sz="4" w:space="0" w:color="auto"/>
              <w:right w:val="single" w:sz="4" w:space="0" w:color="auto"/>
            </w:tcBorders>
            <w:shd w:val="clear" w:color="000000" w:fill="BFBFBF"/>
            <w:noWrap/>
            <w:vAlign w:val="center"/>
            <w:hideMark/>
          </w:tcPr>
          <w:p w:rsidR="0051718D" w:rsidRPr="0051718D" w:rsidRDefault="0051718D" w:rsidP="0051718D">
            <w:pPr>
              <w:spacing w:after="0" w:line="240" w:lineRule="auto"/>
              <w:jc w:val="center"/>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2020</w:t>
            </w:r>
          </w:p>
        </w:tc>
        <w:tc>
          <w:tcPr>
            <w:tcW w:w="330" w:type="pct"/>
            <w:tcBorders>
              <w:top w:val="nil"/>
              <w:left w:val="nil"/>
              <w:bottom w:val="single" w:sz="4" w:space="0" w:color="auto"/>
              <w:right w:val="single" w:sz="4" w:space="0" w:color="auto"/>
            </w:tcBorders>
            <w:shd w:val="clear" w:color="000000" w:fill="BFBFBF"/>
            <w:noWrap/>
            <w:vAlign w:val="center"/>
            <w:hideMark/>
          </w:tcPr>
          <w:p w:rsidR="0051718D" w:rsidRPr="0051718D" w:rsidRDefault="0051718D" w:rsidP="0051718D">
            <w:pPr>
              <w:spacing w:after="0" w:line="240" w:lineRule="auto"/>
              <w:jc w:val="center"/>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2021</w:t>
            </w:r>
          </w:p>
        </w:tc>
        <w:tc>
          <w:tcPr>
            <w:tcW w:w="330" w:type="pct"/>
            <w:tcBorders>
              <w:top w:val="nil"/>
              <w:left w:val="nil"/>
              <w:bottom w:val="single" w:sz="4" w:space="0" w:color="auto"/>
              <w:right w:val="single" w:sz="4" w:space="0" w:color="auto"/>
            </w:tcBorders>
            <w:shd w:val="clear" w:color="000000" w:fill="BFBFBF"/>
            <w:noWrap/>
            <w:vAlign w:val="center"/>
            <w:hideMark/>
          </w:tcPr>
          <w:p w:rsidR="0051718D" w:rsidRPr="0051718D" w:rsidRDefault="0051718D" w:rsidP="0051718D">
            <w:pPr>
              <w:spacing w:after="0" w:line="240" w:lineRule="auto"/>
              <w:jc w:val="center"/>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2022</w:t>
            </w:r>
          </w:p>
        </w:tc>
        <w:tc>
          <w:tcPr>
            <w:tcW w:w="331" w:type="pct"/>
            <w:tcBorders>
              <w:top w:val="nil"/>
              <w:left w:val="nil"/>
              <w:bottom w:val="single" w:sz="4" w:space="0" w:color="auto"/>
              <w:right w:val="single" w:sz="4" w:space="0" w:color="auto"/>
            </w:tcBorders>
            <w:shd w:val="clear" w:color="000000" w:fill="BFBFBF"/>
            <w:noWrap/>
            <w:vAlign w:val="center"/>
            <w:hideMark/>
          </w:tcPr>
          <w:p w:rsidR="0051718D" w:rsidRPr="0051718D" w:rsidRDefault="0051718D" w:rsidP="0051718D">
            <w:pPr>
              <w:spacing w:after="0" w:line="240" w:lineRule="auto"/>
              <w:jc w:val="center"/>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2023</w:t>
            </w:r>
          </w:p>
        </w:tc>
      </w:tr>
      <w:tr w:rsidR="0051718D" w:rsidRPr="0051718D" w:rsidTr="0051718D">
        <w:trPr>
          <w:trHeight w:val="283"/>
        </w:trPr>
        <w:tc>
          <w:tcPr>
            <w:tcW w:w="1853" w:type="pct"/>
            <w:tcBorders>
              <w:top w:val="nil"/>
              <w:left w:val="single" w:sz="4" w:space="0" w:color="auto"/>
              <w:bottom w:val="nil"/>
              <w:right w:val="nil"/>
            </w:tcBorders>
            <w:shd w:val="clear" w:color="auto" w:fill="auto"/>
            <w:noWrap/>
            <w:vAlign w:val="center"/>
            <w:hideMark/>
          </w:tcPr>
          <w:p w:rsidR="0051718D" w:rsidRPr="0051718D" w:rsidRDefault="0051718D" w:rsidP="0051718D">
            <w:pPr>
              <w:spacing w:after="0" w:line="240" w:lineRule="auto"/>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1. Gasto No Etiquetado</w:t>
            </w:r>
          </w:p>
        </w:tc>
        <w:tc>
          <w:tcPr>
            <w:tcW w:w="149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 xml:space="preserve">17,019,500.27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 xml:space="preserve">0.00 </w:t>
            </w:r>
          </w:p>
        </w:tc>
        <w:tc>
          <w:tcPr>
            <w:tcW w:w="331"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 xml:space="preserve">0.00 </w:t>
            </w:r>
          </w:p>
        </w:tc>
      </w:tr>
      <w:tr w:rsidR="0051718D" w:rsidRPr="0051718D" w:rsidTr="0051718D">
        <w:trPr>
          <w:trHeight w:val="283"/>
        </w:trPr>
        <w:tc>
          <w:tcPr>
            <w:tcW w:w="1853"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A. Servicios Personales</w:t>
            </w:r>
          </w:p>
        </w:tc>
        <w:tc>
          <w:tcPr>
            <w:tcW w:w="149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12,592,597.24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1"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r>
      <w:tr w:rsidR="0051718D" w:rsidRPr="0051718D" w:rsidTr="0051718D">
        <w:trPr>
          <w:trHeight w:val="283"/>
        </w:trPr>
        <w:tc>
          <w:tcPr>
            <w:tcW w:w="1853"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B. Materiales y Suministros</w:t>
            </w:r>
          </w:p>
        </w:tc>
        <w:tc>
          <w:tcPr>
            <w:tcW w:w="149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493,845.38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1"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r>
      <w:tr w:rsidR="0051718D" w:rsidRPr="0051718D" w:rsidTr="0051718D">
        <w:trPr>
          <w:trHeight w:val="283"/>
        </w:trPr>
        <w:tc>
          <w:tcPr>
            <w:tcW w:w="1853"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C. Servicios Generales</w:t>
            </w:r>
          </w:p>
        </w:tc>
        <w:tc>
          <w:tcPr>
            <w:tcW w:w="149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3,322,101.81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1"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r>
      <w:tr w:rsidR="0051718D" w:rsidRPr="0051718D" w:rsidTr="0051718D">
        <w:trPr>
          <w:trHeight w:val="283"/>
        </w:trPr>
        <w:tc>
          <w:tcPr>
            <w:tcW w:w="1853"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D. Transferencias, Asignaciones, Subsidios y Otras Ayudas</w:t>
            </w:r>
          </w:p>
        </w:tc>
        <w:tc>
          <w:tcPr>
            <w:tcW w:w="149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610,955.84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1"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r>
      <w:tr w:rsidR="0051718D" w:rsidRPr="0051718D" w:rsidTr="0051718D">
        <w:trPr>
          <w:trHeight w:val="283"/>
        </w:trPr>
        <w:tc>
          <w:tcPr>
            <w:tcW w:w="1853"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E. Bienes Muebles, Inmuebles e Intangibles</w:t>
            </w:r>
          </w:p>
        </w:tc>
        <w:tc>
          <w:tcPr>
            <w:tcW w:w="149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1"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r>
      <w:tr w:rsidR="0051718D" w:rsidRPr="0051718D" w:rsidTr="0051718D">
        <w:trPr>
          <w:trHeight w:val="283"/>
        </w:trPr>
        <w:tc>
          <w:tcPr>
            <w:tcW w:w="1853"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F. Inversión Pública</w:t>
            </w:r>
          </w:p>
        </w:tc>
        <w:tc>
          <w:tcPr>
            <w:tcW w:w="149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1"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r>
      <w:tr w:rsidR="0051718D" w:rsidRPr="0051718D" w:rsidTr="0051718D">
        <w:trPr>
          <w:trHeight w:val="283"/>
        </w:trPr>
        <w:tc>
          <w:tcPr>
            <w:tcW w:w="1853"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G. Inversiones Financieras y Otras Provisiones</w:t>
            </w:r>
          </w:p>
        </w:tc>
        <w:tc>
          <w:tcPr>
            <w:tcW w:w="149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1"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r>
      <w:tr w:rsidR="0051718D" w:rsidRPr="0051718D" w:rsidTr="0051718D">
        <w:trPr>
          <w:trHeight w:val="283"/>
        </w:trPr>
        <w:tc>
          <w:tcPr>
            <w:tcW w:w="1853"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H. Participaciones y Aportaciones</w:t>
            </w:r>
          </w:p>
        </w:tc>
        <w:tc>
          <w:tcPr>
            <w:tcW w:w="149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1"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r>
      <w:tr w:rsidR="0051718D" w:rsidRPr="0051718D" w:rsidTr="0051718D">
        <w:trPr>
          <w:trHeight w:val="283"/>
        </w:trPr>
        <w:tc>
          <w:tcPr>
            <w:tcW w:w="1853"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I. Deuda Pública</w:t>
            </w:r>
          </w:p>
        </w:tc>
        <w:tc>
          <w:tcPr>
            <w:tcW w:w="149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1"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r>
      <w:tr w:rsidR="0051718D" w:rsidRPr="0051718D" w:rsidTr="0051718D">
        <w:trPr>
          <w:trHeight w:val="283"/>
        </w:trPr>
        <w:tc>
          <w:tcPr>
            <w:tcW w:w="1853" w:type="pct"/>
            <w:tcBorders>
              <w:top w:val="nil"/>
              <w:left w:val="single" w:sz="4" w:space="0" w:color="auto"/>
              <w:bottom w:val="nil"/>
              <w:right w:val="nil"/>
            </w:tcBorders>
            <w:shd w:val="clear" w:color="auto" w:fill="auto"/>
            <w:noWrap/>
            <w:vAlign w:val="center"/>
            <w:hideMark/>
          </w:tcPr>
          <w:p w:rsidR="0051718D" w:rsidRPr="0051718D" w:rsidRDefault="0051718D" w:rsidP="0051718D">
            <w:pPr>
              <w:spacing w:after="0" w:line="240" w:lineRule="auto"/>
              <w:rPr>
                <w:rFonts w:eastAsia="Times New Roman" w:cstheme="minorHAnsi"/>
                <w:color w:val="000000"/>
                <w:sz w:val="16"/>
                <w:szCs w:val="16"/>
                <w:lang w:eastAsia="es-MX"/>
              </w:rPr>
            </w:pPr>
            <w:r w:rsidRPr="0051718D">
              <w:rPr>
                <w:rFonts w:eastAsia="Times New Roman" w:cstheme="minorHAnsi"/>
                <w:color w:val="000000"/>
                <w:sz w:val="16"/>
                <w:szCs w:val="16"/>
                <w:lang w:eastAsia="es-MX"/>
              </w:rPr>
              <w:t> </w:t>
            </w:r>
          </w:p>
        </w:tc>
        <w:tc>
          <w:tcPr>
            <w:tcW w:w="149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rPr>
                <w:rFonts w:eastAsia="Times New Roman" w:cstheme="minorHAnsi"/>
                <w:color w:val="000000"/>
                <w:sz w:val="16"/>
                <w:szCs w:val="16"/>
                <w:lang w:eastAsia="es-MX"/>
              </w:rPr>
            </w:pP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sz w:val="16"/>
                <w:szCs w:val="16"/>
                <w:lang w:eastAsia="es-MX"/>
              </w:rPr>
            </w:pP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sz w:val="16"/>
                <w:szCs w:val="16"/>
                <w:lang w:eastAsia="es-MX"/>
              </w:rPr>
            </w:pP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sz w:val="16"/>
                <w:szCs w:val="16"/>
                <w:lang w:eastAsia="es-MX"/>
              </w:rPr>
            </w:pP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sz w:val="16"/>
                <w:szCs w:val="16"/>
                <w:lang w:eastAsia="es-MX"/>
              </w:rPr>
            </w:pPr>
          </w:p>
        </w:tc>
        <w:tc>
          <w:tcPr>
            <w:tcW w:w="331"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w:t>
            </w:r>
          </w:p>
        </w:tc>
      </w:tr>
      <w:tr w:rsidR="0051718D" w:rsidRPr="0051718D" w:rsidTr="0051718D">
        <w:trPr>
          <w:trHeight w:val="283"/>
        </w:trPr>
        <w:tc>
          <w:tcPr>
            <w:tcW w:w="1853" w:type="pct"/>
            <w:tcBorders>
              <w:top w:val="nil"/>
              <w:left w:val="single" w:sz="4" w:space="0" w:color="auto"/>
              <w:bottom w:val="nil"/>
              <w:right w:val="nil"/>
            </w:tcBorders>
            <w:shd w:val="clear" w:color="auto" w:fill="auto"/>
            <w:noWrap/>
            <w:vAlign w:val="center"/>
            <w:hideMark/>
          </w:tcPr>
          <w:p w:rsidR="0051718D" w:rsidRPr="0051718D" w:rsidRDefault="0051718D" w:rsidP="0051718D">
            <w:pPr>
              <w:spacing w:after="0" w:line="240" w:lineRule="auto"/>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2. Gasto Etiquetado</w:t>
            </w:r>
          </w:p>
        </w:tc>
        <w:tc>
          <w:tcPr>
            <w:tcW w:w="149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 xml:space="preserve">0.00 </w:t>
            </w:r>
          </w:p>
        </w:tc>
        <w:tc>
          <w:tcPr>
            <w:tcW w:w="331"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 xml:space="preserve">0.00 </w:t>
            </w:r>
          </w:p>
        </w:tc>
      </w:tr>
      <w:tr w:rsidR="0051718D" w:rsidRPr="0051718D" w:rsidTr="0051718D">
        <w:trPr>
          <w:trHeight w:val="283"/>
        </w:trPr>
        <w:tc>
          <w:tcPr>
            <w:tcW w:w="1853"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A. Servicios Personales</w:t>
            </w:r>
          </w:p>
        </w:tc>
        <w:tc>
          <w:tcPr>
            <w:tcW w:w="149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1"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r>
      <w:tr w:rsidR="0051718D" w:rsidRPr="0051718D" w:rsidTr="0051718D">
        <w:trPr>
          <w:trHeight w:val="283"/>
        </w:trPr>
        <w:tc>
          <w:tcPr>
            <w:tcW w:w="1853"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B. Materiales y Suministros</w:t>
            </w:r>
          </w:p>
        </w:tc>
        <w:tc>
          <w:tcPr>
            <w:tcW w:w="149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1"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r>
      <w:tr w:rsidR="0051718D" w:rsidRPr="0051718D" w:rsidTr="0051718D">
        <w:trPr>
          <w:trHeight w:val="283"/>
        </w:trPr>
        <w:tc>
          <w:tcPr>
            <w:tcW w:w="1853"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C. Servicios Generales</w:t>
            </w:r>
          </w:p>
        </w:tc>
        <w:tc>
          <w:tcPr>
            <w:tcW w:w="149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1"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r>
      <w:tr w:rsidR="0051718D" w:rsidRPr="0051718D" w:rsidTr="0051718D">
        <w:trPr>
          <w:trHeight w:val="283"/>
        </w:trPr>
        <w:tc>
          <w:tcPr>
            <w:tcW w:w="1853"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D. Transferencias, Asignaciones, Subsidios y Otras Ayudas</w:t>
            </w:r>
          </w:p>
        </w:tc>
        <w:tc>
          <w:tcPr>
            <w:tcW w:w="149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1"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r>
      <w:tr w:rsidR="0051718D" w:rsidRPr="0051718D" w:rsidTr="0051718D">
        <w:trPr>
          <w:trHeight w:val="283"/>
        </w:trPr>
        <w:tc>
          <w:tcPr>
            <w:tcW w:w="1853"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E. Bienes Muebles, Inmuebles e Intangibles</w:t>
            </w:r>
          </w:p>
        </w:tc>
        <w:tc>
          <w:tcPr>
            <w:tcW w:w="149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1"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r>
      <w:tr w:rsidR="0051718D" w:rsidRPr="0051718D" w:rsidTr="0051718D">
        <w:trPr>
          <w:trHeight w:val="283"/>
        </w:trPr>
        <w:tc>
          <w:tcPr>
            <w:tcW w:w="1853"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F. Inversión Pública</w:t>
            </w:r>
          </w:p>
        </w:tc>
        <w:tc>
          <w:tcPr>
            <w:tcW w:w="149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1"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r>
      <w:tr w:rsidR="0051718D" w:rsidRPr="0051718D" w:rsidTr="0051718D">
        <w:trPr>
          <w:trHeight w:val="283"/>
        </w:trPr>
        <w:tc>
          <w:tcPr>
            <w:tcW w:w="1853"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G. Inversiones Financieras y Otras Provisiones</w:t>
            </w:r>
          </w:p>
        </w:tc>
        <w:tc>
          <w:tcPr>
            <w:tcW w:w="149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1"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r>
      <w:tr w:rsidR="0051718D" w:rsidRPr="0051718D" w:rsidTr="0051718D">
        <w:trPr>
          <w:trHeight w:val="283"/>
        </w:trPr>
        <w:tc>
          <w:tcPr>
            <w:tcW w:w="1853"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H. Participaciones y Aportaciones</w:t>
            </w:r>
          </w:p>
        </w:tc>
        <w:tc>
          <w:tcPr>
            <w:tcW w:w="149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1"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r>
      <w:tr w:rsidR="0051718D" w:rsidRPr="0051718D" w:rsidTr="0051718D">
        <w:trPr>
          <w:trHeight w:val="283"/>
        </w:trPr>
        <w:tc>
          <w:tcPr>
            <w:tcW w:w="1853"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I. Deuda Pública</w:t>
            </w:r>
          </w:p>
        </w:tc>
        <w:tc>
          <w:tcPr>
            <w:tcW w:w="149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c>
          <w:tcPr>
            <w:tcW w:w="331"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xml:space="preserve">0.00 </w:t>
            </w:r>
          </w:p>
        </w:tc>
      </w:tr>
      <w:tr w:rsidR="0051718D" w:rsidRPr="0051718D" w:rsidTr="0051718D">
        <w:trPr>
          <w:trHeight w:val="283"/>
        </w:trPr>
        <w:tc>
          <w:tcPr>
            <w:tcW w:w="1853" w:type="pct"/>
            <w:tcBorders>
              <w:top w:val="nil"/>
              <w:left w:val="single" w:sz="4" w:space="0" w:color="auto"/>
              <w:bottom w:val="nil"/>
              <w:right w:val="nil"/>
            </w:tcBorders>
            <w:shd w:val="clear" w:color="auto" w:fill="auto"/>
            <w:noWrap/>
            <w:vAlign w:val="center"/>
            <w:hideMark/>
          </w:tcPr>
          <w:p w:rsidR="0051718D" w:rsidRPr="0051718D" w:rsidRDefault="0051718D" w:rsidP="0051718D">
            <w:pPr>
              <w:spacing w:after="0" w:line="240" w:lineRule="auto"/>
              <w:rPr>
                <w:rFonts w:eastAsia="Times New Roman" w:cstheme="minorHAnsi"/>
                <w:color w:val="000000"/>
                <w:sz w:val="16"/>
                <w:szCs w:val="16"/>
                <w:lang w:eastAsia="es-MX"/>
              </w:rPr>
            </w:pPr>
            <w:r w:rsidRPr="0051718D">
              <w:rPr>
                <w:rFonts w:eastAsia="Times New Roman" w:cstheme="minorHAnsi"/>
                <w:color w:val="000000"/>
                <w:sz w:val="16"/>
                <w:szCs w:val="16"/>
                <w:lang w:eastAsia="es-MX"/>
              </w:rPr>
              <w:t> </w:t>
            </w:r>
          </w:p>
        </w:tc>
        <w:tc>
          <w:tcPr>
            <w:tcW w:w="149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rPr>
                <w:rFonts w:eastAsia="Times New Roman" w:cstheme="minorHAnsi"/>
                <w:color w:val="000000"/>
                <w:sz w:val="16"/>
                <w:szCs w:val="16"/>
                <w:lang w:eastAsia="es-MX"/>
              </w:rPr>
            </w:pP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sz w:val="16"/>
                <w:szCs w:val="16"/>
                <w:lang w:eastAsia="es-MX"/>
              </w:rPr>
            </w:pP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sz w:val="16"/>
                <w:szCs w:val="16"/>
                <w:lang w:eastAsia="es-MX"/>
              </w:rPr>
            </w:pP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sz w:val="16"/>
                <w:szCs w:val="16"/>
                <w:lang w:eastAsia="es-MX"/>
              </w:rPr>
            </w:pPr>
          </w:p>
        </w:tc>
        <w:tc>
          <w:tcPr>
            <w:tcW w:w="330"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sz w:val="16"/>
                <w:szCs w:val="16"/>
                <w:lang w:eastAsia="es-MX"/>
              </w:rPr>
            </w:pPr>
          </w:p>
        </w:tc>
        <w:tc>
          <w:tcPr>
            <w:tcW w:w="331"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w:t>
            </w:r>
          </w:p>
        </w:tc>
      </w:tr>
      <w:tr w:rsidR="0051718D" w:rsidRPr="0051718D" w:rsidTr="0051718D">
        <w:trPr>
          <w:trHeight w:val="283"/>
        </w:trPr>
        <w:tc>
          <w:tcPr>
            <w:tcW w:w="1853" w:type="pct"/>
            <w:tcBorders>
              <w:top w:val="nil"/>
              <w:left w:val="single" w:sz="4" w:space="0" w:color="auto"/>
              <w:bottom w:val="single" w:sz="4" w:space="0" w:color="auto"/>
              <w:right w:val="nil"/>
            </w:tcBorders>
            <w:shd w:val="clear" w:color="auto" w:fill="auto"/>
            <w:noWrap/>
            <w:vAlign w:val="center"/>
            <w:hideMark/>
          </w:tcPr>
          <w:p w:rsidR="0051718D" w:rsidRPr="0051718D" w:rsidRDefault="0051718D" w:rsidP="0051718D">
            <w:pPr>
              <w:spacing w:after="0" w:line="240" w:lineRule="auto"/>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3. Total del Resultado de Egresos</w:t>
            </w:r>
          </w:p>
        </w:tc>
        <w:tc>
          <w:tcPr>
            <w:tcW w:w="1496" w:type="pct"/>
            <w:tcBorders>
              <w:top w:val="nil"/>
              <w:left w:val="nil"/>
              <w:bottom w:val="single" w:sz="4" w:space="0" w:color="auto"/>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 xml:space="preserve">17,019,500.27 </w:t>
            </w:r>
          </w:p>
        </w:tc>
        <w:tc>
          <w:tcPr>
            <w:tcW w:w="330" w:type="pct"/>
            <w:tcBorders>
              <w:top w:val="nil"/>
              <w:left w:val="nil"/>
              <w:bottom w:val="single" w:sz="4" w:space="0" w:color="auto"/>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 xml:space="preserve">0.00 </w:t>
            </w:r>
          </w:p>
        </w:tc>
        <w:tc>
          <w:tcPr>
            <w:tcW w:w="330" w:type="pct"/>
            <w:tcBorders>
              <w:top w:val="nil"/>
              <w:left w:val="nil"/>
              <w:bottom w:val="single" w:sz="4" w:space="0" w:color="auto"/>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 xml:space="preserve">0.00 </w:t>
            </w:r>
          </w:p>
        </w:tc>
        <w:tc>
          <w:tcPr>
            <w:tcW w:w="330" w:type="pct"/>
            <w:tcBorders>
              <w:top w:val="nil"/>
              <w:left w:val="nil"/>
              <w:bottom w:val="single" w:sz="4" w:space="0" w:color="auto"/>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 xml:space="preserve">0.00 </w:t>
            </w:r>
          </w:p>
        </w:tc>
        <w:tc>
          <w:tcPr>
            <w:tcW w:w="330" w:type="pct"/>
            <w:tcBorders>
              <w:top w:val="nil"/>
              <w:left w:val="nil"/>
              <w:bottom w:val="single" w:sz="4" w:space="0" w:color="auto"/>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 xml:space="preserve">0.00 </w:t>
            </w:r>
          </w:p>
        </w:tc>
        <w:tc>
          <w:tcPr>
            <w:tcW w:w="331" w:type="pct"/>
            <w:tcBorders>
              <w:top w:val="nil"/>
              <w:left w:val="nil"/>
              <w:bottom w:val="single" w:sz="4" w:space="0" w:color="auto"/>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 xml:space="preserve">0.00 </w:t>
            </w:r>
          </w:p>
        </w:tc>
      </w:tr>
    </w:tbl>
    <w:p w:rsidR="0051718D" w:rsidRDefault="0051718D" w:rsidP="009B6FCC"/>
    <w:p w:rsidR="0051718D" w:rsidRDefault="0051718D" w:rsidP="009B6FCC"/>
    <w:tbl>
      <w:tblPr>
        <w:tblW w:w="5000" w:type="pct"/>
        <w:tblCellMar>
          <w:left w:w="70" w:type="dxa"/>
          <w:right w:w="70" w:type="dxa"/>
        </w:tblCellMar>
        <w:tblLook w:val="04A0" w:firstRow="1" w:lastRow="0" w:firstColumn="1" w:lastColumn="0" w:noHBand="0" w:noVBand="1"/>
      </w:tblPr>
      <w:tblGrid>
        <w:gridCol w:w="4673"/>
        <w:gridCol w:w="1419"/>
        <w:gridCol w:w="1276"/>
        <w:gridCol w:w="1416"/>
        <w:gridCol w:w="1419"/>
        <w:gridCol w:w="1416"/>
        <w:gridCol w:w="1375"/>
      </w:tblGrid>
      <w:tr w:rsidR="0051718D" w:rsidRPr="0051718D" w:rsidTr="0051718D">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51718D" w:rsidRPr="0051718D" w:rsidRDefault="0051718D" w:rsidP="0051718D">
            <w:pPr>
              <w:spacing w:after="0" w:line="240" w:lineRule="auto"/>
              <w:jc w:val="center"/>
              <w:rPr>
                <w:rFonts w:eastAsia="Times New Roman" w:cstheme="minorHAnsi"/>
                <w:b/>
                <w:bCs/>
                <w:sz w:val="16"/>
                <w:szCs w:val="16"/>
                <w:lang w:eastAsia="es-MX"/>
              </w:rPr>
            </w:pPr>
            <w:r w:rsidRPr="0051718D">
              <w:rPr>
                <w:rFonts w:eastAsia="Times New Roman" w:cstheme="minorHAnsi"/>
                <w:b/>
                <w:bCs/>
                <w:sz w:val="16"/>
                <w:szCs w:val="16"/>
                <w:lang w:eastAsia="es-MX"/>
              </w:rPr>
              <w:lastRenderedPageBreak/>
              <w:t>NOMBRE DEL ENTE PÚBLICO: Instituto de la Consejería Jurídica y de Asistencia Legal</w:t>
            </w:r>
          </w:p>
        </w:tc>
      </w:tr>
      <w:tr w:rsidR="0051718D" w:rsidRPr="0051718D" w:rsidTr="0051718D">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51718D" w:rsidRPr="0051718D" w:rsidRDefault="0051718D" w:rsidP="0051718D">
            <w:pPr>
              <w:spacing w:after="0" w:line="240" w:lineRule="auto"/>
              <w:jc w:val="center"/>
              <w:rPr>
                <w:rFonts w:eastAsia="Times New Roman" w:cstheme="minorHAnsi"/>
                <w:b/>
                <w:bCs/>
                <w:sz w:val="16"/>
                <w:szCs w:val="16"/>
                <w:lang w:eastAsia="es-MX"/>
              </w:rPr>
            </w:pPr>
            <w:r w:rsidRPr="0051718D">
              <w:rPr>
                <w:rFonts w:eastAsia="Times New Roman" w:cstheme="minorHAnsi"/>
                <w:b/>
                <w:bCs/>
                <w:sz w:val="16"/>
                <w:szCs w:val="16"/>
                <w:lang w:eastAsia="es-MX"/>
              </w:rPr>
              <w:t>Resultados de Egresos - LDF</w:t>
            </w:r>
          </w:p>
        </w:tc>
      </w:tr>
      <w:tr w:rsidR="0051718D" w:rsidRPr="0051718D" w:rsidTr="0051718D">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51718D" w:rsidRPr="0051718D" w:rsidRDefault="0051718D" w:rsidP="0051718D">
            <w:pPr>
              <w:spacing w:after="0" w:line="240" w:lineRule="auto"/>
              <w:jc w:val="center"/>
              <w:rPr>
                <w:rFonts w:eastAsia="Times New Roman" w:cstheme="minorHAnsi"/>
                <w:b/>
                <w:bCs/>
                <w:sz w:val="16"/>
                <w:szCs w:val="16"/>
                <w:lang w:eastAsia="es-MX"/>
              </w:rPr>
            </w:pPr>
            <w:r w:rsidRPr="0051718D">
              <w:rPr>
                <w:rFonts w:eastAsia="Times New Roman" w:cstheme="minorHAnsi"/>
                <w:b/>
                <w:bCs/>
                <w:sz w:val="16"/>
                <w:szCs w:val="16"/>
                <w:lang w:eastAsia="es-MX"/>
              </w:rPr>
              <w:t>(PESOS)</w:t>
            </w:r>
          </w:p>
        </w:tc>
      </w:tr>
      <w:tr w:rsidR="0050439E" w:rsidRPr="0051718D" w:rsidTr="0050439E">
        <w:trPr>
          <w:trHeight w:val="283"/>
        </w:trPr>
        <w:tc>
          <w:tcPr>
            <w:tcW w:w="1798" w:type="pct"/>
            <w:tcBorders>
              <w:top w:val="nil"/>
              <w:left w:val="single" w:sz="4" w:space="0" w:color="auto"/>
              <w:bottom w:val="single" w:sz="4" w:space="0" w:color="auto"/>
              <w:right w:val="single" w:sz="4" w:space="0" w:color="auto"/>
            </w:tcBorders>
            <w:shd w:val="clear" w:color="000000" w:fill="BFBFBF"/>
            <w:noWrap/>
            <w:vAlign w:val="center"/>
            <w:hideMark/>
          </w:tcPr>
          <w:p w:rsidR="0051718D" w:rsidRPr="0051718D" w:rsidRDefault="0051718D" w:rsidP="0051718D">
            <w:pPr>
              <w:spacing w:after="0" w:line="240" w:lineRule="auto"/>
              <w:jc w:val="center"/>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Concepto</w:t>
            </w:r>
          </w:p>
        </w:tc>
        <w:tc>
          <w:tcPr>
            <w:tcW w:w="546" w:type="pct"/>
            <w:tcBorders>
              <w:top w:val="nil"/>
              <w:left w:val="nil"/>
              <w:bottom w:val="single" w:sz="4" w:space="0" w:color="auto"/>
              <w:right w:val="single" w:sz="4" w:space="0" w:color="auto"/>
            </w:tcBorders>
            <w:shd w:val="clear" w:color="000000" w:fill="BFBFBF"/>
            <w:noWrap/>
            <w:vAlign w:val="center"/>
            <w:hideMark/>
          </w:tcPr>
          <w:p w:rsidR="0051718D" w:rsidRPr="0051718D" w:rsidRDefault="0051718D" w:rsidP="0051718D">
            <w:pPr>
              <w:spacing w:after="0" w:line="240" w:lineRule="auto"/>
              <w:jc w:val="center"/>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2018</w:t>
            </w:r>
          </w:p>
        </w:tc>
        <w:tc>
          <w:tcPr>
            <w:tcW w:w="491" w:type="pct"/>
            <w:tcBorders>
              <w:top w:val="nil"/>
              <w:left w:val="nil"/>
              <w:bottom w:val="single" w:sz="4" w:space="0" w:color="auto"/>
              <w:right w:val="single" w:sz="4" w:space="0" w:color="auto"/>
            </w:tcBorders>
            <w:shd w:val="clear" w:color="000000" w:fill="BFBFBF"/>
            <w:noWrap/>
            <w:vAlign w:val="center"/>
            <w:hideMark/>
          </w:tcPr>
          <w:p w:rsidR="0051718D" w:rsidRPr="0051718D" w:rsidRDefault="0051718D" w:rsidP="0051718D">
            <w:pPr>
              <w:spacing w:after="0" w:line="240" w:lineRule="auto"/>
              <w:jc w:val="center"/>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2019</w:t>
            </w:r>
          </w:p>
        </w:tc>
        <w:tc>
          <w:tcPr>
            <w:tcW w:w="545" w:type="pct"/>
            <w:tcBorders>
              <w:top w:val="nil"/>
              <w:left w:val="nil"/>
              <w:bottom w:val="single" w:sz="4" w:space="0" w:color="auto"/>
              <w:right w:val="single" w:sz="4" w:space="0" w:color="auto"/>
            </w:tcBorders>
            <w:shd w:val="clear" w:color="000000" w:fill="BFBFBF"/>
            <w:noWrap/>
            <w:vAlign w:val="center"/>
            <w:hideMark/>
          </w:tcPr>
          <w:p w:rsidR="0051718D" w:rsidRPr="0051718D" w:rsidRDefault="0051718D" w:rsidP="0051718D">
            <w:pPr>
              <w:spacing w:after="0" w:line="240" w:lineRule="auto"/>
              <w:jc w:val="center"/>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2020</w:t>
            </w:r>
          </w:p>
        </w:tc>
        <w:tc>
          <w:tcPr>
            <w:tcW w:w="546" w:type="pct"/>
            <w:tcBorders>
              <w:top w:val="nil"/>
              <w:left w:val="nil"/>
              <w:bottom w:val="single" w:sz="4" w:space="0" w:color="auto"/>
              <w:right w:val="single" w:sz="4" w:space="0" w:color="auto"/>
            </w:tcBorders>
            <w:shd w:val="clear" w:color="000000" w:fill="BFBFBF"/>
            <w:noWrap/>
            <w:vAlign w:val="center"/>
            <w:hideMark/>
          </w:tcPr>
          <w:p w:rsidR="0051718D" w:rsidRPr="0051718D" w:rsidRDefault="0051718D" w:rsidP="0051718D">
            <w:pPr>
              <w:spacing w:after="0" w:line="240" w:lineRule="auto"/>
              <w:jc w:val="center"/>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2021</w:t>
            </w:r>
          </w:p>
        </w:tc>
        <w:tc>
          <w:tcPr>
            <w:tcW w:w="545" w:type="pct"/>
            <w:tcBorders>
              <w:top w:val="nil"/>
              <w:left w:val="nil"/>
              <w:bottom w:val="single" w:sz="4" w:space="0" w:color="auto"/>
              <w:right w:val="single" w:sz="4" w:space="0" w:color="auto"/>
            </w:tcBorders>
            <w:shd w:val="clear" w:color="000000" w:fill="BFBFBF"/>
            <w:noWrap/>
            <w:vAlign w:val="center"/>
            <w:hideMark/>
          </w:tcPr>
          <w:p w:rsidR="0051718D" w:rsidRPr="0051718D" w:rsidRDefault="0051718D" w:rsidP="0051718D">
            <w:pPr>
              <w:spacing w:after="0" w:line="240" w:lineRule="auto"/>
              <w:jc w:val="center"/>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2022</w:t>
            </w:r>
          </w:p>
        </w:tc>
        <w:tc>
          <w:tcPr>
            <w:tcW w:w="529" w:type="pct"/>
            <w:tcBorders>
              <w:top w:val="nil"/>
              <w:left w:val="nil"/>
              <w:bottom w:val="single" w:sz="4" w:space="0" w:color="auto"/>
              <w:right w:val="single" w:sz="4" w:space="0" w:color="auto"/>
            </w:tcBorders>
            <w:shd w:val="clear" w:color="000000" w:fill="BFBFBF"/>
            <w:noWrap/>
            <w:vAlign w:val="center"/>
            <w:hideMark/>
          </w:tcPr>
          <w:p w:rsidR="0051718D" w:rsidRPr="0051718D" w:rsidRDefault="0051718D" w:rsidP="0051718D">
            <w:pPr>
              <w:spacing w:after="0" w:line="240" w:lineRule="auto"/>
              <w:jc w:val="center"/>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2023</w:t>
            </w:r>
          </w:p>
        </w:tc>
      </w:tr>
      <w:tr w:rsidR="0050439E" w:rsidRPr="0051718D" w:rsidTr="0050439E">
        <w:trPr>
          <w:trHeight w:val="283"/>
        </w:trPr>
        <w:tc>
          <w:tcPr>
            <w:tcW w:w="1798" w:type="pct"/>
            <w:tcBorders>
              <w:top w:val="nil"/>
              <w:left w:val="single" w:sz="4" w:space="0" w:color="auto"/>
              <w:bottom w:val="nil"/>
              <w:right w:val="nil"/>
            </w:tcBorders>
            <w:shd w:val="clear" w:color="auto" w:fill="auto"/>
            <w:noWrap/>
            <w:vAlign w:val="center"/>
            <w:hideMark/>
          </w:tcPr>
          <w:p w:rsidR="0051718D" w:rsidRPr="0051718D" w:rsidRDefault="0051718D" w:rsidP="0051718D">
            <w:pPr>
              <w:spacing w:after="0" w:line="240" w:lineRule="auto"/>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1. Gasto No Etiquetado</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287,956,096.86</w:t>
            </w:r>
          </w:p>
        </w:tc>
        <w:tc>
          <w:tcPr>
            <w:tcW w:w="491"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0.00</w:t>
            </w:r>
          </w:p>
        </w:tc>
      </w:tr>
      <w:tr w:rsidR="0050439E" w:rsidRPr="0051718D" w:rsidTr="0050439E">
        <w:trPr>
          <w:trHeight w:val="283"/>
        </w:trPr>
        <w:tc>
          <w:tcPr>
            <w:tcW w:w="1798"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A. Servicios Personales</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138,802,671.62</w:t>
            </w:r>
          </w:p>
        </w:tc>
        <w:tc>
          <w:tcPr>
            <w:tcW w:w="491"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r>
      <w:tr w:rsidR="0050439E" w:rsidRPr="0051718D" w:rsidTr="0050439E">
        <w:trPr>
          <w:trHeight w:val="283"/>
        </w:trPr>
        <w:tc>
          <w:tcPr>
            <w:tcW w:w="1798"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B. Materiales y Suministros</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2,509,543.60</w:t>
            </w:r>
          </w:p>
        </w:tc>
        <w:tc>
          <w:tcPr>
            <w:tcW w:w="491"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r>
      <w:tr w:rsidR="0050439E" w:rsidRPr="0051718D" w:rsidTr="0050439E">
        <w:trPr>
          <w:trHeight w:val="283"/>
        </w:trPr>
        <w:tc>
          <w:tcPr>
            <w:tcW w:w="1798"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C. Servicios Generales</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35,336,090.32</w:t>
            </w:r>
          </w:p>
        </w:tc>
        <w:tc>
          <w:tcPr>
            <w:tcW w:w="491"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r>
      <w:tr w:rsidR="0050439E" w:rsidRPr="0051718D" w:rsidTr="0050439E">
        <w:trPr>
          <w:trHeight w:val="283"/>
        </w:trPr>
        <w:tc>
          <w:tcPr>
            <w:tcW w:w="1798"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D. Transferencias, Asignaciones, Subsidios y Otras Ayudas</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2,386,888.62</w:t>
            </w:r>
          </w:p>
        </w:tc>
        <w:tc>
          <w:tcPr>
            <w:tcW w:w="491"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r>
      <w:tr w:rsidR="0050439E" w:rsidRPr="0051718D" w:rsidTr="0050439E">
        <w:trPr>
          <w:trHeight w:val="283"/>
        </w:trPr>
        <w:tc>
          <w:tcPr>
            <w:tcW w:w="1798"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E. Bienes Muebles, Inmuebles e Intangibles</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108,911,053.43</w:t>
            </w:r>
          </w:p>
        </w:tc>
        <w:tc>
          <w:tcPr>
            <w:tcW w:w="491"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r>
      <w:tr w:rsidR="0050439E" w:rsidRPr="0051718D" w:rsidTr="0050439E">
        <w:trPr>
          <w:trHeight w:val="283"/>
        </w:trPr>
        <w:tc>
          <w:tcPr>
            <w:tcW w:w="1798"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F. Inversión Pública</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r>
      <w:tr w:rsidR="0050439E" w:rsidRPr="0051718D" w:rsidTr="0050439E">
        <w:trPr>
          <w:trHeight w:val="283"/>
        </w:trPr>
        <w:tc>
          <w:tcPr>
            <w:tcW w:w="1798"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G. Inversiones Financieras y Otras Provisiones</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r>
      <w:tr w:rsidR="0050439E" w:rsidRPr="0051718D" w:rsidTr="0050439E">
        <w:trPr>
          <w:trHeight w:val="283"/>
        </w:trPr>
        <w:tc>
          <w:tcPr>
            <w:tcW w:w="1798"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H. Participaciones y Aportaciones</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r>
      <w:tr w:rsidR="0050439E" w:rsidRPr="0051718D" w:rsidTr="0050439E">
        <w:trPr>
          <w:trHeight w:val="283"/>
        </w:trPr>
        <w:tc>
          <w:tcPr>
            <w:tcW w:w="1798"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I. Deuda Pública</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9,849.27</w:t>
            </w:r>
          </w:p>
        </w:tc>
        <w:tc>
          <w:tcPr>
            <w:tcW w:w="491"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r>
      <w:tr w:rsidR="0050439E" w:rsidRPr="0051718D" w:rsidTr="0050439E">
        <w:trPr>
          <w:trHeight w:val="283"/>
        </w:trPr>
        <w:tc>
          <w:tcPr>
            <w:tcW w:w="1798" w:type="pct"/>
            <w:tcBorders>
              <w:top w:val="nil"/>
              <w:left w:val="single" w:sz="4" w:space="0" w:color="auto"/>
              <w:bottom w:val="nil"/>
              <w:right w:val="nil"/>
            </w:tcBorders>
            <w:shd w:val="clear" w:color="auto" w:fill="auto"/>
            <w:noWrap/>
            <w:vAlign w:val="center"/>
            <w:hideMark/>
          </w:tcPr>
          <w:p w:rsidR="0051718D" w:rsidRPr="0051718D" w:rsidRDefault="0051718D" w:rsidP="0051718D">
            <w:pPr>
              <w:spacing w:after="0" w:line="240" w:lineRule="auto"/>
              <w:rPr>
                <w:rFonts w:eastAsia="Times New Roman" w:cstheme="minorHAnsi"/>
                <w:color w:val="000000"/>
                <w:sz w:val="16"/>
                <w:szCs w:val="16"/>
                <w:lang w:eastAsia="es-MX"/>
              </w:rPr>
            </w:pPr>
            <w:r w:rsidRPr="0051718D">
              <w:rPr>
                <w:rFonts w:eastAsia="Times New Roman" w:cstheme="minorHAnsi"/>
                <w:color w:val="000000"/>
                <w:sz w:val="16"/>
                <w:szCs w:val="16"/>
                <w:lang w:eastAsia="es-MX"/>
              </w:rPr>
              <w:t> </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rPr>
                <w:rFonts w:eastAsia="Times New Roman" w:cstheme="minorHAnsi"/>
                <w:color w:val="000000"/>
                <w:sz w:val="16"/>
                <w:szCs w:val="16"/>
                <w:lang w:eastAsia="es-MX"/>
              </w:rPr>
            </w:pPr>
          </w:p>
        </w:tc>
        <w:tc>
          <w:tcPr>
            <w:tcW w:w="491"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sz w:val="16"/>
                <w:szCs w:val="16"/>
                <w:lang w:eastAsia="es-MX"/>
              </w:rPr>
            </w:pPr>
          </w:p>
        </w:tc>
        <w:tc>
          <w:tcPr>
            <w:tcW w:w="529"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w:t>
            </w:r>
          </w:p>
        </w:tc>
      </w:tr>
      <w:tr w:rsidR="0050439E" w:rsidRPr="0051718D" w:rsidTr="0050439E">
        <w:trPr>
          <w:trHeight w:val="283"/>
        </w:trPr>
        <w:tc>
          <w:tcPr>
            <w:tcW w:w="1798" w:type="pct"/>
            <w:tcBorders>
              <w:top w:val="nil"/>
              <w:left w:val="single" w:sz="4" w:space="0" w:color="auto"/>
              <w:bottom w:val="nil"/>
              <w:right w:val="nil"/>
            </w:tcBorders>
            <w:shd w:val="clear" w:color="auto" w:fill="auto"/>
            <w:noWrap/>
            <w:vAlign w:val="center"/>
            <w:hideMark/>
          </w:tcPr>
          <w:p w:rsidR="0051718D" w:rsidRPr="0051718D" w:rsidRDefault="0051718D" w:rsidP="0051718D">
            <w:pPr>
              <w:spacing w:after="0" w:line="240" w:lineRule="auto"/>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2. Gasto Etiquetado</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15,367,561.81</w:t>
            </w:r>
          </w:p>
        </w:tc>
        <w:tc>
          <w:tcPr>
            <w:tcW w:w="491"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0.00</w:t>
            </w:r>
          </w:p>
        </w:tc>
      </w:tr>
      <w:tr w:rsidR="0050439E" w:rsidRPr="0051718D" w:rsidTr="0050439E">
        <w:trPr>
          <w:trHeight w:val="283"/>
        </w:trPr>
        <w:tc>
          <w:tcPr>
            <w:tcW w:w="1798"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A. Servicios Personales</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11,796,170.44</w:t>
            </w:r>
          </w:p>
        </w:tc>
        <w:tc>
          <w:tcPr>
            <w:tcW w:w="491"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r>
      <w:tr w:rsidR="0050439E" w:rsidRPr="0051718D" w:rsidTr="0050439E">
        <w:trPr>
          <w:trHeight w:val="283"/>
        </w:trPr>
        <w:tc>
          <w:tcPr>
            <w:tcW w:w="1798"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B. Materiales y Suministros</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96,866.78</w:t>
            </w:r>
          </w:p>
        </w:tc>
        <w:tc>
          <w:tcPr>
            <w:tcW w:w="491"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r>
      <w:tr w:rsidR="0050439E" w:rsidRPr="0051718D" w:rsidTr="0050439E">
        <w:trPr>
          <w:trHeight w:val="283"/>
        </w:trPr>
        <w:tc>
          <w:tcPr>
            <w:tcW w:w="1798"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C. Servicios Generales</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1,327,577.17</w:t>
            </w:r>
          </w:p>
        </w:tc>
        <w:tc>
          <w:tcPr>
            <w:tcW w:w="491"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r>
      <w:tr w:rsidR="0050439E" w:rsidRPr="0051718D" w:rsidTr="0050439E">
        <w:trPr>
          <w:trHeight w:val="283"/>
        </w:trPr>
        <w:tc>
          <w:tcPr>
            <w:tcW w:w="1798"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D. Transferencias, Asignaciones, Subsidios y Otras Ayudas</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r>
      <w:tr w:rsidR="0050439E" w:rsidRPr="0051718D" w:rsidTr="0050439E">
        <w:trPr>
          <w:trHeight w:val="283"/>
        </w:trPr>
        <w:tc>
          <w:tcPr>
            <w:tcW w:w="1798"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E. Bienes Muebles, Inmuebles e Intangibles</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2,146,947.42</w:t>
            </w:r>
          </w:p>
        </w:tc>
        <w:tc>
          <w:tcPr>
            <w:tcW w:w="491"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r>
      <w:tr w:rsidR="0050439E" w:rsidRPr="0051718D" w:rsidTr="0050439E">
        <w:trPr>
          <w:trHeight w:val="283"/>
        </w:trPr>
        <w:tc>
          <w:tcPr>
            <w:tcW w:w="1798"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F. Inversión Pública</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r>
      <w:tr w:rsidR="0050439E" w:rsidRPr="0051718D" w:rsidTr="0050439E">
        <w:trPr>
          <w:trHeight w:val="283"/>
        </w:trPr>
        <w:tc>
          <w:tcPr>
            <w:tcW w:w="1798"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G. Inversiones Financieras y Otras Provisiones</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r>
      <w:tr w:rsidR="0050439E" w:rsidRPr="0051718D" w:rsidTr="0050439E">
        <w:trPr>
          <w:trHeight w:val="283"/>
        </w:trPr>
        <w:tc>
          <w:tcPr>
            <w:tcW w:w="1798"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H. Participaciones y Aportaciones</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r>
      <w:tr w:rsidR="0050439E" w:rsidRPr="0051718D" w:rsidTr="0050439E">
        <w:trPr>
          <w:trHeight w:val="283"/>
        </w:trPr>
        <w:tc>
          <w:tcPr>
            <w:tcW w:w="1798" w:type="pct"/>
            <w:tcBorders>
              <w:top w:val="nil"/>
              <w:left w:val="single" w:sz="4" w:space="0" w:color="auto"/>
              <w:bottom w:val="nil"/>
              <w:right w:val="nil"/>
            </w:tcBorders>
            <w:shd w:val="clear" w:color="auto" w:fill="auto"/>
            <w:vAlign w:val="center"/>
            <w:hideMark/>
          </w:tcPr>
          <w:p w:rsidR="0051718D" w:rsidRPr="0051718D" w:rsidRDefault="0051718D" w:rsidP="0051718D">
            <w:pPr>
              <w:spacing w:after="0" w:line="240" w:lineRule="auto"/>
              <w:ind w:firstLineChars="300" w:firstLine="480"/>
              <w:rPr>
                <w:rFonts w:eastAsia="Times New Roman" w:cstheme="minorHAnsi"/>
                <w:color w:val="000000"/>
                <w:sz w:val="16"/>
                <w:szCs w:val="16"/>
                <w:lang w:eastAsia="es-MX"/>
              </w:rPr>
            </w:pPr>
            <w:r w:rsidRPr="0051718D">
              <w:rPr>
                <w:rFonts w:eastAsia="Times New Roman" w:cstheme="minorHAnsi"/>
                <w:color w:val="000000"/>
                <w:sz w:val="16"/>
                <w:szCs w:val="16"/>
                <w:lang w:eastAsia="es-MX"/>
              </w:rPr>
              <w:t>I. Deuda Pública</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0.00</w:t>
            </w:r>
          </w:p>
        </w:tc>
      </w:tr>
      <w:tr w:rsidR="0050439E" w:rsidRPr="0051718D" w:rsidTr="0050439E">
        <w:trPr>
          <w:trHeight w:val="283"/>
        </w:trPr>
        <w:tc>
          <w:tcPr>
            <w:tcW w:w="1798" w:type="pct"/>
            <w:tcBorders>
              <w:top w:val="nil"/>
              <w:left w:val="single" w:sz="4" w:space="0" w:color="auto"/>
              <w:bottom w:val="nil"/>
              <w:right w:val="nil"/>
            </w:tcBorders>
            <w:shd w:val="clear" w:color="auto" w:fill="auto"/>
            <w:noWrap/>
            <w:vAlign w:val="center"/>
            <w:hideMark/>
          </w:tcPr>
          <w:p w:rsidR="0051718D" w:rsidRPr="0051718D" w:rsidRDefault="0051718D" w:rsidP="0051718D">
            <w:pPr>
              <w:spacing w:after="0" w:line="240" w:lineRule="auto"/>
              <w:rPr>
                <w:rFonts w:eastAsia="Times New Roman" w:cstheme="minorHAnsi"/>
                <w:color w:val="000000"/>
                <w:sz w:val="16"/>
                <w:szCs w:val="16"/>
                <w:lang w:eastAsia="es-MX"/>
              </w:rPr>
            </w:pPr>
            <w:r w:rsidRPr="0051718D">
              <w:rPr>
                <w:rFonts w:eastAsia="Times New Roman" w:cstheme="minorHAnsi"/>
                <w:color w:val="000000"/>
                <w:sz w:val="16"/>
                <w:szCs w:val="16"/>
                <w:lang w:eastAsia="es-MX"/>
              </w:rPr>
              <w:t> </w:t>
            </w: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rPr>
                <w:rFonts w:eastAsia="Times New Roman" w:cstheme="minorHAnsi"/>
                <w:color w:val="000000"/>
                <w:sz w:val="16"/>
                <w:szCs w:val="16"/>
                <w:lang w:eastAsia="es-MX"/>
              </w:rPr>
            </w:pPr>
          </w:p>
        </w:tc>
        <w:tc>
          <w:tcPr>
            <w:tcW w:w="491"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sz w:val="16"/>
                <w:szCs w:val="16"/>
                <w:lang w:eastAsia="es-MX"/>
              </w:rPr>
            </w:pPr>
          </w:p>
        </w:tc>
        <w:tc>
          <w:tcPr>
            <w:tcW w:w="529" w:type="pct"/>
            <w:tcBorders>
              <w:top w:val="nil"/>
              <w:left w:val="nil"/>
              <w:bottom w:val="nil"/>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color w:val="000000"/>
                <w:sz w:val="16"/>
                <w:szCs w:val="16"/>
                <w:lang w:eastAsia="es-MX"/>
              </w:rPr>
            </w:pPr>
            <w:r w:rsidRPr="0051718D">
              <w:rPr>
                <w:rFonts w:eastAsia="Times New Roman" w:cstheme="minorHAnsi"/>
                <w:color w:val="000000"/>
                <w:sz w:val="16"/>
                <w:szCs w:val="16"/>
                <w:lang w:eastAsia="es-MX"/>
              </w:rPr>
              <w:t> </w:t>
            </w:r>
          </w:p>
        </w:tc>
      </w:tr>
      <w:tr w:rsidR="0050439E" w:rsidRPr="0051718D" w:rsidTr="0050439E">
        <w:trPr>
          <w:trHeight w:val="283"/>
        </w:trPr>
        <w:tc>
          <w:tcPr>
            <w:tcW w:w="1798" w:type="pct"/>
            <w:tcBorders>
              <w:top w:val="nil"/>
              <w:left w:val="single" w:sz="4" w:space="0" w:color="auto"/>
              <w:bottom w:val="single" w:sz="4" w:space="0" w:color="auto"/>
              <w:right w:val="nil"/>
            </w:tcBorders>
            <w:shd w:val="clear" w:color="auto" w:fill="auto"/>
            <w:noWrap/>
            <w:vAlign w:val="center"/>
            <w:hideMark/>
          </w:tcPr>
          <w:p w:rsidR="0051718D" w:rsidRPr="0051718D" w:rsidRDefault="0051718D" w:rsidP="0051718D">
            <w:pPr>
              <w:spacing w:after="0" w:line="240" w:lineRule="auto"/>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3. Total del Resultado de Egresos</w:t>
            </w:r>
          </w:p>
        </w:tc>
        <w:tc>
          <w:tcPr>
            <w:tcW w:w="546" w:type="pct"/>
            <w:tcBorders>
              <w:top w:val="nil"/>
              <w:left w:val="nil"/>
              <w:bottom w:val="single" w:sz="4" w:space="0" w:color="auto"/>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303,323,658.67</w:t>
            </w:r>
          </w:p>
        </w:tc>
        <w:tc>
          <w:tcPr>
            <w:tcW w:w="491" w:type="pct"/>
            <w:tcBorders>
              <w:top w:val="nil"/>
              <w:left w:val="nil"/>
              <w:bottom w:val="single" w:sz="4" w:space="0" w:color="auto"/>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0.00</w:t>
            </w:r>
          </w:p>
        </w:tc>
        <w:tc>
          <w:tcPr>
            <w:tcW w:w="545" w:type="pct"/>
            <w:tcBorders>
              <w:top w:val="nil"/>
              <w:left w:val="nil"/>
              <w:bottom w:val="single" w:sz="4" w:space="0" w:color="auto"/>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0.00</w:t>
            </w:r>
          </w:p>
        </w:tc>
        <w:tc>
          <w:tcPr>
            <w:tcW w:w="546" w:type="pct"/>
            <w:tcBorders>
              <w:top w:val="nil"/>
              <w:left w:val="nil"/>
              <w:bottom w:val="single" w:sz="4" w:space="0" w:color="auto"/>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0.00</w:t>
            </w:r>
          </w:p>
        </w:tc>
        <w:tc>
          <w:tcPr>
            <w:tcW w:w="545" w:type="pct"/>
            <w:tcBorders>
              <w:top w:val="nil"/>
              <w:left w:val="nil"/>
              <w:bottom w:val="single" w:sz="4" w:space="0" w:color="auto"/>
              <w:right w:val="nil"/>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0.00</w:t>
            </w:r>
          </w:p>
        </w:tc>
        <w:tc>
          <w:tcPr>
            <w:tcW w:w="529" w:type="pct"/>
            <w:tcBorders>
              <w:top w:val="nil"/>
              <w:left w:val="nil"/>
              <w:bottom w:val="single" w:sz="4" w:space="0" w:color="auto"/>
              <w:right w:val="single" w:sz="4" w:space="0" w:color="auto"/>
            </w:tcBorders>
            <w:shd w:val="clear" w:color="auto" w:fill="auto"/>
            <w:noWrap/>
            <w:vAlign w:val="center"/>
            <w:hideMark/>
          </w:tcPr>
          <w:p w:rsidR="0051718D" w:rsidRPr="0051718D" w:rsidRDefault="0051718D" w:rsidP="0051718D">
            <w:pPr>
              <w:spacing w:after="0" w:line="240" w:lineRule="auto"/>
              <w:jc w:val="right"/>
              <w:rPr>
                <w:rFonts w:eastAsia="Times New Roman" w:cstheme="minorHAnsi"/>
                <w:b/>
                <w:bCs/>
                <w:color w:val="000000"/>
                <w:sz w:val="16"/>
                <w:szCs w:val="16"/>
                <w:lang w:eastAsia="es-MX"/>
              </w:rPr>
            </w:pPr>
            <w:r w:rsidRPr="0051718D">
              <w:rPr>
                <w:rFonts w:eastAsia="Times New Roman" w:cstheme="minorHAnsi"/>
                <w:b/>
                <w:bCs/>
                <w:color w:val="000000"/>
                <w:sz w:val="16"/>
                <w:szCs w:val="16"/>
                <w:lang w:eastAsia="es-MX"/>
              </w:rPr>
              <w:t>0.00</w:t>
            </w:r>
          </w:p>
        </w:tc>
      </w:tr>
    </w:tbl>
    <w:p w:rsidR="0051718D" w:rsidRDefault="0051718D" w:rsidP="009B6FCC"/>
    <w:p w:rsidR="0051718D" w:rsidRDefault="0051718D" w:rsidP="009B6FCC"/>
    <w:tbl>
      <w:tblPr>
        <w:tblW w:w="5000" w:type="pct"/>
        <w:tblCellMar>
          <w:left w:w="70" w:type="dxa"/>
          <w:right w:w="70" w:type="dxa"/>
        </w:tblCellMar>
        <w:tblLook w:val="04A0" w:firstRow="1" w:lastRow="0" w:firstColumn="1" w:lastColumn="0" w:noHBand="0" w:noVBand="1"/>
      </w:tblPr>
      <w:tblGrid>
        <w:gridCol w:w="5082"/>
        <w:gridCol w:w="1351"/>
        <w:gridCol w:w="1255"/>
        <w:gridCol w:w="1255"/>
        <w:gridCol w:w="1351"/>
        <w:gridCol w:w="1351"/>
        <w:gridCol w:w="1349"/>
      </w:tblGrid>
      <w:tr w:rsidR="0050439E" w:rsidRPr="0050439E" w:rsidTr="0050439E">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50439E" w:rsidRPr="0050439E" w:rsidRDefault="0050439E" w:rsidP="0050439E">
            <w:pPr>
              <w:spacing w:after="0" w:line="240" w:lineRule="auto"/>
              <w:jc w:val="center"/>
              <w:rPr>
                <w:rFonts w:eastAsia="Times New Roman" w:cstheme="minorHAnsi"/>
                <w:b/>
                <w:bCs/>
                <w:sz w:val="16"/>
                <w:szCs w:val="16"/>
                <w:lang w:eastAsia="es-MX"/>
              </w:rPr>
            </w:pPr>
            <w:r w:rsidRPr="0050439E">
              <w:rPr>
                <w:rFonts w:eastAsia="Times New Roman" w:cstheme="minorHAnsi"/>
                <w:b/>
                <w:bCs/>
                <w:sz w:val="16"/>
                <w:szCs w:val="16"/>
                <w:lang w:eastAsia="es-MX"/>
              </w:rPr>
              <w:lastRenderedPageBreak/>
              <w:t>NOMBRE DEL ENTE PÚBLICO: Secretaría de Igualdad de Género</w:t>
            </w:r>
          </w:p>
        </w:tc>
      </w:tr>
      <w:tr w:rsidR="0050439E" w:rsidRPr="0050439E" w:rsidTr="0050439E">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50439E" w:rsidRPr="0050439E" w:rsidRDefault="0050439E" w:rsidP="0050439E">
            <w:pPr>
              <w:spacing w:after="0" w:line="240" w:lineRule="auto"/>
              <w:jc w:val="center"/>
              <w:rPr>
                <w:rFonts w:eastAsia="Times New Roman" w:cstheme="minorHAnsi"/>
                <w:b/>
                <w:bCs/>
                <w:sz w:val="16"/>
                <w:szCs w:val="16"/>
                <w:lang w:eastAsia="es-MX"/>
              </w:rPr>
            </w:pPr>
            <w:r w:rsidRPr="0050439E">
              <w:rPr>
                <w:rFonts w:eastAsia="Times New Roman" w:cstheme="minorHAnsi"/>
                <w:b/>
                <w:bCs/>
                <w:sz w:val="16"/>
                <w:szCs w:val="16"/>
                <w:lang w:eastAsia="es-MX"/>
              </w:rPr>
              <w:t>Resultados de Egresos - LDF</w:t>
            </w:r>
          </w:p>
        </w:tc>
      </w:tr>
      <w:tr w:rsidR="0050439E" w:rsidRPr="0050439E" w:rsidTr="0050439E">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50439E" w:rsidRPr="0050439E" w:rsidRDefault="0050439E" w:rsidP="0050439E">
            <w:pPr>
              <w:spacing w:after="0" w:line="240" w:lineRule="auto"/>
              <w:jc w:val="center"/>
              <w:rPr>
                <w:rFonts w:eastAsia="Times New Roman" w:cstheme="minorHAnsi"/>
                <w:b/>
                <w:bCs/>
                <w:sz w:val="16"/>
                <w:szCs w:val="16"/>
                <w:lang w:eastAsia="es-MX"/>
              </w:rPr>
            </w:pPr>
            <w:r w:rsidRPr="0050439E">
              <w:rPr>
                <w:rFonts w:eastAsia="Times New Roman" w:cstheme="minorHAnsi"/>
                <w:b/>
                <w:bCs/>
                <w:sz w:val="16"/>
                <w:szCs w:val="16"/>
                <w:lang w:eastAsia="es-MX"/>
              </w:rPr>
              <w:t>(PESOS)</w:t>
            </w:r>
          </w:p>
        </w:tc>
      </w:tr>
      <w:tr w:rsidR="0050439E" w:rsidRPr="0050439E" w:rsidTr="0050439E">
        <w:trPr>
          <w:trHeight w:val="283"/>
        </w:trPr>
        <w:tc>
          <w:tcPr>
            <w:tcW w:w="1955" w:type="pct"/>
            <w:tcBorders>
              <w:top w:val="nil"/>
              <w:left w:val="single" w:sz="4" w:space="0" w:color="auto"/>
              <w:bottom w:val="single" w:sz="4" w:space="0" w:color="auto"/>
              <w:right w:val="single" w:sz="4" w:space="0" w:color="auto"/>
            </w:tcBorders>
            <w:shd w:val="clear" w:color="000000" w:fill="BFBFBF"/>
            <w:noWrap/>
            <w:vAlign w:val="center"/>
            <w:hideMark/>
          </w:tcPr>
          <w:p w:rsidR="0050439E" w:rsidRPr="0050439E" w:rsidRDefault="0050439E" w:rsidP="0050439E">
            <w:pPr>
              <w:spacing w:after="0" w:line="240" w:lineRule="auto"/>
              <w:jc w:val="center"/>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Concepto</w:t>
            </w:r>
          </w:p>
        </w:tc>
        <w:tc>
          <w:tcPr>
            <w:tcW w:w="520" w:type="pct"/>
            <w:tcBorders>
              <w:top w:val="nil"/>
              <w:left w:val="nil"/>
              <w:bottom w:val="single" w:sz="4" w:space="0" w:color="auto"/>
              <w:right w:val="single" w:sz="4" w:space="0" w:color="auto"/>
            </w:tcBorders>
            <w:shd w:val="clear" w:color="000000" w:fill="BFBFBF"/>
            <w:noWrap/>
            <w:vAlign w:val="center"/>
            <w:hideMark/>
          </w:tcPr>
          <w:p w:rsidR="0050439E" w:rsidRPr="0050439E" w:rsidRDefault="0050439E" w:rsidP="0050439E">
            <w:pPr>
              <w:spacing w:after="0" w:line="240" w:lineRule="auto"/>
              <w:jc w:val="center"/>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2018</w:t>
            </w:r>
          </w:p>
        </w:tc>
        <w:tc>
          <w:tcPr>
            <w:tcW w:w="483" w:type="pct"/>
            <w:tcBorders>
              <w:top w:val="nil"/>
              <w:left w:val="nil"/>
              <w:bottom w:val="single" w:sz="4" w:space="0" w:color="auto"/>
              <w:right w:val="single" w:sz="4" w:space="0" w:color="auto"/>
            </w:tcBorders>
            <w:shd w:val="clear" w:color="000000" w:fill="BFBFBF"/>
            <w:noWrap/>
            <w:vAlign w:val="center"/>
            <w:hideMark/>
          </w:tcPr>
          <w:p w:rsidR="0050439E" w:rsidRPr="0050439E" w:rsidRDefault="0050439E" w:rsidP="0050439E">
            <w:pPr>
              <w:spacing w:after="0" w:line="240" w:lineRule="auto"/>
              <w:jc w:val="center"/>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2019</w:t>
            </w:r>
          </w:p>
        </w:tc>
        <w:tc>
          <w:tcPr>
            <w:tcW w:w="483" w:type="pct"/>
            <w:tcBorders>
              <w:top w:val="nil"/>
              <w:left w:val="nil"/>
              <w:bottom w:val="single" w:sz="4" w:space="0" w:color="auto"/>
              <w:right w:val="single" w:sz="4" w:space="0" w:color="auto"/>
            </w:tcBorders>
            <w:shd w:val="clear" w:color="000000" w:fill="BFBFBF"/>
            <w:noWrap/>
            <w:vAlign w:val="center"/>
            <w:hideMark/>
          </w:tcPr>
          <w:p w:rsidR="0050439E" w:rsidRPr="0050439E" w:rsidRDefault="0050439E" w:rsidP="0050439E">
            <w:pPr>
              <w:spacing w:after="0" w:line="240" w:lineRule="auto"/>
              <w:jc w:val="center"/>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2020</w:t>
            </w:r>
          </w:p>
        </w:tc>
        <w:tc>
          <w:tcPr>
            <w:tcW w:w="520" w:type="pct"/>
            <w:tcBorders>
              <w:top w:val="nil"/>
              <w:left w:val="nil"/>
              <w:bottom w:val="single" w:sz="4" w:space="0" w:color="auto"/>
              <w:right w:val="single" w:sz="4" w:space="0" w:color="auto"/>
            </w:tcBorders>
            <w:shd w:val="clear" w:color="000000" w:fill="BFBFBF"/>
            <w:noWrap/>
            <w:vAlign w:val="center"/>
            <w:hideMark/>
          </w:tcPr>
          <w:p w:rsidR="0050439E" w:rsidRPr="0050439E" w:rsidRDefault="0050439E" w:rsidP="0050439E">
            <w:pPr>
              <w:spacing w:after="0" w:line="240" w:lineRule="auto"/>
              <w:jc w:val="center"/>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2021</w:t>
            </w:r>
          </w:p>
        </w:tc>
        <w:tc>
          <w:tcPr>
            <w:tcW w:w="520" w:type="pct"/>
            <w:tcBorders>
              <w:top w:val="nil"/>
              <w:left w:val="nil"/>
              <w:bottom w:val="single" w:sz="4" w:space="0" w:color="auto"/>
              <w:right w:val="single" w:sz="4" w:space="0" w:color="auto"/>
            </w:tcBorders>
            <w:shd w:val="clear" w:color="000000" w:fill="BFBFBF"/>
            <w:noWrap/>
            <w:vAlign w:val="center"/>
            <w:hideMark/>
          </w:tcPr>
          <w:p w:rsidR="0050439E" w:rsidRPr="0050439E" w:rsidRDefault="0050439E" w:rsidP="0050439E">
            <w:pPr>
              <w:spacing w:after="0" w:line="240" w:lineRule="auto"/>
              <w:jc w:val="center"/>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2022</w:t>
            </w:r>
          </w:p>
        </w:tc>
        <w:tc>
          <w:tcPr>
            <w:tcW w:w="520" w:type="pct"/>
            <w:tcBorders>
              <w:top w:val="nil"/>
              <w:left w:val="nil"/>
              <w:bottom w:val="single" w:sz="4" w:space="0" w:color="auto"/>
              <w:right w:val="single" w:sz="4" w:space="0" w:color="auto"/>
            </w:tcBorders>
            <w:shd w:val="clear" w:color="000000" w:fill="BFBFBF"/>
            <w:noWrap/>
            <w:vAlign w:val="center"/>
            <w:hideMark/>
          </w:tcPr>
          <w:p w:rsidR="0050439E" w:rsidRPr="0050439E" w:rsidRDefault="0050439E" w:rsidP="0050439E">
            <w:pPr>
              <w:spacing w:after="0" w:line="240" w:lineRule="auto"/>
              <w:jc w:val="center"/>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2023</w:t>
            </w:r>
          </w:p>
        </w:tc>
      </w:tr>
      <w:tr w:rsidR="0050439E" w:rsidRPr="0050439E" w:rsidTr="0050439E">
        <w:trPr>
          <w:trHeight w:val="283"/>
        </w:trPr>
        <w:tc>
          <w:tcPr>
            <w:tcW w:w="1955" w:type="pct"/>
            <w:tcBorders>
              <w:top w:val="nil"/>
              <w:left w:val="single" w:sz="4" w:space="0" w:color="auto"/>
              <w:bottom w:val="nil"/>
              <w:right w:val="nil"/>
            </w:tcBorders>
            <w:shd w:val="clear" w:color="auto" w:fill="auto"/>
            <w:noWrap/>
            <w:vAlign w:val="center"/>
            <w:hideMark/>
          </w:tcPr>
          <w:p w:rsidR="0050439E" w:rsidRPr="0050439E" w:rsidRDefault="0050439E" w:rsidP="0050439E">
            <w:pPr>
              <w:spacing w:after="0" w:line="240" w:lineRule="auto"/>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1. Gasto No Etiquetado</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800,984,090.62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75,021,566.33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63,602,671.82 </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67,168,350.01 </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69,453,358.70 </w:t>
            </w:r>
          </w:p>
        </w:tc>
        <w:tc>
          <w:tcPr>
            <w:tcW w:w="520"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65,566,363.46 </w:t>
            </w:r>
          </w:p>
        </w:tc>
      </w:tr>
      <w:tr w:rsidR="0050439E" w:rsidRPr="0050439E" w:rsidTr="0050439E">
        <w:trPr>
          <w:trHeight w:val="283"/>
        </w:trPr>
        <w:tc>
          <w:tcPr>
            <w:tcW w:w="1955"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A. Servicios Personales</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95,242,732.46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51,855,188.25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55,144,888.95 </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56,778,663.57 </w:t>
            </w:r>
          </w:p>
        </w:tc>
        <w:tc>
          <w:tcPr>
            <w:tcW w:w="520" w:type="pct"/>
            <w:tcBorders>
              <w:top w:val="nil"/>
              <w:left w:val="nil"/>
              <w:bottom w:val="nil"/>
              <w:right w:val="nil"/>
            </w:tcBorders>
            <w:shd w:val="clear" w:color="auto" w:fill="auto"/>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58,127,832.11</w:t>
            </w:r>
          </w:p>
        </w:tc>
        <w:tc>
          <w:tcPr>
            <w:tcW w:w="520" w:type="pct"/>
            <w:tcBorders>
              <w:top w:val="nil"/>
              <w:left w:val="nil"/>
              <w:bottom w:val="nil"/>
              <w:right w:val="single" w:sz="4" w:space="0" w:color="auto"/>
            </w:tcBorders>
            <w:shd w:val="clear" w:color="auto" w:fill="auto"/>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56,589,223.58</w:t>
            </w:r>
          </w:p>
        </w:tc>
      </w:tr>
      <w:tr w:rsidR="0050439E" w:rsidRPr="0050439E" w:rsidTr="0050439E">
        <w:trPr>
          <w:trHeight w:val="283"/>
        </w:trPr>
        <w:tc>
          <w:tcPr>
            <w:tcW w:w="1955"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B. Materiales y Suministros</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19,181,507.62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2,338,831.89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2,019,697.02 </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2,662,237.11 </w:t>
            </w:r>
          </w:p>
        </w:tc>
        <w:tc>
          <w:tcPr>
            <w:tcW w:w="520" w:type="pct"/>
            <w:tcBorders>
              <w:top w:val="nil"/>
              <w:left w:val="nil"/>
              <w:bottom w:val="nil"/>
              <w:right w:val="nil"/>
            </w:tcBorders>
            <w:shd w:val="clear" w:color="auto" w:fill="auto"/>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2,430,647.49</w:t>
            </w:r>
          </w:p>
        </w:tc>
        <w:tc>
          <w:tcPr>
            <w:tcW w:w="520" w:type="pct"/>
            <w:tcBorders>
              <w:top w:val="nil"/>
              <w:left w:val="nil"/>
              <w:bottom w:val="nil"/>
              <w:right w:val="single" w:sz="4" w:space="0" w:color="auto"/>
            </w:tcBorders>
            <w:shd w:val="clear" w:color="auto" w:fill="auto"/>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2,271,868.38</w:t>
            </w:r>
          </w:p>
        </w:tc>
      </w:tr>
      <w:tr w:rsidR="0050439E" w:rsidRPr="0050439E" w:rsidTr="0050439E">
        <w:trPr>
          <w:trHeight w:val="283"/>
        </w:trPr>
        <w:tc>
          <w:tcPr>
            <w:tcW w:w="1955"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C. Servicios Generales</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9,239,078.56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3,610,508.92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5,246,624.27 </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5,968,962.66 </w:t>
            </w:r>
          </w:p>
        </w:tc>
        <w:tc>
          <w:tcPr>
            <w:tcW w:w="520" w:type="pct"/>
            <w:tcBorders>
              <w:top w:val="nil"/>
              <w:left w:val="nil"/>
              <w:bottom w:val="nil"/>
              <w:right w:val="nil"/>
            </w:tcBorders>
            <w:shd w:val="clear" w:color="auto" w:fill="auto"/>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5,791,968.43</w:t>
            </w:r>
          </w:p>
        </w:tc>
        <w:tc>
          <w:tcPr>
            <w:tcW w:w="520" w:type="pct"/>
            <w:tcBorders>
              <w:top w:val="nil"/>
              <w:left w:val="nil"/>
              <w:bottom w:val="nil"/>
              <w:right w:val="single" w:sz="4" w:space="0" w:color="auto"/>
            </w:tcBorders>
            <w:shd w:val="clear" w:color="auto" w:fill="auto"/>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6,117,181.59</w:t>
            </w:r>
          </w:p>
        </w:tc>
      </w:tr>
      <w:tr w:rsidR="0050439E" w:rsidRPr="0050439E" w:rsidTr="0050439E">
        <w:trPr>
          <w:trHeight w:val="283"/>
        </w:trPr>
        <w:tc>
          <w:tcPr>
            <w:tcW w:w="1955"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D. Transferencias, Asignaciones, Subsidios y Otras Ayudas</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677,320,771.98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1,428,165.78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1,164,880.96 </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1,235,281.98 </w:t>
            </w:r>
          </w:p>
        </w:tc>
        <w:tc>
          <w:tcPr>
            <w:tcW w:w="520" w:type="pct"/>
            <w:tcBorders>
              <w:top w:val="nil"/>
              <w:left w:val="nil"/>
              <w:bottom w:val="nil"/>
              <w:right w:val="nil"/>
            </w:tcBorders>
            <w:shd w:val="clear" w:color="auto" w:fill="auto"/>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3,061,012.37</w:t>
            </w:r>
          </w:p>
        </w:tc>
        <w:tc>
          <w:tcPr>
            <w:tcW w:w="520" w:type="pct"/>
            <w:tcBorders>
              <w:top w:val="nil"/>
              <w:left w:val="nil"/>
              <w:bottom w:val="nil"/>
              <w:right w:val="single" w:sz="4" w:space="0" w:color="auto"/>
            </w:tcBorders>
            <w:shd w:val="clear" w:color="auto" w:fill="auto"/>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423,294.38</w:t>
            </w:r>
          </w:p>
        </w:tc>
      </w:tr>
      <w:tr w:rsidR="0050439E" w:rsidRPr="0050439E" w:rsidTr="0050439E">
        <w:trPr>
          <w:trHeight w:val="283"/>
        </w:trPr>
        <w:tc>
          <w:tcPr>
            <w:tcW w:w="1955"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E. Bienes Muebles, Inmuebles e Intangibles</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372,587.27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26,580.62 </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523,204.69 </w:t>
            </w:r>
          </w:p>
        </w:tc>
        <w:tc>
          <w:tcPr>
            <w:tcW w:w="520" w:type="pct"/>
            <w:tcBorders>
              <w:top w:val="nil"/>
              <w:left w:val="nil"/>
              <w:bottom w:val="nil"/>
              <w:right w:val="nil"/>
            </w:tcBorders>
            <w:shd w:val="clear" w:color="auto" w:fill="auto"/>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41,898.30</w:t>
            </w:r>
          </w:p>
        </w:tc>
        <w:tc>
          <w:tcPr>
            <w:tcW w:w="520" w:type="pct"/>
            <w:tcBorders>
              <w:top w:val="nil"/>
              <w:left w:val="nil"/>
              <w:bottom w:val="nil"/>
              <w:right w:val="single" w:sz="4" w:space="0" w:color="auto"/>
            </w:tcBorders>
            <w:shd w:val="clear" w:color="auto" w:fill="auto"/>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164,795.53</w:t>
            </w:r>
          </w:p>
        </w:tc>
      </w:tr>
      <w:tr w:rsidR="0050439E" w:rsidRPr="0050439E" w:rsidTr="0050439E">
        <w:trPr>
          <w:trHeight w:val="283"/>
        </w:trPr>
        <w:tc>
          <w:tcPr>
            <w:tcW w:w="1955"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F. Inversión Pública</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0"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955"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G. Inversiones Financieras y Otras Provisiones</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15,000,000.00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0"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955"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H. Participaciones y Aportaciones</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0"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955"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I. Deuda Pública</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416,284.22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0"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955" w:type="pct"/>
            <w:tcBorders>
              <w:top w:val="nil"/>
              <w:left w:val="single" w:sz="4" w:space="0" w:color="auto"/>
              <w:bottom w:val="nil"/>
              <w:right w:val="nil"/>
            </w:tcBorders>
            <w:shd w:val="clear" w:color="auto" w:fill="auto"/>
            <w:noWrap/>
            <w:vAlign w:val="center"/>
            <w:hideMark/>
          </w:tcPr>
          <w:p w:rsidR="0050439E" w:rsidRPr="0050439E" w:rsidRDefault="0050439E" w:rsidP="0050439E">
            <w:pPr>
              <w:spacing w:after="0" w:line="240" w:lineRule="auto"/>
              <w:rPr>
                <w:rFonts w:eastAsia="Times New Roman" w:cstheme="minorHAnsi"/>
                <w:color w:val="000000"/>
                <w:sz w:val="16"/>
                <w:szCs w:val="16"/>
                <w:lang w:eastAsia="es-MX"/>
              </w:rPr>
            </w:pPr>
            <w:r w:rsidRPr="0050439E">
              <w:rPr>
                <w:rFonts w:eastAsia="Times New Roman" w:cstheme="minorHAnsi"/>
                <w:color w:val="000000"/>
                <w:sz w:val="16"/>
                <w:szCs w:val="16"/>
                <w:lang w:eastAsia="es-MX"/>
              </w:rPr>
              <w:t> </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rPr>
                <w:rFonts w:eastAsia="Times New Roman" w:cstheme="minorHAnsi"/>
                <w:color w:val="000000"/>
                <w:sz w:val="16"/>
                <w:szCs w:val="16"/>
                <w:lang w:eastAsia="es-MX"/>
              </w:rPr>
            </w:pP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sz w:val="16"/>
                <w:szCs w:val="16"/>
                <w:lang w:eastAsia="es-MX"/>
              </w:rPr>
            </w:pP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sz w:val="16"/>
                <w:szCs w:val="16"/>
                <w:lang w:eastAsia="es-MX"/>
              </w:rPr>
            </w:pP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sz w:val="16"/>
                <w:szCs w:val="16"/>
                <w:lang w:eastAsia="es-MX"/>
              </w:rPr>
            </w:pP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sz w:val="16"/>
                <w:szCs w:val="16"/>
                <w:lang w:eastAsia="es-MX"/>
              </w:rPr>
            </w:pPr>
          </w:p>
        </w:tc>
        <w:tc>
          <w:tcPr>
            <w:tcW w:w="520"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w:t>
            </w:r>
          </w:p>
        </w:tc>
      </w:tr>
      <w:tr w:rsidR="0050439E" w:rsidRPr="0050439E" w:rsidTr="0050439E">
        <w:trPr>
          <w:trHeight w:val="283"/>
        </w:trPr>
        <w:tc>
          <w:tcPr>
            <w:tcW w:w="1955" w:type="pct"/>
            <w:tcBorders>
              <w:top w:val="nil"/>
              <w:left w:val="single" w:sz="4" w:space="0" w:color="auto"/>
              <w:bottom w:val="nil"/>
              <w:right w:val="nil"/>
            </w:tcBorders>
            <w:shd w:val="clear" w:color="auto" w:fill="auto"/>
            <w:noWrap/>
            <w:vAlign w:val="center"/>
            <w:hideMark/>
          </w:tcPr>
          <w:p w:rsidR="0050439E" w:rsidRPr="0050439E" w:rsidRDefault="0050439E" w:rsidP="0050439E">
            <w:pPr>
              <w:spacing w:after="0" w:line="240" w:lineRule="auto"/>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2. Gasto Etiquetado</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17,657,005.65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21,044,188.79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24,037,692.48 </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34,311,486.66 </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35,617,948.28 </w:t>
            </w:r>
          </w:p>
        </w:tc>
        <w:tc>
          <w:tcPr>
            <w:tcW w:w="520"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39,723,781.69 </w:t>
            </w:r>
          </w:p>
        </w:tc>
      </w:tr>
      <w:tr w:rsidR="0050439E" w:rsidRPr="0050439E" w:rsidTr="0050439E">
        <w:trPr>
          <w:trHeight w:val="283"/>
        </w:trPr>
        <w:tc>
          <w:tcPr>
            <w:tcW w:w="1955"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A. Servicios Personales</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12,278,759.68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10,074,528.00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16,308,094.62 </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19,872,684.76 </w:t>
            </w:r>
          </w:p>
        </w:tc>
        <w:tc>
          <w:tcPr>
            <w:tcW w:w="520" w:type="pct"/>
            <w:tcBorders>
              <w:top w:val="nil"/>
              <w:left w:val="nil"/>
              <w:bottom w:val="nil"/>
              <w:right w:val="nil"/>
            </w:tcBorders>
            <w:shd w:val="clear" w:color="auto" w:fill="auto"/>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24,920,582.71</w:t>
            </w:r>
          </w:p>
        </w:tc>
        <w:tc>
          <w:tcPr>
            <w:tcW w:w="520" w:type="pct"/>
            <w:tcBorders>
              <w:top w:val="nil"/>
              <w:left w:val="nil"/>
              <w:bottom w:val="nil"/>
              <w:right w:val="single" w:sz="4" w:space="0" w:color="auto"/>
            </w:tcBorders>
            <w:shd w:val="clear" w:color="auto" w:fill="auto"/>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30,108,104.49</w:t>
            </w:r>
          </w:p>
        </w:tc>
      </w:tr>
      <w:tr w:rsidR="0050439E" w:rsidRPr="0050439E" w:rsidTr="0050439E">
        <w:trPr>
          <w:trHeight w:val="283"/>
        </w:trPr>
        <w:tc>
          <w:tcPr>
            <w:tcW w:w="1955"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B. Materiales y Suministros</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1,037,062.10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1,052,056.63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677,040.76 </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1,514,000.10 </w:t>
            </w:r>
          </w:p>
        </w:tc>
        <w:tc>
          <w:tcPr>
            <w:tcW w:w="520" w:type="pct"/>
            <w:tcBorders>
              <w:top w:val="nil"/>
              <w:left w:val="nil"/>
              <w:bottom w:val="nil"/>
              <w:right w:val="nil"/>
            </w:tcBorders>
            <w:shd w:val="clear" w:color="auto" w:fill="auto"/>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1,976,210.48</w:t>
            </w:r>
          </w:p>
        </w:tc>
        <w:tc>
          <w:tcPr>
            <w:tcW w:w="520" w:type="pct"/>
            <w:tcBorders>
              <w:top w:val="nil"/>
              <w:left w:val="nil"/>
              <w:bottom w:val="nil"/>
              <w:right w:val="single" w:sz="4" w:space="0" w:color="auto"/>
            </w:tcBorders>
            <w:shd w:val="clear" w:color="auto" w:fill="auto"/>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2,679,597.07</w:t>
            </w:r>
          </w:p>
        </w:tc>
      </w:tr>
      <w:tr w:rsidR="0050439E" w:rsidRPr="0050439E" w:rsidTr="0050439E">
        <w:trPr>
          <w:trHeight w:val="283"/>
        </w:trPr>
        <w:tc>
          <w:tcPr>
            <w:tcW w:w="1955"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C. Servicios Generales</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4,341,183.87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9,294,760.31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4,797,390.85 </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9,410,501.28 </w:t>
            </w:r>
          </w:p>
        </w:tc>
        <w:tc>
          <w:tcPr>
            <w:tcW w:w="520" w:type="pct"/>
            <w:tcBorders>
              <w:top w:val="nil"/>
              <w:left w:val="nil"/>
              <w:bottom w:val="nil"/>
              <w:right w:val="nil"/>
            </w:tcBorders>
            <w:shd w:val="clear" w:color="auto" w:fill="auto"/>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5,712,038.10</w:t>
            </w:r>
          </w:p>
        </w:tc>
        <w:tc>
          <w:tcPr>
            <w:tcW w:w="520" w:type="pct"/>
            <w:tcBorders>
              <w:top w:val="nil"/>
              <w:left w:val="nil"/>
              <w:bottom w:val="nil"/>
              <w:right w:val="single" w:sz="4" w:space="0" w:color="auto"/>
            </w:tcBorders>
            <w:shd w:val="clear" w:color="auto" w:fill="auto"/>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5,580,278.47</w:t>
            </w:r>
          </w:p>
        </w:tc>
      </w:tr>
      <w:tr w:rsidR="0050439E" w:rsidRPr="0050439E" w:rsidTr="0050439E">
        <w:trPr>
          <w:trHeight w:val="283"/>
        </w:trPr>
        <w:tc>
          <w:tcPr>
            <w:tcW w:w="1955"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D. Transferencias, Asignaciones, Subsidios y Otras Ayudas</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629,644.61 </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2,899,530.90 </w:t>
            </w:r>
          </w:p>
        </w:tc>
        <w:tc>
          <w:tcPr>
            <w:tcW w:w="520" w:type="pct"/>
            <w:tcBorders>
              <w:top w:val="nil"/>
              <w:left w:val="nil"/>
              <w:bottom w:val="nil"/>
              <w:right w:val="nil"/>
            </w:tcBorders>
            <w:shd w:val="clear" w:color="auto" w:fill="auto"/>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898,827.46</w:t>
            </w:r>
          </w:p>
        </w:tc>
        <w:tc>
          <w:tcPr>
            <w:tcW w:w="520" w:type="pct"/>
            <w:tcBorders>
              <w:top w:val="nil"/>
              <w:left w:val="nil"/>
              <w:bottom w:val="nil"/>
              <w:right w:val="single" w:sz="4" w:space="0" w:color="auto"/>
            </w:tcBorders>
            <w:shd w:val="clear" w:color="auto" w:fill="auto"/>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650,803.12</w:t>
            </w:r>
          </w:p>
        </w:tc>
      </w:tr>
      <w:tr w:rsidR="0050439E" w:rsidRPr="0050439E" w:rsidTr="0050439E">
        <w:trPr>
          <w:trHeight w:val="283"/>
        </w:trPr>
        <w:tc>
          <w:tcPr>
            <w:tcW w:w="1955"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E. Bienes Muebles, Inmuebles e Intangibles</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622,843.85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1,625,521.64 </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614,769.62 </w:t>
            </w:r>
          </w:p>
        </w:tc>
        <w:tc>
          <w:tcPr>
            <w:tcW w:w="520" w:type="pct"/>
            <w:tcBorders>
              <w:top w:val="nil"/>
              <w:left w:val="nil"/>
              <w:bottom w:val="nil"/>
              <w:right w:val="nil"/>
            </w:tcBorders>
            <w:shd w:val="clear" w:color="auto" w:fill="auto"/>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2,110,289.53</w:t>
            </w:r>
          </w:p>
        </w:tc>
        <w:tc>
          <w:tcPr>
            <w:tcW w:w="520" w:type="pct"/>
            <w:tcBorders>
              <w:top w:val="nil"/>
              <w:left w:val="nil"/>
              <w:bottom w:val="nil"/>
              <w:right w:val="single" w:sz="4" w:space="0" w:color="auto"/>
            </w:tcBorders>
            <w:shd w:val="clear" w:color="auto" w:fill="auto"/>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704,998.54</w:t>
            </w:r>
          </w:p>
        </w:tc>
      </w:tr>
      <w:tr w:rsidR="0050439E" w:rsidRPr="0050439E" w:rsidTr="0050439E">
        <w:trPr>
          <w:trHeight w:val="283"/>
        </w:trPr>
        <w:tc>
          <w:tcPr>
            <w:tcW w:w="1955"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F. Inversión Pública</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0"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955"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G. Inversiones Financieras y Otras Provisiones</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0"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955"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H. Participaciones y Aportaciones</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0"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955"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I. Deuda Pública</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0"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955" w:type="pct"/>
            <w:tcBorders>
              <w:top w:val="nil"/>
              <w:left w:val="single" w:sz="4" w:space="0" w:color="auto"/>
              <w:bottom w:val="nil"/>
              <w:right w:val="nil"/>
            </w:tcBorders>
            <w:shd w:val="clear" w:color="auto" w:fill="auto"/>
            <w:noWrap/>
            <w:vAlign w:val="center"/>
            <w:hideMark/>
          </w:tcPr>
          <w:p w:rsidR="0050439E" w:rsidRPr="0050439E" w:rsidRDefault="0050439E" w:rsidP="0050439E">
            <w:pPr>
              <w:spacing w:after="0" w:line="240" w:lineRule="auto"/>
              <w:rPr>
                <w:rFonts w:eastAsia="Times New Roman" w:cstheme="minorHAnsi"/>
                <w:color w:val="000000"/>
                <w:sz w:val="16"/>
                <w:szCs w:val="16"/>
                <w:lang w:eastAsia="es-MX"/>
              </w:rPr>
            </w:pPr>
            <w:r w:rsidRPr="0050439E">
              <w:rPr>
                <w:rFonts w:eastAsia="Times New Roman" w:cstheme="minorHAnsi"/>
                <w:color w:val="000000"/>
                <w:sz w:val="16"/>
                <w:szCs w:val="16"/>
                <w:lang w:eastAsia="es-MX"/>
              </w:rPr>
              <w:t> </w:t>
            </w: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rPr>
                <w:rFonts w:eastAsia="Times New Roman" w:cstheme="minorHAnsi"/>
                <w:color w:val="000000"/>
                <w:sz w:val="16"/>
                <w:szCs w:val="16"/>
                <w:lang w:eastAsia="es-MX"/>
              </w:rPr>
            </w:pP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sz w:val="16"/>
                <w:szCs w:val="16"/>
                <w:lang w:eastAsia="es-MX"/>
              </w:rPr>
            </w:pPr>
          </w:p>
        </w:tc>
        <w:tc>
          <w:tcPr>
            <w:tcW w:w="48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sz w:val="16"/>
                <w:szCs w:val="16"/>
                <w:lang w:eastAsia="es-MX"/>
              </w:rPr>
            </w:pP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sz w:val="16"/>
                <w:szCs w:val="16"/>
                <w:lang w:eastAsia="es-MX"/>
              </w:rPr>
            </w:pPr>
          </w:p>
        </w:tc>
        <w:tc>
          <w:tcPr>
            <w:tcW w:w="52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sz w:val="16"/>
                <w:szCs w:val="16"/>
                <w:lang w:eastAsia="es-MX"/>
              </w:rPr>
            </w:pPr>
          </w:p>
        </w:tc>
        <w:tc>
          <w:tcPr>
            <w:tcW w:w="520"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w:t>
            </w:r>
          </w:p>
        </w:tc>
      </w:tr>
      <w:tr w:rsidR="0050439E" w:rsidRPr="0050439E" w:rsidTr="0050439E">
        <w:trPr>
          <w:trHeight w:val="283"/>
        </w:trPr>
        <w:tc>
          <w:tcPr>
            <w:tcW w:w="1955" w:type="pct"/>
            <w:tcBorders>
              <w:top w:val="nil"/>
              <w:left w:val="single" w:sz="4" w:space="0" w:color="auto"/>
              <w:bottom w:val="single" w:sz="4" w:space="0" w:color="auto"/>
              <w:right w:val="nil"/>
            </w:tcBorders>
            <w:shd w:val="clear" w:color="auto" w:fill="auto"/>
            <w:noWrap/>
            <w:vAlign w:val="center"/>
            <w:hideMark/>
          </w:tcPr>
          <w:p w:rsidR="0050439E" w:rsidRPr="0050439E" w:rsidRDefault="0050439E" w:rsidP="0050439E">
            <w:pPr>
              <w:spacing w:after="0" w:line="240" w:lineRule="auto"/>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3. Total del Resultado de Egresos</w:t>
            </w:r>
          </w:p>
        </w:tc>
        <w:tc>
          <w:tcPr>
            <w:tcW w:w="520" w:type="pct"/>
            <w:tcBorders>
              <w:top w:val="nil"/>
              <w:left w:val="nil"/>
              <w:bottom w:val="single" w:sz="4" w:space="0" w:color="auto"/>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818,641,096.27 </w:t>
            </w:r>
          </w:p>
        </w:tc>
        <w:tc>
          <w:tcPr>
            <w:tcW w:w="483" w:type="pct"/>
            <w:tcBorders>
              <w:top w:val="nil"/>
              <w:left w:val="nil"/>
              <w:bottom w:val="single" w:sz="4" w:space="0" w:color="auto"/>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96,065,755.12 </w:t>
            </w:r>
          </w:p>
        </w:tc>
        <w:tc>
          <w:tcPr>
            <w:tcW w:w="483" w:type="pct"/>
            <w:tcBorders>
              <w:top w:val="nil"/>
              <w:left w:val="nil"/>
              <w:bottom w:val="single" w:sz="4" w:space="0" w:color="auto"/>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87,640,364.30 </w:t>
            </w:r>
          </w:p>
        </w:tc>
        <w:tc>
          <w:tcPr>
            <w:tcW w:w="520" w:type="pct"/>
            <w:tcBorders>
              <w:top w:val="nil"/>
              <w:left w:val="nil"/>
              <w:bottom w:val="single" w:sz="4" w:space="0" w:color="auto"/>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101,479,836.67 </w:t>
            </w:r>
          </w:p>
        </w:tc>
        <w:tc>
          <w:tcPr>
            <w:tcW w:w="520" w:type="pct"/>
            <w:tcBorders>
              <w:top w:val="nil"/>
              <w:left w:val="nil"/>
              <w:bottom w:val="single" w:sz="4" w:space="0" w:color="auto"/>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105,071,306.98 </w:t>
            </w:r>
          </w:p>
        </w:tc>
        <w:tc>
          <w:tcPr>
            <w:tcW w:w="520" w:type="pct"/>
            <w:tcBorders>
              <w:top w:val="nil"/>
              <w:left w:val="nil"/>
              <w:bottom w:val="single" w:sz="4" w:space="0" w:color="auto"/>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105,290,145.15 </w:t>
            </w:r>
          </w:p>
        </w:tc>
      </w:tr>
    </w:tbl>
    <w:p w:rsidR="0050439E" w:rsidRDefault="0050439E" w:rsidP="009B6FCC"/>
    <w:p w:rsidR="0050439E" w:rsidRDefault="0050439E" w:rsidP="009B6FCC"/>
    <w:tbl>
      <w:tblPr>
        <w:tblW w:w="5000" w:type="pct"/>
        <w:tblCellMar>
          <w:left w:w="70" w:type="dxa"/>
          <w:right w:w="70" w:type="dxa"/>
        </w:tblCellMar>
        <w:tblLook w:val="04A0" w:firstRow="1" w:lastRow="0" w:firstColumn="1" w:lastColumn="0" w:noHBand="0" w:noVBand="1"/>
      </w:tblPr>
      <w:tblGrid>
        <w:gridCol w:w="4531"/>
        <w:gridCol w:w="1419"/>
        <w:gridCol w:w="1416"/>
        <w:gridCol w:w="1416"/>
        <w:gridCol w:w="1416"/>
        <w:gridCol w:w="1416"/>
        <w:gridCol w:w="1380"/>
      </w:tblGrid>
      <w:tr w:rsidR="0050439E" w:rsidRPr="0050439E" w:rsidTr="0050439E">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50439E" w:rsidRPr="0050439E" w:rsidRDefault="0050439E" w:rsidP="0050439E">
            <w:pPr>
              <w:spacing w:after="0" w:line="240" w:lineRule="auto"/>
              <w:jc w:val="center"/>
              <w:rPr>
                <w:rFonts w:eastAsia="Times New Roman" w:cstheme="minorHAnsi"/>
                <w:b/>
                <w:bCs/>
                <w:sz w:val="16"/>
                <w:szCs w:val="16"/>
                <w:lang w:eastAsia="es-MX"/>
              </w:rPr>
            </w:pPr>
            <w:r w:rsidRPr="0050439E">
              <w:rPr>
                <w:rFonts w:eastAsia="Times New Roman" w:cstheme="minorHAnsi"/>
                <w:b/>
                <w:bCs/>
                <w:sz w:val="16"/>
                <w:szCs w:val="16"/>
                <w:lang w:eastAsia="es-MX"/>
              </w:rPr>
              <w:lastRenderedPageBreak/>
              <w:t>NOMBRE DEL ENTE PÚBLICO: Secretaría de la Juventud, Recreación y Deporte</w:t>
            </w:r>
          </w:p>
        </w:tc>
      </w:tr>
      <w:tr w:rsidR="0050439E" w:rsidRPr="0050439E" w:rsidTr="0050439E">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50439E" w:rsidRPr="0050439E" w:rsidRDefault="0050439E" w:rsidP="0050439E">
            <w:pPr>
              <w:spacing w:after="0" w:line="240" w:lineRule="auto"/>
              <w:jc w:val="center"/>
              <w:rPr>
                <w:rFonts w:eastAsia="Times New Roman" w:cstheme="minorHAnsi"/>
                <w:b/>
                <w:bCs/>
                <w:sz w:val="16"/>
                <w:szCs w:val="16"/>
                <w:lang w:eastAsia="es-MX"/>
              </w:rPr>
            </w:pPr>
            <w:r w:rsidRPr="0050439E">
              <w:rPr>
                <w:rFonts w:eastAsia="Times New Roman" w:cstheme="minorHAnsi"/>
                <w:b/>
                <w:bCs/>
                <w:sz w:val="16"/>
                <w:szCs w:val="16"/>
                <w:lang w:eastAsia="es-MX"/>
              </w:rPr>
              <w:t>Resultados de Egresos - LDF</w:t>
            </w:r>
          </w:p>
        </w:tc>
      </w:tr>
      <w:tr w:rsidR="0050439E" w:rsidRPr="0050439E" w:rsidTr="0050439E">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50439E" w:rsidRPr="0050439E" w:rsidRDefault="0050439E" w:rsidP="0050439E">
            <w:pPr>
              <w:spacing w:after="0" w:line="240" w:lineRule="auto"/>
              <w:jc w:val="center"/>
              <w:rPr>
                <w:rFonts w:eastAsia="Times New Roman" w:cstheme="minorHAnsi"/>
                <w:b/>
                <w:bCs/>
                <w:sz w:val="16"/>
                <w:szCs w:val="16"/>
                <w:lang w:eastAsia="es-MX"/>
              </w:rPr>
            </w:pPr>
            <w:r w:rsidRPr="0050439E">
              <w:rPr>
                <w:rFonts w:eastAsia="Times New Roman" w:cstheme="minorHAnsi"/>
                <w:b/>
                <w:bCs/>
                <w:sz w:val="16"/>
                <w:szCs w:val="16"/>
                <w:lang w:eastAsia="es-MX"/>
              </w:rPr>
              <w:t>(PESOS)</w:t>
            </w:r>
          </w:p>
        </w:tc>
      </w:tr>
      <w:tr w:rsidR="0050439E" w:rsidRPr="0050439E" w:rsidTr="0050439E">
        <w:trPr>
          <w:trHeight w:val="283"/>
        </w:trPr>
        <w:tc>
          <w:tcPr>
            <w:tcW w:w="1743" w:type="pct"/>
            <w:tcBorders>
              <w:top w:val="nil"/>
              <w:left w:val="single" w:sz="4" w:space="0" w:color="auto"/>
              <w:bottom w:val="single" w:sz="4" w:space="0" w:color="auto"/>
              <w:right w:val="single" w:sz="4" w:space="0" w:color="auto"/>
            </w:tcBorders>
            <w:shd w:val="clear" w:color="000000" w:fill="BFBFBF"/>
            <w:noWrap/>
            <w:vAlign w:val="center"/>
            <w:hideMark/>
          </w:tcPr>
          <w:p w:rsidR="0050439E" w:rsidRPr="0050439E" w:rsidRDefault="0050439E" w:rsidP="0050439E">
            <w:pPr>
              <w:spacing w:after="0" w:line="240" w:lineRule="auto"/>
              <w:jc w:val="center"/>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Concepto</w:t>
            </w:r>
          </w:p>
        </w:tc>
        <w:tc>
          <w:tcPr>
            <w:tcW w:w="546" w:type="pct"/>
            <w:tcBorders>
              <w:top w:val="nil"/>
              <w:left w:val="nil"/>
              <w:bottom w:val="single" w:sz="4" w:space="0" w:color="auto"/>
              <w:right w:val="single" w:sz="4" w:space="0" w:color="auto"/>
            </w:tcBorders>
            <w:shd w:val="clear" w:color="000000" w:fill="BFBFBF"/>
            <w:noWrap/>
            <w:vAlign w:val="center"/>
            <w:hideMark/>
          </w:tcPr>
          <w:p w:rsidR="0050439E" w:rsidRPr="0050439E" w:rsidRDefault="0050439E" w:rsidP="0050439E">
            <w:pPr>
              <w:spacing w:after="0" w:line="240" w:lineRule="auto"/>
              <w:jc w:val="center"/>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2018</w:t>
            </w:r>
          </w:p>
        </w:tc>
        <w:tc>
          <w:tcPr>
            <w:tcW w:w="545" w:type="pct"/>
            <w:tcBorders>
              <w:top w:val="nil"/>
              <w:left w:val="nil"/>
              <w:bottom w:val="single" w:sz="4" w:space="0" w:color="auto"/>
              <w:right w:val="single" w:sz="4" w:space="0" w:color="auto"/>
            </w:tcBorders>
            <w:shd w:val="clear" w:color="000000" w:fill="BFBFBF"/>
            <w:noWrap/>
            <w:vAlign w:val="center"/>
            <w:hideMark/>
          </w:tcPr>
          <w:p w:rsidR="0050439E" w:rsidRPr="0050439E" w:rsidRDefault="0050439E" w:rsidP="0050439E">
            <w:pPr>
              <w:spacing w:after="0" w:line="240" w:lineRule="auto"/>
              <w:jc w:val="center"/>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2019</w:t>
            </w:r>
          </w:p>
        </w:tc>
        <w:tc>
          <w:tcPr>
            <w:tcW w:w="545" w:type="pct"/>
            <w:tcBorders>
              <w:top w:val="nil"/>
              <w:left w:val="nil"/>
              <w:bottom w:val="single" w:sz="4" w:space="0" w:color="auto"/>
              <w:right w:val="single" w:sz="4" w:space="0" w:color="auto"/>
            </w:tcBorders>
            <w:shd w:val="clear" w:color="000000" w:fill="BFBFBF"/>
            <w:noWrap/>
            <w:vAlign w:val="center"/>
            <w:hideMark/>
          </w:tcPr>
          <w:p w:rsidR="0050439E" w:rsidRPr="0050439E" w:rsidRDefault="0050439E" w:rsidP="0050439E">
            <w:pPr>
              <w:spacing w:after="0" w:line="240" w:lineRule="auto"/>
              <w:jc w:val="center"/>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2020</w:t>
            </w:r>
          </w:p>
        </w:tc>
        <w:tc>
          <w:tcPr>
            <w:tcW w:w="545" w:type="pct"/>
            <w:tcBorders>
              <w:top w:val="nil"/>
              <w:left w:val="nil"/>
              <w:bottom w:val="single" w:sz="4" w:space="0" w:color="auto"/>
              <w:right w:val="single" w:sz="4" w:space="0" w:color="auto"/>
            </w:tcBorders>
            <w:shd w:val="clear" w:color="000000" w:fill="BFBFBF"/>
            <w:noWrap/>
            <w:vAlign w:val="center"/>
            <w:hideMark/>
          </w:tcPr>
          <w:p w:rsidR="0050439E" w:rsidRPr="0050439E" w:rsidRDefault="0050439E" w:rsidP="0050439E">
            <w:pPr>
              <w:spacing w:after="0" w:line="240" w:lineRule="auto"/>
              <w:jc w:val="center"/>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2021</w:t>
            </w:r>
          </w:p>
        </w:tc>
        <w:tc>
          <w:tcPr>
            <w:tcW w:w="545" w:type="pct"/>
            <w:tcBorders>
              <w:top w:val="nil"/>
              <w:left w:val="nil"/>
              <w:bottom w:val="single" w:sz="4" w:space="0" w:color="auto"/>
              <w:right w:val="single" w:sz="4" w:space="0" w:color="auto"/>
            </w:tcBorders>
            <w:shd w:val="clear" w:color="000000" w:fill="BFBFBF"/>
            <w:noWrap/>
            <w:vAlign w:val="center"/>
            <w:hideMark/>
          </w:tcPr>
          <w:p w:rsidR="0050439E" w:rsidRPr="0050439E" w:rsidRDefault="0050439E" w:rsidP="0050439E">
            <w:pPr>
              <w:spacing w:after="0" w:line="240" w:lineRule="auto"/>
              <w:jc w:val="center"/>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2022</w:t>
            </w:r>
          </w:p>
        </w:tc>
        <w:tc>
          <w:tcPr>
            <w:tcW w:w="531" w:type="pct"/>
            <w:tcBorders>
              <w:top w:val="nil"/>
              <w:left w:val="nil"/>
              <w:bottom w:val="single" w:sz="4" w:space="0" w:color="auto"/>
              <w:right w:val="single" w:sz="4" w:space="0" w:color="auto"/>
            </w:tcBorders>
            <w:shd w:val="clear" w:color="000000" w:fill="BFBFBF"/>
            <w:noWrap/>
            <w:vAlign w:val="center"/>
            <w:hideMark/>
          </w:tcPr>
          <w:p w:rsidR="0050439E" w:rsidRPr="0050439E" w:rsidRDefault="0050439E" w:rsidP="0050439E">
            <w:pPr>
              <w:spacing w:after="0" w:line="240" w:lineRule="auto"/>
              <w:jc w:val="center"/>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2023</w:t>
            </w:r>
          </w:p>
        </w:tc>
      </w:tr>
      <w:tr w:rsidR="0050439E" w:rsidRPr="0050439E" w:rsidTr="0050439E">
        <w:trPr>
          <w:trHeight w:val="283"/>
        </w:trPr>
        <w:tc>
          <w:tcPr>
            <w:tcW w:w="1743" w:type="pct"/>
            <w:tcBorders>
              <w:top w:val="nil"/>
              <w:left w:val="single" w:sz="4" w:space="0" w:color="auto"/>
              <w:bottom w:val="nil"/>
              <w:right w:val="nil"/>
            </w:tcBorders>
            <w:shd w:val="clear" w:color="auto" w:fill="auto"/>
            <w:noWrap/>
            <w:vAlign w:val="center"/>
            <w:hideMark/>
          </w:tcPr>
          <w:p w:rsidR="0050439E" w:rsidRPr="0050439E" w:rsidRDefault="0050439E" w:rsidP="0050439E">
            <w:pPr>
              <w:spacing w:after="0" w:line="240" w:lineRule="auto"/>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1. Gasto No Etiquetado</w:t>
            </w:r>
          </w:p>
        </w:tc>
        <w:tc>
          <w:tcPr>
            <w:tcW w:w="546"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73,455,066.74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0.00 </w:t>
            </w:r>
          </w:p>
        </w:tc>
      </w:tr>
      <w:tr w:rsidR="0050439E" w:rsidRPr="0050439E" w:rsidTr="0050439E">
        <w:trPr>
          <w:trHeight w:val="283"/>
        </w:trPr>
        <w:tc>
          <w:tcPr>
            <w:tcW w:w="1743"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A. Servicios Personales</w:t>
            </w:r>
          </w:p>
        </w:tc>
        <w:tc>
          <w:tcPr>
            <w:tcW w:w="546"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37,769,362.65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743"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B. Materiales y Suministros</w:t>
            </w:r>
          </w:p>
        </w:tc>
        <w:tc>
          <w:tcPr>
            <w:tcW w:w="546"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8,586,691.63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743"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C. Servicios Generales</w:t>
            </w:r>
          </w:p>
        </w:tc>
        <w:tc>
          <w:tcPr>
            <w:tcW w:w="546"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21,851,351.39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743"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D. Transferencias, Asignaciones, Subsidios y Otras Ayudas</w:t>
            </w:r>
          </w:p>
        </w:tc>
        <w:tc>
          <w:tcPr>
            <w:tcW w:w="546"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5,231,421.07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743"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E. Bienes Muebles, Inmuebles e Intangibles</w:t>
            </w:r>
          </w:p>
        </w:tc>
        <w:tc>
          <w:tcPr>
            <w:tcW w:w="546"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16,240.00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743"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F. Inversión Pública</w:t>
            </w:r>
          </w:p>
        </w:tc>
        <w:tc>
          <w:tcPr>
            <w:tcW w:w="546"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743"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G. Inversiones Financieras y Otras Provisiones</w:t>
            </w:r>
          </w:p>
        </w:tc>
        <w:tc>
          <w:tcPr>
            <w:tcW w:w="546"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743"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H. Participaciones y Aportaciones</w:t>
            </w:r>
          </w:p>
        </w:tc>
        <w:tc>
          <w:tcPr>
            <w:tcW w:w="546"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743"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I. Deuda Pública</w:t>
            </w:r>
          </w:p>
        </w:tc>
        <w:tc>
          <w:tcPr>
            <w:tcW w:w="546"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743" w:type="pct"/>
            <w:tcBorders>
              <w:top w:val="nil"/>
              <w:left w:val="single" w:sz="4" w:space="0" w:color="auto"/>
              <w:bottom w:val="nil"/>
              <w:right w:val="nil"/>
            </w:tcBorders>
            <w:shd w:val="clear" w:color="auto" w:fill="auto"/>
            <w:noWrap/>
            <w:vAlign w:val="center"/>
            <w:hideMark/>
          </w:tcPr>
          <w:p w:rsidR="0050439E" w:rsidRPr="0050439E" w:rsidRDefault="0050439E" w:rsidP="0050439E">
            <w:pPr>
              <w:spacing w:after="0" w:line="240" w:lineRule="auto"/>
              <w:rPr>
                <w:rFonts w:eastAsia="Times New Roman" w:cstheme="minorHAnsi"/>
                <w:color w:val="000000"/>
                <w:sz w:val="16"/>
                <w:szCs w:val="16"/>
                <w:lang w:eastAsia="es-MX"/>
              </w:rPr>
            </w:pPr>
            <w:r w:rsidRPr="0050439E">
              <w:rPr>
                <w:rFonts w:eastAsia="Times New Roman" w:cstheme="minorHAnsi"/>
                <w:color w:val="000000"/>
                <w:sz w:val="16"/>
                <w:szCs w:val="16"/>
                <w:lang w:eastAsia="es-MX"/>
              </w:rPr>
              <w:t> </w:t>
            </w:r>
          </w:p>
        </w:tc>
        <w:tc>
          <w:tcPr>
            <w:tcW w:w="546"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rPr>
                <w:rFonts w:eastAsia="Times New Roman" w:cstheme="minorHAnsi"/>
                <w:color w:val="000000"/>
                <w:sz w:val="16"/>
                <w:szCs w:val="16"/>
                <w:lang w:eastAsia="es-MX"/>
              </w:rPr>
            </w:pP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sz w:val="16"/>
                <w:szCs w:val="16"/>
                <w:lang w:eastAsia="es-MX"/>
              </w:rPr>
            </w:pPr>
          </w:p>
        </w:tc>
        <w:tc>
          <w:tcPr>
            <w:tcW w:w="531"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w:t>
            </w:r>
          </w:p>
        </w:tc>
      </w:tr>
      <w:tr w:rsidR="0050439E" w:rsidRPr="0050439E" w:rsidTr="0050439E">
        <w:trPr>
          <w:trHeight w:val="283"/>
        </w:trPr>
        <w:tc>
          <w:tcPr>
            <w:tcW w:w="1743" w:type="pct"/>
            <w:tcBorders>
              <w:top w:val="nil"/>
              <w:left w:val="single" w:sz="4" w:space="0" w:color="auto"/>
              <w:bottom w:val="nil"/>
              <w:right w:val="nil"/>
            </w:tcBorders>
            <w:shd w:val="clear" w:color="auto" w:fill="auto"/>
            <w:noWrap/>
            <w:vAlign w:val="center"/>
            <w:hideMark/>
          </w:tcPr>
          <w:p w:rsidR="0050439E" w:rsidRPr="0050439E" w:rsidRDefault="0050439E" w:rsidP="0050439E">
            <w:pPr>
              <w:spacing w:after="0" w:line="240" w:lineRule="auto"/>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2. Gasto Etiquetado</w:t>
            </w:r>
          </w:p>
        </w:tc>
        <w:tc>
          <w:tcPr>
            <w:tcW w:w="546"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2,274,689.99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0.00 </w:t>
            </w:r>
          </w:p>
        </w:tc>
      </w:tr>
      <w:tr w:rsidR="0050439E" w:rsidRPr="0050439E" w:rsidTr="0050439E">
        <w:trPr>
          <w:trHeight w:val="283"/>
        </w:trPr>
        <w:tc>
          <w:tcPr>
            <w:tcW w:w="1743"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A. Servicios Personales</w:t>
            </w:r>
          </w:p>
        </w:tc>
        <w:tc>
          <w:tcPr>
            <w:tcW w:w="546"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1,534,464.00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743"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B. Materiales y Suministros</w:t>
            </w:r>
          </w:p>
        </w:tc>
        <w:tc>
          <w:tcPr>
            <w:tcW w:w="546"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31,629.99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743"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C. Servicios Generales</w:t>
            </w:r>
          </w:p>
        </w:tc>
        <w:tc>
          <w:tcPr>
            <w:tcW w:w="546"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17,075.00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743"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D. Transferencias, Asignaciones, Subsidios y Otras Ayudas</w:t>
            </w:r>
          </w:p>
        </w:tc>
        <w:tc>
          <w:tcPr>
            <w:tcW w:w="546"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519,036.00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743"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E. Bienes Muebles, Inmuebles e Intangibles</w:t>
            </w:r>
          </w:p>
        </w:tc>
        <w:tc>
          <w:tcPr>
            <w:tcW w:w="546"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172,485.00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743"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F. Inversión Pública</w:t>
            </w:r>
          </w:p>
        </w:tc>
        <w:tc>
          <w:tcPr>
            <w:tcW w:w="546"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743"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G. Inversiones Financieras y Otras Provisiones</w:t>
            </w:r>
          </w:p>
        </w:tc>
        <w:tc>
          <w:tcPr>
            <w:tcW w:w="546"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743"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H. Participaciones y Aportaciones</w:t>
            </w:r>
          </w:p>
        </w:tc>
        <w:tc>
          <w:tcPr>
            <w:tcW w:w="546"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743"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I. Deuda Pública</w:t>
            </w:r>
          </w:p>
        </w:tc>
        <w:tc>
          <w:tcPr>
            <w:tcW w:w="546"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743" w:type="pct"/>
            <w:tcBorders>
              <w:top w:val="nil"/>
              <w:left w:val="single" w:sz="4" w:space="0" w:color="auto"/>
              <w:bottom w:val="nil"/>
              <w:right w:val="nil"/>
            </w:tcBorders>
            <w:shd w:val="clear" w:color="auto" w:fill="auto"/>
            <w:noWrap/>
            <w:vAlign w:val="center"/>
            <w:hideMark/>
          </w:tcPr>
          <w:p w:rsidR="0050439E" w:rsidRPr="0050439E" w:rsidRDefault="0050439E" w:rsidP="0050439E">
            <w:pPr>
              <w:spacing w:after="0" w:line="240" w:lineRule="auto"/>
              <w:rPr>
                <w:rFonts w:eastAsia="Times New Roman" w:cstheme="minorHAnsi"/>
                <w:color w:val="000000"/>
                <w:sz w:val="16"/>
                <w:szCs w:val="16"/>
                <w:lang w:eastAsia="es-MX"/>
              </w:rPr>
            </w:pPr>
            <w:r w:rsidRPr="0050439E">
              <w:rPr>
                <w:rFonts w:eastAsia="Times New Roman" w:cstheme="minorHAnsi"/>
                <w:color w:val="000000"/>
                <w:sz w:val="16"/>
                <w:szCs w:val="16"/>
                <w:lang w:eastAsia="es-MX"/>
              </w:rPr>
              <w:t> </w:t>
            </w:r>
          </w:p>
        </w:tc>
        <w:tc>
          <w:tcPr>
            <w:tcW w:w="546"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rPr>
                <w:rFonts w:eastAsia="Times New Roman" w:cstheme="minorHAnsi"/>
                <w:color w:val="000000"/>
                <w:sz w:val="16"/>
                <w:szCs w:val="16"/>
                <w:lang w:eastAsia="es-MX"/>
              </w:rPr>
            </w:pP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sz w:val="16"/>
                <w:szCs w:val="16"/>
                <w:lang w:eastAsia="es-MX"/>
              </w:rPr>
            </w:pPr>
          </w:p>
        </w:tc>
        <w:tc>
          <w:tcPr>
            <w:tcW w:w="531"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w:t>
            </w:r>
          </w:p>
        </w:tc>
      </w:tr>
      <w:tr w:rsidR="0050439E" w:rsidRPr="0050439E" w:rsidTr="0050439E">
        <w:trPr>
          <w:trHeight w:val="283"/>
        </w:trPr>
        <w:tc>
          <w:tcPr>
            <w:tcW w:w="1743" w:type="pct"/>
            <w:tcBorders>
              <w:top w:val="nil"/>
              <w:left w:val="single" w:sz="4" w:space="0" w:color="auto"/>
              <w:bottom w:val="single" w:sz="4" w:space="0" w:color="auto"/>
              <w:right w:val="nil"/>
            </w:tcBorders>
            <w:shd w:val="clear" w:color="auto" w:fill="auto"/>
            <w:noWrap/>
            <w:vAlign w:val="center"/>
            <w:hideMark/>
          </w:tcPr>
          <w:p w:rsidR="0050439E" w:rsidRPr="0050439E" w:rsidRDefault="0050439E" w:rsidP="0050439E">
            <w:pPr>
              <w:spacing w:after="0" w:line="240" w:lineRule="auto"/>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3. Total del Resultado de Egresos</w:t>
            </w:r>
          </w:p>
        </w:tc>
        <w:tc>
          <w:tcPr>
            <w:tcW w:w="546" w:type="pct"/>
            <w:tcBorders>
              <w:top w:val="nil"/>
              <w:left w:val="nil"/>
              <w:bottom w:val="single" w:sz="4" w:space="0" w:color="auto"/>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75,729,756.73 </w:t>
            </w:r>
          </w:p>
        </w:tc>
        <w:tc>
          <w:tcPr>
            <w:tcW w:w="545" w:type="pct"/>
            <w:tcBorders>
              <w:top w:val="nil"/>
              <w:left w:val="nil"/>
              <w:bottom w:val="single" w:sz="4" w:space="0" w:color="auto"/>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0.00 </w:t>
            </w:r>
          </w:p>
        </w:tc>
        <w:tc>
          <w:tcPr>
            <w:tcW w:w="545" w:type="pct"/>
            <w:tcBorders>
              <w:top w:val="nil"/>
              <w:left w:val="nil"/>
              <w:bottom w:val="single" w:sz="4" w:space="0" w:color="auto"/>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0.00 </w:t>
            </w:r>
          </w:p>
        </w:tc>
        <w:tc>
          <w:tcPr>
            <w:tcW w:w="545" w:type="pct"/>
            <w:tcBorders>
              <w:top w:val="nil"/>
              <w:left w:val="nil"/>
              <w:bottom w:val="single" w:sz="4" w:space="0" w:color="auto"/>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0.00 </w:t>
            </w:r>
          </w:p>
        </w:tc>
        <w:tc>
          <w:tcPr>
            <w:tcW w:w="545" w:type="pct"/>
            <w:tcBorders>
              <w:top w:val="nil"/>
              <w:left w:val="nil"/>
              <w:bottom w:val="single" w:sz="4" w:space="0" w:color="auto"/>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0.00 </w:t>
            </w:r>
          </w:p>
        </w:tc>
        <w:tc>
          <w:tcPr>
            <w:tcW w:w="531" w:type="pct"/>
            <w:tcBorders>
              <w:top w:val="nil"/>
              <w:left w:val="nil"/>
              <w:bottom w:val="single" w:sz="4" w:space="0" w:color="auto"/>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0.00 </w:t>
            </w:r>
          </w:p>
        </w:tc>
      </w:tr>
    </w:tbl>
    <w:p w:rsidR="0050439E" w:rsidRDefault="0050439E" w:rsidP="009B6FCC"/>
    <w:p w:rsidR="0050439E" w:rsidRDefault="0050439E" w:rsidP="009B6FCC"/>
    <w:tbl>
      <w:tblPr>
        <w:tblW w:w="5000" w:type="pct"/>
        <w:tblCellMar>
          <w:left w:w="70" w:type="dxa"/>
          <w:right w:w="70" w:type="dxa"/>
        </w:tblCellMar>
        <w:tblLook w:val="04A0" w:firstRow="1" w:lastRow="0" w:firstColumn="1" w:lastColumn="0" w:noHBand="0" w:noVBand="1"/>
      </w:tblPr>
      <w:tblGrid>
        <w:gridCol w:w="5118"/>
        <w:gridCol w:w="1169"/>
        <w:gridCol w:w="1359"/>
        <w:gridCol w:w="1266"/>
        <w:gridCol w:w="1359"/>
        <w:gridCol w:w="1359"/>
        <w:gridCol w:w="1364"/>
      </w:tblGrid>
      <w:tr w:rsidR="0050439E" w:rsidRPr="0050439E" w:rsidTr="0050439E">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50439E" w:rsidRPr="0050439E" w:rsidRDefault="0050439E" w:rsidP="0050439E">
            <w:pPr>
              <w:spacing w:after="0" w:line="240" w:lineRule="auto"/>
              <w:jc w:val="center"/>
              <w:rPr>
                <w:rFonts w:eastAsia="Times New Roman" w:cstheme="minorHAnsi"/>
                <w:b/>
                <w:bCs/>
                <w:sz w:val="16"/>
                <w:szCs w:val="16"/>
                <w:lang w:eastAsia="es-MX"/>
              </w:rPr>
            </w:pPr>
            <w:r w:rsidRPr="0050439E">
              <w:rPr>
                <w:rFonts w:eastAsia="Times New Roman" w:cstheme="minorHAnsi"/>
                <w:b/>
                <w:bCs/>
                <w:sz w:val="16"/>
                <w:szCs w:val="16"/>
                <w:lang w:eastAsia="es-MX"/>
              </w:rPr>
              <w:lastRenderedPageBreak/>
              <w:t>NOMBRE DEL ENTE PÚBLICO: Secretaría de Protección Civil</w:t>
            </w:r>
          </w:p>
        </w:tc>
      </w:tr>
      <w:tr w:rsidR="0050439E" w:rsidRPr="0050439E" w:rsidTr="0050439E">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50439E" w:rsidRPr="0050439E" w:rsidRDefault="0050439E" w:rsidP="0050439E">
            <w:pPr>
              <w:spacing w:after="0" w:line="240" w:lineRule="auto"/>
              <w:jc w:val="center"/>
              <w:rPr>
                <w:rFonts w:eastAsia="Times New Roman" w:cstheme="minorHAnsi"/>
                <w:b/>
                <w:bCs/>
                <w:sz w:val="16"/>
                <w:szCs w:val="16"/>
                <w:lang w:eastAsia="es-MX"/>
              </w:rPr>
            </w:pPr>
            <w:r w:rsidRPr="0050439E">
              <w:rPr>
                <w:rFonts w:eastAsia="Times New Roman" w:cstheme="minorHAnsi"/>
                <w:b/>
                <w:bCs/>
                <w:sz w:val="16"/>
                <w:szCs w:val="16"/>
                <w:lang w:eastAsia="es-MX"/>
              </w:rPr>
              <w:t>Resultados de Egresos - LDF</w:t>
            </w:r>
          </w:p>
        </w:tc>
      </w:tr>
      <w:tr w:rsidR="0050439E" w:rsidRPr="0050439E" w:rsidTr="0050439E">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50439E" w:rsidRPr="0050439E" w:rsidRDefault="0050439E" w:rsidP="0050439E">
            <w:pPr>
              <w:spacing w:after="0" w:line="240" w:lineRule="auto"/>
              <w:jc w:val="center"/>
              <w:rPr>
                <w:rFonts w:eastAsia="Times New Roman" w:cstheme="minorHAnsi"/>
                <w:b/>
                <w:bCs/>
                <w:sz w:val="16"/>
                <w:szCs w:val="16"/>
                <w:lang w:eastAsia="es-MX"/>
              </w:rPr>
            </w:pPr>
            <w:r w:rsidRPr="0050439E">
              <w:rPr>
                <w:rFonts w:eastAsia="Times New Roman" w:cstheme="minorHAnsi"/>
                <w:b/>
                <w:bCs/>
                <w:sz w:val="16"/>
                <w:szCs w:val="16"/>
                <w:lang w:eastAsia="es-MX"/>
              </w:rPr>
              <w:t>(PESOS)</w:t>
            </w:r>
          </w:p>
        </w:tc>
      </w:tr>
      <w:tr w:rsidR="0050439E" w:rsidRPr="0050439E" w:rsidTr="0050439E">
        <w:trPr>
          <w:trHeight w:val="283"/>
        </w:trPr>
        <w:tc>
          <w:tcPr>
            <w:tcW w:w="1969" w:type="pct"/>
            <w:tcBorders>
              <w:top w:val="nil"/>
              <w:left w:val="single" w:sz="4" w:space="0" w:color="auto"/>
              <w:bottom w:val="single" w:sz="4" w:space="0" w:color="auto"/>
              <w:right w:val="single" w:sz="4" w:space="0" w:color="auto"/>
            </w:tcBorders>
            <w:shd w:val="clear" w:color="000000" w:fill="BFBFBF"/>
            <w:noWrap/>
            <w:vAlign w:val="center"/>
            <w:hideMark/>
          </w:tcPr>
          <w:p w:rsidR="0050439E" w:rsidRPr="0050439E" w:rsidRDefault="0050439E" w:rsidP="0050439E">
            <w:pPr>
              <w:spacing w:after="0" w:line="240" w:lineRule="auto"/>
              <w:jc w:val="center"/>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Concepto</w:t>
            </w:r>
          </w:p>
        </w:tc>
        <w:tc>
          <w:tcPr>
            <w:tcW w:w="450" w:type="pct"/>
            <w:tcBorders>
              <w:top w:val="nil"/>
              <w:left w:val="nil"/>
              <w:bottom w:val="single" w:sz="4" w:space="0" w:color="auto"/>
              <w:right w:val="single" w:sz="4" w:space="0" w:color="auto"/>
            </w:tcBorders>
            <w:shd w:val="clear" w:color="000000" w:fill="BFBFBF"/>
            <w:noWrap/>
            <w:vAlign w:val="center"/>
            <w:hideMark/>
          </w:tcPr>
          <w:p w:rsidR="0050439E" w:rsidRPr="0050439E" w:rsidRDefault="0050439E" w:rsidP="0050439E">
            <w:pPr>
              <w:spacing w:after="0" w:line="240" w:lineRule="auto"/>
              <w:jc w:val="center"/>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2018</w:t>
            </w:r>
          </w:p>
        </w:tc>
        <w:tc>
          <w:tcPr>
            <w:tcW w:w="523" w:type="pct"/>
            <w:tcBorders>
              <w:top w:val="nil"/>
              <w:left w:val="nil"/>
              <w:bottom w:val="single" w:sz="4" w:space="0" w:color="auto"/>
              <w:right w:val="single" w:sz="4" w:space="0" w:color="auto"/>
            </w:tcBorders>
            <w:shd w:val="clear" w:color="000000" w:fill="BFBFBF"/>
            <w:noWrap/>
            <w:vAlign w:val="center"/>
            <w:hideMark/>
          </w:tcPr>
          <w:p w:rsidR="0050439E" w:rsidRPr="0050439E" w:rsidRDefault="0050439E" w:rsidP="0050439E">
            <w:pPr>
              <w:spacing w:after="0" w:line="240" w:lineRule="auto"/>
              <w:jc w:val="center"/>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2019</w:t>
            </w:r>
          </w:p>
        </w:tc>
        <w:tc>
          <w:tcPr>
            <w:tcW w:w="487" w:type="pct"/>
            <w:tcBorders>
              <w:top w:val="nil"/>
              <w:left w:val="nil"/>
              <w:bottom w:val="single" w:sz="4" w:space="0" w:color="auto"/>
              <w:right w:val="single" w:sz="4" w:space="0" w:color="auto"/>
            </w:tcBorders>
            <w:shd w:val="clear" w:color="000000" w:fill="BFBFBF"/>
            <w:noWrap/>
            <w:vAlign w:val="center"/>
            <w:hideMark/>
          </w:tcPr>
          <w:p w:rsidR="0050439E" w:rsidRPr="0050439E" w:rsidRDefault="0050439E" w:rsidP="0050439E">
            <w:pPr>
              <w:spacing w:after="0" w:line="240" w:lineRule="auto"/>
              <w:jc w:val="center"/>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2020</w:t>
            </w:r>
          </w:p>
        </w:tc>
        <w:tc>
          <w:tcPr>
            <w:tcW w:w="523" w:type="pct"/>
            <w:tcBorders>
              <w:top w:val="nil"/>
              <w:left w:val="nil"/>
              <w:bottom w:val="single" w:sz="4" w:space="0" w:color="auto"/>
              <w:right w:val="single" w:sz="4" w:space="0" w:color="auto"/>
            </w:tcBorders>
            <w:shd w:val="clear" w:color="000000" w:fill="BFBFBF"/>
            <w:noWrap/>
            <w:vAlign w:val="center"/>
            <w:hideMark/>
          </w:tcPr>
          <w:p w:rsidR="0050439E" w:rsidRPr="0050439E" w:rsidRDefault="0050439E" w:rsidP="0050439E">
            <w:pPr>
              <w:spacing w:after="0" w:line="240" w:lineRule="auto"/>
              <w:jc w:val="center"/>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2021</w:t>
            </w:r>
          </w:p>
        </w:tc>
        <w:tc>
          <w:tcPr>
            <w:tcW w:w="523" w:type="pct"/>
            <w:tcBorders>
              <w:top w:val="nil"/>
              <w:left w:val="nil"/>
              <w:bottom w:val="single" w:sz="4" w:space="0" w:color="auto"/>
              <w:right w:val="single" w:sz="4" w:space="0" w:color="auto"/>
            </w:tcBorders>
            <w:shd w:val="clear" w:color="000000" w:fill="BFBFBF"/>
            <w:noWrap/>
            <w:vAlign w:val="center"/>
            <w:hideMark/>
          </w:tcPr>
          <w:p w:rsidR="0050439E" w:rsidRPr="0050439E" w:rsidRDefault="0050439E" w:rsidP="0050439E">
            <w:pPr>
              <w:spacing w:after="0" w:line="240" w:lineRule="auto"/>
              <w:jc w:val="center"/>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2022</w:t>
            </w:r>
          </w:p>
        </w:tc>
        <w:tc>
          <w:tcPr>
            <w:tcW w:w="523" w:type="pct"/>
            <w:tcBorders>
              <w:top w:val="nil"/>
              <w:left w:val="nil"/>
              <w:bottom w:val="single" w:sz="4" w:space="0" w:color="auto"/>
              <w:right w:val="single" w:sz="4" w:space="0" w:color="auto"/>
            </w:tcBorders>
            <w:shd w:val="clear" w:color="000000" w:fill="BFBFBF"/>
            <w:noWrap/>
            <w:vAlign w:val="center"/>
            <w:hideMark/>
          </w:tcPr>
          <w:p w:rsidR="0050439E" w:rsidRPr="0050439E" w:rsidRDefault="0050439E" w:rsidP="0050439E">
            <w:pPr>
              <w:spacing w:after="0" w:line="240" w:lineRule="auto"/>
              <w:jc w:val="center"/>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2023</w:t>
            </w:r>
          </w:p>
        </w:tc>
      </w:tr>
      <w:tr w:rsidR="0050439E" w:rsidRPr="0050439E" w:rsidTr="0050439E">
        <w:trPr>
          <w:trHeight w:val="283"/>
        </w:trPr>
        <w:tc>
          <w:tcPr>
            <w:tcW w:w="1969" w:type="pct"/>
            <w:tcBorders>
              <w:top w:val="nil"/>
              <w:left w:val="single" w:sz="4" w:space="0" w:color="auto"/>
              <w:bottom w:val="nil"/>
              <w:right w:val="nil"/>
            </w:tcBorders>
            <w:shd w:val="clear" w:color="auto" w:fill="auto"/>
            <w:noWrap/>
            <w:vAlign w:val="center"/>
            <w:hideMark/>
          </w:tcPr>
          <w:p w:rsidR="0050439E" w:rsidRPr="0050439E" w:rsidRDefault="0050439E" w:rsidP="0050439E">
            <w:pPr>
              <w:spacing w:after="0" w:line="240" w:lineRule="auto"/>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1. Gasto No Etiquetado</w:t>
            </w:r>
          </w:p>
        </w:tc>
        <w:tc>
          <w:tcPr>
            <w:tcW w:w="45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6,590,205.86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113,438,208.97 </w:t>
            </w:r>
          </w:p>
        </w:tc>
        <w:tc>
          <w:tcPr>
            <w:tcW w:w="487"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99,387,668.69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110,610,680.09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141,316,682.36 </w:t>
            </w:r>
          </w:p>
        </w:tc>
        <w:tc>
          <w:tcPr>
            <w:tcW w:w="523"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147,354,251.49 </w:t>
            </w:r>
          </w:p>
        </w:tc>
      </w:tr>
      <w:tr w:rsidR="0050439E" w:rsidRPr="0050439E" w:rsidTr="0050439E">
        <w:trPr>
          <w:trHeight w:val="283"/>
        </w:trPr>
        <w:tc>
          <w:tcPr>
            <w:tcW w:w="1969"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A. Servicios Personales</w:t>
            </w:r>
          </w:p>
        </w:tc>
        <w:tc>
          <w:tcPr>
            <w:tcW w:w="45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3,731,997.02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28,741,676.43 </w:t>
            </w:r>
          </w:p>
        </w:tc>
        <w:tc>
          <w:tcPr>
            <w:tcW w:w="487"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16,670,084.01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26,427,963.98 </w:t>
            </w:r>
          </w:p>
        </w:tc>
        <w:tc>
          <w:tcPr>
            <w:tcW w:w="523" w:type="pct"/>
            <w:tcBorders>
              <w:top w:val="nil"/>
              <w:left w:val="nil"/>
              <w:bottom w:val="nil"/>
              <w:right w:val="nil"/>
            </w:tcBorders>
            <w:shd w:val="clear" w:color="auto" w:fill="auto"/>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27,292,774.12</w:t>
            </w:r>
          </w:p>
        </w:tc>
        <w:tc>
          <w:tcPr>
            <w:tcW w:w="523" w:type="pct"/>
            <w:tcBorders>
              <w:top w:val="nil"/>
              <w:left w:val="nil"/>
              <w:bottom w:val="nil"/>
              <w:right w:val="single" w:sz="4" w:space="0" w:color="auto"/>
            </w:tcBorders>
            <w:shd w:val="clear" w:color="auto" w:fill="auto"/>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26,887,411.19</w:t>
            </w:r>
          </w:p>
        </w:tc>
      </w:tr>
      <w:tr w:rsidR="0050439E" w:rsidRPr="0050439E" w:rsidTr="0050439E">
        <w:trPr>
          <w:trHeight w:val="283"/>
        </w:trPr>
        <w:tc>
          <w:tcPr>
            <w:tcW w:w="1969"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B. Materiales y Suministros</w:t>
            </w:r>
          </w:p>
        </w:tc>
        <w:tc>
          <w:tcPr>
            <w:tcW w:w="45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597,605.35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9,548,875.20 </w:t>
            </w:r>
          </w:p>
        </w:tc>
        <w:tc>
          <w:tcPr>
            <w:tcW w:w="487"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16,604,248.46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13,431,374.95 </w:t>
            </w:r>
          </w:p>
        </w:tc>
        <w:tc>
          <w:tcPr>
            <w:tcW w:w="523" w:type="pct"/>
            <w:tcBorders>
              <w:top w:val="nil"/>
              <w:left w:val="nil"/>
              <w:bottom w:val="nil"/>
              <w:right w:val="nil"/>
            </w:tcBorders>
            <w:shd w:val="clear" w:color="auto" w:fill="auto"/>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22,125,070.31</w:t>
            </w:r>
          </w:p>
        </w:tc>
        <w:tc>
          <w:tcPr>
            <w:tcW w:w="523" w:type="pct"/>
            <w:tcBorders>
              <w:top w:val="nil"/>
              <w:left w:val="nil"/>
              <w:bottom w:val="nil"/>
              <w:right w:val="single" w:sz="4" w:space="0" w:color="auto"/>
            </w:tcBorders>
            <w:shd w:val="clear" w:color="auto" w:fill="auto"/>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28,863,387.98</w:t>
            </w:r>
          </w:p>
        </w:tc>
      </w:tr>
      <w:tr w:rsidR="0050439E" w:rsidRPr="0050439E" w:rsidTr="0050439E">
        <w:trPr>
          <w:trHeight w:val="283"/>
        </w:trPr>
        <w:tc>
          <w:tcPr>
            <w:tcW w:w="1969"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C. Servicios Generales</w:t>
            </w:r>
          </w:p>
        </w:tc>
        <w:tc>
          <w:tcPr>
            <w:tcW w:w="45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2,145,600.59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72,972,742.37 </w:t>
            </w:r>
          </w:p>
        </w:tc>
        <w:tc>
          <w:tcPr>
            <w:tcW w:w="487"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64,650,045.30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69,562,857.11 </w:t>
            </w:r>
          </w:p>
        </w:tc>
        <w:tc>
          <w:tcPr>
            <w:tcW w:w="523" w:type="pct"/>
            <w:tcBorders>
              <w:top w:val="nil"/>
              <w:left w:val="nil"/>
              <w:bottom w:val="nil"/>
              <w:right w:val="nil"/>
            </w:tcBorders>
            <w:shd w:val="clear" w:color="auto" w:fill="auto"/>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91,086,330.06</w:t>
            </w:r>
          </w:p>
        </w:tc>
        <w:tc>
          <w:tcPr>
            <w:tcW w:w="523" w:type="pct"/>
            <w:tcBorders>
              <w:top w:val="nil"/>
              <w:left w:val="nil"/>
              <w:bottom w:val="nil"/>
              <w:right w:val="single" w:sz="4" w:space="0" w:color="auto"/>
            </w:tcBorders>
            <w:shd w:val="clear" w:color="auto" w:fill="auto"/>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87,264,765.65</w:t>
            </w:r>
          </w:p>
        </w:tc>
      </w:tr>
      <w:tr w:rsidR="0050439E" w:rsidRPr="0050439E" w:rsidTr="0050439E">
        <w:trPr>
          <w:trHeight w:val="283"/>
        </w:trPr>
        <w:tc>
          <w:tcPr>
            <w:tcW w:w="1969"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D. Transferencias, Asignaciones, Subsidios y Otras Ayudas</w:t>
            </w:r>
          </w:p>
        </w:tc>
        <w:tc>
          <w:tcPr>
            <w:tcW w:w="45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115,002.90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920,374.97 </w:t>
            </w:r>
          </w:p>
        </w:tc>
        <w:tc>
          <w:tcPr>
            <w:tcW w:w="487"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626,090.40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641,484.33 </w:t>
            </w:r>
          </w:p>
        </w:tc>
        <w:tc>
          <w:tcPr>
            <w:tcW w:w="523" w:type="pct"/>
            <w:tcBorders>
              <w:top w:val="nil"/>
              <w:left w:val="nil"/>
              <w:bottom w:val="nil"/>
              <w:right w:val="nil"/>
            </w:tcBorders>
            <w:shd w:val="clear" w:color="auto" w:fill="auto"/>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812,507.87</w:t>
            </w:r>
          </w:p>
        </w:tc>
        <w:tc>
          <w:tcPr>
            <w:tcW w:w="523" w:type="pct"/>
            <w:tcBorders>
              <w:top w:val="nil"/>
              <w:left w:val="nil"/>
              <w:bottom w:val="nil"/>
              <w:right w:val="single" w:sz="4" w:space="0" w:color="auto"/>
            </w:tcBorders>
            <w:shd w:val="clear" w:color="auto" w:fill="auto"/>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0.00</w:t>
            </w:r>
          </w:p>
        </w:tc>
      </w:tr>
      <w:tr w:rsidR="0050439E" w:rsidRPr="0050439E" w:rsidTr="0050439E">
        <w:trPr>
          <w:trHeight w:val="283"/>
        </w:trPr>
        <w:tc>
          <w:tcPr>
            <w:tcW w:w="1969"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E. Bienes Muebles, Inmuebles e Intangibles</w:t>
            </w:r>
          </w:p>
        </w:tc>
        <w:tc>
          <w:tcPr>
            <w:tcW w:w="45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487"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837,200.52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246,999.72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single" w:sz="4" w:space="0" w:color="auto"/>
            </w:tcBorders>
            <w:shd w:val="clear" w:color="auto" w:fill="auto"/>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4,338,686.67</w:t>
            </w:r>
          </w:p>
        </w:tc>
      </w:tr>
      <w:tr w:rsidR="0050439E" w:rsidRPr="0050439E" w:rsidTr="0050439E">
        <w:trPr>
          <w:trHeight w:val="283"/>
        </w:trPr>
        <w:tc>
          <w:tcPr>
            <w:tcW w:w="1969"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F. Inversión Pública</w:t>
            </w:r>
          </w:p>
        </w:tc>
        <w:tc>
          <w:tcPr>
            <w:tcW w:w="45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487"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969"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G. Inversiones Financieras y Otras Provisiones</w:t>
            </w:r>
          </w:p>
        </w:tc>
        <w:tc>
          <w:tcPr>
            <w:tcW w:w="45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487"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969"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H. Participaciones y Aportaciones</w:t>
            </w:r>
          </w:p>
        </w:tc>
        <w:tc>
          <w:tcPr>
            <w:tcW w:w="45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487"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969"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I. Deuda Pública</w:t>
            </w:r>
          </w:p>
        </w:tc>
        <w:tc>
          <w:tcPr>
            <w:tcW w:w="45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1,254,540.00 </w:t>
            </w:r>
          </w:p>
        </w:tc>
        <w:tc>
          <w:tcPr>
            <w:tcW w:w="487"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300,000.00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969" w:type="pct"/>
            <w:tcBorders>
              <w:top w:val="nil"/>
              <w:left w:val="single" w:sz="4" w:space="0" w:color="auto"/>
              <w:bottom w:val="nil"/>
              <w:right w:val="nil"/>
            </w:tcBorders>
            <w:shd w:val="clear" w:color="auto" w:fill="auto"/>
            <w:noWrap/>
            <w:vAlign w:val="center"/>
            <w:hideMark/>
          </w:tcPr>
          <w:p w:rsidR="0050439E" w:rsidRPr="0050439E" w:rsidRDefault="0050439E" w:rsidP="0050439E">
            <w:pPr>
              <w:spacing w:after="0" w:line="240" w:lineRule="auto"/>
              <w:rPr>
                <w:rFonts w:eastAsia="Times New Roman" w:cstheme="minorHAnsi"/>
                <w:color w:val="000000"/>
                <w:sz w:val="16"/>
                <w:szCs w:val="16"/>
                <w:lang w:eastAsia="es-MX"/>
              </w:rPr>
            </w:pPr>
            <w:r w:rsidRPr="0050439E">
              <w:rPr>
                <w:rFonts w:eastAsia="Times New Roman" w:cstheme="minorHAnsi"/>
                <w:color w:val="000000"/>
                <w:sz w:val="16"/>
                <w:szCs w:val="16"/>
                <w:lang w:eastAsia="es-MX"/>
              </w:rPr>
              <w:t> </w:t>
            </w:r>
          </w:p>
        </w:tc>
        <w:tc>
          <w:tcPr>
            <w:tcW w:w="45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rPr>
                <w:rFonts w:eastAsia="Times New Roman" w:cstheme="minorHAnsi"/>
                <w:color w:val="000000"/>
                <w:sz w:val="16"/>
                <w:szCs w:val="16"/>
                <w:lang w:eastAsia="es-MX"/>
              </w:rPr>
            </w:pP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sz w:val="16"/>
                <w:szCs w:val="16"/>
                <w:lang w:eastAsia="es-MX"/>
              </w:rPr>
            </w:pPr>
          </w:p>
        </w:tc>
        <w:tc>
          <w:tcPr>
            <w:tcW w:w="487"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sz w:val="16"/>
                <w:szCs w:val="16"/>
                <w:lang w:eastAsia="es-MX"/>
              </w:rPr>
            </w:pP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sz w:val="16"/>
                <w:szCs w:val="16"/>
                <w:lang w:eastAsia="es-MX"/>
              </w:rPr>
            </w:pP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sz w:val="16"/>
                <w:szCs w:val="16"/>
                <w:lang w:eastAsia="es-MX"/>
              </w:rPr>
            </w:pPr>
          </w:p>
        </w:tc>
        <w:tc>
          <w:tcPr>
            <w:tcW w:w="523"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w:t>
            </w:r>
          </w:p>
        </w:tc>
      </w:tr>
      <w:tr w:rsidR="0050439E" w:rsidRPr="0050439E" w:rsidTr="0050439E">
        <w:trPr>
          <w:trHeight w:val="283"/>
        </w:trPr>
        <w:tc>
          <w:tcPr>
            <w:tcW w:w="1969" w:type="pct"/>
            <w:tcBorders>
              <w:top w:val="nil"/>
              <w:left w:val="single" w:sz="4" w:space="0" w:color="auto"/>
              <w:bottom w:val="nil"/>
              <w:right w:val="nil"/>
            </w:tcBorders>
            <w:shd w:val="clear" w:color="auto" w:fill="auto"/>
            <w:noWrap/>
            <w:vAlign w:val="center"/>
            <w:hideMark/>
          </w:tcPr>
          <w:p w:rsidR="0050439E" w:rsidRPr="0050439E" w:rsidRDefault="0050439E" w:rsidP="0050439E">
            <w:pPr>
              <w:spacing w:after="0" w:line="240" w:lineRule="auto"/>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2. Gasto Etiquetado</w:t>
            </w:r>
          </w:p>
        </w:tc>
        <w:tc>
          <w:tcPr>
            <w:tcW w:w="45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0.00 </w:t>
            </w:r>
          </w:p>
        </w:tc>
        <w:tc>
          <w:tcPr>
            <w:tcW w:w="487"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4,286,635.43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0.00 </w:t>
            </w:r>
          </w:p>
        </w:tc>
        <w:tc>
          <w:tcPr>
            <w:tcW w:w="523"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0.00 </w:t>
            </w:r>
          </w:p>
        </w:tc>
      </w:tr>
      <w:tr w:rsidR="0050439E" w:rsidRPr="0050439E" w:rsidTr="0050439E">
        <w:trPr>
          <w:trHeight w:val="283"/>
        </w:trPr>
        <w:tc>
          <w:tcPr>
            <w:tcW w:w="1969"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A. Servicios Personales</w:t>
            </w:r>
          </w:p>
        </w:tc>
        <w:tc>
          <w:tcPr>
            <w:tcW w:w="45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487"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969"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B. Materiales y Suministros</w:t>
            </w:r>
          </w:p>
        </w:tc>
        <w:tc>
          <w:tcPr>
            <w:tcW w:w="45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487"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4,286,635.43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969"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C. Servicios Generales</w:t>
            </w:r>
          </w:p>
        </w:tc>
        <w:tc>
          <w:tcPr>
            <w:tcW w:w="45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487"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969"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D. Transferencias, Asignaciones, Subsidios y Otras Ayudas</w:t>
            </w:r>
          </w:p>
        </w:tc>
        <w:tc>
          <w:tcPr>
            <w:tcW w:w="45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487"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969"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E. Bienes Muebles, Inmuebles e Intangibles</w:t>
            </w:r>
          </w:p>
        </w:tc>
        <w:tc>
          <w:tcPr>
            <w:tcW w:w="45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487"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969"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F. Inversión Pública</w:t>
            </w:r>
          </w:p>
        </w:tc>
        <w:tc>
          <w:tcPr>
            <w:tcW w:w="45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487"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969"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G. Inversiones Financieras y Otras Provisiones</w:t>
            </w:r>
          </w:p>
        </w:tc>
        <w:tc>
          <w:tcPr>
            <w:tcW w:w="45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487"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969"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H. Participaciones y Aportaciones</w:t>
            </w:r>
          </w:p>
        </w:tc>
        <w:tc>
          <w:tcPr>
            <w:tcW w:w="45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487"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969" w:type="pct"/>
            <w:tcBorders>
              <w:top w:val="nil"/>
              <w:left w:val="single" w:sz="4" w:space="0" w:color="auto"/>
              <w:bottom w:val="nil"/>
              <w:right w:val="nil"/>
            </w:tcBorders>
            <w:shd w:val="clear" w:color="auto" w:fill="auto"/>
            <w:vAlign w:val="center"/>
            <w:hideMark/>
          </w:tcPr>
          <w:p w:rsidR="0050439E" w:rsidRPr="0050439E" w:rsidRDefault="0050439E" w:rsidP="0050439E">
            <w:pPr>
              <w:spacing w:after="0" w:line="240" w:lineRule="auto"/>
              <w:ind w:firstLineChars="300" w:firstLine="480"/>
              <w:rPr>
                <w:rFonts w:eastAsia="Times New Roman" w:cstheme="minorHAnsi"/>
                <w:color w:val="000000"/>
                <w:sz w:val="16"/>
                <w:szCs w:val="16"/>
                <w:lang w:eastAsia="es-MX"/>
              </w:rPr>
            </w:pPr>
            <w:r w:rsidRPr="0050439E">
              <w:rPr>
                <w:rFonts w:eastAsia="Times New Roman" w:cstheme="minorHAnsi"/>
                <w:color w:val="000000"/>
                <w:sz w:val="16"/>
                <w:szCs w:val="16"/>
                <w:lang w:eastAsia="es-MX"/>
              </w:rPr>
              <w:t>I. Deuda Pública</w:t>
            </w:r>
          </w:p>
        </w:tc>
        <w:tc>
          <w:tcPr>
            <w:tcW w:w="45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487"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c>
          <w:tcPr>
            <w:tcW w:w="523"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xml:space="preserve">0.00 </w:t>
            </w:r>
          </w:p>
        </w:tc>
      </w:tr>
      <w:tr w:rsidR="0050439E" w:rsidRPr="0050439E" w:rsidTr="0050439E">
        <w:trPr>
          <w:trHeight w:val="283"/>
        </w:trPr>
        <w:tc>
          <w:tcPr>
            <w:tcW w:w="1969" w:type="pct"/>
            <w:tcBorders>
              <w:top w:val="nil"/>
              <w:left w:val="single" w:sz="4" w:space="0" w:color="auto"/>
              <w:bottom w:val="nil"/>
              <w:right w:val="nil"/>
            </w:tcBorders>
            <w:shd w:val="clear" w:color="auto" w:fill="auto"/>
            <w:noWrap/>
            <w:vAlign w:val="center"/>
            <w:hideMark/>
          </w:tcPr>
          <w:p w:rsidR="0050439E" w:rsidRPr="0050439E" w:rsidRDefault="0050439E" w:rsidP="0050439E">
            <w:pPr>
              <w:spacing w:after="0" w:line="240" w:lineRule="auto"/>
              <w:rPr>
                <w:rFonts w:eastAsia="Times New Roman" w:cstheme="minorHAnsi"/>
                <w:color w:val="000000"/>
                <w:sz w:val="16"/>
                <w:szCs w:val="16"/>
                <w:lang w:eastAsia="es-MX"/>
              </w:rPr>
            </w:pPr>
            <w:r w:rsidRPr="0050439E">
              <w:rPr>
                <w:rFonts w:eastAsia="Times New Roman" w:cstheme="minorHAnsi"/>
                <w:color w:val="000000"/>
                <w:sz w:val="16"/>
                <w:szCs w:val="16"/>
                <w:lang w:eastAsia="es-MX"/>
              </w:rPr>
              <w:t> </w:t>
            </w:r>
          </w:p>
        </w:tc>
        <w:tc>
          <w:tcPr>
            <w:tcW w:w="450"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rPr>
                <w:rFonts w:eastAsia="Times New Roman" w:cstheme="minorHAnsi"/>
                <w:color w:val="000000"/>
                <w:sz w:val="16"/>
                <w:szCs w:val="16"/>
                <w:lang w:eastAsia="es-MX"/>
              </w:rPr>
            </w:pP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sz w:val="16"/>
                <w:szCs w:val="16"/>
                <w:lang w:eastAsia="es-MX"/>
              </w:rPr>
            </w:pPr>
          </w:p>
        </w:tc>
        <w:tc>
          <w:tcPr>
            <w:tcW w:w="487"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sz w:val="16"/>
                <w:szCs w:val="16"/>
                <w:lang w:eastAsia="es-MX"/>
              </w:rPr>
            </w:pP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sz w:val="16"/>
                <w:szCs w:val="16"/>
                <w:lang w:eastAsia="es-MX"/>
              </w:rPr>
            </w:pPr>
          </w:p>
        </w:tc>
        <w:tc>
          <w:tcPr>
            <w:tcW w:w="523" w:type="pct"/>
            <w:tcBorders>
              <w:top w:val="nil"/>
              <w:left w:val="nil"/>
              <w:bottom w:val="nil"/>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sz w:val="16"/>
                <w:szCs w:val="16"/>
                <w:lang w:eastAsia="es-MX"/>
              </w:rPr>
            </w:pPr>
          </w:p>
        </w:tc>
        <w:tc>
          <w:tcPr>
            <w:tcW w:w="523" w:type="pct"/>
            <w:tcBorders>
              <w:top w:val="nil"/>
              <w:left w:val="nil"/>
              <w:bottom w:val="nil"/>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color w:val="000000"/>
                <w:sz w:val="16"/>
                <w:szCs w:val="16"/>
                <w:lang w:eastAsia="es-MX"/>
              </w:rPr>
            </w:pPr>
            <w:r w:rsidRPr="0050439E">
              <w:rPr>
                <w:rFonts w:eastAsia="Times New Roman" w:cstheme="minorHAnsi"/>
                <w:color w:val="000000"/>
                <w:sz w:val="16"/>
                <w:szCs w:val="16"/>
                <w:lang w:eastAsia="es-MX"/>
              </w:rPr>
              <w:t> </w:t>
            </w:r>
          </w:p>
        </w:tc>
      </w:tr>
      <w:tr w:rsidR="0050439E" w:rsidRPr="0050439E" w:rsidTr="0050439E">
        <w:trPr>
          <w:trHeight w:val="283"/>
        </w:trPr>
        <w:tc>
          <w:tcPr>
            <w:tcW w:w="1969" w:type="pct"/>
            <w:tcBorders>
              <w:top w:val="nil"/>
              <w:left w:val="single" w:sz="4" w:space="0" w:color="auto"/>
              <w:bottom w:val="single" w:sz="4" w:space="0" w:color="auto"/>
              <w:right w:val="nil"/>
            </w:tcBorders>
            <w:shd w:val="clear" w:color="auto" w:fill="auto"/>
            <w:noWrap/>
            <w:vAlign w:val="center"/>
            <w:hideMark/>
          </w:tcPr>
          <w:p w:rsidR="0050439E" w:rsidRPr="0050439E" w:rsidRDefault="0050439E" w:rsidP="0050439E">
            <w:pPr>
              <w:spacing w:after="0" w:line="240" w:lineRule="auto"/>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3. Total del Resultado de Egresos</w:t>
            </w:r>
          </w:p>
        </w:tc>
        <w:tc>
          <w:tcPr>
            <w:tcW w:w="450" w:type="pct"/>
            <w:tcBorders>
              <w:top w:val="nil"/>
              <w:left w:val="nil"/>
              <w:bottom w:val="single" w:sz="4" w:space="0" w:color="auto"/>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6,590,205.86 </w:t>
            </w:r>
          </w:p>
        </w:tc>
        <w:tc>
          <w:tcPr>
            <w:tcW w:w="523" w:type="pct"/>
            <w:tcBorders>
              <w:top w:val="nil"/>
              <w:left w:val="nil"/>
              <w:bottom w:val="single" w:sz="4" w:space="0" w:color="auto"/>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113,438,208.97 </w:t>
            </w:r>
          </w:p>
        </w:tc>
        <w:tc>
          <w:tcPr>
            <w:tcW w:w="487" w:type="pct"/>
            <w:tcBorders>
              <w:top w:val="nil"/>
              <w:left w:val="nil"/>
              <w:bottom w:val="single" w:sz="4" w:space="0" w:color="auto"/>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99,387,668.69 </w:t>
            </w:r>
          </w:p>
        </w:tc>
        <w:tc>
          <w:tcPr>
            <w:tcW w:w="523" w:type="pct"/>
            <w:tcBorders>
              <w:top w:val="nil"/>
              <w:left w:val="nil"/>
              <w:bottom w:val="single" w:sz="4" w:space="0" w:color="auto"/>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114,897,315.52 </w:t>
            </w:r>
          </w:p>
        </w:tc>
        <w:tc>
          <w:tcPr>
            <w:tcW w:w="523" w:type="pct"/>
            <w:tcBorders>
              <w:top w:val="nil"/>
              <w:left w:val="nil"/>
              <w:bottom w:val="single" w:sz="4" w:space="0" w:color="auto"/>
              <w:right w:val="nil"/>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141,316,682.36 </w:t>
            </w:r>
          </w:p>
        </w:tc>
        <w:tc>
          <w:tcPr>
            <w:tcW w:w="523" w:type="pct"/>
            <w:tcBorders>
              <w:top w:val="nil"/>
              <w:left w:val="nil"/>
              <w:bottom w:val="single" w:sz="4" w:space="0" w:color="auto"/>
              <w:right w:val="single" w:sz="4" w:space="0" w:color="auto"/>
            </w:tcBorders>
            <w:shd w:val="clear" w:color="auto" w:fill="auto"/>
            <w:noWrap/>
            <w:vAlign w:val="center"/>
            <w:hideMark/>
          </w:tcPr>
          <w:p w:rsidR="0050439E" w:rsidRPr="0050439E" w:rsidRDefault="0050439E" w:rsidP="0050439E">
            <w:pPr>
              <w:spacing w:after="0" w:line="240" w:lineRule="auto"/>
              <w:jc w:val="right"/>
              <w:rPr>
                <w:rFonts w:eastAsia="Times New Roman" w:cstheme="minorHAnsi"/>
                <w:b/>
                <w:bCs/>
                <w:color w:val="000000"/>
                <w:sz w:val="16"/>
                <w:szCs w:val="16"/>
                <w:lang w:eastAsia="es-MX"/>
              </w:rPr>
            </w:pPr>
            <w:r w:rsidRPr="0050439E">
              <w:rPr>
                <w:rFonts w:eastAsia="Times New Roman" w:cstheme="minorHAnsi"/>
                <w:b/>
                <w:bCs/>
                <w:color w:val="000000"/>
                <w:sz w:val="16"/>
                <w:szCs w:val="16"/>
                <w:lang w:eastAsia="es-MX"/>
              </w:rPr>
              <w:t xml:space="preserve">147,354,251.49 </w:t>
            </w:r>
          </w:p>
        </w:tc>
      </w:tr>
    </w:tbl>
    <w:p w:rsidR="0050439E" w:rsidRDefault="0050439E" w:rsidP="009B6FCC"/>
    <w:p w:rsidR="0051718D" w:rsidRDefault="0051718D" w:rsidP="009B6FCC"/>
    <w:tbl>
      <w:tblPr>
        <w:tblW w:w="5000" w:type="pct"/>
        <w:tblCellMar>
          <w:left w:w="70" w:type="dxa"/>
          <w:right w:w="70" w:type="dxa"/>
        </w:tblCellMar>
        <w:tblLook w:val="04A0" w:firstRow="1" w:lastRow="0" w:firstColumn="1" w:lastColumn="0" w:noHBand="0" w:noVBand="1"/>
      </w:tblPr>
      <w:tblGrid>
        <w:gridCol w:w="4672"/>
        <w:gridCol w:w="1232"/>
        <w:gridCol w:w="1419"/>
        <w:gridCol w:w="1419"/>
        <w:gridCol w:w="1419"/>
        <w:gridCol w:w="1419"/>
        <w:gridCol w:w="1414"/>
      </w:tblGrid>
      <w:tr w:rsidR="00A372FD" w:rsidRPr="00A372FD" w:rsidTr="00A372FD">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A372FD" w:rsidRPr="00A372FD" w:rsidRDefault="00A372FD" w:rsidP="00A372FD">
            <w:pPr>
              <w:spacing w:after="0" w:line="240" w:lineRule="auto"/>
              <w:jc w:val="center"/>
              <w:rPr>
                <w:rFonts w:eastAsia="Times New Roman" w:cstheme="minorHAnsi"/>
                <w:b/>
                <w:bCs/>
                <w:sz w:val="16"/>
                <w:szCs w:val="16"/>
                <w:lang w:eastAsia="es-MX"/>
              </w:rPr>
            </w:pPr>
            <w:r w:rsidRPr="00A372FD">
              <w:rPr>
                <w:rFonts w:eastAsia="Times New Roman" w:cstheme="minorHAnsi"/>
                <w:b/>
                <w:bCs/>
                <w:sz w:val="16"/>
                <w:szCs w:val="16"/>
                <w:lang w:eastAsia="es-MX"/>
              </w:rPr>
              <w:lastRenderedPageBreak/>
              <w:t>NOMBRE DEL ENTE PÚBLICO: Secretaría de Agricultura, Ganadería y Pesca</w:t>
            </w:r>
          </w:p>
        </w:tc>
      </w:tr>
      <w:tr w:rsidR="00A372FD" w:rsidRPr="00A372FD" w:rsidTr="00A372FD">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A372FD" w:rsidRPr="00A372FD" w:rsidRDefault="00A372FD" w:rsidP="00A372FD">
            <w:pPr>
              <w:spacing w:after="0" w:line="240" w:lineRule="auto"/>
              <w:jc w:val="center"/>
              <w:rPr>
                <w:rFonts w:eastAsia="Times New Roman" w:cstheme="minorHAnsi"/>
                <w:b/>
                <w:bCs/>
                <w:sz w:val="16"/>
                <w:szCs w:val="16"/>
                <w:lang w:eastAsia="es-MX"/>
              </w:rPr>
            </w:pPr>
            <w:r w:rsidRPr="00A372FD">
              <w:rPr>
                <w:rFonts w:eastAsia="Times New Roman" w:cstheme="minorHAnsi"/>
                <w:b/>
                <w:bCs/>
                <w:sz w:val="16"/>
                <w:szCs w:val="16"/>
                <w:lang w:eastAsia="es-MX"/>
              </w:rPr>
              <w:t>Resultados de Egresos - LDF</w:t>
            </w:r>
          </w:p>
        </w:tc>
      </w:tr>
      <w:tr w:rsidR="00A372FD" w:rsidRPr="00A372FD" w:rsidTr="00A372FD">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A372FD" w:rsidRPr="00A372FD" w:rsidRDefault="00A372FD" w:rsidP="00A372FD">
            <w:pPr>
              <w:spacing w:after="0" w:line="240" w:lineRule="auto"/>
              <w:jc w:val="center"/>
              <w:rPr>
                <w:rFonts w:eastAsia="Times New Roman" w:cstheme="minorHAnsi"/>
                <w:b/>
                <w:bCs/>
                <w:sz w:val="16"/>
                <w:szCs w:val="16"/>
                <w:lang w:eastAsia="es-MX"/>
              </w:rPr>
            </w:pPr>
            <w:r w:rsidRPr="00A372FD">
              <w:rPr>
                <w:rFonts w:eastAsia="Times New Roman" w:cstheme="minorHAnsi"/>
                <w:b/>
                <w:bCs/>
                <w:sz w:val="16"/>
                <w:szCs w:val="16"/>
                <w:lang w:eastAsia="es-MX"/>
              </w:rPr>
              <w:t>(PESOS)</w:t>
            </w:r>
          </w:p>
        </w:tc>
      </w:tr>
      <w:tr w:rsidR="00A372FD" w:rsidRPr="00A372FD" w:rsidTr="00A372FD">
        <w:trPr>
          <w:trHeight w:val="283"/>
        </w:trPr>
        <w:tc>
          <w:tcPr>
            <w:tcW w:w="1798" w:type="pct"/>
            <w:tcBorders>
              <w:top w:val="nil"/>
              <w:left w:val="single" w:sz="4" w:space="0" w:color="auto"/>
              <w:bottom w:val="single" w:sz="4" w:space="0" w:color="auto"/>
              <w:right w:val="single" w:sz="4" w:space="0" w:color="auto"/>
            </w:tcBorders>
            <w:shd w:val="clear" w:color="000000" w:fill="BFBFBF"/>
            <w:noWrap/>
            <w:vAlign w:val="center"/>
            <w:hideMark/>
          </w:tcPr>
          <w:p w:rsidR="00A372FD" w:rsidRPr="00A372FD" w:rsidRDefault="00A372FD" w:rsidP="00A372FD">
            <w:pPr>
              <w:spacing w:after="0" w:line="240" w:lineRule="auto"/>
              <w:jc w:val="center"/>
              <w:rPr>
                <w:rFonts w:eastAsia="Times New Roman" w:cstheme="minorHAnsi"/>
                <w:b/>
                <w:bCs/>
                <w:color w:val="000000"/>
                <w:sz w:val="16"/>
                <w:szCs w:val="16"/>
                <w:lang w:eastAsia="es-MX"/>
              </w:rPr>
            </w:pPr>
            <w:r w:rsidRPr="00A372FD">
              <w:rPr>
                <w:rFonts w:eastAsia="Times New Roman" w:cstheme="minorHAnsi"/>
                <w:b/>
                <w:bCs/>
                <w:color w:val="000000"/>
                <w:sz w:val="16"/>
                <w:szCs w:val="16"/>
                <w:lang w:eastAsia="es-MX"/>
              </w:rPr>
              <w:t>Concepto</w:t>
            </w:r>
          </w:p>
        </w:tc>
        <w:tc>
          <w:tcPr>
            <w:tcW w:w="474" w:type="pct"/>
            <w:tcBorders>
              <w:top w:val="nil"/>
              <w:left w:val="nil"/>
              <w:bottom w:val="single" w:sz="4" w:space="0" w:color="auto"/>
              <w:right w:val="single" w:sz="4" w:space="0" w:color="auto"/>
            </w:tcBorders>
            <w:shd w:val="clear" w:color="000000" w:fill="BFBFBF"/>
            <w:noWrap/>
            <w:vAlign w:val="center"/>
            <w:hideMark/>
          </w:tcPr>
          <w:p w:rsidR="00A372FD" w:rsidRPr="00A372FD" w:rsidRDefault="00A372FD" w:rsidP="00A372FD">
            <w:pPr>
              <w:spacing w:after="0" w:line="240" w:lineRule="auto"/>
              <w:jc w:val="center"/>
              <w:rPr>
                <w:rFonts w:eastAsia="Times New Roman" w:cstheme="minorHAnsi"/>
                <w:b/>
                <w:bCs/>
                <w:color w:val="000000"/>
                <w:sz w:val="16"/>
                <w:szCs w:val="16"/>
                <w:lang w:eastAsia="es-MX"/>
              </w:rPr>
            </w:pPr>
            <w:r w:rsidRPr="00A372FD">
              <w:rPr>
                <w:rFonts w:eastAsia="Times New Roman" w:cstheme="minorHAnsi"/>
                <w:b/>
                <w:bCs/>
                <w:color w:val="000000"/>
                <w:sz w:val="16"/>
                <w:szCs w:val="16"/>
                <w:lang w:eastAsia="es-MX"/>
              </w:rPr>
              <w:t>2018</w:t>
            </w:r>
          </w:p>
        </w:tc>
        <w:tc>
          <w:tcPr>
            <w:tcW w:w="546" w:type="pct"/>
            <w:tcBorders>
              <w:top w:val="nil"/>
              <w:left w:val="nil"/>
              <w:bottom w:val="single" w:sz="4" w:space="0" w:color="auto"/>
              <w:right w:val="single" w:sz="4" w:space="0" w:color="auto"/>
            </w:tcBorders>
            <w:shd w:val="clear" w:color="000000" w:fill="BFBFBF"/>
            <w:noWrap/>
            <w:vAlign w:val="center"/>
            <w:hideMark/>
          </w:tcPr>
          <w:p w:rsidR="00A372FD" w:rsidRPr="00A372FD" w:rsidRDefault="00A372FD" w:rsidP="00A372FD">
            <w:pPr>
              <w:spacing w:after="0" w:line="240" w:lineRule="auto"/>
              <w:jc w:val="center"/>
              <w:rPr>
                <w:rFonts w:eastAsia="Times New Roman" w:cstheme="minorHAnsi"/>
                <w:b/>
                <w:bCs/>
                <w:color w:val="000000"/>
                <w:sz w:val="16"/>
                <w:szCs w:val="16"/>
                <w:lang w:eastAsia="es-MX"/>
              </w:rPr>
            </w:pPr>
            <w:r w:rsidRPr="00A372FD">
              <w:rPr>
                <w:rFonts w:eastAsia="Times New Roman" w:cstheme="minorHAnsi"/>
                <w:b/>
                <w:bCs/>
                <w:color w:val="000000"/>
                <w:sz w:val="16"/>
                <w:szCs w:val="16"/>
                <w:lang w:eastAsia="es-MX"/>
              </w:rPr>
              <w:t>2019</w:t>
            </w:r>
          </w:p>
        </w:tc>
        <w:tc>
          <w:tcPr>
            <w:tcW w:w="546" w:type="pct"/>
            <w:tcBorders>
              <w:top w:val="nil"/>
              <w:left w:val="nil"/>
              <w:bottom w:val="single" w:sz="4" w:space="0" w:color="auto"/>
              <w:right w:val="single" w:sz="4" w:space="0" w:color="auto"/>
            </w:tcBorders>
            <w:shd w:val="clear" w:color="000000" w:fill="BFBFBF"/>
            <w:noWrap/>
            <w:vAlign w:val="center"/>
            <w:hideMark/>
          </w:tcPr>
          <w:p w:rsidR="00A372FD" w:rsidRPr="00A372FD" w:rsidRDefault="00A372FD" w:rsidP="00A372FD">
            <w:pPr>
              <w:spacing w:after="0" w:line="240" w:lineRule="auto"/>
              <w:jc w:val="center"/>
              <w:rPr>
                <w:rFonts w:eastAsia="Times New Roman" w:cstheme="minorHAnsi"/>
                <w:b/>
                <w:bCs/>
                <w:color w:val="000000"/>
                <w:sz w:val="16"/>
                <w:szCs w:val="16"/>
                <w:lang w:eastAsia="es-MX"/>
              </w:rPr>
            </w:pPr>
            <w:r w:rsidRPr="00A372FD">
              <w:rPr>
                <w:rFonts w:eastAsia="Times New Roman" w:cstheme="minorHAnsi"/>
                <w:b/>
                <w:bCs/>
                <w:color w:val="000000"/>
                <w:sz w:val="16"/>
                <w:szCs w:val="16"/>
                <w:lang w:eastAsia="es-MX"/>
              </w:rPr>
              <w:t>2020</w:t>
            </w:r>
          </w:p>
        </w:tc>
        <w:tc>
          <w:tcPr>
            <w:tcW w:w="546" w:type="pct"/>
            <w:tcBorders>
              <w:top w:val="nil"/>
              <w:left w:val="nil"/>
              <w:bottom w:val="single" w:sz="4" w:space="0" w:color="auto"/>
              <w:right w:val="single" w:sz="4" w:space="0" w:color="auto"/>
            </w:tcBorders>
            <w:shd w:val="clear" w:color="000000" w:fill="BFBFBF"/>
            <w:noWrap/>
            <w:vAlign w:val="center"/>
            <w:hideMark/>
          </w:tcPr>
          <w:p w:rsidR="00A372FD" w:rsidRPr="00A372FD" w:rsidRDefault="00A372FD" w:rsidP="00A372FD">
            <w:pPr>
              <w:spacing w:after="0" w:line="240" w:lineRule="auto"/>
              <w:jc w:val="center"/>
              <w:rPr>
                <w:rFonts w:eastAsia="Times New Roman" w:cstheme="minorHAnsi"/>
                <w:b/>
                <w:bCs/>
                <w:color w:val="000000"/>
                <w:sz w:val="16"/>
                <w:szCs w:val="16"/>
                <w:lang w:eastAsia="es-MX"/>
              </w:rPr>
            </w:pPr>
            <w:r w:rsidRPr="00A372FD">
              <w:rPr>
                <w:rFonts w:eastAsia="Times New Roman" w:cstheme="minorHAnsi"/>
                <w:b/>
                <w:bCs/>
                <w:color w:val="000000"/>
                <w:sz w:val="16"/>
                <w:szCs w:val="16"/>
                <w:lang w:eastAsia="es-MX"/>
              </w:rPr>
              <w:t>2021</w:t>
            </w:r>
          </w:p>
        </w:tc>
        <w:tc>
          <w:tcPr>
            <w:tcW w:w="546" w:type="pct"/>
            <w:tcBorders>
              <w:top w:val="nil"/>
              <w:left w:val="nil"/>
              <w:bottom w:val="single" w:sz="4" w:space="0" w:color="auto"/>
              <w:right w:val="single" w:sz="4" w:space="0" w:color="auto"/>
            </w:tcBorders>
            <w:shd w:val="clear" w:color="000000" w:fill="BFBFBF"/>
            <w:noWrap/>
            <w:vAlign w:val="center"/>
            <w:hideMark/>
          </w:tcPr>
          <w:p w:rsidR="00A372FD" w:rsidRPr="00A372FD" w:rsidRDefault="00A372FD" w:rsidP="00A372FD">
            <w:pPr>
              <w:spacing w:after="0" w:line="240" w:lineRule="auto"/>
              <w:jc w:val="center"/>
              <w:rPr>
                <w:rFonts w:eastAsia="Times New Roman" w:cstheme="minorHAnsi"/>
                <w:b/>
                <w:bCs/>
                <w:color w:val="000000"/>
                <w:sz w:val="16"/>
                <w:szCs w:val="16"/>
                <w:lang w:eastAsia="es-MX"/>
              </w:rPr>
            </w:pPr>
            <w:r w:rsidRPr="00A372FD">
              <w:rPr>
                <w:rFonts w:eastAsia="Times New Roman" w:cstheme="minorHAnsi"/>
                <w:b/>
                <w:bCs/>
                <w:color w:val="000000"/>
                <w:sz w:val="16"/>
                <w:szCs w:val="16"/>
                <w:lang w:eastAsia="es-MX"/>
              </w:rPr>
              <w:t>2022</w:t>
            </w:r>
          </w:p>
        </w:tc>
        <w:tc>
          <w:tcPr>
            <w:tcW w:w="544" w:type="pct"/>
            <w:tcBorders>
              <w:top w:val="nil"/>
              <w:left w:val="nil"/>
              <w:bottom w:val="single" w:sz="4" w:space="0" w:color="auto"/>
              <w:right w:val="single" w:sz="4" w:space="0" w:color="auto"/>
            </w:tcBorders>
            <w:shd w:val="clear" w:color="000000" w:fill="BFBFBF"/>
            <w:noWrap/>
            <w:vAlign w:val="center"/>
            <w:hideMark/>
          </w:tcPr>
          <w:p w:rsidR="00A372FD" w:rsidRPr="00A372FD" w:rsidRDefault="00A372FD" w:rsidP="00A372FD">
            <w:pPr>
              <w:spacing w:after="0" w:line="240" w:lineRule="auto"/>
              <w:jc w:val="center"/>
              <w:rPr>
                <w:rFonts w:eastAsia="Times New Roman" w:cstheme="minorHAnsi"/>
                <w:b/>
                <w:bCs/>
                <w:color w:val="000000"/>
                <w:sz w:val="16"/>
                <w:szCs w:val="16"/>
                <w:lang w:eastAsia="es-MX"/>
              </w:rPr>
            </w:pPr>
            <w:r w:rsidRPr="00A372FD">
              <w:rPr>
                <w:rFonts w:eastAsia="Times New Roman" w:cstheme="minorHAnsi"/>
                <w:b/>
                <w:bCs/>
                <w:color w:val="000000"/>
                <w:sz w:val="16"/>
                <w:szCs w:val="16"/>
                <w:lang w:eastAsia="es-MX"/>
              </w:rPr>
              <w:t>2023</w:t>
            </w:r>
          </w:p>
        </w:tc>
      </w:tr>
      <w:tr w:rsidR="00A372FD" w:rsidRPr="00A372FD" w:rsidTr="00A372FD">
        <w:trPr>
          <w:trHeight w:val="283"/>
        </w:trPr>
        <w:tc>
          <w:tcPr>
            <w:tcW w:w="1798" w:type="pct"/>
            <w:tcBorders>
              <w:top w:val="nil"/>
              <w:left w:val="single" w:sz="4" w:space="0" w:color="auto"/>
              <w:bottom w:val="nil"/>
              <w:right w:val="nil"/>
            </w:tcBorders>
            <w:shd w:val="clear" w:color="auto" w:fill="auto"/>
            <w:noWrap/>
            <w:vAlign w:val="center"/>
            <w:hideMark/>
          </w:tcPr>
          <w:p w:rsidR="00A372FD" w:rsidRPr="00A372FD" w:rsidRDefault="00A372FD" w:rsidP="00A372FD">
            <w:pPr>
              <w:spacing w:after="0" w:line="240" w:lineRule="auto"/>
              <w:rPr>
                <w:rFonts w:eastAsia="Times New Roman" w:cstheme="minorHAnsi"/>
                <w:b/>
                <w:bCs/>
                <w:color w:val="000000"/>
                <w:sz w:val="16"/>
                <w:szCs w:val="16"/>
                <w:lang w:eastAsia="es-MX"/>
              </w:rPr>
            </w:pPr>
            <w:r w:rsidRPr="00A372FD">
              <w:rPr>
                <w:rFonts w:eastAsia="Times New Roman" w:cstheme="minorHAnsi"/>
                <w:b/>
                <w:bCs/>
                <w:color w:val="000000"/>
                <w:sz w:val="16"/>
                <w:szCs w:val="16"/>
                <w:lang w:eastAsia="es-MX"/>
              </w:rPr>
              <w:t>1. Gasto No Etiquetado</w:t>
            </w:r>
          </w:p>
        </w:tc>
        <w:tc>
          <w:tcPr>
            <w:tcW w:w="474"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b/>
                <w:bCs/>
                <w:color w:val="000000"/>
                <w:sz w:val="16"/>
                <w:szCs w:val="16"/>
                <w:lang w:eastAsia="es-MX"/>
              </w:rPr>
            </w:pPr>
            <w:r w:rsidRPr="00A372FD">
              <w:rPr>
                <w:rFonts w:eastAsia="Times New Roman" w:cstheme="minorHAnsi"/>
                <w:b/>
                <w:bCs/>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b/>
                <w:bCs/>
                <w:color w:val="000000"/>
                <w:sz w:val="16"/>
                <w:szCs w:val="16"/>
                <w:lang w:eastAsia="es-MX"/>
              </w:rPr>
            </w:pPr>
            <w:r w:rsidRPr="00A372FD">
              <w:rPr>
                <w:rFonts w:eastAsia="Times New Roman" w:cstheme="minorHAnsi"/>
                <w:b/>
                <w:bCs/>
                <w:color w:val="000000"/>
                <w:sz w:val="16"/>
                <w:szCs w:val="16"/>
                <w:lang w:eastAsia="es-MX"/>
              </w:rPr>
              <w:t xml:space="preserve">319,484,446.07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b/>
                <w:bCs/>
                <w:color w:val="000000"/>
                <w:sz w:val="16"/>
                <w:szCs w:val="16"/>
                <w:lang w:eastAsia="es-MX"/>
              </w:rPr>
            </w:pPr>
            <w:r w:rsidRPr="00A372FD">
              <w:rPr>
                <w:rFonts w:eastAsia="Times New Roman" w:cstheme="minorHAnsi"/>
                <w:b/>
                <w:bCs/>
                <w:color w:val="000000"/>
                <w:sz w:val="16"/>
                <w:szCs w:val="16"/>
                <w:lang w:eastAsia="es-MX"/>
              </w:rPr>
              <w:t xml:space="preserve">351,157,184.26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b/>
                <w:bCs/>
                <w:color w:val="000000"/>
                <w:sz w:val="16"/>
                <w:szCs w:val="16"/>
                <w:lang w:eastAsia="es-MX"/>
              </w:rPr>
            </w:pPr>
            <w:r w:rsidRPr="00A372FD">
              <w:rPr>
                <w:rFonts w:eastAsia="Times New Roman" w:cstheme="minorHAnsi"/>
                <w:b/>
                <w:bCs/>
                <w:color w:val="000000"/>
                <w:sz w:val="16"/>
                <w:szCs w:val="16"/>
                <w:lang w:eastAsia="es-MX"/>
              </w:rPr>
              <w:t xml:space="preserve">336,674,870.72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b/>
                <w:bCs/>
                <w:color w:val="000000"/>
                <w:sz w:val="16"/>
                <w:szCs w:val="16"/>
                <w:lang w:eastAsia="es-MX"/>
              </w:rPr>
            </w:pPr>
            <w:r w:rsidRPr="00A372FD">
              <w:rPr>
                <w:rFonts w:eastAsia="Times New Roman" w:cstheme="minorHAnsi"/>
                <w:b/>
                <w:bCs/>
                <w:color w:val="000000"/>
                <w:sz w:val="16"/>
                <w:szCs w:val="16"/>
                <w:lang w:eastAsia="es-MX"/>
              </w:rPr>
              <w:t xml:space="preserve">337,767,725.74 </w:t>
            </w:r>
          </w:p>
        </w:tc>
        <w:tc>
          <w:tcPr>
            <w:tcW w:w="544" w:type="pct"/>
            <w:tcBorders>
              <w:top w:val="nil"/>
              <w:left w:val="nil"/>
              <w:bottom w:val="nil"/>
              <w:right w:val="single" w:sz="4" w:space="0" w:color="auto"/>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b/>
                <w:bCs/>
                <w:color w:val="000000"/>
                <w:sz w:val="16"/>
                <w:szCs w:val="16"/>
                <w:lang w:eastAsia="es-MX"/>
              </w:rPr>
            </w:pPr>
            <w:r w:rsidRPr="00A372FD">
              <w:rPr>
                <w:rFonts w:eastAsia="Times New Roman" w:cstheme="minorHAnsi"/>
                <w:b/>
                <w:bCs/>
                <w:color w:val="000000"/>
                <w:sz w:val="16"/>
                <w:szCs w:val="16"/>
                <w:lang w:eastAsia="es-MX"/>
              </w:rPr>
              <w:t xml:space="preserve">371,339,190.44 </w:t>
            </w:r>
          </w:p>
        </w:tc>
      </w:tr>
      <w:tr w:rsidR="00A372FD" w:rsidRPr="00A372FD" w:rsidTr="00A372FD">
        <w:trPr>
          <w:trHeight w:val="283"/>
        </w:trPr>
        <w:tc>
          <w:tcPr>
            <w:tcW w:w="1798" w:type="pct"/>
            <w:tcBorders>
              <w:top w:val="nil"/>
              <w:left w:val="single" w:sz="4" w:space="0" w:color="auto"/>
              <w:bottom w:val="nil"/>
              <w:right w:val="nil"/>
            </w:tcBorders>
            <w:shd w:val="clear" w:color="auto" w:fill="auto"/>
            <w:vAlign w:val="center"/>
            <w:hideMark/>
          </w:tcPr>
          <w:p w:rsidR="00A372FD" w:rsidRPr="00A372FD" w:rsidRDefault="00A372FD" w:rsidP="00A372FD">
            <w:pPr>
              <w:spacing w:after="0" w:line="240" w:lineRule="auto"/>
              <w:ind w:firstLineChars="300" w:firstLine="480"/>
              <w:rPr>
                <w:rFonts w:eastAsia="Times New Roman" w:cstheme="minorHAnsi"/>
                <w:color w:val="000000"/>
                <w:sz w:val="16"/>
                <w:szCs w:val="16"/>
                <w:lang w:eastAsia="es-MX"/>
              </w:rPr>
            </w:pPr>
            <w:r w:rsidRPr="00A372FD">
              <w:rPr>
                <w:rFonts w:eastAsia="Times New Roman" w:cstheme="minorHAnsi"/>
                <w:color w:val="000000"/>
                <w:sz w:val="16"/>
                <w:szCs w:val="16"/>
                <w:lang w:eastAsia="es-MX"/>
              </w:rPr>
              <w:t>A. Servicios Personales</w:t>
            </w:r>
          </w:p>
        </w:tc>
        <w:tc>
          <w:tcPr>
            <w:tcW w:w="474"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109,957,914.97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115,564,250.31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113,654,799.23 </w:t>
            </w:r>
          </w:p>
        </w:tc>
        <w:tc>
          <w:tcPr>
            <w:tcW w:w="546" w:type="pct"/>
            <w:tcBorders>
              <w:top w:val="nil"/>
              <w:left w:val="nil"/>
              <w:bottom w:val="nil"/>
              <w:right w:val="nil"/>
            </w:tcBorders>
            <w:shd w:val="clear" w:color="auto" w:fill="auto"/>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115,079,050.04</w:t>
            </w:r>
          </w:p>
        </w:tc>
        <w:tc>
          <w:tcPr>
            <w:tcW w:w="544" w:type="pct"/>
            <w:tcBorders>
              <w:top w:val="nil"/>
              <w:left w:val="nil"/>
              <w:bottom w:val="nil"/>
              <w:right w:val="single" w:sz="4" w:space="0" w:color="auto"/>
            </w:tcBorders>
            <w:shd w:val="clear" w:color="auto" w:fill="auto"/>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112,481,559.94</w:t>
            </w:r>
          </w:p>
        </w:tc>
      </w:tr>
      <w:tr w:rsidR="00A372FD" w:rsidRPr="00A372FD" w:rsidTr="00A372FD">
        <w:trPr>
          <w:trHeight w:val="283"/>
        </w:trPr>
        <w:tc>
          <w:tcPr>
            <w:tcW w:w="1798" w:type="pct"/>
            <w:tcBorders>
              <w:top w:val="nil"/>
              <w:left w:val="single" w:sz="4" w:space="0" w:color="auto"/>
              <w:bottom w:val="nil"/>
              <w:right w:val="nil"/>
            </w:tcBorders>
            <w:shd w:val="clear" w:color="auto" w:fill="auto"/>
            <w:vAlign w:val="center"/>
            <w:hideMark/>
          </w:tcPr>
          <w:p w:rsidR="00A372FD" w:rsidRPr="00A372FD" w:rsidRDefault="00A372FD" w:rsidP="00A372FD">
            <w:pPr>
              <w:spacing w:after="0" w:line="240" w:lineRule="auto"/>
              <w:ind w:firstLineChars="300" w:firstLine="480"/>
              <w:rPr>
                <w:rFonts w:eastAsia="Times New Roman" w:cstheme="minorHAnsi"/>
                <w:color w:val="000000"/>
                <w:sz w:val="16"/>
                <w:szCs w:val="16"/>
                <w:lang w:eastAsia="es-MX"/>
              </w:rPr>
            </w:pPr>
            <w:r w:rsidRPr="00A372FD">
              <w:rPr>
                <w:rFonts w:eastAsia="Times New Roman" w:cstheme="minorHAnsi"/>
                <w:color w:val="000000"/>
                <w:sz w:val="16"/>
                <w:szCs w:val="16"/>
                <w:lang w:eastAsia="es-MX"/>
              </w:rPr>
              <w:t>B. Materiales y Suministros</w:t>
            </w:r>
          </w:p>
        </w:tc>
        <w:tc>
          <w:tcPr>
            <w:tcW w:w="474"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15,163,109.16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25,894,337.26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13,499,520.39 </w:t>
            </w:r>
          </w:p>
        </w:tc>
        <w:tc>
          <w:tcPr>
            <w:tcW w:w="546" w:type="pct"/>
            <w:tcBorders>
              <w:top w:val="nil"/>
              <w:left w:val="nil"/>
              <w:bottom w:val="nil"/>
              <w:right w:val="nil"/>
            </w:tcBorders>
            <w:shd w:val="clear" w:color="auto" w:fill="auto"/>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13,012,702.68</w:t>
            </w:r>
          </w:p>
        </w:tc>
        <w:tc>
          <w:tcPr>
            <w:tcW w:w="544" w:type="pct"/>
            <w:tcBorders>
              <w:top w:val="nil"/>
              <w:left w:val="nil"/>
              <w:bottom w:val="nil"/>
              <w:right w:val="single" w:sz="4" w:space="0" w:color="auto"/>
            </w:tcBorders>
            <w:shd w:val="clear" w:color="auto" w:fill="auto"/>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14,217,908.12</w:t>
            </w:r>
          </w:p>
        </w:tc>
      </w:tr>
      <w:tr w:rsidR="00A372FD" w:rsidRPr="00A372FD" w:rsidTr="00A372FD">
        <w:trPr>
          <w:trHeight w:val="283"/>
        </w:trPr>
        <w:tc>
          <w:tcPr>
            <w:tcW w:w="1798" w:type="pct"/>
            <w:tcBorders>
              <w:top w:val="nil"/>
              <w:left w:val="single" w:sz="4" w:space="0" w:color="auto"/>
              <w:bottom w:val="nil"/>
              <w:right w:val="nil"/>
            </w:tcBorders>
            <w:shd w:val="clear" w:color="auto" w:fill="auto"/>
            <w:vAlign w:val="center"/>
            <w:hideMark/>
          </w:tcPr>
          <w:p w:rsidR="00A372FD" w:rsidRPr="00A372FD" w:rsidRDefault="00A372FD" w:rsidP="00A372FD">
            <w:pPr>
              <w:spacing w:after="0" w:line="240" w:lineRule="auto"/>
              <w:ind w:firstLineChars="300" w:firstLine="480"/>
              <w:rPr>
                <w:rFonts w:eastAsia="Times New Roman" w:cstheme="minorHAnsi"/>
                <w:color w:val="000000"/>
                <w:sz w:val="16"/>
                <w:szCs w:val="16"/>
                <w:lang w:eastAsia="es-MX"/>
              </w:rPr>
            </w:pPr>
            <w:r w:rsidRPr="00A372FD">
              <w:rPr>
                <w:rFonts w:eastAsia="Times New Roman" w:cstheme="minorHAnsi"/>
                <w:color w:val="000000"/>
                <w:sz w:val="16"/>
                <w:szCs w:val="16"/>
                <w:lang w:eastAsia="es-MX"/>
              </w:rPr>
              <w:t>C. Servicios Generales</w:t>
            </w:r>
          </w:p>
        </w:tc>
        <w:tc>
          <w:tcPr>
            <w:tcW w:w="474"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64,596,105.12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67,105,540.68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73,869,939.06 </w:t>
            </w:r>
          </w:p>
        </w:tc>
        <w:tc>
          <w:tcPr>
            <w:tcW w:w="546" w:type="pct"/>
            <w:tcBorders>
              <w:top w:val="nil"/>
              <w:left w:val="nil"/>
              <w:bottom w:val="nil"/>
              <w:right w:val="nil"/>
            </w:tcBorders>
            <w:shd w:val="clear" w:color="auto" w:fill="auto"/>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89,822,783.93</w:t>
            </w:r>
          </w:p>
        </w:tc>
        <w:tc>
          <w:tcPr>
            <w:tcW w:w="544" w:type="pct"/>
            <w:tcBorders>
              <w:top w:val="nil"/>
              <w:left w:val="nil"/>
              <w:bottom w:val="nil"/>
              <w:right w:val="single" w:sz="4" w:space="0" w:color="auto"/>
            </w:tcBorders>
            <w:shd w:val="clear" w:color="auto" w:fill="auto"/>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133,699,452.92</w:t>
            </w:r>
          </w:p>
        </w:tc>
      </w:tr>
      <w:tr w:rsidR="00A372FD" w:rsidRPr="00A372FD" w:rsidTr="00A372FD">
        <w:trPr>
          <w:trHeight w:val="283"/>
        </w:trPr>
        <w:tc>
          <w:tcPr>
            <w:tcW w:w="1798" w:type="pct"/>
            <w:tcBorders>
              <w:top w:val="nil"/>
              <w:left w:val="single" w:sz="4" w:space="0" w:color="auto"/>
              <w:bottom w:val="nil"/>
              <w:right w:val="nil"/>
            </w:tcBorders>
            <w:shd w:val="clear" w:color="auto" w:fill="auto"/>
            <w:vAlign w:val="center"/>
            <w:hideMark/>
          </w:tcPr>
          <w:p w:rsidR="00A372FD" w:rsidRPr="00A372FD" w:rsidRDefault="00A372FD" w:rsidP="00A372FD">
            <w:pPr>
              <w:spacing w:after="0" w:line="240" w:lineRule="auto"/>
              <w:ind w:firstLineChars="300" w:firstLine="480"/>
              <w:rPr>
                <w:rFonts w:eastAsia="Times New Roman" w:cstheme="minorHAnsi"/>
                <w:color w:val="000000"/>
                <w:sz w:val="16"/>
                <w:szCs w:val="16"/>
                <w:lang w:eastAsia="es-MX"/>
              </w:rPr>
            </w:pPr>
            <w:r w:rsidRPr="00A372FD">
              <w:rPr>
                <w:rFonts w:eastAsia="Times New Roman" w:cstheme="minorHAnsi"/>
                <w:color w:val="000000"/>
                <w:sz w:val="16"/>
                <w:szCs w:val="16"/>
                <w:lang w:eastAsia="es-MX"/>
              </w:rPr>
              <w:t>D. Transferencias, Asignaciones, Subsidios y Otras Ayudas</w:t>
            </w:r>
          </w:p>
        </w:tc>
        <w:tc>
          <w:tcPr>
            <w:tcW w:w="474"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38,048,747.41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100,018,940.05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96,256,004.49 </w:t>
            </w:r>
          </w:p>
        </w:tc>
        <w:tc>
          <w:tcPr>
            <w:tcW w:w="546" w:type="pct"/>
            <w:tcBorders>
              <w:top w:val="nil"/>
              <w:left w:val="nil"/>
              <w:bottom w:val="nil"/>
              <w:right w:val="nil"/>
            </w:tcBorders>
            <w:shd w:val="clear" w:color="auto" w:fill="auto"/>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104,498,441.20</w:t>
            </w:r>
          </w:p>
        </w:tc>
        <w:tc>
          <w:tcPr>
            <w:tcW w:w="544" w:type="pct"/>
            <w:tcBorders>
              <w:top w:val="nil"/>
              <w:left w:val="nil"/>
              <w:bottom w:val="nil"/>
              <w:right w:val="single" w:sz="4" w:space="0" w:color="auto"/>
            </w:tcBorders>
            <w:shd w:val="clear" w:color="auto" w:fill="auto"/>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93,117,062.86</w:t>
            </w:r>
          </w:p>
        </w:tc>
      </w:tr>
      <w:tr w:rsidR="00A372FD" w:rsidRPr="00A372FD" w:rsidTr="00A372FD">
        <w:trPr>
          <w:trHeight w:val="283"/>
        </w:trPr>
        <w:tc>
          <w:tcPr>
            <w:tcW w:w="1798" w:type="pct"/>
            <w:tcBorders>
              <w:top w:val="nil"/>
              <w:left w:val="single" w:sz="4" w:space="0" w:color="auto"/>
              <w:bottom w:val="nil"/>
              <w:right w:val="nil"/>
            </w:tcBorders>
            <w:shd w:val="clear" w:color="auto" w:fill="auto"/>
            <w:vAlign w:val="center"/>
            <w:hideMark/>
          </w:tcPr>
          <w:p w:rsidR="00A372FD" w:rsidRPr="00A372FD" w:rsidRDefault="00A372FD" w:rsidP="00A372FD">
            <w:pPr>
              <w:spacing w:after="0" w:line="240" w:lineRule="auto"/>
              <w:ind w:firstLineChars="300" w:firstLine="480"/>
              <w:rPr>
                <w:rFonts w:eastAsia="Times New Roman" w:cstheme="minorHAnsi"/>
                <w:color w:val="000000"/>
                <w:sz w:val="16"/>
                <w:szCs w:val="16"/>
                <w:lang w:eastAsia="es-MX"/>
              </w:rPr>
            </w:pPr>
            <w:r w:rsidRPr="00A372FD">
              <w:rPr>
                <w:rFonts w:eastAsia="Times New Roman" w:cstheme="minorHAnsi"/>
                <w:color w:val="000000"/>
                <w:sz w:val="16"/>
                <w:szCs w:val="16"/>
                <w:lang w:eastAsia="es-MX"/>
              </w:rPr>
              <w:t>E. Bienes Muebles, Inmuebles e Intangibles</w:t>
            </w:r>
          </w:p>
        </w:tc>
        <w:tc>
          <w:tcPr>
            <w:tcW w:w="474"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402,576.52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1,351,615.96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12,644,607.55 </w:t>
            </w:r>
          </w:p>
        </w:tc>
        <w:tc>
          <w:tcPr>
            <w:tcW w:w="546" w:type="pct"/>
            <w:tcBorders>
              <w:top w:val="nil"/>
              <w:left w:val="nil"/>
              <w:bottom w:val="nil"/>
              <w:right w:val="nil"/>
            </w:tcBorders>
            <w:shd w:val="clear" w:color="auto" w:fill="auto"/>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354,747.89</w:t>
            </w:r>
          </w:p>
        </w:tc>
        <w:tc>
          <w:tcPr>
            <w:tcW w:w="544" w:type="pct"/>
            <w:tcBorders>
              <w:top w:val="nil"/>
              <w:left w:val="nil"/>
              <w:bottom w:val="nil"/>
              <w:right w:val="single" w:sz="4" w:space="0" w:color="auto"/>
            </w:tcBorders>
            <w:shd w:val="clear" w:color="auto" w:fill="auto"/>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1,553,128.48</w:t>
            </w:r>
          </w:p>
        </w:tc>
      </w:tr>
      <w:tr w:rsidR="00A372FD" w:rsidRPr="00A372FD" w:rsidTr="00A372FD">
        <w:trPr>
          <w:trHeight w:val="283"/>
        </w:trPr>
        <w:tc>
          <w:tcPr>
            <w:tcW w:w="1798" w:type="pct"/>
            <w:tcBorders>
              <w:top w:val="nil"/>
              <w:left w:val="single" w:sz="4" w:space="0" w:color="auto"/>
              <w:bottom w:val="nil"/>
              <w:right w:val="nil"/>
            </w:tcBorders>
            <w:shd w:val="clear" w:color="auto" w:fill="auto"/>
            <w:vAlign w:val="center"/>
            <w:hideMark/>
          </w:tcPr>
          <w:p w:rsidR="00A372FD" w:rsidRPr="00A372FD" w:rsidRDefault="00A372FD" w:rsidP="00A372FD">
            <w:pPr>
              <w:spacing w:after="0" w:line="240" w:lineRule="auto"/>
              <w:ind w:firstLineChars="300" w:firstLine="480"/>
              <w:rPr>
                <w:rFonts w:eastAsia="Times New Roman" w:cstheme="minorHAnsi"/>
                <w:color w:val="000000"/>
                <w:sz w:val="16"/>
                <w:szCs w:val="16"/>
                <w:lang w:eastAsia="es-MX"/>
              </w:rPr>
            </w:pPr>
            <w:r w:rsidRPr="00A372FD">
              <w:rPr>
                <w:rFonts w:eastAsia="Times New Roman" w:cstheme="minorHAnsi"/>
                <w:color w:val="000000"/>
                <w:sz w:val="16"/>
                <w:szCs w:val="16"/>
                <w:lang w:eastAsia="es-MX"/>
              </w:rPr>
              <w:t>F. Inversión Pública</w:t>
            </w:r>
          </w:p>
        </w:tc>
        <w:tc>
          <w:tcPr>
            <w:tcW w:w="474"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4" w:type="pct"/>
            <w:tcBorders>
              <w:top w:val="nil"/>
              <w:left w:val="nil"/>
              <w:bottom w:val="nil"/>
              <w:right w:val="single" w:sz="4" w:space="0" w:color="auto"/>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r>
      <w:tr w:rsidR="00A372FD" w:rsidRPr="00A372FD" w:rsidTr="00A372FD">
        <w:trPr>
          <w:trHeight w:val="283"/>
        </w:trPr>
        <w:tc>
          <w:tcPr>
            <w:tcW w:w="1798" w:type="pct"/>
            <w:tcBorders>
              <w:top w:val="nil"/>
              <w:left w:val="single" w:sz="4" w:space="0" w:color="auto"/>
              <w:bottom w:val="nil"/>
              <w:right w:val="nil"/>
            </w:tcBorders>
            <w:shd w:val="clear" w:color="auto" w:fill="auto"/>
            <w:vAlign w:val="center"/>
            <w:hideMark/>
          </w:tcPr>
          <w:p w:rsidR="00A372FD" w:rsidRPr="00A372FD" w:rsidRDefault="00A372FD" w:rsidP="00A372FD">
            <w:pPr>
              <w:spacing w:after="0" w:line="240" w:lineRule="auto"/>
              <w:ind w:firstLineChars="300" w:firstLine="480"/>
              <w:rPr>
                <w:rFonts w:eastAsia="Times New Roman" w:cstheme="minorHAnsi"/>
                <w:color w:val="000000"/>
                <w:sz w:val="16"/>
                <w:szCs w:val="16"/>
                <w:lang w:eastAsia="es-MX"/>
              </w:rPr>
            </w:pPr>
            <w:r w:rsidRPr="00A372FD">
              <w:rPr>
                <w:rFonts w:eastAsia="Times New Roman" w:cstheme="minorHAnsi"/>
                <w:color w:val="000000"/>
                <w:sz w:val="16"/>
                <w:szCs w:val="16"/>
                <w:lang w:eastAsia="es-MX"/>
              </w:rPr>
              <w:t>G. Inversiones Financieras y Otras Provisiones</w:t>
            </w:r>
          </w:p>
        </w:tc>
        <w:tc>
          <w:tcPr>
            <w:tcW w:w="474"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90,976,944.11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41,222,500.00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26,750,000.00 </w:t>
            </w:r>
          </w:p>
        </w:tc>
        <w:tc>
          <w:tcPr>
            <w:tcW w:w="546" w:type="pct"/>
            <w:tcBorders>
              <w:top w:val="nil"/>
              <w:left w:val="nil"/>
              <w:bottom w:val="nil"/>
              <w:right w:val="nil"/>
            </w:tcBorders>
            <w:shd w:val="clear" w:color="auto" w:fill="auto"/>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15,000,000.00</w:t>
            </w:r>
          </w:p>
        </w:tc>
        <w:tc>
          <w:tcPr>
            <w:tcW w:w="544" w:type="pct"/>
            <w:tcBorders>
              <w:top w:val="nil"/>
              <w:left w:val="nil"/>
              <w:bottom w:val="nil"/>
              <w:right w:val="single" w:sz="4" w:space="0" w:color="auto"/>
            </w:tcBorders>
            <w:shd w:val="clear" w:color="auto" w:fill="auto"/>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16,270,078.12</w:t>
            </w:r>
          </w:p>
        </w:tc>
      </w:tr>
      <w:tr w:rsidR="00A372FD" w:rsidRPr="00A372FD" w:rsidTr="00A372FD">
        <w:trPr>
          <w:trHeight w:val="283"/>
        </w:trPr>
        <w:tc>
          <w:tcPr>
            <w:tcW w:w="1798" w:type="pct"/>
            <w:tcBorders>
              <w:top w:val="nil"/>
              <w:left w:val="single" w:sz="4" w:space="0" w:color="auto"/>
              <w:bottom w:val="nil"/>
              <w:right w:val="nil"/>
            </w:tcBorders>
            <w:shd w:val="clear" w:color="auto" w:fill="auto"/>
            <w:vAlign w:val="center"/>
            <w:hideMark/>
          </w:tcPr>
          <w:p w:rsidR="00A372FD" w:rsidRPr="00A372FD" w:rsidRDefault="00A372FD" w:rsidP="00A372FD">
            <w:pPr>
              <w:spacing w:after="0" w:line="240" w:lineRule="auto"/>
              <w:ind w:firstLineChars="300" w:firstLine="480"/>
              <w:rPr>
                <w:rFonts w:eastAsia="Times New Roman" w:cstheme="minorHAnsi"/>
                <w:color w:val="000000"/>
                <w:sz w:val="16"/>
                <w:szCs w:val="16"/>
                <w:lang w:eastAsia="es-MX"/>
              </w:rPr>
            </w:pPr>
            <w:r w:rsidRPr="00A372FD">
              <w:rPr>
                <w:rFonts w:eastAsia="Times New Roman" w:cstheme="minorHAnsi"/>
                <w:color w:val="000000"/>
                <w:sz w:val="16"/>
                <w:szCs w:val="16"/>
                <w:lang w:eastAsia="es-MX"/>
              </w:rPr>
              <w:t>H. Participaciones y Aportaciones</w:t>
            </w:r>
          </w:p>
        </w:tc>
        <w:tc>
          <w:tcPr>
            <w:tcW w:w="474"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4" w:type="pct"/>
            <w:tcBorders>
              <w:top w:val="nil"/>
              <w:left w:val="nil"/>
              <w:bottom w:val="nil"/>
              <w:right w:val="single" w:sz="4" w:space="0" w:color="auto"/>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r>
      <w:tr w:rsidR="00A372FD" w:rsidRPr="00A372FD" w:rsidTr="00A372FD">
        <w:trPr>
          <w:trHeight w:val="283"/>
        </w:trPr>
        <w:tc>
          <w:tcPr>
            <w:tcW w:w="1798" w:type="pct"/>
            <w:tcBorders>
              <w:top w:val="nil"/>
              <w:left w:val="single" w:sz="4" w:space="0" w:color="auto"/>
              <w:bottom w:val="nil"/>
              <w:right w:val="nil"/>
            </w:tcBorders>
            <w:shd w:val="clear" w:color="auto" w:fill="auto"/>
            <w:vAlign w:val="center"/>
            <w:hideMark/>
          </w:tcPr>
          <w:p w:rsidR="00A372FD" w:rsidRPr="00A372FD" w:rsidRDefault="00A372FD" w:rsidP="00A372FD">
            <w:pPr>
              <w:spacing w:after="0" w:line="240" w:lineRule="auto"/>
              <w:ind w:firstLineChars="300" w:firstLine="480"/>
              <w:rPr>
                <w:rFonts w:eastAsia="Times New Roman" w:cstheme="minorHAnsi"/>
                <w:color w:val="000000"/>
                <w:sz w:val="16"/>
                <w:szCs w:val="16"/>
                <w:lang w:eastAsia="es-MX"/>
              </w:rPr>
            </w:pPr>
            <w:r w:rsidRPr="00A372FD">
              <w:rPr>
                <w:rFonts w:eastAsia="Times New Roman" w:cstheme="minorHAnsi"/>
                <w:color w:val="000000"/>
                <w:sz w:val="16"/>
                <w:szCs w:val="16"/>
                <w:lang w:eastAsia="es-MX"/>
              </w:rPr>
              <w:t>I. Deuda Pública</w:t>
            </w:r>
          </w:p>
        </w:tc>
        <w:tc>
          <w:tcPr>
            <w:tcW w:w="474"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339,048.78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4" w:type="pct"/>
            <w:tcBorders>
              <w:top w:val="nil"/>
              <w:left w:val="nil"/>
              <w:bottom w:val="nil"/>
              <w:right w:val="single" w:sz="4" w:space="0" w:color="auto"/>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r>
      <w:tr w:rsidR="00A372FD" w:rsidRPr="00A372FD" w:rsidTr="00A372FD">
        <w:trPr>
          <w:trHeight w:val="283"/>
        </w:trPr>
        <w:tc>
          <w:tcPr>
            <w:tcW w:w="1798" w:type="pct"/>
            <w:tcBorders>
              <w:top w:val="nil"/>
              <w:left w:val="single" w:sz="4" w:space="0" w:color="auto"/>
              <w:bottom w:val="nil"/>
              <w:right w:val="nil"/>
            </w:tcBorders>
            <w:shd w:val="clear" w:color="auto" w:fill="auto"/>
            <w:noWrap/>
            <w:vAlign w:val="center"/>
            <w:hideMark/>
          </w:tcPr>
          <w:p w:rsidR="00A372FD" w:rsidRPr="00A372FD" w:rsidRDefault="00A372FD" w:rsidP="00A372FD">
            <w:pPr>
              <w:spacing w:after="0" w:line="240" w:lineRule="auto"/>
              <w:rPr>
                <w:rFonts w:eastAsia="Times New Roman" w:cstheme="minorHAnsi"/>
                <w:color w:val="000000"/>
                <w:sz w:val="16"/>
                <w:szCs w:val="16"/>
                <w:lang w:eastAsia="es-MX"/>
              </w:rPr>
            </w:pPr>
            <w:r w:rsidRPr="00A372FD">
              <w:rPr>
                <w:rFonts w:eastAsia="Times New Roman" w:cstheme="minorHAnsi"/>
                <w:color w:val="000000"/>
                <w:sz w:val="16"/>
                <w:szCs w:val="16"/>
                <w:lang w:eastAsia="es-MX"/>
              </w:rPr>
              <w:t> </w:t>
            </w:r>
          </w:p>
        </w:tc>
        <w:tc>
          <w:tcPr>
            <w:tcW w:w="474"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rPr>
                <w:rFonts w:eastAsia="Times New Roman" w:cstheme="minorHAnsi"/>
                <w:color w:val="000000"/>
                <w:sz w:val="16"/>
                <w:szCs w:val="16"/>
                <w:lang w:eastAsia="es-MX"/>
              </w:rPr>
            </w:pP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sz w:val="16"/>
                <w:szCs w:val="16"/>
                <w:lang w:eastAsia="es-MX"/>
              </w:rPr>
            </w:pPr>
          </w:p>
        </w:tc>
        <w:tc>
          <w:tcPr>
            <w:tcW w:w="544" w:type="pct"/>
            <w:tcBorders>
              <w:top w:val="nil"/>
              <w:left w:val="nil"/>
              <w:bottom w:val="nil"/>
              <w:right w:val="single" w:sz="4" w:space="0" w:color="auto"/>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w:t>
            </w:r>
          </w:p>
        </w:tc>
      </w:tr>
      <w:tr w:rsidR="00A372FD" w:rsidRPr="00A372FD" w:rsidTr="00A372FD">
        <w:trPr>
          <w:trHeight w:val="283"/>
        </w:trPr>
        <w:tc>
          <w:tcPr>
            <w:tcW w:w="1798" w:type="pct"/>
            <w:tcBorders>
              <w:top w:val="nil"/>
              <w:left w:val="single" w:sz="4" w:space="0" w:color="auto"/>
              <w:bottom w:val="nil"/>
              <w:right w:val="nil"/>
            </w:tcBorders>
            <w:shd w:val="clear" w:color="auto" w:fill="auto"/>
            <w:noWrap/>
            <w:vAlign w:val="center"/>
            <w:hideMark/>
          </w:tcPr>
          <w:p w:rsidR="00A372FD" w:rsidRPr="00A372FD" w:rsidRDefault="00A372FD" w:rsidP="00A372FD">
            <w:pPr>
              <w:spacing w:after="0" w:line="240" w:lineRule="auto"/>
              <w:rPr>
                <w:rFonts w:eastAsia="Times New Roman" w:cstheme="minorHAnsi"/>
                <w:b/>
                <w:bCs/>
                <w:color w:val="000000"/>
                <w:sz w:val="16"/>
                <w:szCs w:val="16"/>
                <w:lang w:eastAsia="es-MX"/>
              </w:rPr>
            </w:pPr>
            <w:r w:rsidRPr="00A372FD">
              <w:rPr>
                <w:rFonts w:eastAsia="Times New Roman" w:cstheme="minorHAnsi"/>
                <w:b/>
                <w:bCs/>
                <w:color w:val="000000"/>
                <w:sz w:val="16"/>
                <w:szCs w:val="16"/>
                <w:lang w:eastAsia="es-MX"/>
              </w:rPr>
              <w:t>2. Gasto Etiquetado</w:t>
            </w:r>
          </w:p>
        </w:tc>
        <w:tc>
          <w:tcPr>
            <w:tcW w:w="474"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b/>
                <w:bCs/>
                <w:color w:val="000000"/>
                <w:sz w:val="16"/>
                <w:szCs w:val="16"/>
                <w:lang w:eastAsia="es-MX"/>
              </w:rPr>
            </w:pPr>
            <w:r w:rsidRPr="00A372FD">
              <w:rPr>
                <w:rFonts w:eastAsia="Times New Roman" w:cstheme="minorHAnsi"/>
                <w:b/>
                <w:bCs/>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b/>
                <w:bCs/>
                <w:color w:val="000000"/>
                <w:sz w:val="16"/>
                <w:szCs w:val="16"/>
                <w:lang w:eastAsia="es-MX"/>
              </w:rPr>
            </w:pPr>
            <w:r w:rsidRPr="00A372FD">
              <w:rPr>
                <w:rFonts w:eastAsia="Times New Roman" w:cstheme="minorHAnsi"/>
                <w:b/>
                <w:bCs/>
                <w:color w:val="000000"/>
                <w:sz w:val="16"/>
                <w:szCs w:val="16"/>
                <w:lang w:eastAsia="es-MX"/>
              </w:rPr>
              <w:t xml:space="preserve">71,965,468.73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b/>
                <w:bCs/>
                <w:color w:val="000000"/>
                <w:sz w:val="16"/>
                <w:szCs w:val="16"/>
                <w:lang w:eastAsia="es-MX"/>
              </w:rPr>
            </w:pPr>
            <w:r w:rsidRPr="00A372FD">
              <w:rPr>
                <w:rFonts w:eastAsia="Times New Roman" w:cstheme="minorHAnsi"/>
                <w:b/>
                <w:bCs/>
                <w:color w:val="000000"/>
                <w:sz w:val="16"/>
                <w:szCs w:val="16"/>
                <w:lang w:eastAsia="es-MX"/>
              </w:rPr>
              <w:t xml:space="preserve">63,922,242.78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b/>
                <w:bCs/>
                <w:color w:val="000000"/>
                <w:sz w:val="16"/>
                <w:szCs w:val="16"/>
                <w:lang w:eastAsia="es-MX"/>
              </w:rPr>
            </w:pPr>
            <w:r w:rsidRPr="00A372FD">
              <w:rPr>
                <w:rFonts w:eastAsia="Times New Roman" w:cstheme="minorHAnsi"/>
                <w:b/>
                <w:bCs/>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b/>
                <w:bCs/>
                <w:color w:val="000000"/>
                <w:sz w:val="16"/>
                <w:szCs w:val="16"/>
                <w:lang w:eastAsia="es-MX"/>
              </w:rPr>
            </w:pPr>
            <w:r w:rsidRPr="00A372FD">
              <w:rPr>
                <w:rFonts w:eastAsia="Times New Roman" w:cstheme="minorHAnsi"/>
                <w:b/>
                <w:bCs/>
                <w:color w:val="000000"/>
                <w:sz w:val="16"/>
                <w:szCs w:val="16"/>
                <w:lang w:eastAsia="es-MX"/>
              </w:rPr>
              <w:t xml:space="preserve">0.00 </w:t>
            </w:r>
          </w:p>
        </w:tc>
        <w:tc>
          <w:tcPr>
            <w:tcW w:w="544" w:type="pct"/>
            <w:tcBorders>
              <w:top w:val="nil"/>
              <w:left w:val="nil"/>
              <w:bottom w:val="nil"/>
              <w:right w:val="single" w:sz="4" w:space="0" w:color="auto"/>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b/>
                <w:bCs/>
                <w:color w:val="000000"/>
                <w:sz w:val="16"/>
                <w:szCs w:val="16"/>
                <w:lang w:eastAsia="es-MX"/>
              </w:rPr>
            </w:pPr>
            <w:r w:rsidRPr="00A372FD">
              <w:rPr>
                <w:rFonts w:eastAsia="Times New Roman" w:cstheme="minorHAnsi"/>
                <w:b/>
                <w:bCs/>
                <w:color w:val="000000"/>
                <w:sz w:val="16"/>
                <w:szCs w:val="16"/>
                <w:lang w:eastAsia="es-MX"/>
              </w:rPr>
              <w:t xml:space="preserve">0.00 </w:t>
            </w:r>
          </w:p>
        </w:tc>
      </w:tr>
      <w:tr w:rsidR="00A372FD" w:rsidRPr="00A372FD" w:rsidTr="00A372FD">
        <w:trPr>
          <w:trHeight w:val="283"/>
        </w:trPr>
        <w:tc>
          <w:tcPr>
            <w:tcW w:w="1798" w:type="pct"/>
            <w:tcBorders>
              <w:top w:val="nil"/>
              <w:left w:val="single" w:sz="4" w:space="0" w:color="auto"/>
              <w:bottom w:val="nil"/>
              <w:right w:val="nil"/>
            </w:tcBorders>
            <w:shd w:val="clear" w:color="auto" w:fill="auto"/>
            <w:vAlign w:val="center"/>
            <w:hideMark/>
          </w:tcPr>
          <w:p w:rsidR="00A372FD" w:rsidRPr="00A372FD" w:rsidRDefault="00A372FD" w:rsidP="00A372FD">
            <w:pPr>
              <w:spacing w:after="0" w:line="240" w:lineRule="auto"/>
              <w:ind w:firstLineChars="300" w:firstLine="480"/>
              <w:rPr>
                <w:rFonts w:eastAsia="Times New Roman" w:cstheme="minorHAnsi"/>
                <w:color w:val="000000"/>
                <w:sz w:val="16"/>
                <w:szCs w:val="16"/>
                <w:lang w:eastAsia="es-MX"/>
              </w:rPr>
            </w:pPr>
            <w:r w:rsidRPr="00A372FD">
              <w:rPr>
                <w:rFonts w:eastAsia="Times New Roman" w:cstheme="minorHAnsi"/>
                <w:color w:val="000000"/>
                <w:sz w:val="16"/>
                <w:szCs w:val="16"/>
                <w:lang w:eastAsia="es-MX"/>
              </w:rPr>
              <w:t>A. Servicios Personales</w:t>
            </w:r>
          </w:p>
        </w:tc>
        <w:tc>
          <w:tcPr>
            <w:tcW w:w="474"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775,262.75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3,712,499.99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4" w:type="pct"/>
            <w:tcBorders>
              <w:top w:val="nil"/>
              <w:left w:val="nil"/>
              <w:bottom w:val="nil"/>
              <w:right w:val="single" w:sz="4" w:space="0" w:color="auto"/>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r>
      <w:tr w:rsidR="00A372FD" w:rsidRPr="00A372FD" w:rsidTr="00A372FD">
        <w:trPr>
          <w:trHeight w:val="283"/>
        </w:trPr>
        <w:tc>
          <w:tcPr>
            <w:tcW w:w="1798" w:type="pct"/>
            <w:tcBorders>
              <w:top w:val="nil"/>
              <w:left w:val="single" w:sz="4" w:space="0" w:color="auto"/>
              <w:bottom w:val="nil"/>
              <w:right w:val="nil"/>
            </w:tcBorders>
            <w:shd w:val="clear" w:color="auto" w:fill="auto"/>
            <w:vAlign w:val="center"/>
            <w:hideMark/>
          </w:tcPr>
          <w:p w:rsidR="00A372FD" w:rsidRPr="00A372FD" w:rsidRDefault="00A372FD" w:rsidP="00A372FD">
            <w:pPr>
              <w:spacing w:after="0" w:line="240" w:lineRule="auto"/>
              <w:ind w:firstLineChars="300" w:firstLine="480"/>
              <w:rPr>
                <w:rFonts w:eastAsia="Times New Roman" w:cstheme="minorHAnsi"/>
                <w:color w:val="000000"/>
                <w:sz w:val="16"/>
                <w:szCs w:val="16"/>
                <w:lang w:eastAsia="es-MX"/>
              </w:rPr>
            </w:pPr>
            <w:r w:rsidRPr="00A372FD">
              <w:rPr>
                <w:rFonts w:eastAsia="Times New Roman" w:cstheme="minorHAnsi"/>
                <w:color w:val="000000"/>
                <w:sz w:val="16"/>
                <w:szCs w:val="16"/>
                <w:lang w:eastAsia="es-MX"/>
              </w:rPr>
              <w:t>B. Materiales y Suministros</w:t>
            </w:r>
          </w:p>
        </w:tc>
        <w:tc>
          <w:tcPr>
            <w:tcW w:w="474"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18,236,984.29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35,373,400.85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4" w:type="pct"/>
            <w:tcBorders>
              <w:top w:val="nil"/>
              <w:left w:val="nil"/>
              <w:bottom w:val="nil"/>
              <w:right w:val="single" w:sz="4" w:space="0" w:color="auto"/>
            </w:tcBorders>
            <w:shd w:val="clear" w:color="auto" w:fill="auto"/>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0.00</w:t>
            </w:r>
          </w:p>
        </w:tc>
      </w:tr>
      <w:tr w:rsidR="00A372FD" w:rsidRPr="00A372FD" w:rsidTr="00A372FD">
        <w:trPr>
          <w:trHeight w:val="283"/>
        </w:trPr>
        <w:tc>
          <w:tcPr>
            <w:tcW w:w="1798" w:type="pct"/>
            <w:tcBorders>
              <w:top w:val="nil"/>
              <w:left w:val="single" w:sz="4" w:space="0" w:color="auto"/>
              <w:bottom w:val="nil"/>
              <w:right w:val="nil"/>
            </w:tcBorders>
            <w:shd w:val="clear" w:color="auto" w:fill="auto"/>
            <w:vAlign w:val="center"/>
            <w:hideMark/>
          </w:tcPr>
          <w:p w:rsidR="00A372FD" w:rsidRPr="00A372FD" w:rsidRDefault="00A372FD" w:rsidP="00A372FD">
            <w:pPr>
              <w:spacing w:after="0" w:line="240" w:lineRule="auto"/>
              <w:ind w:firstLineChars="300" w:firstLine="480"/>
              <w:rPr>
                <w:rFonts w:eastAsia="Times New Roman" w:cstheme="minorHAnsi"/>
                <w:color w:val="000000"/>
                <w:sz w:val="16"/>
                <w:szCs w:val="16"/>
                <w:lang w:eastAsia="es-MX"/>
              </w:rPr>
            </w:pPr>
            <w:r w:rsidRPr="00A372FD">
              <w:rPr>
                <w:rFonts w:eastAsia="Times New Roman" w:cstheme="minorHAnsi"/>
                <w:color w:val="000000"/>
                <w:sz w:val="16"/>
                <w:szCs w:val="16"/>
                <w:lang w:eastAsia="es-MX"/>
              </w:rPr>
              <w:t>C. Servicios Generales</w:t>
            </w:r>
          </w:p>
        </w:tc>
        <w:tc>
          <w:tcPr>
            <w:tcW w:w="474"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48,538,210.09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616,341.94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4" w:type="pct"/>
            <w:tcBorders>
              <w:top w:val="nil"/>
              <w:left w:val="nil"/>
              <w:bottom w:val="nil"/>
              <w:right w:val="single" w:sz="4" w:space="0" w:color="auto"/>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r>
      <w:tr w:rsidR="00A372FD" w:rsidRPr="00A372FD" w:rsidTr="00A372FD">
        <w:trPr>
          <w:trHeight w:val="283"/>
        </w:trPr>
        <w:tc>
          <w:tcPr>
            <w:tcW w:w="1798" w:type="pct"/>
            <w:tcBorders>
              <w:top w:val="nil"/>
              <w:left w:val="single" w:sz="4" w:space="0" w:color="auto"/>
              <w:bottom w:val="nil"/>
              <w:right w:val="nil"/>
            </w:tcBorders>
            <w:shd w:val="clear" w:color="auto" w:fill="auto"/>
            <w:vAlign w:val="center"/>
            <w:hideMark/>
          </w:tcPr>
          <w:p w:rsidR="00A372FD" w:rsidRPr="00A372FD" w:rsidRDefault="00A372FD" w:rsidP="00A372FD">
            <w:pPr>
              <w:spacing w:after="0" w:line="240" w:lineRule="auto"/>
              <w:ind w:firstLineChars="300" w:firstLine="480"/>
              <w:rPr>
                <w:rFonts w:eastAsia="Times New Roman" w:cstheme="minorHAnsi"/>
                <w:color w:val="000000"/>
                <w:sz w:val="16"/>
                <w:szCs w:val="16"/>
                <w:lang w:eastAsia="es-MX"/>
              </w:rPr>
            </w:pPr>
            <w:r w:rsidRPr="00A372FD">
              <w:rPr>
                <w:rFonts w:eastAsia="Times New Roman" w:cstheme="minorHAnsi"/>
                <w:color w:val="000000"/>
                <w:sz w:val="16"/>
                <w:szCs w:val="16"/>
                <w:lang w:eastAsia="es-MX"/>
              </w:rPr>
              <w:t>D. Transferencias, Asignaciones, Subsidios y Otras Ayudas</w:t>
            </w:r>
          </w:p>
        </w:tc>
        <w:tc>
          <w:tcPr>
            <w:tcW w:w="474"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3,956,850.00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23,320,000.00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4" w:type="pct"/>
            <w:tcBorders>
              <w:top w:val="nil"/>
              <w:left w:val="nil"/>
              <w:bottom w:val="nil"/>
              <w:right w:val="single" w:sz="4" w:space="0" w:color="auto"/>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r>
      <w:tr w:rsidR="00A372FD" w:rsidRPr="00A372FD" w:rsidTr="00A372FD">
        <w:trPr>
          <w:trHeight w:val="283"/>
        </w:trPr>
        <w:tc>
          <w:tcPr>
            <w:tcW w:w="1798" w:type="pct"/>
            <w:tcBorders>
              <w:top w:val="nil"/>
              <w:left w:val="single" w:sz="4" w:space="0" w:color="auto"/>
              <w:bottom w:val="nil"/>
              <w:right w:val="nil"/>
            </w:tcBorders>
            <w:shd w:val="clear" w:color="auto" w:fill="auto"/>
            <w:vAlign w:val="center"/>
            <w:hideMark/>
          </w:tcPr>
          <w:p w:rsidR="00A372FD" w:rsidRPr="00A372FD" w:rsidRDefault="00A372FD" w:rsidP="00A372FD">
            <w:pPr>
              <w:spacing w:after="0" w:line="240" w:lineRule="auto"/>
              <w:ind w:firstLineChars="300" w:firstLine="480"/>
              <w:rPr>
                <w:rFonts w:eastAsia="Times New Roman" w:cstheme="minorHAnsi"/>
                <w:color w:val="000000"/>
                <w:sz w:val="16"/>
                <w:szCs w:val="16"/>
                <w:lang w:eastAsia="es-MX"/>
              </w:rPr>
            </w:pPr>
            <w:r w:rsidRPr="00A372FD">
              <w:rPr>
                <w:rFonts w:eastAsia="Times New Roman" w:cstheme="minorHAnsi"/>
                <w:color w:val="000000"/>
                <w:sz w:val="16"/>
                <w:szCs w:val="16"/>
                <w:lang w:eastAsia="es-MX"/>
              </w:rPr>
              <w:t>E. Bienes Muebles, Inmuebles e Intangibles</w:t>
            </w:r>
          </w:p>
        </w:tc>
        <w:tc>
          <w:tcPr>
            <w:tcW w:w="474"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458,161.60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900,000.00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4" w:type="pct"/>
            <w:tcBorders>
              <w:top w:val="nil"/>
              <w:left w:val="nil"/>
              <w:bottom w:val="nil"/>
              <w:right w:val="single" w:sz="4" w:space="0" w:color="auto"/>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r>
      <w:tr w:rsidR="00A372FD" w:rsidRPr="00A372FD" w:rsidTr="00A372FD">
        <w:trPr>
          <w:trHeight w:val="283"/>
        </w:trPr>
        <w:tc>
          <w:tcPr>
            <w:tcW w:w="1798" w:type="pct"/>
            <w:tcBorders>
              <w:top w:val="nil"/>
              <w:left w:val="single" w:sz="4" w:space="0" w:color="auto"/>
              <w:bottom w:val="nil"/>
              <w:right w:val="nil"/>
            </w:tcBorders>
            <w:shd w:val="clear" w:color="auto" w:fill="auto"/>
            <w:vAlign w:val="center"/>
            <w:hideMark/>
          </w:tcPr>
          <w:p w:rsidR="00A372FD" w:rsidRPr="00A372FD" w:rsidRDefault="00A372FD" w:rsidP="00A372FD">
            <w:pPr>
              <w:spacing w:after="0" w:line="240" w:lineRule="auto"/>
              <w:ind w:firstLineChars="300" w:firstLine="480"/>
              <w:rPr>
                <w:rFonts w:eastAsia="Times New Roman" w:cstheme="minorHAnsi"/>
                <w:color w:val="000000"/>
                <w:sz w:val="16"/>
                <w:szCs w:val="16"/>
                <w:lang w:eastAsia="es-MX"/>
              </w:rPr>
            </w:pPr>
            <w:r w:rsidRPr="00A372FD">
              <w:rPr>
                <w:rFonts w:eastAsia="Times New Roman" w:cstheme="minorHAnsi"/>
                <w:color w:val="000000"/>
                <w:sz w:val="16"/>
                <w:szCs w:val="16"/>
                <w:lang w:eastAsia="es-MX"/>
              </w:rPr>
              <w:t>F. Inversión Pública</w:t>
            </w:r>
          </w:p>
        </w:tc>
        <w:tc>
          <w:tcPr>
            <w:tcW w:w="474"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4" w:type="pct"/>
            <w:tcBorders>
              <w:top w:val="nil"/>
              <w:left w:val="nil"/>
              <w:bottom w:val="nil"/>
              <w:right w:val="single" w:sz="4" w:space="0" w:color="auto"/>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r>
      <w:tr w:rsidR="00A372FD" w:rsidRPr="00A372FD" w:rsidTr="00A372FD">
        <w:trPr>
          <w:trHeight w:val="283"/>
        </w:trPr>
        <w:tc>
          <w:tcPr>
            <w:tcW w:w="1798" w:type="pct"/>
            <w:tcBorders>
              <w:top w:val="nil"/>
              <w:left w:val="single" w:sz="4" w:space="0" w:color="auto"/>
              <w:bottom w:val="nil"/>
              <w:right w:val="nil"/>
            </w:tcBorders>
            <w:shd w:val="clear" w:color="auto" w:fill="auto"/>
            <w:vAlign w:val="center"/>
            <w:hideMark/>
          </w:tcPr>
          <w:p w:rsidR="00A372FD" w:rsidRPr="00A372FD" w:rsidRDefault="00A372FD" w:rsidP="00A372FD">
            <w:pPr>
              <w:spacing w:after="0" w:line="240" w:lineRule="auto"/>
              <w:ind w:firstLineChars="300" w:firstLine="480"/>
              <w:rPr>
                <w:rFonts w:eastAsia="Times New Roman" w:cstheme="minorHAnsi"/>
                <w:color w:val="000000"/>
                <w:sz w:val="16"/>
                <w:szCs w:val="16"/>
                <w:lang w:eastAsia="es-MX"/>
              </w:rPr>
            </w:pPr>
            <w:r w:rsidRPr="00A372FD">
              <w:rPr>
                <w:rFonts w:eastAsia="Times New Roman" w:cstheme="minorHAnsi"/>
                <w:color w:val="000000"/>
                <w:sz w:val="16"/>
                <w:szCs w:val="16"/>
                <w:lang w:eastAsia="es-MX"/>
              </w:rPr>
              <w:t>G. Inversiones Financieras y Otras Provisiones</w:t>
            </w:r>
          </w:p>
        </w:tc>
        <w:tc>
          <w:tcPr>
            <w:tcW w:w="474"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4" w:type="pct"/>
            <w:tcBorders>
              <w:top w:val="nil"/>
              <w:left w:val="nil"/>
              <w:bottom w:val="nil"/>
              <w:right w:val="single" w:sz="4" w:space="0" w:color="auto"/>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r>
      <w:tr w:rsidR="00A372FD" w:rsidRPr="00A372FD" w:rsidTr="00A372FD">
        <w:trPr>
          <w:trHeight w:val="283"/>
        </w:trPr>
        <w:tc>
          <w:tcPr>
            <w:tcW w:w="1798" w:type="pct"/>
            <w:tcBorders>
              <w:top w:val="nil"/>
              <w:left w:val="single" w:sz="4" w:space="0" w:color="auto"/>
              <w:bottom w:val="nil"/>
              <w:right w:val="nil"/>
            </w:tcBorders>
            <w:shd w:val="clear" w:color="auto" w:fill="auto"/>
            <w:vAlign w:val="center"/>
            <w:hideMark/>
          </w:tcPr>
          <w:p w:rsidR="00A372FD" w:rsidRPr="00A372FD" w:rsidRDefault="00A372FD" w:rsidP="00A372FD">
            <w:pPr>
              <w:spacing w:after="0" w:line="240" w:lineRule="auto"/>
              <w:ind w:firstLineChars="300" w:firstLine="480"/>
              <w:rPr>
                <w:rFonts w:eastAsia="Times New Roman" w:cstheme="minorHAnsi"/>
                <w:color w:val="000000"/>
                <w:sz w:val="16"/>
                <w:szCs w:val="16"/>
                <w:lang w:eastAsia="es-MX"/>
              </w:rPr>
            </w:pPr>
            <w:r w:rsidRPr="00A372FD">
              <w:rPr>
                <w:rFonts w:eastAsia="Times New Roman" w:cstheme="minorHAnsi"/>
                <w:color w:val="000000"/>
                <w:sz w:val="16"/>
                <w:szCs w:val="16"/>
                <w:lang w:eastAsia="es-MX"/>
              </w:rPr>
              <w:t>H. Participaciones y Aportaciones</w:t>
            </w:r>
          </w:p>
        </w:tc>
        <w:tc>
          <w:tcPr>
            <w:tcW w:w="474"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4" w:type="pct"/>
            <w:tcBorders>
              <w:top w:val="nil"/>
              <w:left w:val="nil"/>
              <w:bottom w:val="nil"/>
              <w:right w:val="single" w:sz="4" w:space="0" w:color="auto"/>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r>
      <w:tr w:rsidR="00A372FD" w:rsidRPr="00A372FD" w:rsidTr="00A372FD">
        <w:trPr>
          <w:trHeight w:val="283"/>
        </w:trPr>
        <w:tc>
          <w:tcPr>
            <w:tcW w:w="1798" w:type="pct"/>
            <w:tcBorders>
              <w:top w:val="nil"/>
              <w:left w:val="single" w:sz="4" w:space="0" w:color="auto"/>
              <w:bottom w:val="nil"/>
              <w:right w:val="nil"/>
            </w:tcBorders>
            <w:shd w:val="clear" w:color="auto" w:fill="auto"/>
            <w:vAlign w:val="center"/>
            <w:hideMark/>
          </w:tcPr>
          <w:p w:rsidR="00A372FD" w:rsidRPr="00A372FD" w:rsidRDefault="00A372FD" w:rsidP="00A372FD">
            <w:pPr>
              <w:spacing w:after="0" w:line="240" w:lineRule="auto"/>
              <w:ind w:firstLineChars="300" w:firstLine="480"/>
              <w:rPr>
                <w:rFonts w:eastAsia="Times New Roman" w:cstheme="minorHAnsi"/>
                <w:color w:val="000000"/>
                <w:sz w:val="16"/>
                <w:szCs w:val="16"/>
                <w:lang w:eastAsia="es-MX"/>
              </w:rPr>
            </w:pPr>
            <w:r w:rsidRPr="00A372FD">
              <w:rPr>
                <w:rFonts w:eastAsia="Times New Roman" w:cstheme="minorHAnsi"/>
                <w:color w:val="000000"/>
                <w:sz w:val="16"/>
                <w:szCs w:val="16"/>
                <w:lang w:eastAsia="es-MX"/>
              </w:rPr>
              <w:t>I. Deuda Pública</w:t>
            </w:r>
          </w:p>
        </w:tc>
        <w:tc>
          <w:tcPr>
            <w:tcW w:w="474"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c>
          <w:tcPr>
            <w:tcW w:w="544" w:type="pct"/>
            <w:tcBorders>
              <w:top w:val="nil"/>
              <w:left w:val="nil"/>
              <w:bottom w:val="nil"/>
              <w:right w:val="single" w:sz="4" w:space="0" w:color="auto"/>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xml:space="preserve">0.00 </w:t>
            </w:r>
          </w:p>
        </w:tc>
      </w:tr>
      <w:tr w:rsidR="00A372FD" w:rsidRPr="00A372FD" w:rsidTr="00A372FD">
        <w:trPr>
          <w:trHeight w:val="283"/>
        </w:trPr>
        <w:tc>
          <w:tcPr>
            <w:tcW w:w="1798" w:type="pct"/>
            <w:tcBorders>
              <w:top w:val="nil"/>
              <w:left w:val="single" w:sz="4" w:space="0" w:color="auto"/>
              <w:bottom w:val="nil"/>
              <w:right w:val="nil"/>
            </w:tcBorders>
            <w:shd w:val="clear" w:color="auto" w:fill="auto"/>
            <w:noWrap/>
            <w:vAlign w:val="center"/>
            <w:hideMark/>
          </w:tcPr>
          <w:p w:rsidR="00A372FD" w:rsidRPr="00A372FD" w:rsidRDefault="00A372FD" w:rsidP="00A372FD">
            <w:pPr>
              <w:spacing w:after="0" w:line="240" w:lineRule="auto"/>
              <w:rPr>
                <w:rFonts w:eastAsia="Times New Roman" w:cstheme="minorHAnsi"/>
                <w:color w:val="000000"/>
                <w:sz w:val="16"/>
                <w:szCs w:val="16"/>
                <w:lang w:eastAsia="es-MX"/>
              </w:rPr>
            </w:pPr>
            <w:r w:rsidRPr="00A372FD">
              <w:rPr>
                <w:rFonts w:eastAsia="Times New Roman" w:cstheme="minorHAnsi"/>
                <w:color w:val="000000"/>
                <w:sz w:val="16"/>
                <w:szCs w:val="16"/>
                <w:lang w:eastAsia="es-MX"/>
              </w:rPr>
              <w:t> </w:t>
            </w:r>
          </w:p>
        </w:tc>
        <w:tc>
          <w:tcPr>
            <w:tcW w:w="474"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rPr>
                <w:rFonts w:eastAsia="Times New Roman" w:cstheme="minorHAnsi"/>
                <w:color w:val="000000"/>
                <w:sz w:val="16"/>
                <w:szCs w:val="16"/>
                <w:lang w:eastAsia="es-MX"/>
              </w:rPr>
            </w:pP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sz w:val="16"/>
                <w:szCs w:val="16"/>
                <w:lang w:eastAsia="es-MX"/>
              </w:rPr>
            </w:pPr>
          </w:p>
        </w:tc>
        <w:tc>
          <w:tcPr>
            <w:tcW w:w="544" w:type="pct"/>
            <w:tcBorders>
              <w:top w:val="nil"/>
              <w:left w:val="nil"/>
              <w:bottom w:val="nil"/>
              <w:right w:val="single" w:sz="4" w:space="0" w:color="auto"/>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color w:val="000000"/>
                <w:sz w:val="16"/>
                <w:szCs w:val="16"/>
                <w:lang w:eastAsia="es-MX"/>
              </w:rPr>
            </w:pPr>
            <w:r w:rsidRPr="00A372FD">
              <w:rPr>
                <w:rFonts w:eastAsia="Times New Roman" w:cstheme="minorHAnsi"/>
                <w:color w:val="000000"/>
                <w:sz w:val="16"/>
                <w:szCs w:val="16"/>
                <w:lang w:eastAsia="es-MX"/>
              </w:rPr>
              <w:t> </w:t>
            </w:r>
          </w:p>
        </w:tc>
      </w:tr>
      <w:tr w:rsidR="00A372FD" w:rsidRPr="00A372FD" w:rsidTr="00A372FD">
        <w:trPr>
          <w:trHeight w:val="283"/>
        </w:trPr>
        <w:tc>
          <w:tcPr>
            <w:tcW w:w="1798" w:type="pct"/>
            <w:tcBorders>
              <w:top w:val="nil"/>
              <w:left w:val="single" w:sz="4" w:space="0" w:color="auto"/>
              <w:bottom w:val="single" w:sz="4" w:space="0" w:color="auto"/>
              <w:right w:val="nil"/>
            </w:tcBorders>
            <w:shd w:val="clear" w:color="auto" w:fill="auto"/>
            <w:noWrap/>
            <w:vAlign w:val="center"/>
            <w:hideMark/>
          </w:tcPr>
          <w:p w:rsidR="00A372FD" w:rsidRPr="00A372FD" w:rsidRDefault="00A372FD" w:rsidP="00A372FD">
            <w:pPr>
              <w:spacing w:after="0" w:line="240" w:lineRule="auto"/>
              <w:rPr>
                <w:rFonts w:eastAsia="Times New Roman" w:cstheme="minorHAnsi"/>
                <w:b/>
                <w:bCs/>
                <w:color w:val="000000"/>
                <w:sz w:val="16"/>
                <w:szCs w:val="16"/>
                <w:lang w:eastAsia="es-MX"/>
              </w:rPr>
            </w:pPr>
            <w:r w:rsidRPr="00A372FD">
              <w:rPr>
                <w:rFonts w:eastAsia="Times New Roman" w:cstheme="minorHAnsi"/>
                <w:b/>
                <w:bCs/>
                <w:color w:val="000000"/>
                <w:sz w:val="16"/>
                <w:szCs w:val="16"/>
                <w:lang w:eastAsia="es-MX"/>
              </w:rPr>
              <w:t>3. Total del Resultado de Egresos</w:t>
            </w:r>
          </w:p>
        </w:tc>
        <w:tc>
          <w:tcPr>
            <w:tcW w:w="474" w:type="pct"/>
            <w:tcBorders>
              <w:top w:val="nil"/>
              <w:left w:val="nil"/>
              <w:bottom w:val="single" w:sz="4" w:space="0" w:color="auto"/>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b/>
                <w:bCs/>
                <w:color w:val="000000"/>
                <w:sz w:val="16"/>
                <w:szCs w:val="16"/>
                <w:lang w:eastAsia="es-MX"/>
              </w:rPr>
            </w:pPr>
            <w:r w:rsidRPr="00A372FD">
              <w:rPr>
                <w:rFonts w:eastAsia="Times New Roman" w:cstheme="minorHAnsi"/>
                <w:b/>
                <w:bCs/>
                <w:color w:val="000000"/>
                <w:sz w:val="16"/>
                <w:szCs w:val="16"/>
                <w:lang w:eastAsia="es-MX"/>
              </w:rPr>
              <w:t xml:space="preserve">0.00 </w:t>
            </w:r>
          </w:p>
        </w:tc>
        <w:tc>
          <w:tcPr>
            <w:tcW w:w="546" w:type="pct"/>
            <w:tcBorders>
              <w:top w:val="nil"/>
              <w:left w:val="nil"/>
              <w:bottom w:val="single" w:sz="4" w:space="0" w:color="auto"/>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b/>
                <w:bCs/>
                <w:color w:val="000000"/>
                <w:sz w:val="16"/>
                <w:szCs w:val="16"/>
                <w:lang w:eastAsia="es-MX"/>
              </w:rPr>
            </w:pPr>
            <w:r w:rsidRPr="00A372FD">
              <w:rPr>
                <w:rFonts w:eastAsia="Times New Roman" w:cstheme="minorHAnsi"/>
                <w:b/>
                <w:bCs/>
                <w:color w:val="000000"/>
                <w:sz w:val="16"/>
                <w:szCs w:val="16"/>
                <w:lang w:eastAsia="es-MX"/>
              </w:rPr>
              <w:t xml:space="preserve">391,449,914.80 </w:t>
            </w:r>
          </w:p>
        </w:tc>
        <w:tc>
          <w:tcPr>
            <w:tcW w:w="546" w:type="pct"/>
            <w:tcBorders>
              <w:top w:val="nil"/>
              <w:left w:val="nil"/>
              <w:bottom w:val="single" w:sz="4" w:space="0" w:color="auto"/>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b/>
                <w:bCs/>
                <w:color w:val="000000"/>
                <w:sz w:val="16"/>
                <w:szCs w:val="16"/>
                <w:lang w:eastAsia="es-MX"/>
              </w:rPr>
            </w:pPr>
            <w:r w:rsidRPr="00A372FD">
              <w:rPr>
                <w:rFonts w:eastAsia="Times New Roman" w:cstheme="minorHAnsi"/>
                <w:b/>
                <w:bCs/>
                <w:color w:val="000000"/>
                <w:sz w:val="16"/>
                <w:szCs w:val="16"/>
                <w:lang w:eastAsia="es-MX"/>
              </w:rPr>
              <w:t xml:space="preserve">415,079,427.04 </w:t>
            </w:r>
          </w:p>
        </w:tc>
        <w:tc>
          <w:tcPr>
            <w:tcW w:w="546" w:type="pct"/>
            <w:tcBorders>
              <w:top w:val="nil"/>
              <w:left w:val="nil"/>
              <w:bottom w:val="single" w:sz="4" w:space="0" w:color="auto"/>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b/>
                <w:bCs/>
                <w:color w:val="000000"/>
                <w:sz w:val="16"/>
                <w:szCs w:val="16"/>
                <w:lang w:eastAsia="es-MX"/>
              </w:rPr>
            </w:pPr>
            <w:r w:rsidRPr="00A372FD">
              <w:rPr>
                <w:rFonts w:eastAsia="Times New Roman" w:cstheme="minorHAnsi"/>
                <w:b/>
                <w:bCs/>
                <w:color w:val="000000"/>
                <w:sz w:val="16"/>
                <w:szCs w:val="16"/>
                <w:lang w:eastAsia="es-MX"/>
              </w:rPr>
              <w:t xml:space="preserve">336,674,870.72 </w:t>
            </w:r>
          </w:p>
        </w:tc>
        <w:tc>
          <w:tcPr>
            <w:tcW w:w="546" w:type="pct"/>
            <w:tcBorders>
              <w:top w:val="nil"/>
              <w:left w:val="nil"/>
              <w:bottom w:val="single" w:sz="4" w:space="0" w:color="auto"/>
              <w:right w:val="nil"/>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b/>
                <w:bCs/>
                <w:color w:val="000000"/>
                <w:sz w:val="16"/>
                <w:szCs w:val="16"/>
                <w:lang w:eastAsia="es-MX"/>
              </w:rPr>
            </w:pPr>
            <w:r w:rsidRPr="00A372FD">
              <w:rPr>
                <w:rFonts w:eastAsia="Times New Roman" w:cstheme="minorHAnsi"/>
                <w:b/>
                <w:bCs/>
                <w:color w:val="000000"/>
                <w:sz w:val="16"/>
                <w:szCs w:val="16"/>
                <w:lang w:eastAsia="es-MX"/>
              </w:rPr>
              <w:t xml:space="preserve">337,767,725.74 </w:t>
            </w:r>
          </w:p>
        </w:tc>
        <w:tc>
          <w:tcPr>
            <w:tcW w:w="544" w:type="pct"/>
            <w:tcBorders>
              <w:top w:val="nil"/>
              <w:left w:val="nil"/>
              <w:bottom w:val="single" w:sz="4" w:space="0" w:color="auto"/>
              <w:right w:val="single" w:sz="4" w:space="0" w:color="auto"/>
            </w:tcBorders>
            <w:shd w:val="clear" w:color="auto" w:fill="auto"/>
            <w:noWrap/>
            <w:vAlign w:val="center"/>
            <w:hideMark/>
          </w:tcPr>
          <w:p w:rsidR="00A372FD" w:rsidRPr="00A372FD" w:rsidRDefault="00A372FD" w:rsidP="00A372FD">
            <w:pPr>
              <w:spacing w:after="0" w:line="240" w:lineRule="auto"/>
              <w:jc w:val="right"/>
              <w:rPr>
                <w:rFonts w:eastAsia="Times New Roman" w:cstheme="minorHAnsi"/>
                <w:b/>
                <w:bCs/>
                <w:color w:val="000000"/>
                <w:sz w:val="16"/>
                <w:szCs w:val="16"/>
                <w:lang w:eastAsia="es-MX"/>
              </w:rPr>
            </w:pPr>
            <w:r w:rsidRPr="00A372FD">
              <w:rPr>
                <w:rFonts w:eastAsia="Times New Roman" w:cstheme="minorHAnsi"/>
                <w:b/>
                <w:bCs/>
                <w:color w:val="000000"/>
                <w:sz w:val="16"/>
                <w:szCs w:val="16"/>
                <w:lang w:eastAsia="es-MX"/>
              </w:rPr>
              <w:t xml:space="preserve">371,339,190.44 </w:t>
            </w:r>
          </w:p>
        </w:tc>
      </w:tr>
    </w:tbl>
    <w:p w:rsidR="00A372FD" w:rsidRDefault="00A372FD" w:rsidP="009B6FCC"/>
    <w:p w:rsidR="008D100B" w:rsidRDefault="008D100B" w:rsidP="009B6FCC"/>
    <w:tbl>
      <w:tblPr>
        <w:tblW w:w="5000" w:type="pct"/>
        <w:tblCellMar>
          <w:left w:w="70" w:type="dxa"/>
          <w:right w:w="70" w:type="dxa"/>
        </w:tblCellMar>
        <w:tblLook w:val="04A0" w:firstRow="1" w:lastRow="0" w:firstColumn="1" w:lastColumn="0" w:noHBand="0" w:noVBand="1"/>
      </w:tblPr>
      <w:tblGrid>
        <w:gridCol w:w="4674"/>
        <w:gridCol w:w="1276"/>
        <w:gridCol w:w="1328"/>
        <w:gridCol w:w="1429"/>
        <w:gridCol w:w="1429"/>
        <w:gridCol w:w="1429"/>
        <w:gridCol w:w="1429"/>
      </w:tblGrid>
      <w:tr w:rsidR="00E140EE" w:rsidRPr="00E140EE" w:rsidTr="00E140EE">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E140EE" w:rsidRPr="00E140EE" w:rsidRDefault="00E140EE" w:rsidP="00E140EE">
            <w:pPr>
              <w:spacing w:after="0" w:line="240" w:lineRule="auto"/>
              <w:jc w:val="center"/>
              <w:rPr>
                <w:rFonts w:eastAsia="Times New Roman" w:cstheme="minorHAnsi"/>
                <w:b/>
                <w:bCs/>
                <w:sz w:val="16"/>
                <w:szCs w:val="16"/>
                <w:lang w:eastAsia="es-MX"/>
              </w:rPr>
            </w:pPr>
            <w:r w:rsidRPr="00E140EE">
              <w:rPr>
                <w:rFonts w:eastAsia="Times New Roman" w:cstheme="minorHAnsi"/>
                <w:b/>
                <w:bCs/>
                <w:sz w:val="16"/>
                <w:szCs w:val="16"/>
                <w:lang w:eastAsia="es-MX"/>
              </w:rPr>
              <w:lastRenderedPageBreak/>
              <w:t>NOMBRE DEL ENTE PÚBLICO: Secretaría de Economía y del Trabajo</w:t>
            </w:r>
          </w:p>
        </w:tc>
      </w:tr>
      <w:tr w:rsidR="00E140EE" w:rsidRPr="00E140EE" w:rsidTr="00E140EE">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E140EE" w:rsidRPr="00E140EE" w:rsidRDefault="00E140EE" w:rsidP="00E140EE">
            <w:pPr>
              <w:spacing w:after="0" w:line="240" w:lineRule="auto"/>
              <w:jc w:val="center"/>
              <w:rPr>
                <w:rFonts w:eastAsia="Times New Roman" w:cstheme="minorHAnsi"/>
                <w:b/>
                <w:bCs/>
                <w:sz w:val="16"/>
                <w:szCs w:val="16"/>
                <w:lang w:eastAsia="es-MX"/>
              </w:rPr>
            </w:pPr>
            <w:r w:rsidRPr="00E140EE">
              <w:rPr>
                <w:rFonts w:eastAsia="Times New Roman" w:cstheme="minorHAnsi"/>
                <w:b/>
                <w:bCs/>
                <w:sz w:val="16"/>
                <w:szCs w:val="16"/>
                <w:lang w:eastAsia="es-MX"/>
              </w:rPr>
              <w:t>Resultados de Egresos - LDF</w:t>
            </w:r>
          </w:p>
        </w:tc>
      </w:tr>
      <w:tr w:rsidR="00E140EE" w:rsidRPr="00E140EE" w:rsidTr="00E140EE">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E140EE" w:rsidRPr="00E140EE" w:rsidRDefault="00E140EE" w:rsidP="00E140EE">
            <w:pPr>
              <w:spacing w:after="0" w:line="240" w:lineRule="auto"/>
              <w:jc w:val="center"/>
              <w:rPr>
                <w:rFonts w:eastAsia="Times New Roman" w:cstheme="minorHAnsi"/>
                <w:b/>
                <w:bCs/>
                <w:sz w:val="16"/>
                <w:szCs w:val="16"/>
                <w:lang w:eastAsia="es-MX"/>
              </w:rPr>
            </w:pPr>
            <w:r w:rsidRPr="00E140EE">
              <w:rPr>
                <w:rFonts w:eastAsia="Times New Roman" w:cstheme="minorHAnsi"/>
                <w:b/>
                <w:bCs/>
                <w:sz w:val="16"/>
                <w:szCs w:val="16"/>
                <w:lang w:eastAsia="es-MX"/>
              </w:rPr>
              <w:t>(PESOS)</w:t>
            </w:r>
          </w:p>
        </w:tc>
      </w:tr>
      <w:tr w:rsidR="00E140EE" w:rsidRPr="00E140EE" w:rsidTr="00E140EE">
        <w:trPr>
          <w:trHeight w:val="283"/>
        </w:trPr>
        <w:tc>
          <w:tcPr>
            <w:tcW w:w="1798" w:type="pct"/>
            <w:tcBorders>
              <w:top w:val="nil"/>
              <w:left w:val="single" w:sz="4" w:space="0" w:color="auto"/>
              <w:bottom w:val="single" w:sz="4" w:space="0" w:color="auto"/>
              <w:right w:val="single" w:sz="4" w:space="0" w:color="auto"/>
            </w:tcBorders>
            <w:shd w:val="clear" w:color="000000" w:fill="BFBFBF"/>
            <w:noWrap/>
            <w:vAlign w:val="center"/>
            <w:hideMark/>
          </w:tcPr>
          <w:p w:rsidR="00E140EE" w:rsidRPr="00E140EE" w:rsidRDefault="00E140EE" w:rsidP="00E140EE">
            <w:pPr>
              <w:spacing w:after="0" w:line="240" w:lineRule="auto"/>
              <w:jc w:val="center"/>
              <w:rPr>
                <w:rFonts w:eastAsia="Times New Roman" w:cstheme="minorHAnsi"/>
                <w:b/>
                <w:bCs/>
                <w:color w:val="000000"/>
                <w:sz w:val="16"/>
                <w:szCs w:val="16"/>
                <w:lang w:eastAsia="es-MX"/>
              </w:rPr>
            </w:pPr>
            <w:r w:rsidRPr="00E140EE">
              <w:rPr>
                <w:rFonts w:eastAsia="Times New Roman" w:cstheme="minorHAnsi"/>
                <w:b/>
                <w:bCs/>
                <w:color w:val="000000"/>
                <w:sz w:val="16"/>
                <w:szCs w:val="16"/>
                <w:lang w:eastAsia="es-MX"/>
              </w:rPr>
              <w:t>Concepto</w:t>
            </w:r>
          </w:p>
        </w:tc>
        <w:tc>
          <w:tcPr>
            <w:tcW w:w="491" w:type="pct"/>
            <w:tcBorders>
              <w:top w:val="nil"/>
              <w:left w:val="nil"/>
              <w:bottom w:val="single" w:sz="4" w:space="0" w:color="auto"/>
              <w:right w:val="single" w:sz="4" w:space="0" w:color="auto"/>
            </w:tcBorders>
            <w:shd w:val="clear" w:color="000000" w:fill="BFBFBF"/>
            <w:noWrap/>
            <w:vAlign w:val="center"/>
            <w:hideMark/>
          </w:tcPr>
          <w:p w:rsidR="00E140EE" w:rsidRPr="00E140EE" w:rsidRDefault="00E140EE" w:rsidP="00E140EE">
            <w:pPr>
              <w:spacing w:after="0" w:line="240" w:lineRule="auto"/>
              <w:jc w:val="center"/>
              <w:rPr>
                <w:rFonts w:eastAsia="Times New Roman" w:cstheme="minorHAnsi"/>
                <w:b/>
                <w:bCs/>
                <w:color w:val="000000"/>
                <w:sz w:val="16"/>
                <w:szCs w:val="16"/>
                <w:lang w:eastAsia="es-MX"/>
              </w:rPr>
            </w:pPr>
            <w:r w:rsidRPr="00E140EE">
              <w:rPr>
                <w:rFonts w:eastAsia="Times New Roman" w:cstheme="minorHAnsi"/>
                <w:b/>
                <w:bCs/>
                <w:color w:val="000000"/>
                <w:sz w:val="16"/>
                <w:szCs w:val="16"/>
                <w:lang w:eastAsia="es-MX"/>
              </w:rPr>
              <w:t>2018</w:t>
            </w:r>
          </w:p>
        </w:tc>
        <w:tc>
          <w:tcPr>
            <w:tcW w:w="511" w:type="pct"/>
            <w:tcBorders>
              <w:top w:val="nil"/>
              <w:left w:val="nil"/>
              <w:bottom w:val="single" w:sz="4" w:space="0" w:color="auto"/>
              <w:right w:val="single" w:sz="4" w:space="0" w:color="auto"/>
            </w:tcBorders>
            <w:shd w:val="clear" w:color="000000" w:fill="BFBFBF"/>
            <w:noWrap/>
            <w:vAlign w:val="center"/>
            <w:hideMark/>
          </w:tcPr>
          <w:p w:rsidR="00E140EE" w:rsidRPr="00E140EE" w:rsidRDefault="00E140EE" w:rsidP="00E140EE">
            <w:pPr>
              <w:spacing w:after="0" w:line="240" w:lineRule="auto"/>
              <w:jc w:val="center"/>
              <w:rPr>
                <w:rFonts w:eastAsia="Times New Roman" w:cstheme="minorHAnsi"/>
                <w:b/>
                <w:bCs/>
                <w:color w:val="000000"/>
                <w:sz w:val="16"/>
                <w:szCs w:val="16"/>
                <w:lang w:eastAsia="es-MX"/>
              </w:rPr>
            </w:pPr>
            <w:r w:rsidRPr="00E140EE">
              <w:rPr>
                <w:rFonts w:eastAsia="Times New Roman" w:cstheme="minorHAnsi"/>
                <w:b/>
                <w:bCs/>
                <w:color w:val="000000"/>
                <w:sz w:val="16"/>
                <w:szCs w:val="16"/>
                <w:lang w:eastAsia="es-MX"/>
              </w:rPr>
              <w:t>2019</w:t>
            </w:r>
          </w:p>
        </w:tc>
        <w:tc>
          <w:tcPr>
            <w:tcW w:w="550" w:type="pct"/>
            <w:tcBorders>
              <w:top w:val="nil"/>
              <w:left w:val="nil"/>
              <w:bottom w:val="single" w:sz="4" w:space="0" w:color="auto"/>
              <w:right w:val="single" w:sz="4" w:space="0" w:color="auto"/>
            </w:tcBorders>
            <w:shd w:val="clear" w:color="000000" w:fill="BFBFBF"/>
            <w:noWrap/>
            <w:vAlign w:val="center"/>
            <w:hideMark/>
          </w:tcPr>
          <w:p w:rsidR="00E140EE" w:rsidRPr="00E140EE" w:rsidRDefault="00E140EE" w:rsidP="00E140EE">
            <w:pPr>
              <w:spacing w:after="0" w:line="240" w:lineRule="auto"/>
              <w:jc w:val="center"/>
              <w:rPr>
                <w:rFonts w:eastAsia="Times New Roman" w:cstheme="minorHAnsi"/>
                <w:b/>
                <w:bCs/>
                <w:color w:val="000000"/>
                <w:sz w:val="16"/>
                <w:szCs w:val="16"/>
                <w:lang w:eastAsia="es-MX"/>
              </w:rPr>
            </w:pPr>
            <w:r w:rsidRPr="00E140EE">
              <w:rPr>
                <w:rFonts w:eastAsia="Times New Roman" w:cstheme="minorHAnsi"/>
                <w:b/>
                <w:bCs/>
                <w:color w:val="000000"/>
                <w:sz w:val="16"/>
                <w:szCs w:val="16"/>
                <w:lang w:eastAsia="es-MX"/>
              </w:rPr>
              <w:t>2020</w:t>
            </w:r>
          </w:p>
        </w:tc>
        <w:tc>
          <w:tcPr>
            <w:tcW w:w="550" w:type="pct"/>
            <w:tcBorders>
              <w:top w:val="nil"/>
              <w:left w:val="nil"/>
              <w:bottom w:val="single" w:sz="4" w:space="0" w:color="auto"/>
              <w:right w:val="single" w:sz="4" w:space="0" w:color="auto"/>
            </w:tcBorders>
            <w:shd w:val="clear" w:color="000000" w:fill="BFBFBF"/>
            <w:noWrap/>
            <w:vAlign w:val="center"/>
            <w:hideMark/>
          </w:tcPr>
          <w:p w:rsidR="00E140EE" w:rsidRPr="00E140EE" w:rsidRDefault="00E140EE" w:rsidP="00E140EE">
            <w:pPr>
              <w:spacing w:after="0" w:line="240" w:lineRule="auto"/>
              <w:jc w:val="center"/>
              <w:rPr>
                <w:rFonts w:eastAsia="Times New Roman" w:cstheme="minorHAnsi"/>
                <w:b/>
                <w:bCs/>
                <w:color w:val="000000"/>
                <w:sz w:val="16"/>
                <w:szCs w:val="16"/>
                <w:lang w:eastAsia="es-MX"/>
              </w:rPr>
            </w:pPr>
            <w:r w:rsidRPr="00E140EE">
              <w:rPr>
                <w:rFonts w:eastAsia="Times New Roman" w:cstheme="minorHAnsi"/>
                <w:b/>
                <w:bCs/>
                <w:color w:val="000000"/>
                <w:sz w:val="16"/>
                <w:szCs w:val="16"/>
                <w:lang w:eastAsia="es-MX"/>
              </w:rPr>
              <w:t>2021</w:t>
            </w:r>
          </w:p>
        </w:tc>
        <w:tc>
          <w:tcPr>
            <w:tcW w:w="550" w:type="pct"/>
            <w:tcBorders>
              <w:top w:val="nil"/>
              <w:left w:val="nil"/>
              <w:bottom w:val="single" w:sz="4" w:space="0" w:color="auto"/>
              <w:right w:val="single" w:sz="4" w:space="0" w:color="auto"/>
            </w:tcBorders>
            <w:shd w:val="clear" w:color="000000" w:fill="BFBFBF"/>
            <w:noWrap/>
            <w:vAlign w:val="center"/>
            <w:hideMark/>
          </w:tcPr>
          <w:p w:rsidR="00E140EE" w:rsidRPr="00E140EE" w:rsidRDefault="00E140EE" w:rsidP="00E140EE">
            <w:pPr>
              <w:spacing w:after="0" w:line="240" w:lineRule="auto"/>
              <w:jc w:val="center"/>
              <w:rPr>
                <w:rFonts w:eastAsia="Times New Roman" w:cstheme="minorHAnsi"/>
                <w:b/>
                <w:bCs/>
                <w:color w:val="000000"/>
                <w:sz w:val="16"/>
                <w:szCs w:val="16"/>
                <w:lang w:eastAsia="es-MX"/>
              </w:rPr>
            </w:pPr>
            <w:r w:rsidRPr="00E140EE">
              <w:rPr>
                <w:rFonts w:eastAsia="Times New Roman" w:cstheme="minorHAnsi"/>
                <w:b/>
                <w:bCs/>
                <w:color w:val="000000"/>
                <w:sz w:val="16"/>
                <w:szCs w:val="16"/>
                <w:lang w:eastAsia="es-MX"/>
              </w:rPr>
              <w:t>2022</w:t>
            </w:r>
          </w:p>
        </w:tc>
        <w:tc>
          <w:tcPr>
            <w:tcW w:w="550" w:type="pct"/>
            <w:tcBorders>
              <w:top w:val="nil"/>
              <w:left w:val="nil"/>
              <w:bottom w:val="single" w:sz="4" w:space="0" w:color="auto"/>
              <w:right w:val="single" w:sz="4" w:space="0" w:color="auto"/>
            </w:tcBorders>
            <w:shd w:val="clear" w:color="000000" w:fill="BFBFBF"/>
            <w:noWrap/>
            <w:vAlign w:val="center"/>
            <w:hideMark/>
          </w:tcPr>
          <w:p w:rsidR="00E140EE" w:rsidRPr="00E140EE" w:rsidRDefault="00E140EE" w:rsidP="00E140EE">
            <w:pPr>
              <w:spacing w:after="0" w:line="240" w:lineRule="auto"/>
              <w:jc w:val="center"/>
              <w:rPr>
                <w:rFonts w:eastAsia="Times New Roman" w:cstheme="minorHAnsi"/>
                <w:b/>
                <w:bCs/>
                <w:color w:val="000000"/>
                <w:sz w:val="16"/>
                <w:szCs w:val="16"/>
                <w:lang w:eastAsia="es-MX"/>
              </w:rPr>
            </w:pPr>
            <w:r w:rsidRPr="00E140EE">
              <w:rPr>
                <w:rFonts w:eastAsia="Times New Roman" w:cstheme="minorHAnsi"/>
                <w:b/>
                <w:bCs/>
                <w:color w:val="000000"/>
                <w:sz w:val="16"/>
                <w:szCs w:val="16"/>
                <w:lang w:eastAsia="es-MX"/>
              </w:rPr>
              <w:t>2023</w:t>
            </w:r>
          </w:p>
        </w:tc>
      </w:tr>
      <w:tr w:rsidR="00E140EE" w:rsidRPr="00E140EE" w:rsidTr="00E140EE">
        <w:trPr>
          <w:trHeight w:val="283"/>
        </w:trPr>
        <w:tc>
          <w:tcPr>
            <w:tcW w:w="1798" w:type="pct"/>
            <w:tcBorders>
              <w:top w:val="nil"/>
              <w:left w:val="single" w:sz="4" w:space="0" w:color="auto"/>
              <w:bottom w:val="nil"/>
              <w:right w:val="nil"/>
            </w:tcBorders>
            <w:shd w:val="clear" w:color="auto" w:fill="auto"/>
            <w:noWrap/>
            <w:vAlign w:val="center"/>
            <w:hideMark/>
          </w:tcPr>
          <w:p w:rsidR="00E140EE" w:rsidRPr="00E140EE" w:rsidRDefault="00E140EE" w:rsidP="00E140EE">
            <w:pPr>
              <w:spacing w:after="0" w:line="240" w:lineRule="auto"/>
              <w:rPr>
                <w:rFonts w:eastAsia="Times New Roman" w:cstheme="minorHAnsi"/>
                <w:b/>
                <w:bCs/>
                <w:color w:val="000000"/>
                <w:sz w:val="16"/>
                <w:szCs w:val="16"/>
                <w:lang w:eastAsia="es-MX"/>
              </w:rPr>
            </w:pPr>
            <w:r w:rsidRPr="00E140EE">
              <w:rPr>
                <w:rFonts w:eastAsia="Times New Roman" w:cstheme="minorHAnsi"/>
                <w:b/>
                <w:bCs/>
                <w:color w:val="000000"/>
                <w:sz w:val="16"/>
                <w:szCs w:val="16"/>
                <w:lang w:eastAsia="es-MX"/>
              </w:rPr>
              <w:t>1. Gasto No Etiquetado</w:t>
            </w:r>
          </w:p>
        </w:tc>
        <w:tc>
          <w:tcPr>
            <w:tcW w:w="49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b/>
                <w:bCs/>
                <w:color w:val="000000"/>
                <w:sz w:val="16"/>
                <w:szCs w:val="16"/>
                <w:lang w:eastAsia="es-MX"/>
              </w:rPr>
            </w:pPr>
            <w:r w:rsidRPr="00E140EE">
              <w:rPr>
                <w:rFonts w:eastAsia="Times New Roman" w:cstheme="minorHAnsi"/>
                <w:b/>
                <w:bCs/>
                <w:color w:val="000000"/>
                <w:sz w:val="16"/>
                <w:szCs w:val="16"/>
                <w:lang w:eastAsia="es-MX"/>
              </w:rPr>
              <w:t xml:space="preserve">0.00 </w:t>
            </w:r>
          </w:p>
        </w:tc>
        <w:tc>
          <w:tcPr>
            <w:tcW w:w="51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b/>
                <w:bCs/>
                <w:color w:val="000000"/>
                <w:sz w:val="16"/>
                <w:szCs w:val="16"/>
                <w:lang w:eastAsia="es-MX"/>
              </w:rPr>
            </w:pPr>
            <w:r w:rsidRPr="00E140EE">
              <w:rPr>
                <w:rFonts w:eastAsia="Times New Roman" w:cstheme="minorHAnsi"/>
                <w:b/>
                <w:bCs/>
                <w:color w:val="000000"/>
                <w:sz w:val="16"/>
                <w:szCs w:val="16"/>
                <w:lang w:eastAsia="es-MX"/>
              </w:rPr>
              <w:t xml:space="preserve">93,986,472.16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b/>
                <w:bCs/>
                <w:color w:val="000000"/>
                <w:sz w:val="16"/>
                <w:szCs w:val="16"/>
                <w:lang w:eastAsia="es-MX"/>
              </w:rPr>
            </w:pPr>
            <w:r w:rsidRPr="00E140EE">
              <w:rPr>
                <w:rFonts w:eastAsia="Times New Roman" w:cstheme="minorHAnsi"/>
                <w:b/>
                <w:bCs/>
                <w:color w:val="000000"/>
                <w:sz w:val="16"/>
                <w:szCs w:val="16"/>
                <w:lang w:eastAsia="es-MX"/>
              </w:rPr>
              <w:t xml:space="preserve">136,524,366.37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b/>
                <w:bCs/>
                <w:color w:val="000000"/>
                <w:sz w:val="16"/>
                <w:szCs w:val="16"/>
                <w:lang w:eastAsia="es-MX"/>
              </w:rPr>
            </w:pPr>
            <w:r w:rsidRPr="00E140EE">
              <w:rPr>
                <w:rFonts w:eastAsia="Times New Roman" w:cstheme="minorHAnsi"/>
                <w:b/>
                <w:bCs/>
                <w:color w:val="000000"/>
                <w:sz w:val="16"/>
                <w:szCs w:val="16"/>
                <w:lang w:eastAsia="es-MX"/>
              </w:rPr>
              <w:t xml:space="preserve">150,214,500.81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b/>
                <w:bCs/>
                <w:color w:val="000000"/>
                <w:sz w:val="16"/>
                <w:szCs w:val="16"/>
                <w:lang w:eastAsia="es-MX"/>
              </w:rPr>
            </w:pPr>
            <w:r w:rsidRPr="00E140EE">
              <w:rPr>
                <w:rFonts w:eastAsia="Times New Roman" w:cstheme="minorHAnsi"/>
                <w:b/>
                <w:bCs/>
                <w:color w:val="000000"/>
                <w:sz w:val="16"/>
                <w:szCs w:val="16"/>
                <w:lang w:eastAsia="es-MX"/>
              </w:rPr>
              <w:t xml:space="preserve">142,388,683.44 </w:t>
            </w:r>
          </w:p>
        </w:tc>
        <w:tc>
          <w:tcPr>
            <w:tcW w:w="550" w:type="pct"/>
            <w:tcBorders>
              <w:top w:val="nil"/>
              <w:left w:val="nil"/>
              <w:bottom w:val="nil"/>
              <w:right w:val="single" w:sz="4" w:space="0" w:color="auto"/>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b/>
                <w:bCs/>
                <w:color w:val="000000"/>
                <w:sz w:val="16"/>
                <w:szCs w:val="16"/>
                <w:lang w:eastAsia="es-MX"/>
              </w:rPr>
            </w:pPr>
            <w:r w:rsidRPr="00E140EE">
              <w:rPr>
                <w:rFonts w:eastAsia="Times New Roman" w:cstheme="minorHAnsi"/>
                <w:b/>
                <w:bCs/>
                <w:color w:val="000000"/>
                <w:sz w:val="16"/>
                <w:szCs w:val="16"/>
                <w:lang w:eastAsia="es-MX"/>
              </w:rPr>
              <w:t xml:space="preserve">185,598,459.14 </w:t>
            </w:r>
          </w:p>
        </w:tc>
      </w:tr>
      <w:tr w:rsidR="00E140EE" w:rsidRPr="00E140EE" w:rsidTr="00E140EE">
        <w:trPr>
          <w:trHeight w:val="283"/>
        </w:trPr>
        <w:tc>
          <w:tcPr>
            <w:tcW w:w="1798" w:type="pct"/>
            <w:tcBorders>
              <w:top w:val="nil"/>
              <w:left w:val="single" w:sz="4" w:space="0" w:color="auto"/>
              <w:bottom w:val="nil"/>
              <w:right w:val="nil"/>
            </w:tcBorders>
            <w:shd w:val="clear" w:color="auto" w:fill="auto"/>
            <w:vAlign w:val="center"/>
            <w:hideMark/>
          </w:tcPr>
          <w:p w:rsidR="00E140EE" w:rsidRPr="00E140EE" w:rsidRDefault="00E140EE" w:rsidP="00E140EE">
            <w:pPr>
              <w:spacing w:after="0" w:line="240" w:lineRule="auto"/>
              <w:ind w:firstLineChars="300" w:firstLine="480"/>
              <w:rPr>
                <w:rFonts w:eastAsia="Times New Roman" w:cstheme="minorHAnsi"/>
                <w:color w:val="000000"/>
                <w:sz w:val="16"/>
                <w:szCs w:val="16"/>
                <w:lang w:eastAsia="es-MX"/>
              </w:rPr>
            </w:pPr>
            <w:r w:rsidRPr="00E140EE">
              <w:rPr>
                <w:rFonts w:eastAsia="Times New Roman" w:cstheme="minorHAnsi"/>
                <w:color w:val="000000"/>
                <w:sz w:val="16"/>
                <w:szCs w:val="16"/>
                <w:lang w:eastAsia="es-MX"/>
              </w:rPr>
              <w:t>A. Servicios Personales</w:t>
            </w:r>
          </w:p>
        </w:tc>
        <w:tc>
          <w:tcPr>
            <w:tcW w:w="49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1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70,611,699.85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72,071,936.55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73,000,993.72 </w:t>
            </w:r>
          </w:p>
        </w:tc>
        <w:tc>
          <w:tcPr>
            <w:tcW w:w="550" w:type="pct"/>
            <w:tcBorders>
              <w:top w:val="nil"/>
              <w:left w:val="nil"/>
              <w:bottom w:val="nil"/>
              <w:right w:val="nil"/>
            </w:tcBorders>
            <w:shd w:val="clear" w:color="auto" w:fill="auto"/>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75,590,711.60</w:t>
            </w:r>
          </w:p>
        </w:tc>
        <w:tc>
          <w:tcPr>
            <w:tcW w:w="550" w:type="pct"/>
            <w:tcBorders>
              <w:top w:val="nil"/>
              <w:left w:val="nil"/>
              <w:bottom w:val="nil"/>
              <w:right w:val="single" w:sz="4" w:space="0" w:color="auto"/>
            </w:tcBorders>
            <w:shd w:val="clear" w:color="auto" w:fill="auto"/>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73,327,166.71</w:t>
            </w:r>
          </w:p>
        </w:tc>
      </w:tr>
      <w:tr w:rsidR="00E140EE" w:rsidRPr="00E140EE" w:rsidTr="00E140EE">
        <w:trPr>
          <w:trHeight w:val="283"/>
        </w:trPr>
        <w:tc>
          <w:tcPr>
            <w:tcW w:w="1798" w:type="pct"/>
            <w:tcBorders>
              <w:top w:val="nil"/>
              <w:left w:val="single" w:sz="4" w:space="0" w:color="auto"/>
              <w:bottom w:val="nil"/>
              <w:right w:val="nil"/>
            </w:tcBorders>
            <w:shd w:val="clear" w:color="auto" w:fill="auto"/>
            <w:vAlign w:val="center"/>
            <w:hideMark/>
          </w:tcPr>
          <w:p w:rsidR="00E140EE" w:rsidRPr="00E140EE" w:rsidRDefault="00E140EE" w:rsidP="00E140EE">
            <w:pPr>
              <w:spacing w:after="0" w:line="240" w:lineRule="auto"/>
              <w:ind w:firstLineChars="300" w:firstLine="480"/>
              <w:rPr>
                <w:rFonts w:eastAsia="Times New Roman" w:cstheme="minorHAnsi"/>
                <w:color w:val="000000"/>
                <w:sz w:val="16"/>
                <w:szCs w:val="16"/>
                <w:lang w:eastAsia="es-MX"/>
              </w:rPr>
            </w:pPr>
            <w:r w:rsidRPr="00E140EE">
              <w:rPr>
                <w:rFonts w:eastAsia="Times New Roman" w:cstheme="minorHAnsi"/>
                <w:color w:val="000000"/>
                <w:sz w:val="16"/>
                <w:szCs w:val="16"/>
                <w:lang w:eastAsia="es-MX"/>
              </w:rPr>
              <w:t>B. Materiales y Suministros</w:t>
            </w:r>
          </w:p>
        </w:tc>
        <w:tc>
          <w:tcPr>
            <w:tcW w:w="49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1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1,758,882.27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1,933,744.78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2,358,322.13 </w:t>
            </w:r>
          </w:p>
        </w:tc>
        <w:tc>
          <w:tcPr>
            <w:tcW w:w="550" w:type="pct"/>
            <w:tcBorders>
              <w:top w:val="nil"/>
              <w:left w:val="nil"/>
              <w:bottom w:val="nil"/>
              <w:right w:val="nil"/>
            </w:tcBorders>
            <w:shd w:val="clear" w:color="auto" w:fill="auto"/>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2,442,074.36</w:t>
            </w:r>
          </w:p>
        </w:tc>
        <w:tc>
          <w:tcPr>
            <w:tcW w:w="550" w:type="pct"/>
            <w:tcBorders>
              <w:top w:val="nil"/>
              <w:left w:val="nil"/>
              <w:bottom w:val="nil"/>
              <w:right w:val="single" w:sz="4" w:space="0" w:color="auto"/>
            </w:tcBorders>
            <w:shd w:val="clear" w:color="auto" w:fill="auto"/>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2,693,051.81</w:t>
            </w:r>
          </w:p>
        </w:tc>
      </w:tr>
      <w:tr w:rsidR="00E140EE" w:rsidRPr="00E140EE" w:rsidTr="00E140EE">
        <w:trPr>
          <w:trHeight w:val="283"/>
        </w:trPr>
        <w:tc>
          <w:tcPr>
            <w:tcW w:w="1798" w:type="pct"/>
            <w:tcBorders>
              <w:top w:val="nil"/>
              <w:left w:val="single" w:sz="4" w:space="0" w:color="auto"/>
              <w:bottom w:val="nil"/>
              <w:right w:val="nil"/>
            </w:tcBorders>
            <w:shd w:val="clear" w:color="auto" w:fill="auto"/>
            <w:vAlign w:val="center"/>
            <w:hideMark/>
          </w:tcPr>
          <w:p w:rsidR="00E140EE" w:rsidRPr="00E140EE" w:rsidRDefault="00E140EE" w:rsidP="00E140EE">
            <w:pPr>
              <w:spacing w:after="0" w:line="240" w:lineRule="auto"/>
              <w:ind w:firstLineChars="300" w:firstLine="480"/>
              <w:rPr>
                <w:rFonts w:eastAsia="Times New Roman" w:cstheme="minorHAnsi"/>
                <w:color w:val="000000"/>
                <w:sz w:val="16"/>
                <w:szCs w:val="16"/>
                <w:lang w:eastAsia="es-MX"/>
              </w:rPr>
            </w:pPr>
            <w:r w:rsidRPr="00E140EE">
              <w:rPr>
                <w:rFonts w:eastAsia="Times New Roman" w:cstheme="minorHAnsi"/>
                <w:color w:val="000000"/>
                <w:sz w:val="16"/>
                <w:szCs w:val="16"/>
                <w:lang w:eastAsia="es-MX"/>
              </w:rPr>
              <w:t>C. Servicios Generales</w:t>
            </w:r>
          </w:p>
        </w:tc>
        <w:tc>
          <w:tcPr>
            <w:tcW w:w="49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1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8,640,747.91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17,455,983.22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20,037,657.13 </w:t>
            </w:r>
          </w:p>
        </w:tc>
        <w:tc>
          <w:tcPr>
            <w:tcW w:w="550" w:type="pct"/>
            <w:tcBorders>
              <w:top w:val="nil"/>
              <w:left w:val="nil"/>
              <w:bottom w:val="nil"/>
              <w:right w:val="nil"/>
            </w:tcBorders>
            <w:shd w:val="clear" w:color="auto" w:fill="auto"/>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21,516,957.62</w:t>
            </w:r>
          </w:p>
        </w:tc>
        <w:tc>
          <w:tcPr>
            <w:tcW w:w="550" w:type="pct"/>
            <w:tcBorders>
              <w:top w:val="nil"/>
              <w:left w:val="nil"/>
              <w:bottom w:val="nil"/>
              <w:right w:val="single" w:sz="4" w:space="0" w:color="auto"/>
            </w:tcBorders>
            <w:shd w:val="clear" w:color="auto" w:fill="auto"/>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40,024,139.57</w:t>
            </w:r>
          </w:p>
        </w:tc>
      </w:tr>
      <w:tr w:rsidR="00E140EE" w:rsidRPr="00E140EE" w:rsidTr="00E140EE">
        <w:trPr>
          <w:trHeight w:val="283"/>
        </w:trPr>
        <w:tc>
          <w:tcPr>
            <w:tcW w:w="1798" w:type="pct"/>
            <w:tcBorders>
              <w:top w:val="nil"/>
              <w:left w:val="single" w:sz="4" w:space="0" w:color="auto"/>
              <w:bottom w:val="nil"/>
              <w:right w:val="nil"/>
            </w:tcBorders>
            <w:shd w:val="clear" w:color="auto" w:fill="auto"/>
            <w:vAlign w:val="center"/>
            <w:hideMark/>
          </w:tcPr>
          <w:p w:rsidR="00E140EE" w:rsidRPr="00E140EE" w:rsidRDefault="00E140EE" w:rsidP="00E140EE">
            <w:pPr>
              <w:spacing w:after="0" w:line="240" w:lineRule="auto"/>
              <w:ind w:firstLineChars="300" w:firstLine="480"/>
              <w:rPr>
                <w:rFonts w:eastAsia="Times New Roman" w:cstheme="minorHAnsi"/>
                <w:color w:val="000000"/>
                <w:sz w:val="16"/>
                <w:szCs w:val="16"/>
                <w:lang w:eastAsia="es-MX"/>
              </w:rPr>
            </w:pPr>
            <w:r w:rsidRPr="00E140EE">
              <w:rPr>
                <w:rFonts w:eastAsia="Times New Roman" w:cstheme="minorHAnsi"/>
                <w:color w:val="000000"/>
                <w:sz w:val="16"/>
                <w:szCs w:val="16"/>
                <w:lang w:eastAsia="es-MX"/>
              </w:rPr>
              <w:t>D. Transferencias, Asignaciones, Subsidios y Otras Ayudas</w:t>
            </w:r>
          </w:p>
        </w:tc>
        <w:tc>
          <w:tcPr>
            <w:tcW w:w="49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1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12,512,276.29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38,500,120.31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34,161,614.51 </w:t>
            </w:r>
          </w:p>
        </w:tc>
        <w:tc>
          <w:tcPr>
            <w:tcW w:w="550" w:type="pct"/>
            <w:tcBorders>
              <w:top w:val="nil"/>
              <w:left w:val="nil"/>
              <w:bottom w:val="nil"/>
              <w:right w:val="nil"/>
            </w:tcBorders>
            <w:shd w:val="clear" w:color="auto" w:fill="auto"/>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42,838,939.86</w:t>
            </w:r>
          </w:p>
        </w:tc>
        <w:tc>
          <w:tcPr>
            <w:tcW w:w="550" w:type="pct"/>
            <w:tcBorders>
              <w:top w:val="nil"/>
              <w:left w:val="nil"/>
              <w:bottom w:val="nil"/>
              <w:right w:val="single" w:sz="4" w:space="0" w:color="auto"/>
            </w:tcBorders>
            <w:shd w:val="clear" w:color="auto" w:fill="auto"/>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53,025,348.86</w:t>
            </w:r>
          </w:p>
        </w:tc>
      </w:tr>
      <w:tr w:rsidR="00E140EE" w:rsidRPr="00E140EE" w:rsidTr="00E140EE">
        <w:trPr>
          <w:trHeight w:val="283"/>
        </w:trPr>
        <w:tc>
          <w:tcPr>
            <w:tcW w:w="1798" w:type="pct"/>
            <w:tcBorders>
              <w:top w:val="nil"/>
              <w:left w:val="single" w:sz="4" w:space="0" w:color="auto"/>
              <w:bottom w:val="nil"/>
              <w:right w:val="nil"/>
            </w:tcBorders>
            <w:shd w:val="clear" w:color="auto" w:fill="auto"/>
            <w:vAlign w:val="center"/>
            <w:hideMark/>
          </w:tcPr>
          <w:p w:rsidR="00E140EE" w:rsidRPr="00E140EE" w:rsidRDefault="00E140EE" w:rsidP="00E140EE">
            <w:pPr>
              <w:spacing w:after="0" w:line="240" w:lineRule="auto"/>
              <w:ind w:firstLineChars="300" w:firstLine="480"/>
              <w:rPr>
                <w:rFonts w:eastAsia="Times New Roman" w:cstheme="minorHAnsi"/>
                <w:color w:val="000000"/>
                <w:sz w:val="16"/>
                <w:szCs w:val="16"/>
                <w:lang w:eastAsia="es-MX"/>
              </w:rPr>
            </w:pPr>
            <w:r w:rsidRPr="00E140EE">
              <w:rPr>
                <w:rFonts w:eastAsia="Times New Roman" w:cstheme="minorHAnsi"/>
                <w:color w:val="000000"/>
                <w:sz w:val="16"/>
                <w:szCs w:val="16"/>
                <w:lang w:eastAsia="es-MX"/>
              </w:rPr>
              <w:t>E. Bienes Muebles, Inmuebles e Intangibles</w:t>
            </w:r>
          </w:p>
        </w:tc>
        <w:tc>
          <w:tcPr>
            <w:tcW w:w="49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1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1,088,635.38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single" w:sz="4" w:space="0" w:color="auto"/>
            </w:tcBorders>
            <w:shd w:val="clear" w:color="auto" w:fill="auto"/>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6,048,819.24</w:t>
            </w:r>
          </w:p>
        </w:tc>
      </w:tr>
      <w:tr w:rsidR="00E140EE" w:rsidRPr="00E140EE" w:rsidTr="00E140EE">
        <w:trPr>
          <w:trHeight w:val="283"/>
        </w:trPr>
        <w:tc>
          <w:tcPr>
            <w:tcW w:w="1798" w:type="pct"/>
            <w:tcBorders>
              <w:top w:val="nil"/>
              <w:left w:val="single" w:sz="4" w:space="0" w:color="auto"/>
              <w:bottom w:val="nil"/>
              <w:right w:val="nil"/>
            </w:tcBorders>
            <w:shd w:val="clear" w:color="auto" w:fill="auto"/>
            <w:vAlign w:val="center"/>
            <w:hideMark/>
          </w:tcPr>
          <w:p w:rsidR="00E140EE" w:rsidRPr="00E140EE" w:rsidRDefault="00E140EE" w:rsidP="00E140EE">
            <w:pPr>
              <w:spacing w:after="0" w:line="240" w:lineRule="auto"/>
              <w:ind w:firstLineChars="300" w:firstLine="480"/>
              <w:rPr>
                <w:rFonts w:eastAsia="Times New Roman" w:cstheme="minorHAnsi"/>
                <w:color w:val="000000"/>
                <w:sz w:val="16"/>
                <w:szCs w:val="16"/>
                <w:lang w:eastAsia="es-MX"/>
              </w:rPr>
            </w:pPr>
            <w:r w:rsidRPr="00E140EE">
              <w:rPr>
                <w:rFonts w:eastAsia="Times New Roman" w:cstheme="minorHAnsi"/>
                <w:color w:val="000000"/>
                <w:sz w:val="16"/>
                <w:szCs w:val="16"/>
                <w:lang w:eastAsia="es-MX"/>
              </w:rPr>
              <w:t>F. Inversión Pública</w:t>
            </w:r>
          </w:p>
        </w:tc>
        <w:tc>
          <w:tcPr>
            <w:tcW w:w="49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1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5,220,000.00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20,558,118.80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single" w:sz="4" w:space="0" w:color="auto"/>
            </w:tcBorders>
            <w:shd w:val="clear" w:color="auto" w:fill="auto"/>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10,479,932.95</w:t>
            </w:r>
          </w:p>
        </w:tc>
      </w:tr>
      <w:tr w:rsidR="00E140EE" w:rsidRPr="00E140EE" w:rsidTr="00E140EE">
        <w:trPr>
          <w:trHeight w:val="283"/>
        </w:trPr>
        <w:tc>
          <w:tcPr>
            <w:tcW w:w="1798" w:type="pct"/>
            <w:tcBorders>
              <w:top w:val="nil"/>
              <w:left w:val="single" w:sz="4" w:space="0" w:color="auto"/>
              <w:bottom w:val="nil"/>
              <w:right w:val="nil"/>
            </w:tcBorders>
            <w:shd w:val="clear" w:color="auto" w:fill="auto"/>
            <w:vAlign w:val="center"/>
            <w:hideMark/>
          </w:tcPr>
          <w:p w:rsidR="00E140EE" w:rsidRPr="00E140EE" w:rsidRDefault="00E140EE" w:rsidP="00E140EE">
            <w:pPr>
              <w:spacing w:after="0" w:line="240" w:lineRule="auto"/>
              <w:ind w:firstLineChars="300" w:firstLine="480"/>
              <w:rPr>
                <w:rFonts w:eastAsia="Times New Roman" w:cstheme="minorHAnsi"/>
                <w:color w:val="000000"/>
                <w:sz w:val="16"/>
                <w:szCs w:val="16"/>
                <w:lang w:eastAsia="es-MX"/>
              </w:rPr>
            </w:pPr>
            <w:r w:rsidRPr="00E140EE">
              <w:rPr>
                <w:rFonts w:eastAsia="Times New Roman" w:cstheme="minorHAnsi"/>
                <w:color w:val="000000"/>
                <w:sz w:val="16"/>
                <w:szCs w:val="16"/>
                <w:lang w:eastAsia="es-MX"/>
              </w:rPr>
              <w:t>G. Inversiones Financieras y Otras Provisiones</w:t>
            </w:r>
          </w:p>
        </w:tc>
        <w:tc>
          <w:tcPr>
            <w:tcW w:w="49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1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100,000.00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single" w:sz="4" w:space="0" w:color="auto"/>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r>
      <w:tr w:rsidR="00E140EE" w:rsidRPr="00E140EE" w:rsidTr="00E140EE">
        <w:trPr>
          <w:trHeight w:val="283"/>
        </w:trPr>
        <w:tc>
          <w:tcPr>
            <w:tcW w:w="1798" w:type="pct"/>
            <w:tcBorders>
              <w:top w:val="nil"/>
              <w:left w:val="single" w:sz="4" w:space="0" w:color="auto"/>
              <w:bottom w:val="nil"/>
              <w:right w:val="nil"/>
            </w:tcBorders>
            <w:shd w:val="clear" w:color="auto" w:fill="auto"/>
            <w:vAlign w:val="center"/>
            <w:hideMark/>
          </w:tcPr>
          <w:p w:rsidR="00E140EE" w:rsidRPr="00E140EE" w:rsidRDefault="00E140EE" w:rsidP="00E140EE">
            <w:pPr>
              <w:spacing w:after="0" w:line="240" w:lineRule="auto"/>
              <w:ind w:firstLineChars="300" w:firstLine="480"/>
              <w:rPr>
                <w:rFonts w:eastAsia="Times New Roman" w:cstheme="minorHAnsi"/>
                <w:color w:val="000000"/>
                <w:sz w:val="16"/>
                <w:szCs w:val="16"/>
                <w:lang w:eastAsia="es-MX"/>
              </w:rPr>
            </w:pPr>
            <w:r w:rsidRPr="00E140EE">
              <w:rPr>
                <w:rFonts w:eastAsia="Times New Roman" w:cstheme="minorHAnsi"/>
                <w:color w:val="000000"/>
                <w:sz w:val="16"/>
                <w:szCs w:val="16"/>
                <w:lang w:eastAsia="es-MX"/>
              </w:rPr>
              <w:t>H. Participaciones y Aportaciones</w:t>
            </w:r>
          </w:p>
        </w:tc>
        <w:tc>
          <w:tcPr>
            <w:tcW w:w="49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1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single" w:sz="4" w:space="0" w:color="auto"/>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r>
      <w:tr w:rsidR="00E140EE" w:rsidRPr="00E140EE" w:rsidTr="00E140EE">
        <w:trPr>
          <w:trHeight w:val="283"/>
        </w:trPr>
        <w:tc>
          <w:tcPr>
            <w:tcW w:w="1798" w:type="pct"/>
            <w:tcBorders>
              <w:top w:val="nil"/>
              <w:left w:val="single" w:sz="4" w:space="0" w:color="auto"/>
              <w:bottom w:val="nil"/>
              <w:right w:val="nil"/>
            </w:tcBorders>
            <w:shd w:val="clear" w:color="auto" w:fill="auto"/>
            <w:vAlign w:val="center"/>
            <w:hideMark/>
          </w:tcPr>
          <w:p w:rsidR="00E140EE" w:rsidRPr="00E140EE" w:rsidRDefault="00E140EE" w:rsidP="00E140EE">
            <w:pPr>
              <w:spacing w:after="0" w:line="240" w:lineRule="auto"/>
              <w:ind w:firstLineChars="300" w:firstLine="480"/>
              <w:rPr>
                <w:rFonts w:eastAsia="Times New Roman" w:cstheme="minorHAnsi"/>
                <w:color w:val="000000"/>
                <w:sz w:val="16"/>
                <w:szCs w:val="16"/>
                <w:lang w:eastAsia="es-MX"/>
              </w:rPr>
            </w:pPr>
            <w:r w:rsidRPr="00E140EE">
              <w:rPr>
                <w:rFonts w:eastAsia="Times New Roman" w:cstheme="minorHAnsi"/>
                <w:color w:val="000000"/>
                <w:sz w:val="16"/>
                <w:szCs w:val="16"/>
                <w:lang w:eastAsia="es-MX"/>
              </w:rPr>
              <w:t>I. Deuda Pública</w:t>
            </w:r>
          </w:p>
        </w:tc>
        <w:tc>
          <w:tcPr>
            <w:tcW w:w="49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1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462,865.84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153,946.13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97,794.52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single" w:sz="4" w:space="0" w:color="auto"/>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r>
      <w:tr w:rsidR="00E140EE" w:rsidRPr="00E140EE" w:rsidTr="00E140EE">
        <w:trPr>
          <w:trHeight w:val="283"/>
        </w:trPr>
        <w:tc>
          <w:tcPr>
            <w:tcW w:w="1798" w:type="pct"/>
            <w:tcBorders>
              <w:top w:val="nil"/>
              <w:left w:val="single" w:sz="4" w:space="0" w:color="auto"/>
              <w:bottom w:val="nil"/>
              <w:right w:val="nil"/>
            </w:tcBorders>
            <w:shd w:val="clear" w:color="auto" w:fill="auto"/>
            <w:noWrap/>
            <w:vAlign w:val="center"/>
            <w:hideMark/>
          </w:tcPr>
          <w:p w:rsidR="00E140EE" w:rsidRPr="00E140EE" w:rsidRDefault="00E140EE" w:rsidP="00E140EE">
            <w:pPr>
              <w:spacing w:after="0" w:line="240" w:lineRule="auto"/>
              <w:rPr>
                <w:rFonts w:eastAsia="Times New Roman" w:cstheme="minorHAnsi"/>
                <w:color w:val="000000"/>
                <w:sz w:val="16"/>
                <w:szCs w:val="16"/>
                <w:lang w:eastAsia="es-MX"/>
              </w:rPr>
            </w:pPr>
            <w:r w:rsidRPr="00E140EE">
              <w:rPr>
                <w:rFonts w:eastAsia="Times New Roman" w:cstheme="minorHAnsi"/>
                <w:color w:val="000000"/>
                <w:sz w:val="16"/>
                <w:szCs w:val="16"/>
                <w:lang w:eastAsia="es-MX"/>
              </w:rPr>
              <w:t> </w:t>
            </w:r>
          </w:p>
        </w:tc>
        <w:tc>
          <w:tcPr>
            <w:tcW w:w="49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rPr>
                <w:rFonts w:eastAsia="Times New Roman" w:cstheme="minorHAnsi"/>
                <w:color w:val="000000"/>
                <w:sz w:val="16"/>
                <w:szCs w:val="16"/>
                <w:lang w:eastAsia="es-MX"/>
              </w:rPr>
            </w:pPr>
          </w:p>
        </w:tc>
        <w:tc>
          <w:tcPr>
            <w:tcW w:w="51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sz w:val="16"/>
                <w:szCs w:val="16"/>
                <w:lang w:eastAsia="es-MX"/>
              </w:rPr>
            </w:pP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sz w:val="16"/>
                <w:szCs w:val="16"/>
                <w:lang w:eastAsia="es-MX"/>
              </w:rPr>
            </w:pP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sz w:val="16"/>
                <w:szCs w:val="16"/>
                <w:lang w:eastAsia="es-MX"/>
              </w:rPr>
            </w:pP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sz w:val="16"/>
                <w:szCs w:val="16"/>
                <w:lang w:eastAsia="es-MX"/>
              </w:rPr>
            </w:pPr>
          </w:p>
        </w:tc>
        <w:tc>
          <w:tcPr>
            <w:tcW w:w="550" w:type="pct"/>
            <w:tcBorders>
              <w:top w:val="nil"/>
              <w:left w:val="nil"/>
              <w:bottom w:val="nil"/>
              <w:right w:val="single" w:sz="4" w:space="0" w:color="auto"/>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w:t>
            </w:r>
          </w:p>
        </w:tc>
      </w:tr>
      <w:tr w:rsidR="00E140EE" w:rsidRPr="00E140EE" w:rsidTr="00E140EE">
        <w:trPr>
          <w:trHeight w:val="283"/>
        </w:trPr>
        <w:tc>
          <w:tcPr>
            <w:tcW w:w="1798" w:type="pct"/>
            <w:tcBorders>
              <w:top w:val="nil"/>
              <w:left w:val="single" w:sz="4" w:space="0" w:color="auto"/>
              <w:bottom w:val="nil"/>
              <w:right w:val="nil"/>
            </w:tcBorders>
            <w:shd w:val="clear" w:color="auto" w:fill="auto"/>
            <w:noWrap/>
            <w:vAlign w:val="center"/>
            <w:hideMark/>
          </w:tcPr>
          <w:p w:rsidR="00E140EE" w:rsidRPr="00E140EE" w:rsidRDefault="00E140EE" w:rsidP="00E140EE">
            <w:pPr>
              <w:spacing w:after="0" w:line="240" w:lineRule="auto"/>
              <w:rPr>
                <w:rFonts w:eastAsia="Times New Roman" w:cstheme="minorHAnsi"/>
                <w:b/>
                <w:bCs/>
                <w:color w:val="000000"/>
                <w:sz w:val="16"/>
                <w:szCs w:val="16"/>
                <w:lang w:eastAsia="es-MX"/>
              </w:rPr>
            </w:pPr>
            <w:r w:rsidRPr="00E140EE">
              <w:rPr>
                <w:rFonts w:eastAsia="Times New Roman" w:cstheme="minorHAnsi"/>
                <w:b/>
                <w:bCs/>
                <w:color w:val="000000"/>
                <w:sz w:val="16"/>
                <w:szCs w:val="16"/>
                <w:lang w:eastAsia="es-MX"/>
              </w:rPr>
              <w:t>2. Gasto Etiquetado</w:t>
            </w:r>
          </w:p>
        </w:tc>
        <w:tc>
          <w:tcPr>
            <w:tcW w:w="49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b/>
                <w:bCs/>
                <w:color w:val="000000"/>
                <w:sz w:val="16"/>
                <w:szCs w:val="16"/>
                <w:lang w:eastAsia="es-MX"/>
              </w:rPr>
            </w:pPr>
            <w:r w:rsidRPr="00E140EE">
              <w:rPr>
                <w:rFonts w:eastAsia="Times New Roman" w:cstheme="minorHAnsi"/>
                <w:b/>
                <w:bCs/>
                <w:color w:val="000000"/>
                <w:sz w:val="16"/>
                <w:szCs w:val="16"/>
                <w:lang w:eastAsia="es-MX"/>
              </w:rPr>
              <w:t xml:space="preserve">0.00 </w:t>
            </w:r>
          </w:p>
        </w:tc>
        <w:tc>
          <w:tcPr>
            <w:tcW w:w="51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b/>
                <w:bCs/>
                <w:color w:val="000000"/>
                <w:sz w:val="16"/>
                <w:szCs w:val="16"/>
                <w:lang w:eastAsia="es-MX"/>
              </w:rPr>
            </w:pPr>
            <w:r w:rsidRPr="00E140EE">
              <w:rPr>
                <w:rFonts w:eastAsia="Times New Roman" w:cstheme="minorHAnsi"/>
                <w:b/>
                <w:bCs/>
                <w:color w:val="000000"/>
                <w:sz w:val="16"/>
                <w:szCs w:val="16"/>
                <w:lang w:eastAsia="es-MX"/>
              </w:rPr>
              <w:t xml:space="preserve">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b/>
                <w:bCs/>
                <w:color w:val="000000"/>
                <w:sz w:val="16"/>
                <w:szCs w:val="16"/>
                <w:lang w:eastAsia="es-MX"/>
              </w:rPr>
            </w:pPr>
            <w:r w:rsidRPr="00E140EE">
              <w:rPr>
                <w:rFonts w:eastAsia="Times New Roman" w:cstheme="minorHAnsi"/>
                <w:b/>
                <w:bCs/>
                <w:color w:val="000000"/>
                <w:sz w:val="16"/>
                <w:szCs w:val="16"/>
                <w:lang w:eastAsia="es-MX"/>
              </w:rPr>
              <w:t xml:space="preserve">8,341,161.03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b/>
                <w:bCs/>
                <w:color w:val="000000"/>
                <w:sz w:val="16"/>
                <w:szCs w:val="16"/>
                <w:lang w:eastAsia="es-MX"/>
              </w:rPr>
            </w:pPr>
            <w:r w:rsidRPr="00E140EE">
              <w:rPr>
                <w:rFonts w:eastAsia="Times New Roman" w:cstheme="minorHAnsi"/>
                <w:b/>
                <w:bCs/>
                <w:color w:val="000000"/>
                <w:sz w:val="16"/>
                <w:szCs w:val="16"/>
                <w:lang w:eastAsia="es-MX"/>
              </w:rPr>
              <w:t xml:space="preserve">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b/>
                <w:bCs/>
                <w:color w:val="000000"/>
                <w:sz w:val="16"/>
                <w:szCs w:val="16"/>
                <w:lang w:eastAsia="es-MX"/>
              </w:rPr>
            </w:pPr>
            <w:r w:rsidRPr="00E140EE">
              <w:rPr>
                <w:rFonts w:eastAsia="Times New Roman" w:cstheme="minorHAnsi"/>
                <w:b/>
                <w:bCs/>
                <w:color w:val="000000"/>
                <w:sz w:val="16"/>
                <w:szCs w:val="16"/>
                <w:lang w:eastAsia="es-MX"/>
              </w:rPr>
              <w:t xml:space="preserve">7,244,716.46 </w:t>
            </w:r>
          </w:p>
        </w:tc>
        <w:tc>
          <w:tcPr>
            <w:tcW w:w="550" w:type="pct"/>
            <w:tcBorders>
              <w:top w:val="nil"/>
              <w:left w:val="nil"/>
              <w:bottom w:val="nil"/>
              <w:right w:val="single" w:sz="4" w:space="0" w:color="auto"/>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b/>
                <w:bCs/>
                <w:color w:val="000000"/>
                <w:sz w:val="16"/>
                <w:szCs w:val="16"/>
                <w:lang w:eastAsia="es-MX"/>
              </w:rPr>
            </w:pPr>
            <w:r w:rsidRPr="00E140EE">
              <w:rPr>
                <w:rFonts w:eastAsia="Times New Roman" w:cstheme="minorHAnsi"/>
                <w:b/>
                <w:bCs/>
                <w:color w:val="000000"/>
                <w:sz w:val="16"/>
                <w:szCs w:val="16"/>
                <w:lang w:eastAsia="es-MX"/>
              </w:rPr>
              <w:t xml:space="preserve">8,101,336.38 </w:t>
            </w:r>
          </w:p>
        </w:tc>
      </w:tr>
      <w:tr w:rsidR="00E140EE" w:rsidRPr="00E140EE" w:rsidTr="00E140EE">
        <w:trPr>
          <w:trHeight w:val="283"/>
        </w:trPr>
        <w:tc>
          <w:tcPr>
            <w:tcW w:w="1798" w:type="pct"/>
            <w:tcBorders>
              <w:top w:val="nil"/>
              <w:left w:val="single" w:sz="4" w:space="0" w:color="auto"/>
              <w:bottom w:val="nil"/>
              <w:right w:val="nil"/>
            </w:tcBorders>
            <w:shd w:val="clear" w:color="auto" w:fill="auto"/>
            <w:vAlign w:val="center"/>
            <w:hideMark/>
          </w:tcPr>
          <w:p w:rsidR="00E140EE" w:rsidRPr="00E140EE" w:rsidRDefault="00E140EE" w:rsidP="00E140EE">
            <w:pPr>
              <w:spacing w:after="0" w:line="240" w:lineRule="auto"/>
              <w:ind w:firstLineChars="300" w:firstLine="480"/>
              <w:rPr>
                <w:rFonts w:eastAsia="Times New Roman" w:cstheme="minorHAnsi"/>
                <w:color w:val="000000"/>
                <w:sz w:val="16"/>
                <w:szCs w:val="16"/>
                <w:lang w:eastAsia="es-MX"/>
              </w:rPr>
            </w:pPr>
            <w:r w:rsidRPr="00E140EE">
              <w:rPr>
                <w:rFonts w:eastAsia="Times New Roman" w:cstheme="minorHAnsi"/>
                <w:color w:val="000000"/>
                <w:sz w:val="16"/>
                <w:szCs w:val="16"/>
                <w:lang w:eastAsia="es-MX"/>
              </w:rPr>
              <w:t>A. Servicios Personales</w:t>
            </w:r>
          </w:p>
        </w:tc>
        <w:tc>
          <w:tcPr>
            <w:tcW w:w="49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1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single" w:sz="4" w:space="0" w:color="auto"/>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r>
      <w:tr w:rsidR="00E140EE" w:rsidRPr="00E140EE" w:rsidTr="00E140EE">
        <w:trPr>
          <w:trHeight w:val="283"/>
        </w:trPr>
        <w:tc>
          <w:tcPr>
            <w:tcW w:w="1798" w:type="pct"/>
            <w:tcBorders>
              <w:top w:val="nil"/>
              <w:left w:val="single" w:sz="4" w:space="0" w:color="auto"/>
              <w:bottom w:val="nil"/>
              <w:right w:val="nil"/>
            </w:tcBorders>
            <w:shd w:val="clear" w:color="auto" w:fill="auto"/>
            <w:vAlign w:val="center"/>
            <w:hideMark/>
          </w:tcPr>
          <w:p w:rsidR="00E140EE" w:rsidRPr="00E140EE" w:rsidRDefault="00E140EE" w:rsidP="00E140EE">
            <w:pPr>
              <w:spacing w:after="0" w:line="240" w:lineRule="auto"/>
              <w:ind w:firstLineChars="300" w:firstLine="480"/>
              <w:rPr>
                <w:rFonts w:eastAsia="Times New Roman" w:cstheme="minorHAnsi"/>
                <w:color w:val="000000"/>
                <w:sz w:val="16"/>
                <w:szCs w:val="16"/>
                <w:lang w:eastAsia="es-MX"/>
              </w:rPr>
            </w:pPr>
            <w:r w:rsidRPr="00E140EE">
              <w:rPr>
                <w:rFonts w:eastAsia="Times New Roman" w:cstheme="minorHAnsi"/>
                <w:color w:val="000000"/>
                <w:sz w:val="16"/>
                <w:szCs w:val="16"/>
                <w:lang w:eastAsia="es-MX"/>
              </w:rPr>
              <w:t>B. Materiales y Suministros</w:t>
            </w:r>
          </w:p>
        </w:tc>
        <w:tc>
          <w:tcPr>
            <w:tcW w:w="49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1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single" w:sz="4" w:space="0" w:color="auto"/>
            </w:tcBorders>
            <w:shd w:val="clear" w:color="auto" w:fill="auto"/>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170,233.27</w:t>
            </w:r>
          </w:p>
        </w:tc>
      </w:tr>
      <w:tr w:rsidR="00E140EE" w:rsidRPr="00E140EE" w:rsidTr="00E140EE">
        <w:trPr>
          <w:trHeight w:val="283"/>
        </w:trPr>
        <w:tc>
          <w:tcPr>
            <w:tcW w:w="1798" w:type="pct"/>
            <w:tcBorders>
              <w:top w:val="nil"/>
              <w:left w:val="single" w:sz="4" w:space="0" w:color="auto"/>
              <w:bottom w:val="nil"/>
              <w:right w:val="nil"/>
            </w:tcBorders>
            <w:shd w:val="clear" w:color="auto" w:fill="auto"/>
            <w:vAlign w:val="center"/>
            <w:hideMark/>
          </w:tcPr>
          <w:p w:rsidR="00E140EE" w:rsidRPr="00E140EE" w:rsidRDefault="00E140EE" w:rsidP="00E140EE">
            <w:pPr>
              <w:spacing w:after="0" w:line="240" w:lineRule="auto"/>
              <w:ind w:firstLineChars="300" w:firstLine="480"/>
              <w:rPr>
                <w:rFonts w:eastAsia="Times New Roman" w:cstheme="minorHAnsi"/>
                <w:color w:val="000000"/>
                <w:sz w:val="16"/>
                <w:szCs w:val="16"/>
                <w:lang w:eastAsia="es-MX"/>
              </w:rPr>
            </w:pPr>
            <w:r w:rsidRPr="00E140EE">
              <w:rPr>
                <w:rFonts w:eastAsia="Times New Roman" w:cstheme="minorHAnsi"/>
                <w:color w:val="000000"/>
                <w:sz w:val="16"/>
                <w:szCs w:val="16"/>
                <w:lang w:eastAsia="es-MX"/>
              </w:rPr>
              <w:t>C. Servicios Generales</w:t>
            </w:r>
          </w:p>
        </w:tc>
        <w:tc>
          <w:tcPr>
            <w:tcW w:w="49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1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983,487.76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single" w:sz="4" w:space="0" w:color="auto"/>
            </w:tcBorders>
            <w:shd w:val="clear" w:color="auto" w:fill="auto"/>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88,935.76</w:t>
            </w:r>
          </w:p>
        </w:tc>
      </w:tr>
      <w:tr w:rsidR="00E140EE" w:rsidRPr="00E140EE" w:rsidTr="00E140EE">
        <w:trPr>
          <w:trHeight w:val="283"/>
        </w:trPr>
        <w:tc>
          <w:tcPr>
            <w:tcW w:w="1798" w:type="pct"/>
            <w:tcBorders>
              <w:top w:val="nil"/>
              <w:left w:val="single" w:sz="4" w:space="0" w:color="auto"/>
              <w:bottom w:val="nil"/>
              <w:right w:val="nil"/>
            </w:tcBorders>
            <w:shd w:val="clear" w:color="auto" w:fill="auto"/>
            <w:vAlign w:val="center"/>
            <w:hideMark/>
          </w:tcPr>
          <w:p w:rsidR="00E140EE" w:rsidRPr="00E140EE" w:rsidRDefault="00E140EE" w:rsidP="00E140EE">
            <w:pPr>
              <w:spacing w:after="0" w:line="240" w:lineRule="auto"/>
              <w:ind w:firstLineChars="300" w:firstLine="480"/>
              <w:rPr>
                <w:rFonts w:eastAsia="Times New Roman" w:cstheme="minorHAnsi"/>
                <w:color w:val="000000"/>
                <w:sz w:val="16"/>
                <w:szCs w:val="16"/>
                <w:lang w:eastAsia="es-MX"/>
              </w:rPr>
            </w:pPr>
            <w:r w:rsidRPr="00E140EE">
              <w:rPr>
                <w:rFonts w:eastAsia="Times New Roman" w:cstheme="minorHAnsi"/>
                <w:color w:val="000000"/>
                <w:sz w:val="16"/>
                <w:szCs w:val="16"/>
                <w:lang w:eastAsia="es-MX"/>
              </w:rPr>
              <w:t>D. Transferencias, Asignaciones, Subsidios y Otras Ayudas</w:t>
            </w:r>
          </w:p>
        </w:tc>
        <w:tc>
          <w:tcPr>
            <w:tcW w:w="49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1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nil"/>
            </w:tcBorders>
            <w:shd w:val="clear" w:color="auto" w:fill="auto"/>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14,725.96</w:t>
            </w:r>
          </w:p>
        </w:tc>
        <w:tc>
          <w:tcPr>
            <w:tcW w:w="550" w:type="pct"/>
            <w:tcBorders>
              <w:top w:val="nil"/>
              <w:left w:val="nil"/>
              <w:bottom w:val="nil"/>
              <w:right w:val="single" w:sz="4" w:space="0" w:color="auto"/>
            </w:tcBorders>
            <w:shd w:val="clear" w:color="auto" w:fill="auto"/>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0.00</w:t>
            </w:r>
          </w:p>
        </w:tc>
      </w:tr>
      <w:tr w:rsidR="00E140EE" w:rsidRPr="00E140EE" w:rsidTr="00E140EE">
        <w:trPr>
          <w:trHeight w:val="283"/>
        </w:trPr>
        <w:tc>
          <w:tcPr>
            <w:tcW w:w="1798" w:type="pct"/>
            <w:tcBorders>
              <w:top w:val="nil"/>
              <w:left w:val="single" w:sz="4" w:space="0" w:color="auto"/>
              <w:bottom w:val="nil"/>
              <w:right w:val="nil"/>
            </w:tcBorders>
            <w:shd w:val="clear" w:color="auto" w:fill="auto"/>
            <w:vAlign w:val="center"/>
            <w:hideMark/>
          </w:tcPr>
          <w:p w:rsidR="00E140EE" w:rsidRPr="00E140EE" w:rsidRDefault="00E140EE" w:rsidP="00E140EE">
            <w:pPr>
              <w:spacing w:after="0" w:line="240" w:lineRule="auto"/>
              <w:ind w:firstLineChars="300" w:firstLine="480"/>
              <w:rPr>
                <w:rFonts w:eastAsia="Times New Roman" w:cstheme="minorHAnsi"/>
                <w:color w:val="000000"/>
                <w:sz w:val="16"/>
                <w:szCs w:val="16"/>
                <w:lang w:eastAsia="es-MX"/>
              </w:rPr>
            </w:pPr>
            <w:r w:rsidRPr="00E140EE">
              <w:rPr>
                <w:rFonts w:eastAsia="Times New Roman" w:cstheme="minorHAnsi"/>
                <w:color w:val="000000"/>
                <w:sz w:val="16"/>
                <w:szCs w:val="16"/>
                <w:lang w:eastAsia="es-MX"/>
              </w:rPr>
              <w:t>E. Bienes Muebles, Inmuebles e Intangibles</w:t>
            </w:r>
          </w:p>
        </w:tc>
        <w:tc>
          <w:tcPr>
            <w:tcW w:w="49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1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2,888,685.16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single" w:sz="4" w:space="0" w:color="auto"/>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r>
      <w:tr w:rsidR="00E140EE" w:rsidRPr="00E140EE" w:rsidTr="00E140EE">
        <w:trPr>
          <w:trHeight w:val="283"/>
        </w:trPr>
        <w:tc>
          <w:tcPr>
            <w:tcW w:w="1798" w:type="pct"/>
            <w:tcBorders>
              <w:top w:val="nil"/>
              <w:left w:val="single" w:sz="4" w:space="0" w:color="auto"/>
              <w:bottom w:val="nil"/>
              <w:right w:val="nil"/>
            </w:tcBorders>
            <w:shd w:val="clear" w:color="auto" w:fill="auto"/>
            <w:vAlign w:val="center"/>
            <w:hideMark/>
          </w:tcPr>
          <w:p w:rsidR="00E140EE" w:rsidRPr="00E140EE" w:rsidRDefault="00E140EE" w:rsidP="00E140EE">
            <w:pPr>
              <w:spacing w:after="0" w:line="240" w:lineRule="auto"/>
              <w:ind w:firstLineChars="300" w:firstLine="480"/>
              <w:rPr>
                <w:rFonts w:eastAsia="Times New Roman" w:cstheme="minorHAnsi"/>
                <w:color w:val="000000"/>
                <w:sz w:val="16"/>
                <w:szCs w:val="16"/>
                <w:lang w:eastAsia="es-MX"/>
              </w:rPr>
            </w:pPr>
            <w:r w:rsidRPr="00E140EE">
              <w:rPr>
                <w:rFonts w:eastAsia="Times New Roman" w:cstheme="minorHAnsi"/>
                <w:color w:val="000000"/>
                <w:sz w:val="16"/>
                <w:szCs w:val="16"/>
                <w:lang w:eastAsia="es-MX"/>
              </w:rPr>
              <w:t>F. Inversión Pública</w:t>
            </w:r>
          </w:p>
        </w:tc>
        <w:tc>
          <w:tcPr>
            <w:tcW w:w="49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1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4,468,988.11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nil"/>
            </w:tcBorders>
            <w:shd w:val="clear" w:color="auto" w:fill="auto"/>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7,229,990.50</w:t>
            </w:r>
          </w:p>
        </w:tc>
        <w:tc>
          <w:tcPr>
            <w:tcW w:w="550" w:type="pct"/>
            <w:tcBorders>
              <w:top w:val="nil"/>
              <w:left w:val="nil"/>
              <w:bottom w:val="nil"/>
              <w:right w:val="single" w:sz="4" w:space="0" w:color="auto"/>
            </w:tcBorders>
            <w:shd w:val="clear" w:color="auto" w:fill="auto"/>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7,842,167.35</w:t>
            </w:r>
          </w:p>
        </w:tc>
      </w:tr>
      <w:tr w:rsidR="00E140EE" w:rsidRPr="00E140EE" w:rsidTr="00E140EE">
        <w:trPr>
          <w:trHeight w:val="283"/>
        </w:trPr>
        <w:tc>
          <w:tcPr>
            <w:tcW w:w="1798" w:type="pct"/>
            <w:tcBorders>
              <w:top w:val="nil"/>
              <w:left w:val="single" w:sz="4" w:space="0" w:color="auto"/>
              <w:bottom w:val="nil"/>
              <w:right w:val="nil"/>
            </w:tcBorders>
            <w:shd w:val="clear" w:color="auto" w:fill="auto"/>
            <w:vAlign w:val="center"/>
            <w:hideMark/>
          </w:tcPr>
          <w:p w:rsidR="00E140EE" w:rsidRPr="00E140EE" w:rsidRDefault="00E140EE" w:rsidP="00E140EE">
            <w:pPr>
              <w:spacing w:after="0" w:line="240" w:lineRule="auto"/>
              <w:ind w:firstLineChars="300" w:firstLine="480"/>
              <w:rPr>
                <w:rFonts w:eastAsia="Times New Roman" w:cstheme="minorHAnsi"/>
                <w:color w:val="000000"/>
                <w:sz w:val="16"/>
                <w:szCs w:val="16"/>
                <w:lang w:eastAsia="es-MX"/>
              </w:rPr>
            </w:pPr>
            <w:r w:rsidRPr="00E140EE">
              <w:rPr>
                <w:rFonts w:eastAsia="Times New Roman" w:cstheme="minorHAnsi"/>
                <w:color w:val="000000"/>
                <w:sz w:val="16"/>
                <w:szCs w:val="16"/>
                <w:lang w:eastAsia="es-MX"/>
              </w:rPr>
              <w:t>G. Inversiones Financieras y Otras Provisiones</w:t>
            </w:r>
          </w:p>
        </w:tc>
        <w:tc>
          <w:tcPr>
            <w:tcW w:w="49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1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single" w:sz="4" w:space="0" w:color="auto"/>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r>
      <w:tr w:rsidR="00E140EE" w:rsidRPr="00E140EE" w:rsidTr="00E140EE">
        <w:trPr>
          <w:trHeight w:val="283"/>
        </w:trPr>
        <w:tc>
          <w:tcPr>
            <w:tcW w:w="1798" w:type="pct"/>
            <w:tcBorders>
              <w:top w:val="nil"/>
              <w:left w:val="single" w:sz="4" w:space="0" w:color="auto"/>
              <w:bottom w:val="nil"/>
              <w:right w:val="nil"/>
            </w:tcBorders>
            <w:shd w:val="clear" w:color="auto" w:fill="auto"/>
            <w:vAlign w:val="center"/>
            <w:hideMark/>
          </w:tcPr>
          <w:p w:rsidR="00E140EE" w:rsidRPr="00E140EE" w:rsidRDefault="00E140EE" w:rsidP="00E140EE">
            <w:pPr>
              <w:spacing w:after="0" w:line="240" w:lineRule="auto"/>
              <w:ind w:firstLineChars="300" w:firstLine="480"/>
              <w:rPr>
                <w:rFonts w:eastAsia="Times New Roman" w:cstheme="minorHAnsi"/>
                <w:color w:val="000000"/>
                <w:sz w:val="16"/>
                <w:szCs w:val="16"/>
                <w:lang w:eastAsia="es-MX"/>
              </w:rPr>
            </w:pPr>
            <w:r w:rsidRPr="00E140EE">
              <w:rPr>
                <w:rFonts w:eastAsia="Times New Roman" w:cstheme="minorHAnsi"/>
                <w:color w:val="000000"/>
                <w:sz w:val="16"/>
                <w:szCs w:val="16"/>
                <w:lang w:eastAsia="es-MX"/>
              </w:rPr>
              <w:t>H. Participaciones y Aportaciones</w:t>
            </w:r>
          </w:p>
        </w:tc>
        <w:tc>
          <w:tcPr>
            <w:tcW w:w="49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1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single" w:sz="4" w:space="0" w:color="auto"/>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r>
      <w:tr w:rsidR="00E140EE" w:rsidRPr="00E140EE" w:rsidTr="00E140EE">
        <w:trPr>
          <w:trHeight w:val="283"/>
        </w:trPr>
        <w:tc>
          <w:tcPr>
            <w:tcW w:w="1798" w:type="pct"/>
            <w:tcBorders>
              <w:top w:val="nil"/>
              <w:left w:val="single" w:sz="4" w:space="0" w:color="auto"/>
              <w:bottom w:val="nil"/>
              <w:right w:val="nil"/>
            </w:tcBorders>
            <w:shd w:val="clear" w:color="auto" w:fill="auto"/>
            <w:vAlign w:val="center"/>
            <w:hideMark/>
          </w:tcPr>
          <w:p w:rsidR="00E140EE" w:rsidRPr="00E140EE" w:rsidRDefault="00E140EE" w:rsidP="00E140EE">
            <w:pPr>
              <w:spacing w:after="0" w:line="240" w:lineRule="auto"/>
              <w:ind w:firstLineChars="300" w:firstLine="480"/>
              <w:rPr>
                <w:rFonts w:eastAsia="Times New Roman" w:cstheme="minorHAnsi"/>
                <w:color w:val="000000"/>
                <w:sz w:val="16"/>
                <w:szCs w:val="16"/>
                <w:lang w:eastAsia="es-MX"/>
              </w:rPr>
            </w:pPr>
            <w:r w:rsidRPr="00E140EE">
              <w:rPr>
                <w:rFonts w:eastAsia="Times New Roman" w:cstheme="minorHAnsi"/>
                <w:color w:val="000000"/>
                <w:sz w:val="16"/>
                <w:szCs w:val="16"/>
                <w:lang w:eastAsia="es-MX"/>
              </w:rPr>
              <w:t>I. Deuda Pública</w:t>
            </w:r>
          </w:p>
        </w:tc>
        <w:tc>
          <w:tcPr>
            <w:tcW w:w="49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1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c>
          <w:tcPr>
            <w:tcW w:w="550" w:type="pct"/>
            <w:tcBorders>
              <w:top w:val="nil"/>
              <w:left w:val="nil"/>
              <w:bottom w:val="nil"/>
              <w:right w:val="single" w:sz="4" w:space="0" w:color="auto"/>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xml:space="preserve">0.00 </w:t>
            </w:r>
          </w:p>
        </w:tc>
      </w:tr>
      <w:tr w:rsidR="00E140EE" w:rsidRPr="00E140EE" w:rsidTr="00E140EE">
        <w:trPr>
          <w:trHeight w:val="283"/>
        </w:trPr>
        <w:tc>
          <w:tcPr>
            <w:tcW w:w="1798" w:type="pct"/>
            <w:tcBorders>
              <w:top w:val="nil"/>
              <w:left w:val="single" w:sz="4" w:space="0" w:color="auto"/>
              <w:bottom w:val="nil"/>
              <w:right w:val="nil"/>
            </w:tcBorders>
            <w:shd w:val="clear" w:color="auto" w:fill="auto"/>
            <w:noWrap/>
            <w:vAlign w:val="center"/>
            <w:hideMark/>
          </w:tcPr>
          <w:p w:rsidR="00E140EE" w:rsidRPr="00E140EE" w:rsidRDefault="00E140EE" w:rsidP="00E140EE">
            <w:pPr>
              <w:spacing w:after="0" w:line="240" w:lineRule="auto"/>
              <w:rPr>
                <w:rFonts w:eastAsia="Times New Roman" w:cstheme="minorHAnsi"/>
                <w:color w:val="000000"/>
                <w:sz w:val="16"/>
                <w:szCs w:val="16"/>
                <w:lang w:eastAsia="es-MX"/>
              </w:rPr>
            </w:pPr>
            <w:r w:rsidRPr="00E140EE">
              <w:rPr>
                <w:rFonts w:eastAsia="Times New Roman" w:cstheme="minorHAnsi"/>
                <w:color w:val="000000"/>
                <w:sz w:val="16"/>
                <w:szCs w:val="16"/>
                <w:lang w:eastAsia="es-MX"/>
              </w:rPr>
              <w:t> </w:t>
            </w:r>
          </w:p>
        </w:tc>
        <w:tc>
          <w:tcPr>
            <w:tcW w:w="49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rPr>
                <w:rFonts w:eastAsia="Times New Roman" w:cstheme="minorHAnsi"/>
                <w:color w:val="000000"/>
                <w:sz w:val="16"/>
                <w:szCs w:val="16"/>
                <w:lang w:eastAsia="es-MX"/>
              </w:rPr>
            </w:pPr>
          </w:p>
        </w:tc>
        <w:tc>
          <w:tcPr>
            <w:tcW w:w="511"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sz w:val="16"/>
                <w:szCs w:val="16"/>
                <w:lang w:eastAsia="es-MX"/>
              </w:rPr>
            </w:pP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sz w:val="16"/>
                <w:szCs w:val="16"/>
                <w:lang w:eastAsia="es-MX"/>
              </w:rPr>
            </w:pP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sz w:val="16"/>
                <w:szCs w:val="16"/>
                <w:lang w:eastAsia="es-MX"/>
              </w:rPr>
            </w:pPr>
          </w:p>
        </w:tc>
        <w:tc>
          <w:tcPr>
            <w:tcW w:w="550" w:type="pct"/>
            <w:tcBorders>
              <w:top w:val="nil"/>
              <w:left w:val="nil"/>
              <w:bottom w:val="nil"/>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sz w:val="16"/>
                <w:szCs w:val="16"/>
                <w:lang w:eastAsia="es-MX"/>
              </w:rPr>
            </w:pPr>
          </w:p>
        </w:tc>
        <w:tc>
          <w:tcPr>
            <w:tcW w:w="550" w:type="pct"/>
            <w:tcBorders>
              <w:top w:val="nil"/>
              <w:left w:val="nil"/>
              <w:bottom w:val="nil"/>
              <w:right w:val="single" w:sz="4" w:space="0" w:color="auto"/>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color w:val="000000"/>
                <w:sz w:val="16"/>
                <w:szCs w:val="16"/>
                <w:lang w:eastAsia="es-MX"/>
              </w:rPr>
            </w:pPr>
            <w:r w:rsidRPr="00E140EE">
              <w:rPr>
                <w:rFonts w:eastAsia="Times New Roman" w:cstheme="minorHAnsi"/>
                <w:color w:val="000000"/>
                <w:sz w:val="16"/>
                <w:szCs w:val="16"/>
                <w:lang w:eastAsia="es-MX"/>
              </w:rPr>
              <w:t> </w:t>
            </w:r>
          </w:p>
        </w:tc>
      </w:tr>
      <w:tr w:rsidR="00E140EE" w:rsidRPr="00E140EE" w:rsidTr="00E140EE">
        <w:trPr>
          <w:trHeight w:val="283"/>
        </w:trPr>
        <w:tc>
          <w:tcPr>
            <w:tcW w:w="1798" w:type="pct"/>
            <w:tcBorders>
              <w:top w:val="nil"/>
              <w:left w:val="single" w:sz="4" w:space="0" w:color="auto"/>
              <w:bottom w:val="single" w:sz="4" w:space="0" w:color="auto"/>
              <w:right w:val="nil"/>
            </w:tcBorders>
            <w:shd w:val="clear" w:color="auto" w:fill="auto"/>
            <w:noWrap/>
            <w:vAlign w:val="center"/>
            <w:hideMark/>
          </w:tcPr>
          <w:p w:rsidR="00E140EE" w:rsidRPr="00E140EE" w:rsidRDefault="00E140EE" w:rsidP="00E140EE">
            <w:pPr>
              <w:spacing w:after="0" w:line="240" w:lineRule="auto"/>
              <w:rPr>
                <w:rFonts w:eastAsia="Times New Roman" w:cstheme="minorHAnsi"/>
                <w:b/>
                <w:bCs/>
                <w:color w:val="000000"/>
                <w:sz w:val="16"/>
                <w:szCs w:val="16"/>
                <w:lang w:eastAsia="es-MX"/>
              </w:rPr>
            </w:pPr>
            <w:r w:rsidRPr="00E140EE">
              <w:rPr>
                <w:rFonts w:eastAsia="Times New Roman" w:cstheme="minorHAnsi"/>
                <w:b/>
                <w:bCs/>
                <w:color w:val="000000"/>
                <w:sz w:val="16"/>
                <w:szCs w:val="16"/>
                <w:lang w:eastAsia="es-MX"/>
              </w:rPr>
              <w:t>3. Total del Resultado de Egresos</w:t>
            </w:r>
          </w:p>
        </w:tc>
        <w:tc>
          <w:tcPr>
            <w:tcW w:w="491" w:type="pct"/>
            <w:tcBorders>
              <w:top w:val="nil"/>
              <w:left w:val="nil"/>
              <w:bottom w:val="single" w:sz="4" w:space="0" w:color="auto"/>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b/>
                <w:bCs/>
                <w:color w:val="000000"/>
                <w:sz w:val="16"/>
                <w:szCs w:val="16"/>
                <w:lang w:eastAsia="es-MX"/>
              </w:rPr>
            </w:pPr>
            <w:r w:rsidRPr="00E140EE">
              <w:rPr>
                <w:rFonts w:eastAsia="Times New Roman" w:cstheme="minorHAnsi"/>
                <w:b/>
                <w:bCs/>
                <w:color w:val="000000"/>
                <w:sz w:val="16"/>
                <w:szCs w:val="16"/>
                <w:lang w:eastAsia="es-MX"/>
              </w:rPr>
              <w:t xml:space="preserve">0.00 </w:t>
            </w:r>
          </w:p>
        </w:tc>
        <w:tc>
          <w:tcPr>
            <w:tcW w:w="511" w:type="pct"/>
            <w:tcBorders>
              <w:top w:val="nil"/>
              <w:left w:val="nil"/>
              <w:bottom w:val="single" w:sz="4" w:space="0" w:color="auto"/>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b/>
                <w:bCs/>
                <w:color w:val="000000"/>
                <w:sz w:val="16"/>
                <w:szCs w:val="16"/>
                <w:lang w:eastAsia="es-MX"/>
              </w:rPr>
            </w:pPr>
            <w:r w:rsidRPr="00E140EE">
              <w:rPr>
                <w:rFonts w:eastAsia="Times New Roman" w:cstheme="minorHAnsi"/>
                <w:b/>
                <w:bCs/>
                <w:color w:val="000000"/>
                <w:sz w:val="16"/>
                <w:szCs w:val="16"/>
                <w:lang w:eastAsia="es-MX"/>
              </w:rPr>
              <w:t xml:space="preserve">93,986,472.16 </w:t>
            </w:r>
          </w:p>
        </w:tc>
        <w:tc>
          <w:tcPr>
            <w:tcW w:w="550" w:type="pct"/>
            <w:tcBorders>
              <w:top w:val="nil"/>
              <w:left w:val="nil"/>
              <w:bottom w:val="single" w:sz="4" w:space="0" w:color="auto"/>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b/>
                <w:bCs/>
                <w:color w:val="000000"/>
                <w:sz w:val="16"/>
                <w:szCs w:val="16"/>
                <w:lang w:eastAsia="es-MX"/>
              </w:rPr>
            </w:pPr>
            <w:r w:rsidRPr="00E140EE">
              <w:rPr>
                <w:rFonts w:eastAsia="Times New Roman" w:cstheme="minorHAnsi"/>
                <w:b/>
                <w:bCs/>
                <w:color w:val="000000"/>
                <w:sz w:val="16"/>
                <w:szCs w:val="16"/>
                <w:lang w:eastAsia="es-MX"/>
              </w:rPr>
              <w:t xml:space="preserve">144,865,527.40 </w:t>
            </w:r>
          </w:p>
        </w:tc>
        <w:tc>
          <w:tcPr>
            <w:tcW w:w="550" w:type="pct"/>
            <w:tcBorders>
              <w:top w:val="nil"/>
              <w:left w:val="nil"/>
              <w:bottom w:val="single" w:sz="4" w:space="0" w:color="auto"/>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b/>
                <w:bCs/>
                <w:color w:val="000000"/>
                <w:sz w:val="16"/>
                <w:szCs w:val="16"/>
                <w:lang w:eastAsia="es-MX"/>
              </w:rPr>
            </w:pPr>
            <w:r w:rsidRPr="00E140EE">
              <w:rPr>
                <w:rFonts w:eastAsia="Times New Roman" w:cstheme="minorHAnsi"/>
                <w:b/>
                <w:bCs/>
                <w:color w:val="000000"/>
                <w:sz w:val="16"/>
                <w:szCs w:val="16"/>
                <w:lang w:eastAsia="es-MX"/>
              </w:rPr>
              <w:t xml:space="preserve">150,214,500.81 </w:t>
            </w:r>
          </w:p>
        </w:tc>
        <w:tc>
          <w:tcPr>
            <w:tcW w:w="550" w:type="pct"/>
            <w:tcBorders>
              <w:top w:val="nil"/>
              <w:left w:val="nil"/>
              <w:bottom w:val="single" w:sz="4" w:space="0" w:color="auto"/>
              <w:right w:val="nil"/>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b/>
                <w:bCs/>
                <w:color w:val="000000"/>
                <w:sz w:val="16"/>
                <w:szCs w:val="16"/>
                <w:lang w:eastAsia="es-MX"/>
              </w:rPr>
            </w:pPr>
            <w:r w:rsidRPr="00E140EE">
              <w:rPr>
                <w:rFonts w:eastAsia="Times New Roman" w:cstheme="minorHAnsi"/>
                <w:b/>
                <w:bCs/>
                <w:color w:val="000000"/>
                <w:sz w:val="16"/>
                <w:szCs w:val="16"/>
                <w:lang w:eastAsia="es-MX"/>
              </w:rPr>
              <w:t xml:space="preserve">149,633,399.90 </w:t>
            </w:r>
          </w:p>
        </w:tc>
        <w:tc>
          <w:tcPr>
            <w:tcW w:w="550" w:type="pct"/>
            <w:tcBorders>
              <w:top w:val="nil"/>
              <w:left w:val="nil"/>
              <w:bottom w:val="single" w:sz="4" w:space="0" w:color="auto"/>
              <w:right w:val="single" w:sz="4" w:space="0" w:color="auto"/>
            </w:tcBorders>
            <w:shd w:val="clear" w:color="auto" w:fill="auto"/>
            <w:noWrap/>
            <w:vAlign w:val="center"/>
            <w:hideMark/>
          </w:tcPr>
          <w:p w:rsidR="00E140EE" w:rsidRPr="00E140EE" w:rsidRDefault="00E140EE" w:rsidP="00E140EE">
            <w:pPr>
              <w:spacing w:after="0" w:line="240" w:lineRule="auto"/>
              <w:jc w:val="right"/>
              <w:rPr>
                <w:rFonts w:eastAsia="Times New Roman" w:cstheme="minorHAnsi"/>
                <w:b/>
                <w:bCs/>
                <w:color w:val="000000"/>
                <w:sz w:val="16"/>
                <w:szCs w:val="16"/>
                <w:lang w:eastAsia="es-MX"/>
              </w:rPr>
            </w:pPr>
            <w:r w:rsidRPr="00E140EE">
              <w:rPr>
                <w:rFonts w:eastAsia="Times New Roman" w:cstheme="minorHAnsi"/>
                <w:b/>
                <w:bCs/>
                <w:color w:val="000000"/>
                <w:sz w:val="16"/>
                <w:szCs w:val="16"/>
                <w:lang w:eastAsia="es-MX"/>
              </w:rPr>
              <w:t xml:space="preserve">193,699,795.52 </w:t>
            </w:r>
          </w:p>
        </w:tc>
      </w:tr>
    </w:tbl>
    <w:p w:rsidR="00E140EE" w:rsidRDefault="00E140EE" w:rsidP="009B6FCC"/>
    <w:p w:rsidR="00E925DD" w:rsidRDefault="00E925DD" w:rsidP="009B6FCC"/>
    <w:tbl>
      <w:tblPr>
        <w:tblW w:w="5000" w:type="pct"/>
        <w:tblCellMar>
          <w:left w:w="70" w:type="dxa"/>
          <w:right w:w="70" w:type="dxa"/>
        </w:tblCellMar>
        <w:tblLook w:val="04A0" w:firstRow="1" w:lastRow="0" w:firstColumn="1" w:lastColumn="0" w:noHBand="0" w:noVBand="1"/>
      </w:tblPr>
      <w:tblGrid>
        <w:gridCol w:w="4816"/>
        <w:gridCol w:w="1575"/>
        <w:gridCol w:w="1320"/>
        <w:gridCol w:w="1320"/>
        <w:gridCol w:w="1320"/>
        <w:gridCol w:w="1320"/>
        <w:gridCol w:w="1323"/>
      </w:tblGrid>
      <w:tr w:rsidR="00E925DD" w:rsidRPr="00E925DD" w:rsidTr="00E925DD">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E925DD" w:rsidRPr="00E925DD" w:rsidRDefault="00E925DD" w:rsidP="00E925DD">
            <w:pPr>
              <w:spacing w:after="0" w:line="240" w:lineRule="auto"/>
              <w:jc w:val="center"/>
              <w:rPr>
                <w:rFonts w:eastAsia="Times New Roman" w:cstheme="minorHAnsi"/>
                <w:b/>
                <w:bCs/>
                <w:sz w:val="16"/>
                <w:szCs w:val="16"/>
                <w:lang w:eastAsia="es-MX"/>
              </w:rPr>
            </w:pPr>
            <w:r w:rsidRPr="00E925DD">
              <w:rPr>
                <w:rFonts w:eastAsia="Times New Roman" w:cstheme="minorHAnsi"/>
                <w:b/>
                <w:bCs/>
                <w:sz w:val="16"/>
                <w:szCs w:val="16"/>
                <w:lang w:eastAsia="es-MX"/>
              </w:rPr>
              <w:lastRenderedPageBreak/>
              <w:t>NOMBRE DEL ENTE PÚBLICO: Comisión Estatal de Mejora Regulatoria</w:t>
            </w:r>
          </w:p>
        </w:tc>
      </w:tr>
      <w:tr w:rsidR="00E925DD" w:rsidRPr="00E925DD" w:rsidTr="00E925DD">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E925DD" w:rsidRPr="00E925DD" w:rsidRDefault="00E925DD" w:rsidP="00E925DD">
            <w:pPr>
              <w:spacing w:after="0" w:line="240" w:lineRule="auto"/>
              <w:jc w:val="center"/>
              <w:rPr>
                <w:rFonts w:eastAsia="Times New Roman" w:cstheme="minorHAnsi"/>
                <w:b/>
                <w:bCs/>
                <w:sz w:val="16"/>
                <w:szCs w:val="16"/>
                <w:lang w:eastAsia="es-MX"/>
              </w:rPr>
            </w:pPr>
            <w:r w:rsidRPr="00E925DD">
              <w:rPr>
                <w:rFonts w:eastAsia="Times New Roman" w:cstheme="minorHAnsi"/>
                <w:b/>
                <w:bCs/>
                <w:sz w:val="16"/>
                <w:szCs w:val="16"/>
                <w:lang w:eastAsia="es-MX"/>
              </w:rPr>
              <w:t>Resultados de Egresos - LDF</w:t>
            </w:r>
          </w:p>
        </w:tc>
      </w:tr>
      <w:tr w:rsidR="00E925DD" w:rsidRPr="00E925DD" w:rsidTr="00E925DD">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E925DD" w:rsidRPr="00E925DD" w:rsidRDefault="00E925DD" w:rsidP="00E925DD">
            <w:pPr>
              <w:spacing w:after="0" w:line="240" w:lineRule="auto"/>
              <w:jc w:val="center"/>
              <w:rPr>
                <w:rFonts w:eastAsia="Times New Roman" w:cstheme="minorHAnsi"/>
                <w:b/>
                <w:bCs/>
                <w:sz w:val="16"/>
                <w:szCs w:val="16"/>
                <w:lang w:eastAsia="es-MX"/>
              </w:rPr>
            </w:pPr>
            <w:r w:rsidRPr="00E925DD">
              <w:rPr>
                <w:rFonts w:eastAsia="Times New Roman" w:cstheme="minorHAnsi"/>
                <w:b/>
                <w:bCs/>
                <w:sz w:val="16"/>
                <w:szCs w:val="16"/>
                <w:lang w:eastAsia="es-MX"/>
              </w:rPr>
              <w:t>(PESOS)</w:t>
            </w:r>
          </w:p>
        </w:tc>
      </w:tr>
      <w:tr w:rsidR="00E925DD" w:rsidRPr="00E925DD" w:rsidTr="00E925DD">
        <w:trPr>
          <w:trHeight w:val="283"/>
        </w:trPr>
        <w:tc>
          <w:tcPr>
            <w:tcW w:w="1853" w:type="pct"/>
            <w:tcBorders>
              <w:top w:val="nil"/>
              <w:left w:val="single" w:sz="4" w:space="0" w:color="auto"/>
              <w:bottom w:val="single" w:sz="4" w:space="0" w:color="auto"/>
              <w:right w:val="single" w:sz="4" w:space="0" w:color="auto"/>
            </w:tcBorders>
            <w:shd w:val="clear" w:color="000000" w:fill="BFBFBF"/>
            <w:noWrap/>
            <w:vAlign w:val="center"/>
            <w:hideMark/>
          </w:tcPr>
          <w:p w:rsidR="00E925DD" w:rsidRPr="00E925DD" w:rsidRDefault="00E925DD" w:rsidP="00E925DD">
            <w:pPr>
              <w:spacing w:after="0" w:line="240" w:lineRule="auto"/>
              <w:jc w:val="center"/>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Concepto</w:t>
            </w:r>
          </w:p>
        </w:tc>
        <w:tc>
          <w:tcPr>
            <w:tcW w:w="606" w:type="pct"/>
            <w:tcBorders>
              <w:top w:val="nil"/>
              <w:left w:val="nil"/>
              <w:bottom w:val="single" w:sz="4" w:space="0" w:color="auto"/>
              <w:right w:val="single" w:sz="4" w:space="0" w:color="auto"/>
            </w:tcBorders>
            <w:shd w:val="clear" w:color="000000" w:fill="BFBFBF"/>
            <w:noWrap/>
            <w:vAlign w:val="center"/>
            <w:hideMark/>
          </w:tcPr>
          <w:p w:rsidR="00E925DD" w:rsidRPr="00E925DD" w:rsidRDefault="00E925DD" w:rsidP="00E925DD">
            <w:pPr>
              <w:spacing w:after="0" w:line="240" w:lineRule="auto"/>
              <w:jc w:val="center"/>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2018</w:t>
            </w:r>
          </w:p>
        </w:tc>
        <w:tc>
          <w:tcPr>
            <w:tcW w:w="508" w:type="pct"/>
            <w:tcBorders>
              <w:top w:val="nil"/>
              <w:left w:val="nil"/>
              <w:bottom w:val="single" w:sz="4" w:space="0" w:color="auto"/>
              <w:right w:val="single" w:sz="4" w:space="0" w:color="auto"/>
            </w:tcBorders>
            <w:shd w:val="clear" w:color="000000" w:fill="BFBFBF"/>
            <w:noWrap/>
            <w:vAlign w:val="center"/>
            <w:hideMark/>
          </w:tcPr>
          <w:p w:rsidR="00E925DD" w:rsidRPr="00E925DD" w:rsidRDefault="00E925DD" w:rsidP="00E925DD">
            <w:pPr>
              <w:spacing w:after="0" w:line="240" w:lineRule="auto"/>
              <w:jc w:val="center"/>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2019</w:t>
            </w:r>
          </w:p>
        </w:tc>
        <w:tc>
          <w:tcPr>
            <w:tcW w:w="508" w:type="pct"/>
            <w:tcBorders>
              <w:top w:val="nil"/>
              <w:left w:val="nil"/>
              <w:bottom w:val="single" w:sz="4" w:space="0" w:color="auto"/>
              <w:right w:val="single" w:sz="4" w:space="0" w:color="auto"/>
            </w:tcBorders>
            <w:shd w:val="clear" w:color="000000" w:fill="BFBFBF"/>
            <w:noWrap/>
            <w:vAlign w:val="center"/>
            <w:hideMark/>
          </w:tcPr>
          <w:p w:rsidR="00E925DD" w:rsidRPr="00E925DD" w:rsidRDefault="00E925DD" w:rsidP="00E925DD">
            <w:pPr>
              <w:spacing w:after="0" w:line="240" w:lineRule="auto"/>
              <w:jc w:val="center"/>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2020</w:t>
            </w:r>
          </w:p>
        </w:tc>
        <w:tc>
          <w:tcPr>
            <w:tcW w:w="508" w:type="pct"/>
            <w:tcBorders>
              <w:top w:val="nil"/>
              <w:left w:val="nil"/>
              <w:bottom w:val="single" w:sz="4" w:space="0" w:color="auto"/>
              <w:right w:val="single" w:sz="4" w:space="0" w:color="auto"/>
            </w:tcBorders>
            <w:shd w:val="clear" w:color="000000" w:fill="BFBFBF"/>
            <w:noWrap/>
            <w:vAlign w:val="center"/>
            <w:hideMark/>
          </w:tcPr>
          <w:p w:rsidR="00E925DD" w:rsidRPr="00E925DD" w:rsidRDefault="00E925DD" w:rsidP="00E925DD">
            <w:pPr>
              <w:spacing w:after="0" w:line="240" w:lineRule="auto"/>
              <w:jc w:val="center"/>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2021</w:t>
            </w:r>
          </w:p>
        </w:tc>
        <w:tc>
          <w:tcPr>
            <w:tcW w:w="508" w:type="pct"/>
            <w:tcBorders>
              <w:top w:val="nil"/>
              <w:left w:val="nil"/>
              <w:bottom w:val="single" w:sz="4" w:space="0" w:color="auto"/>
              <w:right w:val="single" w:sz="4" w:space="0" w:color="auto"/>
            </w:tcBorders>
            <w:shd w:val="clear" w:color="000000" w:fill="BFBFBF"/>
            <w:noWrap/>
            <w:vAlign w:val="center"/>
            <w:hideMark/>
          </w:tcPr>
          <w:p w:rsidR="00E925DD" w:rsidRPr="00E925DD" w:rsidRDefault="00E925DD" w:rsidP="00E925DD">
            <w:pPr>
              <w:spacing w:after="0" w:line="240" w:lineRule="auto"/>
              <w:jc w:val="center"/>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2022</w:t>
            </w:r>
          </w:p>
        </w:tc>
        <w:tc>
          <w:tcPr>
            <w:tcW w:w="509" w:type="pct"/>
            <w:tcBorders>
              <w:top w:val="nil"/>
              <w:left w:val="nil"/>
              <w:bottom w:val="single" w:sz="4" w:space="0" w:color="auto"/>
              <w:right w:val="single" w:sz="4" w:space="0" w:color="auto"/>
            </w:tcBorders>
            <w:shd w:val="clear" w:color="000000" w:fill="BFBFBF"/>
            <w:noWrap/>
            <w:vAlign w:val="center"/>
            <w:hideMark/>
          </w:tcPr>
          <w:p w:rsidR="00E925DD" w:rsidRPr="00E925DD" w:rsidRDefault="00E925DD" w:rsidP="00E925DD">
            <w:pPr>
              <w:spacing w:after="0" w:line="240" w:lineRule="auto"/>
              <w:jc w:val="center"/>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2023</w:t>
            </w:r>
          </w:p>
        </w:tc>
      </w:tr>
      <w:tr w:rsidR="00E925DD" w:rsidRPr="00E925DD" w:rsidTr="00E925DD">
        <w:trPr>
          <w:trHeight w:val="283"/>
        </w:trPr>
        <w:tc>
          <w:tcPr>
            <w:tcW w:w="1853" w:type="pct"/>
            <w:tcBorders>
              <w:top w:val="nil"/>
              <w:left w:val="single" w:sz="4" w:space="0" w:color="auto"/>
              <w:bottom w:val="nil"/>
              <w:right w:val="nil"/>
            </w:tcBorders>
            <w:shd w:val="clear" w:color="auto" w:fill="auto"/>
            <w:noWrap/>
            <w:vAlign w:val="center"/>
            <w:hideMark/>
          </w:tcPr>
          <w:p w:rsidR="00E925DD" w:rsidRPr="00E925DD" w:rsidRDefault="00E925DD" w:rsidP="00E925DD">
            <w:pPr>
              <w:spacing w:after="0" w:line="240" w:lineRule="auto"/>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1. Gasto No Etiquetado</w:t>
            </w:r>
          </w:p>
        </w:tc>
        <w:tc>
          <w:tcPr>
            <w:tcW w:w="606"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3,658,454.84</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6,116,902.31</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5,840,425.32</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6,185,238.11</w:t>
            </w:r>
          </w:p>
        </w:tc>
        <w:tc>
          <w:tcPr>
            <w:tcW w:w="509"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6,797,998.79</w:t>
            </w:r>
          </w:p>
        </w:tc>
      </w:tr>
      <w:tr w:rsidR="00E925DD" w:rsidRPr="00E925DD" w:rsidTr="00E925DD">
        <w:trPr>
          <w:trHeight w:val="283"/>
        </w:trPr>
        <w:tc>
          <w:tcPr>
            <w:tcW w:w="1853"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A. Servicios Personales</w:t>
            </w:r>
          </w:p>
        </w:tc>
        <w:tc>
          <w:tcPr>
            <w:tcW w:w="606"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3,364,771.43</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4,915,923.36</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4,552,704.22</w:t>
            </w:r>
          </w:p>
        </w:tc>
        <w:tc>
          <w:tcPr>
            <w:tcW w:w="508" w:type="pct"/>
            <w:tcBorders>
              <w:top w:val="nil"/>
              <w:left w:val="nil"/>
              <w:bottom w:val="nil"/>
              <w:right w:val="nil"/>
            </w:tcBorders>
            <w:shd w:val="clear" w:color="auto" w:fill="auto"/>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4,903,507.35</w:t>
            </w:r>
          </w:p>
        </w:tc>
        <w:tc>
          <w:tcPr>
            <w:tcW w:w="509" w:type="pct"/>
            <w:tcBorders>
              <w:top w:val="nil"/>
              <w:left w:val="nil"/>
              <w:bottom w:val="nil"/>
              <w:right w:val="single" w:sz="4" w:space="0" w:color="auto"/>
            </w:tcBorders>
            <w:shd w:val="clear" w:color="auto" w:fill="auto"/>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5,535,654.23</w:t>
            </w:r>
          </w:p>
        </w:tc>
      </w:tr>
      <w:tr w:rsidR="00E925DD" w:rsidRPr="00E925DD" w:rsidTr="00E925DD">
        <w:trPr>
          <w:trHeight w:val="283"/>
        </w:trPr>
        <w:tc>
          <w:tcPr>
            <w:tcW w:w="1853"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B. Materiales y Suministros</w:t>
            </w:r>
          </w:p>
        </w:tc>
        <w:tc>
          <w:tcPr>
            <w:tcW w:w="606"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71,601.12</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73,059.75</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64,884.01</w:t>
            </w:r>
          </w:p>
        </w:tc>
        <w:tc>
          <w:tcPr>
            <w:tcW w:w="508" w:type="pct"/>
            <w:tcBorders>
              <w:top w:val="nil"/>
              <w:left w:val="nil"/>
              <w:bottom w:val="nil"/>
              <w:right w:val="nil"/>
            </w:tcBorders>
            <w:shd w:val="clear" w:color="auto" w:fill="auto"/>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76,922.27</w:t>
            </w:r>
          </w:p>
        </w:tc>
        <w:tc>
          <w:tcPr>
            <w:tcW w:w="509" w:type="pct"/>
            <w:tcBorders>
              <w:top w:val="nil"/>
              <w:left w:val="nil"/>
              <w:bottom w:val="nil"/>
              <w:right w:val="single" w:sz="4" w:space="0" w:color="auto"/>
            </w:tcBorders>
            <w:shd w:val="clear" w:color="auto" w:fill="auto"/>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92,231.92</w:t>
            </w:r>
          </w:p>
        </w:tc>
      </w:tr>
      <w:tr w:rsidR="00E925DD" w:rsidRPr="00E925DD" w:rsidTr="00E925DD">
        <w:trPr>
          <w:trHeight w:val="283"/>
        </w:trPr>
        <w:tc>
          <w:tcPr>
            <w:tcW w:w="1853"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C. Servicios Generales</w:t>
            </w:r>
          </w:p>
        </w:tc>
        <w:tc>
          <w:tcPr>
            <w:tcW w:w="606"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214,845.56</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1,015,287.99</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1,037,478.43</w:t>
            </w:r>
          </w:p>
        </w:tc>
        <w:tc>
          <w:tcPr>
            <w:tcW w:w="508" w:type="pct"/>
            <w:tcBorders>
              <w:top w:val="nil"/>
              <w:left w:val="nil"/>
              <w:bottom w:val="nil"/>
              <w:right w:val="nil"/>
            </w:tcBorders>
            <w:shd w:val="clear" w:color="auto" w:fill="auto"/>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1,020,561.83</w:t>
            </w:r>
          </w:p>
        </w:tc>
        <w:tc>
          <w:tcPr>
            <w:tcW w:w="509" w:type="pct"/>
            <w:tcBorders>
              <w:top w:val="nil"/>
              <w:left w:val="nil"/>
              <w:bottom w:val="nil"/>
              <w:right w:val="single" w:sz="4" w:space="0" w:color="auto"/>
            </w:tcBorders>
            <w:shd w:val="clear" w:color="auto" w:fill="auto"/>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1,163,968.42</w:t>
            </w:r>
          </w:p>
        </w:tc>
      </w:tr>
      <w:tr w:rsidR="00E925DD" w:rsidRPr="00E925DD" w:rsidTr="00E925DD">
        <w:trPr>
          <w:trHeight w:val="283"/>
        </w:trPr>
        <w:tc>
          <w:tcPr>
            <w:tcW w:w="1853"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D. Transferencias, Asignaciones, Subsidios y Otras Ayudas</w:t>
            </w:r>
          </w:p>
        </w:tc>
        <w:tc>
          <w:tcPr>
            <w:tcW w:w="606"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7,236.73</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112,631.21</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185,358.66</w:t>
            </w:r>
          </w:p>
        </w:tc>
        <w:tc>
          <w:tcPr>
            <w:tcW w:w="508" w:type="pct"/>
            <w:tcBorders>
              <w:top w:val="nil"/>
              <w:left w:val="nil"/>
              <w:bottom w:val="nil"/>
              <w:right w:val="nil"/>
            </w:tcBorders>
            <w:shd w:val="clear" w:color="auto" w:fill="auto"/>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108,168.06</w:t>
            </w:r>
          </w:p>
        </w:tc>
        <w:tc>
          <w:tcPr>
            <w:tcW w:w="509" w:type="pct"/>
            <w:tcBorders>
              <w:top w:val="nil"/>
              <w:left w:val="nil"/>
              <w:bottom w:val="nil"/>
              <w:right w:val="single" w:sz="4" w:space="0" w:color="auto"/>
            </w:tcBorders>
            <w:shd w:val="clear" w:color="auto" w:fill="auto"/>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6,144.22</w:t>
            </w:r>
          </w:p>
        </w:tc>
      </w:tr>
      <w:tr w:rsidR="00E925DD" w:rsidRPr="00E925DD" w:rsidTr="00E925DD">
        <w:trPr>
          <w:trHeight w:val="283"/>
        </w:trPr>
        <w:tc>
          <w:tcPr>
            <w:tcW w:w="1853"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E. Bienes Muebles, Inmuebles e Intangibles</w:t>
            </w:r>
          </w:p>
        </w:tc>
        <w:tc>
          <w:tcPr>
            <w:tcW w:w="606"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76,078.60</w:t>
            </w:r>
          </w:p>
        </w:tc>
        <w:tc>
          <w:tcPr>
            <w:tcW w:w="509" w:type="pct"/>
            <w:tcBorders>
              <w:top w:val="nil"/>
              <w:left w:val="nil"/>
              <w:bottom w:val="nil"/>
              <w:right w:val="single" w:sz="4" w:space="0" w:color="auto"/>
            </w:tcBorders>
            <w:shd w:val="clear" w:color="auto" w:fill="auto"/>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r>
      <w:tr w:rsidR="00E925DD" w:rsidRPr="00E925DD" w:rsidTr="00E925DD">
        <w:trPr>
          <w:trHeight w:val="283"/>
        </w:trPr>
        <w:tc>
          <w:tcPr>
            <w:tcW w:w="1853"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F. Inversión Pública</w:t>
            </w:r>
          </w:p>
        </w:tc>
        <w:tc>
          <w:tcPr>
            <w:tcW w:w="606"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9"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r>
      <w:tr w:rsidR="00E925DD" w:rsidRPr="00E925DD" w:rsidTr="00E925DD">
        <w:trPr>
          <w:trHeight w:val="283"/>
        </w:trPr>
        <w:tc>
          <w:tcPr>
            <w:tcW w:w="1853"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G. Inversiones Financieras y Otras Provisiones</w:t>
            </w:r>
          </w:p>
        </w:tc>
        <w:tc>
          <w:tcPr>
            <w:tcW w:w="606"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9"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r>
      <w:tr w:rsidR="00E925DD" w:rsidRPr="00E925DD" w:rsidTr="00E925DD">
        <w:trPr>
          <w:trHeight w:val="283"/>
        </w:trPr>
        <w:tc>
          <w:tcPr>
            <w:tcW w:w="1853"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H. Participaciones y Aportaciones</w:t>
            </w:r>
          </w:p>
        </w:tc>
        <w:tc>
          <w:tcPr>
            <w:tcW w:w="606"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9"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r>
      <w:tr w:rsidR="00E925DD" w:rsidRPr="00E925DD" w:rsidTr="00E925DD">
        <w:trPr>
          <w:trHeight w:val="283"/>
        </w:trPr>
        <w:tc>
          <w:tcPr>
            <w:tcW w:w="1853"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I. Deuda Pública</w:t>
            </w:r>
          </w:p>
        </w:tc>
        <w:tc>
          <w:tcPr>
            <w:tcW w:w="606"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9"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r>
      <w:tr w:rsidR="00E925DD" w:rsidRPr="00E925DD" w:rsidTr="00E925DD">
        <w:trPr>
          <w:trHeight w:val="283"/>
        </w:trPr>
        <w:tc>
          <w:tcPr>
            <w:tcW w:w="1853" w:type="pct"/>
            <w:tcBorders>
              <w:top w:val="nil"/>
              <w:left w:val="single" w:sz="4" w:space="0" w:color="auto"/>
              <w:bottom w:val="nil"/>
              <w:right w:val="nil"/>
            </w:tcBorders>
            <w:shd w:val="clear" w:color="auto" w:fill="auto"/>
            <w:noWrap/>
            <w:vAlign w:val="center"/>
            <w:hideMark/>
          </w:tcPr>
          <w:p w:rsidR="00E925DD" w:rsidRPr="00E925DD" w:rsidRDefault="00E925DD" w:rsidP="00E925DD">
            <w:pPr>
              <w:spacing w:after="0" w:line="240" w:lineRule="auto"/>
              <w:rPr>
                <w:rFonts w:eastAsia="Times New Roman" w:cstheme="minorHAnsi"/>
                <w:color w:val="000000"/>
                <w:sz w:val="16"/>
                <w:szCs w:val="16"/>
                <w:lang w:eastAsia="es-MX"/>
              </w:rPr>
            </w:pPr>
            <w:r w:rsidRPr="00E925DD">
              <w:rPr>
                <w:rFonts w:eastAsia="Times New Roman" w:cstheme="minorHAnsi"/>
                <w:color w:val="000000"/>
                <w:sz w:val="16"/>
                <w:szCs w:val="16"/>
                <w:lang w:eastAsia="es-MX"/>
              </w:rPr>
              <w:t> </w:t>
            </w:r>
          </w:p>
        </w:tc>
        <w:tc>
          <w:tcPr>
            <w:tcW w:w="606"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rPr>
                <w:rFonts w:eastAsia="Times New Roman" w:cstheme="minorHAnsi"/>
                <w:color w:val="000000"/>
                <w:sz w:val="16"/>
                <w:szCs w:val="16"/>
                <w:lang w:eastAsia="es-MX"/>
              </w:rPr>
            </w:pP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sz w:val="16"/>
                <w:szCs w:val="16"/>
                <w:lang w:eastAsia="es-MX"/>
              </w:rPr>
            </w:pP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sz w:val="16"/>
                <w:szCs w:val="16"/>
                <w:lang w:eastAsia="es-MX"/>
              </w:rPr>
            </w:pP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sz w:val="16"/>
                <w:szCs w:val="16"/>
                <w:lang w:eastAsia="es-MX"/>
              </w:rPr>
            </w:pP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sz w:val="16"/>
                <w:szCs w:val="16"/>
                <w:lang w:eastAsia="es-MX"/>
              </w:rPr>
            </w:pPr>
          </w:p>
        </w:tc>
        <w:tc>
          <w:tcPr>
            <w:tcW w:w="509"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w:t>
            </w:r>
          </w:p>
        </w:tc>
      </w:tr>
      <w:tr w:rsidR="00E925DD" w:rsidRPr="00E925DD" w:rsidTr="00E925DD">
        <w:trPr>
          <w:trHeight w:val="283"/>
        </w:trPr>
        <w:tc>
          <w:tcPr>
            <w:tcW w:w="1853" w:type="pct"/>
            <w:tcBorders>
              <w:top w:val="nil"/>
              <w:left w:val="single" w:sz="4" w:space="0" w:color="auto"/>
              <w:bottom w:val="nil"/>
              <w:right w:val="nil"/>
            </w:tcBorders>
            <w:shd w:val="clear" w:color="auto" w:fill="auto"/>
            <w:noWrap/>
            <w:vAlign w:val="center"/>
            <w:hideMark/>
          </w:tcPr>
          <w:p w:rsidR="00E925DD" w:rsidRPr="00E925DD" w:rsidRDefault="00E925DD" w:rsidP="00E925DD">
            <w:pPr>
              <w:spacing w:after="0" w:line="240" w:lineRule="auto"/>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2. Gasto Etiquetado</w:t>
            </w:r>
          </w:p>
        </w:tc>
        <w:tc>
          <w:tcPr>
            <w:tcW w:w="606"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0.00</w:t>
            </w:r>
          </w:p>
        </w:tc>
        <w:tc>
          <w:tcPr>
            <w:tcW w:w="509"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0.00</w:t>
            </w:r>
          </w:p>
        </w:tc>
      </w:tr>
      <w:tr w:rsidR="00E925DD" w:rsidRPr="00E925DD" w:rsidTr="00E925DD">
        <w:trPr>
          <w:trHeight w:val="283"/>
        </w:trPr>
        <w:tc>
          <w:tcPr>
            <w:tcW w:w="1853"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A. Servicios Personales</w:t>
            </w:r>
          </w:p>
        </w:tc>
        <w:tc>
          <w:tcPr>
            <w:tcW w:w="606"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9"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r>
      <w:tr w:rsidR="00E925DD" w:rsidRPr="00E925DD" w:rsidTr="00E925DD">
        <w:trPr>
          <w:trHeight w:val="283"/>
        </w:trPr>
        <w:tc>
          <w:tcPr>
            <w:tcW w:w="1853"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B. Materiales y Suministros</w:t>
            </w:r>
          </w:p>
        </w:tc>
        <w:tc>
          <w:tcPr>
            <w:tcW w:w="606"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9"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r>
      <w:tr w:rsidR="00E925DD" w:rsidRPr="00E925DD" w:rsidTr="00E925DD">
        <w:trPr>
          <w:trHeight w:val="283"/>
        </w:trPr>
        <w:tc>
          <w:tcPr>
            <w:tcW w:w="1853"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C. Servicios Generales</w:t>
            </w:r>
          </w:p>
        </w:tc>
        <w:tc>
          <w:tcPr>
            <w:tcW w:w="606"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9"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r>
      <w:tr w:rsidR="00E925DD" w:rsidRPr="00E925DD" w:rsidTr="00E925DD">
        <w:trPr>
          <w:trHeight w:val="283"/>
        </w:trPr>
        <w:tc>
          <w:tcPr>
            <w:tcW w:w="1853"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D. Transferencias, Asignaciones, Subsidios y Otras Ayudas</w:t>
            </w:r>
          </w:p>
        </w:tc>
        <w:tc>
          <w:tcPr>
            <w:tcW w:w="606"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9"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r>
      <w:tr w:rsidR="00E925DD" w:rsidRPr="00E925DD" w:rsidTr="00E925DD">
        <w:trPr>
          <w:trHeight w:val="283"/>
        </w:trPr>
        <w:tc>
          <w:tcPr>
            <w:tcW w:w="1853"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E. Bienes Muebles, Inmuebles e Intangibles</w:t>
            </w:r>
          </w:p>
        </w:tc>
        <w:tc>
          <w:tcPr>
            <w:tcW w:w="606"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9"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r>
      <w:tr w:rsidR="00E925DD" w:rsidRPr="00E925DD" w:rsidTr="00E925DD">
        <w:trPr>
          <w:trHeight w:val="283"/>
        </w:trPr>
        <w:tc>
          <w:tcPr>
            <w:tcW w:w="1853"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F. Inversión Pública</w:t>
            </w:r>
          </w:p>
        </w:tc>
        <w:tc>
          <w:tcPr>
            <w:tcW w:w="606"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9"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r>
      <w:tr w:rsidR="00E925DD" w:rsidRPr="00E925DD" w:rsidTr="00E925DD">
        <w:trPr>
          <w:trHeight w:val="283"/>
        </w:trPr>
        <w:tc>
          <w:tcPr>
            <w:tcW w:w="1853"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G. Inversiones Financieras y Otras Provisiones</w:t>
            </w:r>
          </w:p>
        </w:tc>
        <w:tc>
          <w:tcPr>
            <w:tcW w:w="606"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9"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r>
      <w:tr w:rsidR="00E925DD" w:rsidRPr="00E925DD" w:rsidTr="00E925DD">
        <w:trPr>
          <w:trHeight w:val="283"/>
        </w:trPr>
        <w:tc>
          <w:tcPr>
            <w:tcW w:w="1853"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H. Participaciones y Aportaciones</w:t>
            </w:r>
          </w:p>
        </w:tc>
        <w:tc>
          <w:tcPr>
            <w:tcW w:w="606"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9"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r>
      <w:tr w:rsidR="00E925DD" w:rsidRPr="00E925DD" w:rsidTr="00E925DD">
        <w:trPr>
          <w:trHeight w:val="283"/>
        </w:trPr>
        <w:tc>
          <w:tcPr>
            <w:tcW w:w="1853"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I. Deuda Pública</w:t>
            </w:r>
          </w:p>
        </w:tc>
        <w:tc>
          <w:tcPr>
            <w:tcW w:w="606"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c>
          <w:tcPr>
            <w:tcW w:w="509"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0.00</w:t>
            </w:r>
          </w:p>
        </w:tc>
      </w:tr>
      <w:tr w:rsidR="00E925DD" w:rsidRPr="00E925DD" w:rsidTr="00E925DD">
        <w:trPr>
          <w:trHeight w:val="283"/>
        </w:trPr>
        <w:tc>
          <w:tcPr>
            <w:tcW w:w="1853" w:type="pct"/>
            <w:tcBorders>
              <w:top w:val="nil"/>
              <w:left w:val="single" w:sz="4" w:space="0" w:color="auto"/>
              <w:bottom w:val="nil"/>
              <w:right w:val="nil"/>
            </w:tcBorders>
            <w:shd w:val="clear" w:color="auto" w:fill="auto"/>
            <w:noWrap/>
            <w:vAlign w:val="center"/>
            <w:hideMark/>
          </w:tcPr>
          <w:p w:rsidR="00E925DD" w:rsidRPr="00E925DD" w:rsidRDefault="00E925DD" w:rsidP="00E925DD">
            <w:pPr>
              <w:spacing w:after="0" w:line="240" w:lineRule="auto"/>
              <w:rPr>
                <w:rFonts w:eastAsia="Times New Roman" w:cstheme="minorHAnsi"/>
                <w:color w:val="000000"/>
                <w:sz w:val="16"/>
                <w:szCs w:val="16"/>
                <w:lang w:eastAsia="es-MX"/>
              </w:rPr>
            </w:pPr>
            <w:r w:rsidRPr="00E925DD">
              <w:rPr>
                <w:rFonts w:eastAsia="Times New Roman" w:cstheme="minorHAnsi"/>
                <w:color w:val="000000"/>
                <w:sz w:val="16"/>
                <w:szCs w:val="16"/>
                <w:lang w:eastAsia="es-MX"/>
              </w:rPr>
              <w:t> </w:t>
            </w:r>
          </w:p>
        </w:tc>
        <w:tc>
          <w:tcPr>
            <w:tcW w:w="606"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rPr>
                <w:rFonts w:eastAsia="Times New Roman" w:cstheme="minorHAnsi"/>
                <w:color w:val="000000"/>
                <w:sz w:val="16"/>
                <w:szCs w:val="16"/>
                <w:lang w:eastAsia="es-MX"/>
              </w:rPr>
            </w:pP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sz w:val="16"/>
                <w:szCs w:val="16"/>
                <w:lang w:eastAsia="es-MX"/>
              </w:rPr>
            </w:pP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sz w:val="16"/>
                <w:szCs w:val="16"/>
                <w:lang w:eastAsia="es-MX"/>
              </w:rPr>
            </w:pP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sz w:val="16"/>
                <w:szCs w:val="16"/>
                <w:lang w:eastAsia="es-MX"/>
              </w:rPr>
            </w:pPr>
          </w:p>
        </w:tc>
        <w:tc>
          <w:tcPr>
            <w:tcW w:w="50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sz w:val="16"/>
                <w:szCs w:val="16"/>
                <w:lang w:eastAsia="es-MX"/>
              </w:rPr>
            </w:pPr>
          </w:p>
        </w:tc>
        <w:tc>
          <w:tcPr>
            <w:tcW w:w="509"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w:t>
            </w:r>
          </w:p>
        </w:tc>
      </w:tr>
      <w:tr w:rsidR="00E925DD" w:rsidRPr="00E925DD" w:rsidTr="00E925DD">
        <w:trPr>
          <w:trHeight w:val="283"/>
        </w:trPr>
        <w:tc>
          <w:tcPr>
            <w:tcW w:w="1853" w:type="pct"/>
            <w:tcBorders>
              <w:top w:val="nil"/>
              <w:left w:val="single" w:sz="4" w:space="0" w:color="auto"/>
              <w:bottom w:val="single" w:sz="4" w:space="0" w:color="auto"/>
              <w:right w:val="nil"/>
            </w:tcBorders>
            <w:shd w:val="clear" w:color="auto" w:fill="auto"/>
            <w:noWrap/>
            <w:vAlign w:val="center"/>
            <w:hideMark/>
          </w:tcPr>
          <w:p w:rsidR="00E925DD" w:rsidRPr="00E925DD" w:rsidRDefault="00E925DD" w:rsidP="00E925DD">
            <w:pPr>
              <w:spacing w:after="0" w:line="240" w:lineRule="auto"/>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3. Total del Resultado de Egresos</w:t>
            </w:r>
          </w:p>
        </w:tc>
        <w:tc>
          <w:tcPr>
            <w:tcW w:w="606" w:type="pct"/>
            <w:tcBorders>
              <w:top w:val="nil"/>
              <w:left w:val="nil"/>
              <w:bottom w:val="single" w:sz="4" w:space="0" w:color="auto"/>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0.00</w:t>
            </w:r>
          </w:p>
        </w:tc>
        <w:tc>
          <w:tcPr>
            <w:tcW w:w="508" w:type="pct"/>
            <w:tcBorders>
              <w:top w:val="nil"/>
              <w:left w:val="nil"/>
              <w:bottom w:val="single" w:sz="4" w:space="0" w:color="auto"/>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3,658,454.84</w:t>
            </w:r>
          </w:p>
        </w:tc>
        <w:tc>
          <w:tcPr>
            <w:tcW w:w="508" w:type="pct"/>
            <w:tcBorders>
              <w:top w:val="nil"/>
              <w:left w:val="nil"/>
              <w:bottom w:val="single" w:sz="4" w:space="0" w:color="auto"/>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6,116,902.31</w:t>
            </w:r>
          </w:p>
        </w:tc>
        <w:tc>
          <w:tcPr>
            <w:tcW w:w="508" w:type="pct"/>
            <w:tcBorders>
              <w:top w:val="nil"/>
              <w:left w:val="nil"/>
              <w:bottom w:val="single" w:sz="4" w:space="0" w:color="auto"/>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5,840,425.32</w:t>
            </w:r>
          </w:p>
        </w:tc>
        <w:tc>
          <w:tcPr>
            <w:tcW w:w="508" w:type="pct"/>
            <w:tcBorders>
              <w:top w:val="nil"/>
              <w:left w:val="nil"/>
              <w:bottom w:val="single" w:sz="4" w:space="0" w:color="auto"/>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6,185,238.11</w:t>
            </w:r>
          </w:p>
        </w:tc>
        <w:tc>
          <w:tcPr>
            <w:tcW w:w="509" w:type="pct"/>
            <w:tcBorders>
              <w:top w:val="nil"/>
              <w:left w:val="nil"/>
              <w:bottom w:val="single" w:sz="4" w:space="0" w:color="auto"/>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6,797,998.79</w:t>
            </w:r>
          </w:p>
        </w:tc>
      </w:tr>
    </w:tbl>
    <w:p w:rsidR="00E925DD" w:rsidRDefault="00E925DD" w:rsidP="009B6FCC"/>
    <w:p w:rsidR="008D100B" w:rsidRDefault="008D100B" w:rsidP="009B6FCC"/>
    <w:tbl>
      <w:tblPr>
        <w:tblW w:w="5000" w:type="pct"/>
        <w:tblCellMar>
          <w:left w:w="70" w:type="dxa"/>
          <w:right w:w="70" w:type="dxa"/>
        </w:tblCellMar>
        <w:tblLook w:val="04A0" w:firstRow="1" w:lastRow="0" w:firstColumn="1" w:lastColumn="0" w:noHBand="0" w:noVBand="1"/>
      </w:tblPr>
      <w:tblGrid>
        <w:gridCol w:w="4673"/>
        <w:gridCol w:w="1466"/>
        <w:gridCol w:w="1372"/>
        <w:gridCol w:w="1372"/>
        <w:gridCol w:w="1372"/>
        <w:gridCol w:w="1372"/>
        <w:gridCol w:w="1367"/>
      </w:tblGrid>
      <w:tr w:rsidR="00E925DD" w:rsidRPr="00E925DD" w:rsidTr="00E925DD">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E925DD" w:rsidRPr="00E925DD" w:rsidRDefault="00E925DD" w:rsidP="00E925DD">
            <w:pPr>
              <w:spacing w:after="0" w:line="240" w:lineRule="auto"/>
              <w:jc w:val="center"/>
              <w:rPr>
                <w:rFonts w:eastAsia="Times New Roman" w:cstheme="minorHAnsi"/>
                <w:b/>
                <w:bCs/>
                <w:sz w:val="16"/>
                <w:szCs w:val="16"/>
                <w:lang w:eastAsia="es-MX"/>
              </w:rPr>
            </w:pPr>
            <w:r w:rsidRPr="00E925DD">
              <w:rPr>
                <w:rFonts w:eastAsia="Times New Roman" w:cstheme="minorHAnsi"/>
                <w:b/>
                <w:bCs/>
                <w:sz w:val="16"/>
                <w:szCs w:val="16"/>
                <w:lang w:eastAsia="es-MX"/>
              </w:rPr>
              <w:lastRenderedPageBreak/>
              <w:t>NOMBRE DEL ENTE PÚBLICO: Junta Local de Conciliación y Arbitraje del Estado de Chiapas</w:t>
            </w:r>
          </w:p>
        </w:tc>
      </w:tr>
      <w:tr w:rsidR="00E925DD" w:rsidRPr="00E925DD" w:rsidTr="00E925DD">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E925DD" w:rsidRPr="00E925DD" w:rsidRDefault="00E925DD" w:rsidP="00E925DD">
            <w:pPr>
              <w:spacing w:after="0" w:line="240" w:lineRule="auto"/>
              <w:jc w:val="center"/>
              <w:rPr>
                <w:rFonts w:eastAsia="Times New Roman" w:cstheme="minorHAnsi"/>
                <w:b/>
                <w:bCs/>
                <w:sz w:val="16"/>
                <w:szCs w:val="16"/>
                <w:lang w:eastAsia="es-MX"/>
              </w:rPr>
            </w:pPr>
            <w:r w:rsidRPr="00E925DD">
              <w:rPr>
                <w:rFonts w:eastAsia="Times New Roman" w:cstheme="minorHAnsi"/>
                <w:b/>
                <w:bCs/>
                <w:sz w:val="16"/>
                <w:szCs w:val="16"/>
                <w:lang w:eastAsia="es-MX"/>
              </w:rPr>
              <w:t>Resultados de Egresos - LDF</w:t>
            </w:r>
          </w:p>
        </w:tc>
      </w:tr>
      <w:tr w:rsidR="00E925DD" w:rsidRPr="00E925DD" w:rsidTr="00E925DD">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E925DD" w:rsidRPr="00E925DD" w:rsidRDefault="00E925DD" w:rsidP="00E925DD">
            <w:pPr>
              <w:spacing w:after="0" w:line="240" w:lineRule="auto"/>
              <w:jc w:val="center"/>
              <w:rPr>
                <w:rFonts w:eastAsia="Times New Roman" w:cstheme="minorHAnsi"/>
                <w:b/>
                <w:bCs/>
                <w:sz w:val="16"/>
                <w:szCs w:val="16"/>
                <w:lang w:eastAsia="es-MX"/>
              </w:rPr>
            </w:pPr>
            <w:r w:rsidRPr="00E925DD">
              <w:rPr>
                <w:rFonts w:eastAsia="Times New Roman" w:cstheme="minorHAnsi"/>
                <w:b/>
                <w:bCs/>
                <w:sz w:val="16"/>
                <w:szCs w:val="16"/>
                <w:lang w:eastAsia="es-MX"/>
              </w:rPr>
              <w:t>(PESOS)</w:t>
            </w:r>
          </w:p>
        </w:tc>
      </w:tr>
      <w:tr w:rsidR="00E925DD" w:rsidRPr="00E925DD" w:rsidTr="00415238">
        <w:trPr>
          <w:trHeight w:val="283"/>
        </w:trPr>
        <w:tc>
          <w:tcPr>
            <w:tcW w:w="1798" w:type="pct"/>
            <w:tcBorders>
              <w:top w:val="nil"/>
              <w:left w:val="single" w:sz="4" w:space="0" w:color="auto"/>
              <w:bottom w:val="single" w:sz="4" w:space="0" w:color="auto"/>
              <w:right w:val="single" w:sz="4" w:space="0" w:color="auto"/>
            </w:tcBorders>
            <w:shd w:val="clear" w:color="000000" w:fill="BFBFBF"/>
            <w:noWrap/>
            <w:vAlign w:val="center"/>
            <w:hideMark/>
          </w:tcPr>
          <w:p w:rsidR="00E925DD" w:rsidRPr="00E925DD" w:rsidRDefault="00E925DD" w:rsidP="00E925DD">
            <w:pPr>
              <w:spacing w:after="0" w:line="240" w:lineRule="auto"/>
              <w:jc w:val="center"/>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Concepto</w:t>
            </w:r>
          </w:p>
        </w:tc>
        <w:tc>
          <w:tcPr>
            <w:tcW w:w="564" w:type="pct"/>
            <w:tcBorders>
              <w:top w:val="nil"/>
              <w:left w:val="nil"/>
              <w:bottom w:val="single" w:sz="4" w:space="0" w:color="auto"/>
              <w:right w:val="single" w:sz="4" w:space="0" w:color="auto"/>
            </w:tcBorders>
            <w:shd w:val="clear" w:color="000000" w:fill="BFBFBF"/>
            <w:noWrap/>
            <w:vAlign w:val="center"/>
            <w:hideMark/>
          </w:tcPr>
          <w:p w:rsidR="00E925DD" w:rsidRPr="00E925DD" w:rsidRDefault="00E925DD" w:rsidP="00E925DD">
            <w:pPr>
              <w:spacing w:after="0" w:line="240" w:lineRule="auto"/>
              <w:jc w:val="center"/>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2018</w:t>
            </w:r>
          </w:p>
        </w:tc>
        <w:tc>
          <w:tcPr>
            <w:tcW w:w="528" w:type="pct"/>
            <w:tcBorders>
              <w:top w:val="nil"/>
              <w:left w:val="nil"/>
              <w:bottom w:val="single" w:sz="4" w:space="0" w:color="auto"/>
              <w:right w:val="single" w:sz="4" w:space="0" w:color="auto"/>
            </w:tcBorders>
            <w:shd w:val="clear" w:color="000000" w:fill="BFBFBF"/>
            <w:noWrap/>
            <w:vAlign w:val="center"/>
            <w:hideMark/>
          </w:tcPr>
          <w:p w:rsidR="00E925DD" w:rsidRPr="00E925DD" w:rsidRDefault="00E925DD" w:rsidP="00E925DD">
            <w:pPr>
              <w:spacing w:after="0" w:line="240" w:lineRule="auto"/>
              <w:jc w:val="center"/>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2019</w:t>
            </w:r>
          </w:p>
        </w:tc>
        <w:tc>
          <w:tcPr>
            <w:tcW w:w="528" w:type="pct"/>
            <w:tcBorders>
              <w:top w:val="nil"/>
              <w:left w:val="nil"/>
              <w:bottom w:val="single" w:sz="4" w:space="0" w:color="auto"/>
              <w:right w:val="single" w:sz="4" w:space="0" w:color="auto"/>
            </w:tcBorders>
            <w:shd w:val="clear" w:color="000000" w:fill="BFBFBF"/>
            <w:noWrap/>
            <w:vAlign w:val="center"/>
            <w:hideMark/>
          </w:tcPr>
          <w:p w:rsidR="00E925DD" w:rsidRPr="00E925DD" w:rsidRDefault="00E925DD" w:rsidP="00E925DD">
            <w:pPr>
              <w:spacing w:after="0" w:line="240" w:lineRule="auto"/>
              <w:jc w:val="center"/>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2020</w:t>
            </w:r>
          </w:p>
        </w:tc>
        <w:tc>
          <w:tcPr>
            <w:tcW w:w="528" w:type="pct"/>
            <w:tcBorders>
              <w:top w:val="nil"/>
              <w:left w:val="nil"/>
              <w:bottom w:val="single" w:sz="4" w:space="0" w:color="auto"/>
              <w:right w:val="single" w:sz="4" w:space="0" w:color="auto"/>
            </w:tcBorders>
            <w:shd w:val="clear" w:color="000000" w:fill="BFBFBF"/>
            <w:noWrap/>
            <w:vAlign w:val="center"/>
            <w:hideMark/>
          </w:tcPr>
          <w:p w:rsidR="00E925DD" w:rsidRPr="00E925DD" w:rsidRDefault="00E925DD" w:rsidP="00E925DD">
            <w:pPr>
              <w:spacing w:after="0" w:line="240" w:lineRule="auto"/>
              <w:jc w:val="center"/>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2021</w:t>
            </w:r>
          </w:p>
        </w:tc>
        <w:tc>
          <w:tcPr>
            <w:tcW w:w="528" w:type="pct"/>
            <w:tcBorders>
              <w:top w:val="nil"/>
              <w:left w:val="nil"/>
              <w:bottom w:val="single" w:sz="4" w:space="0" w:color="auto"/>
              <w:right w:val="single" w:sz="4" w:space="0" w:color="auto"/>
            </w:tcBorders>
            <w:shd w:val="clear" w:color="000000" w:fill="BFBFBF"/>
            <w:noWrap/>
            <w:vAlign w:val="center"/>
            <w:hideMark/>
          </w:tcPr>
          <w:p w:rsidR="00E925DD" w:rsidRPr="00E925DD" w:rsidRDefault="00E925DD" w:rsidP="00E925DD">
            <w:pPr>
              <w:spacing w:after="0" w:line="240" w:lineRule="auto"/>
              <w:jc w:val="center"/>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2022</w:t>
            </w:r>
          </w:p>
        </w:tc>
        <w:tc>
          <w:tcPr>
            <w:tcW w:w="526" w:type="pct"/>
            <w:tcBorders>
              <w:top w:val="nil"/>
              <w:left w:val="nil"/>
              <w:bottom w:val="single" w:sz="4" w:space="0" w:color="auto"/>
              <w:right w:val="single" w:sz="4" w:space="0" w:color="auto"/>
            </w:tcBorders>
            <w:shd w:val="clear" w:color="000000" w:fill="BFBFBF"/>
            <w:noWrap/>
            <w:vAlign w:val="center"/>
            <w:hideMark/>
          </w:tcPr>
          <w:p w:rsidR="00E925DD" w:rsidRPr="00E925DD" w:rsidRDefault="00E925DD" w:rsidP="00E925DD">
            <w:pPr>
              <w:spacing w:after="0" w:line="240" w:lineRule="auto"/>
              <w:jc w:val="center"/>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2023</w:t>
            </w:r>
          </w:p>
        </w:tc>
      </w:tr>
      <w:tr w:rsidR="00E925DD" w:rsidRPr="00E925DD" w:rsidTr="00415238">
        <w:trPr>
          <w:trHeight w:val="283"/>
        </w:trPr>
        <w:tc>
          <w:tcPr>
            <w:tcW w:w="1798" w:type="pct"/>
            <w:tcBorders>
              <w:top w:val="nil"/>
              <w:left w:val="single" w:sz="4" w:space="0" w:color="auto"/>
              <w:bottom w:val="nil"/>
              <w:right w:val="nil"/>
            </w:tcBorders>
            <w:shd w:val="clear" w:color="auto" w:fill="auto"/>
            <w:noWrap/>
            <w:vAlign w:val="center"/>
            <w:hideMark/>
          </w:tcPr>
          <w:p w:rsidR="00E925DD" w:rsidRPr="00E925DD" w:rsidRDefault="00E925DD" w:rsidP="00E925DD">
            <w:pPr>
              <w:spacing w:after="0" w:line="240" w:lineRule="auto"/>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1. Gasto No Etiquetado</w:t>
            </w:r>
          </w:p>
        </w:tc>
        <w:tc>
          <w:tcPr>
            <w:tcW w:w="564"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 xml:space="preserve">23,685,940.48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 xml:space="preserve">23,420,700.34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 xml:space="preserve">22,963,668.68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 xml:space="preserve">25,069,164.69 </w:t>
            </w:r>
          </w:p>
        </w:tc>
        <w:tc>
          <w:tcPr>
            <w:tcW w:w="526"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 xml:space="preserve">21,292,025.50 </w:t>
            </w:r>
          </w:p>
        </w:tc>
      </w:tr>
      <w:tr w:rsidR="00E925DD" w:rsidRPr="00E925DD" w:rsidTr="00415238">
        <w:trPr>
          <w:trHeight w:val="283"/>
        </w:trPr>
        <w:tc>
          <w:tcPr>
            <w:tcW w:w="1798"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A. Servicios Personales</w:t>
            </w:r>
          </w:p>
        </w:tc>
        <w:tc>
          <w:tcPr>
            <w:tcW w:w="564"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20,571,385.79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21,393,488.25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21,078,438.76 </w:t>
            </w:r>
          </w:p>
        </w:tc>
        <w:tc>
          <w:tcPr>
            <w:tcW w:w="528" w:type="pct"/>
            <w:tcBorders>
              <w:top w:val="nil"/>
              <w:left w:val="nil"/>
              <w:bottom w:val="nil"/>
              <w:right w:val="nil"/>
            </w:tcBorders>
            <w:shd w:val="clear" w:color="auto" w:fill="auto"/>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22,649,807.93</w:t>
            </w:r>
          </w:p>
        </w:tc>
        <w:tc>
          <w:tcPr>
            <w:tcW w:w="526" w:type="pct"/>
            <w:tcBorders>
              <w:top w:val="nil"/>
              <w:left w:val="nil"/>
              <w:bottom w:val="nil"/>
              <w:right w:val="single" w:sz="4" w:space="0" w:color="auto"/>
            </w:tcBorders>
            <w:shd w:val="clear" w:color="auto" w:fill="auto"/>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19,809,328.47</w:t>
            </w:r>
          </w:p>
        </w:tc>
      </w:tr>
      <w:tr w:rsidR="00E925DD" w:rsidRPr="00E925DD" w:rsidTr="00415238">
        <w:trPr>
          <w:trHeight w:val="283"/>
        </w:trPr>
        <w:tc>
          <w:tcPr>
            <w:tcW w:w="1798"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B. Materiales y Suministros</w:t>
            </w:r>
          </w:p>
        </w:tc>
        <w:tc>
          <w:tcPr>
            <w:tcW w:w="564"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1,328,218.12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497,062.86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527,682.56 </w:t>
            </w:r>
          </w:p>
        </w:tc>
        <w:tc>
          <w:tcPr>
            <w:tcW w:w="528" w:type="pct"/>
            <w:tcBorders>
              <w:top w:val="nil"/>
              <w:left w:val="nil"/>
              <w:bottom w:val="nil"/>
              <w:right w:val="nil"/>
            </w:tcBorders>
            <w:shd w:val="clear" w:color="auto" w:fill="auto"/>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347,423.27</w:t>
            </w:r>
          </w:p>
        </w:tc>
        <w:tc>
          <w:tcPr>
            <w:tcW w:w="526" w:type="pct"/>
            <w:tcBorders>
              <w:top w:val="nil"/>
              <w:left w:val="nil"/>
              <w:bottom w:val="nil"/>
              <w:right w:val="single" w:sz="4" w:space="0" w:color="auto"/>
            </w:tcBorders>
            <w:shd w:val="clear" w:color="auto" w:fill="auto"/>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419,282.94</w:t>
            </w:r>
          </w:p>
        </w:tc>
      </w:tr>
      <w:tr w:rsidR="00E925DD" w:rsidRPr="00E925DD" w:rsidTr="00415238">
        <w:trPr>
          <w:trHeight w:val="283"/>
        </w:trPr>
        <w:tc>
          <w:tcPr>
            <w:tcW w:w="1798"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C. Servicios Generales</w:t>
            </w:r>
          </w:p>
        </w:tc>
        <w:tc>
          <w:tcPr>
            <w:tcW w:w="564"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1,244,163.22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1,076,962.73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989,484.71 </w:t>
            </w:r>
          </w:p>
        </w:tc>
        <w:tc>
          <w:tcPr>
            <w:tcW w:w="528" w:type="pct"/>
            <w:tcBorders>
              <w:top w:val="nil"/>
              <w:left w:val="nil"/>
              <w:bottom w:val="nil"/>
              <w:right w:val="nil"/>
            </w:tcBorders>
            <w:shd w:val="clear" w:color="auto" w:fill="auto"/>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1,084,261.44</w:t>
            </w:r>
          </w:p>
        </w:tc>
        <w:tc>
          <w:tcPr>
            <w:tcW w:w="526" w:type="pct"/>
            <w:tcBorders>
              <w:top w:val="nil"/>
              <w:left w:val="nil"/>
              <w:bottom w:val="nil"/>
              <w:right w:val="single" w:sz="4" w:space="0" w:color="auto"/>
            </w:tcBorders>
            <w:shd w:val="clear" w:color="auto" w:fill="auto"/>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1,037,280.93</w:t>
            </w:r>
          </w:p>
        </w:tc>
      </w:tr>
      <w:tr w:rsidR="00E925DD" w:rsidRPr="00E925DD" w:rsidTr="00415238">
        <w:trPr>
          <w:trHeight w:val="283"/>
        </w:trPr>
        <w:tc>
          <w:tcPr>
            <w:tcW w:w="1798"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D. Transferencias, Asignaciones, Subsidios y Otras Ayudas</w:t>
            </w:r>
          </w:p>
        </w:tc>
        <w:tc>
          <w:tcPr>
            <w:tcW w:w="564"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365,076.15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396,767.49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368,062.65 </w:t>
            </w:r>
          </w:p>
        </w:tc>
        <w:tc>
          <w:tcPr>
            <w:tcW w:w="528" w:type="pct"/>
            <w:tcBorders>
              <w:top w:val="nil"/>
              <w:left w:val="nil"/>
              <w:bottom w:val="nil"/>
              <w:right w:val="nil"/>
            </w:tcBorders>
            <w:shd w:val="clear" w:color="auto" w:fill="auto"/>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358,099.45</w:t>
            </w:r>
          </w:p>
        </w:tc>
        <w:tc>
          <w:tcPr>
            <w:tcW w:w="526" w:type="pct"/>
            <w:tcBorders>
              <w:top w:val="nil"/>
              <w:left w:val="nil"/>
              <w:bottom w:val="nil"/>
              <w:right w:val="single" w:sz="4" w:space="0" w:color="auto"/>
            </w:tcBorders>
            <w:shd w:val="clear" w:color="auto" w:fill="auto"/>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26,133.16</w:t>
            </w:r>
          </w:p>
        </w:tc>
      </w:tr>
      <w:tr w:rsidR="00E925DD" w:rsidRPr="00E925DD" w:rsidTr="00415238">
        <w:trPr>
          <w:trHeight w:val="283"/>
        </w:trPr>
        <w:tc>
          <w:tcPr>
            <w:tcW w:w="1798"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E. Bienes Muebles, Inmuebles e Intangibles</w:t>
            </w:r>
          </w:p>
        </w:tc>
        <w:tc>
          <w:tcPr>
            <w:tcW w:w="564"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177,097.20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629,572.60</w:t>
            </w:r>
          </w:p>
        </w:tc>
        <w:tc>
          <w:tcPr>
            <w:tcW w:w="526"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r>
      <w:tr w:rsidR="00E925DD" w:rsidRPr="00E925DD" w:rsidTr="00415238">
        <w:trPr>
          <w:trHeight w:val="283"/>
        </w:trPr>
        <w:tc>
          <w:tcPr>
            <w:tcW w:w="1798"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F. Inversión Pública</w:t>
            </w:r>
          </w:p>
        </w:tc>
        <w:tc>
          <w:tcPr>
            <w:tcW w:w="564"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6"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r>
      <w:tr w:rsidR="00E925DD" w:rsidRPr="00E925DD" w:rsidTr="00415238">
        <w:trPr>
          <w:trHeight w:val="283"/>
        </w:trPr>
        <w:tc>
          <w:tcPr>
            <w:tcW w:w="1798"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G. Inversiones Financieras y Otras Provisiones</w:t>
            </w:r>
          </w:p>
        </w:tc>
        <w:tc>
          <w:tcPr>
            <w:tcW w:w="564"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6"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r>
      <w:tr w:rsidR="00E925DD" w:rsidRPr="00E925DD" w:rsidTr="00415238">
        <w:trPr>
          <w:trHeight w:val="283"/>
        </w:trPr>
        <w:tc>
          <w:tcPr>
            <w:tcW w:w="1798"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H. Participaciones y Aportaciones</w:t>
            </w:r>
          </w:p>
        </w:tc>
        <w:tc>
          <w:tcPr>
            <w:tcW w:w="564"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6"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r>
      <w:tr w:rsidR="00E925DD" w:rsidRPr="00E925DD" w:rsidTr="00415238">
        <w:trPr>
          <w:trHeight w:val="283"/>
        </w:trPr>
        <w:tc>
          <w:tcPr>
            <w:tcW w:w="1798"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I. Deuda Pública</w:t>
            </w:r>
          </w:p>
        </w:tc>
        <w:tc>
          <w:tcPr>
            <w:tcW w:w="564"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56,419.01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6"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r>
      <w:tr w:rsidR="00E925DD" w:rsidRPr="00E925DD" w:rsidTr="00415238">
        <w:trPr>
          <w:trHeight w:val="283"/>
        </w:trPr>
        <w:tc>
          <w:tcPr>
            <w:tcW w:w="1798" w:type="pct"/>
            <w:tcBorders>
              <w:top w:val="nil"/>
              <w:left w:val="single" w:sz="4" w:space="0" w:color="auto"/>
              <w:bottom w:val="nil"/>
              <w:right w:val="nil"/>
            </w:tcBorders>
            <w:shd w:val="clear" w:color="auto" w:fill="auto"/>
            <w:noWrap/>
            <w:vAlign w:val="center"/>
            <w:hideMark/>
          </w:tcPr>
          <w:p w:rsidR="00E925DD" w:rsidRPr="00E925DD" w:rsidRDefault="00E925DD" w:rsidP="00E925DD">
            <w:pPr>
              <w:spacing w:after="0" w:line="240" w:lineRule="auto"/>
              <w:rPr>
                <w:rFonts w:eastAsia="Times New Roman" w:cstheme="minorHAnsi"/>
                <w:color w:val="000000"/>
                <w:sz w:val="16"/>
                <w:szCs w:val="16"/>
                <w:lang w:eastAsia="es-MX"/>
              </w:rPr>
            </w:pPr>
            <w:r w:rsidRPr="00E925DD">
              <w:rPr>
                <w:rFonts w:eastAsia="Times New Roman" w:cstheme="minorHAnsi"/>
                <w:color w:val="000000"/>
                <w:sz w:val="16"/>
                <w:szCs w:val="16"/>
                <w:lang w:eastAsia="es-MX"/>
              </w:rPr>
              <w:t> </w:t>
            </w:r>
          </w:p>
        </w:tc>
        <w:tc>
          <w:tcPr>
            <w:tcW w:w="564"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rPr>
                <w:rFonts w:eastAsia="Times New Roman" w:cstheme="minorHAnsi"/>
                <w:color w:val="000000"/>
                <w:sz w:val="16"/>
                <w:szCs w:val="16"/>
                <w:lang w:eastAsia="es-MX"/>
              </w:rPr>
            </w:pP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sz w:val="16"/>
                <w:szCs w:val="16"/>
                <w:lang w:eastAsia="es-MX"/>
              </w:rPr>
            </w:pP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sz w:val="16"/>
                <w:szCs w:val="16"/>
                <w:lang w:eastAsia="es-MX"/>
              </w:rPr>
            </w:pP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sz w:val="16"/>
                <w:szCs w:val="16"/>
                <w:lang w:eastAsia="es-MX"/>
              </w:rPr>
            </w:pP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sz w:val="16"/>
                <w:szCs w:val="16"/>
                <w:lang w:eastAsia="es-MX"/>
              </w:rPr>
            </w:pPr>
          </w:p>
        </w:tc>
        <w:tc>
          <w:tcPr>
            <w:tcW w:w="526"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w:t>
            </w:r>
          </w:p>
        </w:tc>
      </w:tr>
      <w:tr w:rsidR="00E925DD" w:rsidRPr="00E925DD" w:rsidTr="00415238">
        <w:trPr>
          <w:trHeight w:val="283"/>
        </w:trPr>
        <w:tc>
          <w:tcPr>
            <w:tcW w:w="1798" w:type="pct"/>
            <w:tcBorders>
              <w:top w:val="nil"/>
              <w:left w:val="single" w:sz="4" w:space="0" w:color="auto"/>
              <w:bottom w:val="nil"/>
              <w:right w:val="nil"/>
            </w:tcBorders>
            <w:shd w:val="clear" w:color="auto" w:fill="auto"/>
            <w:noWrap/>
            <w:vAlign w:val="center"/>
            <w:hideMark/>
          </w:tcPr>
          <w:p w:rsidR="00E925DD" w:rsidRPr="00E925DD" w:rsidRDefault="00E925DD" w:rsidP="00E925DD">
            <w:pPr>
              <w:spacing w:after="0" w:line="240" w:lineRule="auto"/>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2. Gasto Etiquetado</w:t>
            </w:r>
          </w:p>
        </w:tc>
        <w:tc>
          <w:tcPr>
            <w:tcW w:w="564"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 xml:space="preserve">0.00 </w:t>
            </w:r>
          </w:p>
        </w:tc>
        <w:tc>
          <w:tcPr>
            <w:tcW w:w="526"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 xml:space="preserve">0.00 </w:t>
            </w:r>
          </w:p>
        </w:tc>
      </w:tr>
      <w:tr w:rsidR="00E925DD" w:rsidRPr="00E925DD" w:rsidTr="00415238">
        <w:trPr>
          <w:trHeight w:val="283"/>
        </w:trPr>
        <w:tc>
          <w:tcPr>
            <w:tcW w:w="1798"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A. Servicios Personales</w:t>
            </w:r>
          </w:p>
        </w:tc>
        <w:tc>
          <w:tcPr>
            <w:tcW w:w="564"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6"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r>
      <w:tr w:rsidR="00E925DD" w:rsidRPr="00E925DD" w:rsidTr="00415238">
        <w:trPr>
          <w:trHeight w:val="283"/>
        </w:trPr>
        <w:tc>
          <w:tcPr>
            <w:tcW w:w="1798"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B. Materiales y Suministros</w:t>
            </w:r>
          </w:p>
        </w:tc>
        <w:tc>
          <w:tcPr>
            <w:tcW w:w="564"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6"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r>
      <w:tr w:rsidR="00E925DD" w:rsidRPr="00E925DD" w:rsidTr="00415238">
        <w:trPr>
          <w:trHeight w:val="283"/>
        </w:trPr>
        <w:tc>
          <w:tcPr>
            <w:tcW w:w="1798"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C. Servicios Generales</w:t>
            </w:r>
          </w:p>
        </w:tc>
        <w:tc>
          <w:tcPr>
            <w:tcW w:w="564"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6"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r>
      <w:tr w:rsidR="00E925DD" w:rsidRPr="00E925DD" w:rsidTr="00415238">
        <w:trPr>
          <w:trHeight w:val="283"/>
        </w:trPr>
        <w:tc>
          <w:tcPr>
            <w:tcW w:w="1798"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D. Transferencias, Asignaciones, Subsidios y Otras Ayudas</w:t>
            </w:r>
          </w:p>
        </w:tc>
        <w:tc>
          <w:tcPr>
            <w:tcW w:w="564"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6"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r>
      <w:tr w:rsidR="00E925DD" w:rsidRPr="00E925DD" w:rsidTr="00415238">
        <w:trPr>
          <w:trHeight w:val="283"/>
        </w:trPr>
        <w:tc>
          <w:tcPr>
            <w:tcW w:w="1798"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E. Bienes Muebles, Inmuebles e Intangibles</w:t>
            </w:r>
          </w:p>
        </w:tc>
        <w:tc>
          <w:tcPr>
            <w:tcW w:w="564"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6"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r>
      <w:tr w:rsidR="00E925DD" w:rsidRPr="00E925DD" w:rsidTr="00415238">
        <w:trPr>
          <w:trHeight w:val="283"/>
        </w:trPr>
        <w:tc>
          <w:tcPr>
            <w:tcW w:w="1798"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F. Inversión Pública</w:t>
            </w:r>
          </w:p>
        </w:tc>
        <w:tc>
          <w:tcPr>
            <w:tcW w:w="564"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6"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r>
      <w:tr w:rsidR="00E925DD" w:rsidRPr="00E925DD" w:rsidTr="00415238">
        <w:trPr>
          <w:trHeight w:val="283"/>
        </w:trPr>
        <w:tc>
          <w:tcPr>
            <w:tcW w:w="1798"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G. Inversiones Financieras y Otras Provisiones</w:t>
            </w:r>
          </w:p>
        </w:tc>
        <w:tc>
          <w:tcPr>
            <w:tcW w:w="564"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6"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r>
      <w:tr w:rsidR="00E925DD" w:rsidRPr="00E925DD" w:rsidTr="00415238">
        <w:trPr>
          <w:trHeight w:val="283"/>
        </w:trPr>
        <w:tc>
          <w:tcPr>
            <w:tcW w:w="1798"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H. Participaciones y Aportaciones</w:t>
            </w:r>
          </w:p>
        </w:tc>
        <w:tc>
          <w:tcPr>
            <w:tcW w:w="564"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6"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r>
      <w:tr w:rsidR="00E925DD" w:rsidRPr="00E925DD" w:rsidTr="00415238">
        <w:trPr>
          <w:trHeight w:val="283"/>
        </w:trPr>
        <w:tc>
          <w:tcPr>
            <w:tcW w:w="1798" w:type="pct"/>
            <w:tcBorders>
              <w:top w:val="nil"/>
              <w:left w:val="single" w:sz="4" w:space="0" w:color="auto"/>
              <w:bottom w:val="nil"/>
              <w:right w:val="nil"/>
            </w:tcBorders>
            <w:shd w:val="clear" w:color="auto" w:fill="auto"/>
            <w:vAlign w:val="center"/>
            <w:hideMark/>
          </w:tcPr>
          <w:p w:rsidR="00E925DD" w:rsidRPr="00E925DD" w:rsidRDefault="00E925DD" w:rsidP="00E925DD">
            <w:pPr>
              <w:spacing w:after="0" w:line="240" w:lineRule="auto"/>
              <w:ind w:firstLineChars="300" w:firstLine="480"/>
              <w:rPr>
                <w:rFonts w:eastAsia="Times New Roman" w:cstheme="minorHAnsi"/>
                <w:color w:val="000000"/>
                <w:sz w:val="16"/>
                <w:szCs w:val="16"/>
                <w:lang w:eastAsia="es-MX"/>
              </w:rPr>
            </w:pPr>
            <w:r w:rsidRPr="00E925DD">
              <w:rPr>
                <w:rFonts w:eastAsia="Times New Roman" w:cstheme="minorHAnsi"/>
                <w:color w:val="000000"/>
                <w:sz w:val="16"/>
                <w:szCs w:val="16"/>
                <w:lang w:eastAsia="es-MX"/>
              </w:rPr>
              <w:t>I. Deuda Pública</w:t>
            </w:r>
          </w:p>
        </w:tc>
        <w:tc>
          <w:tcPr>
            <w:tcW w:w="564"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c>
          <w:tcPr>
            <w:tcW w:w="526"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xml:space="preserve">0.00 </w:t>
            </w:r>
          </w:p>
        </w:tc>
      </w:tr>
      <w:tr w:rsidR="00E925DD" w:rsidRPr="00E925DD" w:rsidTr="00415238">
        <w:trPr>
          <w:trHeight w:val="283"/>
        </w:trPr>
        <w:tc>
          <w:tcPr>
            <w:tcW w:w="1798" w:type="pct"/>
            <w:tcBorders>
              <w:top w:val="nil"/>
              <w:left w:val="single" w:sz="4" w:space="0" w:color="auto"/>
              <w:bottom w:val="nil"/>
              <w:right w:val="nil"/>
            </w:tcBorders>
            <w:shd w:val="clear" w:color="auto" w:fill="auto"/>
            <w:noWrap/>
            <w:vAlign w:val="center"/>
            <w:hideMark/>
          </w:tcPr>
          <w:p w:rsidR="00E925DD" w:rsidRPr="00E925DD" w:rsidRDefault="00E925DD" w:rsidP="00E925DD">
            <w:pPr>
              <w:spacing w:after="0" w:line="240" w:lineRule="auto"/>
              <w:rPr>
                <w:rFonts w:eastAsia="Times New Roman" w:cstheme="minorHAnsi"/>
                <w:color w:val="000000"/>
                <w:sz w:val="16"/>
                <w:szCs w:val="16"/>
                <w:lang w:eastAsia="es-MX"/>
              </w:rPr>
            </w:pPr>
            <w:r w:rsidRPr="00E925DD">
              <w:rPr>
                <w:rFonts w:eastAsia="Times New Roman" w:cstheme="minorHAnsi"/>
                <w:color w:val="000000"/>
                <w:sz w:val="16"/>
                <w:szCs w:val="16"/>
                <w:lang w:eastAsia="es-MX"/>
              </w:rPr>
              <w:t> </w:t>
            </w:r>
          </w:p>
        </w:tc>
        <w:tc>
          <w:tcPr>
            <w:tcW w:w="564"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rPr>
                <w:rFonts w:eastAsia="Times New Roman" w:cstheme="minorHAnsi"/>
                <w:color w:val="000000"/>
                <w:sz w:val="16"/>
                <w:szCs w:val="16"/>
                <w:lang w:eastAsia="es-MX"/>
              </w:rPr>
            </w:pP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sz w:val="16"/>
                <w:szCs w:val="16"/>
                <w:lang w:eastAsia="es-MX"/>
              </w:rPr>
            </w:pP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sz w:val="16"/>
                <w:szCs w:val="16"/>
                <w:lang w:eastAsia="es-MX"/>
              </w:rPr>
            </w:pP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sz w:val="16"/>
                <w:szCs w:val="16"/>
                <w:lang w:eastAsia="es-MX"/>
              </w:rPr>
            </w:pPr>
          </w:p>
        </w:tc>
        <w:tc>
          <w:tcPr>
            <w:tcW w:w="528" w:type="pct"/>
            <w:tcBorders>
              <w:top w:val="nil"/>
              <w:left w:val="nil"/>
              <w:bottom w:val="nil"/>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sz w:val="16"/>
                <w:szCs w:val="16"/>
                <w:lang w:eastAsia="es-MX"/>
              </w:rPr>
            </w:pPr>
          </w:p>
        </w:tc>
        <w:tc>
          <w:tcPr>
            <w:tcW w:w="526" w:type="pct"/>
            <w:tcBorders>
              <w:top w:val="nil"/>
              <w:left w:val="nil"/>
              <w:bottom w:val="nil"/>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color w:val="000000"/>
                <w:sz w:val="16"/>
                <w:szCs w:val="16"/>
                <w:lang w:eastAsia="es-MX"/>
              </w:rPr>
            </w:pPr>
            <w:r w:rsidRPr="00E925DD">
              <w:rPr>
                <w:rFonts w:eastAsia="Times New Roman" w:cstheme="minorHAnsi"/>
                <w:color w:val="000000"/>
                <w:sz w:val="16"/>
                <w:szCs w:val="16"/>
                <w:lang w:eastAsia="es-MX"/>
              </w:rPr>
              <w:t> </w:t>
            </w:r>
          </w:p>
        </w:tc>
      </w:tr>
      <w:tr w:rsidR="00E925DD" w:rsidRPr="00E925DD" w:rsidTr="00415238">
        <w:trPr>
          <w:trHeight w:val="283"/>
        </w:trPr>
        <w:tc>
          <w:tcPr>
            <w:tcW w:w="1798" w:type="pct"/>
            <w:tcBorders>
              <w:top w:val="nil"/>
              <w:left w:val="single" w:sz="4" w:space="0" w:color="auto"/>
              <w:bottom w:val="single" w:sz="4" w:space="0" w:color="auto"/>
              <w:right w:val="nil"/>
            </w:tcBorders>
            <w:shd w:val="clear" w:color="auto" w:fill="auto"/>
            <w:noWrap/>
            <w:vAlign w:val="center"/>
            <w:hideMark/>
          </w:tcPr>
          <w:p w:rsidR="00E925DD" w:rsidRPr="00E925DD" w:rsidRDefault="00E925DD" w:rsidP="00E925DD">
            <w:pPr>
              <w:spacing w:after="0" w:line="240" w:lineRule="auto"/>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3. Total del Resultado de Egresos</w:t>
            </w:r>
          </w:p>
        </w:tc>
        <w:tc>
          <w:tcPr>
            <w:tcW w:w="564" w:type="pct"/>
            <w:tcBorders>
              <w:top w:val="nil"/>
              <w:left w:val="nil"/>
              <w:bottom w:val="single" w:sz="4" w:space="0" w:color="auto"/>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 xml:space="preserve">0.00 </w:t>
            </w:r>
          </w:p>
        </w:tc>
        <w:tc>
          <w:tcPr>
            <w:tcW w:w="528" w:type="pct"/>
            <w:tcBorders>
              <w:top w:val="nil"/>
              <w:left w:val="nil"/>
              <w:bottom w:val="single" w:sz="4" w:space="0" w:color="auto"/>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 xml:space="preserve">23,685,940.48 </w:t>
            </w:r>
          </w:p>
        </w:tc>
        <w:tc>
          <w:tcPr>
            <w:tcW w:w="528" w:type="pct"/>
            <w:tcBorders>
              <w:top w:val="nil"/>
              <w:left w:val="nil"/>
              <w:bottom w:val="single" w:sz="4" w:space="0" w:color="auto"/>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 xml:space="preserve">23,420,700.34 </w:t>
            </w:r>
          </w:p>
        </w:tc>
        <w:tc>
          <w:tcPr>
            <w:tcW w:w="528" w:type="pct"/>
            <w:tcBorders>
              <w:top w:val="nil"/>
              <w:left w:val="nil"/>
              <w:bottom w:val="single" w:sz="4" w:space="0" w:color="auto"/>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 xml:space="preserve">22,963,668.68 </w:t>
            </w:r>
          </w:p>
        </w:tc>
        <w:tc>
          <w:tcPr>
            <w:tcW w:w="528" w:type="pct"/>
            <w:tcBorders>
              <w:top w:val="nil"/>
              <w:left w:val="nil"/>
              <w:bottom w:val="single" w:sz="4" w:space="0" w:color="auto"/>
              <w:right w:val="nil"/>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 xml:space="preserve">25,069,164.69 </w:t>
            </w:r>
          </w:p>
        </w:tc>
        <w:tc>
          <w:tcPr>
            <w:tcW w:w="526" w:type="pct"/>
            <w:tcBorders>
              <w:top w:val="nil"/>
              <w:left w:val="nil"/>
              <w:bottom w:val="single" w:sz="4" w:space="0" w:color="auto"/>
              <w:right w:val="single" w:sz="4" w:space="0" w:color="auto"/>
            </w:tcBorders>
            <w:shd w:val="clear" w:color="auto" w:fill="auto"/>
            <w:noWrap/>
            <w:vAlign w:val="center"/>
            <w:hideMark/>
          </w:tcPr>
          <w:p w:rsidR="00E925DD" w:rsidRPr="00E925DD" w:rsidRDefault="00E925DD" w:rsidP="00E925DD">
            <w:pPr>
              <w:spacing w:after="0" w:line="240" w:lineRule="auto"/>
              <w:jc w:val="right"/>
              <w:rPr>
                <w:rFonts w:eastAsia="Times New Roman" w:cstheme="minorHAnsi"/>
                <w:b/>
                <w:bCs/>
                <w:color w:val="000000"/>
                <w:sz w:val="16"/>
                <w:szCs w:val="16"/>
                <w:lang w:eastAsia="es-MX"/>
              </w:rPr>
            </w:pPr>
            <w:r w:rsidRPr="00E925DD">
              <w:rPr>
                <w:rFonts w:eastAsia="Times New Roman" w:cstheme="minorHAnsi"/>
                <w:b/>
                <w:bCs/>
                <w:color w:val="000000"/>
                <w:sz w:val="16"/>
                <w:szCs w:val="16"/>
                <w:lang w:eastAsia="es-MX"/>
              </w:rPr>
              <w:t xml:space="preserve">21,292,025.50 </w:t>
            </w:r>
          </w:p>
        </w:tc>
      </w:tr>
    </w:tbl>
    <w:p w:rsidR="00E925DD" w:rsidRDefault="00E925DD" w:rsidP="009B6FCC"/>
    <w:p w:rsidR="00E925DD" w:rsidRDefault="00E925DD" w:rsidP="009B6FCC"/>
    <w:tbl>
      <w:tblPr>
        <w:tblW w:w="5000" w:type="pct"/>
        <w:tblCellMar>
          <w:left w:w="70" w:type="dxa"/>
          <w:right w:w="70" w:type="dxa"/>
        </w:tblCellMar>
        <w:tblLook w:val="04A0" w:firstRow="1" w:lastRow="0" w:firstColumn="1" w:lastColumn="0" w:noHBand="0" w:noVBand="1"/>
      </w:tblPr>
      <w:tblGrid>
        <w:gridCol w:w="4530"/>
        <w:gridCol w:w="1419"/>
        <w:gridCol w:w="1416"/>
        <w:gridCol w:w="1276"/>
        <w:gridCol w:w="1419"/>
        <w:gridCol w:w="1559"/>
        <w:gridCol w:w="1375"/>
      </w:tblGrid>
      <w:tr w:rsidR="00297202" w:rsidRPr="00297202" w:rsidTr="00297202">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sz w:val="16"/>
                <w:szCs w:val="16"/>
                <w:lang w:eastAsia="es-MX"/>
              </w:rPr>
            </w:pPr>
            <w:r w:rsidRPr="00297202">
              <w:rPr>
                <w:rFonts w:eastAsia="Times New Roman" w:cstheme="minorHAnsi"/>
                <w:b/>
                <w:bCs/>
                <w:sz w:val="16"/>
                <w:szCs w:val="16"/>
                <w:lang w:eastAsia="es-MX"/>
              </w:rPr>
              <w:lastRenderedPageBreak/>
              <w:t>NOMBRE DEL ENTE PÚBLICO: Confía Chiapas</w:t>
            </w:r>
          </w:p>
        </w:tc>
      </w:tr>
      <w:tr w:rsidR="00297202" w:rsidRPr="00297202" w:rsidTr="00297202">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sz w:val="16"/>
                <w:szCs w:val="16"/>
                <w:lang w:eastAsia="es-MX"/>
              </w:rPr>
            </w:pPr>
            <w:r w:rsidRPr="00297202">
              <w:rPr>
                <w:rFonts w:eastAsia="Times New Roman" w:cstheme="minorHAnsi"/>
                <w:b/>
                <w:bCs/>
                <w:sz w:val="16"/>
                <w:szCs w:val="16"/>
                <w:lang w:eastAsia="es-MX"/>
              </w:rPr>
              <w:t>Resultados de Egresos - LDF</w:t>
            </w:r>
          </w:p>
        </w:tc>
      </w:tr>
      <w:tr w:rsidR="00297202" w:rsidRPr="00297202" w:rsidTr="00297202">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sz w:val="16"/>
                <w:szCs w:val="16"/>
                <w:lang w:eastAsia="es-MX"/>
              </w:rPr>
            </w:pPr>
            <w:r w:rsidRPr="00297202">
              <w:rPr>
                <w:rFonts w:eastAsia="Times New Roman" w:cstheme="minorHAnsi"/>
                <w:b/>
                <w:bCs/>
                <w:sz w:val="16"/>
                <w:szCs w:val="16"/>
                <w:lang w:eastAsia="es-MX"/>
              </w:rPr>
              <w:t>(PESOS)</w:t>
            </w:r>
          </w:p>
        </w:tc>
      </w:tr>
      <w:tr w:rsidR="00297202" w:rsidRPr="00297202" w:rsidTr="00297202">
        <w:trPr>
          <w:trHeight w:val="283"/>
        </w:trPr>
        <w:tc>
          <w:tcPr>
            <w:tcW w:w="1743" w:type="pct"/>
            <w:tcBorders>
              <w:top w:val="nil"/>
              <w:left w:val="single" w:sz="4" w:space="0" w:color="auto"/>
              <w:bottom w:val="single" w:sz="4" w:space="0" w:color="auto"/>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Concepto</w:t>
            </w:r>
          </w:p>
        </w:tc>
        <w:tc>
          <w:tcPr>
            <w:tcW w:w="546" w:type="pct"/>
            <w:tcBorders>
              <w:top w:val="nil"/>
              <w:left w:val="nil"/>
              <w:bottom w:val="single" w:sz="4" w:space="0" w:color="auto"/>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2018</w:t>
            </w:r>
          </w:p>
        </w:tc>
        <w:tc>
          <w:tcPr>
            <w:tcW w:w="545" w:type="pct"/>
            <w:tcBorders>
              <w:top w:val="nil"/>
              <w:left w:val="nil"/>
              <w:bottom w:val="single" w:sz="4" w:space="0" w:color="auto"/>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2019</w:t>
            </w:r>
          </w:p>
        </w:tc>
        <w:tc>
          <w:tcPr>
            <w:tcW w:w="491" w:type="pct"/>
            <w:tcBorders>
              <w:top w:val="nil"/>
              <w:left w:val="nil"/>
              <w:bottom w:val="single" w:sz="4" w:space="0" w:color="auto"/>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2020</w:t>
            </w:r>
          </w:p>
        </w:tc>
        <w:tc>
          <w:tcPr>
            <w:tcW w:w="546" w:type="pct"/>
            <w:tcBorders>
              <w:top w:val="nil"/>
              <w:left w:val="nil"/>
              <w:bottom w:val="single" w:sz="4" w:space="0" w:color="auto"/>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2021</w:t>
            </w:r>
          </w:p>
        </w:tc>
        <w:tc>
          <w:tcPr>
            <w:tcW w:w="600" w:type="pct"/>
            <w:tcBorders>
              <w:top w:val="nil"/>
              <w:left w:val="nil"/>
              <w:bottom w:val="single" w:sz="4" w:space="0" w:color="auto"/>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2022</w:t>
            </w:r>
          </w:p>
        </w:tc>
        <w:tc>
          <w:tcPr>
            <w:tcW w:w="529" w:type="pct"/>
            <w:tcBorders>
              <w:top w:val="nil"/>
              <w:left w:val="nil"/>
              <w:bottom w:val="single" w:sz="4" w:space="0" w:color="auto"/>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2023</w:t>
            </w:r>
          </w:p>
        </w:tc>
      </w:tr>
      <w:tr w:rsidR="00297202" w:rsidRPr="00297202" w:rsidTr="00297202">
        <w:trPr>
          <w:trHeight w:val="283"/>
        </w:trPr>
        <w:tc>
          <w:tcPr>
            <w:tcW w:w="1743" w:type="pct"/>
            <w:tcBorders>
              <w:top w:val="nil"/>
              <w:left w:val="single" w:sz="4" w:space="0" w:color="auto"/>
              <w:bottom w:val="nil"/>
              <w:right w:val="nil"/>
            </w:tcBorders>
            <w:shd w:val="clear" w:color="auto" w:fill="auto"/>
            <w:noWrap/>
            <w:vAlign w:val="center"/>
            <w:hideMark/>
          </w:tcPr>
          <w:p w:rsidR="00297202" w:rsidRPr="00297202" w:rsidRDefault="00297202" w:rsidP="00297202">
            <w:pPr>
              <w:spacing w:after="0" w:line="240" w:lineRule="auto"/>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1. Gasto No Etiquetado</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5,240,360.84</w:t>
            </w:r>
          </w:p>
        </w:tc>
        <w:tc>
          <w:tcPr>
            <w:tcW w:w="491"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0.00</w:t>
            </w:r>
          </w:p>
        </w:tc>
      </w:tr>
      <w:tr w:rsidR="00297202" w:rsidRPr="00297202" w:rsidTr="00297202">
        <w:trPr>
          <w:trHeight w:val="283"/>
        </w:trPr>
        <w:tc>
          <w:tcPr>
            <w:tcW w:w="1743"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A. Servicios Personales</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4,580,146.92</w:t>
            </w:r>
          </w:p>
        </w:tc>
        <w:tc>
          <w:tcPr>
            <w:tcW w:w="491"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r>
      <w:tr w:rsidR="00297202" w:rsidRPr="00297202" w:rsidTr="00297202">
        <w:trPr>
          <w:trHeight w:val="283"/>
        </w:trPr>
        <w:tc>
          <w:tcPr>
            <w:tcW w:w="1743"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B. Materiales y Suministros</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58,330.51</w:t>
            </w:r>
          </w:p>
        </w:tc>
        <w:tc>
          <w:tcPr>
            <w:tcW w:w="491"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r>
      <w:tr w:rsidR="00297202" w:rsidRPr="00297202" w:rsidTr="00297202">
        <w:trPr>
          <w:trHeight w:val="283"/>
        </w:trPr>
        <w:tc>
          <w:tcPr>
            <w:tcW w:w="1743"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C. Servicios Generales</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601,883.41</w:t>
            </w:r>
          </w:p>
        </w:tc>
        <w:tc>
          <w:tcPr>
            <w:tcW w:w="491"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r>
      <w:tr w:rsidR="00297202" w:rsidRPr="00297202" w:rsidTr="00297202">
        <w:trPr>
          <w:trHeight w:val="283"/>
        </w:trPr>
        <w:tc>
          <w:tcPr>
            <w:tcW w:w="1743"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D. Transferencias, Asignaciones, Subsidios y Otras Ayudas</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r>
      <w:tr w:rsidR="00297202" w:rsidRPr="00297202" w:rsidTr="00297202">
        <w:trPr>
          <w:trHeight w:val="283"/>
        </w:trPr>
        <w:tc>
          <w:tcPr>
            <w:tcW w:w="1743"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E. Bienes Muebles, Inmuebles e Intangibles</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r>
      <w:tr w:rsidR="00297202" w:rsidRPr="00297202" w:rsidTr="00297202">
        <w:trPr>
          <w:trHeight w:val="283"/>
        </w:trPr>
        <w:tc>
          <w:tcPr>
            <w:tcW w:w="1743"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F. Inversión Pública</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r>
      <w:tr w:rsidR="00297202" w:rsidRPr="00297202" w:rsidTr="00297202">
        <w:trPr>
          <w:trHeight w:val="283"/>
        </w:trPr>
        <w:tc>
          <w:tcPr>
            <w:tcW w:w="1743"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G. Inversiones Financieras y Otras Provisiones</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r>
      <w:tr w:rsidR="00297202" w:rsidRPr="00297202" w:rsidTr="00297202">
        <w:trPr>
          <w:trHeight w:val="283"/>
        </w:trPr>
        <w:tc>
          <w:tcPr>
            <w:tcW w:w="1743"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H. Participaciones y Aportaciones</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r>
      <w:tr w:rsidR="00297202" w:rsidRPr="00297202" w:rsidTr="00297202">
        <w:trPr>
          <w:trHeight w:val="283"/>
        </w:trPr>
        <w:tc>
          <w:tcPr>
            <w:tcW w:w="1743"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I. Deuda Pública</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r>
      <w:tr w:rsidR="00297202" w:rsidRPr="00297202" w:rsidTr="00297202">
        <w:trPr>
          <w:trHeight w:val="283"/>
        </w:trPr>
        <w:tc>
          <w:tcPr>
            <w:tcW w:w="1743" w:type="pct"/>
            <w:tcBorders>
              <w:top w:val="nil"/>
              <w:left w:val="single" w:sz="4" w:space="0" w:color="auto"/>
              <w:bottom w:val="nil"/>
              <w:right w:val="nil"/>
            </w:tcBorders>
            <w:shd w:val="clear" w:color="auto" w:fill="auto"/>
            <w:noWrap/>
            <w:vAlign w:val="center"/>
            <w:hideMark/>
          </w:tcPr>
          <w:p w:rsidR="00297202" w:rsidRPr="00297202" w:rsidRDefault="00297202" w:rsidP="00297202">
            <w:pPr>
              <w:spacing w:after="0" w:line="240" w:lineRule="auto"/>
              <w:rPr>
                <w:rFonts w:eastAsia="Times New Roman" w:cstheme="minorHAnsi"/>
                <w:color w:val="000000"/>
                <w:sz w:val="16"/>
                <w:szCs w:val="16"/>
                <w:lang w:eastAsia="es-MX"/>
              </w:rPr>
            </w:pPr>
            <w:r w:rsidRPr="00297202">
              <w:rPr>
                <w:rFonts w:eastAsia="Times New Roman" w:cstheme="minorHAnsi"/>
                <w:color w:val="000000"/>
                <w:sz w:val="16"/>
                <w:szCs w:val="16"/>
                <w:lang w:eastAsia="es-MX"/>
              </w:rPr>
              <w:t> </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rPr>
                <w:rFonts w:eastAsia="Times New Roman" w:cstheme="minorHAnsi"/>
                <w:color w:val="000000"/>
                <w:sz w:val="16"/>
                <w:szCs w:val="16"/>
                <w:lang w:eastAsia="es-MX"/>
              </w:rPr>
            </w:pPr>
          </w:p>
        </w:tc>
        <w:tc>
          <w:tcPr>
            <w:tcW w:w="545"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600"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529"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w:t>
            </w:r>
          </w:p>
        </w:tc>
      </w:tr>
      <w:tr w:rsidR="00297202" w:rsidRPr="00297202" w:rsidTr="00297202">
        <w:trPr>
          <w:trHeight w:val="283"/>
        </w:trPr>
        <w:tc>
          <w:tcPr>
            <w:tcW w:w="1743" w:type="pct"/>
            <w:tcBorders>
              <w:top w:val="nil"/>
              <w:left w:val="single" w:sz="4" w:space="0" w:color="auto"/>
              <w:bottom w:val="nil"/>
              <w:right w:val="nil"/>
            </w:tcBorders>
            <w:shd w:val="clear" w:color="auto" w:fill="auto"/>
            <w:noWrap/>
            <w:vAlign w:val="center"/>
            <w:hideMark/>
          </w:tcPr>
          <w:p w:rsidR="00297202" w:rsidRPr="00297202" w:rsidRDefault="00297202" w:rsidP="00297202">
            <w:pPr>
              <w:spacing w:after="0" w:line="240" w:lineRule="auto"/>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2. Gasto Etiquetado</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0.00</w:t>
            </w:r>
          </w:p>
        </w:tc>
      </w:tr>
      <w:tr w:rsidR="00297202" w:rsidRPr="00297202" w:rsidTr="00297202">
        <w:trPr>
          <w:trHeight w:val="283"/>
        </w:trPr>
        <w:tc>
          <w:tcPr>
            <w:tcW w:w="1743"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A. Servicios Personales</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600"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529"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w:t>
            </w:r>
          </w:p>
        </w:tc>
      </w:tr>
      <w:tr w:rsidR="00297202" w:rsidRPr="00297202" w:rsidTr="00297202">
        <w:trPr>
          <w:trHeight w:val="283"/>
        </w:trPr>
        <w:tc>
          <w:tcPr>
            <w:tcW w:w="1743"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B. Materiales y Suministros</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r>
      <w:tr w:rsidR="00297202" w:rsidRPr="00297202" w:rsidTr="00297202">
        <w:trPr>
          <w:trHeight w:val="283"/>
        </w:trPr>
        <w:tc>
          <w:tcPr>
            <w:tcW w:w="1743"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C. Servicios Generales</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r>
      <w:tr w:rsidR="00297202" w:rsidRPr="00297202" w:rsidTr="00297202">
        <w:trPr>
          <w:trHeight w:val="283"/>
        </w:trPr>
        <w:tc>
          <w:tcPr>
            <w:tcW w:w="1743"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D. Transferencias, Asignaciones, Subsidios y Otras Ayudas</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r>
      <w:tr w:rsidR="00297202" w:rsidRPr="00297202" w:rsidTr="00297202">
        <w:trPr>
          <w:trHeight w:val="283"/>
        </w:trPr>
        <w:tc>
          <w:tcPr>
            <w:tcW w:w="1743"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E. Bienes Muebles, Inmuebles e Intangibles</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r>
      <w:tr w:rsidR="00297202" w:rsidRPr="00297202" w:rsidTr="00297202">
        <w:trPr>
          <w:trHeight w:val="283"/>
        </w:trPr>
        <w:tc>
          <w:tcPr>
            <w:tcW w:w="1743"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F. Inversión Pública</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r>
      <w:tr w:rsidR="00297202" w:rsidRPr="00297202" w:rsidTr="00297202">
        <w:trPr>
          <w:trHeight w:val="283"/>
        </w:trPr>
        <w:tc>
          <w:tcPr>
            <w:tcW w:w="1743"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G. Inversiones Financieras y Otras Provisiones</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r>
      <w:tr w:rsidR="00297202" w:rsidRPr="00297202" w:rsidTr="00297202">
        <w:trPr>
          <w:trHeight w:val="283"/>
        </w:trPr>
        <w:tc>
          <w:tcPr>
            <w:tcW w:w="1743"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H. Participaciones y Aportaciones</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r>
      <w:tr w:rsidR="00297202" w:rsidRPr="00297202" w:rsidTr="00297202">
        <w:trPr>
          <w:trHeight w:val="283"/>
        </w:trPr>
        <w:tc>
          <w:tcPr>
            <w:tcW w:w="1743"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I. Deuda Pública</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r>
      <w:tr w:rsidR="00297202" w:rsidRPr="00297202" w:rsidTr="00297202">
        <w:trPr>
          <w:trHeight w:val="283"/>
        </w:trPr>
        <w:tc>
          <w:tcPr>
            <w:tcW w:w="1743" w:type="pct"/>
            <w:tcBorders>
              <w:top w:val="nil"/>
              <w:left w:val="single" w:sz="4" w:space="0" w:color="auto"/>
              <w:bottom w:val="nil"/>
              <w:right w:val="nil"/>
            </w:tcBorders>
            <w:shd w:val="clear" w:color="auto" w:fill="auto"/>
            <w:noWrap/>
            <w:vAlign w:val="center"/>
            <w:hideMark/>
          </w:tcPr>
          <w:p w:rsidR="00297202" w:rsidRPr="00297202" w:rsidRDefault="00297202" w:rsidP="00297202">
            <w:pPr>
              <w:spacing w:after="0" w:line="240" w:lineRule="auto"/>
              <w:rPr>
                <w:rFonts w:eastAsia="Times New Roman" w:cstheme="minorHAnsi"/>
                <w:color w:val="000000"/>
                <w:sz w:val="16"/>
                <w:szCs w:val="16"/>
                <w:lang w:eastAsia="es-MX"/>
              </w:rPr>
            </w:pPr>
            <w:r w:rsidRPr="00297202">
              <w:rPr>
                <w:rFonts w:eastAsia="Times New Roman" w:cstheme="minorHAnsi"/>
                <w:color w:val="000000"/>
                <w:sz w:val="16"/>
                <w:szCs w:val="16"/>
                <w:lang w:eastAsia="es-MX"/>
              </w:rPr>
              <w:t> </w:t>
            </w: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rPr>
                <w:rFonts w:eastAsia="Times New Roman" w:cstheme="minorHAnsi"/>
                <w:color w:val="000000"/>
                <w:sz w:val="16"/>
                <w:szCs w:val="16"/>
                <w:lang w:eastAsia="es-MX"/>
              </w:rPr>
            </w:pPr>
          </w:p>
        </w:tc>
        <w:tc>
          <w:tcPr>
            <w:tcW w:w="545"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600"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529"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w:t>
            </w:r>
          </w:p>
        </w:tc>
      </w:tr>
      <w:tr w:rsidR="00297202" w:rsidRPr="00297202" w:rsidTr="00297202">
        <w:trPr>
          <w:trHeight w:val="283"/>
        </w:trPr>
        <w:tc>
          <w:tcPr>
            <w:tcW w:w="1743" w:type="pct"/>
            <w:tcBorders>
              <w:top w:val="nil"/>
              <w:left w:val="single" w:sz="4" w:space="0" w:color="auto"/>
              <w:bottom w:val="single" w:sz="4" w:space="0" w:color="auto"/>
              <w:right w:val="nil"/>
            </w:tcBorders>
            <w:shd w:val="clear" w:color="auto" w:fill="auto"/>
            <w:noWrap/>
            <w:vAlign w:val="center"/>
            <w:hideMark/>
          </w:tcPr>
          <w:p w:rsidR="00297202" w:rsidRPr="00297202" w:rsidRDefault="00297202" w:rsidP="00297202">
            <w:pPr>
              <w:spacing w:after="0" w:line="240" w:lineRule="auto"/>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3. Total del Resultado de Egresos</w:t>
            </w:r>
          </w:p>
        </w:tc>
        <w:tc>
          <w:tcPr>
            <w:tcW w:w="546" w:type="pct"/>
            <w:tcBorders>
              <w:top w:val="nil"/>
              <w:left w:val="nil"/>
              <w:bottom w:val="single" w:sz="4" w:space="0" w:color="auto"/>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0.00</w:t>
            </w:r>
          </w:p>
        </w:tc>
        <w:tc>
          <w:tcPr>
            <w:tcW w:w="545" w:type="pct"/>
            <w:tcBorders>
              <w:top w:val="nil"/>
              <w:left w:val="nil"/>
              <w:bottom w:val="single" w:sz="4" w:space="0" w:color="auto"/>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5,240,360.84</w:t>
            </w:r>
          </w:p>
        </w:tc>
        <w:tc>
          <w:tcPr>
            <w:tcW w:w="491" w:type="pct"/>
            <w:tcBorders>
              <w:top w:val="nil"/>
              <w:left w:val="nil"/>
              <w:bottom w:val="single" w:sz="4" w:space="0" w:color="auto"/>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0.00</w:t>
            </w:r>
          </w:p>
        </w:tc>
        <w:tc>
          <w:tcPr>
            <w:tcW w:w="546" w:type="pct"/>
            <w:tcBorders>
              <w:top w:val="nil"/>
              <w:left w:val="nil"/>
              <w:bottom w:val="single" w:sz="4" w:space="0" w:color="auto"/>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0.00</w:t>
            </w:r>
          </w:p>
        </w:tc>
        <w:tc>
          <w:tcPr>
            <w:tcW w:w="600" w:type="pct"/>
            <w:tcBorders>
              <w:top w:val="nil"/>
              <w:left w:val="nil"/>
              <w:bottom w:val="single" w:sz="4" w:space="0" w:color="auto"/>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0.00</w:t>
            </w:r>
          </w:p>
        </w:tc>
        <w:tc>
          <w:tcPr>
            <w:tcW w:w="529" w:type="pct"/>
            <w:tcBorders>
              <w:top w:val="nil"/>
              <w:left w:val="nil"/>
              <w:bottom w:val="single" w:sz="4" w:space="0" w:color="auto"/>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0.00</w:t>
            </w:r>
          </w:p>
        </w:tc>
      </w:tr>
    </w:tbl>
    <w:p w:rsidR="00297202" w:rsidRDefault="00297202" w:rsidP="009B6FCC"/>
    <w:p w:rsidR="00297202" w:rsidRDefault="00297202" w:rsidP="009B6FCC"/>
    <w:tbl>
      <w:tblPr>
        <w:tblW w:w="5000" w:type="pct"/>
        <w:tblCellMar>
          <w:left w:w="70" w:type="dxa"/>
          <w:right w:w="70" w:type="dxa"/>
        </w:tblCellMar>
        <w:tblLook w:val="04A0" w:firstRow="1" w:lastRow="0" w:firstColumn="1" w:lastColumn="0" w:noHBand="0" w:noVBand="1"/>
      </w:tblPr>
      <w:tblGrid>
        <w:gridCol w:w="4703"/>
        <w:gridCol w:w="1382"/>
        <w:gridCol w:w="1383"/>
        <w:gridCol w:w="1383"/>
        <w:gridCol w:w="1383"/>
        <w:gridCol w:w="1383"/>
        <w:gridCol w:w="1377"/>
      </w:tblGrid>
      <w:tr w:rsidR="00297202" w:rsidRPr="00297202" w:rsidTr="00297202">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sz w:val="16"/>
                <w:szCs w:val="16"/>
                <w:lang w:eastAsia="es-MX"/>
              </w:rPr>
            </w:pPr>
            <w:r w:rsidRPr="00297202">
              <w:rPr>
                <w:rFonts w:eastAsia="Times New Roman" w:cstheme="minorHAnsi"/>
                <w:b/>
                <w:bCs/>
                <w:sz w:val="16"/>
                <w:szCs w:val="16"/>
                <w:lang w:eastAsia="es-MX"/>
              </w:rPr>
              <w:lastRenderedPageBreak/>
              <w:t>NOMBRE DEL ENTE PÚBLICO: Deuda Pública</w:t>
            </w:r>
          </w:p>
        </w:tc>
      </w:tr>
      <w:tr w:rsidR="00297202" w:rsidRPr="00297202" w:rsidTr="00297202">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sz w:val="16"/>
                <w:szCs w:val="16"/>
                <w:lang w:eastAsia="es-MX"/>
              </w:rPr>
            </w:pPr>
            <w:r w:rsidRPr="00297202">
              <w:rPr>
                <w:rFonts w:eastAsia="Times New Roman" w:cstheme="minorHAnsi"/>
                <w:b/>
                <w:bCs/>
                <w:sz w:val="16"/>
                <w:szCs w:val="16"/>
                <w:lang w:eastAsia="es-MX"/>
              </w:rPr>
              <w:t>Resultados de Egresos - LDF</w:t>
            </w:r>
          </w:p>
        </w:tc>
      </w:tr>
      <w:tr w:rsidR="00297202" w:rsidRPr="00297202" w:rsidTr="00297202">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sz w:val="16"/>
                <w:szCs w:val="16"/>
                <w:lang w:eastAsia="es-MX"/>
              </w:rPr>
            </w:pPr>
            <w:r w:rsidRPr="00297202">
              <w:rPr>
                <w:rFonts w:eastAsia="Times New Roman" w:cstheme="minorHAnsi"/>
                <w:b/>
                <w:bCs/>
                <w:sz w:val="16"/>
                <w:szCs w:val="16"/>
                <w:lang w:eastAsia="es-MX"/>
              </w:rPr>
              <w:t>(PESOS)</w:t>
            </w:r>
          </w:p>
        </w:tc>
      </w:tr>
      <w:tr w:rsidR="00297202" w:rsidRPr="00297202" w:rsidTr="00297202">
        <w:trPr>
          <w:trHeight w:val="283"/>
        </w:trPr>
        <w:tc>
          <w:tcPr>
            <w:tcW w:w="1810" w:type="pct"/>
            <w:tcBorders>
              <w:top w:val="nil"/>
              <w:left w:val="single" w:sz="4" w:space="0" w:color="auto"/>
              <w:bottom w:val="single" w:sz="4" w:space="0" w:color="auto"/>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Concepto</w:t>
            </w:r>
          </w:p>
        </w:tc>
        <w:tc>
          <w:tcPr>
            <w:tcW w:w="532" w:type="pct"/>
            <w:tcBorders>
              <w:top w:val="nil"/>
              <w:left w:val="nil"/>
              <w:bottom w:val="single" w:sz="4" w:space="0" w:color="auto"/>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2018</w:t>
            </w:r>
          </w:p>
        </w:tc>
        <w:tc>
          <w:tcPr>
            <w:tcW w:w="532" w:type="pct"/>
            <w:tcBorders>
              <w:top w:val="nil"/>
              <w:left w:val="nil"/>
              <w:bottom w:val="single" w:sz="4" w:space="0" w:color="auto"/>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2019</w:t>
            </w:r>
          </w:p>
        </w:tc>
        <w:tc>
          <w:tcPr>
            <w:tcW w:w="532" w:type="pct"/>
            <w:tcBorders>
              <w:top w:val="nil"/>
              <w:left w:val="nil"/>
              <w:bottom w:val="single" w:sz="4" w:space="0" w:color="auto"/>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2020</w:t>
            </w:r>
          </w:p>
        </w:tc>
        <w:tc>
          <w:tcPr>
            <w:tcW w:w="532" w:type="pct"/>
            <w:tcBorders>
              <w:top w:val="nil"/>
              <w:left w:val="nil"/>
              <w:bottom w:val="single" w:sz="4" w:space="0" w:color="auto"/>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2021</w:t>
            </w:r>
          </w:p>
        </w:tc>
        <w:tc>
          <w:tcPr>
            <w:tcW w:w="532" w:type="pct"/>
            <w:tcBorders>
              <w:top w:val="nil"/>
              <w:left w:val="nil"/>
              <w:bottom w:val="single" w:sz="4" w:space="0" w:color="auto"/>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2022</w:t>
            </w:r>
          </w:p>
        </w:tc>
        <w:tc>
          <w:tcPr>
            <w:tcW w:w="532" w:type="pct"/>
            <w:tcBorders>
              <w:top w:val="nil"/>
              <w:left w:val="nil"/>
              <w:bottom w:val="single" w:sz="4" w:space="0" w:color="auto"/>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2023</w:t>
            </w:r>
          </w:p>
        </w:tc>
      </w:tr>
      <w:tr w:rsidR="00297202" w:rsidRPr="00297202" w:rsidTr="00297202">
        <w:trPr>
          <w:trHeight w:val="283"/>
        </w:trPr>
        <w:tc>
          <w:tcPr>
            <w:tcW w:w="1810" w:type="pct"/>
            <w:tcBorders>
              <w:top w:val="nil"/>
              <w:left w:val="single" w:sz="4" w:space="0" w:color="auto"/>
              <w:bottom w:val="nil"/>
              <w:right w:val="nil"/>
            </w:tcBorders>
            <w:shd w:val="clear" w:color="auto" w:fill="auto"/>
            <w:noWrap/>
            <w:vAlign w:val="center"/>
            <w:hideMark/>
          </w:tcPr>
          <w:p w:rsidR="00297202" w:rsidRPr="00297202" w:rsidRDefault="00297202" w:rsidP="00297202">
            <w:pPr>
              <w:spacing w:after="0" w:line="240" w:lineRule="auto"/>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1. Gasto No Etiquetado</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4,422,888,185.52</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847,645,034.70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392,258,240.77</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478,732,194.18</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725,697,514.34</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816,998,488.01</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A. Servicios Personales</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B. Materiales y Suministros</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C. Servicios Generales</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21,626,499.14</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23,678,703.73</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25,925,648.27</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11,515,526.03</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D. Transferencias, Asignaciones, Subsidios y Otras Ayudas</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E. Bienes Muebles, Inmuebles e Intangibles</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F. Inversión Pública</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G. Inversiones Financieras y Otras Provisiones</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149,497,209.83</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178,311,226.27</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55,244,316.56</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97,055,835.13</w:t>
            </w:r>
          </w:p>
        </w:tc>
        <w:tc>
          <w:tcPr>
            <w:tcW w:w="532" w:type="pct"/>
            <w:tcBorders>
              <w:top w:val="nil"/>
              <w:left w:val="nil"/>
              <w:bottom w:val="nil"/>
              <w:right w:val="nil"/>
            </w:tcBorders>
            <w:shd w:val="clear" w:color="auto" w:fill="auto"/>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234,916,867.78</w:t>
            </w:r>
          </w:p>
        </w:tc>
        <w:tc>
          <w:tcPr>
            <w:tcW w:w="532" w:type="pct"/>
            <w:tcBorders>
              <w:top w:val="nil"/>
              <w:left w:val="nil"/>
              <w:bottom w:val="nil"/>
              <w:right w:val="single" w:sz="4" w:space="0" w:color="auto"/>
            </w:tcBorders>
            <w:shd w:val="clear" w:color="auto" w:fill="auto"/>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172,494,278.91</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H. Participaciones y Aportaciones</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I. Deuda Pública</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4,251,764,476.55</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645,655,104.70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311,088,275.94</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370,160,833.02</w:t>
            </w:r>
          </w:p>
        </w:tc>
        <w:tc>
          <w:tcPr>
            <w:tcW w:w="532" w:type="pct"/>
            <w:tcBorders>
              <w:top w:val="nil"/>
              <w:left w:val="nil"/>
              <w:bottom w:val="nil"/>
              <w:right w:val="nil"/>
            </w:tcBorders>
            <w:shd w:val="clear" w:color="auto" w:fill="auto"/>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490,780,646.56</w:t>
            </w:r>
          </w:p>
        </w:tc>
        <w:tc>
          <w:tcPr>
            <w:tcW w:w="532" w:type="pct"/>
            <w:tcBorders>
              <w:top w:val="nil"/>
              <w:left w:val="nil"/>
              <w:bottom w:val="nil"/>
              <w:right w:val="single" w:sz="4" w:space="0" w:color="auto"/>
            </w:tcBorders>
            <w:shd w:val="clear" w:color="auto" w:fill="auto"/>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644,504,209.10</w:t>
            </w:r>
          </w:p>
        </w:tc>
      </w:tr>
      <w:tr w:rsidR="00297202" w:rsidRPr="00297202" w:rsidTr="00297202">
        <w:trPr>
          <w:trHeight w:val="283"/>
        </w:trPr>
        <w:tc>
          <w:tcPr>
            <w:tcW w:w="1810" w:type="pct"/>
            <w:tcBorders>
              <w:top w:val="nil"/>
              <w:left w:val="single" w:sz="4" w:space="0" w:color="auto"/>
              <w:bottom w:val="nil"/>
              <w:right w:val="nil"/>
            </w:tcBorders>
            <w:shd w:val="clear" w:color="auto" w:fill="auto"/>
            <w:noWrap/>
            <w:vAlign w:val="center"/>
            <w:hideMark/>
          </w:tcPr>
          <w:p w:rsidR="00297202" w:rsidRPr="00297202" w:rsidRDefault="00297202" w:rsidP="00297202">
            <w:pPr>
              <w:spacing w:after="0" w:line="240" w:lineRule="auto"/>
              <w:rPr>
                <w:rFonts w:eastAsia="Times New Roman" w:cstheme="minorHAnsi"/>
                <w:color w:val="000000"/>
                <w:sz w:val="16"/>
                <w:szCs w:val="16"/>
                <w:lang w:eastAsia="es-MX"/>
              </w:rPr>
            </w:pPr>
            <w:r w:rsidRPr="00297202">
              <w:rPr>
                <w:rFonts w:eastAsia="Times New Roman" w:cstheme="minorHAnsi"/>
                <w:color w:val="000000"/>
                <w:sz w:val="16"/>
                <w:szCs w:val="16"/>
                <w:lang w:eastAsia="es-MX"/>
              </w:rPr>
              <w:t>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rPr>
                <w:rFonts w:eastAsia="Times New Roman" w:cstheme="minorHAnsi"/>
                <w:color w:val="000000"/>
                <w:sz w:val="16"/>
                <w:szCs w:val="16"/>
                <w:lang w:eastAsia="es-MX"/>
              </w:rPr>
            </w:pP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w:t>
            </w:r>
          </w:p>
        </w:tc>
      </w:tr>
      <w:tr w:rsidR="00297202" w:rsidRPr="00297202" w:rsidTr="00297202">
        <w:trPr>
          <w:trHeight w:val="283"/>
        </w:trPr>
        <w:tc>
          <w:tcPr>
            <w:tcW w:w="1810" w:type="pct"/>
            <w:tcBorders>
              <w:top w:val="nil"/>
              <w:left w:val="single" w:sz="4" w:space="0" w:color="auto"/>
              <w:bottom w:val="nil"/>
              <w:right w:val="nil"/>
            </w:tcBorders>
            <w:shd w:val="clear" w:color="auto" w:fill="auto"/>
            <w:noWrap/>
            <w:vAlign w:val="center"/>
            <w:hideMark/>
          </w:tcPr>
          <w:p w:rsidR="00297202" w:rsidRPr="00297202" w:rsidRDefault="00297202" w:rsidP="00297202">
            <w:pPr>
              <w:spacing w:after="0" w:line="240" w:lineRule="auto"/>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2. Gasto Etiquetado</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956,401,628.37</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774,233,509.25</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820,370,284.98</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733,894,738.94</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934,187,461.06</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1,164,300,388.95</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A. Servicios Personales</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B. Materiales y Suministros</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C. Servicios Generales</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D. Transferencias, Asignaciones, Subsidios y Otras Ayudas</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E. Bienes Muebles, Inmuebles e Intangibles</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F. Inversión Pública</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G. Inversiones Financieras y Otras Provisiones</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H. Participaciones y Aportaciones</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0.00</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I. Deuda Pública</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956,401,628.37</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774,233,509.25</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820,370,284.98</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733,894,738.94</w:t>
            </w:r>
          </w:p>
        </w:tc>
        <w:tc>
          <w:tcPr>
            <w:tcW w:w="532" w:type="pct"/>
            <w:tcBorders>
              <w:top w:val="nil"/>
              <w:left w:val="nil"/>
              <w:bottom w:val="nil"/>
              <w:right w:val="nil"/>
            </w:tcBorders>
            <w:shd w:val="clear" w:color="auto" w:fill="auto"/>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934,187,461.06</w:t>
            </w:r>
          </w:p>
        </w:tc>
        <w:tc>
          <w:tcPr>
            <w:tcW w:w="532" w:type="pct"/>
            <w:tcBorders>
              <w:top w:val="nil"/>
              <w:left w:val="nil"/>
              <w:bottom w:val="nil"/>
              <w:right w:val="single" w:sz="4" w:space="0" w:color="auto"/>
            </w:tcBorders>
            <w:shd w:val="clear" w:color="auto" w:fill="auto"/>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1,164,300,388.95</w:t>
            </w:r>
          </w:p>
        </w:tc>
      </w:tr>
      <w:tr w:rsidR="00297202" w:rsidRPr="00297202" w:rsidTr="00297202">
        <w:trPr>
          <w:trHeight w:val="283"/>
        </w:trPr>
        <w:tc>
          <w:tcPr>
            <w:tcW w:w="1810" w:type="pct"/>
            <w:tcBorders>
              <w:top w:val="nil"/>
              <w:left w:val="single" w:sz="4" w:space="0" w:color="auto"/>
              <w:bottom w:val="nil"/>
              <w:right w:val="nil"/>
            </w:tcBorders>
            <w:shd w:val="clear" w:color="auto" w:fill="auto"/>
            <w:noWrap/>
            <w:vAlign w:val="center"/>
            <w:hideMark/>
          </w:tcPr>
          <w:p w:rsidR="00297202" w:rsidRPr="00297202" w:rsidRDefault="00297202" w:rsidP="00297202">
            <w:pPr>
              <w:spacing w:after="0" w:line="240" w:lineRule="auto"/>
              <w:rPr>
                <w:rFonts w:eastAsia="Times New Roman" w:cstheme="minorHAnsi"/>
                <w:color w:val="000000"/>
                <w:sz w:val="16"/>
                <w:szCs w:val="16"/>
                <w:lang w:eastAsia="es-MX"/>
              </w:rPr>
            </w:pPr>
            <w:r w:rsidRPr="00297202">
              <w:rPr>
                <w:rFonts w:eastAsia="Times New Roman" w:cstheme="minorHAnsi"/>
                <w:color w:val="000000"/>
                <w:sz w:val="16"/>
                <w:szCs w:val="16"/>
                <w:lang w:eastAsia="es-MX"/>
              </w:rPr>
              <w:t>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rPr>
                <w:rFonts w:eastAsia="Times New Roman" w:cstheme="minorHAnsi"/>
                <w:color w:val="000000"/>
                <w:sz w:val="16"/>
                <w:szCs w:val="16"/>
                <w:lang w:eastAsia="es-MX"/>
              </w:rPr>
            </w:pP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w:t>
            </w:r>
          </w:p>
        </w:tc>
      </w:tr>
      <w:tr w:rsidR="00297202" w:rsidRPr="00297202" w:rsidTr="00297202">
        <w:trPr>
          <w:trHeight w:val="283"/>
        </w:trPr>
        <w:tc>
          <w:tcPr>
            <w:tcW w:w="1810" w:type="pct"/>
            <w:tcBorders>
              <w:top w:val="nil"/>
              <w:left w:val="single" w:sz="4" w:space="0" w:color="auto"/>
              <w:bottom w:val="single" w:sz="4" w:space="0" w:color="auto"/>
              <w:right w:val="nil"/>
            </w:tcBorders>
            <w:shd w:val="clear" w:color="auto" w:fill="auto"/>
            <w:noWrap/>
            <w:vAlign w:val="center"/>
            <w:hideMark/>
          </w:tcPr>
          <w:p w:rsidR="00297202" w:rsidRPr="00297202" w:rsidRDefault="00297202" w:rsidP="00297202">
            <w:pPr>
              <w:spacing w:after="0" w:line="240" w:lineRule="auto"/>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3. Total del Resultado de Egresos</w:t>
            </w:r>
          </w:p>
        </w:tc>
        <w:tc>
          <w:tcPr>
            <w:tcW w:w="532" w:type="pct"/>
            <w:tcBorders>
              <w:top w:val="nil"/>
              <w:left w:val="nil"/>
              <w:bottom w:val="single" w:sz="4" w:space="0" w:color="auto"/>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5,379,289,813.89</w:t>
            </w:r>
          </w:p>
        </w:tc>
        <w:tc>
          <w:tcPr>
            <w:tcW w:w="532" w:type="pct"/>
            <w:tcBorders>
              <w:top w:val="nil"/>
              <w:left w:val="nil"/>
              <w:bottom w:val="single" w:sz="4" w:space="0" w:color="auto"/>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1,621,878,543.95</w:t>
            </w:r>
          </w:p>
        </w:tc>
        <w:tc>
          <w:tcPr>
            <w:tcW w:w="532" w:type="pct"/>
            <w:tcBorders>
              <w:top w:val="nil"/>
              <w:left w:val="nil"/>
              <w:bottom w:val="single" w:sz="4" w:space="0" w:color="auto"/>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1,212,628,525.75</w:t>
            </w:r>
          </w:p>
        </w:tc>
        <w:tc>
          <w:tcPr>
            <w:tcW w:w="532" w:type="pct"/>
            <w:tcBorders>
              <w:top w:val="nil"/>
              <w:left w:val="nil"/>
              <w:bottom w:val="single" w:sz="4" w:space="0" w:color="auto"/>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1,212,626,933.12</w:t>
            </w:r>
          </w:p>
        </w:tc>
        <w:tc>
          <w:tcPr>
            <w:tcW w:w="532" w:type="pct"/>
            <w:tcBorders>
              <w:top w:val="nil"/>
              <w:left w:val="nil"/>
              <w:bottom w:val="single" w:sz="4" w:space="0" w:color="auto"/>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1,659,884,975.40</w:t>
            </w:r>
          </w:p>
        </w:tc>
        <w:tc>
          <w:tcPr>
            <w:tcW w:w="532" w:type="pct"/>
            <w:tcBorders>
              <w:top w:val="nil"/>
              <w:left w:val="nil"/>
              <w:bottom w:val="single" w:sz="4" w:space="0" w:color="auto"/>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1,981,298,876.96</w:t>
            </w:r>
          </w:p>
        </w:tc>
      </w:tr>
    </w:tbl>
    <w:p w:rsidR="00297202" w:rsidRDefault="00297202" w:rsidP="009B6FCC"/>
    <w:p w:rsidR="00297202" w:rsidRDefault="00297202" w:rsidP="009B6FCC"/>
    <w:tbl>
      <w:tblPr>
        <w:tblW w:w="5000" w:type="pct"/>
        <w:tblCellMar>
          <w:left w:w="70" w:type="dxa"/>
          <w:right w:w="70" w:type="dxa"/>
        </w:tblCellMar>
        <w:tblLook w:val="04A0" w:firstRow="1" w:lastRow="0" w:firstColumn="1" w:lastColumn="0" w:noHBand="0" w:noVBand="1"/>
      </w:tblPr>
      <w:tblGrid>
        <w:gridCol w:w="4703"/>
        <w:gridCol w:w="1382"/>
        <w:gridCol w:w="1383"/>
        <w:gridCol w:w="1383"/>
        <w:gridCol w:w="1383"/>
        <w:gridCol w:w="1383"/>
        <w:gridCol w:w="1377"/>
      </w:tblGrid>
      <w:tr w:rsidR="00297202" w:rsidRPr="00297202" w:rsidTr="00297202">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sz w:val="16"/>
                <w:szCs w:val="16"/>
                <w:lang w:eastAsia="es-MX"/>
              </w:rPr>
            </w:pPr>
            <w:r w:rsidRPr="00297202">
              <w:rPr>
                <w:rFonts w:eastAsia="Times New Roman" w:cstheme="minorHAnsi"/>
                <w:b/>
                <w:bCs/>
                <w:sz w:val="16"/>
                <w:szCs w:val="16"/>
                <w:lang w:eastAsia="es-MX"/>
              </w:rPr>
              <w:lastRenderedPageBreak/>
              <w:t>NOMBRE DEL ENTE PÚBLICO: Obligaciones</w:t>
            </w:r>
          </w:p>
        </w:tc>
      </w:tr>
      <w:tr w:rsidR="00297202" w:rsidRPr="00297202" w:rsidTr="00297202">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sz w:val="16"/>
                <w:szCs w:val="16"/>
                <w:lang w:eastAsia="es-MX"/>
              </w:rPr>
            </w:pPr>
            <w:r w:rsidRPr="00297202">
              <w:rPr>
                <w:rFonts w:eastAsia="Times New Roman" w:cstheme="minorHAnsi"/>
                <w:b/>
                <w:bCs/>
                <w:sz w:val="16"/>
                <w:szCs w:val="16"/>
                <w:lang w:eastAsia="es-MX"/>
              </w:rPr>
              <w:t>Resultados de Egresos - LDF</w:t>
            </w:r>
          </w:p>
        </w:tc>
      </w:tr>
      <w:tr w:rsidR="00297202" w:rsidRPr="00297202" w:rsidTr="00297202">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sz w:val="16"/>
                <w:szCs w:val="16"/>
                <w:lang w:eastAsia="es-MX"/>
              </w:rPr>
            </w:pPr>
            <w:r w:rsidRPr="00297202">
              <w:rPr>
                <w:rFonts w:eastAsia="Times New Roman" w:cstheme="minorHAnsi"/>
                <w:b/>
                <w:bCs/>
                <w:sz w:val="16"/>
                <w:szCs w:val="16"/>
                <w:lang w:eastAsia="es-MX"/>
              </w:rPr>
              <w:t>(PESOS)</w:t>
            </w:r>
          </w:p>
        </w:tc>
      </w:tr>
      <w:tr w:rsidR="00297202" w:rsidRPr="00297202" w:rsidTr="00297202">
        <w:trPr>
          <w:trHeight w:val="283"/>
        </w:trPr>
        <w:tc>
          <w:tcPr>
            <w:tcW w:w="1810" w:type="pct"/>
            <w:tcBorders>
              <w:top w:val="nil"/>
              <w:left w:val="single" w:sz="4" w:space="0" w:color="auto"/>
              <w:bottom w:val="single" w:sz="4" w:space="0" w:color="auto"/>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Concepto</w:t>
            </w:r>
          </w:p>
        </w:tc>
        <w:tc>
          <w:tcPr>
            <w:tcW w:w="532" w:type="pct"/>
            <w:tcBorders>
              <w:top w:val="nil"/>
              <w:left w:val="nil"/>
              <w:bottom w:val="single" w:sz="4" w:space="0" w:color="auto"/>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2018</w:t>
            </w:r>
          </w:p>
        </w:tc>
        <w:tc>
          <w:tcPr>
            <w:tcW w:w="532" w:type="pct"/>
            <w:tcBorders>
              <w:top w:val="nil"/>
              <w:left w:val="nil"/>
              <w:bottom w:val="single" w:sz="4" w:space="0" w:color="auto"/>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2019</w:t>
            </w:r>
          </w:p>
        </w:tc>
        <w:tc>
          <w:tcPr>
            <w:tcW w:w="532" w:type="pct"/>
            <w:tcBorders>
              <w:top w:val="nil"/>
              <w:left w:val="nil"/>
              <w:bottom w:val="single" w:sz="4" w:space="0" w:color="auto"/>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2020</w:t>
            </w:r>
          </w:p>
        </w:tc>
        <w:tc>
          <w:tcPr>
            <w:tcW w:w="532" w:type="pct"/>
            <w:tcBorders>
              <w:top w:val="nil"/>
              <w:left w:val="nil"/>
              <w:bottom w:val="single" w:sz="4" w:space="0" w:color="auto"/>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2021</w:t>
            </w:r>
          </w:p>
        </w:tc>
        <w:tc>
          <w:tcPr>
            <w:tcW w:w="532" w:type="pct"/>
            <w:tcBorders>
              <w:top w:val="nil"/>
              <w:left w:val="nil"/>
              <w:bottom w:val="single" w:sz="4" w:space="0" w:color="auto"/>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2022</w:t>
            </w:r>
          </w:p>
        </w:tc>
        <w:tc>
          <w:tcPr>
            <w:tcW w:w="532" w:type="pct"/>
            <w:tcBorders>
              <w:top w:val="nil"/>
              <w:left w:val="nil"/>
              <w:bottom w:val="single" w:sz="4" w:space="0" w:color="auto"/>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2023</w:t>
            </w:r>
          </w:p>
        </w:tc>
      </w:tr>
      <w:tr w:rsidR="00297202" w:rsidRPr="00297202" w:rsidTr="00297202">
        <w:trPr>
          <w:trHeight w:val="283"/>
        </w:trPr>
        <w:tc>
          <w:tcPr>
            <w:tcW w:w="1810" w:type="pct"/>
            <w:tcBorders>
              <w:top w:val="nil"/>
              <w:left w:val="single" w:sz="4" w:space="0" w:color="auto"/>
              <w:bottom w:val="nil"/>
              <w:right w:val="nil"/>
            </w:tcBorders>
            <w:shd w:val="clear" w:color="auto" w:fill="auto"/>
            <w:noWrap/>
            <w:vAlign w:val="center"/>
            <w:hideMark/>
          </w:tcPr>
          <w:p w:rsidR="00297202" w:rsidRPr="00297202" w:rsidRDefault="00297202" w:rsidP="00297202">
            <w:pPr>
              <w:spacing w:after="0" w:line="240" w:lineRule="auto"/>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1. Gasto No Etiquetado</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1,538,448,306.82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1,301,617,949.98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1,429,283,693.93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1,500,745,923.00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1,636,845,829.00 </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4,980,608,017.26 </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A. Servicios Personales</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B. Materiales y Suministros</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C. Servicios Generales</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D. Transferencias, Asignaciones, Subsidios y Otras Ayudas</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E. Bienes Muebles, Inmuebles e Intangibles</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F. Inversión Pública</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G. Inversiones Financieras y Otras Provisiones</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1,538,448,306.82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1,301,617,949.98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1,429,283,693.93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1,500,745,923.00 </w:t>
            </w:r>
          </w:p>
        </w:tc>
        <w:tc>
          <w:tcPr>
            <w:tcW w:w="532" w:type="pct"/>
            <w:tcBorders>
              <w:top w:val="nil"/>
              <w:left w:val="nil"/>
              <w:bottom w:val="nil"/>
              <w:right w:val="nil"/>
            </w:tcBorders>
            <w:shd w:val="clear" w:color="auto" w:fill="auto"/>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1,636,845,829.00</w:t>
            </w:r>
          </w:p>
        </w:tc>
        <w:tc>
          <w:tcPr>
            <w:tcW w:w="532" w:type="pct"/>
            <w:tcBorders>
              <w:top w:val="nil"/>
              <w:left w:val="nil"/>
              <w:bottom w:val="nil"/>
              <w:right w:val="single" w:sz="4" w:space="0" w:color="auto"/>
            </w:tcBorders>
            <w:shd w:val="clear" w:color="auto" w:fill="auto"/>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4,980,608,017.26</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H. Participaciones y Aportaciones</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I. Deuda Pública</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r>
      <w:tr w:rsidR="00297202" w:rsidRPr="00297202" w:rsidTr="00297202">
        <w:trPr>
          <w:trHeight w:val="283"/>
        </w:trPr>
        <w:tc>
          <w:tcPr>
            <w:tcW w:w="1810" w:type="pct"/>
            <w:tcBorders>
              <w:top w:val="nil"/>
              <w:left w:val="single" w:sz="4" w:space="0" w:color="auto"/>
              <w:bottom w:val="nil"/>
              <w:right w:val="nil"/>
            </w:tcBorders>
            <w:shd w:val="clear" w:color="auto" w:fill="auto"/>
            <w:noWrap/>
            <w:vAlign w:val="center"/>
            <w:hideMark/>
          </w:tcPr>
          <w:p w:rsidR="00297202" w:rsidRPr="00297202" w:rsidRDefault="00297202" w:rsidP="00297202">
            <w:pPr>
              <w:spacing w:after="0" w:line="240" w:lineRule="auto"/>
              <w:rPr>
                <w:rFonts w:eastAsia="Times New Roman" w:cstheme="minorHAnsi"/>
                <w:color w:val="000000"/>
                <w:sz w:val="16"/>
                <w:szCs w:val="16"/>
                <w:lang w:eastAsia="es-MX"/>
              </w:rPr>
            </w:pPr>
            <w:r w:rsidRPr="00297202">
              <w:rPr>
                <w:rFonts w:eastAsia="Times New Roman" w:cstheme="minorHAnsi"/>
                <w:color w:val="000000"/>
                <w:sz w:val="16"/>
                <w:szCs w:val="16"/>
                <w:lang w:eastAsia="es-MX"/>
              </w:rPr>
              <w:t>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rPr>
                <w:rFonts w:eastAsia="Times New Roman" w:cstheme="minorHAnsi"/>
                <w:color w:val="000000"/>
                <w:sz w:val="16"/>
                <w:szCs w:val="16"/>
                <w:lang w:eastAsia="es-MX"/>
              </w:rPr>
            </w:pP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w:t>
            </w:r>
          </w:p>
        </w:tc>
      </w:tr>
      <w:tr w:rsidR="00297202" w:rsidRPr="00297202" w:rsidTr="00297202">
        <w:trPr>
          <w:trHeight w:val="283"/>
        </w:trPr>
        <w:tc>
          <w:tcPr>
            <w:tcW w:w="1810" w:type="pct"/>
            <w:tcBorders>
              <w:top w:val="nil"/>
              <w:left w:val="single" w:sz="4" w:space="0" w:color="auto"/>
              <w:bottom w:val="nil"/>
              <w:right w:val="nil"/>
            </w:tcBorders>
            <w:shd w:val="clear" w:color="auto" w:fill="auto"/>
            <w:noWrap/>
            <w:vAlign w:val="center"/>
            <w:hideMark/>
          </w:tcPr>
          <w:p w:rsidR="00297202" w:rsidRPr="00297202" w:rsidRDefault="00297202" w:rsidP="00297202">
            <w:pPr>
              <w:spacing w:after="0" w:line="240" w:lineRule="auto"/>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2. Gasto Etiquetado</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0.00 </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A. Servicios Personales</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B. Materiales y Suministros</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C. Servicios Generales</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D. Transferencias, Asignaciones, Subsidios y Otras Ayudas</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E. Bienes Muebles, Inmuebles e Intangibles</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F. Inversión Pública</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G. Inversiones Financieras y Otras Provisiones</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H. Participaciones y Aportaciones</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r>
      <w:tr w:rsidR="00297202" w:rsidRPr="00297202" w:rsidTr="00297202">
        <w:trPr>
          <w:trHeight w:val="283"/>
        </w:trPr>
        <w:tc>
          <w:tcPr>
            <w:tcW w:w="1810"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I. Deuda Pública</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r>
      <w:tr w:rsidR="00297202" w:rsidRPr="00297202" w:rsidTr="00297202">
        <w:trPr>
          <w:trHeight w:val="283"/>
        </w:trPr>
        <w:tc>
          <w:tcPr>
            <w:tcW w:w="1810" w:type="pct"/>
            <w:tcBorders>
              <w:top w:val="nil"/>
              <w:left w:val="single" w:sz="4" w:space="0" w:color="auto"/>
              <w:bottom w:val="nil"/>
              <w:right w:val="nil"/>
            </w:tcBorders>
            <w:shd w:val="clear" w:color="auto" w:fill="auto"/>
            <w:noWrap/>
            <w:vAlign w:val="center"/>
            <w:hideMark/>
          </w:tcPr>
          <w:p w:rsidR="00297202" w:rsidRPr="00297202" w:rsidRDefault="00297202" w:rsidP="00297202">
            <w:pPr>
              <w:spacing w:after="0" w:line="240" w:lineRule="auto"/>
              <w:rPr>
                <w:rFonts w:eastAsia="Times New Roman" w:cstheme="minorHAnsi"/>
                <w:color w:val="000000"/>
                <w:sz w:val="16"/>
                <w:szCs w:val="16"/>
                <w:lang w:eastAsia="es-MX"/>
              </w:rPr>
            </w:pPr>
            <w:r w:rsidRPr="00297202">
              <w:rPr>
                <w:rFonts w:eastAsia="Times New Roman" w:cstheme="minorHAnsi"/>
                <w:color w:val="000000"/>
                <w:sz w:val="16"/>
                <w:szCs w:val="16"/>
                <w:lang w:eastAsia="es-MX"/>
              </w:rPr>
              <w:t> </w:t>
            </w: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rPr>
                <w:rFonts w:eastAsia="Times New Roman" w:cstheme="minorHAnsi"/>
                <w:color w:val="000000"/>
                <w:sz w:val="16"/>
                <w:szCs w:val="16"/>
                <w:lang w:eastAsia="es-MX"/>
              </w:rPr>
            </w:pP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532"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w:t>
            </w:r>
          </w:p>
        </w:tc>
      </w:tr>
      <w:tr w:rsidR="00297202" w:rsidRPr="00297202" w:rsidTr="00297202">
        <w:trPr>
          <w:trHeight w:val="283"/>
        </w:trPr>
        <w:tc>
          <w:tcPr>
            <w:tcW w:w="1810" w:type="pct"/>
            <w:tcBorders>
              <w:top w:val="nil"/>
              <w:left w:val="single" w:sz="4" w:space="0" w:color="auto"/>
              <w:bottom w:val="single" w:sz="4" w:space="0" w:color="auto"/>
              <w:right w:val="nil"/>
            </w:tcBorders>
            <w:shd w:val="clear" w:color="auto" w:fill="auto"/>
            <w:noWrap/>
            <w:vAlign w:val="center"/>
            <w:hideMark/>
          </w:tcPr>
          <w:p w:rsidR="00297202" w:rsidRPr="00297202" w:rsidRDefault="00297202" w:rsidP="00297202">
            <w:pPr>
              <w:spacing w:after="0" w:line="240" w:lineRule="auto"/>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3. Total del Resultado de Egresos</w:t>
            </w:r>
          </w:p>
        </w:tc>
        <w:tc>
          <w:tcPr>
            <w:tcW w:w="532" w:type="pct"/>
            <w:tcBorders>
              <w:top w:val="nil"/>
              <w:left w:val="nil"/>
              <w:bottom w:val="single" w:sz="4" w:space="0" w:color="auto"/>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1,538,448,306.82 </w:t>
            </w:r>
          </w:p>
        </w:tc>
        <w:tc>
          <w:tcPr>
            <w:tcW w:w="532" w:type="pct"/>
            <w:tcBorders>
              <w:top w:val="nil"/>
              <w:left w:val="nil"/>
              <w:bottom w:val="single" w:sz="4" w:space="0" w:color="auto"/>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1,301,617,949.98 </w:t>
            </w:r>
          </w:p>
        </w:tc>
        <w:tc>
          <w:tcPr>
            <w:tcW w:w="532" w:type="pct"/>
            <w:tcBorders>
              <w:top w:val="nil"/>
              <w:left w:val="nil"/>
              <w:bottom w:val="single" w:sz="4" w:space="0" w:color="auto"/>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1,429,283,693.93 </w:t>
            </w:r>
          </w:p>
        </w:tc>
        <w:tc>
          <w:tcPr>
            <w:tcW w:w="532" w:type="pct"/>
            <w:tcBorders>
              <w:top w:val="nil"/>
              <w:left w:val="nil"/>
              <w:bottom w:val="single" w:sz="4" w:space="0" w:color="auto"/>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1,500,745,923.00 </w:t>
            </w:r>
          </w:p>
        </w:tc>
        <w:tc>
          <w:tcPr>
            <w:tcW w:w="532" w:type="pct"/>
            <w:tcBorders>
              <w:top w:val="nil"/>
              <w:left w:val="nil"/>
              <w:bottom w:val="single" w:sz="4" w:space="0" w:color="auto"/>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1,636,845,829.00 </w:t>
            </w:r>
          </w:p>
        </w:tc>
        <w:tc>
          <w:tcPr>
            <w:tcW w:w="532" w:type="pct"/>
            <w:tcBorders>
              <w:top w:val="nil"/>
              <w:left w:val="nil"/>
              <w:bottom w:val="single" w:sz="4" w:space="0" w:color="auto"/>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4,980,608,017.26 </w:t>
            </w:r>
          </w:p>
        </w:tc>
      </w:tr>
    </w:tbl>
    <w:p w:rsidR="00297202" w:rsidRDefault="00297202" w:rsidP="009B6FCC"/>
    <w:p w:rsidR="00297202" w:rsidRDefault="00297202" w:rsidP="009B6FCC"/>
    <w:tbl>
      <w:tblPr>
        <w:tblW w:w="5000" w:type="pct"/>
        <w:tblCellMar>
          <w:left w:w="70" w:type="dxa"/>
          <w:right w:w="70" w:type="dxa"/>
        </w:tblCellMar>
        <w:tblLook w:val="04A0" w:firstRow="1" w:lastRow="0" w:firstColumn="1" w:lastColumn="0" w:noHBand="0" w:noVBand="1"/>
      </w:tblPr>
      <w:tblGrid>
        <w:gridCol w:w="4520"/>
        <w:gridCol w:w="1411"/>
        <w:gridCol w:w="1411"/>
        <w:gridCol w:w="1411"/>
        <w:gridCol w:w="1411"/>
        <w:gridCol w:w="1411"/>
        <w:gridCol w:w="1419"/>
      </w:tblGrid>
      <w:tr w:rsidR="00297202" w:rsidRPr="00297202" w:rsidTr="00297202">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sz w:val="16"/>
                <w:szCs w:val="16"/>
                <w:lang w:eastAsia="es-MX"/>
              </w:rPr>
            </w:pPr>
            <w:r w:rsidRPr="00297202">
              <w:rPr>
                <w:rFonts w:eastAsia="Times New Roman" w:cstheme="minorHAnsi"/>
                <w:b/>
                <w:bCs/>
                <w:sz w:val="16"/>
                <w:szCs w:val="16"/>
                <w:lang w:eastAsia="es-MX"/>
              </w:rPr>
              <w:lastRenderedPageBreak/>
              <w:t>NOMBRE DEL ENTE PÚBLICO: Municipios</w:t>
            </w:r>
          </w:p>
        </w:tc>
      </w:tr>
      <w:tr w:rsidR="00297202" w:rsidRPr="00297202" w:rsidTr="00297202">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sz w:val="16"/>
                <w:szCs w:val="16"/>
                <w:lang w:eastAsia="es-MX"/>
              </w:rPr>
            </w:pPr>
            <w:r w:rsidRPr="00297202">
              <w:rPr>
                <w:rFonts w:eastAsia="Times New Roman" w:cstheme="minorHAnsi"/>
                <w:b/>
                <w:bCs/>
                <w:sz w:val="16"/>
                <w:szCs w:val="16"/>
                <w:lang w:eastAsia="es-MX"/>
              </w:rPr>
              <w:t>Resultados de Egresos - LDF</w:t>
            </w:r>
          </w:p>
        </w:tc>
      </w:tr>
      <w:tr w:rsidR="00297202" w:rsidRPr="00297202" w:rsidTr="00297202">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sz w:val="16"/>
                <w:szCs w:val="16"/>
                <w:lang w:eastAsia="es-MX"/>
              </w:rPr>
            </w:pPr>
            <w:r w:rsidRPr="00297202">
              <w:rPr>
                <w:rFonts w:eastAsia="Times New Roman" w:cstheme="minorHAnsi"/>
                <w:b/>
                <w:bCs/>
                <w:sz w:val="16"/>
                <w:szCs w:val="16"/>
                <w:lang w:eastAsia="es-MX"/>
              </w:rPr>
              <w:t>(PESOS)</w:t>
            </w:r>
          </w:p>
        </w:tc>
      </w:tr>
      <w:tr w:rsidR="00297202" w:rsidRPr="00297202" w:rsidTr="00297202">
        <w:trPr>
          <w:trHeight w:val="283"/>
        </w:trPr>
        <w:tc>
          <w:tcPr>
            <w:tcW w:w="1739" w:type="pct"/>
            <w:tcBorders>
              <w:top w:val="nil"/>
              <w:left w:val="single" w:sz="4" w:space="0" w:color="auto"/>
              <w:bottom w:val="single" w:sz="4" w:space="0" w:color="auto"/>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Concepto</w:t>
            </w:r>
          </w:p>
        </w:tc>
        <w:tc>
          <w:tcPr>
            <w:tcW w:w="543" w:type="pct"/>
            <w:tcBorders>
              <w:top w:val="nil"/>
              <w:left w:val="nil"/>
              <w:bottom w:val="single" w:sz="4" w:space="0" w:color="auto"/>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2018</w:t>
            </w:r>
          </w:p>
        </w:tc>
        <w:tc>
          <w:tcPr>
            <w:tcW w:w="543" w:type="pct"/>
            <w:tcBorders>
              <w:top w:val="nil"/>
              <w:left w:val="nil"/>
              <w:bottom w:val="single" w:sz="4" w:space="0" w:color="auto"/>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2019</w:t>
            </w:r>
          </w:p>
        </w:tc>
        <w:tc>
          <w:tcPr>
            <w:tcW w:w="543" w:type="pct"/>
            <w:tcBorders>
              <w:top w:val="nil"/>
              <w:left w:val="nil"/>
              <w:bottom w:val="single" w:sz="4" w:space="0" w:color="auto"/>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2020</w:t>
            </w:r>
          </w:p>
        </w:tc>
        <w:tc>
          <w:tcPr>
            <w:tcW w:w="543" w:type="pct"/>
            <w:tcBorders>
              <w:top w:val="nil"/>
              <w:left w:val="nil"/>
              <w:bottom w:val="single" w:sz="4" w:space="0" w:color="auto"/>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2021</w:t>
            </w:r>
          </w:p>
        </w:tc>
        <w:tc>
          <w:tcPr>
            <w:tcW w:w="543" w:type="pct"/>
            <w:tcBorders>
              <w:top w:val="nil"/>
              <w:left w:val="nil"/>
              <w:bottom w:val="single" w:sz="4" w:space="0" w:color="auto"/>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2022</w:t>
            </w:r>
          </w:p>
        </w:tc>
        <w:tc>
          <w:tcPr>
            <w:tcW w:w="543" w:type="pct"/>
            <w:tcBorders>
              <w:top w:val="nil"/>
              <w:left w:val="nil"/>
              <w:bottom w:val="single" w:sz="4" w:space="0" w:color="auto"/>
              <w:right w:val="single" w:sz="4" w:space="0" w:color="auto"/>
            </w:tcBorders>
            <w:shd w:val="clear" w:color="000000" w:fill="BFBFBF"/>
            <w:noWrap/>
            <w:vAlign w:val="center"/>
            <w:hideMark/>
          </w:tcPr>
          <w:p w:rsidR="00297202" w:rsidRPr="00297202" w:rsidRDefault="00297202" w:rsidP="00297202">
            <w:pPr>
              <w:spacing w:after="0" w:line="240" w:lineRule="auto"/>
              <w:jc w:val="center"/>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2023</w:t>
            </w:r>
          </w:p>
        </w:tc>
      </w:tr>
      <w:tr w:rsidR="00297202" w:rsidRPr="00297202" w:rsidTr="00297202">
        <w:trPr>
          <w:trHeight w:val="283"/>
        </w:trPr>
        <w:tc>
          <w:tcPr>
            <w:tcW w:w="1739" w:type="pct"/>
            <w:tcBorders>
              <w:top w:val="nil"/>
              <w:left w:val="single" w:sz="4" w:space="0" w:color="auto"/>
              <w:bottom w:val="nil"/>
              <w:right w:val="nil"/>
            </w:tcBorders>
            <w:shd w:val="clear" w:color="auto" w:fill="auto"/>
            <w:noWrap/>
            <w:vAlign w:val="center"/>
            <w:hideMark/>
          </w:tcPr>
          <w:p w:rsidR="00297202" w:rsidRPr="00297202" w:rsidRDefault="00297202" w:rsidP="00297202">
            <w:pPr>
              <w:spacing w:after="0" w:line="240" w:lineRule="auto"/>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1. Gasto No Etiquetado</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6,806,496,475.78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7,168,696,016.49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7,539,473,353.47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7,524,098,819.93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8,993,736,105.78 </w:t>
            </w:r>
          </w:p>
        </w:tc>
        <w:tc>
          <w:tcPr>
            <w:tcW w:w="543"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9,628,537,588.42 </w:t>
            </w:r>
          </w:p>
        </w:tc>
      </w:tr>
      <w:tr w:rsidR="00297202" w:rsidRPr="00297202" w:rsidTr="00297202">
        <w:trPr>
          <w:trHeight w:val="283"/>
        </w:trPr>
        <w:tc>
          <w:tcPr>
            <w:tcW w:w="1739"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A. Servicios Personales</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r>
      <w:tr w:rsidR="00297202" w:rsidRPr="00297202" w:rsidTr="00297202">
        <w:trPr>
          <w:trHeight w:val="283"/>
        </w:trPr>
        <w:tc>
          <w:tcPr>
            <w:tcW w:w="1739"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B. Materiales y Suministros</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r>
      <w:tr w:rsidR="00297202" w:rsidRPr="00297202" w:rsidTr="00297202">
        <w:trPr>
          <w:trHeight w:val="283"/>
        </w:trPr>
        <w:tc>
          <w:tcPr>
            <w:tcW w:w="1739"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C. Servicios Generales</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10,627,097.71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1,262,647.35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50,801.22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r>
      <w:tr w:rsidR="00297202" w:rsidRPr="00297202" w:rsidTr="00297202">
        <w:trPr>
          <w:trHeight w:val="283"/>
        </w:trPr>
        <w:tc>
          <w:tcPr>
            <w:tcW w:w="1739"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D. Transferencias, Asignaciones, Subsidios y Otras Ayudas</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82,162,971.25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97,416,659.54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84,306,383.00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30,947,250.22 </w:t>
            </w:r>
          </w:p>
        </w:tc>
        <w:tc>
          <w:tcPr>
            <w:tcW w:w="543" w:type="pct"/>
            <w:tcBorders>
              <w:top w:val="nil"/>
              <w:left w:val="nil"/>
              <w:bottom w:val="nil"/>
              <w:right w:val="nil"/>
            </w:tcBorders>
            <w:shd w:val="clear" w:color="auto" w:fill="auto"/>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110,169,526.47</w:t>
            </w:r>
          </w:p>
        </w:tc>
        <w:tc>
          <w:tcPr>
            <w:tcW w:w="543" w:type="pct"/>
            <w:tcBorders>
              <w:top w:val="nil"/>
              <w:left w:val="nil"/>
              <w:bottom w:val="nil"/>
              <w:right w:val="single" w:sz="4" w:space="0" w:color="auto"/>
            </w:tcBorders>
            <w:shd w:val="clear" w:color="auto" w:fill="auto"/>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375,741,017.58</w:t>
            </w:r>
          </w:p>
        </w:tc>
      </w:tr>
      <w:tr w:rsidR="00297202" w:rsidRPr="00297202" w:rsidTr="00297202">
        <w:trPr>
          <w:trHeight w:val="283"/>
        </w:trPr>
        <w:tc>
          <w:tcPr>
            <w:tcW w:w="1739"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E. Bienes Muebles, Inmuebles e Intangibles</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r>
      <w:tr w:rsidR="00297202" w:rsidRPr="00297202" w:rsidTr="00297202">
        <w:trPr>
          <w:trHeight w:val="283"/>
        </w:trPr>
        <w:tc>
          <w:tcPr>
            <w:tcW w:w="1739"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F. Inversión Pública</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r>
      <w:tr w:rsidR="00297202" w:rsidRPr="00297202" w:rsidTr="00297202">
        <w:trPr>
          <w:trHeight w:val="283"/>
        </w:trPr>
        <w:tc>
          <w:tcPr>
            <w:tcW w:w="1739"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G. Inversiones Financieras y Otras Provisiones</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r>
      <w:tr w:rsidR="00297202" w:rsidRPr="00297202" w:rsidTr="00297202">
        <w:trPr>
          <w:trHeight w:val="283"/>
        </w:trPr>
        <w:tc>
          <w:tcPr>
            <w:tcW w:w="1739"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H. Participaciones y Aportaciones</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6,713,706,406.82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7,070,016,709.60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7,455,116,169.25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7,493,151,569.71 </w:t>
            </w:r>
          </w:p>
        </w:tc>
        <w:tc>
          <w:tcPr>
            <w:tcW w:w="543" w:type="pct"/>
            <w:tcBorders>
              <w:top w:val="nil"/>
              <w:left w:val="nil"/>
              <w:bottom w:val="nil"/>
              <w:right w:val="nil"/>
            </w:tcBorders>
            <w:shd w:val="clear" w:color="auto" w:fill="auto"/>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8,883,566,579.31</w:t>
            </w:r>
          </w:p>
        </w:tc>
        <w:tc>
          <w:tcPr>
            <w:tcW w:w="543" w:type="pct"/>
            <w:tcBorders>
              <w:top w:val="nil"/>
              <w:left w:val="nil"/>
              <w:bottom w:val="nil"/>
              <w:right w:val="single" w:sz="4" w:space="0" w:color="auto"/>
            </w:tcBorders>
            <w:shd w:val="clear" w:color="auto" w:fill="auto"/>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9,252,796,570.84</w:t>
            </w:r>
          </w:p>
        </w:tc>
      </w:tr>
      <w:tr w:rsidR="00297202" w:rsidRPr="00297202" w:rsidTr="00297202">
        <w:trPr>
          <w:trHeight w:val="283"/>
        </w:trPr>
        <w:tc>
          <w:tcPr>
            <w:tcW w:w="1739"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I. Deuda Pública</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r>
      <w:tr w:rsidR="00297202" w:rsidRPr="00297202" w:rsidTr="00297202">
        <w:trPr>
          <w:trHeight w:val="283"/>
        </w:trPr>
        <w:tc>
          <w:tcPr>
            <w:tcW w:w="1739" w:type="pct"/>
            <w:tcBorders>
              <w:top w:val="nil"/>
              <w:left w:val="single" w:sz="4" w:space="0" w:color="auto"/>
              <w:bottom w:val="nil"/>
              <w:right w:val="nil"/>
            </w:tcBorders>
            <w:shd w:val="clear" w:color="auto" w:fill="auto"/>
            <w:noWrap/>
            <w:vAlign w:val="center"/>
            <w:hideMark/>
          </w:tcPr>
          <w:p w:rsidR="00297202" w:rsidRPr="00297202" w:rsidRDefault="00297202" w:rsidP="00297202">
            <w:pPr>
              <w:spacing w:after="0" w:line="240" w:lineRule="auto"/>
              <w:rPr>
                <w:rFonts w:eastAsia="Times New Roman" w:cstheme="minorHAnsi"/>
                <w:color w:val="000000"/>
                <w:sz w:val="16"/>
                <w:szCs w:val="16"/>
                <w:lang w:eastAsia="es-MX"/>
              </w:rPr>
            </w:pPr>
            <w:r w:rsidRPr="00297202">
              <w:rPr>
                <w:rFonts w:eastAsia="Times New Roman" w:cstheme="minorHAnsi"/>
                <w:color w:val="000000"/>
                <w:sz w:val="16"/>
                <w:szCs w:val="16"/>
                <w:lang w:eastAsia="es-MX"/>
              </w:rPr>
              <w:t>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rPr>
                <w:rFonts w:eastAsia="Times New Roman" w:cstheme="minorHAnsi"/>
                <w:color w:val="000000"/>
                <w:sz w:val="16"/>
                <w:szCs w:val="16"/>
                <w:lang w:eastAsia="es-MX"/>
              </w:rPr>
            </w:pP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543"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w:t>
            </w:r>
          </w:p>
        </w:tc>
      </w:tr>
      <w:tr w:rsidR="00297202" w:rsidRPr="00297202" w:rsidTr="00297202">
        <w:trPr>
          <w:trHeight w:val="283"/>
        </w:trPr>
        <w:tc>
          <w:tcPr>
            <w:tcW w:w="1739" w:type="pct"/>
            <w:tcBorders>
              <w:top w:val="nil"/>
              <w:left w:val="single" w:sz="4" w:space="0" w:color="auto"/>
              <w:bottom w:val="nil"/>
              <w:right w:val="nil"/>
            </w:tcBorders>
            <w:shd w:val="clear" w:color="auto" w:fill="auto"/>
            <w:noWrap/>
            <w:vAlign w:val="center"/>
            <w:hideMark/>
          </w:tcPr>
          <w:p w:rsidR="00297202" w:rsidRPr="00297202" w:rsidRDefault="00297202" w:rsidP="00297202">
            <w:pPr>
              <w:spacing w:after="0" w:line="240" w:lineRule="auto"/>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2. Gasto Etiquetado</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14,036,826,265.13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15,644,265,998.00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16,560,567,783.45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16,253,374,662.67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17,424,651,693.27 </w:t>
            </w:r>
          </w:p>
        </w:tc>
        <w:tc>
          <w:tcPr>
            <w:tcW w:w="543"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21,474,937,621.04 </w:t>
            </w:r>
          </w:p>
        </w:tc>
      </w:tr>
      <w:tr w:rsidR="00297202" w:rsidRPr="00297202" w:rsidTr="00297202">
        <w:trPr>
          <w:trHeight w:val="283"/>
        </w:trPr>
        <w:tc>
          <w:tcPr>
            <w:tcW w:w="1739"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A. Servicios Personales</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r>
      <w:tr w:rsidR="00297202" w:rsidRPr="00297202" w:rsidTr="00297202">
        <w:trPr>
          <w:trHeight w:val="283"/>
        </w:trPr>
        <w:tc>
          <w:tcPr>
            <w:tcW w:w="1739"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B. Materiales y Suministros</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r>
      <w:tr w:rsidR="00297202" w:rsidRPr="00297202" w:rsidTr="00297202">
        <w:trPr>
          <w:trHeight w:val="283"/>
        </w:trPr>
        <w:tc>
          <w:tcPr>
            <w:tcW w:w="1739"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C. Servicios Generales</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r>
      <w:tr w:rsidR="00297202" w:rsidRPr="00297202" w:rsidTr="00297202">
        <w:trPr>
          <w:trHeight w:val="283"/>
        </w:trPr>
        <w:tc>
          <w:tcPr>
            <w:tcW w:w="1739"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D. Transferencias, Asignaciones, Subsidios y Otras Ayudas</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185,871,684.13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233,890,401.00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210,172,387.45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87,169,433.67 </w:t>
            </w:r>
          </w:p>
        </w:tc>
        <w:tc>
          <w:tcPr>
            <w:tcW w:w="543" w:type="pct"/>
            <w:tcBorders>
              <w:top w:val="nil"/>
              <w:left w:val="nil"/>
              <w:bottom w:val="nil"/>
              <w:right w:val="nil"/>
            </w:tcBorders>
            <w:shd w:val="clear" w:color="auto" w:fill="auto"/>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171,118,092.27</w:t>
            </w:r>
          </w:p>
        </w:tc>
        <w:tc>
          <w:tcPr>
            <w:tcW w:w="543" w:type="pct"/>
            <w:tcBorders>
              <w:top w:val="nil"/>
              <w:left w:val="nil"/>
              <w:bottom w:val="nil"/>
              <w:right w:val="single" w:sz="4" w:space="0" w:color="auto"/>
            </w:tcBorders>
            <w:shd w:val="clear" w:color="auto" w:fill="auto"/>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62,022,092.36</w:t>
            </w:r>
          </w:p>
        </w:tc>
      </w:tr>
      <w:tr w:rsidR="00297202" w:rsidRPr="00297202" w:rsidTr="00297202">
        <w:trPr>
          <w:trHeight w:val="283"/>
        </w:trPr>
        <w:tc>
          <w:tcPr>
            <w:tcW w:w="1739"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E. Bienes Muebles, Inmuebles e Intangibles</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r>
      <w:tr w:rsidR="00297202" w:rsidRPr="00297202" w:rsidTr="00297202">
        <w:trPr>
          <w:trHeight w:val="283"/>
        </w:trPr>
        <w:tc>
          <w:tcPr>
            <w:tcW w:w="1739"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F. Inversión Pública</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r>
      <w:tr w:rsidR="00297202" w:rsidRPr="00297202" w:rsidTr="00297202">
        <w:trPr>
          <w:trHeight w:val="283"/>
        </w:trPr>
        <w:tc>
          <w:tcPr>
            <w:tcW w:w="1739"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G. Inversiones Financieras y Otras Provisiones</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r>
      <w:tr w:rsidR="00297202" w:rsidRPr="00297202" w:rsidTr="00297202">
        <w:trPr>
          <w:trHeight w:val="283"/>
        </w:trPr>
        <w:tc>
          <w:tcPr>
            <w:tcW w:w="1739"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H. Participaciones y Aportaciones</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13,850,954,581.00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15,410,375,597.00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16,350,395,396.00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16,166,205,229.00 </w:t>
            </w:r>
          </w:p>
        </w:tc>
        <w:tc>
          <w:tcPr>
            <w:tcW w:w="543" w:type="pct"/>
            <w:tcBorders>
              <w:top w:val="nil"/>
              <w:left w:val="nil"/>
              <w:bottom w:val="nil"/>
              <w:right w:val="nil"/>
            </w:tcBorders>
            <w:shd w:val="clear" w:color="auto" w:fill="auto"/>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17,253,533,601.00</w:t>
            </w:r>
          </w:p>
        </w:tc>
        <w:tc>
          <w:tcPr>
            <w:tcW w:w="543" w:type="pct"/>
            <w:tcBorders>
              <w:top w:val="nil"/>
              <w:left w:val="nil"/>
              <w:bottom w:val="nil"/>
              <w:right w:val="single" w:sz="4" w:space="0" w:color="auto"/>
            </w:tcBorders>
            <w:shd w:val="clear" w:color="auto" w:fill="auto"/>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21,412,915,528.68</w:t>
            </w:r>
          </w:p>
        </w:tc>
      </w:tr>
      <w:tr w:rsidR="00297202" w:rsidRPr="00297202" w:rsidTr="00297202">
        <w:trPr>
          <w:trHeight w:val="283"/>
        </w:trPr>
        <w:tc>
          <w:tcPr>
            <w:tcW w:w="1739" w:type="pct"/>
            <w:tcBorders>
              <w:top w:val="nil"/>
              <w:left w:val="single" w:sz="4" w:space="0" w:color="auto"/>
              <w:bottom w:val="nil"/>
              <w:right w:val="nil"/>
            </w:tcBorders>
            <w:shd w:val="clear" w:color="auto" w:fill="auto"/>
            <w:vAlign w:val="center"/>
            <w:hideMark/>
          </w:tcPr>
          <w:p w:rsidR="00297202" w:rsidRPr="00297202" w:rsidRDefault="00297202" w:rsidP="00297202">
            <w:pPr>
              <w:spacing w:after="0" w:line="240" w:lineRule="auto"/>
              <w:ind w:firstLineChars="300" w:firstLine="480"/>
              <w:rPr>
                <w:rFonts w:eastAsia="Times New Roman" w:cstheme="minorHAnsi"/>
                <w:color w:val="000000"/>
                <w:sz w:val="16"/>
                <w:szCs w:val="16"/>
                <w:lang w:eastAsia="es-MX"/>
              </w:rPr>
            </w:pPr>
            <w:r w:rsidRPr="00297202">
              <w:rPr>
                <w:rFonts w:eastAsia="Times New Roman" w:cstheme="minorHAnsi"/>
                <w:color w:val="000000"/>
                <w:sz w:val="16"/>
                <w:szCs w:val="16"/>
                <w:lang w:eastAsia="es-MX"/>
              </w:rPr>
              <w:t>I. Deuda Pública</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c>
          <w:tcPr>
            <w:tcW w:w="543"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xml:space="preserve">0.00 </w:t>
            </w:r>
          </w:p>
        </w:tc>
      </w:tr>
      <w:tr w:rsidR="00297202" w:rsidRPr="00297202" w:rsidTr="00297202">
        <w:trPr>
          <w:trHeight w:val="283"/>
        </w:trPr>
        <w:tc>
          <w:tcPr>
            <w:tcW w:w="1739" w:type="pct"/>
            <w:tcBorders>
              <w:top w:val="nil"/>
              <w:left w:val="single" w:sz="4" w:space="0" w:color="auto"/>
              <w:bottom w:val="nil"/>
              <w:right w:val="nil"/>
            </w:tcBorders>
            <w:shd w:val="clear" w:color="auto" w:fill="auto"/>
            <w:noWrap/>
            <w:vAlign w:val="center"/>
            <w:hideMark/>
          </w:tcPr>
          <w:p w:rsidR="00297202" w:rsidRPr="00297202" w:rsidRDefault="00297202" w:rsidP="00297202">
            <w:pPr>
              <w:spacing w:after="0" w:line="240" w:lineRule="auto"/>
              <w:rPr>
                <w:rFonts w:eastAsia="Times New Roman" w:cstheme="minorHAnsi"/>
                <w:color w:val="000000"/>
                <w:sz w:val="16"/>
                <w:szCs w:val="16"/>
                <w:lang w:eastAsia="es-MX"/>
              </w:rPr>
            </w:pPr>
            <w:r w:rsidRPr="00297202">
              <w:rPr>
                <w:rFonts w:eastAsia="Times New Roman" w:cstheme="minorHAnsi"/>
                <w:color w:val="000000"/>
                <w:sz w:val="16"/>
                <w:szCs w:val="16"/>
                <w:lang w:eastAsia="es-MX"/>
              </w:rPr>
              <w:t> </w:t>
            </w: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rPr>
                <w:rFonts w:eastAsia="Times New Roman" w:cstheme="minorHAnsi"/>
                <w:color w:val="000000"/>
                <w:sz w:val="16"/>
                <w:szCs w:val="16"/>
                <w:lang w:eastAsia="es-MX"/>
              </w:rPr>
            </w:pP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543" w:type="pct"/>
            <w:tcBorders>
              <w:top w:val="nil"/>
              <w:left w:val="nil"/>
              <w:bottom w:val="nil"/>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sz w:val="16"/>
                <w:szCs w:val="16"/>
                <w:lang w:eastAsia="es-MX"/>
              </w:rPr>
            </w:pPr>
          </w:p>
        </w:tc>
        <w:tc>
          <w:tcPr>
            <w:tcW w:w="543" w:type="pct"/>
            <w:tcBorders>
              <w:top w:val="nil"/>
              <w:left w:val="nil"/>
              <w:bottom w:val="nil"/>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color w:val="000000"/>
                <w:sz w:val="16"/>
                <w:szCs w:val="16"/>
                <w:lang w:eastAsia="es-MX"/>
              </w:rPr>
            </w:pPr>
            <w:r w:rsidRPr="00297202">
              <w:rPr>
                <w:rFonts w:eastAsia="Times New Roman" w:cstheme="minorHAnsi"/>
                <w:color w:val="000000"/>
                <w:sz w:val="16"/>
                <w:szCs w:val="16"/>
                <w:lang w:eastAsia="es-MX"/>
              </w:rPr>
              <w:t> </w:t>
            </w:r>
          </w:p>
        </w:tc>
      </w:tr>
      <w:tr w:rsidR="00297202" w:rsidRPr="00297202" w:rsidTr="00297202">
        <w:trPr>
          <w:trHeight w:val="283"/>
        </w:trPr>
        <w:tc>
          <w:tcPr>
            <w:tcW w:w="1739" w:type="pct"/>
            <w:tcBorders>
              <w:top w:val="nil"/>
              <w:left w:val="single" w:sz="4" w:space="0" w:color="auto"/>
              <w:bottom w:val="single" w:sz="4" w:space="0" w:color="auto"/>
              <w:right w:val="nil"/>
            </w:tcBorders>
            <w:shd w:val="clear" w:color="auto" w:fill="auto"/>
            <w:noWrap/>
            <w:vAlign w:val="center"/>
            <w:hideMark/>
          </w:tcPr>
          <w:p w:rsidR="00297202" w:rsidRPr="00297202" w:rsidRDefault="00297202" w:rsidP="00297202">
            <w:pPr>
              <w:spacing w:after="0" w:line="240" w:lineRule="auto"/>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3. Total del Resultado de Egresos</w:t>
            </w:r>
          </w:p>
        </w:tc>
        <w:tc>
          <w:tcPr>
            <w:tcW w:w="543" w:type="pct"/>
            <w:tcBorders>
              <w:top w:val="nil"/>
              <w:left w:val="nil"/>
              <w:bottom w:val="single" w:sz="4" w:space="0" w:color="auto"/>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20,843,322,740.91 </w:t>
            </w:r>
          </w:p>
        </w:tc>
        <w:tc>
          <w:tcPr>
            <w:tcW w:w="543" w:type="pct"/>
            <w:tcBorders>
              <w:top w:val="nil"/>
              <w:left w:val="nil"/>
              <w:bottom w:val="single" w:sz="4" w:space="0" w:color="auto"/>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22,812,962,014.49 </w:t>
            </w:r>
          </w:p>
        </w:tc>
        <w:tc>
          <w:tcPr>
            <w:tcW w:w="543" w:type="pct"/>
            <w:tcBorders>
              <w:top w:val="nil"/>
              <w:left w:val="nil"/>
              <w:bottom w:val="single" w:sz="4" w:space="0" w:color="auto"/>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24,100,041,136.92 </w:t>
            </w:r>
          </w:p>
        </w:tc>
        <w:tc>
          <w:tcPr>
            <w:tcW w:w="543" w:type="pct"/>
            <w:tcBorders>
              <w:top w:val="nil"/>
              <w:left w:val="nil"/>
              <w:bottom w:val="single" w:sz="4" w:space="0" w:color="auto"/>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23,777,473,482.60 </w:t>
            </w:r>
          </w:p>
        </w:tc>
        <w:tc>
          <w:tcPr>
            <w:tcW w:w="543" w:type="pct"/>
            <w:tcBorders>
              <w:top w:val="nil"/>
              <w:left w:val="nil"/>
              <w:bottom w:val="single" w:sz="4" w:space="0" w:color="auto"/>
              <w:right w:val="nil"/>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26,418,387,799.05 </w:t>
            </w:r>
          </w:p>
        </w:tc>
        <w:tc>
          <w:tcPr>
            <w:tcW w:w="543" w:type="pct"/>
            <w:tcBorders>
              <w:top w:val="nil"/>
              <w:left w:val="nil"/>
              <w:bottom w:val="single" w:sz="4" w:space="0" w:color="auto"/>
              <w:right w:val="single" w:sz="4" w:space="0" w:color="auto"/>
            </w:tcBorders>
            <w:shd w:val="clear" w:color="auto" w:fill="auto"/>
            <w:noWrap/>
            <w:vAlign w:val="center"/>
            <w:hideMark/>
          </w:tcPr>
          <w:p w:rsidR="00297202" w:rsidRPr="00297202" w:rsidRDefault="00297202" w:rsidP="00297202">
            <w:pPr>
              <w:spacing w:after="0" w:line="240" w:lineRule="auto"/>
              <w:jc w:val="right"/>
              <w:rPr>
                <w:rFonts w:eastAsia="Times New Roman" w:cstheme="minorHAnsi"/>
                <w:b/>
                <w:bCs/>
                <w:color w:val="000000"/>
                <w:sz w:val="16"/>
                <w:szCs w:val="16"/>
                <w:lang w:eastAsia="es-MX"/>
              </w:rPr>
            </w:pPr>
            <w:r w:rsidRPr="00297202">
              <w:rPr>
                <w:rFonts w:eastAsia="Times New Roman" w:cstheme="minorHAnsi"/>
                <w:b/>
                <w:bCs/>
                <w:color w:val="000000"/>
                <w:sz w:val="16"/>
                <w:szCs w:val="16"/>
                <w:lang w:eastAsia="es-MX"/>
              </w:rPr>
              <w:t xml:space="preserve">31,103,475,209.46 </w:t>
            </w:r>
          </w:p>
        </w:tc>
      </w:tr>
    </w:tbl>
    <w:p w:rsidR="00297202" w:rsidRDefault="00297202" w:rsidP="009B6FCC"/>
    <w:p w:rsidR="00297202" w:rsidRDefault="00297202" w:rsidP="009B6FCC"/>
    <w:tbl>
      <w:tblPr>
        <w:tblW w:w="5000" w:type="pct"/>
        <w:tblCellMar>
          <w:left w:w="70" w:type="dxa"/>
          <w:right w:w="70" w:type="dxa"/>
        </w:tblCellMar>
        <w:tblLook w:val="04A0" w:firstRow="1" w:lastRow="0" w:firstColumn="1" w:lastColumn="0" w:noHBand="0" w:noVBand="1"/>
      </w:tblPr>
      <w:tblGrid>
        <w:gridCol w:w="5007"/>
        <w:gridCol w:w="1330"/>
        <w:gridCol w:w="1331"/>
        <w:gridCol w:w="1331"/>
        <w:gridCol w:w="1331"/>
        <w:gridCol w:w="1331"/>
        <w:gridCol w:w="1333"/>
      </w:tblGrid>
      <w:tr w:rsidR="00B85B16" w:rsidRPr="00015A2E" w:rsidTr="00015A2E">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B85B16" w:rsidRPr="00015A2E" w:rsidRDefault="00B85B16" w:rsidP="00B85B16">
            <w:pPr>
              <w:spacing w:after="0" w:line="240" w:lineRule="auto"/>
              <w:jc w:val="center"/>
              <w:rPr>
                <w:rFonts w:eastAsia="Times New Roman" w:cstheme="minorHAnsi"/>
                <w:b/>
                <w:bCs/>
                <w:sz w:val="16"/>
                <w:szCs w:val="16"/>
                <w:lang w:eastAsia="es-MX"/>
              </w:rPr>
            </w:pPr>
            <w:r w:rsidRPr="00015A2E">
              <w:rPr>
                <w:rFonts w:eastAsia="Times New Roman" w:cstheme="minorHAnsi"/>
                <w:b/>
                <w:bCs/>
                <w:sz w:val="16"/>
                <w:szCs w:val="16"/>
                <w:lang w:eastAsia="es-MX"/>
              </w:rPr>
              <w:lastRenderedPageBreak/>
              <w:t>NOMBRE DEL ENTE PÚBLICO: Poder Legislativo</w:t>
            </w:r>
          </w:p>
        </w:tc>
      </w:tr>
      <w:tr w:rsidR="00B85B16" w:rsidRPr="00015A2E" w:rsidTr="00015A2E">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B85B16" w:rsidRPr="00015A2E" w:rsidRDefault="00B85B16" w:rsidP="00B85B16">
            <w:pPr>
              <w:spacing w:after="0" w:line="240" w:lineRule="auto"/>
              <w:jc w:val="center"/>
              <w:rPr>
                <w:rFonts w:eastAsia="Times New Roman" w:cstheme="minorHAnsi"/>
                <w:b/>
                <w:bCs/>
                <w:sz w:val="16"/>
                <w:szCs w:val="16"/>
                <w:lang w:eastAsia="es-MX"/>
              </w:rPr>
            </w:pPr>
            <w:r w:rsidRPr="00015A2E">
              <w:rPr>
                <w:rFonts w:eastAsia="Times New Roman" w:cstheme="minorHAnsi"/>
                <w:b/>
                <w:bCs/>
                <w:sz w:val="16"/>
                <w:szCs w:val="16"/>
                <w:lang w:eastAsia="es-MX"/>
              </w:rPr>
              <w:t>Resultados de Egresos - LDF</w:t>
            </w:r>
          </w:p>
        </w:tc>
      </w:tr>
      <w:tr w:rsidR="00B85B16" w:rsidRPr="00015A2E" w:rsidTr="00015A2E">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B85B16" w:rsidRPr="00015A2E" w:rsidRDefault="00B85B16" w:rsidP="00B85B16">
            <w:pPr>
              <w:spacing w:after="0" w:line="240" w:lineRule="auto"/>
              <w:jc w:val="center"/>
              <w:rPr>
                <w:rFonts w:eastAsia="Times New Roman" w:cstheme="minorHAnsi"/>
                <w:b/>
                <w:bCs/>
                <w:sz w:val="16"/>
                <w:szCs w:val="16"/>
                <w:lang w:eastAsia="es-MX"/>
              </w:rPr>
            </w:pPr>
            <w:r w:rsidRPr="00015A2E">
              <w:rPr>
                <w:rFonts w:eastAsia="Times New Roman" w:cstheme="minorHAnsi"/>
                <w:b/>
                <w:bCs/>
                <w:sz w:val="16"/>
                <w:szCs w:val="16"/>
                <w:lang w:eastAsia="es-MX"/>
              </w:rPr>
              <w:t>(PESOS)</w:t>
            </w:r>
          </w:p>
        </w:tc>
      </w:tr>
      <w:tr w:rsidR="00B85B16" w:rsidRPr="00015A2E" w:rsidTr="00015A2E">
        <w:trPr>
          <w:trHeight w:val="283"/>
        </w:trPr>
        <w:tc>
          <w:tcPr>
            <w:tcW w:w="1927" w:type="pct"/>
            <w:tcBorders>
              <w:top w:val="nil"/>
              <w:left w:val="single" w:sz="4" w:space="0" w:color="auto"/>
              <w:bottom w:val="single" w:sz="4" w:space="0" w:color="auto"/>
              <w:right w:val="single" w:sz="4" w:space="0" w:color="auto"/>
            </w:tcBorders>
            <w:shd w:val="clear" w:color="000000" w:fill="BFBFBF"/>
            <w:noWrap/>
            <w:vAlign w:val="center"/>
            <w:hideMark/>
          </w:tcPr>
          <w:p w:rsidR="00B85B16" w:rsidRPr="00015A2E" w:rsidRDefault="00B85B16" w:rsidP="00B85B16">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Concepto</w:t>
            </w:r>
          </w:p>
        </w:tc>
        <w:tc>
          <w:tcPr>
            <w:tcW w:w="512" w:type="pct"/>
            <w:tcBorders>
              <w:top w:val="nil"/>
              <w:left w:val="nil"/>
              <w:bottom w:val="single" w:sz="4" w:space="0" w:color="auto"/>
              <w:right w:val="single" w:sz="4" w:space="0" w:color="auto"/>
            </w:tcBorders>
            <w:shd w:val="clear" w:color="000000" w:fill="BFBFBF"/>
            <w:noWrap/>
            <w:vAlign w:val="center"/>
            <w:hideMark/>
          </w:tcPr>
          <w:p w:rsidR="00B85B16" w:rsidRPr="00015A2E" w:rsidRDefault="00B85B16" w:rsidP="00B85B16">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2018</w:t>
            </w:r>
          </w:p>
        </w:tc>
        <w:tc>
          <w:tcPr>
            <w:tcW w:w="512" w:type="pct"/>
            <w:tcBorders>
              <w:top w:val="nil"/>
              <w:left w:val="nil"/>
              <w:bottom w:val="single" w:sz="4" w:space="0" w:color="auto"/>
              <w:right w:val="single" w:sz="4" w:space="0" w:color="auto"/>
            </w:tcBorders>
            <w:shd w:val="clear" w:color="000000" w:fill="BFBFBF"/>
            <w:noWrap/>
            <w:vAlign w:val="center"/>
            <w:hideMark/>
          </w:tcPr>
          <w:p w:rsidR="00B85B16" w:rsidRPr="00015A2E" w:rsidRDefault="00B85B16" w:rsidP="00B85B16">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2019</w:t>
            </w:r>
          </w:p>
        </w:tc>
        <w:tc>
          <w:tcPr>
            <w:tcW w:w="512" w:type="pct"/>
            <w:tcBorders>
              <w:top w:val="nil"/>
              <w:left w:val="nil"/>
              <w:bottom w:val="single" w:sz="4" w:space="0" w:color="auto"/>
              <w:right w:val="single" w:sz="4" w:space="0" w:color="auto"/>
            </w:tcBorders>
            <w:shd w:val="clear" w:color="000000" w:fill="BFBFBF"/>
            <w:noWrap/>
            <w:vAlign w:val="center"/>
            <w:hideMark/>
          </w:tcPr>
          <w:p w:rsidR="00B85B16" w:rsidRPr="00015A2E" w:rsidRDefault="00B85B16" w:rsidP="00B85B16">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2020</w:t>
            </w:r>
          </w:p>
        </w:tc>
        <w:tc>
          <w:tcPr>
            <w:tcW w:w="512" w:type="pct"/>
            <w:tcBorders>
              <w:top w:val="nil"/>
              <w:left w:val="nil"/>
              <w:bottom w:val="single" w:sz="4" w:space="0" w:color="auto"/>
              <w:right w:val="single" w:sz="4" w:space="0" w:color="auto"/>
            </w:tcBorders>
            <w:shd w:val="clear" w:color="000000" w:fill="BFBFBF"/>
            <w:noWrap/>
            <w:vAlign w:val="center"/>
            <w:hideMark/>
          </w:tcPr>
          <w:p w:rsidR="00B85B16" w:rsidRPr="00015A2E" w:rsidRDefault="00B85B16" w:rsidP="00B85B16">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2021</w:t>
            </w:r>
          </w:p>
        </w:tc>
        <w:tc>
          <w:tcPr>
            <w:tcW w:w="512" w:type="pct"/>
            <w:tcBorders>
              <w:top w:val="nil"/>
              <w:left w:val="nil"/>
              <w:bottom w:val="single" w:sz="4" w:space="0" w:color="auto"/>
              <w:right w:val="single" w:sz="4" w:space="0" w:color="auto"/>
            </w:tcBorders>
            <w:shd w:val="clear" w:color="000000" w:fill="BFBFBF"/>
            <w:noWrap/>
            <w:vAlign w:val="center"/>
            <w:hideMark/>
          </w:tcPr>
          <w:p w:rsidR="00B85B16" w:rsidRPr="00015A2E" w:rsidRDefault="00B85B16" w:rsidP="00B85B16">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2022</w:t>
            </w:r>
          </w:p>
        </w:tc>
        <w:tc>
          <w:tcPr>
            <w:tcW w:w="512" w:type="pct"/>
            <w:tcBorders>
              <w:top w:val="nil"/>
              <w:left w:val="nil"/>
              <w:bottom w:val="single" w:sz="4" w:space="0" w:color="auto"/>
              <w:right w:val="single" w:sz="4" w:space="0" w:color="auto"/>
            </w:tcBorders>
            <w:shd w:val="clear" w:color="000000" w:fill="BFBFBF"/>
            <w:noWrap/>
            <w:vAlign w:val="center"/>
            <w:hideMark/>
          </w:tcPr>
          <w:p w:rsidR="00B85B16" w:rsidRPr="00015A2E" w:rsidRDefault="00B85B16" w:rsidP="00B85B16">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2023</w:t>
            </w:r>
          </w:p>
        </w:tc>
      </w:tr>
      <w:tr w:rsidR="00B85B16" w:rsidRPr="00015A2E" w:rsidTr="00015A2E">
        <w:trPr>
          <w:trHeight w:val="283"/>
        </w:trPr>
        <w:tc>
          <w:tcPr>
            <w:tcW w:w="1927" w:type="pct"/>
            <w:tcBorders>
              <w:top w:val="nil"/>
              <w:left w:val="single" w:sz="4" w:space="0" w:color="auto"/>
              <w:bottom w:val="nil"/>
              <w:right w:val="nil"/>
            </w:tcBorders>
            <w:shd w:val="clear" w:color="auto" w:fill="auto"/>
            <w:noWrap/>
            <w:vAlign w:val="center"/>
            <w:hideMark/>
          </w:tcPr>
          <w:p w:rsidR="00B85B16" w:rsidRPr="00015A2E" w:rsidRDefault="00B85B16" w:rsidP="00B85B16">
            <w:pPr>
              <w:spacing w:after="0" w:line="240" w:lineRule="auto"/>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1. Gasto No Etiquetado</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350,001,492.39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506,706,164.74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486,420,146.74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518,600,897.32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527,492,713.28 </w:t>
            </w:r>
          </w:p>
        </w:tc>
        <w:tc>
          <w:tcPr>
            <w:tcW w:w="512" w:type="pct"/>
            <w:tcBorders>
              <w:top w:val="nil"/>
              <w:left w:val="nil"/>
              <w:bottom w:val="nil"/>
              <w:right w:val="single" w:sz="4" w:space="0" w:color="auto"/>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559,784,502.52 </w:t>
            </w:r>
          </w:p>
        </w:tc>
      </w:tr>
      <w:tr w:rsidR="00B85B16"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B85B16" w:rsidRPr="00015A2E" w:rsidRDefault="00B85B16" w:rsidP="00B85B16">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A. Servicios Personales</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176,794,864.79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355,834,186.22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354,455,860.52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373,363,088.75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386,113,355.79 </w:t>
            </w:r>
          </w:p>
        </w:tc>
        <w:tc>
          <w:tcPr>
            <w:tcW w:w="512" w:type="pct"/>
            <w:tcBorders>
              <w:top w:val="nil"/>
              <w:left w:val="nil"/>
              <w:bottom w:val="nil"/>
              <w:right w:val="single" w:sz="4" w:space="0" w:color="auto"/>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390,492,449.98 </w:t>
            </w:r>
          </w:p>
        </w:tc>
      </w:tr>
      <w:tr w:rsidR="00B85B16"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B85B16" w:rsidRPr="00015A2E" w:rsidRDefault="00B85B16" w:rsidP="00B85B16">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B. Materiales y Suministros</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49,944,520.36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52,355,667.69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44,788,969.89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52,636,991.05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50,857,851.53 </w:t>
            </w:r>
          </w:p>
        </w:tc>
        <w:tc>
          <w:tcPr>
            <w:tcW w:w="512" w:type="pct"/>
            <w:tcBorders>
              <w:top w:val="nil"/>
              <w:left w:val="nil"/>
              <w:bottom w:val="nil"/>
              <w:right w:val="single" w:sz="4" w:space="0" w:color="auto"/>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63,197,915.23 </w:t>
            </w:r>
          </w:p>
        </w:tc>
      </w:tr>
      <w:tr w:rsidR="00B85B16"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B85B16" w:rsidRPr="00015A2E" w:rsidRDefault="00B85B16" w:rsidP="00B85B16">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C. Servicios Generales</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107,381,128.98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74,107,015.20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63,996,694.94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72,767,429.59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73,192,551.96 </w:t>
            </w:r>
          </w:p>
        </w:tc>
        <w:tc>
          <w:tcPr>
            <w:tcW w:w="512" w:type="pct"/>
            <w:tcBorders>
              <w:top w:val="nil"/>
              <w:left w:val="nil"/>
              <w:bottom w:val="nil"/>
              <w:right w:val="single" w:sz="4" w:space="0" w:color="auto"/>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82,013,063.15 </w:t>
            </w:r>
          </w:p>
        </w:tc>
      </w:tr>
      <w:tr w:rsidR="00B85B16"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B85B16" w:rsidRPr="00015A2E" w:rsidRDefault="00B85B16" w:rsidP="00B85B16">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D. Transferencias, Asignaciones, Subsidios y Otras Ayudas</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11,638,201.55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12,886,603.71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13,976,981.00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13,712,897.18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13,287,595.22 </w:t>
            </w:r>
          </w:p>
        </w:tc>
        <w:tc>
          <w:tcPr>
            <w:tcW w:w="512" w:type="pct"/>
            <w:tcBorders>
              <w:top w:val="nil"/>
              <w:left w:val="nil"/>
              <w:bottom w:val="nil"/>
              <w:right w:val="single" w:sz="4" w:space="0" w:color="auto"/>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3,588,038.45 </w:t>
            </w:r>
          </w:p>
        </w:tc>
      </w:tr>
      <w:tr w:rsidR="00B85B16"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B85B16" w:rsidRPr="00015A2E" w:rsidRDefault="00B85B16" w:rsidP="00B85B16">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E. Bienes Muebles, Inmuebles e Intangibles</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4,242,776.71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8,556,621.54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9,201,640.39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6,120,490.75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4,041,358.78 </w:t>
            </w:r>
          </w:p>
        </w:tc>
        <w:tc>
          <w:tcPr>
            <w:tcW w:w="512" w:type="pct"/>
            <w:tcBorders>
              <w:top w:val="nil"/>
              <w:left w:val="nil"/>
              <w:bottom w:val="nil"/>
              <w:right w:val="single" w:sz="4" w:space="0" w:color="auto"/>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2,921,351.34 </w:t>
            </w:r>
          </w:p>
        </w:tc>
      </w:tr>
      <w:tr w:rsidR="00B85B16"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B85B16" w:rsidRPr="00015A2E" w:rsidRDefault="00B85B16" w:rsidP="00B85B16">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F. Inversión Pública</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B85B16"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B85B16" w:rsidRPr="00015A2E" w:rsidRDefault="00B85B16" w:rsidP="00B85B16">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G. Inversiones Financieras y Otras Provisiones</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17,571,684.37 </w:t>
            </w:r>
          </w:p>
        </w:tc>
      </w:tr>
      <w:tr w:rsidR="00B85B16"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B85B16" w:rsidRPr="00015A2E" w:rsidRDefault="00B85B16" w:rsidP="00B85B16">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H. Participaciones y Aportaciones</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B85B16"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B85B16" w:rsidRPr="00015A2E" w:rsidRDefault="00B85B16" w:rsidP="00B85B16">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I. Deuda Pública</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2,966,070.38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B85B16" w:rsidRPr="00015A2E" w:rsidTr="00015A2E">
        <w:trPr>
          <w:trHeight w:val="283"/>
        </w:trPr>
        <w:tc>
          <w:tcPr>
            <w:tcW w:w="1927" w:type="pct"/>
            <w:tcBorders>
              <w:top w:val="nil"/>
              <w:left w:val="single" w:sz="4" w:space="0" w:color="auto"/>
              <w:bottom w:val="nil"/>
              <w:right w:val="nil"/>
            </w:tcBorders>
            <w:shd w:val="clear" w:color="auto" w:fill="auto"/>
            <w:noWrap/>
            <w:vAlign w:val="center"/>
            <w:hideMark/>
          </w:tcPr>
          <w:p w:rsidR="00B85B16" w:rsidRPr="00015A2E" w:rsidRDefault="00B85B16" w:rsidP="00B85B16">
            <w:pPr>
              <w:spacing w:after="0" w:line="240" w:lineRule="auto"/>
              <w:rPr>
                <w:rFonts w:eastAsia="Times New Roman" w:cstheme="minorHAnsi"/>
                <w:color w:val="000000"/>
                <w:sz w:val="16"/>
                <w:szCs w:val="16"/>
                <w:lang w:eastAsia="es-MX"/>
              </w:rPr>
            </w:pPr>
            <w:r w:rsidRPr="00015A2E">
              <w:rPr>
                <w:rFonts w:eastAsia="Times New Roman" w:cstheme="minorHAnsi"/>
                <w:color w:val="000000"/>
                <w:sz w:val="16"/>
                <w:szCs w:val="16"/>
                <w:lang w:eastAsia="es-MX"/>
              </w:rPr>
              <w:t>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rPr>
                <w:rFonts w:eastAsia="Times New Roman" w:cstheme="minorHAnsi"/>
                <w:color w:val="000000"/>
                <w:sz w:val="16"/>
                <w:szCs w:val="16"/>
                <w:lang w:eastAsia="es-MX"/>
              </w:rPr>
            </w:pP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sz w:val="16"/>
                <w:szCs w:val="16"/>
                <w:lang w:eastAsia="es-MX"/>
              </w:rPr>
            </w:pPr>
          </w:p>
        </w:tc>
        <w:tc>
          <w:tcPr>
            <w:tcW w:w="512" w:type="pct"/>
            <w:tcBorders>
              <w:top w:val="nil"/>
              <w:left w:val="nil"/>
              <w:bottom w:val="nil"/>
              <w:right w:val="single" w:sz="4" w:space="0" w:color="auto"/>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w:t>
            </w:r>
          </w:p>
        </w:tc>
      </w:tr>
      <w:tr w:rsidR="00B85B16" w:rsidRPr="00015A2E" w:rsidTr="00015A2E">
        <w:trPr>
          <w:trHeight w:val="283"/>
        </w:trPr>
        <w:tc>
          <w:tcPr>
            <w:tcW w:w="1927" w:type="pct"/>
            <w:tcBorders>
              <w:top w:val="nil"/>
              <w:left w:val="single" w:sz="4" w:space="0" w:color="auto"/>
              <w:bottom w:val="nil"/>
              <w:right w:val="nil"/>
            </w:tcBorders>
            <w:shd w:val="clear" w:color="auto" w:fill="auto"/>
            <w:noWrap/>
            <w:vAlign w:val="center"/>
            <w:hideMark/>
          </w:tcPr>
          <w:p w:rsidR="00B85B16" w:rsidRPr="00015A2E" w:rsidRDefault="00B85B16" w:rsidP="00B85B16">
            <w:pPr>
              <w:spacing w:after="0" w:line="240" w:lineRule="auto"/>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 Gasto Etiquetado</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175,225,872.72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990,402.00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901,679.66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377,200.06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2,389,810.00 </w:t>
            </w:r>
          </w:p>
        </w:tc>
        <w:tc>
          <w:tcPr>
            <w:tcW w:w="512" w:type="pct"/>
            <w:tcBorders>
              <w:top w:val="nil"/>
              <w:left w:val="nil"/>
              <w:bottom w:val="nil"/>
              <w:right w:val="single" w:sz="4" w:space="0" w:color="auto"/>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1,604,175.47 </w:t>
            </w:r>
          </w:p>
        </w:tc>
      </w:tr>
      <w:tr w:rsidR="00B85B16"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B85B16" w:rsidRPr="00015A2E" w:rsidRDefault="00B85B16" w:rsidP="00B85B16">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A. Servicios Personales</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171,896,972.49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B85B16"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B85B16" w:rsidRPr="00015A2E" w:rsidRDefault="00B85B16" w:rsidP="00B85B16">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B. Materiales y Suministros</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B85B16"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B85B16" w:rsidRPr="00015A2E" w:rsidRDefault="00B85B16" w:rsidP="00B85B16">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C. Servicios Generales</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2,994,322.23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260,622.00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166,800.00 </w:t>
            </w:r>
          </w:p>
        </w:tc>
        <w:tc>
          <w:tcPr>
            <w:tcW w:w="512" w:type="pct"/>
            <w:tcBorders>
              <w:top w:val="nil"/>
              <w:left w:val="nil"/>
              <w:bottom w:val="nil"/>
              <w:right w:val="single" w:sz="4" w:space="0" w:color="auto"/>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674,123.57 </w:t>
            </w:r>
          </w:p>
        </w:tc>
      </w:tr>
      <w:tr w:rsidR="00B85B16"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B85B16" w:rsidRPr="00015A2E" w:rsidRDefault="00B85B16" w:rsidP="00B85B16">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D. Transferencias, Asignaciones, Subsidios y Otras Ayudas</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172,150.00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105,124.32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1,396,210.00 </w:t>
            </w:r>
          </w:p>
        </w:tc>
        <w:tc>
          <w:tcPr>
            <w:tcW w:w="512" w:type="pct"/>
            <w:tcBorders>
              <w:top w:val="nil"/>
              <w:left w:val="nil"/>
              <w:bottom w:val="nil"/>
              <w:right w:val="single" w:sz="4" w:space="0" w:color="auto"/>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B85B16"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B85B16" w:rsidRPr="00015A2E" w:rsidRDefault="00B85B16" w:rsidP="00B85B16">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E. Bienes Muebles, Inmuebles e Intangibles</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162,428.00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729,780.00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796,555.34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377,200.06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826,800.00 </w:t>
            </w:r>
          </w:p>
        </w:tc>
        <w:tc>
          <w:tcPr>
            <w:tcW w:w="512" w:type="pct"/>
            <w:tcBorders>
              <w:top w:val="nil"/>
              <w:left w:val="nil"/>
              <w:bottom w:val="nil"/>
              <w:right w:val="single" w:sz="4" w:space="0" w:color="auto"/>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930,051.90 </w:t>
            </w:r>
          </w:p>
        </w:tc>
      </w:tr>
      <w:tr w:rsidR="00B85B16"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B85B16" w:rsidRPr="00015A2E" w:rsidRDefault="00B85B16" w:rsidP="00B85B16">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F. Inversión Pública</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B85B16"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B85B16" w:rsidRPr="00015A2E" w:rsidRDefault="00B85B16" w:rsidP="00B85B16">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G. Inversiones Financieras y Otras Provisiones</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B85B16"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B85B16" w:rsidRPr="00015A2E" w:rsidRDefault="00B85B16" w:rsidP="00B85B16">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H. Participaciones y Aportaciones</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B85B16"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B85B16" w:rsidRPr="00015A2E" w:rsidRDefault="00B85B16" w:rsidP="00B85B16">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I. Deuda Pública</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B85B16" w:rsidRPr="00015A2E" w:rsidTr="00015A2E">
        <w:trPr>
          <w:trHeight w:val="283"/>
        </w:trPr>
        <w:tc>
          <w:tcPr>
            <w:tcW w:w="1927" w:type="pct"/>
            <w:tcBorders>
              <w:top w:val="nil"/>
              <w:left w:val="single" w:sz="4" w:space="0" w:color="auto"/>
              <w:bottom w:val="nil"/>
              <w:right w:val="nil"/>
            </w:tcBorders>
            <w:shd w:val="clear" w:color="auto" w:fill="auto"/>
            <w:noWrap/>
            <w:vAlign w:val="center"/>
            <w:hideMark/>
          </w:tcPr>
          <w:p w:rsidR="00B85B16" w:rsidRPr="00015A2E" w:rsidRDefault="00B85B16" w:rsidP="00B85B16">
            <w:pPr>
              <w:spacing w:after="0" w:line="240" w:lineRule="auto"/>
              <w:rPr>
                <w:rFonts w:eastAsia="Times New Roman" w:cstheme="minorHAnsi"/>
                <w:color w:val="000000"/>
                <w:sz w:val="16"/>
                <w:szCs w:val="16"/>
                <w:lang w:eastAsia="es-MX"/>
              </w:rPr>
            </w:pPr>
            <w:r w:rsidRPr="00015A2E">
              <w:rPr>
                <w:rFonts w:eastAsia="Times New Roman" w:cstheme="minorHAnsi"/>
                <w:color w:val="000000"/>
                <w:sz w:val="16"/>
                <w:szCs w:val="16"/>
                <w:lang w:eastAsia="es-MX"/>
              </w:rPr>
              <w:t> </w:t>
            </w: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rPr>
                <w:rFonts w:eastAsia="Times New Roman" w:cstheme="minorHAnsi"/>
                <w:color w:val="000000"/>
                <w:sz w:val="16"/>
                <w:szCs w:val="16"/>
                <w:lang w:eastAsia="es-MX"/>
              </w:rPr>
            </w:pP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sz w:val="16"/>
                <w:szCs w:val="16"/>
                <w:lang w:eastAsia="es-MX"/>
              </w:rPr>
            </w:pPr>
          </w:p>
        </w:tc>
        <w:tc>
          <w:tcPr>
            <w:tcW w:w="512" w:type="pct"/>
            <w:tcBorders>
              <w:top w:val="nil"/>
              <w:left w:val="nil"/>
              <w:bottom w:val="nil"/>
              <w:right w:val="single" w:sz="4" w:space="0" w:color="auto"/>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w:t>
            </w:r>
          </w:p>
        </w:tc>
      </w:tr>
      <w:tr w:rsidR="00B85B16" w:rsidRPr="00015A2E" w:rsidTr="00015A2E">
        <w:trPr>
          <w:trHeight w:val="283"/>
        </w:trPr>
        <w:tc>
          <w:tcPr>
            <w:tcW w:w="1927" w:type="pct"/>
            <w:tcBorders>
              <w:top w:val="nil"/>
              <w:left w:val="single" w:sz="4" w:space="0" w:color="auto"/>
              <w:bottom w:val="single" w:sz="4" w:space="0" w:color="auto"/>
              <w:right w:val="nil"/>
            </w:tcBorders>
            <w:shd w:val="clear" w:color="auto" w:fill="auto"/>
            <w:noWrap/>
            <w:vAlign w:val="center"/>
            <w:hideMark/>
          </w:tcPr>
          <w:p w:rsidR="00B85B16" w:rsidRPr="00015A2E" w:rsidRDefault="00B85B16" w:rsidP="00B85B16">
            <w:pPr>
              <w:spacing w:after="0" w:line="240" w:lineRule="auto"/>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3. Total del Resultado de Egresos</w:t>
            </w:r>
          </w:p>
        </w:tc>
        <w:tc>
          <w:tcPr>
            <w:tcW w:w="512" w:type="pct"/>
            <w:tcBorders>
              <w:top w:val="nil"/>
              <w:left w:val="nil"/>
              <w:bottom w:val="single" w:sz="4" w:space="0" w:color="auto"/>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525,227,365.11 </w:t>
            </w:r>
          </w:p>
        </w:tc>
        <w:tc>
          <w:tcPr>
            <w:tcW w:w="512" w:type="pct"/>
            <w:tcBorders>
              <w:top w:val="nil"/>
              <w:left w:val="nil"/>
              <w:bottom w:val="single" w:sz="4" w:space="0" w:color="auto"/>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507,696,566.74 </w:t>
            </w:r>
          </w:p>
        </w:tc>
        <w:tc>
          <w:tcPr>
            <w:tcW w:w="512" w:type="pct"/>
            <w:tcBorders>
              <w:top w:val="nil"/>
              <w:left w:val="nil"/>
              <w:bottom w:val="single" w:sz="4" w:space="0" w:color="auto"/>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487,321,826.40 </w:t>
            </w:r>
          </w:p>
        </w:tc>
        <w:tc>
          <w:tcPr>
            <w:tcW w:w="512" w:type="pct"/>
            <w:tcBorders>
              <w:top w:val="nil"/>
              <w:left w:val="nil"/>
              <w:bottom w:val="single" w:sz="4" w:space="0" w:color="auto"/>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518,978,097.38 </w:t>
            </w:r>
          </w:p>
        </w:tc>
        <w:tc>
          <w:tcPr>
            <w:tcW w:w="512" w:type="pct"/>
            <w:tcBorders>
              <w:top w:val="nil"/>
              <w:left w:val="nil"/>
              <w:bottom w:val="single" w:sz="4" w:space="0" w:color="auto"/>
              <w:right w:val="nil"/>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529,882,523.28 </w:t>
            </w:r>
          </w:p>
        </w:tc>
        <w:tc>
          <w:tcPr>
            <w:tcW w:w="512" w:type="pct"/>
            <w:tcBorders>
              <w:top w:val="nil"/>
              <w:left w:val="nil"/>
              <w:bottom w:val="single" w:sz="4" w:space="0" w:color="auto"/>
              <w:right w:val="single" w:sz="4" w:space="0" w:color="auto"/>
            </w:tcBorders>
            <w:shd w:val="clear" w:color="auto" w:fill="auto"/>
            <w:noWrap/>
            <w:vAlign w:val="center"/>
            <w:hideMark/>
          </w:tcPr>
          <w:p w:rsidR="00B85B16" w:rsidRPr="00015A2E" w:rsidRDefault="00B85B16" w:rsidP="00B85B16">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561,388,677.99 </w:t>
            </w:r>
          </w:p>
        </w:tc>
      </w:tr>
    </w:tbl>
    <w:p w:rsidR="00797765" w:rsidRDefault="00797765" w:rsidP="009B6FCC"/>
    <w:p w:rsidR="00797765" w:rsidRDefault="00797765" w:rsidP="009B6FCC"/>
    <w:tbl>
      <w:tblPr>
        <w:tblW w:w="5000" w:type="pct"/>
        <w:tblCellMar>
          <w:left w:w="70" w:type="dxa"/>
          <w:right w:w="70" w:type="dxa"/>
        </w:tblCellMar>
        <w:tblLook w:val="04A0" w:firstRow="1" w:lastRow="0" w:firstColumn="1" w:lastColumn="0" w:noHBand="0" w:noVBand="1"/>
      </w:tblPr>
      <w:tblGrid>
        <w:gridCol w:w="5007"/>
        <w:gridCol w:w="1330"/>
        <w:gridCol w:w="1331"/>
        <w:gridCol w:w="1331"/>
        <w:gridCol w:w="1331"/>
        <w:gridCol w:w="1331"/>
        <w:gridCol w:w="1333"/>
      </w:tblGrid>
      <w:tr w:rsidR="00015A2E" w:rsidRPr="00015A2E" w:rsidTr="00015A2E">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sz w:val="16"/>
                <w:szCs w:val="16"/>
                <w:lang w:eastAsia="es-MX"/>
              </w:rPr>
            </w:pPr>
            <w:r w:rsidRPr="00015A2E">
              <w:rPr>
                <w:rFonts w:eastAsia="Times New Roman" w:cstheme="minorHAnsi"/>
                <w:b/>
                <w:bCs/>
                <w:sz w:val="16"/>
                <w:szCs w:val="16"/>
                <w:lang w:eastAsia="es-MX"/>
              </w:rPr>
              <w:lastRenderedPageBreak/>
              <w:t>NOMBRE DEL ENTE PÚBLICO: Congreso del Estado</w:t>
            </w:r>
          </w:p>
        </w:tc>
      </w:tr>
      <w:tr w:rsidR="00015A2E" w:rsidRPr="00015A2E" w:rsidTr="00015A2E">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sz w:val="16"/>
                <w:szCs w:val="16"/>
                <w:lang w:eastAsia="es-MX"/>
              </w:rPr>
            </w:pPr>
            <w:r w:rsidRPr="00015A2E">
              <w:rPr>
                <w:rFonts w:eastAsia="Times New Roman" w:cstheme="minorHAnsi"/>
                <w:b/>
                <w:bCs/>
                <w:sz w:val="16"/>
                <w:szCs w:val="16"/>
                <w:lang w:eastAsia="es-MX"/>
              </w:rPr>
              <w:t>Resultados de Egresos - LDF</w:t>
            </w:r>
          </w:p>
        </w:tc>
      </w:tr>
      <w:tr w:rsidR="00015A2E" w:rsidRPr="00015A2E" w:rsidTr="00015A2E">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sz w:val="16"/>
                <w:szCs w:val="16"/>
                <w:lang w:eastAsia="es-MX"/>
              </w:rPr>
            </w:pPr>
            <w:r w:rsidRPr="00015A2E">
              <w:rPr>
                <w:rFonts w:eastAsia="Times New Roman" w:cstheme="minorHAnsi"/>
                <w:b/>
                <w:bCs/>
                <w:sz w:val="16"/>
                <w:szCs w:val="16"/>
                <w:lang w:eastAsia="es-MX"/>
              </w:rPr>
              <w:t>(PESOS)</w:t>
            </w:r>
          </w:p>
        </w:tc>
      </w:tr>
      <w:tr w:rsidR="00015A2E" w:rsidRPr="00015A2E" w:rsidTr="00015A2E">
        <w:trPr>
          <w:trHeight w:val="283"/>
        </w:trPr>
        <w:tc>
          <w:tcPr>
            <w:tcW w:w="1927" w:type="pct"/>
            <w:tcBorders>
              <w:top w:val="nil"/>
              <w:left w:val="single" w:sz="4" w:space="0" w:color="auto"/>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Concepto</w:t>
            </w:r>
          </w:p>
        </w:tc>
        <w:tc>
          <w:tcPr>
            <w:tcW w:w="512" w:type="pct"/>
            <w:tcBorders>
              <w:top w:val="nil"/>
              <w:left w:val="nil"/>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2018</w:t>
            </w:r>
          </w:p>
        </w:tc>
        <w:tc>
          <w:tcPr>
            <w:tcW w:w="512" w:type="pct"/>
            <w:tcBorders>
              <w:top w:val="nil"/>
              <w:left w:val="nil"/>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2019</w:t>
            </w:r>
          </w:p>
        </w:tc>
        <w:tc>
          <w:tcPr>
            <w:tcW w:w="512" w:type="pct"/>
            <w:tcBorders>
              <w:top w:val="nil"/>
              <w:left w:val="nil"/>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2020</w:t>
            </w:r>
          </w:p>
        </w:tc>
        <w:tc>
          <w:tcPr>
            <w:tcW w:w="512" w:type="pct"/>
            <w:tcBorders>
              <w:top w:val="nil"/>
              <w:left w:val="nil"/>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2021</w:t>
            </w:r>
          </w:p>
        </w:tc>
        <w:tc>
          <w:tcPr>
            <w:tcW w:w="512" w:type="pct"/>
            <w:tcBorders>
              <w:top w:val="nil"/>
              <w:left w:val="nil"/>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2022</w:t>
            </w:r>
          </w:p>
        </w:tc>
        <w:tc>
          <w:tcPr>
            <w:tcW w:w="512" w:type="pct"/>
            <w:tcBorders>
              <w:top w:val="nil"/>
              <w:left w:val="nil"/>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2023</w:t>
            </w:r>
          </w:p>
        </w:tc>
      </w:tr>
      <w:tr w:rsidR="00015A2E" w:rsidRPr="00015A2E" w:rsidTr="00015A2E">
        <w:trPr>
          <w:trHeight w:val="283"/>
        </w:trPr>
        <w:tc>
          <w:tcPr>
            <w:tcW w:w="1927" w:type="pct"/>
            <w:tcBorders>
              <w:top w:val="nil"/>
              <w:left w:val="single" w:sz="4" w:space="0" w:color="auto"/>
              <w:bottom w:val="nil"/>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1. Gasto No Etiquetado</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209,898,940.64</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279,674,111.39</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273,681,001.19</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287,245,478.51</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292,078,871.55</w:t>
            </w:r>
          </w:p>
        </w:tc>
        <w:tc>
          <w:tcPr>
            <w:tcW w:w="51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326,206,233.21</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A. Servicios Personales</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92,231,284.03</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186,350,952.22</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187,269,841.16</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196,269,689.48</w:t>
            </w:r>
          </w:p>
        </w:tc>
        <w:tc>
          <w:tcPr>
            <w:tcW w:w="512" w:type="pct"/>
            <w:tcBorders>
              <w:top w:val="nil"/>
              <w:left w:val="nil"/>
              <w:bottom w:val="nil"/>
              <w:right w:val="nil"/>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202,650,290.82</w:t>
            </w:r>
          </w:p>
        </w:tc>
        <w:tc>
          <w:tcPr>
            <w:tcW w:w="512" w:type="pct"/>
            <w:tcBorders>
              <w:top w:val="nil"/>
              <w:left w:val="nil"/>
              <w:bottom w:val="nil"/>
              <w:right w:val="single" w:sz="4" w:space="0" w:color="auto"/>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208,800,632.76</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B. Materiales y Suministros</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31,871,020.77</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33,712,458.70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32,421,280.95</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36,754,105.78</w:t>
            </w:r>
          </w:p>
        </w:tc>
        <w:tc>
          <w:tcPr>
            <w:tcW w:w="512" w:type="pct"/>
            <w:tcBorders>
              <w:top w:val="nil"/>
              <w:left w:val="nil"/>
              <w:bottom w:val="nil"/>
              <w:right w:val="nil"/>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38,434,143.03</w:t>
            </w:r>
          </w:p>
        </w:tc>
        <w:tc>
          <w:tcPr>
            <w:tcW w:w="512" w:type="pct"/>
            <w:tcBorders>
              <w:top w:val="nil"/>
              <w:left w:val="nil"/>
              <w:bottom w:val="nil"/>
              <w:right w:val="single" w:sz="4" w:space="0" w:color="auto"/>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46,586,993.53</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C. Servicios Generales</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78,434,031.80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47,206,055.82</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44,427,869.33</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44,347,400.05</w:t>
            </w:r>
          </w:p>
        </w:tc>
        <w:tc>
          <w:tcPr>
            <w:tcW w:w="512" w:type="pct"/>
            <w:tcBorders>
              <w:top w:val="nil"/>
              <w:left w:val="nil"/>
              <w:bottom w:val="nil"/>
              <w:right w:val="nil"/>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42,389,185.35</w:t>
            </w:r>
          </w:p>
        </w:tc>
        <w:tc>
          <w:tcPr>
            <w:tcW w:w="512" w:type="pct"/>
            <w:tcBorders>
              <w:top w:val="nil"/>
              <w:left w:val="nil"/>
              <w:bottom w:val="nil"/>
              <w:right w:val="single" w:sz="4" w:space="0" w:color="auto"/>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49,515,137.11</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D. Transferencias, Asignaciones, Subsidios y Otras Ayudas</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6,634,228.61</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7,851,846.28</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9,096,709.96</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8,690,279.36</w:t>
            </w:r>
          </w:p>
        </w:tc>
        <w:tc>
          <w:tcPr>
            <w:tcW w:w="512" w:type="pct"/>
            <w:tcBorders>
              <w:top w:val="nil"/>
              <w:left w:val="nil"/>
              <w:bottom w:val="nil"/>
              <w:right w:val="nil"/>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8,014,595.05</w:t>
            </w:r>
          </w:p>
        </w:tc>
        <w:tc>
          <w:tcPr>
            <w:tcW w:w="512" w:type="pct"/>
            <w:tcBorders>
              <w:top w:val="nil"/>
              <w:left w:val="nil"/>
              <w:bottom w:val="nil"/>
              <w:right w:val="single" w:sz="4" w:space="0" w:color="auto"/>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3,588,038.45</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E. Bienes Muebles, Inmuebles e Intangibles</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728,375.43</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1,586,727.99</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465,299.79</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1,184,003.84</w:t>
            </w:r>
          </w:p>
        </w:tc>
        <w:tc>
          <w:tcPr>
            <w:tcW w:w="512" w:type="pct"/>
            <w:tcBorders>
              <w:top w:val="nil"/>
              <w:left w:val="nil"/>
              <w:bottom w:val="nil"/>
              <w:right w:val="nil"/>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590,657.30</w:t>
            </w:r>
          </w:p>
        </w:tc>
        <w:tc>
          <w:tcPr>
            <w:tcW w:w="512" w:type="pct"/>
            <w:tcBorders>
              <w:top w:val="nil"/>
              <w:left w:val="nil"/>
              <w:bottom w:val="nil"/>
              <w:right w:val="single" w:sz="4" w:space="0" w:color="auto"/>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143,746.99</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F. Inversión Pública</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G. Inversiones Financieras y Otras Provisiones</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single" w:sz="4" w:space="0" w:color="auto"/>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17,571,684.37</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H. Participaciones y Aportaciones</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I. Deuda Pública</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2,966,070.38</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r>
      <w:tr w:rsidR="00015A2E" w:rsidRPr="00015A2E" w:rsidTr="00015A2E">
        <w:trPr>
          <w:trHeight w:val="283"/>
        </w:trPr>
        <w:tc>
          <w:tcPr>
            <w:tcW w:w="1927" w:type="pct"/>
            <w:tcBorders>
              <w:top w:val="nil"/>
              <w:left w:val="single" w:sz="4" w:space="0" w:color="auto"/>
              <w:bottom w:val="nil"/>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color w:val="000000"/>
                <w:sz w:val="16"/>
                <w:szCs w:val="16"/>
                <w:lang w:eastAsia="es-MX"/>
              </w:rPr>
            </w:pPr>
            <w:r w:rsidRPr="00015A2E">
              <w:rPr>
                <w:rFonts w:eastAsia="Times New Roman" w:cstheme="minorHAnsi"/>
                <w:color w:val="000000"/>
                <w:sz w:val="16"/>
                <w:szCs w:val="16"/>
                <w:lang w:eastAsia="es-MX"/>
              </w:rPr>
              <w:t>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color w:val="000000"/>
                <w:sz w:val="16"/>
                <w:szCs w:val="16"/>
                <w:lang w:eastAsia="es-MX"/>
              </w:rPr>
            </w:pP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1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w:t>
            </w:r>
          </w:p>
        </w:tc>
      </w:tr>
      <w:tr w:rsidR="00015A2E" w:rsidRPr="00015A2E" w:rsidTr="00015A2E">
        <w:trPr>
          <w:trHeight w:val="283"/>
        </w:trPr>
        <w:tc>
          <w:tcPr>
            <w:tcW w:w="1927" w:type="pct"/>
            <w:tcBorders>
              <w:top w:val="nil"/>
              <w:left w:val="single" w:sz="4" w:space="0" w:color="auto"/>
              <w:bottom w:val="nil"/>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 Gasto Etiquetado</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91,811,845.37</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0.00</w:t>
            </w:r>
          </w:p>
        </w:tc>
        <w:tc>
          <w:tcPr>
            <w:tcW w:w="51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0.00</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A. Servicios Personales</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90,313,949.10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B. Materiales y Suministros</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C. Servicios Generales</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1,497,896.27</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D. Transferencias, Asignaciones, Subsidios y Otras Ayudas</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E. Bienes Muebles, Inmuebles e Intangibles</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F. Inversión Pública</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G. Inversiones Financieras y Otras Provisiones</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H. Participaciones y Aportaciones</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I. Deuda Pública</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1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r>
      <w:tr w:rsidR="00015A2E" w:rsidRPr="00015A2E" w:rsidTr="00015A2E">
        <w:trPr>
          <w:trHeight w:val="283"/>
        </w:trPr>
        <w:tc>
          <w:tcPr>
            <w:tcW w:w="1927" w:type="pct"/>
            <w:tcBorders>
              <w:top w:val="nil"/>
              <w:left w:val="single" w:sz="4" w:space="0" w:color="auto"/>
              <w:bottom w:val="nil"/>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color w:val="000000"/>
                <w:sz w:val="16"/>
                <w:szCs w:val="16"/>
                <w:lang w:eastAsia="es-MX"/>
              </w:rPr>
            </w:pPr>
            <w:r w:rsidRPr="00015A2E">
              <w:rPr>
                <w:rFonts w:eastAsia="Times New Roman" w:cstheme="minorHAnsi"/>
                <w:color w:val="000000"/>
                <w:sz w:val="16"/>
                <w:szCs w:val="16"/>
                <w:lang w:eastAsia="es-MX"/>
              </w:rPr>
              <w:t>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color w:val="000000"/>
                <w:sz w:val="16"/>
                <w:szCs w:val="16"/>
                <w:lang w:eastAsia="es-MX"/>
              </w:rPr>
            </w:pP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1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w:t>
            </w:r>
          </w:p>
        </w:tc>
      </w:tr>
      <w:tr w:rsidR="00015A2E" w:rsidRPr="00015A2E" w:rsidTr="00015A2E">
        <w:trPr>
          <w:trHeight w:val="283"/>
        </w:trPr>
        <w:tc>
          <w:tcPr>
            <w:tcW w:w="1927" w:type="pct"/>
            <w:tcBorders>
              <w:top w:val="nil"/>
              <w:left w:val="single" w:sz="4" w:space="0" w:color="auto"/>
              <w:bottom w:val="single" w:sz="4" w:space="0" w:color="auto"/>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3. Total del Resultado de Egresos</w:t>
            </w:r>
          </w:p>
        </w:tc>
        <w:tc>
          <w:tcPr>
            <w:tcW w:w="512" w:type="pct"/>
            <w:tcBorders>
              <w:top w:val="nil"/>
              <w:left w:val="nil"/>
              <w:bottom w:val="single" w:sz="4" w:space="0" w:color="auto"/>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301,710,786.01</w:t>
            </w:r>
          </w:p>
        </w:tc>
        <w:tc>
          <w:tcPr>
            <w:tcW w:w="512" w:type="pct"/>
            <w:tcBorders>
              <w:top w:val="nil"/>
              <w:left w:val="nil"/>
              <w:bottom w:val="single" w:sz="4" w:space="0" w:color="auto"/>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279,674,111.39</w:t>
            </w:r>
          </w:p>
        </w:tc>
        <w:tc>
          <w:tcPr>
            <w:tcW w:w="512" w:type="pct"/>
            <w:tcBorders>
              <w:top w:val="nil"/>
              <w:left w:val="nil"/>
              <w:bottom w:val="single" w:sz="4" w:space="0" w:color="auto"/>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273,681,001.19</w:t>
            </w:r>
          </w:p>
        </w:tc>
        <w:tc>
          <w:tcPr>
            <w:tcW w:w="512" w:type="pct"/>
            <w:tcBorders>
              <w:top w:val="nil"/>
              <w:left w:val="nil"/>
              <w:bottom w:val="single" w:sz="4" w:space="0" w:color="auto"/>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287,245,478.51</w:t>
            </w:r>
          </w:p>
        </w:tc>
        <w:tc>
          <w:tcPr>
            <w:tcW w:w="512" w:type="pct"/>
            <w:tcBorders>
              <w:top w:val="nil"/>
              <w:left w:val="nil"/>
              <w:bottom w:val="single" w:sz="4" w:space="0" w:color="auto"/>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292,078,871.55</w:t>
            </w:r>
          </w:p>
        </w:tc>
        <w:tc>
          <w:tcPr>
            <w:tcW w:w="512" w:type="pct"/>
            <w:tcBorders>
              <w:top w:val="nil"/>
              <w:left w:val="nil"/>
              <w:bottom w:val="single" w:sz="4" w:space="0" w:color="auto"/>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326,206,233.21</w:t>
            </w:r>
          </w:p>
        </w:tc>
      </w:tr>
    </w:tbl>
    <w:p w:rsidR="00533B38" w:rsidRDefault="00533B38" w:rsidP="009B6FCC"/>
    <w:p w:rsidR="00015A2E" w:rsidRDefault="00015A2E" w:rsidP="009B6FCC"/>
    <w:tbl>
      <w:tblPr>
        <w:tblW w:w="5000" w:type="pct"/>
        <w:tblCellMar>
          <w:left w:w="70" w:type="dxa"/>
          <w:right w:w="70" w:type="dxa"/>
        </w:tblCellMar>
        <w:tblLook w:val="04A0" w:firstRow="1" w:lastRow="0" w:firstColumn="1" w:lastColumn="0" w:noHBand="0" w:noVBand="1"/>
      </w:tblPr>
      <w:tblGrid>
        <w:gridCol w:w="5007"/>
        <w:gridCol w:w="1330"/>
        <w:gridCol w:w="1331"/>
        <w:gridCol w:w="1331"/>
        <w:gridCol w:w="1331"/>
        <w:gridCol w:w="1331"/>
        <w:gridCol w:w="1333"/>
      </w:tblGrid>
      <w:tr w:rsidR="00015A2E" w:rsidRPr="00015A2E" w:rsidTr="00015A2E">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sz w:val="16"/>
                <w:szCs w:val="16"/>
                <w:lang w:eastAsia="es-MX"/>
              </w:rPr>
            </w:pPr>
            <w:r w:rsidRPr="00015A2E">
              <w:rPr>
                <w:rFonts w:eastAsia="Times New Roman" w:cstheme="minorHAnsi"/>
                <w:b/>
                <w:bCs/>
                <w:sz w:val="16"/>
                <w:szCs w:val="16"/>
                <w:lang w:eastAsia="es-MX"/>
              </w:rPr>
              <w:lastRenderedPageBreak/>
              <w:t>NOMBRE DEL ENTE PÚBLICO: Órgano de Fiscalización del Congreso del Estado</w:t>
            </w:r>
          </w:p>
        </w:tc>
      </w:tr>
      <w:tr w:rsidR="00015A2E" w:rsidRPr="00015A2E" w:rsidTr="00015A2E">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sz w:val="16"/>
                <w:szCs w:val="16"/>
                <w:lang w:eastAsia="es-MX"/>
              </w:rPr>
            </w:pPr>
            <w:r w:rsidRPr="00015A2E">
              <w:rPr>
                <w:rFonts w:eastAsia="Times New Roman" w:cstheme="minorHAnsi"/>
                <w:b/>
                <w:bCs/>
                <w:sz w:val="16"/>
                <w:szCs w:val="16"/>
                <w:lang w:eastAsia="es-MX"/>
              </w:rPr>
              <w:t>Resultados de Egresos - LDF</w:t>
            </w:r>
          </w:p>
        </w:tc>
      </w:tr>
      <w:tr w:rsidR="00015A2E" w:rsidRPr="00015A2E" w:rsidTr="00015A2E">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sz w:val="16"/>
                <w:szCs w:val="16"/>
                <w:lang w:eastAsia="es-MX"/>
              </w:rPr>
            </w:pPr>
            <w:r w:rsidRPr="00015A2E">
              <w:rPr>
                <w:rFonts w:eastAsia="Times New Roman" w:cstheme="minorHAnsi"/>
                <w:b/>
                <w:bCs/>
                <w:sz w:val="16"/>
                <w:szCs w:val="16"/>
                <w:lang w:eastAsia="es-MX"/>
              </w:rPr>
              <w:t>(PESOS)</w:t>
            </w:r>
          </w:p>
        </w:tc>
      </w:tr>
      <w:tr w:rsidR="00015A2E" w:rsidRPr="00015A2E" w:rsidTr="00015A2E">
        <w:trPr>
          <w:trHeight w:val="283"/>
        </w:trPr>
        <w:tc>
          <w:tcPr>
            <w:tcW w:w="1927" w:type="pct"/>
            <w:tcBorders>
              <w:top w:val="nil"/>
              <w:left w:val="single" w:sz="4" w:space="0" w:color="auto"/>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Concepto</w:t>
            </w:r>
          </w:p>
        </w:tc>
        <w:tc>
          <w:tcPr>
            <w:tcW w:w="512" w:type="pct"/>
            <w:tcBorders>
              <w:top w:val="nil"/>
              <w:left w:val="nil"/>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2018</w:t>
            </w:r>
          </w:p>
        </w:tc>
        <w:tc>
          <w:tcPr>
            <w:tcW w:w="512" w:type="pct"/>
            <w:tcBorders>
              <w:top w:val="nil"/>
              <w:left w:val="nil"/>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2019</w:t>
            </w:r>
          </w:p>
        </w:tc>
        <w:tc>
          <w:tcPr>
            <w:tcW w:w="512" w:type="pct"/>
            <w:tcBorders>
              <w:top w:val="nil"/>
              <w:left w:val="nil"/>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2020</w:t>
            </w:r>
          </w:p>
        </w:tc>
        <w:tc>
          <w:tcPr>
            <w:tcW w:w="512" w:type="pct"/>
            <w:tcBorders>
              <w:top w:val="nil"/>
              <w:left w:val="nil"/>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2021</w:t>
            </w:r>
          </w:p>
        </w:tc>
        <w:tc>
          <w:tcPr>
            <w:tcW w:w="512" w:type="pct"/>
            <w:tcBorders>
              <w:top w:val="nil"/>
              <w:left w:val="nil"/>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2022</w:t>
            </w:r>
          </w:p>
        </w:tc>
        <w:tc>
          <w:tcPr>
            <w:tcW w:w="512" w:type="pct"/>
            <w:tcBorders>
              <w:top w:val="nil"/>
              <w:left w:val="nil"/>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2023</w:t>
            </w:r>
          </w:p>
        </w:tc>
      </w:tr>
      <w:tr w:rsidR="00015A2E" w:rsidRPr="00015A2E" w:rsidTr="00015A2E">
        <w:trPr>
          <w:trHeight w:val="283"/>
        </w:trPr>
        <w:tc>
          <w:tcPr>
            <w:tcW w:w="1927" w:type="pct"/>
            <w:tcBorders>
              <w:top w:val="nil"/>
              <w:left w:val="single" w:sz="4" w:space="0" w:color="auto"/>
              <w:bottom w:val="nil"/>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1. Gasto No Etiquetado</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140,102,551.75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227,032,053.35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212,739,145.55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231,355,418.81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235,413,841.73 </w:t>
            </w:r>
          </w:p>
        </w:tc>
        <w:tc>
          <w:tcPr>
            <w:tcW w:w="51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233,578,269.31 </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A. Servicios Personales</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84,563,580.76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169,483,234.00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167,186,019.36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177,093,399.27 </w:t>
            </w:r>
          </w:p>
        </w:tc>
        <w:tc>
          <w:tcPr>
            <w:tcW w:w="512" w:type="pct"/>
            <w:tcBorders>
              <w:top w:val="nil"/>
              <w:left w:val="nil"/>
              <w:bottom w:val="nil"/>
              <w:right w:val="nil"/>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183,463,064.97</w:t>
            </w:r>
          </w:p>
        </w:tc>
        <w:tc>
          <w:tcPr>
            <w:tcW w:w="512" w:type="pct"/>
            <w:tcBorders>
              <w:top w:val="nil"/>
              <w:left w:val="nil"/>
              <w:bottom w:val="nil"/>
              <w:right w:val="single" w:sz="4" w:space="0" w:color="auto"/>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181,691,817.22</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B. Materiales y Suministros</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18,073,499.59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18,643,208.99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12,367,688.94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15,882,885.27 </w:t>
            </w:r>
          </w:p>
        </w:tc>
        <w:tc>
          <w:tcPr>
            <w:tcW w:w="512" w:type="pct"/>
            <w:tcBorders>
              <w:top w:val="nil"/>
              <w:left w:val="nil"/>
              <w:bottom w:val="nil"/>
              <w:right w:val="nil"/>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12,423,708.50</w:t>
            </w:r>
          </w:p>
        </w:tc>
        <w:tc>
          <w:tcPr>
            <w:tcW w:w="512" w:type="pct"/>
            <w:tcBorders>
              <w:top w:val="nil"/>
              <w:left w:val="nil"/>
              <w:bottom w:val="nil"/>
              <w:right w:val="single" w:sz="4" w:space="0" w:color="auto"/>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16,610,921.70</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C. Servicios Generales</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28,947,097.18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26,900,959.38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19,568,825.61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28,420,029.54 </w:t>
            </w:r>
          </w:p>
        </w:tc>
        <w:tc>
          <w:tcPr>
            <w:tcW w:w="512" w:type="pct"/>
            <w:tcBorders>
              <w:top w:val="nil"/>
              <w:left w:val="nil"/>
              <w:bottom w:val="nil"/>
              <w:right w:val="nil"/>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30,803,366.61</w:t>
            </w:r>
          </w:p>
        </w:tc>
        <w:tc>
          <w:tcPr>
            <w:tcW w:w="512" w:type="pct"/>
            <w:tcBorders>
              <w:top w:val="nil"/>
              <w:left w:val="nil"/>
              <w:bottom w:val="nil"/>
              <w:right w:val="single" w:sz="4" w:space="0" w:color="auto"/>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32,497,926.04</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D. Transferencias, Asignaciones, Subsidios y Otras Ayudas</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5,003,972.94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5,034,757.43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4,880,271.04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5,022,617.82 </w:t>
            </w:r>
          </w:p>
        </w:tc>
        <w:tc>
          <w:tcPr>
            <w:tcW w:w="512" w:type="pct"/>
            <w:tcBorders>
              <w:top w:val="nil"/>
              <w:left w:val="nil"/>
              <w:bottom w:val="nil"/>
              <w:right w:val="nil"/>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5,273,000.17</w:t>
            </w:r>
          </w:p>
        </w:tc>
        <w:tc>
          <w:tcPr>
            <w:tcW w:w="512" w:type="pct"/>
            <w:tcBorders>
              <w:top w:val="nil"/>
              <w:left w:val="nil"/>
              <w:bottom w:val="nil"/>
              <w:right w:val="single" w:sz="4" w:space="0" w:color="auto"/>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E. Bienes Muebles, Inmuebles e Intangibles</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3,514,401.28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6,969,893.55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8,736,340.60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4,936,486.91 </w:t>
            </w:r>
          </w:p>
        </w:tc>
        <w:tc>
          <w:tcPr>
            <w:tcW w:w="512" w:type="pct"/>
            <w:tcBorders>
              <w:top w:val="nil"/>
              <w:left w:val="nil"/>
              <w:bottom w:val="nil"/>
              <w:right w:val="nil"/>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3,450,701.48</w:t>
            </w:r>
          </w:p>
        </w:tc>
        <w:tc>
          <w:tcPr>
            <w:tcW w:w="512" w:type="pct"/>
            <w:tcBorders>
              <w:top w:val="nil"/>
              <w:left w:val="nil"/>
              <w:bottom w:val="nil"/>
              <w:right w:val="single" w:sz="4" w:space="0" w:color="auto"/>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2,777,604.35</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F. Inversión Pública</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G. Inversiones Financieras y Otras Provisiones</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H. Participaciones y Aportaciones</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I. Deuda Pública</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927" w:type="pct"/>
            <w:tcBorders>
              <w:top w:val="nil"/>
              <w:left w:val="single" w:sz="4" w:space="0" w:color="auto"/>
              <w:bottom w:val="nil"/>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color w:val="000000"/>
                <w:sz w:val="16"/>
                <w:szCs w:val="16"/>
                <w:lang w:eastAsia="es-MX"/>
              </w:rPr>
            </w:pPr>
            <w:r w:rsidRPr="00015A2E">
              <w:rPr>
                <w:rFonts w:eastAsia="Times New Roman" w:cstheme="minorHAnsi"/>
                <w:color w:val="000000"/>
                <w:sz w:val="16"/>
                <w:szCs w:val="16"/>
                <w:lang w:eastAsia="es-MX"/>
              </w:rPr>
              <w:t>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color w:val="000000"/>
                <w:sz w:val="16"/>
                <w:szCs w:val="16"/>
                <w:lang w:eastAsia="es-MX"/>
              </w:rPr>
            </w:pP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1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w:t>
            </w:r>
          </w:p>
        </w:tc>
      </w:tr>
      <w:tr w:rsidR="00015A2E" w:rsidRPr="00015A2E" w:rsidTr="00015A2E">
        <w:trPr>
          <w:trHeight w:val="283"/>
        </w:trPr>
        <w:tc>
          <w:tcPr>
            <w:tcW w:w="1927" w:type="pct"/>
            <w:tcBorders>
              <w:top w:val="nil"/>
              <w:left w:val="single" w:sz="4" w:space="0" w:color="auto"/>
              <w:bottom w:val="nil"/>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 Gasto Etiquetado</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83,414,027.35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990,402.00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901,679.66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377,200.06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2,389,810.00 </w:t>
            </w:r>
          </w:p>
        </w:tc>
        <w:tc>
          <w:tcPr>
            <w:tcW w:w="51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1,604,175.47 </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A. Servicios Personales</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81,583,023.39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B. Materiales y Suministros</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C. Servicios Generales</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1,496,425.96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260,622.00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166,800.00</w:t>
            </w:r>
          </w:p>
        </w:tc>
        <w:tc>
          <w:tcPr>
            <w:tcW w:w="512" w:type="pct"/>
            <w:tcBorders>
              <w:top w:val="nil"/>
              <w:left w:val="nil"/>
              <w:bottom w:val="nil"/>
              <w:right w:val="single" w:sz="4" w:space="0" w:color="auto"/>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674,123.57</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D. Transferencias, Asignaciones, Subsidios y Otras Ayudas</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172,150.00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105,124.32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1,396,210.00</w:t>
            </w:r>
          </w:p>
        </w:tc>
        <w:tc>
          <w:tcPr>
            <w:tcW w:w="512" w:type="pct"/>
            <w:tcBorders>
              <w:top w:val="nil"/>
              <w:left w:val="nil"/>
              <w:bottom w:val="nil"/>
              <w:right w:val="single" w:sz="4" w:space="0" w:color="auto"/>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E. Bienes Muebles, Inmuebles e Intangibles</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162,428.00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729,780.00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796,555.34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377,200.06 </w:t>
            </w:r>
          </w:p>
        </w:tc>
        <w:tc>
          <w:tcPr>
            <w:tcW w:w="512" w:type="pct"/>
            <w:tcBorders>
              <w:top w:val="nil"/>
              <w:left w:val="nil"/>
              <w:bottom w:val="nil"/>
              <w:right w:val="nil"/>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826,800.00</w:t>
            </w:r>
          </w:p>
        </w:tc>
        <w:tc>
          <w:tcPr>
            <w:tcW w:w="512" w:type="pct"/>
            <w:tcBorders>
              <w:top w:val="nil"/>
              <w:left w:val="nil"/>
              <w:bottom w:val="nil"/>
              <w:right w:val="single" w:sz="4" w:space="0" w:color="auto"/>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930,051.90</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F. Inversión Pública</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G. Inversiones Financieras y Otras Provisiones</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H. Participaciones y Aportaciones</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927"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I. Deuda Pública</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927" w:type="pct"/>
            <w:tcBorders>
              <w:top w:val="nil"/>
              <w:left w:val="single" w:sz="4" w:space="0" w:color="auto"/>
              <w:bottom w:val="nil"/>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color w:val="000000"/>
                <w:sz w:val="16"/>
                <w:szCs w:val="16"/>
                <w:lang w:eastAsia="es-MX"/>
              </w:rPr>
            </w:pPr>
            <w:r w:rsidRPr="00015A2E">
              <w:rPr>
                <w:rFonts w:eastAsia="Times New Roman" w:cstheme="minorHAnsi"/>
                <w:color w:val="000000"/>
                <w:sz w:val="16"/>
                <w:szCs w:val="16"/>
                <w:lang w:eastAsia="es-MX"/>
              </w:rPr>
              <w:t> </w:t>
            </w: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color w:val="000000"/>
                <w:sz w:val="16"/>
                <w:szCs w:val="16"/>
                <w:lang w:eastAsia="es-MX"/>
              </w:rPr>
            </w:pP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1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w:t>
            </w:r>
          </w:p>
        </w:tc>
      </w:tr>
      <w:tr w:rsidR="00015A2E" w:rsidRPr="00015A2E" w:rsidTr="00015A2E">
        <w:trPr>
          <w:trHeight w:val="283"/>
        </w:trPr>
        <w:tc>
          <w:tcPr>
            <w:tcW w:w="1927" w:type="pct"/>
            <w:tcBorders>
              <w:top w:val="nil"/>
              <w:left w:val="single" w:sz="4" w:space="0" w:color="auto"/>
              <w:bottom w:val="single" w:sz="4" w:space="0" w:color="auto"/>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3. Total del Resultado de Egresos</w:t>
            </w:r>
          </w:p>
        </w:tc>
        <w:tc>
          <w:tcPr>
            <w:tcW w:w="512" w:type="pct"/>
            <w:tcBorders>
              <w:top w:val="nil"/>
              <w:left w:val="nil"/>
              <w:bottom w:val="single" w:sz="4" w:space="0" w:color="auto"/>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223,516,579.10 </w:t>
            </w:r>
          </w:p>
        </w:tc>
        <w:tc>
          <w:tcPr>
            <w:tcW w:w="512" w:type="pct"/>
            <w:tcBorders>
              <w:top w:val="nil"/>
              <w:left w:val="nil"/>
              <w:bottom w:val="single" w:sz="4" w:space="0" w:color="auto"/>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228,022,455.35 </w:t>
            </w:r>
          </w:p>
        </w:tc>
        <w:tc>
          <w:tcPr>
            <w:tcW w:w="512" w:type="pct"/>
            <w:tcBorders>
              <w:top w:val="nil"/>
              <w:left w:val="nil"/>
              <w:bottom w:val="single" w:sz="4" w:space="0" w:color="auto"/>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213,640,825.21 </w:t>
            </w:r>
          </w:p>
        </w:tc>
        <w:tc>
          <w:tcPr>
            <w:tcW w:w="512" w:type="pct"/>
            <w:tcBorders>
              <w:top w:val="nil"/>
              <w:left w:val="nil"/>
              <w:bottom w:val="single" w:sz="4" w:space="0" w:color="auto"/>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231,732,618.87 </w:t>
            </w:r>
          </w:p>
        </w:tc>
        <w:tc>
          <w:tcPr>
            <w:tcW w:w="512" w:type="pct"/>
            <w:tcBorders>
              <w:top w:val="nil"/>
              <w:left w:val="nil"/>
              <w:bottom w:val="single" w:sz="4" w:space="0" w:color="auto"/>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237,803,651.73 </w:t>
            </w:r>
          </w:p>
        </w:tc>
        <w:tc>
          <w:tcPr>
            <w:tcW w:w="512" w:type="pct"/>
            <w:tcBorders>
              <w:top w:val="nil"/>
              <w:left w:val="nil"/>
              <w:bottom w:val="single" w:sz="4" w:space="0" w:color="auto"/>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235,182,444.78 </w:t>
            </w:r>
          </w:p>
        </w:tc>
      </w:tr>
    </w:tbl>
    <w:p w:rsidR="00015A2E" w:rsidRDefault="00015A2E" w:rsidP="009B6FCC"/>
    <w:p w:rsidR="00533B38" w:rsidRDefault="00533B38" w:rsidP="009B6FCC"/>
    <w:tbl>
      <w:tblPr>
        <w:tblW w:w="5000" w:type="pct"/>
        <w:tblCellMar>
          <w:left w:w="70" w:type="dxa"/>
          <w:right w:w="70" w:type="dxa"/>
        </w:tblCellMar>
        <w:tblLook w:val="04A0" w:firstRow="1" w:lastRow="0" w:firstColumn="1" w:lastColumn="0" w:noHBand="0" w:noVBand="1"/>
      </w:tblPr>
      <w:tblGrid>
        <w:gridCol w:w="4703"/>
        <w:gridCol w:w="1382"/>
        <w:gridCol w:w="1383"/>
        <w:gridCol w:w="1383"/>
        <w:gridCol w:w="1383"/>
        <w:gridCol w:w="1383"/>
        <w:gridCol w:w="1377"/>
      </w:tblGrid>
      <w:tr w:rsidR="00015A2E" w:rsidRPr="00015A2E" w:rsidTr="00015A2E">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sz w:val="16"/>
                <w:szCs w:val="16"/>
                <w:lang w:eastAsia="es-MX"/>
              </w:rPr>
            </w:pPr>
            <w:r w:rsidRPr="00015A2E">
              <w:rPr>
                <w:rFonts w:eastAsia="Times New Roman" w:cstheme="minorHAnsi"/>
                <w:b/>
                <w:bCs/>
                <w:sz w:val="16"/>
                <w:szCs w:val="16"/>
                <w:lang w:eastAsia="es-MX"/>
              </w:rPr>
              <w:lastRenderedPageBreak/>
              <w:t>NOMBRE DEL ENTE PÚBLICO: Poder Judicial</w:t>
            </w:r>
          </w:p>
        </w:tc>
      </w:tr>
      <w:tr w:rsidR="00015A2E" w:rsidRPr="00015A2E" w:rsidTr="00015A2E">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sz w:val="16"/>
                <w:szCs w:val="16"/>
                <w:lang w:eastAsia="es-MX"/>
              </w:rPr>
            </w:pPr>
            <w:r w:rsidRPr="00015A2E">
              <w:rPr>
                <w:rFonts w:eastAsia="Times New Roman" w:cstheme="minorHAnsi"/>
                <w:b/>
                <w:bCs/>
                <w:sz w:val="16"/>
                <w:szCs w:val="16"/>
                <w:lang w:eastAsia="es-MX"/>
              </w:rPr>
              <w:t>Resultados de Egresos - LDF</w:t>
            </w:r>
          </w:p>
        </w:tc>
      </w:tr>
      <w:tr w:rsidR="00015A2E" w:rsidRPr="00015A2E" w:rsidTr="00015A2E">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sz w:val="16"/>
                <w:szCs w:val="16"/>
                <w:lang w:eastAsia="es-MX"/>
              </w:rPr>
            </w:pPr>
            <w:r w:rsidRPr="00015A2E">
              <w:rPr>
                <w:rFonts w:eastAsia="Times New Roman" w:cstheme="minorHAnsi"/>
                <w:b/>
                <w:bCs/>
                <w:sz w:val="16"/>
                <w:szCs w:val="16"/>
                <w:lang w:eastAsia="es-MX"/>
              </w:rPr>
              <w:t>(PESOS)</w:t>
            </w:r>
          </w:p>
        </w:tc>
      </w:tr>
      <w:tr w:rsidR="00015A2E" w:rsidRPr="00015A2E" w:rsidTr="00015A2E">
        <w:trPr>
          <w:trHeight w:val="283"/>
        </w:trPr>
        <w:tc>
          <w:tcPr>
            <w:tcW w:w="1810" w:type="pct"/>
            <w:tcBorders>
              <w:top w:val="nil"/>
              <w:left w:val="single" w:sz="4" w:space="0" w:color="auto"/>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Concepto</w:t>
            </w:r>
          </w:p>
        </w:tc>
        <w:tc>
          <w:tcPr>
            <w:tcW w:w="532" w:type="pct"/>
            <w:tcBorders>
              <w:top w:val="nil"/>
              <w:left w:val="nil"/>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2018</w:t>
            </w:r>
          </w:p>
        </w:tc>
        <w:tc>
          <w:tcPr>
            <w:tcW w:w="532" w:type="pct"/>
            <w:tcBorders>
              <w:top w:val="nil"/>
              <w:left w:val="nil"/>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2019</w:t>
            </w:r>
          </w:p>
        </w:tc>
        <w:tc>
          <w:tcPr>
            <w:tcW w:w="532" w:type="pct"/>
            <w:tcBorders>
              <w:top w:val="nil"/>
              <w:left w:val="nil"/>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2020</w:t>
            </w:r>
          </w:p>
        </w:tc>
        <w:tc>
          <w:tcPr>
            <w:tcW w:w="532" w:type="pct"/>
            <w:tcBorders>
              <w:top w:val="nil"/>
              <w:left w:val="nil"/>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2021</w:t>
            </w:r>
          </w:p>
        </w:tc>
        <w:tc>
          <w:tcPr>
            <w:tcW w:w="532" w:type="pct"/>
            <w:tcBorders>
              <w:top w:val="nil"/>
              <w:left w:val="nil"/>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2022</w:t>
            </w:r>
          </w:p>
        </w:tc>
        <w:tc>
          <w:tcPr>
            <w:tcW w:w="532" w:type="pct"/>
            <w:tcBorders>
              <w:top w:val="nil"/>
              <w:left w:val="nil"/>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2023</w:t>
            </w:r>
          </w:p>
        </w:tc>
      </w:tr>
      <w:tr w:rsidR="00015A2E" w:rsidRPr="00015A2E" w:rsidTr="00015A2E">
        <w:trPr>
          <w:trHeight w:val="283"/>
        </w:trPr>
        <w:tc>
          <w:tcPr>
            <w:tcW w:w="1810" w:type="pct"/>
            <w:tcBorders>
              <w:top w:val="nil"/>
              <w:left w:val="single" w:sz="4" w:space="0" w:color="auto"/>
              <w:bottom w:val="nil"/>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1. Gasto No Etiquetado</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724,935,336.13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1,073,677,470.84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1,121,054,638.48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1,167,118,834.30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1,210,858,720.23 </w:t>
            </w:r>
          </w:p>
        </w:tc>
        <w:tc>
          <w:tcPr>
            <w:tcW w:w="53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1,148,598,891.87 </w:t>
            </w:r>
          </w:p>
        </w:tc>
      </w:tr>
      <w:tr w:rsidR="00015A2E" w:rsidRPr="00015A2E" w:rsidTr="00015A2E">
        <w:trPr>
          <w:trHeight w:val="283"/>
        </w:trPr>
        <w:tc>
          <w:tcPr>
            <w:tcW w:w="1810"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A. Servicios Personales</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528,546,207.32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954,742,604.15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996,394,343.60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1,028,212,399.92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1,063,978,005.79 </w:t>
            </w:r>
          </w:p>
        </w:tc>
        <w:tc>
          <w:tcPr>
            <w:tcW w:w="53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999,957,463.49 </w:t>
            </w:r>
          </w:p>
        </w:tc>
      </w:tr>
      <w:tr w:rsidR="00015A2E" w:rsidRPr="00015A2E" w:rsidTr="00015A2E">
        <w:trPr>
          <w:trHeight w:val="283"/>
        </w:trPr>
        <w:tc>
          <w:tcPr>
            <w:tcW w:w="1810"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B. Materiales y Suministros</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7,784,357.69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9,662,564.11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8,313,995.39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12,360,027.96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11,058,169.09 </w:t>
            </w:r>
          </w:p>
        </w:tc>
        <w:tc>
          <w:tcPr>
            <w:tcW w:w="53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11,937,309.26 </w:t>
            </w:r>
          </w:p>
        </w:tc>
      </w:tr>
      <w:tr w:rsidR="00015A2E" w:rsidRPr="00015A2E" w:rsidTr="00015A2E">
        <w:trPr>
          <w:trHeight w:val="283"/>
        </w:trPr>
        <w:tc>
          <w:tcPr>
            <w:tcW w:w="1810"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C. Servicios Generales</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162,652,392.88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76,547,069.37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89,018,670.37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95,261,253.84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104,408,638.46 </w:t>
            </w:r>
          </w:p>
        </w:tc>
        <w:tc>
          <w:tcPr>
            <w:tcW w:w="53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133,958,871.98 </w:t>
            </w:r>
          </w:p>
        </w:tc>
      </w:tr>
      <w:tr w:rsidR="00015A2E" w:rsidRPr="00015A2E" w:rsidTr="00015A2E">
        <w:trPr>
          <w:trHeight w:val="283"/>
        </w:trPr>
        <w:tc>
          <w:tcPr>
            <w:tcW w:w="1810"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D. Transferencias, Asignaciones, Subsidios y Otras Ayudas</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25,952,378.24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28,591,278.12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27,196,532.10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27,344,158.78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28,568,473.51 </w:t>
            </w:r>
          </w:p>
        </w:tc>
        <w:tc>
          <w:tcPr>
            <w:tcW w:w="53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810"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E. Bienes Muebles, Inmuebles e Intangibles</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925,342.48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131,097.02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3,940,993.80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2,845,433.38 </w:t>
            </w:r>
          </w:p>
        </w:tc>
        <w:tc>
          <w:tcPr>
            <w:tcW w:w="53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2,745,247.14 </w:t>
            </w:r>
          </w:p>
        </w:tc>
      </w:tr>
      <w:tr w:rsidR="00015A2E" w:rsidRPr="00015A2E" w:rsidTr="00015A2E">
        <w:trPr>
          <w:trHeight w:val="283"/>
        </w:trPr>
        <w:tc>
          <w:tcPr>
            <w:tcW w:w="1810"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F. Inversión Pública</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810"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G. Inversiones Financieras y Otras Provisiones</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810"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H. Participaciones y Aportaciones</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810"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I. Deuda Pública</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3,208,612.61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810" w:type="pct"/>
            <w:tcBorders>
              <w:top w:val="nil"/>
              <w:left w:val="single" w:sz="4" w:space="0" w:color="auto"/>
              <w:bottom w:val="nil"/>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color w:val="000000"/>
                <w:sz w:val="16"/>
                <w:szCs w:val="16"/>
                <w:lang w:eastAsia="es-MX"/>
              </w:rPr>
            </w:pPr>
            <w:r w:rsidRPr="00015A2E">
              <w:rPr>
                <w:rFonts w:eastAsia="Times New Roman" w:cstheme="minorHAnsi"/>
                <w:color w:val="000000"/>
                <w:sz w:val="16"/>
                <w:szCs w:val="16"/>
                <w:lang w:eastAsia="es-MX"/>
              </w:rPr>
              <w:t>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color w:val="000000"/>
                <w:sz w:val="16"/>
                <w:szCs w:val="16"/>
                <w:lang w:eastAsia="es-MX"/>
              </w:rPr>
            </w:pP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3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w:t>
            </w:r>
          </w:p>
        </w:tc>
      </w:tr>
      <w:tr w:rsidR="00015A2E" w:rsidRPr="00015A2E" w:rsidTr="00015A2E">
        <w:trPr>
          <w:trHeight w:val="283"/>
        </w:trPr>
        <w:tc>
          <w:tcPr>
            <w:tcW w:w="1810" w:type="pct"/>
            <w:tcBorders>
              <w:top w:val="nil"/>
              <w:left w:val="single" w:sz="4" w:space="0" w:color="auto"/>
              <w:bottom w:val="nil"/>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 Gasto Etiquetado</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442,785,402.63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16,195,438.84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4,442,957.32 </w:t>
            </w:r>
          </w:p>
        </w:tc>
        <w:tc>
          <w:tcPr>
            <w:tcW w:w="53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8,005,268.35 </w:t>
            </w:r>
          </w:p>
        </w:tc>
      </w:tr>
      <w:tr w:rsidR="00015A2E" w:rsidRPr="00015A2E" w:rsidTr="00015A2E">
        <w:trPr>
          <w:trHeight w:val="283"/>
        </w:trPr>
        <w:tc>
          <w:tcPr>
            <w:tcW w:w="1810"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A. Servicios Personales</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417,522,425.77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810"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B. Materiales y Suministros</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15,428.00 </w:t>
            </w:r>
          </w:p>
        </w:tc>
        <w:tc>
          <w:tcPr>
            <w:tcW w:w="53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28,213.23 </w:t>
            </w:r>
          </w:p>
        </w:tc>
      </w:tr>
      <w:tr w:rsidR="00015A2E" w:rsidRPr="00015A2E" w:rsidTr="00015A2E">
        <w:trPr>
          <w:trHeight w:val="283"/>
        </w:trPr>
        <w:tc>
          <w:tcPr>
            <w:tcW w:w="1810"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C. Servicios Generales</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13,020,832.73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127,009.80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35,380.00 </w:t>
            </w:r>
          </w:p>
        </w:tc>
        <w:tc>
          <w:tcPr>
            <w:tcW w:w="53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63,878.54 </w:t>
            </w:r>
          </w:p>
        </w:tc>
      </w:tr>
      <w:tr w:rsidR="00015A2E" w:rsidRPr="00015A2E" w:rsidTr="00015A2E">
        <w:trPr>
          <w:trHeight w:val="283"/>
        </w:trPr>
        <w:tc>
          <w:tcPr>
            <w:tcW w:w="1810"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D. Transferencias, Asignaciones, Subsidios y Otras Ayudas</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810"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E. Bienes Muebles, Inmuebles e Intangibles</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1,998,922.47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1,689,608.09 </w:t>
            </w:r>
          </w:p>
        </w:tc>
        <w:tc>
          <w:tcPr>
            <w:tcW w:w="53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2,812,521.56 </w:t>
            </w:r>
          </w:p>
        </w:tc>
      </w:tr>
      <w:tr w:rsidR="00015A2E" w:rsidRPr="00015A2E" w:rsidTr="00015A2E">
        <w:trPr>
          <w:trHeight w:val="283"/>
        </w:trPr>
        <w:tc>
          <w:tcPr>
            <w:tcW w:w="1810"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F. Inversión Pública</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12,242,144.13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14,069,506.57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2,702,541.23 </w:t>
            </w:r>
          </w:p>
        </w:tc>
        <w:tc>
          <w:tcPr>
            <w:tcW w:w="53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5,100,655.02 </w:t>
            </w:r>
          </w:p>
        </w:tc>
      </w:tr>
      <w:tr w:rsidR="00015A2E" w:rsidRPr="00015A2E" w:rsidTr="00015A2E">
        <w:trPr>
          <w:trHeight w:val="283"/>
        </w:trPr>
        <w:tc>
          <w:tcPr>
            <w:tcW w:w="1810"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G. Inversiones Financieras y Otras Provisiones</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810"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H. Participaciones y Aportaciones</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810"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I. Deuda Pública</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810" w:type="pct"/>
            <w:tcBorders>
              <w:top w:val="nil"/>
              <w:left w:val="single" w:sz="4" w:space="0" w:color="auto"/>
              <w:bottom w:val="nil"/>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color w:val="000000"/>
                <w:sz w:val="16"/>
                <w:szCs w:val="16"/>
                <w:lang w:eastAsia="es-MX"/>
              </w:rPr>
            </w:pPr>
            <w:r w:rsidRPr="00015A2E">
              <w:rPr>
                <w:rFonts w:eastAsia="Times New Roman" w:cstheme="minorHAnsi"/>
                <w:color w:val="000000"/>
                <w:sz w:val="16"/>
                <w:szCs w:val="16"/>
                <w:lang w:eastAsia="es-MX"/>
              </w:rPr>
              <w:t> </w:t>
            </w: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color w:val="000000"/>
                <w:sz w:val="16"/>
                <w:szCs w:val="16"/>
                <w:lang w:eastAsia="es-MX"/>
              </w:rPr>
            </w:pP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32"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w:t>
            </w:r>
          </w:p>
        </w:tc>
      </w:tr>
      <w:tr w:rsidR="00015A2E" w:rsidRPr="00015A2E" w:rsidTr="00015A2E">
        <w:trPr>
          <w:trHeight w:val="283"/>
        </w:trPr>
        <w:tc>
          <w:tcPr>
            <w:tcW w:w="1810" w:type="pct"/>
            <w:tcBorders>
              <w:top w:val="nil"/>
              <w:left w:val="single" w:sz="4" w:space="0" w:color="auto"/>
              <w:bottom w:val="single" w:sz="4" w:space="0" w:color="auto"/>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3. Total del Resultado de Egresos</w:t>
            </w:r>
          </w:p>
        </w:tc>
        <w:tc>
          <w:tcPr>
            <w:tcW w:w="532" w:type="pct"/>
            <w:tcBorders>
              <w:top w:val="nil"/>
              <w:left w:val="nil"/>
              <w:bottom w:val="single" w:sz="4" w:space="0" w:color="auto"/>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1,167,720,738.76 </w:t>
            </w:r>
          </w:p>
        </w:tc>
        <w:tc>
          <w:tcPr>
            <w:tcW w:w="532" w:type="pct"/>
            <w:tcBorders>
              <w:top w:val="nil"/>
              <w:left w:val="nil"/>
              <w:bottom w:val="single" w:sz="4" w:space="0" w:color="auto"/>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1,073,677,470.84 </w:t>
            </w:r>
          </w:p>
        </w:tc>
        <w:tc>
          <w:tcPr>
            <w:tcW w:w="532" w:type="pct"/>
            <w:tcBorders>
              <w:top w:val="nil"/>
              <w:left w:val="nil"/>
              <w:bottom w:val="single" w:sz="4" w:space="0" w:color="auto"/>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1,137,250,077.32 </w:t>
            </w:r>
          </w:p>
        </w:tc>
        <w:tc>
          <w:tcPr>
            <w:tcW w:w="532" w:type="pct"/>
            <w:tcBorders>
              <w:top w:val="nil"/>
              <w:left w:val="nil"/>
              <w:bottom w:val="single" w:sz="4" w:space="0" w:color="auto"/>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1,167,118,834.30 </w:t>
            </w:r>
          </w:p>
        </w:tc>
        <w:tc>
          <w:tcPr>
            <w:tcW w:w="532" w:type="pct"/>
            <w:tcBorders>
              <w:top w:val="nil"/>
              <w:left w:val="nil"/>
              <w:bottom w:val="single" w:sz="4" w:space="0" w:color="auto"/>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1,215,301,677.55 </w:t>
            </w:r>
          </w:p>
        </w:tc>
        <w:tc>
          <w:tcPr>
            <w:tcW w:w="532" w:type="pct"/>
            <w:tcBorders>
              <w:top w:val="nil"/>
              <w:left w:val="nil"/>
              <w:bottom w:val="single" w:sz="4" w:space="0" w:color="auto"/>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1,156,604,160.22 </w:t>
            </w:r>
          </w:p>
        </w:tc>
      </w:tr>
    </w:tbl>
    <w:p w:rsidR="009B6FCC" w:rsidRDefault="009B6FCC" w:rsidP="009B6FCC"/>
    <w:p w:rsidR="009B6FCC" w:rsidRDefault="009B6FCC" w:rsidP="009B6FCC"/>
    <w:tbl>
      <w:tblPr>
        <w:tblW w:w="5000" w:type="pct"/>
        <w:tblCellMar>
          <w:left w:w="70" w:type="dxa"/>
          <w:right w:w="70" w:type="dxa"/>
        </w:tblCellMar>
        <w:tblLook w:val="04A0" w:firstRow="1" w:lastRow="0" w:firstColumn="1" w:lastColumn="0" w:noHBand="0" w:noVBand="1"/>
      </w:tblPr>
      <w:tblGrid>
        <w:gridCol w:w="4750"/>
        <w:gridCol w:w="1395"/>
        <w:gridCol w:w="1263"/>
        <w:gridCol w:w="1396"/>
        <w:gridCol w:w="1396"/>
        <w:gridCol w:w="1396"/>
        <w:gridCol w:w="1398"/>
      </w:tblGrid>
      <w:tr w:rsidR="00015A2E" w:rsidRPr="00015A2E" w:rsidTr="00015A2E">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sz w:val="16"/>
                <w:szCs w:val="16"/>
                <w:lang w:eastAsia="es-MX"/>
              </w:rPr>
            </w:pPr>
            <w:r w:rsidRPr="00015A2E">
              <w:rPr>
                <w:rFonts w:eastAsia="Times New Roman" w:cstheme="minorHAnsi"/>
                <w:b/>
                <w:bCs/>
                <w:sz w:val="16"/>
                <w:szCs w:val="16"/>
                <w:lang w:eastAsia="es-MX"/>
              </w:rPr>
              <w:lastRenderedPageBreak/>
              <w:t>NOMBRE DEL ENTE PÚBLICO: Consejo de la Judicatura</w:t>
            </w:r>
          </w:p>
        </w:tc>
      </w:tr>
      <w:tr w:rsidR="00015A2E" w:rsidRPr="00015A2E" w:rsidTr="00015A2E">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sz w:val="16"/>
                <w:szCs w:val="16"/>
                <w:lang w:eastAsia="es-MX"/>
              </w:rPr>
            </w:pPr>
            <w:r w:rsidRPr="00015A2E">
              <w:rPr>
                <w:rFonts w:eastAsia="Times New Roman" w:cstheme="minorHAnsi"/>
                <w:b/>
                <w:bCs/>
                <w:sz w:val="16"/>
                <w:szCs w:val="16"/>
                <w:lang w:eastAsia="es-MX"/>
              </w:rPr>
              <w:t>Resultados de Egresos - LDF</w:t>
            </w:r>
          </w:p>
        </w:tc>
      </w:tr>
      <w:tr w:rsidR="00015A2E" w:rsidRPr="00015A2E" w:rsidTr="00015A2E">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sz w:val="16"/>
                <w:szCs w:val="16"/>
                <w:lang w:eastAsia="es-MX"/>
              </w:rPr>
            </w:pPr>
            <w:r w:rsidRPr="00015A2E">
              <w:rPr>
                <w:rFonts w:eastAsia="Times New Roman" w:cstheme="minorHAnsi"/>
                <w:b/>
                <w:bCs/>
                <w:sz w:val="16"/>
                <w:szCs w:val="16"/>
                <w:lang w:eastAsia="es-MX"/>
              </w:rPr>
              <w:t>(PESOS)</w:t>
            </w:r>
          </w:p>
        </w:tc>
      </w:tr>
      <w:tr w:rsidR="00015A2E" w:rsidRPr="00015A2E" w:rsidTr="00015A2E">
        <w:trPr>
          <w:trHeight w:val="283"/>
        </w:trPr>
        <w:tc>
          <w:tcPr>
            <w:tcW w:w="1828" w:type="pct"/>
            <w:tcBorders>
              <w:top w:val="nil"/>
              <w:left w:val="single" w:sz="4" w:space="0" w:color="auto"/>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Concepto</w:t>
            </w:r>
          </w:p>
        </w:tc>
        <w:tc>
          <w:tcPr>
            <w:tcW w:w="537" w:type="pct"/>
            <w:tcBorders>
              <w:top w:val="nil"/>
              <w:left w:val="nil"/>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2018</w:t>
            </w:r>
          </w:p>
        </w:tc>
        <w:tc>
          <w:tcPr>
            <w:tcW w:w="486" w:type="pct"/>
            <w:tcBorders>
              <w:top w:val="nil"/>
              <w:left w:val="nil"/>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2019</w:t>
            </w:r>
          </w:p>
        </w:tc>
        <w:tc>
          <w:tcPr>
            <w:tcW w:w="537" w:type="pct"/>
            <w:tcBorders>
              <w:top w:val="nil"/>
              <w:left w:val="nil"/>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2020</w:t>
            </w:r>
          </w:p>
        </w:tc>
        <w:tc>
          <w:tcPr>
            <w:tcW w:w="537" w:type="pct"/>
            <w:tcBorders>
              <w:top w:val="nil"/>
              <w:left w:val="nil"/>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2021</w:t>
            </w:r>
          </w:p>
        </w:tc>
        <w:tc>
          <w:tcPr>
            <w:tcW w:w="537" w:type="pct"/>
            <w:tcBorders>
              <w:top w:val="nil"/>
              <w:left w:val="nil"/>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2022</w:t>
            </w:r>
          </w:p>
        </w:tc>
        <w:tc>
          <w:tcPr>
            <w:tcW w:w="537" w:type="pct"/>
            <w:tcBorders>
              <w:top w:val="nil"/>
              <w:left w:val="nil"/>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2023</w:t>
            </w:r>
          </w:p>
        </w:tc>
      </w:tr>
      <w:tr w:rsidR="00015A2E" w:rsidRPr="00015A2E" w:rsidTr="00015A2E">
        <w:trPr>
          <w:trHeight w:val="283"/>
        </w:trPr>
        <w:tc>
          <w:tcPr>
            <w:tcW w:w="1828" w:type="pct"/>
            <w:tcBorders>
              <w:top w:val="nil"/>
              <w:left w:val="single" w:sz="4" w:space="0" w:color="auto"/>
              <w:bottom w:val="nil"/>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1. Gasto No Etiquetado</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668,935,672.96</w:t>
            </w:r>
          </w:p>
        </w:tc>
        <w:tc>
          <w:tcPr>
            <w:tcW w:w="486"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992,964,067.67</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1,079,027,741.49</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1,119,374,737.58</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1,158,310,768.73</w:t>
            </w:r>
          </w:p>
        </w:tc>
        <w:tc>
          <w:tcPr>
            <w:tcW w:w="537"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1,100,499,820.82</w:t>
            </w:r>
          </w:p>
        </w:tc>
      </w:tr>
      <w:tr w:rsidR="00015A2E" w:rsidRPr="00015A2E" w:rsidTr="00015A2E">
        <w:trPr>
          <w:trHeight w:val="283"/>
        </w:trPr>
        <w:tc>
          <w:tcPr>
            <w:tcW w:w="182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A. Servicios Personales</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488,518,664.35</w:t>
            </w:r>
          </w:p>
        </w:tc>
        <w:tc>
          <w:tcPr>
            <w:tcW w:w="486"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881,050,008.29</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963,968,396.54</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994,543,713.62</w:t>
            </w:r>
          </w:p>
        </w:tc>
        <w:tc>
          <w:tcPr>
            <w:tcW w:w="537" w:type="pct"/>
            <w:tcBorders>
              <w:top w:val="nil"/>
              <w:left w:val="nil"/>
              <w:bottom w:val="nil"/>
              <w:right w:val="nil"/>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1,021,095,478.54</w:t>
            </w:r>
          </w:p>
        </w:tc>
        <w:tc>
          <w:tcPr>
            <w:tcW w:w="537" w:type="pct"/>
            <w:tcBorders>
              <w:top w:val="nil"/>
              <w:left w:val="nil"/>
              <w:bottom w:val="nil"/>
              <w:right w:val="single" w:sz="4" w:space="0" w:color="auto"/>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961,900,468.19</w:t>
            </w:r>
          </w:p>
        </w:tc>
      </w:tr>
      <w:tr w:rsidR="00015A2E" w:rsidRPr="00015A2E" w:rsidTr="00015A2E">
        <w:trPr>
          <w:trHeight w:val="283"/>
        </w:trPr>
        <w:tc>
          <w:tcPr>
            <w:tcW w:w="182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B. Materiales y Suministros</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6,464,834.10</w:t>
            </w:r>
          </w:p>
        </w:tc>
        <w:tc>
          <w:tcPr>
            <w:tcW w:w="486"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8,567,338.54</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7,763,090.16</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10,801,157.18</w:t>
            </w:r>
          </w:p>
        </w:tc>
        <w:tc>
          <w:tcPr>
            <w:tcW w:w="537" w:type="pct"/>
            <w:tcBorders>
              <w:top w:val="nil"/>
              <w:left w:val="nil"/>
              <w:bottom w:val="nil"/>
              <w:right w:val="nil"/>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10,132,423.15</w:t>
            </w:r>
          </w:p>
        </w:tc>
        <w:tc>
          <w:tcPr>
            <w:tcW w:w="537" w:type="pct"/>
            <w:tcBorders>
              <w:top w:val="nil"/>
              <w:left w:val="nil"/>
              <w:bottom w:val="nil"/>
              <w:right w:val="single" w:sz="4" w:space="0" w:color="auto"/>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10,303,024.35</w:t>
            </w:r>
          </w:p>
        </w:tc>
      </w:tr>
      <w:tr w:rsidR="00015A2E" w:rsidRPr="00015A2E" w:rsidTr="00015A2E">
        <w:trPr>
          <w:trHeight w:val="283"/>
        </w:trPr>
        <w:tc>
          <w:tcPr>
            <w:tcW w:w="182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C. Servicios Generales</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150,230,919.46</w:t>
            </w:r>
          </w:p>
        </w:tc>
        <w:tc>
          <w:tcPr>
            <w:tcW w:w="486"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73,039,225.45</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81,036,468.69</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87,680,252.84</w:t>
            </w:r>
          </w:p>
        </w:tc>
        <w:tc>
          <w:tcPr>
            <w:tcW w:w="537" w:type="pct"/>
            <w:tcBorders>
              <w:top w:val="nil"/>
              <w:left w:val="nil"/>
              <w:bottom w:val="nil"/>
              <w:right w:val="nil"/>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97,219,566.35</w:t>
            </w:r>
          </w:p>
        </w:tc>
        <w:tc>
          <w:tcPr>
            <w:tcW w:w="537" w:type="pct"/>
            <w:tcBorders>
              <w:top w:val="nil"/>
              <w:left w:val="nil"/>
              <w:bottom w:val="nil"/>
              <w:right w:val="single" w:sz="4" w:space="0" w:color="auto"/>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126,017,994.15</w:t>
            </w:r>
          </w:p>
        </w:tc>
      </w:tr>
      <w:tr w:rsidR="00015A2E" w:rsidRPr="00015A2E" w:rsidTr="00015A2E">
        <w:trPr>
          <w:trHeight w:val="283"/>
        </w:trPr>
        <w:tc>
          <w:tcPr>
            <w:tcW w:w="182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D. Transferencias, Asignaciones, Subsidios y Otras Ayudas</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23,721,255.05</w:t>
            </w:r>
          </w:p>
        </w:tc>
        <w:tc>
          <w:tcPr>
            <w:tcW w:w="486"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26,173,540.30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26,259,786.10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26,349,613.94</w:t>
            </w:r>
          </w:p>
        </w:tc>
        <w:tc>
          <w:tcPr>
            <w:tcW w:w="537" w:type="pct"/>
            <w:tcBorders>
              <w:top w:val="nil"/>
              <w:left w:val="nil"/>
              <w:bottom w:val="nil"/>
              <w:right w:val="nil"/>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27,482,994.15</w:t>
            </w:r>
          </w:p>
        </w:tc>
        <w:tc>
          <w:tcPr>
            <w:tcW w:w="537" w:type="pct"/>
            <w:tcBorders>
              <w:top w:val="nil"/>
              <w:left w:val="nil"/>
              <w:bottom w:val="nil"/>
              <w:right w:val="single" w:sz="4" w:space="0" w:color="auto"/>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r>
      <w:tr w:rsidR="00015A2E" w:rsidRPr="00015A2E" w:rsidTr="00015A2E">
        <w:trPr>
          <w:trHeight w:val="283"/>
        </w:trPr>
        <w:tc>
          <w:tcPr>
            <w:tcW w:w="182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E. Bienes Muebles, Inmuebles e Intangibles</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486"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925,342.48</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2,380,306.54</w:t>
            </w:r>
          </w:p>
        </w:tc>
        <w:tc>
          <w:tcPr>
            <w:tcW w:w="537" w:type="pct"/>
            <w:tcBorders>
              <w:top w:val="nil"/>
              <w:left w:val="nil"/>
              <w:bottom w:val="nil"/>
              <w:right w:val="single" w:sz="4" w:space="0" w:color="auto"/>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2,278,334.13</w:t>
            </w:r>
          </w:p>
        </w:tc>
      </w:tr>
      <w:tr w:rsidR="00015A2E" w:rsidRPr="00015A2E" w:rsidTr="00015A2E">
        <w:trPr>
          <w:trHeight w:val="283"/>
        </w:trPr>
        <w:tc>
          <w:tcPr>
            <w:tcW w:w="182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F. Inversión Pública</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486"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r>
      <w:tr w:rsidR="00015A2E" w:rsidRPr="00015A2E" w:rsidTr="00015A2E">
        <w:trPr>
          <w:trHeight w:val="283"/>
        </w:trPr>
        <w:tc>
          <w:tcPr>
            <w:tcW w:w="182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G. Inversiones Financieras y Otras Provisiones</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486"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r>
      <w:tr w:rsidR="00015A2E" w:rsidRPr="00015A2E" w:rsidTr="00015A2E">
        <w:trPr>
          <w:trHeight w:val="283"/>
        </w:trPr>
        <w:tc>
          <w:tcPr>
            <w:tcW w:w="182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H. Participaciones y Aportaciones</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486"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r>
      <w:tr w:rsidR="00015A2E" w:rsidRPr="00015A2E" w:rsidTr="00015A2E">
        <w:trPr>
          <w:trHeight w:val="283"/>
        </w:trPr>
        <w:tc>
          <w:tcPr>
            <w:tcW w:w="182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I. Deuda Pública</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486"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3,208,612.61</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r>
      <w:tr w:rsidR="00015A2E" w:rsidRPr="00015A2E" w:rsidTr="00015A2E">
        <w:trPr>
          <w:trHeight w:val="283"/>
        </w:trPr>
        <w:tc>
          <w:tcPr>
            <w:tcW w:w="1828" w:type="pct"/>
            <w:tcBorders>
              <w:top w:val="nil"/>
              <w:left w:val="single" w:sz="4" w:space="0" w:color="auto"/>
              <w:bottom w:val="nil"/>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color w:val="000000"/>
                <w:sz w:val="16"/>
                <w:szCs w:val="16"/>
                <w:lang w:eastAsia="es-MX"/>
              </w:rPr>
            </w:pPr>
            <w:r w:rsidRPr="00015A2E">
              <w:rPr>
                <w:rFonts w:eastAsia="Times New Roman" w:cstheme="minorHAnsi"/>
                <w:color w:val="000000"/>
                <w:sz w:val="16"/>
                <w:szCs w:val="16"/>
                <w:lang w:eastAsia="es-MX"/>
              </w:rPr>
              <w:t> </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color w:val="000000"/>
                <w:sz w:val="16"/>
                <w:szCs w:val="16"/>
                <w:lang w:eastAsia="es-MX"/>
              </w:rPr>
            </w:pPr>
          </w:p>
        </w:tc>
        <w:tc>
          <w:tcPr>
            <w:tcW w:w="486"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37"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w:t>
            </w:r>
          </w:p>
        </w:tc>
      </w:tr>
      <w:tr w:rsidR="00015A2E" w:rsidRPr="00015A2E" w:rsidTr="00015A2E">
        <w:trPr>
          <w:trHeight w:val="283"/>
        </w:trPr>
        <w:tc>
          <w:tcPr>
            <w:tcW w:w="1828" w:type="pct"/>
            <w:tcBorders>
              <w:top w:val="nil"/>
              <w:left w:val="single" w:sz="4" w:space="0" w:color="auto"/>
              <w:bottom w:val="nil"/>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 Gasto Etiquetado</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407,855,795.64</w:t>
            </w:r>
          </w:p>
        </w:tc>
        <w:tc>
          <w:tcPr>
            <w:tcW w:w="486"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16,195,438.84</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4,442,957.32</w:t>
            </w:r>
          </w:p>
        </w:tc>
        <w:tc>
          <w:tcPr>
            <w:tcW w:w="537"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8,005,268.35</w:t>
            </w:r>
          </w:p>
        </w:tc>
      </w:tr>
      <w:tr w:rsidR="00015A2E" w:rsidRPr="00015A2E" w:rsidTr="00015A2E">
        <w:trPr>
          <w:trHeight w:val="283"/>
        </w:trPr>
        <w:tc>
          <w:tcPr>
            <w:tcW w:w="182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A. Servicios Personales</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383,266,965.04</w:t>
            </w:r>
          </w:p>
        </w:tc>
        <w:tc>
          <w:tcPr>
            <w:tcW w:w="486"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r>
      <w:tr w:rsidR="00015A2E" w:rsidRPr="00015A2E" w:rsidTr="00015A2E">
        <w:trPr>
          <w:trHeight w:val="283"/>
        </w:trPr>
        <w:tc>
          <w:tcPr>
            <w:tcW w:w="182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B. Materiales y Suministros</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486"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15,428.00</w:t>
            </w:r>
          </w:p>
        </w:tc>
        <w:tc>
          <w:tcPr>
            <w:tcW w:w="537" w:type="pct"/>
            <w:tcBorders>
              <w:top w:val="nil"/>
              <w:left w:val="nil"/>
              <w:bottom w:val="nil"/>
              <w:right w:val="single" w:sz="4" w:space="0" w:color="auto"/>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28,213.23</w:t>
            </w:r>
          </w:p>
        </w:tc>
      </w:tr>
      <w:tr w:rsidR="00015A2E" w:rsidRPr="00015A2E" w:rsidTr="00015A2E">
        <w:trPr>
          <w:trHeight w:val="283"/>
        </w:trPr>
        <w:tc>
          <w:tcPr>
            <w:tcW w:w="182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C. Servicios Generales</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12,346,686.47</w:t>
            </w:r>
          </w:p>
        </w:tc>
        <w:tc>
          <w:tcPr>
            <w:tcW w:w="486"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127,009.80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35,380.00</w:t>
            </w:r>
          </w:p>
        </w:tc>
        <w:tc>
          <w:tcPr>
            <w:tcW w:w="537" w:type="pct"/>
            <w:tcBorders>
              <w:top w:val="nil"/>
              <w:left w:val="nil"/>
              <w:bottom w:val="nil"/>
              <w:right w:val="single" w:sz="4" w:space="0" w:color="auto"/>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63,878.54</w:t>
            </w:r>
          </w:p>
        </w:tc>
      </w:tr>
      <w:tr w:rsidR="00015A2E" w:rsidRPr="00015A2E" w:rsidTr="00015A2E">
        <w:trPr>
          <w:trHeight w:val="283"/>
        </w:trPr>
        <w:tc>
          <w:tcPr>
            <w:tcW w:w="182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D. Transferencias, Asignaciones, Subsidios y Otras Ayudas</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486"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r>
      <w:tr w:rsidR="00015A2E" w:rsidRPr="00015A2E" w:rsidTr="00015A2E">
        <w:trPr>
          <w:trHeight w:val="283"/>
        </w:trPr>
        <w:tc>
          <w:tcPr>
            <w:tcW w:w="182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E. Bienes Muebles, Inmuebles e Intangibles</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486"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1,998,922.47</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1,689,608.09</w:t>
            </w:r>
          </w:p>
        </w:tc>
        <w:tc>
          <w:tcPr>
            <w:tcW w:w="537" w:type="pct"/>
            <w:tcBorders>
              <w:top w:val="nil"/>
              <w:left w:val="nil"/>
              <w:bottom w:val="nil"/>
              <w:right w:val="single" w:sz="4" w:space="0" w:color="auto"/>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2,812,521.56</w:t>
            </w:r>
          </w:p>
        </w:tc>
      </w:tr>
      <w:tr w:rsidR="00015A2E" w:rsidRPr="00015A2E" w:rsidTr="00015A2E">
        <w:trPr>
          <w:trHeight w:val="283"/>
        </w:trPr>
        <w:tc>
          <w:tcPr>
            <w:tcW w:w="182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F. Inversión Pública</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12,242,144.13</w:t>
            </w:r>
          </w:p>
        </w:tc>
        <w:tc>
          <w:tcPr>
            <w:tcW w:w="486"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14,069,506.57</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2,702,541.23</w:t>
            </w:r>
          </w:p>
        </w:tc>
        <w:tc>
          <w:tcPr>
            <w:tcW w:w="537" w:type="pct"/>
            <w:tcBorders>
              <w:top w:val="nil"/>
              <w:left w:val="nil"/>
              <w:bottom w:val="nil"/>
              <w:right w:val="single" w:sz="4" w:space="0" w:color="auto"/>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5,100,655.02</w:t>
            </w:r>
          </w:p>
        </w:tc>
      </w:tr>
      <w:tr w:rsidR="00015A2E" w:rsidRPr="00015A2E" w:rsidTr="00015A2E">
        <w:trPr>
          <w:trHeight w:val="283"/>
        </w:trPr>
        <w:tc>
          <w:tcPr>
            <w:tcW w:w="182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G. Inversiones Financieras y Otras Provisiones</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486"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r>
      <w:tr w:rsidR="00015A2E" w:rsidRPr="00015A2E" w:rsidTr="00015A2E">
        <w:trPr>
          <w:trHeight w:val="283"/>
        </w:trPr>
        <w:tc>
          <w:tcPr>
            <w:tcW w:w="182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H. Participaciones y Aportaciones</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486"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r>
      <w:tr w:rsidR="00015A2E" w:rsidRPr="00015A2E" w:rsidTr="00015A2E">
        <w:trPr>
          <w:trHeight w:val="283"/>
        </w:trPr>
        <w:tc>
          <w:tcPr>
            <w:tcW w:w="182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I. Deuda Pública</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486"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c>
          <w:tcPr>
            <w:tcW w:w="537"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r>
      <w:tr w:rsidR="00015A2E" w:rsidRPr="00015A2E" w:rsidTr="00015A2E">
        <w:trPr>
          <w:trHeight w:val="283"/>
        </w:trPr>
        <w:tc>
          <w:tcPr>
            <w:tcW w:w="1828" w:type="pct"/>
            <w:tcBorders>
              <w:top w:val="nil"/>
              <w:left w:val="single" w:sz="4" w:space="0" w:color="auto"/>
              <w:bottom w:val="nil"/>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color w:val="000000"/>
                <w:sz w:val="16"/>
                <w:szCs w:val="16"/>
                <w:lang w:eastAsia="es-MX"/>
              </w:rPr>
            </w:pPr>
            <w:r w:rsidRPr="00015A2E">
              <w:rPr>
                <w:rFonts w:eastAsia="Times New Roman" w:cstheme="minorHAnsi"/>
                <w:color w:val="000000"/>
                <w:sz w:val="16"/>
                <w:szCs w:val="16"/>
                <w:lang w:eastAsia="es-MX"/>
              </w:rPr>
              <w:t> </w:t>
            </w: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color w:val="000000"/>
                <w:sz w:val="16"/>
                <w:szCs w:val="16"/>
                <w:lang w:eastAsia="es-MX"/>
              </w:rPr>
            </w:pPr>
          </w:p>
        </w:tc>
        <w:tc>
          <w:tcPr>
            <w:tcW w:w="486"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37"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w:t>
            </w:r>
          </w:p>
        </w:tc>
      </w:tr>
      <w:tr w:rsidR="00015A2E" w:rsidRPr="00015A2E" w:rsidTr="00015A2E">
        <w:trPr>
          <w:trHeight w:val="283"/>
        </w:trPr>
        <w:tc>
          <w:tcPr>
            <w:tcW w:w="1828" w:type="pct"/>
            <w:tcBorders>
              <w:top w:val="nil"/>
              <w:left w:val="single" w:sz="4" w:space="0" w:color="auto"/>
              <w:bottom w:val="single" w:sz="4" w:space="0" w:color="auto"/>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3. Total del Resultado de Egresos</w:t>
            </w:r>
          </w:p>
        </w:tc>
        <w:tc>
          <w:tcPr>
            <w:tcW w:w="537" w:type="pct"/>
            <w:tcBorders>
              <w:top w:val="nil"/>
              <w:left w:val="nil"/>
              <w:bottom w:val="single" w:sz="4" w:space="0" w:color="auto"/>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1,076,791,468.60</w:t>
            </w:r>
          </w:p>
        </w:tc>
        <w:tc>
          <w:tcPr>
            <w:tcW w:w="486" w:type="pct"/>
            <w:tcBorders>
              <w:top w:val="nil"/>
              <w:left w:val="nil"/>
              <w:bottom w:val="single" w:sz="4" w:space="0" w:color="auto"/>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992,964,067.67</w:t>
            </w:r>
          </w:p>
        </w:tc>
        <w:tc>
          <w:tcPr>
            <w:tcW w:w="537" w:type="pct"/>
            <w:tcBorders>
              <w:top w:val="nil"/>
              <w:left w:val="nil"/>
              <w:bottom w:val="single" w:sz="4" w:space="0" w:color="auto"/>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1,095,223,180.33</w:t>
            </w:r>
          </w:p>
        </w:tc>
        <w:tc>
          <w:tcPr>
            <w:tcW w:w="537" w:type="pct"/>
            <w:tcBorders>
              <w:top w:val="nil"/>
              <w:left w:val="nil"/>
              <w:bottom w:val="single" w:sz="4" w:space="0" w:color="auto"/>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1,119,374,737.58</w:t>
            </w:r>
          </w:p>
        </w:tc>
        <w:tc>
          <w:tcPr>
            <w:tcW w:w="537" w:type="pct"/>
            <w:tcBorders>
              <w:top w:val="nil"/>
              <w:left w:val="nil"/>
              <w:bottom w:val="single" w:sz="4" w:space="0" w:color="auto"/>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1,162,753,726.05</w:t>
            </w:r>
          </w:p>
        </w:tc>
        <w:tc>
          <w:tcPr>
            <w:tcW w:w="537" w:type="pct"/>
            <w:tcBorders>
              <w:top w:val="nil"/>
              <w:left w:val="nil"/>
              <w:bottom w:val="single" w:sz="4" w:space="0" w:color="auto"/>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1,108,505,089.17</w:t>
            </w:r>
          </w:p>
        </w:tc>
      </w:tr>
    </w:tbl>
    <w:p w:rsidR="00015A2E" w:rsidRDefault="00015A2E" w:rsidP="009B6FCC"/>
    <w:p w:rsidR="009B6FCC" w:rsidRDefault="009B6FCC" w:rsidP="009B6FCC"/>
    <w:tbl>
      <w:tblPr>
        <w:tblW w:w="5000" w:type="pct"/>
        <w:tblCellMar>
          <w:left w:w="70" w:type="dxa"/>
          <w:right w:w="70" w:type="dxa"/>
        </w:tblCellMar>
        <w:tblLook w:val="04A0" w:firstRow="1" w:lastRow="0" w:firstColumn="1" w:lastColumn="0" w:noHBand="0" w:noVBand="1"/>
      </w:tblPr>
      <w:tblGrid>
        <w:gridCol w:w="4672"/>
        <w:gridCol w:w="1136"/>
        <w:gridCol w:w="1349"/>
        <w:gridCol w:w="1458"/>
        <w:gridCol w:w="1458"/>
        <w:gridCol w:w="1458"/>
        <w:gridCol w:w="1463"/>
      </w:tblGrid>
      <w:tr w:rsidR="00015A2E" w:rsidRPr="00015A2E" w:rsidTr="00015A2E">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sz w:val="16"/>
                <w:szCs w:val="16"/>
                <w:lang w:eastAsia="es-MX"/>
              </w:rPr>
            </w:pPr>
            <w:r w:rsidRPr="00015A2E">
              <w:rPr>
                <w:rFonts w:eastAsia="Times New Roman" w:cstheme="minorHAnsi"/>
                <w:b/>
                <w:bCs/>
                <w:sz w:val="16"/>
                <w:szCs w:val="16"/>
                <w:lang w:eastAsia="es-MX"/>
              </w:rPr>
              <w:lastRenderedPageBreak/>
              <w:t>NOMBRE DEL ENTE PÚBLICO: Tribunal Administrativo</w:t>
            </w:r>
          </w:p>
        </w:tc>
      </w:tr>
      <w:tr w:rsidR="00015A2E" w:rsidRPr="00015A2E" w:rsidTr="00015A2E">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sz w:val="16"/>
                <w:szCs w:val="16"/>
                <w:lang w:eastAsia="es-MX"/>
              </w:rPr>
            </w:pPr>
            <w:r w:rsidRPr="00015A2E">
              <w:rPr>
                <w:rFonts w:eastAsia="Times New Roman" w:cstheme="minorHAnsi"/>
                <w:b/>
                <w:bCs/>
                <w:sz w:val="16"/>
                <w:szCs w:val="16"/>
                <w:lang w:eastAsia="es-MX"/>
              </w:rPr>
              <w:t>Resultados de Egresos - LDF</w:t>
            </w:r>
          </w:p>
        </w:tc>
      </w:tr>
      <w:tr w:rsidR="00015A2E" w:rsidRPr="00015A2E" w:rsidTr="00015A2E">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sz w:val="16"/>
                <w:szCs w:val="16"/>
                <w:lang w:eastAsia="es-MX"/>
              </w:rPr>
            </w:pPr>
            <w:r w:rsidRPr="00015A2E">
              <w:rPr>
                <w:rFonts w:eastAsia="Times New Roman" w:cstheme="minorHAnsi"/>
                <w:b/>
                <w:bCs/>
                <w:sz w:val="16"/>
                <w:szCs w:val="16"/>
                <w:lang w:eastAsia="es-MX"/>
              </w:rPr>
              <w:t>(PESOS)</w:t>
            </w:r>
          </w:p>
        </w:tc>
      </w:tr>
      <w:tr w:rsidR="00015A2E" w:rsidRPr="00015A2E" w:rsidTr="00015A2E">
        <w:trPr>
          <w:trHeight w:val="283"/>
        </w:trPr>
        <w:tc>
          <w:tcPr>
            <w:tcW w:w="1798" w:type="pct"/>
            <w:tcBorders>
              <w:top w:val="nil"/>
              <w:left w:val="single" w:sz="4" w:space="0" w:color="auto"/>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Concepto</w:t>
            </w:r>
          </w:p>
        </w:tc>
        <w:tc>
          <w:tcPr>
            <w:tcW w:w="437" w:type="pct"/>
            <w:tcBorders>
              <w:top w:val="nil"/>
              <w:left w:val="nil"/>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2018</w:t>
            </w:r>
          </w:p>
        </w:tc>
        <w:tc>
          <w:tcPr>
            <w:tcW w:w="519" w:type="pct"/>
            <w:tcBorders>
              <w:top w:val="nil"/>
              <w:left w:val="nil"/>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2019</w:t>
            </w:r>
          </w:p>
        </w:tc>
        <w:tc>
          <w:tcPr>
            <w:tcW w:w="561" w:type="pct"/>
            <w:tcBorders>
              <w:top w:val="nil"/>
              <w:left w:val="nil"/>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2020</w:t>
            </w:r>
          </w:p>
        </w:tc>
        <w:tc>
          <w:tcPr>
            <w:tcW w:w="561" w:type="pct"/>
            <w:tcBorders>
              <w:top w:val="nil"/>
              <w:left w:val="nil"/>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2021</w:t>
            </w:r>
          </w:p>
        </w:tc>
        <w:tc>
          <w:tcPr>
            <w:tcW w:w="561" w:type="pct"/>
            <w:tcBorders>
              <w:top w:val="nil"/>
              <w:left w:val="nil"/>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2022</w:t>
            </w:r>
          </w:p>
        </w:tc>
        <w:tc>
          <w:tcPr>
            <w:tcW w:w="563" w:type="pct"/>
            <w:tcBorders>
              <w:top w:val="nil"/>
              <w:left w:val="nil"/>
              <w:bottom w:val="single" w:sz="4" w:space="0" w:color="auto"/>
              <w:right w:val="single" w:sz="4" w:space="0" w:color="auto"/>
            </w:tcBorders>
            <w:shd w:val="clear" w:color="000000" w:fill="BFBFBF"/>
            <w:noWrap/>
            <w:vAlign w:val="center"/>
            <w:hideMark/>
          </w:tcPr>
          <w:p w:rsidR="00015A2E" w:rsidRPr="00015A2E" w:rsidRDefault="00015A2E" w:rsidP="00015A2E">
            <w:pPr>
              <w:spacing w:after="0" w:line="240" w:lineRule="auto"/>
              <w:jc w:val="center"/>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2023</w:t>
            </w:r>
          </w:p>
        </w:tc>
      </w:tr>
      <w:tr w:rsidR="00015A2E" w:rsidRPr="00015A2E" w:rsidTr="00015A2E">
        <w:trPr>
          <w:trHeight w:val="283"/>
        </w:trPr>
        <w:tc>
          <w:tcPr>
            <w:tcW w:w="1798" w:type="pct"/>
            <w:tcBorders>
              <w:top w:val="nil"/>
              <w:left w:val="single" w:sz="4" w:space="0" w:color="auto"/>
              <w:bottom w:val="nil"/>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1. Gasto No Etiquetado</w:t>
            </w:r>
          </w:p>
        </w:tc>
        <w:tc>
          <w:tcPr>
            <w:tcW w:w="4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0.00 </w:t>
            </w:r>
          </w:p>
        </w:tc>
        <w:tc>
          <w:tcPr>
            <w:tcW w:w="519"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42,026,896.99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47,744,096.72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52,547,951.50 </w:t>
            </w:r>
          </w:p>
        </w:tc>
        <w:tc>
          <w:tcPr>
            <w:tcW w:w="563"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48,099,071.05 </w:t>
            </w:r>
          </w:p>
        </w:tc>
      </w:tr>
      <w:tr w:rsidR="00015A2E" w:rsidRPr="00015A2E" w:rsidTr="00015A2E">
        <w:trPr>
          <w:trHeight w:val="283"/>
        </w:trPr>
        <w:tc>
          <w:tcPr>
            <w:tcW w:w="179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A. Servicios Personales</w:t>
            </w:r>
          </w:p>
        </w:tc>
        <w:tc>
          <w:tcPr>
            <w:tcW w:w="4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9"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32,425,947.06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33,668,686.30 </w:t>
            </w:r>
          </w:p>
        </w:tc>
        <w:tc>
          <w:tcPr>
            <w:tcW w:w="561" w:type="pct"/>
            <w:tcBorders>
              <w:top w:val="nil"/>
              <w:left w:val="nil"/>
              <w:bottom w:val="nil"/>
              <w:right w:val="nil"/>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42,882,527.25</w:t>
            </w:r>
          </w:p>
        </w:tc>
        <w:tc>
          <w:tcPr>
            <w:tcW w:w="563" w:type="pct"/>
            <w:tcBorders>
              <w:top w:val="nil"/>
              <w:left w:val="nil"/>
              <w:bottom w:val="nil"/>
              <w:right w:val="single" w:sz="4" w:space="0" w:color="auto"/>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38,056,995.30</w:t>
            </w:r>
          </w:p>
        </w:tc>
      </w:tr>
      <w:tr w:rsidR="00015A2E" w:rsidRPr="00015A2E" w:rsidTr="00015A2E">
        <w:trPr>
          <w:trHeight w:val="283"/>
        </w:trPr>
        <w:tc>
          <w:tcPr>
            <w:tcW w:w="179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B. Materiales y Suministros</w:t>
            </w:r>
          </w:p>
        </w:tc>
        <w:tc>
          <w:tcPr>
            <w:tcW w:w="4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9"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550,905.23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1,558,870.78 </w:t>
            </w:r>
          </w:p>
        </w:tc>
        <w:tc>
          <w:tcPr>
            <w:tcW w:w="561" w:type="pct"/>
            <w:tcBorders>
              <w:top w:val="nil"/>
              <w:left w:val="nil"/>
              <w:bottom w:val="nil"/>
              <w:right w:val="nil"/>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925,745.94</w:t>
            </w:r>
          </w:p>
        </w:tc>
        <w:tc>
          <w:tcPr>
            <w:tcW w:w="563" w:type="pct"/>
            <w:tcBorders>
              <w:top w:val="nil"/>
              <w:left w:val="nil"/>
              <w:bottom w:val="nil"/>
              <w:right w:val="single" w:sz="4" w:space="0" w:color="auto"/>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1,634,284.91</w:t>
            </w:r>
          </w:p>
        </w:tc>
      </w:tr>
      <w:tr w:rsidR="00015A2E" w:rsidRPr="00015A2E" w:rsidTr="00015A2E">
        <w:trPr>
          <w:trHeight w:val="283"/>
        </w:trPr>
        <w:tc>
          <w:tcPr>
            <w:tcW w:w="179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C. Servicios Generales</w:t>
            </w:r>
          </w:p>
        </w:tc>
        <w:tc>
          <w:tcPr>
            <w:tcW w:w="4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9"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7,982,201.68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7,581,001.00 </w:t>
            </w:r>
          </w:p>
        </w:tc>
        <w:tc>
          <w:tcPr>
            <w:tcW w:w="561" w:type="pct"/>
            <w:tcBorders>
              <w:top w:val="nil"/>
              <w:left w:val="nil"/>
              <w:bottom w:val="nil"/>
              <w:right w:val="nil"/>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7,189,072.11</w:t>
            </w:r>
          </w:p>
        </w:tc>
        <w:tc>
          <w:tcPr>
            <w:tcW w:w="563" w:type="pct"/>
            <w:tcBorders>
              <w:top w:val="nil"/>
              <w:left w:val="nil"/>
              <w:bottom w:val="nil"/>
              <w:right w:val="single" w:sz="4" w:space="0" w:color="auto"/>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7,940,877.83</w:t>
            </w:r>
          </w:p>
        </w:tc>
      </w:tr>
      <w:tr w:rsidR="00015A2E" w:rsidRPr="00015A2E" w:rsidTr="00015A2E">
        <w:trPr>
          <w:trHeight w:val="283"/>
        </w:trPr>
        <w:tc>
          <w:tcPr>
            <w:tcW w:w="179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D. Transferencias, Asignaciones, Subsidios y Otras Ayudas</w:t>
            </w:r>
          </w:p>
        </w:tc>
        <w:tc>
          <w:tcPr>
            <w:tcW w:w="4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9"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936,746.00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994,544.84 </w:t>
            </w:r>
          </w:p>
        </w:tc>
        <w:tc>
          <w:tcPr>
            <w:tcW w:w="561" w:type="pct"/>
            <w:tcBorders>
              <w:top w:val="nil"/>
              <w:left w:val="nil"/>
              <w:bottom w:val="nil"/>
              <w:right w:val="nil"/>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1,085,479.36</w:t>
            </w:r>
          </w:p>
        </w:tc>
        <w:tc>
          <w:tcPr>
            <w:tcW w:w="563" w:type="pct"/>
            <w:tcBorders>
              <w:top w:val="nil"/>
              <w:left w:val="nil"/>
              <w:bottom w:val="nil"/>
              <w:right w:val="single" w:sz="4" w:space="0" w:color="auto"/>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0.00</w:t>
            </w:r>
          </w:p>
        </w:tc>
      </w:tr>
      <w:tr w:rsidR="00015A2E" w:rsidRPr="00015A2E" w:rsidTr="00015A2E">
        <w:trPr>
          <w:trHeight w:val="283"/>
        </w:trPr>
        <w:tc>
          <w:tcPr>
            <w:tcW w:w="179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E. Bienes Muebles, Inmuebles e Intangibles</w:t>
            </w:r>
          </w:p>
        </w:tc>
        <w:tc>
          <w:tcPr>
            <w:tcW w:w="4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9"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131,097.02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3,940,993.80 </w:t>
            </w:r>
          </w:p>
        </w:tc>
        <w:tc>
          <w:tcPr>
            <w:tcW w:w="561" w:type="pct"/>
            <w:tcBorders>
              <w:top w:val="nil"/>
              <w:left w:val="nil"/>
              <w:bottom w:val="nil"/>
              <w:right w:val="nil"/>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465,126.84</w:t>
            </w:r>
          </w:p>
        </w:tc>
        <w:tc>
          <w:tcPr>
            <w:tcW w:w="563" w:type="pct"/>
            <w:tcBorders>
              <w:top w:val="nil"/>
              <w:left w:val="nil"/>
              <w:bottom w:val="nil"/>
              <w:right w:val="single" w:sz="4" w:space="0" w:color="auto"/>
            </w:tcBorders>
            <w:shd w:val="clear" w:color="auto" w:fill="auto"/>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466,913.01</w:t>
            </w:r>
          </w:p>
        </w:tc>
      </w:tr>
      <w:tr w:rsidR="00015A2E" w:rsidRPr="00015A2E" w:rsidTr="00015A2E">
        <w:trPr>
          <w:trHeight w:val="283"/>
        </w:trPr>
        <w:tc>
          <w:tcPr>
            <w:tcW w:w="179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F. Inversión Pública</w:t>
            </w:r>
          </w:p>
        </w:tc>
        <w:tc>
          <w:tcPr>
            <w:tcW w:w="4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9"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3"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79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G. Inversiones Financieras y Otras Provisiones</w:t>
            </w:r>
          </w:p>
        </w:tc>
        <w:tc>
          <w:tcPr>
            <w:tcW w:w="4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9"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3"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79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H. Participaciones y Aportaciones</w:t>
            </w:r>
          </w:p>
        </w:tc>
        <w:tc>
          <w:tcPr>
            <w:tcW w:w="4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9"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3"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79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I. Deuda Pública</w:t>
            </w:r>
          </w:p>
        </w:tc>
        <w:tc>
          <w:tcPr>
            <w:tcW w:w="4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9"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3"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798" w:type="pct"/>
            <w:tcBorders>
              <w:top w:val="nil"/>
              <w:left w:val="single" w:sz="4" w:space="0" w:color="auto"/>
              <w:bottom w:val="nil"/>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color w:val="000000"/>
                <w:sz w:val="16"/>
                <w:szCs w:val="16"/>
                <w:lang w:eastAsia="es-MX"/>
              </w:rPr>
            </w:pPr>
            <w:r w:rsidRPr="00015A2E">
              <w:rPr>
                <w:rFonts w:eastAsia="Times New Roman" w:cstheme="minorHAnsi"/>
                <w:color w:val="000000"/>
                <w:sz w:val="16"/>
                <w:szCs w:val="16"/>
                <w:lang w:eastAsia="es-MX"/>
              </w:rPr>
              <w:t> </w:t>
            </w:r>
          </w:p>
        </w:tc>
        <w:tc>
          <w:tcPr>
            <w:tcW w:w="4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color w:val="000000"/>
                <w:sz w:val="16"/>
                <w:szCs w:val="16"/>
                <w:lang w:eastAsia="es-MX"/>
              </w:rPr>
            </w:pPr>
          </w:p>
        </w:tc>
        <w:tc>
          <w:tcPr>
            <w:tcW w:w="519"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63"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w:t>
            </w:r>
          </w:p>
        </w:tc>
      </w:tr>
      <w:tr w:rsidR="00015A2E" w:rsidRPr="00015A2E" w:rsidTr="00015A2E">
        <w:trPr>
          <w:trHeight w:val="283"/>
        </w:trPr>
        <w:tc>
          <w:tcPr>
            <w:tcW w:w="1798" w:type="pct"/>
            <w:tcBorders>
              <w:top w:val="nil"/>
              <w:left w:val="single" w:sz="4" w:space="0" w:color="auto"/>
              <w:bottom w:val="nil"/>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2. Gasto Etiquetado</w:t>
            </w:r>
          </w:p>
        </w:tc>
        <w:tc>
          <w:tcPr>
            <w:tcW w:w="4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0.00 </w:t>
            </w:r>
          </w:p>
        </w:tc>
        <w:tc>
          <w:tcPr>
            <w:tcW w:w="519"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0.00 </w:t>
            </w:r>
          </w:p>
        </w:tc>
        <w:tc>
          <w:tcPr>
            <w:tcW w:w="563"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0.00 </w:t>
            </w:r>
          </w:p>
        </w:tc>
      </w:tr>
      <w:tr w:rsidR="00015A2E" w:rsidRPr="00015A2E" w:rsidTr="00015A2E">
        <w:trPr>
          <w:trHeight w:val="283"/>
        </w:trPr>
        <w:tc>
          <w:tcPr>
            <w:tcW w:w="179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A. Servicios Personales</w:t>
            </w:r>
          </w:p>
        </w:tc>
        <w:tc>
          <w:tcPr>
            <w:tcW w:w="4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9"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3"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79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B. Materiales y Suministros</w:t>
            </w:r>
          </w:p>
        </w:tc>
        <w:tc>
          <w:tcPr>
            <w:tcW w:w="4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9"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3"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79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C. Servicios Generales</w:t>
            </w:r>
          </w:p>
        </w:tc>
        <w:tc>
          <w:tcPr>
            <w:tcW w:w="4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9"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3"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79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D. Transferencias, Asignaciones, Subsidios y Otras Ayudas</w:t>
            </w:r>
          </w:p>
        </w:tc>
        <w:tc>
          <w:tcPr>
            <w:tcW w:w="4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9"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3"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79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E. Bienes Muebles, Inmuebles e Intangibles</w:t>
            </w:r>
          </w:p>
        </w:tc>
        <w:tc>
          <w:tcPr>
            <w:tcW w:w="4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9"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3"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79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F. Inversión Pública</w:t>
            </w:r>
          </w:p>
        </w:tc>
        <w:tc>
          <w:tcPr>
            <w:tcW w:w="4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9"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3"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79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G. Inversiones Financieras y Otras Provisiones</w:t>
            </w:r>
          </w:p>
        </w:tc>
        <w:tc>
          <w:tcPr>
            <w:tcW w:w="4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9"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3"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79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H. Participaciones y Aportaciones</w:t>
            </w:r>
          </w:p>
        </w:tc>
        <w:tc>
          <w:tcPr>
            <w:tcW w:w="4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9"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3"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798" w:type="pct"/>
            <w:tcBorders>
              <w:top w:val="nil"/>
              <w:left w:val="single" w:sz="4" w:space="0" w:color="auto"/>
              <w:bottom w:val="nil"/>
              <w:right w:val="nil"/>
            </w:tcBorders>
            <w:shd w:val="clear" w:color="auto" w:fill="auto"/>
            <w:vAlign w:val="center"/>
            <w:hideMark/>
          </w:tcPr>
          <w:p w:rsidR="00015A2E" w:rsidRPr="00015A2E" w:rsidRDefault="00015A2E" w:rsidP="00015A2E">
            <w:pPr>
              <w:spacing w:after="0" w:line="240" w:lineRule="auto"/>
              <w:ind w:firstLineChars="300" w:firstLine="480"/>
              <w:rPr>
                <w:rFonts w:eastAsia="Times New Roman" w:cstheme="minorHAnsi"/>
                <w:color w:val="000000"/>
                <w:sz w:val="16"/>
                <w:szCs w:val="16"/>
                <w:lang w:eastAsia="es-MX"/>
              </w:rPr>
            </w:pPr>
            <w:r w:rsidRPr="00015A2E">
              <w:rPr>
                <w:rFonts w:eastAsia="Times New Roman" w:cstheme="minorHAnsi"/>
                <w:color w:val="000000"/>
                <w:sz w:val="16"/>
                <w:szCs w:val="16"/>
                <w:lang w:eastAsia="es-MX"/>
              </w:rPr>
              <w:t>I. Deuda Pública</w:t>
            </w:r>
          </w:p>
        </w:tc>
        <w:tc>
          <w:tcPr>
            <w:tcW w:w="4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19"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c>
          <w:tcPr>
            <w:tcW w:w="563"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xml:space="preserve">0.00 </w:t>
            </w:r>
          </w:p>
        </w:tc>
      </w:tr>
      <w:tr w:rsidR="00015A2E" w:rsidRPr="00015A2E" w:rsidTr="00015A2E">
        <w:trPr>
          <w:trHeight w:val="283"/>
        </w:trPr>
        <w:tc>
          <w:tcPr>
            <w:tcW w:w="1798" w:type="pct"/>
            <w:tcBorders>
              <w:top w:val="nil"/>
              <w:left w:val="single" w:sz="4" w:space="0" w:color="auto"/>
              <w:bottom w:val="nil"/>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color w:val="000000"/>
                <w:sz w:val="16"/>
                <w:szCs w:val="16"/>
                <w:lang w:eastAsia="es-MX"/>
              </w:rPr>
            </w:pPr>
            <w:r w:rsidRPr="00015A2E">
              <w:rPr>
                <w:rFonts w:eastAsia="Times New Roman" w:cstheme="minorHAnsi"/>
                <w:color w:val="000000"/>
                <w:sz w:val="16"/>
                <w:szCs w:val="16"/>
                <w:lang w:eastAsia="es-MX"/>
              </w:rPr>
              <w:t> </w:t>
            </w:r>
          </w:p>
        </w:tc>
        <w:tc>
          <w:tcPr>
            <w:tcW w:w="437"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color w:val="000000"/>
                <w:sz w:val="16"/>
                <w:szCs w:val="16"/>
                <w:lang w:eastAsia="es-MX"/>
              </w:rPr>
            </w:pPr>
          </w:p>
        </w:tc>
        <w:tc>
          <w:tcPr>
            <w:tcW w:w="519"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61" w:type="pct"/>
            <w:tcBorders>
              <w:top w:val="nil"/>
              <w:left w:val="nil"/>
              <w:bottom w:val="nil"/>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sz w:val="16"/>
                <w:szCs w:val="16"/>
                <w:lang w:eastAsia="es-MX"/>
              </w:rPr>
            </w:pPr>
          </w:p>
        </w:tc>
        <w:tc>
          <w:tcPr>
            <w:tcW w:w="563" w:type="pct"/>
            <w:tcBorders>
              <w:top w:val="nil"/>
              <w:left w:val="nil"/>
              <w:bottom w:val="nil"/>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color w:val="000000"/>
                <w:sz w:val="16"/>
                <w:szCs w:val="16"/>
                <w:lang w:eastAsia="es-MX"/>
              </w:rPr>
            </w:pPr>
            <w:r w:rsidRPr="00015A2E">
              <w:rPr>
                <w:rFonts w:eastAsia="Times New Roman" w:cstheme="minorHAnsi"/>
                <w:color w:val="000000"/>
                <w:sz w:val="16"/>
                <w:szCs w:val="16"/>
                <w:lang w:eastAsia="es-MX"/>
              </w:rPr>
              <w:t> </w:t>
            </w:r>
          </w:p>
        </w:tc>
      </w:tr>
      <w:tr w:rsidR="00015A2E" w:rsidRPr="00015A2E" w:rsidTr="00015A2E">
        <w:trPr>
          <w:trHeight w:val="283"/>
        </w:trPr>
        <w:tc>
          <w:tcPr>
            <w:tcW w:w="1798" w:type="pct"/>
            <w:tcBorders>
              <w:top w:val="nil"/>
              <w:left w:val="single" w:sz="4" w:space="0" w:color="auto"/>
              <w:bottom w:val="single" w:sz="4" w:space="0" w:color="auto"/>
              <w:right w:val="nil"/>
            </w:tcBorders>
            <w:shd w:val="clear" w:color="auto" w:fill="auto"/>
            <w:noWrap/>
            <w:vAlign w:val="center"/>
            <w:hideMark/>
          </w:tcPr>
          <w:p w:rsidR="00015A2E" w:rsidRPr="00015A2E" w:rsidRDefault="00015A2E" w:rsidP="00015A2E">
            <w:pPr>
              <w:spacing w:after="0" w:line="240" w:lineRule="auto"/>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3. Total del Resultado de Egresos</w:t>
            </w:r>
          </w:p>
        </w:tc>
        <w:tc>
          <w:tcPr>
            <w:tcW w:w="437" w:type="pct"/>
            <w:tcBorders>
              <w:top w:val="nil"/>
              <w:left w:val="nil"/>
              <w:bottom w:val="single" w:sz="4" w:space="0" w:color="auto"/>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0.00 </w:t>
            </w:r>
          </w:p>
        </w:tc>
        <w:tc>
          <w:tcPr>
            <w:tcW w:w="519" w:type="pct"/>
            <w:tcBorders>
              <w:top w:val="nil"/>
              <w:left w:val="nil"/>
              <w:bottom w:val="single" w:sz="4" w:space="0" w:color="auto"/>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0.00 </w:t>
            </w:r>
          </w:p>
        </w:tc>
        <w:tc>
          <w:tcPr>
            <w:tcW w:w="561" w:type="pct"/>
            <w:tcBorders>
              <w:top w:val="nil"/>
              <w:left w:val="nil"/>
              <w:bottom w:val="single" w:sz="4" w:space="0" w:color="auto"/>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42,026,896.99 </w:t>
            </w:r>
          </w:p>
        </w:tc>
        <w:tc>
          <w:tcPr>
            <w:tcW w:w="561" w:type="pct"/>
            <w:tcBorders>
              <w:top w:val="nil"/>
              <w:left w:val="nil"/>
              <w:bottom w:val="single" w:sz="4" w:space="0" w:color="auto"/>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47,744,096.72 </w:t>
            </w:r>
          </w:p>
        </w:tc>
        <w:tc>
          <w:tcPr>
            <w:tcW w:w="561" w:type="pct"/>
            <w:tcBorders>
              <w:top w:val="nil"/>
              <w:left w:val="nil"/>
              <w:bottom w:val="single" w:sz="4" w:space="0" w:color="auto"/>
              <w:right w:val="nil"/>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52,547,951.50 </w:t>
            </w:r>
          </w:p>
        </w:tc>
        <w:tc>
          <w:tcPr>
            <w:tcW w:w="563" w:type="pct"/>
            <w:tcBorders>
              <w:top w:val="nil"/>
              <w:left w:val="nil"/>
              <w:bottom w:val="single" w:sz="4" w:space="0" w:color="auto"/>
              <w:right w:val="single" w:sz="4" w:space="0" w:color="auto"/>
            </w:tcBorders>
            <w:shd w:val="clear" w:color="auto" w:fill="auto"/>
            <w:noWrap/>
            <w:vAlign w:val="center"/>
            <w:hideMark/>
          </w:tcPr>
          <w:p w:rsidR="00015A2E" w:rsidRPr="00015A2E" w:rsidRDefault="00015A2E" w:rsidP="00015A2E">
            <w:pPr>
              <w:spacing w:after="0" w:line="240" w:lineRule="auto"/>
              <w:jc w:val="right"/>
              <w:rPr>
                <w:rFonts w:eastAsia="Times New Roman" w:cstheme="minorHAnsi"/>
                <w:b/>
                <w:bCs/>
                <w:color w:val="000000"/>
                <w:sz w:val="16"/>
                <w:szCs w:val="16"/>
                <w:lang w:eastAsia="es-MX"/>
              </w:rPr>
            </w:pPr>
            <w:r w:rsidRPr="00015A2E">
              <w:rPr>
                <w:rFonts w:eastAsia="Times New Roman" w:cstheme="minorHAnsi"/>
                <w:b/>
                <w:bCs/>
                <w:color w:val="000000"/>
                <w:sz w:val="16"/>
                <w:szCs w:val="16"/>
                <w:lang w:eastAsia="es-MX"/>
              </w:rPr>
              <w:t xml:space="preserve">48,099,071.05 </w:t>
            </w:r>
          </w:p>
        </w:tc>
      </w:tr>
    </w:tbl>
    <w:p w:rsidR="009B6FCC" w:rsidRDefault="009B6FCC" w:rsidP="009B6FCC"/>
    <w:p w:rsidR="00533B38" w:rsidRDefault="00533B38" w:rsidP="009B6FCC"/>
    <w:tbl>
      <w:tblPr>
        <w:tblW w:w="5000" w:type="pct"/>
        <w:tblCellMar>
          <w:left w:w="70" w:type="dxa"/>
          <w:right w:w="70" w:type="dxa"/>
        </w:tblCellMar>
        <w:tblLook w:val="04A0" w:firstRow="1" w:lastRow="0" w:firstColumn="1" w:lastColumn="0" w:noHBand="0" w:noVBand="1"/>
      </w:tblPr>
      <w:tblGrid>
        <w:gridCol w:w="4675"/>
        <w:gridCol w:w="1416"/>
        <w:gridCol w:w="1414"/>
        <w:gridCol w:w="1279"/>
        <w:gridCol w:w="1416"/>
        <w:gridCol w:w="1562"/>
        <w:gridCol w:w="1232"/>
      </w:tblGrid>
      <w:tr w:rsidR="00DC6ED0" w:rsidRPr="00A92F8F" w:rsidTr="00A92F8F">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DC6ED0" w:rsidRPr="00A92F8F" w:rsidRDefault="00DC6ED0" w:rsidP="00DC6ED0">
            <w:pPr>
              <w:spacing w:after="0" w:line="240" w:lineRule="auto"/>
              <w:jc w:val="center"/>
              <w:rPr>
                <w:rFonts w:eastAsia="Times New Roman" w:cstheme="minorHAnsi"/>
                <w:b/>
                <w:bCs/>
                <w:sz w:val="16"/>
                <w:szCs w:val="16"/>
                <w:lang w:eastAsia="es-MX"/>
              </w:rPr>
            </w:pPr>
            <w:r w:rsidRPr="00A92F8F">
              <w:rPr>
                <w:rFonts w:eastAsia="Times New Roman" w:cstheme="minorHAnsi"/>
                <w:b/>
                <w:bCs/>
                <w:sz w:val="16"/>
                <w:szCs w:val="16"/>
                <w:lang w:eastAsia="es-MX"/>
              </w:rPr>
              <w:lastRenderedPageBreak/>
              <w:t>NOMBRE DEL ENTE PÚBLICO: Tribunal del Trabajo Burocrático</w:t>
            </w:r>
          </w:p>
        </w:tc>
      </w:tr>
      <w:tr w:rsidR="00DC6ED0" w:rsidRPr="00A92F8F" w:rsidTr="00A92F8F">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DC6ED0" w:rsidRPr="00A92F8F" w:rsidRDefault="00DC6ED0" w:rsidP="00DC6ED0">
            <w:pPr>
              <w:spacing w:after="0" w:line="240" w:lineRule="auto"/>
              <w:jc w:val="center"/>
              <w:rPr>
                <w:rFonts w:eastAsia="Times New Roman" w:cstheme="minorHAnsi"/>
                <w:b/>
                <w:bCs/>
                <w:sz w:val="16"/>
                <w:szCs w:val="16"/>
                <w:lang w:eastAsia="es-MX"/>
              </w:rPr>
            </w:pPr>
            <w:r w:rsidRPr="00A92F8F">
              <w:rPr>
                <w:rFonts w:eastAsia="Times New Roman" w:cstheme="minorHAnsi"/>
                <w:b/>
                <w:bCs/>
                <w:sz w:val="16"/>
                <w:szCs w:val="16"/>
                <w:lang w:eastAsia="es-MX"/>
              </w:rPr>
              <w:t>Resultados de Egresos - LDF</w:t>
            </w:r>
          </w:p>
        </w:tc>
      </w:tr>
      <w:tr w:rsidR="00DC6ED0" w:rsidRPr="00A92F8F" w:rsidTr="00A92F8F">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DC6ED0" w:rsidRPr="00A92F8F" w:rsidRDefault="00DC6ED0" w:rsidP="00DC6ED0">
            <w:pPr>
              <w:spacing w:after="0" w:line="240" w:lineRule="auto"/>
              <w:jc w:val="center"/>
              <w:rPr>
                <w:rFonts w:eastAsia="Times New Roman" w:cstheme="minorHAnsi"/>
                <w:b/>
                <w:bCs/>
                <w:sz w:val="16"/>
                <w:szCs w:val="16"/>
                <w:lang w:eastAsia="es-MX"/>
              </w:rPr>
            </w:pPr>
            <w:r w:rsidRPr="00A92F8F">
              <w:rPr>
                <w:rFonts w:eastAsia="Times New Roman" w:cstheme="minorHAnsi"/>
                <w:b/>
                <w:bCs/>
                <w:sz w:val="16"/>
                <w:szCs w:val="16"/>
                <w:lang w:eastAsia="es-MX"/>
              </w:rPr>
              <w:t>(PESOS)</w:t>
            </w:r>
          </w:p>
        </w:tc>
      </w:tr>
      <w:tr w:rsidR="00DC6ED0" w:rsidRPr="00A92F8F" w:rsidTr="00A92F8F">
        <w:trPr>
          <w:trHeight w:val="283"/>
        </w:trPr>
        <w:tc>
          <w:tcPr>
            <w:tcW w:w="1799" w:type="pct"/>
            <w:tcBorders>
              <w:top w:val="nil"/>
              <w:left w:val="single" w:sz="4" w:space="0" w:color="auto"/>
              <w:bottom w:val="single" w:sz="4" w:space="0" w:color="auto"/>
              <w:right w:val="single" w:sz="4" w:space="0" w:color="auto"/>
            </w:tcBorders>
            <w:shd w:val="clear" w:color="000000" w:fill="BFBFBF"/>
            <w:noWrap/>
            <w:vAlign w:val="center"/>
            <w:hideMark/>
          </w:tcPr>
          <w:p w:rsidR="00DC6ED0" w:rsidRPr="00A92F8F" w:rsidRDefault="00DC6ED0" w:rsidP="00DC6ED0">
            <w:pPr>
              <w:spacing w:after="0" w:line="240" w:lineRule="auto"/>
              <w:jc w:val="center"/>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Concepto</w:t>
            </w:r>
          </w:p>
        </w:tc>
        <w:tc>
          <w:tcPr>
            <w:tcW w:w="545" w:type="pct"/>
            <w:tcBorders>
              <w:top w:val="nil"/>
              <w:left w:val="nil"/>
              <w:bottom w:val="single" w:sz="4" w:space="0" w:color="auto"/>
              <w:right w:val="single" w:sz="4" w:space="0" w:color="auto"/>
            </w:tcBorders>
            <w:shd w:val="clear" w:color="000000" w:fill="BFBFBF"/>
            <w:noWrap/>
            <w:vAlign w:val="center"/>
            <w:hideMark/>
          </w:tcPr>
          <w:p w:rsidR="00DC6ED0" w:rsidRPr="00A92F8F" w:rsidRDefault="00DC6ED0" w:rsidP="00DC6ED0">
            <w:pPr>
              <w:spacing w:after="0" w:line="240" w:lineRule="auto"/>
              <w:jc w:val="center"/>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2018</w:t>
            </w:r>
          </w:p>
        </w:tc>
        <w:tc>
          <w:tcPr>
            <w:tcW w:w="544" w:type="pct"/>
            <w:tcBorders>
              <w:top w:val="nil"/>
              <w:left w:val="nil"/>
              <w:bottom w:val="single" w:sz="4" w:space="0" w:color="auto"/>
              <w:right w:val="single" w:sz="4" w:space="0" w:color="auto"/>
            </w:tcBorders>
            <w:shd w:val="clear" w:color="000000" w:fill="BFBFBF"/>
            <w:noWrap/>
            <w:vAlign w:val="center"/>
            <w:hideMark/>
          </w:tcPr>
          <w:p w:rsidR="00DC6ED0" w:rsidRPr="00A92F8F" w:rsidRDefault="00DC6ED0" w:rsidP="00DC6ED0">
            <w:pPr>
              <w:spacing w:after="0" w:line="240" w:lineRule="auto"/>
              <w:jc w:val="center"/>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2019</w:t>
            </w:r>
          </w:p>
        </w:tc>
        <w:tc>
          <w:tcPr>
            <w:tcW w:w="492" w:type="pct"/>
            <w:tcBorders>
              <w:top w:val="nil"/>
              <w:left w:val="nil"/>
              <w:bottom w:val="single" w:sz="4" w:space="0" w:color="auto"/>
              <w:right w:val="single" w:sz="4" w:space="0" w:color="auto"/>
            </w:tcBorders>
            <w:shd w:val="clear" w:color="000000" w:fill="BFBFBF"/>
            <w:noWrap/>
            <w:vAlign w:val="center"/>
            <w:hideMark/>
          </w:tcPr>
          <w:p w:rsidR="00DC6ED0" w:rsidRPr="00A92F8F" w:rsidRDefault="00DC6ED0" w:rsidP="00DC6ED0">
            <w:pPr>
              <w:spacing w:after="0" w:line="240" w:lineRule="auto"/>
              <w:jc w:val="center"/>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2020</w:t>
            </w:r>
          </w:p>
        </w:tc>
        <w:tc>
          <w:tcPr>
            <w:tcW w:w="545" w:type="pct"/>
            <w:tcBorders>
              <w:top w:val="nil"/>
              <w:left w:val="nil"/>
              <w:bottom w:val="single" w:sz="4" w:space="0" w:color="auto"/>
              <w:right w:val="single" w:sz="4" w:space="0" w:color="auto"/>
            </w:tcBorders>
            <w:shd w:val="clear" w:color="000000" w:fill="BFBFBF"/>
            <w:noWrap/>
            <w:vAlign w:val="center"/>
            <w:hideMark/>
          </w:tcPr>
          <w:p w:rsidR="00DC6ED0" w:rsidRPr="00A92F8F" w:rsidRDefault="00DC6ED0" w:rsidP="00DC6ED0">
            <w:pPr>
              <w:spacing w:after="0" w:line="240" w:lineRule="auto"/>
              <w:jc w:val="center"/>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2021</w:t>
            </w:r>
          </w:p>
        </w:tc>
        <w:tc>
          <w:tcPr>
            <w:tcW w:w="601" w:type="pct"/>
            <w:tcBorders>
              <w:top w:val="nil"/>
              <w:left w:val="nil"/>
              <w:bottom w:val="single" w:sz="4" w:space="0" w:color="auto"/>
              <w:right w:val="single" w:sz="4" w:space="0" w:color="auto"/>
            </w:tcBorders>
            <w:shd w:val="clear" w:color="000000" w:fill="BFBFBF"/>
            <w:noWrap/>
            <w:vAlign w:val="center"/>
            <w:hideMark/>
          </w:tcPr>
          <w:p w:rsidR="00DC6ED0" w:rsidRPr="00A92F8F" w:rsidRDefault="00DC6ED0" w:rsidP="00DC6ED0">
            <w:pPr>
              <w:spacing w:after="0" w:line="240" w:lineRule="auto"/>
              <w:jc w:val="center"/>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2022</w:t>
            </w:r>
          </w:p>
        </w:tc>
        <w:tc>
          <w:tcPr>
            <w:tcW w:w="474" w:type="pct"/>
            <w:tcBorders>
              <w:top w:val="nil"/>
              <w:left w:val="nil"/>
              <w:bottom w:val="single" w:sz="4" w:space="0" w:color="auto"/>
              <w:right w:val="single" w:sz="4" w:space="0" w:color="auto"/>
            </w:tcBorders>
            <w:shd w:val="clear" w:color="000000" w:fill="BFBFBF"/>
            <w:noWrap/>
            <w:vAlign w:val="center"/>
            <w:hideMark/>
          </w:tcPr>
          <w:p w:rsidR="00DC6ED0" w:rsidRPr="00A92F8F" w:rsidRDefault="00DC6ED0" w:rsidP="00DC6ED0">
            <w:pPr>
              <w:spacing w:after="0" w:line="240" w:lineRule="auto"/>
              <w:jc w:val="center"/>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2023</w:t>
            </w:r>
          </w:p>
        </w:tc>
      </w:tr>
      <w:tr w:rsidR="00DC6ED0" w:rsidRPr="00A92F8F" w:rsidTr="00A92F8F">
        <w:trPr>
          <w:trHeight w:val="283"/>
        </w:trPr>
        <w:tc>
          <w:tcPr>
            <w:tcW w:w="1799" w:type="pct"/>
            <w:tcBorders>
              <w:top w:val="nil"/>
              <w:left w:val="single" w:sz="4" w:space="0" w:color="auto"/>
              <w:bottom w:val="nil"/>
              <w:right w:val="nil"/>
            </w:tcBorders>
            <w:shd w:val="clear" w:color="auto" w:fill="auto"/>
            <w:noWrap/>
            <w:vAlign w:val="center"/>
            <w:hideMark/>
          </w:tcPr>
          <w:p w:rsidR="00DC6ED0" w:rsidRPr="00A92F8F" w:rsidRDefault="00DC6ED0" w:rsidP="00DC6ED0">
            <w:pPr>
              <w:spacing w:after="0" w:line="240" w:lineRule="auto"/>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1. Gasto No Etiquetado</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26,771,726.88 </w:t>
            </w:r>
          </w:p>
        </w:tc>
        <w:tc>
          <w:tcPr>
            <w:tcW w:w="544"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41,090,483.17 </w:t>
            </w:r>
          </w:p>
        </w:tc>
        <w:tc>
          <w:tcPr>
            <w:tcW w:w="492"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0.00 </w:t>
            </w:r>
          </w:p>
        </w:tc>
      </w:tr>
      <w:tr w:rsidR="00DC6ED0" w:rsidRPr="00A92F8F" w:rsidTr="00A92F8F">
        <w:trPr>
          <w:trHeight w:val="283"/>
        </w:trPr>
        <w:tc>
          <w:tcPr>
            <w:tcW w:w="1799" w:type="pct"/>
            <w:tcBorders>
              <w:top w:val="nil"/>
              <w:left w:val="single" w:sz="4" w:space="0" w:color="auto"/>
              <w:bottom w:val="nil"/>
              <w:right w:val="nil"/>
            </w:tcBorders>
            <w:shd w:val="clear" w:color="auto" w:fill="auto"/>
            <w:vAlign w:val="center"/>
            <w:hideMark/>
          </w:tcPr>
          <w:p w:rsidR="00DC6ED0" w:rsidRPr="00A92F8F" w:rsidRDefault="00DC6ED0" w:rsidP="00DC6ED0">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A. Servicios Personales</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19,475,596.48 </w:t>
            </w:r>
          </w:p>
        </w:tc>
        <w:tc>
          <w:tcPr>
            <w:tcW w:w="544"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37,463,771.32 </w:t>
            </w:r>
          </w:p>
        </w:tc>
        <w:tc>
          <w:tcPr>
            <w:tcW w:w="492"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DC6ED0" w:rsidRPr="00A92F8F" w:rsidTr="00A92F8F">
        <w:trPr>
          <w:trHeight w:val="283"/>
        </w:trPr>
        <w:tc>
          <w:tcPr>
            <w:tcW w:w="1799" w:type="pct"/>
            <w:tcBorders>
              <w:top w:val="nil"/>
              <w:left w:val="single" w:sz="4" w:space="0" w:color="auto"/>
              <w:bottom w:val="nil"/>
              <w:right w:val="nil"/>
            </w:tcBorders>
            <w:shd w:val="clear" w:color="auto" w:fill="auto"/>
            <w:vAlign w:val="center"/>
            <w:hideMark/>
          </w:tcPr>
          <w:p w:rsidR="00DC6ED0" w:rsidRPr="00A92F8F" w:rsidRDefault="00DC6ED0" w:rsidP="00DC6ED0">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B. Materiales y Suministros</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268,275.64 </w:t>
            </w:r>
          </w:p>
        </w:tc>
        <w:tc>
          <w:tcPr>
            <w:tcW w:w="544"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268,275.64 </w:t>
            </w:r>
          </w:p>
        </w:tc>
        <w:tc>
          <w:tcPr>
            <w:tcW w:w="492"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DC6ED0" w:rsidRPr="00A92F8F" w:rsidTr="00A92F8F">
        <w:trPr>
          <w:trHeight w:val="283"/>
        </w:trPr>
        <w:tc>
          <w:tcPr>
            <w:tcW w:w="1799" w:type="pct"/>
            <w:tcBorders>
              <w:top w:val="nil"/>
              <w:left w:val="single" w:sz="4" w:space="0" w:color="auto"/>
              <w:bottom w:val="nil"/>
              <w:right w:val="nil"/>
            </w:tcBorders>
            <w:shd w:val="clear" w:color="auto" w:fill="auto"/>
            <w:vAlign w:val="center"/>
            <w:hideMark/>
          </w:tcPr>
          <w:p w:rsidR="00DC6ED0" w:rsidRPr="00A92F8F" w:rsidRDefault="00DC6ED0" w:rsidP="00DC6ED0">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C. Servicios Generales</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6,039,812.47 </w:t>
            </w:r>
          </w:p>
        </w:tc>
        <w:tc>
          <w:tcPr>
            <w:tcW w:w="544"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2,099,734.89 </w:t>
            </w:r>
          </w:p>
        </w:tc>
        <w:tc>
          <w:tcPr>
            <w:tcW w:w="492"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DC6ED0" w:rsidRPr="00A92F8F" w:rsidTr="00A92F8F">
        <w:trPr>
          <w:trHeight w:val="283"/>
        </w:trPr>
        <w:tc>
          <w:tcPr>
            <w:tcW w:w="1799" w:type="pct"/>
            <w:tcBorders>
              <w:top w:val="nil"/>
              <w:left w:val="single" w:sz="4" w:space="0" w:color="auto"/>
              <w:bottom w:val="nil"/>
              <w:right w:val="nil"/>
            </w:tcBorders>
            <w:shd w:val="clear" w:color="auto" w:fill="auto"/>
            <w:vAlign w:val="center"/>
            <w:hideMark/>
          </w:tcPr>
          <w:p w:rsidR="00DC6ED0" w:rsidRPr="00A92F8F" w:rsidRDefault="00DC6ED0" w:rsidP="00DC6ED0">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D. Transferencias, Asignaciones, Subsidios y Otras Ayudas</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988,042.29 </w:t>
            </w:r>
          </w:p>
        </w:tc>
        <w:tc>
          <w:tcPr>
            <w:tcW w:w="544"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1,258,701.32 </w:t>
            </w:r>
          </w:p>
        </w:tc>
        <w:tc>
          <w:tcPr>
            <w:tcW w:w="492"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DC6ED0" w:rsidRPr="00A92F8F" w:rsidTr="00A92F8F">
        <w:trPr>
          <w:trHeight w:val="283"/>
        </w:trPr>
        <w:tc>
          <w:tcPr>
            <w:tcW w:w="1799" w:type="pct"/>
            <w:tcBorders>
              <w:top w:val="nil"/>
              <w:left w:val="single" w:sz="4" w:space="0" w:color="auto"/>
              <w:bottom w:val="nil"/>
              <w:right w:val="nil"/>
            </w:tcBorders>
            <w:shd w:val="clear" w:color="auto" w:fill="auto"/>
            <w:vAlign w:val="center"/>
            <w:hideMark/>
          </w:tcPr>
          <w:p w:rsidR="00DC6ED0" w:rsidRPr="00A92F8F" w:rsidRDefault="00DC6ED0" w:rsidP="00DC6ED0">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E. Bienes Muebles, Inmuebles e Intangibles</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DC6ED0" w:rsidRPr="00A92F8F" w:rsidTr="00A92F8F">
        <w:trPr>
          <w:trHeight w:val="283"/>
        </w:trPr>
        <w:tc>
          <w:tcPr>
            <w:tcW w:w="1799" w:type="pct"/>
            <w:tcBorders>
              <w:top w:val="nil"/>
              <w:left w:val="single" w:sz="4" w:space="0" w:color="auto"/>
              <w:bottom w:val="nil"/>
              <w:right w:val="nil"/>
            </w:tcBorders>
            <w:shd w:val="clear" w:color="auto" w:fill="auto"/>
            <w:vAlign w:val="center"/>
            <w:hideMark/>
          </w:tcPr>
          <w:p w:rsidR="00DC6ED0" w:rsidRPr="00A92F8F" w:rsidRDefault="00DC6ED0" w:rsidP="00DC6ED0">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F. Inversión Pública</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DC6ED0" w:rsidRPr="00A92F8F" w:rsidTr="00A92F8F">
        <w:trPr>
          <w:trHeight w:val="283"/>
        </w:trPr>
        <w:tc>
          <w:tcPr>
            <w:tcW w:w="1799" w:type="pct"/>
            <w:tcBorders>
              <w:top w:val="nil"/>
              <w:left w:val="single" w:sz="4" w:space="0" w:color="auto"/>
              <w:bottom w:val="nil"/>
              <w:right w:val="nil"/>
            </w:tcBorders>
            <w:shd w:val="clear" w:color="auto" w:fill="auto"/>
            <w:vAlign w:val="center"/>
            <w:hideMark/>
          </w:tcPr>
          <w:p w:rsidR="00DC6ED0" w:rsidRPr="00A92F8F" w:rsidRDefault="00DC6ED0" w:rsidP="00DC6ED0">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G. Inversiones Financieras y Otras Provisiones</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DC6ED0" w:rsidRPr="00A92F8F" w:rsidTr="00A92F8F">
        <w:trPr>
          <w:trHeight w:val="283"/>
        </w:trPr>
        <w:tc>
          <w:tcPr>
            <w:tcW w:w="1799" w:type="pct"/>
            <w:tcBorders>
              <w:top w:val="nil"/>
              <w:left w:val="single" w:sz="4" w:space="0" w:color="auto"/>
              <w:bottom w:val="nil"/>
              <w:right w:val="nil"/>
            </w:tcBorders>
            <w:shd w:val="clear" w:color="auto" w:fill="auto"/>
            <w:vAlign w:val="center"/>
            <w:hideMark/>
          </w:tcPr>
          <w:p w:rsidR="00DC6ED0" w:rsidRPr="00A92F8F" w:rsidRDefault="00DC6ED0" w:rsidP="00DC6ED0">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H. Participaciones y Aportaciones</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DC6ED0" w:rsidRPr="00A92F8F" w:rsidTr="00A92F8F">
        <w:trPr>
          <w:trHeight w:val="283"/>
        </w:trPr>
        <w:tc>
          <w:tcPr>
            <w:tcW w:w="1799" w:type="pct"/>
            <w:tcBorders>
              <w:top w:val="nil"/>
              <w:left w:val="single" w:sz="4" w:space="0" w:color="auto"/>
              <w:bottom w:val="nil"/>
              <w:right w:val="nil"/>
            </w:tcBorders>
            <w:shd w:val="clear" w:color="auto" w:fill="auto"/>
            <w:vAlign w:val="center"/>
            <w:hideMark/>
          </w:tcPr>
          <w:p w:rsidR="00DC6ED0" w:rsidRPr="00A92F8F" w:rsidRDefault="00DC6ED0" w:rsidP="00DC6ED0">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I. Deuda Pública</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DC6ED0" w:rsidRPr="00A92F8F" w:rsidTr="00A92F8F">
        <w:trPr>
          <w:trHeight w:val="283"/>
        </w:trPr>
        <w:tc>
          <w:tcPr>
            <w:tcW w:w="1799" w:type="pct"/>
            <w:tcBorders>
              <w:top w:val="nil"/>
              <w:left w:val="single" w:sz="4" w:space="0" w:color="auto"/>
              <w:bottom w:val="nil"/>
              <w:right w:val="nil"/>
            </w:tcBorders>
            <w:shd w:val="clear" w:color="auto" w:fill="auto"/>
            <w:noWrap/>
            <w:vAlign w:val="center"/>
            <w:hideMark/>
          </w:tcPr>
          <w:p w:rsidR="00DC6ED0" w:rsidRPr="00A92F8F" w:rsidRDefault="00DC6ED0" w:rsidP="00DC6ED0">
            <w:pPr>
              <w:spacing w:after="0" w:line="240" w:lineRule="auto"/>
              <w:rPr>
                <w:rFonts w:eastAsia="Times New Roman" w:cstheme="minorHAnsi"/>
                <w:color w:val="000000"/>
                <w:sz w:val="16"/>
                <w:szCs w:val="16"/>
                <w:lang w:eastAsia="es-MX"/>
              </w:rPr>
            </w:pPr>
            <w:r w:rsidRPr="00A92F8F">
              <w:rPr>
                <w:rFonts w:eastAsia="Times New Roman" w:cstheme="minorHAnsi"/>
                <w:color w:val="000000"/>
                <w:sz w:val="16"/>
                <w:szCs w:val="16"/>
                <w:lang w:eastAsia="es-MX"/>
              </w:rPr>
              <w:t> </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rPr>
                <w:rFonts w:eastAsia="Times New Roman" w:cstheme="minorHAnsi"/>
                <w:color w:val="000000"/>
                <w:sz w:val="16"/>
                <w:szCs w:val="16"/>
                <w:lang w:eastAsia="es-MX"/>
              </w:rPr>
            </w:pPr>
          </w:p>
        </w:tc>
        <w:tc>
          <w:tcPr>
            <w:tcW w:w="544"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sz w:val="16"/>
                <w:szCs w:val="16"/>
                <w:lang w:eastAsia="es-MX"/>
              </w:rPr>
            </w:pPr>
          </w:p>
        </w:tc>
        <w:tc>
          <w:tcPr>
            <w:tcW w:w="492"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sz w:val="16"/>
                <w:szCs w:val="16"/>
                <w:lang w:eastAsia="es-MX"/>
              </w:rPr>
            </w:pPr>
          </w:p>
        </w:tc>
        <w:tc>
          <w:tcPr>
            <w:tcW w:w="601"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sz w:val="16"/>
                <w:szCs w:val="16"/>
                <w:lang w:eastAsia="es-MX"/>
              </w:rPr>
            </w:pPr>
          </w:p>
        </w:tc>
        <w:tc>
          <w:tcPr>
            <w:tcW w:w="474" w:type="pct"/>
            <w:tcBorders>
              <w:top w:val="nil"/>
              <w:left w:val="nil"/>
              <w:bottom w:val="nil"/>
              <w:right w:val="single" w:sz="4" w:space="0" w:color="auto"/>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w:t>
            </w:r>
          </w:p>
        </w:tc>
      </w:tr>
      <w:tr w:rsidR="00DC6ED0" w:rsidRPr="00A92F8F" w:rsidTr="00A92F8F">
        <w:trPr>
          <w:trHeight w:val="283"/>
        </w:trPr>
        <w:tc>
          <w:tcPr>
            <w:tcW w:w="1799" w:type="pct"/>
            <w:tcBorders>
              <w:top w:val="nil"/>
              <w:left w:val="single" w:sz="4" w:space="0" w:color="auto"/>
              <w:bottom w:val="nil"/>
              <w:right w:val="nil"/>
            </w:tcBorders>
            <w:shd w:val="clear" w:color="auto" w:fill="auto"/>
            <w:noWrap/>
            <w:vAlign w:val="center"/>
            <w:hideMark/>
          </w:tcPr>
          <w:p w:rsidR="00DC6ED0" w:rsidRPr="00A92F8F" w:rsidRDefault="00DC6ED0" w:rsidP="00DC6ED0">
            <w:pPr>
              <w:spacing w:after="0" w:line="240" w:lineRule="auto"/>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2. Gasto Etiquetado</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15,727,589.14 </w:t>
            </w:r>
          </w:p>
        </w:tc>
        <w:tc>
          <w:tcPr>
            <w:tcW w:w="544"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0.00 </w:t>
            </w:r>
          </w:p>
        </w:tc>
      </w:tr>
      <w:tr w:rsidR="00DC6ED0" w:rsidRPr="00A92F8F" w:rsidTr="00A92F8F">
        <w:trPr>
          <w:trHeight w:val="283"/>
        </w:trPr>
        <w:tc>
          <w:tcPr>
            <w:tcW w:w="1799" w:type="pct"/>
            <w:tcBorders>
              <w:top w:val="nil"/>
              <w:left w:val="single" w:sz="4" w:space="0" w:color="auto"/>
              <w:bottom w:val="nil"/>
              <w:right w:val="nil"/>
            </w:tcBorders>
            <w:shd w:val="clear" w:color="auto" w:fill="auto"/>
            <w:vAlign w:val="center"/>
            <w:hideMark/>
          </w:tcPr>
          <w:p w:rsidR="00DC6ED0" w:rsidRPr="00A92F8F" w:rsidRDefault="00DC6ED0" w:rsidP="00DC6ED0">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A. Servicios Personales</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15,397,252.51 </w:t>
            </w:r>
          </w:p>
        </w:tc>
        <w:tc>
          <w:tcPr>
            <w:tcW w:w="544"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DC6ED0" w:rsidRPr="00A92F8F" w:rsidTr="00A92F8F">
        <w:trPr>
          <w:trHeight w:val="283"/>
        </w:trPr>
        <w:tc>
          <w:tcPr>
            <w:tcW w:w="1799" w:type="pct"/>
            <w:tcBorders>
              <w:top w:val="nil"/>
              <w:left w:val="single" w:sz="4" w:space="0" w:color="auto"/>
              <w:bottom w:val="nil"/>
              <w:right w:val="nil"/>
            </w:tcBorders>
            <w:shd w:val="clear" w:color="auto" w:fill="auto"/>
            <w:vAlign w:val="center"/>
            <w:hideMark/>
          </w:tcPr>
          <w:p w:rsidR="00DC6ED0" w:rsidRPr="00A92F8F" w:rsidRDefault="00DC6ED0" w:rsidP="00DC6ED0">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B. Materiales y Suministros</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DC6ED0" w:rsidRPr="00A92F8F" w:rsidTr="00A92F8F">
        <w:trPr>
          <w:trHeight w:val="283"/>
        </w:trPr>
        <w:tc>
          <w:tcPr>
            <w:tcW w:w="1799" w:type="pct"/>
            <w:tcBorders>
              <w:top w:val="nil"/>
              <w:left w:val="single" w:sz="4" w:space="0" w:color="auto"/>
              <w:bottom w:val="nil"/>
              <w:right w:val="nil"/>
            </w:tcBorders>
            <w:shd w:val="clear" w:color="auto" w:fill="auto"/>
            <w:vAlign w:val="center"/>
            <w:hideMark/>
          </w:tcPr>
          <w:p w:rsidR="00DC6ED0" w:rsidRPr="00A92F8F" w:rsidRDefault="00DC6ED0" w:rsidP="00DC6ED0">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C. Servicios Generales</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330,336.63 </w:t>
            </w:r>
          </w:p>
        </w:tc>
        <w:tc>
          <w:tcPr>
            <w:tcW w:w="544"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DC6ED0" w:rsidRPr="00A92F8F" w:rsidTr="00A92F8F">
        <w:trPr>
          <w:trHeight w:val="283"/>
        </w:trPr>
        <w:tc>
          <w:tcPr>
            <w:tcW w:w="1799" w:type="pct"/>
            <w:tcBorders>
              <w:top w:val="nil"/>
              <w:left w:val="single" w:sz="4" w:space="0" w:color="auto"/>
              <w:bottom w:val="nil"/>
              <w:right w:val="nil"/>
            </w:tcBorders>
            <w:shd w:val="clear" w:color="auto" w:fill="auto"/>
            <w:vAlign w:val="center"/>
            <w:hideMark/>
          </w:tcPr>
          <w:p w:rsidR="00DC6ED0" w:rsidRPr="00A92F8F" w:rsidRDefault="00DC6ED0" w:rsidP="00DC6ED0">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D. Transferencias, Asignaciones, Subsidios y Otras Ayudas</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DC6ED0" w:rsidRPr="00A92F8F" w:rsidTr="00A92F8F">
        <w:trPr>
          <w:trHeight w:val="283"/>
        </w:trPr>
        <w:tc>
          <w:tcPr>
            <w:tcW w:w="1799" w:type="pct"/>
            <w:tcBorders>
              <w:top w:val="nil"/>
              <w:left w:val="single" w:sz="4" w:space="0" w:color="auto"/>
              <w:bottom w:val="nil"/>
              <w:right w:val="nil"/>
            </w:tcBorders>
            <w:shd w:val="clear" w:color="auto" w:fill="auto"/>
            <w:vAlign w:val="center"/>
            <w:hideMark/>
          </w:tcPr>
          <w:p w:rsidR="00DC6ED0" w:rsidRPr="00A92F8F" w:rsidRDefault="00DC6ED0" w:rsidP="00DC6ED0">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E. Bienes Muebles, Inmuebles e Intangibles</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DC6ED0" w:rsidRPr="00A92F8F" w:rsidTr="00A92F8F">
        <w:trPr>
          <w:trHeight w:val="283"/>
        </w:trPr>
        <w:tc>
          <w:tcPr>
            <w:tcW w:w="1799" w:type="pct"/>
            <w:tcBorders>
              <w:top w:val="nil"/>
              <w:left w:val="single" w:sz="4" w:space="0" w:color="auto"/>
              <w:bottom w:val="nil"/>
              <w:right w:val="nil"/>
            </w:tcBorders>
            <w:shd w:val="clear" w:color="auto" w:fill="auto"/>
            <w:vAlign w:val="center"/>
            <w:hideMark/>
          </w:tcPr>
          <w:p w:rsidR="00DC6ED0" w:rsidRPr="00A92F8F" w:rsidRDefault="00DC6ED0" w:rsidP="00DC6ED0">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F. Inversión Pública</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DC6ED0" w:rsidRPr="00A92F8F" w:rsidTr="00A92F8F">
        <w:trPr>
          <w:trHeight w:val="283"/>
        </w:trPr>
        <w:tc>
          <w:tcPr>
            <w:tcW w:w="1799" w:type="pct"/>
            <w:tcBorders>
              <w:top w:val="nil"/>
              <w:left w:val="single" w:sz="4" w:space="0" w:color="auto"/>
              <w:bottom w:val="nil"/>
              <w:right w:val="nil"/>
            </w:tcBorders>
            <w:shd w:val="clear" w:color="auto" w:fill="auto"/>
            <w:vAlign w:val="center"/>
            <w:hideMark/>
          </w:tcPr>
          <w:p w:rsidR="00DC6ED0" w:rsidRPr="00A92F8F" w:rsidRDefault="00DC6ED0" w:rsidP="00DC6ED0">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G. Inversiones Financieras y Otras Provisiones</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DC6ED0" w:rsidRPr="00A92F8F" w:rsidTr="00A92F8F">
        <w:trPr>
          <w:trHeight w:val="283"/>
        </w:trPr>
        <w:tc>
          <w:tcPr>
            <w:tcW w:w="1799" w:type="pct"/>
            <w:tcBorders>
              <w:top w:val="nil"/>
              <w:left w:val="single" w:sz="4" w:space="0" w:color="auto"/>
              <w:bottom w:val="nil"/>
              <w:right w:val="nil"/>
            </w:tcBorders>
            <w:shd w:val="clear" w:color="auto" w:fill="auto"/>
            <w:vAlign w:val="center"/>
            <w:hideMark/>
          </w:tcPr>
          <w:p w:rsidR="00DC6ED0" w:rsidRPr="00A92F8F" w:rsidRDefault="00DC6ED0" w:rsidP="00DC6ED0">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H. Participaciones y Aportaciones</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DC6ED0" w:rsidRPr="00A92F8F" w:rsidTr="00A92F8F">
        <w:trPr>
          <w:trHeight w:val="283"/>
        </w:trPr>
        <w:tc>
          <w:tcPr>
            <w:tcW w:w="1799" w:type="pct"/>
            <w:tcBorders>
              <w:top w:val="nil"/>
              <w:left w:val="single" w:sz="4" w:space="0" w:color="auto"/>
              <w:bottom w:val="nil"/>
              <w:right w:val="nil"/>
            </w:tcBorders>
            <w:shd w:val="clear" w:color="auto" w:fill="auto"/>
            <w:vAlign w:val="center"/>
            <w:hideMark/>
          </w:tcPr>
          <w:p w:rsidR="00DC6ED0" w:rsidRPr="00A92F8F" w:rsidRDefault="00DC6ED0" w:rsidP="00DC6ED0">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I. Deuda Pública</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DC6ED0" w:rsidRPr="00A92F8F" w:rsidTr="00A92F8F">
        <w:trPr>
          <w:trHeight w:val="283"/>
        </w:trPr>
        <w:tc>
          <w:tcPr>
            <w:tcW w:w="1799" w:type="pct"/>
            <w:tcBorders>
              <w:top w:val="nil"/>
              <w:left w:val="single" w:sz="4" w:space="0" w:color="auto"/>
              <w:bottom w:val="nil"/>
              <w:right w:val="nil"/>
            </w:tcBorders>
            <w:shd w:val="clear" w:color="auto" w:fill="auto"/>
            <w:noWrap/>
            <w:vAlign w:val="center"/>
            <w:hideMark/>
          </w:tcPr>
          <w:p w:rsidR="00DC6ED0" w:rsidRPr="00A92F8F" w:rsidRDefault="00DC6ED0" w:rsidP="00DC6ED0">
            <w:pPr>
              <w:spacing w:after="0" w:line="240" w:lineRule="auto"/>
              <w:rPr>
                <w:rFonts w:eastAsia="Times New Roman" w:cstheme="minorHAnsi"/>
                <w:color w:val="000000"/>
                <w:sz w:val="16"/>
                <w:szCs w:val="16"/>
                <w:lang w:eastAsia="es-MX"/>
              </w:rPr>
            </w:pPr>
            <w:r w:rsidRPr="00A92F8F">
              <w:rPr>
                <w:rFonts w:eastAsia="Times New Roman" w:cstheme="minorHAnsi"/>
                <w:color w:val="000000"/>
                <w:sz w:val="16"/>
                <w:szCs w:val="16"/>
                <w:lang w:eastAsia="es-MX"/>
              </w:rPr>
              <w:t> </w:t>
            </w: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rPr>
                <w:rFonts w:eastAsia="Times New Roman" w:cstheme="minorHAnsi"/>
                <w:color w:val="000000"/>
                <w:sz w:val="16"/>
                <w:szCs w:val="16"/>
                <w:lang w:eastAsia="es-MX"/>
              </w:rPr>
            </w:pPr>
          </w:p>
        </w:tc>
        <w:tc>
          <w:tcPr>
            <w:tcW w:w="544"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sz w:val="16"/>
                <w:szCs w:val="16"/>
                <w:lang w:eastAsia="es-MX"/>
              </w:rPr>
            </w:pPr>
          </w:p>
        </w:tc>
        <w:tc>
          <w:tcPr>
            <w:tcW w:w="492"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sz w:val="16"/>
                <w:szCs w:val="16"/>
                <w:lang w:eastAsia="es-MX"/>
              </w:rPr>
            </w:pPr>
          </w:p>
        </w:tc>
        <w:tc>
          <w:tcPr>
            <w:tcW w:w="601" w:type="pct"/>
            <w:tcBorders>
              <w:top w:val="nil"/>
              <w:left w:val="nil"/>
              <w:bottom w:val="nil"/>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sz w:val="16"/>
                <w:szCs w:val="16"/>
                <w:lang w:eastAsia="es-MX"/>
              </w:rPr>
            </w:pPr>
          </w:p>
        </w:tc>
        <w:tc>
          <w:tcPr>
            <w:tcW w:w="474" w:type="pct"/>
            <w:tcBorders>
              <w:top w:val="nil"/>
              <w:left w:val="nil"/>
              <w:bottom w:val="nil"/>
              <w:right w:val="single" w:sz="4" w:space="0" w:color="auto"/>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w:t>
            </w:r>
          </w:p>
        </w:tc>
      </w:tr>
      <w:tr w:rsidR="00DC6ED0" w:rsidRPr="00A92F8F" w:rsidTr="00A92F8F">
        <w:trPr>
          <w:trHeight w:val="283"/>
        </w:trPr>
        <w:tc>
          <w:tcPr>
            <w:tcW w:w="1799" w:type="pct"/>
            <w:tcBorders>
              <w:top w:val="nil"/>
              <w:left w:val="single" w:sz="4" w:space="0" w:color="auto"/>
              <w:bottom w:val="single" w:sz="4" w:space="0" w:color="auto"/>
              <w:right w:val="nil"/>
            </w:tcBorders>
            <w:shd w:val="clear" w:color="auto" w:fill="auto"/>
            <w:noWrap/>
            <w:vAlign w:val="center"/>
            <w:hideMark/>
          </w:tcPr>
          <w:p w:rsidR="00DC6ED0" w:rsidRPr="00A92F8F" w:rsidRDefault="00DC6ED0" w:rsidP="00DC6ED0">
            <w:pPr>
              <w:spacing w:after="0" w:line="240" w:lineRule="auto"/>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3. Total del Resultado de Egresos</w:t>
            </w:r>
          </w:p>
        </w:tc>
        <w:tc>
          <w:tcPr>
            <w:tcW w:w="545" w:type="pct"/>
            <w:tcBorders>
              <w:top w:val="nil"/>
              <w:left w:val="nil"/>
              <w:bottom w:val="single" w:sz="4" w:space="0" w:color="auto"/>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42,499,316.02 </w:t>
            </w:r>
          </w:p>
        </w:tc>
        <w:tc>
          <w:tcPr>
            <w:tcW w:w="544" w:type="pct"/>
            <w:tcBorders>
              <w:top w:val="nil"/>
              <w:left w:val="nil"/>
              <w:bottom w:val="single" w:sz="4" w:space="0" w:color="auto"/>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41,090,483.17 </w:t>
            </w:r>
          </w:p>
        </w:tc>
        <w:tc>
          <w:tcPr>
            <w:tcW w:w="492" w:type="pct"/>
            <w:tcBorders>
              <w:top w:val="nil"/>
              <w:left w:val="nil"/>
              <w:bottom w:val="single" w:sz="4" w:space="0" w:color="auto"/>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0.00 </w:t>
            </w:r>
          </w:p>
        </w:tc>
        <w:tc>
          <w:tcPr>
            <w:tcW w:w="545" w:type="pct"/>
            <w:tcBorders>
              <w:top w:val="nil"/>
              <w:left w:val="nil"/>
              <w:bottom w:val="single" w:sz="4" w:space="0" w:color="auto"/>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0.00 </w:t>
            </w:r>
          </w:p>
        </w:tc>
        <w:tc>
          <w:tcPr>
            <w:tcW w:w="601" w:type="pct"/>
            <w:tcBorders>
              <w:top w:val="nil"/>
              <w:left w:val="nil"/>
              <w:bottom w:val="single" w:sz="4" w:space="0" w:color="auto"/>
              <w:right w:val="nil"/>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0.00 </w:t>
            </w:r>
          </w:p>
        </w:tc>
        <w:tc>
          <w:tcPr>
            <w:tcW w:w="474" w:type="pct"/>
            <w:tcBorders>
              <w:top w:val="nil"/>
              <w:left w:val="nil"/>
              <w:bottom w:val="single" w:sz="4" w:space="0" w:color="auto"/>
              <w:right w:val="single" w:sz="4" w:space="0" w:color="auto"/>
            </w:tcBorders>
            <w:shd w:val="clear" w:color="auto" w:fill="auto"/>
            <w:noWrap/>
            <w:vAlign w:val="center"/>
            <w:hideMark/>
          </w:tcPr>
          <w:p w:rsidR="00DC6ED0" w:rsidRPr="00A92F8F" w:rsidRDefault="00DC6ED0" w:rsidP="00DC6ED0">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0.00 </w:t>
            </w:r>
          </w:p>
        </w:tc>
      </w:tr>
    </w:tbl>
    <w:p w:rsidR="00533B38" w:rsidRDefault="00533B38" w:rsidP="009B6FCC"/>
    <w:p w:rsidR="009B6FCC" w:rsidRDefault="009B6FCC" w:rsidP="009B6FCC"/>
    <w:tbl>
      <w:tblPr>
        <w:tblW w:w="5000" w:type="pct"/>
        <w:tblCellMar>
          <w:left w:w="70" w:type="dxa"/>
          <w:right w:w="70" w:type="dxa"/>
        </w:tblCellMar>
        <w:tblLook w:val="04A0" w:firstRow="1" w:lastRow="0" w:firstColumn="1" w:lastColumn="0" w:noHBand="0" w:noVBand="1"/>
      </w:tblPr>
      <w:tblGrid>
        <w:gridCol w:w="4528"/>
        <w:gridCol w:w="1560"/>
        <w:gridCol w:w="1562"/>
        <w:gridCol w:w="1417"/>
        <w:gridCol w:w="1417"/>
        <w:gridCol w:w="1277"/>
        <w:gridCol w:w="1238"/>
      </w:tblGrid>
      <w:tr w:rsidR="00A92F8F" w:rsidRPr="00A92F8F" w:rsidTr="00A92F8F">
        <w:trPr>
          <w:trHeight w:val="283"/>
        </w:trPr>
        <w:tc>
          <w:tcPr>
            <w:tcW w:w="5000" w:type="pct"/>
            <w:gridSpan w:val="7"/>
            <w:tcBorders>
              <w:top w:val="nil"/>
              <w:left w:val="single" w:sz="4" w:space="0" w:color="auto"/>
              <w:bottom w:val="nil"/>
              <w:right w:val="nil"/>
            </w:tcBorders>
            <w:shd w:val="clear" w:color="000000" w:fill="BFBFBF"/>
            <w:noWrap/>
            <w:vAlign w:val="center"/>
            <w:hideMark/>
          </w:tcPr>
          <w:p w:rsidR="00A92F8F" w:rsidRPr="00A92F8F" w:rsidRDefault="00A92F8F" w:rsidP="00A92F8F">
            <w:pPr>
              <w:spacing w:after="0" w:line="240" w:lineRule="auto"/>
              <w:jc w:val="center"/>
              <w:rPr>
                <w:rFonts w:eastAsia="Times New Roman" w:cstheme="minorHAnsi"/>
                <w:b/>
                <w:bCs/>
                <w:sz w:val="16"/>
                <w:szCs w:val="16"/>
                <w:lang w:eastAsia="es-MX"/>
              </w:rPr>
            </w:pPr>
            <w:r w:rsidRPr="00A92F8F">
              <w:rPr>
                <w:rFonts w:eastAsia="Times New Roman" w:cstheme="minorHAnsi"/>
                <w:b/>
                <w:bCs/>
                <w:sz w:val="16"/>
                <w:szCs w:val="16"/>
                <w:lang w:eastAsia="es-MX"/>
              </w:rPr>
              <w:lastRenderedPageBreak/>
              <w:t>NOMBRE DEL ENTE PÚBLICO: Tribunal Constitucional</w:t>
            </w:r>
          </w:p>
        </w:tc>
      </w:tr>
      <w:tr w:rsidR="00A92F8F" w:rsidRPr="00A92F8F" w:rsidTr="00A92F8F">
        <w:trPr>
          <w:trHeight w:val="283"/>
        </w:trPr>
        <w:tc>
          <w:tcPr>
            <w:tcW w:w="5000" w:type="pct"/>
            <w:gridSpan w:val="7"/>
            <w:tcBorders>
              <w:top w:val="nil"/>
              <w:left w:val="single" w:sz="4" w:space="0" w:color="auto"/>
              <w:bottom w:val="nil"/>
              <w:right w:val="nil"/>
            </w:tcBorders>
            <w:shd w:val="clear" w:color="000000" w:fill="BFBFBF"/>
            <w:noWrap/>
            <w:vAlign w:val="center"/>
            <w:hideMark/>
          </w:tcPr>
          <w:p w:rsidR="00A92F8F" w:rsidRPr="00A92F8F" w:rsidRDefault="00A92F8F" w:rsidP="00A92F8F">
            <w:pPr>
              <w:spacing w:after="0" w:line="240" w:lineRule="auto"/>
              <w:jc w:val="center"/>
              <w:rPr>
                <w:rFonts w:eastAsia="Times New Roman" w:cstheme="minorHAnsi"/>
                <w:b/>
                <w:bCs/>
                <w:sz w:val="16"/>
                <w:szCs w:val="16"/>
                <w:lang w:eastAsia="es-MX"/>
              </w:rPr>
            </w:pPr>
            <w:r w:rsidRPr="00A92F8F">
              <w:rPr>
                <w:rFonts w:eastAsia="Times New Roman" w:cstheme="minorHAnsi"/>
                <w:b/>
                <w:bCs/>
                <w:sz w:val="16"/>
                <w:szCs w:val="16"/>
                <w:lang w:eastAsia="es-MX"/>
              </w:rPr>
              <w:t>Resultados de Egresos - LDF</w:t>
            </w:r>
          </w:p>
        </w:tc>
      </w:tr>
      <w:tr w:rsidR="00A92F8F" w:rsidRPr="00A92F8F" w:rsidTr="00A92F8F">
        <w:trPr>
          <w:trHeight w:val="283"/>
        </w:trPr>
        <w:tc>
          <w:tcPr>
            <w:tcW w:w="5000" w:type="pct"/>
            <w:gridSpan w:val="7"/>
            <w:tcBorders>
              <w:top w:val="nil"/>
              <w:left w:val="single" w:sz="4" w:space="0" w:color="auto"/>
              <w:bottom w:val="single" w:sz="4" w:space="0" w:color="auto"/>
              <w:right w:val="nil"/>
            </w:tcBorders>
            <w:shd w:val="clear" w:color="000000" w:fill="BFBFBF"/>
            <w:noWrap/>
            <w:vAlign w:val="center"/>
            <w:hideMark/>
          </w:tcPr>
          <w:p w:rsidR="00A92F8F" w:rsidRPr="00A92F8F" w:rsidRDefault="00A92F8F" w:rsidP="00A92F8F">
            <w:pPr>
              <w:spacing w:after="0" w:line="240" w:lineRule="auto"/>
              <w:jc w:val="center"/>
              <w:rPr>
                <w:rFonts w:eastAsia="Times New Roman" w:cstheme="minorHAnsi"/>
                <w:b/>
                <w:bCs/>
                <w:sz w:val="16"/>
                <w:szCs w:val="16"/>
                <w:lang w:eastAsia="es-MX"/>
              </w:rPr>
            </w:pPr>
            <w:r w:rsidRPr="00A92F8F">
              <w:rPr>
                <w:rFonts w:eastAsia="Times New Roman" w:cstheme="minorHAnsi"/>
                <w:b/>
                <w:bCs/>
                <w:sz w:val="16"/>
                <w:szCs w:val="16"/>
                <w:lang w:eastAsia="es-MX"/>
              </w:rPr>
              <w:t>(PESOS)</w:t>
            </w:r>
          </w:p>
        </w:tc>
      </w:tr>
      <w:tr w:rsidR="00A92F8F" w:rsidRPr="00A92F8F" w:rsidTr="00A92F8F">
        <w:trPr>
          <w:trHeight w:val="283"/>
        </w:trPr>
        <w:tc>
          <w:tcPr>
            <w:tcW w:w="1742" w:type="pct"/>
            <w:tcBorders>
              <w:top w:val="nil"/>
              <w:left w:val="single" w:sz="4" w:space="0" w:color="auto"/>
              <w:bottom w:val="single" w:sz="4" w:space="0" w:color="auto"/>
              <w:right w:val="single" w:sz="4" w:space="0" w:color="auto"/>
            </w:tcBorders>
            <w:shd w:val="clear" w:color="000000" w:fill="BFBFBF"/>
            <w:noWrap/>
            <w:vAlign w:val="center"/>
            <w:hideMark/>
          </w:tcPr>
          <w:p w:rsidR="00A92F8F" w:rsidRPr="00A92F8F" w:rsidRDefault="00A92F8F" w:rsidP="00A92F8F">
            <w:pPr>
              <w:spacing w:after="0" w:line="240" w:lineRule="auto"/>
              <w:jc w:val="center"/>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Concepto</w:t>
            </w:r>
          </w:p>
        </w:tc>
        <w:tc>
          <w:tcPr>
            <w:tcW w:w="600" w:type="pct"/>
            <w:tcBorders>
              <w:top w:val="nil"/>
              <w:left w:val="nil"/>
              <w:bottom w:val="single" w:sz="4" w:space="0" w:color="auto"/>
              <w:right w:val="single" w:sz="4" w:space="0" w:color="auto"/>
            </w:tcBorders>
            <w:shd w:val="clear" w:color="000000" w:fill="BFBFBF"/>
            <w:noWrap/>
            <w:vAlign w:val="center"/>
            <w:hideMark/>
          </w:tcPr>
          <w:p w:rsidR="00A92F8F" w:rsidRPr="00A92F8F" w:rsidRDefault="00A92F8F" w:rsidP="00A92F8F">
            <w:pPr>
              <w:spacing w:after="0" w:line="240" w:lineRule="auto"/>
              <w:jc w:val="center"/>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2018</w:t>
            </w:r>
          </w:p>
        </w:tc>
        <w:tc>
          <w:tcPr>
            <w:tcW w:w="601" w:type="pct"/>
            <w:tcBorders>
              <w:top w:val="nil"/>
              <w:left w:val="nil"/>
              <w:bottom w:val="single" w:sz="4" w:space="0" w:color="auto"/>
              <w:right w:val="single" w:sz="4" w:space="0" w:color="auto"/>
            </w:tcBorders>
            <w:shd w:val="clear" w:color="000000" w:fill="BFBFBF"/>
            <w:noWrap/>
            <w:vAlign w:val="center"/>
            <w:hideMark/>
          </w:tcPr>
          <w:p w:rsidR="00A92F8F" w:rsidRPr="00A92F8F" w:rsidRDefault="00A92F8F" w:rsidP="00A92F8F">
            <w:pPr>
              <w:spacing w:after="0" w:line="240" w:lineRule="auto"/>
              <w:jc w:val="center"/>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2019</w:t>
            </w:r>
          </w:p>
        </w:tc>
        <w:tc>
          <w:tcPr>
            <w:tcW w:w="545" w:type="pct"/>
            <w:tcBorders>
              <w:top w:val="nil"/>
              <w:left w:val="nil"/>
              <w:bottom w:val="single" w:sz="4" w:space="0" w:color="auto"/>
              <w:right w:val="single" w:sz="4" w:space="0" w:color="auto"/>
            </w:tcBorders>
            <w:shd w:val="clear" w:color="000000" w:fill="BFBFBF"/>
            <w:noWrap/>
            <w:vAlign w:val="center"/>
            <w:hideMark/>
          </w:tcPr>
          <w:p w:rsidR="00A92F8F" w:rsidRPr="00A92F8F" w:rsidRDefault="00A92F8F" w:rsidP="00A92F8F">
            <w:pPr>
              <w:spacing w:after="0" w:line="240" w:lineRule="auto"/>
              <w:jc w:val="center"/>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2020</w:t>
            </w:r>
          </w:p>
        </w:tc>
        <w:tc>
          <w:tcPr>
            <w:tcW w:w="545" w:type="pct"/>
            <w:tcBorders>
              <w:top w:val="nil"/>
              <w:left w:val="nil"/>
              <w:bottom w:val="single" w:sz="4" w:space="0" w:color="auto"/>
              <w:right w:val="single" w:sz="4" w:space="0" w:color="auto"/>
            </w:tcBorders>
            <w:shd w:val="clear" w:color="000000" w:fill="BFBFBF"/>
            <w:noWrap/>
            <w:vAlign w:val="center"/>
            <w:hideMark/>
          </w:tcPr>
          <w:p w:rsidR="00A92F8F" w:rsidRPr="00A92F8F" w:rsidRDefault="00A92F8F" w:rsidP="00A92F8F">
            <w:pPr>
              <w:spacing w:after="0" w:line="240" w:lineRule="auto"/>
              <w:jc w:val="center"/>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2021</w:t>
            </w:r>
          </w:p>
        </w:tc>
        <w:tc>
          <w:tcPr>
            <w:tcW w:w="491" w:type="pct"/>
            <w:tcBorders>
              <w:top w:val="nil"/>
              <w:left w:val="nil"/>
              <w:bottom w:val="single" w:sz="4" w:space="0" w:color="auto"/>
              <w:right w:val="single" w:sz="4" w:space="0" w:color="auto"/>
            </w:tcBorders>
            <w:shd w:val="clear" w:color="000000" w:fill="BFBFBF"/>
            <w:noWrap/>
            <w:vAlign w:val="center"/>
            <w:hideMark/>
          </w:tcPr>
          <w:p w:rsidR="00A92F8F" w:rsidRPr="00A92F8F" w:rsidRDefault="00A92F8F" w:rsidP="00A92F8F">
            <w:pPr>
              <w:spacing w:after="0" w:line="240" w:lineRule="auto"/>
              <w:jc w:val="center"/>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2022</w:t>
            </w:r>
          </w:p>
        </w:tc>
        <w:tc>
          <w:tcPr>
            <w:tcW w:w="476" w:type="pct"/>
            <w:tcBorders>
              <w:top w:val="nil"/>
              <w:left w:val="nil"/>
              <w:bottom w:val="single" w:sz="4" w:space="0" w:color="auto"/>
              <w:right w:val="single" w:sz="4" w:space="0" w:color="auto"/>
            </w:tcBorders>
            <w:shd w:val="clear" w:color="000000" w:fill="BFBFBF"/>
            <w:noWrap/>
            <w:vAlign w:val="center"/>
            <w:hideMark/>
          </w:tcPr>
          <w:p w:rsidR="00A92F8F" w:rsidRPr="00A92F8F" w:rsidRDefault="00A92F8F" w:rsidP="00A92F8F">
            <w:pPr>
              <w:spacing w:after="0" w:line="240" w:lineRule="auto"/>
              <w:jc w:val="center"/>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2023</w:t>
            </w:r>
          </w:p>
        </w:tc>
      </w:tr>
      <w:tr w:rsidR="00A92F8F" w:rsidRPr="00A92F8F" w:rsidTr="00A92F8F">
        <w:trPr>
          <w:trHeight w:val="283"/>
        </w:trPr>
        <w:tc>
          <w:tcPr>
            <w:tcW w:w="1742" w:type="pct"/>
            <w:tcBorders>
              <w:top w:val="nil"/>
              <w:left w:val="single" w:sz="4" w:space="0" w:color="auto"/>
              <w:bottom w:val="nil"/>
              <w:right w:val="nil"/>
            </w:tcBorders>
            <w:shd w:val="clear" w:color="auto" w:fill="auto"/>
            <w:noWrap/>
            <w:vAlign w:val="center"/>
            <w:hideMark/>
          </w:tcPr>
          <w:p w:rsidR="00A92F8F" w:rsidRPr="00A92F8F" w:rsidRDefault="00A92F8F" w:rsidP="00A92F8F">
            <w:pPr>
              <w:spacing w:after="0" w:line="240" w:lineRule="auto"/>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1. Gasto No Etiquetado</w:t>
            </w:r>
          </w:p>
        </w:tc>
        <w:tc>
          <w:tcPr>
            <w:tcW w:w="600"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29,227,936.29 </w:t>
            </w:r>
          </w:p>
        </w:tc>
        <w:tc>
          <w:tcPr>
            <w:tcW w:w="60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39,622,920.00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0.00 </w:t>
            </w:r>
          </w:p>
        </w:tc>
        <w:tc>
          <w:tcPr>
            <w:tcW w:w="476" w:type="pct"/>
            <w:tcBorders>
              <w:top w:val="nil"/>
              <w:left w:val="nil"/>
              <w:bottom w:val="nil"/>
              <w:right w:val="single" w:sz="4" w:space="0" w:color="auto"/>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0.00 </w:t>
            </w:r>
          </w:p>
        </w:tc>
      </w:tr>
      <w:tr w:rsidR="00A92F8F" w:rsidRPr="00A92F8F" w:rsidTr="00A92F8F">
        <w:trPr>
          <w:trHeight w:val="283"/>
        </w:trPr>
        <w:tc>
          <w:tcPr>
            <w:tcW w:w="1742" w:type="pct"/>
            <w:tcBorders>
              <w:top w:val="nil"/>
              <w:left w:val="single" w:sz="4" w:space="0" w:color="auto"/>
              <w:bottom w:val="nil"/>
              <w:right w:val="nil"/>
            </w:tcBorders>
            <w:shd w:val="clear" w:color="auto" w:fill="auto"/>
            <w:vAlign w:val="center"/>
            <w:hideMark/>
          </w:tcPr>
          <w:p w:rsidR="00A92F8F" w:rsidRPr="00A92F8F" w:rsidRDefault="00A92F8F" w:rsidP="00A92F8F">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A. Servicios Personales</w:t>
            </w:r>
          </w:p>
        </w:tc>
        <w:tc>
          <w:tcPr>
            <w:tcW w:w="600"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20,551,946.49 </w:t>
            </w:r>
          </w:p>
        </w:tc>
        <w:tc>
          <w:tcPr>
            <w:tcW w:w="60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36,228,824.54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6" w:type="pct"/>
            <w:tcBorders>
              <w:top w:val="nil"/>
              <w:left w:val="nil"/>
              <w:bottom w:val="nil"/>
              <w:right w:val="single" w:sz="4" w:space="0" w:color="auto"/>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A92F8F" w:rsidRPr="00A92F8F" w:rsidTr="00A92F8F">
        <w:trPr>
          <w:trHeight w:val="283"/>
        </w:trPr>
        <w:tc>
          <w:tcPr>
            <w:tcW w:w="1742" w:type="pct"/>
            <w:tcBorders>
              <w:top w:val="nil"/>
              <w:left w:val="single" w:sz="4" w:space="0" w:color="auto"/>
              <w:bottom w:val="nil"/>
              <w:right w:val="nil"/>
            </w:tcBorders>
            <w:shd w:val="clear" w:color="auto" w:fill="auto"/>
            <w:vAlign w:val="center"/>
            <w:hideMark/>
          </w:tcPr>
          <w:p w:rsidR="00A92F8F" w:rsidRPr="00A92F8F" w:rsidRDefault="00A92F8F" w:rsidP="00A92F8F">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B. Materiales y Suministros</w:t>
            </w:r>
          </w:p>
        </w:tc>
        <w:tc>
          <w:tcPr>
            <w:tcW w:w="600"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1,051,247.95 </w:t>
            </w:r>
          </w:p>
        </w:tc>
        <w:tc>
          <w:tcPr>
            <w:tcW w:w="60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826,949.93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6" w:type="pct"/>
            <w:tcBorders>
              <w:top w:val="nil"/>
              <w:left w:val="nil"/>
              <w:bottom w:val="nil"/>
              <w:right w:val="single" w:sz="4" w:space="0" w:color="auto"/>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A92F8F" w:rsidRPr="00A92F8F" w:rsidTr="00A92F8F">
        <w:trPr>
          <w:trHeight w:val="283"/>
        </w:trPr>
        <w:tc>
          <w:tcPr>
            <w:tcW w:w="1742" w:type="pct"/>
            <w:tcBorders>
              <w:top w:val="nil"/>
              <w:left w:val="single" w:sz="4" w:space="0" w:color="auto"/>
              <w:bottom w:val="nil"/>
              <w:right w:val="nil"/>
            </w:tcBorders>
            <w:shd w:val="clear" w:color="auto" w:fill="auto"/>
            <w:vAlign w:val="center"/>
            <w:hideMark/>
          </w:tcPr>
          <w:p w:rsidR="00A92F8F" w:rsidRPr="00A92F8F" w:rsidRDefault="00A92F8F" w:rsidP="00A92F8F">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C. Servicios Generales</w:t>
            </w:r>
          </w:p>
        </w:tc>
        <w:tc>
          <w:tcPr>
            <w:tcW w:w="600"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6,381,660.95 </w:t>
            </w:r>
          </w:p>
        </w:tc>
        <w:tc>
          <w:tcPr>
            <w:tcW w:w="60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1,408,109.03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6" w:type="pct"/>
            <w:tcBorders>
              <w:top w:val="nil"/>
              <w:left w:val="nil"/>
              <w:bottom w:val="nil"/>
              <w:right w:val="single" w:sz="4" w:space="0" w:color="auto"/>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A92F8F" w:rsidRPr="00A92F8F" w:rsidTr="00A92F8F">
        <w:trPr>
          <w:trHeight w:val="283"/>
        </w:trPr>
        <w:tc>
          <w:tcPr>
            <w:tcW w:w="1742" w:type="pct"/>
            <w:tcBorders>
              <w:top w:val="nil"/>
              <w:left w:val="single" w:sz="4" w:space="0" w:color="auto"/>
              <w:bottom w:val="nil"/>
              <w:right w:val="nil"/>
            </w:tcBorders>
            <w:shd w:val="clear" w:color="auto" w:fill="auto"/>
            <w:vAlign w:val="center"/>
            <w:hideMark/>
          </w:tcPr>
          <w:p w:rsidR="00A92F8F" w:rsidRPr="00A92F8F" w:rsidRDefault="00A92F8F" w:rsidP="00A92F8F">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D. Transferencias, Asignaciones, Subsidios y Otras Ayudas</w:t>
            </w:r>
          </w:p>
        </w:tc>
        <w:tc>
          <w:tcPr>
            <w:tcW w:w="600"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1,243,080.90 </w:t>
            </w:r>
          </w:p>
        </w:tc>
        <w:tc>
          <w:tcPr>
            <w:tcW w:w="60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1,159,036.50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6" w:type="pct"/>
            <w:tcBorders>
              <w:top w:val="nil"/>
              <w:left w:val="nil"/>
              <w:bottom w:val="nil"/>
              <w:right w:val="single" w:sz="4" w:space="0" w:color="auto"/>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A92F8F" w:rsidRPr="00A92F8F" w:rsidTr="00A92F8F">
        <w:trPr>
          <w:trHeight w:val="283"/>
        </w:trPr>
        <w:tc>
          <w:tcPr>
            <w:tcW w:w="1742" w:type="pct"/>
            <w:tcBorders>
              <w:top w:val="nil"/>
              <w:left w:val="single" w:sz="4" w:space="0" w:color="auto"/>
              <w:bottom w:val="nil"/>
              <w:right w:val="nil"/>
            </w:tcBorders>
            <w:shd w:val="clear" w:color="auto" w:fill="auto"/>
            <w:vAlign w:val="center"/>
            <w:hideMark/>
          </w:tcPr>
          <w:p w:rsidR="00A92F8F" w:rsidRPr="00A92F8F" w:rsidRDefault="00A92F8F" w:rsidP="00A92F8F">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E. Bienes Muebles, Inmuebles e Intangibles</w:t>
            </w:r>
          </w:p>
        </w:tc>
        <w:tc>
          <w:tcPr>
            <w:tcW w:w="600"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6" w:type="pct"/>
            <w:tcBorders>
              <w:top w:val="nil"/>
              <w:left w:val="nil"/>
              <w:bottom w:val="nil"/>
              <w:right w:val="single" w:sz="4" w:space="0" w:color="auto"/>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A92F8F" w:rsidRPr="00A92F8F" w:rsidTr="00A92F8F">
        <w:trPr>
          <w:trHeight w:val="283"/>
        </w:trPr>
        <w:tc>
          <w:tcPr>
            <w:tcW w:w="1742" w:type="pct"/>
            <w:tcBorders>
              <w:top w:val="nil"/>
              <w:left w:val="single" w:sz="4" w:space="0" w:color="auto"/>
              <w:bottom w:val="nil"/>
              <w:right w:val="nil"/>
            </w:tcBorders>
            <w:shd w:val="clear" w:color="auto" w:fill="auto"/>
            <w:vAlign w:val="center"/>
            <w:hideMark/>
          </w:tcPr>
          <w:p w:rsidR="00A92F8F" w:rsidRPr="00A92F8F" w:rsidRDefault="00A92F8F" w:rsidP="00A92F8F">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F. Inversión Pública</w:t>
            </w:r>
          </w:p>
        </w:tc>
        <w:tc>
          <w:tcPr>
            <w:tcW w:w="600"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6" w:type="pct"/>
            <w:tcBorders>
              <w:top w:val="nil"/>
              <w:left w:val="nil"/>
              <w:bottom w:val="nil"/>
              <w:right w:val="single" w:sz="4" w:space="0" w:color="auto"/>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A92F8F" w:rsidRPr="00A92F8F" w:rsidTr="00A92F8F">
        <w:trPr>
          <w:trHeight w:val="283"/>
        </w:trPr>
        <w:tc>
          <w:tcPr>
            <w:tcW w:w="1742" w:type="pct"/>
            <w:tcBorders>
              <w:top w:val="nil"/>
              <w:left w:val="single" w:sz="4" w:space="0" w:color="auto"/>
              <w:bottom w:val="nil"/>
              <w:right w:val="nil"/>
            </w:tcBorders>
            <w:shd w:val="clear" w:color="auto" w:fill="auto"/>
            <w:vAlign w:val="center"/>
            <w:hideMark/>
          </w:tcPr>
          <w:p w:rsidR="00A92F8F" w:rsidRPr="00A92F8F" w:rsidRDefault="00A92F8F" w:rsidP="00A92F8F">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G. Inversiones Financieras y Otras Provisiones</w:t>
            </w:r>
          </w:p>
        </w:tc>
        <w:tc>
          <w:tcPr>
            <w:tcW w:w="600"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6" w:type="pct"/>
            <w:tcBorders>
              <w:top w:val="nil"/>
              <w:left w:val="nil"/>
              <w:bottom w:val="nil"/>
              <w:right w:val="single" w:sz="4" w:space="0" w:color="auto"/>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A92F8F" w:rsidRPr="00A92F8F" w:rsidTr="00A92F8F">
        <w:trPr>
          <w:trHeight w:val="283"/>
        </w:trPr>
        <w:tc>
          <w:tcPr>
            <w:tcW w:w="1742" w:type="pct"/>
            <w:tcBorders>
              <w:top w:val="nil"/>
              <w:left w:val="single" w:sz="4" w:space="0" w:color="auto"/>
              <w:bottom w:val="nil"/>
              <w:right w:val="nil"/>
            </w:tcBorders>
            <w:shd w:val="clear" w:color="auto" w:fill="auto"/>
            <w:vAlign w:val="center"/>
            <w:hideMark/>
          </w:tcPr>
          <w:p w:rsidR="00A92F8F" w:rsidRPr="00A92F8F" w:rsidRDefault="00A92F8F" w:rsidP="00A92F8F">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H. Participaciones y Aportaciones</w:t>
            </w:r>
          </w:p>
        </w:tc>
        <w:tc>
          <w:tcPr>
            <w:tcW w:w="600"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6" w:type="pct"/>
            <w:tcBorders>
              <w:top w:val="nil"/>
              <w:left w:val="nil"/>
              <w:bottom w:val="nil"/>
              <w:right w:val="single" w:sz="4" w:space="0" w:color="auto"/>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A92F8F" w:rsidRPr="00A92F8F" w:rsidTr="00A92F8F">
        <w:trPr>
          <w:trHeight w:val="283"/>
        </w:trPr>
        <w:tc>
          <w:tcPr>
            <w:tcW w:w="1742" w:type="pct"/>
            <w:tcBorders>
              <w:top w:val="nil"/>
              <w:left w:val="single" w:sz="4" w:space="0" w:color="auto"/>
              <w:bottom w:val="nil"/>
              <w:right w:val="nil"/>
            </w:tcBorders>
            <w:shd w:val="clear" w:color="auto" w:fill="auto"/>
            <w:vAlign w:val="center"/>
            <w:hideMark/>
          </w:tcPr>
          <w:p w:rsidR="00A92F8F" w:rsidRPr="00A92F8F" w:rsidRDefault="00A92F8F" w:rsidP="00A92F8F">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I. Deuda Pública</w:t>
            </w:r>
          </w:p>
        </w:tc>
        <w:tc>
          <w:tcPr>
            <w:tcW w:w="600"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6" w:type="pct"/>
            <w:tcBorders>
              <w:top w:val="nil"/>
              <w:left w:val="nil"/>
              <w:bottom w:val="nil"/>
              <w:right w:val="single" w:sz="4" w:space="0" w:color="auto"/>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A92F8F" w:rsidRPr="00A92F8F" w:rsidTr="00A92F8F">
        <w:trPr>
          <w:trHeight w:val="283"/>
        </w:trPr>
        <w:tc>
          <w:tcPr>
            <w:tcW w:w="1742" w:type="pct"/>
            <w:tcBorders>
              <w:top w:val="nil"/>
              <w:left w:val="single" w:sz="4" w:space="0" w:color="auto"/>
              <w:bottom w:val="nil"/>
              <w:right w:val="nil"/>
            </w:tcBorders>
            <w:shd w:val="clear" w:color="auto" w:fill="auto"/>
            <w:noWrap/>
            <w:vAlign w:val="center"/>
            <w:hideMark/>
          </w:tcPr>
          <w:p w:rsidR="00A92F8F" w:rsidRPr="00A92F8F" w:rsidRDefault="00A92F8F" w:rsidP="00A92F8F">
            <w:pPr>
              <w:spacing w:after="0" w:line="240" w:lineRule="auto"/>
              <w:rPr>
                <w:rFonts w:eastAsia="Times New Roman" w:cstheme="minorHAnsi"/>
                <w:color w:val="000000"/>
                <w:sz w:val="16"/>
                <w:szCs w:val="16"/>
                <w:lang w:eastAsia="es-MX"/>
              </w:rPr>
            </w:pPr>
            <w:r w:rsidRPr="00A92F8F">
              <w:rPr>
                <w:rFonts w:eastAsia="Times New Roman" w:cstheme="minorHAnsi"/>
                <w:color w:val="000000"/>
                <w:sz w:val="16"/>
                <w:szCs w:val="16"/>
                <w:lang w:eastAsia="es-MX"/>
              </w:rPr>
              <w:t> </w:t>
            </w:r>
          </w:p>
        </w:tc>
        <w:tc>
          <w:tcPr>
            <w:tcW w:w="600"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rPr>
                <w:rFonts w:eastAsia="Times New Roman" w:cstheme="minorHAnsi"/>
                <w:color w:val="000000"/>
                <w:sz w:val="16"/>
                <w:szCs w:val="16"/>
                <w:lang w:eastAsia="es-MX"/>
              </w:rPr>
            </w:pPr>
          </w:p>
        </w:tc>
        <w:tc>
          <w:tcPr>
            <w:tcW w:w="60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sz w:val="16"/>
                <w:szCs w:val="16"/>
                <w:lang w:eastAsia="es-MX"/>
              </w:rPr>
            </w:pPr>
          </w:p>
        </w:tc>
        <w:tc>
          <w:tcPr>
            <w:tcW w:w="476" w:type="pct"/>
            <w:tcBorders>
              <w:top w:val="nil"/>
              <w:left w:val="nil"/>
              <w:bottom w:val="nil"/>
              <w:right w:val="single" w:sz="4" w:space="0" w:color="auto"/>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w:t>
            </w:r>
          </w:p>
        </w:tc>
      </w:tr>
      <w:tr w:rsidR="00A92F8F" w:rsidRPr="00A92F8F" w:rsidTr="00A92F8F">
        <w:trPr>
          <w:trHeight w:val="283"/>
        </w:trPr>
        <w:tc>
          <w:tcPr>
            <w:tcW w:w="1742" w:type="pct"/>
            <w:tcBorders>
              <w:top w:val="nil"/>
              <w:left w:val="single" w:sz="4" w:space="0" w:color="auto"/>
              <w:bottom w:val="nil"/>
              <w:right w:val="nil"/>
            </w:tcBorders>
            <w:shd w:val="clear" w:color="auto" w:fill="auto"/>
            <w:noWrap/>
            <w:vAlign w:val="center"/>
            <w:hideMark/>
          </w:tcPr>
          <w:p w:rsidR="00A92F8F" w:rsidRPr="00A92F8F" w:rsidRDefault="00A92F8F" w:rsidP="00A92F8F">
            <w:pPr>
              <w:spacing w:after="0" w:line="240" w:lineRule="auto"/>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2. Gasto Etiquetado</w:t>
            </w:r>
          </w:p>
        </w:tc>
        <w:tc>
          <w:tcPr>
            <w:tcW w:w="600"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19,202,017.85 </w:t>
            </w:r>
          </w:p>
        </w:tc>
        <w:tc>
          <w:tcPr>
            <w:tcW w:w="60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0.00 </w:t>
            </w:r>
          </w:p>
        </w:tc>
        <w:tc>
          <w:tcPr>
            <w:tcW w:w="476" w:type="pct"/>
            <w:tcBorders>
              <w:top w:val="nil"/>
              <w:left w:val="nil"/>
              <w:bottom w:val="nil"/>
              <w:right w:val="single" w:sz="4" w:space="0" w:color="auto"/>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0.00 </w:t>
            </w:r>
          </w:p>
        </w:tc>
      </w:tr>
      <w:tr w:rsidR="00A92F8F" w:rsidRPr="00A92F8F" w:rsidTr="00A92F8F">
        <w:trPr>
          <w:trHeight w:val="283"/>
        </w:trPr>
        <w:tc>
          <w:tcPr>
            <w:tcW w:w="1742" w:type="pct"/>
            <w:tcBorders>
              <w:top w:val="nil"/>
              <w:left w:val="single" w:sz="4" w:space="0" w:color="auto"/>
              <w:bottom w:val="nil"/>
              <w:right w:val="nil"/>
            </w:tcBorders>
            <w:shd w:val="clear" w:color="auto" w:fill="auto"/>
            <w:vAlign w:val="center"/>
            <w:hideMark/>
          </w:tcPr>
          <w:p w:rsidR="00A92F8F" w:rsidRPr="00A92F8F" w:rsidRDefault="00A92F8F" w:rsidP="00A92F8F">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A. Servicios Personales</w:t>
            </w:r>
          </w:p>
        </w:tc>
        <w:tc>
          <w:tcPr>
            <w:tcW w:w="600"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18,858,208.22 </w:t>
            </w:r>
          </w:p>
        </w:tc>
        <w:tc>
          <w:tcPr>
            <w:tcW w:w="60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6" w:type="pct"/>
            <w:tcBorders>
              <w:top w:val="nil"/>
              <w:left w:val="nil"/>
              <w:bottom w:val="nil"/>
              <w:right w:val="single" w:sz="4" w:space="0" w:color="auto"/>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A92F8F" w:rsidRPr="00A92F8F" w:rsidTr="00A92F8F">
        <w:trPr>
          <w:trHeight w:val="283"/>
        </w:trPr>
        <w:tc>
          <w:tcPr>
            <w:tcW w:w="1742" w:type="pct"/>
            <w:tcBorders>
              <w:top w:val="nil"/>
              <w:left w:val="single" w:sz="4" w:space="0" w:color="auto"/>
              <w:bottom w:val="nil"/>
              <w:right w:val="nil"/>
            </w:tcBorders>
            <w:shd w:val="clear" w:color="auto" w:fill="auto"/>
            <w:vAlign w:val="center"/>
            <w:hideMark/>
          </w:tcPr>
          <w:p w:rsidR="00A92F8F" w:rsidRPr="00A92F8F" w:rsidRDefault="00A92F8F" w:rsidP="00A92F8F">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B. Materiales y Suministros</w:t>
            </w:r>
          </w:p>
        </w:tc>
        <w:tc>
          <w:tcPr>
            <w:tcW w:w="600"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6" w:type="pct"/>
            <w:tcBorders>
              <w:top w:val="nil"/>
              <w:left w:val="nil"/>
              <w:bottom w:val="nil"/>
              <w:right w:val="single" w:sz="4" w:space="0" w:color="auto"/>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A92F8F" w:rsidRPr="00A92F8F" w:rsidTr="00A92F8F">
        <w:trPr>
          <w:trHeight w:val="283"/>
        </w:trPr>
        <w:tc>
          <w:tcPr>
            <w:tcW w:w="1742" w:type="pct"/>
            <w:tcBorders>
              <w:top w:val="nil"/>
              <w:left w:val="single" w:sz="4" w:space="0" w:color="auto"/>
              <w:bottom w:val="nil"/>
              <w:right w:val="nil"/>
            </w:tcBorders>
            <w:shd w:val="clear" w:color="auto" w:fill="auto"/>
            <w:vAlign w:val="center"/>
            <w:hideMark/>
          </w:tcPr>
          <w:p w:rsidR="00A92F8F" w:rsidRPr="00A92F8F" w:rsidRDefault="00A92F8F" w:rsidP="00A92F8F">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C. Servicios Generales</w:t>
            </w:r>
          </w:p>
        </w:tc>
        <w:tc>
          <w:tcPr>
            <w:tcW w:w="600"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343,809.63 </w:t>
            </w:r>
          </w:p>
        </w:tc>
        <w:tc>
          <w:tcPr>
            <w:tcW w:w="60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6" w:type="pct"/>
            <w:tcBorders>
              <w:top w:val="nil"/>
              <w:left w:val="nil"/>
              <w:bottom w:val="nil"/>
              <w:right w:val="single" w:sz="4" w:space="0" w:color="auto"/>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A92F8F" w:rsidRPr="00A92F8F" w:rsidTr="00A92F8F">
        <w:trPr>
          <w:trHeight w:val="283"/>
        </w:trPr>
        <w:tc>
          <w:tcPr>
            <w:tcW w:w="1742" w:type="pct"/>
            <w:tcBorders>
              <w:top w:val="nil"/>
              <w:left w:val="single" w:sz="4" w:space="0" w:color="auto"/>
              <w:bottom w:val="nil"/>
              <w:right w:val="nil"/>
            </w:tcBorders>
            <w:shd w:val="clear" w:color="auto" w:fill="auto"/>
            <w:vAlign w:val="center"/>
            <w:hideMark/>
          </w:tcPr>
          <w:p w:rsidR="00A92F8F" w:rsidRPr="00A92F8F" w:rsidRDefault="00A92F8F" w:rsidP="00A92F8F">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D. Transferencias, Asignaciones, Subsidios y Otras Ayudas</w:t>
            </w:r>
          </w:p>
        </w:tc>
        <w:tc>
          <w:tcPr>
            <w:tcW w:w="600"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6" w:type="pct"/>
            <w:tcBorders>
              <w:top w:val="nil"/>
              <w:left w:val="nil"/>
              <w:bottom w:val="nil"/>
              <w:right w:val="single" w:sz="4" w:space="0" w:color="auto"/>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A92F8F" w:rsidRPr="00A92F8F" w:rsidTr="00A92F8F">
        <w:trPr>
          <w:trHeight w:val="283"/>
        </w:trPr>
        <w:tc>
          <w:tcPr>
            <w:tcW w:w="1742" w:type="pct"/>
            <w:tcBorders>
              <w:top w:val="nil"/>
              <w:left w:val="single" w:sz="4" w:space="0" w:color="auto"/>
              <w:bottom w:val="nil"/>
              <w:right w:val="nil"/>
            </w:tcBorders>
            <w:shd w:val="clear" w:color="auto" w:fill="auto"/>
            <w:vAlign w:val="center"/>
            <w:hideMark/>
          </w:tcPr>
          <w:p w:rsidR="00A92F8F" w:rsidRPr="00A92F8F" w:rsidRDefault="00A92F8F" w:rsidP="00A92F8F">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E. Bienes Muebles, Inmuebles e Intangibles</w:t>
            </w:r>
          </w:p>
        </w:tc>
        <w:tc>
          <w:tcPr>
            <w:tcW w:w="600"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6" w:type="pct"/>
            <w:tcBorders>
              <w:top w:val="nil"/>
              <w:left w:val="nil"/>
              <w:bottom w:val="nil"/>
              <w:right w:val="single" w:sz="4" w:space="0" w:color="auto"/>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A92F8F" w:rsidRPr="00A92F8F" w:rsidTr="00A92F8F">
        <w:trPr>
          <w:trHeight w:val="283"/>
        </w:trPr>
        <w:tc>
          <w:tcPr>
            <w:tcW w:w="1742" w:type="pct"/>
            <w:tcBorders>
              <w:top w:val="nil"/>
              <w:left w:val="single" w:sz="4" w:space="0" w:color="auto"/>
              <w:bottom w:val="nil"/>
              <w:right w:val="nil"/>
            </w:tcBorders>
            <w:shd w:val="clear" w:color="auto" w:fill="auto"/>
            <w:vAlign w:val="center"/>
            <w:hideMark/>
          </w:tcPr>
          <w:p w:rsidR="00A92F8F" w:rsidRPr="00A92F8F" w:rsidRDefault="00A92F8F" w:rsidP="00A92F8F">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F. Inversión Pública</w:t>
            </w:r>
          </w:p>
        </w:tc>
        <w:tc>
          <w:tcPr>
            <w:tcW w:w="600"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6" w:type="pct"/>
            <w:tcBorders>
              <w:top w:val="nil"/>
              <w:left w:val="nil"/>
              <w:bottom w:val="nil"/>
              <w:right w:val="single" w:sz="4" w:space="0" w:color="auto"/>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A92F8F" w:rsidRPr="00A92F8F" w:rsidTr="00A92F8F">
        <w:trPr>
          <w:trHeight w:val="283"/>
        </w:trPr>
        <w:tc>
          <w:tcPr>
            <w:tcW w:w="1742" w:type="pct"/>
            <w:tcBorders>
              <w:top w:val="nil"/>
              <w:left w:val="single" w:sz="4" w:space="0" w:color="auto"/>
              <w:bottom w:val="nil"/>
              <w:right w:val="nil"/>
            </w:tcBorders>
            <w:shd w:val="clear" w:color="auto" w:fill="auto"/>
            <w:vAlign w:val="center"/>
            <w:hideMark/>
          </w:tcPr>
          <w:p w:rsidR="00A92F8F" w:rsidRPr="00A92F8F" w:rsidRDefault="00A92F8F" w:rsidP="00A92F8F">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G. Inversiones Financieras y Otras Provisiones</w:t>
            </w:r>
          </w:p>
        </w:tc>
        <w:tc>
          <w:tcPr>
            <w:tcW w:w="600"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6" w:type="pct"/>
            <w:tcBorders>
              <w:top w:val="nil"/>
              <w:left w:val="nil"/>
              <w:bottom w:val="nil"/>
              <w:right w:val="single" w:sz="4" w:space="0" w:color="auto"/>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A92F8F" w:rsidRPr="00A92F8F" w:rsidTr="00A92F8F">
        <w:trPr>
          <w:trHeight w:val="283"/>
        </w:trPr>
        <w:tc>
          <w:tcPr>
            <w:tcW w:w="1742" w:type="pct"/>
            <w:tcBorders>
              <w:top w:val="nil"/>
              <w:left w:val="single" w:sz="4" w:space="0" w:color="auto"/>
              <w:bottom w:val="nil"/>
              <w:right w:val="nil"/>
            </w:tcBorders>
            <w:shd w:val="clear" w:color="auto" w:fill="auto"/>
            <w:vAlign w:val="center"/>
            <w:hideMark/>
          </w:tcPr>
          <w:p w:rsidR="00A92F8F" w:rsidRPr="00A92F8F" w:rsidRDefault="00A92F8F" w:rsidP="00A92F8F">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H. Participaciones y Aportaciones</w:t>
            </w:r>
          </w:p>
        </w:tc>
        <w:tc>
          <w:tcPr>
            <w:tcW w:w="600"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6" w:type="pct"/>
            <w:tcBorders>
              <w:top w:val="nil"/>
              <w:left w:val="nil"/>
              <w:bottom w:val="nil"/>
              <w:right w:val="single" w:sz="4" w:space="0" w:color="auto"/>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A92F8F" w:rsidRPr="00A92F8F" w:rsidTr="00A92F8F">
        <w:trPr>
          <w:trHeight w:val="283"/>
        </w:trPr>
        <w:tc>
          <w:tcPr>
            <w:tcW w:w="1742" w:type="pct"/>
            <w:tcBorders>
              <w:top w:val="nil"/>
              <w:left w:val="single" w:sz="4" w:space="0" w:color="auto"/>
              <w:bottom w:val="nil"/>
              <w:right w:val="nil"/>
            </w:tcBorders>
            <w:shd w:val="clear" w:color="auto" w:fill="auto"/>
            <w:vAlign w:val="center"/>
            <w:hideMark/>
          </w:tcPr>
          <w:p w:rsidR="00A92F8F" w:rsidRPr="00A92F8F" w:rsidRDefault="00A92F8F" w:rsidP="00A92F8F">
            <w:pPr>
              <w:spacing w:after="0" w:line="240" w:lineRule="auto"/>
              <w:ind w:firstLineChars="300" w:firstLine="480"/>
              <w:rPr>
                <w:rFonts w:eastAsia="Times New Roman" w:cstheme="minorHAnsi"/>
                <w:color w:val="000000"/>
                <w:sz w:val="16"/>
                <w:szCs w:val="16"/>
                <w:lang w:eastAsia="es-MX"/>
              </w:rPr>
            </w:pPr>
            <w:r w:rsidRPr="00A92F8F">
              <w:rPr>
                <w:rFonts w:eastAsia="Times New Roman" w:cstheme="minorHAnsi"/>
                <w:color w:val="000000"/>
                <w:sz w:val="16"/>
                <w:szCs w:val="16"/>
                <w:lang w:eastAsia="es-MX"/>
              </w:rPr>
              <w:t>I. Deuda Pública</w:t>
            </w:r>
          </w:p>
        </w:tc>
        <w:tc>
          <w:tcPr>
            <w:tcW w:w="600"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c>
          <w:tcPr>
            <w:tcW w:w="476" w:type="pct"/>
            <w:tcBorders>
              <w:top w:val="nil"/>
              <w:left w:val="nil"/>
              <w:bottom w:val="nil"/>
              <w:right w:val="single" w:sz="4" w:space="0" w:color="auto"/>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xml:space="preserve">0.00 </w:t>
            </w:r>
          </w:p>
        </w:tc>
      </w:tr>
      <w:tr w:rsidR="00A92F8F" w:rsidRPr="00A92F8F" w:rsidTr="00A92F8F">
        <w:trPr>
          <w:trHeight w:val="283"/>
        </w:trPr>
        <w:tc>
          <w:tcPr>
            <w:tcW w:w="1742" w:type="pct"/>
            <w:tcBorders>
              <w:top w:val="nil"/>
              <w:left w:val="single" w:sz="4" w:space="0" w:color="auto"/>
              <w:bottom w:val="nil"/>
              <w:right w:val="nil"/>
            </w:tcBorders>
            <w:shd w:val="clear" w:color="auto" w:fill="auto"/>
            <w:noWrap/>
            <w:vAlign w:val="center"/>
            <w:hideMark/>
          </w:tcPr>
          <w:p w:rsidR="00A92F8F" w:rsidRPr="00A92F8F" w:rsidRDefault="00A92F8F" w:rsidP="00A92F8F">
            <w:pPr>
              <w:spacing w:after="0" w:line="240" w:lineRule="auto"/>
              <w:rPr>
                <w:rFonts w:eastAsia="Times New Roman" w:cstheme="minorHAnsi"/>
                <w:color w:val="000000"/>
                <w:sz w:val="16"/>
                <w:szCs w:val="16"/>
                <w:lang w:eastAsia="es-MX"/>
              </w:rPr>
            </w:pPr>
            <w:r w:rsidRPr="00A92F8F">
              <w:rPr>
                <w:rFonts w:eastAsia="Times New Roman" w:cstheme="minorHAnsi"/>
                <w:color w:val="000000"/>
                <w:sz w:val="16"/>
                <w:szCs w:val="16"/>
                <w:lang w:eastAsia="es-MX"/>
              </w:rPr>
              <w:t> </w:t>
            </w:r>
          </w:p>
        </w:tc>
        <w:tc>
          <w:tcPr>
            <w:tcW w:w="600"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rPr>
                <w:rFonts w:eastAsia="Times New Roman" w:cstheme="minorHAnsi"/>
                <w:color w:val="000000"/>
                <w:sz w:val="16"/>
                <w:szCs w:val="16"/>
                <w:lang w:eastAsia="es-MX"/>
              </w:rPr>
            </w:pPr>
          </w:p>
        </w:tc>
        <w:tc>
          <w:tcPr>
            <w:tcW w:w="60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sz w:val="16"/>
                <w:szCs w:val="16"/>
                <w:lang w:eastAsia="es-MX"/>
              </w:rPr>
            </w:pPr>
          </w:p>
        </w:tc>
        <w:tc>
          <w:tcPr>
            <w:tcW w:w="476" w:type="pct"/>
            <w:tcBorders>
              <w:top w:val="nil"/>
              <w:left w:val="nil"/>
              <w:bottom w:val="nil"/>
              <w:right w:val="single" w:sz="4" w:space="0" w:color="auto"/>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color w:val="000000"/>
                <w:sz w:val="16"/>
                <w:szCs w:val="16"/>
                <w:lang w:eastAsia="es-MX"/>
              </w:rPr>
            </w:pPr>
            <w:r w:rsidRPr="00A92F8F">
              <w:rPr>
                <w:rFonts w:eastAsia="Times New Roman" w:cstheme="minorHAnsi"/>
                <w:color w:val="000000"/>
                <w:sz w:val="16"/>
                <w:szCs w:val="16"/>
                <w:lang w:eastAsia="es-MX"/>
              </w:rPr>
              <w:t> </w:t>
            </w:r>
          </w:p>
        </w:tc>
      </w:tr>
      <w:tr w:rsidR="00A92F8F" w:rsidRPr="00A92F8F" w:rsidTr="00A92F8F">
        <w:trPr>
          <w:trHeight w:val="283"/>
        </w:trPr>
        <w:tc>
          <w:tcPr>
            <w:tcW w:w="1742" w:type="pct"/>
            <w:tcBorders>
              <w:top w:val="nil"/>
              <w:left w:val="single" w:sz="4" w:space="0" w:color="auto"/>
              <w:bottom w:val="single" w:sz="4" w:space="0" w:color="auto"/>
              <w:right w:val="nil"/>
            </w:tcBorders>
            <w:shd w:val="clear" w:color="auto" w:fill="auto"/>
            <w:noWrap/>
            <w:vAlign w:val="center"/>
            <w:hideMark/>
          </w:tcPr>
          <w:p w:rsidR="00A92F8F" w:rsidRPr="00A92F8F" w:rsidRDefault="00A92F8F" w:rsidP="00A92F8F">
            <w:pPr>
              <w:spacing w:after="0" w:line="240" w:lineRule="auto"/>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3. Total del Resultado de Egresos</w:t>
            </w:r>
          </w:p>
        </w:tc>
        <w:tc>
          <w:tcPr>
            <w:tcW w:w="600" w:type="pct"/>
            <w:tcBorders>
              <w:top w:val="nil"/>
              <w:left w:val="nil"/>
              <w:bottom w:val="single" w:sz="4" w:space="0" w:color="auto"/>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48,429,954.14 </w:t>
            </w:r>
          </w:p>
        </w:tc>
        <w:tc>
          <w:tcPr>
            <w:tcW w:w="601" w:type="pct"/>
            <w:tcBorders>
              <w:top w:val="nil"/>
              <w:left w:val="nil"/>
              <w:bottom w:val="single" w:sz="4" w:space="0" w:color="auto"/>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39,622,920.00 </w:t>
            </w:r>
          </w:p>
        </w:tc>
        <w:tc>
          <w:tcPr>
            <w:tcW w:w="545" w:type="pct"/>
            <w:tcBorders>
              <w:top w:val="nil"/>
              <w:left w:val="nil"/>
              <w:bottom w:val="single" w:sz="4" w:space="0" w:color="auto"/>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0.00 </w:t>
            </w:r>
          </w:p>
        </w:tc>
        <w:tc>
          <w:tcPr>
            <w:tcW w:w="545" w:type="pct"/>
            <w:tcBorders>
              <w:top w:val="nil"/>
              <w:left w:val="nil"/>
              <w:bottom w:val="single" w:sz="4" w:space="0" w:color="auto"/>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0.00 </w:t>
            </w:r>
          </w:p>
        </w:tc>
        <w:tc>
          <w:tcPr>
            <w:tcW w:w="491" w:type="pct"/>
            <w:tcBorders>
              <w:top w:val="nil"/>
              <w:left w:val="nil"/>
              <w:bottom w:val="single" w:sz="4" w:space="0" w:color="auto"/>
              <w:right w:val="nil"/>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0.00 </w:t>
            </w:r>
          </w:p>
        </w:tc>
        <w:tc>
          <w:tcPr>
            <w:tcW w:w="476" w:type="pct"/>
            <w:tcBorders>
              <w:top w:val="nil"/>
              <w:left w:val="nil"/>
              <w:bottom w:val="single" w:sz="4" w:space="0" w:color="auto"/>
              <w:right w:val="single" w:sz="4" w:space="0" w:color="auto"/>
            </w:tcBorders>
            <w:shd w:val="clear" w:color="auto" w:fill="auto"/>
            <w:noWrap/>
            <w:vAlign w:val="center"/>
            <w:hideMark/>
          </w:tcPr>
          <w:p w:rsidR="00A92F8F" w:rsidRPr="00A92F8F" w:rsidRDefault="00A92F8F" w:rsidP="00A92F8F">
            <w:pPr>
              <w:spacing w:after="0" w:line="240" w:lineRule="auto"/>
              <w:jc w:val="right"/>
              <w:rPr>
                <w:rFonts w:eastAsia="Times New Roman" w:cstheme="minorHAnsi"/>
                <w:b/>
                <w:bCs/>
                <w:color w:val="000000"/>
                <w:sz w:val="16"/>
                <w:szCs w:val="16"/>
                <w:lang w:eastAsia="es-MX"/>
              </w:rPr>
            </w:pPr>
            <w:r w:rsidRPr="00A92F8F">
              <w:rPr>
                <w:rFonts w:eastAsia="Times New Roman" w:cstheme="minorHAnsi"/>
                <w:b/>
                <w:bCs/>
                <w:color w:val="000000"/>
                <w:sz w:val="16"/>
                <w:szCs w:val="16"/>
                <w:lang w:eastAsia="es-MX"/>
              </w:rPr>
              <w:t xml:space="preserve">0.00 </w:t>
            </w:r>
          </w:p>
        </w:tc>
      </w:tr>
    </w:tbl>
    <w:p w:rsidR="00A92F8F" w:rsidRDefault="00A92F8F" w:rsidP="009B6FCC"/>
    <w:p w:rsidR="009B6FCC" w:rsidRDefault="009B6FCC" w:rsidP="009B6FCC"/>
    <w:tbl>
      <w:tblPr>
        <w:tblW w:w="5000" w:type="pct"/>
        <w:tblCellMar>
          <w:left w:w="70" w:type="dxa"/>
          <w:right w:w="70" w:type="dxa"/>
        </w:tblCellMar>
        <w:tblLook w:val="04A0" w:firstRow="1" w:lastRow="0" w:firstColumn="1" w:lastColumn="0" w:noHBand="0" w:noVBand="1"/>
      </w:tblPr>
      <w:tblGrid>
        <w:gridCol w:w="4703"/>
        <w:gridCol w:w="1382"/>
        <w:gridCol w:w="1383"/>
        <w:gridCol w:w="1383"/>
        <w:gridCol w:w="1383"/>
        <w:gridCol w:w="1383"/>
        <w:gridCol w:w="1377"/>
      </w:tblGrid>
      <w:tr w:rsidR="00B21FFD" w:rsidRPr="00B21FFD" w:rsidTr="00B21FFD">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sz w:val="16"/>
                <w:szCs w:val="16"/>
                <w:lang w:eastAsia="es-MX"/>
              </w:rPr>
            </w:pPr>
            <w:r w:rsidRPr="00B21FFD">
              <w:rPr>
                <w:rFonts w:eastAsia="Times New Roman" w:cstheme="minorHAnsi"/>
                <w:b/>
                <w:bCs/>
                <w:sz w:val="16"/>
                <w:szCs w:val="16"/>
                <w:lang w:eastAsia="es-MX"/>
              </w:rPr>
              <w:lastRenderedPageBreak/>
              <w:t>NOMBRE DEL ENTE PÚBLICO: Órganos Autónomos</w:t>
            </w:r>
          </w:p>
        </w:tc>
      </w:tr>
      <w:tr w:rsidR="00B21FFD" w:rsidRPr="00B21FFD" w:rsidTr="00B21FFD">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sz w:val="16"/>
                <w:szCs w:val="16"/>
                <w:lang w:eastAsia="es-MX"/>
              </w:rPr>
            </w:pPr>
            <w:r w:rsidRPr="00B21FFD">
              <w:rPr>
                <w:rFonts w:eastAsia="Times New Roman" w:cstheme="minorHAnsi"/>
                <w:b/>
                <w:bCs/>
                <w:sz w:val="16"/>
                <w:szCs w:val="16"/>
                <w:lang w:eastAsia="es-MX"/>
              </w:rPr>
              <w:t>Resultados de Egresos - LDF</w:t>
            </w:r>
          </w:p>
        </w:tc>
      </w:tr>
      <w:tr w:rsidR="00B21FFD" w:rsidRPr="00B21FFD" w:rsidTr="00B21FFD">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sz w:val="16"/>
                <w:szCs w:val="16"/>
                <w:lang w:eastAsia="es-MX"/>
              </w:rPr>
            </w:pPr>
            <w:r w:rsidRPr="00B21FFD">
              <w:rPr>
                <w:rFonts w:eastAsia="Times New Roman" w:cstheme="minorHAnsi"/>
                <w:b/>
                <w:bCs/>
                <w:sz w:val="16"/>
                <w:szCs w:val="16"/>
                <w:lang w:eastAsia="es-MX"/>
              </w:rPr>
              <w:t>(PESOS)</w:t>
            </w:r>
          </w:p>
        </w:tc>
      </w:tr>
      <w:tr w:rsidR="00B21FFD" w:rsidRPr="00B21FFD" w:rsidTr="00B21FFD">
        <w:trPr>
          <w:trHeight w:val="283"/>
        </w:trPr>
        <w:tc>
          <w:tcPr>
            <w:tcW w:w="1810" w:type="pct"/>
            <w:tcBorders>
              <w:top w:val="nil"/>
              <w:left w:val="single" w:sz="4" w:space="0" w:color="auto"/>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Concepto</w:t>
            </w:r>
          </w:p>
        </w:tc>
        <w:tc>
          <w:tcPr>
            <w:tcW w:w="532"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2018</w:t>
            </w:r>
          </w:p>
        </w:tc>
        <w:tc>
          <w:tcPr>
            <w:tcW w:w="532"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2019</w:t>
            </w:r>
          </w:p>
        </w:tc>
        <w:tc>
          <w:tcPr>
            <w:tcW w:w="532"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2020</w:t>
            </w:r>
          </w:p>
        </w:tc>
        <w:tc>
          <w:tcPr>
            <w:tcW w:w="532"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2021</w:t>
            </w:r>
          </w:p>
        </w:tc>
        <w:tc>
          <w:tcPr>
            <w:tcW w:w="532"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2022</w:t>
            </w:r>
          </w:p>
        </w:tc>
        <w:tc>
          <w:tcPr>
            <w:tcW w:w="532"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2023</w:t>
            </w:r>
          </w:p>
        </w:tc>
      </w:tr>
      <w:tr w:rsidR="00B21FFD" w:rsidRPr="00B21FFD" w:rsidTr="00B21FFD">
        <w:trPr>
          <w:trHeight w:val="283"/>
        </w:trPr>
        <w:tc>
          <w:tcPr>
            <w:tcW w:w="1810" w:type="pct"/>
            <w:tcBorders>
              <w:top w:val="nil"/>
              <w:left w:val="single" w:sz="4" w:space="0" w:color="auto"/>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1. Gasto No Etiquetado</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1,553,701,918.56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1,770,937,044.67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3,389,414,675.97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3,758,758,512.54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3,207,224,365.50 </w:t>
            </w: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3,474,962,672.41 </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A. Servicios Personales</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683,038,529.13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1,090,564,689.39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1,026,940,936.21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1,176,099,620.46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1,129,705,513.87 </w:t>
            </w: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1,105,967,008.99 </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B. Materiales y Suministros</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206,287,767.65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91,097,863.56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86,852,732.71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251,078,559.23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78,982,918.09 </w:t>
            </w: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95,300,395.04 </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C. Servicios Generales</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479,006,275.60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414,548,171.05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943,011,372.43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913,647,568.17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1,177,416,474.96 </w:t>
            </w: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1,384,876,867.47 </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D. Transferencias, Asignaciones, Subsidios y Otras Ayudas</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178,701,029.01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157,392,585.18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1,311,180,723.90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1,385,704,359.56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757,193,659.89 </w:t>
            </w: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860,582,738.03 </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E. Bienes Muebles, Inmuebles e Intangibles</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5,963,303.12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14,256,540.72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21,428,910.72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32,122,553.12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15,940,198.69 </w:t>
            </w: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23,354,639.44 </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F. Inversión Pública</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G. Inversiones Financieras y Otras Provisiones</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47,985,600.00 </w:t>
            </w: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4,881,023.44 </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H. Participaciones y Aportaciones</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I. Deuda Pública</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705,014.05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3,077,194.77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105,852.00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810" w:type="pct"/>
            <w:tcBorders>
              <w:top w:val="nil"/>
              <w:left w:val="single" w:sz="4" w:space="0" w:color="auto"/>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color w:val="000000"/>
                <w:sz w:val="16"/>
                <w:szCs w:val="16"/>
                <w:lang w:eastAsia="es-MX"/>
              </w:rPr>
            </w:pPr>
            <w:r w:rsidRPr="00B21FFD">
              <w:rPr>
                <w:rFonts w:eastAsia="Times New Roman" w:cstheme="minorHAnsi"/>
                <w:color w:val="000000"/>
                <w:sz w:val="16"/>
                <w:szCs w:val="16"/>
                <w:lang w:eastAsia="es-MX"/>
              </w:rPr>
              <w:t>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color w:val="000000"/>
                <w:sz w:val="16"/>
                <w:szCs w:val="16"/>
                <w:lang w:eastAsia="es-MX"/>
              </w:rPr>
            </w:pP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w:t>
            </w:r>
          </w:p>
        </w:tc>
      </w:tr>
      <w:tr w:rsidR="00B21FFD" w:rsidRPr="00B21FFD" w:rsidTr="00B21FFD">
        <w:trPr>
          <w:trHeight w:val="283"/>
        </w:trPr>
        <w:tc>
          <w:tcPr>
            <w:tcW w:w="1810" w:type="pct"/>
            <w:tcBorders>
              <w:top w:val="nil"/>
              <w:left w:val="single" w:sz="4" w:space="0" w:color="auto"/>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 Gasto Etiquetado</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586,411,821.76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110,481,329.27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1,449,386,017.83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1,274,081,849.40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1,357,971,660.91 </w:t>
            </w: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1,546,661,423.00 </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A. Servicios Personales</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432,825,741.47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433,026.47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2,667,267.64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1,918,041.97 </w:t>
            </w: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1,425,729.57 </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B. Materiales y Suministros</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38,066,742.96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5,079,900.21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21,275,981.14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5,855,568.16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8,773,732.75 </w:t>
            </w: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1,547,245.82 </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C. Servicios Generales</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38,092,934.24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29,954,789.98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18,935,265.48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4,516,500.05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13,182,105.66 </w:t>
            </w: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13,585,521.76 </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D. Transferencias, Asignaciones, Subsidios y Otras Ayudas</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31,281.49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2,316.40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1,308,296,271.52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1,137,798,994.69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1,190,405,702.00 </w:t>
            </w: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1,318,558,680.87 </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E. Bienes Muebles, Inmuebles e Intangibles</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42,517,703.74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46,519,528.87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60,680,446.93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45,803,713.70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59,018,211.88 </w:t>
            </w: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65,855,784.26 </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F. Inversión Pública</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34,877,417.86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28,491,767.34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40,198,052.76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77,439,805.16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84,673,866.65 </w:t>
            </w: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145,688,460.72 </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G. Inversiones Financieras y Otras Provisiones</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H. Participaciones y Aportaciones</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I. Deuda Pública</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810" w:type="pct"/>
            <w:tcBorders>
              <w:top w:val="nil"/>
              <w:left w:val="single" w:sz="4" w:space="0" w:color="auto"/>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color w:val="000000"/>
                <w:sz w:val="16"/>
                <w:szCs w:val="16"/>
                <w:lang w:eastAsia="es-MX"/>
              </w:rPr>
            </w:pPr>
            <w:r w:rsidRPr="00B21FFD">
              <w:rPr>
                <w:rFonts w:eastAsia="Times New Roman" w:cstheme="minorHAnsi"/>
                <w:color w:val="000000"/>
                <w:sz w:val="16"/>
                <w:szCs w:val="16"/>
                <w:lang w:eastAsia="es-MX"/>
              </w:rPr>
              <w:t>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color w:val="000000"/>
                <w:sz w:val="16"/>
                <w:szCs w:val="16"/>
                <w:lang w:eastAsia="es-MX"/>
              </w:rPr>
            </w:pP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w:t>
            </w:r>
          </w:p>
        </w:tc>
      </w:tr>
      <w:tr w:rsidR="00B21FFD" w:rsidRPr="00B21FFD" w:rsidTr="00B21FFD">
        <w:trPr>
          <w:trHeight w:val="283"/>
        </w:trPr>
        <w:tc>
          <w:tcPr>
            <w:tcW w:w="1810" w:type="pct"/>
            <w:tcBorders>
              <w:top w:val="nil"/>
              <w:left w:val="single" w:sz="4" w:space="0" w:color="auto"/>
              <w:bottom w:val="single" w:sz="4" w:space="0" w:color="auto"/>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3. Total del Resultado de Egresos</w:t>
            </w:r>
          </w:p>
        </w:tc>
        <w:tc>
          <w:tcPr>
            <w:tcW w:w="532"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2,140,113,740.32 </w:t>
            </w:r>
          </w:p>
        </w:tc>
        <w:tc>
          <w:tcPr>
            <w:tcW w:w="532"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1,881,418,373.94 </w:t>
            </w:r>
          </w:p>
        </w:tc>
        <w:tc>
          <w:tcPr>
            <w:tcW w:w="532"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4,838,800,693.80 </w:t>
            </w:r>
          </w:p>
        </w:tc>
        <w:tc>
          <w:tcPr>
            <w:tcW w:w="532"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5,032,840,361.94 </w:t>
            </w:r>
          </w:p>
        </w:tc>
        <w:tc>
          <w:tcPr>
            <w:tcW w:w="532"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4,565,196,026.41 </w:t>
            </w:r>
          </w:p>
        </w:tc>
        <w:tc>
          <w:tcPr>
            <w:tcW w:w="532" w:type="pct"/>
            <w:tcBorders>
              <w:top w:val="nil"/>
              <w:left w:val="nil"/>
              <w:bottom w:val="single" w:sz="4" w:space="0" w:color="auto"/>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5,021,624,095.41 </w:t>
            </w:r>
          </w:p>
        </w:tc>
      </w:tr>
    </w:tbl>
    <w:p w:rsidR="009B6FCC" w:rsidRDefault="009B6FCC" w:rsidP="009B6FCC"/>
    <w:p w:rsidR="009B6FCC" w:rsidRDefault="009B6FCC" w:rsidP="009B6FCC"/>
    <w:tbl>
      <w:tblPr>
        <w:tblW w:w="5000" w:type="pct"/>
        <w:tblCellMar>
          <w:left w:w="70" w:type="dxa"/>
          <w:right w:w="70" w:type="dxa"/>
        </w:tblCellMar>
        <w:tblLook w:val="04A0" w:firstRow="1" w:lastRow="0" w:firstColumn="1" w:lastColumn="0" w:noHBand="0" w:noVBand="1"/>
      </w:tblPr>
      <w:tblGrid>
        <w:gridCol w:w="5007"/>
        <w:gridCol w:w="1330"/>
        <w:gridCol w:w="1331"/>
        <w:gridCol w:w="1331"/>
        <w:gridCol w:w="1331"/>
        <w:gridCol w:w="1331"/>
        <w:gridCol w:w="1333"/>
      </w:tblGrid>
      <w:tr w:rsidR="00B21FFD" w:rsidRPr="00B21FFD" w:rsidTr="00B21FFD">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sz w:val="16"/>
                <w:szCs w:val="16"/>
                <w:lang w:eastAsia="es-MX"/>
              </w:rPr>
            </w:pPr>
            <w:r w:rsidRPr="00B21FFD">
              <w:rPr>
                <w:rFonts w:eastAsia="Times New Roman" w:cstheme="minorHAnsi"/>
                <w:b/>
                <w:bCs/>
                <w:sz w:val="16"/>
                <w:szCs w:val="16"/>
                <w:lang w:eastAsia="es-MX"/>
              </w:rPr>
              <w:lastRenderedPageBreak/>
              <w:t>NOMBRE DEL ENTE PÚBLICO: Instituto de Elecciones y Participación Ciudadana</w:t>
            </w:r>
          </w:p>
        </w:tc>
      </w:tr>
      <w:tr w:rsidR="00B21FFD" w:rsidRPr="00B21FFD" w:rsidTr="00B21FFD">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sz w:val="16"/>
                <w:szCs w:val="16"/>
                <w:lang w:eastAsia="es-MX"/>
              </w:rPr>
            </w:pPr>
            <w:r w:rsidRPr="00B21FFD">
              <w:rPr>
                <w:rFonts w:eastAsia="Times New Roman" w:cstheme="minorHAnsi"/>
                <w:b/>
                <w:bCs/>
                <w:sz w:val="16"/>
                <w:szCs w:val="16"/>
                <w:lang w:eastAsia="es-MX"/>
              </w:rPr>
              <w:t>Resultados de Egresos - LDF</w:t>
            </w:r>
          </w:p>
        </w:tc>
      </w:tr>
      <w:tr w:rsidR="00B21FFD" w:rsidRPr="00B21FFD" w:rsidTr="00B21FFD">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sz w:val="16"/>
                <w:szCs w:val="16"/>
                <w:lang w:eastAsia="es-MX"/>
              </w:rPr>
            </w:pPr>
            <w:r w:rsidRPr="00B21FFD">
              <w:rPr>
                <w:rFonts w:eastAsia="Times New Roman" w:cstheme="minorHAnsi"/>
                <w:b/>
                <w:bCs/>
                <w:sz w:val="16"/>
                <w:szCs w:val="16"/>
                <w:lang w:eastAsia="es-MX"/>
              </w:rPr>
              <w:t>(PESOS)</w:t>
            </w:r>
          </w:p>
        </w:tc>
      </w:tr>
      <w:tr w:rsidR="00B21FFD" w:rsidRPr="00B21FFD" w:rsidTr="00B21FFD">
        <w:trPr>
          <w:trHeight w:val="283"/>
        </w:trPr>
        <w:tc>
          <w:tcPr>
            <w:tcW w:w="1927" w:type="pct"/>
            <w:tcBorders>
              <w:top w:val="nil"/>
              <w:left w:val="single" w:sz="4" w:space="0" w:color="auto"/>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Concepto</w:t>
            </w:r>
          </w:p>
        </w:tc>
        <w:tc>
          <w:tcPr>
            <w:tcW w:w="512"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2018</w:t>
            </w:r>
          </w:p>
        </w:tc>
        <w:tc>
          <w:tcPr>
            <w:tcW w:w="512"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2019</w:t>
            </w:r>
          </w:p>
        </w:tc>
        <w:tc>
          <w:tcPr>
            <w:tcW w:w="512"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2020</w:t>
            </w:r>
          </w:p>
        </w:tc>
        <w:tc>
          <w:tcPr>
            <w:tcW w:w="512"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2021</w:t>
            </w:r>
          </w:p>
        </w:tc>
        <w:tc>
          <w:tcPr>
            <w:tcW w:w="512"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2022</w:t>
            </w:r>
          </w:p>
        </w:tc>
        <w:tc>
          <w:tcPr>
            <w:tcW w:w="512"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2023</w:t>
            </w:r>
          </w:p>
        </w:tc>
      </w:tr>
      <w:tr w:rsidR="00B21FFD" w:rsidRPr="00B21FFD" w:rsidTr="00B21FFD">
        <w:trPr>
          <w:trHeight w:val="283"/>
        </w:trPr>
        <w:tc>
          <w:tcPr>
            <w:tcW w:w="1927" w:type="pct"/>
            <w:tcBorders>
              <w:top w:val="nil"/>
              <w:left w:val="single" w:sz="4" w:space="0" w:color="auto"/>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1. Gasto No Etiquetado</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562,820,480.53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264,345,600.75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276,040,152.46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746,625,740.38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361,134,460.15 </w:t>
            </w:r>
          </w:p>
        </w:tc>
        <w:tc>
          <w:tcPr>
            <w:tcW w:w="51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346,786,140.73 </w:t>
            </w:r>
          </w:p>
        </w:tc>
      </w:tr>
      <w:tr w:rsidR="00B21FFD" w:rsidRPr="00B21FFD" w:rsidTr="00B21FFD">
        <w:trPr>
          <w:trHeight w:val="283"/>
        </w:trPr>
        <w:tc>
          <w:tcPr>
            <w:tcW w:w="1927"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A. Servicios Personales</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209,547,037.28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78,401,685.04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78,285,219.91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195,592,810.53 </w:t>
            </w:r>
          </w:p>
        </w:tc>
        <w:tc>
          <w:tcPr>
            <w:tcW w:w="512"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105,738,201.80</w:t>
            </w:r>
          </w:p>
        </w:tc>
        <w:tc>
          <w:tcPr>
            <w:tcW w:w="512"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108,425,115.98</w:t>
            </w:r>
          </w:p>
        </w:tc>
      </w:tr>
      <w:tr w:rsidR="00B21FFD" w:rsidRPr="00B21FFD" w:rsidTr="00B21FFD">
        <w:trPr>
          <w:trHeight w:val="283"/>
        </w:trPr>
        <w:tc>
          <w:tcPr>
            <w:tcW w:w="1927"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B. Materiales y Suministros</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104,087,401.48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6,597,199.06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4,687,535.22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165,137,324.69 </w:t>
            </w:r>
          </w:p>
        </w:tc>
        <w:tc>
          <w:tcPr>
            <w:tcW w:w="512"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12,090,853.79</w:t>
            </w:r>
          </w:p>
        </w:tc>
        <w:tc>
          <w:tcPr>
            <w:tcW w:w="512"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20,087,983.93</w:t>
            </w:r>
          </w:p>
        </w:tc>
      </w:tr>
      <w:tr w:rsidR="00B21FFD" w:rsidRPr="00B21FFD" w:rsidTr="00B21FFD">
        <w:trPr>
          <w:trHeight w:val="283"/>
        </w:trPr>
        <w:tc>
          <w:tcPr>
            <w:tcW w:w="1927"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C. Servicios Generales</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90,740,069.10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39,563,346.72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36,856,414.32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117,976,060.97 </w:t>
            </w:r>
          </w:p>
        </w:tc>
        <w:tc>
          <w:tcPr>
            <w:tcW w:w="512"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29,091,684.45</w:t>
            </w:r>
          </w:p>
        </w:tc>
        <w:tc>
          <w:tcPr>
            <w:tcW w:w="512"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41,778,602.60</w:t>
            </w:r>
          </w:p>
        </w:tc>
      </w:tr>
      <w:tr w:rsidR="00B21FFD" w:rsidRPr="00B21FFD" w:rsidTr="00B21FFD">
        <w:trPr>
          <w:trHeight w:val="283"/>
        </w:trPr>
        <w:tc>
          <w:tcPr>
            <w:tcW w:w="1927"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D. Transferencias, Asignaciones, Subsidios y Otras Ayudas</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154,076,653.28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133,304,493.10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142,535,453.71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258,301,955.60 </w:t>
            </w:r>
          </w:p>
        </w:tc>
        <w:tc>
          <w:tcPr>
            <w:tcW w:w="512"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156,197,786.69</w:t>
            </w:r>
          </w:p>
        </w:tc>
        <w:tc>
          <w:tcPr>
            <w:tcW w:w="512"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157,263,406.81</w:t>
            </w:r>
          </w:p>
        </w:tc>
      </w:tr>
      <w:tr w:rsidR="00B21FFD" w:rsidRPr="00B21FFD" w:rsidTr="00B21FFD">
        <w:trPr>
          <w:trHeight w:val="283"/>
        </w:trPr>
        <w:tc>
          <w:tcPr>
            <w:tcW w:w="1927"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E. Bienes Muebles, Inmuebles e Intangibles</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4,369,319.39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6,478,876.83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13,675,529.30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9,617,588.59 </w:t>
            </w:r>
          </w:p>
        </w:tc>
        <w:tc>
          <w:tcPr>
            <w:tcW w:w="512"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10,030,333.42</w:t>
            </w:r>
          </w:p>
        </w:tc>
        <w:tc>
          <w:tcPr>
            <w:tcW w:w="512"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14,350,007.97</w:t>
            </w:r>
          </w:p>
        </w:tc>
      </w:tr>
      <w:tr w:rsidR="00B21FFD" w:rsidRPr="00B21FFD" w:rsidTr="00B21FFD">
        <w:trPr>
          <w:trHeight w:val="283"/>
        </w:trPr>
        <w:tc>
          <w:tcPr>
            <w:tcW w:w="1927"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F. Inversión Pública</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927"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G. Inversiones Financieras y Otras Provisiones</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47,985,600.00</w:t>
            </w:r>
          </w:p>
        </w:tc>
        <w:tc>
          <w:tcPr>
            <w:tcW w:w="512"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4,881,023.44</w:t>
            </w:r>
          </w:p>
        </w:tc>
      </w:tr>
      <w:tr w:rsidR="00B21FFD" w:rsidRPr="00B21FFD" w:rsidTr="00B21FFD">
        <w:trPr>
          <w:trHeight w:val="283"/>
        </w:trPr>
        <w:tc>
          <w:tcPr>
            <w:tcW w:w="1927"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H. Participaciones y Aportaciones</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927"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I. Deuda Pública</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927" w:type="pct"/>
            <w:tcBorders>
              <w:top w:val="nil"/>
              <w:left w:val="single" w:sz="4" w:space="0" w:color="auto"/>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color w:val="000000"/>
                <w:sz w:val="16"/>
                <w:szCs w:val="16"/>
                <w:lang w:eastAsia="es-MX"/>
              </w:rPr>
            </w:pPr>
            <w:r w:rsidRPr="00B21FFD">
              <w:rPr>
                <w:rFonts w:eastAsia="Times New Roman" w:cstheme="minorHAnsi"/>
                <w:color w:val="000000"/>
                <w:sz w:val="16"/>
                <w:szCs w:val="16"/>
                <w:lang w:eastAsia="es-MX"/>
              </w:rPr>
              <w:t>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color w:val="000000"/>
                <w:sz w:val="16"/>
                <w:szCs w:val="16"/>
                <w:lang w:eastAsia="es-MX"/>
              </w:rPr>
            </w:pP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1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w:t>
            </w:r>
          </w:p>
        </w:tc>
      </w:tr>
      <w:tr w:rsidR="00B21FFD" w:rsidRPr="00B21FFD" w:rsidTr="00B21FFD">
        <w:trPr>
          <w:trHeight w:val="283"/>
        </w:trPr>
        <w:tc>
          <w:tcPr>
            <w:tcW w:w="1927" w:type="pct"/>
            <w:tcBorders>
              <w:top w:val="nil"/>
              <w:left w:val="single" w:sz="4" w:space="0" w:color="auto"/>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 Gasto Etiquetado</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42,367,572.72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0.00 </w:t>
            </w:r>
          </w:p>
        </w:tc>
      </w:tr>
      <w:tr w:rsidR="00B21FFD" w:rsidRPr="00B21FFD" w:rsidTr="00B21FFD">
        <w:trPr>
          <w:trHeight w:val="283"/>
        </w:trPr>
        <w:tc>
          <w:tcPr>
            <w:tcW w:w="1927"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A. Servicios Personales</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927"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B. Materiales y Suministros</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37,499,966.96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927"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C. Servicios Generales</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4,836,324.27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927"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D. Transferencias, Asignaciones, Subsidios y Otras Ayudas</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31,281.49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927"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E. Bienes Muebles, Inmuebles e Intangibles</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927"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F. Inversión Pública</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927"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G. Inversiones Financieras y Otras Provisiones</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927"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H. Participaciones y Aportaciones</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927"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I. Deuda Pública</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927" w:type="pct"/>
            <w:tcBorders>
              <w:top w:val="nil"/>
              <w:left w:val="single" w:sz="4" w:space="0" w:color="auto"/>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color w:val="000000"/>
                <w:sz w:val="16"/>
                <w:szCs w:val="16"/>
                <w:lang w:eastAsia="es-MX"/>
              </w:rPr>
            </w:pPr>
            <w:r w:rsidRPr="00B21FFD">
              <w:rPr>
                <w:rFonts w:eastAsia="Times New Roman" w:cstheme="minorHAnsi"/>
                <w:color w:val="000000"/>
                <w:sz w:val="16"/>
                <w:szCs w:val="16"/>
                <w:lang w:eastAsia="es-MX"/>
              </w:rPr>
              <w:t> </w:t>
            </w: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color w:val="000000"/>
                <w:sz w:val="16"/>
                <w:szCs w:val="16"/>
                <w:lang w:eastAsia="es-MX"/>
              </w:rPr>
            </w:pP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1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w:t>
            </w:r>
          </w:p>
        </w:tc>
      </w:tr>
      <w:tr w:rsidR="00B21FFD" w:rsidRPr="00B21FFD" w:rsidTr="00B21FFD">
        <w:trPr>
          <w:trHeight w:val="283"/>
        </w:trPr>
        <w:tc>
          <w:tcPr>
            <w:tcW w:w="1927" w:type="pct"/>
            <w:tcBorders>
              <w:top w:val="nil"/>
              <w:left w:val="single" w:sz="4" w:space="0" w:color="auto"/>
              <w:bottom w:val="single" w:sz="4" w:space="0" w:color="auto"/>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3. Total del Resultado de Egresos</w:t>
            </w:r>
          </w:p>
        </w:tc>
        <w:tc>
          <w:tcPr>
            <w:tcW w:w="512"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605,188,053.25 </w:t>
            </w:r>
          </w:p>
        </w:tc>
        <w:tc>
          <w:tcPr>
            <w:tcW w:w="512"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264,345,600.75 </w:t>
            </w:r>
          </w:p>
        </w:tc>
        <w:tc>
          <w:tcPr>
            <w:tcW w:w="512"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276,040,152.46 </w:t>
            </w:r>
          </w:p>
        </w:tc>
        <w:tc>
          <w:tcPr>
            <w:tcW w:w="512"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746,625,740.38 </w:t>
            </w:r>
          </w:p>
        </w:tc>
        <w:tc>
          <w:tcPr>
            <w:tcW w:w="512"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361,134,460.15 </w:t>
            </w:r>
          </w:p>
        </w:tc>
        <w:tc>
          <w:tcPr>
            <w:tcW w:w="512" w:type="pct"/>
            <w:tcBorders>
              <w:top w:val="nil"/>
              <w:left w:val="nil"/>
              <w:bottom w:val="single" w:sz="4" w:space="0" w:color="auto"/>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346,786,140.73 </w:t>
            </w:r>
          </w:p>
        </w:tc>
      </w:tr>
    </w:tbl>
    <w:p w:rsidR="009B6FCC" w:rsidRDefault="009B6FCC" w:rsidP="009B6FCC"/>
    <w:p w:rsidR="009B6FCC" w:rsidRDefault="009B6FCC" w:rsidP="009B6FCC"/>
    <w:tbl>
      <w:tblPr>
        <w:tblW w:w="5000" w:type="pct"/>
        <w:tblCellMar>
          <w:left w:w="70" w:type="dxa"/>
          <w:right w:w="70" w:type="dxa"/>
        </w:tblCellMar>
        <w:tblLook w:val="04A0" w:firstRow="1" w:lastRow="0" w:firstColumn="1" w:lastColumn="0" w:noHBand="0" w:noVBand="1"/>
      </w:tblPr>
      <w:tblGrid>
        <w:gridCol w:w="5232"/>
        <w:gridCol w:w="1294"/>
        <w:gridCol w:w="1294"/>
        <w:gridCol w:w="1294"/>
        <w:gridCol w:w="1294"/>
        <w:gridCol w:w="1294"/>
        <w:gridCol w:w="1292"/>
      </w:tblGrid>
      <w:tr w:rsidR="00B21FFD" w:rsidRPr="00B21FFD" w:rsidTr="00B21FFD">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sz w:val="16"/>
                <w:szCs w:val="16"/>
                <w:lang w:eastAsia="es-MX"/>
              </w:rPr>
            </w:pPr>
            <w:r w:rsidRPr="00B21FFD">
              <w:rPr>
                <w:rFonts w:eastAsia="Times New Roman" w:cstheme="minorHAnsi"/>
                <w:b/>
                <w:bCs/>
                <w:sz w:val="16"/>
                <w:szCs w:val="16"/>
                <w:lang w:eastAsia="es-MX"/>
              </w:rPr>
              <w:lastRenderedPageBreak/>
              <w:t>NOMBRE DEL ENTE PÚBLICO: Comisión Estatal de los Derechos Humanos</w:t>
            </w:r>
          </w:p>
        </w:tc>
      </w:tr>
      <w:tr w:rsidR="00B21FFD" w:rsidRPr="00B21FFD" w:rsidTr="00B21FFD">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sz w:val="16"/>
                <w:szCs w:val="16"/>
                <w:lang w:eastAsia="es-MX"/>
              </w:rPr>
            </w:pPr>
            <w:r w:rsidRPr="00B21FFD">
              <w:rPr>
                <w:rFonts w:eastAsia="Times New Roman" w:cstheme="minorHAnsi"/>
                <w:b/>
                <w:bCs/>
                <w:sz w:val="16"/>
                <w:szCs w:val="16"/>
                <w:lang w:eastAsia="es-MX"/>
              </w:rPr>
              <w:t>Resultados de Egresos - LDF</w:t>
            </w:r>
          </w:p>
        </w:tc>
      </w:tr>
      <w:tr w:rsidR="00B21FFD" w:rsidRPr="00B21FFD" w:rsidTr="00B21FFD">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sz w:val="16"/>
                <w:szCs w:val="16"/>
                <w:lang w:eastAsia="es-MX"/>
              </w:rPr>
            </w:pPr>
            <w:r w:rsidRPr="00B21FFD">
              <w:rPr>
                <w:rFonts w:eastAsia="Times New Roman" w:cstheme="minorHAnsi"/>
                <w:b/>
                <w:bCs/>
                <w:sz w:val="16"/>
                <w:szCs w:val="16"/>
                <w:lang w:eastAsia="es-MX"/>
              </w:rPr>
              <w:t>(PESOS)</w:t>
            </w:r>
          </w:p>
        </w:tc>
      </w:tr>
      <w:tr w:rsidR="00B21FFD" w:rsidRPr="00B21FFD" w:rsidTr="00B21FFD">
        <w:trPr>
          <w:trHeight w:val="283"/>
        </w:trPr>
        <w:tc>
          <w:tcPr>
            <w:tcW w:w="2013" w:type="pct"/>
            <w:tcBorders>
              <w:top w:val="nil"/>
              <w:left w:val="single" w:sz="4" w:space="0" w:color="auto"/>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Concepto</w:t>
            </w:r>
          </w:p>
        </w:tc>
        <w:tc>
          <w:tcPr>
            <w:tcW w:w="498"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2018</w:t>
            </w:r>
          </w:p>
        </w:tc>
        <w:tc>
          <w:tcPr>
            <w:tcW w:w="498"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2019</w:t>
            </w:r>
          </w:p>
        </w:tc>
        <w:tc>
          <w:tcPr>
            <w:tcW w:w="498"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2020</w:t>
            </w:r>
          </w:p>
        </w:tc>
        <w:tc>
          <w:tcPr>
            <w:tcW w:w="498"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2021</w:t>
            </w:r>
          </w:p>
        </w:tc>
        <w:tc>
          <w:tcPr>
            <w:tcW w:w="498"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2022</w:t>
            </w:r>
          </w:p>
        </w:tc>
        <w:tc>
          <w:tcPr>
            <w:tcW w:w="498"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2023</w:t>
            </w:r>
          </w:p>
        </w:tc>
      </w:tr>
      <w:tr w:rsidR="00B21FFD" w:rsidRPr="00B21FFD" w:rsidTr="00B21FFD">
        <w:trPr>
          <w:trHeight w:val="283"/>
        </w:trPr>
        <w:tc>
          <w:tcPr>
            <w:tcW w:w="2013" w:type="pct"/>
            <w:tcBorders>
              <w:top w:val="nil"/>
              <w:left w:val="single" w:sz="4" w:space="0" w:color="auto"/>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1. Gasto No Etiquetado</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28,438,967.83</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65,460,411.92</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58,850,316.12</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62,952,336.88</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58,721,917.84</w:t>
            </w: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50,095,617.17</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A. Servicios Personales</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20,214,662.71</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54,636,800.93</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43,192,825.77</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43,253,576.47</w:t>
            </w:r>
          </w:p>
        </w:tc>
        <w:tc>
          <w:tcPr>
            <w:tcW w:w="498"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46,733,797.83</w:t>
            </w:r>
          </w:p>
        </w:tc>
        <w:tc>
          <w:tcPr>
            <w:tcW w:w="498"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43,744,498.91</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B. Materiales y Suministros</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1,390,171.16</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1,750,603.95</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977,056.69</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1,446,440.79</w:t>
            </w:r>
          </w:p>
        </w:tc>
        <w:tc>
          <w:tcPr>
            <w:tcW w:w="498"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1,502,685.32</w:t>
            </w:r>
          </w:p>
        </w:tc>
        <w:tc>
          <w:tcPr>
            <w:tcW w:w="498"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1,459,961.68</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C. Servicios Generales</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5,804,730.65</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7,609,496.50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11,599,054.11</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5,603,622.33</w:t>
            </w:r>
          </w:p>
        </w:tc>
        <w:tc>
          <w:tcPr>
            <w:tcW w:w="498"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8,871,853.30</w:t>
            </w:r>
          </w:p>
        </w:tc>
        <w:tc>
          <w:tcPr>
            <w:tcW w:w="498"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4,836,107.02</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D. Transferencias, Asignaciones, Subsidios y Otras Ayudas</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1,029,403.31</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875,482.23</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1,887,696.71</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1,422,647.76</w:t>
            </w:r>
          </w:p>
        </w:tc>
        <w:tc>
          <w:tcPr>
            <w:tcW w:w="498"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1,245,653.38</w:t>
            </w:r>
          </w:p>
        </w:tc>
        <w:tc>
          <w:tcPr>
            <w:tcW w:w="498"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16,270.08</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E. Bienes Muebles, Inmuebles e Intangibles</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588,028.31</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1,193,682.84</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11,226,049.53</w:t>
            </w:r>
          </w:p>
        </w:tc>
        <w:tc>
          <w:tcPr>
            <w:tcW w:w="498"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367,928.01</w:t>
            </w:r>
          </w:p>
        </w:tc>
        <w:tc>
          <w:tcPr>
            <w:tcW w:w="498"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38,779.48</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F. Inversión Pública</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G. Inversiones Financieras y Otras Provisiones</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H. Participaciones y Aportaciones</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I. Deuda Pública</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r>
      <w:tr w:rsidR="00B21FFD" w:rsidRPr="00B21FFD" w:rsidTr="00B21FFD">
        <w:trPr>
          <w:trHeight w:val="283"/>
        </w:trPr>
        <w:tc>
          <w:tcPr>
            <w:tcW w:w="2013" w:type="pct"/>
            <w:tcBorders>
              <w:top w:val="nil"/>
              <w:left w:val="single" w:sz="4" w:space="0" w:color="auto"/>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color w:val="000000"/>
                <w:sz w:val="16"/>
                <w:szCs w:val="16"/>
                <w:lang w:eastAsia="es-MX"/>
              </w:rPr>
            </w:pPr>
            <w:r w:rsidRPr="00B21FFD">
              <w:rPr>
                <w:rFonts w:eastAsia="Times New Roman" w:cstheme="minorHAnsi"/>
                <w:color w:val="000000"/>
                <w:sz w:val="16"/>
                <w:szCs w:val="16"/>
                <w:lang w:eastAsia="es-MX"/>
              </w:rPr>
              <w:t>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color w:val="000000"/>
                <w:sz w:val="16"/>
                <w:szCs w:val="16"/>
                <w:lang w:eastAsia="es-MX"/>
              </w:rPr>
            </w:pP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w:t>
            </w:r>
          </w:p>
        </w:tc>
      </w:tr>
      <w:tr w:rsidR="00B21FFD" w:rsidRPr="00B21FFD" w:rsidTr="00B21FFD">
        <w:trPr>
          <w:trHeight w:val="283"/>
        </w:trPr>
        <w:tc>
          <w:tcPr>
            <w:tcW w:w="2013" w:type="pct"/>
            <w:tcBorders>
              <w:top w:val="nil"/>
              <w:left w:val="single" w:sz="4" w:space="0" w:color="auto"/>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 Gasto Etiquetado</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21,691,796.05</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349,064.75</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0.00</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A. Servicios Personales</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21,303,034.57</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346,748.35</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B. Materiales y Suministros</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C. Servicios Generales</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388,761.48</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D. Transferencias, Asignaciones, Subsidios y Otras Ayudas</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2,316.40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E. Bienes Muebles, Inmuebles e Intangibles</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F. Inversión Pública</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G. Inversiones Financieras y Otras Provisiones</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H. Participaciones y Aportaciones</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I. Deuda Pública</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r>
      <w:tr w:rsidR="00B21FFD" w:rsidRPr="00B21FFD" w:rsidTr="00B21FFD">
        <w:trPr>
          <w:trHeight w:val="283"/>
        </w:trPr>
        <w:tc>
          <w:tcPr>
            <w:tcW w:w="2013" w:type="pct"/>
            <w:tcBorders>
              <w:top w:val="nil"/>
              <w:left w:val="single" w:sz="4" w:space="0" w:color="auto"/>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color w:val="000000"/>
                <w:sz w:val="16"/>
                <w:szCs w:val="16"/>
                <w:lang w:eastAsia="es-MX"/>
              </w:rPr>
            </w:pPr>
            <w:r w:rsidRPr="00B21FFD">
              <w:rPr>
                <w:rFonts w:eastAsia="Times New Roman" w:cstheme="minorHAnsi"/>
                <w:color w:val="000000"/>
                <w:sz w:val="16"/>
                <w:szCs w:val="16"/>
                <w:lang w:eastAsia="es-MX"/>
              </w:rPr>
              <w:t>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color w:val="000000"/>
                <w:sz w:val="16"/>
                <w:szCs w:val="16"/>
                <w:lang w:eastAsia="es-MX"/>
              </w:rPr>
            </w:pP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w:t>
            </w:r>
          </w:p>
        </w:tc>
      </w:tr>
      <w:tr w:rsidR="00B21FFD" w:rsidRPr="00B21FFD" w:rsidTr="00B21FFD">
        <w:trPr>
          <w:trHeight w:val="283"/>
        </w:trPr>
        <w:tc>
          <w:tcPr>
            <w:tcW w:w="2013" w:type="pct"/>
            <w:tcBorders>
              <w:top w:val="nil"/>
              <w:left w:val="single" w:sz="4" w:space="0" w:color="auto"/>
              <w:bottom w:val="single" w:sz="4" w:space="0" w:color="auto"/>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3. Total del Resultado de Egresos</w:t>
            </w:r>
          </w:p>
        </w:tc>
        <w:tc>
          <w:tcPr>
            <w:tcW w:w="498"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50,130,763.88</w:t>
            </w:r>
          </w:p>
        </w:tc>
        <w:tc>
          <w:tcPr>
            <w:tcW w:w="498"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65,809,476.67</w:t>
            </w:r>
          </w:p>
        </w:tc>
        <w:tc>
          <w:tcPr>
            <w:tcW w:w="498"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58,850,316.12</w:t>
            </w:r>
          </w:p>
        </w:tc>
        <w:tc>
          <w:tcPr>
            <w:tcW w:w="498"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62,952,336.88</w:t>
            </w:r>
          </w:p>
        </w:tc>
        <w:tc>
          <w:tcPr>
            <w:tcW w:w="498"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58,721,917.84</w:t>
            </w:r>
          </w:p>
        </w:tc>
        <w:tc>
          <w:tcPr>
            <w:tcW w:w="498" w:type="pct"/>
            <w:tcBorders>
              <w:top w:val="nil"/>
              <w:left w:val="nil"/>
              <w:bottom w:val="single" w:sz="4" w:space="0" w:color="auto"/>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50,095,617.17</w:t>
            </w:r>
          </w:p>
        </w:tc>
      </w:tr>
    </w:tbl>
    <w:p w:rsidR="009B6FCC" w:rsidRDefault="009B6FCC" w:rsidP="009B6FCC"/>
    <w:p w:rsidR="009B6FCC" w:rsidRDefault="009B6FCC" w:rsidP="009B6FCC"/>
    <w:tbl>
      <w:tblPr>
        <w:tblW w:w="5000" w:type="pct"/>
        <w:tblCellMar>
          <w:left w:w="70" w:type="dxa"/>
          <w:right w:w="70" w:type="dxa"/>
        </w:tblCellMar>
        <w:tblLook w:val="04A0" w:firstRow="1" w:lastRow="0" w:firstColumn="1" w:lastColumn="0" w:noHBand="0" w:noVBand="1"/>
      </w:tblPr>
      <w:tblGrid>
        <w:gridCol w:w="4703"/>
        <w:gridCol w:w="1382"/>
        <w:gridCol w:w="1383"/>
        <w:gridCol w:w="1383"/>
        <w:gridCol w:w="1383"/>
        <w:gridCol w:w="1383"/>
        <w:gridCol w:w="1377"/>
      </w:tblGrid>
      <w:tr w:rsidR="00B21FFD" w:rsidRPr="00B21FFD" w:rsidTr="00B21FFD">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sz w:val="16"/>
                <w:szCs w:val="16"/>
                <w:lang w:eastAsia="es-MX"/>
              </w:rPr>
            </w:pPr>
            <w:r w:rsidRPr="00B21FFD">
              <w:rPr>
                <w:rFonts w:eastAsia="Times New Roman" w:cstheme="minorHAnsi"/>
                <w:b/>
                <w:bCs/>
                <w:sz w:val="16"/>
                <w:szCs w:val="16"/>
                <w:lang w:eastAsia="es-MX"/>
              </w:rPr>
              <w:lastRenderedPageBreak/>
              <w:t>NOMBRE DEL ENTE PÚBLICO: Fiscalía General del Estado</w:t>
            </w:r>
          </w:p>
        </w:tc>
      </w:tr>
      <w:tr w:rsidR="00B21FFD" w:rsidRPr="00B21FFD" w:rsidTr="00B21FFD">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sz w:val="16"/>
                <w:szCs w:val="16"/>
                <w:lang w:eastAsia="es-MX"/>
              </w:rPr>
            </w:pPr>
            <w:r w:rsidRPr="00B21FFD">
              <w:rPr>
                <w:rFonts w:eastAsia="Times New Roman" w:cstheme="minorHAnsi"/>
                <w:b/>
                <w:bCs/>
                <w:sz w:val="16"/>
                <w:szCs w:val="16"/>
                <w:lang w:eastAsia="es-MX"/>
              </w:rPr>
              <w:t>Resultados de Egresos - LDF</w:t>
            </w:r>
          </w:p>
        </w:tc>
      </w:tr>
      <w:tr w:rsidR="00B21FFD" w:rsidRPr="00B21FFD" w:rsidTr="00B21FFD">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sz w:val="16"/>
                <w:szCs w:val="16"/>
                <w:lang w:eastAsia="es-MX"/>
              </w:rPr>
            </w:pPr>
            <w:r w:rsidRPr="00B21FFD">
              <w:rPr>
                <w:rFonts w:eastAsia="Times New Roman" w:cstheme="minorHAnsi"/>
                <w:b/>
                <w:bCs/>
                <w:sz w:val="16"/>
                <w:szCs w:val="16"/>
                <w:lang w:eastAsia="es-MX"/>
              </w:rPr>
              <w:t>(PESOS)</w:t>
            </w:r>
          </w:p>
        </w:tc>
      </w:tr>
      <w:tr w:rsidR="00B21FFD" w:rsidRPr="00B21FFD" w:rsidTr="00B21FFD">
        <w:trPr>
          <w:trHeight w:val="283"/>
        </w:trPr>
        <w:tc>
          <w:tcPr>
            <w:tcW w:w="1810" w:type="pct"/>
            <w:tcBorders>
              <w:top w:val="nil"/>
              <w:left w:val="single" w:sz="4" w:space="0" w:color="auto"/>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Concepto</w:t>
            </w:r>
          </w:p>
        </w:tc>
        <w:tc>
          <w:tcPr>
            <w:tcW w:w="532"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2018</w:t>
            </w:r>
          </w:p>
        </w:tc>
        <w:tc>
          <w:tcPr>
            <w:tcW w:w="532"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2019</w:t>
            </w:r>
          </w:p>
        </w:tc>
        <w:tc>
          <w:tcPr>
            <w:tcW w:w="532"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2020</w:t>
            </w:r>
          </w:p>
        </w:tc>
        <w:tc>
          <w:tcPr>
            <w:tcW w:w="532"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2021</w:t>
            </w:r>
          </w:p>
        </w:tc>
        <w:tc>
          <w:tcPr>
            <w:tcW w:w="532"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2022</w:t>
            </w:r>
          </w:p>
        </w:tc>
        <w:tc>
          <w:tcPr>
            <w:tcW w:w="532"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2023</w:t>
            </w:r>
          </w:p>
        </w:tc>
      </w:tr>
      <w:tr w:rsidR="00B21FFD" w:rsidRPr="00B21FFD" w:rsidTr="00B21FFD">
        <w:trPr>
          <w:trHeight w:val="283"/>
        </w:trPr>
        <w:tc>
          <w:tcPr>
            <w:tcW w:w="1810" w:type="pct"/>
            <w:tcBorders>
              <w:top w:val="nil"/>
              <w:left w:val="single" w:sz="4" w:space="0" w:color="auto"/>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1. Gasto No Etiquetado</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899,327,137.34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1,333,346,942.26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1,349,379,270.18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1,358,791,619.64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1,348,668,881.01 </w:t>
            </w: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1,437,389,940.59 </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A. Servicios Personales</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404,443,258.04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881,727,339.54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867,197,873.23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881,067,403.63 </w:t>
            </w:r>
          </w:p>
        </w:tc>
        <w:tc>
          <w:tcPr>
            <w:tcW w:w="532"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924,235,365.08</w:t>
            </w:r>
          </w:p>
        </w:tc>
        <w:tc>
          <w:tcPr>
            <w:tcW w:w="532"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900,573,629.39</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B. Materiales y Suministros</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98,840,431.32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80,100,406.65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80,540,958.68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81,201,932.92 </w:t>
            </w:r>
          </w:p>
        </w:tc>
        <w:tc>
          <w:tcPr>
            <w:tcW w:w="532"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63,715,943.21</w:t>
            </w:r>
          </w:p>
        </w:tc>
        <w:tc>
          <w:tcPr>
            <w:tcW w:w="532"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72,010,617.53</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C. Servicios Generales</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372,360,773.04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339,560,796.07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371,882,241.55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362,348,885.53 </w:t>
            </w:r>
          </w:p>
        </w:tc>
        <w:tc>
          <w:tcPr>
            <w:tcW w:w="532"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329,214,803.65</w:t>
            </w:r>
          </w:p>
        </w:tc>
        <w:tc>
          <w:tcPr>
            <w:tcW w:w="532"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449,701,004.99</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D. Transferencias, Asignaciones, Subsidios y Otras Ayudas</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21,561,962.19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22,305,683.28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23,257,483.36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24,942,764.54 </w:t>
            </w:r>
          </w:p>
        </w:tc>
        <w:tc>
          <w:tcPr>
            <w:tcW w:w="532"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26,347,964.85</w:t>
            </w:r>
          </w:p>
        </w:tc>
        <w:tc>
          <w:tcPr>
            <w:tcW w:w="532"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7,105,100.81</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E. Bienes Muebles, Inmuebles e Intangibles</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1,415,698.70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6,575,521.95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6,500,713.36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9,124,781.02 </w:t>
            </w:r>
          </w:p>
        </w:tc>
        <w:tc>
          <w:tcPr>
            <w:tcW w:w="532"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5,154,804.22</w:t>
            </w:r>
          </w:p>
        </w:tc>
        <w:tc>
          <w:tcPr>
            <w:tcW w:w="532"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7,999,587.87</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F. Inversión Pública</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G. Inversiones Financieras y Otras Provisiones</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H. Participaciones y Aportaciones</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I. Deuda Pública</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705,014.05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3,077,194.77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105,852.00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810" w:type="pct"/>
            <w:tcBorders>
              <w:top w:val="nil"/>
              <w:left w:val="single" w:sz="4" w:space="0" w:color="auto"/>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color w:val="000000"/>
                <w:sz w:val="16"/>
                <w:szCs w:val="16"/>
                <w:lang w:eastAsia="es-MX"/>
              </w:rPr>
            </w:pPr>
            <w:r w:rsidRPr="00B21FFD">
              <w:rPr>
                <w:rFonts w:eastAsia="Times New Roman" w:cstheme="minorHAnsi"/>
                <w:color w:val="000000"/>
                <w:sz w:val="16"/>
                <w:szCs w:val="16"/>
                <w:lang w:eastAsia="es-MX"/>
              </w:rPr>
              <w:t>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color w:val="000000"/>
                <w:sz w:val="16"/>
                <w:szCs w:val="16"/>
                <w:lang w:eastAsia="es-MX"/>
              </w:rPr>
            </w:pP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w:t>
            </w:r>
          </w:p>
        </w:tc>
      </w:tr>
      <w:tr w:rsidR="00B21FFD" w:rsidRPr="00B21FFD" w:rsidTr="00B21FFD">
        <w:trPr>
          <w:trHeight w:val="283"/>
        </w:trPr>
        <w:tc>
          <w:tcPr>
            <w:tcW w:w="1810" w:type="pct"/>
            <w:tcBorders>
              <w:top w:val="nil"/>
              <w:left w:val="single" w:sz="4" w:space="0" w:color="auto"/>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 Gasto Etiquetado</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500,983,730.80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110,132,264.52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103,335,718.66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93,788,920.65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84,802,108.46 </w:t>
            </w: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133,599,246.94 </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A. Servicios Personales</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390,546,386.08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86,278.12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2,667,267.64 </w:t>
            </w:r>
          </w:p>
        </w:tc>
        <w:tc>
          <w:tcPr>
            <w:tcW w:w="532"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1,918,041.97</w:t>
            </w:r>
          </w:p>
        </w:tc>
        <w:tc>
          <w:tcPr>
            <w:tcW w:w="532"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1,425,729.57</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B. Materiales y Suministros</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566,776.00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5,079,900.21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21,134,501.14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5,842,768.16 </w:t>
            </w:r>
          </w:p>
        </w:tc>
        <w:tc>
          <w:tcPr>
            <w:tcW w:w="532"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8,137,161.13</w:t>
            </w:r>
          </w:p>
        </w:tc>
        <w:tc>
          <w:tcPr>
            <w:tcW w:w="532"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C. Servicios Generales</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32,475,447.12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29,954,789.98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18,935,265.48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4,516,500.05 </w:t>
            </w:r>
          </w:p>
        </w:tc>
        <w:tc>
          <w:tcPr>
            <w:tcW w:w="532"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13,182,105.66</w:t>
            </w:r>
          </w:p>
        </w:tc>
        <w:tc>
          <w:tcPr>
            <w:tcW w:w="532"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13,585,521.76</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D. Transferencias, Asignaciones, Subsidios y Otras Ayudas</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E. Bienes Muebles, Inmuebles e Intangibles</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42,517,703.74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46,519,528.87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58,821,926.93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39,753,646.37 </w:t>
            </w:r>
          </w:p>
        </w:tc>
        <w:tc>
          <w:tcPr>
            <w:tcW w:w="532"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35,664,243.45</w:t>
            </w:r>
          </w:p>
        </w:tc>
        <w:tc>
          <w:tcPr>
            <w:tcW w:w="532"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44,053,127.06</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F. Inversión Pública</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34,877,417.86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28,491,767.34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4,444,025.11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41,008,738.43 </w:t>
            </w:r>
          </w:p>
        </w:tc>
        <w:tc>
          <w:tcPr>
            <w:tcW w:w="532"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25,900,556.25</w:t>
            </w:r>
          </w:p>
        </w:tc>
        <w:tc>
          <w:tcPr>
            <w:tcW w:w="532"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74,534,868.55</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G. Inversiones Financieras y Otras Provisiones</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H. Participaciones y Aportaciones</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810"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I. Deuda Pública</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810" w:type="pct"/>
            <w:tcBorders>
              <w:top w:val="nil"/>
              <w:left w:val="single" w:sz="4" w:space="0" w:color="auto"/>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color w:val="000000"/>
                <w:sz w:val="16"/>
                <w:szCs w:val="16"/>
                <w:lang w:eastAsia="es-MX"/>
              </w:rPr>
            </w:pPr>
            <w:r w:rsidRPr="00B21FFD">
              <w:rPr>
                <w:rFonts w:eastAsia="Times New Roman" w:cstheme="minorHAnsi"/>
                <w:color w:val="000000"/>
                <w:sz w:val="16"/>
                <w:szCs w:val="16"/>
                <w:lang w:eastAsia="es-MX"/>
              </w:rPr>
              <w:t> </w:t>
            </w: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color w:val="000000"/>
                <w:sz w:val="16"/>
                <w:szCs w:val="16"/>
                <w:lang w:eastAsia="es-MX"/>
              </w:rPr>
            </w:pP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32"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w:t>
            </w:r>
          </w:p>
        </w:tc>
      </w:tr>
      <w:tr w:rsidR="00B21FFD" w:rsidRPr="00B21FFD" w:rsidTr="00B21FFD">
        <w:trPr>
          <w:trHeight w:val="283"/>
        </w:trPr>
        <w:tc>
          <w:tcPr>
            <w:tcW w:w="1810" w:type="pct"/>
            <w:tcBorders>
              <w:top w:val="nil"/>
              <w:left w:val="single" w:sz="4" w:space="0" w:color="auto"/>
              <w:bottom w:val="single" w:sz="4" w:space="0" w:color="auto"/>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3. Total del Resultado de Egresos</w:t>
            </w:r>
          </w:p>
        </w:tc>
        <w:tc>
          <w:tcPr>
            <w:tcW w:w="532"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1,400,310,868.14 </w:t>
            </w:r>
          </w:p>
        </w:tc>
        <w:tc>
          <w:tcPr>
            <w:tcW w:w="532"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1,443,479,206.78 </w:t>
            </w:r>
          </w:p>
        </w:tc>
        <w:tc>
          <w:tcPr>
            <w:tcW w:w="532"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1,452,714,988.84 </w:t>
            </w:r>
          </w:p>
        </w:tc>
        <w:tc>
          <w:tcPr>
            <w:tcW w:w="532"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1,452,580,540.29 </w:t>
            </w:r>
          </w:p>
        </w:tc>
        <w:tc>
          <w:tcPr>
            <w:tcW w:w="532"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1,433,470,989.47 </w:t>
            </w:r>
          </w:p>
        </w:tc>
        <w:tc>
          <w:tcPr>
            <w:tcW w:w="532" w:type="pct"/>
            <w:tcBorders>
              <w:top w:val="nil"/>
              <w:left w:val="nil"/>
              <w:bottom w:val="single" w:sz="4" w:space="0" w:color="auto"/>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1,570,989,187.53 </w:t>
            </w:r>
          </w:p>
        </w:tc>
      </w:tr>
    </w:tbl>
    <w:p w:rsidR="009B6FCC" w:rsidRDefault="009B6FCC" w:rsidP="009B6FCC"/>
    <w:p w:rsidR="009B6FCC" w:rsidRDefault="009B6FCC" w:rsidP="009B6FCC"/>
    <w:tbl>
      <w:tblPr>
        <w:tblW w:w="5000" w:type="pct"/>
        <w:tblCellMar>
          <w:left w:w="70" w:type="dxa"/>
          <w:right w:w="70" w:type="dxa"/>
        </w:tblCellMar>
        <w:tblLook w:val="04A0" w:firstRow="1" w:lastRow="0" w:firstColumn="1" w:lastColumn="0" w:noHBand="0" w:noVBand="1"/>
      </w:tblPr>
      <w:tblGrid>
        <w:gridCol w:w="5232"/>
        <w:gridCol w:w="1294"/>
        <w:gridCol w:w="1294"/>
        <w:gridCol w:w="1294"/>
        <w:gridCol w:w="1294"/>
        <w:gridCol w:w="1294"/>
        <w:gridCol w:w="1292"/>
      </w:tblGrid>
      <w:tr w:rsidR="00B21FFD" w:rsidRPr="00B21FFD" w:rsidTr="00B21FFD">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sz w:val="16"/>
                <w:szCs w:val="16"/>
                <w:lang w:eastAsia="es-MX"/>
              </w:rPr>
            </w:pPr>
            <w:r w:rsidRPr="00B21FFD">
              <w:rPr>
                <w:rFonts w:eastAsia="Times New Roman" w:cstheme="minorHAnsi"/>
                <w:b/>
                <w:bCs/>
                <w:sz w:val="16"/>
                <w:szCs w:val="16"/>
                <w:lang w:eastAsia="es-MX"/>
              </w:rPr>
              <w:lastRenderedPageBreak/>
              <w:t>NOMBRE DEL ENTE PÚBLICO: Tribunal Electoral del Estado de Chiapas</w:t>
            </w:r>
          </w:p>
        </w:tc>
      </w:tr>
      <w:tr w:rsidR="00B21FFD" w:rsidRPr="00B21FFD" w:rsidTr="00B21FFD">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sz w:val="16"/>
                <w:szCs w:val="16"/>
                <w:lang w:eastAsia="es-MX"/>
              </w:rPr>
            </w:pPr>
            <w:r w:rsidRPr="00B21FFD">
              <w:rPr>
                <w:rFonts w:eastAsia="Times New Roman" w:cstheme="minorHAnsi"/>
                <w:b/>
                <w:bCs/>
                <w:sz w:val="16"/>
                <w:szCs w:val="16"/>
                <w:lang w:eastAsia="es-MX"/>
              </w:rPr>
              <w:t>Resultados de Egresos - LDF</w:t>
            </w:r>
          </w:p>
        </w:tc>
      </w:tr>
      <w:tr w:rsidR="00B21FFD" w:rsidRPr="00B21FFD" w:rsidTr="00B21FFD">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sz w:val="16"/>
                <w:szCs w:val="16"/>
                <w:lang w:eastAsia="es-MX"/>
              </w:rPr>
            </w:pPr>
            <w:r w:rsidRPr="00B21FFD">
              <w:rPr>
                <w:rFonts w:eastAsia="Times New Roman" w:cstheme="minorHAnsi"/>
                <w:b/>
                <w:bCs/>
                <w:sz w:val="16"/>
                <w:szCs w:val="16"/>
                <w:lang w:eastAsia="es-MX"/>
              </w:rPr>
              <w:t>(PESOS)</w:t>
            </w:r>
          </w:p>
        </w:tc>
      </w:tr>
      <w:tr w:rsidR="00B21FFD" w:rsidRPr="00B21FFD" w:rsidTr="00B21FFD">
        <w:trPr>
          <w:trHeight w:val="283"/>
        </w:trPr>
        <w:tc>
          <w:tcPr>
            <w:tcW w:w="2013" w:type="pct"/>
            <w:tcBorders>
              <w:top w:val="nil"/>
              <w:left w:val="single" w:sz="4" w:space="0" w:color="auto"/>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Concepto</w:t>
            </w:r>
          </w:p>
        </w:tc>
        <w:tc>
          <w:tcPr>
            <w:tcW w:w="498"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2018</w:t>
            </w:r>
          </w:p>
        </w:tc>
        <w:tc>
          <w:tcPr>
            <w:tcW w:w="498"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2019</w:t>
            </w:r>
          </w:p>
        </w:tc>
        <w:tc>
          <w:tcPr>
            <w:tcW w:w="498"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2020</w:t>
            </w:r>
          </w:p>
        </w:tc>
        <w:tc>
          <w:tcPr>
            <w:tcW w:w="498"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2021</w:t>
            </w:r>
          </w:p>
        </w:tc>
        <w:tc>
          <w:tcPr>
            <w:tcW w:w="498"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2022</w:t>
            </w:r>
          </w:p>
        </w:tc>
        <w:tc>
          <w:tcPr>
            <w:tcW w:w="498"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2023</w:t>
            </w:r>
          </w:p>
        </w:tc>
      </w:tr>
      <w:tr w:rsidR="00B21FFD" w:rsidRPr="00B21FFD" w:rsidTr="00B21FFD">
        <w:trPr>
          <w:trHeight w:val="283"/>
        </w:trPr>
        <w:tc>
          <w:tcPr>
            <w:tcW w:w="2013" w:type="pct"/>
            <w:tcBorders>
              <w:top w:val="nil"/>
              <w:left w:val="single" w:sz="4" w:space="0" w:color="auto"/>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1. Gasto No Etiquetado</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27,626,736.89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66,632,634.44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35,276,938.90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57,654,662.83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49,839,753.55 </w:t>
            </w: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48,229,676.71 </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A. Servicios Personales</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23,305,675.71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45,735,799.05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29,934,495.51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47,262,539.90 </w:t>
            </w:r>
          </w:p>
        </w:tc>
        <w:tc>
          <w:tcPr>
            <w:tcW w:w="498"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41,826,937.56</w:t>
            </w:r>
          </w:p>
        </w:tc>
        <w:tc>
          <w:tcPr>
            <w:tcW w:w="498"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38,738,031.73</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B. Materiales y Suministros</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784,611.87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1,077,288.49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511,151.45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3,145,837.33 </w:t>
            </w:r>
          </w:p>
        </w:tc>
        <w:tc>
          <w:tcPr>
            <w:tcW w:w="498"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1,357,403.42</w:t>
            </w:r>
          </w:p>
        </w:tc>
        <w:tc>
          <w:tcPr>
            <w:tcW w:w="498"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1,517,533.88</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C. Servicios Generales</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2,253,396.28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19,734,260.98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2,904,223.01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3,911,744.06 </w:t>
            </w:r>
          </w:p>
        </w:tc>
        <w:tc>
          <w:tcPr>
            <w:tcW w:w="498"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5,476,608.91</w:t>
            </w:r>
          </w:p>
        </w:tc>
        <w:tc>
          <w:tcPr>
            <w:tcW w:w="498"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7,235,138.27</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D. Transferencias, Asignaciones, Subsidios y Otras Ayudas</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1,127,168.00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1,868,083.71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1,180,407.56 </w:t>
            </w:r>
          </w:p>
        </w:tc>
        <w:tc>
          <w:tcPr>
            <w:tcW w:w="498"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1,094,564.64</w:t>
            </w:r>
          </w:p>
        </w:tc>
        <w:tc>
          <w:tcPr>
            <w:tcW w:w="498"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E. Bienes Muebles, Inmuebles e Intangibles</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155,885.03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85,285.92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58,985.22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2,154,133.98 </w:t>
            </w:r>
          </w:p>
        </w:tc>
        <w:tc>
          <w:tcPr>
            <w:tcW w:w="498"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84,239.02</w:t>
            </w:r>
          </w:p>
        </w:tc>
        <w:tc>
          <w:tcPr>
            <w:tcW w:w="498"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738,972.83</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F. Inversión Pública</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G. Inversiones Financieras y Otras Provisiones</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H. Participaciones y Aportaciones</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I. Deuda Pública</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2013" w:type="pct"/>
            <w:tcBorders>
              <w:top w:val="nil"/>
              <w:left w:val="single" w:sz="4" w:space="0" w:color="auto"/>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color w:val="000000"/>
                <w:sz w:val="16"/>
                <w:szCs w:val="16"/>
                <w:lang w:eastAsia="es-MX"/>
              </w:rPr>
            </w:pPr>
            <w:r w:rsidRPr="00B21FFD">
              <w:rPr>
                <w:rFonts w:eastAsia="Times New Roman" w:cstheme="minorHAnsi"/>
                <w:color w:val="000000"/>
                <w:sz w:val="16"/>
                <w:szCs w:val="16"/>
                <w:lang w:eastAsia="es-MX"/>
              </w:rPr>
              <w:t>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color w:val="000000"/>
                <w:sz w:val="16"/>
                <w:szCs w:val="16"/>
                <w:lang w:eastAsia="es-MX"/>
              </w:rPr>
            </w:pP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w:t>
            </w:r>
          </w:p>
        </w:tc>
      </w:tr>
      <w:tr w:rsidR="00B21FFD" w:rsidRPr="00B21FFD" w:rsidTr="00B21FFD">
        <w:trPr>
          <w:trHeight w:val="283"/>
        </w:trPr>
        <w:tc>
          <w:tcPr>
            <w:tcW w:w="2013" w:type="pct"/>
            <w:tcBorders>
              <w:top w:val="nil"/>
              <w:left w:val="single" w:sz="4" w:space="0" w:color="auto"/>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 Gasto Etiquetado</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17,031,545.99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0.00 </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A. Servicios Personales</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16,724,563.88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B. Materiales y Suministros</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C. Servicios Generales</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306,982.11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D. Transferencias, Asignaciones, Subsidios y Otras Ayudas</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E. Bienes Muebles, Inmuebles e Intangibles</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F. Inversión Pública</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G. Inversiones Financieras y Otras Provisiones</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H. Participaciones y Aportaciones</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2013"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I. Deuda Pública</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2013" w:type="pct"/>
            <w:tcBorders>
              <w:top w:val="nil"/>
              <w:left w:val="single" w:sz="4" w:space="0" w:color="auto"/>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color w:val="000000"/>
                <w:sz w:val="16"/>
                <w:szCs w:val="16"/>
                <w:lang w:eastAsia="es-MX"/>
              </w:rPr>
            </w:pPr>
            <w:r w:rsidRPr="00B21FFD">
              <w:rPr>
                <w:rFonts w:eastAsia="Times New Roman" w:cstheme="minorHAnsi"/>
                <w:color w:val="000000"/>
                <w:sz w:val="16"/>
                <w:szCs w:val="16"/>
                <w:lang w:eastAsia="es-MX"/>
              </w:rPr>
              <w:t> </w:t>
            </w: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color w:val="000000"/>
                <w:sz w:val="16"/>
                <w:szCs w:val="16"/>
                <w:lang w:eastAsia="es-MX"/>
              </w:rPr>
            </w:pP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498"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w:t>
            </w:r>
          </w:p>
        </w:tc>
      </w:tr>
      <w:tr w:rsidR="00B21FFD" w:rsidRPr="00B21FFD" w:rsidTr="00B21FFD">
        <w:trPr>
          <w:trHeight w:val="283"/>
        </w:trPr>
        <w:tc>
          <w:tcPr>
            <w:tcW w:w="2013" w:type="pct"/>
            <w:tcBorders>
              <w:top w:val="nil"/>
              <w:left w:val="single" w:sz="4" w:space="0" w:color="auto"/>
              <w:bottom w:val="single" w:sz="4" w:space="0" w:color="auto"/>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3. Total del Resultado de Egresos</w:t>
            </w:r>
          </w:p>
        </w:tc>
        <w:tc>
          <w:tcPr>
            <w:tcW w:w="498"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44,658,282.88 </w:t>
            </w:r>
          </w:p>
        </w:tc>
        <w:tc>
          <w:tcPr>
            <w:tcW w:w="498"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66,632,634.44 </w:t>
            </w:r>
          </w:p>
        </w:tc>
        <w:tc>
          <w:tcPr>
            <w:tcW w:w="498"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35,276,938.90 </w:t>
            </w:r>
          </w:p>
        </w:tc>
        <w:tc>
          <w:tcPr>
            <w:tcW w:w="498"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57,654,662.83 </w:t>
            </w:r>
          </w:p>
        </w:tc>
        <w:tc>
          <w:tcPr>
            <w:tcW w:w="498"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49,839,753.55 </w:t>
            </w:r>
          </w:p>
        </w:tc>
        <w:tc>
          <w:tcPr>
            <w:tcW w:w="498" w:type="pct"/>
            <w:tcBorders>
              <w:top w:val="nil"/>
              <w:left w:val="nil"/>
              <w:bottom w:val="single" w:sz="4" w:space="0" w:color="auto"/>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48,229,676.71 </w:t>
            </w:r>
          </w:p>
        </w:tc>
      </w:tr>
    </w:tbl>
    <w:p w:rsidR="009B6FCC" w:rsidRDefault="009B6FCC" w:rsidP="009B6FCC"/>
    <w:p w:rsidR="009B6FCC" w:rsidRDefault="009B6FCC" w:rsidP="009B6FCC"/>
    <w:tbl>
      <w:tblPr>
        <w:tblW w:w="5000" w:type="pct"/>
        <w:tblCellMar>
          <w:left w:w="70" w:type="dxa"/>
          <w:right w:w="70" w:type="dxa"/>
        </w:tblCellMar>
        <w:tblLook w:val="04A0" w:firstRow="1" w:lastRow="0" w:firstColumn="1" w:lastColumn="0" w:noHBand="0" w:noVBand="1"/>
      </w:tblPr>
      <w:tblGrid>
        <w:gridCol w:w="5312"/>
        <w:gridCol w:w="1312"/>
        <w:gridCol w:w="1214"/>
        <w:gridCol w:w="1214"/>
        <w:gridCol w:w="1312"/>
        <w:gridCol w:w="1312"/>
        <w:gridCol w:w="1318"/>
      </w:tblGrid>
      <w:tr w:rsidR="00B21FFD" w:rsidRPr="00B21FFD" w:rsidTr="00B21FFD">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sz w:val="16"/>
                <w:szCs w:val="16"/>
                <w:lang w:eastAsia="es-MX"/>
              </w:rPr>
            </w:pPr>
            <w:r w:rsidRPr="00B21FFD">
              <w:rPr>
                <w:rFonts w:eastAsia="Times New Roman" w:cstheme="minorHAnsi"/>
                <w:b/>
                <w:bCs/>
                <w:sz w:val="16"/>
                <w:szCs w:val="16"/>
                <w:lang w:eastAsia="es-MX"/>
              </w:rPr>
              <w:lastRenderedPageBreak/>
              <w:t>NOMBRE DEL ENTE PÚBLICO: Instituto de Transparencia, Acceso a la Información y Protección de Datos Personales del Estado de Chiapas</w:t>
            </w:r>
          </w:p>
        </w:tc>
      </w:tr>
      <w:tr w:rsidR="00B21FFD" w:rsidRPr="00B21FFD" w:rsidTr="00B21FFD">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sz w:val="16"/>
                <w:szCs w:val="16"/>
                <w:lang w:eastAsia="es-MX"/>
              </w:rPr>
            </w:pPr>
            <w:r w:rsidRPr="00B21FFD">
              <w:rPr>
                <w:rFonts w:eastAsia="Times New Roman" w:cstheme="minorHAnsi"/>
                <w:b/>
                <w:bCs/>
                <w:sz w:val="16"/>
                <w:szCs w:val="16"/>
                <w:lang w:eastAsia="es-MX"/>
              </w:rPr>
              <w:t>Resultados de Egresos - LDF</w:t>
            </w:r>
          </w:p>
        </w:tc>
      </w:tr>
      <w:tr w:rsidR="00B21FFD" w:rsidRPr="00B21FFD" w:rsidTr="00B21FFD">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sz w:val="16"/>
                <w:szCs w:val="16"/>
                <w:lang w:eastAsia="es-MX"/>
              </w:rPr>
            </w:pPr>
            <w:r w:rsidRPr="00B21FFD">
              <w:rPr>
                <w:rFonts w:eastAsia="Times New Roman" w:cstheme="minorHAnsi"/>
                <w:b/>
                <w:bCs/>
                <w:sz w:val="16"/>
                <w:szCs w:val="16"/>
                <w:lang w:eastAsia="es-MX"/>
              </w:rPr>
              <w:t>(PESOS)</w:t>
            </w:r>
          </w:p>
        </w:tc>
      </w:tr>
      <w:tr w:rsidR="00B21FFD" w:rsidRPr="00B21FFD" w:rsidTr="00B21FFD">
        <w:trPr>
          <w:trHeight w:val="283"/>
        </w:trPr>
        <w:tc>
          <w:tcPr>
            <w:tcW w:w="2044" w:type="pct"/>
            <w:tcBorders>
              <w:top w:val="nil"/>
              <w:left w:val="single" w:sz="4" w:space="0" w:color="auto"/>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Concepto</w:t>
            </w:r>
          </w:p>
        </w:tc>
        <w:tc>
          <w:tcPr>
            <w:tcW w:w="505"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2018</w:t>
            </w:r>
          </w:p>
        </w:tc>
        <w:tc>
          <w:tcPr>
            <w:tcW w:w="467"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2019</w:t>
            </w:r>
          </w:p>
        </w:tc>
        <w:tc>
          <w:tcPr>
            <w:tcW w:w="467"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2020</w:t>
            </w:r>
          </w:p>
        </w:tc>
        <w:tc>
          <w:tcPr>
            <w:tcW w:w="505"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2021</w:t>
            </w:r>
          </w:p>
        </w:tc>
        <w:tc>
          <w:tcPr>
            <w:tcW w:w="505"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2022</w:t>
            </w:r>
          </w:p>
        </w:tc>
        <w:tc>
          <w:tcPr>
            <w:tcW w:w="505"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2023</w:t>
            </w:r>
          </w:p>
        </w:tc>
      </w:tr>
      <w:tr w:rsidR="00B21FFD" w:rsidRPr="00B21FFD" w:rsidTr="00B21FFD">
        <w:trPr>
          <w:trHeight w:val="283"/>
        </w:trPr>
        <w:tc>
          <w:tcPr>
            <w:tcW w:w="2044" w:type="pct"/>
            <w:tcBorders>
              <w:top w:val="nil"/>
              <w:left w:val="single" w:sz="4" w:space="0" w:color="auto"/>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1. Gasto No Etiquetado</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5,715,387.24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9,619,240.83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9,571,643.26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10,167,529.62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13,261,687.67 </w:t>
            </w:r>
          </w:p>
        </w:tc>
        <w:tc>
          <w:tcPr>
            <w:tcW w:w="505"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15,923,556.56 </w:t>
            </w:r>
          </w:p>
        </w:tc>
      </w:tr>
      <w:tr w:rsidR="00B21FFD" w:rsidRPr="00B21FFD" w:rsidTr="00B21FFD">
        <w:trPr>
          <w:trHeight w:val="283"/>
        </w:trPr>
        <w:tc>
          <w:tcPr>
            <w:tcW w:w="2044"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A. Servicios Personales</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4,273,261.44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8,339,698.03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8,330,521.79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8,923,289.93 </w:t>
            </w:r>
          </w:p>
        </w:tc>
        <w:tc>
          <w:tcPr>
            <w:tcW w:w="505"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11,171,211.60</w:t>
            </w:r>
          </w:p>
        </w:tc>
        <w:tc>
          <w:tcPr>
            <w:tcW w:w="505"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14,485,732.98</w:t>
            </w:r>
          </w:p>
        </w:tc>
      </w:tr>
      <w:tr w:rsidR="00B21FFD" w:rsidRPr="00B21FFD" w:rsidTr="00B21FFD">
        <w:trPr>
          <w:trHeight w:val="283"/>
        </w:trPr>
        <w:tc>
          <w:tcPr>
            <w:tcW w:w="2044"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B. Materiales y Suministros</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206,823.24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175,740.18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136,030.67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147,023.50 </w:t>
            </w:r>
          </w:p>
        </w:tc>
        <w:tc>
          <w:tcPr>
            <w:tcW w:w="505"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316,032.35</w:t>
            </w:r>
          </w:p>
        </w:tc>
        <w:tc>
          <w:tcPr>
            <w:tcW w:w="505"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224,298.02</w:t>
            </w:r>
          </w:p>
        </w:tc>
      </w:tr>
      <w:tr w:rsidR="00B21FFD" w:rsidRPr="00B21FFD" w:rsidTr="00B21FFD">
        <w:trPr>
          <w:trHeight w:val="283"/>
        </w:trPr>
        <w:tc>
          <w:tcPr>
            <w:tcW w:w="2044"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C. Servicios Generales</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939,036.78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840,780.82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840,426.44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848,111.69 </w:t>
            </w:r>
          </w:p>
        </w:tc>
        <w:tc>
          <w:tcPr>
            <w:tcW w:w="505"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1,163,155.59</w:t>
            </w:r>
          </w:p>
        </w:tc>
        <w:tc>
          <w:tcPr>
            <w:tcW w:w="505"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986,234.27</w:t>
            </w:r>
          </w:p>
        </w:tc>
      </w:tr>
      <w:tr w:rsidR="00B21FFD" w:rsidRPr="00B21FFD" w:rsidTr="00B21FFD">
        <w:trPr>
          <w:trHeight w:val="283"/>
        </w:trPr>
        <w:tc>
          <w:tcPr>
            <w:tcW w:w="2044"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D. Transferencias, Asignaciones, Subsidios y Otras Ayudas</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273,865.78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263,021.80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264,664.36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249,104.50 </w:t>
            </w:r>
          </w:p>
        </w:tc>
        <w:tc>
          <w:tcPr>
            <w:tcW w:w="505"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308,394.11</w:t>
            </w:r>
          </w:p>
        </w:tc>
        <w:tc>
          <w:tcPr>
            <w:tcW w:w="505"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r>
      <w:tr w:rsidR="00B21FFD" w:rsidRPr="00B21FFD" w:rsidTr="00B21FFD">
        <w:trPr>
          <w:trHeight w:val="283"/>
        </w:trPr>
        <w:tc>
          <w:tcPr>
            <w:tcW w:w="2044"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E. Bienes Muebles, Inmuebles e Intangibles</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22,400.00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302,894.02</w:t>
            </w:r>
          </w:p>
        </w:tc>
        <w:tc>
          <w:tcPr>
            <w:tcW w:w="505"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227,291.29</w:t>
            </w:r>
          </w:p>
        </w:tc>
      </w:tr>
      <w:tr w:rsidR="00B21FFD" w:rsidRPr="00B21FFD" w:rsidTr="00B21FFD">
        <w:trPr>
          <w:trHeight w:val="283"/>
        </w:trPr>
        <w:tc>
          <w:tcPr>
            <w:tcW w:w="2044"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F. Inversión Pública</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2044"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G. Inversiones Financieras y Otras Provisiones</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2044"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H. Participaciones y Aportaciones</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2044"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I. Deuda Pública</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2044" w:type="pct"/>
            <w:tcBorders>
              <w:top w:val="nil"/>
              <w:left w:val="single" w:sz="4" w:space="0" w:color="auto"/>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color w:val="000000"/>
                <w:sz w:val="16"/>
                <w:szCs w:val="16"/>
                <w:lang w:eastAsia="es-MX"/>
              </w:rPr>
            </w:pPr>
            <w:r w:rsidRPr="00B21FFD">
              <w:rPr>
                <w:rFonts w:eastAsia="Times New Roman" w:cstheme="minorHAnsi"/>
                <w:color w:val="000000"/>
                <w:sz w:val="16"/>
                <w:szCs w:val="16"/>
                <w:lang w:eastAsia="es-MX"/>
              </w:rPr>
              <w:t>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color w:val="000000"/>
                <w:sz w:val="16"/>
                <w:szCs w:val="16"/>
                <w:lang w:eastAsia="es-MX"/>
              </w:rPr>
            </w:pP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05"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w:t>
            </w:r>
          </w:p>
        </w:tc>
      </w:tr>
      <w:tr w:rsidR="00B21FFD" w:rsidRPr="00B21FFD" w:rsidTr="00B21FFD">
        <w:trPr>
          <w:trHeight w:val="283"/>
        </w:trPr>
        <w:tc>
          <w:tcPr>
            <w:tcW w:w="2044" w:type="pct"/>
            <w:tcBorders>
              <w:top w:val="nil"/>
              <w:left w:val="single" w:sz="4" w:space="0" w:color="auto"/>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 Gasto Etiquetado</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4,337,176.20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0.00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0.00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0.00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0.00 </w:t>
            </w:r>
          </w:p>
        </w:tc>
        <w:tc>
          <w:tcPr>
            <w:tcW w:w="505"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0.00 </w:t>
            </w:r>
          </w:p>
        </w:tc>
      </w:tr>
      <w:tr w:rsidR="00B21FFD" w:rsidRPr="00B21FFD" w:rsidTr="00B21FFD">
        <w:trPr>
          <w:trHeight w:val="283"/>
        </w:trPr>
        <w:tc>
          <w:tcPr>
            <w:tcW w:w="2044"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A. Servicios Personales</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4,251,756.94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2044"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B. Materiales y Suministros</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2044"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C. Servicios Generales</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85,419.26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2044"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D. Transferencias, Asignaciones, Subsidios y Otras Ayudas</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2044"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E. Bienes Muebles, Inmuebles e Intangibles</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2044"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F. Inversión Pública</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2044"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G. Inversiones Financieras y Otras Provisiones</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2044"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H. Participaciones y Aportaciones</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2044"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I. Deuda Pública</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05"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2044" w:type="pct"/>
            <w:tcBorders>
              <w:top w:val="nil"/>
              <w:left w:val="single" w:sz="4" w:space="0" w:color="auto"/>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color w:val="000000"/>
                <w:sz w:val="16"/>
                <w:szCs w:val="16"/>
                <w:lang w:eastAsia="es-MX"/>
              </w:rPr>
            </w:pPr>
            <w:r w:rsidRPr="00B21FFD">
              <w:rPr>
                <w:rFonts w:eastAsia="Times New Roman" w:cstheme="minorHAnsi"/>
                <w:color w:val="000000"/>
                <w:sz w:val="16"/>
                <w:szCs w:val="16"/>
                <w:lang w:eastAsia="es-MX"/>
              </w:rPr>
              <w:t> </w:t>
            </w: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color w:val="000000"/>
                <w:sz w:val="16"/>
                <w:szCs w:val="16"/>
                <w:lang w:eastAsia="es-MX"/>
              </w:rPr>
            </w:pP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467"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0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05"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w:t>
            </w:r>
          </w:p>
        </w:tc>
      </w:tr>
      <w:tr w:rsidR="00B21FFD" w:rsidRPr="00B21FFD" w:rsidTr="00B21FFD">
        <w:trPr>
          <w:trHeight w:val="283"/>
        </w:trPr>
        <w:tc>
          <w:tcPr>
            <w:tcW w:w="2044" w:type="pct"/>
            <w:tcBorders>
              <w:top w:val="nil"/>
              <w:left w:val="single" w:sz="4" w:space="0" w:color="auto"/>
              <w:bottom w:val="single" w:sz="4" w:space="0" w:color="auto"/>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3. Total del Resultado de Egresos</w:t>
            </w:r>
          </w:p>
        </w:tc>
        <w:tc>
          <w:tcPr>
            <w:tcW w:w="505"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10,052,563.44 </w:t>
            </w:r>
          </w:p>
        </w:tc>
        <w:tc>
          <w:tcPr>
            <w:tcW w:w="467"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9,619,240.83 </w:t>
            </w:r>
          </w:p>
        </w:tc>
        <w:tc>
          <w:tcPr>
            <w:tcW w:w="467"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9,571,643.26 </w:t>
            </w:r>
          </w:p>
        </w:tc>
        <w:tc>
          <w:tcPr>
            <w:tcW w:w="505"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10,167,529.62 </w:t>
            </w:r>
          </w:p>
        </w:tc>
        <w:tc>
          <w:tcPr>
            <w:tcW w:w="505"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13,261,687.67 </w:t>
            </w:r>
          </w:p>
        </w:tc>
        <w:tc>
          <w:tcPr>
            <w:tcW w:w="505" w:type="pct"/>
            <w:tcBorders>
              <w:top w:val="nil"/>
              <w:left w:val="nil"/>
              <w:bottom w:val="single" w:sz="4" w:space="0" w:color="auto"/>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15,923,556.56 </w:t>
            </w:r>
          </w:p>
        </w:tc>
      </w:tr>
    </w:tbl>
    <w:p w:rsidR="00B21FFD" w:rsidRDefault="00B21FFD" w:rsidP="009B6FCC"/>
    <w:p w:rsidR="009B6FCC" w:rsidRDefault="009B6FCC" w:rsidP="009B6FCC"/>
    <w:tbl>
      <w:tblPr>
        <w:tblW w:w="5000" w:type="pct"/>
        <w:tblCellMar>
          <w:left w:w="70" w:type="dxa"/>
          <w:right w:w="70" w:type="dxa"/>
        </w:tblCellMar>
        <w:tblLook w:val="04A0" w:firstRow="1" w:lastRow="0" w:firstColumn="1" w:lastColumn="0" w:noHBand="0" w:noVBand="1"/>
      </w:tblPr>
      <w:tblGrid>
        <w:gridCol w:w="4525"/>
        <w:gridCol w:w="1281"/>
        <w:gridCol w:w="1276"/>
        <w:gridCol w:w="1419"/>
        <w:gridCol w:w="1559"/>
        <w:gridCol w:w="1416"/>
        <w:gridCol w:w="1518"/>
      </w:tblGrid>
      <w:tr w:rsidR="00B21FFD" w:rsidRPr="00B21FFD" w:rsidTr="00B21FFD">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sz w:val="16"/>
                <w:szCs w:val="16"/>
                <w:lang w:eastAsia="es-MX"/>
              </w:rPr>
            </w:pPr>
            <w:r w:rsidRPr="00B21FFD">
              <w:rPr>
                <w:rFonts w:eastAsia="Times New Roman" w:cstheme="minorHAnsi"/>
                <w:b/>
                <w:bCs/>
                <w:sz w:val="16"/>
                <w:szCs w:val="16"/>
                <w:lang w:eastAsia="es-MX"/>
              </w:rPr>
              <w:lastRenderedPageBreak/>
              <w:t>NOMBRE DEL ENTE PÚBLICO: Universidad Autónoma de Chiapas</w:t>
            </w:r>
          </w:p>
        </w:tc>
      </w:tr>
      <w:tr w:rsidR="00B21FFD" w:rsidRPr="00B21FFD" w:rsidTr="00B21FFD">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sz w:val="16"/>
                <w:szCs w:val="16"/>
                <w:lang w:eastAsia="es-MX"/>
              </w:rPr>
            </w:pPr>
            <w:r w:rsidRPr="00B21FFD">
              <w:rPr>
                <w:rFonts w:eastAsia="Times New Roman" w:cstheme="minorHAnsi"/>
                <w:b/>
                <w:bCs/>
                <w:sz w:val="16"/>
                <w:szCs w:val="16"/>
                <w:lang w:eastAsia="es-MX"/>
              </w:rPr>
              <w:t>Resultados de Egresos - LDF</w:t>
            </w:r>
          </w:p>
        </w:tc>
      </w:tr>
      <w:tr w:rsidR="00B21FFD" w:rsidRPr="00B21FFD" w:rsidTr="00B21FFD">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sz w:val="16"/>
                <w:szCs w:val="16"/>
                <w:lang w:eastAsia="es-MX"/>
              </w:rPr>
            </w:pPr>
            <w:r w:rsidRPr="00B21FFD">
              <w:rPr>
                <w:rFonts w:eastAsia="Times New Roman" w:cstheme="minorHAnsi"/>
                <w:b/>
                <w:bCs/>
                <w:sz w:val="16"/>
                <w:szCs w:val="16"/>
                <w:lang w:eastAsia="es-MX"/>
              </w:rPr>
              <w:t>(PESOS)</w:t>
            </w:r>
          </w:p>
        </w:tc>
      </w:tr>
      <w:tr w:rsidR="00B21FFD" w:rsidRPr="00B21FFD" w:rsidTr="00B21FFD">
        <w:trPr>
          <w:trHeight w:val="283"/>
        </w:trPr>
        <w:tc>
          <w:tcPr>
            <w:tcW w:w="1741" w:type="pct"/>
            <w:tcBorders>
              <w:top w:val="nil"/>
              <w:left w:val="single" w:sz="4" w:space="0" w:color="auto"/>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Concepto</w:t>
            </w:r>
          </w:p>
        </w:tc>
        <w:tc>
          <w:tcPr>
            <w:tcW w:w="493"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2018</w:t>
            </w:r>
          </w:p>
        </w:tc>
        <w:tc>
          <w:tcPr>
            <w:tcW w:w="491"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2019</w:t>
            </w:r>
          </w:p>
        </w:tc>
        <w:tc>
          <w:tcPr>
            <w:tcW w:w="546"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2020</w:t>
            </w:r>
          </w:p>
        </w:tc>
        <w:tc>
          <w:tcPr>
            <w:tcW w:w="600"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2021</w:t>
            </w:r>
          </w:p>
        </w:tc>
        <w:tc>
          <w:tcPr>
            <w:tcW w:w="545"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2022</w:t>
            </w:r>
          </w:p>
        </w:tc>
        <w:tc>
          <w:tcPr>
            <w:tcW w:w="584" w:type="pct"/>
            <w:tcBorders>
              <w:top w:val="nil"/>
              <w:left w:val="nil"/>
              <w:bottom w:val="single" w:sz="4" w:space="0" w:color="auto"/>
              <w:right w:val="single" w:sz="4" w:space="0" w:color="auto"/>
            </w:tcBorders>
            <w:shd w:val="clear" w:color="000000" w:fill="BFBFBF"/>
            <w:noWrap/>
            <w:vAlign w:val="center"/>
            <w:hideMark/>
          </w:tcPr>
          <w:p w:rsidR="00B21FFD" w:rsidRPr="00B21FFD" w:rsidRDefault="00B21FFD" w:rsidP="00B21FFD">
            <w:pPr>
              <w:spacing w:after="0" w:line="240" w:lineRule="auto"/>
              <w:jc w:val="center"/>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2023</w:t>
            </w:r>
          </w:p>
        </w:tc>
      </w:tr>
      <w:tr w:rsidR="00B21FFD" w:rsidRPr="00B21FFD" w:rsidTr="00B21FFD">
        <w:trPr>
          <w:trHeight w:val="283"/>
        </w:trPr>
        <w:tc>
          <w:tcPr>
            <w:tcW w:w="1741" w:type="pct"/>
            <w:tcBorders>
              <w:top w:val="nil"/>
              <w:left w:val="single" w:sz="4" w:space="0" w:color="auto"/>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1. Gasto No Etiquetado</w:t>
            </w:r>
          </w:p>
        </w:tc>
        <w:tc>
          <w:tcPr>
            <w:tcW w:w="493"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1,660,296,355.05 </w:t>
            </w:r>
          </w:p>
        </w:tc>
        <w:tc>
          <w:tcPr>
            <w:tcW w:w="600"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1,522,566,623.19 </w:t>
            </w:r>
          </w:p>
        </w:tc>
        <w:tc>
          <w:tcPr>
            <w:tcW w:w="54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1,375,597,665.28 </w:t>
            </w:r>
          </w:p>
        </w:tc>
        <w:tc>
          <w:tcPr>
            <w:tcW w:w="584"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1,576,537,740.65 </w:t>
            </w:r>
          </w:p>
        </w:tc>
      </w:tr>
      <w:tr w:rsidR="00B21FFD" w:rsidRPr="00B21FFD" w:rsidTr="00B21FFD">
        <w:trPr>
          <w:trHeight w:val="283"/>
        </w:trPr>
        <w:tc>
          <w:tcPr>
            <w:tcW w:w="1741"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A. Servicios Personales</w:t>
            </w:r>
          </w:p>
        </w:tc>
        <w:tc>
          <w:tcPr>
            <w:tcW w:w="493"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84"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741"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B. Materiales y Suministros</w:t>
            </w:r>
          </w:p>
        </w:tc>
        <w:tc>
          <w:tcPr>
            <w:tcW w:w="493"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84"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741"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C. Servicios Generales</w:t>
            </w:r>
          </w:p>
        </w:tc>
        <w:tc>
          <w:tcPr>
            <w:tcW w:w="493"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518,929,013.00 </w:t>
            </w:r>
          </w:p>
        </w:tc>
        <w:tc>
          <w:tcPr>
            <w:tcW w:w="600"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422,959,143.59 </w:t>
            </w:r>
          </w:p>
        </w:tc>
        <w:tc>
          <w:tcPr>
            <w:tcW w:w="545"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803,598,369.06</w:t>
            </w:r>
          </w:p>
        </w:tc>
        <w:tc>
          <w:tcPr>
            <w:tcW w:w="584"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880,339,780.32</w:t>
            </w:r>
          </w:p>
        </w:tc>
      </w:tr>
      <w:tr w:rsidR="00B21FFD" w:rsidRPr="00B21FFD" w:rsidTr="00B21FFD">
        <w:trPr>
          <w:trHeight w:val="283"/>
        </w:trPr>
        <w:tc>
          <w:tcPr>
            <w:tcW w:w="1741"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D. Transferencias, Asignaciones, Subsidios y Otras Ayudas</w:t>
            </w:r>
          </w:p>
        </w:tc>
        <w:tc>
          <w:tcPr>
            <w:tcW w:w="493"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1,141,367,342.05 </w:t>
            </w:r>
          </w:p>
        </w:tc>
        <w:tc>
          <w:tcPr>
            <w:tcW w:w="600"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1,099,607,479.60 </w:t>
            </w:r>
          </w:p>
        </w:tc>
        <w:tc>
          <w:tcPr>
            <w:tcW w:w="545"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571,999,296.22</w:t>
            </w:r>
          </w:p>
        </w:tc>
        <w:tc>
          <w:tcPr>
            <w:tcW w:w="584"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696,197,960.33</w:t>
            </w:r>
          </w:p>
        </w:tc>
      </w:tr>
      <w:tr w:rsidR="00B21FFD" w:rsidRPr="00B21FFD" w:rsidTr="00B21FFD">
        <w:trPr>
          <w:trHeight w:val="283"/>
        </w:trPr>
        <w:tc>
          <w:tcPr>
            <w:tcW w:w="1741"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E. Bienes Muebles, Inmuebles e Intangibles</w:t>
            </w:r>
          </w:p>
        </w:tc>
        <w:tc>
          <w:tcPr>
            <w:tcW w:w="493"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84"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741"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F. Inversión Pública</w:t>
            </w:r>
          </w:p>
        </w:tc>
        <w:tc>
          <w:tcPr>
            <w:tcW w:w="493"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84"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741"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G. Inversiones Financieras y Otras Provisiones</w:t>
            </w:r>
          </w:p>
        </w:tc>
        <w:tc>
          <w:tcPr>
            <w:tcW w:w="493"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84"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741"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H. Participaciones y Aportaciones</w:t>
            </w:r>
          </w:p>
        </w:tc>
        <w:tc>
          <w:tcPr>
            <w:tcW w:w="493"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84"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741"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I. Deuda Pública</w:t>
            </w:r>
          </w:p>
        </w:tc>
        <w:tc>
          <w:tcPr>
            <w:tcW w:w="493"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84"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741" w:type="pct"/>
            <w:tcBorders>
              <w:top w:val="nil"/>
              <w:left w:val="single" w:sz="4" w:space="0" w:color="auto"/>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color w:val="000000"/>
                <w:sz w:val="16"/>
                <w:szCs w:val="16"/>
                <w:lang w:eastAsia="es-MX"/>
              </w:rPr>
            </w:pPr>
            <w:r w:rsidRPr="00B21FFD">
              <w:rPr>
                <w:rFonts w:eastAsia="Times New Roman" w:cstheme="minorHAnsi"/>
                <w:color w:val="000000"/>
                <w:sz w:val="16"/>
                <w:szCs w:val="16"/>
                <w:lang w:eastAsia="es-MX"/>
              </w:rPr>
              <w:t> </w:t>
            </w:r>
          </w:p>
        </w:tc>
        <w:tc>
          <w:tcPr>
            <w:tcW w:w="493"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color w:val="000000"/>
                <w:sz w:val="16"/>
                <w:szCs w:val="16"/>
                <w:lang w:eastAsia="es-MX"/>
              </w:rPr>
            </w:pPr>
          </w:p>
        </w:tc>
        <w:tc>
          <w:tcPr>
            <w:tcW w:w="491"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600"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84"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w:t>
            </w:r>
          </w:p>
        </w:tc>
      </w:tr>
      <w:tr w:rsidR="00B21FFD" w:rsidRPr="00B21FFD" w:rsidTr="00B21FFD">
        <w:trPr>
          <w:trHeight w:val="283"/>
        </w:trPr>
        <w:tc>
          <w:tcPr>
            <w:tcW w:w="1741" w:type="pct"/>
            <w:tcBorders>
              <w:top w:val="nil"/>
              <w:left w:val="single" w:sz="4" w:space="0" w:color="auto"/>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2. Gasto Etiquetado</w:t>
            </w:r>
          </w:p>
        </w:tc>
        <w:tc>
          <w:tcPr>
            <w:tcW w:w="493"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1,346,050,299.17 </w:t>
            </w:r>
          </w:p>
        </w:tc>
        <w:tc>
          <w:tcPr>
            <w:tcW w:w="600"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1,180,292,928.75 </w:t>
            </w:r>
          </w:p>
        </w:tc>
        <w:tc>
          <w:tcPr>
            <w:tcW w:w="54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1,273,169,552.45 </w:t>
            </w:r>
          </w:p>
        </w:tc>
        <w:tc>
          <w:tcPr>
            <w:tcW w:w="584"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1,413,062,176.06 </w:t>
            </w:r>
          </w:p>
        </w:tc>
      </w:tr>
      <w:tr w:rsidR="00B21FFD" w:rsidRPr="00B21FFD" w:rsidTr="00B21FFD">
        <w:trPr>
          <w:trHeight w:val="283"/>
        </w:trPr>
        <w:tc>
          <w:tcPr>
            <w:tcW w:w="1741"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A. Servicios Personales</w:t>
            </w:r>
          </w:p>
        </w:tc>
        <w:tc>
          <w:tcPr>
            <w:tcW w:w="493"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84"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741"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B. Materiales y Suministros</w:t>
            </w:r>
          </w:p>
        </w:tc>
        <w:tc>
          <w:tcPr>
            <w:tcW w:w="493"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141,480.00 </w:t>
            </w:r>
          </w:p>
        </w:tc>
        <w:tc>
          <w:tcPr>
            <w:tcW w:w="600"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12,800.00 </w:t>
            </w:r>
          </w:p>
        </w:tc>
        <w:tc>
          <w:tcPr>
            <w:tcW w:w="545"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636,571.62</w:t>
            </w:r>
          </w:p>
        </w:tc>
        <w:tc>
          <w:tcPr>
            <w:tcW w:w="584"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1,547,245.82</w:t>
            </w:r>
          </w:p>
        </w:tc>
      </w:tr>
      <w:tr w:rsidR="00B21FFD" w:rsidRPr="00B21FFD" w:rsidTr="00B21FFD">
        <w:trPr>
          <w:trHeight w:val="283"/>
        </w:trPr>
        <w:tc>
          <w:tcPr>
            <w:tcW w:w="1741"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C. Servicios Generales</w:t>
            </w:r>
          </w:p>
        </w:tc>
        <w:tc>
          <w:tcPr>
            <w:tcW w:w="493"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84"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0.00</w:t>
            </w:r>
          </w:p>
        </w:tc>
      </w:tr>
      <w:tr w:rsidR="00B21FFD" w:rsidRPr="00B21FFD" w:rsidTr="00B21FFD">
        <w:trPr>
          <w:trHeight w:val="283"/>
        </w:trPr>
        <w:tc>
          <w:tcPr>
            <w:tcW w:w="1741"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D. Transferencias, Asignaciones, Subsidios y Otras Ayudas</w:t>
            </w:r>
          </w:p>
        </w:tc>
        <w:tc>
          <w:tcPr>
            <w:tcW w:w="493"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1,308,296,271.52 </w:t>
            </w:r>
          </w:p>
        </w:tc>
        <w:tc>
          <w:tcPr>
            <w:tcW w:w="600"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1,137,798,994.69 </w:t>
            </w:r>
          </w:p>
        </w:tc>
        <w:tc>
          <w:tcPr>
            <w:tcW w:w="545"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1,190,405,702.00</w:t>
            </w:r>
          </w:p>
        </w:tc>
        <w:tc>
          <w:tcPr>
            <w:tcW w:w="584"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1,318,558,680.87</w:t>
            </w:r>
          </w:p>
        </w:tc>
      </w:tr>
      <w:tr w:rsidR="00B21FFD" w:rsidRPr="00B21FFD" w:rsidTr="00B21FFD">
        <w:trPr>
          <w:trHeight w:val="283"/>
        </w:trPr>
        <w:tc>
          <w:tcPr>
            <w:tcW w:w="1741"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E. Bienes Muebles, Inmuebles e Intangibles</w:t>
            </w:r>
          </w:p>
        </w:tc>
        <w:tc>
          <w:tcPr>
            <w:tcW w:w="493"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1,858,520.00 </w:t>
            </w:r>
          </w:p>
        </w:tc>
        <w:tc>
          <w:tcPr>
            <w:tcW w:w="600"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6,050,067.33 </w:t>
            </w:r>
          </w:p>
        </w:tc>
        <w:tc>
          <w:tcPr>
            <w:tcW w:w="545"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23,353,968.43</w:t>
            </w:r>
          </w:p>
        </w:tc>
        <w:tc>
          <w:tcPr>
            <w:tcW w:w="584"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21,802,657.20</w:t>
            </w:r>
          </w:p>
        </w:tc>
      </w:tr>
      <w:tr w:rsidR="00B21FFD" w:rsidRPr="00B21FFD" w:rsidTr="00B21FFD">
        <w:trPr>
          <w:trHeight w:val="283"/>
        </w:trPr>
        <w:tc>
          <w:tcPr>
            <w:tcW w:w="1741"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F. Inversión Pública</w:t>
            </w:r>
          </w:p>
        </w:tc>
        <w:tc>
          <w:tcPr>
            <w:tcW w:w="493"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35,754,027.65 </w:t>
            </w:r>
          </w:p>
        </w:tc>
        <w:tc>
          <w:tcPr>
            <w:tcW w:w="600"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36,431,066.73 </w:t>
            </w:r>
          </w:p>
        </w:tc>
        <w:tc>
          <w:tcPr>
            <w:tcW w:w="545" w:type="pct"/>
            <w:tcBorders>
              <w:top w:val="nil"/>
              <w:left w:val="nil"/>
              <w:bottom w:val="nil"/>
              <w:right w:val="nil"/>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58,773,310.40</w:t>
            </w:r>
          </w:p>
        </w:tc>
        <w:tc>
          <w:tcPr>
            <w:tcW w:w="584" w:type="pct"/>
            <w:tcBorders>
              <w:top w:val="nil"/>
              <w:left w:val="nil"/>
              <w:bottom w:val="nil"/>
              <w:right w:val="single" w:sz="4" w:space="0" w:color="auto"/>
            </w:tcBorders>
            <w:shd w:val="clear" w:color="auto" w:fill="auto"/>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71,153,592.17</w:t>
            </w:r>
          </w:p>
        </w:tc>
      </w:tr>
      <w:tr w:rsidR="00B21FFD" w:rsidRPr="00B21FFD" w:rsidTr="00B21FFD">
        <w:trPr>
          <w:trHeight w:val="283"/>
        </w:trPr>
        <w:tc>
          <w:tcPr>
            <w:tcW w:w="1741"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G. Inversiones Financieras y Otras Provisiones</w:t>
            </w:r>
          </w:p>
        </w:tc>
        <w:tc>
          <w:tcPr>
            <w:tcW w:w="493"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84"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741"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H. Participaciones y Aportaciones</w:t>
            </w:r>
          </w:p>
        </w:tc>
        <w:tc>
          <w:tcPr>
            <w:tcW w:w="493"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84"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741" w:type="pct"/>
            <w:tcBorders>
              <w:top w:val="nil"/>
              <w:left w:val="single" w:sz="4" w:space="0" w:color="auto"/>
              <w:bottom w:val="nil"/>
              <w:right w:val="nil"/>
            </w:tcBorders>
            <w:shd w:val="clear" w:color="auto" w:fill="auto"/>
            <w:vAlign w:val="center"/>
            <w:hideMark/>
          </w:tcPr>
          <w:p w:rsidR="00B21FFD" w:rsidRPr="00B21FFD" w:rsidRDefault="00B21FFD" w:rsidP="00B21FFD">
            <w:pPr>
              <w:spacing w:after="0" w:line="240" w:lineRule="auto"/>
              <w:ind w:firstLineChars="300" w:firstLine="480"/>
              <w:rPr>
                <w:rFonts w:eastAsia="Times New Roman" w:cstheme="minorHAnsi"/>
                <w:color w:val="000000"/>
                <w:sz w:val="16"/>
                <w:szCs w:val="16"/>
                <w:lang w:eastAsia="es-MX"/>
              </w:rPr>
            </w:pPr>
            <w:r w:rsidRPr="00B21FFD">
              <w:rPr>
                <w:rFonts w:eastAsia="Times New Roman" w:cstheme="minorHAnsi"/>
                <w:color w:val="000000"/>
                <w:sz w:val="16"/>
                <w:szCs w:val="16"/>
                <w:lang w:eastAsia="es-MX"/>
              </w:rPr>
              <w:t>I. Deuda Pública</w:t>
            </w:r>
          </w:p>
        </w:tc>
        <w:tc>
          <w:tcPr>
            <w:tcW w:w="493"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c>
          <w:tcPr>
            <w:tcW w:w="584"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xml:space="preserve">0.00 </w:t>
            </w:r>
          </w:p>
        </w:tc>
      </w:tr>
      <w:tr w:rsidR="00B21FFD" w:rsidRPr="00B21FFD" w:rsidTr="00B21FFD">
        <w:trPr>
          <w:trHeight w:val="283"/>
        </w:trPr>
        <w:tc>
          <w:tcPr>
            <w:tcW w:w="1741" w:type="pct"/>
            <w:tcBorders>
              <w:top w:val="nil"/>
              <w:left w:val="single" w:sz="4" w:space="0" w:color="auto"/>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color w:val="000000"/>
                <w:sz w:val="16"/>
                <w:szCs w:val="16"/>
                <w:lang w:eastAsia="es-MX"/>
              </w:rPr>
            </w:pPr>
            <w:r w:rsidRPr="00B21FFD">
              <w:rPr>
                <w:rFonts w:eastAsia="Times New Roman" w:cstheme="minorHAnsi"/>
                <w:color w:val="000000"/>
                <w:sz w:val="16"/>
                <w:szCs w:val="16"/>
                <w:lang w:eastAsia="es-MX"/>
              </w:rPr>
              <w:t> </w:t>
            </w:r>
          </w:p>
        </w:tc>
        <w:tc>
          <w:tcPr>
            <w:tcW w:w="493"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color w:val="000000"/>
                <w:sz w:val="16"/>
                <w:szCs w:val="16"/>
                <w:lang w:eastAsia="es-MX"/>
              </w:rPr>
            </w:pPr>
          </w:p>
        </w:tc>
        <w:tc>
          <w:tcPr>
            <w:tcW w:w="491"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600"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sz w:val="16"/>
                <w:szCs w:val="16"/>
                <w:lang w:eastAsia="es-MX"/>
              </w:rPr>
            </w:pPr>
          </w:p>
        </w:tc>
        <w:tc>
          <w:tcPr>
            <w:tcW w:w="584" w:type="pct"/>
            <w:tcBorders>
              <w:top w:val="nil"/>
              <w:left w:val="nil"/>
              <w:bottom w:val="nil"/>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color w:val="000000"/>
                <w:sz w:val="16"/>
                <w:szCs w:val="16"/>
                <w:lang w:eastAsia="es-MX"/>
              </w:rPr>
            </w:pPr>
            <w:r w:rsidRPr="00B21FFD">
              <w:rPr>
                <w:rFonts w:eastAsia="Times New Roman" w:cstheme="minorHAnsi"/>
                <w:color w:val="000000"/>
                <w:sz w:val="16"/>
                <w:szCs w:val="16"/>
                <w:lang w:eastAsia="es-MX"/>
              </w:rPr>
              <w:t> </w:t>
            </w:r>
          </w:p>
        </w:tc>
      </w:tr>
      <w:tr w:rsidR="00B21FFD" w:rsidRPr="00B21FFD" w:rsidTr="00B21FFD">
        <w:trPr>
          <w:trHeight w:val="283"/>
        </w:trPr>
        <w:tc>
          <w:tcPr>
            <w:tcW w:w="1741" w:type="pct"/>
            <w:tcBorders>
              <w:top w:val="nil"/>
              <w:left w:val="single" w:sz="4" w:space="0" w:color="auto"/>
              <w:bottom w:val="single" w:sz="4" w:space="0" w:color="auto"/>
              <w:right w:val="nil"/>
            </w:tcBorders>
            <w:shd w:val="clear" w:color="auto" w:fill="auto"/>
            <w:noWrap/>
            <w:vAlign w:val="center"/>
            <w:hideMark/>
          </w:tcPr>
          <w:p w:rsidR="00B21FFD" w:rsidRPr="00B21FFD" w:rsidRDefault="00B21FFD" w:rsidP="00B21FFD">
            <w:pPr>
              <w:spacing w:after="0" w:line="240" w:lineRule="auto"/>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3. Total del Resultado de Egresos</w:t>
            </w:r>
          </w:p>
        </w:tc>
        <w:tc>
          <w:tcPr>
            <w:tcW w:w="493"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0.00 </w:t>
            </w:r>
          </w:p>
        </w:tc>
        <w:tc>
          <w:tcPr>
            <w:tcW w:w="491"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0.00 </w:t>
            </w:r>
          </w:p>
        </w:tc>
        <w:tc>
          <w:tcPr>
            <w:tcW w:w="546"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3,006,346,654.22 </w:t>
            </w:r>
          </w:p>
        </w:tc>
        <w:tc>
          <w:tcPr>
            <w:tcW w:w="600"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2,702,859,551.94 </w:t>
            </w:r>
          </w:p>
        </w:tc>
        <w:tc>
          <w:tcPr>
            <w:tcW w:w="545" w:type="pct"/>
            <w:tcBorders>
              <w:top w:val="nil"/>
              <w:left w:val="nil"/>
              <w:bottom w:val="single" w:sz="4" w:space="0" w:color="auto"/>
              <w:right w:val="nil"/>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2,648,767,217.73 </w:t>
            </w:r>
          </w:p>
        </w:tc>
        <w:tc>
          <w:tcPr>
            <w:tcW w:w="584" w:type="pct"/>
            <w:tcBorders>
              <w:top w:val="nil"/>
              <w:left w:val="nil"/>
              <w:bottom w:val="single" w:sz="4" w:space="0" w:color="auto"/>
              <w:right w:val="single" w:sz="4" w:space="0" w:color="auto"/>
            </w:tcBorders>
            <w:shd w:val="clear" w:color="auto" w:fill="auto"/>
            <w:noWrap/>
            <w:vAlign w:val="center"/>
            <w:hideMark/>
          </w:tcPr>
          <w:p w:rsidR="00B21FFD" w:rsidRPr="00B21FFD" w:rsidRDefault="00B21FFD" w:rsidP="00B21FFD">
            <w:pPr>
              <w:spacing w:after="0" w:line="240" w:lineRule="auto"/>
              <w:jc w:val="right"/>
              <w:rPr>
                <w:rFonts w:eastAsia="Times New Roman" w:cstheme="minorHAnsi"/>
                <w:b/>
                <w:bCs/>
                <w:color w:val="000000"/>
                <w:sz w:val="16"/>
                <w:szCs w:val="16"/>
                <w:lang w:eastAsia="es-MX"/>
              </w:rPr>
            </w:pPr>
            <w:r w:rsidRPr="00B21FFD">
              <w:rPr>
                <w:rFonts w:eastAsia="Times New Roman" w:cstheme="minorHAnsi"/>
                <w:b/>
                <w:bCs/>
                <w:color w:val="000000"/>
                <w:sz w:val="16"/>
                <w:szCs w:val="16"/>
                <w:lang w:eastAsia="es-MX"/>
              </w:rPr>
              <w:t xml:space="preserve">2,989,599,916.71 </w:t>
            </w:r>
          </w:p>
        </w:tc>
      </w:tr>
    </w:tbl>
    <w:p w:rsidR="00B21FFD" w:rsidRDefault="00B21FFD" w:rsidP="009B6FCC"/>
    <w:p w:rsidR="009B6FCC" w:rsidRDefault="009B6FCC" w:rsidP="009B6FCC"/>
    <w:tbl>
      <w:tblPr>
        <w:tblW w:w="5000" w:type="pct"/>
        <w:tblCellMar>
          <w:left w:w="70" w:type="dxa"/>
          <w:right w:w="70" w:type="dxa"/>
        </w:tblCellMar>
        <w:tblLook w:val="04A0" w:firstRow="1" w:lastRow="0" w:firstColumn="1" w:lastColumn="0" w:noHBand="0" w:noVBand="1"/>
      </w:tblPr>
      <w:tblGrid>
        <w:gridCol w:w="4530"/>
        <w:gridCol w:w="1276"/>
        <w:gridCol w:w="1419"/>
        <w:gridCol w:w="1416"/>
        <w:gridCol w:w="1419"/>
        <w:gridCol w:w="1559"/>
        <w:gridCol w:w="1375"/>
      </w:tblGrid>
      <w:tr w:rsidR="003144F9" w:rsidRPr="003144F9" w:rsidTr="003144F9">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3144F9" w:rsidRPr="003144F9" w:rsidRDefault="003144F9" w:rsidP="003144F9">
            <w:pPr>
              <w:spacing w:after="0" w:line="240" w:lineRule="auto"/>
              <w:jc w:val="center"/>
              <w:rPr>
                <w:rFonts w:eastAsia="Times New Roman" w:cstheme="minorHAnsi"/>
                <w:b/>
                <w:bCs/>
                <w:sz w:val="16"/>
                <w:szCs w:val="16"/>
                <w:lang w:eastAsia="es-MX"/>
              </w:rPr>
            </w:pPr>
            <w:r w:rsidRPr="003144F9">
              <w:rPr>
                <w:rFonts w:eastAsia="Times New Roman" w:cstheme="minorHAnsi"/>
                <w:b/>
                <w:bCs/>
                <w:sz w:val="16"/>
                <w:szCs w:val="16"/>
                <w:lang w:eastAsia="es-MX"/>
              </w:rPr>
              <w:lastRenderedPageBreak/>
              <w:t>NOMBRE DEL ENTE PÚBLICO: Tribunal de Justicia Administrativa</w:t>
            </w:r>
          </w:p>
        </w:tc>
      </w:tr>
      <w:tr w:rsidR="003144F9" w:rsidRPr="003144F9" w:rsidTr="003144F9">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3144F9" w:rsidRPr="003144F9" w:rsidRDefault="003144F9" w:rsidP="003144F9">
            <w:pPr>
              <w:spacing w:after="0" w:line="240" w:lineRule="auto"/>
              <w:jc w:val="center"/>
              <w:rPr>
                <w:rFonts w:eastAsia="Times New Roman" w:cstheme="minorHAnsi"/>
                <w:b/>
                <w:bCs/>
                <w:sz w:val="16"/>
                <w:szCs w:val="16"/>
                <w:lang w:eastAsia="es-MX"/>
              </w:rPr>
            </w:pPr>
            <w:r w:rsidRPr="003144F9">
              <w:rPr>
                <w:rFonts w:eastAsia="Times New Roman" w:cstheme="minorHAnsi"/>
                <w:b/>
                <w:bCs/>
                <w:sz w:val="16"/>
                <w:szCs w:val="16"/>
                <w:lang w:eastAsia="es-MX"/>
              </w:rPr>
              <w:t>Resultados de Egresos - LDF</w:t>
            </w:r>
          </w:p>
        </w:tc>
      </w:tr>
      <w:tr w:rsidR="003144F9" w:rsidRPr="003144F9" w:rsidTr="003144F9">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3144F9" w:rsidRPr="003144F9" w:rsidRDefault="003144F9" w:rsidP="003144F9">
            <w:pPr>
              <w:spacing w:after="0" w:line="240" w:lineRule="auto"/>
              <w:jc w:val="center"/>
              <w:rPr>
                <w:rFonts w:eastAsia="Times New Roman" w:cstheme="minorHAnsi"/>
                <w:b/>
                <w:bCs/>
                <w:sz w:val="16"/>
                <w:szCs w:val="16"/>
                <w:lang w:eastAsia="es-MX"/>
              </w:rPr>
            </w:pPr>
            <w:r w:rsidRPr="003144F9">
              <w:rPr>
                <w:rFonts w:eastAsia="Times New Roman" w:cstheme="minorHAnsi"/>
                <w:b/>
                <w:bCs/>
                <w:sz w:val="16"/>
                <w:szCs w:val="16"/>
                <w:lang w:eastAsia="es-MX"/>
              </w:rPr>
              <w:t>(PESOS)</w:t>
            </w:r>
          </w:p>
        </w:tc>
      </w:tr>
      <w:tr w:rsidR="003144F9" w:rsidRPr="003144F9" w:rsidTr="003144F9">
        <w:trPr>
          <w:trHeight w:val="283"/>
        </w:trPr>
        <w:tc>
          <w:tcPr>
            <w:tcW w:w="1743" w:type="pct"/>
            <w:tcBorders>
              <w:top w:val="nil"/>
              <w:left w:val="single" w:sz="4" w:space="0" w:color="auto"/>
              <w:bottom w:val="single" w:sz="4" w:space="0" w:color="auto"/>
              <w:right w:val="single" w:sz="4" w:space="0" w:color="auto"/>
            </w:tcBorders>
            <w:shd w:val="clear" w:color="000000" w:fill="BFBFBF"/>
            <w:noWrap/>
            <w:vAlign w:val="center"/>
            <w:hideMark/>
          </w:tcPr>
          <w:p w:rsidR="003144F9" w:rsidRPr="003144F9" w:rsidRDefault="003144F9" w:rsidP="003144F9">
            <w:pPr>
              <w:spacing w:after="0" w:line="240" w:lineRule="auto"/>
              <w:jc w:val="center"/>
              <w:rPr>
                <w:rFonts w:eastAsia="Times New Roman" w:cstheme="minorHAnsi"/>
                <w:b/>
                <w:bCs/>
                <w:color w:val="000000"/>
                <w:sz w:val="16"/>
                <w:szCs w:val="16"/>
                <w:lang w:eastAsia="es-MX"/>
              </w:rPr>
            </w:pPr>
            <w:r w:rsidRPr="003144F9">
              <w:rPr>
                <w:rFonts w:eastAsia="Times New Roman" w:cstheme="minorHAnsi"/>
                <w:b/>
                <w:bCs/>
                <w:color w:val="000000"/>
                <w:sz w:val="16"/>
                <w:szCs w:val="16"/>
                <w:lang w:eastAsia="es-MX"/>
              </w:rPr>
              <w:t>Concepto</w:t>
            </w:r>
          </w:p>
        </w:tc>
        <w:tc>
          <w:tcPr>
            <w:tcW w:w="491" w:type="pct"/>
            <w:tcBorders>
              <w:top w:val="nil"/>
              <w:left w:val="nil"/>
              <w:bottom w:val="single" w:sz="4" w:space="0" w:color="auto"/>
              <w:right w:val="single" w:sz="4" w:space="0" w:color="auto"/>
            </w:tcBorders>
            <w:shd w:val="clear" w:color="000000" w:fill="BFBFBF"/>
            <w:noWrap/>
            <w:vAlign w:val="center"/>
            <w:hideMark/>
          </w:tcPr>
          <w:p w:rsidR="003144F9" w:rsidRPr="003144F9" w:rsidRDefault="003144F9" w:rsidP="003144F9">
            <w:pPr>
              <w:spacing w:after="0" w:line="240" w:lineRule="auto"/>
              <w:jc w:val="center"/>
              <w:rPr>
                <w:rFonts w:eastAsia="Times New Roman" w:cstheme="minorHAnsi"/>
                <w:b/>
                <w:bCs/>
                <w:color w:val="000000"/>
                <w:sz w:val="16"/>
                <w:szCs w:val="16"/>
                <w:lang w:eastAsia="es-MX"/>
              </w:rPr>
            </w:pPr>
            <w:r w:rsidRPr="003144F9">
              <w:rPr>
                <w:rFonts w:eastAsia="Times New Roman" w:cstheme="minorHAnsi"/>
                <w:b/>
                <w:bCs/>
                <w:color w:val="000000"/>
                <w:sz w:val="16"/>
                <w:szCs w:val="16"/>
                <w:lang w:eastAsia="es-MX"/>
              </w:rPr>
              <w:t>2018</w:t>
            </w:r>
          </w:p>
        </w:tc>
        <w:tc>
          <w:tcPr>
            <w:tcW w:w="546" w:type="pct"/>
            <w:tcBorders>
              <w:top w:val="nil"/>
              <w:left w:val="nil"/>
              <w:bottom w:val="single" w:sz="4" w:space="0" w:color="auto"/>
              <w:right w:val="single" w:sz="4" w:space="0" w:color="auto"/>
            </w:tcBorders>
            <w:shd w:val="clear" w:color="000000" w:fill="BFBFBF"/>
            <w:noWrap/>
            <w:vAlign w:val="center"/>
            <w:hideMark/>
          </w:tcPr>
          <w:p w:rsidR="003144F9" w:rsidRPr="003144F9" w:rsidRDefault="003144F9" w:rsidP="003144F9">
            <w:pPr>
              <w:spacing w:after="0" w:line="240" w:lineRule="auto"/>
              <w:jc w:val="center"/>
              <w:rPr>
                <w:rFonts w:eastAsia="Times New Roman" w:cstheme="minorHAnsi"/>
                <w:b/>
                <w:bCs/>
                <w:color w:val="000000"/>
                <w:sz w:val="16"/>
                <w:szCs w:val="16"/>
                <w:lang w:eastAsia="es-MX"/>
              </w:rPr>
            </w:pPr>
            <w:r w:rsidRPr="003144F9">
              <w:rPr>
                <w:rFonts w:eastAsia="Times New Roman" w:cstheme="minorHAnsi"/>
                <w:b/>
                <w:bCs/>
                <w:color w:val="000000"/>
                <w:sz w:val="16"/>
                <w:szCs w:val="16"/>
                <w:lang w:eastAsia="es-MX"/>
              </w:rPr>
              <w:t>2019</w:t>
            </w:r>
          </w:p>
        </w:tc>
        <w:tc>
          <w:tcPr>
            <w:tcW w:w="545" w:type="pct"/>
            <w:tcBorders>
              <w:top w:val="nil"/>
              <w:left w:val="nil"/>
              <w:bottom w:val="single" w:sz="4" w:space="0" w:color="auto"/>
              <w:right w:val="single" w:sz="4" w:space="0" w:color="auto"/>
            </w:tcBorders>
            <w:shd w:val="clear" w:color="000000" w:fill="BFBFBF"/>
            <w:noWrap/>
            <w:vAlign w:val="center"/>
            <w:hideMark/>
          </w:tcPr>
          <w:p w:rsidR="003144F9" w:rsidRPr="003144F9" w:rsidRDefault="003144F9" w:rsidP="003144F9">
            <w:pPr>
              <w:spacing w:after="0" w:line="240" w:lineRule="auto"/>
              <w:jc w:val="center"/>
              <w:rPr>
                <w:rFonts w:eastAsia="Times New Roman" w:cstheme="minorHAnsi"/>
                <w:b/>
                <w:bCs/>
                <w:color w:val="000000"/>
                <w:sz w:val="16"/>
                <w:szCs w:val="16"/>
                <w:lang w:eastAsia="es-MX"/>
              </w:rPr>
            </w:pPr>
            <w:r w:rsidRPr="003144F9">
              <w:rPr>
                <w:rFonts w:eastAsia="Times New Roman" w:cstheme="minorHAnsi"/>
                <w:b/>
                <w:bCs/>
                <w:color w:val="000000"/>
                <w:sz w:val="16"/>
                <w:szCs w:val="16"/>
                <w:lang w:eastAsia="es-MX"/>
              </w:rPr>
              <w:t>2020</w:t>
            </w:r>
          </w:p>
        </w:tc>
        <w:tc>
          <w:tcPr>
            <w:tcW w:w="546" w:type="pct"/>
            <w:tcBorders>
              <w:top w:val="nil"/>
              <w:left w:val="nil"/>
              <w:bottom w:val="single" w:sz="4" w:space="0" w:color="auto"/>
              <w:right w:val="single" w:sz="4" w:space="0" w:color="auto"/>
            </w:tcBorders>
            <w:shd w:val="clear" w:color="000000" w:fill="BFBFBF"/>
            <w:noWrap/>
            <w:vAlign w:val="center"/>
            <w:hideMark/>
          </w:tcPr>
          <w:p w:rsidR="003144F9" w:rsidRPr="003144F9" w:rsidRDefault="003144F9" w:rsidP="003144F9">
            <w:pPr>
              <w:spacing w:after="0" w:line="240" w:lineRule="auto"/>
              <w:jc w:val="center"/>
              <w:rPr>
                <w:rFonts w:eastAsia="Times New Roman" w:cstheme="minorHAnsi"/>
                <w:b/>
                <w:bCs/>
                <w:color w:val="000000"/>
                <w:sz w:val="16"/>
                <w:szCs w:val="16"/>
                <w:lang w:eastAsia="es-MX"/>
              </w:rPr>
            </w:pPr>
            <w:r w:rsidRPr="003144F9">
              <w:rPr>
                <w:rFonts w:eastAsia="Times New Roman" w:cstheme="minorHAnsi"/>
                <w:b/>
                <w:bCs/>
                <w:color w:val="000000"/>
                <w:sz w:val="16"/>
                <w:szCs w:val="16"/>
                <w:lang w:eastAsia="es-MX"/>
              </w:rPr>
              <w:t>2021</w:t>
            </w:r>
          </w:p>
        </w:tc>
        <w:tc>
          <w:tcPr>
            <w:tcW w:w="600" w:type="pct"/>
            <w:tcBorders>
              <w:top w:val="nil"/>
              <w:left w:val="nil"/>
              <w:bottom w:val="single" w:sz="4" w:space="0" w:color="auto"/>
              <w:right w:val="single" w:sz="4" w:space="0" w:color="auto"/>
            </w:tcBorders>
            <w:shd w:val="clear" w:color="000000" w:fill="BFBFBF"/>
            <w:noWrap/>
            <w:vAlign w:val="center"/>
            <w:hideMark/>
          </w:tcPr>
          <w:p w:rsidR="003144F9" w:rsidRPr="003144F9" w:rsidRDefault="003144F9" w:rsidP="003144F9">
            <w:pPr>
              <w:spacing w:after="0" w:line="240" w:lineRule="auto"/>
              <w:jc w:val="center"/>
              <w:rPr>
                <w:rFonts w:eastAsia="Times New Roman" w:cstheme="minorHAnsi"/>
                <w:b/>
                <w:bCs/>
                <w:color w:val="000000"/>
                <w:sz w:val="16"/>
                <w:szCs w:val="16"/>
                <w:lang w:eastAsia="es-MX"/>
              </w:rPr>
            </w:pPr>
            <w:r w:rsidRPr="003144F9">
              <w:rPr>
                <w:rFonts w:eastAsia="Times New Roman" w:cstheme="minorHAnsi"/>
                <w:b/>
                <w:bCs/>
                <w:color w:val="000000"/>
                <w:sz w:val="16"/>
                <w:szCs w:val="16"/>
                <w:lang w:eastAsia="es-MX"/>
              </w:rPr>
              <w:t>2022</w:t>
            </w:r>
          </w:p>
        </w:tc>
        <w:tc>
          <w:tcPr>
            <w:tcW w:w="529" w:type="pct"/>
            <w:tcBorders>
              <w:top w:val="nil"/>
              <w:left w:val="nil"/>
              <w:bottom w:val="single" w:sz="4" w:space="0" w:color="auto"/>
              <w:right w:val="single" w:sz="4" w:space="0" w:color="auto"/>
            </w:tcBorders>
            <w:shd w:val="clear" w:color="000000" w:fill="BFBFBF"/>
            <w:noWrap/>
            <w:vAlign w:val="center"/>
            <w:hideMark/>
          </w:tcPr>
          <w:p w:rsidR="003144F9" w:rsidRPr="003144F9" w:rsidRDefault="003144F9" w:rsidP="003144F9">
            <w:pPr>
              <w:spacing w:after="0" w:line="240" w:lineRule="auto"/>
              <w:jc w:val="center"/>
              <w:rPr>
                <w:rFonts w:eastAsia="Times New Roman" w:cstheme="minorHAnsi"/>
                <w:b/>
                <w:bCs/>
                <w:color w:val="000000"/>
                <w:sz w:val="16"/>
                <w:szCs w:val="16"/>
                <w:lang w:eastAsia="es-MX"/>
              </w:rPr>
            </w:pPr>
            <w:r w:rsidRPr="003144F9">
              <w:rPr>
                <w:rFonts w:eastAsia="Times New Roman" w:cstheme="minorHAnsi"/>
                <w:b/>
                <w:bCs/>
                <w:color w:val="000000"/>
                <w:sz w:val="16"/>
                <w:szCs w:val="16"/>
                <w:lang w:eastAsia="es-MX"/>
              </w:rPr>
              <w:t>2023</w:t>
            </w:r>
          </w:p>
        </w:tc>
      </w:tr>
      <w:tr w:rsidR="003144F9" w:rsidRPr="003144F9" w:rsidTr="003144F9">
        <w:trPr>
          <w:trHeight w:val="283"/>
        </w:trPr>
        <w:tc>
          <w:tcPr>
            <w:tcW w:w="1743" w:type="pct"/>
            <w:tcBorders>
              <w:top w:val="nil"/>
              <w:left w:val="single" w:sz="4" w:space="0" w:color="auto"/>
              <w:bottom w:val="nil"/>
              <w:right w:val="nil"/>
            </w:tcBorders>
            <w:shd w:val="clear" w:color="auto" w:fill="auto"/>
            <w:noWrap/>
            <w:vAlign w:val="center"/>
            <w:hideMark/>
          </w:tcPr>
          <w:p w:rsidR="003144F9" w:rsidRPr="003144F9" w:rsidRDefault="003144F9" w:rsidP="003144F9">
            <w:pPr>
              <w:spacing w:after="0" w:line="240" w:lineRule="auto"/>
              <w:rPr>
                <w:rFonts w:eastAsia="Times New Roman" w:cstheme="minorHAnsi"/>
                <w:b/>
                <w:bCs/>
                <w:color w:val="000000"/>
                <w:sz w:val="16"/>
                <w:szCs w:val="16"/>
                <w:lang w:eastAsia="es-MX"/>
              </w:rPr>
            </w:pPr>
            <w:r w:rsidRPr="003144F9">
              <w:rPr>
                <w:rFonts w:eastAsia="Times New Roman" w:cstheme="minorHAnsi"/>
                <w:b/>
                <w:bCs/>
                <w:color w:val="000000"/>
                <w:sz w:val="16"/>
                <w:szCs w:val="16"/>
                <w:lang w:eastAsia="es-MX"/>
              </w:rPr>
              <w:t>1. Gasto No Etiquetado</w:t>
            </w:r>
          </w:p>
        </w:tc>
        <w:tc>
          <w:tcPr>
            <w:tcW w:w="491"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b/>
                <w:bCs/>
                <w:color w:val="000000"/>
                <w:sz w:val="16"/>
                <w:szCs w:val="16"/>
                <w:lang w:eastAsia="es-MX"/>
              </w:rPr>
            </w:pPr>
            <w:r w:rsidRPr="003144F9">
              <w:rPr>
                <w:rFonts w:eastAsia="Times New Roman" w:cstheme="minorHAnsi"/>
                <w:b/>
                <w:bCs/>
                <w:color w:val="000000"/>
                <w:sz w:val="16"/>
                <w:szCs w:val="16"/>
                <w:lang w:eastAsia="es-MX"/>
              </w:rPr>
              <w:t xml:space="preserve">29,773,208.73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b/>
                <w:bCs/>
                <w:color w:val="000000"/>
                <w:sz w:val="16"/>
                <w:szCs w:val="16"/>
                <w:lang w:eastAsia="es-MX"/>
              </w:rPr>
            </w:pPr>
            <w:r w:rsidRPr="003144F9">
              <w:rPr>
                <w:rFonts w:eastAsia="Times New Roman" w:cstheme="minorHAnsi"/>
                <w:b/>
                <w:bCs/>
                <w:color w:val="000000"/>
                <w:sz w:val="16"/>
                <w:szCs w:val="16"/>
                <w:lang w:eastAsia="es-MX"/>
              </w:rPr>
              <w:t xml:space="preserve">31,532,214.47 </w:t>
            </w:r>
          </w:p>
        </w:tc>
        <w:tc>
          <w:tcPr>
            <w:tcW w:w="545"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b/>
                <w:bCs/>
                <w:color w:val="000000"/>
                <w:sz w:val="16"/>
                <w:szCs w:val="16"/>
                <w:lang w:eastAsia="es-MX"/>
              </w:rPr>
            </w:pPr>
            <w:r w:rsidRPr="003144F9">
              <w:rPr>
                <w:rFonts w:eastAsia="Times New Roman" w:cstheme="minorHAnsi"/>
                <w:b/>
                <w:bCs/>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b/>
                <w:bCs/>
                <w:color w:val="000000"/>
                <w:sz w:val="16"/>
                <w:szCs w:val="16"/>
                <w:lang w:eastAsia="es-MX"/>
              </w:rPr>
            </w:pPr>
            <w:r w:rsidRPr="003144F9">
              <w:rPr>
                <w:rFonts w:eastAsia="Times New Roman" w:cstheme="minorHAnsi"/>
                <w:b/>
                <w:bCs/>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b/>
                <w:bCs/>
                <w:color w:val="000000"/>
                <w:sz w:val="16"/>
                <w:szCs w:val="16"/>
                <w:lang w:eastAsia="es-MX"/>
              </w:rPr>
            </w:pPr>
            <w:r w:rsidRPr="003144F9">
              <w:rPr>
                <w:rFonts w:eastAsia="Times New Roman" w:cstheme="minorHAnsi"/>
                <w:b/>
                <w:bCs/>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b/>
                <w:bCs/>
                <w:color w:val="000000"/>
                <w:sz w:val="16"/>
                <w:szCs w:val="16"/>
                <w:lang w:eastAsia="es-MX"/>
              </w:rPr>
            </w:pPr>
            <w:r w:rsidRPr="003144F9">
              <w:rPr>
                <w:rFonts w:eastAsia="Times New Roman" w:cstheme="minorHAnsi"/>
                <w:b/>
                <w:bCs/>
                <w:color w:val="000000"/>
                <w:sz w:val="16"/>
                <w:szCs w:val="16"/>
                <w:lang w:eastAsia="es-MX"/>
              </w:rPr>
              <w:t xml:space="preserve">0.00 </w:t>
            </w:r>
          </w:p>
        </w:tc>
      </w:tr>
      <w:tr w:rsidR="003144F9" w:rsidRPr="003144F9" w:rsidTr="003144F9">
        <w:trPr>
          <w:trHeight w:val="283"/>
        </w:trPr>
        <w:tc>
          <w:tcPr>
            <w:tcW w:w="1743" w:type="pct"/>
            <w:tcBorders>
              <w:top w:val="nil"/>
              <w:left w:val="single" w:sz="4" w:space="0" w:color="auto"/>
              <w:bottom w:val="nil"/>
              <w:right w:val="nil"/>
            </w:tcBorders>
            <w:shd w:val="clear" w:color="auto" w:fill="auto"/>
            <w:vAlign w:val="center"/>
            <w:hideMark/>
          </w:tcPr>
          <w:p w:rsidR="003144F9" w:rsidRPr="003144F9" w:rsidRDefault="003144F9" w:rsidP="003144F9">
            <w:pPr>
              <w:spacing w:after="0" w:line="240" w:lineRule="auto"/>
              <w:ind w:firstLineChars="300" w:firstLine="480"/>
              <w:rPr>
                <w:rFonts w:eastAsia="Times New Roman" w:cstheme="minorHAnsi"/>
                <w:color w:val="000000"/>
                <w:sz w:val="16"/>
                <w:szCs w:val="16"/>
                <w:lang w:eastAsia="es-MX"/>
              </w:rPr>
            </w:pPr>
            <w:r w:rsidRPr="003144F9">
              <w:rPr>
                <w:rFonts w:eastAsia="Times New Roman" w:cstheme="minorHAnsi"/>
                <w:color w:val="000000"/>
                <w:sz w:val="16"/>
                <w:szCs w:val="16"/>
                <w:lang w:eastAsia="es-MX"/>
              </w:rPr>
              <w:t>A. Servicios Personales</w:t>
            </w:r>
          </w:p>
        </w:tc>
        <w:tc>
          <w:tcPr>
            <w:tcW w:w="491"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21,254,633.95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21,723,366.80 </w:t>
            </w:r>
          </w:p>
        </w:tc>
        <w:tc>
          <w:tcPr>
            <w:tcW w:w="545"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r>
      <w:tr w:rsidR="003144F9" w:rsidRPr="003144F9" w:rsidTr="003144F9">
        <w:trPr>
          <w:trHeight w:val="283"/>
        </w:trPr>
        <w:tc>
          <w:tcPr>
            <w:tcW w:w="1743" w:type="pct"/>
            <w:tcBorders>
              <w:top w:val="nil"/>
              <w:left w:val="single" w:sz="4" w:space="0" w:color="auto"/>
              <w:bottom w:val="nil"/>
              <w:right w:val="nil"/>
            </w:tcBorders>
            <w:shd w:val="clear" w:color="auto" w:fill="auto"/>
            <w:vAlign w:val="center"/>
            <w:hideMark/>
          </w:tcPr>
          <w:p w:rsidR="003144F9" w:rsidRPr="003144F9" w:rsidRDefault="003144F9" w:rsidP="003144F9">
            <w:pPr>
              <w:spacing w:after="0" w:line="240" w:lineRule="auto"/>
              <w:ind w:firstLineChars="300" w:firstLine="480"/>
              <w:rPr>
                <w:rFonts w:eastAsia="Times New Roman" w:cstheme="minorHAnsi"/>
                <w:color w:val="000000"/>
                <w:sz w:val="16"/>
                <w:szCs w:val="16"/>
                <w:lang w:eastAsia="es-MX"/>
              </w:rPr>
            </w:pPr>
            <w:r w:rsidRPr="003144F9">
              <w:rPr>
                <w:rFonts w:eastAsia="Times New Roman" w:cstheme="minorHAnsi"/>
                <w:color w:val="000000"/>
                <w:sz w:val="16"/>
                <w:szCs w:val="16"/>
                <w:lang w:eastAsia="es-MX"/>
              </w:rPr>
              <w:t>B. Materiales y Suministros</w:t>
            </w:r>
          </w:p>
        </w:tc>
        <w:tc>
          <w:tcPr>
            <w:tcW w:w="491"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978,328.58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1,396,625.23 </w:t>
            </w:r>
          </w:p>
        </w:tc>
        <w:tc>
          <w:tcPr>
            <w:tcW w:w="545"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r>
      <w:tr w:rsidR="003144F9" w:rsidRPr="003144F9" w:rsidTr="003144F9">
        <w:trPr>
          <w:trHeight w:val="283"/>
        </w:trPr>
        <w:tc>
          <w:tcPr>
            <w:tcW w:w="1743" w:type="pct"/>
            <w:tcBorders>
              <w:top w:val="nil"/>
              <w:left w:val="single" w:sz="4" w:space="0" w:color="auto"/>
              <w:bottom w:val="nil"/>
              <w:right w:val="nil"/>
            </w:tcBorders>
            <w:shd w:val="clear" w:color="auto" w:fill="auto"/>
            <w:vAlign w:val="center"/>
            <w:hideMark/>
          </w:tcPr>
          <w:p w:rsidR="003144F9" w:rsidRPr="003144F9" w:rsidRDefault="003144F9" w:rsidP="003144F9">
            <w:pPr>
              <w:spacing w:after="0" w:line="240" w:lineRule="auto"/>
              <w:ind w:firstLineChars="300" w:firstLine="480"/>
              <w:rPr>
                <w:rFonts w:eastAsia="Times New Roman" w:cstheme="minorHAnsi"/>
                <w:color w:val="000000"/>
                <w:sz w:val="16"/>
                <w:szCs w:val="16"/>
                <w:lang w:eastAsia="es-MX"/>
              </w:rPr>
            </w:pPr>
            <w:r w:rsidRPr="003144F9">
              <w:rPr>
                <w:rFonts w:eastAsia="Times New Roman" w:cstheme="minorHAnsi"/>
                <w:color w:val="000000"/>
                <w:sz w:val="16"/>
                <w:szCs w:val="16"/>
                <w:lang w:eastAsia="es-MX"/>
              </w:rPr>
              <w:t>C. Servicios Generales</w:t>
            </w:r>
          </w:p>
        </w:tc>
        <w:tc>
          <w:tcPr>
            <w:tcW w:w="491"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6,908,269.75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7,239,489.96 </w:t>
            </w:r>
          </w:p>
        </w:tc>
        <w:tc>
          <w:tcPr>
            <w:tcW w:w="545"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r>
      <w:tr w:rsidR="003144F9" w:rsidRPr="003144F9" w:rsidTr="003144F9">
        <w:trPr>
          <w:trHeight w:val="283"/>
        </w:trPr>
        <w:tc>
          <w:tcPr>
            <w:tcW w:w="1743" w:type="pct"/>
            <w:tcBorders>
              <w:top w:val="nil"/>
              <w:left w:val="single" w:sz="4" w:space="0" w:color="auto"/>
              <w:bottom w:val="nil"/>
              <w:right w:val="nil"/>
            </w:tcBorders>
            <w:shd w:val="clear" w:color="auto" w:fill="auto"/>
            <w:vAlign w:val="center"/>
            <w:hideMark/>
          </w:tcPr>
          <w:p w:rsidR="003144F9" w:rsidRPr="003144F9" w:rsidRDefault="003144F9" w:rsidP="003144F9">
            <w:pPr>
              <w:spacing w:after="0" w:line="240" w:lineRule="auto"/>
              <w:ind w:firstLineChars="300" w:firstLine="480"/>
              <w:rPr>
                <w:rFonts w:eastAsia="Times New Roman" w:cstheme="minorHAnsi"/>
                <w:color w:val="000000"/>
                <w:sz w:val="16"/>
                <w:szCs w:val="16"/>
                <w:lang w:eastAsia="es-MX"/>
              </w:rPr>
            </w:pPr>
            <w:r w:rsidRPr="003144F9">
              <w:rPr>
                <w:rFonts w:eastAsia="Times New Roman" w:cstheme="minorHAnsi"/>
                <w:color w:val="000000"/>
                <w:sz w:val="16"/>
                <w:szCs w:val="16"/>
                <w:lang w:eastAsia="es-MX"/>
              </w:rPr>
              <w:t>D. Transferencias, Asignaciones, Subsidios y Otras Ayudas</w:t>
            </w:r>
          </w:p>
        </w:tc>
        <w:tc>
          <w:tcPr>
            <w:tcW w:w="491"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631,976.45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643,904.77 </w:t>
            </w:r>
          </w:p>
        </w:tc>
        <w:tc>
          <w:tcPr>
            <w:tcW w:w="545"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r>
      <w:tr w:rsidR="003144F9" w:rsidRPr="003144F9" w:rsidTr="003144F9">
        <w:trPr>
          <w:trHeight w:val="283"/>
        </w:trPr>
        <w:tc>
          <w:tcPr>
            <w:tcW w:w="1743" w:type="pct"/>
            <w:tcBorders>
              <w:top w:val="nil"/>
              <w:left w:val="single" w:sz="4" w:space="0" w:color="auto"/>
              <w:bottom w:val="nil"/>
              <w:right w:val="nil"/>
            </w:tcBorders>
            <w:shd w:val="clear" w:color="auto" w:fill="auto"/>
            <w:vAlign w:val="center"/>
            <w:hideMark/>
          </w:tcPr>
          <w:p w:rsidR="003144F9" w:rsidRPr="003144F9" w:rsidRDefault="003144F9" w:rsidP="003144F9">
            <w:pPr>
              <w:spacing w:after="0" w:line="240" w:lineRule="auto"/>
              <w:ind w:firstLineChars="300" w:firstLine="480"/>
              <w:rPr>
                <w:rFonts w:eastAsia="Times New Roman" w:cstheme="minorHAnsi"/>
                <w:color w:val="000000"/>
                <w:sz w:val="16"/>
                <w:szCs w:val="16"/>
                <w:lang w:eastAsia="es-MX"/>
              </w:rPr>
            </w:pPr>
            <w:r w:rsidRPr="003144F9">
              <w:rPr>
                <w:rFonts w:eastAsia="Times New Roman" w:cstheme="minorHAnsi"/>
                <w:color w:val="000000"/>
                <w:sz w:val="16"/>
                <w:szCs w:val="16"/>
                <w:lang w:eastAsia="es-MX"/>
              </w:rPr>
              <w:t>E. Bienes Muebles, Inmuebles e Intangibles</w:t>
            </w:r>
          </w:p>
        </w:tc>
        <w:tc>
          <w:tcPr>
            <w:tcW w:w="491"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528,827.71 </w:t>
            </w:r>
          </w:p>
        </w:tc>
        <w:tc>
          <w:tcPr>
            <w:tcW w:w="545"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r>
      <w:tr w:rsidR="003144F9" w:rsidRPr="003144F9" w:rsidTr="003144F9">
        <w:trPr>
          <w:trHeight w:val="283"/>
        </w:trPr>
        <w:tc>
          <w:tcPr>
            <w:tcW w:w="1743" w:type="pct"/>
            <w:tcBorders>
              <w:top w:val="nil"/>
              <w:left w:val="single" w:sz="4" w:space="0" w:color="auto"/>
              <w:bottom w:val="nil"/>
              <w:right w:val="nil"/>
            </w:tcBorders>
            <w:shd w:val="clear" w:color="auto" w:fill="auto"/>
            <w:vAlign w:val="center"/>
            <w:hideMark/>
          </w:tcPr>
          <w:p w:rsidR="003144F9" w:rsidRPr="003144F9" w:rsidRDefault="003144F9" w:rsidP="003144F9">
            <w:pPr>
              <w:spacing w:after="0" w:line="240" w:lineRule="auto"/>
              <w:ind w:firstLineChars="300" w:firstLine="480"/>
              <w:rPr>
                <w:rFonts w:eastAsia="Times New Roman" w:cstheme="minorHAnsi"/>
                <w:color w:val="000000"/>
                <w:sz w:val="16"/>
                <w:szCs w:val="16"/>
                <w:lang w:eastAsia="es-MX"/>
              </w:rPr>
            </w:pPr>
            <w:r w:rsidRPr="003144F9">
              <w:rPr>
                <w:rFonts w:eastAsia="Times New Roman" w:cstheme="minorHAnsi"/>
                <w:color w:val="000000"/>
                <w:sz w:val="16"/>
                <w:szCs w:val="16"/>
                <w:lang w:eastAsia="es-MX"/>
              </w:rPr>
              <w:t>F. Inversión Pública</w:t>
            </w:r>
          </w:p>
        </w:tc>
        <w:tc>
          <w:tcPr>
            <w:tcW w:w="491"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r>
      <w:tr w:rsidR="003144F9" w:rsidRPr="003144F9" w:rsidTr="003144F9">
        <w:trPr>
          <w:trHeight w:val="283"/>
        </w:trPr>
        <w:tc>
          <w:tcPr>
            <w:tcW w:w="1743" w:type="pct"/>
            <w:tcBorders>
              <w:top w:val="nil"/>
              <w:left w:val="single" w:sz="4" w:space="0" w:color="auto"/>
              <w:bottom w:val="nil"/>
              <w:right w:val="nil"/>
            </w:tcBorders>
            <w:shd w:val="clear" w:color="auto" w:fill="auto"/>
            <w:vAlign w:val="center"/>
            <w:hideMark/>
          </w:tcPr>
          <w:p w:rsidR="003144F9" w:rsidRPr="003144F9" w:rsidRDefault="003144F9" w:rsidP="003144F9">
            <w:pPr>
              <w:spacing w:after="0" w:line="240" w:lineRule="auto"/>
              <w:ind w:firstLineChars="300" w:firstLine="480"/>
              <w:rPr>
                <w:rFonts w:eastAsia="Times New Roman" w:cstheme="minorHAnsi"/>
                <w:color w:val="000000"/>
                <w:sz w:val="16"/>
                <w:szCs w:val="16"/>
                <w:lang w:eastAsia="es-MX"/>
              </w:rPr>
            </w:pPr>
            <w:r w:rsidRPr="003144F9">
              <w:rPr>
                <w:rFonts w:eastAsia="Times New Roman" w:cstheme="minorHAnsi"/>
                <w:color w:val="000000"/>
                <w:sz w:val="16"/>
                <w:szCs w:val="16"/>
                <w:lang w:eastAsia="es-MX"/>
              </w:rPr>
              <w:t>G. Inversiones Financieras y Otras Provisiones</w:t>
            </w:r>
          </w:p>
        </w:tc>
        <w:tc>
          <w:tcPr>
            <w:tcW w:w="491"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r>
      <w:tr w:rsidR="003144F9" w:rsidRPr="003144F9" w:rsidTr="003144F9">
        <w:trPr>
          <w:trHeight w:val="283"/>
        </w:trPr>
        <w:tc>
          <w:tcPr>
            <w:tcW w:w="1743" w:type="pct"/>
            <w:tcBorders>
              <w:top w:val="nil"/>
              <w:left w:val="single" w:sz="4" w:space="0" w:color="auto"/>
              <w:bottom w:val="nil"/>
              <w:right w:val="nil"/>
            </w:tcBorders>
            <w:shd w:val="clear" w:color="auto" w:fill="auto"/>
            <w:vAlign w:val="center"/>
            <w:hideMark/>
          </w:tcPr>
          <w:p w:rsidR="003144F9" w:rsidRPr="003144F9" w:rsidRDefault="003144F9" w:rsidP="003144F9">
            <w:pPr>
              <w:spacing w:after="0" w:line="240" w:lineRule="auto"/>
              <w:ind w:firstLineChars="300" w:firstLine="480"/>
              <w:rPr>
                <w:rFonts w:eastAsia="Times New Roman" w:cstheme="minorHAnsi"/>
                <w:color w:val="000000"/>
                <w:sz w:val="16"/>
                <w:szCs w:val="16"/>
                <w:lang w:eastAsia="es-MX"/>
              </w:rPr>
            </w:pPr>
            <w:r w:rsidRPr="003144F9">
              <w:rPr>
                <w:rFonts w:eastAsia="Times New Roman" w:cstheme="minorHAnsi"/>
                <w:color w:val="000000"/>
                <w:sz w:val="16"/>
                <w:szCs w:val="16"/>
                <w:lang w:eastAsia="es-MX"/>
              </w:rPr>
              <w:t>H. Participaciones y Aportaciones</w:t>
            </w:r>
          </w:p>
        </w:tc>
        <w:tc>
          <w:tcPr>
            <w:tcW w:w="491"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r>
      <w:tr w:rsidR="003144F9" w:rsidRPr="003144F9" w:rsidTr="003144F9">
        <w:trPr>
          <w:trHeight w:val="283"/>
        </w:trPr>
        <w:tc>
          <w:tcPr>
            <w:tcW w:w="1743" w:type="pct"/>
            <w:tcBorders>
              <w:top w:val="nil"/>
              <w:left w:val="single" w:sz="4" w:space="0" w:color="auto"/>
              <w:bottom w:val="nil"/>
              <w:right w:val="nil"/>
            </w:tcBorders>
            <w:shd w:val="clear" w:color="auto" w:fill="auto"/>
            <w:vAlign w:val="center"/>
            <w:hideMark/>
          </w:tcPr>
          <w:p w:rsidR="003144F9" w:rsidRPr="003144F9" w:rsidRDefault="003144F9" w:rsidP="003144F9">
            <w:pPr>
              <w:spacing w:after="0" w:line="240" w:lineRule="auto"/>
              <w:ind w:firstLineChars="300" w:firstLine="480"/>
              <w:rPr>
                <w:rFonts w:eastAsia="Times New Roman" w:cstheme="minorHAnsi"/>
                <w:color w:val="000000"/>
                <w:sz w:val="16"/>
                <w:szCs w:val="16"/>
                <w:lang w:eastAsia="es-MX"/>
              </w:rPr>
            </w:pPr>
            <w:r w:rsidRPr="003144F9">
              <w:rPr>
                <w:rFonts w:eastAsia="Times New Roman" w:cstheme="minorHAnsi"/>
                <w:color w:val="000000"/>
                <w:sz w:val="16"/>
                <w:szCs w:val="16"/>
                <w:lang w:eastAsia="es-MX"/>
              </w:rPr>
              <w:t>I. Deuda Pública</w:t>
            </w:r>
          </w:p>
        </w:tc>
        <w:tc>
          <w:tcPr>
            <w:tcW w:w="491"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r>
      <w:tr w:rsidR="003144F9" w:rsidRPr="003144F9" w:rsidTr="003144F9">
        <w:trPr>
          <w:trHeight w:val="283"/>
        </w:trPr>
        <w:tc>
          <w:tcPr>
            <w:tcW w:w="1743" w:type="pct"/>
            <w:tcBorders>
              <w:top w:val="nil"/>
              <w:left w:val="single" w:sz="4" w:space="0" w:color="auto"/>
              <w:bottom w:val="nil"/>
              <w:right w:val="nil"/>
            </w:tcBorders>
            <w:shd w:val="clear" w:color="auto" w:fill="auto"/>
            <w:noWrap/>
            <w:vAlign w:val="center"/>
            <w:hideMark/>
          </w:tcPr>
          <w:p w:rsidR="003144F9" w:rsidRPr="003144F9" w:rsidRDefault="003144F9" w:rsidP="003144F9">
            <w:pPr>
              <w:spacing w:after="0" w:line="240" w:lineRule="auto"/>
              <w:rPr>
                <w:rFonts w:eastAsia="Times New Roman" w:cstheme="minorHAnsi"/>
                <w:color w:val="000000"/>
                <w:sz w:val="16"/>
                <w:szCs w:val="16"/>
                <w:lang w:eastAsia="es-MX"/>
              </w:rPr>
            </w:pPr>
            <w:r w:rsidRPr="003144F9">
              <w:rPr>
                <w:rFonts w:eastAsia="Times New Roman" w:cstheme="minorHAnsi"/>
                <w:color w:val="000000"/>
                <w:sz w:val="16"/>
                <w:szCs w:val="16"/>
                <w:lang w:eastAsia="es-MX"/>
              </w:rPr>
              <w:t> </w:t>
            </w:r>
          </w:p>
        </w:tc>
        <w:tc>
          <w:tcPr>
            <w:tcW w:w="491"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rPr>
                <w:rFonts w:eastAsia="Times New Roman" w:cstheme="minorHAnsi"/>
                <w:color w:val="000000"/>
                <w:sz w:val="16"/>
                <w:szCs w:val="16"/>
                <w:lang w:eastAsia="es-MX"/>
              </w:rPr>
            </w:pP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sz w:val="16"/>
                <w:szCs w:val="16"/>
                <w:lang w:eastAsia="es-MX"/>
              </w:rPr>
            </w:pPr>
          </w:p>
        </w:tc>
        <w:tc>
          <w:tcPr>
            <w:tcW w:w="600"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sz w:val="16"/>
                <w:szCs w:val="16"/>
                <w:lang w:eastAsia="es-MX"/>
              </w:rPr>
            </w:pPr>
          </w:p>
        </w:tc>
        <w:tc>
          <w:tcPr>
            <w:tcW w:w="529" w:type="pct"/>
            <w:tcBorders>
              <w:top w:val="nil"/>
              <w:left w:val="nil"/>
              <w:bottom w:val="nil"/>
              <w:right w:val="single" w:sz="4" w:space="0" w:color="auto"/>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w:t>
            </w:r>
          </w:p>
        </w:tc>
      </w:tr>
      <w:tr w:rsidR="003144F9" w:rsidRPr="003144F9" w:rsidTr="003144F9">
        <w:trPr>
          <w:trHeight w:val="283"/>
        </w:trPr>
        <w:tc>
          <w:tcPr>
            <w:tcW w:w="1743" w:type="pct"/>
            <w:tcBorders>
              <w:top w:val="nil"/>
              <w:left w:val="single" w:sz="4" w:space="0" w:color="auto"/>
              <w:bottom w:val="nil"/>
              <w:right w:val="nil"/>
            </w:tcBorders>
            <w:shd w:val="clear" w:color="auto" w:fill="auto"/>
            <w:noWrap/>
            <w:vAlign w:val="center"/>
            <w:hideMark/>
          </w:tcPr>
          <w:p w:rsidR="003144F9" w:rsidRPr="003144F9" w:rsidRDefault="003144F9" w:rsidP="003144F9">
            <w:pPr>
              <w:spacing w:after="0" w:line="240" w:lineRule="auto"/>
              <w:rPr>
                <w:rFonts w:eastAsia="Times New Roman" w:cstheme="minorHAnsi"/>
                <w:b/>
                <w:bCs/>
                <w:color w:val="000000"/>
                <w:sz w:val="16"/>
                <w:szCs w:val="16"/>
                <w:lang w:eastAsia="es-MX"/>
              </w:rPr>
            </w:pPr>
            <w:r w:rsidRPr="003144F9">
              <w:rPr>
                <w:rFonts w:eastAsia="Times New Roman" w:cstheme="minorHAnsi"/>
                <w:b/>
                <w:bCs/>
                <w:color w:val="000000"/>
                <w:sz w:val="16"/>
                <w:szCs w:val="16"/>
                <w:lang w:eastAsia="es-MX"/>
              </w:rPr>
              <w:t>2. Gasto Etiquetado</w:t>
            </w:r>
          </w:p>
        </w:tc>
        <w:tc>
          <w:tcPr>
            <w:tcW w:w="491"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b/>
                <w:bCs/>
                <w:color w:val="000000"/>
                <w:sz w:val="16"/>
                <w:szCs w:val="16"/>
                <w:lang w:eastAsia="es-MX"/>
              </w:rPr>
            </w:pPr>
            <w:r w:rsidRPr="003144F9">
              <w:rPr>
                <w:rFonts w:eastAsia="Times New Roman" w:cstheme="minorHAnsi"/>
                <w:b/>
                <w:bCs/>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b/>
                <w:bCs/>
                <w:color w:val="000000"/>
                <w:sz w:val="16"/>
                <w:szCs w:val="16"/>
                <w:lang w:eastAsia="es-MX"/>
              </w:rPr>
            </w:pPr>
            <w:r w:rsidRPr="003144F9">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b/>
                <w:bCs/>
                <w:color w:val="000000"/>
                <w:sz w:val="16"/>
                <w:szCs w:val="16"/>
                <w:lang w:eastAsia="es-MX"/>
              </w:rPr>
            </w:pPr>
            <w:r w:rsidRPr="003144F9">
              <w:rPr>
                <w:rFonts w:eastAsia="Times New Roman" w:cstheme="minorHAnsi"/>
                <w:b/>
                <w:bCs/>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b/>
                <w:bCs/>
                <w:color w:val="000000"/>
                <w:sz w:val="16"/>
                <w:szCs w:val="16"/>
                <w:lang w:eastAsia="es-MX"/>
              </w:rPr>
            </w:pPr>
            <w:r w:rsidRPr="003144F9">
              <w:rPr>
                <w:rFonts w:eastAsia="Times New Roman" w:cstheme="minorHAnsi"/>
                <w:b/>
                <w:bCs/>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b/>
                <w:bCs/>
                <w:color w:val="000000"/>
                <w:sz w:val="16"/>
                <w:szCs w:val="16"/>
                <w:lang w:eastAsia="es-MX"/>
              </w:rPr>
            </w:pPr>
            <w:r w:rsidRPr="003144F9">
              <w:rPr>
                <w:rFonts w:eastAsia="Times New Roman" w:cstheme="minorHAnsi"/>
                <w:b/>
                <w:bCs/>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b/>
                <w:bCs/>
                <w:color w:val="000000"/>
                <w:sz w:val="16"/>
                <w:szCs w:val="16"/>
                <w:lang w:eastAsia="es-MX"/>
              </w:rPr>
            </w:pPr>
            <w:r w:rsidRPr="003144F9">
              <w:rPr>
                <w:rFonts w:eastAsia="Times New Roman" w:cstheme="minorHAnsi"/>
                <w:b/>
                <w:bCs/>
                <w:color w:val="000000"/>
                <w:sz w:val="16"/>
                <w:szCs w:val="16"/>
                <w:lang w:eastAsia="es-MX"/>
              </w:rPr>
              <w:t xml:space="preserve">0.00 </w:t>
            </w:r>
          </w:p>
        </w:tc>
      </w:tr>
      <w:tr w:rsidR="003144F9" w:rsidRPr="003144F9" w:rsidTr="003144F9">
        <w:trPr>
          <w:trHeight w:val="283"/>
        </w:trPr>
        <w:tc>
          <w:tcPr>
            <w:tcW w:w="1743" w:type="pct"/>
            <w:tcBorders>
              <w:top w:val="nil"/>
              <w:left w:val="single" w:sz="4" w:space="0" w:color="auto"/>
              <w:bottom w:val="nil"/>
              <w:right w:val="nil"/>
            </w:tcBorders>
            <w:shd w:val="clear" w:color="auto" w:fill="auto"/>
            <w:vAlign w:val="center"/>
            <w:hideMark/>
          </w:tcPr>
          <w:p w:rsidR="003144F9" w:rsidRPr="003144F9" w:rsidRDefault="003144F9" w:rsidP="003144F9">
            <w:pPr>
              <w:spacing w:after="0" w:line="240" w:lineRule="auto"/>
              <w:ind w:firstLineChars="300" w:firstLine="480"/>
              <w:rPr>
                <w:rFonts w:eastAsia="Times New Roman" w:cstheme="minorHAnsi"/>
                <w:color w:val="000000"/>
                <w:sz w:val="16"/>
                <w:szCs w:val="16"/>
                <w:lang w:eastAsia="es-MX"/>
              </w:rPr>
            </w:pPr>
            <w:r w:rsidRPr="003144F9">
              <w:rPr>
                <w:rFonts w:eastAsia="Times New Roman" w:cstheme="minorHAnsi"/>
                <w:color w:val="000000"/>
                <w:sz w:val="16"/>
                <w:szCs w:val="16"/>
                <w:lang w:eastAsia="es-MX"/>
              </w:rPr>
              <w:t>A. Servicios Personales</w:t>
            </w:r>
          </w:p>
        </w:tc>
        <w:tc>
          <w:tcPr>
            <w:tcW w:w="491"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r>
      <w:tr w:rsidR="003144F9" w:rsidRPr="003144F9" w:rsidTr="003144F9">
        <w:trPr>
          <w:trHeight w:val="283"/>
        </w:trPr>
        <w:tc>
          <w:tcPr>
            <w:tcW w:w="1743" w:type="pct"/>
            <w:tcBorders>
              <w:top w:val="nil"/>
              <w:left w:val="single" w:sz="4" w:space="0" w:color="auto"/>
              <w:bottom w:val="nil"/>
              <w:right w:val="nil"/>
            </w:tcBorders>
            <w:shd w:val="clear" w:color="auto" w:fill="auto"/>
            <w:vAlign w:val="center"/>
            <w:hideMark/>
          </w:tcPr>
          <w:p w:rsidR="003144F9" w:rsidRPr="003144F9" w:rsidRDefault="003144F9" w:rsidP="003144F9">
            <w:pPr>
              <w:spacing w:after="0" w:line="240" w:lineRule="auto"/>
              <w:ind w:firstLineChars="300" w:firstLine="480"/>
              <w:rPr>
                <w:rFonts w:eastAsia="Times New Roman" w:cstheme="minorHAnsi"/>
                <w:color w:val="000000"/>
                <w:sz w:val="16"/>
                <w:szCs w:val="16"/>
                <w:lang w:eastAsia="es-MX"/>
              </w:rPr>
            </w:pPr>
            <w:r w:rsidRPr="003144F9">
              <w:rPr>
                <w:rFonts w:eastAsia="Times New Roman" w:cstheme="minorHAnsi"/>
                <w:color w:val="000000"/>
                <w:sz w:val="16"/>
                <w:szCs w:val="16"/>
                <w:lang w:eastAsia="es-MX"/>
              </w:rPr>
              <w:t>B. Materiales y Suministros</w:t>
            </w:r>
          </w:p>
        </w:tc>
        <w:tc>
          <w:tcPr>
            <w:tcW w:w="491"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r>
      <w:tr w:rsidR="003144F9" w:rsidRPr="003144F9" w:rsidTr="003144F9">
        <w:trPr>
          <w:trHeight w:val="283"/>
        </w:trPr>
        <w:tc>
          <w:tcPr>
            <w:tcW w:w="1743" w:type="pct"/>
            <w:tcBorders>
              <w:top w:val="nil"/>
              <w:left w:val="single" w:sz="4" w:space="0" w:color="auto"/>
              <w:bottom w:val="nil"/>
              <w:right w:val="nil"/>
            </w:tcBorders>
            <w:shd w:val="clear" w:color="auto" w:fill="auto"/>
            <w:vAlign w:val="center"/>
            <w:hideMark/>
          </w:tcPr>
          <w:p w:rsidR="003144F9" w:rsidRPr="003144F9" w:rsidRDefault="003144F9" w:rsidP="003144F9">
            <w:pPr>
              <w:spacing w:after="0" w:line="240" w:lineRule="auto"/>
              <w:ind w:firstLineChars="300" w:firstLine="480"/>
              <w:rPr>
                <w:rFonts w:eastAsia="Times New Roman" w:cstheme="minorHAnsi"/>
                <w:color w:val="000000"/>
                <w:sz w:val="16"/>
                <w:szCs w:val="16"/>
                <w:lang w:eastAsia="es-MX"/>
              </w:rPr>
            </w:pPr>
            <w:r w:rsidRPr="003144F9">
              <w:rPr>
                <w:rFonts w:eastAsia="Times New Roman" w:cstheme="minorHAnsi"/>
                <w:color w:val="000000"/>
                <w:sz w:val="16"/>
                <w:szCs w:val="16"/>
                <w:lang w:eastAsia="es-MX"/>
              </w:rPr>
              <w:t>C. Servicios Generales</w:t>
            </w:r>
          </w:p>
        </w:tc>
        <w:tc>
          <w:tcPr>
            <w:tcW w:w="491"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r>
      <w:tr w:rsidR="003144F9" w:rsidRPr="003144F9" w:rsidTr="003144F9">
        <w:trPr>
          <w:trHeight w:val="283"/>
        </w:trPr>
        <w:tc>
          <w:tcPr>
            <w:tcW w:w="1743" w:type="pct"/>
            <w:tcBorders>
              <w:top w:val="nil"/>
              <w:left w:val="single" w:sz="4" w:space="0" w:color="auto"/>
              <w:bottom w:val="nil"/>
              <w:right w:val="nil"/>
            </w:tcBorders>
            <w:shd w:val="clear" w:color="auto" w:fill="auto"/>
            <w:vAlign w:val="center"/>
            <w:hideMark/>
          </w:tcPr>
          <w:p w:rsidR="003144F9" w:rsidRPr="003144F9" w:rsidRDefault="003144F9" w:rsidP="003144F9">
            <w:pPr>
              <w:spacing w:after="0" w:line="240" w:lineRule="auto"/>
              <w:ind w:firstLineChars="300" w:firstLine="480"/>
              <w:rPr>
                <w:rFonts w:eastAsia="Times New Roman" w:cstheme="minorHAnsi"/>
                <w:color w:val="000000"/>
                <w:sz w:val="16"/>
                <w:szCs w:val="16"/>
                <w:lang w:eastAsia="es-MX"/>
              </w:rPr>
            </w:pPr>
            <w:r w:rsidRPr="003144F9">
              <w:rPr>
                <w:rFonts w:eastAsia="Times New Roman" w:cstheme="minorHAnsi"/>
                <w:color w:val="000000"/>
                <w:sz w:val="16"/>
                <w:szCs w:val="16"/>
                <w:lang w:eastAsia="es-MX"/>
              </w:rPr>
              <w:t>D. Transferencias, Asignaciones, Subsidios y Otras Ayudas</w:t>
            </w:r>
          </w:p>
        </w:tc>
        <w:tc>
          <w:tcPr>
            <w:tcW w:w="491"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r>
      <w:tr w:rsidR="003144F9" w:rsidRPr="003144F9" w:rsidTr="003144F9">
        <w:trPr>
          <w:trHeight w:val="283"/>
        </w:trPr>
        <w:tc>
          <w:tcPr>
            <w:tcW w:w="1743" w:type="pct"/>
            <w:tcBorders>
              <w:top w:val="nil"/>
              <w:left w:val="single" w:sz="4" w:space="0" w:color="auto"/>
              <w:bottom w:val="nil"/>
              <w:right w:val="nil"/>
            </w:tcBorders>
            <w:shd w:val="clear" w:color="auto" w:fill="auto"/>
            <w:vAlign w:val="center"/>
            <w:hideMark/>
          </w:tcPr>
          <w:p w:rsidR="003144F9" w:rsidRPr="003144F9" w:rsidRDefault="003144F9" w:rsidP="003144F9">
            <w:pPr>
              <w:spacing w:after="0" w:line="240" w:lineRule="auto"/>
              <w:ind w:firstLineChars="300" w:firstLine="480"/>
              <w:rPr>
                <w:rFonts w:eastAsia="Times New Roman" w:cstheme="minorHAnsi"/>
                <w:color w:val="000000"/>
                <w:sz w:val="16"/>
                <w:szCs w:val="16"/>
                <w:lang w:eastAsia="es-MX"/>
              </w:rPr>
            </w:pPr>
            <w:r w:rsidRPr="003144F9">
              <w:rPr>
                <w:rFonts w:eastAsia="Times New Roman" w:cstheme="minorHAnsi"/>
                <w:color w:val="000000"/>
                <w:sz w:val="16"/>
                <w:szCs w:val="16"/>
                <w:lang w:eastAsia="es-MX"/>
              </w:rPr>
              <w:t>E. Bienes Muebles, Inmuebles e Intangibles</w:t>
            </w:r>
          </w:p>
        </w:tc>
        <w:tc>
          <w:tcPr>
            <w:tcW w:w="491"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r>
      <w:tr w:rsidR="003144F9" w:rsidRPr="003144F9" w:rsidTr="003144F9">
        <w:trPr>
          <w:trHeight w:val="283"/>
        </w:trPr>
        <w:tc>
          <w:tcPr>
            <w:tcW w:w="1743" w:type="pct"/>
            <w:tcBorders>
              <w:top w:val="nil"/>
              <w:left w:val="single" w:sz="4" w:space="0" w:color="auto"/>
              <w:bottom w:val="nil"/>
              <w:right w:val="nil"/>
            </w:tcBorders>
            <w:shd w:val="clear" w:color="auto" w:fill="auto"/>
            <w:vAlign w:val="center"/>
            <w:hideMark/>
          </w:tcPr>
          <w:p w:rsidR="003144F9" w:rsidRPr="003144F9" w:rsidRDefault="003144F9" w:rsidP="003144F9">
            <w:pPr>
              <w:spacing w:after="0" w:line="240" w:lineRule="auto"/>
              <w:ind w:firstLineChars="300" w:firstLine="480"/>
              <w:rPr>
                <w:rFonts w:eastAsia="Times New Roman" w:cstheme="minorHAnsi"/>
                <w:color w:val="000000"/>
                <w:sz w:val="16"/>
                <w:szCs w:val="16"/>
                <w:lang w:eastAsia="es-MX"/>
              </w:rPr>
            </w:pPr>
            <w:r w:rsidRPr="003144F9">
              <w:rPr>
                <w:rFonts w:eastAsia="Times New Roman" w:cstheme="minorHAnsi"/>
                <w:color w:val="000000"/>
                <w:sz w:val="16"/>
                <w:szCs w:val="16"/>
                <w:lang w:eastAsia="es-MX"/>
              </w:rPr>
              <w:t>F. Inversión Pública</w:t>
            </w:r>
          </w:p>
        </w:tc>
        <w:tc>
          <w:tcPr>
            <w:tcW w:w="491"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r>
      <w:tr w:rsidR="003144F9" w:rsidRPr="003144F9" w:rsidTr="003144F9">
        <w:trPr>
          <w:trHeight w:val="283"/>
        </w:trPr>
        <w:tc>
          <w:tcPr>
            <w:tcW w:w="1743" w:type="pct"/>
            <w:tcBorders>
              <w:top w:val="nil"/>
              <w:left w:val="single" w:sz="4" w:space="0" w:color="auto"/>
              <w:bottom w:val="nil"/>
              <w:right w:val="nil"/>
            </w:tcBorders>
            <w:shd w:val="clear" w:color="auto" w:fill="auto"/>
            <w:vAlign w:val="center"/>
            <w:hideMark/>
          </w:tcPr>
          <w:p w:rsidR="003144F9" w:rsidRPr="003144F9" w:rsidRDefault="003144F9" w:rsidP="003144F9">
            <w:pPr>
              <w:spacing w:after="0" w:line="240" w:lineRule="auto"/>
              <w:ind w:firstLineChars="300" w:firstLine="480"/>
              <w:rPr>
                <w:rFonts w:eastAsia="Times New Roman" w:cstheme="minorHAnsi"/>
                <w:color w:val="000000"/>
                <w:sz w:val="16"/>
                <w:szCs w:val="16"/>
                <w:lang w:eastAsia="es-MX"/>
              </w:rPr>
            </w:pPr>
            <w:r w:rsidRPr="003144F9">
              <w:rPr>
                <w:rFonts w:eastAsia="Times New Roman" w:cstheme="minorHAnsi"/>
                <w:color w:val="000000"/>
                <w:sz w:val="16"/>
                <w:szCs w:val="16"/>
                <w:lang w:eastAsia="es-MX"/>
              </w:rPr>
              <w:t>G. Inversiones Financieras y Otras Provisiones</w:t>
            </w:r>
          </w:p>
        </w:tc>
        <w:tc>
          <w:tcPr>
            <w:tcW w:w="491"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r>
      <w:tr w:rsidR="003144F9" w:rsidRPr="003144F9" w:rsidTr="003144F9">
        <w:trPr>
          <w:trHeight w:val="283"/>
        </w:trPr>
        <w:tc>
          <w:tcPr>
            <w:tcW w:w="1743" w:type="pct"/>
            <w:tcBorders>
              <w:top w:val="nil"/>
              <w:left w:val="single" w:sz="4" w:space="0" w:color="auto"/>
              <w:bottom w:val="nil"/>
              <w:right w:val="nil"/>
            </w:tcBorders>
            <w:shd w:val="clear" w:color="auto" w:fill="auto"/>
            <w:vAlign w:val="center"/>
            <w:hideMark/>
          </w:tcPr>
          <w:p w:rsidR="003144F9" w:rsidRPr="003144F9" w:rsidRDefault="003144F9" w:rsidP="003144F9">
            <w:pPr>
              <w:spacing w:after="0" w:line="240" w:lineRule="auto"/>
              <w:ind w:firstLineChars="300" w:firstLine="480"/>
              <w:rPr>
                <w:rFonts w:eastAsia="Times New Roman" w:cstheme="minorHAnsi"/>
                <w:color w:val="000000"/>
                <w:sz w:val="16"/>
                <w:szCs w:val="16"/>
                <w:lang w:eastAsia="es-MX"/>
              </w:rPr>
            </w:pPr>
            <w:r w:rsidRPr="003144F9">
              <w:rPr>
                <w:rFonts w:eastAsia="Times New Roman" w:cstheme="minorHAnsi"/>
                <w:color w:val="000000"/>
                <w:sz w:val="16"/>
                <w:szCs w:val="16"/>
                <w:lang w:eastAsia="es-MX"/>
              </w:rPr>
              <w:t>H. Participaciones y Aportaciones</w:t>
            </w:r>
          </w:p>
        </w:tc>
        <w:tc>
          <w:tcPr>
            <w:tcW w:w="491"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r>
      <w:tr w:rsidR="003144F9" w:rsidRPr="003144F9" w:rsidTr="003144F9">
        <w:trPr>
          <w:trHeight w:val="283"/>
        </w:trPr>
        <w:tc>
          <w:tcPr>
            <w:tcW w:w="1743" w:type="pct"/>
            <w:tcBorders>
              <w:top w:val="nil"/>
              <w:left w:val="single" w:sz="4" w:space="0" w:color="auto"/>
              <w:bottom w:val="nil"/>
              <w:right w:val="nil"/>
            </w:tcBorders>
            <w:shd w:val="clear" w:color="auto" w:fill="auto"/>
            <w:vAlign w:val="center"/>
            <w:hideMark/>
          </w:tcPr>
          <w:p w:rsidR="003144F9" w:rsidRPr="003144F9" w:rsidRDefault="003144F9" w:rsidP="003144F9">
            <w:pPr>
              <w:spacing w:after="0" w:line="240" w:lineRule="auto"/>
              <w:ind w:firstLineChars="300" w:firstLine="480"/>
              <w:rPr>
                <w:rFonts w:eastAsia="Times New Roman" w:cstheme="minorHAnsi"/>
                <w:color w:val="000000"/>
                <w:sz w:val="16"/>
                <w:szCs w:val="16"/>
                <w:lang w:eastAsia="es-MX"/>
              </w:rPr>
            </w:pPr>
            <w:r w:rsidRPr="003144F9">
              <w:rPr>
                <w:rFonts w:eastAsia="Times New Roman" w:cstheme="minorHAnsi"/>
                <w:color w:val="000000"/>
                <w:sz w:val="16"/>
                <w:szCs w:val="16"/>
                <w:lang w:eastAsia="es-MX"/>
              </w:rPr>
              <w:t>I. Deuda Pública</w:t>
            </w:r>
          </w:p>
        </w:tc>
        <w:tc>
          <w:tcPr>
            <w:tcW w:w="491"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xml:space="preserve">0.00 </w:t>
            </w:r>
          </w:p>
        </w:tc>
      </w:tr>
      <w:tr w:rsidR="003144F9" w:rsidRPr="003144F9" w:rsidTr="003144F9">
        <w:trPr>
          <w:trHeight w:val="283"/>
        </w:trPr>
        <w:tc>
          <w:tcPr>
            <w:tcW w:w="1743" w:type="pct"/>
            <w:tcBorders>
              <w:top w:val="nil"/>
              <w:left w:val="single" w:sz="4" w:space="0" w:color="auto"/>
              <w:bottom w:val="nil"/>
              <w:right w:val="nil"/>
            </w:tcBorders>
            <w:shd w:val="clear" w:color="auto" w:fill="auto"/>
            <w:noWrap/>
            <w:vAlign w:val="center"/>
            <w:hideMark/>
          </w:tcPr>
          <w:p w:rsidR="003144F9" w:rsidRPr="003144F9" w:rsidRDefault="003144F9" w:rsidP="003144F9">
            <w:pPr>
              <w:spacing w:after="0" w:line="240" w:lineRule="auto"/>
              <w:rPr>
                <w:rFonts w:eastAsia="Times New Roman" w:cstheme="minorHAnsi"/>
                <w:color w:val="000000"/>
                <w:sz w:val="16"/>
                <w:szCs w:val="16"/>
                <w:lang w:eastAsia="es-MX"/>
              </w:rPr>
            </w:pPr>
            <w:r w:rsidRPr="003144F9">
              <w:rPr>
                <w:rFonts w:eastAsia="Times New Roman" w:cstheme="minorHAnsi"/>
                <w:color w:val="000000"/>
                <w:sz w:val="16"/>
                <w:szCs w:val="16"/>
                <w:lang w:eastAsia="es-MX"/>
              </w:rPr>
              <w:t> </w:t>
            </w:r>
          </w:p>
        </w:tc>
        <w:tc>
          <w:tcPr>
            <w:tcW w:w="491"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rPr>
                <w:rFonts w:eastAsia="Times New Roman" w:cstheme="minorHAnsi"/>
                <w:color w:val="000000"/>
                <w:sz w:val="16"/>
                <w:szCs w:val="16"/>
                <w:lang w:eastAsia="es-MX"/>
              </w:rPr>
            </w:pP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sz w:val="16"/>
                <w:szCs w:val="16"/>
                <w:lang w:eastAsia="es-MX"/>
              </w:rPr>
            </w:pPr>
          </w:p>
        </w:tc>
        <w:tc>
          <w:tcPr>
            <w:tcW w:w="600" w:type="pct"/>
            <w:tcBorders>
              <w:top w:val="nil"/>
              <w:left w:val="nil"/>
              <w:bottom w:val="nil"/>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sz w:val="16"/>
                <w:szCs w:val="16"/>
                <w:lang w:eastAsia="es-MX"/>
              </w:rPr>
            </w:pPr>
          </w:p>
        </w:tc>
        <w:tc>
          <w:tcPr>
            <w:tcW w:w="529" w:type="pct"/>
            <w:tcBorders>
              <w:top w:val="nil"/>
              <w:left w:val="nil"/>
              <w:bottom w:val="nil"/>
              <w:right w:val="single" w:sz="4" w:space="0" w:color="auto"/>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color w:val="000000"/>
                <w:sz w:val="16"/>
                <w:szCs w:val="16"/>
                <w:lang w:eastAsia="es-MX"/>
              </w:rPr>
            </w:pPr>
            <w:r w:rsidRPr="003144F9">
              <w:rPr>
                <w:rFonts w:eastAsia="Times New Roman" w:cstheme="minorHAnsi"/>
                <w:color w:val="000000"/>
                <w:sz w:val="16"/>
                <w:szCs w:val="16"/>
                <w:lang w:eastAsia="es-MX"/>
              </w:rPr>
              <w:t> </w:t>
            </w:r>
          </w:p>
        </w:tc>
      </w:tr>
      <w:tr w:rsidR="003144F9" w:rsidRPr="003144F9" w:rsidTr="003144F9">
        <w:trPr>
          <w:trHeight w:val="283"/>
        </w:trPr>
        <w:tc>
          <w:tcPr>
            <w:tcW w:w="1743" w:type="pct"/>
            <w:tcBorders>
              <w:top w:val="nil"/>
              <w:left w:val="single" w:sz="4" w:space="0" w:color="auto"/>
              <w:bottom w:val="single" w:sz="4" w:space="0" w:color="auto"/>
              <w:right w:val="nil"/>
            </w:tcBorders>
            <w:shd w:val="clear" w:color="auto" w:fill="auto"/>
            <w:noWrap/>
            <w:vAlign w:val="center"/>
            <w:hideMark/>
          </w:tcPr>
          <w:p w:rsidR="003144F9" w:rsidRPr="003144F9" w:rsidRDefault="003144F9" w:rsidP="003144F9">
            <w:pPr>
              <w:spacing w:after="0" w:line="240" w:lineRule="auto"/>
              <w:rPr>
                <w:rFonts w:eastAsia="Times New Roman" w:cstheme="minorHAnsi"/>
                <w:b/>
                <w:bCs/>
                <w:color w:val="000000"/>
                <w:sz w:val="16"/>
                <w:szCs w:val="16"/>
                <w:lang w:eastAsia="es-MX"/>
              </w:rPr>
            </w:pPr>
            <w:r w:rsidRPr="003144F9">
              <w:rPr>
                <w:rFonts w:eastAsia="Times New Roman" w:cstheme="minorHAnsi"/>
                <w:b/>
                <w:bCs/>
                <w:color w:val="000000"/>
                <w:sz w:val="16"/>
                <w:szCs w:val="16"/>
                <w:lang w:eastAsia="es-MX"/>
              </w:rPr>
              <w:t>3. Total del Resultado de Egresos</w:t>
            </w:r>
          </w:p>
        </w:tc>
        <w:tc>
          <w:tcPr>
            <w:tcW w:w="491" w:type="pct"/>
            <w:tcBorders>
              <w:top w:val="nil"/>
              <w:left w:val="nil"/>
              <w:bottom w:val="single" w:sz="4" w:space="0" w:color="auto"/>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b/>
                <w:bCs/>
                <w:color w:val="000000"/>
                <w:sz w:val="16"/>
                <w:szCs w:val="16"/>
                <w:lang w:eastAsia="es-MX"/>
              </w:rPr>
            </w:pPr>
            <w:r w:rsidRPr="003144F9">
              <w:rPr>
                <w:rFonts w:eastAsia="Times New Roman" w:cstheme="minorHAnsi"/>
                <w:b/>
                <w:bCs/>
                <w:color w:val="000000"/>
                <w:sz w:val="16"/>
                <w:szCs w:val="16"/>
                <w:lang w:eastAsia="es-MX"/>
              </w:rPr>
              <w:t xml:space="preserve">29,773,208.73 </w:t>
            </w:r>
          </w:p>
        </w:tc>
        <w:tc>
          <w:tcPr>
            <w:tcW w:w="546" w:type="pct"/>
            <w:tcBorders>
              <w:top w:val="nil"/>
              <w:left w:val="nil"/>
              <w:bottom w:val="single" w:sz="4" w:space="0" w:color="auto"/>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b/>
                <w:bCs/>
                <w:color w:val="000000"/>
                <w:sz w:val="16"/>
                <w:szCs w:val="16"/>
                <w:lang w:eastAsia="es-MX"/>
              </w:rPr>
            </w:pPr>
            <w:r w:rsidRPr="003144F9">
              <w:rPr>
                <w:rFonts w:eastAsia="Times New Roman" w:cstheme="minorHAnsi"/>
                <w:b/>
                <w:bCs/>
                <w:color w:val="000000"/>
                <w:sz w:val="16"/>
                <w:szCs w:val="16"/>
                <w:lang w:eastAsia="es-MX"/>
              </w:rPr>
              <w:t xml:space="preserve">31,532,214.47 </w:t>
            </w:r>
          </w:p>
        </w:tc>
        <w:tc>
          <w:tcPr>
            <w:tcW w:w="545" w:type="pct"/>
            <w:tcBorders>
              <w:top w:val="nil"/>
              <w:left w:val="nil"/>
              <w:bottom w:val="single" w:sz="4" w:space="0" w:color="auto"/>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b/>
                <w:bCs/>
                <w:color w:val="000000"/>
                <w:sz w:val="16"/>
                <w:szCs w:val="16"/>
                <w:lang w:eastAsia="es-MX"/>
              </w:rPr>
            </w:pPr>
            <w:r w:rsidRPr="003144F9">
              <w:rPr>
                <w:rFonts w:eastAsia="Times New Roman" w:cstheme="minorHAnsi"/>
                <w:b/>
                <w:bCs/>
                <w:color w:val="000000"/>
                <w:sz w:val="16"/>
                <w:szCs w:val="16"/>
                <w:lang w:eastAsia="es-MX"/>
              </w:rPr>
              <w:t xml:space="preserve">0.00 </w:t>
            </w:r>
          </w:p>
        </w:tc>
        <w:tc>
          <w:tcPr>
            <w:tcW w:w="546" w:type="pct"/>
            <w:tcBorders>
              <w:top w:val="nil"/>
              <w:left w:val="nil"/>
              <w:bottom w:val="single" w:sz="4" w:space="0" w:color="auto"/>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b/>
                <w:bCs/>
                <w:color w:val="000000"/>
                <w:sz w:val="16"/>
                <w:szCs w:val="16"/>
                <w:lang w:eastAsia="es-MX"/>
              </w:rPr>
            </w:pPr>
            <w:r w:rsidRPr="003144F9">
              <w:rPr>
                <w:rFonts w:eastAsia="Times New Roman" w:cstheme="minorHAnsi"/>
                <w:b/>
                <w:bCs/>
                <w:color w:val="000000"/>
                <w:sz w:val="16"/>
                <w:szCs w:val="16"/>
                <w:lang w:eastAsia="es-MX"/>
              </w:rPr>
              <w:t xml:space="preserve">0.00 </w:t>
            </w:r>
          </w:p>
        </w:tc>
        <w:tc>
          <w:tcPr>
            <w:tcW w:w="600" w:type="pct"/>
            <w:tcBorders>
              <w:top w:val="nil"/>
              <w:left w:val="nil"/>
              <w:bottom w:val="single" w:sz="4" w:space="0" w:color="auto"/>
              <w:right w:val="nil"/>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b/>
                <w:bCs/>
                <w:color w:val="000000"/>
                <w:sz w:val="16"/>
                <w:szCs w:val="16"/>
                <w:lang w:eastAsia="es-MX"/>
              </w:rPr>
            </w:pPr>
            <w:r w:rsidRPr="003144F9">
              <w:rPr>
                <w:rFonts w:eastAsia="Times New Roman" w:cstheme="minorHAnsi"/>
                <w:b/>
                <w:bCs/>
                <w:color w:val="000000"/>
                <w:sz w:val="16"/>
                <w:szCs w:val="16"/>
                <w:lang w:eastAsia="es-MX"/>
              </w:rPr>
              <w:t xml:space="preserve">0.00 </w:t>
            </w:r>
          </w:p>
        </w:tc>
        <w:tc>
          <w:tcPr>
            <w:tcW w:w="529" w:type="pct"/>
            <w:tcBorders>
              <w:top w:val="nil"/>
              <w:left w:val="nil"/>
              <w:bottom w:val="single" w:sz="4" w:space="0" w:color="auto"/>
              <w:right w:val="single" w:sz="4" w:space="0" w:color="auto"/>
            </w:tcBorders>
            <w:shd w:val="clear" w:color="auto" w:fill="auto"/>
            <w:noWrap/>
            <w:vAlign w:val="center"/>
            <w:hideMark/>
          </w:tcPr>
          <w:p w:rsidR="003144F9" w:rsidRPr="003144F9" w:rsidRDefault="003144F9" w:rsidP="003144F9">
            <w:pPr>
              <w:spacing w:after="0" w:line="240" w:lineRule="auto"/>
              <w:jc w:val="right"/>
              <w:rPr>
                <w:rFonts w:eastAsia="Times New Roman" w:cstheme="minorHAnsi"/>
                <w:b/>
                <w:bCs/>
                <w:color w:val="000000"/>
                <w:sz w:val="16"/>
                <w:szCs w:val="16"/>
                <w:lang w:eastAsia="es-MX"/>
              </w:rPr>
            </w:pPr>
            <w:r w:rsidRPr="003144F9">
              <w:rPr>
                <w:rFonts w:eastAsia="Times New Roman" w:cstheme="minorHAnsi"/>
                <w:b/>
                <w:bCs/>
                <w:color w:val="000000"/>
                <w:sz w:val="16"/>
                <w:szCs w:val="16"/>
                <w:lang w:eastAsia="es-MX"/>
              </w:rPr>
              <w:t xml:space="preserve">0.00 </w:t>
            </w:r>
          </w:p>
        </w:tc>
      </w:tr>
    </w:tbl>
    <w:p w:rsidR="003144F9" w:rsidRDefault="003144F9" w:rsidP="009B6FCC"/>
    <w:p w:rsidR="009B6FCC" w:rsidRDefault="009B6FCC" w:rsidP="009B6FCC"/>
    <w:tbl>
      <w:tblPr>
        <w:tblW w:w="5000" w:type="pct"/>
        <w:tblCellMar>
          <w:left w:w="70" w:type="dxa"/>
          <w:right w:w="70" w:type="dxa"/>
        </w:tblCellMar>
        <w:tblLook w:val="04A0" w:firstRow="1" w:lastRow="0" w:firstColumn="1" w:lastColumn="0" w:noHBand="0" w:noVBand="1"/>
      </w:tblPr>
      <w:tblGrid>
        <w:gridCol w:w="4520"/>
        <w:gridCol w:w="1411"/>
        <w:gridCol w:w="1411"/>
        <w:gridCol w:w="1411"/>
        <w:gridCol w:w="1411"/>
        <w:gridCol w:w="1411"/>
        <w:gridCol w:w="1419"/>
      </w:tblGrid>
      <w:tr w:rsidR="00ED17AC" w:rsidRPr="00ED17AC" w:rsidTr="00ED17AC">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ED17AC" w:rsidRPr="00ED17AC" w:rsidRDefault="00ED17AC" w:rsidP="00ED17AC">
            <w:pPr>
              <w:spacing w:after="0" w:line="240" w:lineRule="auto"/>
              <w:jc w:val="center"/>
              <w:rPr>
                <w:rFonts w:eastAsia="Times New Roman" w:cstheme="minorHAnsi"/>
                <w:b/>
                <w:bCs/>
                <w:sz w:val="16"/>
                <w:szCs w:val="16"/>
                <w:lang w:eastAsia="es-MX"/>
              </w:rPr>
            </w:pPr>
            <w:r w:rsidRPr="00ED17AC">
              <w:rPr>
                <w:rFonts w:eastAsia="Times New Roman" w:cstheme="minorHAnsi"/>
                <w:b/>
                <w:bCs/>
                <w:sz w:val="16"/>
                <w:szCs w:val="16"/>
                <w:lang w:eastAsia="es-MX"/>
              </w:rPr>
              <w:lastRenderedPageBreak/>
              <w:t>NOMBRE DEL ENTE PÚBLICO: Entidades Paraestatales</w:t>
            </w:r>
          </w:p>
        </w:tc>
      </w:tr>
      <w:tr w:rsidR="00ED17AC" w:rsidRPr="00ED17AC" w:rsidTr="00ED17AC">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ED17AC" w:rsidRPr="00ED17AC" w:rsidRDefault="00ED17AC" w:rsidP="00ED17AC">
            <w:pPr>
              <w:spacing w:after="0" w:line="240" w:lineRule="auto"/>
              <w:jc w:val="center"/>
              <w:rPr>
                <w:rFonts w:eastAsia="Times New Roman" w:cstheme="minorHAnsi"/>
                <w:b/>
                <w:bCs/>
                <w:sz w:val="16"/>
                <w:szCs w:val="16"/>
                <w:lang w:eastAsia="es-MX"/>
              </w:rPr>
            </w:pPr>
            <w:r w:rsidRPr="00ED17AC">
              <w:rPr>
                <w:rFonts w:eastAsia="Times New Roman" w:cstheme="minorHAnsi"/>
                <w:b/>
                <w:bCs/>
                <w:sz w:val="16"/>
                <w:szCs w:val="16"/>
                <w:lang w:eastAsia="es-MX"/>
              </w:rPr>
              <w:t>Resultados de Egresos - LDF</w:t>
            </w:r>
          </w:p>
        </w:tc>
      </w:tr>
      <w:tr w:rsidR="00ED17AC" w:rsidRPr="00ED17AC" w:rsidTr="00ED17AC">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ED17AC" w:rsidRPr="00ED17AC" w:rsidRDefault="00ED17AC" w:rsidP="00ED17AC">
            <w:pPr>
              <w:spacing w:after="0" w:line="240" w:lineRule="auto"/>
              <w:jc w:val="center"/>
              <w:rPr>
                <w:rFonts w:eastAsia="Times New Roman" w:cstheme="minorHAnsi"/>
                <w:b/>
                <w:bCs/>
                <w:sz w:val="16"/>
                <w:szCs w:val="16"/>
                <w:lang w:eastAsia="es-MX"/>
              </w:rPr>
            </w:pPr>
            <w:r w:rsidRPr="00ED17AC">
              <w:rPr>
                <w:rFonts w:eastAsia="Times New Roman" w:cstheme="minorHAnsi"/>
                <w:b/>
                <w:bCs/>
                <w:sz w:val="16"/>
                <w:szCs w:val="16"/>
                <w:lang w:eastAsia="es-MX"/>
              </w:rPr>
              <w:t>(PESOS)</w:t>
            </w:r>
          </w:p>
        </w:tc>
      </w:tr>
      <w:tr w:rsidR="00ED17AC" w:rsidRPr="00ED17AC" w:rsidTr="00ED17AC">
        <w:trPr>
          <w:trHeight w:val="283"/>
        </w:trPr>
        <w:tc>
          <w:tcPr>
            <w:tcW w:w="1739" w:type="pct"/>
            <w:tcBorders>
              <w:top w:val="nil"/>
              <w:left w:val="single" w:sz="4" w:space="0" w:color="auto"/>
              <w:bottom w:val="single" w:sz="4" w:space="0" w:color="auto"/>
              <w:right w:val="single" w:sz="4" w:space="0" w:color="auto"/>
            </w:tcBorders>
            <w:shd w:val="clear" w:color="000000" w:fill="BFBFBF"/>
            <w:noWrap/>
            <w:vAlign w:val="center"/>
            <w:hideMark/>
          </w:tcPr>
          <w:p w:rsidR="00ED17AC" w:rsidRPr="00ED17AC" w:rsidRDefault="00ED17AC" w:rsidP="00ED17AC">
            <w:pPr>
              <w:spacing w:after="0" w:line="240" w:lineRule="auto"/>
              <w:jc w:val="center"/>
              <w:rPr>
                <w:rFonts w:eastAsia="Times New Roman" w:cstheme="minorHAnsi"/>
                <w:b/>
                <w:bCs/>
                <w:color w:val="000000"/>
                <w:sz w:val="16"/>
                <w:szCs w:val="16"/>
                <w:lang w:eastAsia="es-MX"/>
              </w:rPr>
            </w:pPr>
            <w:r w:rsidRPr="00ED17AC">
              <w:rPr>
                <w:rFonts w:eastAsia="Times New Roman" w:cstheme="minorHAnsi"/>
                <w:b/>
                <w:bCs/>
                <w:color w:val="000000"/>
                <w:sz w:val="16"/>
                <w:szCs w:val="16"/>
                <w:lang w:eastAsia="es-MX"/>
              </w:rPr>
              <w:t>Concepto</w:t>
            </w:r>
          </w:p>
        </w:tc>
        <w:tc>
          <w:tcPr>
            <w:tcW w:w="543" w:type="pct"/>
            <w:tcBorders>
              <w:top w:val="nil"/>
              <w:left w:val="nil"/>
              <w:bottom w:val="single" w:sz="4" w:space="0" w:color="auto"/>
              <w:right w:val="single" w:sz="4" w:space="0" w:color="auto"/>
            </w:tcBorders>
            <w:shd w:val="clear" w:color="000000" w:fill="BFBFBF"/>
            <w:noWrap/>
            <w:vAlign w:val="center"/>
            <w:hideMark/>
          </w:tcPr>
          <w:p w:rsidR="00ED17AC" w:rsidRPr="00ED17AC" w:rsidRDefault="00ED17AC" w:rsidP="00ED17AC">
            <w:pPr>
              <w:spacing w:after="0" w:line="240" w:lineRule="auto"/>
              <w:jc w:val="center"/>
              <w:rPr>
                <w:rFonts w:eastAsia="Times New Roman" w:cstheme="minorHAnsi"/>
                <w:b/>
                <w:bCs/>
                <w:color w:val="000000"/>
                <w:sz w:val="16"/>
                <w:szCs w:val="16"/>
                <w:lang w:eastAsia="es-MX"/>
              </w:rPr>
            </w:pPr>
            <w:r w:rsidRPr="00ED17AC">
              <w:rPr>
                <w:rFonts w:eastAsia="Times New Roman" w:cstheme="minorHAnsi"/>
                <w:b/>
                <w:bCs/>
                <w:color w:val="000000"/>
                <w:sz w:val="16"/>
                <w:szCs w:val="16"/>
                <w:lang w:eastAsia="es-MX"/>
              </w:rPr>
              <w:t>2018</w:t>
            </w:r>
          </w:p>
        </w:tc>
        <w:tc>
          <w:tcPr>
            <w:tcW w:w="543" w:type="pct"/>
            <w:tcBorders>
              <w:top w:val="nil"/>
              <w:left w:val="nil"/>
              <w:bottom w:val="single" w:sz="4" w:space="0" w:color="auto"/>
              <w:right w:val="single" w:sz="4" w:space="0" w:color="auto"/>
            </w:tcBorders>
            <w:shd w:val="clear" w:color="000000" w:fill="BFBFBF"/>
            <w:noWrap/>
            <w:vAlign w:val="center"/>
            <w:hideMark/>
          </w:tcPr>
          <w:p w:rsidR="00ED17AC" w:rsidRPr="00ED17AC" w:rsidRDefault="00ED17AC" w:rsidP="00ED17AC">
            <w:pPr>
              <w:spacing w:after="0" w:line="240" w:lineRule="auto"/>
              <w:jc w:val="center"/>
              <w:rPr>
                <w:rFonts w:eastAsia="Times New Roman" w:cstheme="minorHAnsi"/>
                <w:b/>
                <w:bCs/>
                <w:color w:val="000000"/>
                <w:sz w:val="16"/>
                <w:szCs w:val="16"/>
                <w:lang w:eastAsia="es-MX"/>
              </w:rPr>
            </w:pPr>
            <w:r w:rsidRPr="00ED17AC">
              <w:rPr>
                <w:rFonts w:eastAsia="Times New Roman" w:cstheme="minorHAnsi"/>
                <w:b/>
                <w:bCs/>
                <w:color w:val="000000"/>
                <w:sz w:val="16"/>
                <w:szCs w:val="16"/>
                <w:lang w:eastAsia="es-MX"/>
              </w:rPr>
              <w:t>2019</w:t>
            </w:r>
          </w:p>
        </w:tc>
        <w:tc>
          <w:tcPr>
            <w:tcW w:w="543" w:type="pct"/>
            <w:tcBorders>
              <w:top w:val="nil"/>
              <w:left w:val="nil"/>
              <w:bottom w:val="single" w:sz="4" w:space="0" w:color="auto"/>
              <w:right w:val="single" w:sz="4" w:space="0" w:color="auto"/>
            </w:tcBorders>
            <w:shd w:val="clear" w:color="000000" w:fill="BFBFBF"/>
            <w:noWrap/>
            <w:vAlign w:val="center"/>
            <w:hideMark/>
          </w:tcPr>
          <w:p w:rsidR="00ED17AC" w:rsidRPr="00ED17AC" w:rsidRDefault="00ED17AC" w:rsidP="00ED17AC">
            <w:pPr>
              <w:spacing w:after="0" w:line="240" w:lineRule="auto"/>
              <w:jc w:val="center"/>
              <w:rPr>
                <w:rFonts w:eastAsia="Times New Roman" w:cstheme="minorHAnsi"/>
                <w:b/>
                <w:bCs/>
                <w:color w:val="000000"/>
                <w:sz w:val="16"/>
                <w:szCs w:val="16"/>
                <w:lang w:eastAsia="es-MX"/>
              </w:rPr>
            </w:pPr>
            <w:r w:rsidRPr="00ED17AC">
              <w:rPr>
                <w:rFonts w:eastAsia="Times New Roman" w:cstheme="minorHAnsi"/>
                <w:b/>
                <w:bCs/>
                <w:color w:val="000000"/>
                <w:sz w:val="16"/>
                <w:szCs w:val="16"/>
                <w:lang w:eastAsia="es-MX"/>
              </w:rPr>
              <w:t>2020</w:t>
            </w:r>
          </w:p>
        </w:tc>
        <w:tc>
          <w:tcPr>
            <w:tcW w:w="543" w:type="pct"/>
            <w:tcBorders>
              <w:top w:val="nil"/>
              <w:left w:val="nil"/>
              <w:bottom w:val="single" w:sz="4" w:space="0" w:color="auto"/>
              <w:right w:val="single" w:sz="4" w:space="0" w:color="auto"/>
            </w:tcBorders>
            <w:shd w:val="clear" w:color="000000" w:fill="BFBFBF"/>
            <w:noWrap/>
            <w:vAlign w:val="center"/>
            <w:hideMark/>
          </w:tcPr>
          <w:p w:rsidR="00ED17AC" w:rsidRPr="00ED17AC" w:rsidRDefault="00ED17AC" w:rsidP="00ED17AC">
            <w:pPr>
              <w:spacing w:after="0" w:line="240" w:lineRule="auto"/>
              <w:jc w:val="center"/>
              <w:rPr>
                <w:rFonts w:eastAsia="Times New Roman" w:cstheme="minorHAnsi"/>
                <w:b/>
                <w:bCs/>
                <w:color w:val="000000"/>
                <w:sz w:val="16"/>
                <w:szCs w:val="16"/>
                <w:lang w:eastAsia="es-MX"/>
              </w:rPr>
            </w:pPr>
            <w:r w:rsidRPr="00ED17AC">
              <w:rPr>
                <w:rFonts w:eastAsia="Times New Roman" w:cstheme="minorHAnsi"/>
                <w:b/>
                <w:bCs/>
                <w:color w:val="000000"/>
                <w:sz w:val="16"/>
                <w:szCs w:val="16"/>
                <w:lang w:eastAsia="es-MX"/>
              </w:rPr>
              <w:t>2021</w:t>
            </w:r>
          </w:p>
        </w:tc>
        <w:tc>
          <w:tcPr>
            <w:tcW w:w="543" w:type="pct"/>
            <w:tcBorders>
              <w:top w:val="nil"/>
              <w:left w:val="nil"/>
              <w:bottom w:val="single" w:sz="4" w:space="0" w:color="auto"/>
              <w:right w:val="single" w:sz="4" w:space="0" w:color="auto"/>
            </w:tcBorders>
            <w:shd w:val="clear" w:color="000000" w:fill="BFBFBF"/>
            <w:noWrap/>
            <w:vAlign w:val="center"/>
            <w:hideMark/>
          </w:tcPr>
          <w:p w:rsidR="00ED17AC" w:rsidRPr="00ED17AC" w:rsidRDefault="00ED17AC" w:rsidP="00ED17AC">
            <w:pPr>
              <w:spacing w:after="0" w:line="240" w:lineRule="auto"/>
              <w:jc w:val="center"/>
              <w:rPr>
                <w:rFonts w:eastAsia="Times New Roman" w:cstheme="minorHAnsi"/>
                <w:b/>
                <w:bCs/>
                <w:color w:val="000000"/>
                <w:sz w:val="16"/>
                <w:szCs w:val="16"/>
                <w:lang w:eastAsia="es-MX"/>
              </w:rPr>
            </w:pPr>
            <w:r w:rsidRPr="00ED17AC">
              <w:rPr>
                <w:rFonts w:eastAsia="Times New Roman" w:cstheme="minorHAnsi"/>
                <w:b/>
                <w:bCs/>
                <w:color w:val="000000"/>
                <w:sz w:val="16"/>
                <w:szCs w:val="16"/>
                <w:lang w:eastAsia="es-MX"/>
              </w:rPr>
              <w:t>2022</w:t>
            </w:r>
          </w:p>
        </w:tc>
        <w:tc>
          <w:tcPr>
            <w:tcW w:w="543" w:type="pct"/>
            <w:tcBorders>
              <w:top w:val="nil"/>
              <w:left w:val="nil"/>
              <w:bottom w:val="single" w:sz="4" w:space="0" w:color="auto"/>
              <w:right w:val="single" w:sz="4" w:space="0" w:color="auto"/>
            </w:tcBorders>
            <w:shd w:val="clear" w:color="000000" w:fill="BFBFBF"/>
            <w:noWrap/>
            <w:vAlign w:val="center"/>
            <w:hideMark/>
          </w:tcPr>
          <w:p w:rsidR="00ED17AC" w:rsidRPr="00ED17AC" w:rsidRDefault="00ED17AC" w:rsidP="00ED17AC">
            <w:pPr>
              <w:spacing w:after="0" w:line="240" w:lineRule="auto"/>
              <w:jc w:val="center"/>
              <w:rPr>
                <w:rFonts w:eastAsia="Times New Roman" w:cstheme="minorHAnsi"/>
                <w:b/>
                <w:bCs/>
                <w:color w:val="000000"/>
                <w:sz w:val="16"/>
                <w:szCs w:val="16"/>
                <w:lang w:eastAsia="es-MX"/>
              </w:rPr>
            </w:pPr>
            <w:r>
              <w:rPr>
                <w:rFonts w:eastAsia="Times New Roman" w:cstheme="minorHAnsi"/>
                <w:b/>
                <w:bCs/>
                <w:color w:val="000000"/>
                <w:sz w:val="16"/>
                <w:szCs w:val="16"/>
                <w:lang w:eastAsia="es-MX"/>
              </w:rPr>
              <w:t>2023</w:t>
            </w:r>
          </w:p>
        </w:tc>
      </w:tr>
      <w:tr w:rsidR="00ED17AC" w:rsidRPr="00ED17AC" w:rsidTr="00ED17AC">
        <w:trPr>
          <w:trHeight w:val="283"/>
        </w:trPr>
        <w:tc>
          <w:tcPr>
            <w:tcW w:w="1739" w:type="pct"/>
            <w:tcBorders>
              <w:top w:val="nil"/>
              <w:left w:val="single" w:sz="4" w:space="0" w:color="auto"/>
              <w:bottom w:val="nil"/>
              <w:right w:val="nil"/>
            </w:tcBorders>
            <w:shd w:val="clear" w:color="auto" w:fill="auto"/>
            <w:noWrap/>
            <w:vAlign w:val="center"/>
            <w:hideMark/>
          </w:tcPr>
          <w:p w:rsidR="00ED17AC" w:rsidRPr="00ED17AC" w:rsidRDefault="00ED17AC" w:rsidP="00ED17AC">
            <w:pPr>
              <w:spacing w:after="0" w:line="240" w:lineRule="auto"/>
              <w:rPr>
                <w:rFonts w:eastAsia="Times New Roman" w:cstheme="minorHAnsi"/>
                <w:b/>
                <w:bCs/>
                <w:color w:val="000000"/>
                <w:sz w:val="16"/>
                <w:szCs w:val="16"/>
                <w:lang w:eastAsia="es-MX"/>
              </w:rPr>
            </w:pPr>
            <w:r w:rsidRPr="00ED17AC">
              <w:rPr>
                <w:rFonts w:eastAsia="Times New Roman" w:cstheme="minorHAnsi"/>
                <w:b/>
                <w:bCs/>
                <w:color w:val="000000"/>
                <w:sz w:val="16"/>
                <w:szCs w:val="16"/>
                <w:lang w:eastAsia="es-MX"/>
              </w:rPr>
              <w:t>1. Gasto No Etiquetado</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b/>
                <w:bCs/>
                <w:color w:val="000000"/>
                <w:sz w:val="16"/>
                <w:szCs w:val="16"/>
                <w:lang w:eastAsia="es-MX"/>
              </w:rPr>
            </w:pPr>
            <w:r w:rsidRPr="00ED17AC">
              <w:rPr>
                <w:rFonts w:eastAsia="Times New Roman" w:cstheme="minorHAnsi"/>
                <w:b/>
                <w:bCs/>
                <w:color w:val="000000"/>
                <w:sz w:val="16"/>
                <w:szCs w:val="16"/>
                <w:lang w:eastAsia="es-MX"/>
              </w:rPr>
              <w:t xml:space="preserve">9,103,373,177.79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b/>
                <w:bCs/>
                <w:color w:val="000000"/>
                <w:sz w:val="16"/>
                <w:szCs w:val="16"/>
                <w:lang w:eastAsia="es-MX"/>
              </w:rPr>
            </w:pPr>
            <w:r w:rsidRPr="00ED17AC">
              <w:rPr>
                <w:rFonts w:eastAsia="Times New Roman" w:cstheme="minorHAnsi"/>
                <w:b/>
                <w:bCs/>
                <w:color w:val="000000"/>
                <w:sz w:val="16"/>
                <w:szCs w:val="16"/>
                <w:lang w:eastAsia="es-MX"/>
              </w:rPr>
              <w:t xml:space="preserve">8,703,866,573.85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b/>
                <w:bCs/>
                <w:color w:val="000000"/>
                <w:sz w:val="16"/>
                <w:szCs w:val="16"/>
                <w:lang w:eastAsia="es-MX"/>
              </w:rPr>
            </w:pPr>
            <w:r w:rsidRPr="00ED17AC">
              <w:rPr>
                <w:rFonts w:eastAsia="Times New Roman" w:cstheme="minorHAnsi"/>
                <w:b/>
                <w:bCs/>
                <w:color w:val="000000"/>
                <w:sz w:val="16"/>
                <w:szCs w:val="16"/>
                <w:lang w:eastAsia="es-MX"/>
              </w:rPr>
              <w:t xml:space="preserve">10,890,991,668.59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b/>
                <w:bCs/>
                <w:color w:val="000000"/>
                <w:sz w:val="16"/>
                <w:szCs w:val="16"/>
                <w:lang w:eastAsia="es-MX"/>
              </w:rPr>
            </w:pPr>
            <w:r w:rsidRPr="00ED17AC">
              <w:rPr>
                <w:rFonts w:eastAsia="Times New Roman" w:cstheme="minorHAnsi"/>
                <w:b/>
                <w:bCs/>
                <w:color w:val="000000"/>
                <w:sz w:val="16"/>
                <w:szCs w:val="16"/>
                <w:lang w:eastAsia="es-MX"/>
              </w:rPr>
              <w:t xml:space="preserve">11,602,059,501.19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b/>
                <w:bCs/>
                <w:color w:val="000000"/>
                <w:sz w:val="16"/>
                <w:szCs w:val="16"/>
                <w:lang w:eastAsia="es-MX"/>
              </w:rPr>
            </w:pPr>
            <w:r w:rsidRPr="00ED17AC">
              <w:rPr>
                <w:rFonts w:eastAsia="Times New Roman" w:cstheme="minorHAnsi"/>
                <w:b/>
                <w:bCs/>
                <w:color w:val="000000"/>
                <w:sz w:val="16"/>
                <w:szCs w:val="16"/>
                <w:lang w:eastAsia="es-MX"/>
              </w:rPr>
              <w:t xml:space="preserve">14,942,151,540.49 </w:t>
            </w:r>
          </w:p>
        </w:tc>
        <w:tc>
          <w:tcPr>
            <w:tcW w:w="543" w:type="pct"/>
            <w:tcBorders>
              <w:top w:val="nil"/>
              <w:left w:val="nil"/>
              <w:bottom w:val="nil"/>
              <w:right w:val="single" w:sz="4" w:space="0" w:color="auto"/>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b/>
                <w:bCs/>
                <w:color w:val="000000"/>
                <w:sz w:val="16"/>
                <w:szCs w:val="16"/>
                <w:lang w:eastAsia="es-MX"/>
              </w:rPr>
            </w:pPr>
            <w:r w:rsidRPr="00ED17AC">
              <w:rPr>
                <w:rFonts w:eastAsia="Times New Roman" w:cstheme="minorHAnsi"/>
                <w:b/>
                <w:bCs/>
                <w:color w:val="000000"/>
                <w:sz w:val="16"/>
                <w:szCs w:val="16"/>
                <w:lang w:eastAsia="es-MX"/>
              </w:rPr>
              <w:t xml:space="preserve">20,404,106,083.50 </w:t>
            </w:r>
          </w:p>
        </w:tc>
      </w:tr>
      <w:tr w:rsidR="00ED17AC" w:rsidRPr="00ED17AC" w:rsidTr="00ED17AC">
        <w:trPr>
          <w:trHeight w:val="283"/>
        </w:trPr>
        <w:tc>
          <w:tcPr>
            <w:tcW w:w="1739" w:type="pct"/>
            <w:tcBorders>
              <w:top w:val="nil"/>
              <w:left w:val="single" w:sz="4" w:space="0" w:color="auto"/>
              <w:bottom w:val="nil"/>
              <w:right w:val="nil"/>
            </w:tcBorders>
            <w:shd w:val="clear" w:color="auto" w:fill="auto"/>
            <w:vAlign w:val="center"/>
            <w:hideMark/>
          </w:tcPr>
          <w:p w:rsidR="00ED17AC" w:rsidRPr="00ED17AC" w:rsidRDefault="00ED17AC" w:rsidP="00ED17AC">
            <w:pPr>
              <w:spacing w:after="0" w:line="240" w:lineRule="auto"/>
              <w:ind w:firstLineChars="300" w:firstLine="480"/>
              <w:rPr>
                <w:rFonts w:eastAsia="Times New Roman" w:cstheme="minorHAnsi"/>
                <w:color w:val="000000"/>
                <w:sz w:val="16"/>
                <w:szCs w:val="16"/>
                <w:lang w:eastAsia="es-MX"/>
              </w:rPr>
            </w:pPr>
            <w:r w:rsidRPr="00ED17AC">
              <w:rPr>
                <w:rFonts w:eastAsia="Times New Roman" w:cstheme="minorHAnsi"/>
                <w:color w:val="000000"/>
                <w:sz w:val="16"/>
                <w:szCs w:val="16"/>
                <w:lang w:eastAsia="es-MX"/>
              </w:rPr>
              <w:t>A. Servicios Personales</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2,049,193,626.32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3,068,814,490.94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3,074,534,937.67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2,788,685,942.05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4,228,473,263.06 </w:t>
            </w:r>
          </w:p>
        </w:tc>
        <w:tc>
          <w:tcPr>
            <w:tcW w:w="543" w:type="pct"/>
            <w:tcBorders>
              <w:top w:val="nil"/>
              <w:left w:val="nil"/>
              <w:bottom w:val="nil"/>
              <w:right w:val="single" w:sz="4" w:space="0" w:color="auto"/>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5,551,757,678.42 </w:t>
            </w:r>
          </w:p>
        </w:tc>
      </w:tr>
      <w:tr w:rsidR="00ED17AC" w:rsidRPr="00ED17AC" w:rsidTr="00ED17AC">
        <w:trPr>
          <w:trHeight w:val="283"/>
        </w:trPr>
        <w:tc>
          <w:tcPr>
            <w:tcW w:w="1739" w:type="pct"/>
            <w:tcBorders>
              <w:top w:val="nil"/>
              <w:left w:val="single" w:sz="4" w:space="0" w:color="auto"/>
              <w:bottom w:val="nil"/>
              <w:right w:val="nil"/>
            </w:tcBorders>
            <w:shd w:val="clear" w:color="auto" w:fill="auto"/>
            <w:vAlign w:val="center"/>
            <w:hideMark/>
          </w:tcPr>
          <w:p w:rsidR="00ED17AC" w:rsidRPr="00ED17AC" w:rsidRDefault="00ED17AC" w:rsidP="00ED17AC">
            <w:pPr>
              <w:spacing w:after="0" w:line="240" w:lineRule="auto"/>
              <w:ind w:firstLineChars="300" w:firstLine="480"/>
              <w:rPr>
                <w:rFonts w:eastAsia="Times New Roman" w:cstheme="minorHAnsi"/>
                <w:color w:val="000000"/>
                <w:sz w:val="16"/>
                <w:szCs w:val="16"/>
                <w:lang w:eastAsia="es-MX"/>
              </w:rPr>
            </w:pPr>
            <w:r w:rsidRPr="00ED17AC">
              <w:rPr>
                <w:rFonts w:eastAsia="Times New Roman" w:cstheme="minorHAnsi"/>
                <w:color w:val="000000"/>
                <w:sz w:val="16"/>
                <w:szCs w:val="16"/>
                <w:lang w:eastAsia="es-MX"/>
              </w:rPr>
              <w:t>B. Materiales y Suministros</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1,239,829,773.59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220,988,934.51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243,494,643.61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373,887,741.55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446,618,801.73 </w:t>
            </w:r>
          </w:p>
        </w:tc>
        <w:tc>
          <w:tcPr>
            <w:tcW w:w="543" w:type="pct"/>
            <w:tcBorders>
              <w:top w:val="nil"/>
              <w:left w:val="nil"/>
              <w:bottom w:val="nil"/>
              <w:right w:val="single" w:sz="4" w:space="0" w:color="auto"/>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808,585,285.91 </w:t>
            </w:r>
          </w:p>
        </w:tc>
      </w:tr>
      <w:tr w:rsidR="00ED17AC" w:rsidRPr="00ED17AC" w:rsidTr="00ED17AC">
        <w:trPr>
          <w:trHeight w:val="283"/>
        </w:trPr>
        <w:tc>
          <w:tcPr>
            <w:tcW w:w="1739" w:type="pct"/>
            <w:tcBorders>
              <w:top w:val="nil"/>
              <w:left w:val="single" w:sz="4" w:space="0" w:color="auto"/>
              <w:bottom w:val="nil"/>
              <w:right w:val="nil"/>
            </w:tcBorders>
            <w:shd w:val="clear" w:color="auto" w:fill="auto"/>
            <w:vAlign w:val="center"/>
            <w:hideMark/>
          </w:tcPr>
          <w:p w:rsidR="00ED17AC" w:rsidRPr="00ED17AC" w:rsidRDefault="00ED17AC" w:rsidP="00ED17AC">
            <w:pPr>
              <w:spacing w:after="0" w:line="240" w:lineRule="auto"/>
              <w:ind w:firstLineChars="300" w:firstLine="480"/>
              <w:rPr>
                <w:rFonts w:eastAsia="Times New Roman" w:cstheme="minorHAnsi"/>
                <w:color w:val="000000"/>
                <w:sz w:val="16"/>
                <w:szCs w:val="16"/>
                <w:lang w:eastAsia="es-MX"/>
              </w:rPr>
            </w:pPr>
            <w:r w:rsidRPr="00ED17AC">
              <w:rPr>
                <w:rFonts w:eastAsia="Times New Roman" w:cstheme="minorHAnsi"/>
                <w:color w:val="000000"/>
                <w:sz w:val="16"/>
                <w:szCs w:val="16"/>
                <w:lang w:eastAsia="es-MX"/>
              </w:rPr>
              <w:t>C. Servicios Generales</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939,857,008.58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1,104,411,304.78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3,901,855,544.58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4,175,646,515.89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5,202,679,011.25 </w:t>
            </w:r>
          </w:p>
        </w:tc>
        <w:tc>
          <w:tcPr>
            <w:tcW w:w="543" w:type="pct"/>
            <w:tcBorders>
              <w:top w:val="nil"/>
              <w:left w:val="nil"/>
              <w:bottom w:val="nil"/>
              <w:right w:val="single" w:sz="4" w:space="0" w:color="auto"/>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9,748,739,482.50 </w:t>
            </w:r>
          </w:p>
        </w:tc>
      </w:tr>
      <w:tr w:rsidR="00ED17AC" w:rsidRPr="00ED17AC" w:rsidTr="00ED17AC">
        <w:trPr>
          <w:trHeight w:val="283"/>
        </w:trPr>
        <w:tc>
          <w:tcPr>
            <w:tcW w:w="1739" w:type="pct"/>
            <w:tcBorders>
              <w:top w:val="nil"/>
              <w:left w:val="single" w:sz="4" w:space="0" w:color="auto"/>
              <w:bottom w:val="nil"/>
              <w:right w:val="nil"/>
            </w:tcBorders>
            <w:shd w:val="clear" w:color="auto" w:fill="auto"/>
            <w:vAlign w:val="center"/>
            <w:hideMark/>
          </w:tcPr>
          <w:p w:rsidR="00ED17AC" w:rsidRPr="00ED17AC" w:rsidRDefault="00ED17AC" w:rsidP="00ED17AC">
            <w:pPr>
              <w:spacing w:after="0" w:line="240" w:lineRule="auto"/>
              <w:ind w:firstLineChars="300" w:firstLine="480"/>
              <w:rPr>
                <w:rFonts w:eastAsia="Times New Roman" w:cstheme="minorHAnsi"/>
                <w:color w:val="000000"/>
                <w:sz w:val="16"/>
                <w:szCs w:val="16"/>
                <w:lang w:eastAsia="es-MX"/>
              </w:rPr>
            </w:pPr>
            <w:r w:rsidRPr="00ED17AC">
              <w:rPr>
                <w:rFonts w:eastAsia="Times New Roman" w:cstheme="minorHAnsi"/>
                <w:color w:val="000000"/>
                <w:sz w:val="16"/>
                <w:szCs w:val="16"/>
                <w:lang w:eastAsia="es-MX"/>
              </w:rPr>
              <w:t>D. Transferencias, Asignaciones, Subsidios y Otras Ayudas</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3,522,073,703.98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4,075,722,434.83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2,989,182,330.86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3,370,424,958.19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3,821,357,286.14 </w:t>
            </w:r>
          </w:p>
        </w:tc>
        <w:tc>
          <w:tcPr>
            <w:tcW w:w="543" w:type="pct"/>
            <w:tcBorders>
              <w:top w:val="nil"/>
              <w:left w:val="nil"/>
              <w:bottom w:val="nil"/>
              <w:right w:val="single" w:sz="4" w:space="0" w:color="auto"/>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1,909,118,571.65 </w:t>
            </w:r>
          </w:p>
        </w:tc>
      </w:tr>
      <w:tr w:rsidR="00ED17AC" w:rsidRPr="00ED17AC" w:rsidTr="00ED17AC">
        <w:trPr>
          <w:trHeight w:val="283"/>
        </w:trPr>
        <w:tc>
          <w:tcPr>
            <w:tcW w:w="1739" w:type="pct"/>
            <w:tcBorders>
              <w:top w:val="nil"/>
              <w:left w:val="single" w:sz="4" w:space="0" w:color="auto"/>
              <w:bottom w:val="nil"/>
              <w:right w:val="nil"/>
            </w:tcBorders>
            <w:shd w:val="clear" w:color="auto" w:fill="auto"/>
            <w:vAlign w:val="center"/>
            <w:hideMark/>
          </w:tcPr>
          <w:p w:rsidR="00ED17AC" w:rsidRPr="00ED17AC" w:rsidRDefault="00ED17AC" w:rsidP="00ED17AC">
            <w:pPr>
              <w:spacing w:after="0" w:line="240" w:lineRule="auto"/>
              <w:ind w:firstLineChars="300" w:firstLine="480"/>
              <w:rPr>
                <w:rFonts w:eastAsia="Times New Roman" w:cstheme="minorHAnsi"/>
                <w:color w:val="000000"/>
                <w:sz w:val="16"/>
                <w:szCs w:val="16"/>
                <w:lang w:eastAsia="es-MX"/>
              </w:rPr>
            </w:pPr>
            <w:r w:rsidRPr="00ED17AC">
              <w:rPr>
                <w:rFonts w:eastAsia="Times New Roman" w:cstheme="minorHAnsi"/>
                <w:color w:val="000000"/>
                <w:sz w:val="16"/>
                <w:szCs w:val="16"/>
                <w:lang w:eastAsia="es-MX"/>
              </w:rPr>
              <w:t>E. Bienes Muebles, Inmuebles e Intangibles</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6,936,225.73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27,893,729.11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140,090,334.00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155,018,076.03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109,000,217.09 </w:t>
            </w:r>
          </w:p>
        </w:tc>
        <w:tc>
          <w:tcPr>
            <w:tcW w:w="543" w:type="pct"/>
            <w:tcBorders>
              <w:top w:val="nil"/>
              <w:left w:val="nil"/>
              <w:bottom w:val="nil"/>
              <w:right w:val="single" w:sz="4" w:space="0" w:color="auto"/>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543,072,201.87 </w:t>
            </w:r>
          </w:p>
        </w:tc>
      </w:tr>
      <w:tr w:rsidR="00ED17AC" w:rsidRPr="00ED17AC" w:rsidTr="00ED17AC">
        <w:trPr>
          <w:trHeight w:val="283"/>
        </w:trPr>
        <w:tc>
          <w:tcPr>
            <w:tcW w:w="1739" w:type="pct"/>
            <w:tcBorders>
              <w:top w:val="nil"/>
              <w:left w:val="single" w:sz="4" w:space="0" w:color="auto"/>
              <w:bottom w:val="nil"/>
              <w:right w:val="nil"/>
            </w:tcBorders>
            <w:shd w:val="clear" w:color="auto" w:fill="auto"/>
            <w:vAlign w:val="center"/>
            <w:hideMark/>
          </w:tcPr>
          <w:p w:rsidR="00ED17AC" w:rsidRPr="00ED17AC" w:rsidRDefault="00ED17AC" w:rsidP="00ED17AC">
            <w:pPr>
              <w:spacing w:after="0" w:line="240" w:lineRule="auto"/>
              <w:ind w:firstLineChars="300" w:firstLine="480"/>
              <w:rPr>
                <w:rFonts w:eastAsia="Times New Roman" w:cstheme="minorHAnsi"/>
                <w:color w:val="000000"/>
                <w:sz w:val="16"/>
                <w:szCs w:val="16"/>
                <w:lang w:eastAsia="es-MX"/>
              </w:rPr>
            </w:pPr>
            <w:r w:rsidRPr="00ED17AC">
              <w:rPr>
                <w:rFonts w:eastAsia="Times New Roman" w:cstheme="minorHAnsi"/>
                <w:color w:val="000000"/>
                <w:sz w:val="16"/>
                <w:szCs w:val="16"/>
                <w:lang w:eastAsia="es-MX"/>
              </w:rPr>
              <w:t>F. Inversión Pública</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713,880,379.90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22,330,106.86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148,452,327.77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327,552,003.45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655,412,273.98 </w:t>
            </w:r>
          </w:p>
        </w:tc>
        <w:tc>
          <w:tcPr>
            <w:tcW w:w="543" w:type="pct"/>
            <w:tcBorders>
              <w:top w:val="nil"/>
              <w:left w:val="nil"/>
              <w:bottom w:val="nil"/>
              <w:right w:val="single" w:sz="4" w:space="0" w:color="auto"/>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1,300,788,388.01 </w:t>
            </w:r>
          </w:p>
        </w:tc>
      </w:tr>
      <w:tr w:rsidR="00ED17AC" w:rsidRPr="00ED17AC" w:rsidTr="00ED17AC">
        <w:trPr>
          <w:trHeight w:val="283"/>
        </w:trPr>
        <w:tc>
          <w:tcPr>
            <w:tcW w:w="1739" w:type="pct"/>
            <w:tcBorders>
              <w:top w:val="nil"/>
              <w:left w:val="single" w:sz="4" w:space="0" w:color="auto"/>
              <w:bottom w:val="nil"/>
              <w:right w:val="nil"/>
            </w:tcBorders>
            <w:shd w:val="clear" w:color="auto" w:fill="auto"/>
            <w:vAlign w:val="center"/>
            <w:hideMark/>
          </w:tcPr>
          <w:p w:rsidR="00ED17AC" w:rsidRPr="00ED17AC" w:rsidRDefault="00ED17AC" w:rsidP="00ED17AC">
            <w:pPr>
              <w:spacing w:after="0" w:line="240" w:lineRule="auto"/>
              <w:ind w:firstLineChars="300" w:firstLine="480"/>
              <w:rPr>
                <w:rFonts w:eastAsia="Times New Roman" w:cstheme="minorHAnsi"/>
                <w:color w:val="000000"/>
                <w:sz w:val="16"/>
                <w:szCs w:val="16"/>
                <w:lang w:eastAsia="es-MX"/>
              </w:rPr>
            </w:pPr>
            <w:r w:rsidRPr="00ED17AC">
              <w:rPr>
                <w:rFonts w:eastAsia="Times New Roman" w:cstheme="minorHAnsi"/>
                <w:color w:val="000000"/>
                <w:sz w:val="16"/>
                <w:szCs w:val="16"/>
                <w:lang w:eastAsia="es-MX"/>
              </w:rPr>
              <w:t>G. Inversiones Financieras y Otras Provisiones</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566,437,546.84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161,830,146.84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385,594,232.85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388,048,358.63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477,064,474.03 </w:t>
            </w:r>
          </w:p>
        </w:tc>
        <w:tc>
          <w:tcPr>
            <w:tcW w:w="543" w:type="pct"/>
            <w:tcBorders>
              <w:top w:val="nil"/>
              <w:left w:val="nil"/>
              <w:bottom w:val="nil"/>
              <w:right w:val="single" w:sz="4" w:space="0" w:color="auto"/>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542,044,475.14 </w:t>
            </w:r>
          </w:p>
        </w:tc>
      </w:tr>
      <w:tr w:rsidR="00ED17AC" w:rsidRPr="00ED17AC" w:rsidTr="00ED17AC">
        <w:trPr>
          <w:trHeight w:val="283"/>
        </w:trPr>
        <w:tc>
          <w:tcPr>
            <w:tcW w:w="1739" w:type="pct"/>
            <w:tcBorders>
              <w:top w:val="nil"/>
              <w:left w:val="single" w:sz="4" w:space="0" w:color="auto"/>
              <w:bottom w:val="nil"/>
              <w:right w:val="nil"/>
            </w:tcBorders>
            <w:shd w:val="clear" w:color="auto" w:fill="auto"/>
            <w:vAlign w:val="center"/>
            <w:hideMark/>
          </w:tcPr>
          <w:p w:rsidR="00ED17AC" w:rsidRPr="00ED17AC" w:rsidRDefault="00ED17AC" w:rsidP="00ED17AC">
            <w:pPr>
              <w:spacing w:after="0" w:line="240" w:lineRule="auto"/>
              <w:ind w:firstLineChars="300" w:firstLine="480"/>
              <w:rPr>
                <w:rFonts w:eastAsia="Times New Roman" w:cstheme="minorHAnsi"/>
                <w:color w:val="000000"/>
                <w:sz w:val="16"/>
                <w:szCs w:val="16"/>
                <w:lang w:eastAsia="es-MX"/>
              </w:rPr>
            </w:pPr>
            <w:r w:rsidRPr="00ED17AC">
              <w:rPr>
                <w:rFonts w:eastAsia="Times New Roman" w:cstheme="minorHAnsi"/>
                <w:color w:val="000000"/>
                <w:sz w:val="16"/>
                <w:szCs w:val="16"/>
                <w:lang w:eastAsia="es-MX"/>
              </w:rPr>
              <w:t>H. Participaciones y Aportaciones</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3,360,000.00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0.00 </w:t>
            </w:r>
          </w:p>
        </w:tc>
        <w:tc>
          <w:tcPr>
            <w:tcW w:w="543" w:type="pct"/>
            <w:tcBorders>
              <w:top w:val="nil"/>
              <w:left w:val="nil"/>
              <w:bottom w:val="nil"/>
              <w:right w:val="single" w:sz="4" w:space="0" w:color="auto"/>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0.00 </w:t>
            </w:r>
          </w:p>
        </w:tc>
      </w:tr>
      <w:tr w:rsidR="00ED17AC" w:rsidRPr="00ED17AC" w:rsidTr="00ED17AC">
        <w:trPr>
          <w:trHeight w:val="283"/>
        </w:trPr>
        <w:tc>
          <w:tcPr>
            <w:tcW w:w="1739" w:type="pct"/>
            <w:tcBorders>
              <w:top w:val="nil"/>
              <w:left w:val="single" w:sz="4" w:space="0" w:color="auto"/>
              <w:bottom w:val="nil"/>
              <w:right w:val="nil"/>
            </w:tcBorders>
            <w:shd w:val="clear" w:color="auto" w:fill="auto"/>
            <w:vAlign w:val="center"/>
            <w:hideMark/>
          </w:tcPr>
          <w:p w:rsidR="00ED17AC" w:rsidRPr="00ED17AC" w:rsidRDefault="00ED17AC" w:rsidP="00ED17AC">
            <w:pPr>
              <w:spacing w:after="0" w:line="240" w:lineRule="auto"/>
              <w:ind w:firstLineChars="300" w:firstLine="480"/>
              <w:rPr>
                <w:rFonts w:eastAsia="Times New Roman" w:cstheme="minorHAnsi"/>
                <w:color w:val="000000"/>
                <w:sz w:val="16"/>
                <w:szCs w:val="16"/>
                <w:lang w:eastAsia="es-MX"/>
              </w:rPr>
            </w:pPr>
            <w:r w:rsidRPr="00ED17AC">
              <w:rPr>
                <w:rFonts w:eastAsia="Times New Roman" w:cstheme="minorHAnsi"/>
                <w:color w:val="000000"/>
                <w:sz w:val="16"/>
                <w:szCs w:val="16"/>
                <w:lang w:eastAsia="es-MX"/>
              </w:rPr>
              <w:t>I. Deuda Pública</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61,804,912.85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21,875,425.98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7,787,317.25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22,795,905.40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1,546,213.21 </w:t>
            </w:r>
          </w:p>
        </w:tc>
        <w:tc>
          <w:tcPr>
            <w:tcW w:w="543" w:type="pct"/>
            <w:tcBorders>
              <w:top w:val="nil"/>
              <w:left w:val="nil"/>
              <w:bottom w:val="nil"/>
              <w:right w:val="single" w:sz="4" w:space="0" w:color="auto"/>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0.00 </w:t>
            </w:r>
          </w:p>
        </w:tc>
      </w:tr>
      <w:tr w:rsidR="00ED17AC" w:rsidRPr="00ED17AC" w:rsidTr="00ED17AC">
        <w:trPr>
          <w:trHeight w:val="283"/>
        </w:trPr>
        <w:tc>
          <w:tcPr>
            <w:tcW w:w="1739" w:type="pct"/>
            <w:tcBorders>
              <w:top w:val="nil"/>
              <w:left w:val="single" w:sz="4" w:space="0" w:color="auto"/>
              <w:bottom w:val="nil"/>
              <w:right w:val="nil"/>
            </w:tcBorders>
            <w:shd w:val="clear" w:color="auto" w:fill="auto"/>
            <w:noWrap/>
            <w:vAlign w:val="center"/>
            <w:hideMark/>
          </w:tcPr>
          <w:p w:rsidR="00ED17AC" w:rsidRPr="00ED17AC" w:rsidRDefault="00ED17AC" w:rsidP="00ED17AC">
            <w:pPr>
              <w:spacing w:after="0" w:line="240" w:lineRule="auto"/>
              <w:rPr>
                <w:rFonts w:eastAsia="Times New Roman" w:cstheme="minorHAnsi"/>
                <w:color w:val="000000"/>
                <w:sz w:val="16"/>
                <w:szCs w:val="16"/>
                <w:lang w:eastAsia="es-MX"/>
              </w:rPr>
            </w:pPr>
            <w:r w:rsidRPr="00ED17AC">
              <w:rPr>
                <w:rFonts w:eastAsia="Times New Roman" w:cstheme="minorHAnsi"/>
                <w:color w:val="000000"/>
                <w:sz w:val="16"/>
                <w:szCs w:val="16"/>
                <w:lang w:eastAsia="es-MX"/>
              </w:rPr>
              <w:t>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rPr>
                <w:rFonts w:eastAsia="Times New Roman" w:cstheme="minorHAnsi"/>
                <w:color w:val="000000"/>
                <w:sz w:val="16"/>
                <w:szCs w:val="16"/>
                <w:lang w:eastAsia="es-MX"/>
              </w:rPr>
            </w:pP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sz w:val="16"/>
                <w:szCs w:val="16"/>
                <w:lang w:eastAsia="es-MX"/>
              </w:rPr>
            </w:pP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sz w:val="16"/>
                <w:szCs w:val="16"/>
                <w:lang w:eastAsia="es-MX"/>
              </w:rPr>
            </w:pP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sz w:val="16"/>
                <w:szCs w:val="16"/>
                <w:lang w:eastAsia="es-MX"/>
              </w:rPr>
            </w:pP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sz w:val="16"/>
                <w:szCs w:val="16"/>
                <w:lang w:eastAsia="es-MX"/>
              </w:rPr>
            </w:pPr>
          </w:p>
        </w:tc>
        <w:tc>
          <w:tcPr>
            <w:tcW w:w="543" w:type="pct"/>
            <w:tcBorders>
              <w:top w:val="nil"/>
              <w:left w:val="nil"/>
              <w:bottom w:val="nil"/>
              <w:right w:val="single" w:sz="4" w:space="0" w:color="auto"/>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w:t>
            </w:r>
          </w:p>
        </w:tc>
      </w:tr>
      <w:tr w:rsidR="00ED17AC" w:rsidRPr="00ED17AC" w:rsidTr="00ED17AC">
        <w:trPr>
          <w:trHeight w:val="283"/>
        </w:trPr>
        <w:tc>
          <w:tcPr>
            <w:tcW w:w="1739" w:type="pct"/>
            <w:tcBorders>
              <w:top w:val="nil"/>
              <w:left w:val="single" w:sz="4" w:space="0" w:color="auto"/>
              <w:bottom w:val="nil"/>
              <w:right w:val="nil"/>
            </w:tcBorders>
            <w:shd w:val="clear" w:color="auto" w:fill="auto"/>
            <w:noWrap/>
            <w:vAlign w:val="center"/>
            <w:hideMark/>
          </w:tcPr>
          <w:p w:rsidR="00ED17AC" w:rsidRPr="00ED17AC" w:rsidRDefault="00ED17AC" w:rsidP="00ED17AC">
            <w:pPr>
              <w:spacing w:after="0" w:line="240" w:lineRule="auto"/>
              <w:rPr>
                <w:rFonts w:eastAsia="Times New Roman" w:cstheme="minorHAnsi"/>
                <w:b/>
                <w:bCs/>
                <w:color w:val="000000"/>
                <w:sz w:val="16"/>
                <w:szCs w:val="16"/>
                <w:lang w:eastAsia="es-MX"/>
              </w:rPr>
            </w:pPr>
            <w:r w:rsidRPr="00ED17AC">
              <w:rPr>
                <w:rFonts w:eastAsia="Times New Roman" w:cstheme="minorHAnsi"/>
                <w:b/>
                <w:bCs/>
                <w:color w:val="000000"/>
                <w:sz w:val="16"/>
                <w:szCs w:val="16"/>
                <w:lang w:eastAsia="es-MX"/>
              </w:rPr>
              <w:t>2. Gasto Etiquetado</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b/>
                <w:bCs/>
                <w:color w:val="000000"/>
                <w:sz w:val="16"/>
                <w:szCs w:val="16"/>
                <w:lang w:eastAsia="es-MX"/>
              </w:rPr>
            </w:pPr>
            <w:r w:rsidRPr="00ED17AC">
              <w:rPr>
                <w:rFonts w:eastAsia="Times New Roman" w:cstheme="minorHAnsi"/>
                <w:b/>
                <w:bCs/>
                <w:color w:val="000000"/>
                <w:sz w:val="16"/>
                <w:szCs w:val="16"/>
                <w:lang w:eastAsia="es-MX"/>
              </w:rPr>
              <w:t xml:space="preserve">18,164,806,246.06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b/>
                <w:bCs/>
                <w:color w:val="000000"/>
                <w:sz w:val="16"/>
                <w:szCs w:val="16"/>
                <w:lang w:eastAsia="es-MX"/>
              </w:rPr>
            </w:pPr>
            <w:r w:rsidRPr="00ED17AC">
              <w:rPr>
                <w:rFonts w:eastAsia="Times New Roman" w:cstheme="minorHAnsi"/>
                <w:b/>
                <w:bCs/>
                <w:color w:val="000000"/>
                <w:sz w:val="16"/>
                <w:szCs w:val="16"/>
                <w:lang w:eastAsia="es-MX"/>
              </w:rPr>
              <w:t xml:space="preserve">17,728,578,683.41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b/>
                <w:bCs/>
                <w:color w:val="000000"/>
                <w:sz w:val="16"/>
                <w:szCs w:val="16"/>
                <w:lang w:eastAsia="es-MX"/>
              </w:rPr>
            </w:pPr>
            <w:r w:rsidRPr="00ED17AC">
              <w:rPr>
                <w:rFonts w:eastAsia="Times New Roman" w:cstheme="minorHAnsi"/>
                <w:b/>
                <w:bCs/>
                <w:color w:val="000000"/>
                <w:sz w:val="16"/>
                <w:szCs w:val="16"/>
                <w:lang w:eastAsia="es-MX"/>
              </w:rPr>
              <w:t xml:space="preserve">16,828,180,934.33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b/>
                <w:bCs/>
                <w:color w:val="000000"/>
                <w:sz w:val="16"/>
                <w:szCs w:val="16"/>
                <w:lang w:eastAsia="es-MX"/>
              </w:rPr>
            </w:pPr>
            <w:r w:rsidRPr="00ED17AC">
              <w:rPr>
                <w:rFonts w:eastAsia="Times New Roman" w:cstheme="minorHAnsi"/>
                <w:b/>
                <w:bCs/>
                <w:color w:val="000000"/>
                <w:sz w:val="16"/>
                <w:szCs w:val="16"/>
                <w:lang w:eastAsia="es-MX"/>
              </w:rPr>
              <w:t xml:space="preserve">18,516,675,546.05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b/>
                <w:bCs/>
                <w:color w:val="000000"/>
                <w:sz w:val="16"/>
                <w:szCs w:val="16"/>
                <w:lang w:eastAsia="es-MX"/>
              </w:rPr>
            </w:pPr>
            <w:r w:rsidRPr="00ED17AC">
              <w:rPr>
                <w:rFonts w:eastAsia="Times New Roman" w:cstheme="minorHAnsi"/>
                <w:b/>
                <w:bCs/>
                <w:color w:val="000000"/>
                <w:sz w:val="16"/>
                <w:szCs w:val="16"/>
                <w:lang w:eastAsia="es-MX"/>
              </w:rPr>
              <w:t xml:space="preserve">18,830,783,311.80 </w:t>
            </w:r>
          </w:p>
        </w:tc>
        <w:tc>
          <w:tcPr>
            <w:tcW w:w="543" w:type="pct"/>
            <w:tcBorders>
              <w:top w:val="nil"/>
              <w:left w:val="nil"/>
              <w:bottom w:val="nil"/>
              <w:right w:val="single" w:sz="4" w:space="0" w:color="auto"/>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b/>
                <w:bCs/>
                <w:color w:val="000000"/>
                <w:sz w:val="16"/>
                <w:szCs w:val="16"/>
                <w:lang w:eastAsia="es-MX"/>
              </w:rPr>
            </w:pPr>
            <w:r w:rsidRPr="00ED17AC">
              <w:rPr>
                <w:rFonts w:eastAsia="Times New Roman" w:cstheme="minorHAnsi"/>
                <w:b/>
                <w:bCs/>
                <w:color w:val="000000"/>
                <w:sz w:val="16"/>
                <w:szCs w:val="16"/>
                <w:lang w:eastAsia="es-MX"/>
              </w:rPr>
              <w:t xml:space="preserve">20,134,438,606.70 </w:t>
            </w:r>
          </w:p>
        </w:tc>
      </w:tr>
      <w:tr w:rsidR="00ED17AC" w:rsidRPr="00ED17AC" w:rsidTr="00ED17AC">
        <w:trPr>
          <w:trHeight w:val="283"/>
        </w:trPr>
        <w:tc>
          <w:tcPr>
            <w:tcW w:w="1739" w:type="pct"/>
            <w:tcBorders>
              <w:top w:val="nil"/>
              <w:left w:val="single" w:sz="4" w:space="0" w:color="auto"/>
              <w:bottom w:val="nil"/>
              <w:right w:val="nil"/>
            </w:tcBorders>
            <w:shd w:val="clear" w:color="auto" w:fill="auto"/>
            <w:vAlign w:val="center"/>
            <w:hideMark/>
          </w:tcPr>
          <w:p w:rsidR="00ED17AC" w:rsidRPr="00ED17AC" w:rsidRDefault="00ED17AC" w:rsidP="00ED17AC">
            <w:pPr>
              <w:spacing w:after="0" w:line="240" w:lineRule="auto"/>
              <w:ind w:firstLineChars="300" w:firstLine="480"/>
              <w:rPr>
                <w:rFonts w:eastAsia="Times New Roman" w:cstheme="minorHAnsi"/>
                <w:color w:val="000000"/>
                <w:sz w:val="16"/>
                <w:szCs w:val="16"/>
                <w:lang w:eastAsia="es-MX"/>
              </w:rPr>
            </w:pPr>
            <w:r w:rsidRPr="00ED17AC">
              <w:rPr>
                <w:rFonts w:eastAsia="Times New Roman" w:cstheme="minorHAnsi"/>
                <w:color w:val="000000"/>
                <w:sz w:val="16"/>
                <w:szCs w:val="16"/>
                <w:lang w:eastAsia="es-MX"/>
              </w:rPr>
              <w:t>A. Servicios Personales</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4,417,131,908.98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5,409,304,685.24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6,675,088,942.97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6,989,867,952.32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7,484,328,711.37 </w:t>
            </w:r>
          </w:p>
        </w:tc>
        <w:tc>
          <w:tcPr>
            <w:tcW w:w="543" w:type="pct"/>
            <w:tcBorders>
              <w:top w:val="nil"/>
              <w:left w:val="nil"/>
              <w:bottom w:val="nil"/>
              <w:right w:val="single" w:sz="4" w:space="0" w:color="auto"/>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10,218,835,817.31 </w:t>
            </w:r>
          </w:p>
        </w:tc>
      </w:tr>
      <w:tr w:rsidR="00ED17AC" w:rsidRPr="00ED17AC" w:rsidTr="00ED17AC">
        <w:trPr>
          <w:trHeight w:val="283"/>
        </w:trPr>
        <w:tc>
          <w:tcPr>
            <w:tcW w:w="1739" w:type="pct"/>
            <w:tcBorders>
              <w:top w:val="nil"/>
              <w:left w:val="single" w:sz="4" w:space="0" w:color="auto"/>
              <w:bottom w:val="nil"/>
              <w:right w:val="nil"/>
            </w:tcBorders>
            <w:shd w:val="clear" w:color="auto" w:fill="auto"/>
            <w:vAlign w:val="center"/>
            <w:hideMark/>
          </w:tcPr>
          <w:p w:rsidR="00ED17AC" w:rsidRPr="00ED17AC" w:rsidRDefault="00ED17AC" w:rsidP="00ED17AC">
            <w:pPr>
              <w:spacing w:after="0" w:line="240" w:lineRule="auto"/>
              <w:ind w:firstLineChars="300" w:firstLine="480"/>
              <w:rPr>
                <w:rFonts w:eastAsia="Times New Roman" w:cstheme="minorHAnsi"/>
                <w:color w:val="000000"/>
                <w:sz w:val="16"/>
                <w:szCs w:val="16"/>
                <w:lang w:eastAsia="es-MX"/>
              </w:rPr>
            </w:pPr>
            <w:r w:rsidRPr="00ED17AC">
              <w:rPr>
                <w:rFonts w:eastAsia="Times New Roman" w:cstheme="minorHAnsi"/>
                <w:color w:val="000000"/>
                <w:sz w:val="16"/>
                <w:szCs w:val="16"/>
                <w:lang w:eastAsia="es-MX"/>
              </w:rPr>
              <w:t>B. Materiales y Suministros</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1,355,213,428.64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1,356,451,980.86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2,840,215,100.44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2,910,286,376.20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3,641,614,228.86 </w:t>
            </w:r>
          </w:p>
        </w:tc>
        <w:tc>
          <w:tcPr>
            <w:tcW w:w="543" w:type="pct"/>
            <w:tcBorders>
              <w:top w:val="nil"/>
              <w:left w:val="nil"/>
              <w:bottom w:val="nil"/>
              <w:right w:val="single" w:sz="4" w:space="0" w:color="auto"/>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3,407,043,531.31 </w:t>
            </w:r>
          </w:p>
        </w:tc>
      </w:tr>
      <w:tr w:rsidR="00ED17AC" w:rsidRPr="00ED17AC" w:rsidTr="00ED17AC">
        <w:trPr>
          <w:trHeight w:val="283"/>
        </w:trPr>
        <w:tc>
          <w:tcPr>
            <w:tcW w:w="1739" w:type="pct"/>
            <w:tcBorders>
              <w:top w:val="nil"/>
              <w:left w:val="single" w:sz="4" w:space="0" w:color="auto"/>
              <w:bottom w:val="nil"/>
              <w:right w:val="nil"/>
            </w:tcBorders>
            <w:shd w:val="clear" w:color="auto" w:fill="auto"/>
            <w:vAlign w:val="center"/>
            <w:hideMark/>
          </w:tcPr>
          <w:p w:rsidR="00ED17AC" w:rsidRPr="00ED17AC" w:rsidRDefault="00ED17AC" w:rsidP="00ED17AC">
            <w:pPr>
              <w:spacing w:after="0" w:line="240" w:lineRule="auto"/>
              <w:ind w:firstLineChars="300" w:firstLine="480"/>
              <w:rPr>
                <w:rFonts w:eastAsia="Times New Roman" w:cstheme="minorHAnsi"/>
                <w:color w:val="000000"/>
                <w:sz w:val="16"/>
                <w:szCs w:val="16"/>
                <w:lang w:eastAsia="es-MX"/>
              </w:rPr>
            </w:pPr>
            <w:r w:rsidRPr="00ED17AC">
              <w:rPr>
                <w:rFonts w:eastAsia="Times New Roman" w:cstheme="minorHAnsi"/>
                <w:color w:val="000000"/>
                <w:sz w:val="16"/>
                <w:szCs w:val="16"/>
                <w:lang w:eastAsia="es-MX"/>
              </w:rPr>
              <w:t>C. Servicios Generales</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357,472,645.31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898,060,262.63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1,431,033,096.35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1,470,534,244.62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1,587,724,031.28 </w:t>
            </w:r>
          </w:p>
        </w:tc>
        <w:tc>
          <w:tcPr>
            <w:tcW w:w="543" w:type="pct"/>
            <w:tcBorders>
              <w:top w:val="nil"/>
              <w:left w:val="nil"/>
              <w:bottom w:val="nil"/>
              <w:right w:val="single" w:sz="4" w:space="0" w:color="auto"/>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1,956,366,581.59 </w:t>
            </w:r>
          </w:p>
        </w:tc>
      </w:tr>
      <w:tr w:rsidR="00ED17AC" w:rsidRPr="00ED17AC" w:rsidTr="00ED17AC">
        <w:trPr>
          <w:trHeight w:val="283"/>
        </w:trPr>
        <w:tc>
          <w:tcPr>
            <w:tcW w:w="1739" w:type="pct"/>
            <w:tcBorders>
              <w:top w:val="nil"/>
              <w:left w:val="single" w:sz="4" w:space="0" w:color="auto"/>
              <w:bottom w:val="nil"/>
              <w:right w:val="nil"/>
            </w:tcBorders>
            <w:shd w:val="clear" w:color="auto" w:fill="auto"/>
            <w:vAlign w:val="center"/>
            <w:hideMark/>
          </w:tcPr>
          <w:p w:rsidR="00ED17AC" w:rsidRPr="00ED17AC" w:rsidRDefault="00ED17AC" w:rsidP="00ED17AC">
            <w:pPr>
              <w:spacing w:after="0" w:line="240" w:lineRule="auto"/>
              <w:ind w:firstLineChars="300" w:firstLine="480"/>
              <w:rPr>
                <w:rFonts w:eastAsia="Times New Roman" w:cstheme="minorHAnsi"/>
                <w:color w:val="000000"/>
                <w:sz w:val="16"/>
                <w:szCs w:val="16"/>
                <w:lang w:eastAsia="es-MX"/>
              </w:rPr>
            </w:pPr>
            <w:r w:rsidRPr="00ED17AC">
              <w:rPr>
                <w:rFonts w:eastAsia="Times New Roman" w:cstheme="minorHAnsi"/>
                <w:color w:val="000000"/>
                <w:sz w:val="16"/>
                <w:szCs w:val="16"/>
                <w:lang w:eastAsia="es-MX"/>
              </w:rPr>
              <w:t>D. Transferencias, Asignaciones, Subsidios y Otras Ayudas</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8,047,298,544.65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7,788,910,424.06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2,890,716,729.15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2,917,192,168.73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3,482,947,850.27 </w:t>
            </w:r>
          </w:p>
        </w:tc>
        <w:tc>
          <w:tcPr>
            <w:tcW w:w="543" w:type="pct"/>
            <w:tcBorders>
              <w:top w:val="nil"/>
              <w:left w:val="nil"/>
              <w:bottom w:val="nil"/>
              <w:right w:val="single" w:sz="4" w:space="0" w:color="auto"/>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1,278,722,819.88 </w:t>
            </w:r>
          </w:p>
        </w:tc>
      </w:tr>
      <w:tr w:rsidR="00ED17AC" w:rsidRPr="00ED17AC" w:rsidTr="00ED17AC">
        <w:trPr>
          <w:trHeight w:val="283"/>
        </w:trPr>
        <w:tc>
          <w:tcPr>
            <w:tcW w:w="1739" w:type="pct"/>
            <w:tcBorders>
              <w:top w:val="nil"/>
              <w:left w:val="single" w:sz="4" w:space="0" w:color="auto"/>
              <w:bottom w:val="nil"/>
              <w:right w:val="nil"/>
            </w:tcBorders>
            <w:shd w:val="clear" w:color="auto" w:fill="auto"/>
            <w:vAlign w:val="center"/>
            <w:hideMark/>
          </w:tcPr>
          <w:p w:rsidR="00ED17AC" w:rsidRPr="00ED17AC" w:rsidRDefault="00ED17AC" w:rsidP="00ED17AC">
            <w:pPr>
              <w:spacing w:after="0" w:line="240" w:lineRule="auto"/>
              <w:ind w:firstLineChars="300" w:firstLine="480"/>
              <w:rPr>
                <w:rFonts w:eastAsia="Times New Roman" w:cstheme="minorHAnsi"/>
                <w:color w:val="000000"/>
                <w:sz w:val="16"/>
                <w:szCs w:val="16"/>
                <w:lang w:eastAsia="es-MX"/>
              </w:rPr>
            </w:pPr>
            <w:r w:rsidRPr="00ED17AC">
              <w:rPr>
                <w:rFonts w:eastAsia="Times New Roman" w:cstheme="minorHAnsi"/>
                <w:color w:val="000000"/>
                <w:sz w:val="16"/>
                <w:szCs w:val="16"/>
                <w:lang w:eastAsia="es-MX"/>
              </w:rPr>
              <w:t>E. Bienes Muebles, Inmuebles e Intangibles</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850,890,040.91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128,916,540.93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174,146,778.15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60,345,609.31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96,987,445.45 </w:t>
            </w:r>
          </w:p>
        </w:tc>
        <w:tc>
          <w:tcPr>
            <w:tcW w:w="543" w:type="pct"/>
            <w:tcBorders>
              <w:top w:val="nil"/>
              <w:left w:val="nil"/>
              <w:bottom w:val="nil"/>
              <w:right w:val="single" w:sz="4" w:space="0" w:color="auto"/>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81,554,448.69 </w:t>
            </w:r>
          </w:p>
        </w:tc>
      </w:tr>
      <w:tr w:rsidR="00ED17AC" w:rsidRPr="00ED17AC" w:rsidTr="00ED17AC">
        <w:trPr>
          <w:trHeight w:val="283"/>
        </w:trPr>
        <w:tc>
          <w:tcPr>
            <w:tcW w:w="1739" w:type="pct"/>
            <w:tcBorders>
              <w:top w:val="nil"/>
              <w:left w:val="single" w:sz="4" w:space="0" w:color="auto"/>
              <w:bottom w:val="nil"/>
              <w:right w:val="nil"/>
            </w:tcBorders>
            <w:shd w:val="clear" w:color="auto" w:fill="auto"/>
            <w:vAlign w:val="center"/>
            <w:hideMark/>
          </w:tcPr>
          <w:p w:rsidR="00ED17AC" w:rsidRPr="00ED17AC" w:rsidRDefault="00ED17AC" w:rsidP="00ED17AC">
            <w:pPr>
              <w:spacing w:after="0" w:line="240" w:lineRule="auto"/>
              <w:ind w:firstLineChars="300" w:firstLine="480"/>
              <w:rPr>
                <w:rFonts w:eastAsia="Times New Roman" w:cstheme="minorHAnsi"/>
                <w:color w:val="000000"/>
                <w:sz w:val="16"/>
                <w:szCs w:val="16"/>
                <w:lang w:eastAsia="es-MX"/>
              </w:rPr>
            </w:pPr>
            <w:r w:rsidRPr="00ED17AC">
              <w:rPr>
                <w:rFonts w:eastAsia="Times New Roman" w:cstheme="minorHAnsi"/>
                <w:color w:val="000000"/>
                <w:sz w:val="16"/>
                <w:szCs w:val="16"/>
                <w:lang w:eastAsia="es-MX"/>
              </w:rPr>
              <w:t>F. Inversión Pública</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3,030,861,920.35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2,146,934,789.69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2,816,980,287.27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4,168,449,194.87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2,537,181,044.57 </w:t>
            </w:r>
          </w:p>
        </w:tc>
        <w:tc>
          <w:tcPr>
            <w:tcW w:w="543" w:type="pct"/>
            <w:tcBorders>
              <w:top w:val="nil"/>
              <w:left w:val="nil"/>
              <w:bottom w:val="nil"/>
              <w:right w:val="single" w:sz="4" w:space="0" w:color="auto"/>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3,191,915,407.92 </w:t>
            </w:r>
          </w:p>
        </w:tc>
      </w:tr>
      <w:tr w:rsidR="00ED17AC" w:rsidRPr="00ED17AC" w:rsidTr="00ED17AC">
        <w:trPr>
          <w:trHeight w:val="283"/>
        </w:trPr>
        <w:tc>
          <w:tcPr>
            <w:tcW w:w="1739" w:type="pct"/>
            <w:tcBorders>
              <w:top w:val="nil"/>
              <w:left w:val="single" w:sz="4" w:space="0" w:color="auto"/>
              <w:bottom w:val="nil"/>
              <w:right w:val="nil"/>
            </w:tcBorders>
            <w:shd w:val="clear" w:color="auto" w:fill="auto"/>
            <w:vAlign w:val="center"/>
            <w:hideMark/>
          </w:tcPr>
          <w:p w:rsidR="00ED17AC" w:rsidRPr="00ED17AC" w:rsidRDefault="00ED17AC" w:rsidP="00ED17AC">
            <w:pPr>
              <w:spacing w:after="0" w:line="240" w:lineRule="auto"/>
              <w:ind w:firstLineChars="300" w:firstLine="480"/>
              <w:rPr>
                <w:rFonts w:eastAsia="Times New Roman" w:cstheme="minorHAnsi"/>
                <w:color w:val="000000"/>
                <w:sz w:val="16"/>
                <w:szCs w:val="16"/>
                <w:lang w:eastAsia="es-MX"/>
              </w:rPr>
            </w:pPr>
            <w:r w:rsidRPr="00ED17AC">
              <w:rPr>
                <w:rFonts w:eastAsia="Times New Roman" w:cstheme="minorHAnsi"/>
                <w:color w:val="000000"/>
                <w:sz w:val="16"/>
                <w:szCs w:val="16"/>
                <w:lang w:eastAsia="es-MX"/>
              </w:rPr>
              <w:t>G. Inversiones Financieras y Otras Provisiones</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105,937,757.22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0.00 </w:t>
            </w:r>
          </w:p>
        </w:tc>
        <w:tc>
          <w:tcPr>
            <w:tcW w:w="543" w:type="pct"/>
            <w:tcBorders>
              <w:top w:val="nil"/>
              <w:left w:val="nil"/>
              <w:bottom w:val="nil"/>
              <w:right w:val="single" w:sz="4" w:space="0" w:color="auto"/>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0.00 </w:t>
            </w:r>
          </w:p>
        </w:tc>
      </w:tr>
      <w:tr w:rsidR="00ED17AC" w:rsidRPr="00ED17AC" w:rsidTr="00ED17AC">
        <w:trPr>
          <w:trHeight w:val="283"/>
        </w:trPr>
        <w:tc>
          <w:tcPr>
            <w:tcW w:w="1739" w:type="pct"/>
            <w:tcBorders>
              <w:top w:val="nil"/>
              <w:left w:val="single" w:sz="4" w:space="0" w:color="auto"/>
              <w:bottom w:val="nil"/>
              <w:right w:val="nil"/>
            </w:tcBorders>
            <w:shd w:val="clear" w:color="auto" w:fill="auto"/>
            <w:vAlign w:val="center"/>
            <w:hideMark/>
          </w:tcPr>
          <w:p w:rsidR="00ED17AC" w:rsidRPr="00ED17AC" w:rsidRDefault="00ED17AC" w:rsidP="00ED17AC">
            <w:pPr>
              <w:spacing w:after="0" w:line="240" w:lineRule="auto"/>
              <w:ind w:firstLineChars="300" w:firstLine="480"/>
              <w:rPr>
                <w:rFonts w:eastAsia="Times New Roman" w:cstheme="minorHAnsi"/>
                <w:color w:val="000000"/>
                <w:sz w:val="16"/>
                <w:szCs w:val="16"/>
                <w:lang w:eastAsia="es-MX"/>
              </w:rPr>
            </w:pPr>
            <w:r w:rsidRPr="00ED17AC">
              <w:rPr>
                <w:rFonts w:eastAsia="Times New Roman" w:cstheme="minorHAnsi"/>
                <w:color w:val="000000"/>
                <w:sz w:val="16"/>
                <w:szCs w:val="16"/>
                <w:lang w:eastAsia="es-MX"/>
              </w:rPr>
              <w:t>H. Participaciones y Aportaciones</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0.00 </w:t>
            </w:r>
          </w:p>
        </w:tc>
        <w:tc>
          <w:tcPr>
            <w:tcW w:w="543" w:type="pct"/>
            <w:tcBorders>
              <w:top w:val="nil"/>
              <w:left w:val="nil"/>
              <w:bottom w:val="nil"/>
              <w:right w:val="single" w:sz="4" w:space="0" w:color="auto"/>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0.00 </w:t>
            </w:r>
          </w:p>
        </w:tc>
      </w:tr>
      <w:tr w:rsidR="00ED17AC" w:rsidRPr="00ED17AC" w:rsidTr="00ED17AC">
        <w:trPr>
          <w:trHeight w:val="283"/>
        </w:trPr>
        <w:tc>
          <w:tcPr>
            <w:tcW w:w="1739" w:type="pct"/>
            <w:tcBorders>
              <w:top w:val="nil"/>
              <w:left w:val="single" w:sz="4" w:space="0" w:color="auto"/>
              <w:bottom w:val="nil"/>
              <w:right w:val="nil"/>
            </w:tcBorders>
            <w:shd w:val="clear" w:color="auto" w:fill="auto"/>
            <w:vAlign w:val="center"/>
            <w:hideMark/>
          </w:tcPr>
          <w:p w:rsidR="00ED17AC" w:rsidRPr="00ED17AC" w:rsidRDefault="00ED17AC" w:rsidP="00ED17AC">
            <w:pPr>
              <w:spacing w:after="0" w:line="240" w:lineRule="auto"/>
              <w:ind w:firstLineChars="300" w:firstLine="480"/>
              <w:rPr>
                <w:rFonts w:eastAsia="Times New Roman" w:cstheme="minorHAnsi"/>
                <w:color w:val="000000"/>
                <w:sz w:val="16"/>
                <w:szCs w:val="16"/>
                <w:lang w:eastAsia="es-MX"/>
              </w:rPr>
            </w:pPr>
            <w:r w:rsidRPr="00ED17AC">
              <w:rPr>
                <w:rFonts w:eastAsia="Times New Roman" w:cstheme="minorHAnsi"/>
                <w:color w:val="000000"/>
                <w:sz w:val="16"/>
                <w:szCs w:val="16"/>
                <w:lang w:eastAsia="es-MX"/>
              </w:rPr>
              <w:t>I. Deuda Pública</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0.00 </w:t>
            </w:r>
          </w:p>
        </w:tc>
        <w:tc>
          <w:tcPr>
            <w:tcW w:w="543" w:type="pct"/>
            <w:tcBorders>
              <w:top w:val="nil"/>
              <w:left w:val="nil"/>
              <w:bottom w:val="nil"/>
              <w:right w:val="single" w:sz="4" w:space="0" w:color="auto"/>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xml:space="preserve">0.00 </w:t>
            </w:r>
          </w:p>
        </w:tc>
      </w:tr>
      <w:tr w:rsidR="00ED17AC" w:rsidRPr="00ED17AC" w:rsidTr="00ED17AC">
        <w:trPr>
          <w:trHeight w:val="283"/>
        </w:trPr>
        <w:tc>
          <w:tcPr>
            <w:tcW w:w="1739" w:type="pct"/>
            <w:tcBorders>
              <w:top w:val="nil"/>
              <w:left w:val="single" w:sz="4" w:space="0" w:color="auto"/>
              <w:bottom w:val="nil"/>
              <w:right w:val="nil"/>
            </w:tcBorders>
            <w:shd w:val="clear" w:color="auto" w:fill="auto"/>
            <w:noWrap/>
            <w:vAlign w:val="center"/>
            <w:hideMark/>
          </w:tcPr>
          <w:p w:rsidR="00ED17AC" w:rsidRPr="00ED17AC" w:rsidRDefault="00ED17AC" w:rsidP="00ED17AC">
            <w:pPr>
              <w:spacing w:after="0" w:line="240" w:lineRule="auto"/>
              <w:rPr>
                <w:rFonts w:eastAsia="Times New Roman" w:cstheme="minorHAnsi"/>
                <w:color w:val="000000"/>
                <w:sz w:val="16"/>
                <w:szCs w:val="16"/>
                <w:lang w:eastAsia="es-MX"/>
              </w:rPr>
            </w:pPr>
            <w:r w:rsidRPr="00ED17AC">
              <w:rPr>
                <w:rFonts w:eastAsia="Times New Roman" w:cstheme="minorHAnsi"/>
                <w:color w:val="000000"/>
                <w:sz w:val="16"/>
                <w:szCs w:val="16"/>
                <w:lang w:eastAsia="es-MX"/>
              </w:rPr>
              <w:t> </w:t>
            </w: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rPr>
                <w:rFonts w:eastAsia="Times New Roman" w:cstheme="minorHAnsi"/>
                <w:color w:val="000000"/>
                <w:sz w:val="16"/>
                <w:szCs w:val="16"/>
                <w:lang w:eastAsia="es-MX"/>
              </w:rPr>
            </w:pP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sz w:val="16"/>
                <w:szCs w:val="16"/>
                <w:lang w:eastAsia="es-MX"/>
              </w:rPr>
            </w:pP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sz w:val="16"/>
                <w:szCs w:val="16"/>
                <w:lang w:eastAsia="es-MX"/>
              </w:rPr>
            </w:pP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sz w:val="16"/>
                <w:szCs w:val="16"/>
                <w:lang w:eastAsia="es-MX"/>
              </w:rPr>
            </w:pPr>
          </w:p>
        </w:tc>
        <w:tc>
          <w:tcPr>
            <w:tcW w:w="543" w:type="pct"/>
            <w:tcBorders>
              <w:top w:val="nil"/>
              <w:left w:val="nil"/>
              <w:bottom w:val="nil"/>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sz w:val="16"/>
                <w:szCs w:val="16"/>
                <w:lang w:eastAsia="es-MX"/>
              </w:rPr>
            </w:pPr>
          </w:p>
        </w:tc>
        <w:tc>
          <w:tcPr>
            <w:tcW w:w="543" w:type="pct"/>
            <w:tcBorders>
              <w:top w:val="nil"/>
              <w:left w:val="nil"/>
              <w:bottom w:val="nil"/>
              <w:right w:val="single" w:sz="4" w:space="0" w:color="auto"/>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color w:val="000000"/>
                <w:sz w:val="16"/>
                <w:szCs w:val="16"/>
                <w:lang w:eastAsia="es-MX"/>
              </w:rPr>
            </w:pPr>
            <w:r w:rsidRPr="00ED17AC">
              <w:rPr>
                <w:rFonts w:eastAsia="Times New Roman" w:cstheme="minorHAnsi"/>
                <w:color w:val="000000"/>
                <w:sz w:val="16"/>
                <w:szCs w:val="16"/>
                <w:lang w:eastAsia="es-MX"/>
              </w:rPr>
              <w:t> </w:t>
            </w:r>
          </w:p>
        </w:tc>
      </w:tr>
      <w:tr w:rsidR="00ED17AC" w:rsidRPr="00ED17AC" w:rsidTr="00ED17AC">
        <w:trPr>
          <w:trHeight w:val="283"/>
        </w:trPr>
        <w:tc>
          <w:tcPr>
            <w:tcW w:w="1739" w:type="pct"/>
            <w:tcBorders>
              <w:top w:val="nil"/>
              <w:left w:val="single" w:sz="4" w:space="0" w:color="auto"/>
              <w:bottom w:val="single" w:sz="4" w:space="0" w:color="auto"/>
              <w:right w:val="nil"/>
            </w:tcBorders>
            <w:shd w:val="clear" w:color="auto" w:fill="auto"/>
            <w:noWrap/>
            <w:vAlign w:val="center"/>
            <w:hideMark/>
          </w:tcPr>
          <w:p w:rsidR="00ED17AC" w:rsidRPr="00ED17AC" w:rsidRDefault="00ED17AC" w:rsidP="00ED17AC">
            <w:pPr>
              <w:spacing w:after="0" w:line="240" w:lineRule="auto"/>
              <w:rPr>
                <w:rFonts w:eastAsia="Times New Roman" w:cstheme="minorHAnsi"/>
                <w:b/>
                <w:bCs/>
                <w:color w:val="000000"/>
                <w:sz w:val="16"/>
                <w:szCs w:val="16"/>
                <w:lang w:eastAsia="es-MX"/>
              </w:rPr>
            </w:pPr>
            <w:r w:rsidRPr="00ED17AC">
              <w:rPr>
                <w:rFonts w:eastAsia="Times New Roman" w:cstheme="minorHAnsi"/>
                <w:b/>
                <w:bCs/>
                <w:color w:val="000000"/>
                <w:sz w:val="16"/>
                <w:szCs w:val="16"/>
                <w:lang w:eastAsia="es-MX"/>
              </w:rPr>
              <w:t>3. Total del Resultado de Egresos</w:t>
            </w:r>
          </w:p>
        </w:tc>
        <w:tc>
          <w:tcPr>
            <w:tcW w:w="543" w:type="pct"/>
            <w:tcBorders>
              <w:top w:val="nil"/>
              <w:left w:val="nil"/>
              <w:bottom w:val="single" w:sz="4" w:space="0" w:color="auto"/>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b/>
                <w:bCs/>
                <w:color w:val="000000"/>
                <w:sz w:val="16"/>
                <w:szCs w:val="16"/>
                <w:lang w:eastAsia="es-MX"/>
              </w:rPr>
            </w:pPr>
            <w:r w:rsidRPr="00ED17AC">
              <w:rPr>
                <w:rFonts w:eastAsia="Times New Roman" w:cstheme="minorHAnsi"/>
                <w:b/>
                <w:bCs/>
                <w:color w:val="000000"/>
                <w:sz w:val="16"/>
                <w:szCs w:val="16"/>
                <w:lang w:eastAsia="es-MX"/>
              </w:rPr>
              <w:t xml:space="preserve">27,268,179,423.85 </w:t>
            </w:r>
          </w:p>
        </w:tc>
        <w:tc>
          <w:tcPr>
            <w:tcW w:w="543" w:type="pct"/>
            <w:tcBorders>
              <w:top w:val="nil"/>
              <w:left w:val="nil"/>
              <w:bottom w:val="single" w:sz="4" w:space="0" w:color="auto"/>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b/>
                <w:bCs/>
                <w:color w:val="000000"/>
                <w:sz w:val="16"/>
                <w:szCs w:val="16"/>
                <w:lang w:eastAsia="es-MX"/>
              </w:rPr>
            </w:pPr>
            <w:r w:rsidRPr="00ED17AC">
              <w:rPr>
                <w:rFonts w:eastAsia="Times New Roman" w:cstheme="minorHAnsi"/>
                <w:b/>
                <w:bCs/>
                <w:color w:val="000000"/>
                <w:sz w:val="16"/>
                <w:szCs w:val="16"/>
                <w:lang w:eastAsia="es-MX"/>
              </w:rPr>
              <w:t xml:space="preserve">26,432,445,257.26 </w:t>
            </w:r>
          </w:p>
        </w:tc>
        <w:tc>
          <w:tcPr>
            <w:tcW w:w="543" w:type="pct"/>
            <w:tcBorders>
              <w:top w:val="nil"/>
              <w:left w:val="nil"/>
              <w:bottom w:val="single" w:sz="4" w:space="0" w:color="auto"/>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b/>
                <w:bCs/>
                <w:color w:val="000000"/>
                <w:sz w:val="16"/>
                <w:szCs w:val="16"/>
                <w:lang w:eastAsia="es-MX"/>
              </w:rPr>
            </w:pPr>
            <w:r w:rsidRPr="00ED17AC">
              <w:rPr>
                <w:rFonts w:eastAsia="Times New Roman" w:cstheme="minorHAnsi"/>
                <w:b/>
                <w:bCs/>
                <w:color w:val="000000"/>
                <w:sz w:val="16"/>
                <w:szCs w:val="16"/>
                <w:lang w:eastAsia="es-MX"/>
              </w:rPr>
              <w:t xml:space="preserve">27,719,172,602.92 </w:t>
            </w:r>
          </w:p>
        </w:tc>
        <w:tc>
          <w:tcPr>
            <w:tcW w:w="543" w:type="pct"/>
            <w:tcBorders>
              <w:top w:val="nil"/>
              <w:left w:val="nil"/>
              <w:bottom w:val="single" w:sz="4" w:space="0" w:color="auto"/>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b/>
                <w:bCs/>
                <w:color w:val="000000"/>
                <w:sz w:val="16"/>
                <w:szCs w:val="16"/>
                <w:lang w:eastAsia="es-MX"/>
              </w:rPr>
            </w:pPr>
            <w:r w:rsidRPr="00ED17AC">
              <w:rPr>
                <w:rFonts w:eastAsia="Times New Roman" w:cstheme="minorHAnsi"/>
                <w:b/>
                <w:bCs/>
                <w:color w:val="000000"/>
                <w:sz w:val="16"/>
                <w:szCs w:val="16"/>
                <w:lang w:eastAsia="es-MX"/>
              </w:rPr>
              <w:t xml:space="preserve">30,118,735,047.24 </w:t>
            </w:r>
          </w:p>
        </w:tc>
        <w:tc>
          <w:tcPr>
            <w:tcW w:w="543" w:type="pct"/>
            <w:tcBorders>
              <w:top w:val="nil"/>
              <w:left w:val="nil"/>
              <w:bottom w:val="single" w:sz="4" w:space="0" w:color="auto"/>
              <w:right w:val="nil"/>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b/>
                <w:bCs/>
                <w:color w:val="000000"/>
                <w:sz w:val="16"/>
                <w:szCs w:val="16"/>
                <w:lang w:eastAsia="es-MX"/>
              </w:rPr>
            </w:pPr>
            <w:r w:rsidRPr="00ED17AC">
              <w:rPr>
                <w:rFonts w:eastAsia="Times New Roman" w:cstheme="minorHAnsi"/>
                <w:b/>
                <w:bCs/>
                <w:color w:val="000000"/>
                <w:sz w:val="16"/>
                <w:szCs w:val="16"/>
                <w:lang w:eastAsia="es-MX"/>
              </w:rPr>
              <w:t xml:space="preserve">33,772,934,852.29 </w:t>
            </w:r>
          </w:p>
        </w:tc>
        <w:tc>
          <w:tcPr>
            <w:tcW w:w="543" w:type="pct"/>
            <w:tcBorders>
              <w:top w:val="nil"/>
              <w:left w:val="nil"/>
              <w:bottom w:val="single" w:sz="4" w:space="0" w:color="auto"/>
              <w:right w:val="single" w:sz="4" w:space="0" w:color="auto"/>
            </w:tcBorders>
            <w:shd w:val="clear" w:color="auto" w:fill="auto"/>
            <w:noWrap/>
            <w:vAlign w:val="center"/>
            <w:hideMark/>
          </w:tcPr>
          <w:p w:rsidR="00ED17AC" w:rsidRPr="00ED17AC" w:rsidRDefault="00ED17AC" w:rsidP="00ED17AC">
            <w:pPr>
              <w:spacing w:after="0" w:line="240" w:lineRule="auto"/>
              <w:jc w:val="right"/>
              <w:rPr>
                <w:rFonts w:eastAsia="Times New Roman" w:cstheme="minorHAnsi"/>
                <w:b/>
                <w:bCs/>
                <w:color w:val="000000"/>
                <w:sz w:val="16"/>
                <w:szCs w:val="16"/>
                <w:lang w:eastAsia="es-MX"/>
              </w:rPr>
            </w:pPr>
            <w:r w:rsidRPr="00ED17AC">
              <w:rPr>
                <w:rFonts w:eastAsia="Times New Roman" w:cstheme="minorHAnsi"/>
                <w:b/>
                <w:bCs/>
                <w:color w:val="000000"/>
                <w:sz w:val="16"/>
                <w:szCs w:val="16"/>
                <w:lang w:eastAsia="es-MX"/>
              </w:rPr>
              <w:t xml:space="preserve">40,538,544,690.20 </w:t>
            </w:r>
          </w:p>
        </w:tc>
      </w:tr>
    </w:tbl>
    <w:p w:rsidR="00533B38" w:rsidRDefault="00533B38" w:rsidP="009B6FCC"/>
    <w:p w:rsidR="00ED17AC" w:rsidRDefault="00ED17AC" w:rsidP="009B6FCC"/>
    <w:tbl>
      <w:tblPr>
        <w:tblW w:w="5000" w:type="pct"/>
        <w:tblCellMar>
          <w:left w:w="70" w:type="dxa"/>
          <w:right w:w="70" w:type="dxa"/>
        </w:tblCellMar>
        <w:tblLook w:val="04A0" w:firstRow="1" w:lastRow="0" w:firstColumn="1" w:lastColumn="0" w:noHBand="0" w:noVBand="1"/>
      </w:tblPr>
      <w:tblGrid>
        <w:gridCol w:w="4703"/>
        <w:gridCol w:w="1382"/>
        <w:gridCol w:w="1383"/>
        <w:gridCol w:w="1383"/>
        <w:gridCol w:w="1383"/>
        <w:gridCol w:w="1383"/>
        <w:gridCol w:w="1377"/>
      </w:tblGrid>
      <w:tr w:rsidR="00596359" w:rsidRPr="00596359" w:rsidTr="00596359">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596359" w:rsidRPr="00596359" w:rsidRDefault="00596359" w:rsidP="00596359">
            <w:pPr>
              <w:spacing w:after="0" w:line="240" w:lineRule="auto"/>
              <w:jc w:val="center"/>
              <w:rPr>
                <w:rFonts w:eastAsia="Times New Roman" w:cstheme="minorHAnsi"/>
                <w:b/>
                <w:bCs/>
                <w:sz w:val="16"/>
                <w:szCs w:val="16"/>
                <w:lang w:eastAsia="es-MX"/>
              </w:rPr>
            </w:pPr>
            <w:r w:rsidRPr="00596359">
              <w:rPr>
                <w:rFonts w:eastAsia="Times New Roman" w:cstheme="minorHAnsi"/>
                <w:b/>
                <w:bCs/>
                <w:sz w:val="16"/>
                <w:szCs w:val="16"/>
                <w:lang w:eastAsia="es-MX"/>
              </w:rPr>
              <w:lastRenderedPageBreak/>
              <w:t>NOMBRE DEL ENTE PÚBLICO: Sistema para el Desarrollo Integral de la Familia del Estado de Chiapas, DIF - Chiapas</w:t>
            </w:r>
          </w:p>
        </w:tc>
      </w:tr>
      <w:tr w:rsidR="00596359" w:rsidRPr="00596359" w:rsidTr="00596359">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596359" w:rsidRPr="00596359" w:rsidRDefault="00596359" w:rsidP="00596359">
            <w:pPr>
              <w:spacing w:after="0" w:line="240" w:lineRule="auto"/>
              <w:jc w:val="center"/>
              <w:rPr>
                <w:rFonts w:eastAsia="Times New Roman" w:cstheme="minorHAnsi"/>
                <w:b/>
                <w:bCs/>
                <w:sz w:val="16"/>
                <w:szCs w:val="16"/>
                <w:lang w:eastAsia="es-MX"/>
              </w:rPr>
            </w:pPr>
            <w:r w:rsidRPr="00596359">
              <w:rPr>
                <w:rFonts w:eastAsia="Times New Roman" w:cstheme="minorHAnsi"/>
                <w:b/>
                <w:bCs/>
                <w:sz w:val="16"/>
                <w:szCs w:val="16"/>
                <w:lang w:eastAsia="es-MX"/>
              </w:rPr>
              <w:t>Resultados de Egresos - LDF</w:t>
            </w:r>
          </w:p>
        </w:tc>
      </w:tr>
      <w:tr w:rsidR="00596359" w:rsidRPr="00596359" w:rsidTr="00596359">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596359" w:rsidRPr="00596359" w:rsidRDefault="00596359" w:rsidP="00596359">
            <w:pPr>
              <w:spacing w:after="0" w:line="240" w:lineRule="auto"/>
              <w:jc w:val="center"/>
              <w:rPr>
                <w:rFonts w:eastAsia="Times New Roman" w:cstheme="minorHAnsi"/>
                <w:b/>
                <w:bCs/>
                <w:sz w:val="16"/>
                <w:szCs w:val="16"/>
                <w:lang w:eastAsia="es-MX"/>
              </w:rPr>
            </w:pPr>
            <w:r w:rsidRPr="00596359">
              <w:rPr>
                <w:rFonts w:eastAsia="Times New Roman" w:cstheme="minorHAnsi"/>
                <w:b/>
                <w:bCs/>
                <w:sz w:val="16"/>
                <w:szCs w:val="16"/>
                <w:lang w:eastAsia="es-MX"/>
              </w:rPr>
              <w:t>(PESOS)</w:t>
            </w:r>
          </w:p>
        </w:tc>
      </w:tr>
      <w:tr w:rsidR="00596359" w:rsidRPr="00596359" w:rsidTr="00596359">
        <w:trPr>
          <w:trHeight w:val="283"/>
        </w:trPr>
        <w:tc>
          <w:tcPr>
            <w:tcW w:w="1810" w:type="pct"/>
            <w:tcBorders>
              <w:top w:val="nil"/>
              <w:left w:val="single" w:sz="4" w:space="0" w:color="auto"/>
              <w:bottom w:val="single" w:sz="4" w:space="0" w:color="auto"/>
              <w:right w:val="single" w:sz="4" w:space="0" w:color="auto"/>
            </w:tcBorders>
            <w:shd w:val="clear" w:color="000000" w:fill="BFBFBF"/>
            <w:noWrap/>
            <w:vAlign w:val="center"/>
            <w:hideMark/>
          </w:tcPr>
          <w:p w:rsidR="00596359" w:rsidRPr="00596359" w:rsidRDefault="00596359" w:rsidP="00596359">
            <w:pPr>
              <w:spacing w:after="0" w:line="240" w:lineRule="auto"/>
              <w:jc w:val="center"/>
              <w:rPr>
                <w:rFonts w:eastAsia="Times New Roman" w:cstheme="minorHAnsi"/>
                <w:b/>
                <w:bCs/>
                <w:color w:val="000000"/>
                <w:sz w:val="16"/>
                <w:szCs w:val="16"/>
                <w:lang w:eastAsia="es-MX"/>
              </w:rPr>
            </w:pPr>
            <w:r w:rsidRPr="00596359">
              <w:rPr>
                <w:rFonts w:eastAsia="Times New Roman" w:cstheme="minorHAnsi"/>
                <w:b/>
                <w:bCs/>
                <w:color w:val="000000"/>
                <w:sz w:val="16"/>
                <w:szCs w:val="16"/>
                <w:lang w:eastAsia="es-MX"/>
              </w:rPr>
              <w:t>Concepto</w:t>
            </w:r>
          </w:p>
        </w:tc>
        <w:tc>
          <w:tcPr>
            <w:tcW w:w="532" w:type="pct"/>
            <w:tcBorders>
              <w:top w:val="nil"/>
              <w:left w:val="nil"/>
              <w:bottom w:val="single" w:sz="4" w:space="0" w:color="auto"/>
              <w:right w:val="single" w:sz="4" w:space="0" w:color="auto"/>
            </w:tcBorders>
            <w:shd w:val="clear" w:color="000000" w:fill="BFBFBF"/>
            <w:noWrap/>
            <w:vAlign w:val="center"/>
            <w:hideMark/>
          </w:tcPr>
          <w:p w:rsidR="00596359" w:rsidRPr="00596359" w:rsidRDefault="00596359" w:rsidP="00596359">
            <w:pPr>
              <w:spacing w:after="0" w:line="240" w:lineRule="auto"/>
              <w:jc w:val="center"/>
              <w:rPr>
                <w:rFonts w:eastAsia="Times New Roman" w:cstheme="minorHAnsi"/>
                <w:b/>
                <w:bCs/>
                <w:color w:val="000000"/>
                <w:sz w:val="16"/>
                <w:szCs w:val="16"/>
                <w:lang w:eastAsia="es-MX"/>
              </w:rPr>
            </w:pPr>
            <w:r w:rsidRPr="00596359">
              <w:rPr>
                <w:rFonts w:eastAsia="Times New Roman" w:cstheme="minorHAnsi"/>
                <w:b/>
                <w:bCs/>
                <w:color w:val="000000"/>
                <w:sz w:val="16"/>
                <w:szCs w:val="16"/>
                <w:lang w:eastAsia="es-MX"/>
              </w:rPr>
              <w:t>2018</w:t>
            </w:r>
          </w:p>
        </w:tc>
        <w:tc>
          <w:tcPr>
            <w:tcW w:w="532" w:type="pct"/>
            <w:tcBorders>
              <w:top w:val="nil"/>
              <w:left w:val="nil"/>
              <w:bottom w:val="single" w:sz="4" w:space="0" w:color="auto"/>
              <w:right w:val="single" w:sz="4" w:space="0" w:color="auto"/>
            </w:tcBorders>
            <w:shd w:val="clear" w:color="000000" w:fill="BFBFBF"/>
            <w:noWrap/>
            <w:vAlign w:val="center"/>
            <w:hideMark/>
          </w:tcPr>
          <w:p w:rsidR="00596359" w:rsidRPr="00596359" w:rsidRDefault="00596359" w:rsidP="00596359">
            <w:pPr>
              <w:spacing w:after="0" w:line="240" w:lineRule="auto"/>
              <w:jc w:val="center"/>
              <w:rPr>
                <w:rFonts w:eastAsia="Times New Roman" w:cstheme="minorHAnsi"/>
                <w:b/>
                <w:bCs/>
                <w:color w:val="000000"/>
                <w:sz w:val="16"/>
                <w:szCs w:val="16"/>
                <w:lang w:eastAsia="es-MX"/>
              </w:rPr>
            </w:pPr>
            <w:r w:rsidRPr="00596359">
              <w:rPr>
                <w:rFonts w:eastAsia="Times New Roman" w:cstheme="minorHAnsi"/>
                <w:b/>
                <w:bCs/>
                <w:color w:val="000000"/>
                <w:sz w:val="16"/>
                <w:szCs w:val="16"/>
                <w:lang w:eastAsia="es-MX"/>
              </w:rPr>
              <w:t>2019</w:t>
            </w:r>
          </w:p>
        </w:tc>
        <w:tc>
          <w:tcPr>
            <w:tcW w:w="532" w:type="pct"/>
            <w:tcBorders>
              <w:top w:val="nil"/>
              <w:left w:val="nil"/>
              <w:bottom w:val="single" w:sz="4" w:space="0" w:color="auto"/>
              <w:right w:val="single" w:sz="4" w:space="0" w:color="auto"/>
            </w:tcBorders>
            <w:shd w:val="clear" w:color="000000" w:fill="BFBFBF"/>
            <w:noWrap/>
            <w:vAlign w:val="center"/>
            <w:hideMark/>
          </w:tcPr>
          <w:p w:rsidR="00596359" w:rsidRPr="00596359" w:rsidRDefault="00596359" w:rsidP="00596359">
            <w:pPr>
              <w:spacing w:after="0" w:line="240" w:lineRule="auto"/>
              <w:jc w:val="center"/>
              <w:rPr>
                <w:rFonts w:eastAsia="Times New Roman" w:cstheme="minorHAnsi"/>
                <w:b/>
                <w:bCs/>
                <w:color w:val="000000"/>
                <w:sz w:val="16"/>
                <w:szCs w:val="16"/>
                <w:lang w:eastAsia="es-MX"/>
              </w:rPr>
            </w:pPr>
            <w:r w:rsidRPr="00596359">
              <w:rPr>
                <w:rFonts w:eastAsia="Times New Roman" w:cstheme="minorHAnsi"/>
                <w:b/>
                <w:bCs/>
                <w:color w:val="000000"/>
                <w:sz w:val="16"/>
                <w:szCs w:val="16"/>
                <w:lang w:eastAsia="es-MX"/>
              </w:rPr>
              <w:t>2020</w:t>
            </w:r>
          </w:p>
        </w:tc>
        <w:tc>
          <w:tcPr>
            <w:tcW w:w="532" w:type="pct"/>
            <w:tcBorders>
              <w:top w:val="nil"/>
              <w:left w:val="nil"/>
              <w:bottom w:val="single" w:sz="4" w:space="0" w:color="auto"/>
              <w:right w:val="single" w:sz="4" w:space="0" w:color="auto"/>
            </w:tcBorders>
            <w:shd w:val="clear" w:color="000000" w:fill="BFBFBF"/>
            <w:noWrap/>
            <w:vAlign w:val="center"/>
            <w:hideMark/>
          </w:tcPr>
          <w:p w:rsidR="00596359" w:rsidRPr="00596359" w:rsidRDefault="00596359" w:rsidP="00596359">
            <w:pPr>
              <w:spacing w:after="0" w:line="240" w:lineRule="auto"/>
              <w:jc w:val="center"/>
              <w:rPr>
                <w:rFonts w:eastAsia="Times New Roman" w:cstheme="minorHAnsi"/>
                <w:b/>
                <w:bCs/>
                <w:color w:val="000000"/>
                <w:sz w:val="16"/>
                <w:szCs w:val="16"/>
                <w:lang w:eastAsia="es-MX"/>
              </w:rPr>
            </w:pPr>
            <w:r w:rsidRPr="00596359">
              <w:rPr>
                <w:rFonts w:eastAsia="Times New Roman" w:cstheme="minorHAnsi"/>
                <w:b/>
                <w:bCs/>
                <w:color w:val="000000"/>
                <w:sz w:val="16"/>
                <w:szCs w:val="16"/>
                <w:lang w:eastAsia="es-MX"/>
              </w:rPr>
              <w:t>2021</w:t>
            </w:r>
          </w:p>
        </w:tc>
        <w:tc>
          <w:tcPr>
            <w:tcW w:w="532" w:type="pct"/>
            <w:tcBorders>
              <w:top w:val="nil"/>
              <w:left w:val="nil"/>
              <w:bottom w:val="single" w:sz="4" w:space="0" w:color="auto"/>
              <w:right w:val="single" w:sz="4" w:space="0" w:color="auto"/>
            </w:tcBorders>
            <w:shd w:val="clear" w:color="000000" w:fill="BFBFBF"/>
            <w:noWrap/>
            <w:vAlign w:val="center"/>
            <w:hideMark/>
          </w:tcPr>
          <w:p w:rsidR="00596359" w:rsidRPr="00596359" w:rsidRDefault="00596359" w:rsidP="00596359">
            <w:pPr>
              <w:spacing w:after="0" w:line="240" w:lineRule="auto"/>
              <w:jc w:val="center"/>
              <w:rPr>
                <w:rFonts w:eastAsia="Times New Roman" w:cstheme="minorHAnsi"/>
                <w:b/>
                <w:bCs/>
                <w:color w:val="000000"/>
                <w:sz w:val="16"/>
                <w:szCs w:val="16"/>
                <w:lang w:eastAsia="es-MX"/>
              </w:rPr>
            </w:pPr>
            <w:r w:rsidRPr="00596359">
              <w:rPr>
                <w:rFonts w:eastAsia="Times New Roman" w:cstheme="minorHAnsi"/>
                <w:b/>
                <w:bCs/>
                <w:color w:val="000000"/>
                <w:sz w:val="16"/>
                <w:szCs w:val="16"/>
                <w:lang w:eastAsia="es-MX"/>
              </w:rPr>
              <w:t>2022</w:t>
            </w:r>
          </w:p>
        </w:tc>
        <w:tc>
          <w:tcPr>
            <w:tcW w:w="532" w:type="pct"/>
            <w:tcBorders>
              <w:top w:val="nil"/>
              <w:left w:val="nil"/>
              <w:bottom w:val="single" w:sz="4" w:space="0" w:color="auto"/>
              <w:right w:val="single" w:sz="4" w:space="0" w:color="auto"/>
            </w:tcBorders>
            <w:shd w:val="clear" w:color="000000" w:fill="BFBFBF"/>
            <w:noWrap/>
            <w:vAlign w:val="center"/>
            <w:hideMark/>
          </w:tcPr>
          <w:p w:rsidR="00596359" w:rsidRPr="00596359" w:rsidRDefault="00596359" w:rsidP="00596359">
            <w:pPr>
              <w:spacing w:after="0" w:line="240" w:lineRule="auto"/>
              <w:jc w:val="center"/>
              <w:rPr>
                <w:rFonts w:eastAsia="Times New Roman" w:cstheme="minorHAnsi"/>
                <w:b/>
                <w:bCs/>
                <w:color w:val="000000"/>
                <w:sz w:val="16"/>
                <w:szCs w:val="16"/>
                <w:lang w:eastAsia="es-MX"/>
              </w:rPr>
            </w:pPr>
            <w:r w:rsidRPr="00596359">
              <w:rPr>
                <w:rFonts w:eastAsia="Times New Roman" w:cstheme="minorHAnsi"/>
                <w:b/>
                <w:bCs/>
                <w:color w:val="000000"/>
                <w:sz w:val="16"/>
                <w:szCs w:val="16"/>
                <w:lang w:eastAsia="es-MX"/>
              </w:rPr>
              <w:t>2023</w:t>
            </w:r>
          </w:p>
        </w:tc>
      </w:tr>
      <w:tr w:rsidR="00596359" w:rsidRPr="00596359" w:rsidTr="00596359">
        <w:trPr>
          <w:trHeight w:val="283"/>
        </w:trPr>
        <w:tc>
          <w:tcPr>
            <w:tcW w:w="1810" w:type="pct"/>
            <w:tcBorders>
              <w:top w:val="nil"/>
              <w:left w:val="single" w:sz="4" w:space="0" w:color="auto"/>
              <w:bottom w:val="nil"/>
              <w:right w:val="nil"/>
            </w:tcBorders>
            <w:shd w:val="clear" w:color="auto" w:fill="auto"/>
            <w:noWrap/>
            <w:vAlign w:val="center"/>
            <w:hideMark/>
          </w:tcPr>
          <w:p w:rsidR="00596359" w:rsidRPr="00596359" w:rsidRDefault="00596359" w:rsidP="00596359">
            <w:pPr>
              <w:spacing w:after="0" w:line="240" w:lineRule="auto"/>
              <w:rPr>
                <w:rFonts w:eastAsia="Times New Roman" w:cstheme="minorHAnsi"/>
                <w:b/>
                <w:bCs/>
                <w:color w:val="000000"/>
                <w:sz w:val="16"/>
                <w:szCs w:val="16"/>
                <w:lang w:eastAsia="es-MX"/>
              </w:rPr>
            </w:pPr>
            <w:r w:rsidRPr="00596359">
              <w:rPr>
                <w:rFonts w:eastAsia="Times New Roman" w:cstheme="minorHAnsi"/>
                <w:b/>
                <w:bCs/>
                <w:color w:val="000000"/>
                <w:sz w:val="16"/>
                <w:szCs w:val="16"/>
                <w:lang w:eastAsia="es-MX"/>
              </w:rPr>
              <w:t>1. Gasto No Etiquetado</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b/>
                <w:bCs/>
                <w:color w:val="000000"/>
                <w:sz w:val="16"/>
                <w:szCs w:val="16"/>
                <w:lang w:eastAsia="es-MX"/>
              </w:rPr>
            </w:pPr>
            <w:r w:rsidRPr="00596359">
              <w:rPr>
                <w:rFonts w:eastAsia="Times New Roman" w:cstheme="minorHAnsi"/>
                <w:b/>
                <w:bCs/>
                <w:color w:val="000000"/>
                <w:sz w:val="16"/>
                <w:szCs w:val="16"/>
                <w:lang w:eastAsia="es-MX"/>
              </w:rPr>
              <w:t>191,155,889.93</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b/>
                <w:bCs/>
                <w:color w:val="000000"/>
                <w:sz w:val="16"/>
                <w:szCs w:val="16"/>
                <w:lang w:eastAsia="es-MX"/>
              </w:rPr>
            </w:pPr>
            <w:r w:rsidRPr="00596359">
              <w:rPr>
                <w:rFonts w:eastAsia="Times New Roman" w:cstheme="minorHAnsi"/>
                <w:b/>
                <w:bCs/>
                <w:color w:val="000000"/>
                <w:sz w:val="16"/>
                <w:szCs w:val="16"/>
                <w:lang w:eastAsia="es-MX"/>
              </w:rPr>
              <w:t>245,491,874.40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b/>
                <w:bCs/>
                <w:color w:val="000000"/>
                <w:sz w:val="16"/>
                <w:szCs w:val="16"/>
                <w:lang w:eastAsia="es-MX"/>
              </w:rPr>
            </w:pPr>
            <w:r w:rsidRPr="00596359">
              <w:rPr>
                <w:rFonts w:eastAsia="Times New Roman" w:cstheme="minorHAnsi"/>
                <w:b/>
                <w:bCs/>
                <w:color w:val="000000"/>
                <w:sz w:val="16"/>
                <w:szCs w:val="16"/>
                <w:lang w:eastAsia="es-MX"/>
              </w:rPr>
              <w:t>359,183,917.08</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b/>
                <w:bCs/>
                <w:color w:val="000000"/>
                <w:sz w:val="16"/>
                <w:szCs w:val="16"/>
                <w:lang w:eastAsia="es-MX"/>
              </w:rPr>
            </w:pPr>
            <w:r w:rsidRPr="00596359">
              <w:rPr>
                <w:rFonts w:eastAsia="Times New Roman" w:cstheme="minorHAnsi"/>
                <w:b/>
                <w:bCs/>
                <w:color w:val="000000"/>
                <w:sz w:val="16"/>
                <w:szCs w:val="16"/>
                <w:lang w:eastAsia="es-MX"/>
              </w:rPr>
              <w:t>248,447,873.99</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b/>
                <w:bCs/>
                <w:color w:val="000000"/>
                <w:sz w:val="16"/>
                <w:szCs w:val="16"/>
                <w:lang w:eastAsia="es-MX"/>
              </w:rPr>
            </w:pPr>
            <w:r w:rsidRPr="00596359">
              <w:rPr>
                <w:rFonts w:eastAsia="Times New Roman" w:cstheme="minorHAnsi"/>
                <w:b/>
                <w:bCs/>
                <w:color w:val="000000"/>
                <w:sz w:val="16"/>
                <w:szCs w:val="16"/>
                <w:lang w:eastAsia="es-MX"/>
              </w:rPr>
              <w:t>273,829,524.96</w:t>
            </w:r>
          </w:p>
        </w:tc>
        <w:tc>
          <w:tcPr>
            <w:tcW w:w="532" w:type="pct"/>
            <w:tcBorders>
              <w:top w:val="nil"/>
              <w:left w:val="nil"/>
              <w:bottom w:val="nil"/>
              <w:right w:val="single" w:sz="4" w:space="0" w:color="auto"/>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b/>
                <w:bCs/>
                <w:color w:val="000000"/>
                <w:sz w:val="16"/>
                <w:szCs w:val="16"/>
                <w:lang w:eastAsia="es-MX"/>
              </w:rPr>
            </w:pPr>
            <w:r w:rsidRPr="00596359">
              <w:rPr>
                <w:rFonts w:eastAsia="Times New Roman" w:cstheme="minorHAnsi"/>
                <w:b/>
                <w:bCs/>
                <w:color w:val="000000"/>
                <w:sz w:val="16"/>
                <w:szCs w:val="16"/>
                <w:lang w:eastAsia="es-MX"/>
              </w:rPr>
              <w:t>278,668,017.45</w:t>
            </w:r>
          </w:p>
        </w:tc>
      </w:tr>
      <w:tr w:rsidR="00596359" w:rsidRPr="00596359" w:rsidTr="00596359">
        <w:trPr>
          <w:trHeight w:val="283"/>
        </w:trPr>
        <w:tc>
          <w:tcPr>
            <w:tcW w:w="1810" w:type="pct"/>
            <w:tcBorders>
              <w:top w:val="nil"/>
              <w:left w:val="single" w:sz="4" w:space="0" w:color="auto"/>
              <w:bottom w:val="nil"/>
              <w:right w:val="nil"/>
            </w:tcBorders>
            <w:shd w:val="clear" w:color="auto" w:fill="auto"/>
            <w:vAlign w:val="center"/>
            <w:hideMark/>
          </w:tcPr>
          <w:p w:rsidR="00596359" w:rsidRPr="00596359" w:rsidRDefault="00596359" w:rsidP="00596359">
            <w:pPr>
              <w:spacing w:after="0" w:line="240" w:lineRule="auto"/>
              <w:ind w:firstLineChars="300" w:firstLine="480"/>
              <w:rPr>
                <w:rFonts w:eastAsia="Times New Roman" w:cstheme="minorHAnsi"/>
                <w:color w:val="000000"/>
                <w:sz w:val="16"/>
                <w:szCs w:val="16"/>
                <w:lang w:eastAsia="es-MX"/>
              </w:rPr>
            </w:pPr>
            <w:r w:rsidRPr="00596359">
              <w:rPr>
                <w:rFonts w:eastAsia="Times New Roman" w:cstheme="minorHAnsi"/>
                <w:color w:val="000000"/>
                <w:sz w:val="16"/>
                <w:szCs w:val="16"/>
                <w:lang w:eastAsia="es-MX"/>
              </w:rPr>
              <w:t>A. Servicios Personales</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140,324,064.68</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162,879,950.59</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169,946,686.41</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184,001,290.10</w:t>
            </w:r>
          </w:p>
        </w:tc>
        <w:tc>
          <w:tcPr>
            <w:tcW w:w="532" w:type="pct"/>
            <w:tcBorders>
              <w:top w:val="nil"/>
              <w:left w:val="nil"/>
              <w:bottom w:val="nil"/>
              <w:right w:val="nil"/>
            </w:tcBorders>
            <w:shd w:val="clear" w:color="auto" w:fill="auto"/>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190,340,692.61</w:t>
            </w:r>
          </w:p>
        </w:tc>
        <w:tc>
          <w:tcPr>
            <w:tcW w:w="532" w:type="pct"/>
            <w:tcBorders>
              <w:top w:val="nil"/>
              <w:left w:val="nil"/>
              <w:bottom w:val="nil"/>
              <w:right w:val="single" w:sz="4" w:space="0" w:color="auto"/>
            </w:tcBorders>
            <w:shd w:val="clear" w:color="auto" w:fill="auto"/>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176,690,598.83</w:t>
            </w:r>
          </w:p>
        </w:tc>
      </w:tr>
      <w:tr w:rsidR="00596359" w:rsidRPr="00596359" w:rsidTr="00596359">
        <w:trPr>
          <w:trHeight w:val="283"/>
        </w:trPr>
        <w:tc>
          <w:tcPr>
            <w:tcW w:w="1810" w:type="pct"/>
            <w:tcBorders>
              <w:top w:val="nil"/>
              <w:left w:val="single" w:sz="4" w:space="0" w:color="auto"/>
              <w:bottom w:val="nil"/>
              <w:right w:val="nil"/>
            </w:tcBorders>
            <w:shd w:val="clear" w:color="auto" w:fill="auto"/>
            <w:vAlign w:val="center"/>
            <w:hideMark/>
          </w:tcPr>
          <w:p w:rsidR="00596359" w:rsidRPr="00596359" w:rsidRDefault="00596359" w:rsidP="00596359">
            <w:pPr>
              <w:spacing w:after="0" w:line="240" w:lineRule="auto"/>
              <w:ind w:firstLineChars="300" w:firstLine="480"/>
              <w:rPr>
                <w:rFonts w:eastAsia="Times New Roman" w:cstheme="minorHAnsi"/>
                <w:color w:val="000000"/>
                <w:sz w:val="16"/>
                <w:szCs w:val="16"/>
                <w:lang w:eastAsia="es-MX"/>
              </w:rPr>
            </w:pPr>
            <w:r w:rsidRPr="00596359">
              <w:rPr>
                <w:rFonts w:eastAsia="Times New Roman" w:cstheme="minorHAnsi"/>
                <w:color w:val="000000"/>
                <w:sz w:val="16"/>
                <w:szCs w:val="16"/>
                <w:lang w:eastAsia="es-MX"/>
              </w:rPr>
              <w:t>B. Materiales y Suministros</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7,880,785.56</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11,535,671.90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7,762,055.99</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8,185,772.95</w:t>
            </w:r>
          </w:p>
        </w:tc>
        <w:tc>
          <w:tcPr>
            <w:tcW w:w="532" w:type="pct"/>
            <w:tcBorders>
              <w:top w:val="nil"/>
              <w:left w:val="nil"/>
              <w:bottom w:val="nil"/>
              <w:right w:val="nil"/>
            </w:tcBorders>
            <w:shd w:val="clear" w:color="auto" w:fill="auto"/>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10,026,510.72</w:t>
            </w:r>
          </w:p>
        </w:tc>
        <w:tc>
          <w:tcPr>
            <w:tcW w:w="532" w:type="pct"/>
            <w:tcBorders>
              <w:top w:val="nil"/>
              <w:left w:val="nil"/>
              <w:bottom w:val="nil"/>
              <w:right w:val="single" w:sz="4" w:space="0" w:color="auto"/>
            </w:tcBorders>
            <w:shd w:val="clear" w:color="auto" w:fill="auto"/>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8,298,801.61</w:t>
            </w:r>
          </w:p>
        </w:tc>
      </w:tr>
      <w:tr w:rsidR="00596359" w:rsidRPr="00596359" w:rsidTr="00596359">
        <w:trPr>
          <w:trHeight w:val="283"/>
        </w:trPr>
        <w:tc>
          <w:tcPr>
            <w:tcW w:w="1810" w:type="pct"/>
            <w:tcBorders>
              <w:top w:val="nil"/>
              <w:left w:val="single" w:sz="4" w:space="0" w:color="auto"/>
              <w:bottom w:val="nil"/>
              <w:right w:val="nil"/>
            </w:tcBorders>
            <w:shd w:val="clear" w:color="auto" w:fill="auto"/>
            <w:vAlign w:val="center"/>
            <w:hideMark/>
          </w:tcPr>
          <w:p w:rsidR="00596359" w:rsidRPr="00596359" w:rsidRDefault="00596359" w:rsidP="00596359">
            <w:pPr>
              <w:spacing w:after="0" w:line="240" w:lineRule="auto"/>
              <w:ind w:firstLineChars="300" w:firstLine="480"/>
              <w:rPr>
                <w:rFonts w:eastAsia="Times New Roman" w:cstheme="minorHAnsi"/>
                <w:color w:val="000000"/>
                <w:sz w:val="16"/>
                <w:szCs w:val="16"/>
                <w:lang w:eastAsia="es-MX"/>
              </w:rPr>
            </w:pPr>
            <w:r w:rsidRPr="00596359">
              <w:rPr>
                <w:rFonts w:eastAsia="Times New Roman" w:cstheme="minorHAnsi"/>
                <w:color w:val="000000"/>
                <w:sz w:val="16"/>
                <w:szCs w:val="16"/>
                <w:lang w:eastAsia="es-MX"/>
              </w:rPr>
              <w:t>C. Servicios Generales</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9,039,011.24</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30,791,818.49</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27,772,534.22</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21,996,654.37</w:t>
            </w:r>
          </w:p>
        </w:tc>
        <w:tc>
          <w:tcPr>
            <w:tcW w:w="532" w:type="pct"/>
            <w:tcBorders>
              <w:top w:val="nil"/>
              <w:left w:val="nil"/>
              <w:bottom w:val="nil"/>
              <w:right w:val="nil"/>
            </w:tcBorders>
            <w:shd w:val="clear" w:color="auto" w:fill="auto"/>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38,349,007.29</w:t>
            </w:r>
          </w:p>
        </w:tc>
        <w:tc>
          <w:tcPr>
            <w:tcW w:w="532" w:type="pct"/>
            <w:tcBorders>
              <w:top w:val="nil"/>
              <w:left w:val="nil"/>
              <w:bottom w:val="nil"/>
              <w:right w:val="single" w:sz="4" w:space="0" w:color="auto"/>
            </w:tcBorders>
            <w:shd w:val="clear" w:color="auto" w:fill="auto"/>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46,768,534.69</w:t>
            </w:r>
          </w:p>
        </w:tc>
      </w:tr>
      <w:tr w:rsidR="00596359" w:rsidRPr="00596359" w:rsidTr="00596359">
        <w:trPr>
          <w:trHeight w:val="283"/>
        </w:trPr>
        <w:tc>
          <w:tcPr>
            <w:tcW w:w="1810" w:type="pct"/>
            <w:tcBorders>
              <w:top w:val="nil"/>
              <w:left w:val="single" w:sz="4" w:space="0" w:color="auto"/>
              <w:bottom w:val="nil"/>
              <w:right w:val="nil"/>
            </w:tcBorders>
            <w:shd w:val="clear" w:color="auto" w:fill="auto"/>
            <w:vAlign w:val="center"/>
            <w:hideMark/>
          </w:tcPr>
          <w:p w:rsidR="00596359" w:rsidRPr="00596359" w:rsidRDefault="00596359" w:rsidP="00596359">
            <w:pPr>
              <w:spacing w:after="0" w:line="240" w:lineRule="auto"/>
              <w:ind w:firstLineChars="300" w:firstLine="480"/>
              <w:rPr>
                <w:rFonts w:eastAsia="Times New Roman" w:cstheme="minorHAnsi"/>
                <w:color w:val="000000"/>
                <w:sz w:val="16"/>
                <w:szCs w:val="16"/>
                <w:lang w:eastAsia="es-MX"/>
              </w:rPr>
            </w:pPr>
            <w:r w:rsidRPr="00596359">
              <w:rPr>
                <w:rFonts w:eastAsia="Times New Roman" w:cstheme="minorHAnsi"/>
                <w:color w:val="000000"/>
                <w:sz w:val="16"/>
                <w:szCs w:val="16"/>
                <w:lang w:eastAsia="es-MX"/>
              </w:rPr>
              <w:t>D. Transferencias, Asignaciones, Subsidios y Otras Ayudas</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31,081,881.61</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31,724,762.58</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152,084,493.62</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32,921,506.88</w:t>
            </w:r>
          </w:p>
        </w:tc>
        <w:tc>
          <w:tcPr>
            <w:tcW w:w="532" w:type="pct"/>
            <w:tcBorders>
              <w:top w:val="nil"/>
              <w:left w:val="nil"/>
              <w:bottom w:val="nil"/>
              <w:right w:val="nil"/>
            </w:tcBorders>
            <w:shd w:val="clear" w:color="auto" w:fill="auto"/>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32,649,967.50</w:t>
            </w:r>
          </w:p>
        </w:tc>
        <w:tc>
          <w:tcPr>
            <w:tcW w:w="532" w:type="pct"/>
            <w:tcBorders>
              <w:top w:val="nil"/>
              <w:left w:val="nil"/>
              <w:bottom w:val="nil"/>
              <w:right w:val="single" w:sz="4" w:space="0" w:color="auto"/>
            </w:tcBorders>
            <w:shd w:val="clear" w:color="auto" w:fill="auto"/>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46,009,645.39</w:t>
            </w:r>
          </w:p>
        </w:tc>
      </w:tr>
      <w:tr w:rsidR="00596359" w:rsidRPr="00596359" w:rsidTr="00596359">
        <w:trPr>
          <w:trHeight w:val="283"/>
        </w:trPr>
        <w:tc>
          <w:tcPr>
            <w:tcW w:w="1810" w:type="pct"/>
            <w:tcBorders>
              <w:top w:val="nil"/>
              <w:left w:val="single" w:sz="4" w:space="0" w:color="auto"/>
              <w:bottom w:val="nil"/>
              <w:right w:val="nil"/>
            </w:tcBorders>
            <w:shd w:val="clear" w:color="auto" w:fill="auto"/>
            <w:vAlign w:val="center"/>
            <w:hideMark/>
          </w:tcPr>
          <w:p w:rsidR="00596359" w:rsidRPr="00596359" w:rsidRDefault="00596359" w:rsidP="00596359">
            <w:pPr>
              <w:spacing w:after="0" w:line="240" w:lineRule="auto"/>
              <w:ind w:firstLineChars="300" w:firstLine="480"/>
              <w:rPr>
                <w:rFonts w:eastAsia="Times New Roman" w:cstheme="minorHAnsi"/>
                <w:color w:val="000000"/>
                <w:sz w:val="16"/>
                <w:szCs w:val="16"/>
                <w:lang w:eastAsia="es-MX"/>
              </w:rPr>
            </w:pPr>
            <w:r w:rsidRPr="00596359">
              <w:rPr>
                <w:rFonts w:eastAsia="Times New Roman" w:cstheme="minorHAnsi"/>
                <w:color w:val="000000"/>
                <w:sz w:val="16"/>
                <w:szCs w:val="16"/>
                <w:lang w:eastAsia="es-MX"/>
              </w:rPr>
              <w:t>E. Bienes Muebles, Inmuebles e Intangibles</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6,612.00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788,000.00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512,502.85</w:t>
            </w:r>
          </w:p>
        </w:tc>
        <w:tc>
          <w:tcPr>
            <w:tcW w:w="532" w:type="pct"/>
            <w:tcBorders>
              <w:top w:val="nil"/>
              <w:left w:val="nil"/>
              <w:bottom w:val="nil"/>
              <w:right w:val="nil"/>
            </w:tcBorders>
            <w:shd w:val="clear" w:color="auto" w:fill="auto"/>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1,633,200.00</w:t>
            </w:r>
          </w:p>
        </w:tc>
        <w:tc>
          <w:tcPr>
            <w:tcW w:w="532" w:type="pct"/>
            <w:tcBorders>
              <w:top w:val="nil"/>
              <w:left w:val="nil"/>
              <w:bottom w:val="nil"/>
              <w:right w:val="single" w:sz="4" w:space="0" w:color="auto"/>
            </w:tcBorders>
            <w:shd w:val="clear" w:color="auto" w:fill="auto"/>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900,436.93</w:t>
            </w:r>
          </w:p>
        </w:tc>
      </w:tr>
      <w:tr w:rsidR="00596359" w:rsidRPr="00596359" w:rsidTr="00596359">
        <w:trPr>
          <w:trHeight w:val="283"/>
        </w:trPr>
        <w:tc>
          <w:tcPr>
            <w:tcW w:w="1810" w:type="pct"/>
            <w:tcBorders>
              <w:top w:val="nil"/>
              <w:left w:val="single" w:sz="4" w:space="0" w:color="auto"/>
              <w:bottom w:val="nil"/>
              <w:right w:val="nil"/>
            </w:tcBorders>
            <w:shd w:val="clear" w:color="auto" w:fill="auto"/>
            <w:vAlign w:val="center"/>
            <w:hideMark/>
          </w:tcPr>
          <w:p w:rsidR="00596359" w:rsidRPr="00596359" w:rsidRDefault="00596359" w:rsidP="00596359">
            <w:pPr>
              <w:spacing w:after="0" w:line="240" w:lineRule="auto"/>
              <w:ind w:firstLineChars="300" w:firstLine="480"/>
              <w:rPr>
                <w:rFonts w:eastAsia="Times New Roman" w:cstheme="minorHAnsi"/>
                <w:color w:val="000000"/>
                <w:sz w:val="16"/>
                <w:szCs w:val="16"/>
                <w:lang w:eastAsia="es-MX"/>
              </w:rPr>
            </w:pPr>
            <w:r w:rsidRPr="00596359">
              <w:rPr>
                <w:rFonts w:eastAsia="Times New Roman" w:cstheme="minorHAnsi"/>
                <w:color w:val="000000"/>
                <w:sz w:val="16"/>
                <w:szCs w:val="16"/>
                <w:lang w:eastAsia="es-MX"/>
              </w:rPr>
              <w:t>F. Inversión Pública</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single" w:sz="4" w:space="0" w:color="auto"/>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r>
      <w:tr w:rsidR="00596359" w:rsidRPr="00596359" w:rsidTr="00596359">
        <w:trPr>
          <w:trHeight w:val="283"/>
        </w:trPr>
        <w:tc>
          <w:tcPr>
            <w:tcW w:w="1810" w:type="pct"/>
            <w:tcBorders>
              <w:top w:val="nil"/>
              <w:left w:val="single" w:sz="4" w:space="0" w:color="auto"/>
              <w:bottom w:val="nil"/>
              <w:right w:val="nil"/>
            </w:tcBorders>
            <w:shd w:val="clear" w:color="auto" w:fill="auto"/>
            <w:vAlign w:val="center"/>
            <w:hideMark/>
          </w:tcPr>
          <w:p w:rsidR="00596359" w:rsidRPr="00596359" w:rsidRDefault="00596359" w:rsidP="00596359">
            <w:pPr>
              <w:spacing w:after="0" w:line="240" w:lineRule="auto"/>
              <w:ind w:firstLineChars="300" w:firstLine="480"/>
              <w:rPr>
                <w:rFonts w:eastAsia="Times New Roman" w:cstheme="minorHAnsi"/>
                <w:color w:val="000000"/>
                <w:sz w:val="16"/>
                <w:szCs w:val="16"/>
                <w:lang w:eastAsia="es-MX"/>
              </w:rPr>
            </w:pPr>
            <w:r w:rsidRPr="00596359">
              <w:rPr>
                <w:rFonts w:eastAsia="Times New Roman" w:cstheme="minorHAnsi"/>
                <w:color w:val="000000"/>
                <w:sz w:val="16"/>
                <w:szCs w:val="16"/>
                <w:lang w:eastAsia="es-MX"/>
              </w:rPr>
              <w:t>G. Inversiones Financieras y Otras Provisiones</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830,146.84</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830,146.84</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830,146.84</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830,146.84</w:t>
            </w:r>
          </w:p>
        </w:tc>
        <w:tc>
          <w:tcPr>
            <w:tcW w:w="532" w:type="pct"/>
            <w:tcBorders>
              <w:top w:val="nil"/>
              <w:left w:val="nil"/>
              <w:bottom w:val="nil"/>
              <w:right w:val="nil"/>
            </w:tcBorders>
            <w:shd w:val="clear" w:color="auto" w:fill="auto"/>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830,146.84</w:t>
            </w:r>
          </w:p>
        </w:tc>
        <w:tc>
          <w:tcPr>
            <w:tcW w:w="532" w:type="pct"/>
            <w:tcBorders>
              <w:top w:val="nil"/>
              <w:left w:val="nil"/>
              <w:bottom w:val="nil"/>
              <w:right w:val="single" w:sz="4" w:space="0" w:color="auto"/>
            </w:tcBorders>
            <w:shd w:val="clear" w:color="auto" w:fill="auto"/>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r>
      <w:tr w:rsidR="00596359" w:rsidRPr="00596359" w:rsidTr="00596359">
        <w:trPr>
          <w:trHeight w:val="283"/>
        </w:trPr>
        <w:tc>
          <w:tcPr>
            <w:tcW w:w="1810" w:type="pct"/>
            <w:tcBorders>
              <w:top w:val="nil"/>
              <w:left w:val="single" w:sz="4" w:space="0" w:color="auto"/>
              <w:bottom w:val="nil"/>
              <w:right w:val="nil"/>
            </w:tcBorders>
            <w:shd w:val="clear" w:color="auto" w:fill="auto"/>
            <w:vAlign w:val="center"/>
            <w:hideMark/>
          </w:tcPr>
          <w:p w:rsidR="00596359" w:rsidRPr="00596359" w:rsidRDefault="00596359" w:rsidP="00596359">
            <w:pPr>
              <w:spacing w:after="0" w:line="240" w:lineRule="auto"/>
              <w:ind w:firstLineChars="300" w:firstLine="480"/>
              <w:rPr>
                <w:rFonts w:eastAsia="Times New Roman" w:cstheme="minorHAnsi"/>
                <w:color w:val="000000"/>
                <w:sz w:val="16"/>
                <w:szCs w:val="16"/>
                <w:lang w:eastAsia="es-MX"/>
              </w:rPr>
            </w:pPr>
            <w:r w:rsidRPr="00596359">
              <w:rPr>
                <w:rFonts w:eastAsia="Times New Roman" w:cstheme="minorHAnsi"/>
                <w:color w:val="000000"/>
                <w:sz w:val="16"/>
                <w:szCs w:val="16"/>
                <w:lang w:eastAsia="es-MX"/>
              </w:rPr>
              <w:t>H. Participaciones y Aportaciones</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single" w:sz="4" w:space="0" w:color="auto"/>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r>
      <w:tr w:rsidR="00596359" w:rsidRPr="00596359" w:rsidTr="00596359">
        <w:trPr>
          <w:trHeight w:val="283"/>
        </w:trPr>
        <w:tc>
          <w:tcPr>
            <w:tcW w:w="1810" w:type="pct"/>
            <w:tcBorders>
              <w:top w:val="nil"/>
              <w:left w:val="single" w:sz="4" w:space="0" w:color="auto"/>
              <w:bottom w:val="nil"/>
              <w:right w:val="nil"/>
            </w:tcBorders>
            <w:shd w:val="clear" w:color="auto" w:fill="auto"/>
            <w:vAlign w:val="center"/>
            <w:hideMark/>
          </w:tcPr>
          <w:p w:rsidR="00596359" w:rsidRPr="00596359" w:rsidRDefault="00596359" w:rsidP="00596359">
            <w:pPr>
              <w:spacing w:after="0" w:line="240" w:lineRule="auto"/>
              <w:ind w:firstLineChars="300" w:firstLine="480"/>
              <w:rPr>
                <w:rFonts w:eastAsia="Times New Roman" w:cstheme="minorHAnsi"/>
                <w:color w:val="000000"/>
                <w:sz w:val="16"/>
                <w:szCs w:val="16"/>
                <w:lang w:eastAsia="es-MX"/>
              </w:rPr>
            </w:pPr>
            <w:r w:rsidRPr="00596359">
              <w:rPr>
                <w:rFonts w:eastAsia="Times New Roman" w:cstheme="minorHAnsi"/>
                <w:color w:val="000000"/>
                <w:sz w:val="16"/>
                <w:szCs w:val="16"/>
                <w:lang w:eastAsia="es-MX"/>
              </w:rPr>
              <w:t>I. Deuda Pública</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2,000,000.00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7,722,912.00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single" w:sz="4" w:space="0" w:color="auto"/>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r>
      <w:tr w:rsidR="00596359" w:rsidRPr="00596359" w:rsidTr="00596359">
        <w:trPr>
          <w:trHeight w:val="283"/>
        </w:trPr>
        <w:tc>
          <w:tcPr>
            <w:tcW w:w="1810" w:type="pct"/>
            <w:tcBorders>
              <w:top w:val="nil"/>
              <w:left w:val="single" w:sz="4" w:space="0" w:color="auto"/>
              <w:bottom w:val="nil"/>
              <w:right w:val="nil"/>
            </w:tcBorders>
            <w:shd w:val="clear" w:color="auto" w:fill="auto"/>
            <w:noWrap/>
            <w:vAlign w:val="center"/>
            <w:hideMark/>
          </w:tcPr>
          <w:p w:rsidR="00596359" w:rsidRPr="00596359" w:rsidRDefault="00596359" w:rsidP="00596359">
            <w:pPr>
              <w:spacing w:after="0" w:line="240" w:lineRule="auto"/>
              <w:rPr>
                <w:rFonts w:eastAsia="Times New Roman" w:cstheme="minorHAnsi"/>
                <w:color w:val="000000"/>
                <w:sz w:val="16"/>
                <w:szCs w:val="16"/>
                <w:lang w:eastAsia="es-MX"/>
              </w:rPr>
            </w:pPr>
            <w:r w:rsidRPr="00596359">
              <w:rPr>
                <w:rFonts w:eastAsia="Times New Roman" w:cstheme="minorHAnsi"/>
                <w:color w:val="000000"/>
                <w:sz w:val="16"/>
                <w:szCs w:val="16"/>
                <w:lang w:eastAsia="es-MX"/>
              </w:rPr>
              <w:t> </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rPr>
                <w:rFonts w:eastAsia="Times New Roman" w:cstheme="minorHAnsi"/>
                <w:color w:val="000000"/>
                <w:sz w:val="16"/>
                <w:szCs w:val="16"/>
                <w:lang w:eastAsia="es-MX"/>
              </w:rPr>
            </w:pP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sz w:val="16"/>
                <w:szCs w:val="16"/>
                <w:lang w:eastAsia="es-MX"/>
              </w:rPr>
            </w:pPr>
          </w:p>
        </w:tc>
        <w:tc>
          <w:tcPr>
            <w:tcW w:w="532" w:type="pct"/>
            <w:tcBorders>
              <w:top w:val="nil"/>
              <w:left w:val="nil"/>
              <w:bottom w:val="nil"/>
              <w:right w:val="single" w:sz="4" w:space="0" w:color="auto"/>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 </w:t>
            </w:r>
          </w:p>
        </w:tc>
      </w:tr>
      <w:tr w:rsidR="00596359" w:rsidRPr="00596359" w:rsidTr="00596359">
        <w:trPr>
          <w:trHeight w:val="283"/>
        </w:trPr>
        <w:tc>
          <w:tcPr>
            <w:tcW w:w="1810" w:type="pct"/>
            <w:tcBorders>
              <w:top w:val="nil"/>
              <w:left w:val="single" w:sz="4" w:space="0" w:color="auto"/>
              <w:bottom w:val="nil"/>
              <w:right w:val="nil"/>
            </w:tcBorders>
            <w:shd w:val="clear" w:color="auto" w:fill="auto"/>
            <w:noWrap/>
            <w:vAlign w:val="center"/>
            <w:hideMark/>
          </w:tcPr>
          <w:p w:rsidR="00596359" w:rsidRPr="00596359" w:rsidRDefault="00596359" w:rsidP="00596359">
            <w:pPr>
              <w:spacing w:after="0" w:line="240" w:lineRule="auto"/>
              <w:rPr>
                <w:rFonts w:eastAsia="Times New Roman" w:cstheme="minorHAnsi"/>
                <w:b/>
                <w:bCs/>
                <w:color w:val="000000"/>
                <w:sz w:val="16"/>
                <w:szCs w:val="16"/>
                <w:lang w:eastAsia="es-MX"/>
              </w:rPr>
            </w:pPr>
            <w:r w:rsidRPr="00596359">
              <w:rPr>
                <w:rFonts w:eastAsia="Times New Roman" w:cstheme="minorHAnsi"/>
                <w:b/>
                <w:bCs/>
                <w:color w:val="000000"/>
                <w:sz w:val="16"/>
                <w:szCs w:val="16"/>
                <w:lang w:eastAsia="es-MX"/>
              </w:rPr>
              <w:t>2. Gasto Etiquetado</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b/>
                <w:bCs/>
                <w:color w:val="000000"/>
                <w:sz w:val="16"/>
                <w:szCs w:val="16"/>
                <w:lang w:eastAsia="es-MX"/>
              </w:rPr>
            </w:pPr>
            <w:r w:rsidRPr="00596359">
              <w:rPr>
                <w:rFonts w:eastAsia="Times New Roman" w:cstheme="minorHAnsi"/>
                <w:b/>
                <w:bCs/>
                <w:color w:val="000000"/>
                <w:sz w:val="16"/>
                <w:szCs w:val="16"/>
                <w:lang w:eastAsia="es-MX"/>
              </w:rPr>
              <w:t>857,145,778.08</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b/>
                <w:bCs/>
                <w:color w:val="000000"/>
                <w:sz w:val="16"/>
                <w:szCs w:val="16"/>
                <w:lang w:eastAsia="es-MX"/>
              </w:rPr>
            </w:pPr>
            <w:r w:rsidRPr="00596359">
              <w:rPr>
                <w:rFonts w:eastAsia="Times New Roman" w:cstheme="minorHAnsi"/>
                <w:b/>
                <w:bCs/>
                <w:color w:val="000000"/>
                <w:sz w:val="16"/>
                <w:szCs w:val="16"/>
                <w:lang w:eastAsia="es-MX"/>
              </w:rPr>
              <w:t>897,968,761.62</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b/>
                <w:bCs/>
                <w:color w:val="000000"/>
                <w:sz w:val="16"/>
                <w:szCs w:val="16"/>
                <w:lang w:eastAsia="es-MX"/>
              </w:rPr>
            </w:pPr>
            <w:r w:rsidRPr="00596359">
              <w:rPr>
                <w:rFonts w:eastAsia="Times New Roman" w:cstheme="minorHAnsi"/>
                <w:b/>
                <w:bCs/>
                <w:color w:val="000000"/>
                <w:sz w:val="16"/>
                <w:szCs w:val="16"/>
                <w:lang w:eastAsia="es-MX"/>
              </w:rPr>
              <w:t>912,382,136.84</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b/>
                <w:bCs/>
                <w:color w:val="000000"/>
                <w:sz w:val="16"/>
                <w:szCs w:val="16"/>
                <w:lang w:eastAsia="es-MX"/>
              </w:rPr>
            </w:pPr>
            <w:r w:rsidRPr="00596359">
              <w:rPr>
                <w:rFonts w:eastAsia="Times New Roman" w:cstheme="minorHAnsi"/>
                <w:b/>
                <w:bCs/>
                <w:color w:val="000000"/>
                <w:sz w:val="16"/>
                <w:szCs w:val="16"/>
                <w:lang w:eastAsia="es-MX"/>
              </w:rPr>
              <w:t>1,069,349,870.73</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b/>
                <w:bCs/>
                <w:color w:val="000000"/>
                <w:sz w:val="16"/>
                <w:szCs w:val="16"/>
                <w:lang w:eastAsia="es-MX"/>
              </w:rPr>
            </w:pPr>
            <w:r w:rsidRPr="00596359">
              <w:rPr>
                <w:rFonts w:eastAsia="Times New Roman" w:cstheme="minorHAnsi"/>
                <w:b/>
                <w:bCs/>
                <w:color w:val="000000"/>
                <w:sz w:val="16"/>
                <w:szCs w:val="16"/>
                <w:lang w:eastAsia="es-MX"/>
              </w:rPr>
              <w:t>1,177,104,406.42</w:t>
            </w:r>
          </w:p>
        </w:tc>
        <w:tc>
          <w:tcPr>
            <w:tcW w:w="532" w:type="pct"/>
            <w:tcBorders>
              <w:top w:val="nil"/>
              <w:left w:val="nil"/>
              <w:bottom w:val="nil"/>
              <w:right w:val="single" w:sz="4" w:space="0" w:color="auto"/>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b/>
                <w:bCs/>
                <w:color w:val="000000"/>
                <w:sz w:val="16"/>
                <w:szCs w:val="16"/>
                <w:lang w:eastAsia="es-MX"/>
              </w:rPr>
            </w:pPr>
            <w:r w:rsidRPr="00596359">
              <w:rPr>
                <w:rFonts w:eastAsia="Times New Roman" w:cstheme="minorHAnsi"/>
                <w:b/>
                <w:bCs/>
                <w:color w:val="000000"/>
                <w:sz w:val="16"/>
                <w:szCs w:val="16"/>
                <w:lang w:eastAsia="es-MX"/>
              </w:rPr>
              <w:t>1,293,718,564.53</w:t>
            </w:r>
          </w:p>
        </w:tc>
      </w:tr>
      <w:tr w:rsidR="00596359" w:rsidRPr="00596359" w:rsidTr="00596359">
        <w:trPr>
          <w:trHeight w:val="283"/>
        </w:trPr>
        <w:tc>
          <w:tcPr>
            <w:tcW w:w="1810" w:type="pct"/>
            <w:tcBorders>
              <w:top w:val="nil"/>
              <w:left w:val="single" w:sz="4" w:space="0" w:color="auto"/>
              <w:bottom w:val="nil"/>
              <w:right w:val="nil"/>
            </w:tcBorders>
            <w:shd w:val="clear" w:color="auto" w:fill="auto"/>
            <w:vAlign w:val="center"/>
            <w:hideMark/>
          </w:tcPr>
          <w:p w:rsidR="00596359" w:rsidRPr="00596359" w:rsidRDefault="00596359" w:rsidP="00596359">
            <w:pPr>
              <w:spacing w:after="0" w:line="240" w:lineRule="auto"/>
              <w:ind w:firstLineChars="300" w:firstLine="480"/>
              <w:rPr>
                <w:rFonts w:eastAsia="Times New Roman" w:cstheme="minorHAnsi"/>
                <w:color w:val="000000"/>
                <w:sz w:val="16"/>
                <w:szCs w:val="16"/>
                <w:lang w:eastAsia="es-MX"/>
              </w:rPr>
            </w:pPr>
            <w:r w:rsidRPr="00596359">
              <w:rPr>
                <w:rFonts w:eastAsia="Times New Roman" w:cstheme="minorHAnsi"/>
                <w:color w:val="000000"/>
                <w:sz w:val="16"/>
                <w:szCs w:val="16"/>
                <w:lang w:eastAsia="es-MX"/>
              </w:rPr>
              <w:t>A. Servicios Personales</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9,806,773.65</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4,311,796.61</w:t>
            </w:r>
          </w:p>
        </w:tc>
        <w:tc>
          <w:tcPr>
            <w:tcW w:w="532" w:type="pct"/>
            <w:tcBorders>
              <w:top w:val="nil"/>
              <w:left w:val="nil"/>
              <w:bottom w:val="nil"/>
              <w:right w:val="nil"/>
            </w:tcBorders>
            <w:shd w:val="clear" w:color="auto" w:fill="auto"/>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12,438,879.11</w:t>
            </w:r>
          </w:p>
        </w:tc>
        <w:tc>
          <w:tcPr>
            <w:tcW w:w="532" w:type="pct"/>
            <w:tcBorders>
              <w:top w:val="nil"/>
              <w:left w:val="nil"/>
              <w:bottom w:val="nil"/>
              <w:right w:val="single" w:sz="4" w:space="0" w:color="auto"/>
            </w:tcBorders>
            <w:shd w:val="clear" w:color="auto" w:fill="auto"/>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21,519,793.87</w:t>
            </w:r>
          </w:p>
        </w:tc>
      </w:tr>
      <w:tr w:rsidR="00596359" w:rsidRPr="00596359" w:rsidTr="00596359">
        <w:trPr>
          <w:trHeight w:val="283"/>
        </w:trPr>
        <w:tc>
          <w:tcPr>
            <w:tcW w:w="1810" w:type="pct"/>
            <w:tcBorders>
              <w:top w:val="nil"/>
              <w:left w:val="single" w:sz="4" w:space="0" w:color="auto"/>
              <w:bottom w:val="nil"/>
              <w:right w:val="nil"/>
            </w:tcBorders>
            <w:shd w:val="clear" w:color="auto" w:fill="auto"/>
            <w:vAlign w:val="center"/>
            <w:hideMark/>
          </w:tcPr>
          <w:p w:rsidR="00596359" w:rsidRPr="00596359" w:rsidRDefault="00596359" w:rsidP="00596359">
            <w:pPr>
              <w:spacing w:after="0" w:line="240" w:lineRule="auto"/>
              <w:ind w:firstLineChars="300" w:firstLine="480"/>
              <w:rPr>
                <w:rFonts w:eastAsia="Times New Roman" w:cstheme="minorHAnsi"/>
                <w:color w:val="000000"/>
                <w:sz w:val="16"/>
                <w:szCs w:val="16"/>
                <w:lang w:eastAsia="es-MX"/>
              </w:rPr>
            </w:pPr>
            <w:r w:rsidRPr="00596359">
              <w:rPr>
                <w:rFonts w:eastAsia="Times New Roman" w:cstheme="minorHAnsi"/>
                <w:color w:val="000000"/>
                <w:sz w:val="16"/>
                <w:szCs w:val="16"/>
                <w:lang w:eastAsia="es-MX"/>
              </w:rPr>
              <w:t>B. Materiales y Suministros</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759,813,291.61</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831,169,233.11</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780,780,201.14</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785,448,736.53</w:t>
            </w:r>
          </w:p>
        </w:tc>
        <w:tc>
          <w:tcPr>
            <w:tcW w:w="532" w:type="pct"/>
            <w:tcBorders>
              <w:top w:val="nil"/>
              <w:left w:val="nil"/>
              <w:bottom w:val="nil"/>
              <w:right w:val="nil"/>
            </w:tcBorders>
            <w:shd w:val="clear" w:color="auto" w:fill="auto"/>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968,309,656.65</w:t>
            </w:r>
          </w:p>
        </w:tc>
        <w:tc>
          <w:tcPr>
            <w:tcW w:w="532" w:type="pct"/>
            <w:tcBorders>
              <w:top w:val="nil"/>
              <w:left w:val="nil"/>
              <w:bottom w:val="nil"/>
              <w:right w:val="single" w:sz="4" w:space="0" w:color="auto"/>
            </w:tcBorders>
            <w:shd w:val="clear" w:color="auto" w:fill="auto"/>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1,063,393,044.13</w:t>
            </w:r>
          </w:p>
        </w:tc>
      </w:tr>
      <w:tr w:rsidR="00596359" w:rsidRPr="00596359" w:rsidTr="00596359">
        <w:trPr>
          <w:trHeight w:val="283"/>
        </w:trPr>
        <w:tc>
          <w:tcPr>
            <w:tcW w:w="1810" w:type="pct"/>
            <w:tcBorders>
              <w:top w:val="nil"/>
              <w:left w:val="single" w:sz="4" w:space="0" w:color="auto"/>
              <w:bottom w:val="nil"/>
              <w:right w:val="nil"/>
            </w:tcBorders>
            <w:shd w:val="clear" w:color="auto" w:fill="auto"/>
            <w:vAlign w:val="center"/>
            <w:hideMark/>
          </w:tcPr>
          <w:p w:rsidR="00596359" w:rsidRPr="00596359" w:rsidRDefault="00596359" w:rsidP="00596359">
            <w:pPr>
              <w:spacing w:after="0" w:line="240" w:lineRule="auto"/>
              <w:ind w:firstLineChars="300" w:firstLine="480"/>
              <w:rPr>
                <w:rFonts w:eastAsia="Times New Roman" w:cstheme="minorHAnsi"/>
                <w:color w:val="000000"/>
                <w:sz w:val="16"/>
                <w:szCs w:val="16"/>
                <w:lang w:eastAsia="es-MX"/>
              </w:rPr>
            </w:pPr>
            <w:r w:rsidRPr="00596359">
              <w:rPr>
                <w:rFonts w:eastAsia="Times New Roman" w:cstheme="minorHAnsi"/>
                <w:color w:val="000000"/>
                <w:sz w:val="16"/>
                <w:szCs w:val="16"/>
                <w:lang w:eastAsia="es-MX"/>
              </w:rPr>
              <w:t>C. Servicios Generales</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1,092,000.00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1,043,261.00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649,922.40</w:t>
            </w:r>
          </w:p>
        </w:tc>
        <w:tc>
          <w:tcPr>
            <w:tcW w:w="532" w:type="pct"/>
            <w:tcBorders>
              <w:top w:val="nil"/>
              <w:left w:val="nil"/>
              <w:bottom w:val="nil"/>
              <w:right w:val="nil"/>
            </w:tcBorders>
            <w:shd w:val="clear" w:color="auto" w:fill="auto"/>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11,646,940.01</w:t>
            </w:r>
          </w:p>
        </w:tc>
        <w:tc>
          <w:tcPr>
            <w:tcW w:w="532" w:type="pct"/>
            <w:tcBorders>
              <w:top w:val="nil"/>
              <w:left w:val="nil"/>
              <w:bottom w:val="nil"/>
              <w:right w:val="single" w:sz="4" w:space="0" w:color="auto"/>
            </w:tcBorders>
            <w:shd w:val="clear" w:color="auto" w:fill="auto"/>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4,621,247.80</w:t>
            </w:r>
          </w:p>
        </w:tc>
      </w:tr>
      <w:tr w:rsidR="00596359" w:rsidRPr="00596359" w:rsidTr="00596359">
        <w:trPr>
          <w:trHeight w:val="283"/>
        </w:trPr>
        <w:tc>
          <w:tcPr>
            <w:tcW w:w="1810" w:type="pct"/>
            <w:tcBorders>
              <w:top w:val="nil"/>
              <w:left w:val="single" w:sz="4" w:space="0" w:color="auto"/>
              <w:bottom w:val="nil"/>
              <w:right w:val="nil"/>
            </w:tcBorders>
            <w:shd w:val="clear" w:color="auto" w:fill="auto"/>
            <w:vAlign w:val="center"/>
            <w:hideMark/>
          </w:tcPr>
          <w:p w:rsidR="00596359" w:rsidRPr="00596359" w:rsidRDefault="00596359" w:rsidP="00596359">
            <w:pPr>
              <w:spacing w:after="0" w:line="240" w:lineRule="auto"/>
              <w:ind w:firstLineChars="300" w:firstLine="480"/>
              <w:rPr>
                <w:rFonts w:eastAsia="Times New Roman" w:cstheme="minorHAnsi"/>
                <w:color w:val="000000"/>
                <w:sz w:val="16"/>
                <w:szCs w:val="16"/>
                <w:lang w:eastAsia="es-MX"/>
              </w:rPr>
            </w:pPr>
            <w:r w:rsidRPr="00596359">
              <w:rPr>
                <w:rFonts w:eastAsia="Times New Roman" w:cstheme="minorHAnsi"/>
                <w:color w:val="000000"/>
                <w:sz w:val="16"/>
                <w:szCs w:val="16"/>
                <w:lang w:eastAsia="es-MX"/>
              </w:rPr>
              <w:t>D. Transferencias, Asignaciones, Subsidios y Otras Ayudas</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82,543,910.24</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66,799,528.51</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129,224,881.67</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116,794,990.50</w:t>
            </w:r>
          </w:p>
        </w:tc>
        <w:tc>
          <w:tcPr>
            <w:tcW w:w="532" w:type="pct"/>
            <w:tcBorders>
              <w:top w:val="nil"/>
              <w:left w:val="nil"/>
              <w:bottom w:val="nil"/>
              <w:right w:val="nil"/>
            </w:tcBorders>
            <w:shd w:val="clear" w:color="auto" w:fill="auto"/>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143,599,985.33</w:t>
            </w:r>
          </w:p>
        </w:tc>
        <w:tc>
          <w:tcPr>
            <w:tcW w:w="532" w:type="pct"/>
            <w:tcBorders>
              <w:top w:val="nil"/>
              <w:left w:val="nil"/>
              <w:bottom w:val="nil"/>
              <w:right w:val="single" w:sz="4" w:space="0" w:color="auto"/>
            </w:tcBorders>
            <w:shd w:val="clear" w:color="auto" w:fill="auto"/>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167,920,558.64</w:t>
            </w:r>
          </w:p>
        </w:tc>
      </w:tr>
      <w:tr w:rsidR="00596359" w:rsidRPr="00596359" w:rsidTr="00596359">
        <w:trPr>
          <w:trHeight w:val="283"/>
        </w:trPr>
        <w:tc>
          <w:tcPr>
            <w:tcW w:w="1810" w:type="pct"/>
            <w:tcBorders>
              <w:top w:val="nil"/>
              <w:left w:val="single" w:sz="4" w:space="0" w:color="auto"/>
              <w:bottom w:val="nil"/>
              <w:right w:val="nil"/>
            </w:tcBorders>
            <w:shd w:val="clear" w:color="auto" w:fill="auto"/>
            <w:vAlign w:val="center"/>
            <w:hideMark/>
          </w:tcPr>
          <w:p w:rsidR="00596359" w:rsidRPr="00596359" w:rsidRDefault="00596359" w:rsidP="00596359">
            <w:pPr>
              <w:spacing w:after="0" w:line="240" w:lineRule="auto"/>
              <w:ind w:firstLineChars="300" w:firstLine="480"/>
              <w:rPr>
                <w:rFonts w:eastAsia="Times New Roman" w:cstheme="minorHAnsi"/>
                <w:color w:val="000000"/>
                <w:sz w:val="16"/>
                <w:szCs w:val="16"/>
                <w:lang w:eastAsia="es-MX"/>
              </w:rPr>
            </w:pPr>
            <w:r w:rsidRPr="00596359">
              <w:rPr>
                <w:rFonts w:eastAsia="Times New Roman" w:cstheme="minorHAnsi"/>
                <w:color w:val="000000"/>
                <w:sz w:val="16"/>
                <w:szCs w:val="16"/>
                <w:lang w:eastAsia="es-MX"/>
              </w:rPr>
              <w:t>E. Bienes Muebles, Inmuebles e Intangibles</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1,333,793.03</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11,023,388.50</w:t>
            </w:r>
          </w:p>
        </w:tc>
        <w:tc>
          <w:tcPr>
            <w:tcW w:w="532" w:type="pct"/>
            <w:tcBorders>
              <w:top w:val="nil"/>
              <w:left w:val="nil"/>
              <w:bottom w:val="nil"/>
              <w:right w:val="nil"/>
            </w:tcBorders>
            <w:shd w:val="clear" w:color="auto" w:fill="auto"/>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10,769,437.52</w:t>
            </w:r>
          </w:p>
        </w:tc>
        <w:tc>
          <w:tcPr>
            <w:tcW w:w="532" w:type="pct"/>
            <w:tcBorders>
              <w:top w:val="nil"/>
              <w:left w:val="nil"/>
              <w:bottom w:val="nil"/>
              <w:right w:val="single" w:sz="4" w:space="0" w:color="auto"/>
            </w:tcBorders>
            <w:shd w:val="clear" w:color="auto" w:fill="auto"/>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15,719,667.45</w:t>
            </w:r>
          </w:p>
        </w:tc>
      </w:tr>
      <w:tr w:rsidR="00596359" w:rsidRPr="00596359" w:rsidTr="00596359">
        <w:trPr>
          <w:trHeight w:val="283"/>
        </w:trPr>
        <w:tc>
          <w:tcPr>
            <w:tcW w:w="1810" w:type="pct"/>
            <w:tcBorders>
              <w:top w:val="nil"/>
              <w:left w:val="single" w:sz="4" w:space="0" w:color="auto"/>
              <w:bottom w:val="nil"/>
              <w:right w:val="nil"/>
            </w:tcBorders>
            <w:shd w:val="clear" w:color="auto" w:fill="auto"/>
            <w:vAlign w:val="center"/>
            <w:hideMark/>
          </w:tcPr>
          <w:p w:rsidR="00596359" w:rsidRPr="00596359" w:rsidRDefault="00596359" w:rsidP="00596359">
            <w:pPr>
              <w:spacing w:after="0" w:line="240" w:lineRule="auto"/>
              <w:ind w:firstLineChars="300" w:firstLine="480"/>
              <w:rPr>
                <w:rFonts w:eastAsia="Times New Roman" w:cstheme="minorHAnsi"/>
                <w:color w:val="000000"/>
                <w:sz w:val="16"/>
                <w:szCs w:val="16"/>
                <w:lang w:eastAsia="es-MX"/>
              </w:rPr>
            </w:pPr>
            <w:r w:rsidRPr="00596359">
              <w:rPr>
                <w:rFonts w:eastAsia="Times New Roman" w:cstheme="minorHAnsi"/>
                <w:color w:val="000000"/>
                <w:sz w:val="16"/>
                <w:szCs w:val="16"/>
                <w:lang w:eastAsia="es-MX"/>
              </w:rPr>
              <w:t>F. Inversión Pública</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3,889,802.58</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151,121,036.19</w:t>
            </w:r>
          </w:p>
        </w:tc>
        <w:tc>
          <w:tcPr>
            <w:tcW w:w="532" w:type="pct"/>
            <w:tcBorders>
              <w:top w:val="nil"/>
              <w:left w:val="nil"/>
              <w:bottom w:val="nil"/>
              <w:right w:val="nil"/>
            </w:tcBorders>
            <w:shd w:val="clear" w:color="auto" w:fill="auto"/>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30,339,507.80</w:t>
            </w:r>
          </w:p>
        </w:tc>
        <w:tc>
          <w:tcPr>
            <w:tcW w:w="532" w:type="pct"/>
            <w:tcBorders>
              <w:top w:val="nil"/>
              <w:left w:val="nil"/>
              <w:bottom w:val="nil"/>
              <w:right w:val="single" w:sz="4" w:space="0" w:color="auto"/>
            </w:tcBorders>
            <w:shd w:val="clear" w:color="auto" w:fill="auto"/>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20,544,252.64</w:t>
            </w:r>
          </w:p>
        </w:tc>
      </w:tr>
      <w:tr w:rsidR="00596359" w:rsidRPr="00596359" w:rsidTr="00596359">
        <w:trPr>
          <w:trHeight w:val="283"/>
        </w:trPr>
        <w:tc>
          <w:tcPr>
            <w:tcW w:w="1810" w:type="pct"/>
            <w:tcBorders>
              <w:top w:val="nil"/>
              <w:left w:val="single" w:sz="4" w:space="0" w:color="auto"/>
              <w:bottom w:val="nil"/>
              <w:right w:val="nil"/>
            </w:tcBorders>
            <w:shd w:val="clear" w:color="auto" w:fill="auto"/>
            <w:vAlign w:val="center"/>
            <w:hideMark/>
          </w:tcPr>
          <w:p w:rsidR="00596359" w:rsidRPr="00596359" w:rsidRDefault="00596359" w:rsidP="00596359">
            <w:pPr>
              <w:spacing w:after="0" w:line="240" w:lineRule="auto"/>
              <w:ind w:firstLineChars="300" w:firstLine="480"/>
              <w:rPr>
                <w:rFonts w:eastAsia="Times New Roman" w:cstheme="minorHAnsi"/>
                <w:color w:val="000000"/>
                <w:sz w:val="16"/>
                <w:szCs w:val="16"/>
                <w:lang w:eastAsia="es-MX"/>
              </w:rPr>
            </w:pPr>
            <w:r w:rsidRPr="00596359">
              <w:rPr>
                <w:rFonts w:eastAsia="Times New Roman" w:cstheme="minorHAnsi"/>
                <w:color w:val="000000"/>
                <w:sz w:val="16"/>
                <w:szCs w:val="16"/>
                <w:lang w:eastAsia="es-MX"/>
              </w:rPr>
              <w:t>G. Inversiones Financieras y Otras Provisiones</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single" w:sz="4" w:space="0" w:color="auto"/>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r>
      <w:tr w:rsidR="00596359" w:rsidRPr="00596359" w:rsidTr="00596359">
        <w:trPr>
          <w:trHeight w:val="283"/>
        </w:trPr>
        <w:tc>
          <w:tcPr>
            <w:tcW w:w="1810" w:type="pct"/>
            <w:tcBorders>
              <w:top w:val="nil"/>
              <w:left w:val="single" w:sz="4" w:space="0" w:color="auto"/>
              <w:bottom w:val="nil"/>
              <w:right w:val="nil"/>
            </w:tcBorders>
            <w:shd w:val="clear" w:color="auto" w:fill="auto"/>
            <w:vAlign w:val="center"/>
            <w:hideMark/>
          </w:tcPr>
          <w:p w:rsidR="00596359" w:rsidRPr="00596359" w:rsidRDefault="00596359" w:rsidP="00596359">
            <w:pPr>
              <w:spacing w:after="0" w:line="240" w:lineRule="auto"/>
              <w:ind w:firstLineChars="300" w:firstLine="480"/>
              <w:rPr>
                <w:rFonts w:eastAsia="Times New Roman" w:cstheme="minorHAnsi"/>
                <w:color w:val="000000"/>
                <w:sz w:val="16"/>
                <w:szCs w:val="16"/>
                <w:lang w:eastAsia="es-MX"/>
              </w:rPr>
            </w:pPr>
            <w:r w:rsidRPr="00596359">
              <w:rPr>
                <w:rFonts w:eastAsia="Times New Roman" w:cstheme="minorHAnsi"/>
                <w:color w:val="000000"/>
                <w:sz w:val="16"/>
                <w:szCs w:val="16"/>
                <w:lang w:eastAsia="es-MX"/>
              </w:rPr>
              <w:t>H. Participaciones y Aportaciones</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single" w:sz="4" w:space="0" w:color="auto"/>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r>
      <w:tr w:rsidR="00596359" w:rsidRPr="00596359" w:rsidTr="00596359">
        <w:trPr>
          <w:trHeight w:val="283"/>
        </w:trPr>
        <w:tc>
          <w:tcPr>
            <w:tcW w:w="1810" w:type="pct"/>
            <w:tcBorders>
              <w:top w:val="nil"/>
              <w:left w:val="single" w:sz="4" w:space="0" w:color="auto"/>
              <w:bottom w:val="nil"/>
              <w:right w:val="nil"/>
            </w:tcBorders>
            <w:shd w:val="clear" w:color="auto" w:fill="auto"/>
            <w:vAlign w:val="center"/>
            <w:hideMark/>
          </w:tcPr>
          <w:p w:rsidR="00596359" w:rsidRPr="00596359" w:rsidRDefault="00596359" w:rsidP="00596359">
            <w:pPr>
              <w:spacing w:after="0" w:line="240" w:lineRule="auto"/>
              <w:ind w:firstLineChars="300" w:firstLine="480"/>
              <w:rPr>
                <w:rFonts w:eastAsia="Times New Roman" w:cstheme="minorHAnsi"/>
                <w:color w:val="000000"/>
                <w:sz w:val="16"/>
                <w:szCs w:val="16"/>
                <w:lang w:eastAsia="es-MX"/>
              </w:rPr>
            </w:pPr>
            <w:r w:rsidRPr="00596359">
              <w:rPr>
                <w:rFonts w:eastAsia="Times New Roman" w:cstheme="minorHAnsi"/>
                <w:color w:val="000000"/>
                <w:sz w:val="16"/>
                <w:szCs w:val="16"/>
                <w:lang w:eastAsia="es-MX"/>
              </w:rPr>
              <w:t>I. Deuda Pública</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c>
          <w:tcPr>
            <w:tcW w:w="532" w:type="pct"/>
            <w:tcBorders>
              <w:top w:val="nil"/>
              <w:left w:val="nil"/>
              <w:bottom w:val="nil"/>
              <w:right w:val="single" w:sz="4" w:space="0" w:color="auto"/>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0.00</w:t>
            </w:r>
          </w:p>
        </w:tc>
      </w:tr>
      <w:tr w:rsidR="00596359" w:rsidRPr="00596359" w:rsidTr="00596359">
        <w:trPr>
          <w:trHeight w:val="283"/>
        </w:trPr>
        <w:tc>
          <w:tcPr>
            <w:tcW w:w="1810" w:type="pct"/>
            <w:tcBorders>
              <w:top w:val="nil"/>
              <w:left w:val="single" w:sz="4" w:space="0" w:color="auto"/>
              <w:bottom w:val="nil"/>
              <w:right w:val="nil"/>
            </w:tcBorders>
            <w:shd w:val="clear" w:color="auto" w:fill="auto"/>
            <w:noWrap/>
            <w:vAlign w:val="center"/>
            <w:hideMark/>
          </w:tcPr>
          <w:p w:rsidR="00596359" w:rsidRPr="00596359" w:rsidRDefault="00596359" w:rsidP="00596359">
            <w:pPr>
              <w:spacing w:after="0" w:line="240" w:lineRule="auto"/>
              <w:rPr>
                <w:rFonts w:eastAsia="Times New Roman" w:cstheme="minorHAnsi"/>
                <w:color w:val="000000"/>
                <w:sz w:val="16"/>
                <w:szCs w:val="16"/>
                <w:lang w:eastAsia="es-MX"/>
              </w:rPr>
            </w:pPr>
            <w:r w:rsidRPr="00596359">
              <w:rPr>
                <w:rFonts w:eastAsia="Times New Roman" w:cstheme="minorHAnsi"/>
                <w:color w:val="000000"/>
                <w:sz w:val="16"/>
                <w:szCs w:val="16"/>
                <w:lang w:eastAsia="es-MX"/>
              </w:rPr>
              <w:t> </w:t>
            </w: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rPr>
                <w:rFonts w:eastAsia="Times New Roman" w:cstheme="minorHAnsi"/>
                <w:color w:val="000000"/>
                <w:sz w:val="16"/>
                <w:szCs w:val="16"/>
                <w:lang w:eastAsia="es-MX"/>
              </w:rPr>
            </w:pP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sz w:val="16"/>
                <w:szCs w:val="16"/>
                <w:lang w:eastAsia="es-MX"/>
              </w:rPr>
            </w:pPr>
          </w:p>
        </w:tc>
        <w:tc>
          <w:tcPr>
            <w:tcW w:w="532" w:type="pct"/>
            <w:tcBorders>
              <w:top w:val="nil"/>
              <w:left w:val="nil"/>
              <w:bottom w:val="nil"/>
              <w:right w:val="single" w:sz="4" w:space="0" w:color="auto"/>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color w:val="000000"/>
                <w:sz w:val="16"/>
                <w:szCs w:val="16"/>
                <w:lang w:eastAsia="es-MX"/>
              </w:rPr>
            </w:pPr>
            <w:r w:rsidRPr="00596359">
              <w:rPr>
                <w:rFonts w:eastAsia="Times New Roman" w:cstheme="minorHAnsi"/>
                <w:color w:val="000000"/>
                <w:sz w:val="16"/>
                <w:szCs w:val="16"/>
                <w:lang w:eastAsia="es-MX"/>
              </w:rPr>
              <w:t> </w:t>
            </w:r>
          </w:p>
        </w:tc>
      </w:tr>
      <w:tr w:rsidR="00596359" w:rsidRPr="00596359" w:rsidTr="00596359">
        <w:trPr>
          <w:trHeight w:val="283"/>
        </w:trPr>
        <w:tc>
          <w:tcPr>
            <w:tcW w:w="1810" w:type="pct"/>
            <w:tcBorders>
              <w:top w:val="nil"/>
              <w:left w:val="single" w:sz="4" w:space="0" w:color="auto"/>
              <w:bottom w:val="single" w:sz="4" w:space="0" w:color="auto"/>
              <w:right w:val="nil"/>
            </w:tcBorders>
            <w:shd w:val="clear" w:color="auto" w:fill="auto"/>
            <w:noWrap/>
            <w:vAlign w:val="center"/>
            <w:hideMark/>
          </w:tcPr>
          <w:p w:rsidR="00596359" w:rsidRPr="00596359" w:rsidRDefault="00596359" w:rsidP="00596359">
            <w:pPr>
              <w:spacing w:after="0" w:line="240" w:lineRule="auto"/>
              <w:rPr>
                <w:rFonts w:eastAsia="Times New Roman" w:cstheme="minorHAnsi"/>
                <w:b/>
                <w:bCs/>
                <w:color w:val="000000"/>
                <w:sz w:val="16"/>
                <w:szCs w:val="16"/>
                <w:lang w:eastAsia="es-MX"/>
              </w:rPr>
            </w:pPr>
            <w:r w:rsidRPr="00596359">
              <w:rPr>
                <w:rFonts w:eastAsia="Times New Roman" w:cstheme="minorHAnsi"/>
                <w:b/>
                <w:bCs/>
                <w:color w:val="000000"/>
                <w:sz w:val="16"/>
                <w:szCs w:val="16"/>
                <w:lang w:eastAsia="es-MX"/>
              </w:rPr>
              <w:t>3. Total del Resultado de Egresos</w:t>
            </w:r>
          </w:p>
        </w:tc>
        <w:tc>
          <w:tcPr>
            <w:tcW w:w="532" w:type="pct"/>
            <w:tcBorders>
              <w:top w:val="nil"/>
              <w:left w:val="nil"/>
              <w:bottom w:val="single" w:sz="4" w:space="0" w:color="auto"/>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b/>
                <w:bCs/>
                <w:color w:val="000000"/>
                <w:sz w:val="16"/>
                <w:szCs w:val="16"/>
                <w:lang w:eastAsia="es-MX"/>
              </w:rPr>
            </w:pPr>
            <w:r w:rsidRPr="00596359">
              <w:rPr>
                <w:rFonts w:eastAsia="Times New Roman" w:cstheme="minorHAnsi"/>
                <w:b/>
                <w:bCs/>
                <w:color w:val="000000"/>
                <w:sz w:val="16"/>
                <w:szCs w:val="16"/>
                <w:lang w:eastAsia="es-MX"/>
              </w:rPr>
              <w:t>1,048,301,668.01</w:t>
            </w:r>
          </w:p>
        </w:tc>
        <w:tc>
          <w:tcPr>
            <w:tcW w:w="532" w:type="pct"/>
            <w:tcBorders>
              <w:top w:val="nil"/>
              <w:left w:val="nil"/>
              <w:bottom w:val="single" w:sz="4" w:space="0" w:color="auto"/>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b/>
                <w:bCs/>
                <w:color w:val="000000"/>
                <w:sz w:val="16"/>
                <w:szCs w:val="16"/>
                <w:lang w:eastAsia="es-MX"/>
              </w:rPr>
            </w:pPr>
            <w:r w:rsidRPr="00596359">
              <w:rPr>
                <w:rFonts w:eastAsia="Times New Roman" w:cstheme="minorHAnsi"/>
                <w:b/>
                <w:bCs/>
                <w:color w:val="000000"/>
                <w:sz w:val="16"/>
                <w:szCs w:val="16"/>
                <w:lang w:eastAsia="es-MX"/>
              </w:rPr>
              <w:t>1,143,460,636.02</w:t>
            </w:r>
          </w:p>
        </w:tc>
        <w:tc>
          <w:tcPr>
            <w:tcW w:w="532" w:type="pct"/>
            <w:tcBorders>
              <w:top w:val="nil"/>
              <w:left w:val="nil"/>
              <w:bottom w:val="single" w:sz="4" w:space="0" w:color="auto"/>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b/>
                <w:bCs/>
                <w:color w:val="000000"/>
                <w:sz w:val="16"/>
                <w:szCs w:val="16"/>
                <w:lang w:eastAsia="es-MX"/>
              </w:rPr>
            </w:pPr>
            <w:r w:rsidRPr="00596359">
              <w:rPr>
                <w:rFonts w:eastAsia="Times New Roman" w:cstheme="minorHAnsi"/>
                <w:b/>
                <w:bCs/>
                <w:color w:val="000000"/>
                <w:sz w:val="16"/>
                <w:szCs w:val="16"/>
                <w:lang w:eastAsia="es-MX"/>
              </w:rPr>
              <w:t>1,271,566,053.92</w:t>
            </w:r>
          </w:p>
        </w:tc>
        <w:tc>
          <w:tcPr>
            <w:tcW w:w="532" w:type="pct"/>
            <w:tcBorders>
              <w:top w:val="nil"/>
              <w:left w:val="nil"/>
              <w:bottom w:val="single" w:sz="4" w:space="0" w:color="auto"/>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b/>
                <w:bCs/>
                <w:color w:val="000000"/>
                <w:sz w:val="16"/>
                <w:szCs w:val="16"/>
                <w:lang w:eastAsia="es-MX"/>
              </w:rPr>
            </w:pPr>
            <w:r w:rsidRPr="00596359">
              <w:rPr>
                <w:rFonts w:eastAsia="Times New Roman" w:cstheme="minorHAnsi"/>
                <w:b/>
                <w:bCs/>
                <w:color w:val="000000"/>
                <w:sz w:val="16"/>
                <w:szCs w:val="16"/>
                <w:lang w:eastAsia="es-MX"/>
              </w:rPr>
              <w:t>1,317,797,744.72</w:t>
            </w:r>
          </w:p>
        </w:tc>
        <w:tc>
          <w:tcPr>
            <w:tcW w:w="532" w:type="pct"/>
            <w:tcBorders>
              <w:top w:val="nil"/>
              <w:left w:val="nil"/>
              <w:bottom w:val="single" w:sz="4" w:space="0" w:color="auto"/>
              <w:right w:val="nil"/>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b/>
                <w:bCs/>
                <w:color w:val="000000"/>
                <w:sz w:val="16"/>
                <w:szCs w:val="16"/>
                <w:lang w:eastAsia="es-MX"/>
              </w:rPr>
            </w:pPr>
            <w:r w:rsidRPr="00596359">
              <w:rPr>
                <w:rFonts w:eastAsia="Times New Roman" w:cstheme="minorHAnsi"/>
                <w:b/>
                <w:bCs/>
                <w:color w:val="000000"/>
                <w:sz w:val="16"/>
                <w:szCs w:val="16"/>
                <w:lang w:eastAsia="es-MX"/>
              </w:rPr>
              <w:t>1,450,933,931.38</w:t>
            </w:r>
          </w:p>
        </w:tc>
        <w:tc>
          <w:tcPr>
            <w:tcW w:w="532" w:type="pct"/>
            <w:tcBorders>
              <w:top w:val="nil"/>
              <w:left w:val="nil"/>
              <w:bottom w:val="single" w:sz="4" w:space="0" w:color="auto"/>
              <w:right w:val="single" w:sz="4" w:space="0" w:color="auto"/>
            </w:tcBorders>
            <w:shd w:val="clear" w:color="auto" w:fill="auto"/>
            <w:noWrap/>
            <w:vAlign w:val="center"/>
            <w:hideMark/>
          </w:tcPr>
          <w:p w:rsidR="00596359" w:rsidRPr="00596359" w:rsidRDefault="00596359" w:rsidP="00596359">
            <w:pPr>
              <w:spacing w:after="0" w:line="240" w:lineRule="auto"/>
              <w:jc w:val="right"/>
              <w:rPr>
                <w:rFonts w:eastAsia="Times New Roman" w:cstheme="minorHAnsi"/>
                <w:b/>
                <w:bCs/>
                <w:color w:val="000000"/>
                <w:sz w:val="16"/>
                <w:szCs w:val="16"/>
                <w:lang w:eastAsia="es-MX"/>
              </w:rPr>
            </w:pPr>
            <w:r w:rsidRPr="00596359">
              <w:rPr>
                <w:rFonts w:eastAsia="Times New Roman" w:cstheme="minorHAnsi"/>
                <w:b/>
                <w:bCs/>
                <w:color w:val="000000"/>
                <w:sz w:val="16"/>
                <w:szCs w:val="16"/>
                <w:lang w:eastAsia="es-MX"/>
              </w:rPr>
              <w:t>1,572,386,581.98</w:t>
            </w:r>
          </w:p>
        </w:tc>
      </w:tr>
    </w:tbl>
    <w:p w:rsidR="00596359" w:rsidRDefault="00596359" w:rsidP="009B6FCC"/>
    <w:p w:rsidR="00ED17AC" w:rsidRDefault="00ED17AC" w:rsidP="009B6FCC"/>
    <w:tbl>
      <w:tblPr>
        <w:tblW w:w="5000" w:type="pct"/>
        <w:tblCellMar>
          <w:left w:w="70" w:type="dxa"/>
          <w:right w:w="70" w:type="dxa"/>
        </w:tblCellMar>
        <w:tblLook w:val="04A0" w:firstRow="1" w:lastRow="0" w:firstColumn="1" w:lastColumn="0" w:noHBand="0" w:noVBand="1"/>
      </w:tblPr>
      <w:tblGrid>
        <w:gridCol w:w="5007"/>
        <w:gridCol w:w="1330"/>
        <w:gridCol w:w="1331"/>
        <w:gridCol w:w="1331"/>
        <w:gridCol w:w="1331"/>
        <w:gridCol w:w="1331"/>
        <w:gridCol w:w="1333"/>
      </w:tblGrid>
      <w:tr w:rsidR="00EA0ACF" w:rsidRPr="00EA0ACF" w:rsidTr="00EA0ACF">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EA0ACF" w:rsidRPr="00EA0ACF" w:rsidRDefault="00EA0ACF" w:rsidP="00EA0ACF">
            <w:pPr>
              <w:spacing w:after="0" w:line="240" w:lineRule="auto"/>
              <w:jc w:val="center"/>
              <w:rPr>
                <w:rFonts w:eastAsia="Times New Roman" w:cstheme="minorHAnsi"/>
                <w:b/>
                <w:bCs/>
                <w:sz w:val="16"/>
                <w:szCs w:val="16"/>
                <w:lang w:eastAsia="es-MX"/>
              </w:rPr>
            </w:pPr>
            <w:r w:rsidRPr="00EA0ACF">
              <w:rPr>
                <w:rFonts w:eastAsia="Times New Roman" w:cstheme="minorHAnsi"/>
                <w:b/>
                <w:bCs/>
                <w:sz w:val="16"/>
                <w:szCs w:val="16"/>
                <w:lang w:eastAsia="es-MX"/>
              </w:rPr>
              <w:lastRenderedPageBreak/>
              <w:t>NOMBRE DEL ENTE PÚBLICO: Secretariado Ejecutivo del Sistema Estatal de Seguridad Pública</w:t>
            </w:r>
          </w:p>
        </w:tc>
      </w:tr>
      <w:tr w:rsidR="00EA0ACF" w:rsidRPr="00EA0ACF" w:rsidTr="00EA0ACF">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EA0ACF" w:rsidRPr="00EA0ACF" w:rsidRDefault="00EA0ACF" w:rsidP="00EA0ACF">
            <w:pPr>
              <w:spacing w:after="0" w:line="240" w:lineRule="auto"/>
              <w:jc w:val="center"/>
              <w:rPr>
                <w:rFonts w:eastAsia="Times New Roman" w:cstheme="minorHAnsi"/>
                <w:b/>
                <w:bCs/>
                <w:sz w:val="16"/>
                <w:szCs w:val="16"/>
                <w:lang w:eastAsia="es-MX"/>
              </w:rPr>
            </w:pPr>
            <w:r w:rsidRPr="00EA0ACF">
              <w:rPr>
                <w:rFonts w:eastAsia="Times New Roman" w:cstheme="minorHAnsi"/>
                <w:b/>
                <w:bCs/>
                <w:sz w:val="16"/>
                <w:szCs w:val="16"/>
                <w:lang w:eastAsia="es-MX"/>
              </w:rPr>
              <w:t>Resultados de Egresos - LDF</w:t>
            </w:r>
          </w:p>
        </w:tc>
      </w:tr>
      <w:tr w:rsidR="00EA0ACF" w:rsidRPr="00EA0ACF" w:rsidTr="00EA0ACF">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EA0ACF" w:rsidRPr="00EA0ACF" w:rsidRDefault="00EA0ACF" w:rsidP="00EA0ACF">
            <w:pPr>
              <w:spacing w:after="0" w:line="240" w:lineRule="auto"/>
              <w:jc w:val="center"/>
              <w:rPr>
                <w:rFonts w:eastAsia="Times New Roman" w:cstheme="minorHAnsi"/>
                <w:b/>
                <w:bCs/>
                <w:sz w:val="16"/>
                <w:szCs w:val="16"/>
                <w:lang w:eastAsia="es-MX"/>
              </w:rPr>
            </w:pPr>
            <w:r w:rsidRPr="00EA0ACF">
              <w:rPr>
                <w:rFonts w:eastAsia="Times New Roman" w:cstheme="minorHAnsi"/>
                <w:b/>
                <w:bCs/>
                <w:sz w:val="16"/>
                <w:szCs w:val="16"/>
                <w:lang w:eastAsia="es-MX"/>
              </w:rPr>
              <w:t>(PESOS)</w:t>
            </w:r>
          </w:p>
        </w:tc>
      </w:tr>
      <w:tr w:rsidR="00EA0ACF" w:rsidRPr="00EA0ACF" w:rsidTr="00EA0ACF">
        <w:trPr>
          <w:trHeight w:val="283"/>
        </w:trPr>
        <w:tc>
          <w:tcPr>
            <w:tcW w:w="1927" w:type="pct"/>
            <w:tcBorders>
              <w:top w:val="nil"/>
              <w:left w:val="single" w:sz="4" w:space="0" w:color="auto"/>
              <w:bottom w:val="single" w:sz="4" w:space="0" w:color="auto"/>
              <w:right w:val="single" w:sz="4" w:space="0" w:color="auto"/>
            </w:tcBorders>
            <w:shd w:val="clear" w:color="000000" w:fill="BFBFBF"/>
            <w:noWrap/>
            <w:vAlign w:val="center"/>
            <w:hideMark/>
          </w:tcPr>
          <w:p w:rsidR="00EA0ACF" w:rsidRPr="00EA0ACF" w:rsidRDefault="00EA0ACF" w:rsidP="00EA0ACF">
            <w:pPr>
              <w:spacing w:after="0" w:line="240" w:lineRule="auto"/>
              <w:jc w:val="center"/>
              <w:rPr>
                <w:rFonts w:eastAsia="Times New Roman" w:cstheme="minorHAnsi"/>
                <w:b/>
                <w:bCs/>
                <w:color w:val="000000"/>
                <w:sz w:val="16"/>
                <w:szCs w:val="16"/>
                <w:lang w:eastAsia="es-MX"/>
              </w:rPr>
            </w:pPr>
            <w:r w:rsidRPr="00EA0ACF">
              <w:rPr>
                <w:rFonts w:eastAsia="Times New Roman" w:cstheme="minorHAnsi"/>
                <w:b/>
                <w:bCs/>
                <w:color w:val="000000"/>
                <w:sz w:val="16"/>
                <w:szCs w:val="16"/>
                <w:lang w:eastAsia="es-MX"/>
              </w:rPr>
              <w:t>Concepto</w:t>
            </w:r>
          </w:p>
        </w:tc>
        <w:tc>
          <w:tcPr>
            <w:tcW w:w="512" w:type="pct"/>
            <w:tcBorders>
              <w:top w:val="nil"/>
              <w:left w:val="nil"/>
              <w:bottom w:val="single" w:sz="4" w:space="0" w:color="auto"/>
              <w:right w:val="single" w:sz="4" w:space="0" w:color="auto"/>
            </w:tcBorders>
            <w:shd w:val="clear" w:color="000000" w:fill="BFBFBF"/>
            <w:noWrap/>
            <w:vAlign w:val="center"/>
            <w:hideMark/>
          </w:tcPr>
          <w:p w:rsidR="00EA0ACF" w:rsidRPr="00EA0ACF" w:rsidRDefault="00EA0ACF" w:rsidP="00EA0ACF">
            <w:pPr>
              <w:spacing w:after="0" w:line="240" w:lineRule="auto"/>
              <w:jc w:val="center"/>
              <w:rPr>
                <w:rFonts w:eastAsia="Times New Roman" w:cstheme="minorHAnsi"/>
                <w:b/>
                <w:bCs/>
                <w:color w:val="000000"/>
                <w:sz w:val="16"/>
                <w:szCs w:val="16"/>
                <w:lang w:eastAsia="es-MX"/>
              </w:rPr>
            </w:pPr>
            <w:r w:rsidRPr="00EA0ACF">
              <w:rPr>
                <w:rFonts w:eastAsia="Times New Roman" w:cstheme="minorHAnsi"/>
                <w:b/>
                <w:bCs/>
                <w:color w:val="000000"/>
                <w:sz w:val="16"/>
                <w:szCs w:val="16"/>
                <w:lang w:eastAsia="es-MX"/>
              </w:rPr>
              <w:t>2018</w:t>
            </w:r>
          </w:p>
        </w:tc>
        <w:tc>
          <w:tcPr>
            <w:tcW w:w="512" w:type="pct"/>
            <w:tcBorders>
              <w:top w:val="nil"/>
              <w:left w:val="nil"/>
              <w:bottom w:val="single" w:sz="4" w:space="0" w:color="auto"/>
              <w:right w:val="single" w:sz="4" w:space="0" w:color="auto"/>
            </w:tcBorders>
            <w:shd w:val="clear" w:color="000000" w:fill="BFBFBF"/>
            <w:noWrap/>
            <w:vAlign w:val="center"/>
            <w:hideMark/>
          </w:tcPr>
          <w:p w:rsidR="00EA0ACF" w:rsidRPr="00EA0ACF" w:rsidRDefault="00EA0ACF" w:rsidP="00EA0ACF">
            <w:pPr>
              <w:spacing w:after="0" w:line="240" w:lineRule="auto"/>
              <w:jc w:val="center"/>
              <w:rPr>
                <w:rFonts w:eastAsia="Times New Roman" w:cstheme="minorHAnsi"/>
                <w:b/>
                <w:bCs/>
                <w:color w:val="000000"/>
                <w:sz w:val="16"/>
                <w:szCs w:val="16"/>
                <w:lang w:eastAsia="es-MX"/>
              </w:rPr>
            </w:pPr>
            <w:r w:rsidRPr="00EA0ACF">
              <w:rPr>
                <w:rFonts w:eastAsia="Times New Roman" w:cstheme="minorHAnsi"/>
                <w:b/>
                <w:bCs/>
                <w:color w:val="000000"/>
                <w:sz w:val="16"/>
                <w:szCs w:val="16"/>
                <w:lang w:eastAsia="es-MX"/>
              </w:rPr>
              <w:t>2019</w:t>
            </w:r>
          </w:p>
        </w:tc>
        <w:tc>
          <w:tcPr>
            <w:tcW w:w="512" w:type="pct"/>
            <w:tcBorders>
              <w:top w:val="nil"/>
              <w:left w:val="nil"/>
              <w:bottom w:val="single" w:sz="4" w:space="0" w:color="auto"/>
              <w:right w:val="single" w:sz="4" w:space="0" w:color="auto"/>
            </w:tcBorders>
            <w:shd w:val="clear" w:color="000000" w:fill="BFBFBF"/>
            <w:noWrap/>
            <w:vAlign w:val="center"/>
            <w:hideMark/>
          </w:tcPr>
          <w:p w:rsidR="00EA0ACF" w:rsidRPr="00EA0ACF" w:rsidRDefault="00EA0ACF" w:rsidP="00EA0ACF">
            <w:pPr>
              <w:spacing w:after="0" w:line="240" w:lineRule="auto"/>
              <w:jc w:val="center"/>
              <w:rPr>
                <w:rFonts w:eastAsia="Times New Roman" w:cstheme="minorHAnsi"/>
                <w:b/>
                <w:bCs/>
                <w:color w:val="000000"/>
                <w:sz w:val="16"/>
                <w:szCs w:val="16"/>
                <w:lang w:eastAsia="es-MX"/>
              </w:rPr>
            </w:pPr>
            <w:r w:rsidRPr="00EA0ACF">
              <w:rPr>
                <w:rFonts w:eastAsia="Times New Roman" w:cstheme="minorHAnsi"/>
                <w:b/>
                <w:bCs/>
                <w:color w:val="000000"/>
                <w:sz w:val="16"/>
                <w:szCs w:val="16"/>
                <w:lang w:eastAsia="es-MX"/>
              </w:rPr>
              <w:t>2020</w:t>
            </w:r>
          </w:p>
        </w:tc>
        <w:tc>
          <w:tcPr>
            <w:tcW w:w="512" w:type="pct"/>
            <w:tcBorders>
              <w:top w:val="nil"/>
              <w:left w:val="nil"/>
              <w:bottom w:val="single" w:sz="4" w:space="0" w:color="auto"/>
              <w:right w:val="single" w:sz="4" w:space="0" w:color="auto"/>
            </w:tcBorders>
            <w:shd w:val="clear" w:color="000000" w:fill="BFBFBF"/>
            <w:noWrap/>
            <w:vAlign w:val="center"/>
            <w:hideMark/>
          </w:tcPr>
          <w:p w:rsidR="00EA0ACF" w:rsidRPr="00EA0ACF" w:rsidRDefault="00EA0ACF" w:rsidP="00EA0ACF">
            <w:pPr>
              <w:spacing w:after="0" w:line="240" w:lineRule="auto"/>
              <w:jc w:val="center"/>
              <w:rPr>
                <w:rFonts w:eastAsia="Times New Roman" w:cstheme="minorHAnsi"/>
                <w:b/>
                <w:bCs/>
                <w:color w:val="000000"/>
                <w:sz w:val="16"/>
                <w:szCs w:val="16"/>
                <w:lang w:eastAsia="es-MX"/>
              </w:rPr>
            </w:pPr>
            <w:r w:rsidRPr="00EA0ACF">
              <w:rPr>
                <w:rFonts w:eastAsia="Times New Roman" w:cstheme="minorHAnsi"/>
                <w:b/>
                <w:bCs/>
                <w:color w:val="000000"/>
                <w:sz w:val="16"/>
                <w:szCs w:val="16"/>
                <w:lang w:eastAsia="es-MX"/>
              </w:rPr>
              <w:t>2021</w:t>
            </w:r>
          </w:p>
        </w:tc>
        <w:tc>
          <w:tcPr>
            <w:tcW w:w="512" w:type="pct"/>
            <w:tcBorders>
              <w:top w:val="nil"/>
              <w:left w:val="nil"/>
              <w:bottom w:val="single" w:sz="4" w:space="0" w:color="auto"/>
              <w:right w:val="single" w:sz="4" w:space="0" w:color="auto"/>
            </w:tcBorders>
            <w:shd w:val="clear" w:color="000000" w:fill="BFBFBF"/>
            <w:noWrap/>
            <w:vAlign w:val="center"/>
            <w:hideMark/>
          </w:tcPr>
          <w:p w:rsidR="00EA0ACF" w:rsidRPr="00EA0ACF" w:rsidRDefault="00EA0ACF" w:rsidP="00EA0ACF">
            <w:pPr>
              <w:spacing w:after="0" w:line="240" w:lineRule="auto"/>
              <w:jc w:val="center"/>
              <w:rPr>
                <w:rFonts w:eastAsia="Times New Roman" w:cstheme="minorHAnsi"/>
                <w:b/>
                <w:bCs/>
                <w:color w:val="000000"/>
                <w:sz w:val="16"/>
                <w:szCs w:val="16"/>
                <w:lang w:eastAsia="es-MX"/>
              </w:rPr>
            </w:pPr>
            <w:r w:rsidRPr="00EA0ACF">
              <w:rPr>
                <w:rFonts w:eastAsia="Times New Roman" w:cstheme="minorHAnsi"/>
                <w:b/>
                <w:bCs/>
                <w:color w:val="000000"/>
                <w:sz w:val="16"/>
                <w:szCs w:val="16"/>
                <w:lang w:eastAsia="es-MX"/>
              </w:rPr>
              <w:t>2022</w:t>
            </w:r>
          </w:p>
        </w:tc>
        <w:tc>
          <w:tcPr>
            <w:tcW w:w="512" w:type="pct"/>
            <w:tcBorders>
              <w:top w:val="nil"/>
              <w:left w:val="nil"/>
              <w:bottom w:val="single" w:sz="4" w:space="0" w:color="auto"/>
              <w:right w:val="single" w:sz="4" w:space="0" w:color="auto"/>
            </w:tcBorders>
            <w:shd w:val="clear" w:color="000000" w:fill="BFBFBF"/>
            <w:noWrap/>
            <w:vAlign w:val="center"/>
            <w:hideMark/>
          </w:tcPr>
          <w:p w:rsidR="00EA0ACF" w:rsidRPr="00EA0ACF" w:rsidRDefault="00EA0ACF" w:rsidP="00EA0ACF">
            <w:pPr>
              <w:spacing w:after="0" w:line="240" w:lineRule="auto"/>
              <w:jc w:val="center"/>
              <w:rPr>
                <w:rFonts w:eastAsia="Times New Roman" w:cstheme="minorHAnsi"/>
                <w:b/>
                <w:bCs/>
                <w:color w:val="000000"/>
                <w:sz w:val="16"/>
                <w:szCs w:val="16"/>
                <w:lang w:eastAsia="es-MX"/>
              </w:rPr>
            </w:pPr>
            <w:r w:rsidRPr="00EA0ACF">
              <w:rPr>
                <w:rFonts w:eastAsia="Times New Roman" w:cstheme="minorHAnsi"/>
                <w:b/>
                <w:bCs/>
                <w:color w:val="000000"/>
                <w:sz w:val="16"/>
                <w:szCs w:val="16"/>
                <w:lang w:eastAsia="es-MX"/>
              </w:rPr>
              <w:t>2023</w:t>
            </w:r>
          </w:p>
        </w:tc>
      </w:tr>
      <w:tr w:rsidR="00EA0ACF" w:rsidRPr="00EA0ACF" w:rsidTr="00EA0ACF">
        <w:trPr>
          <w:trHeight w:val="283"/>
        </w:trPr>
        <w:tc>
          <w:tcPr>
            <w:tcW w:w="1927" w:type="pct"/>
            <w:tcBorders>
              <w:top w:val="nil"/>
              <w:left w:val="single" w:sz="4" w:space="0" w:color="auto"/>
              <w:bottom w:val="nil"/>
              <w:right w:val="nil"/>
            </w:tcBorders>
            <w:shd w:val="clear" w:color="auto" w:fill="auto"/>
            <w:noWrap/>
            <w:vAlign w:val="center"/>
            <w:hideMark/>
          </w:tcPr>
          <w:p w:rsidR="00EA0ACF" w:rsidRPr="00EA0ACF" w:rsidRDefault="00EA0ACF" w:rsidP="00EA0ACF">
            <w:pPr>
              <w:spacing w:after="0" w:line="240" w:lineRule="auto"/>
              <w:rPr>
                <w:rFonts w:eastAsia="Times New Roman" w:cstheme="minorHAnsi"/>
                <w:b/>
                <w:bCs/>
                <w:color w:val="000000"/>
                <w:sz w:val="16"/>
                <w:szCs w:val="16"/>
                <w:lang w:eastAsia="es-MX"/>
              </w:rPr>
            </w:pPr>
            <w:r w:rsidRPr="00EA0ACF">
              <w:rPr>
                <w:rFonts w:eastAsia="Times New Roman" w:cstheme="minorHAnsi"/>
                <w:b/>
                <w:bCs/>
                <w:color w:val="000000"/>
                <w:sz w:val="16"/>
                <w:szCs w:val="16"/>
                <w:lang w:eastAsia="es-MX"/>
              </w:rPr>
              <w:t>1. Gasto No Etiquetado</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b/>
                <w:bCs/>
                <w:color w:val="000000"/>
                <w:sz w:val="16"/>
                <w:szCs w:val="16"/>
                <w:lang w:eastAsia="es-MX"/>
              </w:rPr>
            </w:pPr>
            <w:r w:rsidRPr="00EA0ACF">
              <w:rPr>
                <w:rFonts w:eastAsia="Times New Roman" w:cstheme="minorHAnsi"/>
                <w:b/>
                <w:bCs/>
                <w:color w:val="000000"/>
                <w:sz w:val="16"/>
                <w:szCs w:val="16"/>
                <w:lang w:eastAsia="es-MX"/>
              </w:rPr>
              <w:t xml:space="preserve">77,372,136.42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b/>
                <w:bCs/>
                <w:color w:val="000000"/>
                <w:sz w:val="16"/>
                <w:szCs w:val="16"/>
                <w:lang w:eastAsia="es-MX"/>
              </w:rPr>
            </w:pPr>
            <w:r w:rsidRPr="00EA0ACF">
              <w:rPr>
                <w:rFonts w:eastAsia="Times New Roman" w:cstheme="minorHAnsi"/>
                <w:b/>
                <w:bCs/>
                <w:color w:val="000000"/>
                <w:sz w:val="16"/>
                <w:szCs w:val="16"/>
                <w:lang w:eastAsia="es-MX"/>
              </w:rPr>
              <w:t xml:space="preserve">73,490,267.14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b/>
                <w:bCs/>
                <w:color w:val="000000"/>
                <w:sz w:val="16"/>
                <w:szCs w:val="16"/>
                <w:lang w:eastAsia="es-MX"/>
              </w:rPr>
            </w:pPr>
            <w:r w:rsidRPr="00EA0ACF">
              <w:rPr>
                <w:rFonts w:eastAsia="Times New Roman" w:cstheme="minorHAnsi"/>
                <w:b/>
                <w:bCs/>
                <w:color w:val="000000"/>
                <w:sz w:val="16"/>
                <w:szCs w:val="16"/>
                <w:lang w:eastAsia="es-MX"/>
              </w:rPr>
              <w:t xml:space="preserve">74,430,561.90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b/>
                <w:bCs/>
                <w:color w:val="000000"/>
                <w:sz w:val="16"/>
                <w:szCs w:val="16"/>
                <w:lang w:eastAsia="es-MX"/>
              </w:rPr>
            </w:pPr>
            <w:r w:rsidRPr="00EA0ACF">
              <w:rPr>
                <w:rFonts w:eastAsia="Times New Roman" w:cstheme="minorHAnsi"/>
                <w:b/>
                <w:bCs/>
                <w:color w:val="000000"/>
                <w:sz w:val="16"/>
                <w:szCs w:val="16"/>
                <w:lang w:eastAsia="es-MX"/>
              </w:rPr>
              <w:t xml:space="preserve">71,959,393.44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b/>
                <w:bCs/>
                <w:color w:val="000000"/>
                <w:sz w:val="16"/>
                <w:szCs w:val="16"/>
                <w:lang w:eastAsia="es-MX"/>
              </w:rPr>
            </w:pPr>
            <w:r w:rsidRPr="00EA0ACF">
              <w:rPr>
                <w:rFonts w:eastAsia="Times New Roman" w:cstheme="minorHAnsi"/>
                <w:b/>
                <w:bCs/>
                <w:color w:val="000000"/>
                <w:sz w:val="16"/>
                <w:szCs w:val="16"/>
                <w:lang w:eastAsia="es-MX"/>
              </w:rPr>
              <w:t xml:space="preserve">74,624,878.58 </w:t>
            </w:r>
          </w:p>
        </w:tc>
        <w:tc>
          <w:tcPr>
            <w:tcW w:w="512" w:type="pct"/>
            <w:tcBorders>
              <w:top w:val="nil"/>
              <w:left w:val="nil"/>
              <w:bottom w:val="nil"/>
              <w:right w:val="single" w:sz="4" w:space="0" w:color="auto"/>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b/>
                <w:bCs/>
                <w:color w:val="000000"/>
                <w:sz w:val="16"/>
                <w:szCs w:val="16"/>
                <w:lang w:eastAsia="es-MX"/>
              </w:rPr>
            </w:pPr>
            <w:r w:rsidRPr="00EA0ACF">
              <w:rPr>
                <w:rFonts w:eastAsia="Times New Roman" w:cstheme="minorHAnsi"/>
                <w:b/>
                <w:bCs/>
                <w:color w:val="000000"/>
                <w:sz w:val="16"/>
                <w:szCs w:val="16"/>
                <w:lang w:eastAsia="es-MX"/>
              </w:rPr>
              <w:t xml:space="preserve">119,495,046.89 </w:t>
            </w:r>
          </w:p>
        </w:tc>
      </w:tr>
      <w:tr w:rsidR="00EA0ACF" w:rsidRPr="00EA0ACF" w:rsidTr="00EA0ACF">
        <w:trPr>
          <w:trHeight w:val="283"/>
        </w:trPr>
        <w:tc>
          <w:tcPr>
            <w:tcW w:w="1927" w:type="pct"/>
            <w:tcBorders>
              <w:top w:val="nil"/>
              <w:left w:val="single" w:sz="4" w:space="0" w:color="auto"/>
              <w:bottom w:val="nil"/>
              <w:right w:val="nil"/>
            </w:tcBorders>
            <w:shd w:val="clear" w:color="auto" w:fill="auto"/>
            <w:vAlign w:val="center"/>
            <w:hideMark/>
          </w:tcPr>
          <w:p w:rsidR="00EA0ACF" w:rsidRPr="00EA0ACF" w:rsidRDefault="00EA0ACF" w:rsidP="00EA0ACF">
            <w:pPr>
              <w:spacing w:after="0" w:line="240" w:lineRule="auto"/>
              <w:ind w:firstLineChars="300" w:firstLine="480"/>
              <w:rPr>
                <w:rFonts w:eastAsia="Times New Roman" w:cstheme="minorHAnsi"/>
                <w:color w:val="000000"/>
                <w:sz w:val="16"/>
                <w:szCs w:val="16"/>
                <w:lang w:eastAsia="es-MX"/>
              </w:rPr>
            </w:pPr>
            <w:r w:rsidRPr="00EA0ACF">
              <w:rPr>
                <w:rFonts w:eastAsia="Times New Roman" w:cstheme="minorHAnsi"/>
                <w:color w:val="000000"/>
                <w:sz w:val="16"/>
                <w:szCs w:val="16"/>
                <w:lang w:eastAsia="es-MX"/>
              </w:rPr>
              <w:t>A. Servicios Personales</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56,732,986.96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43,177,720.16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45,605,258.84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47,270,155.75 </w:t>
            </w:r>
          </w:p>
        </w:tc>
        <w:tc>
          <w:tcPr>
            <w:tcW w:w="512" w:type="pct"/>
            <w:tcBorders>
              <w:top w:val="nil"/>
              <w:left w:val="nil"/>
              <w:bottom w:val="nil"/>
              <w:right w:val="nil"/>
            </w:tcBorders>
            <w:shd w:val="clear" w:color="auto" w:fill="auto"/>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48,450,021.45</w:t>
            </w:r>
          </w:p>
        </w:tc>
        <w:tc>
          <w:tcPr>
            <w:tcW w:w="512" w:type="pct"/>
            <w:tcBorders>
              <w:top w:val="nil"/>
              <w:left w:val="nil"/>
              <w:bottom w:val="nil"/>
              <w:right w:val="single" w:sz="4" w:space="0" w:color="auto"/>
            </w:tcBorders>
            <w:shd w:val="clear" w:color="auto" w:fill="auto"/>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51,258,966.11</w:t>
            </w:r>
          </w:p>
        </w:tc>
      </w:tr>
      <w:tr w:rsidR="00EA0ACF" w:rsidRPr="00EA0ACF" w:rsidTr="00EA0ACF">
        <w:trPr>
          <w:trHeight w:val="283"/>
        </w:trPr>
        <w:tc>
          <w:tcPr>
            <w:tcW w:w="1927" w:type="pct"/>
            <w:tcBorders>
              <w:top w:val="nil"/>
              <w:left w:val="single" w:sz="4" w:space="0" w:color="auto"/>
              <w:bottom w:val="nil"/>
              <w:right w:val="nil"/>
            </w:tcBorders>
            <w:shd w:val="clear" w:color="auto" w:fill="auto"/>
            <w:vAlign w:val="center"/>
            <w:hideMark/>
          </w:tcPr>
          <w:p w:rsidR="00EA0ACF" w:rsidRPr="00EA0ACF" w:rsidRDefault="00EA0ACF" w:rsidP="00EA0ACF">
            <w:pPr>
              <w:spacing w:after="0" w:line="240" w:lineRule="auto"/>
              <w:ind w:firstLineChars="300" w:firstLine="480"/>
              <w:rPr>
                <w:rFonts w:eastAsia="Times New Roman" w:cstheme="minorHAnsi"/>
                <w:color w:val="000000"/>
                <w:sz w:val="16"/>
                <w:szCs w:val="16"/>
                <w:lang w:eastAsia="es-MX"/>
              </w:rPr>
            </w:pPr>
            <w:r w:rsidRPr="00EA0ACF">
              <w:rPr>
                <w:rFonts w:eastAsia="Times New Roman" w:cstheme="minorHAnsi"/>
                <w:color w:val="000000"/>
                <w:sz w:val="16"/>
                <w:szCs w:val="16"/>
                <w:lang w:eastAsia="es-MX"/>
              </w:rPr>
              <w:t>B. Materiales y Suministros</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8,769,712.93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9,577,340.22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10,745,405.55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7,079,294.00 </w:t>
            </w:r>
          </w:p>
        </w:tc>
        <w:tc>
          <w:tcPr>
            <w:tcW w:w="512" w:type="pct"/>
            <w:tcBorders>
              <w:top w:val="nil"/>
              <w:left w:val="nil"/>
              <w:bottom w:val="nil"/>
              <w:right w:val="nil"/>
            </w:tcBorders>
            <w:shd w:val="clear" w:color="auto" w:fill="auto"/>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6,955,123.05</w:t>
            </w:r>
          </w:p>
        </w:tc>
        <w:tc>
          <w:tcPr>
            <w:tcW w:w="512" w:type="pct"/>
            <w:tcBorders>
              <w:top w:val="nil"/>
              <w:left w:val="nil"/>
              <w:bottom w:val="nil"/>
              <w:right w:val="single" w:sz="4" w:space="0" w:color="auto"/>
            </w:tcBorders>
            <w:shd w:val="clear" w:color="auto" w:fill="auto"/>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7,715,859.75</w:t>
            </w:r>
          </w:p>
        </w:tc>
      </w:tr>
      <w:tr w:rsidR="00EA0ACF" w:rsidRPr="00EA0ACF" w:rsidTr="00EA0ACF">
        <w:trPr>
          <w:trHeight w:val="283"/>
        </w:trPr>
        <w:tc>
          <w:tcPr>
            <w:tcW w:w="1927" w:type="pct"/>
            <w:tcBorders>
              <w:top w:val="nil"/>
              <w:left w:val="single" w:sz="4" w:space="0" w:color="auto"/>
              <w:bottom w:val="nil"/>
              <w:right w:val="nil"/>
            </w:tcBorders>
            <w:shd w:val="clear" w:color="auto" w:fill="auto"/>
            <w:vAlign w:val="center"/>
            <w:hideMark/>
          </w:tcPr>
          <w:p w:rsidR="00EA0ACF" w:rsidRPr="00EA0ACF" w:rsidRDefault="00EA0ACF" w:rsidP="00EA0ACF">
            <w:pPr>
              <w:spacing w:after="0" w:line="240" w:lineRule="auto"/>
              <w:ind w:firstLineChars="300" w:firstLine="480"/>
              <w:rPr>
                <w:rFonts w:eastAsia="Times New Roman" w:cstheme="minorHAnsi"/>
                <w:color w:val="000000"/>
                <w:sz w:val="16"/>
                <w:szCs w:val="16"/>
                <w:lang w:eastAsia="es-MX"/>
              </w:rPr>
            </w:pPr>
            <w:r w:rsidRPr="00EA0ACF">
              <w:rPr>
                <w:rFonts w:eastAsia="Times New Roman" w:cstheme="minorHAnsi"/>
                <w:color w:val="000000"/>
                <w:sz w:val="16"/>
                <w:szCs w:val="16"/>
                <w:lang w:eastAsia="es-MX"/>
              </w:rPr>
              <w:t>C. Servicios Generales</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10,155,550.72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13,445,142.89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12,651,826.70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13,239,135.27 </w:t>
            </w:r>
          </w:p>
        </w:tc>
        <w:tc>
          <w:tcPr>
            <w:tcW w:w="512" w:type="pct"/>
            <w:tcBorders>
              <w:top w:val="nil"/>
              <w:left w:val="nil"/>
              <w:bottom w:val="nil"/>
              <w:right w:val="nil"/>
            </w:tcBorders>
            <w:shd w:val="clear" w:color="auto" w:fill="auto"/>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12,707,788.85</w:t>
            </w:r>
          </w:p>
        </w:tc>
        <w:tc>
          <w:tcPr>
            <w:tcW w:w="512" w:type="pct"/>
            <w:tcBorders>
              <w:top w:val="nil"/>
              <w:left w:val="nil"/>
              <w:bottom w:val="nil"/>
              <w:right w:val="single" w:sz="4" w:space="0" w:color="auto"/>
            </w:tcBorders>
            <w:shd w:val="clear" w:color="auto" w:fill="auto"/>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13,733,293.28</w:t>
            </w:r>
          </w:p>
        </w:tc>
      </w:tr>
      <w:tr w:rsidR="00EA0ACF" w:rsidRPr="00EA0ACF" w:rsidTr="00EA0ACF">
        <w:trPr>
          <w:trHeight w:val="283"/>
        </w:trPr>
        <w:tc>
          <w:tcPr>
            <w:tcW w:w="1927" w:type="pct"/>
            <w:tcBorders>
              <w:top w:val="nil"/>
              <w:left w:val="single" w:sz="4" w:space="0" w:color="auto"/>
              <w:bottom w:val="nil"/>
              <w:right w:val="nil"/>
            </w:tcBorders>
            <w:shd w:val="clear" w:color="auto" w:fill="auto"/>
            <w:vAlign w:val="center"/>
            <w:hideMark/>
          </w:tcPr>
          <w:p w:rsidR="00EA0ACF" w:rsidRPr="00EA0ACF" w:rsidRDefault="00EA0ACF" w:rsidP="00EA0ACF">
            <w:pPr>
              <w:spacing w:after="0" w:line="240" w:lineRule="auto"/>
              <w:ind w:firstLineChars="300" w:firstLine="480"/>
              <w:rPr>
                <w:rFonts w:eastAsia="Times New Roman" w:cstheme="minorHAnsi"/>
                <w:color w:val="000000"/>
                <w:sz w:val="16"/>
                <w:szCs w:val="16"/>
                <w:lang w:eastAsia="es-MX"/>
              </w:rPr>
            </w:pPr>
            <w:r w:rsidRPr="00EA0ACF">
              <w:rPr>
                <w:rFonts w:eastAsia="Times New Roman" w:cstheme="minorHAnsi"/>
                <w:color w:val="000000"/>
                <w:sz w:val="16"/>
                <w:szCs w:val="16"/>
                <w:lang w:eastAsia="es-MX"/>
              </w:rPr>
              <w:t>D. Transferencias, Asignaciones, Subsidios y Otras Ayudas</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1,508,940.44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1,117,994.05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1,241,076.24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1,202,875.60 </w:t>
            </w:r>
          </w:p>
        </w:tc>
        <w:tc>
          <w:tcPr>
            <w:tcW w:w="512" w:type="pct"/>
            <w:tcBorders>
              <w:top w:val="nil"/>
              <w:left w:val="nil"/>
              <w:bottom w:val="nil"/>
              <w:right w:val="nil"/>
            </w:tcBorders>
            <w:shd w:val="clear" w:color="auto" w:fill="auto"/>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1,266,494.38</w:t>
            </w:r>
          </w:p>
        </w:tc>
        <w:tc>
          <w:tcPr>
            <w:tcW w:w="512" w:type="pct"/>
            <w:tcBorders>
              <w:top w:val="nil"/>
              <w:left w:val="nil"/>
              <w:bottom w:val="nil"/>
              <w:right w:val="single" w:sz="4" w:space="0" w:color="auto"/>
            </w:tcBorders>
            <w:shd w:val="clear" w:color="auto" w:fill="auto"/>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843,035.83</w:t>
            </w:r>
          </w:p>
        </w:tc>
      </w:tr>
      <w:tr w:rsidR="00EA0ACF" w:rsidRPr="00EA0ACF" w:rsidTr="00EA0ACF">
        <w:trPr>
          <w:trHeight w:val="283"/>
        </w:trPr>
        <w:tc>
          <w:tcPr>
            <w:tcW w:w="1927" w:type="pct"/>
            <w:tcBorders>
              <w:top w:val="nil"/>
              <w:left w:val="single" w:sz="4" w:space="0" w:color="auto"/>
              <w:bottom w:val="nil"/>
              <w:right w:val="nil"/>
            </w:tcBorders>
            <w:shd w:val="clear" w:color="auto" w:fill="auto"/>
            <w:vAlign w:val="center"/>
            <w:hideMark/>
          </w:tcPr>
          <w:p w:rsidR="00EA0ACF" w:rsidRPr="00EA0ACF" w:rsidRDefault="00EA0ACF" w:rsidP="00EA0ACF">
            <w:pPr>
              <w:spacing w:after="0" w:line="240" w:lineRule="auto"/>
              <w:ind w:firstLineChars="300" w:firstLine="480"/>
              <w:rPr>
                <w:rFonts w:eastAsia="Times New Roman" w:cstheme="minorHAnsi"/>
                <w:color w:val="000000"/>
                <w:sz w:val="16"/>
                <w:szCs w:val="16"/>
                <w:lang w:eastAsia="es-MX"/>
              </w:rPr>
            </w:pPr>
            <w:r w:rsidRPr="00EA0ACF">
              <w:rPr>
                <w:rFonts w:eastAsia="Times New Roman" w:cstheme="minorHAnsi"/>
                <w:color w:val="000000"/>
                <w:sz w:val="16"/>
                <w:szCs w:val="16"/>
                <w:lang w:eastAsia="es-MX"/>
              </w:rPr>
              <w:t>E. Bienes Muebles, Inmuebles e Intangibles</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204,945.37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4,502,724.88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2,119,671.44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2,958,648.70 </w:t>
            </w:r>
          </w:p>
        </w:tc>
        <w:tc>
          <w:tcPr>
            <w:tcW w:w="512" w:type="pct"/>
            <w:tcBorders>
              <w:top w:val="nil"/>
              <w:left w:val="nil"/>
              <w:bottom w:val="nil"/>
              <w:right w:val="nil"/>
            </w:tcBorders>
            <w:shd w:val="clear" w:color="auto" w:fill="auto"/>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2,547,362.61</w:t>
            </w:r>
          </w:p>
        </w:tc>
        <w:tc>
          <w:tcPr>
            <w:tcW w:w="512" w:type="pct"/>
            <w:tcBorders>
              <w:top w:val="nil"/>
              <w:left w:val="nil"/>
              <w:bottom w:val="nil"/>
              <w:right w:val="single" w:sz="4" w:space="0" w:color="auto"/>
            </w:tcBorders>
            <w:shd w:val="clear" w:color="auto" w:fill="auto"/>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45,943,891.92</w:t>
            </w:r>
          </w:p>
        </w:tc>
      </w:tr>
      <w:tr w:rsidR="00EA0ACF" w:rsidRPr="00EA0ACF" w:rsidTr="00EA0ACF">
        <w:trPr>
          <w:trHeight w:val="283"/>
        </w:trPr>
        <w:tc>
          <w:tcPr>
            <w:tcW w:w="1927" w:type="pct"/>
            <w:tcBorders>
              <w:top w:val="nil"/>
              <w:left w:val="single" w:sz="4" w:space="0" w:color="auto"/>
              <w:bottom w:val="nil"/>
              <w:right w:val="nil"/>
            </w:tcBorders>
            <w:shd w:val="clear" w:color="auto" w:fill="auto"/>
            <w:vAlign w:val="center"/>
            <w:hideMark/>
          </w:tcPr>
          <w:p w:rsidR="00EA0ACF" w:rsidRPr="00EA0ACF" w:rsidRDefault="00EA0ACF" w:rsidP="00EA0ACF">
            <w:pPr>
              <w:spacing w:after="0" w:line="240" w:lineRule="auto"/>
              <w:ind w:firstLineChars="300" w:firstLine="480"/>
              <w:rPr>
                <w:rFonts w:eastAsia="Times New Roman" w:cstheme="minorHAnsi"/>
                <w:color w:val="000000"/>
                <w:sz w:val="16"/>
                <w:szCs w:val="16"/>
                <w:lang w:eastAsia="es-MX"/>
              </w:rPr>
            </w:pPr>
            <w:r w:rsidRPr="00EA0ACF">
              <w:rPr>
                <w:rFonts w:eastAsia="Times New Roman" w:cstheme="minorHAnsi"/>
                <w:color w:val="000000"/>
                <w:sz w:val="16"/>
                <w:szCs w:val="16"/>
                <w:lang w:eastAsia="es-MX"/>
              </w:rPr>
              <w:t>F. Inversión Pública</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1,204,929.44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2,698,088.24</w:t>
            </w:r>
          </w:p>
        </w:tc>
        <w:tc>
          <w:tcPr>
            <w:tcW w:w="512" w:type="pct"/>
            <w:tcBorders>
              <w:top w:val="nil"/>
              <w:left w:val="nil"/>
              <w:bottom w:val="nil"/>
              <w:right w:val="single" w:sz="4" w:space="0" w:color="auto"/>
            </w:tcBorders>
            <w:shd w:val="clear" w:color="auto" w:fill="auto"/>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0.00</w:t>
            </w:r>
          </w:p>
        </w:tc>
      </w:tr>
      <w:tr w:rsidR="00EA0ACF" w:rsidRPr="00EA0ACF" w:rsidTr="00EA0ACF">
        <w:trPr>
          <w:trHeight w:val="283"/>
        </w:trPr>
        <w:tc>
          <w:tcPr>
            <w:tcW w:w="1927" w:type="pct"/>
            <w:tcBorders>
              <w:top w:val="nil"/>
              <w:left w:val="single" w:sz="4" w:space="0" w:color="auto"/>
              <w:bottom w:val="nil"/>
              <w:right w:val="nil"/>
            </w:tcBorders>
            <w:shd w:val="clear" w:color="auto" w:fill="auto"/>
            <w:vAlign w:val="center"/>
            <w:hideMark/>
          </w:tcPr>
          <w:p w:rsidR="00EA0ACF" w:rsidRPr="00EA0ACF" w:rsidRDefault="00EA0ACF" w:rsidP="00EA0ACF">
            <w:pPr>
              <w:spacing w:after="0" w:line="240" w:lineRule="auto"/>
              <w:ind w:firstLineChars="300" w:firstLine="480"/>
              <w:rPr>
                <w:rFonts w:eastAsia="Times New Roman" w:cstheme="minorHAnsi"/>
                <w:color w:val="000000"/>
                <w:sz w:val="16"/>
                <w:szCs w:val="16"/>
                <w:lang w:eastAsia="es-MX"/>
              </w:rPr>
            </w:pPr>
            <w:r w:rsidRPr="00EA0ACF">
              <w:rPr>
                <w:rFonts w:eastAsia="Times New Roman" w:cstheme="minorHAnsi"/>
                <w:color w:val="000000"/>
                <w:sz w:val="16"/>
                <w:szCs w:val="16"/>
                <w:lang w:eastAsia="es-MX"/>
              </w:rPr>
              <w:t>G. Inversiones Financieras y Otras Provisiones</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r>
      <w:tr w:rsidR="00EA0ACF" w:rsidRPr="00EA0ACF" w:rsidTr="00EA0ACF">
        <w:trPr>
          <w:trHeight w:val="283"/>
        </w:trPr>
        <w:tc>
          <w:tcPr>
            <w:tcW w:w="1927" w:type="pct"/>
            <w:tcBorders>
              <w:top w:val="nil"/>
              <w:left w:val="single" w:sz="4" w:space="0" w:color="auto"/>
              <w:bottom w:val="nil"/>
              <w:right w:val="nil"/>
            </w:tcBorders>
            <w:shd w:val="clear" w:color="auto" w:fill="auto"/>
            <w:vAlign w:val="center"/>
            <w:hideMark/>
          </w:tcPr>
          <w:p w:rsidR="00EA0ACF" w:rsidRPr="00EA0ACF" w:rsidRDefault="00EA0ACF" w:rsidP="00EA0ACF">
            <w:pPr>
              <w:spacing w:after="0" w:line="240" w:lineRule="auto"/>
              <w:ind w:firstLineChars="300" w:firstLine="480"/>
              <w:rPr>
                <w:rFonts w:eastAsia="Times New Roman" w:cstheme="minorHAnsi"/>
                <w:color w:val="000000"/>
                <w:sz w:val="16"/>
                <w:szCs w:val="16"/>
                <w:lang w:eastAsia="es-MX"/>
              </w:rPr>
            </w:pPr>
            <w:r w:rsidRPr="00EA0ACF">
              <w:rPr>
                <w:rFonts w:eastAsia="Times New Roman" w:cstheme="minorHAnsi"/>
                <w:color w:val="000000"/>
                <w:sz w:val="16"/>
                <w:szCs w:val="16"/>
                <w:lang w:eastAsia="es-MX"/>
              </w:rPr>
              <w:t>H. Participaciones y Aportaciones</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r>
      <w:tr w:rsidR="00EA0ACF" w:rsidRPr="00EA0ACF" w:rsidTr="00EA0ACF">
        <w:trPr>
          <w:trHeight w:val="283"/>
        </w:trPr>
        <w:tc>
          <w:tcPr>
            <w:tcW w:w="1927" w:type="pct"/>
            <w:tcBorders>
              <w:top w:val="nil"/>
              <w:left w:val="single" w:sz="4" w:space="0" w:color="auto"/>
              <w:bottom w:val="nil"/>
              <w:right w:val="nil"/>
            </w:tcBorders>
            <w:shd w:val="clear" w:color="auto" w:fill="auto"/>
            <w:vAlign w:val="center"/>
            <w:hideMark/>
          </w:tcPr>
          <w:p w:rsidR="00EA0ACF" w:rsidRPr="00EA0ACF" w:rsidRDefault="00EA0ACF" w:rsidP="00EA0ACF">
            <w:pPr>
              <w:spacing w:after="0" w:line="240" w:lineRule="auto"/>
              <w:ind w:firstLineChars="300" w:firstLine="480"/>
              <w:rPr>
                <w:rFonts w:eastAsia="Times New Roman" w:cstheme="minorHAnsi"/>
                <w:color w:val="000000"/>
                <w:sz w:val="16"/>
                <w:szCs w:val="16"/>
                <w:lang w:eastAsia="es-MX"/>
              </w:rPr>
            </w:pPr>
            <w:r w:rsidRPr="00EA0ACF">
              <w:rPr>
                <w:rFonts w:eastAsia="Times New Roman" w:cstheme="minorHAnsi"/>
                <w:color w:val="000000"/>
                <w:sz w:val="16"/>
                <w:szCs w:val="16"/>
                <w:lang w:eastAsia="es-MX"/>
              </w:rPr>
              <w:t>I. Deuda Pública</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464,415.50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2,067,323.13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209,284.12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r>
      <w:tr w:rsidR="00EA0ACF" w:rsidRPr="00EA0ACF" w:rsidTr="00EA0ACF">
        <w:trPr>
          <w:trHeight w:val="283"/>
        </w:trPr>
        <w:tc>
          <w:tcPr>
            <w:tcW w:w="1927" w:type="pct"/>
            <w:tcBorders>
              <w:top w:val="nil"/>
              <w:left w:val="single" w:sz="4" w:space="0" w:color="auto"/>
              <w:bottom w:val="nil"/>
              <w:right w:val="nil"/>
            </w:tcBorders>
            <w:shd w:val="clear" w:color="auto" w:fill="auto"/>
            <w:noWrap/>
            <w:vAlign w:val="center"/>
            <w:hideMark/>
          </w:tcPr>
          <w:p w:rsidR="00EA0ACF" w:rsidRPr="00EA0ACF" w:rsidRDefault="00EA0ACF" w:rsidP="00EA0ACF">
            <w:pPr>
              <w:spacing w:after="0" w:line="240" w:lineRule="auto"/>
              <w:rPr>
                <w:rFonts w:eastAsia="Times New Roman" w:cstheme="minorHAnsi"/>
                <w:color w:val="000000"/>
                <w:sz w:val="16"/>
                <w:szCs w:val="16"/>
                <w:lang w:eastAsia="es-MX"/>
              </w:rPr>
            </w:pPr>
            <w:r w:rsidRPr="00EA0ACF">
              <w:rPr>
                <w:rFonts w:eastAsia="Times New Roman" w:cstheme="minorHAnsi"/>
                <w:color w:val="000000"/>
                <w:sz w:val="16"/>
                <w:szCs w:val="16"/>
                <w:lang w:eastAsia="es-MX"/>
              </w:rPr>
              <w:t>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rPr>
                <w:rFonts w:eastAsia="Times New Roman" w:cstheme="minorHAnsi"/>
                <w:color w:val="000000"/>
                <w:sz w:val="16"/>
                <w:szCs w:val="16"/>
                <w:lang w:eastAsia="es-MX"/>
              </w:rPr>
            </w:pP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sz w:val="16"/>
                <w:szCs w:val="16"/>
                <w:lang w:eastAsia="es-MX"/>
              </w:rPr>
            </w:pPr>
          </w:p>
        </w:tc>
        <w:tc>
          <w:tcPr>
            <w:tcW w:w="512" w:type="pct"/>
            <w:tcBorders>
              <w:top w:val="nil"/>
              <w:left w:val="nil"/>
              <w:bottom w:val="nil"/>
              <w:right w:val="single" w:sz="4" w:space="0" w:color="auto"/>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w:t>
            </w:r>
          </w:p>
        </w:tc>
      </w:tr>
      <w:tr w:rsidR="00EA0ACF" w:rsidRPr="00EA0ACF" w:rsidTr="00EA0ACF">
        <w:trPr>
          <w:trHeight w:val="283"/>
        </w:trPr>
        <w:tc>
          <w:tcPr>
            <w:tcW w:w="1927" w:type="pct"/>
            <w:tcBorders>
              <w:top w:val="nil"/>
              <w:left w:val="single" w:sz="4" w:space="0" w:color="auto"/>
              <w:bottom w:val="nil"/>
              <w:right w:val="nil"/>
            </w:tcBorders>
            <w:shd w:val="clear" w:color="auto" w:fill="auto"/>
            <w:noWrap/>
            <w:vAlign w:val="center"/>
            <w:hideMark/>
          </w:tcPr>
          <w:p w:rsidR="00EA0ACF" w:rsidRPr="00EA0ACF" w:rsidRDefault="00EA0ACF" w:rsidP="00EA0ACF">
            <w:pPr>
              <w:spacing w:after="0" w:line="240" w:lineRule="auto"/>
              <w:rPr>
                <w:rFonts w:eastAsia="Times New Roman" w:cstheme="minorHAnsi"/>
                <w:b/>
                <w:bCs/>
                <w:color w:val="000000"/>
                <w:sz w:val="16"/>
                <w:szCs w:val="16"/>
                <w:lang w:eastAsia="es-MX"/>
              </w:rPr>
            </w:pPr>
            <w:r w:rsidRPr="00EA0ACF">
              <w:rPr>
                <w:rFonts w:eastAsia="Times New Roman" w:cstheme="minorHAnsi"/>
                <w:b/>
                <w:bCs/>
                <w:color w:val="000000"/>
                <w:sz w:val="16"/>
                <w:szCs w:val="16"/>
                <w:lang w:eastAsia="es-MX"/>
              </w:rPr>
              <w:t>2. Gasto Etiquetado</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b/>
                <w:bCs/>
                <w:color w:val="000000"/>
                <w:sz w:val="16"/>
                <w:szCs w:val="16"/>
                <w:lang w:eastAsia="es-MX"/>
              </w:rPr>
            </w:pPr>
            <w:r w:rsidRPr="00EA0ACF">
              <w:rPr>
                <w:rFonts w:eastAsia="Times New Roman" w:cstheme="minorHAnsi"/>
                <w:b/>
                <w:bCs/>
                <w:color w:val="000000"/>
                <w:sz w:val="16"/>
                <w:szCs w:val="16"/>
                <w:lang w:eastAsia="es-MX"/>
              </w:rPr>
              <w:t xml:space="preserve">60,849,340.18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b/>
                <w:bCs/>
                <w:color w:val="000000"/>
                <w:sz w:val="16"/>
                <w:szCs w:val="16"/>
                <w:lang w:eastAsia="es-MX"/>
              </w:rPr>
            </w:pPr>
            <w:r w:rsidRPr="00EA0ACF">
              <w:rPr>
                <w:rFonts w:eastAsia="Times New Roman" w:cstheme="minorHAnsi"/>
                <w:b/>
                <w:bCs/>
                <w:color w:val="000000"/>
                <w:sz w:val="16"/>
                <w:szCs w:val="16"/>
                <w:lang w:eastAsia="es-MX"/>
              </w:rPr>
              <w:t xml:space="preserve">57,616,514.43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b/>
                <w:bCs/>
                <w:color w:val="000000"/>
                <w:sz w:val="16"/>
                <w:szCs w:val="16"/>
                <w:lang w:eastAsia="es-MX"/>
              </w:rPr>
            </w:pPr>
            <w:r w:rsidRPr="00EA0ACF">
              <w:rPr>
                <w:rFonts w:eastAsia="Times New Roman" w:cstheme="minorHAnsi"/>
                <w:b/>
                <w:bCs/>
                <w:color w:val="000000"/>
                <w:sz w:val="16"/>
                <w:szCs w:val="16"/>
                <w:lang w:eastAsia="es-MX"/>
              </w:rPr>
              <w:t xml:space="preserve">61,800,881.17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b/>
                <w:bCs/>
                <w:color w:val="000000"/>
                <w:sz w:val="16"/>
                <w:szCs w:val="16"/>
                <w:lang w:eastAsia="es-MX"/>
              </w:rPr>
            </w:pPr>
            <w:r w:rsidRPr="00EA0ACF">
              <w:rPr>
                <w:rFonts w:eastAsia="Times New Roman" w:cstheme="minorHAnsi"/>
                <w:b/>
                <w:bCs/>
                <w:color w:val="000000"/>
                <w:sz w:val="16"/>
                <w:szCs w:val="16"/>
                <w:lang w:eastAsia="es-MX"/>
              </w:rPr>
              <w:t xml:space="preserve">66,759,936.20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b/>
                <w:bCs/>
                <w:color w:val="000000"/>
                <w:sz w:val="16"/>
                <w:szCs w:val="16"/>
                <w:lang w:eastAsia="es-MX"/>
              </w:rPr>
            </w:pPr>
            <w:r w:rsidRPr="00EA0ACF">
              <w:rPr>
                <w:rFonts w:eastAsia="Times New Roman" w:cstheme="minorHAnsi"/>
                <w:b/>
                <w:bCs/>
                <w:color w:val="000000"/>
                <w:sz w:val="16"/>
                <w:szCs w:val="16"/>
                <w:lang w:eastAsia="es-MX"/>
              </w:rPr>
              <w:t xml:space="preserve">70,959,273.52 </w:t>
            </w:r>
          </w:p>
        </w:tc>
        <w:tc>
          <w:tcPr>
            <w:tcW w:w="512" w:type="pct"/>
            <w:tcBorders>
              <w:top w:val="nil"/>
              <w:left w:val="nil"/>
              <w:bottom w:val="nil"/>
              <w:right w:val="single" w:sz="4" w:space="0" w:color="auto"/>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b/>
                <w:bCs/>
                <w:color w:val="000000"/>
                <w:sz w:val="16"/>
                <w:szCs w:val="16"/>
                <w:lang w:eastAsia="es-MX"/>
              </w:rPr>
            </w:pPr>
            <w:r w:rsidRPr="00EA0ACF">
              <w:rPr>
                <w:rFonts w:eastAsia="Times New Roman" w:cstheme="minorHAnsi"/>
                <w:b/>
                <w:bCs/>
                <w:color w:val="000000"/>
                <w:sz w:val="16"/>
                <w:szCs w:val="16"/>
                <w:lang w:eastAsia="es-MX"/>
              </w:rPr>
              <w:t xml:space="preserve">101,014,473.14 </w:t>
            </w:r>
          </w:p>
        </w:tc>
      </w:tr>
      <w:tr w:rsidR="00EA0ACF" w:rsidRPr="00EA0ACF" w:rsidTr="00EA0ACF">
        <w:trPr>
          <w:trHeight w:val="283"/>
        </w:trPr>
        <w:tc>
          <w:tcPr>
            <w:tcW w:w="1927" w:type="pct"/>
            <w:tcBorders>
              <w:top w:val="nil"/>
              <w:left w:val="single" w:sz="4" w:space="0" w:color="auto"/>
              <w:bottom w:val="nil"/>
              <w:right w:val="nil"/>
            </w:tcBorders>
            <w:shd w:val="clear" w:color="auto" w:fill="auto"/>
            <w:vAlign w:val="center"/>
            <w:hideMark/>
          </w:tcPr>
          <w:p w:rsidR="00EA0ACF" w:rsidRPr="00EA0ACF" w:rsidRDefault="00EA0ACF" w:rsidP="00EA0ACF">
            <w:pPr>
              <w:spacing w:after="0" w:line="240" w:lineRule="auto"/>
              <w:ind w:firstLineChars="300" w:firstLine="480"/>
              <w:rPr>
                <w:rFonts w:eastAsia="Times New Roman" w:cstheme="minorHAnsi"/>
                <w:color w:val="000000"/>
                <w:sz w:val="16"/>
                <w:szCs w:val="16"/>
                <w:lang w:eastAsia="es-MX"/>
              </w:rPr>
            </w:pPr>
            <w:r w:rsidRPr="00EA0ACF">
              <w:rPr>
                <w:rFonts w:eastAsia="Times New Roman" w:cstheme="minorHAnsi"/>
                <w:color w:val="000000"/>
                <w:sz w:val="16"/>
                <w:szCs w:val="16"/>
                <w:lang w:eastAsia="es-MX"/>
              </w:rPr>
              <w:t>A. Servicios Personales</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193,682.74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0.00</w:t>
            </w:r>
          </w:p>
        </w:tc>
      </w:tr>
      <w:tr w:rsidR="00EA0ACF" w:rsidRPr="00EA0ACF" w:rsidTr="00EA0ACF">
        <w:trPr>
          <w:trHeight w:val="283"/>
        </w:trPr>
        <w:tc>
          <w:tcPr>
            <w:tcW w:w="1927" w:type="pct"/>
            <w:tcBorders>
              <w:top w:val="nil"/>
              <w:left w:val="single" w:sz="4" w:space="0" w:color="auto"/>
              <w:bottom w:val="nil"/>
              <w:right w:val="nil"/>
            </w:tcBorders>
            <w:shd w:val="clear" w:color="auto" w:fill="auto"/>
            <w:vAlign w:val="center"/>
            <w:hideMark/>
          </w:tcPr>
          <w:p w:rsidR="00EA0ACF" w:rsidRPr="00EA0ACF" w:rsidRDefault="00EA0ACF" w:rsidP="00EA0ACF">
            <w:pPr>
              <w:spacing w:after="0" w:line="240" w:lineRule="auto"/>
              <w:ind w:firstLineChars="300" w:firstLine="480"/>
              <w:rPr>
                <w:rFonts w:eastAsia="Times New Roman" w:cstheme="minorHAnsi"/>
                <w:color w:val="000000"/>
                <w:sz w:val="16"/>
                <w:szCs w:val="16"/>
                <w:lang w:eastAsia="es-MX"/>
              </w:rPr>
            </w:pPr>
            <w:r w:rsidRPr="00EA0ACF">
              <w:rPr>
                <w:rFonts w:eastAsia="Times New Roman" w:cstheme="minorHAnsi"/>
                <w:color w:val="000000"/>
                <w:sz w:val="16"/>
                <w:szCs w:val="16"/>
                <w:lang w:eastAsia="es-MX"/>
              </w:rPr>
              <w:t>B. Materiales y Suministros</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34,059,175.11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28,207,625.92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21,808,249.87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26,641,598.17 </w:t>
            </w:r>
          </w:p>
        </w:tc>
        <w:tc>
          <w:tcPr>
            <w:tcW w:w="512" w:type="pct"/>
            <w:tcBorders>
              <w:top w:val="nil"/>
              <w:left w:val="nil"/>
              <w:bottom w:val="nil"/>
              <w:right w:val="nil"/>
            </w:tcBorders>
            <w:shd w:val="clear" w:color="auto" w:fill="auto"/>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27,212,721.77</w:t>
            </w:r>
          </w:p>
        </w:tc>
        <w:tc>
          <w:tcPr>
            <w:tcW w:w="512" w:type="pct"/>
            <w:tcBorders>
              <w:top w:val="nil"/>
              <w:left w:val="nil"/>
              <w:bottom w:val="nil"/>
              <w:right w:val="single" w:sz="4" w:space="0" w:color="auto"/>
            </w:tcBorders>
            <w:shd w:val="clear" w:color="auto" w:fill="auto"/>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38,860,427.23</w:t>
            </w:r>
          </w:p>
        </w:tc>
      </w:tr>
      <w:tr w:rsidR="00EA0ACF" w:rsidRPr="00EA0ACF" w:rsidTr="00EA0ACF">
        <w:trPr>
          <w:trHeight w:val="283"/>
        </w:trPr>
        <w:tc>
          <w:tcPr>
            <w:tcW w:w="1927" w:type="pct"/>
            <w:tcBorders>
              <w:top w:val="nil"/>
              <w:left w:val="single" w:sz="4" w:space="0" w:color="auto"/>
              <w:bottom w:val="nil"/>
              <w:right w:val="nil"/>
            </w:tcBorders>
            <w:shd w:val="clear" w:color="auto" w:fill="auto"/>
            <w:vAlign w:val="center"/>
            <w:hideMark/>
          </w:tcPr>
          <w:p w:rsidR="00EA0ACF" w:rsidRPr="00EA0ACF" w:rsidRDefault="00EA0ACF" w:rsidP="00EA0ACF">
            <w:pPr>
              <w:spacing w:after="0" w:line="240" w:lineRule="auto"/>
              <w:ind w:firstLineChars="300" w:firstLine="480"/>
              <w:rPr>
                <w:rFonts w:eastAsia="Times New Roman" w:cstheme="minorHAnsi"/>
                <w:color w:val="000000"/>
                <w:sz w:val="16"/>
                <w:szCs w:val="16"/>
                <w:lang w:eastAsia="es-MX"/>
              </w:rPr>
            </w:pPr>
            <w:r w:rsidRPr="00EA0ACF">
              <w:rPr>
                <w:rFonts w:eastAsia="Times New Roman" w:cstheme="minorHAnsi"/>
                <w:color w:val="000000"/>
                <w:sz w:val="16"/>
                <w:szCs w:val="16"/>
                <w:lang w:eastAsia="es-MX"/>
              </w:rPr>
              <w:t>C. Servicios Generales</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16,156,889.56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6,519,927.01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5,789,902.73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7,217,414.74 </w:t>
            </w:r>
          </w:p>
        </w:tc>
        <w:tc>
          <w:tcPr>
            <w:tcW w:w="512" w:type="pct"/>
            <w:tcBorders>
              <w:top w:val="nil"/>
              <w:left w:val="nil"/>
              <w:bottom w:val="nil"/>
              <w:right w:val="nil"/>
            </w:tcBorders>
            <w:shd w:val="clear" w:color="auto" w:fill="auto"/>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8,271,579.03</w:t>
            </w:r>
          </w:p>
        </w:tc>
        <w:tc>
          <w:tcPr>
            <w:tcW w:w="512" w:type="pct"/>
            <w:tcBorders>
              <w:top w:val="nil"/>
              <w:left w:val="nil"/>
              <w:bottom w:val="nil"/>
              <w:right w:val="single" w:sz="4" w:space="0" w:color="auto"/>
            </w:tcBorders>
            <w:shd w:val="clear" w:color="auto" w:fill="auto"/>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11,747,530.56</w:t>
            </w:r>
          </w:p>
        </w:tc>
      </w:tr>
      <w:tr w:rsidR="00EA0ACF" w:rsidRPr="00EA0ACF" w:rsidTr="00EA0ACF">
        <w:trPr>
          <w:trHeight w:val="283"/>
        </w:trPr>
        <w:tc>
          <w:tcPr>
            <w:tcW w:w="1927" w:type="pct"/>
            <w:tcBorders>
              <w:top w:val="nil"/>
              <w:left w:val="single" w:sz="4" w:space="0" w:color="auto"/>
              <w:bottom w:val="nil"/>
              <w:right w:val="nil"/>
            </w:tcBorders>
            <w:shd w:val="clear" w:color="auto" w:fill="auto"/>
            <w:vAlign w:val="center"/>
            <w:hideMark/>
          </w:tcPr>
          <w:p w:rsidR="00EA0ACF" w:rsidRPr="00EA0ACF" w:rsidRDefault="00EA0ACF" w:rsidP="00EA0ACF">
            <w:pPr>
              <w:spacing w:after="0" w:line="240" w:lineRule="auto"/>
              <w:ind w:firstLineChars="300" w:firstLine="480"/>
              <w:rPr>
                <w:rFonts w:eastAsia="Times New Roman" w:cstheme="minorHAnsi"/>
                <w:color w:val="000000"/>
                <w:sz w:val="16"/>
                <w:szCs w:val="16"/>
                <w:lang w:eastAsia="es-MX"/>
              </w:rPr>
            </w:pPr>
            <w:r w:rsidRPr="00EA0ACF">
              <w:rPr>
                <w:rFonts w:eastAsia="Times New Roman" w:cstheme="minorHAnsi"/>
                <w:color w:val="000000"/>
                <w:sz w:val="16"/>
                <w:szCs w:val="16"/>
                <w:lang w:eastAsia="es-MX"/>
              </w:rPr>
              <w:t>D. Transferencias, Asignaciones, Subsidios y Otras Ayudas</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0.00</w:t>
            </w:r>
          </w:p>
        </w:tc>
      </w:tr>
      <w:tr w:rsidR="00EA0ACF" w:rsidRPr="00EA0ACF" w:rsidTr="00EA0ACF">
        <w:trPr>
          <w:trHeight w:val="283"/>
        </w:trPr>
        <w:tc>
          <w:tcPr>
            <w:tcW w:w="1927" w:type="pct"/>
            <w:tcBorders>
              <w:top w:val="nil"/>
              <w:left w:val="single" w:sz="4" w:space="0" w:color="auto"/>
              <w:bottom w:val="nil"/>
              <w:right w:val="nil"/>
            </w:tcBorders>
            <w:shd w:val="clear" w:color="auto" w:fill="auto"/>
            <w:vAlign w:val="center"/>
            <w:hideMark/>
          </w:tcPr>
          <w:p w:rsidR="00EA0ACF" w:rsidRPr="00EA0ACF" w:rsidRDefault="00EA0ACF" w:rsidP="00EA0ACF">
            <w:pPr>
              <w:spacing w:after="0" w:line="240" w:lineRule="auto"/>
              <w:ind w:firstLineChars="300" w:firstLine="480"/>
              <w:rPr>
                <w:rFonts w:eastAsia="Times New Roman" w:cstheme="minorHAnsi"/>
                <w:color w:val="000000"/>
                <w:sz w:val="16"/>
                <w:szCs w:val="16"/>
                <w:lang w:eastAsia="es-MX"/>
              </w:rPr>
            </w:pPr>
            <w:r w:rsidRPr="00EA0ACF">
              <w:rPr>
                <w:rFonts w:eastAsia="Times New Roman" w:cstheme="minorHAnsi"/>
                <w:color w:val="000000"/>
                <w:sz w:val="16"/>
                <w:szCs w:val="16"/>
                <w:lang w:eastAsia="es-MX"/>
              </w:rPr>
              <w:t>E. Bienes Muebles, Inmuebles e Intangibles</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10,439,592.77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22,888,961.50 </w:t>
            </w:r>
          </w:p>
        </w:tc>
        <w:tc>
          <w:tcPr>
            <w:tcW w:w="512" w:type="pct"/>
            <w:tcBorders>
              <w:top w:val="nil"/>
              <w:left w:val="nil"/>
              <w:bottom w:val="nil"/>
              <w:right w:val="nil"/>
            </w:tcBorders>
            <w:shd w:val="clear" w:color="auto" w:fill="auto"/>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34,202,728.57</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32,900,923.29 </w:t>
            </w:r>
          </w:p>
        </w:tc>
        <w:tc>
          <w:tcPr>
            <w:tcW w:w="512" w:type="pct"/>
            <w:tcBorders>
              <w:top w:val="nil"/>
              <w:left w:val="nil"/>
              <w:bottom w:val="nil"/>
              <w:right w:val="nil"/>
            </w:tcBorders>
            <w:shd w:val="clear" w:color="auto" w:fill="auto"/>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35,474,972.72</w:t>
            </w:r>
          </w:p>
        </w:tc>
        <w:tc>
          <w:tcPr>
            <w:tcW w:w="512" w:type="pct"/>
            <w:tcBorders>
              <w:top w:val="nil"/>
              <w:left w:val="nil"/>
              <w:bottom w:val="nil"/>
              <w:right w:val="single" w:sz="4" w:space="0" w:color="auto"/>
            </w:tcBorders>
            <w:shd w:val="clear" w:color="auto" w:fill="auto"/>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50,406,515.35</w:t>
            </w:r>
          </w:p>
        </w:tc>
      </w:tr>
      <w:tr w:rsidR="00EA0ACF" w:rsidRPr="00EA0ACF" w:rsidTr="00EA0ACF">
        <w:trPr>
          <w:trHeight w:val="283"/>
        </w:trPr>
        <w:tc>
          <w:tcPr>
            <w:tcW w:w="1927" w:type="pct"/>
            <w:tcBorders>
              <w:top w:val="nil"/>
              <w:left w:val="single" w:sz="4" w:space="0" w:color="auto"/>
              <w:bottom w:val="nil"/>
              <w:right w:val="nil"/>
            </w:tcBorders>
            <w:shd w:val="clear" w:color="auto" w:fill="auto"/>
            <w:vAlign w:val="center"/>
            <w:hideMark/>
          </w:tcPr>
          <w:p w:rsidR="00EA0ACF" w:rsidRPr="00EA0ACF" w:rsidRDefault="00EA0ACF" w:rsidP="00EA0ACF">
            <w:pPr>
              <w:spacing w:after="0" w:line="240" w:lineRule="auto"/>
              <w:ind w:firstLineChars="300" w:firstLine="480"/>
              <w:rPr>
                <w:rFonts w:eastAsia="Times New Roman" w:cstheme="minorHAnsi"/>
                <w:color w:val="000000"/>
                <w:sz w:val="16"/>
                <w:szCs w:val="16"/>
                <w:lang w:eastAsia="es-MX"/>
              </w:rPr>
            </w:pPr>
            <w:r w:rsidRPr="00EA0ACF">
              <w:rPr>
                <w:rFonts w:eastAsia="Times New Roman" w:cstheme="minorHAnsi"/>
                <w:color w:val="000000"/>
                <w:sz w:val="16"/>
                <w:szCs w:val="16"/>
                <w:lang w:eastAsia="es-MX"/>
              </w:rPr>
              <w:t>F. Inversión Pública</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r>
      <w:tr w:rsidR="00EA0ACF" w:rsidRPr="00EA0ACF" w:rsidTr="00EA0ACF">
        <w:trPr>
          <w:trHeight w:val="283"/>
        </w:trPr>
        <w:tc>
          <w:tcPr>
            <w:tcW w:w="1927" w:type="pct"/>
            <w:tcBorders>
              <w:top w:val="nil"/>
              <w:left w:val="single" w:sz="4" w:space="0" w:color="auto"/>
              <w:bottom w:val="nil"/>
              <w:right w:val="nil"/>
            </w:tcBorders>
            <w:shd w:val="clear" w:color="auto" w:fill="auto"/>
            <w:vAlign w:val="center"/>
            <w:hideMark/>
          </w:tcPr>
          <w:p w:rsidR="00EA0ACF" w:rsidRPr="00EA0ACF" w:rsidRDefault="00EA0ACF" w:rsidP="00EA0ACF">
            <w:pPr>
              <w:spacing w:after="0" w:line="240" w:lineRule="auto"/>
              <w:ind w:firstLineChars="300" w:firstLine="480"/>
              <w:rPr>
                <w:rFonts w:eastAsia="Times New Roman" w:cstheme="minorHAnsi"/>
                <w:color w:val="000000"/>
                <w:sz w:val="16"/>
                <w:szCs w:val="16"/>
                <w:lang w:eastAsia="es-MX"/>
              </w:rPr>
            </w:pPr>
            <w:r w:rsidRPr="00EA0ACF">
              <w:rPr>
                <w:rFonts w:eastAsia="Times New Roman" w:cstheme="minorHAnsi"/>
                <w:color w:val="000000"/>
                <w:sz w:val="16"/>
                <w:szCs w:val="16"/>
                <w:lang w:eastAsia="es-MX"/>
              </w:rPr>
              <w:t>G. Inversiones Financieras y Otras Provisiones</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r>
      <w:tr w:rsidR="00EA0ACF" w:rsidRPr="00EA0ACF" w:rsidTr="00EA0ACF">
        <w:trPr>
          <w:trHeight w:val="283"/>
        </w:trPr>
        <w:tc>
          <w:tcPr>
            <w:tcW w:w="1927" w:type="pct"/>
            <w:tcBorders>
              <w:top w:val="nil"/>
              <w:left w:val="single" w:sz="4" w:space="0" w:color="auto"/>
              <w:bottom w:val="nil"/>
              <w:right w:val="nil"/>
            </w:tcBorders>
            <w:shd w:val="clear" w:color="auto" w:fill="auto"/>
            <w:vAlign w:val="center"/>
            <w:hideMark/>
          </w:tcPr>
          <w:p w:rsidR="00EA0ACF" w:rsidRPr="00EA0ACF" w:rsidRDefault="00EA0ACF" w:rsidP="00EA0ACF">
            <w:pPr>
              <w:spacing w:after="0" w:line="240" w:lineRule="auto"/>
              <w:ind w:firstLineChars="300" w:firstLine="480"/>
              <w:rPr>
                <w:rFonts w:eastAsia="Times New Roman" w:cstheme="minorHAnsi"/>
                <w:color w:val="000000"/>
                <w:sz w:val="16"/>
                <w:szCs w:val="16"/>
                <w:lang w:eastAsia="es-MX"/>
              </w:rPr>
            </w:pPr>
            <w:r w:rsidRPr="00EA0ACF">
              <w:rPr>
                <w:rFonts w:eastAsia="Times New Roman" w:cstheme="minorHAnsi"/>
                <w:color w:val="000000"/>
                <w:sz w:val="16"/>
                <w:szCs w:val="16"/>
                <w:lang w:eastAsia="es-MX"/>
              </w:rPr>
              <w:t>H. Participaciones y Aportaciones</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r>
      <w:tr w:rsidR="00EA0ACF" w:rsidRPr="00EA0ACF" w:rsidTr="00EA0ACF">
        <w:trPr>
          <w:trHeight w:val="283"/>
        </w:trPr>
        <w:tc>
          <w:tcPr>
            <w:tcW w:w="1927" w:type="pct"/>
            <w:tcBorders>
              <w:top w:val="nil"/>
              <w:left w:val="single" w:sz="4" w:space="0" w:color="auto"/>
              <w:bottom w:val="nil"/>
              <w:right w:val="nil"/>
            </w:tcBorders>
            <w:shd w:val="clear" w:color="auto" w:fill="auto"/>
            <w:vAlign w:val="center"/>
            <w:hideMark/>
          </w:tcPr>
          <w:p w:rsidR="00EA0ACF" w:rsidRPr="00EA0ACF" w:rsidRDefault="00EA0ACF" w:rsidP="00EA0ACF">
            <w:pPr>
              <w:spacing w:after="0" w:line="240" w:lineRule="auto"/>
              <w:ind w:firstLineChars="300" w:firstLine="480"/>
              <w:rPr>
                <w:rFonts w:eastAsia="Times New Roman" w:cstheme="minorHAnsi"/>
                <w:color w:val="000000"/>
                <w:sz w:val="16"/>
                <w:szCs w:val="16"/>
                <w:lang w:eastAsia="es-MX"/>
              </w:rPr>
            </w:pPr>
            <w:r w:rsidRPr="00EA0ACF">
              <w:rPr>
                <w:rFonts w:eastAsia="Times New Roman" w:cstheme="minorHAnsi"/>
                <w:color w:val="000000"/>
                <w:sz w:val="16"/>
                <w:szCs w:val="16"/>
                <w:lang w:eastAsia="es-MX"/>
              </w:rPr>
              <w:t>I. Deuda Pública</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xml:space="preserve">0.00 </w:t>
            </w:r>
          </w:p>
        </w:tc>
      </w:tr>
      <w:tr w:rsidR="00EA0ACF" w:rsidRPr="00EA0ACF" w:rsidTr="00EA0ACF">
        <w:trPr>
          <w:trHeight w:val="283"/>
        </w:trPr>
        <w:tc>
          <w:tcPr>
            <w:tcW w:w="1927" w:type="pct"/>
            <w:tcBorders>
              <w:top w:val="nil"/>
              <w:left w:val="single" w:sz="4" w:space="0" w:color="auto"/>
              <w:bottom w:val="nil"/>
              <w:right w:val="nil"/>
            </w:tcBorders>
            <w:shd w:val="clear" w:color="auto" w:fill="auto"/>
            <w:noWrap/>
            <w:vAlign w:val="center"/>
            <w:hideMark/>
          </w:tcPr>
          <w:p w:rsidR="00EA0ACF" w:rsidRPr="00EA0ACF" w:rsidRDefault="00EA0ACF" w:rsidP="00EA0ACF">
            <w:pPr>
              <w:spacing w:after="0" w:line="240" w:lineRule="auto"/>
              <w:rPr>
                <w:rFonts w:eastAsia="Times New Roman" w:cstheme="minorHAnsi"/>
                <w:color w:val="000000"/>
                <w:sz w:val="16"/>
                <w:szCs w:val="16"/>
                <w:lang w:eastAsia="es-MX"/>
              </w:rPr>
            </w:pPr>
            <w:r w:rsidRPr="00EA0ACF">
              <w:rPr>
                <w:rFonts w:eastAsia="Times New Roman" w:cstheme="minorHAnsi"/>
                <w:color w:val="000000"/>
                <w:sz w:val="16"/>
                <w:szCs w:val="16"/>
                <w:lang w:eastAsia="es-MX"/>
              </w:rPr>
              <w:t> </w:t>
            </w: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rPr>
                <w:rFonts w:eastAsia="Times New Roman" w:cstheme="minorHAnsi"/>
                <w:color w:val="000000"/>
                <w:sz w:val="16"/>
                <w:szCs w:val="16"/>
                <w:lang w:eastAsia="es-MX"/>
              </w:rPr>
            </w:pP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sz w:val="16"/>
                <w:szCs w:val="16"/>
                <w:lang w:eastAsia="es-MX"/>
              </w:rPr>
            </w:pPr>
          </w:p>
        </w:tc>
        <w:tc>
          <w:tcPr>
            <w:tcW w:w="512" w:type="pct"/>
            <w:tcBorders>
              <w:top w:val="nil"/>
              <w:left w:val="nil"/>
              <w:bottom w:val="nil"/>
              <w:right w:val="single" w:sz="4" w:space="0" w:color="auto"/>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color w:val="000000"/>
                <w:sz w:val="16"/>
                <w:szCs w:val="16"/>
                <w:lang w:eastAsia="es-MX"/>
              </w:rPr>
            </w:pPr>
            <w:r w:rsidRPr="00EA0ACF">
              <w:rPr>
                <w:rFonts w:eastAsia="Times New Roman" w:cstheme="minorHAnsi"/>
                <w:color w:val="000000"/>
                <w:sz w:val="16"/>
                <w:szCs w:val="16"/>
                <w:lang w:eastAsia="es-MX"/>
              </w:rPr>
              <w:t> </w:t>
            </w:r>
          </w:p>
        </w:tc>
      </w:tr>
      <w:tr w:rsidR="00EA0ACF" w:rsidRPr="00EA0ACF" w:rsidTr="00EA0ACF">
        <w:trPr>
          <w:trHeight w:val="283"/>
        </w:trPr>
        <w:tc>
          <w:tcPr>
            <w:tcW w:w="1927" w:type="pct"/>
            <w:tcBorders>
              <w:top w:val="nil"/>
              <w:left w:val="single" w:sz="4" w:space="0" w:color="auto"/>
              <w:bottom w:val="single" w:sz="4" w:space="0" w:color="auto"/>
              <w:right w:val="nil"/>
            </w:tcBorders>
            <w:shd w:val="clear" w:color="auto" w:fill="auto"/>
            <w:noWrap/>
            <w:vAlign w:val="center"/>
            <w:hideMark/>
          </w:tcPr>
          <w:p w:rsidR="00EA0ACF" w:rsidRPr="00EA0ACF" w:rsidRDefault="00EA0ACF" w:rsidP="00EA0ACF">
            <w:pPr>
              <w:spacing w:after="0" w:line="240" w:lineRule="auto"/>
              <w:rPr>
                <w:rFonts w:eastAsia="Times New Roman" w:cstheme="minorHAnsi"/>
                <w:b/>
                <w:bCs/>
                <w:color w:val="000000"/>
                <w:sz w:val="16"/>
                <w:szCs w:val="16"/>
                <w:lang w:eastAsia="es-MX"/>
              </w:rPr>
            </w:pPr>
            <w:r w:rsidRPr="00EA0ACF">
              <w:rPr>
                <w:rFonts w:eastAsia="Times New Roman" w:cstheme="minorHAnsi"/>
                <w:b/>
                <w:bCs/>
                <w:color w:val="000000"/>
                <w:sz w:val="16"/>
                <w:szCs w:val="16"/>
                <w:lang w:eastAsia="es-MX"/>
              </w:rPr>
              <w:t>3. Total del Resultado de Egresos</w:t>
            </w:r>
          </w:p>
        </w:tc>
        <w:tc>
          <w:tcPr>
            <w:tcW w:w="512" w:type="pct"/>
            <w:tcBorders>
              <w:top w:val="nil"/>
              <w:left w:val="nil"/>
              <w:bottom w:val="single" w:sz="4" w:space="0" w:color="auto"/>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b/>
                <w:bCs/>
                <w:color w:val="000000"/>
                <w:sz w:val="16"/>
                <w:szCs w:val="16"/>
                <w:lang w:eastAsia="es-MX"/>
              </w:rPr>
            </w:pPr>
            <w:r w:rsidRPr="00EA0ACF">
              <w:rPr>
                <w:rFonts w:eastAsia="Times New Roman" w:cstheme="minorHAnsi"/>
                <w:b/>
                <w:bCs/>
                <w:color w:val="000000"/>
                <w:sz w:val="16"/>
                <w:szCs w:val="16"/>
                <w:lang w:eastAsia="es-MX"/>
              </w:rPr>
              <w:t xml:space="preserve">138,221,476.60 </w:t>
            </w:r>
          </w:p>
        </w:tc>
        <w:tc>
          <w:tcPr>
            <w:tcW w:w="512" w:type="pct"/>
            <w:tcBorders>
              <w:top w:val="nil"/>
              <w:left w:val="nil"/>
              <w:bottom w:val="single" w:sz="4" w:space="0" w:color="auto"/>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b/>
                <w:bCs/>
                <w:color w:val="000000"/>
                <w:sz w:val="16"/>
                <w:szCs w:val="16"/>
                <w:lang w:eastAsia="es-MX"/>
              </w:rPr>
            </w:pPr>
            <w:r w:rsidRPr="00EA0ACF">
              <w:rPr>
                <w:rFonts w:eastAsia="Times New Roman" w:cstheme="minorHAnsi"/>
                <w:b/>
                <w:bCs/>
                <w:color w:val="000000"/>
                <w:sz w:val="16"/>
                <w:szCs w:val="16"/>
                <w:lang w:eastAsia="es-MX"/>
              </w:rPr>
              <w:t xml:space="preserve">131,106,781.57 </w:t>
            </w:r>
          </w:p>
        </w:tc>
        <w:tc>
          <w:tcPr>
            <w:tcW w:w="512" w:type="pct"/>
            <w:tcBorders>
              <w:top w:val="nil"/>
              <w:left w:val="nil"/>
              <w:bottom w:val="single" w:sz="4" w:space="0" w:color="auto"/>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b/>
                <w:bCs/>
                <w:color w:val="000000"/>
                <w:sz w:val="16"/>
                <w:szCs w:val="16"/>
                <w:lang w:eastAsia="es-MX"/>
              </w:rPr>
            </w:pPr>
            <w:r w:rsidRPr="00EA0ACF">
              <w:rPr>
                <w:rFonts w:eastAsia="Times New Roman" w:cstheme="minorHAnsi"/>
                <w:b/>
                <w:bCs/>
                <w:color w:val="000000"/>
                <w:sz w:val="16"/>
                <w:szCs w:val="16"/>
                <w:lang w:eastAsia="es-MX"/>
              </w:rPr>
              <w:t xml:space="preserve">136,231,443.07 </w:t>
            </w:r>
          </w:p>
        </w:tc>
        <w:tc>
          <w:tcPr>
            <w:tcW w:w="512" w:type="pct"/>
            <w:tcBorders>
              <w:top w:val="nil"/>
              <w:left w:val="nil"/>
              <w:bottom w:val="single" w:sz="4" w:space="0" w:color="auto"/>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b/>
                <w:bCs/>
                <w:color w:val="000000"/>
                <w:sz w:val="16"/>
                <w:szCs w:val="16"/>
                <w:lang w:eastAsia="es-MX"/>
              </w:rPr>
            </w:pPr>
            <w:r w:rsidRPr="00EA0ACF">
              <w:rPr>
                <w:rFonts w:eastAsia="Times New Roman" w:cstheme="minorHAnsi"/>
                <w:b/>
                <w:bCs/>
                <w:color w:val="000000"/>
                <w:sz w:val="16"/>
                <w:szCs w:val="16"/>
                <w:lang w:eastAsia="es-MX"/>
              </w:rPr>
              <w:t xml:space="preserve">138,719,329.64 </w:t>
            </w:r>
          </w:p>
        </w:tc>
        <w:tc>
          <w:tcPr>
            <w:tcW w:w="512" w:type="pct"/>
            <w:tcBorders>
              <w:top w:val="nil"/>
              <w:left w:val="nil"/>
              <w:bottom w:val="single" w:sz="4" w:space="0" w:color="auto"/>
              <w:right w:val="nil"/>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b/>
                <w:bCs/>
                <w:color w:val="000000"/>
                <w:sz w:val="16"/>
                <w:szCs w:val="16"/>
                <w:lang w:eastAsia="es-MX"/>
              </w:rPr>
            </w:pPr>
            <w:r w:rsidRPr="00EA0ACF">
              <w:rPr>
                <w:rFonts w:eastAsia="Times New Roman" w:cstheme="minorHAnsi"/>
                <w:b/>
                <w:bCs/>
                <w:color w:val="000000"/>
                <w:sz w:val="16"/>
                <w:szCs w:val="16"/>
                <w:lang w:eastAsia="es-MX"/>
              </w:rPr>
              <w:t xml:space="preserve">145,584,152.10 </w:t>
            </w:r>
          </w:p>
        </w:tc>
        <w:tc>
          <w:tcPr>
            <w:tcW w:w="512" w:type="pct"/>
            <w:tcBorders>
              <w:top w:val="nil"/>
              <w:left w:val="nil"/>
              <w:bottom w:val="single" w:sz="4" w:space="0" w:color="auto"/>
              <w:right w:val="single" w:sz="4" w:space="0" w:color="auto"/>
            </w:tcBorders>
            <w:shd w:val="clear" w:color="auto" w:fill="auto"/>
            <w:noWrap/>
            <w:vAlign w:val="center"/>
            <w:hideMark/>
          </w:tcPr>
          <w:p w:rsidR="00EA0ACF" w:rsidRPr="00EA0ACF" w:rsidRDefault="00EA0ACF" w:rsidP="00EA0ACF">
            <w:pPr>
              <w:spacing w:after="0" w:line="240" w:lineRule="auto"/>
              <w:jc w:val="right"/>
              <w:rPr>
                <w:rFonts w:eastAsia="Times New Roman" w:cstheme="minorHAnsi"/>
                <w:b/>
                <w:bCs/>
                <w:color w:val="000000"/>
                <w:sz w:val="16"/>
                <w:szCs w:val="16"/>
                <w:lang w:eastAsia="es-MX"/>
              </w:rPr>
            </w:pPr>
            <w:r w:rsidRPr="00EA0ACF">
              <w:rPr>
                <w:rFonts w:eastAsia="Times New Roman" w:cstheme="minorHAnsi"/>
                <w:b/>
                <w:bCs/>
                <w:color w:val="000000"/>
                <w:sz w:val="16"/>
                <w:szCs w:val="16"/>
                <w:lang w:eastAsia="es-MX"/>
              </w:rPr>
              <w:t xml:space="preserve">220,509,520.03 </w:t>
            </w:r>
          </w:p>
        </w:tc>
      </w:tr>
    </w:tbl>
    <w:p w:rsidR="00ED17AC" w:rsidRDefault="00ED17AC" w:rsidP="009B6FCC"/>
    <w:p w:rsidR="00ED17AC" w:rsidRDefault="00ED17AC" w:rsidP="009B6FCC"/>
    <w:tbl>
      <w:tblPr>
        <w:tblW w:w="5000" w:type="pct"/>
        <w:tblCellMar>
          <w:left w:w="70" w:type="dxa"/>
          <w:right w:w="70" w:type="dxa"/>
        </w:tblCellMar>
        <w:tblLook w:val="04A0" w:firstRow="1" w:lastRow="0" w:firstColumn="1" w:lastColumn="0" w:noHBand="0" w:noVBand="1"/>
      </w:tblPr>
      <w:tblGrid>
        <w:gridCol w:w="5232"/>
        <w:gridCol w:w="1294"/>
        <w:gridCol w:w="1294"/>
        <w:gridCol w:w="1294"/>
        <w:gridCol w:w="1294"/>
        <w:gridCol w:w="1294"/>
        <w:gridCol w:w="1292"/>
      </w:tblGrid>
      <w:tr w:rsidR="00701445" w:rsidRPr="00701445" w:rsidTr="00701445">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701445" w:rsidRPr="00701445" w:rsidRDefault="00701445" w:rsidP="00701445">
            <w:pPr>
              <w:spacing w:after="0" w:line="240" w:lineRule="auto"/>
              <w:jc w:val="center"/>
              <w:rPr>
                <w:rFonts w:eastAsia="Times New Roman" w:cstheme="minorHAnsi"/>
                <w:b/>
                <w:bCs/>
                <w:sz w:val="16"/>
                <w:szCs w:val="16"/>
                <w:lang w:eastAsia="es-MX"/>
              </w:rPr>
            </w:pPr>
            <w:r w:rsidRPr="00701445">
              <w:rPr>
                <w:rFonts w:eastAsia="Times New Roman" w:cstheme="minorHAnsi"/>
                <w:b/>
                <w:bCs/>
                <w:sz w:val="16"/>
                <w:szCs w:val="16"/>
                <w:lang w:eastAsia="es-MX"/>
              </w:rPr>
              <w:lastRenderedPageBreak/>
              <w:t>NOMBRE DEL ENTE PÚBLICO: Centro Estatal de Prevención Social de la Violencia y Participación Ciudadana</w:t>
            </w:r>
          </w:p>
        </w:tc>
      </w:tr>
      <w:tr w:rsidR="00701445" w:rsidRPr="00701445" w:rsidTr="00701445">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701445" w:rsidRPr="00701445" w:rsidRDefault="00701445" w:rsidP="00701445">
            <w:pPr>
              <w:spacing w:after="0" w:line="240" w:lineRule="auto"/>
              <w:jc w:val="center"/>
              <w:rPr>
                <w:rFonts w:eastAsia="Times New Roman" w:cstheme="minorHAnsi"/>
                <w:b/>
                <w:bCs/>
                <w:sz w:val="16"/>
                <w:szCs w:val="16"/>
                <w:lang w:eastAsia="es-MX"/>
              </w:rPr>
            </w:pPr>
            <w:r w:rsidRPr="00701445">
              <w:rPr>
                <w:rFonts w:eastAsia="Times New Roman" w:cstheme="minorHAnsi"/>
                <w:b/>
                <w:bCs/>
                <w:sz w:val="16"/>
                <w:szCs w:val="16"/>
                <w:lang w:eastAsia="es-MX"/>
              </w:rPr>
              <w:t>Resultados de Egresos - LDF</w:t>
            </w:r>
          </w:p>
        </w:tc>
      </w:tr>
      <w:tr w:rsidR="00701445" w:rsidRPr="00701445" w:rsidTr="00701445">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701445" w:rsidRPr="00701445" w:rsidRDefault="00701445" w:rsidP="00701445">
            <w:pPr>
              <w:spacing w:after="0" w:line="240" w:lineRule="auto"/>
              <w:jc w:val="center"/>
              <w:rPr>
                <w:rFonts w:eastAsia="Times New Roman" w:cstheme="minorHAnsi"/>
                <w:b/>
                <w:bCs/>
                <w:sz w:val="16"/>
                <w:szCs w:val="16"/>
                <w:lang w:eastAsia="es-MX"/>
              </w:rPr>
            </w:pPr>
            <w:r w:rsidRPr="00701445">
              <w:rPr>
                <w:rFonts w:eastAsia="Times New Roman" w:cstheme="minorHAnsi"/>
                <w:b/>
                <w:bCs/>
                <w:sz w:val="16"/>
                <w:szCs w:val="16"/>
                <w:lang w:eastAsia="es-MX"/>
              </w:rPr>
              <w:t>(PESOS)</w:t>
            </w:r>
          </w:p>
        </w:tc>
      </w:tr>
      <w:tr w:rsidR="00701445" w:rsidRPr="00701445" w:rsidTr="00701445">
        <w:trPr>
          <w:trHeight w:val="283"/>
        </w:trPr>
        <w:tc>
          <w:tcPr>
            <w:tcW w:w="2013" w:type="pct"/>
            <w:tcBorders>
              <w:top w:val="nil"/>
              <w:left w:val="single" w:sz="4" w:space="0" w:color="auto"/>
              <w:bottom w:val="single" w:sz="4" w:space="0" w:color="auto"/>
              <w:right w:val="single" w:sz="4" w:space="0" w:color="auto"/>
            </w:tcBorders>
            <w:shd w:val="clear" w:color="000000" w:fill="BFBFBF"/>
            <w:noWrap/>
            <w:vAlign w:val="center"/>
            <w:hideMark/>
          </w:tcPr>
          <w:p w:rsidR="00701445" w:rsidRPr="00701445" w:rsidRDefault="00701445" w:rsidP="00701445">
            <w:pPr>
              <w:spacing w:after="0" w:line="240" w:lineRule="auto"/>
              <w:jc w:val="center"/>
              <w:rPr>
                <w:rFonts w:eastAsia="Times New Roman" w:cstheme="minorHAnsi"/>
                <w:b/>
                <w:bCs/>
                <w:color w:val="000000"/>
                <w:sz w:val="16"/>
                <w:szCs w:val="16"/>
                <w:lang w:eastAsia="es-MX"/>
              </w:rPr>
            </w:pPr>
            <w:r w:rsidRPr="00701445">
              <w:rPr>
                <w:rFonts w:eastAsia="Times New Roman" w:cstheme="minorHAnsi"/>
                <w:b/>
                <w:bCs/>
                <w:color w:val="000000"/>
                <w:sz w:val="16"/>
                <w:szCs w:val="16"/>
                <w:lang w:eastAsia="es-MX"/>
              </w:rPr>
              <w:t>Concepto</w:t>
            </w:r>
          </w:p>
        </w:tc>
        <w:tc>
          <w:tcPr>
            <w:tcW w:w="498" w:type="pct"/>
            <w:tcBorders>
              <w:top w:val="nil"/>
              <w:left w:val="nil"/>
              <w:bottom w:val="single" w:sz="4" w:space="0" w:color="auto"/>
              <w:right w:val="single" w:sz="4" w:space="0" w:color="auto"/>
            </w:tcBorders>
            <w:shd w:val="clear" w:color="000000" w:fill="BFBFBF"/>
            <w:noWrap/>
            <w:vAlign w:val="center"/>
            <w:hideMark/>
          </w:tcPr>
          <w:p w:rsidR="00701445" w:rsidRPr="00701445" w:rsidRDefault="00701445" w:rsidP="00701445">
            <w:pPr>
              <w:spacing w:after="0" w:line="240" w:lineRule="auto"/>
              <w:jc w:val="center"/>
              <w:rPr>
                <w:rFonts w:eastAsia="Times New Roman" w:cstheme="minorHAnsi"/>
                <w:b/>
                <w:bCs/>
                <w:color w:val="000000"/>
                <w:sz w:val="16"/>
                <w:szCs w:val="16"/>
                <w:lang w:eastAsia="es-MX"/>
              </w:rPr>
            </w:pPr>
            <w:r w:rsidRPr="00701445">
              <w:rPr>
                <w:rFonts w:eastAsia="Times New Roman" w:cstheme="minorHAnsi"/>
                <w:b/>
                <w:bCs/>
                <w:color w:val="000000"/>
                <w:sz w:val="16"/>
                <w:szCs w:val="16"/>
                <w:lang w:eastAsia="es-MX"/>
              </w:rPr>
              <w:t>2018</w:t>
            </w:r>
          </w:p>
        </w:tc>
        <w:tc>
          <w:tcPr>
            <w:tcW w:w="498" w:type="pct"/>
            <w:tcBorders>
              <w:top w:val="nil"/>
              <w:left w:val="nil"/>
              <w:bottom w:val="single" w:sz="4" w:space="0" w:color="auto"/>
              <w:right w:val="single" w:sz="4" w:space="0" w:color="auto"/>
            </w:tcBorders>
            <w:shd w:val="clear" w:color="000000" w:fill="BFBFBF"/>
            <w:noWrap/>
            <w:vAlign w:val="center"/>
            <w:hideMark/>
          </w:tcPr>
          <w:p w:rsidR="00701445" w:rsidRPr="00701445" w:rsidRDefault="00701445" w:rsidP="00701445">
            <w:pPr>
              <w:spacing w:after="0" w:line="240" w:lineRule="auto"/>
              <w:jc w:val="center"/>
              <w:rPr>
                <w:rFonts w:eastAsia="Times New Roman" w:cstheme="minorHAnsi"/>
                <w:b/>
                <w:bCs/>
                <w:color w:val="000000"/>
                <w:sz w:val="16"/>
                <w:szCs w:val="16"/>
                <w:lang w:eastAsia="es-MX"/>
              </w:rPr>
            </w:pPr>
            <w:r w:rsidRPr="00701445">
              <w:rPr>
                <w:rFonts w:eastAsia="Times New Roman" w:cstheme="minorHAnsi"/>
                <w:b/>
                <w:bCs/>
                <w:color w:val="000000"/>
                <w:sz w:val="16"/>
                <w:szCs w:val="16"/>
                <w:lang w:eastAsia="es-MX"/>
              </w:rPr>
              <w:t>2019</w:t>
            </w:r>
          </w:p>
        </w:tc>
        <w:tc>
          <w:tcPr>
            <w:tcW w:w="498" w:type="pct"/>
            <w:tcBorders>
              <w:top w:val="nil"/>
              <w:left w:val="nil"/>
              <w:bottom w:val="single" w:sz="4" w:space="0" w:color="auto"/>
              <w:right w:val="single" w:sz="4" w:space="0" w:color="auto"/>
            </w:tcBorders>
            <w:shd w:val="clear" w:color="000000" w:fill="BFBFBF"/>
            <w:noWrap/>
            <w:vAlign w:val="center"/>
            <w:hideMark/>
          </w:tcPr>
          <w:p w:rsidR="00701445" w:rsidRPr="00701445" w:rsidRDefault="00701445" w:rsidP="00701445">
            <w:pPr>
              <w:spacing w:after="0" w:line="240" w:lineRule="auto"/>
              <w:jc w:val="center"/>
              <w:rPr>
                <w:rFonts w:eastAsia="Times New Roman" w:cstheme="minorHAnsi"/>
                <w:b/>
                <w:bCs/>
                <w:color w:val="000000"/>
                <w:sz w:val="16"/>
                <w:szCs w:val="16"/>
                <w:lang w:eastAsia="es-MX"/>
              </w:rPr>
            </w:pPr>
            <w:r w:rsidRPr="00701445">
              <w:rPr>
                <w:rFonts w:eastAsia="Times New Roman" w:cstheme="minorHAnsi"/>
                <w:b/>
                <w:bCs/>
                <w:color w:val="000000"/>
                <w:sz w:val="16"/>
                <w:szCs w:val="16"/>
                <w:lang w:eastAsia="es-MX"/>
              </w:rPr>
              <w:t>2020</w:t>
            </w:r>
          </w:p>
        </w:tc>
        <w:tc>
          <w:tcPr>
            <w:tcW w:w="498" w:type="pct"/>
            <w:tcBorders>
              <w:top w:val="nil"/>
              <w:left w:val="nil"/>
              <w:bottom w:val="single" w:sz="4" w:space="0" w:color="auto"/>
              <w:right w:val="single" w:sz="4" w:space="0" w:color="auto"/>
            </w:tcBorders>
            <w:shd w:val="clear" w:color="000000" w:fill="BFBFBF"/>
            <w:noWrap/>
            <w:vAlign w:val="center"/>
            <w:hideMark/>
          </w:tcPr>
          <w:p w:rsidR="00701445" w:rsidRPr="00701445" w:rsidRDefault="00701445" w:rsidP="00701445">
            <w:pPr>
              <w:spacing w:after="0" w:line="240" w:lineRule="auto"/>
              <w:jc w:val="center"/>
              <w:rPr>
                <w:rFonts w:eastAsia="Times New Roman" w:cstheme="minorHAnsi"/>
                <w:b/>
                <w:bCs/>
                <w:color w:val="000000"/>
                <w:sz w:val="16"/>
                <w:szCs w:val="16"/>
                <w:lang w:eastAsia="es-MX"/>
              </w:rPr>
            </w:pPr>
            <w:r w:rsidRPr="00701445">
              <w:rPr>
                <w:rFonts w:eastAsia="Times New Roman" w:cstheme="minorHAnsi"/>
                <w:b/>
                <w:bCs/>
                <w:color w:val="000000"/>
                <w:sz w:val="16"/>
                <w:szCs w:val="16"/>
                <w:lang w:eastAsia="es-MX"/>
              </w:rPr>
              <w:t>2021</w:t>
            </w:r>
          </w:p>
        </w:tc>
        <w:tc>
          <w:tcPr>
            <w:tcW w:w="498" w:type="pct"/>
            <w:tcBorders>
              <w:top w:val="nil"/>
              <w:left w:val="nil"/>
              <w:bottom w:val="single" w:sz="4" w:space="0" w:color="auto"/>
              <w:right w:val="single" w:sz="4" w:space="0" w:color="auto"/>
            </w:tcBorders>
            <w:shd w:val="clear" w:color="000000" w:fill="BFBFBF"/>
            <w:noWrap/>
            <w:vAlign w:val="center"/>
            <w:hideMark/>
          </w:tcPr>
          <w:p w:rsidR="00701445" w:rsidRPr="00701445" w:rsidRDefault="00701445" w:rsidP="00701445">
            <w:pPr>
              <w:spacing w:after="0" w:line="240" w:lineRule="auto"/>
              <w:jc w:val="center"/>
              <w:rPr>
                <w:rFonts w:eastAsia="Times New Roman" w:cstheme="minorHAnsi"/>
                <w:b/>
                <w:bCs/>
                <w:color w:val="000000"/>
                <w:sz w:val="16"/>
                <w:szCs w:val="16"/>
                <w:lang w:eastAsia="es-MX"/>
              </w:rPr>
            </w:pPr>
            <w:r w:rsidRPr="00701445">
              <w:rPr>
                <w:rFonts w:eastAsia="Times New Roman" w:cstheme="minorHAnsi"/>
                <w:b/>
                <w:bCs/>
                <w:color w:val="000000"/>
                <w:sz w:val="16"/>
                <w:szCs w:val="16"/>
                <w:lang w:eastAsia="es-MX"/>
              </w:rPr>
              <w:t>2022</w:t>
            </w:r>
          </w:p>
        </w:tc>
        <w:tc>
          <w:tcPr>
            <w:tcW w:w="498" w:type="pct"/>
            <w:tcBorders>
              <w:top w:val="nil"/>
              <w:left w:val="nil"/>
              <w:bottom w:val="single" w:sz="4" w:space="0" w:color="auto"/>
              <w:right w:val="single" w:sz="4" w:space="0" w:color="auto"/>
            </w:tcBorders>
            <w:shd w:val="clear" w:color="000000" w:fill="BFBFBF"/>
            <w:noWrap/>
            <w:vAlign w:val="center"/>
            <w:hideMark/>
          </w:tcPr>
          <w:p w:rsidR="00701445" w:rsidRPr="00701445" w:rsidRDefault="00701445" w:rsidP="00701445">
            <w:pPr>
              <w:spacing w:after="0" w:line="240" w:lineRule="auto"/>
              <w:jc w:val="center"/>
              <w:rPr>
                <w:rFonts w:eastAsia="Times New Roman" w:cstheme="minorHAnsi"/>
                <w:b/>
                <w:bCs/>
                <w:color w:val="000000"/>
                <w:sz w:val="16"/>
                <w:szCs w:val="16"/>
                <w:lang w:eastAsia="es-MX"/>
              </w:rPr>
            </w:pPr>
            <w:r w:rsidRPr="00701445">
              <w:rPr>
                <w:rFonts w:eastAsia="Times New Roman" w:cstheme="minorHAnsi"/>
                <w:b/>
                <w:bCs/>
                <w:color w:val="000000"/>
                <w:sz w:val="16"/>
                <w:szCs w:val="16"/>
                <w:lang w:eastAsia="es-MX"/>
              </w:rPr>
              <w:t>2023</w:t>
            </w:r>
          </w:p>
        </w:tc>
      </w:tr>
      <w:tr w:rsidR="00701445" w:rsidRPr="00701445" w:rsidTr="00701445">
        <w:trPr>
          <w:trHeight w:val="283"/>
        </w:trPr>
        <w:tc>
          <w:tcPr>
            <w:tcW w:w="2013" w:type="pct"/>
            <w:tcBorders>
              <w:top w:val="nil"/>
              <w:left w:val="single" w:sz="4" w:space="0" w:color="auto"/>
              <w:bottom w:val="nil"/>
              <w:right w:val="nil"/>
            </w:tcBorders>
            <w:shd w:val="clear" w:color="auto" w:fill="auto"/>
            <w:noWrap/>
            <w:vAlign w:val="center"/>
            <w:hideMark/>
          </w:tcPr>
          <w:p w:rsidR="00701445" w:rsidRPr="00701445" w:rsidRDefault="00701445" w:rsidP="00701445">
            <w:pPr>
              <w:spacing w:after="0" w:line="240" w:lineRule="auto"/>
              <w:rPr>
                <w:rFonts w:eastAsia="Times New Roman" w:cstheme="minorHAnsi"/>
                <w:b/>
                <w:bCs/>
                <w:color w:val="000000"/>
                <w:sz w:val="16"/>
                <w:szCs w:val="16"/>
                <w:lang w:eastAsia="es-MX"/>
              </w:rPr>
            </w:pPr>
            <w:r w:rsidRPr="00701445">
              <w:rPr>
                <w:rFonts w:eastAsia="Times New Roman" w:cstheme="minorHAnsi"/>
                <w:b/>
                <w:bCs/>
                <w:color w:val="000000"/>
                <w:sz w:val="16"/>
                <w:szCs w:val="16"/>
                <w:lang w:eastAsia="es-MX"/>
              </w:rPr>
              <w:t>1. Gasto No Etiquetado</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b/>
                <w:bCs/>
                <w:color w:val="000000"/>
                <w:sz w:val="16"/>
                <w:szCs w:val="16"/>
                <w:lang w:eastAsia="es-MX"/>
              </w:rPr>
            </w:pPr>
            <w:r w:rsidRPr="00701445">
              <w:rPr>
                <w:rFonts w:eastAsia="Times New Roman" w:cstheme="minorHAnsi"/>
                <w:b/>
                <w:bCs/>
                <w:color w:val="000000"/>
                <w:sz w:val="16"/>
                <w:szCs w:val="16"/>
                <w:lang w:eastAsia="es-MX"/>
              </w:rPr>
              <w:t xml:space="preserve">31,710,899.59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b/>
                <w:bCs/>
                <w:color w:val="000000"/>
                <w:sz w:val="16"/>
                <w:szCs w:val="16"/>
                <w:lang w:eastAsia="es-MX"/>
              </w:rPr>
            </w:pPr>
            <w:r w:rsidRPr="00701445">
              <w:rPr>
                <w:rFonts w:eastAsia="Times New Roman" w:cstheme="minorHAnsi"/>
                <w:b/>
                <w:bCs/>
                <w:color w:val="000000"/>
                <w:sz w:val="16"/>
                <w:szCs w:val="16"/>
                <w:lang w:eastAsia="es-MX"/>
              </w:rPr>
              <w:t xml:space="preserve">25,607,873.58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b/>
                <w:bCs/>
                <w:color w:val="000000"/>
                <w:sz w:val="16"/>
                <w:szCs w:val="16"/>
                <w:lang w:eastAsia="es-MX"/>
              </w:rPr>
            </w:pPr>
            <w:r w:rsidRPr="00701445">
              <w:rPr>
                <w:rFonts w:eastAsia="Times New Roman" w:cstheme="minorHAnsi"/>
                <w:b/>
                <w:bCs/>
                <w:color w:val="000000"/>
                <w:sz w:val="16"/>
                <w:szCs w:val="16"/>
                <w:lang w:eastAsia="es-MX"/>
              </w:rPr>
              <w:t xml:space="preserve">23,167,108.04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b/>
                <w:bCs/>
                <w:color w:val="000000"/>
                <w:sz w:val="16"/>
                <w:szCs w:val="16"/>
                <w:lang w:eastAsia="es-MX"/>
              </w:rPr>
            </w:pPr>
            <w:r w:rsidRPr="00701445">
              <w:rPr>
                <w:rFonts w:eastAsia="Times New Roman" w:cstheme="minorHAnsi"/>
                <w:b/>
                <w:bCs/>
                <w:color w:val="000000"/>
                <w:sz w:val="16"/>
                <w:szCs w:val="16"/>
                <w:lang w:eastAsia="es-MX"/>
              </w:rPr>
              <w:t xml:space="preserve">28,415,044.90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b/>
                <w:bCs/>
                <w:color w:val="000000"/>
                <w:sz w:val="16"/>
                <w:szCs w:val="16"/>
                <w:lang w:eastAsia="es-MX"/>
              </w:rPr>
            </w:pPr>
            <w:r w:rsidRPr="00701445">
              <w:rPr>
                <w:rFonts w:eastAsia="Times New Roman" w:cstheme="minorHAnsi"/>
                <w:b/>
                <w:bCs/>
                <w:color w:val="000000"/>
                <w:sz w:val="16"/>
                <w:szCs w:val="16"/>
                <w:lang w:eastAsia="es-MX"/>
              </w:rPr>
              <w:t xml:space="preserve">26,157,025.31 </w:t>
            </w:r>
          </w:p>
        </w:tc>
        <w:tc>
          <w:tcPr>
            <w:tcW w:w="498" w:type="pct"/>
            <w:tcBorders>
              <w:top w:val="nil"/>
              <w:left w:val="nil"/>
              <w:bottom w:val="nil"/>
              <w:right w:val="single" w:sz="4" w:space="0" w:color="auto"/>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b/>
                <w:bCs/>
                <w:color w:val="000000"/>
                <w:sz w:val="16"/>
                <w:szCs w:val="16"/>
                <w:lang w:eastAsia="es-MX"/>
              </w:rPr>
            </w:pPr>
            <w:r w:rsidRPr="00701445">
              <w:rPr>
                <w:rFonts w:eastAsia="Times New Roman" w:cstheme="minorHAnsi"/>
                <w:b/>
                <w:bCs/>
                <w:color w:val="000000"/>
                <w:sz w:val="16"/>
                <w:szCs w:val="16"/>
                <w:lang w:eastAsia="es-MX"/>
              </w:rPr>
              <w:t xml:space="preserve">28,494,070.30 </w:t>
            </w:r>
          </w:p>
        </w:tc>
      </w:tr>
      <w:tr w:rsidR="00701445" w:rsidRPr="00701445" w:rsidTr="00701445">
        <w:trPr>
          <w:trHeight w:val="283"/>
        </w:trPr>
        <w:tc>
          <w:tcPr>
            <w:tcW w:w="2013" w:type="pct"/>
            <w:tcBorders>
              <w:top w:val="nil"/>
              <w:left w:val="single" w:sz="4" w:space="0" w:color="auto"/>
              <w:bottom w:val="nil"/>
              <w:right w:val="nil"/>
            </w:tcBorders>
            <w:shd w:val="clear" w:color="auto" w:fill="auto"/>
            <w:vAlign w:val="center"/>
            <w:hideMark/>
          </w:tcPr>
          <w:p w:rsidR="00701445" w:rsidRPr="00701445" w:rsidRDefault="00701445" w:rsidP="00701445">
            <w:pPr>
              <w:spacing w:after="0" w:line="240" w:lineRule="auto"/>
              <w:ind w:firstLineChars="300" w:firstLine="480"/>
              <w:rPr>
                <w:rFonts w:eastAsia="Times New Roman" w:cstheme="minorHAnsi"/>
                <w:color w:val="000000"/>
                <w:sz w:val="16"/>
                <w:szCs w:val="16"/>
                <w:lang w:eastAsia="es-MX"/>
              </w:rPr>
            </w:pPr>
            <w:r w:rsidRPr="00701445">
              <w:rPr>
                <w:rFonts w:eastAsia="Times New Roman" w:cstheme="minorHAnsi"/>
                <w:color w:val="000000"/>
                <w:sz w:val="16"/>
                <w:szCs w:val="16"/>
                <w:lang w:eastAsia="es-MX"/>
              </w:rPr>
              <w:t>A. Servicios Personales</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7,671,990.59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10,883,345.57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9,727,911.11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11,360,086.62 </w:t>
            </w:r>
          </w:p>
        </w:tc>
        <w:tc>
          <w:tcPr>
            <w:tcW w:w="498" w:type="pct"/>
            <w:tcBorders>
              <w:top w:val="nil"/>
              <w:left w:val="nil"/>
              <w:bottom w:val="nil"/>
              <w:right w:val="nil"/>
            </w:tcBorders>
            <w:shd w:val="clear" w:color="auto" w:fill="auto"/>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12,068,931.22</w:t>
            </w:r>
          </w:p>
        </w:tc>
        <w:tc>
          <w:tcPr>
            <w:tcW w:w="498" w:type="pct"/>
            <w:tcBorders>
              <w:top w:val="nil"/>
              <w:left w:val="nil"/>
              <w:bottom w:val="nil"/>
              <w:right w:val="single" w:sz="4" w:space="0" w:color="auto"/>
            </w:tcBorders>
            <w:shd w:val="clear" w:color="auto" w:fill="auto"/>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12,877,560.54</w:t>
            </w:r>
          </w:p>
        </w:tc>
      </w:tr>
      <w:tr w:rsidR="00701445" w:rsidRPr="00701445" w:rsidTr="00701445">
        <w:trPr>
          <w:trHeight w:val="283"/>
        </w:trPr>
        <w:tc>
          <w:tcPr>
            <w:tcW w:w="2013" w:type="pct"/>
            <w:tcBorders>
              <w:top w:val="nil"/>
              <w:left w:val="single" w:sz="4" w:space="0" w:color="auto"/>
              <w:bottom w:val="nil"/>
              <w:right w:val="nil"/>
            </w:tcBorders>
            <w:shd w:val="clear" w:color="auto" w:fill="auto"/>
            <w:vAlign w:val="center"/>
            <w:hideMark/>
          </w:tcPr>
          <w:p w:rsidR="00701445" w:rsidRPr="00701445" w:rsidRDefault="00701445" w:rsidP="00701445">
            <w:pPr>
              <w:spacing w:after="0" w:line="240" w:lineRule="auto"/>
              <w:ind w:firstLineChars="300" w:firstLine="480"/>
              <w:rPr>
                <w:rFonts w:eastAsia="Times New Roman" w:cstheme="minorHAnsi"/>
                <w:color w:val="000000"/>
                <w:sz w:val="16"/>
                <w:szCs w:val="16"/>
                <w:lang w:eastAsia="es-MX"/>
              </w:rPr>
            </w:pPr>
            <w:r w:rsidRPr="00701445">
              <w:rPr>
                <w:rFonts w:eastAsia="Times New Roman" w:cstheme="minorHAnsi"/>
                <w:color w:val="000000"/>
                <w:sz w:val="16"/>
                <w:szCs w:val="16"/>
                <w:lang w:eastAsia="es-MX"/>
              </w:rPr>
              <w:t>B. Materiales y Suministros</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492,273.37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1,729,556.94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1,578,241.50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2,244,334.87 </w:t>
            </w:r>
          </w:p>
        </w:tc>
        <w:tc>
          <w:tcPr>
            <w:tcW w:w="498" w:type="pct"/>
            <w:tcBorders>
              <w:top w:val="nil"/>
              <w:left w:val="nil"/>
              <w:bottom w:val="nil"/>
              <w:right w:val="nil"/>
            </w:tcBorders>
            <w:shd w:val="clear" w:color="auto" w:fill="auto"/>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1,281,649.08</w:t>
            </w:r>
          </w:p>
        </w:tc>
        <w:tc>
          <w:tcPr>
            <w:tcW w:w="498" w:type="pct"/>
            <w:tcBorders>
              <w:top w:val="nil"/>
              <w:left w:val="nil"/>
              <w:bottom w:val="nil"/>
              <w:right w:val="single" w:sz="4" w:space="0" w:color="auto"/>
            </w:tcBorders>
            <w:shd w:val="clear" w:color="auto" w:fill="auto"/>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1,300,254.77</w:t>
            </w:r>
          </w:p>
        </w:tc>
      </w:tr>
      <w:tr w:rsidR="00701445" w:rsidRPr="00701445" w:rsidTr="00701445">
        <w:trPr>
          <w:trHeight w:val="283"/>
        </w:trPr>
        <w:tc>
          <w:tcPr>
            <w:tcW w:w="2013" w:type="pct"/>
            <w:tcBorders>
              <w:top w:val="nil"/>
              <w:left w:val="single" w:sz="4" w:space="0" w:color="auto"/>
              <w:bottom w:val="nil"/>
              <w:right w:val="nil"/>
            </w:tcBorders>
            <w:shd w:val="clear" w:color="auto" w:fill="auto"/>
            <w:vAlign w:val="center"/>
            <w:hideMark/>
          </w:tcPr>
          <w:p w:rsidR="00701445" w:rsidRPr="00701445" w:rsidRDefault="00701445" w:rsidP="00701445">
            <w:pPr>
              <w:spacing w:after="0" w:line="240" w:lineRule="auto"/>
              <w:ind w:firstLineChars="300" w:firstLine="480"/>
              <w:rPr>
                <w:rFonts w:eastAsia="Times New Roman" w:cstheme="minorHAnsi"/>
                <w:color w:val="000000"/>
                <w:sz w:val="16"/>
                <w:szCs w:val="16"/>
                <w:lang w:eastAsia="es-MX"/>
              </w:rPr>
            </w:pPr>
            <w:r w:rsidRPr="00701445">
              <w:rPr>
                <w:rFonts w:eastAsia="Times New Roman" w:cstheme="minorHAnsi"/>
                <w:color w:val="000000"/>
                <w:sz w:val="16"/>
                <w:szCs w:val="16"/>
                <w:lang w:eastAsia="es-MX"/>
              </w:rPr>
              <w:t>C. Servicios Generales</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17,395,379.66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6,245,706.05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3,309,301.62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3,895,614.59 </w:t>
            </w:r>
          </w:p>
        </w:tc>
        <w:tc>
          <w:tcPr>
            <w:tcW w:w="498" w:type="pct"/>
            <w:tcBorders>
              <w:top w:val="nil"/>
              <w:left w:val="nil"/>
              <w:bottom w:val="nil"/>
              <w:right w:val="nil"/>
            </w:tcBorders>
            <w:shd w:val="clear" w:color="auto" w:fill="auto"/>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2,697,771.90</w:t>
            </w:r>
          </w:p>
        </w:tc>
        <w:tc>
          <w:tcPr>
            <w:tcW w:w="498" w:type="pct"/>
            <w:tcBorders>
              <w:top w:val="nil"/>
              <w:left w:val="nil"/>
              <w:bottom w:val="nil"/>
              <w:right w:val="single" w:sz="4" w:space="0" w:color="auto"/>
            </w:tcBorders>
            <w:shd w:val="clear" w:color="auto" w:fill="auto"/>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2,775,406.39</w:t>
            </w:r>
          </w:p>
        </w:tc>
      </w:tr>
      <w:tr w:rsidR="00701445" w:rsidRPr="00701445" w:rsidTr="00701445">
        <w:trPr>
          <w:trHeight w:val="283"/>
        </w:trPr>
        <w:tc>
          <w:tcPr>
            <w:tcW w:w="2013" w:type="pct"/>
            <w:tcBorders>
              <w:top w:val="nil"/>
              <w:left w:val="single" w:sz="4" w:space="0" w:color="auto"/>
              <w:bottom w:val="nil"/>
              <w:right w:val="nil"/>
            </w:tcBorders>
            <w:shd w:val="clear" w:color="auto" w:fill="auto"/>
            <w:vAlign w:val="center"/>
            <w:hideMark/>
          </w:tcPr>
          <w:p w:rsidR="00701445" w:rsidRPr="00701445" w:rsidRDefault="00701445" w:rsidP="00701445">
            <w:pPr>
              <w:spacing w:after="0" w:line="240" w:lineRule="auto"/>
              <w:ind w:firstLineChars="300" w:firstLine="480"/>
              <w:rPr>
                <w:rFonts w:eastAsia="Times New Roman" w:cstheme="minorHAnsi"/>
                <w:color w:val="000000"/>
                <w:sz w:val="16"/>
                <w:szCs w:val="16"/>
                <w:lang w:eastAsia="es-MX"/>
              </w:rPr>
            </w:pPr>
            <w:r w:rsidRPr="00701445">
              <w:rPr>
                <w:rFonts w:eastAsia="Times New Roman" w:cstheme="minorHAnsi"/>
                <w:color w:val="000000"/>
                <w:sz w:val="16"/>
                <w:szCs w:val="16"/>
                <w:lang w:eastAsia="es-MX"/>
              </w:rPr>
              <w:t>D. Transferencias, Asignaciones, Subsidios y Otras Ayudas</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6,151,255.97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6,017,381.58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7,511,385.29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9,240,782.95 </w:t>
            </w:r>
          </w:p>
        </w:tc>
        <w:tc>
          <w:tcPr>
            <w:tcW w:w="498" w:type="pct"/>
            <w:tcBorders>
              <w:top w:val="nil"/>
              <w:left w:val="nil"/>
              <w:bottom w:val="nil"/>
              <w:right w:val="nil"/>
            </w:tcBorders>
            <w:shd w:val="clear" w:color="auto" w:fill="auto"/>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10,074,870.71</w:t>
            </w:r>
          </w:p>
        </w:tc>
        <w:tc>
          <w:tcPr>
            <w:tcW w:w="498" w:type="pct"/>
            <w:tcBorders>
              <w:top w:val="nil"/>
              <w:left w:val="nil"/>
              <w:bottom w:val="nil"/>
              <w:right w:val="single" w:sz="4" w:space="0" w:color="auto"/>
            </w:tcBorders>
            <w:shd w:val="clear" w:color="auto" w:fill="auto"/>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11,466,831.98</w:t>
            </w:r>
          </w:p>
        </w:tc>
      </w:tr>
      <w:tr w:rsidR="00701445" w:rsidRPr="00701445" w:rsidTr="00701445">
        <w:trPr>
          <w:trHeight w:val="283"/>
        </w:trPr>
        <w:tc>
          <w:tcPr>
            <w:tcW w:w="2013" w:type="pct"/>
            <w:tcBorders>
              <w:top w:val="nil"/>
              <w:left w:val="single" w:sz="4" w:space="0" w:color="auto"/>
              <w:bottom w:val="nil"/>
              <w:right w:val="nil"/>
            </w:tcBorders>
            <w:shd w:val="clear" w:color="auto" w:fill="auto"/>
            <w:vAlign w:val="center"/>
            <w:hideMark/>
          </w:tcPr>
          <w:p w:rsidR="00701445" w:rsidRPr="00701445" w:rsidRDefault="00701445" w:rsidP="00701445">
            <w:pPr>
              <w:spacing w:after="0" w:line="240" w:lineRule="auto"/>
              <w:ind w:firstLineChars="300" w:firstLine="480"/>
              <w:rPr>
                <w:rFonts w:eastAsia="Times New Roman" w:cstheme="minorHAnsi"/>
                <w:color w:val="000000"/>
                <w:sz w:val="16"/>
                <w:szCs w:val="16"/>
                <w:lang w:eastAsia="es-MX"/>
              </w:rPr>
            </w:pPr>
            <w:r w:rsidRPr="00701445">
              <w:rPr>
                <w:rFonts w:eastAsia="Times New Roman" w:cstheme="minorHAnsi"/>
                <w:color w:val="000000"/>
                <w:sz w:val="16"/>
                <w:szCs w:val="16"/>
                <w:lang w:eastAsia="es-MX"/>
              </w:rPr>
              <w:t>E. Bienes Muebles, Inmuebles e Intangibles</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731,883.44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1,040,268.52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1,674,225.87 </w:t>
            </w:r>
          </w:p>
        </w:tc>
        <w:tc>
          <w:tcPr>
            <w:tcW w:w="498" w:type="pct"/>
            <w:tcBorders>
              <w:top w:val="nil"/>
              <w:left w:val="nil"/>
              <w:bottom w:val="nil"/>
              <w:right w:val="nil"/>
            </w:tcBorders>
            <w:shd w:val="clear" w:color="auto" w:fill="auto"/>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33,802.40</w:t>
            </w:r>
          </w:p>
        </w:tc>
        <w:tc>
          <w:tcPr>
            <w:tcW w:w="498" w:type="pct"/>
            <w:tcBorders>
              <w:top w:val="nil"/>
              <w:left w:val="nil"/>
              <w:bottom w:val="nil"/>
              <w:right w:val="single" w:sz="4" w:space="0" w:color="auto"/>
            </w:tcBorders>
            <w:shd w:val="clear" w:color="auto" w:fill="auto"/>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74,016.62</w:t>
            </w:r>
          </w:p>
        </w:tc>
      </w:tr>
      <w:tr w:rsidR="00701445" w:rsidRPr="00701445" w:rsidTr="00701445">
        <w:trPr>
          <w:trHeight w:val="283"/>
        </w:trPr>
        <w:tc>
          <w:tcPr>
            <w:tcW w:w="2013" w:type="pct"/>
            <w:tcBorders>
              <w:top w:val="nil"/>
              <w:left w:val="single" w:sz="4" w:space="0" w:color="auto"/>
              <w:bottom w:val="nil"/>
              <w:right w:val="nil"/>
            </w:tcBorders>
            <w:shd w:val="clear" w:color="auto" w:fill="auto"/>
            <w:vAlign w:val="center"/>
            <w:hideMark/>
          </w:tcPr>
          <w:p w:rsidR="00701445" w:rsidRPr="00701445" w:rsidRDefault="00701445" w:rsidP="00701445">
            <w:pPr>
              <w:spacing w:after="0" w:line="240" w:lineRule="auto"/>
              <w:ind w:firstLineChars="300" w:firstLine="480"/>
              <w:rPr>
                <w:rFonts w:eastAsia="Times New Roman" w:cstheme="minorHAnsi"/>
                <w:color w:val="000000"/>
                <w:sz w:val="16"/>
                <w:szCs w:val="16"/>
                <w:lang w:eastAsia="es-MX"/>
              </w:rPr>
            </w:pPr>
            <w:r w:rsidRPr="00701445">
              <w:rPr>
                <w:rFonts w:eastAsia="Times New Roman" w:cstheme="minorHAnsi"/>
                <w:color w:val="000000"/>
                <w:sz w:val="16"/>
                <w:szCs w:val="16"/>
                <w:lang w:eastAsia="es-MX"/>
              </w:rPr>
              <w:t>F. Inversión Pública</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r>
      <w:tr w:rsidR="00701445" w:rsidRPr="00701445" w:rsidTr="00701445">
        <w:trPr>
          <w:trHeight w:val="283"/>
        </w:trPr>
        <w:tc>
          <w:tcPr>
            <w:tcW w:w="2013" w:type="pct"/>
            <w:tcBorders>
              <w:top w:val="nil"/>
              <w:left w:val="single" w:sz="4" w:space="0" w:color="auto"/>
              <w:bottom w:val="nil"/>
              <w:right w:val="nil"/>
            </w:tcBorders>
            <w:shd w:val="clear" w:color="auto" w:fill="auto"/>
            <w:vAlign w:val="center"/>
            <w:hideMark/>
          </w:tcPr>
          <w:p w:rsidR="00701445" w:rsidRPr="00701445" w:rsidRDefault="00701445" w:rsidP="00701445">
            <w:pPr>
              <w:spacing w:after="0" w:line="240" w:lineRule="auto"/>
              <w:ind w:firstLineChars="300" w:firstLine="480"/>
              <w:rPr>
                <w:rFonts w:eastAsia="Times New Roman" w:cstheme="minorHAnsi"/>
                <w:color w:val="000000"/>
                <w:sz w:val="16"/>
                <w:szCs w:val="16"/>
                <w:lang w:eastAsia="es-MX"/>
              </w:rPr>
            </w:pPr>
            <w:r w:rsidRPr="00701445">
              <w:rPr>
                <w:rFonts w:eastAsia="Times New Roman" w:cstheme="minorHAnsi"/>
                <w:color w:val="000000"/>
                <w:sz w:val="16"/>
                <w:szCs w:val="16"/>
                <w:lang w:eastAsia="es-MX"/>
              </w:rPr>
              <w:t>G. Inversiones Financieras y Otras Provisiones</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r>
      <w:tr w:rsidR="00701445" w:rsidRPr="00701445" w:rsidTr="00701445">
        <w:trPr>
          <w:trHeight w:val="283"/>
        </w:trPr>
        <w:tc>
          <w:tcPr>
            <w:tcW w:w="2013" w:type="pct"/>
            <w:tcBorders>
              <w:top w:val="nil"/>
              <w:left w:val="single" w:sz="4" w:space="0" w:color="auto"/>
              <w:bottom w:val="nil"/>
              <w:right w:val="nil"/>
            </w:tcBorders>
            <w:shd w:val="clear" w:color="auto" w:fill="auto"/>
            <w:vAlign w:val="center"/>
            <w:hideMark/>
          </w:tcPr>
          <w:p w:rsidR="00701445" w:rsidRPr="00701445" w:rsidRDefault="00701445" w:rsidP="00701445">
            <w:pPr>
              <w:spacing w:after="0" w:line="240" w:lineRule="auto"/>
              <w:ind w:firstLineChars="300" w:firstLine="480"/>
              <w:rPr>
                <w:rFonts w:eastAsia="Times New Roman" w:cstheme="minorHAnsi"/>
                <w:color w:val="000000"/>
                <w:sz w:val="16"/>
                <w:szCs w:val="16"/>
                <w:lang w:eastAsia="es-MX"/>
              </w:rPr>
            </w:pPr>
            <w:r w:rsidRPr="00701445">
              <w:rPr>
                <w:rFonts w:eastAsia="Times New Roman" w:cstheme="minorHAnsi"/>
                <w:color w:val="000000"/>
                <w:sz w:val="16"/>
                <w:szCs w:val="16"/>
                <w:lang w:eastAsia="es-MX"/>
              </w:rPr>
              <w:t>H. Participaciones y Aportaciones</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r>
      <w:tr w:rsidR="00701445" w:rsidRPr="00701445" w:rsidTr="00701445">
        <w:trPr>
          <w:trHeight w:val="283"/>
        </w:trPr>
        <w:tc>
          <w:tcPr>
            <w:tcW w:w="2013" w:type="pct"/>
            <w:tcBorders>
              <w:top w:val="nil"/>
              <w:left w:val="single" w:sz="4" w:space="0" w:color="auto"/>
              <w:bottom w:val="nil"/>
              <w:right w:val="nil"/>
            </w:tcBorders>
            <w:shd w:val="clear" w:color="auto" w:fill="auto"/>
            <w:vAlign w:val="center"/>
            <w:hideMark/>
          </w:tcPr>
          <w:p w:rsidR="00701445" w:rsidRPr="00701445" w:rsidRDefault="00701445" w:rsidP="00701445">
            <w:pPr>
              <w:spacing w:after="0" w:line="240" w:lineRule="auto"/>
              <w:ind w:firstLineChars="300" w:firstLine="480"/>
              <w:rPr>
                <w:rFonts w:eastAsia="Times New Roman" w:cstheme="minorHAnsi"/>
                <w:color w:val="000000"/>
                <w:sz w:val="16"/>
                <w:szCs w:val="16"/>
                <w:lang w:eastAsia="es-MX"/>
              </w:rPr>
            </w:pPr>
            <w:r w:rsidRPr="00701445">
              <w:rPr>
                <w:rFonts w:eastAsia="Times New Roman" w:cstheme="minorHAnsi"/>
                <w:color w:val="000000"/>
                <w:sz w:val="16"/>
                <w:szCs w:val="16"/>
                <w:lang w:eastAsia="es-MX"/>
              </w:rPr>
              <w:t>I. Deuda Pública</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r>
      <w:tr w:rsidR="00701445" w:rsidRPr="00701445" w:rsidTr="00701445">
        <w:trPr>
          <w:trHeight w:val="283"/>
        </w:trPr>
        <w:tc>
          <w:tcPr>
            <w:tcW w:w="2013" w:type="pct"/>
            <w:tcBorders>
              <w:top w:val="nil"/>
              <w:left w:val="single" w:sz="4" w:space="0" w:color="auto"/>
              <w:bottom w:val="nil"/>
              <w:right w:val="nil"/>
            </w:tcBorders>
            <w:shd w:val="clear" w:color="auto" w:fill="auto"/>
            <w:noWrap/>
            <w:vAlign w:val="center"/>
            <w:hideMark/>
          </w:tcPr>
          <w:p w:rsidR="00701445" w:rsidRPr="00701445" w:rsidRDefault="00701445" w:rsidP="00701445">
            <w:pPr>
              <w:spacing w:after="0" w:line="240" w:lineRule="auto"/>
              <w:rPr>
                <w:rFonts w:eastAsia="Times New Roman" w:cstheme="minorHAnsi"/>
                <w:color w:val="000000"/>
                <w:sz w:val="16"/>
                <w:szCs w:val="16"/>
                <w:lang w:eastAsia="es-MX"/>
              </w:rPr>
            </w:pPr>
            <w:r w:rsidRPr="00701445">
              <w:rPr>
                <w:rFonts w:eastAsia="Times New Roman" w:cstheme="minorHAnsi"/>
                <w:color w:val="000000"/>
                <w:sz w:val="16"/>
                <w:szCs w:val="16"/>
                <w:lang w:eastAsia="es-MX"/>
              </w:rPr>
              <w:t>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rPr>
                <w:rFonts w:eastAsia="Times New Roman" w:cstheme="minorHAnsi"/>
                <w:color w:val="000000"/>
                <w:sz w:val="16"/>
                <w:szCs w:val="16"/>
                <w:lang w:eastAsia="es-MX"/>
              </w:rPr>
            </w:pP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sz w:val="16"/>
                <w:szCs w:val="16"/>
                <w:lang w:eastAsia="es-MX"/>
              </w:rPr>
            </w:pPr>
          </w:p>
        </w:tc>
        <w:tc>
          <w:tcPr>
            <w:tcW w:w="498" w:type="pct"/>
            <w:tcBorders>
              <w:top w:val="nil"/>
              <w:left w:val="nil"/>
              <w:bottom w:val="nil"/>
              <w:right w:val="single" w:sz="4" w:space="0" w:color="auto"/>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w:t>
            </w:r>
          </w:p>
        </w:tc>
      </w:tr>
      <w:tr w:rsidR="00701445" w:rsidRPr="00701445" w:rsidTr="00701445">
        <w:trPr>
          <w:trHeight w:val="283"/>
        </w:trPr>
        <w:tc>
          <w:tcPr>
            <w:tcW w:w="2013" w:type="pct"/>
            <w:tcBorders>
              <w:top w:val="nil"/>
              <w:left w:val="single" w:sz="4" w:space="0" w:color="auto"/>
              <w:bottom w:val="nil"/>
              <w:right w:val="nil"/>
            </w:tcBorders>
            <w:shd w:val="clear" w:color="auto" w:fill="auto"/>
            <w:noWrap/>
            <w:vAlign w:val="center"/>
            <w:hideMark/>
          </w:tcPr>
          <w:p w:rsidR="00701445" w:rsidRPr="00701445" w:rsidRDefault="00701445" w:rsidP="00701445">
            <w:pPr>
              <w:spacing w:after="0" w:line="240" w:lineRule="auto"/>
              <w:rPr>
                <w:rFonts w:eastAsia="Times New Roman" w:cstheme="minorHAnsi"/>
                <w:b/>
                <w:bCs/>
                <w:color w:val="000000"/>
                <w:sz w:val="16"/>
                <w:szCs w:val="16"/>
                <w:lang w:eastAsia="es-MX"/>
              </w:rPr>
            </w:pPr>
            <w:r w:rsidRPr="00701445">
              <w:rPr>
                <w:rFonts w:eastAsia="Times New Roman" w:cstheme="minorHAnsi"/>
                <w:b/>
                <w:bCs/>
                <w:color w:val="000000"/>
                <w:sz w:val="16"/>
                <w:szCs w:val="16"/>
                <w:lang w:eastAsia="es-MX"/>
              </w:rPr>
              <w:t>2. Gasto Etiquetado</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b/>
                <w:bCs/>
                <w:color w:val="000000"/>
                <w:sz w:val="16"/>
                <w:szCs w:val="16"/>
                <w:lang w:eastAsia="es-MX"/>
              </w:rPr>
            </w:pPr>
            <w:r w:rsidRPr="00701445">
              <w:rPr>
                <w:rFonts w:eastAsia="Times New Roman" w:cstheme="minorHAnsi"/>
                <w:b/>
                <w:bCs/>
                <w:color w:val="000000"/>
                <w:sz w:val="16"/>
                <w:szCs w:val="16"/>
                <w:lang w:eastAsia="es-MX"/>
              </w:rPr>
              <w:t xml:space="preserve">8,931,904.00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b/>
                <w:bCs/>
                <w:color w:val="000000"/>
                <w:sz w:val="16"/>
                <w:szCs w:val="16"/>
                <w:lang w:eastAsia="es-MX"/>
              </w:rPr>
            </w:pPr>
            <w:r w:rsidRPr="00701445">
              <w:rPr>
                <w:rFonts w:eastAsia="Times New Roman" w:cstheme="minorHAnsi"/>
                <w:b/>
                <w:bCs/>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b/>
                <w:bCs/>
                <w:color w:val="000000"/>
                <w:sz w:val="16"/>
                <w:szCs w:val="16"/>
                <w:lang w:eastAsia="es-MX"/>
              </w:rPr>
            </w:pPr>
            <w:r w:rsidRPr="00701445">
              <w:rPr>
                <w:rFonts w:eastAsia="Times New Roman" w:cstheme="minorHAnsi"/>
                <w:b/>
                <w:bCs/>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b/>
                <w:bCs/>
                <w:color w:val="000000"/>
                <w:sz w:val="16"/>
                <w:szCs w:val="16"/>
                <w:lang w:eastAsia="es-MX"/>
              </w:rPr>
            </w:pPr>
            <w:r w:rsidRPr="00701445">
              <w:rPr>
                <w:rFonts w:eastAsia="Times New Roman" w:cstheme="minorHAnsi"/>
                <w:b/>
                <w:bCs/>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b/>
                <w:bCs/>
                <w:color w:val="000000"/>
                <w:sz w:val="16"/>
                <w:szCs w:val="16"/>
                <w:lang w:eastAsia="es-MX"/>
              </w:rPr>
            </w:pPr>
            <w:r w:rsidRPr="00701445">
              <w:rPr>
                <w:rFonts w:eastAsia="Times New Roman" w:cstheme="minorHAnsi"/>
                <w:b/>
                <w:bCs/>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b/>
                <w:bCs/>
                <w:color w:val="000000"/>
                <w:sz w:val="16"/>
                <w:szCs w:val="16"/>
                <w:lang w:eastAsia="es-MX"/>
              </w:rPr>
            </w:pPr>
            <w:r w:rsidRPr="00701445">
              <w:rPr>
                <w:rFonts w:eastAsia="Times New Roman" w:cstheme="minorHAnsi"/>
                <w:b/>
                <w:bCs/>
                <w:color w:val="000000"/>
                <w:sz w:val="16"/>
                <w:szCs w:val="16"/>
                <w:lang w:eastAsia="es-MX"/>
              </w:rPr>
              <w:t xml:space="preserve">4,338,687.50 </w:t>
            </w:r>
          </w:p>
        </w:tc>
      </w:tr>
      <w:tr w:rsidR="00701445" w:rsidRPr="00701445" w:rsidTr="00701445">
        <w:trPr>
          <w:trHeight w:val="283"/>
        </w:trPr>
        <w:tc>
          <w:tcPr>
            <w:tcW w:w="2013" w:type="pct"/>
            <w:tcBorders>
              <w:top w:val="nil"/>
              <w:left w:val="single" w:sz="4" w:space="0" w:color="auto"/>
              <w:bottom w:val="nil"/>
              <w:right w:val="nil"/>
            </w:tcBorders>
            <w:shd w:val="clear" w:color="auto" w:fill="auto"/>
            <w:vAlign w:val="center"/>
            <w:hideMark/>
          </w:tcPr>
          <w:p w:rsidR="00701445" w:rsidRPr="00701445" w:rsidRDefault="00701445" w:rsidP="00701445">
            <w:pPr>
              <w:spacing w:after="0" w:line="240" w:lineRule="auto"/>
              <w:ind w:firstLineChars="300" w:firstLine="480"/>
              <w:rPr>
                <w:rFonts w:eastAsia="Times New Roman" w:cstheme="minorHAnsi"/>
                <w:color w:val="000000"/>
                <w:sz w:val="16"/>
                <w:szCs w:val="16"/>
                <w:lang w:eastAsia="es-MX"/>
              </w:rPr>
            </w:pPr>
            <w:r w:rsidRPr="00701445">
              <w:rPr>
                <w:rFonts w:eastAsia="Times New Roman" w:cstheme="minorHAnsi"/>
                <w:color w:val="000000"/>
                <w:sz w:val="16"/>
                <w:szCs w:val="16"/>
                <w:lang w:eastAsia="es-MX"/>
              </w:rPr>
              <w:t>A. Servicios Personales</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r>
      <w:tr w:rsidR="00701445" w:rsidRPr="00701445" w:rsidTr="00701445">
        <w:trPr>
          <w:trHeight w:val="283"/>
        </w:trPr>
        <w:tc>
          <w:tcPr>
            <w:tcW w:w="2013" w:type="pct"/>
            <w:tcBorders>
              <w:top w:val="nil"/>
              <w:left w:val="single" w:sz="4" w:space="0" w:color="auto"/>
              <w:bottom w:val="nil"/>
              <w:right w:val="nil"/>
            </w:tcBorders>
            <w:shd w:val="clear" w:color="auto" w:fill="auto"/>
            <w:vAlign w:val="center"/>
            <w:hideMark/>
          </w:tcPr>
          <w:p w:rsidR="00701445" w:rsidRPr="00701445" w:rsidRDefault="00701445" w:rsidP="00701445">
            <w:pPr>
              <w:spacing w:after="0" w:line="240" w:lineRule="auto"/>
              <w:ind w:firstLineChars="300" w:firstLine="480"/>
              <w:rPr>
                <w:rFonts w:eastAsia="Times New Roman" w:cstheme="minorHAnsi"/>
                <w:color w:val="000000"/>
                <w:sz w:val="16"/>
                <w:szCs w:val="16"/>
                <w:lang w:eastAsia="es-MX"/>
              </w:rPr>
            </w:pPr>
            <w:r w:rsidRPr="00701445">
              <w:rPr>
                <w:rFonts w:eastAsia="Times New Roman" w:cstheme="minorHAnsi"/>
                <w:color w:val="000000"/>
                <w:sz w:val="16"/>
                <w:szCs w:val="16"/>
                <w:lang w:eastAsia="es-MX"/>
              </w:rPr>
              <w:t>B. Materiales y Suministros</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92,800.00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r>
      <w:tr w:rsidR="00701445" w:rsidRPr="00701445" w:rsidTr="00701445">
        <w:trPr>
          <w:trHeight w:val="283"/>
        </w:trPr>
        <w:tc>
          <w:tcPr>
            <w:tcW w:w="2013" w:type="pct"/>
            <w:tcBorders>
              <w:top w:val="nil"/>
              <w:left w:val="single" w:sz="4" w:space="0" w:color="auto"/>
              <w:bottom w:val="nil"/>
              <w:right w:val="nil"/>
            </w:tcBorders>
            <w:shd w:val="clear" w:color="auto" w:fill="auto"/>
            <w:vAlign w:val="center"/>
            <w:hideMark/>
          </w:tcPr>
          <w:p w:rsidR="00701445" w:rsidRPr="00701445" w:rsidRDefault="00701445" w:rsidP="00701445">
            <w:pPr>
              <w:spacing w:after="0" w:line="240" w:lineRule="auto"/>
              <w:ind w:firstLineChars="300" w:firstLine="480"/>
              <w:rPr>
                <w:rFonts w:eastAsia="Times New Roman" w:cstheme="minorHAnsi"/>
                <w:color w:val="000000"/>
                <w:sz w:val="16"/>
                <w:szCs w:val="16"/>
                <w:lang w:eastAsia="es-MX"/>
              </w:rPr>
            </w:pPr>
            <w:r w:rsidRPr="00701445">
              <w:rPr>
                <w:rFonts w:eastAsia="Times New Roman" w:cstheme="minorHAnsi"/>
                <w:color w:val="000000"/>
                <w:sz w:val="16"/>
                <w:szCs w:val="16"/>
                <w:lang w:eastAsia="es-MX"/>
              </w:rPr>
              <w:t>C. Servicios Generales</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7,464,504.00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r>
      <w:tr w:rsidR="00701445" w:rsidRPr="00701445" w:rsidTr="00701445">
        <w:trPr>
          <w:trHeight w:val="283"/>
        </w:trPr>
        <w:tc>
          <w:tcPr>
            <w:tcW w:w="2013" w:type="pct"/>
            <w:tcBorders>
              <w:top w:val="nil"/>
              <w:left w:val="single" w:sz="4" w:space="0" w:color="auto"/>
              <w:bottom w:val="nil"/>
              <w:right w:val="nil"/>
            </w:tcBorders>
            <w:shd w:val="clear" w:color="auto" w:fill="auto"/>
            <w:vAlign w:val="center"/>
            <w:hideMark/>
          </w:tcPr>
          <w:p w:rsidR="00701445" w:rsidRPr="00701445" w:rsidRDefault="00701445" w:rsidP="00701445">
            <w:pPr>
              <w:spacing w:after="0" w:line="240" w:lineRule="auto"/>
              <w:ind w:firstLineChars="300" w:firstLine="480"/>
              <w:rPr>
                <w:rFonts w:eastAsia="Times New Roman" w:cstheme="minorHAnsi"/>
                <w:color w:val="000000"/>
                <w:sz w:val="16"/>
                <w:szCs w:val="16"/>
                <w:lang w:eastAsia="es-MX"/>
              </w:rPr>
            </w:pPr>
            <w:r w:rsidRPr="00701445">
              <w:rPr>
                <w:rFonts w:eastAsia="Times New Roman" w:cstheme="minorHAnsi"/>
                <w:color w:val="000000"/>
                <w:sz w:val="16"/>
                <w:szCs w:val="16"/>
                <w:lang w:eastAsia="es-MX"/>
              </w:rPr>
              <w:t>D. Transferencias, Asignaciones, Subsidios y Otras Ayudas</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1,374,600.00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r>
      <w:tr w:rsidR="00701445" w:rsidRPr="00701445" w:rsidTr="00701445">
        <w:trPr>
          <w:trHeight w:val="283"/>
        </w:trPr>
        <w:tc>
          <w:tcPr>
            <w:tcW w:w="2013" w:type="pct"/>
            <w:tcBorders>
              <w:top w:val="nil"/>
              <w:left w:val="single" w:sz="4" w:space="0" w:color="auto"/>
              <w:bottom w:val="nil"/>
              <w:right w:val="nil"/>
            </w:tcBorders>
            <w:shd w:val="clear" w:color="auto" w:fill="auto"/>
            <w:vAlign w:val="center"/>
            <w:hideMark/>
          </w:tcPr>
          <w:p w:rsidR="00701445" w:rsidRPr="00701445" w:rsidRDefault="00701445" w:rsidP="00701445">
            <w:pPr>
              <w:spacing w:after="0" w:line="240" w:lineRule="auto"/>
              <w:ind w:firstLineChars="300" w:firstLine="480"/>
              <w:rPr>
                <w:rFonts w:eastAsia="Times New Roman" w:cstheme="minorHAnsi"/>
                <w:color w:val="000000"/>
                <w:sz w:val="16"/>
                <w:szCs w:val="16"/>
                <w:lang w:eastAsia="es-MX"/>
              </w:rPr>
            </w:pPr>
            <w:r w:rsidRPr="00701445">
              <w:rPr>
                <w:rFonts w:eastAsia="Times New Roman" w:cstheme="minorHAnsi"/>
                <w:color w:val="000000"/>
                <w:sz w:val="16"/>
                <w:szCs w:val="16"/>
                <w:lang w:eastAsia="es-MX"/>
              </w:rPr>
              <w:t>E. Bienes Muebles, Inmuebles e Intangibles</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4,338,687.50</w:t>
            </w:r>
          </w:p>
        </w:tc>
      </w:tr>
      <w:tr w:rsidR="00701445" w:rsidRPr="00701445" w:rsidTr="00701445">
        <w:trPr>
          <w:trHeight w:val="283"/>
        </w:trPr>
        <w:tc>
          <w:tcPr>
            <w:tcW w:w="2013" w:type="pct"/>
            <w:tcBorders>
              <w:top w:val="nil"/>
              <w:left w:val="single" w:sz="4" w:space="0" w:color="auto"/>
              <w:bottom w:val="nil"/>
              <w:right w:val="nil"/>
            </w:tcBorders>
            <w:shd w:val="clear" w:color="auto" w:fill="auto"/>
            <w:vAlign w:val="center"/>
            <w:hideMark/>
          </w:tcPr>
          <w:p w:rsidR="00701445" w:rsidRPr="00701445" w:rsidRDefault="00701445" w:rsidP="00701445">
            <w:pPr>
              <w:spacing w:after="0" w:line="240" w:lineRule="auto"/>
              <w:ind w:firstLineChars="300" w:firstLine="480"/>
              <w:rPr>
                <w:rFonts w:eastAsia="Times New Roman" w:cstheme="minorHAnsi"/>
                <w:color w:val="000000"/>
                <w:sz w:val="16"/>
                <w:szCs w:val="16"/>
                <w:lang w:eastAsia="es-MX"/>
              </w:rPr>
            </w:pPr>
            <w:r w:rsidRPr="00701445">
              <w:rPr>
                <w:rFonts w:eastAsia="Times New Roman" w:cstheme="minorHAnsi"/>
                <w:color w:val="000000"/>
                <w:sz w:val="16"/>
                <w:szCs w:val="16"/>
                <w:lang w:eastAsia="es-MX"/>
              </w:rPr>
              <w:t>F. Inversión Pública</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r>
      <w:tr w:rsidR="00701445" w:rsidRPr="00701445" w:rsidTr="00701445">
        <w:trPr>
          <w:trHeight w:val="283"/>
        </w:trPr>
        <w:tc>
          <w:tcPr>
            <w:tcW w:w="2013" w:type="pct"/>
            <w:tcBorders>
              <w:top w:val="nil"/>
              <w:left w:val="single" w:sz="4" w:space="0" w:color="auto"/>
              <w:bottom w:val="nil"/>
              <w:right w:val="nil"/>
            </w:tcBorders>
            <w:shd w:val="clear" w:color="auto" w:fill="auto"/>
            <w:vAlign w:val="center"/>
            <w:hideMark/>
          </w:tcPr>
          <w:p w:rsidR="00701445" w:rsidRPr="00701445" w:rsidRDefault="00701445" w:rsidP="00701445">
            <w:pPr>
              <w:spacing w:after="0" w:line="240" w:lineRule="auto"/>
              <w:ind w:firstLineChars="300" w:firstLine="480"/>
              <w:rPr>
                <w:rFonts w:eastAsia="Times New Roman" w:cstheme="minorHAnsi"/>
                <w:color w:val="000000"/>
                <w:sz w:val="16"/>
                <w:szCs w:val="16"/>
                <w:lang w:eastAsia="es-MX"/>
              </w:rPr>
            </w:pPr>
            <w:r w:rsidRPr="00701445">
              <w:rPr>
                <w:rFonts w:eastAsia="Times New Roman" w:cstheme="minorHAnsi"/>
                <w:color w:val="000000"/>
                <w:sz w:val="16"/>
                <w:szCs w:val="16"/>
                <w:lang w:eastAsia="es-MX"/>
              </w:rPr>
              <w:t>G. Inversiones Financieras y Otras Provisiones</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r>
      <w:tr w:rsidR="00701445" w:rsidRPr="00701445" w:rsidTr="00701445">
        <w:trPr>
          <w:trHeight w:val="283"/>
        </w:trPr>
        <w:tc>
          <w:tcPr>
            <w:tcW w:w="2013" w:type="pct"/>
            <w:tcBorders>
              <w:top w:val="nil"/>
              <w:left w:val="single" w:sz="4" w:space="0" w:color="auto"/>
              <w:bottom w:val="nil"/>
              <w:right w:val="nil"/>
            </w:tcBorders>
            <w:shd w:val="clear" w:color="auto" w:fill="auto"/>
            <w:vAlign w:val="center"/>
            <w:hideMark/>
          </w:tcPr>
          <w:p w:rsidR="00701445" w:rsidRPr="00701445" w:rsidRDefault="00701445" w:rsidP="00701445">
            <w:pPr>
              <w:spacing w:after="0" w:line="240" w:lineRule="auto"/>
              <w:ind w:firstLineChars="300" w:firstLine="480"/>
              <w:rPr>
                <w:rFonts w:eastAsia="Times New Roman" w:cstheme="minorHAnsi"/>
                <w:color w:val="000000"/>
                <w:sz w:val="16"/>
                <w:szCs w:val="16"/>
                <w:lang w:eastAsia="es-MX"/>
              </w:rPr>
            </w:pPr>
            <w:r w:rsidRPr="00701445">
              <w:rPr>
                <w:rFonts w:eastAsia="Times New Roman" w:cstheme="minorHAnsi"/>
                <w:color w:val="000000"/>
                <w:sz w:val="16"/>
                <w:szCs w:val="16"/>
                <w:lang w:eastAsia="es-MX"/>
              </w:rPr>
              <w:t>H. Participaciones y Aportaciones</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r>
      <w:tr w:rsidR="00701445" w:rsidRPr="00701445" w:rsidTr="00701445">
        <w:trPr>
          <w:trHeight w:val="283"/>
        </w:trPr>
        <w:tc>
          <w:tcPr>
            <w:tcW w:w="2013" w:type="pct"/>
            <w:tcBorders>
              <w:top w:val="nil"/>
              <w:left w:val="single" w:sz="4" w:space="0" w:color="auto"/>
              <w:bottom w:val="nil"/>
              <w:right w:val="nil"/>
            </w:tcBorders>
            <w:shd w:val="clear" w:color="auto" w:fill="auto"/>
            <w:vAlign w:val="center"/>
            <w:hideMark/>
          </w:tcPr>
          <w:p w:rsidR="00701445" w:rsidRPr="00701445" w:rsidRDefault="00701445" w:rsidP="00701445">
            <w:pPr>
              <w:spacing w:after="0" w:line="240" w:lineRule="auto"/>
              <w:ind w:firstLineChars="300" w:firstLine="480"/>
              <w:rPr>
                <w:rFonts w:eastAsia="Times New Roman" w:cstheme="minorHAnsi"/>
                <w:color w:val="000000"/>
                <w:sz w:val="16"/>
                <w:szCs w:val="16"/>
                <w:lang w:eastAsia="es-MX"/>
              </w:rPr>
            </w:pPr>
            <w:r w:rsidRPr="00701445">
              <w:rPr>
                <w:rFonts w:eastAsia="Times New Roman" w:cstheme="minorHAnsi"/>
                <w:color w:val="000000"/>
                <w:sz w:val="16"/>
                <w:szCs w:val="16"/>
                <w:lang w:eastAsia="es-MX"/>
              </w:rPr>
              <w:t>I. Deuda Pública</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xml:space="preserve">0.00 </w:t>
            </w:r>
          </w:p>
        </w:tc>
      </w:tr>
      <w:tr w:rsidR="00701445" w:rsidRPr="00701445" w:rsidTr="00701445">
        <w:trPr>
          <w:trHeight w:val="283"/>
        </w:trPr>
        <w:tc>
          <w:tcPr>
            <w:tcW w:w="2013" w:type="pct"/>
            <w:tcBorders>
              <w:top w:val="nil"/>
              <w:left w:val="single" w:sz="4" w:space="0" w:color="auto"/>
              <w:bottom w:val="nil"/>
              <w:right w:val="nil"/>
            </w:tcBorders>
            <w:shd w:val="clear" w:color="auto" w:fill="auto"/>
            <w:noWrap/>
            <w:vAlign w:val="center"/>
            <w:hideMark/>
          </w:tcPr>
          <w:p w:rsidR="00701445" w:rsidRPr="00701445" w:rsidRDefault="00701445" w:rsidP="00701445">
            <w:pPr>
              <w:spacing w:after="0" w:line="240" w:lineRule="auto"/>
              <w:rPr>
                <w:rFonts w:eastAsia="Times New Roman" w:cstheme="minorHAnsi"/>
                <w:color w:val="000000"/>
                <w:sz w:val="16"/>
                <w:szCs w:val="16"/>
                <w:lang w:eastAsia="es-MX"/>
              </w:rPr>
            </w:pPr>
            <w:r w:rsidRPr="00701445">
              <w:rPr>
                <w:rFonts w:eastAsia="Times New Roman" w:cstheme="minorHAnsi"/>
                <w:color w:val="000000"/>
                <w:sz w:val="16"/>
                <w:szCs w:val="16"/>
                <w:lang w:eastAsia="es-MX"/>
              </w:rPr>
              <w:t> </w:t>
            </w: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rPr>
                <w:rFonts w:eastAsia="Times New Roman" w:cstheme="minorHAnsi"/>
                <w:color w:val="000000"/>
                <w:sz w:val="16"/>
                <w:szCs w:val="16"/>
                <w:lang w:eastAsia="es-MX"/>
              </w:rPr>
            </w:pP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sz w:val="16"/>
                <w:szCs w:val="16"/>
                <w:lang w:eastAsia="es-MX"/>
              </w:rPr>
            </w:pPr>
          </w:p>
        </w:tc>
        <w:tc>
          <w:tcPr>
            <w:tcW w:w="498" w:type="pct"/>
            <w:tcBorders>
              <w:top w:val="nil"/>
              <w:left w:val="nil"/>
              <w:bottom w:val="nil"/>
              <w:right w:val="single" w:sz="4" w:space="0" w:color="auto"/>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color w:val="000000"/>
                <w:sz w:val="16"/>
                <w:szCs w:val="16"/>
                <w:lang w:eastAsia="es-MX"/>
              </w:rPr>
            </w:pPr>
            <w:r w:rsidRPr="00701445">
              <w:rPr>
                <w:rFonts w:eastAsia="Times New Roman" w:cstheme="minorHAnsi"/>
                <w:color w:val="000000"/>
                <w:sz w:val="16"/>
                <w:szCs w:val="16"/>
                <w:lang w:eastAsia="es-MX"/>
              </w:rPr>
              <w:t> </w:t>
            </w:r>
          </w:p>
        </w:tc>
      </w:tr>
      <w:tr w:rsidR="00701445" w:rsidRPr="00701445" w:rsidTr="00701445">
        <w:trPr>
          <w:trHeight w:val="283"/>
        </w:trPr>
        <w:tc>
          <w:tcPr>
            <w:tcW w:w="2013" w:type="pct"/>
            <w:tcBorders>
              <w:top w:val="nil"/>
              <w:left w:val="single" w:sz="4" w:space="0" w:color="auto"/>
              <w:bottom w:val="single" w:sz="4" w:space="0" w:color="auto"/>
              <w:right w:val="nil"/>
            </w:tcBorders>
            <w:shd w:val="clear" w:color="auto" w:fill="auto"/>
            <w:noWrap/>
            <w:vAlign w:val="center"/>
            <w:hideMark/>
          </w:tcPr>
          <w:p w:rsidR="00701445" w:rsidRPr="00701445" w:rsidRDefault="00701445" w:rsidP="00701445">
            <w:pPr>
              <w:spacing w:after="0" w:line="240" w:lineRule="auto"/>
              <w:rPr>
                <w:rFonts w:eastAsia="Times New Roman" w:cstheme="minorHAnsi"/>
                <w:b/>
                <w:bCs/>
                <w:color w:val="000000"/>
                <w:sz w:val="16"/>
                <w:szCs w:val="16"/>
                <w:lang w:eastAsia="es-MX"/>
              </w:rPr>
            </w:pPr>
            <w:r w:rsidRPr="00701445">
              <w:rPr>
                <w:rFonts w:eastAsia="Times New Roman" w:cstheme="minorHAnsi"/>
                <w:b/>
                <w:bCs/>
                <w:color w:val="000000"/>
                <w:sz w:val="16"/>
                <w:szCs w:val="16"/>
                <w:lang w:eastAsia="es-MX"/>
              </w:rPr>
              <w:t>3. Total del Resultado de Egresos</w:t>
            </w:r>
          </w:p>
        </w:tc>
        <w:tc>
          <w:tcPr>
            <w:tcW w:w="498" w:type="pct"/>
            <w:tcBorders>
              <w:top w:val="nil"/>
              <w:left w:val="nil"/>
              <w:bottom w:val="single" w:sz="4" w:space="0" w:color="auto"/>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b/>
                <w:bCs/>
                <w:color w:val="000000"/>
                <w:sz w:val="16"/>
                <w:szCs w:val="16"/>
                <w:lang w:eastAsia="es-MX"/>
              </w:rPr>
            </w:pPr>
            <w:r w:rsidRPr="00701445">
              <w:rPr>
                <w:rFonts w:eastAsia="Times New Roman" w:cstheme="minorHAnsi"/>
                <w:b/>
                <w:bCs/>
                <w:color w:val="000000"/>
                <w:sz w:val="16"/>
                <w:szCs w:val="16"/>
                <w:lang w:eastAsia="es-MX"/>
              </w:rPr>
              <w:t xml:space="preserve">40,642,803.59 </w:t>
            </w:r>
          </w:p>
        </w:tc>
        <w:tc>
          <w:tcPr>
            <w:tcW w:w="498" w:type="pct"/>
            <w:tcBorders>
              <w:top w:val="nil"/>
              <w:left w:val="nil"/>
              <w:bottom w:val="single" w:sz="4" w:space="0" w:color="auto"/>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b/>
                <w:bCs/>
                <w:color w:val="000000"/>
                <w:sz w:val="16"/>
                <w:szCs w:val="16"/>
                <w:lang w:eastAsia="es-MX"/>
              </w:rPr>
            </w:pPr>
            <w:r w:rsidRPr="00701445">
              <w:rPr>
                <w:rFonts w:eastAsia="Times New Roman" w:cstheme="minorHAnsi"/>
                <w:b/>
                <w:bCs/>
                <w:color w:val="000000"/>
                <w:sz w:val="16"/>
                <w:szCs w:val="16"/>
                <w:lang w:eastAsia="es-MX"/>
              </w:rPr>
              <w:t xml:space="preserve">25,607,873.58 </w:t>
            </w:r>
          </w:p>
        </w:tc>
        <w:tc>
          <w:tcPr>
            <w:tcW w:w="498" w:type="pct"/>
            <w:tcBorders>
              <w:top w:val="nil"/>
              <w:left w:val="nil"/>
              <w:bottom w:val="single" w:sz="4" w:space="0" w:color="auto"/>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b/>
                <w:bCs/>
                <w:color w:val="000000"/>
                <w:sz w:val="16"/>
                <w:szCs w:val="16"/>
                <w:lang w:eastAsia="es-MX"/>
              </w:rPr>
            </w:pPr>
            <w:r w:rsidRPr="00701445">
              <w:rPr>
                <w:rFonts w:eastAsia="Times New Roman" w:cstheme="minorHAnsi"/>
                <w:b/>
                <w:bCs/>
                <w:color w:val="000000"/>
                <w:sz w:val="16"/>
                <w:szCs w:val="16"/>
                <w:lang w:eastAsia="es-MX"/>
              </w:rPr>
              <w:t xml:space="preserve">23,167,108.04 </w:t>
            </w:r>
          </w:p>
        </w:tc>
        <w:tc>
          <w:tcPr>
            <w:tcW w:w="498" w:type="pct"/>
            <w:tcBorders>
              <w:top w:val="nil"/>
              <w:left w:val="nil"/>
              <w:bottom w:val="single" w:sz="4" w:space="0" w:color="auto"/>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b/>
                <w:bCs/>
                <w:color w:val="000000"/>
                <w:sz w:val="16"/>
                <w:szCs w:val="16"/>
                <w:lang w:eastAsia="es-MX"/>
              </w:rPr>
            </w:pPr>
            <w:r w:rsidRPr="00701445">
              <w:rPr>
                <w:rFonts w:eastAsia="Times New Roman" w:cstheme="minorHAnsi"/>
                <w:b/>
                <w:bCs/>
                <w:color w:val="000000"/>
                <w:sz w:val="16"/>
                <w:szCs w:val="16"/>
                <w:lang w:eastAsia="es-MX"/>
              </w:rPr>
              <w:t xml:space="preserve">28,415,044.90 </w:t>
            </w:r>
          </w:p>
        </w:tc>
        <w:tc>
          <w:tcPr>
            <w:tcW w:w="498" w:type="pct"/>
            <w:tcBorders>
              <w:top w:val="nil"/>
              <w:left w:val="nil"/>
              <w:bottom w:val="single" w:sz="4" w:space="0" w:color="auto"/>
              <w:right w:val="nil"/>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b/>
                <w:bCs/>
                <w:color w:val="000000"/>
                <w:sz w:val="16"/>
                <w:szCs w:val="16"/>
                <w:lang w:eastAsia="es-MX"/>
              </w:rPr>
            </w:pPr>
            <w:r w:rsidRPr="00701445">
              <w:rPr>
                <w:rFonts w:eastAsia="Times New Roman" w:cstheme="minorHAnsi"/>
                <w:b/>
                <w:bCs/>
                <w:color w:val="000000"/>
                <w:sz w:val="16"/>
                <w:szCs w:val="16"/>
                <w:lang w:eastAsia="es-MX"/>
              </w:rPr>
              <w:t xml:space="preserve">26,157,025.31 </w:t>
            </w:r>
          </w:p>
        </w:tc>
        <w:tc>
          <w:tcPr>
            <w:tcW w:w="498" w:type="pct"/>
            <w:tcBorders>
              <w:top w:val="nil"/>
              <w:left w:val="nil"/>
              <w:bottom w:val="single" w:sz="4" w:space="0" w:color="auto"/>
              <w:right w:val="single" w:sz="4" w:space="0" w:color="auto"/>
            </w:tcBorders>
            <w:shd w:val="clear" w:color="auto" w:fill="auto"/>
            <w:noWrap/>
            <w:vAlign w:val="center"/>
            <w:hideMark/>
          </w:tcPr>
          <w:p w:rsidR="00701445" w:rsidRPr="00701445" w:rsidRDefault="00701445" w:rsidP="00701445">
            <w:pPr>
              <w:spacing w:after="0" w:line="240" w:lineRule="auto"/>
              <w:jc w:val="right"/>
              <w:rPr>
                <w:rFonts w:eastAsia="Times New Roman" w:cstheme="minorHAnsi"/>
                <w:b/>
                <w:bCs/>
                <w:color w:val="000000"/>
                <w:sz w:val="16"/>
                <w:szCs w:val="16"/>
                <w:lang w:eastAsia="es-MX"/>
              </w:rPr>
            </w:pPr>
            <w:r w:rsidRPr="00701445">
              <w:rPr>
                <w:rFonts w:eastAsia="Times New Roman" w:cstheme="minorHAnsi"/>
                <w:b/>
                <w:bCs/>
                <w:color w:val="000000"/>
                <w:sz w:val="16"/>
                <w:szCs w:val="16"/>
                <w:lang w:eastAsia="es-MX"/>
              </w:rPr>
              <w:t xml:space="preserve">32,832,757.80 </w:t>
            </w:r>
          </w:p>
        </w:tc>
      </w:tr>
    </w:tbl>
    <w:p w:rsidR="00701445" w:rsidRDefault="00701445" w:rsidP="009B6FCC"/>
    <w:p w:rsidR="00ED17AC" w:rsidRDefault="00ED17AC" w:rsidP="009B6FCC"/>
    <w:tbl>
      <w:tblPr>
        <w:tblW w:w="5000" w:type="pct"/>
        <w:tblCellMar>
          <w:left w:w="70" w:type="dxa"/>
          <w:right w:w="70" w:type="dxa"/>
        </w:tblCellMar>
        <w:tblLook w:val="04A0" w:firstRow="1" w:lastRow="0" w:firstColumn="1" w:lastColumn="0" w:noHBand="0" w:noVBand="1"/>
      </w:tblPr>
      <w:tblGrid>
        <w:gridCol w:w="5232"/>
        <w:gridCol w:w="1294"/>
        <w:gridCol w:w="1294"/>
        <w:gridCol w:w="1294"/>
        <w:gridCol w:w="1294"/>
        <w:gridCol w:w="1294"/>
        <w:gridCol w:w="1292"/>
      </w:tblGrid>
      <w:tr w:rsidR="00D825A8" w:rsidRPr="00D825A8" w:rsidTr="00D825A8">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D825A8" w:rsidRPr="00D825A8" w:rsidRDefault="00D825A8" w:rsidP="00D825A8">
            <w:pPr>
              <w:spacing w:after="0" w:line="240" w:lineRule="auto"/>
              <w:jc w:val="center"/>
              <w:rPr>
                <w:rFonts w:eastAsia="Times New Roman" w:cstheme="minorHAnsi"/>
                <w:b/>
                <w:bCs/>
                <w:sz w:val="16"/>
                <w:szCs w:val="16"/>
                <w:lang w:eastAsia="es-MX"/>
              </w:rPr>
            </w:pPr>
            <w:r w:rsidRPr="00D825A8">
              <w:rPr>
                <w:rFonts w:eastAsia="Times New Roman" w:cstheme="minorHAnsi"/>
                <w:b/>
                <w:bCs/>
                <w:sz w:val="16"/>
                <w:szCs w:val="16"/>
                <w:lang w:eastAsia="es-MX"/>
              </w:rPr>
              <w:lastRenderedPageBreak/>
              <w:t>NOMBRE DEL ENTE PÚBLICO: Centro Estatal de Control de Confianza Certificado del Estado de Chiapas</w:t>
            </w:r>
          </w:p>
        </w:tc>
      </w:tr>
      <w:tr w:rsidR="00D825A8" w:rsidRPr="00D825A8" w:rsidTr="00D825A8">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D825A8" w:rsidRPr="00D825A8" w:rsidRDefault="00D825A8" w:rsidP="00D825A8">
            <w:pPr>
              <w:spacing w:after="0" w:line="240" w:lineRule="auto"/>
              <w:jc w:val="center"/>
              <w:rPr>
                <w:rFonts w:eastAsia="Times New Roman" w:cstheme="minorHAnsi"/>
                <w:b/>
                <w:bCs/>
                <w:sz w:val="16"/>
                <w:szCs w:val="16"/>
                <w:lang w:eastAsia="es-MX"/>
              </w:rPr>
            </w:pPr>
            <w:r w:rsidRPr="00D825A8">
              <w:rPr>
                <w:rFonts w:eastAsia="Times New Roman" w:cstheme="minorHAnsi"/>
                <w:b/>
                <w:bCs/>
                <w:sz w:val="16"/>
                <w:szCs w:val="16"/>
                <w:lang w:eastAsia="es-MX"/>
              </w:rPr>
              <w:t>Resultados de Egresos - LDF</w:t>
            </w:r>
          </w:p>
        </w:tc>
      </w:tr>
      <w:tr w:rsidR="00D825A8" w:rsidRPr="00D825A8" w:rsidTr="00D825A8">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D825A8" w:rsidRPr="00D825A8" w:rsidRDefault="00D825A8" w:rsidP="00D825A8">
            <w:pPr>
              <w:spacing w:after="0" w:line="240" w:lineRule="auto"/>
              <w:jc w:val="center"/>
              <w:rPr>
                <w:rFonts w:eastAsia="Times New Roman" w:cstheme="minorHAnsi"/>
                <w:b/>
                <w:bCs/>
                <w:sz w:val="16"/>
                <w:szCs w:val="16"/>
                <w:lang w:eastAsia="es-MX"/>
              </w:rPr>
            </w:pPr>
            <w:r w:rsidRPr="00D825A8">
              <w:rPr>
                <w:rFonts w:eastAsia="Times New Roman" w:cstheme="minorHAnsi"/>
                <w:b/>
                <w:bCs/>
                <w:sz w:val="16"/>
                <w:szCs w:val="16"/>
                <w:lang w:eastAsia="es-MX"/>
              </w:rPr>
              <w:t>(PESOS)</w:t>
            </w:r>
          </w:p>
        </w:tc>
      </w:tr>
      <w:tr w:rsidR="00D825A8" w:rsidRPr="00D825A8" w:rsidTr="00D825A8">
        <w:trPr>
          <w:trHeight w:val="283"/>
        </w:trPr>
        <w:tc>
          <w:tcPr>
            <w:tcW w:w="2013" w:type="pct"/>
            <w:tcBorders>
              <w:top w:val="nil"/>
              <w:left w:val="single" w:sz="4" w:space="0" w:color="auto"/>
              <w:bottom w:val="single" w:sz="4" w:space="0" w:color="auto"/>
              <w:right w:val="single" w:sz="4" w:space="0" w:color="auto"/>
            </w:tcBorders>
            <w:shd w:val="clear" w:color="000000" w:fill="BFBFBF"/>
            <w:noWrap/>
            <w:vAlign w:val="center"/>
            <w:hideMark/>
          </w:tcPr>
          <w:p w:rsidR="00D825A8" w:rsidRPr="00D825A8" w:rsidRDefault="00D825A8" w:rsidP="00D825A8">
            <w:pPr>
              <w:spacing w:after="0" w:line="240" w:lineRule="auto"/>
              <w:jc w:val="center"/>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Concepto</w:t>
            </w:r>
          </w:p>
        </w:tc>
        <w:tc>
          <w:tcPr>
            <w:tcW w:w="498" w:type="pct"/>
            <w:tcBorders>
              <w:top w:val="nil"/>
              <w:left w:val="nil"/>
              <w:bottom w:val="single" w:sz="4" w:space="0" w:color="auto"/>
              <w:right w:val="single" w:sz="4" w:space="0" w:color="auto"/>
            </w:tcBorders>
            <w:shd w:val="clear" w:color="000000" w:fill="BFBFBF"/>
            <w:noWrap/>
            <w:vAlign w:val="center"/>
            <w:hideMark/>
          </w:tcPr>
          <w:p w:rsidR="00D825A8" w:rsidRPr="00D825A8" w:rsidRDefault="00D825A8" w:rsidP="00D825A8">
            <w:pPr>
              <w:spacing w:after="0" w:line="240" w:lineRule="auto"/>
              <w:jc w:val="center"/>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2018</w:t>
            </w:r>
          </w:p>
        </w:tc>
        <w:tc>
          <w:tcPr>
            <w:tcW w:w="498" w:type="pct"/>
            <w:tcBorders>
              <w:top w:val="nil"/>
              <w:left w:val="nil"/>
              <w:bottom w:val="single" w:sz="4" w:space="0" w:color="auto"/>
              <w:right w:val="single" w:sz="4" w:space="0" w:color="auto"/>
            </w:tcBorders>
            <w:shd w:val="clear" w:color="000000" w:fill="BFBFBF"/>
            <w:noWrap/>
            <w:vAlign w:val="center"/>
            <w:hideMark/>
          </w:tcPr>
          <w:p w:rsidR="00D825A8" w:rsidRPr="00D825A8" w:rsidRDefault="00D825A8" w:rsidP="00D825A8">
            <w:pPr>
              <w:spacing w:after="0" w:line="240" w:lineRule="auto"/>
              <w:jc w:val="center"/>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2019</w:t>
            </w:r>
          </w:p>
        </w:tc>
        <w:tc>
          <w:tcPr>
            <w:tcW w:w="498" w:type="pct"/>
            <w:tcBorders>
              <w:top w:val="nil"/>
              <w:left w:val="nil"/>
              <w:bottom w:val="single" w:sz="4" w:space="0" w:color="auto"/>
              <w:right w:val="single" w:sz="4" w:space="0" w:color="auto"/>
            </w:tcBorders>
            <w:shd w:val="clear" w:color="000000" w:fill="BFBFBF"/>
            <w:noWrap/>
            <w:vAlign w:val="center"/>
            <w:hideMark/>
          </w:tcPr>
          <w:p w:rsidR="00D825A8" w:rsidRPr="00D825A8" w:rsidRDefault="00D825A8" w:rsidP="00D825A8">
            <w:pPr>
              <w:spacing w:after="0" w:line="240" w:lineRule="auto"/>
              <w:jc w:val="center"/>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2020</w:t>
            </w:r>
          </w:p>
        </w:tc>
        <w:tc>
          <w:tcPr>
            <w:tcW w:w="498" w:type="pct"/>
            <w:tcBorders>
              <w:top w:val="nil"/>
              <w:left w:val="nil"/>
              <w:bottom w:val="single" w:sz="4" w:space="0" w:color="auto"/>
              <w:right w:val="single" w:sz="4" w:space="0" w:color="auto"/>
            </w:tcBorders>
            <w:shd w:val="clear" w:color="000000" w:fill="BFBFBF"/>
            <w:noWrap/>
            <w:vAlign w:val="center"/>
            <w:hideMark/>
          </w:tcPr>
          <w:p w:rsidR="00D825A8" w:rsidRPr="00D825A8" w:rsidRDefault="00D825A8" w:rsidP="00D825A8">
            <w:pPr>
              <w:spacing w:after="0" w:line="240" w:lineRule="auto"/>
              <w:jc w:val="center"/>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2021</w:t>
            </w:r>
          </w:p>
        </w:tc>
        <w:tc>
          <w:tcPr>
            <w:tcW w:w="498" w:type="pct"/>
            <w:tcBorders>
              <w:top w:val="nil"/>
              <w:left w:val="nil"/>
              <w:bottom w:val="single" w:sz="4" w:space="0" w:color="auto"/>
              <w:right w:val="single" w:sz="4" w:space="0" w:color="auto"/>
            </w:tcBorders>
            <w:shd w:val="clear" w:color="000000" w:fill="BFBFBF"/>
            <w:noWrap/>
            <w:vAlign w:val="center"/>
            <w:hideMark/>
          </w:tcPr>
          <w:p w:rsidR="00D825A8" w:rsidRPr="00D825A8" w:rsidRDefault="00D825A8" w:rsidP="00D825A8">
            <w:pPr>
              <w:spacing w:after="0" w:line="240" w:lineRule="auto"/>
              <w:jc w:val="center"/>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2022</w:t>
            </w:r>
          </w:p>
        </w:tc>
        <w:tc>
          <w:tcPr>
            <w:tcW w:w="498" w:type="pct"/>
            <w:tcBorders>
              <w:top w:val="nil"/>
              <w:left w:val="nil"/>
              <w:bottom w:val="single" w:sz="4" w:space="0" w:color="auto"/>
              <w:right w:val="single" w:sz="4" w:space="0" w:color="auto"/>
            </w:tcBorders>
            <w:shd w:val="clear" w:color="000000" w:fill="BFBFBF"/>
            <w:noWrap/>
            <w:vAlign w:val="center"/>
            <w:hideMark/>
          </w:tcPr>
          <w:p w:rsidR="00D825A8" w:rsidRPr="00D825A8" w:rsidRDefault="00D825A8" w:rsidP="00D825A8">
            <w:pPr>
              <w:spacing w:after="0" w:line="240" w:lineRule="auto"/>
              <w:jc w:val="center"/>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2023</w:t>
            </w:r>
          </w:p>
        </w:tc>
      </w:tr>
      <w:tr w:rsidR="00D825A8" w:rsidRPr="00D825A8" w:rsidTr="00D825A8">
        <w:trPr>
          <w:trHeight w:val="283"/>
        </w:trPr>
        <w:tc>
          <w:tcPr>
            <w:tcW w:w="2013" w:type="pct"/>
            <w:tcBorders>
              <w:top w:val="nil"/>
              <w:left w:val="single" w:sz="4" w:space="0" w:color="auto"/>
              <w:bottom w:val="nil"/>
              <w:right w:val="nil"/>
            </w:tcBorders>
            <w:shd w:val="clear" w:color="auto" w:fill="auto"/>
            <w:noWrap/>
            <w:vAlign w:val="center"/>
            <w:hideMark/>
          </w:tcPr>
          <w:p w:rsidR="00D825A8" w:rsidRPr="00D825A8" w:rsidRDefault="00D825A8" w:rsidP="00D825A8">
            <w:pPr>
              <w:spacing w:after="0" w:line="240" w:lineRule="auto"/>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1. Gasto No Etiquetado</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66,598,201.52</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68,536,424.30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67,276,154.00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68,127,433.80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73,464,957.08</w:t>
            </w:r>
          </w:p>
        </w:tc>
        <w:tc>
          <w:tcPr>
            <w:tcW w:w="498" w:type="pct"/>
            <w:tcBorders>
              <w:top w:val="nil"/>
              <w:left w:val="nil"/>
              <w:bottom w:val="nil"/>
              <w:right w:val="single" w:sz="4" w:space="0" w:color="auto"/>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71,946,482.84</w:t>
            </w:r>
          </w:p>
        </w:tc>
      </w:tr>
      <w:tr w:rsidR="00D825A8" w:rsidRPr="00D825A8" w:rsidTr="00D825A8">
        <w:trPr>
          <w:trHeight w:val="283"/>
        </w:trPr>
        <w:tc>
          <w:tcPr>
            <w:tcW w:w="2013"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A. Servicios Personales</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55,638,221.21</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58,359,432.54</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57,807,015.64</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58,361,661.83</w:t>
            </w:r>
          </w:p>
        </w:tc>
        <w:tc>
          <w:tcPr>
            <w:tcW w:w="498" w:type="pct"/>
            <w:tcBorders>
              <w:top w:val="nil"/>
              <w:left w:val="nil"/>
              <w:bottom w:val="nil"/>
              <w:right w:val="nil"/>
            </w:tcBorders>
            <w:shd w:val="clear" w:color="auto" w:fill="auto"/>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60,825,986.40</w:t>
            </w:r>
          </w:p>
        </w:tc>
        <w:tc>
          <w:tcPr>
            <w:tcW w:w="498" w:type="pct"/>
            <w:tcBorders>
              <w:top w:val="nil"/>
              <w:left w:val="nil"/>
              <w:bottom w:val="nil"/>
              <w:right w:val="single" w:sz="4" w:space="0" w:color="auto"/>
            </w:tcBorders>
            <w:shd w:val="clear" w:color="auto" w:fill="auto"/>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61,951,111.62</w:t>
            </w:r>
          </w:p>
        </w:tc>
      </w:tr>
      <w:tr w:rsidR="00D825A8" w:rsidRPr="00D825A8" w:rsidTr="00D825A8">
        <w:trPr>
          <w:trHeight w:val="283"/>
        </w:trPr>
        <w:tc>
          <w:tcPr>
            <w:tcW w:w="2013"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B. Materiales y Suministros</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1,462,948.42</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2,901,180.92</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2,871,344.00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2,420,546.72</w:t>
            </w:r>
          </w:p>
        </w:tc>
        <w:tc>
          <w:tcPr>
            <w:tcW w:w="498" w:type="pct"/>
            <w:tcBorders>
              <w:top w:val="nil"/>
              <w:left w:val="nil"/>
              <w:bottom w:val="nil"/>
              <w:right w:val="nil"/>
            </w:tcBorders>
            <w:shd w:val="clear" w:color="auto" w:fill="auto"/>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1,757,267.91</w:t>
            </w:r>
          </w:p>
        </w:tc>
        <w:tc>
          <w:tcPr>
            <w:tcW w:w="498" w:type="pct"/>
            <w:tcBorders>
              <w:top w:val="nil"/>
              <w:left w:val="nil"/>
              <w:bottom w:val="nil"/>
              <w:right w:val="single" w:sz="4" w:space="0" w:color="auto"/>
            </w:tcBorders>
            <w:shd w:val="clear" w:color="auto" w:fill="auto"/>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1,674,320.62</w:t>
            </w:r>
          </w:p>
        </w:tc>
      </w:tr>
      <w:tr w:rsidR="00D825A8" w:rsidRPr="00D825A8" w:rsidTr="00D825A8">
        <w:trPr>
          <w:trHeight w:val="283"/>
        </w:trPr>
        <w:tc>
          <w:tcPr>
            <w:tcW w:w="2013"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C. Servicios Generales</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8,005,509.86</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5,587,032.43</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4,310,330.73</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4,822,147.79</w:t>
            </w:r>
          </w:p>
        </w:tc>
        <w:tc>
          <w:tcPr>
            <w:tcW w:w="498" w:type="pct"/>
            <w:tcBorders>
              <w:top w:val="nil"/>
              <w:left w:val="nil"/>
              <w:bottom w:val="nil"/>
              <w:right w:val="nil"/>
            </w:tcBorders>
            <w:shd w:val="clear" w:color="auto" w:fill="auto"/>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6,497,462.41</w:t>
            </w:r>
          </w:p>
        </w:tc>
        <w:tc>
          <w:tcPr>
            <w:tcW w:w="498" w:type="pct"/>
            <w:tcBorders>
              <w:top w:val="nil"/>
              <w:left w:val="nil"/>
              <w:bottom w:val="nil"/>
              <w:right w:val="single" w:sz="4" w:space="0" w:color="auto"/>
            </w:tcBorders>
            <w:shd w:val="clear" w:color="auto" w:fill="auto"/>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6,298,168.60</w:t>
            </w:r>
          </w:p>
        </w:tc>
      </w:tr>
      <w:tr w:rsidR="00D825A8" w:rsidRPr="00D825A8" w:rsidTr="00D825A8">
        <w:trPr>
          <w:trHeight w:val="283"/>
        </w:trPr>
        <w:tc>
          <w:tcPr>
            <w:tcW w:w="2013"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D. Transferencias, Asignaciones, Subsidios y Otras Ayudas</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1,477,260.56</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1,512,757.95</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1,523,240.26</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1,504,769.18</w:t>
            </w:r>
          </w:p>
        </w:tc>
        <w:tc>
          <w:tcPr>
            <w:tcW w:w="498" w:type="pct"/>
            <w:tcBorders>
              <w:top w:val="nil"/>
              <w:left w:val="nil"/>
              <w:bottom w:val="nil"/>
              <w:right w:val="nil"/>
            </w:tcBorders>
            <w:shd w:val="clear" w:color="auto" w:fill="auto"/>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1,591,415.48</w:t>
            </w:r>
          </w:p>
        </w:tc>
        <w:tc>
          <w:tcPr>
            <w:tcW w:w="498" w:type="pct"/>
            <w:tcBorders>
              <w:top w:val="nil"/>
              <w:left w:val="nil"/>
              <w:bottom w:val="nil"/>
              <w:right w:val="single" w:sz="4" w:space="0" w:color="auto"/>
            </w:tcBorders>
            <w:shd w:val="clear" w:color="auto" w:fill="auto"/>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729,588.37</w:t>
            </w:r>
          </w:p>
        </w:tc>
      </w:tr>
      <w:tr w:rsidR="00D825A8" w:rsidRPr="00D825A8" w:rsidTr="00D825A8">
        <w:trPr>
          <w:trHeight w:val="283"/>
        </w:trPr>
        <w:tc>
          <w:tcPr>
            <w:tcW w:w="2013"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E. Bienes Muebles, Inmuebles e Intangibles</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14,261.47</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80,994.00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531,222.51</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1,001,437.28</w:t>
            </w:r>
          </w:p>
        </w:tc>
        <w:tc>
          <w:tcPr>
            <w:tcW w:w="498" w:type="pct"/>
            <w:tcBorders>
              <w:top w:val="nil"/>
              <w:left w:val="nil"/>
              <w:bottom w:val="nil"/>
              <w:right w:val="nil"/>
            </w:tcBorders>
            <w:shd w:val="clear" w:color="auto" w:fill="auto"/>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1,282,815.88</w:t>
            </w:r>
          </w:p>
        </w:tc>
        <w:tc>
          <w:tcPr>
            <w:tcW w:w="498" w:type="pct"/>
            <w:tcBorders>
              <w:top w:val="nil"/>
              <w:left w:val="nil"/>
              <w:bottom w:val="nil"/>
              <w:right w:val="single" w:sz="4" w:space="0" w:color="auto"/>
            </w:tcBorders>
            <w:shd w:val="clear" w:color="auto" w:fill="auto"/>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1,293,293.63</w:t>
            </w:r>
          </w:p>
        </w:tc>
      </w:tr>
      <w:tr w:rsidR="00D825A8" w:rsidRPr="00D825A8" w:rsidTr="00D825A8">
        <w:trPr>
          <w:trHeight w:val="283"/>
        </w:trPr>
        <w:tc>
          <w:tcPr>
            <w:tcW w:w="2013"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F. Inversión Pública</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r>
      <w:tr w:rsidR="00D825A8" w:rsidRPr="00D825A8" w:rsidTr="00D825A8">
        <w:trPr>
          <w:trHeight w:val="283"/>
        </w:trPr>
        <w:tc>
          <w:tcPr>
            <w:tcW w:w="2013"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G. Inversiones Financieras y Otras Provisiones</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r>
      <w:tr w:rsidR="00D825A8" w:rsidRPr="00D825A8" w:rsidTr="00D825A8">
        <w:trPr>
          <w:trHeight w:val="283"/>
        </w:trPr>
        <w:tc>
          <w:tcPr>
            <w:tcW w:w="2013"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H. Participaciones y Aportaciones</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r>
      <w:tr w:rsidR="00D825A8" w:rsidRPr="00D825A8" w:rsidTr="00D825A8">
        <w:trPr>
          <w:trHeight w:val="283"/>
        </w:trPr>
        <w:tc>
          <w:tcPr>
            <w:tcW w:w="2013"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I. Deuda Pública</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95,026.46</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233,000.86</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16,871.00</w:t>
            </w:r>
          </w:p>
        </w:tc>
        <w:tc>
          <w:tcPr>
            <w:tcW w:w="498" w:type="pct"/>
            <w:tcBorders>
              <w:top w:val="nil"/>
              <w:left w:val="nil"/>
              <w:bottom w:val="nil"/>
              <w:right w:val="nil"/>
            </w:tcBorders>
            <w:shd w:val="clear" w:color="auto" w:fill="auto"/>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1,510,009.00</w:t>
            </w:r>
          </w:p>
        </w:tc>
        <w:tc>
          <w:tcPr>
            <w:tcW w:w="498" w:type="pct"/>
            <w:tcBorders>
              <w:top w:val="nil"/>
              <w:left w:val="nil"/>
              <w:bottom w:val="nil"/>
              <w:right w:val="single" w:sz="4" w:space="0" w:color="auto"/>
            </w:tcBorders>
            <w:shd w:val="clear" w:color="auto" w:fill="auto"/>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r>
      <w:tr w:rsidR="00D825A8" w:rsidRPr="00D825A8" w:rsidTr="00D825A8">
        <w:trPr>
          <w:trHeight w:val="283"/>
        </w:trPr>
        <w:tc>
          <w:tcPr>
            <w:tcW w:w="2013" w:type="pct"/>
            <w:tcBorders>
              <w:top w:val="nil"/>
              <w:left w:val="single" w:sz="4" w:space="0" w:color="auto"/>
              <w:bottom w:val="nil"/>
              <w:right w:val="nil"/>
            </w:tcBorders>
            <w:shd w:val="clear" w:color="auto" w:fill="auto"/>
            <w:noWrap/>
            <w:vAlign w:val="center"/>
            <w:hideMark/>
          </w:tcPr>
          <w:p w:rsidR="00D825A8" w:rsidRPr="00D825A8" w:rsidRDefault="00D825A8" w:rsidP="00D825A8">
            <w:pPr>
              <w:spacing w:after="0" w:line="240" w:lineRule="auto"/>
              <w:rPr>
                <w:rFonts w:eastAsia="Times New Roman" w:cstheme="minorHAnsi"/>
                <w:color w:val="000000"/>
                <w:sz w:val="16"/>
                <w:szCs w:val="16"/>
                <w:lang w:eastAsia="es-MX"/>
              </w:rPr>
            </w:pPr>
            <w:r w:rsidRPr="00D825A8">
              <w:rPr>
                <w:rFonts w:eastAsia="Times New Roman" w:cstheme="minorHAnsi"/>
                <w:color w:val="000000"/>
                <w:sz w:val="16"/>
                <w:szCs w:val="16"/>
                <w:lang w:eastAsia="es-MX"/>
              </w:rPr>
              <w:t> </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rPr>
                <w:rFonts w:eastAsia="Times New Roman" w:cstheme="minorHAnsi"/>
                <w:color w:val="000000"/>
                <w:sz w:val="16"/>
                <w:szCs w:val="16"/>
                <w:lang w:eastAsia="es-MX"/>
              </w:rPr>
            </w:pP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sz w:val="16"/>
                <w:szCs w:val="16"/>
                <w:lang w:eastAsia="es-MX"/>
              </w:rPr>
            </w:pPr>
          </w:p>
        </w:tc>
        <w:tc>
          <w:tcPr>
            <w:tcW w:w="498" w:type="pct"/>
            <w:tcBorders>
              <w:top w:val="nil"/>
              <w:left w:val="nil"/>
              <w:bottom w:val="nil"/>
              <w:right w:val="single" w:sz="4" w:space="0" w:color="auto"/>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 </w:t>
            </w:r>
          </w:p>
        </w:tc>
      </w:tr>
      <w:tr w:rsidR="00D825A8" w:rsidRPr="00D825A8" w:rsidTr="00D825A8">
        <w:trPr>
          <w:trHeight w:val="283"/>
        </w:trPr>
        <w:tc>
          <w:tcPr>
            <w:tcW w:w="2013" w:type="pct"/>
            <w:tcBorders>
              <w:top w:val="nil"/>
              <w:left w:val="single" w:sz="4" w:space="0" w:color="auto"/>
              <w:bottom w:val="nil"/>
              <w:right w:val="nil"/>
            </w:tcBorders>
            <w:shd w:val="clear" w:color="auto" w:fill="auto"/>
            <w:noWrap/>
            <w:vAlign w:val="center"/>
            <w:hideMark/>
          </w:tcPr>
          <w:p w:rsidR="00D825A8" w:rsidRPr="00D825A8" w:rsidRDefault="00D825A8" w:rsidP="00D825A8">
            <w:pPr>
              <w:spacing w:after="0" w:line="240" w:lineRule="auto"/>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2. Gasto Etiquetado</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7,093,879.53</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3,510,110.29</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3,380,461.73</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3,512,914.15</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3,497,082.04</w:t>
            </w:r>
          </w:p>
        </w:tc>
        <w:tc>
          <w:tcPr>
            <w:tcW w:w="498" w:type="pct"/>
            <w:tcBorders>
              <w:top w:val="nil"/>
              <w:left w:val="nil"/>
              <w:bottom w:val="nil"/>
              <w:right w:val="single" w:sz="4" w:space="0" w:color="auto"/>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5,679,412.29</w:t>
            </w:r>
          </w:p>
        </w:tc>
      </w:tr>
      <w:tr w:rsidR="00D825A8" w:rsidRPr="00D825A8" w:rsidTr="00D825A8">
        <w:trPr>
          <w:trHeight w:val="283"/>
        </w:trPr>
        <w:tc>
          <w:tcPr>
            <w:tcW w:w="2013"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A. Servicios Personales</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r>
      <w:tr w:rsidR="00D825A8" w:rsidRPr="00D825A8" w:rsidTr="00D825A8">
        <w:trPr>
          <w:trHeight w:val="283"/>
        </w:trPr>
        <w:tc>
          <w:tcPr>
            <w:tcW w:w="2013"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B. Materiales y Suministros</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6,688,101.17</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3,199,207.50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3,380,461.73</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3,512,914.15</w:t>
            </w:r>
          </w:p>
        </w:tc>
        <w:tc>
          <w:tcPr>
            <w:tcW w:w="498" w:type="pct"/>
            <w:tcBorders>
              <w:top w:val="nil"/>
              <w:left w:val="nil"/>
              <w:bottom w:val="nil"/>
              <w:right w:val="nil"/>
            </w:tcBorders>
            <w:shd w:val="clear" w:color="auto" w:fill="auto"/>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3,497,082.04</w:t>
            </w:r>
          </w:p>
        </w:tc>
        <w:tc>
          <w:tcPr>
            <w:tcW w:w="498" w:type="pct"/>
            <w:tcBorders>
              <w:top w:val="nil"/>
              <w:left w:val="nil"/>
              <w:bottom w:val="nil"/>
              <w:right w:val="single" w:sz="4" w:space="0" w:color="auto"/>
            </w:tcBorders>
            <w:shd w:val="clear" w:color="auto" w:fill="auto"/>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5,440,784.48</w:t>
            </w:r>
          </w:p>
        </w:tc>
      </w:tr>
      <w:tr w:rsidR="00D825A8" w:rsidRPr="00D825A8" w:rsidTr="00D825A8">
        <w:trPr>
          <w:trHeight w:val="283"/>
        </w:trPr>
        <w:tc>
          <w:tcPr>
            <w:tcW w:w="2013"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C. Servicios Generales</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r>
      <w:tr w:rsidR="00D825A8" w:rsidRPr="00D825A8" w:rsidTr="00D825A8">
        <w:trPr>
          <w:trHeight w:val="283"/>
        </w:trPr>
        <w:tc>
          <w:tcPr>
            <w:tcW w:w="2013"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D. Transferencias, Asignaciones, Subsidios y Otras Ayudas</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r>
      <w:tr w:rsidR="00D825A8" w:rsidRPr="00D825A8" w:rsidTr="00D825A8">
        <w:trPr>
          <w:trHeight w:val="283"/>
        </w:trPr>
        <w:tc>
          <w:tcPr>
            <w:tcW w:w="2013"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E. Bienes Muebles, Inmuebles e Intangibles</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405,778.36</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310,902.79</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238,627.81</w:t>
            </w:r>
          </w:p>
        </w:tc>
      </w:tr>
      <w:tr w:rsidR="00D825A8" w:rsidRPr="00D825A8" w:rsidTr="00D825A8">
        <w:trPr>
          <w:trHeight w:val="283"/>
        </w:trPr>
        <w:tc>
          <w:tcPr>
            <w:tcW w:w="2013"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F. Inversión Pública</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r>
      <w:tr w:rsidR="00D825A8" w:rsidRPr="00D825A8" w:rsidTr="00D825A8">
        <w:trPr>
          <w:trHeight w:val="283"/>
        </w:trPr>
        <w:tc>
          <w:tcPr>
            <w:tcW w:w="2013"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G. Inversiones Financieras y Otras Provisiones</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r>
      <w:tr w:rsidR="00D825A8" w:rsidRPr="00D825A8" w:rsidTr="00D825A8">
        <w:trPr>
          <w:trHeight w:val="283"/>
        </w:trPr>
        <w:tc>
          <w:tcPr>
            <w:tcW w:w="2013"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H. Participaciones y Aportaciones</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r>
      <w:tr w:rsidR="00D825A8" w:rsidRPr="00D825A8" w:rsidTr="00D825A8">
        <w:trPr>
          <w:trHeight w:val="283"/>
        </w:trPr>
        <w:tc>
          <w:tcPr>
            <w:tcW w:w="2013"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I. Deuda Pública</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498" w:type="pct"/>
            <w:tcBorders>
              <w:top w:val="nil"/>
              <w:left w:val="nil"/>
              <w:bottom w:val="nil"/>
              <w:right w:val="single" w:sz="4" w:space="0" w:color="auto"/>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r>
      <w:tr w:rsidR="00D825A8" w:rsidRPr="00D825A8" w:rsidTr="00D825A8">
        <w:trPr>
          <w:trHeight w:val="283"/>
        </w:trPr>
        <w:tc>
          <w:tcPr>
            <w:tcW w:w="2013" w:type="pct"/>
            <w:tcBorders>
              <w:top w:val="nil"/>
              <w:left w:val="single" w:sz="4" w:space="0" w:color="auto"/>
              <w:bottom w:val="nil"/>
              <w:right w:val="nil"/>
            </w:tcBorders>
            <w:shd w:val="clear" w:color="auto" w:fill="auto"/>
            <w:noWrap/>
            <w:vAlign w:val="center"/>
            <w:hideMark/>
          </w:tcPr>
          <w:p w:rsidR="00D825A8" w:rsidRPr="00D825A8" w:rsidRDefault="00D825A8" w:rsidP="00D825A8">
            <w:pPr>
              <w:spacing w:after="0" w:line="240" w:lineRule="auto"/>
              <w:rPr>
                <w:rFonts w:eastAsia="Times New Roman" w:cstheme="minorHAnsi"/>
                <w:color w:val="000000"/>
                <w:sz w:val="16"/>
                <w:szCs w:val="16"/>
                <w:lang w:eastAsia="es-MX"/>
              </w:rPr>
            </w:pPr>
            <w:r w:rsidRPr="00D825A8">
              <w:rPr>
                <w:rFonts w:eastAsia="Times New Roman" w:cstheme="minorHAnsi"/>
                <w:color w:val="000000"/>
                <w:sz w:val="16"/>
                <w:szCs w:val="16"/>
                <w:lang w:eastAsia="es-MX"/>
              </w:rPr>
              <w:t> </w:t>
            </w: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rPr>
                <w:rFonts w:eastAsia="Times New Roman" w:cstheme="minorHAnsi"/>
                <w:color w:val="000000"/>
                <w:sz w:val="16"/>
                <w:szCs w:val="16"/>
                <w:lang w:eastAsia="es-MX"/>
              </w:rPr>
            </w:pP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sz w:val="16"/>
                <w:szCs w:val="16"/>
                <w:lang w:eastAsia="es-MX"/>
              </w:rPr>
            </w:pPr>
          </w:p>
        </w:tc>
        <w:tc>
          <w:tcPr>
            <w:tcW w:w="498" w:type="pct"/>
            <w:tcBorders>
              <w:top w:val="nil"/>
              <w:left w:val="nil"/>
              <w:bottom w:val="nil"/>
              <w:right w:val="single" w:sz="4" w:space="0" w:color="auto"/>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 </w:t>
            </w:r>
          </w:p>
        </w:tc>
      </w:tr>
      <w:tr w:rsidR="00D825A8" w:rsidRPr="00D825A8" w:rsidTr="00D825A8">
        <w:trPr>
          <w:trHeight w:val="283"/>
        </w:trPr>
        <w:tc>
          <w:tcPr>
            <w:tcW w:w="2013" w:type="pct"/>
            <w:tcBorders>
              <w:top w:val="nil"/>
              <w:left w:val="single" w:sz="4" w:space="0" w:color="auto"/>
              <w:bottom w:val="single" w:sz="4" w:space="0" w:color="auto"/>
              <w:right w:val="nil"/>
            </w:tcBorders>
            <w:shd w:val="clear" w:color="auto" w:fill="auto"/>
            <w:noWrap/>
            <w:vAlign w:val="center"/>
            <w:hideMark/>
          </w:tcPr>
          <w:p w:rsidR="00D825A8" w:rsidRPr="00D825A8" w:rsidRDefault="00D825A8" w:rsidP="00D825A8">
            <w:pPr>
              <w:spacing w:after="0" w:line="240" w:lineRule="auto"/>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3. Total del Resultado de Egresos</w:t>
            </w:r>
          </w:p>
        </w:tc>
        <w:tc>
          <w:tcPr>
            <w:tcW w:w="498" w:type="pct"/>
            <w:tcBorders>
              <w:top w:val="nil"/>
              <w:left w:val="nil"/>
              <w:bottom w:val="single" w:sz="4" w:space="0" w:color="auto"/>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73,692,081.05</w:t>
            </w:r>
          </w:p>
        </w:tc>
        <w:tc>
          <w:tcPr>
            <w:tcW w:w="498" w:type="pct"/>
            <w:tcBorders>
              <w:top w:val="nil"/>
              <w:left w:val="nil"/>
              <w:bottom w:val="single" w:sz="4" w:space="0" w:color="auto"/>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72,046,534.59</w:t>
            </w:r>
          </w:p>
        </w:tc>
        <w:tc>
          <w:tcPr>
            <w:tcW w:w="498" w:type="pct"/>
            <w:tcBorders>
              <w:top w:val="nil"/>
              <w:left w:val="nil"/>
              <w:bottom w:val="single" w:sz="4" w:space="0" w:color="auto"/>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70,656,615.73</w:t>
            </w:r>
          </w:p>
        </w:tc>
        <w:tc>
          <w:tcPr>
            <w:tcW w:w="498" w:type="pct"/>
            <w:tcBorders>
              <w:top w:val="nil"/>
              <w:left w:val="nil"/>
              <w:bottom w:val="single" w:sz="4" w:space="0" w:color="auto"/>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71,640,347.95</w:t>
            </w:r>
          </w:p>
        </w:tc>
        <w:tc>
          <w:tcPr>
            <w:tcW w:w="498" w:type="pct"/>
            <w:tcBorders>
              <w:top w:val="nil"/>
              <w:left w:val="nil"/>
              <w:bottom w:val="single" w:sz="4" w:space="0" w:color="auto"/>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76,962,039.12</w:t>
            </w:r>
          </w:p>
        </w:tc>
        <w:tc>
          <w:tcPr>
            <w:tcW w:w="498" w:type="pct"/>
            <w:tcBorders>
              <w:top w:val="nil"/>
              <w:left w:val="nil"/>
              <w:bottom w:val="single" w:sz="4" w:space="0" w:color="auto"/>
              <w:right w:val="single" w:sz="4" w:space="0" w:color="auto"/>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77,625,895.13</w:t>
            </w:r>
          </w:p>
        </w:tc>
      </w:tr>
    </w:tbl>
    <w:p w:rsidR="00D825A8" w:rsidRDefault="00D825A8" w:rsidP="009B6FCC"/>
    <w:p w:rsidR="00D825A8" w:rsidRDefault="00D825A8" w:rsidP="009B6FCC"/>
    <w:tbl>
      <w:tblPr>
        <w:tblW w:w="5000" w:type="pct"/>
        <w:tblCellMar>
          <w:left w:w="70" w:type="dxa"/>
          <w:right w:w="70" w:type="dxa"/>
        </w:tblCellMar>
        <w:tblLook w:val="04A0" w:firstRow="1" w:lastRow="0" w:firstColumn="1" w:lastColumn="0" w:noHBand="0" w:noVBand="1"/>
      </w:tblPr>
      <w:tblGrid>
        <w:gridCol w:w="5007"/>
        <w:gridCol w:w="1330"/>
        <w:gridCol w:w="1331"/>
        <w:gridCol w:w="1331"/>
        <w:gridCol w:w="1331"/>
        <w:gridCol w:w="1331"/>
        <w:gridCol w:w="1333"/>
      </w:tblGrid>
      <w:tr w:rsidR="00D825A8" w:rsidRPr="00D825A8" w:rsidTr="00D825A8">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D825A8" w:rsidRPr="00D825A8" w:rsidRDefault="00D825A8" w:rsidP="00D825A8">
            <w:pPr>
              <w:spacing w:after="0" w:line="240" w:lineRule="auto"/>
              <w:jc w:val="center"/>
              <w:rPr>
                <w:rFonts w:eastAsia="Times New Roman" w:cstheme="minorHAnsi"/>
                <w:b/>
                <w:bCs/>
                <w:sz w:val="16"/>
                <w:szCs w:val="16"/>
                <w:lang w:eastAsia="es-MX"/>
              </w:rPr>
            </w:pPr>
            <w:r w:rsidRPr="00D825A8">
              <w:rPr>
                <w:rFonts w:eastAsia="Times New Roman" w:cstheme="minorHAnsi"/>
                <w:b/>
                <w:bCs/>
                <w:sz w:val="16"/>
                <w:szCs w:val="16"/>
                <w:lang w:eastAsia="es-MX"/>
              </w:rPr>
              <w:lastRenderedPageBreak/>
              <w:t>NOMBRE DEL ENTE PÚBLICO: Consejo Estatal para las Culturas y las Artes de Chiapas</w:t>
            </w:r>
          </w:p>
        </w:tc>
      </w:tr>
      <w:tr w:rsidR="00D825A8" w:rsidRPr="00D825A8" w:rsidTr="00D825A8">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D825A8" w:rsidRPr="00D825A8" w:rsidRDefault="00D825A8" w:rsidP="00D825A8">
            <w:pPr>
              <w:spacing w:after="0" w:line="240" w:lineRule="auto"/>
              <w:jc w:val="center"/>
              <w:rPr>
                <w:rFonts w:eastAsia="Times New Roman" w:cstheme="minorHAnsi"/>
                <w:b/>
                <w:bCs/>
                <w:sz w:val="16"/>
                <w:szCs w:val="16"/>
                <w:lang w:eastAsia="es-MX"/>
              </w:rPr>
            </w:pPr>
            <w:r w:rsidRPr="00D825A8">
              <w:rPr>
                <w:rFonts w:eastAsia="Times New Roman" w:cstheme="minorHAnsi"/>
                <w:b/>
                <w:bCs/>
                <w:sz w:val="16"/>
                <w:szCs w:val="16"/>
                <w:lang w:eastAsia="es-MX"/>
              </w:rPr>
              <w:t>Resultados de Egresos - LDF</w:t>
            </w:r>
          </w:p>
        </w:tc>
      </w:tr>
      <w:tr w:rsidR="00D825A8" w:rsidRPr="00D825A8" w:rsidTr="00D825A8">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D825A8" w:rsidRPr="00D825A8" w:rsidRDefault="00D825A8" w:rsidP="00D825A8">
            <w:pPr>
              <w:spacing w:after="0" w:line="240" w:lineRule="auto"/>
              <w:jc w:val="center"/>
              <w:rPr>
                <w:rFonts w:eastAsia="Times New Roman" w:cstheme="minorHAnsi"/>
                <w:b/>
                <w:bCs/>
                <w:sz w:val="16"/>
                <w:szCs w:val="16"/>
                <w:lang w:eastAsia="es-MX"/>
              </w:rPr>
            </w:pPr>
            <w:r w:rsidRPr="00D825A8">
              <w:rPr>
                <w:rFonts w:eastAsia="Times New Roman" w:cstheme="minorHAnsi"/>
                <w:b/>
                <w:bCs/>
                <w:sz w:val="16"/>
                <w:szCs w:val="16"/>
                <w:lang w:eastAsia="es-MX"/>
              </w:rPr>
              <w:t>(PESOS)</w:t>
            </w:r>
          </w:p>
        </w:tc>
      </w:tr>
      <w:tr w:rsidR="00D825A8" w:rsidRPr="00D825A8" w:rsidTr="00D825A8">
        <w:trPr>
          <w:trHeight w:val="283"/>
        </w:trPr>
        <w:tc>
          <w:tcPr>
            <w:tcW w:w="1927" w:type="pct"/>
            <w:tcBorders>
              <w:top w:val="nil"/>
              <w:left w:val="single" w:sz="4" w:space="0" w:color="auto"/>
              <w:bottom w:val="single" w:sz="4" w:space="0" w:color="auto"/>
              <w:right w:val="single" w:sz="4" w:space="0" w:color="auto"/>
            </w:tcBorders>
            <w:shd w:val="clear" w:color="000000" w:fill="BFBFBF"/>
            <w:noWrap/>
            <w:vAlign w:val="center"/>
            <w:hideMark/>
          </w:tcPr>
          <w:p w:rsidR="00D825A8" w:rsidRPr="00D825A8" w:rsidRDefault="00D825A8" w:rsidP="00D825A8">
            <w:pPr>
              <w:spacing w:after="0" w:line="240" w:lineRule="auto"/>
              <w:jc w:val="center"/>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Concepto</w:t>
            </w:r>
          </w:p>
        </w:tc>
        <w:tc>
          <w:tcPr>
            <w:tcW w:w="512" w:type="pct"/>
            <w:tcBorders>
              <w:top w:val="nil"/>
              <w:left w:val="nil"/>
              <w:bottom w:val="single" w:sz="4" w:space="0" w:color="auto"/>
              <w:right w:val="single" w:sz="4" w:space="0" w:color="auto"/>
            </w:tcBorders>
            <w:shd w:val="clear" w:color="000000" w:fill="BFBFBF"/>
            <w:noWrap/>
            <w:vAlign w:val="center"/>
            <w:hideMark/>
          </w:tcPr>
          <w:p w:rsidR="00D825A8" w:rsidRPr="00D825A8" w:rsidRDefault="00D825A8" w:rsidP="00D825A8">
            <w:pPr>
              <w:spacing w:after="0" w:line="240" w:lineRule="auto"/>
              <w:jc w:val="center"/>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2018</w:t>
            </w:r>
          </w:p>
        </w:tc>
        <w:tc>
          <w:tcPr>
            <w:tcW w:w="512" w:type="pct"/>
            <w:tcBorders>
              <w:top w:val="nil"/>
              <w:left w:val="nil"/>
              <w:bottom w:val="single" w:sz="4" w:space="0" w:color="auto"/>
              <w:right w:val="single" w:sz="4" w:space="0" w:color="auto"/>
            </w:tcBorders>
            <w:shd w:val="clear" w:color="000000" w:fill="BFBFBF"/>
            <w:noWrap/>
            <w:vAlign w:val="center"/>
            <w:hideMark/>
          </w:tcPr>
          <w:p w:rsidR="00D825A8" w:rsidRPr="00D825A8" w:rsidRDefault="00D825A8" w:rsidP="00D825A8">
            <w:pPr>
              <w:spacing w:after="0" w:line="240" w:lineRule="auto"/>
              <w:jc w:val="center"/>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2019</w:t>
            </w:r>
          </w:p>
        </w:tc>
        <w:tc>
          <w:tcPr>
            <w:tcW w:w="512" w:type="pct"/>
            <w:tcBorders>
              <w:top w:val="nil"/>
              <w:left w:val="nil"/>
              <w:bottom w:val="single" w:sz="4" w:space="0" w:color="auto"/>
              <w:right w:val="single" w:sz="4" w:space="0" w:color="auto"/>
            </w:tcBorders>
            <w:shd w:val="clear" w:color="000000" w:fill="BFBFBF"/>
            <w:noWrap/>
            <w:vAlign w:val="center"/>
            <w:hideMark/>
          </w:tcPr>
          <w:p w:rsidR="00D825A8" w:rsidRPr="00D825A8" w:rsidRDefault="00D825A8" w:rsidP="00D825A8">
            <w:pPr>
              <w:spacing w:after="0" w:line="240" w:lineRule="auto"/>
              <w:jc w:val="center"/>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2020</w:t>
            </w:r>
          </w:p>
        </w:tc>
        <w:tc>
          <w:tcPr>
            <w:tcW w:w="512" w:type="pct"/>
            <w:tcBorders>
              <w:top w:val="nil"/>
              <w:left w:val="nil"/>
              <w:bottom w:val="single" w:sz="4" w:space="0" w:color="auto"/>
              <w:right w:val="single" w:sz="4" w:space="0" w:color="auto"/>
            </w:tcBorders>
            <w:shd w:val="clear" w:color="000000" w:fill="BFBFBF"/>
            <w:noWrap/>
            <w:vAlign w:val="center"/>
            <w:hideMark/>
          </w:tcPr>
          <w:p w:rsidR="00D825A8" w:rsidRPr="00D825A8" w:rsidRDefault="00D825A8" w:rsidP="00D825A8">
            <w:pPr>
              <w:spacing w:after="0" w:line="240" w:lineRule="auto"/>
              <w:jc w:val="center"/>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2021</w:t>
            </w:r>
          </w:p>
        </w:tc>
        <w:tc>
          <w:tcPr>
            <w:tcW w:w="512" w:type="pct"/>
            <w:tcBorders>
              <w:top w:val="nil"/>
              <w:left w:val="nil"/>
              <w:bottom w:val="single" w:sz="4" w:space="0" w:color="auto"/>
              <w:right w:val="single" w:sz="4" w:space="0" w:color="auto"/>
            </w:tcBorders>
            <w:shd w:val="clear" w:color="000000" w:fill="BFBFBF"/>
            <w:noWrap/>
            <w:vAlign w:val="center"/>
            <w:hideMark/>
          </w:tcPr>
          <w:p w:rsidR="00D825A8" w:rsidRPr="00D825A8" w:rsidRDefault="00D825A8" w:rsidP="00D825A8">
            <w:pPr>
              <w:spacing w:after="0" w:line="240" w:lineRule="auto"/>
              <w:jc w:val="center"/>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2022</w:t>
            </w:r>
          </w:p>
        </w:tc>
        <w:tc>
          <w:tcPr>
            <w:tcW w:w="512" w:type="pct"/>
            <w:tcBorders>
              <w:top w:val="nil"/>
              <w:left w:val="nil"/>
              <w:bottom w:val="single" w:sz="4" w:space="0" w:color="auto"/>
              <w:right w:val="single" w:sz="4" w:space="0" w:color="auto"/>
            </w:tcBorders>
            <w:shd w:val="clear" w:color="000000" w:fill="BFBFBF"/>
            <w:noWrap/>
            <w:vAlign w:val="center"/>
            <w:hideMark/>
          </w:tcPr>
          <w:p w:rsidR="00D825A8" w:rsidRPr="00D825A8" w:rsidRDefault="00D825A8" w:rsidP="00D825A8">
            <w:pPr>
              <w:spacing w:after="0" w:line="240" w:lineRule="auto"/>
              <w:jc w:val="center"/>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2023</w:t>
            </w:r>
          </w:p>
        </w:tc>
      </w:tr>
      <w:tr w:rsidR="00D825A8" w:rsidRPr="00D825A8" w:rsidTr="00D825A8">
        <w:trPr>
          <w:trHeight w:val="283"/>
        </w:trPr>
        <w:tc>
          <w:tcPr>
            <w:tcW w:w="1927" w:type="pct"/>
            <w:tcBorders>
              <w:top w:val="nil"/>
              <w:left w:val="single" w:sz="4" w:space="0" w:color="auto"/>
              <w:bottom w:val="nil"/>
              <w:right w:val="nil"/>
            </w:tcBorders>
            <w:shd w:val="clear" w:color="auto" w:fill="auto"/>
            <w:noWrap/>
            <w:vAlign w:val="center"/>
            <w:hideMark/>
          </w:tcPr>
          <w:p w:rsidR="00D825A8" w:rsidRPr="00D825A8" w:rsidRDefault="00D825A8" w:rsidP="00D825A8">
            <w:pPr>
              <w:spacing w:after="0" w:line="240" w:lineRule="auto"/>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1. Gasto No Etiquetado</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106,992,969.93</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110,178,377.94</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113,574,274.42</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116,103,123.92</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121,138,232.87</w:t>
            </w:r>
          </w:p>
        </w:tc>
        <w:tc>
          <w:tcPr>
            <w:tcW w:w="512" w:type="pct"/>
            <w:tcBorders>
              <w:top w:val="nil"/>
              <w:left w:val="nil"/>
              <w:bottom w:val="nil"/>
              <w:right w:val="single" w:sz="4" w:space="0" w:color="auto"/>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119,762,022.86</w:t>
            </w:r>
          </w:p>
        </w:tc>
      </w:tr>
      <w:tr w:rsidR="00D825A8" w:rsidRPr="00D825A8" w:rsidTr="00D825A8">
        <w:trPr>
          <w:trHeight w:val="283"/>
        </w:trPr>
        <w:tc>
          <w:tcPr>
            <w:tcW w:w="1927"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A. Servicios Personales</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86,019,933.66</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81,331,361.36</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87,500,341.23</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89,956,417.62</w:t>
            </w:r>
          </w:p>
        </w:tc>
        <w:tc>
          <w:tcPr>
            <w:tcW w:w="512" w:type="pct"/>
            <w:tcBorders>
              <w:top w:val="nil"/>
              <w:left w:val="nil"/>
              <w:bottom w:val="nil"/>
              <w:right w:val="nil"/>
            </w:tcBorders>
            <w:shd w:val="clear" w:color="auto" w:fill="auto"/>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95,962,266.66</w:t>
            </w:r>
          </w:p>
        </w:tc>
        <w:tc>
          <w:tcPr>
            <w:tcW w:w="512" w:type="pct"/>
            <w:tcBorders>
              <w:top w:val="nil"/>
              <w:left w:val="nil"/>
              <w:bottom w:val="nil"/>
              <w:right w:val="single" w:sz="4" w:space="0" w:color="auto"/>
            </w:tcBorders>
            <w:shd w:val="clear" w:color="auto" w:fill="auto"/>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91,091,100.95</w:t>
            </w:r>
          </w:p>
        </w:tc>
      </w:tr>
      <w:tr w:rsidR="00D825A8" w:rsidRPr="00D825A8" w:rsidTr="00D825A8">
        <w:trPr>
          <w:trHeight w:val="283"/>
        </w:trPr>
        <w:tc>
          <w:tcPr>
            <w:tcW w:w="1927"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B. Materiales y Suministros</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1,865,133.21</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2,964,475.39</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1,685,930.05</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1,719,317.89</w:t>
            </w:r>
          </w:p>
        </w:tc>
        <w:tc>
          <w:tcPr>
            <w:tcW w:w="512" w:type="pct"/>
            <w:tcBorders>
              <w:top w:val="nil"/>
              <w:left w:val="nil"/>
              <w:bottom w:val="nil"/>
              <w:right w:val="nil"/>
            </w:tcBorders>
            <w:shd w:val="clear" w:color="auto" w:fill="auto"/>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1,956,341.55</w:t>
            </w:r>
          </w:p>
        </w:tc>
        <w:tc>
          <w:tcPr>
            <w:tcW w:w="512" w:type="pct"/>
            <w:tcBorders>
              <w:top w:val="nil"/>
              <w:left w:val="nil"/>
              <w:bottom w:val="nil"/>
              <w:right w:val="single" w:sz="4" w:space="0" w:color="auto"/>
            </w:tcBorders>
            <w:shd w:val="clear" w:color="auto" w:fill="auto"/>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2,463,721.38</w:t>
            </w:r>
          </w:p>
        </w:tc>
      </w:tr>
      <w:tr w:rsidR="00D825A8" w:rsidRPr="00D825A8" w:rsidTr="00D825A8">
        <w:trPr>
          <w:trHeight w:val="283"/>
        </w:trPr>
        <w:tc>
          <w:tcPr>
            <w:tcW w:w="1927"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C. Servicios Generales</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13,552,338.17</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19,619,345.35</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18,440,750.35</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18,821,677.90</w:t>
            </w:r>
          </w:p>
        </w:tc>
        <w:tc>
          <w:tcPr>
            <w:tcW w:w="512" w:type="pct"/>
            <w:tcBorders>
              <w:top w:val="nil"/>
              <w:left w:val="nil"/>
              <w:bottom w:val="nil"/>
              <w:right w:val="nil"/>
            </w:tcBorders>
            <w:shd w:val="clear" w:color="auto" w:fill="auto"/>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17,540,197.72</w:t>
            </w:r>
          </w:p>
        </w:tc>
        <w:tc>
          <w:tcPr>
            <w:tcW w:w="512" w:type="pct"/>
            <w:tcBorders>
              <w:top w:val="nil"/>
              <w:left w:val="nil"/>
              <w:bottom w:val="nil"/>
              <w:right w:val="single" w:sz="4" w:space="0" w:color="auto"/>
            </w:tcBorders>
            <w:shd w:val="clear" w:color="auto" w:fill="auto"/>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18,621,052.87</w:t>
            </w:r>
          </w:p>
        </w:tc>
      </w:tr>
      <w:tr w:rsidR="00D825A8" w:rsidRPr="00D825A8" w:rsidTr="00D825A8">
        <w:trPr>
          <w:trHeight w:val="283"/>
        </w:trPr>
        <w:tc>
          <w:tcPr>
            <w:tcW w:w="1927"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D. Transferencias, Asignaciones, Subsidios y Otras Ayudas</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4,803,114.90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5,240,668.87</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5,947,252.79</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5,427,164.77</w:t>
            </w:r>
          </w:p>
        </w:tc>
        <w:tc>
          <w:tcPr>
            <w:tcW w:w="512" w:type="pct"/>
            <w:tcBorders>
              <w:top w:val="nil"/>
              <w:left w:val="nil"/>
              <w:bottom w:val="nil"/>
              <w:right w:val="nil"/>
            </w:tcBorders>
            <w:shd w:val="clear" w:color="auto" w:fill="auto"/>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5,679,426.94</w:t>
            </w:r>
          </w:p>
        </w:tc>
        <w:tc>
          <w:tcPr>
            <w:tcW w:w="512" w:type="pct"/>
            <w:tcBorders>
              <w:top w:val="nil"/>
              <w:left w:val="nil"/>
              <w:bottom w:val="nil"/>
              <w:right w:val="single" w:sz="4" w:space="0" w:color="auto"/>
            </w:tcBorders>
            <w:shd w:val="clear" w:color="auto" w:fill="auto"/>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7,586,147.66</w:t>
            </w:r>
          </w:p>
        </w:tc>
      </w:tr>
      <w:tr w:rsidR="00D825A8" w:rsidRPr="00D825A8" w:rsidTr="00D825A8">
        <w:trPr>
          <w:trHeight w:val="283"/>
        </w:trPr>
        <w:tc>
          <w:tcPr>
            <w:tcW w:w="1927"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E. Bienes Muebles, Inmuebles e Intangibles</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2,449.99</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1,022,526.97</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single" w:sz="4" w:space="0" w:color="auto"/>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r>
      <w:tr w:rsidR="00D825A8" w:rsidRPr="00D825A8" w:rsidTr="00D825A8">
        <w:trPr>
          <w:trHeight w:val="283"/>
        </w:trPr>
        <w:tc>
          <w:tcPr>
            <w:tcW w:w="1927"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F. Inversión Pública</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single" w:sz="4" w:space="0" w:color="auto"/>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r>
      <w:tr w:rsidR="00D825A8" w:rsidRPr="00D825A8" w:rsidTr="00D825A8">
        <w:trPr>
          <w:trHeight w:val="283"/>
        </w:trPr>
        <w:tc>
          <w:tcPr>
            <w:tcW w:w="1927"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G. Inversiones Financieras y Otras Provisiones</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single" w:sz="4" w:space="0" w:color="auto"/>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r>
      <w:tr w:rsidR="00D825A8" w:rsidRPr="00D825A8" w:rsidTr="00D825A8">
        <w:trPr>
          <w:trHeight w:val="283"/>
        </w:trPr>
        <w:tc>
          <w:tcPr>
            <w:tcW w:w="1927"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H. Participaciones y Aportaciones</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single" w:sz="4" w:space="0" w:color="auto"/>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r>
      <w:tr w:rsidR="00D825A8" w:rsidRPr="00D825A8" w:rsidTr="00D825A8">
        <w:trPr>
          <w:trHeight w:val="283"/>
        </w:trPr>
        <w:tc>
          <w:tcPr>
            <w:tcW w:w="1927"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I. Deuda Pública</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750,000.00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178,545.74</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single" w:sz="4" w:space="0" w:color="auto"/>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r>
      <w:tr w:rsidR="00D825A8" w:rsidRPr="00D825A8" w:rsidTr="00D825A8">
        <w:trPr>
          <w:trHeight w:val="283"/>
        </w:trPr>
        <w:tc>
          <w:tcPr>
            <w:tcW w:w="1927" w:type="pct"/>
            <w:tcBorders>
              <w:top w:val="nil"/>
              <w:left w:val="single" w:sz="4" w:space="0" w:color="auto"/>
              <w:bottom w:val="nil"/>
              <w:right w:val="nil"/>
            </w:tcBorders>
            <w:shd w:val="clear" w:color="auto" w:fill="auto"/>
            <w:noWrap/>
            <w:vAlign w:val="center"/>
            <w:hideMark/>
          </w:tcPr>
          <w:p w:rsidR="00D825A8" w:rsidRPr="00D825A8" w:rsidRDefault="00D825A8" w:rsidP="00D825A8">
            <w:pPr>
              <w:spacing w:after="0" w:line="240" w:lineRule="auto"/>
              <w:rPr>
                <w:rFonts w:eastAsia="Times New Roman" w:cstheme="minorHAnsi"/>
                <w:color w:val="000000"/>
                <w:sz w:val="16"/>
                <w:szCs w:val="16"/>
                <w:lang w:eastAsia="es-MX"/>
              </w:rPr>
            </w:pPr>
            <w:r w:rsidRPr="00D825A8">
              <w:rPr>
                <w:rFonts w:eastAsia="Times New Roman" w:cstheme="minorHAnsi"/>
                <w:color w:val="000000"/>
                <w:sz w:val="16"/>
                <w:szCs w:val="16"/>
                <w:lang w:eastAsia="es-MX"/>
              </w:rPr>
              <w:t> </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rPr>
                <w:rFonts w:eastAsia="Times New Roman" w:cstheme="minorHAnsi"/>
                <w:color w:val="000000"/>
                <w:sz w:val="16"/>
                <w:szCs w:val="16"/>
                <w:lang w:eastAsia="es-MX"/>
              </w:rPr>
            </w:pP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sz w:val="16"/>
                <w:szCs w:val="16"/>
                <w:lang w:eastAsia="es-MX"/>
              </w:rPr>
            </w:pPr>
          </w:p>
        </w:tc>
        <w:tc>
          <w:tcPr>
            <w:tcW w:w="512" w:type="pct"/>
            <w:tcBorders>
              <w:top w:val="nil"/>
              <w:left w:val="nil"/>
              <w:bottom w:val="nil"/>
              <w:right w:val="single" w:sz="4" w:space="0" w:color="auto"/>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 </w:t>
            </w:r>
          </w:p>
        </w:tc>
      </w:tr>
      <w:tr w:rsidR="00D825A8" w:rsidRPr="00D825A8" w:rsidTr="00D825A8">
        <w:trPr>
          <w:trHeight w:val="283"/>
        </w:trPr>
        <w:tc>
          <w:tcPr>
            <w:tcW w:w="1927" w:type="pct"/>
            <w:tcBorders>
              <w:top w:val="nil"/>
              <w:left w:val="single" w:sz="4" w:space="0" w:color="auto"/>
              <w:bottom w:val="nil"/>
              <w:right w:val="nil"/>
            </w:tcBorders>
            <w:shd w:val="clear" w:color="auto" w:fill="auto"/>
            <w:noWrap/>
            <w:vAlign w:val="center"/>
            <w:hideMark/>
          </w:tcPr>
          <w:p w:rsidR="00D825A8" w:rsidRPr="00D825A8" w:rsidRDefault="00D825A8" w:rsidP="00D825A8">
            <w:pPr>
              <w:spacing w:after="0" w:line="240" w:lineRule="auto"/>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2. Gasto Etiquetado</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11,211,740.78</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17,604,477.22</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15,135,552.88</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4,802,970.05</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6,448,834.30</w:t>
            </w:r>
          </w:p>
        </w:tc>
        <w:tc>
          <w:tcPr>
            <w:tcW w:w="512" w:type="pct"/>
            <w:tcBorders>
              <w:top w:val="nil"/>
              <w:left w:val="nil"/>
              <w:bottom w:val="nil"/>
              <w:right w:val="single" w:sz="4" w:space="0" w:color="auto"/>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11,422,303.18</w:t>
            </w:r>
          </w:p>
        </w:tc>
      </w:tr>
      <w:tr w:rsidR="00D825A8" w:rsidRPr="00D825A8" w:rsidTr="00D825A8">
        <w:trPr>
          <w:trHeight w:val="283"/>
        </w:trPr>
        <w:tc>
          <w:tcPr>
            <w:tcW w:w="1927"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A. Servicios Personales</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199,616.00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150,000.00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single" w:sz="4" w:space="0" w:color="auto"/>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r>
      <w:tr w:rsidR="00D825A8" w:rsidRPr="00D825A8" w:rsidTr="00D825A8">
        <w:trPr>
          <w:trHeight w:val="283"/>
        </w:trPr>
        <w:tc>
          <w:tcPr>
            <w:tcW w:w="1927"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B. Materiales y Suministros</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267,381.62</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316,415.68</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single" w:sz="4" w:space="0" w:color="auto"/>
            </w:tcBorders>
            <w:shd w:val="clear" w:color="auto" w:fill="auto"/>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20,446.06</w:t>
            </w:r>
          </w:p>
        </w:tc>
      </w:tr>
      <w:tr w:rsidR="00D825A8" w:rsidRPr="00D825A8" w:rsidTr="00D825A8">
        <w:trPr>
          <w:trHeight w:val="283"/>
        </w:trPr>
        <w:tc>
          <w:tcPr>
            <w:tcW w:w="1927"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C. Servicios Generales</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8,839,704.08</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4,768,881.55</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2,781,265.52</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1,355,584.18</w:t>
            </w:r>
          </w:p>
        </w:tc>
        <w:tc>
          <w:tcPr>
            <w:tcW w:w="512" w:type="pct"/>
            <w:tcBorders>
              <w:top w:val="nil"/>
              <w:left w:val="nil"/>
              <w:bottom w:val="nil"/>
              <w:right w:val="nil"/>
            </w:tcBorders>
            <w:shd w:val="clear" w:color="auto" w:fill="auto"/>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1,132,288.68</w:t>
            </w:r>
          </w:p>
        </w:tc>
        <w:tc>
          <w:tcPr>
            <w:tcW w:w="512" w:type="pct"/>
            <w:tcBorders>
              <w:top w:val="nil"/>
              <w:left w:val="nil"/>
              <w:bottom w:val="nil"/>
              <w:right w:val="single" w:sz="4" w:space="0" w:color="auto"/>
            </w:tcBorders>
            <w:shd w:val="clear" w:color="auto" w:fill="auto"/>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939,662.09</w:t>
            </w:r>
          </w:p>
        </w:tc>
      </w:tr>
      <w:tr w:rsidR="00D825A8" w:rsidRPr="00D825A8" w:rsidTr="00D825A8">
        <w:trPr>
          <w:trHeight w:val="283"/>
        </w:trPr>
        <w:tc>
          <w:tcPr>
            <w:tcW w:w="1927"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D. Transferencias, Asignaciones, Subsidios y Otras Ayudas</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1,554,711.96</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4,342,883.00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10,283,000.00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2,189,999.99</w:t>
            </w:r>
          </w:p>
        </w:tc>
        <w:tc>
          <w:tcPr>
            <w:tcW w:w="512" w:type="pct"/>
            <w:tcBorders>
              <w:top w:val="nil"/>
              <w:left w:val="nil"/>
              <w:bottom w:val="nil"/>
              <w:right w:val="nil"/>
            </w:tcBorders>
            <w:shd w:val="clear" w:color="auto" w:fill="auto"/>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2,960,000.00</w:t>
            </w:r>
          </w:p>
        </w:tc>
        <w:tc>
          <w:tcPr>
            <w:tcW w:w="512" w:type="pct"/>
            <w:tcBorders>
              <w:top w:val="nil"/>
              <w:left w:val="nil"/>
              <w:bottom w:val="nil"/>
              <w:right w:val="single" w:sz="4" w:space="0" w:color="auto"/>
            </w:tcBorders>
            <w:shd w:val="clear" w:color="auto" w:fill="auto"/>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1,781,031.22</w:t>
            </w:r>
          </w:p>
        </w:tc>
      </w:tr>
      <w:tr w:rsidR="00D825A8" w:rsidRPr="00D825A8" w:rsidTr="00D825A8">
        <w:trPr>
          <w:trHeight w:val="283"/>
        </w:trPr>
        <w:tc>
          <w:tcPr>
            <w:tcW w:w="1927"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E. Bienes Muebles, Inmuebles e Intangibles</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350,327.12</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76,803.60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single" w:sz="4" w:space="0" w:color="auto"/>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r>
      <w:tr w:rsidR="00D825A8" w:rsidRPr="00D825A8" w:rsidTr="00D825A8">
        <w:trPr>
          <w:trHeight w:val="283"/>
        </w:trPr>
        <w:tc>
          <w:tcPr>
            <w:tcW w:w="1927"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F. Inversión Pública</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7,949,493.39</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2,071,287.36</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1,257,385.88</w:t>
            </w:r>
          </w:p>
        </w:tc>
        <w:tc>
          <w:tcPr>
            <w:tcW w:w="512" w:type="pct"/>
            <w:tcBorders>
              <w:top w:val="nil"/>
              <w:left w:val="nil"/>
              <w:bottom w:val="nil"/>
              <w:right w:val="nil"/>
            </w:tcBorders>
            <w:shd w:val="clear" w:color="auto" w:fill="auto"/>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2,356,545.62</w:t>
            </w:r>
          </w:p>
        </w:tc>
        <w:tc>
          <w:tcPr>
            <w:tcW w:w="512" w:type="pct"/>
            <w:tcBorders>
              <w:top w:val="nil"/>
              <w:left w:val="nil"/>
              <w:bottom w:val="nil"/>
              <w:right w:val="single" w:sz="4" w:space="0" w:color="auto"/>
            </w:tcBorders>
            <w:shd w:val="clear" w:color="auto" w:fill="auto"/>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8,681,163.81</w:t>
            </w:r>
          </w:p>
        </w:tc>
      </w:tr>
      <w:tr w:rsidR="00D825A8" w:rsidRPr="00D825A8" w:rsidTr="00D825A8">
        <w:trPr>
          <w:trHeight w:val="283"/>
        </w:trPr>
        <w:tc>
          <w:tcPr>
            <w:tcW w:w="1927"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G. Inversiones Financieras y Otras Provisiones</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single" w:sz="4" w:space="0" w:color="auto"/>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r>
      <w:tr w:rsidR="00D825A8" w:rsidRPr="00D825A8" w:rsidTr="00D825A8">
        <w:trPr>
          <w:trHeight w:val="283"/>
        </w:trPr>
        <w:tc>
          <w:tcPr>
            <w:tcW w:w="1927"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H. Participaciones y Aportaciones</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single" w:sz="4" w:space="0" w:color="auto"/>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r>
      <w:tr w:rsidR="00D825A8" w:rsidRPr="00D825A8" w:rsidTr="00D825A8">
        <w:trPr>
          <w:trHeight w:val="283"/>
        </w:trPr>
        <w:tc>
          <w:tcPr>
            <w:tcW w:w="1927" w:type="pct"/>
            <w:tcBorders>
              <w:top w:val="nil"/>
              <w:left w:val="single" w:sz="4" w:space="0" w:color="auto"/>
              <w:bottom w:val="nil"/>
              <w:right w:val="nil"/>
            </w:tcBorders>
            <w:shd w:val="clear" w:color="auto" w:fill="auto"/>
            <w:vAlign w:val="center"/>
            <w:hideMark/>
          </w:tcPr>
          <w:p w:rsidR="00D825A8" w:rsidRPr="00D825A8" w:rsidRDefault="00D825A8" w:rsidP="00D825A8">
            <w:pPr>
              <w:spacing w:after="0" w:line="240" w:lineRule="auto"/>
              <w:ind w:firstLineChars="300" w:firstLine="480"/>
              <w:rPr>
                <w:rFonts w:eastAsia="Times New Roman" w:cstheme="minorHAnsi"/>
                <w:color w:val="000000"/>
                <w:sz w:val="16"/>
                <w:szCs w:val="16"/>
                <w:lang w:eastAsia="es-MX"/>
              </w:rPr>
            </w:pPr>
            <w:r w:rsidRPr="00D825A8">
              <w:rPr>
                <w:rFonts w:eastAsia="Times New Roman" w:cstheme="minorHAnsi"/>
                <w:color w:val="000000"/>
                <w:sz w:val="16"/>
                <w:szCs w:val="16"/>
                <w:lang w:eastAsia="es-MX"/>
              </w:rPr>
              <w:t>I. Deuda Pública</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c>
          <w:tcPr>
            <w:tcW w:w="512" w:type="pct"/>
            <w:tcBorders>
              <w:top w:val="nil"/>
              <w:left w:val="nil"/>
              <w:bottom w:val="nil"/>
              <w:right w:val="single" w:sz="4" w:space="0" w:color="auto"/>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0.00</w:t>
            </w:r>
          </w:p>
        </w:tc>
      </w:tr>
      <w:tr w:rsidR="00D825A8" w:rsidRPr="00D825A8" w:rsidTr="00D825A8">
        <w:trPr>
          <w:trHeight w:val="283"/>
        </w:trPr>
        <w:tc>
          <w:tcPr>
            <w:tcW w:w="1927" w:type="pct"/>
            <w:tcBorders>
              <w:top w:val="nil"/>
              <w:left w:val="single" w:sz="4" w:space="0" w:color="auto"/>
              <w:bottom w:val="nil"/>
              <w:right w:val="nil"/>
            </w:tcBorders>
            <w:shd w:val="clear" w:color="auto" w:fill="auto"/>
            <w:noWrap/>
            <w:vAlign w:val="center"/>
            <w:hideMark/>
          </w:tcPr>
          <w:p w:rsidR="00D825A8" w:rsidRPr="00D825A8" w:rsidRDefault="00D825A8" w:rsidP="00D825A8">
            <w:pPr>
              <w:spacing w:after="0" w:line="240" w:lineRule="auto"/>
              <w:rPr>
                <w:rFonts w:eastAsia="Times New Roman" w:cstheme="minorHAnsi"/>
                <w:color w:val="000000"/>
                <w:sz w:val="16"/>
                <w:szCs w:val="16"/>
                <w:lang w:eastAsia="es-MX"/>
              </w:rPr>
            </w:pPr>
            <w:r w:rsidRPr="00D825A8">
              <w:rPr>
                <w:rFonts w:eastAsia="Times New Roman" w:cstheme="minorHAnsi"/>
                <w:color w:val="000000"/>
                <w:sz w:val="16"/>
                <w:szCs w:val="16"/>
                <w:lang w:eastAsia="es-MX"/>
              </w:rPr>
              <w:t> </w:t>
            </w: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rPr>
                <w:rFonts w:eastAsia="Times New Roman" w:cstheme="minorHAnsi"/>
                <w:color w:val="000000"/>
                <w:sz w:val="16"/>
                <w:szCs w:val="16"/>
                <w:lang w:eastAsia="es-MX"/>
              </w:rPr>
            </w:pP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sz w:val="16"/>
                <w:szCs w:val="16"/>
                <w:lang w:eastAsia="es-MX"/>
              </w:rPr>
            </w:pPr>
          </w:p>
        </w:tc>
        <w:tc>
          <w:tcPr>
            <w:tcW w:w="512" w:type="pct"/>
            <w:tcBorders>
              <w:top w:val="nil"/>
              <w:left w:val="nil"/>
              <w:bottom w:val="nil"/>
              <w:right w:val="single" w:sz="4" w:space="0" w:color="auto"/>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color w:val="000000"/>
                <w:sz w:val="16"/>
                <w:szCs w:val="16"/>
                <w:lang w:eastAsia="es-MX"/>
              </w:rPr>
            </w:pPr>
            <w:r w:rsidRPr="00D825A8">
              <w:rPr>
                <w:rFonts w:eastAsia="Times New Roman" w:cstheme="minorHAnsi"/>
                <w:color w:val="000000"/>
                <w:sz w:val="16"/>
                <w:szCs w:val="16"/>
                <w:lang w:eastAsia="es-MX"/>
              </w:rPr>
              <w:t> </w:t>
            </w:r>
          </w:p>
        </w:tc>
      </w:tr>
      <w:tr w:rsidR="00D825A8" w:rsidRPr="00D825A8" w:rsidTr="00D825A8">
        <w:trPr>
          <w:trHeight w:val="283"/>
        </w:trPr>
        <w:tc>
          <w:tcPr>
            <w:tcW w:w="1927" w:type="pct"/>
            <w:tcBorders>
              <w:top w:val="nil"/>
              <w:left w:val="single" w:sz="4" w:space="0" w:color="auto"/>
              <w:bottom w:val="single" w:sz="4" w:space="0" w:color="auto"/>
              <w:right w:val="nil"/>
            </w:tcBorders>
            <w:shd w:val="clear" w:color="auto" w:fill="auto"/>
            <w:noWrap/>
            <w:vAlign w:val="center"/>
            <w:hideMark/>
          </w:tcPr>
          <w:p w:rsidR="00D825A8" w:rsidRPr="00D825A8" w:rsidRDefault="00D825A8" w:rsidP="00D825A8">
            <w:pPr>
              <w:spacing w:after="0" w:line="240" w:lineRule="auto"/>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3. Total del Resultado de Egresos</w:t>
            </w:r>
          </w:p>
        </w:tc>
        <w:tc>
          <w:tcPr>
            <w:tcW w:w="512" w:type="pct"/>
            <w:tcBorders>
              <w:top w:val="nil"/>
              <w:left w:val="nil"/>
              <w:bottom w:val="single" w:sz="4" w:space="0" w:color="auto"/>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118,204,710.71</w:t>
            </w:r>
          </w:p>
        </w:tc>
        <w:tc>
          <w:tcPr>
            <w:tcW w:w="512" w:type="pct"/>
            <w:tcBorders>
              <w:top w:val="nil"/>
              <w:left w:val="nil"/>
              <w:bottom w:val="single" w:sz="4" w:space="0" w:color="auto"/>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127,782,855.16</w:t>
            </w:r>
          </w:p>
        </w:tc>
        <w:tc>
          <w:tcPr>
            <w:tcW w:w="512" w:type="pct"/>
            <w:tcBorders>
              <w:top w:val="nil"/>
              <w:left w:val="nil"/>
              <w:bottom w:val="single" w:sz="4" w:space="0" w:color="auto"/>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128,709,827.30</w:t>
            </w:r>
          </w:p>
        </w:tc>
        <w:tc>
          <w:tcPr>
            <w:tcW w:w="512" w:type="pct"/>
            <w:tcBorders>
              <w:top w:val="nil"/>
              <w:left w:val="nil"/>
              <w:bottom w:val="single" w:sz="4" w:space="0" w:color="auto"/>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120,906,093.97</w:t>
            </w:r>
          </w:p>
        </w:tc>
        <w:tc>
          <w:tcPr>
            <w:tcW w:w="512" w:type="pct"/>
            <w:tcBorders>
              <w:top w:val="nil"/>
              <w:left w:val="nil"/>
              <w:bottom w:val="single" w:sz="4" w:space="0" w:color="auto"/>
              <w:right w:val="nil"/>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127,587,067.17</w:t>
            </w:r>
          </w:p>
        </w:tc>
        <w:tc>
          <w:tcPr>
            <w:tcW w:w="512" w:type="pct"/>
            <w:tcBorders>
              <w:top w:val="nil"/>
              <w:left w:val="nil"/>
              <w:bottom w:val="single" w:sz="4" w:space="0" w:color="auto"/>
              <w:right w:val="single" w:sz="4" w:space="0" w:color="auto"/>
            </w:tcBorders>
            <w:shd w:val="clear" w:color="auto" w:fill="auto"/>
            <w:noWrap/>
            <w:vAlign w:val="center"/>
            <w:hideMark/>
          </w:tcPr>
          <w:p w:rsidR="00D825A8" w:rsidRPr="00D825A8" w:rsidRDefault="00D825A8" w:rsidP="00D825A8">
            <w:pPr>
              <w:spacing w:after="0" w:line="240" w:lineRule="auto"/>
              <w:jc w:val="right"/>
              <w:rPr>
                <w:rFonts w:eastAsia="Times New Roman" w:cstheme="minorHAnsi"/>
                <w:b/>
                <w:bCs/>
                <w:color w:val="000000"/>
                <w:sz w:val="16"/>
                <w:szCs w:val="16"/>
                <w:lang w:eastAsia="es-MX"/>
              </w:rPr>
            </w:pPr>
            <w:r w:rsidRPr="00D825A8">
              <w:rPr>
                <w:rFonts w:eastAsia="Times New Roman" w:cstheme="minorHAnsi"/>
                <w:b/>
                <w:bCs/>
                <w:color w:val="000000"/>
                <w:sz w:val="16"/>
                <w:szCs w:val="16"/>
                <w:lang w:eastAsia="es-MX"/>
              </w:rPr>
              <w:t>131,184,326.04</w:t>
            </w:r>
          </w:p>
        </w:tc>
      </w:tr>
    </w:tbl>
    <w:p w:rsidR="00D825A8" w:rsidRDefault="00D825A8" w:rsidP="009B6FCC"/>
    <w:p w:rsidR="00D825A8" w:rsidRDefault="00D825A8" w:rsidP="009B6FCC"/>
    <w:tbl>
      <w:tblPr>
        <w:tblW w:w="5000" w:type="pct"/>
        <w:tblCellMar>
          <w:left w:w="70" w:type="dxa"/>
          <w:right w:w="70" w:type="dxa"/>
        </w:tblCellMar>
        <w:tblLook w:val="04A0" w:firstRow="1" w:lastRow="0" w:firstColumn="1" w:lastColumn="0" w:noHBand="0" w:noVBand="1"/>
      </w:tblPr>
      <w:tblGrid>
        <w:gridCol w:w="4579"/>
        <w:gridCol w:w="1346"/>
        <w:gridCol w:w="1346"/>
        <w:gridCol w:w="1432"/>
        <w:gridCol w:w="1432"/>
        <w:gridCol w:w="1432"/>
        <w:gridCol w:w="1427"/>
      </w:tblGrid>
      <w:tr w:rsidR="00F61512" w:rsidRPr="00F61512" w:rsidTr="00F61512">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F61512" w:rsidRPr="00F61512" w:rsidRDefault="00F61512" w:rsidP="00F61512">
            <w:pPr>
              <w:spacing w:after="0" w:line="240" w:lineRule="auto"/>
              <w:jc w:val="center"/>
              <w:rPr>
                <w:rFonts w:eastAsia="Times New Roman" w:cstheme="minorHAnsi"/>
                <w:b/>
                <w:bCs/>
                <w:sz w:val="16"/>
                <w:szCs w:val="16"/>
                <w:lang w:eastAsia="es-MX"/>
              </w:rPr>
            </w:pPr>
            <w:r w:rsidRPr="00F61512">
              <w:rPr>
                <w:rFonts w:eastAsia="Times New Roman" w:cstheme="minorHAnsi"/>
                <w:b/>
                <w:bCs/>
                <w:sz w:val="16"/>
                <w:szCs w:val="16"/>
                <w:lang w:eastAsia="es-MX"/>
              </w:rPr>
              <w:lastRenderedPageBreak/>
              <w:t>NOMBRE DEL ENTE PÚBLICO: Instituto de Salud</w:t>
            </w:r>
          </w:p>
        </w:tc>
      </w:tr>
      <w:tr w:rsidR="00F61512" w:rsidRPr="00F61512" w:rsidTr="00F61512">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F61512" w:rsidRPr="00F61512" w:rsidRDefault="00F61512" w:rsidP="00F61512">
            <w:pPr>
              <w:spacing w:after="0" w:line="240" w:lineRule="auto"/>
              <w:jc w:val="center"/>
              <w:rPr>
                <w:rFonts w:eastAsia="Times New Roman" w:cstheme="minorHAnsi"/>
                <w:b/>
                <w:bCs/>
                <w:sz w:val="16"/>
                <w:szCs w:val="16"/>
                <w:lang w:eastAsia="es-MX"/>
              </w:rPr>
            </w:pPr>
            <w:r w:rsidRPr="00F61512">
              <w:rPr>
                <w:rFonts w:eastAsia="Times New Roman" w:cstheme="minorHAnsi"/>
                <w:b/>
                <w:bCs/>
                <w:sz w:val="16"/>
                <w:szCs w:val="16"/>
                <w:lang w:eastAsia="es-MX"/>
              </w:rPr>
              <w:t>Resultados de Egresos - LDF</w:t>
            </w:r>
          </w:p>
        </w:tc>
      </w:tr>
      <w:tr w:rsidR="00F61512" w:rsidRPr="00F61512" w:rsidTr="00F61512">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F61512" w:rsidRPr="00F61512" w:rsidRDefault="00F61512" w:rsidP="00F61512">
            <w:pPr>
              <w:spacing w:after="0" w:line="240" w:lineRule="auto"/>
              <w:jc w:val="center"/>
              <w:rPr>
                <w:rFonts w:eastAsia="Times New Roman" w:cstheme="minorHAnsi"/>
                <w:b/>
                <w:bCs/>
                <w:sz w:val="16"/>
                <w:szCs w:val="16"/>
                <w:lang w:eastAsia="es-MX"/>
              </w:rPr>
            </w:pPr>
            <w:r w:rsidRPr="00F61512">
              <w:rPr>
                <w:rFonts w:eastAsia="Times New Roman" w:cstheme="minorHAnsi"/>
                <w:b/>
                <w:bCs/>
                <w:sz w:val="16"/>
                <w:szCs w:val="16"/>
                <w:lang w:eastAsia="es-MX"/>
              </w:rPr>
              <w:t>(PESOS)</w:t>
            </w:r>
          </w:p>
        </w:tc>
      </w:tr>
      <w:tr w:rsidR="00F61512" w:rsidRPr="00F61512" w:rsidTr="00F61512">
        <w:trPr>
          <w:trHeight w:val="283"/>
        </w:trPr>
        <w:tc>
          <w:tcPr>
            <w:tcW w:w="1762" w:type="pct"/>
            <w:tcBorders>
              <w:top w:val="nil"/>
              <w:left w:val="single" w:sz="4" w:space="0" w:color="auto"/>
              <w:bottom w:val="single" w:sz="4" w:space="0" w:color="auto"/>
              <w:right w:val="single" w:sz="4" w:space="0" w:color="auto"/>
            </w:tcBorders>
            <w:shd w:val="clear" w:color="000000" w:fill="BFBFBF"/>
            <w:noWrap/>
            <w:vAlign w:val="center"/>
            <w:hideMark/>
          </w:tcPr>
          <w:p w:rsidR="00F61512" w:rsidRPr="00F61512" w:rsidRDefault="00F61512" w:rsidP="00F61512">
            <w:pPr>
              <w:spacing w:after="0" w:line="240" w:lineRule="auto"/>
              <w:jc w:val="center"/>
              <w:rPr>
                <w:rFonts w:eastAsia="Times New Roman" w:cstheme="minorHAnsi"/>
                <w:b/>
                <w:bCs/>
                <w:color w:val="000000"/>
                <w:sz w:val="16"/>
                <w:szCs w:val="16"/>
                <w:lang w:eastAsia="es-MX"/>
              </w:rPr>
            </w:pPr>
            <w:r w:rsidRPr="00F61512">
              <w:rPr>
                <w:rFonts w:eastAsia="Times New Roman" w:cstheme="minorHAnsi"/>
                <w:b/>
                <w:bCs/>
                <w:color w:val="000000"/>
                <w:sz w:val="16"/>
                <w:szCs w:val="16"/>
                <w:lang w:eastAsia="es-MX"/>
              </w:rPr>
              <w:t>Concepto</w:t>
            </w:r>
          </w:p>
        </w:tc>
        <w:tc>
          <w:tcPr>
            <w:tcW w:w="518" w:type="pct"/>
            <w:tcBorders>
              <w:top w:val="nil"/>
              <w:left w:val="nil"/>
              <w:bottom w:val="single" w:sz="4" w:space="0" w:color="auto"/>
              <w:right w:val="single" w:sz="4" w:space="0" w:color="auto"/>
            </w:tcBorders>
            <w:shd w:val="clear" w:color="000000" w:fill="BFBFBF"/>
            <w:noWrap/>
            <w:vAlign w:val="center"/>
            <w:hideMark/>
          </w:tcPr>
          <w:p w:rsidR="00F61512" w:rsidRPr="00F61512" w:rsidRDefault="00F61512" w:rsidP="00F61512">
            <w:pPr>
              <w:spacing w:after="0" w:line="240" w:lineRule="auto"/>
              <w:jc w:val="center"/>
              <w:rPr>
                <w:rFonts w:eastAsia="Times New Roman" w:cstheme="minorHAnsi"/>
                <w:b/>
                <w:bCs/>
                <w:color w:val="000000"/>
                <w:sz w:val="16"/>
                <w:szCs w:val="16"/>
                <w:lang w:eastAsia="es-MX"/>
              </w:rPr>
            </w:pPr>
            <w:r w:rsidRPr="00F61512">
              <w:rPr>
                <w:rFonts w:eastAsia="Times New Roman" w:cstheme="minorHAnsi"/>
                <w:b/>
                <w:bCs/>
                <w:color w:val="000000"/>
                <w:sz w:val="16"/>
                <w:szCs w:val="16"/>
                <w:lang w:eastAsia="es-MX"/>
              </w:rPr>
              <w:t>2018</w:t>
            </w:r>
          </w:p>
        </w:tc>
        <w:tc>
          <w:tcPr>
            <w:tcW w:w="518" w:type="pct"/>
            <w:tcBorders>
              <w:top w:val="nil"/>
              <w:left w:val="nil"/>
              <w:bottom w:val="single" w:sz="4" w:space="0" w:color="auto"/>
              <w:right w:val="single" w:sz="4" w:space="0" w:color="auto"/>
            </w:tcBorders>
            <w:shd w:val="clear" w:color="000000" w:fill="BFBFBF"/>
            <w:noWrap/>
            <w:vAlign w:val="center"/>
            <w:hideMark/>
          </w:tcPr>
          <w:p w:rsidR="00F61512" w:rsidRPr="00F61512" w:rsidRDefault="00F61512" w:rsidP="00F61512">
            <w:pPr>
              <w:spacing w:after="0" w:line="240" w:lineRule="auto"/>
              <w:jc w:val="center"/>
              <w:rPr>
                <w:rFonts w:eastAsia="Times New Roman" w:cstheme="minorHAnsi"/>
                <w:b/>
                <w:bCs/>
                <w:color w:val="000000"/>
                <w:sz w:val="16"/>
                <w:szCs w:val="16"/>
                <w:lang w:eastAsia="es-MX"/>
              </w:rPr>
            </w:pPr>
            <w:r w:rsidRPr="00F61512">
              <w:rPr>
                <w:rFonts w:eastAsia="Times New Roman" w:cstheme="minorHAnsi"/>
                <w:b/>
                <w:bCs/>
                <w:color w:val="000000"/>
                <w:sz w:val="16"/>
                <w:szCs w:val="16"/>
                <w:lang w:eastAsia="es-MX"/>
              </w:rPr>
              <w:t>2019</w:t>
            </w:r>
          </w:p>
        </w:tc>
        <w:tc>
          <w:tcPr>
            <w:tcW w:w="551" w:type="pct"/>
            <w:tcBorders>
              <w:top w:val="nil"/>
              <w:left w:val="nil"/>
              <w:bottom w:val="single" w:sz="4" w:space="0" w:color="auto"/>
              <w:right w:val="single" w:sz="4" w:space="0" w:color="auto"/>
            </w:tcBorders>
            <w:shd w:val="clear" w:color="000000" w:fill="BFBFBF"/>
            <w:noWrap/>
            <w:vAlign w:val="center"/>
            <w:hideMark/>
          </w:tcPr>
          <w:p w:rsidR="00F61512" w:rsidRPr="00F61512" w:rsidRDefault="00F61512" w:rsidP="00F61512">
            <w:pPr>
              <w:spacing w:after="0" w:line="240" w:lineRule="auto"/>
              <w:jc w:val="center"/>
              <w:rPr>
                <w:rFonts w:eastAsia="Times New Roman" w:cstheme="minorHAnsi"/>
                <w:b/>
                <w:bCs/>
                <w:color w:val="000000"/>
                <w:sz w:val="16"/>
                <w:szCs w:val="16"/>
                <w:lang w:eastAsia="es-MX"/>
              </w:rPr>
            </w:pPr>
            <w:r w:rsidRPr="00F61512">
              <w:rPr>
                <w:rFonts w:eastAsia="Times New Roman" w:cstheme="minorHAnsi"/>
                <w:b/>
                <w:bCs/>
                <w:color w:val="000000"/>
                <w:sz w:val="16"/>
                <w:szCs w:val="16"/>
                <w:lang w:eastAsia="es-MX"/>
              </w:rPr>
              <w:t>2020</w:t>
            </w:r>
          </w:p>
        </w:tc>
        <w:tc>
          <w:tcPr>
            <w:tcW w:w="551" w:type="pct"/>
            <w:tcBorders>
              <w:top w:val="nil"/>
              <w:left w:val="nil"/>
              <w:bottom w:val="single" w:sz="4" w:space="0" w:color="auto"/>
              <w:right w:val="single" w:sz="4" w:space="0" w:color="auto"/>
            </w:tcBorders>
            <w:shd w:val="clear" w:color="000000" w:fill="BFBFBF"/>
            <w:noWrap/>
            <w:vAlign w:val="center"/>
            <w:hideMark/>
          </w:tcPr>
          <w:p w:rsidR="00F61512" w:rsidRPr="00F61512" w:rsidRDefault="00F61512" w:rsidP="00F61512">
            <w:pPr>
              <w:spacing w:after="0" w:line="240" w:lineRule="auto"/>
              <w:jc w:val="center"/>
              <w:rPr>
                <w:rFonts w:eastAsia="Times New Roman" w:cstheme="minorHAnsi"/>
                <w:b/>
                <w:bCs/>
                <w:color w:val="000000"/>
                <w:sz w:val="16"/>
                <w:szCs w:val="16"/>
                <w:lang w:eastAsia="es-MX"/>
              </w:rPr>
            </w:pPr>
            <w:r w:rsidRPr="00F61512">
              <w:rPr>
                <w:rFonts w:eastAsia="Times New Roman" w:cstheme="minorHAnsi"/>
                <w:b/>
                <w:bCs/>
                <w:color w:val="000000"/>
                <w:sz w:val="16"/>
                <w:szCs w:val="16"/>
                <w:lang w:eastAsia="es-MX"/>
              </w:rPr>
              <w:t>2021</w:t>
            </w:r>
          </w:p>
        </w:tc>
        <w:tc>
          <w:tcPr>
            <w:tcW w:w="551" w:type="pct"/>
            <w:tcBorders>
              <w:top w:val="nil"/>
              <w:left w:val="nil"/>
              <w:bottom w:val="single" w:sz="4" w:space="0" w:color="auto"/>
              <w:right w:val="single" w:sz="4" w:space="0" w:color="auto"/>
            </w:tcBorders>
            <w:shd w:val="clear" w:color="000000" w:fill="BFBFBF"/>
            <w:noWrap/>
            <w:vAlign w:val="center"/>
            <w:hideMark/>
          </w:tcPr>
          <w:p w:rsidR="00F61512" w:rsidRPr="00F61512" w:rsidRDefault="00F61512" w:rsidP="00F61512">
            <w:pPr>
              <w:spacing w:after="0" w:line="240" w:lineRule="auto"/>
              <w:jc w:val="center"/>
              <w:rPr>
                <w:rFonts w:eastAsia="Times New Roman" w:cstheme="minorHAnsi"/>
                <w:b/>
                <w:bCs/>
                <w:color w:val="000000"/>
                <w:sz w:val="16"/>
                <w:szCs w:val="16"/>
                <w:lang w:eastAsia="es-MX"/>
              </w:rPr>
            </w:pPr>
            <w:r w:rsidRPr="00F61512">
              <w:rPr>
                <w:rFonts w:eastAsia="Times New Roman" w:cstheme="minorHAnsi"/>
                <w:b/>
                <w:bCs/>
                <w:color w:val="000000"/>
                <w:sz w:val="16"/>
                <w:szCs w:val="16"/>
                <w:lang w:eastAsia="es-MX"/>
              </w:rPr>
              <w:t>2022</w:t>
            </w:r>
          </w:p>
        </w:tc>
        <w:tc>
          <w:tcPr>
            <w:tcW w:w="551" w:type="pct"/>
            <w:tcBorders>
              <w:top w:val="nil"/>
              <w:left w:val="nil"/>
              <w:bottom w:val="single" w:sz="4" w:space="0" w:color="auto"/>
              <w:right w:val="single" w:sz="4" w:space="0" w:color="auto"/>
            </w:tcBorders>
            <w:shd w:val="clear" w:color="000000" w:fill="BFBFBF"/>
            <w:noWrap/>
            <w:vAlign w:val="center"/>
            <w:hideMark/>
          </w:tcPr>
          <w:p w:rsidR="00F61512" w:rsidRPr="00F61512" w:rsidRDefault="00F61512" w:rsidP="00F61512">
            <w:pPr>
              <w:spacing w:after="0" w:line="240" w:lineRule="auto"/>
              <w:jc w:val="center"/>
              <w:rPr>
                <w:rFonts w:eastAsia="Times New Roman" w:cstheme="minorHAnsi"/>
                <w:b/>
                <w:bCs/>
                <w:color w:val="000000"/>
                <w:sz w:val="16"/>
                <w:szCs w:val="16"/>
                <w:lang w:eastAsia="es-MX"/>
              </w:rPr>
            </w:pPr>
            <w:r w:rsidRPr="00F61512">
              <w:rPr>
                <w:rFonts w:eastAsia="Times New Roman" w:cstheme="minorHAnsi"/>
                <w:b/>
                <w:bCs/>
                <w:color w:val="000000"/>
                <w:sz w:val="16"/>
                <w:szCs w:val="16"/>
                <w:lang w:eastAsia="es-MX"/>
              </w:rPr>
              <w:t>2023</w:t>
            </w:r>
          </w:p>
        </w:tc>
      </w:tr>
      <w:tr w:rsidR="00F61512" w:rsidRPr="00F61512" w:rsidTr="00F61512">
        <w:trPr>
          <w:trHeight w:val="283"/>
        </w:trPr>
        <w:tc>
          <w:tcPr>
            <w:tcW w:w="1762" w:type="pct"/>
            <w:tcBorders>
              <w:top w:val="nil"/>
              <w:left w:val="single" w:sz="4" w:space="0" w:color="auto"/>
              <w:bottom w:val="nil"/>
              <w:right w:val="nil"/>
            </w:tcBorders>
            <w:shd w:val="clear" w:color="auto" w:fill="auto"/>
            <w:noWrap/>
            <w:vAlign w:val="center"/>
            <w:hideMark/>
          </w:tcPr>
          <w:p w:rsidR="00F61512" w:rsidRPr="00F61512" w:rsidRDefault="00F61512" w:rsidP="00F61512">
            <w:pPr>
              <w:spacing w:after="0" w:line="240" w:lineRule="auto"/>
              <w:rPr>
                <w:rFonts w:eastAsia="Times New Roman" w:cstheme="minorHAnsi"/>
                <w:b/>
                <w:bCs/>
                <w:color w:val="000000"/>
                <w:sz w:val="16"/>
                <w:szCs w:val="16"/>
                <w:lang w:eastAsia="es-MX"/>
              </w:rPr>
            </w:pPr>
            <w:r w:rsidRPr="00F61512">
              <w:rPr>
                <w:rFonts w:eastAsia="Times New Roman" w:cstheme="minorHAnsi"/>
                <w:b/>
                <w:bCs/>
                <w:color w:val="000000"/>
                <w:sz w:val="16"/>
                <w:szCs w:val="16"/>
                <w:lang w:eastAsia="es-MX"/>
              </w:rPr>
              <w:t>1. Gasto No Etiquetado</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b/>
                <w:bCs/>
                <w:color w:val="000000"/>
                <w:sz w:val="16"/>
                <w:szCs w:val="16"/>
                <w:lang w:eastAsia="es-MX"/>
              </w:rPr>
            </w:pPr>
            <w:r w:rsidRPr="00F61512">
              <w:rPr>
                <w:rFonts w:eastAsia="Times New Roman" w:cstheme="minorHAnsi"/>
                <w:b/>
                <w:bCs/>
                <w:color w:val="000000"/>
                <w:sz w:val="16"/>
                <w:szCs w:val="16"/>
                <w:lang w:eastAsia="es-MX"/>
              </w:rPr>
              <w:t xml:space="preserve">1,936,241,319.49 </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b/>
                <w:bCs/>
                <w:color w:val="000000"/>
                <w:sz w:val="16"/>
                <w:szCs w:val="16"/>
                <w:lang w:eastAsia="es-MX"/>
              </w:rPr>
            </w:pPr>
            <w:r w:rsidRPr="00F61512">
              <w:rPr>
                <w:rFonts w:eastAsia="Times New Roman" w:cstheme="minorHAnsi"/>
                <w:b/>
                <w:bCs/>
                <w:color w:val="000000"/>
                <w:sz w:val="16"/>
                <w:szCs w:val="16"/>
                <w:lang w:eastAsia="es-MX"/>
              </w:rPr>
              <w:t xml:space="preserve">3,266,729,180.27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b/>
                <w:bCs/>
                <w:color w:val="000000"/>
                <w:sz w:val="16"/>
                <w:szCs w:val="16"/>
                <w:lang w:eastAsia="es-MX"/>
              </w:rPr>
            </w:pPr>
            <w:r w:rsidRPr="00F61512">
              <w:rPr>
                <w:rFonts w:eastAsia="Times New Roman" w:cstheme="minorHAnsi"/>
                <w:b/>
                <w:bCs/>
                <w:color w:val="000000"/>
                <w:sz w:val="16"/>
                <w:szCs w:val="16"/>
                <w:lang w:eastAsia="es-MX"/>
              </w:rPr>
              <w:t xml:space="preserve">6,288,851,399.89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b/>
                <w:bCs/>
                <w:color w:val="000000"/>
                <w:sz w:val="16"/>
                <w:szCs w:val="16"/>
                <w:lang w:eastAsia="es-MX"/>
              </w:rPr>
            </w:pPr>
            <w:r w:rsidRPr="00F61512">
              <w:rPr>
                <w:rFonts w:eastAsia="Times New Roman" w:cstheme="minorHAnsi"/>
                <w:b/>
                <w:bCs/>
                <w:color w:val="000000"/>
                <w:sz w:val="16"/>
                <w:szCs w:val="16"/>
                <w:lang w:eastAsia="es-MX"/>
              </w:rPr>
              <w:t xml:space="preserve">6,202,339,049.93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b/>
                <w:bCs/>
                <w:color w:val="000000"/>
                <w:sz w:val="16"/>
                <w:szCs w:val="16"/>
                <w:lang w:eastAsia="es-MX"/>
              </w:rPr>
            </w:pPr>
            <w:r w:rsidRPr="00F61512">
              <w:rPr>
                <w:rFonts w:eastAsia="Times New Roman" w:cstheme="minorHAnsi"/>
                <w:b/>
                <w:bCs/>
                <w:color w:val="000000"/>
                <w:sz w:val="16"/>
                <w:szCs w:val="16"/>
                <w:lang w:eastAsia="es-MX"/>
              </w:rPr>
              <w:t xml:space="preserve">7,825,629,547.63 </w:t>
            </w:r>
          </w:p>
        </w:tc>
        <w:tc>
          <w:tcPr>
            <w:tcW w:w="551" w:type="pct"/>
            <w:tcBorders>
              <w:top w:val="nil"/>
              <w:left w:val="nil"/>
              <w:bottom w:val="nil"/>
              <w:right w:val="single" w:sz="4" w:space="0" w:color="auto"/>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b/>
                <w:bCs/>
                <w:color w:val="000000"/>
                <w:sz w:val="16"/>
                <w:szCs w:val="16"/>
                <w:lang w:eastAsia="es-MX"/>
              </w:rPr>
            </w:pPr>
            <w:r w:rsidRPr="00F61512">
              <w:rPr>
                <w:rFonts w:eastAsia="Times New Roman" w:cstheme="minorHAnsi"/>
                <w:b/>
                <w:bCs/>
                <w:color w:val="000000"/>
                <w:sz w:val="16"/>
                <w:szCs w:val="16"/>
                <w:lang w:eastAsia="es-MX"/>
              </w:rPr>
              <w:t xml:space="preserve">9,789,779,769.76 </w:t>
            </w:r>
          </w:p>
        </w:tc>
      </w:tr>
      <w:tr w:rsidR="00F61512" w:rsidRPr="00F61512" w:rsidTr="00F61512">
        <w:trPr>
          <w:trHeight w:val="283"/>
        </w:trPr>
        <w:tc>
          <w:tcPr>
            <w:tcW w:w="1762" w:type="pct"/>
            <w:tcBorders>
              <w:top w:val="nil"/>
              <w:left w:val="single" w:sz="4" w:space="0" w:color="auto"/>
              <w:bottom w:val="nil"/>
              <w:right w:val="nil"/>
            </w:tcBorders>
            <w:shd w:val="clear" w:color="auto" w:fill="auto"/>
            <w:vAlign w:val="center"/>
            <w:hideMark/>
          </w:tcPr>
          <w:p w:rsidR="00F61512" w:rsidRPr="00F61512" w:rsidRDefault="00F61512" w:rsidP="00F61512">
            <w:pPr>
              <w:spacing w:after="0" w:line="240" w:lineRule="auto"/>
              <w:ind w:firstLineChars="300" w:firstLine="480"/>
              <w:rPr>
                <w:rFonts w:eastAsia="Times New Roman" w:cstheme="minorHAnsi"/>
                <w:color w:val="000000"/>
                <w:sz w:val="16"/>
                <w:szCs w:val="16"/>
                <w:lang w:eastAsia="es-MX"/>
              </w:rPr>
            </w:pPr>
            <w:r w:rsidRPr="00F61512">
              <w:rPr>
                <w:rFonts w:eastAsia="Times New Roman" w:cstheme="minorHAnsi"/>
                <w:color w:val="000000"/>
                <w:sz w:val="16"/>
                <w:szCs w:val="16"/>
                <w:lang w:eastAsia="es-MX"/>
              </w:rPr>
              <w:t>A. Servicios Personales</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1,235,380,651.45 </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2,232,497,796.15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2,197,497,379.53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1,819,032,964.53 </w:t>
            </w:r>
          </w:p>
        </w:tc>
        <w:tc>
          <w:tcPr>
            <w:tcW w:w="551" w:type="pct"/>
            <w:tcBorders>
              <w:top w:val="nil"/>
              <w:left w:val="nil"/>
              <w:bottom w:val="nil"/>
              <w:right w:val="nil"/>
            </w:tcBorders>
            <w:shd w:val="clear" w:color="auto" w:fill="auto"/>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3,021,234,635.53</w:t>
            </w:r>
          </w:p>
        </w:tc>
        <w:tc>
          <w:tcPr>
            <w:tcW w:w="551" w:type="pct"/>
            <w:tcBorders>
              <w:top w:val="nil"/>
              <w:left w:val="nil"/>
              <w:bottom w:val="nil"/>
              <w:right w:val="single" w:sz="4" w:space="0" w:color="auto"/>
            </w:tcBorders>
            <w:shd w:val="clear" w:color="auto" w:fill="auto"/>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1,795,988,988.48</w:t>
            </w:r>
          </w:p>
        </w:tc>
      </w:tr>
      <w:tr w:rsidR="00F61512" w:rsidRPr="00F61512" w:rsidTr="00F61512">
        <w:trPr>
          <w:trHeight w:val="283"/>
        </w:trPr>
        <w:tc>
          <w:tcPr>
            <w:tcW w:w="1762" w:type="pct"/>
            <w:tcBorders>
              <w:top w:val="nil"/>
              <w:left w:val="single" w:sz="4" w:space="0" w:color="auto"/>
              <w:bottom w:val="nil"/>
              <w:right w:val="nil"/>
            </w:tcBorders>
            <w:shd w:val="clear" w:color="auto" w:fill="auto"/>
            <w:vAlign w:val="center"/>
            <w:hideMark/>
          </w:tcPr>
          <w:p w:rsidR="00F61512" w:rsidRPr="00F61512" w:rsidRDefault="00F61512" w:rsidP="00F61512">
            <w:pPr>
              <w:spacing w:after="0" w:line="240" w:lineRule="auto"/>
              <w:ind w:firstLineChars="300" w:firstLine="480"/>
              <w:rPr>
                <w:rFonts w:eastAsia="Times New Roman" w:cstheme="minorHAnsi"/>
                <w:color w:val="000000"/>
                <w:sz w:val="16"/>
                <w:szCs w:val="16"/>
                <w:lang w:eastAsia="es-MX"/>
              </w:rPr>
            </w:pPr>
            <w:r w:rsidRPr="00F61512">
              <w:rPr>
                <w:rFonts w:eastAsia="Times New Roman" w:cstheme="minorHAnsi"/>
                <w:color w:val="000000"/>
                <w:sz w:val="16"/>
                <w:szCs w:val="16"/>
                <w:lang w:eastAsia="es-MX"/>
              </w:rPr>
              <w:t>B. Materiales y Suministros</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292,257,455.74 </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137,882,593.63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167,911,293.35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300,902,673.48 </w:t>
            </w:r>
          </w:p>
        </w:tc>
        <w:tc>
          <w:tcPr>
            <w:tcW w:w="551" w:type="pct"/>
            <w:tcBorders>
              <w:top w:val="nil"/>
              <w:left w:val="nil"/>
              <w:bottom w:val="nil"/>
              <w:right w:val="nil"/>
            </w:tcBorders>
            <w:shd w:val="clear" w:color="auto" w:fill="auto"/>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355,459,674.80</w:t>
            </w:r>
          </w:p>
        </w:tc>
        <w:tc>
          <w:tcPr>
            <w:tcW w:w="551" w:type="pct"/>
            <w:tcBorders>
              <w:top w:val="nil"/>
              <w:left w:val="nil"/>
              <w:bottom w:val="nil"/>
              <w:right w:val="single" w:sz="4" w:space="0" w:color="auto"/>
            </w:tcBorders>
            <w:shd w:val="clear" w:color="auto" w:fill="auto"/>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385,622,989.44</w:t>
            </w:r>
          </w:p>
        </w:tc>
      </w:tr>
      <w:tr w:rsidR="00F61512" w:rsidRPr="00F61512" w:rsidTr="00F61512">
        <w:trPr>
          <w:trHeight w:val="283"/>
        </w:trPr>
        <w:tc>
          <w:tcPr>
            <w:tcW w:w="1762" w:type="pct"/>
            <w:tcBorders>
              <w:top w:val="nil"/>
              <w:left w:val="single" w:sz="4" w:space="0" w:color="auto"/>
              <w:bottom w:val="nil"/>
              <w:right w:val="nil"/>
            </w:tcBorders>
            <w:shd w:val="clear" w:color="auto" w:fill="auto"/>
            <w:vAlign w:val="center"/>
            <w:hideMark/>
          </w:tcPr>
          <w:p w:rsidR="00F61512" w:rsidRPr="00F61512" w:rsidRDefault="00F61512" w:rsidP="00F61512">
            <w:pPr>
              <w:spacing w:after="0" w:line="240" w:lineRule="auto"/>
              <w:ind w:firstLineChars="300" w:firstLine="480"/>
              <w:rPr>
                <w:rFonts w:eastAsia="Times New Roman" w:cstheme="minorHAnsi"/>
                <w:color w:val="000000"/>
                <w:sz w:val="16"/>
                <w:szCs w:val="16"/>
                <w:lang w:eastAsia="es-MX"/>
              </w:rPr>
            </w:pPr>
            <w:r w:rsidRPr="00F61512">
              <w:rPr>
                <w:rFonts w:eastAsia="Times New Roman" w:cstheme="minorHAnsi"/>
                <w:color w:val="000000"/>
                <w:sz w:val="16"/>
                <w:szCs w:val="16"/>
                <w:lang w:eastAsia="es-MX"/>
              </w:rPr>
              <w:t>C. Servicios Generales</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398,566,404.73 </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886,833,697.24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3,731,002,153.73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3,856,360,338.30 </w:t>
            </w:r>
          </w:p>
        </w:tc>
        <w:tc>
          <w:tcPr>
            <w:tcW w:w="551" w:type="pct"/>
            <w:tcBorders>
              <w:top w:val="nil"/>
              <w:left w:val="nil"/>
              <w:bottom w:val="nil"/>
              <w:right w:val="nil"/>
            </w:tcBorders>
            <w:shd w:val="clear" w:color="auto" w:fill="auto"/>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4,232,373,935.39</w:t>
            </w:r>
          </w:p>
        </w:tc>
        <w:tc>
          <w:tcPr>
            <w:tcW w:w="551" w:type="pct"/>
            <w:tcBorders>
              <w:top w:val="nil"/>
              <w:left w:val="nil"/>
              <w:bottom w:val="nil"/>
              <w:right w:val="single" w:sz="4" w:space="0" w:color="auto"/>
            </w:tcBorders>
            <w:shd w:val="clear" w:color="auto" w:fill="auto"/>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7,340,079,459.78</w:t>
            </w:r>
          </w:p>
        </w:tc>
      </w:tr>
      <w:tr w:rsidR="00F61512" w:rsidRPr="00F61512" w:rsidTr="00F61512">
        <w:trPr>
          <w:trHeight w:val="283"/>
        </w:trPr>
        <w:tc>
          <w:tcPr>
            <w:tcW w:w="1762" w:type="pct"/>
            <w:tcBorders>
              <w:top w:val="nil"/>
              <w:left w:val="single" w:sz="4" w:space="0" w:color="auto"/>
              <w:bottom w:val="nil"/>
              <w:right w:val="nil"/>
            </w:tcBorders>
            <w:shd w:val="clear" w:color="auto" w:fill="auto"/>
            <w:vAlign w:val="center"/>
            <w:hideMark/>
          </w:tcPr>
          <w:p w:rsidR="00F61512" w:rsidRPr="00F61512" w:rsidRDefault="00F61512" w:rsidP="00F61512">
            <w:pPr>
              <w:spacing w:after="0" w:line="240" w:lineRule="auto"/>
              <w:ind w:firstLineChars="300" w:firstLine="480"/>
              <w:rPr>
                <w:rFonts w:eastAsia="Times New Roman" w:cstheme="minorHAnsi"/>
                <w:color w:val="000000"/>
                <w:sz w:val="16"/>
                <w:szCs w:val="16"/>
                <w:lang w:eastAsia="es-MX"/>
              </w:rPr>
            </w:pPr>
            <w:r w:rsidRPr="00F61512">
              <w:rPr>
                <w:rFonts w:eastAsia="Times New Roman" w:cstheme="minorHAnsi"/>
                <w:color w:val="000000"/>
                <w:sz w:val="16"/>
                <w:szCs w:val="16"/>
                <w:lang w:eastAsia="es-MX"/>
              </w:rPr>
              <w:t>D. Transferencias, Asignaciones, Subsidios y Otras Ayudas</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5,449,947.59 </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2,471,109.25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90,000.00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2,090,132.70 </w:t>
            </w:r>
          </w:p>
        </w:tc>
        <w:tc>
          <w:tcPr>
            <w:tcW w:w="551" w:type="pct"/>
            <w:tcBorders>
              <w:top w:val="nil"/>
              <w:left w:val="nil"/>
              <w:bottom w:val="nil"/>
              <w:right w:val="nil"/>
            </w:tcBorders>
            <w:shd w:val="clear" w:color="auto" w:fill="auto"/>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84,787,139.44</w:t>
            </w:r>
          </w:p>
        </w:tc>
        <w:tc>
          <w:tcPr>
            <w:tcW w:w="551" w:type="pct"/>
            <w:tcBorders>
              <w:top w:val="nil"/>
              <w:left w:val="nil"/>
              <w:bottom w:val="nil"/>
              <w:right w:val="single" w:sz="4" w:space="0" w:color="auto"/>
            </w:tcBorders>
            <w:shd w:val="clear" w:color="auto" w:fill="auto"/>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0.00</w:t>
            </w:r>
          </w:p>
        </w:tc>
      </w:tr>
      <w:tr w:rsidR="00F61512" w:rsidRPr="00F61512" w:rsidTr="00F61512">
        <w:trPr>
          <w:trHeight w:val="283"/>
        </w:trPr>
        <w:tc>
          <w:tcPr>
            <w:tcW w:w="1762" w:type="pct"/>
            <w:tcBorders>
              <w:top w:val="nil"/>
              <w:left w:val="single" w:sz="4" w:space="0" w:color="auto"/>
              <w:bottom w:val="nil"/>
              <w:right w:val="nil"/>
            </w:tcBorders>
            <w:shd w:val="clear" w:color="auto" w:fill="auto"/>
            <w:vAlign w:val="center"/>
            <w:hideMark/>
          </w:tcPr>
          <w:p w:rsidR="00F61512" w:rsidRPr="00F61512" w:rsidRDefault="00F61512" w:rsidP="00F61512">
            <w:pPr>
              <w:spacing w:after="0" w:line="240" w:lineRule="auto"/>
              <w:ind w:firstLineChars="300" w:firstLine="480"/>
              <w:rPr>
                <w:rFonts w:eastAsia="Times New Roman" w:cstheme="minorHAnsi"/>
                <w:color w:val="000000"/>
                <w:sz w:val="16"/>
                <w:szCs w:val="16"/>
                <w:lang w:eastAsia="es-MX"/>
              </w:rPr>
            </w:pPr>
            <w:r w:rsidRPr="00F61512">
              <w:rPr>
                <w:rFonts w:eastAsia="Times New Roman" w:cstheme="minorHAnsi"/>
                <w:color w:val="000000"/>
                <w:sz w:val="16"/>
                <w:szCs w:val="16"/>
                <w:lang w:eastAsia="es-MX"/>
              </w:rPr>
              <w:t>E. Bienes Muebles, Inmuebles e Intangibles</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4,586,859.98 </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7,043,984.00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117,862,134.46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104,782,088.51 </w:t>
            </w:r>
          </w:p>
        </w:tc>
        <w:tc>
          <w:tcPr>
            <w:tcW w:w="551" w:type="pct"/>
            <w:tcBorders>
              <w:top w:val="nil"/>
              <w:left w:val="nil"/>
              <w:bottom w:val="nil"/>
              <w:right w:val="nil"/>
            </w:tcBorders>
            <w:shd w:val="clear" w:color="auto" w:fill="auto"/>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51,774,162.49</w:t>
            </w:r>
          </w:p>
        </w:tc>
        <w:tc>
          <w:tcPr>
            <w:tcW w:w="551" w:type="pct"/>
            <w:tcBorders>
              <w:top w:val="nil"/>
              <w:left w:val="nil"/>
              <w:bottom w:val="nil"/>
              <w:right w:val="single" w:sz="4" w:space="0" w:color="auto"/>
            </w:tcBorders>
            <w:shd w:val="clear" w:color="auto" w:fill="auto"/>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268,088,332.06</w:t>
            </w:r>
          </w:p>
        </w:tc>
      </w:tr>
      <w:tr w:rsidR="00F61512" w:rsidRPr="00F61512" w:rsidTr="00F61512">
        <w:trPr>
          <w:trHeight w:val="283"/>
        </w:trPr>
        <w:tc>
          <w:tcPr>
            <w:tcW w:w="1762" w:type="pct"/>
            <w:tcBorders>
              <w:top w:val="nil"/>
              <w:left w:val="single" w:sz="4" w:space="0" w:color="auto"/>
              <w:bottom w:val="nil"/>
              <w:right w:val="nil"/>
            </w:tcBorders>
            <w:shd w:val="clear" w:color="auto" w:fill="auto"/>
            <w:vAlign w:val="center"/>
            <w:hideMark/>
          </w:tcPr>
          <w:p w:rsidR="00F61512" w:rsidRPr="00F61512" w:rsidRDefault="00F61512" w:rsidP="00F61512">
            <w:pPr>
              <w:spacing w:after="0" w:line="240" w:lineRule="auto"/>
              <w:ind w:firstLineChars="300" w:firstLine="480"/>
              <w:rPr>
                <w:rFonts w:eastAsia="Times New Roman" w:cstheme="minorHAnsi"/>
                <w:color w:val="000000"/>
                <w:sz w:val="16"/>
                <w:szCs w:val="16"/>
                <w:lang w:eastAsia="es-MX"/>
              </w:rPr>
            </w:pPr>
            <w:r w:rsidRPr="00F61512">
              <w:rPr>
                <w:rFonts w:eastAsia="Times New Roman" w:cstheme="minorHAnsi"/>
                <w:color w:val="000000"/>
                <w:sz w:val="16"/>
                <w:szCs w:val="16"/>
                <w:lang w:eastAsia="es-MX"/>
              </w:rPr>
              <w:t>F. Inversión Pública</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74,488,438.82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98,017,410.96 </w:t>
            </w:r>
          </w:p>
        </w:tc>
        <w:tc>
          <w:tcPr>
            <w:tcW w:w="551" w:type="pct"/>
            <w:tcBorders>
              <w:top w:val="nil"/>
              <w:left w:val="nil"/>
              <w:bottom w:val="nil"/>
              <w:right w:val="nil"/>
            </w:tcBorders>
            <w:shd w:val="clear" w:color="auto" w:fill="auto"/>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79,999,999.98</w:t>
            </w:r>
          </w:p>
        </w:tc>
        <w:tc>
          <w:tcPr>
            <w:tcW w:w="551" w:type="pct"/>
            <w:tcBorders>
              <w:top w:val="nil"/>
              <w:left w:val="nil"/>
              <w:bottom w:val="nil"/>
              <w:right w:val="single" w:sz="4" w:space="0" w:color="auto"/>
            </w:tcBorders>
            <w:shd w:val="clear" w:color="auto" w:fill="auto"/>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0.00</w:t>
            </w:r>
          </w:p>
        </w:tc>
      </w:tr>
      <w:tr w:rsidR="00F61512" w:rsidRPr="00F61512" w:rsidTr="00F61512">
        <w:trPr>
          <w:trHeight w:val="283"/>
        </w:trPr>
        <w:tc>
          <w:tcPr>
            <w:tcW w:w="1762" w:type="pct"/>
            <w:tcBorders>
              <w:top w:val="nil"/>
              <w:left w:val="single" w:sz="4" w:space="0" w:color="auto"/>
              <w:bottom w:val="nil"/>
              <w:right w:val="nil"/>
            </w:tcBorders>
            <w:shd w:val="clear" w:color="auto" w:fill="auto"/>
            <w:vAlign w:val="center"/>
            <w:hideMark/>
          </w:tcPr>
          <w:p w:rsidR="00F61512" w:rsidRPr="00F61512" w:rsidRDefault="00F61512" w:rsidP="00F61512">
            <w:pPr>
              <w:spacing w:after="0" w:line="240" w:lineRule="auto"/>
              <w:ind w:firstLineChars="300" w:firstLine="480"/>
              <w:rPr>
                <w:rFonts w:eastAsia="Times New Roman" w:cstheme="minorHAnsi"/>
                <w:color w:val="000000"/>
                <w:sz w:val="16"/>
                <w:szCs w:val="16"/>
                <w:lang w:eastAsia="es-MX"/>
              </w:rPr>
            </w:pPr>
            <w:r w:rsidRPr="00F61512">
              <w:rPr>
                <w:rFonts w:eastAsia="Times New Roman" w:cstheme="minorHAnsi"/>
                <w:color w:val="000000"/>
                <w:sz w:val="16"/>
                <w:szCs w:val="16"/>
                <w:lang w:eastAsia="es-MX"/>
              </w:rPr>
              <w:t>G. Inversiones Financieras y Otras Provisiones</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c>
          <w:tcPr>
            <w:tcW w:w="551" w:type="pct"/>
            <w:tcBorders>
              <w:top w:val="nil"/>
              <w:left w:val="nil"/>
              <w:bottom w:val="nil"/>
              <w:right w:val="single" w:sz="4" w:space="0" w:color="auto"/>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r>
      <w:tr w:rsidR="00F61512" w:rsidRPr="00F61512" w:rsidTr="00F61512">
        <w:trPr>
          <w:trHeight w:val="283"/>
        </w:trPr>
        <w:tc>
          <w:tcPr>
            <w:tcW w:w="1762" w:type="pct"/>
            <w:tcBorders>
              <w:top w:val="nil"/>
              <w:left w:val="single" w:sz="4" w:space="0" w:color="auto"/>
              <w:bottom w:val="nil"/>
              <w:right w:val="nil"/>
            </w:tcBorders>
            <w:shd w:val="clear" w:color="auto" w:fill="auto"/>
            <w:vAlign w:val="center"/>
            <w:hideMark/>
          </w:tcPr>
          <w:p w:rsidR="00F61512" w:rsidRPr="00F61512" w:rsidRDefault="00F61512" w:rsidP="00F61512">
            <w:pPr>
              <w:spacing w:after="0" w:line="240" w:lineRule="auto"/>
              <w:ind w:firstLineChars="300" w:firstLine="480"/>
              <w:rPr>
                <w:rFonts w:eastAsia="Times New Roman" w:cstheme="minorHAnsi"/>
                <w:color w:val="000000"/>
                <w:sz w:val="16"/>
                <w:szCs w:val="16"/>
                <w:lang w:eastAsia="es-MX"/>
              </w:rPr>
            </w:pPr>
            <w:r w:rsidRPr="00F61512">
              <w:rPr>
                <w:rFonts w:eastAsia="Times New Roman" w:cstheme="minorHAnsi"/>
                <w:color w:val="000000"/>
                <w:sz w:val="16"/>
                <w:szCs w:val="16"/>
                <w:lang w:eastAsia="es-MX"/>
              </w:rPr>
              <w:t>H. Participaciones y Aportaciones</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c>
          <w:tcPr>
            <w:tcW w:w="551" w:type="pct"/>
            <w:tcBorders>
              <w:top w:val="nil"/>
              <w:left w:val="nil"/>
              <w:bottom w:val="nil"/>
              <w:right w:val="single" w:sz="4" w:space="0" w:color="auto"/>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r>
      <w:tr w:rsidR="00F61512" w:rsidRPr="00F61512" w:rsidTr="00F61512">
        <w:trPr>
          <w:trHeight w:val="283"/>
        </w:trPr>
        <w:tc>
          <w:tcPr>
            <w:tcW w:w="1762" w:type="pct"/>
            <w:tcBorders>
              <w:top w:val="nil"/>
              <w:left w:val="single" w:sz="4" w:space="0" w:color="auto"/>
              <w:bottom w:val="nil"/>
              <w:right w:val="nil"/>
            </w:tcBorders>
            <w:shd w:val="clear" w:color="auto" w:fill="auto"/>
            <w:vAlign w:val="center"/>
            <w:hideMark/>
          </w:tcPr>
          <w:p w:rsidR="00F61512" w:rsidRPr="00F61512" w:rsidRDefault="00F61512" w:rsidP="00F61512">
            <w:pPr>
              <w:spacing w:after="0" w:line="240" w:lineRule="auto"/>
              <w:ind w:firstLineChars="300" w:firstLine="480"/>
              <w:rPr>
                <w:rFonts w:eastAsia="Times New Roman" w:cstheme="minorHAnsi"/>
                <w:color w:val="000000"/>
                <w:sz w:val="16"/>
                <w:szCs w:val="16"/>
                <w:lang w:eastAsia="es-MX"/>
              </w:rPr>
            </w:pPr>
            <w:r w:rsidRPr="00F61512">
              <w:rPr>
                <w:rFonts w:eastAsia="Times New Roman" w:cstheme="minorHAnsi"/>
                <w:color w:val="000000"/>
                <w:sz w:val="16"/>
                <w:szCs w:val="16"/>
                <w:lang w:eastAsia="es-MX"/>
              </w:rPr>
              <w:t>I. Deuda Pública</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21,153,441.45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c>
          <w:tcPr>
            <w:tcW w:w="551" w:type="pct"/>
            <w:tcBorders>
              <w:top w:val="nil"/>
              <w:left w:val="nil"/>
              <w:bottom w:val="nil"/>
              <w:right w:val="single" w:sz="4" w:space="0" w:color="auto"/>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r>
      <w:tr w:rsidR="00F61512" w:rsidRPr="00F61512" w:rsidTr="00F61512">
        <w:trPr>
          <w:trHeight w:val="283"/>
        </w:trPr>
        <w:tc>
          <w:tcPr>
            <w:tcW w:w="1762" w:type="pct"/>
            <w:tcBorders>
              <w:top w:val="nil"/>
              <w:left w:val="single" w:sz="4" w:space="0" w:color="auto"/>
              <w:bottom w:val="nil"/>
              <w:right w:val="nil"/>
            </w:tcBorders>
            <w:shd w:val="clear" w:color="auto" w:fill="auto"/>
            <w:noWrap/>
            <w:vAlign w:val="center"/>
            <w:hideMark/>
          </w:tcPr>
          <w:p w:rsidR="00F61512" w:rsidRPr="00F61512" w:rsidRDefault="00F61512" w:rsidP="00F61512">
            <w:pPr>
              <w:spacing w:after="0" w:line="240" w:lineRule="auto"/>
              <w:rPr>
                <w:rFonts w:eastAsia="Times New Roman" w:cstheme="minorHAnsi"/>
                <w:color w:val="000000"/>
                <w:sz w:val="16"/>
                <w:szCs w:val="16"/>
                <w:lang w:eastAsia="es-MX"/>
              </w:rPr>
            </w:pPr>
            <w:r w:rsidRPr="00F61512">
              <w:rPr>
                <w:rFonts w:eastAsia="Times New Roman" w:cstheme="minorHAnsi"/>
                <w:color w:val="000000"/>
                <w:sz w:val="16"/>
                <w:szCs w:val="16"/>
                <w:lang w:eastAsia="es-MX"/>
              </w:rPr>
              <w:t> </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rPr>
                <w:rFonts w:eastAsia="Times New Roman" w:cstheme="minorHAnsi"/>
                <w:color w:val="000000"/>
                <w:sz w:val="16"/>
                <w:szCs w:val="16"/>
                <w:lang w:eastAsia="es-MX"/>
              </w:rPr>
            </w:pP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sz w:val="16"/>
                <w:szCs w:val="16"/>
                <w:lang w:eastAsia="es-MX"/>
              </w:rPr>
            </w:pP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sz w:val="16"/>
                <w:szCs w:val="16"/>
                <w:lang w:eastAsia="es-MX"/>
              </w:rPr>
            </w:pP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sz w:val="16"/>
                <w:szCs w:val="16"/>
                <w:lang w:eastAsia="es-MX"/>
              </w:rPr>
            </w:pP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sz w:val="16"/>
                <w:szCs w:val="16"/>
                <w:lang w:eastAsia="es-MX"/>
              </w:rPr>
            </w:pPr>
          </w:p>
        </w:tc>
        <w:tc>
          <w:tcPr>
            <w:tcW w:w="551" w:type="pct"/>
            <w:tcBorders>
              <w:top w:val="nil"/>
              <w:left w:val="nil"/>
              <w:bottom w:val="nil"/>
              <w:right w:val="single" w:sz="4" w:space="0" w:color="auto"/>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w:t>
            </w:r>
          </w:p>
        </w:tc>
      </w:tr>
      <w:tr w:rsidR="00F61512" w:rsidRPr="00F61512" w:rsidTr="00F61512">
        <w:trPr>
          <w:trHeight w:val="283"/>
        </w:trPr>
        <w:tc>
          <w:tcPr>
            <w:tcW w:w="1762" w:type="pct"/>
            <w:tcBorders>
              <w:top w:val="nil"/>
              <w:left w:val="single" w:sz="4" w:space="0" w:color="auto"/>
              <w:bottom w:val="nil"/>
              <w:right w:val="nil"/>
            </w:tcBorders>
            <w:shd w:val="clear" w:color="auto" w:fill="auto"/>
            <w:noWrap/>
            <w:vAlign w:val="center"/>
            <w:hideMark/>
          </w:tcPr>
          <w:p w:rsidR="00F61512" w:rsidRPr="00F61512" w:rsidRDefault="00F61512" w:rsidP="00F61512">
            <w:pPr>
              <w:spacing w:after="0" w:line="240" w:lineRule="auto"/>
              <w:rPr>
                <w:rFonts w:eastAsia="Times New Roman" w:cstheme="minorHAnsi"/>
                <w:b/>
                <w:bCs/>
                <w:color w:val="000000"/>
                <w:sz w:val="16"/>
                <w:szCs w:val="16"/>
                <w:lang w:eastAsia="es-MX"/>
              </w:rPr>
            </w:pPr>
            <w:r w:rsidRPr="00F61512">
              <w:rPr>
                <w:rFonts w:eastAsia="Times New Roman" w:cstheme="minorHAnsi"/>
                <w:b/>
                <w:bCs/>
                <w:color w:val="000000"/>
                <w:sz w:val="16"/>
                <w:szCs w:val="16"/>
                <w:lang w:eastAsia="es-MX"/>
              </w:rPr>
              <w:t>2. Gasto Etiquetado</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b/>
                <w:bCs/>
                <w:color w:val="000000"/>
                <w:sz w:val="16"/>
                <w:szCs w:val="16"/>
                <w:lang w:eastAsia="es-MX"/>
              </w:rPr>
            </w:pPr>
            <w:r w:rsidRPr="00F61512">
              <w:rPr>
                <w:rFonts w:eastAsia="Times New Roman" w:cstheme="minorHAnsi"/>
                <w:b/>
                <w:bCs/>
                <w:color w:val="000000"/>
                <w:sz w:val="16"/>
                <w:szCs w:val="16"/>
                <w:lang w:eastAsia="es-MX"/>
              </w:rPr>
              <w:t xml:space="preserve">5,491,423,015.80 </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b/>
                <w:bCs/>
                <w:color w:val="000000"/>
                <w:sz w:val="16"/>
                <w:szCs w:val="16"/>
                <w:lang w:eastAsia="es-MX"/>
              </w:rPr>
            </w:pPr>
            <w:r w:rsidRPr="00F61512">
              <w:rPr>
                <w:rFonts w:eastAsia="Times New Roman" w:cstheme="minorHAnsi"/>
                <w:b/>
                <w:bCs/>
                <w:color w:val="000000"/>
                <w:sz w:val="16"/>
                <w:szCs w:val="16"/>
                <w:lang w:eastAsia="es-MX"/>
              </w:rPr>
              <w:t xml:space="preserve">6,016,192,812.07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b/>
                <w:bCs/>
                <w:color w:val="000000"/>
                <w:sz w:val="16"/>
                <w:szCs w:val="16"/>
                <w:lang w:eastAsia="es-MX"/>
              </w:rPr>
            </w:pPr>
            <w:r w:rsidRPr="00F61512">
              <w:rPr>
                <w:rFonts w:eastAsia="Times New Roman" w:cstheme="minorHAnsi"/>
                <w:b/>
                <w:bCs/>
                <w:color w:val="000000"/>
                <w:sz w:val="16"/>
                <w:szCs w:val="16"/>
                <w:lang w:eastAsia="es-MX"/>
              </w:rPr>
              <w:t xml:space="preserve">9,483,035,959.51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b/>
                <w:bCs/>
                <w:color w:val="000000"/>
                <w:sz w:val="16"/>
                <w:szCs w:val="16"/>
                <w:lang w:eastAsia="es-MX"/>
              </w:rPr>
            </w:pPr>
            <w:r w:rsidRPr="00F61512">
              <w:rPr>
                <w:rFonts w:eastAsia="Times New Roman" w:cstheme="minorHAnsi"/>
                <w:b/>
                <w:bCs/>
                <w:color w:val="000000"/>
                <w:sz w:val="16"/>
                <w:szCs w:val="16"/>
                <w:lang w:eastAsia="es-MX"/>
              </w:rPr>
              <w:t xml:space="preserve">9,722,333,342.62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b/>
                <w:bCs/>
                <w:color w:val="000000"/>
                <w:sz w:val="16"/>
                <w:szCs w:val="16"/>
                <w:lang w:eastAsia="es-MX"/>
              </w:rPr>
            </w:pPr>
            <w:r w:rsidRPr="00F61512">
              <w:rPr>
                <w:rFonts w:eastAsia="Times New Roman" w:cstheme="minorHAnsi"/>
                <w:b/>
                <w:bCs/>
                <w:color w:val="000000"/>
                <w:sz w:val="16"/>
                <w:szCs w:val="16"/>
                <w:lang w:eastAsia="es-MX"/>
              </w:rPr>
              <w:t xml:space="preserve">10,474,801,475.04 </w:t>
            </w:r>
          </w:p>
        </w:tc>
        <w:tc>
          <w:tcPr>
            <w:tcW w:w="551" w:type="pct"/>
            <w:tcBorders>
              <w:top w:val="nil"/>
              <w:left w:val="nil"/>
              <w:bottom w:val="nil"/>
              <w:right w:val="single" w:sz="4" w:space="0" w:color="auto"/>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b/>
                <w:bCs/>
                <w:color w:val="000000"/>
                <w:sz w:val="16"/>
                <w:szCs w:val="16"/>
                <w:lang w:eastAsia="es-MX"/>
              </w:rPr>
            </w:pPr>
            <w:r w:rsidRPr="00F61512">
              <w:rPr>
                <w:rFonts w:eastAsia="Times New Roman" w:cstheme="minorHAnsi"/>
                <w:b/>
                <w:bCs/>
                <w:color w:val="000000"/>
                <w:sz w:val="16"/>
                <w:szCs w:val="16"/>
                <w:lang w:eastAsia="es-MX"/>
              </w:rPr>
              <w:t xml:space="preserve">10,489,852,854.80 </w:t>
            </w:r>
          </w:p>
        </w:tc>
      </w:tr>
      <w:tr w:rsidR="00F61512" w:rsidRPr="00F61512" w:rsidTr="00F61512">
        <w:trPr>
          <w:trHeight w:val="283"/>
        </w:trPr>
        <w:tc>
          <w:tcPr>
            <w:tcW w:w="1762" w:type="pct"/>
            <w:tcBorders>
              <w:top w:val="nil"/>
              <w:left w:val="single" w:sz="4" w:space="0" w:color="auto"/>
              <w:bottom w:val="nil"/>
              <w:right w:val="nil"/>
            </w:tcBorders>
            <w:shd w:val="clear" w:color="auto" w:fill="auto"/>
            <w:vAlign w:val="center"/>
            <w:hideMark/>
          </w:tcPr>
          <w:p w:rsidR="00F61512" w:rsidRPr="00F61512" w:rsidRDefault="00F61512" w:rsidP="00F61512">
            <w:pPr>
              <w:spacing w:after="0" w:line="240" w:lineRule="auto"/>
              <w:ind w:firstLineChars="300" w:firstLine="480"/>
              <w:rPr>
                <w:rFonts w:eastAsia="Times New Roman" w:cstheme="minorHAnsi"/>
                <w:color w:val="000000"/>
                <w:sz w:val="16"/>
                <w:szCs w:val="16"/>
                <w:lang w:eastAsia="es-MX"/>
              </w:rPr>
            </w:pPr>
            <w:r w:rsidRPr="00F61512">
              <w:rPr>
                <w:rFonts w:eastAsia="Times New Roman" w:cstheme="minorHAnsi"/>
                <w:color w:val="000000"/>
                <w:sz w:val="16"/>
                <w:szCs w:val="16"/>
                <w:lang w:eastAsia="es-MX"/>
              </w:rPr>
              <w:t>A. Servicios Personales</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3,931,349,471.25 </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4,951,660,215.34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6,376,284,741.35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6,656,611,256.40 </w:t>
            </w:r>
          </w:p>
        </w:tc>
        <w:tc>
          <w:tcPr>
            <w:tcW w:w="551" w:type="pct"/>
            <w:tcBorders>
              <w:top w:val="nil"/>
              <w:left w:val="nil"/>
              <w:bottom w:val="nil"/>
              <w:right w:val="nil"/>
            </w:tcBorders>
            <w:shd w:val="clear" w:color="auto" w:fill="auto"/>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6,934,397,709.50</w:t>
            </w:r>
          </w:p>
        </w:tc>
        <w:tc>
          <w:tcPr>
            <w:tcW w:w="551" w:type="pct"/>
            <w:tcBorders>
              <w:top w:val="nil"/>
              <w:left w:val="nil"/>
              <w:bottom w:val="nil"/>
              <w:right w:val="single" w:sz="4" w:space="0" w:color="auto"/>
            </w:tcBorders>
            <w:shd w:val="clear" w:color="auto" w:fill="auto"/>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7,005,229,641.65</w:t>
            </w:r>
          </w:p>
        </w:tc>
      </w:tr>
      <w:tr w:rsidR="00F61512" w:rsidRPr="00F61512" w:rsidTr="00F61512">
        <w:trPr>
          <w:trHeight w:val="283"/>
        </w:trPr>
        <w:tc>
          <w:tcPr>
            <w:tcW w:w="1762" w:type="pct"/>
            <w:tcBorders>
              <w:top w:val="nil"/>
              <w:left w:val="single" w:sz="4" w:space="0" w:color="auto"/>
              <w:bottom w:val="nil"/>
              <w:right w:val="nil"/>
            </w:tcBorders>
            <w:shd w:val="clear" w:color="auto" w:fill="auto"/>
            <w:vAlign w:val="center"/>
            <w:hideMark/>
          </w:tcPr>
          <w:p w:rsidR="00F61512" w:rsidRPr="00F61512" w:rsidRDefault="00F61512" w:rsidP="00F61512">
            <w:pPr>
              <w:spacing w:after="0" w:line="240" w:lineRule="auto"/>
              <w:ind w:firstLineChars="300" w:firstLine="480"/>
              <w:rPr>
                <w:rFonts w:eastAsia="Times New Roman" w:cstheme="minorHAnsi"/>
                <w:color w:val="000000"/>
                <w:sz w:val="16"/>
                <w:szCs w:val="16"/>
                <w:lang w:eastAsia="es-MX"/>
              </w:rPr>
            </w:pPr>
            <w:r w:rsidRPr="00F61512">
              <w:rPr>
                <w:rFonts w:eastAsia="Times New Roman" w:cstheme="minorHAnsi"/>
                <w:color w:val="000000"/>
                <w:sz w:val="16"/>
                <w:szCs w:val="16"/>
                <w:lang w:eastAsia="es-MX"/>
              </w:rPr>
              <w:t>B. Materiales y Suministros</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517,901,959.50 </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463,420,622.63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1,967,608,258.96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2,038,991,643.37 </w:t>
            </w:r>
          </w:p>
        </w:tc>
        <w:tc>
          <w:tcPr>
            <w:tcW w:w="551" w:type="pct"/>
            <w:tcBorders>
              <w:top w:val="nil"/>
              <w:left w:val="nil"/>
              <w:bottom w:val="nil"/>
              <w:right w:val="nil"/>
            </w:tcBorders>
            <w:shd w:val="clear" w:color="auto" w:fill="auto"/>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2,582,974,070.01</w:t>
            </w:r>
          </w:p>
        </w:tc>
        <w:tc>
          <w:tcPr>
            <w:tcW w:w="551" w:type="pct"/>
            <w:tcBorders>
              <w:top w:val="nil"/>
              <w:left w:val="nil"/>
              <w:bottom w:val="nil"/>
              <w:right w:val="single" w:sz="4" w:space="0" w:color="auto"/>
            </w:tcBorders>
            <w:shd w:val="clear" w:color="auto" w:fill="auto"/>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2,163,760,707.49</w:t>
            </w:r>
          </w:p>
        </w:tc>
      </w:tr>
      <w:tr w:rsidR="00F61512" w:rsidRPr="00F61512" w:rsidTr="00F61512">
        <w:trPr>
          <w:trHeight w:val="283"/>
        </w:trPr>
        <w:tc>
          <w:tcPr>
            <w:tcW w:w="1762" w:type="pct"/>
            <w:tcBorders>
              <w:top w:val="nil"/>
              <w:left w:val="single" w:sz="4" w:space="0" w:color="auto"/>
              <w:bottom w:val="nil"/>
              <w:right w:val="nil"/>
            </w:tcBorders>
            <w:shd w:val="clear" w:color="auto" w:fill="auto"/>
            <w:vAlign w:val="center"/>
            <w:hideMark/>
          </w:tcPr>
          <w:p w:rsidR="00F61512" w:rsidRPr="00F61512" w:rsidRDefault="00F61512" w:rsidP="00F61512">
            <w:pPr>
              <w:spacing w:after="0" w:line="240" w:lineRule="auto"/>
              <w:ind w:firstLineChars="300" w:firstLine="480"/>
              <w:rPr>
                <w:rFonts w:eastAsia="Times New Roman" w:cstheme="minorHAnsi"/>
                <w:color w:val="000000"/>
                <w:sz w:val="16"/>
                <w:szCs w:val="16"/>
                <w:lang w:eastAsia="es-MX"/>
              </w:rPr>
            </w:pPr>
            <w:r w:rsidRPr="00F61512">
              <w:rPr>
                <w:rFonts w:eastAsia="Times New Roman" w:cstheme="minorHAnsi"/>
                <w:color w:val="000000"/>
                <w:sz w:val="16"/>
                <w:szCs w:val="16"/>
                <w:lang w:eastAsia="es-MX"/>
              </w:rPr>
              <w:t>C. Servicios Generales</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186,291,771.26 </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267,480,303.93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872,439,301.02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930,637,129.56 </w:t>
            </w:r>
          </w:p>
        </w:tc>
        <w:tc>
          <w:tcPr>
            <w:tcW w:w="551" w:type="pct"/>
            <w:tcBorders>
              <w:top w:val="nil"/>
              <w:left w:val="nil"/>
              <w:bottom w:val="nil"/>
              <w:right w:val="nil"/>
            </w:tcBorders>
            <w:shd w:val="clear" w:color="auto" w:fill="auto"/>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934,485,867.61</w:t>
            </w:r>
          </w:p>
        </w:tc>
        <w:tc>
          <w:tcPr>
            <w:tcW w:w="551" w:type="pct"/>
            <w:tcBorders>
              <w:top w:val="nil"/>
              <w:left w:val="nil"/>
              <w:bottom w:val="nil"/>
              <w:right w:val="single" w:sz="4" w:space="0" w:color="auto"/>
            </w:tcBorders>
            <w:shd w:val="clear" w:color="auto" w:fill="auto"/>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1,217,683,879.57</w:t>
            </w:r>
          </w:p>
        </w:tc>
      </w:tr>
      <w:tr w:rsidR="00F61512" w:rsidRPr="00F61512" w:rsidTr="00F61512">
        <w:trPr>
          <w:trHeight w:val="283"/>
        </w:trPr>
        <w:tc>
          <w:tcPr>
            <w:tcW w:w="1762" w:type="pct"/>
            <w:tcBorders>
              <w:top w:val="nil"/>
              <w:left w:val="single" w:sz="4" w:space="0" w:color="auto"/>
              <w:bottom w:val="nil"/>
              <w:right w:val="nil"/>
            </w:tcBorders>
            <w:shd w:val="clear" w:color="auto" w:fill="auto"/>
            <w:vAlign w:val="center"/>
            <w:hideMark/>
          </w:tcPr>
          <w:p w:rsidR="00F61512" w:rsidRPr="00F61512" w:rsidRDefault="00F61512" w:rsidP="00F61512">
            <w:pPr>
              <w:spacing w:after="0" w:line="240" w:lineRule="auto"/>
              <w:ind w:firstLineChars="300" w:firstLine="480"/>
              <w:rPr>
                <w:rFonts w:eastAsia="Times New Roman" w:cstheme="minorHAnsi"/>
                <w:color w:val="000000"/>
                <w:sz w:val="16"/>
                <w:szCs w:val="16"/>
                <w:lang w:eastAsia="es-MX"/>
              </w:rPr>
            </w:pPr>
            <w:r w:rsidRPr="00F61512">
              <w:rPr>
                <w:rFonts w:eastAsia="Times New Roman" w:cstheme="minorHAnsi"/>
                <w:color w:val="000000"/>
                <w:sz w:val="16"/>
                <w:szCs w:val="16"/>
                <w:lang w:eastAsia="es-MX"/>
              </w:rPr>
              <w:t>D. Transferencias, Asignaciones, Subsidios y Otras Ayudas</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21,260,000.00 </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8,808,000.00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12,556,664.28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857,880.00 </w:t>
            </w:r>
          </w:p>
        </w:tc>
        <w:tc>
          <w:tcPr>
            <w:tcW w:w="551" w:type="pct"/>
            <w:tcBorders>
              <w:top w:val="nil"/>
              <w:left w:val="nil"/>
              <w:bottom w:val="nil"/>
              <w:right w:val="nil"/>
            </w:tcBorders>
            <w:shd w:val="clear" w:color="auto" w:fill="auto"/>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398,646.00</w:t>
            </w:r>
          </w:p>
        </w:tc>
        <w:tc>
          <w:tcPr>
            <w:tcW w:w="551" w:type="pct"/>
            <w:tcBorders>
              <w:top w:val="nil"/>
              <w:left w:val="nil"/>
              <w:bottom w:val="nil"/>
              <w:right w:val="single" w:sz="4" w:space="0" w:color="auto"/>
            </w:tcBorders>
            <w:shd w:val="clear" w:color="auto" w:fill="auto"/>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491,612.34</w:t>
            </w:r>
          </w:p>
        </w:tc>
      </w:tr>
      <w:tr w:rsidR="00F61512" w:rsidRPr="00F61512" w:rsidTr="00F61512">
        <w:trPr>
          <w:trHeight w:val="283"/>
        </w:trPr>
        <w:tc>
          <w:tcPr>
            <w:tcW w:w="1762" w:type="pct"/>
            <w:tcBorders>
              <w:top w:val="nil"/>
              <w:left w:val="single" w:sz="4" w:space="0" w:color="auto"/>
              <w:bottom w:val="nil"/>
              <w:right w:val="nil"/>
            </w:tcBorders>
            <w:shd w:val="clear" w:color="auto" w:fill="auto"/>
            <w:vAlign w:val="center"/>
            <w:hideMark/>
          </w:tcPr>
          <w:p w:rsidR="00F61512" w:rsidRPr="00F61512" w:rsidRDefault="00F61512" w:rsidP="00F61512">
            <w:pPr>
              <w:spacing w:after="0" w:line="240" w:lineRule="auto"/>
              <w:ind w:firstLineChars="300" w:firstLine="480"/>
              <w:rPr>
                <w:rFonts w:eastAsia="Times New Roman" w:cstheme="minorHAnsi"/>
                <w:color w:val="000000"/>
                <w:sz w:val="16"/>
                <w:szCs w:val="16"/>
                <w:lang w:eastAsia="es-MX"/>
              </w:rPr>
            </w:pPr>
            <w:r w:rsidRPr="00F61512">
              <w:rPr>
                <w:rFonts w:eastAsia="Times New Roman" w:cstheme="minorHAnsi"/>
                <w:color w:val="000000"/>
                <w:sz w:val="16"/>
                <w:szCs w:val="16"/>
                <w:lang w:eastAsia="es-MX"/>
              </w:rPr>
              <w:t>E. Bienes Muebles, Inmuebles e Intangibles</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825,115,681.02 </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93,314,127.16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109,695,448.16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11,596,499.58 </w:t>
            </w:r>
          </w:p>
        </w:tc>
        <w:tc>
          <w:tcPr>
            <w:tcW w:w="551" w:type="pct"/>
            <w:tcBorders>
              <w:top w:val="nil"/>
              <w:left w:val="nil"/>
              <w:bottom w:val="nil"/>
              <w:right w:val="nil"/>
            </w:tcBorders>
            <w:shd w:val="clear" w:color="auto" w:fill="auto"/>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22,545,181.92</w:t>
            </w:r>
          </w:p>
        </w:tc>
        <w:tc>
          <w:tcPr>
            <w:tcW w:w="551" w:type="pct"/>
            <w:tcBorders>
              <w:top w:val="nil"/>
              <w:left w:val="nil"/>
              <w:bottom w:val="nil"/>
              <w:right w:val="single" w:sz="4" w:space="0" w:color="auto"/>
            </w:tcBorders>
            <w:shd w:val="clear" w:color="auto" w:fill="auto"/>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2,994,558.86</w:t>
            </w:r>
          </w:p>
        </w:tc>
      </w:tr>
      <w:tr w:rsidR="00F61512" w:rsidRPr="00F61512" w:rsidTr="00F61512">
        <w:trPr>
          <w:trHeight w:val="283"/>
        </w:trPr>
        <w:tc>
          <w:tcPr>
            <w:tcW w:w="1762" w:type="pct"/>
            <w:tcBorders>
              <w:top w:val="nil"/>
              <w:left w:val="single" w:sz="4" w:space="0" w:color="auto"/>
              <w:bottom w:val="nil"/>
              <w:right w:val="nil"/>
            </w:tcBorders>
            <w:shd w:val="clear" w:color="auto" w:fill="auto"/>
            <w:vAlign w:val="center"/>
            <w:hideMark/>
          </w:tcPr>
          <w:p w:rsidR="00F61512" w:rsidRPr="00F61512" w:rsidRDefault="00F61512" w:rsidP="00F61512">
            <w:pPr>
              <w:spacing w:after="0" w:line="240" w:lineRule="auto"/>
              <w:ind w:firstLineChars="300" w:firstLine="480"/>
              <w:rPr>
                <w:rFonts w:eastAsia="Times New Roman" w:cstheme="minorHAnsi"/>
                <w:color w:val="000000"/>
                <w:sz w:val="16"/>
                <w:szCs w:val="16"/>
                <w:lang w:eastAsia="es-MX"/>
              </w:rPr>
            </w:pPr>
            <w:r w:rsidRPr="00F61512">
              <w:rPr>
                <w:rFonts w:eastAsia="Times New Roman" w:cstheme="minorHAnsi"/>
                <w:color w:val="000000"/>
                <w:sz w:val="16"/>
                <w:szCs w:val="16"/>
                <w:lang w:eastAsia="es-MX"/>
              </w:rPr>
              <w:t>F. Inversión Pública</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9,504,132.77 </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231,509,543.01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144,451,545.74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83,638,933.71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c>
          <w:tcPr>
            <w:tcW w:w="551" w:type="pct"/>
            <w:tcBorders>
              <w:top w:val="nil"/>
              <w:left w:val="nil"/>
              <w:bottom w:val="nil"/>
              <w:right w:val="single" w:sz="4" w:space="0" w:color="auto"/>
            </w:tcBorders>
            <w:shd w:val="clear" w:color="auto" w:fill="auto"/>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99,692,454.89</w:t>
            </w:r>
          </w:p>
        </w:tc>
      </w:tr>
      <w:tr w:rsidR="00F61512" w:rsidRPr="00F61512" w:rsidTr="00F61512">
        <w:trPr>
          <w:trHeight w:val="283"/>
        </w:trPr>
        <w:tc>
          <w:tcPr>
            <w:tcW w:w="1762" w:type="pct"/>
            <w:tcBorders>
              <w:top w:val="nil"/>
              <w:left w:val="single" w:sz="4" w:space="0" w:color="auto"/>
              <w:bottom w:val="nil"/>
              <w:right w:val="nil"/>
            </w:tcBorders>
            <w:shd w:val="clear" w:color="auto" w:fill="auto"/>
            <w:vAlign w:val="center"/>
            <w:hideMark/>
          </w:tcPr>
          <w:p w:rsidR="00F61512" w:rsidRPr="00F61512" w:rsidRDefault="00F61512" w:rsidP="00F61512">
            <w:pPr>
              <w:spacing w:after="0" w:line="240" w:lineRule="auto"/>
              <w:ind w:firstLineChars="300" w:firstLine="480"/>
              <w:rPr>
                <w:rFonts w:eastAsia="Times New Roman" w:cstheme="minorHAnsi"/>
                <w:color w:val="000000"/>
                <w:sz w:val="16"/>
                <w:szCs w:val="16"/>
                <w:lang w:eastAsia="es-MX"/>
              </w:rPr>
            </w:pPr>
            <w:r w:rsidRPr="00F61512">
              <w:rPr>
                <w:rFonts w:eastAsia="Times New Roman" w:cstheme="minorHAnsi"/>
                <w:color w:val="000000"/>
                <w:sz w:val="16"/>
                <w:szCs w:val="16"/>
                <w:lang w:eastAsia="es-MX"/>
              </w:rPr>
              <w:t>G. Inversiones Financieras y Otras Provisiones</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c>
          <w:tcPr>
            <w:tcW w:w="551" w:type="pct"/>
            <w:tcBorders>
              <w:top w:val="nil"/>
              <w:left w:val="nil"/>
              <w:bottom w:val="nil"/>
              <w:right w:val="single" w:sz="4" w:space="0" w:color="auto"/>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r>
      <w:tr w:rsidR="00F61512" w:rsidRPr="00F61512" w:rsidTr="00F61512">
        <w:trPr>
          <w:trHeight w:val="283"/>
        </w:trPr>
        <w:tc>
          <w:tcPr>
            <w:tcW w:w="1762" w:type="pct"/>
            <w:tcBorders>
              <w:top w:val="nil"/>
              <w:left w:val="single" w:sz="4" w:space="0" w:color="auto"/>
              <w:bottom w:val="nil"/>
              <w:right w:val="nil"/>
            </w:tcBorders>
            <w:shd w:val="clear" w:color="auto" w:fill="auto"/>
            <w:vAlign w:val="center"/>
            <w:hideMark/>
          </w:tcPr>
          <w:p w:rsidR="00F61512" w:rsidRPr="00F61512" w:rsidRDefault="00F61512" w:rsidP="00F61512">
            <w:pPr>
              <w:spacing w:after="0" w:line="240" w:lineRule="auto"/>
              <w:ind w:firstLineChars="300" w:firstLine="480"/>
              <w:rPr>
                <w:rFonts w:eastAsia="Times New Roman" w:cstheme="minorHAnsi"/>
                <w:color w:val="000000"/>
                <w:sz w:val="16"/>
                <w:szCs w:val="16"/>
                <w:lang w:eastAsia="es-MX"/>
              </w:rPr>
            </w:pPr>
            <w:r w:rsidRPr="00F61512">
              <w:rPr>
                <w:rFonts w:eastAsia="Times New Roman" w:cstheme="minorHAnsi"/>
                <w:color w:val="000000"/>
                <w:sz w:val="16"/>
                <w:szCs w:val="16"/>
                <w:lang w:eastAsia="es-MX"/>
              </w:rPr>
              <w:t>H. Participaciones y Aportaciones</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c>
          <w:tcPr>
            <w:tcW w:w="551" w:type="pct"/>
            <w:tcBorders>
              <w:top w:val="nil"/>
              <w:left w:val="nil"/>
              <w:bottom w:val="nil"/>
              <w:right w:val="single" w:sz="4" w:space="0" w:color="auto"/>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r>
      <w:tr w:rsidR="00F61512" w:rsidRPr="00F61512" w:rsidTr="00F61512">
        <w:trPr>
          <w:trHeight w:val="283"/>
        </w:trPr>
        <w:tc>
          <w:tcPr>
            <w:tcW w:w="1762" w:type="pct"/>
            <w:tcBorders>
              <w:top w:val="nil"/>
              <w:left w:val="single" w:sz="4" w:space="0" w:color="auto"/>
              <w:bottom w:val="nil"/>
              <w:right w:val="nil"/>
            </w:tcBorders>
            <w:shd w:val="clear" w:color="auto" w:fill="auto"/>
            <w:vAlign w:val="center"/>
            <w:hideMark/>
          </w:tcPr>
          <w:p w:rsidR="00F61512" w:rsidRPr="00F61512" w:rsidRDefault="00F61512" w:rsidP="00F61512">
            <w:pPr>
              <w:spacing w:after="0" w:line="240" w:lineRule="auto"/>
              <w:ind w:firstLineChars="300" w:firstLine="480"/>
              <w:rPr>
                <w:rFonts w:eastAsia="Times New Roman" w:cstheme="minorHAnsi"/>
                <w:color w:val="000000"/>
                <w:sz w:val="16"/>
                <w:szCs w:val="16"/>
                <w:lang w:eastAsia="es-MX"/>
              </w:rPr>
            </w:pPr>
            <w:r w:rsidRPr="00F61512">
              <w:rPr>
                <w:rFonts w:eastAsia="Times New Roman" w:cstheme="minorHAnsi"/>
                <w:color w:val="000000"/>
                <w:sz w:val="16"/>
                <w:szCs w:val="16"/>
                <w:lang w:eastAsia="es-MX"/>
              </w:rPr>
              <w:t>I. Deuda Pública</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c>
          <w:tcPr>
            <w:tcW w:w="551" w:type="pct"/>
            <w:tcBorders>
              <w:top w:val="nil"/>
              <w:left w:val="nil"/>
              <w:bottom w:val="nil"/>
              <w:right w:val="single" w:sz="4" w:space="0" w:color="auto"/>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xml:space="preserve">0.00 </w:t>
            </w:r>
          </w:p>
        </w:tc>
      </w:tr>
      <w:tr w:rsidR="00F61512" w:rsidRPr="00F61512" w:rsidTr="00F61512">
        <w:trPr>
          <w:trHeight w:val="283"/>
        </w:trPr>
        <w:tc>
          <w:tcPr>
            <w:tcW w:w="1762" w:type="pct"/>
            <w:tcBorders>
              <w:top w:val="nil"/>
              <w:left w:val="single" w:sz="4" w:space="0" w:color="auto"/>
              <w:bottom w:val="nil"/>
              <w:right w:val="nil"/>
            </w:tcBorders>
            <w:shd w:val="clear" w:color="auto" w:fill="auto"/>
            <w:noWrap/>
            <w:vAlign w:val="center"/>
            <w:hideMark/>
          </w:tcPr>
          <w:p w:rsidR="00F61512" w:rsidRPr="00F61512" w:rsidRDefault="00F61512" w:rsidP="00F61512">
            <w:pPr>
              <w:spacing w:after="0" w:line="240" w:lineRule="auto"/>
              <w:rPr>
                <w:rFonts w:eastAsia="Times New Roman" w:cstheme="minorHAnsi"/>
                <w:color w:val="000000"/>
                <w:sz w:val="16"/>
                <w:szCs w:val="16"/>
                <w:lang w:eastAsia="es-MX"/>
              </w:rPr>
            </w:pPr>
            <w:r w:rsidRPr="00F61512">
              <w:rPr>
                <w:rFonts w:eastAsia="Times New Roman" w:cstheme="minorHAnsi"/>
                <w:color w:val="000000"/>
                <w:sz w:val="16"/>
                <w:szCs w:val="16"/>
                <w:lang w:eastAsia="es-MX"/>
              </w:rPr>
              <w:t> </w:t>
            </w: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rPr>
                <w:rFonts w:eastAsia="Times New Roman" w:cstheme="minorHAnsi"/>
                <w:color w:val="000000"/>
                <w:sz w:val="16"/>
                <w:szCs w:val="16"/>
                <w:lang w:eastAsia="es-MX"/>
              </w:rPr>
            </w:pPr>
          </w:p>
        </w:tc>
        <w:tc>
          <w:tcPr>
            <w:tcW w:w="518"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sz w:val="16"/>
                <w:szCs w:val="16"/>
                <w:lang w:eastAsia="es-MX"/>
              </w:rPr>
            </w:pP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sz w:val="16"/>
                <w:szCs w:val="16"/>
                <w:lang w:eastAsia="es-MX"/>
              </w:rPr>
            </w:pP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sz w:val="16"/>
                <w:szCs w:val="16"/>
                <w:lang w:eastAsia="es-MX"/>
              </w:rPr>
            </w:pPr>
          </w:p>
        </w:tc>
        <w:tc>
          <w:tcPr>
            <w:tcW w:w="551" w:type="pct"/>
            <w:tcBorders>
              <w:top w:val="nil"/>
              <w:left w:val="nil"/>
              <w:bottom w:val="nil"/>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sz w:val="16"/>
                <w:szCs w:val="16"/>
                <w:lang w:eastAsia="es-MX"/>
              </w:rPr>
            </w:pPr>
          </w:p>
        </w:tc>
        <w:tc>
          <w:tcPr>
            <w:tcW w:w="551" w:type="pct"/>
            <w:tcBorders>
              <w:top w:val="nil"/>
              <w:left w:val="nil"/>
              <w:bottom w:val="nil"/>
              <w:right w:val="single" w:sz="4" w:space="0" w:color="auto"/>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color w:val="000000"/>
                <w:sz w:val="16"/>
                <w:szCs w:val="16"/>
                <w:lang w:eastAsia="es-MX"/>
              </w:rPr>
            </w:pPr>
            <w:r w:rsidRPr="00F61512">
              <w:rPr>
                <w:rFonts w:eastAsia="Times New Roman" w:cstheme="minorHAnsi"/>
                <w:color w:val="000000"/>
                <w:sz w:val="16"/>
                <w:szCs w:val="16"/>
                <w:lang w:eastAsia="es-MX"/>
              </w:rPr>
              <w:t> </w:t>
            </w:r>
          </w:p>
        </w:tc>
      </w:tr>
      <w:tr w:rsidR="00F61512" w:rsidRPr="00F61512" w:rsidTr="00F61512">
        <w:trPr>
          <w:trHeight w:val="283"/>
        </w:trPr>
        <w:tc>
          <w:tcPr>
            <w:tcW w:w="1762" w:type="pct"/>
            <w:tcBorders>
              <w:top w:val="nil"/>
              <w:left w:val="single" w:sz="4" w:space="0" w:color="auto"/>
              <w:bottom w:val="single" w:sz="4" w:space="0" w:color="auto"/>
              <w:right w:val="nil"/>
            </w:tcBorders>
            <w:shd w:val="clear" w:color="auto" w:fill="auto"/>
            <w:noWrap/>
            <w:vAlign w:val="center"/>
            <w:hideMark/>
          </w:tcPr>
          <w:p w:rsidR="00F61512" w:rsidRPr="00F61512" w:rsidRDefault="00F61512" w:rsidP="00F61512">
            <w:pPr>
              <w:spacing w:after="0" w:line="240" w:lineRule="auto"/>
              <w:rPr>
                <w:rFonts w:eastAsia="Times New Roman" w:cstheme="minorHAnsi"/>
                <w:b/>
                <w:bCs/>
                <w:color w:val="000000"/>
                <w:sz w:val="16"/>
                <w:szCs w:val="16"/>
                <w:lang w:eastAsia="es-MX"/>
              </w:rPr>
            </w:pPr>
            <w:r w:rsidRPr="00F61512">
              <w:rPr>
                <w:rFonts w:eastAsia="Times New Roman" w:cstheme="minorHAnsi"/>
                <w:b/>
                <w:bCs/>
                <w:color w:val="000000"/>
                <w:sz w:val="16"/>
                <w:szCs w:val="16"/>
                <w:lang w:eastAsia="es-MX"/>
              </w:rPr>
              <w:t>3. Total del Resultado de Egresos</w:t>
            </w:r>
          </w:p>
        </w:tc>
        <w:tc>
          <w:tcPr>
            <w:tcW w:w="518" w:type="pct"/>
            <w:tcBorders>
              <w:top w:val="nil"/>
              <w:left w:val="nil"/>
              <w:bottom w:val="single" w:sz="4" w:space="0" w:color="auto"/>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b/>
                <w:bCs/>
                <w:color w:val="000000"/>
                <w:sz w:val="16"/>
                <w:szCs w:val="16"/>
                <w:lang w:eastAsia="es-MX"/>
              </w:rPr>
            </w:pPr>
            <w:r w:rsidRPr="00F61512">
              <w:rPr>
                <w:rFonts w:eastAsia="Times New Roman" w:cstheme="minorHAnsi"/>
                <w:b/>
                <w:bCs/>
                <w:color w:val="000000"/>
                <w:sz w:val="16"/>
                <w:szCs w:val="16"/>
                <w:lang w:eastAsia="es-MX"/>
              </w:rPr>
              <w:t xml:space="preserve">7,427,664,335.29 </w:t>
            </w:r>
          </w:p>
        </w:tc>
        <w:tc>
          <w:tcPr>
            <w:tcW w:w="518" w:type="pct"/>
            <w:tcBorders>
              <w:top w:val="nil"/>
              <w:left w:val="nil"/>
              <w:bottom w:val="single" w:sz="4" w:space="0" w:color="auto"/>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b/>
                <w:bCs/>
                <w:color w:val="000000"/>
                <w:sz w:val="16"/>
                <w:szCs w:val="16"/>
                <w:lang w:eastAsia="es-MX"/>
              </w:rPr>
            </w:pPr>
            <w:r w:rsidRPr="00F61512">
              <w:rPr>
                <w:rFonts w:eastAsia="Times New Roman" w:cstheme="minorHAnsi"/>
                <w:b/>
                <w:bCs/>
                <w:color w:val="000000"/>
                <w:sz w:val="16"/>
                <w:szCs w:val="16"/>
                <w:lang w:eastAsia="es-MX"/>
              </w:rPr>
              <w:t xml:space="preserve">9,282,921,992.34 </w:t>
            </w:r>
          </w:p>
        </w:tc>
        <w:tc>
          <w:tcPr>
            <w:tcW w:w="551" w:type="pct"/>
            <w:tcBorders>
              <w:top w:val="nil"/>
              <w:left w:val="nil"/>
              <w:bottom w:val="single" w:sz="4" w:space="0" w:color="auto"/>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b/>
                <w:bCs/>
                <w:color w:val="000000"/>
                <w:sz w:val="16"/>
                <w:szCs w:val="16"/>
                <w:lang w:eastAsia="es-MX"/>
              </w:rPr>
            </w:pPr>
            <w:r w:rsidRPr="00F61512">
              <w:rPr>
                <w:rFonts w:eastAsia="Times New Roman" w:cstheme="minorHAnsi"/>
                <w:b/>
                <w:bCs/>
                <w:color w:val="000000"/>
                <w:sz w:val="16"/>
                <w:szCs w:val="16"/>
                <w:lang w:eastAsia="es-MX"/>
              </w:rPr>
              <w:t xml:space="preserve">15,771,887,359.40 </w:t>
            </w:r>
          </w:p>
        </w:tc>
        <w:tc>
          <w:tcPr>
            <w:tcW w:w="551" w:type="pct"/>
            <w:tcBorders>
              <w:top w:val="nil"/>
              <w:left w:val="nil"/>
              <w:bottom w:val="single" w:sz="4" w:space="0" w:color="auto"/>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b/>
                <w:bCs/>
                <w:color w:val="000000"/>
                <w:sz w:val="16"/>
                <w:szCs w:val="16"/>
                <w:lang w:eastAsia="es-MX"/>
              </w:rPr>
            </w:pPr>
            <w:r w:rsidRPr="00F61512">
              <w:rPr>
                <w:rFonts w:eastAsia="Times New Roman" w:cstheme="minorHAnsi"/>
                <w:b/>
                <w:bCs/>
                <w:color w:val="000000"/>
                <w:sz w:val="16"/>
                <w:szCs w:val="16"/>
                <w:lang w:eastAsia="es-MX"/>
              </w:rPr>
              <w:t xml:space="preserve">15,924,672,392.55 </w:t>
            </w:r>
          </w:p>
        </w:tc>
        <w:tc>
          <w:tcPr>
            <w:tcW w:w="551" w:type="pct"/>
            <w:tcBorders>
              <w:top w:val="nil"/>
              <w:left w:val="nil"/>
              <w:bottom w:val="single" w:sz="4" w:space="0" w:color="auto"/>
              <w:right w:val="nil"/>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b/>
                <w:bCs/>
                <w:color w:val="000000"/>
                <w:sz w:val="16"/>
                <w:szCs w:val="16"/>
                <w:lang w:eastAsia="es-MX"/>
              </w:rPr>
            </w:pPr>
            <w:r w:rsidRPr="00F61512">
              <w:rPr>
                <w:rFonts w:eastAsia="Times New Roman" w:cstheme="minorHAnsi"/>
                <w:b/>
                <w:bCs/>
                <w:color w:val="000000"/>
                <w:sz w:val="16"/>
                <w:szCs w:val="16"/>
                <w:lang w:eastAsia="es-MX"/>
              </w:rPr>
              <w:t xml:space="preserve">18,300,431,022.67 </w:t>
            </w:r>
          </w:p>
        </w:tc>
        <w:tc>
          <w:tcPr>
            <w:tcW w:w="551" w:type="pct"/>
            <w:tcBorders>
              <w:top w:val="nil"/>
              <w:left w:val="nil"/>
              <w:bottom w:val="single" w:sz="4" w:space="0" w:color="auto"/>
              <w:right w:val="single" w:sz="4" w:space="0" w:color="auto"/>
            </w:tcBorders>
            <w:shd w:val="clear" w:color="auto" w:fill="auto"/>
            <w:noWrap/>
            <w:vAlign w:val="center"/>
            <w:hideMark/>
          </w:tcPr>
          <w:p w:rsidR="00F61512" w:rsidRPr="00F61512" w:rsidRDefault="00F61512" w:rsidP="00F61512">
            <w:pPr>
              <w:spacing w:after="0" w:line="240" w:lineRule="auto"/>
              <w:jc w:val="right"/>
              <w:rPr>
                <w:rFonts w:eastAsia="Times New Roman" w:cstheme="minorHAnsi"/>
                <w:b/>
                <w:bCs/>
                <w:color w:val="000000"/>
                <w:sz w:val="16"/>
                <w:szCs w:val="16"/>
                <w:lang w:eastAsia="es-MX"/>
              </w:rPr>
            </w:pPr>
            <w:r w:rsidRPr="00F61512">
              <w:rPr>
                <w:rFonts w:eastAsia="Times New Roman" w:cstheme="minorHAnsi"/>
                <w:b/>
                <w:bCs/>
                <w:color w:val="000000"/>
                <w:sz w:val="16"/>
                <w:szCs w:val="16"/>
                <w:lang w:eastAsia="es-MX"/>
              </w:rPr>
              <w:t xml:space="preserve">20,279,632,624.56 </w:t>
            </w:r>
          </w:p>
        </w:tc>
      </w:tr>
    </w:tbl>
    <w:p w:rsidR="00F61512" w:rsidRDefault="00F61512" w:rsidP="009B6FCC"/>
    <w:p w:rsidR="00ED17AC" w:rsidRDefault="00ED17AC" w:rsidP="009B6FCC"/>
    <w:tbl>
      <w:tblPr>
        <w:tblW w:w="5000" w:type="pct"/>
        <w:tblCellMar>
          <w:left w:w="70" w:type="dxa"/>
          <w:right w:w="70" w:type="dxa"/>
        </w:tblCellMar>
        <w:tblLook w:val="04A0" w:firstRow="1" w:lastRow="0" w:firstColumn="1" w:lastColumn="0" w:noHBand="0" w:noVBand="1"/>
      </w:tblPr>
      <w:tblGrid>
        <w:gridCol w:w="5007"/>
        <w:gridCol w:w="1330"/>
        <w:gridCol w:w="1331"/>
        <w:gridCol w:w="1331"/>
        <w:gridCol w:w="1331"/>
        <w:gridCol w:w="1331"/>
        <w:gridCol w:w="1333"/>
      </w:tblGrid>
      <w:tr w:rsidR="00541134" w:rsidRPr="00541134" w:rsidTr="00541134">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541134" w:rsidRPr="00541134" w:rsidRDefault="00541134" w:rsidP="00541134">
            <w:pPr>
              <w:spacing w:after="0" w:line="240" w:lineRule="auto"/>
              <w:jc w:val="center"/>
              <w:rPr>
                <w:rFonts w:eastAsia="Times New Roman" w:cstheme="minorHAnsi"/>
                <w:b/>
                <w:bCs/>
                <w:sz w:val="16"/>
                <w:szCs w:val="16"/>
                <w:lang w:eastAsia="es-MX"/>
              </w:rPr>
            </w:pPr>
            <w:r w:rsidRPr="00541134">
              <w:rPr>
                <w:rFonts w:eastAsia="Times New Roman" w:cstheme="minorHAnsi"/>
                <w:b/>
                <w:bCs/>
                <w:sz w:val="16"/>
                <w:szCs w:val="16"/>
                <w:lang w:eastAsia="es-MX"/>
              </w:rPr>
              <w:lastRenderedPageBreak/>
              <w:t>NOMBRE DEL ENTE PÚBLICO: Instituto Chiapaneco de Educación para Jóvenes y Adultos</w:t>
            </w:r>
          </w:p>
        </w:tc>
      </w:tr>
      <w:tr w:rsidR="00541134" w:rsidRPr="00541134" w:rsidTr="00541134">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541134" w:rsidRPr="00541134" w:rsidRDefault="00541134" w:rsidP="00541134">
            <w:pPr>
              <w:spacing w:after="0" w:line="240" w:lineRule="auto"/>
              <w:jc w:val="center"/>
              <w:rPr>
                <w:rFonts w:eastAsia="Times New Roman" w:cstheme="minorHAnsi"/>
                <w:b/>
                <w:bCs/>
                <w:sz w:val="16"/>
                <w:szCs w:val="16"/>
                <w:lang w:eastAsia="es-MX"/>
              </w:rPr>
            </w:pPr>
            <w:r w:rsidRPr="00541134">
              <w:rPr>
                <w:rFonts w:eastAsia="Times New Roman" w:cstheme="minorHAnsi"/>
                <w:b/>
                <w:bCs/>
                <w:sz w:val="16"/>
                <w:szCs w:val="16"/>
                <w:lang w:eastAsia="es-MX"/>
              </w:rPr>
              <w:t>Resultados de Egresos - LDF</w:t>
            </w:r>
          </w:p>
        </w:tc>
      </w:tr>
      <w:tr w:rsidR="00541134" w:rsidRPr="00541134" w:rsidTr="00541134">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541134" w:rsidRPr="00541134" w:rsidRDefault="00541134" w:rsidP="00541134">
            <w:pPr>
              <w:spacing w:after="0" w:line="240" w:lineRule="auto"/>
              <w:jc w:val="center"/>
              <w:rPr>
                <w:rFonts w:eastAsia="Times New Roman" w:cstheme="minorHAnsi"/>
                <w:b/>
                <w:bCs/>
                <w:sz w:val="16"/>
                <w:szCs w:val="16"/>
                <w:lang w:eastAsia="es-MX"/>
              </w:rPr>
            </w:pPr>
            <w:r w:rsidRPr="00541134">
              <w:rPr>
                <w:rFonts w:eastAsia="Times New Roman" w:cstheme="minorHAnsi"/>
                <w:b/>
                <w:bCs/>
                <w:sz w:val="16"/>
                <w:szCs w:val="16"/>
                <w:lang w:eastAsia="es-MX"/>
              </w:rPr>
              <w:t>(PESOS)</w:t>
            </w:r>
          </w:p>
        </w:tc>
      </w:tr>
      <w:tr w:rsidR="00541134" w:rsidRPr="00541134" w:rsidTr="00541134">
        <w:trPr>
          <w:trHeight w:val="283"/>
        </w:trPr>
        <w:tc>
          <w:tcPr>
            <w:tcW w:w="1927" w:type="pct"/>
            <w:tcBorders>
              <w:top w:val="nil"/>
              <w:left w:val="single" w:sz="4" w:space="0" w:color="auto"/>
              <w:bottom w:val="single" w:sz="4" w:space="0" w:color="auto"/>
              <w:right w:val="single" w:sz="4" w:space="0" w:color="auto"/>
            </w:tcBorders>
            <w:shd w:val="clear" w:color="000000" w:fill="BFBFBF"/>
            <w:noWrap/>
            <w:vAlign w:val="center"/>
            <w:hideMark/>
          </w:tcPr>
          <w:p w:rsidR="00541134" w:rsidRPr="00541134" w:rsidRDefault="00541134" w:rsidP="00541134">
            <w:pPr>
              <w:spacing w:after="0" w:line="240" w:lineRule="auto"/>
              <w:jc w:val="center"/>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Concepto</w:t>
            </w:r>
          </w:p>
        </w:tc>
        <w:tc>
          <w:tcPr>
            <w:tcW w:w="512" w:type="pct"/>
            <w:tcBorders>
              <w:top w:val="nil"/>
              <w:left w:val="nil"/>
              <w:bottom w:val="single" w:sz="4" w:space="0" w:color="auto"/>
              <w:right w:val="single" w:sz="4" w:space="0" w:color="auto"/>
            </w:tcBorders>
            <w:shd w:val="clear" w:color="000000" w:fill="BFBFBF"/>
            <w:noWrap/>
            <w:vAlign w:val="center"/>
            <w:hideMark/>
          </w:tcPr>
          <w:p w:rsidR="00541134" w:rsidRPr="00541134" w:rsidRDefault="00541134" w:rsidP="00541134">
            <w:pPr>
              <w:spacing w:after="0" w:line="240" w:lineRule="auto"/>
              <w:jc w:val="center"/>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2018</w:t>
            </w:r>
          </w:p>
        </w:tc>
        <w:tc>
          <w:tcPr>
            <w:tcW w:w="512" w:type="pct"/>
            <w:tcBorders>
              <w:top w:val="nil"/>
              <w:left w:val="nil"/>
              <w:bottom w:val="single" w:sz="4" w:space="0" w:color="auto"/>
              <w:right w:val="single" w:sz="4" w:space="0" w:color="auto"/>
            </w:tcBorders>
            <w:shd w:val="clear" w:color="000000" w:fill="BFBFBF"/>
            <w:noWrap/>
            <w:vAlign w:val="center"/>
            <w:hideMark/>
          </w:tcPr>
          <w:p w:rsidR="00541134" w:rsidRPr="00541134" w:rsidRDefault="00541134" w:rsidP="00541134">
            <w:pPr>
              <w:spacing w:after="0" w:line="240" w:lineRule="auto"/>
              <w:jc w:val="center"/>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2019</w:t>
            </w:r>
          </w:p>
        </w:tc>
        <w:tc>
          <w:tcPr>
            <w:tcW w:w="512" w:type="pct"/>
            <w:tcBorders>
              <w:top w:val="nil"/>
              <w:left w:val="nil"/>
              <w:bottom w:val="single" w:sz="4" w:space="0" w:color="auto"/>
              <w:right w:val="single" w:sz="4" w:space="0" w:color="auto"/>
            </w:tcBorders>
            <w:shd w:val="clear" w:color="000000" w:fill="BFBFBF"/>
            <w:noWrap/>
            <w:vAlign w:val="center"/>
            <w:hideMark/>
          </w:tcPr>
          <w:p w:rsidR="00541134" w:rsidRPr="00541134" w:rsidRDefault="00541134" w:rsidP="00541134">
            <w:pPr>
              <w:spacing w:after="0" w:line="240" w:lineRule="auto"/>
              <w:jc w:val="center"/>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2020</w:t>
            </w:r>
          </w:p>
        </w:tc>
        <w:tc>
          <w:tcPr>
            <w:tcW w:w="512" w:type="pct"/>
            <w:tcBorders>
              <w:top w:val="nil"/>
              <w:left w:val="nil"/>
              <w:bottom w:val="single" w:sz="4" w:space="0" w:color="auto"/>
              <w:right w:val="single" w:sz="4" w:space="0" w:color="auto"/>
            </w:tcBorders>
            <w:shd w:val="clear" w:color="000000" w:fill="BFBFBF"/>
            <w:noWrap/>
            <w:vAlign w:val="center"/>
            <w:hideMark/>
          </w:tcPr>
          <w:p w:rsidR="00541134" w:rsidRPr="00541134" w:rsidRDefault="00541134" w:rsidP="00541134">
            <w:pPr>
              <w:spacing w:after="0" w:line="240" w:lineRule="auto"/>
              <w:jc w:val="center"/>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2021</w:t>
            </w:r>
          </w:p>
        </w:tc>
        <w:tc>
          <w:tcPr>
            <w:tcW w:w="512" w:type="pct"/>
            <w:tcBorders>
              <w:top w:val="nil"/>
              <w:left w:val="nil"/>
              <w:bottom w:val="single" w:sz="4" w:space="0" w:color="auto"/>
              <w:right w:val="single" w:sz="4" w:space="0" w:color="auto"/>
            </w:tcBorders>
            <w:shd w:val="clear" w:color="000000" w:fill="BFBFBF"/>
            <w:noWrap/>
            <w:vAlign w:val="center"/>
            <w:hideMark/>
          </w:tcPr>
          <w:p w:rsidR="00541134" w:rsidRPr="00541134" w:rsidRDefault="00541134" w:rsidP="00541134">
            <w:pPr>
              <w:spacing w:after="0" w:line="240" w:lineRule="auto"/>
              <w:jc w:val="center"/>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2022</w:t>
            </w:r>
          </w:p>
        </w:tc>
        <w:tc>
          <w:tcPr>
            <w:tcW w:w="512" w:type="pct"/>
            <w:tcBorders>
              <w:top w:val="nil"/>
              <w:left w:val="nil"/>
              <w:bottom w:val="single" w:sz="4" w:space="0" w:color="auto"/>
              <w:right w:val="single" w:sz="4" w:space="0" w:color="auto"/>
            </w:tcBorders>
            <w:shd w:val="clear" w:color="000000" w:fill="BFBFBF"/>
            <w:noWrap/>
            <w:vAlign w:val="center"/>
            <w:hideMark/>
          </w:tcPr>
          <w:p w:rsidR="00541134" w:rsidRPr="00541134" w:rsidRDefault="00541134" w:rsidP="00541134">
            <w:pPr>
              <w:spacing w:after="0" w:line="240" w:lineRule="auto"/>
              <w:jc w:val="center"/>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2023</w:t>
            </w:r>
          </w:p>
        </w:tc>
      </w:tr>
      <w:tr w:rsidR="00541134" w:rsidRPr="00541134" w:rsidTr="00541134">
        <w:trPr>
          <w:trHeight w:val="283"/>
        </w:trPr>
        <w:tc>
          <w:tcPr>
            <w:tcW w:w="1927" w:type="pct"/>
            <w:tcBorders>
              <w:top w:val="nil"/>
              <w:left w:val="single" w:sz="4" w:space="0" w:color="auto"/>
              <w:bottom w:val="nil"/>
              <w:right w:val="nil"/>
            </w:tcBorders>
            <w:shd w:val="clear" w:color="auto" w:fill="auto"/>
            <w:noWrap/>
            <w:vAlign w:val="center"/>
            <w:hideMark/>
          </w:tcPr>
          <w:p w:rsidR="00541134" w:rsidRPr="00541134" w:rsidRDefault="00541134" w:rsidP="00541134">
            <w:pPr>
              <w:spacing w:after="0" w:line="240" w:lineRule="auto"/>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1. Gasto No Etiquetado</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 xml:space="preserve">10,023,684.49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 xml:space="preserve">7,896,025.94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 xml:space="preserve">10,163,149.94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 xml:space="preserve">9,402,065.86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 xml:space="preserve">8,631,271.45 </w:t>
            </w:r>
          </w:p>
        </w:tc>
        <w:tc>
          <w:tcPr>
            <w:tcW w:w="512" w:type="pct"/>
            <w:tcBorders>
              <w:top w:val="nil"/>
              <w:left w:val="nil"/>
              <w:bottom w:val="nil"/>
              <w:right w:val="single" w:sz="4" w:space="0" w:color="auto"/>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 xml:space="preserve">16,741,201.56 </w:t>
            </w:r>
          </w:p>
        </w:tc>
      </w:tr>
      <w:tr w:rsidR="00541134" w:rsidRPr="00541134" w:rsidTr="00541134">
        <w:trPr>
          <w:trHeight w:val="283"/>
        </w:trPr>
        <w:tc>
          <w:tcPr>
            <w:tcW w:w="1927"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A. Servicios Personales</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6,194,500.13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5,218,272.99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5,528,630.99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5,346,593.38 </w:t>
            </w:r>
          </w:p>
        </w:tc>
        <w:tc>
          <w:tcPr>
            <w:tcW w:w="512" w:type="pct"/>
            <w:tcBorders>
              <w:top w:val="nil"/>
              <w:left w:val="nil"/>
              <w:bottom w:val="nil"/>
              <w:right w:val="nil"/>
            </w:tcBorders>
            <w:shd w:val="clear" w:color="auto" w:fill="auto"/>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5,571,607.67</w:t>
            </w:r>
          </w:p>
        </w:tc>
        <w:tc>
          <w:tcPr>
            <w:tcW w:w="512" w:type="pct"/>
            <w:tcBorders>
              <w:top w:val="nil"/>
              <w:left w:val="nil"/>
              <w:bottom w:val="nil"/>
              <w:right w:val="single" w:sz="4" w:space="0" w:color="auto"/>
            </w:tcBorders>
            <w:shd w:val="clear" w:color="auto" w:fill="auto"/>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5,223,428.48</w:t>
            </w:r>
          </w:p>
        </w:tc>
      </w:tr>
      <w:tr w:rsidR="00541134" w:rsidRPr="00541134" w:rsidTr="00541134">
        <w:trPr>
          <w:trHeight w:val="283"/>
        </w:trPr>
        <w:tc>
          <w:tcPr>
            <w:tcW w:w="1927"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B. Materiales y Suministros</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27,116.79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37,816.48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7,563.36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4,140.00 </w:t>
            </w:r>
          </w:p>
        </w:tc>
        <w:tc>
          <w:tcPr>
            <w:tcW w:w="512" w:type="pct"/>
            <w:tcBorders>
              <w:top w:val="nil"/>
              <w:left w:val="nil"/>
              <w:bottom w:val="nil"/>
              <w:right w:val="nil"/>
            </w:tcBorders>
            <w:shd w:val="clear" w:color="auto" w:fill="auto"/>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8,468.00</w:t>
            </w:r>
          </w:p>
        </w:tc>
        <w:tc>
          <w:tcPr>
            <w:tcW w:w="512" w:type="pct"/>
            <w:tcBorders>
              <w:top w:val="nil"/>
              <w:left w:val="nil"/>
              <w:bottom w:val="nil"/>
              <w:right w:val="single" w:sz="4" w:space="0" w:color="auto"/>
            </w:tcBorders>
            <w:shd w:val="clear" w:color="auto" w:fill="auto"/>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10,269.67</w:t>
            </w:r>
          </w:p>
        </w:tc>
      </w:tr>
      <w:tr w:rsidR="00541134" w:rsidRPr="00541134" w:rsidTr="00541134">
        <w:trPr>
          <w:trHeight w:val="283"/>
        </w:trPr>
        <w:tc>
          <w:tcPr>
            <w:tcW w:w="1927"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C. Servicios Generales</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3,802,067.57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2,639,936.47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4,626,955.59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4,051,332.48 </w:t>
            </w:r>
          </w:p>
        </w:tc>
        <w:tc>
          <w:tcPr>
            <w:tcW w:w="512" w:type="pct"/>
            <w:tcBorders>
              <w:top w:val="nil"/>
              <w:left w:val="nil"/>
              <w:bottom w:val="nil"/>
              <w:right w:val="nil"/>
            </w:tcBorders>
            <w:shd w:val="clear" w:color="auto" w:fill="auto"/>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3,051,195.78</w:t>
            </w:r>
          </w:p>
        </w:tc>
        <w:tc>
          <w:tcPr>
            <w:tcW w:w="512" w:type="pct"/>
            <w:tcBorders>
              <w:top w:val="nil"/>
              <w:left w:val="nil"/>
              <w:bottom w:val="nil"/>
              <w:right w:val="single" w:sz="4" w:space="0" w:color="auto"/>
            </w:tcBorders>
            <w:shd w:val="clear" w:color="auto" w:fill="auto"/>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11,507,503.41</w:t>
            </w:r>
          </w:p>
        </w:tc>
      </w:tr>
      <w:tr w:rsidR="00541134" w:rsidRPr="00541134" w:rsidTr="00541134">
        <w:trPr>
          <w:trHeight w:val="283"/>
        </w:trPr>
        <w:tc>
          <w:tcPr>
            <w:tcW w:w="1927"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D. Transferencias, Asignaciones, Subsidios y Otras Ayudas</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r>
      <w:tr w:rsidR="00541134" w:rsidRPr="00541134" w:rsidTr="00541134">
        <w:trPr>
          <w:trHeight w:val="283"/>
        </w:trPr>
        <w:tc>
          <w:tcPr>
            <w:tcW w:w="1927"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E. Bienes Muebles, Inmuebles e Intangibles</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r>
      <w:tr w:rsidR="00541134" w:rsidRPr="00541134" w:rsidTr="00541134">
        <w:trPr>
          <w:trHeight w:val="283"/>
        </w:trPr>
        <w:tc>
          <w:tcPr>
            <w:tcW w:w="1927"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F. Inversión Pública</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r>
      <w:tr w:rsidR="00541134" w:rsidRPr="00541134" w:rsidTr="00541134">
        <w:trPr>
          <w:trHeight w:val="283"/>
        </w:trPr>
        <w:tc>
          <w:tcPr>
            <w:tcW w:w="1927"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G. Inversiones Financieras y Otras Provisiones</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r>
      <w:tr w:rsidR="00541134" w:rsidRPr="00541134" w:rsidTr="00541134">
        <w:trPr>
          <w:trHeight w:val="283"/>
        </w:trPr>
        <w:tc>
          <w:tcPr>
            <w:tcW w:w="1927"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H. Participaciones y Aportaciones</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r>
      <w:tr w:rsidR="00541134" w:rsidRPr="00541134" w:rsidTr="00541134">
        <w:trPr>
          <w:trHeight w:val="283"/>
        </w:trPr>
        <w:tc>
          <w:tcPr>
            <w:tcW w:w="1927"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I. Deuda Pública</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r>
      <w:tr w:rsidR="00541134" w:rsidRPr="00541134" w:rsidTr="00541134">
        <w:trPr>
          <w:trHeight w:val="283"/>
        </w:trPr>
        <w:tc>
          <w:tcPr>
            <w:tcW w:w="1927" w:type="pct"/>
            <w:tcBorders>
              <w:top w:val="nil"/>
              <w:left w:val="single" w:sz="4" w:space="0" w:color="auto"/>
              <w:bottom w:val="nil"/>
              <w:right w:val="nil"/>
            </w:tcBorders>
            <w:shd w:val="clear" w:color="auto" w:fill="auto"/>
            <w:noWrap/>
            <w:vAlign w:val="center"/>
            <w:hideMark/>
          </w:tcPr>
          <w:p w:rsidR="00541134" w:rsidRPr="00541134" w:rsidRDefault="00541134" w:rsidP="00541134">
            <w:pPr>
              <w:spacing w:after="0" w:line="240" w:lineRule="auto"/>
              <w:rPr>
                <w:rFonts w:eastAsia="Times New Roman" w:cstheme="minorHAnsi"/>
                <w:color w:val="000000"/>
                <w:sz w:val="16"/>
                <w:szCs w:val="16"/>
                <w:lang w:eastAsia="es-MX"/>
              </w:rPr>
            </w:pPr>
            <w:r w:rsidRPr="00541134">
              <w:rPr>
                <w:rFonts w:eastAsia="Times New Roman" w:cstheme="minorHAnsi"/>
                <w:color w:val="000000"/>
                <w:sz w:val="16"/>
                <w:szCs w:val="16"/>
                <w:lang w:eastAsia="es-MX"/>
              </w:rPr>
              <w:t>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rPr>
                <w:rFonts w:eastAsia="Times New Roman" w:cstheme="minorHAnsi"/>
                <w:color w:val="000000"/>
                <w:sz w:val="16"/>
                <w:szCs w:val="16"/>
                <w:lang w:eastAsia="es-MX"/>
              </w:rPr>
            </w:pP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sz w:val="16"/>
                <w:szCs w:val="16"/>
                <w:lang w:eastAsia="es-MX"/>
              </w:rPr>
            </w:pPr>
          </w:p>
        </w:tc>
        <w:tc>
          <w:tcPr>
            <w:tcW w:w="512" w:type="pct"/>
            <w:tcBorders>
              <w:top w:val="nil"/>
              <w:left w:val="nil"/>
              <w:bottom w:val="nil"/>
              <w:right w:val="single" w:sz="4" w:space="0" w:color="auto"/>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w:t>
            </w:r>
          </w:p>
        </w:tc>
      </w:tr>
      <w:tr w:rsidR="00541134" w:rsidRPr="00541134" w:rsidTr="00541134">
        <w:trPr>
          <w:trHeight w:val="283"/>
        </w:trPr>
        <w:tc>
          <w:tcPr>
            <w:tcW w:w="1927" w:type="pct"/>
            <w:tcBorders>
              <w:top w:val="nil"/>
              <w:left w:val="single" w:sz="4" w:space="0" w:color="auto"/>
              <w:bottom w:val="nil"/>
              <w:right w:val="nil"/>
            </w:tcBorders>
            <w:shd w:val="clear" w:color="auto" w:fill="auto"/>
            <w:noWrap/>
            <w:vAlign w:val="center"/>
            <w:hideMark/>
          </w:tcPr>
          <w:p w:rsidR="00541134" w:rsidRPr="00541134" w:rsidRDefault="00541134" w:rsidP="00541134">
            <w:pPr>
              <w:spacing w:after="0" w:line="240" w:lineRule="auto"/>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2. Gasto Etiquetado</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 xml:space="preserve">362,310,467.50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 xml:space="preserve">317,701,855.12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 xml:space="preserve">325,080,312.99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 xml:space="preserve">307,817,884.40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 xml:space="preserve">294,033,649.11 </w:t>
            </w:r>
          </w:p>
        </w:tc>
        <w:tc>
          <w:tcPr>
            <w:tcW w:w="512" w:type="pct"/>
            <w:tcBorders>
              <w:top w:val="nil"/>
              <w:left w:val="nil"/>
              <w:bottom w:val="nil"/>
              <w:right w:val="single" w:sz="4" w:space="0" w:color="auto"/>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 xml:space="preserve">340,918,790.42 </w:t>
            </w:r>
          </w:p>
        </w:tc>
      </w:tr>
      <w:tr w:rsidR="00541134" w:rsidRPr="00541134" w:rsidTr="00541134">
        <w:trPr>
          <w:trHeight w:val="283"/>
        </w:trPr>
        <w:tc>
          <w:tcPr>
            <w:tcW w:w="1927"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A. Servicios Personales</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122,771,764.28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129,207,118.60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129,813,501.63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139,130,412.38 </w:t>
            </w:r>
          </w:p>
        </w:tc>
        <w:tc>
          <w:tcPr>
            <w:tcW w:w="512" w:type="pct"/>
            <w:tcBorders>
              <w:top w:val="nil"/>
              <w:left w:val="nil"/>
              <w:bottom w:val="nil"/>
              <w:right w:val="nil"/>
            </w:tcBorders>
            <w:shd w:val="clear" w:color="auto" w:fill="auto"/>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145,868,088.88</w:t>
            </w:r>
          </w:p>
        </w:tc>
        <w:tc>
          <w:tcPr>
            <w:tcW w:w="512" w:type="pct"/>
            <w:tcBorders>
              <w:top w:val="nil"/>
              <w:left w:val="nil"/>
              <w:bottom w:val="nil"/>
              <w:right w:val="single" w:sz="4" w:space="0" w:color="auto"/>
            </w:tcBorders>
            <w:shd w:val="clear" w:color="auto" w:fill="auto"/>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144,779,740.31</w:t>
            </w:r>
          </w:p>
        </w:tc>
      </w:tr>
      <w:tr w:rsidR="00541134" w:rsidRPr="00541134" w:rsidTr="00541134">
        <w:trPr>
          <w:trHeight w:val="283"/>
        </w:trPr>
        <w:tc>
          <w:tcPr>
            <w:tcW w:w="1927"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B. Materiales y Suministros</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21,379,003.40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17,132,698.77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25,512,607.07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22,871,744.49 </w:t>
            </w:r>
          </w:p>
        </w:tc>
        <w:tc>
          <w:tcPr>
            <w:tcW w:w="512" w:type="pct"/>
            <w:tcBorders>
              <w:top w:val="nil"/>
              <w:left w:val="nil"/>
              <w:bottom w:val="nil"/>
              <w:right w:val="nil"/>
            </w:tcBorders>
            <w:shd w:val="clear" w:color="auto" w:fill="auto"/>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9,510,292.79</w:t>
            </w:r>
          </w:p>
        </w:tc>
        <w:tc>
          <w:tcPr>
            <w:tcW w:w="512" w:type="pct"/>
            <w:tcBorders>
              <w:top w:val="nil"/>
              <w:left w:val="nil"/>
              <w:bottom w:val="nil"/>
              <w:right w:val="single" w:sz="4" w:space="0" w:color="auto"/>
            </w:tcBorders>
            <w:shd w:val="clear" w:color="auto" w:fill="auto"/>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16,673,377.29</w:t>
            </w:r>
          </w:p>
        </w:tc>
      </w:tr>
      <w:tr w:rsidR="00541134" w:rsidRPr="00541134" w:rsidTr="00541134">
        <w:trPr>
          <w:trHeight w:val="283"/>
        </w:trPr>
        <w:tc>
          <w:tcPr>
            <w:tcW w:w="1927"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C. Servicios Generales</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28,881,593.02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23,369,107.21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17,565,924.07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18,603,029.25 </w:t>
            </w:r>
          </w:p>
        </w:tc>
        <w:tc>
          <w:tcPr>
            <w:tcW w:w="512" w:type="pct"/>
            <w:tcBorders>
              <w:top w:val="nil"/>
              <w:left w:val="nil"/>
              <w:bottom w:val="nil"/>
              <w:right w:val="nil"/>
            </w:tcBorders>
            <w:shd w:val="clear" w:color="auto" w:fill="auto"/>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16,970,590.44</w:t>
            </w:r>
          </w:p>
        </w:tc>
        <w:tc>
          <w:tcPr>
            <w:tcW w:w="512" w:type="pct"/>
            <w:tcBorders>
              <w:top w:val="nil"/>
              <w:left w:val="nil"/>
              <w:bottom w:val="nil"/>
              <w:right w:val="single" w:sz="4" w:space="0" w:color="auto"/>
            </w:tcBorders>
            <w:shd w:val="clear" w:color="auto" w:fill="auto"/>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26,421,358.90</w:t>
            </w:r>
          </w:p>
        </w:tc>
      </w:tr>
      <w:tr w:rsidR="00541134" w:rsidRPr="00541134" w:rsidTr="00541134">
        <w:trPr>
          <w:trHeight w:val="283"/>
        </w:trPr>
        <w:tc>
          <w:tcPr>
            <w:tcW w:w="1927"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D. Transferencias, Asignaciones, Subsidios y Otras Ayudas</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189,278,106.80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147,992,930.54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152,188,280.22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127,212,698.28 </w:t>
            </w:r>
          </w:p>
        </w:tc>
        <w:tc>
          <w:tcPr>
            <w:tcW w:w="512" w:type="pct"/>
            <w:tcBorders>
              <w:top w:val="nil"/>
              <w:left w:val="nil"/>
              <w:bottom w:val="nil"/>
              <w:right w:val="nil"/>
            </w:tcBorders>
            <w:shd w:val="clear" w:color="auto" w:fill="auto"/>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121,684,677.00</w:t>
            </w:r>
          </w:p>
        </w:tc>
        <w:tc>
          <w:tcPr>
            <w:tcW w:w="512" w:type="pct"/>
            <w:tcBorders>
              <w:top w:val="nil"/>
              <w:left w:val="nil"/>
              <w:bottom w:val="nil"/>
              <w:right w:val="single" w:sz="4" w:space="0" w:color="auto"/>
            </w:tcBorders>
            <w:shd w:val="clear" w:color="auto" w:fill="auto"/>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153,044,313.92</w:t>
            </w:r>
          </w:p>
        </w:tc>
      </w:tr>
      <w:tr w:rsidR="00541134" w:rsidRPr="00541134" w:rsidTr="00541134">
        <w:trPr>
          <w:trHeight w:val="283"/>
        </w:trPr>
        <w:tc>
          <w:tcPr>
            <w:tcW w:w="1927"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E. Bienes Muebles, Inmuebles e Intangibles</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r>
      <w:tr w:rsidR="00541134" w:rsidRPr="00541134" w:rsidTr="00541134">
        <w:trPr>
          <w:trHeight w:val="283"/>
        </w:trPr>
        <w:tc>
          <w:tcPr>
            <w:tcW w:w="1927"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F. Inversión Pública</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r>
      <w:tr w:rsidR="00541134" w:rsidRPr="00541134" w:rsidTr="00541134">
        <w:trPr>
          <w:trHeight w:val="283"/>
        </w:trPr>
        <w:tc>
          <w:tcPr>
            <w:tcW w:w="1927"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G. Inversiones Financieras y Otras Provisiones</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r>
      <w:tr w:rsidR="00541134" w:rsidRPr="00541134" w:rsidTr="00541134">
        <w:trPr>
          <w:trHeight w:val="283"/>
        </w:trPr>
        <w:tc>
          <w:tcPr>
            <w:tcW w:w="1927"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H. Participaciones y Aportaciones</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r>
      <w:tr w:rsidR="00541134" w:rsidRPr="00541134" w:rsidTr="00541134">
        <w:trPr>
          <w:trHeight w:val="283"/>
        </w:trPr>
        <w:tc>
          <w:tcPr>
            <w:tcW w:w="1927"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I. Deuda Pública</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xml:space="preserve">0.00 </w:t>
            </w:r>
          </w:p>
        </w:tc>
      </w:tr>
      <w:tr w:rsidR="00541134" w:rsidRPr="00541134" w:rsidTr="00541134">
        <w:trPr>
          <w:trHeight w:val="283"/>
        </w:trPr>
        <w:tc>
          <w:tcPr>
            <w:tcW w:w="1927" w:type="pct"/>
            <w:tcBorders>
              <w:top w:val="nil"/>
              <w:left w:val="single" w:sz="4" w:space="0" w:color="auto"/>
              <w:bottom w:val="nil"/>
              <w:right w:val="nil"/>
            </w:tcBorders>
            <w:shd w:val="clear" w:color="auto" w:fill="auto"/>
            <w:noWrap/>
            <w:vAlign w:val="center"/>
            <w:hideMark/>
          </w:tcPr>
          <w:p w:rsidR="00541134" w:rsidRPr="00541134" w:rsidRDefault="00541134" w:rsidP="00541134">
            <w:pPr>
              <w:spacing w:after="0" w:line="240" w:lineRule="auto"/>
              <w:rPr>
                <w:rFonts w:eastAsia="Times New Roman" w:cstheme="minorHAnsi"/>
                <w:color w:val="000000"/>
                <w:sz w:val="16"/>
                <w:szCs w:val="16"/>
                <w:lang w:eastAsia="es-MX"/>
              </w:rPr>
            </w:pPr>
            <w:r w:rsidRPr="00541134">
              <w:rPr>
                <w:rFonts w:eastAsia="Times New Roman" w:cstheme="minorHAnsi"/>
                <w:color w:val="000000"/>
                <w:sz w:val="16"/>
                <w:szCs w:val="16"/>
                <w:lang w:eastAsia="es-MX"/>
              </w:rPr>
              <w:t> </w:t>
            </w: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rPr>
                <w:rFonts w:eastAsia="Times New Roman" w:cstheme="minorHAnsi"/>
                <w:color w:val="000000"/>
                <w:sz w:val="16"/>
                <w:szCs w:val="16"/>
                <w:lang w:eastAsia="es-MX"/>
              </w:rPr>
            </w:pP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sz w:val="16"/>
                <w:szCs w:val="16"/>
                <w:lang w:eastAsia="es-MX"/>
              </w:rPr>
            </w:pPr>
          </w:p>
        </w:tc>
        <w:tc>
          <w:tcPr>
            <w:tcW w:w="512" w:type="pct"/>
            <w:tcBorders>
              <w:top w:val="nil"/>
              <w:left w:val="nil"/>
              <w:bottom w:val="nil"/>
              <w:right w:val="single" w:sz="4" w:space="0" w:color="auto"/>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w:t>
            </w:r>
          </w:p>
        </w:tc>
      </w:tr>
      <w:tr w:rsidR="00541134" w:rsidRPr="00541134" w:rsidTr="00541134">
        <w:trPr>
          <w:trHeight w:val="283"/>
        </w:trPr>
        <w:tc>
          <w:tcPr>
            <w:tcW w:w="1927" w:type="pct"/>
            <w:tcBorders>
              <w:top w:val="nil"/>
              <w:left w:val="single" w:sz="4" w:space="0" w:color="auto"/>
              <w:bottom w:val="single" w:sz="4" w:space="0" w:color="auto"/>
              <w:right w:val="nil"/>
            </w:tcBorders>
            <w:shd w:val="clear" w:color="auto" w:fill="auto"/>
            <w:noWrap/>
            <w:vAlign w:val="center"/>
            <w:hideMark/>
          </w:tcPr>
          <w:p w:rsidR="00541134" w:rsidRPr="00541134" w:rsidRDefault="00541134" w:rsidP="00541134">
            <w:pPr>
              <w:spacing w:after="0" w:line="240" w:lineRule="auto"/>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3. Total del Resultado de Egresos</w:t>
            </w:r>
          </w:p>
        </w:tc>
        <w:tc>
          <w:tcPr>
            <w:tcW w:w="512" w:type="pct"/>
            <w:tcBorders>
              <w:top w:val="nil"/>
              <w:left w:val="nil"/>
              <w:bottom w:val="single" w:sz="4" w:space="0" w:color="auto"/>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 xml:space="preserve">372,334,151.99 </w:t>
            </w:r>
          </w:p>
        </w:tc>
        <w:tc>
          <w:tcPr>
            <w:tcW w:w="512" w:type="pct"/>
            <w:tcBorders>
              <w:top w:val="nil"/>
              <w:left w:val="nil"/>
              <w:bottom w:val="single" w:sz="4" w:space="0" w:color="auto"/>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 xml:space="preserve">325,597,881.06 </w:t>
            </w:r>
          </w:p>
        </w:tc>
        <w:tc>
          <w:tcPr>
            <w:tcW w:w="512" w:type="pct"/>
            <w:tcBorders>
              <w:top w:val="nil"/>
              <w:left w:val="nil"/>
              <w:bottom w:val="single" w:sz="4" w:space="0" w:color="auto"/>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 xml:space="preserve">335,243,462.93 </w:t>
            </w:r>
          </w:p>
        </w:tc>
        <w:tc>
          <w:tcPr>
            <w:tcW w:w="512" w:type="pct"/>
            <w:tcBorders>
              <w:top w:val="nil"/>
              <w:left w:val="nil"/>
              <w:bottom w:val="single" w:sz="4" w:space="0" w:color="auto"/>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 xml:space="preserve">317,219,950.26 </w:t>
            </w:r>
          </w:p>
        </w:tc>
        <w:tc>
          <w:tcPr>
            <w:tcW w:w="512" w:type="pct"/>
            <w:tcBorders>
              <w:top w:val="nil"/>
              <w:left w:val="nil"/>
              <w:bottom w:val="single" w:sz="4" w:space="0" w:color="auto"/>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 xml:space="preserve">302,664,920.56 </w:t>
            </w:r>
          </w:p>
        </w:tc>
        <w:tc>
          <w:tcPr>
            <w:tcW w:w="512" w:type="pct"/>
            <w:tcBorders>
              <w:top w:val="nil"/>
              <w:left w:val="nil"/>
              <w:bottom w:val="single" w:sz="4" w:space="0" w:color="auto"/>
              <w:right w:val="single" w:sz="4" w:space="0" w:color="auto"/>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 xml:space="preserve">357,659,991.98 </w:t>
            </w:r>
          </w:p>
        </w:tc>
      </w:tr>
    </w:tbl>
    <w:p w:rsidR="00ED17AC" w:rsidRDefault="00ED17AC" w:rsidP="009B6FCC"/>
    <w:p w:rsidR="00ED17AC" w:rsidRDefault="00ED17AC" w:rsidP="009B6FCC"/>
    <w:tbl>
      <w:tblPr>
        <w:tblW w:w="5000" w:type="pct"/>
        <w:tblCellMar>
          <w:left w:w="70" w:type="dxa"/>
          <w:right w:w="70" w:type="dxa"/>
        </w:tblCellMar>
        <w:tblLook w:val="04A0" w:firstRow="1" w:lastRow="0" w:firstColumn="1" w:lastColumn="0" w:noHBand="0" w:noVBand="1"/>
      </w:tblPr>
      <w:tblGrid>
        <w:gridCol w:w="4952"/>
        <w:gridCol w:w="1455"/>
        <w:gridCol w:w="1318"/>
        <w:gridCol w:w="1318"/>
        <w:gridCol w:w="1318"/>
        <w:gridCol w:w="1318"/>
        <w:gridCol w:w="1315"/>
      </w:tblGrid>
      <w:tr w:rsidR="00541134" w:rsidRPr="00541134" w:rsidTr="00541134">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541134" w:rsidRPr="00541134" w:rsidRDefault="00541134" w:rsidP="00541134">
            <w:pPr>
              <w:spacing w:after="0" w:line="240" w:lineRule="auto"/>
              <w:jc w:val="center"/>
              <w:rPr>
                <w:rFonts w:eastAsia="Times New Roman" w:cstheme="minorHAnsi"/>
                <w:b/>
                <w:bCs/>
                <w:sz w:val="16"/>
                <w:szCs w:val="16"/>
                <w:lang w:eastAsia="es-MX"/>
              </w:rPr>
            </w:pPr>
            <w:r w:rsidRPr="00541134">
              <w:rPr>
                <w:rFonts w:eastAsia="Times New Roman" w:cstheme="minorHAnsi"/>
                <w:b/>
                <w:bCs/>
                <w:sz w:val="16"/>
                <w:szCs w:val="16"/>
                <w:lang w:eastAsia="es-MX"/>
              </w:rPr>
              <w:lastRenderedPageBreak/>
              <w:t>NOMBRE DEL ENTE PÚBLICO: Colegio de Educación Profesional Técnica del Estado de Chiapas “CONALEP CHIAPAS”</w:t>
            </w:r>
          </w:p>
        </w:tc>
      </w:tr>
      <w:tr w:rsidR="00541134" w:rsidRPr="00541134" w:rsidTr="00541134">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541134" w:rsidRPr="00541134" w:rsidRDefault="00541134" w:rsidP="00541134">
            <w:pPr>
              <w:spacing w:after="0" w:line="240" w:lineRule="auto"/>
              <w:jc w:val="center"/>
              <w:rPr>
                <w:rFonts w:eastAsia="Times New Roman" w:cstheme="minorHAnsi"/>
                <w:b/>
                <w:bCs/>
                <w:sz w:val="16"/>
                <w:szCs w:val="16"/>
                <w:lang w:eastAsia="es-MX"/>
              </w:rPr>
            </w:pPr>
            <w:r w:rsidRPr="00541134">
              <w:rPr>
                <w:rFonts w:eastAsia="Times New Roman" w:cstheme="minorHAnsi"/>
                <w:b/>
                <w:bCs/>
                <w:sz w:val="16"/>
                <w:szCs w:val="16"/>
                <w:lang w:eastAsia="es-MX"/>
              </w:rPr>
              <w:t>Resultados de Egresos - LDF</w:t>
            </w:r>
          </w:p>
        </w:tc>
      </w:tr>
      <w:tr w:rsidR="00541134" w:rsidRPr="00541134" w:rsidTr="00541134">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541134" w:rsidRPr="00541134" w:rsidRDefault="00541134" w:rsidP="00541134">
            <w:pPr>
              <w:spacing w:after="0" w:line="240" w:lineRule="auto"/>
              <w:jc w:val="center"/>
              <w:rPr>
                <w:rFonts w:eastAsia="Times New Roman" w:cstheme="minorHAnsi"/>
                <w:b/>
                <w:bCs/>
                <w:sz w:val="16"/>
                <w:szCs w:val="16"/>
                <w:lang w:eastAsia="es-MX"/>
              </w:rPr>
            </w:pPr>
            <w:r w:rsidRPr="00541134">
              <w:rPr>
                <w:rFonts w:eastAsia="Times New Roman" w:cstheme="minorHAnsi"/>
                <w:b/>
                <w:bCs/>
                <w:sz w:val="16"/>
                <w:szCs w:val="16"/>
                <w:lang w:eastAsia="es-MX"/>
              </w:rPr>
              <w:t>(PESOS)</w:t>
            </w:r>
          </w:p>
        </w:tc>
      </w:tr>
      <w:tr w:rsidR="00541134" w:rsidRPr="00541134" w:rsidTr="00541134">
        <w:trPr>
          <w:trHeight w:val="283"/>
        </w:trPr>
        <w:tc>
          <w:tcPr>
            <w:tcW w:w="1906" w:type="pct"/>
            <w:tcBorders>
              <w:top w:val="nil"/>
              <w:left w:val="single" w:sz="4" w:space="0" w:color="auto"/>
              <w:bottom w:val="single" w:sz="4" w:space="0" w:color="auto"/>
              <w:right w:val="single" w:sz="4" w:space="0" w:color="auto"/>
            </w:tcBorders>
            <w:shd w:val="clear" w:color="000000" w:fill="BFBFBF"/>
            <w:noWrap/>
            <w:vAlign w:val="center"/>
            <w:hideMark/>
          </w:tcPr>
          <w:p w:rsidR="00541134" w:rsidRPr="00541134" w:rsidRDefault="00541134" w:rsidP="00541134">
            <w:pPr>
              <w:spacing w:after="0" w:line="240" w:lineRule="auto"/>
              <w:jc w:val="center"/>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Concepto</w:t>
            </w:r>
          </w:p>
        </w:tc>
        <w:tc>
          <w:tcPr>
            <w:tcW w:w="560" w:type="pct"/>
            <w:tcBorders>
              <w:top w:val="nil"/>
              <w:left w:val="nil"/>
              <w:bottom w:val="single" w:sz="4" w:space="0" w:color="auto"/>
              <w:right w:val="single" w:sz="4" w:space="0" w:color="auto"/>
            </w:tcBorders>
            <w:shd w:val="clear" w:color="000000" w:fill="BFBFBF"/>
            <w:noWrap/>
            <w:vAlign w:val="center"/>
            <w:hideMark/>
          </w:tcPr>
          <w:p w:rsidR="00541134" w:rsidRPr="00541134" w:rsidRDefault="00541134" w:rsidP="00541134">
            <w:pPr>
              <w:spacing w:after="0" w:line="240" w:lineRule="auto"/>
              <w:jc w:val="center"/>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2018</w:t>
            </w:r>
          </w:p>
        </w:tc>
        <w:tc>
          <w:tcPr>
            <w:tcW w:w="507" w:type="pct"/>
            <w:tcBorders>
              <w:top w:val="nil"/>
              <w:left w:val="nil"/>
              <w:bottom w:val="single" w:sz="4" w:space="0" w:color="auto"/>
              <w:right w:val="single" w:sz="4" w:space="0" w:color="auto"/>
            </w:tcBorders>
            <w:shd w:val="clear" w:color="000000" w:fill="BFBFBF"/>
            <w:noWrap/>
            <w:vAlign w:val="center"/>
            <w:hideMark/>
          </w:tcPr>
          <w:p w:rsidR="00541134" w:rsidRPr="00541134" w:rsidRDefault="00541134" w:rsidP="00541134">
            <w:pPr>
              <w:spacing w:after="0" w:line="240" w:lineRule="auto"/>
              <w:jc w:val="center"/>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2019</w:t>
            </w:r>
          </w:p>
        </w:tc>
        <w:tc>
          <w:tcPr>
            <w:tcW w:w="507" w:type="pct"/>
            <w:tcBorders>
              <w:top w:val="nil"/>
              <w:left w:val="nil"/>
              <w:bottom w:val="single" w:sz="4" w:space="0" w:color="auto"/>
              <w:right w:val="single" w:sz="4" w:space="0" w:color="auto"/>
            </w:tcBorders>
            <w:shd w:val="clear" w:color="000000" w:fill="BFBFBF"/>
            <w:noWrap/>
            <w:vAlign w:val="center"/>
            <w:hideMark/>
          </w:tcPr>
          <w:p w:rsidR="00541134" w:rsidRPr="00541134" w:rsidRDefault="00541134" w:rsidP="00541134">
            <w:pPr>
              <w:spacing w:after="0" w:line="240" w:lineRule="auto"/>
              <w:jc w:val="center"/>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2020</w:t>
            </w:r>
          </w:p>
        </w:tc>
        <w:tc>
          <w:tcPr>
            <w:tcW w:w="507" w:type="pct"/>
            <w:tcBorders>
              <w:top w:val="nil"/>
              <w:left w:val="nil"/>
              <w:bottom w:val="single" w:sz="4" w:space="0" w:color="auto"/>
              <w:right w:val="single" w:sz="4" w:space="0" w:color="auto"/>
            </w:tcBorders>
            <w:shd w:val="clear" w:color="000000" w:fill="BFBFBF"/>
            <w:noWrap/>
            <w:vAlign w:val="center"/>
            <w:hideMark/>
          </w:tcPr>
          <w:p w:rsidR="00541134" w:rsidRPr="00541134" w:rsidRDefault="00541134" w:rsidP="00541134">
            <w:pPr>
              <w:spacing w:after="0" w:line="240" w:lineRule="auto"/>
              <w:jc w:val="center"/>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2021</w:t>
            </w:r>
          </w:p>
        </w:tc>
        <w:tc>
          <w:tcPr>
            <w:tcW w:w="507" w:type="pct"/>
            <w:tcBorders>
              <w:top w:val="nil"/>
              <w:left w:val="nil"/>
              <w:bottom w:val="single" w:sz="4" w:space="0" w:color="auto"/>
              <w:right w:val="single" w:sz="4" w:space="0" w:color="auto"/>
            </w:tcBorders>
            <w:shd w:val="clear" w:color="000000" w:fill="BFBFBF"/>
            <w:noWrap/>
            <w:vAlign w:val="center"/>
            <w:hideMark/>
          </w:tcPr>
          <w:p w:rsidR="00541134" w:rsidRPr="00541134" w:rsidRDefault="00541134" w:rsidP="00541134">
            <w:pPr>
              <w:spacing w:after="0" w:line="240" w:lineRule="auto"/>
              <w:jc w:val="center"/>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2022</w:t>
            </w:r>
          </w:p>
        </w:tc>
        <w:tc>
          <w:tcPr>
            <w:tcW w:w="507" w:type="pct"/>
            <w:tcBorders>
              <w:top w:val="nil"/>
              <w:left w:val="nil"/>
              <w:bottom w:val="single" w:sz="4" w:space="0" w:color="auto"/>
              <w:right w:val="single" w:sz="4" w:space="0" w:color="auto"/>
            </w:tcBorders>
            <w:shd w:val="clear" w:color="000000" w:fill="BFBFBF"/>
            <w:noWrap/>
            <w:vAlign w:val="center"/>
            <w:hideMark/>
          </w:tcPr>
          <w:p w:rsidR="00541134" w:rsidRPr="00541134" w:rsidRDefault="00541134" w:rsidP="00541134">
            <w:pPr>
              <w:spacing w:after="0" w:line="240" w:lineRule="auto"/>
              <w:jc w:val="center"/>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2023</w:t>
            </w:r>
          </w:p>
        </w:tc>
      </w:tr>
      <w:tr w:rsidR="00541134" w:rsidRPr="00541134" w:rsidTr="00541134">
        <w:trPr>
          <w:trHeight w:val="283"/>
        </w:trPr>
        <w:tc>
          <w:tcPr>
            <w:tcW w:w="1906" w:type="pct"/>
            <w:tcBorders>
              <w:top w:val="nil"/>
              <w:left w:val="single" w:sz="4" w:space="0" w:color="auto"/>
              <w:bottom w:val="nil"/>
              <w:right w:val="nil"/>
            </w:tcBorders>
            <w:shd w:val="clear" w:color="auto" w:fill="auto"/>
            <w:noWrap/>
            <w:vAlign w:val="center"/>
            <w:hideMark/>
          </w:tcPr>
          <w:p w:rsidR="00541134" w:rsidRPr="00541134" w:rsidRDefault="00541134" w:rsidP="00541134">
            <w:pPr>
              <w:spacing w:after="0" w:line="240" w:lineRule="auto"/>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1. Gasto No Etiquetado</w:t>
            </w:r>
          </w:p>
        </w:tc>
        <w:tc>
          <w:tcPr>
            <w:tcW w:w="560"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1,003,514,943.03</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29,330,020.56</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36,547,709.64</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73,232,048.25</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67,924,621.10</w:t>
            </w:r>
          </w:p>
        </w:tc>
        <w:tc>
          <w:tcPr>
            <w:tcW w:w="507" w:type="pct"/>
            <w:tcBorders>
              <w:top w:val="nil"/>
              <w:left w:val="nil"/>
              <w:bottom w:val="nil"/>
              <w:right w:val="single" w:sz="4" w:space="0" w:color="auto"/>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71,995,129.64</w:t>
            </w:r>
          </w:p>
        </w:tc>
      </w:tr>
      <w:tr w:rsidR="00541134" w:rsidRPr="00541134" w:rsidTr="00541134">
        <w:trPr>
          <w:trHeight w:val="283"/>
        </w:trPr>
        <w:tc>
          <w:tcPr>
            <w:tcW w:w="1906"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A. Servicios Personales</w:t>
            </w:r>
          </w:p>
        </w:tc>
        <w:tc>
          <w:tcPr>
            <w:tcW w:w="560"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21,685,014.14</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29,121,295.85</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34,721,225.58</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61,347,129.54</w:t>
            </w:r>
          </w:p>
        </w:tc>
        <w:tc>
          <w:tcPr>
            <w:tcW w:w="507" w:type="pct"/>
            <w:tcBorders>
              <w:top w:val="nil"/>
              <w:left w:val="nil"/>
              <w:bottom w:val="nil"/>
              <w:right w:val="nil"/>
            </w:tcBorders>
            <w:shd w:val="clear" w:color="auto" w:fill="auto"/>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58,143,035.26</w:t>
            </w:r>
          </w:p>
        </w:tc>
        <w:tc>
          <w:tcPr>
            <w:tcW w:w="507" w:type="pct"/>
            <w:tcBorders>
              <w:top w:val="nil"/>
              <w:left w:val="nil"/>
              <w:bottom w:val="nil"/>
              <w:right w:val="single" w:sz="4" w:space="0" w:color="auto"/>
            </w:tcBorders>
            <w:shd w:val="clear" w:color="auto" w:fill="auto"/>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52,788,786.73</w:t>
            </w:r>
          </w:p>
        </w:tc>
      </w:tr>
      <w:tr w:rsidR="00541134" w:rsidRPr="00541134" w:rsidTr="00541134">
        <w:trPr>
          <w:trHeight w:val="283"/>
        </w:trPr>
        <w:tc>
          <w:tcPr>
            <w:tcW w:w="1906"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B. Materiales y Suministros</w:t>
            </w:r>
          </w:p>
        </w:tc>
        <w:tc>
          <w:tcPr>
            <w:tcW w:w="560"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895,065,765.07</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32,519.45</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43,816.58</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1,653,415.98</w:t>
            </w:r>
          </w:p>
        </w:tc>
        <w:tc>
          <w:tcPr>
            <w:tcW w:w="507" w:type="pct"/>
            <w:tcBorders>
              <w:top w:val="nil"/>
              <w:left w:val="nil"/>
              <w:bottom w:val="nil"/>
              <w:right w:val="nil"/>
            </w:tcBorders>
            <w:shd w:val="clear" w:color="auto" w:fill="auto"/>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2,615,210.96</w:t>
            </w:r>
          </w:p>
        </w:tc>
        <w:tc>
          <w:tcPr>
            <w:tcW w:w="507" w:type="pct"/>
            <w:tcBorders>
              <w:top w:val="nil"/>
              <w:left w:val="nil"/>
              <w:bottom w:val="nil"/>
              <w:right w:val="single" w:sz="4" w:space="0" w:color="auto"/>
            </w:tcBorders>
            <w:shd w:val="clear" w:color="auto" w:fill="auto"/>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3,279,081.75</w:t>
            </w:r>
          </w:p>
        </w:tc>
      </w:tr>
      <w:tr w:rsidR="00541134" w:rsidRPr="00541134" w:rsidTr="00541134">
        <w:trPr>
          <w:trHeight w:val="283"/>
        </w:trPr>
        <w:tc>
          <w:tcPr>
            <w:tcW w:w="1906"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C. Servicios Generales</w:t>
            </w:r>
          </w:p>
        </w:tc>
        <w:tc>
          <w:tcPr>
            <w:tcW w:w="560"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86,764,163.82</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176,205.26</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1,782,667.48</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10,042,503.73</w:t>
            </w:r>
          </w:p>
        </w:tc>
        <w:tc>
          <w:tcPr>
            <w:tcW w:w="507" w:type="pct"/>
            <w:tcBorders>
              <w:top w:val="nil"/>
              <w:left w:val="nil"/>
              <w:bottom w:val="nil"/>
              <w:right w:val="nil"/>
            </w:tcBorders>
            <w:shd w:val="clear" w:color="auto" w:fill="auto"/>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6,866,374.88</w:t>
            </w:r>
          </w:p>
        </w:tc>
        <w:tc>
          <w:tcPr>
            <w:tcW w:w="507" w:type="pct"/>
            <w:tcBorders>
              <w:top w:val="nil"/>
              <w:left w:val="nil"/>
              <w:bottom w:val="nil"/>
              <w:right w:val="single" w:sz="4" w:space="0" w:color="auto"/>
            </w:tcBorders>
            <w:shd w:val="clear" w:color="auto" w:fill="auto"/>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11,078,127.08</w:t>
            </w:r>
          </w:p>
        </w:tc>
      </w:tr>
      <w:tr w:rsidR="00541134" w:rsidRPr="00541134" w:rsidTr="00541134">
        <w:trPr>
          <w:trHeight w:val="283"/>
        </w:trPr>
        <w:tc>
          <w:tcPr>
            <w:tcW w:w="1906"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D. Transferencias, Asignaciones, Subsidios y Otras Ayudas</w:t>
            </w:r>
          </w:p>
        </w:tc>
        <w:tc>
          <w:tcPr>
            <w:tcW w:w="560"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188,999.00</w:t>
            </w:r>
          </w:p>
        </w:tc>
        <w:tc>
          <w:tcPr>
            <w:tcW w:w="507" w:type="pct"/>
            <w:tcBorders>
              <w:top w:val="nil"/>
              <w:left w:val="nil"/>
              <w:bottom w:val="nil"/>
              <w:right w:val="nil"/>
            </w:tcBorders>
            <w:shd w:val="clear" w:color="auto" w:fill="auto"/>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300,000.00</w:t>
            </w:r>
          </w:p>
        </w:tc>
        <w:tc>
          <w:tcPr>
            <w:tcW w:w="507" w:type="pct"/>
            <w:tcBorders>
              <w:top w:val="nil"/>
              <w:left w:val="nil"/>
              <w:bottom w:val="nil"/>
              <w:right w:val="single" w:sz="4" w:space="0" w:color="auto"/>
            </w:tcBorders>
            <w:shd w:val="clear" w:color="auto" w:fill="auto"/>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510,446.58</w:t>
            </w:r>
          </w:p>
        </w:tc>
      </w:tr>
      <w:tr w:rsidR="00541134" w:rsidRPr="00541134" w:rsidTr="00541134">
        <w:trPr>
          <w:trHeight w:val="283"/>
        </w:trPr>
        <w:tc>
          <w:tcPr>
            <w:tcW w:w="1906"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E. Bienes Muebles, Inmuebles e Intangibles</w:t>
            </w:r>
          </w:p>
        </w:tc>
        <w:tc>
          <w:tcPr>
            <w:tcW w:w="560"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single" w:sz="4" w:space="0" w:color="auto"/>
            </w:tcBorders>
            <w:shd w:val="clear" w:color="auto" w:fill="auto"/>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4,338,687.50</w:t>
            </w:r>
          </w:p>
        </w:tc>
      </w:tr>
      <w:tr w:rsidR="00541134" w:rsidRPr="00541134" w:rsidTr="00541134">
        <w:trPr>
          <w:trHeight w:val="283"/>
        </w:trPr>
        <w:tc>
          <w:tcPr>
            <w:tcW w:w="1906"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F. Inversión Pública</w:t>
            </w:r>
          </w:p>
        </w:tc>
        <w:tc>
          <w:tcPr>
            <w:tcW w:w="560"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single" w:sz="4" w:space="0" w:color="auto"/>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r>
      <w:tr w:rsidR="00541134" w:rsidRPr="00541134" w:rsidTr="00541134">
        <w:trPr>
          <w:trHeight w:val="283"/>
        </w:trPr>
        <w:tc>
          <w:tcPr>
            <w:tcW w:w="1906"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G. Inversiones Financieras y Otras Provisiones</w:t>
            </w:r>
          </w:p>
        </w:tc>
        <w:tc>
          <w:tcPr>
            <w:tcW w:w="560"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single" w:sz="4" w:space="0" w:color="auto"/>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r>
      <w:tr w:rsidR="00541134" w:rsidRPr="00541134" w:rsidTr="00541134">
        <w:trPr>
          <w:trHeight w:val="283"/>
        </w:trPr>
        <w:tc>
          <w:tcPr>
            <w:tcW w:w="1906"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H. Participaciones y Aportaciones</w:t>
            </w:r>
          </w:p>
        </w:tc>
        <w:tc>
          <w:tcPr>
            <w:tcW w:w="560"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single" w:sz="4" w:space="0" w:color="auto"/>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r>
      <w:tr w:rsidR="00541134" w:rsidRPr="00541134" w:rsidTr="00541134">
        <w:trPr>
          <w:trHeight w:val="283"/>
        </w:trPr>
        <w:tc>
          <w:tcPr>
            <w:tcW w:w="1906"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I. Deuda Pública</w:t>
            </w:r>
          </w:p>
        </w:tc>
        <w:tc>
          <w:tcPr>
            <w:tcW w:w="560"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single" w:sz="4" w:space="0" w:color="auto"/>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r>
      <w:tr w:rsidR="00541134" w:rsidRPr="00541134" w:rsidTr="00541134">
        <w:trPr>
          <w:trHeight w:val="283"/>
        </w:trPr>
        <w:tc>
          <w:tcPr>
            <w:tcW w:w="1906" w:type="pct"/>
            <w:tcBorders>
              <w:top w:val="nil"/>
              <w:left w:val="single" w:sz="4" w:space="0" w:color="auto"/>
              <w:bottom w:val="nil"/>
              <w:right w:val="nil"/>
            </w:tcBorders>
            <w:shd w:val="clear" w:color="auto" w:fill="auto"/>
            <w:noWrap/>
            <w:vAlign w:val="center"/>
            <w:hideMark/>
          </w:tcPr>
          <w:p w:rsidR="00541134" w:rsidRPr="00541134" w:rsidRDefault="00541134" w:rsidP="00541134">
            <w:pPr>
              <w:spacing w:after="0" w:line="240" w:lineRule="auto"/>
              <w:rPr>
                <w:rFonts w:eastAsia="Times New Roman" w:cstheme="minorHAnsi"/>
                <w:color w:val="000000"/>
                <w:sz w:val="16"/>
                <w:szCs w:val="16"/>
                <w:lang w:eastAsia="es-MX"/>
              </w:rPr>
            </w:pPr>
            <w:r w:rsidRPr="00541134">
              <w:rPr>
                <w:rFonts w:eastAsia="Times New Roman" w:cstheme="minorHAnsi"/>
                <w:color w:val="000000"/>
                <w:sz w:val="16"/>
                <w:szCs w:val="16"/>
                <w:lang w:eastAsia="es-MX"/>
              </w:rPr>
              <w:t> </w:t>
            </w:r>
          </w:p>
        </w:tc>
        <w:tc>
          <w:tcPr>
            <w:tcW w:w="560"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rPr>
                <w:rFonts w:eastAsia="Times New Roman" w:cstheme="minorHAnsi"/>
                <w:color w:val="000000"/>
                <w:sz w:val="16"/>
                <w:szCs w:val="16"/>
                <w:lang w:eastAsia="es-MX"/>
              </w:rPr>
            </w:pP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sz w:val="16"/>
                <w:szCs w:val="16"/>
                <w:lang w:eastAsia="es-MX"/>
              </w:rPr>
            </w:pP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sz w:val="16"/>
                <w:szCs w:val="16"/>
                <w:lang w:eastAsia="es-MX"/>
              </w:rPr>
            </w:pP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sz w:val="16"/>
                <w:szCs w:val="16"/>
                <w:lang w:eastAsia="es-MX"/>
              </w:rPr>
            </w:pP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sz w:val="16"/>
                <w:szCs w:val="16"/>
                <w:lang w:eastAsia="es-MX"/>
              </w:rPr>
            </w:pPr>
          </w:p>
        </w:tc>
        <w:tc>
          <w:tcPr>
            <w:tcW w:w="507" w:type="pct"/>
            <w:tcBorders>
              <w:top w:val="nil"/>
              <w:left w:val="nil"/>
              <w:bottom w:val="nil"/>
              <w:right w:val="single" w:sz="4" w:space="0" w:color="auto"/>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w:t>
            </w:r>
          </w:p>
        </w:tc>
      </w:tr>
      <w:tr w:rsidR="00541134" w:rsidRPr="00541134" w:rsidTr="00541134">
        <w:trPr>
          <w:trHeight w:val="283"/>
        </w:trPr>
        <w:tc>
          <w:tcPr>
            <w:tcW w:w="1906" w:type="pct"/>
            <w:tcBorders>
              <w:top w:val="nil"/>
              <w:left w:val="single" w:sz="4" w:space="0" w:color="auto"/>
              <w:bottom w:val="nil"/>
              <w:right w:val="nil"/>
            </w:tcBorders>
            <w:shd w:val="clear" w:color="auto" w:fill="auto"/>
            <w:noWrap/>
            <w:vAlign w:val="center"/>
            <w:hideMark/>
          </w:tcPr>
          <w:p w:rsidR="00541134" w:rsidRPr="00541134" w:rsidRDefault="00541134" w:rsidP="00541134">
            <w:pPr>
              <w:spacing w:after="0" w:line="240" w:lineRule="auto"/>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2. Gasto Etiquetado</w:t>
            </w:r>
          </w:p>
        </w:tc>
        <w:tc>
          <w:tcPr>
            <w:tcW w:w="560"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178,582,586.34</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183,695,298.33</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191,450,427.95</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211,103,447.38</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198,690,251.11</w:t>
            </w:r>
          </w:p>
        </w:tc>
        <w:tc>
          <w:tcPr>
            <w:tcW w:w="507" w:type="pct"/>
            <w:tcBorders>
              <w:top w:val="nil"/>
              <w:left w:val="nil"/>
              <w:bottom w:val="nil"/>
              <w:right w:val="single" w:sz="4" w:space="0" w:color="auto"/>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199,512,487.10</w:t>
            </w:r>
          </w:p>
        </w:tc>
      </w:tr>
      <w:tr w:rsidR="00541134" w:rsidRPr="00541134" w:rsidTr="00541134">
        <w:trPr>
          <w:trHeight w:val="283"/>
        </w:trPr>
        <w:tc>
          <w:tcPr>
            <w:tcW w:w="1906"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A. Servicios Personales</w:t>
            </w:r>
          </w:p>
        </w:tc>
        <w:tc>
          <w:tcPr>
            <w:tcW w:w="560"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159,380,249.74</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163,181,396.73</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168,966,699.99</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189,278,534.98</w:t>
            </w:r>
          </w:p>
        </w:tc>
        <w:tc>
          <w:tcPr>
            <w:tcW w:w="507" w:type="pct"/>
            <w:tcBorders>
              <w:top w:val="nil"/>
              <w:left w:val="nil"/>
              <w:bottom w:val="nil"/>
              <w:right w:val="nil"/>
            </w:tcBorders>
            <w:shd w:val="clear" w:color="auto" w:fill="auto"/>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175,700,758.45</w:t>
            </w:r>
          </w:p>
        </w:tc>
        <w:tc>
          <w:tcPr>
            <w:tcW w:w="507" w:type="pct"/>
            <w:tcBorders>
              <w:top w:val="nil"/>
              <w:left w:val="nil"/>
              <w:bottom w:val="nil"/>
              <w:right w:val="single" w:sz="4" w:space="0" w:color="auto"/>
            </w:tcBorders>
            <w:shd w:val="clear" w:color="auto" w:fill="auto"/>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177,373,771.82</w:t>
            </w:r>
          </w:p>
        </w:tc>
      </w:tr>
      <w:tr w:rsidR="00541134" w:rsidRPr="00541134" w:rsidTr="00541134">
        <w:trPr>
          <w:trHeight w:val="283"/>
        </w:trPr>
        <w:tc>
          <w:tcPr>
            <w:tcW w:w="1906"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B. Materiales y Suministros</w:t>
            </w:r>
          </w:p>
        </w:tc>
        <w:tc>
          <w:tcPr>
            <w:tcW w:w="560"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8,762,988.30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7,454,309.51</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9,635,076.14</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7,431,971.64</w:t>
            </w:r>
          </w:p>
        </w:tc>
        <w:tc>
          <w:tcPr>
            <w:tcW w:w="507" w:type="pct"/>
            <w:tcBorders>
              <w:top w:val="nil"/>
              <w:left w:val="nil"/>
              <w:bottom w:val="nil"/>
              <w:right w:val="nil"/>
            </w:tcBorders>
            <w:shd w:val="clear" w:color="auto" w:fill="auto"/>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5,763,185.71</w:t>
            </w:r>
          </w:p>
        </w:tc>
        <w:tc>
          <w:tcPr>
            <w:tcW w:w="507" w:type="pct"/>
            <w:tcBorders>
              <w:top w:val="nil"/>
              <w:left w:val="nil"/>
              <w:bottom w:val="nil"/>
              <w:right w:val="single" w:sz="4" w:space="0" w:color="auto"/>
            </w:tcBorders>
            <w:shd w:val="clear" w:color="auto" w:fill="auto"/>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3,835,396.59</w:t>
            </w:r>
          </w:p>
        </w:tc>
      </w:tr>
      <w:tr w:rsidR="00541134" w:rsidRPr="00541134" w:rsidTr="00541134">
        <w:trPr>
          <w:trHeight w:val="283"/>
        </w:trPr>
        <w:tc>
          <w:tcPr>
            <w:tcW w:w="1906"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C. Servicios Generales</w:t>
            </w:r>
          </w:p>
        </w:tc>
        <w:tc>
          <w:tcPr>
            <w:tcW w:w="560"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10,389,348.30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13,059,592.09</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12,848,651.82</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14,392,940.76</w:t>
            </w:r>
          </w:p>
        </w:tc>
        <w:tc>
          <w:tcPr>
            <w:tcW w:w="507" w:type="pct"/>
            <w:tcBorders>
              <w:top w:val="nil"/>
              <w:left w:val="nil"/>
              <w:bottom w:val="nil"/>
              <w:right w:val="nil"/>
            </w:tcBorders>
            <w:shd w:val="clear" w:color="auto" w:fill="auto"/>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17,226,306.95</w:t>
            </w:r>
          </w:p>
        </w:tc>
        <w:tc>
          <w:tcPr>
            <w:tcW w:w="507" w:type="pct"/>
            <w:tcBorders>
              <w:top w:val="nil"/>
              <w:left w:val="nil"/>
              <w:bottom w:val="nil"/>
              <w:right w:val="single" w:sz="4" w:space="0" w:color="auto"/>
            </w:tcBorders>
            <w:shd w:val="clear" w:color="auto" w:fill="auto"/>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18,303,318.69</w:t>
            </w:r>
          </w:p>
        </w:tc>
      </w:tr>
      <w:tr w:rsidR="00541134" w:rsidRPr="00541134" w:rsidTr="00541134">
        <w:trPr>
          <w:trHeight w:val="283"/>
        </w:trPr>
        <w:tc>
          <w:tcPr>
            <w:tcW w:w="1906"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D. Transferencias, Asignaciones, Subsidios y Otras Ayudas</w:t>
            </w:r>
          </w:p>
        </w:tc>
        <w:tc>
          <w:tcPr>
            <w:tcW w:w="560"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single" w:sz="4" w:space="0" w:color="auto"/>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r>
      <w:tr w:rsidR="00541134" w:rsidRPr="00541134" w:rsidTr="00541134">
        <w:trPr>
          <w:trHeight w:val="283"/>
        </w:trPr>
        <w:tc>
          <w:tcPr>
            <w:tcW w:w="1906"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E. Bienes Muebles, Inmuebles e Intangibles</w:t>
            </w:r>
          </w:p>
        </w:tc>
        <w:tc>
          <w:tcPr>
            <w:tcW w:w="560"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50,000.00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single" w:sz="4" w:space="0" w:color="auto"/>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r>
      <w:tr w:rsidR="00541134" w:rsidRPr="00541134" w:rsidTr="00541134">
        <w:trPr>
          <w:trHeight w:val="283"/>
        </w:trPr>
        <w:tc>
          <w:tcPr>
            <w:tcW w:w="1906"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F. Inversión Pública</w:t>
            </w:r>
          </w:p>
        </w:tc>
        <w:tc>
          <w:tcPr>
            <w:tcW w:w="560"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single" w:sz="4" w:space="0" w:color="auto"/>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r>
      <w:tr w:rsidR="00541134" w:rsidRPr="00541134" w:rsidTr="00541134">
        <w:trPr>
          <w:trHeight w:val="283"/>
        </w:trPr>
        <w:tc>
          <w:tcPr>
            <w:tcW w:w="1906"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G. Inversiones Financieras y Otras Provisiones</w:t>
            </w:r>
          </w:p>
        </w:tc>
        <w:tc>
          <w:tcPr>
            <w:tcW w:w="560"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single" w:sz="4" w:space="0" w:color="auto"/>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r>
      <w:tr w:rsidR="00541134" w:rsidRPr="00541134" w:rsidTr="00541134">
        <w:trPr>
          <w:trHeight w:val="283"/>
        </w:trPr>
        <w:tc>
          <w:tcPr>
            <w:tcW w:w="1906"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H. Participaciones y Aportaciones</w:t>
            </w:r>
          </w:p>
        </w:tc>
        <w:tc>
          <w:tcPr>
            <w:tcW w:w="560"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single" w:sz="4" w:space="0" w:color="auto"/>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r>
      <w:tr w:rsidR="00541134" w:rsidRPr="00541134" w:rsidTr="00541134">
        <w:trPr>
          <w:trHeight w:val="283"/>
        </w:trPr>
        <w:tc>
          <w:tcPr>
            <w:tcW w:w="1906" w:type="pct"/>
            <w:tcBorders>
              <w:top w:val="nil"/>
              <w:left w:val="single" w:sz="4" w:space="0" w:color="auto"/>
              <w:bottom w:val="nil"/>
              <w:right w:val="nil"/>
            </w:tcBorders>
            <w:shd w:val="clear" w:color="auto" w:fill="auto"/>
            <w:vAlign w:val="center"/>
            <w:hideMark/>
          </w:tcPr>
          <w:p w:rsidR="00541134" w:rsidRPr="00541134" w:rsidRDefault="00541134" w:rsidP="00541134">
            <w:pPr>
              <w:spacing w:after="0" w:line="240" w:lineRule="auto"/>
              <w:ind w:firstLineChars="300" w:firstLine="480"/>
              <w:rPr>
                <w:rFonts w:eastAsia="Times New Roman" w:cstheme="minorHAnsi"/>
                <w:color w:val="000000"/>
                <w:sz w:val="16"/>
                <w:szCs w:val="16"/>
                <w:lang w:eastAsia="es-MX"/>
              </w:rPr>
            </w:pPr>
            <w:r w:rsidRPr="00541134">
              <w:rPr>
                <w:rFonts w:eastAsia="Times New Roman" w:cstheme="minorHAnsi"/>
                <w:color w:val="000000"/>
                <w:sz w:val="16"/>
                <w:szCs w:val="16"/>
                <w:lang w:eastAsia="es-MX"/>
              </w:rPr>
              <w:t>I. Deuda Pública</w:t>
            </w:r>
          </w:p>
        </w:tc>
        <w:tc>
          <w:tcPr>
            <w:tcW w:w="560"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c>
          <w:tcPr>
            <w:tcW w:w="507" w:type="pct"/>
            <w:tcBorders>
              <w:top w:val="nil"/>
              <w:left w:val="nil"/>
              <w:bottom w:val="nil"/>
              <w:right w:val="single" w:sz="4" w:space="0" w:color="auto"/>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0.00</w:t>
            </w:r>
          </w:p>
        </w:tc>
      </w:tr>
      <w:tr w:rsidR="00541134" w:rsidRPr="00541134" w:rsidTr="00541134">
        <w:trPr>
          <w:trHeight w:val="283"/>
        </w:trPr>
        <w:tc>
          <w:tcPr>
            <w:tcW w:w="1906" w:type="pct"/>
            <w:tcBorders>
              <w:top w:val="nil"/>
              <w:left w:val="single" w:sz="4" w:space="0" w:color="auto"/>
              <w:bottom w:val="nil"/>
              <w:right w:val="nil"/>
            </w:tcBorders>
            <w:shd w:val="clear" w:color="auto" w:fill="auto"/>
            <w:noWrap/>
            <w:vAlign w:val="center"/>
            <w:hideMark/>
          </w:tcPr>
          <w:p w:rsidR="00541134" w:rsidRPr="00541134" w:rsidRDefault="00541134" w:rsidP="00541134">
            <w:pPr>
              <w:spacing w:after="0" w:line="240" w:lineRule="auto"/>
              <w:rPr>
                <w:rFonts w:eastAsia="Times New Roman" w:cstheme="minorHAnsi"/>
                <w:color w:val="000000"/>
                <w:sz w:val="16"/>
                <w:szCs w:val="16"/>
                <w:lang w:eastAsia="es-MX"/>
              </w:rPr>
            </w:pPr>
            <w:r w:rsidRPr="00541134">
              <w:rPr>
                <w:rFonts w:eastAsia="Times New Roman" w:cstheme="minorHAnsi"/>
                <w:color w:val="000000"/>
                <w:sz w:val="16"/>
                <w:szCs w:val="16"/>
                <w:lang w:eastAsia="es-MX"/>
              </w:rPr>
              <w:t> </w:t>
            </w:r>
          </w:p>
        </w:tc>
        <w:tc>
          <w:tcPr>
            <w:tcW w:w="560"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rPr>
                <w:rFonts w:eastAsia="Times New Roman" w:cstheme="minorHAnsi"/>
                <w:color w:val="000000"/>
                <w:sz w:val="16"/>
                <w:szCs w:val="16"/>
                <w:lang w:eastAsia="es-MX"/>
              </w:rPr>
            </w:pP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sz w:val="16"/>
                <w:szCs w:val="16"/>
                <w:lang w:eastAsia="es-MX"/>
              </w:rPr>
            </w:pP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sz w:val="16"/>
                <w:szCs w:val="16"/>
                <w:lang w:eastAsia="es-MX"/>
              </w:rPr>
            </w:pP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sz w:val="16"/>
                <w:szCs w:val="16"/>
                <w:lang w:eastAsia="es-MX"/>
              </w:rPr>
            </w:pPr>
          </w:p>
        </w:tc>
        <w:tc>
          <w:tcPr>
            <w:tcW w:w="507" w:type="pct"/>
            <w:tcBorders>
              <w:top w:val="nil"/>
              <w:left w:val="nil"/>
              <w:bottom w:val="nil"/>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sz w:val="16"/>
                <w:szCs w:val="16"/>
                <w:lang w:eastAsia="es-MX"/>
              </w:rPr>
            </w:pPr>
          </w:p>
        </w:tc>
        <w:tc>
          <w:tcPr>
            <w:tcW w:w="507" w:type="pct"/>
            <w:tcBorders>
              <w:top w:val="nil"/>
              <w:left w:val="nil"/>
              <w:bottom w:val="nil"/>
              <w:right w:val="single" w:sz="4" w:space="0" w:color="auto"/>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color w:val="000000"/>
                <w:sz w:val="16"/>
                <w:szCs w:val="16"/>
                <w:lang w:eastAsia="es-MX"/>
              </w:rPr>
            </w:pPr>
            <w:r w:rsidRPr="00541134">
              <w:rPr>
                <w:rFonts w:eastAsia="Times New Roman" w:cstheme="minorHAnsi"/>
                <w:color w:val="000000"/>
                <w:sz w:val="16"/>
                <w:szCs w:val="16"/>
                <w:lang w:eastAsia="es-MX"/>
              </w:rPr>
              <w:t> </w:t>
            </w:r>
          </w:p>
        </w:tc>
      </w:tr>
      <w:tr w:rsidR="00541134" w:rsidRPr="00541134" w:rsidTr="00541134">
        <w:trPr>
          <w:trHeight w:val="283"/>
        </w:trPr>
        <w:tc>
          <w:tcPr>
            <w:tcW w:w="1906" w:type="pct"/>
            <w:tcBorders>
              <w:top w:val="nil"/>
              <w:left w:val="single" w:sz="4" w:space="0" w:color="auto"/>
              <w:bottom w:val="single" w:sz="4" w:space="0" w:color="auto"/>
              <w:right w:val="nil"/>
            </w:tcBorders>
            <w:shd w:val="clear" w:color="auto" w:fill="auto"/>
            <w:noWrap/>
            <w:vAlign w:val="center"/>
            <w:hideMark/>
          </w:tcPr>
          <w:p w:rsidR="00541134" w:rsidRPr="00541134" w:rsidRDefault="00541134" w:rsidP="00541134">
            <w:pPr>
              <w:spacing w:after="0" w:line="240" w:lineRule="auto"/>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3. Total del Resultado de Egresos</w:t>
            </w:r>
          </w:p>
        </w:tc>
        <w:tc>
          <w:tcPr>
            <w:tcW w:w="560" w:type="pct"/>
            <w:tcBorders>
              <w:top w:val="nil"/>
              <w:left w:val="nil"/>
              <w:bottom w:val="single" w:sz="4" w:space="0" w:color="auto"/>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1,182,097,529.37</w:t>
            </w:r>
          </w:p>
        </w:tc>
        <w:tc>
          <w:tcPr>
            <w:tcW w:w="507" w:type="pct"/>
            <w:tcBorders>
              <w:top w:val="nil"/>
              <w:left w:val="nil"/>
              <w:bottom w:val="single" w:sz="4" w:space="0" w:color="auto"/>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213,025,318.89</w:t>
            </w:r>
          </w:p>
        </w:tc>
        <w:tc>
          <w:tcPr>
            <w:tcW w:w="507" w:type="pct"/>
            <w:tcBorders>
              <w:top w:val="nil"/>
              <w:left w:val="nil"/>
              <w:bottom w:val="single" w:sz="4" w:space="0" w:color="auto"/>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227,998,137.59</w:t>
            </w:r>
          </w:p>
        </w:tc>
        <w:tc>
          <w:tcPr>
            <w:tcW w:w="507" w:type="pct"/>
            <w:tcBorders>
              <w:top w:val="nil"/>
              <w:left w:val="nil"/>
              <w:bottom w:val="single" w:sz="4" w:space="0" w:color="auto"/>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284,335,495.63</w:t>
            </w:r>
          </w:p>
        </w:tc>
        <w:tc>
          <w:tcPr>
            <w:tcW w:w="507" w:type="pct"/>
            <w:tcBorders>
              <w:top w:val="nil"/>
              <w:left w:val="nil"/>
              <w:bottom w:val="single" w:sz="4" w:space="0" w:color="auto"/>
              <w:right w:val="nil"/>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266,614,872.21</w:t>
            </w:r>
          </w:p>
        </w:tc>
        <w:tc>
          <w:tcPr>
            <w:tcW w:w="507" w:type="pct"/>
            <w:tcBorders>
              <w:top w:val="nil"/>
              <w:left w:val="nil"/>
              <w:bottom w:val="single" w:sz="4" w:space="0" w:color="auto"/>
              <w:right w:val="single" w:sz="4" w:space="0" w:color="auto"/>
            </w:tcBorders>
            <w:shd w:val="clear" w:color="auto" w:fill="auto"/>
            <w:noWrap/>
            <w:vAlign w:val="center"/>
            <w:hideMark/>
          </w:tcPr>
          <w:p w:rsidR="00541134" w:rsidRPr="00541134" w:rsidRDefault="00541134" w:rsidP="00541134">
            <w:pPr>
              <w:spacing w:after="0" w:line="240" w:lineRule="auto"/>
              <w:jc w:val="right"/>
              <w:rPr>
                <w:rFonts w:eastAsia="Times New Roman" w:cstheme="minorHAnsi"/>
                <w:b/>
                <w:bCs/>
                <w:color w:val="000000"/>
                <w:sz w:val="16"/>
                <w:szCs w:val="16"/>
                <w:lang w:eastAsia="es-MX"/>
              </w:rPr>
            </w:pPr>
            <w:r w:rsidRPr="00541134">
              <w:rPr>
                <w:rFonts w:eastAsia="Times New Roman" w:cstheme="minorHAnsi"/>
                <w:b/>
                <w:bCs/>
                <w:color w:val="000000"/>
                <w:sz w:val="16"/>
                <w:szCs w:val="16"/>
                <w:lang w:eastAsia="es-MX"/>
              </w:rPr>
              <w:t>271,507,616.74</w:t>
            </w:r>
          </w:p>
        </w:tc>
      </w:tr>
    </w:tbl>
    <w:p w:rsidR="00ED17AC" w:rsidRDefault="00ED17AC" w:rsidP="009B6FCC"/>
    <w:p w:rsidR="00ED17AC" w:rsidRDefault="00ED17AC" w:rsidP="009B6FCC"/>
    <w:tbl>
      <w:tblPr>
        <w:tblW w:w="5000" w:type="pct"/>
        <w:tblCellMar>
          <w:left w:w="70" w:type="dxa"/>
          <w:right w:w="70" w:type="dxa"/>
        </w:tblCellMar>
        <w:tblLook w:val="04A0" w:firstRow="1" w:lastRow="0" w:firstColumn="1" w:lastColumn="0" w:noHBand="0" w:noVBand="1"/>
      </w:tblPr>
      <w:tblGrid>
        <w:gridCol w:w="5191"/>
        <w:gridCol w:w="1284"/>
        <w:gridCol w:w="1284"/>
        <w:gridCol w:w="1284"/>
        <w:gridCol w:w="1284"/>
        <w:gridCol w:w="1284"/>
        <w:gridCol w:w="1383"/>
      </w:tblGrid>
      <w:tr w:rsidR="00B771CB" w:rsidRPr="00B771CB" w:rsidTr="00B771CB">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B771CB" w:rsidRPr="00B771CB" w:rsidRDefault="00B771CB" w:rsidP="00B771CB">
            <w:pPr>
              <w:spacing w:after="0" w:line="240" w:lineRule="auto"/>
              <w:jc w:val="center"/>
              <w:rPr>
                <w:rFonts w:eastAsia="Times New Roman" w:cstheme="minorHAnsi"/>
                <w:b/>
                <w:bCs/>
                <w:sz w:val="16"/>
                <w:szCs w:val="16"/>
                <w:lang w:eastAsia="es-MX"/>
              </w:rPr>
            </w:pPr>
            <w:r w:rsidRPr="00B771CB">
              <w:rPr>
                <w:rFonts w:eastAsia="Times New Roman" w:cstheme="minorHAnsi"/>
                <w:b/>
                <w:bCs/>
                <w:sz w:val="16"/>
                <w:szCs w:val="16"/>
                <w:lang w:eastAsia="es-MX"/>
              </w:rPr>
              <w:lastRenderedPageBreak/>
              <w:t>NOMBRE DEL ENTE PÚBLICO: Instituto de Ciencia, Tecnología e Innovación del Estado de Chiapas</w:t>
            </w:r>
          </w:p>
        </w:tc>
      </w:tr>
      <w:tr w:rsidR="00B771CB" w:rsidRPr="00B771CB" w:rsidTr="00B771CB">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B771CB" w:rsidRPr="00B771CB" w:rsidRDefault="00B771CB" w:rsidP="00B771CB">
            <w:pPr>
              <w:spacing w:after="0" w:line="240" w:lineRule="auto"/>
              <w:jc w:val="center"/>
              <w:rPr>
                <w:rFonts w:eastAsia="Times New Roman" w:cstheme="minorHAnsi"/>
                <w:b/>
                <w:bCs/>
                <w:sz w:val="16"/>
                <w:szCs w:val="16"/>
                <w:lang w:eastAsia="es-MX"/>
              </w:rPr>
            </w:pPr>
            <w:r w:rsidRPr="00B771CB">
              <w:rPr>
                <w:rFonts w:eastAsia="Times New Roman" w:cstheme="minorHAnsi"/>
                <w:b/>
                <w:bCs/>
                <w:sz w:val="16"/>
                <w:szCs w:val="16"/>
                <w:lang w:eastAsia="es-MX"/>
              </w:rPr>
              <w:t>Resultados de Egresos - LDF</w:t>
            </w:r>
          </w:p>
        </w:tc>
      </w:tr>
      <w:tr w:rsidR="00B771CB" w:rsidRPr="00B771CB" w:rsidTr="00B771CB">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B771CB" w:rsidRPr="00B771CB" w:rsidRDefault="00B771CB" w:rsidP="00B771CB">
            <w:pPr>
              <w:spacing w:after="0" w:line="240" w:lineRule="auto"/>
              <w:jc w:val="center"/>
              <w:rPr>
                <w:rFonts w:eastAsia="Times New Roman" w:cstheme="minorHAnsi"/>
                <w:b/>
                <w:bCs/>
                <w:sz w:val="16"/>
                <w:szCs w:val="16"/>
                <w:lang w:eastAsia="es-MX"/>
              </w:rPr>
            </w:pPr>
            <w:r w:rsidRPr="00B771CB">
              <w:rPr>
                <w:rFonts w:eastAsia="Times New Roman" w:cstheme="minorHAnsi"/>
                <w:b/>
                <w:bCs/>
                <w:sz w:val="16"/>
                <w:szCs w:val="16"/>
                <w:lang w:eastAsia="es-MX"/>
              </w:rPr>
              <w:t>(PESOS)</w:t>
            </w:r>
          </w:p>
        </w:tc>
      </w:tr>
      <w:tr w:rsidR="00B771CB" w:rsidRPr="00B771CB" w:rsidTr="00B771CB">
        <w:trPr>
          <w:trHeight w:val="283"/>
        </w:trPr>
        <w:tc>
          <w:tcPr>
            <w:tcW w:w="1998" w:type="pct"/>
            <w:tcBorders>
              <w:top w:val="nil"/>
              <w:left w:val="single" w:sz="4" w:space="0" w:color="auto"/>
              <w:bottom w:val="single" w:sz="4" w:space="0" w:color="auto"/>
              <w:right w:val="single" w:sz="4" w:space="0" w:color="auto"/>
            </w:tcBorders>
            <w:shd w:val="clear" w:color="000000" w:fill="BFBFBF"/>
            <w:noWrap/>
            <w:vAlign w:val="center"/>
            <w:hideMark/>
          </w:tcPr>
          <w:p w:rsidR="00B771CB" w:rsidRPr="00B771CB" w:rsidRDefault="00B771CB" w:rsidP="00B771CB">
            <w:pPr>
              <w:spacing w:after="0" w:line="240" w:lineRule="auto"/>
              <w:jc w:val="center"/>
              <w:rPr>
                <w:rFonts w:eastAsia="Times New Roman" w:cstheme="minorHAnsi"/>
                <w:b/>
                <w:bCs/>
                <w:color w:val="000000"/>
                <w:sz w:val="16"/>
                <w:szCs w:val="16"/>
                <w:lang w:eastAsia="es-MX"/>
              </w:rPr>
            </w:pPr>
            <w:r w:rsidRPr="00B771CB">
              <w:rPr>
                <w:rFonts w:eastAsia="Times New Roman" w:cstheme="minorHAnsi"/>
                <w:b/>
                <w:bCs/>
                <w:color w:val="000000"/>
                <w:sz w:val="16"/>
                <w:szCs w:val="16"/>
                <w:lang w:eastAsia="es-MX"/>
              </w:rPr>
              <w:t>Concepto</w:t>
            </w:r>
          </w:p>
        </w:tc>
        <w:tc>
          <w:tcPr>
            <w:tcW w:w="494" w:type="pct"/>
            <w:tcBorders>
              <w:top w:val="nil"/>
              <w:left w:val="nil"/>
              <w:bottom w:val="single" w:sz="4" w:space="0" w:color="auto"/>
              <w:right w:val="single" w:sz="4" w:space="0" w:color="auto"/>
            </w:tcBorders>
            <w:shd w:val="clear" w:color="000000" w:fill="BFBFBF"/>
            <w:noWrap/>
            <w:vAlign w:val="center"/>
            <w:hideMark/>
          </w:tcPr>
          <w:p w:rsidR="00B771CB" w:rsidRPr="00B771CB" w:rsidRDefault="00B771CB" w:rsidP="00B771CB">
            <w:pPr>
              <w:spacing w:after="0" w:line="240" w:lineRule="auto"/>
              <w:jc w:val="center"/>
              <w:rPr>
                <w:rFonts w:eastAsia="Times New Roman" w:cstheme="minorHAnsi"/>
                <w:b/>
                <w:bCs/>
                <w:color w:val="000000"/>
                <w:sz w:val="16"/>
                <w:szCs w:val="16"/>
                <w:lang w:eastAsia="es-MX"/>
              </w:rPr>
            </w:pPr>
            <w:r w:rsidRPr="00B771CB">
              <w:rPr>
                <w:rFonts w:eastAsia="Times New Roman" w:cstheme="minorHAnsi"/>
                <w:b/>
                <w:bCs/>
                <w:color w:val="000000"/>
                <w:sz w:val="16"/>
                <w:szCs w:val="16"/>
                <w:lang w:eastAsia="es-MX"/>
              </w:rPr>
              <w:t>2018</w:t>
            </w:r>
          </w:p>
        </w:tc>
        <w:tc>
          <w:tcPr>
            <w:tcW w:w="494" w:type="pct"/>
            <w:tcBorders>
              <w:top w:val="nil"/>
              <w:left w:val="nil"/>
              <w:bottom w:val="single" w:sz="4" w:space="0" w:color="auto"/>
              <w:right w:val="single" w:sz="4" w:space="0" w:color="auto"/>
            </w:tcBorders>
            <w:shd w:val="clear" w:color="000000" w:fill="BFBFBF"/>
            <w:noWrap/>
            <w:vAlign w:val="center"/>
            <w:hideMark/>
          </w:tcPr>
          <w:p w:rsidR="00B771CB" w:rsidRPr="00B771CB" w:rsidRDefault="00B771CB" w:rsidP="00B771CB">
            <w:pPr>
              <w:spacing w:after="0" w:line="240" w:lineRule="auto"/>
              <w:jc w:val="center"/>
              <w:rPr>
                <w:rFonts w:eastAsia="Times New Roman" w:cstheme="minorHAnsi"/>
                <w:b/>
                <w:bCs/>
                <w:color w:val="000000"/>
                <w:sz w:val="16"/>
                <w:szCs w:val="16"/>
                <w:lang w:eastAsia="es-MX"/>
              </w:rPr>
            </w:pPr>
            <w:r w:rsidRPr="00B771CB">
              <w:rPr>
                <w:rFonts w:eastAsia="Times New Roman" w:cstheme="minorHAnsi"/>
                <w:b/>
                <w:bCs/>
                <w:color w:val="000000"/>
                <w:sz w:val="16"/>
                <w:szCs w:val="16"/>
                <w:lang w:eastAsia="es-MX"/>
              </w:rPr>
              <w:t>2019</w:t>
            </w:r>
          </w:p>
        </w:tc>
        <w:tc>
          <w:tcPr>
            <w:tcW w:w="494" w:type="pct"/>
            <w:tcBorders>
              <w:top w:val="nil"/>
              <w:left w:val="nil"/>
              <w:bottom w:val="single" w:sz="4" w:space="0" w:color="auto"/>
              <w:right w:val="single" w:sz="4" w:space="0" w:color="auto"/>
            </w:tcBorders>
            <w:shd w:val="clear" w:color="000000" w:fill="BFBFBF"/>
            <w:noWrap/>
            <w:vAlign w:val="center"/>
            <w:hideMark/>
          </w:tcPr>
          <w:p w:rsidR="00B771CB" w:rsidRPr="00B771CB" w:rsidRDefault="00B771CB" w:rsidP="00B771CB">
            <w:pPr>
              <w:spacing w:after="0" w:line="240" w:lineRule="auto"/>
              <w:jc w:val="center"/>
              <w:rPr>
                <w:rFonts w:eastAsia="Times New Roman" w:cstheme="minorHAnsi"/>
                <w:b/>
                <w:bCs/>
                <w:color w:val="000000"/>
                <w:sz w:val="16"/>
                <w:szCs w:val="16"/>
                <w:lang w:eastAsia="es-MX"/>
              </w:rPr>
            </w:pPr>
            <w:r w:rsidRPr="00B771CB">
              <w:rPr>
                <w:rFonts w:eastAsia="Times New Roman" w:cstheme="minorHAnsi"/>
                <w:b/>
                <w:bCs/>
                <w:color w:val="000000"/>
                <w:sz w:val="16"/>
                <w:szCs w:val="16"/>
                <w:lang w:eastAsia="es-MX"/>
              </w:rPr>
              <w:t>2020</w:t>
            </w:r>
          </w:p>
        </w:tc>
        <w:tc>
          <w:tcPr>
            <w:tcW w:w="494" w:type="pct"/>
            <w:tcBorders>
              <w:top w:val="nil"/>
              <w:left w:val="nil"/>
              <w:bottom w:val="single" w:sz="4" w:space="0" w:color="auto"/>
              <w:right w:val="single" w:sz="4" w:space="0" w:color="auto"/>
            </w:tcBorders>
            <w:shd w:val="clear" w:color="000000" w:fill="BFBFBF"/>
            <w:noWrap/>
            <w:vAlign w:val="center"/>
            <w:hideMark/>
          </w:tcPr>
          <w:p w:rsidR="00B771CB" w:rsidRPr="00B771CB" w:rsidRDefault="00B771CB" w:rsidP="00B771CB">
            <w:pPr>
              <w:spacing w:after="0" w:line="240" w:lineRule="auto"/>
              <w:jc w:val="center"/>
              <w:rPr>
                <w:rFonts w:eastAsia="Times New Roman" w:cstheme="minorHAnsi"/>
                <w:b/>
                <w:bCs/>
                <w:color w:val="000000"/>
                <w:sz w:val="16"/>
                <w:szCs w:val="16"/>
                <w:lang w:eastAsia="es-MX"/>
              </w:rPr>
            </w:pPr>
            <w:r w:rsidRPr="00B771CB">
              <w:rPr>
                <w:rFonts w:eastAsia="Times New Roman" w:cstheme="minorHAnsi"/>
                <w:b/>
                <w:bCs/>
                <w:color w:val="000000"/>
                <w:sz w:val="16"/>
                <w:szCs w:val="16"/>
                <w:lang w:eastAsia="es-MX"/>
              </w:rPr>
              <w:t>2021</w:t>
            </w:r>
          </w:p>
        </w:tc>
        <w:tc>
          <w:tcPr>
            <w:tcW w:w="494" w:type="pct"/>
            <w:tcBorders>
              <w:top w:val="nil"/>
              <w:left w:val="nil"/>
              <w:bottom w:val="single" w:sz="4" w:space="0" w:color="auto"/>
              <w:right w:val="single" w:sz="4" w:space="0" w:color="auto"/>
            </w:tcBorders>
            <w:shd w:val="clear" w:color="000000" w:fill="BFBFBF"/>
            <w:noWrap/>
            <w:vAlign w:val="center"/>
            <w:hideMark/>
          </w:tcPr>
          <w:p w:rsidR="00B771CB" w:rsidRPr="00B771CB" w:rsidRDefault="00B771CB" w:rsidP="00B771CB">
            <w:pPr>
              <w:spacing w:after="0" w:line="240" w:lineRule="auto"/>
              <w:jc w:val="center"/>
              <w:rPr>
                <w:rFonts w:eastAsia="Times New Roman" w:cstheme="minorHAnsi"/>
                <w:b/>
                <w:bCs/>
                <w:color w:val="000000"/>
                <w:sz w:val="16"/>
                <w:szCs w:val="16"/>
                <w:lang w:eastAsia="es-MX"/>
              </w:rPr>
            </w:pPr>
            <w:r w:rsidRPr="00B771CB">
              <w:rPr>
                <w:rFonts w:eastAsia="Times New Roman" w:cstheme="minorHAnsi"/>
                <w:b/>
                <w:bCs/>
                <w:color w:val="000000"/>
                <w:sz w:val="16"/>
                <w:szCs w:val="16"/>
                <w:lang w:eastAsia="es-MX"/>
              </w:rPr>
              <w:t>2022</w:t>
            </w:r>
          </w:p>
        </w:tc>
        <w:tc>
          <w:tcPr>
            <w:tcW w:w="531" w:type="pct"/>
            <w:tcBorders>
              <w:top w:val="nil"/>
              <w:left w:val="nil"/>
              <w:bottom w:val="single" w:sz="4" w:space="0" w:color="auto"/>
              <w:right w:val="single" w:sz="4" w:space="0" w:color="auto"/>
            </w:tcBorders>
            <w:shd w:val="clear" w:color="000000" w:fill="BFBFBF"/>
            <w:noWrap/>
            <w:vAlign w:val="center"/>
            <w:hideMark/>
          </w:tcPr>
          <w:p w:rsidR="00B771CB" w:rsidRPr="00B771CB" w:rsidRDefault="00B771CB" w:rsidP="00B771CB">
            <w:pPr>
              <w:spacing w:after="0" w:line="240" w:lineRule="auto"/>
              <w:jc w:val="center"/>
              <w:rPr>
                <w:rFonts w:eastAsia="Times New Roman" w:cstheme="minorHAnsi"/>
                <w:b/>
                <w:bCs/>
                <w:color w:val="000000"/>
                <w:sz w:val="16"/>
                <w:szCs w:val="16"/>
                <w:lang w:eastAsia="es-MX"/>
              </w:rPr>
            </w:pPr>
            <w:r w:rsidRPr="00B771CB">
              <w:rPr>
                <w:rFonts w:eastAsia="Times New Roman" w:cstheme="minorHAnsi"/>
                <w:b/>
                <w:bCs/>
                <w:color w:val="000000"/>
                <w:sz w:val="16"/>
                <w:szCs w:val="16"/>
                <w:lang w:eastAsia="es-MX"/>
              </w:rPr>
              <w:t>2023</w:t>
            </w:r>
          </w:p>
        </w:tc>
      </w:tr>
      <w:tr w:rsidR="00B771CB" w:rsidRPr="00B771CB" w:rsidTr="00B771CB">
        <w:trPr>
          <w:trHeight w:val="283"/>
        </w:trPr>
        <w:tc>
          <w:tcPr>
            <w:tcW w:w="1998" w:type="pct"/>
            <w:tcBorders>
              <w:top w:val="nil"/>
              <w:left w:val="single" w:sz="4" w:space="0" w:color="auto"/>
              <w:bottom w:val="nil"/>
              <w:right w:val="nil"/>
            </w:tcBorders>
            <w:shd w:val="clear" w:color="auto" w:fill="auto"/>
            <w:noWrap/>
            <w:vAlign w:val="center"/>
            <w:hideMark/>
          </w:tcPr>
          <w:p w:rsidR="00B771CB" w:rsidRPr="00B771CB" w:rsidRDefault="00B771CB" w:rsidP="00B771CB">
            <w:pPr>
              <w:spacing w:after="0" w:line="240" w:lineRule="auto"/>
              <w:rPr>
                <w:rFonts w:eastAsia="Times New Roman" w:cstheme="minorHAnsi"/>
                <w:b/>
                <w:bCs/>
                <w:color w:val="000000"/>
                <w:sz w:val="16"/>
                <w:szCs w:val="16"/>
                <w:lang w:eastAsia="es-MX"/>
              </w:rPr>
            </w:pPr>
            <w:r w:rsidRPr="00B771CB">
              <w:rPr>
                <w:rFonts w:eastAsia="Times New Roman" w:cstheme="minorHAnsi"/>
                <w:b/>
                <w:bCs/>
                <w:color w:val="000000"/>
                <w:sz w:val="16"/>
                <w:szCs w:val="16"/>
                <w:lang w:eastAsia="es-MX"/>
              </w:rPr>
              <w:t>1. Gasto No Etiquetado</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b/>
                <w:bCs/>
                <w:color w:val="000000"/>
                <w:sz w:val="16"/>
                <w:szCs w:val="16"/>
                <w:lang w:eastAsia="es-MX"/>
              </w:rPr>
            </w:pPr>
            <w:r w:rsidRPr="00B771CB">
              <w:rPr>
                <w:rFonts w:eastAsia="Times New Roman" w:cstheme="minorHAnsi"/>
                <w:b/>
                <w:bCs/>
                <w:color w:val="000000"/>
                <w:sz w:val="16"/>
                <w:szCs w:val="16"/>
                <w:lang w:eastAsia="es-MX"/>
              </w:rPr>
              <w:t>31,373,187.10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b/>
                <w:bCs/>
                <w:color w:val="000000"/>
                <w:sz w:val="16"/>
                <w:szCs w:val="16"/>
                <w:lang w:eastAsia="es-MX"/>
              </w:rPr>
            </w:pPr>
            <w:r w:rsidRPr="00B771CB">
              <w:rPr>
                <w:rFonts w:eastAsia="Times New Roman" w:cstheme="minorHAnsi"/>
                <w:b/>
                <w:bCs/>
                <w:color w:val="000000"/>
                <w:sz w:val="16"/>
                <w:szCs w:val="16"/>
                <w:lang w:eastAsia="es-MX"/>
              </w:rPr>
              <w:t>55,990,980.84</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b/>
                <w:bCs/>
                <w:color w:val="000000"/>
                <w:sz w:val="16"/>
                <w:szCs w:val="16"/>
                <w:lang w:eastAsia="es-MX"/>
              </w:rPr>
            </w:pPr>
            <w:r w:rsidRPr="00B771CB">
              <w:rPr>
                <w:rFonts w:eastAsia="Times New Roman" w:cstheme="minorHAnsi"/>
                <w:b/>
                <w:bCs/>
                <w:color w:val="000000"/>
                <w:sz w:val="16"/>
                <w:szCs w:val="16"/>
                <w:lang w:eastAsia="es-MX"/>
              </w:rPr>
              <w:t>45,577,336.05</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b/>
                <w:bCs/>
                <w:color w:val="000000"/>
                <w:sz w:val="16"/>
                <w:szCs w:val="16"/>
                <w:lang w:eastAsia="es-MX"/>
              </w:rPr>
            </w:pPr>
            <w:r w:rsidRPr="00B771CB">
              <w:rPr>
                <w:rFonts w:eastAsia="Times New Roman" w:cstheme="minorHAnsi"/>
                <w:b/>
                <w:bCs/>
                <w:color w:val="000000"/>
                <w:sz w:val="16"/>
                <w:szCs w:val="16"/>
                <w:lang w:eastAsia="es-MX"/>
              </w:rPr>
              <w:t>51,881,876.03</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b/>
                <w:bCs/>
                <w:color w:val="000000"/>
                <w:sz w:val="16"/>
                <w:szCs w:val="16"/>
                <w:lang w:eastAsia="es-MX"/>
              </w:rPr>
            </w:pPr>
            <w:r w:rsidRPr="00B771CB">
              <w:rPr>
                <w:rFonts w:eastAsia="Times New Roman" w:cstheme="minorHAnsi"/>
                <w:b/>
                <w:bCs/>
                <w:color w:val="000000"/>
                <w:sz w:val="16"/>
                <w:szCs w:val="16"/>
                <w:lang w:eastAsia="es-MX"/>
              </w:rPr>
              <w:t>66,122,699.38</w:t>
            </w:r>
          </w:p>
        </w:tc>
        <w:tc>
          <w:tcPr>
            <w:tcW w:w="531" w:type="pct"/>
            <w:tcBorders>
              <w:top w:val="nil"/>
              <w:left w:val="nil"/>
              <w:bottom w:val="nil"/>
              <w:right w:val="single" w:sz="4" w:space="0" w:color="auto"/>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b/>
                <w:bCs/>
                <w:color w:val="000000"/>
                <w:sz w:val="16"/>
                <w:szCs w:val="16"/>
                <w:lang w:eastAsia="es-MX"/>
              </w:rPr>
            </w:pPr>
            <w:r w:rsidRPr="00B771CB">
              <w:rPr>
                <w:rFonts w:eastAsia="Times New Roman" w:cstheme="minorHAnsi"/>
                <w:b/>
                <w:bCs/>
                <w:color w:val="000000"/>
                <w:sz w:val="16"/>
                <w:szCs w:val="16"/>
                <w:lang w:eastAsia="es-MX"/>
              </w:rPr>
              <w:t>120,807,375.71</w:t>
            </w:r>
          </w:p>
        </w:tc>
      </w:tr>
      <w:tr w:rsidR="00B771CB" w:rsidRPr="00B771CB" w:rsidTr="00B771CB">
        <w:trPr>
          <w:trHeight w:val="283"/>
        </w:trPr>
        <w:tc>
          <w:tcPr>
            <w:tcW w:w="1998" w:type="pct"/>
            <w:tcBorders>
              <w:top w:val="nil"/>
              <w:left w:val="single" w:sz="4" w:space="0" w:color="auto"/>
              <w:bottom w:val="nil"/>
              <w:right w:val="nil"/>
            </w:tcBorders>
            <w:shd w:val="clear" w:color="auto" w:fill="auto"/>
            <w:vAlign w:val="center"/>
            <w:hideMark/>
          </w:tcPr>
          <w:p w:rsidR="00B771CB" w:rsidRPr="00B771CB" w:rsidRDefault="00B771CB" w:rsidP="00B771CB">
            <w:pPr>
              <w:spacing w:after="0" w:line="240" w:lineRule="auto"/>
              <w:ind w:firstLineChars="300" w:firstLine="480"/>
              <w:rPr>
                <w:rFonts w:eastAsia="Times New Roman" w:cstheme="minorHAnsi"/>
                <w:color w:val="000000"/>
                <w:sz w:val="16"/>
                <w:szCs w:val="16"/>
                <w:lang w:eastAsia="es-MX"/>
              </w:rPr>
            </w:pPr>
            <w:r w:rsidRPr="00B771CB">
              <w:rPr>
                <w:rFonts w:eastAsia="Times New Roman" w:cstheme="minorHAnsi"/>
                <w:color w:val="000000"/>
                <w:sz w:val="16"/>
                <w:szCs w:val="16"/>
                <w:lang w:eastAsia="es-MX"/>
              </w:rPr>
              <w:t>A. Servicios Personales</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21,687,424.94</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34,438,243.81</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35,892,156.28</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36,061,626.94</w:t>
            </w:r>
          </w:p>
        </w:tc>
        <w:tc>
          <w:tcPr>
            <w:tcW w:w="494" w:type="pct"/>
            <w:tcBorders>
              <w:top w:val="nil"/>
              <w:left w:val="nil"/>
              <w:bottom w:val="nil"/>
              <w:right w:val="nil"/>
            </w:tcBorders>
            <w:shd w:val="clear" w:color="auto" w:fill="auto"/>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37,214,420.33</w:t>
            </w:r>
          </w:p>
        </w:tc>
        <w:tc>
          <w:tcPr>
            <w:tcW w:w="531" w:type="pct"/>
            <w:tcBorders>
              <w:top w:val="nil"/>
              <w:left w:val="nil"/>
              <w:bottom w:val="nil"/>
              <w:right w:val="single" w:sz="4" w:space="0" w:color="auto"/>
            </w:tcBorders>
            <w:shd w:val="clear" w:color="auto" w:fill="auto"/>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36,125,926.00</w:t>
            </w:r>
          </w:p>
        </w:tc>
      </w:tr>
      <w:tr w:rsidR="00B771CB" w:rsidRPr="00B771CB" w:rsidTr="00B771CB">
        <w:trPr>
          <w:trHeight w:val="283"/>
        </w:trPr>
        <w:tc>
          <w:tcPr>
            <w:tcW w:w="1998" w:type="pct"/>
            <w:tcBorders>
              <w:top w:val="nil"/>
              <w:left w:val="single" w:sz="4" w:space="0" w:color="auto"/>
              <w:bottom w:val="nil"/>
              <w:right w:val="nil"/>
            </w:tcBorders>
            <w:shd w:val="clear" w:color="auto" w:fill="auto"/>
            <w:vAlign w:val="center"/>
            <w:hideMark/>
          </w:tcPr>
          <w:p w:rsidR="00B771CB" w:rsidRPr="00B771CB" w:rsidRDefault="00B771CB" w:rsidP="00B771CB">
            <w:pPr>
              <w:spacing w:after="0" w:line="240" w:lineRule="auto"/>
              <w:ind w:firstLineChars="300" w:firstLine="480"/>
              <w:rPr>
                <w:rFonts w:eastAsia="Times New Roman" w:cstheme="minorHAnsi"/>
                <w:color w:val="000000"/>
                <w:sz w:val="16"/>
                <w:szCs w:val="16"/>
                <w:lang w:eastAsia="es-MX"/>
              </w:rPr>
            </w:pPr>
            <w:r w:rsidRPr="00B771CB">
              <w:rPr>
                <w:rFonts w:eastAsia="Times New Roman" w:cstheme="minorHAnsi"/>
                <w:color w:val="000000"/>
                <w:sz w:val="16"/>
                <w:szCs w:val="16"/>
                <w:lang w:eastAsia="es-MX"/>
              </w:rPr>
              <w:t>B. Materiales y Suministros</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2,587,809.88</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4,938,028.77</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2,396,542.89</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1,962,035.46</w:t>
            </w:r>
          </w:p>
        </w:tc>
        <w:tc>
          <w:tcPr>
            <w:tcW w:w="494" w:type="pct"/>
            <w:tcBorders>
              <w:top w:val="nil"/>
              <w:left w:val="nil"/>
              <w:bottom w:val="nil"/>
              <w:right w:val="nil"/>
            </w:tcBorders>
            <w:shd w:val="clear" w:color="auto" w:fill="auto"/>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5,898,289.32</w:t>
            </w:r>
          </w:p>
        </w:tc>
        <w:tc>
          <w:tcPr>
            <w:tcW w:w="531" w:type="pct"/>
            <w:tcBorders>
              <w:top w:val="nil"/>
              <w:left w:val="nil"/>
              <w:bottom w:val="nil"/>
              <w:right w:val="single" w:sz="4" w:space="0" w:color="auto"/>
            </w:tcBorders>
            <w:shd w:val="clear" w:color="auto" w:fill="auto"/>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2,873,299.29</w:t>
            </w:r>
          </w:p>
        </w:tc>
      </w:tr>
      <w:tr w:rsidR="00B771CB" w:rsidRPr="00B771CB" w:rsidTr="00B771CB">
        <w:trPr>
          <w:trHeight w:val="283"/>
        </w:trPr>
        <w:tc>
          <w:tcPr>
            <w:tcW w:w="1998" w:type="pct"/>
            <w:tcBorders>
              <w:top w:val="nil"/>
              <w:left w:val="single" w:sz="4" w:space="0" w:color="auto"/>
              <w:bottom w:val="nil"/>
              <w:right w:val="nil"/>
            </w:tcBorders>
            <w:shd w:val="clear" w:color="auto" w:fill="auto"/>
            <w:vAlign w:val="center"/>
            <w:hideMark/>
          </w:tcPr>
          <w:p w:rsidR="00B771CB" w:rsidRPr="00B771CB" w:rsidRDefault="00B771CB" w:rsidP="00B771CB">
            <w:pPr>
              <w:spacing w:after="0" w:line="240" w:lineRule="auto"/>
              <w:ind w:firstLineChars="300" w:firstLine="480"/>
              <w:rPr>
                <w:rFonts w:eastAsia="Times New Roman" w:cstheme="minorHAnsi"/>
                <w:color w:val="000000"/>
                <w:sz w:val="16"/>
                <w:szCs w:val="16"/>
                <w:lang w:eastAsia="es-MX"/>
              </w:rPr>
            </w:pPr>
            <w:r w:rsidRPr="00B771CB">
              <w:rPr>
                <w:rFonts w:eastAsia="Times New Roman" w:cstheme="minorHAnsi"/>
                <w:color w:val="000000"/>
                <w:sz w:val="16"/>
                <w:szCs w:val="16"/>
                <w:lang w:eastAsia="es-MX"/>
              </w:rPr>
              <w:t>C. Servicios Generales</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4,307,799.44</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7,843,423.87</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4,256,013.03</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4,643,325.06</w:t>
            </w:r>
          </w:p>
        </w:tc>
        <w:tc>
          <w:tcPr>
            <w:tcW w:w="494" w:type="pct"/>
            <w:tcBorders>
              <w:top w:val="nil"/>
              <w:left w:val="nil"/>
              <w:bottom w:val="nil"/>
              <w:right w:val="nil"/>
            </w:tcBorders>
            <w:shd w:val="clear" w:color="auto" w:fill="auto"/>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16,807,157.31</w:t>
            </w:r>
          </w:p>
        </w:tc>
        <w:tc>
          <w:tcPr>
            <w:tcW w:w="531" w:type="pct"/>
            <w:tcBorders>
              <w:top w:val="nil"/>
              <w:left w:val="nil"/>
              <w:bottom w:val="nil"/>
              <w:right w:val="single" w:sz="4" w:space="0" w:color="auto"/>
            </w:tcBorders>
            <w:shd w:val="clear" w:color="auto" w:fill="auto"/>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28,336,029.81</w:t>
            </w:r>
          </w:p>
        </w:tc>
      </w:tr>
      <w:tr w:rsidR="00B771CB" w:rsidRPr="00B771CB" w:rsidTr="00B771CB">
        <w:trPr>
          <w:trHeight w:val="283"/>
        </w:trPr>
        <w:tc>
          <w:tcPr>
            <w:tcW w:w="1998" w:type="pct"/>
            <w:tcBorders>
              <w:top w:val="nil"/>
              <w:left w:val="single" w:sz="4" w:space="0" w:color="auto"/>
              <w:bottom w:val="nil"/>
              <w:right w:val="nil"/>
            </w:tcBorders>
            <w:shd w:val="clear" w:color="auto" w:fill="auto"/>
            <w:vAlign w:val="center"/>
            <w:hideMark/>
          </w:tcPr>
          <w:p w:rsidR="00B771CB" w:rsidRPr="00B771CB" w:rsidRDefault="00B771CB" w:rsidP="00B771CB">
            <w:pPr>
              <w:spacing w:after="0" w:line="240" w:lineRule="auto"/>
              <w:ind w:firstLineChars="300" w:firstLine="480"/>
              <w:rPr>
                <w:rFonts w:eastAsia="Times New Roman" w:cstheme="minorHAnsi"/>
                <w:color w:val="000000"/>
                <w:sz w:val="16"/>
                <w:szCs w:val="16"/>
                <w:lang w:eastAsia="es-MX"/>
              </w:rPr>
            </w:pPr>
            <w:r w:rsidRPr="00B771CB">
              <w:rPr>
                <w:rFonts w:eastAsia="Times New Roman" w:cstheme="minorHAnsi"/>
                <w:color w:val="000000"/>
                <w:sz w:val="16"/>
                <w:szCs w:val="16"/>
                <w:lang w:eastAsia="es-MX"/>
              </w:rPr>
              <w:t>D. Transferencias, Asignaciones, Subsidios y Otras Ayudas</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2,684,115.32</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2,988,082.62</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2,679,032.46</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5,102,424.84</w:t>
            </w:r>
          </w:p>
        </w:tc>
        <w:tc>
          <w:tcPr>
            <w:tcW w:w="494" w:type="pct"/>
            <w:tcBorders>
              <w:top w:val="nil"/>
              <w:left w:val="nil"/>
              <w:bottom w:val="nil"/>
              <w:right w:val="nil"/>
            </w:tcBorders>
            <w:shd w:val="clear" w:color="auto" w:fill="auto"/>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3,865,424.08</w:t>
            </w:r>
          </w:p>
        </w:tc>
        <w:tc>
          <w:tcPr>
            <w:tcW w:w="531" w:type="pct"/>
            <w:tcBorders>
              <w:top w:val="nil"/>
              <w:left w:val="nil"/>
              <w:bottom w:val="nil"/>
              <w:right w:val="single" w:sz="4" w:space="0" w:color="auto"/>
            </w:tcBorders>
            <w:shd w:val="clear" w:color="auto" w:fill="auto"/>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2,992,410.87</w:t>
            </w:r>
          </w:p>
        </w:tc>
      </w:tr>
      <w:tr w:rsidR="00B771CB" w:rsidRPr="00B771CB" w:rsidTr="00B771CB">
        <w:trPr>
          <w:trHeight w:val="283"/>
        </w:trPr>
        <w:tc>
          <w:tcPr>
            <w:tcW w:w="1998" w:type="pct"/>
            <w:tcBorders>
              <w:top w:val="nil"/>
              <w:left w:val="single" w:sz="4" w:space="0" w:color="auto"/>
              <w:bottom w:val="nil"/>
              <w:right w:val="nil"/>
            </w:tcBorders>
            <w:shd w:val="clear" w:color="auto" w:fill="auto"/>
            <w:vAlign w:val="center"/>
            <w:hideMark/>
          </w:tcPr>
          <w:p w:rsidR="00B771CB" w:rsidRPr="00B771CB" w:rsidRDefault="00B771CB" w:rsidP="00B771CB">
            <w:pPr>
              <w:spacing w:after="0" w:line="240" w:lineRule="auto"/>
              <w:ind w:firstLineChars="300" w:firstLine="480"/>
              <w:rPr>
                <w:rFonts w:eastAsia="Times New Roman" w:cstheme="minorHAnsi"/>
                <w:color w:val="000000"/>
                <w:sz w:val="16"/>
                <w:szCs w:val="16"/>
                <w:lang w:eastAsia="es-MX"/>
              </w:rPr>
            </w:pPr>
            <w:r w:rsidRPr="00B771CB">
              <w:rPr>
                <w:rFonts w:eastAsia="Times New Roman" w:cstheme="minorHAnsi"/>
                <w:color w:val="000000"/>
                <w:sz w:val="16"/>
                <w:szCs w:val="16"/>
                <w:lang w:eastAsia="es-MX"/>
              </w:rPr>
              <w:t>E. Bienes Muebles, Inmuebles e Intangibles</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106,037.52</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5,783,201.77</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353,591.39</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4,112,463.73</w:t>
            </w:r>
          </w:p>
        </w:tc>
        <w:tc>
          <w:tcPr>
            <w:tcW w:w="494" w:type="pct"/>
            <w:tcBorders>
              <w:top w:val="nil"/>
              <w:left w:val="nil"/>
              <w:bottom w:val="nil"/>
              <w:right w:val="nil"/>
            </w:tcBorders>
            <w:shd w:val="clear" w:color="auto" w:fill="auto"/>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2,337,408.34</w:t>
            </w:r>
          </w:p>
        </w:tc>
        <w:tc>
          <w:tcPr>
            <w:tcW w:w="531" w:type="pct"/>
            <w:tcBorders>
              <w:top w:val="nil"/>
              <w:left w:val="nil"/>
              <w:bottom w:val="nil"/>
              <w:right w:val="single" w:sz="4" w:space="0" w:color="auto"/>
            </w:tcBorders>
            <w:shd w:val="clear" w:color="auto" w:fill="auto"/>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50,479,709.74</w:t>
            </w:r>
          </w:p>
        </w:tc>
      </w:tr>
      <w:tr w:rsidR="00B771CB" w:rsidRPr="00B771CB" w:rsidTr="00B771CB">
        <w:trPr>
          <w:trHeight w:val="283"/>
        </w:trPr>
        <w:tc>
          <w:tcPr>
            <w:tcW w:w="1998" w:type="pct"/>
            <w:tcBorders>
              <w:top w:val="nil"/>
              <w:left w:val="single" w:sz="4" w:space="0" w:color="auto"/>
              <w:bottom w:val="nil"/>
              <w:right w:val="nil"/>
            </w:tcBorders>
            <w:shd w:val="clear" w:color="auto" w:fill="auto"/>
            <w:vAlign w:val="center"/>
            <w:hideMark/>
          </w:tcPr>
          <w:p w:rsidR="00B771CB" w:rsidRPr="00B771CB" w:rsidRDefault="00B771CB" w:rsidP="00B771CB">
            <w:pPr>
              <w:spacing w:after="0" w:line="240" w:lineRule="auto"/>
              <w:ind w:firstLineChars="300" w:firstLine="480"/>
              <w:rPr>
                <w:rFonts w:eastAsia="Times New Roman" w:cstheme="minorHAnsi"/>
                <w:color w:val="000000"/>
                <w:sz w:val="16"/>
                <w:szCs w:val="16"/>
                <w:lang w:eastAsia="es-MX"/>
              </w:rPr>
            </w:pPr>
            <w:r w:rsidRPr="00B771CB">
              <w:rPr>
                <w:rFonts w:eastAsia="Times New Roman" w:cstheme="minorHAnsi"/>
                <w:color w:val="000000"/>
                <w:sz w:val="16"/>
                <w:szCs w:val="16"/>
                <w:lang w:eastAsia="es-MX"/>
              </w:rPr>
              <w:t>F. Inversión Pública</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531" w:type="pct"/>
            <w:tcBorders>
              <w:top w:val="nil"/>
              <w:left w:val="nil"/>
              <w:bottom w:val="nil"/>
              <w:right w:val="single" w:sz="4" w:space="0" w:color="auto"/>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r>
      <w:tr w:rsidR="00B771CB" w:rsidRPr="00B771CB" w:rsidTr="00B771CB">
        <w:trPr>
          <w:trHeight w:val="283"/>
        </w:trPr>
        <w:tc>
          <w:tcPr>
            <w:tcW w:w="1998" w:type="pct"/>
            <w:tcBorders>
              <w:top w:val="nil"/>
              <w:left w:val="single" w:sz="4" w:space="0" w:color="auto"/>
              <w:bottom w:val="nil"/>
              <w:right w:val="nil"/>
            </w:tcBorders>
            <w:shd w:val="clear" w:color="auto" w:fill="auto"/>
            <w:vAlign w:val="center"/>
            <w:hideMark/>
          </w:tcPr>
          <w:p w:rsidR="00B771CB" w:rsidRPr="00B771CB" w:rsidRDefault="00B771CB" w:rsidP="00B771CB">
            <w:pPr>
              <w:spacing w:after="0" w:line="240" w:lineRule="auto"/>
              <w:ind w:firstLineChars="300" w:firstLine="480"/>
              <w:rPr>
                <w:rFonts w:eastAsia="Times New Roman" w:cstheme="minorHAnsi"/>
                <w:color w:val="000000"/>
                <w:sz w:val="16"/>
                <w:szCs w:val="16"/>
                <w:lang w:eastAsia="es-MX"/>
              </w:rPr>
            </w:pPr>
            <w:r w:rsidRPr="00B771CB">
              <w:rPr>
                <w:rFonts w:eastAsia="Times New Roman" w:cstheme="minorHAnsi"/>
                <w:color w:val="000000"/>
                <w:sz w:val="16"/>
                <w:szCs w:val="16"/>
                <w:lang w:eastAsia="es-MX"/>
              </w:rPr>
              <w:t>G. Inversiones Financieras y Otras Provisiones</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531" w:type="pct"/>
            <w:tcBorders>
              <w:top w:val="nil"/>
              <w:left w:val="nil"/>
              <w:bottom w:val="nil"/>
              <w:right w:val="single" w:sz="4" w:space="0" w:color="auto"/>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r>
      <w:tr w:rsidR="00B771CB" w:rsidRPr="00B771CB" w:rsidTr="00B771CB">
        <w:trPr>
          <w:trHeight w:val="283"/>
        </w:trPr>
        <w:tc>
          <w:tcPr>
            <w:tcW w:w="1998" w:type="pct"/>
            <w:tcBorders>
              <w:top w:val="nil"/>
              <w:left w:val="single" w:sz="4" w:space="0" w:color="auto"/>
              <w:bottom w:val="nil"/>
              <w:right w:val="nil"/>
            </w:tcBorders>
            <w:shd w:val="clear" w:color="auto" w:fill="auto"/>
            <w:vAlign w:val="center"/>
            <w:hideMark/>
          </w:tcPr>
          <w:p w:rsidR="00B771CB" w:rsidRPr="00B771CB" w:rsidRDefault="00B771CB" w:rsidP="00B771CB">
            <w:pPr>
              <w:spacing w:after="0" w:line="240" w:lineRule="auto"/>
              <w:ind w:firstLineChars="300" w:firstLine="480"/>
              <w:rPr>
                <w:rFonts w:eastAsia="Times New Roman" w:cstheme="minorHAnsi"/>
                <w:color w:val="000000"/>
                <w:sz w:val="16"/>
                <w:szCs w:val="16"/>
                <w:lang w:eastAsia="es-MX"/>
              </w:rPr>
            </w:pPr>
            <w:r w:rsidRPr="00B771CB">
              <w:rPr>
                <w:rFonts w:eastAsia="Times New Roman" w:cstheme="minorHAnsi"/>
                <w:color w:val="000000"/>
                <w:sz w:val="16"/>
                <w:szCs w:val="16"/>
                <w:lang w:eastAsia="es-MX"/>
              </w:rPr>
              <w:t>H. Participaciones y Aportaciones</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531" w:type="pct"/>
            <w:tcBorders>
              <w:top w:val="nil"/>
              <w:left w:val="nil"/>
              <w:bottom w:val="nil"/>
              <w:right w:val="single" w:sz="4" w:space="0" w:color="auto"/>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r>
      <w:tr w:rsidR="00B771CB" w:rsidRPr="00B771CB" w:rsidTr="00B771CB">
        <w:trPr>
          <w:trHeight w:val="283"/>
        </w:trPr>
        <w:tc>
          <w:tcPr>
            <w:tcW w:w="1998" w:type="pct"/>
            <w:tcBorders>
              <w:top w:val="nil"/>
              <w:left w:val="single" w:sz="4" w:space="0" w:color="auto"/>
              <w:bottom w:val="nil"/>
              <w:right w:val="nil"/>
            </w:tcBorders>
            <w:shd w:val="clear" w:color="auto" w:fill="auto"/>
            <w:vAlign w:val="center"/>
            <w:hideMark/>
          </w:tcPr>
          <w:p w:rsidR="00B771CB" w:rsidRPr="00B771CB" w:rsidRDefault="00B771CB" w:rsidP="00B771CB">
            <w:pPr>
              <w:spacing w:after="0" w:line="240" w:lineRule="auto"/>
              <w:ind w:firstLineChars="300" w:firstLine="480"/>
              <w:rPr>
                <w:rFonts w:eastAsia="Times New Roman" w:cstheme="minorHAnsi"/>
                <w:color w:val="000000"/>
                <w:sz w:val="16"/>
                <w:szCs w:val="16"/>
                <w:lang w:eastAsia="es-MX"/>
              </w:rPr>
            </w:pPr>
            <w:r w:rsidRPr="00B771CB">
              <w:rPr>
                <w:rFonts w:eastAsia="Times New Roman" w:cstheme="minorHAnsi"/>
                <w:color w:val="000000"/>
                <w:sz w:val="16"/>
                <w:szCs w:val="16"/>
                <w:lang w:eastAsia="es-MX"/>
              </w:rPr>
              <w:t>I. Deuda Pública</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531" w:type="pct"/>
            <w:tcBorders>
              <w:top w:val="nil"/>
              <w:left w:val="nil"/>
              <w:bottom w:val="nil"/>
              <w:right w:val="single" w:sz="4" w:space="0" w:color="auto"/>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r>
      <w:tr w:rsidR="00B771CB" w:rsidRPr="00B771CB" w:rsidTr="00B771CB">
        <w:trPr>
          <w:trHeight w:val="283"/>
        </w:trPr>
        <w:tc>
          <w:tcPr>
            <w:tcW w:w="1998" w:type="pct"/>
            <w:tcBorders>
              <w:top w:val="nil"/>
              <w:left w:val="single" w:sz="4" w:space="0" w:color="auto"/>
              <w:bottom w:val="nil"/>
              <w:right w:val="nil"/>
            </w:tcBorders>
            <w:shd w:val="clear" w:color="auto" w:fill="auto"/>
            <w:noWrap/>
            <w:vAlign w:val="center"/>
            <w:hideMark/>
          </w:tcPr>
          <w:p w:rsidR="00B771CB" w:rsidRPr="00B771CB" w:rsidRDefault="00B771CB" w:rsidP="00B771CB">
            <w:pPr>
              <w:spacing w:after="0" w:line="240" w:lineRule="auto"/>
              <w:rPr>
                <w:rFonts w:eastAsia="Times New Roman" w:cstheme="minorHAnsi"/>
                <w:color w:val="000000"/>
                <w:sz w:val="16"/>
                <w:szCs w:val="16"/>
                <w:lang w:eastAsia="es-MX"/>
              </w:rPr>
            </w:pPr>
            <w:r w:rsidRPr="00B771CB">
              <w:rPr>
                <w:rFonts w:eastAsia="Times New Roman" w:cstheme="minorHAnsi"/>
                <w:color w:val="000000"/>
                <w:sz w:val="16"/>
                <w:szCs w:val="16"/>
                <w:lang w:eastAsia="es-MX"/>
              </w:rPr>
              <w:t> </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rPr>
                <w:rFonts w:eastAsia="Times New Roman" w:cstheme="minorHAnsi"/>
                <w:color w:val="000000"/>
                <w:sz w:val="16"/>
                <w:szCs w:val="16"/>
                <w:lang w:eastAsia="es-MX"/>
              </w:rPr>
            </w:pP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sz w:val="16"/>
                <w:szCs w:val="16"/>
                <w:lang w:eastAsia="es-MX"/>
              </w:rPr>
            </w:pP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sz w:val="16"/>
                <w:szCs w:val="16"/>
                <w:lang w:eastAsia="es-MX"/>
              </w:rPr>
            </w:pP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sz w:val="16"/>
                <w:szCs w:val="16"/>
                <w:lang w:eastAsia="es-MX"/>
              </w:rPr>
            </w:pP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sz w:val="16"/>
                <w:szCs w:val="16"/>
                <w:lang w:eastAsia="es-MX"/>
              </w:rPr>
            </w:pPr>
          </w:p>
        </w:tc>
        <w:tc>
          <w:tcPr>
            <w:tcW w:w="531" w:type="pct"/>
            <w:tcBorders>
              <w:top w:val="nil"/>
              <w:left w:val="nil"/>
              <w:bottom w:val="nil"/>
              <w:right w:val="single" w:sz="4" w:space="0" w:color="auto"/>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 </w:t>
            </w:r>
          </w:p>
        </w:tc>
      </w:tr>
      <w:tr w:rsidR="00B771CB" w:rsidRPr="00B771CB" w:rsidTr="00B771CB">
        <w:trPr>
          <w:trHeight w:val="283"/>
        </w:trPr>
        <w:tc>
          <w:tcPr>
            <w:tcW w:w="1998" w:type="pct"/>
            <w:tcBorders>
              <w:top w:val="nil"/>
              <w:left w:val="single" w:sz="4" w:space="0" w:color="auto"/>
              <w:bottom w:val="nil"/>
              <w:right w:val="nil"/>
            </w:tcBorders>
            <w:shd w:val="clear" w:color="auto" w:fill="auto"/>
            <w:noWrap/>
            <w:vAlign w:val="center"/>
            <w:hideMark/>
          </w:tcPr>
          <w:p w:rsidR="00B771CB" w:rsidRPr="00B771CB" w:rsidRDefault="00B771CB" w:rsidP="00B771CB">
            <w:pPr>
              <w:spacing w:after="0" w:line="240" w:lineRule="auto"/>
              <w:rPr>
                <w:rFonts w:eastAsia="Times New Roman" w:cstheme="minorHAnsi"/>
                <w:b/>
                <w:bCs/>
                <w:color w:val="000000"/>
                <w:sz w:val="16"/>
                <w:szCs w:val="16"/>
                <w:lang w:eastAsia="es-MX"/>
              </w:rPr>
            </w:pPr>
            <w:r w:rsidRPr="00B771CB">
              <w:rPr>
                <w:rFonts w:eastAsia="Times New Roman" w:cstheme="minorHAnsi"/>
                <w:b/>
                <w:bCs/>
                <w:color w:val="000000"/>
                <w:sz w:val="16"/>
                <w:szCs w:val="16"/>
                <w:lang w:eastAsia="es-MX"/>
              </w:rPr>
              <w:t>2. Gasto Etiquetado</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b/>
                <w:bCs/>
                <w:color w:val="000000"/>
                <w:sz w:val="16"/>
                <w:szCs w:val="16"/>
                <w:lang w:eastAsia="es-MX"/>
              </w:rPr>
            </w:pPr>
            <w:r w:rsidRPr="00B771CB">
              <w:rPr>
                <w:rFonts w:eastAsia="Times New Roman" w:cstheme="minorHAnsi"/>
                <w:b/>
                <w:bCs/>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b/>
                <w:bCs/>
                <w:color w:val="000000"/>
                <w:sz w:val="16"/>
                <w:szCs w:val="16"/>
                <w:lang w:eastAsia="es-MX"/>
              </w:rPr>
            </w:pPr>
            <w:r w:rsidRPr="00B771CB">
              <w:rPr>
                <w:rFonts w:eastAsia="Times New Roman" w:cstheme="minorHAnsi"/>
                <w:b/>
                <w:bCs/>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b/>
                <w:bCs/>
                <w:color w:val="000000"/>
                <w:sz w:val="16"/>
                <w:szCs w:val="16"/>
                <w:lang w:eastAsia="es-MX"/>
              </w:rPr>
            </w:pPr>
            <w:r w:rsidRPr="00B771CB">
              <w:rPr>
                <w:rFonts w:eastAsia="Times New Roman" w:cstheme="minorHAnsi"/>
                <w:b/>
                <w:bCs/>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b/>
                <w:bCs/>
                <w:color w:val="000000"/>
                <w:sz w:val="16"/>
                <w:szCs w:val="16"/>
                <w:lang w:eastAsia="es-MX"/>
              </w:rPr>
            </w:pPr>
            <w:r w:rsidRPr="00B771CB">
              <w:rPr>
                <w:rFonts w:eastAsia="Times New Roman" w:cstheme="minorHAnsi"/>
                <w:b/>
                <w:bCs/>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b/>
                <w:bCs/>
                <w:color w:val="000000"/>
                <w:sz w:val="16"/>
                <w:szCs w:val="16"/>
                <w:lang w:eastAsia="es-MX"/>
              </w:rPr>
            </w:pPr>
            <w:r w:rsidRPr="00B771CB">
              <w:rPr>
                <w:rFonts w:eastAsia="Times New Roman" w:cstheme="minorHAnsi"/>
                <w:b/>
                <w:bCs/>
                <w:color w:val="000000"/>
                <w:sz w:val="16"/>
                <w:szCs w:val="16"/>
                <w:lang w:eastAsia="es-MX"/>
              </w:rPr>
              <w:t>0.00</w:t>
            </w:r>
          </w:p>
        </w:tc>
        <w:tc>
          <w:tcPr>
            <w:tcW w:w="531" w:type="pct"/>
            <w:tcBorders>
              <w:top w:val="nil"/>
              <w:left w:val="nil"/>
              <w:bottom w:val="nil"/>
              <w:right w:val="single" w:sz="4" w:space="0" w:color="auto"/>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b/>
                <w:bCs/>
                <w:color w:val="000000"/>
                <w:sz w:val="16"/>
                <w:szCs w:val="16"/>
                <w:lang w:eastAsia="es-MX"/>
              </w:rPr>
            </w:pPr>
            <w:r w:rsidRPr="00B771CB">
              <w:rPr>
                <w:rFonts w:eastAsia="Times New Roman" w:cstheme="minorHAnsi"/>
                <w:b/>
                <w:bCs/>
                <w:color w:val="000000"/>
                <w:sz w:val="16"/>
                <w:szCs w:val="16"/>
                <w:lang w:eastAsia="es-MX"/>
              </w:rPr>
              <w:t>0.00</w:t>
            </w:r>
          </w:p>
        </w:tc>
      </w:tr>
      <w:tr w:rsidR="00B771CB" w:rsidRPr="00B771CB" w:rsidTr="00B771CB">
        <w:trPr>
          <w:trHeight w:val="283"/>
        </w:trPr>
        <w:tc>
          <w:tcPr>
            <w:tcW w:w="1998" w:type="pct"/>
            <w:tcBorders>
              <w:top w:val="nil"/>
              <w:left w:val="single" w:sz="4" w:space="0" w:color="auto"/>
              <w:bottom w:val="nil"/>
              <w:right w:val="nil"/>
            </w:tcBorders>
            <w:shd w:val="clear" w:color="auto" w:fill="auto"/>
            <w:vAlign w:val="center"/>
            <w:hideMark/>
          </w:tcPr>
          <w:p w:rsidR="00B771CB" w:rsidRPr="00B771CB" w:rsidRDefault="00B771CB" w:rsidP="00B771CB">
            <w:pPr>
              <w:spacing w:after="0" w:line="240" w:lineRule="auto"/>
              <w:ind w:firstLineChars="300" w:firstLine="480"/>
              <w:rPr>
                <w:rFonts w:eastAsia="Times New Roman" w:cstheme="minorHAnsi"/>
                <w:color w:val="000000"/>
                <w:sz w:val="16"/>
                <w:szCs w:val="16"/>
                <w:lang w:eastAsia="es-MX"/>
              </w:rPr>
            </w:pPr>
            <w:r w:rsidRPr="00B771CB">
              <w:rPr>
                <w:rFonts w:eastAsia="Times New Roman" w:cstheme="minorHAnsi"/>
                <w:color w:val="000000"/>
                <w:sz w:val="16"/>
                <w:szCs w:val="16"/>
                <w:lang w:eastAsia="es-MX"/>
              </w:rPr>
              <w:t>A. Servicios Personales</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531" w:type="pct"/>
            <w:tcBorders>
              <w:top w:val="nil"/>
              <w:left w:val="nil"/>
              <w:bottom w:val="nil"/>
              <w:right w:val="single" w:sz="4" w:space="0" w:color="auto"/>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r>
      <w:tr w:rsidR="00B771CB" w:rsidRPr="00B771CB" w:rsidTr="00B771CB">
        <w:trPr>
          <w:trHeight w:val="283"/>
        </w:trPr>
        <w:tc>
          <w:tcPr>
            <w:tcW w:w="1998" w:type="pct"/>
            <w:tcBorders>
              <w:top w:val="nil"/>
              <w:left w:val="single" w:sz="4" w:space="0" w:color="auto"/>
              <w:bottom w:val="nil"/>
              <w:right w:val="nil"/>
            </w:tcBorders>
            <w:shd w:val="clear" w:color="auto" w:fill="auto"/>
            <w:vAlign w:val="center"/>
            <w:hideMark/>
          </w:tcPr>
          <w:p w:rsidR="00B771CB" w:rsidRPr="00B771CB" w:rsidRDefault="00B771CB" w:rsidP="00B771CB">
            <w:pPr>
              <w:spacing w:after="0" w:line="240" w:lineRule="auto"/>
              <w:ind w:firstLineChars="300" w:firstLine="480"/>
              <w:rPr>
                <w:rFonts w:eastAsia="Times New Roman" w:cstheme="minorHAnsi"/>
                <w:color w:val="000000"/>
                <w:sz w:val="16"/>
                <w:szCs w:val="16"/>
                <w:lang w:eastAsia="es-MX"/>
              </w:rPr>
            </w:pPr>
            <w:r w:rsidRPr="00B771CB">
              <w:rPr>
                <w:rFonts w:eastAsia="Times New Roman" w:cstheme="minorHAnsi"/>
                <w:color w:val="000000"/>
                <w:sz w:val="16"/>
                <w:szCs w:val="16"/>
                <w:lang w:eastAsia="es-MX"/>
              </w:rPr>
              <w:t>B. Materiales y Suministros</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531" w:type="pct"/>
            <w:tcBorders>
              <w:top w:val="nil"/>
              <w:left w:val="nil"/>
              <w:bottom w:val="nil"/>
              <w:right w:val="single" w:sz="4" w:space="0" w:color="auto"/>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r>
      <w:tr w:rsidR="00B771CB" w:rsidRPr="00B771CB" w:rsidTr="00B771CB">
        <w:trPr>
          <w:trHeight w:val="283"/>
        </w:trPr>
        <w:tc>
          <w:tcPr>
            <w:tcW w:w="1998" w:type="pct"/>
            <w:tcBorders>
              <w:top w:val="nil"/>
              <w:left w:val="single" w:sz="4" w:space="0" w:color="auto"/>
              <w:bottom w:val="nil"/>
              <w:right w:val="nil"/>
            </w:tcBorders>
            <w:shd w:val="clear" w:color="auto" w:fill="auto"/>
            <w:vAlign w:val="center"/>
            <w:hideMark/>
          </w:tcPr>
          <w:p w:rsidR="00B771CB" w:rsidRPr="00B771CB" w:rsidRDefault="00B771CB" w:rsidP="00B771CB">
            <w:pPr>
              <w:spacing w:after="0" w:line="240" w:lineRule="auto"/>
              <w:ind w:firstLineChars="300" w:firstLine="480"/>
              <w:rPr>
                <w:rFonts w:eastAsia="Times New Roman" w:cstheme="minorHAnsi"/>
                <w:color w:val="000000"/>
                <w:sz w:val="16"/>
                <w:szCs w:val="16"/>
                <w:lang w:eastAsia="es-MX"/>
              </w:rPr>
            </w:pPr>
            <w:r w:rsidRPr="00B771CB">
              <w:rPr>
                <w:rFonts w:eastAsia="Times New Roman" w:cstheme="minorHAnsi"/>
                <w:color w:val="000000"/>
                <w:sz w:val="16"/>
                <w:szCs w:val="16"/>
                <w:lang w:eastAsia="es-MX"/>
              </w:rPr>
              <w:t>C. Servicios Generales</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531" w:type="pct"/>
            <w:tcBorders>
              <w:top w:val="nil"/>
              <w:left w:val="nil"/>
              <w:bottom w:val="nil"/>
              <w:right w:val="single" w:sz="4" w:space="0" w:color="auto"/>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r>
      <w:tr w:rsidR="00B771CB" w:rsidRPr="00B771CB" w:rsidTr="00B771CB">
        <w:trPr>
          <w:trHeight w:val="283"/>
        </w:trPr>
        <w:tc>
          <w:tcPr>
            <w:tcW w:w="1998" w:type="pct"/>
            <w:tcBorders>
              <w:top w:val="nil"/>
              <w:left w:val="single" w:sz="4" w:space="0" w:color="auto"/>
              <w:bottom w:val="nil"/>
              <w:right w:val="nil"/>
            </w:tcBorders>
            <w:shd w:val="clear" w:color="auto" w:fill="auto"/>
            <w:vAlign w:val="center"/>
            <w:hideMark/>
          </w:tcPr>
          <w:p w:rsidR="00B771CB" w:rsidRPr="00B771CB" w:rsidRDefault="00B771CB" w:rsidP="00B771CB">
            <w:pPr>
              <w:spacing w:after="0" w:line="240" w:lineRule="auto"/>
              <w:ind w:firstLineChars="300" w:firstLine="480"/>
              <w:rPr>
                <w:rFonts w:eastAsia="Times New Roman" w:cstheme="minorHAnsi"/>
                <w:color w:val="000000"/>
                <w:sz w:val="16"/>
                <w:szCs w:val="16"/>
                <w:lang w:eastAsia="es-MX"/>
              </w:rPr>
            </w:pPr>
            <w:r w:rsidRPr="00B771CB">
              <w:rPr>
                <w:rFonts w:eastAsia="Times New Roman" w:cstheme="minorHAnsi"/>
                <w:color w:val="000000"/>
                <w:sz w:val="16"/>
                <w:szCs w:val="16"/>
                <w:lang w:eastAsia="es-MX"/>
              </w:rPr>
              <w:t>D. Transferencias, Asignaciones, Subsidios y Otras Ayudas</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531" w:type="pct"/>
            <w:tcBorders>
              <w:top w:val="nil"/>
              <w:left w:val="nil"/>
              <w:bottom w:val="nil"/>
              <w:right w:val="single" w:sz="4" w:space="0" w:color="auto"/>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r>
      <w:tr w:rsidR="00B771CB" w:rsidRPr="00B771CB" w:rsidTr="00B771CB">
        <w:trPr>
          <w:trHeight w:val="283"/>
        </w:trPr>
        <w:tc>
          <w:tcPr>
            <w:tcW w:w="1998" w:type="pct"/>
            <w:tcBorders>
              <w:top w:val="nil"/>
              <w:left w:val="single" w:sz="4" w:space="0" w:color="auto"/>
              <w:bottom w:val="nil"/>
              <w:right w:val="nil"/>
            </w:tcBorders>
            <w:shd w:val="clear" w:color="auto" w:fill="auto"/>
            <w:vAlign w:val="center"/>
            <w:hideMark/>
          </w:tcPr>
          <w:p w:rsidR="00B771CB" w:rsidRPr="00B771CB" w:rsidRDefault="00B771CB" w:rsidP="00B771CB">
            <w:pPr>
              <w:spacing w:after="0" w:line="240" w:lineRule="auto"/>
              <w:ind w:firstLineChars="300" w:firstLine="480"/>
              <w:rPr>
                <w:rFonts w:eastAsia="Times New Roman" w:cstheme="minorHAnsi"/>
                <w:color w:val="000000"/>
                <w:sz w:val="16"/>
                <w:szCs w:val="16"/>
                <w:lang w:eastAsia="es-MX"/>
              </w:rPr>
            </w:pPr>
            <w:r w:rsidRPr="00B771CB">
              <w:rPr>
                <w:rFonts w:eastAsia="Times New Roman" w:cstheme="minorHAnsi"/>
                <w:color w:val="000000"/>
                <w:sz w:val="16"/>
                <w:szCs w:val="16"/>
                <w:lang w:eastAsia="es-MX"/>
              </w:rPr>
              <w:t>E. Bienes Muebles, Inmuebles e Intangibles</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531" w:type="pct"/>
            <w:tcBorders>
              <w:top w:val="nil"/>
              <w:left w:val="nil"/>
              <w:bottom w:val="nil"/>
              <w:right w:val="single" w:sz="4" w:space="0" w:color="auto"/>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r>
      <w:tr w:rsidR="00B771CB" w:rsidRPr="00B771CB" w:rsidTr="00B771CB">
        <w:trPr>
          <w:trHeight w:val="283"/>
        </w:trPr>
        <w:tc>
          <w:tcPr>
            <w:tcW w:w="1998" w:type="pct"/>
            <w:tcBorders>
              <w:top w:val="nil"/>
              <w:left w:val="single" w:sz="4" w:space="0" w:color="auto"/>
              <w:bottom w:val="nil"/>
              <w:right w:val="nil"/>
            </w:tcBorders>
            <w:shd w:val="clear" w:color="auto" w:fill="auto"/>
            <w:vAlign w:val="center"/>
            <w:hideMark/>
          </w:tcPr>
          <w:p w:rsidR="00B771CB" w:rsidRPr="00B771CB" w:rsidRDefault="00B771CB" w:rsidP="00B771CB">
            <w:pPr>
              <w:spacing w:after="0" w:line="240" w:lineRule="auto"/>
              <w:ind w:firstLineChars="300" w:firstLine="480"/>
              <w:rPr>
                <w:rFonts w:eastAsia="Times New Roman" w:cstheme="minorHAnsi"/>
                <w:color w:val="000000"/>
                <w:sz w:val="16"/>
                <w:szCs w:val="16"/>
                <w:lang w:eastAsia="es-MX"/>
              </w:rPr>
            </w:pPr>
            <w:r w:rsidRPr="00B771CB">
              <w:rPr>
                <w:rFonts w:eastAsia="Times New Roman" w:cstheme="minorHAnsi"/>
                <w:color w:val="000000"/>
                <w:sz w:val="16"/>
                <w:szCs w:val="16"/>
                <w:lang w:eastAsia="es-MX"/>
              </w:rPr>
              <w:t>F. Inversión Pública</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531" w:type="pct"/>
            <w:tcBorders>
              <w:top w:val="nil"/>
              <w:left w:val="nil"/>
              <w:bottom w:val="nil"/>
              <w:right w:val="single" w:sz="4" w:space="0" w:color="auto"/>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r>
      <w:tr w:rsidR="00B771CB" w:rsidRPr="00B771CB" w:rsidTr="00B771CB">
        <w:trPr>
          <w:trHeight w:val="283"/>
        </w:trPr>
        <w:tc>
          <w:tcPr>
            <w:tcW w:w="1998" w:type="pct"/>
            <w:tcBorders>
              <w:top w:val="nil"/>
              <w:left w:val="single" w:sz="4" w:space="0" w:color="auto"/>
              <w:bottom w:val="nil"/>
              <w:right w:val="nil"/>
            </w:tcBorders>
            <w:shd w:val="clear" w:color="auto" w:fill="auto"/>
            <w:vAlign w:val="center"/>
            <w:hideMark/>
          </w:tcPr>
          <w:p w:rsidR="00B771CB" w:rsidRPr="00B771CB" w:rsidRDefault="00B771CB" w:rsidP="00B771CB">
            <w:pPr>
              <w:spacing w:after="0" w:line="240" w:lineRule="auto"/>
              <w:ind w:firstLineChars="300" w:firstLine="480"/>
              <w:rPr>
                <w:rFonts w:eastAsia="Times New Roman" w:cstheme="minorHAnsi"/>
                <w:color w:val="000000"/>
                <w:sz w:val="16"/>
                <w:szCs w:val="16"/>
                <w:lang w:eastAsia="es-MX"/>
              </w:rPr>
            </w:pPr>
            <w:r w:rsidRPr="00B771CB">
              <w:rPr>
                <w:rFonts w:eastAsia="Times New Roman" w:cstheme="minorHAnsi"/>
                <w:color w:val="000000"/>
                <w:sz w:val="16"/>
                <w:szCs w:val="16"/>
                <w:lang w:eastAsia="es-MX"/>
              </w:rPr>
              <w:t>G. Inversiones Financieras y Otras Provisiones</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531" w:type="pct"/>
            <w:tcBorders>
              <w:top w:val="nil"/>
              <w:left w:val="nil"/>
              <w:bottom w:val="nil"/>
              <w:right w:val="single" w:sz="4" w:space="0" w:color="auto"/>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r>
      <w:tr w:rsidR="00B771CB" w:rsidRPr="00B771CB" w:rsidTr="00B771CB">
        <w:trPr>
          <w:trHeight w:val="283"/>
        </w:trPr>
        <w:tc>
          <w:tcPr>
            <w:tcW w:w="1998" w:type="pct"/>
            <w:tcBorders>
              <w:top w:val="nil"/>
              <w:left w:val="single" w:sz="4" w:space="0" w:color="auto"/>
              <w:bottom w:val="nil"/>
              <w:right w:val="nil"/>
            </w:tcBorders>
            <w:shd w:val="clear" w:color="auto" w:fill="auto"/>
            <w:vAlign w:val="center"/>
            <w:hideMark/>
          </w:tcPr>
          <w:p w:rsidR="00B771CB" w:rsidRPr="00B771CB" w:rsidRDefault="00B771CB" w:rsidP="00B771CB">
            <w:pPr>
              <w:spacing w:after="0" w:line="240" w:lineRule="auto"/>
              <w:ind w:firstLineChars="300" w:firstLine="480"/>
              <w:rPr>
                <w:rFonts w:eastAsia="Times New Roman" w:cstheme="minorHAnsi"/>
                <w:color w:val="000000"/>
                <w:sz w:val="16"/>
                <w:szCs w:val="16"/>
                <w:lang w:eastAsia="es-MX"/>
              </w:rPr>
            </w:pPr>
            <w:r w:rsidRPr="00B771CB">
              <w:rPr>
                <w:rFonts w:eastAsia="Times New Roman" w:cstheme="minorHAnsi"/>
                <w:color w:val="000000"/>
                <w:sz w:val="16"/>
                <w:szCs w:val="16"/>
                <w:lang w:eastAsia="es-MX"/>
              </w:rPr>
              <w:t>H. Participaciones y Aportaciones</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531" w:type="pct"/>
            <w:tcBorders>
              <w:top w:val="nil"/>
              <w:left w:val="nil"/>
              <w:bottom w:val="nil"/>
              <w:right w:val="single" w:sz="4" w:space="0" w:color="auto"/>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r>
      <w:tr w:rsidR="00B771CB" w:rsidRPr="00B771CB" w:rsidTr="00B771CB">
        <w:trPr>
          <w:trHeight w:val="283"/>
        </w:trPr>
        <w:tc>
          <w:tcPr>
            <w:tcW w:w="1998" w:type="pct"/>
            <w:tcBorders>
              <w:top w:val="nil"/>
              <w:left w:val="single" w:sz="4" w:space="0" w:color="auto"/>
              <w:bottom w:val="nil"/>
              <w:right w:val="nil"/>
            </w:tcBorders>
            <w:shd w:val="clear" w:color="auto" w:fill="auto"/>
            <w:vAlign w:val="center"/>
            <w:hideMark/>
          </w:tcPr>
          <w:p w:rsidR="00B771CB" w:rsidRPr="00B771CB" w:rsidRDefault="00B771CB" w:rsidP="00B771CB">
            <w:pPr>
              <w:spacing w:after="0" w:line="240" w:lineRule="auto"/>
              <w:ind w:firstLineChars="300" w:firstLine="480"/>
              <w:rPr>
                <w:rFonts w:eastAsia="Times New Roman" w:cstheme="minorHAnsi"/>
                <w:color w:val="000000"/>
                <w:sz w:val="16"/>
                <w:szCs w:val="16"/>
                <w:lang w:eastAsia="es-MX"/>
              </w:rPr>
            </w:pPr>
            <w:r w:rsidRPr="00B771CB">
              <w:rPr>
                <w:rFonts w:eastAsia="Times New Roman" w:cstheme="minorHAnsi"/>
                <w:color w:val="000000"/>
                <w:sz w:val="16"/>
                <w:szCs w:val="16"/>
                <w:lang w:eastAsia="es-MX"/>
              </w:rPr>
              <w:t>I. Deuda Pública</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c>
          <w:tcPr>
            <w:tcW w:w="531" w:type="pct"/>
            <w:tcBorders>
              <w:top w:val="nil"/>
              <w:left w:val="nil"/>
              <w:bottom w:val="nil"/>
              <w:right w:val="single" w:sz="4" w:space="0" w:color="auto"/>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0.00</w:t>
            </w:r>
          </w:p>
        </w:tc>
      </w:tr>
      <w:tr w:rsidR="00B771CB" w:rsidRPr="00B771CB" w:rsidTr="00B771CB">
        <w:trPr>
          <w:trHeight w:val="283"/>
        </w:trPr>
        <w:tc>
          <w:tcPr>
            <w:tcW w:w="1998" w:type="pct"/>
            <w:tcBorders>
              <w:top w:val="nil"/>
              <w:left w:val="single" w:sz="4" w:space="0" w:color="auto"/>
              <w:bottom w:val="nil"/>
              <w:right w:val="nil"/>
            </w:tcBorders>
            <w:shd w:val="clear" w:color="auto" w:fill="auto"/>
            <w:noWrap/>
            <w:vAlign w:val="center"/>
            <w:hideMark/>
          </w:tcPr>
          <w:p w:rsidR="00B771CB" w:rsidRPr="00B771CB" w:rsidRDefault="00B771CB" w:rsidP="00B771CB">
            <w:pPr>
              <w:spacing w:after="0" w:line="240" w:lineRule="auto"/>
              <w:rPr>
                <w:rFonts w:eastAsia="Times New Roman" w:cstheme="minorHAnsi"/>
                <w:color w:val="000000"/>
                <w:sz w:val="16"/>
                <w:szCs w:val="16"/>
                <w:lang w:eastAsia="es-MX"/>
              </w:rPr>
            </w:pPr>
            <w:r w:rsidRPr="00B771CB">
              <w:rPr>
                <w:rFonts w:eastAsia="Times New Roman" w:cstheme="minorHAnsi"/>
                <w:color w:val="000000"/>
                <w:sz w:val="16"/>
                <w:szCs w:val="16"/>
                <w:lang w:eastAsia="es-MX"/>
              </w:rPr>
              <w:t> </w:t>
            </w: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rPr>
                <w:rFonts w:eastAsia="Times New Roman" w:cstheme="minorHAnsi"/>
                <w:color w:val="000000"/>
                <w:sz w:val="16"/>
                <w:szCs w:val="16"/>
                <w:lang w:eastAsia="es-MX"/>
              </w:rPr>
            </w:pP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sz w:val="16"/>
                <w:szCs w:val="16"/>
                <w:lang w:eastAsia="es-MX"/>
              </w:rPr>
            </w:pP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sz w:val="16"/>
                <w:szCs w:val="16"/>
                <w:lang w:eastAsia="es-MX"/>
              </w:rPr>
            </w:pP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sz w:val="16"/>
                <w:szCs w:val="16"/>
                <w:lang w:eastAsia="es-MX"/>
              </w:rPr>
            </w:pPr>
          </w:p>
        </w:tc>
        <w:tc>
          <w:tcPr>
            <w:tcW w:w="494" w:type="pct"/>
            <w:tcBorders>
              <w:top w:val="nil"/>
              <w:left w:val="nil"/>
              <w:bottom w:val="nil"/>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sz w:val="16"/>
                <w:szCs w:val="16"/>
                <w:lang w:eastAsia="es-MX"/>
              </w:rPr>
            </w:pPr>
          </w:p>
        </w:tc>
        <w:tc>
          <w:tcPr>
            <w:tcW w:w="531" w:type="pct"/>
            <w:tcBorders>
              <w:top w:val="nil"/>
              <w:left w:val="nil"/>
              <w:bottom w:val="nil"/>
              <w:right w:val="single" w:sz="4" w:space="0" w:color="auto"/>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color w:val="000000"/>
                <w:sz w:val="16"/>
                <w:szCs w:val="16"/>
                <w:lang w:eastAsia="es-MX"/>
              </w:rPr>
            </w:pPr>
            <w:r w:rsidRPr="00B771CB">
              <w:rPr>
                <w:rFonts w:eastAsia="Times New Roman" w:cstheme="minorHAnsi"/>
                <w:color w:val="000000"/>
                <w:sz w:val="16"/>
                <w:szCs w:val="16"/>
                <w:lang w:eastAsia="es-MX"/>
              </w:rPr>
              <w:t> </w:t>
            </w:r>
          </w:p>
        </w:tc>
      </w:tr>
      <w:tr w:rsidR="00B771CB" w:rsidRPr="00B771CB" w:rsidTr="00B771CB">
        <w:trPr>
          <w:trHeight w:val="283"/>
        </w:trPr>
        <w:tc>
          <w:tcPr>
            <w:tcW w:w="1998" w:type="pct"/>
            <w:tcBorders>
              <w:top w:val="nil"/>
              <w:left w:val="single" w:sz="4" w:space="0" w:color="auto"/>
              <w:bottom w:val="single" w:sz="4" w:space="0" w:color="auto"/>
              <w:right w:val="nil"/>
            </w:tcBorders>
            <w:shd w:val="clear" w:color="auto" w:fill="auto"/>
            <w:noWrap/>
            <w:vAlign w:val="center"/>
            <w:hideMark/>
          </w:tcPr>
          <w:p w:rsidR="00B771CB" w:rsidRPr="00B771CB" w:rsidRDefault="00B771CB" w:rsidP="00B771CB">
            <w:pPr>
              <w:spacing w:after="0" w:line="240" w:lineRule="auto"/>
              <w:rPr>
                <w:rFonts w:eastAsia="Times New Roman" w:cstheme="minorHAnsi"/>
                <w:b/>
                <w:bCs/>
                <w:color w:val="000000"/>
                <w:sz w:val="16"/>
                <w:szCs w:val="16"/>
                <w:lang w:eastAsia="es-MX"/>
              </w:rPr>
            </w:pPr>
            <w:r w:rsidRPr="00B771CB">
              <w:rPr>
                <w:rFonts w:eastAsia="Times New Roman" w:cstheme="minorHAnsi"/>
                <w:b/>
                <w:bCs/>
                <w:color w:val="000000"/>
                <w:sz w:val="16"/>
                <w:szCs w:val="16"/>
                <w:lang w:eastAsia="es-MX"/>
              </w:rPr>
              <w:t>3. Total del Resultado de Egresos</w:t>
            </w:r>
          </w:p>
        </w:tc>
        <w:tc>
          <w:tcPr>
            <w:tcW w:w="494" w:type="pct"/>
            <w:tcBorders>
              <w:top w:val="nil"/>
              <w:left w:val="nil"/>
              <w:bottom w:val="single" w:sz="4" w:space="0" w:color="auto"/>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b/>
                <w:bCs/>
                <w:color w:val="000000"/>
                <w:sz w:val="16"/>
                <w:szCs w:val="16"/>
                <w:lang w:eastAsia="es-MX"/>
              </w:rPr>
            </w:pPr>
            <w:r w:rsidRPr="00B771CB">
              <w:rPr>
                <w:rFonts w:eastAsia="Times New Roman" w:cstheme="minorHAnsi"/>
                <w:b/>
                <w:bCs/>
                <w:color w:val="000000"/>
                <w:sz w:val="16"/>
                <w:szCs w:val="16"/>
                <w:lang w:eastAsia="es-MX"/>
              </w:rPr>
              <w:t>31,373,187.10</w:t>
            </w:r>
          </w:p>
        </w:tc>
        <w:tc>
          <w:tcPr>
            <w:tcW w:w="494" w:type="pct"/>
            <w:tcBorders>
              <w:top w:val="nil"/>
              <w:left w:val="nil"/>
              <w:bottom w:val="single" w:sz="4" w:space="0" w:color="auto"/>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b/>
                <w:bCs/>
                <w:color w:val="000000"/>
                <w:sz w:val="16"/>
                <w:szCs w:val="16"/>
                <w:lang w:eastAsia="es-MX"/>
              </w:rPr>
            </w:pPr>
            <w:r w:rsidRPr="00B771CB">
              <w:rPr>
                <w:rFonts w:eastAsia="Times New Roman" w:cstheme="minorHAnsi"/>
                <w:b/>
                <w:bCs/>
                <w:color w:val="000000"/>
                <w:sz w:val="16"/>
                <w:szCs w:val="16"/>
                <w:lang w:eastAsia="es-MX"/>
              </w:rPr>
              <w:t>55,990,980.84</w:t>
            </w:r>
          </w:p>
        </w:tc>
        <w:tc>
          <w:tcPr>
            <w:tcW w:w="494" w:type="pct"/>
            <w:tcBorders>
              <w:top w:val="nil"/>
              <w:left w:val="nil"/>
              <w:bottom w:val="single" w:sz="4" w:space="0" w:color="auto"/>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b/>
                <w:bCs/>
                <w:color w:val="000000"/>
                <w:sz w:val="16"/>
                <w:szCs w:val="16"/>
                <w:lang w:eastAsia="es-MX"/>
              </w:rPr>
            </w:pPr>
            <w:r w:rsidRPr="00B771CB">
              <w:rPr>
                <w:rFonts w:eastAsia="Times New Roman" w:cstheme="minorHAnsi"/>
                <w:b/>
                <w:bCs/>
                <w:color w:val="000000"/>
                <w:sz w:val="16"/>
                <w:szCs w:val="16"/>
                <w:lang w:eastAsia="es-MX"/>
              </w:rPr>
              <w:t>45,577,336.05</w:t>
            </w:r>
          </w:p>
        </w:tc>
        <w:tc>
          <w:tcPr>
            <w:tcW w:w="494" w:type="pct"/>
            <w:tcBorders>
              <w:top w:val="nil"/>
              <w:left w:val="nil"/>
              <w:bottom w:val="single" w:sz="4" w:space="0" w:color="auto"/>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b/>
                <w:bCs/>
                <w:color w:val="000000"/>
                <w:sz w:val="16"/>
                <w:szCs w:val="16"/>
                <w:lang w:eastAsia="es-MX"/>
              </w:rPr>
            </w:pPr>
            <w:r w:rsidRPr="00B771CB">
              <w:rPr>
                <w:rFonts w:eastAsia="Times New Roman" w:cstheme="minorHAnsi"/>
                <w:b/>
                <w:bCs/>
                <w:color w:val="000000"/>
                <w:sz w:val="16"/>
                <w:szCs w:val="16"/>
                <w:lang w:eastAsia="es-MX"/>
              </w:rPr>
              <w:t>51,881,876.03</w:t>
            </w:r>
          </w:p>
        </w:tc>
        <w:tc>
          <w:tcPr>
            <w:tcW w:w="494" w:type="pct"/>
            <w:tcBorders>
              <w:top w:val="nil"/>
              <w:left w:val="nil"/>
              <w:bottom w:val="single" w:sz="4" w:space="0" w:color="auto"/>
              <w:right w:val="nil"/>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b/>
                <w:bCs/>
                <w:color w:val="000000"/>
                <w:sz w:val="16"/>
                <w:szCs w:val="16"/>
                <w:lang w:eastAsia="es-MX"/>
              </w:rPr>
            </w:pPr>
            <w:r w:rsidRPr="00B771CB">
              <w:rPr>
                <w:rFonts w:eastAsia="Times New Roman" w:cstheme="minorHAnsi"/>
                <w:b/>
                <w:bCs/>
                <w:color w:val="000000"/>
                <w:sz w:val="16"/>
                <w:szCs w:val="16"/>
                <w:lang w:eastAsia="es-MX"/>
              </w:rPr>
              <w:t>66,122,699.38</w:t>
            </w:r>
          </w:p>
        </w:tc>
        <w:tc>
          <w:tcPr>
            <w:tcW w:w="531" w:type="pct"/>
            <w:tcBorders>
              <w:top w:val="nil"/>
              <w:left w:val="nil"/>
              <w:bottom w:val="single" w:sz="4" w:space="0" w:color="auto"/>
              <w:right w:val="single" w:sz="4" w:space="0" w:color="auto"/>
            </w:tcBorders>
            <w:shd w:val="clear" w:color="auto" w:fill="auto"/>
            <w:noWrap/>
            <w:vAlign w:val="center"/>
            <w:hideMark/>
          </w:tcPr>
          <w:p w:rsidR="00B771CB" w:rsidRPr="00B771CB" w:rsidRDefault="00B771CB" w:rsidP="00B771CB">
            <w:pPr>
              <w:spacing w:after="0" w:line="240" w:lineRule="auto"/>
              <w:jc w:val="right"/>
              <w:rPr>
                <w:rFonts w:eastAsia="Times New Roman" w:cstheme="minorHAnsi"/>
                <w:b/>
                <w:bCs/>
                <w:color w:val="000000"/>
                <w:sz w:val="16"/>
                <w:szCs w:val="16"/>
                <w:lang w:eastAsia="es-MX"/>
              </w:rPr>
            </w:pPr>
            <w:r w:rsidRPr="00B771CB">
              <w:rPr>
                <w:rFonts w:eastAsia="Times New Roman" w:cstheme="minorHAnsi"/>
                <w:b/>
                <w:bCs/>
                <w:color w:val="000000"/>
                <w:sz w:val="16"/>
                <w:szCs w:val="16"/>
                <w:lang w:eastAsia="es-MX"/>
              </w:rPr>
              <w:t>120,807,375.71</w:t>
            </w:r>
          </w:p>
        </w:tc>
      </w:tr>
    </w:tbl>
    <w:p w:rsidR="00B771CB" w:rsidRDefault="00B771CB" w:rsidP="009B6FCC"/>
    <w:p w:rsidR="00ED17AC" w:rsidRDefault="00ED17AC" w:rsidP="009B6FCC"/>
    <w:tbl>
      <w:tblPr>
        <w:tblW w:w="5000" w:type="pct"/>
        <w:tblCellMar>
          <w:left w:w="70" w:type="dxa"/>
          <w:right w:w="70" w:type="dxa"/>
        </w:tblCellMar>
        <w:tblLook w:val="04A0" w:firstRow="1" w:lastRow="0" w:firstColumn="1" w:lastColumn="0" w:noHBand="0" w:noVBand="1"/>
      </w:tblPr>
      <w:tblGrid>
        <w:gridCol w:w="4750"/>
        <w:gridCol w:w="1395"/>
        <w:gridCol w:w="1263"/>
        <w:gridCol w:w="1396"/>
        <w:gridCol w:w="1396"/>
        <w:gridCol w:w="1396"/>
        <w:gridCol w:w="1398"/>
      </w:tblGrid>
      <w:tr w:rsidR="00460B98" w:rsidRPr="00460B98" w:rsidTr="00460B98">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460B98" w:rsidRPr="00460B98" w:rsidRDefault="00460B98" w:rsidP="00460B98">
            <w:pPr>
              <w:spacing w:after="0" w:line="240" w:lineRule="auto"/>
              <w:jc w:val="center"/>
              <w:rPr>
                <w:rFonts w:eastAsia="Times New Roman" w:cstheme="minorHAnsi"/>
                <w:b/>
                <w:bCs/>
                <w:sz w:val="16"/>
                <w:szCs w:val="16"/>
                <w:lang w:eastAsia="es-MX"/>
              </w:rPr>
            </w:pPr>
            <w:r w:rsidRPr="00460B98">
              <w:rPr>
                <w:rFonts w:eastAsia="Times New Roman" w:cstheme="minorHAnsi"/>
                <w:b/>
                <w:bCs/>
                <w:sz w:val="16"/>
                <w:szCs w:val="16"/>
                <w:lang w:eastAsia="es-MX"/>
              </w:rPr>
              <w:lastRenderedPageBreak/>
              <w:t>NOMBRE DEL ENTE PÚBLICO: Instituto de la Infraestructura Física Educativa del Estado de Chiapas</w:t>
            </w:r>
          </w:p>
        </w:tc>
      </w:tr>
      <w:tr w:rsidR="00460B98" w:rsidRPr="00460B98" w:rsidTr="00460B98">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460B98" w:rsidRPr="00460B98" w:rsidRDefault="00460B98" w:rsidP="00460B98">
            <w:pPr>
              <w:spacing w:after="0" w:line="240" w:lineRule="auto"/>
              <w:jc w:val="center"/>
              <w:rPr>
                <w:rFonts w:eastAsia="Times New Roman" w:cstheme="minorHAnsi"/>
                <w:b/>
                <w:bCs/>
                <w:sz w:val="16"/>
                <w:szCs w:val="16"/>
                <w:lang w:eastAsia="es-MX"/>
              </w:rPr>
            </w:pPr>
            <w:r w:rsidRPr="00460B98">
              <w:rPr>
                <w:rFonts w:eastAsia="Times New Roman" w:cstheme="minorHAnsi"/>
                <w:b/>
                <w:bCs/>
                <w:sz w:val="16"/>
                <w:szCs w:val="16"/>
                <w:lang w:eastAsia="es-MX"/>
              </w:rPr>
              <w:t>Resultados de Egresos - LDF</w:t>
            </w:r>
          </w:p>
        </w:tc>
      </w:tr>
      <w:tr w:rsidR="00460B98" w:rsidRPr="00460B98" w:rsidTr="00460B98">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460B98" w:rsidRPr="00460B98" w:rsidRDefault="00460B98" w:rsidP="00460B98">
            <w:pPr>
              <w:spacing w:after="0" w:line="240" w:lineRule="auto"/>
              <w:jc w:val="center"/>
              <w:rPr>
                <w:rFonts w:eastAsia="Times New Roman" w:cstheme="minorHAnsi"/>
                <w:b/>
                <w:bCs/>
                <w:sz w:val="16"/>
                <w:szCs w:val="16"/>
                <w:lang w:eastAsia="es-MX"/>
              </w:rPr>
            </w:pPr>
            <w:r w:rsidRPr="00460B98">
              <w:rPr>
                <w:rFonts w:eastAsia="Times New Roman" w:cstheme="minorHAnsi"/>
                <w:b/>
                <w:bCs/>
                <w:sz w:val="16"/>
                <w:szCs w:val="16"/>
                <w:lang w:eastAsia="es-MX"/>
              </w:rPr>
              <w:t>(PESOS)</w:t>
            </w:r>
          </w:p>
        </w:tc>
      </w:tr>
      <w:tr w:rsidR="00460B98" w:rsidRPr="00460B98" w:rsidTr="00460B98">
        <w:trPr>
          <w:trHeight w:val="283"/>
        </w:trPr>
        <w:tc>
          <w:tcPr>
            <w:tcW w:w="1828" w:type="pct"/>
            <w:tcBorders>
              <w:top w:val="nil"/>
              <w:left w:val="single" w:sz="4" w:space="0" w:color="auto"/>
              <w:bottom w:val="single" w:sz="4" w:space="0" w:color="auto"/>
              <w:right w:val="single" w:sz="4" w:space="0" w:color="auto"/>
            </w:tcBorders>
            <w:shd w:val="clear" w:color="000000" w:fill="BFBFBF"/>
            <w:noWrap/>
            <w:vAlign w:val="center"/>
            <w:hideMark/>
          </w:tcPr>
          <w:p w:rsidR="00460B98" w:rsidRPr="00460B98" w:rsidRDefault="00460B98" w:rsidP="00460B98">
            <w:pPr>
              <w:spacing w:after="0" w:line="240" w:lineRule="auto"/>
              <w:jc w:val="center"/>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Concepto</w:t>
            </w:r>
          </w:p>
        </w:tc>
        <w:tc>
          <w:tcPr>
            <w:tcW w:w="537" w:type="pct"/>
            <w:tcBorders>
              <w:top w:val="nil"/>
              <w:left w:val="nil"/>
              <w:bottom w:val="single" w:sz="4" w:space="0" w:color="auto"/>
              <w:right w:val="single" w:sz="4" w:space="0" w:color="auto"/>
            </w:tcBorders>
            <w:shd w:val="clear" w:color="000000" w:fill="BFBFBF"/>
            <w:noWrap/>
            <w:vAlign w:val="center"/>
            <w:hideMark/>
          </w:tcPr>
          <w:p w:rsidR="00460B98" w:rsidRPr="00460B98" w:rsidRDefault="00460B98" w:rsidP="00460B98">
            <w:pPr>
              <w:spacing w:after="0" w:line="240" w:lineRule="auto"/>
              <w:jc w:val="center"/>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2018</w:t>
            </w:r>
          </w:p>
        </w:tc>
        <w:tc>
          <w:tcPr>
            <w:tcW w:w="486" w:type="pct"/>
            <w:tcBorders>
              <w:top w:val="nil"/>
              <w:left w:val="nil"/>
              <w:bottom w:val="single" w:sz="4" w:space="0" w:color="auto"/>
              <w:right w:val="single" w:sz="4" w:space="0" w:color="auto"/>
            </w:tcBorders>
            <w:shd w:val="clear" w:color="000000" w:fill="BFBFBF"/>
            <w:noWrap/>
            <w:vAlign w:val="center"/>
            <w:hideMark/>
          </w:tcPr>
          <w:p w:rsidR="00460B98" w:rsidRPr="00460B98" w:rsidRDefault="00460B98" w:rsidP="00460B98">
            <w:pPr>
              <w:spacing w:after="0" w:line="240" w:lineRule="auto"/>
              <w:jc w:val="center"/>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2019</w:t>
            </w:r>
          </w:p>
        </w:tc>
        <w:tc>
          <w:tcPr>
            <w:tcW w:w="537" w:type="pct"/>
            <w:tcBorders>
              <w:top w:val="nil"/>
              <w:left w:val="nil"/>
              <w:bottom w:val="single" w:sz="4" w:space="0" w:color="auto"/>
              <w:right w:val="single" w:sz="4" w:space="0" w:color="auto"/>
            </w:tcBorders>
            <w:shd w:val="clear" w:color="000000" w:fill="BFBFBF"/>
            <w:noWrap/>
            <w:vAlign w:val="center"/>
            <w:hideMark/>
          </w:tcPr>
          <w:p w:rsidR="00460B98" w:rsidRPr="00460B98" w:rsidRDefault="00460B98" w:rsidP="00460B98">
            <w:pPr>
              <w:spacing w:after="0" w:line="240" w:lineRule="auto"/>
              <w:jc w:val="center"/>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2020</w:t>
            </w:r>
          </w:p>
        </w:tc>
        <w:tc>
          <w:tcPr>
            <w:tcW w:w="537" w:type="pct"/>
            <w:tcBorders>
              <w:top w:val="nil"/>
              <w:left w:val="nil"/>
              <w:bottom w:val="single" w:sz="4" w:space="0" w:color="auto"/>
              <w:right w:val="single" w:sz="4" w:space="0" w:color="auto"/>
            </w:tcBorders>
            <w:shd w:val="clear" w:color="000000" w:fill="BFBFBF"/>
            <w:noWrap/>
            <w:vAlign w:val="center"/>
            <w:hideMark/>
          </w:tcPr>
          <w:p w:rsidR="00460B98" w:rsidRPr="00460B98" w:rsidRDefault="00460B98" w:rsidP="00460B98">
            <w:pPr>
              <w:spacing w:after="0" w:line="240" w:lineRule="auto"/>
              <w:jc w:val="center"/>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2021</w:t>
            </w:r>
          </w:p>
        </w:tc>
        <w:tc>
          <w:tcPr>
            <w:tcW w:w="537" w:type="pct"/>
            <w:tcBorders>
              <w:top w:val="nil"/>
              <w:left w:val="nil"/>
              <w:bottom w:val="single" w:sz="4" w:space="0" w:color="auto"/>
              <w:right w:val="single" w:sz="4" w:space="0" w:color="auto"/>
            </w:tcBorders>
            <w:shd w:val="clear" w:color="000000" w:fill="BFBFBF"/>
            <w:noWrap/>
            <w:vAlign w:val="center"/>
            <w:hideMark/>
          </w:tcPr>
          <w:p w:rsidR="00460B98" w:rsidRPr="00460B98" w:rsidRDefault="00460B98" w:rsidP="00460B98">
            <w:pPr>
              <w:spacing w:after="0" w:line="240" w:lineRule="auto"/>
              <w:jc w:val="center"/>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2022</w:t>
            </w:r>
          </w:p>
        </w:tc>
        <w:tc>
          <w:tcPr>
            <w:tcW w:w="537" w:type="pct"/>
            <w:tcBorders>
              <w:top w:val="nil"/>
              <w:left w:val="nil"/>
              <w:bottom w:val="single" w:sz="4" w:space="0" w:color="auto"/>
              <w:right w:val="single" w:sz="4" w:space="0" w:color="auto"/>
            </w:tcBorders>
            <w:shd w:val="clear" w:color="000000" w:fill="BFBFBF"/>
            <w:noWrap/>
            <w:vAlign w:val="center"/>
            <w:hideMark/>
          </w:tcPr>
          <w:p w:rsidR="00460B98" w:rsidRPr="00460B98" w:rsidRDefault="00460B98" w:rsidP="00460B98">
            <w:pPr>
              <w:spacing w:after="0" w:line="240" w:lineRule="auto"/>
              <w:jc w:val="center"/>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2023</w:t>
            </w:r>
          </w:p>
        </w:tc>
      </w:tr>
      <w:tr w:rsidR="00460B98" w:rsidRPr="00460B98" w:rsidTr="00460B98">
        <w:trPr>
          <w:trHeight w:val="283"/>
        </w:trPr>
        <w:tc>
          <w:tcPr>
            <w:tcW w:w="1828" w:type="pct"/>
            <w:tcBorders>
              <w:top w:val="nil"/>
              <w:left w:val="single" w:sz="4" w:space="0" w:color="auto"/>
              <w:bottom w:val="nil"/>
              <w:right w:val="nil"/>
            </w:tcBorders>
            <w:shd w:val="clear" w:color="auto" w:fill="auto"/>
            <w:noWrap/>
            <w:vAlign w:val="center"/>
            <w:hideMark/>
          </w:tcPr>
          <w:p w:rsidR="00460B98" w:rsidRPr="00460B98" w:rsidRDefault="00460B98" w:rsidP="00460B98">
            <w:pPr>
              <w:spacing w:after="0" w:line="240" w:lineRule="auto"/>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1. Gasto No Etiquetado</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124,082,983.49 </w:t>
            </w:r>
          </w:p>
        </w:tc>
        <w:tc>
          <w:tcPr>
            <w:tcW w:w="486"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51,005,647.03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49,796,216.73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59,998,453.90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66,349,067.40 </w:t>
            </w:r>
          </w:p>
        </w:tc>
        <w:tc>
          <w:tcPr>
            <w:tcW w:w="537" w:type="pct"/>
            <w:tcBorders>
              <w:top w:val="nil"/>
              <w:left w:val="nil"/>
              <w:bottom w:val="nil"/>
              <w:right w:val="single" w:sz="4" w:space="0" w:color="auto"/>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56,087,800.06 </w:t>
            </w:r>
          </w:p>
        </w:tc>
      </w:tr>
      <w:tr w:rsidR="00460B98" w:rsidRPr="00460B98" w:rsidTr="00460B98">
        <w:trPr>
          <w:trHeight w:val="283"/>
        </w:trPr>
        <w:tc>
          <w:tcPr>
            <w:tcW w:w="182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A. Servicios Personales</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34,645,987.97 </w:t>
            </w:r>
          </w:p>
        </w:tc>
        <w:tc>
          <w:tcPr>
            <w:tcW w:w="486"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42,404,580.93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46,169,857.24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48,641,430.40 </w:t>
            </w:r>
          </w:p>
        </w:tc>
        <w:tc>
          <w:tcPr>
            <w:tcW w:w="537" w:type="pct"/>
            <w:tcBorders>
              <w:top w:val="nil"/>
              <w:left w:val="nil"/>
              <w:bottom w:val="nil"/>
              <w:right w:val="nil"/>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49,845,156.16</w:t>
            </w:r>
          </w:p>
        </w:tc>
        <w:tc>
          <w:tcPr>
            <w:tcW w:w="537" w:type="pct"/>
            <w:tcBorders>
              <w:top w:val="nil"/>
              <w:left w:val="nil"/>
              <w:bottom w:val="nil"/>
              <w:right w:val="single" w:sz="4" w:space="0" w:color="auto"/>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49,739,318.90</w:t>
            </w:r>
          </w:p>
        </w:tc>
      </w:tr>
      <w:tr w:rsidR="00460B98" w:rsidRPr="00460B98" w:rsidTr="00460B98">
        <w:trPr>
          <w:trHeight w:val="283"/>
        </w:trPr>
        <w:tc>
          <w:tcPr>
            <w:tcW w:w="182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B. Materiales y Suministros</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249,395.96 </w:t>
            </w:r>
          </w:p>
        </w:tc>
        <w:tc>
          <w:tcPr>
            <w:tcW w:w="486"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340,210.45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341,306.37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1,865,353.04 </w:t>
            </w:r>
          </w:p>
        </w:tc>
        <w:tc>
          <w:tcPr>
            <w:tcW w:w="537" w:type="pct"/>
            <w:tcBorders>
              <w:top w:val="nil"/>
              <w:left w:val="nil"/>
              <w:bottom w:val="nil"/>
              <w:right w:val="nil"/>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2,024,419.60</w:t>
            </w:r>
          </w:p>
        </w:tc>
        <w:tc>
          <w:tcPr>
            <w:tcW w:w="537" w:type="pct"/>
            <w:tcBorders>
              <w:top w:val="nil"/>
              <w:left w:val="nil"/>
              <w:bottom w:val="nil"/>
              <w:right w:val="single" w:sz="4" w:space="0" w:color="auto"/>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1,596,425.62</w:t>
            </w:r>
          </w:p>
        </w:tc>
      </w:tr>
      <w:tr w:rsidR="00460B98" w:rsidRPr="00460B98" w:rsidTr="00460B98">
        <w:trPr>
          <w:trHeight w:val="283"/>
        </w:trPr>
        <w:tc>
          <w:tcPr>
            <w:tcW w:w="182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C. Servicios Generales</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88,357,971.05 </w:t>
            </w:r>
          </w:p>
        </w:tc>
        <w:tc>
          <w:tcPr>
            <w:tcW w:w="486"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7,476,573.92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2,517,439.43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5,552,809.27 </w:t>
            </w:r>
          </w:p>
        </w:tc>
        <w:tc>
          <w:tcPr>
            <w:tcW w:w="537" w:type="pct"/>
            <w:tcBorders>
              <w:top w:val="nil"/>
              <w:left w:val="nil"/>
              <w:bottom w:val="nil"/>
              <w:right w:val="nil"/>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4,710,964.32</w:t>
            </w:r>
          </w:p>
        </w:tc>
        <w:tc>
          <w:tcPr>
            <w:tcW w:w="537" w:type="pct"/>
            <w:tcBorders>
              <w:top w:val="nil"/>
              <w:left w:val="nil"/>
              <w:bottom w:val="nil"/>
              <w:right w:val="single" w:sz="4" w:space="0" w:color="auto"/>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4,752,055.54</w:t>
            </w:r>
          </w:p>
        </w:tc>
      </w:tr>
      <w:tr w:rsidR="00460B98" w:rsidRPr="00460B98" w:rsidTr="00460B98">
        <w:trPr>
          <w:trHeight w:val="283"/>
        </w:trPr>
        <w:tc>
          <w:tcPr>
            <w:tcW w:w="182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D. Transferencias, Asignaciones, Subsidios y Otras Ayudas</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750,847.14 </w:t>
            </w:r>
          </w:p>
        </w:tc>
        <w:tc>
          <w:tcPr>
            <w:tcW w:w="486"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784,281.73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767,613.69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777,497.52 </w:t>
            </w:r>
          </w:p>
        </w:tc>
        <w:tc>
          <w:tcPr>
            <w:tcW w:w="537" w:type="pct"/>
            <w:tcBorders>
              <w:top w:val="nil"/>
              <w:left w:val="nil"/>
              <w:bottom w:val="nil"/>
              <w:right w:val="nil"/>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819,038.62</w:t>
            </w:r>
          </w:p>
        </w:tc>
        <w:tc>
          <w:tcPr>
            <w:tcW w:w="537" w:type="pct"/>
            <w:tcBorders>
              <w:top w:val="nil"/>
              <w:left w:val="nil"/>
              <w:bottom w:val="nil"/>
              <w:right w:val="single" w:sz="4" w:space="0" w:color="auto"/>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0.00</w:t>
            </w:r>
          </w:p>
        </w:tc>
      </w:tr>
      <w:tr w:rsidR="00460B98" w:rsidRPr="00460B98" w:rsidTr="00460B98">
        <w:trPr>
          <w:trHeight w:val="283"/>
        </w:trPr>
        <w:tc>
          <w:tcPr>
            <w:tcW w:w="182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E. Bienes Muebles, Inmuebles e Intangibles</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86"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2,191,363.67 </w:t>
            </w:r>
          </w:p>
        </w:tc>
        <w:tc>
          <w:tcPr>
            <w:tcW w:w="537" w:type="pct"/>
            <w:tcBorders>
              <w:top w:val="nil"/>
              <w:left w:val="nil"/>
              <w:bottom w:val="nil"/>
              <w:right w:val="nil"/>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161,983.60</w:t>
            </w:r>
          </w:p>
        </w:tc>
        <w:tc>
          <w:tcPr>
            <w:tcW w:w="537" w:type="pct"/>
            <w:tcBorders>
              <w:top w:val="nil"/>
              <w:left w:val="nil"/>
              <w:bottom w:val="nil"/>
              <w:right w:val="single" w:sz="4" w:space="0" w:color="auto"/>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0.00</w:t>
            </w:r>
          </w:p>
        </w:tc>
      </w:tr>
      <w:tr w:rsidR="00460B98" w:rsidRPr="00460B98" w:rsidTr="00460B98">
        <w:trPr>
          <w:trHeight w:val="283"/>
        </w:trPr>
        <w:tc>
          <w:tcPr>
            <w:tcW w:w="182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F. Inversión Pública</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78,781.37 </w:t>
            </w:r>
          </w:p>
        </w:tc>
        <w:tc>
          <w:tcPr>
            <w:tcW w:w="486"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970,000.00 </w:t>
            </w:r>
          </w:p>
        </w:tc>
        <w:tc>
          <w:tcPr>
            <w:tcW w:w="537" w:type="pct"/>
            <w:tcBorders>
              <w:top w:val="nil"/>
              <w:left w:val="nil"/>
              <w:bottom w:val="nil"/>
              <w:right w:val="nil"/>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8,787,505.10</w:t>
            </w:r>
          </w:p>
        </w:tc>
        <w:tc>
          <w:tcPr>
            <w:tcW w:w="537" w:type="pct"/>
            <w:tcBorders>
              <w:top w:val="nil"/>
              <w:left w:val="nil"/>
              <w:bottom w:val="nil"/>
              <w:right w:val="single" w:sz="4" w:space="0" w:color="auto"/>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0.00</w:t>
            </w:r>
          </w:p>
        </w:tc>
      </w:tr>
      <w:tr w:rsidR="00460B98" w:rsidRPr="00460B98" w:rsidTr="00460B98">
        <w:trPr>
          <w:trHeight w:val="283"/>
        </w:trPr>
        <w:tc>
          <w:tcPr>
            <w:tcW w:w="182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G. Inversiones Financieras y Otras Provisiones</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86"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single" w:sz="4" w:space="0" w:color="auto"/>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r>
      <w:tr w:rsidR="00460B98" w:rsidRPr="00460B98" w:rsidTr="00460B98">
        <w:trPr>
          <w:trHeight w:val="283"/>
        </w:trPr>
        <w:tc>
          <w:tcPr>
            <w:tcW w:w="182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H. Participaciones y Aportaciones</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86"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single" w:sz="4" w:space="0" w:color="auto"/>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r>
      <w:tr w:rsidR="00460B98" w:rsidRPr="00460B98" w:rsidTr="00460B98">
        <w:trPr>
          <w:trHeight w:val="283"/>
        </w:trPr>
        <w:tc>
          <w:tcPr>
            <w:tcW w:w="182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I. Deuda Pública</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86"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single" w:sz="4" w:space="0" w:color="auto"/>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r>
      <w:tr w:rsidR="00460B98" w:rsidRPr="00460B98" w:rsidTr="00460B98">
        <w:trPr>
          <w:trHeight w:val="283"/>
        </w:trPr>
        <w:tc>
          <w:tcPr>
            <w:tcW w:w="1828" w:type="pct"/>
            <w:tcBorders>
              <w:top w:val="nil"/>
              <w:left w:val="single" w:sz="4" w:space="0" w:color="auto"/>
              <w:bottom w:val="nil"/>
              <w:right w:val="nil"/>
            </w:tcBorders>
            <w:shd w:val="clear" w:color="auto" w:fill="auto"/>
            <w:noWrap/>
            <w:vAlign w:val="center"/>
            <w:hideMark/>
          </w:tcPr>
          <w:p w:rsidR="00460B98" w:rsidRPr="00460B98" w:rsidRDefault="00460B98" w:rsidP="00460B98">
            <w:pPr>
              <w:spacing w:after="0" w:line="240" w:lineRule="auto"/>
              <w:rPr>
                <w:rFonts w:eastAsia="Times New Roman" w:cstheme="minorHAnsi"/>
                <w:color w:val="000000"/>
                <w:sz w:val="16"/>
                <w:szCs w:val="16"/>
                <w:lang w:eastAsia="es-MX"/>
              </w:rPr>
            </w:pPr>
            <w:r w:rsidRPr="00460B98">
              <w:rPr>
                <w:rFonts w:eastAsia="Times New Roman" w:cstheme="minorHAnsi"/>
                <w:color w:val="000000"/>
                <w:sz w:val="16"/>
                <w:szCs w:val="16"/>
                <w:lang w:eastAsia="es-MX"/>
              </w:rPr>
              <w:t>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rPr>
                <w:rFonts w:eastAsia="Times New Roman" w:cstheme="minorHAnsi"/>
                <w:color w:val="000000"/>
                <w:sz w:val="16"/>
                <w:szCs w:val="16"/>
                <w:lang w:eastAsia="es-MX"/>
              </w:rPr>
            </w:pPr>
          </w:p>
        </w:tc>
        <w:tc>
          <w:tcPr>
            <w:tcW w:w="486"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sz w:val="16"/>
                <w:szCs w:val="16"/>
                <w:lang w:eastAsia="es-MX"/>
              </w:rPr>
            </w:pP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sz w:val="16"/>
                <w:szCs w:val="16"/>
                <w:lang w:eastAsia="es-MX"/>
              </w:rPr>
            </w:pP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sz w:val="16"/>
                <w:szCs w:val="16"/>
                <w:lang w:eastAsia="es-MX"/>
              </w:rPr>
            </w:pP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sz w:val="16"/>
                <w:szCs w:val="16"/>
                <w:lang w:eastAsia="es-MX"/>
              </w:rPr>
            </w:pPr>
          </w:p>
        </w:tc>
        <w:tc>
          <w:tcPr>
            <w:tcW w:w="537" w:type="pct"/>
            <w:tcBorders>
              <w:top w:val="nil"/>
              <w:left w:val="nil"/>
              <w:bottom w:val="nil"/>
              <w:right w:val="single" w:sz="4" w:space="0" w:color="auto"/>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w:t>
            </w:r>
          </w:p>
        </w:tc>
      </w:tr>
      <w:tr w:rsidR="00460B98" w:rsidRPr="00460B98" w:rsidTr="00460B98">
        <w:trPr>
          <w:trHeight w:val="283"/>
        </w:trPr>
        <w:tc>
          <w:tcPr>
            <w:tcW w:w="1828" w:type="pct"/>
            <w:tcBorders>
              <w:top w:val="nil"/>
              <w:left w:val="single" w:sz="4" w:space="0" w:color="auto"/>
              <w:bottom w:val="nil"/>
              <w:right w:val="nil"/>
            </w:tcBorders>
            <w:shd w:val="clear" w:color="auto" w:fill="auto"/>
            <w:noWrap/>
            <w:vAlign w:val="center"/>
            <w:hideMark/>
          </w:tcPr>
          <w:p w:rsidR="00460B98" w:rsidRPr="00460B98" w:rsidRDefault="00460B98" w:rsidP="00460B98">
            <w:pPr>
              <w:spacing w:after="0" w:line="240" w:lineRule="auto"/>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2. Gasto Etiquetado</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1,179,347,607.11 </w:t>
            </w:r>
          </w:p>
        </w:tc>
        <w:tc>
          <w:tcPr>
            <w:tcW w:w="486"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920,788,172.35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1,411,601,355.21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1,328,180,226.91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1,296,232,580.96 </w:t>
            </w:r>
          </w:p>
        </w:tc>
        <w:tc>
          <w:tcPr>
            <w:tcW w:w="537" w:type="pct"/>
            <w:tcBorders>
              <w:top w:val="nil"/>
              <w:left w:val="nil"/>
              <w:bottom w:val="nil"/>
              <w:right w:val="single" w:sz="4" w:space="0" w:color="auto"/>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1,254,685,934.38 </w:t>
            </w:r>
          </w:p>
        </w:tc>
      </w:tr>
      <w:tr w:rsidR="00460B98" w:rsidRPr="00460B98" w:rsidTr="00460B98">
        <w:trPr>
          <w:trHeight w:val="283"/>
        </w:trPr>
        <w:tc>
          <w:tcPr>
            <w:tcW w:w="182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A. Servicios Personales</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86"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single" w:sz="4" w:space="0" w:color="auto"/>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r>
      <w:tr w:rsidR="00460B98" w:rsidRPr="00460B98" w:rsidTr="00460B98">
        <w:trPr>
          <w:trHeight w:val="283"/>
        </w:trPr>
        <w:tc>
          <w:tcPr>
            <w:tcW w:w="182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B. Materiales y Suministros</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86"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13,341.16</w:t>
            </w:r>
          </w:p>
        </w:tc>
        <w:tc>
          <w:tcPr>
            <w:tcW w:w="537" w:type="pct"/>
            <w:tcBorders>
              <w:top w:val="nil"/>
              <w:left w:val="nil"/>
              <w:bottom w:val="nil"/>
              <w:right w:val="single" w:sz="4" w:space="0" w:color="auto"/>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0.00</w:t>
            </w:r>
          </w:p>
        </w:tc>
      </w:tr>
      <w:tr w:rsidR="00460B98" w:rsidRPr="00460B98" w:rsidTr="00460B98">
        <w:trPr>
          <w:trHeight w:val="283"/>
        </w:trPr>
        <w:tc>
          <w:tcPr>
            <w:tcW w:w="182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C. Servicios Generales</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86"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431,071,115.47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504,087,793.00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487,565,752.00 </w:t>
            </w:r>
          </w:p>
        </w:tc>
        <w:tc>
          <w:tcPr>
            <w:tcW w:w="537" w:type="pct"/>
            <w:tcBorders>
              <w:top w:val="nil"/>
              <w:left w:val="nil"/>
              <w:bottom w:val="nil"/>
              <w:right w:val="nil"/>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560,802,289.00</w:t>
            </w:r>
          </w:p>
        </w:tc>
        <w:tc>
          <w:tcPr>
            <w:tcW w:w="537" w:type="pct"/>
            <w:tcBorders>
              <w:top w:val="nil"/>
              <w:left w:val="nil"/>
              <w:bottom w:val="nil"/>
              <w:right w:val="single" w:sz="4" w:space="0" w:color="auto"/>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500,361,512.36</w:t>
            </w:r>
          </w:p>
        </w:tc>
      </w:tr>
      <w:tr w:rsidR="00460B98" w:rsidRPr="00460B98" w:rsidTr="00460B98">
        <w:trPr>
          <w:trHeight w:val="283"/>
        </w:trPr>
        <w:tc>
          <w:tcPr>
            <w:tcW w:w="182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D. Transferencias, Asignaciones, Subsidios y Otras Ayudas</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86"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10,000.00</w:t>
            </w:r>
          </w:p>
        </w:tc>
        <w:tc>
          <w:tcPr>
            <w:tcW w:w="537" w:type="pct"/>
            <w:tcBorders>
              <w:top w:val="nil"/>
              <w:left w:val="nil"/>
              <w:bottom w:val="nil"/>
              <w:right w:val="single" w:sz="4" w:space="0" w:color="auto"/>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0.00</w:t>
            </w:r>
          </w:p>
        </w:tc>
      </w:tr>
      <w:tr w:rsidR="00460B98" w:rsidRPr="00460B98" w:rsidTr="00460B98">
        <w:trPr>
          <w:trHeight w:val="283"/>
        </w:trPr>
        <w:tc>
          <w:tcPr>
            <w:tcW w:w="182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E. Bienes Muebles, Inmuebles e Intangibles</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6,992,162.08 </w:t>
            </w:r>
          </w:p>
        </w:tc>
        <w:tc>
          <w:tcPr>
            <w:tcW w:w="486"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22,059,958.20</w:t>
            </w:r>
          </w:p>
        </w:tc>
        <w:tc>
          <w:tcPr>
            <w:tcW w:w="537" w:type="pct"/>
            <w:tcBorders>
              <w:top w:val="nil"/>
              <w:left w:val="nil"/>
              <w:bottom w:val="nil"/>
              <w:right w:val="single" w:sz="4" w:space="0" w:color="auto"/>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0.00</w:t>
            </w:r>
          </w:p>
        </w:tc>
      </w:tr>
      <w:tr w:rsidR="00460B98" w:rsidRPr="00460B98" w:rsidTr="00460B98">
        <w:trPr>
          <w:trHeight w:val="283"/>
        </w:trPr>
        <w:tc>
          <w:tcPr>
            <w:tcW w:w="182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F. Inversión Pública</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1,172,355,445.03 </w:t>
            </w:r>
          </w:p>
        </w:tc>
        <w:tc>
          <w:tcPr>
            <w:tcW w:w="486"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489,717,056.88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907,513,562.21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840,614,474.91 </w:t>
            </w:r>
          </w:p>
        </w:tc>
        <w:tc>
          <w:tcPr>
            <w:tcW w:w="537" w:type="pct"/>
            <w:tcBorders>
              <w:top w:val="nil"/>
              <w:left w:val="nil"/>
              <w:bottom w:val="nil"/>
              <w:right w:val="nil"/>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713,346,992.60</w:t>
            </w:r>
          </w:p>
        </w:tc>
        <w:tc>
          <w:tcPr>
            <w:tcW w:w="537" w:type="pct"/>
            <w:tcBorders>
              <w:top w:val="nil"/>
              <w:left w:val="nil"/>
              <w:bottom w:val="nil"/>
              <w:right w:val="single" w:sz="4" w:space="0" w:color="auto"/>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754,324,422.02</w:t>
            </w:r>
          </w:p>
        </w:tc>
      </w:tr>
      <w:tr w:rsidR="00460B98" w:rsidRPr="00460B98" w:rsidTr="00460B98">
        <w:trPr>
          <w:trHeight w:val="283"/>
        </w:trPr>
        <w:tc>
          <w:tcPr>
            <w:tcW w:w="182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G. Inversiones Financieras y Otras Provisiones</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86"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single" w:sz="4" w:space="0" w:color="auto"/>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r>
      <w:tr w:rsidR="00460B98" w:rsidRPr="00460B98" w:rsidTr="00460B98">
        <w:trPr>
          <w:trHeight w:val="283"/>
        </w:trPr>
        <w:tc>
          <w:tcPr>
            <w:tcW w:w="182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H. Participaciones y Aportaciones</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86"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single" w:sz="4" w:space="0" w:color="auto"/>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r>
      <w:tr w:rsidR="00460B98" w:rsidRPr="00460B98" w:rsidTr="00460B98">
        <w:trPr>
          <w:trHeight w:val="283"/>
        </w:trPr>
        <w:tc>
          <w:tcPr>
            <w:tcW w:w="182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I. Deuda Pública</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86"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7" w:type="pct"/>
            <w:tcBorders>
              <w:top w:val="nil"/>
              <w:left w:val="nil"/>
              <w:bottom w:val="nil"/>
              <w:right w:val="single" w:sz="4" w:space="0" w:color="auto"/>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r>
      <w:tr w:rsidR="00460B98" w:rsidRPr="00460B98" w:rsidTr="00460B98">
        <w:trPr>
          <w:trHeight w:val="283"/>
        </w:trPr>
        <w:tc>
          <w:tcPr>
            <w:tcW w:w="1828" w:type="pct"/>
            <w:tcBorders>
              <w:top w:val="nil"/>
              <w:left w:val="single" w:sz="4" w:space="0" w:color="auto"/>
              <w:bottom w:val="nil"/>
              <w:right w:val="nil"/>
            </w:tcBorders>
            <w:shd w:val="clear" w:color="auto" w:fill="auto"/>
            <w:noWrap/>
            <w:vAlign w:val="center"/>
            <w:hideMark/>
          </w:tcPr>
          <w:p w:rsidR="00460B98" w:rsidRPr="00460B98" w:rsidRDefault="00460B98" w:rsidP="00460B98">
            <w:pPr>
              <w:spacing w:after="0" w:line="240" w:lineRule="auto"/>
              <w:rPr>
                <w:rFonts w:eastAsia="Times New Roman" w:cstheme="minorHAnsi"/>
                <w:color w:val="000000"/>
                <w:sz w:val="16"/>
                <w:szCs w:val="16"/>
                <w:lang w:eastAsia="es-MX"/>
              </w:rPr>
            </w:pPr>
            <w:r w:rsidRPr="00460B98">
              <w:rPr>
                <w:rFonts w:eastAsia="Times New Roman" w:cstheme="minorHAnsi"/>
                <w:color w:val="000000"/>
                <w:sz w:val="16"/>
                <w:szCs w:val="16"/>
                <w:lang w:eastAsia="es-MX"/>
              </w:rPr>
              <w:t> </w:t>
            </w: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rPr>
                <w:rFonts w:eastAsia="Times New Roman" w:cstheme="minorHAnsi"/>
                <w:color w:val="000000"/>
                <w:sz w:val="16"/>
                <w:szCs w:val="16"/>
                <w:lang w:eastAsia="es-MX"/>
              </w:rPr>
            </w:pPr>
          </w:p>
        </w:tc>
        <w:tc>
          <w:tcPr>
            <w:tcW w:w="486"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sz w:val="16"/>
                <w:szCs w:val="16"/>
                <w:lang w:eastAsia="es-MX"/>
              </w:rPr>
            </w:pP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sz w:val="16"/>
                <w:szCs w:val="16"/>
                <w:lang w:eastAsia="es-MX"/>
              </w:rPr>
            </w:pP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sz w:val="16"/>
                <w:szCs w:val="16"/>
                <w:lang w:eastAsia="es-MX"/>
              </w:rPr>
            </w:pPr>
          </w:p>
        </w:tc>
        <w:tc>
          <w:tcPr>
            <w:tcW w:w="537"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sz w:val="16"/>
                <w:szCs w:val="16"/>
                <w:lang w:eastAsia="es-MX"/>
              </w:rPr>
            </w:pPr>
          </w:p>
        </w:tc>
        <w:tc>
          <w:tcPr>
            <w:tcW w:w="537" w:type="pct"/>
            <w:tcBorders>
              <w:top w:val="nil"/>
              <w:left w:val="nil"/>
              <w:bottom w:val="nil"/>
              <w:right w:val="single" w:sz="4" w:space="0" w:color="auto"/>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w:t>
            </w:r>
          </w:p>
        </w:tc>
      </w:tr>
      <w:tr w:rsidR="00460B98" w:rsidRPr="00460B98" w:rsidTr="00460B98">
        <w:trPr>
          <w:trHeight w:val="283"/>
        </w:trPr>
        <w:tc>
          <w:tcPr>
            <w:tcW w:w="1828" w:type="pct"/>
            <w:tcBorders>
              <w:top w:val="nil"/>
              <w:left w:val="single" w:sz="4" w:space="0" w:color="auto"/>
              <w:bottom w:val="single" w:sz="4" w:space="0" w:color="auto"/>
              <w:right w:val="nil"/>
            </w:tcBorders>
            <w:shd w:val="clear" w:color="auto" w:fill="auto"/>
            <w:noWrap/>
            <w:vAlign w:val="center"/>
            <w:hideMark/>
          </w:tcPr>
          <w:p w:rsidR="00460B98" w:rsidRPr="00460B98" w:rsidRDefault="00460B98" w:rsidP="00460B98">
            <w:pPr>
              <w:spacing w:after="0" w:line="240" w:lineRule="auto"/>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3. Total del Resultado de Egresos</w:t>
            </w:r>
          </w:p>
        </w:tc>
        <w:tc>
          <w:tcPr>
            <w:tcW w:w="537" w:type="pct"/>
            <w:tcBorders>
              <w:top w:val="nil"/>
              <w:left w:val="nil"/>
              <w:bottom w:val="single" w:sz="4" w:space="0" w:color="auto"/>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1,303,430,590.60 </w:t>
            </w:r>
          </w:p>
        </w:tc>
        <w:tc>
          <w:tcPr>
            <w:tcW w:w="486" w:type="pct"/>
            <w:tcBorders>
              <w:top w:val="nil"/>
              <w:left w:val="nil"/>
              <w:bottom w:val="single" w:sz="4" w:space="0" w:color="auto"/>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971,793,819.38 </w:t>
            </w:r>
          </w:p>
        </w:tc>
        <w:tc>
          <w:tcPr>
            <w:tcW w:w="537" w:type="pct"/>
            <w:tcBorders>
              <w:top w:val="nil"/>
              <w:left w:val="nil"/>
              <w:bottom w:val="single" w:sz="4" w:space="0" w:color="auto"/>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1,461,397,571.94 </w:t>
            </w:r>
          </w:p>
        </w:tc>
        <w:tc>
          <w:tcPr>
            <w:tcW w:w="537" w:type="pct"/>
            <w:tcBorders>
              <w:top w:val="nil"/>
              <w:left w:val="nil"/>
              <w:bottom w:val="single" w:sz="4" w:space="0" w:color="auto"/>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1,388,178,680.81 </w:t>
            </w:r>
          </w:p>
        </w:tc>
        <w:tc>
          <w:tcPr>
            <w:tcW w:w="537" w:type="pct"/>
            <w:tcBorders>
              <w:top w:val="nil"/>
              <w:left w:val="nil"/>
              <w:bottom w:val="single" w:sz="4" w:space="0" w:color="auto"/>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1,362,581,648.36 </w:t>
            </w:r>
          </w:p>
        </w:tc>
        <w:tc>
          <w:tcPr>
            <w:tcW w:w="537" w:type="pct"/>
            <w:tcBorders>
              <w:top w:val="nil"/>
              <w:left w:val="nil"/>
              <w:bottom w:val="single" w:sz="4" w:space="0" w:color="auto"/>
              <w:right w:val="single" w:sz="4" w:space="0" w:color="auto"/>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1,310,773,734.44 </w:t>
            </w:r>
          </w:p>
        </w:tc>
      </w:tr>
    </w:tbl>
    <w:p w:rsidR="00ED17AC" w:rsidRDefault="00ED17AC" w:rsidP="009B6FCC"/>
    <w:p w:rsidR="00ED17AC" w:rsidRDefault="00ED17AC" w:rsidP="009B6FCC"/>
    <w:tbl>
      <w:tblPr>
        <w:tblW w:w="5000" w:type="pct"/>
        <w:tblCellMar>
          <w:left w:w="70" w:type="dxa"/>
          <w:right w:w="70" w:type="dxa"/>
        </w:tblCellMar>
        <w:tblLook w:val="04A0" w:firstRow="1" w:lastRow="0" w:firstColumn="1" w:lastColumn="0" w:noHBand="0" w:noVBand="1"/>
      </w:tblPr>
      <w:tblGrid>
        <w:gridCol w:w="5191"/>
        <w:gridCol w:w="1284"/>
        <w:gridCol w:w="1284"/>
        <w:gridCol w:w="1284"/>
        <w:gridCol w:w="1284"/>
        <w:gridCol w:w="1284"/>
        <w:gridCol w:w="1383"/>
      </w:tblGrid>
      <w:tr w:rsidR="00460B98" w:rsidRPr="00460B98" w:rsidTr="00460B98">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460B98" w:rsidRPr="00460B98" w:rsidRDefault="00460B98" w:rsidP="00460B98">
            <w:pPr>
              <w:spacing w:after="0" w:line="240" w:lineRule="auto"/>
              <w:jc w:val="center"/>
              <w:rPr>
                <w:rFonts w:eastAsia="Times New Roman" w:cstheme="minorHAnsi"/>
                <w:b/>
                <w:bCs/>
                <w:sz w:val="16"/>
                <w:szCs w:val="16"/>
                <w:lang w:eastAsia="es-MX"/>
              </w:rPr>
            </w:pPr>
            <w:r w:rsidRPr="00460B98">
              <w:rPr>
                <w:rFonts w:eastAsia="Times New Roman" w:cstheme="minorHAnsi"/>
                <w:b/>
                <w:bCs/>
                <w:sz w:val="16"/>
                <w:szCs w:val="16"/>
                <w:lang w:eastAsia="es-MX"/>
              </w:rPr>
              <w:lastRenderedPageBreak/>
              <w:t>NOMBRE DEL ENTE PÚBLICO: Promotora de Vivienda Chiapas</w:t>
            </w:r>
          </w:p>
        </w:tc>
      </w:tr>
      <w:tr w:rsidR="00460B98" w:rsidRPr="00460B98" w:rsidTr="00460B98">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460B98" w:rsidRPr="00460B98" w:rsidRDefault="00460B98" w:rsidP="00460B98">
            <w:pPr>
              <w:spacing w:after="0" w:line="240" w:lineRule="auto"/>
              <w:jc w:val="center"/>
              <w:rPr>
                <w:rFonts w:eastAsia="Times New Roman" w:cstheme="minorHAnsi"/>
                <w:b/>
                <w:bCs/>
                <w:sz w:val="16"/>
                <w:szCs w:val="16"/>
                <w:lang w:eastAsia="es-MX"/>
              </w:rPr>
            </w:pPr>
            <w:r w:rsidRPr="00460B98">
              <w:rPr>
                <w:rFonts w:eastAsia="Times New Roman" w:cstheme="minorHAnsi"/>
                <w:b/>
                <w:bCs/>
                <w:sz w:val="16"/>
                <w:szCs w:val="16"/>
                <w:lang w:eastAsia="es-MX"/>
              </w:rPr>
              <w:t>Resultados de Egresos - LDF</w:t>
            </w:r>
          </w:p>
        </w:tc>
      </w:tr>
      <w:tr w:rsidR="00460B98" w:rsidRPr="00460B98" w:rsidTr="00460B98">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460B98" w:rsidRPr="00460B98" w:rsidRDefault="00460B98" w:rsidP="00460B98">
            <w:pPr>
              <w:spacing w:after="0" w:line="240" w:lineRule="auto"/>
              <w:jc w:val="center"/>
              <w:rPr>
                <w:rFonts w:eastAsia="Times New Roman" w:cstheme="minorHAnsi"/>
                <w:b/>
                <w:bCs/>
                <w:sz w:val="16"/>
                <w:szCs w:val="16"/>
                <w:lang w:eastAsia="es-MX"/>
              </w:rPr>
            </w:pPr>
            <w:r w:rsidRPr="00460B98">
              <w:rPr>
                <w:rFonts w:eastAsia="Times New Roman" w:cstheme="minorHAnsi"/>
                <w:b/>
                <w:bCs/>
                <w:sz w:val="16"/>
                <w:szCs w:val="16"/>
                <w:lang w:eastAsia="es-MX"/>
              </w:rPr>
              <w:t>(PESOS)</w:t>
            </w:r>
          </w:p>
        </w:tc>
      </w:tr>
      <w:tr w:rsidR="00460B98" w:rsidRPr="00460B98" w:rsidTr="00460B98">
        <w:trPr>
          <w:trHeight w:val="283"/>
        </w:trPr>
        <w:tc>
          <w:tcPr>
            <w:tcW w:w="1998" w:type="pct"/>
            <w:tcBorders>
              <w:top w:val="nil"/>
              <w:left w:val="single" w:sz="4" w:space="0" w:color="auto"/>
              <w:bottom w:val="single" w:sz="4" w:space="0" w:color="auto"/>
              <w:right w:val="single" w:sz="4" w:space="0" w:color="auto"/>
            </w:tcBorders>
            <w:shd w:val="clear" w:color="000000" w:fill="BFBFBF"/>
            <w:noWrap/>
            <w:vAlign w:val="center"/>
            <w:hideMark/>
          </w:tcPr>
          <w:p w:rsidR="00460B98" w:rsidRPr="00460B98" w:rsidRDefault="00460B98" w:rsidP="00460B98">
            <w:pPr>
              <w:spacing w:after="0" w:line="240" w:lineRule="auto"/>
              <w:jc w:val="center"/>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Concepto</w:t>
            </w:r>
          </w:p>
        </w:tc>
        <w:tc>
          <w:tcPr>
            <w:tcW w:w="494" w:type="pct"/>
            <w:tcBorders>
              <w:top w:val="nil"/>
              <w:left w:val="nil"/>
              <w:bottom w:val="single" w:sz="4" w:space="0" w:color="auto"/>
              <w:right w:val="single" w:sz="4" w:space="0" w:color="auto"/>
            </w:tcBorders>
            <w:shd w:val="clear" w:color="000000" w:fill="BFBFBF"/>
            <w:noWrap/>
            <w:vAlign w:val="center"/>
            <w:hideMark/>
          </w:tcPr>
          <w:p w:rsidR="00460B98" w:rsidRPr="00460B98" w:rsidRDefault="00460B98" w:rsidP="00460B98">
            <w:pPr>
              <w:spacing w:after="0" w:line="240" w:lineRule="auto"/>
              <w:jc w:val="center"/>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2018</w:t>
            </w:r>
          </w:p>
        </w:tc>
        <w:tc>
          <w:tcPr>
            <w:tcW w:w="494" w:type="pct"/>
            <w:tcBorders>
              <w:top w:val="nil"/>
              <w:left w:val="nil"/>
              <w:bottom w:val="single" w:sz="4" w:space="0" w:color="auto"/>
              <w:right w:val="single" w:sz="4" w:space="0" w:color="auto"/>
            </w:tcBorders>
            <w:shd w:val="clear" w:color="000000" w:fill="BFBFBF"/>
            <w:noWrap/>
            <w:vAlign w:val="center"/>
            <w:hideMark/>
          </w:tcPr>
          <w:p w:rsidR="00460B98" w:rsidRPr="00460B98" w:rsidRDefault="00460B98" w:rsidP="00460B98">
            <w:pPr>
              <w:spacing w:after="0" w:line="240" w:lineRule="auto"/>
              <w:jc w:val="center"/>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2019</w:t>
            </w:r>
          </w:p>
        </w:tc>
        <w:tc>
          <w:tcPr>
            <w:tcW w:w="494" w:type="pct"/>
            <w:tcBorders>
              <w:top w:val="nil"/>
              <w:left w:val="nil"/>
              <w:bottom w:val="single" w:sz="4" w:space="0" w:color="auto"/>
              <w:right w:val="single" w:sz="4" w:space="0" w:color="auto"/>
            </w:tcBorders>
            <w:shd w:val="clear" w:color="000000" w:fill="BFBFBF"/>
            <w:noWrap/>
            <w:vAlign w:val="center"/>
            <w:hideMark/>
          </w:tcPr>
          <w:p w:rsidR="00460B98" w:rsidRPr="00460B98" w:rsidRDefault="00460B98" w:rsidP="00460B98">
            <w:pPr>
              <w:spacing w:after="0" w:line="240" w:lineRule="auto"/>
              <w:jc w:val="center"/>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2020</w:t>
            </w:r>
          </w:p>
        </w:tc>
        <w:tc>
          <w:tcPr>
            <w:tcW w:w="494" w:type="pct"/>
            <w:tcBorders>
              <w:top w:val="nil"/>
              <w:left w:val="nil"/>
              <w:bottom w:val="single" w:sz="4" w:space="0" w:color="auto"/>
              <w:right w:val="single" w:sz="4" w:space="0" w:color="auto"/>
            </w:tcBorders>
            <w:shd w:val="clear" w:color="000000" w:fill="BFBFBF"/>
            <w:noWrap/>
            <w:vAlign w:val="center"/>
            <w:hideMark/>
          </w:tcPr>
          <w:p w:rsidR="00460B98" w:rsidRPr="00460B98" w:rsidRDefault="00460B98" w:rsidP="00460B98">
            <w:pPr>
              <w:spacing w:after="0" w:line="240" w:lineRule="auto"/>
              <w:jc w:val="center"/>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2021</w:t>
            </w:r>
          </w:p>
        </w:tc>
        <w:tc>
          <w:tcPr>
            <w:tcW w:w="494" w:type="pct"/>
            <w:tcBorders>
              <w:top w:val="nil"/>
              <w:left w:val="nil"/>
              <w:bottom w:val="single" w:sz="4" w:space="0" w:color="auto"/>
              <w:right w:val="single" w:sz="4" w:space="0" w:color="auto"/>
            </w:tcBorders>
            <w:shd w:val="clear" w:color="000000" w:fill="BFBFBF"/>
            <w:noWrap/>
            <w:vAlign w:val="center"/>
            <w:hideMark/>
          </w:tcPr>
          <w:p w:rsidR="00460B98" w:rsidRPr="00460B98" w:rsidRDefault="00460B98" w:rsidP="00460B98">
            <w:pPr>
              <w:spacing w:after="0" w:line="240" w:lineRule="auto"/>
              <w:jc w:val="center"/>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2022</w:t>
            </w:r>
          </w:p>
        </w:tc>
        <w:tc>
          <w:tcPr>
            <w:tcW w:w="531" w:type="pct"/>
            <w:tcBorders>
              <w:top w:val="nil"/>
              <w:left w:val="nil"/>
              <w:bottom w:val="single" w:sz="4" w:space="0" w:color="auto"/>
              <w:right w:val="single" w:sz="4" w:space="0" w:color="auto"/>
            </w:tcBorders>
            <w:shd w:val="clear" w:color="000000" w:fill="BFBFBF"/>
            <w:noWrap/>
            <w:vAlign w:val="center"/>
            <w:hideMark/>
          </w:tcPr>
          <w:p w:rsidR="00460B98" w:rsidRPr="00460B98" w:rsidRDefault="00460B98" w:rsidP="00460B98">
            <w:pPr>
              <w:spacing w:after="0" w:line="240" w:lineRule="auto"/>
              <w:jc w:val="center"/>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2023</w:t>
            </w:r>
          </w:p>
        </w:tc>
      </w:tr>
      <w:tr w:rsidR="00460B98" w:rsidRPr="00460B98" w:rsidTr="00460B98">
        <w:trPr>
          <w:trHeight w:val="283"/>
        </w:trPr>
        <w:tc>
          <w:tcPr>
            <w:tcW w:w="1998" w:type="pct"/>
            <w:tcBorders>
              <w:top w:val="nil"/>
              <w:left w:val="single" w:sz="4" w:space="0" w:color="auto"/>
              <w:bottom w:val="nil"/>
              <w:right w:val="nil"/>
            </w:tcBorders>
            <w:shd w:val="clear" w:color="auto" w:fill="auto"/>
            <w:noWrap/>
            <w:vAlign w:val="center"/>
            <w:hideMark/>
          </w:tcPr>
          <w:p w:rsidR="00460B98" w:rsidRPr="00460B98" w:rsidRDefault="00460B98" w:rsidP="00460B98">
            <w:pPr>
              <w:spacing w:after="0" w:line="240" w:lineRule="auto"/>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1. Gasto No Etiquetado</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27,471,677.06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29,259,599.20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21,513,604.60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34,681,970.41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44,948,495.17 </w:t>
            </w:r>
          </w:p>
        </w:tc>
        <w:tc>
          <w:tcPr>
            <w:tcW w:w="531" w:type="pct"/>
            <w:tcBorders>
              <w:top w:val="nil"/>
              <w:left w:val="nil"/>
              <w:bottom w:val="nil"/>
              <w:right w:val="single" w:sz="4" w:space="0" w:color="auto"/>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183,348,363.12 </w:t>
            </w:r>
          </w:p>
        </w:tc>
      </w:tr>
      <w:tr w:rsidR="00460B98" w:rsidRPr="00460B98" w:rsidTr="00460B98">
        <w:trPr>
          <w:trHeight w:val="283"/>
        </w:trPr>
        <w:tc>
          <w:tcPr>
            <w:tcW w:w="199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A. Servicios Personales</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20,817,417.02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18,754,121.92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18,885,731.14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24,110,574.00 </w:t>
            </w:r>
          </w:p>
        </w:tc>
        <w:tc>
          <w:tcPr>
            <w:tcW w:w="494" w:type="pct"/>
            <w:tcBorders>
              <w:top w:val="nil"/>
              <w:left w:val="nil"/>
              <w:bottom w:val="nil"/>
              <w:right w:val="nil"/>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26,381,320.85</w:t>
            </w:r>
          </w:p>
        </w:tc>
        <w:tc>
          <w:tcPr>
            <w:tcW w:w="531" w:type="pct"/>
            <w:tcBorders>
              <w:top w:val="nil"/>
              <w:left w:val="nil"/>
              <w:bottom w:val="nil"/>
              <w:right w:val="single" w:sz="4" w:space="0" w:color="auto"/>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25,314,319.48</w:t>
            </w:r>
          </w:p>
        </w:tc>
      </w:tr>
      <w:tr w:rsidR="00460B98" w:rsidRPr="00460B98" w:rsidTr="00460B98">
        <w:trPr>
          <w:trHeight w:val="283"/>
        </w:trPr>
        <w:tc>
          <w:tcPr>
            <w:tcW w:w="199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B. Materiales y Suministros</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836,803.24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271,683.58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212,393.36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1,091,064.02 </w:t>
            </w:r>
          </w:p>
        </w:tc>
        <w:tc>
          <w:tcPr>
            <w:tcW w:w="494" w:type="pct"/>
            <w:tcBorders>
              <w:top w:val="nil"/>
              <w:left w:val="nil"/>
              <w:bottom w:val="nil"/>
              <w:right w:val="nil"/>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1,642,972.15</w:t>
            </w:r>
          </w:p>
        </w:tc>
        <w:tc>
          <w:tcPr>
            <w:tcW w:w="531" w:type="pct"/>
            <w:tcBorders>
              <w:top w:val="nil"/>
              <w:left w:val="nil"/>
              <w:bottom w:val="nil"/>
              <w:right w:val="single" w:sz="4" w:space="0" w:color="auto"/>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2,765,954.02</w:t>
            </w:r>
          </w:p>
        </w:tc>
      </w:tr>
      <w:tr w:rsidR="00460B98" w:rsidRPr="00460B98" w:rsidTr="00460B98">
        <w:trPr>
          <w:trHeight w:val="283"/>
        </w:trPr>
        <w:tc>
          <w:tcPr>
            <w:tcW w:w="199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C. Servicios Generales</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2,908,061.94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2,352,944.76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1,966,518.44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4,457,707.99 </w:t>
            </w:r>
          </w:p>
        </w:tc>
        <w:tc>
          <w:tcPr>
            <w:tcW w:w="494" w:type="pct"/>
            <w:tcBorders>
              <w:top w:val="nil"/>
              <w:left w:val="nil"/>
              <w:bottom w:val="nil"/>
              <w:right w:val="nil"/>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5,399,494.34</w:t>
            </w:r>
          </w:p>
        </w:tc>
        <w:tc>
          <w:tcPr>
            <w:tcW w:w="531" w:type="pct"/>
            <w:tcBorders>
              <w:top w:val="nil"/>
              <w:left w:val="nil"/>
              <w:bottom w:val="nil"/>
              <w:right w:val="single" w:sz="4" w:space="0" w:color="auto"/>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6,424,710.18</w:t>
            </w:r>
          </w:p>
        </w:tc>
      </w:tr>
      <w:tr w:rsidR="00460B98" w:rsidRPr="00460B98" w:rsidTr="00460B98">
        <w:trPr>
          <w:trHeight w:val="283"/>
        </w:trPr>
        <w:tc>
          <w:tcPr>
            <w:tcW w:w="199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D. Transferencias, Asignaciones, Subsidios y Otras Ayudas</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2,909,394.86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7,445,399.91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448,961.66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4,449,300.32 </w:t>
            </w:r>
          </w:p>
        </w:tc>
        <w:tc>
          <w:tcPr>
            <w:tcW w:w="494" w:type="pct"/>
            <w:tcBorders>
              <w:top w:val="nil"/>
              <w:left w:val="nil"/>
              <w:bottom w:val="nil"/>
              <w:right w:val="nil"/>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11,165,044.68</w:t>
            </w:r>
          </w:p>
        </w:tc>
        <w:tc>
          <w:tcPr>
            <w:tcW w:w="531" w:type="pct"/>
            <w:tcBorders>
              <w:top w:val="nil"/>
              <w:left w:val="nil"/>
              <w:bottom w:val="nil"/>
              <w:right w:val="single" w:sz="4" w:space="0" w:color="auto"/>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51,374,355.43</w:t>
            </w:r>
          </w:p>
        </w:tc>
      </w:tr>
      <w:tr w:rsidR="00460B98" w:rsidRPr="00460B98" w:rsidTr="00460B98">
        <w:trPr>
          <w:trHeight w:val="283"/>
        </w:trPr>
        <w:tc>
          <w:tcPr>
            <w:tcW w:w="199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E. Bienes Muebles, Inmuebles e Intangibles</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419,409.07 </w:t>
            </w:r>
          </w:p>
        </w:tc>
        <w:tc>
          <w:tcPr>
            <w:tcW w:w="494" w:type="pct"/>
            <w:tcBorders>
              <w:top w:val="nil"/>
              <w:left w:val="nil"/>
              <w:bottom w:val="nil"/>
              <w:right w:val="nil"/>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359,663.15</w:t>
            </w:r>
          </w:p>
        </w:tc>
        <w:tc>
          <w:tcPr>
            <w:tcW w:w="531" w:type="pct"/>
            <w:tcBorders>
              <w:top w:val="nil"/>
              <w:left w:val="nil"/>
              <w:bottom w:val="nil"/>
              <w:right w:val="single" w:sz="4" w:space="0" w:color="auto"/>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441,585.05</w:t>
            </w:r>
          </w:p>
        </w:tc>
      </w:tr>
      <w:tr w:rsidR="00460B98" w:rsidRPr="00460B98" w:rsidTr="00460B98">
        <w:trPr>
          <w:trHeight w:val="283"/>
        </w:trPr>
        <w:tc>
          <w:tcPr>
            <w:tcW w:w="199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F. Inversión Pública</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97,027,438.96</w:t>
            </w:r>
          </w:p>
        </w:tc>
      </w:tr>
      <w:tr w:rsidR="00460B98" w:rsidRPr="00460B98" w:rsidTr="00460B98">
        <w:trPr>
          <w:trHeight w:val="283"/>
        </w:trPr>
        <w:tc>
          <w:tcPr>
            <w:tcW w:w="199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G. Inversiones Financieras y Otras Provisiones</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r>
      <w:tr w:rsidR="00460B98" w:rsidRPr="00460B98" w:rsidTr="00460B98">
        <w:trPr>
          <w:trHeight w:val="283"/>
        </w:trPr>
        <w:tc>
          <w:tcPr>
            <w:tcW w:w="199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H. Participaciones y Aportaciones</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r>
      <w:tr w:rsidR="00460B98" w:rsidRPr="00460B98" w:rsidTr="00460B98">
        <w:trPr>
          <w:trHeight w:val="283"/>
        </w:trPr>
        <w:tc>
          <w:tcPr>
            <w:tcW w:w="199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I. Deuda Pública</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435,449.03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153,915.01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r>
      <w:tr w:rsidR="00460B98" w:rsidRPr="00460B98" w:rsidTr="00460B98">
        <w:trPr>
          <w:trHeight w:val="283"/>
        </w:trPr>
        <w:tc>
          <w:tcPr>
            <w:tcW w:w="1998" w:type="pct"/>
            <w:tcBorders>
              <w:top w:val="nil"/>
              <w:left w:val="single" w:sz="4" w:space="0" w:color="auto"/>
              <w:bottom w:val="nil"/>
              <w:right w:val="nil"/>
            </w:tcBorders>
            <w:shd w:val="clear" w:color="auto" w:fill="auto"/>
            <w:noWrap/>
            <w:vAlign w:val="center"/>
            <w:hideMark/>
          </w:tcPr>
          <w:p w:rsidR="00460B98" w:rsidRPr="00460B98" w:rsidRDefault="00460B98" w:rsidP="00460B98">
            <w:pPr>
              <w:spacing w:after="0" w:line="240" w:lineRule="auto"/>
              <w:rPr>
                <w:rFonts w:eastAsia="Times New Roman" w:cstheme="minorHAnsi"/>
                <w:color w:val="000000"/>
                <w:sz w:val="16"/>
                <w:szCs w:val="16"/>
                <w:lang w:eastAsia="es-MX"/>
              </w:rPr>
            </w:pPr>
            <w:r w:rsidRPr="00460B98">
              <w:rPr>
                <w:rFonts w:eastAsia="Times New Roman" w:cstheme="minorHAnsi"/>
                <w:color w:val="000000"/>
                <w:sz w:val="16"/>
                <w:szCs w:val="16"/>
                <w:lang w:eastAsia="es-MX"/>
              </w:rPr>
              <w:t>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rPr>
                <w:rFonts w:eastAsia="Times New Roman" w:cstheme="minorHAnsi"/>
                <w:color w:val="000000"/>
                <w:sz w:val="16"/>
                <w:szCs w:val="16"/>
                <w:lang w:eastAsia="es-MX"/>
              </w:rPr>
            </w:pP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sz w:val="16"/>
                <w:szCs w:val="16"/>
                <w:lang w:eastAsia="es-MX"/>
              </w:rPr>
            </w:pP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sz w:val="16"/>
                <w:szCs w:val="16"/>
                <w:lang w:eastAsia="es-MX"/>
              </w:rPr>
            </w:pP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sz w:val="16"/>
                <w:szCs w:val="16"/>
                <w:lang w:eastAsia="es-MX"/>
              </w:rPr>
            </w:pP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sz w:val="16"/>
                <w:szCs w:val="16"/>
                <w:lang w:eastAsia="es-MX"/>
              </w:rPr>
            </w:pPr>
          </w:p>
        </w:tc>
        <w:tc>
          <w:tcPr>
            <w:tcW w:w="531" w:type="pct"/>
            <w:tcBorders>
              <w:top w:val="nil"/>
              <w:left w:val="nil"/>
              <w:bottom w:val="nil"/>
              <w:right w:val="single" w:sz="4" w:space="0" w:color="auto"/>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w:t>
            </w:r>
          </w:p>
        </w:tc>
      </w:tr>
      <w:tr w:rsidR="00460B98" w:rsidRPr="00460B98" w:rsidTr="00460B98">
        <w:trPr>
          <w:trHeight w:val="283"/>
        </w:trPr>
        <w:tc>
          <w:tcPr>
            <w:tcW w:w="1998" w:type="pct"/>
            <w:tcBorders>
              <w:top w:val="nil"/>
              <w:left w:val="single" w:sz="4" w:space="0" w:color="auto"/>
              <w:bottom w:val="nil"/>
              <w:right w:val="nil"/>
            </w:tcBorders>
            <w:shd w:val="clear" w:color="auto" w:fill="auto"/>
            <w:noWrap/>
            <w:vAlign w:val="center"/>
            <w:hideMark/>
          </w:tcPr>
          <w:p w:rsidR="00460B98" w:rsidRPr="00460B98" w:rsidRDefault="00460B98" w:rsidP="00460B98">
            <w:pPr>
              <w:spacing w:after="0" w:line="240" w:lineRule="auto"/>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2. Gasto Etiquetado</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63,590.65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0.00 </w:t>
            </w:r>
          </w:p>
        </w:tc>
      </w:tr>
      <w:tr w:rsidR="00460B98" w:rsidRPr="00460B98" w:rsidTr="00460B98">
        <w:trPr>
          <w:trHeight w:val="283"/>
        </w:trPr>
        <w:tc>
          <w:tcPr>
            <w:tcW w:w="199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A. Servicios Personales</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18,002.95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r>
      <w:tr w:rsidR="00460B98" w:rsidRPr="00460B98" w:rsidTr="00460B98">
        <w:trPr>
          <w:trHeight w:val="283"/>
        </w:trPr>
        <w:tc>
          <w:tcPr>
            <w:tcW w:w="199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B. Materiales y Suministros</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r>
      <w:tr w:rsidR="00460B98" w:rsidRPr="00460B98" w:rsidTr="00460B98">
        <w:trPr>
          <w:trHeight w:val="283"/>
        </w:trPr>
        <w:tc>
          <w:tcPr>
            <w:tcW w:w="199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C. Servicios Generales</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r>
      <w:tr w:rsidR="00460B98" w:rsidRPr="00460B98" w:rsidTr="00460B98">
        <w:trPr>
          <w:trHeight w:val="283"/>
        </w:trPr>
        <w:tc>
          <w:tcPr>
            <w:tcW w:w="199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D. Transferencias, Asignaciones, Subsidios y Otras Ayudas</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45,587.70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r>
      <w:tr w:rsidR="00460B98" w:rsidRPr="00460B98" w:rsidTr="00460B98">
        <w:trPr>
          <w:trHeight w:val="283"/>
        </w:trPr>
        <w:tc>
          <w:tcPr>
            <w:tcW w:w="199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E. Bienes Muebles, Inmuebles e Intangibles</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r>
      <w:tr w:rsidR="00460B98" w:rsidRPr="00460B98" w:rsidTr="00460B98">
        <w:trPr>
          <w:trHeight w:val="283"/>
        </w:trPr>
        <w:tc>
          <w:tcPr>
            <w:tcW w:w="199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F. Inversión Pública</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r>
      <w:tr w:rsidR="00460B98" w:rsidRPr="00460B98" w:rsidTr="00460B98">
        <w:trPr>
          <w:trHeight w:val="283"/>
        </w:trPr>
        <w:tc>
          <w:tcPr>
            <w:tcW w:w="199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G. Inversiones Financieras y Otras Provisiones</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r>
      <w:tr w:rsidR="00460B98" w:rsidRPr="00460B98" w:rsidTr="00460B98">
        <w:trPr>
          <w:trHeight w:val="283"/>
        </w:trPr>
        <w:tc>
          <w:tcPr>
            <w:tcW w:w="199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H. Participaciones y Aportaciones</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r>
      <w:tr w:rsidR="00460B98" w:rsidRPr="00460B98" w:rsidTr="00460B98">
        <w:trPr>
          <w:trHeight w:val="283"/>
        </w:trPr>
        <w:tc>
          <w:tcPr>
            <w:tcW w:w="1998" w:type="pct"/>
            <w:tcBorders>
              <w:top w:val="nil"/>
              <w:left w:val="single" w:sz="4" w:space="0" w:color="auto"/>
              <w:bottom w:val="nil"/>
              <w:right w:val="nil"/>
            </w:tcBorders>
            <w:shd w:val="clear" w:color="auto" w:fill="auto"/>
            <w:vAlign w:val="center"/>
            <w:hideMark/>
          </w:tcPr>
          <w:p w:rsidR="00460B98" w:rsidRPr="00460B98" w:rsidRDefault="00460B98" w:rsidP="00460B98">
            <w:pPr>
              <w:spacing w:after="0" w:line="240" w:lineRule="auto"/>
              <w:ind w:firstLineChars="300" w:firstLine="480"/>
              <w:rPr>
                <w:rFonts w:eastAsia="Times New Roman" w:cstheme="minorHAnsi"/>
                <w:color w:val="000000"/>
                <w:sz w:val="16"/>
                <w:szCs w:val="16"/>
                <w:lang w:eastAsia="es-MX"/>
              </w:rPr>
            </w:pPr>
            <w:r w:rsidRPr="00460B98">
              <w:rPr>
                <w:rFonts w:eastAsia="Times New Roman" w:cstheme="minorHAnsi"/>
                <w:color w:val="000000"/>
                <w:sz w:val="16"/>
                <w:szCs w:val="16"/>
                <w:lang w:eastAsia="es-MX"/>
              </w:rPr>
              <w:t>I. Deuda Pública</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xml:space="preserve">0.00 </w:t>
            </w:r>
          </w:p>
        </w:tc>
      </w:tr>
      <w:tr w:rsidR="00460B98" w:rsidRPr="00460B98" w:rsidTr="00460B98">
        <w:trPr>
          <w:trHeight w:val="283"/>
        </w:trPr>
        <w:tc>
          <w:tcPr>
            <w:tcW w:w="1998" w:type="pct"/>
            <w:tcBorders>
              <w:top w:val="nil"/>
              <w:left w:val="single" w:sz="4" w:space="0" w:color="auto"/>
              <w:bottom w:val="nil"/>
              <w:right w:val="nil"/>
            </w:tcBorders>
            <w:shd w:val="clear" w:color="auto" w:fill="auto"/>
            <w:noWrap/>
            <w:vAlign w:val="center"/>
            <w:hideMark/>
          </w:tcPr>
          <w:p w:rsidR="00460B98" w:rsidRPr="00460B98" w:rsidRDefault="00460B98" w:rsidP="00460B98">
            <w:pPr>
              <w:spacing w:after="0" w:line="240" w:lineRule="auto"/>
              <w:rPr>
                <w:rFonts w:eastAsia="Times New Roman" w:cstheme="minorHAnsi"/>
                <w:color w:val="000000"/>
                <w:sz w:val="16"/>
                <w:szCs w:val="16"/>
                <w:lang w:eastAsia="es-MX"/>
              </w:rPr>
            </w:pPr>
            <w:r w:rsidRPr="00460B98">
              <w:rPr>
                <w:rFonts w:eastAsia="Times New Roman" w:cstheme="minorHAnsi"/>
                <w:color w:val="000000"/>
                <w:sz w:val="16"/>
                <w:szCs w:val="16"/>
                <w:lang w:eastAsia="es-MX"/>
              </w:rPr>
              <w:t> </w:t>
            </w: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rPr>
                <w:rFonts w:eastAsia="Times New Roman" w:cstheme="minorHAnsi"/>
                <w:color w:val="000000"/>
                <w:sz w:val="16"/>
                <w:szCs w:val="16"/>
                <w:lang w:eastAsia="es-MX"/>
              </w:rPr>
            </w:pP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sz w:val="16"/>
                <w:szCs w:val="16"/>
                <w:lang w:eastAsia="es-MX"/>
              </w:rPr>
            </w:pP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sz w:val="16"/>
                <w:szCs w:val="16"/>
                <w:lang w:eastAsia="es-MX"/>
              </w:rPr>
            </w:pP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sz w:val="16"/>
                <w:szCs w:val="16"/>
                <w:lang w:eastAsia="es-MX"/>
              </w:rPr>
            </w:pPr>
          </w:p>
        </w:tc>
        <w:tc>
          <w:tcPr>
            <w:tcW w:w="494" w:type="pct"/>
            <w:tcBorders>
              <w:top w:val="nil"/>
              <w:left w:val="nil"/>
              <w:bottom w:val="nil"/>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sz w:val="16"/>
                <w:szCs w:val="16"/>
                <w:lang w:eastAsia="es-MX"/>
              </w:rPr>
            </w:pPr>
          </w:p>
        </w:tc>
        <w:tc>
          <w:tcPr>
            <w:tcW w:w="531" w:type="pct"/>
            <w:tcBorders>
              <w:top w:val="nil"/>
              <w:left w:val="nil"/>
              <w:bottom w:val="nil"/>
              <w:right w:val="single" w:sz="4" w:space="0" w:color="auto"/>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color w:val="000000"/>
                <w:sz w:val="16"/>
                <w:szCs w:val="16"/>
                <w:lang w:eastAsia="es-MX"/>
              </w:rPr>
            </w:pPr>
            <w:r w:rsidRPr="00460B98">
              <w:rPr>
                <w:rFonts w:eastAsia="Times New Roman" w:cstheme="minorHAnsi"/>
                <w:color w:val="000000"/>
                <w:sz w:val="16"/>
                <w:szCs w:val="16"/>
                <w:lang w:eastAsia="es-MX"/>
              </w:rPr>
              <w:t> </w:t>
            </w:r>
          </w:p>
        </w:tc>
      </w:tr>
      <w:tr w:rsidR="00460B98" w:rsidRPr="00460B98" w:rsidTr="00460B98">
        <w:trPr>
          <w:trHeight w:val="283"/>
        </w:trPr>
        <w:tc>
          <w:tcPr>
            <w:tcW w:w="1998" w:type="pct"/>
            <w:tcBorders>
              <w:top w:val="nil"/>
              <w:left w:val="single" w:sz="4" w:space="0" w:color="auto"/>
              <w:bottom w:val="single" w:sz="4" w:space="0" w:color="auto"/>
              <w:right w:val="nil"/>
            </w:tcBorders>
            <w:shd w:val="clear" w:color="auto" w:fill="auto"/>
            <w:noWrap/>
            <w:vAlign w:val="center"/>
            <w:hideMark/>
          </w:tcPr>
          <w:p w:rsidR="00460B98" w:rsidRPr="00460B98" w:rsidRDefault="00460B98" w:rsidP="00460B98">
            <w:pPr>
              <w:spacing w:after="0" w:line="240" w:lineRule="auto"/>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3. Total del Resultado de Egresos</w:t>
            </w:r>
          </w:p>
        </w:tc>
        <w:tc>
          <w:tcPr>
            <w:tcW w:w="494" w:type="pct"/>
            <w:tcBorders>
              <w:top w:val="nil"/>
              <w:left w:val="nil"/>
              <w:bottom w:val="single" w:sz="4" w:space="0" w:color="auto"/>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27,535,267.71 </w:t>
            </w:r>
          </w:p>
        </w:tc>
        <w:tc>
          <w:tcPr>
            <w:tcW w:w="494" w:type="pct"/>
            <w:tcBorders>
              <w:top w:val="nil"/>
              <w:left w:val="nil"/>
              <w:bottom w:val="single" w:sz="4" w:space="0" w:color="auto"/>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29,259,599.20 </w:t>
            </w:r>
          </w:p>
        </w:tc>
        <w:tc>
          <w:tcPr>
            <w:tcW w:w="494" w:type="pct"/>
            <w:tcBorders>
              <w:top w:val="nil"/>
              <w:left w:val="nil"/>
              <w:bottom w:val="single" w:sz="4" w:space="0" w:color="auto"/>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21,513,604.60 </w:t>
            </w:r>
          </w:p>
        </w:tc>
        <w:tc>
          <w:tcPr>
            <w:tcW w:w="494" w:type="pct"/>
            <w:tcBorders>
              <w:top w:val="nil"/>
              <w:left w:val="nil"/>
              <w:bottom w:val="single" w:sz="4" w:space="0" w:color="auto"/>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34,681,970.41 </w:t>
            </w:r>
          </w:p>
        </w:tc>
        <w:tc>
          <w:tcPr>
            <w:tcW w:w="494" w:type="pct"/>
            <w:tcBorders>
              <w:top w:val="nil"/>
              <w:left w:val="nil"/>
              <w:bottom w:val="single" w:sz="4" w:space="0" w:color="auto"/>
              <w:right w:val="nil"/>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44,948,495.17 </w:t>
            </w:r>
          </w:p>
        </w:tc>
        <w:tc>
          <w:tcPr>
            <w:tcW w:w="531" w:type="pct"/>
            <w:tcBorders>
              <w:top w:val="nil"/>
              <w:left w:val="nil"/>
              <w:bottom w:val="single" w:sz="4" w:space="0" w:color="auto"/>
              <w:right w:val="single" w:sz="4" w:space="0" w:color="auto"/>
            </w:tcBorders>
            <w:shd w:val="clear" w:color="auto" w:fill="auto"/>
            <w:noWrap/>
            <w:vAlign w:val="center"/>
            <w:hideMark/>
          </w:tcPr>
          <w:p w:rsidR="00460B98" w:rsidRPr="00460B98" w:rsidRDefault="00460B98" w:rsidP="00460B98">
            <w:pPr>
              <w:spacing w:after="0" w:line="240" w:lineRule="auto"/>
              <w:jc w:val="right"/>
              <w:rPr>
                <w:rFonts w:eastAsia="Times New Roman" w:cstheme="minorHAnsi"/>
                <w:b/>
                <w:bCs/>
                <w:color w:val="000000"/>
                <w:sz w:val="16"/>
                <w:szCs w:val="16"/>
                <w:lang w:eastAsia="es-MX"/>
              </w:rPr>
            </w:pPr>
            <w:r w:rsidRPr="00460B98">
              <w:rPr>
                <w:rFonts w:eastAsia="Times New Roman" w:cstheme="minorHAnsi"/>
                <w:b/>
                <w:bCs/>
                <w:color w:val="000000"/>
                <w:sz w:val="16"/>
                <w:szCs w:val="16"/>
                <w:lang w:eastAsia="es-MX"/>
              </w:rPr>
              <w:t xml:space="preserve">183,348,363.12 </w:t>
            </w:r>
          </w:p>
        </w:tc>
      </w:tr>
    </w:tbl>
    <w:p w:rsidR="00ED17AC" w:rsidRDefault="00ED17AC" w:rsidP="009B6FCC"/>
    <w:p w:rsidR="00460B98" w:rsidRDefault="00460B98" w:rsidP="009B6FCC"/>
    <w:tbl>
      <w:tblPr>
        <w:tblW w:w="5000" w:type="pct"/>
        <w:tblCellMar>
          <w:left w:w="70" w:type="dxa"/>
          <w:right w:w="70" w:type="dxa"/>
        </w:tblCellMar>
        <w:tblLook w:val="04A0" w:firstRow="1" w:lastRow="0" w:firstColumn="1" w:lastColumn="0" w:noHBand="0" w:noVBand="1"/>
      </w:tblPr>
      <w:tblGrid>
        <w:gridCol w:w="5232"/>
        <w:gridCol w:w="1294"/>
        <w:gridCol w:w="1294"/>
        <w:gridCol w:w="1294"/>
        <w:gridCol w:w="1294"/>
        <w:gridCol w:w="1294"/>
        <w:gridCol w:w="1292"/>
      </w:tblGrid>
      <w:tr w:rsidR="00797572" w:rsidRPr="00797572" w:rsidTr="00797572">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797572" w:rsidRPr="00797572" w:rsidRDefault="00797572" w:rsidP="00797572">
            <w:pPr>
              <w:spacing w:after="0" w:line="240" w:lineRule="auto"/>
              <w:jc w:val="center"/>
              <w:rPr>
                <w:rFonts w:eastAsia="Times New Roman" w:cstheme="minorHAnsi"/>
                <w:b/>
                <w:bCs/>
                <w:sz w:val="16"/>
                <w:szCs w:val="16"/>
                <w:lang w:eastAsia="es-MX"/>
              </w:rPr>
            </w:pPr>
            <w:r w:rsidRPr="00797572">
              <w:rPr>
                <w:rFonts w:eastAsia="Times New Roman" w:cstheme="minorHAnsi"/>
                <w:b/>
                <w:bCs/>
                <w:sz w:val="16"/>
                <w:szCs w:val="16"/>
                <w:lang w:eastAsia="es-MX"/>
              </w:rPr>
              <w:lastRenderedPageBreak/>
              <w:t>NOMBRE DEL ENTE PÚBLICO: Instituto Estatal del Agua</w:t>
            </w:r>
          </w:p>
        </w:tc>
      </w:tr>
      <w:tr w:rsidR="00797572" w:rsidRPr="00797572" w:rsidTr="00797572">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797572" w:rsidRPr="00797572" w:rsidRDefault="00797572" w:rsidP="00797572">
            <w:pPr>
              <w:spacing w:after="0" w:line="240" w:lineRule="auto"/>
              <w:jc w:val="center"/>
              <w:rPr>
                <w:rFonts w:eastAsia="Times New Roman" w:cstheme="minorHAnsi"/>
                <w:b/>
                <w:bCs/>
                <w:sz w:val="16"/>
                <w:szCs w:val="16"/>
                <w:lang w:eastAsia="es-MX"/>
              </w:rPr>
            </w:pPr>
            <w:r w:rsidRPr="00797572">
              <w:rPr>
                <w:rFonts w:eastAsia="Times New Roman" w:cstheme="minorHAnsi"/>
                <w:b/>
                <w:bCs/>
                <w:sz w:val="16"/>
                <w:szCs w:val="16"/>
                <w:lang w:eastAsia="es-MX"/>
              </w:rPr>
              <w:t>Resultados de Egresos - LDF</w:t>
            </w:r>
          </w:p>
        </w:tc>
      </w:tr>
      <w:tr w:rsidR="00797572" w:rsidRPr="00797572" w:rsidTr="00797572">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797572" w:rsidRPr="00797572" w:rsidRDefault="00797572" w:rsidP="00797572">
            <w:pPr>
              <w:spacing w:after="0" w:line="240" w:lineRule="auto"/>
              <w:jc w:val="center"/>
              <w:rPr>
                <w:rFonts w:eastAsia="Times New Roman" w:cstheme="minorHAnsi"/>
                <w:b/>
                <w:bCs/>
                <w:sz w:val="16"/>
                <w:szCs w:val="16"/>
                <w:lang w:eastAsia="es-MX"/>
              </w:rPr>
            </w:pPr>
            <w:r w:rsidRPr="00797572">
              <w:rPr>
                <w:rFonts w:eastAsia="Times New Roman" w:cstheme="minorHAnsi"/>
                <w:b/>
                <w:bCs/>
                <w:sz w:val="16"/>
                <w:szCs w:val="16"/>
                <w:lang w:eastAsia="es-MX"/>
              </w:rPr>
              <w:t>(PESOS)</w:t>
            </w:r>
          </w:p>
        </w:tc>
      </w:tr>
      <w:tr w:rsidR="00797572" w:rsidRPr="00797572" w:rsidTr="00797572">
        <w:trPr>
          <w:trHeight w:val="283"/>
        </w:trPr>
        <w:tc>
          <w:tcPr>
            <w:tcW w:w="2013" w:type="pct"/>
            <w:tcBorders>
              <w:top w:val="nil"/>
              <w:left w:val="single" w:sz="4" w:space="0" w:color="auto"/>
              <w:bottom w:val="single" w:sz="4" w:space="0" w:color="auto"/>
              <w:right w:val="single" w:sz="4" w:space="0" w:color="auto"/>
            </w:tcBorders>
            <w:shd w:val="clear" w:color="000000" w:fill="BFBFBF"/>
            <w:noWrap/>
            <w:vAlign w:val="center"/>
            <w:hideMark/>
          </w:tcPr>
          <w:p w:rsidR="00797572" w:rsidRPr="00797572" w:rsidRDefault="00797572" w:rsidP="00797572">
            <w:pPr>
              <w:spacing w:after="0" w:line="240" w:lineRule="auto"/>
              <w:jc w:val="center"/>
              <w:rPr>
                <w:rFonts w:eastAsia="Times New Roman" w:cstheme="minorHAnsi"/>
                <w:b/>
                <w:bCs/>
                <w:color w:val="000000"/>
                <w:sz w:val="16"/>
                <w:szCs w:val="16"/>
                <w:lang w:eastAsia="es-MX"/>
              </w:rPr>
            </w:pPr>
            <w:r w:rsidRPr="00797572">
              <w:rPr>
                <w:rFonts w:eastAsia="Times New Roman" w:cstheme="minorHAnsi"/>
                <w:b/>
                <w:bCs/>
                <w:color w:val="000000"/>
                <w:sz w:val="16"/>
                <w:szCs w:val="16"/>
                <w:lang w:eastAsia="es-MX"/>
              </w:rPr>
              <w:t>Concepto</w:t>
            </w:r>
          </w:p>
        </w:tc>
        <w:tc>
          <w:tcPr>
            <w:tcW w:w="498" w:type="pct"/>
            <w:tcBorders>
              <w:top w:val="nil"/>
              <w:left w:val="nil"/>
              <w:bottom w:val="single" w:sz="4" w:space="0" w:color="auto"/>
              <w:right w:val="single" w:sz="4" w:space="0" w:color="auto"/>
            </w:tcBorders>
            <w:shd w:val="clear" w:color="000000" w:fill="BFBFBF"/>
            <w:noWrap/>
            <w:vAlign w:val="center"/>
            <w:hideMark/>
          </w:tcPr>
          <w:p w:rsidR="00797572" w:rsidRPr="00797572" w:rsidRDefault="00797572" w:rsidP="00797572">
            <w:pPr>
              <w:spacing w:after="0" w:line="240" w:lineRule="auto"/>
              <w:jc w:val="center"/>
              <w:rPr>
                <w:rFonts w:eastAsia="Times New Roman" w:cstheme="minorHAnsi"/>
                <w:b/>
                <w:bCs/>
                <w:color w:val="000000"/>
                <w:sz w:val="16"/>
                <w:szCs w:val="16"/>
                <w:lang w:eastAsia="es-MX"/>
              </w:rPr>
            </w:pPr>
            <w:r w:rsidRPr="00797572">
              <w:rPr>
                <w:rFonts w:eastAsia="Times New Roman" w:cstheme="minorHAnsi"/>
                <w:b/>
                <w:bCs/>
                <w:color w:val="000000"/>
                <w:sz w:val="16"/>
                <w:szCs w:val="16"/>
                <w:lang w:eastAsia="es-MX"/>
              </w:rPr>
              <w:t>2018</w:t>
            </w:r>
          </w:p>
        </w:tc>
        <w:tc>
          <w:tcPr>
            <w:tcW w:w="498" w:type="pct"/>
            <w:tcBorders>
              <w:top w:val="nil"/>
              <w:left w:val="nil"/>
              <w:bottom w:val="single" w:sz="4" w:space="0" w:color="auto"/>
              <w:right w:val="single" w:sz="4" w:space="0" w:color="auto"/>
            </w:tcBorders>
            <w:shd w:val="clear" w:color="000000" w:fill="BFBFBF"/>
            <w:noWrap/>
            <w:vAlign w:val="center"/>
            <w:hideMark/>
          </w:tcPr>
          <w:p w:rsidR="00797572" w:rsidRPr="00797572" w:rsidRDefault="00797572" w:rsidP="00797572">
            <w:pPr>
              <w:spacing w:after="0" w:line="240" w:lineRule="auto"/>
              <w:jc w:val="center"/>
              <w:rPr>
                <w:rFonts w:eastAsia="Times New Roman" w:cstheme="minorHAnsi"/>
                <w:b/>
                <w:bCs/>
                <w:color w:val="000000"/>
                <w:sz w:val="16"/>
                <w:szCs w:val="16"/>
                <w:lang w:eastAsia="es-MX"/>
              </w:rPr>
            </w:pPr>
            <w:r w:rsidRPr="00797572">
              <w:rPr>
                <w:rFonts w:eastAsia="Times New Roman" w:cstheme="minorHAnsi"/>
                <w:b/>
                <w:bCs/>
                <w:color w:val="000000"/>
                <w:sz w:val="16"/>
                <w:szCs w:val="16"/>
                <w:lang w:eastAsia="es-MX"/>
              </w:rPr>
              <w:t>2019</w:t>
            </w:r>
          </w:p>
        </w:tc>
        <w:tc>
          <w:tcPr>
            <w:tcW w:w="498" w:type="pct"/>
            <w:tcBorders>
              <w:top w:val="nil"/>
              <w:left w:val="nil"/>
              <w:bottom w:val="single" w:sz="4" w:space="0" w:color="auto"/>
              <w:right w:val="single" w:sz="4" w:space="0" w:color="auto"/>
            </w:tcBorders>
            <w:shd w:val="clear" w:color="000000" w:fill="BFBFBF"/>
            <w:noWrap/>
            <w:vAlign w:val="center"/>
            <w:hideMark/>
          </w:tcPr>
          <w:p w:rsidR="00797572" w:rsidRPr="00797572" w:rsidRDefault="00797572" w:rsidP="00797572">
            <w:pPr>
              <w:spacing w:after="0" w:line="240" w:lineRule="auto"/>
              <w:jc w:val="center"/>
              <w:rPr>
                <w:rFonts w:eastAsia="Times New Roman" w:cstheme="minorHAnsi"/>
                <w:b/>
                <w:bCs/>
                <w:color w:val="000000"/>
                <w:sz w:val="16"/>
                <w:szCs w:val="16"/>
                <w:lang w:eastAsia="es-MX"/>
              </w:rPr>
            </w:pPr>
            <w:r w:rsidRPr="00797572">
              <w:rPr>
                <w:rFonts w:eastAsia="Times New Roman" w:cstheme="minorHAnsi"/>
                <w:b/>
                <w:bCs/>
                <w:color w:val="000000"/>
                <w:sz w:val="16"/>
                <w:szCs w:val="16"/>
                <w:lang w:eastAsia="es-MX"/>
              </w:rPr>
              <w:t>2020</w:t>
            </w:r>
          </w:p>
        </w:tc>
        <w:tc>
          <w:tcPr>
            <w:tcW w:w="498" w:type="pct"/>
            <w:tcBorders>
              <w:top w:val="nil"/>
              <w:left w:val="nil"/>
              <w:bottom w:val="single" w:sz="4" w:space="0" w:color="auto"/>
              <w:right w:val="single" w:sz="4" w:space="0" w:color="auto"/>
            </w:tcBorders>
            <w:shd w:val="clear" w:color="000000" w:fill="BFBFBF"/>
            <w:noWrap/>
            <w:vAlign w:val="center"/>
            <w:hideMark/>
          </w:tcPr>
          <w:p w:rsidR="00797572" w:rsidRPr="00797572" w:rsidRDefault="00797572" w:rsidP="00797572">
            <w:pPr>
              <w:spacing w:after="0" w:line="240" w:lineRule="auto"/>
              <w:jc w:val="center"/>
              <w:rPr>
                <w:rFonts w:eastAsia="Times New Roman" w:cstheme="minorHAnsi"/>
                <w:b/>
                <w:bCs/>
                <w:color w:val="000000"/>
                <w:sz w:val="16"/>
                <w:szCs w:val="16"/>
                <w:lang w:eastAsia="es-MX"/>
              </w:rPr>
            </w:pPr>
            <w:r w:rsidRPr="00797572">
              <w:rPr>
                <w:rFonts w:eastAsia="Times New Roman" w:cstheme="minorHAnsi"/>
                <w:b/>
                <w:bCs/>
                <w:color w:val="000000"/>
                <w:sz w:val="16"/>
                <w:szCs w:val="16"/>
                <w:lang w:eastAsia="es-MX"/>
              </w:rPr>
              <w:t>2021</w:t>
            </w:r>
          </w:p>
        </w:tc>
        <w:tc>
          <w:tcPr>
            <w:tcW w:w="498" w:type="pct"/>
            <w:tcBorders>
              <w:top w:val="nil"/>
              <w:left w:val="nil"/>
              <w:bottom w:val="single" w:sz="4" w:space="0" w:color="auto"/>
              <w:right w:val="single" w:sz="4" w:space="0" w:color="auto"/>
            </w:tcBorders>
            <w:shd w:val="clear" w:color="000000" w:fill="BFBFBF"/>
            <w:noWrap/>
            <w:vAlign w:val="center"/>
            <w:hideMark/>
          </w:tcPr>
          <w:p w:rsidR="00797572" w:rsidRPr="00797572" w:rsidRDefault="00797572" w:rsidP="00797572">
            <w:pPr>
              <w:spacing w:after="0" w:line="240" w:lineRule="auto"/>
              <w:jc w:val="center"/>
              <w:rPr>
                <w:rFonts w:eastAsia="Times New Roman" w:cstheme="minorHAnsi"/>
                <w:b/>
                <w:bCs/>
                <w:color w:val="000000"/>
                <w:sz w:val="16"/>
                <w:szCs w:val="16"/>
                <w:lang w:eastAsia="es-MX"/>
              </w:rPr>
            </w:pPr>
            <w:r w:rsidRPr="00797572">
              <w:rPr>
                <w:rFonts w:eastAsia="Times New Roman" w:cstheme="minorHAnsi"/>
                <w:b/>
                <w:bCs/>
                <w:color w:val="000000"/>
                <w:sz w:val="16"/>
                <w:szCs w:val="16"/>
                <w:lang w:eastAsia="es-MX"/>
              </w:rPr>
              <w:t>2022</w:t>
            </w:r>
          </w:p>
        </w:tc>
        <w:tc>
          <w:tcPr>
            <w:tcW w:w="498" w:type="pct"/>
            <w:tcBorders>
              <w:top w:val="nil"/>
              <w:left w:val="nil"/>
              <w:bottom w:val="single" w:sz="4" w:space="0" w:color="auto"/>
              <w:right w:val="single" w:sz="4" w:space="0" w:color="auto"/>
            </w:tcBorders>
            <w:shd w:val="clear" w:color="000000" w:fill="BFBFBF"/>
            <w:noWrap/>
            <w:vAlign w:val="center"/>
            <w:hideMark/>
          </w:tcPr>
          <w:p w:rsidR="00797572" w:rsidRPr="00797572" w:rsidRDefault="00797572" w:rsidP="00797572">
            <w:pPr>
              <w:spacing w:after="0" w:line="240" w:lineRule="auto"/>
              <w:jc w:val="center"/>
              <w:rPr>
                <w:rFonts w:eastAsia="Times New Roman" w:cstheme="minorHAnsi"/>
                <w:b/>
                <w:bCs/>
                <w:color w:val="000000"/>
                <w:sz w:val="16"/>
                <w:szCs w:val="16"/>
                <w:lang w:eastAsia="es-MX"/>
              </w:rPr>
            </w:pPr>
            <w:r w:rsidRPr="00797572">
              <w:rPr>
                <w:rFonts w:eastAsia="Times New Roman" w:cstheme="minorHAnsi"/>
                <w:b/>
                <w:bCs/>
                <w:color w:val="000000"/>
                <w:sz w:val="16"/>
                <w:szCs w:val="16"/>
                <w:lang w:eastAsia="es-MX"/>
              </w:rPr>
              <w:t>2023</w:t>
            </w:r>
          </w:p>
        </w:tc>
      </w:tr>
      <w:tr w:rsidR="00797572" w:rsidRPr="00797572" w:rsidTr="00797572">
        <w:trPr>
          <w:trHeight w:val="283"/>
        </w:trPr>
        <w:tc>
          <w:tcPr>
            <w:tcW w:w="2013" w:type="pct"/>
            <w:tcBorders>
              <w:top w:val="nil"/>
              <w:left w:val="single" w:sz="4" w:space="0" w:color="auto"/>
              <w:bottom w:val="nil"/>
              <w:right w:val="nil"/>
            </w:tcBorders>
            <w:shd w:val="clear" w:color="auto" w:fill="auto"/>
            <w:noWrap/>
            <w:vAlign w:val="center"/>
            <w:hideMark/>
          </w:tcPr>
          <w:p w:rsidR="00797572" w:rsidRPr="00797572" w:rsidRDefault="00797572" w:rsidP="00797572">
            <w:pPr>
              <w:spacing w:after="0" w:line="240" w:lineRule="auto"/>
              <w:rPr>
                <w:rFonts w:eastAsia="Times New Roman" w:cstheme="minorHAnsi"/>
                <w:b/>
                <w:bCs/>
                <w:color w:val="000000"/>
                <w:sz w:val="16"/>
                <w:szCs w:val="16"/>
                <w:lang w:eastAsia="es-MX"/>
              </w:rPr>
            </w:pPr>
            <w:r w:rsidRPr="00797572">
              <w:rPr>
                <w:rFonts w:eastAsia="Times New Roman" w:cstheme="minorHAnsi"/>
                <w:b/>
                <w:bCs/>
                <w:color w:val="000000"/>
                <w:sz w:val="16"/>
                <w:szCs w:val="16"/>
                <w:lang w:eastAsia="es-MX"/>
              </w:rPr>
              <w:t>1. Gasto No Etiquetado</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b/>
                <w:bCs/>
                <w:color w:val="000000"/>
                <w:sz w:val="16"/>
                <w:szCs w:val="16"/>
                <w:lang w:eastAsia="es-MX"/>
              </w:rPr>
            </w:pPr>
            <w:r w:rsidRPr="00797572">
              <w:rPr>
                <w:rFonts w:eastAsia="Times New Roman" w:cstheme="minorHAnsi"/>
                <w:b/>
                <w:bCs/>
                <w:color w:val="000000"/>
                <w:sz w:val="16"/>
                <w:szCs w:val="16"/>
                <w:lang w:eastAsia="es-MX"/>
              </w:rPr>
              <w:t xml:space="preserve">14,979,814.17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b/>
                <w:bCs/>
                <w:color w:val="000000"/>
                <w:sz w:val="16"/>
                <w:szCs w:val="16"/>
                <w:lang w:eastAsia="es-MX"/>
              </w:rPr>
            </w:pPr>
            <w:r w:rsidRPr="00797572">
              <w:rPr>
                <w:rFonts w:eastAsia="Times New Roman" w:cstheme="minorHAnsi"/>
                <w:b/>
                <w:bCs/>
                <w:color w:val="000000"/>
                <w:sz w:val="16"/>
                <w:szCs w:val="16"/>
                <w:lang w:eastAsia="es-MX"/>
              </w:rPr>
              <w:t xml:space="preserve">18,623,070.79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b/>
                <w:bCs/>
                <w:color w:val="000000"/>
                <w:sz w:val="16"/>
                <w:szCs w:val="16"/>
                <w:lang w:eastAsia="es-MX"/>
              </w:rPr>
            </w:pPr>
            <w:r w:rsidRPr="00797572">
              <w:rPr>
                <w:rFonts w:eastAsia="Times New Roman" w:cstheme="minorHAnsi"/>
                <w:b/>
                <w:bCs/>
                <w:color w:val="000000"/>
                <w:sz w:val="16"/>
                <w:szCs w:val="16"/>
                <w:lang w:eastAsia="es-MX"/>
              </w:rPr>
              <w:t xml:space="preserve">21,157,018.10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b/>
                <w:bCs/>
                <w:color w:val="000000"/>
                <w:sz w:val="16"/>
                <w:szCs w:val="16"/>
                <w:lang w:eastAsia="es-MX"/>
              </w:rPr>
            </w:pPr>
            <w:r w:rsidRPr="00797572">
              <w:rPr>
                <w:rFonts w:eastAsia="Times New Roman" w:cstheme="minorHAnsi"/>
                <w:b/>
                <w:bCs/>
                <w:color w:val="000000"/>
                <w:sz w:val="16"/>
                <w:szCs w:val="16"/>
                <w:lang w:eastAsia="es-MX"/>
              </w:rPr>
              <w:t xml:space="preserve">18,495,031.61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b/>
                <w:bCs/>
                <w:color w:val="000000"/>
                <w:sz w:val="16"/>
                <w:szCs w:val="16"/>
                <w:lang w:eastAsia="es-MX"/>
              </w:rPr>
            </w:pPr>
            <w:r w:rsidRPr="00797572">
              <w:rPr>
                <w:rFonts w:eastAsia="Times New Roman" w:cstheme="minorHAnsi"/>
                <w:b/>
                <w:bCs/>
                <w:color w:val="000000"/>
                <w:sz w:val="16"/>
                <w:szCs w:val="16"/>
                <w:lang w:eastAsia="es-MX"/>
              </w:rPr>
              <w:t xml:space="preserve">19,180,745.87 </w:t>
            </w:r>
          </w:p>
        </w:tc>
        <w:tc>
          <w:tcPr>
            <w:tcW w:w="498" w:type="pct"/>
            <w:tcBorders>
              <w:top w:val="nil"/>
              <w:left w:val="nil"/>
              <w:bottom w:val="nil"/>
              <w:right w:val="single" w:sz="4" w:space="0" w:color="auto"/>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b/>
                <w:bCs/>
                <w:color w:val="000000"/>
                <w:sz w:val="16"/>
                <w:szCs w:val="16"/>
                <w:lang w:eastAsia="es-MX"/>
              </w:rPr>
            </w:pPr>
            <w:r w:rsidRPr="00797572">
              <w:rPr>
                <w:rFonts w:eastAsia="Times New Roman" w:cstheme="minorHAnsi"/>
                <w:b/>
                <w:bCs/>
                <w:color w:val="000000"/>
                <w:sz w:val="16"/>
                <w:szCs w:val="16"/>
                <w:lang w:eastAsia="es-MX"/>
              </w:rPr>
              <w:t xml:space="preserve">19,482,725.72 </w:t>
            </w:r>
          </w:p>
        </w:tc>
      </w:tr>
      <w:tr w:rsidR="00797572" w:rsidRPr="00797572" w:rsidTr="00797572">
        <w:trPr>
          <w:trHeight w:val="283"/>
        </w:trPr>
        <w:tc>
          <w:tcPr>
            <w:tcW w:w="2013" w:type="pct"/>
            <w:tcBorders>
              <w:top w:val="nil"/>
              <w:left w:val="single" w:sz="4" w:space="0" w:color="auto"/>
              <w:bottom w:val="nil"/>
              <w:right w:val="nil"/>
            </w:tcBorders>
            <w:shd w:val="clear" w:color="auto" w:fill="auto"/>
            <w:vAlign w:val="center"/>
            <w:hideMark/>
          </w:tcPr>
          <w:p w:rsidR="00797572" w:rsidRPr="00797572" w:rsidRDefault="00797572" w:rsidP="00797572">
            <w:pPr>
              <w:spacing w:after="0" w:line="240" w:lineRule="auto"/>
              <w:ind w:firstLineChars="300" w:firstLine="480"/>
              <w:rPr>
                <w:rFonts w:eastAsia="Times New Roman" w:cstheme="minorHAnsi"/>
                <w:color w:val="000000"/>
                <w:sz w:val="16"/>
                <w:szCs w:val="16"/>
                <w:lang w:eastAsia="es-MX"/>
              </w:rPr>
            </w:pPr>
            <w:r w:rsidRPr="00797572">
              <w:rPr>
                <w:rFonts w:eastAsia="Times New Roman" w:cstheme="minorHAnsi"/>
                <w:color w:val="000000"/>
                <w:sz w:val="16"/>
                <w:szCs w:val="16"/>
                <w:lang w:eastAsia="es-MX"/>
              </w:rPr>
              <w:t>A. Servicios Personales</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12,694,877.53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12,481,941.67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12,752,263.72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12,529,249.33 </w:t>
            </w:r>
          </w:p>
        </w:tc>
        <w:tc>
          <w:tcPr>
            <w:tcW w:w="498" w:type="pct"/>
            <w:tcBorders>
              <w:top w:val="nil"/>
              <w:left w:val="nil"/>
              <w:bottom w:val="nil"/>
              <w:right w:val="nil"/>
            </w:tcBorders>
            <w:shd w:val="clear" w:color="auto" w:fill="auto"/>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12,472,628.71</w:t>
            </w:r>
          </w:p>
        </w:tc>
        <w:tc>
          <w:tcPr>
            <w:tcW w:w="498" w:type="pct"/>
            <w:tcBorders>
              <w:top w:val="nil"/>
              <w:left w:val="nil"/>
              <w:bottom w:val="nil"/>
              <w:right w:val="single" w:sz="4" w:space="0" w:color="auto"/>
            </w:tcBorders>
            <w:shd w:val="clear" w:color="auto" w:fill="auto"/>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11,520,704.74</w:t>
            </w:r>
          </w:p>
        </w:tc>
      </w:tr>
      <w:tr w:rsidR="00797572" w:rsidRPr="00797572" w:rsidTr="00797572">
        <w:trPr>
          <w:trHeight w:val="283"/>
        </w:trPr>
        <w:tc>
          <w:tcPr>
            <w:tcW w:w="2013" w:type="pct"/>
            <w:tcBorders>
              <w:top w:val="nil"/>
              <w:left w:val="single" w:sz="4" w:space="0" w:color="auto"/>
              <w:bottom w:val="nil"/>
              <w:right w:val="nil"/>
            </w:tcBorders>
            <w:shd w:val="clear" w:color="auto" w:fill="auto"/>
            <w:vAlign w:val="center"/>
            <w:hideMark/>
          </w:tcPr>
          <w:p w:rsidR="00797572" w:rsidRPr="00797572" w:rsidRDefault="00797572" w:rsidP="00797572">
            <w:pPr>
              <w:spacing w:after="0" w:line="240" w:lineRule="auto"/>
              <w:ind w:firstLineChars="300" w:firstLine="480"/>
              <w:rPr>
                <w:rFonts w:eastAsia="Times New Roman" w:cstheme="minorHAnsi"/>
                <w:color w:val="000000"/>
                <w:sz w:val="16"/>
                <w:szCs w:val="16"/>
                <w:lang w:eastAsia="es-MX"/>
              </w:rPr>
            </w:pPr>
            <w:r w:rsidRPr="00797572">
              <w:rPr>
                <w:rFonts w:eastAsia="Times New Roman" w:cstheme="minorHAnsi"/>
                <w:color w:val="000000"/>
                <w:sz w:val="16"/>
                <w:szCs w:val="16"/>
                <w:lang w:eastAsia="es-MX"/>
              </w:rPr>
              <w:t>B. Materiales y Suministros</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710,115.58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1,884,029.43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4,897,061.72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2,478,876.91 </w:t>
            </w:r>
          </w:p>
        </w:tc>
        <w:tc>
          <w:tcPr>
            <w:tcW w:w="498" w:type="pct"/>
            <w:tcBorders>
              <w:top w:val="nil"/>
              <w:left w:val="nil"/>
              <w:bottom w:val="nil"/>
              <w:right w:val="nil"/>
            </w:tcBorders>
            <w:shd w:val="clear" w:color="auto" w:fill="auto"/>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2,121,470.60</w:t>
            </w:r>
          </w:p>
        </w:tc>
        <w:tc>
          <w:tcPr>
            <w:tcW w:w="498" w:type="pct"/>
            <w:tcBorders>
              <w:top w:val="nil"/>
              <w:left w:val="nil"/>
              <w:bottom w:val="nil"/>
              <w:right w:val="single" w:sz="4" w:space="0" w:color="auto"/>
            </w:tcBorders>
            <w:shd w:val="clear" w:color="auto" w:fill="auto"/>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4,199,879.63</w:t>
            </w:r>
          </w:p>
        </w:tc>
      </w:tr>
      <w:tr w:rsidR="00797572" w:rsidRPr="00797572" w:rsidTr="00797572">
        <w:trPr>
          <w:trHeight w:val="283"/>
        </w:trPr>
        <w:tc>
          <w:tcPr>
            <w:tcW w:w="2013" w:type="pct"/>
            <w:tcBorders>
              <w:top w:val="nil"/>
              <w:left w:val="single" w:sz="4" w:space="0" w:color="auto"/>
              <w:bottom w:val="nil"/>
              <w:right w:val="nil"/>
            </w:tcBorders>
            <w:shd w:val="clear" w:color="auto" w:fill="auto"/>
            <w:vAlign w:val="center"/>
            <w:hideMark/>
          </w:tcPr>
          <w:p w:rsidR="00797572" w:rsidRPr="00797572" w:rsidRDefault="00797572" w:rsidP="00797572">
            <w:pPr>
              <w:spacing w:after="0" w:line="240" w:lineRule="auto"/>
              <w:ind w:firstLineChars="300" w:firstLine="480"/>
              <w:rPr>
                <w:rFonts w:eastAsia="Times New Roman" w:cstheme="minorHAnsi"/>
                <w:color w:val="000000"/>
                <w:sz w:val="16"/>
                <w:szCs w:val="16"/>
                <w:lang w:eastAsia="es-MX"/>
              </w:rPr>
            </w:pPr>
            <w:r w:rsidRPr="00797572">
              <w:rPr>
                <w:rFonts w:eastAsia="Times New Roman" w:cstheme="minorHAnsi"/>
                <w:color w:val="000000"/>
                <w:sz w:val="16"/>
                <w:szCs w:val="16"/>
                <w:lang w:eastAsia="es-MX"/>
              </w:rPr>
              <w:t>C. Servicios Generales</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1,243,799.26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3,187,194.57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3,175,073.83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3,226,215.74 </w:t>
            </w:r>
          </w:p>
        </w:tc>
        <w:tc>
          <w:tcPr>
            <w:tcW w:w="498" w:type="pct"/>
            <w:tcBorders>
              <w:top w:val="nil"/>
              <w:left w:val="nil"/>
              <w:bottom w:val="nil"/>
              <w:right w:val="nil"/>
            </w:tcBorders>
            <w:shd w:val="clear" w:color="auto" w:fill="auto"/>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4,175,495.51</w:t>
            </w:r>
          </w:p>
        </w:tc>
        <w:tc>
          <w:tcPr>
            <w:tcW w:w="498" w:type="pct"/>
            <w:tcBorders>
              <w:top w:val="nil"/>
              <w:left w:val="nil"/>
              <w:bottom w:val="nil"/>
              <w:right w:val="single" w:sz="4" w:space="0" w:color="auto"/>
            </w:tcBorders>
            <w:shd w:val="clear" w:color="auto" w:fill="auto"/>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3,762,141.35</w:t>
            </w:r>
          </w:p>
        </w:tc>
      </w:tr>
      <w:tr w:rsidR="00797572" w:rsidRPr="00797572" w:rsidTr="00797572">
        <w:trPr>
          <w:trHeight w:val="283"/>
        </w:trPr>
        <w:tc>
          <w:tcPr>
            <w:tcW w:w="2013" w:type="pct"/>
            <w:tcBorders>
              <w:top w:val="nil"/>
              <w:left w:val="single" w:sz="4" w:space="0" w:color="auto"/>
              <w:bottom w:val="nil"/>
              <w:right w:val="nil"/>
            </w:tcBorders>
            <w:shd w:val="clear" w:color="auto" w:fill="auto"/>
            <w:vAlign w:val="center"/>
            <w:hideMark/>
          </w:tcPr>
          <w:p w:rsidR="00797572" w:rsidRPr="00797572" w:rsidRDefault="00797572" w:rsidP="00797572">
            <w:pPr>
              <w:spacing w:after="0" w:line="240" w:lineRule="auto"/>
              <w:ind w:firstLineChars="300" w:firstLine="480"/>
              <w:rPr>
                <w:rFonts w:eastAsia="Times New Roman" w:cstheme="minorHAnsi"/>
                <w:color w:val="000000"/>
                <w:sz w:val="16"/>
                <w:szCs w:val="16"/>
                <w:lang w:eastAsia="es-MX"/>
              </w:rPr>
            </w:pPr>
            <w:r w:rsidRPr="00797572">
              <w:rPr>
                <w:rFonts w:eastAsia="Times New Roman" w:cstheme="minorHAnsi"/>
                <w:color w:val="000000"/>
                <w:sz w:val="16"/>
                <w:szCs w:val="16"/>
                <w:lang w:eastAsia="es-MX"/>
              </w:rPr>
              <w:t>D. Transferencias, Asignaciones, Subsidios y Otras Ayudas</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331,021.80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314,489.14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314,123.83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260,689.63 </w:t>
            </w:r>
          </w:p>
        </w:tc>
        <w:tc>
          <w:tcPr>
            <w:tcW w:w="498" w:type="pct"/>
            <w:tcBorders>
              <w:top w:val="nil"/>
              <w:left w:val="nil"/>
              <w:bottom w:val="nil"/>
              <w:right w:val="nil"/>
            </w:tcBorders>
            <w:shd w:val="clear" w:color="auto" w:fill="auto"/>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287,148.79</w:t>
            </w:r>
          </w:p>
        </w:tc>
        <w:tc>
          <w:tcPr>
            <w:tcW w:w="498" w:type="pct"/>
            <w:tcBorders>
              <w:top w:val="nil"/>
              <w:left w:val="nil"/>
              <w:bottom w:val="nil"/>
              <w:right w:val="single" w:sz="4" w:space="0" w:color="auto"/>
            </w:tcBorders>
            <w:shd w:val="clear" w:color="auto" w:fill="auto"/>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0.00</w:t>
            </w:r>
          </w:p>
        </w:tc>
      </w:tr>
      <w:tr w:rsidR="00797572" w:rsidRPr="00797572" w:rsidTr="00797572">
        <w:trPr>
          <w:trHeight w:val="283"/>
        </w:trPr>
        <w:tc>
          <w:tcPr>
            <w:tcW w:w="2013" w:type="pct"/>
            <w:tcBorders>
              <w:top w:val="nil"/>
              <w:left w:val="single" w:sz="4" w:space="0" w:color="auto"/>
              <w:bottom w:val="nil"/>
              <w:right w:val="nil"/>
            </w:tcBorders>
            <w:shd w:val="clear" w:color="auto" w:fill="auto"/>
            <w:vAlign w:val="center"/>
            <w:hideMark/>
          </w:tcPr>
          <w:p w:rsidR="00797572" w:rsidRPr="00797572" w:rsidRDefault="00797572" w:rsidP="00797572">
            <w:pPr>
              <w:spacing w:after="0" w:line="240" w:lineRule="auto"/>
              <w:ind w:firstLineChars="300" w:firstLine="480"/>
              <w:rPr>
                <w:rFonts w:eastAsia="Times New Roman" w:cstheme="minorHAnsi"/>
                <w:color w:val="000000"/>
                <w:sz w:val="16"/>
                <w:szCs w:val="16"/>
                <w:lang w:eastAsia="es-MX"/>
              </w:rPr>
            </w:pPr>
            <w:r w:rsidRPr="00797572">
              <w:rPr>
                <w:rFonts w:eastAsia="Times New Roman" w:cstheme="minorHAnsi"/>
                <w:color w:val="000000"/>
                <w:sz w:val="16"/>
                <w:szCs w:val="16"/>
                <w:lang w:eastAsia="es-MX"/>
              </w:rPr>
              <w:t>E. Bienes Muebles, Inmuebles e Intangibles</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1,600.00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18,495.00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124,002.26</w:t>
            </w:r>
          </w:p>
        </w:tc>
        <w:tc>
          <w:tcPr>
            <w:tcW w:w="498" w:type="pct"/>
            <w:tcBorders>
              <w:top w:val="nil"/>
              <w:left w:val="nil"/>
              <w:bottom w:val="nil"/>
              <w:right w:val="single" w:sz="4" w:space="0" w:color="auto"/>
            </w:tcBorders>
            <w:shd w:val="clear" w:color="auto" w:fill="auto"/>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0.00</w:t>
            </w:r>
          </w:p>
        </w:tc>
      </w:tr>
      <w:tr w:rsidR="00797572" w:rsidRPr="00797572" w:rsidTr="00797572">
        <w:trPr>
          <w:trHeight w:val="283"/>
        </w:trPr>
        <w:tc>
          <w:tcPr>
            <w:tcW w:w="2013" w:type="pct"/>
            <w:tcBorders>
              <w:top w:val="nil"/>
              <w:left w:val="single" w:sz="4" w:space="0" w:color="auto"/>
              <w:bottom w:val="nil"/>
              <w:right w:val="nil"/>
            </w:tcBorders>
            <w:shd w:val="clear" w:color="auto" w:fill="auto"/>
            <w:vAlign w:val="center"/>
            <w:hideMark/>
          </w:tcPr>
          <w:p w:rsidR="00797572" w:rsidRPr="00797572" w:rsidRDefault="00797572" w:rsidP="00797572">
            <w:pPr>
              <w:spacing w:after="0" w:line="240" w:lineRule="auto"/>
              <w:ind w:firstLineChars="300" w:firstLine="480"/>
              <w:rPr>
                <w:rFonts w:eastAsia="Times New Roman" w:cstheme="minorHAnsi"/>
                <w:color w:val="000000"/>
                <w:sz w:val="16"/>
                <w:szCs w:val="16"/>
                <w:lang w:eastAsia="es-MX"/>
              </w:rPr>
            </w:pPr>
            <w:r w:rsidRPr="00797572">
              <w:rPr>
                <w:rFonts w:eastAsia="Times New Roman" w:cstheme="minorHAnsi"/>
                <w:color w:val="000000"/>
                <w:sz w:val="16"/>
                <w:szCs w:val="16"/>
                <w:lang w:eastAsia="es-MX"/>
              </w:rPr>
              <w:t>F. Inversión Pública</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r>
      <w:tr w:rsidR="00797572" w:rsidRPr="00797572" w:rsidTr="00797572">
        <w:trPr>
          <w:trHeight w:val="283"/>
        </w:trPr>
        <w:tc>
          <w:tcPr>
            <w:tcW w:w="2013" w:type="pct"/>
            <w:tcBorders>
              <w:top w:val="nil"/>
              <w:left w:val="single" w:sz="4" w:space="0" w:color="auto"/>
              <w:bottom w:val="nil"/>
              <w:right w:val="nil"/>
            </w:tcBorders>
            <w:shd w:val="clear" w:color="auto" w:fill="auto"/>
            <w:vAlign w:val="center"/>
            <w:hideMark/>
          </w:tcPr>
          <w:p w:rsidR="00797572" w:rsidRPr="00797572" w:rsidRDefault="00797572" w:rsidP="00797572">
            <w:pPr>
              <w:spacing w:after="0" w:line="240" w:lineRule="auto"/>
              <w:ind w:firstLineChars="300" w:firstLine="480"/>
              <w:rPr>
                <w:rFonts w:eastAsia="Times New Roman" w:cstheme="minorHAnsi"/>
                <w:color w:val="000000"/>
                <w:sz w:val="16"/>
                <w:szCs w:val="16"/>
                <w:lang w:eastAsia="es-MX"/>
              </w:rPr>
            </w:pPr>
            <w:r w:rsidRPr="00797572">
              <w:rPr>
                <w:rFonts w:eastAsia="Times New Roman" w:cstheme="minorHAnsi"/>
                <w:color w:val="000000"/>
                <w:sz w:val="16"/>
                <w:szCs w:val="16"/>
                <w:lang w:eastAsia="es-MX"/>
              </w:rPr>
              <w:t>G. Inversiones Financieras y Otras Provisiones</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r>
      <w:tr w:rsidR="00797572" w:rsidRPr="00797572" w:rsidTr="00797572">
        <w:trPr>
          <w:trHeight w:val="283"/>
        </w:trPr>
        <w:tc>
          <w:tcPr>
            <w:tcW w:w="2013" w:type="pct"/>
            <w:tcBorders>
              <w:top w:val="nil"/>
              <w:left w:val="single" w:sz="4" w:space="0" w:color="auto"/>
              <w:bottom w:val="nil"/>
              <w:right w:val="nil"/>
            </w:tcBorders>
            <w:shd w:val="clear" w:color="auto" w:fill="auto"/>
            <w:vAlign w:val="center"/>
            <w:hideMark/>
          </w:tcPr>
          <w:p w:rsidR="00797572" w:rsidRPr="00797572" w:rsidRDefault="00797572" w:rsidP="00797572">
            <w:pPr>
              <w:spacing w:after="0" w:line="240" w:lineRule="auto"/>
              <w:ind w:firstLineChars="300" w:firstLine="480"/>
              <w:rPr>
                <w:rFonts w:eastAsia="Times New Roman" w:cstheme="minorHAnsi"/>
                <w:color w:val="000000"/>
                <w:sz w:val="16"/>
                <w:szCs w:val="16"/>
                <w:lang w:eastAsia="es-MX"/>
              </w:rPr>
            </w:pPr>
            <w:r w:rsidRPr="00797572">
              <w:rPr>
                <w:rFonts w:eastAsia="Times New Roman" w:cstheme="minorHAnsi"/>
                <w:color w:val="000000"/>
                <w:sz w:val="16"/>
                <w:szCs w:val="16"/>
                <w:lang w:eastAsia="es-MX"/>
              </w:rPr>
              <w:t>H. Participaciones y Aportaciones</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r>
      <w:tr w:rsidR="00797572" w:rsidRPr="00797572" w:rsidTr="00797572">
        <w:trPr>
          <w:trHeight w:val="283"/>
        </w:trPr>
        <w:tc>
          <w:tcPr>
            <w:tcW w:w="2013" w:type="pct"/>
            <w:tcBorders>
              <w:top w:val="nil"/>
              <w:left w:val="single" w:sz="4" w:space="0" w:color="auto"/>
              <w:bottom w:val="nil"/>
              <w:right w:val="nil"/>
            </w:tcBorders>
            <w:shd w:val="clear" w:color="auto" w:fill="auto"/>
            <w:vAlign w:val="center"/>
            <w:hideMark/>
          </w:tcPr>
          <w:p w:rsidR="00797572" w:rsidRPr="00797572" w:rsidRDefault="00797572" w:rsidP="00797572">
            <w:pPr>
              <w:spacing w:after="0" w:line="240" w:lineRule="auto"/>
              <w:ind w:firstLineChars="300" w:firstLine="480"/>
              <w:rPr>
                <w:rFonts w:eastAsia="Times New Roman" w:cstheme="minorHAnsi"/>
                <w:color w:val="000000"/>
                <w:sz w:val="16"/>
                <w:szCs w:val="16"/>
                <w:lang w:eastAsia="es-MX"/>
              </w:rPr>
            </w:pPr>
            <w:r w:rsidRPr="00797572">
              <w:rPr>
                <w:rFonts w:eastAsia="Times New Roman" w:cstheme="minorHAnsi"/>
                <w:color w:val="000000"/>
                <w:sz w:val="16"/>
                <w:szCs w:val="16"/>
                <w:lang w:eastAsia="es-MX"/>
              </w:rPr>
              <w:t>I. Deuda Pública</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753,815.98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r>
      <w:tr w:rsidR="00797572" w:rsidRPr="00797572" w:rsidTr="00797572">
        <w:trPr>
          <w:trHeight w:val="283"/>
        </w:trPr>
        <w:tc>
          <w:tcPr>
            <w:tcW w:w="2013" w:type="pct"/>
            <w:tcBorders>
              <w:top w:val="nil"/>
              <w:left w:val="single" w:sz="4" w:space="0" w:color="auto"/>
              <w:bottom w:val="nil"/>
              <w:right w:val="nil"/>
            </w:tcBorders>
            <w:shd w:val="clear" w:color="auto" w:fill="auto"/>
            <w:noWrap/>
            <w:vAlign w:val="center"/>
            <w:hideMark/>
          </w:tcPr>
          <w:p w:rsidR="00797572" w:rsidRPr="00797572" w:rsidRDefault="00797572" w:rsidP="00797572">
            <w:pPr>
              <w:spacing w:after="0" w:line="240" w:lineRule="auto"/>
              <w:rPr>
                <w:rFonts w:eastAsia="Times New Roman" w:cstheme="minorHAnsi"/>
                <w:color w:val="000000"/>
                <w:sz w:val="16"/>
                <w:szCs w:val="16"/>
                <w:lang w:eastAsia="es-MX"/>
              </w:rPr>
            </w:pPr>
            <w:r w:rsidRPr="00797572">
              <w:rPr>
                <w:rFonts w:eastAsia="Times New Roman" w:cstheme="minorHAnsi"/>
                <w:color w:val="000000"/>
                <w:sz w:val="16"/>
                <w:szCs w:val="16"/>
                <w:lang w:eastAsia="es-MX"/>
              </w:rPr>
              <w:t>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rPr>
                <w:rFonts w:eastAsia="Times New Roman" w:cstheme="minorHAnsi"/>
                <w:color w:val="000000"/>
                <w:sz w:val="16"/>
                <w:szCs w:val="16"/>
                <w:lang w:eastAsia="es-MX"/>
              </w:rPr>
            </w:pP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sz w:val="16"/>
                <w:szCs w:val="16"/>
                <w:lang w:eastAsia="es-MX"/>
              </w:rPr>
            </w:pPr>
          </w:p>
        </w:tc>
        <w:tc>
          <w:tcPr>
            <w:tcW w:w="498" w:type="pct"/>
            <w:tcBorders>
              <w:top w:val="nil"/>
              <w:left w:val="nil"/>
              <w:bottom w:val="nil"/>
              <w:right w:val="single" w:sz="4" w:space="0" w:color="auto"/>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w:t>
            </w:r>
          </w:p>
        </w:tc>
      </w:tr>
      <w:tr w:rsidR="00797572" w:rsidRPr="00797572" w:rsidTr="00797572">
        <w:trPr>
          <w:trHeight w:val="283"/>
        </w:trPr>
        <w:tc>
          <w:tcPr>
            <w:tcW w:w="2013" w:type="pct"/>
            <w:tcBorders>
              <w:top w:val="nil"/>
              <w:left w:val="single" w:sz="4" w:space="0" w:color="auto"/>
              <w:bottom w:val="nil"/>
              <w:right w:val="nil"/>
            </w:tcBorders>
            <w:shd w:val="clear" w:color="auto" w:fill="auto"/>
            <w:noWrap/>
            <w:vAlign w:val="center"/>
            <w:hideMark/>
          </w:tcPr>
          <w:p w:rsidR="00797572" w:rsidRPr="00797572" w:rsidRDefault="00797572" w:rsidP="00797572">
            <w:pPr>
              <w:spacing w:after="0" w:line="240" w:lineRule="auto"/>
              <w:rPr>
                <w:rFonts w:eastAsia="Times New Roman" w:cstheme="minorHAnsi"/>
                <w:b/>
                <w:bCs/>
                <w:color w:val="000000"/>
                <w:sz w:val="16"/>
                <w:szCs w:val="16"/>
                <w:lang w:eastAsia="es-MX"/>
              </w:rPr>
            </w:pPr>
            <w:r w:rsidRPr="00797572">
              <w:rPr>
                <w:rFonts w:eastAsia="Times New Roman" w:cstheme="minorHAnsi"/>
                <w:b/>
                <w:bCs/>
                <w:color w:val="000000"/>
                <w:sz w:val="16"/>
                <w:szCs w:val="16"/>
                <w:lang w:eastAsia="es-MX"/>
              </w:rPr>
              <w:t>2. Gasto Etiquetado</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b/>
                <w:bCs/>
                <w:color w:val="000000"/>
                <w:sz w:val="16"/>
                <w:szCs w:val="16"/>
                <w:lang w:eastAsia="es-MX"/>
              </w:rPr>
            </w:pPr>
            <w:r w:rsidRPr="00797572">
              <w:rPr>
                <w:rFonts w:eastAsia="Times New Roman" w:cstheme="minorHAnsi"/>
                <w:b/>
                <w:bCs/>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b/>
                <w:bCs/>
                <w:color w:val="000000"/>
                <w:sz w:val="16"/>
                <w:szCs w:val="16"/>
                <w:lang w:eastAsia="es-MX"/>
              </w:rPr>
            </w:pPr>
            <w:r w:rsidRPr="00797572">
              <w:rPr>
                <w:rFonts w:eastAsia="Times New Roman" w:cstheme="minorHAnsi"/>
                <w:b/>
                <w:bCs/>
                <w:color w:val="000000"/>
                <w:sz w:val="16"/>
                <w:szCs w:val="16"/>
                <w:lang w:eastAsia="es-MX"/>
              </w:rPr>
              <w:t xml:space="preserve">908,258.37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b/>
                <w:bCs/>
                <w:color w:val="000000"/>
                <w:sz w:val="16"/>
                <w:szCs w:val="16"/>
                <w:lang w:eastAsia="es-MX"/>
              </w:rPr>
            </w:pPr>
            <w:r w:rsidRPr="00797572">
              <w:rPr>
                <w:rFonts w:eastAsia="Times New Roman" w:cstheme="minorHAnsi"/>
                <w:b/>
                <w:bCs/>
                <w:color w:val="000000"/>
                <w:sz w:val="16"/>
                <w:szCs w:val="16"/>
                <w:lang w:eastAsia="es-MX"/>
              </w:rPr>
              <w:t xml:space="preserve">15,429,404.00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b/>
                <w:bCs/>
                <w:color w:val="000000"/>
                <w:sz w:val="16"/>
                <w:szCs w:val="16"/>
                <w:lang w:eastAsia="es-MX"/>
              </w:rPr>
            </w:pPr>
            <w:r w:rsidRPr="00797572">
              <w:rPr>
                <w:rFonts w:eastAsia="Times New Roman" w:cstheme="minorHAnsi"/>
                <w:b/>
                <w:bCs/>
                <w:color w:val="000000"/>
                <w:sz w:val="16"/>
                <w:szCs w:val="16"/>
                <w:lang w:eastAsia="es-MX"/>
              </w:rPr>
              <w:t xml:space="preserve">2,441,828.73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b/>
                <w:bCs/>
                <w:color w:val="000000"/>
                <w:sz w:val="16"/>
                <w:szCs w:val="16"/>
                <w:lang w:eastAsia="es-MX"/>
              </w:rPr>
            </w:pPr>
            <w:r w:rsidRPr="00797572">
              <w:rPr>
                <w:rFonts w:eastAsia="Times New Roman" w:cstheme="minorHAnsi"/>
                <w:b/>
                <w:bCs/>
                <w:color w:val="000000"/>
                <w:sz w:val="16"/>
                <w:szCs w:val="16"/>
                <w:lang w:eastAsia="es-MX"/>
              </w:rPr>
              <w:t xml:space="preserve">3,351,074.40 </w:t>
            </w:r>
          </w:p>
        </w:tc>
        <w:tc>
          <w:tcPr>
            <w:tcW w:w="498" w:type="pct"/>
            <w:tcBorders>
              <w:top w:val="nil"/>
              <w:left w:val="nil"/>
              <w:bottom w:val="nil"/>
              <w:right w:val="single" w:sz="4" w:space="0" w:color="auto"/>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b/>
                <w:bCs/>
                <w:color w:val="000000"/>
                <w:sz w:val="16"/>
                <w:szCs w:val="16"/>
                <w:lang w:eastAsia="es-MX"/>
              </w:rPr>
            </w:pPr>
            <w:r w:rsidRPr="00797572">
              <w:rPr>
                <w:rFonts w:eastAsia="Times New Roman" w:cstheme="minorHAnsi"/>
                <w:b/>
                <w:bCs/>
                <w:color w:val="000000"/>
                <w:sz w:val="16"/>
                <w:szCs w:val="16"/>
                <w:lang w:eastAsia="es-MX"/>
              </w:rPr>
              <w:t xml:space="preserve">6,208,213.93 </w:t>
            </w:r>
          </w:p>
        </w:tc>
      </w:tr>
      <w:tr w:rsidR="00797572" w:rsidRPr="00797572" w:rsidTr="00797572">
        <w:trPr>
          <w:trHeight w:val="283"/>
        </w:trPr>
        <w:tc>
          <w:tcPr>
            <w:tcW w:w="2013" w:type="pct"/>
            <w:tcBorders>
              <w:top w:val="nil"/>
              <w:left w:val="single" w:sz="4" w:space="0" w:color="auto"/>
              <w:bottom w:val="nil"/>
              <w:right w:val="nil"/>
            </w:tcBorders>
            <w:shd w:val="clear" w:color="auto" w:fill="auto"/>
            <w:vAlign w:val="center"/>
            <w:hideMark/>
          </w:tcPr>
          <w:p w:rsidR="00797572" w:rsidRPr="00797572" w:rsidRDefault="00797572" w:rsidP="00797572">
            <w:pPr>
              <w:spacing w:after="0" w:line="240" w:lineRule="auto"/>
              <w:ind w:firstLineChars="300" w:firstLine="480"/>
              <w:rPr>
                <w:rFonts w:eastAsia="Times New Roman" w:cstheme="minorHAnsi"/>
                <w:color w:val="000000"/>
                <w:sz w:val="16"/>
                <w:szCs w:val="16"/>
                <w:lang w:eastAsia="es-MX"/>
              </w:rPr>
            </w:pPr>
            <w:r w:rsidRPr="00797572">
              <w:rPr>
                <w:rFonts w:eastAsia="Times New Roman" w:cstheme="minorHAnsi"/>
                <w:color w:val="000000"/>
                <w:sz w:val="16"/>
                <w:szCs w:val="16"/>
                <w:lang w:eastAsia="es-MX"/>
              </w:rPr>
              <w:t>A. Servicios Personales</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r>
      <w:tr w:rsidR="00797572" w:rsidRPr="00797572" w:rsidTr="00797572">
        <w:trPr>
          <w:trHeight w:val="283"/>
        </w:trPr>
        <w:tc>
          <w:tcPr>
            <w:tcW w:w="2013" w:type="pct"/>
            <w:tcBorders>
              <w:top w:val="nil"/>
              <w:left w:val="single" w:sz="4" w:space="0" w:color="auto"/>
              <w:bottom w:val="nil"/>
              <w:right w:val="nil"/>
            </w:tcBorders>
            <w:shd w:val="clear" w:color="auto" w:fill="auto"/>
            <w:vAlign w:val="center"/>
            <w:hideMark/>
          </w:tcPr>
          <w:p w:rsidR="00797572" w:rsidRPr="00797572" w:rsidRDefault="00797572" w:rsidP="00797572">
            <w:pPr>
              <w:spacing w:after="0" w:line="240" w:lineRule="auto"/>
              <w:ind w:firstLineChars="300" w:firstLine="480"/>
              <w:rPr>
                <w:rFonts w:eastAsia="Times New Roman" w:cstheme="minorHAnsi"/>
                <w:color w:val="000000"/>
                <w:sz w:val="16"/>
                <w:szCs w:val="16"/>
                <w:lang w:eastAsia="es-MX"/>
              </w:rPr>
            </w:pPr>
            <w:r w:rsidRPr="00797572">
              <w:rPr>
                <w:rFonts w:eastAsia="Times New Roman" w:cstheme="minorHAnsi"/>
                <w:color w:val="000000"/>
                <w:sz w:val="16"/>
                <w:szCs w:val="16"/>
                <w:lang w:eastAsia="es-MX"/>
              </w:rPr>
              <w:t>B. Materiales y Suministros</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451,303.02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10,735,481.80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1,378,609.64 </w:t>
            </w:r>
          </w:p>
        </w:tc>
        <w:tc>
          <w:tcPr>
            <w:tcW w:w="498" w:type="pct"/>
            <w:tcBorders>
              <w:top w:val="nil"/>
              <w:left w:val="nil"/>
              <w:bottom w:val="nil"/>
              <w:right w:val="nil"/>
            </w:tcBorders>
            <w:shd w:val="clear" w:color="auto" w:fill="auto"/>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901,700.14</w:t>
            </w:r>
          </w:p>
        </w:tc>
        <w:tc>
          <w:tcPr>
            <w:tcW w:w="498" w:type="pct"/>
            <w:tcBorders>
              <w:top w:val="nil"/>
              <w:left w:val="nil"/>
              <w:bottom w:val="nil"/>
              <w:right w:val="single" w:sz="4" w:space="0" w:color="auto"/>
            </w:tcBorders>
            <w:shd w:val="clear" w:color="auto" w:fill="auto"/>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2,670,203.60</w:t>
            </w:r>
          </w:p>
        </w:tc>
      </w:tr>
      <w:tr w:rsidR="00797572" w:rsidRPr="00797572" w:rsidTr="00797572">
        <w:trPr>
          <w:trHeight w:val="283"/>
        </w:trPr>
        <w:tc>
          <w:tcPr>
            <w:tcW w:w="2013" w:type="pct"/>
            <w:tcBorders>
              <w:top w:val="nil"/>
              <w:left w:val="single" w:sz="4" w:space="0" w:color="auto"/>
              <w:bottom w:val="nil"/>
              <w:right w:val="nil"/>
            </w:tcBorders>
            <w:shd w:val="clear" w:color="auto" w:fill="auto"/>
            <w:vAlign w:val="center"/>
            <w:hideMark/>
          </w:tcPr>
          <w:p w:rsidR="00797572" w:rsidRPr="00797572" w:rsidRDefault="00797572" w:rsidP="00797572">
            <w:pPr>
              <w:spacing w:after="0" w:line="240" w:lineRule="auto"/>
              <w:ind w:firstLineChars="300" w:firstLine="480"/>
              <w:rPr>
                <w:rFonts w:eastAsia="Times New Roman" w:cstheme="minorHAnsi"/>
                <w:color w:val="000000"/>
                <w:sz w:val="16"/>
                <w:szCs w:val="16"/>
                <w:lang w:eastAsia="es-MX"/>
              </w:rPr>
            </w:pPr>
            <w:r w:rsidRPr="00797572">
              <w:rPr>
                <w:rFonts w:eastAsia="Times New Roman" w:cstheme="minorHAnsi"/>
                <w:color w:val="000000"/>
                <w:sz w:val="16"/>
                <w:szCs w:val="16"/>
                <w:lang w:eastAsia="es-MX"/>
              </w:rPr>
              <w:t>C. Servicios Generales</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456,955.35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4,693,922.20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1,063,219.09 </w:t>
            </w:r>
          </w:p>
        </w:tc>
        <w:tc>
          <w:tcPr>
            <w:tcW w:w="498" w:type="pct"/>
            <w:tcBorders>
              <w:top w:val="nil"/>
              <w:left w:val="nil"/>
              <w:bottom w:val="nil"/>
              <w:right w:val="nil"/>
            </w:tcBorders>
            <w:shd w:val="clear" w:color="auto" w:fill="auto"/>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2,331,295.96</w:t>
            </w:r>
          </w:p>
        </w:tc>
        <w:tc>
          <w:tcPr>
            <w:tcW w:w="498" w:type="pct"/>
            <w:tcBorders>
              <w:top w:val="nil"/>
              <w:left w:val="nil"/>
              <w:bottom w:val="nil"/>
              <w:right w:val="single" w:sz="4" w:space="0" w:color="auto"/>
            </w:tcBorders>
            <w:shd w:val="clear" w:color="auto" w:fill="auto"/>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1,370,835.92</w:t>
            </w:r>
          </w:p>
        </w:tc>
      </w:tr>
      <w:tr w:rsidR="00797572" w:rsidRPr="00797572" w:rsidTr="00797572">
        <w:trPr>
          <w:trHeight w:val="283"/>
        </w:trPr>
        <w:tc>
          <w:tcPr>
            <w:tcW w:w="2013" w:type="pct"/>
            <w:tcBorders>
              <w:top w:val="nil"/>
              <w:left w:val="single" w:sz="4" w:space="0" w:color="auto"/>
              <w:bottom w:val="nil"/>
              <w:right w:val="nil"/>
            </w:tcBorders>
            <w:shd w:val="clear" w:color="auto" w:fill="auto"/>
            <w:vAlign w:val="center"/>
            <w:hideMark/>
          </w:tcPr>
          <w:p w:rsidR="00797572" w:rsidRPr="00797572" w:rsidRDefault="00797572" w:rsidP="00797572">
            <w:pPr>
              <w:spacing w:after="0" w:line="240" w:lineRule="auto"/>
              <w:ind w:firstLineChars="300" w:firstLine="480"/>
              <w:rPr>
                <w:rFonts w:eastAsia="Times New Roman" w:cstheme="minorHAnsi"/>
                <w:color w:val="000000"/>
                <w:sz w:val="16"/>
                <w:szCs w:val="16"/>
                <w:lang w:eastAsia="es-MX"/>
              </w:rPr>
            </w:pPr>
            <w:r w:rsidRPr="00797572">
              <w:rPr>
                <w:rFonts w:eastAsia="Times New Roman" w:cstheme="minorHAnsi"/>
                <w:color w:val="000000"/>
                <w:sz w:val="16"/>
                <w:szCs w:val="16"/>
                <w:lang w:eastAsia="es-MX"/>
              </w:rPr>
              <w:t>D. Transferencias, Asignaciones, Subsidios y Otras Ayudas</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2,000.00</w:t>
            </w:r>
          </w:p>
        </w:tc>
        <w:tc>
          <w:tcPr>
            <w:tcW w:w="498" w:type="pct"/>
            <w:tcBorders>
              <w:top w:val="nil"/>
              <w:left w:val="nil"/>
              <w:bottom w:val="nil"/>
              <w:right w:val="single" w:sz="4" w:space="0" w:color="auto"/>
            </w:tcBorders>
            <w:shd w:val="clear" w:color="auto" w:fill="auto"/>
            <w:vAlign w:val="center"/>
            <w:hideMark/>
          </w:tcPr>
          <w:p w:rsidR="00797572" w:rsidRPr="00797572" w:rsidRDefault="00797572" w:rsidP="00797572">
            <w:pPr>
              <w:spacing w:after="0" w:line="240" w:lineRule="auto"/>
              <w:rPr>
                <w:rFonts w:eastAsia="Times New Roman" w:cstheme="minorHAnsi"/>
                <w:color w:val="000000"/>
                <w:sz w:val="16"/>
                <w:szCs w:val="16"/>
                <w:lang w:eastAsia="es-MX"/>
              </w:rPr>
            </w:pPr>
            <w:r w:rsidRPr="00797572">
              <w:rPr>
                <w:rFonts w:eastAsia="Times New Roman" w:cstheme="minorHAnsi"/>
                <w:color w:val="000000"/>
                <w:sz w:val="16"/>
                <w:szCs w:val="16"/>
                <w:lang w:eastAsia="es-MX"/>
              </w:rPr>
              <w:t> </w:t>
            </w:r>
          </w:p>
        </w:tc>
      </w:tr>
      <w:tr w:rsidR="00797572" w:rsidRPr="00797572" w:rsidTr="00797572">
        <w:trPr>
          <w:trHeight w:val="283"/>
        </w:trPr>
        <w:tc>
          <w:tcPr>
            <w:tcW w:w="2013" w:type="pct"/>
            <w:tcBorders>
              <w:top w:val="nil"/>
              <w:left w:val="single" w:sz="4" w:space="0" w:color="auto"/>
              <w:bottom w:val="nil"/>
              <w:right w:val="nil"/>
            </w:tcBorders>
            <w:shd w:val="clear" w:color="auto" w:fill="auto"/>
            <w:vAlign w:val="center"/>
            <w:hideMark/>
          </w:tcPr>
          <w:p w:rsidR="00797572" w:rsidRPr="00797572" w:rsidRDefault="00797572" w:rsidP="00797572">
            <w:pPr>
              <w:spacing w:after="0" w:line="240" w:lineRule="auto"/>
              <w:ind w:firstLineChars="300" w:firstLine="480"/>
              <w:rPr>
                <w:rFonts w:eastAsia="Times New Roman" w:cstheme="minorHAnsi"/>
                <w:color w:val="000000"/>
                <w:sz w:val="16"/>
                <w:szCs w:val="16"/>
                <w:lang w:eastAsia="es-MX"/>
              </w:rPr>
            </w:pPr>
            <w:r w:rsidRPr="00797572">
              <w:rPr>
                <w:rFonts w:eastAsia="Times New Roman" w:cstheme="minorHAnsi"/>
                <w:color w:val="000000"/>
                <w:sz w:val="16"/>
                <w:szCs w:val="16"/>
                <w:lang w:eastAsia="es-MX"/>
              </w:rPr>
              <w:t>E. Bienes Muebles, Inmuebles e Intangibles</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116,078.30</w:t>
            </w:r>
          </w:p>
        </w:tc>
        <w:tc>
          <w:tcPr>
            <w:tcW w:w="498" w:type="pct"/>
            <w:tcBorders>
              <w:top w:val="nil"/>
              <w:left w:val="nil"/>
              <w:bottom w:val="nil"/>
              <w:right w:val="single" w:sz="4" w:space="0" w:color="auto"/>
            </w:tcBorders>
            <w:shd w:val="clear" w:color="auto" w:fill="auto"/>
            <w:vAlign w:val="center"/>
            <w:hideMark/>
          </w:tcPr>
          <w:p w:rsidR="00797572" w:rsidRPr="00797572" w:rsidRDefault="00797572" w:rsidP="00797572">
            <w:pPr>
              <w:spacing w:after="0" w:line="240" w:lineRule="auto"/>
              <w:rPr>
                <w:rFonts w:eastAsia="Times New Roman" w:cstheme="minorHAnsi"/>
                <w:color w:val="000000"/>
                <w:sz w:val="16"/>
                <w:szCs w:val="16"/>
                <w:lang w:eastAsia="es-MX"/>
              </w:rPr>
            </w:pPr>
            <w:r w:rsidRPr="00797572">
              <w:rPr>
                <w:rFonts w:eastAsia="Times New Roman" w:cstheme="minorHAnsi"/>
                <w:color w:val="000000"/>
                <w:sz w:val="16"/>
                <w:szCs w:val="16"/>
                <w:lang w:eastAsia="es-MX"/>
              </w:rPr>
              <w:t> </w:t>
            </w:r>
          </w:p>
        </w:tc>
      </w:tr>
      <w:tr w:rsidR="00797572" w:rsidRPr="00797572" w:rsidTr="00797572">
        <w:trPr>
          <w:trHeight w:val="283"/>
        </w:trPr>
        <w:tc>
          <w:tcPr>
            <w:tcW w:w="2013" w:type="pct"/>
            <w:tcBorders>
              <w:top w:val="nil"/>
              <w:left w:val="single" w:sz="4" w:space="0" w:color="auto"/>
              <w:bottom w:val="nil"/>
              <w:right w:val="nil"/>
            </w:tcBorders>
            <w:shd w:val="clear" w:color="auto" w:fill="auto"/>
            <w:vAlign w:val="center"/>
            <w:hideMark/>
          </w:tcPr>
          <w:p w:rsidR="00797572" w:rsidRPr="00797572" w:rsidRDefault="00797572" w:rsidP="00797572">
            <w:pPr>
              <w:spacing w:after="0" w:line="240" w:lineRule="auto"/>
              <w:ind w:firstLineChars="300" w:firstLine="480"/>
              <w:rPr>
                <w:rFonts w:eastAsia="Times New Roman" w:cstheme="minorHAnsi"/>
                <w:color w:val="000000"/>
                <w:sz w:val="16"/>
                <w:szCs w:val="16"/>
                <w:lang w:eastAsia="es-MX"/>
              </w:rPr>
            </w:pPr>
            <w:r w:rsidRPr="00797572">
              <w:rPr>
                <w:rFonts w:eastAsia="Times New Roman" w:cstheme="minorHAnsi"/>
                <w:color w:val="000000"/>
                <w:sz w:val="16"/>
                <w:szCs w:val="16"/>
                <w:lang w:eastAsia="es-MX"/>
              </w:rPr>
              <w:t>F. Inversión Pública</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2,167,174.41</w:t>
            </w:r>
          </w:p>
        </w:tc>
      </w:tr>
      <w:tr w:rsidR="00797572" w:rsidRPr="00797572" w:rsidTr="00797572">
        <w:trPr>
          <w:trHeight w:val="283"/>
        </w:trPr>
        <w:tc>
          <w:tcPr>
            <w:tcW w:w="2013" w:type="pct"/>
            <w:tcBorders>
              <w:top w:val="nil"/>
              <w:left w:val="single" w:sz="4" w:space="0" w:color="auto"/>
              <w:bottom w:val="nil"/>
              <w:right w:val="nil"/>
            </w:tcBorders>
            <w:shd w:val="clear" w:color="auto" w:fill="auto"/>
            <w:vAlign w:val="center"/>
            <w:hideMark/>
          </w:tcPr>
          <w:p w:rsidR="00797572" w:rsidRPr="00797572" w:rsidRDefault="00797572" w:rsidP="00797572">
            <w:pPr>
              <w:spacing w:after="0" w:line="240" w:lineRule="auto"/>
              <w:ind w:firstLineChars="300" w:firstLine="480"/>
              <w:rPr>
                <w:rFonts w:eastAsia="Times New Roman" w:cstheme="minorHAnsi"/>
                <w:color w:val="000000"/>
                <w:sz w:val="16"/>
                <w:szCs w:val="16"/>
                <w:lang w:eastAsia="es-MX"/>
              </w:rPr>
            </w:pPr>
            <w:r w:rsidRPr="00797572">
              <w:rPr>
                <w:rFonts w:eastAsia="Times New Roman" w:cstheme="minorHAnsi"/>
                <w:color w:val="000000"/>
                <w:sz w:val="16"/>
                <w:szCs w:val="16"/>
                <w:lang w:eastAsia="es-MX"/>
              </w:rPr>
              <w:t>G. Inversiones Financieras y Otras Provisiones</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r>
      <w:tr w:rsidR="00797572" w:rsidRPr="00797572" w:rsidTr="00797572">
        <w:trPr>
          <w:trHeight w:val="283"/>
        </w:trPr>
        <w:tc>
          <w:tcPr>
            <w:tcW w:w="2013" w:type="pct"/>
            <w:tcBorders>
              <w:top w:val="nil"/>
              <w:left w:val="single" w:sz="4" w:space="0" w:color="auto"/>
              <w:bottom w:val="nil"/>
              <w:right w:val="nil"/>
            </w:tcBorders>
            <w:shd w:val="clear" w:color="auto" w:fill="auto"/>
            <w:vAlign w:val="center"/>
            <w:hideMark/>
          </w:tcPr>
          <w:p w:rsidR="00797572" w:rsidRPr="00797572" w:rsidRDefault="00797572" w:rsidP="00797572">
            <w:pPr>
              <w:spacing w:after="0" w:line="240" w:lineRule="auto"/>
              <w:ind w:firstLineChars="300" w:firstLine="480"/>
              <w:rPr>
                <w:rFonts w:eastAsia="Times New Roman" w:cstheme="minorHAnsi"/>
                <w:color w:val="000000"/>
                <w:sz w:val="16"/>
                <w:szCs w:val="16"/>
                <w:lang w:eastAsia="es-MX"/>
              </w:rPr>
            </w:pPr>
            <w:r w:rsidRPr="00797572">
              <w:rPr>
                <w:rFonts w:eastAsia="Times New Roman" w:cstheme="minorHAnsi"/>
                <w:color w:val="000000"/>
                <w:sz w:val="16"/>
                <w:szCs w:val="16"/>
                <w:lang w:eastAsia="es-MX"/>
              </w:rPr>
              <w:t>H. Participaciones y Aportaciones</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r>
      <w:tr w:rsidR="00797572" w:rsidRPr="00797572" w:rsidTr="00797572">
        <w:trPr>
          <w:trHeight w:val="283"/>
        </w:trPr>
        <w:tc>
          <w:tcPr>
            <w:tcW w:w="2013" w:type="pct"/>
            <w:tcBorders>
              <w:top w:val="nil"/>
              <w:left w:val="single" w:sz="4" w:space="0" w:color="auto"/>
              <w:bottom w:val="nil"/>
              <w:right w:val="nil"/>
            </w:tcBorders>
            <w:shd w:val="clear" w:color="auto" w:fill="auto"/>
            <w:vAlign w:val="center"/>
            <w:hideMark/>
          </w:tcPr>
          <w:p w:rsidR="00797572" w:rsidRPr="00797572" w:rsidRDefault="00797572" w:rsidP="00797572">
            <w:pPr>
              <w:spacing w:after="0" w:line="240" w:lineRule="auto"/>
              <w:ind w:firstLineChars="300" w:firstLine="480"/>
              <w:rPr>
                <w:rFonts w:eastAsia="Times New Roman" w:cstheme="minorHAnsi"/>
                <w:color w:val="000000"/>
                <w:sz w:val="16"/>
                <w:szCs w:val="16"/>
                <w:lang w:eastAsia="es-MX"/>
              </w:rPr>
            </w:pPr>
            <w:r w:rsidRPr="00797572">
              <w:rPr>
                <w:rFonts w:eastAsia="Times New Roman" w:cstheme="minorHAnsi"/>
                <w:color w:val="000000"/>
                <w:sz w:val="16"/>
                <w:szCs w:val="16"/>
                <w:lang w:eastAsia="es-MX"/>
              </w:rPr>
              <w:t>I. Deuda Pública</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xml:space="preserve">0.00 </w:t>
            </w:r>
          </w:p>
        </w:tc>
      </w:tr>
      <w:tr w:rsidR="00797572" w:rsidRPr="00797572" w:rsidTr="00797572">
        <w:trPr>
          <w:trHeight w:val="283"/>
        </w:trPr>
        <w:tc>
          <w:tcPr>
            <w:tcW w:w="2013" w:type="pct"/>
            <w:tcBorders>
              <w:top w:val="nil"/>
              <w:left w:val="single" w:sz="4" w:space="0" w:color="auto"/>
              <w:bottom w:val="nil"/>
              <w:right w:val="nil"/>
            </w:tcBorders>
            <w:shd w:val="clear" w:color="auto" w:fill="auto"/>
            <w:noWrap/>
            <w:vAlign w:val="center"/>
            <w:hideMark/>
          </w:tcPr>
          <w:p w:rsidR="00797572" w:rsidRPr="00797572" w:rsidRDefault="00797572" w:rsidP="00797572">
            <w:pPr>
              <w:spacing w:after="0" w:line="240" w:lineRule="auto"/>
              <w:rPr>
                <w:rFonts w:eastAsia="Times New Roman" w:cstheme="minorHAnsi"/>
                <w:color w:val="000000"/>
                <w:sz w:val="16"/>
                <w:szCs w:val="16"/>
                <w:lang w:eastAsia="es-MX"/>
              </w:rPr>
            </w:pPr>
            <w:r w:rsidRPr="00797572">
              <w:rPr>
                <w:rFonts w:eastAsia="Times New Roman" w:cstheme="minorHAnsi"/>
                <w:color w:val="000000"/>
                <w:sz w:val="16"/>
                <w:szCs w:val="16"/>
                <w:lang w:eastAsia="es-MX"/>
              </w:rPr>
              <w:t> </w:t>
            </w: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rPr>
                <w:rFonts w:eastAsia="Times New Roman" w:cstheme="minorHAnsi"/>
                <w:color w:val="000000"/>
                <w:sz w:val="16"/>
                <w:szCs w:val="16"/>
                <w:lang w:eastAsia="es-MX"/>
              </w:rPr>
            </w:pP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sz w:val="16"/>
                <w:szCs w:val="16"/>
                <w:lang w:eastAsia="es-MX"/>
              </w:rPr>
            </w:pPr>
          </w:p>
        </w:tc>
        <w:tc>
          <w:tcPr>
            <w:tcW w:w="498" w:type="pct"/>
            <w:tcBorders>
              <w:top w:val="nil"/>
              <w:left w:val="nil"/>
              <w:bottom w:val="nil"/>
              <w:right w:val="single" w:sz="4" w:space="0" w:color="auto"/>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color w:val="000000"/>
                <w:sz w:val="16"/>
                <w:szCs w:val="16"/>
                <w:lang w:eastAsia="es-MX"/>
              </w:rPr>
            </w:pPr>
            <w:r w:rsidRPr="00797572">
              <w:rPr>
                <w:rFonts w:eastAsia="Times New Roman" w:cstheme="minorHAnsi"/>
                <w:color w:val="000000"/>
                <w:sz w:val="16"/>
                <w:szCs w:val="16"/>
                <w:lang w:eastAsia="es-MX"/>
              </w:rPr>
              <w:t> </w:t>
            </w:r>
          </w:p>
        </w:tc>
      </w:tr>
      <w:tr w:rsidR="00797572" w:rsidRPr="00797572" w:rsidTr="00797572">
        <w:trPr>
          <w:trHeight w:val="283"/>
        </w:trPr>
        <w:tc>
          <w:tcPr>
            <w:tcW w:w="2013" w:type="pct"/>
            <w:tcBorders>
              <w:top w:val="nil"/>
              <w:left w:val="single" w:sz="4" w:space="0" w:color="auto"/>
              <w:bottom w:val="single" w:sz="4" w:space="0" w:color="auto"/>
              <w:right w:val="nil"/>
            </w:tcBorders>
            <w:shd w:val="clear" w:color="auto" w:fill="auto"/>
            <w:noWrap/>
            <w:vAlign w:val="center"/>
            <w:hideMark/>
          </w:tcPr>
          <w:p w:rsidR="00797572" w:rsidRPr="00797572" w:rsidRDefault="00797572" w:rsidP="00797572">
            <w:pPr>
              <w:spacing w:after="0" w:line="240" w:lineRule="auto"/>
              <w:rPr>
                <w:rFonts w:eastAsia="Times New Roman" w:cstheme="minorHAnsi"/>
                <w:b/>
                <w:bCs/>
                <w:color w:val="000000"/>
                <w:sz w:val="16"/>
                <w:szCs w:val="16"/>
                <w:lang w:eastAsia="es-MX"/>
              </w:rPr>
            </w:pPr>
            <w:r w:rsidRPr="00797572">
              <w:rPr>
                <w:rFonts w:eastAsia="Times New Roman" w:cstheme="minorHAnsi"/>
                <w:b/>
                <w:bCs/>
                <w:color w:val="000000"/>
                <w:sz w:val="16"/>
                <w:szCs w:val="16"/>
                <w:lang w:eastAsia="es-MX"/>
              </w:rPr>
              <w:t>3. Total del Resultado de Egresos</w:t>
            </w:r>
          </w:p>
        </w:tc>
        <w:tc>
          <w:tcPr>
            <w:tcW w:w="498" w:type="pct"/>
            <w:tcBorders>
              <w:top w:val="nil"/>
              <w:left w:val="nil"/>
              <w:bottom w:val="single" w:sz="4" w:space="0" w:color="auto"/>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b/>
                <w:bCs/>
                <w:color w:val="000000"/>
                <w:sz w:val="16"/>
                <w:szCs w:val="16"/>
                <w:lang w:eastAsia="es-MX"/>
              </w:rPr>
            </w:pPr>
            <w:r w:rsidRPr="00797572">
              <w:rPr>
                <w:rFonts w:eastAsia="Times New Roman" w:cstheme="minorHAnsi"/>
                <w:b/>
                <w:bCs/>
                <w:color w:val="000000"/>
                <w:sz w:val="16"/>
                <w:szCs w:val="16"/>
                <w:lang w:eastAsia="es-MX"/>
              </w:rPr>
              <w:t xml:space="preserve">14,979,814.17 </w:t>
            </w:r>
          </w:p>
        </w:tc>
        <w:tc>
          <w:tcPr>
            <w:tcW w:w="498" w:type="pct"/>
            <w:tcBorders>
              <w:top w:val="nil"/>
              <w:left w:val="nil"/>
              <w:bottom w:val="single" w:sz="4" w:space="0" w:color="auto"/>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b/>
                <w:bCs/>
                <w:color w:val="000000"/>
                <w:sz w:val="16"/>
                <w:szCs w:val="16"/>
                <w:lang w:eastAsia="es-MX"/>
              </w:rPr>
            </w:pPr>
            <w:r w:rsidRPr="00797572">
              <w:rPr>
                <w:rFonts w:eastAsia="Times New Roman" w:cstheme="minorHAnsi"/>
                <w:b/>
                <w:bCs/>
                <w:color w:val="000000"/>
                <w:sz w:val="16"/>
                <w:szCs w:val="16"/>
                <w:lang w:eastAsia="es-MX"/>
              </w:rPr>
              <w:t xml:space="preserve">19,531,329.16 </w:t>
            </w:r>
          </w:p>
        </w:tc>
        <w:tc>
          <w:tcPr>
            <w:tcW w:w="498" w:type="pct"/>
            <w:tcBorders>
              <w:top w:val="nil"/>
              <w:left w:val="nil"/>
              <w:bottom w:val="single" w:sz="4" w:space="0" w:color="auto"/>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b/>
                <w:bCs/>
                <w:color w:val="000000"/>
                <w:sz w:val="16"/>
                <w:szCs w:val="16"/>
                <w:lang w:eastAsia="es-MX"/>
              </w:rPr>
            </w:pPr>
            <w:r w:rsidRPr="00797572">
              <w:rPr>
                <w:rFonts w:eastAsia="Times New Roman" w:cstheme="minorHAnsi"/>
                <w:b/>
                <w:bCs/>
                <w:color w:val="000000"/>
                <w:sz w:val="16"/>
                <w:szCs w:val="16"/>
                <w:lang w:eastAsia="es-MX"/>
              </w:rPr>
              <w:t xml:space="preserve">36,586,422.10 </w:t>
            </w:r>
          </w:p>
        </w:tc>
        <w:tc>
          <w:tcPr>
            <w:tcW w:w="498" w:type="pct"/>
            <w:tcBorders>
              <w:top w:val="nil"/>
              <w:left w:val="nil"/>
              <w:bottom w:val="single" w:sz="4" w:space="0" w:color="auto"/>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b/>
                <w:bCs/>
                <w:color w:val="000000"/>
                <w:sz w:val="16"/>
                <w:szCs w:val="16"/>
                <w:lang w:eastAsia="es-MX"/>
              </w:rPr>
            </w:pPr>
            <w:r w:rsidRPr="00797572">
              <w:rPr>
                <w:rFonts w:eastAsia="Times New Roman" w:cstheme="minorHAnsi"/>
                <w:b/>
                <w:bCs/>
                <w:color w:val="000000"/>
                <w:sz w:val="16"/>
                <w:szCs w:val="16"/>
                <w:lang w:eastAsia="es-MX"/>
              </w:rPr>
              <w:t xml:space="preserve">20,936,860.34 </w:t>
            </w:r>
          </w:p>
        </w:tc>
        <w:tc>
          <w:tcPr>
            <w:tcW w:w="498" w:type="pct"/>
            <w:tcBorders>
              <w:top w:val="nil"/>
              <w:left w:val="nil"/>
              <w:bottom w:val="single" w:sz="4" w:space="0" w:color="auto"/>
              <w:right w:val="nil"/>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b/>
                <w:bCs/>
                <w:color w:val="000000"/>
                <w:sz w:val="16"/>
                <w:szCs w:val="16"/>
                <w:lang w:eastAsia="es-MX"/>
              </w:rPr>
            </w:pPr>
            <w:r w:rsidRPr="00797572">
              <w:rPr>
                <w:rFonts w:eastAsia="Times New Roman" w:cstheme="minorHAnsi"/>
                <w:b/>
                <w:bCs/>
                <w:color w:val="000000"/>
                <w:sz w:val="16"/>
                <w:szCs w:val="16"/>
                <w:lang w:eastAsia="es-MX"/>
              </w:rPr>
              <w:t xml:space="preserve">22,531,820.27 </w:t>
            </w:r>
          </w:p>
        </w:tc>
        <w:tc>
          <w:tcPr>
            <w:tcW w:w="498" w:type="pct"/>
            <w:tcBorders>
              <w:top w:val="nil"/>
              <w:left w:val="nil"/>
              <w:bottom w:val="single" w:sz="4" w:space="0" w:color="auto"/>
              <w:right w:val="single" w:sz="4" w:space="0" w:color="auto"/>
            </w:tcBorders>
            <w:shd w:val="clear" w:color="auto" w:fill="auto"/>
            <w:noWrap/>
            <w:vAlign w:val="center"/>
            <w:hideMark/>
          </w:tcPr>
          <w:p w:rsidR="00797572" w:rsidRPr="00797572" w:rsidRDefault="00797572" w:rsidP="00797572">
            <w:pPr>
              <w:spacing w:after="0" w:line="240" w:lineRule="auto"/>
              <w:jc w:val="right"/>
              <w:rPr>
                <w:rFonts w:eastAsia="Times New Roman" w:cstheme="minorHAnsi"/>
                <w:b/>
                <w:bCs/>
                <w:color w:val="000000"/>
                <w:sz w:val="16"/>
                <w:szCs w:val="16"/>
                <w:lang w:eastAsia="es-MX"/>
              </w:rPr>
            </w:pPr>
            <w:r w:rsidRPr="00797572">
              <w:rPr>
                <w:rFonts w:eastAsia="Times New Roman" w:cstheme="minorHAnsi"/>
                <w:b/>
                <w:bCs/>
                <w:color w:val="000000"/>
                <w:sz w:val="16"/>
                <w:szCs w:val="16"/>
                <w:lang w:eastAsia="es-MX"/>
              </w:rPr>
              <w:t xml:space="preserve">25,690,939.65 </w:t>
            </w:r>
          </w:p>
        </w:tc>
      </w:tr>
    </w:tbl>
    <w:p w:rsidR="00797572" w:rsidRDefault="00797572" w:rsidP="009B6FCC"/>
    <w:p w:rsidR="00460B98" w:rsidRDefault="00460B98" w:rsidP="009B6FCC"/>
    <w:tbl>
      <w:tblPr>
        <w:tblW w:w="5000" w:type="pct"/>
        <w:tblCellMar>
          <w:left w:w="70" w:type="dxa"/>
          <w:right w:w="70" w:type="dxa"/>
        </w:tblCellMar>
        <w:tblLook w:val="04A0" w:firstRow="1" w:lastRow="0" w:firstColumn="1" w:lastColumn="0" w:noHBand="0" w:noVBand="1"/>
      </w:tblPr>
      <w:tblGrid>
        <w:gridCol w:w="5232"/>
        <w:gridCol w:w="1294"/>
        <w:gridCol w:w="1294"/>
        <w:gridCol w:w="1294"/>
        <w:gridCol w:w="1294"/>
        <w:gridCol w:w="1294"/>
        <w:gridCol w:w="1292"/>
      </w:tblGrid>
      <w:tr w:rsidR="00266DDB" w:rsidRPr="00266DDB" w:rsidTr="00266DDB">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266DDB" w:rsidRPr="00266DDB" w:rsidRDefault="00266DDB" w:rsidP="00266DDB">
            <w:pPr>
              <w:spacing w:after="0" w:line="240" w:lineRule="auto"/>
              <w:jc w:val="center"/>
              <w:rPr>
                <w:rFonts w:eastAsia="Times New Roman" w:cstheme="minorHAnsi"/>
                <w:b/>
                <w:bCs/>
                <w:sz w:val="16"/>
                <w:szCs w:val="16"/>
                <w:lang w:eastAsia="es-MX"/>
              </w:rPr>
            </w:pPr>
            <w:r w:rsidRPr="00266DDB">
              <w:rPr>
                <w:rFonts w:eastAsia="Times New Roman" w:cstheme="minorHAnsi"/>
                <w:b/>
                <w:bCs/>
                <w:sz w:val="16"/>
                <w:szCs w:val="16"/>
                <w:lang w:eastAsia="es-MX"/>
              </w:rPr>
              <w:lastRenderedPageBreak/>
              <w:t>NOMBRE DEL ENTE PÚBLICO: Instituto Casa de las Artesanías de Chiapas</w:t>
            </w:r>
          </w:p>
        </w:tc>
      </w:tr>
      <w:tr w:rsidR="00266DDB" w:rsidRPr="00266DDB" w:rsidTr="00266DDB">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266DDB" w:rsidRPr="00266DDB" w:rsidRDefault="00266DDB" w:rsidP="00266DDB">
            <w:pPr>
              <w:spacing w:after="0" w:line="240" w:lineRule="auto"/>
              <w:jc w:val="center"/>
              <w:rPr>
                <w:rFonts w:eastAsia="Times New Roman" w:cstheme="minorHAnsi"/>
                <w:b/>
                <w:bCs/>
                <w:sz w:val="16"/>
                <w:szCs w:val="16"/>
                <w:lang w:eastAsia="es-MX"/>
              </w:rPr>
            </w:pPr>
            <w:r w:rsidRPr="00266DDB">
              <w:rPr>
                <w:rFonts w:eastAsia="Times New Roman" w:cstheme="minorHAnsi"/>
                <w:b/>
                <w:bCs/>
                <w:sz w:val="16"/>
                <w:szCs w:val="16"/>
                <w:lang w:eastAsia="es-MX"/>
              </w:rPr>
              <w:t>Resultados de Egresos - LDF</w:t>
            </w:r>
          </w:p>
        </w:tc>
      </w:tr>
      <w:tr w:rsidR="00266DDB" w:rsidRPr="00266DDB" w:rsidTr="00266DDB">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266DDB" w:rsidRPr="00266DDB" w:rsidRDefault="00266DDB" w:rsidP="00266DDB">
            <w:pPr>
              <w:spacing w:after="0" w:line="240" w:lineRule="auto"/>
              <w:jc w:val="center"/>
              <w:rPr>
                <w:rFonts w:eastAsia="Times New Roman" w:cstheme="minorHAnsi"/>
                <w:b/>
                <w:bCs/>
                <w:sz w:val="16"/>
                <w:szCs w:val="16"/>
                <w:lang w:eastAsia="es-MX"/>
              </w:rPr>
            </w:pPr>
            <w:r w:rsidRPr="00266DDB">
              <w:rPr>
                <w:rFonts w:eastAsia="Times New Roman" w:cstheme="minorHAnsi"/>
                <w:b/>
                <w:bCs/>
                <w:sz w:val="16"/>
                <w:szCs w:val="16"/>
                <w:lang w:eastAsia="es-MX"/>
              </w:rPr>
              <w:t>(PESOS)</w:t>
            </w:r>
          </w:p>
        </w:tc>
      </w:tr>
      <w:tr w:rsidR="00266DDB" w:rsidRPr="00266DDB" w:rsidTr="00266DDB">
        <w:trPr>
          <w:trHeight w:val="283"/>
        </w:trPr>
        <w:tc>
          <w:tcPr>
            <w:tcW w:w="2013" w:type="pct"/>
            <w:tcBorders>
              <w:top w:val="nil"/>
              <w:left w:val="single" w:sz="4" w:space="0" w:color="auto"/>
              <w:bottom w:val="single" w:sz="4" w:space="0" w:color="auto"/>
              <w:right w:val="single" w:sz="4" w:space="0" w:color="auto"/>
            </w:tcBorders>
            <w:shd w:val="clear" w:color="000000" w:fill="BFBFBF"/>
            <w:noWrap/>
            <w:vAlign w:val="center"/>
            <w:hideMark/>
          </w:tcPr>
          <w:p w:rsidR="00266DDB" w:rsidRPr="00266DDB" w:rsidRDefault="00266DDB" w:rsidP="00266DDB">
            <w:pPr>
              <w:spacing w:after="0" w:line="240" w:lineRule="auto"/>
              <w:jc w:val="center"/>
              <w:rPr>
                <w:rFonts w:eastAsia="Times New Roman" w:cstheme="minorHAnsi"/>
                <w:b/>
                <w:bCs/>
                <w:color w:val="000000"/>
                <w:sz w:val="16"/>
                <w:szCs w:val="16"/>
                <w:lang w:eastAsia="es-MX"/>
              </w:rPr>
            </w:pPr>
            <w:r w:rsidRPr="00266DDB">
              <w:rPr>
                <w:rFonts w:eastAsia="Times New Roman" w:cstheme="minorHAnsi"/>
                <w:b/>
                <w:bCs/>
                <w:color w:val="000000"/>
                <w:sz w:val="16"/>
                <w:szCs w:val="16"/>
                <w:lang w:eastAsia="es-MX"/>
              </w:rPr>
              <w:t>Concepto</w:t>
            </w:r>
          </w:p>
        </w:tc>
        <w:tc>
          <w:tcPr>
            <w:tcW w:w="498" w:type="pct"/>
            <w:tcBorders>
              <w:top w:val="nil"/>
              <w:left w:val="nil"/>
              <w:bottom w:val="single" w:sz="4" w:space="0" w:color="auto"/>
              <w:right w:val="single" w:sz="4" w:space="0" w:color="auto"/>
            </w:tcBorders>
            <w:shd w:val="clear" w:color="000000" w:fill="BFBFBF"/>
            <w:noWrap/>
            <w:vAlign w:val="center"/>
            <w:hideMark/>
          </w:tcPr>
          <w:p w:rsidR="00266DDB" w:rsidRPr="00266DDB" w:rsidRDefault="00266DDB" w:rsidP="00266DDB">
            <w:pPr>
              <w:spacing w:after="0" w:line="240" w:lineRule="auto"/>
              <w:jc w:val="center"/>
              <w:rPr>
                <w:rFonts w:eastAsia="Times New Roman" w:cstheme="minorHAnsi"/>
                <w:b/>
                <w:bCs/>
                <w:color w:val="000000"/>
                <w:sz w:val="16"/>
                <w:szCs w:val="16"/>
                <w:lang w:eastAsia="es-MX"/>
              </w:rPr>
            </w:pPr>
            <w:r w:rsidRPr="00266DDB">
              <w:rPr>
                <w:rFonts w:eastAsia="Times New Roman" w:cstheme="minorHAnsi"/>
                <w:b/>
                <w:bCs/>
                <w:color w:val="000000"/>
                <w:sz w:val="16"/>
                <w:szCs w:val="16"/>
                <w:lang w:eastAsia="es-MX"/>
              </w:rPr>
              <w:t>2018</w:t>
            </w:r>
          </w:p>
        </w:tc>
        <w:tc>
          <w:tcPr>
            <w:tcW w:w="498" w:type="pct"/>
            <w:tcBorders>
              <w:top w:val="nil"/>
              <w:left w:val="nil"/>
              <w:bottom w:val="single" w:sz="4" w:space="0" w:color="auto"/>
              <w:right w:val="single" w:sz="4" w:space="0" w:color="auto"/>
            </w:tcBorders>
            <w:shd w:val="clear" w:color="000000" w:fill="BFBFBF"/>
            <w:noWrap/>
            <w:vAlign w:val="center"/>
            <w:hideMark/>
          </w:tcPr>
          <w:p w:rsidR="00266DDB" w:rsidRPr="00266DDB" w:rsidRDefault="00266DDB" w:rsidP="00266DDB">
            <w:pPr>
              <w:spacing w:after="0" w:line="240" w:lineRule="auto"/>
              <w:jc w:val="center"/>
              <w:rPr>
                <w:rFonts w:eastAsia="Times New Roman" w:cstheme="minorHAnsi"/>
                <w:b/>
                <w:bCs/>
                <w:color w:val="000000"/>
                <w:sz w:val="16"/>
                <w:szCs w:val="16"/>
                <w:lang w:eastAsia="es-MX"/>
              </w:rPr>
            </w:pPr>
            <w:r w:rsidRPr="00266DDB">
              <w:rPr>
                <w:rFonts w:eastAsia="Times New Roman" w:cstheme="minorHAnsi"/>
                <w:b/>
                <w:bCs/>
                <w:color w:val="000000"/>
                <w:sz w:val="16"/>
                <w:szCs w:val="16"/>
                <w:lang w:eastAsia="es-MX"/>
              </w:rPr>
              <w:t>2019</w:t>
            </w:r>
          </w:p>
        </w:tc>
        <w:tc>
          <w:tcPr>
            <w:tcW w:w="498" w:type="pct"/>
            <w:tcBorders>
              <w:top w:val="nil"/>
              <w:left w:val="nil"/>
              <w:bottom w:val="single" w:sz="4" w:space="0" w:color="auto"/>
              <w:right w:val="single" w:sz="4" w:space="0" w:color="auto"/>
            </w:tcBorders>
            <w:shd w:val="clear" w:color="000000" w:fill="BFBFBF"/>
            <w:noWrap/>
            <w:vAlign w:val="center"/>
            <w:hideMark/>
          </w:tcPr>
          <w:p w:rsidR="00266DDB" w:rsidRPr="00266DDB" w:rsidRDefault="00266DDB" w:rsidP="00266DDB">
            <w:pPr>
              <w:spacing w:after="0" w:line="240" w:lineRule="auto"/>
              <w:jc w:val="center"/>
              <w:rPr>
                <w:rFonts w:eastAsia="Times New Roman" w:cstheme="minorHAnsi"/>
                <w:b/>
                <w:bCs/>
                <w:color w:val="000000"/>
                <w:sz w:val="16"/>
                <w:szCs w:val="16"/>
                <w:lang w:eastAsia="es-MX"/>
              </w:rPr>
            </w:pPr>
            <w:r w:rsidRPr="00266DDB">
              <w:rPr>
                <w:rFonts w:eastAsia="Times New Roman" w:cstheme="minorHAnsi"/>
                <w:b/>
                <w:bCs/>
                <w:color w:val="000000"/>
                <w:sz w:val="16"/>
                <w:szCs w:val="16"/>
                <w:lang w:eastAsia="es-MX"/>
              </w:rPr>
              <w:t>2020</w:t>
            </w:r>
          </w:p>
        </w:tc>
        <w:tc>
          <w:tcPr>
            <w:tcW w:w="498" w:type="pct"/>
            <w:tcBorders>
              <w:top w:val="nil"/>
              <w:left w:val="nil"/>
              <w:bottom w:val="single" w:sz="4" w:space="0" w:color="auto"/>
              <w:right w:val="single" w:sz="4" w:space="0" w:color="auto"/>
            </w:tcBorders>
            <w:shd w:val="clear" w:color="000000" w:fill="BFBFBF"/>
            <w:noWrap/>
            <w:vAlign w:val="center"/>
            <w:hideMark/>
          </w:tcPr>
          <w:p w:rsidR="00266DDB" w:rsidRPr="00266DDB" w:rsidRDefault="00266DDB" w:rsidP="00266DDB">
            <w:pPr>
              <w:spacing w:after="0" w:line="240" w:lineRule="auto"/>
              <w:jc w:val="center"/>
              <w:rPr>
                <w:rFonts w:eastAsia="Times New Roman" w:cstheme="minorHAnsi"/>
                <w:b/>
                <w:bCs/>
                <w:color w:val="000000"/>
                <w:sz w:val="16"/>
                <w:szCs w:val="16"/>
                <w:lang w:eastAsia="es-MX"/>
              </w:rPr>
            </w:pPr>
            <w:r w:rsidRPr="00266DDB">
              <w:rPr>
                <w:rFonts w:eastAsia="Times New Roman" w:cstheme="minorHAnsi"/>
                <w:b/>
                <w:bCs/>
                <w:color w:val="000000"/>
                <w:sz w:val="16"/>
                <w:szCs w:val="16"/>
                <w:lang w:eastAsia="es-MX"/>
              </w:rPr>
              <w:t>2021</w:t>
            </w:r>
          </w:p>
        </w:tc>
        <w:tc>
          <w:tcPr>
            <w:tcW w:w="498" w:type="pct"/>
            <w:tcBorders>
              <w:top w:val="nil"/>
              <w:left w:val="nil"/>
              <w:bottom w:val="single" w:sz="4" w:space="0" w:color="auto"/>
              <w:right w:val="single" w:sz="4" w:space="0" w:color="auto"/>
            </w:tcBorders>
            <w:shd w:val="clear" w:color="000000" w:fill="BFBFBF"/>
            <w:noWrap/>
            <w:vAlign w:val="center"/>
            <w:hideMark/>
          </w:tcPr>
          <w:p w:rsidR="00266DDB" w:rsidRPr="00266DDB" w:rsidRDefault="00266DDB" w:rsidP="00266DDB">
            <w:pPr>
              <w:spacing w:after="0" w:line="240" w:lineRule="auto"/>
              <w:jc w:val="center"/>
              <w:rPr>
                <w:rFonts w:eastAsia="Times New Roman" w:cstheme="minorHAnsi"/>
                <w:b/>
                <w:bCs/>
                <w:color w:val="000000"/>
                <w:sz w:val="16"/>
                <w:szCs w:val="16"/>
                <w:lang w:eastAsia="es-MX"/>
              </w:rPr>
            </w:pPr>
            <w:r w:rsidRPr="00266DDB">
              <w:rPr>
                <w:rFonts w:eastAsia="Times New Roman" w:cstheme="minorHAnsi"/>
                <w:b/>
                <w:bCs/>
                <w:color w:val="000000"/>
                <w:sz w:val="16"/>
                <w:szCs w:val="16"/>
                <w:lang w:eastAsia="es-MX"/>
              </w:rPr>
              <w:t>2022</w:t>
            </w:r>
          </w:p>
        </w:tc>
        <w:tc>
          <w:tcPr>
            <w:tcW w:w="498" w:type="pct"/>
            <w:tcBorders>
              <w:top w:val="nil"/>
              <w:left w:val="nil"/>
              <w:bottom w:val="single" w:sz="4" w:space="0" w:color="auto"/>
              <w:right w:val="single" w:sz="4" w:space="0" w:color="auto"/>
            </w:tcBorders>
            <w:shd w:val="clear" w:color="000000" w:fill="BFBFBF"/>
            <w:noWrap/>
            <w:vAlign w:val="center"/>
            <w:hideMark/>
          </w:tcPr>
          <w:p w:rsidR="00266DDB" w:rsidRPr="00266DDB" w:rsidRDefault="00266DDB" w:rsidP="00266DDB">
            <w:pPr>
              <w:spacing w:after="0" w:line="240" w:lineRule="auto"/>
              <w:jc w:val="center"/>
              <w:rPr>
                <w:rFonts w:eastAsia="Times New Roman" w:cstheme="minorHAnsi"/>
                <w:b/>
                <w:bCs/>
                <w:color w:val="000000"/>
                <w:sz w:val="16"/>
                <w:szCs w:val="16"/>
                <w:lang w:eastAsia="es-MX"/>
              </w:rPr>
            </w:pPr>
            <w:r w:rsidRPr="00266DDB">
              <w:rPr>
                <w:rFonts w:eastAsia="Times New Roman" w:cstheme="minorHAnsi"/>
                <w:b/>
                <w:bCs/>
                <w:color w:val="000000"/>
                <w:sz w:val="16"/>
                <w:szCs w:val="16"/>
                <w:lang w:eastAsia="es-MX"/>
              </w:rPr>
              <w:t>2023</w:t>
            </w:r>
          </w:p>
        </w:tc>
      </w:tr>
      <w:tr w:rsidR="00266DDB" w:rsidRPr="00266DDB" w:rsidTr="00266DDB">
        <w:trPr>
          <w:trHeight w:val="283"/>
        </w:trPr>
        <w:tc>
          <w:tcPr>
            <w:tcW w:w="2013" w:type="pct"/>
            <w:tcBorders>
              <w:top w:val="nil"/>
              <w:left w:val="single" w:sz="4" w:space="0" w:color="auto"/>
              <w:bottom w:val="nil"/>
              <w:right w:val="nil"/>
            </w:tcBorders>
            <w:shd w:val="clear" w:color="auto" w:fill="auto"/>
            <w:noWrap/>
            <w:vAlign w:val="center"/>
            <w:hideMark/>
          </w:tcPr>
          <w:p w:rsidR="00266DDB" w:rsidRPr="00266DDB" w:rsidRDefault="00266DDB" w:rsidP="00266DDB">
            <w:pPr>
              <w:spacing w:after="0" w:line="240" w:lineRule="auto"/>
              <w:rPr>
                <w:rFonts w:eastAsia="Times New Roman" w:cstheme="minorHAnsi"/>
                <w:b/>
                <w:bCs/>
                <w:color w:val="000000"/>
                <w:sz w:val="16"/>
                <w:szCs w:val="16"/>
                <w:lang w:eastAsia="es-MX"/>
              </w:rPr>
            </w:pPr>
            <w:r w:rsidRPr="00266DDB">
              <w:rPr>
                <w:rFonts w:eastAsia="Times New Roman" w:cstheme="minorHAnsi"/>
                <w:b/>
                <w:bCs/>
                <w:color w:val="000000"/>
                <w:sz w:val="16"/>
                <w:szCs w:val="16"/>
                <w:lang w:eastAsia="es-MX"/>
              </w:rPr>
              <w:t>1. Gasto No Etiquetado</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b/>
                <w:bCs/>
                <w:color w:val="000000"/>
                <w:sz w:val="16"/>
                <w:szCs w:val="16"/>
                <w:lang w:eastAsia="es-MX"/>
              </w:rPr>
            </w:pPr>
            <w:r w:rsidRPr="00266DDB">
              <w:rPr>
                <w:rFonts w:eastAsia="Times New Roman" w:cstheme="minorHAnsi"/>
                <w:b/>
                <w:bCs/>
                <w:color w:val="000000"/>
                <w:sz w:val="16"/>
                <w:szCs w:val="16"/>
                <w:lang w:eastAsia="es-MX"/>
              </w:rPr>
              <w:t xml:space="preserve">35,091,003.70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b/>
                <w:bCs/>
                <w:color w:val="000000"/>
                <w:sz w:val="16"/>
                <w:szCs w:val="16"/>
                <w:lang w:eastAsia="es-MX"/>
              </w:rPr>
            </w:pPr>
            <w:r w:rsidRPr="00266DDB">
              <w:rPr>
                <w:rFonts w:eastAsia="Times New Roman" w:cstheme="minorHAnsi"/>
                <w:b/>
                <w:bCs/>
                <w:color w:val="000000"/>
                <w:sz w:val="16"/>
                <w:szCs w:val="16"/>
                <w:lang w:eastAsia="es-MX"/>
              </w:rPr>
              <w:t xml:space="preserve">28,197,199.43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b/>
                <w:bCs/>
                <w:color w:val="000000"/>
                <w:sz w:val="16"/>
                <w:szCs w:val="16"/>
                <w:lang w:eastAsia="es-MX"/>
              </w:rPr>
            </w:pPr>
            <w:r w:rsidRPr="00266DDB">
              <w:rPr>
                <w:rFonts w:eastAsia="Times New Roman" w:cstheme="minorHAnsi"/>
                <w:b/>
                <w:bCs/>
                <w:color w:val="000000"/>
                <w:sz w:val="16"/>
                <w:szCs w:val="16"/>
                <w:lang w:eastAsia="es-MX"/>
              </w:rPr>
              <w:t xml:space="preserve">25,761,716.85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b/>
                <w:bCs/>
                <w:color w:val="000000"/>
                <w:sz w:val="16"/>
                <w:szCs w:val="16"/>
                <w:lang w:eastAsia="es-MX"/>
              </w:rPr>
            </w:pPr>
            <w:r w:rsidRPr="00266DDB">
              <w:rPr>
                <w:rFonts w:eastAsia="Times New Roman" w:cstheme="minorHAnsi"/>
                <w:b/>
                <w:bCs/>
                <w:color w:val="000000"/>
                <w:sz w:val="16"/>
                <w:szCs w:val="16"/>
                <w:lang w:eastAsia="es-MX"/>
              </w:rPr>
              <w:t xml:space="preserve">35,268,946.88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b/>
                <w:bCs/>
                <w:color w:val="000000"/>
                <w:sz w:val="16"/>
                <w:szCs w:val="16"/>
                <w:lang w:eastAsia="es-MX"/>
              </w:rPr>
            </w:pPr>
            <w:r w:rsidRPr="00266DDB">
              <w:rPr>
                <w:rFonts w:eastAsia="Times New Roman" w:cstheme="minorHAnsi"/>
                <w:b/>
                <w:bCs/>
                <w:color w:val="000000"/>
                <w:sz w:val="16"/>
                <w:szCs w:val="16"/>
                <w:lang w:eastAsia="es-MX"/>
              </w:rPr>
              <w:t xml:space="preserve">39,625,882.26 </w:t>
            </w:r>
          </w:p>
        </w:tc>
        <w:tc>
          <w:tcPr>
            <w:tcW w:w="498" w:type="pct"/>
            <w:tcBorders>
              <w:top w:val="nil"/>
              <w:left w:val="nil"/>
              <w:bottom w:val="nil"/>
              <w:right w:val="single" w:sz="4" w:space="0" w:color="auto"/>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b/>
                <w:bCs/>
                <w:color w:val="000000"/>
                <w:sz w:val="16"/>
                <w:szCs w:val="16"/>
                <w:lang w:eastAsia="es-MX"/>
              </w:rPr>
            </w:pPr>
            <w:r w:rsidRPr="00266DDB">
              <w:rPr>
                <w:rFonts w:eastAsia="Times New Roman" w:cstheme="minorHAnsi"/>
                <w:b/>
                <w:bCs/>
                <w:color w:val="000000"/>
                <w:sz w:val="16"/>
                <w:szCs w:val="16"/>
                <w:lang w:eastAsia="es-MX"/>
              </w:rPr>
              <w:t xml:space="preserve">48,480,172.18 </w:t>
            </w:r>
          </w:p>
        </w:tc>
      </w:tr>
      <w:tr w:rsidR="00266DDB" w:rsidRPr="00266DDB" w:rsidTr="00266DDB">
        <w:trPr>
          <w:trHeight w:val="283"/>
        </w:trPr>
        <w:tc>
          <w:tcPr>
            <w:tcW w:w="2013" w:type="pct"/>
            <w:tcBorders>
              <w:top w:val="nil"/>
              <w:left w:val="single" w:sz="4" w:space="0" w:color="auto"/>
              <w:bottom w:val="nil"/>
              <w:right w:val="nil"/>
            </w:tcBorders>
            <w:shd w:val="clear" w:color="auto" w:fill="auto"/>
            <w:vAlign w:val="center"/>
            <w:hideMark/>
          </w:tcPr>
          <w:p w:rsidR="00266DDB" w:rsidRPr="00266DDB" w:rsidRDefault="00266DDB" w:rsidP="00266DDB">
            <w:pPr>
              <w:spacing w:after="0" w:line="240" w:lineRule="auto"/>
              <w:ind w:firstLineChars="300" w:firstLine="480"/>
              <w:rPr>
                <w:rFonts w:eastAsia="Times New Roman" w:cstheme="minorHAnsi"/>
                <w:color w:val="000000"/>
                <w:sz w:val="16"/>
                <w:szCs w:val="16"/>
                <w:lang w:eastAsia="es-MX"/>
              </w:rPr>
            </w:pPr>
            <w:r w:rsidRPr="00266DDB">
              <w:rPr>
                <w:rFonts w:eastAsia="Times New Roman" w:cstheme="minorHAnsi"/>
                <w:color w:val="000000"/>
                <w:sz w:val="16"/>
                <w:szCs w:val="16"/>
                <w:lang w:eastAsia="es-MX"/>
              </w:rPr>
              <w:t>A. Servicios Personales</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25,541,738.40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21,333,780.48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20,623,746.67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21,509,374.47 </w:t>
            </w:r>
          </w:p>
        </w:tc>
        <w:tc>
          <w:tcPr>
            <w:tcW w:w="498" w:type="pct"/>
            <w:tcBorders>
              <w:top w:val="nil"/>
              <w:left w:val="nil"/>
              <w:bottom w:val="nil"/>
              <w:right w:val="nil"/>
            </w:tcBorders>
            <w:shd w:val="clear" w:color="auto" w:fill="auto"/>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21,647,283.47</w:t>
            </w:r>
          </w:p>
        </w:tc>
        <w:tc>
          <w:tcPr>
            <w:tcW w:w="498" w:type="pct"/>
            <w:tcBorders>
              <w:top w:val="nil"/>
              <w:left w:val="nil"/>
              <w:bottom w:val="nil"/>
              <w:right w:val="single" w:sz="4" w:space="0" w:color="auto"/>
            </w:tcBorders>
            <w:shd w:val="clear" w:color="auto" w:fill="auto"/>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20,796,438.78</w:t>
            </w:r>
          </w:p>
        </w:tc>
      </w:tr>
      <w:tr w:rsidR="00266DDB" w:rsidRPr="00266DDB" w:rsidTr="00266DDB">
        <w:trPr>
          <w:trHeight w:val="283"/>
        </w:trPr>
        <w:tc>
          <w:tcPr>
            <w:tcW w:w="2013" w:type="pct"/>
            <w:tcBorders>
              <w:top w:val="nil"/>
              <w:left w:val="single" w:sz="4" w:space="0" w:color="auto"/>
              <w:bottom w:val="nil"/>
              <w:right w:val="nil"/>
            </w:tcBorders>
            <w:shd w:val="clear" w:color="auto" w:fill="auto"/>
            <w:vAlign w:val="center"/>
            <w:hideMark/>
          </w:tcPr>
          <w:p w:rsidR="00266DDB" w:rsidRPr="00266DDB" w:rsidRDefault="00266DDB" w:rsidP="00266DDB">
            <w:pPr>
              <w:spacing w:after="0" w:line="240" w:lineRule="auto"/>
              <w:ind w:firstLineChars="300" w:firstLine="480"/>
              <w:rPr>
                <w:rFonts w:eastAsia="Times New Roman" w:cstheme="minorHAnsi"/>
                <w:color w:val="000000"/>
                <w:sz w:val="16"/>
                <w:szCs w:val="16"/>
                <w:lang w:eastAsia="es-MX"/>
              </w:rPr>
            </w:pPr>
            <w:r w:rsidRPr="00266DDB">
              <w:rPr>
                <w:rFonts w:eastAsia="Times New Roman" w:cstheme="minorHAnsi"/>
                <w:color w:val="000000"/>
                <w:sz w:val="16"/>
                <w:szCs w:val="16"/>
                <w:lang w:eastAsia="es-MX"/>
              </w:rPr>
              <w:t>B. Materiales y Suministros</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604,915.34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480,934.78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441,257.29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7,345,153.81 </w:t>
            </w:r>
          </w:p>
        </w:tc>
        <w:tc>
          <w:tcPr>
            <w:tcW w:w="498" w:type="pct"/>
            <w:tcBorders>
              <w:top w:val="nil"/>
              <w:left w:val="nil"/>
              <w:bottom w:val="nil"/>
              <w:right w:val="nil"/>
            </w:tcBorders>
            <w:shd w:val="clear" w:color="auto" w:fill="auto"/>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10,087,031.32</w:t>
            </w:r>
          </w:p>
        </w:tc>
        <w:tc>
          <w:tcPr>
            <w:tcW w:w="498" w:type="pct"/>
            <w:tcBorders>
              <w:top w:val="nil"/>
              <w:left w:val="nil"/>
              <w:bottom w:val="nil"/>
              <w:right w:val="single" w:sz="4" w:space="0" w:color="auto"/>
            </w:tcBorders>
            <w:shd w:val="clear" w:color="auto" w:fill="auto"/>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10,069,605.58</w:t>
            </w:r>
          </w:p>
        </w:tc>
      </w:tr>
      <w:tr w:rsidR="00266DDB" w:rsidRPr="00266DDB" w:rsidTr="00266DDB">
        <w:trPr>
          <w:trHeight w:val="283"/>
        </w:trPr>
        <w:tc>
          <w:tcPr>
            <w:tcW w:w="2013" w:type="pct"/>
            <w:tcBorders>
              <w:top w:val="nil"/>
              <w:left w:val="single" w:sz="4" w:space="0" w:color="auto"/>
              <w:bottom w:val="nil"/>
              <w:right w:val="nil"/>
            </w:tcBorders>
            <w:shd w:val="clear" w:color="auto" w:fill="auto"/>
            <w:vAlign w:val="center"/>
            <w:hideMark/>
          </w:tcPr>
          <w:p w:rsidR="00266DDB" w:rsidRPr="00266DDB" w:rsidRDefault="00266DDB" w:rsidP="00266DDB">
            <w:pPr>
              <w:spacing w:after="0" w:line="240" w:lineRule="auto"/>
              <w:ind w:firstLineChars="300" w:firstLine="480"/>
              <w:rPr>
                <w:rFonts w:eastAsia="Times New Roman" w:cstheme="minorHAnsi"/>
                <w:color w:val="000000"/>
                <w:sz w:val="16"/>
                <w:szCs w:val="16"/>
                <w:lang w:eastAsia="es-MX"/>
              </w:rPr>
            </w:pPr>
            <w:r w:rsidRPr="00266DDB">
              <w:rPr>
                <w:rFonts w:eastAsia="Times New Roman" w:cstheme="minorHAnsi"/>
                <w:color w:val="000000"/>
                <w:sz w:val="16"/>
                <w:szCs w:val="16"/>
                <w:lang w:eastAsia="es-MX"/>
              </w:rPr>
              <w:t>C. Servicios Generales</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4,629,597.49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4,428,021.54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3,776,964.95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5,379,672.24 </w:t>
            </w:r>
          </w:p>
        </w:tc>
        <w:tc>
          <w:tcPr>
            <w:tcW w:w="498" w:type="pct"/>
            <w:tcBorders>
              <w:top w:val="nil"/>
              <w:left w:val="nil"/>
              <w:bottom w:val="nil"/>
              <w:right w:val="nil"/>
            </w:tcBorders>
            <w:shd w:val="clear" w:color="auto" w:fill="auto"/>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6,821,023.63</w:t>
            </w:r>
          </w:p>
        </w:tc>
        <w:tc>
          <w:tcPr>
            <w:tcW w:w="498" w:type="pct"/>
            <w:tcBorders>
              <w:top w:val="nil"/>
              <w:left w:val="nil"/>
              <w:bottom w:val="nil"/>
              <w:right w:val="single" w:sz="4" w:space="0" w:color="auto"/>
            </w:tcBorders>
            <w:shd w:val="clear" w:color="auto" w:fill="auto"/>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14,444,032.07</w:t>
            </w:r>
          </w:p>
        </w:tc>
      </w:tr>
      <w:tr w:rsidR="00266DDB" w:rsidRPr="00266DDB" w:rsidTr="00266DDB">
        <w:trPr>
          <w:trHeight w:val="283"/>
        </w:trPr>
        <w:tc>
          <w:tcPr>
            <w:tcW w:w="2013" w:type="pct"/>
            <w:tcBorders>
              <w:top w:val="nil"/>
              <w:left w:val="single" w:sz="4" w:space="0" w:color="auto"/>
              <w:bottom w:val="nil"/>
              <w:right w:val="nil"/>
            </w:tcBorders>
            <w:shd w:val="clear" w:color="auto" w:fill="auto"/>
            <w:vAlign w:val="center"/>
            <w:hideMark/>
          </w:tcPr>
          <w:p w:rsidR="00266DDB" w:rsidRPr="00266DDB" w:rsidRDefault="00266DDB" w:rsidP="00266DDB">
            <w:pPr>
              <w:spacing w:after="0" w:line="240" w:lineRule="auto"/>
              <w:ind w:firstLineChars="300" w:firstLine="480"/>
              <w:rPr>
                <w:rFonts w:eastAsia="Times New Roman" w:cstheme="minorHAnsi"/>
                <w:color w:val="000000"/>
                <w:sz w:val="16"/>
                <w:szCs w:val="16"/>
                <w:lang w:eastAsia="es-MX"/>
              </w:rPr>
            </w:pPr>
            <w:r w:rsidRPr="00266DDB">
              <w:rPr>
                <w:rFonts w:eastAsia="Times New Roman" w:cstheme="minorHAnsi"/>
                <w:color w:val="000000"/>
                <w:sz w:val="16"/>
                <w:szCs w:val="16"/>
                <w:lang w:eastAsia="es-MX"/>
              </w:rPr>
              <w:t>D. Transferencias, Asignaciones, Subsidios y Otras Ayudas</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954,752.47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901,640.25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919,747.94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1,009,110.36 </w:t>
            </w:r>
          </w:p>
        </w:tc>
        <w:tc>
          <w:tcPr>
            <w:tcW w:w="498" w:type="pct"/>
            <w:tcBorders>
              <w:top w:val="nil"/>
              <w:left w:val="nil"/>
              <w:bottom w:val="nil"/>
              <w:right w:val="nil"/>
            </w:tcBorders>
            <w:shd w:val="clear" w:color="auto" w:fill="auto"/>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1,040,464.44</w:t>
            </w:r>
          </w:p>
        </w:tc>
        <w:tc>
          <w:tcPr>
            <w:tcW w:w="498" w:type="pct"/>
            <w:tcBorders>
              <w:top w:val="nil"/>
              <w:left w:val="nil"/>
              <w:bottom w:val="nil"/>
              <w:right w:val="single" w:sz="4" w:space="0" w:color="auto"/>
            </w:tcBorders>
            <w:shd w:val="clear" w:color="auto" w:fill="auto"/>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2,847,337.99</w:t>
            </w:r>
          </w:p>
        </w:tc>
      </w:tr>
      <w:tr w:rsidR="00266DDB" w:rsidRPr="00266DDB" w:rsidTr="00266DDB">
        <w:trPr>
          <w:trHeight w:val="283"/>
        </w:trPr>
        <w:tc>
          <w:tcPr>
            <w:tcW w:w="2013" w:type="pct"/>
            <w:tcBorders>
              <w:top w:val="nil"/>
              <w:left w:val="single" w:sz="4" w:space="0" w:color="auto"/>
              <w:bottom w:val="nil"/>
              <w:right w:val="nil"/>
            </w:tcBorders>
            <w:shd w:val="clear" w:color="auto" w:fill="auto"/>
            <w:vAlign w:val="center"/>
            <w:hideMark/>
          </w:tcPr>
          <w:p w:rsidR="00266DDB" w:rsidRPr="00266DDB" w:rsidRDefault="00266DDB" w:rsidP="00266DDB">
            <w:pPr>
              <w:spacing w:after="0" w:line="240" w:lineRule="auto"/>
              <w:ind w:firstLineChars="300" w:firstLine="480"/>
              <w:rPr>
                <w:rFonts w:eastAsia="Times New Roman" w:cstheme="minorHAnsi"/>
                <w:color w:val="000000"/>
                <w:sz w:val="16"/>
                <w:szCs w:val="16"/>
                <w:lang w:eastAsia="es-MX"/>
              </w:rPr>
            </w:pPr>
            <w:r w:rsidRPr="00266DDB">
              <w:rPr>
                <w:rFonts w:eastAsia="Times New Roman" w:cstheme="minorHAnsi"/>
                <w:color w:val="000000"/>
                <w:sz w:val="16"/>
                <w:szCs w:val="16"/>
                <w:lang w:eastAsia="es-MX"/>
              </w:rPr>
              <w:t>E. Bienes Muebles, Inmuebles e Intangibles</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25,636.00 </w:t>
            </w:r>
          </w:p>
        </w:tc>
        <w:tc>
          <w:tcPr>
            <w:tcW w:w="498" w:type="pct"/>
            <w:tcBorders>
              <w:top w:val="nil"/>
              <w:left w:val="nil"/>
              <w:bottom w:val="nil"/>
              <w:right w:val="nil"/>
            </w:tcBorders>
            <w:shd w:val="clear" w:color="auto" w:fill="auto"/>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30,079.40</w:t>
            </w:r>
          </w:p>
        </w:tc>
        <w:tc>
          <w:tcPr>
            <w:tcW w:w="498" w:type="pct"/>
            <w:tcBorders>
              <w:top w:val="nil"/>
              <w:left w:val="nil"/>
              <w:bottom w:val="nil"/>
              <w:right w:val="single" w:sz="4" w:space="0" w:color="auto"/>
            </w:tcBorders>
            <w:shd w:val="clear" w:color="auto" w:fill="auto"/>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322,757.76</w:t>
            </w:r>
          </w:p>
        </w:tc>
      </w:tr>
      <w:tr w:rsidR="00266DDB" w:rsidRPr="00266DDB" w:rsidTr="00266DDB">
        <w:trPr>
          <w:trHeight w:val="283"/>
        </w:trPr>
        <w:tc>
          <w:tcPr>
            <w:tcW w:w="2013" w:type="pct"/>
            <w:tcBorders>
              <w:top w:val="nil"/>
              <w:left w:val="single" w:sz="4" w:space="0" w:color="auto"/>
              <w:bottom w:val="nil"/>
              <w:right w:val="nil"/>
            </w:tcBorders>
            <w:shd w:val="clear" w:color="auto" w:fill="auto"/>
            <w:vAlign w:val="center"/>
            <w:hideMark/>
          </w:tcPr>
          <w:p w:rsidR="00266DDB" w:rsidRPr="00266DDB" w:rsidRDefault="00266DDB" w:rsidP="00266DDB">
            <w:pPr>
              <w:spacing w:after="0" w:line="240" w:lineRule="auto"/>
              <w:ind w:firstLineChars="300" w:firstLine="480"/>
              <w:rPr>
                <w:rFonts w:eastAsia="Times New Roman" w:cstheme="minorHAnsi"/>
                <w:color w:val="000000"/>
                <w:sz w:val="16"/>
                <w:szCs w:val="16"/>
                <w:lang w:eastAsia="es-MX"/>
              </w:rPr>
            </w:pPr>
            <w:r w:rsidRPr="00266DDB">
              <w:rPr>
                <w:rFonts w:eastAsia="Times New Roman" w:cstheme="minorHAnsi"/>
                <w:color w:val="000000"/>
                <w:sz w:val="16"/>
                <w:szCs w:val="16"/>
                <w:lang w:eastAsia="es-MX"/>
              </w:rPr>
              <w:t>F. Inversión Pública</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r>
      <w:tr w:rsidR="00266DDB" w:rsidRPr="00266DDB" w:rsidTr="00266DDB">
        <w:trPr>
          <w:trHeight w:val="283"/>
        </w:trPr>
        <w:tc>
          <w:tcPr>
            <w:tcW w:w="2013" w:type="pct"/>
            <w:tcBorders>
              <w:top w:val="nil"/>
              <w:left w:val="single" w:sz="4" w:space="0" w:color="auto"/>
              <w:bottom w:val="nil"/>
              <w:right w:val="nil"/>
            </w:tcBorders>
            <w:shd w:val="clear" w:color="auto" w:fill="auto"/>
            <w:vAlign w:val="center"/>
            <w:hideMark/>
          </w:tcPr>
          <w:p w:rsidR="00266DDB" w:rsidRPr="00266DDB" w:rsidRDefault="00266DDB" w:rsidP="00266DDB">
            <w:pPr>
              <w:spacing w:after="0" w:line="240" w:lineRule="auto"/>
              <w:ind w:firstLineChars="300" w:firstLine="480"/>
              <w:rPr>
                <w:rFonts w:eastAsia="Times New Roman" w:cstheme="minorHAnsi"/>
                <w:color w:val="000000"/>
                <w:sz w:val="16"/>
                <w:szCs w:val="16"/>
                <w:lang w:eastAsia="es-MX"/>
              </w:rPr>
            </w:pPr>
            <w:r w:rsidRPr="00266DDB">
              <w:rPr>
                <w:rFonts w:eastAsia="Times New Roman" w:cstheme="minorHAnsi"/>
                <w:color w:val="000000"/>
                <w:sz w:val="16"/>
                <w:szCs w:val="16"/>
                <w:lang w:eastAsia="es-MX"/>
              </w:rPr>
              <w:t>G. Inversiones Financieras y Otras Provisiones</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r>
      <w:tr w:rsidR="00266DDB" w:rsidRPr="00266DDB" w:rsidTr="00266DDB">
        <w:trPr>
          <w:trHeight w:val="283"/>
        </w:trPr>
        <w:tc>
          <w:tcPr>
            <w:tcW w:w="2013" w:type="pct"/>
            <w:tcBorders>
              <w:top w:val="nil"/>
              <w:left w:val="single" w:sz="4" w:space="0" w:color="auto"/>
              <w:bottom w:val="nil"/>
              <w:right w:val="nil"/>
            </w:tcBorders>
            <w:shd w:val="clear" w:color="auto" w:fill="auto"/>
            <w:vAlign w:val="center"/>
            <w:hideMark/>
          </w:tcPr>
          <w:p w:rsidR="00266DDB" w:rsidRPr="00266DDB" w:rsidRDefault="00266DDB" w:rsidP="00266DDB">
            <w:pPr>
              <w:spacing w:after="0" w:line="240" w:lineRule="auto"/>
              <w:ind w:firstLineChars="300" w:firstLine="480"/>
              <w:rPr>
                <w:rFonts w:eastAsia="Times New Roman" w:cstheme="minorHAnsi"/>
                <w:color w:val="000000"/>
                <w:sz w:val="16"/>
                <w:szCs w:val="16"/>
                <w:lang w:eastAsia="es-MX"/>
              </w:rPr>
            </w:pPr>
            <w:r w:rsidRPr="00266DDB">
              <w:rPr>
                <w:rFonts w:eastAsia="Times New Roman" w:cstheme="minorHAnsi"/>
                <w:color w:val="000000"/>
                <w:sz w:val="16"/>
                <w:szCs w:val="16"/>
                <w:lang w:eastAsia="es-MX"/>
              </w:rPr>
              <w:t>H. Participaciones y Aportaciones</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3,360,000.00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r>
      <w:tr w:rsidR="00266DDB" w:rsidRPr="00266DDB" w:rsidTr="00266DDB">
        <w:trPr>
          <w:trHeight w:val="283"/>
        </w:trPr>
        <w:tc>
          <w:tcPr>
            <w:tcW w:w="2013" w:type="pct"/>
            <w:tcBorders>
              <w:top w:val="nil"/>
              <w:left w:val="single" w:sz="4" w:space="0" w:color="auto"/>
              <w:bottom w:val="nil"/>
              <w:right w:val="nil"/>
            </w:tcBorders>
            <w:shd w:val="clear" w:color="auto" w:fill="auto"/>
            <w:vAlign w:val="center"/>
            <w:hideMark/>
          </w:tcPr>
          <w:p w:rsidR="00266DDB" w:rsidRPr="00266DDB" w:rsidRDefault="00266DDB" w:rsidP="00266DDB">
            <w:pPr>
              <w:spacing w:after="0" w:line="240" w:lineRule="auto"/>
              <w:ind w:firstLineChars="300" w:firstLine="480"/>
              <w:rPr>
                <w:rFonts w:eastAsia="Times New Roman" w:cstheme="minorHAnsi"/>
                <w:color w:val="000000"/>
                <w:sz w:val="16"/>
                <w:szCs w:val="16"/>
                <w:lang w:eastAsia="es-MX"/>
              </w:rPr>
            </w:pPr>
            <w:r w:rsidRPr="00266DDB">
              <w:rPr>
                <w:rFonts w:eastAsia="Times New Roman" w:cstheme="minorHAnsi"/>
                <w:color w:val="000000"/>
                <w:sz w:val="16"/>
                <w:szCs w:val="16"/>
                <w:lang w:eastAsia="es-MX"/>
              </w:rPr>
              <w:t>I. Deuda Pública</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1,052,822.38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r>
      <w:tr w:rsidR="00266DDB" w:rsidRPr="00266DDB" w:rsidTr="00266DDB">
        <w:trPr>
          <w:trHeight w:val="283"/>
        </w:trPr>
        <w:tc>
          <w:tcPr>
            <w:tcW w:w="2013" w:type="pct"/>
            <w:tcBorders>
              <w:top w:val="nil"/>
              <w:left w:val="single" w:sz="4" w:space="0" w:color="auto"/>
              <w:bottom w:val="nil"/>
              <w:right w:val="nil"/>
            </w:tcBorders>
            <w:shd w:val="clear" w:color="auto" w:fill="auto"/>
            <w:noWrap/>
            <w:vAlign w:val="center"/>
            <w:hideMark/>
          </w:tcPr>
          <w:p w:rsidR="00266DDB" w:rsidRPr="00266DDB" w:rsidRDefault="00266DDB" w:rsidP="00266DDB">
            <w:pPr>
              <w:spacing w:after="0" w:line="240" w:lineRule="auto"/>
              <w:rPr>
                <w:rFonts w:eastAsia="Times New Roman" w:cstheme="minorHAnsi"/>
                <w:color w:val="000000"/>
                <w:sz w:val="16"/>
                <w:szCs w:val="16"/>
                <w:lang w:eastAsia="es-MX"/>
              </w:rPr>
            </w:pPr>
            <w:r w:rsidRPr="00266DDB">
              <w:rPr>
                <w:rFonts w:eastAsia="Times New Roman" w:cstheme="minorHAnsi"/>
                <w:color w:val="000000"/>
                <w:sz w:val="16"/>
                <w:szCs w:val="16"/>
                <w:lang w:eastAsia="es-MX"/>
              </w:rPr>
              <w:t>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rPr>
                <w:rFonts w:eastAsia="Times New Roman" w:cstheme="minorHAnsi"/>
                <w:color w:val="000000"/>
                <w:sz w:val="16"/>
                <w:szCs w:val="16"/>
                <w:lang w:eastAsia="es-MX"/>
              </w:rPr>
            </w:pP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sz w:val="16"/>
                <w:szCs w:val="16"/>
                <w:lang w:eastAsia="es-MX"/>
              </w:rPr>
            </w:pPr>
          </w:p>
        </w:tc>
        <w:tc>
          <w:tcPr>
            <w:tcW w:w="498" w:type="pct"/>
            <w:tcBorders>
              <w:top w:val="nil"/>
              <w:left w:val="nil"/>
              <w:bottom w:val="nil"/>
              <w:right w:val="single" w:sz="4" w:space="0" w:color="auto"/>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w:t>
            </w:r>
          </w:p>
        </w:tc>
      </w:tr>
      <w:tr w:rsidR="00266DDB" w:rsidRPr="00266DDB" w:rsidTr="00266DDB">
        <w:trPr>
          <w:trHeight w:val="283"/>
        </w:trPr>
        <w:tc>
          <w:tcPr>
            <w:tcW w:w="2013" w:type="pct"/>
            <w:tcBorders>
              <w:top w:val="nil"/>
              <w:left w:val="single" w:sz="4" w:space="0" w:color="auto"/>
              <w:bottom w:val="nil"/>
              <w:right w:val="nil"/>
            </w:tcBorders>
            <w:shd w:val="clear" w:color="auto" w:fill="auto"/>
            <w:noWrap/>
            <w:vAlign w:val="center"/>
            <w:hideMark/>
          </w:tcPr>
          <w:p w:rsidR="00266DDB" w:rsidRPr="00266DDB" w:rsidRDefault="00266DDB" w:rsidP="00266DDB">
            <w:pPr>
              <w:spacing w:after="0" w:line="240" w:lineRule="auto"/>
              <w:rPr>
                <w:rFonts w:eastAsia="Times New Roman" w:cstheme="minorHAnsi"/>
                <w:b/>
                <w:bCs/>
                <w:color w:val="000000"/>
                <w:sz w:val="16"/>
                <w:szCs w:val="16"/>
                <w:lang w:eastAsia="es-MX"/>
              </w:rPr>
            </w:pPr>
            <w:r w:rsidRPr="00266DDB">
              <w:rPr>
                <w:rFonts w:eastAsia="Times New Roman" w:cstheme="minorHAnsi"/>
                <w:b/>
                <w:bCs/>
                <w:color w:val="000000"/>
                <w:sz w:val="16"/>
                <w:szCs w:val="16"/>
                <w:lang w:eastAsia="es-MX"/>
              </w:rPr>
              <w:t>2. Gasto Etiquetado</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b/>
                <w:bCs/>
                <w:color w:val="000000"/>
                <w:sz w:val="16"/>
                <w:szCs w:val="16"/>
                <w:lang w:eastAsia="es-MX"/>
              </w:rPr>
            </w:pPr>
            <w:r w:rsidRPr="00266DDB">
              <w:rPr>
                <w:rFonts w:eastAsia="Times New Roman" w:cstheme="minorHAnsi"/>
                <w:b/>
                <w:bCs/>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b/>
                <w:bCs/>
                <w:color w:val="000000"/>
                <w:sz w:val="16"/>
                <w:szCs w:val="16"/>
                <w:lang w:eastAsia="es-MX"/>
              </w:rPr>
            </w:pPr>
            <w:r w:rsidRPr="00266DDB">
              <w:rPr>
                <w:rFonts w:eastAsia="Times New Roman" w:cstheme="minorHAnsi"/>
                <w:b/>
                <w:bCs/>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b/>
                <w:bCs/>
                <w:color w:val="000000"/>
                <w:sz w:val="16"/>
                <w:szCs w:val="16"/>
                <w:lang w:eastAsia="es-MX"/>
              </w:rPr>
            </w:pPr>
            <w:r w:rsidRPr="00266DDB">
              <w:rPr>
                <w:rFonts w:eastAsia="Times New Roman" w:cstheme="minorHAnsi"/>
                <w:b/>
                <w:bCs/>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b/>
                <w:bCs/>
                <w:color w:val="000000"/>
                <w:sz w:val="16"/>
                <w:szCs w:val="16"/>
                <w:lang w:eastAsia="es-MX"/>
              </w:rPr>
            </w:pPr>
            <w:r w:rsidRPr="00266DDB">
              <w:rPr>
                <w:rFonts w:eastAsia="Times New Roman" w:cstheme="minorHAnsi"/>
                <w:b/>
                <w:bCs/>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b/>
                <w:bCs/>
                <w:color w:val="000000"/>
                <w:sz w:val="16"/>
                <w:szCs w:val="16"/>
                <w:lang w:eastAsia="es-MX"/>
              </w:rPr>
            </w:pPr>
            <w:r w:rsidRPr="00266DDB">
              <w:rPr>
                <w:rFonts w:eastAsia="Times New Roman" w:cstheme="minorHAnsi"/>
                <w:b/>
                <w:bCs/>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b/>
                <w:bCs/>
                <w:color w:val="000000"/>
                <w:sz w:val="16"/>
                <w:szCs w:val="16"/>
                <w:lang w:eastAsia="es-MX"/>
              </w:rPr>
            </w:pPr>
            <w:r w:rsidRPr="00266DDB">
              <w:rPr>
                <w:rFonts w:eastAsia="Times New Roman" w:cstheme="minorHAnsi"/>
                <w:b/>
                <w:bCs/>
                <w:color w:val="000000"/>
                <w:sz w:val="16"/>
                <w:szCs w:val="16"/>
                <w:lang w:eastAsia="es-MX"/>
              </w:rPr>
              <w:t xml:space="preserve">0.00 </w:t>
            </w:r>
          </w:p>
        </w:tc>
      </w:tr>
      <w:tr w:rsidR="00266DDB" w:rsidRPr="00266DDB" w:rsidTr="00266DDB">
        <w:trPr>
          <w:trHeight w:val="283"/>
        </w:trPr>
        <w:tc>
          <w:tcPr>
            <w:tcW w:w="2013" w:type="pct"/>
            <w:tcBorders>
              <w:top w:val="nil"/>
              <w:left w:val="single" w:sz="4" w:space="0" w:color="auto"/>
              <w:bottom w:val="nil"/>
              <w:right w:val="nil"/>
            </w:tcBorders>
            <w:shd w:val="clear" w:color="auto" w:fill="auto"/>
            <w:vAlign w:val="center"/>
            <w:hideMark/>
          </w:tcPr>
          <w:p w:rsidR="00266DDB" w:rsidRPr="00266DDB" w:rsidRDefault="00266DDB" w:rsidP="00266DDB">
            <w:pPr>
              <w:spacing w:after="0" w:line="240" w:lineRule="auto"/>
              <w:ind w:firstLineChars="300" w:firstLine="480"/>
              <w:rPr>
                <w:rFonts w:eastAsia="Times New Roman" w:cstheme="minorHAnsi"/>
                <w:color w:val="000000"/>
                <w:sz w:val="16"/>
                <w:szCs w:val="16"/>
                <w:lang w:eastAsia="es-MX"/>
              </w:rPr>
            </w:pPr>
            <w:r w:rsidRPr="00266DDB">
              <w:rPr>
                <w:rFonts w:eastAsia="Times New Roman" w:cstheme="minorHAnsi"/>
                <w:color w:val="000000"/>
                <w:sz w:val="16"/>
                <w:szCs w:val="16"/>
                <w:lang w:eastAsia="es-MX"/>
              </w:rPr>
              <w:t>A. Servicios Personales</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r>
      <w:tr w:rsidR="00266DDB" w:rsidRPr="00266DDB" w:rsidTr="00266DDB">
        <w:trPr>
          <w:trHeight w:val="283"/>
        </w:trPr>
        <w:tc>
          <w:tcPr>
            <w:tcW w:w="2013" w:type="pct"/>
            <w:tcBorders>
              <w:top w:val="nil"/>
              <w:left w:val="single" w:sz="4" w:space="0" w:color="auto"/>
              <w:bottom w:val="nil"/>
              <w:right w:val="nil"/>
            </w:tcBorders>
            <w:shd w:val="clear" w:color="auto" w:fill="auto"/>
            <w:vAlign w:val="center"/>
            <w:hideMark/>
          </w:tcPr>
          <w:p w:rsidR="00266DDB" w:rsidRPr="00266DDB" w:rsidRDefault="00266DDB" w:rsidP="00266DDB">
            <w:pPr>
              <w:spacing w:after="0" w:line="240" w:lineRule="auto"/>
              <w:ind w:firstLineChars="300" w:firstLine="480"/>
              <w:rPr>
                <w:rFonts w:eastAsia="Times New Roman" w:cstheme="minorHAnsi"/>
                <w:color w:val="000000"/>
                <w:sz w:val="16"/>
                <w:szCs w:val="16"/>
                <w:lang w:eastAsia="es-MX"/>
              </w:rPr>
            </w:pPr>
            <w:r w:rsidRPr="00266DDB">
              <w:rPr>
                <w:rFonts w:eastAsia="Times New Roman" w:cstheme="minorHAnsi"/>
                <w:color w:val="000000"/>
                <w:sz w:val="16"/>
                <w:szCs w:val="16"/>
                <w:lang w:eastAsia="es-MX"/>
              </w:rPr>
              <w:t>B. Materiales y Suministros</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r>
      <w:tr w:rsidR="00266DDB" w:rsidRPr="00266DDB" w:rsidTr="00266DDB">
        <w:trPr>
          <w:trHeight w:val="283"/>
        </w:trPr>
        <w:tc>
          <w:tcPr>
            <w:tcW w:w="2013" w:type="pct"/>
            <w:tcBorders>
              <w:top w:val="nil"/>
              <w:left w:val="single" w:sz="4" w:space="0" w:color="auto"/>
              <w:bottom w:val="nil"/>
              <w:right w:val="nil"/>
            </w:tcBorders>
            <w:shd w:val="clear" w:color="auto" w:fill="auto"/>
            <w:vAlign w:val="center"/>
            <w:hideMark/>
          </w:tcPr>
          <w:p w:rsidR="00266DDB" w:rsidRPr="00266DDB" w:rsidRDefault="00266DDB" w:rsidP="00266DDB">
            <w:pPr>
              <w:spacing w:after="0" w:line="240" w:lineRule="auto"/>
              <w:ind w:firstLineChars="300" w:firstLine="480"/>
              <w:rPr>
                <w:rFonts w:eastAsia="Times New Roman" w:cstheme="minorHAnsi"/>
                <w:color w:val="000000"/>
                <w:sz w:val="16"/>
                <w:szCs w:val="16"/>
                <w:lang w:eastAsia="es-MX"/>
              </w:rPr>
            </w:pPr>
            <w:r w:rsidRPr="00266DDB">
              <w:rPr>
                <w:rFonts w:eastAsia="Times New Roman" w:cstheme="minorHAnsi"/>
                <w:color w:val="000000"/>
                <w:sz w:val="16"/>
                <w:szCs w:val="16"/>
                <w:lang w:eastAsia="es-MX"/>
              </w:rPr>
              <w:t>C. Servicios Generales</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r>
      <w:tr w:rsidR="00266DDB" w:rsidRPr="00266DDB" w:rsidTr="00266DDB">
        <w:trPr>
          <w:trHeight w:val="283"/>
        </w:trPr>
        <w:tc>
          <w:tcPr>
            <w:tcW w:w="2013" w:type="pct"/>
            <w:tcBorders>
              <w:top w:val="nil"/>
              <w:left w:val="single" w:sz="4" w:space="0" w:color="auto"/>
              <w:bottom w:val="nil"/>
              <w:right w:val="nil"/>
            </w:tcBorders>
            <w:shd w:val="clear" w:color="auto" w:fill="auto"/>
            <w:vAlign w:val="center"/>
            <w:hideMark/>
          </w:tcPr>
          <w:p w:rsidR="00266DDB" w:rsidRPr="00266DDB" w:rsidRDefault="00266DDB" w:rsidP="00266DDB">
            <w:pPr>
              <w:spacing w:after="0" w:line="240" w:lineRule="auto"/>
              <w:ind w:firstLineChars="300" w:firstLine="480"/>
              <w:rPr>
                <w:rFonts w:eastAsia="Times New Roman" w:cstheme="minorHAnsi"/>
                <w:color w:val="000000"/>
                <w:sz w:val="16"/>
                <w:szCs w:val="16"/>
                <w:lang w:eastAsia="es-MX"/>
              </w:rPr>
            </w:pPr>
            <w:r w:rsidRPr="00266DDB">
              <w:rPr>
                <w:rFonts w:eastAsia="Times New Roman" w:cstheme="minorHAnsi"/>
                <w:color w:val="000000"/>
                <w:sz w:val="16"/>
                <w:szCs w:val="16"/>
                <w:lang w:eastAsia="es-MX"/>
              </w:rPr>
              <w:t>D. Transferencias, Asignaciones, Subsidios y Otras Ayudas</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r>
      <w:tr w:rsidR="00266DDB" w:rsidRPr="00266DDB" w:rsidTr="00266DDB">
        <w:trPr>
          <w:trHeight w:val="283"/>
        </w:trPr>
        <w:tc>
          <w:tcPr>
            <w:tcW w:w="2013" w:type="pct"/>
            <w:tcBorders>
              <w:top w:val="nil"/>
              <w:left w:val="single" w:sz="4" w:space="0" w:color="auto"/>
              <w:bottom w:val="nil"/>
              <w:right w:val="nil"/>
            </w:tcBorders>
            <w:shd w:val="clear" w:color="auto" w:fill="auto"/>
            <w:vAlign w:val="center"/>
            <w:hideMark/>
          </w:tcPr>
          <w:p w:rsidR="00266DDB" w:rsidRPr="00266DDB" w:rsidRDefault="00266DDB" w:rsidP="00266DDB">
            <w:pPr>
              <w:spacing w:after="0" w:line="240" w:lineRule="auto"/>
              <w:ind w:firstLineChars="300" w:firstLine="480"/>
              <w:rPr>
                <w:rFonts w:eastAsia="Times New Roman" w:cstheme="minorHAnsi"/>
                <w:color w:val="000000"/>
                <w:sz w:val="16"/>
                <w:szCs w:val="16"/>
                <w:lang w:eastAsia="es-MX"/>
              </w:rPr>
            </w:pPr>
            <w:r w:rsidRPr="00266DDB">
              <w:rPr>
                <w:rFonts w:eastAsia="Times New Roman" w:cstheme="minorHAnsi"/>
                <w:color w:val="000000"/>
                <w:sz w:val="16"/>
                <w:szCs w:val="16"/>
                <w:lang w:eastAsia="es-MX"/>
              </w:rPr>
              <w:t>E. Bienes Muebles, Inmuebles e Intangibles</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r>
      <w:tr w:rsidR="00266DDB" w:rsidRPr="00266DDB" w:rsidTr="00266DDB">
        <w:trPr>
          <w:trHeight w:val="283"/>
        </w:trPr>
        <w:tc>
          <w:tcPr>
            <w:tcW w:w="2013" w:type="pct"/>
            <w:tcBorders>
              <w:top w:val="nil"/>
              <w:left w:val="single" w:sz="4" w:space="0" w:color="auto"/>
              <w:bottom w:val="nil"/>
              <w:right w:val="nil"/>
            </w:tcBorders>
            <w:shd w:val="clear" w:color="auto" w:fill="auto"/>
            <w:vAlign w:val="center"/>
            <w:hideMark/>
          </w:tcPr>
          <w:p w:rsidR="00266DDB" w:rsidRPr="00266DDB" w:rsidRDefault="00266DDB" w:rsidP="00266DDB">
            <w:pPr>
              <w:spacing w:after="0" w:line="240" w:lineRule="auto"/>
              <w:ind w:firstLineChars="300" w:firstLine="480"/>
              <w:rPr>
                <w:rFonts w:eastAsia="Times New Roman" w:cstheme="minorHAnsi"/>
                <w:color w:val="000000"/>
                <w:sz w:val="16"/>
                <w:szCs w:val="16"/>
                <w:lang w:eastAsia="es-MX"/>
              </w:rPr>
            </w:pPr>
            <w:r w:rsidRPr="00266DDB">
              <w:rPr>
                <w:rFonts w:eastAsia="Times New Roman" w:cstheme="minorHAnsi"/>
                <w:color w:val="000000"/>
                <w:sz w:val="16"/>
                <w:szCs w:val="16"/>
                <w:lang w:eastAsia="es-MX"/>
              </w:rPr>
              <w:t>F. Inversión Pública</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r>
      <w:tr w:rsidR="00266DDB" w:rsidRPr="00266DDB" w:rsidTr="00266DDB">
        <w:trPr>
          <w:trHeight w:val="283"/>
        </w:trPr>
        <w:tc>
          <w:tcPr>
            <w:tcW w:w="2013" w:type="pct"/>
            <w:tcBorders>
              <w:top w:val="nil"/>
              <w:left w:val="single" w:sz="4" w:space="0" w:color="auto"/>
              <w:bottom w:val="nil"/>
              <w:right w:val="nil"/>
            </w:tcBorders>
            <w:shd w:val="clear" w:color="auto" w:fill="auto"/>
            <w:vAlign w:val="center"/>
            <w:hideMark/>
          </w:tcPr>
          <w:p w:rsidR="00266DDB" w:rsidRPr="00266DDB" w:rsidRDefault="00266DDB" w:rsidP="00266DDB">
            <w:pPr>
              <w:spacing w:after="0" w:line="240" w:lineRule="auto"/>
              <w:ind w:firstLineChars="300" w:firstLine="480"/>
              <w:rPr>
                <w:rFonts w:eastAsia="Times New Roman" w:cstheme="minorHAnsi"/>
                <w:color w:val="000000"/>
                <w:sz w:val="16"/>
                <w:szCs w:val="16"/>
                <w:lang w:eastAsia="es-MX"/>
              </w:rPr>
            </w:pPr>
            <w:r w:rsidRPr="00266DDB">
              <w:rPr>
                <w:rFonts w:eastAsia="Times New Roman" w:cstheme="minorHAnsi"/>
                <w:color w:val="000000"/>
                <w:sz w:val="16"/>
                <w:szCs w:val="16"/>
                <w:lang w:eastAsia="es-MX"/>
              </w:rPr>
              <w:t>G. Inversiones Financieras y Otras Provisiones</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r>
      <w:tr w:rsidR="00266DDB" w:rsidRPr="00266DDB" w:rsidTr="00266DDB">
        <w:trPr>
          <w:trHeight w:val="283"/>
        </w:trPr>
        <w:tc>
          <w:tcPr>
            <w:tcW w:w="2013" w:type="pct"/>
            <w:tcBorders>
              <w:top w:val="nil"/>
              <w:left w:val="single" w:sz="4" w:space="0" w:color="auto"/>
              <w:bottom w:val="nil"/>
              <w:right w:val="nil"/>
            </w:tcBorders>
            <w:shd w:val="clear" w:color="auto" w:fill="auto"/>
            <w:vAlign w:val="center"/>
            <w:hideMark/>
          </w:tcPr>
          <w:p w:rsidR="00266DDB" w:rsidRPr="00266DDB" w:rsidRDefault="00266DDB" w:rsidP="00266DDB">
            <w:pPr>
              <w:spacing w:after="0" w:line="240" w:lineRule="auto"/>
              <w:ind w:firstLineChars="300" w:firstLine="480"/>
              <w:rPr>
                <w:rFonts w:eastAsia="Times New Roman" w:cstheme="minorHAnsi"/>
                <w:color w:val="000000"/>
                <w:sz w:val="16"/>
                <w:szCs w:val="16"/>
                <w:lang w:eastAsia="es-MX"/>
              </w:rPr>
            </w:pPr>
            <w:r w:rsidRPr="00266DDB">
              <w:rPr>
                <w:rFonts w:eastAsia="Times New Roman" w:cstheme="minorHAnsi"/>
                <w:color w:val="000000"/>
                <w:sz w:val="16"/>
                <w:szCs w:val="16"/>
                <w:lang w:eastAsia="es-MX"/>
              </w:rPr>
              <w:t>H. Participaciones y Aportaciones</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r>
      <w:tr w:rsidR="00266DDB" w:rsidRPr="00266DDB" w:rsidTr="00266DDB">
        <w:trPr>
          <w:trHeight w:val="283"/>
        </w:trPr>
        <w:tc>
          <w:tcPr>
            <w:tcW w:w="2013" w:type="pct"/>
            <w:tcBorders>
              <w:top w:val="nil"/>
              <w:left w:val="single" w:sz="4" w:space="0" w:color="auto"/>
              <w:bottom w:val="nil"/>
              <w:right w:val="nil"/>
            </w:tcBorders>
            <w:shd w:val="clear" w:color="auto" w:fill="auto"/>
            <w:vAlign w:val="center"/>
            <w:hideMark/>
          </w:tcPr>
          <w:p w:rsidR="00266DDB" w:rsidRPr="00266DDB" w:rsidRDefault="00266DDB" w:rsidP="00266DDB">
            <w:pPr>
              <w:spacing w:after="0" w:line="240" w:lineRule="auto"/>
              <w:ind w:firstLineChars="300" w:firstLine="480"/>
              <w:rPr>
                <w:rFonts w:eastAsia="Times New Roman" w:cstheme="minorHAnsi"/>
                <w:color w:val="000000"/>
                <w:sz w:val="16"/>
                <w:szCs w:val="16"/>
                <w:lang w:eastAsia="es-MX"/>
              </w:rPr>
            </w:pPr>
            <w:r w:rsidRPr="00266DDB">
              <w:rPr>
                <w:rFonts w:eastAsia="Times New Roman" w:cstheme="minorHAnsi"/>
                <w:color w:val="000000"/>
                <w:sz w:val="16"/>
                <w:szCs w:val="16"/>
                <w:lang w:eastAsia="es-MX"/>
              </w:rPr>
              <w:t>I. Deuda Pública</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xml:space="preserve">0.00 </w:t>
            </w:r>
          </w:p>
        </w:tc>
      </w:tr>
      <w:tr w:rsidR="00266DDB" w:rsidRPr="00266DDB" w:rsidTr="00266DDB">
        <w:trPr>
          <w:trHeight w:val="283"/>
        </w:trPr>
        <w:tc>
          <w:tcPr>
            <w:tcW w:w="2013" w:type="pct"/>
            <w:tcBorders>
              <w:top w:val="nil"/>
              <w:left w:val="single" w:sz="4" w:space="0" w:color="auto"/>
              <w:bottom w:val="nil"/>
              <w:right w:val="nil"/>
            </w:tcBorders>
            <w:shd w:val="clear" w:color="auto" w:fill="auto"/>
            <w:noWrap/>
            <w:vAlign w:val="center"/>
            <w:hideMark/>
          </w:tcPr>
          <w:p w:rsidR="00266DDB" w:rsidRPr="00266DDB" w:rsidRDefault="00266DDB" w:rsidP="00266DDB">
            <w:pPr>
              <w:spacing w:after="0" w:line="240" w:lineRule="auto"/>
              <w:rPr>
                <w:rFonts w:eastAsia="Times New Roman" w:cstheme="minorHAnsi"/>
                <w:color w:val="000000"/>
                <w:sz w:val="16"/>
                <w:szCs w:val="16"/>
                <w:lang w:eastAsia="es-MX"/>
              </w:rPr>
            </w:pPr>
            <w:r w:rsidRPr="00266DDB">
              <w:rPr>
                <w:rFonts w:eastAsia="Times New Roman" w:cstheme="minorHAnsi"/>
                <w:color w:val="000000"/>
                <w:sz w:val="16"/>
                <w:szCs w:val="16"/>
                <w:lang w:eastAsia="es-MX"/>
              </w:rPr>
              <w:t> </w:t>
            </w: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rPr>
                <w:rFonts w:eastAsia="Times New Roman" w:cstheme="minorHAnsi"/>
                <w:color w:val="000000"/>
                <w:sz w:val="16"/>
                <w:szCs w:val="16"/>
                <w:lang w:eastAsia="es-MX"/>
              </w:rPr>
            </w:pP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sz w:val="16"/>
                <w:szCs w:val="16"/>
                <w:lang w:eastAsia="es-MX"/>
              </w:rPr>
            </w:pPr>
          </w:p>
        </w:tc>
        <w:tc>
          <w:tcPr>
            <w:tcW w:w="498" w:type="pct"/>
            <w:tcBorders>
              <w:top w:val="nil"/>
              <w:left w:val="nil"/>
              <w:bottom w:val="nil"/>
              <w:right w:val="single" w:sz="4" w:space="0" w:color="auto"/>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color w:val="000000"/>
                <w:sz w:val="16"/>
                <w:szCs w:val="16"/>
                <w:lang w:eastAsia="es-MX"/>
              </w:rPr>
            </w:pPr>
            <w:r w:rsidRPr="00266DDB">
              <w:rPr>
                <w:rFonts w:eastAsia="Times New Roman" w:cstheme="minorHAnsi"/>
                <w:color w:val="000000"/>
                <w:sz w:val="16"/>
                <w:szCs w:val="16"/>
                <w:lang w:eastAsia="es-MX"/>
              </w:rPr>
              <w:t> </w:t>
            </w:r>
          </w:p>
        </w:tc>
      </w:tr>
      <w:tr w:rsidR="00266DDB" w:rsidRPr="00266DDB" w:rsidTr="00266DDB">
        <w:trPr>
          <w:trHeight w:val="283"/>
        </w:trPr>
        <w:tc>
          <w:tcPr>
            <w:tcW w:w="2013" w:type="pct"/>
            <w:tcBorders>
              <w:top w:val="nil"/>
              <w:left w:val="single" w:sz="4" w:space="0" w:color="auto"/>
              <w:bottom w:val="single" w:sz="4" w:space="0" w:color="auto"/>
              <w:right w:val="nil"/>
            </w:tcBorders>
            <w:shd w:val="clear" w:color="auto" w:fill="auto"/>
            <w:noWrap/>
            <w:vAlign w:val="center"/>
            <w:hideMark/>
          </w:tcPr>
          <w:p w:rsidR="00266DDB" w:rsidRPr="00266DDB" w:rsidRDefault="00266DDB" w:rsidP="00266DDB">
            <w:pPr>
              <w:spacing w:after="0" w:line="240" w:lineRule="auto"/>
              <w:rPr>
                <w:rFonts w:eastAsia="Times New Roman" w:cstheme="minorHAnsi"/>
                <w:b/>
                <w:bCs/>
                <w:color w:val="000000"/>
                <w:sz w:val="16"/>
                <w:szCs w:val="16"/>
                <w:lang w:eastAsia="es-MX"/>
              </w:rPr>
            </w:pPr>
            <w:r w:rsidRPr="00266DDB">
              <w:rPr>
                <w:rFonts w:eastAsia="Times New Roman" w:cstheme="minorHAnsi"/>
                <w:b/>
                <w:bCs/>
                <w:color w:val="000000"/>
                <w:sz w:val="16"/>
                <w:szCs w:val="16"/>
                <w:lang w:eastAsia="es-MX"/>
              </w:rPr>
              <w:t>3. Total del Resultado de Egresos</w:t>
            </w:r>
          </w:p>
        </w:tc>
        <w:tc>
          <w:tcPr>
            <w:tcW w:w="498" w:type="pct"/>
            <w:tcBorders>
              <w:top w:val="nil"/>
              <w:left w:val="nil"/>
              <w:bottom w:val="single" w:sz="4" w:space="0" w:color="auto"/>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b/>
                <w:bCs/>
                <w:color w:val="000000"/>
                <w:sz w:val="16"/>
                <w:szCs w:val="16"/>
                <w:lang w:eastAsia="es-MX"/>
              </w:rPr>
            </w:pPr>
            <w:r w:rsidRPr="00266DDB">
              <w:rPr>
                <w:rFonts w:eastAsia="Times New Roman" w:cstheme="minorHAnsi"/>
                <w:b/>
                <w:bCs/>
                <w:color w:val="000000"/>
                <w:sz w:val="16"/>
                <w:szCs w:val="16"/>
                <w:lang w:eastAsia="es-MX"/>
              </w:rPr>
              <w:t xml:space="preserve">35,091,003.70 </w:t>
            </w:r>
          </w:p>
        </w:tc>
        <w:tc>
          <w:tcPr>
            <w:tcW w:w="498" w:type="pct"/>
            <w:tcBorders>
              <w:top w:val="nil"/>
              <w:left w:val="nil"/>
              <w:bottom w:val="single" w:sz="4" w:space="0" w:color="auto"/>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b/>
                <w:bCs/>
                <w:color w:val="000000"/>
                <w:sz w:val="16"/>
                <w:szCs w:val="16"/>
                <w:lang w:eastAsia="es-MX"/>
              </w:rPr>
            </w:pPr>
            <w:r w:rsidRPr="00266DDB">
              <w:rPr>
                <w:rFonts w:eastAsia="Times New Roman" w:cstheme="minorHAnsi"/>
                <w:b/>
                <w:bCs/>
                <w:color w:val="000000"/>
                <w:sz w:val="16"/>
                <w:szCs w:val="16"/>
                <w:lang w:eastAsia="es-MX"/>
              </w:rPr>
              <w:t xml:space="preserve">28,197,199.43 </w:t>
            </w:r>
          </w:p>
        </w:tc>
        <w:tc>
          <w:tcPr>
            <w:tcW w:w="498" w:type="pct"/>
            <w:tcBorders>
              <w:top w:val="nil"/>
              <w:left w:val="nil"/>
              <w:bottom w:val="single" w:sz="4" w:space="0" w:color="auto"/>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b/>
                <w:bCs/>
                <w:color w:val="000000"/>
                <w:sz w:val="16"/>
                <w:szCs w:val="16"/>
                <w:lang w:eastAsia="es-MX"/>
              </w:rPr>
            </w:pPr>
            <w:r w:rsidRPr="00266DDB">
              <w:rPr>
                <w:rFonts w:eastAsia="Times New Roman" w:cstheme="minorHAnsi"/>
                <w:b/>
                <w:bCs/>
                <w:color w:val="000000"/>
                <w:sz w:val="16"/>
                <w:szCs w:val="16"/>
                <w:lang w:eastAsia="es-MX"/>
              </w:rPr>
              <w:t xml:space="preserve">25,761,716.85 </w:t>
            </w:r>
          </w:p>
        </w:tc>
        <w:tc>
          <w:tcPr>
            <w:tcW w:w="498" w:type="pct"/>
            <w:tcBorders>
              <w:top w:val="nil"/>
              <w:left w:val="nil"/>
              <w:bottom w:val="single" w:sz="4" w:space="0" w:color="auto"/>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b/>
                <w:bCs/>
                <w:color w:val="000000"/>
                <w:sz w:val="16"/>
                <w:szCs w:val="16"/>
                <w:lang w:eastAsia="es-MX"/>
              </w:rPr>
            </w:pPr>
            <w:r w:rsidRPr="00266DDB">
              <w:rPr>
                <w:rFonts w:eastAsia="Times New Roman" w:cstheme="minorHAnsi"/>
                <w:b/>
                <w:bCs/>
                <w:color w:val="000000"/>
                <w:sz w:val="16"/>
                <w:szCs w:val="16"/>
                <w:lang w:eastAsia="es-MX"/>
              </w:rPr>
              <w:t xml:space="preserve">35,268,946.88 </w:t>
            </w:r>
          </w:p>
        </w:tc>
        <w:tc>
          <w:tcPr>
            <w:tcW w:w="498" w:type="pct"/>
            <w:tcBorders>
              <w:top w:val="nil"/>
              <w:left w:val="nil"/>
              <w:bottom w:val="single" w:sz="4" w:space="0" w:color="auto"/>
              <w:right w:val="nil"/>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b/>
                <w:bCs/>
                <w:color w:val="000000"/>
                <w:sz w:val="16"/>
                <w:szCs w:val="16"/>
                <w:lang w:eastAsia="es-MX"/>
              </w:rPr>
            </w:pPr>
            <w:r w:rsidRPr="00266DDB">
              <w:rPr>
                <w:rFonts w:eastAsia="Times New Roman" w:cstheme="minorHAnsi"/>
                <w:b/>
                <w:bCs/>
                <w:color w:val="000000"/>
                <w:sz w:val="16"/>
                <w:szCs w:val="16"/>
                <w:lang w:eastAsia="es-MX"/>
              </w:rPr>
              <w:t xml:space="preserve">39,625,882.26 </w:t>
            </w:r>
          </w:p>
        </w:tc>
        <w:tc>
          <w:tcPr>
            <w:tcW w:w="498" w:type="pct"/>
            <w:tcBorders>
              <w:top w:val="nil"/>
              <w:left w:val="nil"/>
              <w:bottom w:val="single" w:sz="4" w:space="0" w:color="auto"/>
              <w:right w:val="single" w:sz="4" w:space="0" w:color="auto"/>
            </w:tcBorders>
            <w:shd w:val="clear" w:color="auto" w:fill="auto"/>
            <w:noWrap/>
            <w:vAlign w:val="center"/>
            <w:hideMark/>
          </w:tcPr>
          <w:p w:rsidR="00266DDB" w:rsidRPr="00266DDB" w:rsidRDefault="00266DDB" w:rsidP="00266DDB">
            <w:pPr>
              <w:spacing w:after="0" w:line="240" w:lineRule="auto"/>
              <w:jc w:val="right"/>
              <w:rPr>
                <w:rFonts w:eastAsia="Times New Roman" w:cstheme="minorHAnsi"/>
                <w:b/>
                <w:bCs/>
                <w:color w:val="000000"/>
                <w:sz w:val="16"/>
                <w:szCs w:val="16"/>
                <w:lang w:eastAsia="es-MX"/>
              </w:rPr>
            </w:pPr>
            <w:r w:rsidRPr="00266DDB">
              <w:rPr>
                <w:rFonts w:eastAsia="Times New Roman" w:cstheme="minorHAnsi"/>
                <w:b/>
                <w:bCs/>
                <w:color w:val="000000"/>
                <w:sz w:val="16"/>
                <w:szCs w:val="16"/>
                <w:lang w:eastAsia="es-MX"/>
              </w:rPr>
              <w:t xml:space="preserve">48,480,172.18 </w:t>
            </w:r>
          </w:p>
        </w:tc>
      </w:tr>
    </w:tbl>
    <w:p w:rsidR="00266DDB" w:rsidRDefault="00266DDB" w:rsidP="009B6FCC"/>
    <w:p w:rsidR="00557879" w:rsidRDefault="00557879" w:rsidP="009B6FCC"/>
    <w:tbl>
      <w:tblPr>
        <w:tblW w:w="5000" w:type="pct"/>
        <w:tblCellMar>
          <w:left w:w="70" w:type="dxa"/>
          <w:right w:w="70" w:type="dxa"/>
        </w:tblCellMar>
        <w:tblLook w:val="04A0" w:firstRow="1" w:lastRow="0" w:firstColumn="1" w:lastColumn="0" w:noHBand="0" w:noVBand="1"/>
      </w:tblPr>
      <w:tblGrid>
        <w:gridCol w:w="4670"/>
        <w:gridCol w:w="1281"/>
        <w:gridCol w:w="1273"/>
        <w:gridCol w:w="1419"/>
        <w:gridCol w:w="1419"/>
        <w:gridCol w:w="1388"/>
        <w:gridCol w:w="1544"/>
      </w:tblGrid>
      <w:tr w:rsidR="00557879" w:rsidRPr="00557879" w:rsidTr="00557879">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sz w:val="16"/>
                <w:szCs w:val="16"/>
                <w:lang w:eastAsia="es-MX"/>
              </w:rPr>
            </w:pPr>
            <w:r w:rsidRPr="00557879">
              <w:rPr>
                <w:rFonts w:eastAsia="Times New Roman" w:cstheme="minorHAnsi"/>
                <w:b/>
                <w:bCs/>
                <w:sz w:val="16"/>
                <w:szCs w:val="16"/>
                <w:lang w:eastAsia="es-MX"/>
              </w:rPr>
              <w:lastRenderedPageBreak/>
              <w:t>NOMBRE DEL ENTE PÚBLICO: Sistema Chiapaneco de Radio, Televisión y Cinematografía</w:t>
            </w:r>
          </w:p>
        </w:tc>
      </w:tr>
      <w:tr w:rsidR="00557879" w:rsidRPr="00557879" w:rsidTr="00557879">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sz w:val="16"/>
                <w:szCs w:val="16"/>
                <w:lang w:eastAsia="es-MX"/>
              </w:rPr>
            </w:pPr>
            <w:r w:rsidRPr="00557879">
              <w:rPr>
                <w:rFonts w:eastAsia="Times New Roman" w:cstheme="minorHAnsi"/>
                <w:b/>
                <w:bCs/>
                <w:sz w:val="16"/>
                <w:szCs w:val="16"/>
                <w:lang w:eastAsia="es-MX"/>
              </w:rPr>
              <w:t>Resultados de Egresos - LDF</w:t>
            </w:r>
          </w:p>
        </w:tc>
      </w:tr>
      <w:tr w:rsidR="00557879" w:rsidRPr="00557879" w:rsidTr="00557879">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sz w:val="16"/>
                <w:szCs w:val="16"/>
                <w:lang w:eastAsia="es-MX"/>
              </w:rPr>
            </w:pPr>
            <w:r w:rsidRPr="00557879">
              <w:rPr>
                <w:rFonts w:eastAsia="Times New Roman" w:cstheme="minorHAnsi"/>
                <w:b/>
                <w:bCs/>
                <w:sz w:val="16"/>
                <w:szCs w:val="16"/>
                <w:lang w:eastAsia="es-MX"/>
              </w:rPr>
              <w:t>(PESOS)</w:t>
            </w:r>
          </w:p>
        </w:tc>
      </w:tr>
      <w:tr w:rsidR="00557879" w:rsidRPr="00557879" w:rsidTr="00557879">
        <w:trPr>
          <w:trHeight w:val="283"/>
        </w:trPr>
        <w:tc>
          <w:tcPr>
            <w:tcW w:w="1797" w:type="pct"/>
            <w:tcBorders>
              <w:top w:val="nil"/>
              <w:left w:val="single" w:sz="4" w:space="0" w:color="auto"/>
              <w:bottom w:val="single" w:sz="4" w:space="0" w:color="auto"/>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Concepto</w:t>
            </w:r>
          </w:p>
        </w:tc>
        <w:tc>
          <w:tcPr>
            <w:tcW w:w="493" w:type="pct"/>
            <w:tcBorders>
              <w:top w:val="nil"/>
              <w:left w:val="nil"/>
              <w:bottom w:val="single" w:sz="4" w:space="0" w:color="auto"/>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2018</w:t>
            </w:r>
          </w:p>
        </w:tc>
        <w:tc>
          <w:tcPr>
            <w:tcW w:w="490" w:type="pct"/>
            <w:tcBorders>
              <w:top w:val="nil"/>
              <w:left w:val="nil"/>
              <w:bottom w:val="single" w:sz="4" w:space="0" w:color="auto"/>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2019</w:t>
            </w:r>
          </w:p>
        </w:tc>
        <w:tc>
          <w:tcPr>
            <w:tcW w:w="546" w:type="pct"/>
            <w:tcBorders>
              <w:top w:val="nil"/>
              <w:left w:val="nil"/>
              <w:bottom w:val="single" w:sz="4" w:space="0" w:color="auto"/>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2020</w:t>
            </w:r>
          </w:p>
        </w:tc>
        <w:tc>
          <w:tcPr>
            <w:tcW w:w="546" w:type="pct"/>
            <w:tcBorders>
              <w:top w:val="nil"/>
              <w:left w:val="nil"/>
              <w:bottom w:val="single" w:sz="4" w:space="0" w:color="auto"/>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2021</w:t>
            </w:r>
          </w:p>
        </w:tc>
        <w:tc>
          <w:tcPr>
            <w:tcW w:w="534" w:type="pct"/>
            <w:tcBorders>
              <w:top w:val="nil"/>
              <w:left w:val="nil"/>
              <w:bottom w:val="single" w:sz="4" w:space="0" w:color="auto"/>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2022</w:t>
            </w:r>
          </w:p>
        </w:tc>
        <w:tc>
          <w:tcPr>
            <w:tcW w:w="594" w:type="pct"/>
            <w:tcBorders>
              <w:top w:val="nil"/>
              <w:left w:val="nil"/>
              <w:bottom w:val="single" w:sz="4" w:space="0" w:color="auto"/>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2023</w:t>
            </w:r>
          </w:p>
        </w:tc>
      </w:tr>
      <w:tr w:rsidR="00557879" w:rsidRPr="00557879" w:rsidTr="00557879">
        <w:trPr>
          <w:trHeight w:val="283"/>
        </w:trPr>
        <w:tc>
          <w:tcPr>
            <w:tcW w:w="1797" w:type="pct"/>
            <w:tcBorders>
              <w:top w:val="nil"/>
              <w:left w:val="single" w:sz="4" w:space="0" w:color="auto"/>
              <w:bottom w:val="nil"/>
              <w:right w:val="nil"/>
            </w:tcBorders>
            <w:shd w:val="clear" w:color="auto" w:fill="auto"/>
            <w:noWrap/>
            <w:vAlign w:val="center"/>
            <w:hideMark/>
          </w:tcPr>
          <w:p w:rsidR="00557879" w:rsidRPr="00557879" w:rsidRDefault="00557879" w:rsidP="00557879">
            <w:pPr>
              <w:spacing w:after="0" w:line="240" w:lineRule="auto"/>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1. Gasto No Etiquetado</w:t>
            </w:r>
          </w:p>
        </w:tc>
        <w:tc>
          <w:tcPr>
            <w:tcW w:w="493"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81,509,014.11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79,419,459.97 </w:t>
            </w:r>
          </w:p>
        </w:tc>
        <w:tc>
          <w:tcPr>
            <w:tcW w:w="53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106,272,685.72 </w:t>
            </w:r>
          </w:p>
        </w:tc>
        <w:tc>
          <w:tcPr>
            <w:tcW w:w="59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158,594,790.38 </w:t>
            </w:r>
          </w:p>
        </w:tc>
      </w:tr>
      <w:tr w:rsidR="00557879" w:rsidRPr="00557879" w:rsidTr="00557879">
        <w:trPr>
          <w:trHeight w:val="283"/>
        </w:trPr>
        <w:tc>
          <w:tcPr>
            <w:tcW w:w="179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A. Servicios Personales</w:t>
            </w:r>
          </w:p>
        </w:tc>
        <w:tc>
          <w:tcPr>
            <w:tcW w:w="493"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53,654,929.42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56,231,824.18 </w:t>
            </w:r>
          </w:p>
        </w:tc>
        <w:tc>
          <w:tcPr>
            <w:tcW w:w="534" w:type="pct"/>
            <w:tcBorders>
              <w:top w:val="nil"/>
              <w:left w:val="nil"/>
              <w:bottom w:val="nil"/>
              <w:right w:val="nil"/>
            </w:tcBorders>
            <w:shd w:val="clear" w:color="auto" w:fill="auto"/>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61,349,787.78</w:t>
            </w:r>
          </w:p>
        </w:tc>
        <w:tc>
          <w:tcPr>
            <w:tcW w:w="594" w:type="pct"/>
            <w:tcBorders>
              <w:top w:val="nil"/>
              <w:left w:val="nil"/>
              <w:bottom w:val="nil"/>
              <w:right w:val="single" w:sz="4" w:space="0" w:color="auto"/>
            </w:tcBorders>
            <w:shd w:val="clear" w:color="auto" w:fill="auto"/>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62,490,768.22</w:t>
            </w:r>
          </w:p>
        </w:tc>
      </w:tr>
      <w:tr w:rsidR="00557879" w:rsidRPr="00557879" w:rsidTr="00557879">
        <w:trPr>
          <w:trHeight w:val="283"/>
        </w:trPr>
        <w:tc>
          <w:tcPr>
            <w:tcW w:w="179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B. Materiales y Suministros</w:t>
            </w:r>
          </w:p>
        </w:tc>
        <w:tc>
          <w:tcPr>
            <w:tcW w:w="493"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1,734,193.97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1,878,269.87 </w:t>
            </w:r>
          </w:p>
        </w:tc>
        <w:tc>
          <w:tcPr>
            <w:tcW w:w="534" w:type="pct"/>
            <w:tcBorders>
              <w:top w:val="nil"/>
              <w:left w:val="nil"/>
              <w:bottom w:val="nil"/>
              <w:right w:val="nil"/>
            </w:tcBorders>
            <w:shd w:val="clear" w:color="auto" w:fill="auto"/>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1,623,992.64</w:t>
            </w:r>
          </w:p>
        </w:tc>
        <w:tc>
          <w:tcPr>
            <w:tcW w:w="594" w:type="pct"/>
            <w:tcBorders>
              <w:top w:val="nil"/>
              <w:left w:val="nil"/>
              <w:bottom w:val="nil"/>
              <w:right w:val="single" w:sz="4" w:space="0" w:color="auto"/>
            </w:tcBorders>
            <w:shd w:val="clear" w:color="auto" w:fill="auto"/>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4,839,069.27</w:t>
            </w:r>
          </w:p>
        </w:tc>
      </w:tr>
      <w:tr w:rsidR="00557879" w:rsidRPr="00557879" w:rsidTr="00557879">
        <w:trPr>
          <w:trHeight w:val="283"/>
        </w:trPr>
        <w:tc>
          <w:tcPr>
            <w:tcW w:w="179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C. Servicios Generales</w:t>
            </w:r>
          </w:p>
        </w:tc>
        <w:tc>
          <w:tcPr>
            <w:tcW w:w="493"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11,673,242.16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11,454,918.68 </w:t>
            </w:r>
          </w:p>
        </w:tc>
        <w:tc>
          <w:tcPr>
            <w:tcW w:w="534" w:type="pct"/>
            <w:tcBorders>
              <w:top w:val="nil"/>
              <w:left w:val="nil"/>
              <w:bottom w:val="nil"/>
              <w:right w:val="nil"/>
            </w:tcBorders>
            <w:shd w:val="clear" w:color="auto" w:fill="auto"/>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14,385,226.66</w:t>
            </w:r>
          </w:p>
        </w:tc>
        <w:tc>
          <w:tcPr>
            <w:tcW w:w="594" w:type="pct"/>
            <w:tcBorders>
              <w:top w:val="nil"/>
              <w:left w:val="nil"/>
              <w:bottom w:val="nil"/>
              <w:right w:val="single" w:sz="4" w:space="0" w:color="auto"/>
            </w:tcBorders>
            <w:shd w:val="clear" w:color="auto" w:fill="auto"/>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17,864,577.72</w:t>
            </w:r>
          </w:p>
        </w:tc>
      </w:tr>
      <w:tr w:rsidR="00557879" w:rsidRPr="00557879" w:rsidTr="00557879">
        <w:trPr>
          <w:trHeight w:val="283"/>
        </w:trPr>
        <w:tc>
          <w:tcPr>
            <w:tcW w:w="179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D. Transferencias, Asignaciones, Subsidios y Otras Ayudas</w:t>
            </w:r>
          </w:p>
        </w:tc>
        <w:tc>
          <w:tcPr>
            <w:tcW w:w="493"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899,490.61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900,061.18 </w:t>
            </w:r>
          </w:p>
        </w:tc>
        <w:tc>
          <w:tcPr>
            <w:tcW w:w="534" w:type="pct"/>
            <w:tcBorders>
              <w:top w:val="nil"/>
              <w:left w:val="nil"/>
              <w:bottom w:val="nil"/>
              <w:right w:val="nil"/>
            </w:tcBorders>
            <w:shd w:val="clear" w:color="auto" w:fill="auto"/>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1,003,805.90</w:t>
            </w:r>
          </w:p>
        </w:tc>
        <w:tc>
          <w:tcPr>
            <w:tcW w:w="594" w:type="pct"/>
            <w:tcBorders>
              <w:top w:val="nil"/>
              <w:left w:val="nil"/>
              <w:bottom w:val="nil"/>
              <w:right w:val="single" w:sz="4" w:space="0" w:color="auto"/>
            </w:tcBorders>
            <w:shd w:val="clear" w:color="auto" w:fill="auto"/>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r>
      <w:tr w:rsidR="00557879" w:rsidRPr="00557879" w:rsidTr="00557879">
        <w:trPr>
          <w:trHeight w:val="283"/>
        </w:trPr>
        <w:tc>
          <w:tcPr>
            <w:tcW w:w="179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E. Bienes Muebles, Inmuebles e Intangibles</w:t>
            </w:r>
          </w:p>
        </w:tc>
        <w:tc>
          <w:tcPr>
            <w:tcW w:w="493"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9,852,721.72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8,712,320.06 </w:t>
            </w:r>
          </w:p>
        </w:tc>
        <w:tc>
          <w:tcPr>
            <w:tcW w:w="534" w:type="pct"/>
            <w:tcBorders>
              <w:top w:val="nil"/>
              <w:left w:val="nil"/>
              <w:bottom w:val="nil"/>
              <w:right w:val="nil"/>
            </w:tcBorders>
            <w:shd w:val="clear" w:color="auto" w:fill="auto"/>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27,909,872.74</w:t>
            </w:r>
          </w:p>
        </w:tc>
        <w:tc>
          <w:tcPr>
            <w:tcW w:w="594" w:type="pct"/>
            <w:tcBorders>
              <w:top w:val="nil"/>
              <w:left w:val="nil"/>
              <w:bottom w:val="nil"/>
              <w:right w:val="single" w:sz="4" w:space="0" w:color="auto"/>
            </w:tcBorders>
            <w:shd w:val="clear" w:color="auto" w:fill="auto"/>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73,400,375.17</w:t>
            </w:r>
          </w:p>
        </w:tc>
      </w:tr>
      <w:tr w:rsidR="00557879" w:rsidRPr="00557879" w:rsidTr="00557879">
        <w:trPr>
          <w:trHeight w:val="283"/>
        </w:trPr>
        <w:tc>
          <w:tcPr>
            <w:tcW w:w="179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F. Inversión Pública</w:t>
            </w:r>
          </w:p>
        </w:tc>
        <w:tc>
          <w:tcPr>
            <w:tcW w:w="493"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9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79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G. Inversiones Financieras y Otras Provisiones</w:t>
            </w:r>
          </w:p>
        </w:tc>
        <w:tc>
          <w:tcPr>
            <w:tcW w:w="493"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9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79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H. Participaciones y Aportaciones</w:t>
            </w:r>
          </w:p>
        </w:tc>
        <w:tc>
          <w:tcPr>
            <w:tcW w:w="493"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9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79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I. Deuda Pública</w:t>
            </w:r>
          </w:p>
        </w:tc>
        <w:tc>
          <w:tcPr>
            <w:tcW w:w="493"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3,694,436.23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242,066.00 </w:t>
            </w:r>
          </w:p>
        </w:tc>
        <w:tc>
          <w:tcPr>
            <w:tcW w:w="53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9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797" w:type="pct"/>
            <w:tcBorders>
              <w:top w:val="nil"/>
              <w:left w:val="single" w:sz="4" w:space="0" w:color="auto"/>
              <w:bottom w:val="nil"/>
              <w:right w:val="nil"/>
            </w:tcBorders>
            <w:shd w:val="clear" w:color="auto" w:fill="auto"/>
            <w:noWrap/>
            <w:vAlign w:val="center"/>
            <w:hideMark/>
          </w:tcPr>
          <w:p w:rsidR="00557879" w:rsidRPr="00557879" w:rsidRDefault="00557879" w:rsidP="00557879">
            <w:pPr>
              <w:spacing w:after="0" w:line="240" w:lineRule="auto"/>
              <w:rPr>
                <w:rFonts w:eastAsia="Times New Roman" w:cstheme="minorHAnsi"/>
                <w:color w:val="000000"/>
                <w:sz w:val="16"/>
                <w:szCs w:val="16"/>
                <w:lang w:eastAsia="es-MX"/>
              </w:rPr>
            </w:pPr>
            <w:r w:rsidRPr="00557879">
              <w:rPr>
                <w:rFonts w:eastAsia="Times New Roman" w:cstheme="minorHAnsi"/>
                <w:color w:val="000000"/>
                <w:sz w:val="16"/>
                <w:szCs w:val="16"/>
                <w:lang w:eastAsia="es-MX"/>
              </w:rPr>
              <w:t> </w:t>
            </w:r>
          </w:p>
        </w:tc>
        <w:tc>
          <w:tcPr>
            <w:tcW w:w="493"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rPr>
                <w:rFonts w:eastAsia="Times New Roman" w:cstheme="minorHAnsi"/>
                <w:color w:val="000000"/>
                <w:sz w:val="16"/>
                <w:szCs w:val="16"/>
                <w:lang w:eastAsia="es-MX"/>
              </w:rPr>
            </w:pPr>
          </w:p>
        </w:tc>
        <w:tc>
          <w:tcPr>
            <w:tcW w:w="49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sz w:val="16"/>
                <w:szCs w:val="16"/>
                <w:lang w:eastAsia="es-MX"/>
              </w:rPr>
            </w:pPr>
          </w:p>
        </w:tc>
        <w:tc>
          <w:tcPr>
            <w:tcW w:w="53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sz w:val="16"/>
                <w:szCs w:val="16"/>
                <w:lang w:eastAsia="es-MX"/>
              </w:rPr>
            </w:pPr>
          </w:p>
        </w:tc>
        <w:tc>
          <w:tcPr>
            <w:tcW w:w="59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w:t>
            </w:r>
          </w:p>
        </w:tc>
      </w:tr>
      <w:tr w:rsidR="00557879" w:rsidRPr="00557879" w:rsidTr="00557879">
        <w:trPr>
          <w:trHeight w:val="283"/>
        </w:trPr>
        <w:tc>
          <w:tcPr>
            <w:tcW w:w="1797" w:type="pct"/>
            <w:tcBorders>
              <w:top w:val="nil"/>
              <w:left w:val="single" w:sz="4" w:space="0" w:color="auto"/>
              <w:bottom w:val="nil"/>
              <w:right w:val="nil"/>
            </w:tcBorders>
            <w:shd w:val="clear" w:color="auto" w:fill="auto"/>
            <w:noWrap/>
            <w:vAlign w:val="center"/>
            <w:hideMark/>
          </w:tcPr>
          <w:p w:rsidR="00557879" w:rsidRPr="00557879" w:rsidRDefault="00557879" w:rsidP="00557879">
            <w:pPr>
              <w:spacing w:after="0" w:line="240" w:lineRule="auto"/>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2. Gasto Etiquetado</w:t>
            </w:r>
          </w:p>
        </w:tc>
        <w:tc>
          <w:tcPr>
            <w:tcW w:w="493"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0.00 </w:t>
            </w:r>
          </w:p>
        </w:tc>
        <w:tc>
          <w:tcPr>
            <w:tcW w:w="59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0.00 </w:t>
            </w:r>
          </w:p>
        </w:tc>
      </w:tr>
      <w:tr w:rsidR="00557879" w:rsidRPr="00557879" w:rsidTr="00557879">
        <w:trPr>
          <w:trHeight w:val="283"/>
        </w:trPr>
        <w:tc>
          <w:tcPr>
            <w:tcW w:w="179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A. Servicios Personales</w:t>
            </w:r>
          </w:p>
        </w:tc>
        <w:tc>
          <w:tcPr>
            <w:tcW w:w="493"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9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79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B. Materiales y Suministros</w:t>
            </w:r>
          </w:p>
        </w:tc>
        <w:tc>
          <w:tcPr>
            <w:tcW w:w="493"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9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79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C. Servicios Generales</w:t>
            </w:r>
          </w:p>
        </w:tc>
        <w:tc>
          <w:tcPr>
            <w:tcW w:w="493"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9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79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D. Transferencias, Asignaciones, Subsidios y Otras Ayudas</w:t>
            </w:r>
          </w:p>
        </w:tc>
        <w:tc>
          <w:tcPr>
            <w:tcW w:w="493"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9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79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E. Bienes Muebles, Inmuebles e Intangibles</w:t>
            </w:r>
          </w:p>
        </w:tc>
        <w:tc>
          <w:tcPr>
            <w:tcW w:w="493"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9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79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F. Inversión Pública</w:t>
            </w:r>
          </w:p>
        </w:tc>
        <w:tc>
          <w:tcPr>
            <w:tcW w:w="493"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9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79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G. Inversiones Financieras y Otras Provisiones</w:t>
            </w:r>
          </w:p>
        </w:tc>
        <w:tc>
          <w:tcPr>
            <w:tcW w:w="493"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9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79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H. Participaciones y Aportaciones</w:t>
            </w:r>
          </w:p>
        </w:tc>
        <w:tc>
          <w:tcPr>
            <w:tcW w:w="493"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9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79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I. Deuda Pública</w:t>
            </w:r>
          </w:p>
        </w:tc>
        <w:tc>
          <w:tcPr>
            <w:tcW w:w="493"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9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797" w:type="pct"/>
            <w:tcBorders>
              <w:top w:val="nil"/>
              <w:left w:val="single" w:sz="4" w:space="0" w:color="auto"/>
              <w:bottom w:val="nil"/>
              <w:right w:val="nil"/>
            </w:tcBorders>
            <w:shd w:val="clear" w:color="auto" w:fill="auto"/>
            <w:noWrap/>
            <w:vAlign w:val="center"/>
            <w:hideMark/>
          </w:tcPr>
          <w:p w:rsidR="00557879" w:rsidRPr="00557879" w:rsidRDefault="00557879" w:rsidP="00557879">
            <w:pPr>
              <w:spacing w:after="0" w:line="240" w:lineRule="auto"/>
              <w:rPr>
                <w:rFonts w:eastAsia="Times New Roman" w:cstheme="minorHAnsi"/>
                <w:color w:val="000000"/>
                <w:sz w:val="16"/>
                <w:szCs w:val="16"/>
                <w:lang w:eastAsia="es-MX"/>
              </w:rPr>
            </w:pPr>
            <w:r w:rsidRPr="00557879">
              <w:rPr>
                <w:rFonts w:eastAsia="Times New Roman" w:cstheme="minorHAnsi"/>
                <w:color w:val="000000"/>
                <w:sz w:val="16"/>
                <w:szCs w:val="16"/>
                <w:lang w:eastAsia="es-MX"/>
              </w:rPr>
              <w:t> </w:t>
            </w:r>
          </w:p>
        </w:tc>
        <w:tc>
          <w:tcPr>
            <w:tcW w:w="493"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rPr>
                <w:rFonts w:eastAsia="Times New Roman" w:cstheme="minorHAnsi"/>
                <w:color w:val="000000"/>
                <w:sz w:val="16"/>
                <w:szCs w:val="16"/>
                <w:lang w:eastAsia="es-MX"/>
              </w:rPr>
            </w:pPr>
          </w:p>
        </w:tc>
        <w:tc>
          <w:tcPr>
            <w:tcW w:w="49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sz w:val="16"/>
                <w:szCs w:val="16"/>
                <w:lang w:eastAsia="es-MX"/>
              </w:rPr>
            </w:pPr>
          </w:p>
        </w:tc>
        <w:tc>
          <w:tcPr>
            <w:tcW w:w="53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sz w:val="16"/>
                <w:szCs w:val="16"/>
                <w:lang w:eastAsia="es-MX"/>
              </w:rPr>
            </w:pPr>
          </w:p>
        </w:tc>
        <w:tc>
          <w:tcPr>
            <w:tcW w:w="59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w:t>
            </w:r>
          </w:p>
        </w:tc>
      </w:tr>
      <w:tr w:rsidR="00557879" w:rsidRPr="00557879" w:rsidTr="00557879">
        <w:trPr>
          <w:trHeight w:val="283"/>
        </w:trPr>
        <w:tc>
          <w:tcPr>
            <w:tcW w:w="1797" w:type="pct"/>
            <w:tcBorders>
              <w:top w:val="nil"/>
              <w:left w:val="single" w:sz="4" w:space="0" w:color="auto"/>
              <w:bottom w:val="single" w:sz="4" w:space="0" w:color="auto"/>
              <w:right w:val="nil"/>
            </w:tcBorders>
            <w:shd w:val="clear" w:color="auto" w:fill="auto"/>
            <w:noWrap/>
            <w:vAlign w:val="center"/>
            <w:hideMark/>
          </w:tcPr>
          <w:p w:rsidR="00557879" w:rsidRPr="00557879" w:rsidRDefault="00557879" w:rsidP="00557879">
            <w:pPr>
              <w:spacing w:after="0" w:line="240" w:lineRule="auto"/>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3. Total del Resultado de Egresos</w:t>
            </w:r>
          </w:p>
        </w:tc>
        <w:tc>
          <w:tcPr>
            <w:tcW w:w="493" w:type="pct"/>
            <w:tcBorders>
              <w:top w:val="nil"/>
              <w:left w:val="nil"/>
              <w:bottom w:val="single" w:sz="4" w:space="0" w:color="auto"/>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0.00 </w:t>
            </w:r>
          </w:p>
        </w:tc>
        <w:tc>
          <w:tcPr>
            <w:tcW w:w="490" w:type="pct"/>
            <w:tcBorders>
              <w:top w:val="nil"/>
              <w:left w:val="nil"/>
              <w:bottom w:val="single" w:sz="4" w:space="0" w:color="auto"/>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0.00 </w:t>
            </w:r>
          </w:p>
        </w:tc>
        <w:tc>
          <w:tcPr>
            <w:tcW w:w="546" w:type="pct"/>
            <w:tcBorders>
              <w:top w:val="nil"/>
              <w:left w:val="nil"/>
              <w:bottom w:val="single" w:sz="4" w:space="0" w:color="auto"/>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81,509,014.11 </w:t>
            </w:r>
          </w:p>
        </w:tc>
        <w:tc>
          <w:tcPr>
            <w:tcW w:w="546" w:type="pct"/>
            <w:tcBorders>
              <w:top w:val="nil"/>
              <w:left w:val="nil"/>
              <w:bottom w:val="single" w:sz="4" w:space="0" w:color="auto"/>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79,419,459.97 </w:t>
            </w:r>
          </w:p>
        </w:tc>
        <w:tc>
          <w:tcPr>
            <w:tcW w:w="534" w:type="pct"/>
            <w:tcBorders>
              <w:top w:val="nil"/>
              <w:left w:val="nil"/>
              <w:bottom w:val="single" w:sz="4" w:space="0" w:color="auto"/>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106,272,685.72 </w:t>
            </w:r>
          </w:p>
        </w:tc>
        <w:tc>
          <w:tcPr>
            <w:tcW w:w="594" w:type="pct"/>
            <w:tcBorders>
              <w:top w:val="nil"/>
              <w:left w:val="nil"/>
              <w:bottom w:val="single" w:sz="4" w:space="0" w:color="auto"/>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158,594,790.38 </w:t>
            </w:r>
          </w:p>
        </w:tc>
      </w:tr>
    </w:tbl>
    <w:p w:rsidR="00557879" w:rsidRDefault="00557879" w:rsidP="009B6FCC"/>
    <w:p w:rsidR="00ED17AC" w:rsidRDefault="00ED17AC" w:rsidP="009B6FCC"/>
    <w:tbl>
      <w:tblPr>
        <w:tblW w:w="5000" w:type="pct"/>
        <w:tblCellMar>
          <w:left w:w="70" w:type="dxa"/>
          <w:right w:w="70" w:type="dxa"/>
        </w:tblCellMar>
        <w:tblLook w:val="04A0" w:firstRow="1" w:lastRow="0" w:firstColumn="1" w:lastColumn="0" w:noHBand="0" w:noVBand="1"/>
      </w:tblPr>
      <w:tblGrid>
        <w:gridCol w:w="4673"/>
        <w:gridCol w:w="1419"/>
        <w:gridCol w:w="1276"/>
        <w:gridCol w:w="1416"/>
        <w:gridCol w:w="1276"/>
        <w:gridCol w:w="1440"/>
        <w:gridCol w:w="1494"/>
      </w:tblGrid>
      <w:tr w:rsidR="00557879" w:rsidRPr="00557879" w:rsidTr="00557879">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sz w:val="16"/>
                <w:szCs w:val="16"/>
                <w:lang w:eastAsia="es-MX"/>
              </w:rPr>
            </w:pPr>
            <w:r w:rsidRPr="00557879">
              <w:rPr>
                <w:rFonts w:eastAsia="Times New Roman" w:cstheme="minorHAnsi"/>
                <w:b/>
                <w:bCs/>
                <w:sz w:val="16"/>
                <w:szCs w:val="16"/>
                <w:lang w:eastAsia="es-MX"/>
              </w:rPr>
              <w:lastRenderedPageBreak/>
              <w:t>NOMBRE DEL ENTE PÚBLICO: Instituto de Desarrollo de Energías del Estado de Chiapas</w:t>
            </w:r>
          </w:p>
        </w:tc>
      </w:tr>
      <w:tr w:rsidR="00557879" w:rsidRPr="00557879" w:rsidTr="00557879">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sz w:val="16"/>
                <w:szCs w:val="16"/>
                <w:lang w:eastAsia="es-MX"/>
              </w:rPr>
            </w:pPr>
            <w:r w:rsidRPr="00557879">
              <w:rPr>
                <w:rFonts w:eastAsia="Times New Roman" w:cstheme="minorHAnsi"/>
                <w:b/>
                <w:bCs/>
                <w:sz w:val="16"/>
                <w:szCs w:val="16"/>
                <w:lang w:eastAsia="es-MX"/>
              </w:rPr>
              <w:t>Resultados de Egresos - LDF</w:t>
            </w:r>
          </w:p>
        </w:tc>
      </w:tr>
      <w:tr w:rsidR="00557879" w:rsidRPr="00557879" w:rsidTr="00557879">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sz w:val="16"/>
                <w:szCs w:val="16"/>
                <w:lang w:eastAsia="es-MX"/>
              </w:rPr>
            </w:pPr>
            <w:r w:rsidRPr="00557879">
              <w:rPr>
                <w:rFonts w:eastAsia="Times New Roman" w:cstheme="minorHAnsi"/>
                <w:b/>
                <w:bCs/>
                <w:sz w:val="16"/>
                <w:szCs w:val="16"/>
                <w:lang w:eastAsia="es-MX"/>
              </w:rPr>
              <w:t>(PESOS)</w:t>
            </w:r>
          </w:p>
        </w:tc>
      </w:tr>
      <w:tr w:rsidR="00557879" w:rsidRPr="00557879" w:rsidTr="00557879">
        <w:trPr>
          <w:trHeight w:val="283"/>
        </w:trPr>
        <w:tc>
          <w:tcPr>
            <w:tcW w:w="1798" w:type="pct"/>
            <w:tcBorders>
              <w:top w:val="nil"/>
              <w:left w:val="single" w:sz="4" w:space="0" w:color="auto"/>
              <w:bottom w:val="single" w:sz="4" w:space="0" w:color="auto"/>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Concepto</w:t>
            </w:r>
          </w:p>
        </w:tc>
        <w:tc>
          <w:tcPr>
            <w:tcW w:w="546" w:type="pct"/>
            <w:tcBorders>
              <w:top w:val="nil"/>
              <w:left w:val="nil"/>
              <w:bottom w:val="single" w:sz="4" w:space="0" w:color="auto"/>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2018</w:t>
            </w:r>
          </w:p>
        </w:tc>
        <w:tc>
          <w:tcPr>
            <w:tcW w:w="491" w:type="pct"/>
            <w:tcBorders>
              <w:top w:val="nil"/>
              <w:left w:val="nil"/>
              <w:bottom w:val="single" w:sz="4" w:space="0" w:color="auto"/>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2019</w:t>
            </w:r>
          </w:p>
        </w:tc>
        <w:tc>
          <w:tcPr>
            <w:tcW w:w="545" w:type="pct"/>
            <w:tcBorders>
              <w:top w:val="nil"/>
              <w:left w:val="nil"/>
              <w:bottom w:val="single" w:sz="4" w:space="0" w:color="auto"/>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2020</w:t>
            </w:r>
          </w:p>
        </w:tc>
        <w:tc>
          <w:tcPr>
            <w:tcW w:w="491" w:type="pct"/>
            <w:tcBorders>
              <w:top w:val="nil"/>
              <w:left w:val="nil"/>
              <w:bottom w:val="single" w:sz="4" w:space="0" w:color="auto"/>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2021</w:t>
            </w:r>
          </w:p>
        </w:tc>
        <w:tc>
          <w:tcPr>
            <w:tcW w:w="554" w:type="pct"/>
            <w:tcBorders>
              <w:top w:val="nil"/>
              <w:left w:val="nil"/>
              <w:bottom w:val="single" w:sz="4" w:space="0" w:color="auto"/>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2022</w:t>
            </w:r>
          </w:p>
        </w:tc>
        <w:tc>
          <w:tcPr>
            <w:tcW w:w="574" w:type="pct"/>
            <w:tcBorders>
              <w:top w:val="nil"/>
              <w:left w:val="nil"/>
              <w:bottom w:val="single" w:sz="4" w:space="0" w:color="auto"/>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2023</w:t>
            </w:r>
          </w:p>
        </w:tc>
      </w:tr>
      <w:tr w:rsidR="00557879" w:rsidRPr="00557879" w:rsidTr="00557879">
        <w:trPr>
          <w:trHeight w:val="283"/>
        </w:trPr>
        <w:tc>
          <w:tcPr>
            <w:tcW w:w="1798" w:type="pct"/>
            <w:tcBorders>
              <w:top w:val="nil"/>
              <w:left w:val="single" w:sz="4" w:space="0" w:color="auto"/>
              <w:bottom w:val="nil"/>
              <w:right w:val="nil"/>
            </w:tcBorders>
            <w:shd w:val="clear" w:color="auto" w:fill="auto"/>
            <w:noWrap/>
            <w:vAlign w:val="center"/>
            <w:hideMark/>
          </w:tcPr>
          <w:p w:rsidR="00557879" w:rsidRPr="00557879" w:rsidRDefault="00557879" w:rsidP="00557879">
            <w:pPr>
              <w:spacing w:after="0" w:line="240" w:lineRule="auto"/>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1. Gasto No Etiquetado</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11,735,375.81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0.00 </w:t>
            </w:r>
          </w:p>
        </w:tc>
        <w:tc>
          <w:tcPr>
            <w:tcW w:w="55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0.00 </w:t>
            </w:r>
          </w:p>
        </w:tc>
        <w:tc>
          <w:tcPr>
            <w:tcW w:w="5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0.00 </w:t>
            </w:r>
          </w:p>
        </w:tc>
      </w:tr>
      <w:tr w:rsidR="00557879" w:rsidRPr="00557879" w:rsidTr="00557879">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A. Servicios Personales</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10,991,269.63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5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B. Materiales y Suministros</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256,312.85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5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C. Servicios Generales</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231,492.08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5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D. Transferencias, Asignaciones, Subsidios y Otras Ayudas</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256,301.25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5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E. Bienes Muebles, Inmuebles e Intangibles</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5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F. Inversión Pública</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5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G. Inversiones Financieras y Otras Provisiones</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5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H. Participaciones y Aportaciones</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5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I. Deuda Pública</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5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798" w:type="pct"/>
            <w:tcBorders>
              <w:top w:val="nil"/>
              <w:left w:val="single" w:sz="4" w:space="0" w:color="auto"/>
              <w:bottom w:val="nil"/>
              <w:right w:val="nil"/>
            </w:tcBorders>
            <w:shd w:val="clear" w:color="auto" w:fill="auto"/>
            <w:noWrap/>
            <w:vAlign w:val="center"/>
            <w:hideMark/>
          </w:tcPr>
          <w:p w:rsidR="00557879" w:rsidRPr="00557879" w:rsidRDefault="00557879" w:rsidP="00557879">
            <w:pPr>
              <w:spacing w:after="0" w:line="240" w:lineRule="auto"/>
              <w:rPr>
                <w:rFonts w:eastAsia="Times New Roman" w:cstheme="minorHAnsi"/>
                <w:color w:val="000000"/>
                <w:sz w:val="16"/>
                <w:szCs w:val="16"/>
                <w:lang w:eastAsia="es-MX"/>
              </w:rPr>
            </w:pPr>
            <w:r w:rsidRPr="00557879">
              <w:rPr>
                <w:rFonts w:eastAsia="Times New Roman" w:cstheme="minorHAnsi"/>
                <w:color w:val="000000"/>
                <w:sz w:val="16"/>
                <w:szCs w:val="16"/>
                <w:lang w:eastAsia="es-MX"/>
              </w:rPr>
              <w:t>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rPr>
                <w:rFonts w:eastAsia="Times New Roman" w:cstheme="minorHAnsi"/>
                <w:color w:val="000000"/>
                <w:sz w:val="16"/>
                <w:szCs w:val="16"/>
                <w:lang w:eastAsia="es-MX"/>
              </w:rPr>
            </w:pP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sz w:val="16"/>
                <w:szCs w:val="16"/>
                <w:lang w:eastAsia="es-MX"/>
              </w:rPr>
            </w:pPr>
          </w:p>
        </w:tc>
        <w:tc>
          <w:tcPr>
            <w:tcW w:w="55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sz w:val="16"/>
                <w:szCs w:val="16"/>
                <w:lang w:eastAsia="es-MX"/>
              </w:rPr>
            </w:pPr>
          </w:p>
        </w:tc>
        <w:tc>
          <w:tcPr>
            <w:tcW w:w="5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w:t>
            </w:r>
          </w:p>
        </w:tc>
      </w:tr>
      <w:tr w:rsidR="00557879" w:rsidRPr="00557879" w:rsidTr="00557879">
        <w:trPr>
          <w:trHeight w:val="283"/>
        </w:trPr>
        <w:tc>
          <w:tcPr>
            <w:tcW w:w="1798" w:type="pct"/>
            <w:tcBorders>
              <w:top w:val="nil"/>
              <w:left w:val="single" w:sz="4" w:space="0" w:color="auto"/>
              <w:bottom w:val="nil"/>
              <w:right w:val="nil"/>
            </w:tcBorders>
            <w:shd w:val="clear" w:color="auto" w:fill="auto"/>
            <w:noWrap/>
            <w:vAlign w:val="center"/>
            <w:hideMark/>
          </w:tcPr>
          <w:p w:rsidR="00557879" w:rsidRPr="00557879" w:rsidRDefault="00557879" w:rsidP="00557879">
            <w:pPr>
              <w:spacing w:after="0" w:line="240" w:lineRule="auto"/>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2. Gasto Etiquetado</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77,666,101.62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0.00 </w:t>
            </w:r>
          </w:p>
        </w:tc>
        <w:tc>
          <w:tcPr>
            <w:tcW w:w="55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0.00 </w:t>
            </w:r>
          </w:p>
        </w:tc>
        <w:tc>
          <w:tcPr>
            <w:tcW w:w="5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0.00 </w:t>
            </w:r>
          </w:p>
        </w:tc>
      </w:tr>
      <w:tr w:rsidR="00557879" w:rsidRPr="00557879" w:rsidTr="00557879">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A. Servicios Personales</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27,309.95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5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B. Materiales y Suministros</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5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C. Servicios Generales</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5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D. Transferencias, Asignaciones, Subsidios y Otras Ayudas</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5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E. Bienes Muebles, Inmuebles e Intangibles</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5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F. Inversión Pública</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77,638,791.67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5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G. Inversiones Financieras y Otras Provisiones</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5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H. Participaciones y Aportaciones</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5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I. Deuda Pública</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5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798" w:type="pct"/>
            <w:tcBorders>
              <w:top w:val="nil"/>
              <w:left w:val="single" w:sz="4" w:space="0" w:color="auto"/>
              <w:bottom w:val="nil"/>
              <w:right w:val="nil"/>
            </w:tcBorders>
            <w:shd w:val="clear" w:color="auto" w:fill="auto"/>
            <w:noWrap/>
            <w:vAlign w:val="center"/>
            <w:hideMark/>
          </w:tcPr>
          <w:p w:rsidR="00557879" w:rsidRPr="00557879" w:rsidRDefault="00557879" w:rsidP="00557879">
            <w:pPr>
              <w:spacing w:after="0" w:line="240" w:lineRule="auto"/>
              <w:rPr>
                <w:rFonts w:eastAsia="Times New Roman" w:cstheme="minorHAnsi"/>
                <w:color w:val="000000"/>
                <w:sz w:val="16"/>
                <w:szCs w:val="16"/>
                <w:lang w:eastAsia="es-MX"/>
              </w:rPr>
            </w:pPr>
            <w:r w:rsidRPr="00557879">
              <w:rPr>
                <w:rFonts w:eastAsia="Times New Roman" w:cstheme="minorHAnsi"/>
                <w:color w:val="000000"/>
                <w:sz w:val="16"/>
                <w:szCs w:val="16"/>
                <w:lang w:eastAsia="es-MX"/>
              </w:rPr>
              <w:t> </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rPr>
                <w:rFonts w:eastAsia="Times New Roman" w:cstheme="minorHAnsi"/>
                <w:color w:val="000000"/>
                <w:sz w:val="16"/>
                <w:szCs w:val="16"/>
                <w:lang w:eastAsia="es-MX"/>
              </w:rPr>
            </w:pP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sz w:val="16"/>
                <w:szCs w:val="16"/>
                <w:lang w:eastAsia="es-MX"/>
              </w:rPr>
            </w:pPr>
          </w:p>
        </w:tc>
        <w:tc>
          <w:tcPr>
            <w:tcW w:w="554"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sz w:val="16"/>
                <w:szCs w:val="16"/>
                <w:lang w:eastAsia="es-MX"/>
              </w:rPr>
            </w:pPr>
          </w:p>
        </w:tc>
        <w:tc>
          <w:tcPr>
            <w:tcW w:w="5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w:t>
            </w:r>
          </w:p>
        </w:tc>
      </w:tr>
      <w:tr w:rsidR="00557879" w:rsidRPr="00557879" w:rsidTr="00557879">
        <w:trPr>
          <w:trHeight w:val="283"/>
        </w:trPr>
        <w:tc>
          <w:tcPr>
            <w:tcW w:w="1798" w:type="pct"/>
            <w:tcBorders>
              <w:top w:val="nil"/>
              <w:left w:val="single" w:sz="4" w:space="0" w:color="auto"/>
              <w:bottom w:val="single" w:sz="4" w:space="0" w:color="auto"/>
              <w:right w:val="nil"/>
            </w:tcBorders>
            <w:shd w:val="clear" w:color="auto" w:fill="auto"/>
            <w:noWrap/>
            <w:vAlign w:val="center"/>
            <w:hideMark/>
          </w:tcPr>
          <w:p w:rsidR="00557879" w:rsidRPr="00557879" w:rsidRDefault="00557879" w:rsidP="00557879">
            <w:pPr>
              <w:spacing w:after="0" w:line="240" w:lineRule="auto"/>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3. Total del Resultado de Egresos</w:t>
            </w:r>
          </w:p>
        </w:tc>
        <w:tc>
          <w:tcPr>
            <w:tcW w:w="546" w:type="pct"/>
            <w:tcBorders>
              <w:top w:val="nil"/>
              <w:left w:val="nil"/>
              <w:bottom w:val="single" w:sz="4" w:space="0" w:color="auto"/>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89,401,477.43 </w:t>
            </w:r>
          </w:p>
        </w:tc>
        <w:tc>
          <w:tcPr>
            <w:tcW w:w="491" w:type="pct"/>
            <w:tcBorders>
              <w:top w:val="nil"/>
              <w:left w:val="nil"/>
              <w:bottom w:val="single" w:sz="4" w:space="0" w:color="auto"/>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0.00 </w:t>
            </w:r>
          </w:p>
        </w:tc>
        <w:tc>
          <w:tcPr>
            <w:tcW w:w="545" w:type="pct"/>
            <w:tcBorders>
              <w:top w:val="nil"/>
              <w:left w:val="nil"/>
              <w:bottom w:val="single" w:sz="4" w:space="0" w:color="auto"/>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0.00 </w:t>
            </w:r>
          </w:p>
        </w:tc>
        <w:tc>
          <w:tcPr>
            <w:tcW w:w="491" w:type="pct"/>
            <w:tcBorders>
              <w:top w:val="nil"/>
              <w:left w:val="nil"/>
              <w:bottom w:val="single" w:sz="4" w:space="0" w:color="auto"/>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0.00 </w:t>
            </w:r>
          </w:p>
        </w:tc>
        <w:tc>
          <w:tcPr>
            <w:tcW w:w="554" w:type="pct"/>
            <w:tcBorders>
              <w:top w:val="nil"/>
              <w:left w:val="nil"/>
              <w:bottom w:val="single" w:sz="4" w:space="0" w:color="auto"/>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0.00 </w:t>
            </w:r>
          </w:p>
        </w:tc>
        <w:tc>
          <w:tcPr>
            <w:tcW w:w="574" w:type="pct"/>
            <w:tcBorders>
              <w:top w:val="nil"/>
              <w:left w:val="nil"/>
              <w:bottom w:val="single" w:sz="4" w:space="0" w:color="auto"/>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0.00 </w:t>
            </w:r>
          </w:p>
        </w:tc>
      </w:tr>
    </w:tbl>
    <w:p w:rsidR="00557879" w:rsidRDefault="00557879" w:rsidP="009B6FCC"/>
    <w:p w:rsidR="00533B38" w:rsidRDefault="00533B38" w:rsidP="009B6FCC"/>
    <w:tbl>
      <w:tblPr>
        <w:tblW w:w="5000" w:type="pct"/>
        <w:tblCellMar>
          <w:left w:w="70" w:type="dxa"/>
          <w:right w:w="70" w:type="dxa"/>
        </w:tblCellMar>
        <w:tblLook w:val="04A0" w:firstRow="1" w:lastRow="0" w:firstColumn="1" w:lastColumn="0" w:noHBand="0" w:noVBand="1"/>
      </w:tblPr>
      <w:tblGrid>
        <w:gridCol w:w="5007"/>
        <w:gridCol w:w="1330"/>
        <w:gridCol w:w="1331"/>
        <w:gridCol w:w="1331"/>
        <w:gridCol w:w="1331"/>
        <w:gridCol w:w="1331"/>
        <w:gridCol w:w="1333"/>
      </w:tblGrid>
      <w:tr w:rsidR="00557879" w:rsidRPr="00557879" w:rsidTr="00557879">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sz w:val="16"/>
                <w:szCs w:val="16"/>
                <w:lang w:eastAsia="es-MX"/>
              </w:rPr>
            </w:pPr>
            <w:r w:rsidRPr="00557879">
              <w:rPr>
                <w:rFonts w:eastAsia="Times New Roman" w:cstheme="minorHAnsi"/>
                <w:b/>
                <w:bCs/>
                <w:sz w:val="16"/>
                <w:szCs w:val="16"/>
                <w:lang w:eastAsia="es-MX"/>
              </w:rPr>
              <w:lastRenderedPageBreak/>
              <w:t>NOMBRE DEL ENTE PÚBLICO: Instituto para la Gestión Integral de Riesgos de Desastres del Estado de Chiapas</w:t>
            </w:r>
          </w:p>
        </w:tc>
      </w:tr>
      <w:tr w:rsidR="00557879" w:rsidRPr="00557879" w:rsidTr="00557879">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sz w:val="16"/>
                <w:szCs w:val="16"/>
                <w:lang w:eastAsia="es-MX"/>
              </w:rPr>
            </w:pPr>
            <w:r w:rsidRPr="00557879">
              <w:rPr>
                <w:rFonts w:eastAsia="Times New Roman" w:cstheme="minorHAnsi"/>
                <w:b/>
                <w:bCs/>
                <w:sz w:val="16"/>
                <w:szCs w:val="16"/>
                <w:lang w:eastAsia="es-MX"/>
              </w:rPr>
              <w:t>Resultados de Egresos - LDF</w:t>
            </w:r>
          </w:p>
        </w:tc>
      </w:tr>
      <w:tr w:rsidR="00557879" w:rsidRPr="00557879" w:rsidTr="00557879">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sz w:val="16"/>
                <w:szCs w:val="16"/>
                <w:lang w:eastAsia="es-MX"/>
              </w:rPr>
            </w:pPr>
            <w:r w:rsidRPr="00557879">
              <w:rPr>
                <w:rFonts w:eastAsia="Times New Roman" w:cstheme="minorHAnsi"/>
                <w:b/>
                <w:bCs/>
                <w:sz w:val="16"/>
                <w:szCs w:val="16"/>
                <w:lang w:eastAsia="es-MX"/>
              </w:rPr>
              <w:t>(PESOS)</w:t>
            </w:r>
          </w:p>
        </w:tc>
      </w:tr>
      <w:tr w:rsidR="00557879" w:rsidRPr="00557879" w:rsidTr="00557879">
        <w:trPr>
          <w:trHeight w:val="283"/>
        </w:trPr>
        <w:tc>
          <w:tcPr>
            <w:tcW w:w="1927" w:type="pct"/>
            <w:tcBorders>
              <w:top w:val="nil"/>
              <w:left w:val="single" w:sz="4" w:space="0" w:color="auto"/>
              <w:bottom w:val="single" w:sz="4" w:space="0" w:color="auto"/>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Concepto</w:t>
            </w:r>
          </w:p>
        </w:tc>
        <w:tc>
          <w:tcPr>
            <w:tcW w:w="512" w:type="pct"/>
            <w:tcBorders>
              <w:top w:val="nil"/>
              <w:left w:val="nil"/>
              <w:bottom w:val="single" w:sz="4" w:space="0" w:color="auto"/>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2018</w:t>
            </w:r>
          </w:p>
        </w:tc>
        <w:tc>
          <w:tcPr>
            <w:tcW w:w="512" w:type="pct"/>
            <w:tcBorders>
              <w:top w:val="nil"/>
              <w:left w:val="nil"/>
              <w:bottom w:val="single" w:sz="4" w:space="0" w:color="auto"/>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2019</w:t>
            </w:r>
          </w:p>
        </w:tc>
        <w:tc>
          <w:tcPr>
            <w:tcW w:w="512" w:type="pct"/>
            <w:tcBorders>
              <w:top w:val="nil"/>
              <w:left w:val="nil"/>
              <w:bottom w:val="single" w:sz="4" w:space="0" w:color="auto"/>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2020</w:t>
            </w:r>
          </w:p>
        </w:tc>
        <w:tc>
          <w:tcPr>
            <w:tcW w:w="512" w:type="pct"/>
            <w:tcBorders>
              <w:top w:val="nil"/>
              <w:left w:val="nil"/>
              <w:bottom w:val="single" w:sz="4" w:space="0" w:color="auto"/>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2021</w:t>
            </w:r>
          </w:p>
        </w:tc>
        <w:tc>
          <w:tcPr>
            <w:tcW w:w="512" w:type="pct"/>
            <w:tcBorders>
              <w:top w:val="nil"/>
              <w:left w:val="nil"/>
              <w:bottom w:val="single" w:sz="4" w:space="0" w:color="auto"/>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2022</w:t>
            </w:r>
          </w:p>
        </w:tc>
        <w:tc>
          <w:tcPr>
            <w:tcW w:w="512" w:type="pct"/>
            <w:tcBorders>
              <w:top w:val="nil"/>
              <w:left w:val="nil"/>
              <w:bottom w:val="single" w:sz="4" w:space="0" w:color="auto"/>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2023</w:t>
            </w:r>
          </w:p>
        </w:tc>
      </w:tr>
      <w:tr w:rsidR="00557879" w:rsidRPr="00557879" w:rsidTr="00557879">
        <w:trPr>
          <w:trHeight w:val="283"/>
        </w:trPr>
        <w:tc>
          <w:tcPr>
            <w:tcW w:w="1927" w:type="pct"/>
            <w:tcBorders>
              <w:top w:val="nil"/>
              <w:left w:val="single" w:sz="4" w:space="0" w:color="auto"/>
              <w:bottom w:val="nil"/>
              <w:right w:val="nil"/>
            </w:tcBorders>
            <w:shd w:val="clear" w:color="auto" w:fill="auto"/>
            <w:noWrap/>
            <w:vAlign w:val="center"/>
            <w:hideMark/>
          </w:tcPr>
          <w:p w:rsidR="00557879" w:rsidRPr="00557879" w:rsidRDefault="00557879" w:rsidP="00557879">
            <w:pPr>
              <w:spacing w:after="0" w:line="240" w:lineRule="auto"/>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1. Gasto No Etiquetado</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109,883,485.98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249,981,938.67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460,864,443.93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481,352,749.82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585,468,411.89 </w:t>
            </w:r>
          </w:p>
        </w:tc>
        <w:tc>
          <w:tcPr>
            <w:tcW w:w="512"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690,566,424.36 </w:t>
            </w:r>
          </w:p>
        </w:tc>
      </w:tr>
      <w:tr w:rsidR="00557879" w:rsidRPr="00557879" w:rsidTr="00557879">
        <w:trPr>
          <w:trHeight w:val="283"/>
        </w:trPr>
        <w:tc>
          <w:tcPr>
            <w:tcW w:w="192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A. Servicios Personales</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43,326,280.67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45,539,693.70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44,522,312.65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50,250,798.06 </w:t>
            </w:r>
          </w:p>
        </w:tc>
        <w:tc>
          <w:tcPr>
            <w:tcW w:w="512" w:type="pct"/>
            <w:tcBorders>
              <w:top w:val="nil"/>
              <w:left w:val="nil"/>
              <w:bottom w:val="nil"/>
              <w:right w:val="nil"/>
            </w:tcBorders>
            <w:shd w:val="clear" w:color="auto" w:fill="auto"/>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48,897,615.28</w:t>
            </w:r>
          </w:p>
        </w:tc>
        <w:tc>
          <w:tcPr>
            <w:tcW w:w="512" w:type="pct"/>
            <w:tcBorders>
              <w:top w:val="nil"/>
              <w:left w:val="nil"/>
              <w:bottom w:val="nil"/>
              <w:right w:val="single" w:sz="4" w:space="0" w:color="auto"/>
            </w:tcBorders>
            <w:shd w:val="clear" w:color="auto" w:fill="auto"/>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48,905,602.87</w:t>
            </w:r>
          </w:p>
        </w:tc>
      </w:tr>
      <w:tr w:rsidR="00557879" w:rsidRPr="00557879" w:rsidTr="00557879">
        <w:trPr>
          <w:trHeight w:val="283"/>
        </w:trPr>
        <w:tc>
          <w:tcPr>
            <w:tcW w:w="192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B. Materiales y Suministros</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8,823,835.28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5,608,817.13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7,955,296.94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4,884,997.28 </w:t>
            </w:r>
          </w:p>
        </w:tc>
        <w:tc>
          <w:tcPr>
            <w:tcW w:w="512" w:type="pct"/>
            <w:tcBorders>
              <w:top w:val="nil"/>
              <w:left w:val="nil"/>
              <w:bottom w:val="nil"/>
              <w:right w:val="nil"/>
            </w:tcBorders>
            <w:shd w:val="clear" w:color="auto" w:fill="auto"/>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5,314,112.21</w:t>
            </w:r>
          </w:p>
        </w:tc>
        <w:tc>
          <w:tcPr>
            <w:tcW w:w="512" w:type="pct"/>
            <w:tcBorders>
              <w:top w:val="nil"/>
              <w:left w:val="nil"/>
              <w:bottom w:val="nil"/>
              <w:right w:val="single" w:sz="4" w:space="0" w:color="auto"/>
            </w:tcBorders>
            <w:shd w:val="clear" w:color="auto" w:fill="auto"/>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9,422,724.46</w:t>
            </w:r>
          </w:p>
        </w:tc>
      </w:tr>
      <w:tr w:rsidR="00557879" w:rsidRPr="00557879" w:rsidTr="00557879">
        <w:trPr>
          <w:trHeight w:val="283"/>
        </w:trPr>
        <w:tc>
          <w:tcPr>
            <w:tcW w:w="192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C. Servicios Generales</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40,861,428.04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21,025,103.03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13,964,827.56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20,186,429.11 </w:t>
            </w:r>
          </w:p>
        </w:tc>
        <w:tc>
          <w:tcPr>
            <w:tcW w:w="512" w:type="pct"/>
            <w:tcBorders>
              <w:top w:val="nil"/>
              <w:left w:val="nil"/>
              <w:bottom w:val="nil"/>
              <w:right w:val="nil"/>
            </w:tcBorders>
            <w:shd w:val="clear" w:color="auto" w:fill="auto"/>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35,499,264.35</w:t>
            </w:r>
          </w:p>
        </w:tc>
        <w:tc>
          <w:tcPr>
            <w:tcW w:w="512" w:type="pct"/>
            <w:tcBorders>
              <w:top w:val="nil"/>
              <w:left w:val="nil"/>
              <w:bottom w:val="nil"/>
              <w:right w:val="single" w:sz="4" w:space="0" w:color="auto"/>
            </w:tcBorders>
            <w:shd w:val="clear" w:color="auto" w:fill="auto"/>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51,164,607.15</w:t>
            </w:r>
          </w:p>
        </w:tc>
      </w:tr>
      <w:tr w:rsidR="00557879" w:rsidRPr="00557879" w:rsidTr="00557879">
        <w:trPr>
          <w:trHeight w:val="283"/>
        </w:trPr>
        <w:tc>
          <w:tcPr>
            <w:tcW w:w="192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D. Transferencias, Asignaciones, Subsidios y Otras Ayudas</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16,680,263.01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15,125,352.18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8,086,109.17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15,248,783.73 </w:t>
            </w:r>
          </w:p>
        </w:tc>
        <w:tc>
          <w:tcPr>
            <w:tcW w:w="512" w:type="pct"/>
            <w:tcBorders>
              <w:top w:val="nil"/>
              <w:left w:val="nil"/>
              <w:bottom w:val="nil"/>
              <w:right w:val="nil"/>
            </w:tcBorders>
            <w:shd w:val="clear" w:color="auto" w:fill="auto"/>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16,082,140.20</w:t>
            </w:r>
          </w:p>
        </w:tc>
        <w:tc>
          <w:tcPr>
            <w:tcW w:w="512" w:type="pct"/>
            <w:tcBorders>
              <w:top w:val="nil"/>
              <w:left w:val="nil"/>
              <w:bottom w:val="nil"/>
              <w:right w:val="single" w:sz="4" w:space="0" w:color="auto"/>
            </w:tcBorders>
            <w:shd w:val="clear" w:color="auto" w:fill="auto"/>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20,114,166.17</w:t>
            </w:r>
          </w:p>
        </w:tc>
      </w:tr>
      <w:tr w:rsidR="00557879" w:rsidRPr="00557879" w:rsidTr="00557879">
        <w:trPr>
          <w:trHeight w:val="283"/>
        </w:trPr>
        <w:tc>
          <w:tcPr>
            <w:tcW w:w="192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E. Bienes Muebles, Inmuebles e Intangibles</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180,616.00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1,521,649.53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1,571,811.60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3,563,529.85 </w:t>
            </w:r>
          </w:p>
        </w:tc>
        <w:tc>
          <w:tcPr>
            <w:tcW w:w="512" w:type="pct"/>
            <w:tcBorders>
              <w:top w:val="nil"/>
              <w:left w:val="nil"/>
              <w:bottom w:val="nil"/>
              <w:right w:val="nil"/>
            </w:tcBorders>
            <w:shd w:val="clear" w:color="auto" w:fill="auto"/>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3,440,952.66</w:t>
            </w:r>
          </w:p>
        </w:tc>
        <w:tc>
          <w:tcPr>
            <w:tcW w:w="512" w:type="pct"/>
            <w:tcBorders>
              <w:top w:val="nil"/>
              <w:left w:val="nil"/>
              <w:bottom w:val="nil"/>
              <w:right w:val="single" w:sz="4" w:space="0" w:color="auto"/>
            </w:tcBorders>
            <w:shd w:val="clear" w:color="auto" w:fill="auto"/>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19,819,044.06</w:t>
            </w:r>
          </w:p>
        </w:tc>
      </w:tr>
      <w:tr w:rsidR="00557879" w:rsidRPr="00557879" w:rsidTr="00557879">
        <w:trPr>
          <w:trHeight w:val="283"/>
        </w:trPr>
        <w:tc>
          <w:tcPr>
            <w:tcW w:w="192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F. Inversión Pública</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92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G. Inversiones Financieras y Otras Provisiones</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161,000,000.00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384,764,086.01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387,218,211.79 </w:t>
            </w:r>
          </w:p>
        </w:tc>
        <w:tc>
          <w:tcPr>
            <w:tcW w:w="512" w:type="pct"/>
            <w:tcBorders>
              <w:top w:val="nil"/>
              <w:left w:val="nil"/>
              <w:bottom w:val="nil"/>
              <w:right w:val="nil"/>
            </w:tcBorders>
            <w:shd w:val="clear" w:color="auto" w:fill="auto"/>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476,234,327.19</w:t>
            </w:r>
          </w:p>
        </w:tc>
        <w:tc>
          <w:tcPr>
            <w:tcW w:w="512" w:type="pct"/>
            <w:tcBorders>
              <w:top w:val="nil"/>
              <w:left w:val="nil"/>
              <w:bottom w:val="nil"/>
              <w:right w:val="single" w:sz="4" w:space="0" w:color="auto"/>
            </w:tcBorders>
            <w:shd w:val="clear" w:color="auto" w:fill="auto"/>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541,140,279.65</w:t>
            </w:r>
          </w:p>
        </w:tc>
      </w:tr>
      <w:tr w:rsidR="00557879" w:rsidRPr="00557879" w:rsidTr="00557879">
        <w:trPr>
          <w:trHeight w:val="283"/>
        </w:trPr>
        <w:tc>
          <w:tcPr>
            <w:tcW w:w="192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H. Participaciones y Aportaciones</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92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I. Deuda Pública</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11,062.98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161,323.10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927" w:type="pct"/>
            <w:tcBorders>
              <w:top w:val="nil"/>
              <w:left w:val="single" w:sz="4" w:space="0" w:color="auto"/>
              <w:bottom w:val="nil"/>
              <w:right w:val="nil"/>
            </w:tcBorders>
            <w:shd w:val="clear" w:color="auto" w:fill="auto"/>
            <w:noWrap/>
            <w:vAlign w:val="center"/>
            <w:hideMark/>
          </w:tcPr>
          <w:p w:rsidR="00557879" w:rsidRPr="00557879" w:rsidRDefault="00557879" w:rsidP="00557879">
            <w:pPr>
              <w:spacing w:after="0" w:line="240" w:lineRule="auto"/>
              <w:rPr>
                <w:rFonts w:eastAsia="Times New Roman" w:cstheme="minorHAnsi"/>
                <w:color w:val="000000"/>
                <w:sz w:val="16"/>
                <w:szCs w:val="16"/>
                <w:lang w:eastAsia="es-MX"/>
              </w:rPr>
            </w:pPr>
            <w:r w:rsidRPr="00557879">
              <w:rPr>
                <w:rFonts w:eastAsia="Times New Roman" w:cstheme="minorHAnsi"/>
                <w:color w:val="000000"/>
                <w:sz w:val="16"/>
                <w:szCs w:val="16"/>
                <w:lang w:eastAsia="es-MX"/>
              </w:rPr>
              <w:t>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rPr>
                <w:rFonts w:eastAsia="Times New Roman" w:cstheme="minorHAnsi"/>
                <w:color w:val="000000"/>
                <w:sz w:val="16"/>
                <w:szCs w:val="16"/>
                <w:lang w:eastAsia="es-MX"/>
              </w:rPr>
            </w:pP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sz w:val="16"/>
                <w:szCs w:val="16"/>
                <w:lang w:eastAsia="es-MX"/>
              </w:rPr>
            </w:pPr>
          </w:p>
        </w:tc>
        <w:tc>
          <w:tcPr>
            <w:tcW w:w="512"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w:t>
            </w:r>
          </w:p>
        </w:tc>
      </w:tr>
      <w:tr w:rsidR="00557879" w:rsidRPr="00557879" w:rsidTr="00557879">
        <w:trPr>
          <w:trHeight w:val="283"/>
        </w:trPr>
        <w:tc>
          <w:tcPr>
            <w:tcW w:w="1927" w:type="pct"/>
            <w:tcBorders>
              <w:top w:val="nil"/>
              <w:left w:val="single" w:sz="4" w:space="0" w:color="auto"/>
              <w:bottom w:val="nil"/>
              <w:right w:val="nil"/>
            </w:tcBorders>
            <w:shd w:val="clear" w:color="auto" w:fill="auto"/>
            <w:noWrap/>
            <w:vAlign w:val="center"/>
            <w:hideMark/>
          </w:tcPr>
          <w:p w:rsidR="00557879" w:rsidRPr="00557879" w:rsidRDefault="00557879" w:rsidP="00557879">
            <w:pPr>
              <w:spacing w:after="0" w:line="240" w:lineRule="auto"/>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2. Gasto Etiquetado</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105,937,757.22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3,342,465.00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12,582,653.14 </w:t>
            </w:r>
          </w:p>
        </w:tc>
        <w:tc>
          <w:tcPr>
            <w:tcW w:w="512"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0.00 </w:t>
            </w:r>
          </w:p>
        </w:tc>
      </w:tr>
      <w:tr w:rsidR="00557879" w:rsidRPr="00557879" w:rsidTr="00557879">
        <w:trPr>
          <w:trHeight w:val="283"/>
        </w:trPr>
        <w:tc>
          <w:tcPr>
            <w:tcW w:w="192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A. Servicios Personales</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92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B. Materiales y Suministros</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3,342,465.00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12,582,653.14</w:t>
            </w:r>
          </w:p>
        </w:tc>
        <w:tc>
          <w:tcPr>
            <w:tcW w:w="512" w:type="pct"/>
            <w:tcBorders>
              <w:top w:val="nil"/>
              <w:left w:val="nil"/>
              <w:bottom w:val="nil"/>
              <w:right w:val="single" w:sz="4" w:space="0" w:color="auto"/>
            </w:tcBorders>
            <w:shd w:val="clear" w:color="auto" w:fill="auto"/>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r>
      <w:tr w:rsidR="00557879" w:rsidRPr="00557879" w:rsidTr="00557879">
        <w:trPr>
          <w:trHeight w:val="283"/>
        </w:trPr>
        <w:tc>
          <w:tcPr>
            <w:tcW w:w="192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C. Servicios Generales</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92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D. Transferencias, Asignaciones, Subsidios y Otras Ayudas</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92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E. Bienes Muebles, Inmuebles e Intangibles</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92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F. Inversión Pública</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92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G. Inversiones Financieras y Otras Provisiones</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105,937,757.22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92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H. Participaciones y Aportaciones</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927"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I. Deuda Pública</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xml:space="preserve">0.00 </w:t>
            </w:r>
          </w:p>
        </w:tc>
      </w:tr>
      <w:tr w:rsidR="00557879" w:rsidRPr="00557879" w:rsidTr="00557879">
        <w:trPr>
          <w:trHeight w:val="283"/>
        </w:trPr>
        <w:tc>
          <w:tcPr>
            <w:tcW w:w="1927" w:type="pct"/>
            <w:tcBorders>
              <w:top w:val="nil"/>
              <w:left w:val="single" w:sz="4" w:space="0" w:color="auto"/>
              <w:bottom w:val="nil"/>
              <w:right w:val="nil"/>
            </w:tcBorders>
            <w:shd w:val="clear" w:color="auto" w:fill="auto"/>
            <w:noWrap/>
            <w:vAlign w:val="center"/>
            <w:hideMark/>
          </w:tcPr>
          <w:p w:rsidR="00557879" w:rsidRPr="00557879" w:rsidRDefault="00557879" w:rsidP="00557879">
            <w:pPr>
              <w:spacing w:after="0" w:line="240" w:lineRule="auto"/>
              <w:rPr>
                <w:rFonts w:eastAsia="Times New Roman" w:cstheme="minorHAnsi"/>
                <w:color w:val="000000"/>
                <w:sz w:val="16"/>
                <w:szCs w:val="16"/>
                <w:lang w:eastAsia="es-MX"/>
              </w:rPr>
            </w:pPr>
            <w:r w:rsidRPr="00557879">
              <w:rPr>
                <w:rFonts w:eastAsia="Times New Roman" w:cstheme="minorHAnsi"/>
                <w:color w:val="000000"/>
                <w:sz w:val="16"/>
                <w:szCs w:val="16"/>
                <w:lang w:eastAsia="es-MX"/>
              </w:rPr>
              <w:t> </w:t>
            </w: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rPr>
                <w:rFonts w:eastAsia="Times New Roman" w:cstheme="minorHAnsi"/>
                <w:color w:val="000000"/>
                <w:sz w:val="16"/>
                <w:szCs w:val="16"/>
                <w:lang w:eastAsia="es-MX"/>
              </w:rPr>
            </w:pP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sz w:val="16"/>
                <w:szCs w:val="16"/>
                <w:lang w:eastAsia="es-MX"/>
              </w:rPr>
            </w:pPr>
          </w:p>
        </w:tc>
        <w:tc>
          <w:tcPr>
            <w:tcW w:w="512"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w:t>
            </w:r>
          </w:p>
        </w:tc>
      </w:tr>
      <w:tr w:rsidR="00557879" w:rsidRPr="00557879" w:rsidTr="00557879">
        <w:trPr>
          <w:trHeight w:val="283"/>
        </w:trPr>
        <w:tc>
          <w:tcPr>
            <w:tcW w:w="1927" w:type="pct"/>
            <w:tcBorders>
              <w:top w:val="nil"/>
              <w:left w:val="single" w:sz="4" w:space="0" w:color="auto"/>
              <w:bottom w:val="single" w:sz="4" w:space="0" w:color="auto"/>
              <w:right w:val="nil"/>
            </w:tcBorders>
            <w:shd w:val="clear" w:color="auto" w:fill="auto"/>
            <w:noWrap/>
            <w:vAlign w:val="center"/>
            <w:hideMark/>
          </w:tcPr>
          <w:p w:rsidR="00557879" w:rsidRPr="00557879" w:rsidRDefault="00557879" w:rsidP="00557879">
            <w:pPr>
              <w:spacing w:after="0" w:line="240" w:lineRule="auto"/>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3. Total del Resultado de Egresos</w:t>
            </w:r>
          </w:p>
        </w:tc>
        <w:tc>
          <w:tcPr>
            <w:tcW w:w="512" w:type="pct"/>
            <w:tcBorders>
              <w:top w:val="nil"/>
              <w:left w:val="nil"/>
              <w:bottom w:val="single" w:sz="4" w:space="0" w:color="auto"/>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215,821,243.20 </w:t>
            </w:r>
          </w:p>
        </w:tc>
        <w:tc>
          <w:tcPr>
            <w:tcW w:w="512" w:type="pct"/>
            <w:tcBorders>
              <w:top w:val="nil"/>
              <w:left w:val="nil"/>
              <w:bottom w:val="single" w:sz="4" w:space="0" w:color="auto"/>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249,981,938.67 </w:t>
            </w:r>
          </w:p>
        </w:tc>
        <w:tc>
          <w:tcPr>
            <w:tcW w:w="512" w:type="pct"/>
            <w:tcBorders>
              <w:top w:val="nil"/>
              <w:left w:val="nil"/>
              <w:bottom w:val="single" w:sz="4" w:space="0" w:color="auto"/>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464,206,908.93 </w:t>
            </w:r>
          </w:p>
        </w:tc>
        <w:tc>
          <w:tcPr>
            <w:tcW w:w="512" w:type="pct"/>
            <w:tcBorders>
              <w:top w:val="nil"/>
              <w:left w:val="nil"/>
              <w:bottom w:val="single" w:sz="4" w:space="0" w:color="auto"/>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481,352,749.82 </w:t>
            </w:r>
          </w:p>
        </w:tc>
        <w:tc>
          <w:tcPr>
            <w:tcW w:w="512" w:type="pct"/>
            <w:tcBorders>
              <w:top w:val="nil"/>
              <w:left w:val="nil"/>
              <w:bottom w:val="single" w:sz="4" w:space="0" w:color="auto"/>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598,051,065.03 </w:t>
            </w:r>
          </w:p>
        </w:tc>
        <w:tc>
          <w:tcPr>
            <w:tcW w:w="512" w:type="pct"/>
            <w:tcBorders>
              <w:top w:val="nil"/>
              <w:left w:val="nil"/>
              <w:bottom w:val="single" w:sz="4" w:space="0" w:color="auto"/>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 xml:space="preserve">690,566,424.36 </w:t>
            </w:r>
          </w:p>
        </w:tc>
      </w:tr>
    </w:tbl>
    <w:p w:rsidR="00557879" w:rsidRDefault="00557879" w:rsidP="009B6FCC"/>
    <w:p w:rsidR="00557879" w:rsidRDefault="00557879" w:rsidP="009B6FCC"/>
    <w:tbl>
      <w:tblPr>
        <w:tblW w:w="5000" w:type="pct"/>
        <w:tblCellMar>
          <w:left w:w="70" w:type="dxa"/>
          <w:right w:w="70" w:type="dxa"/>
        </w:tblCellMar>
        <w:tblLook w:val="04A0" w:firstRow="1" w:lastRow="0" w:firstColumn="1" w:lastColumn="0" w:noHBand="0" w:noVBand="1"/>
      </w:tblPr>
      <w:tblGrid>
        <w:gridCol w:w="4673"/>
        <w:gridCol w:w="1559"/>
        <w:gridCol w:w="1419"/>
        <w:gridCol w:w="1416"/>
        <w:gridCol w:w="1419"/>
        <w:gridCol w:w="1276"/>
        <w:gridCol w:w="1232"/>
      </w:tblGrid>
      <w:tr w:rsidR="00557879" w:rsidRPr="00557879" w:rsidTr="00557879">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sz w:val="16"/>
                <w:szCs w:val="16"/>
                <w:lang w:eastAsia="es-MX"/>
              </w:rPr>
            </w:pPr>
            <w:r w:rsidRPr="00557879">
              <w:rPr>
                <w:rFonts w:eastAsia="Times New Roman" w:cstheme="minorHAnsi"/>
                <w:b/>
                <w:bCs/>
                <w:sz w:val="16"/>
                <w:szCs w:val="16"/>
                <w:lang w:eastAsia="es-MX"/>
              </w:rPr>
              <w:lastRenderedPageBreak/>
              <w:t>NOMBRE DEL ENTE PÚBLICO: Coordinación Ejecutiva del Fondo de Fomento Agropecuario del Estado de Chiapas "FOFAE"</w:t>
            </w:r>
          </w:p>
        </w:tc>
      </w:tr>
      <w:tr w:rsidR="00557879" w:rsidRPr="00557879" w:rsidTr="00557879">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sz w:val="16"/>
                <w:szCs w:val="16"/>
                <w:lang w:eastAsia="es-MX"/>
              </w:rPr>
            </w:pPr>
            <w:r w:rsidRPr="00557879">
              <w:rPr>
                <w:rFonts w:eastAsia="Times New Roman" w:cstheme="minorHAnsi"/>
                <w:b/>
                <w:bCs/>
                <w:sz w:val="16"/>
                <w:szCs w:val="16"/>
                <w:lang w:eastAsia="es-MX"/>
              </w:rPr>
              <w:t>Resultados de Egresos - LDF</w:t>
            </w:r>
          </w:p>
        </w:tc>
      </w:tr>
      <w:tr w:rsidR="00557879" w:rsidRPr="00557879" w:rsidTr="00557879">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sz w:val="16"/>
                <w:szCs w:val="16"/>
                <w:lang w:eastAsia="es-MX"/>
              </w:rPr>
            </w:pPr>
            <w:r w:rsidRPr="00557879">
              <w:rPr>
                <w:rFonts w:eastAsia="Times New Roman" w:cstheme="minorHAnsi"/>
                <w:b/>
                <w:bCs/>
                <w:sz w:val="16"/>
                <w:szCs w:val="16"/>
                <w:lang w:eastAsia="es-MX"/>
              </w:rPr>
              <w:t>(PESOS)</w:t>
            </w:r>
          </w:p>
        </w:tc>
      </w:tr>
      <w:tr w:rsidR="00557879" w:rsidRPr="00557879" w:rsidTr="00D33F73">
        <w:trPr>
          <w:trHeight w:val="283"/>
        </w:trPr>
        <w:tc>
          <w:tcPr>
            <w:tcW w:w="1798" w:type="pct"/>
            <w:tcBorders>
              <w:top w:val="nil"/>
              <w:left w:val="single" w:sz="4" w:space="0" w:color="auto"/>
              <w:bottom w:val="single" w:sz="4" w:space="0" w:color="auto"/>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Concepto</w:t>
            </w:r>
          </w:p>
        </w:tc>
        <w:tc>
          <w:tcPr>
            <w:tcW w:w="600" w:type="pct"/>
            <w:tcBorders>
              <w:top w:val="nil"/>
              <w:left w:val="nil"/>
              <w:bottom w:val="single" w:sz="4" w:space="0" w:color="auto"/>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2018</w:t>
            </w:r>
          </w:p>
        </w:tc>
        <w:tc>
          <w:tcPr>
            <w:tcW w:w="546" w:type="pct"/>
            <w:tcBorders>
              <w:top w:val="nil"/>
              <w:left w:val="nil"/>
              <w:bottom w:val="single" w:sz="4" w:space="0" w:color="auto"/>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2019</w:t>
            </w:r>
          </w:p>
        </w:tc>
        <w:tc>
          <w:tcPr>
            <w:tcW w:w="545" w:type="pct"/>
            <w:tcBorders>
              <w:top w:val="nil"/>
              <w:left w:val="nil"/>
              <w:bottom w:val="single" w:sz="4" w:space="0" w:color="auto"/>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2020</w:t>
            </w:r>
          </w:p>
        </w:tc>
        <w:tc>
          <w:tcPr>
            <w:tcW w:w="546" w:type="pct"/>
            <w:tcBorders>
              <w:top w:val="nil"/>
              <w:left w:val="nil"/>
              <w:bottom w:val="single" w:sz="4" w:space="0" w:color="auto"/>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2021</w:t>
            </w:r>
          </w:p>
        </w:tc>
        <w:tc>
          <w:tcPr>
            <w:tcW w:w="491" w:type="pct"/>
            <w:tcBorders>
              <w:top w:val="nil"/>
              <w:left w:val="nil"/>
              <w:bottom w:val="single" w:sz="4" w:space="0" w:color="auto"/>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2022</w:t>
            </w:r>
          </w:p>
        </w:tc>
        <w:tc>
          <w:tcPr>
            <w:tcW w:w="474" w:type="pct"/>
            <w:tcBorders>
              <w:top w:val="nil"/>
              <w:left w:val="nil"/>
              <w:bottom w:val="single" w:sz="4" w:space="0" w:color="auto"/>
              <w:right w:val="single" w:sz="4" w:space="0" w:color="auto"/>
            </w:tcBorders>
            <w:shd w:val="clear" w:color="000000" w:fill="BFBFBF"/>
            <w:noWrap/>
            <w:vAlign w:val="center"/>
            <w:hideMark/>
          </w:tcPr>
          <w:p w:rsidR="00557879" w:rsidRPr="00557879" w:rsidRDefault="00557879" w:rsidP="00557879">
            <w:pPr>
              <w:spacing w:after="0" w:line="240" w:lineRule="auto"/>
              <w:jc w:val="center"/>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2023</w:t>
            </w:r>
          </w:p>
        </w:tc>
      </w:tr>
      <w:tr w:rsidR="00557879" w:rsidRPr="00557879" w:rsidTr="00D33F73">
        <w:trPr>
          <w:trHeight w:val="283"/>
        </w:trPr>
        <w:tc>
          <w:tcPr>
            <w:tcW w:w="1798" w:type="pct"/>
            <w:tcBorders>
              <w:top w:val="nil"/>
              <w:left w:val="single" w:sz="4" w:space="0" w:color="auto"/>
              <w:bottom w:val="nil"/>
              <w:right w:val="nil"/>
            </w:tcBorders>
            <w:shd w:val="clear" w:color="auto" w:fill="auto"/>
            <w:noWrap/>
            <w:vAlign w:val="center"/>
            <w:hideMark/>
          </w:tcPr>
          <w:p w:rsidR="00557879" w:rsidRPr="00557879" w:rsidRDefault="00557879" w:rsidP="00557879">
            <w:pPr>
              <w:spacing w:after="0" w:line="240" w:lineRule="auto"/>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1. Gasto No Etiquetado</w:t>
            </w:r>
          </w:p>
        </w:tc>
        <w:tc>
          <w:tcPr>
            <w:tcW w:w="60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5,537,865.74</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0.00</w:t>
            </w:r>
          </w:p>
        </w:tc>
      </w:tr>
      <w:tr w:rsidR="00557879" w:rsidRPr="00557879" w:rsidTr="00D33F73">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A. Servicios Personales</w:t>
            </w:r>
          </w:p>
        </w:tc>
        <w:tc>
          <w:tcPr>
            <w:tcW w:w="60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4,984,154.08</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r>
      <w:tr w:rsidR="00557879" w:rsidRPr="00557879" w:rsidTr="00D33F73">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B. Materiales y Suministros</w:t>
            </w:r>
          </w:p>
        </w:tc>
        <w:tc>
          <w:tcPr>
            <w:tcW w:w="60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r>
      <w:tr w:rsidR="00557879" w:rsidRPr="00557879" w:rsidTr="00D33F73">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C. Servicios Generales</w:t>
            </w:r>
          </w:p>
        </w:tc>
        <w:tc>
          <w:tcPr>
            <w:tcW w:w="60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440,269.86</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r>
      <w:tr w:rsidR="00557879" w:rsidRPr="00557879" w:rsidTr="00D33F73">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D. Transferencias, Asignaciones, Subsidios y Otras Ayudas</w:t>
            </w:r>
          </w:p>
        </w:tc>
        <w:tc>
          <w:tcPr>
            <w:tcW w:w="60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113,441.80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r>
      <w:tr w:rsidR="00557879" w:rsidRPr="00557879" w:rsidTr="00D33F73">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E. Bienes Muebles, Inmuebles e Intangibles</w:t>
            </w:r>
          </w:p>
        </w:tc>
        <w:tc>
          <w:tcPr>
            <w:tcW w:w="60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r>
      <w:tr w:rsidR="00557879" w:rsidRPr="00557879" w:rsidTr="00D33F73">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F. Inversión Pública</w:t>
            </w:r>
          </w:p>
        </w:tc>
        <w:tc>
          <w:tcPr>
            <w:tcW w:w="60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r>
      <w:tr w:rsidR="00557879" w:rsidRPr="00557879" w:rsidTr="00D33F73">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G. Inversiones Financieras y Otras Provisiones</w:t>
            </w:r>
          </w:p>
        </w:tc>
        <w:tc>
          <w:tcPr>
            <w:tcW w:w="60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r>
      <w:tr w:rsidR="00557879" w:rsidRPr="00557879" w:rsidTr="00D33F73">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H. Participaciones y Aportaciones</w:t>
            </w:r>
          </w:p>
        </w:tc>
        <w:tc>
          <w:tcPr>
            <w:tcW w:w="60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r>
      <w:tr w:rsidR="00557879" w:rsidRPr="00557879" w:rsidTr="00D33F73">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I. Deuda Pública</w:t>
            </w:r>
          </w:p>
        </w:tc>
        <w:tc>
          <w:tcPr>
            <w:tcW w:w="60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r>
      <w:tr w:rsidR="00557879" w:rsidRPr="00557879" w:rsidTr="00D33F73">
        <w:trPr>
          <w:trHeight w:val="283"/>
        </w:trPr>
        <w:tc>
          <w:tcPr>
            <w:tcW w:w="1798" w:type="pct"/>
            <w:tcBorders>
              <w:top w:val="nil"/>
              <w:left w:val="single" w:sz="4" w:space="0" w:color="auto"/>
              <w:bottom w:val="nil"/>
              <w:right w:val="nil"/>
            </w:tcBorders>
            <w:shd w:val="clear" w:color="auto" w:fill="auto"/>
            <w:noWrap/>
            <w:vAlign w:val="center"/>
            <w:hideMark/>
          </w:tcPr>
          <w:p w:rsidR="00557879" w:rsidRPr="00557879" w:rsidRDefault="00557879" w:rsidP="00557879">
            <w:pPr>
              <w:spacing w:after="0" w:line="240" w:lineRule="auto"/>
              <w:rPr>
                <w:rFonts w:eastAsia="Times New Roman" w:cstheme="minorHAnsi"/>
                <w:color w:val="000000"/>
                <w:sz w:val="16"/>
                <w:szCs w:val="16"/>
                <w:lang w:eastAsia="es-MX"/>
              </w:rPr>
            </w:pPr>
            <w:r w:rsidRPr="00557879">
              <w:rPr>
                <w:rFonts w:eastAsia="Times New Roman" w:cstheme="minorHAnsi"/>
                <w:color w:val="000000"/>
                <w:sz w:val="16"/>
                <w:szCs w:val="16"/>
                <w:lang w:eastAsia="es-MX"/>
              </w:rPr>
              <w:t> </w:t>
            </w:r>
          </w:p>
        </w:tc>
        <w:tc>
          <w:tcPr>
            <w:tcW w:w="60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rPr>
                <w:rFonts w:eastAsia="Times New Roman" w:cstheme="minorHAnsi"/>
                <w:color w:val="000000"/>
                <w:sz w:val="16"/>
                <w:szCs w:val="16"/>
                <w:lang w:eastAsia="es-MX"/>
              </w:rPr>
            </w:pP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sz w:val="16"/>
                <w:szCs w:val="16"/>
                <w:lang w:eastAsia="es-MX"/>
              </w:rPr>
            </w:pPr>
          </w:p>
        </w:tc>
        <w:tc>
          <w:tcPr>
            <w:tcW w:w="4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w:t>
            </w:r>
          </w:p>
        </w:tc>
      </w:tr>
      <w:tr w:rsidR="00557879" w:rsidRPr="00557879" w:rsidTr="00D33F73">
        <w:trPr>
          <w:trHeight w:val="283"/>
        </w:trPr>
        <w:tc>
          <w:tcPr>
            <w:tcW w:w="1798" w:type="pct"/>
            <w:tcBorders>
              <w:top w:val="nil"/>
              <w:left w:val="single" w:sz="4" w:space="0" w:color="auto"/>
              <w:bottom w:val="nil"/>
              <w:right w:val="nil"/>
            </w:tcBorders>
            <w:shd w:val="clear" w:color="auto" w:fill="auto"/>
            <w:noWrap/>
            <w:vAlign w:val="center"/>
            <w:hideMark/>
          </w:tcPr>
          <w:p w:rsidR="00557879" w:rsidRPr="00557879" w:rsidRDefault="00557879" w:rsidP="00557879">
            <w:pPr>
              <w:spacing w:after="0" w:line="240" w:lineRule="auto"/>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2. Gasto Etiquetado</w:t>
            </w:r>
          </w:p>
        </w:tc>
        <w:tc>
          <w:tcPr>
            <w:tcW w:w="60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0.00</w:t>
            </w:r>
          </w:p>
        </w:tc>
      </w:tr>
      <w:tr w:rsidR="00557879" w:rsidRPr="00557879" w:rsidTr="00D33F73">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A. Servicios Personales</w:t>
            </w:r>
          </w:p>
        </w:tc>
        <w:tc>
          <w:tcPr>
            <w:tcW w:w="60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r>
      <w:tr w:rsidR="00557879" w:rsidRPr="00557879" w:rsidTr="00D33F73">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B. Materiales y Suministros</w:t>
            </w:r>
          </w:p>
        </w:tc>
        <w:tc>
          <w:tcPr>
            <w:tcW w:w="60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r>
      <w:tr w:rsidR="00557879" w:rsidRPr="00557879" w:rsidTr="00D33F73">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C. Servicios Generales</w:t>
            </w:r>
          </w:p>
        </w:tc>
        <w:tc>
          <w:tcPr>
            <w:tcW w:w="60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r>
      <w:tr w:rsidR="00557879" w:rsidRPr="00557879" w:rsidTr="00D33F73">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D. Transferencias, Asignaciones, Subsidios y Otras Ayudas</w:t>
            </w:r>
          </w:p>
        </w:tc>
        <w:tc>
          <w:tcPr>
            <w:tcW w:w="60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r>
      <w:tr w:rsidR="00557879" w:rsidRPr="00557879" w:rsidTr="00D33F73">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E. Bienes Muebles, Inmuebles e Intangibles</w:t>
            </w:r>
          </w:p>
        </w:tc>
        <w:tc>
          <w:tcPr>
            <w:tcW w:w="60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r>
      <w:tr w:rsidR="00557879" w:rsidRPr="00557879" w:rsidTr="00D33F73">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F. Inversión Pública</w:t>
            </w:r>
          </w:p>
        </w:tc>
        <w:tc>
          <w:tcPr>
            <w:tcW w:w="60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r>
      <w:tr w:rsidR="00557879" w:rsidRPr="00557879" w:rsidTr="00D33F73">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G. Inversiones Financieras y Otras Provisiones</w:t>
            </w:r>
          </w:p>
        </w:tc>
        <w:tc>
          <w:tcPr>
            <w:tcW w:w="60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r>
      <w:tr w:rsidR="00557879" w:rsidRPr="00557879" w:rsidTr="00D33F73">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H. Participaciones y Aportaciones</w:t>
            </w:r>
          </w:p>
        </w:tc>
        <w:tc>
          <w:tcPr>
            <w:tcW w:w="60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r>
      <w:tr w:rsidR="00557879" w:rsidRPr="00557879" w:rsidTr="00D33F73">
        <w:trPr>
          <w:trHeight w:val="283"/>
        </w:trPr>
        <w:tc>
          <w:tcPr>
            <w:tcW w:w="1798" w:type="pct"/>
            <w:tcBorders>
              <w:top w:val="nil"/>
              <w:left w:val="single" w:sz="4" w:space="0" w:color="auto"/>
              <w:bottom w:val="nil"/>
              <w:right w:val="nil"/>
            </w:tcBorders>
            <w:shd w:val="clear" w:color="auto" w:fill="auto"/>
            <w:vAlign w:val="center"/>
            <w:hideMark/>
          </w:tcPr>
          <w:p w:rsidR="00557879" w:rsidRPr="00557879" w:rsidRDefault="00557879" w:rsidP="00557879">
            <w:pPr>
              <w:spacing w:after="0" w:line="240" w:lineRule="auto"/>
              <w:ind w:firstLineChars="300" w:firstLine="480"/>
              <w:rPr>
                <w:rFonts w:eastAsia="Times New Roman" w:cstheme="minorHAnsi"/>
                <w:color w:val="000000"/>
                <w:sz w:val="16"/>
                <w:szCs w:val="16"/>
                <w:lang w:eastAsia="es-MX"/>
              </w:rPr>
            </w:pPr>
            <w:r w:rsidRPr="00557879">
              <w:rPr>
                <w:rFonts w:eastAsia="Times New Roman" w:cstheme="minorHAnsi"/>
                <w:color w:val="000000"/>
                <w:sz w:val="16"/>
                <w:szCs w:val="16"/>
                <w:lang w:eastAsia="es-MX"/>
              </w:rPr>
              <w:t>I. Deuda Pública</w:t>
            </w:r>
          </w:p>
        </w:tc>
        <w:tc>
          <w:tcPr>
            <w:tcW w:w="60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0.00</w:t>
            </w:r>
          </w:p>
        </w:tc>
      </w:tr>
      <w:tr w:rsidR="00557879" w:rsidRPr="00557879" w:rsidTr="00D33F73">
        <w:trPr>
          <w:trHeight w:val="283"/>
        </w:trPr>
        <w:tc>
          <w:tcPr>
            <w:tcW w:w="1798" w:type="pct"/>
            <w:tcBorders>
              <w:top w:val="nil"/>
              <w:left w:val="single" w:sz="4" w:space="0" w:color="auto"/>
              <w:bottom w:val="nil"/>
              <w:right w:val="nil"/>
            </w:tcBorders>
            <w:shd w:val="clear" w:color="auto" w:fill="auto"/>
            <w:noWrap/>
            <w:vAlign w:val="center"/>
            <w:hideMark/>
          </w:tcPr>
          <w:p w:rsidR="00557879" w:rsidRPr="00557879" w:rsidRDefault="00557879" w:rsidP="00557879">
            <w:pPr>
              <w:spacing w:after="0" w:line="240" w:lineRule="auto"/>
              <w:rPr>
                <w:rFonts w:eastAsia="Times New Roman" w:cstheme="minorHAnsi"/>
                <w:color w:val="000000"/>
                <w:sz w:val="16"/>
                <w:szCs w:val="16"/>
                <w:lang w:eastAsia="es-MX"/>
              </w:rPr>
            </w:pPr>
            <w:r w:rsidRPr="00557879">
              <w:rPr>
                <w:rFonts w:eastAsia="Times New Roman" w:cstheme="minorHAnsi"/>
                <w:color w:val="000000"/>
                <w:sz w:val="16"/>
                <w:szCs w:val="16"/>
                <w:lang w:eastAsia="es-MX"/>
              </w:rPr>
              <w:t> </w:t>
            </w:r>
          </w:p>
        </w:tc>
        <w:tc>
          <w:tcPr>
            <w:tcW w:w="600"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rPr>
                <w:rFonts w:eastAsia="Times New Roman" w:cstheme="minorHAnsi"/>
                <w:color w:val="000000"/>
                <w:sz w:val="16"/>
                <w:szCs w:val="16"/>
                <w:lang w:eastAsia="es-MX"/>
              </w:rPr>
            </w:pP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sz w:val="16"/>
                <w:szCs w:val="16"/>
                <w:lang w:eastAsia="es-MX"/>
              </w:rPr>
            </w:pPr>
          </w:p>
        </w:tc>
        <w:tc>
          <w:tcPr>
            <w:tcW w:w="474" w:type="pct"/>
            <w:tcBorders>
              <w:top w:val="nil"/>
              <w:left w:val="nil"/>
              <w:bottom w:val="nil"/>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color w:val="000000"/>
                <w:sz w:val="16"/>
                <w:szCs w:val="16"/>
                <w:lang w:eastAsia="es-MX"/>
              </w:rPr>
            </w:pPr>
            <w:r w:rsidRPr="00557879">
              <w:rPr>
                <w:rFonts w:eastAsia="Times New Roman" w:cstheme="minorHAnsi"/>
                <w:color w:val="000000"/>
                <w:sz w:val="16"/>
                <w:szCs w:val="16"/>
                <w:lang w:eastAsia="es-MX"/>
              </w:rPr>
              <w:t> </w:t>
            </w:r>
          </w:p>
        </w:tc>
      </w:tr>
      <w:tr w:rsidR="00557879" w:rsidRPr="00557879" w:rsidTr="00D33F73">
        <w:trPr>
          <w:trHeight w:val="283"/>
        </w:trPr>
        <w:tc>
          <w:tcPr>
            <w:tcW w:w="1798" w:type="pct"/>
            <w:tcBorders>
              <w:top w:val="nil"/>
              <w:left w:val="single" w:sz="4" w:space="0" w:color="auto"/>
              <w:bottom w:val="single" w:sz="4" w:space="0" w:color="auto"/>
              <w:right w:val="nil"/>
            </w:tcBorders>
            <w:shd w:val="clear" w:color="auto" w:fill="auto"/>
            <w:noWrap/>
            <w:vAlign w:val="center"/>
            <w:hideMark/>
          </w:tcPr>
          <w:p w:rsidR="00557879" w:rsidRPr="00557879" w:rsidRDefault="00557879" w:rsidP="00557879">
            <w:pPr>
              <w:spacing w:after="0" w:line="240" w:lineRule="auto"/>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3. Total del Resultado de Egresos</w:t>
            </w:r>
          </w:p>
        </w:tc>
        <w:tc>
          <w:tcPr>
            <w:tcW w:w="600" w:type="pct"/>
            <w:tcBorders>
              <w:top w:val="nil"/>
              <w:left w:val="nil"/>
              <w:bottom w:val="single" w:sz="4" w:space="0" w:color="auto"/>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5,537,865.74</w:t>
            </w:r>
          </w:p>
        </w:tc>
        <w:tc>
          <w:tcPr>
            <w:tcW w:w="546" w:type="pct"/>
            <w:tcBorders>
              <w:top w:val="nil"/>
              <w:left w:val="nil"/>
              <w:bottom w:val="single" w:sz="4" w:space="0" w:color="auto"/>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0.00</w:t>
            </w:r>
          </w:p>
        </w:tc>
        <w:tc>
          <w:tcPr>
            <w:tcW w:w="545" w:type="pct"/>
            <w:tcBorders>
              <w:top w:val="nil"/>
              <w:left w:val="nil"/>
              <w:bottom w:val="single" w:sz="4" w:space="0" w:color="auto"/>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0.00</w:t>
            </w:r>
          </w:p>
        </w:tc>
        <w:tc>
          <w:tcPr>
            <w:tcW w:w="546" w:type="pct"/>
            <w:tcBorders>
              <w:top w:val="nil"/>
              <w:left w:val="nil"/>
              <w:bottom w:val="single" w:sz="4" w:space="0" w:color="auto"/>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0.00</w:t>
            </w:r>
          </w:p>
        </w:tc>
        <w:tc>
          <w:tcPr>
            <w:tcW w:w="491" w:type="pct"/>
            <w:tcBorders>
              <w:top w:val="nil"/>
              <w:left w:val="nil"/>
              <w:bottom w:val="single" w:sz="4" w:space="0" w:color="auto"/>
              <w:right w:val="nil"/>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0.00</w:t>
            </w:r>
          </w:p>
        </w:tc>
        <w:tc>
          <w:tcPr>
            <w:tcW w:w="474" w:type="pct"/>
            <w:tcBorders>
              <w:top w:val="nil"/>
              <w:left w:val="nil"/>
              <w:bottom w:val="single" w:sz="4" w:space="0" w:color="auto"/>
              <w:right w:val="single" w:sz="4" w:space="0" w:color="auto"/>
            </w:tcBorders>
            <w:shd w:val="clear" w:color="auto" w:fill="auto"/>
            <w:noWrap/>
            <w:vAlign w:val="center"/>
            <w:hideMark/>
          </w:tcPr>
          <w:p w:rsidR="00557879" w:rsidRPr="00557879" w:rsidRDefault="00557879" w:rsidP="00557879">
            <w:pPr>
              <w:spacing w:after="0" w:line="240" w:lineRule="auto"/>
              <w:jc w:val="right"/>
              <w:rPr>
                <w:rFonts w:eastAsia="Times New Roman" w:cstheme="minorHAnsi"/>
                <w:b/>
                <w:bCs/>
                <w:color w:val="000000"/>
                <w:sz w:val="16"/>
                <w:szCs w:val="16"/>
                <w:lang w:eastAsia="es-MX"/>
              </w:rPr>
            </w:pPr>
            <w:r w:rsidRPr="00557879">
              <w:rPr>
                <w:rFonts w:eastAsia="Times New Roman" w:cstheme="minorHAnsi"/>
                <w:b/>
                <w:bCs/>
                <w:color w:val="000000"/>
                <w:sz w:val="16"/>
                <w:szCs w:val="16"/>
                <w:lang w:eastAsia="es-MX"/>
              </w:rPr>
              <w:t>0.00</w:t>
            </w:r>
          </w:p>
        </w:tc>
      </w:tr>
    </w:tbl>
    <w:p w:rsidR="00557879" w:rsidRDefault="00557879" w:rsidP="009B6FCC"/>
    <w:p w:rsidR="00557879" w:rsidRDefault="00557879" w:rsidP="009B6FCC"/>
    <w:tbl>
      <w:tblPr>
        <w:tblW w:w="5000" w:type="pct"/>
        <w:tblCellMar>
          <w:left w:w="70" w:type="dxa"/>
          <w:right w:w="70" w:type="dxa"/>
        </w:tblCellMar>
        <w:tblLook w:val="04A0" w:firstRow="1" w:lastRow="0" w:firstColumn="1" w:lastColumn="0" w:noHBand="0" w:noVBand="1"/>
      </w:tblPr>
      <w:tblGrid>
        <w:gridCol w:w="5232"/>
        <w:gridCol w:w="1294"/>
        <w:gridCol w:w="1294"/>
        <w:gridCol w:w="1294"/>
        <w:gridCol w:w="1294"/>
        <w:gridCol w:w="1294"/>
        <w:gridCol w:w="1292"/>
      </w:tblGrid>
      <w:tr w:rsidR="00F12056" w:rsidRPr="00F12056" w:rsidTr="00F12056">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sz w:val="16"/>
                <w:szCs w:val="16"/>
                <w:lang w:eastAsia="es-MX"/>
              </w:rPr>
            </w:pPr>
            <w:r w:rsidRPr="00F12056">
              <w:rPr>
                <w:rFonts w:eastAsia="Times New Roman" w:cstheme="minorHAnsi"/>
                <w:b/>
                <w:bCs/>
                <w:sz w:val="16"/>
                <w:szCs w:val="16"/>
                <w:lang w:eastAsia="es-MX"/>
              </w:rPr>
              <w:lastRenderedPageBreak/>
              <w:t>NOMBRE DEL ENTE PÚBLICO: Instituto del Café de Chiapas</w:t>
            </w:r>
          </w:p>
        </w:tc>
      </w:tr>
      <w:tr w:rsidR="00F12056" w:rsidRPr="00F12056" w:rsidTr="00F12056">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sz w:val="16"/>
                <w:szCs w:val="16"/>
                <w:lang w:eastAsia="es-MX"/>
              </w:rPr>
            </w:pPr>
            <w:r w:rsidRPr="00F12056">
              <w:rPr>
                <w:rFonts w:eastAsia="Times New Roman" w:cstheme="minorHAnsi"/>
                <w:b/>
                <w:bCs/>
                <w:sz w:val="16"/>
                <w:szCs w:val="16"/>
                <w:lang w:eastAsia="es-MX"/>
              </w:rPr>
              <w:t>Resultados de Egresos - LDF</w:t>
            </w:r>
          </w:p>
        </w:tc>
      </w:tr>
      <w:tr w:rsidR="00F12056" w:rsidRPr="00F12056" w:rsidTr="00F12056">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sz w:val="16"/>
                <w:szCs w:val="16"/>
                <w:lang w:eastAsia="es-MX"/>
              </w:rPr>
            </w:pPr>
            <w:r w:rsidRPr="00F12056">
              <w:rPr>
                <w:rFonts w:eastAsia="Times New Roman" w:cstheme="minorHAnsi"/>
                <w:b/>
                <w:bCs/>
                <w:sz w:val="16"/>
                <w:szCs w:val="16"/>
                <w:lang w:eastAsia="es-MX"/>
              </w:rPr>
              <w:t>(PESOS)</w:t>
            </w:r>
          </w:p>
        </w:tc>
      </w:tr>
      <w:tr w:rsidR="00F12056" w:rsidRPr="00F12056" w:rsidTr="00F12056">
        <w:trPr>
          <w:trHeight w:val="283"/>
        </w:trPr>
        <w:tc>
          <w:tcPr>
            <w:tcW w:w="2013" w:type="pct"/>
            <w:tcBorders>
              <w:top w:val="nil"/>
              <w:left w:val="single" w:sz="4" w:space="0" w:color="auto"/>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Concepto</w:t>
            </w:r>
          </w:p>
        </w:tc>
        <w:tc>
          <w:tcPr>
            <w:tcW w:w="498" w:type="pct"/>
            <w:tcBorders>
              <w:top w:val="nil"/>
              <w:left w:val="nil"/>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2018</w:t>
            </w:r>
          </w:p>
        </w:tc>
        <w:tc>
          <w:tcPr>
            <w:tcW w:w="498" w:type="pct"/>
            <w:tcBorders>
              <w:top w:val="nil"/>
              <w:left w:val="nil"/>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2019</w:t>
            </w:r>
          </w:p>
        </w:tc>
        <w:tc>
          <w:tcPr>
            <w:tcW w:w="498" w:type="pct"/>
            <w:tcBorders>
              <w:top w:val="nil"/>
              <w:left w:val="nil"/>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2020</w:t>
            </w:r>
          </w:p>
        </w:tc>
        <w:tc>
          <w:tcPr>
            <w:tcW w:w="498" w:type="pct"/>
            <w:tcBorders>
              <w:top w:val="nil"/>
              <w:left w:val="nil"/>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2021</w:t>
            </w:r>
          </w:p>
        </w:tc>
        <w:tc>
          <w:tcPr>
            <w:tcW w:w="498" w:type="pct"/>
            <w:tcBorders>
              <w:top w:val="nil"/>
              <w:left w:val="nil"/>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2022</w:t>
            </w:r>
          </w:p>
        </w:tc>
        <w:tc>
          <w:tcPr>
            <w:tcW w:w="498" w:type="pct"/>
            <w:tcBorders>
              <w:top w:val="nil"/>
              <w:left w:val="nil"/>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2023</w:t>
            </w:r>
          </w:p>
        </w:tc>
      </w:tr>
      <w:tr w:rsidR="00F12056" w:rsidRPr="00F12056" w:rsidTr="00F12056">
        <w:trPr>
          <w:trHeight w:val="283"/>
        </w:trPr>
        <w:tc>
          <w:tcPr>
            <w:tcW w:w="2013" w:type="pct"/>
            <w:tcBorders>
              <w:top w:val="nil"/>
              <w:left w:val="single" w:sz="4" w:space="0" w:color="auto"/>
              <w:bottom w:val="nil"/>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1. Gasto No Etiquetado</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35,056,605.74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21,403,050.09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21,337,856.83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21,999,694.63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25,373,174.54 </w:t>
            </w:r>
          </w:p>
        </w:tc>
        <w:tc>
          <w:tcPr>
            <w:tcW w:w="498"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24,662,090.55 </w:t>
            </w:r>
          </w:p>
        </w:tc>
      </w:tr>
      <w:tr w:rsidR="00F12056" w:rsidRPr="00F12056" w:rsidTr="00F12056">
        <w:trPr>
          <w:trHeight w:val="283"/>
        </w:trPr>
        <w:tc>
          <w:tcPr>
            <w:tcW w:w="201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A. Servicios Personales</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31,530,908.14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18,658,889.86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19,214,287.32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19,492,679.56 </w:t>
            </w:r>
          </w:p>
        </w:tc>
        <w:tc>
          <w:tcPr>
            <w:tcW w:w="498" w:type="pct"/>
            <w:tcBorders>
              <w:top w:val="nil"/>
              <w:left w:val="nil"/>
              <w:bottom w:val="nil"/>
              <w:right w:val="nil"/>
            </w:tcBorders>
            <w:shd w:val="clear" w:color="auto" w:fill="auto"/>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19,372,177.41</w:t>
            </w:r>
          </w:p>
        </w:tc>
        <w:tc>
          <w:tcPr>
            <w:tcW w:w="498" w:type="pct"/>
            <w:tcBorders>
              <w:top w:val="nil"/>
              <w:left w:val="nil"/>
              <w:bottom w:val="nil"/>
              <w:right w:val="single" w:sz="4" w:space="0" w:color="auto"/>
            </w:tcBorders>
            <w:shd w:val="clear" w:color="auto" w:fill="auto"/>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17,771,397.48</w:t>
            </w:r>
          </w:p>
        </w:tc>
      </w:tr>
      <w:tr w:rsidR="00F12056" w:rsidRPr="00F12056" w:rsidTr="00F12056">
        <w:trPr>
          <w:trHeight w:val="283"/>
        </w:trPr>
        <w:tc>
          <w:tcPr>
            <w:tcW w:w="201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B. Materiales y Suministros</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1,190,094.07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826,577.89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707,552.72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733,468.30 </w:t>
            </w:r>
          </w:p>
        </w:tc>
        <w:tc>
          <w:tcPr>
            <w:tcW w:w="498" w:type="pct"/>
            <w:tcBorders>
              <w:top w:val="nil"/>
              <w:left w:val="nil"/>
              <w:bottom w:val="nil"/>
              <w:right w:val="nil"/>
            </w:tcBorders>
            <w:shd w:val="clear" w:color="auto" w:fill="auto"/>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889,472.80</w:t>
            </w:r>
          </w:p>
        </w:tc>
        <w:tc>
          <w:tcPr>
            <w:tcW w:w="498" w:type="pct"/>
            <w:tcBorders>
              <w:top w:val="nil"/>
              <w:left w:val="nil"/>
              <w:bottom w:val="nil"/>
              <w:right w:val="single" w:sz="4" w:space="0" w:color="auto"/>
            </w:tcBorders>
            <w:shd w:val="clear" w:color="auto" w:fill="auto"/>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1,000,464.12</w:t>
            </w:r>
          </w:p>
        </w:tc>
      </w:tr>
      <w:tr w:rsidR="00F12056" w:rsidRPr="00F12056" w:rsidTr="00F12056">
        <w:trPr>
          <w:trHeight w:val="283"/>
        </w:trPr>
        <w:tc>
          <w:tcPr>
            <w:tcW w:w="201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C. Servicios Generales</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1,725,388.25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1,470,142.45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953,160.95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1,151,191.26 </w:t>
            </w:r>
          </w:p>
        </w:tc>
        <w:tc>
          <w:tcPr>
            <w:tcW w:w="498" w:type="pct"/>
            <w:tcBorders>
              <w:top w:val="nil"/>
              <w:left w:val="nil"/>
              <w:bottom w:val="nil"/>
              <w:right w:val="nil"/>
            </w:tcBorders>
            <w:shd w:val="clear" w:color="auto" w:fill="auto"/>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2,233,275.03</w:t>
            </w:r>
          </w:p>
        </w:tc>
        <w:tc>
          <w:tcPr>
            <w:tcW w:w="498" w:type="pct"/>
            <w:tcBorders>
              <w:top w:val="nil"/>
              <w:left w:val="nil"/>
              <w:bottom w:val="nil"/>
              <w:right w:val="single" w:sz="4" w:space="0" w:color="auto"/>
            </w:tcBorders>
            <w:shd w:val="clear" w:color="auto" w:fill="auto"/>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3,852,672.83</w:t>
            </w:r>
          </w:p>
        </w:tc>
      </w:tr>
      <w:tr w:rsidR="00F12056" w:rsidRPr="00F12056" w:rsidTr="00F12056">
        <w:trPr>
          <w:trHeight w:val="283"/>
        </w:trPr>
        <w:tc>
          <w:tcPr>
            <w:tcW w:w="201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D. Transferencias, Asignaciones, Subsidios y Otras Ayudas</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610,215.28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447,439.89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462,855.84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406,337.51 </w:t>
            </w:r>
          </w:p>
        </w:tc>
        <w:tc>
          <w:tcPr>
            <w:tcW w:w="498" w:type="pct"/>
            <w:tcBorders>
              <w:top w:val="nil"/>
              <w:left w:val="nil"/>
              <w:bottom w:val="nil"/>
              <w:right w:val="nil"/>
            </w:tcBorders>
            <w:shd w:val="clear" w:color="auto" w:fill="auto"/>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2,878,249.30</w:t>
            </w:r>
          </w:p>
        </w:tc>
        <w:tc>
          <w:tcPr>
            <w:tcW w:w="498" w:type="pct"/>
            <w:tcBorders>
              <w:top w:val="nil"/>
              <w:left w:val="nil"/>
              <w:bottom w:val="nil"/>
              <w:right w:val="single" w:sz="4" w:space="0" w:color="auto"/>
            </w:tcBorders>
            <w:shd w:val="clear" w:color="auto" w:fill="auto"/>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2,037,556.12</w:t>
            </w:r>
          </w:p>
        </w:tc>
      </w:tr>
      <w:tr w:rsidR="00F12056" w:rsidRPr="00F12056" w:rsidTr="00F12056">
        <w:trPr>
          <w:trHeight w:val="283"/>
        </w:trPr>
        <w:tc>
          <w:tcPr>
            <w:tcW w:w="201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E. Bienes Muebles, Inmuebles e Intangibles</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r>
      <w:tr w:rsidR="00F12056" w:rsidRPr="00F12056" w:rsidTr="00F12056">
        <w:trPr>
          <w:trHeight w:val="283"/>
        </w:trPr>
        <w:tc>
          <w:tcPr>
            <w:tcW w:w="201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F. Inversión Pública</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r>
      <w:tr w:rsidR="00F12056" w:rsidRPr="00F12056" w:rsidTr="00F12056">
        <w:trPr>
          <w:trHeight w:val="283"/>
        </w:trPr>
        <w:tc>
          <w:tcPr>
            <w:tcW w:w="201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G. Inversiones Financieras y Otras Provisiones</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r>
      <w:tr w:rsidR="00F12056" w:rsidRPr="00F12056" w:rsidTr="00F12056">
        <w:trPr>
          <w:trHeight w:val="283"/>
        </w:trPr>
        <w:tc>
          <w:tcPr>
            <w:tcW w:w="201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H. Participaciones y Aportaciones</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r>
      <w:tr w:rsidR="00F12056" w:rsidRPr="00F12056" w:rsidTr="00F12056">
        <w:trPr>
          <w:trHeight w:val="283"/>
        </w:trPr>
        <w:tc>
          <w:tcPr>
            <w:tcW w:w="201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I. Deuda Pública</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216,018.00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r>
      <w:tr w:rsidR="00F12056" w:rsidRPr="00F12056" w:rsidTr="00F12056">
        <w:trPr>
          <w:trHeight w:val="283"/>
        </w:trPr>
        <w:tc>
          <w:tcPr>
            <w:tcW w:w="2013" w:type="pct"/>
            <w:tcBorders>
              <w:top w:val="nil"/>
              <w:left w:val="single" w:sz="4" w:space="0" w:color="auto"/>
              <w:bottom w:val="nil"/>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color w:val="000000"/>
                <w:sz w:val="16"/>
                <w:szCs w:val="16"/>
                <w:lang w:eastAsia="es-MX"/>
              </w:rPr>
            </w:pPr>
            <w:r w:rsidRPr="00F12056">
              <w:rPr>
                <w:rFonts w:eastAsia="Times New Roman" w:cstheme="minorHAnsi"/>
                <w:color w:val="000000"/>
                <w:sz w:val="16"/>
                <w:szCs w:val="16"/>
                <w:lang w:eastAsia="es-MX"/>
              </w:rPr>
              <w:t>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color w:val="000000"/>
                <w:sz w:val="16"/>
                <w:szCs w:val="16"/>
                <w:lang w:eastAsia="es-MX"/>
              </w:rPr>
            </w:pP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498"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w:t>
            </w:r>
          </w:p>
        </w:tc>
      </w:tr>
      <w:tr w:rsidR="00F12056" w:rsidRPr="00F12056" w:rsidTr="00F12056">
        <w:trPr>
          <w:trHeight w:val="283"/>
        </w:trPr>
        <w:tc>
          <w:tcPr>
            <w:tcW w:w="2013" w:type="pct"/>
            <w:tcBorders>
              <w:top w:val="nil"/>
              <w:left w:val="single" w:sz="4" w:space="0" w:color="auto"/>
              <w:bottom w:val="nil"/>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 Gasto Etiquetado</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0.00 </w:t>
            </w:r>
          </w:p>
        </w:tc>
      </w:tr>
      <w:tr w:rsidR="00F12056" w:rsidRPr="00F12056" w:rsidTr="00F12056">
        <w:trPr>
          <w:trHeight w:val="283"/>
        </w:trPr>
        <w:tc>
          <w:tcPr>
            <w:tcW w:w="201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A. Servicios Personales</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r>
      <w:tr w:rsidR="00F12056" w:rsidRPr="00F12056" w:rsidTr="00F12056">
        <w:trPr>
          <w:trHeight w:val="283"/>
        </w:trPr>
        <w:tc>
          <w:tcPr>
            <w:tcW w:w="201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B. Materiales y Suministros</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r>
      <w:tr w:rsidR="00F12056" w:rsidRPr="00F12056" w:rsidTr="00F12056">
        <w:trPr>
          <w:trHeight w:val="283"/>
        </w:trPr>
        <w:tc>
          <w:tcPr>
            <w:tcW w:w="201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C. Servicios Generales</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r>
      <w:tr w:rsidR="00F12056" w:rsidRPr="00F12056" w:rsidTr="00F12056">
        <w:trPr>
          <w:trHeight w:val="283"/>
        </w:trPr>
        <w:tc>
          <w:tcPr>
            <w:tcW w:w="201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D. Transferencias, Asignaciones, Subsidios y Otras Ayudas</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r>
      <w:tr w:rsidR="00F12056" w:rsidRPr="00F12056" w:rsidTr="00F12056">
        <w:trPr>
          <w:trHeight w:val="283"/>
        </w:trPr>
        <w:tc>
          <w:tcPr>
            <w:tcW w:w="201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E. Bienes Muebles, Inmuebles e Intangibles</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r>
      <w:tr w:rsidR="00F12056" w:rsidRPr="00F12056" w:rsidTr="00F12056">
        <w:trPr>
          <w:trHeight w:val="283"/>
        </w:trPr>
        <w:tc>
          <w:tcPr>
            <w:tcW w:w="201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F. Inversión Pública</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r>
      <w:tr w:rsidR="00F12056" w:rsidRPr="00F12056" w:rsidTr="00F12056">
        <w:trPr>
          <w:trHeight w:val="283"/>
        </w:trPr>
        <w:tc>
          <w:tcPr>
            <w:tcW w:w="201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G. Inversiones Financieras y Otras Provisiones</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r>
      <w:tr w:rsidR="00F12056" w:rsidRPr="00F12056" w:rsidTr="00F12056">
        <w:trPr>
          <w:trHeight w:val="283"/>
        </w:trPr>
        <w:tc>
          <w:tcPr>
            <w:tcW w:w="201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H. Participaciones y Aportaciones</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r>
      <w:tr w:rsidR="00F12056" w:rsidRPr="00F12056" w:rsidTr="00F12056">
        <w:trPr>
          <w:trHeight w:val="283"/>
        </w:trPr>
        <w:tc>
          <w:tcPr>
            <w:tcW w:w="201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I. Deuda Pública</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r>
      <w:tr w:rsidR="00F12056" w:rsidRPr="00F12056" w:rsidTr="00F12056">
        <w:trPr>
          <w:trHeight w:val="283"/>
        </w:trPr>
        <w:tc>
          <w:tcPr>
            <w:tcW w:w="2013" w:type="pct"/>
            <w:tcBorders>
              <w:top w:val="nil"/>
              <w:left w:val="single" w:sz="4" w:space="0" w:color="auto"/>
              <w:bottom w:val="nil"/>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color w:val="000000"/>
                <w:sz w:val="16"/>
                <w:szCs w:val="16"/>
                <w:lang w:eastAsia="es-MX"/>
              </w:rPr>
            </w:pPr>
            <w:r w:rsidRPr="00F12056">
              <w:rPr>
                <w:rFonts w:eastAsia="Times New Roman" w:cstheme="minorHAnsi"/>
                <w:color w:val="000000"/>
                <w:sz w:val="16"/>
                <w:szCs w:val="16"/>
                <w:lang w:eastAsia="es-MX"/>
              </w:rPr>
              <w:t> </w:t>
            </w: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color w:val="000000"/>
                <w:sz w:val="16"/>
                <w:szCs w:val="16"/>
                <w:lang w:eastAsia="es-MX"/>
              </w:rPr>
            </w:pP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498"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w:t>
            </w:r>
          </w:p>
        </w:tc>
      </w:tr>
      <w:tr w:rsidR="00F12056" w:rsidRPr="00F12056" w:rsidTr="00F12056">
        <w:trPr>
          <w:trHeight w:val="283"/>
        </w:trPr>
        <w:tc>
          <w:tcPr>
            <w:tcW w:w="2013" w:type="pct"/>
            <w:tcBorders>
              <w:top w:val="nil"/>
              <w:left w:val="single" w:sz="4" w:space="0" w:color="auto"/>
              <w:bottom w:val="single" w:sz="4" w:space="0" w:color="auto"/>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3. Total del Resultado de Egresos</w:t>
            </w:r>
          </w:p>
        </w:tc>
        <w:tc>
          <w:tcPr>
            <w:tcW w:w="498" w:type="pct"/>
            <w:tcBorders>
              <w:top w:val="nil"/>
              <w:left w:val="nil"/>
              <w:bottom w:val="single" w:sz="4" w:space="0" w:color="auto"/>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35,056,605.74 </w:t>
            </w:r>
          </w:p>
        </w:tc>
        <w:tc>
          <w:tcPr>
            <w:tcW w:w="498" w:type="pct"/>
            <w:tcBorders>
              <w:top w:val="nil"/>
              <w:left w:val="nil"/>
              <w:bottom w:val="single" w:sz="4" w:space="0" w:color="auto"/>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21,403,050.09 </w:t>
            </w:r>
          </w:p>
        </w:tc>
        <w:tc>
          <w:tcPr>
            <w:tcW w:w="498" w:type="pct"/>
            <w:tcBorders>
              <w:top w:val="nil"/>
              <w:left w:val="nil"/>
              <w:bottom w:val="single" w:sz="4" w:space="0" w:color="auto"/>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21,337,856.83 </w:t>
            </w:r>
          </w:p>
        </w:tc>
        <w:tc>
          <w:tcPr>
            <w:tcW w:w="498" w:type="pct"/>
            <w:tcBorders>
              <w:top w:val="nil"/>
              <w:left w:val="nil"/>
              <w:bottom w:val="single" w:sz="4" w:space="0" w:color="auto"/>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21,999,694.63 </w:t>
            </w:r>
          </w:p>
        </w:tc>
        <w:tc>
          <w:tcPr>
            <w:tcW w:w="498" w:type="pct"/>
            <w:tcBorders>
              <w:top w:val="nil"/>
              <w:left w:val="nil"/>
              <w:bottom w:val="single" w:sz="4" w:space="0" w:color="auto"/>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25,373,174.54 </w:t>
            </w:r>
          </w:p>
        </w:tc>
        <w:tc>
          <w:tcPr>
            <w:tcW w:w="498" w:type="pct"/>
            <w:tcBorders>
              <w:top w:val="nil"/>
              <w:left w:val="nil"/>
              <w:bottom w:val="single" w:sz="4" w:space="0" w:color="auto"/>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24,662,090.55 </w:t>
            </w:r>
          </w:p>
        </w:tc>
      </w:tr>
    </w:tbl>
    <w:p w:rsidR="00F12056" w:rsidRDefault="00F12056" w:rsidP="009B6FCC"/>
    <w:p w:rsidR="00F12056" w:rsidRDefault="00F12056" w:rsidP="009B6FCC"/>
    <w:tbl>
      <w:tblPr>
        <w:tblW w:w="5000" w:type="pct"/>
        <w:tblCellMar>
          <w:left w:w="70" w:type="dxa"/>
          <w:right w:w="70" w:type="dxa"/>
        </w:tblCellMar>
        <w:tblLook w:val="04A0" w:firstRow="1" w:lastRow="0" w:firstColumn="1" w:lastColumn="0" w:noHBand="0" w:noVBand="1"/>
      </w:tblPr>
      <w:tblGrid>
        <w:gridCol w:w="4673"/>
        <w:gridCol w:w="1559"/>
        <w:gridCol w:w="1562"/>
        <w:gridCol w:w="1273"/>
        <w:gridCol w:w="1419"/>
        <w:gridCol w:w="1276"/>
        <w:gridCol w:w="1232"/>
      </w:tblGrid>
      <w:tr w:rsidR="00F12056" w:rsidRPr="00F12056" w:rsidTr="00F12056">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sz w:val="16"/>
                <w:szCs w:val="16"/>
                <w:lang w:eastAsia="es-MX"/>
              </w:rPr>
            </w:pPr>
            <w:r w:rsidRPr="00F12056">
              <w:rPr>
                <w:rFonts w:eastAsia="Times New Roman" w:cstheme="minorHAnsi"/>
                <w:b/>
                <w:bCs/>
                <w:sz w:val="16"/>
                <w:szCs w:val="16"/>
                <w:lang w:eastAsia="es-MX"/>
              </w:rPr>
              <w:lastRenderedPageBreak/>
              <w:t>NOMBRE DEL ENTE PÚBLICO: Régimen Estatal de Protección Social en Salud</w:t>
            </w:r>
          </w:p>
        </w:tc>
      </w:tr>
      <w:tr w:rsidR="00F12056" w:rsidRPr="00F12056" w:rsidTr="00F12056">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sz w:val="16"/>
                <w:szCs w:val="16"/>
                <w:lang w:eastAsia="es-MX"/>
              </w:rPr>
            </w:pPr>
            <w:r w:rsidRPr="00F12056">
              <w:rPr>
                <w:rFonts w:eastAsia="Times New Roman" w:cstheme="minorHAnsi"/>
                <w:b/>
                <w:bCs/>
                <w:sz w:val="16"/>
                <w:szCs w:val="16"/>
                <w:lang w:eastAsia="es-MX"/>
              </w:rPr>
              <w:t>Resultados de Egresos - LDF</w:t>
            </w:r>
          </w:p>
        </w:tc>
      </w:tr>
      <w:tr w:rsidR="00F12056" w:rsidRPr="00F12056" w:rsidTr="00F12056">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sz w:val="16"/>
                <w:szCs w:val="16"/>
                <w:lang w:eastAsia="es-MX"/>
              </w:rPr>
            </w:pPr>
            <w:r w:rsidRPr="00F12056">
              <w:rPr>
                <w:rFonts w:eastAsia="Times New Roman" w:cstheme="minorHAnsi"/>
                <w:b/>
                <w:bCs/>
                <w:sz w:val="16"/>
                <w:szCs w:val="16"/>
                <w:lang w:eastAsia="es-MX"/>
              </w:rPr>
              <w:t>(PESOS)</w:t>
            </w:r>
          </w:p>
        </w:tc>
      </w:tr>
      <w:tr w:rsidR="00F12056" w:rsidRPr="00F12056" w:rsidTr="00F12056">
        <w:trPr>
          <w:trHeight w:val="283"/>
        </w:trPr>
        <w:tc>
          <w:tcPr>
            <w:tcW w:w="1798" w:type="pct"/>
            <w:tcBorders>
              <w:top w:val="nil"/>
              <w:left w:val="single" w:sz="4" w:space="0" w:color="auto"/>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Concepto</w:t>
            </w:r>
          </w:p>
        </w:tc>
        <w:tc>
          <w:tcPr>
            <w:tcW w:w="600" w:type="pct"/>
            <w:tcBorders>
              <w:top w:val="nil"/>
              <w:left w:val="nil"/>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2018</w:t>
            </w:r>
          </w:p>
        </w:tc>
        <w:tc>
          <w:tcPr>
            <w:tcW w:w="601" w:type="pct"/>
            <w:tcBorders>
              <w:top w:val="nil"/>
              <w:left w:val="nil"/>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2019</w:t>
            </w:r>
          </w:p>
        </w:tc>
        <w:tc>
          <w:tcPr>
            <w:tcW w:w="490" w:type="pct"/>
            <w:tcBorders>
              <w:top w:val="nil"/>
              <w:left w:val="nil"/>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2020</w:t>
            </w:r>
          </w:p>
        </w:tc>
        <w:tc>
          <w:tcPr>
            <w:tcW w:w="546" w:type="pct"/>
            <w:tcBorders>
              <w:top w:val="nil"/>
              <w:left w:val="nil"/>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2021</w:t>
            </w:r>
          </w:p>
        </w:tc>
        <w:tc>
          <w:tcPr>
            <w:tcW w:w="491" w:type="pct"/>
            <w:tcBorders>
              <w:top w:val="nil"/>
              <w:left w:val="nil"/>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2022</w:t>
            </w:r>
          </w:p>
        </w:tc>
        <w:tc>
          <w:tcPr>
            <w:tcW w:w="474" w:type="pct"/>
            <w:tcBorders>
              <w:top w:val="nil"/>
              <w:left w:val="nil"/>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2023</w:t>
            </w:r>
          </w:p>
        </w:tc>
      </w:tr>
      <w:tr w:rsidR="00F12056" w:rsidRPr="00F12056" w:rsidTr="00F12056">
        <w:trPr>
          <w:trHeight w:val="283"/>
        </w:trPr>
        <w:tc>
          <w:tcPr>
            <w:tcW w:w="1798" w:type="pct"/>
            <w:tcBorders>
              <w:top w:val="nil"/>
              <w:left w:val="single" w:sz="4" w:space="0" w:color="auto"/>
              <w:bottom w:val="nil"/>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1. Gasto No Etiquetado</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691,777,079.23 </w:t>
            </w:r>
          </w:p>
        </w:tc>
        <w:tc>
          <w:tcPr>
            <w:tcW w:w="60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722,500,957.16 </w:t>
            </w:r>
          </w:p>
        </w:tc>
        <w:tc>
          <w:tcPr>
            <w:tcW w:w="49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0.00 </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A. Servicios Personales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9,204,357.08 </w:t>
            </w:r>
          </w:p>
        </w:tc>
        <w:tc>
          <w:tcPr>
            <w:tcW w:w="60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6,984,773.87 </w:t>
            </w:r>
          </w:p>
        </w:tc>
        <w:tc>
          <w:tcPr>
            <w:tcW w:w="49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B. Materiales y Suministros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6,169,271.29 </w:t>
            </w:r>
          </w:p>
        </w:tc>
        <w:tc>
          <w:tcPr>
            <w:tcW w:w="60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4,324,502.13 </w:t>
            </w:r>
          </w:p>
        </w:tc>
        <w:tc>
          <w:tcPr>
            <w:tcW w:w="49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C. Servicios Generales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9,132,714.20 </w:t>
            </w:r>
          </w:p>
        </w:tc>
        <w:tc>
          <w:tcPr>
            <w:tcW w:w="60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11,759,135.56 </w:t>
            </w:r>
          </w:p>
        </w:tc>
        <w:tc>
          <w:tcPr>
            <w:tcW w:w="49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D. Transferencias, Asignaciones, Subsidios y Otras Ayudas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665,429,681.26 </w:t>
            </w:r>
          </w:p>
        </w:tc>
        <w:tc>
          <w:tcPr>
            <w:tcW w:w="60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696,477,454.75 </w:t>
            </w:r>
          </w:p>
        </w:tc>
        <w:tc>
          <w:tcPr>
            <w:tcW w:w="49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E. Bienes Muebles, Inmuebles e Intangibles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1,841,055.40 </w:t>
            </w:r>
          </w:p>
        </w:tc>
        <w:tc>
          <w:tcPr>
            <w:tcW w:w="60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2,955,090.85 </w:t>
            </w:r>
          </w:p>
        </w:tc>
        <w:tc>
          <w:tcPr>
            <w:tcW w:w="49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F. Inversión Pública</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G. Inversiones Financieras y Otras Provisiones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H. Participaciones y Aportaciones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I. Deuda Pública</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r>
      <w:tr w:rsidR="00F12056" w:rsidRPr="00F12056" w:rsidTr="00F12056">
        <w:trPr>
          <w:trHeight w:val="283"/>
        </w:trPr>
        <w:tc>
          <w:tcPr>
            <w:tcW w:w="1798" w:type="pct"/>
            <w:tcBorders>
              <w:top w:val="nil"/>
              <w:left w:val="single" w:sz="4" w:space="0" w:color="auto"/>
              <w:bottom w:val="nil"/>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color w:val="000000"/>
                <w:sz w:val="16"/>
                <w:szCs w:val="16"/>
                <w:lang w:eastAsia="es-MX"/>
              </w:rPr>
            </w:pPr>
            <w:r w:rsidRPr="00F12056">
              <w:rPr>
                <w:rFonts w:eastAsia="Times New Roman" w:cstheme="minorHAnsi"/>
                <w:color w:val="000000"/>
                <w:sz w:val="16"/>
                <w:szCs w:val="16"/>
                <w:lang w:eastAsia="es-MX"/>
              </w:rPr>
              <w:t> </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color w:val="000000"/>
                <w:sz w:val="16"/>
                <w:szCs w:val="16"/>
                <w:lang w:eastAsia="es-MX"/>
              </w:rPr>
            </w:pPr>
          </w:p>
        </w:tc>
        <w:tc>
          <w:tcPr>
            <w:tcW w:w="60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49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w:t>
            </w:r>
          </w:p>
        </w:tc>
      </w:tr>
      <w:tr w:rsidR="00F12056" w:rsidRPr="00F12056" w:rsidTr="00F12056">
        <w:trPr>
          <w:trHeight w:val="283"/>
        </w:trPr>
        <w:tc>
          <w:tcPr>
            <w:tcW w:w="1798" w:type="pct"/>
            <w:tcBorders>
              <w:top w:val="nil"/>
              <w:left w:val="single" w:sz="4" w:space="0" w:color="auto"/>
              <w:bottom w:val="nil"/>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 Gasto Etiquetado</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3,552,272,979.62 </w:t>
            </w:r>
          </w:p>
        </w:tc>
        <w:tc>
          <w:tcPr>
            <w:tcW w:w="60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3,989,452,294.94 </w:t>
            </w:r>
          </w:p>
        </w:tc>
        <w:tc>
          <w:tcPr>
            <w:tcW w:w="49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0.00 </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A. Servicios Personales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190,201,115.63 </w:t>
            </w:r>
          </w:p>
        </w:tc>
        <w:tc>
          <w:tcPr>
            <w:tcW w:w="60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162,763,802.57 </w:t>
            </w:r>
          </w:p>
        </w:tc>
        <w:tc>
          <w:tcPr>
            <w:tcW w:w="49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B. Materiales y Suministros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5,376,806.67 </w:t>
            </w:r>
          </w:p>
        </w:tc>
        <w:tc>
          <w:tcPr>
            <w:tcW w:w="60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3,196,794.69 </w:t>
            </w:r>
          </w:p>
        </w:tc>
        <w:tc>
          <w:tcPr>
            <w:tcW w:w="49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C. Servicios Generales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98,006,640.59 </w:t>
            </w:r>
          </w:p>
        </w:tc>
        <w:tc>
          <w:tcPr>
            <w:tcW w:w="60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119,502,798.62 </w:t>
            </w:r>
          </w:p>
        </w:tc>
        <w:tc>
          <w:tcPr>
            <w:tcW w:w="49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D. Transferencias, Asignaciones, Subsidios y Otras Ayudas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3,251,151,917.17 </w:t>
            </w:r>
          </w:p>
        </w:tc>
        <w:tc>
          <w:tcPr>
            <w:tcW w:w="60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3,701,991,959.53 </w:t>
            </w:r>
          </w:p>
        </w:tc>
        <w:tc>
          <w:tcPr>
            <w:tcW w:w="49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E. Bienes Muebles, Inmuebles e Intangibles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7,536,499.56 </w:t>
            </w:r>
          </w:p>
        </w:tc>
        <w:tc>
          <w:tcPr>
            <w:tcW w:w="60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1,996,939.53 </w:t>
            </w:r>
          </w:p>
        </w:tc>
        <w:tc>
          <w:tcPr>
            <w:tcW w:w="49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F. Inversión Pública</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G. Inversiones Financieras y Otras Provisiones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H. Participaciones y Aportaciones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I. Deuda Pública</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60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xml:space="preserve">0.00 </w:t>
            </w:r>
          </w:p>
        </w:tc>
      </w:tr>
      <w:tr w:rsidR="00F12056" w:rsidRPr="00F12056" w:rsidTr="00F12056">
        <w:trPr>
          <w:trHeight w:val="283"/>
        </w:trPr>
        <w:tc>
          <w:tcPr>
            <w:tcW w:w="1798" w:type="pct"/>
            <w:tcBorders>
              <w:top w:val="nil"/>
              <w:left w:val="single" w:sz="4" w:space="0" w:color="auto"/>
              <w:bottom w:val="nil"/>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color w:val="000000"/>
                <w:sz w:val="16"/>
                <w:szCs w:val="16"/>
                <w:lang w:eastAsia="es-MX"/>
              </w:rPr>
            </w:pPr>
            <w:r w:rsidRPr="00F12056">
              <w:rPr>
                <w:rFonts w:eastAsia="Times New Roman" w:cstheme="minorHAnsi"/>
                <w:color w:val="000000"/>
                <w:sz w:val="16"/>
                <w:szCs w:val="16"/>
                <w:lang w:eastAsia="es-MX"/>
              </w:rPr>
              <w:t> </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color w:val="000000"/>
                <w:sz w:val="16"/>
                <w:szCs w:val="16"/>
                <w:lang w:eastAsia="es-MX"/>
              </w:rPr>
            </w:pPr>
          </w:p>
        </w:tc>
        <w:tc>
          <w:tcPr>
            <w:tcW w:w="60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49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w:t>
            </w:r>
          </w:p>
        </w:tc>
      </w:tr>
      <w:tr w:rsidR="00F12056" w:rsidRPr="00F12056" w:rsidTr="00F12056">
        <w:trPr>
          <w:trHeight w:val="283"/>
        </w:trPr>
        <w:tc>
          <w:tcPr>
            <w:tcW w:w="1798" w:type="pct"/>
            <w:tcBorders>
              <w:top w:val="nil"/>
              <w:left w:val="single" w:sz="4" w:space="0" w:color="auto"/>
              <w:bottom w:val="single" w:sz="4" w:space="0" w:color="auto"/>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3. Total del Resultado de Egresos</w:t>
            </w:r>
          </w:p>
        </w:tc>
        <w:tc>
          <w:tcPr>
            <w:tcW w:w="600" w:type="pct"/>
            <w:tcBorders>
              <w:top w:val="nil"/>
              <w:left w:val="nil"/>
              <w:bottom w:val="single" w:sz="4" w:space="0" w:color="auto"/>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4,244,050,058.85 </w:t>
            </w:r>
          </w:p>
        </w:tc>
        <w:tc>
          <w:tcPr>
            <w:tcW w:w="601" w:type="pct"/>
            <w:tcBorders>
              <w:top w:val="nil"/>
              <w:left w:val="nil"/>
              <w:bottom w:val="single" w:sz="4" w:space="0" w:color="auto"/>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4,711,953,252.10 </w:t>
            </w:r>
          </w:p>
        </w:tc>
        <w:tc>
          <w:tcPr>
            <w:tcW w:w="490" w:type="pct"/>
            <w:tcBorders>
              <w:top w:val="nil"/>
              <w:left w:val="nil"/>
              <w:bottom w:val="single" w:sz="4" w:space="0" w:color="auto"/>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0.00 </w:t>
            </w:r>
          </w:p>
        </w:tc>
        <w:tc>
          <w:tcPr>
            <w:tcW w:w="546" w:type="pct"/>
            <w:tcBorders>
              <w:top w:val="nil"/>
              <w:left w:val="nil"/>
              <w:bottom w:val="single" w:sz="4" w:space="0" w:color="auto"/>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0.00 </w:t>
            </w:r>
          </w:p>
        </w:tc>
        <w:tc>
          <w:tcPr>
            <w:tcW w:w="491" w:type="pct"/>
            <w:tcBorders>
              <w:top w:val="nil"/>
              <w:left w:val="nil"/>
              <w:bottom w:val="single" w:sz="4" w:space="0" w:color="auto"/>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0.00 </w:t>
            </w:r>
          </w:p>
        </w:tc>
        <w:tc>
          <w:tcPr>
            <w:tcW w:w="474" w:type="pct"/>
            <w:tcBorders>
              <w:top w:val="nil"/>
              <w:left w:val="nil"/>
              <w:bottom w:val="single" w:sz="4" w:space="0" w:color="auto"/>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 xml:space="preserve">0.00 </w:t>
            </w:r>
          </w:p>
        </w:tc>
      </w:tr>
    </w:tbl>
    <w:p w:rsidR="00557879" w:rsidRDefault="00557879" w:rsidP="009B6FCC"/>
    <w:p w:rsidR="00F12056" w:rsidRDefault="00F12056" w:rsidP="009B6FCC"/>
    <w:tbl>
      <w:tblPr>
        <w:tblW w:w="5000" w:type="pct"/>
        <w:tblCellMar>
          <w:left w:w="70" w:type="dxa"/>
          <w:right w:w="70" w:type="dxa"/>
        </w:tblCellMar>
        <w:tblLook w:val="04A0" w:firstRow="1" w:lastRow="0" w:firstColumn="1" w:lastColumn="0" w:noHBand="0" w:noVBand="1"/>
      </w:tblPr>
      <w:tblGrid>
        <w:gridCol w:w="4673"/>
        <w:gridCol w:w="1559"/>
        <w:gridCol w:w="1419"/>
        <w:gridCol w:w="1416"/>
        <w:gridCol w:w="1419"/>
        <w:gridCol w:w="1276"/>
        <w:gridCol w:w="1232"/>
      </w:tblGrid>
      <w:tr w:rsidR="00F12056" w:rsidRPr="00F12056" w:rsidTr="00F12056">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sz w:val="16"/>
                <w:szCs w:val="16"/>
                <w:lang w:eastAsia="es-MX"/>
              </w:rPr>
            </w:pPr>
            <w:r w:rsidRPr="00F12056">
              <w:rPr>
                <w:rFonts w:eastAsia="Times New Roman" w:cstheme="minorHAnsi"/>
                <w:b/>
                <w:bCs/>
                <w:sz w:val="16"/>
                <w:szCs w:val="16"/>
                <w:lang w:eastAsia="es-MX"/>
              </w:rPr>
              <w:lastRenderedPageBreak/>
              <w:t>NOMBRE DEL ENTE PÚBLICO: Instituto Amanecer</w:t>
            </w:r>
          </w:p>
        </w:tc>
      </w:tr>
      <w:tr w:rsidR="00F12056" w:rsidRPr="00F12056" w:rsidTr="00F12056">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sz w:val="16"/>
                <w:szCs w:val="16"/>
                <w:lang w:eastAsia="es-MX"/>
              </w:rPr>
            </w:pPr>
            <w:r w:rsidRPr="00F12056">
              <w:rPr>
                <w:rFonts w:eastAsia="Times New Roman" w:cstheme="minorHAnsi"/>
                <w:b/>
                <w:bCs/>
                <w:sz w:val="16"/>
                <w:szCs w:val="16"/>
                <w:lang w:eastAsia="es-MX"/>
              </w:rPr>
              <w:t>Resultados de Egresos - LDF</w:t>
            </w:r>
          </w:p>
        </w:tc>
      </w:tr>
      <w:tr w:rsidR="00F12056" w:rsidRPr="00F12056" w:rsidTr="00F12056">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sz w:val="16"/>
                <w:szCs w:val="16"/>
                <w:lang w:eastAsia="es-MX"/>
              </w:rPr>
            </w:pPr>
            <w:r w:rsidRPr="00F12056">
              <w:rPr>
                <w:rFonts w:eastAsia="Times New Roman" w:cstheme="minorHAnsi"/>
                <w:b/>
                <w:bCs/>
                <w:sz w:val="16"/>
                <w:szCs w:val="16"/>
                <w:lang w:eastAsia="es-MX"/>
              </w:rPr>
              <w:t>(PESOS)</w:t>
            </w:r>
          </w:p>
        </w:tc>
      </w:tr>
      <w:tr w:rsidR="00F12056" w:rsidRPr="00F12056" w:rsidTr="00F12056">
        <w:trPr>
          <w:trHeight w:val="283"/>
        </w:trPr>
        <w:tc>
          <w:tcPr>
            <w:tcW w:w="1798" w:type="pct"/>
            <w:tcBorders>
              <w:top w:val="nil"/>
              <w:left w:val="single" w:sz="4" w:space="0" w:color="auto"/>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Concepto</w:t>
            </w:r>
          </w:p>
        </w:tc>
        <w:tc>
          <w:tcPr>
            <w:tcW w:w="600" w:type="pct"/>
            <w:tcBorders>
              <w:top w:val="nil"/>
              <w:left w:val="nil"/>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2018</w:t>
            </w:r>
          </w:p>
        </w:tc>
        <w:tc>
          <w:tcPr>
            <w:tcW w:w="546" w:type="pct"/>
            <w:tcBorders>
              <w:top w:val="nil"/>
              <w:left w:val="nil"/>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2019</w:t>
            </w:r>
          </w:p>
        </w:tc>
        <w:tc>
          <w:tcPr>
            <w:tcW w:w="545" w:type="pct"/>
            <w:tcBorders>
              <w:top w:val="nil"/>
              <w:left w:val="nil"/>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2020</w:t>
            </w:r>
          </w:p>
        </w:tc>
        <w:tc>
          <w:tcPr>
            <w:tcW w:w="546" w:type="pct"/>
            <w:tcBorders>
              <w:top w:val="nil"/>
              <w:left w:val="nil"/>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2021</w:t>
            </w:r>
          </w:p>
        </w:tc>
        <w:tc>
          <w:tcPr>
            <w:tcW w:w="491" w:type="pct"/>
            <w:tcBorders>
              <w:top w:val="nil"/>
              <w:left w:val="nil"/>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2022</w:t>
            </w:r>
          </w:p>
        </w:tc>
        <w:tc>
          <w:tcPr>
            <w:tcW w:w="474" w:type="pct"/>
            <w:tcBorders>
              <w:top w:val="nil"/>
              <w:left w:val="nil"/>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2023</w:t>
            </w:r>
          </w:p>
        </w:tc>
      </w:tr>
      <w:tr w:rsidR="00F12056" w:rsidRPr="00F12056" w:rsidTr="00F12056">
        <w:trPr>
          <w:trHeight w:val="283"/>
        </w:trPr>
        <w:tc>
          <w:tcPr>
            <w:tcW w:w="1798" w:type="pct"/>
            <w:tcBorders>
              <w:top w:val="nil"/>
              <w:left w:val="single" w:sz="4" w:space="0" w:color="auto"/>
              <w:bottom w:val="nil"/>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1. Gasto No Etiquetado</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1,493,969,511.17</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A. Servicios Personales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26,601,887.81</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B. Materiales y Suministros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2,112,513.98</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C. Servicios Generales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14,046,560.77</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D. Transferencias, Asignaciones, Subsidios y Otras Ayudas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837,294,993.99</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E. Bienes Muebles, Inmuebles e Intangibles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F. Inversión Pública</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G. Inversiones Financieras y Otras Provisiones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565,607,400.00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H. Participaciones y Aportaciones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I. Deuda Pública</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48,306,154.62</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98" w:type="pct"/>
            <w:tcBorders>
              <w:top w:val="nil"/>
              <w:left w:val="single" w:sz="4" w:space="0" w:color="auto"/>
              <w:bottom w:val="nil"/>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color w:val="000000"/>
                <w:sz w:val="16"/>
                <w:szCs w:val="16"/>
                <w:lang w:eastAsia="es-MX"/>
              </w:rPr>
            </w:pPr>
            <w:r w:rsidRPr="00F12056">
              <w:rPr>
                <w:rFonts w:eastAsia="Times New Roman" w:cstheme="minorHAnsi"/>
                <w:color w:val="000000"/>
                <w:sz w:val="16"/>
                <w:szCs w:val="16"/>
                <w:lang w:eastAsia="es-MX"/>
              </w:rPr>
              <w:t> </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color w:val="000000"/>
                <w:sz w:val="16"/>
                <w:szCs w:val="16"/>
                <w:lang w:eastAsia="es-MX"/>
              </w:rPr>
            </w:pP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w:t>
            </w:r>
          </w:p>
        </w:tc>
      </w:tr>
      <w:tr w:rsidR="00F12056" w:rsidRPr="00F12056" w:rsidTr="00F12056">
        <w:trPr>
          <w:trHeight w:val="283"/>
        </w:trPr>
        <w:tc>
          <w:tcPr>
            <w:tcW w:w="1798" w:type="pct"/>
            <w:tcBorders>
              <w:top w:val="nil"/>
              <w:left w:val="single" w:sz="4" w:space="0" w:color="auto"/>
              <w:bottom w:val="nil"/>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 Gasto Etiquetado</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A. Servicios Personales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B. Materiales y Suministros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C. Servicios Generales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D. Transferencias, Asignaciones, Subsidios y Otras Ayudas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E. Bienes Muebles, Inmuebles e Intangibles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F. Inversión Pública</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G. Inversiones Financieras y Otras Provisiones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H. Participaciones y Aportaciones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98"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I. Deuda Pública</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98" w:type="pct"/>
            <w:tcBorders>
              <w:top w:val="nil"/>
              <w:left w:val="single" w:sz="4" w:space="0" w:color="auto"/>
              <w:bottom w:val="nil"/>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color w:val="000000"/>
                <w:sz w:val="16"/>
                <w:szCs w:val="16"/>
                <w:lang w:eastAsia="es-MX"/>
              </w:rPr>
            </w:pPr>
            <w:r w:rsidRPr="00F12056">
              <w:rPr>
                <w:rFonts w:eastAsia="Times New Roman" w:cstheme="minorHAnsi"/>
                <w:color w:val="000000"/>
                <w:sz w:val="16"/>
                <w:szCs w:val="16"/>
                <w:lang w:eastAsia="es-MX"/>
              </w:rPr>
              <w:t> </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color w:val="000000"/>
                <w:sz w:val="16"/>
                <w:szCs w:val="16"/>
                <w:lang w:eastAsia="es-MX"/>
              </w:rPr>
            </w:pP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w:t>
            </w:r>
          </w:p>
        </w:tc>
      </w:tr>
      <w:tr w:rsidR="00F12056" w:rsidRPr="00F12056" w:rsidTr="00F12056">
        <w:trPr>
          <w:trHeight w:val="283"/>
        </w:trPr>
        <w:tc>
          <w:tcPr>
            <w:tcW w:w="1798" w:type="pct"/>
            <w:tcBorders>
              <w:top w:val="nil"/>
              <w:left w:val="single" w:sz="4" w:space="0" w:color="auto"/>
              <w:bottom w:val="single" w:sz="4" w:space="0" w:color="auto"/>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3. Total del Resultado de Egresos</w:t>
            </w:r>
          </w:p>
        </w:tc>
        <w:tc>
          <w:tcPr>
            <w:tcW w:w="600" w:type="pct"/>
            <w:tcBorders>
              <w:top w:val="nil"/>
              <w:left w:val="nil"/>
              <w:bottom w:val="single" w:sz="4" w:space="0" w:color="auto"/>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1,493,969,511.17</w:t>
            </w:r>
          </w:p>
        </w:tc>
        <w:tc>
          <w:tcPr>
            <w:tcW w:w="546" w:type="pct"/>
            <w:tcBorders>
              <w:top w:val="nil"/>
              <w:left w:val="nil"/>
              <w:bottom w:val="single" w:sz="4" w:space="0" w:color="auto"/>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545" w:type="pct"/>
            <w:tcBorders>
              <w:top w:val="nil"/>
              <w:left w:val="nil"/>
              <w:bottom w:val="single" w:sz="4" w:space="0" w:color="auto"/>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546" w:type="pct"/>
            <w:tcBorders>
              <w:top w:val="nil"/>
              <w:left w:val="nil"/>
              <w:bottom w:val="single" w:sz="4" w:space="0" w:color="auto"/>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491" w:type="pct"/>
            <w:tcBorders>
              <w:top w:val="nil"/>
              <w:left w:val="nil"/>
              <w:bottom w:val="single" w:sz="4" w:space="0" w:color="auto"/>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474" w:type="pct"/>
            <w:tcBorders>
              <w:top w:val="nil"/>
              <w:left w:val="nil"/>
              <w:bottom w:val="single" w:sz="4" w:space="0" w:color="auto"/>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r>
    </w:tbl>
    <w:p w:rsidR="00F12056" w:rsidRDefault="00F12056" w:rsidP="009B6FCC"/>
    <w:p w:rsidR="00F12056" w:rsidRDefault="00F12056" w:rsidP="009B6FCC"/>
    <w:tbl>
      <w:tblPr>
        <w:tblW w:w="5000" w:type="pct"/>
        <w:tblCellMar>
          <w:left w:w="70" w:type="dxa"/>
          <w:right w:w="70" w:type="dxa"/>
        </w:tblCellMar>
        <w:tblLook w:val="04A0" w:firstRow="1" w:lastRow="0" w:firstColumn="1" w:lastColumn="0" w:noHBand="0" w:noVBand="1"/>
      </w:tblPr>
      <w:tblGrid>
        <w:gridCol w:w="4390"/>
        <w:gridCol w:w="1559"/>
        <w:gridCol w:w="1559"/>
        <w:gridCol w:w="1559"/>
        <w:gridCol w:w="1276"/>
        <w:gridCol w:w="1419"/>
        <w:gridCol w:w="1232"/>
      </w:tblGrid>
      <w:tr w:rsidR="00F12056" w:rsidRPr="00F12056" w:rsidTr="00F12056">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sz w:val="16"/>
                <w:szCs w:val="16"/>
                <w:lang w:eastAsia="es-MX"/>
              </w:rPr>
            </w:pPr>
            <w:r w:rsidRPr="00F12056">
              <w:rPr>
                <w:rFonts w:eastAsia="Times New Roman" w:cstheme="minorHAnsi"/>
                <w:b/>
                <w:bCs/>
                <w:sz w:val="16"/>
                <w:szCs w:val="16"/>
                <w:lang w:eastAsia="es-MX"/>
              </w:rPr>
              <w:lastRenderedPageBreak/>
              <w:t>NOMBRE DEL ENTE PÚBLICO: Instituto de Bienestar Social</w:t>
            </w:r>
          </w:p>
        </w:tc>
      </w:tr>
      <w:tr w:rsidR="00F12056" w:rsidRPr="00F12056" w:rsidTr="00F12056">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sz w:val="16"/>
                <w:szCs w:val="16"/>
                <w:lang w:eastAsia="es-MX"/>
              </w:rPr>
            </w:pPr>
            <w:r w:rsidRPr="00F12056">
              <w:rPr>
                <w:rFonts w:eastAsia="Times New Roman" w:cstheme="minorHAnsi"/>
                <w:b/>
                <w:bCs/>
                <w:sz w:val="16"/>
                <w:szCs w:val="16"/>
                <w:lang w:eastAsia="es-MX"/>
              </w:rPr>
              <w:t>Resultados de Egresos - LDF</w:t>
            </w:r>
          </w:p>
        </w:tc>
      </w:tr>
      <w:tr w:rsidR="00F12056" w:rsidRPr="00F12056" w:rsidTr="00F12056">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sz w:val="16"/>
                <w:szCs w:val="16"/>
                <w:lang w:eastAsia="es-MX"/>
              </w:rPr>
            </w:pPr>
            <w:r w:rsidRPr="00F12056">
              <w:rPr>
                <w:rFonts w:eastAsia="Times New Roman" w:cstheme="minorHAnsi"/>
                <w:b/>
                <w:bCs/>
                <w:sz w:val="16"/>
                <w:szCs w:val="16"/>
                <w:lang w:eastAsia="es-MX"/>
              </w:rPr>
              <w:t>(PESOS)</w:t>
            </w:r>
          </w:p>
        </w:tc>
      </w:tr>
      <w:tr w:rsidR="00F12056" w:rsidRPr="00F12056" w:rsidTr="00F12056">
        <w:trPr>
          <w:trHeight w:val="283"/>
        </w:trPr>
        <w:tc>
          <w:tcPr>
            <w:tcW w:w="1689" w:type="pct"/>
            <w:tcBorders>
              <w:top w:val="nil"/>
              <w:left w:val="single" w:sz="4" w:space="0" w:color="auto"/>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Concepto</w:t>
            </w:r>
          </w:p>
        </w:tc>
        <w:tc>
          <w:tcPr>
            <w:tcW w:w="600" w:type="pct"/>
            <w:tcBorders>
              <w:top w:val="nil"/>
              <w:left w:val="nil"/>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2018</w:t>
            </w:r>
          </w:p>
        </w:tc>
        <w:tc>
          <w:tcPr>
            <w:tcW w:w="600" w:type="pct"/>
            <w:tcBorders>
              <w:top w:val="nil"/>
              <w:left w:val="nil"/>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2019</w:t>
            </w:r>
          </w:p>
        </w:tc>
        <w:tc>
          <w:tcPr>
            <w:tcW w:w="600" w:type="pct"/>
            <w:tcBorders>
              <w:top w:val="nil"/>
              <w:left w:val="nil"/>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2020</w:t>
            </w:r>
          </w:p>
        </w:tc>
        <w:tc>
          <w:tcPr>
            <w:tcW w:w="491" w:type="pct"/>
            <w:tcBorders>
              <w:top w:val="nil"/>
              <w:left w:val="nil"/>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2021</w:t>
            </w:r>
          </w:p>
        </w:tc>
        <w:tc>
          <w:tcPr>
            <w:tcW w:w="546" w:type="pct"/>
            <w:tcBorders>
              <w:top w:val="nil"/>
              <w:left w:val="nil"/>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2022</w:t>
            </w:r>
          </w:p>
        </w:tc>
        <w:tc>
          <w:tcPr>
            <w:tcW w:w="474" w:type="pct"/>
            <w:tcBorders>
              <w:top w:val="nil"/>
              <w:left w:val="nil"/>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2023</w:t>
            </w:r>
          </w:p>
        </w:tc>
      </w:tr>
      <w:tr w:rsidR="00F12056" w:rsidRPr="00F12056" w:rsidTr="00F12056">
        <w:trPr>
          <w:trHeight w:val="283"/>
        </w:trPr>
        <w:tc>
          <w:tcPr>
            <w:tcW w:w="1689" w:type="pct"/>
            <w:tcBorders>
              <w:top w:val="nil"/>
              <w:left w:val="single" w:sz="4" w:space="0" w:color="auto"/>
              <w:bottom w:val="nil"/>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1. Gasto No Etiquetado</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8,769,232.68</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r>
      <w:tr w:rsidR="00F12056" w:rsidRPr="00F12056" w:rsidTr="00F12056">
        <w:trPr>
          <w:trHeight w:val="283"/>
        </w:trPr>
        <w:tc>
          <w:tcPr>
            <w:tcW w:w="1689"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A. Servicios Personales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7,033,143.35</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689"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B. Materiales y Suministros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470,426.13</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689"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C. Servicios Generales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712,679.88</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689"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D. Transferencias, Asignaciones, Subsidios y Otras Ayudas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552,983.32</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689"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E. Bienes Muebles, Inmuebles e Intangibles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689"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F. Inversión Pública</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689"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G. Inversiones Financieras y Otras Provisiones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689"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H. Participaciones y Aportaciones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689"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I. Deuda Pública</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689" w:type="pct"/>
            <w:tcBorders>
              <w:top w:val="nil"/>
              <w:left w:val="single" w:sz="4" w:space="0" w:color="auto"/>
              <w:bottom w:val="nil"/>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color w:val="000000"/>
                <w:sz w:val="16"/>
                <w:szCs w:val="16"/>
                <w:lang w:eastAsia="es-MX"/>
              </w:rPr>
            </w:pPr>
            <w:r w:rsidRPr="00F12056">
              <w:rPr>
                <w:rFonts w:eastAsia="Times New Roman" w:cstheme="minorHAnsi"/>
                <w:color w:val="000000"/>
                <w:sz w:val="16"/>
                <w:szCs w:val="16"/>
                <w:lang w:eastAsia="es-MX"/>
              </w:rPr>
              <w:t> </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color w:val="000000"/>
                <w:sz w:val="16"/>
                <w:szCs w:val="16"/>
                <w:lang w:eastAsia="es-MX"/>
              </w:rPr>
            </w:pP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w:t>
            </w:r>
          </w:p>
        </w:tc>
      </w:tr>
      <w:tr w:rsidR="00F12056" w:rsidRPr="00F12056" w:rsidTr="00F12056">
        <w:trPr>
          <w:trHeight w:val="283"/>
        </w:trPr>
        <w:tc>
          <w:tcPr>
            <w:tcW w:w="1689" w:type="pct"/>
            <w:tcBorders>
              <w:top w:val="nil"/>
              <w:left w:val="single" w:sz="4" w:space="0" w:color="auto"/>
              <w:bottom w:val="nil"/>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 Gasto Etiquetado</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r>
      <w:tr w:rsidR="00F12056" w:rsidRPr="00F12056" w:rsidTr="00F12056">
        <w:trPr>
          <w:trHeight w:val="283"/>
        </w:trPr>
        <w:tc>
          <w:tcPr>
            <w:tcW w:w="1689"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A. Servicios Personales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689"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B. Materiales y Suministros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689"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C. Servicios Generales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689"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D. Transferencias, Asignaciones, Subsidios y Otras Ayudas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689"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E. Bienes Muebles, Inmuebles e Intangibles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689"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F. Inversión Pública</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689"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G. Inversiones Financieras y Otras Provisiones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689"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H. Participaciones y Aportaciones</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689"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I. Deuda Pública</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689" w:type="pct"/>
            <w:tcBorders>
              <w:top w:val="nil"/>
              <w:left w:val="single" w:sz="4" w:space="0" w:color="auto"/>
              <w:bottom w:val="nil"/>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color w:val="000000"/>
                <w:sz w:val="16"/>
                <w:szCs w:val="16"/>
                <w:lang w:eastAsia="es-MX"/>
              </w:rPr>
            </w:pPr>
            <w:r w:rsidRPr="00F12056">
              <w:rPr>
                <w:rFonts w:eastAsia="Times New Roman" w:cstheme="minorHAnsi"/>
                <w:color w:val="000000"/>
                <w:sz w:val="16"/>
                <w:szCs w:val="16"/>
                <w:lang w:eastAsia="es-MX"/>
              </w:rPr>
              <w:t> </w:t>
            </w: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color w:val="000000"/>
                <w:sz w:val="16"/>
                <w:szCs w:val="16"/>
                <w:lang w:eastAsia="es-MX"/>
              </w:rPr>
            </w:pP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600"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47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w:t>
            </w:r>
          </w:p>
        </w:tc>
      </w:tr>
      <w:tr w:rsidR="00F12056" w:rsidRPr="00F12056" w:rsidTr="00F12056">
        <w:trPr>
          <w:trHeight w:val="283"/>
        </w:trPr>
        <w:tc>
          <w:tcPr>
            <w:tcW w:w="1689" w:type="pct"/>
            <w:tcBorders>
              <w:top w:val="nil"/>
              <w:left w:val="single" w:sz="4" w:space="0" w:color="auto"/>
              <w:bottom w:val="single" w:sz="4" w:space="0" w:color="auto"/>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3. Total del Resultado de Egresos</w:t>
            </w:r>
          </w:p>
        </w:tc>
        <w:tc>
          <w:tcPr>
            <w:tcW w:w="600" w:type="pct"/>
            <w:tcBorders>
              <w:top w:val="nil"/>
              <w:left w:val="nil"/>
              <w:bottom w:val="single" w:sz="4" w:space="0" w:color="auto"/>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8,769,232.68</w:t>
            </w:r>
          </w:p>
        </w:tc>
        <w:tc>
          <w:tcPr>
            <w:tcW w:w="600" w:type="pct"/>
            <w:tcBorders>
              <w:top w:val="nil"/>
              <w:left w:val="nil"/>
              <w:bottom w:val="single" w:sz="4" w:space="0" w:color="auto"/>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600" w:type="pct"/>
            <w:tcBorders>
              <w:top w:val="nil"/>
              <w:left w:val="nil"/>
              <w:bottom w:val="single" w:sz="4" w:space="0" w:color="auto"/>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491" w:type="pct"/>
            <w:tcBorders>
              <w:top w:val="nil"/>
              <w:left w:val="nil"/>
              <w:bottom w:val="single" w:sz="4" w:space="0" w:color="auto"/>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546" w:type="pct"/>
            <w:tcBorders>
              <w:top w:val="nil"/>
              <w:left w:val="nil"/>
              <w:bottom w:val="single" w:sz="4" w:space="0" w:color="auto"/>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474" w:type="pct"/>
            <w:tcBorders>
              <w:top w:val="nil"/>
              <w:left w:val="nil"/>
              <w:bottom w:val="single" w:sz="4" w:space="0" w:color="auto"/>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r>
    </w:tbl>
    <w:p w:rsidR="00F12056" w:rsidRDefault="00F12056" w:rsidP="009B6FCC"/>
    <w:p w:rsidR="00F12056" w:rsidRDefault="00F12056" w:rsidP="009B6FCC"/>
    <w:tbl>
      <w:tblPr>
        <w:tblW w:w="5000" w:type="pct"/>
        <w:tblCellMar>
          <w:left w:w="70" w:type="dxa"/>
          <w:right w:w="70" w:type="dxa"/>
        </w:tblCellMar>
        <w:tblLook w:val="04A0" w:firstRow="1" w:lastRow="0" w:firstColumn="1" w:lastColumn="0" w:noHBand="0" w:noVBand="1"/>
      </w:tblPr>
      <w:tblGrid>
        <w:gridCol w:w="4530"/>
        <w:gridCol w:w="1419"/>
        <w:gridCol w:w="1276"/>
        <w:gridCol w:w="1416"/>
        <w:gridCol w:w="1419"/>
        <w:gridCol w:w="1416"/>
        <w:gridCol w:w="1518"/>
      </w:tblGrid>
      <w:tr w:rsidR="00F12056" w:rsidRPr="00F12056" w:rsidTr="00F12056">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sz w:val="16"/>
                <w:szCs w:val="16"/>
                <w:lang w:eastAsia="es-MX"/>
              </w:rPr>
            </w:pPr>
            <w:r w:rsidRPr="00F12056">
              <w:rPr>
                <w:rFonts w:eastAsia="Times New Roman" w:cstheme="minorHAnsi"/>
                <w:b/>
                <w:bCs/>
                <w:sz w:val="16"/>
                <w:szCs w:val="16"/>
                <w:lang w:eastAsia="es-MX"/>
              </w:rPr>
              <w:lastRenderedPageBreak/>
              <w:t>NOMBRE DEL ENTE PÚBLICO: Centro Estatal de Trasplantes del Estado de Chiapas</w:t>
            </w:r>
          </w:p>
        </w:tc>
      </w:tr>
      <w:tr w:rsidR="00F12056" w:rsidRPr="00F12056" w:rsidTr="00F12056">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sz w:val="16"/>
                <w:szCs w:val="16"/>
                <w:lang w:eastAsia="es-MX"/>
              </w:rPr>
            </w:pPr>
            <w:r w:rsidRPr="00F12056">
              <w:rPr>
                <w:rFonts w:eastAsia="Times New Roman" w:cstheme="minorHAnsi"/>
                <w:b/>
                <w:bCs/>
                <w:sz w:val="16"/>
                <w:szCs w:val="16"/>
                <w:lang w:eastAsia="es-MX"/>
              </w:rPr>
              <w:t>Resultados de Egresos - LDF</w:t>
            </w:r>
          </w:p>
        </w:tc>
      </w:tr>
      <w:tr w:rsidR="00F12056" w:rsidRPr="00F12056" w:rsidTr="00F12056">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sz w:val="16"/>
                <w:szCs w:val="16"/>
                <w:lang w:eastAsia="es-MX"/>
              </w:rPr>
            </w:pPr>
            <w:r w:rsidRPr="00F12056">
              <w:rPr>
                <w:rFonts w:eastAsia="Times New Roman" w:cstheme="minorHAnsi"/>
                <w:b/>
                <w:bCs/>
                <w:sz w:val="16"/>
                <w:szCs w:val="16"/>
                <w:lang w:eastAsia="es-MX"/>
              </w:rPr>
              <w:t>(PESOS)</w:t>
            </w:r>
          </w:p>
        </w:tc>
      </w:tr>
      <w:tr w:rsidR="00F12056" w:rsidRPr="00F12056" w:rsidTr="00F12056">
        <w:trPr>
          <w:trHeight w:val="283"/>
        </w:trPr>
        <w:tc>
          <w:tcPr>
            <w:tcW w:w="1743" w:type="pct"/>
            <w:tcBorders>
              <w:top w:val="nil"/>
              <w:left w:val="single" w:sz="4" w:space="0" w:color="auto"/>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Concepto</w:t>
            </w:r>
          </w:p>
        </w:tc>
        <w:tc>
          <w:tcPr>
            <w:tcW w:w="546" w:type="pct"/>
            <w:tcBorders>
              <w:top w:val="nil"/>
              <w:left w:val="nil"/>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2018</w:t>
            </w:r>
          </w:p>
        </w:tc>
        <w:tc>
          <w:tcPr>
            <w:tcW w:w="491" w:type="pct"/>
            <w:tcBorders>
              <w:top w:val="nil"/>
              <w:left w:val="nil"/>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2019</w:t>
            </w:r>
          </w:p>
        </w:tc>
        <w:tc>
          <w:tcPr>
            <w:tcW w:w="545" w:type="pct"/>
            <w:tcBorders>
              <w:top w:val="nil"/>
              <w:left w:val="nil"/>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2020</w:t>
            </w:r>
          </w:p>
        </w:tc>
        <w:tc>
          <w:tcPr>
            <w:tcW w:w="546" w:type="pct"/>
            <w:tcBorders>
              <w:top w:val="nil"/>
              <w:left w:val="nil"/>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2021</w:t>
            </w:r>
          </w:p>
        </w:tc>
        <w:tc>
          <w:tcPr>
            <w:tcW w:w="545" w:type="pct"/>
            <w:tcBorders>
              <w:top w:val="nil"/>
              <w:left w:val="nil"/>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2022</w:t>
            </w:r>
          </w:p>
        </w:tc>
        <w:tc>
          <w:tcPr>
            <w:tcW w:w="584" w:type="pct"/>
            <w:tcBorders>
              <w:top w:val="nil"/>
              <w:left w:val="nil"/>
              <w:bottom w:val="single" w:sz="4" w:space="0" w:color="auto"/>
              <w:right w:val="single" w:sz="4" w:space="0" w:color="auto"/>
            </w:tcBorders>
            <w:shd w:val="clear" w:color="000000" w:fill="BFBFBF"/>
            <w:noWrap/>
            <w:vAlign w:val="center"/>
            <w:hideMark/>
          </w:tcPr>
          <w:p w:rsidR="00F12056" w:rsidRPr="00F12056" w:rsidRDefault="00F12056" w:rsidP="00F12056">
            <w:pPr>
              <w:spacing w:after="0" w:line="240" w:lineRule="auto"/>
              <w:jc w:val="center"/>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2023</w:t>
            </w:r>
          </w:p>
        </w:tc>
      </w:tr>
      <w:tr w:rsidR="00F12056" w:rsidRPr="00F12056" w:rsidTr="00F12056">
        <w:trPr>
          <w:trHeight w:val="283"/>
        </w:trPr>
        <w:tc>
          <w:tcPr>
            <w:tcW w:w="1743" w:type="pct"/>
            <w:tcBorders>
              <w:top w:val="nil"/>
              <w:left w:val="single" w:sz="4" w:space="0" w:color="auto"/>
              <w:bottom w:val="nil"/>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1. Gasto No Etiquetado</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6,199,610.80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r>
      <w:tr w:rsidR="00F12056" w:rsidRPr="00F12056" w:rsidTr="00F12056">
        <w:trPr>
          <w:trHeight w:val="283"/>
        </w:trPr>
        <w:tc>
          <w:tcPr>
            <w:tcW w:w="174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A. Servicios Personales</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5,936,817.31</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4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B. Materiales y Suministros</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4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C. Servicios Generales</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119,298.16</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4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D. Transferencias, Asignaciones, Subsidios y Otras Ayudas</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143,495.33</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4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E. Bienes Muebles, Inmuebles e Intangibles</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4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F. Inversión Pública</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4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G. Inversiones Financieras y Otras Provisiones</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4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H. Participaciones y Aportaciones</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4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I. Deuda Pública</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43" w:type="pct"/>
            <w:tcBorders>
              <w:top w:val="nil"/>
              <w:left w:val="single" w:sz="4" w:space="0" w:color="auto"/>
              <w:bottom w:val="nil"/>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color w:val="000000"/>
                <w:sz w:val="16"/>
                <w:szCs w:val="16"/>
                <w:lang w:eastAsia="es-MX"/>
              </w:rPr>
            </w:pPr>
            <w:r w:rsidRPr="00F12056">
              <w:rPr>
                <w:rFonts w:eastAsia="Times New Roman" w:cstheme="minorHAnsi"/>
                <w:color w:val="000000"/>
                <w:sz w:val="16"/>
                <w:szCs w:val="16"/>
                <w:lang w:eastAsia="es-MX"/>
              </w:rPr>
              <w:t> </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color w:val="000000"/>
                <w:sz w:val="16"/>
                <w:szCs w:val="16"/>
                <w:lang w:eastAsia="es-MX"/>
              </w:rPr>
            </w:pP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58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w:t>
            </w:r>
          </w:p>
        </w:tc>
      </w:tr>
      <w:tr w:rsidR="00F12056" w:rsidRPr="00F12056" w:rsidTr="00F12056">
        <w:trPr>
          <w:trHeight w:val="283"/>
        </w:trPr>
        <w:tc>
          <w:tcPr>
            <w:tcW w:w="1743" w:type="pct"/>
            <w:tcBorders>
              <w:top w:val="nil"/>
              <w:left w:val="single" w:sz="4" w:space="0" w:color="auto"/>
              <w:bottom w:val="nil"/>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2. Gasto Etiquetado</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r>
      <w:tr w:rsidR="00F12056" w:rsidRPr="00F12056" w:rsidTr="00F12056">
        <w:trPr>
          <w:trHeight w:val="283"/>
        </w:trPr>
        <w:tc>
          <w:tcPr>
            <w:tcW w:w="174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A. Servicios Personales</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4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B. Materiales y Suministros</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4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C. Servicios Generales</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4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D. Transferencias, Asignaciones, Subsidios y Otras Ayudas</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4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E. Bienes Muebles, Inmuebles e Intangibles</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4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F. Inversión Pública</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4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G. Inversiones Financieras y Otras Provisiones</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4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H. Participaciones y Aportaciones</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43" w:type="pct"/>
            <w:tcBorders>
              <w:top w:val="nil"/>
              <w:left w:val="single" w:sz="4" w:space="0" w:color="auto"/>
              <w:bottom w:val="nil"/>
              <w:right w:val="nil"/>
            </w:tcBorders>
            <w:shd w:val="clear" w:color="auto" w:fill="auto"/>
            <w:vAlign w:val="center"/>
            <w:hideMark/>
          </w:tcPr>
          <w:p w:rsidR="00F12056" w:rsidRPr="00F12056" w:rsidRDefault="00F12056" w:rsidP="00F12056">
            <w:pPr>
              <w:spacing w:after="0" w:line="240" w:lineRule="auto"/>
              <w:ind w:firstLineChars="300" w:firstLine="480"/>
              <w:rPr>
                <w:rFonts w:eastAsia="Times New Roman" w:cstheme="minorHAnsi"/>
                <w:color w:val="000000"/>
                <w:sz w:val="16"/>
                <w:szCs w:val="16"/>
                <w:lang w:eastAsia="es-MX"/>
              </w:rPr>
            </w:pPr>
            <w:r w:rsidRPr="00F12056">
              <w:rPr>
                <w:rFonts w:eastAsia="Times New Roman" w:cstheme="minorHAnsi"/>
                <w:color w:val="000000"/>
                <w:sz w:val="16"/>
                <w:szCs w:val="16"/>
                <w:lang w:eastAsia="es-MX"/>
              </w:rPr>
              <w:t>I. Deuda Pública</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c>
          <w:tcPr>
            <w:tcW w:w="58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0.00</w:t>
            </w:r>
          </w:p>
        </w:tc>
      </w:tr>
      <w:tr w:rsidR="00F12056" w:rsidRPr="00F12056" w:rsidTr="00F12056">
        <w:trPr>
          <w:trHeight w:val="283"/>
        </w:trPr>
        <w:tc>
          <w:tcPr>
            <w:tcW w:w="1743" w:type="pct"/>
            <w:tcBorders>
              <w:top w:val="nil"/>
              <w:left w:val="single" w:sz="4" w:space="0" w:color="auto"/>
              <w:bottom w:val="nil"/>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color w:val="000000"/>
                <w:sz w:val="16"/>
                <w:szCs w:val="16"/>
                <w:lang w:eastAsia="es-MX"/>
              </w:rPr>
            </w:pPr>
            <w:r w:rsidRPr="00F12056">
              <w:rPr>
                <w:rFonts w:eastAsia="Times New Roman" w:cstheme="minorHAnsi"/>
                <w:color w:val="000000"/>
                <w:sz w:val="16"/>
                <w:szCs w:val="16"/>
                <w:lang w:eastAsia="es-MX"/>
              </w:rPr>
              <w:t> </w:t>
            </w: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color w:val="000000"/>
                <w:sz w:val="16"/>
                <w:szCs w:val="16"/>
                <w:lang w:eastAsia="es-MX"/>
              </w:rPr>
            </w:pPr>
          </w:p>
        </w:tc>
        <w:tc>
          <w:tcPr>
            <w:tcW w:w="491"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sz w:val="16"/>
                <w:szCs w:val="16"/>
                <w:lang w:eastAsia="es-MX"/>
              </w:rPr>
            </w:pPr>
          </w:p>
        </w:tc>
        <w:tc>
          <w:tcPr>
            <w:tcW w:w="584" w:type="pct"/>
            <w:tcBorders>
              <w:top w:val="nil"/>
              <w:left w:val="nil"/>
              <w:bottom w:val="nil"/>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color w:val="000000"/>
                <w:sz w:val="16"/>
                <w:szCs w:val="16"/>
                <w:lang w:eastAsia="es-MX"/>
              </w:rPr>
            </w:pPr>
            <w:r w:rsidRPr="00F12056">
              <w:rPr>
                <w:rFonts w:eastAsia="Times New Roman" w:cstheme="minorHAnsi"/>
                <w:color w:val="000000"/>
                <w:sz w:val="16"/>
                <w:szCs w:val="16"/>
                <w:lang w:eastAsia="es-MX"/>
              </w:rPr>
              <w:t> </w:t>
            </w:r>
          </w:p>
        </w:tc>
      </w:tr>
      <w:tr w:rsidR="00F12056" w:rsidRPr="00F12056" w:rsidTr="00F12056">
        <w:trPr>
          <w:trHeight w:val="283"/>
        </w:trPr>
        <w:tc>
          <w:tcPr>
            <w:tcW w:w="1743" w:type="pct"/>
            <w:tcBorders>
              <w:top w:val="nil"/>
              <w:left w:val="single" w:sz="4" w:space="0" w:color="auto"/>
              <w:bottom w:val="single" w:sz="4" w:space="0" w:color="auto"/>
              <w:right w:val="nil"/>
            </w:tcBorders>
            <w:shd w:val="clear" w:color="auto" w:fill="auto"/>
            <w:noWrap/>
            <w:vAlign w:val="center"/>
            <w:hideMark/>
          </w:tcPr>
          <w:p w:rsidR="00F12056" w:rsidRPr="00F12056" w:rsidRDefault="00F12056" w:rsidP="00F12056">
            <w:pPr>
              <w:spacing w:after="0" w:line="240" w:lineRule="auto"/>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3. Total del Resultado de Egresos</w:t>
            </w:r>
          </w:p>
        </w:tc>
        <w:tc>
          <w:tcPr>
            <w:tcW w:w="546" w:type="pct"/>
            <w:tcBorders>
              <w:top w:val="nil"/>
              <w:left w:val="nil"/>
              <w:bottom w:val="single" w:sz="4" w:space="0" w:color="auto"/>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6,199,610.80</w:t>
            </w:r>
          </w:p>
        </w:tc>
        <w:tc>
          <w:tcPr>
            <w:tcW w:w="491" w:type="pct"/>
            <w:tcBorders>
              <w:top w:val="nil"/>
              <w:left w:val="nil"/>
              <w:bottom w:val="single" w:sz="4" w:space="0" w:color="auto"/>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545" w:type="pct"/>
            <w:tcBorders>
              <w:top w:val="nil"/>
              <w:left w:val="nil"/>
              <w:bottom w:val="single" w:sz="4" w:space="0" w:color="auto"/>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546" w:type="pct"/>
            <w:tcBorders>
              <w:top w:val="nil"/>
              <w:left w:val="nil"/>
              <w:bottom w:val="single" w:sz="4" w:space="0" w:color="auto"/>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545" w:type="pct"/>
            <w:tcBorders>
              <w:top w:val="nil"/>
              <w:left w:val="nil"/>
              <w:bottom w:val="single" w:sz="4" w:space="0" w:color="auto"/>
              <w:right w:val="nil"/>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c>
          <w:tcPr>
            <w:tcW w:w="584" w:type="pct"/>
            <w:tcBorders>
              <w:top w:val="nil"/>
              <w:left w:val="nil"/>
              <w:bottom w:val="single" w:sz="4" w:space="0" w:color="auto"/>
              <w:right w:val="single" w:sz="4" w:space="0" w:color="auto"/>
            </w:tcBorders>
            <w:shd w:val="clear" w:color="auto" w:fill="auto"/>
            <w:noWrap/>
            <w:vAlign w:val="center"/>
            <w:hideMark/>
          </w:tcPr>
          <w:p w:rsidR="00F12056" w:rsidRPr="00F12056" w:rsidRDefault="00F12056" w:rsidP="00F12056">
            <w:pPr>
              <w:spacing w:after="0" w:line="240" w:lineRule="auto"/>
              <w:jc w:val="right"/>
              <w:rPr>
                <w:rFonts w:eastAsia="Times New Roman" w:cstheme="minorHAnsi"/>
                <w:b/>
                <w:bCs/>
                <w:color w:val="000000"/>
                <w:sz w:val="16"/>
                <w:szCs w:val="16"/>
                <w:lang w:eastAsia="es-MX"/>
              </w:rPr>
            </w:pPr>
            <w:r w:rsidRPr="00F12056">
              <w:rPr>
                <w:rFonts w:eastAsia="Times New Roman" w:cstheme="minorHAnsi"/>
                <w:b/>
                <w:bCs/>
                <w:color w:val="000000"/>
                <w:sz w:val="16"/>
                <w:szCs w:val="16"/>
                <w:lang w:eastAsia="es-MX"/>
              </w:rPr>
              <w:t>0.00</w:t>
            </w:r>
          </w:p>
        </w:tc>
      </w:tr>
    </w:tbl>
    <w:p w:rsidR="00F12056" w:rsidRDefault="00F12056" w:rsidP="009B6FCC"/>
    <w:p w:rsidR="00F12056" w:rsidRDefault="00F12056" w:rsidP="009B6FCC"/>
    <w:tbl>
      <w:tblPr>
        <w:tblW w:w="5000" w:type="pct"/>
        <w:tblCellMar>
          <w:left w:w="70" w:type="dxa"/>
          <w:right w:w="70" w:type="dxa"/>
        </w:tblCellMar>
        <w:tblLook w:val="04A0" w:firstRow="1" w:lastRow="0" w:firstColumn="1" w:lastColumn="0" w:noHBand="0" w:noVBand="1"/>
      </w:tblPr>
      <w:tblGrid>
        <w:gridCol w:w="4530"/>
        <w:gridCol w:w="1419"/>
        <w:gridCol w:w="1419"/>
        <w:gridCol w:w="1416"/>
        <w:gridCol w:w="1416"/>
        <w:gridCol w:w="1419"/>
        <w:gridCol w:w="1375"/>
      </w:tblGrid>
      <w:tr w:rsidR="00F67538" w:rsidRPr="00F67538" w:rsidTr="00F67538">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F67538" w:rsidRPr="00F67538" w:rsidRDefault="00F67538" w:rsidP="00F67538">
            <w:pPr>
              <w:spacing w:after="0" w:line="240" w:lineRule="auto"/>
              <w:jc w:val="center"/>
              <w:rPr>
                <w:rFonts w:eastAsia="Times New Roman" w:cstheme="minorHAnsi"/>
                <w:b/>
                <w:bCs/>
                <w:sz w:val="16"/>
                <w:szCs w:val="16"/>
                <w:lang w:eastAsia="es-MX"/>
              </w:rPr>
            </w:pPr>
            <w:r w:rsidRPr="00F67538">
              <w:rPr>
                <w:rFonts w:eastAsia="Times New Roman" w:cstheme="minorHAnsi"/>
                <w:b/>
                <w:bCs/>
                <w:sz w:val="16"/>
                <w:szCs w:val="16"/>
                <w:lang w:eastAsia="es-MX"/>
              </w:rPr>
              <w:lastRenderedPageBreak/>
              <w:t>NOMBRE DEL ENTE PÚBLICO: Oficialía Mayor del Estado de Chiapas</w:t>
            </w:r>
          </w:p>
        </w:tc>
      </w:tr>
      <w:tr w:rsidR="00F67538" w:rsidRPr="00F67538" w:rsidTr="00F67538">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F67538" w:rsidRPr="00F67538" w:rsidRDefault="00F67538" w:rsidP="00F67538">
            <w:pPr>
              <w:spacing w:after="0" w:line="240" w:lineRule="auto"/>
              <w:jc w:val="center"/>
              <w:rPr>
                <w:rFonts w:eastAsia="Times New Roman" w:cstheme="minorHAnsi"/>
                <w:b/>
                <w:bCs/>
                <w:sz w:val="16"/>
                <w:szCs w:val="16"/>
                <w:lang w:eastAsia="es-MX"/>
              </w:rPr>
            </w:pPr>
            <w:r w:rsidRPr="00F67538">
              <w:rPr>
                <w:rFonts w:eastAsia="Times New Roman" w:cstheme="minorHAnsi"/>
                <w:b/>
                <w:bCs/>
                <w:sz w:val="16"/>
                <w:szCs w:val="16"/>
                <w:lang w:eastAsia="es-MX"/>
              </w:rPr>
              <w:t>Resultados de Egresos - LDF</w:t>
            </w:r>
          </w:p>
        </w:tc>
      </w:tr>
      <w:tr w:rsidR="00F67538" w:rsidRPr="00F67538" w:rsidTr="00F67538">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F67538" w:rsidRPr="00F67538" w:rsidRDefault="00F67538" w:rsidP="00F67538">
            <w:pPr>
              <w:spacing w:after="0" w:line="240" w:lineRule="auto"/>
              <w:jc w:val="center"/>
              <w:rPr>
                <w:rFonts w:eastAsia="Times New Roman" w:cstheme="minorHAnsi"/>
                <w:b/>
                <w:bCs/>
                <w:sz w:val="16"/>
                <w:szCs w:val="16"/>
                <w:lang w:eastAsia="es-MX"/>
              </w:rPr>
            </w:pPr>
            <w:r w:rsidRPr="00F67538">
              <w:rPr>
                <w:rFonts w:eastAsia="Times New Roman" w:cstheme="minorHAnsi"/>
                <w:b/>
                <w:bCs/>
                <w:sz w:val="16"/>
                <w:szCs w:val="16"/>
                <w:lang w:eastAsia="es-MX"/>
              </w:rPr>
              <w:t>(PESOS)</w:t>
            </w:r>
          </w:p>
        </w:tc>
      </w:tr>
      <w:tr w:rsidR="00F67538" w:rsidRPr="00F67538" w:rsidTr="00F67538">
        <w:trPr>
          <w:trHeight w:val="283"/>
        </w:trPr>
        <w:tc>
          <w:tcPr>
            <w:tcW w:w="1743" w:type="pct"/>
            <w:tcBorders>
              <w:top w:val="nil"/>
              <w:left w:val="single" w:sz="4" w:space="0" w:color="auto"/>
              <w:bottom w:val="single" w:sz="4" w:space="0" w:color="auto"/>
              <w:right w:val="single" w:sz="4" w:space="0" w:color="auto"/>
            </w:tcBorders>
            <w:shd w:val="clear" w:color="000000" w:fill="BFBFBF"/>
            <w:noWrap/>
            <w:vAlign w:val="center"/>
            <w:hideMark/>
          </w:tcPr>
          <w:p w:rsidR="00F67538" w:rsidRPr="00F67538" w:rsidRDefault="00F67538" w:rsidP="00F67538">
            <w:pPr>
              <w:spacing w:after="0" w:line="240" w:lineRule="auto"/>
              <w:jc w:val="center"/>
              <w:rPr>
                <w:rFonts w:eastAsia="Times New Roman" w:cstheme="minorHAnsi"/>
                <w:b/>
                <w:bCs/>
                <w:color w:val="000000"/>
                <w:sz w:val="16"/>
                <w:szCs w:val="16"/>
                <w:lang w:eastAsia="es-MX"/>
              </w:rPr>
            </w:pPr>
            <w:r w:rsidRPr="00F67538">
              <w:rPr>
                <w:rFonts w:eastAsia="Times New Roman" w:cstheme="minorHAnsi"/>
                <w:b/>
                <w:bCs/>
                <w:color w:val="000000"/>
                <w:sz w:val="16"/>
                <w:szCs w:val="16"/>
                <w:lang w:eastAsia="es-MX"/>
              </w:rPr>
              <w:t>Concepto</w:t>
            </w:r>
          </w:p>
        </w:tc>
        <w:tc>
          <w:tcPr>
            <w:tcW w:w="546" w:type="pct"/>
            <w:tcBorders>
              <w:top w:val="nil"/>
              <w:left w:val="nil"/>
              <w:bottom w:val="single" w:sz="4" w:space="0" w:color="auto"/>
              <w:right w:val="single" w:sz="4" w:space="0" w:color="auto"/>
            </w:tcBorders>
            <w:shd w:val="clear" w:color="000000" w:fill="BFBFBF"/>
            <w:noWrap/>
            <w:vAlign w:val="center"/>
            <w:hideMark/>
          </w:tcPr>
          <w:p w:rsidR="00F67538" w:rsidRPr="00F67538" w:rsidRDefault="00F67538" w:rsidP="00F67538">
            <w:pPr>
              <w:spacing w:after="0" w:line="240" w:lineRule="auto"/>
              <w:jc w:val="center"/>
              <w:rPr>
                <w:rFonts w:eastAsia="Times New Roman" w:cstheme="minorHAnsi"/>
                <w:b/>
                <w:bCs/>
                <w:color w:val="000000"/>
                <w:sz w:val="16"/>
                <w:szCs w:val="16"/>
                <w:lang w:eastAsia="es-MX"/>
              </w:rPr>
            </w:pPr>
            <w:r w:rsidRPr="00F67538">
              <w:rPr>
                <w:rFonts w:eastAsia="Times New Roman" w:cstheme="minorHAnsi"/>
                <w:b/>
                <w:bCs/>
                <w:color w:val="000000"/>
                <w:sz w:val="16"/>
                <w:szCs w:val="16"/>
                <w:lang w:eastAsia="es-MX"/>
              </w:rPr>
              <w:t>2018</w:t>
            </w:r>
          </w:p>
        </w:tc>
        <w:tc>
          <w:tcPr>
            <w:tcW w:w="546" w:type="pct"/>
            <w:tcBorders>
              <w:top w:val="nil"/>
              <w:left w:val="nil"/>
              <w:bottom w:val="single" w:sz="4" w:space="0" w:color="auto"/>
              <w:right w:val="single" w:sz="4" w:space="0" w:color="auto"/>
            </w:tcBorders>
            <w:shd w:val="clear" w:color="000000" w:fill="BFBFBF"/>
            <w:noWrap/>
            <w:vAlign w:val="center"/>
            <w:hideMark/>
          </w:tcPr>
          <w:p w:rsidR="00F67538" w:rsidRPr="00F67538" w:rsidRDefault="00F67538" w:rsidP="00F67538">
            <w:pPr>
              <w:spacing w:after="0" w:line="240" w:lineRule="auto"/>
              <w:jc w:val="center"/>
              <w:rPr>
                <w:rFonts w:eastAsia="Times New Roman" w:cstheme="minorHAnsi"/>
                <w:b/>
                <w:bCs/>
                <w:color w:val="000000"/>
                <w:sz w:val="16"/>
                <w:szCs w:val="16"/>
                <w:lang w:eastAsia="es-MX"/>
              </w:rPr>
            </w:pPr>
            <w:r w:rsidRPr="00F67538">
              <w:rPr>
                <w:rFonts w:eastAsia="Times New Roman" w:cstheme="minorHAnsi"/>
                <w:b/>
                <w:bCs/>
                <w:color w:val="000000"/>
                <w:sz w:val="16"/>
                <w:szCs w:val="16"/>
                <w:lang w:eastAsia="es-MX"/>
              </w:rPr>
              <w:t>2019</w:t>
            </w:r>
          </w:p>
        </w:tc>
        <w:tc>
          <w:tcPr>
            <w:tcW w:w="545" w:type="pct"/>
            <w:tcBorders>
              <w:top w:val="nil"/>
              <w:left w:val="nil"/>
              <w:bottom w:val="single" w:sz="4" w:space="0" w:color="auto"/>
              <w:right w:val="single" w:sz="4" w:space="0" w:color="auto"/>
            </w:tcBorders>
            <w:shd w:val="clear" w:color="000000" w:fill="BFBFBF"/>
            <w:noWrap/>
            <w:vAlign w:val="center"/>
            <w:hideMark/>
          </w:tcPr>
          <w:p w:rsidR="00F67538" w:rsidRPr="00F67538" w:rsidRDefault="00F67538" w:rsidP="00F67538">
            <w:pPr>
              <w:spacing w:after="0" w:line="240" w:lineRule="auto"/>
              <w:jc w:val="center"/>
              <w:rPr>
                <w:rFonts w:eastAsia="Times New Roman" w:cstheme="minorHAnsi"/>
                <w:b/>
                <w:bCs/>
                <w:color w:val="000000"/>
                <w:sz w:val="16"/>
                <w:szCs w:val="16"/>
                <w:lang w:eastAsia="es-MX"/>
              </w:rPr>
            </w:pPr>
            <w:r w:rsidRPr="00F67538">
              <w:rPr>
                <w:rFonts w:eastAsia="Times New Roman" w:cstheme="minorHAnsi"/>
                <w:b/>
                <w:bCs/>
                <w:color w:val="000000"/>
                <w:sz w:val="16"/>
                <w:szCs w:val="16"/>
                <w:lang w:eastAsia="es-MX"/>
              </w:rPr>
              <w:t>2020</w:t>
            </w:r>
          </w:p>
        </w:tc>
        <w:tc>
          <w:tcPr>
            <w:tcW w:w="545" w:type="pct"/>
            <w:tcBorders>
              <w:top w:val="nil"/>
              <w:left w:val="nil"/>
              <w:bottom w:val="single" w:sz="4" w:space="0" w:color="auto"/>
              <w:right w:val="single" w:sz="4" w:space="0" w:color="auto"/>
            </w:tcBorders>
            <w:shd w:val="clear" w:color="000000" w:fill="BFBFBF"/>
            <w:noWrap/>
            <w:vAlign w:val="center"/>
            <w:hideMark/>
          </w:tcPr>
          <w:p w:rsidR="00F67538" w:rsidRPr="00F67538" w:rsidRDefault="00F67538" w:rsidP="00F67538">
            <w:pPr>
              <w:spacing w:after="0" w:line="240" w:lineRule="auto"/>
              <w:jc w:val="center"/>
              <w:rPr>
                <w:rFonts w:eastAsia="Times New Roman" w:cstheme="minorHAnsi"/>
                <w:b/>
                <w:bCs/>
                <w:color w:val="000000"/>
                <w:sz w:val="16"/>
                <w:szCs w:val="16"/>
                <w:lang w:eastAsia="es-MX"/>
              </w:rPr>
            </w:pPr>
            <w:r w:rsidRPr="00F67538">
              <w:rPr>
                <w:rFonts w:eastAsia="Times New Roman" w:cstheme="minorHAnsi"/>
                <w:b/>
                <w:bCs/>
                <w:color w:val="000000"/>
                <w:sz w:val="16"/>
                <w:szCs w:val="16"/>
                <w:lang w:eastAsia="es-MX"/>
              </w:rPr>
              <w:t>2021</w:t>
            </w:r>
          </w:p>
        </w:tc>
        <w:tc>
          <w:tcPr>
            <w:tcW w:w="546" w:type="pct"/>
            <w:tcBorders>
              <w:top w:val="nil"/>
              <w:left w:val="nil"/>
              <w:bottom w:val="single" w:sz="4" w:space="0" w:color="auto"/>
              <w:right w:val="single" w:sz="4" w:space="0" w:color="auto"/>
            </w:tcBorders>
            <w:shd w:val="clear" w:color="000000" w:fill="BFBFBF"/>
            <w:noWrap/>
            <w:vAlign w:val="center"/>
            <w:hideMark/>
          </w:tcPr>
          <w:p w:rsidR="00F67538" w:rsidRPr="00F67538" w:rsidRDefault="00F67538" w:rsidP="00F67538">
            <w:pPr>
              <w:spacing w:after="0" w:line="240" w:lineRule="auto"/>
              <w:jc w:val="center"/>
              <w:rPr>
                <w:rFonts w:eastAsia="Times New Roman" w:cstheme="minorHAnsi"/>
                <w:b/>
                <w:bCs/>
                <w:color w:val="000000"/>
                <w:sz w:val="16"/>
                <w:szCs w:val="16"/>
                <w:lang w:eastAsia="es-MX"/>
              </w:rPr>
            </w:pPr>
            <w:r w:rsidRPr="00F67538">
              <w:rPr>
                <w:rFonts w:eastAsia="Times New Roman" w:cstheme="minorHAnsi"/>
                <w:b/>
                <w:bCs/>
                <w:color w:val="000000"/>
                <w:sz w:val="16"/>
                <w:szCs w:val="16"/>
                <w:lang w:eastAsia="es-MX"/>
              </w:rPr>
              <w:t>2022</w:t>
            </w:r>
          </w:p>
        </w:tc>
        <w:tc>
          <w:tcPr>
            <w:tcW w:w="529" w:type="pct"/>
            <w:tcBorders>
              <w:top w:val="nil"/>
              <w:left w:val="nil"/>
              <w:bottom w:val="single" w:sz="4" w:space="0" w:color="auto"/>
              <w:right w:val="single" w:sz="4" w:space="0" w:color="auto"/>
            </w:tcBorders>
            <w:shd w:val="clear" w:color="000000" w:fill="BFBFBF"/>
            <w:noWrap/>
            <w:vAlign w:val="center"/>
            <w:hideMark/>
          </w:tcPr>
          <w:p w:rsidR="00F67538" w:rsidRPr="00F67538" w:rsidRDefault="00F67538" w:rsidP="00F67538">
            <w:pPr>
              <w:spacing w:after="0" w:line="240" w:lineRule="auto"/>
              <w:jc w:val="center"/>
              <w:rPr>
                <w:rFonts w:eastAsia="Times New Roman" w:cstheme="minorHAnsi"/>
                <w:b/>
                <w:bCs/>
                <w:color w:val="000000"/>
                <w:sz w:val="16"/>
                <w:szCs w:val="16"/>
                <w:lang w:eastAsia="es-MX"/>
              </w:rPr>
            </w:pPr>
            <w:r w:rsidRPr="00F67538">
              <w:rPr>
                <w:rFonts w:eastAsia="Times New Roman" w:cstheme="minorHAnsi"/>
                <w:b/>
                <w:bCs/>
                <w:color w:val="000000"/>
                <w:sz w:val="16"/>
                <w:szCs w:val="16"/>
                <w:lang w:eastAsia="es-MX"/>
              </w:rPr>
              <w:t>2023</w:t>
            </w:r>
          </w:p>
        </w:tc>
      </w:tr>
      <w:tr w:rsidR="00F67538" w:rsidRPr="00F67538" w:rsidTr="00F67538">
        <w:trPr>
          <w:trHeight w:val="283"/>
        </w:trPr>
        <w:tc>
          <w:tcPr>
            <w:tcW w:w="1743" w:type="pct"/>
            <w:tcBorders>
              <w:top w:val="nil"/>
              <w:left w:val="single" w:sz="4" w:space="0" w:color="auto"/>
              <w:bottom w:val="nil"/>
              <w:right w:val="nil"/>
            </w:tcBorders>
            <w:shd w:val="clear" w:color="auto" w:fill="auto"/>
            <w:noWrap/>
            <w:vAlign w:val="center"/>
            <w:hideMark/>
          </w:tcPr>
          <w:p w:rsidR="00F67538" w:rsidRPr="00F67538" w:rsidRDefault="00F67538" w:rsidP="00F67538">
            <w:pPr>
              <w:spacing w:after="0" w:line="240" w:lineRule="auto"/>
              <w:rPr>
                <w:rFonts w:eastAsia="Times New Roman" w:cstheme="minorHAnsi"/>
                <w:b/>
                <w:bCs/>
                <w:color w:val="000000"/>
                <w:sz w:val="16"/>
                <w:szCs w:val="16"/>
                <w:lang w:eastAsia="es-MX"/>
              </w:rPr>
            </w:pPr>
            <w:r w:rsidRPr="00F67538">
              <w:rPr>
                <w:rFonts w:eastAsia="Times New Roman" w:cstheme="minorHAnsi"/>
                <w:b/>
                <w:bCs/>
                <w:color w:val="000000"/>
                <w:sz w:val="16"/>
                <w:szCs w:val="16"/>
                <w:lang w:eastAsia="es-MX"/>
              </w:rPr>
              <w:t>1. Gasto No Etiquetado</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b/>
                <w:bCs/>
                <w:color w:val="000000"/>
                <w:sz w:val="16"/>
                <w:szCs w:val="16"/>
                <w:lang w:eastAsia="es-MX"/>
              </w:rPr>
            </w:pPr>
            <w:r w:rsidRPr="00F67538">
              <w:rPr>
                <w:rFonts w:eastAsia="Times New Roman" w:cstheme="minorHAnsi"/>
                <w:b/>
                <w:bCs/>
                <w:color w:val="000000"/>
                <w:sz w:val="16"/>
                <w:szCs w:val="16"/>
                <w:lang w:eastAsia="es-MX"/>
              </w:rPr>
              <w:t>13,926,067.37</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b/>
                <w:bCs/>
                <w:color w:val="000000"/>
                <w:sz w:val="16"/>
                <w:szCs w:val="16"/>
                <w:lang w:eastAsia="es-MX"/>
              </w:rPr>
            </w:pPr>
            <w:r w:rsidRPr="00F67538">
              <w:rPr>
                <w:rFonts w:eastAsia="Times New Roman" w:cstheme="minorHAnsi"/>
                <w:b/>
                <w:bCs/>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b/>
                <w:bCs/>
                <w:color w:val="000000"/>
                <w:sz w:val="16"/>
                <w:szCs w:val="16"/>
                <w:lang w:eastAsia="es-MX"/>
              </w:rPr>
            </w:pPr>
            <w:r w:rsidRPr="00F67538">
              <w:rPr>
                <w:rFonts w:eastAsia="Times New Roman" w:cstheme="minorHAnsi"/>
                <w:b/>
                <w:bCs/>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b/>
                <w:bCs/>
                <w:color w:val="000000"/>
                <w:sz w:val="16"/>
                <w:szCs w:val="16"/>
                <w:lang w:eastAsia="es-MX"/>
              </w:rPr>
            </w:pPr>
            <w:r w:rsidRPr="00F67538">
              <w:rPr>
                <w:rFonts w:eastAsia="Times New Roman" w:cstheme="minorHAnsi"/>
                <w:b/>
                <w:bCs/>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b/>
                <w:bCs/>
                <w:color w:val="000000"/>
                <w:sz w:val="16"/>
                <w:szCs w:val="16"/>
                <w:lang w:eastAsia="es-MX"/>
              </w:rPr>
            </w:pPr>
            <w:r w:rsidRPr="00F67538">
              <w:rPr>
                <w:rFonts w:eastAsia="Times New Roman" w:cstheme="minorHAnsi"/>
                <w:b/>
                <w:bCs/>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b/>
                <w:bCs/>
                <w:color w:val="000000"/>
                <w:sz w:val="16"/>
                <w:szCs w:val="16"/>
                <w:lang w:eastAsia="es-MX"/>
              </w:rPr>
            </w:pPr>
            <w:r w:rsidRPr="00F67538">
              <w:rPr>
                <w:rFonts w:eastAsia="Times New Roman" w:cstheme="minorHAnsi"/>
                <w:b/>
                <w:bCs/>
                <w:color w:val="000000"/>
                <w:sz w:val="16"/>
                <w:szCs w:val="16"/>
                <w:lang w:eastAsia="es-MX"/>
              </w:rPr>
              <w:t>0.00</w:t>
            </w:r>
          </w:p>
        </w:tc>
      </w:tr>
      <w:tr w:rsidR="00F67538" w:rsidRPr="00F67538" w:rsidTr="00F67538">
        <w:trPr>
          <w:trHeight w:val="283"/>
        </w:trPr>
        <w:tc>
          <w:tcPr>
            <w:tcW w:w="1743" w:type="pct"/>
            <w:tcBorders>
              <w:top w:val="nil"/>
              <w:left w:val="single" w:sz="4" w:space="0" w:color="auto"/>
              <w:bottom w:val="nil"/>
              <w:right w:val="nil"/>
            </w:tcBorders>
            <w:shd w:val="clear" w:color="auto" w:fill="auto"/>
            <w:vAlign w:val="center"/>
            <w:hideMark/>
          </w:tcPr>
          <w:p w:rsidR="00F67538" w:rsidRPr="00F67538" w:rsidRDefault="00F67538" w:rsidP="00F67538">
            <w:pPr>
              <w:spacing w:after="0" w:line="240" w:lineRule="auto"/>
              <w:ind w:firstLineChars="300" w:firstLine="480"/>
              <w:rPr>
                <w:rFonts w:eastAsia="Times New Roman" w:cstheme="minorHAnsi"/>
                <w:color w:val="000000"/>
                <w:sz w:val="16"/>
                <w:szCs w:val="16"/>
                <w:lang w:eastAsia="es-MX"/>
              </w:rPr>
            </w:pPr>
            <w:r w:rsidRPr="00F67538">
              <w:rPr>
                <w:rFonts w:eastAsia="Times New Roman" w:cstheme="minorHAnsi"/>
                <w:color w:val="000000"/>
                <w:sz w:val="16"/>
                <w:szCs w:val="16"/>
                <w:lang w:eastAsia="es-MX"/>
              </w:rPr>
              <w:t>A. Servicios Personales</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13,255,029.38</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r>
      <w:tr w:rsidR="00F67538" w:rsidRPr="00F67538" w:rsidTr="00F67538">
        <w:trPr>
          <w:trHeight w:val="283"/>
        </w:trPr>
        <w:tc>
          <w:tcPr>
            <w:tcW w:w="1743" w:type="pct"/>
            <w:tcBorders>
              <w:top w:val="nil"/>
              <w:left w:val="single" w:sz="4" w:space="0" w:color="auto"/>
              <w:bottom w:val="nil"/>
              <w:right w:val="nil"/>
            </w:tcBorders>
            <w:shd w:val="clear" w:color="auto" w:fill="auto"/>
            <w:vAlign w:val="center"/>
            <w:hideMark/>
          </w:tcPr>
          <w:p w:rsidR="00F67538" w:rsidRPr="00F67538" w:rsidRDefault="00F67538" w:rsidP="00F67538">
            <w:pPr>
              <w:spacing w:after="0" w:line="240" w:lineRule="auto"/>
              <w:ind w:firstLineChars="300" w:firstLine="480"/>
              <w:rPr>
                <w:rFonts w:eastAsia="Times New Roman" w:cstheme="minorHAnsi"/>
                <w:color w:val="000000"/>
                <w:sz w:val="16"/>
                <w:szCs w:val="16"/>
                <w:lang w:eastAsia="es-MX"/>
              </w:rPr>
            </w:pPr>
            <w:r w:rsidRPr="00F67538">
              <w:rPr>
                <w:rFonts w:eastAsia="Times New Roman" w:cstheme="minorHAnsi"/>
                <w:color w:val="000000"/>
                <w:sz w:val="16"/>
                <w:szCs w:val="16"/>
                <w:lang w:eastAsia="es-MX"/>
              </w:rPr>
              <w:t>B. Materiales y Suministros</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r>
      <w:tr w:rsidR="00F67538" w:rsidRPr="00F67538" w:rsidTr="00F67538">
        <w:trPr>
          <w:trHeight w:val="283"/>
        </w:trPr>
        <w:tc>
          <w:tcPr>
            <w:tcW w:w="1743" w:type="pct"/>
            <w:tcBorders>
              <w:top w:val="nil"/>
              <w:left w:val="single" w:sz="4" w:space="0" w:color="auto"/>
              <w:bottom w:val="nil"/>
              <w:right w:val="nil"/>
            </w:tcBorders>
            <w:shd w:val="clear" w:color="auto" w:fill="auto"/>
            <w:vAlign w:val="center"/>
            <w:hideMark/>
          </w:tcPr>
          <w:p w:rsidR="00F67538" w:rsidRPr="00F67538" w:rsidRDefault="00F67538" w:rsidP="00F67538">
            <w:pPr>
              <w:spacing w:after="0" w:line="240" w:lineRule="auto"/>
              <w:ind w:firstLineChars="300" w:firstLine="480"/>
              <w:rPr>
                <w:rFonts w:eastAsia="Times New Roman" w:cstheme="minorHAnsi"/>
                <w:color w:val="000000"/>
                <w:sz w:val="16"/>
                <w:szCs w:val="16"/>
                <w:lang w:eastAsia="es-MX"/>
              </w:rPr>
            </w:pPr>
            <w:r w:rsidRPr="00F67538">
              <w:rPr>
                <w:rFonts w:eastAsia="Times New Roman" w:cstheme="minorHAnsi"/>
                <w:color w:val="000000"/>
                <w:sz w:val="16"/>
                <w:szCs w:val="16"/>
                <w:lang w:eastAsia="es-MX"/>
              </w:rPr>
              <w:t>C. Servicios Generales</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399,625.49</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r>
      <w:tr w:rsidR="00F67538" w:rsidRPr="00F67538" w:rsidTr="00F67538">
        <w:trPr>
          <w:trHeight w:val="283"/>
        </w:trPr>
        <w:tc>
          <w:tcPr>
            <w:tcW w:w="1743" w:type="pct"/>
            <w:tcBorders>
              <w:top w:val="nil"/>
              <w:left w:val="single" w:sz="4" w:space="0" w:color="auto"/>
              <w:bottom w:val="nil"/>
              <w:right w:val="nil"/>
            </w:tcBorders>
            <w:shd w:val="clear" w:color="auto" w:fill="auto"/>
            <w:vAlign w:val="center"/>
            <w:hideMark/>
          </w:tcPr>
          <w:p w:rsidR="00F67538" w:rsidRPr="00F67538" w:rsidRDefault="00F67538" w:rsidP="00F67538">
            <w:pPr>
              <w:spacing w:after="0" w:line="240" w:lineRule="auto"/>
              <w:ind w:firstLineChars="300" w:firstLine="480"/>
              <w:rPr>
                <w:rFonts w:eastAsia="Times New Roman" w:cstheme="minorHAnsi"/>
                <w:color w:val="000000"/>
                <w:sz w:val="16"/>
                <w:szCs w:val="16"/>
                <w:lang w:eastAsia="es-MX"/>
              </w:rPr>
            </w:pPr>
            <w:r w:rsidRPr="00F67538">
              <w:rPr>
                <w:rFonts w:eastAsia="Times New Roman" w:cstheme="minorHAnsi"/>
                <w:color w:val="000000"/>
                <w:sz w:val="16"/>
                <w:szCs w:val="16"/>
                <w:lang w:eastAsia="es-MX"/>
              </w:rPr>
              <w:t>D. Transferencias, Asignaciones, Subsidios y Otras Ayudas</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271,412.50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r>
      <w:tr w:rsidR="00F67538" w:rsidRPr="00F67538" w:rsidTr="00F67538">
        <w:trPr>
          <w:trHeight w:val="283"/>
        </w:trPr>
        <w:tc>
          <w:tcPr>
            <w:tcW w:w="1743" w:type="pct"/>
            <w:tcBorders>
              <w:top w:val="nil"/>
              <w:left w:val="single" w:sz="4" w:space="0" w:color="auto"/>
              <w:bottom w:val="nil"/>
              <w:right w:val="nil"/>
            </w:tcBorders>
            <w:shd w:val="clear" w:color="auto" w:fill="auto"/>
            <w:vAlign w:val="center"/>
            <w:hideMark/>
          </w:tcPr>
          <w:p w:rsidR="00F67538" w:rsidRPr="00F67538" w:rsidRDefault="00F67538" w:rsidP="00F67538">
            <w:pPr>
              <w:spacing w:after="0" w:line="240" w:lineRule="auto"/>
              <w:ind w:firstLineChars="300" w:firstLine="480"/>
              <w:rPr>
                <w:rFonts w:eastAsia="Times New Roman" w:cstheme="minorHAnsi"/>
                <w:color w:val="000000"/>
                <w:sz w:val="16"/>
                <w:szCs w:val="16"/>
                <w:lang w:eastAsia="es-MX"/>
              </w:rPr>
            </w:pPr>
            <w:r w:rsidRPr="00F67538">
              <w:rPr>
                <w:rFonts w:eastAsia="Times New Roman" w:cstheme="minorHAnsi"/>
                <w:color w:val="000000"/>
                <w:sz w:val="16"/>
                <w:szCs w:val="16"/>
                <w:lang w:eastAsia="es-MX"/>
              </w:rPr>
              <w:t>E. Bienes Muebles, Inmuebles e Intangibles</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r>
      <w:tr w:rsidR="00F67538" w:rsidRPr="00F67538" w:rsidTr="00F67538">
        <w:trPr>
          <w:trHeight w:val="283"/>
        </w:trPr>
        <w:tc>
          <w:tcPr>
            <w:tcW w:w="1743" w:type="pct"/>
            <w:tcBorders>
              <w:top w:val="nil"/>
              <w:left w:val="single" w:sz="4" w:space="0" w:color="auto"/>
              <w:bottom w:val="nil"/>
              <w:right w:val="nil"/>
            </w:tcBorders>
            <w:shd w:val="clear" w:color="auto" w:fill="auto"/>
            <w:vAlign w:val="center"/>
            <w:hideMark/>
          </w:tcPr>
          <w:p w:rsidR="00F67538" w:rsidRPr="00F67538" w:rsidRDefault="00F67538" w:rsidP="00F67538">
            <w:pPr>
              <w:spacing w:after="0" w:line="240" w:lineRule="auto"/>
              <w:ind w:firstLineChars="300" w:firstLine="480"/>
              <w:rPr>
                <w:rFonts w:eastAsia="Times New Roman" w:cstheme="minorHAnsi"/>
                <w:color w:val="000000"/>
                <w:sz w:val="16"/>
                <w:szCs w:val="16"/>
                <w:lang w:eastAsia="es-MX"/>
              </w:rPr>
            </w:pPr>
            <w:r w:rsidRPr="00F67538">
              <w:rPr>
                <w:rFonts w:eastAsia="Times New Roman" w:cstheme="minorHAnsi"/>
                <w:color w:val="000000"/>
                <w:sz w:val="16"/>
                <w:szCs w:val="16"/>
                <w:lang w:eastAsia="es-MX"/>
              </w:rPr>
              <w:t>F. Inversión Pública</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r>
      <w:tr w:rsidR="00F67538" w:rsidRPr="00F67538" w:rsidTr="00F67538">
        <w:trPr>
          <w:trHeight w:val="283"/>
        </w:trPr>
        <w:tc>
          <w:tcPr>
            <w:tcW w:w="1743" w:type="pct"/>
            <w:tcBorders>
              <w:top w:val="nil"/>
              <w:left w:val="single" w:sz="4" w:space="0" w:color="auto"/>
              <w:bottom w:val="nil"/>
              <w:right w:val="nil"/>
            </w:tcBorders>
            <w:shd w:val="clear" w:color="auto" w:fill="auto"/>
            <w:vAlign w:val="center"/>
            <w:hideMark/>
          </w:tcPr>
          <w:p w:rsidR="00F67538" w:rsidRPr="00F67538" w:rsidRDefault="00F67538" w:rsidP="00F67538">
            <w:pPr>
              <w:spacing w:after="0" w:line="240" w:lineRule="auto"/>
              <w:ind w:firstLineChars="300" w:firstLine="480"/>
              <w:rPr>
                <w:rFonts w:eastAsia="Times New Roman" w:cstheme="minorHAnsi"/>
                <w:color w:val="000000"/>
                <w:sz w:val="16"/>
                <w:szCs w:val="16"/>
                <w:lang w:eastAsia="es-MX"/>
              </w:rPr>
            </w:pPr>
            <w:r w:rsidRPr="00F67538">
              <w:rPr>
                <w:rFonts w:eastAsia="Times New Roman" w:cstheme="minorHAnsi"/>
                <w:color w:val="000000"/>
                <w:sz w:val="16"/>
                <w:szCs w:val="16"/>
                <w:lang w:eastAsia="es-MX"/>
              </w:rPr>
              <w:t>G. Inversiones Financieras y Otras Provisiones</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r>
      <w:tr w:rsidR="00F67538" w:rsidRPr="00F67538" w:rsidTr="00F67538">
        <w:trPr>
          <w:trHeight w:val="283"/>
        </w:trPr>
        <w:tc>
          <w:tcPr>
            <w:tcW w:w="1743" w:type="pct"/>
            <w:tcBorders>
              <w:top w:val="nil"/>
              <w:left w:val="single" w:sz="4" w:space="0" w:color="auto"/>
              <w:bottom w:val="nil"/>
              <w:right w:val="nil"/>
            </w:tcBorders>
            <w:shd w:val="clear" w:color="auto" w:fill="auto"/>
            <w:vAlign w:val="center"/>
            <w:hideMark/>
          </w:tcPr>
          <w:p w:rsidR="00F67538" w:rsidRPr="00F67538" w:rsidRDefault="00F67538" w:rsidP="00F67538">
            <w:pPr>
              <w:spacing w:after="0" w:line="240" w:lineRule="auto"/>
              <w:ind w:firstLineChars="300" w:firstLine="480"/>
              <w:rPr>
                <w:rFonts w:eastAsia="Times New Roman" w:cstheme="minorHAnsi"/>
                <w:color w:val="000000"/>
                <w:sz w:val="16"/>
                <w:szCs w:val="16"/>
                <w:lang w:eastAsia="es-MX"/>
              </w:rPr>
            </w:pPr>
            <w:r w:rsidRPr="00F67538">
              <w:rPr>
                <w:rFonts w:eastAsia="Times New Roman" w:cstheme="minorHAnsi"/>
                <w:color w:val="000000"/>
                <w:sz w:val="16"/>
                <w:szCs w:val="16"/>
                <w:lang w:eastAsia="es-MX"/>
              </w:rPr>
              <w:t>H. Participaciones y Aportaciones</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r>
      <w:tr w:rsidR="00F67538" w:rsidRPr="00F67538" w:rsidTr="00F67538">
        <w:trPr>
          <w:trHeight w:val="283"/>
        </w:trPr>
        <w:tc>
          <w:tcPr>
            <w:tcW w:w="1743" w:type="pct"/>
            <w:tcBorders>
              <w:top w:val="nil"/>
              <w:left w:val="single" w:sz="4" w:space="0" w:color="auto"/>
              <w:bottom w:val="nil"/>
              <w:right w:val="nil"/>
            </w:tcBorders>
            <w:shd w:val="clear" w:color="auto" w:fill="auto"/>
            <w:vAlign w:val="center"/>
            <w:hideMark/>
          </w:tcPr>
          <w:p w:rsidR="00F67538" w:rsidRPr="00F67538" w:rsidRDefault="00F67538" w:rsidP="00F67538">
            <w:pPr>
              <w:spacing w:after="0" w:line="240" w:lineRule="auto"/>
              <w:ind w:firstLineChars="300" w:firstLine="480"/>
              <w:rPr>
                <w:rFonts w:eastAsia="Times New Roman" w:cstheme="minorHAnsi"/>
                <w:color w:val="000000"/>
                <w:sz w:val="16"/>
                <w:szCs w:val="16"/>
                <w:lang w:eastAsia="es-MX"/>
              </w:rPr>
            </w:pPr>
            <w:r w:rsidRPr="00F67538">
              <w:rPr>
                <w:rFonts w:eastAsia="Times New Roman" w:cstheme="minorHAnsi"/>
                <w:color w:val="000000"/>
                <w:sz w:val="16"/>
                <w:szCs w:val="16"/>
                <w:lang w:eastAsia="es-MX"/>
              </w:rPr>
              <w:t>I. Deuda Pública</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r>
      <w:tr w:rsidR="00F67538" w:rsidRPr="00F67538" w:rsidTr="00F67538">
        <w:trPr>
          <w:trHeight w:val="283"/>
        </w:trPr>
        <w:tc>
          <w:tcPr>
            <w:tcW w:w="1743" w:type="pct"/>
            <w:tcBorders>
              <w:top w:val="nil"/>
              <w:left w:val="single" w:sz="4" w:space="0" w:color="auto"/>
              <w:bottom w:val="nil"/>
              <w:right w:val="nil"/>
            </w:tcBorders>
            <w:shd w:val="clear" w:color="auto" w:fill="auto"/>
            <w:noWrap/>
            <w:vAlign w:val="center"/>
            <w:hideMark/>
          </w:tcPr>
          <w:p w:rsidR="00F67538" w:rsidRPr="00F67538" w:rsidRDefault="00F67538" w:rsidP="00F67538">
            <w:pPr>
              <w:spacing w:after="0" w:line="240" w:lineRule="auto"/>
              <w:rPr>
                <w:rFonts w:eastAsia="Times New Roman" w:cstheme="minorHAnsi"/>
                <w:color w:val="000000"/>
                <w:sz w:val="16"/>
                <w:szCs w:val="16"/>
                <w:lang w:eastAsia="es-MX"/>
              </w:rPr>
            </w:pPr>
            <w:r w:rsidRPr="00F67538">
              <w:rPr>
                <w:rFonts w:eastAsia="Times New Roman" w:cstheme="minorHAnsi"/>
                <w:color w:val="000000"/>
                <w:sz w:val="16"/>
                <w:szCs w:val="16"/>
                <w:lang w:eastAsia="es-MX"/>
              </w:rPr>
              <w:t> </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rPr>
                <w:rFonts w:eastAsia="Times New Roman" w:cstheme="minorHAnsi"/>
                <w:color w:val="000000"/>
                <w:sz w:val="16"/>
                <w:szCs w:val="16"/>
                <w:lang w:eastAsia="es-MX"/>
              </w:rPr>
            </w:pP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sz w:val="16"/>
                <w:szCs w:val="16"/>
                <w:lang w:eastAsia="es-MX"/>
              </w:rPr>
            </w:pPr>
          </w:p>
        </w:tc>
        <w:tc>
          <w:tcPr>
            <w:tcW w:w="529" w:type="pct"/>
            <w:tcBorders>
              <w:top w:val="nil"/>
              <w:left w:val="nil"/>
              <w:bottom w:val="nil"/>
              <w:right w:val="single" w:sz="4" w:space="0" w:color="auto"/>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 </w:t>
            </w:r>
          </w:p>
        </w:tc>
      </w:tr>
      <w:tr w:rsidR="00F67538" w:rsidRPr="00F67538" w:rsidTr="00F67538">
        <w:trPr>
          <w:trHeight w:val="283"/>
        </w:trPr>
        <w:tc>
          <w:tcPr>
            <w:tcW w:w="1743" w:type="pct"/>
            <w:tcBorders>
              <w:top w:val="nil"/>
              <w:left w:val="single" w:sz="4" w:space="0" w:color="auto"/>
              <w:bottom w:val="nil"/>
              <w:right w:val="nil"/>
            </w:tcBorders>
            <w:shd w:val="clear" w:color="auto" w:fill="auto"/>
            <w:noWrap/>
            <w:vAlign w:val="center"/>
            <w:hideMark/>
          </w:tcPr>
          <w:p w:rsidR="00F67538" w:rsidRPr="00F67538" w:rsidRDefault="00F67538" w:rsidP="00F67538">
            <w:pPr>
              <w:spacing w:after="0" w:line="240" w:lineRule="auto"/>
              <w:rPr>
                <w:rFonts w:eastAsia="Times New Roman" w:cstheme="minorHAnsi"/>
                <w:b/>
                <w:bCs/>
                <w:color w:val="000000"/>
                <w:sz w:val="16"/>
                <w:szCs w:val="16"/>
                <w:lang w:eastAsia="es-MX"/>
              </w:rPr>
            </w:pPr>
            <w:r w:rsidRPr="00F67538">
              <w:rPr>
                <w:rFonts w:eastAsia="Times New Roman" w:cstheme="minorHAnsi"/>
                <w:b/>
                <w:bCs/>
                <w:color w:val="000000"/>
                <w:sz w:val="16"/>
                <w:szCs w:val="16"/>
                <w:lang w:eastAsia="es-MX"/>
              </w:rPr>
              <w:t>2. Gasto Etiquetado</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b/>
                <w:bCs/>
                <w:color w:val="000000"/>
                <w:sz w:val="16"/>
                <w:szCs w:val="16"/>
                <w:lang w:eastAsia="es-MX"/>
              </w:rPr>
            </w:pPr>
            <w:r w:rsidRPr="00F67538">
              <w:rPr>
                <w:rFonts w:eastAsia="Times New Roman" w:cstheme="minorHAnsi"/>
                <w:b/>
                <w:bCs/>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b/>
                <w:bCs/>
                <w:color w:val="000000"/>
                <w:sz w:val="16"/>
                <w:szCs w:val="16"/>
                <w:lang w:eastAsia="es-MX"/>
              </w:rPr>
            </w:pPr>
            <w:r w:rsidRPr="00F67538">
              <w:rPr>
                <w:rFonts w:eastAsia="Times New Roman" w:cstheme="minorHAnsi"/>
                <w:b/>
                <w:bCs/>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b/>
                <w:bCs/>
                <w:color w:val="000000"/>
                <w:sz w:val="16"/>
                <w:szCs w:val="16"/>
                <w:lang w:eastAsia="es-MX"/>
              </w:rPr>
            </w:pPr>
            <w:r w:rsidRPr="00F67538">
              <w:rPr>
                <w:rFonts w:eastAsia="Times New Roman" w:cstheme="minorHAnsi"/>
                <w:b/>
                <w:bCs/>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b/>
                <w:bCs/>
                <w:color w:val="000000"/>
                <w:sz w:val="16"/>
                <w:szCs w:val="16"/>
                <w:lang w:eastAsia="es-MX"/>
              </w:rPr>
            </w:pPr>
            <w:r w:rsidRPr="00F67538">
              <w:rPr>
                <w:rFonts w:eastAsia="Times New Roman" w:cstheme="minorHAnsi"/>
                <w:b/>
                <w:bCs/>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b/>
                <w:bCs/>
                <w:color w:val="000000"/>
                <w:sz w:val="16"/>
                <w:szCs w:val="16"/>
                <w:lang w:eastAsia="es-MX"/>
              </w:rPr>
            </w:pPr>
            <w:r w:rsidRPr="00F67538">
              <w:rPr>
                <w:rFonts w:eastAsia="Times New Roman" w:cstheme="minorHAnsi"/>
                <w:b/>
                <w:bCs/>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b/>
                <w:bCs/>
                <w:color w:val="000000"/>
                <w:sz w:val="16"/>
                <w:szCs w:val="16"/>
                <w:lang w:eastAsia="es-MX"/>
              </w:rPr>
            </w:pPr>
            <w:r w:rsidRPr="00F67538">
              <w:rPr>
                <w:rFonts w:eastAsia="Times New Roman" w:cstheme="minorHAnsi"/>
                <w:b/>
                <w:bCs/>
                <w:color w:val="000000"/>
                <w:sz w:val="16"/>
                <w:szCs w:val="16"/>
                <w:lang w:eastAsia="es-MX"/>
              </w:rPr>
              <w:t>0.00</w:t>
            </w:r>
          </w:p>
        </w:tc>
      </w:tr>
      <w:tr w:rsidR="00F67538" w:rsidRPr="00F67538" w:rsidTr="00F67538">
        <w:trPr>
          <w:trHeight w:val="283"/>
        </w:trPr>
        <w:tc>
          <w:tcPr>
            <w:tcW w:w="1743" w:type="pct"/>
            <w:tcBorders>
              <w:top w:val="nil"/>
              <w:left w:val="single" w:sz="4" w:space="0" w:color="auto"/>
              <w:bottom w:val="nil"/>
              <w:right w:val="nil"/>
            </w:tcBorders>
            <w:shd w:val="clear" w:color="auto" w:fill="auto"/>
            <w:vAlign w:val="center"/>
            <w:hideMark/>
          </w:tcPr>
          <w:p w:rsidR="00F67538" w:rsidRPr="00F67538" w:rsidRDefault="00F67538" w:rsidP="00F67538">
            <w:pPr>
              <w:spacing w:after="0" w:line="240" w:lineRule="auto"/>
              <w:ind w:firstLineChars="300" w:firstLine="480"/>
              <w:rPr>
                <w:rFonts w:eastAsia="Times New Roman" w:cstheme="minorHAnsi"/>
                <w:color w:val="000000"/>
                <w:sz w:val="16"/>
                <w:szCs w:val="16"/>
                <w:lang w:eastAsia="es-MX"/>
              </w:rPr>
            </w:pPr>
            <w:r w:rsidRPr="00F67538">
              <w:rPr>
                <w:rFonts w:eastAsia="Times New Roman" w:cstheme="minorHAnsi"/>
                <w:color w:val="000000"/>
                <w:sz w:val="16"/>
                <w:szCs w:val="16"/>
                <w:lang w:eastAsia="es-MX"/>
              </w:rPr>
              <w:t>A. Servicios Personales</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r>
      <w:tr w:rsidR="00F67538" w:rsidRPr="00F67538" w:rsidTr="00F67538">
        <w:trPr>
          <w:trHeight w:val="283"/>
        </w:trPr>
        <w:tc>
          <w:tcPr>
            <w:tcW w:w="1743" w:type="pct"/>
            <w:tcBorders>
              <w:top w:val="nil"/>
              <w:left w:val="single" w:sz="4" w:space="0" w:color="auto"/>
              <w:bottom w:val="nil"/>
              <w:right w:val="nil"/>
            </w:tcBorders>
            <w:shd w:val="clear" w:color="auto" w:fill="auto"/>
            <w:vAlign w:val="center"/>
            <w:hideMark/>
          </w:tcPr>
          <w:p w:rsidR="00F67538" w:rsidRPr="00F67538" w:rsidRDefault="00F67538" w:rsidP="00F67538">
            <w:pPr>
              <w:spacing w:after="0" w:line="240" w:lineRule="auto"/>
              <w:ind w:firstLineChars="300" w:firstLine="480"/>
              <w:rPr>
                <w:rFonts w:eastAsia="Times New Roman" w:cstheme="minorHAnsi"/>
                <w:color w:val="000000"/>
                <w:sz w:val="16"/>
                <w:szCs w:val="16"/>
                <w:lang w:eastAsia="es-MX"/>
              </w:rPr>
            </w:pPr>
            <w:r w:rsidRPr="00F67538">
              <w:rPr>
                <w:rFonts w:eastAsia="Times New Roman" w:cstheme="minorHAnsi"/>
                <w:color w:val="000000"/>
                <w:sz w:val="16"/>
                <w:szCs w:val="16"/>
                <w:lang w:eastAsia="es-MX"/>
              </w:rPr>
              <w:t>B. Materiales y Suministros</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r>
      <w:tr w:rsidR="00F67538" w:rsidRPr="00F67538" w:rsidTr="00F67538">
        <w:trPr>
          <w:trHeight w:val="283"/>
        </w:trPr>
        <w:tc>
          <w:tcPr>
            <w:tcW w:w="1743" w:type="pct"/>
            <w:tcBorders>
              <w:top w:val="nil"/>
              <w:left w:val="single" w:sz="4" w:space="0" w:color="auto"/>
              <w:bottom w:val="nil"/>
              <w:right w:val="nil"/>
            </w:tcBorders>
            <w:shd w:val="clear" w:color="auto" w:fill="auto"/>
            <w:vAlign w:val="center"/>
            <w:hideMark/>
          </w:tcPr>
          <w:p w:rsidR="00F67538" w:rsidRPr="00F67538" w:rsidRDefault="00F67538" w:rsidP="00F67538">
            <w:pPr>
              <w:spacing w:after="0" w:line="240" w:lineRule="auto"/>
              <w:ind w:firstLineChars="300" w:firstLine="480"/>
              <w:rPr>
                <w:rFonts w:eastAsia="Times New Roman" w:cstheme="minorHAnsi"/>
                <w:color w:val="000000"/>
                <w:sz w:val="16"/>
                <w:szCs w:val="16"/>
                <w:lang w:eastAsia="es-MX"/>
              </w:rPr>
            </w:pPr>
            <w:r w:rsidRPr="00F67538">
              <w:rPr>
                <w:rFonts w:eastAsia="Times New Roman" w:cstheme="minorHAnsi"/>
                <w:color w:val="000000"/>
                <w:sz w:val="16"/>
                <w:szCs w:val="16"/>
                <w:lang w:eastAsia="es-MX"/>
              </w:rPr>
              <w:t>C. Servicios Generales</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r>
      <w:tr w:rsidR="00F67538" w:rsidRPr="00F67538" w:rsidTr="00F67538">
        <w:trPr>
          <w:trHeight w:val="283"/>
        </w:trPr>
        <w:tc>
          <w:tcPr>
            <w:tcW w:w="1743" w:type="pct"/>
            <w:tcBorders>
              <w:top w:val="nil"/>
              <w:left w:val="single" w:sz="4" w:space="0" w:color="auto"/>
              <w:bottom w:val="nil"/>
              <w:right w:val="nil"/>
            </w:tcBorders>
            <w:shd w:val="clear" w:color="auto" w:fill="auto"/>
            <w:vAlign w:val="center"/>
            <w:hideMark/>
          </w:tcPr>
          <w:p w:rsidR="00F67538" w:rsidRPr="00F67538" w:rsidRDefault="00F67538" w:rsidP="00F67538">
            <w:pPr>
              <w:spacing w:after="0" w:line="240" w:lineRule="auto"/>
              <w:ind w:firstLineChars="300" w:firstLine="480"/>
              <w:rPr>
                <w:rFonts w:eastAsia="Times New Roman" w:cstheme="minorHAnsi"/>
                <w:color w:val="000000"/>
                <w:sz w:val="16"/>
                <w:szCs w:val="16"/>
                <w:lang w:eastAsia="es-MX"/>
              </w:rPr>
            </w:pPr>
            <w:r w:rsidRPr="00F67538">
              <w:rPr>
                <w:rFonts w:eastAsia="Times New Roman" w:cstheme="minorHAnsi"/>
                <w:color w:val="000000"/>
                <w:sz w:val="16"/>
                <w:szCs w:val="16"/>
                <w:lang w:eastAsia="es-MX"/>
              </w:rPr>
              <w:t>D. Transferencias, Asignaciones, Subsidios y Otras Ayudas</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r>
      <w:tr w:rsidR="00F67538" w:rsidRPr="00F67538" w:rsidTr="00F67538">
        <w:trPr>
          <w:trHeight w:val="283"/>
        </w:trPr>
        <w:tc>
          <w:tcPr>
            <w:tcW w:w="1743" w:type="pct"/>
            <w:tcBorders>
              <w:top w:val="nil"/>
              <w:left w:val="single" w:sz="4" w:space="0" w:color="auto"/>
              <w:bottom w:val="nil"/>
              <w:right w:val="nil"/>
            </w:tcBorders>
            <w:shd w:val="clear" w:color="auto" w:fill="auto"/>
            <w:vAlign w:val="center"/>
            <w:hideMark/>
          </w:tcPr>
          <w:p w:rsidR="00F67538" w:rsidRPr="00F67538" w:rsidRDefault="00F67538" w:rsidP="00F67538">
            <w:pPr>
              <w:spacing w:after="0" w:line="240" w:lineRule="auto"/>
              <w:ind w:firstLineChars="300" w:firstLine="480"/>
              <w:rPr>
                <w:rFonts w:eastAsia="Times New Roman" w:cstheme="minorHAnsi"/>
                <w:color w:val="000000"/>
                <w:sz w:val="16"/>
                <w:szCs w:val="16"/>
                <w:lang w:eastAsia="es-MX"/>
              </w:rPr>
            </w:pPr>
            <w:r w:rsidRPr="00F67538">
              <w:rPr>
                <w:rFonts w:eastAsia="Times New Roman" w:cstheme="minorHAnsi"/>
                <w:color w:val="000000"/>
                <w:sz w:val="16"/>
                <w:szCs w:val="16"/>
                <w:lang w:eastAsia="es-MX"/>
              </w:rPr>
              <w:t>E. Bienes Muebles, Inmuebles e Intangibles</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r>
      <w:tr w:rsidR="00F67538" w:rsidRPr="00F67538" w:rsidTr="00F67538">
        <w:trPr>
          <w:trHeight w:val="283"/>
        </w:trPr>
        <w:tc>
          <w:tcPr>
            <w:tcW w:w="1743" w:type="pct"/>
            <w:tcBorders>
              <w:top w:val="nil"/>
              <w:left w:val="single" w:sz="4" w:space="0" w:color="auto"/>
              <w:bottom w:val="nil"/>
              <w:right w:val="nil"/>
            </w:tcBorders>
            <w:shd w:val="clear" w:color="auto" w:fill="auto"/>
            <w:vAlign w:val="center"/>
            <w:hideMark/>
          </w:tcPr>
          <w:p w:rsidR="00F67538" w:rsidRPr="00F67538" w:rsidRDefault="00F67538" w:rsidP="00F67538">
            <w:pPr>
              <w:spacing w:after="0" w:line="240" w:lineRule="auto"/>
              <w:ind w:firstLineChars="300" w:firstLine="480"/>
              <w:rPr>
                <w:rFonts w:eastAsia="Times New Roman" w:cstheme="minorHAnsi"/>
                <w:color w:val="000000"/>
                <w:sz w:val="16"/>
                <w:szCs w:val="16"/>
                <w:lang w:eastAsia="es-MX"/>
              </w:rPr>
            </w:pPr>
            <w:r w:rsidRPr="00F67538">
              <w:rPr>
                <w:rFonts w:eastAsia="Times New Roman" w:cstheme="minorHAnsi"/>
                <w:color w:val="000000"/>
                <w:sz w:val="16"/>
                <w:szCs w:val="16"/>
                <w:lang w:eastAsia="es-MX"/>
              </w:rPr>
              <w:t>F. Inversión Pública</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r>
      <w:tr w:rsidR="00F67538" w:rsidRPr="00F67538" w:rsidTr="00F67538">
        <w:trPr>
          <w:trHeight w:val="283"/>
        </w:trPr>
        <w:tc>
          <w:tcPr>
            <w:tcW w:w="1743" w:type="pct"/>
            <w:tcBorders>
              <w:top w:val="nil"/>
              <w:left w:val="single" w:sz="4" w:space="0" w:color="auto"/>
              <w:bottom w:val="nil"/>
              <w:right w:val="nil"/>
            </w:tcBorders>
            <w:shd w:val="clear" w:color="auto" w:fill="auto"/>
            <w:vAlign w:val="center"/>
            <w:hideMark/>
          </w:tcPr>
          <w:p w:rsidR="00F67538" w:rsidRPr="00F67538" w:rsidRDefault="00F67538" w:rsidP="00F67538">
            <w:pPr>
              <w:spacing w:after="0" w:line="240" w:lineRule="auto"/>
              <w:ind w:firstLineChars="300" w:firstLine="480"/>
              <w:rPr>
                <w:rFonts w:eastAsia="Times New Roman" w:cstheme="minorHAnsi"/>
                <w:color w:val="000000"/>
                <w:sz w:val="16"/>
                <w:szCs w:val="16"/>
                <w:lang w:eastAsia="es-MX"/>
              </w:rPr>
            </w:pPr>
            <w:r w:rsidRPr="00F67538">
              <w:rPr>
                <w:rFonts w:eastAsia="Times New Roman" w:cstheme="minorHAnsi"/>
                <w:color w:val="000000"/>
                <w:sz w:val="16"/>
                <w:szCs w:val="16"/>
                <w:lang w:eastAsia="es-MX"/>
              </w:rPr>
              <w:t>G. Inversiones Financieras y Otras Provisiones</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r>
      <w:tr w:rsidR="00F67538" w:rsidRPr="00F67538" w:rsidTr="00F67538">
        <w:trPr>
          <w:trHeight w:val="283"/>
        </w:trPr>
        <w:tc>
          <w:tcPr>
            <w:tcW w:w="1743" w:type="pct"/>
            <w:tcBorders>
              <w:top w:val="nil"/>
              <w:left w:val="single" w:sz="4" w:space="0" w:color="auto"/>
              <w:bottom w:val="nil"/>
              <w:right w:val="nil"/>
            </w:tcBorders>
            <w:shd w:val="clear" w:color="auto" w:fill="auto"/>
            <w:vAlign w:val="center"/>
            <w:hideMark/>
          </w:tcPr>
          <w:p w:rsidR="00F67538" w:rsidRPr="00F67538" w:rsidRDefault="00F67538" w:rsidP="00F67538">
            <w:pPr>
              <w:spacing w:after="0" w:line="240" w:lineRule="auto"/>
              <w:ind w:firstLineChars="300" w:firstLine="480"/>
              <w:rPr>
                <w:rFonts w:eastAsia="Times New Roman" w:cstheme="minorHAnsi"/>
                <w:color w:val="000000"/>
                <w:sz w:val="16"/>
                <w:szCs w:val="16"/>
                <w:lang w:eastAsia="es-MX"/>
              </w:rPr>
            </w:pPr>
            <w:r w:rsidRPr="00F67538">
              <w:rPr>
                <w:rFonts w:eastAsia="Times New Roman" w:cstheme="minorHAnsi"/>
                <w:color w:val="000000"/>
                <w:sz w:val="16"/>
                <w:szCs w:val="16"/>
                <w:lang w:eastAsia="es-MX"/>
              </w:rPr>
              <w:t>H. Participaciones y Aportaciones</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r>
      <w:tr w:rsidR="00F67538" w:rsidRPr="00F67538" w:rsidTr="00F67538">
        <w:trPr>
          <w:trHeight w:val="283"/>
        </w:trPr>
        <w:tc>
          <w:tcPr>
            <w:tcW w:w="1743" w:type="pct"/>
            <w:tcBorders>
              <w:top w:val="nil"/>
              <w:left w:val="single" w:sz="4" w:space="0" w:color="auto"/>
              <w:bottom w:val="nil"/>
              <w:right w:val="nil"/>
            </w:tcBorders>
            <w:shd w:val="clear" w:color="auto" w:fill="auto"/>
            <w:vAlign w:val="center"/>
            <w:hideMark/>
          </w:tcPr>
          <w:p w:rsidR="00F67538" w:rsidRPr="00F67538" w:rsidRDefault="00F67538" w:rsidP="00F67538">
            <w:pPr>
              <w:spacing w:after="0" w:line="240" w:lineRule="auto"/>
              <w:ind w:firstLineChars="300" w:firstLine="480"/>
              <w:rPr>
                <w:rFonts w:eastAsia="Times New Roman" w:cstheme="minorHAnsi"/>
                <w:color w:val="000000"/>
                <w:sz w:val="16"/>
                <w:szCs w:val="16"/>
                <w:lang w:eastAsia="es-MX"/>
              </w:rPr>
            </w:pPr>
            <w:r w:rsidRPr="00F67538">
              <w:rPr>
                <w:rFonts w:eastAsia="Times New Roman" w:cstheme="minorHAnsi"/>
                <w:color w:val="000000"/>
                <w:sz w:val="16"/>
                <w:szCs w:val="16"/>
                <w:lang w:eastAsia="es-MX"/>
              </w:rPr>
              <w:t>I. Deuda Pública</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0.00</w:t>
            </w:r>
          </w:p>
        </w:tc>
      </w:tr>
      <w:tr w:rsidR="00F67538" w:rsidRPr="00F67538" w:rsidTr="00F67538">
        <w:trPr>
          <w:trHeight w:val="283"/>
        </w:trPr>
        <w:tc>
          <w:tcPr>
            <w:tcW w:w="1743" w:type="pct"/>
            <w:tcBorders>
              <w:top w:val="nil"/>
              <w:left w:val="single" w:sz="4" w:space="0" w:color="auto"/>
              <w:bottom w:val="nil"/>
              <w:right w:val="nil"/>
            </w:tcBorders>
            <w:shd w:val="clear" w:color="auto" w:fill="auto"/>
            <w:noWrap/>
            <w:vAlign w:val="center"/>
            <w:hideMark/>
          </w:tcPr>
          <w:p w:rsidR="00F67538" w:rsidRPr="00F67538" w:rsidRDefault="00F67538" w:rsidP="00F67538">
            <w:pPr>
              <w:spacing w:after="0" w:line="240" w:lineRule="auto"/>
              <w:rPr>
                <w:rFonts w:eastAsia="Times New Roman" w:cstheme="minorHAnsi"/>
                <w:color w:val="000000"/>
                <w:sz w:val="16"/>
                <w:szCs w:val="16"/>
                <w:lang w:eastAsia="es-MX"/>
              </w:rPr>
            </w:pPr>
            <w:r w:rsidRPr="00F67538">
              <w:rPr>
                <w:rFonts w:eastAsia="Times New Roman" w:cstheme="minorHAnsi"/>
                <w:color w:val="000000"/>
                <w:sz w:val="16"/>
                <w:szCs w:val="16"/>
                <w:lang w:eastAsia="es-MX"/>
              </w:rPr>
              <w:t> </w:t>
            </w: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rPr>
                <w:rFonts w:eastAsia="Times New Roman" w:cstheme="minorHAnsi"/>
                <w:color w:val="000000"/>
                <w:sz w:val="16"/>
                <w:szCs w:val="16"/>
                <w:lang w:eastAsia="es-MX"/>
              </w:rPr>
            </w:pP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sz w:val="16"/>
                <w:szCs w:val="16"/>
                <w:lang w:eastAsia="es-MX"/>
              </w:rPr>
            </w:pPr>
          </w:p>
        </w:tc>
        <w:tc>
          <w:tcPr>
            <w:tcW w:w="529" w:type="pct"/>
            <w:tcBorders>
              <w:top w:val="nil"/>
              <w:left w:val="nil"/>
              <w:bottom w:val="nil"/>
              <w:right w:val="single" w:sz="4" w:space="0" w:color="auto"/>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color w:val="000000"/>
                <w:sz w:val="16"/>
                <w:szCs w:val="16"/>
                <w:lang w:eastAsia="es-MX"/>
              </w:rPr>
            </w:pPr>
            <w:r w:rsidRPr="00F67538">
              <w:rPr>
                <w:rFonts w:eastAsia="Times New Roman" w:cstheme="minorHAnsi"/>
                <w:color w:val="000000"/>
                <w:sz w:val="16"/>
                <w:szCs w:val="16"/>
                <w:lang w:eastAsia="es-MX"/>
              </w:rPr>
              <w:t> </w:t>
            </w:r>
          </w:p>
        </w:tc>
      </w:tr>
      <w:tr w:rsidR="00F67538" w:rsidRPr="00F67538" w:rsidTr="00F67538">
        <w:trPr>
          <w:trHeight w:val="283"/>
        </w:trPr>
        <w:tc>
          <w:tcPr>
            <w:tcW w:w="1743" w:type="pct"/>
            <w:tcBorders>
              <w:top w:val="nil"/>
              <w:left w:val="single" w:sz="4" w:space="0" w:color="auto"/>
              <w:bottom w:val="single" w:sz="4" w:space="0" w:color="auto"/>
              <w:right w:val="nil"/>
            </w:tcBorders>
            <w:shd w:val="clear" w:color="auto" w:fill="auto"/>
            <w:noWrap/>
            <w:vAlign w:val="center"/>
            <w:hideMark/>
          </w:tcPr>
          <w:p w:rsidR="00F67538" w:rsidRPr="00F67538" w:rsidRDefault="00F67538" w:rsidP="00F67538">
            <w:pPr>
              <w:spacing w:after="0" w:line="240" w:lineRule="auto"/>
              <w:rPr>
                <w:rFonts w:eastAsia="Times New Roman" w:cstheme="minorHAnsi"/>
                <w:b/>
                <w:bCs/>
                <w:color w:val="000000"/>
                <w:sz w:val="16"/>
                <w:szCs w:val="16"/>
                <w:lang w:eastAsia="es-MX"/>
              </w:rPr>
            </w:pPr>
            <w:r w:rsidRPr="00F67538">
              <w:rPr>
                <w:rFonts w:eastAsia="Times New Roman" w:cstheme="minorHAnsi"/>
                <w:b/>
                <w:bCs/>
                <w:color w:val="000000"/>
                <w:sz w:val="16"/>
                <w:szCs w:val="16"/>
                <w:lang w:eastAsia="es-MX"/>
              </w:rPr>
              <w:t>3. Total del Resultado de Egresos</w:t>
            </w:r>
          </w:p>
        </w:tc>
        <w:tc>
          <w:tcPr>
            <w:tcW w:w="546" w:type="pct"/>
            <w:tcBorders>
              <w:top w:val="nil"/>
              <w:left w:val="nil"/>
              <w:bottom w:val="single" w:sz="4" w:space="0" w:color="auto"/>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b/>
                <w:bCs/>
                <w:color w:val="000000"/>
                <w:sz w:val="16"/>
                <w:szCs w:val="16"/>
                <w:lang w:eastAsia="es-MX"/>
              </w:rPr>
            </w:pPr>
            <w:r w:rsidRPr="00F67538">
              <w:rPr>
                <w:rFonts w:eastAsia="Times New Roman" w:cstheme="minorHAnsi"/>
                <w:b/>
                <w:bCs/>
                <w:color w:val="000000"/>
                <w:sz w:val="16"/>
                <w:szCs w:val="16"/>
                <w:lang w:eastAsia="es-MX"/>
              </w:rPr>
              <w:t>13,926,067.37</w:t>
            </w:r>
          </w:p>
        </w:tc>
        <w:tc>
          <w:tcPr>
            <w:tcW w:w="546" w:type="pct"/>
            <w:tcBorders>
              <w:top w:val="nil"/>
              <w:left w:val="nil"/>
              <w:bottom w:val="single" w:sz="4" w:space="0" w:color="auto"/>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b/>
                <w:bCs/>
                <w:color w:val="000000"/>
                <w:sz w:val="16"/>
                <w:szCs w:val="16"/>
                <w:lang w:eastAsia="es-MX"/>
              </w:rPr>
            </w:pPr>
            <w:r w:rsidRPr="00F67538">
              <w:rPr>
                <w:rFonts w:eastAsia="Times New Roman" w:cstheme="minorHAnsi"/>
                <w:b/>
                <w:bCs/>
                <w:color w:val="000000"/>
                <w:sz w:val="16"/>
                <w:szCs w:val="16"/>
                <w:lang w:eastAsia="es-MX"/>
              </w:rPr>
              <w:t>0.00</w:t>
            </w:r>
          </w:p>
        </w:tc>
        <w:tc>
          <w:tcPr>
            <w:tcW w:w="545" w:type="pct"/>
            <w:tcBorders>
              <w:top w:val="nil"/>
              <w:left w:val="nil"/>
              <w:bottom w:val="single" w:sz="4" w:space="0" w:color="auto"/>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b/>
                <w:bCs/>
                <w:color w:val="000000"/>
                <w:sz w:val="16"/>
                <w:szCs w:val="16"/>
                <w:lang w:eastAsia="es-MX"/>
              </w:rPr>
            </w:pPr>
            <w:r w:rsidRPr="00F67538">
              <w:rPr>
                <w:rFonts w:eastAsia="Times New Roman" w:cstheme="minorHAnsi"/>
                <w:b/>
                <w:bCs/>
                <w:color w:val="000000"/>
                <w:sz w:val="16"/>
                <w:szCs w:val="16"/>
                <w:lang w:eastAsia="es-MX"/>
              </w:rPr>
              <w:t>0.00</w:t>
            </w:r>
          </w:p>
        </w:tc>
        <w:tc>
          <w:tcPr>
            <w:tcW w:w="545" w:type="pct"/>
            <w:tcBorders>
              <w:top w:val="nil"/>
              <w:left w:val="nil"/>
              <w:bottom w:val="single" w:sz="4" w:space="0" w:color="auto"/>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b/>
                <w:bCs/>
                <w:color w:val="000000"/>
                <w:sz w:val="16"/>
                <w:szCs w:val="16"/>
                <w:lang w:eastAsia="es-MX"/>
              </w:rPr>
            </w:pPr>
            <w:r w:rsidRPr="00F67538">
              <w:rPr>
                <w:rFonts w:eastAsia="Times New Roman" w:cstheme="minorHAnsi"/>
                <w:b/>
                <w:bCs/>
                <w:color w:val="000000"/>
                <w:sz w:val="16"/>
                <w:szCs w:val="16"/>
                <w:lang w:eastAsia="es-MX"/>
              </w:rPr>
              <w:t>0.00</w:t>
            </w:r>
          </w:p>
        </w:tc>
        <w:tc>
          <w:tcPr>
            <w:tcW w:w="546" w:type="pct"/>
            <w:tcBorders>
              <w:top w:val="nil"/>
              <w:left w:val="nil"/>
              <w:bottom w:val="single" w:sz="4" w:space="0" w:color="auto"/>
              <w:right w:val="nil"/>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b/>
                <w:bCs/>
                <w:color w:val="000000"/>
                <w:sz w:val="16"/>
                <w:szCs w:val="16"/>
                <w:lang w:eastAsia="es-MX"/>
              </w:rPr>
            </w:pPr>
            <w:r w:rsidRPr="00F67538">
              <w:rPr>
                <w:rFonts w:eastAsia="Times New Roman" w:cstheme="minorHAnsi"/>
                <w:b/>
                <w:bCs/>
                <w:color w:val="000000"/>
                <w:sz w:val="16"/>
                <w:szCs w:val="16"/>
                <w:lang w:eastAsia="es-MX"/>
              </w:rPr>
              <w:t>0.00</w:t>
            </w:r>
          </w:p>
        </w:tc>
        <w:tc>
          <w:tcPr>
            <w:tcW w:w="529" w:type="pct"/>
            <w:tcBorders>
              <w:top w:val="nil"/>
              <w:left w:val="nil"/>
              <w:bottom w:val="single" w:sz="4" w:space="0" w:color="auto"/>
              <w:right w:val="single" w:sz="4" w:space="0" w:color="auto"/>
            </w:tcBorders>
            <w:shd w:val="clear" w:color="auto" w:fill="auto"/>
            <w:noWrap/>
            <w:vAlign w:val="center"/>
            <w:hideMark/>
          </w:tcPr>
          <w:p w:rsidR="00F67538" w:rsidRPr="00F67538" w:rsidRDefault="00F67538" w:rsidP="00F67538">
            <w:pPr>
              <w:spacing w:after="0" w:line="240" w:lineRule="auto"/>
              <w:jc w:val="right"/>
              <w:rPr>
                <w:rFonts w:eastAsia="Times New Roman" w:cstheme="minorHAnsi"/>
                <w:b/>
                <w:bCs/>
                <w:color w:val="000000"/>
                <w:sz w:val="16"/>
                <w:szCs w:val="16"/>
                <w:lang w:eastAsia="es-MX"/>
              </w:rPr>
            </w:pPr>
            <w:r w:rsidRPr="00F67538">
              <w:rPr>
                <w:rFonts w:eastAsia="Times New Roman" w:cstheme="minorHAnsi"/>
                <w:b/>
                <w:bCs/>
                <w:color w:val="000000"/>
                <w:sz w:val="16"/>
                <w:szCs w:val="16"/>
                <w:lang w:eastAsia="es-MX"/>
              </w:rPr>
              <w:t>0.00</w:t>
            </w:r>
          </w:p>
        </w:tc>
      </w:tr>
    </w:tbl>
    <w:p w:rsidR="00F67538" w:rsidRDefault="00F67538" w:rsidP="009B6FCC"/>
    <w:p w:rsidR="00F12056" w:rsidRDefault="00F12056" w:rsidP="009B6FCC"/>
    <w:tbl>
      <w:tblPr>
        <w:tblW w:w="5000" w:type="pct"/>
        <w:tblCellMar>
          <w:left w:w="70" w:type="dxa"/>
          <w:right w:w="70" w:type="dxa"/>
        </w:tblCellMar>
        <w:tblLook w:val="04A0" w:firstRow="1" w:lastRow="0" w:firstColumn="1" w:lastColumn="0" w:noHBand="0" w:noVBand="1"/>
      </w:tblPr>
      <w:tblGrid>
        <w:gridCol w:w="4530"/>
        <w:gridCol w:w="1562"/>
        <w:gridCol w:w="1559"/>
        <w:gridCol w:w="1416"/>
        <w:gridCol w:w="1419"/>
        <w:gridCol w:w="1276"/>
        <w:gridCol w:w="1232"/>
      </w:tblGrid>
      <w:tr w:rsidR="00B66FBC" w:rsidRPr="00B66FBC" w:rsidTr="00B66FBC">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sz w:val="16"/>
                <w:szCs w:val="16"/>
                <w:lang w:eastAsia="es-MX"/>
              </w:rPr>
            </w:pPr>
            <w:r w:rsidRPr="00B66FBC">
              <w:rPr>
                <w:rFonts w:eastAsia="Times New Roman" w:cstheme="minorHAnsi"/>
                <w:b/>
                <w:bCs/>
                <w:sz w:val="16"/>
                <w:szCs w:val="16"/>
                <w:lang w:eastAsia="es-MX"/>
              </w:rPr>
              <w:lastRenderedPageBreak/>
              <w:t>NOMBRE DEL ENTE PÚBLICO: Universidad Autónoma de Chiapas</w:t>
            </w:r>
          </w:p>
        </w:tc>
      </w:tr>
      <w:tr w:rsidR="00B66FBC" w:rsidRPr="00B66FBC" w:rsidTr="00B66FBC">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sz w:val="16"/>
                <w:szCs w:val="16"/>
                <w:lang w:eastAsia="es-MX"/>
              </w:rPr>
            </w:pPr>
            <w:r w:rsidRPr="00B66FBC">
              <w:rPr>
                <w:rFonts w:eastAsia="Times New Roman" w:cstheme="minorHAnsi"/>
                <w:b/>
                <w:bCs/>
                <w:sz w:val="16"/>
                <w:szCs w:val="16"/>
                <w:lang w:eastAsia="es-MX"/>
              </w:rPr>
              <w:t>Resultados de Egresos - LDF</w:t>
            </w:r>
          </w:p>
        </w:tc>
      </w:tr>
      <w:tr w:rsidR="00B66FBC" w:rsidRPr="00B66FBC" w:rsidTr="00B66FBC">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sz w:val="16"/>
                <w:szCs w:val="16"/>
                <w:lang w:eastAsia="es-MX"/>
              </w:rPr>
            </w:pPr>
            <w:r w:rsidRPr="00B66FBC">
              <w:rPr>
                <w:rFonts w:eastAsia="Times New Roman" w:cstheme="minorHAnsi"/>
                <w:b/>
                <w:bCs/>
                <w:sz w:val="16"/>
                <w:szCs w:val="16"/>
                <w:lang w:eastAsia="es-MX"/>
              </w:rPr>
              <w:t>(PESOS)</w:t>
            </w:r>
          </w:p>
        </w:tc>
      </w:tr>
      <w:tr w:rsidR="00B66FBC" w:rsidRPr="00B66FBC" w:rsidTr="00B66FBC">
        <w:trPr>
          <w:trHeight w:val="283"/>
        </w:trPr>
        <w:tc>
          <w:tcPr>
            <w:tcW w:w="1743" w:type="pct"/>
            <w:tcBorders>
              <w:top w:val="nil"/>
              <w:left w:val="single" w:sz="4" w:space="0" w:color="auto"/>
              <w:bottom w:val="single" w:sz="4" w:space="0" w:color="auto"/>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Concepto</w:t>
            </w:r>
          </w:p>
        </w:tc>
        <w:tc>
          <w:tcPr>
            <w:tcW w:w="601" w:type="pct"/>
            <w:tcBorders>
              <w:top w:val="nil"/>
              <w:left w:val="nil"/>
              <w:bottom w:val="single" w:sz="4" w:space="0" w:color="auto"/>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2018</w:t>
            </w:r>
          </w:p>
        </w:tc>
        <w:tc>
          <w:tcPr>
            <w:tcW w:w="600" w:type="pct"/>
            <w:tcBorders>
              <w:top w:val="nil"/>
              <w:left w:val="nil"/>
              <w:bottom w:val="single" w:sz="4" w:space="0" w:color="auto"/>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2019</w:t>
            </w:r>
          </w:p>
        </w:tc>
        <w:tc>
          <w:tcPr>
            <w:tcW w:w="545" w:type="pct"/>
            <w:tcBorders>
              <w:top w:val="nil"/>
              <w:left w:val="nil"/>
              <w:bottom w:val="single" w:sz="4" w:space="0" w:color="auto"/>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2020</w:t>
            </w:r>
          </w:p>
        </w:tc>
        <w:tc>
          <w:tcPr>
            <w:tcW w:w="546" w:type="pct"/>
            <w:tcBorders>
              <w:top w:val="nil"/>
              <w:left w:val="nil"/>
              <w:bottom w:val="single" w:sz="4" w:space="0" w:color="auto"/>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2021</w:t>
            </w:r>
          </w:p>
        </w:tc>
        <w:tc>
          <w:tcPr>
            <w:tcW w:w="491" w:type="pct"/>
            <w:tcBorders>
              <w:top w:val="nil"/>
              <w:left w:val="nil"/>
              <w:bottom w:val="single" w:sz="4" w:space="0" w:color="auto"/>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2022</w:t>
            </w:r>
          </w:p>
        </w:tc>
        <w:tc>
          <w:tcPr>
            <w:tcW w:w="474" w:type="pct"/>
            <w:tcBorders>
              <w:top w:val="nil"/>
              <w:left w:val="nil"/>
              <w:bottom w:val="single" w:sz="4" w:space="0" w:color="auto"/>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2023</w:t>
            </w:r>
          </w:p>
        </w:tc>
      </w:tr>
      <w:tr w:rsidR="00B66FBC" w:rsidRPr="00B66FBC" w:rsidTr="00B66FBC">
        <w:trPr>
          <w:trHeight w:val="283"/>
        </w:trPr>
        <w:tc>
          <w:tcPr>
            <w:tcW w:w="1743" w:type="pct"/>
            <w:tcBorders>
              <w:top w:val="nil"/>
              <w:left w:val="single" w:sz="4" w:space="0" w:color="auto"/>
              <w:bottom w:val="nil"/>
              <w:right w:val="nil"/>
            </w:tcBorders>
            <w:shd w:val="clear" w:color="auto" w:fill="auto"/>
            <w:noWrap/>
            <w:vAlign w:val="center"/>
            <w:hideMark/>
          </w:tcPr>
          <w:p w:rsidR="00B66FBC" w:rsidRPr="00B66FBC" w:rsidRDefault="00B66FBC" w:rsidP="00B66FBC">
            <w:pPr>
              <w:spacing w:after="0" w:line="240" w:lineRule="auto"/>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1. Gasto No Etiquetado</w:t>
            </w:r>
          </w:p>
        </w:tc>
        <w:tc>
          <w:tcPr>
            <w:tcW w:w="60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396,359,779.72 </w:t>
            </w:r>
          </w:p>
        </w:tc>
        <w:tc>
          <w:tcPr>
            <w:tcW w:w="60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1,047,666,502.64 </w:t>
            </w:r>
          </w:p>
        </w:tc>
        <w:tc>
          <w:tcPr>
            <w:tcW w:w="545"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0.00 </w:t>
            </w:r>
          </w:p>
        </w:tc>
      </w:tr>
      <w:tr w:rsidR="00B66FBC" w:rsidRPr="00B66FBC" w:rsidTr="00B66FBC">
        <w:trPr>
          <w:trHeight w:val="283"/>
        </w:trPr>
        <w:tc>
          <w:tcPr>
            <w:tcW w:w="1743"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A. Servicios Personales</w:t>
            </w:r>
          </w:p>
        </w:tc>
        <w:tc>
          <w:tcPr>
            <w:tcW w:w="60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743"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B. Materiales y Suministros</w:t>
            </w:r>
          </w:p>
        </w:tc>
        <w:tc>
          <w:tcPr>
            <w:tcW w:w="60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743"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C. Servicios Generales</w:t>
            </w:r>
          </w:p>
        </w:tc>
        <w:tc>
          <w:tcPr>
            <w:tcW w:w="60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16,745,000.00 </w:t>
            </w:r>
          </w:p>
        </w:tc>
        <w:tc>
          <w:tcPr>
            <w:tcW w:w="545"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743"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D. Transferencias, Asignaciones, Subsidios y Otras Ayudas</w:t>
            </w:r>
          </w:p>
        </w:tc>
        <w:tc>
          <w:tcPr>
            <w:tcW w:w="60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396,359,779.72 </w:t>
            </w:r>
          </w:p>
        </w:tc>
        <w:tc>
          <w:tcPr>
            <w:tcW w:w="60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1,030,921,502.64 </w:t>
            </w:r>
          </w:p>
        </w:tc>
        <w:tc>
          <w:tcPr>
            <w:tcW w:w="545"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743"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E. Bienes Muebles, Inmuebles e Intangibles</w:t>
            </w:r>
          </w:p>
        </w:tc>
        <w:tc>
          <w:tcPr>
            <w:tcW w:w="60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743"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F. Inversión Pública</w:t>
            </w:r>
          </w:p>
        </w:tc>
        <w:tc>
          <w:tcPr>
            <w:tcW w:w="60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743"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G. Inversiones Financieras y Otras Provisiones</w:t>
            </w:r>
          </w:p>
        </w:tc>
        <w:tc>
          <w:tcPr>
            <w:tcW w:w="60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743"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H. Participaciones y Aportaciones</w:t>
            </w:r>
          </w:p>
        </w:tc>
        <w:tc>
          <w:tcPr>
            <w:tcW w:w="60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743"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I. Deuda Pública</w:t>
            </w:r>
          </w:p>
        </w:tc>
        <w:tc>
          <w:tcPr>
            <w:tcW w:w="60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743" w:type="pct"/>
            <w:tcBorders>
              <w:top w:val="nil"/>
              <w:left w:val="single" w:sz="4" w:space="0" w:color="auto"/>
              <w:bottom w:val="nil"/>
              <w:right w:val="nil"/>
            </w:tcBorders>
            <w:shd w:val="clear" w:color="auto" w:fill="auto"/>
            <w:noWrap/>
            <w:vAlign w:val="center"/>
            <w:hideMark/>
          </w:tcPr>
          <w:p w:rsidR="00B66FBC" w:rsidRPr="00B66FBC" w:rsidRDefault="00B66FBC" w:rsidP="00B66FBC">
            <w:pPr>
              <w:spacing w:after="0" w:line="240" w:lineRule="auto"/>
              <w:rPr>
                <w:rFonts w:eastAsia="Times New Roman" w:cstheme="minorHAnsi"/>
                <w:color w:val="000000"/>
                <w:sz w:val="16"/>
                <w:szCs w:val="16"/>
                <w:lang w:eastAsia="es-MX"/>
              </w:rPr>
            </w:pPr>
            <w:r w:rsidRPr="00B66FBC">
              <w:rPr>
                <w:rFonts w:eastAsia="Times New Roman" w:cstheme="minorHAnsi"/>
                <w:color w:val="000000"/>
                <w:sz w:val="16"/>
                <w:szCs w:val="16"/>
                <w:lang w:eastAsia="es-MX"/>
              </w:rPr>
              <w:t> </w:t>
            </w:r>
          </w:p>
        </w:tc>
        <w:tc>
          <w:tcPr>
            <w:tcW w:w="60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rPr>
                <w:rFonts w:eastAsia="Times New Roman" w:cstheme="minorHAnsi"/>
                <w:color w:val="000000"/>
                <w:sz w:val="16"/>
                <w:szCs w:val="16"/>
                <w:lang w:eastAsia="es-MX"/>
              </w:rPr>
            </w:pPr>
          </w:p>
        </w:tc>
        <w:tc>
          <w:tcPr>
            <w:tcW w:w="60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sz w:val="16"/>
                <w:szCs w:val="16"/>
                <w:lang w:eastAsia="es-MX"/>
              </w:rPr>
            </w:pPr>
          </w:p>
        </w:tc>
        <w:tc>
          <w:tcPr>
            <w:tcW w:w="474"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w:t>
            </w:r>
          </w:p>
        </w:tc>
      </w:tr>
      <w:tr w:rsidR="00B66FBC" w:rsidRPr="00B66FBC" w:rsidTr="00B66FBC">
        <w:trPr>
          <w:trHeight w:val="283"/>
        </w:trPr>
        <w:tc>
          <w:tcPr>
            <w:tcW w:w="1743" w:type="pct"/>
            <w:tcBorders>
              <w:top w:val="nil"/>
              <w:left w:val="single" w:sz="4" w:space="0" w:color="auto"/>
              <w:bottom w:val="nil"/>
              <w:right w:val="nil"/>
            </w:tcBorders>
            <w:shd w:val="clear" w:color="auto" w:fill="auto"/>
            <w:noWrap/>
            <w:vAlign w:val="center"/>
            <w:hideMark/>
          </w:tcPr>
          <w:p w:rsidR="00B66FBC" w:rsidRPr="00B66FBC" w:rsidRDefault="00B66FBC" w:rsidP="00B66FBC">
            <w:pPr>
              <w:spacing w:after="0" w:line="240" w:lineRule="auto"/>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2. Gasto Etiquetado</w:t>
            </w:r>
          </w:p>
        </w:tc>
        <w:tc>
          <w:tcPr>
            <w:tcW w:w="60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1,271,261,842.92 </w:t>
            </w:r>
          </w:p>
        </w:tc>
        <w:tc>
          <w:tcPr>
            <w:tcW w:w="60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1,265,684,914.93 </w:t>
            </w:r>
          </w:p>
        </w:tc>
        <w:tc>
          <w:tcPr>
            <w:tcW w:w="545"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0.00 </w:t>
            </w:r>
          </w:p>
        </w:tc>
      </w:tr>
      <w:tr w:rsidR="00B66FBC" w:rsidRPr="00B66FBC" w:rsidTr="00B66FBC">
        <w:trPr>
          <w:trHeight w:val="283"/>
        </w:trPr>
        <w:tc>
          <w:tcPr>
            <w:tcW w:w="1743"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A. Servicios Personales</w:t>
            </w:r>
          </w:p>
        </w:tc>
        <w:tc>
          <w:tcPr>
            <w:tcW w:w="60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743"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B. Materiales y Suministros</w:t>
            </w:r>
          </w:p>
        </w:tc>
        <w:tc>
          <w:tcPr>
            <w:tcW w:w="60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743"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C. Servicios Generales</w:t>
            </w:r>
          </w:p>
        </w:tc>
        <w:tc>
          <w:tcPr>
            <w:tcW w:w="60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743"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D. Transferencias, Asignaciones, Subsidios y Otras Ayudas</w:t>
            </w:r>
          </w:p>
        </w:tc>
        <w:tc>
          <w:tcPr>
            <w:tcW w:w="60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1,248,385,553.67 </w:t>
            </w:r>
          </w:p>
        </w:tc>
        <w:tc>
          <w:tcPr>
            <w:tcW w:w="60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1,240,131,505.12 </w:t>
            </w:r>
          </w:p>
        </w:tc>
        <w:tc>
          <w:tcPr>
            <w:tcW w:w="545"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743"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E. Bienes Muebles, Inmuebles e Intangibles</w:t>
            </w:r>
          </w:p>
        </w:tc>
        <w:tc>
          <w:tcPr>
            <w:tcW w:w="60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743"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F. Inversión Pública</w:t>
            </w:r>
          </w:p>
        </w:tc>
        <w:tc>
          <w:tcPr>
            <w:tcW w:w="60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22,876,289.25 </w:t>
            </w:r>
          </w:p>
        </w:tc>
        <w:tc>
          <w:tcPr>
            <w:tcW w:w="60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25,553,409.81 </w:t>
            </w:r>
          </w:p>
        </w:tc>
        <w:tc>
          <w:tcPr>
            <w:tcW w:w="545"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743"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G. Inversiones Financieras y Otras Provisiones</w:t>
            </w:r>
          </w:p>
        </w:tc>
        <w:tc>
          <w:tcPr>
            <w:tcW w:w="60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743"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H. Participaciones y Aportaciones</w:t>
            </w:r>
          </w:p>
        </w:tc>
        <w:tc>
          <w:tcPr>
            <w:tcW w:w="60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743"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I. Deuda Pública</w:t>
            </w:r>
          </w:p>
        </w:tc>
        <w:tc>
          <w:tcPr>
            <w:tcW w:w="60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743" w:type="pct"/>
            <w:tcBorders>
              <w:top w:val="nil"/>
              <w:left w:val="single" w:sz="4" w:space="0" w:color="auto"/>
              <w:bottom w:val="nil"/>
              <w:right w:val="nil"/>
            </w:tcBorders>
            <w:shd w:val="clear" w:color="auto" w:fill="auto"/>
            <w:noWrap/>
            <w:vAlign w:val="center"/>
            <w:hideMark/>
          </w:tcPr>
          <w:p w:rsidR="00B66FBC" w:rsidRPr="00B66FBC" w:rsidRDefault="00B66FBC" w:rsidP="00B66FBC">
            <w:pPr>
              <w:spacing w:after="0" w:line="240" w:lineRule="auto"/>
              <w:rPr>
                <w:rFonts w:eastAsia="Times New Roman" w:cstheme="minorHAnsi"/>
                <w:color w:val="000000"/>
                <w:sz w:val="16"/>
                <w:szCs w:val="16"/>
                <w:lang w:eastAsia="es-MX"/>
              </w:rPr>
            </w:pPr>
            <w:r w:rsidRPr="00B66FBC">
              <w:rPr>
                <w:rFonts w:eastAsia="Times New Roman" w:cstheme="minorHAnsi"/>
                <w:color w:val="000000"/>
                <w:sz w:val="16"/>
                <w:szCs w:val="16"/>
                <w:lang w:eastAsia="es-MX"/>
              </w:rPr>
              <w:t> </w:t>
            </w:r>
          </w:p>
        </w:tc>
        <w:tc>
          <w:tcPr>
            <w:tcW w:w="60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rPr>
                <w:rFonts w:eastAsia="Times New Roman" w:cstheme="minorHAnsi"/>
                <w:color w:val="000000"/>
                <w:sz w:val="16"/>
                <w:szCs w:val="16"/>
                <w:lang w:eastAsia="es-MX"/>
              </w:rPr>
            </w:pPr>
          </w:p>
        </w:tc>
        <w:tc>
          <w:tcPr>
            <w:tcW w:w="60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sz w:val="16"/>
                <w:szCs w:val="16"/>
                <w:lang w:eastAsia="es-MX"/>
              </w:rPr>
            </w:pPr>
          </w:p>
        </w:tc>
        <w:tc>
          <w:tcPr>
            <w:tcW w:w="474"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w:t>
            </w:r>
          </w:p>
        </w:tc>
      </w:tr>
      <w:tr w:rsidR="00B66FBC" w:rsidRPr="00B66FBC" w:rsidTr="00B66FBC">
        <w:trPr>
          <w:trHeight w:val="283"/>
        </w:trPr>
        <w:tc>
          <w:tcPr>
            <w:tcW w:w="1743" w:type="pct"/>
            <w:tcBorders>
              <w:top w:val="nil"/>
              <w:left w:val="single" w:sz="4" w:space="0" w:color="auto"/>
              <w:bottom w:val="single" w:sz="4" w:space="0" w:color="auto"/>
              <w:right w:val="nil"/>
            </w:tcBorders>
            <w:shd w:val="clear" w:color="auto" w:fill="auto"/>
            <w:noWrap/>
            <w:vAlign w:val="center"/>
            <w:hideMark/>
          </w:tcPr>
          <w:p w:rsidR="00B66FBC" w:rsidRPr="00B66FBC" w:rsidRDefault="00B66FBC" w:rsidP="00B66FBC">
            <w:pPr>
              <w:spacing w:after="0" w:line="240" w:lineRule="auto"/>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3. Total del Resultado de Egresos</w:t>
            </w:r>
          </w:p>
        </w:tc>
        <w:tc>
          <w:tcPr>
            <w:tcW w:w="601" w:type="pct"/>
            <w:tcBorders>
              <w:top w:val="nil"/>
              <w:left w:val="nil"/>
              <w:bottom w:val="single" w:sz="4" w:space="0" w:color="auto"/>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1,667,621,622.64 </w:t>
            </w:r>
          </w:p>
        </w:tc>
        <w:tc>
          <w:tcPr>
            <w:tcW w:w="600" w:type="pct"/>
            <w:tcBorders>
              <w:top w:val="nil"/>
              <w:left w:val="nil"/>
              <w:bottom w:val="single" w:sz="4" w:space="0" w:color="auto"/>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2,313,351,417.57 </w:t>
            </w:r>
          </w:p>
        </w:tc>
        <w:tc>
          <w:tcPr>
            <w:tcW w:w="545" w:type="pct"/>
            <w:tcBorders>
              <w:top w:val="nil"/>
              <w:left w:val="nil"/>
              <w:bottom w:val="single" w:sz="4" w:space="0" w:color="auto"/>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0.00 </w:t>
            </w:r>
          </w:p>
        </w:tc>
        <w:tc>
          <w:tcPr>
            <w:tcW w:w="546" w:type="pct"/>
            <w:tcBorders>
              <w:top w:val="nil"/>
              <w:left w:val="nil"/>
              <w:bottom w:val="single" w:sz="4" w:space="0" w:color="auto"/>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0.00 </w:t>
            </w:r>
          </w:p>
        </w:tc>
        <w:tc>
          <w:tcPr>
            <w:tcW w:w="491" w:type="pct"/>
            <w:tcBorders>
              <w:top w:val="nil"/>
              <w:left w:val="nil"/>
              <w:bottom w:val="single" w:sz="4" w:space="0" w:color="auto"/>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0.00 </w:t>
            </w:r>
          </w:p>
        </w:tc>
        <w:tc>
          <w:tcPr>
            <w:tcW w:w="474" w:type="pct"/>
            <w:tcBorders>
              <w:top w:val="nil"/>
              <w:left w:val="nil"/>
              <w:bottom w:val="single" w:sz="4" w:space="0" w:color="auto"/>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0.00 </w:t>
            </w:r>
          </w:p>
        </w:tc>
      </w:tr>
    </w:tbl>
    <w:p w:rsidR="00F12056" w:rsidRDefault="00F12056" w:rsidP="009B6FCC"/>
    <w:p w:rsidR="00B66FBC" w:rsidRDefault="00B66FBC" w:rsidP="009B6FCC"/>
    <w:tbl>
      <w:tblPr>
        <w:tblW w:w="5000" w:type="pct"/>
        <w:tblCellMar>
          <w:left w:w="70" w:type="dxa"/>
          <w:right w:w="70" w:type="dxa"/>
        </w:tblCellMar>
        <w:tblLook w:val="04A0" w:firstRow="1" w:lastRow="0" w:firstColumn="1" w:lastColumn="0" w:noHBand="0" w:noVBand="1"/>
      </w:tblPr>
      <w:tblGrid>
        <w:gridCol w:w="4952"/>
        <w:gridCol w:w="1318"/>
        <w:gridCol w:w="1318"/>
        <w:gridCol w:w="1318"/>
        <w:gridCol w:w="1318"/>
        <w:gridCol w:w="1455"/>
        <w:gridCol w:w="1315"/>
      </w:tblGrid>
      <w:tr w:rsidR="00B66FBC" w:rsidRPr="00B66FBC" w:rsidTr="00B66FBC">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sz w:val="16"/>
                <w:szCs w:val="16"/>
                <w:lang w:eastAsia="es-MX"/>
              </w:rPr>
            </w:pPr>
            <w:r w:rsidRPr="00B66FBC">
              <w:rPr>
                <w:rFonts w:eastAsia="Times New Roman" w:cstheme="minorHAnsi"/>
                <w:b/>
                <w:bCs/>
                <w:sz w:val="16"/>
                <w:szCs w:val="16"/>
                <w:lang w:eastAsia="es-MX"/>
              </w:rPr>
              <w:lastRenderedPageBreak/>
              <w:t>NOMBRE DEL ENTE PÚBLICO: Universidad de Ciencias y Artes de Chiapas</w:t>
            </w:r>
          </w:p>
        </w:tc>
      </w:tr>
      <w:tr w:rsidR="00B66FBC" w:rsidRPr="00B66FBC" w:rsidTr="00B66FBC">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sz w:val="16"/>
                <w:szCs w:val="16"/>
                <w:lang w:eastAsia="es-MX"/>
              </w:rPr>
            </w:pPr>
            <w:r w:rsidRPr="00B66FBC">
              <w:rPr>
                <w:rFonts w:eastAsia="Times New Roman" w:cstheme="minorHAnsi"/>
                <w:b/>
                <w:bCs/>
                <w:sz w:val="16"/>
                <w:szCs w:val="16"/>
                <w:lang w:eastAsia="es-MX"/>
              </w:rPr>
              <w:t>Resultados de Egresos - LDF</w:t>
            </w:r>
          </w:p>
        </w:tc>
      </w:tr>
      <w:tr w:rsidR="00B66FBC" w:rsidRPr="00B66FBC" w:rsidTr="00B66FBC">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sz w:val="16"/>
                <w:szCs w:val="16"/>
                <w:lang w:eastAsia="es-MX"/>
              </w:rPr>
            </w:pPr>
            <w:r w:rsidRPr="00B66FBC">
              <w:rPr>
                <w:rFonts w:eastAsia="Times New Roman" w:cstheme="minorHAnsi"/>
                <w:b/>
                <w:bCs/>
                <w:sz w:val="16"/>
                <w:szCs w:val="16"/>
                <w:lang w:eastAsia="es-MX"/>
              </w:rPr>
              <w:t>(PESOS)</w:t>
            </w:r>
          </w:p>
        </w:tc>
      </w:tr>
      <w:tr w:rsidR="00B66FBC" w:rsidRPr="00B66FBC" w:rsidTr="00B66FBC">
        <w:trPr>
          <w:trHeight w:val="283"/>
        </w:trPr>
        <w:tc>
          <w:tcPr>
            <w:tcW w:w="1906" w:type="pct"/>
            <w:tcBorders>
              <w:top w:val="nil"/>
              <w:left w:val="single" w:sz="4" w:space="0" w:color="auto"/>
              <w:bottom w:val="single" w:sz="4" w:space="0" w:color="auto"/>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Concepto</w:t>
            </w:r>
          </w:p>
        </w:tc>
        <w:tc>
          <w:tcPr>
            <w:tcW w:w="507" w:type="pct"/>
            <w:tcBorders>
              <w:top w:val="nil"/>
              <w:left w:val="nil"/>
              <w:bottom w:val="single" w:sz="4" w:space="0" w:color="auto"/>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2018</w:t>
            </w:r>
          </w:p>
        </w:tc>
        <w:tc>
          <w:tcPr>
            <w:tcW w:w="507" w:type="pct"/>
            <w:tcBorders>
              <w:top w:val="nil"/>
              <w:left w:val="nil"/>
              <w:bottom w:val="single" w:sz="4" w:space="0" w:color="auto"/>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2019</w:t>
            </w:r>
          </w:p>
        </w:tc>
        <w:tc>
          <w:tcPr>
            <w:tcW w:w="507" w:type="pct"/>
            <w:tcBorders>
              <w:top w:val="nil"/>
              <w:left w:val="nil"/>
              <w:bottom w:val="single" w:sz="4" w:space="0" w:color="auto"/>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2020</w:t>
            </w:r>
          </w:p>
        </w:tc>
        <w:tc>
          <w:tcPr>
            <w:tcW w:w="507" w:type="pct"/>
            <w:tcBorders>
              <w:top w:val="nil"/>
              <w:left w:val="nil"/>
              <w:bottom w:val="single" w:sz="4" w:space="0" w:color="auto"/>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2021</w:t>
            </w:r>
          </w:p>
        </w:tc>
        <w:tc>
          <w:tcPr>
            <w:tcW w:w="560" w:type="pct"/>
            <w:tcBorders>
              <w:top w:val="nil"/>
              <w:left w:val="nil"/>
              <w:bottom w:val="single" w:sz="4" w:space="0" w:color="auto"/>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2022</w:t>
            </w:r>
          </w:p>
        </w:tc>
        <w:tc>
          <w:tcPr>
            <w:tcW w:w="507" w:type="pct"/>
            <w:tcBorders>
              <w:top w:val="nil"/>
              <w:left w:val="nil"/>
              <w:bottom w:val="single" w:sz="4" w:space="0" w:color="auto"/>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2023</w:t>
            </w:r>
          </w:p>
        </w:tc>
      </w:tr>
      <w:tr w:rsidR="00B66FBC" w:rsidRPr="00B66FBC" w:rsidTr="00B66FBC">
        <w:trPr>
          <w:trHeight w:val="283"/>
        </w:trPr>
        <w:tc>
          <w:tcPr>
            <w:tcW w:w="1906" w:type="pct"/>
            <w:tcBorders>
              <w:top w:val="nil"/>
              <w:left w:val="single" w:sz="4" w:space="0" w:color="auto"/>
              <w:bottom w:val="nil"/>
              <w:right w:val="nil"/>
            </w:tcBorders>
            <w:shd w:val="clear" w:color="auto" w:fill="auto"/>
            <w:noWrap/>
            <w:vAlign w:val="center"/>
            <w:hideMark/>
          </w:tcPr>
          <w:p w:rsidR="00B66FBC" w:rsidRPr="00B66FBC" w:rsidRDefault="00B66FBC" w:rsidP="00B66FBC">
            <w:pPr>
              <w:spacing w:after="0" w:line="240" w:lineRule="auto"/>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1. Gasto No Etiquetado</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90,078,756.04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216,105,878.89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267,353,183.97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524,672,904.67 </w:t>
            </w:r>
          </w:p>
        </w:tc>
        <w:tc>
          <w:tcPr>
            <w:tcW w:w="56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888,398,635.33 </w:t>
            </w:r>
          </w:p>
        </w:tc>
        <w:tc>
          <w:tcPr>
            <w:tcW w:w="507"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377,520,991.50 </w:t>
            </w:r>
          </w:p>
        </w:tc>
      </w:tr>
      <w:tr w:rsidR="00B66FBC" w:rsidRPr="00B66FBC" w:rsidTr="00B66FBC">
        <w:trPr>
          <w:trHeight w:val="283"/>
        </w:trPr>
        <w:tc>
          <w:tcPr>
            <w:tcW w:w="1906"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A. Servicios Personales</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60" w:type="pct"/>
            <w:tcBorders>
              <w:top w:val="nil"/>
              <w:left w:val="nil"/>
              <w:bottom w:val="nil"/>
              <w:right w:val="nil"/>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13,282,060.73</w:t>
            </w:r>
          </w:p>
        </w:tc>
        <w:tc>
          <w:tcPr>
            <w:tcW w:w="507" w:type="pct"/>
            <w:tcBorders>
              <w:top w:val="nil"/>
              <w:left w:val="nil"/>
              <w:bottom w:val="nil"/>
              <w:right w:val="single" w:sz="4" w:space="0" w:color="auto"/>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204,301,182.38</w:t>
            </w:r>
          </w:p>
        </w:tc>
      </w:tr>
      <w:tr w:rsidR="00B66FBC" w:rsidRPr="00B66FBC" w:rsidTr="00B66FBC">
        <w:trPr>
          <w:trHeight w:val="283"/>
        </w:trPr>
        <w:tc>
          <w:tcPr>
            <w:tcW w:w="1906"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B. Materiales y Suministros</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6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906"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C. Servicios Generales</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74,045,606.00 </w:t>
            </w:r>
          </w:p>
        </w:tc>
        <w:tc>
          <w:tcPr>
            <w:tcW w:w="560" w:type="pct"/>
            <w:tcBorders>
              <w:top w:val="nil"/>
              <w:left w:val="nil"/>
              <w:bottom w:val="nil"/>
              <w:right w:val="nil"/>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529,693,961.88</w:t>
            </w:r>
          </w:p>
        </w:tc>
        <w:tc>
          <w:tcPr>
            <w:tcW w:w="507" w:type="pct"/>
            <w:tcBorders>
              <w:top w:val="nil"/>
              <w:left w:val="nil"/>
              <w:bottom w:val="nil"/>
              <w:right w:val="single" w:sz="4" w:space="0" w:color="auto"/>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169,036,094.64</w:t>
            </w:r>
          </w:p>
        </w:tc>
      </w:tr>
      <w:tr w:rsidR="00B66FBC" w:rsidRPr="00B66FBC" w:rsidTr="00B66FBC">
        <w:trPr>
          <w:trHeight w:val="283"/>
        </w:trPr>
        <w:tc>
          <w:tcPr>
            <w:tcW w:w="1906"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D. Transferencias, Asignaciones, Subsidios y Otras Ayudas</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90,078,756.04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216,105,878.89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267,353,183.97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450,627,298.67 </w:t>
            </w:r>
          </w:p>
        </w:tc>
        <w:tc>
          <w:tcPr>
            <w:tcW w:w="560" w:type="pct"/>
            <w:tcBorders>
              <w:top w:val="nil"/>
              <w:left w:val="nil"/>
              <w:bottom w:val="nil"/>
              <w:right w:val="nil"/>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345,422,612.72</w:t>
            </w:r>
          </w:p>
        </w:tc>
        <w:tc>
          <w:tcPr>
            <w:tcW w:w="507" w:type="pct"/>
            <w:tcBorders>
              <w:top w:val="nil"/>
              <w:left w:val="nil"/>
              <w:bottom w:val="nil"/>
              <w:right w:val="single" w:sz="4" w:space="0" w:color="auto"/>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4,183,714.48</w:t>
            </w:r>
          </w:p>
        </w:tc>
      </w:tr>
      <w:tr w:rsidR="00B66FBC" w:rsidRPr="00B66FBC" w:rsidTr="00B66FBC">
        <w:trPr>
          <w:trHeight w:val="283"/>
        </w:trPr>
        <w:tc>
          <w:tcPr>
            <w:tcW w:w="1906"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E. Bienes Muebles, Inmuebles e Intangibles</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6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906"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F. Inversión Pública</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6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906"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G. Inversiones Financieras y Otras Provisiones</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6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906"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H. Participaciones y Aportaciones</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6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906"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I. Deuda Pública</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6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906" w:type="pct"/>
            <w:tcBorders>
              <w:top w:val="nil"/>
              <w:left w:val="single" w:sz="4" w:space="0" w:color="auto"/>
              <w:bottom w:val="nil"/>
              <w:right w:val="nil"/>
            </w:tcBorders>
            <w:shd w:val="clear" w:color="auto" w:fill="auto"/>
            <w:noWrap/>
            <w:vAlign w:val="center"/>
            <w:hideMark/>
          </w:tcPr>
          <w:p w:rsidR="00B66FBC" w:rsidRPr="00B66FBC" w:rsidRDefault="00B66FBC" w:rsidP="00B66FBC">
            <w:pPr>
              <w:spacing w:after="0" w:line="240" w:lineRule="auto"/>
              <w:rPr>
                <w:rFonts w:eastAsia="Times New Roman" w:cstheme="minorHAnsi"/>
                <w:color w:val="000000"/>
                <w:sz w:val="16"/>
                <w:szCs w:val="16"/>
                <w:lang w:eastAsia="es-MX"/>
              </w:rPr>
            </w:pPr>
            <w:r w:rsidRPr="00B66FBC">
              <w:rPr>
                <w:rFonts w:eastAsia="Times New Roman" w:cstheme="minorHAnsi"/>
                <w:color w:val="000000"/>
                <w:sz w:val="16"/>
                <w:szCs w:val="16"/>
                <w:lang w:eastAsia="es-MX"/>
              </w:rPr>
              <w:t>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rPr>
                <w:rFonts w:eastAsia="Times New Roman" w:cstheme="minorHAnsi"/>
                <w:color w:val="000000"/>
                <w:sz w:val="16"/>
                <w:szCs w:val="16"/>
                <w:lang w:eastAsia="es-MX"/>
              </w:rPr>
            </w:pP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sz w:val="16"/>
                <w:szCs w:val="16"/>
                <w:lang w:eastAsia="es-MX"/>
              </w:rPr>
            </w:pP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sz w:val="16"/>
                <w:szCs w:val="16"/>
                <w:lang w:eastAsia="es-MX"/>
              </w:rPr>
            </w:pP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sz w:val="16"/>
                <w:szCs w:val="16"/>
                <w:lang w:eastAsia="es-MX"/>
              </w:rPr>
            </w:pPr>
          </w:p>
        </w:tc>
        <w:tc>
          <w:tcPr>
            <w:tcW w:w="56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sz w:val="16"/>
                <w:szCs w:val="16"/>
                <w:lang w:eastAsia="es-MX"/>
              </w:rPr>
            </w:pPr>
          </w:p>
        </w:tc>
        <w:tc>
          <w:tcPr>
            <w:tcW w:w="507"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w:t>
            </w:r>
          </w:p>
        </w:tc>
      </w:tr>
      <w:tr w:rsidR="00B66FBC" w:rsidRPr="00B66FBC" w:rsidTr="00B66FBC">
        <w:trPr>
          <w:trHeight w:val="283"/>
        </w:trPr>
        <w:tc>
          <w:tcPr>
            <w:tcW w:w="1906" w:type="pct"/>
            <w:tcBorders>
              <w:top w:val="nil"/>
              <w:left w:val="single" w:sz="4" w:space="0" w:color="auto"/>
              <w:bottom w:val="nil"/>
              <w:right w:val="nil"/>
            </w:tcBorders>
            <w:shd w:val="clear" w:color="auto" w:fill="auto"/>
            <w:noWrap/>
            <w:vAlign w:val="center"/>
            <w:hideMark/>
          </w:tcPr>
          <w:p w:rsidR="00B66FBC" w:rsidRPr="00B66FBC" w:rsidRDefault="00B66FBC" w:rsidP="00B66FBC">
            <w:pPr>
              <w:spacing w:after="0" w:line="240" w:lineRule="auto"/>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2. Gasto Etiquetado</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349,225,560.88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297,373,927.18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306,071,557.70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311,216,812.00 </w:t>
            </w:r>
          </w:p>
        </w:tc>
        <w:tc>
          <w:tcPr>
            <w:tcW w:w="56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322,253,091.00 </w:t>
            </w:r>
          </w:p>
        </w:tc>
        <w:tc>
          <w:tcPr>
            <w:tcW w:w="507"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349,602,220.05 </w:t>
            </w:r>
          </w:p>
        </w:tc>
      </w:tr>
      <w:tr w:rsidR="00B66FBC" w:rsidRPr="00B66FBC" w:rsidTr="00B66FBC">
        <w:trPr>
          <w:trHeight w:val="283"/>
        </w:trPr>
        <w:tc>
          <w:tcPr>
            <w:tcW w:w="1906"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A. Servicios Personales</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6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single" w:sz="4" w:space="0" w:color="auto"/>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273,459,469.31</w:t>
            </w:r>
          </w:p>
        </w:tc>
      </w:tr>
      <w:tr w:rsidR="00B66FBC" w:rsidRPr="00B66FBC" w:rsidTr="00B66FBC">
        <w:trPr>
          <w:trHeight w:val="283"/>
        </w:trPr>
        <w:tc>
          <w:tcPr>
            <w:tcW w:w="1906"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B. Materiales y Suministros</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6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single" w:sz="4" w:space="0" w:color="auto"/>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13,249,691.26</w:t>
            </w:r>
          </w:p>
        </w:tc>
      </w:tr>
      <w:tr w:rsidR="00B66FBC" w:rsidRPr="00B66FBC" w:rsidTr="00B66FBC">
        <w:trPr>
          <w:trHeight w:val="283"/>
        </w:trPr>
        <w:tc>
          <w:tcPr>
            <w:tcW w:w="1906"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C. Servicios Generales</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6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single" w:sz="4" w:space="0" w:color="auto"/>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56,795,654.57</w:t>
            </w:r>
          </w:p>
        </w:tc>
      </w:tr>
      <w:tr w:rsidR="00B66FBC" w:rsidRPr="00B66FBC" w:rsidTr="00B66FBC">
        <w:trPr>
          <w:trHeight w:val="283"/>
        </w:trPr>
        <w:tc>
          <w:tcPr>
            <w:tcW w:w="1906"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D. Transferencias, Asignaciones, Subsidios y Otras Ayudas</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349,225,560.88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297,373,927.18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306,071,557.70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311,216,812.00 </w:t>
            </w:r>
          </w:p>
        </w:tc>
        <w:tc>
          <w:tcPr>
            <w:tcW w:w="560" w:type="pct"/>
            <w:tcBorders>
              <w:top w:val="nil"/>
              <w:left w:val="nil"/>
              <w:bottom w:val="nil"/>
              <w:right w:val="nil"/>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322,253,091.00</w:t>
            </w:r>
          </w:p>
        </w:tc>
        <w:tc>
          <w:tcPr>
            <w:tcW w:w="507" w:type="pct"/>
            <w:tcBorders>
              <w:top w:val="nil"/>
              <w:left w:val="nil"/>
              <w:bottom w:val="nil"/>
              <w:right w:val="single" w:sz="4" w:space="0" w:color="auto"/>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6,097,404.91</w:t>
            </w:r>
          </w:p>
        </w:tc>
      </w:tr>
      <w:tr w:rsidR="00B66FBC" w:rsidRPr="00B66FBC" w:rsidTr="00B66FBC">
        <w:trPr>
          <w:trHeight w:val="283"/>
        </w:trPr>
        <w:tc>
          <w:tcPr>
            <w:tcW w:w="1906"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E. Bienes Muebles, Inmuebles e Intangibles</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6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906"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F. Inversión Pública</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6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906"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G. Inversiones Financieras y Otras Provisiones</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6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906"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H. Participaciones y Aportaciones</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6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906"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I. Deuda Pública</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6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07"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906" w:type="pct"/>
            <w:tcBorders>
              <w:top w:val="nil"/>
              <w:left w:val="single" w:sz="4" w:space="0" w:color="auto"/>
              <w:bottom w:val="nil"/>
              <w:right w:val="nil"/>
            </w:tcBorders>
            <w:shd w:val="clear" w:color="auto" w:fill="auto"/>
            <w:noWrap/>
            <w:vAlign w:val="center"/>
            <w:hideMark/>
          </w:tcPr>
          <w:p w:rsidR="00B66FBC" w:rsidRPr="00B66FBC" w:rsidRDefault="00B66FBC" w:rsidP="00B66FBC">
            <w:pPr>
              <w:spacing w:after="0" w:line="240" w:lineRule="auto"/>
              <w:rPr>
                <w:rFonts w:eastAsia="Times New Roman" w:cstheme="minorHAnsi"/>
                <w:color w:val="000000"/>
                <w:sz w:val="16"/>
                <w:szCs w:val="16"/>
                <w:lang w:eastAsia="es-MX"/>
              </w:rPr>
            </w:pPr>
            <w:r w:rsidRPr="00B66FBC">
              <w:rPr>
                <w:rFonts w:eastAsia="Times New Roman" w:cstheme="minorHAnsi"/>
                <w:color w:val="000000"/>
                <w:sz w:val="16"/>
                <w:szCs w:val="16"/>
                <w:lang w:eastAsia="es-MX"/>
              </w:rPr>
              <w:t> </w:t>
            </w: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rPr>
                <w:rFonts w:eastAsia="Times New Roman" w:cstheme="minorHAnsi"/>
                <w:color w:val="000000"/>
                <w:sz w:val="16"/>
                <w:szCs w:val="16"/>
                <w:lang w:eastAsia="es-MX"/>
              </w:rPr>
            </w:pP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sz w:val="16"/>
                <w:szCs w:val="16"/>
                <w:lang w:eastAsia="es-MX"/>
              </w:rPr>
            </w:pP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sz w:val="16"/>
                <w:szCs w:val="16"/>
                <w:lang w:eastAsia="es-MX"/>
              </w:rPr>
            </w:pPr>
          </w:p>
        </w:tc>
        <w:tc>
          <w:tcPr>
            <w:tcW w:w="507"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sz w:val="16"/>
                <w:szCs w:val="16"/>
                <w:lang w:eastAsia="es-MX"/>
              </w:rPr>
            </w:pPr>
          </w:p>
        </w:tc>
        <w:tc>
          <w:tcPr>
            <w:tcW w:w="560"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sz w:val="16"/>
                <w:szCs w:val="16"/>
                <w:lang w:eastAsia="es-MX"/>
              </w:rPr>
            </w:pPr>
          </w:p>
        </w:tc>
        <w:tc>
          <w:tcPr>
            <w:tcW w:w="507"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w:t>
            </w:r>
          </w:p>
        </w:tc>
      </w:tr>
      <w:tr w:rsidR="00B66FBC" w:rsidRPr="00B66FBC" w:rsidTr="00B66FBC">
        <w:trPr>
          <w:trHeight w:val="283"/>
        </w:trPr>
        <w:tc>
          <w:tcPr>
            <w:tcW w:w="1906" w:type="pct"/>
            <w:tcBorders>
              <w:top w:val="nil"/>
              <w:left w:val="single" w:sz="4" w:space="0" w:color="auto"/>
              <w:bottom w:val="single" w:sz="4" w:space="0" w:color="auto"/>
              <w:right w:val="nil"/>
            </w:tcBorders>
            <w:shd w:val="clear" w:color="auto" w:fill="auto"/>
            <w:noWrap/>
            <w:vAlign w:val="center"/>
            <w:hideMark/>
          </w:tcPr>
          <w:p w:rsidR="00B66FBC" w:rsidRPr="00B66FBC" w:rsidRDefault="00B66FBC" w:rsidP="00B66FBC">
            <w:pPr>
              <w:spacing w:after="0" w:line="240" w:lineRule="auto"/>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3. Total del Resultado de Egresos</w:t>
            </w:r>
          </w:p>
        </w:tc>
        <w:tc>
          <w:tcPr>
            <w:tcW w:w="507" w:type="pct"/>
            <w:tcBorders>
              <w:top w:val="nil"/>
              <w:left w:val="nil"/>
              <w:bottom w:val="single" w:sz="4" w:space="0" w:color="auto"/>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439,304,316.92 </w:t>
            </w:r>
          </w:p>
        </w:tc>
        <w:tc>
          <w:tcPr>
            <w:tcW w:w="507" w:type="pct"/>
            <w:tcBorders>
              <w:top w:val="nil"/>
              <w:left w:val="nil"/>
              <w:bottom w:val="single" w:sz="4" w:space="0" w:color="auto"/>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513,479,806.07 </w:t>
            </w:r>
          </w:p>
        </w:tc>
        <w:tc>
          <w:tcPr>
            <w:tcW w:w="507" w:type="pct"/>
            <w:tcBorders>
              <w:top w:val="nil"/>
              <w:left w:val="nil"/>
              <w:bottom w:val="single" w:sz="4" w:space="0" w:color="auto"/>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573,424,741.67 </w:t>
            </w:r>
          </w:p>
        </w:tc>
        <w:tc>
          <w:tcPr>
            <w:tcW w:w="507" w:type="pct"/>
            <w:tcBorders>
              <w:top w:val="nil"/>
              <w:left w:val="nil"/>
              <w:bottom w:val="single" w:sz="4" w:space="0" w:color="auto"/>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835,889,716.67 </w:t>
            </w:r>
          </w:p>
        </w:tc>
        <w:tc>
          <w:tcPr>
            <w:tcW w:w="560" w:type="pct"/>
            <w:tcBorders>
              <w:top w:val="nil"/>
              <w:left w:val="nil"/>
              <w:bottom w:val="single" w:sz="4" w:space="0" w:color="auto"/>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1,210,651,726.33 </w:t>
            </w:r>
          </w:p>
        </w:tc>
        <w:tc>
          <w:tcPr>
            <w:tcW w:w="507" w:type="pct"/>
            <w:tcBorders>
              <w:top w:val="nil"/>
              <w:left w:val="nil"/>
              <w:bottom w:val="single" w:sz="4" w:space="0" w:color="auto"/>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727,123,211.55 </w:t>
            </w:r>
          </w:p>
        </w:tc>
      </w:tr>
    </w:tbl>
    <w:p w:rsidR="00B66FBC" w:rsidRDefault="00B66FBC" w:rsidP="009B6FCC"/>
    <w:p w:rsidR="00B66FBC" w:rsidRDefault="00B66FBC" w:rsidP="009B6FCC"/>
    <w:tbl>
      <w:tblPr>
        <w:tblW w:w="5000" w:type="pct"/>
        <w:tblCellMar>
          <w:left w:w="70" w:type="dxa"/>
          <w:right w:w="70" w:type="dxa"/>
        </w:tblCellMar>
        <w:tblLook w:val="04A0" w:firstRow="1" w:lastRow="0" w:firstColumn="1" w:lastColumn="0" w:noHBand="0" w:noVBand="1"/>
      </w:tblPr>
      <w:tblGrid>
        <w:gridCol w:w="5007"/>
        <w:gridCol w:w="1330"/>
        <w:gridCol w:w="1331"/>
        <w:gridCol w:w="1331"/>
        <w:gridCol w:w="1331"/>
        <w:gridCol w:w="1331"/>
        <w:gridCol w:w="1333"/>
      </w:tblGrid>
      <w:tr w:rsidR="00B66FBC" w:rsidRPr="00B66FBC" w:rsidTr="00B66FBC">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sz w:val="16"/>
                <w:szCs w:val="16"/>
                <w:lang w:eastAsia="es-MX"/>
              </w:rPr>
            </w:pPr>
            <w:r w:rsidRPr="00B66FBC">
              <w:rPr>
                <w:rFonts w:eastAsia="Times New Roman" w:cstheme="minorHAnsi"/>
                <w:b/>
                <w:bCs/>
                <w:sz w:val="16"/>
                <w:szCs w:val="16"/>
                <w:lang w:eastAsia="es-MX"/>
              </w:rPr>
              <w:lastRenderedPageBreak/>
              <w:t>NOMBRE DEL ENTE PÚBLICO: Universidad Tecnológica de la Selva</w:t>
            </w:r>
          </w:p>
        </w:tc>
      </w:tr>
      <w:tr w:rsidR="00B66FBC" w:rsidRPr="00B66FBC" w:rsidTr="00B66FBC">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sz w:val="16"/>
                <w:szCs w:val="16"/>
                <w:lang w:eastAsia="es-MX"/>
              </w:rPr>
            </w:pPr>
            <w:r w:rsidRPr="00B66FBC">
              <w:rPr>
                <w:rFonts w:eastAsia="Times New Roman" w:cstheme="minorHAnsi"/>
                <w:b/>
                <w:bCs/>
                <w:sz w:val="16"/>
                <w:szCs w:val="16"/>
                <w:lang w:eastAsia="es-MX"/>
              </w:rPr>
              <w:t>Resultados de Egresos - LDF</w:t>
            </w:r>
          </w:p>
        </w:tc>
      </w:tr>
      <w:tr w:rsidR="00B66FBC" w:rsidRPr="00B66FBC" w:rsidTr="00B66FBC">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sz w:val="16"/>
                <w:szCs w:val="16"/>
                <w:lang w:eastAsia="es-MX"/>
              </w:rPr>
            </w:pPr>
            <w:r w:rsidRPr="00B66FBC">
              <w:rPr>
                <w:rFonts w:eastAsia="Times New Roman" w:cstheme="minorHAnsi"/>
                <w:b/>
                <w:bCs/>
                <w:sz w:val="16"/>
                <w:szCs w:val="16"/>
                <w:lang w:eastAsia="es-MX"/>
              </w:rPr>
              <w:t>(PESOS)</w:t>
            </w:r>
          </w:p>
        </w:tc>
      </w:tr>
      <w:tr w:rsidR="00B66FBC" w:rsidRPr="00B66FBC" w:rsidTr="00B66FBC">
        <w:trPr>
          <w:trHeight w:val="283"/>
        </w:trPr>
        <w:tc>
          <w:tcPr>
            <w:tcW w:w="1927" w:type="pct"/>
            <w:tcBorders>
              <w:top w:val="nil"/>
              <w:left w:val="single" w:sz="4" w:space="0" w:color="auto"/>
              <w:bottom w:val="single" w:sz="4" w:space="0" w:color="auto"/>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Concepto</w:t>
            </w:r>
          </w:p>
        </w:tc>
        <w:tc>
          <w:tcPr>
            <w:tcW w:w="512" w:type="pct"/>
            <w:tcBorders>
              <w:top w:val="nil"/>
              <w:left w:val="nil"/>
              <w:bottom w:val="single" w:sz="4" w:space="0" w:color="auto"/>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2018</w:t>
            </w:r>
          </w:p>
        </w:tc>
        <w:tc>
          <w:tcPr>
            <w:tcW w:w="512" w:type="pct"/>
            <w:tcBorders>
              <w:top w:val="nil"/>
              <w:left w:val="nil"/>
              <w:bottom w:val="single" w:sz="4" w:space="0" w:color="auto"/>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2019</w:t>
            </w:r>
          </w:p>
        </w:tc>
        <w:tc>
          <w:tcPr>
            <w:tcW w:w="512" w:type="pct"/>
            <w:tcBorders>
              <w:top w:val="nil"/>
              <w:left w:val="nil"/>
              <w:bottom w:val="single" w:sz="4" w:space="0" w:color="auto"/>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2020</w:t>
            </w:r>
          </w:p>
        </w:tc>
        <w:tc>
          <w:tcPr>
            <w:tcW w:w="512" w:type="pct"/>
            <w:tcBorders>
              <w:top w:val="nil"/>
              <w:left w:val="nil"/>
              <w:bottom w:val="single" w:sz="4" w:space="0" w:color="auto"/>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2021</w:t>
            </w:r>
          </w:p>
        </w:tc>
        <w:tc>
          <w:tcPr>
            <w:tcW w:w="512" w:type="pct"/>
            <w:tcBorders>
              <w:top w:val="nil"/>
              <w:left w:val="nil"/>
              <w:bottom w:val="single" w:sz="4" w:space="0" w:color="auto"/>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2022</w:t>
            </w:r>
          </w:p>
        </w:tc>
        <w:tc>
          <w:tcPr>
            <w:tcW w:w="512" w:type="pct"/>
            <w:tcBorders>
              <w:top w:val="nil"/>
              <w:left w:val="nil"/>
              <w:bottom w:val="single" w:sz="4" w:space="0" w:color="auto"/>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2023</w:t>
            </w:r>
          </w:p>
        </w:tc>
      </w:tr>
      <w:tr w:rsidR="00B66FBC" w:rsidRPr="00B66FBC" w:rsidTr="00B66FBC">
        <w:trPr>
          <w:trHeight w:val="283"/>
        </w:trPr>
        <w:tc>
          <w:tcPr>
            <w:tcW w:w="1927" w:type="pct"/>
            <w:tcBorders>
              <w:top w:val="nil"/>
              <w:left w:val="single" w:sz="4" w:space="0" w:color="auto"/>
              <w:bottom w:val="nil"/>
              <w:right w:val="nil"/>
            </w:tcBorders>
            <w:shd w:val="clear" w:color="auto" w:fill="auto"/>
            <w:noWrap/>
            <w:vAlign w:val="center"/>
            <w:hideMark/>
          </w:tcPr>
          <w:p w:rsidR="00B66FBC" w:rsidRPr="00B66FBC" w:rsidRDefault="00B66FBC" w:rsidP="00B66FBC">
            <w:pPr>
              <w:spacing w:after="0" w:line="240" w:lineRule="auto"/>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1. Gasto No Etiquetado</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52,204,775.78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54,097,159.95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54,676,988.79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62,028,035.14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69,387,128.14 </w:t>
            </w:r>
          </w:p>
        </w:tc>
        <w:tc>
          <w:tcPr>
            <w:tcW w:w="512"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81,323,898.29 </w:t>
            </w:r>
          </w:p>
        </w:tc>
      </w:tr>
      <w:tr w:rsidR="00B66FBC" w:rsidRPr="00B66FBC" w:rsidTr="00B66FBC">
        <w:trPr>
          <w:trHeight w:val="283"/>
        </w:trPr>
        <w:tc>
          <w:tcPr>
            <w:tcW w:w="1927"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A. Servicios Personales</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2,491,848.89</w:t>
            </w:r>
          </w:p>
        </w:tc>
        <w:tc>
          <w:tcPr>
            <w:tcW w:w="512" w:type="pct"/>
            <w:tcBorders>
              <w:top w:val="nil"/>
              <w:left w:val="nil"/>
              <w:bottom w:val="nil"/>
              <w:right w:val="single" w:sz="4" w:space="0" w:color="auto"/>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53,891,070.74</w:t>
            </w:r>
          </w:p>
        </w:tc>
      </w:tr>
      <w:tr w:rsidR="00B66FBC" w:rsidRPr="00B66FBC" w:rsidTr="00B66FBC">
        <w:trPr>
          <w:trHeight w:val="283"/>
        </w:trPr>
        <w:tc>
          <w:tcPr>
            <w:tcW w:w="1927"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B. Materiales y Suministros</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1,117,068.13</w:t>
            </w:r>
          </w:p>
        </w:tc>
        <w:tc>
          <w:tcPr>
            <w:tcW w:w="512" w:type="pct"/>
            <w:tcBorders>
              <w:top w:val="nil"/>
              <w:left w:val="nil"/>
              <w:bottom w:val="nil"/>
              <w:right w:val="single" w:sz="4" w:space="0" w:color="auto"/>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1,398,199.35</w:t>
            </w:r>
          </w:p>
        </w:tc>
      </w:tr>
      <w:tr w:rsidR="00B66FBC" w:rsidRPr="00B66FBC" w:rsidTr="00B66FBC">
        <w:trPr>
          <w:trHeight w:val="283"/>
        </w:trPr>
        <w:tc>
          <w:tcPr>
            <w:tcW w:w="1927"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C. Servicios Generales</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2,602,068.41</w:t>
            </w:r>
          </w:p>
        </w:tc>
        <w:tc>
          <w:tcPr>
            <w:tcW w:w="512" w:type="pct"/>
            <w:tcBorders>
              <w:top w:val="nil"/>
              <w:left w:val="nil"/>
              <w:bottom w:val="nil"/>
              <w:right w:val="single" w:sz="4" w:space="0" w:color="auto"/>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24,016,699.59</w:t>
            </w:r>
          </w:p>
        </w:tc>
      </w:tr>
      <w:tr w:rsidR="00B66FBC" w:rsidRPr="00B66FBC" w:rsidTr="00B66FBC">
        <w:trPr>
          <w:trHeight w:val="283"/>
        </w:trPr>
        <w:tc>
          <w:tcPr>
            <w:tcW w:w="1927"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D. Transferencias, Asignaciones, Subsidios y Otras Ayudas</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52,204,775.78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54,097,159.95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54,676,988.79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62,028,035.14 </w:t>
            </w:r>
          </w:p>
        </w:tc>
        <w:tc>
          <w:tcPr>
            <w:tcW w:w="512" w:type="pct"/>
            <w:tcBorders>
              <w:top w:val="nil"/>
              <w:left w:val="nil"/>
              <w:bottom w:val="nil"/>
              <w:right w:val="nil"/>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59,583,897.14</w:t>
            </w:r>
          </w:p>
        </w:tc>
        <w:tc>
          <w:tcPr>
            <w:tcW w:w="512" w:type="pct"/>
            <w:tcBorders>
              <w:top w:val="nil"/>
              <w:left w:val="nil"/>
              <w:bottom w:val="nil"/>
              <w:right w:val="single" w:sz="4" w:space="0" w:color="auto"/>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219,624.36</w:t>
            </w:r>
          </w:p>
        </w:tc>
      </w:tr>
      <w:tr w:rsidR="00B66FBC" w:rsidRPr="00B66FBC" w:rsidTr="00B66FBC">
        <w:trPr>
          <w:trHeight w:val="283"/>
        </w:trPr>
        <w:tc>
          <w:tcPr>
            <w:tcW w:w="1927"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E. Bienes Muebles, Inmuebles e Intangibles</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3,592,245.57</w:t>
            </w:r>
          </w:p>
        </w:tc>
        <w:tc>
          <w:tcPr>
            <w:tcW w:w="512" w:type="pct"/>
            <w:tcBorders>
              <w:top w:val="nil"/>
              <w:left w:val="nil"/>
              <w:bottom w:val="nil"/>
              <w:right w:val="single" w:sz="4" w:space="0" w:color="auto"/>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1,798,304.25</w:t>
            </w:r>
          </w:p>
        </w:tc>
      </w:tr>
      <w:tr w:rsidR="00B66FBC" w:rsidRPr="00B66FBC" w:rsidTr="00B66FBC">
        <w:trPr>
          <w:trHeight w:val="283"/>
        </w:trPr>
        <w:tc>
          <w:tcPr>
            <w:tcW w:w="1927"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F. Inversión Pública</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927"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G. Inversiones Financieras y Otras Provisiones</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927"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H. Participaciones y Aportaciones</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927"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I. Deuda Pública</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927" w:type="pct"/>
            <w:tcBorders>
              <w:top w:val="nil"/>
              <w:left w:val="single" w:sz="4" w:space="0" w:color="auto"/>
              <w:bottom w:val="nil"/>
              <w:right w:val="nil"/>
            </w:tcBorders>
            <w:shd w:val="clear" w:color="auto" w:fill="auto"/>
            <w:noWrap/>
            <w:vAlign w:val="center"/>
            <w:hideMark/>
          </w:tcPr>
          <w:p w:rsidR="00B66FBC" w:rsidRPr="00B66FBC" w:rsidRDefault="00B66FBC" w:rsidP="00B66FBC">
            <w:pPr>
              <w:spacing w:after="0" w:line="240" w:lineRule="auto"/>
              <w:rPr>
                <w:rFonts w:eastAsia="Times New Roman" w:cstheme="minorHAnsi"/>
                <w:color w:val="000000"/>
                <w:sz w:val="16"/>
                <w:szCs w:val="16"/>
                <w:lang w:eastAsia="es-MX"/>
              </w:rPr>
            </w:pPr>
            <w:r w:rsidRPr="00B66FBC">
              <w:rPr>
                <w:rFonts w:eastAsia="Times New Roman" w:cstheme="minorHAnsi"/>
                <w:color w:val="000000"/>
                <w:sz w:val="16"/>
                <w:szCs w:val="16"/>
                <w:lang w:eastAsia="es-MX"/>
              </w:rPr>
              <w:t>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rPr>
                <w:rFonts w:eastAsia="Times New Roman" w:cstheme="minorHAnsi"/>
                <w:color w:val="000000"/>
                <w:sz w:val="16"/>
                <w:szCs w:val="16"/>
                <w:lang w:eastAsia="es-MX"/>
              </w:rPr>
            </w:pP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sz w:val="16"/>
                <w:szCs w:val="16"/>
                <w:lang w:eastAsia="es-MX"/>
              </w:rPr>
            </w:pPr>
          </w:p>
        </w:tc>
        <w:tc>
          <w:tcPr>
            <w:tcW w:w="512"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w:t>
            </w:r>
          </w:p>
        </w:tc>
      </w:tr>
      <w:tr w:rsidR="00B66FBC" w:rsidRPr="00B66FBC" w:rsidTr="00B66FBC">
        <w:trPr>
          <w:trHeight w:val="283"/>
        </w:trPr>
        <w:tc>
          <w:tcPr>
            <w:tcW w:w="1927" w:type="pct"/>
            <w:tcBorders>
              <w:top w:val="nil"/>
              <w:left w:val="single" w:sz="4" w:space="0" w:color="auto"/>
              <w:bottom w:val="nil"/>
              <w:right w:val="nil"/>
            </w:tcBorders>
            <w:shd w:val="clear" w:color="auto" w:fill="auto"/>
            <w:noWrap/>
            <w:vAlign w:val="center"/>
            <w:hideMark/>
          </w:tcPr>
          <w:p w:rsidR="00B66FBC" w:rsidRPr="00B66FBC" w:rsidRDefault="00B66FBC" w:rsidP="00B66FBC">
            <w:pPr>
              <w:spacing w:after="0" w:line="240" w:lineRule="auto"/>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2. Gasto Etiquetado</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66,514,249.91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63,889,472.18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59,073,563.12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57,458,729.00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59,131,891.54 </w:t>
            </w:r>
          </w:p>
        </w:tc>
        <w:tc>
          <w:tcPr>
            <w:tcW w:w="512"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68,079,098.20 </w:t>
            </w:r>
          </w:p>
        </w:tc>
      </w:tr>
      <w:tr w:rsidR="00B66FBC" w:rsidRPr="00B66FBC" w:rsidTr="00B66FBC">
        <w:trPr>
          <w:trHeight w:val="283"/>
        </w:trPr>
        <w:tc>
          <w:tcPr>
            <w:tcW w:w="1927"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A. Servicios Personales</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59,307,215.85</w:t>
            </w:r>
          </w:p>
        </w:tc>
      </w:tr>
      <w:tr w:rsidR="00B66FBC" w:rsidRPr="00B66FBC" w:rsidTr="00B66FBC">
        <w:trPr>
          <w:trHeight w:val="283"/>
        </w:trPr>
        <w:tc>
          <w:tcPr>
            <w:tcW w:w="1927"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B. Materiales y Suministros</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238,025.27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415,175.72</w:t>
            </w:r>
          </w:p>
        </w:tc>
      </w:tr>
      <w:tr w:rsidR="00B66FBC" w:rsidRPr="00B66FBC" w:rsidTr="00B66FBC">
        <w:trPr>
          <w:trHeight w:val="283"/>
        </w:trPr>
        <w:tc>
          <w:tcPr>
            <w:tcW w:w="1927"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C. Servicios Generales</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6,178,039.04</w:t>
            </w:r>
          </w:p>
        </w:tc>
      </w:tr>
      <w:tr w:rsidR="00B66FBC" w:rsidRPr="00B66FBC" w:rsidTr="00B66FBC">
        <w:trPr>
          <w:trHeight w:val="283"/>
        </w:trPr>
        <w:tc>
          <w:tcPr>
            <w:tcW w:w="1927"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D. Transferencias, Asignaciones, Subsidios y Otras Ayudas</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66,514,249.91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55,261,228.00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56,439,512.62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57,458,729.00 </w:t>
            </w:r>
          </w:p>
        </w:tc>
        <w:tc>
          <w:tcPr>
            <w:tcW w:w="512" w:type="pct"/>
            <w:tcBorders>
              <w:top w:val="nil"/>
              <w:left w:val="nil"/>
              <w:bottom w:val="nil"/>
              <w:right w:val="nil"/>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59,131,891.54</w:t>
            </w:r>
          </w:p>
        </w:tc>
        <w:tc>
          <w:tcPr>
            <w:tcW w:w="512" w:type="pct"/>
            <w:tcBorders>
              <w:top w:val="nil"/>
              <w:left w:val="nil"/>
              <w:bottom w:val="nil"/>
              <w:right w:val="single" w:sz="4" w:space="0" w:color="auto"/>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0.00</w:t>
            </w:r>
          </w:p>
        </w:tc>
      </w:tr>
      <w:tr w:rsidR="00B66FBC" w:rsidRPr="00B66FBC" w:rsidTr="00B66FBC">
        <w:trPr>
          <w:trHeight w:val="283"/>
        </w:trPr>
        <w:tc>
          <w:tcPr>
            <w:tcW w:w="1927"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E. Bienes Muebles, Inmuebles e Intangibles</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8,628,244.18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2,396,025.23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2,178,667.59</w:t>
            </w:r>
          </w:p>
        </w:tc>
      </w:tr>
      <w:tr w:rsidR="00B66FBC" w:rsidRPr="00B66FBC" w:rsidTr="00B66FBC">
        <w:trPr>
          <w:trHeight w:val="283"/>
        </w:trPr>
        <w:tc>
          <w:tcPr>
            <w:tcW w:w="1927"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F. Inversión Pública</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927"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G. Inversiones Financieras y Otras Provisiones</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927"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H. Participaciones y Aportaciones</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927"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I. Deuda Pública</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927" w:type="pct"/>
            <w:tcBorders>
              <w:top w:val="nil"/>
              <w:left w:val="single" w:sz="4" w:space="0" w:color="auto"/>
              <w:bottom w:val="nil"/>
              <w:right w:val="nil"/>
            </w:tcBorders>
            <w:shd w:val="clear" w:color="auto" w:fill="auto"/>
            <w:noWrap/>
            <w:vAlign w:val="center"/>
            <w:hideMark/>
          </w:tcPr>
          <w:p w:rsidR="00B66FBC" w:rsidRPr="00B66FBC" w:rsidRDefault="00B66FBC" w:rsidP="00B66FBC">
            <w:pPr>
              <w:spacing w:after="0" w:line="240" w:lineRule="auto"/>
              <w:rPr>
                <w:rFonts w:eastAsia="Times New Roman" w:cstheme="minorHAnsi"/>
                <w:color w:val="000000"/>
                <w:sz w:val="16"/>
                <w:szCs w:val="16"/>
                <w:lang w:eastAsia="es-MX"/>
              </w:rPr>
            </w:pPr>
            <w:r w:rsidRPr="00B66FBC">
              <w:rPr>
                <w:rFonts w:eastAsia="Times New Roman" w:cstheme="minorHAnsi"/>
                <w:color w:val="000000"/>
                <w:sz w:val="16"/>
                <w:szCs w:val="16"/>
                <w:lang w:eastAsia="es-MX"/>
              </w:rPr>
              <w:t> </w:t>
            </w: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rPr>
                <w:rFonts w:eastAsia="Times New Roman" w:cstheme="minorHAnsi"/>
                <w:color w:val="000000"/>
                <w:sz w:val="16"/>
                <w:szCs w:val="16"/>
                <w:lang w:eastAsia="es-MX"/>
              </w:rPr>
            </w:pP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sz w:val="16"/>
                <w:szCs w:val="16"/>
                <w:lang w:eastAsia="es-MX"/>
              </w:rPr>
            </w:pPr>
          </w:p>
        </w:tc>
        <w:tc>
          <w:tcPr>
            <w:tcW w:w="512"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w:t>
            </w:r>
          </w:p>
        </w:tc>
      </w:tr>
      <w:tr w:rsidR="00B66FBC" w:rsidRPr="00B66FBC" w:rsidTr="00B66FBC">
        <w:trPr>
          <w:trHeight w:val="283"/>
        </w:trPr>
        <w:tc>
          <w:tcPr>
            <w:tcW w:w="1927" w:type="pct"/>
            <w:tcBorders>
              <w:top w:val="nil"/>
              <w:left w:val="single" w:sz="4" w:space="0" w:color="auto"/>
              <w:bottom w:val="single" w:sz="4" w:space="0" w:color="auto"/>
              <w:right w:val="nil"/>
            </w:tcBorders>
            <w:shd w:val="clear" w:color="auto" w:fill="auto"/>
            <w:noWrap/>
            <w:vAlign w:val="center"/>
            <w:hideMark/>
          </w:tcPr>
          <w:p w:rsidR="00B66FBC" w:rsidRPr="00B66FBC" w:rsidRDefault="00B66FBC" w:rsidP="00B66FBC">
            <w:pPr>
              <w:spacing w:after="0" w:line="240" w:lineRule="auto"/>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3. Total del Resultado de Egresos</w:t>
            </w:r>
          </w:p>
        </w:tc>
        <w:tc>
          <w:tcPr>
            <w:tcW w:w="512" w:type="pct"/>
            <w:tcBorders>
              <w:top w:val="nil"/>
              <w:left w:val="nil"/>
              <w:bottom w:val="single" w:sz="4" w:space="0" w:color="auto"/>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118,719,025.69 </w:t>
            </w:r>
          </w:p>
        </w:tc>
        <w:tc>
          <w:tcPr>
            <w:tcW w:w="512" w:type="pct"/>
            <w:tcBorders>
              <w:top w:val="nil"/>
              <w:left w:val="nil"/>
              <w:bottom w:val="single" w:sz="4" w:space="0" w:color="auto"/>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117,986,632.13 </w:t>
            </w:r>
          </w:p>
        </w:tc>
        <w:tc>
          <w:tcPr>
            <w:tcW w:w="512" w:type="pct"/>
            <w:tcBorders>
              <w:top w:val="nil"/>
              <w:left w:val="nil"/>
              <w:bottom w:val="single" w:sz="4" w:space="0" w:color="auto"/>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113,750,551.91 </w:t>
            </w:r>
          </w:p>
        </w:tc>
        <w:tc>
          <w:tcPr>
            <w:tcW w:w="512" w:type="pct"/>
            <w:tcBorders>
              <w:top w:val="nil"/>
              <w:left w:val="nil"/>
              <w:bottom w:val="single" w:sz="4" w:space="0" w:color="auto"/>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119,486,764.14 </w:t>
            </w:r>
          </w:p>
        </w:tc>
        <w:tc>
          <w:tcPr>
            <w:tcW w:w="512" w:type="pct"/>
            <w:tcBorders>
              <w:top w:val="nil"/>
              <w:left w:val="nil"/>
              <w:bottom w:val="single" w:sz="4" w:space="0" w:color="auto"/>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128,519,019.68 </w:t>
            </w:r>
          </w:p>
        </w:tc>
        <w:tc>
          <w:tcPr>
            <w:tcW w:w="512" w:type="pct"/>
            <w:tcBorders>
              <w:top w:val="nil"/>
              <w:left w:val="nil"/>
              <w:bottom w:val="single" w:sz="4" w:space="0" w:color="auto"/>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149,402,996.49 </w:t>
            </w:r>
          </w:p>
        </w:tc>
      </w:tr>
    </w:tbl>
    <w:p w:rsidR="00B66FBC" w:rsidRDefault="00B66FBC" w:rsidP="009B6FCC"/>
    <w:p w:rsidR="00557879" w:rsidRDefault="00557879" w:rsidP="009B6FCC"/>
    <w:tbl>
      <w:tblPr>
        <w:tblW w:w="5000" w:type="pct"/>
        <w:tblCellMar>
          <w:left w:w="70" w:type="dxa"/>
          <w:right w:w="70" w:type="dxa"/>
        </w:tblCellMar>
        <w:tblLook w:val="04A0" w:firstRow="1" w:lastRow="0" w:firstColumn="1" w:lastColumn="0" w:noHBand="0" w:noVBand="1"/>
      </w:tblPr>
      <w:tblGrid>
        <w:gridCol w:w="5191"/>
        <w:gridCol w:w="1284"/>
        <w:gridCol w:w="1284"/>
        <w:gridCol w:w="1284"/>
        <w:gridCol w:w="1284"/>
        <w:gridCol w:w="1284"/>
        <w:gridCol w:w="1383"/>
      </w:tblGrid>
      <w:tr w:rsidR="00B66FBC" w:rsidRPr="00B66FBC" w:rsidTr="00B66FBC">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sz w:val="16"/>
                <w:szCs w:val="16"/>
                <w:lang w:eastAsia="es-MX"/>
              </w:rPr>
            </w:pPr>
            <w:r w:rsidRPr="00B66FBC">
              <w:rPr>
                <w:rFonts w:eastAsia="Times New Roman" w:cstheme="minorHAnsi"/>
                <w:b/>
                <w:bCs/>
                <w:sz w:val="16"/>
                <w:szCs w:val="16"/>
                <w:lang w:eastAsia="es-MX"/>
              </w:rPr>
              <w:lastRenderedPageBreak/>
              <w:t>NOMBRE DEL ENTE PÚBLICO: Universidad Politécnica de Chiapas</w:t>
            </w:r>
          </w:p>
        </w:tc>
      </w:tr>
      <w:tr w:rsidR="00B66FBC" w:rsidRPr="00B66FBC" w:rsidTr="00B66FBC">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sz w:val="16"/>
                <w:szCs w:val="16"/>
                <w:lang w:eastAsia="es-MX"/>
              </w:rPr>
            </w:pPr>
            <w:r w:rsidRPr="00B66FBC">
              <w:rPr>
                <w:rFonts w:eastAsia="Times New Roman" w:cstheme="minorHAnsi"/>
                <w:b/>
                <w:bCs/>
                <w:sz w:val="16"/>
                <w:szCs w:val="16"/>
                <w:lang w:eastAsia="es-MX"/>
              </w:rPr>
              <w:t>Resultados de Egresos - LDF</w:t>
            </w:r>
          </w:p>
        </w:tc>
      </w:tr>
      <w:tr w:rsidR="00B66FBC" w:rsidRPr="00B66FBC" w:rsidTr="00B66FBC">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sz w:val="16"/>
                <w:szCs w:val="16"/>
                <w:lang w:eastAsia="es-MX"/>
              </w:rPr>
            </w:pPr>
            <w:r w:rsidRPr="00B66FBC">
              <w:rPr>
                <w:rFonts w:eastAsia="Times New Roman" w:cstheme="minorHAnsi"/>
                <w:b/>
                <w:bCs/>
                <w:sz w:val="16"/>
                <w:szCs w:val="16"/>
                <w:lang w:eastAsia="es-MX"/>
              </w:rPr>
              <w:t>(PESOS)</w:t>
            </w:r>
          </w:p>
        </w:tc>
      </w:tr>
      <w:tr w:rsidR="00B66FBC" w:rsidRPr="00B66FBC" w:rsidTr="00B66FBC">
        <w:trPr>
          <w:trHeight w:val="283"/>
        </w:trPr>
        <w:tc>
          <w:tcPr>
            <w:tcW w:w="1998" w:type="pct"/>
            <w:tcBorders>
              <w:top w:val="nil"/>
              <w:left w:val="single" w:sz="4" w:space="0" w:color="auto"/>
              <w:bottom w:val="single" w:sz="4" w:space="0" w:color="auto"/>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Concepto</w:t>
            </w:r>
          </w:p>
        </w:tc>
        <w:tc>
          <w:tcPr>
            <w:tcW w:w="494" w:type="pct"/>
            <w:tcBorders>
              <w:top w:val="nil"/>
              <w:left w:val="nil"/>
              <w:bottom w:val="single" w:sz="4" w:space="0" w:color="auto"/>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2018</w:t>
            </w:r>
          </w:p>
        </w:tc>
        <w:tc>
          <w:tcPr>
            <w:tcW w:w="494" w:type="pct"/>
            <w:tcBorders>
              <w:top w:val="nil"/>
              <w:left w:val="nil"/>
              <w:bottom w:val="single" w:sz="4" w:space="0" w:color="auto"/>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2019</w:t>
            </w:r>
          </w:p>
        </w:tc>
        <w:tc>
          <w:tcPr>
            <w:tcW w:w="494" w:type="pct"/>
            <w:tcBorders>
              <w:top w:val="nil"/>
              <w:left w:val="nil"/>
              <w:bottom w:val="single" w:sz="4" w:space="0" w:color="auto"/>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2020</w:t>
            </w:r>
          </w:p>
        </w:tc>
        <w:tc>
          <w:tcPr>
            <w:tcW w:w="494" w:type="pct"/>
            <w:tcBorders>
              <w:top w:val="nil"/>
              <w:left w:val="nil"/>
              <w:bottom w:val="single" w:sz="4" w:space="0" w:color="auto"/>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2021</w:t>
            </w:r>
          </w:p>
        </w:tc>
        <w:tc>
          <w:tcPr>
            <w:tcW w:w="494" w:type="pct"/>
            <w:tcBorders>
              <w:top w:val="nil"/>
              <w:left w:val="nil"/>
              <w:bottom w:val="single" w:sz="4" w:space="0" w:color="auto"/>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2022</w:t>
            </w:r>
          </w:p>
        </w:tc>
        <w:tc>
          <w:tcPr>
            <w:tcW w:w="531" w:type="pct"/>
            <w:tcBorders>
              <w:top w:val="nil"/>
              <w:left w:val="nil"/>
              <w:bottom w:val="single" w:sz="4" w:space="0" w:color="auto"/>
              <w:right w:val="single" w:sz="4" w:space="0" w:color="auto"/>
            </w:tcBorders>
            <w:shd w:val="clear" w:color="000000" w:fill="BFBFBF"/>
            <w:noWrap/>
            <w:vAlign w:val="center"/>
            <w:hideMark/>
          </w:tcPr>
          <w:p w:rsidR="00B66FBC" w:rsidRPr="00B66FBC" w:rsidRDefault="00B66FBC" w:rsidP="00B66FBC">
            <w:pPr>
              <w:spacing w:after="0" w:line="240" w:lineRule="auto"/>
              <w:jc w:val="center"/>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2023</w:t>
            </w:r>
          </w:p>
        </w:tc>
      </w:tr>
      <w:tr w:rsidR="00B66FBC" w:rsidRPr="00B66FBC" w:rsidTr="00B66FBC">
        <w:trPr>
          <w:trHeight w:val="283"/>
        </w:trPr>
        <w:tc>
          <w:tcPr>
            <w:tcW w:w="1998" w:type="pct"/>
            <w:tcBorders>
              <w:top w:val="nil"/>
              <w:left w:val="single" w:sz="4" w:space="0" w:color="auto"/>
              <w:bottom w:val="nil"/>
              <w:right w:val="nil"/>
            </w:tcBorders>
            <w:shd w:val="clear" w:color="auto" w:fill="auto"/>
            <w:noWrap/>
            <w:vAlign w:val="center"/>
            <w:hideMark/>
          </w:tcPr>
          <w:p w:rsidR="00B66FBC" w:rsidRPr="00B66FBC" w:rsidRDefault="00B66FBC" w:rsidP="00B66FBC">
            <w:pPr>
              <w:spacing w:after="0" w:line="240" w:lineRule="auto"/>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1. Gasto No Etiquetado</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21,398,280.88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32,801,049.68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33,780,081.00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58,190,421.46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50,179,813.15 </w:t>
            </w:r>
          </w:p>
        </w:tc>
        <w:tc>
          <w:tcPr>
            <w:tcW w:w="531"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66,588,620.55 </w:t>
            </w:r>
          </w:p>
        </w:tc>
      </w:tr>
      <w:tr w:rsidR="00B66FBC" w:rsidRPr="00B66FBC" w:rsidTr="00B66FBC">
        <w:trPr>
          <w:trHeight w:val="283"/>
        </w:trPr>
        <w:tc>
          <w:tcPr>
            <w:tcW w:w="1998"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A. Servicios Personales</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33,663,441.48</w:t>
            </w:r>
          </w:p>
        </w:tc>
        <w:tc>
          <w:tcPr>
            <w:tcW w:w="531" w:type="pct"/>
            <w:tcBorders>
              <w:top w:val="nil"/>
              <w:left w:val="nil"/>
              <w:bottom w:val="nil"/>
              <w:right w:val="single" w:sz="4" w:space="0" w:color="auto"/>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41,380,269.29</w:t>
            </w:r>
          </w:p>
        </w:tc>
      </w:tr>
      <w:tr w:rsidR="00B66FBC" w:rsidRPr="00B66FBC" w:rsidTr="00B66FBC">
        <w:trPr>
          <w:trHeight w:val="283"/>
        </w:trPr>
        <w:tc>
          <w:tcPr>
            <w:tcW w:w="1998"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B. Materiales y Suministros</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3,010,895.09</w:t>
            </w:r>
          </w:p>
        </w:tc>
        <w:tc>
          <w:tcPr>
            <w:tcW w:w="531" w:type="pct"/>
            <w:tcBorders>
              <w:top w:val="nil"/>
              <w:left w:val="nil"/>
              <w:bottom w:val="nil"/>
              <w:right w:val="single" w:sz="4" w:space="0" w:color="auto"/>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2,688,464.87</w:t>
            </w:r>
          </w:p>
        </w:tc>
      </w:tr>
      <w:tr w:rsidR="00B66FBC" w:rsidRPr="00B66FBC" w:rsidTr="00B66FBC">
        <w:trPr>
          <w:trHeight w:val="283"/>
        </w:trPr>
        <w:tc>
          <w:tcPr>
            <w:tcW w:w="1998"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C. Servicios Generales</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13,007,003.93</w:t>
            </w:r>
          </w:p>
        </w:tc>
        <w:tc>
          <w:tcPr>
            <w:tcW w:w="531" w:type="pct"/>
            <w:tcBorders>
              <w:top w:val="nil"/>
              <w:left w:val="nil"/>
              <w:bottom w:val="nil"/>
              <w:right w:val="single" w:sz="4" w:space="0" w:color="auto"/>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20,391,880.96</w:t>
            </w:r>
          </w:p>
        </w:tc>
      </w:tr>
      <w:tr w:rsidR="00B66FBC" w:rsidRPr="00B66FBC" w:rsidTr="00B66FBC">
        <w:trPr>
          <w:trHeight w:val="283"/>
        </w:trPr>
        <w:tc>
          <w:tcPr>
            <w:tcW w:w="1998"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D. Transferencias, Asignaciones, Subsidios y Otras Ayudas</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21,398,280.88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32,801,049.68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33,780,081.00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58,190,421.46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998"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E. Bienes Muebles, Inmuebles e Intangibles</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498,472.65</w:t>
            </w:r>
          </w:p>
        </w:tc>
        <w:tc>
          <w:tcPr>
            <w:tcW w:w="531" w:type="pct"/>
            <w:tcBorders>
              <w:top w:val="nil"/>
              <w:left w:val="nil"/>
              <w:bottom w:val="nil"/>
              <w:right w:val="single" w:sz="4" w:space="0" w:color="auto"/>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2,128,005.43</w:t>
            </w:r>
          </w:p>
        </w:tc>
      </w:tr>
      <w:tr w:rsidR="00B66FBC" w:rsidRPr="00B66FBC" w:rsidTr="00B66FBC">
        <w:trPr>
          <w:trHeight w:val="283"/>
        </w:trPr>
        <w:tc>
          <w:tcPr>
            <w:tcW w:w="1998"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F. Inversión Pública</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998"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G. Inversiones Financieras y Otras Provisiones</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998"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H. Participaciones y Aportaciones</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998"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I. Deuda Pública</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998" w:type="pct"/>
            <w:tcBorders>
              <w:top w:val="nil"/>
              <w:left w:val="single" w:sz="4" w:space="0" w:color="auto"/>
              <w:bottom w:val="nil"/>
              <w:right w:val="nil"/>
            </w:tcBorders>
            <w:shd w:val="clear" w:color="auto" w:fill="auto"/>
            <w:noWrap/>
            <w:vAlign w:val="center"/>
            <w:hideMark/>
          </w:tcPr>
          <w:p w:rsidR="00B66FBC" w:rsidRPr="00B66FBC" w:rsidRDefault="00B66FBC" w:rsidP="00B66FBC">
            <w:pPr>
              <w:spacing w:after="0" w:line="240" w:lineRule="auto"/>
              <w:rPr>
                <w:rFonts w:eastAsia="Times New Roman" w:cstheme="minorHAnsi"/>
                <w:color w:val="000000"/>
                <w:sz w:val="16"/>
                <w:szCs w:val="16"/>
                <w:lang w:eastAsia="es-MX"/>
              </w:rPr>
            </w:pPr>
            <w:r w:rsidRPr="00B66FBC">
              <w:rPr>
                <w:rFonts w:eastAsia="Times New Roman" w:cstheme="minorHAnsi"/>
                <w:color w:val="000000"/>
                <w:sz w:val="16"/>
                <w:szCs w:val="16"/>
                <w:lang w:eastAsia="es-MX"/>
              </w:rPr>
              <w:t>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rPr>
                <w:rFonts w:eastAsia="Times New Roman" w:cstheme="minorHAnsi"/>
                <w:color w:val="000000"/>
                <w:sz w:val="16"/>
                <w:szCs w:val="16"/>
                <w:lang w:eastAsia="es-MX"/>
              </w:rPr>
            </w:pP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sz w:val="16"/>
                <w:szCs w:val="16"/>
                <w:lang w:eastAsia="es-MX"/>
              </w:rPr>
            </w:pP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sz w:val="16"/>
                <w:szCs w:val="16"/>
                <w:lang w:eastAsia="es-MX"/>
              </w:rPr>
            </w:pP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sz w:val="16"/>
                <w:szCs w:val="16"/>
                <w:lang w:eastAsia="es-MX"/>
              </w:rPr>
            </w:pP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sz w:val="16"/>
                <w:szCs w:val="16"/>
                <w:lang w:eastAsia="es-MX"/>
              </w:rPr>
            </w:pPr>
          </w:p>
        </w:tc>
        <w:tc>
          <w:tcPr>
            <w:tcW w:w="531"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w:t>
            </w:r>
          </w:p>
        </w:tc>
      </w:tr>
      <w:tr w:rsidR="00B66FBC" w:rsidRPr="00B66FBC" w:rsidTr="00B66FBC">
        <w:trPr>
          <w:trHeight w:val="283"/>
        </w:trPr>
        <w:tc>
          <w:tcPr>
            <w:tcW w:w="1998" w:type="pct"/>
            <w:tcBorders>
              <w:top w:val="nil"/>
              <w:left w:val="single" w:sz="4" w:space="0" w:color="auto"/>
              <w:bottom w:val="nil"/>
              <w:right w:val="nil"/>
            </w:tcBorders>
            <w:shd w:val="clear" w:color="auto" w:fill="auto"/>
            <w:noWrap/>
            <w:vAlign w:val="center"/>
            <w:hideMark/>
          </w:tcPr>
          <w:p w:rsidR="00B66FBC" w:rsidRPr="00B66FBC" w:rsidRDefault="00B66FBC" w:rsidP="00B66FBC">
            <w:pPr>
              <w:spacing w:after="0" w:line="240" w:lineRule="auto"/>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2. Gasto Etiquetado</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43,351,823.12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32,877,049.68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48,780,573.41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36,598,717.00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43,819,541.65 </w:t>
            </w:r>
          </w:p>
        </w:tc>
        <w:tc>
          <w:tcPr>
            <w:tcW w:w="531"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39,593,969.84 </w:t>
            </w:r>
          </w:p>
        </w:tc>
      </w:tr>
      <w:tr w:rsidR="00B66FBC" w:rsidRPr="00B66FBC" w:rsidTr="00B66FBC">
        <w:trPr>
          <w:trHeight w:val="283"/>
        </w:trPr>
        <w:tc>
          <w:tcPr>
            <w:tcW w:w="1998"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A. Servicios Personales</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33,490,412.29</w:t>
            </w:r>
          </w:p>
        </w:tc>
        <w:tc>
          <w:tcPr>
            <w:tcW w:w="531" w:type="pct"/>
            <w:tcBorders>
              <w:top w:val="nil"/>
              <w:left w:val="nil"/>
              <w:bottom w:val="nil"/>
              <w:right w:val="single" w:sz="4" w:space="0" w:color="auto"/>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38,493,556.01</w:t>
            </w:r>
          </w:p>
        </w:tc>
      </w:tr>
      <w:tr w:rsidR="00B66FBC" w:rsidRPr="00B66FBC" w:rsidTr="00B66FBC">
        <w:trPr>
          <w:trHeight w:val="283"/>
        </w:trPr>
        <w:tc>
          <w:tcPr>
            <w:tcW w:w="1998"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B. Materiales y Suministros</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3,117,113.10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1,407,126.09</w:t>
            </w:r>
          </w:p>
        </w:tc>
        <w:tc>
          <w:tcPr>
            <w:tcW w:w="531" w:type="pct"/>
            <w:tcBorders>
              <w:top w:val="nil"/>
              <w:left w:val="nil"/>
              <w:bottom w:val="nil"/>
              <w:right w:val="single" w:sz="4" w:space="0" w:color="auto"/>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110,150.38</w:t>
            </w:r>
          </w:p>
        </w:tc>
      </w:tr>
      <w:tr w:rsidR="00B66FBC" w:rsidRPr="00B66FBC" w:rsidTr="00B66FBC">
        <w:trPr>
          <w:trHeight w:val="283"/>
        </w:trPr>
        <w:tc>
          <w:tcPr>
            <w:tcW w:w="1998"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C. Servicios Generales</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4,102,685.12</w:t>
            </w:r>
          </w:p>
        </w:tc>
        <w:tc>
          <w:tcPr>
            <w:tcW w:w="531" w:type="pct"/>
            <w:tcBorders>
              <w:top w:val="nil"/>
              <w:left w:val="nil"/>
              <w:bottom w:val="nil"/>
              <w:right w:val="single" w:sz="4" w:space="0" w:color="auto"/>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881,796.26</w:t>
            </w:r>
          </w:p>
        </w:tc>
      </w:tr>
      <w:tr w:rsidR="00B66FBC" w:rsidRPr="00B66FBC" w:rsidTr="00B66FBC">
        <w:trPr>
          <w:trHeight w:val="283"/>
        </w:trPr>
        <w:tc>
          <w:tcPr>
            <w:tcW w:w="1998"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D. Transferencias, Asignaciones, Subsidios y Otras Ayudas</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43,351,823.12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32,877,049.68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35,206,602.00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36,598,717.00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998"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E. Bienes Muebles, Inmuebles e Intangibles</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10,456,858.31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4,819,318.15</w:t>
            </w:r>
          </w:p>
        </w:tc>
        <w:tc>
          <w:tcPr>
            <w:tcW w:w="531" w:type="pct"/>
            <w:tcBorders>
              <w:top w:val="nil"/>
              <w:left w:val="nil"/>
              <w:bottom w:val="nil"/>
              <w:right w:val="single" w:sz="4" w:space="0" w:color="auto"/>
            </w:tcBorders>
            <w:shd w:val="clear" w:color="auto" w:fill="auto"/>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108,467.19</w:t>
            </w:r>
          </w:p>
        </w:tc>
      </w:tr>
      <w:tr w:rsidR="00B66FBC" w:rsidRPr="00B66FBC" w:rsidTr="00B66FBC">
        <w:trPr>
          <w:trHeight w:val="283"/>
        </w:trPr>
        <w:tc>
          <w:tcPr>
            <w:tcW w:w="1998"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F. Inversión Pública</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998"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G. Inversiones Financieras y Otras Provisiones</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998"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H. Participaciones y Aportaciones</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998" w:type="pct"/>
            <w:tcBorders>
              <w:top w:val="nil"/>
              <w:left w:val="single" w:sz="4" w:space="0" w:color="auto"/>
              <w:bottom w:val="nil"/>
              <w:right w:val="nil"/>
            </w:tcBorders>
            <w:shd w:val="clear" w:color="auto" w:fill="auto"/>
            <w:vAlign w:val="center"/>
            <w:hideMark/>
          </w:tcPr>
          <w:p w:rsidR="00B66FBC" w:rsidRPr="00B66FBC" w:rsidRDefault="00B66FBC" w:rsidP="00B66FBC">
            <w:pPr>
              <w:spacing w:after="0" w:line="240" w:lineRule="auto"/>
              <w:ind w:firstLineChars="300" w:firstLine="480"/>
              <w:rPr>
                <w:rFonts w:eastAsia="Times New Roman" w:cstheme="minorHAnsi"/>
                <w:color w:val="000000"/>
                <w:sz w:val="16"/>
                <w:szCs w:val="16"/>
                <w:lang w:eastAsia="es-MX"/>
              </w:rPr>
            </w:pPr>
            <w:r w:rsidRPr="00B66FBC">
              <w:rPr>
                <w:rFonts w:eastAsia="Times New Roman" w:cstheme="minorHAnsi"/>
                <w:color w:val="000000"/>
                <w:sz w:val="16"/>
                <w:szCs w:val="16"/>
                <w:lang w:eastAsia="es-MX"/>
              </w:rPr>
              <w:t>I. Deuda Pública</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c>
          <w:tcPr>
            <w:tcW w:w="531"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xml:space="preserve">0.00 </w:t>
            </w:r>
          </w:p>
        </w:tc>
      </w:tr>
      <w:tr w:rsidR="00B66FBC" w:rsidRPr="00B66FBC" w:rsidTr="00B66FBC">
        <w:trPr>
          <w:trHeight w:val="283"/>
        </w:trPr>
        <w:tc>
          <w:tcPr>
            <w:tcW w:w="1998" w:type="pct"/>
            <w:tcBorders>
              <w:top w:val="nil"/>
              <w:left w:val="single" w:sz="4" w:space="0" w:color="auto"/>
              <w:bottom w:val="nil"/>
              <w:right w:val="nil"/>
            </w:tcBorders>
            <w:shd w:val="clear" w:color="auto" w:fill="auto"/>
            <w:noWrap/>
            <w:vAlign w:val="center"/>
            <w:hideMark/>
          </w:tcPr>
          <w:p w:rsidR="00B66FBC" w:rsidRPr="00B66FBC" w:rsidRDefault="00B66FBC" w:rsidP="00B66FBC">
            <w:pPr>
              <w:spacing w:after="0" w:line="240" w:lineRule="auto"/>
              <w:rPr>
                <w:rFonts w:eastAsia="Times New Roman" w:cstheme="minorHAnsi"/>
                <w:color w:val="000000"/>
                <w:sz w:val="16"/>
                <w:szCs w:val="16"/>
                <w:lang w:eastAsia="es-MX"/>
              </w:rPr>
            </w:pPr>
            <w:r w:rsidRPr="00B66FBC">
              <w:rPr>
                <w:rFonts w:eastAsia="Times New Roman" w:cstheme="minorHAnsi"/>
                <w:color w:val="000000"/>
                <w:sz w:val="16"/>
                <w:szCs w:val="16"/>
                <w:lang w:eastAsia="es-MX"/>
              </w:rPr>
              <w:t> </w:t>
            </w: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rPr>
                <w:rFonts w:eastAsia="Times New Roman" w:cstheme="minorHAnsi"/>
                <w:color w:val="000000"/>
                <w:sz w:val="16"/>
                <w:szCs w:val="16"/>
                <w:lang w:eastAsia="es-MX"/>
              </w:rPr>
            </w:pP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sz w:val="16"/>
                <w:szCs w:val="16"/>
                <w:lang w:eastAsia="es-MX"/>
              </w:rPr>
            </w:pP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sz w:val="16"/>
                <w:szCs w:val="16"/>
                <w:lang w:eastAsia="es-MX"/>
              </w:rPr>
            </w:pP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sz w:val="16"/>
                <w:szCs w:val="16"/>
                <w:lang w:eastAsia="es-MX"/>
              </w:rPr>
            </w:pPr>
          </w:p>
        </w:tc>
        <w:tc>
          <w:tcPr>
            <w:tcW w:w="494" w:type="pct"/>
            <w:tcBorders>
              <w:top w:val="nil"/>
              <w:left w:val="nil"/>
              <w:bottom w:val="nil"/>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sz w:val="16"/>
                <w:szCs w:val="16"/>
                <w:lang w:eastAsia="es-MX"/>
              </w:rPr>
            </w:pPr>
          </w:p>
        </w:tc>
        <w:tc>
          <w:tcPr>
            <w:tcW w:w="531" w:type="pct"/>
            <w:tcBorders>
              <w:top w:val="nil"/>
              <w:left w:val="nil"/>
              <w:bottom w:val="nil"/>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color w:val="000000"/>
                <w:sz w:val="16"/>
                <w:szCs w:val="16"/>
                <w:lang w:eastAsia="es-MX"/>
              </w:rPr>
            </w:pPr>
            <w:r w:rsidRPr="00B66FBC">
              <w:rPr>
                <w:rFonts w:eastAsia="Times New Roman" w:cstheme="minorHAnsi"/>
                <w:color w:val="000000"/>
                <w:sz w:val="16"/>
                <w:szCs w:val="16"/>
                <w:lang w:eastAsia="es-MX"/>
              </w:rPr>
              <w:t> </w:t>
            </w:r>
          </w:p>
        </w:tc>
      </w:tr>
      <w:tr w:rsidR="00B66FBC" w:rsidRPr="00B66FBC" w:rsidTr="00B66FBC">
        <w:trPr>
          <w:trHeight w:val="283"/>
        </w:trPr>
        <w:tc>
          <w:tcPr>
            <w:tcW w:w="1998" w:type="pct"/>
            <w:tcBorders>
              <w:top w:val="nil"/>
              <w:left w:val="single" w:sz="4" w:space="0" w:color="auto"/>
              <w:bottom w:val="single" w:sz="4" w:space="0" w:color="auto"/>
              <w:right w:val="nil"/>
            </w:tcBorders>
            <w:shd w:val="clear" w:color="auto" w:fill="auto"/>
            <w:noWrap/>
            <w:vAlign w:val="center"/>
            <w:hideMark/>
          </w:tcPr>
          <w:p w:rsidR="00B66FBC" w:rsidRPr="00B66FBC" w:rsidRDefault="00B66FBC" w:rsidP="00B66FBC">
            <w:pPr>
              <w:spacing w:after="0" w:line="240" w:lineRule="auto"/>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3. Total del Resultado de Egresos</w:t>
            </w:r>
          </w:p>
        </w:tc>
        <w:tc>
          <w:tcPr>
            <w:tcW w:w="494" w:type="pct"/>
            <w:tcBorders>
              <w:top w:val="nil"/>
              <w:left w:val="nil"/>
              <w:bottom w:val="single" w:sz="4" w:space="0" w:color="auto"/>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64,750,104.00 </w:t>
            </w:r>
          </w:p>
        </w:tc>
        <w:tc>
          <w:tcPr>
            <w:tcW w:w="494" w:type="pct"/>
            <w:tcBorders>
              <w:top w:val="nil"/>
              <w:left w:val="nil"/>
              <w:bottom w:val="single" w:sz="4" w:space="0" w:color="auto"/>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65,678,099.36 </w:t>
            </w:r>
          </w:p>
        </w:tc>
        <w:tc>
          <w:tcPr>
            <w:tcW w:w="494" w:type="pct"/>
            <w:tcBorders>
              <w:top w:val="nil"/>
              <w:left w:val="nil"/>
              <w:bottom w:val="single" w:sz="4" w:space="0" w:color="auto"/>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82,560,654.41 </w:t>
            </w:r>
          </w:p>
        </w:tc>
        <w:tc>
          <w:tcPr>
            <w:tcW w:w="494" w:type="pct"/>
            <w:tcBorders>
              <w:top w:val="nil"/>
              <w:left w:val="nil"/>
              <w:bottom w:val="single" w:sz="4" w:space="0" w:color="auto"/>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94,789,138.46 </w:t>
            </w:r>
          </w:p>
        </w:tc>
        <w:tc>
          <w:tcPr>
            <w:tcW w:w="494" w:type="pct"/>
            <w:tcBorders>
              <w:top w:val="nil"/>
              <w:left w:val="nil"/>
              <w:bottom w:val="single" w:sz="4" w:space="0" w:color="auto"/>
              <w:right w:val="nil"/>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93,999,354.80 </w:t>
            </w:r>
          </w:p>
        </w:tc>
        <w:tc>
          <w:tcPr>
            <w:tcW w:w="531" w:type="pct"/>
            <w:tcBorders>
              <w:top w:val="nil"/>
              <w:left w:val="nil"/>
              <w:bottom w:val="single" w:sz="4" w:space="0" w:color="auto"/>
              <w:right w:val="single" w:sz="4" w:space="0" w:color="auto"/>
            </w:tcBorders>
            <w:shd w:val="clear" w:color="auto" w:fill="auto"/>
            <w:noWrap/>
            <w:vAlign w:val="center"/>
            <w:hideMark/>
          </w:tcPr>
          <w:p w:rsidR="00B66FBC" w:rsidRPr="00B66FBC" w:rsidRDefault="00B66FBC" w:rsidP="00B66FBC">
            <w:pPr>
              <w:spacing w:after="0" w:line="240" w:lineRule="auto"/>
              <w:jc w:val="right"/>
              <w:rPr>
                <w:rFonts w:eastAsia="Times New Roman" w:cstheme="minorHAnsi"/>
                <w:b/>
                <w:bCs/>
                <w:color w:val="000000"/>
                <w:sz w:val="16"/>
                <w:szCs w:val="16"/>
                <w:lang w:eastAsia="es-MX"/>
              </w:rPr>
            </w:pPr>
            <w:r w:rsidRPr="00B66FBC">
              <w:rPr>
                <w:rFonts w:eastAsia="Times New Roman" w:cstheme="minorHAnsi"/>
                <w:b/>
                <w:bCs/>
                <w:color w:val="000000"/>
                <w:sz w:val="16"/>
                <w:szCs w:val="16"/>
                <w:lang w:eastAsia="es-MX"/>
              </w:rPr>
              <w:t xml:space="preserve">106,182,590.39 </w:t>
            </w:r>
          </w:p>
        </w:tc>
      </w:tr>
    </w:tbl>
    <w:p w:rsidR="00B66FBC" w:rsidRDefault="00B66FBC" w:rsidP="009B6FCC"/>
    <w:p w:rsidR="00B66FBC" w:rsidRDefault="00B66FBC" w:rsidP="009B6FCC"/>
    <w:tbl>
      <w:tblPr>
        <w:tblW w:w="5000" w:type="pct"/>
        <w:tblCellMar>
          <w:left w:w="70" w:type="dxa"/>
          <w:right w:w="70" w:type="dxa"/>
        </w:tblCellMar>
        <w:tblLook w:val="04A0" w:firstRow="1" w:lastRow="0" w:firstColumn="1" w:lastColumn="0" w:noHBand="0" w:noVBand="1"/>
      </w:tblPr>
      <w:tblGrid>
        <w:gridCol w:w="5156"/>
        <w:gridCol w:w="1273"/>
        <w:gridCol w:w="1273"/>
        <w:gridCol w:w="1273"/>
        <w:gridCol w:w="1370"/>
        <w:gridCol w:w="1370"/>
        <w:gridCol w:w="1279"/>
      </w:tblGrid>
      <w:tr w:rsidR="00FB0B73" w:rsidRPr="00FB0B73" w:rsidTr="00FB0B73">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FB0B73" w:rsidRPr="00FB0B73" w:rsidRDefault="00FB0B73" w:rsidP="00FB0B73">
            <w:pPr>
              <w:spacing w:after="0" w:line="240" w:lineRule="auto"/>
              <w:jc w:val="center"/>
              <w:rPr>
                <w:rFonts w:eastAsia="Times New Roman" w:cstheme="minorHAnsi"/>
                <w:b/>
                <w:bCs/>
                <w:sz w:val="16"/>
                <w:szCs w:val="16"/>
                <w:lang w:eastAsia="es-MX"/>
              </w:rPr>
            </w:pPr>
            <w:r w:rsidRPr="00FB0B73">
              <w:rPr>
                <w:rFonts w:eastAsia="Times New Roman" w:cstheme="minorHAnsi"/>
                <w:b/>
                <w:bCs/>
                <w:sz w:val="16"/>
                <w:szCs w:val="16"/>
                <w:lang w:eastAsia="es-MX"/>
              </w:rPr>
              <w:lastRenderedPageBreak/>
              <w:t>NOMBRE DEL ENTE PÚBLICO: Universidad Intercultural de Chiapas</w:t>
            </w:r>
          </w:p>
        </w:tc>
      </w:tr>
      <w:tr w:rsidR="00FB0B73" w:rsidRPr="00FB0B73" w:rsidTr="00FB0B73">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FB0B73" w:rsidRPr="00FB0B73" w:rsidRDefault="00FB0B73" w:rsidP="00FB0B73">
            <w:pPr>
              <w:spacing w:after="0" w:line="240" w:lineRule="auto"/>
              <w:jc w:val="center"/>
              <w:rPr>
                <w:rFonts w:eastAsia="Times New Roman" w:cstheme="minorHAnsi"/>
                <w:b/>
                <w:bCs/>
                <w:sz w:val="16"/>
                <w:szCs w:val="16"/>
                <w:lang w:eastAsia="es-MX"/>
              </w:rPr>
            </w:pPr>
            <w:r w:rsidRPr="00FB0B73">
              <w:rPr>
                <w:rFonts w:eastAsia="Times New Roman" w:cstheme="minorHAnsi"/>
                <w:b/>
                <w:bCs/>
                <w:sz w:val="16"/>
                <w:szCs w:val="16"/>
                <w:lang w:eastAsia="es-MX"/>
              </w:rPr>
              <w:t>Resultados de Egresos - LDF</w:t>
            </w:r>
          </w:p>
        </w:tc>
      </w:tr>
      <w:tr w:rsidR="00FB0B73" w:rsidRPr="00FB0B73" w:rsidTr="00FB0B73">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FB0B73" w:rsidRPr="00FB0B73" w:rsidRDefault="00FB0B73" w:rsidP="00FB0B73">
            <w:pPr>
              <w:spacing w:after="0" w:line="240" w:lineRule="auto"/>
              <w:jc w:val="center"/>
              <w:rPr>
                <w:rFonts w:eastAsia="Times New Roman" w:cstheme="minorHAnsi"/>
                <w:b/>
                <w:bCs/>
                <w:sz w:val="16"/>
                <w:szCs w:val="16"/>
                <w:lang w:eastAsia="es-MX"/>
              </w:rPr>
            </w:pPr>
            <w:r w:rsidRPr="00FB0B73">
              <w:rPr>
                <w:rFonts w:eastAsia="Times New Roman" w:cstheme="minorHAnsi"/>
                <w:b/>
                <w:bCs/>
                <w:sz w:val="16"/>
                <w:szCs w:val="16"/>
                <w:lang w:eastAsia="es-MX"/>
              </w:rPr>
              <w:t>(PESOS)</w:t>
            </w:r>
          </w:p>
        </w:tc>
      </w:tr>
      <w:tr w:rsidR="00FB0B73" w:rsidRPr="00FB0B73" w:rsidTr="00FB0B73">
        <w:trPr>
          <w:trHeight w:val="283"/>
        </w:trPr>
        <w:tc>
          <w:tcPr>
            <w:tcW w:w="1984" w:type="pct"/>
            <w:tcBorders>
              <w:top w:val="nil"/>
              <w:left w:val="single" w:sz="4" w:space="0" w:color="auto"/>
              <w:bottom w:val="single" w:sz="4" w:space="0" w:color="auto"/>
              <w:right w:val="single" w:sz="4" w:space="0" w:color="auto"/>
            </w:tcBorders>
            <w:shd w:val="clear" w:color="000000" w:fill="BFBFBF"/>
            <w:noWrap/>
            <w:vAlign w:val="center"/>
            <w:hideMark/>
          </w:tcPr>
          <w:p w:rsidR="00FB0B73" w:rsidRPr="00FB0B73" w:rsidRDefault="00FB0B73" w:rsidP="00FB0B73">
            <w:pPr>
              <w:spacing w:after="0" w:line="240" w:lineRule="auto"/>
              <w:jc w:val="center"/>
              <w:rPr>
                <w:rFonts w:eastAsia="Times New Roman" w:cstheme="minorHAnsi"/>
                <w:b/>
                <w:bCs/>
                <w:color w:val="000000"/>
                <w:sz w:val="16"/>
                <w:szCs w:val="16"/>
                <w:lang w:eastAsia="es-MX"/>
              </w:rPr>
            </w:pPr>
            <w:r w:rsidRPr="00FB0B73">
              <w:rPr>
                <w:rFonts w:eastAsia="Times New Roman" w:cstheme="minorHAnsi"/>
                <w:b/>
                <w:bCs/>
                <w:color w:val="000000"/>
                <w:sz w:val="16"/>
                <w:szCs w:val="16"/>
                <w:lang w:eastAsia="es-MX"/>
              </w:rPr>
              <w:t>Concepto</w:t>
            </w:r>
          </w:p>
        </w:tc>
        <w:tc>
          <w:tcPr>
            <w:tcW w:w="490" w:type="pct"/>
            <w:tcBorders>
              <w:top w:val="nil"/>
              <w:left w:val="nil"/>
              <w:bottom w:val="single" w:sz="4" w:space="0" w:color="auto"/>
              <w:right w:val="single" w:sz="4" w:space="0" w:color="auto"/>
            </w:tcBorders>
            <w:shd w:val="clear" w:color="000000" w:fill="BFBFBF"/>
            <w:noWrap/>
            <w:vAlign w:val="center"/>
            <w:hideMark/>
          </w:tcPr>
          <w:p w:rsidR="00FB0B73" w:rsidRPr="00FB0B73" w:rsidRDefault="00FB0B73" w:rsidP="00FB0B73">
            <w:pPr>
              <w:spacing w:after="0" w:line="240" w:lineRule="auto"/>
              <w:jc w:val="center"/>
              <w:rPr>
                <w:rFonts w:eastAsia="Times New Roman" w:cstheme="minorHAnsi"/>
                <w:b/>
                <w:bCs/>
                <w:color w:val="000000"/>
                <w:sz w:val="16"/>
                <w:szCs w:val="16"/>
                <w:lang w:eastAsia="es-MX"/>
              </w:rPr>
            </w:pPr>
            <w:r w:rsidRPr="00FB0B73">
              <w:rPr>
                <w:rFonts w:eastAsia="Times New Roman" w:cstheme="minorHAnsi"/>
                <w:b/>
                <w:bCs/>
                <w:color w:val="000000"/>
                <w:sz w:val="16"/>
                <w:szCs w:val="16"/>
                <w:lang w:eastAsia="es-MX"/>
              </w:rPr>
              <w:t>2018</w:t>
            </w:r>
          </w:p>
        </w:tc>
        <w:tc>
          <w:tcPr>
            <w:tcW w:w="490" w:type="pct"/>
            <w:tcBorders>
              <w:top w:val="nil"/>
              <w:left w:val="nil"/>
              <w:bottom w:val="single" w:sz="4" w:space="0" w:color="auto"/>
              <w:right w:val="single" w:sz="4" w:space="0" w:color="auto"/>
            </w:tcBorders>
            <w:shd w:val="clear" w:color="000000" w:fill="BFBFBF"/>
            <w:noWrap/>
            <w:vAlign w:val="center"/>
            <w:hideMark/>
          </w:tcPr>
          <w:p w:rsidR="00FB0B73" w:rsidRPr="00FB0B73" w:rsidRDefault="00FB0B73" w:rsidP="00FB0B73">
            <w:pPr>
              <w:spacing w:after="0" w:line="240" w:lineRule="auto"/>
              <w:jc w:val="center"/>
              <w:rPr>
                <w:rFonts w:eastAsia="Times New Roman" w:cstheme="minorHAnsi"/>
                <w:b/>
                <w:bCs/>
                <w:color w:val="000000"/>
                <w:sz w:val="16"/>
                <w:szCs w:val="16"/>
                <w:lang w:eastAsia="es-MX"/>
              </w:rPr>
            </w:pPr>
            <w:r w:rsidRPr="00FB0B73">
              <w:rPr>
                <w:rFonts w:eastAsia="Times New Roman" w:cstheme="minorHAnsi"/>
                <w:b/>
                <w:bCs/>
                <w:color w:val="000000"/>
                <w:sz w:val="16"/>
                <w:szCs w:val="16"/>
                <w:lang w:eastAsia="es-MX"/>
              </w:rPr>
              <w:t>2019</w:t>
            </w:r>
          </w:p>
        </w:tc>
        <w:tc>
          <w:tcPr>
            <w:tcW w:w="490" w:type="pct"/>
            <w:tcBorders>
              <w:top w:val="nil"/>
              <w:left w:val="nil"/>
              <w:bottom w:val="single" w:sz="4" w:space="0" w:color="auto"/>
              <w:right w:val="single" w:sz="4" w:space="0" w:color="auto"/>
            </w:tcBorders>
            <w:shd w:val="clear" w:color="000000" w:fill="BFBFBF"/>
            <w:noWrap/>
            <w:vAlign w:val="center"/>
            <w:hideMark/>
          </w:tcPr>
          <w:p w:rsidR="00FB0B73" w:rsidRPr="00FB0B73" w:rsidRDefault="00FB0B73" w:rsidP="00FB0B73">
            <w:pPr>
              <w:spacing w:after="0" w:line="240" w:lineRule="auto"/>
              <w:jc w:val="center"/>
              <w:rPr>
                <w:rFonts w:eastAsia="Times New Roman" w:cstheme="minorHAnsi"/>
                <w:b/>
                <w:bCs/>
                <w:color w:val="000000"/>
                <w:sz w:val="16"/>
                <w:szCs w:val="16"/>
                <w:lang w:eastAsia="es-MX"/>
              </w:rPr>
            </w:pPr>
            <w:r w:rsidRPr="00FB0B73">
              <w:rPr>
                <w:rFonts w:eastAsia="Times New Roman" w:cstheme="minorHAnsi"/>
                <w:b/>
                <w:bCs/>
                <w:color w:val="000000"/>
                <w:sz w:val="16"/>
                <w:szCs w:val="16"/>
                <w:lang w:eastAsia="es-MX"/>
              </w:rPr>
              <w:t>2020</w:t>
            </w:r>
          </w:p>
        </w:tc>
        <w:tc>
          <w:tcPr>
            <w:tcW w:w="527" w:type="pct"/>
            <w:tcBorders>
              <w:top w:val="nil"/>
              <w:left w:val="nil"/>
              <w:bottom w:val="single" w:sz="4" w:space="0" w:color="auto"/>
              <w:right w:val="single" w:sz="4" w:space="0" w:color="auto"/>
            </w:tcBorders>
            <w:shd w:val="clear" w:color="000000" w:fill="BFBFBF"/>
            <w:noWrap/>
            <w:vAlign w:val="center"/>
            <w:hideMark/>
          </w:tcPr>
          <w:p w:rsidR="00FB0B73" w:rsidRPr="00FB0B73" w:rsidRDefault="00FB0B73" w:rsidP="00FB0B73">
            <w:pPr>
              <w:spacing w:after="0" w:line="240" w:lineRule="auto"/>
              <w:jc w:val="center"/>
              <w:rPr>
                <w:rFonts w:eastAsia="Times New Roman" w:cstheme="minorHAnsi"/>
                <w:b/>
                <w:bCs/>
                <w:color w:val="000000"/>
                <w:sz w:val="16"/>
                <w:szCs w:val="16"/>
                <w:lang w:eastAsia="es-MX"/>
              </w:rPr>
            </w:pPr>
            <w:r w:rsidRPr="00FB0B73">
              <w:rPr>
                <w:rFonts w:eastAsia="Times New Roman" w:cstheme="minorHAnsi"/>
                <w:b/>
                <w:bCs/>
                <w:color w:val="000000"/>
                <w:sz w:val="16"/>
                <w:szCs w:val="16"/>
                <w:lang w:eastAsia="es-MX"/>
              </w:rPr>
              <w:t>2021</w:t>
            </w:r>
          </w:p>
        </w:tc>
        <w:tc>
          <w:tcPr>
            <w:tcW w:w="527" w:type="pct"/>
            <w:tcBorders>
              <w:top w:val="nil"/>
              <w:left w:val="nil"/>
              <w:bottom w:val="single" w:sz="4" w:space="0" w:color="auto"/>
              <w:right w:val="single" w:sz="4" w:space="0" w:color="auto"/>
            </w:tcBorders>
            <w:shd w:val="clear" w:color="000000" w:fill="BFBFBF"/>
            <w:noWrap/>
            <w:vAlign w:val="center"/>
            <w:hideMark/>
          </w:tcPr>
          <w:p w:rsidR="00FB0B73" w:rsidRPr="00FB0B73" w:rsidRDefault="00FB0B73" w:rsidP="00FB0B73">
            <w:pPr>
              <w:spacing w:after="0" w:line="240" w:lineRule="auto"/>
              <w:jc w:val="center"/>
              <w:rPr>
                <w:rFonts w:eastAsia="Times New Roman" w:cstheme="minorHAnsi"/>
                <w:b/>
                <w:bCs/>
                <w:color w:val="000000"/>
                <w:sz w:val="16"/>
                <w:szCs w:val="16"/>
                <w:lang w:eastAsia="es-MX"/>
              </w:rPr>
            </w:pPr>
            <w:r w:rsidRPr="00FB0B73">
              <w:rPr>
                <w:rFonts w:eastAsia="Times New Roman" w:cstheme="minorHAnsi"/>
                <w:b/>
                <w:bCs/>
                <w:color w:val="000000"/>
                <w:sz w:val="16"/>
                <w:szCs w:val="16"/>
                <w:lang w:eastAsia="es-MX"/>
              </w:rPr>
              <w:t>2022</w:t>
            </w:r>
          </w:p>
        </w:tc>
        <w:tc>
          <w:tcPr>
            <w:tcW w:w="490" w:type="pct"/>
            <w:tcBorders>
              <w:top w:val="nil"/>
              <w:left w:val="nil"/>
              <w:bottom w:val="single" w:sz="4" w:space="0" w:color="auto"/>
              <w:right w:val="single" w:sz="4" w:space="0" w:color="auto"/>
            </w:tcBorders>
            <w:shd w:val="clear" w:color="000000" w:fill="BFBFBF"/>
            <w:noWrap/>
            <w:vAlign w:val="center"/>
            <w:hideMark/>
          </w:tcPr>
          <w:p w:rsidR="00FB0B73" w:rsidRPr="00FB0B73" w:rsidRDefault="00FB0B73" w:rsidP="00FB0B73">
            <w:pPr>
              <w:spacing w:after="0" w:line="240" w:lineRule="auto"/>
              <w:jc w:val="center"/>
              <w:rPr>
                <w:rFonts w:eastAsia="Times New Roman" w:cstheme="minorHAnsi"/>
                <w:b/>
                <w:bCs/>
                <w:color w:val="000000"/>
                <w:sz w:val="16"/>
                <w:szCs w:val="16"/>
                <w:lang w:eastAsia="es-MX"/>
              </w:rPr>
            </w:pPr>
            <w:r w:rsidRPr="00FB0B73">
              <w:rPr>
                <w:rFonts w:eastAsia="Times New Roman" w:cstheme="minorHAnsi"/>
                <w:b/>
                <w:bCs/>
                <w:color w:val="000000"/>
                <w:sz w:val="16"/>
                <w:szCs w:val="16"/>
                <w:lang w:eastAsia="es-MX"/>
              </w:rPr>
              <w:t>2023</w:t>
            </w:r>
          </w:p>
        </w:tc>
      </w:tr>
      <w:tr w:rsidR="00FB0B73" w:rsidRPr="00FB0B73" w:rsidTr="00FB0B73">
        <w:trPr>
          <w:trHeight w:val="283"/>
        </w:trPr>
        <w:tc>
          <w:tcPr>
            <w:tcW w:w="1984" w:type="pct"/>
            <w:tcBorders>
              <w:top w:val="nil"/>
              <w:left w:val="single" w:sz="4" w:space="0" w:color="auto"/>
              <w:bottom w:val="nil"/>
              <w:right w:val="nil"/>
            </w:tcBorders>
            <w:shd w:val="clear" w:color="auto" w:fill="auto"/>
            <w:noWrap/>
            <w:vAlign w:val="center"/>
            <w:hideMark/>
          </w:tcPr>
          <w:p w:rsidR="00FB0B73" w:rsidRPr="00FB0B73" w:rsidRDefault="00FB0B73" w:rsidP="00FB0B73">
            <w:pPr>
              <w:spacing w:after="0" w:line="240" w:lineRule="auto"/>
              <w:rPr>
                <w:rFonts w:eastAsia="Times New Roman" w:cstheme="minorHAnsi"/>
                <w:b/>
                <w:bCs/>
                <w:color w:val="000000"/>
                <w:sz w:val="16"/>
                <w:szCs w:val="16"/>
                <w:lang w:eastAsia="es-MX"/>
              </w:rPr>
            </w:pPr>
            <w:r w:rsidRPr="00FB0B73">
              <w:rPr>
                <w:rFonts w:eastAsia="Times New Roman" w:cstheme="minorHAnsi"/>
                <w:b/>
                <w:bCs/>
                <w:color w:val="000000"/>
                <w:sz w:val="16"/>
                <w:szCs w:val="16"/>
                <w:lang w:eastAsia="es-MX"/>
              </w:rPr>
              <w:t>1. Gasto No Etiquetado</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b/>
                <w:bCs/>
                <w:color w:val="000000"/>
                <w:sz w:val="16"/>
                <w:szCs w:val="16"/>
                <w:lang w:eastAsia="es-MX"/>
              </w:rPr>
            </w:pPr>
            <w:r w:rsidRPr="00FB0B73">
              <w:rPr>
                <w:rFonts w:eastAsia="Times New Roman" w:cstheme="minorHAnsi"/>
                <w:b/>
                <w:bCs/>
                <w:color w:val="000000"/>
                <w:sz w:val="16"/>
                <w:szCs w:val="16"/>
                <w:lang w:eastAsia="es-MX"/>
              </w:rPr>
              <w:t xml:space="preserve">15,310,101.12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b/>
                <w:bCs/>
                <w:color w:val="000000"/>
                <w:sz w:val="16"/>
                <w:szCs w:val="16"/>
                <w:lang w:eastAsia="es-MX"/>
              </w:rPr>
            </w:pPr>
            <w:r w:rsidRPr="00FB0B73">
              <w:rPr>
                <w:rFonts w:eastAsia="Times New Roman" w:cstheme="minorHAnsi"/>
                <w:b/>
                <w:bCs/>
                <w:color w:val="000000"/>
                <w:sz w:val="16"/>
                <w:szCs w:val="16"/>
                <w:lang w:eastAsia="es-MX"/>
              </w:rPr>
              <w:t xml:space="preserve">30,765,156.57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b/>
                <w:bCs/>
                <w:color w:val="000000"/>
                <w:sz w:val="16"/>
                <w:szCs w:val="16"/>
                <w:lang w:eastAsia="es-MX"/>
              </w:rPr>
            </w:pPr>
            <w:r w:rsidRPr="00FB0B73">
              <w:rPr>
                <w:rFonts w:eastAsia="Times New Roman" w:cstheme="minorHAnsi"/>
                <w:b/>
                <w:bCs/>
                <w:color w:val="000000"/>
                <w:sz w:val="16"/>
                <w:szCs w:val="16"/>
                <w:lang w:eastAsia="es-MX"/>
              </w:rPr>
              <w:t xml:space="preserve">34,213,448.66 </w:t>
            </w: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b/>
                <w:bCs/>
                <w:color w:val="000000"/>
                <w:sz w:val="16"/>
                <w:szCs w:val="16"/>
                <w:lang w:eastAsia="es-MX"/>
              </w:rPr>
            </w:pPr>
            <w:r w:rsidRPr="00FB0B73">
              <w:rPr>
                <w:rFonts w:eastAsia="Times New Roman" w:cstheme="minorHAnsi"/>
                <w:b/>
                <w:bCs/>
                <w:color w:val="000000"/>
                <w:sz w:val="16"/>
                <w:szCs w:val="16"/>
                <w:lang w:eastAsia="es-MX"/>
              </w:rPr>
              <w:t xml:space="preserve">39,625,863.16 </w:t>
            </w: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b/>
                <w:bCs/>
                <w:color w:val="000000"/>
                <w:sz w:val="16"/>
                <w:szCs w:val="16"/>
                <w:lang w:eastAsia="es-MX"/>
              </w:rPr>
            </w:pPr>
            <w:r w:rsidRPr="00FB0B73">
              <w:rPr>
                <w:rFonts w:eastAsia="Times New Roman" w:cstheme="minorHAnsi"/>
                <w:b/>
                <w:bCs/>
                <w:color w:val="000000"/>
                <w:sz w:val="16"/>
                <w:szCs w:val="16"/>
                <w:lang w:eastAsia="es-MX"/>
              </w:rPr>
              <w:t xml:space="preserve">103,561,328.00 </w:t>
            </w:r>
          </w:p>
        </w:tc>
        <w:tc>
          <w:tcPr>
            <w:tcW w:w="490" w:type="pct"/>
            <w:tcBorders>
              <w:top w:val="nil"/>
              <w:left w:val="nil"/>
              <w:bottom w:val="nil"/>
              <w:right w:val="single" w:sz="4" w:space="0" w:color="auto"/>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b/>
                <w:bCs/>
                <w:color w:val="000000"/>
                <w:sz w:val="16"/>
                <w:szCs w:val="16"/>
                <w:lang w:eastAsia="es-MX"/>
              </w:rPr>
            </w:pPr>
            <w:r w:rsidRPr="00FB0B73">
              <w:rPr>
                <w:rFonts w:eastAsia="Times New Roman" w:cstheme="minorHAnsi"/>
                <w:b/>
                <w:bCs/>
                <w:color w:val="000000"/>
                <w:sz w:val="16"/>
                <w:szCs w:val="16"/>
                <w:lang w:eastAsia="es-MX"/>
              </w:rPr>
              <w:t xml:space="preserve">40,455,830.97 </w:t>
            </w:r>
          </w:p>
        </w:tc>
      </w:tr>
      <w:tr w:rsidR="00FB0B73" w:rsidRPr="00FB0B73" w:rsidTr="00FB0B73">
        <w:trPr>
          <w:trHeight w:val="283"/>
        </w:trPr>
        <w:tc>
          <w:tcPr>
            <w:tcW w:w="1984" w:type="pct"/>
            <w:tcBorders>
              <w:top w:val="nil"/>
              <w:left w:val="single" w:sz="4" w:space="0" w:color="auto"/>
              <w:bottom w:val="nil"/>
              <w:right w:val="nil"/>
            </w:tcBorders>
            <w:shd w:val="clear" w:color="auto" w:fill="auto"/>
            <w:vAlign w:val="center"/>
            <w:hideMark/>
          </w:tcPr>
          <w:p w:rsidR="00FB0B73" w:rsidRPr="00FB0B73" w:rsidRDefault="00FB0B73" w:rsidP="00FB0B73">
            <w:pPr>
              <w:spacing w:after="0" w:line="240" w:lineRule="auto"/>
              <w:ind w:firstLineChars="300" w:firstLine="480"/>
              <w:rPr>
                <w:rFonts w:eastAsia="Times New Roman" w:cstheme="minorHAnsi"/>
                <w:color w:val="000000"/>
                <w:sz w:val="16"/>
                <w:szCs w:val="16"/>
                <w:lang w:eastAsia="es-MX"/>
              </w:rPr>
            </w:pPr>
            <w:r w:rsidRPr="00FB0B73">
              <w:rPr>
                <w:rFonts w:eastAsia="Times New Roman" w:cstheme="minorHAnsi"/>
                <w:color w:val="000000"/>
                <w:sz w:val="16"/>
                <w:szCs w:val="16"/>
                <w:lang w:eastAsia="es-MX"/>
              </w:rPr>
              <w:t>A. Servicios Personales</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527" w:type="pct"/>
            <w:tcBorders>
              <w:top w:val="nil"/>
              <w:left w:val="nil"/>
              <w:bottom w:val="nil"/>
              <w:right w:val="nil"/>
            </w:tcBorders>
            <w:shd w:val="clear" w:color="auto" w:fill="auto"/>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32,785,052.83</w:t>
            </w:r>
          </w:p>
        </w:tc>
        <w:tc>
          <w:tcPr>
            <w:tcW w:w="490" w:type="pct"/>
            <w:tcBorders>
              <w:top w:val="nil"/>
              <w:left w:val="nil"/>
              <w:bottom w:val="nil"/>
              <w:right w:val="single" w:sz="4" w:space="0" w:color="auto"/>
            </w:tcBorders>
            <w:shd w:val="clear" w:color="auto" w:fill="auto"/>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30,177,448.48</w:t>
            </w:r>
          </w:p>
        </w:tc>
      </w:tr>
      <w:tr w:rsidR="00FB0B73" w:rsidRPr="00FB0B73" w:rsidTr="00FB0B73">
        <w:trPr>
          <w:trHeight w:val="283"/>
        </w:trPr>
        <w:tc>
          <w:tcPr>
            <w:tcW w:w="1984" w:type="pct"/>
            <w:tcBorders>
              <w:top w:val="nil"/>
              <w:left w:val="single" w:sz="4" w:space="0" w:color="auto"/>
              <w:bottom w:val="nil"/>
              <w:right w:val="nil"/>
            </w:tcBorders>
            <w:shd w:val="clear" w:color="auto" w:fill="auto"/>
            <w:vAlign w:val="center"/>
            <w:hideMark/>
          </w:tcPr>
          <w:p w:rsidR="00FB0B73" w:rsidRPr="00FB0B73" w:rsidRDefault="00FB0B73" w:rsidP="00FB0B73">
            <w:pPr>
              <w:spacing w:after="0" w:line="240" w:lineRule="auto"/>
              <w:ind w:firstLineChars="300" w:firstLine="480"/>
              <w:rPr>
                <w:rFonts w:eastAsia="Times New Roman" w:cstheme="minorHAnsi"/>
                <w:color w:val="000000"/>
                <w:sz w:val="16"/>
                <w:szCs w:val="16"/>
                <w:lang w:eastAsia="es-MX"/>
              </w:rPr>
            </w:pPr>
            <w:r w:rsidRPr="00FB0B73">
              <w:rPr>
                <w:rFonts w:eastAsia="Times New Roman" w:cstheme="minorHAnsi"/>
                <w:color w:val="000000"/>
                <w:sz w:val="16"/>
                <w:szCs w:val="16"/>
                <w:lang w:eastAsia="es-MX"/>
              </w:rPr>
              <w:t>B. Materiales y Suministros</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527" w:type="pct"/>
            <w:tcBorders>
              <w:top w:val="nil"/>
              <w:left w:val="nil"/>
              <w:bottom w:val="nil"/>
              <w:right w:val="nil"/>
            </w:tcBorders>
            <w:shd w:val="clear" w:color="auto" w:fill="auto"/>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1,603,338.47</w:t>
            </w:r>
          </w:p>
        </w:tc>
        <w:tc>
          <w:tcPr>
            <w:tcW w:w="490" w:type="pct"/>
            <w:tcBorders>
              <w:top w:val="nil"/>
              <w:left w:val="nil"/>
              <w:bottom w:val="nil"/>
              <w:right w:val="single" w:sz="4" w:space="0" w:color="auto"/>
            </w:tcBorders>
            <w:shd w:val="clear" w:color="auto" w:fill="auto"/>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1,106,336.86</w:t>
            </w:r>
          </w:p>
        </w:tc>
      </w:tr>
      <w:tr w:rsidR="00FB0B73" w:rsidRPr="00FB0B73" w:rsidTr="00FB0B73">
        <w:trPr>
          <w:trHeight w:val="283"/>
        </w:trPr>
        <w:tc>
          <w:tcPr>
            <w:tcW w:w="1984" w:type="pct"/>
            <w:tcBorders>
              <w:top w:val="nil"/>
              <w:left w:val="single" w:sz="4" w:space="0" w:color="auto"/>
              <w:bottom w:val="nil"/>
              <w:right w:val="nil"/>
            </w:tcBorders>
            <w:shd w:val="clear" w:color="auto" w:fill="auto"/>
            <w:vAlign w:val="center"/>
            <w:hideMark/>
          </w:tcPr>
          <w:p w:rsidR="00FB0B73" w:rsidRPr="00FB0B73" w:rsidRDefault="00FB0B73" w:rsidP="00FB0B73">
            <w:pPr>
              <w:spacing w:after="0" w:line="240" w:lineRule="auto"/>
              <w:ind w:firstLineChars="300" w:firstLine="480"/>
              <w:rPr>
                <w:rFonts w:eastAsia="Times New Roman" w:cstheme="minorHAnsi"/>
                <w:color w:val="000000"/>
                <w:sz w:val="16"/>
                <w:szCs w:val="16"/>
                <w:lang w:eastAsia="es-MX"/>
              </w:rPr>
            </w:pPr>
            <w:r w:rsidRPr="00FB0B73">
              <w:rPr>
                <w:rFonts w:eastAsia="Times New Roman" w:cstheme="minorHAnsi"/>
                <w:color w:val="000000"/>
                <w:sz w:val="16"/>
                <w:szCs w:val="16"/>
                <w:lang w:eastAsia="es-MX"/>
              </w:rPr>
              <w:t>C. Servicios Generales</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527" w:type="pct"/>
            <w:tcBorders>
              <w:top w:val="nil"/>
              <w:left w:val="nil"/>
              <w:bottom w:val="nil"/>
              <w:right w:val="nil"/>
            </w:tcBorders>
            <w:shd w:val="clear" w:color="auto" w:fill="auto"/>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68,460,962.72</w:t>
            </w:r>
          </w:p>
        </w:tc>
        <w:tc>
          <w:tcPr>
            <w:tcW w:w="490" w:type="pct"/>
            <w:tcBorders>
              <w:top w:val="nil"/>
              <w:left w:val="nil"/>
              <w:bottom w:val="nil"/>
              <w:right w:val="single" w:sz="4" w:space="0" w:color="auto"/>
            </w:tcBorders>
            <w:shd w:val="clear" w:color="auto" w:fill="auto"/>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8,980,058.71</w:t>
            </w:r>
          </w:p>
        </w:tc>
      </w:tr>
      <w:tr w:rsidR="00FB0B73" w:rsidRPr="00FB0B73" w:rsidTr="00FB0B73">
        <w:trPr>
          <w:trHeight w:val="283"/>
        </w:trPr>
        <w:tc>
          <w:tcPr>
            <w:tcW w:w="1984" w:type="pct"/>
            <w:tcBorders>
              <w:top w:val="nil"/>
              <w:left w:val="single" w:sz="4" w:space="0" w:color="auto"/>
              <w:bottom w:val="nil"/>
              <w:right w:val="nil"/>
            </w:tcBorders>
            <w:shd w:val="clear" w:color="auto" w:fill="auto"/>
            <w:vAlign w:val="center"/>
            <w:hideMark/>
          </w:tcPr>
          <w:p w:rsidR="00FB0B73" w:rsidRPr="00FB0B73" w:rsidRDefault="00FB0B73" w:rsidP="00FB0B73">
            <w:pPr>
              <w:spacing w:after="0" w:line="240" w:lineRule="auto"/>
              <w:ind w:firstLineChars="300" w:firstLine="480"/>
              <w:rPr>
                <w:rFonts w:eastAsia="Times New Roman" w:cstheme="minorHAnsi"/>
                <w:color w:val="000000"/>
                <w:sz w:val="16"/>
                <w:szCs w:val="16"/>
                <w:lang w:eastAsia="es-MX"/>
              </w:rPr>
            </w:pPr>
            <w:r w:rsidRPr="00FB0B73">
              <w:rPr>
                <w:rFonts w:eastAsia="Times New Roman" w:cstheme="minorHAnsi"/>
                <w:color w:val="000000"/>
                <w:sz w:val="16"/>
                <w:szCs w:val="16"/>
                <w:lang w:eastAsia="es-MX"/>
              </w:rPr>
              <w:t>D. Transferencias, Asignaciones, Subsidios y Otras Ayudas</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15,310,101.12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30,765,156.57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34,213,448.66 </w:t>
            </w: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39,625,863.16 </w:t>
            </w: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single" w:sz="4" w:space="0" w:color="auto"/>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r>
      <w:tr w:rsidR="00FB0B73" w:rsidRPr="00FB0B73" w:rsidTr="00FB0B73">
        <w:trPr>
          <w:trHeight w:val="283"/>
        </w:trPr>
        <w:tc>
          <w:tcPr>
            <w:tcW w:w="1984" w:type="pct"/>
            <w:tcBorders>
              <w:top w:val="nil"/>
              <w:left w:val="single" w:sz="4" w:space="0" w:color="auto"/>
              <w:bottom w:val="nil"/>
              <w:right w:val="nil"/>
            </w:tcBorders>
            <w:shd w:val="clear" w:color="auto" w:fill="auto"/>
            <w:vAlign w:val="center"/>
            <w:hideMark/>
          </w:tcPr>
          <w:p w:rsidR="00FB0B73" w:rsidRPr="00FB0B73" w:rsidRDefault="00FB0B73" w:rsidP="00FB0B73">
            <w:pPr>
              <w:spacing w:after="0" w:line="240" w:lineRule="auto"/>
              <w:ind w:firstLineChars="300" w:firstLine="480"/>
              <w:rPr>
                <w:rFonts w:eastAsia="Times New Roman" w:cstheme="minorHAnsi"/>
                <w:color w:val="000000"/>
                <w:sz w:val="16"/>
                <w:szCs w:val="16"/>
                <w:lang w:eastAsia="es-MX"/>
              </w:rPr>
            </w:pPr>
            <w:r w:rsidRPr="00FB0B73">
              <w:rPr>
                <w:rFonts w:eastAsia="Times New Roman" w:cstheme="minorHAnsi"/>
                <w:color w:val="000000"/>
                <w:sz w:val="16"/>
                <w:szCs w:val="16"/>
                <w:lang w:eastAsia="es-MX"/>
              </w:rPr>
              <w:t>E. Bienes Muebles, Inmuebles e Intangibles</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527" w:type="pct"/>
            <w:tcBorders>
              <w:top w:val="nil"/>
              <w:left w:val="nil"/>
              <w:bottom w:val="nil"/>
              <w:right w:val="nil"/>
            </w:tcBorders>
            <w:shd w:val="clear" w:color="auto" w:fill="auto"/>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711,973.98</w:t>
            </w:r>
          </w:p>
        </w:tc>
        <w:tc>
          <w:tcPr>
            <w:tcW w:w="490" w:type="pct"/>
            <w:tcBorders>
              <w:top w:val="nil"/>
              <w:left w:val="nil"/>
              <w:bottom w:val="nil"/>
              <w:right w:val="single" w:sz="4" w:space="0" w:color="auto"/>
            </w:tcBorders>
            <w:shd w:val="clear" w:color="auto" w:fill="auto"/>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191,986.92</w:t>
            </w:r>
          </w:p>
        </w:tc>
      </w:tr>
      <w:tr w:rsidR="00FB0B73" w:rsidRPr="00FB0B73" w:rsidTr="00FB0B73">
        <w:trPr>
          <w:trHeight w:val="283"/>
        </w:trPr>
        <w:tc>
          <w:tcPr>
            <w:tcW w:w="1984" w:type="pct"/>
            <w:tcBorders>
              <w:top w:val="nil"/>
              <w:left w:val="single" w:sz="4" w:space="0" w:color="auto"/>
              <w:bottom w:val="nil"/>
              <w:right w:val="nil"/>
            </w:tcBorders>
            <w:shd w:val="clear" w:color="auto" w:fill="auto"/>
            <w:vAlign w:val="center"/>
            <w:hideMark/>
          </w:tcPr>
          <w:p w:rsidR="00FB0B73" w:rsidRPr="00FB0B73" w:rsidRDefault="00FB0B73" w:rsidP="00FB0B73">
            <w:pPr>
              <w:spacing w:after="0" w:line="240" w:lineRule="auto"/>
              <w:ind w:firstLineChars="300" w:firstLine="480"/>
              <w:rPr>
                <w:rFonts w:eastAsia="Times New Roman" w:cstheme="minorHAnsi"/>
                <w:color w:val="000000"/>
                <w:sz w:val="16"/>
                <w:szCs w:val="16"/>
                <w:lang w:eastAsia="es-MX"/>
              </w:rPr>
            </w:pPr>
            <w:r w:rsidRPr="00FB0B73">
              <w:rPr>
                <w:rFonts w:eastAsia="Times New Roman" w:cstheme="minorHAnsi"/>
                <w:color w:val="000000"/>
                <w:sz w:val="16"/>
                <w:szCs w:val="16"/>
                <w:lang w:eastAsia="es-MX"/>
              </w:rPr>
              <w:t>F. Inversión Pública</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single" w:sz="4" w:space="0" w:color="auto"/>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r>
      <w:tr w:rsidR="00FB0B73" w:rsidRPr="00FB0B73" w:rsidTr="00FB0B73">
        <w:trPr>
          <w:trHeight w:val="283"/>
        </w:trPr>
        <w:tc>
          <w:tcPr>
            <w:tcW w:w="1984" w:type="pct"/>
            <w:tcBorders>
              <w:top w:val="nil"/>
              <w:left w:val="single" w:sz="4" w:space="0" w:color="auto"/>
              <w:bottom w:val="nil"/>
              <w:right w:val="nil"/>
            </w:tcBorders>
            <w:shd w:val="clear" w:color="auto" w:fill="auto"/>
            <w:vAlign w:val="center"/>
            <w:hideMark/>
          </w:tcPr>
          <w:p w:rsidR="00FB0B73" w:rsidRPr="00FB0B73" w:rsidRDefault="00FB0B73" w:rsidP="00FB0B73">
            <w:pPr>
              <w:spacing w:after="0" w:line="240" w:lineRule="auto"/>
              <w:ind w:firstLineChars="300" w:firstLine="480"/>
              <w:rPr>
                <w:rFonts w:eastAsia="Times New Roman" w:cstheme="minorHAnsi"/>
                <w:color w:val="000000"/>
                <w:sz w:val="16"/>
                <w:szCs w:val="16"/>
                <w:lang w:eastAsia="es-MX"/>
              </w:rPr>
            </w:pPr>
            <w:r w:rsidRPr="00FB0B73">
              <w:rPr>
                <w:rFonts w:eastAsia="Times New Roman" w:cstheme="minorHAnsi"/>
                <w:color w:val="000000"/>
                <w:sz w:val="16"/>
                <w:szCs w:val="16"/>
                <w:lang w:eastAsia="es-MX"/>
              </w:rPr>
              <w:t>G. Inversiones Financieras y Otras Provisiones</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single" w:sz="4" w:space="0" w:color="auto"/>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r>
      <w:tr w:rsidR="00FB0B73" w:rsidRPr="00FB0B73" w:rsidTr="00FB0B73">
        <w:trPr>
          <w:trHeight w:val="283"/>
        </w:trPr>
        <w:tc>
          <w:tcPr>
            <w:tcW w:w="1984" w:type="pct"/>
            <w:tcBorders>
              <w:top w:val="nil"/>
              <w:left w:val="single" w:sz="4" w:space="0" w:color="auto"/>
              <w:bottom w:val="nil"/>
              <w:right w:val="nil"/>
            </w:tcBorders>
            <w:shd w:val="clear" w:color="auto" w:fill="auto"/>
            <w:vAlign w:val="center"/>
            <w:hideMark/>
          </w:tcPr>
          <w:p w:rsidR="00FB0B73" w:rsidRPr="00FB0B73" w:rsidRDefault="00FB0B73" w:rsidP="00FB0B73">
            <w:pPr>
              <w:spacing w:after="0" w:line="240" w:lineRule="auto"/>
              <w:ind w:firstLineChars="300" w:firstLine="480"/>
              <w:rPr>
                <w:rFonts w:eastAsia="Times New Roman" w:cstheme="minorHAnsi"/>
                <w:color w:val="000000"/>
                <w:sz w:val="16"/>
                <w:szCs w:val="16"/>
                <w:lang w:eastAsia="es-MX"/>
              </w:rPr>
            </w:pPr>
            <w:r w:rsidRPr="00FB0B73">
              <w:rPr>
                <w:rFonts w:eastAsia="Times New Roman" w:cstheme="minorHAnsi"/>
                <w:color w:val="000000"/>
                <w:sz w:val="16"/>
                <w:szCs w:val="16"/>
                <w:lang w:eastAsia="es-MX"/>
              </w:rPr>
              <w:t>H. Participaciones y Aportaciones</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single" w:sz="4" w:space="0" w:color="auto"/>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r>
      <w:tr w:rsidR="00FB0B73" w:rsidRPr="00FB0B73" w:rsidTr="00FB0B73">
        <w:trPr>
          <w:trHeight w:val="283"/>
        </w:trPr>
        <w:tc>
          <w:tcPr>
            <w:tcW w:w="1984" w:type="pct"/>
            <w:tcBorders>
              <w:top w:val="nil"/>
              <w:left w:val="single" w:sz="4" w:space="0" w:color="auto"/>
              <w:bottom w:val="nil"/>
              <w:right w:val="nil"/>
            </w:tcBorders>
            <w:shd w:val="clear" w:color="auto" w:fill="auto"/>
            <w:vAlign w:val="center"/>
            <w:hideMark/>
          </w:tcPr>
          <w:p w:rsidR="00FB0B73" w:rsidRPr="00FB0B73" w:rsidRDefault="00FB0B73" w:rsidP="00FB0B73">
            <w:pPr>
              <w:spacing w:after="0" w:line="240" w:lineRule="auto"/>
              <w:ind w:firstLineChars="300" w:firstLine="480"/>
              <w:rPr>
                <w:rFonts w:eastAsia="Times New Roman" w:cstheme="minorHAnsi"/>
                <w:color w:val="000000"/>
                <w:sz w:val="16"/>
                <w:szCs w:val="16"/>
                <w:lang w:eastAsia="es-MX"/>
              </w:rPr>
            </w:pPr>
            <w:r w:rsidRPr="00FB0B73">
              <w:rPr>
                <w:rFonts w:eastAsia="Times New Roman" w:cstheme="minorHAnsi"/>
                <w:color w:val="000000"/>
                <w:sz w:val="16"/>
                <w:szCs w:val="16"/>
                <w:lang w:eastAsia="es-MX"/>
              </w:rPr>
              <w:t>I. Deuda Pública</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single" w:sz="4" w:space="0" w:color="auto"/>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r>
      <w:tr w:rsidR="00FB0B73" w:rsidRPr="00FB0B73" w:rsidTr="00FB0B73">
        <w:trPr>
          <w:trHeight w:val="283"/>
        </w:trPr>
        <w:tc>
          <w:tcPr>
            <w:tcW w:w="1984" w:type="pct"/>
            <w:tcBorders>
              <w:top w:val="nil"/>
              <w:left w:val="single" w:sz="4" w:space="0" w:color="auto"/>
              <w:bottom w:val="nil"/>
              <w:right w:val="nil"/>
            </w:tcBorders>
            <w:shd w:val="clear" w:color="auto" w:fill="auto"/>
            <w:noWrap/>
            <w:vAlign w:val="center"/>
            <w:hideMark/>
          </w:tcPr>
          <w:p w:rsidR="00FB0B73" w:rsidRPr="00FB0B73" w:rsidRDefault="00FB0B73" w:rsidP="00FB0B73">
            <w:pPr>
              <w:spacing w:after="0" w:line="240" w:lineRule="auto"/>
              <w:rPr>
                <w:rFonts w:eastAsia="Times New Roman" w:cstheme="minorHAnsi"/>
                <w:color w:val="000000"/>
                <w:sz w:val="16"/>
                <w:szCs w:val="16"/>
                <w:lang w:eastAsia="es-MX"/>
              </w:rPr>
            </w:pPr>
            <w:r w:rsidRPr="00FB0B73">
              <w:rPr>
                <w:rFonts w:eastAsia="Times New Roman" w:cstheme="minorHAnsi"/>
                <w:color w:val="000000"/>
                <w:sz w:val="16"/>
                <w:szCs w:val="16"/>
                <w:lang w:eastAsia="es-MX"/>
              </w:rPr>
              <w:t>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rPr>
                <w:rFonts w:eastAsia="Times New Roman" w:cstheme="minorHAnsi"/>
                <w:color w:val="000000"/>
                <w:sz w:val="16"/>
                <w:szCs w:val="16"/>
                <w:lang w:eastAsia="es-MX"/>
              </w:rPr>
            </w:pP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sz w:val="16"/>
                <w:szCs w:val="16"/>
                <w:lang w:eastAsia="es-MX"/>
              </w:rPr>
            </w:pP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sz w:val="16"/>
                <w:szCs w:val="16"/>
                <w:lang w:eastAsia="es-MX"/>
              </w:rPr>
            </w:pP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sz w:val="16"/>
                <w:szCs w:val="16"/>
                <w:lang w:eastAsia="es-MX"/>
              </w:rPr>
            </w:pP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sz w:val="16"/>
                <w:szCs w:val="16"/>
                <w:lang w:eastAsia="es-MX"/>
              </w:rPr>
            </w:pPr>
          </w:p>
        </w:tc>
        <w:tc>
          <w:tcPr>
            <w:tcW w:w="490" w:type="pct"/>
            <w:tcBorders>
              <w:top w:val="nil"/>
              <w:left w:val="nil"/>
              <w:bottom w:val="nil"/>
              <w:right w:val="single" w:sz="4" w:space="0" w:color="auto"/>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w:t>
            </w:r>
          </w:p>
        </w:tc>
      </w:tr>
      <w:tr w:rsidR="00FB0B73" w:rsidRPr="00FB0B73" w:rsidTr="00FB0B73">
        <w:trPr>
          <w:trHeight w:val="283"/>
        </w:trPr>
        <w:tc>
          <w:tcPr>
            <w:tcW w:w="1984" w:type="pct"/>
            <w:tcBorders>
              <w:top w:val="nil"/>
              <w:left w:val="single" w:sz="4" w:space="0" w:color="auto"/>
              <w:bottom w:val="nil"/>
              <w:right w:val="nil"/>
            </w:tcBorders>
            <w:shd w:val="clear" w:color="auto" w:fill="auto"/>
            <w:noWrap/>
            <w:vAlign w:val="center"/>
            <w:hideMark/>
          </w:tcPr>
          <w:p w:rsidR="00FB0B73" w:rsidRPr="00FB0B73" w:rsidRDefault="00FB0B73" w:rsidP="00FB0B73">
            <w:pPr>
              <w:spacing w:after="0" w:line="240" w:lineRule="auto"/>
              <w:rPr>
                <w:rFonts w:eastAsia="Times New Roman" w:cstheme="minorHAnsi"/>
                <w:b/>
                <w:bCs/>
                <w:color w:val="000000"/>
                <w:sz w:val="16"/>
                <w:szCs w:val="16"/>
                <w:lang w:eastAsia="es-MX"/>
              </w:rPr>
            </w:pPr>
            <w:r w:rsidRPr="00FB0B73">
              <w:rPr>
                <w:rFonts w:eastAsia="Times New Roman" w:cstheme="minorHAnsi"/>
                <w:b/>
                <w:bCs/>
                <w:color w:val="000000"/>
                <w:sz w:val="16"/>
                <w:szCs w:val="16"/>
                <w:lang w:eastAsia="es-MX"/>
              </w:rPr>
              <w:t>2. Gasto Etiquetado</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b/>
                <w:bCs/>
                <w:color w:val="000000"/>
                <w:sz w:val="16"/>
                <w:szCs w:val="16"/>
                <w:lang w:eastAsia="es-MX"/>
              </w:rPr>
            </w:pPr>
            <w:r w:rsidRPr="00FB0B73">
              <w:rPr>
                <w:rFonts w:eastAsia="Times New Roman" w:cstheme="minorHAnsi"/>
                <w:b/>
                <w:bCs/>
                <w:color w:val="000000"/>
                <w:sz w:val="16"/>
                <w:szCs w:val="16"/>
                <w:lang w:eastAsia="es-MX"/>
              </w:rPr>
              <w:t xml:space="preserve">52,486,530.28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b/>
                <w:bCs/>
                <w:color w:val="000000"/>
                <w:sz w:val="16"/>
                <w:szCs w:val="16"/>
                <w:lang w:eastAsia="es-MX"/>
              </w:rPr>
            </w:pPr>
            <w:r w:rsidRPr="00FB0B73">
              <w:rPr>
                <w:rFonts w:eastAsia="Times New Roman" w:cstheme="minorHAnsi"/>
                <w:b/>
                <w:bCs/>
                <w:color w:val="000000"/>
                <w:sz w:val="16"/>
                <w:szCs w:val="16"/>
                <w:lang w:eastAsia="es-MX"/>
              </w:rPr>
              <w:t xml:space="preserve">43,550,951.89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b/>
                <w:bCs/>
                <w:color w:val="000000"/>
                <w:sz w:val="16"/>
                <w:szCs w:val="16"/>
                <w:lang w:eastAsia="es-MX"/>
              </w:rPr>
            </w:pPr>
            <w:r w:rsidRPr="00FB0B73">
              <w:rPr>
                <w:rFonts w:eastAsia="Times New Roman" w:cstheme="minorHAnsi"/>
                <w:b/>
                <w:bCs/>
                <w:color w:val="000000"/>
                <w:sz w:val="16"/>
                <w:szCs w:val="16"/>
                <w:lang w:eastAsia="es-MX"/>
              </w:rPr>
              <w:t xml:space="preserve">51,331,936.23 </w:t>
            </w: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b/>
                <w:bCs/>
                <w:color w:val="000000"/>
                <w:sz w:val="16"/>
                <w:szCs w:val="16"/>
                <w:lang w:eastAsia="es-MX"/>
              </w:rPr>
            </w:pPr>
            <w:r w:rsidRPr="00FB0B73">
              <w:rPr>
                <w:rFonts w:eastAsia="Times New Roman" w:cstheme="minorHAnsi"/>
                <w:b/>
                <w:bCs/>
                <w:color w:val="000000"/>
                <w:sz w:val="16"/>
                <w:szCs w:val="16"/>
                <w:lang w:eastAsia="es-MX"/>
              </w:rPr>
              <w:t xml:space="preserve">90,117,682.53 </w:t>
            </w: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b/>
                <w:bCs/>
                <w:color w:val="000000"/>
                <w:sz w:val="16"/>
                <w:szCs w:val="16"/>
                <w:lang w:eastAsia="es-MX"/>
              </w:rPr>
            </w:pPr>
            <w:r w:rsidRPr="00FB0B73">
              <w:rPr>
                <w:rFonts w:eastAsia="Times New Roman" w:cstheme="minorHAnsi"/>
                <w:b/>
                <w:bCs/>
                <w:color w:val="000000"/>
                <w:sz w:val="16"/>
                <w:szCs w:val="16"/>
                <w:lang w:eastAsia="es-MX"/>
              </w:rPr>
              <w:t xml:space="preserve">36,865,419.04 </w:t>
            </w:r>
          </w:p>
        </w:tc>
        <w:tc>
          <w:tcPr>
            <w:tcW w:w="490" w:type="pct"/>
            <w:tcBorders>
              <w:top w:val="nil"/>
              <w:left w:val="nil"/>
              <w:bottom w:val="nil"/>
              <w:right w:val="single" w:sz="4" w:space="0" w:color="auto"/>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b/>
                <w:bCs/>
                <w:color w:val="000000"/>
                <w:sz w:val="16"/>
                <w:szCs w:val="16"/>
                <w:lang w:eastAsia="es-MX"/>
              </w:rPr>
            </w:pPr>
            <w:r w:rsidRPr="00FB0B73">
              <w:rPr>
                <w:rFonts w:eastAsia="Times New Roman" w:cstheme="minorHAnsi"/>
                <w:b/>
                <w:bCs/>
                <w:color w:val="000000"/>
                <w:sz w:val="16"/>
                <w:szCs w:val="16"/>
                <w:lang w:eastAsia="es-MX"/>
              </w:rPr>
              <w:t xml:space="preserve">52,888,779.19 </w:t>
            </w:r>
          </w:p>
        </w:tc>
      </w:tr>
      <w:tr w:rsidR="00FB0B73" w:rsidRPr="00FB0B73" w:rsidTr="00FB0B73">
        <w:trPr>
          <w:trHeight w:val="283"/>
        </w:trPr>
        <w:tc>
          <w:tcPr>
            <w:tcW w:w="1984" w:type="pct"/>
            <w:tcBorders>
              <w:top w:val="nil"/>
              <w:left w:val="single" w:sz="4" w:space="0" w:color="auto"/>
              <w:bottom w:val="nil"/>
              <w:right w:val="nil"/>
            </w:tcBorders>
            <w:shd w:val="clear" w:color="auto" w:fill="auto"/>
            <w:vAlign w:val="center"/>
            <w:hideMark/>
          </w:tcPr>
          <w:p w:rsidR="00FB0B73" w:rsidRPr="00FB0B73" w:rsidRDefault="00FB0B73" w:rsidP="00FB0B73">
            <w:pPr>
              <w:spacing w:after="0" w:line="240" w:lineRule="auto"/>
              <w:ind w:firstLineChars="300" w:firstLine="480"/>
              <w:rPr>
                <w:rFonts w:eastAsia="Times New Roman" w:cstheme="minorHAnsi"/>
                <w:color w:val="000000"/>
                <w:sz w:val="16"/>
                <w:szCs w:val="16"/>
                <w:lang w:eastAsia="es-MX"/>
              </w:rPr>
            </w:pPr>
            <w:r w:rsidRPr="00FB0B73">
              <w:rPr>
                <w:rFonts w:eastAsia="Times New Roman" w:cstheme="minorHAnsi"/>
                <w:color w:val="000000"/>
                <w:sz w:val="16"/>
                <w:szCs w:val="16"/>
                <w:lang w:eastAsia="es-MX"/>
              </w:rPr>
              <w:t>A. Servicios Personales</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527" w:type="pct"/>
            <w:tcBorders>
              <w:top w:val="nil"/>
              <w:left w:val="nil"/>
              <w:bottom w:val="nil"/>
              <w:right w:val="nil"/>
            </w:tcBorders>
            <w:shd w:val="clear" w:color="auto" w:fill="auto"/>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28,294,320.80</w:t>
            </w:r>
          </w:p>
        </w:tc>
        <w:tc>
          <w:tcPr>
            <w:tcW w:w="490" w:type="pct"/>
            <w:tcBorders>
              <w:top w:val="nil"/>
              <w:left w:val="nil"/>
              <w:bottom w:val="nil"/>
              <w:right w:val="single" w:sz="4" w:space="0" w:color="auto"/>
            </w:tcBorders>
            <w:shd w:val="clear" w:color="auto" w:fill="auto"/>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30,500,324.37</w:t>
            </w:r>
          </w:p>
        </w:tc>
      </w:tr>
      <w:tr w:rsidR="00FB0B73" w:rsidRPr="00FB0B73" w:rsidTr="00FB0B73">
        <w:trPr>
          <w:trHeight w:val="283"/>
        </w:trPr>
        <w:tc>
          <w:tcPr>
            <w:tcW w:w="1984" w:type="pct"/>
            <w:tcBorders>
              <w:top w:val="nil"/>
              <w:left w:val="single" w:sz="4" w:space="0" w:color="auto"/>
              <w:bottom w:val="nil"/>
              <w:right w:val="nil"/>
            </w:tcBorders>
            <w:shd w:val="clear" w:color="auto" w:fill="auto"/>
            <w:vAlign w:val="center"/>
            <w:hideMark/>
          </w:tcPr>
          <w:p w:rsidR="00FB0B73" w:rsidRPr="00FB0B73" w:rsidRDefault="00FB0B73" w:rsidP="00FB0B73">
            <w:pPr>
              <w:spacing w:after="0" w:line="240" w:lineRule="auto"/>
              <w:ind w:firstLineChars="300" w:firstLine="480"/>
              <w:rPr>
                <w:rFonts w:eastAsia="Times New Roman" w:cstheme="minorHAnsi"/>
                <w:color w:val="000000"/>
                <w:sz w:val="16"/>
                <w:szCs w:val="16"/>
                <w:lang w:eastAsia="es-MX"/>
              </w:rPr>
            </w:pPr>
            <w:r w:rsidRPr="00FB0B73">
              <w:rPr>
                <w:rFonts w:eastAsia="Times New Roman" w:cstheme="minorHAnsi"/>
                <w:color w:val="000000"/>
                <w:sz w:val="16"/>
                <w:szCs w:val="16"/>
                <w:lang w:eastAsia="es-MX"/>
              </w:rPr>
              <w:t>B. Materiales y Suministros</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722,364.58 </w:t>
            </w: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527" w:type="pct"/>
            <w:tcBorders>
              <w:top w:val="nil"/>
              <w:left w:val="nil"/>
              <w:bottom w:val="nil"/>
              <w:right w:val="nil"/>
            </w:tcBorders>
            <w:shd w:val="clear" w:color="auto" w:fill="auto"/>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1,237,223.21</w:t>
            </w:r>
          </w:p>
        </w:tc>
        <w:tc>
          <w:tcPr>
            <w:tcW w:w="490" w:type="pct"/>
            <w:tcBorders>
              <w:top w:val="nil"/>
              <w:left w:val="nil"/>
              <w:bottom w:val="nil"/>
              <w:right w:val="single" w:sz="4" w:space="0" w:color="auto"/>
            </w:tcBorders>
            <w:shd w:val="clear" w:color="auto" w:fill="auto"/>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2,540,902.69</w:t>
            </w:r>
          </w:p>
        </w:tc>
      </w:tr>
      <w:tr w:rsidR="00FB0B73" w:rsidRPr="00FB0B73" w:rsidTr="00FB0B73">
        <w:trPr>
          <w:trHeight w:val="283"/>
        </w:trPr>
        <w:tc>
          <w:tcPr>
            <w:tcW w:w="1984" w:type="pct"/>
            <w:tcBorders>
              <w:top w:val="nil"/>
              <w:left w:val="single" w:sz="4" w:space="0" w:color="auto"/>
              <w:bottom w:val="nil"/>
              <w:right w:val="nil"/>
            </w:tcBorders>
            <w:shd w:val="clear" w:color="auto" w:fill="auto"/>
            <w:vAlign w:val="center"/>
            <w:hideMark/>
          </w:tcPr>
          <w:p w:rsidR="00FB0B73" w:rsidRPr="00FB0B73" w:rsidRDefault="00FB0B73" w:rsidP="00FB0B73">
            <w:pPr>
              <w:spacing w:after="0" w:line="240" w:lineRule="auto"/>
              <w:ind w:firstLineChars="300" w:firstLine="480"/>
              <w:rPr>
                <w:rFonts w:eastAsia="Times New Roman" w:cstheme="minorHAnsi"/>
                <w:color w:val="000000"/>
                <w:sz w:val="16"/>
                <w:szCs w:val="16"/>
                <w:lang w:eastAsia="es-MX"/>
              </w:rPr>
            </w:pPr>
            <w:r w:rsidRPr="00FB0B73">
              <w:rPr>
                <w:rFonts w:eastAsia="Times New Roman" w:cstheme="minorHAnsi"/>
                <w:color w:val="000000"/>
                <w:sz w:val="16"/>
                <w:szCs w:val="16"/>
                <w:lang w:eastAsia="es-MX"/>
              </w:rPr>
              <w:t>C. Servicios Generales</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527" w:type="pct"/>
            <w:tcBorders>
              <w:top w:val="nil"/>
              <w:left w:val="nil"/>
              <w:bottom w:val="nil"/>
              <w:right w:val="nil"/>
            </w:tcBorders>
            <w:shd w:val="clear" w:color="auto" w:fill="auto"/>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7,312,875.03</w:t>
            </w:r>
          </w:p>
        </w:tc>
        <w:tc>
          <w:tcPr>
            <w:tcW w:w="490" w:type="pct"/>
            <w:tcBorders>
              <w:top w:val="nil"/>
              <w:left w:val="nil"/>
              <w:bottom w:val="nil"/>
              <w:right w:val="single" w:sz="4" w:space="0" w:color="auto"/>
            </w:tcBorders>
            <w:shd w:val="clear" w:color="auto" w:fill="auto"/>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14,310,835.35</w:t>
            </w:r>
          </w:p>
        </w:tc>
      </w:tr>
      <w:tr w:rsidR="00FB0B73" w:rsidRPr="00FB0B73" w:rsidTr="00FB0B73">
        <w:trPr>
          <w:trHeight w:val="283"/>
        </w:trPr>
        <w:tc>
          <w:tcPr>
            <w:tcW w:w="1984" w:type="pct"/>
            <w:tcBorders>
              <w:top w:val="nil"/>
              <w:left w:val="single" w:sz="4" w:space="0" w:color="auto"/>
              <w:bottom w:val="nil"/>
              <w:right w:val="nil"/>
            </w:tcBorders>
            <w:shd w:val="clear" w:color="auto" w:fill="auto"/>
            <w:vAlign w:val="center"/>
            <w:hideMark/>
          </w:tcPr>
          <w:p w:rsidR="00FB0B73" w:rsidRPr="00FB0B73" w:rsidRDefault="00FB0B73" w:rsidP="00FB0B73">
            <w:pPr>
              <w:spacing w:after="0" w:line="240" w:lineRule="auto"/>
              <w:ind w:firstLineChars="300" w:firstLine="480"/>
              <w:rPr>
                <w:rFonts w:eastAsia="Times New Roman" w:cstheme="minorHAnsi"/>
                <w:color w:val="000000"/>
                <w:sz w:val="16"/>
                <w:szCs w:val="16"/>
                <w:lang w:eastAsia="es-MX"/>
              </w:rPr>
            </w:pPr>
            <w:r w:rsidRPr="00FB0B73">
              <w:rPr>
                <w:rFonts w:eastAsia="Times New Roman" w:cstheme="minorHAnsi"/>
                <w:color w:val="000000"/>
                <w:sz w:val="16"/>
                <w:szCs w:val="16"/>
                <w:lang w:eastAsia="es-MX"/>
              </w:rPr>
              <w:t>D. Transferencias, Asignaciones, Subsidios y Otras Ayudas</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52,486,530.28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41,850,389.72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42,328,949.26 </w:t>
            </w: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44,480,299.98 </w:t>
            </w: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single" w:sz="4" w:space="0" w:color="auto"/>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r>
      <w:tr w:rsidR="00FB0B73" w:rsidRPr="00FB0B73" w:rsidTr="00FB0B73">
        <w:trPr>
          <w:trHeight w:val="283"/>
        </w:trPr>
        <w:tc>
          <w:tcPr>
            <w:tcW w:w="1984" w:type="pct"/>
            <w:tcBorders>
              <w:top w:val="nil"/>
              <w:left w:val="single" w:sz="4" w:space="0" w:color="auto"/>
              <w:bottom w:val="nil"/>
              <w:right w:val="nil"/>
            </w:tcBorders>
            <w:shd w:val="clear" w:color="auto" w:fill="auto"/>
            <w:vAlign w:val="center"/>
            <w:hideMark/>
          </w:tcPr>
          <w:p w:rsidR="00FB0B73" w:rsidRPr="00FB0B73" w:rsidRDefault="00FB0B73" w:rsidP="00FB0B73">
            <w:pPr>
              <w:spacing w:after="0" w:line="240" w:lineRule="auto"/>
              <w:ind w:firstLineChars="300" w:firstLine="480"/>
              <w:rPr>
                <w:rFonts w:eastAsia="Times New Roman" w:cstheme="minorHAnsi"/>
                <w:color w:val="000000"/>
                <w:sz w:val="16"/>
                <w:szCs w:val="16"/>
                <w:lang w:eastAsia="es-MX"/>
              </w:rPr>
            </w:pPr>
            <w:r w:rsidRPr="00FB0B73">
              <w:rPr>
                <w:rFonts w:eastAsia="Times New Roman" w:cstheme="minorHAnsi"/>
                <w:color w:val="000000"/>
                <w:sz w:val="16"/>
                <w:szCs w:val="16"/>
                <w:lang w:eastAsia="es-MX"/>
              </w:rPr>
              <w:t>E. Bienes Muebles, Inmuebles e Intangibles</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1,700,562.17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8,280,622.39 </w:t>
            </w: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527" w:type="pct"/>
            <w:tcBorders>
              <w:top w:val="nil"/>
              <w:left w:val="nil"/>
              <w:bottom w:val="nil"/>
              <w:right w:val="nil"/>
            </w:tcBorders>
            <w:shd w:val="clear" w:color="auto" w:fill="auto"/>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21,000.00</w:t>
            </w:r>
          </w:p>
        </w:tc>
        <w:tc>
          <w:tcPr>
            <w:tcW w:w="490" w:type="pct"/>
            <w:tcBorders>
              <w:top w:val="nil"/>
              <w:left w:val="nil"/>
              <w:bottom w:val="nil"/>
              <w:right w:val="single" w:sz="4" w:space="0" w:color="auto"/>
            </w:tcBorders>
            <w:shd w:val="clear" w:color="auto" w:fill="auto"/>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5,536,716.78</w:t>
            </w:r>
          </w:p>
        </w:tc>
      </w:tr>
      <w:tr w:rsidR="00FB0B73" w:rsidRPr="00FB0B73" w:rsidTr="00FB0B73">
        <w:trPr>
          <w:trHeight w:val="283"/>
        </w:trPr>
        <w:tc>
          <w:tcPr>
            <w:tcW w:w="1984" w:type="pct"/>
            <w:tcBorders>
              <w:top w:val="nil"/>
              <w:left w:val="single" w:sz="4" w:space="0" w:color="auto"/>
              <w:bottom w:val="nil"/>
              <w:right w:val="nil"/>
            </w:tcBorders>
            <w:shd w:val="clear" w:color="auto" w:fill="auto"/>
            <w:vAlign w:val="center"/>
            <w:hideMark/>
          </w:tcPr>
          <w:p w:rsidR="00FB0B73" w:rsidRPr="00FB0B73" w:rsidRDefault="00FB0B73" w:rsidP="00FB0B73">
            <w:pPr>
              <w:spacing w:after="0" w:line="240" w:lineRule="auto"/>
              <w:ind w:firstLineChars="300" w:firstLine="480"/>
              <w:rPr>
                <w:rFonts w:eastAsia="Times New Roman" w:cstheme="minorHAnsi"/>
                <w:color w:val="000000"/>
                <w:sz w:val="16"/>
                <w:szCs w:val="16"/>
                <w:lang w:eastAsia="es-MX"/>
              </w:rPr>
            </w:pPr>
            <w:r w:rsidRPr="00FB0B73">
              <w:rPr>
                <w:rFonts w:eastAsia="Times New Roman" w:cstheme="minorHAnsi"/>
                <w:color w:val="000000"/>
                <w:sz w:val="16"/>
                <w:szCs w:val="16"/>
                <w:lang w:eastAsia="es-MX"/>
              </w:rPr>
              <w:t>F. Inversión Pública</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45,637,382.55 </w:t>
            </w: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single" w:sz="4" w:space="0" w:color="auto"/>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r>
      <w:tr w:rsidR="00FB0B73" w:rsidRPr="00FB0B73" w:rsidTr="00FB0B73">
        <w:trPr>
          <w:trHeight w:val="283"/>
        </w:trPr>
        <w:tc>
          <w:tcPr>
            <w:tcW w:w="1984" w:type="pct"/>
            <w:tcBorders>
              <w:top w:val="nil"/>
              <w:left w:val="single" w:sz="4" w:space="0" w:color="auto"/>
              <w:bottom w:val="nil"/>
              <w:right w:val="nil"/>
            </w:tcBorders>
            <w:shd w:val="clear" w:color="auto" w:fill="auto"/>
            <w:vAlign w:val="center"/>
            <w:hideMark/>
          </w:tcPr>
          <w:p w:rsidR="00FB0B73" w:rsidRPr="00FB0B73" w:rsidRDefault="00FB0B73" w:rsidP="00FB0B73">
            <w:pPr>
              <w:spacing w:after="0" w:line="240" w:lineRule="auto"/>
              <w:ind w:firstLineChars="300" w:firstLine="480"/>
              <w:rPr>
                <w:rFonts w:eastAsia="Times New Roman" w:cstheme="minorHAnsi"/>
                <w:color w:val="000000"/>
                <w:sz w:val="16"/>
                <w:szCs w:val="16"/>
                <w:lang w:eastAsia="es-MX"/>
              </w:rPr>
            </w:pPr>
            <w:r w:rsidRPr="00FB0B73">
              <w:rPr>
                <w:rFonts w:eastAsia="Times New Roman" w:cstheme="minorHAnsi"/>
                <w:color w:val="000000"/>
                <w:sz w:val="16"/>
                <w:szCs w:val="16"/>
                <w:lang w:eastAsia="es-MX"/>
              </w:rPr>
              <w:t>G. Inversiones Financieras y Otras Provisiones</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single" w:sz="4" w:space="0" w:color="auto"/>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r>
      <w:tr w:rsidR="00FB0B73" w:rsidRPr="00FB0B73" w:rsidTr="00FB0B73">
        <w:trPr>
          <w:trHeight w:val="283"/>
        </w:trPr>
        <w:tc>
          <w:tcPr>
            <w:tcW w:w="1984" w:type="pct"/>
            <w:tcBorders>
              <w:top w:val="nil"/>
              <w:left w:val="single" w:sz="4" w:space="0" w:color="auto"/>
              <w:bottom w:val="nil"/>
              <w:right w:val="nil"/>
            </w:tcBorders>
            <w:shd w:val="clear" w:color="auto" w:fill="auto"/>
            <w:vAlign w:val="center"/>
            <w:hideMark/>
          </w:tcPr>
          <w:p w:rsidR="00FB0B73" w:rsidRPr="00FB0B73" w:rsidRDefault="00FB0B73" w:rsidP="00FB0B73">
            <w:pPr>
              <w:spacing w:after="0" w:line="240" w:lineRule="auto"/>
              <w:ind w:firstLineChars="300" w:firstLine="480"/>
              <w:rPr>
                <w:rFonts w:eastAsia="Times New Roman" w:cstheme="minorHAnsi"/>
                <w:color w:val="000000"/>
                <w:sz w:val="16"/>
                <w:szCs w:val="16"/>
                <w:lang w:eastAsia="es-MX"/>
              </w:rPr>
            </w:pPr>
            <w:r w:rsidRPr="00FB0B73">
              <w:rPr>
                <w:rFonts w:eastAsia="Times New Roman" w:cstheme="minorHAnsi"/>
                <w:color w:val="000000"/>
                <w:sz w:val="16"/>
                <w:szCs w:val="16"/>
                <w:lang w:eastAsia="es-MX"/>
              </w:rPr>
              <w:t>H. Participaciones y Aportaciones</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single" w:sz="4" w:space="0" w:color="auto"/>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r>
      <w:tr w:rsidR="00FB0B73" w:rsidRPr="00FB0B73" w:rsidTr="00FB0B73">
        <w:trPr>
          <w:trHeight w:val="283"/>
        </w:trPr>
        <w:tc>
          <w:tcPr>
            <w:tcW w:w="1984" w:type="pct"/>
            <w:tcBorders>
              <w:top w:val="nil"/>
              <w:left w:val="single" w:sz="4" w:space="0" w:color="auto"/>
              <w:bottom w:val="nil"/>
              <w:right w:val="nil"/>
            </w:tcBorders>
            <w:shd w:val="clear" w:color="auto" w:fill="auto"/>
            <w:vAlign w:val="center"/>
            <w:hideMark/>
          </w:tcPr>
          <w:p w:rsidR="00FB0B73" w:rsidRPr="00FB0B73" w:rsidRDefault="00FB0B73" w:rsidP="00FB0B73">
            <w:pPr>
              <w:spacing w:after="0" w:line="240" w:lineRule="auto"/>
              <w:ind w:firstLineChars="300" w:firstLine="480"/>
              <w:rPr>
                <w:rFonts w:eastAsia="Times New Roman" w:cstheme="minorHAnsi"/>
                <w:color w:val="000000"/>
                <w:sz w:val="16"/>
                <w:szCs w:val="16"/>
                <w:lang w:eastAsia="es-MX"/>
              </w:rPr>
            </w:pPr>
            <w:r w:rsidRPr="00FB0B73">
              <w:rPr>
                <w:rFonts w:eastAsia="Times New Roman" w:cstheme="minorHAnsi"/>
                <w:color w:val="000000"/>
                <w:sz w:val="16"/>
                <w:szCs w:val="16"/>
                <w:lang w:eastAsia="es-MX"/>
              </w:rPr>
              <w:t>I. Deuda Pública</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c>
          <w:tcPr>
            <w:tcW w:w="490" w:type="pct"/>
            <w:tcBorders>
              <w:top w:val="nil"/>
              <w:left w:val="nil"/>
              <w:bottom w:val="nil"/>
              <w:right w:val="single" w:sz="4" w:space="0" w:color="auto"/>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xml:space="preserve">0.00 </w:t>
            </w:r>
          </w:p>
        </w:tc>
      </w:tr>
      <w:tr w:rsidR="00FB0B73" w:rsidRPr="00FB0B73" w:rsidTr="00FB0B73">
        <w:trPr>
          <w:trHeight w:val="283"/>
        </w:trPr>
        <w:tc>
          <w:tcPr>
            <w:tcW w:w="1984" w:type="pct"/>
            <w:tcBorders>
              <w:top w:val="nil"/>
              <w:left w:val="single" w:sz="4" w:space="0" w:color="auto"/>
              <w:bottom w:val="nil"/>
              <w:right w:val="nil"/>
            </w:tcBorders>
            <w:shd w:val="clear" w:color="auto" w:fill="auto"/>
            <w:noWrap/>
            <w:vAlign w:val="center"/>
            <w:hideMark/>
          </w:tcPr>
          <w:p w:rsidR="00FB0B73" w:rsidRPr="00FB0B73" w:rsidRDefault="00FB0B73" w:rsidP="00FB0B73">
            <w:pPr>
              <w:spacing w:after="0" w:line="240" w:lineRule="auto"/>
              <w:rPr>
                <w:rFonts w:eastAsia="Times New Roman" w:cstheme="minorHAnsi"/>
                <w:color w:val="000000"/>
                <w:sz w:val="16"/>
                <w:szCs w:val="16"/>
                <w:lang w:eastAsia="es-MX"/>
              </w:rPr>
            </w:pPr>
            <w:r w:rsidRPr="00FB0B73">
              <w:rPr>
                <w:rFonts w:eastAsia="Times New Roman" w:cstheme="minorHAnsi"/>
                <w:color w:val="000000"/>
                <w:sz w:val="16"/>
                <w:szCs w:val="16"/>
                <w:lang w:eastAsia="es-MX"/>
              </w:rPr>
              <w:t> </w:t>
            </w: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rPr>
                <w:rFonts w:eastAsia="Times New Roman" w:cstheme="minorHAnsi"/>
                <w:color w:val="000000"/>
                <w:sz w:val="16"/>
                <w:szCs w:val="16"/>
                <w:lang w:eastAsia="es-MX"/>
              </w:rPr>
            </w:pP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sz w:val="16"/>
                <w:szCs w:val="16"/>
                <w:lang w:eastAsia="es-MX"/>
              </w:rPr>
            </w:pPr>
          </w:p>
        </w:tc>
        <w:tc>
          <w:tcPr>
            <w:tcW w:w="490"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sz w:val="16"/>
                <w:szCs w:val="16"/>
                <w:lang w:eastAsia="es-MX"/>
              </w:rPr>
            </w:pP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sz w:val="16"/>
                <w:szCs w:val="16"/>
                <w:lang w:eastAsia="es-MX"/>
              </w:rPr>
            </w:pPr>
          </w:p>
        </w:tc>
        <w:tc>
          <w:tcPr>
            <w:tcW w:w="527" w:type="pct"/>
            <w:tcBorders>
              <w:top w:val="nil"/>
              <w:left w:val="nil"/>
              <w:bottom w:val="nil"/>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sz w:val="16"/>
                <w:szCs w:val="16"/>
                <w:lang w:eastAsia="es-MX"/>
              </w:rPr>
            </w:pPr>
          </w:p>
        </w:tc>
        <w:tc>
          <w:tcPr>
            <w:tcW w:w="490" w:type="pct"/>
            <w:tcBorders>
              <w:top w:val="nil"/>
              <w:left w:val="nil"/>
              <w:bottom w:val="nil"/>
              <w:right w:val="single" w:sz="4" w:space="0" w:color="auto"/>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color w:val="000000"/>
                <w:sz w:val="16"/>
                <w:szCs w:val="16"/>
                <w:lang w:eastAsia="es-MX"/>
              </w:rPr>
            </w:pPr>
            <w:r w:rsidRPr="00FB0B73">
              <w:rPr>
                <w:rFonts w:eastAsia="Times New Roman" w:cstheme="minorHAnsi"/>
                <w:color w:val="000000"/>
                <w:sz w:val="16"/>
                <w:szCs w:val="16"/>
                <w:lang w:eastAsia="es-MX"/>
              </w:rPr>
              <w:t> </w:t>
            </w:r>
          </w:p>
        </w:tc>
      </w:tr>
      <w:tr w:rsidR="00FB0B73" w:rsidRPr="00FB0B73" w:rsidTr="00FB0B73">
        <w:trPr>
          <w:trHeight w:val="283"/>
        </w:trPr>
        <w:tc>
          <w:tcPr>
            <w:tcW w:w="1984" w:type="pct"/>
            <w:tcBorders>
              <w:top w:val="nil"/>
              <w:left w:val="single" w:sz="4" w:space="0" w:color="auto"/>
              <w:bottom w:val="single" w:sz="4" w:space="0" w:color="auto"/>
              <w:right w:val="nil"/>
            </w:tcBorders>
            <w:shd w:val="clear" w:color="auto" w:fill="auto"/>
            <w:noWrap/>
            <w:vAlign w:val="center"/>
            <w:hideMark/>
          </w:tcPr>
          <w:p w:rsidR="00FB0B73" w:rsidRPr="00FB0B73" w:rsidRDefault="00FB0B73" w:rsidP="00FB0B73">
            <w:pPr>
              <w:spacing w:after="0" w:line="240" w:lineRule="auto"/>
              <w:rPr>
                <w:rFonts w:eastAsia="Times New Roman" w:cstheme="minorHAnsi"/>
                <w:b/>
                <w:bCs/>
                <w:color w:val="000000"/>
                <w:sz w:val="16"/>
                <w:szCs w:val="16"/>
                <w:lang w:eastAsia="es-MX"/>
              </w:rPr>
            </w:pPr>
            <w:r w:rsidRPr="00FB0B73">
              <w:rPr>
                <w:rFonts w:eastAsia="Times New Roman" w:cstheme="minorHAnsi"/>
                <w:b/>
                <w:bCs/>
                <w:color w:val="000000"/>
                <w:sz w:val="16"/>
                <w:szCs w:val="16"/>
                <w:lang w:eastAsia="es-MX"/>
              </w:rPr>
              <w:t>3. Total del Resultado de Egresos</w:t>
            </w:r>
          </w:p>
        </w:tc>
        <w:tc>
          <w:tcPr>
            <w:tcW w:w="490" w:type="pct"/>
            <w:tcBorders>
              <w:top w:val="nil"/>
              <w:left w:val="nil"/>
              <w:bottom w:val="single" w:sz="4" w:space="0" w:color="auto"/>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b/>
                <w:bCs/>
                <w:color w:val="000000"/>
                <w:sz w:val="16"/>
                <w:szCs w:val="16"/>
                <w:lang w:eastAsia="es-MX"/>
              </w:rPr>
            </w:pPr>
            <w:r w:rsidRPr="00FB0B73">
              <w:rPr>
                <w:rFonts w:eastAsia="Times New Roman" w:cstheme="minorHAnsi"/>
                <w:b/>
                <w:bCs/>
                <w:color w:val="000000"/>
                <w:sz w:val="16"/>
                <w:szCs w:val="16"/>
                <w:lang w:eastAsia="es-MX"/>
              </w:rPr>
              <w:t xml:space="preserve">67,796,631.40 </w:t>
            </w:r>
          </w:p>
        </w:tc>
        <w:tc>
          <w:tcPr>
            <w:tcW w:w="490" w:type="pct"/>
            <w:tcBorders>
              <w:top w:val="nil"/>
              <w:left w:val="nil"/>
              <w:bottom w:val="single" w:sz="4" w:space="0" w:color="auto"/>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b/>
                <w:bCs/>
                <w:color w:val="000000"/>
                <w:sz w:val="16"/>
                <w:szCs w:val="16"/>
                <w:lang w:eastAsia="es-MX"/>
              </w:rPr>
            </w:pPr>
            <w:r w:rsidRPr="00FB0B73">
              <w:rPr>
                <w:rFonts w:eastAsia="Times New Roman" w:cstheme="minorHAnsi"/>
                <w:b/>
                <w:bCs/>
                <w:color w:val="000000"/>
                <w:sz w:val="16"/>
                <w:szCs w:val="16"/>
                <w:lang w:eastAsia="es-MX"/>
              </w:rPr>
              <w:t xml:space="preserve">74,316,108.46 </w:t>
            </w:r>
          </w:p>
        </w:tc>
        <w:tc>
          <w:tcPr>
            <w:tcW w:w="490" w:type="pct"/>
            <w:tcBorders>
              <w:top w:val="nil"/>
              <w:left w:val="nil"/>
              <w:bottom w:val="single" w:sz="4" w:space="0" w:color="auto"/>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b/>
                <w:bCs/>
                <w:color w:val="000000"/>
                <w:sz w:val="16"/>
                <w:szCs w:val="16"/>
                <w:lang w:eastAsia="es-MX"/>
              </w:rPr>
            </w:pPr>
            <w:r w:rsidRPr="00FB0B73">
              <w:rPr>
                <w:rFonts w:eastAsia="Times New Roman" w:cstheme="minorHAnsi"/>
                <w:b/>
                <w:bCs/>
                <w:color w:val="000000"/>
                <w:sz w:val="16"/>
                <w:szCs w:val="16"/>
                <w:lang w:eastAsia="es-MX"/>
              </w:rPr>
              <w:t xml:space="preserve">85,545,384.89 </w:t>
            </w:r>
          </w:p>
        </w:tc>
        <w:tc>
          <w:tcPr>
            <w:tcW w:w="527" w:type="pct"/>
            <w:tcBorders>
              <w:top w:val="nil"/>
              <w:left w:val="nil"/>
              <w:bottom w:val="single" w:sz="4" w:space="0" w:color="auto"/>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b/>
                <w:bCs/>
                <w:color w:val="000000"/>
                <w:sz w:val="16"/>
                <w:szCs w:val="16"/>
                <w:lang w:eastAsia="es-MX"/>
              </w:rPr>
            </w:pPr>
            <w:r w:rsidRPr="00FB0B73">
              <w:rPr>
                <w:rFonts w:eastAsia="Times New Roman" w:cstheme="minorHAnsi"/>
                <w:b/>
                <w:bCs/>
                <w:color w:val="000000"/>
                <w:sz w:val="16"/>
                <w:szCs w:val="16"/>
                <w:lang w:eastAsia="es-MX"/>
              </w:rPr>
              <w:t xml:space="preserve">129,743,545.69 </w:t>
            </w:r>
          </w:p>
        </w:tc>
        <w:tc>
          <w:tcPr>
            <w:tcW w:w="527" w:type="pct"/>
            <w:tcBorders>
              <w:top w:val="nil"/>
              <w:left w:val="nil"/>
              <w:bottom w:val="single" w:sz="4" w:space="0" w:color="auto"/>
              <w:right w:val="nil"/>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b/>
                <w:bCs/>
                <w:color w:val="000000"/>
                <w:sz w:val="16"/>
                <w:szCs w:val="16"/>
                <w:lang w:eastAsia="es-MX"/>
              </w:rPr>
            </w:pPr>
            <w:r w:rsidRPr="00FB0B73">
              <w:rPr>
                <w:rFonts w:eastAsia="Times New Roman" w:cstheme="minorHAnsi"/>
                <w:b/>
                <w:bCs/>
                <w:color w:val="000000"/>
                <w:sz w:val="16"/>
                <w:szCs w:val="16"/>
                <w:lang w:eastAsia="es-MX"/>
              </w:rPr>
              <w:t xml:space="preserve">140,426,747.04 </w:t>
            </w:r>
          </w:p>
        </w:tc>
        <w:tc>
          <w:tcPr>
            <w:tcW w:w="490" w:type="pct"/>
            <w:tcBorders>
              <w:top w:val="nil"/>
              <w:left w:val="nil"/>
              <w:bottom w:val="single" w:sz="4" w:space="0" w:color="auto"/>
              <w:right w:val="single" w:sz="4" w:space="0" w:color="auto"/>
            </w:tcBorders>
            <w:shd w:val="clear" w:color="auto" w:fill="auto"/>
            <w:noWrap/>
            <w:vAlign w:val="center"/>
            <w:hideMark/>
          </w:tcPr>
          <w:p w:rsidR="00FB0B73" w:rsidRPr="00FB0B73" w:rsidRDefault="00FB0B73" w:rsidP="00FB0B73">
            <w:pPr>
              <w:spacing w:after="0" w:line="240" w:lineRule="auto"/>
              <w:jc w:val="right"/>
              <w:rPr>
                <w:rFonts w:eastAsia="Times New Roman" w:cstheme="minorHAnsi"/>
                <w:b/>
                <w:bCs/>
                <w:color w:val="000000"/>
                <w:sz w:val="16"/>
                <w:szCs w:val="16"/>
                <w:lang w:eastAsia="es-MX"/>
              </w:rPr>
            </w:pPr>
            <w:r w:rsidRPr="00FB0B73">
              <w:rPr>
                <w:rFonts w:eastAsia="Times New Roman" w:cstheme="minorHAnsi"/>
                <w:b/>
                <w:bCs/>
                <w:color w:val="000000"/>
                <w:sz w:val="16"/>
                <w:szCs w:val="16"/>
                <w:lang w:eastAsia="es-MX"/>
              </w:rPr>
              <w:t xml:space="preserve">93,344,610.16 </w:t>
            </w:r>
          </w:p>
        </w:tc>
      </w:tr>
    </w:tbl>
    <w:p w:rsidR="00FB0B73" w:rsidRDefault="00FB0B73" w:rsidP="009B6FCC"/>
    <w:p w:rsidR="00FB0B73" w:rsidRDefault="00FB0B73" w:rsidP="009B6FCC"/>
    <w:tbl>
      <w:tblPr>
        <w:tblW w:w="5000" w:type="pct"/>
        <w:tblCellMar>
          <w:left w:w="70" w:type="dxa"/>
          <w:right w:w="70" w:type="dxa"/>
        </w:tblCellMar>
        <w:tblLook w:val="04A0" w:firstRow="1" w:lastRow="0" w:firstColumn="1" w:lastColumn="0" w:noHBand="0" w:noVBand="1"/>
      </w:tblPr>
      <w:tblGrid>
        <w:gridCol w:w="4850"/>
        <w:gridCol w:w="1289"/>
        <w:gridCol w:w="1289"/>
        <w:gridCol w:w="1289"/>
        <w:gridCol w:w="1424"/>
        <w:gridCol w:w="1424"/>
        <w:gridCol w:w="1429"/>
      </w:tblGrid>
      <w:tr w:rsidR="00E425F5" w:rsidRPr="00E425F5" w:rsidTr="00E425F5">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sz w:val="16"/>
                <w:szCs w:val="16"/>
                <w:lang w:eastAsia="es-MX"/>
              </w:rPr>
            </w:pPr>
            <w:r w:rsidRPr="00E425F5">
              <w:rPr>
                <w:rFonts w:eastAsia="Times New Roman" w:cstheme="minorHAnsi"/>
                <w:b/>
                <w:bCs/>
                <w:sz w:val="16"/>
                <w:szCs w:val="16"/>
                <w:lang w:eastAsia="es-MX"/>
              </w:rPr>
              <w:lastRenderedPageBreak/>
              <w:t>NOMBRE DEL ENTE PÚBLICO: Colegio de Estudios Científicos y Tecnológicos del Estado de Chiapas</w:t>
            </w:r>
          </w:p>
        </w:tc>
      </w:tr>
      <w:tr w:rsidR="00E425F5" w:rsidRPr="00E425F5" w:rsidTr="00E425F5">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sz w:val="16"/>
                <w:szCs w:val="16"/>
                <w:lang w:eastAsia="es-MX"/>
              </w:rPr>
            </w:pPr>
            <w:r w:rsidRPr="00E425F5">
              <w:rPr>
                <w:rFonts w:eastAsia="Times New Roman" w:cstheme="minorHAnsi"/>
                <w:b/>
                <w:bCs/>
                <w:sz w:val="16"/>
                <w:szCs w:val="16"/>
                <w:lang w:eastAsia="es-MX"/>
              </w:rPr>
              <w:t>Resultados de Egresos - LDF</w:t>
            </w:r>
          </w:p>
        </w:tc>
      </w:tr>
      <w:tr w:rsidR="00E425F5" w:rsidRPr="00E425F5" w:rsidTr="00E425F5">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sz w:val="16"/>
                <w:szCs w:val="16"/>
                <w:lang w:eastAsia="es-MX"/>
              </w:rPr>
            </w:pPr>
            <w:r w:rsidRPr="00E425F5">
              <w:rPr>
                <w:rFonts w:eastAsia="Times New Roman" w:cstheme="minorHAnsi"/>
                <w:b/>
                <w:bCs/>
                <w:sz w:val="16"/>
                <w:szCs w:val="16"/>
                <w:lang w:eastAsia="es-MX"/>
              </w:rPr>
              <w:t>(PESOS)</w:t>
            </w:r>
          </w:p>
        </w:tc>
      </w:tr>
      <w:tr w:rsidR="00E425F5" w:rsidRPr="00E425F5" w:rsidTr="00E425F5">
        <w:trPr>
          <w:trHeight w:val="283"/>
        </w:trPr>
        <w:tc>
          <w:tcPr>
            <w:tcW w:w="1866" w:type="pct"/>
            <w:tcBorders>
              <w:top w:val="nil"/>
              <w:left w:val="single" w:sz="4" w:space="0" w:color="auto"/>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Concepto</w:t>
            </w:r>
          </w:p>
        </w:tc>
        <w:tc>
          <w:tcPr>
            <w:tcW w:w="496" w:type="pct"/>
            <w:tcBorders>
              <w:top w:val="nil"/>
              <w:left w:val="nil"/>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2018</w:t>
            </w:r>
          </w:p>
        </w:tc>
        <w:tc>
          <w:tcPr>
            <w:tcW w:w="496" w:type="pct"/>
            <w:tcBorders>
              <w:top w:val="nil"/>
              <w:left w:val="nil"/>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2019</w:t>
            </w:r>
          </w:p>
        </w:tc>
        <w:tc>
          <w:tcPr>
            <w:tcW w:w="496" w:type="pct"/>
            <w:tcBorders>
              <w:top w:val="nil"/>
              <w:left w:val="nil"/>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2020</w:t>
            </w:r>
          </w:p>
        </w:tc>
        <w:tc>
          <w:tcPr>
            <w:tcW w:w="548" w:type="pct"/>
            <w:tcBorders>
              <w:top w:val="nil"/>
              <w:left w:val="nil"/>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2021</w:t>
            </w:r>
          </w:p>
        </w:tc>
        <w:tc>
          <w:tcPr>
            <w:tcW w:w="548" w:type="pct"/>
            <w:tcBorders>
              <w:top w:val="nil"/>
              <w:left w:val="nil"/>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2022</w:t>
            </w:r>
          </w:p>
        </w:tc>
        <w:tc>
          <w:tcPr>
            <w:tcW w:w="548" w:type="pct"/>
            <w:tcBorders>
              <w:top w:val="nil"/>
              <w:left w:val="nil"/>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2023</w:t>
            </w:r>
          </w:p>
        </w:tc>
      </w:tr>
      <w:tr w:rsidR="00E425F5" w:rsidRPr="00E425F5" w:rsidTr="00E425F5">
        <w:trPr>
          <w:trHeight w:val="283"/>
        </w:trPr>
        <w:tc>
          <w:tcPr>
            <w:tcW w:w="1866" w:type="pct"/>
            <w:tcBorders>
              <w:top w:val="nil"/>
              <w:left w:val="single" w:sz="4" w:space="0" w:color="auto"/>
              <w:bottom w:val="nil"/>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1. Gasto No Etiquetado</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221,075,208.50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391,065,112.56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487,707,452.73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558,385,385.97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656,003,572.34 </w:t>
            </w:r>
          </w:p>
        </w:tc>
        <w:tc>
          <w:tcPr>
            <w:tcW w:w="54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713,732,405.50 </w:t>
            </w:r>
          </w:p>
        </w:tc>
      </w:tr>
      <w:tr w:rsidR="00E425F5" w:rsidRPr="00E425F5" w:rsidTr="00E425F5">
        <w:trPr>
          <w:trHeight w:val="283"/>
        </w:trPr>
        <w:tc>
          <w:tcPr>
            <w:tcW w:w="1866"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A. Servicios Personales</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659,439,709.34 </w:t>
            </w:r>
          </w:p>
        </w:tc>
      </w:tr>
      <w:tr w:rsidR="00E425F5" w:rsidRPr="00E425F5" w:rsidTr="00E425F5">
        <w:trPr>
          <w:trHeight w:val="283"/>
        </w:trPr>
        <w:tc>
          <w:tcPr>
            <w:tcW w:w="1866"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B. Materiales y Suministros</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8,151,067.33 </w:t>
            </w:r>
          </w:p>
        </w:tc>
      </w:tr>
      <w:tr w:rsidR="00E425F5" w:rsidRPr="00E425F5" w:rsidTr="00E425F5">
        <w:trPr>
          <w:trHeight w:val="283"/>
        </w:trPr>
        <w:tc>
          <w:tcPr>
            <w:tcW w:w="1866"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C. Servicios Generales</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6,470,960.00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11,033,147.18 </w:t>
            </w:r>
          </w:p>
        </w:tc>
        <w:tc>
          <w:tcPr>
            <w:tcW w:w="548"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46,130,999.05</w:t>
            </w:r>
          </w:p>
        </w:tc>
      </w:tr>
      <w:tr w:rsidR="00E425F5" w:rsidRPr="00E425F5" w:rsidTr="00E425F5">
        <w:trPr>
          <w:trHeight w:val="283"/>
        </w:trPr>
        <w:tc>
          <w:tcPr>
            <w:tcW w:w="1866"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D. Transferencias, Asignaciones, Subsidios y Otras Ayudas</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221,075,208.50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391,065,112.56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487,707,452.73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550,093,294.05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644,970,425.16 </w:t>
            </w:r>
          </w:p>
        </w:tc>
        <w:tc>
          <w:tcPr>
            <w:tcW w:w="548"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10,629.78</w:t>
            </w:r>
          </w:p>
        </w:tc>
      </w:tr>
      <w:tr w:rsidR="00E425F5" w:rsidRPr="00E425F5" w:rsidTr="00E425F5">
        <w:trPr>
          <w:trHeight w:val="283"/>
        </w:trPr>
        <w:tc>
          <w:tcPr>
            <w:tcW w:w="1866"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E. Bienes Muebles, Inmuebles e Intangibles</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1866"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F. Inversión Pública</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1,821,131.92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1866"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G. Inversiones Financieras y Otras Provisiones</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1866"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H. Participaciones y Aportaciones</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1866"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I. Deuda Pública</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1866" w:type="pct"/>
            <w:tcBorders>
              <w:top w:val="nil"/>
              <w:left w:val="single" w:sz="4" w:space="0" w:color="auto"/>
              <w:bottom w:val="nil"/>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color w:val="000000"/>
                <w:sz w:val="16"/>
                <w:szCs w:val="16"/>
                <w:lang w:eastAsia="es-MX"/>
              </w:rPr>
            </w:pPr>
            <w:r w:rsidRPr="00E425F5">
              <w:rPr>
                <w:rFonts w:eastAsia="Times New Roman" w:cstheme="minorHAnsi"/>
                <w:color w:val="000000"/>
                <w:sz w:val="16"/>
                <w:szCs w:val="16"/>
                <w:lang w:eastAsia="es-MX"/>
              </w:rPr>
              <w:t>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color w:val="000000"/>
                <w:sz w:val="16"/>
                <w:szCs w:val="16"/>
                <w:lang w:eastAsia="es-MX"/>
              </w:rPr>
            </w:pP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54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w:t>
            </w:r>
          </w:p>
        </w:tc>
      </w:tr>
      <w:tr w:rsidR="00E425F5" w:rsidRPr="00E425F5" w:rsidTr="00E425F5">
        <w:trPr>
          <w:trHeight w:val="283"/>
        </w:trPr>
        <w:tc>
          <w:tcPr>
            <w:tcW w:w="1866" w:type="pct"/>
            <w:tcBorders>
              <w:top w:val="nil"/>
              <w:left w:val="single" w:sz="4" w:space="0" w:color="auto"/>
              <w:bottom w:val="nil"/>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 Gasto Etiquetado</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658,932,534.81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488,119,868.95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504,039,489.54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519,812,515.38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643,738,231.27 </w:t>
            </w:r>
          </w:p>
        </w:tc>
        <w:tc>
          <w:tcPr>
            <w:tcW w:w="54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693,415,693.29 </w:t>
            </w:r>
          </w:p>
        </w:tc>
      </w:tr>
      <w:tr w:rsidR="00E425F5" w:rsidRPr="00E425F5" w:rsidTr="00E425F5">
        <w:trPr>
          <w:trHeight w:val="283"/>
        </w:trPr>
        <w:tc>
          <w:tcPr>
            <w:tcW w:w="1866"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A. Servicios Personales</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655,208,894.99 </w:t>
            </w:r>
          </w:p>
        </w:tc>
      </w:tr>
      <w:tr w:rsidR="00E425F5" w:rsidRPr="00E425F5" w:rsidTr="00E425F5">
        <w:trPr>
          <w:trHeight w:val="283"/>
        </w:trPr>
        <w:tc>
          <w:tcPr>
            <w:tcW w:w="1866"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B. Materiales y Suministros</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8,378,345.29 </w:t>
            </w:r>
          </w:p>
        </w:tc>
      </w:tr>
      <w:tr w:rsidR="00E425F5" w:rsidRPr="00E425F5" w:rsidTr="00E425F5">
        <w:trPr>
          <w:trHeight w:val="283"/>
        </w:trPr>
        <w:tc>
          <w:tcPr>
            <w:tcW w:w="1866"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C. Servicios Generales</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6,504,598.70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29,828,453.01 </w:t>
            </w:r>
          </w:p>
        </w:tc>
      </w:tr>
      <w:tr w:rsidR="00E425F5" w:rsidRPr="00E425F5" w:rsidTr="00E425F5">
        <w:trPr>
          <w:trHeight w:val="283"/>
        </w:trPr>
        <w:tc>
          <w:tcPr>
            <w:tcW w:w="1866"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D. Transferencias, Asignaciones, Subsidios y Otras Ayudas</w:t>
            </w:r>
          </w:p>
        </w:tc>
        <w:tc>
          <w:tcPr>
            <w:tcW w:w="496" w:type="pct"/>
            <w:tcBorders>
              <w:top w:val="nil"/>
              <w:left w:val="nil"/>
              <w:bottom w:val="nil"/>
              <w:right w:val="nil"/>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658,932,534.81 </w:t>
            </w:r>
          </w:p>
        </w:tc>
        <w:tc>
          <w:tcPr>
            <w:tcW w:w="496" w:type="pct"/>
            <w:tcBorders>
              <w:top w:val="nil"/>
              <w:left w:val="nil"/>
              <w:bottom w:val="nil"/>
              <w:right w:val="nil"/>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481,615,270.25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504,039,489.54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519,812,515.38 </w:t>
            </w:r>
          </w:p>
        </w:tc>
        <w:tc>
          <w:tcPr>
            <w:tcW w:w="548" w:type="pct"/>
            <w:tcBorders>
              <w:top w:val="nil"/>
              <w:left w:val="nil"/>
              <w:bottom w:val="nil"/>
              <w:right w:val="nil"/>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643,738,231.27</w:t>
            </w:r>
          </w:p>
        </w:tc>
        <w:tc>
          <w:tcPr>
            <w:tcW w:w="548"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0.00</w:t>
            </w:r>
          </w:p>
        </w:tc>
      </w:tr>
      <w:tr w:rsidR="00E425F5" w:rsidRPr="00E425F5" w:rsidTr="00E425F5">
        <w:trPr>
          <w:trHeight w:val="283"/>
        </w:trPr>
        <w:tc>
          <w:tcPr>
            <w:tcW w:w="1866"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E. Bienes Muebles, Inmuebles e Intangibles</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1866"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F. Inversión Pública</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1866"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G. Inversiones Financieras y Otras Provisiones</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1866"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H. Participaciones y Aportaciones</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1866"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I. Deuda Pública</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4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1866" w:type="pct"/>
            <w:tcBorders>
              <w:top w:val="nil"/>
              <w:left w:val="single" w:sz="4" w:space="0" w:color="auto"/>
              <w:bottom w:val="nil"/>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color w:val="000000"/>
                <w:sz w:val="16"/>
                <w:szCs w:val="16"/>
                <w:lang w:eastAsia="es-MX"/>
              </w:rPr>
            </w:pPr>
            <w:r w:rsidRPr="00E425F5">
              <w:rPr>
                <w:rFonts w:eastAsia="Times New Roman" w:cstheme="minorHAnsi"/>
                <w:color w:val="000000"/>
                <w:sz w:val="16"/>
                <w:szCs w:val="16"/>
                <w:lang w:eastAsia="es-MX"/>
              </w:rPr>
              <w:t> </w:t>
            </w: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color w:val="000000"/>
                <w:sz w:val="16"/>
                <w:szCs w:val="16"/>
                <w:lang w:eastAsia="es-MX"/>
              </w:rPr>
            </w:pP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496"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54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54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w:t>
            </w:r>
          </w:p>
        </w:tc>
      </w:tr>
      <w:tr w:rsidR="00E425F5" w:rsidRPr="00E425F5" w:rsidTr="00E425F5">
        <w:trPr>
          <w:trHeight w:val="283"/>
        </w:trPr>
        <w:tc>
          <w:tcPr>
            <w:tcW w:w="1866" w:type="pct"/>
            <w:tcBorders>
              <w:top w:val="nil"/>
              <w:left w:val="single" w:sz="4" w:space="0" w:color="auto"/>
              <w:bottom w:val="single" w:sz="4" w:space="0" w:color="auto"/>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3. Total del Resultado de Egresos</w:t>
            </w:r>
          </w:p>
        </w:tc>
        <w:tc>
          <w:tcPr>
            <w:tcW w:w="496" w:type="pct"/>
            <w:tcBorders>
              <w:top w:val="nil"/>
              <w:left w:val="nil"/>
              <w:bottom w:val="single" w:sz="4" w:space="0" w:color="auto"/>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880,007,743.31 </w:t>
            </w:r>
          </w:p>
        </w:tc>
        <w:tc>
          <w:tcPr>
            <w:tcW w:w="496" w:type="pct"/>
            <w:tcBorders>
              <w:top w:val="nil"/>
              <w:left w:val="nil"/>
              <w:bottom w:val="single" w:sz="4" w:space="0" w:color="auto"/>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879,184,981.51 </w:t>
            </w:r>
          </w:p>
        </w:tc>
        <w:tc>
          <w:tcPr>
            <w:tcW w:w="496" w:type="pct"/>
            <w:tcBorders>
              <w:top w:val="nil"/>
              <w:left w:val="nil"/>
              <w:bottom w:val="single" w:sz="4" w:space="0" w:color="auto"/>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991,746,942.27 </w:t>
            </w:r>
          </w:p>
        </w:tc>
        <w:tc>
          <w:tcPr>
            <w:tcW w:w="548" w:type="pct"/>
            <w:tcBorders>
              <w:top w:val="nil"/>
              <w:left w:val="nil"/>
              <w:bottom w:val="single" w:sz="4" w:space="0" w:color="auto"/>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1,078,197,901.35 </w:t>
            </w:r>
          </w:p>
        </w:tc>
        <w:tc>
          <w:tcPr>
            <w:tcW w:w="548" w:type="pct"/>
            <w:tcBorders>
              <w:top w:val="nil"/>
              <w:left w:val="nil"/>
              <w:bottom w:val="single" w:sz="4" w:space="0" w:color="auto"/>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1,299,741,803.61 </w:t>
            </w:r>
          </w:p>
        </w:tc>
        <w:tc>
          <w:tcPr>
            <w:tcW w:w="548" w:type="pct"/>
            <w:tcBorders>
              <w:top w:val="nil"/>
              <w:left w:val="nil"/>
              <w:bottom w:val="single" w:sz="4" w:space="0" w:color="auto"/>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1,407,148,098.79 </w:t>
            </w:r>
          </w:p>
        </w:tc>
      </w:tr>
    </w:tbl>
    <w:p w:rsidR="00E425F5" w:rsidRDefault="00E425F5" w:rsidP="009B6FCC"/>
    <w:p w:rsidR="00FB0B73" w:rsidRDefault="00FB0B73" w:rsidP="009B6FCC"/>
    <w:tbl>
      <w:tblPr>
        <w:tblW w:w="5000" w:type="pct"/>
        <w:tblCellMar>
          <w:left w:w="70" w:type="dxa"/>
          <w:right w:w="70" w:type="dxa"/>
        </w:tblCellMar>
        <w:tblLook w:val="04A0" w:firstRow="1" w:lastRow="0" w:firstColumn="1" w:lastColumn="0" w:noHBand="0" w:noVBand="1"/>
      </w:tblPr>
      <w:tblGrid>
        <w:gridCol w:w="4703"/>
        <w:gridCol w:w="1382"/>
        <w:gridCol w:w="1383"/>
        <w:gridCol w:w="1383"/>
        <w:gridCol w:w="1383"/>
        <w:gridCol w:w="1383"/>
        <w:gridCol w:w="1377"/>
      </w:tblGrid>
      <w:tr w:rsidR="00E425F5" w:rsidRPr="00E425F5" w:rsidTr="00E425F5">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sz w:val="16"/>
                <w:szCs w:val="16"/>
                <w:lang w:eastAsia="es-MX"/>
              </w:rPr>
            </w:pPr>
            <w:r w:rsidRPr="00E425F5">
              <w:rPr>
                <w:rFonts w:eastAsia="Times New Roman" w:cstheme="minorHAnsi"/>
                <w:b/>
                <w:bCs/>
                <w:sz w:val="16"/>
                <w:szCs w:val="16"/>
                <w:lang w:eastAsia="es-MX"/>
              </w:rPr>
              <w:lastRenderedPageBreak/>
              <w:t>NOMBRE DEL ENTE PÚBLICO: Colegio de Bachilleres de Chiapas</w:t>
            </w:r>
          </w:p>
        </w:tc>
      </w:tr>
      <w:tr w:rsidR="00E425F5" w:rsidRPr="00E425F5" w:rsidTr="00E425F5">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sz w:val="16"/>
                <w:szCs w:val="16"/>
                <w:lang w:eastAsia="es-MX"/>
              </w:rPr>
            </w:pPr>
            <w:r w:rsidRPr="00E425F5">
              <w:rPr>
                <w:rFonts w:eastAsia="Times New Roman" w:cstheme="minorHAnsi"/>
                <w:b/>
                <w:bCs/>
                <w:sz w:val="16"/>
                <w:szCs w:val="16"/>
                <w:lang w:eastAsia="es-MX"/>
              </w:rPr>
              <w:t>Resultados de Egresos - LDF</w:t>
            </w:r>
          </w:p>
        </w:tc>
      </w:tr>
      <w:tr w:rsidR="00E425F5" w:rsidRPr="00E425F5" w:rsidTr="00E425F5">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sz w:val="16"/>
                <w:szCs w:val="16"/>
                <w:lang w:eastAsia="es-MX"/>
              </w:rPr>
            </w:pPr>
            <w:r w:rsidRPr="00E425F5">
              <w:rPr>
                <w:rFonts w:eastAsia="Times New Roman" w:cstheme="minorHAnsi"/>
                <w:b/>
                <w:bCs/>
                <w:sz w:val="16"/>
                <w:szCs w:val="16"/>
                <w:lang w:eastAsia="es-MX"/>
              </w:rPr>
              <w:t>(PESOS)</w:t>
            </w:r>
          </w:p>
        </w:tc>
      </w:tr>
      <w:tr w:rsidR="00E425F5" w:rsidRPr="00E425F5" w:rsidTr="00E425F5">
        <w:trPr>
          <w:trHeight w:val="283"/>
        </w:trPr>
        <w:tc>
          <w:tcPr>
            <w:tcW w:w="1810" w:type="pct"/>
            <w:tcBorders>
              <w:top w:val="nil"/>
              <w:left w:val="single" w:sz="4" w:space="0" w:color="auto"/>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Concepto</w:t>
            </w:r>
          </w:p>
        </w:tc>
        <w:tc>
          <w:tcPr>
            <w:tcW w:w="532" w:type="pct"/>
            <w:tcBorders>
              <w:top w:val="nil"/>
              <w:left w:val="nil"/>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2018</w:t>
            </w:r>
          </w:p>
        </w:tc>
        <w:tc>
          <w:tcPr>
            <w:tcW w:w="532" w:type="pct"/>
            <w:tcBorders>
              <w:top w:val="nil"/>
              <w:left w:val="nil"/>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2019</w:t>
            </w:r>
          </w:p>
        </w:tc>
        <w:tc>
          <w:tcPr>
            <w:tcW w:w="532" w:type="pct"/>
            <w:tcBorders>
              <w:top w:val="nil"/>
              <w:left w:val="nil"/>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2020</w:t>
            </w:r>
          </w:p>
        </w:tc>
        <w:tc>
          <w:tcPr>
            <w:tcW w:w="532" w:type="pct"/>
            <w:tcBorders>
              <w:top w:val="nil"/>
              <w:left w:val="nil"/>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2021</w:t>
            </w:r>
          </w:p>
        </w:tc>
        <w:tc>
          <w:tcPr>
            <w:tcW w:w="532" w:type="pct"/>
            <w:tcBorders>
              <w:top w:val="nil"/>
              <w:left w:val="nil"/>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2022</w:t>
            </w:r>
          </w:p>
        </w:tc>
        <w:tc>
          <w:tcPr>
            <w:tcW w:w="532" w:type="pct"/>
            <w:tcBorders>
              <w:top w:val="nil"/>
              <w:left w:val="nil"/>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2023</w:t>
            </w:r>
          </w:p>
        </w:tc>
      </w:tr>
      <w:tr w:rsidR="00E425F5" w:rsidRPr="00E425F5" w:rsidTr="00E425F5">
        <w:trPr>
          <w:trHeight w:val="283"/>
        </w:trPr>
        <w:tc>
          <w:tcPr>
            <w:tcW w:w="1810" w:type="pct"/>
            <w:tcBorders>
              <w:top w:val="nil"/>
              <w:left w:val="single" w:sz="4" w:space="0" w:color="auto"/>
              <w:bottom w:val="nil"/>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1. Gasto No Etiquetado</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1,073,525,818.25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1,416,964,985.93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1,782,191,014.96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1,973,783,512.46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2,184,462,563.83 </w:t>
            </w:r>
          </w:p>
        </w:tc>
        <w:tc>
          <w:tcPr>
            <w:tcW w:w="532"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2,137,003,905.48 </w:t>
            </w:r>
          </w:p>
        </w:tc>
      </w:tr>
      <w:tr w:rsidR="00E425F5" w:rsidRPr="00E425F5" w:rsidTr="00E425F5">
        <w:trPr>
          <w:trHeight w:val="283"/>
        </w:trPr>
        <w:tc>
          <w:tcPr>
            <w:tcW w:w="1810"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A. Servicios Personales</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1,432,017,203.68</w:t>
            </w:r>
          </w:p>
        </w:tc>
      </w:tr>
      <w:tr w:rsidR="00E425F5" w:rsidRPr="00E425F5" w:rsidTr="00E425F5">
        <w:trPr>
          <w:trHeight w:val="283"/>
        </w:trPr>
        <w:tc>
          <w:tcPr>
            <w:tcW w:w="1810"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B. Materiales y Suministros</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59,872,245.18</w:t>
            </w:r>
          </w:p>
        </w:tc>
      </w:tr>
      <w:tr w:rsidR="00E425F5" w:rsidRPr="00E425F5" w:rsidTr="00E425F5">
        <w:trPr>
          <w:trHeight w:val="283"/>
        </w:trPr>
        <w:tc>
          <w:tcPr>
            <w:tcW w:w="1810"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C. Servicios Generales</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571,693,451.71</w:t>
            </w:r>
          </w:p>
        </w:tc>
      </w:tr>
      <w:tr w:rsidR="00E425F5" w:rsidRPr="00E425F5" w:rsidTr="00E425F5">
        <w:trPr>
          <w:trHeight w:val="283"/>
        </w:trPr>
        <w:tc>
          <w:tcPr>
            <w:tcW w:w="1810"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D. Transferencias, Asignaciones, Subsidios y Otras Ayudas</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1,067,525,880.65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1,416,964,985.93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1,782,191,014.96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1,973,783,512.46 </w:t>
            </w:r>
          </w:p>
        </w:tc>
        <w:tc>
          <w:tcPr>
            <w:tcW w:w="532" w:type="pct"/>
            <w:tcBorders>
              <w:top w:val="nil"/>
              <w:left w:val="nil"/>
              <w:bottom w:val="nil"/>
              <w:right w:val="nil"/>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2,183,270,759.37</w:t>
            </w:r>
          </w:p>
        </w:tc>
        <w:tc>
          <w:tcPr>
            <w:tcW w:w="532"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9,358,294.20</w:t>
            </w:r>
          </w:p>
        </w:tc>
      </w:tr>
      <w:tr w:rsidR="00E425F5" w:rsidRPr="00E425F5" w:rsidTr="00E425F5">
        <w:trPr>
          <w:trHeight w:val="283"/>
        </w:trPr>
        <w:tc>
          <w:tcPr>
            <w:tcW w:w="1810"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E. Bienes Muebles, Inmuebles e Intangibles</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1,191,804.46</w:t>
            </w:r>
          </w:p>
        </w:tc>
        <w:tc>
          <w:tcPr>
            <w:tcW w:w="532"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60,539,430.53</w:t>
            </w:r>
          </w:p>
        </w:tc>
      </w:tr>
      <w:tr w:rsidR="00E425F5" w:rsidRPr="00E425F5" w:rsidTr="00E425F5">
        <w:trPr>
          <w:trHeight w:val="283"/>
        </w:trPr>
        <w:tc>
          <w:tcPr>
            <w:tcW w:w="1810"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F. Inversión Pública</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3,523,280.18</w:t>
            </w:r>
          </w:p>
        </w:tc>
      </w:tr>
      <w:tr w:rsidR="00E425F5" w:rsidRPr="00E425F5" w:rsidTr="00E425F5">
        <w:trPr>
          <w:trHeight w:val="283"/>
        </w:trPr>
        <w:tc>
          <w:tcPr>
            <w:tcW w:w="1810"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G. Inversiones Financieras y Otras Provisiones</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1810"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H. Participaciones y Aportaciones</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1810"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I. Deuda Pública</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5,999,937.60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1810" w:type="pct"/>
            <w:tcBorders>
              <w:top w:val="nil"/>
              <w:left w:val="single" w:sz="4" w:space="0" w:color="auto"/>
              <w:bottom w:val="nil"/>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color w:val="000000"/>
                <w:sz w:val="16"/>
                <w:szCs w:val="16"/>
                <w:lang w:eastAsia="es-MX"/>
              </w:rPr>
            </w:pPr>
            <w:r w:rsidRPr="00E425F5">
              <w:rPr>
                <w:rFonts w:eastAsia="Times New Roman" w:cstheme="minorHAnsi"/>
                <w:color w:val="000000"/>
                <w:sz w:val="16"/>
                <w:szCs w:val="16"/>
                <w:lang w:eastAsia="es-MX"/>
              </w:rPr>
              <w:t>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color w:val="000000"/>
                <w:sz w:val="16"/>
                <w:szCs w:val="16"/>
                <w:lang w:eastAsia="es-MX"/>
              </w:rPr>
            </w:pP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532"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w:t>
            </w:r>
          </w:p>
        </w:tc>
      </w:tr>
      <w:tr w:rsidR="00E425F5" w:rsidRPr="00E425F5" w:rsidTr="00E425F5">
        <w:trPr>
          <w:trHeight w:val="283"/>
        </w:trPr>
        <w:tc>
          <w:tcPr>
            <w:tcW w:w="1810" w:type="pct"/>
            <w:tcBorders>
              <w:top w:val="nil"/>
              <w:left w:val="single" w:sz="4" w:space="0" w:color="auto"/>
              <w:bottom w:val="nil"/>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 Gasto Etiquetado</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1,903,339,151.67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1,445,305,614.64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1,488,344,021.23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1,535,339,215.62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1,595,427,055.44 </w:t>
            </w:r>
          </w:p>
        </w:tc>
        <w:tc>
          <w:tcPr>
            <w:tcW w:w="532"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1,779,002,216.04 </w:t>
            </w:r>
          </w:p>
        </w:tc>
      </w:tr>
      <w:tr w:rsidR="00E425F5" w:rsidRPr="00E425F5" w:rsidTr="00E425F5">
        <w:trPr>
          <w:trHeight w:val="283"/>
        </w:trPr>
        <w:tc>
          <w:tcPr>
            <w:tcW w:w="1810"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A. Servicios Personales</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1,641,766,204.37</w:t>
            </w:r>
          </w:p>
        </w:tc>
      </w:tr>
      <w:tr w:rsidR="00E425F5" w:rsidRPr="00E425F5" w:rsidTr="00E425F5">
        <w:trPr>
          <w:trHeight w:val="283"/>
        </w:trPr>
        <w:tc>
          <w:tcPr>
            <w:tcW w:w="1810"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B. Materiales y Suministros</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47,152,415.93</w:t>
            </w:r>
          </w:p>
        </w:tc>
      </w:tr>
      <w:tr w:rsidR="00E425F5" w:rsidRPr="00E425F5" w:rsidTr="00E425F5">
        <w:trPr>
          <w:trHeight w:val="283"/>
        </w:trPr>
        <w:tc>
          <w:tcPr>
            <w:tcW w:w="1810"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C. Servicios Generales</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19,278,106.39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35,911,294.17</w:t>
            </w:r>
          </w:p>
        </w:tc>
      </w:tr>
      <w:tr w:rsidR="00E425F5" w:rsidRPr="00E425F5" w:rsidTr="00E425F5">
        <w:trPr>
          <w:trHeight w:val="283"/>
        </w:trPr>
        <w:tc>
          <w:tcPr>
            <w:tcW w:w="1810"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D. Transferencias, Asignaciones, Subsidios y Otras Ayudas</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1,903,339,151.67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1,426,027,508.25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1,488,344,021.23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1,535,339,215.62 </w:t>
            </w:r>
          </w:p>
        </w:tc>
        <w:tc>
          <w:tcPr>
            <w:tcW w:w="532" w:type="pct"/>
            <w:tcBorders>
              <w:top w:val="nil"/>
              <w:left w:val="nil"/>
              <w:bottom w:val="nil"/>
              <w:right w:val="nil"/>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1,595,427,055.44</w:t>
            </w:r>
          </w:p>
        </w:tc>
        <w:tc>
          <w:tcPr>
            <w:tcW w:w="532"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54,172,301.57</w:t>
            </w:r>
          </w:p>
        </w:tc>
      </w:tr>
      <w:tr w:rsidR="00E425F5" w:rsidRPr="00E425F5" w:rsidTr="00E425F5">
        <w:trPr>
          <w:trHeight w:val="283"/>
        </w:trPr>
        <w:tc>
          <w:tcPr>
            <w:tcW w:w="1810"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E. Bienes Muebles, Inmuebles e Intangibles</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1810"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F. Inversión Pública</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1810"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G. Inversiones Financieras y Otras Provisiones</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1810"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H. Participaciones y Aportaciones</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1810"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I. Deuda Pública</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32"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1810" w:type="pct"/>
            <w:tcBorders>
              <w:top w:val="nil"/>
              <w:left w:val="single" w:sz="4" w:space="0" w:color="auto"/>
              <w:bottom w:val="nil"/>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color w:val="000000"/>
                <w:sz w:val="16"/>
                <w:szCs w:val="16"/>
                <w:lang w:eastAsia="es-MX"/>
              </w:rPr>
            </w:pPr>
            <w:r w:rsidRPr="00E425F5">
              <w:rPr>
                <w:rFonts w:eastAsia="Times New Roman" w:cstheme="minorHAnsi"/>
                <w:color w:val="000000"/>
                <w:sz w:val="16"/>
                <w:szCs w:val="16"/>
                <w:lang w:eastAsia="es-MX"/>
              </w:rPr>
              <w:t> </w:t>
            </w: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color w:val="000000"/>
                <w:sz w:val="16"/>
                <w:szCs w:val="16"/>
                <w:lang w:eastAsia="es-MX"/>
              </w:rPr>
            </w:pP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532"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w:t>
            </w:r>
          </w:p>
        </w:tc>
      </w:tr>
      <w:tr w:rsidR="00E425F5" w:rsidRPr="00E425F5" w:rsidTr="00E425F5">
        <w:trPr>
          <w:trHeight w:val="283"/>
        </w:trPr>
        <w:tc>
          <w:tcPr>
            <w:tcW w:w="1810" w:type="pct"/>
            <w:tcBorders>
              <w:top w:val="nil"/>
              <w:left w:val="single" w:sz="4" w:space="0" w:color="auto"/>
              <w:bottom w:val="single" w:sz="4" w:space="0" w:color="auto"/>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3. Total del Resultado de Egresos</w:t>
            </w:r>
          </w:p>
        </w:tc>
        <w:tc>
          <w:tcPr>
            <w:tcW w:w="532" w:type="pct"/>
            <w:tcBorders>
              <w:top w:val="nil"/>
              <w:left w:val="nil"/>
              <w:bottom w:val="single" w:sz="4" w:space="0" w:color="auto"/>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2,976,864,969.92 </w:t>
            </w:r>
          </w:p>
        </w:tc>
        <w:tc>
          <w:tcPr>
            <w:tcW w:w="532" w:type="pct"/>
            <w:tcBorders>
              <w:top w:val="nil"/>
              <w:left w:val="nil"/>
              <w:bottom w:val="single" w:sz="4" w:space="0" w:color="auto"/>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2,862,270,600.57 </w:t>
            </w:r>
          </w:p>
        </w:tc>
        <w:tc>
          <w:tcPr>
            <w:tcW w:w="532" w:type="pct"/>
            <w:tcBorders>
              <w:top w:val="nil"/>
              <w:left w:val="nil"/>
              <w:bottom w:val="single" w:sz="4" w:space="0" w:color="auto"/>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3,270,535,036.19 </w:t>
            </w:r>
          </w:p>
        </w:tc>
        <w:tc>
          <w:tcPr>
            <w:tcW w:w="532" w:type="pct"/>
            <w:tcBorders>
              <w:top w:val="nil"/>
              <w:left w:val="nil"/>
              <w:bottom w:val="single" w:sz="4" w:space="0" w:color="auto"/>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3,509,122,728.08 </w:t>
            </w:r>
          </w:p>
        </w:tc>
        <w:tc>
          <w:tcPr>
            <w:tcW w:w="532" w:type="pct"/>
            <w:tcBorders>
              <w:top w:val="nil"/>
              <w:left w:val="nil"/>
              <w:bottom w:val="single" w:sz="4" w:space="0" w:color="auto"/>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3,779,889,619.27 </w:t>
            </w:r>
          </w:p>
        </w:tc>
        <w:tc>
          <w:tcPr>
            <w:tcW w:w="532" w:type="pct"/>
            <w:tcBorders>
              <w:top w:val="nil"/>
              <w:left w:val="nil"/>
              <w:bottom w:val="single" w:sz="4" w:space="0" w:color="auto"/>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3,916,006,121.52 </w:t>
            </w:r>
          </w:p>
        </w:tc>
      </w:tr>
    </w:tbl>
    <w:p w:rsidR="00E425F5" w:rsidRDefault="00E425F5" w:rsidP="009B6FCC"/>
    <w:p w:rsidR="00E425F5" w:rsidRDefault="00E425F5" w:rsidP="009B6FCC"/>
    <w:tbl>
      <w:tblPr>
        <w:tblW w:w="5000" w:type="pct"/>
        <w:tblCellMar>
          <w:left w:w="70" w:type="dxa"/>
          <w:right w:w="70" w:type="dxa"/>
        </w:tblCellMar>
        <w:tblLook w:val="04A0" w:firstRow="1" w:lastRow="0" w:firstColumn="1" w:lastColumn="0" w:noHBand="0" w:noVBand="1"/>
      </w:tblPr>
      <w:tblGrid>
        <w:gridCol w:w="5232"/>
        <w:gridCol w:w="1294"/>
        <w:gridCol w:w="1294"/>
        <w:gridCol w:w="1294"/>
        <w:gridCol w:w="1294"/>
        <w:gridCol w:w="1294"/>
        <w:gridCol w:w="1292"/>
      </w:tblGrid>
      <w:tr w:rsidR="00E425F5" w:rsidRPr="00E425F5" w:rsidTr="00E425F5">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sz w:val="16"/>
                <w:szCs w:val="16"/>
                <w:lang w:eastAsia="es-MX"/>
              </w:rPr>
            </w:pPr>
            <w:r w:rsidRPr="00E425F5">
              <w:rPr>
                <w:rFonts w:eastAsia="Times New Roman" w:cstheme="minorHAnsi"/>
                <w:b/>
                <w:bCs/>
                <w:sz w:val="16"/>
                <w:szCs w:val="16"/>
                <w:lang w:eastAsia="es-MX"/>
              </w:rPr>
              <w:lastRenderedPageBreak/>
              <w:t>NOMBRE DEL ENTE PÚBLICO: Instituto Tecnológico Superior de Cintalapa</w:t>
            </w:r>
          </w:p>
        </w:tc>
      </w:tr>
      <w:tr w:rsidR="00E425F5" w:rsidRPr="00E425F5" w:rsidTr="00E425F5">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sz w:val="16"/>
                <w:szCs w:val="16"/>
                <w:lang w:eastAsia="es-MX"/>
              </w:rPr>
            </w:pPr>
            <w:r w:rsidRPr="00E425F5">
              <w:rPr>
                <w:rFonts w:eastAsia="Times New Roman" w:cstheme="minorHAnsi"/>
                <w:b/>
                <w:bCs/>
                <w:sz w:val="16"/>
                <w:szCs w:val="16"/>
                <w:lang w:eastAsia="es-MX"/>
              </w:rPr>
              <w:t>Resultados de Egresos - LDF</w:t>
            </w:r>
          </w:p>
        </w:tc>
      </w:tr>
      <w:tr w:rsidR="00E425F5" w:rsidRPr="00E425F5" w:rsidTr="00E425F5">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sz w:val="16"/>
                <w:szCs w:val="16"/>
                <w:lang w:eastAsia="es-MX"/>
              </w:rPr>
            </w:pPr>
            <w:r w:rsidRPr="00E425F5">
              <w:rPr>
                <w:rFonts w:eastAsia="Times New Roman" w:cstheme="minorHAnsi"/>
                <w:b/>
                <w:bCs/>
                <w:sz w:val="16"/>
                <w:szCs w:val="16"/>
                <w:lang w:eastAsia="es-MX"/>
              </w:rPr>
              <w:t>(PESOS)</w:t>
            </w:r>
          </w:p>
        </w:tc>
      </w:tr>
      <w:tr w:rsidR="00E425F5" w:rsidRPr="00E425F5" w:rsidTr="00E425F5">
        <w:trPr>
          <w:trHeight w:val="283"/>
        </w:trPr>
        <w:tc>
          <w:tcPr>
            <w:tcW w:w="2013" w:type="pct"/>
            <w:tcBorders>
              <w:top w:val="nil"/>
              <w:left w:val="single" w:sz="4" w:space="0" w:color="auto"/>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Concepto</w:t>
            </w:r>
          </w:p>
        </w:tc>
        <w:tc>
          <w:tcPr>
            <w:tcW w:w="498" w:type="pct"/>
            <w:tcBorders>
              <w:top w:val="nil"/>
              <w:left w:val="nil"/>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2018</w:t>
            </w:r>
          </w:p>
        </w:tc>
        <w:tc>
          <w:tcPr>
            <w:tcW w:w="498" w:type="pct"/>
            <w:tcBorders>
              <w:top w:val="nil"/>
              <w:left w:val="nil"/>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2019</w:t>
            </w:r>
          </w:p>
        </w:tc>
        <w:tc>
          <w:tcPr>
            <w:tcW w:w="498" w:type="pct"/>
            <w:tcBorders>
              <w:top w:val="nil"/>
              <w:left w:val="nil"/>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2020</w:t>
            </w:r>
          </w:p>
        </w:tc>
        <w:tc>
          <w:tcPr>
            <w:tcW w:w="498" w:type="pct"/>
            <w:tcBorders>
              <w:top w:val="nil"/>
              <w:left w:val="nil"/>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2021</w:t>
            </w:r>
          </w:p>
        </w:tc>
        <w:tc>
          <w:tcPr>
            <w:tcW w:w="498" w:type="pct"/>
            <w:tcBorders>
              <w:top w:val="nil"/>
              <w:left w:val="nil"/>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2022</w:t>
            </w:r>
          </w:p>
        </w:tc>
        <w:tc>
          <w:tcPr>
            <w:tcW w:w="498" w:type="pct"/>
            <w:tcBorders>
              <w:top w:val="nil"/>
              <w:left w:val="nil"/>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2023</w:t>
            </w:r>
          </w:p>
        </w:tc>
      </w:tr>
      <w:tr w:rsidR="00E425F5" w:rsidRPr="00E425F5" w:rsidTr="00E425F5">
        <w:trPr>
          <w:trHeight w:val="283"/>
        </w:trPr>
        <w:tc>
          <w:tcPr>
            <w:tcW w:w="2013" w:type="pct"/>
            <w:tcBorders>
              <w:top w:val="nil"/>
              <w:left w:val="single" w:sz="4" w:space="0" w:color="auto"/>
              <w:bottom w:val="nil"/>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1. Gasto No Etiquetado</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15,170,846.96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29,750,486.72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46,286,715.53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35,369,002.28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38,025,942.54 </w:t>
            </w:r>
          </w:p>
        </w:tc>
        <w:tc>
          <w:tcPr>
            <w:tcW w:w="49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37,132,670.92 </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A. Servicios Personales</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27,924,117.49</w:t>
            </w:r>
          </w:p>
        </w:tc>
        <w:tc>
          <w:tcPr>
            <w:tcW w:w="498"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29,765,875.96</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B. Materiales y Suministros</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766,172.89</w:t>
            </w:r>
          </w:p>
        </w:tc>
        <w:tc>
          <w:tcPr>
            <w:tcW w:w="498"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879,937.89</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C. Servicios Generales</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6,463,682.34</w:t>
            </w:r>
          </w:p>
        </w:tc>
        <w:tc>
          <w:tcPr>
            <w:tcW w:w="498"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6,304,805.48</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D. Transferencias, Asignaciones, Subsidios y Otras Ayudas</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15,170,846.96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29,750,486.72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46,286,715.53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35,369,002.28 </w:t>
            </w:r>
          </w:p>
        </w:tc>
        <w:tc>
          <w:tcPr>
            <w:tcW w:w="498" w:type="pct"/>
            <w:tcBorders>
              <w:top w:val="nil"/>
              <w:left w:val="nil"/>
              <w:bottom w:val="nil"/>
              <w:right w:val="nil"/>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1,366,913.91</w:t>
            </w:r>
          </w:p>
        </w:tc>
        <w:tc>
          <w:tcPr>
            <w:tcW w:w="498"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128,064.17</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E. Bienes Muebles, Inmuebles e Intangibles</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1,505,055.91</w:t>
            </w:r>
          </w:p>
        </w:tc>
        <w:tc>
          <w:tcPr>
            <w:tcW w:w="498"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53,987.42</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F. Inversión Pública</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G. Inversiones Financieras y Otras Provisiones</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H. Participaciones y Aportaciones</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I. Deuda Pública</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2013" w:type="pct"/>
            <w:tcBorders>
              <w:top w:val="nil"/>
              <w:left w:val="single" w:sz="4" w:space="0" w:color="auto"/>
              <w:bottom w:val="nil"/>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color w:val="000000"/>
                <w:sz w:val="16"/>
                <w:szCs w:val="16"/>
                <w:lang w:eastAsia="es-MX"/>
              </w:rPr>
            </w:pPr>
            <w:r w:rsidRPr="00E425F5">
              <w:rPr>
                <w:rFonts w:eastAsia="Times New Roman" w:cstheme="minorHAnsi"/>
                <w:color w:val="000000"/>
                <w:sz w:val="16"/>
                <w:szCs w:val="16"/>
                <w:lang w:eastAsia="es-MX"/>
              </w:rPr>
              <w:t>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color w:val="000000"/>
                <w:sz w:val="16"/>
                <w:szCs w:val="16"/>
                <w:lang w:eastAsia="es-MX"/>
              </w:rPr>
            </w:pP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49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w:t>
            </w:r>
          </w:p>
        </w:tc>
      </w:tr>
      <w:tr w:rsidR="00E425F5" w:rsidRPr="00E425F5" w:rsidTr="00E425F5">
        <w:trPr>
          <w:trHeight w:val="283"/>
        </w:trPr>
        <w:tc>
          <w:tcPr>
            <w:tcW w:w="2013" w:type="pct"/>
            <w:tcBorders>
              <w:top w:val="nil"/>
              <w:left w:val="single" w:sz="4" w:space="0" w:color="auto"/>
              <w:bottom w:val="nil"/>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 Gasto Etiquetado</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38,802,028.55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29,822,623.80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37,842,283.17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30,965,759.86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30,929,592.72 </w:t>
            </w:r>
          </w:p>
        </w:tc>
        <w:tc>
          <w:tcPr>
            <w:tcW w:w="49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31,615,518.33 </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A. Servicios Personales</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28,368,901.23</w:t>
            </w:r>
          </w:p>
        </w:tc>
        <w:tc>
          <w:tcPr>
            <w:tcW w:w="498"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28,674,887.19</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B. Materiales y Suministros</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467,710.33</w:t>
            </w:r>
          </w:p>
        </w:tc>
        <w:tc>
          <w:tcPr>
            <w:tcW w:w="498"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686,016.56</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C. Servicios Generales</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2,092,981.16</w:t>
            </w:r>
          </w:p>
        </w:tc>
        <w:tc>
          <w:tcPr>
            <w:tcW w:w="498"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2,254,614.58</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D. Transferencias, Asignaciones, Subsidios y Otras Ayudas</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38,802,028.55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29,822,623.80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30,060,980.71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30,965,759.86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E. Bienes Muebles, Inmuebles e Intangibles</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7,781,302.46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F. Inversión Pública</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G. Inversiones Financieras y Otras Provisiones</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H. Participaciones y Aportaciones</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I. Deuda Pública</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2013" w:type="pct"/>
            <w:tcBorders>
              <w:top w:val="nil"/>
              <w:left w:val="single" w:sz="4" w:space="0" w:color="auto"/>
              <w:bottom w:val="nil"/>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color w:val="000000"/>
                <w:sz w:val="16"/>
                <w:szCs w:val="16"/>
                <w:lang w:eastAsia="es-MX"/>
              </w:rPr>
            </w:pPr>
            <w:r w:rsidRPr="00E425F5">
              <w:rPr>
                <w:rFonts w:eastAsia="Times New Roman" w:cstheme="minorHAnsi"/>
                <w:color w:val="000000"/>
                <w:sz w:val="16"/>
                <w:szCs w:val="16"/>
                <w:lang w:eastAsia="es-MX"/>
              </w:rPr>
              <w:t>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color w:val="000000"/>
                <w:sz w:val="16"/>
                <w:szCs w:val="16"/>
                <w:lang w:eastAsia="es-MX"/>
              </w:rPr>
            </w:pP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49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w:t>
            </w:r>
          </w:p>
        </w:tc>
      </w:tr>
      <w:tr w:rsidR="00E425F5" w:rsidRPr="00E425F5" w:rsidTr="00E425F5">
        <w:trPr>
          <w:trHeight w:val="283"/>
        </w:trPr>
        <w:tc>
          <w:tcPr>
            <w:tcW w:w="2013" w:type="pct"/>
            <w:tcBorders>
              <w:top w:val="nil"/>
              <w:left w:val="single" w:sz="4" w:space="0" w:color="auto"/>
              <w:bottom w:val="single" w:sz="4" w:space="0" w:color="auto"/>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3. Total del Resultado de Egresos</w:t>
            </w:r>
          </w:p>
        </w:tc>
        <w:tc>
          <w:tcPr>
            <w:tcW w:w="498" w:type="pct"/>
            <w:tcBorders>
              <w:top w:val="nil"/>
              <w:left w:val="nil"/>
              <w:bottom w:val="single" w:sz="4" w:space="0" w:color="auto"/>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53,972,875.51 </w:t>
            </w:r>
          </w:p>
        </w:tc>
        <w:tc>
          <w:tcPr>
            <w:tcW w:w="498" w:type="pct"/>
            <w:tcBorders>
              <w:top w:val="nil"/>
              <w:left w:val="nil"/>
              <w:bottom w:val="single" w:sz="4" w:space="0" w:color="auto"/>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59,573,110.52 </w:t>
            </w:r>
          </w:p>
        </w:tc>
        <w:tc>
          <w:tcPr>
            <w:tcW w:w="498" w:type="pct"/>
            <w:tcBorders>
              <w:top w:val="nil"/>
              <w:left w:val="nil"/>
              <w:bottom w:val="single" w:sz="4" w:space="0" w:color="auto"/>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84,128,998.70 </w:t>
            </w:r>
          </w:p>
        </w:tc>
        <w:tc>
          <w:tcPr>
            <w:tcW w:w="498" w:type="pct"/>
            <w:tcBorders>
              <w:top w:val="nil"/>
              <w:left w:val="nil"/>
              <w:bottom w:val="single" w:sz="4" w:space="0" w:color="auto"/>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66,334,762.14 </w:t>
            </w:r>
          </w:p>
        </w:tc>
        <w:tc>
          <w:tcPr>
            <w:tcW w:w="498" w:type="pct"/>
            <w:tcBorders>
              <w:top w:val="nil"/>
              <w:left w:val="nil"/>
              <w:bottom w:val="single" w:sz="4" w:space="0" w:color="auto"/>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68,955,535.26 </w:t>
            </w:r>
          </w:p>
        </w:tc>
        <w:tc>
          <w:tcPr>
            <w:tcW w:w="498" w:type="pct"/>
            <w:tcBorders>
              <w:top w:val="nil"/>
              <w:left w:val="nil"/>
              <w:bottom w:val="single" w:sz="4" w:space="0" w:color="auto"/>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68,748,189.25 </w:t>
            </w:r>
          </w:p>
        </w:tc>
      </w:tr>
    </w:tbl>
    <w:p w:rsidR="00E425F5" w:rsidRDefault="00E425F5" w:rsidP="009B6FCC"/>
    <w:p w:rsidR="00B66FBC" w:rsidRDefault="00B66FBC" w:rsidP="009B6FCC"/>
    <w:tbl>
      <w:tblPr>
        <w:tblW w:w="5000" w:type="pct"/>
        <w:tblCellMar>
          <w:left w:w="70" w:type="dxa"/>
          <w:right w:w="70" w:type="dxa"/>
        </w:tblCellMar>
        <w:tblLook w:val="04A0" w:firstRow="1" w:lastRow="0" w:firstColumn="1" w:lastColumn="0" w:noHBand="0" w:noVBand="1"/>
      </w:tblPr>
      <w:tblGrid>
        <w:gridCol w:w="5232"/>
        <w:gridCol w:w="1294"/>
        <w:gridCol w:w="1294"/>
        <w:gridCol w:w="1294"/>
        <w:gridCol w:w="1294"/>
        <w:gridCol w:w="1294"/>
        <w:gridCol w:w="1292"/>
      </w:tblGrid>
      <w:tr w:rsidR="00E425F5" w:rsidRPr="00E425F5" w:rsidTr="00E425F5">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sz w:val="16"/>
                <w:szCs w:val="16"/>
                <w:lang w:eastAsia="es-MX"/>
              </w:rPr>
            </w:pPr>
            <w:r w:rsidRPr="00E425F5">
              <w:rPr>
                <w:rFonts w:eastAsia="Times New Roman" w:cstheme="minorHAnsi"/>
                <w:b/>
                <w:bCs/>
                <w:sz w:val="16"/>
                <w:szCs w:val="16"/>
                <w:lang w:eastAsia="es-MX"/>
              </w:rPr>
              <w:lastRenderedPageBreak/>
              <w:t>NOMBRE DEL ENTE PÚBLICO: Universidad Politécnica de Tapachula</w:t>
            </w:r>
          </w:p>
        </w:tc>
      </w:tr>
      <w:tr w:rsidR="00E425F5" w:rsidRPr="00E425F5" w:rsidTr="00E425F5">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sz w:val="16"/>
                <w:szCs w:val="16"/>
                <w:lang w:eastAsia="es-MX"/>
              </w:rPr>
            </w:pPr>
            <w:r w:rsidRPr="00E425F5">
              <w:rPr>
                <w:rFonts w:eastAsia="Times New Roman" w:cstheme="minorHAnsi"/>
                <w:b/>
                <w:bCs/>
                <w:sz w:val="16"/>
                <w:szCs w:val="16"/>
                <w:lang w:eastAsia="es-MX"/>
              </w:rPr>
              <w:t>Resultados de Egresos - LDF</w:t>
            </w:r>
          </w:p>
        </w:tc>
      </w:tr>
      <w:tr w:rsidR="00E425F5" w:rsidRPr="00E425F5" w:rsidTr="00E425F5">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sz w:val="16"/>
                <w:szCs w:val="16"/>
                <w:lang w:eastAsia="es-MX"/>
              </w:rPr>
            </w:pPr>
            <w:r w:rsidRPr="00E425F5">
              <w:rPr>
                <w:rFonts w:eastAsia="Times New Roman" w:cstheme="minorHAnsi"/>
                <w:b/>
                <w:bCs/>
                <w:sz w:val="16"/>
                <w:szCs w:val="16"/>
                <w:lang w:eastAsia="es-MX"/>
              </w:rPr>
              <w:t>(PESOS)</w:t>
            </w:r>
          </w:p>
        </w:tc>
      </w:tr>
      <w:tr w:rsidR="00E425F5" w:rsidRPr="00E425F5" w:rsidTr="00E425F5">
        <w:trPr>
          <w:trHeight w:val="283"/>
        </w:trPr>
        <w:tc>
          <w:tcPr>
            <w:tcW w:w="2013" w:type="pct"/>
            <w:tcBorders>
              <w:top w:val="nil"/>
              <w:left w:val="single" w:sz="4" w:space="0" w:color="auto"/>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Concepto</w:t>
            </w:r>
          </w:p>
        </w:tc>
        <w:tc>
          <w:tcPr>
            <w:tcW w:w="498" w:type="pct"/>
            <w:tcBorders>
              <w:top w:val="nil"/>
              <w:left w:val="nil"/>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2018</w:t>
            </w:r>
          </w:p>
        </w:tc>
        <w:tc>
          <w:tcPr>
            <w:tcW w:w="498" w:type="pct"/>
            <w:tcBorders>
              <w:top w:val="nil"/>
              <w:left w:val="nil"/>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2019</w:t>
            </w:r>
          </w:p>
        </w:tc>
        <w:tc>
          <w:tcPr>
            <w:tcW w:w="498" w:type="pct"/>
            <w:tcBorders>
              <w:top w:val="nil"/>
              <w:left w:val="nil"/>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2020</w:t>
            </w:r>
          </w:p>
        </w:tc>
        <w:tc>
          <w:tcPr>
            <w:tcW w:w="498" w:type="pct"/>
            <w:tcBorders>
              <w:top w:val="nil"/>
              <w:left w:val="nil"/>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2021</w:t>
            </w:r>
          </w:p>
        </w:tc>
        <w:tc>
          <w:tcPr>
            <w:tcW w:w="498" w:type="pct"/>
            <w:tcBorders>
              <w:top w:val="nil"/>
              <w:left w:val="nil"/>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2022</w:t>
            </w:r>
          </w:p>
        </w:tc>
        <w:tc>
          <w:tcPr>
            <w:tcW w:w="498" w:type="pct"/>
            <w:tcBorders>
              <w:top w:val="nil"/>
              <w:left w:val="nil"/>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2023</w:t>
            </w:r>
          </w:p>
        </w:tc>
      </w:tr>
      <w:tr w:rsidR="00E425F5" w:rsidRPr="00E425F5" w:rsidTr="00E425F5">
        <w:trPr>
          <w:trHeight w:val="283"/>
        </w:trPr>
        <w:tc>
          <w:tcPr>
            <w:tcW w:w="2013" w:type="pct"/>
            <w:tcBorders>
              <w:top w:val="nil"/>
              <w:left w:val="single" w:sz="4" w:space="0" w:color="auto"/>
              <w:bottom w:val="nil"/>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1. Gasto No Etiquetado</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6,527,423.50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9,765,610.70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10,031,652.35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11,387,089.00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12,708,815.00 </w:t>
            </w:r>
          </w:p>
        </w:tc>
        <w:tc>
          <w:tcPr>
            <w:tcW w:w="49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31,115,669.84 </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A. Servicios Personales</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9,520,479.23</w:t>
            </w:r>
          </w:p>
        </w:tc>
        <w:tc>
          <w:tcPr>
            <w:tcW w:w="498"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17,539,740.74</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B. Materiales y Suministros</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1,241,019.52</w:t>
            </w:r>
          </w:p>
        </w:tc>
        <w:tc>
          <w:tcPr>
            <w:tcW w:w="498"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1,085,411.10</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C. Servicios Generales</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1,947,316.25</w:t>
            </w:r>
          </w:p>
        </w:tc>
        <w:tc>
          <w:tcPr>
            <w:tcW w:w="498"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6,182,205.31</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D. Transferencias, Asignaciones, Subsidios y Otras Ayudas</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6,527,423.50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9,765,610.70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10,031,652.35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11,387,089.00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E. Bienes Muebles, Inmuebles e Intangibles</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6,308,312.69</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F. Inversión Pública</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G. Inversiones Financieras y Otras Provisiones</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H. Participaciones y Aportaciones</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I. Deuda Pública</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2013" w:type="pct"/>
            <w:tcBorders>
              <w:top w:val="nil"/>
              <w:left w:val="single" w:sz="4" w:space="0" w:color="auto"/>
              <w:bottom w:val="nil"/>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color w:val="000000"/>
                <w:sz w:val="16"/>
                <w:szCs w:val="16"/>
                <w:lang w:eastAsia="es-MX"/>
              </w:rPr>
            </w:pPr>
            <w:r w:rsidRPr="00E425F5">
              <w:rPr>
                <w:rFonts w:eastAsia="Times New Roman" w:cstheme="minorHAnsi"/>
                <w:color w:val="000000"/>
                <w:sz w:val="16"/>
                <w:szCs w:val="16"/>
                <w:lang w:eastAsia="es-MX"/>
              </w:rPr>
              <w:t>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color w:val="000000"/>
                <w:sz w:val="16"/>
                <w:szCs w:val="16"/>
                <w:lang w:eastAsia="es-MX"/>
              </w:rPr>
            </w:pP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49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w:t>
            </w:r>
          </w:p>
        </w:tc>
      </w:tr>
      <w:tr w:rsidR="00E425F5" w:rsidRPr="00E425F5" w:rsidTr="00E425F5">
        <w:trPr>
          <w:trHeight w:val="283"/>
        </w:trPr>
        <w:tc>
          <w:tcPr>
            <w:tcW w:w="2013" w:type="pct"/>
            <w:tcBorders>
              <w:top w:val="nil"/>
              <w:left w:val="single" w:sz="4" w:space="0" w:color="auto"/>
              <w:bottom w:val="nil"/>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 Gasto Etiquetado</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12,287,324.92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9,396,847.24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9,587,131.00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16,306,061.00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12,708,815.00 </w:t>
            </w:r>
          </w:p>
        </w:tc>
        <w:tc>
          <w:tcPr>
            <w:tcW w:w="49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12,349,911.45 </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A. Servicios Personales</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9,520,479.26</w:t>
            </w:r>
          </w:p>
        </w:tc>
        <w:tc>
          <w:tcPr>
            <w:tcW w:w="498"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8,501,998.74</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B. Materiales y Suministros</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44,177.99 </w:t>
            </w:r>
          </w:p>
        </w:tc>
        <w:tc>
          <w:tcPr>
            <w:tcW w:w="498" w:type="pct"/>
            <w:tcBorders>
              <w:top w:val="nil"/>
              <w:left w:val="nil"/>
              <w:bottom w:val="nil"/>
              <w:right w:val="nil"/>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1,241,019.50</w:t>
            </w:r>
          </w:p>
        </w:tc>
        <w:tc>
          <w:tcPr>
            <w:tcW w:w="498"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1,257,080.15</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C. Servicios Generales</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1,947,316.24</w:t>
            </w:r>
          </w:p>
        </w:tc>
        <w:tc>
          <w:tcPr>
            <w:tcW w:w="498"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2,558,292.40</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D. Transferencias, Asignaciones, Subsidios y Otras Ayudas</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12,287,324.92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9,396,847.24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9,587,131.00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11,437,085.07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E. Bienes Muebles, Inmuebles e Intangibles</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4,824,797.94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32,540.16</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F. Inversión Pública</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G. Inversiones Financieras y Otras Provisiones</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H. Participaciones y Aportaciones</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2013"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I. Deuda Pública</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49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2013" w:type="pct"/>
            <w:tcBorders>
              <w:top w:val="nil"/>
              <w:left w:val="single" w:sz="4" w:space="0" w:color="auto"/>
              <w:bottom w:val="nil"/>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color w:val="000000"/>
                <w:sz w:val="16"/>
                <w:szCs w:val="16"/>
                <w:lang w:eastAsia="es-MX"/>
              </w:rPr>
            </w:pPr>
            <w:r w:rsidRPr="00E425F5">
              <w:rPr>
                <w:rFonts w:eastAsia="Times New Roman" w:cstheme="minorHAnsi"/>
                <w:color w:val="000000"/>
                <w:sz w:val="16"/>
                <w:szCs w:val="16"/>
                <w:lang w:eastAsia="es-MX"/>
              </w:rPr>
              <w:t> </w:t>
            </w: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color w:val="000000"/>
                <w:sz w:val="16"/>
                <w:szCs w:val="16"/>
                <w:lang w:eastAsia="es-MX"/>
              </w:rPr>
            </w:pP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498"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498"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w:t>
            </w:r>
          </w:p>
        </w:tc>
      </w:tr>
      <w:tr w:rsidR="00E425F5" w:rsidRPr="00E425F5" w:rsidTr="00E425F5">
        <w:trPr>
          <w:trHeight w:val="283"/>
        </w:trPr>
        <w:tc>
          <w:tcPr>
            <w:tcW w:w="2013" w:type="pct"/>
            <w:tcBorders>
              <w:top w:val="nil"/>
              <w:left w:val="single" w:sz="4" w:space="0" w:color="auto"/>
              <w:bottom w:val="single" w:sz="4" w:space="0" w:color="auto"/>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3. Total del Resultado de Egresos</w:t>
            </w:r>
          </w:p>
        </w:tc>
        <w:tc>
          <w:tcPr>
            <w:tcW w:w="498" w:type="pct"/>
            <w:tcBorders>
              <w:top w:val="nil"/>
              <w:left w:val="nil"/>
              <w:bottom w:val="single" w:sz="4" w:space="0" w:color="auto"/>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18,814,748.42 </w:t>
            </w:r>
          </w:p>
        </w:tc>
        <w:tc>
          <w:tcPr>
            <w:tcW w:w="498" w:type="pct"/>
            <w:tcBorders>
              <w:top w:val="nil"/>
              <w:left w:val="nil"/>
              <w:bottom w:val="single" w:sz="4" w:space="0" w:color="auto"/>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19,162,457.94 </w:t>
            </w:r>
          </w:p>
        </w:tc>
        <w:tc>
          <w:tcPr>
            <w:tcW w:w="498" w:type="pct"/>
            <w:tcBorders>
              <w:top w:val="nil"/>
              <w:left w:val="nil"/>
              <w:bottom w:val="single" w:sz="4" w:space="0" w:color="auto"/>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19,618,783.35 </w:t>
            </w:r>
          </w:p>
        </w:tc>
        <w:tc>
          <w:tcPr>
            <w:tcW w:w="498" w:type="pct"/>
            <w:tcBorders>
              <w:top w:val="nil"/>
              <w:left w:val="nil"/>
              <w:bottom w:val="single" w:sz="4" w:space="0" w:color="auto"/>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27,693,150.00 </w:t>
            </w:r>
          </w:p>
        </w:tc>
        <w:tc>
          <w:tcPr>
            <w:tcW w:w="498" w:type="pct"/>
            <w:tcBorders>
              <w:top w:val="nil"/>
              <w:left w:val="nil"/>
              <w:bottom w:val="single" w:sz="4" w:space="0" w:color="auto"/>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25,417,630.00 </w:t>
            </w:r>
          </w:p>
        </w:tc>
        <w:tc>
          <w:tcPr>
            <w:tcW w:w="498" w:type="pct"/>
            <w:tcBorders>
              <w:top w:val="nil"/>
              <w:left w:val="nil"/>
              <w:bottom w:val="single" w:sz="4" w:space="0" w:color="auto"/>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43,465,581.29 </w:t>
            </w:r>
          </w:p>
        </w:tc>
      </w:tr>
    </w:tbl>
    <w:p w:rsidR="00E425F5" w:rsidRDefault="00E425F5" w:rsidP="009B6FCC"/>
    <w:p w:rsidR="00E425F5" w:rsidRDefault="00E425F5" w:rsidP="009B6FCC"/>
    <w:tbl>
      <w:tblPr>
        <w:tblW w:w="5000" w:type="pct"/>
        <w:tblCellMar>
          <w:left w:w="70" w:type="dxa"/>
          <w:right w:w="70" w:type="dxa"/>
        </w:tblCellMar>
        <w:tblLook w:val="04A0" w:firstRow="1" w:lastRow="0" w:firstColumn="1" w:lastColumn="0" w:noHBand="0" w:noVBand="1"/>
      </w:tblPr>
      <w:tblGrid>
        <w:gridCol w:w="5007"/>
        <w:gridCol w:w="1330"/>
        <w:gridCol w:w="1331"/>
        <w:gridCol w:w="1331"/>
        <w:gridCol w:w="1331"/>
        <w:gridCol w:w="1331"/>
        <w:gridCol w:w="1333"/>
      </w:tblGrid>
      <w:tr w:rsidR="00E425F5" w:rsidRPr="00E425F5" w:rsidTr="00E425F5">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sz w:val="16"/>
                <w:szCs w:val="16"/>
                <w:lang w:eastAsia="es-MX"/>
              </w:rPr>
            </w:pPr>
            <w:r w:rsidRPr="00E425F5">
              <w:rPr>
                <w:rFonts w:eastAsia="Times New Roman" w:cstheme="minorHAnsi"/>
                <w:b/>
                <w:bCs/>
                <w:sz w:val="16"/>
                <w:szCs w:val="16"/>
                <w:lang w:eastAsia="es-MX"/>
              </w:rPr>
              <w:lastRenderedPageBreak/>
              <w:t>NOMBRE DEL ENTE PÚBLICO: Instituto de Capacitación y Vinculación Tecnológica del Estado de Chiapas</w:t>
            </w:r>
          </w:p>
        </w:tc>
      </w:tr>
      <w:tr w:rsidR="00E425F5" w:rsidRPr="00E425F5" w:rsidTr="00E425F5">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sz w:val="16"/>
                <w:szCs w:val="16"/>
                <w:lang w:eastAsia="es-MX"/>
              </w:rPr>
            </w:pPr>
            <w:r w:rsidRPr="00E425F5">
              <w:rPr>
                <w:rFonts w:eastAsia="Times New Roman" w:cstheme="minorHAnsi"/>
                <w:b/>
                <w:bCs/>
                <w:sz w:val="16"/>
                <w:szCs w:val="16"/>
                <w:lang w:eastAsia="es-MX"/>
              </w:rPr>
              <w:t>Resultados de Egresos - LDF</w:t>
            </w:r>
          </w:p>
        </w:tc>
      </w:tr>
      <w:tr w:rsidR="00E425F5" w:rsidRPr="00E425F5" w:rsidTr="00E425F5">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sz w:val="16"/>
                <w:szCs w:val="16"/>
                <w:lang w:eastAsia="es-MX"/>
              </w:rPr>
            </w:pPr>
            <w:r w:rsidRPr="00E425F5">
              <w:rPr>
                <w:rFonts w:eastAsia="Times New Roman" w:cstheme="minorHAnsi"/>
                <w:b/>
                <w:bCs/>
                <w:sz w:val="16"/>
                <w:szCs w:val="16"/>
                <w:lang w:eastAsia="es-MX"/>
              </w:rPr>
              <w:t>(PESOS)</w:t>
            </w:r>
          </w:p>
        </w:tc>
      </w:tr>
      <w:tr w:rsidR="00E425F5" w:rsidRPr="00E425F5" w:rsidTr="00E425F5">
        <w:trPr>
          <w:trHeight w:val="283"/>
        </w:trPr>
        <w:tc>
          <w:tcPr>
            <w:tcW w:w="1927" w:type="pct"/>
            <w:tcBorders>
              <w:top w:val="nil"/>
              <w:left w:val="single" w:sz="4" w:space="0" w:color="auto"/>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Concepto</w:t>
            </w:r>
          </w:p>
        </w:tc>
        <w:tc>
          <w:tcPr>
            <w:tcW w:w="512" w:type="pct"/>
            <w:tcBorders>
              <w:top w:val="nil"/>
              <w:left w:val="nil"/>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2018</w:t>
            </w:r>
          </w:p>
        </w:tc>
        <w:tc>
          <w:tcPr>
            <w:tcW w:w="512" w:type="pct"/>
            <w:tcBorders>
              <w:top w:val="nil"/>
              <w:left w:val="nil"/>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2019</w:t>
            </w:r>
          </w:p>
        </w:tc>
        <w:tc>
          <w:tcPr>
            <w:tcW w:w="512" w:type="pct"/>
            <w:tcBorders>
              <w:top w:val="nil"/>
              <w:left w:val="nil"/>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2020</w:t>
            </w:r>
          </w:p>
        </w:tc>
        <w:tc>
          <w:tcPr>
            <w:tcW w:w="512" w:type="pct"/>
            <w:tcBorders>
              <w:top w:val="nil"/>
              <w:left w:val="nil"/>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2021</w:t>
            </w:r>
          </w:p>
        </w:tc>
        <w:tc>
          <w:tcPr>
            <w:tcW w:w="512" w:type="pct"/>
            <w:tcBorders>
              <w:top w:val="nil"/>
              <w:left w:val="nil"/>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2022</w:t>
            </w:r>
          </w:p>
        </w:tc>
        <w:tc>
          <w:tcPr>
            <w:tcW w:w="512" w:type="pct"/>
            <w:tcBorders>
              <w:top w:val="nil"/>
              <w:left w:val="nil"/>
              <w:bottom w:val="single" w:sz="4" w:space="0" w:color="auto"/>
              <w:right w:val="single" w:sz="4" w:space="0" w:color="auto"/>
            </w:tcBorders>
            <w:shd w:val="clear" w:color="000000" w:fill="BFBFBF"/>
            <w:noWrap/>
            <w:vAlign w:val="center"/>
            <w:hideMark/>
          </w:tcPr>
          <w:p w:rsidR="00E425F5" w:rsidRPr="00E425F5" w:rsidRDefault="00E425F5" w:rsidP="00E425F5">
            <w:pPr>
              <w:spacing w:after="0" w:line="240" w:lineRule="auto"/>
              <w:jc w:val="center"/>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2023</w:t>
            </w:r>
          </w:p>
        </w:tc>
      </w:tr>
      <w:tr w:rsidR="00E425F5" w:rsidRPr="00E425F5" w:rsidTr="00E425F5">
        <w:trPr>
          <w:trHeight w:val="283"/>
        </w:trPr>
        <w:tc>
          <w:tcPr>
            <w:tcW w:w="1927" w:type="pct"/>
            <w:tcBorders>
              <w:top w:val="nil"/>
              <w:left w:val="single" w:sz="4" w:space="0" w:color="auto"/>
              <w:bottom w:val="nil"/>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1. Gasto No Etiquetado</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46,708,587.54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71,995,193.38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72,087,068.22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79,736,539.96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94,283,132.96 </w:t>
            </w:r>
          </w:p>
        </w:tc>
        <w:tc>
          <w:tcPr>
            <w:tcW w:w="512"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109,455,368.78 </w:t>
            </w:r>
          </w:p>
        </w:tc>
      </w:tr>
      <w:tr w:rsidR="00E425F5" w:rsidRPr="00E425F5" w:rsidTr="00E425F5">
        <w:trPr>
          <w:trHeight w:val="283"/>
        </w:trPr>
        <w:tc>
          <w:tcPr>
            <w:tcW w:w="1927"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A. Servicios Personales</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75,498,071.30</w:t>
            </w:r>
          </w:p>
        </w:tc>
        <w:tc>
          <w:tcPr>
            <w:tcW w:w="512"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91,887,246.31</w:t>
            </w:r>
          </w:p>
        </w:tc>
      </w:tr>
      <w:tr w:rsidR="00E425F5" w:rsidRPr="00E425F5" w:rsidTr="00E425F5">
        <w:trPr>
          <w:trHeight w:val="283"/>
        </w:trPr>
        <w:tc>
          <w:tcPr>
            <w:tcW w:w="1927"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B. Materiales y Suministros</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1,526,804.01</w:t>
            </w:r>
          </w:p>
        </w:tc>
        <w:tc>
          <w:tcPr>
            <w:tcW w:w="512"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1,228,463.12</w:t>
            </w:r>
          </w:p>
        </w:tc>
      </w:tr>
      <w:tr w:rsidR="00E425F5" w:rsidRPr="00E425F5" w:rsidTr="00E425F5">
        <w:trPr>
          <w:trHeight w:val="283"/>
        </w:trPr>
        <w:tc>
          <w:tcPr>
            <w:tcW w:w="1927"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C. Servicios Generales</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4,563,625.73</w:t>
            </w:r>
          </w:p>
        </w:tc>
        <w:tc>
          <w:tcPr>
            <w:tcW w:w="512"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6,313,506.64</w:t>
            </w:r>
          </w:p>
        </w:tc>
      </w:tr>
      <w:tr w:rsidR="00E425F5" w:rsidRPr="00E425F5" w:rsidTr="00E425F5">
        <w:trPr>
          <w:trHeight w:val="283"/>
        </w:trPr>
        <w:tc>
          <w:tcPr>
            <w:tcW w:w="1927"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D. Transferencias, Asignaciones, Subsidios y Otras Ayudas</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46,708,587.54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71,995,193.38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72,087,068.22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79,546,648.46 </w:t>
            </w:r>
          </w:p>
        </w:tc>
        <w:tc>
          <w:tcPr>
            <w:tcW w:w="512" w:type="pct"/>
            <w:tcBorders>
              <w:top w:val="nil"/>
              <w:left w:val="nil"/>
              <w:bottom w:val="nil"/>
              <w:right w:val="nil"/>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1,154,449.08</w:t>
            </w:r>
          </w:p>
        </w:tc>
        <w:tc>
          <w:tcPr>
            <w:tcW w:w="512"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781,864.14</w:t>
            </w:r>
          </w:p>
        </w:tc>
      </w:tr>
      <w:tr w:rsidR="00E425F5" w:rsidRPr="00E425F5" w:rsidTr="00E425F5">
        <w:trPr>
          <w:trHeight w:val="283"/>
        </w:trPr>
        <w:tc>
          <w:tcPr>
            <w:tcW w:w="1927"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E. Bienes Muebles, Inmuebles e Intangibles</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5,023,296.80</w:t>
            </w:r>
          </w:p>
        </w:tc>
        <w:tc>
          <w:tcPr>
            <w:tcW w:w="512"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0.00</w:t>
            </w:r>
          </w:p>
        </w:tc>
      </w:tr>
      <w:tr w:rsidR="00E425F5" w:rsidRPr="00E425F5" w:rsidTr="00E425F5">
        <w:trPr>
          <w:trHeight w:val="283"/>
        </w:trPr>
        <w:tc>
          <w:tcPr>
            <w:tcW w:w="1927"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F. Inversión Pública</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189,891.50 </w:t>
            </w:r>
          </w:p>
        </w:tc>
        <w:tc>
          <w:tcPr>
            <w:tcW w:w="512" w:type="pct"/>
            <w:tcBorders>
              <w:top w:val="nil"/>
              <w:left w:val="nil"/>
              <w:bottom w:val="nil"/>
              <w:right w:val="nil"/>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6,516,886.04</w:t>
            </w:r>
          </w:p>
        </w:tc>
        <w:tc>
          <w:tcPr>
            <w:tcW w:w="512"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9,244,288.57</w:t>
            </w:r>
          </w:p>
        </w:tc>
      </w:tr>
      <w:tr w:rsidR="00E425F5" w:rsidRPr="00E425F5" w:rsidTr="00E425F5">
        <w:trPr>
          <w:trHeight w:val="283"/>
        </w:trPr>
        <w:tc>
          <w:tcPr>
            <w:tcW w:w="1927"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G. Inversiones Financieras y Otras Provisiones</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1927"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H. Participaciones y Aportaciones</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1927"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I. Deuda Pública</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1927" w:type="pct"/>
            <w:tcBorders>
              <w:top w:val="nil"/>
              <w:left w:val="single" w:sz="4" w:space="0" w:color="auto"/>
              <w:bottom w:val="nil"/>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color w:val="000000"/>
                <w:sz w:val="16"/>
                <w:szCs w:val="16"/>
                <w:lang w:eastAsia="es-MX"/>
              </w:rPr>
            </w:pPr>
            <w:r w:rsidRPr="00E425F5">
              <w:rPr>
                <w:rFonts w:eastAsia="Times New Roman" w:cstheme="minorHAnsi"/>
                <w:color w:val="000000"/>
                <w:sz w:val="16"/>
                <w:szCs w:val="16"/>
                <w:lang w:eastAsia="es-MX"/>
              </w:rPr>
              <w:t>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color w:val="000000"/>
                <w:sz w:val="16"/>
                <w:szCs w:val="16"/>
                <w:lang w:eastAsia="es-MX"/>
              </w:rPr>
            </w:pP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512"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w:t>
            </w:r>
          </w:p>
        </w:tc>
      </w:tr>
      <w:tr w:rsidR="00E425F5" w:rsidRPr="00E425F5" w:rsidTr="00E425F5">
        <w:trPr>
          <w:trHeight w:val="283"/>
        </w:trPr>
        <w:tc>
          <w:tcPr>
            <w:tcW w:w="1927" w:type="pct"/>
            <w:tcBorders>
              <w:top w:val="nil"/>
              <w:left w:val="single" w:sz="4" w:space="0" w:color="auto"/>
              <w:bottom w:val="nil"/>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2. Gasto Etiquetado</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118,754,774.93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113,361,720.94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112,482,726.66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118,718,076.61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119,899,411.73 </w:t>
            </w:r>
          </w:p>
        </w:tc>
        <w:tc>
          <w:tcPr>
            <w:tcW w:w="512"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140,565,441.31 </w:t>
            </w:r>
          </w:p>
        </w:tc>
      </w:tr>
      <w:tr w:rsidR="00E425F5" w:rsidRPr="00E425F5" w:rsidTr="00E425F5">
        <w:trPr>
          <w:trHeight w:val="283"/>
        </w:trPr>
        <w:tc>
          <w:tcPr>
            <w:tcW w:w="1927"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A. Servicios Personales</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110,997,022.02</w:t>
            </w:r>
          </w:p>
        </w:tc>
        <w:tc>
          <w:tcPr>
            <w:tcW w:w="512"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132,178,905.23</w:t>
            </w:r>
          </w:p>
        </w:tc>
      </w:tr>
      <w:tr w:rsidR="00E425F5" w:rsidRPr="00E425F5" w:rsidTr="00E425F5">
        <w:trPr>
          <w:trHeight w:val="283"/>
        </w:trPr>
        <w:tc>
          <w:tcPr>
            <w:tcW w:w="1927"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B. Materiales y Suministros</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1,667,594.10</w:t>
            </w:r>
          </w:p>
        </w:tc>
        <w:tc>
          <w:tcPr>
            <w:tcW w:w="512"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1,585,084.79</w:t>
            </w:r>
          </w:p>
        </w:tc>
      </w:tr>
      <w:tr w:rsidR="00E425F5" w:rsidRPr="00E425F5" w:rsidTr="00E425F5">
        <w:trPr>
          <w:trHeight w:val="283"/>
        </w:trPr>
        <w:tc>
          <w:tcPr>
            <w:tcW w:w="1927"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C. Servicios Generales</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4,194,254.13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5,488,676.99</w:t>
            </w:r>
          </w:p>
        </w:tc>
        <w:tc>
          <w:tcPr>
            <w:tcW w:w="512"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4,480,247.40</w:t>
            </w:r>
          </w:p>
        </w:tc>
      </w:tr>
      <w:tr w:rsidR="00E425F5" w:rsidRPr="00E425F5" w:rsidTr="00E425F5">
        <w:trPr>
          <w:trHeight w:val="283"/>
        </w:trPr>
        <w:tc>
          <w:tcPr>
            <w:tcW w:w="1927"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D. Transferencias, Asignaciones, Subsidios y Otras Ayudas</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118,754,774.93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113,361,720.94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108,288,472.53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118,718,076.61 </w:t>
            </w:r>
          </w:p>
        </w:tc>
        <w:tc>
          <w:tcPr>
            <w:tcW w:w="512" w:type="pct"/>
            <w:tcBorders>
              <w:top w:val="nil"/>
              <w:left w:val="nil"/>
              <w:bottom w:val="nil"/>
              <w:right w:val="nil"/>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1,731,673.62</w:t>
            </w:r>
          </w:p>
        </w:tc>
        <w:tc>
          <w:tcPr>
            <w:tcW w:w="512"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2,321,203.89</w:t>
            </w:r>
          </w:p>
        </w:tc>
      </w:tr>
      <w:tr w:rsidR="00E425F5" w:rsidRPr="00E425F5" w:rsidTr="00E425F5">
        <w:trPr>
          <w:trHeight w:val="283"/>
        </w:trPr>
        <w:tc>
          <w:tcPr>
            <w:tcW w:w="1927"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E. Bienes Muebles, Inmuebles e Intangibles</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14,445.00</w:t>
            </w:r>
          </w:p>
        </w:tc>
        <w:tc>
          <w:tcPr>
            <w:tcW w:w="512" w:type="pct"/>
            <w:tcBorders>
              <w:top w:val="nil"/>
              <w:left w:val="nil"/>
              <w:bottom w:val="nil"/>
              <w:right w:val="single" w:sz="4" w:space="0" w:color="auto"/>
            </w:tcBorders>
            <w:shd w:val="clear" w:color="auto" w:fill="auto"/>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0.00</w:t>
            </w:r>
          </w:p>
        </w:tc>
      </w:tr>
      <w:tr w:rsidR="00E425F5" w:rsidRPr="00E425F5" w:rsidTr="00E425F5">
        <w:trPr>
          <w:trHeight w:val="283"/>
        </w:trPr>
        <w:tc>
          <w:tcPr>
            <w:tcW w:w="1927"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F. Inversión Pública</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1927"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G. Inversiones Financieras y Otras Provisiones</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1927"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H. Participaciones y Aportaciones</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1927" w:type="pct"/>
            <w:tcBorders>
              <w:top w:val="nil"/>
              <w:left w:val="single" w:sz="4" w:space="0" w:color="auto"/>
              <w:bottom w:val="nil"/>
              <w:right w:val="nil"/>
            </w:tcBorders>
            <w:shd w:val="clear" w:color="auto" w:fill="auto"/>
            <w:vAlign w:val="center"/>
            <w:hideMark/>
          </w:tcPr>
          <w:p w:rsidR="00E425F5" w:rsidRPr="00E425F5" w:rsidRDefault="00E425F5" w:rsidP="00E425F5">
            <w:pPr>
              <w:spacing w:after="0" w:line="240" w:lineRule="auto"/>
              <w:ind w:firstLineChars="300" w:firstLine="480"/>
              <w:rPr>
                <w:rFonts w:eastAsia="Times New Roman" w:cstheme="minorHAnsi"/>
                <w:color w:val="000000"/>
                <w:sz w:val="16"/>
                <w:szCs w:val="16"/>
                <w:lang w:eastAsia="es-MX"/>
              </w:rPr>
            </w:pPr>
            <w:r w:rsidRPr="00E425F5">
              <w:rPr>
                <w:rFonts w:eastAsia="Times New Roman" w:cstheme="minorHAnsi"/>
                <w:color w:val="000000"/>
                <w:sz w:val="16"/>
                <w:szCs w:val="16"/>
                <w:lang w:eastAsia="es-MX"/>
              </w:rPr>
              <w:t>I. Deuda Pública</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c>
          <w:tcPr>
            <w:tcW w:w="512"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xml:space="preserve">0.00 </w:t>
            </w:r>
          </w:p>
        </w:tc>
      </w:tr>
      <w:tr w:rsidR="00E425F5" w:rsidRPr="00E425F5" w:rsidTr="00E425F5">
        <w:trPr>
          <w:trHeight w:val="283"/>
        </w:trPr>
        <w:tc>
          <w:tcPr>
            <w:tcW w:w="1927" w:type="pct"/>
            <w:tcBorders>
              <w:top w:val="nil"/>
              <w:left w:val="single" w:sz="4" w:space="0" w:color="auto"/>
              <w:bottom w:val="nil"/>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color w:val="000000"/>
                <w:sz w:val="16"/>
                <w:szCs w:val="16"/>
                <w:lang w:eastAsia="es-MX"/>
              </w:rPr>
            </w:pPr>
            <w:r w:rsidRPr="00E425F5">
              <w:rPr>
                <w:rFonts w:eastAsia="Times New Roman" w:cstheme="minorHAnsi"/>
                <w:color w:val="000000"/>
                <w:sz w:val="16"/>
                <w:szCs w:val="16"/>
                <w:lang w:eastAsia="es-MX"/>
              </w:rPr>
              <w:t> </w:t>
            </w: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color w:val="000000"/>
                <w:sz w:val="16"/>
                <w:szCs w:val="16"/>
                <w:lang w:eastAsia="es-MX"/>
              </w:rPr>
            </w:pP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512" w:type="pct"/>
            <w:tcBorders>
              <w:top w:val="nil"/>
              <w:left w:val="nil"/>
              <w:bottom w:val="nil"/>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sz w:val="16"/>
                <w:szCs w:val="16"/>
                <w:lang w:eastAsia="es-MX"/>
              </w:rPr>
            </w:pPr>
          </w:p>
        </w:tc>
        <w:tc>
          <w:tcPr>
            <w:tcW w:w="512" w:type="pct"/>
            <w:tcBorders>
              <w:top w:val="nil"/>
              <w:left w:val="nil"/>
              <w:bottom w:val="nil"/>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color w:val="000000"/>
                <w:sz w:val="16"/>
                <w:szCs w:val="16"/>
                <w:lang w:eastAsia="es-MX"/>
              </w:rPr>
            </w:pPr>
            <w:r w:rsidRPr="00E425F5">
              <w:rPr>
                <w:rFonts w:eastAsia="Times New Roman" w:cstheme="minorHAnsi"/>
                <w:color w:val="000000"/>
                <w:sz w:val="16"/>
                <w:szCs w:val="16"/>
                <w:lang w:eastAsia="es-MX"/>
              </w:rPr>
              <w:t> </w:t>
            </w:r>
          </w:p>
        </w:tc>
      </w:tr>
      <w:tr w:rsidR="00E425F5" w:rsidRPr="00E425F5" w:rsidTr="00E425F5">
        <w:trPr>
          <w:trHeight w:val="283"/>
        </w:trPr>
        <w:tc>
          <w:tcPr>
            <w:tcW w:w="1927" w:type="pct"/>
            <w:tcBorders>
              <w:top w:val="nil"/>
              <w:left w:val="single" w:sz="4" w:space="0" w:color="auto"/>
              <w:bottom w:val="single" w:sz="4" w:space="0" w:color="auto"/>
              <w:right w:val="nil"/>
            </w:tcBorders>
            <w:shd w:val="clear" w:color="auto" w:fill="auto"/>
            <w:noWrap/>
            <w:vAlign w:val="center"/>
            <w:hideMark/>
          </w:tcPr>
          <w:p w:rsidR="00E425F5" w:rsidRPr="00E425F5" w:rsidRDefault="00E425F5" w:rsidP="00E425F5">
            <w:pPr>
              <w:spacing w:after="0" w:line="240" w:lineRule="auto"/>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3. Total del Resultado de Egresos</w:t>
            </w:r>
          </w:p>
        </w:tc>
        <w:tc>
          <w:tcPr>
            <w:tcW w:w="512" w:type="pct"/>
            <w:tcBorders>
              <w:top w:val="nil"/>
              <w:left w:val="nil"/>
              <w:bottom w:val="single" w:sz="4" w:space="0" w:color="auto"/>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165,463,362.47 </w:t>
            </w:r>
          </w:p>
        </w:tc>
        <w:tc>
          <w:tcPr>
            <w:tcW w:w="512" w:type="pct"/>
            <w:tcBorders>
              <w:top w:val="nil"/>
              <w:left w:val="nil"/>
              <w:bottom w:val="single" w:sz="4" w:space="0" w:color="auto"/>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185,356,914.32 </w:t>
            </w:r>
          </w:p>
        </w:tc>
        <w:tc>
          <w:tcPr>
            <w:tcW w:w="512" w:type="pct"/>
            <w:tcBorders>
              <w:top w:val="nil"/>
              <w:left w:val="nil"/>
              <w:bottom w:val="single" w:sz="4" w:space="0" w:color="auto"/>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184,569,794.88 </w:t>
            </w:r>
          </w:p>
        </w:tc>
        <w:tc>
          <w:tcPr>
            <w:tcW w:w="512" w:type="pct"/>
            <w:tcBorders>
              <w:top w:val="nil"/>
              <w:left w:val="nil"/>
              <w:bottom w:val="single" w:sz="4" w:space="0" w:color="auto"/>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198,454,616.57 </w:t>
            </w:r>
          </w:p>
        </w:tc>
        <w:tc>
          <w:tcPr>
            <w:tcW w:w="512" w:type="pct"/>
            <w:tcBorders>
              <w:top w:val="nil"/>
              <w:left w:val="nil"/>
              <w:bottom w:val="single" w:sz="4" w:space="0" w:color="auto"/>
              <w:right w:val="nil"/>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214,182,544.69 </w:t>
            </w:r>
          </w:p>
        </w:tc>
        <w:tc>
          <w:tcPr>
            <w:tcW w:w="512" w:type="pct"/>
            <w:tcBorders>
              <w:top w:val="nil"/>
              <w:left w:val="nil"/>
              <w:bottom w:val="single" w:sz="4" w:space="0" w:color="auto"/>
              <w:right w:val="single" w:sz="4" w:space="0" w:color="auto"/>
            </w:tcBorders>
            <w:shd w:val="clear" w:color="auto" w:fill="auto"/>
            <w:noWrap/>
            <w:vAlign w:val="center"/>
            <w:hideMark/>
          </w:tcPr>
          <w:p w:rsidR="00E425F5" w:rsidRPr="00E425F5" w:rsidRDefault="00E425F5" w:rsidP="00E425F5">
            <w:pPr>
              <w:spacing w:after="0" w:line="240" w:lineRule="auto"/>
              <w:jc w:val="right"/>
              <w:rPr>
                <w:rFonts w:eastAsia="Times New Roman" w:cstheme="minorHAnsi"/>
                <w:b/>
                <w:bCs/>
                <w:color w:val="000000"/>
                <w:sz w:val="16"/>
                <w:szCs w:val="16"/>
                <w:lang w:eastAsia="es-MX"/>
              </w:rPr>
            </w:pPr>
            <w:r w:rsidRPr="00E425F5">
              <w:rPr>
                <w:rFonts w:eastAsia="Times New Roman" w:cstheme="minorHAnsi"/>
                <w:b/>
                <w:bCs/>
                <w:color w:val="000000"/>
                <w:sz w:val="16"/>
                <w:szCs w:val="16"/>
                <w:lang w:eastAsia="es-MX"/>
              </w:rPr>
              <w:t xml:space="preserve">250,020,810.09 </w:t>
            </w:r>
          </w:p>
        </w:tc>
      </w:tr>
    </w:tbl>
    <w:p w:rsidR="00E425F5" w:rsidRDefault="00E425F5" w:rsidP="009B6FCC"/>
    <w:p w:rsidR="00E425F5" w:rsidRDefault="00E425F5" w:rsidP="009B6FCC"/>
    <w:tbl>
      <w:tblPr>
        <w:tblW w:w="5000" w:type="pct"/>
        <w:tblCellMar>
          <w:left w:w="70" w:type="dxa"/>
          <w:right w:w="70" w:type="dxa"/>
        </w:tblCellMar>
        <w:tblLook w:val="04A0" w:firstRow="1" w:lastRow="0" w:firstColumn="1" w:lastColumn="0" w:noHBand="0" w:noVBand="1"/>
      </w:tblPr>
      <w:tblGrid>
        <w:gridCol w:w="4529"/>
        <w:gridCol w:w="1418"/>
        <w:gridCol w:w="1458"/>
        <w:gridCol w:w="1396"/>
        <w:gridCol w:w="1396"/>
        <w:gridCol w:w="1396"/>
        <w:gridCol w:w="1401"/>
      </w:tblGrid>
      <w:tr w:rsidR="00B06146" w:rsidRPr="00B06146" w:rsidTr="00B06146">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B06146" w:rsidRPr="00B06146" w:rsidRDefault="00B06146" w:rsidP="00B06146">
            <w:pPr>
              <w:spacing w:after="0" w:line="240" w:lineRule="auto"/>
              <w:jc w:val="center"/>
              <w:rPr>
                <w:rFonts w:eastAsia="Times New Roman" w:cstheme="minorHAnsi"/>
                <w:b/>
                <w:bCs/>
                <w:sz w:val="16"/>
                <w:szCs w:val="16"/>
                <w:lang w:eastAsia="es-MX"/>
              </w:rPr>
            </w:pPr>
            <w:r w:rsidRPr="00B06146">
              <w:rPr>
                <w:rFonts w:eastAsia="Times New Roman" w:cstheme="minorHAnsi"/>
                <w:b/>
                <w:bCs/>
                <w:sz w:val="16"/>
                <w:szCs w:val="16"/>
                <w:lang w:eastAsia="es-MX"/>
              </w:rPr>
              <w:lastRenderedPageBreak/>
              <w:t>NOMBRE DEL ENTE PÚBLICO: Instituto de Bomberos del Estado de Chiapas</w:t>
            </w:r>
          </w:p>
        </w:tc>
      </w:tr>
      <w:tr w:rsidR="00B06146" w:rsidRPr="00B06146" w:rsidTr="00B06146">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B06146" w:rsidRPr="00B06146" w:rsidRDefault="00B06146" w:rsidP="00B06146">
            <w:pPr>
              <w:spacing w:after="0" w:line="240" w:lineRule="auto"/>
              <w:jc w:val="center"/>
              <w:rPr>
                <w:rFonts w:eastAsia="Times New Roman" w:cstheme="minorHAnsi"/>
                <w:b/>
                <w:bCs/>
                <w:sz w:val="16"/>
                <w:szCs w:val="16"/>
                <w:lang w:eastAsia="es-MX"/>
              </w:rPr>
            </w:pPr>
            <w:r w:rsidRPr="00B06146">
              <w:rPr>
                <w:rFonts w:eastAsia="Times New Roman" w:cstheme="minorHAnsi"/>
                <w:b/>
                <w:bCs/>
                <w:sz w:val="16"/>
                <w:szCs w:val="16"/>
                <w:lang w:eastAsia="es-MX"/>
              </w:rPr>
              <w:t>Resultados de Egresos - LDF</w:t>
            </w:r>
          </w:p>
        </w:tc>
      </w:tr>
      <w:tr w:rsidR="00B06146" w:rsidRPr="00B06146" w:rsidTr="00B06146">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B06146" w:rsidRPr="00B06146" w:rsidRDefault="00B06146" w:rsidP="00B06146">
            <w:pPr>
              <w:spacing w:after="0" w:line="240" w:lineRule="auto"/>
              <w:jc w:val="center"/>
              <w:rPr>
                <w:rFonts w:eastAsia="Times New Roman" w:cstheme="minorHAnsi"/>
                <w:b/>
                <w:bCs/>
                <w:sz w:val="16"/>
                <w:szCs w:val="16"/>
                <w:lang w:eastAsia="es-MX"/>
              </w:rPr>
            </w:pPr>
            <w:r w:rsidRPr="00B06146">
              <w:rPr>
                <w:rFonts w:eastAsia="Times New Roman" w:cstheme="minorHAnsi"/>
                <w:b/>
                <w:bCs/>
                <w:sz w:val="16"/>
                <w:szCs w:val="16"/>
                <w:lang w:eastAsia="es-MX"/>
              </w:rPr>
              <w:t>(PESOS)</w:t>
            </w:r>
          </w:p>
        </w:tc>
      </w:tr>
      <w:tr w:rsidR="00B06146" w:rsidRPr="00B06146" w:rsidTr="00B06146">
        <w:trPr>
          <w:trHeight w:val="283"/>
        </w:trPr>
        <w:tc>
          <w:tcPr>
            <w:tcW w:w="1743" w:type="pct"/>
            <w:tcBorders>
              <w:top w:val="nil"/>
              <w:left w:val="single" w:sz="4" w:space="0" w:color="auto"/>
              <w:bottom w:val="single" w:sz="4" w:space="0" w:color="auto"/>
              <w:right w:val="single" w:sz="4" w:space="0" w:color="auto"/>
            </w:tcBorders>
            <w:shd w:val="clear" w:color="000000" w:fill="BFBFBF"/>
            <w:noWrap/>
            <w:vAlign w:val="center"/>
            <w:hideMark/>
          </w:tcPr>
          <w:p w:rsidR="00B06146" w:rsidRPr="00B06146" w:rsidRDefault="00B06146" w:rsidP="00B06146">
            <w:pPr>
              <w:spacing w:after="0" w:line="240" w:lineRule="auto"/>
              <w:jc w:val="center"/>
              <w:rPr>
                <w:rFonts w:eastAsia="Times New Roman" w:cstheme="minorHAnsi"/>
                <w:b/>
                <w:bCs/>
                <w:color w:val="000000"/>
                <w:sz w:val="16"/>
                <w:szCs w:val="16"/>
                <w:lang w:eastAsia="es-MX"/>
              </w:rPr>
            </w:pPr>
            <w:r w:rsidRPr="00B06146">
              <w:rPr>
                <w:rFonts w:eastAsia="Times New Roman" w:cstheme="minorHAnsi"/>
                <w:b/>
                <w:bCs/>
                <w:color w:val="000000"/>
                <w:sz w:val="16"/>
                <w:szCs w:val="16"/>
                <w:lang w:eastAsia="es-MX"/>
              </w:rPr>
              <w:t>Concepto</w:t>
            </w:r>
          </w:p>
        </w:tc>
        <w:tc>
          <w:tcPr>
            <w:tcW w:w="546" w:type="pct"/>
            <w:tcBorders>
              <w:top w:val="nil"/>
              <w:left w:val="nil"/>
              <w:bottom w:val="single" w:sz="4" w:space="0" w:color="auto"/>
              <w:right w:val="single" w:sz="4" w:space="0" w:color="auto"/>
            </w:tcBorders>
            <w:shd w:val="clear" w:color="000000" w:fill="BFBFBF"/>
            <w:noWrap/>
            <w:vAlign w:val="center"/>
            <w:hideMark/>
          </w:tcPr>
          <w:p w:rsidR="00B06146" w:rsidRPr="00B06146" w:rsidRDefault="00B06146" w:rsidP="00B06146">
            <w:pPr>
              <w:spacing w:after="0" w:line="240" w:lineRule="auto"/>
              <w:jc w:val="center"/>
              <w:rPr>
                <w:rFonts w:eastAsia="Times New Roman" w:cstheme="minorHAnsi"/>
                <w:b/>
                <w:bCs/>
                <w:color w:val="000000"/>
                <w:sz w:val="16"/>
                <w:szCs w:val="16"/>
                <w:lang w:eastAsia="es-MX"/>
              </w:rPr>
            </w:pPr>
            <w:r w:rsidRPr="00B06146">
              <w:rPr>
                <w:rFonts w:eastAsia="Times New Roman" w:cstheme="minorHAnsi"/>
                <w:b/>
                <w:bCs/>
                <w:color w:val="000000"/>
                <w:sz w:val="16"/>
                <w:szCs w:val="16"/>
                <w:lang w:eastAsia="es-MX"/>
              </w:rPr>
              <w:t>2018</w:t>
            </w:r>
          </w:p>
        </w:tc>
        <w:tc>
          <w:tcPr>
            <w:tcW w:w="561" w:type="pct"/>
            <w:tcBorders>
              <w:top w:val="nil"/>
              <w:left w:val="nil"/>
              <w:bottom w:val="single" w:sz="4" w:space="0" w:color="auto"/>
              <w:right w:val="single" w:sz="4" w:space="0" w:color="auto"/>
            </w:tcBorders>
            <w:shd w:val="clear" w:color="000000" w:fill="BFBFBF"/>
            <w:noWrap/>
            <w:vAlign w:val="center"/>
            <w:hideMark/>
          </w:tcPr>
          <w:p w:rsidR="00B06146" w:rsidRPr="00B06146" w:rsidRDefault="00B06146" w:rsidP="00B06146">
            <w:pPr>
              <w:spacing w:after="0" w:line="240" w:lineRule="auto"/>
              <w:jc w:val="center"/>
              <w:rPr>
                <w:rFonts w:eastAsia="Times New Roman" w:cstheme="minorHAnsi"/>
                <w:b/>
                <w:bCs/>
                <w:color w:val="000000"/>
                <w:sz w:val="16"/>
                <w:szCs w:val="16"/>
                <w:lang w:eastAsia="es-MX"/>
              </w:rPr>
            </w:pPr>
            <w:r w:rsidRPr="00B06146">
              <w:rPr>
                <w:rFonts w:eastAsia="Times New Roman" w:cstheme="minorHAnsi"/>
                <w:b/>
                <w:bCs/>
                <w:color w:val="000000"/>
                <w:sz w:val="16"/>
                <w:szCs w:val="16"/>
                <w:lang w:eastAsia="es-MX"/>
              </w:rPr>
              <w:t>2019</w:t>
            </w:r>
          </w:p>
        </w:tc>
        <w:tc>
          <w:tcPr>
            <w:tcW w:w="537" w:type="pct"/>
            <w:tcBorders>
              <w:top w:val="nil"/>
              <w:left w:val="nil"/>
              <w:bottom w:val="single" w:sz="4" w:space="0" w:color="auto"/>
              <w:right w:val="single" w:sz="4" w:space="0" w:color="auto"/>
            </w:tcBorders>
            <w:shd w:val="clear" w:color="000000" w:fill="BFBFBF"/>
            <w:noWrap/>
            <w:vAlign w:val="center"/>
            <w:hideMark/>
          </w:tcPr>
          <w:p w:rsidR="00B06146" w:rsidRPr="00B06146" w:rsidRDefault="00B06146" w:rsidP="00B06146">
            <w:pPr>
              <w:spacing w:after="0" w:line="240" w:lineRule="auto"/>
              <w:jc w:val="center"/>
              <w:rPr>
                <w:rFonts w:eastAsia="Times New Roman" w:cstheme="minorHAnsi"/>
                <w:b/>
                <w:bCs/>
                <w:color w:val="000000"/>
                <w:sz w:val="16"/>
                <w:szCs w:val="16"/>
                <w:lang w:eastAsia="es-MX"/>
              </w:rPr>
            </w:pPr>
            <w:r w:rsidRPr="00B06146">
              <w:rPr>
                <w:rFonts w:eastAsia="Times New Roman" w:cstheme="minorHAnsi"/>
                <w:b/>
                <w:bCs/>
                <w:color w:val="000000"/>
                <w:sz w:val="16"/>
                <w:szCs w:val="16"/>
                <w:lang w:eastAsia="es-MX"/>
              </w:rPr>
              <w:t>2020</w:t>
            </w:r>
          </w:p>
        </w:tc>
        <w:tc>
          <w:tcPr>
            <w:tcW w:w="537" w:type="pct"/>
            <w:tcBorders>
              <w:top w:val="nil"/>
              <w:left w:val="nil"/>
              <w:bottom w:val="single" w:sz="4" w:space="0" w:color="auto"/>
              <w:right w:val="single" w:sz="4" w:space="0" w:color="auto"/>
            </w:tcBorders>
            <w:shd w:val="clear" w:color="000000" w:fill="BFBFBF"/>
            <w:noWrap/>
            <w:vAlign w:val="center"/>
            <w:hideMark/>
          </w:tcPr>
          <w:p w:rsidR="00B06146" w:rsidRPr="00B06146" w:rsidRDefault="00B06146" w:rsidP="00B06146">
            <w:pPr>
              <w:spacing w:after="0" w:line="240" w:lineRule="auto"/>
              <w:jc w:val="center"/>
              <w:rPr>
                <w:rFonts w:eastAsia="Times New Roman" w:cstheme="minorHAnsi"/>
                <w:b/>
                <w:bCs/>
                <w:color w:val="000000"/>
                <w:sz w:val="16"/>
                <w:szCs w:val="16"/>
                <w:lang w:eastAsia="es-MX"/>
              </w:rPr>
            </w:pPr>
            <w:r w:rsidRPr="00B06146">
              <w:rPr>
                <w:rFonts w:eastAsia="Times New Roman" w:cstheme="minorHAnsi"/>
                <w:b/>
                <w:bCs/>
                <w:color w:val="000000"/>
                <w:sz w:val="16"/>
                <w:szCs w:val="16"/>
                <w:lang w:eastAsia="es-MX"/>
              </w:rPr>
              <w:t>2021</w:t>
            </w:r>
          </w:p>
        </w:tc>
        <w:tc>
          <w:tcPr>
            <w:tcW w:w="537" w:type="pct"/>
            <w:tcBorders>
              <w:top w:val="nil"/>
              <w:left w:val="nil"/>
              <w:bottom w:val="single" w:sz="4" w:space="0" w:color="auto"/>
              <w:right w:val="single" w:sz="4" w:space="0" w:color="auto"/>
            </w:tcBorders>
            <w:shd w:val="clear" w:color="000000" w:fill="BFBFBF"/>
            <w:noWrap/>
            <w:vAlign w:val="center"/>
            <w:hideMark/>
          </w:tcPr>
          <w:p w:rsidR="00B06146" w:rsidRPr="00B06146" w:rsidRDefault="00B06146" w:rsidP="00B06146">
            <w:pPr>
              <w:spacing w:after="0" w:line="240" w:lineRule="auto"/>
              <w:jc w:val="center"/>
              <w:rPr>
                <w:rFonts w:eastAsia="Times New Roman" w:cstheme="minorHAnsi"/>
                <w:b/>
                <w:bCs/>
                <w:color w:val="000000"/>
                <w:sz w:val="16"/>
                <w:szCs w:val="16"/>
                <w:lang w:eastAsia="es-MX"/>
              </w:rPr>
            </w:pPr>
            <w:r w:rsidRPr="00B06146">
              <w:rPr>
                <w:rFonts w:eastAsia="Times New Roman" w:cstheme="minorHAnsi"/>
                <w:b/>
                <w:bCs/>
                <w:color w:val="000000"/>
                <w:sz w:val="16"/>
                <w:szCs w:val="16"/>
                <w:lang w:eastAsia="es-MX"/>
              </w:rPr>
              <w:t>2022</w:t>
            </w:r>
          </w:p>
        </w:tc>
        <w:tc>
          <w:tcPr>
            <w:tcW w:w="538" w:type="pct"/>
            <w:tcBorders>
              <w:top w:val="nil"/>
              <w:left w:val="nil"/>
              <w:bottom w:val="single" w:sz="4" w:space="0" w:color="auto"/>
              <w:right w:val="single" w:sz="4" w:space="0" w:color="auto"/>
            </w:tcBorders>
            <w:shd w:val="clear" w:color="000000" w:fill="BFBFBF"/>
            <w:noWrap/>
            <w:vAlign w:val="center"/>
            <w:hideMark/>
          </w:tcPr>
          <w:p w:rsidR="00B06146" w:rsidRPr="00B06146" w:rsidRDefault="00B06146" w:rsidP="00B06146">
            <w:pPr>
              <w:spacing w:after="0" w:line="240" w:lineRule="auto"/>
              <w:jc w:val="center"/>
              <w:rPr>
                <w:rFonts w:eastAsia="Times New Roman" w:cstheme="minorHAnsi"/>
                <w:b/>
                <w:bCs/>
                <w:color w:val="000000"/>
                <w:sz w:val="16"/>
                <w:szCs w:val="16"/>
                <w:lang w:eastAsia="es-MX"/>
              </w:rPr>
            </w:pPr>
            <w:r w:rsidRPr="00B06146">
              <w:rPr>
                <w:rFonts w:eastAsia="Times New Roman" w:cstheme="minorHAnsi"/>
                <w:b/>
                <w:bCs/>
                <w:color w:val="000000"/>
                <w:sz w:val="16"/>
                <w:szCs w:val="16"/>
                <w:lang w:eastAsia="es-MX"/>
              </w:rPr>
              <w:t>2023</w:t>
            </w:r>
          </w:p>
        </w:tc>
      </w:tr>
      <w:tr w:rsidR="00B06146" w:rsidRPr="00B06146" w:rsidTr="00B06146">
        <w:trPr>
          <w:trHeight w:val="283"/>
        </w:trPr>
        <w:tc>
          <w:tcPr>
            <w:tcW w:w="1743" w:type="pct"/>
            <w:tcBorders>
              <w:top w:val="nil"/>
              <w:left w:val="single" w:sz="4" w:space="0" w:color="auto"/>
              <w:bottom w:val="nil"/>
              <w:right w:val="nil"/>
            </w:tcBorders>
            <w:shd w:val="clear" w:color="auto" w:fill="auto"/>
            <w:noWrap/>
            <w:vAlign w:val="center"/>
            <w:hideMark/>
          </w:tcPr>
          <w:p w:rsidR="00B06146" w:rsidRPr="00B06146" w:rsidRDefault="00B06146" w:rsidP="00B06146">
            <w:pPr>
              <w:spacing w:after="0" w:line="240" w:lineRule="auto"/>
              <w:rPr>
                <w:rFonts w:eastAsia="Times New Roman" w:cstheme="minorHAnsi"/>
                <w:b/>
                <w:bCs/>
                <w:color w:val="000000"/>
                <w:sz w:val="16"/>
                <w:szCs w:val="16"/>
                <w:lang w:eastAsia="es-MX"/>
              </w:rPr>
            </w:pPr>
            <w:r w:rsidRPr="00B06146">
              <w:rPr>
                <w:rFonts w:eastAsia="Times New Roman" w:cstheme="minorHAnsi"/>
                <w:b/>
                <w:bCs/>
                <w:color w:val="000000"/>
                <w:sz w:val="16"/>
                <w:szCs w:val="16"/>
                <w:lang w:eastAsia="es-MX"/>
              </w:rPr>
              <w:t>1. Gasto No Etiquetado</w:t>
            </w:r>
          </w:p>
        </w:tc>
        <w:tc>
          <w:tcPr>
            <w:tcW w:w="546"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b/>
                <w:bCs/>
                <w:color w:val="000000"/>
                <w:sz w:val="16"/>
                <w:szCs w:val="16"/>
                <w:lang w:eastAsia="es-MX"/>
              </w:rPr>
            </w:pPr>
            <w:r w:rsidRPr="00B06146">
              <w:rPr>
                <w:rFonts w:eastAsia="Times New Roman" w:cstheme="minorHAnsi"/>
                <w:b/>
                <w:bCs/>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b/>
                <w:bCs/>
                <w:color w:val="000000"/>
                <w:sz w:val="16"/>
                <w:szCs w:val="16"/>
                <w:lang w:eastAsia="es-MX"/>
              </w:rPr>
            </w:pPr>
            <w:r w:rsidRPr="00B06146">
              <w:rPr>
                <w:rFonts w:eastAsia="Times New Roman" w:cstheme="minorHAnsi"/>
                <w:b/>
                <w:bCs/>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b/>
                <w:bCs/>
                <w:color w:val="000000"/>
                <w:sz w:val="16"/>
                <w:szCs w:val="16"/>
                <w:lang w:eastAsia="es-MX"/>
              </w:rPr>
            </w:pPr>
            <w:r w:rsidRPr="00B06146">
              <w:rPr>
                <w:rFonts w:eastAsia="Times New Roman" w:cstheme="minorHAnsi"/>
                <w:b/>
                <w:bCs/>
                <w:color w:val="000000"/>
                <w:sz w:val="16"/>
                <w:szCs w:val="16"/>
                <w:lang w:eastAsia="es-MX"/>
              </w:rPr>
              <w:t xml:space="preserve">3,877,877.80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b/>
                <w:bCs/>
                <w:color w:val="000000"/>
                <w:sz w:val="16"/>
                <w:szCs w:val="16"/>
                <w:lang w:eastAsia="es-MX"/>
              </w:rPr>
            </w:pPr>
            <w:r w:rsidRPr="00B06146">
              <w:rPr>
                <w:rFonts w:eastAsia="Times New Roman" w:cstheme="minorHAnsi"/>
                <w:b/>
                <w:bCs/>
                <w:color w:val="000000"/>
                <w:sz w:val="16"/>
                <w:szCs w:val="16"/>
                <w:lang w:eastAsia="es-MX"/>
              </w:rPr>
              <w:t xml:space="preserve">5,351,054.43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b/>
                <w:bCs/>
                <w:color w:val="000000"/>
                <w:sz w:val="16"/>
                <w:szCs w:val="16"/>
                <w:lang w:eastAsia="es-MX"/>
              </w:rPr>
            </w:pPr>
            <w:r w:rsidRPr="00B06146">
              <w:rPr>
                <w:rFonts w:eastAsia="Times New Roman" w:cstheme="minorHAnsi"/>
                <w:b/>
                <w:bCs/>
                <w:color w:val="000000"/>
                <w:sz w:val="16"/>
                <w:szCs w:val="16"/>
                <w:lang w:eastAsia="es-MX"/>
              </w:rPr>
              <w:t xml:space="preserve">6,117,922.54 </w:t>
            </w:r>
          </w:p>
        </w:tc>
        <w:tc>
          <w:tcPr>
            <w:tcW w:w="538" w:type="pct"/>
            <w:tcBorders>
              <w:top w:val="nil"/>
              <w:left w:val="nil"/>
              <w:bottom w:val="nil"/>
              <w:right w:val="single" w:sz="4" w:space="0" w:color="auto"/>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b/>
                <w:bCs/>
                <w:color w:val="000000"/>
                <w:sz w:val="16"/>
                <w:szCs w:val="16"/>
                <w:lang w:eastAsia="es-MX"/>
              </w:rPr>
            </w:pPr>
            <w:r w:rsidRPr="00B06146">
              <w:rPr>
                <w:rFonts w:eastAsia="Times New Roman" w:cstheme="minorHAnsi"/>
                <w:b/>
                <w:bCs/>
                <w:color w:val="000000"/>
                <w:sz w:val="16"/>
                <w:szCs w:val="16"/>
                <w:lang w:eastAsia="es-MX"/>
              </w:rPr>
              <w:t xml:space="preserve">7,143,051.35 </w:t>
            </w:r>
          </w:p>
        </w:tc>
      </w:tr>
      <w:tr w:rsidR="00B06146" w:rsidRPr="00B06146" w:rsidTr="00B06146">
        <w:trPr>
          <w:trHeight w:val="283"/>
        </w:trPr>
        <w:tc>
          <w:tcPr>
            <w:tcW w:w="1743" w:type="pct"/>
            <w:tcBorders>
              <w:top w:val="nil"/>
              <w:left w:val="single" w:sz="4" w:space="0" w:color="auto"/>
              <w:bottom w:val="nil"/>
              <w:right w:val="nil"/>
            </w:tcBorders>
            <w:shd w:val="clear" w:color="auto" w:fill="auto"/>
            <w:vAlign w:val="center"/>
            <w:hideMark/>
          </w:tcPr>
          <w:p w:rsidR="00B06146" w:rsidRPr="00B06146" w:rsidRDefault="00B06146" w:rsidP="00B06146">
            <w:pPr>
              <w:spacing w:after="0" w:line="240" w:lineRule="auto"/>
              <w:ind w:firstLineChars="300" w:firstLine="480"/>
              <w:rPr>
                <w:rFonts w:eastAsia="Times New Roman" w:cstheme="minorHAnsi"/>
                <w:color w:val="000000"/>
                <w:sz w:val="16"/>
                <w:szCs w:val="16"/>
                <w:lang w:eastAsia="es-MX"/>
              </w:rPr>
            </w:pPr>
            <w:r w:rsidRPr="00B06146">
              <w:rPr>
                <w:rFonts w:eastAsia="Times New Roman" w:cstheme="minorHAnsi"/>
                <w:color w:val="000000"/>
                <w:sz w:val="16"/>
                <w:szCs w:val="16"/>
                <w:lang w:eastAsia="es-MX"/>
              </w:rPr>
              <w:t>A. Servicios Personales</w:t>
            </w:r>
          </w:p>
        </w:tc>
        <w:tc>
          <w:tcPr>
            <w:tcW w:w="546"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2,588,272.92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4,069,762.31 </w:t>
            </w:r>
          </w:p>
        </w:tc>
        <w:tc>
          <w:tcPr>
            <w:tcW w:w="537" w:type="pct"/>
            <w:tcBorders>
              <w:top w:val="nil"/>
              <w:left w:val="nil"/>
              <w:bottom w:val="nil"/>
              <w:right w:val="nil"/>
            </w:tcBorders>
            <w:shd w:val="clear" w:color="auto" w:fill="auto"/>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4,744,046.59</w:t>
            </w:r>
          </w:p>
        </w:tc>
        <w:tc>
          <w:tcPr>
            <w:tcW w:w="538" w:type="pct"/>
            <w:tcBorders>
              <w:top w:val="nil"/>
              <w:left w:val="nil"/>
              <w:bottom w:val="nil"/>
              <w:right w:val="single" w:sz="4" w:space="0" w:color="auto"/>
            </w:tcBorders>
            <w:shd w:val="clear" w:color="auto" w:fill="auto"/>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4,481,364.19</w:t>
            </w:r>
          </w:p>
        </w:tc>
      </w:tr>
      <w:tr w:rsidR="00B06146" w:rsidRPr="00B06146" w:rsidTr="00B06146">
        <w:trPr>
          <w:trHeight w:val="283"/>
        </w:trPr>
        <w:tc>
          <w:tcPr>
            <w:tcW w:w="1743" w:type="pct"/>
            <w:tcBorders>
              <w:top w:val="nil"/>
              <w:left w:val="single" w:sz="4" w:space="0" w:color="auto"/>
              <w:bottom w:val="nil"/>
              <w:right w:val="nil"/>
            </w:tcBorders>
            <w:shd w:val="clear" w:color="auto" w:fill="auto"/>
            <w:vAlign w:val="center"/>
            <w:hideMark/>
          </w:tcPr>
          <w:p w:rsidR="00B06146" w:rsidRPr="00B06146" w:rsidRDefault="00B06146" w:rsidP="00B06146">
            <w:pPr>
              <w:spacing w:after="0" w:line="240" w:lineRule="auto"/>
              <w:ind w:firstLineChars="300" w:firstLine="480"/>
              <w:rPr>
                <w:rFonts w:eastAsia="Times New Roman" w:cstheme="minorHAnsi"/>
                <w:color w:val="000000"/>
                <w:sz w:val="16"/>
                <w:szCs w:val="16"/>
                <w:lang w:eastAsia="es-MX"/>
              </w:rPr>
            </w:pPr>
            <w:r w:rsidRPr="00B06146">
              <w:rPr>
                <w:rFonts w:eastAsia="Times New Roman" w:cstheme="minorHAnsi"/>
                <w:color w:val="000000"/>
                <w:sz w:val="16"/>
                <w:szCs w:val="16"/>
                <w:lang w:eastAsia="es-MX"/>
              </w:rPr>
              <w:t>B. Materiales y Suministros</w:t>
            </w:r>
          </w:p>
        </w:tc>
        <w:tc>
          <w:tcPr>
            <w:tcW w:w="546"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390,053.76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365,104.84 </w:t>
            </w:r>
          </w:p>
        </w:tc>
        <w:tc>
          <w:tcPr>
            <w:tcW w:w="537" w:type="pct"/>
            <w:tcBorders>
              <w:top w:val="nil"/>
              <w:left w:val="nil"/>
              <w:bottom w:val="nil"/>
              <w:right w:val="nil"/>
            </w:tcBorders>
            <w:shd w:val="clear" w:color="auto" w:fill="auto"/>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393,596.15</w:t>
            </w:r>
          </w:p>
        </w:tc>
        <w:tc>
          <w:tcPr>
            <w:tcW w:w="538" w:type="pct"/>
            <w:tcBorders>
              <w:top w:val="nil"/>
              <w:left w:val="nil"/>
              <w:bottom w:val="nil"/>
              <w:right w:val="single" w:sz="4" w:space="0" w:color="auto"/>
            </w:tcBorders>
            <w:shd w:val="clear" w:color="auto" w:fill="auto"/>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408,670.91</w:t>
            </w:r>
          </w:p>
        </w:tc>
      </w:tr>
      <w:tr w:rsidR="00B06146" w:rsidRPr="00B06146" w:rsidTr="00B06146">
        <w:trPr>
          <w:trHeight w:val="283"/>
        </w:trPr>
        <w:tc>
          <w:tcPr>
            <w:tcW w:w="1743" w:type="pct"/>
            <w:tcBorders>
              <w:top w:val="nil"/>
              <w:left w:val="single" w:sz="4" w:space="0" w:color="auto"/>
              <w:bottom w:val="nil"/>
              <w:right w:val="nil"/>
            </w:tcBorders>
            <w:shd w:val="clear" w:color="auto" w:fill="auto"/>
            <w:vAlign w:val="center"/>
            <w:hideMark/>
          </w:tcPr>
          <w:p w:rsidR="00B06146" w:rsidRPr="00B06146" w:rsidRDefault="00B06146" w:rsidP="00B06146">
            <w:pPr>
              <w:spacing w:after="0" w:line="240" w:lineRule="auto"/>
              <w:ind w:firstLineChars="300" w:firstLine="480"/>
              <w:rPr>
                <w:rFonts w:eastAsia="Times New Roman" w:cstheme="minorHAnsi"/>
                <w:color w:val="000000"/>
                <w:sz w:val="16"/>
                <w:szCs w:val="16"/>
                <w:lang w:eastAsia="es-MX"/>
              </w:rPr>
            </w:pPr>
            <w:r w:rsidRPr="00B06146">
              <w:rPr>
                <w:rFonts w:eastAsia="Times New Roman" w:cstheme="minorHAnsi"/>
                <w:color w:val="000000"/>
                <w:sz w:val="16"/>
                <w:szCs w:val="16"/>
                <w:lang w:eastAsia="es-MX"/>
              </w:rPr>
              <w:t>C. Servicios Generales</w:t>
            </w:r>
          </w:p>
        </w:tc>
        <w:tc>
          <w:tcPr>
            <w:tcW w:w="546"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328,957.76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795,916.76 </w:t>
            </w:r>
          </w:p>
        </w:tc>
        <w:tc>
          <w:tcPr>
            <w:tcW w:w="537" w:type="pct"/>
            <w:tcBorders>
              <w:top w:val="nil"/>
              <w:left w:val="nil"/>
              <w:bottom w:val="nil"/>
              <w:right w:val="nil"/>
            </w:tcBorders>
            <w:shd w:val="clear" w:color="auto" w:fill="auto"/>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811,360.76</w:t>
            </w:r>
          </w:p>
        </w:tc>
        <w:tc>
          <w:tcPr>
            <w:tcW w:w="538" w:type="pct"/>
            <w:tcBorders>
              <w:top w:val="nil"/>
              <w:left w:val="nil"/>
              <w:bottom w:val="nil"/>
              <w:right w:val="single" w:sz="4" w:space="0" w:color="auto"/>
            </w:tcBorders>
            <w:shd w:val="clear" w:color="auto" w:fill="auto"/>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2,220,649.64</w:t>
            </w:r>
          </w:p>
        </w:tc>
      </w:tr>
      <w:tr w:rsidR="00B06146" w:rsidRPr="00B06146" w:rsidTr="00B06146">
        <w:trPr>
          <w:trHeight w:val="283"/>
        </w:trPr>
        <w:tc>
          <w:tcPr>
            <w:tcW w:w="1743" w:type="pct"/>
            <w:tcBorders>
              <w:top w:val="nil"/>
              <w:left w:val="single" w:sz="4" w:space="0" w:color="auto"/>
              <w:bottom w:val="nil"/>
              <w:right w:val="nil"/>
            </w:tcBorders>
            <w:shd w:val="clear" w:color="auto" w:fill="auto"/>
            <w:vAlign w:val="center"/>
            <w:hideMark/>
          </w:tcPr>
          <w:p w:rsidR="00B06146" w:rsidRPr="00B06146" w:rsidRDefault="00B06146" w:rsidP="00B06146">
            <w:pPr>
              <w:spacing w:after="0" w:line="240" w:lineRule="auto"/>
              <w:ind w:firstLineChars="300" w:firstLine="480"/>
              <w:rPr>
                <w:rFonts w:eastAsia="Times New Roman" w:cstheme="minorHAnsi"/>
                <w:color w:val="000000"/>
                <w:sz w:val="16"/>
                <w:szCs w:val="16"/>
                <w:lang w:eastAsia="es-MX"/>
              </w:rPr>
            </w:pPr>
            <w:r w:rsidRPr="00B06146">
              <w:rPr>
                <w:rFonts w:eastAsia="Times New Roman" w:cstheme="minorHAnsi"/>
                <w:color w:val="000000"/>
                <w:sz w:val="16"/>
                <w:szCs w:val="16"/>
                <w:lang w:eastAsia="es-MX"/>
              </w:rPr>
              <w:t>D. Transferencias, Asignaciones, Subsidios y Otras Ayudas</w:t>
            </w:r>
          </w:p>
        </w:tc>
        <w:tc>
          <w:tcPr>
            <w:tcW w:w="546"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67,650.18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94,135.72 </w:t>
            </w:r>
          </w:p>
        </w:tc>
        <w:tc>
          <w:tcPr>
            <w:tcW w:w="537" w:type="pct"/>
            <w:tcBorders>
              <w:top w:val="nil"/>
              <w:left w:val="nil"/>
              <w:bottom w:val="nil"/>
              <w:right w:val="nil"/>
            </w:tcBorders>
            <w:shd w:val="clear" w:color="auto" w:fill="auto"/>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112,181.04</w:t>
            </w:r>
          </w:p>
        </w:tc>
        <w:tc>
          <w:tcPr>
            <w:tcW w:w="538" w:type="pct"/>
            <w:tcBorders>
              <w:top w:val="nil"/>
              <w:left w:val="nil"/>
              <w:bottom w:val="nil"/>
              <w:right w:val="single" w:sz="4" w:space="0" w:color="auto"/>
            </w:tcBorders>
            <w:shd w:val="clear" w:color="auto" w:fill="auto"/>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0.00</w:t>
            </w:r>
          </w:p>
        </w:tc>
      </w:tr>
      <w:tr w:rsidR="00B06146" w:rsidRPr="00B06146" w:rsidTr="00B06146">
        <w:trPr>
          <w:trHeight w:val="283"/>
        </w:trPr>
        <w:tc>
          <w:tcPr>
            <w:tcW w:w="1743" w:type="pct"/>
            <w:tcBorders>
              <w:top w:val="nil"/>
              <w:left w:val="single" w:sz="4" w:space="0" w:color="auto"/>
              <w:bottom w:val="nil"/>
              <w:right w:val="nil"/>
            </w:tcBorders>
            <w:shd w:val="clear" w:color="auto" w:fill="auto"/>
            <w:vAlign w:val="center"/>
            <w:hideMark/>
          </w:tcPr>
          <w:p w:rsidR="00B06146" w:rsidRPr="00B06146" w:rsidRDefault="00B06146" w:rsidP="00B06146">
            <w:pPr>
              <w:spacing w:after="0" w:line="240" w:lineRule="auto"/>
              <w:ind w:firstLineChars="300" w:firstLine="480"/>
              <w:rPr>
                <w:rFonts w:eastAsia="Times New Roman" w:cstheme="minorHAnsi"/>
                <w:color w:val="000000"/>
                <w:sz w:val="16"/>
                <w:szCs w:val="16"/>
                <w:lang w:eastAsia="es-MX"/>
              </w:rPr>
            </w:pPr>
            <w:r w:rsidRPr="00B06146">
              <w:rPr>
                <w:rFonts w:eastAsia="Times New Roman" w:cstheme="minorHAnsi"/>
                <w:color w:val="000000"/>
                <w:sz w:val="16"/>
                <w:szCs w:val="16"/>
                <w:lang w:eastAsia="es-MX"/>
              </w:rPr>
              <w:t>E. Bienes Muebles, Inmuebles e Intangibles</w:t>
            </w:r>
          </w:p>
        </w:tc>
        <w:tc>
          <w:tcPr>
            <w:tcW w:w="546"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502,943.18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26,134.80 </w:t>
            </w:r>
          </w:p>
        </w:tc>
        <w:tc>
          <w:tcPr>
            <w:tcW w:w="537" w:type="pct"/>
            <w:tcBorders>
              <w:top w:val="nil"/>
              <w:left w:val="nil"/>
              <w:bottom w:val="nil"/>
              <w:right w:val="nil"/>
            </w:tcBorders>
            <w:shd w:val="clear" w:color="auto" w:fill="auto"/>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56,738.00</w:t>
            </w:r>
          </w:p>
        </w:tc>
        <w:tc>
          <w:tcPr>
            <w:tcW w:w="538" w:type="pct"/>
            <w:tcBorders>
              <w:top w:val="nil"/>
              <w:left w:val="nil"/>
              <w:bottom w:val="nil"/>
              <w:right w:val="single" w:sz="4" w:space="0" w:color="auto"/>
            </w:tcBorders>
            <w:shd w:val="clear" w:color="auto" w:fill="auto"/>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32,366.61</w:t>
            </w:r>
          </w:p>
        </w:tc>
      </w:tr>
      <w:tr w:rsidR="00B06146" w:rsidRPr="00B06146" w:rsidTr="00B06146">
        <w:trPr>
          <w:trHeight w:val="283"/>
        </w:trPr>
        <w:tc>
          <w:tcPr>
            <w:tcW w:w="1743" w:type="pct"/>
            <w:tcBorders>
              <w:top w:val="nil"/>
              <w:left w:val="single" w:sz="4" w:space="0" w:color="auto"/>
              <w:bottom w:val="nil"/>
              <w:right w:val="nil"/>
            </w:tcBorders>
            <w:shd w:val="clear" w:color="auto" w:fill="auto"/>
            <w:vAlign w:val="center"/>
            <w:hideMark/>
          </w:tcPr>
          <w:p w:rsidR="00B06146" w:rsidRPr="00B06146" w:rsidRDefault="00B06146" w:rsidP="00B06146">
            <w:pPr>
              <w:spacing w:after="0" w:line="240" w:lineRule="auto"/>
              <w:ind w:firstLineChars="300" w:firstLine="480"/>
              <w:rPr>
                <w:rFonts w:eastAsia="Times New Roman" w:cstheme="minorHAnsi"/>
                <w:color w:val="000000"/>
                <w:sz w:val="16"/>
                <w:szCs w:val="16"/>
                <w:lang w:eastAsia="es-MX"/>
              </w:rPr>
            </w:pPr>
            <w:r w:rsidRPr="00B06146">
              <w:rPr>
                <w:rFonts w:eastAsia="Times New Roman" w:cstheme="minorHAnsi"/>
                <w:color w:val="000000"/>
                <w:sz w:val="16"/>
                <w:szCs w:val="16"/>
                <w:lang w:eastAsia="es-MX"/>
              </w:rPr>
              <w:t>F. Inversión Pública</w:t>
            </w:r>
          </w:p>
        </w:tc>
        <w:tc>
          <w:tcPr>
            <w:tcW w:w="546"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8" w:type="pct"/>
            <w:tcBorders>
              <w:top w:val="nil"/>
              <w:left w:val="nil"/>
              <w:bottom w:val="nil"/>
              <w:right w:val="single" w:sz="4" w:space="0" w:color="auto"/>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r>
      <w:tr w:rsidR="00B06146" w:rsidRPr="00B06146" w:rsidTr="00B06146">
        <w:trPr>
          <w:trHeight w:val="283"/>
        </w:trPr>
        <w:tc>
          <w:tcPr>
            <w:tcW w:w="1743" w:type="pct"/>
            <w:tcBorders>
              <w:top w:val="nil"/>
              <w:left w:val="single" w:sz="4" w:space="0" w:color="auto"/>
              <w:bottom w:val="nil"/>
              <w:right w:val="nil"/>
            </w:tcBorders>
            <w:shd w:val="clear" w:color="auto" w:fill="auto"/>
            <w:vAlign w:val="center"/>
            <w:hideMark/>
          </w:tcPr>
          <w:p w:rsidR="00B06146" w:rsidRPr="00B06146" w:rsidRDefault="00B06146" w:rsidP="00B06146">
            <w:pPr>
              <w:spacing w:after="0" w:line="240" w:lineRule="auto"/>
              <w:ind w:firstLineChars="300" w:firstLine="480"/>
              <w:rPr>
                <w:rFonts w:eastAsia="Times New Roman" w:cstheme="minorHAnsi"/>
                <w:color w:val="000000"/>
                <w:sz w:val="16"/>
                <w:szCs w:val="16"/>
                <w:lang w:eastAsia="es-MX"/>
              </w:rPr>
            </w:pPr>
            <w:r w:rsidRPr="00B06146">
              <w:rPr>
                <w:rFonts w:eastAsia="Times New Roman" w:cstheme="minorHAnsi"/>
                <w:color w:val="000000"/>
                <w:sz w:val="16"/>
                <w:szCs w:val="16"/>
                <w:lang w:eastAsia="es-MX"/>
              </w:rPr>
              <w:t>G. Inversiones Financieras y Otras Provisiones</w:t>
            </w:r>
          </w:p>
        </w:tc>
        <w:tc>
          <w:tcPr>
            <w:tcW w:w="546"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8" w:type="pct"/>
            <w:tcBorders>
              <w:top w:val="nil"/>
              <w:left w:val="nil"/>
              <w:bottom w:val="nil"/>
              <w:right w:val="single" w:sz="4" w:space="0" w:color="auto"/>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r>
      <w:tr w:rsidR="00B06146" w:rsidRPr="00B06146" w:rsidTr="00B06146">
        <w:trPr>
          <w:trHeight w:val="283"/>
        </w:trPr>
        <w:tc>
          <w:tcPr>
            <w:tcW w:w="1743" w:type="pct"/>
            <w:tcBorders>
              <w:top w:val="nil"/>
              <w:left w:val="single" w:sz="4" w:space="0" w:color="auto"/>
              <w:bottom w:val="nil"/>
              <w:right w:val="nil"/>
            </w:tcBorders>
            <w:shd w:val="clear" w:color="auto" w:fill="auto"/>
            <w:vAlign w:val="center"/>
            <w:hideMark/>
          </w:tcPr>
          <w:p w:rsidR="00B06146" w:rsidRPr="00B06146" w:rsidRDefault="00B06146" w:rsidP="00B06146">
            <w:pPr>
              <w:spacing w:after="0" w:line="240" w:lineRule="auto"/>
              <w:ind w:firstLineChars="300" w:firstLine="480"/>
              <w:rPr>
                <w:rFonts w:eastAsia="Times New Roman" w:cstheme="minorHAnsi"/>
                <w:color w:val="000000"/>
                <w:sz w:val="16"/>
                <w:szCs w:val="16"/>
                <w:lang w:eastAsia="es-MX"/>
              </w:rPr>
            </w:pPr>
            <w:r w:rsidRPr="00B06146">
              <w:rPr>
                <w:rFonts w:eastAsia="Times New Roman" w:cstheme="minorHAnsi"/>
                <w:color w:val="000000"/>
                <w:sz w:val="16"/>
                <w:szCs w:val="16"/>
                <w:lang w:eastAsia="es-MX"/>
              </w:rPr>
              <w:t>H. Participaciones y Aportaciones</w:t>
            </w:r>
          </w:p>
        </w:tc>
        <w:tc>
          <w:tcPr>
            <w:tcW w:w="546"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8" w:type="pct"/>
            <w:tcBorders>
              <w:top w:val="nil"/>
              <w:left w:val="nil"/>
              <w:bottom w:val="nil"/>
              <w:right w:val="single" w:sz="4" w:space="0" w:color="auto"/>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r>
      <w:tr w:rsidR="00B06146" w:rsidRPr="00B06146" w:rsidTr="00B06146">
        <w:trPr>
          <w:trHeight w:val="283"/>
        </w:trPr>
        <w:tc>
          <w:tcPr>
            <w:tcW w:w="1743" w:type="pct"/>
            <w:tcBorders>
              <w:top w:val="nil"/>
              <w:left w:val="single" w:sz="4" w:space="0" w:color="auto"/>
              <w:bottom w:val="nil"/>
              <w:right w:val="nil"/>
            </w:tcBorders>
            <w:shd w:val="clear" w:color="auto" w:fill="auto"/>
            <w:vAlign w:val="center"/>
            <w:hideMark/>
          </w:tcPr>
          <w:p w:rsidR="00B06146" w:rsidRPr="00B06146" w:rsidRDefault="00B06146" w:rsidP="00B06146">
            <w:pPr>
              <w:spacing w:after="0" w:line="240" w:lineRule="auto"/>
              <w:ind w:firstLineChars="300" w:firstLine="480"/>
              <w:rPr>
                <w:rFonts w:eastAsia="Times New Roman" w:cstheme="minorHAnsi"/>
                <w:color w:val="000000"/>
                <w:sz w:val="16"/>
                <w:szCs w:val="16"/>
                <w:lang w:eastAsia="es-MX"/>
              </w:rPr>
            </w:pPr>
            <w:r w:rsidRPr="00B06146">
              <w:rPr>
                <w:rFonts w:eastAsia="Times New Roman" w:cstheme="minorHAnsi"/>
                <w:color w:val="000000"/>
                <w:sz w:val="16"/>
                <w:szCs w:val="16"/>
                <w:lang w:eastAsia="es-MX"/>
              </w:rPr>
              <w:t>I. Deuda Pública</w:t>
            </w:r>
          </w:p>
        </w:tc>
        <w:tc>
          <w:tcPr>
            <w:tcW w:w="546"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8" w:type="pct"/>
            <w:tcBorders>
              <w:top w:val="nil"/>
              <w:left w:val="nil"/>
              <w:bottom w:val="nil"/>
              <w:right w:val="single" w:sz="4" w:space="0" w:color="auto"/>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r>
      <w:tr w:rsidR="00B06146" w:rsidRPr="00B06146" w:rsidTr="00B06146">
        <w:trPr>
          <w:trHeight w:val="283"/>
        </w:trPr>
        <w:tc>
          <w:tcPr>
            <w:tcW w:w="1743" w:type="pct"/>
            <w:tcBorders>
              <w:top w:val="nil"/>
              <w:left w:val="single" w:sz="4" w:space="0" w:color="auto"/>
              <w:bottom w:val="nil"/>
              <w:right w:val="nil"/>
            </w:tcBorders>
            <w:shd w:val="clear" w:color="auto" w:fill="auto"/>
            <w:noWrap/>
            <w:vAlign w:val="center"/>
            <w:hideMark/>
          </w:tcPr>
          <w:p w:rsidR="00B06146" w:rsidRPr="00B06146" w:rsidRDefault="00B06146" w:rsidP="00B06146">
            <w:pPr>
              <w:spacing w:after="0" w:line="240" w:lineRule="auto"/>
              <w:rPr>
                <w:rFonts w:eastAsia="Times New Roman" w:cstheme="minorHAnsi"/>
                <w:color w:val="000000"/>
                <w:sz w:val="16"/>
                <w:szCs w:val="16"/>
                <w:lang w:eastAsia="es-MX"/>
              </w:rPr>
            </w:pPr>
            <w:r w:rsidRPr="00B06146">
              <w:rPr>
                <w:rFonts w:eastAsia="Times New Roman" w:cstheme="minorHAnsi"/>
                <w:color w:val="000000"/>
                <w:sz w:val="16"/>
                <w:szCs w:val="16"/>
                <w:lang w:eastAsia="es-MX"/>
              </w:rPr>
              <w:t> </w:t>
            </w:r>
          </w:p>
        </w:tc>
        <w:tc>
          <w:tcPr>
            <w:tcW w:w="546"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rPr>
                <w:rFonts w:eastAsia="Times New Roman" w:cstheme="minorHAnsi"/>
                <w:color w:val="000000"/>
                <w:sz w:val="16"/>
                <w:szCs w:val="16"/>
                <w:lang w:eastAsia="es-MX"/>
              </w:rPr>
            </w:pPr>
          </w:p>
        </w:tc>
        <w:tc>
          <w:tcPr>
            <w:tcW w:w="561"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sz w:val="16"/>
                <w:szCs w:val="16"/>
                <w:lang w:eastAsia="es-MX"/>
              </w:rPr>
            </w:pP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sz w:val="16"/>
                <w:szCs w:val="16"/>
                <w:lang w:eastAsia="es-MX"/>
              </w:rPr>
            </w:pP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sz w:val="16"/>
                <w:szCs w:val="16"/>
                <w:lang w:eastAsia="es-MX"/>
              </w:rPr>
            </w:pP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sz w:val="16"/>
                <w:szCs w:val="16"/>
                <w:lang w:eastAsia="es-MX"/>
              </w:rPr>
            </w:pPr>
          </w:p>
        </w:tc>
        <w:tc>
          <w:tcPr>
            <w:tcW w:w="538" w:type="pct"/>
            <w:tcBorders>
              <w:top w:val="nil"/>
              <w:left w:val="nil"/>
              <w:bottom w:val="nil"/>
              <w:right w:val="single" w:sz="4" w:space="0" w:color="auto"/>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w:t>
            </w:r>
          </w:p>
        </w:tc>
      </w:tr>
      <w:tr w:rsidR="00B06146" w:rsidRPr="00B06146" w:rsidTr="00B06146">
        <w:trPr>
          <w:trHeight w:val="283"/>
        </w:trPr>
        <w:tc>
          <w:tcPr>
            <w:tcW w:w="1743" w:type="pct"/>
            <w:tcBorders>
              <w:top w:val="nil"/>
              <w:left w:val="single" w:sz="4" w:space="0" w:color="auto"/>
              <w:bottom w:val="nil"/>
              <w:right w:val="nil"/>
            </w:tcBorders>
            <w:shd w:val="clear" w:color="auto" w:fill="auto"/>
            <w:noWrap/>
            <w:vAlign w:val="center"/>
            <w:hideMark/>
          </w:tcPr>
          <w:p w:rsidR="00B06146" w:rsidRPr="00B06146" w:rsidRDefault="00B06146" w:rsidP="00B06146">
            <w:pPr>
              <w:spacing w:after="0" w:line="240" w:lineRule="auto"/>
              <w:rPr>
                <w:rFonts w:eastAsia="Times New Roman" w:cstheme="minorHAnsi"/>
                <w:b/>
                <w:bCs/>
                <w:color w:val="000000"/>
                <w:sz w:val="16"/>
                <w:szCs w:val="16"/>
                <w:lang w:eastAsia="es-MX"/>
              </w:rPr>
            </w:pPr>
            <w:r w:rsidRPr="00B06146">
              <w:rPr>
                <w:rFonts w:eastAsia="Times New Roman" w:cstheme="minorHAnsi"/>
                <w:b/>
                <w:bCs/>
                <w:color w:val="000000"/>
                <w:sz w:val="16"/>
                <w:szCs w:val="16"/>
                <w:lang w:eastAsia="es-MX"/>
              </w:rPr>
              <w:t>2. Gasto Etiquetado</w:t>
            </w:r>
          </w:p>
        </w:tc>
        <w:tc>
          <w:tcPr>
            <w:tcW w:w="546"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b/>
                <w:bCs/>
                <w:color w:val="000000"/>
                <w:sz w:val="16"/>
                <w:szCs w:val="16"/>
                <w:lang w:eastAsia="es-MX"/>
              </w:rPr>
            </w:pPr>
            <w:r w:rsidRPr="00B06146">
              <w:rPr>
                <w:rFonts w:eastAsia="Times New Roman" w:cstheme="minorHAnsi"/>
                <w:b/>
                <w:bCs/>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b/>
                <w:bCs/>
                <w:color w:val="000000"/>
                <w:sz w:val="16"/>
                <w:szCs w:val="16"/>
                <w:lang w:eastAsia="es-MX"/>
              </w:rPr>
            </w:pPr>
            <w:r w:rsidRPr="00B06146">
              <w:rPr>
                <w:rFonts w:eastAsia="Times New Roman" w:cstheme="minorHAnsi"/>
                <w:b/>
                <w:bCs/>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b/>
                <w:bCs/>
                <w:color w:val="000000"/>
                <w:sz w:val="16"/>
                <w:szCs w:val="16"/>
                <w:lang w:eastAsia="es-MX"/>
              </w:rPr>
            </w:pPr>
            <w:r w:rsidRPr="00B06146">
              <w:rPr>
                <w:rFonts w:eastAsia="Times New Roman" w:cstheme="minorHAnsi"/>
                <w:b/>
                <w:bCs/>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b/>
                <w:bCs/>
                <w:color w:val="000000"/>
                <w:sz w:val="16"/>
                <w:szCs w:val="16"/>
                <w:lang w:eastAsia="es-MX"/>
              </w:rPr>
            </w:pPr>
            <w:r w:rsidRPr="00B06146">
              <w:rPr>
                <w:rFonts w:eastAsia="Times New Roman" w:cstheme="minorHAnsi"/>
                <w:b/>
                <w:bCs/>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b/>
                <w:bCs/>
                <w:color w:val="000000"/>
                <w:sz w:val="16"/>
                <w:szCs w:val="16"/>
                <w:lang w:eastAsia="es-MX"/>
              </w:rPr>
            </w:pPr>
            <w:r w:rsidRPr="00B06146">
              <w:rPr>
                <w:rFonts w:eastAsia="Times New Roman" w:cstheme="minorHAnsi"/>
                <w:b/>
                <w:bCs/>
                <w:color w:val="000000"/>
                <w:sz w:val="16"/>
                <w:szCs w:val="16"/>
                <w:lang w:eastAsia="es-MX"/>
              </w:rPr>
              <w:t xml:space="preserve">0.00 </w:t>
            </w:r>
          </w:p>
        </w:tc>
        <w:tc>
          <w:tcPr>
            <w:tcW w:w="538" w:type="pct"/>
            <w:tcBorders>
              <w:top w:val="nil"/>
              <w:left w:val="nil"/>
              <w:bottom w:val="nil"/>
              <w:right w:val="single" w:sz="4" w:space="0" w:color="auto"/>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b/>
                <w:bCs/>
                <w:color w:val="000000"/>
                <w:sz w:val="16"/>
                <w:szCs w:val="16"/>
                <w:lang w:eastAsia="es-MX"/>
              </w:rPr>
            </w:pPr>
            <w:r w:rsidRPr="00B06146">
              <w:rPr>
                <w:rFonts w:eastAsia="Times New Roman" w:cstheme="minorHAnsi"/>
                <w:b/>
                <w:bCs/>
                <w:color w:val="000000"/>
                <w:sz w:val="16"/>
                <w:szCs w:val="16"/>
                <w:lang w:eastAsia="es-MX"/>
              </w:rPr>
              <w:t xml:space="preserve">0.00 </w:t>
            </w:r>
          </w:p>
        </w:tc>
      </w:tr>
      <w:tr w:rsidR="00B06146" w:rsidRPr="00B06146" w:rsidTr="00B06146">
        <w:trPr>
          <w:trHeight w:val="283"/>
        </w:trPr>
        <w:tc>
          <w:tcPr>
            <w:tcW w:w="1743" w:type="pct"/>
            <w:tcBorders>
              <w:top w:val="nil"/>
              <w:left w:val="single" w:sz="4" w:space="0" w:color="auto"/>
              <w:bottom w:val="nil"/>
              <w:right w:val="nil"/>
            </w:tcBorders>
            <w:shd w:val="clear" w:color="auto" w:fill="auto"/>
            <w:vAlign w:val="center"/>
            <w:hideMark/>
          </w:tcPr>
          <w:p w:rsidR="00B06146" w:rsidRPr="00B06146" w:rsidRDefault="00B06146" w:rsidP="00B06146">
            <w:pPr>
              <w:spacing w:after="0" w:line="240" w:lineRule="auto"/>
              <w:ind w:firstLineChars="300" w:firstLine="480"/>
              <w:rPr>
                <w:rFonts w:eastAsia="Times New Roman" w:cstheme="minorHAnsi"/>
                <w:color w:val="000000"/>
                <w:sz w:val="16"/>
                <w:szCs w:val="16"/>
                <w:lang w:eastAsia="es-MX"/>
              </w:rPr>
            </w:pPr>
            <w:r w:rsidRPr="00B06146">
              <w:rPr>
                <w:rFonts w:eastAsia="Times New Roman" w:cstheme="minorHAnsi"/>
                <w:color w:val="000000"/>
                <w:sz w:val="16"/>
                <w:szCs w:val="16"/>
                <w:lang w:eastAsia="es-MX"/>
              </w:rPr>
              <w:t>A. Servicios Personales</w:t>
            </w:r>
          </w:p>
        </w:tc>
        <w:tc>
          <w:tcPr>
            <w:tcW w:w="546"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8" w:type="pct"/>
            <w:tcBorders>
              <w:top w:val="nil"/>
              <w:left w:val="nil"/>
              <w:bottom w:val="nil"/>
              <w:right w:val="single" w:sz="4" w:space="0" w:color="auto"/>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r>
      <w:tr w:rsidR="00B06146" w:rsidRPr="00B06146" w:rsidTr="00B06146">
        <w:trPr>
          <w:trHeight w:val="283"/>
        </w:trPr>
        <w:tc>
          <w:tcPr>
            <w:tcW w:w="1743" w:type="pct"/>
            <w:tcBorders>
              <w:top w:val="nil"/>
              <w:left w:val="single" w:sz="4" w:space="0" w:color="auto"/>
              <w:bottom w:val="nil"/>
              <w:right w:val="nil"/>
            </w:tcBorders>
            <w:shd w:val="clear" w:color="auto" w:fill="auto"/>
            <w:vAlign w:val="center"/>
            <w:hideMark/>
          </w:tcPr>
          <w:p w:rsidR="00B06146" w:rsidRPr="00B06146" w:rsidRDefault="00B06146" w:rsidP="00B06146">
            <w:pPr>
              <w:spacing w:after="0" w:line="240" w:lineRule="auto"/>
              <w:ind w:firstLineChars="300" w:firstLine="480"/>
              <w:rPr>
                <w:rFonts w:eastAsia="Times New Roman" w:cstheme="minorHAnsi"/>
                <w:color w:val="000000"/>
                <w:sz w:val="16"/>
                <w:szCs w:val="16"/>
                <w:lang w:eastAsia="es-MX"/>
              </w:rPr>
            </w:pPr>
            <w:r w:rsidRPr="00B06146">
              <w:rPr>
                <w:rFonts w:eastAsia="Times New Roman" w:cstheme="minorHAnsi"/>
                <w:color w:val="000000"/>
                <w:sz w:val="16"/>
                <w:szCs w:val="16"/>
                <w:lang w:eastAsia="es-MX"/>
              </w:rPr>
              <w:t>B. Materiales y Suministros</w:t>
            </w:r>
          </w:p>
        </w:tc>
        <w:tc>
          <w:tcPr>
            <w:tcW w:w="546"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8" w:type="pct"/>
            <w:tcBorders>
              <w:top w:val="nil"/>
              <w:left w:val="nil"/>
              <w:bottom w:val="nil"/>
              <w:right w:val="single" w:sz="4" w:space="0" w:color="auto"/>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r>
      <w:tr w:rsidR="00B06146" w:rsidRPr="00B06146" w:rsidTr="00B06146">
        <w:trPr>
          <w:trHeight w:val="283"/>
        </w:trPr>
        <w:tc>
          <w:tcPr>
            <w:tcW w:w="1743" w:type="pct"/>
            <w:tcBorders>
              <w:top w:val="nil"/>
              <w:left w:val="single" w:sz="4" w:space="0" w:color="auto"/>
              <w:bottom w:val="nil"/>
              <w:right w:val="nil"/>
            </w:tcBorders>
            <w:shd w:val="clear" w:color="auto" w:fill="auto"/>
            <w:vAlign w:val="center"/>
            <w:hideMark/>
          </w:tcPr>
          <w:p w:rsidR="00B06146" w:rsidRPr="00B06146" w:rsidRDefault="00B06146" w:rsidP="00B06146">
            <w:pPr>
              <w:spacing w:after="0" w:line="240" w:lineRule="auto"/>
              <w:ind w:firstLineChars="300" w:firstLine="480"/>
              <w:rPr>
                <w:rFonts w:eastAsia="Times New Roman" w:cstheme="minorHAnsi"/>
                <w:color w:val="000000"/>
                <w:sz w:val="16"/>
                <w:szCs w:val="16"/>
                <w:lang w:eastAsia="es-MX"/>
              </w:rPr>
            </w:pPr>
            <w:r w:rsidRPr="00B06146">
              <w:rPr>
                <w:rFonts w:eastAsia="Times New Roman" w:cstheme="minorHAnsi"/>
                <w:color w:val="000000"/>
                <w:sz w:val="16"/>
                <w:szCs w:val="16"/>
                <w:lang w:eastAsia="es-MX"/>
              </w:rPr>
              <w:t>C. Servicios Generales</w:t>
            </w:r>
          </w:p>
        </w:tc>
        <w:tc>
          <w:tcPr>
            <w:tcW w:w="546"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8" w:type="pct"/>
            <w:tcBorders>
              <w:top w:val="nil"/>
              <w:left w:val="nil"/>
              <w:bottom w:val="nil"/>
              <w:right w:val="single" w:sz="4" w:space="0" w:color="auto"/>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r>
      <w:tr w:rsidR="00B06146" w:rsidRPr="00B06146" w:rsidTr="00B06146">
        <w:trPr>
          <w:trHeight w:val="283"/>
        </w:trPr>
        <w:tc>
          <w:tcPr>
            <w:tcW w:w="1743" w:type="pct"/>
            <w:tcBorders>
              <w:top w:val="nil"/>
              <w:left w:val="single" w:sz="4" w:space="0" w:color="auto"/>
              <w:bottom w:val="nil"/>
              <w:right w:val="nil"/>
            </w:tcBorders>
            <w:shd w:val="clear" w:color="auto" w:fill="auto"/>
            <w:vAlign w:val="center"/>
            <w:hideMark/>
          </w:tcPr>
          <w:p w:rsidR="00B06146" w:rsidRPr="00B06146" w:rsidRDefault="00B06146" w:rsidP="00B06146">
            <w:pPr>
              <w:spacing w:after="0" w:line="240" w:lineRule="auto"/>
              <w:ind w:firstLineChars="300" w:firstLine="480"/>
              <w:rPr>
                <w:rFonts w:eastAsia="Times New Roman" w:cstheme="minorHAnsi"/>
                <w:color w:val="000000"/>
                <w:sz w:val="16"/>
                <w:szCs w:val="16"/>
                <w:lang w:eastAsia="es-MX"/>
              </w:rPr>
            </w:pPr>
            <w:r w:rsidRPr="00B06146">
              <w:rPr>
                <w:rFonts w:eastAsia="Times New Roman" w:cstheme="minorHAnsi"/>
                <w:color w:val="000000"/>
                <w:sz w:val="16"/>
                <w:szCs w:val="16"/>
                <w:lang w:eastAsia="es-MX"/>
              </w:rPr>
              <w:t>D. Transferencias, Asignaciones, Subsidios y Otras Ayudas</w:t>
            </w:r>
          </w:p>
        </w:tc>
        <w:tc>
          <w:tcPr>
            <w:tcW w:w="546"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8" w:type="pct"/>
            <w:tcBorders>
              <w:top w:val="nil"/>
              <w:left w:val="nil"/>
              <w:bottom w:val="nil"/>
              <w:right w:val="single" w:sz="4" w:space="0" w:color="auto"/>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r>
      <w:tr w:rsidR="00B06146" w:rsidRPr="00B06146" w:rsidTr="00B06146">
        <w:trPr>
          <w:trHeight w:val="283"/>
        </w:trPr>
        <w:tc>
          <w:tcPr>
            <w:tcW w:w="1743" w:type="pct"/>
            <w:tcBorders>
              <w:top w:val="nil"/>
              <w:left w:val="single" w:sz="4" w:space="0" w:color="auto"/>
              <w:bottom w:val="nil"/>
              <w:right w:val="nil"/>
            </w:tcBorders>
            <w:shd w:val="clear" w:color="auto" w:fill="auto"/>
            <w:vAlign w:val="center"/>
            <w:hideMark/>
          </w:tcPr>
          <w:p w:rsidR="00B06146" w:rsidRPr="00B06146" w:rsidRDefault="00B06146" w:rsidP="00B06146">
            <w:pPr>
              <w:spacing w:after="0" w:line="240" w:lineRule="auto"/>
              <w:ind w:firstLineChars="300" w:firstLine="480"/>
              <w:rPr>
                <w:rFonts w:eastAsia="Times New Roman" w:cstheme="minorHAnsi"/>
                <w:color w:val="000000"/>
                <w:sz w:val="16"/>
                <w:szCs w:val="16"/>
                <w:lang w:eastAsia="es-MX"/>
              </w:rPr>
            </w:pPr>
            <w:r w:rsidRPr="00B06146">
              <w:rPr>
                <w:rFonts w:eastAsia="Times New Roman" w:cstheme="minorHAnsi"/>
                <w:color w:val="000000"/>
                <w:sz w:val="16"/>
                <w:szCs w:val="16"/>
                <w:lang w:eastAsia="es-MX"/>
              </w:rPr>
              <w:t>E. Bienes Muebles, Inmuebles e Intangibles</w:t>
            </w:r>
          </w:p>
        </w:tc>
        <w:tc>
          <w:tcPr>
            <w:tcW w:w="546"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8" w:type="pct"/>
            <w:tcBorders>
              <w:top w:val="nil"/>
              <w:left w:val="nil"/>
              <w:bottom w:val="nil"/>
              <w:right w:val="single" w:sz="4" w:space="0" w:color="auto"/>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r>
      <w:tr w:rsidR="00B06146" w:rsidRPr="00B06146" w:rsidTr="00B06146">
        <w:trPr>
          <w:trHeight w:val="283"/>
        </w:trPr>
        <w:tc>
          <w:tcPr>
            <w:tcW w:w="1743" w:type="pct"/>
            <w:tcBorders>
              <w:top w:val="nil"/>
              <w:left w:val="single" w:sz="4" w:space="0" w:color="auto"/>
              <w:bottom w:val="nil"/>
              <w:right w:val="nil"/>
            </w:tcBorders>
            <w:shd w:val="clear" w:color="auto" w:fill="auto"/>
            <w:vAlign w:val="center"/>
            <w:hideMark/>
          </w:tcPr>
          <w:p w:rsidR="00B06146" w:rsidRPr="00B06146" w:rsidRDefault="00B06146" w:rsidP="00B06146">
            <w:pPr>
              <w:spacing w:after="0" w:line="240" w:lineRule="auto"/>
              <w:ind w:firstLineChars="300" w:firstLine="480"/>
              <w:rPr>
                <w:rFonts w:eastAsia="Times New Roman" w:cstheme="minorHAnsi"/>
                <w:color w:val="000000"/>
                <w:sz w:val="16"/>
                <w:szCs w:val="16"/>
                <w:lang w:eastAsia="es-MX"/>
              </w:rPr>
            </w:pPr>
            <w:r w:rsidRPr="00B06146">
              <w:rPr>
                <w:rFonts w:eastAsia="Times New Roman" w:cstheme="minorHAnsi"/>
                <w:color w:val="000000"/>
                <w:sz w:val="16"/>
                <w:szCs w:val="16"/>
                <w:lang w:eastAsia="es-MX"/>
              </w:rPr>
              <w:t>F. Inversión Pública</w:t>
            </w:r>
          </w:p>
        </w:tc>
        <w:tc>
          <w:tcPr>
            <w:tcW w:w="546"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8" w:type="pct"/>
            <w:tcBorders>
              <w:top w:val="nil"/>
              <w:left w:val="nil"/>
              <w:bottom w:val="nil"/>
              <w:right w:val="single" w:sz="4" w:space="0" w:color="auto"/>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r>
      <w:tr w:rsidR="00B06146" w:rsidRPr="00B06146" w:rsidTr="00B06146">
        <w:trPr>
          <w:trHeight w:val="283"/>
        </w:trPr>
        <w:tc>
          <w:tcPr>
            <w:tcW w:w="1743" w:type="pct"/>
            <w:tcBorders>
              <w:top w:val="nil"/>
              <w:left w:val="single" w:sz="4" w:space="0" w:color="auto"/>
              <w:bottom w:val="nil"/>
              <w:right w:val="nil"/>
            </w:tcBorders>
            <w:shd w:val="clear" w:color="auto" w:fill="auto"/>
            <w:vAlign w:val="center"/>
            <w:hideMark/>
          </w:tcPr>
          <w:p w:rsidR="00B06146" w:rsidRPr="00B06146" w:rsidRDefault="00B06146" w:rsidP="00B06146">
            <w:pPr>
              <w:spacing w:after="0" w:line="240" w:lineRule="auto"/>
              <w:ind w:firstLineChars="300" w:firstLine="480"/>
              <w:rPr>
                <w:rFonts w:eastAsia="Times New Roman" w:cstheme="minorHAnsi"/>
                <w:color w:val="000000"/>
                <w:sz w:val="16"/>
                <w:szCs w:val="16"/>
                <w:lang w:eastAsia="es-MX"/>
              </w:rPr>
            </w:pPr>
            <w:r w:rsidRPr="00B06146">
              <w:rPr>
                <w:rFonts w:eastAsia="Times New Roman" w:cstheme="minorHAnsi"/>
                <w:color w:val="000000"/>
                <w:sz w:val="16"/>
                <w:szCs w:val="16"/>
                <w:lang w:eastAsia="es-MX"/>
              </w:rPr>
              <w:t>G. Inversiones Financieras y Otras Provisiones</w:t>
            </w:r>
          </w:p>
        </w:tc>
        <w:tc>
          <w:tcPr>
            <w:tcW w:w="546"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8" w:type="pct"/>
            <w:tcBorders>
              <w:top w:val="nil"/>
              <w:left w:val="nil"/>
              <w:bottom w:val="nil"/>
              <w:right w:val="single" w:sz="4" w:space="0" w:color="auto"/>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r>
      <w:tr w:rsidR="00B06146" w:rsidRPr="00B06146" w:rsidTr="00B06146">
        <w:trPr>
          <w:trHeight w:val="283"/>
        </w:trPr>
        <w:tc>
          <w:tcPr>
            <w:tcW w:w="1743" w:type="pct"/>
            <w:tcBorders>
              <w:top w:val="nil"/>
              <w:left w:val="single" w:sz="4" w:space="0" w:color="auto"/>
              <w:bottom w:val="nil"/>
              <w:right w:val="nil"/>
            </w:tcBorders>
            <w:shd w:val="clear" w:color="auto" w:fill="auto"/>
            <w:vAlign w:val="center"/>
            <w:hideMark/>
          </w:tcPr>
          <w:p w:rsidR="00B06146" w:rsidRPr="00B06146" w:rsidRDefault="00B06146" w:rsidP="00B06146">
            <w:pPr>
              <w:spacing w:after="0" w:line="240" w:lineRule="auto"/>
              <w:ind w:firstLineChars="300" w:firstLine="480"/>
              <w:rPr>
                <w:rFonts w:eastAsia="Times New Roman" w:cstheme="minorHAnsi"/>
                <w:color w:val="000000"/>
                <w:sz w:val="16"/>
                <w:szCs w:val="16"/>
                <w:lang w:eastAsia="es-MX"/>
              </w:rPr>
            </w:pPr>
            <w:r w:rsidRPr="00B06146">
              <w:rPr>
                <w:rFonts w:eastAsia="Times New Roman" w:cstheme="minorHAnsi"/>
                <w:color w:val="000000"/>
                <w:sz w:val="16"/>
                <w:szCs w:val="16"/>
                <w:lang w:eastAsia="es-MX"/>
              </w:rPr>
              <w:t>H. Participaciones y Aportaciones</w:t>
            </w:r>
          </w:p>
        </w:tc>
        <w:tc>
          <w:tcPr>
            <w:tcW w:w="546"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8" w:type="pct"/>
            <w:tcBorders>
              <w:top w:val="nil"/>
              <w:left w:val="nil"/>
              <w:bottom w:val="nil"/>
              <w:right w:val="single" w:sz="4" w:space="0" w:color="auto"/>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r>
      <w:tr w:rsidR="00B06146" w:rsidRPr="00B06146" w:rsidTr="00B06146">
        <w:trPr>
          <w:trHeight w:val="283"/>
        </w:trPr>
        <w:tc>
          <w:tcPr>
            <w:tcW w:w="1743" w:type="pct"/>
            <w:tcBorders>
              <w:top w:val="nil"/>
              <w:left w:val="single" w:sz="4" w:space="0" w:color="auto"/>
              <w:bottom w:val="nil"/>
              <w:right w:val="nil"/>
            </w:tcBorders>
            <w:shd w:val="clear" w:color="auto" w:fill="auto"/>
            <w:vAlign w:val="center"/>
            <w:hideMark/>
          </w:tcPr>
          <w:p w:rsidR="00B06146" w:rsidRPr="00B06146" w:rsidRDefault="00B06146" w:rsidP="00B06146">
            <w:pPr>
              <w:spacing w:after="0" w:line="240" w:lineRule="auto"/>
              <w:ind w:firstLineChars="300" w:firstLine="480"/>
              <w:rPr>
                <w:rFonts w:eastAsia="Times New Roman" w:cstheme="minorHAnsi"/>
                <w:color w:val="000000"/>
                <w:sz w:val="16"/>
                <w:szCs w:val="16"/>
                <w:lang w:eastAsia="es-MX"/>
              </w:rPr>
            </w:pPr>
            <w:r w:rsidRPr="00B06146">
              <w:rPr>
                <w:rFonts w:eastAsia="Times New Roman" w:cstheme="minorHAnsi"/>
                <w:color w:val="000000"/>
                <w:sz w:val="16"/>
                <w:szCs w:val="16"/>
                <w:lang w:eastAsia="es-MX"/>
              </w:rPr>
              <w:t>I. Deuda Pública</w:t>
            </w:r>
          </w:p>
        </w:tc>
        <w:tc>
          <w:tcPr>
            <w:tcW w:w="546"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c>
          <w:tcPr>
            <w:tcW w:w="538" w:type="pct"/>
            <w:tcBorders>
              <w:top w:val="nil"/>
              <w:left w:val="nil"/>
              <w:bottom w:val="nil"/>
              <w:right w:val="single" w:sz="4" w:space="0" w:color="auto"/>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xml:space="preserve">0.00 </w:t>
            </w:r>
          </w:p>
        </w:tc>
      </w:tr>
      <w:tr w:rsidR="00B06146" w:rsidRPr="00B06146" w:rsidTr="00B06146">
        <w:trPr>
          <w:trHeight w:val="283"/>
        </w:trPr>
        <w:tc>
          <w:tcPr>
            <w:tcW w:w="1743" w:type="pct"/>
            <w:tcBorders>
              <w:top w:val="nil"/>
              <w:left w:val="single" w:sz="4" w:space="0" w:color="auto"/>
              <w:bottom w:val="nil"/>
              <w:right w:val="nil"/>
            </w:tcBorders>
            <w:shd w:val="clear" w:color="auto" w:fill="auto"/>
            <w:noWrap/>
            <w:vAlign w:val="center"/>
            <w:hideMark/>
          </w:tcPr>
          <w:p w:rsidR="00B06146" w:rsidRPr="00B06146" w:rsidRDefault="00B06146" w:rsidP="00B06146">
            <w:pPr>
              <w:spacing w:after="0" w:line="240" w:lineRule="auto"/>
              <w:rPr>
                <w:rFonts w:eastAsia="Times New Roman" w:cstheme="minorHAnsi"/>
                <w:color w:val="000000"/>
                <w:sz w:val="16"/>
                <w:szCs w:val="16"/>
                <w:lang w:eastAsia="es-MX"/>
              </w:rPr>
            </w:pPr>
            <w:r w:rsidRPr="00B06146">
              <w:rPr>
                <w:rFonts w:eastAsia="Times New Roman" w:cstheme="minorHAnsi"/>
                <w:color w:val="000000"/>
                <w:sz w:val="16"/>
                <w:szCs w:val="16"/>
                <w:lang w:eastAsia="es-MX"/>
              </w:rPr>
              <w:t> </w:t>
            </w:r>
          </w:p>
        </w:tc>
        <w:tc>
          <w:tcPr>
            <w:tcW w:w="546"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rPr>
                <w:rFonts w:eastAsia="Times New Roman" w:cstheme="minorHAnsi"/>
                <w:color w:val="000000"/>
                <w:sz w:val="16"/>
                <w:szCs w:val="16"/>
                <w:lang w:eastAsia="es-MX"/>
              </w:rPr>
            </w:pPr>
          </w:p>
        </w:tc>
        <w:tc>
          <w:tcPr>
            <w:tcW w:w="561"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sz w:val="16"/>
                <w:szCs w:val="16"/>
                <w:lang w:eastAsia="es-MX"/>
              </w:rPr>
            </w:pP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sz w:val="16"/>
                <w:szCs w:val="16"/>
                <w:lang w:eastAsia="es-MX"/>
              </w:rPr>
            </w:pP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sz w:val="16"/>
                <w:szCs w:val="16"/>
                <w:lang w:eastAsia="es-MX"/>
              </w:rPr>
            </w:pPr>
          </w:p>
        </w:tc>
        <w:tc>
          <w:tcPr>
            <w:tcW w:w="537" w:type="pct"/>
            <w:tcBorders>
              <w:top w:val="nil"/>
              <w:left w:val="nil"/>
              <w:bottom w:val="nil"/>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sz w:val="16"/>
                <w:szCs w:val="16"/>
                <w:lang w:eastAsia="es-MX"/>
              </w:rPr>
            </w:pPr>
          </w:p>
        </w:tc>
        <w:tc>
          <w:tcPr>
            <w:tcW w:w="538" w:type="pct"/>
            <w:tcBorders>
              <w:top w:val="nil"/>
              <w:left w:val="nil"/>
              <w:bottom w:val="nil"/>
              <w:right w:val="single" w:sz="4" w:space="0" w:color="auto"/>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color w:val="000000"/>
                <w:sz w:val="16"/>
                <w:szCs w:val="16"/>
                <w:lang w:eastAsia="es-MX"/>
              </w:rPr>
            </w:pPr>
            <w:r w:rsidRPr="00B06146">
              <w:rPr>
                <w:rFonts w:eastAsia="Times New Roman" w:cstheme="minorHAnsi"/>
                <w:color w:val="000000"/>
                <w:sz w:val="16"/>
                <w:szCs w:val="16"/>
                <w:lang w:eastAsia="es-MX"/>
              </w:rPr>
              <w:t> </w:t>
            </w:r>
          </w:p>
        </w:tc>
      </w:tr>
      <w:tr w:rsidR="00B06146" w:rsidRPr="00B06146" w:rsidTr="00B06146">
        <w:trPr>
          <w:trHeight w:val="283"/>
        </w:trPr>
        <w:tc>
          <w:tcPr>
            <w:tcW w:w="1743" w:type="pct"/>
            <w:tcBorders>
              <w:top w:val="nil"/>
              <w:left w:val="single" w:sz="4" w:space="0" w:color="auto"/>
              <w:bottom w:val="single" w:sz="4" w:space="0" w:color="auto"/>
              <w:right w:val="nil"/>
            </w:tcBorders>
            <w:shd w:val="clear" w:color="auto" w:fill="auto"/>
            <w:noWrap/>
            <w:vAlign w:val="center"/>
            <w:hideMark/>
          </w:tcPr>
          <w:p w:rsidR="00B06146" w:rsidRPr="00B06146" w:rsidRDefault="00B06146" w:rsidP="00B06146">
            <w:pPr>
              <w:spacing w:after="0" w:line="240" w:lineRule="auto"/>
              <w:rPr>
                <w:rFonts w:eastAsia="Times New Roman" w:cstheme="minorHAnsi"/>
                <w:b/>
                <w:bCs/>
                <w:color w:val="000000"/>
                <w:sz w:val="16"/>
                <w:szCs w:val="16"/>
                <w:lang w:eastAsia="es-MX"/>
              </w:rPr>
            </w:pPr>
            <w:r w:rsidRPr="00B06146">
              <w:rPr>
                <w:rFonts w:eastAsia="Times New Roman" w:cstheme="minorHAnsi"/>
                <w:b/>
                <w:bCs/>
                <w:color w:val="000000"/>
                <w:sz w:val="16"/>
                <w:szCs w:val="16"/>
                <w:lang w:eastAsia="es-MX"/>
              </w:rPr>
              <w:t>3. Total del Resultado de Egresos</w:t>
            </w:r>
          </w:p>
        </w:tc>
        <w:tc>
          <w:tcPr>
            <w:tcW w:w="546" w:type="pct"/>
            <w:tcBorders>
              <w:top w:val="nil"/>
              <w:left w:val="nil"/>
              <w:bottom w:val="single" w:sz="4" w:space="0" w:color="auto"/>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b/>
                <w:bCs/>
                <w:color w:val="000000"/>
                <w:sz w:val="16"/>
                <w:szCs w:val="16"/>
                <w:lang w:eastAsia="es-MX"/>
              </w:rPr>
            </w:pPr>
            <w:r w:rsidRPr="00B06146">
              <w:rPr>
                <w:rFonts w:eastAsia="Times New Roman" w:cstheme="minorHAnsi"/>
                <w:b/>
                <w:bCs/>
                <w:color w:val="000000"/>
                <w:sz w:val="16"/>
                <w:szCs w:val="16"/>
                <w:lang w:eastAsia="es-MX"/>
              </w:rPr>
              <w:t xml:space="preserve">0.00 </w:t>
            </w:r>
          </w:p>
        </w:tc>
        <w:tc>
          <w:tcPr>
            <w:tcW w:w="561" w:type="pct"/>
            <w:tcBorders>
              <w:top w:val="nil"/>
              <w:left w:val="nil"/>
              <w:bottom w:val="single" w:sz="4" w:space="0" w:color="auto"/>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b/>
                <w:bCs/>
                <w:color w:val="000000"/>
                <w:sz w:val="16"/>
                <w:szCs w:val="16"/>
                <w:lang w:eastAsia="es-MX"/>
              </w:rPr>
            </w:pPr>
            <w:r w:rsidRPr="00B06146">
              <w:rPr>
                <w:rFonts w:eastAsia="Times New Roman" w:cstheme="minorHAnsi"/>
                <w:b/>
                <w:bCs/>
                <w:color w:val="000000"/>
                <w:sz w:val="16"/>
                <w:szCs w:val="16"/>
                <w:lang w:eastAsia="es-MX"/>
              </w:rPr>
              <w:t xml:space="preserve">0.00 </w:t>
            </w:r>
          </w:p>
        </w:tc>
        <w:tc>
          <w:tcPr>
            <w:tcW w:w="537" w:type="pct"/>
            <w:tcBorders>
              <w:top w:val="nil"/>
              <w:left w:val="nil"/>
              <w:bottom w:val="single" w:sz="4" w:space="0" w:color="auto"/>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b/>
                <w:bCs/>
                <w:color w:val="000000"/>
                <w:sz w:val="16"/>
                <w:szCs w:val="16"/>
                <w:lang w:eastAsia="es-MX"/>
              </w:rPr>
            </w:pPr>
            <w:r w:rsidRPr="00B06146">
              <w:rPr>
                <w:rFonts w:eastAsia="Times New Roman" w:cstheme="minorHAnsi"/>
                <w:b/>
                <w:bCs/>
                <w:color w:val="000000"/>
                <w:sz w:val="16"/>
                <w:szCs w:val="16"/>
                <w:lang w:eastAsia="es-MX"/>
              </w:rPr>
              <w:t xml:space="preserve">3,877,877.80 </w:t>
            </w:r>
          </w:p>
        </w:tc>
        <w:tc>
          <w:tcPr>
            <w:tcW w:w="537" w:type="pct"/>
            <w:tcBorders>
              <w:top w:val="nil"/>
              <w:left w:val="nil"/>
              <w:bottom w:val="single" w:sz="4" w:space="0" w:color="auto"/>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b/>
                <w:bCs/>
                <w:color w:val="000000"/>
                <w:sz w:val="16"/>
                <w:szCs w:val="16"/>
                <w:lang w:eastAsia="es-MX"/>
              </w:rPr>
            </w:pPr>
            <w:r w:rsidRPr="00B06146">
              <w:rPr>
                <w:rFonts w:eastAsia="Times New Roman" w:cstheme="minorHAnsi"/>
                <w:b/>
                <w:bCs/>
                <w:color w:val="000000"/>
                <w:sz w:val="16"/>
                <w:szCs w:val="16"/>
                <w:lang w:eastAsia="es-MX"/>
              </w:rPr>
              <w:t xml:space="preserve">5,351,054.43 </w:t>
            </w:r>
          </w:p>
        </w:tc>
        <w:tc>
          <w:tcPr>
            <w:tcW w:w="537" w:type="pct"/>
            <w:tcBorders>
              <w:top w:val="nil"/>
              <w:left w:val="nil"/>
              <w:bottom w:val="single" w:sz="4" w:space="0" w:color="auto"/>
              <w:right w:val="nil"/>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b/>
                <w:bCs/>
                <w:color w:val="000000"/>
                <w:sz w:val="16"/>
                <w:szCs w:val="16"/>
                <w:lang w:eastAsia="es-MX"/>
              </w:rPr>
            </w:pPr>
            <w:r w:rsidRPr="00B06146">
              <w:rPr>
                <w:rFonts w:eastAsia="Times New Roman" w:cstheme="minorHAnsi"/>
                <w:b/>
                <w:bCs/>
                <w:color w:val="000000"/>
                <w:sz w:val="16"/>
                <w:szCs w:val="16"/>
                <w:lang w:eastAsia="es-MX"/>
              </w:rPr>
              <w:t xml:space="preserve">6,117,922.54 </w:t>
            </w:r>
          </w:p>
        </w:tc>
        <w:tc>
          <w:tcPr>
            <w:tcW w:w="538" w:type="pct"/>
            <w:tcBorders>
              <w:top w:val="nil"/>
              <w:left w:val="nil"/>
              <w:bottom w:val="single" w:sz="4" w:space="0" w:color="auto"/>
              <w:right w:val="single" w:sz="4" w:space="0" w:color="auto"/>
            </w:tcBorders>
            <w:shd w:val="clear" w:color="auto" w:fill="auto"/>
            <w:noWrap/>
            <w:vAlign w:val="center"/>
            <w:hideMark/>
          </w:tcPr>
          <w:p w:rsidR="00B06146" w:rsidRPr="00B06146" w:rsidRDefault="00B06146" w:rsidP="00B06146">
            <w:pPr>
              <w:spacing w:after="0" w:line="240" w:lineRule="auto"/>
              <w:jc w:val="right"/>
              <w:rPr>
                <w:rFonts w:eastAsia="Times New Roman" w:cstheme="minorHAnsi"/>
                <w:b/>
                <w:bCs/>
                <w:color w:val="000000"/>
                <w:sz w:val="16"/>
                <w:szCs w:val="16"/>
                <w:lang w:eastAsia="es-MX"/>
              </w:rPr>
            </w:pPr>
            <w:r w:rsidRPr="00B06146">
              <w:rPr>
                <w:rFonts w:eastAsia="Times New Roman" w:cstheme="minorHAnsi"/>
                <w:b/>
                <w:bCs/>
                <w:color w:val="000000"/>
                <w:sz w:val="16"/>
                <w:szCs w:val="16"/>
                <w:lang w:eastAsia="es-MX"/>
              </w:rPr>
              <w:t xml:space="preserve">7,143,051.35 </w:t>
            </w:r>
          </w:p>
        </w:tc>
      </w:tr>
    </w:tbl>
    <w:p w:rsidR="00B06146" w:rsidRDefault="00B06146" w:rsidP="009B6FCC"/>
    <w:p w:rsidR="00E425F5" w:rsidRDefault="00E425F5" w:rsidP="009B6FCC"/>
    <w:tbl>
      <w:tblPr>
        <w:tblW w:w="5000" w:type="pct"/>
        <w:tblCellMar>
          <w:left w:w="70" w:type="dxa"/>
          <w:right w:w="70" w:type="dxa"/>
        </w:tblCellMar>
        <w:tblLook w:val="04A0" w:firstRow="1" w:lastRow="0" w:firstColumn="1" w:lastColumn="0" w:noHBand="0" w:noVBand="1"/>
      </w:tblPr>
      <w:tblGrid>
        <w:gridCol w:w="4703"/>
        <w:gridCol w:w="1382"/>
        <w:gridCol w:w="1383"/>
        <w:gridCol w:w="1383"/>
        <w:gridCol w:w="1383"/>
        <w:gridCol w:w="1383"/>
        <w:gridCol w:w="1377"/>
      </w:tblGrid>
      <w:tr w:rsidR="00BF3C96" w:rsidRPr="00BF3C96" w:rsidTr="00BF3C96">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BF3C96" w:rsidRPr="00BF3C96" w:rsidRDefault="00BF3C96" w:rsidP="00BF3C96">
            <w:pPr>
              <w:spacing w:after="0" w:line="240" w:lineRule="auto"/>
              <w:jc w:val="center"/>
              <w:rPr>
                <w:rFonts w:eastAsia="Times New Roman" w:cstheme="minorHAnsi"/>
                <w:b/>
                <w:bCs/>
                <w:sz w:val="16"/>
                <w:szCs w:val="16"/>
                <w:lang w:eastAsia="es-MX"/>
              </w:rPr>
            </w:pPr>
            <w:r w:rsidRPr="00BF3C96">
              <w:rPr>
                <w:rFonts w:eastAsia="Times New Roman" w:cstheme="minorHAnsi"/>
                <w:b/>
                <w:bCs/>
                <w:sz w:val="16"/>
                <w:szCs w:val="16"/>
                <w:lang w:eastAsia="es-MX"/>
              </w:rPr>
              <w:lastRenderedPageBreak/>
              <w:t>NOMBRE DEL ENTE PÚBLICO: Comisión de Caminos e Infraestructura Hidráulica</w:t>
            </w:r>
          </w:p>
        </w:tc>
      </w:tr>
      <w:tr w:rsidR="00BF3C96" w:rsidRPr="00BF3C96" w:rsidTr="00BF3C96">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BF3C96" w:rsidRPr="00BF3C96" w:rsidRDefault="00BF3C96" w:rsidP="00BF3C96">
            <w:pPr>
              <w:spacing w:after="0" w:line="240" w:lineRule="auto"/>
              <w:jc w:val="center"/>
              <w:rPr>
                <w:rFonts w:eastAsia="Times New Roman" w:cstheme="minorHAnsi"/>
                <w:b/>
                <w:bCs/>
                <w:sz w:val="16"/>
                <w:szCs w:val="16"/>
                <w:lang w:eastAsia="es-MX"/>
              </w:rPr>
            </w:pPr>
            <w:r w:rsidRPr="00BF3C96">
              <w:rPr>
                <w:rFonts w:eastAsia="Times New Roman" w:cstheme="minorHAnsi"/>
                <w:b/>
                <w:bCs/>
                <w:sz w:val="16"/>
                <w:szCs w:val="16"/>
                <w:lang w:eastAsia="es-MX"/>
              </w:rPr>
              <w:t>Resultados de Egresos - LDF</w:t>
            </w:r>
          </w:p>
        </w:tc>
      </w:tr>
      <w:tr w:rsidR="00BF3C96" w:rsidRPr="00BF3C96" w:rsidTr="00BF3C96">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BF3C96" w:rsidRPr="00BF3C96" w:rsidRDefault="00BF3C96" w:rsidP="00BF3C96">
            <w:pPr>
              <w:spacing w:after="0" w:line="240" w:lineRule="auto"/>
              <w:jc w:val="center"/>
              <w:rPr>
                <w:rFonts w:eastAsia="Times New Roman" w:cstheme="minorHAnsi"/>
                <w:b/>
                <w:bCs/>
                <w:sz w:val="16"/>
                <w:szCs w:val="16"/>
                <w:lang w:eastAsia="es-MX"/>
              </w:rPr>
            </w:pPr>
            <w:r w:rsidRPr="00BF3C96">
              <w:rPr>
                <w:rFonts w:eastAsia="Times New Roman" w:cstheme="minorHAnsi"/>
                <w:b/>
                <w:bCs/>
                <w:sz w:val="16"/>
                <w:szCs w:val="16"/>
                <w:lang w:eastAsia="es-MX"/>
              </w:rPr>
              <w:t>(PESOS)</w:t>
            </w:r>
          </w:p>
        </w:tc>
      </w:tr>
      <w:tr w:rsidR="00BF3C96" w:rsidRPr="00BF3C96" w:rsidTr="00BF3C96">
        <w:trPr>
          <w:trHeight w:val="283"/>
        </w:trPr>
        <w:tc>
          <w:tcPr>
            <w:tcW w:w="1810" w:type="pct"/>
            <w:tcBorders>
              <w:top w:val="nil"/>
              <w:left w:val="single" w:sz="4" w:space="0" w:color="auto"/>
              <w:bottom w:val="single" w:sz="4" w:space="0" w:color="auto"/>
              <w:right w:val="single" w:sz="4" w:space="0" w:color="auto"/>
            </w:tcBorders>
            <w:shd w:val="clear" w:color="000000" w:fill="BFBFBF"/>
            <w:noWrap/>
            <w:vAlign w:val="center"/>
            <w:hideMark/>
          </w:tcPr>
          <w:p w:rsidR="00BF3C96" w:rsidRPr="00BF3C96" w:rsidRDefault="00BF3C96" w:rsidP="00BF3C96">
            <w:pPr>
              <w:spacing w:after="0" w:line="240" w:lineRule="auto"/>
              <w:jc w:val="center"/>
              <w:rPr>
                <w:rFonts w:eastAsia="Times New Roman" w:cstheme="minorHAnsi"/>
                <w:b/>
                <w:bCs/>
                <w:color w:val="000000"/>
                <w:sz w:val="16"/>
                <w:szCs w:val="16"/>
                <w:lang w:eastAsia="es-MX"/>
              </w:rPr>
            </w:pPr>
            <w:r w:rsidRPr="00BF3C96">
              <w:rPr>
                <w:rFonts w:eastAsia="Times New Roman" w:cstheme="minorHAnsi"/>
                <w:b/>
                <w:bCs/>
                <w:color w:val="000000"/>
                <w:sz w:val="16"/>
                <w:szCs w:val="16"/>
                <w:lang w:eastAsia="es-MX"/>
              </w:rPr>
              <w:t>Concepto</w:t>
            </w:r>
          </w:p>
        </w:tc>
        <w:tc>
          <w:tcPr>
            <w:tcW w:w="532" w:type="pct"/>
            <w:tcBorders>
              <w:top w:val="nil"/>
              <w:left w:val="nil"/>
              <w:bottom w:val="single" w:sz="4" w:space="0" w:color="auto"/>
              <w:right w:val="single" w:sz="4" w:space="0" w:color="auto"/>
            </w:tcBorders>
            <w:shd w:val="clear" w:color="000000" w:fill="BFBFBF"/>
            <w:noWrap/>
            <w:vAlign w:val="center"/>
            <w:hideMark/>
          </w:tcPr>
          <w:p w:rsidR="00BF3C96" w:rsidRPr="00BF3C96" w:rsidRDefault="00BF3C96" w:rsidP="00BF3C96">
            <w:pPr>
              <w:spacing w:after="0" w:line="240" w:lineRule="auto"/>
              <w:jc w:val="center"/>
              <w:rPr>
                <w:rFonts w:eastAsia="Times New Roman" w:cstheme="minorHAnsi"/>
                <w:b/>
                <w:bCs/>
                <w:color w:val="000000"/>
                <w:sz w:val="16"/>
                <w:szCs w:val="16"/>
                <w:lang w:eastAsia="es-MX"/>
              </w:rPr>
            </w:pPr>
            <w:r w:rsidRPr="00BF3C96">
              <w:rPr>
                <w:rFonts w:eastAsia="Times New Roman" w:cstheme="minorHAnsi"/>
                <w:b/>
                <w:bCs/>
                <w:color w:val="000000"/>
                <w:sz w:val="16"/>
                <w:szCs w:val="16"/>
                <w:lang w:eastAsia="es-MX"/>
              </w:rPr>
              <w:t>2018</w:t>
            </w:r>
          </w:p>
        </w:tc>
        <w:tc>
          <w:tcPr>
            <w:tcW w:w="532" w:type="pct"/>
            <w:tcBorders>
              <w:top w:val="nil"/>
              <w:left w:val="nil"/>
              <w:bottom w:val="single" w:sz="4" w:space="0" w:color="auto"/>
              <w:right w:val="single" w:sz="4" w:space="0" w:color="auto"/>
            </w:tcBorders>
            <w:shd w:val="clear" w:color="000000" w:fill="BFBFBF"/>
            <w:noWrap/>
            <w:vAlign w:val="center"/>
            <w:hideMark/>
          </w:tcPr>
          <w:p w:rsidR="00BF3C96" w:rsidRPr="00BF3C96" w:rsidRDefault="00BF3C96" w:rsidP="00BF3C96">
            <w:pPr>
              <w:spacing w:after="0" w:line="240" w:lineRule="auto"/>
              <w:jc w:val="center"/>
              <w:rPr>
                <w:rFonts w:eastAsia="Times New Roman" w:cstheme="minorHAnsi"/>
                <w:b/>
                <w:bCs/>
                <w:color w:val="000000"/>
                <w:sz w:val="16"/>
                <w:szCs w:val="16"/>
                <w:lang w:eastAsia="es-MX"/>
              </w:rPr>
            </w:pPr>
            <w:r w:rsidRPr="00BF3C96">
              <w:rPr>
                <w:rFonts w:eastAsia="Times New Roman" w:cstheme="minorHAnsi"/>
                <w:b/>
                <w:bCs/>
                <w:color w:val="000000"/>
                <w:sz w:val="16"/>
                <w:szCs w:val="16"/>
                <w:lang w:eastAsia="es-MX"/>
              </w:rPr>
              <w:t>2019</w:t>
            </w:r>
          </w:p>
        </w:tc>
        <w:tc>
          <w:tcPr>
            <w:tcW w:w="532" w:type="pct"/>
            <w:tcBorders>
              <w:top w:val="nil"/>
              <w:left w:val="nil"/>
              <w:bottom w:val="single" w:sz="4" w:space="0" w:color="auto"/>
              <w:right w:val="single" w:sz="4" w:space="0" w:color="auto"/>
            </w:tcBorders>
            <w:shd w:val="clear" w:color="000000" w:fill="BFBFBF"/>
            <w:noWrap/>
            <w:vAlign w:val="center"/>
            <w:hideMark/>
          </w:tcPr>
          <w:p w:rsidR="00BF3C96" w:rsidRPr="00BF3C96" w:rsidRDefault="00BF3C96" w:rsidP="00BF3C96">
            <w:pPr>
              <w:spacing w:after="0" w:line="240" w:lineRule="auto"/>
              <w:jc w:val="center"/>
              <w:rPr>
                <w:rFonts w:eastAsia="Times New Roman" w:cstheme="minorHAnsi"/>
                <w:b/>
                <w:bCs/>
                <w:color w:val="000000"/>
                <w:sz w:val="16"/>
                <w:szCs w:val="16"/>
                <w:lang w:eastAsia="es-MX"/>
              </w:rPr>
            </w:pPr>
            <w:r w:rsidRPr="00BF3C96">
              <w:rPr>
                <w:rFonts w:eastAsia="Times New Roman" w:cstheme="minorHAnsi"/>
                <w:b/>
                <w:bCs/>
                <w:color w:val="000000"/>
                <w:sz w:val="16"/>
                <w:szCs w:val="16"/>
                <w:lang w:eastAsia="es-MX"/>
              </w:rPr>
              <w:t>2020</w:t>
            </w:r>
          </w:p>
        </w:tc>
        <w:tc>
          <w:tcPr>
            <w:tcW w:w="532" w:type="pct"/>
            <w:tcBorders>
              <w:top w:val="nil"/>
              <w:left w:val="nil"/>
              <w:bottom w:val="single" w:sz="4" w:space="0" w:color="auto"/>
              <w:right w:val="single" w:sz="4" w:space="0" w:color="auto"/>
            </w:tcBorders>
            <w:shd w:val="clear" w:color="000000" w:fill="BFBFBF"/>
            <w:noWrap/>
            <w:vAlign w:val="center"/>
            <w:hideMark/>
          </w:tcPr>
          <w:p w:rsidR="00BF3C96" w:rsidRPr="00BF3C96" w:rsidRDefault="00BF3C96" w:rsidP="00BF3C96">
            <w:pPr>
              <w:spacing w:after="0" w:line="240" w:lineRule="auto"/>
              <w:jc w:val="center"/>
              <w:rPr>
                <w:rFonts w:eastAsia="Times New Roman" w:cstheme="minorHAnsi"/>
                <w:b/>
                <w:bCs/>
                <w:color w:val="000000"/>
                <w:sz w:val="16"/>
                <w:szCs w:val="16"/>
                <w:lang w:eastAsia="es-MX"/>
              </w:rPr>
            </w:pPr>
            <w:r w:rsidRPr="00BF3C96">
              <w:rPr>
                <w:rFonts w:eastAsia="Times New Roman" w:cstheme="minorHAnsi"/>
                <w:b/>
                <w:bCs/>
                <w:color w:val="000000"/>
                <w:sz w:val="16"/>
                <w:szCs w:val="16"/>
                <w:lang w:eastAsia="es-MX"/>
              </w:rPr>
              <w:t>2021</w:t>
            </w:r>
          </w:p>
        </w:tc>
        <w:tc>
          <w:tcPr>
            <w:tcW w:w="532" w:type="pct"/>
            <w:tcBorders>
              <w:top w:val="nil"/>
              <w:left w:val="nil"/>
              <w:bottom w:val="single" w:sz="4" w:space="0" w:color="auto"/>
              <w:right w:val="single" w:sz="4" w:space="0" w:color="auto"/>
            </w:tcBorders>
            <w:shd w:val="clear" w:color="000000" w:fill="BFBFBF"/>
            <w:noWrap/>
            <w:vAlign w:val="center"/>
            <w:hideMark/>
          </w:tcPr>
          <w:p w:rsidR="00BF3C96" w:rsidRPr="00BF3C96" w:rsidRDefault="00BF3C96" w:rsidP="00BF3C96">
            <w:pPr>
              <w:spacing w:after="0" w:line="240" w:lineRule="auto"/>
              <w:jc w:val="center"/>
              <w:rPr>
                <w:rFonts w:eastAsia="Times New Roman" w:cstheme="minorHAnsi"/>
                <w:b/>
                <w:bCs/>
                <w:color w:val="000000"/>
                <w:sz w:val="16"/>
                <w:szCs w:val="16"/>
                <w:lang w:eastAsia="es-MX"/>
              </w:rPr>
            </w:pPr>
            <w:r w:rsidRPr="00BF3C96">
              <w:rPr>
                <w:rFonts w:eastAsia="Times New Roman" w:cstheme="minorHAnsi"/>
                <w:b/>
                <w:bCs/>
                <w:color w:val="000000"/>
                <w:sz w:val="16"/>
                <w:szCs w:val="16"/>
                <w:lang w:eastAsia="es-MX"/>
              </w:rPr>
              <w:t>2022</w:t>
            </w:r>
          </w:p>
        </w:tc>
        <w:tc>
          <w:tcPr>
            <w:tcW w:w="532" w:type="pct"/>
            <w:tcBorders>
              <w:top w:val="nil"/>
              <w:left w:val="nil"/>
              <w:bottom w:val="single" w:sz="4" w:space="0" w:color="auto"/>
              <w:right w:val="single" w:sz="4" w:space="0" w:color="auto"/>
            </w:tcBorders>
            <w:shd w:val="clear" w:color="000000" w:fill="BFBFBF"/>
            <w:noWrap/>
            <w:vAlign w:val="center"/>
            <w:hideMark/>
          </w:tcPr>
          <w:p w:rsidR="00BF3C96" w:rsidRPr="00BF3C96" w:rsidRDefault="00BF3C96" w:rsidP="00BF3C96">
            <w:pPr>
              <w:spacing w:after="0" w:line="240" w:lineRule="auto"/>
              <w:jc w:val="center"/>
              <w:rPr>
                <w:rFonts w:eastAsia="Times New Roman" w:cstheme="minorHAnsi"/>
                <w:b/>
                <w:bCs/>
                <w:color w:val="000000"/>
                <w:sz w:val="16"/>
                <w:szCs w:val="16"/>
                <w:lang w:eastAsia="es-MX"/>
              </w:rPr>
            </w:pPr>
            <w:r w:rsidRPr="00BF3C96">
              <w:rPr>
                <w:rFonts w:eastAsia="Times New Roman" w:cstheme="minorHAnsi"/>
                <w:b/>
                <w:bCs/>
                <w:color w:val="000000"/>
                <w:sz w:val="16"/>
                <w:szCs w:val="16"/>
                <w:lang w:eastAsia="es-MX"/>
              </w:rPr>
              <w:t>2023</w:t>
            </w:r>
          </w:p>
        </w:tc>
      </w:tr>
      <w:tr w:rsidR="00BF3C96" w:rsidRPr="00BF3C96" w:rsidTr="00BF3C96">
        <w:trPr>
          <w:trHeight w:val="283"/>
        </w:trPr>
        <w:tc>
          <w:tcPr>
            <w:tcW w:w="1810" w:type="pct"/>
            <w:tcBorders>
              <w:top w:val="nil"/>
              <w:left w:val="single" w:sz="4" w:space="0" w:color="auto"/>
              <w:bottom w:val="nil"/>
              <w:right w:val="nil"/>
            </w:tcBorders>
            <w:shd w:val="clear" w:color="auto" w:fill="auto"/>
            <w:noWrap/>
            <w:vAlign w:val="center"/>
            <w:hideMark/>
          </w:tcPr>
          <w:p w:rsidR="00BF3C96" w:rsidRPr="00BF3C96" w:rsidRDefault="00BF3C96" w:rsidP="00BF3C96">
            <w:pPr>
              <w:spacing w:after="0" w:line="240" w:lineRule="auto"/>
              <w:rPr>
                <w:rFonts w:eastAsia="Times New Roman" w:cstheme="minorHAnsi"/>
                <w:b/>
                <w:bCs/>
                <w:color w:val="000000"/>
                <w:sz w:val="16"/>
                <w:szCs w:val="16"/>
                <w:lang w:eastAsia="es-MX"/>
              </w:rPr>
            </w:pPr>
            <w:r w:rsidRPr="00BF3C96">
              <w:rPr>
                <w:rFonts w:eastAsia="Times New Roman" w:cstheme="minorHAnsi"/>
                <w:b/>
                <w:bCs/>
                <w:color w:val="000000"/>
                <w:sz w:val="16"/>
                <w:szCs w:val="16"/>
                <w:lang w:eastAsia="es-MX"/>
              </w:rPr>
              <w:t>1. Gasto No Etiquetado</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b/>
                <w:bCs/>
                <w:color w:val="000000"/>
                <w:sz w:val="16"/>
                <w:szCs w:val="16"/>
                <w:lang w:eastAsia="es-MX"/>
              </w:rPr>
            </w:pPr>
            <w:r w:rsidRPr="00BF3C96">
              <w:rPr>
                <w:rFonts w:eastAsia="Times New Roman" w:cstheme="minorHAnsi"/>
                <w:b/>
                <w:bCs/>
                <w:color w:val="000000"/>
                <w:sz w:val="16"/>
                <w:szCs w:val="16"/>
                <w:lang w:eastAsia="es-MX"/>
              </w:rPr>
              <w:t>1,024,373,601.01</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b/>
                <w:bCs/>
                <w:color w:val="000000"/>
                <w:sz w:val="16"/>
                <w:szCs w:val="16"/>
                <w:lang w:eastAsia="es-MX"/>
              </w:rPr>
            </w:pPr>
            <w:r w:rsidRPr="00BF3C96">
              <w:rPr>
                <w:rFonts w:eastAsia="Times New Roman" w:cstheme="minorHAnsi"/>
                <w:b/>
                <w:bCs/>
                <w:color w:val="000000"/>
                <w:sz w:val="16"/>
                <w:szCs w:val="16"/>
                <w:lang w:eastAsia="es-MX"/>
              </w:rPr>
              <w:t>151,685,104.83</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b/>
                <w:bCs/>
                <w:color w:val="000000"/>
                <w:sz w:val="16"/>
                <w:szCs w:val="16"/>
                <w:lang w:eastAsia="es-MX"/>
              </w:rPr>
            </w:pPr>
            <w:r w:rsidRPr="00BF3C96">
              <w:rPr>
                <w:rFonts w:eastAsia="Times New Roman" w:cstheme="minorHAnsi"/>
                <w:b/>
                <w:bCs/>
                <w:color w:val="000000"/>
                <w:sz w:val="16"/>
                <w:szCs w:val="16"/>
                <w:lang w:eastAsia="es-MX"/>
              </w:rPr>
              <w:t>202,143,379.52</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b/>
                <w:bCs/>
                <w:color w:val="000000"/>
                <w:sz w:val="16"/>
                <w:szCs w:val="16"/>
                <w:lang w:eastAsia="es-MX"/>
              </w:rPr>
            </w:pPr>
            <w:r w:rsidRPr="00BF3C96">
              <w:rPr>
                <w:rFonts w:eastAsia="Times New Roman" w:cstheme="minorHAnsi"/>
                <w:b/>
                <w:bCs/>
                <w:color w:val="000000"/>
                <w:sz w:val="16"/>
                <w:szCs w:val="16"/>
                <w:lang w:eastAsia="es-MX"/>
              </w:rPr>
              <w:t>366,011,285.34</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b/>
                <w:bCs/>
                <w:color w:val="000000"/>
                <w:sz w:val="16"/>
                <w:szCs w:val="16"/>
                <w:lang w:eastAsia="es-MX"/>
              </w:rPr>
            </w:pPr>
            <w:r w:rsidRPr="00BF3C96">
              <w:rPr>
                <w:rFonts w:eastAsia="Times New Roman" w:cstheme="minorHAnsi"/>
                <w:b/>
                <w:bCs/>
                <w:color w:val="000000"/>
                <w:sz w:val="16"/>
                <w:szCs w:val="16"/>
                <w:lang w:eastAsia="es-MX"/>
              </w:rPr>
              <w:t>745,124,135.13</w:t>
            </w:r>
          </w:p>
        </w:tc>
        <w:tc>
          <w:tcPr>
            <w:tcW w:w="532" w:type="pct"/>
            <w:tcBorders>
              <w:top w:val="nil"/>
              <w:left w:val="nil"/>
              <w:bottom w:val="nil"/>
              <w:right w:val="single" w:sz="4" w:space="0" w:color="auto"/>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b/>
                <w:bCs/>
                <w:color w:val="000000"/>
                <w:sz w:val="16"/>
                <w:szCs w:val="16"/>
                <w:lang w:eastAsia="es-MX"/>
              </w:rPr>
            </w:pPr>
            <w:r w:rsidRPr="00BF3C96">
              <w:rPr>
                <w:rFonts w:eastAsia="Times New Roman" w:cstheme="minorHAnsi"/>
                <w:b/>
                <w:bCs/>
                <w:color w:val="000000"/>
                <w:sz w:val="16"/>
                <w:szCs w:val="16"/>
                <w:lang w:eastAsia="es-MX"/>
              </w:rPr>
              <w:t>1,392,393,947.52</w:t>
            </w:r>
          </w:p>
        </w:tc>
      </w:tr>
      <w:tr w:rsidR="00BF3C96" w:rsidRPr="00BF3C96" w:rsidTr="00BF3C96">
        <w:trPr>
          <w:trHeight w:val="283"/>
        </w:trPr>
        <w:tc>
          <w:tcPr>
            <w:tcW w:w="1810" w:type="pct"/>
            <w:tcBorders>
              <w:top w:val="nil"/>
              <w:left w:val="single" w:sz="4" w:space="0" w:color="auto"/>
              <w:bottom w:val="nil"/>
              <w:right w:val="nil"/>
            </w:tcBorders>
            <w:shd w:val="clear" w:color="auto" w:fill="auto"/>
            <w:vAlign w:val="center"/>
            <w:hideMark/>
          </w:tcPr>
          <w:p w:rsidR="00BF3C96" w:rsidRPr="00BF3C96" w:rsidRDefault="00BF3C96" w:rsidP="00BF3C96">
            <w:pPr>
              <w:spacing w:after="0" w:line="240" w:lineRule="auto"/>
              <w:ind w:firstLineChars="300" w:firstLine="480"/>
              <w:rPr>
                <w:rFonts w:eastAsia="Times New Roman" w:cstheme="minorHAnsi"/>
                <w:color w:val="000000"/>
                <w:sz w:val="16"/>
                <w:szCs w:val="16"/>
                <w:lang w:eastAsia="es-MX"/>
              </w:rPr>
            </w:pPr>
            <w:r w:rsidRPr="00BF3C96">
              <w:rPr>
                <w:rFonts w:eastAsia="Times New Roman" w:cstheme="minorHAnsi"/>
                <w:color w:val="000000"/>
                <w:sz w:val="16"/>
                <w:szCs w:val="16"/>
                <w:lang w:eastAsia="es-MX"/>
              </w:rPr>
              <w:t>A. Servicios Personales</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91,121,095.68</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92,206,347.19</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93,691,958.96</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99,436,530.34</w:t>
            </w:r>
          </w:p>
        </w:tc>
        <w:tc>
          <w:tcPr>
            <w:tcW w:w="532" w:type="pct"/>
            <w:tcBorders>
              <w:top w:val="nil"/>
              <w:left w:val="nil"/>
              <w:bottom w:val="nil"/>
              <w:right w:val="nil"/>
            </w:tcBorders>
            <w:shd w:val="clear" w:color="auto" w:fill="auto"/>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102,833,303.09</w:t>
            </w:r>
          </w:p>
        </w:tc>
        <w:tc>
          <w:tcPr>
            <w:tcW w:w="532" w:type="pct"/>
            <w:tcBorders>
              <w:top w:val="nil"/>
              <w:left w:val="nil"/>
              <w:bottom w:val="nil"/>
              <w:right w:val="single" w:sz="4" w:space="0" w:color="auto"/>
            </w:tcBorders>
            <w:shd w:val="clear" w:color="auto" w:fill="auto"/>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97,396,899.35</w:t>
            </w:r>
          </w:p>
        </w:tc>
      </w:tr>
      <w:tr w:rsidR="00BF3C96" w:rsidRPr="00BF3C96" w:rsidTr="00BF3C96">
        <w:trPr>
          <w:trHeight w:val="283"/>
        </w:trPr>
        <w:tc>
          <w:tcPr>
            <w:tcW w:w="1810" w:type="pct"/>
            <w:tcBorders>
              <w:top w:val="nil"/>
              <w:left w:val="single" w:sz="4" w:space="0" w:color="auto"/>
              <w:bottom w:val="nil"/>
              <w:right w:val="nil"/>
            </w:tcBorders>
            <w:shd w:val="clear" w:color="auto" w:fill="auto"/>
            <w:vAlign w:val="center"/>
            <w:hideMark/>
          </w:tcPr>
          <w:p w:rsidR="00BF3C96" w:rsidRPr="00BF3C96" w:rsidRDefault="00BF3C96" w:rsidP="00BF3C96">
            <w:pPr>
              <w:spacing w:after="0" w:line="240" w:lineRule="auto"/>
              <w:ind w:firstLineChars="300" w:firstLine="480"/>
              <w:rPr>
                <w:rFonts w:eastAsia="Times New Roman" w:cstheme="minorHAnsi"/>
                <w:color w:val="000000"/>
                <w:sz w:val="16"/>
                <w:szCs w:val="16"/>
                <w:lang w:eastAsia="es-MX"/>
              </w:rPr>
            </w:pPr>
            <w:r w:rsidRPr="00BF3C96">
              <w:rPr>
                <w:rFonts w:eastAsia="Times New Roman" w:cstheme="minorHAnsi"/>
                <w:color w:val="000000"/>
                <w:sz w:val="16"/>
                <w:szCs w:val="16"/>
                <w:lang w:eastAsia="es-MX"/>
              </w:rPr>
              <w:t>B. Materiales y Suministros</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5,731,492.64</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22,023,276.58</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19,178,015.12</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15,230,107.25</w:t>
            </w:r>
          </w:p>
        </w:tc>
        <w:tc>
          <w:tcPr>
            <w:tcW w:w="532" w:type="pct"/>
            <w:tcBorders>
              <w:top w:val="nil"/>
              <w:left w:val="nil"/>
              <w:bottom w:val="nil"/>
              <w:right w:val="nil"/>
            </w:tcBorders>
            <w:shd w:val="clear" w:color="auto" w:fill="auto"/>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14,153,146.50</w:t>
            </w:r>
          </w:p>
        </w:tc>
        <w:tc>
          <w:tcPr>
            <w:tcW w:w="532" w:type="pct"/>
            <w:tcBorders>
              <w:top w:val="nil"/>
              <w:left w:val="nil"/>
              <w:bottom w:val="nil"/>
              <w:right w:val="single" w:sz="4" w:space="0" w:color="auto"/>
            </w:tcBorders>
            <w:shd w:val="clear" w:color="auto" w:fill="auto"/>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25,150,393.31</w:t>
            </w:r>
          </w:p>
        </w:tc>
      </w:tr>
      <w:tr w:rsidR="00BF3C96" w:rsidRPr="00BF3C96" w:rsidTr="00BF3C96">
        <w:trPr>
          <w:trHeight w:val="283"/>
        </w:trPr>
        <w:tc>
          <w:tcPr>
            <w:tcW w:w="1810" w:type="pct"/>
            <w:tcBorders>
              <w:top w:val="nil"/>
              <w:left w:val="single" w:sz="4" w:space="0" w:color="auto"/>
              <w:bottom w:val="nil"/>
              <w:right w:val="nil"/>
            </w:tcBorders>
            <w:shd w:val="clear" w:color="auto" w:fill="auto"/>
            <w:vAlign w:val="center"/>
            <w:hideMark/>
          </w:tcPr>
          <w:p w:rsidR="00BF3C96" w:rsidRPr="00BF3C96" w:rsidRDefault="00BF3C96" w:rsidP="00BF3C96">
            <w:pPr>
              <w:spacing w:after="0" w:line="240" w:lineRule="auto"/>
              <w:ind w:firstLineChars="300" w:firstLine="480"/>
              <w:rPr>
                <w:rFonts w:eastAsia="Times New Roman" w:cstheme="minorHAnsi"/>
                <w:color w:val="000000"/>
                <w:sz w:val="16"/>
                <w:szCs w:val="16"/>
                <w:lang w:eastAsia="es-MX"/>
              </w:rPr>
            </w:pPr>
            <w:r w:rsidRPr="00BF3C96">
              <w:rPr>
                <w:rFonts w:eastAsia="Times New Roman" w:cstheme="minorHAnsi"/>
                <w:color w:val="000000"/>
                <w:sz w:val="16"/>
                <w:szCs w:val="16"/>
                <w:lang w:eastAsia="es-MX"/>
              </w:rPr>
              <w:t>C. Servicios Generales</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208,098,174.28</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11,137,984.23</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11,878,303.49</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22,804,362.66</w:t>
            </w:r>
          </w:p>
        </w:tc>
        <w:tc>
          <w:tcPr>
            <w:tcW w:w="532" w:type="pct"/>
            <w:tcBorders>
              <w:top w:val="nil"/>
              <w:left w:val="nil"/>
              <w:bottom w:val="nil"/>
              <w:right w:val="nil"/>
            </w:tcBorders>
            <w:shd w:val="clear" w:color="auto" w:fill="auto"/>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68,513,373.61</w:t>
            </w:r>
          </w:p>
        </w:tc>
        <w:tc>
          <w:tcPr>
            <w:tcW w:w="532" w:type="pct"/>
            <w:tcBorders>
              <w:top w:val="nil"/>
              <w:left w:val="nil"/>
              <w:bottom w:val="nil"/>
              <w:right w:val="single" w:sz="4" w:space="0" w:color="auto"/>
            </w:tcBorders>
            <w:shd w:val="clear" w:color="auto" w:fill="auto"/>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78,853,274.56</w:t>
            </w:r>
          </w:p>
        </w:tc>
      </w:tr>
      <w:tr w:rsidR="00BF3C96" w:rsidRPr="00BF3C96" w:rsidTr="00BF3C96">
        <w:trPr>
          <w:trHeight w:val="283"/>
        </w:trPr>
        <w:tc>
          <w:tcPr>
            <w:tcW w:w="1810" w:type="pct"/>
            <w:tcBorders>
              <w:top w:val="nil"/>
              <w:left w:val="single" w:sz="4" w:space="0" w:color="auto"/>
              <w:bottom w:val="nil"/>
              <w:right w:val="nil"/>
            </w:tcBorders>
            <w:shd w:val="clear" w:color="auto" w:fill="auto"/>
            <w:vAlign w:val="center"/>
            <w:hideMark/>
          </w:tcPr>
          <w:p w:rsidR="00BF3C96" w:rsidRPr="00BF3C96" w:rsidRDefault="00BF3C96" w:rsidP="00BF3C96">
            <w:pPr>
              <w:spacing w:after="0" w:line="240" w:lineRule="auto"/>
              <w:ind w:firstLineChars="300" w:firstLine="480"/>
              <w:rPr>
                <w:rFonts w:eastAsia="Times New Roman" w:cstheme="minorHAnsi"/>
                <w:color w:val="000000"/>
                <w:sz w:val="16"/>
                <w:szCs w:val="16"/>
                <w:lang w:eastAsia="es-MX"/>
              </w:rPr>
            </w:pPr>
            <w:r w:rsidRPr="00BF3C96">
              <w:rPr>
                <w:rFonts w:eastAsia="Times New Roman" w:cstheme="minorHAnsi"/>
                <w:color w:val="000000"/>
                <w:sz w:val="16"/>
                <w:szCs w:val="16"/>
                <w:lang w:eastAsia="es-MX"/>
              </w:rPr>
              <w:t>D. Transferencias, Asignaciones, Subsidios y Otras Ayudas</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1,826,216.87</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1,964,123.68</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1,841,237.98</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1,986,716.02</w:t>
            </w:r>
          </w:p>
        </w:tc>
        <w:tc>
          <w:tcPr>
            <w:tcW w:w="532" w:type="pct"/>
            <w:tcBorders>
              <w:top w:val="nil"/>
              <w:left w:val="nil"/>
              <w:bottom w:val="nil"/>
              <w:right w:val="nil"/>
            </w:tcBorders>
            <w:shd w:val="clear" w:color="auto" w:fill="auto"/>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2,178,313.10</w:t>
            </w:r>
          </w:p>
        </w:tc>
        <w:tc>
          <w:tcPr>
            <w:tcW w:w="532" w:type="pct"/>
            <w:tcBorders>
              <w:top w:val="nil"/>
              <w:left w:val="nil"/>
              <w:bottom w:val="nil"/>
              <w:right w:val="single" w:sz="4" w:space="0" w:color="auto"/>
            </w:tcBorders>
            <w:shd w:val="clear" w:color="auto" w:fill="auto"/>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r>
      <w:tr w:rsidR="00BF3C96" w:rsidRPr="00BF3C96" w:rsidTr="00BF3C96">
        <w:trPr>
          <w:trHeight w:val="283"/>
        </w:trPr>
        <w:tc>
          <w:tcPr>
            <w:tcW w:w="1810" w:type="pct"/>
            <w:tcBorders>
              <w:top w:val="nil"/>
              <w:left w:val="single" w:sz="4" w:space="0" w:color="auto"/>
              <w:bottom w:val="nil"/>
              <w:right w:val="nil"/>
            </w:tcBorders>
            <w:shd w:val="clear" w:color="auto" w:fill="auto"/>
            <w:vAlign w:val="center"/>
            <w:hideMark/>
          </w:tcPr>
          <w:p w:rsidR="00BF3C96" w:rsidRPr="00BF3C96" w:rsidRDefault="00BF3C96" w:rsidP="00BF3C96">
            <w:pPr>
              <w:spacing w:after="0" w:line="240" w:lineRule="auto"/>
              <w:ind w:firstLineChars="300" w:firstLine="480"/>
              <w:rPr>
                <w:rFonts w:eastAsia="Times New Roman" w:cstheme="minorHAnsi"/>
                <w:color w:val="000000"/>
                <w:sz w:val="16"/>
                <w:szCs w:val="16"/>
                <w:lang w:eastAsia="es-MX"/>
              </w:rPr>
            </w:pPr>
            <w:r w:rsidRPr="00BF3C96">
              <w:rPr>
                <w:rFonts w:eastAsia="Times New Roman" w:cstheme="minorHAnsi"/>
                <w:color w:val="000000"/>
                <w:sz w:val="16"/>
                <w:szCs w:val="16"/>
                <w:lang w:eastAsia="es-MX"/>
              </w:rPr>
              <w:t>E. Bienes Muebles, Inmuebles e Intangibles</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single" w:sz="4" w:space="0" w:color="auto"/>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r>
      <w:tr w:rsidR="00BF3C96" w:rsidRPr="00BF3C96" w:rsidTr="00BF3C96">
        <w:trPr>
          <w:trHeight w:val="283"/>
        </w:trPr>
        <w:tc>
          <w:tcPr>
            <w:tcW w:w="1810" w:type="pct"/>
            <w:tcBorders>
              <w:top w:val="nil"/>
              <w:left w:val="single" w:sz="4" w:space="0" w:color="auto"/>
              <w:bottom w:val="nil"/>
              <w:right w:val="nil"/>
            </w:tcBorders>
            <w:shd w:val="clear" w:color="auto" w:fill="auto"/>
            <w:vAlign w:val="center"/>
            <w:hideMark/>
          </w:tcPr>
          <w:p w:rsidR="00BF3C96" w:rsidRPr="00BF3C96" w:rsidRDefault="00BF3C96" w:rsidP="00BF3C96">
            <w:pPr>
              <w:spacing w:after="0" w:line="240" w:lineRule="auto"/>
              <w:ind w:firstLineChars="300" w:firstLine="480"/>
              <w:rPr>
                <w:rFonts w:eastAsia="Times New Roman" w:cstheme="minorHAnsi"/>
                <w:color w:val="000000"/>
                <w:sz w:val="16"/>
                <w:szCs w:val="16"/>
                <w:lang w:eastAsia="es-MX"/>
              </w:rPr>
            </w:pPr>
            <w:r w:rsidRPr="00BF3C96">
              <w:rPr>
                <w:rFonts w:eastAsia="Times New Roman" w:cstheme="minorHAnsi"/>
                <w:color w:val="000000"/>
                <w:sz w:val="16"/>
                <w:szCs w:val="16"/>
                <w:lang w:eastAsia="es-MX"/>
              </w:rPr>
              <w:t>F. Inversión Pública</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713,801,598.53</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21,125,177.42</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73,963,888.95</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226,553,569.07</w:t>
            </w:r>
          </w:p>
        </w:tc>
        <w:tc>
          <w:tcPr>
            <w:tcW w:w="532" w:type="pct"/>
            <w:tcBorders>
              <w:top w:val="nil"/>
              <w:left w:val="nil"/>
              <w:bottom w:val="nil"/>
              <w:right w:val="nil"/>
            </w:tcBorders>
            <w:shd w:val="clear" w:color="auto" w:fill="auto"/>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557,409,794.62</w:t>
            </w:r>
          </w:p>
        </w:tc>
        <w:tc>
          <w:tcPr>
            <w:tcW w:w="532" w:type="pct"/>
            <w:tcBorders>
              <w:top w:val="nil"/>
              <w:left w:val="nil"/>
              <w:bottom w:val="nil"/>
              <w:right w:val="single" w:sz="4" w:space="0" w:color="auto"/>
            </w:tcBorders>
            <w:shd w:val="clear" w:color="auto" w:fill="auto"/>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1,190,993,380.30</w:t>
            </w:r>
          </w:p>
        </w:tc>
      </w:tr>
      <w:tr w:rsidR="00BF3C96" w:rsidRPr="00BF3C96" w:rsidTr="00BF3C96">
        <w:trPr>
          <w:trHeight w:val="283"/>
        </w:trPr>
        <w:tc>
          <w:tcPr>
            <w:tcW w:w="1810" w:type="pct"/>
            <w:tcBorders>
              <w:top w:val="nil"/>
              <w:left w:val="single" w:sz="4" w:space="0" w:color="auto"/>
              <w:bottom w:val="nil"/>
              <w:right w:val="nil"/>
            </w:tcBorders>
            <w:shd w:val="clear" w:color="auto" w:fill="auto"/>
            <w:vAlign w:val="center"/>
            <w:hideMark/>
          </w:tcPr>
          <w:p w:rsidR="00BF3C96" w:rsidRPr="00BF3C96" w:rsidRDefault="00BF3C96" w:rsidP="00BF3C96">
            <w:pPr>
              <w:spacing w:after="0" w:line="240" w:lineRule="auto"/>
              <w:ind w:firstLineChars="300" w:firstLine="480"/>
              <w:rPr>
                <w:rFonts w:eastAsia="Times New Roman" w:cstheme="minorHAnsi"/>
                <w:color w:val="000000"/>
                <w:sz w:val="16"/>
                <w:szCs w:val="16"/>
                <w:lang w:eastAsia="es-MX"/>
              </w:rPr>
            </w:pPr>
            <w:r w:rsidRPr="00BF3C96">
              <w:rPr>
                <w:rFonts w:eastAsia="Times New Roman" w:cstheme="minorHAnsi"/>
                <w:color w:val="000000"/>
                <w:sz w:val="16"/>
                <w:szCs w:val="16"/>
                <w:lang w:eastAsia="es-MX"/>
              </w:rPr>
              <w:t>G. Inversiones Financieras y Otras Provisiones</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single" w:sz="4" w:space="0" w:color="auto"/>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r>
      <w:tr w:rsidR="00BF3C96" w:rsidRPr="00BF3C96" w:rsidTr="00BF3C96">
        <w:trPr>
          <w:trHeight w:val="283"/>
        </w:trPr>
        <w:tc>
          <w:tcPr>
            <w:tcW w:w="1810" w:type="pct"/>
            <w:tcBorders>
              <w:top w:val="nil"/>
              <w:left w:val="single" w:sz="4" w:space="0" w:color="auto"/>
              <w:bottom w:val="nil"/>
              <w:right w:val="nil"/>
            </w:tcBorders>
            <w:shd w:val="clear" w:color="auto" w:fill="auto"/>
            <w:vAlign w:val="center"/>
            <w:hideMark/>
          </w:tcPr>
          <w:p w:rsidR="00BF3C96" w:rsidRPr="00BF3C96" w:rsidRDefault="00BF3C96" w:rsidP="00BF3C96">
            <w:pPr>
              <w:spacing w:after="0" w:line="240" w:lineRule="auto"/>
              <w:ind w:firstLineChars="300" w:firstLine="480"/>
              <w:rPr>
                <w:rFonts w:eastAsia="Times New Roman" w:cstheme="minorHAnsi"/>
                <w:color w:val="000000"/>
                <w:sz w:val="16"/>
                <w:szCs w:val="16"/>
                <w:lang w:eastAsia="es-MX"/>
              </w:rPr>
            </w:pPr>
            <w:r w:rsidRPr="00BF3C96">
              <w:rPr>
                <w:rFonts w:eastAsia="Times New Roman" w:cstheme="minorHAnsi"/>
                <w:color w:val="000000"/>
                <w:sz w:val="16"/>
                <w:szCs w:val="16"/>
                <w:lang w:eastAsia="es-MX"/>
              </w:rPr>
              <w:t>H. Participaciones y Aportaciones</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single" w:sz="4" w:space="0" w:color="auto"/>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r>
      <w:tr w:rsidR="00BF3C96" w:rsidRPr="00BF3C96" w:rsidTr="00BF3C96">
        <w:trPr>
          <w:trHeight w:val="283"/>
        </w:trPr>
        <w:tc>
          <w:tcPr>
            <w:tcW w:w="1810" w:type="pct"/>
            <w:tcBorders>
              <w:top w:val="nil"/>
              <w:left w:val="single" w:sz="4" w:space="0" w:color="auto"/>
              <w:bottom w:val="nil"/>
              <w:right w:val="nil"/>
            </w:tcBorders>
            <w:shd w:val="clear" w:color="auto" w:fill="auto"/>
            <w:vAlign w:val="center"/>
            <w:hideMark/>
          </w:tcPr>
          <w:p w:rsidR="00BF3C96" w:rsidRPr="00BF3C96" w:rsidRDefault="00BF3C96" w:rsidP="00BF3C96">
            <w:pPr>
              <w:spacing w:after="0" w:line="240" w:lineRule="auto"/>
              <w:ind w:firstLineChars="300" w:firstLine="480"/>
              <w:rPr>
                <w:rFonts w:eastAsia="Times New Roman" w:cstheme="minorHAnsi"/>
                <w:color w:val="000000"/>
                <w:sz w:val="16"/>
                <w:szCs w:val="16"/>
                <w:lang w:eastAsia="es-MX"/>
              </w:rPr>
            </w:pPr>
            <w:r w:rsidRPr="00BF3C96">
              <w:rPr>
                <w:rFonts w:eastAsia="Times New Roman" w:cstheme="minorHAnsi"/>
                <w:color w:val="000000"/>
                <w:sz w:val="16"/>
                <w:szCs w:val="16"/>
                <w:lang w:eastAsia="es-MX"/>
              </w:rPr>
              <w:t>I. Deuda Pública</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3,795,023.01</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3,228,195.73</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1,589,975.02</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36,204.21</w:t>
            </w:r>
          </w:p>
        </w:tc>
        <w:tc>
          <w:tcPr>
            <w:tcW w:w="532" w:type="pct"/>
            <w:tcBorders>
              <w:top w:val="nil"/>
              <w:left w:val="nil"/>
              <w:bottom w:val="nil"/>
              <w:right w:val="single" w:sz="4" w:space="0" w:color="auto"/>
            </w:tcBorders>
            <w:shd w:val="clear" w:color="auto" w:fill="auto"/>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r>
      <w:tr w:rsidR="00BF3C96" w:rsidRPr="00BF3C96" w:rsidTr="00BF3C96">
        <w:trPr>
          <w:trHeight w:val="283"/>
        </w:trPr>
        <w:tc>
          <w:tcPr>
            <w:tcW w:w="1810" w:type="pct"/>
            <w:tcBorders>
              <w:top w:val="nil"/>
              <w:left w:val="single" w:sz="4" w:space="0" w:color="auto"/>
              <w:bottom w:val="nil"/>
              <w:right w:val="nil"/>
            </w:tcBorders>
            <w:shd w:val="clear" w:color="auto" w:fill="auto"/>
            <w:noWrap/>
            <w:vAlign w:val="center"/>
            <w:hideMark/>
          </w:tcPr>
          <w:p w:rsidR="00BF3C96" w:rsidRPr="00BF3C96" w:rsidRDefault="00BF3C96" w:rsidP="00BF3C96">
            <w:pPr>
              <w:spacing w:after="0" w:line="240" w:lineRule="auto"/>
              <w:rPr>
                <w:rFonts w:eastAsia="Times New Roman" w:cstheme="minorHAnsi"/>
                <w:color w:val="000000"/>
                <w:sz w:val="16"/>
                <w:szCs w:val="16"/>
                <w:lang w:eastAsia="es-MX"/>
              </w:rPr>
            </w:pPr>
            <w:r w:rsidRPr="00BF3C96">
              <w:rPr>
                <w:rFonts w:eastAsia="Times New Roman" w:cstheme="minorHAnsi"/>
                <w:color w:val="000000"/>
                <w:sz w:val="16"/>
                <w:szCs w:val="16"/>
                <w:lang w:eastAsia="es-MX"/>
              </w:rPr>
              <w:t> </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rPr>
                <w:rFonts w:eastAsia="Times New Roman" w:cstheme="minorHAnsi"/>
                <w:color w:val="000000"/>
                <w:sz w:val="16"/>
                <w:szCs w:val="16"/>
                <w:lang w:eastAsia="es-MX"/>
              </w:rPr>
            </w:pP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sz w:val="16"/>
                <w:szCs w:val="16"/>
                <w:lang w:eastAsia="es-MX"/>
              </w:rPr>
            </w:pPr>
          </w:p>
        </w:tc>
        <w:tc>
          <w:tcPr>
            <w:tcW w:w="532" w:type="pct"/>
            <w:tcBorders>
              <w:top w:val="nil"/>
              <w:left w:val="nil"/>
              <w:bottom w:val="nil"/>
              <w:right w:val="single" w:sz="4" w:space="0" w:color="auto"/>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 </w:t>
            </w:r>
          </w:p>
        </w:tc>
      </w:tr>
      <w:tr w:rsidR="00BF3C96" w:rsidRPr="00BF3C96" w:rsidTr="00BF3C96">
        <w:trPr>
          <w:trHeight w:val="283"/>
        </w:trPr>
        <w:tc>
          <w:tcPr>
            <w:tcW w:w="1810" w:type="pct"/>
            <w:tcBorders>
              <w:top w:val="nil"/>
              <w:left w:val="single" w:sz="4" w:space="0" w:color="auto"/>
              <w:bottom w:val="nil"/>
              <w:right w:val="nil"/>
            </w:tcBorders>
            <w:shd w:val="clear" w:color="auto" w:fill="auto"/>
            <w:noWrap/>
            <w:vAlign w:val="center"/>
            <w:hideMark/>
          </w:tcPr>
          <w:p w:rsidR="00BF3C96" w:rsidRPr="00BF3C96" w:rsidRDefault="00BF3C96" w:rsidP="00BF3C96">
            <w:pPr>
              <w:spacing w:after="0" w:line="240" w:lineRule="auto"/>
              <w:rPr>
                <w:rFonts w:eastAsia="Times New Roman" w:cstheme="minorHAnsi"/>
                <w:b/>
                <w:bCs/>
                <w:color w:val="000000"/>
                <w:sz w:val="16"/>
                <w:szCs w:val="16"/>
                <w:lang w:eastAsia="es-MX"/>
              </w:rPr>
            </w:pPr>
            <w:r w:rsidRPr="00BF3C96">
              <w:rPr>
                <w:rFonts w:eastAsia="Times New Roman" w:cstheme="minorHAnsi"/>
                <w:b/>
                <w:bCs/>
                <w:color w:val="000000"/>
                <w:sz w:val="16"/>
                <w:szCs w:val="16"/>
                <w:lang w:eastAsia="es-MX"/>
              </w:rPr>
              <w:t>2. Gasto Etiquetado</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b/>
                <w:bCs/>
                <w:color w:val="000000"/>
                <w:sz w:val="16"/>
                <w:szCs w:val="16"/>
                <w:lang w:eastAsia="es-MX"/>
              </w:rPr>
            </w:pPr>
            <w:r w:rsidRPr="00BF3C96">
              <w:rPr>
                <w:rFonts w:eastAsia="Times New Roman" w:cstheme="minorHAnsi"/>
                <w:b/>
                <w:bCs/>
                <w:color w:val="000000"/>
                <w:sz w:val="16"/>
                <w:szCs w:val="16"/>
                <w:lang w:eastAsia="es-MX"/>
              </w:rPr>
              <w:t>1,745,819,574.81</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b/>
                <w:bCs/>
                <w:color w:val="000000"/>
                <w:sz w:val="16"/>
                <w:szCs w:val="16"/>
                <w:lang w:eastAsia="es-MX"/>
              </w:rPr>
            </w:pPr>
            <w:r w:rsidRPr="00BF3C96">
              <w:rPr>
                <w:rFonts w:eastAsia="Times New Roman" w:cstheme="minorHAnsi"/>
                <w:b/>
                <w:bCs/>
                <w:color w:val="000000"/>
                <w:sz w:val="16"/>
                <w:szCs w:val="16"/>
                <w:lang w:eastAsia="es-MX"/>
              </w:rPr>
              <w:t>1,521,282,596.14</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b/>
                <w:bCs/>
                <w:color w:val="000000"/>
                <w:sz w:val="16"/>
                <w:szCs w:val="16"/>
                <w:lang w:eastAsia="es-MX"/>
              </w:rPr>
            </w:pPr>
            <w:r w:rsidRPr="00BF3C96">
              <w:rPr>
                <w:rFonts w:eastAsia="Times New Roman" w:cstheme="minorHAnsi"/>
                <w:b/>
                <w:bCs/>
                <w:color w:val="000000"/>
                <w:sz w:val="16"/>
                <w:szCs w:val="16"/>
                <w:lang w:eastAsia="es-MX"/>
              </w:rPr>
              <w:t>1,765,050,649.96</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b/>
                <w:bCs/>
                <w:color w:val="000000"/>
                <w:sz w:val="16"/>
                <w:szCs w:val="16"/>
                <w:lang w:eastAsia="es-MX"/>
              </w:rPr>
            </w:pPr>
            <w:r w:rsidRPr="00BF3C96">
              <w:rPr>
                <w:rFonts w:eastAsia="Times New Roman" w:cstheme="minorHAnsi"/>
                <w:b/>
                <w:bCs/>
                <w:color w:val="000000"/>
                <w:sz w:val="16"/>
                <w:szCs w:val="16"/>
                <w:lang w:eastAsia="es-MX"/>
              </w:rPr>
              <w:t>3,076,197,214.49</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b/>
                <w:bCs/>
                <w:color w:val="000000"/>
                <w:sz w:val="16"/>
                <w:szCs w:val="16"/>
                <w:lang w:eastAsia="es-MX"/>
              </w:rPr>
            </w:pPr>
            <w:r w:rsidRPr="00BF3C96">
              <w:rPr>
                <w:rFonts w:eastAsia="Times New Roman" w:cstheme="minorHAnsi"/>
                <w:b/>
                <w:bCs/>
                <w:color w:val="000000"/>
                <w:sz w:val="16"/>
                <w:szCs w:val="16"/>
                <w:lang w:eastAsia="es-MX"/>
              </w:rPr>
              <w:t>1,821,527,641.71</w:t>
            </w:r>
          </w:p>
        </w:tc>
        <w:tc>
          <w:tcPr>
            <w:tcW w:w="532" w:type="pct"/>
            <w:tcBorders>
              <w:top w:val="nil"/>
              <w:left w:val="nil"/>
              <w:bottom w:val="nil"/>
              <w:right w:val="single" w:sz="4" w:space="0" w:color="auto"/>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b/>
                <w:bCs/>
                <w:color w:val="000000"/>
                <w:sz w:val="16"/>
                <w:szCs w:val="16"/>
                <w:lang w:eastAsia="es-MX"/>
              </w:rPr>
            </w:pPr>
            <w:r w:rsidRPr="00BF3C96">
              <w:rPr>
                <w:rFonts w:eastAsia="Times New Roman" w:cstheme="minorHAnsi"/>
                <w:b/>
                <w:bCs/>
                <w:color w:val="000000"/>
                <w:sz w:val="16"/>
                <w:szCs w:val="16"/>
                <w:lang w:eastAsia="es-MX"/>
              </w:rPr>
              <w:t>2,364,263,002.26</w:t>
            </w:r>
          </w:p>
        </w:tc>
      </w:tr>
      <w:tr w:rsidR="00BF3C96" w:rsidRPr="00BF3C96" w:rsidTr="00BF3C96">
        <w:trPr>
          <w:trHeight w:val="283"/>
        </w:trPr>
        <w:tc>
          <w:tcPr>
            <w:tcW w:w="1810" w:type="pct"/>
            <w:tcBorders>
              <w:top w:val="nil"/>
              <w:left w:val="single" w:sz="4" w:space="0" w:color="auto"/>
              <w:bottom w:val="nil"/>
              <w:right w:val="nil"/>
            </w:tcBorders>
            <w:shd w:val="clear" w:color="auto" w:fill="auto"/>
            <w:vAlign w:val="center"/>
            <w:hideMark/>
          </w:tcPr>
          <w:p w:rsidR="00BF3C96" w:rsidRPr="00BF3C96" w:rsidRDefault="00BF3C96" w:rsidP="00BF3C96">
            <w:pPr>
              <w:spacing w:after="0" w:line="240" w:lineRule="auto"/>
              <w:ind w:firstLineChars="300" w:firstLine="480"/>
              <w:rPr>
                <w:rFonts w:eastAsia="Times New Roman" w:cstheme="minorHAnsi"/>
                <w:color w:val="000000"/>
                <w:sz w:val="16"/>
                <w:szCs w:val="16"/>
                <w:lang w:eastAsia="es-MX"/>
              </w:rPr>
            </w:pPr>
            <w:r w:rsidRPr="00BF3C96">
              <w:rPr>
                <w:rFonts w:eastAsia="Times New Roman" w:cstheme="minorHAnsi"/>
                <w:color w:val="000000"/>
                <w:sz w:val="16"/>
                <w:szCs w:val="16"/>
                <w:lang w:eastAsia="es-MX"/>
              </w:rPr>
              <w:t>A. Servicios Personales</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single" w:sz="4" w:space="0" w:color="auto"/>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r>
      <w:tr w:rsidR="00BF3C96" w:rsidRPr="00BF3C96" w:rsidTr="00BF3C96">
        <w:trPr>
          <w:trHeight w:val="283"/>
        </w:trPr>
        <w:tc>
          <w:tcPr>
            <w:tcW w:w="1810" w:type="pct"/>
            <w:tcBorders>
              <w:top w:val="nil"/>
              <w:left w:val="single" w:sz="4" w:space="0" w:color="auto"/>
              <w:bottom w:val="nil"/>
              <w:right w:val="nil"/>
            </w:tcBorders>
            <w:shd w:val="clear" w:color="auto" w:fill="auto"/>
            <w:vAlign w:val="center"/>
            <w:hideMark/>
          </w:tcPr>
          <w:p w:rsidR="00BF3C96" w:rsidRPr="00BF3C96" w:rsidRDefault="00BF3C96" w:rsidP="00BF3C96">
            <w:pPr>
              <w:spacing w:after="0" w:line="240" w:lineRule="auto"/>
              <w:ind w:firstLineChars="300" w:firstLine="480"/>
              <w:rPr>
                <w:rFonts w:eastAsia="Times New Roman" w:cstheme="minorHAnsi"/>
                <w:color w:val="000000"/>
                <w:sz w:val="16"/>
                <w:szCs w:val="16"/>
                <w:lang w:eastAsia="es-MX"/>
              </w:rPr>
            </w:pPr>
            <w:r w:rsidRPr="00BF3C96">
              <w:rPr>
                <w:rFonts w:eastAsia="Times New Roman" w:cstheme="minorHAnsi"/>
                <w:color w:val="000000"/>
                <w:sz w:val="16"/>
                <w:szCs w:val="16"/>
                <w:lang w:eastAsia="es-MX"/>
              </w:rPr>
              <w:t>B. Materiales y Suministros</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871,921.26</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854,024.54</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1,125,000.00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23,964,980.22</w:t>
            </w:r>
          </w:p>
        </w:tc>
        <w:tc>
          <w:tcPr>
            <w:tcW w:w="532" w:type="pct"/>
            <w:tcBorders>
              <w:top w:val="nil"/>
              <w:left w:val="nil"/>
              <w:bottom w:val="nil"/>
              <w:right w:val="nil"/>
            </w:tcBorders>
            <w:shd w:val="clear" w:color="auto" w:fill="auto"/>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24,828,852.22</w:t>
            </w:r>
          </w:p>
        </w:tc>
        <w:tc>
          <w:tcPr>
            <w:tcW w:w="532" w:type="pct"/>
            <w:tcBorders>
              <w:top w:val="nil"/>
              <w:left w:val="nil"/>
              <w:bottom w:val="nil"/>
              <w:right w:val="single" w:sz="4" w:space="0" w:color="auto"/>
            </w:tcBorders>
            <w:shd w:val="clear" w:color="auto" w:fill="auto"/>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37,014,281.67</w:t>
            </w:r>
          </w:p>
        </w:tc>
      </w:tr>
      <w:tr w:rsidR="00BF3C96" w:rsidRPr="00BF3C96" w:rsidTr="00BF3C96">
        <w:trPr>
          <w:trHeight w:val="283"/>
        </w:trPr>
        <w:tc>
          <w:tcPr>
            <w:tcW w:w="1810" w:type="pct"/>
            <w:tcBorders>
              <w:top w:val="nil"/>
              <w:left w:val="single" w:sz="4" w:space="0" w:color="auto"/>
              <w:bottom w:val="nil"/>
              <w:right w:val="nil"/>
            </w:tcBorders>
            <w:shd w:val="clear" w:color="auto" w:fill="auto"/>
            <w:vAlign w:val="center"/>
            <w:hideMark/>
          </w:tcPr>
          <w:p w:rsidR="00BF3C96" w:rsidRPr="00BF3C96" w:rsidRDefault="00BF3C96" w:rsidP="00BF3C96">
            <w:pPr>
              <w:spacing w:after="0" w:line="240" w:lineRule="auto"/>
              <w:ind w:firstLineChars="300" w:firstLine="480"/>
              <w:rPr>
                <w:rFonts w:eastAsia="Times New Roman" w:cstheme="minorHAnsi"/>
                <w:color w:val="000000"/>
                <w:sz w:val="16"/>
                <w:szCs w:val="16"/>
                <w:lang w:eastAsia="es-MX"/>
              </w:rPr>
            </w:pPr>
            <w:r w:rsidRPr="00BF3C96">
              <w:rPr>
                <w:rFonts w:eastAsia="Times New Roman" w:cstheme="minorHAnsi"/>
                <w:color w:val="000000"/>
                <w:sz w:val="16"/>
                <w:szCs w:val="16"/>
                <w:lang w:eastAsia="es-MX"/>
              </w:rPr>
              <w:t>C. Servicios Generales</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350,194.50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948,285.00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981,758.00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6,052,252.64</w:t>
            </w:r>
          </w:p>
        </w:tc>
        <w:tc>
          <w:tcPr>
            <w:tcW w:w="532" w:type="pct"/>
            <w:tcBorders>
              <w:top w:val="nil"/>
              <w:left w:val="nil"/>
              <w:bottom w:val="nil"/>
              <w:right w:val="nil"/>
            </w:tcBorders>
            <w:shd w:val="clear" w:color="auto" w:fill="auto"/>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6,422,414.06</w:t>
            </w:r>
          </w:p>
        </w:tc>
        <w:tc>
          <w:tcPr>
            <w:tcW w:w="532" w:type="pct"/>
            <w:tcBorders>
              <w:top w:val="nil"/>
              <w:left w:val="nil"/>
              <w:bottom w:val="nil"/>
              <w:right w:val="single" w:sz="4" w:space="0" w:color="auto"/>
            </w:tcBorders>
            <w:shd w:val="clear" w:color="auto" w:fill="auto"/>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20,742,780.44</w:t>
            </w:r>
          </w:p>
        </w:tc>
      </w:tr>
      <w:tr w:rsidR="00BF3C96" w:rsidRPr="00BF3C96" w:rsidTr="00BF3C96">
        <w:trPr>
          <w:trHeight w:val="283"/>
        </w:trPr>
        <w:tc>
          <w:tcPr>
            <w:tcW w:w="1810" w:type="pct"/>
            <w:tcBorders>
              <w:top w:val="nil"/>
              <w:left w:val="single" w:sz="4" w:space="0" w:color="auto"/>
              <w:bottom w:val="nil"/>
              <w:right w:val="nil"/>
            </w:tcBorders>
            <w:shd w:val="clear" w:color="auto" w:fill="auto"/>
            <w:vAlign w:val="center"/>
            <w:hideMark/>
          </w:tcPr>
          <w:p w:rsidR="00BF3C96" w:rsidRPr="00BF3C96" w:rsidRDefault="00BF3C96" w:rsidP="00BF3C96">
            <w:pPr>
              <w:spacing w:after="0" w:line="240" w:lineRule="auto"/>
              <w:ind w:firstLineChars="300" w:firstLine="480"/>
              <w:rPr>
                <w:rFonts w:eastAsia="Times New Roman" w:cstheme="minorHAnsi"/>
                <w:color w:val="000000"/>
                <w:sz w:val="16"/>
                <w:szCs w:val="16"/>
                <w:lang w:eastAsia="es-MX"/>
              </w:rPr>
            </w:pPr>
            <w:r w:rsidRPr="00BF3C96">
              <w:rPr>
                <w:rFonts w:eastAsia="Times New Roman" w:cstheme="minorHAnsi"/>
                <w:color w:val="000000"/>
                <w:sz w:val="16"/>
                <w:szCs w:val="16"/>
                <w:lang w:eastAsia="es-MX"/>
              </w:rPr>
              <w:t>D. Transferencias, Asignaciones, Subsidios y Otras Ayudas</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127,275,000.00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single" w:sz="4" w:space="0" w:color="auto"/>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r>
      <w:tr w:rsidR="00BF3C96" w:rsidRPr="00BF3C96" w:rsidTr="00BF3C96">
        <w:trPr>
          <w:trHeight w:val="283"/>
        </w:trPr>
        <w:tc>
          <w:tcPr>
            <w:tcW w:w="1810" w:type="pct"/>
            <w:tcBorders>
              <w:top w:val="nil"/>
              <w:left w:val="single" w:sz="4" w:space="0" w:color="auto"/>
              <w:bottom w:val="nil"/>
              <w:right w:val="nil"/>
            </w:tcBorders>
            <w:shd w:val="clear" w:color="auto" w:fill="auto"/>
            <w:vAlign w:val="center"/>
            <w:hideMark/>
          </w:tcPr>
          <w:p w:rsidR="00BF3C96" w:rsidRPr="00BF3C96" w:rsidRDefault="00BF3C96" w:rsidP="00BF3C96">
            <w:pPr>
              <w:spacing w:after="0" w:line="240" w:lineRule="auto"/>
              <w:ind w:firstLineChars="300" w:firstLine="480"/>
              <w:rPr>
                <w:rFonts w:eastAsia="Times New Roman" w:cstheme="minorHAnsi"/>
                <w:color w:val="000000"/>
                <w:sz w:val="16"/>
                <w:szCs w:val="16"/>
                <w:lang w:eastAsia="es-MX"/>
              </w:rPr>
            </w:pPr>
            <w:r w:rsidRPr="00BF3C96">
              <w:rPr>
                <w:rFonts w:eastAsia="Times New Roman" w:cstheme="minorHAnsi"/>
                <w:color w:val="000000"/>
                <w:sz w:val="16"/>
                <w:szCs w:val="16"/>
                <w:lang w:eastAsia="es-MX"/>
              </w:rPr>
              <w:t>E. Bienes Muebles, Inmuebles e Intangibles</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single" w:sz="4" w:space="0" w:color="auto"/>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r>
      <w:tr w:rsidR="00BF3C96" w:rsidRPr="00BF3C96" w:rsidTr="00BF3C96">
        <w:trPr>
          <w:trHeight w:val="283"/>
        </w:trPr>
        <w:tc>
          <w:tcPr>
            <w:tcW w:w="1810" w:type="pct"/>
            <w:tcBorders>
              <w:top w:val="nil"/>
              <w:left w:val="single" w:sz="4" w:space="0" w:color="auto"/>
              <w:bottom w:val="nil"/>
              <w:right w:val="nil"/>
            </w:tcBorders>
            <w:shd w:val="clear" w:color="auto" w:fill="auto"/>
            <w:vAlign w:val="center"/>
            <w:hideMark/>
          </w:tcPr>
          <w:p w:rsidR="00BF3C96" w:rsidRPr="00BF3C96" w:rsidRDefault="00BF3C96" w:rsidP="00BF3C96">
            <w:pPr>
              <w:spacing w:after="0" w:line="240" w:lineRule="auto"/>
              <w:ind w:firstLineChars="300" w:firstLine="480"/>
              <w:rPr>
                <w:rFonts w:eastAsia="Times New Roman" w:cstheme="minorHAnsi"/>
                <w:color w:val="000000"/>
                <w:sz w:val="16"/>
                <w:szCs w:val="16"/>
                <w:lang w:eastAsia="es-MX"/>
              </w:rPr>
            </w:pPr>
            <w:r w:rsidRPr="00BF3C96">
              <w:rPr>
                <w:rFonts w:eastAsia="Times New Roman" w:cstheme="minorHAnsi"/>
                <w:color w:val="000000"/>
                <w:sz w:val="16"/>
                <w:szCs w:val="16"/>
                <w:lang w:eastAsia="es-MX"/>
              </w:rPr>
              <w:t>F. Inversión Pública</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1,744,597,459.05</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1,392,205,286.60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1,762,943,891.96</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3,046,179,981.63</w:t>
            </w:r>
          </w:p>
        </w:tc>
        <w:tc>
          <w:tcPr>
            <w:tcW w:w="532" w:type="pct"/>
            <w:tcBorders>
              <w:top w:val="nil"/>
              <w:left w:val="nil"/>
              <w:bottom w:val="nil"/>
              <w:right w:val="nil"/>
            </w:tcBorders>
            <w:shd w:val="clear" w:color="auto" w:fill="auto"/>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1,790,276,375.43</w:t>
            </w:r>
          </w:p>
        </w:tc>
        <w:tc>
          <w:tcPr>
            <w:tcW w:w="532" w:type="pct"/>
            <w:tcBorders>
              <w:top w:val="nil"/>
              <w:left w:val="nil"/>
              <w:bottom w:val="nil"/>
              <w:right w:val="single" w:sz="4" w:space="0" w:color="auto"/>
            </w:tcBorders>
            <w:shd w:val="clear" w:color="auto" w:fill="auto"/>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2,306,505,940.15</w:t>
            </w:r>
          </w:p>
        </w:tc>
      </w:tr>
      <w:tr w:rsidR="00BF3C96" w:rsidRPr="00BF3C96" w:rsidTr="00BF3C96">
        <w:trPr>
          <w:trHeight w:val="283"/>
        </w:trPr>
        <w:tc>
          <w:tcPr>
            <w:tcW w:w="1810" w:type="pct"/>
            <w:tcBorders>
              <w:top w:val="nil"/>
              <w:left w:val="single" w:sz="4" w:space="0" w:color="auto"/>
              <w:bottom w:val="nil"/>
              <w:right w:val="nil"/>
            </w:tcBorders>
            <w:shd w:val="clear" w:color="auto" w:fill="auto"/>
            <w:vAlign w:val="center"/>
            <w:hideMark/>
          </w:tcPr>
          <w:p w:rsidR="00BF3C96" w:rsidRPr="00BF3C96" w:rsidRDefault="00BF3C96" w:rsidP="00BF3C96">
            <w:pPr>
              <w:spacing w:after="0" w:line="240" w:lineRule="auto"/>
              <w:ind w:firstLineChars="300" w:firstLine="480"/>
              <w:rPr>
                <w:rFonts w:eastAsia="Times New Roman" w:cstheme="minorHAnsi"/>
                <w:color w:val="000000"/>
                <w:sz w:val="16"/>
                <w:szCs w:val="16"/>
                <w:lang w:eastAsia="es-MX"/>
              </w:rPr>
            </w:pPr>
            <w:r w:rsidRPr="00BF3C96">
              <w:rPr>
                <w:rFonts w:eastAsia="Times New Roman" w:cstheme="minorHAnsi"/>
                <w:color w:val="000000"/>
                <w:sz w:val="16"/>
                <w:szCs w:val="16"/>
                <w:lang w:eastAsia="es-MX"/>
              </w:rPr>
              <w:t>G. Inversiones Financieras y Otras Provisiones</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single" w:sz="4" w:space="0" w:color="auto"/>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r>
      <w:tr w:rsidR="00BF3C96" w:rsidRPr="00BF3C96" w:rsidTr="00BF3C96">
        <w:trPr>
          <w:trHeight w:val="283"/>
        </w:trPr>
        <w:tc>
          <w:tcPr>
            <w:tcW w:w="1810" w:type="pct"/>
            <w:tcBorders>
              <w:top w:val="nil"/>
              <w:left w:val="single" w:sz="4" w:space="0" w:color="auto"/>
              <w:bottom w:val="nil"/>
              <w:right w:val="nil"/>
            </w:tcBorders>
            <w:shd w:val="clear" w:color="auto" w:fill="auto"/>
            <w:vAlign w:val="center"/>
            <w:hideMark/>
          </w:tcPr>
          <w:p w:rsidR="00BF3C96" w:rsidRPr="00BF3C96" w:rsidRDefault="00BF3C96" w:rsidP="00BF3C96">
            <w:pPr>
              <w:spacing w:after="0" w:line="240" w:lineRule="auto"/>
              <w:ind w:firstLineChars="300" w:firstLine="480"/>
              <w:rPr>
                <w:rFonts w:eastAsia="Times New Roman" w:cstheme="minorHAnsi"/>
                <w:color w:val="000000"/>
                <w:sz w:val="16"/>
                <w:szCs w:val="16"/>
                <w:lang w:eastAsia="es-MX"/>
              </w:rPr>
            </w:pPr>
            <w:r w:rsidRPr="00BF3C96">
              <w:rPr>
                <w:rFonts w:eastAsia="Times New Roman" w:cstheme="minorHAnsi"/>
                <w:color w:val="000000"/>
                <w:sz w:val="16"/>
                <w:szCs w:val="16"/>
                <w:lang w:eastAsia="es-MX"/>
              </w:rPr>
              <w:t>H. Participaciones y Aportaciones</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single" w:sz="4" w:space="0" w:color="auto"/>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r>
      <w:tr w:rsidR="00BF3C96" w:rsidRPr="00BF3C96" w:rsidTr="00BF3C96">
        <w:trPr>
          <w:trHeight w:val="283"/>
        </w:trPr>
        <w:tc>
          <w:tcPr>
            <w:tcW w:w="1810" w:type="pct"/>
            <w:tcBorders>
              <w:top w:val="nil"/>
              <w:left w:val="single" w:sz="4" w:space="0" w:color="auto"/>
              <w:bottom w:val="nil"/>
              <w:right w:val="nil"/>
            </w:tcBorders>
            <w:shd w:val="clear" w:color="auto" w:fill="auto"/>
            <w:vAlign w:val="center"/>
            <w:hideMark/>
          </w:tcPr>
          <w:p w:rsidR="00BF3C96" w:rsidRPr="00BF3C96" w:rsidRDefault="00BF3C96" w:rsidP="00BF3C96">
            <w:pPr>
              <w:spacing w:after="0" w:line="240" w:lineRule="auto"/>
              <w:ind w:firstLineChars="300" w:firstLine="480"/>
              <w:rPr>
                <w:rFonts w:eastAsia="Times New Roman" w:cstheme="minorHAnsi"/>
                <w:color w:val="000000"/>
                <w:sz w:val="16"/>
                <w:szCs w:val="16"/>
                <w:lang w:eastAsia="es-MX"/>
              </w:rPr>
            </w:pPr>
            <w:r w:rsidRPr="00BF3C96">
              <w:rPr>
                <w:rFonts w:eastAsia="Times New Roman" w:cstheme="minorHAnsi"/>
                <w:color w:val="000000"/>
                <w:sz w:val="16"/>
                <w:szCs w:val="16"/>
                <w:lang w:eastAsia="es-MX"/>
              </w:rPr>
              <w:t>I. Deuda Pública</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c>
          <w:tcPr>
            <w:tcW w:w="532" w:type="pct"/>
            <w:tcBorders>
              <w:top w:val="nil"/>
              <w:left w:val="nil"/>
              <w:bottom w:val="nil"/>
              <w:right w:val="single" w:sz="4" w:space="0" w:color="auto"/>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0.00</w:t>
            </w:r>
          </w:p>
        </w:tc>
      </w:tr>
      <w:tr w:rsidR="00BF3C96" w:rsidRPr="00BF3C96" w:rsidTr="00BF3C96">
        <w:trPr>
          <w:trHeight w:val="283"/>
        </w:trPr>
        <w:tc>
          <w:tcPr>
            <w:tcW w:w="1810" w:type="pct"/>
            <w:tcBorders>
              <w:top w:val="nil"/>
              <w:left w:val="single" w:sz="4" w:space="0" w:color="auto"/>
              <w:bottom w:val="nil"/>
              <w:right w:val="nil"/>
            </w:tcBorders>
            <w:shd w:val="clear" w:color="auto" w:fill="auto"/>
            <w:noWrap/>
            <w:vAlign w:val="center"/>
            <w:hideMark/>
          </w:tcPr>
          <w:p w:rsidR="00BF3C96" w:rsidRPr="00BF3C96" w:rsidRDefault="00BF3C96" w:rsidP="00BF3C96">
            <w:pPr>
              <w:spacing w:after="0" w:line="240" w:lineRule="auto"/>
              <w:rPr>
                <w:rFonts w:eastAsia="Times New Roman" w:cstheme="minorHAnsi"/>
                <w:color w:val="000000"/>
                <w:sz w:val="16"/>
                <w:szCs w:val="16"/>
                <w:lang w:eastAsia="es-MX"/>
              </w:rPr>
            </w:pPr>
            <w:r w:rsidRPr="00BF3C96">
              <w:rPr>
                <w:rFonts w:eastAsia="Times New Roman" w:cstheme="minorHAnsi"/>
                <w:color w:val="000000"/>
                <w:sz w:val="16"/>
                <w:szCs w:val="16"/>
                <w:lang w:eastAsia="es-MX"/>
              </w:rPr>
              <w:t> </w:t>
            </w: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rPr>
                <w:rFonts w:eastAsia="Times New Roman" w:cstheme="minorHAnsi"/>
                <w:color w:val="000000"/>
                <w:sz w:val="16"/>
                <w:szCs w:val="16"/>
                <w:lang w:eastAsia="es-MX"/>
              </w:rPr>
            </w:pP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sz w:val="16"/>
                <w:szCs w:val="16"/>
                <w:lang w:eastAsia="es-MX"/>
              </w:rPr>
            </w:pPr>
          </w:p>
        </w:tc>
        <w:tc>
          <w:tcPr>
            <w:tcW w:w="532" w:type="pct"/>
            <w:tcBorders>
              <w:top w:val="nil"/>
              <w:left w:val="nil"/>
              <w:bottom w:val="nil"/>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sz w:val="16"/>
                <w:szCs w:val="16"/>
                <w:lang w:eastAsia="es-MX"/>
              </w:rPr>
            </w:pPr>
          </w:p>
        </w:tc>
        <w:tc>
          <w:tcPr>
            <w:tcW w:w="532" w:type="pct"/>
            <w:tcBorders>
              <w:top w:val="nil"/>
              <w:left w:val="nil"/>
              <w:bottom w:val="nil"/>
              <w:right w:val="single" w:sz="4" w:space="0" w:color="auto"/>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color w:val="000000"/>
                <w:sz w:val="16"/>
                <w:szCs w:val="16"/>
                <w:lang w:eastAsia="es-MX"/>
              </w:rPr>
            </w:pPr>
            <w:r w:rsidRPr="00BF3C96">
              <w:rPr>
                <w:rFonts w:eastAsia="Times New Roman" w:cstheme="minorHAnsi"/>
                <w:color w:val="000000"/>
                <w:sz w:val="16"/>
                <w:szCs w:val="16"/>
                <w:lang w:eastAsia="es-MX"/>
              </w:rPr>
              <w:t> </w:t>
            </w:r>
          </w:p>
        </w:tc>
      </w:tr>
      <w:tr w:rsidR="00BF3C96" w:rsidRPr="00BF3C96" w:rsidTr="00BF3C96">
        <w:trPr>
          <w:trHeight w:val="283"/>
        </w:trPr>
        <w:tc>
          <w:tcPr>
            <w:tcW w:w="1810" w:type="pct"/>
            <w:tcBorders>
              <w:top w:val="nil"/>
              <w:left w:val="single" w:sz="4" w:space="0" w:color="auto"/>
              <w:bottom w:val="single" w:sz="4" w:space="0" w:color="auto"/>
              <w:right w:val="nil"/>
            </w:tcBorders>
            <w:shd w:val="clear" w:color="auto" w:fill="auto"/>
            <w:noWrap/>
            <w:vAlign w:val="center"/>
            <w:hideMark/>
          </w:tcPr>
          <w:p w:rsidR="00BF3C96" w:rsidRPr="00BF3C96" w:rsidRDefault="00BF3C96" w:rsidP="00BF3C96">
            <w:pPr>
              <w:spacing w:after="0" w:line="240" w:lineRule="auto"/>
              <w:rPr>
                <w:rFonts w:eastAsia="Times New Roman" w:cstheme="minorHAnsi"/>
                <w:b/>
                <w:bCs/>
                <w:color w:val="000000"/>
                <w:sz w:val="16"/>
                <w:szCs w:val="16"/>
                <w:lang w:eastAsia="es-MX"/>
              </w:rPr>
            </w:pPr>
            <w:r w:rsidRPr="00BF3C96">
              <w:rPr>
                <w:rFonts w:eastAsia="Times New Roman" w:cstheme="minorHAnsi"/>
                <w:b/>
                <w:bCs/>
                <w:color w:val="000000"/>
                <w:sz w:val="16"/>
                <w:szCs w:val="16"/>
                <w:lang w:eastAsia="es-MX"/>
              </w:rPr>
              <w:t>3. Total del Resultado de Egresos</w:t>
            </w:r>
          </w:p>
        </w:tc>
        <w:tc>
          <w:tcPr>
            <w:tcW w:w="532" w:type="pct"/>
            <w:tcBorders>
              <w:top w:val="nil"/>
              <w:left w:val="nil"/>
              <w:bottom w:val="single" w:sz="4" w:space="0" w:color="auto"/>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b/>
                <w:bCs/>
                <w:color w:val="000000"/>
                <w:sz w:val="16"/>
                <w:szCs w:val="16"/>
                <w:lang w:eastAsia="es-MX"/>
              </w:rPr>
            </w:pPr>
            <w:r w:rsidRPr="00BF3C96">
              <w:rPr>
                <w:rFonts w:eastAsia="Times New Roman" w:cstheme="minorHAnsi"/>
                <w:b/>
                <w:bCs/>
                <w:color w:val="000000"/>
                <w:sz w:val="16"/>
                <w:szCs w:val="16"/>
                <w:lang w:eastAsia="es-MX"/>
              </w:rPr>
              <w:t>2,770,193,175.82</w:t>
            </w:r>
          </w:p>
        </w:tc>
        <w:tc>
          <w:tcPr>
            <w:tcW w:w="532" w:type="pct"/>
            <w:tcBorders>
              <w:top w:val="nil"/>
              <w:left w:val="nil"/>
              <w:bottom w:val="single" w:sz="4" w:space="0" w:color="auto"/>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b/>
                <w:bCs/>
                <w:color w:val="000000"/>
                <w:sz w:val="16"/>
                <w:szCs w:val="16"/>
                <w:lang w:eastAsia="es-MX"/>
              </w:rPr>
            </w:pPr>
            <w:r w:rsidRPr="00BF3C96">
              <w:rPr>
                <w:rFonts w:eastAsia="Times New Roman" w:cstheme="minorHAnsi"/>
                <w:b/>
                <w:bCs/>
                <w:color w:val="000000"/>
                <w:sz w:val="16"/>
                <w:szCs w:val="16"/>
                <w:lang w:eastAsia="es-MX"/>
              </w:rPr>
              <w:t>1,672,967,700.97</w:t>
            </w:r>
          </w:p>
        </w:tc>
        <w:tc>
          <w:tcPr>
            <w:tcW w:w="532" w:type="pct"/>
            <w:tcBorders>
              <w:top w:val="nil"/>
              <w:left w:val="nil"/>
              <w:bottom w:val="single" w:sz="4" w:space="0" w:color="auto"/>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b/>
                <w:bCs/>
                <w:color w:val="000000"/>
                <w:sz w:val="16"/>
                <w:szCs w:val="16"/>
                <w:lang w:eastAsia="es-MX"/>
              </w:rPr>
            </w:pPr>
            <w:r w:rsidRPr="00BF3C96">
              <w:rPr>
                <w:rFonts w:eastAsia="Times New Roman" w:cstheme="minorHAnsi"/>
                <w:b/>
                <w:bCs/>
                <w:color w:val="000000"/>
                <w:sz w:val="16"/>
                <w:szCs w:val="16"/>
                <w:lang w:eastAsia="es-MX"/>
              </w:rPr>
              <w:t>1,967,194,029.48</w:t>
            </w:r>
          </w:p>
        </w:tc>
        <w:tc>
          <w:tcPr>
            <w:tcW w:w="532" w:type="pct"/>
            <w:tcBorders>
              <w:top w:val="nil"/>
              <w:left w:val="nil"/>
              <w:bottom w:val="single" w:sz="4" w:space="0" w:color="auto"/>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b/>
                <w:bCs/>
                <w:color w:val="000000"/>
                <w:sz w:val="16"/>
                <w:szCs w:val="16"/>
                <w:lang w:eastAsia="es-MX"/>
              </w:rPr>
            </w:pPr>
            <w:r w:rsidRPr="00BF3C96">
              <w:rPr>
                <w:rFonts w:eastAsia="Times New Roman" w:cstheme="minorHAnsi"/>
                <w:b/>
                <w:bCs/>
                <w:color w:val="000000"/>
                <w:sz w:val="16"/>
                <w:szCs w:val="16"/>
                <w:lang w:eastAsia="es-MX"/>
              </w:rPr>
              <w:t>3,442,208,499.83</w:t>
            </w:r>
          </w:p>
        </w:tc>
        <w:tc>
          <w:tcPr>
            <w:tcW w:w="532" w:type="pct"/>
            <w:tcBorders>
              <w:top w:val="nil"/>
              <w:left w:val="nil"/>
              <w:bottom w:val="single" w:sz="4" w:space="0" w:color="auto"/>
              <w:right w:val="nil"/>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b/>
                <w:bCs/>
                <w:color w:val="000000"/>
                <w:sz w:val="16"/>
                <w:szCs w:val="16"/>
                <w:lang w:eastAsia="es-MX"/>
              </w:rPr>
            </w:pPr>
            <w:r w:rsidRPr="00BF3C96">
              <w:rPr>
                <w:rFonts w:eastAsia="Times New Roman" w:cstheme="minorHAnsi"/>
                <w:b/>
                <w:bCs/>
                <w:color w:val="000000"/>
                <w:sz w:val="16"/>
                <w:szCs w:val="16"/>
                <w:lang w:eastAsia="es-MX"/>
              </w:rPr>
              <w:t>2,566,651,776.84</w:t>
            </w:r>
          </w:p>
        </w:tc>
        <w:tc>
          <w:tcPr>
            <w:tcW w:w="532" w:type="pct"/>
            <w:tcBorders>
              <w:top w:val="nil"/>
              <w:left w:val="nil"/>
              <w:bottom w:val="single" w:sz="4" w:space="0" w:color="auto"/>
              <w:right w:val="single" w:sz="4" w:space="0" w:color="auto"/>
            </w:tcBorders>
            <w:shd w:val="clear" w:color="auto" w:fill="auto"/>
            <w:noWrap/>
            <w:vAlign w:val="center"/>
            <w:hideMark/>
          </w:tcPr>
          <w:p w:rsidR="00BF3C96" w:rsidRPr="00BF3C96" w:rsidRDefault="00BF3C96" w:rsidP="00BF3C96">
            <w:pPr>
              <w:spacing w:after="0" w:line="240" w:lineRule="auto"/>
              <w:jc w:val="right"/>
              <w:rPr>
                <w:rFonts w:eastAsia="Times New Roman" w:cstheme="minorHAnsi"/>
                <w:b/>
                <w:bCs/>
                <w:color w:val="000000"/>
                <w:sz w:val="16"/>
                <w:szCs w:val="16"/>
                <w:lang w:eastAsia="es-MX"/>
              </w:rPr>
            </w:pPr>
            <w:r w:rsidRPr="00BF3C96">
              <w:rPr>
                <w:rFonts w:eastAsia="Times New Roman" w:cstheme="minorHAnsi"/>
                <w:b/>
                <w:bCs/>
                <w:color w:val="000000"/>
                <w:sz w:val="16"/>
                <w:szCs w:val="16"/>
                <w:lang w:eastAsia="es-MX"/>
              </w:rPr>
              <w:t>3,756,656,949.78</w:t>
            </w:r>
          </w:p>
        </w:tc>
      </w:tr>
    </w:tbl>
    <w:p w:rsidR="00BF3C96" w:rsidRDefault="00BF3C96" w:rsidP="009B6FCC"/>
    <w:p w:rsidR="00BF3C96" w:rsidRDefault="00BF3C96" w:rsidP="009B6FCC"/>
    <w:tbl>
      <w:tblPr>
        <w:tblW w:w="5000" w:type="pct"/>
        <w:tblCellMar>
          <w:left w:w="70" w:type="dxa"/>
          <w:right w:w="70" w:type="dxa"/>
        </w:tblCellMar>
        <w:tblLook w:val="04A0" w:firstRow="1" w:lastRow="0" w:firstColumn="1" w:lastColumn="0" w:noHBand="0" w:noVBand="1"/>
      </w:tblPr>
      <w:tblGrid>
        <w:gridCol w:w="4956"/>
        <w:gridCol w:w="1435"/>
        <w:gridCol w:w="1320"/>
        <w:gridCol w:w="1320"/>
        <w:gridCol w:w="1320"/>
        <w:gridCol w:w="1320"/>
        <w:gridCol w:w="1323"/>
      </w:tblGrid>
      <w:tr w:rsidR="00E54F89" w:rsidRPr="00E54F89" w:rsidTr="00E54F89">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E54F89" w:rsidRPr="00E54F89" w:rsidRDefault="00E54F89" w:rsidP="00E54F89">
            <w:pPr>
              <w:spacing w:after="0" w:line="240" w:lineRule="auto"/>
              <w:jc w:val="center"/>
              <w:rPr>
                <w:rFonts w:eastAsia="Times New Roman" w:cstheme="minorHAnsi"/>
                <w:b/>
                <w:bCs/>
                <w:sz w:val="16"/>
                <w:szCs w:val="16"/>
                <w:lang w:eastAsia="es-MX"/>
              </w:rPr>
            </w:pPr>
            <w:r w:rsidRPr="00E54F89">
              <w:rPr>
                <w:rFonts w:eastAsia="Times New Roman" w:cstheme="minorHAnsi"/>
                <w:b/>
                <w:bCs/>
                <w:sz w:val="16"/>
                <w:szCs w:val="16"/>
                <w:lang w:eastAsia="es-MX"/>
              </w:rPr>
              <w:lastRenderedPageBreak/>
              <w:t>NOMBRE DEL ENTE PÚBLICO: Procuraduría Ambiental en el Estado de Chiapas</w:t>
            </w:r>
          </w:p>
        </w:tc>
      </w:tr>
      <w:tr w:rsidR="00E54F89" w:rsidRPr="00E54F89" w:rsidTr="00E54F89">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E54F89" w:rsidRPr="00E54F89" w:rsidRDefault="00E54F89" w:rsidP="00E54F89">
            <w:pPr>
              <w:spacing w:after="0" w:line="240" w:lineRule="auto"/>
              <w:jc w:val="center"/>
              <w:rPr>
                <w:rFonts w:eastAsia="Times New Roman" w:cstheme="minorHAnsi"/>
                <w:b/>
                <w:bCs/>
                <w:sz w:val="16"/>
                <w:szCs w:val="16"/>
                <w:lang w:eastAsia="es-MX"/>
              </w:rPr>
            </w:pPr>
            <w:r w:rsidRPr="00E54F89">
              <w:rPr>
                <w:rFonts w:eastAsia="Times New Roman" w:cstheme="minorHAnsi"/>
                <w:b/>
                <w:bCs/>
                <w:sz w:val="16"/>
                <w:szCs w:val="16"/>
                <w:lang w:eastAsia="es-MX"/>
              </w:rPr>
              <w:t>Resultados de Egresos - LDF</w:t>
            </w:r>
          </w:p>
        </w:tc>
      </w:tr>
      <w:tr w:rsidR="00E54F89" w:rsidRPr="00E54F89" w:rsidTr="00E54F89">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E54F89" w:rsidRPr="00E54F89" w:rsidRDefault="00E54F89" w:rsidP="00E54F89">
            <w:pPr>
              <w:spacing w:after="0" w:line="240" w:lineRule="auto"/>
              <w:jc w:val="center"/>
              <w:rPr>
                <w:rFonts w:eastAsia="Times New Roman" w:cstheme="minorHAnsi"/>
                <w:b/>
                <w:bCs/>
                <w:sz w:val="16"/>
                <w:szCs w:val="16"/>
                <w:lang w:eastAsia="es-MX"/>
              </w:rPr>
            </w:pPr>
            <w:r w:rsidRPr="00E54F89">
              <w:rPr>
                <w:rFonts w:eastAsia="Times New Roman" w:cstheme="minorHAnsi"/>
                <w:b/>
                <w:bCs/>
                <w:sz w:val="16"/>
                <w:szCs w:val="16"/>
                <w:lang w:eastAsia="es-MX"/>
              </w:rPr>
              <w:t>(PESOS)</w:t>
            </w:r>
          </w:p>
        </w:tc>
      </w:tr>
      <w:tr w:rsidR="00E54F89" w:rsidRPr="00E54F89" w:rsidTr="00E54F89">
        <w:trPr>
          <w:trHeight w:val="283"/>
        </w:trPr>
        <w:tc>
          <w:tcPr>
            <w:tcW w:w="1907" w:type="pct"/>
            <w:tcBorders>
              <w:top w:val="nil"/>
              <w:left w:val="single" w:sz="4" w:space="0" w:color="auto"/>
              <w:bottom w:val="single" w:sz="4" w:space="0" w:color="auto"/>
              <w:right w:val="single" w:sz="4" w:space="0" w:color="auto"/>
            </w:tcBorders>
            <w:shd w:val="clear" w:color="000000" w:fill="BFBFBF"/>
            <w:noWrap/>
            <w:vAlign w:val="center"/>
            <w:hideMark/>
          </w:tcPr>
          <w:p w:rsidR="00E54F89" w:rsidRPr="00E54F89" w:rsidRDefault="00E54F89" w:rsidP="00E54F89">
            <w:pPr>
              <w:spacing w:after="0" w:line="240" w:lineRule="auto"/>
              <w:jc w:val="center"/>
              <w:rPr>
                <w:rFonts w:eastAsia="Times New Roman" w:cstheme="minorHAnsi"/>
                <w:b/>
                <w:bCs/>
                <w:color w:val="000000"/>
                <w:sz w:val="16"/>
                <w:szCs w:val="16"/>
                <w:lang w:eastAsia="es-MX"/>
              </w:rPr>
            </w:pPr>
            <w:r w:rsidRPr="00E54F89">
              <w:rPr>
                <w:rFonts w:eastAsia="Times New Roman" w:cstheme="minorHAnsi"/>
                <w:b/>
                <w:bCs/>
                <w:color w:val="000000"/>
                <w:sz w:val="16"/>
                <w:szCs w:val="16"/>
                <w:lang w:eastAsia="es-MX"/>
              </w:rPr>
              <w:t>Concepto</w:t>
            </w:r>
          </w:p>
        </w:tc>
        <w:tc>
          <w:tcPr>
            <w:tcW w:w="552" w:type="pct"/>
            <w:tcBorders>
              <w:top w:val="nil"/>
              <w:left w:val="nil"/>
              <w:bottom w:val="single" w:sz="4" w:space="0" w:color="auto"/>
              <w:right w:val="single" w:sz="4" w:space="0" w:color="auto"/>
            </w:tcBorders>
            <w:shd w:val="clear" w:color="000000" w:fill="BFBFBF"/>
            <w:noWrap/>
            <w:vAlign w:val="center"/>
            <w:hideMark/>
          </w:tcPr>
          <w:p w:rsidR="00E54F89" w:rsidRPr="00E54F89" w:rsidRDefault="00E54F89" w:rsidP="00E54F89">
            <w:pPr>
              <w:spacing w:after="0" w:line="240" w:lineRule="auto"/>
              <w:jc w:val="center"/>
              <w:rPr>
                <w:rFonts w:eastAsia="Times New Roman" w:cstheme="minorHAnsi"/>
                <w:b/>
                <w:bCs/>
                <w:color w:val="000000"/>
                <w:sz w:val="16"/>
                <w:szCs w:val="16"/>
                <w:lang w:eastAsia="es-MX"/>
              </w:rPr>
            </w:pPr>
            <w:r w:rsidRPr="00E54F89">
              <w:rPr>
                <w:rFonts w:eastAsia="Times New Roman" w:cstheme="minorHAnsi"/>
                <w:b/>
                <w:bCs/>
                <w:color w:val="000000"/>
                <w:sz w:val="16"/>
                <w:szCs w:val="16"/>
                <w:lang w:eastAsia="es-MX"/>
              </w:rPr>
              <w:t>2018</w:t>
            </w:r>
          </w:p>
        </w:tc>
        <w:tc>
          <w:tcPr>
            <w:tcW w:w="508" w:type="pct"/>
            <w:tcBorders>
              <w:top w:val="nil"/>
              <w:left w:val="nil"/>
              <w:bottom w:val="single" w:sz="4" w:space="0" w:color="auto"/>
              <w:right w:val="single" w:sz="4" w:space="0" w:color="auto"/>
            </w:tcBorders>
            <w:shd w:val="clear" w:color="000000" w:fill="BFBFBF"/>
            <w:noWrap/>
            <w:vAlign w:val="center"/>
            <w:hideMark/>
          </w:tcPr>
          <w:p w:rsidR="00E54F89" w:rsidRPr="00E54F89" w:rsidRDefault="00E54F89" w:rsidP="00E54F89">
            <w:pPr>
              <w:spacing w:after="0" w:line="240" w:lineRule="auto"/>
              <w:jc w:val="center"/>
              <w:rPr>
                <w:rFonts w:eastAsia="Times New Roman" w:cstheme="minorHAnsi"/>
                <w:b/>
                <w:bCs/>
                <w:color w:val="000000"/>
                <w:sz w:val="16"/>
                <w:szCs w:val="16"/>
                <w:lang w:eastAsia="es-MX"/>
              </w:rPr>
            </w:pPr>
            <w:r w:rsidRPr="00E54F89">
              <w:rPr>
                <w:rFonts w:eastAsia="Times New Roman" w:cstheme="minorHAnsi"/>
                <w:b/>
                <w:bCs/>
                <w:color w:val="000000"/>
                <w:sz w:val="16"/>
                <w:szCs w:val="16"/>
                <w:lang w:eastAsia="es-MX"/>
              </w:rPr>
              <w:t>2019</w:t>
            </w:r>
          </w:p>
        </w:tc>
        <w:tc>
          <w:tcPr>
            <w:tcW w:w="508" w:type="pct"/>
            <w:tcBorders>
              <w:top w:val="nil"/>
              <w:left w:val="nil"/>
              <w:bottom w:val="single" w:sz="4" w:space="0" w:color="auto"/>
              <w:right w:val="single" w:sz="4" w:space="0" w:color="auto"/>
            </w:tcBorders>
            <w:shd w:val="clear" w:color="000000" w:fill="BFBFBF"/>
            <w:noWrap/>
            <w:vAlign w:val="center"/>
            <w:hideMark/>
          </w:tcPr>
          <w:p w:rsidR="00E54F89" w:rsidRPr="00E54F89" w:rsidRDefault="00E54F89" w:rsidP="00E54F89">
            <w:pPr>
              <w:spacing w:after="0" w:line="240" w:lineRule="auto"/>
              <w:jc w:val="center"/>
              <w:rPr>
                <w:rFonts w:eastAsia="Times New Roman" w:cstheme="minorHAnsi"/>
                <w:b/>
                <w:bCs/>
                <w:color w:val="000000"/>
                <w:sz w:val="16"/>
                <w:szCs w:val="16"/>
                <w:lang w:eastAsia="es-MX"/>
              </w:rPr>
            </w:pPr>
            <w:r w:rsidRPr="00E54F89">
              <w:rPr>
                <w:rFonts w:eastAsia="Times New Roman" w:cstheme="minorHAnsi"/>
                <w:b/>
                <w:bCs/>
                <w:color w:val="000000"/>
                <w:sz w:val="16"/>
                <w:szCs w:val="16"/>
                <w:lang w:eastAsia="es-MX"/>
              </w:rPr>
              <w:t>2020</w:t>
            </w:r>
          </w:p>
        </w:tc>
        <w:tc>
          <w:tcPr>
            <w:tcW w:w="508" w:type="pct"/>
            <w:tcBorders>
              <w:top w:val="nil"/>
              <w:left w:val="nil"/>
              <w:bottom w:val="single" w:sz="4" w:space="0" w:color="auto"/>
              <w:right w:val="single" w:sz="4" w:space="0" w:color="auto"/>
            </w:tcBorders>
            <w:shd w:val="clear" w:color="000000" w:fill="BFBFBF"/>
            <w:noWrap/>
            <w:vAlign w:val="center"/>
            <w:hideMark/>
          </w:tcPr>
          <w:p w:rsidR="00E54F89" w:rsidRPr="00E54F89" w:rsidRDefault="00E54F89" w:rsidP="00E54F89">
            <w:pPr>
              <w:spacing w:after="0" w:line="240" w:lineRule="auto"/>
              <w:jc w:val="center"/>
              <w:rPr>
                <w:rFonts w:eastAsia="Times New Roman" w:cstheme="minorHAnsi"/>
                <w:b/>
                <w:bCs/>
                <w:color w:val="000000"/>
                <w:sz w:val="16"/>
                <w:szCs w:val="16"/>
                <w:lang w:eastAsia="es-MX"/>
              </w:rPr>
            </w:pPr>
            <w:r w:rsidRPr="00E54F89">
              <w:rPr>
                <w:rFonts w:eastAsia="Times New Roman" w:cstheme="minorHAnsi"/>
                <w:b/>
                <w:bCs/>
                <w:color w:val="000000"/>
                <w:sz w:val="16"/>
                <w:szCs w:val="16"/>
                <w:lang w:eastAsia="es-MX"/>
              </w:rPr>
              <w:t>2021</w:t>
            </w:r>
          </w:p>
        </w:tc>
        <w:tc>
          <w:tcPr>
            <w:tcW w:w="508" w:type="pct"/>
            <w:tcBorders>
              <w:top w:val="nil"/>
              <w:left w:val="nil"/>
              <w:bottom w:val="single" w:sz="4" w:space="0" w:color="auto"/>
              <w:right w:val="single" w:sz="4" w:space="0" w:color="auto"/>
            </w:tcBorders>
            <w:shd w:val="clear" w:color="000000" w:fill="BFBFBF"/>
            <w:noWrap/>
            <w:vAlign w:val="center"/>
            <w:hideMark/>
          </w:tcPr>
          <w:p w:rsidR="00E54F89" w:rsidRPr="00E54F89" w:rsidRDefault="00E54F89" w:rsidP="00E54F89">
            <w:pPr>
              <w:spacing w:after="0" w:line="240" w:lineRule="auto"/>
              <w:jc w:val="center"/>
              <w:rPr>
                <w:rFonts w:eastAsia="Times New Roman" w:cstheme="minorHAnsi"/>
                <w:b/>
                <w:bCs/>
                <w:color w:val="000000"/>
                <w:sz w:val="16"/>
                <w:szCs w:val="16"/>
                <w:lang w:eastAsia="es-MX"/>
              </w:rPr>
            </w:pPr>
            <w:r w:rsidRPr="00E54F89">
              <w:rPr>
                <w:rFonts w:eastAsia="Times New Roman" w:cstheme="minorHAnsi"/>
                <w:b/>
                <w:bCs/>
                <w:color w:val="000000"/>
                <w:sz w:val="16"/>
                <w:szCs w:val="16"/>
                <w:lang w:eastAsia="es-MX"/>
              </w:rPr>
              <w:t>2022</w:t>
            </w:r>
          </w:p>
        </w:tc>
        <w:tc>
          <w:tcPr>
            <w:tcW w:w="509" w:type="pct"/>
            <w:tcBorders>
              <w:top w:val="nil"/>
              <w:left w:val="nil"/>
              <w:bottom w:val="single" w:sz="4" w:space="0" w:color="auto"/>
              <w:right w:val="single" w:sz="4" w:space="0" w:color="auto"/>
            </w:tcBorders>
            <w:shd w:val="clear" w:color="000000" w:fill="BFBFBF"/>
            <w:noWrap/>
            <w:vAlign w:val="center"/>
            <w:hideMark/>
          </w:tcPr>
          <w:p w:rsidR="00E54F89" w:rsidRPr="00E54F89" w:rsidRDefault="00E54F89" w:rsidP="00E54F89">
            <w:pPr>
              <w:spacing w:after="0" w:line="240" w:lineRule="auto"/>
              <w:jc w:val="center"/>
              <w:rPr>
                <w:rFonts w:eastAsia="Times New Roman" w:cstheme="minorHAnsi"/>
                <w:b/>
                <w:bCs/>
                <w:color w:val="000000"/>
                <w:sz w:val="16"/>
                <w:szCs w:val="16"/>
                <w:lang w:eastAsia="es-MX"/>
              </w:rPr>
            </w:pPr>
            <w:r w:rsidRPr="00E54F89">
              <w:rPr>
                <w:rFonts w:eastAsia="Times New Roman" w:cstheme="minorHAnsi"/>
                <w:b/>
                <w:bCs/>
                <w:color w:val="000000"/>
                <w:sz w:val="16"/>
                <w:szCs w:val="16"/>
                <w:lang w:eastAsia="es-MX"/>
              </w:rPr>
              <w:t>2023</w:t>
            </w:r>
          </w:p>
        </w:tc>
      </w:tr>
      <w:tr w:rsidR="00E54F89" w:rsidRPr="00E54F89" w:rsidTr="00E54F89">
        <w:trPr>
          <w:trHeight w:val="283"/>
        </w:trPr>
        <w:tc>
          <w:tcPr>
            <w:tcW w:w="1907" w:type="pct"/>
            <w:tcBorders>
              <w:top w:val="nil"/>
              <w:left w:val="single" w:sz="4" w:space="0" w:color="auto"/>
              <w:bottom w:val="nil"/>
              <w:right w:val="nil"/>
            </w:tcBorders>
            <w:shd w:val="clear" w:color="auto" w:fill="auto"/>
            <w:noWrap/>
            <w:vAlign w:val="center"/>
            <w:hideMark/>
          </w:tcPr>
          <w:p w:rsidR="00E54F89" w:rsidRPr="00E54F89" w:rsidRDefault="00E54F89" w:rsidP="00E54F89">
            <w:pPr>
              <w:spacing w:after="0" w:line="240" w:lineRule="auto"/>
              <w:rPr>
                <w:rFonts w:eastAsia="Times New Roman" w:cstheme="minorHAnsi"/>
                <w:b/>
                <w:bCs/>
                <w:color w:val="000000"/>
                <w:sz w:val="16"/>
                <w:szCs w:val="16"/>
                <w:lang w:eastAsia="es-MX"/>
              </w:rPr>
            </w:pPr>
            <w:r w:rsidRPr="00E54F89">
              <w:rPr>
                <w:rFonts w:eastAsia="Times New Roman" w:cstheme="minorHAnsi"/>
                <w:b/>
                <w:bCs/>
                <w:color w:val="000000"/>
                <w:sz w:val="16"/>
                <w:szCs w:val="16"/>
                <w:lang w:eastAsia="es-MX"/>
              </w:rPr>
              <w:t>1. Gasto No Etiquetado</w:t>
            </w:r>
          </w:p>
        </w:tc>
        <w:tc>
          <w:tcPr>
            <w:tcW w:w="552"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b/>
                <w:bCs/>
                <w:color w:val="000000"/>
                <w:sz w:val="16"/>
                <w:szCs w:val="16"/>
                <w:lang w:eastAsia="es-MX"/>
              </w:rPr>
            </w:pPr>
            <w:r w:rsidRPr="00E54F89">
              <w:rPr>
                <w:rFonts w:eastAsia="Times New Roman" w:cstheme="minorHAnsi"/>
                <w:b/>
                <w:bCs/>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b/>
                <w:bCs/>
                <w:color w:val="000000"/>
                <w:sz w:val="16"/>
                <w:szCs w:val="16"/>
                <w:lang w:eastAsia="es-MX"/>
              </w:rPr>
            </w:pPr>
            <w:r w:rsidRPr="00E54F89">
              <w:rPr>
                <w:rFonts w:eastAsia="Times New Roman" w:cstheme="minorHAnsi"/>
                <w:b/>
                <w:bCs/>
                <w:color w:val="000000"/>
                <w:sz w:val="16"/>
                <w:szCs w:val="16"/>
                <w:lang w:eastAsia="es-MX"/>
              </w:rPr>
              <w:t xml:space="preserve">4,346,718.74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b/>
                <w:bCs/>
                <w:color w:val="000000"/>
                <w:sz w:val="16"/>
                <w:szCs w:val="16"/>
                <w:lang w:eastAsia="es-MX"/>
              </w:rPr>
            </w:pPr>
            <w:r w:rsidRPr="00E54F89">
              <w:rPr>
                <w:rFonts w:eastAsia="Times New Roman" w:cstheme="minorHAnsi"/>
                <w:b/>
                <w:bCs/>
                <w:color w:val="000000"/>
                <w:sz w:val="16"/>
                <w:szCs w:val="16"/>
                <w:lang w:eastAsia="es-MX"/>
              </w:rPr>
              <w:t xml:space="preserve">4,199,592.66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b/>
                <w:bCs/>
                <w:color w:val="000000"/>
                <w:sz w:val="16"/>
                <w:szCs w:val="16"/>
                <w:lang w:eastAsia="es-MX"/>
              </w:rPr>
            </w:pPr>
            <w:r w:rsidRPr="00E54F89">
              <w:rPr>
                <w:rFonts w:eastAsia="Times New Roman" w:cstheme="minorHAnsi"/>
                <w:b/>
                <w:bCs/>
                <w:color w:val="000000"/>
                <w:sz w:val="16"/>
                <w:szCs w:val="16"/>
                <w:lang w:eastAsia="es-MX"/>
              </w:rPr>
              <w:t xml:space="preserve">4,160,887.32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b/>
                <w:bCs/>
                <w:color w:val="000000"/>
                <w:sz w:val="16"/>
                <w:szCs w:val="16"/>
                <w:lang w:eastAsia="es-MX"/>
              </w:rPr>
            </w:pPr>
            <w:r w:rsidRPr="00E54F89">
              <w:rPr>
                <w:rFonts w:eastAsia="Times New Roman" w:cstheme="minorHAnsi"/>
                <w:b/>
                <w:bCs/>
                <w:color w:val="000000"/>
                <w:sz w:val="16"/>
                <w:szCs w:val="16"/>
                <w:lang w:eastAsia="es-MX"/>
              </w:rPr>
              <w:t xml:space="preserve">4,811,570.04 </w:t>
            </w:r>
          </w:p>
        </w:tc>
        <w:tc>
          <w:tcPr>
            <w:tcW w:w="509" w:type="pct"/>
            <w:tcBorders>
              <w:top w:val="nil"/>
              <w:left w:val="nil"/>
              <w:bottom w:val="nil"/>
              <w:right w:val="single" w:sz="4" w:space="0" w:color="auto"/>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b/>
                <w:bCs/>
                <w:color w:val="000000"/>
                <w:sz w:val="16"/>
                <w:szCs w:val="16"/>
                <w:lang w:eastAsia="es-MX"/>
              </w:rPr>
            </w:pPr>
            <w:r w:rsidRPr="00E54F89">
              <w:rPr>
                <w:rFonts w:eastAsia="Times New Roman" w:cstheme="minorHAnsi"/>
                <w:b/>
                <w:bCs/>
                <w:color w:val="000000"/>
                <w:sz w:val="16"/>
                <w:szCs w:val="16"/>
                <w:lang w:eastAsia="es-MX"/>
              </w:rPr>
              <w:t xml:space="preserve">4,779,785.07 </w:t>
            </w:r>
          </w:p>
        </w:tc>
      </w:tr>
      <w:tr w:rsidR="00E54F89" w:rsidRPr="00E54F89" w:rsidTr="00E54F89">
        <w:trPr>
          <w:trHeight w:val="283"/>
        </w:trPr>
        <w:tc>
          <w:tcPr>
            <w:tcW w:w="1907" w:type="pct"/>
            <w:tcBorders>
              <w:top w:val="nil"/>
              <w:left w:val="single" w:sz="4" w:space="0" w:color="auto"/>
              <w:bottom w:val="nil"/>
              <w:right w:val="nil"/>
            </w:tcBorders>
            <w:shd w:val="clear" w:color="auto" w:fill="auto"/>
            <w:vAlign w:val="center"/>
            <w:hideMark/>
          </w:tcPr>
          <w:p w:rsidR="00E54F89" w:rsidRPr="00E54F89" w:rsidRDefault="00E54F89" w:rsidP="00E54F89">
            <w:pPr>
              <w:spacing w:after="0" w:line="240" w:lineRule="auto"/>
              <w:ind w:firstLineChars="300" w:firstLine="480"/>
              <w:rPr>
                <w:rFonts w:eastAsia="Times New Roman" w:cstheme="minorHAnsi"/>
                <w:color w:val="000000"/>
                <w:sz w:val="16"/>
                <w:szCs w:val="16"/>
                <w:lang w:eastAsia="es-MX"/>
              </w:rPr>
            </w:pPr>
            <w:r w:rsidRPr="00E54F89">
              <w:rPr>
                <w:rFonts w:eastAsia="Times New Roman" w:cstheme="minorHAnsi"/>
                <w:color w:val="000000"/>
                <w:sz w:val="16"/>
                <w:szCs w:val="16"/>
                <w:lang w:eastAsia="es-MX"/>
              </w:rPr>
              <w:t>A. Servicios Personales</w:t>
            </w:r>
          </w:p>
        </w:tc>
        <w:tc>
          <w:tcPr>
            <w:tcW w:w="552"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3,474,961.10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3,533,531.66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3,417,198.77 </w:t>
            </w:r>
          </w:p>
        </w:tc>
        <w:tc>
          <w:tcPr>
            <w:tcW w:w="508" w:type="pct"/>
            <w:tcBorders>
              <w:top w:val="nil"/>
              <w:left w:val="nil"/>
              <w:bottom w:val="nil"/>
              <w:right w:val="nil"/>
            </w:tcBorders>
            <w:shd w:val="clear" w:color="auto" w:fill="auto"/>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3,991,891.68</w:t>
            </w:r>
          </w:p>
        </w:tc>
        <w:tc>
          <w:tcPr>
            <w:tcW w:w="509" w:type="pct"/>
            <w:tcBorders>
              <w:top w:val="nil"/>
              <w:left w:val="nil"/>
              <w:bottom w:val="nil"/>
              <w:right w:val="single" w:sz="4" w:space="0" w:color="auto"/>
            </w:tcBorders>
            <w:shd w:val="clear" w:color="auto" w:fill="auto"/>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3,876,375.89</w:t>
            </w:r>
          </w:p>
        </w:tc>
      </w:tr>
      <w:tr w:rsidR="00E54F89" w:rsidRPr="00E54F89" w:rsidTr="00E54F89">
        <w:trPr>
          <w:trHeight w:val="283"/>
        </w:trPr>
        <w:tc>
          <w:tcPr>
            <w:tcW w:w="1907" w:type="pct"/>
            <w:tcBorders>
              <w:top w:val="nil"/>
              <w:left w:val="single" w:sz="4" w:space="0" w:color="auto"/>
              <w:bottom w:val="nil"/>
              <w:right w:val="nil"/>
            </w:tcBorders>
            <w:shd w:val="clear" w:color="auto" w:fill="auto"/>
            <w:vAlign w:val="center"/>
            <w:hideMark/>
          </w:tcPr>
          <w:p w:rsidR="00E54F89" w:rsidRPr="00E54F89" w:rsidRDefault="00E54F89" w:rsidP="00E54F89">
            <w:pPr>
              <w:spacing w:after="0" w:line="240" w:lineRule="auto"/>
              <w:ind w:firstLineChars="300" w:firstLine="480"/>
              <w:rPr>
                <w:rFonts w:eastAsia="Times New Roman" w:cstheme="minorHAnsi"/>
                <w:color w:val="000000"/>
                <w:sz w:val="16"/>
                <w:szCs w:val="16"/>
                <w:lang w:eastAsia="es-MX"/>
              </w:rPr>
            </w:pPr>
            <w:r w:rsidRPr="00E54F89">
              <w:rPr>
                <w:rFonts w:eastAsia="Times New Roman" w:cstheme="minorHAnsi"/>
                <w:color w:val="000000"/>
                <w:sz w:val="16"/>
                <w:szCs w:val="16"/>
                <w:lang w:eastAsia="es-MX"/>
              </w:rPr>
              <w:t>B. Materiales y Suministros</w:t>
            </w:r>
          </w:p>
        </w:tc>
        <w:tc>
          <w:tcPr>
            <w:tcW w:w="552"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403,290.12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225,433.88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282,215.78 </w:t>
            </w:r>
          </w:p>
        </w:tc>
        <w:tc>
          <w:tcPr>
            <w:tcW w:w="508" w:type="pct"/>
            <w:tcBorders>
              <w:top w:val="nil"/>
              <w:left w:val="nil"/>
              <w:bottom w:val="nil"/>
              <w:right w:val="nil"/>
            </w:tcBorders>
            <w:shd w:val="clear" w:color="auto" w:fill="auto"/>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329,795.04</w:t>
            </w:r>
          </w:p>
        </w:tc>
        <w:tc>
          <w:tcPr>
            <w:tcW w:w="509" w:type="pct"/>
            <w:tcBorders>
              <w:top w:val="nil"/>
              <w:left w:val="nil"/>
              <w:bottom w:val="nil"/>
              <w:right w:val="single" w:sz="4" w:space="0" w:color="auto"/>
            </w:tcBorders>
            <w:shd w:val="clear" w:color="auto" w:fill="auto"/>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420,071.38</w:t>
            </w:r>
          </w:p>
        </w:tc>
      </w:tr>
      <w:tr w:rsidR="00E54F89" w:rsidRPr="00E54F89" w:rsidTr="00E54F89">
        <w:trPr>
          <w:trHeight w:val="283"/>
        </w:trPr>
        <w:tc>
          <w:tcPr>
            <w:tcW w:w="1907" w:type="pct"/>
            <w:tcBorders>
              <w:top w:val="nil"/>
              <w:left w:val="single" w:sz="4" w:space="0" w:color="auto"/>
              <w:bottom w:val="nil"/>
              <w:right w:val="nil"/>
            </w:tcBorders>
            <w:shd w:val="clear" w:color="auto" w:fill="auto"/>
            <w:vAlign w:val="center"/>
            <w:hideMark/>
          </w:tcPr>
          <w:p w:rsidR="00E54F89" w:rsidRPr="00E54F89" w:rsidRDefault="00E54F89" w:rsidP="00E54F89">
            <w:pPr>
              <w:spacing w:after="0" w:line="240" w:lineRule="auto"/>
              <w:ind w:firstLineChars="300" w:firstLine="480"/>
              <w:rPr>
                <w:rFonts w:eastAsia="Times New Roman" w:cstheme="minorHAnsi"/>
                <w:color w:val="000000"/>
                <w:sz w:val="16"/>
                <w:szCs w:val="16"/>
                <w:lang w:eastAsia="es-MX"/>
              </w:rPr>
            </w:pPr>
            <w:r w:rsidRPr="00E54F89">
              <w:rPr>
                <w:rFonts w:eastAsia="Times New Roman" w:cstheme="minorHAnsi"/>
                <w:color w:val="000000"/>
                <w:sz w:val="16"/>
                <w:szCs w:val="16"/>
                <w:lang w:eastAsia="es-MX"/>
              </w:rPr>
              <w:t>C. Servicios Generales</w:t>
            </w:r>
          </w:p>
        </w:tc>
        <w:tc>
          <w:tcPr>
            <w:tcW w:w="552"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376,889.26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347,338.40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379,737.46 </w:t>
            </w:r>
          </w:p>
        </w:tc>
        <w:tc>
          <w:tcPr>
            <w:tcW w:w="508" w:type="pct"/>
            <w:tcBorders>
              <w:top w:val="nil"/>
              <w:left w:val="nil"/>
              <w:bottom w:val="nil"/>
              <w:right w:val="nil"/>
            </w:tcBorders>
            <w:shd w:val="clear" w:color="auto" w:fill="auto"/>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389,282.01</w:t>
            </w:r>
          </w:p>
        </w:tc>
        <w:tc>
          <w:tcPr>
            <w:tcW w:w="509" w:type="pct"/>
            <w:tcBorders>
              <w:top w:val="nil"/>
              <w:left w:val="nil"/>
              <w:bottom w:val="nil"/>
              <w:right w:val="single" w:sz="4" w:space="0" w:color="auto"/>
            </w:tcBorders>
            <w:shd w:val="clear" w:color="auto" w:fill="auto"/>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483,337.80</w:t>
            </w:r>
          </w:p>
        </w:tc>
      </w:tr>
      <w:tr w:rsidR="00E54F89" w:rsidRPr="00E54F89" w:rsidTr="00E54F89">
        <w:trPr>
          <w:trHeight w:val="283"/>
        </w:trPr>
        <w:tc>
          <w:tcPr>
            <w:tcW w:w="1907" w:type="pct"/>
            <w:tcBorders>
              <w:top w:val="nil"/>
              <w:left w:val="single" w:sz="4" w:space="0" w:color="auto"/>
              <w:bottom w:val="nil"/>
              <w:right w:val="nil"/>
            </w:tcBorders>
            <w:shd w:val="clear" w:color="auto" w:fill="auto"/>
            <w:vAlign w:val="center"/>
            <w:hideMark/>
          </w:tcPr>
          <w:p w:rsidR="00E54F89" w:rsidRPr="00E54F89" w:rsidRDefault="00E54F89" w:rsidP="00E54F89">
            <w:pPr>
              <w:spacing w:after="0" w:line="240" w:lineRule="auto"/>
              <w:ind w:firstLineChars="300" w:firstLine="480"/>
              <w:rPr>
                <w:rFonts w:eastAsia="Times New Roman" w:cstheme="minorHAnsi"/>
                <w:color w:val="000000"/>
                <w:sz w:val="16"/>
                <w:szCs w:val="16"/>
                <w:lang w:eastAsia="es-MX"/>
              </w:rPr>
            </w:pPr>
            <w:r w:rsidRPr="00E54F89">
              <w:rPr>
                <w:rFonts w:eastAsia="Times New Roman" w:cstheme="minorHAnsi"/>
                <w:color w:val="000000"/>
                <w:sz w:val="16"/>
                <w:szCs w:val="16"/>
                <w:lang w:eastAsia="es-MX"/>
              </w:rPr>
              <w:t>D. Transferencias, Asignaciones, Subsidios y Otras Ayudas</w:t>
            </w:r>
          </w:p>
        </w:tc>
        <w:tc>
          <w:tcPr>
            <w:tcW w:w="552"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89,316.82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93,288.72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78,925.79 </w:t>
            </w:r>
          </w:p>
        </w:tc>
        <w:tc>
          <w:tcPr>
            <w:tcW w:w="508" w:type="pct"/>
            <w:tcBorders>
              <w:top w:val="nil"/>
              <w:left w:val="nil"/>
              <w:bottom w:val="nil"/>
              <w:right w:val="nil"/>
            </w:tcBorders>
            <w:shd w:val="clear" w:color="auto" w:fill="auto"/>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100,601.31</w:t>
            </w:r>
          </w:p>
        </w:tc>
        <w:tc>
          <w:tcPr>
            <w:tcW w:w="509" w:type="pct"/>
            <w:tcBorders>
              <w:top w:val="nil"/>
              <w:left w:val="nil"/>
              <w:bottom w:val="nil"/>
              <w:right w:val="single" w:sz="4" w:space="0" w:color="auto"/>
            </w:tcBorders>
            <w:shd w:val="clear" w:color="auto" w:fill="auto"/>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0.00</w:t>
            </w:r>
          </w:p>
        </w:tc>
      </w:tr>
      <w:tr w:rsidR="00E54F89" w:rsidRPr="00E54F89" w:rsidTr="00E54F89">
        <w:trPr>
          <w:trHeight w:val="283"/>
        </w:trPr>
        <w:tc>
          <w:tcPr>
            <w:tcW w:w="1907" w:type="pct"/>
            <w:tcBorders>
              <w:top w:val="nil"/>
              <w:left w:val="single" w:sz="4" w:space="0" w:color="auto"/>
              <w:bottom w:val="nil"/>
              <w:right w:val="nil"/>
            </w:tcBorders>
            <w:shd w:val="clear" w:color="auto" w:fill="auto"/>
            <w:vAlign w:val="center"/>
            <w:hideMark/>
          </w:tcPr>
          <w:p w:rsidR="00E54F89" w:rsidRPr="00E54F89" w:rsidRDefault="00E54F89" w:rsidP="00E54F89">
            <w:pPr>
              <w:spacing w:after="0" w:line="240" w:lineRule="auto"/>
              <w:ind w:firstLineChars="300" w:firstLine="480"/>
              <w:rPr>
                <w:rFonts w:eastAsia="Times New Roman" w:cstheme="minorHAnsi"/>
                <w:color w:val="000000"/>
                <w:sz w:val="16"/>
                <w:szCs w:val="16"/>
                <w:lang w:eastAsia="es-MX"/>
              </w:rPr>
            </w:pPr>
            <w:r w:rsidRPr="00E54F89">
              <w:rPr>
                <w:rFonts w:eastAsia="Times New Roman" w:cstheme="minorHAnsi"/>
                <w:color w:val="000000"/>
                <w:sz w:val="16"/>
                <w:szCs w:val="16"/>
                <w:lang w:eastAsia="es-MX"/>
              </w:rPr>
              <w:t>E. Bienes Muebles, Inmuebles e Intangibles</w:t>
            </w:r>
          </w:p>
        </w:tc>
        <w:tc>
          <w:tcPr>
            <w:tcW w:w="552"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2,809.52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9" w:type="pct"/>
            <w:tcBorders>
              <w:top w:val="nil"/>
              <w:left w:val="nil"/>
              <w:bottom w:val="nil"/>
              <w:right w:val="single" w:sz="4" w:space="0" w:color="auto"/>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r>
      <w:tr w:rsidR="00E54F89" w:rsidRPr="00E54F89" w:rsidTr="00E54F89">
        <w:trPr>
          <w:trHeight w:val="283"/>
        </w:trPr>
        <w:tc>
          <w:tcPr>
            <w:tcW w:w="1907" w:type="pct"/>
            <w:tcBorders>
              <w:top w:val="nil"/>
              <w:left w:val="single" w:sz="4" w:space="0" w:color="auto"/>
              <w:bottom w:val="nil"/>
              <w:right w:val="nil"/>
            </w:tcBorders>
            <w:shd w:val="clear" w:color="auto" w:fill="auto"/>
            <w:vAlign w:val="center"/>
            <w:hideMark/>
          </w:tcPr>
          <w:p w:rsidR="00E54F89" w:rsidRPr="00E54F89" w:rsidRDefault="00E54F89" w:rsidP="00E54F89">
            <w:pPr>
              <w:spacing w:after="0" w:line="240" w:lineRule="auto"/>
              <w:ind w:firstLineChars="300" w:firstLine="480"/>
              <w:rPr>
                <w:rFonts w:eastAsia="Times New Roman" w:cstheme="minorHAnsi"/>
                <w:color w:val="000000"/>
                <w:sz w:val="16"/>
                <w:szCs w:val="16"/>
                <w:lang w:eastAsia="es-MX"/>
              </w:rPr>
            </w:pPr>
            <w:r w:rsidRPr="00E54F89">
              <w:rPr>
                <w:rFonts w:eastAsia="Times New Roman" w:cstheme="minorHAnsi"/>
                <w:color w:val="000000"/>
                <w:sz w:val="16"/>
                <w:szCs w:val="16"/>
                <w:lang w:eastAsia="es-MX"/>
              </w:rPr>
              <w:t>F. Inversión Pública</w:t>
            </w:r>
          </w:p>
        </w:tc>
        <w:tc>
          <w:tcPr>
            <w:tcW w:w="552"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9" w:type="pct"/>
            <w:tcBorders>
              <w:top w:val="nil"/>
              <w:left w:val="nil"/>
              <w:bottom w:val="nil"/>
              <w:right w:val="single" w:sz="4" w:space="0" w:color="auto"/>
            </w:tcBorders>
            <w:shd w:val="clear" w:color="auto" w:fill="auto"/>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0.00</w:t>
            </w:r>
          </w:p>
        </w:tc>
      </w:tr>
      <w:tr w:rsidR="00E54F89" w:rsidRPr="00E54F89" w:rsidTr="00E54F89">
        <w:trPr>
          <w:trHeight w:val="283"/>
        </w:trPr>
        <w:tc>
          <w:tcPr>
            <w:tcW w:w="1907" w:type="pct"/>
            <w:tcBorders>
              <w:top w:val="nil"/>
              <w:left w:val="single" w:sz="4" w:space="0" w:color="auto"/>
              <w:bottom w:val="nil"/>
              <w:right w:val="nil"/>
            </w:tcBorders>
            <w:shd w:val="clear" w:color="auto" w:fill="auto"/>
            <w:vAlign w:val="center"/>
            <w:hideMark/>
          </w:tcPr>
          <w:p w:rsidR="00E54F89" w:rsidRPr="00E54F89" w:rsidRDefault="00E54F89" w:rsidP="00E54F89">
            <w:pPr>
              <w:spacing w:after="0" w:line="240" w:lineRule="auto"/>
              <w:ind w:firstLineChars="300" w:firstLine="480"/>
              <w:rPr>
                <w:rFonts w:eastAsia="Times New Roman" w:cstheme="minorHAnsi"/>
                <w:color w:val="000000"/>
                <w:sz w:val="16"/>
                <w:szCs w:val="16"/>
                <w:lang w:eastAsia="es-MX"/>
              </w:rPr>
            </w:pPr>
            <w:r w:rsidRPr="00E54F89">
              <w:rPr>
                <w:rFonts w:eastAsia="Times New Roman" w:cstheme="minorHAnsi"/>
                <w:color w:val="000000"/>
                <w:sz w:val="16"/>
                <w:szCs w:val="16"/>
                <w:lang w:eastAsia="es-MX"/>
              </w:rPr>
              <w:t>G. Inversiones Financieras y Otras Provisiones</w:t>
            </w:r>
          </w:p>
        </w:tc>
        <w:tc>
          <w:tcPr>
            <w:tcW w:w="552"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9" w:type="pct"/>
            <w:tcBorders>
              <w:top w:val="nil"/>
              <w:left w:val="nil"/>
              <w:bottom w:val="nil"/>
              <w:right w:val="single" w:sz="4" w:space="0" w:color="auto"/>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r>
      <w:tr w:rsidR="00E54F89" w:rsidRPr="00E54F89" w:rsidTr="00E54F89">
        <w:trPr>
          <w:trHeight w:val="283"/>
        </w:trPr>
        <w:tc>
          <w:tcPr>
            <w:tcW w:w="1907" w:type="pct"/>
            <w:tcBorders>
              <w:top w:val="nil"/>
              <w:left w:val="single" w:sz="4" w:space="0" w:color="auto"/>
              <w:bottom w:val="nil"/>
              <w:right w:val="nil"/>
            </w:tcBorders>
            <w:shd w:val="clear" w:color="auto" w:fill="auto"/>
            <w:vAlign w:val="center"/>
            <w:hideMark/>
          </w:tcPr>
          <w:p w:rsidR="00E54F89" w:rsidRPr="00E54F89" w:rsidRDefault="00E54F89" w:rsidP="00E54F89">
            <w:pPr>
              <w:spacing w:after="0" w:line="240" w:lineRule="auto"/>
              <w:ind w:firstLineChars="300" w:firstLine="480"/>
              <w:rPr>
                <w:rFonts w:eastAsia="Times New Roman" w:cstheme="minorHAnsi"/>
                <w:color w:val="000000"/>
                <w:sz w:val="16"/>
                <w:szCs w:val="16"/>
                <w:lang w:eastAsia="es-MX"/>
              </w:rPr>
            </w:pPr>
            <w:r w:rsidRPr="00E54F89">
              <w:rPr>
                <w:rFonts w:eastAsia="Times New Roman" w:cstheme="minorHAnsi"/>
                <w:color w:val="000000"/>
                <w:sz w:val="16"/>
                <w:szCs w:val="16"/>
                <w:lang w:eastAsia="es-MX"/>
              </w:rPr>
              <w:t>H. Participaciones y Aportaciones</w:t>
            </w:r>
          </w:p>
        </w:tc>
        <w:tc>
          <w:tcPr>
            <w:tcW w:w="552"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9" w:type="pct"/>
            <w:tcBorders>
              <w:top w:val="nil"/>
              <w:left w:val="nil"/>
              <w:bottom w:val="nil"/>
              <w:right w:val="single" w:sz="4" w:space="0" w:color="auto"/>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r>
      <w:tr w:rsidR="00E54F89" w:rsidRPr="00E54F89" w:rsidTr="00E54F89">
        <w:trPr>
          <w:trHeight w:val="283"/>
        </w:trPr>
        <w:tc>
          <w:tcPr>
            <w:tcW w:w="1907" w:type="pct"/>
            <w:tcBorders>
              <w:top w:val="nil"/>
              <w:left w:val="single" w:sz="4" w:space="0" w:color="auto"/>
              <w:bottom w:val="nil"/>
              <w:right w:val="nil"/>
            </w:tcBorders>
            <w:shd w:val="clear" w:color="auto" w:fill="auto"/>
            <w:vAlign w:val="center"/>
            <w:hideMark/>
          </w:tcPr>
          <w:p w:rsidR="00E54F89" w:rsidRPr="00E54F89" w:rsidRDefault="00E54F89" w:rsidP="00E54F89">
            <w:pPr>
              <w:spacing w:after="0" w:line="240" w:lineRule="auto"/>
              <w:ind w:firstLineChars="300" w:firstLine="480"/>
              <w:rPr>
                <w:rFonts w:eastAsia="Times New Roman" w:cstheme="minorHAnsi"/>
                <w:color w:val="000000"/>
                <w:sz w:val="16"/>
                <w:szCs w:val="16"/>
                <w:lang w:eastAsia="es-MX"/>
              </w:rPr>
            </w:pPr>
            <w:r w:rsidRPr="00E54F89">
              <w:rPr>
                <w:rFonts w:eastAsia="Times New Roman" w:cstheme="minorHAnsi"/>
                <w:color w:val="000000"/>
                <w:sz w:val="16"/>
                <w:szCs w:val="16"/>
                <w:lang w:eastAsia="es-MX"/>
              </w:rPr>
              <w:t>I. Deuda Pública</w:t>
            </w:r>
          </w:p>
        </w:tc>
        <w:tc>
          <w:tcPr>
            <w:tcW w:w="552"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2,261.44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9" w:type="pct"/>
            <w:tcBorders>
              <w:top w:val="nil"/>
              <w:left w:val="nil"/>
              <w:bottom w:val="nil"/>
              <w:right w:val="single" w:sz="4" w:space="0" w:color="auto"/>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r>
      <w:tr w:rsidR="00E54F89" w:rsidRPr="00E54F89" w:rsidTr="00E54F89">
        <w:trPr>
          <w:trHeight w:val="283"/>
        </w:trPr>
        <w:tc>
          <w:tcPr>
            <w:tcW w:w="1907" w:type="pct"/>
            <w:tcBorders>
              <w:top w:val="nil"/>
              <w:left w:val="single" w:sz="4" w:space="0" w:color="auto"/>
              <w:bottom w:val="nil"/>
              <w:right w:val="nil"/>
            </w:tcBorders>
            <w:shd w:val="clear" w:color="auto" w:fill="auto"/>
            <w:noWrap/>
            <w:vAlign w:val="center"/>
            <w:hideMark/>
          </w:tcPr>
          <w:p w:rsidR="00E54F89" w:rsidRPr="00E54F89" w:rsidRDefault="00E54F89" w:rsidP="00E54F89">
            <w:pPr>
              <w:spacing w:after="0" w:line="240" w:lineRule="auto"/>
              <w:rPr>
                <w:rFonts w:eastAsia="Times New Roman" w:cstheme="minorHAnsi"/>
                <w:color w:val="000000"/>
                <w:sz w:val="16"/>
                <w:szCs w:val="16"/>
                <w:lang w:eastAsia="es-MX"/>
              </w:rPr>
            </w:pPr>
            <w:r w:rsidRPr="00E54F89">
              <w:rPr>
                <w:rFonts w:eastAsia="Times New Roman" w:cstheme="minorHAnsi"/>
                <w:color w:val="000000"/>
                <w:sz w:val="16"/>
                <w:szCs w:val="16"/>
                <w:lang w:eastAsia="es-MX"/>
              </w:rPr>
              <w:t> </w:t>
            </w:r>
          </w:p>
        </w:tc>
        <w:tc>
          <w:tcPr>
            <w:tcW w:w="552"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rPr>
                <w:rFonts w:eastAsia="Times New Roman" w:cstheme="minorHAnsi"/>
                <w:color w:val="000000"/>
                <w:sz w:val="16"/>
                <w:szCs w:val="16"/>
                <w:lang w:eastAsia="es-MX"/>
              </w:rPr>
            </w:pP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sz w:val="16"/>
                <w:szCs w:val="16"/>
                <w:lang w:eastAsia="es-MX"/>
              </w:rPr>
            </w:pP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sz w:val="16"/>
                <w:szCs w:val="16"/>
                <w:lang w:eastAsia="es-MX"/>
              </w:rPr>
            </w:pP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sz w:val="16"/>
                <w:szCs w:val="16"/>
                <w:lang w:eastAsia="es-MX"/>
              </w:rPr>
            </w:pP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sz w:val="16"/>
                <w:szCs w:val="16"/>
                <w:lang w:eastAsia="es-MX"/>
              </w:rPr>
            </w:pPr>
          </w:p>
        </w:tc>
        <w:tc>
          <w:tcPr>
            <w:tcW w:w="509" w:type="pct"/>
            <w:tcBorders>
              <w:top w:val="nil"/>
              <w:left w:val="nil"/>
              <w:bottom w:val="nil"/>
              <w:right w:val="single" w:sz="4" w:space="0" w:color="auto"/>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w:t>
            </w:r>
          </w:p>
        </w:tc>
      </w:tr>
      <w:tr w:rsidR="00E54F89" w:rsidRPr="00E54F89" w:rsidTr="00E54F89">
        <w:trPr>
          <w:trHeight w:val="283"/>
        </w:trPr>
        <w:tc>
          <w:tcPr>
            <w:tcW w:w="1907" w:type="pct"/>
            <w:tcBorders>
              <w:top w:val="nil"/>
              <w:left w:val="single" w:sz="4" w:space="0" w:color="auto"/>
              <w:bottom w:val="nil"/>
              <w:right w:val="nil"/>
            </w:tcBorders>
            <w:shd w:val="clear" w:color="auto" w:fill="auto"/>
            <w:noWrap/>
            <w:vAlign w:val="center"/>
            <w:hideMark/>
          </w:tcPr>
          <w:p w:rsidR="00E54F89" w:rsidRPr="00E54F89" w:rsidRDefault="00E54F89" w:rsidP="00E54F89">
            <w:pPr>
              <w:spacing w:after="0" w:line="240" w:lineRule="auto"/>
              <w:rPr>
                <w:rFonts w:eastAsia="Times New Roman" w:cstheme="minorHAnsi"/>
                <w:b/>
                <w:bCs/>
                <w:color w:val="000000"/>
                <w:sz w:val="16"/>
                <w:szCs w:val="16"/>
                <w:lang w:eastAsia="es-MX"/>
              </w:rPr>
            </w:pPr>
            <w:r w:rsidRPr="00E54F89">
              <w:rPr>
                <w:rFonts w:eastAsia="Times New Roman" w:cstheme="minorHAnsi"/>
                <w:b/>
                <w:bCs/>
                <w:color w:val="000000"/>
                <w:sz w:val="16"/>
                <w:szCs w:val="16"/>
                <w:lang w:eastAsia="es-MX"/>
              </w:rPr>
              <w:t>2. Gasto Etiquetado</w:t>
            </w:r>
          </w:p>
        </w:tc>
        <w:tc>
          <w:tcPr>
            <w:tcW w:w="552"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b/>
                <w:bCs/>
                <w:color w:val="000000"/>
                <w:sz w:val="16"/>
                <w:szCs w:val="16"/>
                <w:lang w:eastAsia="es-MX"/>
              </w:rPr>
            </w:pPr>
            <w:r w:rsidRPr="00E54F89">
              <w:rPr>
                <w:rFonts w:eastAsia="Times New Roman" w:cstheme="minorHAnsi"/>
                <w:b/>
                <w:bCs/>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b/>
                <w:bCs/>
                <w:color w:val="000000"/>
                <w:sz w:val="16"/>
                <w:szCs w:val="16"/>
                <w:lang w:eastAsia="es-MX"/>
              </w:rPr>
            </w:pPr>
            <w:r w:rsidRPr="00E54F89">
              <w:rPr>
                <w:rFonts w:eastAsia="Times New Roman" w:cstheme="minorHAnsi"/>
                <w:b/>
                <w:bCs/>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b/>
                <w:bCs/>
                <w:color w:val="000000"/>
                <w:sz w:val="16"/>
                <w:szCs w:val="16"/>
                <w:lang w:eastAsia="es-MX"/>
              </w:rPr>
            </w:pPr>
            <w:r w:rsidRPr="00E54F89">
              <w:rPr>
                <w:rFonts w:eastAsia="Times New Roman" w:cstheme="minorHAnsi"/>
                <w:b/>
                <w:bCs/>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b/>
                <w:bCs/>
                <w:color w:val="000000"/>
                <w:sz w:val="16"/>
                <w:szCs w:val="16"/>
                <w:lang w:eastAsia="es-MX"/>
              </w:rPr>
            </w:pPr>
            <w:r w:rsidRPr="00E54F89">
              <w:rPr>
                <w:rFonts w:eastAsia="Times New Roman" w:cstheme="minorHAnsi"/>
                <w:b/>
                <w:bCs/>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b/>
                <w:bCs/>
                <w:color w:val="000000"/>
                <w:sz w:val="16"/>
                <w:szCs w:val="16"/>
                <w:lang w:eastAsia="es-MX"/>
              </w:rPr>
            </w:pPr>
            <w:r w:rsidRPr="00E54F89">
              <w:rPr>
                <w:rFonts w:eastAsia="Times New Roman" w:cstheme="minorHAnsi"/>
                <w:b/>
                <w:bCs/>
                <w:color w:val="000000"/>
                <w:sz w:val="16"/>
                <w:szCs w:val="16"/>
                <w:lang w:eastAsia="es-MX"/>
              </w:rPr>
              <w:t xml:space="preserve">0.00 </w:t>
            </w:r>
          </w:p>
        </w:tc>
        <w:tc>
          <w:tcPr>
            <w:tcW w:w="509" w:type="pct"/>
            <w:tcBorders>
              <w:top w:val="nil"/>
              <w:left w:val="nil"/>
              <w:bottom w:val="nil"/>
              <w:right w:val="single" w:sz="4" w:space="0" w:color="auto"/>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b/>
                <w:bCs/>
                <w:color w:val="000000"/>
                <w:sz w:val="16"/>
                <w:szCs w:val="16"/>
                <w:lang w:eastAsia="es-MX"/>
              </w:rPr>
            </w:pPr>
            <w:r w:rsidRPr="00E54F89">
              <w:rPr>
                <w:rFonts w:eastAsia="Times New Roman" w:cstheme="minorHAnsi"/>
                <w:b/>
                <w:bCs/>
                <w:color w:val="000000"/>
                <w:sz w:val="16"/>
                <w:szCs w:val="16"/>
                <w:lang w:eastAsia="es-MX"/>
              </w:rPr>
              <w:t xml:space="preserve">0.00 </w:t>
            </w:r>
          </w:p>
        </w:tc>
      </w:tr>
      <w:tr w:rsidR="00E54F89" w:rsidRPr="00E54F89" w:rsidTr="00E54F89">
        <w:trPr>
          <w:trHeight w:val="283"/>
        </w:trPr>
        <w:tc>
          <w:tcPr>
            <w:tcW w:w="1907" w:type="pct"/>
            <w:tcBorders>
              <w:top w:val="nil"/>
              <w:left w:val="single" w:sz="4" w:space="0" w:color="auto"/>
              <w:bottom w:val="nil"/>
              <w:right w:val="nil"/>
            </w:tcBorders>
            <w:shd w:val="clear" w:color="auto" w:fill="auto"/>
            <w:vAlign w:val="center"/>
            <w:hideMark/>
          </w:tcPr>
          <w:p w:rsidR="00E54F89" w:rsidRPr="00E54F89" w:rsidRDefault="00E54F89" w:rsidP="00E54F89">
            <w:pPr>
              <w:spacing w:after="0" w:line="240" w:lineRule="auto"/>
              <w:ind w:firstLineChars="300" w:firstLine="480"/>
              <w:rPr>
                <w:rFonts w:eastAsia="Times New Roman" w:cstheme="minorHAnsi"/>
                <w:color w:val="000000"/>
                <w:sz w:val="16"/>
                <w:szCs w:val="16"/>
                <w:lang w:eastAsia="es-MX"/>
              </w:rPr>
            </w:pPr>
            <w:r w:rsidRPr="00E54F89">
              <w:rPr>
                <w:rFonts w:eastAsia="Times New Roman" w:cstheme="minorHAnsi"/>
                <w:color w:val="000000"/>
                <w:sz w:val="16"/>
                <w:szCs w:val="16"/>
                <w:lang w:eastAsia="es-MX"/>
              </w:rPr>
              <w:t>A. Servicios Personales</w:t>
            </w:r>
          </w:p>
        </w:tc>
        <w:tc>
          <w:tcPr>
            <w:tcW w:w="552"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9" w:type="pct"/>
            <w:tcBorders>
              <w:top w:val="nil"/>
              <w:left w:val="nil"/>
              <w:bottom w:val="nil"/>
              <w:right w:val="single" w:sz="4" w:space="0" w:color="auto"/>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r>
      <w:tr w:rsidR="00E54F89" w:rsidRPr="00E54F89" w:rsidTr="00E54F89">
        <w:trPr>
          <w:trHeight w:val="283"/>
        </w:trPr>
        <w:tc>
          <w:tcPr>
            <w:tcW w:w="1907" w:type="pct"/>
            <w:tcBorders>
              <w:top w:val="nil"/>
              <w:left w:val="single" w:sz="4" w:space="0" w:color="auto"/>
              <w:bottom w:val="nil"/>
              <w:right w:val="nil"/>
            </w:tcBorders>
            <w:shd w:val="clear" w:color="auto" w:fill="auto"/>
            <w:vAlign w:val="center"/>
            <w:hideMark/>
          </w:tcPr>
          <w:p w:rsidR="00E54F89" w:rsidRPr="00E54F89" w:rsidRDefault="00E54F89" w:rsidP="00E54F89">
            <w:pPr>
              <w:spacing w:after="0" w:line="240" w:lineRule="auto"/>
              <w:ind w:firstLineChars="300" w:firstLine="480"/>
              <w:rPr>
                <w:rFonts w:eastAsia="Times New Roman" w:cstheme="minorHAnsi"/>
                <w:color w:val="000000"/>
                <w:sz w:val="16"/>
                <w:szCs w:val="16"/>
                <w:lang w:eastAsia="es-MX"/>
              </w:rPr>
            </w:pPr>
            <w:r w:rsidRPr="00E54F89">
              <w:rPr>
                <w:rFonts w:eastAsia="Times New Roman" w:cstheme="minorHAnsi"/>
                <w:color w:val="000000"/>
                <w:sz w:val="16"/>
                <w:szCs w:val="16"/>
                <w:lang w:eastAsia="es-MX"/>
              </w:rPr>
              <w:t>B. Materiales y Suministros</w:t>
            </w:r>
          </w:p>
        </w:tc>
        <w:tc>
          <w:tcPr>
            <w:tcW w:w="552"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9" w:type="pct"/>
            <w:tcBorders>
              <w:top w:val="nil"/>
              <w:left w:val="nil"/>
              <w:bottom w:val="nil"/>
              <w:right w:val="single" w:sz="4" w:space="0" w:color="auto"/>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r>
      <w:tr w:rsidR="00E54F89" w:rsidRPr="00E54F89" w:rsidTr="00E54F89">
        <w:trPr>
          <w:trHeight w:val="283"/>
        </w:trPr>
        <w:tc>
          <w:tcPr>
            <w:tcW w:w="1907" w:type="pct"/>
            <w:tcBorders>
              <w:top w:val="nil"/>
              <w:left w:val="single" w:sz="4" w:space="0" w:color="auto"/>
              <w:bottom w:val="nil"/>
              <w:right w:val="nil"/>
            </w:tcBorders>
            <w:shd w:val="clear" w:color="auto" w:fill="auto"/>
            <w:vAlign w:val="center"/>
            <w:hideMark/>
          </w:tcPr>
          <w:p w:rsidR="00E54F89" w:rsidRPr="00E54F89" w:rsidRDefault="00E54F89" w:rsidP="00E54F89">
            <w:pPr>
              <w:spacing w:after="0" w:line="240" w:lineRule="auto"/>
              <w:ind w:firstLineChars="300" w:firstLine="480"/>
              <w:rPr>
                <w:rFonts w:eastAsia="Times New Roman" w:cstheme="minorHAnsi"/>
                <w:color w:val="000000"/>
                <w:sz w:val="16"/>
                <w:szCs w:val="16"/>
                <w:lang w:eastAsia="es-MX"/>
              </w:rPr>
            </w:pPr>
            <w:r w:rsidRPr="00E54F89">
              <w:rPr>
                <w:rFonts w:eastAsia="Times New Roman" w:cstheme="minorHAnsi"/>
                <w:color w:val="000000"/>
                <w:sz w:val="16"/>
                <w:szCs w:val="16"/>
                <w:lang w:eastAsia="es-MX"/>
              </w:rPr>
              <w:t>C. Servicios Generales</w:t>
            </w:r>
          </w:p>
        </w:tc>
        <w:tc>
          <w:tcPr>
            <w:tcW w:w="552"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9" w:type="pct"/>
            <w:tcBorders>
              <w:top w:val="nil"/>
              <w:left w:val="nil"/>
              <w:bottom w:val="nil"/>
              <w:right w:val="single" w:sz="4" w:space="0" w:color="auto"/>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r>
      <w:tr w:rsidR="00E54F89" w:rsidRPr="00E54F89" w:rsidTr="00E54F89">
        <w:trPr>
          <w:trHeight w:val="283"/>
        </w:trPr>
        <w:tc>
          <w:tcPr>
            <w:tcW w:w="1907" w:type="pct"/>
            <w:tcBorders>
              <w:top w:val="nil"/>
              <w:left w:val="single" w:sz="4" w:space="0" w:color="auto"/>
              <w:bottom w:val="nil"/>
              <w:right w:val="nil"/>
            </w:tcBorders>
            <w:shd w:val="clear" w:color="auto" w:fill="auto"/>
            <w:vAlign w:val="center"/>
            <w:hideMark/>
          </w:tcPr>
          <w:p w:rsidR="00E54F89" w:rsidRPr="00E54F89" w:rsidRDefault="00E54F89" w:rsidP="00E54F89">
            <w:pPr>
              <w:spacing w:after="0" w:line="240" w:lineRule="auto"/>
              <w:ind w:firstLineChars="300" w:firstLine="480"/>
              <w:rPr>
                <w:rFonts w:eastAsia="Times New Roman" w:cstheme="minorHAnsi"/>
                <w:color w:val="000000"/>
                <w:sz w:val="16"/>
                <w:szCs w:val="16"/>
                <w:lang w:eastAsia="es-MX"/>
              </w:rPr>
            </w:pPr>
            <w:r w:rsidRPr="00E54F89">
              <w:rPr>
                <w:rFonts w:eastAsia="Times New Roman" w:cstheme="minorHAnsi"/>
                <w:color w:val="000000"/>
                <w:sz w:val="16"/>
                <w:szCs w:val="16"/>
                <w:lang w:eastAsia="es-MX"/>
              </w:rPr>
              <w:t>D. Transferencias, Asignaciones, Subsidios y Otras Ayudas</w:t>
            </w:r>
          </w:p>
        </w:tc>
        <w:tc>
          <w:tcPr>
            <w:tcW w:w="552"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9" w:type="pct"/>
            <w:tcBorders>
              <w:top w:val="nil"/>
              <w:left w:val="nil"/>
              <w:bottom w:val="nil"/>
              <w:right w:val="single" w:sz="4" w:space="0" w:color="auto"/>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r>
      <w:tr w:rsidR="00E54F89" w:rsidRPr="00E54F89" w:rsidTr="00E54F89">
        <w:trPr>
          <w:trHeight w:val="283"/>
        </w:trPr>
        <w:tc>
          <w:tcPr>
            <w:tcW w:w="1907" w:type="pct"/>
            <w:tcBorders>
              <w:top w:val="nil"/>
              <w:left w:val="single" w:sz="4" w:space="0" w:color="auto"/>
              <w:bottom w:val="nil"/>
              <w:right w:val="nil"/>
            </w:tcBorders>
            <w:shd w:val="clear" w:color="auto" w:fill="auto"/>
            <w:vAlign w:val="center"/>
            <w:hideMark/>
          </w:tcPr>
          <w:p w:rsidR="00E54F89" w:rsidRPr="00E54F89" w:rsidRDefault="00E54F89" w:rsidP="00E54F89">
            <w:pPr>
              <w:spacing w:after="0" w:line="240" w:lineRule="auto"/>
              <w:ind w:firstLineChars="300" w:firstLine="480"/>
              <w:rPr>
                <w:rFonts w:eastAsia="Times New Roman" w:cstheme="minorHAnsi"/>
                <w:color w:val="000000"/>
                <w:sz w:val="16"/>
                <w:szCs w:val="16"/>
                <w:lang w:eastAsia="es-MX"/>
              </w:rPr>
            </w:pPr>
            <w:r w:rsidRPr="00E54F89">
              <w:rPr>
                <w:rFonts w:eastAsia="Times New Roman" w:cstheme="minorHAnsi"/>
                <w:color w:val="000000"/>
                <w:sz w:val="16"/>
                <w:szCs w:val="16"/>
                <w:lang w:eastAsia="es-MX"/>
              </w:rPr>
              <w:t>E. Bienes Muebles, Inmuebles e Intangibles</w:t>
            </w:r>
          </w:p>
        </w:tc>
        <w:tc>
          <w:tcPr>
            <w:tcW w:w="552"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9" w:type="pct"/>
            <w:tcBorders>
              <w:top w:val="nil"/>
              <w:left w:val="nil"/>
              <w:bottom w:val="nil"/>
              <w:right w:val="single" w:sz="4" w:space="0" w:color="auto"/>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r>
      <w:tr w:rsidR="00E54F89" w:rsidRPr="00E54F89" w:rsidTr="00E54F89">
        <w:trPr>
          <w:trHeight w:val="283"/>
        </w:trPr>
        <w:tc>
          <w:tcPr>
            <w:tcW w:w="1907" w:type="pct"/>
            <w:tcBorders>
              <w:top w:val="nil"/>
              <w:left w:val="single" w:sz="4" w:space="0" w:color="auto"/>
              <w:bottom w:val="nil"/>
              <w:right w:val="nil"/>
            </w:tcBorders>
            <w:shd w:val="clear" w:color="auto" w:fill="auto"/>
            <w:vAlign w:val="center"/>
            <w:hideMark/>
          </w:tcPr>
          <w:p w:rsidR="00E54F89" w:rsidRPr="00E54F89" w:rsidRDefault="00E54F89" w:rsidP="00E54F89">
            <w:pPr>
              <w:spacing w:after="0" w:line="240" w:lineRule="auto"/>
              <w:ind w:firstLineChars="300" w:firstLine="480"/>
              <w:rPr>
                <w:rFonts w:eastAsia="Times New Roman" w:cstheme="minorHAnsi"/>
                <w:color w:val="000000"/>
                <w:sz w:val="16"/>
                <w:szCs w:val="16"/>
                <w:lang w:eastAsia="es-MX"/>
              </w:rPr>
            </w:pPr>
            <w:r w:rsidRPr="00E54F89">
              <w:rPr>
                <w:rFonts w:eastAsia="Times New Roman" w:cstheme="minorHAnsi"/>
                <w:color w:val="000000"/>
                <w:sz w:val="16"/>
                <w:szCs w:val="16"/>
                <w:lang w:eastAsia="es-MX"/>
              </w:rPr>
              <w:t>F. Inversión Pública</w:t>
            </w:r>
          </w:p>
        </w:tc>
        <w:tc>
          <w:tcPr>
            <w:tcW w:w="552"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9" w:type="pct"/>
            <w:tcBorders>
              <w:top w:val="nil"/>
              <w:left w:val="nil"/>
              <w:bottom w:val="nil"/>
              <w:right w:val="single" w:sz="4" w:space="0" w:color="auto"/>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r>
      <w:tr w:rsidR="00E54F89" w:rsidRPr="00E54F89" w:rsidTr="00E54F89">
        <w:trPr>
          <w:trHeight w:val="283"/>
        </w:trPr>
        <w:tc>
          <w:tcPr>
            <w:tcW w:w="1907" w:type="pct"/>
            <w:tcBorders>
              <w:top w:val="nil"/>
              <w:left w:val="single" w:sz="4" w:space="0" w:color="auto"/>
              <w:bottom w:val="nil"/>
              <w:right w:val="nil"/>
            </w:tcBorders>
            <w:shd w:val="clear" w:color="auto" w:fill="auto"/>
            <w:vAlign w:val="center"/>
            <w:hideMark/>
          </w:tcPr>
          <w:p w:rsidR="00E54F89" w:rsidRPr="00E54F89" w:rsidRDefault="00E54F89" w:rsidP="00E54F89">
            <w:pPr>
              <w:spacing w:after="0" w:line="240" w:lineRule="auto"/>
              <w:ind w:firstLineChars="300" w:firstLine="480"/>
              <w:rPr>
                <w:rFonts w:eastAsia="Times New Roman" w:cstheme="minorHAnsi"/>
                <w:color w:val="000000"/>
                <w:sz w:val="16"/>
                <w:szCs w:val="16"/>
                <w:lang w:eastAsia="es-MX"/>
              </w:rPr>
            </w:pPr>
            <w:r w:rsidRPr="00E54F89">
              <w:rPr>
                <w:rFonts w:eastAsia="Times New Roman" w:cstheme="minorHAnsi"/>
                <w:color w:val="000000"/>
                <w:sz w:val="16"/>
                <w:szCs w:val="16"/>
                <w:lang w:eastAsia="es-MX"/>
              </w:rPr>
              <w:t>G. Inversiones Financieras y Otras Provisiones</w:t>
            </w:r>
          </w:p>
        </w:tc>
        <w:tc>
          <w:tcPr>
            <w:tcW w:w="552"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9" w:type="pct"/>
            <w:tcBorders>
              <w:top w:val="nil"/>
              <w:left w:val="nil"/>
              <w:bottom w:val="nil"/>
              <w:right w:val="single" w:sz="4" w:space="0" w:color="auto"/>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r>
      <w:tr w:rsidR="00E54F89" w:rsidRPr="00E54F89" w:rsidTr="00E54F89">
        <w:trPr>
          <w:trHeight w:val="283"/>
        </w:trPr>
        <w:tc>
          <w:tcPr>
            <w:tcW w:w="1907" w:type="pct"/>
            <w:tcBorders>
              <w:top w:val="nil"/>
              <w:left w:val="single" w:sz="4" w:space="0" w:color="auto"/>
              <w:bottom w:val="nil"/>
              <w:right w:val="nil"/>
            </w:tcBorders>
            <w:shd w:val="clear" w:color="auto" w:fill="auto"/>
            <w:vAlign w:val="center"/>
            <w:hideMark/>
          </w:tcPr>
          <w:p w:rsidR="00E54F89" w:rsidRPr="00E54F89" w:rsidRDefault="00E54F89" w:rsidP="00E54F89">
            <w:pPr>
              <w:spacing w:after="0" w:line="240" w:lineRule="auto"/>
              <w:ind w:firstLineChars="300" w:firstLine="480"/>
              <w:rPr>
                <w:rFonts w:eastAsia="Times New Roman" w:cstheme="minorHAnsi"/>
                <w:color w:val="000000"/>
                <w:sz w:val="16"/>
                <w:szCs w:val="16"/>
                <w:lang w:eastAsia="es-MX"/>
              </w:rPr>
            </w:pPr>
            <w:r w:rsidRPr="00E54F89">
              <w:rPr>
                <w:rFonts w:eastAsia="Times New Roman" w:cstheme="minorHAnsi"/>
                <w:color w:val="000000"/>
                <w:sz w:val="16"/>
                <w:szCs w:val="16"/>
                <w:lang w:eastAsia="es-MX"/>
              </w:rPr>
              <w:t>H. Participaciones y Aportaciones</w:t>
            </w:r>
          </w:p>
        </w:tc>
        <w:tc>
          <w:tcPr>
            <w:tcW w:w="552"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9" w:type="pct"/>
            <w:tcBorders>
              <w:top w:val="nil"/>
              <w:left w:val="nil"/>
              <w:bottom w:val="nil"/>
              <w:right w:val="single" w:sz="4" w:space="0" w:color="auto"/>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r>
      <w:tr w:rsidR="00E54F89" w:rsidRPr="00E54F89" w:rsidTr="00E54F89">
        <w:trPr>
          <w:trHeight w:val="283"/>
        </w:trPr>
        <w:tc>
          <w:tcPr>
            <w:tcW w:w="1907" w:type="pct"/>
            <w:tcBorders>
              <w:top w:val="nil"/>
              <w:left w:val="single" w:sz="4" w:space="0" w:color="auto"/>
              <w:bottom w:val="nil"/>
              <w:right w:val="nil"/>
            </w:tcBorders>
            <w:shd w:val="clear" w:color="auto" w:fill="auto"/>
            <w:vAlign w:val="center"/>
            <w:hideMark/>
          </w:tcPr>
          <w:p w:rsidR="00E54F89" w:rsidRPr="00E54F89" w:rsidRDefault="00E54F89" w:rsidP="00E54F89">
            <w:pPr>
              <w:spacing w:after="0" w:line="240" w:lineRule="auto"/>
              <w:ind w:firstLineChars="300" w:firstLine="480"/>
              <w:rPr>
                <w:rFonts w:eastAsia="Times New Roman" w:cstheme="minorHAnsi"/>
                <w:color w:val="000000"/>
                <w:sz w:val="16"/>
                <w:szCs w:val="16"/>
                <w:lang w:eastAsia="es-MX"/>
              </w:rPr>
            </w:pPr>
            <w:r w:rsidRPr="00E54F89">
              <w:rPr>
                <w:rFonts w:eastAsia="Times New Roman" w:cstheme="minorHAnsi"/>
                <w:color w:val="000000"/>
                <w:sz w:val="16"/>
                <w:szCs w:val="16"/>
                <w:lang w:eastAsia="es-MX"/>
              </w:rPr>
              <w:t>I. Deuda Pública</w:t>
            </w:r>
          </w:p>
        </w:tc>
        <w:tc>
          <w:tcPr>
            <w:tcW w:w="552"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c>
          <w:tcPr>
            <w:tcW w:w="509" w:type="pct"/>
            <w:tcBorders>
              <w:top w:val="nil"/>
              <w:left w:val="nil"/>
              <w:bottom w:val="nil"/>
              <w:right w:val="single" w:sz="4" w:space="0" w:color="auto"/>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xml:space="preserve">0.00 </w:t>
            </w:r>
          </w:p>
        </w:tc>
      </w:tr>
      <w:tr w:rsidR="00E54F89" w:rsidRPr="00E54F89" w:rsidTr="00E54F89">
        <w:trPr>
          <w:trHeight w:val="283"/>
        </w:trPr>
        <w:tc>
          <w:tcPr>
            <w:tcW w:w="1907" w:type="pct"/>
            <w:tcBorders>
              <w:top w:val="nil"/>
              <w:left w:val="single" w:sz="4" w:space="0" w:color="auto"/>
              <w:bottom w:val="nil"/>
              <w:right w:val="nil"/>
            </w:tcBorders>
            <w:shd w:val="clear" w:color="auto" w:fill="auto"/>
            <w:noWrap/>
            <w:vAlign w:val="center"/>
            <w:hideMark/>
          </w:tcPr>
          <w:p w:rsidR="00E54F89" w:rsidRPr="00E54F89" w:rsidRDefault="00E54F89" w:rsidP="00E54F89">
            <w:pPr>
              <w:spacing w:after="0" w:line="240" w:lineRule="auto"/>
              <w:rPr>
                <w:rFonts w:eastAsia="Times New Roman" w:cstheme="minorHAnsi"/>
                <w:color w:val="000000"/>
                <w:sz w:val="16"/>
                <w:szCs w:val="16"/>
                <w:lang w:eastAsia="es-MX"/>
              </w:rPr>
            </w:pPr>
            <w:r w:rsidRPr="00E54F89">
              <w:rPr>
                <w:rFonts w:eastAsia="Times New Roman" w:cstheme="minorHAnsi"/>
                <w:color w:val="000000"/>
                <w:sz w:val="16"/>
                <w:szCs w:val="16"/>
                <w:lang w:eastAsia="es-MX"/>
              </w:rPr>
              <w:t> </w:t>
            </w:r>
          </w:p>
        </w:tc>
        <w:tc>
          <w:tcPr>
            <w:tcW w:w="552"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rPr>
                <w:rFonts w:eastAsia="Times New Roman" w:cstheme="minorHAnsi"/>
                <w:color w:val="000000"/>
                <w:sz w:val="16"/>
                <w:szCs w:val="16"/>
                <w:lang w:eastAsia="es-MX"/>
              </w:rPr>
            </w:pP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sz w:val="16"/>
                <w:szCs w:val="16"/>
                <w:lang w:eastAsia="es-MX"/>
              </w:rPr>
            </w:pP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sz w:val="16"/>
                <w:szCs w:val="16"/>
                <w:lang w:eastAsia="es-MX"/>
              </w:rPr>
            </w:pP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sz w:val="16"/>
                <w:szCs w:val="16"/>
                <w:lang w:eastAsia="es-MX"/>
              </w:rPr>
            </w:pPr>
          </w:p>
        </w:tc>
        <w:tc>
          <w:tcPr>
            <w:tcW w:w="508" w:type="pct"/>
            <w:tcBorders>
              <w:top w:val="nil"/>
              <w:left w:val="nil"/>
              <w:bottom w:val="nil"/>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sz w:val="16"/>
                <w:szCs w:val="16"/>
                <w:lang w:eastAsia="es-MX"/>
              </w:rPr>
            </w:pPr>
          </w:p>
        </w:tc>
        <w:tc>
          <w:tcPr>
            <w:tcW w:w="509" w:type="pct"/>
            <w:tcBorders>
              <w:top w:val="nil"/>
              <w:left w:val="nil"/>
              <w:bottom w:val="nil"/>
              <w:right w:val="single" w:sz="4" w:space="0" w:color="auto"/>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color w:val="000000"/>
                <w:sz w:val="16"/>
                <w:szCs w:val="16"/>
                <w:lang w:eastAsia="es-MX"/>
              </w:rPr>
            </w:pPr>
            <w:r w:rsidRPr="00E54F89">
              <w:rPr>
                <w:rFonts w:eastAsia="Times New Roman" w:cstheme="minorHAnsi"/>
                <w:color w:val="000000"/>
                <w:sz w:val="16"/>
                <w:szCs w:val="16"/>
                <w:lang w:eastAsia="es-MX"/>
              </w:rPr>
              <w:t> </w:t>
            </w:r>
          </w:p>
        </w:tc>
      </w:tr>
      <w:tr w:rsidR="00E54F89" w:rsidRPr="00E54F89" w:rsidTr="00E54F89">
        <w:trPr>
          <w:trHeight w:val="283"/>
        </w:trPr>
        <w:tc>
          <w:tcPr>
            <w:tcW w:w="1907" w:type="pct"/>
            <w:tcBorders>
              <w:top w:val="nil"/>
              <w:left w:val="single" w:sz="4" w:space="0" w:color="auto"/>
              <w:bottom w:val="single" w:sz="4" w:space="0" w:color="auto"/>
              <w:right w:val="nil"/>
            </w:tcBorders>
            <w:shd w:val="clear" w:color="auto" w:fill="auto"/>
            <w:noWrap/>
            <w:vAlign w:val="center"/>
            <w:hideMark/>
          </w:tcPr>
          <w:p w:rsidR="00E54F89" w:rsidRPr="00E54F89" w:rsidRDefault="00E54F89" w:rsidP="00E54F89">
            <w:pPr>
              <w:spacing w:after="0" w:line="240" w:lineRule="auto"/>
              <w:rPr>
                <w:rFonts w:eastAsia="Times New Roman" w:cstheme="minorHAnsi"/>
                <w:b/>
                <w:bCs/>
                <w:color w:val="000000"/>
                <w:sz w:val="16"/>
                <w:szCs w:val="16"/>
                <w:lang w:eastAsia="es-MX"/>
              </w:rPr>
            </w:pPr>
            <w:r w:rsidRPr="00E54F89">
              <w:rPr>
                <w:rFonts w:eastAsia="Times New Roman" w:cstheme="minorHAnsi"/>
                <w:b/>
                <w:bCs/>
                <w:color w:val="000000"/>
                <w:sz w:val="16"/>
                <w:szCs w:val="16"/>
                <w:lang w:eastAsia="es-MX"/>
              </w:rPr>
              <w:t>3. Total del Resultado de Egresos</w:t>
            </w:r>
          </w:p>
        </w:tc>
        <w:tc>
          <w:tcPr>
            <w:tcW w:w="552" w:type="pct"/>
            <w:tcBorders>
              <w:top w:val="nil"/>
              <w:left w:val="nil"/>
              <w:bottom w:val="single" w:sz="4" w:space="0" w:color="auto"/>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b/>
                <w:bCs/>
                <w:color w:val="000000"/>
                <w:sz w:val="16"/>
                <w:szCs w:val="16"/>
                <w:lang w:eastAsia="es-MX"/>
              </w:rPr>
            </w:pPr>
            <w:r w:rsidRPr="00E54F89">
              <w:rPr>
                <w:rFonts w:eastAsia="Times New Roman" w:cstheme="minorHAnsi"/>
                <w:b/>
                <w:bCs/>
                <w:color w:val="000000"/>
                <w:sz w:val="16"/>
                <w:szCs w:val="16"/>
                <w:lang w:eastAsia="es-MX"/>
              </w:rPr>
              <w:t xml:space="preserve">0.00 </w:t>
            </w:r>
          </w:p>
        </w:tc>
        <w:tc>
          <w:tcPr>
            <w:tcW w:w="508" w:type="pct"/>
            <w:tcBorders>
              <w:top w:val="nil"/>
              <w:left w:val="nil"/>
              <w:bottom w:val="single" w:sz="4" w:space="0" w:color="auto"/>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b/>
                <w:bCs/>
                <w:color w:val="000000"/>
                <w:sz w:val="16"/>
                <w:szCs w:val="16"/>
                <w:lang w:eastAsia="es-MX"/>
              </w:rPr>
            </w:pPr>
            <w:r w:rsidRPr="00E54F89">
              <w:rPr>
                <w:rFonts w:eastAsia="Times New Roman" w:cstheme="minorHAnsi"/>
                <w:b/>
                <w:bCs/>
                <w:color w:val="000000"/>
                <w:sz w:val="16"/>
                <w:szCs w:val="16"/>
                <w:lang w:eastAsia="es-MX"/>
              </w:rPr>
              <w:t xml:space="preserve">4,346,718.74 </w:t>
            </w:r>
          </w:p>
        </w:tc>
        <w:tc>
          <w:tcPr>
            <w:tcW w:w="508" w:type="pct"/>
            <w:tcBorders>
              <w:top w:val="nil"/>
              <w:left w:val="nil"/>
              <w:bottom w:val="single" w:sz="4" w:space="0" w:color="auto"/>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b/>
                <w:bCs/>
                <w:color w:val="000000"/>
                <w:sz w:val="16"/>
                <w:szCs w:val="16"/>
                <w:lang w:eastAsia="es-MX"/>
              </w:rPr>
            </w:pPr>
            <w:r w:rsidRPr="00E54F89">
              <w:rPr>
                <w:rFonts w:eastAsia="Times New Roman" w:cstheme="minorHAnsi"/>
                <w:b/>
                <w:bCs/>
                <w:color w:val="000000"/>
                <w:sz w:val="16"/>
                <w:szCs w:val="16"/>
                <w:lang w:eastAsia="es-MX"/>
              </w:rPr>
              <w:t xml:space="preserve">4,199,592.66 </w:t>
            </w:r>
          </w:p>
        </w:tc>
        <w:tc>
          <w:tcPr>
            <w:tcW w:w="508" w:type="pct"/>
            <w:tcBorders>
              <w:top w:val="nil"/>
              <w:left w:val="nil"/>
              <w:bottom w:val="single" w:sz="4" w:space="0" w:color="auto"/>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b/>
                <w:bCs/>
                <w:color w:val="000000"/>
                <w:sz w:val="16"/>
                <w:szCs w:val="16"/>
                <w:lang w:eastAsia="es-MX"/>
              </w:rPr>
            </w:pPr>
            <w:r w:rsidRPr="00E54F89">
              <w:rPr>
                <w:rFonts w:eastAsia="Times New Roman" w:cstheme="minorHAnsi"/>
                <w:b/>
                <w:bCs/>
                <w:color w:val="000000"/>
                <w:sz w:val="16"/>
                <w:szCs w:val="16"/>
                <w:lang w:eastAsia="es-MX"/>
              </w:rPr>
              <w:t xml:space="preserve">4,160,887.32 </w:t>
            </w:r>
          </w:p>
        </w:tc>
        <w:tc>
          <w:tcPr>
            <w:tcW w:w="508" w:type="pct"/>
            <w:tcBorders>
              <w:top w:val="nil"/>
              <w:left w:val="nil"/>
              <w:bottom w:val="single" w:sz="4" w:space="0" w:color="auto"/>
              <w:right w:val="nil"/>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b/>
                <w:bCs/>
                <w:color w:val="000000"/>
                <w:sz w:val="16"/>
                <w:szCs w:val="16"/>
                <w:lang w:eastAsia="es-MX"/>
              </w:rPr>
            </w:pPr>
            <w:r w:rsidRPr="00E54F89">
              <w:rPr>
                <w:rFonts w:eastAsia="Times New Roman" w:cstheme="minorHAnsi"/>
                <w:b/>
                <w:bCs/>
                <w:color w:val="000000"/>
                <w:sz w:val="16"/>
                <w:szCs w:val="16"/>
                <w:lang w:eastAsia="es-MX"/>
              </w:rPr>
              <w:t xml:space="preserve">4,811,570.04 </w:t>
            </w:r>
          </w:p>
        </w:tc>
        <w:tc>
          <w:tcPr>
            <w:tcW w:w="509" w:type="pct"/>
            <w:tcBorders>
              <w:top w:val="nil"/>
              <w:left w:val="nil"/>
              <w:bottom w:val="single" w:sz="4" w:space="0" w:color="auto"/>
              <w:right w:val="single" w:sz="4" w:space="0" w:color="auto"/>
            </w:tcBorders>
            <w:shd w:val="clear" w:color="auto" w:fill="auto"/>
            <w:noWrap/>
            <w:vAlign w:val="center"/>
            <w:hideMark/>
          </w:tcPr>
          <w:p w:rsidR="00E54F89" w:rsidRPr="00E54F89" w:rsidRDefault="00E54F89" w:rsidP="00E54F89">
            <w:pPr>
              <w:spacing w:after="0" w:line="240" w:lineRule="auto"/>
              <w:jc w:val="right"/>
              <w:rPr>
                <w:rFonts w:eastAsia="Times New Roman" w:cstheme="minorHAnsi"/>
                <w:b/>
                <w:bCs/>
                <w:color w:val="000000"/>
                <w:sz w:val="16"/>
                <w:szCs w:val="16"/>
                <w:lang w:eastAsia="es-MX"/>
              </w:rPr>
            </w:pPr>
            <w:r w:rsidRPr="00E54F89">
              <w:rPr>
                <w:rFonts w:eastAsia="Times New Roman" w:cstheme="minorHAnsi"/>
                <w:b/>
                <w:bCs/>
                <w:color w:val="000000"/>
                <w:sz w:val="16"/>
                <w:szCs w:val="16"/>
                <w:lang w:eastAsia="es-MX"/>
              </w:rPr>
              <w:t xml:space="preserve">4,779,785.07 </w:t>
            </w:r>
          </w:p>
        </w:tc>
      </w:tr>
    </w:tbl>
    <w:p w:rsidR="00E54F89" w:rsidRDefault="00E54F89" w:rsidP="009B6FCC"/>
    <w:p w:rsidR="00E54F89" w:rsidRDefault="00E54F89" w:rsidP="009B6FCC"/>
    <w:tbl>
      <w:tblPr>
        <w:tblW w:w="5000" w:type="pct"/>
        <w:tblCellMar>
          <w:left w:w="70" w:type="dxa"/>
          <w:right w:w="70" w:type="dxa"/>
        </w:tblCellMar>
        <w:tblLook w:val="04A0" w:firstRow="1" w:lastRow="0" w:firstColumn="1" w:lastColumn="0" w:noHBand="0" w:noVBand="1"/>
      </w:tblPr>
      <w:tblGrid>
        <w:gridCol w:w="4530"/>
        <w:gridCol w:w="1276"/>
        <w:gridCol w:w="1411"/>
        <w:gridCol w:w="1359"/>
        <w:gridCol w:w="1471"/>
        <w:gridCol w:w="1471"/>
        <w:gridCol w:w="1476"/>
      </w:tblGrid>
      <w:tr w:rsidR="00DC07EE" w:rsidRPr="00DC07EE" w:rsidTr="00DC07EE">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DC07EE" w:rsidRPr="00DC07EE" w:rsidRDefault="00DC07EE" w:rsidP="00DC07EE">
            <w:pPr>
              <w:spacing w:after="0" w:line="240" w:lineRule="auto"/>
              <w:jc w:val="center"/>
              <w:rPr>
                <w:rFonts w:eastAsia="Times New Roman" w:cstheme="minorHAnsi"/>
                <w:b/>
                <w:bCs/>
                <w:sz w:val="16"/>
                <w:szCs w:val="16"/>
                <w:lang w:eastAsia="es-MX"/>
              </w:rPr>
            </w:pPr>
            <w:r w:rsidRPr="00DC07EE">
              <w:rPr>
                <w:rFonts w:eastAsia="Times New Roman" w:cstheme="minorHAnsi"/>
                <w:b/>
                <w:bCs/>
                <w:sz w:val="16"/>
                <w:szCs w:val="16"/>
                <w:lang w:eastAsia="es-MX"/>
              </w:rPr>
              <w:lastRenderedPageBreak/>
              <w:t>NOMBRE DEL ENTE PÚBLICO: Comisión Ejecutiva Estatal de Atención a Víctimas para el Estado de Chiapas</w:t>
            </w:r>
          </w:p>
        </w:tc>
      </w:tr>
      <w:tr w:rsidR="00DC07EE" w:rsidRPr="00DC07EE" w:rsidTr="00DC07EE">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DC07EE" w:rsidRPr="00DC07EE" w:rsidRDefault="00DC07EE" w:rsidP="00DC07EE">
            <w:pPr>
              <w:spacing w:after="0" w:line="240" w:lineRule="auto"/>
              <w:jc w:val="center"/>
              <w:rPr>
                <w:rFonts w:eastAsia="Times New Roman" w:cstheme="minorHAnsi"/>
                <w:b/>
                <w:bCs/>
                <w:sz w:val="16"/>
                <w:szCs w:val="16"/>
                <w:lang w:eastAsia="es-MX"/>
              </w:rPr>
            </w:pPr>
            <w:r w:rsidRPr="00DC07EE">
              <w:rPr>
                <w:rFonts w:eastAsia="Times New Roman" w:cstheme="minorHAnsi"/>
                <w:b/>
                <w:bCs/>
                <w:sz w:val="16"/>
                <w:szCs w:val="16"/>
                <w:lang w:eastAsia="es-MX"/>
              </w:rPr>
              <w:t>Resultados de Egresos - LDF</w:t>
            </w:r>
          </w:p>
        </w:tc>
      </w:tr>
      <w:tr w:rsidR="00DC07EE" w:rsidRPr="00DC07EE" w:rsidTr="00DC07EE">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DC07EE" w:rsidRPr="00DC07EE" w:rsidRDefault="00DC07EE" w:rsidP="00DC07EE">
            <w:pPr>
              <w:spacing w:after="0" w:line="240" w:lineRule="auto"/>
              <w:jc w:val="center"/>
              <w:rPr>
                <w:rFonts w:eastAsia="Times New Roman" w:cstheme="minorHAnsi"/>
                <w:b/>
                <w:bCs/>
                <w:sz w:val="16"/>
                <w:szCs w:val="16"/>
                <w:lang w:eastAsia="es-MX"/>
              </w:rPr>
            </w:pPr>
            <w:r w:rsidRPr="00DC07EE">
              <w:rPr>
                <w:rFonts w:eastAsia="Times New Roman" w:cstheme="minorHAnsi"/>
                <w:b/>
                <w:bCs/>
                <w:sz w:val="16"/>
                <w:szCs w:val="16"/>
                <w:lang w:eastAsia="es-MX"/>
              </w:rPr>
              <w:t>(PESOS)</w:t>
            </w:r>
          </w:p>
        </w:tc>
      </w:tr>
      <w:tr w:rsidR="00DC07EE" w:rsidRPr="00DC07EE" w:rsidTr="00DC07EE">
        <w:trPr>
          <w:trHeight w:val="283"/>
        </w:trPr>
        <w:tc>
          <w:tcPr>
            <w:tcW w:w="1743" w:type="pct"/>
            <w:tcBorders>
              <w:top w:val="nil"/>
              <w:left w:val="single" w:sz="4" w:space="0" w:color="auto"/>
              <w:bottom w:val="single" w:sz="4" w:space="0" w:color="auto"/>
              <w:right w:val="single" w:sz="4" w:space="0" w:color="auto"/>
            </w:tcBorders>
            <w:shd w:val="clear" w:color="000000" w:fill="BFBFBF"/>
            <w:noWrap/>
            <w:vAlign w:val="center"/>
            <w:hideMark/>
          </w:tcPr>
          <w:p w:rsidR="00DC07EE" w:rsidRPr="00DC07EE" w:rsidRDefault="00DC07EE" w:rsidP="00DC07EE">
            <w:pPr>
              <w:spacing w:after="0" w:line="240" w:lineRule="auto"/>
              <w:jc w:val="center"/>
              <w:rPr>
                <w:rFonts w:eastAsia="Times New Roman" w:cstheme="minorHAnsi"/>
                <w:b/>
                <w:bCs/>
                <w:color w:val="000000"/>
                <w:sz w:val="16"/>
                <w:szCs w:val="16"/>
                <w:lang w:eastAsia="es-MX"/>
              </w:rPr>
            </w:pPr>
            <w:r w:rsidRPr="00DC07EE">
              <w:rPr>
                <w:rFonts w:eastAsia="Times New Roman" w:cstheme="minorHAnsi"/>
                <w:b/>
                <w:bCs/>
                <w:color w:val="000000"/>
                <w:sz w:val="16"/>
                <w:szCs w:val="16"/>
                <w:lang w:eastAsia="es-MX"/>
              </w:rPr>
              <w:t>Concepto</w:t>
            </w:r>
          </w:p>
        </w:tc>
        <w:tc>
          <w:tcPr>
            <w:tcW w:w="491" w:type="pct"/>
            <w:tcBorders>
              <w:top w:val="nil"/>
              <w:left w:val="nil"/>
              <w:bottom w:val="single" w:sz="4" w:space="0" w:color="auto"/>
              <w:right w:val="single" w:sz="4" w:space="0" w:color="auto"/>
            </w:tcBorders>
            <w:shd w:val="clear" w:color="000000" w:fill="BFBFBF"/>
            <w:noWrap/>
            <w:vAlign w:val="center"/>
            <w:hideMark/>
          </w:tcPr>
          <w:p w:rsidR="00DC07EE" w:rsidRPr="00DC07EE" w:rsidRDefault="00DC07EE" w:rsidP="00DC07EE">
            <w:pPr>
              <w:spacing w:after="0" w:line="240" w:lineRule="auto"/>
              <w:jc w:val="center"/>
              <w:rPr>
                <w:rFonts w:eastAsia="Times New Roman" w:cstheme="minorHAnsi"/>
                <w:b/>
                <w:bCs/>
                <w:color w:val="000000"/>
                <w:sz w:val="16"/>
                <w:szCs w:val="16"/>
                <w:lang w:eastAsia="es-MX"/>
              </w:rPr>
            </w:pPr>
            <w:r w:rsidRPr="00DC07EE">
              <w:rPr>
                <w:rFonts w:eastAsia="Times New Roman" w:cstheme="minorHAnsi"/>
                <w:b/>
                <w:bCs/>
                <w:color w:val="000000"/>
                <w:sz w:val="16"/>
                <w:szCs w:val="16"/>
                <w:lang w:eastAsia="es-MX"/>
              </w:rPr>
              <w:t>2018</w:t>
            </w:r>
          </w:p>
        </w:tc>
        <w:tc>
          <w:tcPr>
            <w:tcW w:w="543" w:type="pct"/>
            <w:tcBorders>
              <w:top w:val="nil"/>
              <w:left w:val="nil"/>
              <w:bottom w:val="single" w:sz="4" w:space="0" w:color="auto"/>
              <w:right w:val="single" w:sz="4" w:space="0" w:color="auto"/>
            </w:tcBorders>
            <w:shd w:val="clear" w:color="000000" w:fill="BFBFBF"/>
            <w:noWrap/>
            <w:vAlign w:val="center"/>
            <w:hideMark/>
          </w:tcPr>
          <w:p w:rsidR="00DC07EE" w:rsidRPr="00DC07EE" w:rsidRDefault="00DC07EE" w:rsidP="00DC07EE">
            <w:pPr>
              <w:spacing w:after="0" w:line="240" w:lineRule="auto"/>
              <w:jc w:val="center"/>
              <w:rPr>
                <w:rFonts w:eastAsia="Times New Roman" w:cstheme="minorHAnsi"/>
                <w:b/>
                <w:bCs/>
                <w:color w:val="000000"/>
                <w:sz w:val="16"/>
                <w:szCs w:val="16"/>
                <w:lang w:eastAsia="es-MX"/>
              </w:rPr>
            </w:pPr>
            <w:r w:rsidRPr="00DC07EE">
              <w:rPr>
                <w:rFonts w:eastAsia="Times New Roman" w:cstheme="minorHAnsi"/>
                <w:b/>
                <w:bCs/>
                <w:color w:val="000000"/>
                <w:sz w:val="16"/>
                <w:szCs w:val="16"/>
                <w:lang w:eastAsia="es-MX"/>
              </w:rPr>
              <w:t>2019</w:t>
            </w:r>
          </w:p>
        </w:tc>
        <w:tc>
          <w:tcPr>
            <w:tcW w:w="523" w:type="pct"/>
            <w:tcBorders>
              <w:top w:val="nil"/>
              <w:left w:val="nil"/>
              <w:bottom w:val="single" w:sz="4" w:space="0" w:color="auto"/>
              <w:right w:val="single" w:sz="4" w:space="0" w:color="auto"/>
            </w:tcBorders>
            <w:shd w:val="clear" w:color="000000" w:fill="BFBFBF"/>
            <w:noWrap/>
            <w:vAlign w:val="center"/>
            <w:hideMark/>
          </w:tcPr>
          <w:p w:rsidR="00DC07EE" w:rsidRPr="00DC07EE" w:rsidRDefault="00DC07EE" w:rsidP="00DC07EE">
            <w:pPr>
              <w:spacing w:after="0" w:line="240" w:lineRule="auto"/>
              <w:jc w:val="center"/>
              <w:rPr>
                <w:rFonts w:eastAsia="Times New Roman" w:cstheme="minorHAnsi"/>
                <w:b/>
                <w:bCs/>
                <w:color w:val="000000"/>
                <w:sz w:val="16"/>
                <w:szCs w:val="16"/>
                <w:lang w:eastAsia="es-MX"/>
              </w:rPr>
            </w:pPr>
            <w:r w:rsidRPr="00DC07EE">
              <w:rPr>
                <w:rFonts w:eastAsia="Times New Roman" w:cstheme="minorHAnsi"/>
                <w:b/>
                <w:bCs/>
                <w:color w:val="000000"/>
                <w:sz w:val="16"/>
                <w:szCs w:val="16"/>
                <w:lang w:eastAsia="es-MX"/>
              </w:rPr>
              <w:t>2020</w:t>
            </w:r>
          </w:p>
        </w:tc>
        <w:tc>
          <w:tcPr>
            <w:tcW w:w="566" w:type="pct"/>
            <w:tcBorders>
              <w:top w:val="nil"/>
              <w:left w:val="nil"/>
              <w:bottom w:val="single" w:sz="4" w:space="0" w:color="auto"/>
              <w:right w:val="single" w:sz="4" w:space="0" w:color="auto"/>
            </w:tcBorders>
            <w:shd w:val="clear" w:color="000000" w:fill="BFBFBF"/>
            <w:noWrap/>
            <w:vAlign w:val="center"/>
            <w:hideMark/>
          </w:tcPr>
          <w:p w:rsidR="00DC07EE" w:rsidRPr="00DC07EE" w:rsidRDefault="00DC07EE" w:rsidP="00DC07EE">
            <w:pPr>
              <w:spacing w:after="0" w:line="240" w:lineRule="auto"/>
              <w:jc w:val="center"/>
              <w:rPr>
                <w:rFonts w:eastAsia="Times New Roman" w:cstheme="minorHAnsi"/>
                <w:b/>
                <w:bCs/>
                <w:color w:val="000000"/>
                <w:sz w:val="16"/>
                <w:szCs w:val="16"/>
                <w:lang w:eastAsia="es-MX"/>
              </w:rPr>
            </w:pPr>
            <w:r w:rsidRPr="00DC07EE">
              <w:rPr>
                <w:rFonts w:eastAsia="Times New Roman" w:cstheme="minorHAnsi"/>
                <w:b/>
                <w:bCs/>
                <w:color w:val="000000"/>
                <w:sz w:val="16"/>
                <w:szCs w:val="16"/>
                <w:lang w:eastAsia="es-MX"/>
              </w:rPr>
              <w:t>2021</w:t>
            </w:r>
          </w:p>
        </w:tc>
        <w:tc>
          <w:tcPr>
            <w:tcW w:w="566" w:type="pct"/>
            <w:tcBorders>
              <w:top w:val="nil"/>
              <w:left w:val="nil"/>
              <w:bottom w:val="single" w:sz="4" w:space="0" w:color="auto"/>
              <w:right w:val="single" w:sz="4" w:space="0" w:color="auto"/>
            </w:tcBorders>
            <w:shd w:val="clear" w:color="000000" w:fill="BFBFBF"/>
            <w:noWrap/>
            <w:vAlign w:val="center"/>
            <w:hideMark/>
          </w:tcPr>
          <w:p w:rsidR="00DC07EE" w:rsidRPr="00DC07EE" w:rsidRDefault="00DC07EE" w:rsidP="00DC07EE">
            <w:pPr>
              <w:spacing w:after="0" w:line="240" w:lineRule="auto"/>
              <w:jc w:val="center"/>
              <w:rPr>
                <w:rFonts w:eastAsia="Times New Roman" w:cstheme="minorHAnsi"/>
                <w:b/>
                <w:bCs/>
                <w:color w:val="000000"/>
                <w:sz w:val="16"/>
                <w:szCs w:val="16"/>
                <w:lang w:eastAsia="es-MX"/>
              </w:rPr>
            </w:pPr>
            <w:r w:rsidRPr="00DC07EE">
              <w:rPr>
                <w:rFonts w:eastAsia="Times New Roman" w:cstheme="minorHAnsi"/>
                <w:b/>
                <w:bCs/>
                <w:color w:val="000000"/>
                <w:sz w:val="16"/>
                <w:szCs w:val="16"/>
                <w:lang w:eastAsia="es-MX"/>
              </w:rPr>
              <w:t>2022</w:t>
            </w:r>
          </w:p>
        </w:tc>
        <w:tc>
          <w:tcPr>
            <w:tcW w:w="568" w:type="pct"/>
            <w:tcBorders>
              <w:top w:val="nil"/>
              <w:left w:val="nil"/>
              <w:bottom w:val="single" w:sz="4" w:space="0" w:color="auto"/>
              <w:right w:val="single" w:sz="4" w:space="0" w:color="auto"/>
            </w:tcBorders>
            <w:shd w:val="clear" w:color="000000" w:fill="BFBFBF"/>
            <w:noWrap/>
            <w:vAlign w:val="center"/>
            <w:hideMark/>
          </w:tcPr>
          <w:p w:rsidR="00DC07EE" w:rsidRPr="00DC07EE" w:rsidRDefault="00DC07EE" w:rsidP="00DC07EE">
            <w:pPr>
              <w:spacing w:after="0" w:line="240" w:lineRule="auto"/>
              <w:jc w:val="center"/>
              <w:rPr>
                <w:rFonts w:eastAsia="Times New Roman" w:cstheme="minorHAnsi"/>
                <w:b/>
                <w:bCs/>
                <w:color w:val="000000"/>
                <w:sz w:val="16"/>
                <w:szCs w:val="16"/>
                <w:lang w:eastAsia="es-MX"/>
              </w:rPr>
            </w:pPr>
            <w:r w:rsidRPr="00DC07EE">
              <w:rPr>
                <w:rFonts w:eastAsia="Times New Roman" w:cstheme="minorHAnsi"/>
                <w:b/>
                <w:bCs/>
                <w:color w:val="000000"/>
                <w:sz w:val="16"/>
                <w:szCs w:val="16"/>
                <w:lang w:eastAsia="es-MX"/>
              </w:rPr>
              <w:t>2023</w:t>
            </w:r>
          </w:p>
        </w:tc>
      </w:tr>
      <w:tr w:rsidR="00DC07EE" w:rsidRPr="00DC07EE" w:rsidTr="00DC07EE">
        <w:trPr>
          <w:trHeight w:val="283"/>
        </w:trPr>
        <w:tc>
          <w:tcPr>
            <w:tcW w:w="1743" w:type="pct"/>
            <w:tcBorders>
              <w:top w:val="nil"/>
              <w:left w:val="single" w:sz="4" w:space="0" w:color="auto"/>
              <w:bottom w:val="nil"/>
              <w:right w:val="nil"/>
            </w:tcBorders>
            <w:shd w:val="clear" w:color="auto" w:fill="auto"/>
            <w:noWrap/>
            <w:vAlign w:val="center"/>
            <w:hideMark/>
          </w:tcPr>
          <w:p w:rsidR="00DC07EE" w:rsidRPr="00DC07EE" w:rsidRDefault="00DC07EE" w:rsidP="00DC07EE">
            <w:pPr>
              <w:spacing w:after="0" w:line="240" w:lineRule="auto"/>
              <w:rPr>
                <w:rFonts w:eastAsia="Times New Roman" w:cstheme="minorHAnsi"/>
                <w:b/>
                <w:bCs/>
                <w:color w:val="000000"/>
                <w:sz w:val="16"/>
                <w:szCs w:val="16"/>
                <w:lang w:eastAsia="es-MX"/>
              </w:rPr>
            </w:pPr>
            <w:r w:rsidRPr="00DC07EE">
              <w:rPr>
                <w:rFonts w:eastAsia="Times New Roman" w:cstheme="minorHAnsi"/>
                <w:b/>
                <w:bCs/>
                <w:color w:val="000000"/>
                <w:sz w:val="16"/>
                <w:szCs w:val="16"/>
                <w:lang w:eastAsia="es-MX"/>
              </w:rPr>
              <w:t>1. Gasto No Etiquetado</w:t>
            </w:r>
          </w:p>
        </w:tc>
        <w:tc>
          <w:tcPr>
            <w:tcW w:w="491"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b/>
                <w:bCs/>
                <w:color w:val="000000"/>
                <w:sz w:val="16"/>
                <w:szCs w:val="16"/>
                <w:lang w:eastAsia="es-MX"/>
              </w:rPr>
            </w:pPr>
            <w:r w:rsidRPr="00DC07EE">
              <w:rPr>
                <w:rFonts w:eastAsia="Times New Roman" w:cstheme="minorHAnsi"/>
                <w:b/>
                <w:bCs/>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b/>
                <w:bCs/>
                <w:color w:val="000000"/>
                <w:sz w:val="16"/>
                <w:szCs w:val="16"/>
                <w:lang w:eastAsia="es-MX"/>
              </w:rPr>
            </w:pPr>
            <w:r w:rsidRPr="00DC07EE">
              <w:rPr>
                <w:rFonts w:eastAsia="Times New Roman" w:cstheme="minorHAnsi"/>
                <w:b/>
                <w:bCs/>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b/>
                <w:bCs/>
                <w:color w:val="000000"/>
                <w:sz w:val="16"/>
                <w:szCs w:val="16"/>
                <w:lang w:eastAsia="es-MX"/>
              </w:rPr>
            </w:pPr>
            <w:r w:rsidRPr="00DC07EE">
              <w:rPr>
                <w:rFonts w:eastAsia="Times New Roman" w:cstheme="minorHAnsi"/>
                <w:b/>
                <w:bCs/>
                <w:color w:val="000000"/>
                <w:sz w:val="16"/>
                <w:szCs w:val="16"/>
                <w:lang w:eastAsia="es-MX"/>
              </w:rPr>
              <w:t xml:space="preserve">6,428,687.26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b/>
                <w:bCs/>
                <w:color w:val="000000"/>
                <w:sz w:val="16"/>
                <w:szCs w:val="16"/>
                <w:lang w:eastAsia="es-MX"/>
              </w:rPr>
            </w:pPr>
            <w:r w:rsidRPr="00DC07EE">
              <w:rPr>
                <w:rFonts w:eastAsia="Times New Roman" w:cstheme="minorHAnsi"/>
                <w:b/>
                <w:bCs/>
                <w:color w:val="000000"/>
                <w:sz w:val="16"/>
                <w:szCs w:val="16"/>
                <w:lang w:eastAsia="es-MX"/>
              </w:rPr>
              <w:t xml:space="preserve">12,838,470.34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b/>
                <w:bCs/>
                <w:color w:val="000000"/>
                <w:sz w:val="16"/>
                <w:szCs w:val="16"/>
                <w:lang w:eastAsia="es-MX"/>
              </w:rPr>
            </w:pPr>
            <w:r w:rsidRPr="00DC07EE">
              <w:rPr>
                <w:rFonts w:eastAsia="Times New Roman" w:cstheme="minorHAnsi"/>
                <w:b/>
                <w:bCs/>
                <w:color w:val="000000"/>
                <w:sz w:val="16"/>
                <w:szCs w:val="16"/>
                <w:lang w:eastAsia="es-MX"/>
              </w:rPr>
              <w:t xml:space="preserve">12,055,403.81 </w:t>
            </w:r>
          </w:p>
        </w:tc>
        <w:tc>
          <w:tcPr>
            <w:tcW w:w="568" w:type="pct"/>
            <w:tcBorders>
              <w:top w:val="nil"/>
              <w:left w:val="nil"/>
              <w:bottom w:val="nil"/>
              <w:right w:val="single" w:sz="4" w:space="0" w:color="auto"/>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b/>
                <w:bCs/>
                <w:color w:val="000000"/>
                <w:sz w:val="16"/>
                <w:szCs w:val="16"/>
                <w:lang w:eastAsia="es-MX"/>
              </w:rPr>
            </w:pPr>
            <w:r w:rsidRPr="00DC07EE">
              <w:rPr>
                <w:rFonts w:eastAsia="Times New Roman" w:cstheme="minorHAnsi"/>
                <w:b/>
                <w:bCs/>
                <w:color w:val="000000"/>
                <w:sz w:val="16"/>
                <w:szCs w:val="16"/>
                <w:lang w:eastAsia="es-MX"/>
              </w:rPr>
              <w:t xml:space="preserve">12,034,197.69 </w:t>
            </w:r>
          </w:p>
        </w:tc>
      </w:tr>
      <w:tr w:rsidR="00DC07EE" w:rsidRPr="00DC07EE" w:rsidTr="00DC07EE">
        <w:trPr>
          <w:trHeight w:val="283"/>
        </w:trPr>
        <w:tc>
          <w:tcPr>
            <w:tcW w:w="1743" w:type="pct"/>
            <w:tcBorders>
              <w:top w:val="nil"/>
              <w:left w:val="single" w:sz="4" w:space="0" w:color="auto"/>
              <w:bottom w:val="nil"/>
              <w:right w:val="nil"/>
            </w:tcBorders>
            <w:shd w:val="clear" w:color="auto" w:fill="auto"/>
            <w:vAlign w:val="center"/>
            <w:hideMark/>
          </w:tcPr>
          <w:p w:rsidR="00DC07EE" w:rsidRPr="00DC07EE" w:rsidRDefault="00DC07EE" w:rsidP="00DC07EE">
            <w:pPr>
              <w:spacing w:after="0" w:line="240" w:lineRule="auto"/>
              <w:ind w:firstLineChars="300" w:firstLine="480"/>
              <w:rPr>
                <w:rFonts w:eastAsia="Times New Roman" w:cstheme="minorHAnsi"/>
                <w:color w:val="000000"/>
                <w:sz w:val="16"/>
                <w:szCs w:val="16"/>
                <w:lang w:eastAsia="es-MX"/>
              </w:rPr>
            </w:pPr>
            <w:r w:rsidRPr="00DC07EE">
              <w:rPr>
                <w:rFonts w:eastAsia="Times New Roman" w:cstheme="minorHAnsi"/>
                <w:color w:val="000000"/>
                <w:sz w:val="16"/>
                <w:szCs w:val="16"/>
                <w:lang w:eastAsia="es-MX"/>
              </w:rPr>
              <w:t>A. Servicios Personales</w:t>
            </w:r>
          </w:p>
        </w:tc>
        <w:tc>
          <w:tcPr>
            <w:tcW w:w="491"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2,428,910.57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3,874,275.24 </w:t>
            </w:r>
          </w:p>
        </w:tc>
        <w:tc>
          <w:tcPr>
            <w:tcW w:w="566" w:type="pct"/>
            <w:tcBorders>
              <w:top w:val="nil"/>
              <w:left w:val="nil"/>
              <w:bottom w:val="nil"/>
              <w:right w:val="nil"/>
            </w:tcBorders>
            <w:shd w:val="clear" w:color="auto" w:fill="auto"/>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4,545,518.23</w:t>
            </w:r>
          </w:p>
        </w:tc>
        <w:tc>
          <w:tcPr>
            <w:tcW w:w="568" w:type="pct"/>
            <w:tcBorders>
              <w:top w:val="nil"/>
              <w:left w:val="nil"/>
              <w:bottom w:val="nil"/>
              <w:right w:val="single" w:sz="4" w:space="0" w:color="auto"/>
            </w:tcBorders>
            <w:shd w:val="clear" w:color="auto" w:fill="auto"/>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5,181,553.12</w:t>
            </w:r>
          </w:p>
        </w:tc>
      </w:tr>
      <w:tr w:rsidR="00DC07EE" w:rsidRPr="00DC07EE" w:rsidTr="00DC07EE">
        <w:trPr>
          <w:trHeight w:val="283"/>
        </w:trPr>
        <w:tc>
          <w:tcPr>
            <w:tcW w:w="1743" w:type="pct"/>
            <w:tcBorders>
              <w:top w:val="nil"/>
              <w:left w:val="single" w:sz="4" w:space="0" w:color="auto"/>
              <w:bottom w:val="nil"/>
              <w:right w:val="nil"/>
            </w:tcBorders>
            <w:shd w:val="clear" w:color="auto" w:fill="auto"/>
            <w:vAlign w:val="center"/>
            <w:hideMark/>
          </w:tcPr>
          <w:p w:rsidR="00DC07EE" w:rsidRPr="00DC07EE" w:rsidRDefault="00DC07EE" w:rsidP="00DC07EE">
            <w:pPr>
              <w:spacing w:after="0" w:line="240" w:lineRule="auto"/>
              <w:ind w:firstLineChars="300" w:firstLine="480"/>
              <w:rPr>
                <w:rFonts w:eastAsia="Times New Roman" w:cstheme="minorHAnsi"/>
                <w:color w:val="000000"/>
                <w:sz w:val="16"/>
                <w:szCs w:val="16"/>
                <w:lang w:eastAsia="es-MX"/>
              </w:rPr>
            </w:pPr>
            <w:r w:rsidRPr="00DC07EE">
              <w:rPr>
                <w:rFonts w:eastAsia="Times New Roman" w:cstheme="minorHAnsi"/>
                <w:color w:val="000000"/>
                <w:sz w:val="16"/>
                <w:szCs w:val="16"/>
                <w:lang w:eastAsia="es-MX"/>
              </w:rPr>
              <w:t>B. Materiales y Suministros</w:t>
            </w:r>
          </w:p>
        </w:tc>
        <w:tc>
          <w:tcPr>
            <w:tcW w:w="491"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177,963.48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363,254.29 </w:t>
            </w:r>
          </w:p>
        </w:tc>
        <w:tc>
          <w:tcPr>
            <w:tcW w:w="566" w:type="pct"/>
            <w:tcBorders>
              <w:top w:val="nil"/>
              <w:left w:val="nil"/>
              <w:bottom w:val="nil"/>
              <w:right w:val="nil"/>
            </w:tcBorders>
            <w:shd w:val="clear" w:color="auto" w:fill="auto"/>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422,163.94</w:t>
            </w:r>
          </w:p>
        </w:tc>
        <w:tc>
          <w:tcPr>
            <w:tcW w:w="568" w:type="pct"/>
            <w:tcBorders>
              <w:top w:val="nil"/>
              <w:left w:val="nil"/>
              <w:bottom w:val="nil"/>
              <w:right w:val="single" w:sz="4" w:space="0" w:color="auto"/>
            </w:tcBorders>
            <w:shd w:val="clear" w:color="auto" w:fill="auto"/>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437,675.02</w:t>
            </w:r>
          </w:p>
        </w:tc>
      </w:tr>
      <w:tr w:rsidR="00DC07EE" w:rsidRPr="00DC07EE" w:rsidTr="00DC07EE">
        <w:trPr>
          <w:trHeight w:val="283"/>
        </w:trPr>
        <w:tc>
          <w:tcPr>
            <w:tcW w:w="1743" w:type="pct"/>
            <w:tcBorders>
              <w:top w:val="nil"/>
              <w:left w:val="single" w:sz="4" w:space="0" w:color="auto"/>
              <w:bottom w:val="nil"/>
              <w:right w:val="nil"/>
            </w:tcBorders>
            <w:shd w:val="clear" w:color="auto" w:fill="auto"/>
            <w:vAlign w:val="center"/>
            <w:hideMark/>
          </w:tcPr>
          <w:p w:rsidR="00DC07EE" w:rsidRPr="00DC07EE" w:rsidRDefault="00DC07EE" w:rsidP="00DC07EE">
            <w:pPr>
              <w:spacing w:after="0" w:line="240" w:lineRule="auto"/>
              <w:ind w:firstLineChars="300" w:firstLine="480"/>
              <w:rPr>
                <w:rFonts w:eastAsia="Times New Roman" w:cstheme="minorHAnsi"/>
                <w:color w:val="000000"/>
                <w:sz w:val="16"/>
                <w:szCs w:val="16"/>
                <w:lang w:eastAsia="es-MX"/>
              </w:rPr>
            </w:pPr>
            <w:r w:rsidRPr="00DC07EE">
              <w:rPr>
                <w:rFonts w:eastAsia="Times New Roman" w:cstheme="minorHAnsi"/>
                <w:color w:val="000000"/>
                <w:sz w:val="16"/>
                <w:szCs w:val="16"/>
                <w:lang w:eastAsia="es-MX"/>
              </w:rPr>
              <w:t>C. Servicios Generales</w:t>
            </w:r>
          </w:p>
        </w:tc>
        <w:tc>
          <w:tcPr>
            <w:tcW w:w="491"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301,647.26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744,675.22 </w:t>
            </w:r>
          </w:p>
        </w:tc>
        <w:tc>
          <w:tcPr>
            <w:tcW w:w="566" w:type="pct"/>
            <w:tcBorders>
              <w:top w:val="nil"/>
              <w:left w:val="nil"/>
              <w:bottom w:val="nil"/>
              <w:right w:val="nil"/>
            </w:tcBorders>
            <w:shd w:val="clear" w:color="auto" w:fill="auto"/>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913,649.11</w:t>
            </w:r>
          </w:p>
        </w:tc>
        <w:tc>
          <w:tcPr>
            <w:tcW w:w="568" w:type="pct"/>
            <w:tcBorders>
              <w:top w:val="nil"/>
              <w:left w:val="nil"/>
              <w:bottom w:val="nil"/>
              <w:right w:val="single" w:sz="4" w:space="0" w:color="auto"/>
            </w:tcBorders>
            <w:shd w:val="clear" w:color="auto" w:fill="auto"/>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991,610.18</w:t>
            </w:r>
          </w:p>
        </w:tc>
      </w:tr>
      <w:tr w:rsidR="00DC07EE" w:rsidRPr="00DC07EE" w:rsidTr="00DC07EE">
        <w:trPr>
          <w:trHeight w:val="283"/>
        </w:trPr>
        <w:tc>
          <w:tcPr>
            <w:tcW w:w="1743" w:type="pct"/>
            <w:tcBorders>
              <w:top w:val="nil"/>
              <w:left w:val="single" w:sz="4" w:space="0" w:color="auto"/>
              <w:bottom w:val="nil"/>
              <w:right w:val="nil"/>
            </w:tcBorders>
            <w:shd w:val="clear" w:color="auto" w:fill="auto"/>
            <w:vAlign w:val="center"/>
            <w:hideMark/>
          </w:tcPr>
          <w:p w:rsidR="00DC07EE" w:rsidRPr="00DC07EE" w:rsidRDefault="00DC07EE" w:rsidP="00DC07EE">
            <w:pPr>
              <w:spacing w:after="0" w:line="240" w:lineRule="auto"/>
              <w:ind w:firstLineChars="300" w:firstLine="480"/>
              <w:rPr>
                <w:rFonts w:eastAsia="Times New Roman" w:cstheme="minorHAnsi"/>
                <w:color w:val="000000"/>
                <w:sz w:val="16"/>
                <w:szCs w:val="16"/>
                <w:lang w:eastAsia="es-MX"/>
              </w:rPr>
            </w:pPr>
            <w:r w:rsidRPr="00DC07EE">
              <w:rPr>
                <w:rFonts w:eastAsia="Times New Roman" w:cstheme="minorHAnsi"/>
                <w:color w:val="000000"/>
                <w:sz w:val="16"/>
                <w:szCs w:val="16"/>
                <w:lang w:eastAsia="es-MX"/>
              </w:rPr>
              <w:t>D. Transferencias, Asignaciones, Subsidios y Otras Ayudas</w:t>
            </w:r>
          </w:p>
        </w:tc>
        <w:tc>
          <w:tcPr>
            <w:tcW w:w="491"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3,315,092.99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7,463,710.67 </w:t>
            </w:r>
          </w:p>
        </w:tc>
        <w:tc>
          <w:tcPr>
            <w:tcW w:w="566" w:type="pct"/>
            <w:tcBorders>
              <w:top w:val="nil"/>
              <w:left w:val="nil"/>
              <w:bottom w:val="nil"/>
              <w:right w:val="nil"/>
            </w:tcBorders>
            <w:shd w:val="clear" w:color="auto" w:fill="auto"/>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6,127,873.20</w:t>
            </w:r>
          </w:p>
        </w:tc>
        <w:tc>
          <w:tcPr>
            <w:tcW w:w="568" w:type="pct"/>
            <w:tcBorders>
              <w:top w:val="nil"/>
              <w:left w:val="nil"/>
              <w:bottom w:val="nil"/>
              <w:right w:val="single" w:sz="4" w:space="0" w:color="auto"/>
            </w:tcBorders>
            <w:shd w:val="clear" w:color="auto" w:fill="auto"/>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5,423,359.37</w:t>
            </w:r>
          </w:p>
        </w:tc>
      </w:tr>
      <w:tr w:rsidR="00DC07EE" w:rsidRPr="00DC07EE" w:rsidTr="00DC07EE">
        <w:trPr>
          <w:trHeight w:val="283"/>
        </w:trPr>
        <w:tc>
          <w:tcPr>
            <w:tcW w:w="1743" w:type="pct"/>
            <w:tcBorders>
              <w:top w:val="nil"/>
              <w:left w:val="single" w:sz="4" w:space="0" w:color="auto"/>
              <w:bottom w:val="nil"/>
              <w:right w:val="nil"/>
            </w:tcBorders>
            <w:shd w:val="clear" w:color="auto" w:fill="auto"/>
            <w:vAlign w:val="center"/>
            <w:hideMark/>
          </w:tcPr>
          <w:p w:rsidR="00DC07EE" w:rsidRPr="00DC07EE" w:rsidRDefault="00DC07EE" w:rsidP="00DC07EE">
            <w:pPr>
              <w:spacing w:after="0" w:line="240" w:lineRule="auto"/>
              <w:ind w:firstLineChars="300" w:firstLine="480"/>
              <w:rPr>
                <w:rFonts w:eastAsia="Times New Roman" w:cstheme="minorHAnsi"/>
                <w:color w:val="000000"/>
                <w:sz w:val="16"/>
                <w:szCs w:val="16"/>
                <w:lang w:eastAsia="es-MX"/>
              </w:rPr>
            </w:pPr>
            <w:r w:rsidRPr="00DC07EE">
              <w:rPr>
                <w:rFonts w:eastAsia="Times New Roman" w:cstheme="minorHAnsi"/>
                <w:color w:val="000000"/>
                <w:sz w:val="16"/>
                <w:szCs w:val="16"/>
                <w:lang w:eastAsia="es-MX"/>
              </w:rPr>
              <w:t>E. Bienes Muebles, Inmuebles e Intangibles</w:t>
            </w:r>
          </w:p>
        </w:tc>
        <w:tc>
          <w:tcPr>
            <w:tcW w:w="491"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205,072.96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392,554.92 </w:t>
            </w:r>
          </w:p>
        </w:tc>
        <w:tc>
          <w:tcPr>
            <w:tcW w:w="566" w:type="pct"/>
            <w:tcBorders>
              <w:top w:val="nil"/>
              <w:left w:val="nil"/>
              <w:bottom w:val="nil"/>
              <w:right w:val="nil"/>
            </w:tcBorders>
            <w:shd w:val="clear" w:color="auto" w:fill="auto"/>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46,199.33</w:t>
            </w:r>
          </w:p>
        </w:tc>
        <w:tc>
          <w:tcPr>
            <w:tcW w:w="568" w:type="pct"/>
            <w:tcBorders>
              <w:top w:val="nil"/>
              <w:left w:val="nil"/>
              <w:bottom w:val="nil"/>
              <w:right w:val="single" w:sz="4" w:space="0" w:color="auto"/>
            </w:tcBorders>
            <w:shd w:val="clear" w:color="auto" w:fill="auto"/>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0.00</w:t>
            </w:r>
          </w:p>
        </w:tc>
      </w:tr>
      <w:tr w:rsidR="00DC07EE" w:rsidRPr="00DC07EE" w:rsidTr="00DC07EE">
        <w:trPr>
          <w:trHeight w:val="283"/>
        </w:trPr>
        <w:tc>
          <w:tcPr>
            <w:tcW w:w="1743" w:type="pct"/>
            <w:tcBorders>
              <w:top w:val="nil"/>
              <w:left w:val="single" w:sz="4" w:space="0" w:color="auto"/>
              <w:bottom w:val="nil"/>
              <w:right w:val="nil"/>
            </w:tcBorders>
            <w:shd w:val="clear" w:color="auto" w:fill="auto"/>
            <w:vAlign w:val="center"/>
            <w:hideMark/>
          </w:tcPr>
          <w:p w:rsidR="00DC07EE" w:rsidRPr="00DC07EE" w:rsidRDefault="00DC07EE" w:rsidP="00DC07EE">
            <w:pPr>
              <w:spacing w:after="0" w:line="240" w:lineRule="auto"/>
              <w:ind w:firstLineChars="300" w:firstLine="480"/>
              <w:rPr>
                <w:rFonts w:eastAsia="Times New Roman" w:cstheme="minorHAnsi"/>
                <w:color w:val="000000"/>
                <w:sz w:val="16"/>
                <w:szCs w:val="16"/>
                <w:lang w:eastAsia="es-MX"/>
              </w:rPr>
            </w:pPr>
            <w:r w:rsidRPr="00DC07EE">
              <w:rPr>
                <w:rFonts w:eastAsia="Times New Roman" w:cstheme="minorHAnsi"/>
                <w:color w:val="000000"/>
                <w:sz w:val="16"/>
                <w:szCs w:val="16"/>
                <w:lang w:eastAsia="es-MX"/>
              </w:rPr>
              <w:t>F. Inversión Pública</w:t>
            </w:r>
          </w:p>
        </w:tc>
        <w:tc>
          <w:tcPr>
            <w:tcW w:w="491"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r>
      <w:tr w:rsidR="00DC07EE" w:rsidRPr="00DC07EE" w:rsidTr="00DC07EE">
        <w:trPr>
          <w:trHeight w:val="283"/>
        </w:trPr>
        <w:tc>
          <w:tcPr>
            <w:tcW w:w="1743" w:type="pct"/>
            <w:tcBorders>
              <w:top w:val="nil"/>
              <w:left w:val="single" w:sz="4" w:space="0" w:color="auto"/>
              <w:bottom w:val="nil"/>
              <w:right w:val="nil"/>
            </w:tcBorders>
            <w:shd w:val="clear" w:color="auto" w:fill="auto"/>
            <w:vAlign w:val="center"/>
            <w:hideMark/>
          </w:tcPr>
          <w:p w:rsidR="00DC07EE" w:rsidRPr="00DC07EE" w:rsidRDefault="00DC07EE" w:rsidP="00DC07EE">
            <w:pPr>
              <w:spacing w:after="0" w:line="240" w:lineRule="auto"/>
              <w:ind w:firstLineChars="300" w:firstLine="480"/>
              <w:rPr>
                <w:rFonts w:eastAsia="Times New Roman" w:cstheme="minorHAnsi"/>
                <w:color w:val="000000"/>
                <w:sz w:val="16"/>
                <w:szCs w:val="16"/>
                <w:lang w:eastAsia="es-MX"/>
              </w:rPr>
            </w:pPr>
            <w:r w:rsidRPr="00DC07EE">
              <w:rPr>
                <w:rFonts w:eastAsia="Times New Roman" w:cstheme="minorHAnsi"/>
                <w:color w:val="000000"/>
                <w:sz w:val="16"/>
                <w:szCs w:val="16"/>
                <w:lang w:eastAsia="es-MX"/>
              </w:rPr>
              <w:t>G. Inversiones Financieras y Otras Provisiones</w:t>
            </w:r>
          </w:p>
        </w:tc>
        <w:tc>
          <w:tcPr>
            <w:tcW w:w="491"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r>
      <w:tr w:rsidR="00DC07EE" w:rsidRPr="00DC07EE" w:rsidTr="00DC07EE">
        <w:trPr>
          <w:trHeight w:val="283"/>
        </w:trPr>
        <w:tc>
          <w:tcPr>
            <w:tcW w:w="1743" w:type="pct"/>
            <w:tcBorders>
              <w:top w:val="nil"/>
              <w:left w:val="single" w:sz="4" w:space="0" w:color="auto"/>
              <w:bottom w:val="nil"/>
              <w:right w:val="nil"/>
            </w:tcBorders>
            <w:shd w:val="clear" w:color="auto" w:fill="auto"/>
            <w:vAlign w:val="center"/>
            <w:hideMark/>
          </w:tcPr>
          <w:p w:rsidR="00DC07EE" w:rsidRPr="00DC07EE" w:rsidRDefault="00DC07EE" w:rsidP="00DC07EE">
            <w:pPr>
              <w:spacing w:after="0" w:line="240" w:lineRule="auto"/>
              <w:ind w:firstLineChars="300" w:firstLine="480"/>
              <w:rPr>
                <w:rFonts w:eastAsia="Times New Roman" w:cstheme="minorHAnsi"/>
                <w:color w:val="000000"/>
                <w:sz w:val="16"/>
                <w:szCs w:val="16"/>
                <w:lang w:eastAsia="es-MX"/>
              </w:rPr>
            </w:pPr>
            <w:r w:rsidRPr="00DC07EE">
              <w:rPr>
                <w:rFonts w:eastAsia="Times New Roman" w:cstheme="minorHAnsi"/>
                <w:color w:val="000000"/>
                <w:sz w:val="16"/>
                <w:szCs w:val="16"/>
                <w:lang w:eastAsia="es-MX"/>
              </w:rPr>
              <w:t>H. Participaciones y Aportaciones</w:t>
            </w:r>
          </w:p>
        </w:tc>
        <w:tc>
          <w:tcPr>
            <w:tcW w:w="491"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r>
      <w:tr w:rsidR="00DC07EE" w:rsidRPr="00DC07EE" w:rsidTr="00DC07EE">
        <w:trPr>
          <w:trHeight w:val="283"/>
        </w:trPr>
        <w:tc>
          <w:tcPr>
            <w:tcW w:w="1743" w:type="pct"/>
            <w:tcBorders>
              <w:top w:val="nil"/>
              <w:left w:val="single" w:sz="4" w:space="0" w:color="auto"/>
              <w:bottom w:val="nil"/>
              <w:right w:val="nil"/>
            </w:tcBorders>
            <w:shd w:val="clear" w:color="auto" w:fill="auto"/>
            <w:vAlign w:val="center"/>
            <w:hideMark/>
          </w:tcPr>
          <w:p w:rsidR="00DC07EE" w:rsidRPr="00DC07EE" w:rsidRDefault="00DC07EE" w:rsidP="00DC07EE">
            <w:pPr>
              <w:spacing w:after="0" w:line="240" w:lineRule="auto"/>
              <w:ind w:firstLineChars="300" w:firstLine="480"/>
              <w:rPr>
                <w:rFonts w:eastAsia="Times New Roman" w:cstheme="minorHAnsi"/>
                <w:color w:val="000000"/>
                <w:sz w:val="16"/>
                <w:szCs w:val="16"/>
                <w:lang w:eastAsia="es-MX"/>
              </w:rPr>
            </w:pPr>
            <w:r w:rsidRPr="00DC07EE">
              <w:rPr>
                <w:rFonts w:eastAsia="Times New Roman" w:cstheme="minorHAnsi"/>
                <w:color w:val="000000"/>
                <w:sz w:val="16"/>
                <w:szCs w:val="16"/>
                <w:lang w:eastAsia="es-MX"/>
              </w:rPr>
              <w:t>I. Deuda Pública</w:t>
            </w:r>
          </w:p>
        </w:tc>
        <w:tc>
          <w:tcPr>
            <w:tcW w:w="491"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r>
      <w:tr w:rsidR="00DC07EE" w:rsidRPr="00DC07EE" w:rsidTr="00DC07EE">
        <w:trPr>
          <w:trHeight w:val="283"/>
        </w:trPr>
        <w:tc>
          <w:tcPr>
            <w:tcW w:w="1743" w:type="pct"/>
            <w:tcBorders>
              <w:top w:val="nil"/>
              <w:left w:val="single" w:sz="4" w:space="0" w:color="auto"/>
              <w:bottom w:val="nil"/>
              <w:right w:val="nil"/>
            </w:tcBorders>
            <w:shd w:val="clear" w:color="auto" w:fill="auto"/>
            <w:noWrap/>
            <w:vAlign w:val="center"/>
            <w:hideMark/>
          </w:tcPr>
          <w:p w:rsidR="00DC07EE" w:rsidRPr="00DC07EE" w:rsidRDefault="00DC07EE" w:rsidP="00DC07EE">
            <w:pPr>
              <w:spacing w:after="0" w:line="240" w:lineRule="auto"/>
              <w:rPr>
                <w:rFonts w:eastAsia="Times New Roman" w:cstheme="minorHAnsi"/>
                <w:color w:val="000000"/>
                <w:sz w:val="16"/>
                <w:szCs w:val="16"/>
                <w:lang w:eastAsia="es-MX"/>
              </w:rPr>
            </w:pPr>
            <w:r w:rsidRPr="00DC07EE">
              <w:rPr>
                <w:rFonts w:eastAsia="Times New Roman" w:cstheme="minorHAnsi"/>
                <w:color w:val="000000"/>
                <w:sz w:val="16"/>
                <w:szCs w:val="16"/>
                <w:lang w:eastAsia="es-MX"/>
              </w:rPr>
              <w:t> </w:t>
            </w:r>
          </w:p>
        </w:tc>
        <w:tc>
          <w:tcPr>
            <w:tcW w:w="491"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rPr>
                <w:rFonts w:eastAsia="Times New Roman" w:cstheme="minorHAnsi"/>
                <w:color w:val="000000"/>
                <w:sz w:val="16"/>
                <w:szCs w:val="16"/>
                <w:lang w:eastAsia="es-MX"/>
              </w:rPr>
            </w:pPr>
          </w:p>
        </w:tc>
        <w:tc>
          <w:tcPr>
            <w:tcW w:w="54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sz w:val="16"/>
                <w:szCs w:val="16"/>
                <w:lang w:eastAsia="es-MX"/>
              </w:rPr>
            </w:pPr>
          </w:p>
        </w:tc>
        <w:tc>
          <w:tcPr>
            <w:tcW w:w="52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sz w:val="16"/>
                <w:szCs w:val="16"/>
                <w:lang w:eastAsia="es-MX"/>
              </w:rPr>
            </w:pP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sz w:val="16"/>
                <w:szCs w:val="16"/>
                <w:lang w:eastAsia="es-MX"/>
              </w:rPr>
            </w:pP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sz w:val="16"/>
                <w:szCs w:val="16"/>
                <w:lang w:eastAsia="es-MX"/>
              </w:rPr>
            </w:pPr>
          </w:p>
        </w:tc>
        <w:tc>
          <w:tcPr>
            <w:tcW w:w="568" w:type="pct"/>
            <w:tcBorders>
              <w:top w:val="nil"/>
              <w:left w:val="nil"/>
              <w:bottom w:val="nil"/>
              <w:right w:val="single" w:sz="4" w:space="0" w:color="auto"/>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w:t>
            </w:r>
          </w:p>
        </w:tc>
      </w:tr>
      <w:tr w:rsidR="00DC07EE" w:rsidRPr="00DC07EE" w:rsidTr="00DC07EE">
        <w:trPr>
          <w:trHeight w:val="283"/>
        </w:trPr>
        <w:tc>
          <w:tcPr>
            <w:tcW w:w="1743" w:type="pct"/>
            <w:tcBorders>
              <w:top w:val="nil"/>
              <w:left w:val="single" w:sz="4" w:space="0" w:color="auto"/>
              <w:bottom w:val="nil"/>
              <w:right w:val="nil"/>
            </w:tcBorders>
            <w:shd w:val="clear" w:color="auto" w:fill="auto"/>
            <w:noWrap/>
            <w:vAlign w:val="center"/>
            <w:hideMark/>
          </w:tcPr>
          <w:p w:rsidR="00DC07EE" w:rsidRPr="00DC07EE" w:rsidRDefault="00DC07EE" w:rsidP="00DC07EE">
            <w:pPr>
              <w:spacing w:after="0" w:line="240" w:lineRule="auto"/>
              <w:rPr>
                <w:rFonts w:eastAsia="Times New Roman" w:cstheme="minorHAnsi"/>
                <w:b/>
                <w:bCs/>
                <w:color w:val="000000"/>
                <w:sz w:val="16"/>
                <w:szCs w:val="16"/>
                <w:lang w:eastAsia="es-MX"/>
              </w:rPr>
            </w:pPr>
            <w:r w:rsidRPr="00DC07EE">
              <w:rPr>
                <w:rFonts w:eastAsia="Times New Roman" w:cstheme="minorHAnsi"/>
                <w:b/>
                <w:bCs/>
                <w:color w:val="000000"/>
                <w:sz w:val="16"/>
                <w:szCs w:val="16"/>
                <w:lang w:eastAsia="es-MX"/>
              </w:rPr>
              <w:t>2. Gasto Etiquetado</w:t>
            </w:r>
          </w:p>
        </w:tc>
        <w:tc>
          <w:tcPr>
            <w:tcW w:w="491"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b/>
                <w:bCs/>
                <w:color w:val="000000"/>
                <w:sz w:val="16"/>
                <w:szCs w:val="16"/>
                <w:lang w:eastAsia="es-MX"/>
              </w:rPr>
            </w:pPr>
            <w:r w:rsidRPr="00DC07EE">
              <w:rPr>
                <w:rFonts w:eastAsia="Times New Roman" w:cstheme="minorHAnsi"/>
                <w:b/>
                <w:bCs/>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b/>
                <w:bCs/>
                <w:color w:val="000000"/>
                <w:sz w:val="16"/>
                <w:szCs w:val="16"/>
                <w:lang w:eastAsia="es-MX"/>
              </w:rPr>
            </w:pPr>
            <w:r w:rsidRPr="00DC07EE">
              <w:rPr>
                <w:rFonts w:eastAsia="Times New Roman" w:cstheme="minorHAnsi"/>
                <w:b/>
                <w:bCs/>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b/>
                <w:bCs/>
                <w:color w:val="000000"/>
                <w:sz w:val="16"/>
                <w:szCs w:val="16"/>
                <w:lang w:eastAsia="es-MX"/>
              </w:rPr>
            </w:pPr>
            <w:r w:rsidRPr="00DC07EE">
              <w:rPr>
                <w:rFonts w:eastAsia="Times New Roman" w:cstheme="minorHAnsi"/>
                <w:b/>
                <w:bCs/>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b/>
                <w:bCs/>
                <w:color w:val="000000"/>
                <w:sz w:val="16"/>
                <w:szCs w:val="16"/>
                <w:lang w:eastAsia="es-MX"/>
              </w:rPr>
            </w:pPr>
            <w:r w:rsidRPr="00DC07EE">
              <w:rPr>
                <w:rFonts w:eastAsia="Times New Roman" w:cstheme="minorHAnsi"/>
                <w:b/>
                <w:bCs/>
                <w:color w:val="000000"/>
                <w:sz w:val="16"/>
                <w:szCs w:val="16"/>
                <w:lang w:eastAsia="es-MX"/>
              </w:rPr>
              <w:t xml:space="preserve">535,951.95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b/>
                <w:bCs/>
                <w:color w:val="000000"/>
                <w:sz w:val="16"/>
                <w:szCs w:val="16"/>
                <w:lang w:eastAsia="es-MX"/>
              </w:rPr>
            </w:pPr>
            <w:r w:rsidRPr="00DC07EE">
              <w:rPr>
                <w:rFonts w:eastAsia="Times New Roman" w:cstheme="minorHAnsi"/>
                <w:b/>
                <w:bCs/>
                <w:color w:val="000000"/>
                <w:sz w:val="16"/>
                <w:szCs w:val="16"/>
                <w:lang w:eastAsia="es-MX"/>
              </w:rPr>
              <w:t xml:space="preserve">1,699,999.62 </w:t>
            </w:r>
          </w:p>
        </w:tc>
        <w:tc>
          <w:tcPr>
            <w:tcW w:w="568" w:type="pct"/>
            <w:tcBorders>
              <w:top w:val="nil"/>
              <w:left w:val="nil"/>
              <w:bottom w:val="nil"/>
              <w:right w:val="single" w:sz="4" w:space="0" w:color="auto"/>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b/>
                <w:bCs/>
                <w:color w:val="000000"/>
                <w:sz w:val="16"/>
                <w:szCs w:val="16"/>
                <w:lang w:eastAsia="es-MX"/>
              </w:rPr>
            </w:pPr>
            <w:r w:rsidRPr="00DC07EE">
              <w:rPr>
                <w:rFonts w:eastAsia="Times New Roman" w:cstheme="minorHAnsi"/>
                <w:b/>
                <w:bCs/>
                <w:color w:val="000000"/>
                <w:sz w:val="16"/>
                <w:szCs w:val="16"/>
                <w:lang w:eastAsia="es-MX"/>
              </w:rPr>
              <w:t xml:space="preserve">1,841,413.60 </w:t>
            </w:r>
          </w:p>
        </w:tc>
      </w:tr>
      <w:tr w:rsidR="00DC07EE" w:rsidRPr="00DC07EE" w:rsidTr="00DC07EE">
        <w:trPr>
          <w:trHeight w:val="283"/>
        </w:trPr>
        <w:tc>
          <w:tcPr>
            <w:tcW w:w="1743" w:type="pct"/>
            <w:tcBorders>
              <w:top w:val="nil"/>
              <w:left w:val="single" w:sz="4" w:space="0" w:color="auto"/>
              <w:bottom w:val="nil"/>
              <w:right w:val="nil"/>
            </w:tcBorders>
            <w:shd w:val="clear" w:color="auto" w:fill="auto"/>
            <w:vAlign w:val="center"/>
            <w:hideMark/>
          </w:tcPr>
          <w:p w:rsidR="00DC07EE" w:rsidRPr="00DC07EE" w:rsidRDefault="00DC07EE" w:rsidP="00DC07EE">
            <w:pPr>
              <w:spacing w:after="0" w:line="240" w:lineRule="auto"/>
              <w:ind w:firstLineChars="300" w:firstLine="480"/>
              <w:rPr>
                <w:rFonts w:eastAsia="Times New Roman" w:cstheme="minorHAnsi"/>
                <w:color w:val="000000"/>
                <w:sz w:val="16"/>
                <w:szCs w:val="16"/>
                <w:lang w:eastAsia="es-MX"/>
              </w:rPr>
            </w:pPr>
            <w:r w:rsidRPr="00DC07EE">
              <w:rPr>
                <w:rFonts w:eastAsia="Times New Roman" w:cstheme="minorHAnsi"/>
                <w:color w:val="000000"/>
                <w:sz w:val="16"/>
                <w:szCs w:val="16"/>
                <w:lang w:eastAsia="es-MX"/>
              </w:rPr>
              <w:t>A. Servicios Personales</w:t>
            </w:r>
          </w:p>
        </w:tc>
        <w:tc>
          <w:tcPr>
            <w:tcW w:w="491"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535,951.95 </w:t>
            </w:r>
          </w:p>
        </w:tc>
        <w:tc>
          <w:tcPr>
            <w:tcW w:w="566" w:type="pct"/>
            <w:tcBorders>
              <w:top w:val="nil"/>
              <w:left w:val="nil"/>
              <w:bottom w:val="nil"/>
              <w:right w:val="nil"/>
            </w:tcBorders>
            <w:shd w:val="clear" w:color="auto" w:fill="auto"/>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1,399,999.62</w:t>
            </w:r>
          </w:p>
        </w:tc>
        <w:tc>
          <w:tcPr>
            <w:tcW w:w="568" w:type="pct"/>
            <w:tcBorders>
              <w:top w:val="nil"/>
              <w:left w:val="nil"/>
              <w:bottom w:val="nil"/>
              <w:right w:val="single" w:sz="4" w:space="0" w:color="auto"/>
            </w:tcBorders>
            <w:shd w:val="clear" w:color="auto" w:fill="auto"/>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1,841,413.60</w:t>
            </w:r>
          </w:p>
        </w:tc>
      </w:tr>
      <w:tr w:rsidR="00DC07EE" w:rsidRPr="00DC07EE" w:rsidTr="00DC07EE">
        <w:trPr>
          <w:trHeight w:val="283"/>
        </w:trPr>
        <w:tc>
          <w:tcPr>
            <w:tcW w:w="1743" w:type="pct"/>
            <w:tcBorders>
              <w:top w:val="nil"/>
              <w:left w:val="single" w:sz="4" w:space="0" w:color="auto"/>
              <w:bottom w:val="nil"/>
              <w:right w:val="nil"/>
            </w:tcBorders>
            <w:shd w:val="clear" w:color="auto" w:fill="auto"/>
            <w:vAlign w:val="center"/>
            <w:hideMark/>
          </w:tcPr>
          <w:p w:rsidR="00DC07EE" w:rsidRPr="00DC07EE" w:rsidRDefault="00DC07EE" w:rsidP="00DC07EE">
            <w:pPr>
              <w:spacing w:after="0" w:line="240" w:lineRule="auto"/>
              <w:ind w:firstLineChars="300" w:firstLine="480"/>
              <w:rPr>
                <w:rFonts w:eastAsia="Times New Roman" w:cstheme="minorHAnsi"/>
                <w:color w:val="000000"/>
                <w:sz w:val="16"/>
                <w:szCs w:val="16"/>
                <w:lang w:eastAsia="es-MX"/>
              </w:rPr>
            </w:pPr>
            <w:r w:rsidRPr="00DC07EE">
              <w:rPr>
                <w:rFonts w:eastAsia="Times New Roman" w:cstheme="minorHAnsi"/>
                <w:color w:val="000000"/>
                <w:sz w:val="16"/>
                <w:szCs w:val="16"/>
                <w:lang w:eastAsia="es-MX"/>
              </w:rPr>
              <w:t>B. Materiales y Suministros</w:t>
            </w:r>
          </w:p>
        </w:tc>
        <w:tc>
          <w:tcPr>
            <w:tcW w:w="491"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r>
      <w:tr w:rsidR="00DC07EE" w:rsidRPr="00DC07EE" w:rsidTr="00DC07EE">
        <w:trPr>
          <w:trHeight w:val="283"/>
        </w:trPr>
        <w:tc>
          <w:tcPr>
            <w:tcW w:w="1743" w:type="pct"/>
            <w:tcBorders>
              <w:top w:val="nil"/>
              <w:left w:val="single" w:sz="4" w:space="0" w:color="auto"/>
              <w:bottom w:val="nil"/>
              <w:right w:val="nil"/>
            </w:tcBorders>
            <w:shd w:val="clear" w:color="auto" w:fill="auto"/>
            <w:vAlign w:val="center"/>
            <w:hideMark/>
          </w:tcPr>
          <w:p w:rsidR="00DC07EE" w:rsidRPr="00DC07EE" w:rsidRDefault="00DC07EE" w:rsidP="00DC07EE">
            <w:pPr>
              <w:spacing w:after="0" w:line="240" w:lineRule="auto"/>
              <w:ind w:firstLineChars="300" w:firstLine="480"/>
              <w:rPr>
                <w:rFonts w:eastAsia="Times New Roman" w:cstheme="minorHAnsi"/>
                <w:color w:val="000000"/>
                <w:sz w:val="16"/>
                <w:szCs w:val="16"/>
                <w:lang w:eastAsia="es-MX"/>
              </w:rPr>
            </w:pPr>
            <w:r w:rsidRPr="00DC07EE">
              <w:rPr>
                <w:rFonts w:eastAsia="Times New Roman" w:cstheme="minorHAnsi"/>
                <w:color w:val="000000"/>
                <w:sz w:val="16"/>
                <w:szCs w:val="16"/>
                <w:lang w:eastAsia="es-MX"/>
              </w:rPr>
              <w:t>C. Servicios Generales</w:t>
            </w:r>
          </w:p>
        </w:tc>
        <w:tc>
          <w:tcPr>
            <w:tcW w:w="491"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r>
      <w:tr w:rsidR="00DC07EE" w:rsidRPr="00DC07EE" w:rsidTr="00DC07EE">
        <w:trPr>
          <w:trHeight w:val="283"/>
        </w:trPr>
        <w:tc>
          <w:tcPr>
            <w:tcW w:w="1743" w:type="pct"/>
            <w:tcBorders>
              <w:top w:val="nil"/>
              <w:left w:val="single" w:sz="4" w:space="0" w:color="auto"/>
              <w:bottom w:val="nil"/>
              <w:right w:val="nil"/>
            </w:tcBorders>
            <w:shd w:val="clear" w:color="auto" w:fill="auto"/>
            <w:vAlign w:val="center"/>
            <w:hideMark/>
          </w:tcPr>
          <w:p w:rsidR="00DC07EE" w:rsidRPr="00DC07EE" w:rsidRDefault="00DC07EE" w:rsidP="00DC07EE">
            <w:pPr>
              <w:spacing w:after="0" w:line="240" w:lineRule="auto"/>
              <w:ind w:firstLineChars="300" w:firstLine="480"/>
              <w:rPr>
                <w:rFonts w:eastAsia="Times New Roman" w:cstheme="minorHAnsi"/>
                <w:color w:val="000000"/>
                <w:sz w:val="16"/>
                <w:szCs w:val="16"/>
                <w:lang w:eastAsia="es-MX"/>
              </w:rPr>
            </w:pPr>
            <w:r w:rsidRPr="00DC07EE">
              <w:rPr>
                <w:rFonts w:eastAsia="Times New Roman" w:cstheme="minorHAnsi"/>
                <w:color w:val="000000"/>
                <w:sz w:val="16"/>
                <w:szCs w:val="16"/>
                <w:lang w:eastAsia="es-MX"/>
              </w:rPr>
              <w:t>D. Transferencias, Asignaciones, Subsidios y Otras Ayudas</w:t>
            </w:r>
          </w:p>
        </w:tc>
        <w:tc>
          <w:tcPr>
            <w:tcW w:w="491"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r>
      <w:tr w:rsidR="00DC07EE" w:rsidRPr="00DC07EE" w:rsidTr="00DC07EE">
        <w:trPr>
          <w:trHeight w:val="283"/>
        </w:trPr>
        <w:tc>
          <w:tcPr>
            <w:tcW w:w="1743" w:type="pct"/>
            <w:tcBorders>
              <w:top w:val="nil"/>
              <w:left w:val="single" w:sz="4" w:space="0" w:color="auto"/>
              <w:bottom w:val="nil"/>
              <w:right w:val="nil"/>
            </w:tcBorders>
            <w:shd w:val="clear" w:color="auto" w:fill="auto"/>
            <w:vAlign w:val="center"/>
            <w:hideMark/>
          </w:tcPr>
          <w:p w:rsidR="00DC07EE" w:rsidRPr="00DC07EE" w:rsidRDefault="00DC07EE" w:rsidP="00DC07EE">
            <w:pPr>
              <w:spacing w:after="0" w:line="240" w:lineRule="auto"/>
              <w:ind w:firstLineChars="300" w:firstLine="480"/>
              <w:rPr>
                <w:rFonts w:eastAsia="Times New Roman" w:cstheme="minorHAnsi"/>
                <w:color w:val="000000"/>
                <w:sz w:val="16"/>
                <w:szCs w:val="16"/>
                <w:lang w:eastAsia="es-MX"/>
              </w:rPr>
            </w:pPr>
            <w:r w:rsidRPr="00DC07EE">
              <w:rPr>
                <w:rFonts w:eastAsia="Times New Roman" w:cstheme="minorHAnsi"/>
                <w:color w:val="000000"/>
                <w:sz w:val="16"/>
                <w:szCs w:val="16"/>
                <w:lang w:eastAsia="es-MX"/>
              </w:rPr>
              <w:t>E. Bienes Muebles, Inmuebles e Intangibles</w:t>
            </w:r>
          </w:p>
        </w:tc>
        <w:tc>
          <w:tcPr>
            <w:tcW w:w="491"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300,000.00</w:t>
            </w:r>
          </w:p>
        </w:tc>
        <w:tc>
          <w:tcPr>
            <w:tcW w:w="568" w:type="pct"/>
            <w:tcBorders>
              <w:top w:val="nil"/>
              <w:left w:val="nil"/>
              <w:bottom w:val="nil"/>
              <w:right w:val="single" w:sz="4" w:space="0" w:color="auto"/>
            </w:tcBorders>
            <w:shd w:val="clear" w:color="auto" w:fill="auto"/>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0.00</w:t>
            </w:r>
          </w:p>
        </w:tc>
      </w:tr>
      <w:tr w:rsidR="00DC07EE" w:rsidRPr="00DC07EE" w:rsidTr="00DC07EE">
        <w:trPr>
          <w:trHeight w:val="283"/>
        </w:trPr>
        <w:tc>
          <w:tcPr>
            <w:tcW w:w="1743" w:type="pct"/>
            <w:tcBorders>
              <w:top w:val="nil"/>
              <w:left w:val="single" w:sz="4" w:space="0" w:color="auto"/>
              <w:bottom w:val="nil"/>
              <w:right w:val="nil"/>
            </w:tcBorders>
            <w:shd w:val="clear" w:color="auto" w:fill="auto"/>
            <w:vAlign w:val="center"/>
            <w:hideMark/>
          </w:tcPr>
          <w:p w:rsidR="00DC07EE" w:rsidRPr="00DC07EE" w:rsidRDefault="00DC07EE" w:rsidP="00DC07EE">
            <w:pPr>
              <w:spacing w:after="0" w:line="240" w:lineRule="auto"/>
              <w:ind w:firstLineChars="300" w:firstLine="480"/>
              <w:rPr>
                <w:rFonts w:eastAsia="Times New Roman" w:cstheme="minorHAnsi"/>
                <w:color w:val="000000"/>
                <w:sz w:val="16"/>
                <w:szCs w:val="16"/>
                <w:lang w:eastAsia="es-MX"/>
              </w:rPr>
            </w:pPr>
            <w:r w:rsidRPr="00DC07EE">
              <w:rPr>
                <w:rFonts w:eastAsia="Times New Roman" w:cstheme="minorHAnsi"/>
                <w:color w:val="000000"/>
                <w:sz w:val="16"/>
                <w:szCs w:val="16"/>
                <w:lang w:eastAsia="es-MX"/>
              </w:rPr>
              <w:t>F. Inversión Pública</w:t>
            </w:r>
          </w:p>
        </w:tc>
        <w:tc>
          <w:tcPr>
            <w:tcW w:w="491"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r>
      <w:tr w:rsidR="00DC07EE" w:rsidRPr="00DC07EE" w:rsidTr="00DC07EE">
        <w:trPr>
          <w:trHeight w:val="283"/>
        </w:trPr>
        <w:tc>
          <w:tcPr>
            <w:tcW w:w="1743" w:type="pct"/>
            <w:tcBorders>
              <w:top w:val="nil"/>
              <w:left w:val="single" w:sz="4" w:space="0" w:color="auto"/>
              <w:bottom w:val="nil"/>
              <w:right w:val="nil"/>
            </w:tcBorders>
            <w:shd w:val="clear" w:color="auto" w:fill="auto"/>
            <w:vAlign w:val="center"/>
            <w:hideMark/>
          </w:tcPr>
          <w:p w:rsidR="00DC07EE" w:rsidRPr="00DC07EE" w:rsidRDefault="00DC07EE" w:rsidP="00DC07EE">
            <w:pPr>
              <w:spacing w:after="0" w:line="240" w:lineRule="auto"/>
              <w:ind w:firstLineChars="300" w:firstLine="480"/>
              <w:rPr>
                <w:rFonts w:eastAsia="Times New Roman" w:cstheme="minorHAnsi"/>
                <w:color w:val="000000"/>
                <w:sz w:val="16"/>
                <w:szCs w:val="16"/>
                <w:lang w:eastAsia="es-MX"/>
              </w:rPr>
            </w:pPr>
            <w:r w:rsidRPr="00DC07EE">
              <w:rPr>
                <w:rFonts w:eastAsia="Times New Roman" w:cstheme="minorHAnsi"/>
                <w:color w:val="000000"/>
                <w:sz w:val="16"/>
                <w:szCs w:val="16"/>
                <w:lang w:eastAsia="es-MX"/>
              </w:rPr>
              <w:t>G. Inversiones Financieras y Otras Provisiones</w:t>
            </w:r>
          </w:p>
        </w:tc>
        <w:tc>
          <w:tcPr>
            <w:tcW w:w="491"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r>
      <w:tr w:rsidR="00DC07EE" w:rsidRPr="00DC07EE" w:rsidTr="00DC07EE">
        <w:trPr>
          <w:trHeight w:val="283"/>
        </w:trPr>
        <w:tc>
          <w:tcPr>
            <w:tcW w:w="1743" w:type="pct"/>
            <w:tcBorders>
              <w:top w:val="nil"/>
              <w:left w:val="single" w:sz="4" w:space="0" w:color="auto"/>
              <w:bottom w:val="nil"/>
              <w:right w:val="nil"/>
            </w:tcBorders>
            <w:shd w:val="clear" w:color="auto" w:fill="auto"/>
            <w:vAlign w:val="center"/>
            <w:hideMark/>
          </w:tcPr>
          <w:p w:rsidR="00DC07EE" w:rsidRPr="00DC07EE" w:rsidRDefault="00DC07EE" w:rsidP="00DC07EE">
            <w:pPr>
              <w:spacing w:after="0" w:line="240" w:lineRule="auto"/>
              <w:ind w:firstLineChars="300" w:firstLine="480"/>
              <w:rPr>
                <w:rFonts w:eastAsia="Times New Roman" w:cstheme="minorHAnsi"/>
                <w:color w:val="000000"/>
                <w:sz w:val="16"/>
                <w:szCs w:val="16"/>
                <w:lang w:eastAsia="es-MX"/>
              </w:rPr>
            </w:pPr>
            <w:r w:rsidRPr="00DC07EE">
              <w:rPr>
                <w:rFonts w:eastAsia="Times New Roman" w:cstheme="minorHAnsi"/>
                <w:color w:val="000000"/>
                <w:sz w:val="16"/>
                <w:szCs w:val="16"/>
                <w:lang w:eastAsia="es-MX"/>
              </w:rPr>
              <w:t>H. Participaciones y Aportaciones</w:t>
            </w:r>
          </w:p>
        </w:tc>
        <w:tc>
          <w:tcPr>
            <w:tcW w:w="491"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r>
      <w:tr w:rsidR="00DC07EE" w:rsidRPr="00DC07EE" w:rsidTr="00DC07EE">
        <w:trPr>
          <w:trHeight w:val="283"/>
        </w:trPr>
        <w:tc>
          <w:tcPr>
            <w:tcW w:w="1743" w:type="pct"/>
            <w:tcBorders>
              <w:top w:val="nil"/>
              <w:left w:val="single" w:sz="4" w:space="0" w:color="auto"/>
              <w:bottom w:val="nil"/>
              <w:right w:val="nil"/>
            </w:tcBorders>
            <w:shd w:val="clear" w:color="auto" w:fill="auto"/>
            <w:vAlign w:val="center"/>
            <w:hideMark/>
          </w:tcPr>
          <w:p w:rsidR="00DC07EE" w:rsidRPr="00DC07EE" w:rsidRDefault="00DC07EE" w:rsidP="00DC07EE">
            <w:pPr>
              <w:spacing w:after="0" w:line="240" w:lineRule="auto"/>
              <w:ind w:firstLineChars="300" w:firstLine="480"/>
              <w:rPr>
                <w:rFonts w:eastAsia="Times New Roman" w:cstheme="minorHAnsi"/>
                <w:color w:val="000000"/>
                <w:sz w:val="16"/>
                <w:szCs w:val="16"/>
                <w:lang w:eastAsia="es-MX"/>
              </w:rPr>
            </w:pPr>
            <w:r w:rsidRPr="00DC07EE">
              <w:rPr>
                <w:rFonts w:eastAsia="Times New Roman" w:cstheme="minorHAnsi"/>
                <w:color w:val="000000"/>
                <w:sz w:val="16"/>
                <w:szCs w:val="16"/>
                <w:lang w:eastAsia="es-MX"/>
              </w:rPr>
              <w:t>I. Deuda Pública</w:t>
            </w:r>
          </w:p>
        </w:tc>
        <w:tc>
          <w:tcPr>
            <w:tcW w:w="491"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4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xml:space="preserve">0.00 </w:t>
            </w:r>
          </w:p>
        </w:tc>
      </w:tr>
      <w:tr w:rsidR="00DC07EE" w:rsidRPr="00DC07EE" w:rsidTr="00DC07EE">
        <w:trPr>
          <w:trHeight w:val="283"/>
        </w:trPr>
        <w:tc>
          <w:tcPr>
            <w:tcW w:w="1743" w:type="pct"/>
            <w:tcBorders>
              <w:top w:val="nil"/>
              <w:left w:val="single" w:sz="4" w:space="0" w:color="auto"/>
              <w:bottom w:val="nil"/>
              <w:right w:val="nil"/>
            </w:tcBorders>
            <w:shd w:val="clear" w:color="auto" w:fill="auto"/>
            <w:noWrap/>
            <w:vAlign w:val="center"/>
            <w:hideMark/>
          </w:tcPr>
          <w:p w:rsidR="00DC07EE" w:rsidRPr="00DC07EE" w:rsidRDefault="00DC07EE" w:rsidP="00DC07EE">
            <w:pPr>
              <w:spacing w:after="0" w:line="240" w:lineRule="auto"/>
              <w:rPr>
                <w:rFonts w:eastAsia="Times New Roman" w:cstheme="minorHAnsi"/>
                <w:color w:val="000000"/>
                <w:sz w:val="16"/>
                <w:szCs w:val="16"/>
                <w:lang w:eastAsia="es-MX"/>
              </w:rPr>
            </w:pPr>
            <w:r w:rsidRPr="00DC07EE">
              <w:rPr>
                <w:rFonts w:eastAsia="Times New Roman" w:cstheme="minorHAnsi"/>
                <w:color w:val="000000"/>
                <w:sz w:val="16"/>
                <w:szCs w:val="16"/>
                <w:lang w:eastAsia="es-MX"/>
              </w:rPr>
              <w:t> </w:t>
            </w:r>
          </w:p>
        </w:tc>
        <w:tc>
          <w:tcPr>
            <w:tcW w:w="491"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rPr>
                <w:rFonts w:eastAsia="Times New Roman" w:cstheme="minorHAnsi"/>
                <w:color w:val="000000"/>
                <w:sz w:val="16"/>
                <w:szCs w:val="16"/>
                <w:lang w:eastAsia="es-MX"/>
              </w:rPr>
            </w:pPr>
          </w:p>
        </w:tc>
        <w:tc>
          <w:tcPr>
            <w:tcW w:w="54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sz w:val="16"/>
                <w:szCs w:val="16"/>
                <w:lang w:eastAsia="es-MX"/>
              </w:rPr>
            </w:pPr>
          </w:p>
        </w:tc>
        <w:tc>
          <w:tcPr>
            <w:tcW w:w="523"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sz w:val="16"/>
                <w:szCs w:val="16"/>
                <w:lang w:eastAsia="es-MX"/>
              </w:rPr>
            </w:pP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sz w:val="16"/>
                <w:szCs w:val="16"/>
                <w:lang w:eastAsia="es-MX"/>
              </w:rPr>
            </w:pPr>
          </w:p>
        </w:tc>
        <w:tc>
          <w:tcPr>
            <w:tcW w:w="566" w:type="pct"/>
            <w:tcBorders>
              <w:top w:val="nil"/>
              <w:left w:val="nil"/>
              <w:bottom w:val="nil"/>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sz w:val="16"/>
                <w:szCs w:val="16"/>
                <w:lang w:eastAsia="es-MX"/>
              </w:rPr>
            </w:pPr>
          </w:p>
        </w:tc>
        <w:tc>
          <w:tcPr>
            <w:tcW w:w="568" w:type="pct"/>
            <w:tcBorders>
              <w:top w:val="nil"/>
              <w:left w:val="nil"/>
              <w:bottom w:val="nil"/>
              <w:right w:val="single" w:sz="4" w:space="0" w:color="auto"/>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color w:val="000000"/>
                <w:sz w:val="16"/>
                <w:szCs w:val="16"/>
                <w:lang w:eastAsia="es-MX"/>
              </w:rPr>
            </w:pPr>
            <w:r w:rsidRPr="00DC07EE">
              <w:rPr>
                <w:rFonts w:eastAsia="Times New Roman" w:cstheme="minorHAnsi"/>
                <w:color w:val="000000"/>
                <w:sz w:val="16"/>
                <w:szCs w:val="16"/>
                <w:lang w:eastAsia="es-MX"/>
              </w:rPr>
              <w:t> </w:t>
            </w:r>
          </w:p>
        </w:tc>
      </w:tr>
      <w:tr w:rsidR="00DC07EE" w:rsidRPr="00DC07EE" w:rsidTr="00DC07EE">
        <w:trPr>
          <w:trHeight w:val="283"/>
        </w:trPr>
        <w:tc>
          <w:tcPr>
            <w:tcW w:w="1743" w:type="pct"/>
            <w:tcBorders>
              <w:top w:val="nil"/>
              <w:left w:val="single" w:sz="4" w:space="0" w:color="auto"/>
              <w:bottom w:val="single" w:sz="4" w:space="0" w:color="auto"/>
              <w:right w:val="nil"/>
            </w:tcBorders>
            <w:shd w:val="clear" w:color="auto" w:fill="auto"/>
            <w:noWrap/>
            <w:vAlign w:val="center"/>
            <w:hideMark/>
          </w:tcPr>
          <w:p w:rsidR="00DC07EE" w:rsidRPr="00DC07EE" w:rsidRDefault="00DC07EE" w:rsidP="00DC07EE">
            <w:pPr>
              <w:spacing w:after="0" w:line="240" w:lineRule="auto"/>
              <w:rPr>
                <w:rFonts w:eastAsia="Times New Roman" w:cstheme="minorHAnsi"/>
                <w:b/>
                <w:bCs/>
                <w:color w:val="000000"/>
                <w:sz w:val="16"/>
                <w:szCs w:val="16"/>
                <w:lang w:eastAsia="es-MX"/>
              </w:rPr>
            </w:pPr>
            <w:r w:rsidRPr="00DC07EE">
              <w:rPr>
                <w:rFonts w:eastAsia="Times New Roman" w:cstheme="minorHAnsi"/>
                <w:b/>
                <w:bCs/>
                <w:color w:val="000000"/>
                <w:sz w:val="16"/>
                <w:szCs w:val="16"/>
                <w:lang w:eastAsia="es-MX"/>
              </w:rPr>
              <w:t>3. Total del Resultado de Egresos</w:t>
            </w:r>
          </w:p>
        </w:tc>
        <w:tc>
          <w:tcPr>
            <w:tcW w:w="491" w:type="pct"/>
            <w:tcBorders>
              <w:top w:val="nil"/>
              <w:left w:val="nil"/>
              <w:bottom w:val="single" w:sz="4" w:space="0" w:color="auto"/>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b/>
                <w:bCs/>
                <w:color w:val="000000"/>
                <w:sz w:val="16"/>
                <w:szCs w:val="16"/>
                <w:lang w:eastAsia="es-MX"/>
              </w:rPr>
            </w:pPr>
            <w:r w:rsidRPr="00DC07EE">
              <w:rPr>
                <w:rFonts w:eastAsia="Times New Roman" w:cstheme="minorHAnsi"/>
                <w:b/>
                <w:bCs/>
                <w:color w:val="000000"/>
                <w:sz w:val="16"/>
                <w:szCs w:val="16"/>
                <w:lang w:eastAsia="es-MX"/>
              </w:rPr>
              <w:t xml:space="preserve">0.00 </w:t>
            </w:r>
          </w:p>
        </w:tc>
        <w:tc>
          <w:tcPr>
            <w:tcW w:w="543" w:type="pct"/>
            <w:tcBorders>
              <w:top w:val="nil"/>
              <w:left w:val="nil"/>
              <w:bottom w:val="single" w:sz="4" w:space="0" w:color="auto"/>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b/>
                <w:bCs/>
                <w:color w:val="000000"/>
                <w:sz w:val="16"/>
                <w:szCs w:val="16"/>
                <w:lang w:eastAsia="es-MX"/>
              </w:rPr>
            </w:pPr>
            <w:r w:rsidRPr="00DC07EE">
              <w:rPr>
                <w:rFonts w:eastAsia="Times New Roman" w:cstheme="minorHAnsi"/>
                <w:b/>
                <w:bCs/>
                <w:color w:val="000000"/>
                <w:sz w:val="16"/>
                <w:szCs w:val="16"/>
                <w:lang w:eastAsia="es-MX"/>
              </w:rPr>
              <w:t xml:space="preserve">0.00 </w:t>
            </w:r>
          </w:p>
        </w:tc>
        <w:tc>
          <w:tcPr>
            <w:tcW w:w="523" w:type="pct"/>
            <w:tcBorders>
              <w:top w:val="nil"/>
              <w:left w:val="nil"/>
              <w:bottom w:val="single" w:sz="4" w:space="0" w:color="auto"/>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b/>
                <w:bCs/>
                <w:color w:val="000000"/>
                <w:sz w:val="16"/>
                <w:szCs w:val="16"/>
                <w:lang w:eastAsia="es-MX"/>
              </w:rPr>
            </w:pPr>
            <w:r w:rsidRPr="00DC07EE">
              <w:rPr>
                <w:rFonts w:eastAsia="Times New Roman" w:cstheme="minorHAnsi"/>
                <w:b/>
                <w:bCs/>
                <w:color w:val="000000"/>
                <w:sz w:val="16"/>
                <w:szCs w:val="16"/>
                <w:lang w:eastAsia="es-MX"/>
              </w:rPr>
              <w:t xml:space="preserve">6,428,687.26 </w:t>
            </w:r>
          </w:p>
        </w:tc>
        <w:tc>
          <w:tcPr>
            <w:tcW w:w="566" w:type="pct"/>
            <w:tcBorders>
              <w:top w:val="nil"/>
              <w:left w:val="nil"/>
              <w:bottom w:val="single" w:sz="4" w:space="0" w:color="auto"/>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b/>
                <w:bCs/>
                <w:color w:val="000000"/>
                <w:sz w:val="16"/>
                <w:szCs w:val="16"/>
                <w:lang w:eastAsia="es-MX"/>
              </w:rPr>
            </w:pPr>
            <w:r w:rsidRPr="00DC07EE">
              <w:rPr>
                <w:rFonts w:eastAsia="Times New Roman" w:cstheme="minorHAnsi"/>
                <w:b/>
                <w:bCs/>
                <w:color w:val="000000"/>
                <w:sz w:val="16"/>
                <w:szCs w:val="16"/>
                <w:lang w:eastAsia="es-MX"/>
              </w:rPr>
              <w:t xml:space="preserve">13,374,422.29 </w:t>
            </w:r>
          </w:p>
        </w:tc>
        <w:tc>
          <w:tcPr>
            <w:tcW w:w="566" w:type="pct"/>
            <w:tcBorders>
              <w:top w:val="nil"/>
              <w:left w:val="nil"/>
              <w:bottom w:val="single" w:sz="4" w:space="0" w:color="auto"/>
              <w:right w:val="nil"/>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b/>
                <w:bCs/>
                <w:color w:val="000000"/>
                <w:sz w:val="16"/>
                <w:szCs w:val="16"/>
                <w:lang w:eastAsia="es-MX"/>
              </w:rPr>
            </w:pPr>
            <w:r w:rsidRPr="00DC07EE">
              <w:rPr>
                <w:rFonts w:eastAsia="Times New Roman" w:cstheme="minorHAnsi"/>
                <w:b/>
                <w:bCs/>
                <w:color w:val="000000"/>
                <w:sz w:val="16"/>
                <w:szCs w:val="16"/>
                <w:lang w:eastAsia="es-MX"/>
              </w:rPr>
              <w:t xml:space="preserve">13,755,403.43 </w:t>
            </w:r>
          </w:p>
        </w:tc>
        <w:tc>
          <w:tcPr>
            <w:tcW w:w="568" w:type="pct"/>
            <w:tcBorders>
              <w:top w:val="nil"/>
              <w:left w:val="nil"/>
              <w:bottom w:val="single" w:sz="4" w:space="0" w:color="auto"/>
              <w:right w:val="single" w:sz="4" w:space="0" w:color="auto"/>
            </w:tcBorders>
            <w:shd w:val="clear" w:color="auto" w:fill="auto"/>
            <w:noWrap/>
            <w:vAlign w:val="center"/>
            <w:hideMark/>
          </w:tcPr>
          <w:p w:rsidR="00DC07EE" w:rsidRPr="00DC07EE" w:rsidRDefault="00DC07EE" w:rsidP="00DC07EE">
            <w:pPr>
              <w:spacing w:after="0" w:line="240" w:lineRule="auto"/>
              <w:jc w:val="right"/>
              <w:rPr>
                <w:rFonts w:eastAsia="Times New Roman" w:cstheme="minorHAnsi"/>
                <w:b/>
                <w:bCs/>
                <w:color w:val="000000"/>
                <w:sz w:val="16"/>
                <w:szCs w:val="16"/>
                <w:lang w:eastAsia="es-MX"/>
              </w:rPr>
            </w:pPr>
            <w:r w:rsidRPr="00DC07EE">
              <w:rPr>
                <w:rFonts w:eastAsia="Times New Roman" w:cstheme="minorHAnsi"/>
                <w:b/>
                <w:bCs/>
                <w:color w:val="000000"/>
                <w:sz w:val="16"/>
                <w:szCs w:val="16"/>
                <w:lang w:eastAsia="es-MX"/>
              </w:rPr>
              <w:t xml:space="preserve">13,875,611.29 </w:t>
            </w:r>
          </w:p>
        </w:tc>
      </w:tr>
    </w:tbl>
    <w:p w:rsidR="00DC07EE" w:rsidRDefault="00DC07EE" w:rsidP="009B6FCC"/>
    <w:p w:rsidR="00DC07EE" w:rsidRDefault="00DC07EE" w:rsidP="009B6FCC"/>
    <w:tbl>
      <w:tblPr>
        <w:tblW w:w="5000" w:type="pct"/>
        <w:tblCellMar>
          <w:left w:w="70" w:type="dxa"/>
          <w:right w:w="70" w:type="dxa"/>
        </w:tblCellMar>
        <w:tblLook w:val="04A0" w:firstRow="1" w:lastRow="0" w:firstColumn="1" w:lastColumn="0" w:noHBand="0" w:noVBand="1"/>
      </w:tblPr>
      <w:tblGrid>
        <w:gridCol w:w="5269"/>
        <w:gridCol w:w="1304"/>
        <w:gridCol w:w="1305"/>
        <w:gridCol w:w="1305"/>
        <w:gridCol w:w="1305"/>
        <w:gridCol w:w="1305"/>
        <w:gridCol w:w="1201"/>
      </w:tblGrid>
      <w:tr w:rsidR="004E417A" w:rsidRPr="004E417A" w:rsidTr="004E417A">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4E417A" w:rsidRPr="004E417A" w:rsidRDefault="004E417A" w:rsidP="004E417A">
            <w:pPr>
              <w:spacing w:after="0" w:line="240" w:lineRule="auto"/>
              <w:jc w:val="center"/>
              <w:rPr>
                <w:rFonts w:eastAsia="Times New Roman" w:cstheme="minorHAnsi"/>
                <w:b/>
                <w:bCs/>
                <w:sz w:val="16"/>
                <w:szCs w:val="16"/>
                <w:lang w:eastAsia="es-MX"/>
              </w:rPr>
            </w:pPr>
            <w:r w:rsidRPr="004E417A">
              <w:rPr>
                <w:rFonts w:eastAsia="Times New Roman" w:cstheme="minorHAnsi"/>
                <w:b/>
                <w:bCs/>
                <w:sz w:val="16"/>
                <w:szCs w:val="16"/>
                <w:lang w:eastAsia="es-MX"/>
              </w:rPr>
              <w:lastRenderedPageBreak/>
              <w:t>NOMBRE DEL ENTE PÚBLICO: Centro Regional de Formación Docente e Investigación Educativa</w:t>
            </w:r>
          </w:p>
        </w:tc>
      </w:tr>
      <w:tr w:rsidR="004E417A" w:rsidRPr="004E417A" w:rsidTr="004E417A">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4E417A" w:rsidRPr="004E417A" w:rsidRDefault="004E417A" w:rsidP="004E417A">
            <w:pPr>
              <w:spacing w:after="0" w:line="240" w:lineRule="auto"/>
              <w:jc w:val="center"/>
              <w:rPr>
                <w:rFonts w:eastAsia="Times New Roman" w:cstheme="minorHAnsi"/>
                <w:b/>
                <w:bCs/>
                <w:sz w:val="16"/>
                <w:szCs w:val="16"/>
                <w:lang w:eastAsia="es-MX"/>
              </w:rPr>
            </w:pPr>
            <w:r w:rsidRPr="004E417A">
              <w:rPr>
                <w:rFonts w:eastAsia="Times New Roman" w:cstheme="minorHAnsi"/>
                <w:b/>
                <w:bCs/>
                <w:sz w:val="16"/>
                <w:szCs w:val="16"/>
                <w:lang w:eastAsia="es-MX"/>
              </w:rPr>
              <w:t>Resultados de Egresos - LDF</w:t>
            </w:r>
          </w:p>
        </w:tc>
      </w:tr>
      <w:tr w:rsidR="004E417A" w:rsidRPr="004E417A" w:rsidTr="004E417A">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4E417A" w:rsidRPr="004E417A" w:rsidRDefault="004E417A" w:rsidP="004E417A">
            <w:pPr>
              <w:spacing w:after="0" w:line="240" w:lineRule="auto"/>
              <w:jc w:val="center"/>
              <w:rPr>
                <w:rFonts w:eastAsia="Times New Roman" w:cstheme="minorHAnsi"/>
                <w:b/>
                <w:bCs/>
                <w:sz w:val="16"/>
                <w:szCs w:val="16"/>
                <w:lang w:eastAsia="es-MX"/>
              </w:rPr>
            </w:pPr>
            <w:r w:rsidRPr="004E417A">
              <w:rPr>
                <w:rFonts w:eastAsia="Times New Roman" w:cstheme="minorHAnsi"/>
                <w:b/>
                <w:bCs/>
                <w:sz w:val="16"/>
                <w:szCs w:val="16"/>
                <w:lang w:eastAsia="es-MX"/>
              </w:rPr>
              <w:t>(PESOS)</w:t>
            </w:r>
          </w:p>
        </w:tc>
      </w:tr>
      <w:tr w:rsidR="004E417A" w:rsidRPr="004E417A" w:rsidTr="004E417A">
        <w:trPr>
          <w:trHeight w:val="283"/>
        </w:trPr>
        <w:tc>
          <w:tcPr>
            <w:tcW w:w="2028" w:type="pct"/>
            <w:tcBorders>
              <w:top w:val="nil"/>
              <w:left w:val="single" w:sz="4" w:space="0" w:color="auto"/>
              <w:bottom w:val="single" w:sz="4" w:space="0" w:color="auto"/>
              <w:right w:val="single" w:sz="4" w:space="0" w:color="auto"/>
            </w:tcBorders>
            <w:shd w:val="clear" w:color="000000" w:fill="BFBFBF"/>
            <w:noWrap/>
            <w:vAlign w:val="center"/>
            <w:hideMark/>
          </w:tcPr>
          <w:p w:rsidR="004E417A" w:rsidRPr="004E417A" w:rsidRDefault="004E417A" w:rsidP="004E417A">
            <w:pPr>
              <w:spacing w:after="0" w:line="240" w:lineRule="auto"/>
              <w:jc w:val="center"/>
              <w:rPr>
                <w:rFonts w:eastAsia="Times New Roman" w:cstheme="minorHAnsi"/>
                <w:b/>
                <w:bCs/>
                <w:color w:val="000000"/>
                <w:sz w:val="16"/>
                <w:szCs w:val="16"/>
                <w:lang w:eastAsia="es-MX"/>
              </w:rPr>
            </w:pPr>
            <w:r w:rsidRPr="004E417A">
              <w:rPr>
                <w:rFonts w:eastAsia="Times New Roman" w:cstheme="minorHAnsi"/>
                <w:b/>
                <w:bCs/>
                <w:color w:val="000000"/>
                <w:sz w:val="16"/>
                <w:szCs w:val="16"/>
                <w:lang w:eastAsia="es-MX"/>
              </w:rPr>
              <w:t>Concepto</w:t>
            </w:r>
          </w:p>
        </w:tc>
        <w:tc>
          <w:tcPr>
            <w:tcW w:w="502" w:type="pct"/>
            <w:tcBorders>
              <w:top w:val="nil"/>
              <w:left w:val="nil"/>
              <w:bottom w:val="single" w:sz="4" w:space="0" w:color="auto"/>
              <w:right w:val="single" w:sz="4" w:space="0" w:color="auto"/>
            </w:tcBorders>
            <w:shd w:val="clear" w:color="000000" w:fill="BFBFBF"/>
            <w:noWrap/>
            <w:vAlign w:val="center"/>
            <w:hideMark/>
          </w:tcPr>
          <w:p w:rsidR="004E417A" w:rsidRPr="004E417A" w:rsidRDefault="004E417A" w:rsidP="004E417A">
            <w:pPr>
              <w:spacing w:after="0" w:line="240" w:lineRule="auto"/>
              <w:jc w:val="center"/>
              <w:rPr>
                <w:rFonts w:eastAsia="Times New Roman" w:cstheme="minorHAnsi"/>
                <w:b/>
                <w:bCs/>
                <w:color w:val="000000"/>
                <w:sz w:val="16"/>
                <w:szCs w:val="16"/>
                <w:lang w:eastAsia="es-MX"/>
              </w:rPr>
            </w:pPr>
            <w:r w:rsidRPr="004E417A">
              <w:rPr>
                <w:rFonts w:eastAsia="Times New Roman" w:cstheme="minorHAnsi"/>
                <w:b/>
                <w:bCs/>
                <w:color w:val="000000"/>
                <w:sz w:val="16"/>
                <w:szCs w:val="16"/>
                <w:lang w:eastAsia="es-MX"/>
              </w:rPr>
              <w:t>2018</w:t>
            </w:r>
          </w:p>
        </w:tc>
        <w:tc>
          <w:tcPr>
            <w:tcW w:w="502" w:type="pct"/>
            <w:tcBorders>
              <w:top w:val="nil"/>
              <w:left w:val="nil"/>
              <w:bottom w:val="single" w:sz="4" w:space="0" w:color="auto"/>
              <w:right w:val="single" w:sz="4" w:space="0" w:color="auto"/>
            </w:tcBorders>
            <w:shd w:val="clear" w:color="000000" w:fill="BFBFBF"/>
            <w:noWrap/>
            <w:vAlign w:val="center"/>
            <w:hideMark/>
          </w:tcPr>
          <w:p w:rsidR="004E417A" w:rsidRPr="004E417A" w:rsidRDefault="004E417A" w:rsidP="004E417A">
            <w:pPr>
              <w:spacing w:after="0" w:line="240" w:lineRule="auto"/>
              <w:jc w:val="center"/>
              <w:rPr>
                <w:rFonts w:eastAsia="Times New Roman" w:cstheme="minorHAnsi"/>
                <w:b/>
                <w:bCs/>
                <w:color w:val="000000"/>
                <w:sz w:val="16"/>
                <w:szCs w:val="16"/>
                <w:lang w:eastAsia="es-MX"/>
              </w:rPr>
            </w:pPr>
            <w:r w:rsidRPr="004E417A">
              <w:rPr>
                <w:rFonts w:eastAsia="Times New Roman" w:cstheme="minorHAnsi"/>
                <w:b/>
                <w:bCs/>
                <w:color w:val="000000"/>
                <w:sz w:val="16"/>
                <w:szCs w:val="16"/>
                <w:lang w:eastAsia="es-MX"/>
              </w:rPr>
              <w:t>2019</w:t>
            </w:r>
          </w:p>
        </w:tc>
        <w:tc>
          <w:tcPr>
            <w:tcW w:w="502" w:type="pct"/>
            <w:tcBorders>
              <w:top w:val="nil"/>
              <w:left w:val="nil"/>
              <w:bottom w:val="single" w:sz="4" w:space="0" w:color="auto"/>
              <w:right w:val="single" w:sz="4" w:space="0" w:color="auto"/>
            </w:tcBorders>
            <w:shd w:val="clear" w:color="000000" w:fill="BFBFBF"/>
            <w:noWrap/>
            <w:vAlign w:val="center"/>
            <w:hideMark/>
          </w:tcPr>
          <w:p w:rsidR="004E417A" w:rsidRPr="004E417A" w:rsidRDefault="004E417A" w:rsidP="004E417A">
            <w:pPr>
              <w:spacing w:after="0" w:line="240" w:lineRule="auto"/>
              <w:jc w:val="center"/>
              <w:rPr>
                <w:rFonts w:eastAsia="Times New Roman" w:cstheme="minorHAnsi"/>
                <w:b/>
                <w:bCs/>
                <w:color w:val="000000"/>
                <w:sz w:val="16"/>
                <w:szCs w:val="16"/>
                <w:lang w:eastAsia="es-MX"/>
              </w:rPr>
            </w:pPr>
            <w:r w:rsidRPr="004E417A">
              <w:rPr>
                <w:rFonts w:eastAsia="Times New Roman" w:cstheme="minorHAnsi"/>
                <w:b/>
                <w:bCs/>
                <w:color w:val="000000"/>
                <w:sz w:val="16"/>
                <w:szCs w:val="16"/>
                <w:lang w:eastAsia="es-MX"/>
              </w:rPr>
              <w:t>2020</w:t>
            </w:r>
          </w:p>
        </w:tc>
        <w:tc>
          <w:tcPr>
            <w:tcW w:w="502" w:type="pct"/>
            <w:tcBorders>
              <w:top w:val="nil"/>
              <w:left w:val="nil"/>
              <w:bottom w:val="single" w:sz="4" w:space="0" w:color="auto"/>
              <w:right w:val="single" w:sz="4" w:space="0" w:color="auto"/>
            </w:tcBorders>
            <w:shd w:val="clear" w:color="000000" w:fill="BFBFBF"/>
            <w:noWrap/>
            <w:vAlign w:val="center"/>
            <w:hideMark/>
          </w:tcPr>
          <w:p w:rsidR="004E417A" w:rsidRPr="004E417A" w:rsidRDefault="004E417A" w:rsidP="004E417A">
            <w:pPr>
              <w:spacing w:after="0" w:line="240" w:lineRule="auto"/>
              <w:jc w:val="center"/>
              <w:rPr>
                <w:rFonts w:eastAsia="Times New Roman" w:cstheme="minorHAnsi"/>
                <w:b/>
                <w:bCs/>
                <w:color w:val="000000"/>
                <w:sz w:val="16"/>
                <w:szCs w:val="16"/>
                <w:lang w:eastAsia="es-MX"/>
              </w:rPr>
            </w:pPr>
            <w:r w:rsidRPr="004E417A">
              <w:rPr>
                <w:rFonts w:eastAsia="Times New Roman" w:cstheme="minorHAnsi"/>
                <w:b/>
                <w:bCs/>
                <w:color w:val="000000"/>
                <w:sz w:val="16"/>
                <w:szCs w:val="16"/>
                <w:lang w:eastAsia="es-MX"/>
              </w:rPr>
              <w:t>2021</w:t>
            </w:r>
          </w:p>
        </w:tc>
        <w:tc>
          <w:tcPr>
            <w:tcW w:w="502" w:type="pct"/>
            <w:tcBorders>
              <w:top w:val="nil"/>
              <w:left w:val="nil"/>
              <w:bottom w:val="single" w:sz="4" w:space="0" w:color="auto"/>
              <w:right w:val="single" w:sz="4" w:space="0" w:color="auto"/>
            </w:tcBorders>
            <w:shd w:val="clear" w:color="000000" w:fill="BFBFBF"/>
            <w:noWrap/>
            <w:vAlign w:val="center"/>
            <w:hideMark/>
          </w:tcPr>
          <w:p w:rsidR="004E417A" w:rsidRPr="004E417A" w:rsidRDefault="004E417A" w:rsidP="004E417A">
            <w:pPr>
              <w:spacing w:after="0" w:line="240" w:lineRule="auto"/>
              <w:jc w:val="center"/>
              <w:rPr>
                <w:rFonts w:eastAsia="Times New Roman" w:cstheme="minorHAnsi"/>
                <w:b/>
                <w:bCs/>
                <w:color w:val="000000"/>
                <w:sz w:val="16"/>
                <w:szCs w:val="16"/>
                <w:lang w:eastAsia="es-MX"/>
              </w:rPr>
            </w:pPr>
            <w:r w:rsidRPr="004E417A">
              <w:rPr>
                <w:rFonts w:eastAsia="Times New Roman" w:cstheme="minorHAnsi"/>
                <w:b/>
                <w:bCs/>
                <w:color w:val="000000"/>
                <w:sz w:val="16"/>
                <w:szCs w:val="16"/>
                <w:lang w:eastAsia="es-MX"/>
              </w:rPr>
              <w:t>2022</w:t>
            </w:r>
          </w:p>
        </w:tc>
        <w:tc>
          <w:tcPr>
            <w:tcW w:w="464" w:type="pct"/>
            <w:tcBorders>
              <w:top w:val="nil"/>
              <w:left w:val="nil"/>
              <w:bottom w:val="single" w:sz="4" w:space="0" w:color="auto"/>
              <w:right w:val="single" w:sz="4" w:space="0" w:color="auto"/>
            </w:tcBorders>
            <w:shd w:val="clear" w:color="000000" w:fill="BFBFBF"/>
            <w:noWrap/>
            <w:vAlign w:val="center"/>
            <w:hideMark/>
          </w:tcPr>
          <w:p w:rsidR="004E417A" w:rsidRPr="004E417A" w:rsidRDefault="004E417A" w:rsidP="004E417A">
            <w:pPr>
              <w:spacing w:after="0" w:line="240" w:lineRule="auto"/>
              <w:jc w:val="center"/>
              <w:rPr>
                <w:rFonts w:eastAsia="Times New Roman" w:cstheme="minorHAnsi"/>
                <w:b/>
                <w:bCs/>
                <w:color w:val="000000"/>
                <w:sz w:val="16"/>
                <w:szCs w:val="16"/>
                <w:lang w:eastAsia="es-MX"/>
              </w:rPr>
            </w:pPr>
            <w:r w:rsidRPr="004E417A">
              <w:rPr>
                <w:rFonts w:eastAsia="Times New Roman" w:cstheme="minorHAnsi"/>
                <w:b/>
                <w:bCs/>
                <w:color w:val="000000"/>
                <w:sz w:val="16"/>
                <w:szCs w:val="16"/>
                <w:lang w:eastAsia="es-MX"/>
              </w:rPr>
              <w:t>2023</w:t>
            </w:r>
          </w:p>
        </w:tc>
      </w:tr>
      <w:tr w:rsidR="004E417A" w:rsidRPr="004E417A" w:rsidTr="004E417A">
        <w:trPr>
          <w:trHeight w:val="283"/>
        </w:trPr>
        <w:tc>
          <w:tcPr>
            <w:tcW w:w="2028" w:type="pct"/>
            <w:tcBorders>
              <w:top w:val="nil"/>
              <w:left w:val="single" w:sz="4" w:space="0" w:color="auto"/>
              <w:bottom w:val="nil"/>
              <w:right w:val="nil"/>
            </w:tcBorders>
            <w:shd w:val="clear" w:color="auto" w:fill="auto"/>
            <w:noWrap/>
            <w:vAlign w:val="center"/>
            <w:hideMark/>
          </w:tcPr>
          <w:p w:rsidR="004E417A" w:rsidRPr="004E417A" w:rsidRDefault="004E417A" w:rsidP="004E417A">
            <w:pPr>
              <w:spacing w:after="0" w:line="240" w:lineRule="auto"/>
              <w:rPr>
                <w:rFonts w:eastAsia="Times New Roman" w:cstheme="minorHAnsi"/>
                <w:b/>
                <w:bCs/>
                <w:color w:val="000000"/>
                <w:sz w:val="16"/>
                <w:szCs w:val="16"/>
                <w:lang w:eastAsia="es-MX"/>
              </w:rPr>
            </w:pPr>
            <w:r w:rsidRPr="004E417A">
              <w:rPr>
                <w:rFonts w:eastAsia="Times New Roman" w:cstheme="minorHAnsi"/>
                <w:b/>
                <w:bCs/>
                <w:color w:val="000000"/>
                <w:sz w:val="16"/>
                <w:szCs w:val="16"/>
                <w:lang w:eastAsia="es-MX"/>
              </w:rPr>
              <w:t>1. Gasto No Etiquetado</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b/>
                <w:bCs/>
                <w:color w:val="000000"/>
                <w:sz w:val="16"/>
                <w:szCs w:val="16"/>
                <w:lang w:eastAsia="es-MX"/>
              </w:rPr>
            </w:pPr>
            <w:r w:rsidRPr="004E417A">
              <w:rPr>
                <w:rFonts w:eastAsia="Times New Roman" w:cstheme="minorHAnsi"/>
                <w:b/>
                <w:bCs/>
                <w:color w:val="000000"/>
                <w:sz w:val="16"/>
                <w:szCs w:val="16"/>
                <w:lang w:eastAsia="es-MX"/>
              </w:rPr>
              <w:t xml:space="preserve">6,736,904.46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b/>
                <w:bCs/>
                <w:color w:val="000000"/>
                <w:sz w:val="16"/>
                <w:szCs w:val="16"/>
                <w:lang w:eastAsia="es-MX"/>
              </w:rPr>
            </w:pPr>
            <w:r w:rsidRPr="004E417A">
              <w:rPr>
                <w:rFonts w:eastAsia="Times New Roman" w:cstheme="minorHAnsi"/>
                <w:b/>
                <w:bCs/>
                <w:color w:val="000000"/>
                <w:sz w:val="16"/>
                <w:szCs w:val="16"/>
                <w:lang w:eastAsia="es-MX"/>
              </w:rPr>
              <w:t xml:space="preserve">9,249,470.96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b/>
                <w:bCs/>
                <w:color w:val="000000"/>
                <w:sz w:val="16"/>
                <w:szCs w:val="16"/>
                <w:lang w:eastAsia="es-MX"/>
              </w:rPr>
            </w:pPr>
            <w:r w:rsidRPr="004E417A">
              <w:rPr>
                <w:rFonts w:eastAsia="Times New Roman" w:cstheme="minorHAnsi"/>
                <w:b/>
                <w:bCs/>
                <w:color w:val="000000"/>
                <w:sz w:val="16"/>
                <w:szCs w:val="16"/>
                <w:lang w:eastAsia="es-MX"/>
              </w:rPr>
              <w:t xml:space="preserve">6,965,278.27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b/>
                <w:bCs/>
                <w:color w:val="000000"/>
                <w:sz w:val="16"/>
                <w:szCs w:val="16"/>
                <w:lang w:eastAsia="es-MX"/>
              </w:rPr>
            </w:pPr>
            <w:r w:rsidRPr="004E417A">
              <w:rPr>
                <w:rFonts w:eastAsia="Times New Roman" w:cstheme="minorHAnsi"/>
                <w:b/>
                <w:bCs/>
                <w:color w:val="000000"/>
                <w:sz w:val="16"/>
                <w:szCs w:val="16"/>
                <w:lang w:eastAsia="es-MX"/>
              </w:rPr>
              <w:t xml:space="preserve">11,096,181.80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b/>
                <w:bCs/>
                <w:color w:val="000000"/>
                <w:sz w:val="16"/>
                <w:szCs w:val="16"/>
                <w:lang w:eastAsia="es-MX"/>
              </w:rPr>
            </w:pPr>
            <w:r w:rsidRPr="004E417A">
              <w:rPr>
                <w:rFonts w:eastAsia="Times New Roman" w:cstheme="minorHAnsi"/>
                <w:b/>
                <w:bCs/>
                <w:color w:val="000000"/>
                <w:sz w:val="16"/>
                <w:szCs w:val="16"/>
                <w:lang w:eastAsia="es-MX"/>
              </w:rPr>
              <w:t xml:space="preserve">14,060,621.33 </w:t>
            </w:r>
          </w:p>
        </w:tc>
        <w:tc>
          <w:tcPr>
            <w:tcW w:w="464" w:type="pct"/>
            <w:tcBorders>
              <w:top w:val="nil"/>
              <w:left w:val="nil"/>
              <w:bottom w:val="nil"/>
              <w:right w:val="single" w:sz="4" w:space="0" w:color="auto"/>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b/>
                <w:bCs/>
                <w:color w:val="000000"/>
                <w:sz w:val="16"/>
                <w:szCs w:val="16"/>
                <w:lang w:eastAsia="es-MX"/>
              </w:rPr>
            </w:pPr>
            <w:r w:rsidRPr="004E417A">
              <w:rPr>
                <w:rFonts w:eastAsia="Times New Roman" w:cstheme="minorHAnsi"/>
                <w:b/>
                <w:bCs/>
                <w:color w:val="000000"/>
                <w:sz w:val="16"/>
                <w:szCs w:val="16"/>
                <w:lang w:eastAsia="es-MX"/>
              </w:rPr>
              <w:t xml:space="preserve">9,434,262.20 </w:t>
            </w:r>
          </w:p>
        </w:tc>
      </w:tr>
      <w:tr w:rsidR="004E417A" w:rsidRPr="004E417A" w:rsidTr="004E417A">
        <w:trPr>
          <w:trHeight w:val="283"/>
        </w:trPr>
        <w:tc>
          <w:tcPr>
            <w:tcW w:w="2028" w:type="pct"/>
            <w:tcBorders>
              <w:top w:val="nil"/>
              <w:left w:val="single" w:sz="4" w:space="0" w:color="auto"/>
              <w:bottom w:val="nil"/>
              <w:right w:val="nil"/>
            </w:tcBorders>
            <w:shd w:val="clear" w:color="auto" w:fill="auto"/>
            <w:vAlign w:val="center"/>
            <w:hideMark/>
          </w:tcPr>
          <w:p w:rsidR="004E417A" w:rsidRPr="004E417A" w:rsidRDefault="004E417A" w:rsidP="004E417A">
            <w:pPr>
              <w:spacing w:after="0" w:line="240" w:lineRule="auto"/>
              <w:ind w:firstLineChars="300" w:firstLine="480"/>
              <w:rPr>
                <w:rFonts w:eastAsia="Times New Roman" w:cstheme="minorHAnsi"/>
                <w:color w:val="000000"/>
                <w:sz w:val="16"/>
                <w:szCs w:val="16"/>
                <w:lang w:eastAsia="es-MX"/>
              </w:rPr>
            </w:pPr>
            <w:r w:rsidRPr="004E417A">
              <w:rPr>
                <w:rFonts w:eastAsia="Times New Roman" w:cstheme="minorHAnsi"/>
                <w:color w:val="000000"/>
                <w:sz w:val="16"/>
                <w:szCs w:val="16"/>
                <w:lang w:eastAsia="es-MX"/>
              </w:rPr>
              <w:t>A. Servicios Personales</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8,015,278.27</w:t>
            </w:r>
          </w:p>
        </w:tc>
        <w:tc>
          <w:tcPr>
            <w:tcW w:w="464" w:type="pct"/>
            <w:tcBorders>
              <w:top w:val="nil"/>
              <w:left w:val="nil"/>
              <w:bottom w:val="nil"/>
              <w:right w:val="single" w:sz="4" w:space="0" w:color="auto"/>
            </w:tcBorders>
            <w:shd w:val="clear" w:color="auto" w:fill="auto"/>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7,041,833.15</w:t>
            </w:r>
          </w:p>
        </w:tc>
      </w:tr>
      <w:tr w:rsidR="004E417A" w:rsidRPr="004E417A" w:rsidTr="004E417A">
        <w:trPr>
          <w:trHeight w:val="283"/>
        </w:trPr>
        <w:tc>
          <w:tcPr>
            <w:tcW w:w="2028" w:type="pct"/>
            <w:tcBorders>
              <w:top w:val="nil"/>
              <w:left w:val="single" w:sz="4" w:space="0" w:color="auto"/>
              <w:bottom w:val="nil"/>
              <w:right w:val="nil"/>
            </w:tcBorders>
            <w:shd w:val="clear" w:color="auto" w:fill="auto"/>
            <w:vAlign w:val="center"/>
            <w:hideMark/>
          </w:tcPr>
          <w:p w:rsidR="004E417A" w:rsidRPr="004E417A" w:rsidRDefault="004E417A" w:rsidP="004E417A">
            <w:pPr>
              <w:spacing w:after="0" w:line="240" w:lineRule="auto"/>
              <w:ind w:firstLineChars="300" w:firstLine="480"/>
              <w:rPr>
                <w:rFonts w:eastAsia="Times New Roman" w:cstheme="minorHAnsi"/>
                <w:color w:val="000000"/>
                <w:sz w:val="16"/>
                <w:szCs w:val="16"/>
                <w:lang w:eastAsia="es-MX"/>
              </w:rPr>
            </w:pPr>
            <w:r w:rsidRPr="004E417A">
              <w:rPr>
                <w:rFonts w:eastAsia="Times New Roman" w:cstheme="minorHAnsi"/>
                <w:color w:val="000000"/>
                <w:sz w:val="16"/>
                <w:szCs w:val="16"/>
                <w:lang w:eastAsia="es-MX"/>
              </w:rPr>
              <w:t>B. Materiales y Suministros</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806,423.28</w:t>
            </w:r>
          </w:p>
        </w:tc>
        <w:tc>
          <w:tcPr>
            <w:tcW w:w="464" w:type="pct"/>
            <w:tcBorders>
              <w:top w:val="nil"/>
              <w:left w:val="nil"/>
              <w:bottom w:val="nil"/>
              <w:right w:val="single" w:sz="4" w:space="0" w:color="auto"/>
            </w:tcBorders>
            <w:shd w:val="clear" w:color="auto" w:fill="auto"/>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284,689.64</w:t>
            </w:r>
          </w:p>
        </w:tc>
      </w:tr>
      <w:tr w:rsidR="004E417A" w:rsidRPr="004E417A" w:rsidTr="004E417A">
        <w:trPr>
          <w:trHeight w:val="283"/>
        </w:trPr>
        <w:tc>
          <w:tcPr>
            <w:tcW w:w="2028" w:type="pct"/>
            <w:tcBorders>
              <w:top w:val="nil"/>
              <w:left w:val="single" w:sz="4" w:space="0" w:color="auto"/>
              <w:bottom w:val="nil"/>
              <w:right w:val="nil"/>
            </w:tcBorders>
            <w:shd w:val="clear" w:color="auto" w:fill="auto"/>
            <w:vAlign w:val="center"/>
            <w:hideMark/>
          </w:tcPr>
          <w:p w:rsidR="004E417A" w:rsidRPr="004E417A" w:rsidRDefault="004E417A" w:rsidP="004E417A">
            <w:pPr>
              <w:spacing w:after="0" w:line="240" w:lineRule="auto"/>
              <w:ind w:firstLineChars="300" w:firstLine="480"/>
              <w:rPr>
                <w:rFonts w:eastAsia="Times New Roman" w:cstheme="minorHAnsi"/>
                <w:color w:val="000000"/>
                <w:sz w:val="16"/>
                <w:szCs w:val="16"/>
                <w:lang w:eastAsia="es-MX"/>
              </w:rPr>
            </w:pPr>
            <w:r w:rsidRPr="004E417A">
              <w:rPr>
                <w:rFonts w:eastAsia="Times New Roman" w:cstheme="minorHAnsi"/>
                <w:color w:val="000000"/>
                <w:sz w:val="16"/>
                <w:szCs w:val="16"/>
                <w:lang w:eastAsia="es-MX"/>
              </w:rPr>
              <w:t>C. Servicios Generales</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4,694,288.83</w:t>
            </w:r>
          </w:p>
        </w:tc>
        <w:tc>
          <w:tcPr>
            <w:tcW w:w="464" w:type="pct"/>
            <w:tcBorders>
              <w:top w:val="nil"/>
              <w:left w:val="nil"/>
              <w:bottom w:val="nil"/>
              <w:right w:val="single" w:sz="4" w:space="0" w:color="auto"/>
            </w:tcBorders>
            <w:shd w:val="clear" w:color="auto" w:fill="auto"/>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1,945,038.63</w:t>
            </w:r>
          </w:p>
        </w:tc>
      </w:tr>
      <w:tr w:rsidR="004E417A" w:rsidRPr="004E417A" w:rsidTr="004E417A">
        <w:trPr>
          <w:trHeight w:val="283"/>
        </w:trPr>
        <w:tc>
          <w:tcPr>
            <w:tcW w:w="2028" w:type="pct"/>
            <w:tcBorders>
              <w:top w:val="nil"/>
              <w:left w:val="single" w:sz="4" w:space="0" w:color="auto"/>
              <w:bottom w:val="nil"/>
              <w:right w:val="nil"/>
            </w:tcBorders>
            <w:shd w:val="clear" w:color="auto" w:fill="auto"/>
            <w:vAlign w:val="center"/>
            <w:hideMark/>
          </w:tcPr>
          <w:p w:rsidR="004E417A" w:rsidRPr="004E417A" w:rsidRDefault="004E417A" w:rsidP="004E417A">
            <w:pPr>
              <w:spacing w:after="0" w:line="240" w:lineRule="auto"/>
              <w:ind w:firstLineChars="300" w:firstLine="480"/>
              <w:rPr>
                <w:rFonts w:eastAsia="Times New Roman" w:cstheme="minorHAnsi"/>
                <w:color w:val="000000"/>
                <w:sz w:val="16"/>
                <w:szCs w:val="16"/>
                <w:lang w:eastAsia="es-MX"/>
              </w:rPr>
            </w:pPr>
            <w:r w:rsidRPr="004E417A">
              <w:rPr>
                <w:rFonts w:eastAsia="Times New Roman" w:cstheme="minorHAnsi"/>
                <w:color w:val="000000"/>
                <w:sz w:val="16"/>
                <w:szCs w:val="16"/>
                <w:lang w:eastAsia="es-MX"/>
              </w:rPr>
              <w:t>D. Transferencias, Asignaciones, Subsidios y Otras Ayudas</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6,736,904.46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9,249,470.96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6,965,278.27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11,096,181.80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464" w:type="pct"/>
            <w:tcBorders>
              <w:top w:val="nil"/>
              <w:left w:val="nil"/>
              <w:bottom w:val="nil"/>
              <w:right w:val="single" w:sz="4" w:space="0" w:color="auto"/>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r>
      <w:tr w:rsidR="004E417A" w:rsidRPr="004E417A" w:rsidTr="004E417A">
        <w:trPr>
          <w:trHeight w:val="283"/>
        </w:trPr>
        <w:tc>
          <w:tcPr>
            <w:tcW w:w="2028" w:type="pct"/>
            <w:tcBorders>
              <w:top w:val="nil"/>
              <w:left w:val="single" w:sz="4" w:space="0" w:color="auto"/>
              <w:bottom w:val="nil"/>
              <w:right w:val="nil"/>
            </w:tcBorders>
            <w:shd w:val="clear" w:color="auto" w:fill="auto"/>
            <w:vAlign w:val="center"/>
            <w:hideMark/>
          </w:tcPr>
          <w:p w:rsidR="004E417A" w:rsidRPr="004E417A" w:rsidRDefault="004E417A" w:rsidP="004E417A">
            <w:pPr>
              <w:spacing w:after="0" w:line="240" w:lineRule="auto"/>
              <w:ind w:firstLineChars="300" w:firstLine="480"/>
              <w:rPr>
                <w:rFonts w:eastAsia="Times New Roman" w:cstheme="minorHAnsi"/>
                <w:color w:val="000000"/>
                <w:sz w:val="16"/>
                <w:szCs w:val="16"/>
                <w:lang w:eastAsia="es-MX"/>
              </w:rPr>
            </w:pPr>
            <w:r w:rsidRPr="004E417A">
              <w:rPr>
                <w:rFonts w:eastAsia="Times New Roman" w:cstheme="minorHAnsi"/>
                <w:color w:val="000000"/>
                <w:sz w:val="16"/>
                <w:szCs w:val="16"/>
                <w:lang w:eastAsia="es-MX"/>
              </w:rPr>
              <w:t>E. Bienes Muebles, Inmuebles e Intangibles</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544,630.95</w:t>
            </w:r>
          </w:p>
        </w:tc>
        <w:tc>
          <w:tcPr>
            <w:tcW w:w="464" w:type="pct"/>
            <w:tcBorders>
              <w:top w:val="nil"/>
              <w:left w:val="nil"/>
              <w:bottom w:val="nil"/>
              <w:right w:val="single" w:sz="4" w:space="0" w:color="auto"/>
            </w:tcBorders>
            <w:shd w:val="clear" w:color="auto" w:fill="auto"/>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162,700.78</w:t>
            </w:r>
          </w:p>
        </w:tc>
      </w:tr>
      <w:tr w:rsidR="004E417A" w:rsidRPr="004E417A" w:rsidTr="004E417A">
        <w:trPr>
          <w:trHeight w:val="283"/>
        </w:trPr>
        <w:tc>
          <w:tcPr>
            <w:tcW w:w="2028" w:type="pct"/>
            <w:tcBorders>
              <w:top w:val="nil"/>
              <w:left w:val="single" w:sz="4" w:space="0" w:color="auto"/>
              <w:bottom w:val="nil"/>
              <w:right w:val="nil"/>
            </w:tcBorders>
            <w:shd w:val="clear" w:color="auto" w:fill="auto"/>
            <w:vAlign w:val="center"/>
            <w:hideMark/>
          </w:tcPr>
          <w:p w:rsidR="004E417A" w:rsidRPr="004E417A" w:rsidRDefault="004E417A" w:rsidP="004E417A">
            <w:pPr>
              <w:spacing w:after="0" w:line="240" w:lineRule="auto"/>
              <w:ind w:firstLineChars="300" w:firstLine="480"/>
              <w:rPr>
                <w:rFonts w:eastAsia="Times New Roman" w:cstheme="minorHAnsi"/>
                <w:color w:val="000000"/>
                <w:sz w:val="16"/>
                <w:szCs w:val="16"/>
                <w:lang w:eastAsia="es-MX"/>
              </w:rPr>
            </w:pPr>
            <w:r w:rsidRPr="004E417A">
              <w:rPr>
                <w:rFonts w:eastAsia="Times New Roman" w:cstheme="minorHAnsi"/>
                <w:color w:val="000000"/>
                <w:sz w:val="16"/>
                <w:szCs w:val="16"/>
                <w:lang w:eastAsia="es-MX"/>
              </w:rPr>
              <w:t>F. Inversión Pública</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464" w:type="pct"/>
            <w:tcBorders>
              <w:top w:val="nil"/>
              <w:left w:val="nil"/>
              <w:bottom w:val="nil"/>
              <w:right w:val="single" w:sz="4" w:space="0" w:color="auto"/>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r>
      <w:tr w:rsidR="004E417A" w:rsidRPr="004E417A" w:rsidTr="004E417A">
        <w:trPr>
          <w:trHeight w:val="283"/>
        </w:trPr>
        <w:tc>
          <w:tcPr>
            <w:tcW w:w="2028" w:type="pct"/>
            <w:tcBorders>
              <w:top w:val="nil"/>
              <w:left w:val="single" w:sz="4" w:space="0" w:color="auto"/>
              <w:bottom w:val="nil"/>
              <w:right w:val="nil"/>
            </w:tcBorders>
            <w:shd w:val="clear" w:color="auto" w:fill="auto"/>
            <w:vAlign w:val="center"/>
            <w:hideMark/>
          </w:tcPr>
          <w:p w:rsidR="004E417A" w:rsidRPr="004E417A" w:rsidRDefault="004E417A" w:rsidP="004E417A">
            <w:pPr>
              <w:spacing w:after="0" w:line="240" w:lineRule="auto"/>
              <w:ind w:firstLineChars="300" w:firstLine="480"/>
              <w:rPr>
                <w:rFonts w:eastAsia="Times New Roman" w:cstheme="minorHAnsi"/>
                <w:color w:val="000000"/>
                <w:sz w:val="16"/>
                <w:szCs w:val="16"/>
                <w:lang w:eastAsia="es-MX"/>
              </w:rPr>
            </w:pPr>
            <w:r w:rsidRPr="004E417A">
              <w:rPr>
                <w:rFonts w:eastAsia="Times New Roman" w:cstheme="minorHAnsi"/>
                <w:color w:val="000000"/>
                <w:sz w:val="16"/>
                <w:szCs w:val="16"/>
                <w:lang w:eastAsia="es-MX"/>
              </w:rPr>
              <w:t>G. Inversiones Financieras y Otras Provisiones</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464" w:type="pct"/>
            <w:tcBorders>
              <w:top w:val="nil"/>
              <w:left w:val="nil"/>
              <w:bottom w:val="nil"/>
              <w:right w:val="single" w:sz="4" w:space="0" w:color="auto"/>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r>
      <w:tr w:rsidR="004E417A" w:rsidRPr="004E417A" w:rsidTr="004E417A">
        <w:trPr>
          <w:trHeight w:val="283"/>
        </w:trPr>
        <w:tc>
          <w:tcPr>
            <w:tcW w:w="2028" w:type="pct"/>
            <w:tcBorders>
              <w:top w:val="nil"/>
              <w:left w:val="single" w:sz="4" w:space="0" w:color="auto"/>
              <w:bottom w:val="nil"/>
              <w:right w:val="nil"/>
            </w:tcBorders>
            <w:shd w:val="clear" w:color="auto" w:fill="auto"/>
            <w:vAlign w:val="center"/>
            <w:hideMark/>
          </w:tcPr>
          <w:p w:rsidR="004E417A" w:rsidRPr="004E417A" w:rsidRDefault="004E417A" w:rsidP="004E417A">
            <w:pPr>
              <w:spacing w:after="0" w:line="240" w:lineRule="auto"/>
              <w:ind w:firstLineChars="300" w:firstLine="480"/>
              <w:rPr>
                <w:rFonts w:eastAsia="Times New Roman" w:cstheme="minorHAnsi"/>
                <w:color w:val="000000"/>
                <w:sz w:val="16"/>
                <w:szCs w:val="16"/>
                <w:lang w:eastAsia="es-MX"/>
              </w:rPr>
            </w:pPr>
            <w:r w:rsidRPr="004E417A">
              <w:rPr>
                <w:rFonts w:eastAsia="Times New Roman" w:cstheme="minorHAnsi"/>
                <w:color w:val="000000"/>
                <w:sz w:val="16"/>
                <w:szCs w:val="16"/>
                <w:lang w:eastAsia="es-MX"/>
              </w:rPr>
              <w:t>H. Participaciones y Aportaciones</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464" w:type="pct"/>
            <w:tcBorders>
              <w:top w:val="nil"/>
              <w:left w:val="nil"/>
              <w:bottom w:val="nil"/>
              <w:right w:val="single" w:sz="4" w:space="0" w:color="auto"/>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r>
      <w:tr w:rsidR="004E417A" w:rsidRPr="004E417A" w:rsidTr="004E417A">
        <w:trPr>
          <w:trHeight w:val="283"/>
        </w:trPr>
        <w:tc>
          <w:tcPr>
            <w:tcW w:w="2028" w:type="pct"/>
            <w:tcBorders>
              <w:top w:val="nil"/>
              <w:left w:val="single" w:sz="4" w:space="0" w:color="auto"/>
              <w:bottom w:val="nil"/>
              <w:right w:val="nil"/>
            </w:tcBorders>
            <w:shd w:val="clear" w:color="auto" w:fill="auto"/>
            <w:vAlign w:val="center"/>
            <w:hideMark/>
          </w:tcPr>
          <w:p w:rsidR="004E417A" w:rsidRPr="004E417A" w:rsidRDefault="004E417A" w:rsidP="004E417A">
            <w:pPr>
              <w:spacing w:after="0" w:line="240" w:lineRule="auto"/>
              <w:ind w:firstLineChars="300" w:firstLine="480"/>
              <w:rPr>
                <w:rFonts w:eastAsia="Times New Roman" w:cstheme="minorHAnsi"/>
                <w:color w:val="000000"/>
                <w:sz w:val="16"/>
                <w:szCs w:val="16"/>
                <w:lang w:eastAsia="es-MX"/>
              </w:rPr>
            </w:pPr>
            <w:r w:rsidRPr="004E417A">
              <w:rPr>
                <w:rFonts w:eastAsia="Times New Roman" w:cstheme="minorHAnsi"/>
                <w:color w:val="000000"/>
                <w:sz w:val="16"/>
                <w:szCs w:val="16"/>
                <w:lang w:eastAsia="es-MX"/>
              </w:rPr>
              <w:t>I. Deuda Pública</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464" w:type="pct"/>
            <w:tcBorders>
              <w:top w:val="nil"/>
              <w:left w:val="nil"/>
              <w:bottom w:val="nil"/>
              <w:right w:val="single" w:sz="4" w:space="0" w:color="auto"/>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r>
      <w:tr w:rsidR="004E417A" w:rsidRPr="004E417A" w:rsidTr="004E417A">
        <w:trPr>
          <w:trHeight w:val="283"/>
        </w:trPr>
        <w:tc>
          <w:tcPr>
            <w:tcW w:w="2028" w:type="pct"/>
            <w:tcBorders>
              <w:top w:val="nil"/>
              <w:left w:val="single" w:sz="4" w:space="0" w:color="auto"/>
              <w:bottom w:val="nil"/>
              <w:right w:val="nil"/>
            </w:tcBorders>
            <w:shd w:val="clear" w:color="auto" w:fill="auto"/>
            <w:noWrap/>
            <w:vAlign w:val="center"/>
            <w:hideMark/>
          </w:tcPr>
          <w:p w:rsidR="004E417A" w:rsidRPr="004E417A" w:rsidRDefault="004E417A" w:rsidP="004E417A">
            <w:pPr>
              <w:spacing w:after="0" w:line="240" w:lineRule="auto"/>
              <w:rPr>
                <w:rFonts w:eastAsia="Times New Roman" w:cstheme="minorHAnsi"/>
                <w:color w:val="000000"/>
                <w:sz w:val="16"/>
                <w:szCs w:val="16"/>
                <w:lang w:eastAsia="es-MX"/>
              </w:rPr>
            </w:pPr>
            <w:r w:rsidRPr="004E417A">
              <w:rPr>
                <w:rFonts w:eastAsia="Times New Roman" w:cstheme="minorHAnsi"/>
                <w:color w:val="000000"/>
                <w:sz w:val="16"/>
                <w:szCs w:val="16"/>
                <w:lang w:eastAsia="es-MX"/>
              </w:rPr>
              <w:t>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rPr>
                <w:rFonts w:eastAsia="Times New Roman" w:cstheme="minorHAnsi"/>
                <w:color w:val="000000"/>
                <w:sz w:val="16"/>
                <w:szCs w:val="16"/>
                <w:lang w:eastAsia="es-MX"/>
              </w:rPr>
            </w:pP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sz w:val="16"/>
                <w:szCs w:val="16"/>
                <w:lang w:eastAsia="es-MX"/>
              </w:rPr>
            </w:pP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sz w:val="16"/>
                <w:szCs w:val="16"/>
                <w:lang w:eastAsia="es-MX"/>
              </w:rPr>
            </w:pP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sz w:val="16"/>
                <w:szCs w:val="16"/>
                <w:lang w:eastAsia="es-MX"/>
              </w:rPr>
            </w:pP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sz w:val="16"/>
                <w:szCs w:val="16"/>
                <w:lang w:eastAsia="es-MX"/>
              </w:rPr>
            </w:pPr>
          </w:p>
        </w:tc>
        <w:tc>
          <w:tcPr>
            <w:tcW w:w="464" w:type="pct"/>
            <w:tcBorders>
              <w:top w:val="nil"/>
              <w:left w:val="nil"/>
              <w:bottom w:val="nil"/>
              <w:right w:val="single" w:sz="4" w:space="0" w:color="auto"/>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w:t>
            </w:r>
          </w:p>
        </w:tc>
      </w:tr>
      <w:tr w:rsidR="004E417A" w:rsidRPr="004E417A" w:rsidTr="004E417A">
        <w:trPr>
          <w:trHeight w:val="283"/>
        </w:trPr>
        <w:tc>
          <w:tcPr>
            <w:tcW w:w="2028" w:type="pct"/>
            <w:tcBorders>
              <w:top w:val="nil"/>
              <w:left w:val="single" w:sz="4" w:space="0" w:color="auto"/>
              <w:bottom w:val="nil"/>
              <w:right w:val="nil"/>
            </w:tcBorders>
            <w:shd w:val="clear" w:color="auto" w:fill="auto"/>
            <w:noWrap/>
            <w:vAlign w:val="center"/>
            <w:hideMark/>
          </w:tcPr>
          <w:p w:rsidR="004E417A" w:rsidRPr="004E417A" w:rsidRDefault="004E417A" w:rsidP="004E417A">
            <w:pPr>
              <w:spacing w:after="0" w:line="240" w:lineRule="auto"/>
              <w:rPr>
                <w:rFonts w:eastAsia="Times New Roman" w:cstheme="minorHAnsi"/>
                <w:b/>
                <w:bCs/>
                <w:color w:val="000000"/>
                <w:sz w:val="16"/>
                <w:szCs w:val="16"/>
                <w:lang w:eastAsia="es-MX"/>
              </w:rPr>
            </w:pPr>
            <w:r w:rsidRPr="004E417A">
              <w:rPr>
                <w:rFonts w:eastAsia="Times New Roman" w:cstheme="minorHAnsi"/>
                <w:b/>
                <w:bCs/>
                <w:color w:val="000000"/>
                <w:sz w:val="16"/>
                <w:szCs w:val="16"/>
                <w:lang w:eastAsia="es-MX"/>
              </w:rPr>
              <w:t>2. Gasto Etiquetado</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b/>
                <w:bCs/>
                <w:color w:val="000000"/>
                <w:sz w:val="16"/>
                <w:szCs w:val="16"/>
                <w:lang w:eastAsia="es-MX"/>
              </w:rPr>
            </w:pPr>
            <w:r w:rsidRPr="004E417A">
              <w:rPr>
                <w:rFonts w:eastAsia="Times New Roman" w:cstheme="minorHAnsi"/>
                <w:b/>
                <w:bCs/>
                <w:color w:val="000000"/>
                <w:sz w:val="16"/>
                <w:szCs w:val="16"/>
                <w:lang w:eastAsia="es-MX"/>
              </w:rPr>
              <w:t xml:space="preserve">8,010,178.04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b/>
                <w:bCs/>
                <w:color w:val="000000"/>
                <w:sz w:val="16"/>
                <w:szCs w:val="16"/>
                <w:lang w:eastAsia="es-MX"/>
              </w:rPr>
            </w:pPr>
            <w:r w:rsidRPr="004E417A">
              <w:rPr>
                <w:rFonts w:eastAsia="Times New Roman" w:cstheme="minorHAnsi"/>
                <w:b/>
                <w:bCs/>
                <w:color w:val="000000"/>
                <w:sz w:val="16"/>
                <w:szCs w:val="16"/>
                <w:lang w:eastAsia="es-MX"/>
              </w:rPr>
              <w:t xml:space="preserve">3,037,668.17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b/>
                <w:bCs/>
                <w:color w:val="000000"/>
                <w:sz w:val="16"/>
                <w:szCs w:val="16"/>
                <w:lang w:eastAsia="es-MX"/>
              </w:rPr>
            </w:pPr>
            <w:r w:rsidRPr="004E417A">
              <w:rPr>
                <w:rFonts w:eastAsia="Times New Roman" w:cstheme="minorHAnsi"/>
                <w:b/>
                <w:bCs/>
                <w:color w:val="000000"/>
                <w:sz w:val="16"/>
                <w:szCs w:val="16"/>
                <w:lang w:eastAsia="es-MX"/>
              </w:rPr>
              <w:t xml:space="preserve">5,987,296.39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b/>
                <w:bCs/>
                <w:color w:val="000000"/>
                <w:sz w:val="16"/>
                <w:szCs w:val="16"/>
                <w:lang w:eastAsia="es-MX"/>
              </w:rPr>
            </w:pPr>
            <w:r w:rsidRPr="004E417A">
              <w:rPr>
                <w:rFonts w:eastAsia="Times New Roman" w:cstheme="minorHAnsi"/>
                <w:b/>
                <w:bCs/>
                <w:color w:val="000000"/>
                <w:sz w:val="16"/>
                <w:szCs w:val="16"/>
                <w:lang w:eastAsia="es-MX"/>
              </w:rPr>
              <w:t xml:space="preserve">3,999,499.44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b/>
                <w:bCs/>
                <w:color w:val="000000"/>
                <w:sz w:val="16"/>
                <w:szCs w:val="16"/>
                <w:lang w:eastAsia="es-MX"/>
              </w:rPr>
            </w:pPr>
            <w:r w:rsidRPr="004E417A">
              <w:rPr>
                <w:rFonts w:eastAsia="Times New Roman" w:cstheme="minorHAnsi"/>
                <w:b/>
                <w:bCs/>
                <w:color w:val="000000"/>
                <w:sz w:val="16"/>
                <w:szCs w:val="16"/>
                <w:lang w:eastAsia="es-MX"/>
              </w:rPr>
              <w:t xml:space="preserve">3,997,561.04 </w:t>
            </w:r>
          </w:p>
        </w:tc>
        <w:tc>
          <w:tcPr>
            <w:tcW w:w="464" w:type="pct"/>
            <w:tcBorders>
              <w:top w:val="nil"/>
              <w:left w:val="nil"/>
              <w:bottom w:val="nil"/>
              <w:right w:val="single" w:sz="4" w:space="0" w:color="auto"/>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b/>
                <w:bCs/>
                <w:color w:val="000000"/>
                <w:sz w:val="16"/>
                <w:szCs w:val="16"/>
                <w:lang w:eastAsia="es-MX"/>
              </w:rPr>
            </w:pPr>
            <w:r w:rsidRPr="004E417A">
              <w:rPr>
                <w:rFonts w:eastAsia="Times New Roman" w:cstheme="minorHAnsi"/>
                <w:b/>
                <w:bCs/>
                <w:color w:val="000000"/>
                <w:sz w:val="16"/>
                <w:szCs w:val="16"/>
                <w:lang w:eastAsia="es-MX"/>
              </w:rPr>
              <w:t xml:space="preserve">0.00 </w:t>
            </w:r>
          </w:p>
        </w:tc>
      </w:tr>
      <w:tr w:rsidR="004E417A" w:rsidRPr="004E417A" w:rsidTr="004E417A">
        <w:trPr>
          <w:trHeight w:val="283"/>
        </w:trPr>
        <w:tc>
          <w:tcPr>
            <w:tcW w:w="2028" w:type="pct"/>
            <w:tcBorders>
              <w:top w:val="nil"/>
              <w:left w:val="single" w:sz="4" w:space="0" w:color="auto"/>
              <w:bottom w:val="nil"/>
              <w:right w:val="nil"/>
            </w:tcBorders>
            <w:shd w:val="clear" w:color="auto" w:fill="auto"/>
            <w:vAlign w:val="center"/>
            <w:hideMark/>
          </w:tcPr>
          <w:p w:rsidR="004E417A" w:rsidRPr="004E417A" w:rsidRDefault="004E417A" w:rsidP="004E417A">
            <w:pPr>
              <w:spacing w:after="0" w:line="240" w:lineRule="auto"/>
              <w:ind w:firstLineChars="300" w:firstLine="480"/>
              <w:rPr>
                <w:rFonts w:eastAsia="Times New Roman" w:cstheme="minorHAnsi"/>
                <w:color w:val="000000"/>
                <w:sz w:val="16"/>
                <w:szCs w:val="16"/>
                <w:lang w:eastAsia="es-MX"/>
              </w:rPr>
            </w:pPr>
            <w:r w:rsidRPr="004E417A">
              <w:rPr>
                <w:rFonts w:eastAsia="Times New Roman" w:cstheme="minorHAnsi"/>
                <w:color w:val="000000"/>
                <w:sz w:val="16"/>
                <w:szCs w:val="16"/>
                <w:lang w:eastAsia="es-MX"/>
              </w:rPr>
              <w:t>A. Servicios Personales</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3,852,140.21</w:t>
            </w:r>
          </w:p>
        </w:tc>
        <w:tc>
          <w:tcPr>
            <w:tcW w:w="464" w:type="pct"/>
            <w:tcBorders>
              <w:top w:val="nil"/>
              <w:left w:val="nil"/>
              <w:bottom w:val="nil"/>
              <w:right w:val="single" w:sz="4" w:space="0" w:color="auto"/>
            </w:tcBorders>
            <w:shd w:val="clear" w:color="auto" w:fill="auto"/>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0.00</w:t>
            </w:r>
          </w:p>
        </w:tc>
      </w:tr>
      <w:tr w:rsidR="004E417A" w:rsidRPr="004E417A" w:rsidTr="004E417A">
        <w:trPr>
          <w:trHeight w:val="283"/>
        </w:trPr>
        <w:tc>
          <w:tcPr>
            <w:tcW w:w="2028" w:type="pct"/>
            <w:tcBorders>
              <w:top w:val="nil"/>
              <w:left w:val="single" w:sz="4" w:space="0" w:color="auto"/>
              <w:bottom w:val="nil"/>
              <w:right w:val="nil"/>
            </w:tcBorders>
            <w:shd w:val="clear" w:color="auto" w:fill="auto"/>
            <w:vAlign w:val="center"/>
            <w:hideMark/>
          </w:tcPr>
          <w:p w:rsidR="004E417A" w:rsidRPr="004E417A" w:rsidRDefault="004E417A" w:rsidP="004E417A">
            <w:pPr>
              <w:spacing w:after="0" w:line="240" w:lineRule="auto"/>
              <w:ind w:firstLineChars="300" w:firstLine="480"/>
              <w:rPr>
                <w:rFonts w:eastAsia="Times New Roman" w:cstheme="minorHAnsi"/>
                <w:color w:val="000000"/>
                <w:sz w:val="16"/>
                <w:szCs w:val="16"/>
                <w:lang w:eastAsia="es-MX"/>
              </w:rPr>
            </w:pPr>
            <w:r w:rsidRPr="004E417A">
              <w:rPr>
                <w:rFonts w:eastAsia="Times New Roman" w:cstheme="minorHAnsi"/>
                <w:color w:val="000000"/>
                <w:sz w:val="16"/>
                <w:szCs w:val="16"/>
                <w:lang w:eastAsia="es-MX"/>
              </w:rPr>
              <w:t>B. Materiales y Suministros</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464" w:type="pct"/>
            <w:tcBorders>
              <w:top w:val="nil"/>
              <w:left w:val="nil"/>
              <w:bottom w:val="nil"/>
              <w:right w:val="single" w:sz="4" w:space="0" w:color="auto"/>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r>
      <w:tr w:rsidR="004E417A" w:rsidRPr="004E417A" w:rsidTr="004E417A">
        <w:trPr>
          <w:trHeight w:val="283"/>
        </w:trPr>
        <w:tc>
          <w:tcPr>
            <w:tcW w:w="2028" w:type="pct"/>
            <w:tcBorders>
              <w:top w:val="nil"/>
              <w:left w:val="single" w:sz="4" w:space="0" w:color="auto"/>
              <w:bottom w:val="nil"/>
              <w:right w:val="nil"/>
            </w:tcBorders>
            <w:shd w:val="clear" w:color="auto" w:fill="auto"/>
            <w:vAlign w:val="center"/>
            <w:hideMark/>
          </w:tcPr>
          <w:p w:rsidR="004E417A" w:rsidRPr="004E417A" w:rsidRDefault="004E417A" w:rsidP="004E417A">
            <w:pPr>
              <w:spacing w:after="0" w:line="240" w:lineRule="auto"/>
              <w:ind w:firstLineChars="300" w:firstLine="480"/>
              <w:rPr>
                <w:rFonts w:eastAsia="Times New Roman" w:cstheme="minorHAnsi"/>
                <w:color w:val="000000"/>
                <w:sz w:val="16"/>
                <w:szCs w:val="16"/>
                <w:lang w:eastAsia="es-MX"/>
              </w:rPr>
            </w:pPr>
            <w:r w:rsidRPr="004E417A">
              <w:rPr>
                <w:rFonts w:eastAsia="Times New Roman" w:cstheme="minorHAnsi"/>
                <w:color w:val="000000"/>
                <w:sz w:val="16"/>
                <w:szCs w:val="16"/>
                <w:lang w:eastAsia="es-MX"/>
              </w:rPr>
              <w:t>C. Servicios Generales</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464" w:type="pct"/>
            <w:tcBorders>
              <w:top w:val="nil"/>
              <w:left w:val="nil"/>
              <w:bottom w:val="nil"/>
              <w:right w:val="single" w:sz="4" w:space="0" w:color="auto"/>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r>
      <w:tr w:rsidR="004E417A" w:rsidRPr="004E417A" w:rsidTr="004E417A">
        <w:trPr>
          <w:trHeight w:val="283"/>
        </w:trPr>
        <w:tc>
          <w:tcPr>
            <w:tcW w:w="2028" w:type="pct"/>
            <w:tcBorders>
              <w:top w:val="nil"/>
              <w:left w:val="single" w:sz="4" w:space="0" w:color="auto"/>
              <w:bottom w:val="nil"/>
              <w:right w:val="nil"/>
            </w:tcBorders>
            <w:shd w:val="clear" w:color="auto" w:fill="auto"/>
            <w:vAlign w:val="center"/>
            <w:hideMark/>
          </w:tcPr>
          <w:p w:rsidR="004E417A" w:rsidRPr="004E417A" w:rsidRDefault="004E417A" w:rsidP="004E417A">
            <w:pPr>
              <w:spacing w:after="0" w:line="240" w:lineRule="auto"/>
              <w:ind w:firstLineChars="300" w:firstLine="480"/>
              <w:rPr>
                <w:rFonts w:eastAsia="Times New Roman" w:cstheme="minorHAnsi"/>
                <w:color w:val="000000"/>
                <w:sz w:val="16"/>
                <w:szCs w:val="16"/>
                <w:lang w:eastAsia="es-MX"/>
              </w:rPr>
            </w:pPr>
            <w:r w:rsidRPr="004E417A">
              <w:rPr>
                <w:rFonts w:eastAsia="Times New Roman" w:cstheme="minorHAnsi"/>
                <w:color w:val="000000"/>
                <w:sz w:val="16"/>
                <w:szCs w:val="16"/>
                <w:lang w:eastAsia="es-MX"/>
              </w:rPr>
              <w:t>D. Transferencias, Asignaciones, Subsidios y Otras Ayudas</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8,010,178.04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3,037,668.17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5,987,296.39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3,999,499.44 </w:t>
            </w:r>
          </w:p>
        </w:tc>
        <w:tc>
          <w:tcPr>
            <w:tcW w:w="502" w:type="pct"/>
            <w:tcBorders>
              <w:top w:val="nil"/>
              <w:left w:val="nil"/>
              <w:bottom w:val="nil"/>
              <w:right w:val="nil"/>
            </w:tcBorders>
            <w:shd w:val="clear" w:color="auto" w:fill="auto"/>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145,420.83</w:t>
            </w:r>
          </w:p>
        </w:tc>
        <w:tc>
          <w:tcPr>
            <w:tcW w:w="464" w:type="pct"/>
            <w:tcBorders>
              <w:top w:val="nil"/>
              <w:left w:val="nil"/>
              <w:bottom w:val="nil"/>
              <w:right w:val="single" w:sz="4" w:space="0" w:color="auto"/>
            </w:tcBorders>
            <w:shd w:val="clear" w:color="auto" w:fill="auto"/>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0.00</w:t>
            </w:r>
          </w:p>
        </w:tc>
      </w:tr>
      <w:tr w:rsidR="004E417A" w:rsidRPr="004E417A" w:rsidTr="004E417A">
        <w:trPr>
          <w:trHeight w:val="283"/>
        </w:trPr>
        <w:tc>
          <w:tcPr>
            <w:tcW w:w="2028" w:type="pct"/>
            <w:tcBorders>
              <w:top w:val="nil"/>
              <w:left w:val="single" w:sz="4" w:space="0" w:color="auto"/>
              <w:bottom w:val="nil"/>
              <w:right w:val="nil"/>
            </w:tcBorders>
            <w:shd w:val="clear" w:color="auto" w:fill="auto"/>
            <w:vAlign w:val="center"/>
            <w:hideMark/>
          </w:tcPr>
          <w:p w:rsidR="004E417A" w:rsidRPr="004E417A" w:rsidRDefault="004E417A" w:rsidP="004E417A">
            <w:pPr>
              <w:spacing w:after="0" w:line="240" w:lineRule="auto"/>
              <w:ind w:firstLineChars="300" w:firstLine="480"/>
              <w:rPr>
                <w:rFonts w:eastAsia="Times New Roman" w:cstheme="minorHAnsi"/>
                <w:color w:val="000000"/>
                <w:sz w:val="16"/>
                <w:szCs w:val="16"/>
                <w:lang w:eastAsia="es-MX"/>
              </w:rPr>
            </w:pPr>
            <w:r w:rsidRPr="004E417A">
              <w:rPr>
                <w:rFonts w:eastAsia="Times New Roman" w:cstheme="minorHAnsi"/>
                <w:color w:val="000000"/>
                <w:sz w:val="16"/>
                <w:szCs w:val="16"/>
                <w:lang w:eastAsia="es-MX"/>
              </w:rPr>
              <w:t>E. Bienes Muebles, Inmuebles e Intangibles</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464" w:type="pct"/>
            <w:tcBorders>
              <w:top w:val="nil"/>
              <w:left w:val="nil"/>
              <w:bottom w:val="nil"/>
              <w:right w:val="single" w:sz="4" w:space="0" w:color="auto"/>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r>
      <w:tr w:rsidR="004E417A" w:rsidRPr="004E417A" w:rsidTr="004E417A">
        <w:trPr>
          <w:trHeight w:val="283"/>
        </w:trPr>
        <w:tc>
          <w:tcPr>
            <w:tcW w:w="2028" w:type="pct"/>
            <w:tcBorders>
              <w:top w:val="nil"/>
              <w:left w:val="single" w:sz="4" w:space="0" w:color="auto"/>
              <w:bottom w:val="nil"/>
              <w:right w:val="nil"/>
            </w:tcBorders>
            <w:shd w:val="clear" w:color="auto" w:fill="auto"/>
            <w:vAlign w:val="center"/>
            <w:hideMark/>
          </w:tcPr>
          <w:p w:rsidR="004E417A" w:rsidRPr="004E417A" w:rsidRDefault="004E417A" w:rsidP="004E417A">
            <w:pPr>
              <w:spacing w:after="0" w:line="240" w:lineRule="auto"/>
              <w:ind w:firstLineChars="300" w:firstLine="480"/>
              <w:rPr>
                <w:rFonts w:eastAsia="Times New Roman" w:cstheme="minorHAnsi"/>
                <w:color w:val="000000"/>
                <w:sz w:val="16"/>
                <w:szCs w:val="16"/>
                <w:lang w:eastAsia="es-MX"/>
              </w:rPr>
            </w:pPr>
            <w:r w:rsidRPr="004E417A">
              <w:rPr>
                <w:rFonts w:eastAsia="Times New Roman" w:cstheme="minorHAnsi"/>
                <w:color w:val="000000"/>
                <w:sz w:val="16"/>
                <w:szCs w:val="16"/>
                <w:lang w:eastAsia="es-MX"/>
              </w:rPr>
              <w:t>F. Inversión Pública</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464" w:type="pct"/>
            <w:tcBorders>
              <w:top w:val="nil"/>
              <w:left w:val="nil"/>
              <w:bottom w:val="nil"/>
              <w:right w:val="single" w:sz="4" w:space="0" w:color="auto"/>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r>
      <w:tr w:rsidR="004E417A" w:rsidRPr="004E417A" w:rsidTr="004E417A">
        <w:trPr>
          <w:trHeight w:val="283"/>
        </w:trPr>
        <w:tc>
          <w:tcPr>
            <w:tcW w:w="2028" w:type="pct"/>
            <w:tcBorders>
              <w:top w:val="nil"/>
              <w:left w:val="single" w:sz="4" w:space="0" w:color="auto"/>
              <w:bottom w:val="nil"/>
              <w:right w:val="nil"/>
            </w:tcBorders>
            <w:shd w:val="clear" w:color="auto" w:fill="auto"/>
            <w:vAlign w:val="center"/>
            <w:hideMark/>
          </w:tcPr>
          <w:p w:rsidR="004E417A" w:rsidRPr="004E417A" w:rsidRDefault="004E417A" w:rsidP="004E417A">
            <w:pPr>
              <w:spacing w:after="0" w:line="240" w:lineRule="auto"/>
              <w:ind w:firstLineChars="300" w:firstLine="480"/>
              <w:rPr>
                <w:rFonts w:eastAsia="Times New Roman" w:cstheme="minorHAnsi"/>
                <w:color w:val="000000"/>
                <w:sz w:val="16"/>
                <w:szCs w:val="16"/>
                <w:lang w:eastAsia="es-MX"/>
              </w:rPr>
            </w:pPr>
            <w:r w:rsidRPr="004E417A">
              <w:rPr>
                <w:rFonts w:eastAsia="Times New Roman" w:cstheme="minorHAnsi"/>
                <w:color w:val="000000"/>
                <w:sz w:val="16"/>
                <w:szCs w:val="16"/>
                <w:lang w:eastAsia="es-MX"/>
              </w:rPr>
              <w:t>G. Inversiones Financieras y Otras Provisiones</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464" w:type="pct"/>
            <w:tcBorders>
              <w:top w:val="nil"/>
              <w:left w:val="nil"/>
              <w:bottom w:val="nil"/>
              <w:right w:val="single" w:sz="4" w:space="0" w:color="auto"/>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r>
      <w:tr w:rsidR="004E417A" w:rsidRPr="004E417A" w:rsidTr="004E417A">
        <w:trPr>
          <w:trHeight w:val="283"/>
        </w:trPr>
        <w:tc>
          <w:tcPr>
            <w:tcW w:w="2028" w:type="pct"/>
            <w:tcBorders>
              <w:top w:val="nil"/>
              <w:left w:val="single" w:sz="4" w:space="0" w:color="auto"/>
              <w:bottom w:val="nil"/>
              <w:right w:val="nil"/>
            </w:tcBorders>
            <w:shd w:val="clear" w:color="auto" w:fill="auto"/>
            <w:vAlign w:val="center"/>
            <w:hideMark/>
          </w:tcPr>
          <w:p w:rsidR="004E417A" w:rsidRPr="004E417A" w:rsidRDefault="004E417A" w:rsidP="004E417A">
            <w:pPr>
              <w:spacing w:after="0" w:line="240" w:lineRule="auto"/>
              <w:ind w:firstLineChars="300" w:firstLine="480"/>
              <w:rPr>
                <w:rFonts w:eastAsia="Times New Roman" w:cstheme="minorHAnsi"/>
                <w:color w:val="000000"/>
                <w:sz w:val="16"/>
                <w:szCs w:val="16"/>
                <w:lang w:eastAsia="es-MX"/>
              </w:rPr>
            </w:pPr>
            <w:r w:rsidRPr="004E417A">
              <w:rPr>
                <w:rFonts w:eastAsia="Times New Roman" w:cstheme="minorHAnsi"/>
                <w:color w:val="000000"/>
                <w:sz w:val="16"/>
                <w:szCs w:val="16"/>
                <w:lang w:eastAsia="es-MX"/>
              </w:rPr>
              <w:t>H. Participaciones y Aportaciones</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464" w:type="pct"/>
            <w:tcBorders>
              <w:top w:val="nil"/>
              <w:left w:val="nil"/>
              <w:bottom w:val="nil"/>
              <w:right w:val="single" w:sz="4" w:space="0" w:color="auto"/>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r>
      <w:tr w:rsidR="004E417A" w:rsidRPr="004E417A" w:rsidTr="004E417A">
        <w:trPr>
          <w:trHeight w:val="283"/>
        </w:trPr>
        <w:tc>
          <w:tcPr>
            <w:tcW w:w="2028" w:type="pct"/>
            <w:tcBorders>
              <w:top w:val="nil"/>
              <w:left w:val="single" w:sz="4" w:space="0" w:color="auto"/>
              <w:bottom w:val="nil"/>
              <w:right w:val="nil"/>
            </w:tcBorders>
            <w:shd w:val="clear" w:color="auto" w:fill="auto"/>
            <w:vAlign w:val="center"/>
            <w:hideMark/>
          </w:tcPr>
          <w:p w:rsidR="004E417A" w:rsidRPr="004E417A" w:rsidRDefault="004E417A" w:rsidP="004E417A">
            <w:pPr>
              <w:spacing w:after="0" w:line="240" w:lineRule="auto"/>
              <w:ind w:firstLineChars="300" w:firstLine="480"/>
              <w:rPr>
                <w:rFonts w:eastAsia="Times New Roman" w:cstheme="minorHAnsi"/>
                <w:color w:val="000000"/>
                <w:sz w:val="16"/>
                <w:szCs w:val="16"/>
                <w:lang w:eastAsia="es-MX"/>
              </w:rPr>
            </w:pPr>
            <w:r w:rsidRPr="004E417A">
              <w:rPr>
                <w:rFonts w:eastAsia="Times New Roman" w:cstheme="minorHAnsi"/>
                <w:color w:val="000000"/>
                <w:sz w:val="16"/>
                <w:szCs w:val="16"/>
                <w:lang w:eastAsia="es-MX"/>
              </w:rPr>
              <w:t>I. Deuda Pública</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c>
          <w:tcPr>
            <w:tcW w:w="464" w:type="pct"/>
            <w:tcBorders>
              <w:top w:val="nil"/>
              <w:left w:val="nil"/>
              <w:bottom w:val="nil"/>
              <w:right w:val="single" w:sz="4" w:space="0" w:color="auto"/>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xml:space="preserve">0.00 </w:t>
            </w:r>
          </w:p>
        </w:tc>
      </w:tr>
      <w:tr w:rsidR="004E417A" w:rsidRPr="004E417A" w:rsidTr="004E417A">
        <w:trPr>
          <w:trHeight w:val="283"/>
        </w:trPr>
        <w:tc>
          <w:tcPr>
            <w:tcW w:w="2028" w:type="pct"/>
            <w:tcBorders>
              <w:top w:val="nil"/>
              <w:left w:val="single" w:sz="4" w:space="0" w:color="auto"/>
              <w:bottom w:val="nil"/>
              <w:right w:val="nil"/>
            </w:tcBorders>
            <w:shd w:val="clear" w:color="auto" w:fill="auto"/>
            <w:noWrap/>
            <w:vAlign w:val="center"/>
            <w:hideMark/>
          </w:tcPr>
          <w:p w:rsidR="004E417A" w:rsidRPr="004E417A" w:rsidRDefault="004E417A" w:rsidP="004E417A">
            <w:pPr>
              <w:spacing w:after="0" w:line="240" w:lineRule="auto"/>
              <w:rPr>
                <w:rFonts w:eastAsia="Times New Roman" w:cstheme="minorHAnsi"/>
                <w:color w:val="000000"/>
                <w:sz w:val="16"/>
                <w:szCs w:val="16"/>
                <w:lang w:eastAsia="es-MX"/>
              </w:rPr>
            </w:pPr>
            <w:r w:rsidRPr="004E417A">
              <w:rPr>
                <w:rFonts w:eastAsia="Times New Roman" w:cstheme="minorHAnsi"/>
                <w:color w:val="000000"/>
                <w:sz w:val="16"/>
                <w:szCs w:val="16"/>
                <w:lang w:eastAsia="es-MX"/>
              </w:rPr>
              <w:t> </w:t>
            </w: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rPr>
                <w:rFonts w:eastAsia="Times New Roman" w:cstheme="minorHAnsi"/>
                <w:color w:val="000000"/>
                <w:sz w:val="16"/>
                <w:szCs w:val="16"/>
                <w:lang w:eastAsia="es-MX"/>
              </w:rPr>
            </w:pP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sz w:val="16"/>
                <w:szCs w:val="16"/>
                <w:lang w:eastAsia="es-MX"/>
              </w:rPr>
            </w:pP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sz w:val="16"/>
                <w:szCs w:val="16"/>
                <w:lang w:eastAsia="es-MX"/>
              </w:rPr>
            </w:pP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sz w:val="16"/>
                <w:szCs w:val="16"/>
                <w:lang w:eastAsia="es-MX"/>
              </w:rPr>
            </w:pPr>
          </w:p>
        </w:tc>
        <w:tc>
          <w:tcPr>
            <w:tcW w:w="502" w:type="pct"/>
            <w:tcBorders>
              <w:top w:val="nil"/>
              <w:left w:val="nil"/>
              <w:bottom w:val="nil"/>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sz w:val="16"/>
                <w:szCs w:val="16"/>
                <w:lang w:eastAsia="es-MX"/>
              </w:rPr>
            </w:pPr>
          </w:p>
        </w:tc>
        <w:tc>
          <w:tcPr>
            <w:tcW w:w="464" w:type="pct"/>
            <w:tcBorders>
              <w:top w:val="nil"/>
              <w:left w:val="nil"/>
              <w:bottom w:val="nil"/>
              <w:right w:val="single" w:sz="4" w:space="0" w:color="auto"/>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color w:val="000000"/>
                <w:sz w:val="16"/>
                <w:szCs w:val="16"/>
                <w:lang w:eastAsia="es-MX"/>
              </w:rPr>
            </w:pPr>
            <w:r w:rsidRPr="004E417A">
              <w:rPr>
                <w:rFonts w:eastAsia="Times New Roman" w:cstheme="minorHAnsi"/>
                <w:color w:val="000000"/>
                <w:sz w:val="16"/>
                <w:szCs w:val="16"/>
                <w:lang w:eastAsia="es-MX"/>
              </w:rPr>
              <w:t> </w:t>
            </w:r>
          </w:p>
        </w:tc>
      </w:tr>
      <w:tr w:rsidR="004E417A" w:rsidRPr="004E417A" w:rsidTr="004E417A">
        <w:trPr>
          <w:trHeight w:val="283"/>
        </w:trPr>
        <w:tc>
          <w:tcPr>
            <w:tcW w:w="2028" w:type="pct"/>
            <w:tcBorders>
              <w:top w:val="nil"/>
              <w:left w:val="single" w:sz="4" w:space="0" w:color="auto"/>
              <w:bottom w:val="single" w:sz="4" w:space="0" w:color="auto"/>
              <w:right w:val="nil"/>
            </w:tcBorders>
            <w:shd w:val="clear" w:color="auto" w:fill="auto"/>
            <w:noWrap/>
            <w:vAlign w:val="center"/>
            <w:hideMark/>
          </w:tcPr>
          <w:p w:rsidR="004E417A" w:rsidRPr="004E417A" w:rsidRDefault="004E417A" w:rsidP="004E417A">
            <w:pPr>
              <w:spacing w:after="0" w:line="240" w:lineRule="auto"/>
              <w:rPr>
                <w:rFonts w:eastAsia="Times New Roman" w:cstheme="minorHAnsi"/>
                <w:b/>
                <w:bCs/>
                <w:color w:val="000000"/>
                <w:sz w:val="16"/>
                <w:szCs w:val="16"/>
                <w:lang w:eastAsia="es-MX"/>
              </w:rPr>
            </w:pPr>
            <w:r w:rsidRPr="004E417A">
              <w:rPr>
                <w:rFonts w:eastAsia="Times New Roman" w:cstheme="minorHAnsi"/>
                <w:b/>
                <w:bCs/>
                <w:color w:val="000000"/>
                <w:sz w:val="16"/>
                <w:szCs w:val="16"/>
                <w:lang w:eastAsia="es-MX"/>
              </w:rPr>
              <w:t>3. Total del Resultado de Egresos</w:t>
            </w:r>
          </w:p>
        </w:tc>
        <w:tc>
          <w:tcPr>
            <w:tcW w:w="502" w:type="pct"/>
            <w:tcBorders>
              <w:top w:val="nil"/>
              <w:left w:val="nil"/>
              <w:bottom w:val="single" w:sz="4" w:space="0" w:color="auto"/>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b/>
                <w:bCs/>
                <w:color w:val="000000"/>
                <w:sz w:val="16"/>
                <w:szCs w:val="16"/>
                <w:lang w:eastAsia="es-MX"/>
              </w:rPr>
            </w:pPr>
            <w:r w:rsidRPr="004E417A">
              <w:rPr>
                <w:rFonts w:eastAsia="Times New Roman" w:cstheme="minorHAnsi"/>
                <w:b/>
                <w:bCs/>
                <w:color w:val="000000"/>
                <w:sz w:val="16"/>
                <w:szCs w:val="16"/>
                <w:lang w:eastAsia="es-MX"/>
              </w:rPr>
              <w:t xml:space="preserve">14,747,082.50 </w:t>
            </w:r>
          </w:p>
        </w:tc>
        <w:tc>
          <w:tcPr>
            <w:tcW w:w="502" w:type="pct"/>
            <w:tcBorders>
              <w:top w:val="nil"/>
              <w:left w:val="nil"/>
              <w:bottom w:val="single" w:sz="4" w:space="0" w:color="auto"/>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b/>
                <w:bCs/>
                <w:color w:val="000000"/>
                <w:sz w:val="16"/>
                <w:szCs w:val="16"/>
                <w:lang w:eastAsia="es-MX"/>
              </w:rPr>
            </w:pPr>
            <w:r w:rsidRPr="004E417A">
              <w:rPr>
                <w:rFonts w:eastAsia="Times New Roman" w:cstheme="minorHAnsi"/>
                <w:b/>
                <w:bCs/>
                <w:color w:val="000000"/>
                <w:sz w:val="16"/>
                <w:szCs w:val="16"/>
                <w:lang w:eastAsia="es-MX"/>
              </w:rPr>
              <w:t xml:space="preserve">12,287,139.13 </w:t>
            </w:r>
          </w:p>
        </w:tc>
        <w:tc>
          <w:tcPr>
            <w:tcW w:w="502" w:type="pct"/>
            <w:tcBorders>
              <w:top w:val="nil"/>
              <w:left w:val="nil"/>
              <w:bottom w:val="single" w:sz="4" w:space="0" w:color="auto"/>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b/>
                <w:bCs/>
                <w:color w:val="000000"/>
                <w:sz w:val="16"/>
                <w:szCs w:val="16"/>
                <w:lang w:eastAsia="es-MX"/>
              </w:rPr>
            </w:pPr>
            <w:r w:rsidRPr="004E417A">
              <w:rPr>
                <w:rFonts w:eastAsia="Times New Roman" w:cstheme="minorHAnsi"/>
                <w:b/>
                <w:bCs/>
                <w:color w:val="000000"/>
                <w:sz w:val="16"/>
                <w:szCs w:val="16"/>
                <w:lang w:eastAsia="es-MX"/>
              </w:rPr>
              <w:t xml:space="preserve">12,952,574.66 </w:t>
            </w:r>
          </w:p>
        </w:tc>
        <w:tc>
          <w:tcPr>
            <w:tcW w:w="502" w:type="pct"/>
            <w:tcBorders>
              <w:top w:val="nil"/>
              <w:left w:val="nil"/>
              <w:bottom w:val="single" w:sz="4" w:space="0" w:color="auto"/>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b/>
                <w:bCs/>
                <w:color w:val="000000"/>
                <w:sz w:val="16"/>
                <w:szCs w:val="16"/>
                <w:lang w:eastAsia="es-MX"/>
              </w:rPr>
            </w:pPr>
            <w:r w:rsidRPr="004E417A">
              <w:rPr>
                <w:rFonts w:eastAsia="Times New Roman" w:cstheme="minorHAnsi"/>
                <w:b/>
                <w:bCs/>
                <w:color w:val="000000"/>
                <w:sz w:val="16"/>
                <w:szCs w:val="16"/>
                <w:lang w:eastAsia="es-MX"/>
              </w:rPr>
              <w:t xml:space="preserve">15,095,681.24 </w:t>
            </w:r>
          </w:p>
        </w:tc>
        <w:tc>
          <w:tcPr>
            <w:tcW w:w="502" w:type="pct"/>
            <w:tcBorders>
              <w:top w:val="nil"/>
              <w:left w:val="nil"/>
              <w:bottom w:val="single" w:sz="4" w:space="0" w:color="auto"/>
              <w:right w:val="nil"/>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b/>
                <w:bCs/>
                <w:color w:val="000000"/>
                <w:sz w:val="16"/>
                <w:szCs w:val="16"/>
                <w:lang w:eastAsia="es-MX"/>
              </w:rPr>
            </w:pPr>
            <w:r w:rsidRPr="004E417A">
              <w:rPr>
                <w:rFonts w:eastAsia="Times New Roman" w:cstheme="minorHAnsi"/>
                <w:b/>
                <w:bCs/>
                <w:color w:val="000000"/>
                <w:sz w:val="16"/>
                <w:szCs w:val="16"/>
                <w:lang w:eastAsia="es-MX"/>
              </w:rPr>
              <w:t xml:space="preserve">18,058,182.37 </w:t>
            </w:r>
          </w:p>
        </w:tc>
        <w:tc>
          <w:tcPr>
            <w:tcW w:w="464" w:type="pct"/>
            <w:tcBorders>
              <w:top w:val="nil"/>
              <w:left w:val="nil"/>
              <w:bottom w:val="single" w:sz="4" w:space="0" w:color="auto"/>
              <w:right w:val="single" w:sz="4" w:space="0" w:color="auto"/>
            </w:tcBorders>
            <w:shd w:val="clear" w:color="auto" w:fill="auto"/>
            <w:noWrap/>
            <w:vAlign w:val="center"/>
            <w:hideMark/>
          </w:tcPr>
          <w:p w:rsidR="004E417A" w:rsidRPr="004E417A" w:rsidRDefault="004E417A" w:rsidP="004E417A">
            <w:pPr>
              <w:spacing w:after="0" w:line="240" w:lineRule="auto"/>
              <w:jc w:val="right"/>
              <w:rPr>
                <w:rFonts w:eastAsia="Times New Roman" w:cstheme="minorHAnsi"/>
                <w:b/>
                <w:bCs/>
                <w:color w:val="000000"/>
                <w:sz w:val="16"/>
                <w:szCs w:val="16"/>
                <w:lang w:eastAsia="es-MX"/>
              </w:rPr>
            </w:pPr>
            <w:r w:rsidRPr="004E417A">
              <w:rPr>
                <w:rFonts w:eastAsia="Times New Roman" w:cstheme="minorHAnsi"/>
                <w:b/>
                <w:bCs/>
                <w:color w:val="000000"/>
                <w:sz w:val="16"/>
                <w:szCs w:val="16"/>
                <w:lang w:eastAsia="es-MX"/>
              </w:rPr>
              <w:t xml:space="preserve">9,434,262.20 </w:t>
            </w:r>
          </w:p>
        </w:tc>
      </w:tr>
    </w:tbl>
    <w:p w:rsidR="004E417A" w:rsidRDefault="004E417A" w:rsidP="009B6FCC"/>
    <w:p w:rsidR="004E417A" w:rsidRDefault="004E417A" w:rsidP="009B6FCC"/>
    <w:tbl>
      <w:tblPr>
        <w:tblW w:w="5000" w:type="pct"/>
        <w:tblCellMar>
          <w:left w:w="70" w:type="dxa"/>
          <w:right w:w="70" w:type="dxa"/>
        </w:tblCellMar>
        <w:tblLook w:val="04A0" w:firstRow="1" w:lastRow="0" w:firstColumn="1" w:lastColumn="0" w:noHBand="0" w:noVBand="1"/>
      </w:tblPr>
      <w:tblGrid>
        <w:gridCol w:w="4529"/>
        <w:gridCol w:w="1419"/>
        <w:gridCol w:w="1276"/>
        <w:gridCol w:w="1388"/>
        <w:gridCol w:w="1458"/>
        <w:gridCol w:w="1458"/>
        <w:gridCol w:w="1466"/>
      </w:tblGrid>
      <w:tr w:rsidR="00F51E71" w:rsidRPr="00F51E71" w:rsidTr="00F51E71">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F51E71" w:rsidRPr="00F51E71" w:rsidRDefault="00F51E71" w:rsidP="00F51E71">
            <w:pPr>
              <w:spacing w:after="0" w:line="240" w:lineRule="auto"/>
              <w:jc w:val="center"/>
              <w:rPr>
                <w:rFonts w:eastAsia="Times New Roman" w:cstheme="minorHAnsi"/>
                <w:b/>
                <w:bCs/>
                <w:sz w:val="16"/>
                <w:szCs w:val="16"/>
                <w:lang w:eastAsia="es-MX"/>
              </w:rPr>
            </w:pPr>
            <w:r w:rsidRPr="00F51E71">
              <w:rPr>
                <w:rFonts w:eastAsia="Times New Roman" w:cstheme="minorHAnsi"/>
                <w:b/>
                <w:bCs/>
                <w:sz w:val="16"/>
                <w:szCs w:val="16"/>
                <w:lang w:eastAsia="es-MX"/>
              </w:rPr>
              <w:lastRenderedPageBreak/>
              <w:t>NOMBRE DEL ENTE PÚBLICO: Instituto del Patrimonio del Estado</w:t>
            </w:r>
          </w:p>
        </w:tc>
      </w:tr>
      <w:tr w:rsidR="00F51E71" w:rsidRPr="00F51E71" w:rsidTr="00F51E71">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F51E71" w:rsidRPr="00F51E71" w:rsidRDefault="00F51E71" w:rsidP="00F51E71">
            <w:pPr>
              <w:spacing w:after="0" w:line="240" w:lineRule="auto"/>
              <w:jc w:val="center"/>
              <w:rPr>
                <w:rFonts w:eastAsia="Times New Roman" w:cstheme="minorHAnsi"/>
                <w:b/>
                <w:bCs/>
                <w:sz w:val="16"/>
                <w:szCs w:val="16"/>
                <w:lang w:eastAsia="es-MX"/>
              </w:rPr>
            </w:pPr>
            <w:r w:rsidRPr="00F51E71">
              <w:rPr>
                <w:rFonts w:eastAsia="Times New Roman" w:cstheme="minorHAnsi"/>
                <w:b/>
                <w:bCs/>
                <w:sz w:val="16"/>
                <w:szCs w:val="16"/>
                <w:lang w:eastAsia="es-MX"/>
              </w:rPr>
              <w:t>Resultados de Egresos - LDF</w:t>
            </w:r>
          </w:p>
        </w:tc>
      </w:tr>
      <w:tr w:rsidR="00F51E71" w:rsidRPr="00F51E71" w:rsidTr="00F51E71">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F51E71" w:rsidRPr="00F51E71" w:rsidRDefault="00F51E71" w:rsidP="00F51E71">
            <w:pPr>
              <w:spacing w:after="0" w:line="240" w:lineRule="auto"/>
              <w:jc w:val="center"/>
              <w:rPr>
                <w:rFonts w:eastAsia="Times New Roman" w:cstheme="minorHAnsi"/>
                <w:b/>
                <w:bCs/>
                <w:sz w:val="16"/>
                <w:szCs w:val="16"/>
                <w:lang w:eastAsia="es-MX"/>
              </w:rPr>
            </w:pPr>
            <w:r w:rsidRPr="00F51E71">
              <w:rPr>
                <w:rFonts w:eastAsia="Times New Roman" w:cstheme="minorHAnsi"/>
                <w:b/>
                <w:bCs/>
                <w:sz w:val="16"/>
                <w:szCs w:val="16"/>
                <w:lang w:eastAsia="es-MX"/>
              </w:rPr>
              <w:t>(PESOS)</w:t>
            </w:r>
          </w:p>
        </w:tc>
      </w:tr>
      <w:tr w:rsidR="00F51E71" w:rsidRPr="00F51E71" w:rsidTr="00F51E71">
        <w:trPr>
          <w:trHeight w:val="283"/>
        </w:trPr>
        <w:tc>
          <w:tcPr>
            <w:tcW w:w="1743" w:type="pct"/>
            <w:tcBorders>
              <w:top w:val="nil"/>
              <w:left w:val="single" w:sz="4" w:space="0" w:color="auto"/>
              <w:bottom w:val="single" w:sz="4" w:space="0" w:color="auto"/>
              <w:right w:val="single" w:sz="4" w:space="0" w:color="auto"/>
            </w:tcBorders>
            <w:shd w:val="clear" w:color="000000" w:fill="BFBFBF"/>
            <w:noWrap/>
            <w:vAlign w:val="center"/>
            <w:hideMark/>
          </w:tcPr>
          <w:p w:rsidR="00F51E71" w:rsidRPr="00F51E71" w:rsidRDefault="00F51E71" w:rsidP="00F51E71">
            <w:pPr>
              <w:spacing w:after="0" w:line="240" w:lineRule="auto"/>
              <w:jc w:val="center"/>
              <w:rPr>
                <w:rFonts w:eastAsia="Times New Roman" w:cstheme="minorHAnsi"/>
                <w:b/>
                <w:bCs/>
                <w:color w:val="000000"/>
                <w:sz w:val="16"/>
                <w:szCs w:val="16"/>
                <w:lang w:eastAsia="es-MX"/>
              </w:rPr>
            </w:pPr>
            <w:r w:rsidRPr="00F51E71">
              <w:rPr>
                <w:rFonts w:eastAsia="Times New Roman" w:cstheme="minorHAnsi"/>
                <w:b/>
                <w:bCs/>
                <w:color w:val="000000"/>
                <w:sz w:val="16"/>
                <w:szCs w:val="16"/>
                <w:lang w:eastAsia="es-MX"/>
              </w:rPr>
              <w:t>Concepto</w:t>
            </w:r>
          </w:p>
        </w:tc>
        <w:tc>
          <w:tcPr>
            <w:tcW w:w="546" w:type="pct"/>
            <w:tcBorders>
              <w:top w:val="nil"/>
              <w:left w:val="nil"/>
              <w:bottom w:val="single" w:sz="4" w:space="0" w:color="auto"/>
              <w:right w:val="single" w:sz="4" w:space="0" w:color="auto"/>
            </w:tcBorders>
            <w:shd w:val="clear" w:color="000000" w:fill="BFBFBF"/>
            <w:noWrap/>
            <w:vAlign w:val="center"/>
            <w:hideMark/>
          </w:tcPr>
          <w:p w:rsidR="00F51E71" w:rsidRPr="00F51E71" w:rsidRDefault="00F51E71" w:rsidP="00F51E71">
            <w:pPr>
              <w:spacing w:after="0" w:line="240" w:lineRule="auto"/>
              <w:jc w:val="center"/>
              <w:rPr>
                <w:rFonts w:eastAsia="Times New Roman" w:cstheme="minorHAnsi"/>
                <w:b/>
                <w:bCs/>
                <w:color w:val="000000"/>
                <w:sz w:val="16"/>
                <w:szCs w:val="16"/>
                <w:lang w:eastAsia="es-MX"/>
              </w:rPr>
            </w:pPr>
            <w:r w:rsidRPr="00F51E71">
              <w:rPr>
                <w:rFonts w:eastAsia="Times New Roman" w:cstheme="minorHAnsi"/>
                <w:b/>
                <w:bCs/>
                <w:color w:val="000000"/>
                <w:sz w:val="16"/>
                <w:szCs w:val="16"/>
                <w:lang w:eastAsia="es-MX"/>
              </w:rPr>
              <w:t>2018</w:t>
            </w:r>
          </w:p>
        </w:tc>
        <w:tc>
          <w:tcPr>
            <w:tcW w:w="491" w:type="pct"/>
            <w:tcBorders>
              <w:top w:val="nil"/>
              <w:left w:val="nil"/>
              <w:bottom w:val="single" w:sz="4" w:space="0" w:color="auto"/>
              <w:right w:val="single" w:sz="4" w:space="0" w:color="auto"/>
            </w:tcBorders>
            <w:shd w:val="clear" w:color="000000" w:fill="BFBFBF"/>
            <w:noWrap/>
            <w:vAlign w:val="center"/>
            <w:hideMark/>
          </w:tcPr>
          <w:p w:rsidR="00F51E71" w:rsidRPr="00F51E71" w:rsidRDefault="00F51E71" w:rsidP="00F51E71">
            <w:pPr>
              <w:spacing w:after="0" w:line="240" w:lineRule="auto"/>
              <w:jc w:val="center"/>
              <w:rPr>
                <w:rFonts w:eastAsia="Times New Roman" w:cstheme="minorHAnsi"/>
                <w:b/>
                <w:bCs/>
                <w:color w:val="000000"/>
                <w:sz w:val="16"/>
                <w:szCs w:val="16"/>
                <w:lang w:eastAsia="es-MX"/>
              </w:rPr>
            </w:pPr>
            <w:r w:rsidRPr="00F51E71">
              <w:rPr>
                <w:rFonts w:eastAsia="Times New Roman" w:cstheme="minorHAnsi"/>
                <w:b/>
                <w:bCs/>
                <w:color w:val="000000"/>
                <w:sz w:val="16"/>
                <w:szCs w:val="16"/>
                <w:lang w:eastAsia="es-MX"/>
              </w:rPr>
              <w:t>2019</w:t>
            </w:r>
          </w:p>
        </w:tc>
        <w:tc>
          <w:tcPr>
            <w:tcW w:w="534" w:type="pct"/>
            <w:tcBorders>
              <w:top w:val="nil"/>
              <w:left w:val="nil"/>
              <w:bottom w:val="single" w:sz="4" w:space="0" w:color="auto"/>
              <w:right w:val="single" w:sz="4" w:space="0" w:color="auto"/>
            </w:tcBorders>
            <w:shd w:val="clear" w:color="000000" w:fill="BFBFBF"/>
            <w:noWrap/>
            <w:vAlign w:val="center"/>
            <w:hideMark/>
          </w:tcPr>
          <w:p w:rsidR="00F51E71" w:rsidRPr="00F51E71" w:rsidRDefault="00F51E71" w:rsidP="00F51E71">
            <w:pPr>
              <w:spacing w:after="0" w:line="240" w:lineRule="auto"/>
              <w:jc w:val="center"/>
              <w:rPr>
                <w:rFonts w:eastAsia="Times New Roman" w:cstheme="minorHAnsi"/>
                <w:b/>
                <w:bCs/>
                <w:color w:val="000000"/>
                <w:sz w:val="16"/>
                <w:szCs w:val="16"/>
                <w:lang w:eastAsia="es-MX"/>
              </w:rPr>
            </w:pPr>
            <w:r w:rsidRPr="00F51E71">
              <w:rPr>
                <w:rFonts w:eastAsia="Times New Roman" w:cstheme="minorHAnsi"/>
                <w:b/>
                <w:bCs/>
                <w:color w:val="000000"/>
                <w:sz w:val="16"/>
                <w:szCs w:val="16"/>
                <w:lang w:eastAsia="es-MX"/>
              </w:rPr>
              <w:t>2020</w:t>
            </w:r>
          </w:p>
        </w:tc>
        <w:tc>
          <w:tcPr>
            <w:tcW w:w="561" w:type="pct"/>
            <w:tcBorders>
              <w:top w:val="nil"/>
              <w:left w:val="nil"/>
              <w:bottom w:val="single" w:sz="4" w:space="0" w:color="auto"/>
              <w:right w:val="single" w:sz="4" w:space="0" w:color="auto"/>
            </w:tcBorders>
            <w:shd w:val="clear" w:color="000000" w:fill="BFBFBF"/>
            <w:noWrap/>
            <w:vAlign w:val="center"/>
            <w:hideMark/>
          </w:tcPr>
          <w:p w:rsidR="00F51E71" w:rsidRPr="00F51E71" w:rsidRDefault="00F51E71" w:rsidP="00F51E71">
            <w:pPr>
              <w:spacing w:after="0" w:line="240" w:lineRule="auto"/>
              <w:jc w:val="center"/>
              <w:rPr>
                <w:rFonts w:eastAsia="Times New Roman" w:cstheme="minorHAnsi"/>
                <w:b/>
                <w:bCs/>
                <w:color w:val="000000"/>
                <w:sz w:val="16"/>
                <w:szCs w:val="16"/>
                <w:lang w:eastAsia="es-MX"/>
              </w:rPr>
            </w:pPr>
            <w:r w:rsidRPr="00F51E71">
              <w:rPr>
                <w:rFonts w:eastAsia="Times New Roman" w:cstheme="minorHAnsi"/>
                <w:b/>
                <w:bCs/>
                <w:color w:val="000000"/>
                <w:sz w:val="16"/>
                <w:szCs w:val="16"/>
                <w:lang w:eastAsia="es-MX"/>
              </w:rPr>
              <w:t>2021</w:t>
            </w:r>
          </w:p>
        </w:tc>
        <w:tc>
          <w:tcPr>
            <w:tcW w:w="561" w:type="pct"/>
            <w:tcBorders>
              <w:top w:val="nil"/>
              <w:left w:val="nil"/>
              <w:bottom w:val="single" w:sz="4" w:space="0" w:color="auto"/>
              <w:right w:val="single" w:sz="4" w:space="0" w:color="auto"/>
            </w:tcBorders>
            <w:shd w:val="clear" w:color="000000" w:fill="BFBFBF"/>
            <w:noWrap/>
            <w:vAlign w:val="center"/>
            <w:hideMark/>
          </w:tcPr>
          <w:p w:rsidR="00F51E71" w:rsidRPr="00F51E71" w:rsidRDefault="00F51E71" w:rsidP="00F51E71">
            <w:pPr>
              <w:spacing w:after="0" w:line="240" w:lineRule="auto"/>
              <w:jc w:val="center"/>
              <w:rPr>
                <w:rFonts w:eastAsia="Times New Roman" w:cstheme="minorHAnsi"/>
                <w:b/>
                <w:bCs/>
                <w:color w:val="000000"/>
                <w:sz w:val="16"/>
                <w:szCs w:val="16"/>
                <w:lang w:eastAsia="es-MX"/>
              </w:rPr>
            </w:pPr>
            <w:r w:rsidRPr="00F51E71">
              <w:rPr>
                <w:rFonts w:eastAsia="Times New Roman" w:cstheme="minorHAnsi"/>
                <w:b/>
                <w:bCs/>
                <w:color w:val="000000"/>
                <w:sz w:val="16"/>
                <w:szCs w:val="16"/>
                <w:lang w:eastAsia="es-MX"/>
              </w:rPr>
              <w:t>2022</w:t>
            </w:r>
          </w:p>
        </w:tc>
        <w:tc>
          <w:tcPr>
            <w:tcW w:w="564" w:type="pct"/>
            <w:tcBorders>
              <w:top w:val="nil"/>
              <w:left w:val="nil"/>
              <w:bottom w:val="single" w:sz="4" w:space="0" w:color="auto"/>
              <w:right w:val="single" w:sz="4" w:space="0" w:color="auto"/>
            </w:tcBorders>
            <w:shd w:val="clear" w:color="000000" w:fill="BFBFBF"/>
            <w:noWrap/>
            <w:vAlign w:val="center"/>
            <w:hideMark/>
          </w:tcPr>
          <w:p w:rsidR="00F51E71" w:rsidRPr="00F51E71" w:rsidRDefault="00F51E71" w:rsidP="00F51E71">
            <w:pPr>
              <w:spacing w:after="0" w:line="240" w:lineRule="auto"/>
              <w:jc w:val="center"/>
              <w:rPr>
                <w:rFonts w:eastAsia="Times New Roman" w:cstheme="minorHAnsi"/>
                <w:b/>
                <w:bCs/>
                <w:color w:val="000000"/>
                <w:sz w:val="16"/>
                <w:szCs w:val="16"/>
                <w:lang w:eastAsia="es-MX"/>
              </w:rPr>
            </w:pPr>
            <w:r w:rsidRPr="00F51E71">
              <w:rPr>
                <w:rFonts w:eastAsia="Times New Roman" w:cstheme="minorHAnsi"/>
                <w:b/>
                <w:bCs/>
                <w:color w:val="000000"/>
                <w:sz w:val="16"/>
                <w:szCs w:val="16"/>
                <w:lang w:eastAsia="es-MX"/>
              </w:rPr>
              <w:t>2023</w:t>
            </w:r>
          </w:p>
        </w:tc>
      </w:tr>
      <w:tr w:rsidR="00F51E71" w:rsidRPr="00F51E71" w:rsidTr="00F51E71">
        <w:trPr>
          <w:trHeight w:val="283"/>
        </w:trPr>
        <w:tc>
          <w:tcPr>
            <w:tcW w:w="1743" w:type="pct"/>
            <w:tcBorders>
              <w:top w:val="nil"/>
              <w:left w:val="single" w:sz="4" w:space="0" w:color="auto"/>
              <w:bottom w:val="nil"/>
              <w:right w:val="nil"/>
            </w:tcBorders>
            <w:shd w:val="clear" w:color="auto" w:fill="auto"/>
            <w:noWrap/>
            <w:vAlign w:val="center"/>
            <w:hideMark/>
          </w:tcPr>
          <w:p w:rsidR="00F51E71" w:rsidRPr="00F51E71" w:rsidRDefault="00F51E71" w:rsidP="00F51E71">
            <w:pPr>
              <w:spacing w:after="0" w:line="240" w:lineRule="auto"/>
              <w:rPr>
                <w:rFonts w:eastAsia="Times New Roman" w:cstheme="minorHAnsi"/>
                <w:b/>
                <w:bCs/>
                <w:color w:val="000000"/>
                <w:sz w:val="16"/>
                <w:szCs w:val="16"/>
                <w:lang w:eastAsia="es-MX"/>
              </w:rPr>
            </w:pPr>
            <w:r w:rsidRPr="00F51E71">
              <w:rPr>
                <w:rFonts w:eastAsia="Times New Roman" w:cstheme="minorHAnsi"/>
                <w:b/>
                <w:bCs/>
                <w:color w:val="000000"/>
                <w:sz w:val="16"/>
                <w:szCs w:val="16"/>
                <w:lang w:eastAsia="es-MX"/>
              </w:rPr>
              <w:t>1. Gasto No Etiquetado</w:t>
            </w:r>
          </w:p>
        </w:tc>
        <w:tc>
          <w:tcPr>
            <w:tcW w:w="546"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b/>
                <w:bCs/>
                <w:color w:val="000000"/>
                <w:sz w:val="16"/>
                <w:szCs w:val="16"/>
                <w:lang w:eastAsia="es-MX"/>
              </w:rPr>
            </w:pPr>
            <w:r w:rsidRPr="00F51E71">
              <w:rPr>
                <w:rFonts w:eastAsia="Times New Roman" w:cstheme="minorHAnsi"/>
                <w:b/>
                <w:bCs/>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b/>
                <w:bCs/>
                <w:color w:val="000000"/>
                <w:sz w:val="16"/>
                <w:szCs w:val="16"/>
                <w:lang w:eastAsia="es-MX"/>
              </w:rPr>
            </w:pPr>
            <w:r w:rsidRPr="00F51E71">
              <w:rPr>
                <w:rFonts w:eastAsia="Times New Roman" w:cstheme="minorHAnsi"/>
                <w:b/>
                <w:bCs/>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b/>
                <w:bCs/>
                <w:color w:val="000000"/>
                <w:sz w:val="16"/>
                <w:szCs w:val="16"/>
                <w:lang w:eastAsia="es-MX"/>
              </w:rPr>
            </w:pPr>
            <w:r w:rsidRPr="00F51E71">
              <w:rPr>
                <w:rFonts w:eastAsia="Times New Roman" w:cstheme="minorHAnsi"/>
                <w:b/>
                <w:bCs/>
                <w:color w:val="000000"/>
                <w:sz w:val="16"/>
                <w:szCs w:val="16"/>
                <w:lang w:eastAsia="es-MX"/>
              </w:rPr>
              <w:t xml:space="preserve">10,512,683.54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b/>
                <w:bCs/>
                <w:color w:val="000000"/>
                <w:sz w:val="16"/>
                <w:szCs w:val="16"/>
                <w:lang w:eastAsia="es-MX"/>
              </w:rPr>
            </w:pPr>
            <w:r w:rsidRPr="00F51E71">
              <w:rPr>
                <w:rFonts w:eastAsia="Times New Roman" w:cstheme="minorHAnsi"/>
                <w:b/>
                <w:bCs/>
                <w:color w:val="000000"/>
                <w:sz w:val="16"/>
                <w:szCs w:val="16"/>
                <w:lang w:eastAsia="es-MX"/>
              </w:rPr>
              <w:t xml:space="preserve">31,861,367.78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b/>
                <w:bCs/>
                <w:color w:val="000000"/>
                <w:sz w:val="16"/>
                <w:szCs w:val="16"/>
                <w:lang w:eastAsia="es-MX"/>
              </w:rPr>
            </w:pPr>
            <w:r w:rsidRPr="00F51E71">
              <w:rPr>
                <w:rFonts w:eastAsia="Times New Roman" w:cstheme="minorHAnsi"/>
                <w:b/>
                <w:bCs/>
                <w:color w:val="000000"/>
                <w:sz w:val="16"/>
                <w:szCs w:val="16"/>
                <w:lang w:eastAsia="es-MX"/>
              </w:rPr>
              <w:t xml:space="preserve">19,626,656.49 </w:t>
            </w:r>
          </w:p>
        </w:tc>
        <w:tc>
          <w:tcPr>
            <w:tcW w:w="564" w:type="pct"/>
            <w:tcBorders>
              <w:top w:val="nil"/>
              <w:left w:val="nil"/>
              <w:bottom w:val="nil"/>
              <w:right w:val="single" w:sz="4" w:space="0" w:color="auto"/>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b/>
                <w:bCs/>
                <w:color w:val="000000"/>
                <w:sz w:val="16"/>
                <w:szCs w:val="16"/>
                <w:lang w:eastAsia="es-MX"/>
              </w:rPr>
            </w:pPr>
            <w:r w:rsidRPr="00F51E71">
              <w:rPr>
                <w:rFonts w:eastAsia="Times New Roman" w:cstheme="minorHAnsi"/>
                <w:b/>
                <w:bCs/>
                <w:color w:val="000000"/>
                <w:sz w:val="16"/>
                <w:szCs w:val="16"/>
                <w:lang w:eastAsia="es-MX"/>
              </w:rPr>
              <w:t xml:space="preserve">20,004,241.17 </w:t>
            </w:r>
          </w:p>
        </w:tc>
      </w:tr>
      <w:tr w:rsidR="00F51E71" w:rsidRPr="00F51E71" w:rsidTr="00F51E71">
        <w:trPr>
          <w:trHeight w:val="283"/>
        </w:trPr>
        <w:tc>
          <w:tcPr>
            <w:tcW w:w="1743" w:type="pct"/>
            <w:tcBorders>
              <w:top w:val="nil"/>
              <w:left w:val="single" w:sz="4" w:space="0" w:color="auto"/>
              <w:bottom w:val="nil"/>
              <w:right w:val="nil"/>
            </w:tcBorders>
            <w:shd w:val="clear" w:color="auto" w:fill="auto"/>
            <w:vAlign w:val="center"/>
            <w:hideMark/>
          </w:tcPr>
          <w:p w:rsidR="00F51E71" w:rsidRPr="00F51E71" w:rsidRDefault="00F51E71" w:rsidP="00F51E71">
            <w:pPr>
              <w:spacing w:after="0" w:line="240" w:lineRule="auto"/>
              <w:ind w:firstLineChars="300" w:firstLine="480"/>
              <w:rPr>
                <w:rFonts w:eastAsia="Times New Roman" w:cstheme="minorHAnsi"/>
                <w:color w:val="000000"/>
                <w:sz w:val="16"/>
                <w:szCs w:val="16"/>
                <w:lang w:eastAsia="es-MX"/>
              </w:rPr>
            </w:pPr>
            <w:r w:rsidRPr="00F51E71">
              <w:rPr>
                <w:rFonts w:eastAsia="Times New Roman" w:cstheme="minorHAnsi"/>
                <w:color w:val="000000"/>
                <w:sz w:val="16"/>
                <w:szCs w:val="16"/>
                <w:lang w:eastAsia="es-MX"/>
              </w:rPr>
              <w:t>A. Servicios Personales</w:t>
            </w:r>
          </w:p>
        </w:tc>
        <w:tc>
          <w:tcPr>
            <w:tcW w:w="546"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8,793,933.15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9,707,178.86 </w:t>
            </w:r>
          </w:p>
        </w:tc>
        <w:tc>
          <w:tcPr>
            <w:tcW w:w="561" w:type="pct"/>
            <w:tcBorders>
              <w:top w:val="nil"/>
              <w:left w:val="nil"/>
              <w:bottom w:val="nil"/>
              <w:right w:val="nil"/>
            </w:tcBorders>
            <w:shd w:val="clear" w:color="auto" w:fill="auto"/>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11,091,960.64</w:t>
            </w:r>
          </w:p>
        </w:tc>
        <w:tc>
          <w:tcPr>
            <w:tcW w:w="564" w:type="pct"/>
            <w:tcBorders>
              <w:top w:val="nil"/>
              <w:left w:val="nil"/>
              <w:bottom w:val="nil"/>
              <w:right w:val="single" w:sz="4" w:space="0" w:color="auto"/>
            </w:tcBorders>
            <w:shd w:val="clear" w:color="auto" w:fill="auto"/>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11,167,746.67</w:t>
            </w:r>
          </w:p>
        </w:tc>
      </w:tr>
      <w:tr w:rsidR="00F51E71" w:rsidRPr="00F51E71" w:rsidTr="00F51E71">
        <w:trPr>
          <w:trHeight w:val="283"/>
        </w:trPr>
        <w:tc>
          <w:tcPr>
            <w:tcW w:w="1743" w:type="pct"/>
            <w:tcBorders>
              <w:top w:val="nil"/>
              <w:left w:val="single" w:sz="4" w:space="0" w:color="auto"/>
              <w:bottom w:val="nil"/>
              <w:right w:val="nil"/>
            </w:tcBorders>
            <w:shd w:val="clear" w:color="auto" w:fill="auto"/>
            <w:vAlign w:val="center"/>
            <w:hideMark/>
          </w:tcPr>
          <w:p w:rsidR="00F51E71" w:rsidRPr="00F51E71" w:rsidRDefault="00F51E71" w:rsidP="00F51E71">
            <w:pPr>
              <w:spacing w:after="0" w:line="240" w:lineRule="auto"/>
              <w:ind w:firstLineChars="300" w:firstLine="480"/>
              <w:rPr>
                <w:rFonts w:eastAsia="Times New Roman" w:cstheme="minorHAnsi"/>
                <w:color w:val="000000"/>
                <w:sz w:val="16"/>
                <w:szCs w:val="16"/>
                <w:lang w:eastAsia="es-MX"/>
              </w:rPr>
            </w:pPr>
            <w:r w:rsidRPr="00F51E71">
              <w:rPr>
                <w:rFonts w:eastAsia="Times New Roman" w:cstheme="minorHAnsi"/>
                <w:color w:val="000000"/>
                <w:sz w:val="16"/>
                <w:szCs w:val="16"/>
                <w:lang w:eastAsia="es-MX"/>
              </w:rPr>
              <w:t>B. Materiales y Suministros</w:t>
            </w:r>
          </w:p>
        </w:tc>
        <w:tc>
          <w:tcPr>
            <w:tcW w:w="546"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65,377.65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438,483.03 </w:t>
            </w:r>
          </w:p>
        </w:tc>
        <w:tc>
          <w:tcPr>
            <w:tcW w:w="561" w:type="pct"/>
            <w:tcBorders>
              <w:top w:val="nil"/>
              <w:left w:val="nil"/>
              <w:bottom w:val="nil"/>
              <w:right w:val="nil"/>
            </w:tcBorders>
            <w:shd w:val="clear" w:color="auto" w:fill="auto"/>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545,979.15</w:t>
            </w:r>
          </w:p>
        </w:tc>
        <w:tc>
          <w:tcPr>
            <w:tcW w:w="564" w:type="pct"/>
            <w:tcBorders>
              <w:top w:val="nil"/>
              <w:left w:val="nil"/>
              <w:bottom w:val="nil"/>
              <w:right w:val="single" w:sz="4" w:space="0" w:color="auto"/>
            </w:tcBorders>
            <w:shd w:val="clear" w:color="auto" w:fill="auto"/>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547,216.96</w:t>
            </w:r>
          </w:p>
        </w:tc>
      </w:tr>
      <w:tr w:rsidR="00F51E71" w:rsidRPr="00F51E71" w:rsidTr="00F51E71">
        <w:trPr>
          <w:trHeight w:val="283"/>
        </w:trPr>
        <w:tc>
          <w:tcPr>
            <w:tcW w:w="1743" w:type="pct"/>
            <w:tcBorders>
              <w:top w:val="nil"/>
              <w:left w:val="single" w:sz="4" w:space="0" w:color="auto"/>
              <w:bottom w:val="nil"/>
              <w:right w:val="nil"/>
            </w:tcBorders>
            <w:shd w:val="clear" w:color="auto" w:fill="auto"/>
            <w:vAlign w:val="center"/>
            <w:hideMark/>
          </w:tcPr>
          <w:p w:rsidR="00F51E71" w:rsidRPr="00F51E71" w:rsidRDefault="00F51E71" w:rsidP="00F51E71">
            <w:pPr>
              <w:spacing w:after="0" w:line="240" w:lineRule="auto"/>
              <w:ind w:firstLineChars="300" w:firstLine="480"/>
              <w:rPr>
                <w:rFonts w:eastAsia="Times New Roman" w:cstheme="minorHAnsi"/>
                <w:color w:val="000000"/>
                <w:sz w:val="16"/>
                <w:szCs w:val="16"/>
                <w:lang w:eastAsia="es-MX"/>
              </w:rPr>
            </w:pPr>
            <w:r w:rsidRPr="00F51E71">
              <w:rPr>
                <w:rFonts w:eastAsia="Times New Roman" w:cstheme="minorHAnsi"/>
                <w:color w:val="000000"/>
                <w:sz w:val="16"/>
                <w:szCs w:val="16"/>
                <w:lang w:eastAsia="es-MX"/>
              </w:rPr>
              <w:t>C. Servicios Generales</w:t>
            </w:r>
          </w:p>
        </w:tc>
        <w:tc>
          <w:tcPr>
            <w:tcW w:w="546"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1,653,372.74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5,001,647.67 </w:t>
            </w:r>
          </w:p>
        </w:tc>
        <w:tc>
          <w:tcPr>
            <w:tcW w:w="561" w:type="pct"/>
            <w:tcBorders>
              <w:top w:val="nil"/>
              <w:left w:val="nil"/>
              <w:bottom w:val="nil"/>
              <w:right w:val="nil"/>
            </w:tcBorders>
            <w:shd w:val="clear" w:color="auto" w:fill="auto"/>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7,047,395.46</w:t>
            </w:r>
          </w:p>
        </w:tc>
        <w:tc>
          <w:tcPr>
            <w:tcW w:w="564" w:type="pct"/>
            <w:tcBorders>
              <w:top w:val="nil"/>
              <w:left w:val="nil"/>
              <w:bottom w:val="nil"/>
              <w:right w:val="single" w:sz="4" w:space="0" w:color="auto"/>
            </w:tcBorders>
            <w:shd w:val="clear" w:color="auto" w:fill="auto"/>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7,385,082.05</w:t>
            </w:r>
          </w:p>
        </w:tc>
      </w:tr>
      <w:tr w:rsidR="00F51E71" w:rsidRPr="00F51E71" w:rsidTr="00F51E71">
        <w:trPr>
          <w:trHeight w:val="283"/>
        </w:trPr>
        <w:tc>
          <w:tcPr>
            <w:tcW w:w="1743" w:type="pct"/>
            <w:tcBorders>
              <w:top w:val="nil"/>
              <w:left w:val="single" w:sz="4" w:space="0" w:color="auto"/>
              <w:bottom w:val="nil"/>
              <w:right w:val="nil"/>
            </w:tcBorders>
            <w:shd w:val="clear" w:color="auto" w:fill="auto"/>
            <w:vAlign w:val="center"/>
            <w:hideMark/>
          </w:tcPr>
          <w:p w:rsidR="00F51E71" w:rsidRPr="00F51E71" w:rsidRDefault="00F51E71" w:rsidP="00F51E71">
            <w:pPr>
              <w:spacing w:after="0" w:line="240" w:lineRule="auto"/>
              <w:ind w:firstLineChars="300" w:firstLine="480"/>
              <w:rPr>
                <w:rFonts w:eastAsia="Times New Roman" w:cstheme="minorHAnsi"/>
                <w:color w:val="000000"/>
                <w:sz w:val="16"/>
                <w:szCs w:val="16"/>
                <w:lang w:eastAsia="es-MX"/>
              </w:rPr>
            </w:pPr>
            <w:r w:rsidRPr="00F51E71">
              <w:rPr>
                <w:rFonts w:eastAsia="Times New Roman" w:cstheme="minorHAnsi"/>
                <w:color w:val="000000"/>
                <w:sz w:val="16"/>
                <w:szCs w:val="16"/>
                <w:lang w:eastAsia="es-MX"/>
              </w:rPr>
              <w:t>D. Transferencias, Asignaciones, Subsidios y Otras Ayudas</w:t>
            </w:r>
          </w:p>
        </w:tc>
        <w:tc>
          <w:tcPr>
            <w:tcW w:w="546"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221,266.22 </w:t>
            </w:r>
          </w:p>
        </w:tc>
        <w:tc>
          <w:tcPr>
            <w:tcW w:w="561" w:type="pct"/>
            <w:tcBorders>
              <w:top w:val="nil"/>
              <w:left w:val="nil"/>
              <w:bottom w:val="nil"/>
              <w:right w:val="nil"/>
            </w:tcBorders>
            <w:shd w:val="clear" w:color="auto" w:fill="auto"/>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275,121.24</w:t>
            </w:r>
          </w:p>
        </w:tc>
        <w:tc>
          <w:tcPr>
            <w:tcW w:w="564" w:type="pct"/>
            <w:tcBorders>
              <w:top w:val="nil"/>
              <w:left w:val="nil"/>
              <w:bottom w:val="nil"/>
              <w:right w:val="single" w:sz="4" w:space="0" w:color="auto"/>
            </w:tcBorders>
            <w:shd w:val="clear" w:color="auto" w:fill="auto"/>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0.00</w:t>
            </w:r>
          </w:p>
        </w:tc>
      </w:tr>
      <w:tr w:rsidR="00F51E71" w:rsidRPr="00F51E71" w:rsidTr="00F51E71">
        <w:trPr>
          <w:trHeight w:val="283"/>
        </w:trPr>
        <w:tc>
          <w:tcPr>
            <w:tcW w:w="1743" w:type="pct"/>
            <w:tcBorders>
              <w:top w:val="nil"/>
              <w:left w:val="single" w:sz="4" w:space="0" w:color="auto"/>
              <w:bottom w:val="nil"/>
              <w:right w:val="nil"/>
            </w:tcBorders>
            <w:shd w:val="clear" w:color="auto" w:fill="auto"/>
            <w:vAlign w:val="center"/>
            <w:hideMark/>
          </w:tcPr>
          <w:p w:rsidR="00F51E71" w:rsidRPr="00F51E71" w:rsidRDefault="00F51E71" w:rsidP="00F51E71">
            <w:pPr>
              <w:spacing w:after="0" w:line="240" w:lineRule="auto"/>
              <w:ind w:firstLineChars="300" w:firstLine="480"/>
              <w:rPr>
                <w:rFonts w:eastAsia="Times New Roman" w:cstheme="minorHAnsi"/>
                <w:color w:val="000000"/>
                <w:sz w:val="16"/>
                <w:szCs w:val="16"/>
                <w:lang w:eastAsia="es-MX"/>
              </w:rPr>
            </w:pPr>
            <w:r w:rsidRPr="00F51E71">
              <w:rPr>
                <w:rFonts w:eastAsia="Times New Roman" w:cstheme="minorHAnsi"/>
                <w:color w:val="000000"/>
                <w:sz w:val="16"/>
                <w:szCs w:val="16"/>
                <w:lang w:eastAsia="es-MX"/>
              </w:rPr>
              <w:t>E. Bienes Muebles, Inmuebles e Intangibles</w:t>
            </w:r>
          </w:p>
        </w:tc>
        <w:tc>
          <w:tcPr>
            <w:tcW w:w="546"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16,492,792.00 </w:t>
            </w:r>
          </w:p>
        </w:tc>
        <w:tc>
          <w:tcPr>
            <w:tcW w:w="561" w:type="pct"/>
            <w:tcBorders>
              <w:top w:val="nil"/>
              <w:left w:val="nil"/>
              <w:bottom w:val="nil"/>
              <w:right w:val="nil"/>
            </w:tcBorders>
            <w:shd w:val="clear" w:color="auto" w:fill="auto"/>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666,200.00</w:t>
            </w:r>
          </w:p>
        </w:tc>
        <w:tc>
          <w:tcPr>
            <w:tcW w:w="564" w:type="pct"/>
            <w:tcBorders>
              <w:top w:val="nil"/>
              <w:left w:val="nil"/>
              <w:bottom w:val="nil"/>
              <w:right w:val="single" w:sz="4" w:space="0" w:color="auto"/>
            </w:tcBorders>
            <w:shd w:val="clear" w:color="auto" w:fill="auto"/>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0.00</w:t>
            </w:r>
          </w:p>
        </w:tc>
      </w:tr>
      <w:tr w:rsidR="00F51E71" w:rsidRPr="00F51E71" w:rsidTr="00F51E71">
        <w:trPr>
          <w:trHeight w:val="283"/>
        </w:trPr>
        <w:tc>
          <w:tcPr>
            <w:tcW w:w="1743" w:type="pct"/>
            <w:tcBorders>
              <w:top w:val="nil"/>
              <w:left w:val="single" w:sz="4" w:space="0" w:color="auto"/>
              <w:bottom w:val="nil"/>
              <w:right w:val="nil"/>
            </w:tcBorders>
            <w:shd w:val="clear" w:color="auto" w:fill="auto"/>
            <w:vAlign w:val="center"/>
            <w:hideMark/>
          </w:tcPr>
          <w:p w:rsidR="00F51E71" w:rsidRPr="00F51E71" w:rsidRDefault="00F51E71" w:rsidP="00F51E71">
            <w:pPr>
              <w:spacing w:after="0" w:line="240" w:lineRule="auto"/>
              <w:ind w:firstLineChars="300" w:firstLine="480"/>
              <w:rPr>
                <w:rFonts w:eastAsia="Times New Roman" w:cstheme="minorHAnsi"/>
                <w:color w:val="000000"/>
                <w:sz w:val="16"/>
                <w:szCs w:val="16"/>
                <w:lang w:eastAsia="es-MX"/>
              </w:rPr>
            </w:pPr>
            <w:r w:rsidRPr="00F51E71">
              <w:rPr>
                <w:rFonts w:eastAsia="Times New Roman" w:cstheme="minorHAnsi"/>
                <w:color w:val="000000"/>
                <w:sz w:val="16"/>
                <w:szCs w:val="16"/>
                <w:lang w:eastAsia="es-MX"/>
              </w:rPr>
              <w:t>F. Inversión Pública</w:t>
            </w:r>
          </w:p>
        </w:tc>
        <w:tc>
          <w:tcPr>
            <w:tcW w:w="546"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4" w:type="pct"/>
            <w:tcBorders>
              <w:top w:val="nil"/>
              <w:left w:val="nil"/>
              <w:bottom w:val="nil"/>
              <w:right w:val="single" w:sz="4" w:space="0" w:color="auto"/>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r>
      <w:tr w:rsidR="00F51E71" w:rsidRPr="00F51E71" w:rsidTr="00F51E71">
        <w:trPr>
          <w:trHeight w:val="283"/>
        </w:trPr>
        <w:tc>
          <w:tcPr>
            <w:tcW w:w="1743" w:type="pct"/>
            <w:tcBorders>
              <w:top w:val="nil"/>
              <w:left w:val="single" w:sz="4" w:space="0" w:color="auto"/>
              <w:bottom w:val="nil"/>
              <w:right w:val="nil"/>
            </w:tcBorders>
            <w:shd w:val="clear" w:color="auto" w:fill="auto"/>
            <w:vAlign w:val="center"/>
            <w:hideMark/>
          </w:tcPr>
          <w:p w:rsidR="00F51E71" w:rsidRPr="00F51E71" w:rsidRDefault="00F51E71" w:rsidP="00F51E71">
            <w:pPr>
              <w:spacing w:after="0" w:line="240" w:lineRule="auto"/>
              <w:ind w:firstLineChars="300" w:firstLine="480"/>
              <w:rPr>
                <w:rFonts w:eastAsia="Times New Roman" w:cstheme="minorHAnsi"/>
                <w:color w:val="000000"/>
                <w:sz w:val="16"/>
                <w:szCs w:val="16"/>
                <w:lang w:eastAsia="es-MX"/>
              </w:rPr>
            </w:pPr>
            <w:r w:rsidRPr="00F51E71">
              <w:rPr>
                <w:rFonts w:eastAsia="Times New Roman" w:cstheme="minorHAnsi"/>
                <w:color w:val="000000"/>
                <w:sz w:val="16"/>
                <w:szCs w:val="16"/>
                <w:lang w:eastAsia="es-MX"/>
              </w:rPr>
              <w:t>G. Inversiones Financieras y Otras Provisiones</w:t>
            </w:r>
          </w:p>
        </w:tc>
        <w:tc>
          <w:tcPr>
            <w:tcW w:w="546"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4" w:type="pct"/>
            <w:tcBorders>
              <w:top w:val="nil"/>
              <w:left w:val="nil"/>
              <w:bottom w:val="nil"/>
              <w:right w:val="single" w:sz="4" w:space="0" w:color="auto"/>
            </w:tcBorders>
            <w:shd w:val="clear" w:color="auto" w:fill="auto"/>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904,195.49</w:t>
            </w:r>
          </w:p>
        </w:tc>
      </w:tr>
      <w:tr w:rsidR="00F51E71" w:rsidRPr="00F51E71" w:rsidTr="00F51E71">
        <w:trPr>
          <w:trHeight w:val="283"/>
        </w:trPr>
        <w:tc>
          <w:tcPr>
            <w:tcW w:w="1743" w:type="pct"/>
            <w:tcBorders>
              <w:top w:val="nil"/>
              <w:left w:val="single" w:sz="4" w:space="0" w:color="auto"/>
              <w:bottom w:val="nil"/>
              <w:right w:val="nil"/>
            </w:tcBorders>
            <w:shd w:val="clear" w:color="auto" w:fill="auto"/>
            <w:vAlign w:val="center"/>
            <w:hideMark/>
          </w:tcPr>
          <w:p w:rsidR="00F51E71" w:rsidRPr="00F51E71" w:rsidRDefault="00F51E71" w:rsidP="00F51E71">
            <w:pPr>
              <w:spacing w:after="0" w:line="240" w:lineRule="auto"/>
              <w:ind w:firstLineChars="300" w:firstLine="480"/>
              <w:rPr>
                <w:rFonts w:eastAsia="Times New Roman" w:cstheme="minorHAnsi"/>
                <w:color w:val="000000"/>
                <w:sz w:val="16"/>
                <w:szCs w:val="16"/>
                <w:lang w:eastAsia="es-MX"/>
              </w:rPr>
            </w:pPr>
            <w:r w:rsidRPr="00F51E71">
              <w:rPr>
                <w:rFonts w:eastAsia="Times New Roman" w:cstheme="minorHAnsi"/>
                <w:color w:val="000000"/>
                <w:sz w:val="16"/>
                <w:szCs w:val="16"/>
                <w:lang w:eastAsia="es-MX"/>
              </w:rPr>
              <w:t>H. Participaciones y Aportaciones</w:t>
            </w:r>
          </w:p>
        </w:tc>
        <w:tc>
          <w:tcPr>
            <w:tcW w:w="546"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4" w:type="pct"/>
            <w:tcBorders>
              <w:top w:val="nil"/>
              <w:left w:val="nil"/>
              <w:bottom w:val="nil"/>
              <w:right w:val="single" w:sz="4" w:space="0" w:color="auto"/>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r>
      <w:tr w:rsidR="00F51E71" w:rsidRPr="00F51E71" w:rsidTr="00F51E71">
        <w:trPr>
          <w:trHeight w:val="283"/>
        </w:trPr>
        <w:tc>
          <w:tcPr>
            <w:tcW w:w="1743" w:type="pct"/>
            <w:tcBorders>
              <w:top w:val="nil"/>
              <w:left w:val="single" w:sz="4" w:space="0" w:color="auto"/>
              <w:bottom w:val="nil"/>
              <w:right w:val="nil"/>
            </w:tcBorders>
            <w:shd w:val="clear" w:color="auto" w:fill="auto"/>
            <w:vAlign w:val="center"/>
            <w:hideMark/>
          </w:tcPr>
          <w:p w:rsidR="00F51E71" w:rsidRPr="00F51E71" w:rsidRDefault="00F51E71" w:rsidP="00F51E71">
            <w:pPr>
              <w:spacing w:after="0" w:line="240" w:lineRule="auto"/>
              <w:ind w:firstLineChars="300" w:firstLine="480"/>
              <w:rPr>
                <w:rFonts w:eastAsia="Times New Roman" w:cstheme="minorHAnsi"/>
                <w:color w:val="000000"/>
                <w:sz w:val="16"/>
                <w:szCs w:val="16"/>
                <w:lang w:eastAsia="es-MX"/>
              </w:rPr>
            </w:pPr>
            <w:r w:rsidRPr="00F51E71">
              <w:rPr>
                <w:rFonts w:eastAsia="Times New Roman" w:cstheme="minorHAnsi"/>
                <w:color w:val="000000"/>
                <w:sz w:val="16"/>
                <w:szCs w:val="16"/>
                <w:lang w:eastAsia="es-MX"/>
              </w:rPr>
              <w:t>I. Deuda Pública</w:t>
            </w:r>
          </w:p>
        </w:tc>
        <w:tc>
          <w:tcPr>
            <w:tcW w:w="546"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4" w:type="pct"/>
            <w:tcBorders>
              <w:top w:val="nil"/>
              <w:left w:val="nil"/>
              <w:bottom w:val="nil"/>
              <w:right w:val="single" w:sz="4" w:space="0" w:color="auto"/>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r>
      <w:tr w:rsidR="00F51E71" w:rsidRPr="00F51E71" w:rsidTr="00F51E71">
        <w:trPr>
          <w:trHeight w:val="283"/>
        </w:trPr>
        <w:tc>
          <w:tcPr>
            <w:tcW w:w="1743" w:type="pct"/>
            <w:tcBorders>
              <w:top w:val="nil"/>
              <w:left w:val="single" w:sz="4" w:space="0" w:color="auto"/>
              <w:bottom w:val="nil"/>
              <w:right w:val="nil"/>
            </w:tcBorders>
            <w:shd w:val="clear" w:color="auto" w:fill="auto"/>
            <w:noWrap/>
            <w:vAlign w:val="center"/>
            <w:hideMark/>
          </w:tcPr>
          <w:p w:rsidR="00F51E71" w:rsidRPr="00F51E71" w:rsidRDefault="00F51E71" w:rsidP="00F51E71">
            <w:pPr>
              <w:spacing w:after="0" w:line="240" w:lineRule="auto"/>
              <w:rPr>
                <w:rFonts w:eastAsia="Times New Roman" w:cstheme="minorHAnsi"/>
                <w:color w:val="000000"/>
                <w:sz w:val="16"/>
                <w:szCs w:val="16"/>
                <w:lang w:eastAsia="es-MX"/>
              </w:rPr>
            </w:pPr>
            <w:r w:rsidRPr="00F51E71">
              <w:rPr>
                <w:rFonts w:eastAsia="Times New Roman" w:cstheme="minorHAnsi"/>
                <w:color w:val="000000"/>
                <w:sz w:val="16"/>
                <w:szCs w:val="16"/>
                <w:lang w:eastAsia="es-MX"/>
              </w:rPr>
              <w:t> </w:t>
            </w:r>
          </w:p>
        </w:tc>
        <w:tc>
          <w:tcPr>
            <w:tcW w:w="546"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rPr>
                <w:rFonts w:eastAsia="Times New Roman" w:cstheme="minorHAnsi"/>
                <w:color w:val="000000"/>
                <w:sz w:val="16"/>
                <w:szCs w:val="16"/>
                <w:lang w:eastAsia="es-MX"/>
              </w:rPr>
            </w:pPr>
          </w:p>
        </w:tc>
        <w:tc>
          <w:tcPr>
            <w:tcW w:w="49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sz w:val="16"/>
                <w:szCs w:val="16"/>
                <w:lang w:eastAsia="es-MX"/>
              </w:rPr>
            </w:pPr>
          </w:p>
        </w:tc>
        <w:tc>
          <w:tcPr>
            <w:tcW w:w="534"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sz w:val="16"/>
                <w:szCs w:val="16"/>
                <w:lang w:eastAsia="es-MX"/>
              </w:rPr>
            </w:pP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sz w:val="16"/>
                <w:szCs w:val="16"/>
                <w:lang w:eastAsia="es-MX"/>
              </w:rPr>
            </w:pP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sz w:val="16"/>
                <w:szCs w:val="16"/>
                <w:lang w:eastAsia="es-MX"/>
              </w:rPr>
            </w:pPr>
          </w:p>
        </w:tc>
        <w:tc>
          <w:tcPr>
            <w:tcW w:w="564" w:type="pct"/>
            <w:tcBorders>
              <w:top w:val="nil"/>
              <w:left w:val="nil"/>
              <w:bottom w:val="nil"/>
              <w:right w:val="single" w:sz="4" w:space="0" w:color="auto"/>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w:t>
            </w:r>
          </w:p>
        </w:tc>
      </w:tr>
      <w:tr w:rsidR="00F51E71" w:rsidRPr="00F51E71" w:rsidTr="00F51E71">
        <w:trPr>
          <w:trHeight w:val="283"/>
        </w:trPr>
        <w:tc>
          <w:tcPr>
            <w:tcW w:w="1743" w:type="pct"/>
            <w:tcBorders>
              <w:top w:val="nil"/>
              <w:left w:val="single" w:sz="4" w:space="0" w:color="auto"/>
              <w:bottom w:val="nil"/>
              <w:right w:val="nil"/>
            </w:tcBorders>
            <w:shd w:val="clear" w:color="auto" w:fill="auto"/>
            <w:noWrap/>
            <w:vAlign w:val="center"/>
            <w:hideMark/>
          </w:tcPr>
          <w:p w:rsidR="00F51E71" w:rsidRPr="00F51E71" w:rsidRDefault="00F51E71" w:rsidP="00F51E71">
            <w:pPr>
              <w:spacing w:after="0" w:line="240" w:lineRule="auto"/>
              <w:rPr>
                <w:rFonts w:eastAsia="Times New Roman" w:cstheme="minorHAnsi"/>
                <w:b/>
                <w:bCs/>
                <w:color w:val="000000"/>
                <w:sz w:val="16"/>
                <w:szCs w:val="16"/>
                <w:lang w:eastAsia="es-MX"/>
              </w:rPr>
            </w:pPr>
            <w:r w:rsidRPr="00F51E71">
              <w:rPr>
                <w:rFonts w:eastAsia="Times New Roman" w:cstheme="minorHAnsi"/>
                <w:b/>
                <w:bCs/>
                <w:color w:val="000000"/>
                <w:sz w:val="16"/>
                <w:szCs w:val="16"/>
                <w:lang w:eastAsia="es-MX"/>
              </w:rPr>
              <w:t>2. Gasto Etiquetado</w:t>
            </w:r>
          </w:p>
        </w:tc>
        <w:tc>
          <w:tcPr>
            <w:tcW w:w="546"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b/>
                <w:bCs/>
                <w:color w:val="000000"/>
                <w:sz w:val="16"/>
                <w:szCs w:val="16"/>
                <w:lang w:eastAsia="es-MX"/>
              </w:rPr>
            </w:pPr>
            <w:r w:rsidRPr="00F51E71">
              <w:rPr>
                <w:rFonts w:eastAsia="Times New Roman" w:cstheme="minorHAnsi"/>
                <w:b/>
                <w:bCs/>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b/>
                <w:bCs/>
                <w:color w:val="000000"/>
                <w:sz w:val="16"/>
                <w:szCs w:val="16"/>
                <w:lang w:eastAsia="es-MX"/>
              </w:rPr>
            </w:pPr>
            <w:r w:rsidRPr="00F51E71">
              <w:rPr>
                <w:rFonts w:eastAsia="Times New Roman" w:cstheme="minorHAnsi"/>
                <w:b/>
                <w:bCs/>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b/>
                <w:bCs/>
                <w:color w:val="000000"/>
                <w:sz w:val="16"/>
                <w:szCs w:val="16"/>
                <w:lang w:eastAsia="es-MX"/>
              </w:rPr>
            </w:pPr>
            <w:r w:rsidRPr="00F51E71">
              <w:rPr>
                <w:rFonts w:eastAsia="Times New Roman" w:cstheme="minorHAnsi"/>
                <w:b/>
                <w:bCs/>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b/>
                <w:bCs/>
                <w:color w:val="000000"/>
                <w:sz w:val="16"/>
                <w:szCs w:val="16"/>
                <w:lang w:eastAsia="es-MX"/>
              </w:rPr>
            </w:pPr>
            <w:r w:rsidRPr="00F51E71">
              <w:rPr>
                <w:rFonts w:eastAsia="Times New Roman" w:cstheme="minorHAnsi"/>
                <w:b/>
                <w:bCs/>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b/>
                <w:bCs/>
                <w:color w:val="000000"/>
                <w:sz w:val="16"/>
                <w:szCs w:val="16"/>
                <w:lang w:eastAsia="es-MX"/>
              </w:rPr>
            </w:pPr>
            <w:r w:rsidRPr="00F51E71">
              <w:rPr>
                <w:rFonts w:eastAsia="Times New Roman" w:cstheme="minorHAnsi"/>
                <w:b/>
                <w:bCs/>
                <w:color w:val="000000"/>
                <w:sz w:val="16"/>
                <w:szCs w:val="16"/>
                <w:lang w:eastAsia="es-MX"/>
              </w:rPr>
              <w:t xml:space="preserve">0.00 </w:t>
            </w:r>
          </w:p>
        </w:tc>
        <w:tc>
          <w:tcPr>
            <w:tcW w:w="564" w:type="pct"/>
            <w:tcBorders>
              <w:top w:val="nil"/>
              <w:left w:val="nil"/>
              <w:bottom w:val="nil"/>
              <w:right w:val="single" w:sz="4" w:space="0" w:color="auto"/>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b/>
                <w:bCs/>
                <w:color w:val="000000"/>
                <w:sz w:val="16"/>
                <w:szCs w:val="16"/>
                <w:lang w:eastAsia="es-MX"/>
              </w:rPr>
            </w:pPr>
            <w:r w:rsidRPr="00F51E71">
              <w:rPr>
                <w:rFonts w:eastAsia="Times New Roman" w:cstheme="minorHAnsi"/>
                <w:b/>
                <w:bCs/>
                <w:color w:val="000000"/>
                <w:sz w:val="16"/>
                <w:szCs w:val="16"/>
                <w:lang w:eastAsia="es-MX"/>
              </w:rPr>
              <w:t xml:space="preserve">0.00 </w:t>
            </w:r>
          </w:p>
        </w:tc>
      </w:tr>
      <w:tr w:rsidR="00F51E71" w:rsidRPr="00F51E71" w:rsidTr="00F51E71">
        <w:trPr>
          <w:trHeight w:val="283"/>
        </w:trPr>
        <w:tc>
          <w:tcPr>
            <w:tcW w:w="1743" w:type="pct"/>
            <w:tcBorders>
              <w:top w:val="nil"/>
              <w:left w:val="single" w:sz="4" w:space="0" w:color="auto"/>
              <w:bottom w:val="nil"/>
              <w:right w:val="nil"/>
            </w:tcBorders>
            <w:shd w:val="clear" w:color="auto" w:fill="auto"/>
            <w:vAlign w:val="center"/>
            <w:hideMark/>
          </w:tcPr>
          <w:p w:rsidR="00F51E71" w:rsidRPr="00F51E71" w:rsidRDefault="00F51E71" w:rsidP="00F51E71">
            <w:pPr>
              <w:spacing w:after="0" w:line="240" w:lineRule="auto"/>
              <w:ind w:firstLineChars="300" w:firstLine="480"/>
              <w:rPr>
                <w:rFonts w:eastAsia="Times New Roman" w:cstheme="minorHAnsi"/>
                <w:color w:val="000000"/>
                <w:sz w:val="16"/>
                <w:szCs w:val="16"/>
                <w:lang w:eastAsia="es-MX"/>
              </w:rPr>
            </w:pPr>
            <w:r w:rsidRPr="00F51E71">
              <w:rPr>
                <w:rFonts w:eastAsia="Times New Roman" w:cstheme="minorHAnsi"/>
                <w:color w:val="000000"/>
                <w:sz w:val="16"/>
                <w:szCs w:val="16"/>
                <w:lang w:eastAsia="es-MX"/>
              </w:rPr>
              <w:t>A. Servicios Personales</w:t>
            </w:r>
          </w:p>
        </w:tc>
        <w:tc>
          <w:tcPr>
            <w:tcW w:w="546"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4" w:type="pct"/>
            <w:tcBorders>
              <w:top w:val="nil"/>
              <w:left w:val="nil"/>
              <w:bottom w:val="nil"/>
              <w:right w:val="single" w:sz="4" w:space="0" w:color="auto"/>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r>
      <w:tr w:rsidR="00F51E71" w:rsidRPr="00F51E71" w:rsidTr="00F51E71">
        <w:trPr>
          <w:trHeight w:val="283"/>
        </w:trPr>
        <w:tc>
          <w:tcPr>
            <w:tcW w:w="1743" w:type="pct"/>
            <w:tcBorders>
              <w:top w:val="nil"/>
              <w:left w:val="single" w:sz="4" w:space="0" w:color="auto"/>
              <w:bottom w:val="nil"/>
              <w:right w:val="nil"/>
            </w:tcBorders>
            <w:shd w:val="clear" w:color="auto" w:fill="auto"/>
            <w:vAlign w:val="center"/>
            <w:hideMark/>
          </w:tcPr>
          <w:p w:rsidR="00F51E71" w:rsidRPr="00F51E71" w:rsidRDefault="00F51E71" w:rsidP="00F51E71">
            <w:pPr>
              <w:spacing w:after="0" w:line="240" w:lineRule="auto"/>
              <w:ind w:firstLineChars="300" w:firstLine="480"/>
              <w:rPr>
                <w:rFonts w:eastAsia="Times New Roman" w:cstheme="minorHAnsi"/>
                <w:color w:val="000000"/>
                <w:sz w:val="16"/>
                <w:szCs w:val="16"/>
                <w:lang w:eastAsia="es-MX"/>
              </w:rPr>
            </w:pPr>
            <w:r w:rsidRPr="00F51E71">
              <w:rPr>
                <w:rFonts w:eastAsia="Times New Roman" w:cstheme="minorHAnsi"/>
                <w:color w:val="000000"/>
                <w:sz w:val="16"/>
                <w:szCs w:val="16"/>
                <w:lang w:eastAsia="es-MX"/>
              </w:rPr>
              <w:t>B. Materiales y Suministros</w:t>
            </w:r>
          </w:p>
        </w:tc>
        <w:tc>
          <w:tcPr>
            <w:tcW w:w="546"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4" w:type="pct"/>
            <w:tcBorders>
              <w:top w:val="nil"/>
              <w:left w:val="nil"/>
              <w:bottom w:val="nil"/>
              <w:right w:val="single" w:sz="4" w:space="0" w:color="auto"/>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r>
      <w:tr w:rsidR="00F51E71" w:rsidRPr="00F51E71" w:rsidTr="00F51E71">
        <w:trPr>
          <w:trHeight w:val="283"/>
        </w:trPr>
        <w:tc>
          <w:tcPr>
            <w:tcW w:w="1743" w:type="pct"/>
            <w:tcBorders>
              <w:top w:val="nil"/>
              <w:left w:val="single" w:sz="4" w:space="0" w:color="auto"/>
              <w:bottom w:val="nil"/>
              <w:right w:val="nil"/>
            </w:tcBorders>
            <w:shd w:val="clear" w:color="auto" w:fill="auto"/>
            <w:vAlign w:val="center"/>
            <w:hideMark/>
          </w:tcPr>
          <w:p w:rsidR="00F51E71" w:rsidRPr="00F51E71" w:rsidRDefault="00F51E71" w:rsidP="00F51E71">
            <w:pPr>
              <w:spacing w:after="0" w:line="240" w:lineRule="auto"/>
              <w:ind w:firstLineChars="300" w:firstLine="480"/>
              <w:rPr>
                <w:rFonts w:eastAsia="Times New Roman" w:cstheme="minorHAnsi"/>
                <w:color w:val="000000"/>
                <w:sz w:val="16"/>
                <w:szCs w:val="16"/>
                <w:lang w:eastAsia="es-MX"/>
              </w:rPr>
            </w:pPr>
            <w:r w:rsidRPr="00F51E71">
              <w:rPr>
                <w:rFonts w:eastAsia="Times New Roman" w:cstheme="minorHAnsi"/>
                <w:color w:val="000000"/>
                <w:sz w:val="16"/>
                <w:szCs w:val="16"/>
                <w:lang w:eastAsia="es-MX"/>
              </w:rPr>
              <w:t>C. Servicios Generales</w:t>
            </w:r>
          </w:p>
        </w:tc>
        <w:tc>
          <w:tcPr>
            <w:tcW w:w="546"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4" w:type="pct"/>
            <w:tcBorders>
              <w:top w:val="nil"/>
              <w:left w:val="nil"/>
              <w:bottom w:val="nil"/>
              <w:right w:val="single" w:sz="4" w:space="0" w:color="auto"/>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r>
      <w:tr w:rsidR="00F51E71" w:rsidRPr="00F51E71" w:rsidTr="00F51E71">
        <w:trPr>
          <w:trHeight w:val="283"/>
        </w:trPr>
        <w:tc>
          <w:tcPr>
            <w:tcW w:w="1743" w:type="pct"/>
            <w:tcBorders>
              <w:top w:val="nil"/>
              <w:left w:val="single" w:sz="4" w:space="0" w:color="auto"/>
              <w:bottom w:val="nil"/>
              <w:right w:val="nil"/>
            </w:tcBorders>
            <w:shd w:val="clear" w:color="auto" w:fill="auto"/>
            <w:vAlign w:val="center"/>
            <w:hideMark/>
          </w:tcPr>
          <w:p w:rsidR="00F51E71" w:rsidRPr="00F51E71" w:rsidRDefault="00F51E71" w:rsidP="00F51E71">
            <w:pPr>
              <w:spacing w:after="0" w:line="240" w:lineRule="auto"/>
              <w:ind w:firstLineChars="300" w:firstLine="480"/>
              <w:rPr>
                <w:rFonts w:eastAsia="Times New Roman" w:cstheme="minorHAnsi"/>
                <w:color w:val="000000"/>
                <w:sz w:val="16"/>
                <w:szCs w:val="16"/>
                <w:lang w:eastAsia="es-MX"/>
              </w:rPr>
            </w:pPr>
            <w:r w:rsidRPr="00F51E71">
              <w:rPr>
                <w:rFonts w:eastAsia="Times New Roman" w:cstheme="minorHAnsi"/>
                <w:color w:val="000000"/>
                <w:sz w:val="16"/>
                <w:szCs w:val="16"/>
                <w:lang w:eastAsia="es-MX"/>
              </w:rPr>
              <w:t>D. Transferencias, Asignaciones, Subsidios y Otras Ayudas</w:t>
            </w:r>
          </w:p>
        </w:tc>
        <w:tc>
          <w:tcPr>
            <w:tcW w:w="546"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4" w:type="pct"/>
            <w:tcBorders>
              <w:top w:val="nil"/>
              <w:left w:val="nil"/>
              <w:bottom w:val="nil"/>
              <w:right w:val="single" w:sz="4" w:space="0" w:color="auto"/>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r>
      <w:tr w:rsidR="00F51E71" w:rsidRPr="00F51E71" w:rsidTr="00F51E71">
        <w:trPr>
          <w:trHeight w:val="283"/>
        </w:trPr>
        <w:tc>
          <w:tcPr>
            <w:tcW w:w="1743" w:type="pct"/>
            <w:tcBorders>
              <w:top w:val="nil"/>
              <w:left w:val="single" w:sz="4" w:space="0" w:color="auto"/>
              <w:bottom w:val="nil"/>
              <w:right w:val="nil"/>
            </w:tcBorders>
            <w:shd w:val="clear" w:color="auto" w:fill="auto"/>
            <w:vAlign w:val="center"/>
            <w:hideMark/>
          </w:tcPr>
          <w:p w:rsidR="00F51E71" w:rsidRPr="00F51E71" w:rsidRDefault="00F51E71" w:rsidP="00F51E71">
            <w:pPr>
              <w:spacing w:after="0" w:line="240" w:lineRule="auto"/>
              <w:ind w:firstLineChars="300" w:firstLine="480"/>
              <w:rPr>
                <w:rFonts w:eastAsia="Times New Roman" w:cstheme="minorHAnsi"/>
                <w:color w:val="000000"/>
                <w:sz w:val="16"/>
                <w:szCs w:val="16"/>
                <w:lang w:eastAsia="es-MX"/>
              </w:rPr>
            </w:pPr>
            <w:r w:rsidRPr="00F51E71">
              <w:rPr>
                <w:rFonts w:eastAsia="Times New Roman" w:cstheme="minorHAnsi"/>
                <w:color w:val="000000"/>
                <w:sz w:val="16"/>
                <w:szCs w:val="16"/>
                <w:lang w:eastAsia="es-MX"/>
              </w:rPr>
              <w:t>E. Bienes Muebles, Inmuebles e Intangibles</w:t>
            </w:r>
          </w:p>
        </w:tc>
        <w:tc>
          <w:tcPr>
            <w:tcW w:w="546"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4" w:type="pct"/>
            <w:tcBorders>
              <w:top w:val="nil"/>
              <w:left w:val="nil"/>
              <w:bottom w:val="nil"/>
              <w:right w:val="single" w:sz="4" w:space="0" w:color="auto"/>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r>
      <w:tr w:rsidR="00F51E71" w:rsidRPr="00F51E71" w:rsidTr="00F51E71">
        <w:trPr>
          <w:trHeight w:val="283"/>
        </w:trPr>
        <w:tc>
          <w:tcPr>
            <w:tcW w:w="1743" w:type="pct"/>
            <w:tcBorders>
              <w:top w:val="nil"/>
              <w:left w:val="single" w:sz="4" w:space="0" w:color="auto"/>
              <w:bottom w:val="nil"/>
              <w:right w:val="nil"/>
            </w:tcBorders>
            <w:shd w:val="clear" w:color="auto" w:fill="auto"/>
            <w:vAlign w:val="center"/>
            <w:hideMark/>
          </w:tcPr>
          <w:p w:rsidR="00F51E71" w:rsidRPr="00F51E71" w:rsidRDefault="00F51E71" w:rsidP="00F51E71">
            <w:pPr>
              <w:spacing w:after="0" w:line="240" w:lineRule="auto"/>
              <w:ind w:firstLineChars="300" w:firstLine="480"/>
              <w:rPr>
                <w:rFonts w:eastAsia="Times New Roman" w:cstheme="minorHAnsi"/>
                <w:color w:val="000000"/>
                <w:sz w:val="16"/>
                <w:szCs w:val="16"/>
                <w:lang w:eastAsia="es-MX"/>
              </w:rPr>
            </w:pPr>
            <w:r w:rsidRPr="00F51E71">
              <w:rPr>
                <w:rFonts w:eastAsia="Times New Roman" w:cstheme="minorHAnsi"/>
                <w:color w:val="000000"/>
                <w:sz w:val="16"/>
                <w:szCs w:val="16"/>
                <w:lang w:eastAsia="es-MX"/>
              </w:rPr>
              <w:t>F. Inversión Pública</w:t>
            </w:r>
          </w:p>
        </w:tc>
        <w:tc>
          <w:tcPr>
            <w:tcW w:w="546"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4" w:type="pct"/>
            <w:tcBorders>
              <w:top w:val="nil"/>
              <w:left w:val="nil"/>
              <w:bottom w:val="nil"/>
              <w:right w:val="single" w:sz="4" w:space="0" w:color="auto"/>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r>
      <w:tr w:rsidR="00F51E71" w:rsidRPr="00F51E71" w:rsidTr="00F51E71">
        <w:trPr>
          <w:trHeight w:val="283"/>
        </w:trPr>
        <w:tc>
          <w:tcPr>
            <w:tcW w:w="1743" w:type="pct"/>
            <w:tcBorders>
              <w:top w:val="nil"/>
              <w:left w:val="single" w:sz="4" w:space="0" w:color="auto"/>
              <w:bottom w:val="nil"/>
              <w:right w:val="nil"/>
            </w:tcBorders>
            <w:shd w:val="clear" w:color="auto" w:fill="auto"/>
            <w:vAlign w:val="center"/>
            <w:hideMark/>
          </w:tcPr>
          <w:p w:rsidR="00F51E71" w:rsidRPr="00F51E71" w:rsidRDefault="00F51E71" w:rsidP="00F51E71">
            <w:pPr>
              <w:spacing w:after="0" w:line="240" w:lineRule="auto"/>
              <w:ind w:firstLineChars="300" w:firstLine="480"/>
              <w:rPr>
                <w:rFonts w:eastAsia="Times New Roman" w:cstheme="minorHAnsi"/>
                <w:color w:val="000000"/>
                <w:sz w:val="16"/>
                <w:szCs w:val="16"/>
                <w:lang w:eastAsia="es-MX"/>
              </w:rPr>
            </w:pPr>
            <w:r w:rsidRPr="00F51E71">
              <w:rPr>
                <w:rFonts w:eastAsia="Times New Roman" w:cstheme="minorHAnsi"/>
                <w:color w:val="000000"/>
                <w:sz w:val="16"/>
                <w:szCs w:val="16"/>
                <w:lang w:eastAsia="es-MX"/>
              </w:rPr>
              <w:t>G. Inversiones Financieras y Otras Provisiones</w:t>
            </w:r>
          </w:p>
        </w:tc>
        <w:tc>
          <w:tcPr>
            <w:tcW w:w="546"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4" w:type="pct"/>
            <w:tcBorders>
              <w:top w:val="nil"/>
              <w:left w:val="nil"/>
              <w:bottom w:val="nil"/>
              <w:right w:val="single" w:sz="4" w:space="0" w:color="auto"/>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r>
      <w:tr w:rsidR="00F51E71" w:rsidRPr="00F51E71" w:rsidTr="00F51E71">
        <w:trPr>
          <w:trHeight w:val="283"/>
        </w:trPr>
        <w:tc>
          <w:tcPr>
            <w:tcW w:w="1743" w:type="pct"/>
            <w:tcBorders>
              <w:top w:val="nil"/>
              <w:left w:val="single" w:sz="4" w:space="0" w:color="auto"/>
              <w:bottom w:val="nil"/>
              <w:right w:val="nil"/>
            </w:tcBorders>
            <w:shd w:val="clear" w:color="auto" w:fill="auto"/>
            <w:vAlign w:val="center"/>
            <w:hideMark/>
          </w:tcPr>
          <w:p w:rsidR="00F51E71" w:rsidRPr="00F51E71" w:rsidRDefault="00F51E71" w:rsidP="00F51E71">
            <w:pPr>
              <w:spacing w:after="0" w:line="240" w:lineRule="auto"/>
              <w:ind w:firstLineChars="300" w:firstLine="480"/>
              <w:rPr>
                <w:rFonts w:eastAsia="Times New Roman" w:cstheme="minorHAnsi"/>
                <w:color w:val="000000"/>
                <w:sz w:val="16"/>
                <w:szCs w:val="16"/>
                <w:lang w:eastAsia="es-MX"/>
              </w:rPr>
            </w:pPr>
            <w:r w:rsidRPr="00F51E71">
              <w:rPr>
                <w:rFonts w:eastAsia="Times New Roman" w:cstheme="minorHAnsi"/>
                <w:color w:val="000000"/>
                <w:sz w:val="16"/>
                <w:szCs w:val="16"/>
                <w:lang w:eastAsia="es-MX"/>
              </w:rPr>
              <w:t>H. Participaciones y Aportaciones</w:t>
            </w:r>
          </w:p>
        </w:tc>
        <w:tc>
          <w:tcPr>
            <w:tcW w:w="546"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4" w:type="pct"/>
            <w:tcBorders>
              <w:top w:val="nil"/>
              <w:left w:val="nil"/>
              <w:bottom w:val="nil"/>
              <w:right w:val="single" w:sz="4" w:space="0" w:color="auto"/>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r>
      <w:tr w:rsidR="00F51E71" w:rsidRPr="00F51E71" w:rsidTr="00F51E71">
        <w:trPr>
          <w:trHeight w:val="283"/>
        </w:trPr>
        <w:tc>
          <w:tcPr>
            <w:tcW w:w="1743" w:type="pct"/>
            <w:tcBorders>
              <w:top w:val="nil"/>
              <w:left w:val="single" w:sz="4" w:space="0" w:color="auto"/>
              <w:bottom w:val="nil"/>
              <w:right w:val="nil"/>
            </w:tcBorders>
            <w:shd w:val="clear" w:color="auto" w:fill="auto"/>
            <w:vAlign w:val="center"/>
            <w:hideMark/>
          </w:tcPr>
          <w:p w:rsidR="00F51E71" w:rsidRPr="00F51E71" w:rsidRDefault="00F51E71" w:rsidP="00F51E71">
            <w:pPr>
              <w:spacing w:after="0" w:line="240" w:lineRule="auto"/>
              <w:ind w:firstLineChars="300" w:firstLine="480"/>
              <w:rPr>
                <w:rFonts w:eastAsia="Times New Roman" w:cstheme="minorHAnsi"/>
                <w:color w:val="000000"/>
                <w:sz w:val="16"/>
                <w:szCs w:val="16"/>
                <w:lang w:eastAsia="es-MX"/>
              </w:rPr>
            </w:pPr>
            <w:r w:rsidRPr="00F51E71">
              <w:rPr>
                <w:rFonts w:eastAsia="Times New Roman" w:cstheme="minorHAnsi"/>
                <w:color w:val="000000"/>
                <w:sz w:val="16"/>
                <w:szCs w:val="16"/>
                <w:lang w:eastAsia="es-MX"/>
              </w:rPr>
              <w:t>I. Deuda Pública</w:t>
            </w:r>
          </w:p>
        </w:tc>
        <w:tc>
          <w:tcPr>
            <w:tcW w:w="546"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34"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c>
          <w:tcPr>
            <w:tcW w:w="564" w:type="pct"/>
            <w:tcBorders>
              <w:top w:val="nil"/>
              <w:left w:val="nil"/>
              <w:bottom w:val="nil"/>
              <w:right w:val="single" w:sz="4" w:space="0" w:color="auto"/>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xml:space="preserve">0.00 </w:t>
            </w:r>
          </w:p>
        </w:tc>
      </w:tr>
      <w:tr w:rsidR="00F51E71" w:rsidRPr="00F51E71" w:rsidTr="00F51E71">
        <w:trPr>
          <w:trHeight w:val="283"/>
        </w:trPr>
        <w:tc>
          <w:tcPr>
            <w:tcW w:w="1743" w:type="pct"/>
            <w:tcBorders>
              <w:top w:val="nil"/>
              <w:left w:val="single" w:sz="4" w:space="0" w:color="auto"/>
              <w:bottom w:val="nil"/>
              <w:right w:val="nil"/>
            </w:tcBorders>
            <w:shd w:val="clear" w:color="auto" w:fill="auto"/>
            <w:noWrap/>
            <w:vAlign w:val="center"/>
            <w:hideMark/>
          </w:tcPr>
          <w:p w:rsidR="00F51E71" w:rsidRPr="00F51E71" w:rsidRDefault="00F51E71" w:rsidP="00F51E71">
            <w:pPr>
              <w:spacing w:after="0" w:line="240" w:lineRule="auto"/>
              <w:rPr>
                <w:rFonts w:eastAsia="Times New Roman" w:cstheme="minorHAnsi"/>
                <w:color w:val="000000"/>
                <w:sz w:val="16"/>
                <w:szCs w:val="16"/>
                <w:lang w:eastAsia="es-MX"/>
              </w:rPr>
            </w:pPr>
            <w:r w:rsidRPr="00F51E71">
              <w:rPr>
                <w:rFonts w:eastAsia="Times New Roman" w:cstheme="minorHAnsi"/>
                <w:color w:val="000000"/>
                <w:sz w:val="16"/>
                <w:szCs w:val="16"/>
                <w:lang w:eastAsia="es-MX"/>
              </w:rPr>
              <w:t> </w:t>
            </w:r>
          </w:p>
        </w:tc>
        <w:tc>
          <w:tcPr>
            <w:tcW w:w="546"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rPr>
                <w:rFonts w:eastAsia="Times New Roman" w:cstheme="minorHAnsi"/>
                <w:color w:val="000000"/>
                <w:sz w:val="16"/>
                <w:szCs w:val="16"/>
                <w:lang w:eastAsia="es-MX"/>
              </w:rPr>
            </w:pPr>
          </w:p>
        </w:tc>
        <w:tc>
          <w:tcPr>
            <w:tcW w:w="49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sz w:val="16"/>
                <w:szCs w:val="16"/>
                <w:lang w:eastAsia="es-MX"/>
              </w:rPr>
            </w:pPr>
          </w:p>
        </w:tc>
        <w:tc>
          <w:tcPr>
            <w:tcW w:w="534"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sz w:val="16"/>
                <w:szCs w:val="16"/>
                <w:lang w:eastAsia="es-MX"/>
              </w:rPr>
            </w:pP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sz w:val="16"/>
                <w:szCs w:val="16"/>
                <w:lang w:eastAsia="es-MX"/>
              </w:rPr>
            </w:pPr>
          </w:p>
        </w:tc>
        <w:tc>
          <w:tcPr>
            <w:tcW w:w="561" w:type="pct"/>
            <w:tcBorders>
              <w:top w:val="nil"/>
              <w:left w:val="nil"/>
              <w:bottom w:val="nil"/>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sz w:val="16"/>
                <w:szCs w:val="16"/>
                <w:lang w:eastAsia="es-MX"/>
              </w:rPr>
            </w:pPr>
          </w:p>
        </w:tc>
        <w:tc>
          <w:tcPr>
            <w:tcW w:w="564" w:type="pct"/>
            <w:tcBorders>
              <w:top w:val="nil"/>
              <w:left w:val="nil"/>
              <w:bottom w:val="nil"/>
              <w:right w:val="single" w:sz="4" w:space="0" w:color="auto"/>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color w:val="000000"/>
                <w:sz w:val="16"/>
                <w:szCs w:val="16"/>
                <w:lang w:eastAsia="es-MX"/>
              </w:rPr>
            </w:pPr>
            <w:r w:rsidRPr="00F51E71">
              <w:rPr>
                <w:rFonts w:eastAsia="Times New Roman" w:cstheme="minorHAnsi"/>
                <w:color w:val="000000"/>
                <w:sz w:val="16"/>
                <w:szCs w:val="16"/>
                <w:lang w:eastAsia="es-MX"/>
              </w:rPr>
              <w:t> </w:t>
            </w:r>
          </w:p>
        </w:tc>
      </w:tr>
      <w:tr w:rsidR="00F51E71" w:rsidRPr="00F51E71" w:rsidTr="00F51E71">
        <w:trPr>
          <w:trHeight w:val="283"/>
        </w:trPr>
        <w:tc>
          <w:tcPr>
            <w:tcW w:w="1743" w:type="pct"/>
            <w:tcBorders>
              <w:top w:val="nil"/>
              <w:left w:val="single" w:sz="4" w:space="0" w:color="auto"/>
              <w:bottom w:val="single" w:sz="4" w:space="0" w:color="auto"/>
              <w:right w:val="nil"/>
            </w:tcBorders>
            <w:shd w:val="clear" w:color="auto" w:fill="auto"/>
            <w:noWrap/>
            <w:vAlign w:val="center"/>
            <w:hideMark/>
          </w:tcPr>
          <w:p w:rsidR="00F51E71" w:rsidRPr="00F51E71" w:rsidRDefault="00F51E71" w:rsidP="00F51E71">
            <w:pPr>
              <w:spacing w:after="0" w:line="240" w:lineRule="auto"/>
              <w:rPr>
                <w:rFonts w:eastAsia="Times New Roman" w:cstheme="minorHAnsi"/>
                <w:b/>
                <w:bCs/>
                <w:color w:val="000000"/>
                <w:sz w:val="16"/>
                <w:szCs w:val="16"/>
                <w:lang w:eastAsia="es-MX"/>
              </w:rPr>
            </w:pPr>
            <w:r w:rsidRPr="00F51E71">
              <w:rPr>
                <w:rFonts w:eastAsia="Times New Roman" w:cstheme="minorHAnsi"/>
                <w:b/>
                <w:bCs/>
                <w:color w:val="000000"/>
                <w:sz w:val="16"/>
                <w:szCs w:val="16"/>
                <w:lang w:eastAsia="es-MX"/>
              </w:rPr>
              <w:t>3. Total del Resultado de Egresos</w:t>
            </w:r>
          </w:p>
        </w:tc>
        <w:tc>
          <w:tcPr>
            <w:tcW w:w="546" w:type="pct"/>
            <w:tcBorders>
              <w:top w:val="nil"/>
              <w:left w:val="nil"/>
              <w:bottom w:val="single" w:sz="4" w:space="0" w:color="auto"/>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b/>
                <w:bCs/>
                <w:color w:val="000000"/>
                <w:sz w:val="16"/>
                <w:szCs w:val="16"/>
                <w:lang w:eastAsia="es-MX"/>
              </w:rPr>
            </w:pPr>
            <w:r w:rsidRPr="00F51E71">
              <w:rPr>
                <w:rFonts w:eastAsia="Times New Roman" w:cstheme="minorHAnsi"/>
                <w:b/>
                <w:bCs/>
                <w:color w:val="000000"/>
                <w:sz w:val="16"/>
                <w:szCs w:val="16"/>
                <w:lang w:eastAsia="es-MX"/>
              </w:rPr>
              <w:t xml:space="preserve">0.00 </w:t>
            </w:r>
          </w:p>
        </w:tc>
        <w:tc>
          <w:tcPr>
            <w:tcW w:w="491" w:type="pct"/>
            <w:tcBorders>
              <w:top w:val="nil"/>
              <w:left w:val="nil"/>
              <w:bottom w:val="single" w:sz="4" w:space="0" w:color="auto"/>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b/>
                <w:bCs/>
                <w:color w:val="000000"/>
                <w:sz w:val="16"/>
                <w:szCs w:val="16"/>
                <w:lang w:eastAsia="es-MX"/>
              </w:rPr>
            </w:pPr>
            <w:r w:rsidRPr="00F51E71">
              <w:rPr>
                <w:rFonts w:eastAsia="Times New Roman" w:cstheme="minorHAnsi"/>
                <w:b/>
                <w:bCs/>
                <w:color w:val="000000"/>
                <w:sz w:val="16"/>
                <w:szCs w:val="16"/>
                <w:lang w:eastAsia="es-MX"/>
              </w:rPr>
              <w:t xml:space="preserve">0.00 </w:t>
            </w:r>
          </w:p>
        </w:tc>
        <w:tc>
          <w:tcPr>
            <w:tcW w:w="534" w:type="pct"/>
            <w:tcBorders>
              <w:top w:val="nil"/>
              <w:left w:val="nil"/>
              <w:bottom w:val="single" w:sz="4" w:space="0" w:color="auto"/>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b/>
                <w:bCs/>
                <w:color w:val="000000"/>
                <w:sz w:val="16"/>
                <w:szCs w:val="16"/>
                <w:lang w:eastAsia="es-MX"/>
              </w:rPr>
            </w:pPr>
            <w:r w:rsidRPr="00F51E71">
              <w:rPr>
                <w:rFonts w:eastAsia="Times New Roman" w:cstheme="minorHAnsi"/>
                <w:b/>
                <w:bCs/>
                <w:color w:val="000000"/>
                <w:sz w:val="16"/>
                <w:szCs w:val="16"/>
                <w:lang w:eastAsia="es-MX"/>
              </w:rPr>
              <w:t xml:space="preserve">10,512,683.54 </w:t>
            </w:r>
          </w:p>
        </w:tc>
        <w:tc>
          <w:tcPr>
            <w:tcW w:w="561" w:type="pct"/>
            <w:tcBorders>
              <w:top w:val="nil"/>
              <w:left w:val="nil"/>
              <w:bottom w:val="single" w:sz="4" w:space="0" w:color="auto"/>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b/>
                <w:bCs/>
                <w:color w:val="000000"/>
                <w:sz w:val="16"/>
                <w:szCs w:val="16"/>
                <w:lang w:eastAsia="es-MX"/>
              </w:rPr>
            </w:pPr>
            <w:r w:rsidRPr="00F51E71">
              <w:rPr>
                <w:rFonts w:eastAsia="Times New Roman" w:cstheme="minorHAnsi"/>
                <w:b/>
                <w:bCs/>
                <w:color w:val="000000"/>
                <w:sz w:val="16"/>
                <w:szCs w:val="16"/>
                <w:lang w:eastAsia="es-MX"/>
              </w:rPr>
              <w:t xml:space="preserve">31,861,367.78 </w:t>
            </w:r>
          </w:p>
        </w:tc>
        <w:tc>
          <w:tcPr>
            <w:tcW w:w="561" w:type="pct"/>
            <w:tcBorders>
              <w:top w:val="nil"/>
              <w:left w:val="nil"/>
              <w:bottom w:val="single" w:sz="4" w:space="0" w:color="auto"/>
              <w:right w:val="nil"/>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b/>
                <w:bCs/>
                <w:color w:val="000000"/>
                <w:sz w:val="16"/>
                <w:szCs w:val="16"/>
                <w:lang w:eastAsia="es-MX"/>
              </w:rPr>
            </w:pPr>
            <w:r w:rsidRPr="00F51E71">
              <w:rPr>
                <w:rFonts w:eastAsia="Times New Roman" w:cstheme="minorHAnsi"/>
                <w:b/>
                <w:bCs/>
                <w:color w:val="000000"/>
                <w:sz w:val="16"/>
                <w:szCs w:val="16"/>
                <w:lang w:eastAsia="es-MX"/>
              </w:rPr>
              <w:t xml:space="preserve">19,626,656.49 </w:t>
            </w:r>
          </w:p>
        </w:tc>
        <w:tc>
          <w:tcPr>
            <w:tcW w:w="564" w:type="pct"/>
            <w:tcBorders>
              <w:top w:val="nil"/>
              <w:left w:val="nil"/>
              <w:bottom w:val="single" w:sz="4" w:space="0" w:color="auto"/>
              <w:right w:val="single" w:sz="4" w:space="0" w:color="auto"/>
            </w:tcBorders>
            <w:shd w:val="clear" w:color="auto" w:fill="auto"/>
            <w:noWrap/>
            <w:vAlign w:val="center"/>
            <w:hideMark/>
          </w:tcPr>
          <w:p w:rsidR="00F51E71" w:rsidRPr="00F51E71" w:rsidRDefault="00F51E71" w:rsidP="00F51E71">
            <w:pPr>
              <w:spacing w:after="0" w:line="240" w:lineRule="auto"/>
              <w:jc w:val="right"/>
              <w:rPr>
                <w:rFonts w:eastAsia="Times New Roman" w:cstheme="minorHAnsi"/>
                <w:b/>
                <w:bCs/>
                <w:color w:val="000000"/>
                <w:sz w:val="16"/>
                <w:szCs w:val="16"/>
                <w:lang w:eastAsia="es-MX"/>
              </w:rPr>
            </w:pPr>
            <w:r w:rsidRPr="00F51E71">
              <w:rPr>
                <w:rFonts w:eastAsia="Times New Roman" w:cstheme="minorHAnsi"/>
                <w:b/>
                <w:bCs/>
                <w:color w:val="000000"/>
                <w:sz w:val="16"/>
                <w:szCs w:val="16"/>
                <w:lang w:eastAsia="es-MX"/>
              </w:rPr>
              <w:t xml:space="preserve">20,004,241.17 </w:t>
            </w:r>
          </w:p>
        </w:tc>
      </w:tr>
    </w:tbl>
    <w:p w:rsidR="00F51E71" w:rsidRDefault="00F51E71" w:rsidP="009B6FCC"/>
    <w:p w:rsidR="00F51E71" w:rsidRDefault="00F51E71" w:rsidP="009B6FCC"/>
    <w:tbl>
      <w:tblPr>
        <w:tblW w:w="5000" w:type="pct"/>
        <w:tblCellMar>
          <w:left w:w="70" w:type="dxa"/>
          <w:right w:w="70" w:type="dxa"/>
        </w:tblCellMar>
        <w:tblLook w:val="04A0" w:firstRow="1" w:lastRow="0" w:firstColumn="1" w:lastColumn="0" w:noHBand="0" w:noVBand="1"/>
      </w:tblPr>
      <w:tblGrid>
        <w:gridCol w:w="4530"/>
        <w:gridCol w:w="1419"/>
        <w:gridCol w:w="1268"/>
        <w:gridCol w:w="1359"/>
        <w:gridCol w:w="1471"/>
        <w:gridCol w:w="1471"/>
        <w:gridCol w:w="1476"/>
      </w:tblGrid>
      <w:tr w:rsidR="00B72A29" w:rsidRPr="00B72A29" w:rsidTr="00B72A29">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B72A29" w:rsidRPr="00B72A29" w:rsidRDefault="00B72A29" w:rsidP="00B72A29">
            <w:pPr>
              <w:spacing w:after="0" w:line="240" w:lineRule="auto"/>
              <w:jc w:val="center"/>
              <w:rPr>
                <w:rFonts w:eastAsia="Times New Roman" w:cstheme="minorHAnsi"/>
                <w:b/>
                <w:bCs/>
                <w:sz w:val="16"/>
                <w:szCs w:val="16"/>
                <w:lang w:eastAsia="es-MX"/>
              </w:rPr>
            </w:pPr>
            <w:r w:rsidRPr="00B72A29">
              <w:rPr>
                <w:rFonts w:eastAsia="Times New Roman" w:cstheme="minorHAnsi"/>
                <w:b/>
                <w:bCs/>
                <w:sz w:val="16"/>
                <w:szCs w:val="16"/>
                <w:lang w:eastAsia="es-MX"/>
              </w:rPr>
              <w:lastRenderedPageBreak/>
              <w:t>NOMBRE DEL ENTE PÚBLICO: Secretaría Ejecutiva del Sistema Anticorrupción del Estado de Chiapas</w:t>
            </w:r>
          </w:p>
        </w:tc>
      </w:tr>
      <w:tr w:rsidR="00B72A29" w:rsidRPr="00B72A29" w:rsidTr="00B72A29">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B72A29" w:rsidRPr="00B72A29" w:rsidRDefault="00B72A29" w:rsidP="00B72A29">
            <w:pPr>
              <w:spacing w:after="0" w:line="240" w:lineRule="auto"/>
              <w:jc w:val="center"/>
              <w:rPr>
                <w:rFonts w:eastAsia="Times New Roman" w:cstheme="minorHAnsi"/>
                <w:b/>
                <w:bCs/>
                <w:sz w:val="16"/>
                <w:szCs w:val="16"/>
                <w:lang w:eastAsia="es-MX"/>
              </w:rPr>
            </w:pPr>
            <w:r w:rsidRPr="00B72A29">
              <w:rPr>
                <w:rFonts w:eastAsia="Times New Roman" w:cstheme="minorHAnsi"/>
                <w:b/>
                <w:bCs/>
                <w:sz w:val="16"/>
                <w:szCs w:val="16"/>
                <w:lang w:eastAsia="es-MX"/>
              </w:rPr>
              <w:t>Resultados de Egresos - LDF</w:t>
            </w:r>
          </w:p>
        </w:tc>
      </w:tr>
      <w:tr w:rsidR="00B72A29" w:rsidRPr="00B72A29" w:rsidTr="00B72A29">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B72A29" w:rsidRPr="00B72A29" w:rsidRDefault="00B72A29" w:rsidP="00B72A29">
            <w:pPr>
              <w:spacing w:after="0" w:line="240" w:lineRule="auto"/>
              <w:jc w:val="center"/>
              <w:rPr>
                <w:rFonts w:eastAsia="Times New Roman" w:cstheme="minorHAnsi"/>
                <w:b/>
                <w:bCs/>
                <w:sz w:val="16"/>
                <w:szCs w:val="16"/>
                <w:lang w:eastAsia="es-MX"/>
              </w:rPr>
            </w:pPr>
            <w:r w:rsidRPr="00B72A29">
              <w:rPr>
                <w:rFonts w:eastAsia="Times New Roman" w:cstheme="minorHAnsi"/>
                <w:b/>
                <w:bCs/>
                <w:sz w:val="16"/>
                <w:szCs w:val="16"/>
                <w:lang w:eastAsia="es-MX"/>
              </w:rPr>
              <w:t>(PESOS)</w:t>
            </w:r>
          </w:p>
        </w:tc>
      </w:tr>
      <w:tr w:rsidR="00B72A29" w:rsidRPr="00B72A29" w:rsidTr="00B72A29">
        <w:trPr>
          <w:trHeight w:val="283"/>
        </w:trPr>
        <w:tc>
          <w:tcPr>
            <w:tcW w:w="1743" w:type="pct"/>
            <w:tcBorders>
              <w:top w:val="nil"/>
              <w:left w:val="single" w:sz="4" w:space="0" w:color="auto"/>
              <w:bottom w:val="single" w:sz="4" w:space="0" w:color="auto"/>
              <w:right w:val="single" w:sz="4" w:space="0" w:color="auto"/>
            </w:tcBorders>
            <w:shd w:val="clear" w:color="000000" w:fill="BFBFBF"/>
            <w:noWrap/>
            <w:vAlign w:val="center"/>
            <w:hideMark/>
          </w:tcPr>
          <w:p w:rsidR="00B72A29" w:rsidRPr="00B72A29" w:rsidRDefault="00B72A29" w:rsidP="00B72A29">
            <w:pPr>
              <w:spacing w:after="0" w:line="240" w:lineRule="auto"/>
              <w:jc w:val="center"/>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Concepto</w:t>
            </w:r>
          </w:p>
        </w:tc>
        <w:tc>
          <w:tcPr>
            <w:tcW w:w="546" w:type="pct"/>
            <w:tcBorders>
              <w:top w:val="nil"/>
              <w:left w:val="nil"/>
              <w:bottom w:val="single" w:sz="4" w:space="0" w:color="auto"/>
              <w:right w:val="single" w:sz="4" w:space="0" w:color="auto"/>
            </w:tcBorders>
            <w:shd w:val="clear" w:color="000000" w:fill="BFBFBF"/>
            <w:noWrap/>
            <w:vAlign w:val="center"/>
            <w:hideMark/>
          </w:tcPr>
          <w:p w:rsidR="00B72A29" w:rsidRPr="00B72A29" w:rsidRDefault="00B72A29" w:rsidP="00B72A29">
            <w:pPr>
              <w:spacing w:after="0" w:line="240" w:lineRule="auto"/>
              <w:jc w:val="center"/>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2018</w:t>
            </w:r>
          </w:p>
        </w:tc>
        <w:tc>
          <w:tcPr>
            <w:tcW w:w="488" w:type="pct"/>
            <w:tcBorders>
              <w:top w:val="nil"/>
              <w:left w:val="nil"/>
              <w:bottom w:val="single" w:sz="4" w:space="0" w:color="auto"/>
              <w:right w:val="single" w:sz="4" w:space="0" w:color="auto"/>
            </w:tcBorders>
            <w:shd w:val="clear" w:color="000000" w:fill="BFBFBF"/>
            <w:noWrap/>
            <w:vAlign w:val="center"/>
            <w:hideMark/>
          </w:tcPr>
          <w:p w:rsidR="00B72A29" w:rsidRPr="00B72A29" w:rsidRDefault="00B72A29" w:rsidP="00B72A29">
            <w:pPr>
              <w:spacing w:after="0" w:line="240" w:lineRule="auto"/>
              <w:jc w:val="center"/>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2019</w:t>
            </w:r>
          </w:p>
        </w:tc>
        <w:tc>
          <w:tcPr>
            <w:tcW w:w="523" w:type="pct"/>
            <w:tcBorders>
              <w:top w:val="nil"/>
              <w:left w:val="nil"/>
              <w:bottom w:val="single" w:sz="4" w:space="0" w:color="auto"/>
              <w:right w:val="single" w:sz="4" w:space="0" w:color="auto"/>
            </w:tcBorders>
            <w:shd w:val="clear" w:color="000000" w:fill="BFBFBF"/>
            <w:noWrap/>
            <w:vAlign w:val="center"/>
            <w:hideMark/>
          </w:tcPr>
          <w:p w:rsidR="00B72A29" w:rsidRPr="00B72A29" w:rsidRDefault="00B72A29" w:rsidP="00B72A29">
            <w:pPr>
              <w:spacing w:after="0" w:line="240" w:lineRule="auto"/>
              <w:jc w:val="center"/>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2020</w:t>
            </w:r>
          </w:p>
        </w:tc>
        <w:tc>
          <w:tcPr>
            <w:tcW w:w="566" w:type="pct"/>
            <w:tcBorders>
              <w:top w:val="nil"/>
              <w:left w:val="nil"/>
              <w:bottom w:val="single" w:sz="4" w:space="0" w:color="auto"/>
              <w:right w:val="single" w:sz="4" w:space="0" w:color="auto"/>
            </w:tcBorders>
            <w:shd w:val="clear" w:color="000000" w:fill="BFBFBF"/>
            <w:noWrap/>
            <w:vAlign w:val="center"/>
            <w:hideMark/>
          </w:tcPr>
          <w:p w:rsidR="00B72A29" w:rsidRPr="00B72A29" w:rsidRDefault="00B72A29" w:rsidP="00B72A29">
            <w:pPr>
              <w:spacing w:after="0" w:line="240" w:lineRule="auto"/>
              <w:jc w:val="center"/>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2021</w:t>
            </w:r>
          </w:p>
        </w:tc>
        <w:tc>
          <w:tcPr>
            <w:tcW w:w="566" w:type="pct"/>
            <w:tcBorders>
              <w:top w:val="nil"/>
              <w:left w:val="nil"/>
              <w:bottom w:val="single" w:sz="4" w:space="0" w:color="auto"/>
              <w:right w:val="single" w:sz="4" w:space="0" w:color="auto"/>
            </w:tcBorders>
            <w:shd w:val="clear" w:color="000000" w:fill="BFBFBF"/>
            <w:noWrap/>
            <w:vAlign w:val="center"/>
            <w:hideMark/>
          </w:tcPr>
          <w:p w:rsidR="00B72A29" w:rsidRPr="00B72A29" w:rsidRDefault="00B72A29" w:rsidP="00B72A29">
            <w:pPr>
              <w:spacing w:after="0" w:line="240" w:lineRule="auto"/>
              <w:jc w:val="center"/>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2022</w:t>
            </w:r>
          </w:p>
        </w:tc>
        <w:tc>
          <w:tcPr>
            <w:tcW w:w="568" w:type="pct"/>
            <w:tcBorders>
              <w:top w:val="nil"/>
              <w:left w:val="nil"/>
              <w:bottom w:val="single" w:sz="4" w:space="0" w:color="auto"/>
              <w:right w:val="single" w:sz="4" w:space="0" w:color="auto"/>
            </w:tcBorders>
            <w:shd w:val="clear" w:color="000000" w:fill="BFBFBF"/>
            <w:noWrap/>
            <w:vAlign w:val="center"/>
            <w:hideMark/>
          </w:tcPr>
          <w:p w:rsidR="00B72A29" w:rsidRPr="00B72A29" w:rsidRDefault="00B72A29" w:rsidP="00B72A29">
            <w:pPr>
              <w:spacing w:after="0" w:line="240" w:lineRule="auto"/>
              <w:jc w:val="center"/>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2023</w:t>
            </w:r>
          </w:p>
        </w:tc>
      </w:tr>
      <w:tr w:rsidR="00B72A29" w:rsidRPr="00B72A29" w:rsidTr="00B72A29">
        <w:trPr>
          <w:trHeight w:val="283"/>
        </w:trPr>
        <w:tc>
          <w:tcPr>
            <w:tcW w:w="1743" w:type="pct"/>
            <w:tcBorders>
              <w:top w:val="nil"/>
              <w:left w:val="single" w:sz="4" w:space="0" w:color="auto"/>
              <w:bottom w:val="nil"/>
              <w:right w:val="nil"/>
            </w:tcBorders>
            <w:shd w:val="clear" w:color="auto" w:fill="auto"/>
            <w:noWrap/>
            <w:vAlign w:val="center"/>
            <w:hideMark/>
          </w:tcPr>
          <w:p w:rsidR="00B72A29" w:rsidRPr="00B72A29" w:rsidRDefault="00B72A29" w:rsidP="00B72A29">
            <w:pPr>
              <w:spacing w:after="0" w:line="240" w:lineRule="auto"/>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1. Gasto No Etiquetado</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7,207,789.35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19,991,917.07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18,226,594.73 </w:t>
            </w:r>
          </w:p>
        </w:tc>
        <w:tc>
          <w:tcPr>
            <w:tcW w:w="568" w:type="pct"/>
            <w:tcBorders>
              <w:top w:val="nil"/>
              <w:left w:val="nil"/>
              <w:bottom w:val="nil"/>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17,251,871.69 </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A. Servicios Personales</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2,007,953.42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8,496,732.34 </w:t>
            </w:r>
          </w:p>
        </w:tc>
        <w:tc>
          <w:tcPr>
            <w:tcW w:w="566" w:type="pct"/>
            <w:tcBorders>
              <w:top w:val="nil"/>
              <w:left w:val="nil"/>
              <w:bottom w:val="nil"/>
              <w:right w:val="nil"/>
            </w:tcBorders>
            <w:shd w:val="clear" w:color="auto" w:fill="auto"/>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8,698,159.89</w:t>
            </w:r>
          </w:p>
        </w:tc>
        <w:tc>
          <w:tcPr>
            <w:tcW w:w="568" w:type="pct"/>
            <w:tcBorders>
              <w:top w:val="nil"/>
              <w:left w:val="nil"/>
              <w:bottom w:val="nil"/>
              <w:right w:val="single" w:sz="4" w:space="0" w:color="auto"/>
            </w:tcBorders>
            <w:shd w:val="clear" w:color="auto" w:fill="auto"/>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8,203,954.83</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B. Materiales y Suministros</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427,649.87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692,923.22 </w:t>
            </w:r>
          </w:p>
        </w:tc>
        <w:tc>
          <w:tcPr>
            <w:tcW w:w="566" w:type="pct"/>
            <w:tcBorders>
              <w:top w:val="nil"/>
              <w:left w:val="nil"/>
              <w:bottom w:val="nil"/>
              <w:right w:val="nil"/>
            </w:tcBorders>
            <w:shd w:val="clear" w:color="auto" w:fill="auto"/>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651,846.19</w:t>
            </w:r>
          </w:p>
        </w:tc>
        <w:tc>
          <w:tcPr>
            <w:tcW w:w="568" w:type="pct"/>
            <w:tcBorders>
              <w:top w:val="nil"/>
              <w:left w:val="nil"/>
              <w:bottom w:val="nil"/>
              <w:right w:val="single" w:sz="4" w:space="0" w:color="auto"/>
            </w:tcBorders>
            <w:shd w:val="clear" w:color="auto" w:fill="auto"/>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610,195.84</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C. Servicios Generales</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4,725,404.90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8,673,904.60 </w:t>
            </w:r>
          </w:p>
        </w:tc>
        <w:tc>
          <w:tcPr>
            <w:tcW w:w="566" w:type="pct"/>
            <w:tcBorders>
              <w:top w:val="nil"/>
              <w:left w:val="nil"/>
              <w:bottom w:val="nil"/>
              <w:right w:val="nil"/>
            </w:tcBorders>
            <w:shd w:val="clear" w:color="auto" w:fill="auto"/>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8,647,893.18</w:t>
            </w:r>
          </w:p>
        </w:tc>
        <w:tc>
          <w:tcPr>
            <w:tcW w:w="568" w:type="pct"/>
            <w:tcBorders>
              <w:top w:val="nil"/>
              <w:left w:val="nil"/>
              <w:bottom w:val="nil"/>
              <w:right w:val="single" w:sz="4" w:space="0" w:color="auto"/>
            </w:tcBorders>
            <w:shd w:val="clear" w:color="auto" w:fill="auto"/>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8,426,982.77</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D. Transferencias, Asignaciones, Subsidios y Otras Ayudas</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46,781.16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223,863.92 </w:t>
            </w:r>
          </w:p>
        </w:tc>
        <w:tc>
          <w:tcPr>
            <w:tcW w:w="566" w:type="pct"/>
            <w:tcBorders>
              <w:top w:val="nil"/>
              <w:left w:val="nil"/>
              <w:bottom w:val="nil"/>
              <w:right w:val="nil"/>
            </w:tcBorders>
            <w:shd w:val="clear" w:color="auto" w:fill="auto"/>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228,695.47</w:t>
            </w:r>
          </w:p>
        </w:tc>
        <w:tc>
          <w:tcPr>
            <w:tcW w:w="568" w:type="pct"/>
            <w:tcBorders>
              <w:top w:val="nil"/>
              <w:left w:val="nil"/>
              <w:bottom w:val="nil"/>
              <w:right w:val="single" w:sz="4" w:space="0" w:color="auto"/>
            </w:tcBorders>
            <w:shd w:val="clear" w:color="auto" w:fill="auto"/>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0.00</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E. Bienes Muebles, Inmuebles e Intangibles</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1,904,492.99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10,738.25</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F. Inversión Pública</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G. Inversiones Financieras y Otras Provisiones</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H. Participaciones y Aportaciones</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I. Deuda Pública</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r>
      <w:tr w:rsidR="00B72A29" w:rsidRPr="00B72A29" w:rsidTr="00B72A29">
        <w:trPr>
          <w:trHeight w:val="283"/>
        </w:trPr>
        <w:tc>
          <w:tcPr>
            <w:tcW w:w="1743" w:type="pct"/>
            <w:tcBorders>
              <w:top w:val="nil"/>
              <w:left w:val="single" w:sz="4" w:space="0" w:color="auto"/>
              <w:bottom w:val="nil"/>
              <w:right w:val="nil"/>
            </w:tcBorders>
            <w:shd w:val="clear" w:color="auto" w:fill="auto"/>
            <w:noWrap/>
            <w:vAlign w:val="center"/>
            <w:hideMark/>
          </w:tcPr>
          <w:p w:rsidR="00B72A29" w:rsidRPr="00B72A29" w:rsidRDefault="00B72A29" w:rsidP="00B72A29">
            <w:pPr>
              <w:spacing w:after="0" w:line="240" w:lineRule="auto"/>
              <w:rPr>
                <w:rFonts w:eastAsia="Times New Roman" w:cstheme="minorHAnsi"/>
                <w:color w:val="000000"/>
                <w:sz w:val="16"/>
                <w:szCs w:val="16"/>
                <w:lang w:eastAsia="es-MX"/>
              </w:rPr>
            </w:pPr>
            <w:r w:rsidRPr="00B72A29">
              <w:rPr>
                <w:rFonts w:eastAsia="Times New Roman" w:cstheme="minorHAnsi"/>
                <w:color w:val="000000"/>
                <w:sz w:val="16"/>
                <w:szCs w:val="16"/>
                <w:lang w:eastAsia="es-MX"/>
              </w:rPr>
              <w:t> </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rPr>
                <w:rFonts w:eastAsia="Times New Roman" w:cstheme="minorHAnsi"/>
                <w:color w:val="000000"/>
                <w:sz w:val="16"/>
                <w:szCs w:val="16"/>
                <w:lang w:eastAsia="es-MX"/>
              </w:rPr>
            </w:pP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sz w:val="16"/>
                <w:szCs w:val="16"/>
                <w:lang w:eastAsia="es-MX"/>
              </w:rPr>
            </w:pP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sz w:val="16"/>
                <w:szCs w:val="16"/>
                <w:lang w:eastAsia="es-MX"/>
              </w:rPr>
            </w:pP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sz w:val="16"/>
                <w:szCs w:val="16"/>
                <w:lang w:eastAsia="es-MX"/>
              </w:rPr>
            </w:pP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sz w:val="16"/>
                <w:szCs w:val="16"/>
                <w:lang w:eastAsia="es-MX"/>
              </w:rPr>
            </w:pPr>
          </w:p>
        </w:tc>
        <w:tc>
          <w:tcPr>
            <w:tcW w:w="568" w:type="pct"/>
            <w:tcBorders>
              <w:top w:val="nil"/>
              <w:left w:val="nil"/>
              <w:bottom w:val="nil"/>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w:t>
            </w:r>
          </w:p>
        </w:tc>
      </w:tr>
      <w:tr w:rsidR="00B72A29" w:rsidRPr="00B72A29" w:rsidTr="00B72A29">
        <w:trPr>
          <w:trHeight w:val="283"/>
        </w:trPr>
        <w:tc>
          <w:tcPr>
            <w:tcW w:w="1743" w:type="pct"/>
            <w:tcBorders>
              <w:top w:val="nil"/>
              <w:left w:val="single" w:sz="4" w:space="0" w:color="auto"/>
              <w:bottom w:val="nil"/>
              <w:right w:val="nil"/>
            </w:tcBorders>
            <w:shd w:val="clear" w:color="auto" w:fill="auto"/>
            <w:noWrap/>
            <w:vAlign w:val="center"/>
            <w:hideMark/>
          </w:tcPr>
          <w:p w:rsidR="00B72A29" w:rsidRPr="00B72A29" w:rsidRDefault="00B72A29" w:rsidP="00B72A29">
            <w:pPr>
              <w:spacing w:after="0" w:line="240" w:lineRule="auto"/>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2. Gasto Etiquetado</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0.00 </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A. Servicios Personales</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B. Materiales y Suministros</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C. Servicios Generales</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D. Transferencias, Asignaciones, Subsidios y Otras Ayudas</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E. Bienes Muebles, Inmuebles e Intangibles</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F. Inversión Pública</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G. Inversiones Financieras y Otras Provisiones</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H. Participaciones y Aportaciones</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I. Deuda Pública</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r>
      <w:tr w:rsidR="00B72A29" w:rsidRPr="00B72A29" w:rsidTr="00B72A29">
        <w:trPr>
          <w:trHeight w:val="283"/>
        </w:trPr>
        <w:tc>
          <w:tcPr>
            <w:tcW w:w="1743" w:type="pct"/>
            <w:tcBorders>
              <w:top w:val="nil"/>
              <w:left w:val="single" w:sz="4" w:space="0" w:color="auto"/>
              <w:bottom w:val="nil"/>
              <w:right w:val="nil"/>
            </w:tcBorders>
            <w:shd w:val="clear" w:color="auto" w:fill="auto"/>
            <w:noWrap/>
            <w:vAlign w:val="center"/>
            <w:hideMark/>
          </w:tcPr>
          <w:p w:rsidR="00B72A29" w:rsidRPr="00B72A29" w:rsidRDefault="00B72A29" w:rsidP="00B72A29">
            <w:pPr>
              <w:spacing w:after="0" w:line="240" w:lineRule="auto"/>
              <w:rPr>
                <w:rFonts w:eastAsia="Times New Roman" w:cstheme="minorHAnsi"/>
                <w:color w:val="000000"/>
                <w:sz w:val="16"/>
                <w:szCs w:val="16"/>
                <w:lang w:eastAsia="es-MX"/>
              </w:rPr>
            </w:pPr>
            <w:r w:rsidRPr="00B72A29">
              <w:rPr>
                <w:rFonts w:eastAsia="Times New Roman" w:cstheme="minorHAnsi"/>
                <w:color w:val="000000"/>
                <w:sz w:val="16"/>
                <w:szCs w:val="16"/>
                <w:lang w:eastAsia="es-MX"/>
              </w:rPr>
              <w:t> </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rPr>
                <w:rFonts w:eastAsia="Times New Roman" w:cstheme="minorHAnsi"/>
                <w:color w:val="000000"/>
                <w:sz w:val="16"/>
                <w:szCs w:val="16"/>
                <w:lang w:eastAsia="es-MX"/>
              </w:rPr>
            </w:pP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sz w:val="16"/>
                <w:szCs w:val="16"/>
                <w:lang w:eastAsia="es-MX"/>
              </w:rPr>
            </w:pP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sz w:val="16"/>
                <w:szCs w:val="16"/>
                <w:lang w:eastAsia="es-MX"/>
              </w:rPr>
            </w:pP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sz w:val="16"/>
                <w:szCs w:val="16"/>
                <w:lang w:eastAsia="es-MX"/>
              </w:rPr>
            </w:pP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sz w:val="16"/>
                <w:szCs w:val="16"/>
                <w:lang w:eastAsia="es-MX"/>
              </w:rPr>
            </w:pPr>
          </w:p>
        </w:tc>
        <w:tc>
          <w:tcPr>
            <w:tcW w:w="568" w:type="pct"/>
            <w:tcBorders>
              <w:top w:val="nil"/>
              <w:left w:val="nil"/>
              <w:bottom w:val="nil"/>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w:t>
            </w:r>
          </w:p>
        </w:tc>
      </w:tr>
      <w:tr w:rsidR="00B72A29" w:rsidRPr="00B72A29" w:rsidTr="00B72A29">
        <w:trPr>
          <w:trHeight w:val="283"/>
        </w:trPr>
        <w:tc>
          <w:tcPr>
            <w:tcW w:w="1743" w:type="pct"/>
            <w:tcBorders>
              <w:top w:val="nil"/>
              <w:left w:val="single" w:sz="4" w:space="0" w:color="auto"/>
              <w:bottom w:val="single" w:sz="4" w:space="0" w:color="auto"/>
              <w:right w:val="nil"/>
            </w:tcBorders>
            <w:shd w:val="clear" w:color="auto" w:fill="auto"/>
            <w:noWrap/>
            <w:vAlign w:val="center"/>
            <w:hideMark/>
          </w:tcPr>
          <w:p w:rsidR="00B72A29" w:rsidRPr="00B72A29" w:rsidRDefault="00B72A29" w:rsidP="00B72A29">
            <w:pPr>
              <w:spacing w:after="0" w:line="240" w:lineRule="auto"/>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3. Total del Resultado de Egresos</w:t>
            </w:r>
          </w:p>
        </w:tc>
        <w:tc>
          <w:tcPr>
            <w:tcW w:w="546" w:type="pct"/>
            <w:tcBorders>
              <w:top w:val="nil"/>
              <w:left w:val="nil"/>
              <w:bottom w:val="single" w:sz="4" w:space="0" w:color="auto"/>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0.00 </w:t>
            </w:r>
          </w:p>
        </w:tc>
        <w:tc>
          <w:tcPr>
            <w:tcW w:w="488" w:type="pct"/>
            <w:tcBorders>
              <w:top w:val="nil"/>
              <w:left w:val="nil"/>
              <w:bottom w:val="single" w:sz="4" w:space="0" w:color="auto"/>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0.00 </w:t>
            </w:r>
          </w:p>
        </w:tc>
        <w:tc>
          <w:tcPr>
            <w:tcW w:w="523" w:type="pct"/>
            <w:tcBorders>
              <w:top w:val="nil"/>
              <w:left w:val="nil"/>
              <w:bottom w:val="single" w:sz="4" w:space="0" w:color="auto"/>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7,207,789.35 </w:t>
            </w:r>
          </w:p>
        </w:tc>
        <w:tc>
          <w:tcPr>
            <w:tcW w:w="566" w:type="pct"/>
            <w:tcBorders>
              <w:top w:val="nil"/>
              <w:left w:val="nil"/>
              <w:bottom w:val="single" w:sz="4" w:space="0" w:color="auto"/>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19,991,917.07 </w:t>
            </w:r>
          </w:p>
        </w:tc>
        <w:tc>
          <w:tcPr>
            <w:tcW w:w="566" w:type="pct"/>
            <w:tcBorders>
              <w:top w:val="nil"/>
              <w:left w:val="nil"/>
              <w:bottom w:val="single" w:sz="4" w:space="0" w:color="auto"/>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18,226,594.73 </w:t>
            </w:r>
          </w:p>
        </w:tc>
        <w:tc>
          <w:tcPr>
            <w:tcW w:w="568" w:type="pct"/>
            <w:tcBorders>
              <w:top w:val="nil"/>
              <w:left w:val="nil"/>
              <w:bottom w:val="single" w:sz="4" w:space="0" w:color="auto"/>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17,251,871.69 </w:t>
            </w:r>
          </w:p>
        </w:tc>
      </w:tr>
    </w:tbl>
    <w:p w:rsidR="00B72A29" w:rsidRDefault="00B72A29" w:rsidP="009B6FCC"/>
    <w:p w:rsidR="00B72A29" w:rsidRDefault="00B72A29" w:rsidP="009B6FCC"/>
    <w:tbl>
      <w:tblPr>
        <w:tblW w:w="5000" w:type="pct"/>
        <w:tblCellMar>
          <w:left w:w="70" w:type="dxa"/>
          <w:right w:w="70" w:type="dxa"/>
        </w:tblCellMar>
        <w:tblLook w:val="04A0" w:firstRow="1" w:lastRow="0" w:firstColumn="1" w:lastColumn="0" w:noHBand="0" w:noVBand="1"/>
      </w:tblPr>
      <w:tblGrid>
        <w:gridCol w:w="4530"/>
        <w:gridCol w:w="1419"/>
        <w:gridCol w:w="1268"/>
        <w:gridCol w:w="1359"/>
        <w:gridCol w:w="1471"/>
        <w:gridCol w:w="1471"/>
        <w:gridCol w:w="1476"/>
      </w:tblGrid>
      <w:tr w:rsidR="00B72A29" w:rsidRPr="00B72A29" w:rsidTr="00B72A29">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B72A29" w:rsidRPr="00B72A29" w:rsidRDefault="00B72A29" w:rsidP="00B72A29">
            <w:pPr>
              <w:spacing w:after="0" w:line="240" w:lineRule="auto"/>
              <w:jc w:val="center"/>
              <w:rPr>
                <w:rFonts w:eastAsia="Times New Roman" w:cstheme="minorHAnsi"/>
                <w:b/>
                <w:bCs/>
                <w:sz w:val="16"/>
                <w:szCs w:val="16"/>
                <w:lang w:eastAsia="es-MX"/>
              </w:rPr>
            </w:pPr>
            <w:r w:rsidRPr="00B72A29">
              <w:rPr>
                <w:rFonts w:eastAsia="Times New Roman" w:cstheme="minorHAnsi"/>
                <w:b/>
                <w:bCs/>
                <w:sz w:val="16"/>
                <w:szCs w:val="16"/>
                <w:lang w:eastAsia="es-MX"/>
              </w:rPr>
              <w:lastRenderedPageBreak/>
              <w:t>NOMBRE DEL ENTE PÚBLICO: Centro de Conciliación Laboral del Estado de Chiapas</w:t>
            </w:r>
          </w:p>
        </w:tc>
      </w:tr>
      <w:tr w:rsidR="00B72A29" w:rsidRPr="00B72A29" w:rsidTr="00B72A29">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B72A29" w:rsidRPr="00B72A29" w:rsidRDefault="00B72A29" w:rsidP="00B72A29">
            <w:pPr>
              <w:spacing w:after="0" w:line="240" w:lineRule="auto"/>
              <w:jc w:val="center"/>
              <w:rPr>
                <w:rFonts w:eastAsia="Times New Roman" w:cstheme="minorHAnsi"/>
                <w:b/>
                <w:bCs/>
                <w:sz w:val="16"/>
                <w:szCs w:val="16"/>
                <w:lang w:eastAsia="es-MX"/>
              </w:rPr>
            </w:pPr>
            <w:r w:rsidRPr="00B72A29">
              <w:rPr>
                <w:rFonts w:eastAsia="Times New Roman" w:cstheme="minorHAnsi"/>
                <w:b/>
                <w:bCs/>
                <w:sz w:val="16"/>
                <w:szCs w:val="16"/>
                <w:lang w:eastAsia="es-MX"/>
              </w:rPr>
              <w:t>Resultados de Egresos - LDF</w:t>
            </w:r>
          </w:p>
        </w:tc>
      </w:tr>
      <w:tr w:rsidR="00B72A29" w:rsidRPr="00B72A29" w:rsidTr="00B72A29">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B72A29" w:rsidRPr="00B72A29" w:rsidRDefault="00B72A29" w:rsidP="00B72A29">
            <w:pPr>
              <w:spacing w:after="0" w:line="240" w:lineRule="auto"/>
              <w:jc w:val="center"/>
              <w:rPr>
                <w:rFonts w:eastAsia="Times New Roman" w:cstheme="minorHAnsi"/>
                <w:b/>
                <w:bCs/>
                <w:sz w:val="16"/>
                <w:szCs w:val="16"/>
                <w:lang w:eastAsia="es-MX"/>
              </w:rPr>
            </w:pPr>
            <w:r w:rsidRPr="00B72A29">
              <w:rPr>
                <w:rFonts w:eastAsia="Times New Roman" w:cstheme="minorHAnsi"/>
                <w:b/>
                <w:bCs/>
                <w:sz w:val="16"/>
                <w:szCs w:val="16"/>
                <w:lang w:eastAsia="es-MX"/>
              </w:rPr>
              <w:t>(PESOS)</w:t>
            </w:r>
          </w:p>
        </w:tc>
      </w:tr>
      <w:tr w:rsidR="00B72A29" w:rsidRPr="00B72A29" w:rsidTr="00B72A29">
        <w:trPr>
          <w:trHeight w:val="283"/>
        </w:trPr>
        <w:tc>
          <w:tcPr>
            <w:tcW w:w="1743" w:type="pct"/>
            <w:tcBorders>
              <w:top w:val="nil"/>
              <w:left w:val="single" w:sz="4" w:space="0" w:color="auto"/>
              <w:bottom w:val="single" w:sz="4" w:space="0" w:color="auto"/>
              <w:right w:val="single" w:sz="4" w:space="0" w:color="auto"/>
            </w:tcBorders>
            <w:shd w:val="clear" w:color="000000" w:fill="BFBFBF"/>
            <w:noWrap/>
            <w:vAlign w:val="center"/>
            <w:hideMark/>
          </w:tcPr>
          <w:p w:rsidR="00B72A29" w:rsidRPr="00B72A29" w:rsidRDefault="00B72A29" w:rsidP="00B72A29">
            <w:pPr>
              <w:spacing w:after="0" w:line="240" w:lineRule="auto"/>
              <w:jc w:val="center"/>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Concepto</w:t>
            </w:r>
          </w:p>
        </w:tc>
        <w:tc>
          <w:tcPr>
            <w:tcW w:w="546" w:type="pct"/>
            <w:tcBorders>
              <w:top w:val="nil"/>
              <w:left w:val="nil"/>
              <w:bottom w:val="single" w:sz="4" w:space="0" w:color="auto"/>
              <w:right w:val="single" w:sz="4" w:space="0" w:color="auto"/>
            </w:tcBorders>
            <w:shd w:val="clear" w:color="000000" w:fill="BFBFBF"/>
            <w:noWrap/>
            <w:vAlign w:val="center"/>
            <w:hideMark/>
          </w:tcPr>
          <w:p w:rsidR="00B72A29" w:rsidRPr="00B72A29" w:rsidRDefault="00B72A29" w:rsidP="00B72A29">
            <w:pPr>
              <w:spacing w:after="0" w:line="240" w:lineRule="auto"/>
              <w:jc w:val="center"/>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2018</w:t>
            </w:r>
          </w:p>
        </w:tc>
        <w:tc>
          <w:tcPr>
            <w:tcW w:w="488" w:type="pct"/>
            <w:tcBorders>
              <w:top w:val="nil"/>
              <w:left w:val="nil"/>
              <w:bottom w:val="single" w:sz="4" w:space="0" w:color="auto"/>
              <w:right w:val="single" w:sz="4" w:space="0" w:color="auto"/>
            </w:tcBorders>
            <w:shd w:val="clear" w:color="000000" w:fill="BFBFBF"/>
            <w:noWrap/>
            <w:vAlign w:val="center"/>
            <w:hideMark/>
          </w:tcPr>
          <w:p w:rsidR="00B72A29" w:rsidRPr="00B72A29" w:rsidRDefault="00B72A29" w:rsidP="00B72A29">
            <w:pPr>
              <w:spacing w:after="0" w:line="240" w:lineRule="auto"/>
              <w:jc w:val="center"/>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2019</w:t>
            </w:r>
          </w:p>
        </w:tc>
        <w:tc>
          <w:tcPr>
            <w:tcW w:w="523" w:type="pct"/>
            <w:tcBorders>
              <w:top w:val="nil"/>
              <w:left w:val="nil"/>
              <w:bottom w:val="single" w:sz="4" w:space="0" w:color="auto"/>
              <w:right w:val="single" w:sz="4" w:space="0" w:color="auto"/>
            </w:tcBorders>
            <w:shd w:val="clear" w:color="000000" w:fill="BFBFBF"/>
            <w:noWrap/>
            <w:vAlign w:val="center"/>
            <w:hideMark/>
          </w:tcPr>
          <w:p w:rsidR="00B72A29" w:rsidRPr="00B72A29" w:rsidRDefault="00B72A29" w:rsidP="00B72A29">
            <w:pPr>
              <w:spacing w:after="0" w:line="240" w:lineRule="auto"/>
              <w:jc w:val="center"/>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2020</w:t>
            </w:r>
          </w:p>
        </w:tc>
        <w:tc>
          <w:tcPr>
            <w:tcW w:w="566" w:type="pct"/>
            <w:tcBorders>
              <w:top w:val="nil"/>
              <w:left w:val="nil"/>
              <w:bottom w:val="single" w:sz="4" w:space="0" w:color="auto"/>
              <w:right w:val="single" w:sz="4" w:space="0" w:color="auto"/>
            </w:tcBorders>
            <w:shd w:val="clear" w:color="000000" w:fill="BFBFBF"/>
            <w:noWrap/>
            <w:vAlign w:val="center"/>
            <w:hideMark/>
          </w:tcPr>
          <w:p w:rsidR="00B72A29" w:rsidRPr="00B72A29" w:rsidRDefault="00B72A29" w:rsidP="00B72A29">
            <w:pPr>
              <w:spacing w:after="0" w:line="240" w:lineRule="auto"/>
              <w:jc w:val="center"/>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2021</w:t>
            </w:r>
          </w:p>
        </w:tc>
        <w:tc>
          <w:tcPr>
            <w:tcW w:w="566" w:type="pct"/>
            <w:tcBorders>
              <w:top w:val="nil"/>
              <w:left w:val="nil"/>
              <w:bottom w:val="single" w:sz="4" w:space="0" w:color="auto"/>
              <w:right w:val="single" w:sz="4" w:space="0" w:color="auto"/>
            </w:tcBorders>
            <w:shd w:val="clear" w:color="000000" w:fill="BFBFBF"/>
            <w:noWrap/>
            <w:vAlign w:val="center"/>
            <w:hideMark/>
          </w:tcPr>
          <w:p w:rsidR="00B72A29" w:rsidRPr="00B72A29" w:rsidRDefault="00B72A29" w:rsidP="00B72A29">
            <w:pPr>
              <w:spacing w:after="0" w:line="240" w:lineRule="auto"/>
              <w:jc w:val="center"/>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2022</w:t>
            </w:r>
          </w:p>
        </w:tc>
        <w:tc>
          <w:tcPr>
            <w:tcW w:w="568" w:type="pct"/>
            <w:tcBorders>
              <w:top w:val="nil"/>
              <w:left w:val="nil"/>
              <w:bottom w:val="single" w:sz="4" w:space="0" w:color="auto"/>
              <w:right w:val="single" w:sz="4" w:space="0" w:color="auto"/>
            </w:tcBorders>
            <w:shd w:val="clear" w:color="000000" w:fill="BFBFBF"/>
            <w:noWrap/>
            <w:vAlign w:val="center"/>
            <w:hideMark/>
          </w:tcPr>
          <w:p w:rsidR="00B72A29" w:rsidRPr="00B72A29" w:rsidRDefault="00B72A29" w:rsidP="00B72A29">
            <w:pPr>
              <w:spacing w:after="0" w:line="240" w:lineRule="auto"/>
              <w:jc w:val="center"/>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2023</w:t>
            </w:r>
          </w:p>
        </w:tc>
      </w:tr>
      <w:tr w:rsidR="00B72A29" w:rsidRPr="00B72A29" w:rsidTr="00B72A29">
        <w:trPr>
          <w:trHeight w:val="283"/>
        </w:trPr>
        <w:tc>
          <w:tcPr>
            <w:tcW w:w="1743" w:type="pct"/>
            <w:tcBorders>
              <w:top w:val="nil"/>
              <w:left w:val="single" w:sz="4" w:space="0" w:color="auto"/>
              <w:bottom w:val="nil"/>
              <w:right w:val="nil"/>
            </w:tcBorders>
            <w:shd w:val="clear" w:color="auto" w:fill="auto"/>
            <w:noWrap/>
            <w:vAlign w:val="center"/>
            <w:hideMark/>
          </w:tcPr>
          <w:p w:rsidR="00B72A29" w:rsidRPr="00B72A29" w:rsidRDefault="00B72A29" w:rsidP="00B72A29">
            <w:pPr>
              <w:spacing w:after="0" w:line="240" w:lineRule="auto"/>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1. Gasto No Etiquetado</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2,444,288.30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12,428,762.20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12,208,313.36 </w:t>
            </w:r>
          </w:p>
        </w:tc>
        <w:tc>
          <w:tcPr>
            <w:tcW w:w="568" w:type="pct"/>
            <w:tcBorders>
              <w:top w:val="nil"/>
              <w:left w:val="nil"/>
              <w:bottom w:val="nil"/>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12,487,028.54 </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A. Servicios Personales</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2,158,293.20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9,094,926.90 </w:t>
            </w:r>
          </w:p>
        </w:tc>
        <w:tc>
          <w:tcPr>
            <w:tcW w:w="566" w:type="pct"/>
            <w:tcBorders>
              <w:top w:val="nil"/>
              <w:left w:val="nil"/>
              <w:bottom w:val="nil"/>
              <w:right w:val="nil"/>
            </w:tcBorders>
            <w:shd w:val="clear" w:color="auto" w:fill="auto"/>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9,615,497.65</w:t>
            </w:r>
          </w:p>
        </w:tc>
        <w:tc>
          <w:tcPr>
            <w:tcW w:w="568" w:type="pct"/>
            <w:tcBorders>
              <w:top w:val="nil"/>
              <w:left w:val="nil"/>
              <w:bottom w:val="nil"/>
              <w:right w:val="single" w:sz="4" w:space="0" w:color="auto"/>
            </w:tcBorders>
            <w:shd w:val="clear" w:color="auto" w:fill="auto"/>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9,666,961.01</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B. Materiales y Suministros</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450,392.31 </w:t>
            </w:r>
          </w:p>
        </w:tc>
        <w:tc>
          <w:tcPr>
            <w:tcW w:w="566" w:type="pct"/>
            <w:tcBorders>
              <w:top w:val="nil"/>
              <w:left w:val="nil"/>
              <w:bottom w:val="nil"/>
              <w:right w:val="nil"/>
            </w:tcBorders>
            <w:shd w:val="clear" w:color="auto" w:fill="auto"/>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654,238.23</w:t>
            </w:r>
          </w:p>
        </w:tc>
        <w:tc>
          <w:tcPr>
            <w:tcW w:w="568" w:type="pct"/>
            <w:tcBorders>
              <w:top w:val="nil"/>
              <w:left w:val="nil"/>
              <w:bottom w:val="nil"/>
              <w:right w:val="single" w:sz="4" w:space="0" w:color="auto"/>
            </w:tcBorders>
            <w:shd w:val="clear" w:color="auto" w:fill="auto"/>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769,021.71</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C. Servicios Generales</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285,995.10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1,423,863.68 </w:t>
            </w:r>
          </w:p>
        </w:tc>
        <w:tc>
          <w:tcPr>
            <w:tcW w:w="566" w:type="pct"/>
            <w:tcBorders>
              <w:top w:val="nil"/>
              <w:left w:val="nil"/>
              <w:bottom w:val="nil"/>
              <w:right w:val="nil"/>
            </w:tcBorders>
            <w:shd w:val="clear" w:color="auto" w:fill="auto"/>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1,637,515.95</w:t>
            </w:r>
          </w:p>
        </w:tc>
        <w:tc>
          <w:tcPr>
            <w:tcW w:w="568" w:type="pct"/>
            <w:tcBorders>
              <w:top w:val="nil"/>
              <w:left w:val="nil"/>
              <w:bottom w:val="nil"/>
              <w:right w:val="single" w:sz="4" w:space="0" w:color="auto"/>
            </w:tcBorders>
            <w:shd w:val="clear" w:color="auto" w:fill="auto"/>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2,040,356.38</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D. Transferencias, Asignaciones, Subsidios y Otras Ayudas</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245,054.93 </w:t>
            </w:r>
          </w:p>
        </w:tc>
        <w:tc>
          <w:tcPr>
            <w:tcW w:w="566" w:type="pct"/>
            <w:tcBorders>
              <w:top w:val="nil"/>
              <w:left w:val="nil"/>
              <w:bottom w:val="nil"/>
              <w:right w:val="nil"/>
            </w:tcBorders>
            <w:shd w:val="clear" w:color="auto" w:fill="auto"/>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260,061.53</w:t>
            </w:r>
          </w:p>
        </w:tc>
        <w:tc>
          <w:tcPr>
            <w:tcW w:w="568" w:type="pct"/>
            <w:tcBorders>
              <w:top w:val="nil"/>
              <w:left w:val="nil"/>
              <w:bottom w:val="nil"/>
              <w:right w:val="single" w:sz="4" w:space="0" w:color="auto"/>
            </w:tcBorders>
            <w:shd w:val="clear" w:color="auto" w:fill="auto"/>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0.00</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E. Bienes Muebles, Inmuebles e Intangibles</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1,214,524.38 </w:t>
            </w:r>
          </w:p>
        </w:tc>
        <w:tc>
          <w:tcPr>
            <w:tcW w:w="566" w:type="pct"/>
            <w:tcBorders>
              <w:top w:val="nil"/>
              <w:left w:val="nil"/>
              <w:bottom w:val="nil"/>
              <w:right w:val="nil"/>
            </w:tcBorders>
            <w:shd w:val="clear" w:color="auto" w:fill="auto"/>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41,000.00</w:t>
            </w:r>
          </w:p>
        </w:tc>
        <w:tc>
          <w:tcPr>
            <w:tcW w:w="568" w:type="pct"/>
            <w:tcBorders>
              <w:top w:val="nil"/>
              <w:left w:val="nil"/>
              <w:bottom w:val="nil"/>
              <w:right w:val="single" w:sz="4" w:space="0" w:color="auto"/>
            </w:tcBorders>
            <w:shd w:val="clear" w:color="auto" w:fill="auto"/>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10,689.44</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F. Inversión Pública</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G. Inversiones Financieras y Otras Provisiones</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H. Participaciones y Aportaciones</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I. Deuda Pública</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r>
      <w:tr w:rsidR="00B72A29" w:rsidRPr="00B72A29" w:rsidTr="00B72A29">
        <w:trPr>
          <w:trHeight w:val="283"/>
        </w:trPr>
        <w:tc>
          <w:tcPr>
            <w:tcW w:w="1743" w:type="pct"/>
            <w:tcBorders>
              <w:top w:val="nil"/>
              <w:left w:val="single" w:sz="4" w:space="0" w:color="auto"/>
              <w:bottom w:val="nil"/>
              <w:right w:val="nil"/>
            </w:tcBorders>
            <w:shd w:val="clear" w:color="auto" w:fill="auto"/>
            <w:noWrap/>
            <w:vAlign w:val="center"/>
            <w:hideMark/>
          </w:tcPr>
          <w:p w:rsidR="00B72A29" w:rsidRPr="00B72A29" w:rsidRDefault="00B72A29" w:rsidP="00B72A29">
            <w:pPr>
              <w:spacing w:after="0" w:line="240" w:lineRule="auto"/>
              <w:rPr>
                <w:rFonts w:eastAsia="Times New Roman" w:cstheme="minorHAnsi"/>
                <w:color w:val="000000"/>
                <w:sz w:val="16"/>
                <w:szCs w:val="16"/>
                <w:lang w:eastAsia="es-MX"/>
              </w:rPr>
            </w:pPr>
            <w:r w:rsidRPr="00B72A29">
              <w:rPr>
                <w:rFonts w:eastAsia="Times New Roman" w:cstheme="minorHAnsi"/>
                <w:color w:val="000000"/>
                <w:sz w:val="16"/>
                <w:szCs w:val="16"/>
                <w:lang w:eastAsia="es-MX"/>
              </w:rPr>
              <w:t> </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rPr>
                <w:rFonts w:eastAsia="Times New Roman" w:cstheme="minorHAnsi"/>
                <w:color w:val="000000"/>
                <w:sz w:val="16"/>
                <w:szCs w:val="16"/>
                <w:lang w:eastAsia="es-MX"/>
              </w:rPr>
            </w:pP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sz w:val="16"/>
                <w:szCs w:val="16"/>
                <w:lang w:eastAsia="es-MX"/>
              </w:rPr>
            </w:pP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sz w:val="16"/>
                <w:szCs w:val="16"/>
                <w:lang w:eastAsia="es-MX"/>
              </w:rPr>
            </w:pP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sz w:val="16"/>
                <w:szCs w:val="16"/>
                <w:lang w:eastAsia="es-MX"/>
              </w:rPr>
            </w:pP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sz w:val="16"/>
                <w:szCs w:val="16"/>
                <w:lang w:eastAsia="es-MX"/>
              </w:rPr>
            </w:pPr>
          </w:p>
        </w:tc>
        <w:tc>
          <w:tcPr>
            <w:tcW w:w="568" w:type="pct"/>
            <w:tcBorders>
              <w:top w:val="nil"/>
              <w:left w:val="nil"/>
              <w:bottom w:val="nil"/>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w:t>
            </w:r>
          </w:p>
        </w:tc>
      </w:tr>
      <w:tr w:rsidR="00B72A29" w:rsidRPr="00B72A29" w:rsidTr="00B72A29">
        <w:trPr>
          <w:trHeight w:val="283"/>
        </w:trPr>
        <w:tc>
          <w:tcPr>
            <w:tcW w:w="1743" w:type="pct"/>
            <w:tcBorders>
              <w:top w:val="nil"/>
              <w:left w:val="single" w:sz="4" w:space="0" w:color="auto"/>
              <w:bottom w:val="nil"/>
              <w:right w:val="nil"/>
            </w:tcBorders>
            <w:shd w:val="clear" w:color="auto" w:fill="auto"/>
            <w:noWrap/>
            <w:vAlign w:val="center"/>
            <w:hideMark/>
          </w:tcPr>
          <w:p w:rsidR="00B72A29" w:rsidRPr="00B72A29" w:rsidRDefault="00B72A29" w:rsidP="00B72A29">
            <w:pPr>
              <w:spacing w:after="0" w:line="240" w:lineRule="auto"/>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2. Gasto Etiquetado</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1,728,676.76 </w:t>
            </w:r>
          </w:p>
        </w:tc>
        <w:tc>
          <w:tcPr>
            <w:tcW w:w="568" w:type="pct"/>
            <w:tcBorders>
              <w:top w:val="nil"/>
              <w:left w:val="nil"/>
              <w:bottom w:val="nil"/>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0.00 </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A. Servicios Personales</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B. Materiales y Suministros</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C. Servicios Generales</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D. Transferencias, Asignaciones, Subsidios y Otras Ayudas</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E. Bienes Muebles, Inmuebles e Intangibles</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867,053.64</w:t>
            </w:r>
          </w:p>
        </w:tc>
        <w:tc>
          <w:tcPr>
            <w:tcW w:w="568" w:type="pct"/>
            <w:tcBorders>
              <w:top w:val="nil"/>
              <w:left w:val="nil"/>
              <w:bottom w:val="nil"/>
              <w:right w:val="single" w:sz="4" w:space="0" w:color="auto"/>
            </w:tcBorders>
            <w:shd w:val="clear" w:color="auto" w:fill="auto"/>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0.00</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F. Inversión Pública</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861,623.12</w:t>
            </w:r>
          </w:p>
        </w:tc>
        <w:tc>
          <w:tcPr>
            <w:tcW w:w="568" w:type="pct"/>
            <w:tcBorders>
              <w:top w:val="nil"/>
              <w:left w:val="nil"/>
              <w:bottom w:val="nil"/>
              <w:right w:val="single" w:sz="4" w:space="0" w:color="auto"/>
            </w:tcBorders>
            <w:shd w:val="clear" w:color="auto" w:fill="auto"/>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0.00</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G. Inversiones Financieras y Otras Provisiones</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H. Participaciones y Aportaciones</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r>
      <w:tr w:rsidR="00B72A29" w:rsidRPr="00B72A29" w:rsidTr="00B72A29">
        <w:trPr>
          <w:trHeight w:val="283"/>
        </w:trPr>
        <w:tc>
          <w:tcPr>
            <w:tcW w:w="1743" w:type="pct"/>
            <w:tcBorders>
              <w:top w:val="nil"/>
              <w:left w:val="single" w:sz="4" w:space="0" w:color="auto"/>
              <w:bottom w:val="nil"/>
              <w:right w:val="nil"/>
            </w:tcBorders>
            <w:shd w:val="clear" w:color="auto" w:fill="auto"/>
            <w:vAlign w:val="center"/>
            <w:hideMark/>
          </w:tcPr>
          <w:p w:rsidR="00B72A29" w:rsidRPr="00B72A29" w:rsidRDefault="00B72A29" w:rsidP="00B72A29">
            <w:pPr>
              <w:spacing w:after="0" w:line="240" w:lineRule="auto"/>
              <w:ind w:firstLineChars="300" w:firstLine="480"/>
              <w:rPr>
                <w:rFonts w:eastAsia="Times New Roman" w:cstheme="minorHAnsi"/>
                <w:color w:val="000000"/>
                <w:sz w:val="16"/>
                <w:szCs w:val="16"/>
                <w:lang w:eastAsia="es-MX"/>
              </w:rPr>
            </w:pPr>
            <w:r w:rsidRPr="00B72A29">
              <w:rPr>
                <w:rFonts w:eastAsia="Times New Roman" w:cstheme="minorHAnsi"/>
                <w:color w:val="000000"/>
                <w:sz w:val="16"/>
                <w:szCs w:val="16"/>
                <w:lang w:eastAsia="es-MX"/>
              </w:rPr>
              <w:t>I. Deuda Pública</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c>
          <w:tcPr>
            <w:tcW w:w="568" w:type="pct"/>
            <w:tcBorders>
              <w:top w:val="nil"/>
              <w:left w:val="nil"/>
              <w:bottom w:val="nil"/>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xml:space="preserve">0.00 </w:t>
            </w:r>
          </w:p>
        </w:tc>
      </w:tr>
      <w:tr w:rsidR="00B72A29" w:rsidRPr="00B72A29" w:rsidTr="00B72A29">
        <w:trPr>
          <w:trHeight w:val="283"/>
        </w:trPr>
        <w:tc>
          <w:tcPr>
            <w:tcW w:w="1743" w:type="pct"/>
            <w:tcBorders>
              <w:top w:val="nil"/>
              <w:left w:val="single" w:sz="4" w:space="0" w:color="auto"/>
              <w:bottom w:val="nil"/>
              <w:right w:val="nil"/>
            </w:tcBorders>
            <w:shd w:val="clear" w:color="auto" w:fill="auto"/>
            <w:noWrap/>
            <w:vAlign w:val="center"/>
            <w:hideMark/>
          </w:tcPr>
          <w:p w:rsidR="00B72A29" w:rsidRPr="00B72A29" w:rsidRDefault="00B72A29" w:rsidP="00B72A29">
            <w:pPr>
              <w:spacing w:after="0" w:line="240" w:lineRule="auto"/>
              <w:rPr>
                <w:rFonts w:eastAsia="Times New Roman" w:cstheme="minorHAnsi"/>
                <w:color w:val="000000"/>
                <w:sz w:val="16"/>
                <w:szCs w:val="16"/>
                <w:lang w:eastAsia="es-MX"/>
              </w:rPr>
            </w:pPr>
            <w:r w:rsidRPr="00B72A29">
              <w:rPr>
                <w:rFonts w:eastAsia="Times New Roman" w:cstheme="minorHAnsi"/>
                <w:color w:val="000000"/>
                <w:sz w:val="16"/>
                <w:szCs w:val="16"/>
                <w:lang w:eastAsia="es-MX"/>
              </w:rPr>
              <w:t> </w:t>
            </w:r>
          </w:p>
        </w:tc>
        <w:tc>
          <w:tcPr>
            <w:tcW w:w="54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rPr>
                <w:rFonts w:eastAsia="Times New Roman" w:cstheme="minorHAnsi"/>
                <w:color w:val="000000"/>
                <w:sz w:val="16"/>
                <w:szCs w:val="16"/>
                <w:lang w:eastAsia="es-MX"/>
              </w:rPr>
            </w:pPr>
          </w:p>
        </w:tc>
        <w:tc>
          <w:tcPr>
            <w:tcW w:w="488"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sz w:val="16"/>
                <w:szCs w:val="16"/>
                <w:lang w:eastAsia="es-MX"/>
              </w:rPr>
            </w:pPr>
          </w:p>
        </w:tc>
        <w:tc>
          <w:tcPr>
            <w:tcW w:w="523"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sz w:val="16"/>
                <w:szCs w:val="16"/>
                <w:lang w:eastAsia="es-MX"/>
              </w:rPr>
            </w:pP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sz w:val="16"/>
                <w:szCs w:val="16"/>
                <w:lang w:eastAsia="es-MX"/>
              </w:rPr>
            </w:pPr>
          </w:p>
        </w:tc>
        <w:tc>
          <w:tcPr>
            <w:tcW w:w="566" w:type="pct"/>
            <w:tcBorders>
              <w:top w:val="nil"/>
              <w:left w:val="nil"/>
              <w:bottom w:val="nil"/>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sz w:val="16"/>
                <w:szCs w:val="16"/>
                <w:lang w:eastAsia="es-MX"/>
              </w:rPr>
            </w:pPr>
          </w:p>
        </w:tc>
        <w:tc>
          <w:tcPr>
            <w:tcW w:w="568" w:type="pct"/>
            <w:tcBorders>
              <w:top w:val="nil"/>
              <w:left w:val="nil"/>
              <w:bottom w:val="nil"/>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color w:val="000000"/>
                <w:sz w:val="16"/>
                <w:szCs w:val="16"/>
                <w:lang w:eastAsia="es-MX"/>
              </w:rPr>
            </w:pPr>
            <w:r w:rsidRPr="00B72A29">
              <w:rPr>
                <w:rFonts w:eastAsia="Times New Roman" w:cstheme="minorHAnsi"/>
                <w:color w:val="000000"/>
                <w:sz w:val="16"/>
                <w:szCs w:val="16"/>
                <w:lang w:eastAsia="es-MX"/>
              </w:rPr>
              <w:t> </w:t>
            </w:r>
          </w:p>
        </w:tc>
      </w:tr>
      <w:tr w:rsidR="00B72A29" w:rsidRPr="00B72A29" w:rsidTr="00B72A29">
        <w:trPr>
          <w:trHeight w:val="283"/>
        </w:trPr>
        <w:tc>
          <w:tcPr>
            <w:tcW w:w="1743" w:type="pct"/>
            <w:tcBorders>
              <w:top w:val="nil"/>
              <w:left w:val="single" w:sz="4" w:space="0" w:color="auto"/>
              <w:bottom w:val="single" w:sz="4" w:space="0" w:color="auto"/>
              <w:right w:val="nil"/>
            </w:tcBorders>
            <w:shd w:val="clear" w:color="auto" w:fill="auto"/>
            <w:noWrap/>
            <w:vAlign w:val="center"/>
            <w:hideMark/>
          </w:tcPr>
          <w:p w:rsidR="00B72A29" w:rsidRPr="00B72A29" w:rsidRDefault="00B72A29" w:rsidP="00B72A29">
            <w:pPr>
              <w:spacing w:after="0" w:line="240" w:lineRule="auto"/>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3. Total del Resultado de Egresos</w:t>
            </w:r>
          </w:p>
        </w:tc>
        <w:tc>
          <w:tcPr>
            <w:tcW w:w="546" w:type="pct"/>
            <w:tcBorders>
              <w:top w:val="nil"/>
              <w:left w:val="nil"/>
              <w:bottom w:val="single" w:sz="4" w:space="0" w:color="auto"/>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0.00 </w:t>
            </w:r>
          </w:p>
        </w:tc>
        <w:tc>
          <w:tcPr>
            <w:tcW w:w="488" w:type="pct"/>
            <w:tcBorders>
              <w:top w:val="nil"/>
              <w:left w:val="nil"/>
              <w:bottom w:val="single" w:sz="4" w:space="0" w:color="auto"/>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0.00 </w:t>
            </w:r>
          </w:p>
        </w:tc>
        <w:tc>
          <w:tcPr>
            <w:tcW w:w="523" w:type="pct"/>
            <w:tcBorders>
              <w:top w:val="nil"/>
              <w:left w:val="nil"/>
              <w:bottom w:val="single" w:sz="4" w:space="0" w:color="auto"/>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2,444,288.30 </w:t>
            </w:r>
          </w:p>
        </w:tc>
        <w:tc>
          <w:tcPr>
            <w:tcW w:w="566" w:type="pct"/>
            <w:tcBorders>
              <w:top w:val="nil"/>
              <w:left w:val="nil"/>
              <w:bottom w:val="single" w:sz="4" w:space="0" w:color="auto"/>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12,428,762.20 </w:t>
            </w:r>
          </w:p>
        </w:tc>
        <w:tc>
          <w:tcPr>
            <w:tcW w:w="566" w:type="pct"/>
            <w:tcBorders>
              <w:top w:val="nil"/>
              <w:left w:val="nil"/>
              <w:bottom w:val="single" w:sz="4" w:space="0" w:color="auto"/>
              <w:right w:val="nil"/>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13,936,990.12 </w:t>
            </w:r>
          </w:p>
        </w:tc>
        <w:tc>
          <w:tcPr>
            <w:tcW w:w="568" w:type="pct"/>
            <w:tcBorders>
              <w:top w:val="nil"/>
              <w:left w:val="nil"/>
              <w:bottom w:val="single" w:sz="4" w:space="0" w:color="auto"/>
              <w:right w:val="single" w:sz="4" w:space="0" w:color="auto"/>
            </w:tcBorders>
            <w:shd w:val="clear" w:color="auto" w:fill="auto"/>
            <w:noWrap/>
            <w:vAlign w:val="center"/>
            <w:hideMark/>
          </w:tcPr>
          <w:p w:rsidR="00B72A29" w:rsidRPr="00B72A29" w:rsidRDefault="00B72A29" w:rsidP="00B72A29">
            <w:pPr>
              <w:spacing w:after="0" w:line="240" w:lineRule="auto"/>
              <w:jc w:val="right"/>
              <w:rPr>
                <w:rFonts w:eastAsia="Times New Roman" w:cstheme="minorHAnsi"/>
                <w:b/>
                <w:bCs/>
                <w:color w:val="000000"/>
                <w:sz w:val="16"/>
                <w:szCs w:val="16"/>
                <w:lang w:eastAsia="es-MX"/>
              </w:rPr>
            </w:pPr>
            <w:r w:rsidRPr="00B72A29">
              <w:rPr>
                <w:rFonts w:eastAsia="Times New Roman" w:cstheme="minorHAnsi"/>
                <w:b/>
                <w:bCs/>
                <w:color w:val="000000"/>
                <w:sz w:val="16"/>
                <w:szCs w:val="16"/>
                <w:lang w:eastAsia="es-MX"/>
              </w:rPr>
              <w:t xml:space="preserve">12,487,028.54 </w:t>
            </w:r>
          </w:p>
        </w:tc>
      </w:tr>
    </w:tbl>
    <w:p w:rsidR="00B72A29" w:rsidRDefault="00B72A29" w:rsidP="009B6FCC"/>
    <w:p w:rsidR="00B72A29" w:rsidRDefault="00B72A29" w:rsidP="009B6FCC"/>
    <w:tbl>
      <w:tblPr>
        <w:tblW w:w="5000" w:type="pct"/>
        <w:tblCellMar>
          <w:left w:w="70" w:type="dxa"/>
          <w:right w:w="70" w:type="dxa"/>
        </w:tblCellMar>
        <w:tblLook w:val="04A0" w:firstRow="1" w:lastRow="0" w:firstColumn="1" w:lastColumn="0" w:noHBand="0" w:noVBand="1"/>
      </w:tblPr>
      <w:tblGrid>
        <w:gridCol w:w="4676"/>
        <w:gridCol w:w="1414"/>
        <w:gridCol w:w="1416"/>
        <w:gridCol w:w="1279"/>
        <w:gridCol w:w="1559"/>
        <w:gridCol w:w="1416"/>
        <w:gridCol w:w="1234"/>
      </w:tblGrid>
      <w:tr w:rsidR="000507BA" w:rsidRPr="000507BA" w:rsidTr="000507BA">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0507BA" w:rsidRPr="000507BA" w:rsidRDefault="000507BA" w:rsidP="000507BA">
            <w:pPr>
              <w:spacing w:after="0" w:line="240" w:lineRule="auto"/>
              <w:jc w:val="center"/>
              <w:rPr>
                <w:rFonts w:eastAsia="Times New Roman" w:cstheme="minorHAnsi"/>
                <w:b/>
                <w:bCs/>
                <w:sz w:val="16"/>
                <w:szCs w:val="16"/>
                <w:lang w:eastAsia="es-MX"/>
              </w:rPr>
            </w:pPr>
            <w:r w:rsidRPr="000507BA">
              <w:rPr>
                <w:rFonts w:eastAsia="Times New Roman" w:cstheme="minorHAnsi"/>
                <w:b/>
                <w:bCs/>
                <w:sz w:val="16"/>
                <w:szCs w:val="16"/>
                <w:lang w:eastAsia="es-MX"/>
              </w:rPr>
              <w:lastRenderedPageBreak/>
              <w:t>NOMBRE DEL ENTE PÚBLICO: Archivo General del Estado</w:t>
            </w:r>
          </w:p>
        </w:tc>
      </w:tr>
      <w:tr w:rsidR="000507BA" w:rsidRPr="000507BA" w:rsidTr="000507BA">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0507BA" w:rsidRPr="000507BA" w:rsidRDefault="000507BA" w:rsidP="000507BA">
            <w:pPr>
              <w:spacing w:after="0" w:line="240" w:lineRule="auto"/>
              <w:jc w:val="center"/>
              <w:rPr>
                <w:rFonts w:eastAsia="Times New Roman" w:cstheme="minorHAnsi"/>
                <w:b/>
                <w:bCs/>
                <w:sz w:val="16"/>
                <w:szCs w:val="16"/>
                <w:lang w:eastAsia="es-MX"/>
              </w:rPr>
            </w:pPr>
            <w:r w:rsidRPr="000507BA">
              <w:rPr>
                <w:rFonts w:eastAsia="Times New Roman" w:cstheme="minorHAnsi"/>
                <w:b/>
                <w:bCs/>
                <w:sz w:val="16"/>
                <w:szCs w:val="16"/>
                <w:lang w:eastAsia="es-MX"/>
              </w:rPr>
              <w:t>Resultados de Egresos - LDF</w:t>
            </w:r>
          </w:p>
        </w:tc>
      </w:tr>
      <w:tr w:rsidR="000507BA" w:rsidRPr="000507BA" w:rsidTr="000507BA">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0507BA" w:rsidRPr="000507BA" w:rsidRDefault="000507BA" w:rsidP="000507BA">
            <w:pPr>
              <w:spacing w:after="0" w:line="240" w:lineRule="auto"/>
              <w:jc w:val="center"/>
              <w:rPr>
                <w:rFonts w:eastAsia="Times New Roman" w:cstheme="minorHAnsi"/>
                <w:b/>
                <w:bCs/>
                <w:sz w:val="16"/>
                <w:szCs w:val="16"/>
                <w:lang w:eastAsia="es-MX"/>
              </w:rPr>
            </w:pPr>
            <w:r w:rsidRPr="000507BA">
              <w:rPr>
                <w:rFonts w:eastAsia="Times New Roman" w:cstheme="minorHAnsi"/>
                <w:b/>
                <w:bCs/>
                <w:sz w:val="16"/>
                <w:szCs w:val="16"/>
                <w:lang w:eastAsia="es-MX"/>
              </w:rPr>
              <w:t>(PESOS)</w:t>
            </w:r>
          </w:p>
        </w:tc>
      </w:tr>
      <w:tr w:rsidR="000507BA" w:rsidRPr="000507BA" w:rsidTr="000507BA">
        <w:trPr>
          <w:trHeight w:val="283"/>
        </w:trPr>
        <w:tc>
          <w:tcPr>
            <w:tcW w:w="1799" w:type="pct"/>
            <w:tcBorders>
              <w:top w:val="nil"/>
              <w:left w:val="single" w:sz="4" w:space="0" w:color="auto"/>
              <w:bottom w:val="single" w:sz="4" w:space="0" w:color="auto"/>
              <w:right w:val="single" w:sz="4" w:space="0" w:color="auto"/>
            </w:tcBorders>
            <w:shd w:val="clear" w:color="000000" w:fill="BFBFBF"/>
            <w:noWrap/>
            <w:vAlign w:val="center"/>
            <w:hideMark/>
          </w:tcPr>
          <w:p w:rsidR="000507BA" w:rsidRPr="000507BA" w:rsidRDefault="000507BA" w:rsidP="000507BA">
            <w:pPr>
              <w:spacing w:after="0" w:line="240" w:lineRule="auto"/>
              <w:jc w:val="center"/>
              <w:rPr>
                <w:rFonts w:eastAsia="Times New Roman" w:cstheme="minorHAnsi"/>
                <w:b/>
                <w:bCs/>
                <w:color w:val="000000"/>
                <w:sz w:val="16"/>
                <w:szCs w:val="16"/>
                <w:lang w:eastAsia="es-MX"/>
              </w:rPr>
            </w:pPr>
            <w:r w:rsidRPr="000507BA">
              <w:rPr>
                <w:rFonts w:eastAsia="Times New Roman" w:cstheme="minorHAnsi"/>
                <w:b/>
                <w:bCs/>
                <w:color w:val="000000"/>
                <w:sz w:val="16"/>
                <w:szCs w:val="16"/>
                <w:lang w:eastAsia="es-MX"/>
              </w:rPr>
              <w:t>Concepto</w:t>
            </w:r>
          </w:p>
        </w:tc>
        <w:tc>
          <w:tcPr>
            <w:tcW w:w="544" w:type="pct"/>
            <w:tcBorders>
              <w:top w:val="nil"/>
              <w:left w:val="nil"/>
              <w:bottom w:val="single" w:sz="4" w:space="0" w:color="auto"/>
              <w:right w:val="single" w:sz="4" w:space="0" w:color="auto"/>
            </w:tcBorders>
            <w:shd w:val="clear" w:color="000000" w:fill="BFBFBF"/>
            <w:noWrap/>
            <w:vAlign w:val="center"/>
            <w:hideMark/>
          </w:tcPr>
          <w:p w:rsidR="000507BA" w:rsidRPr="000507BA" w:rsidRDefault="000507BA" w:rsidP="000507BA">
            <w:pPr>
              <w:spacing w:after="0" w:line="240" w:lineRule="auto"/>
              <w:jc w:val="center"/>
              <w:rPr>
                <w:rFonts w:eastAsia="Times New Roman" w:cstheme="minorHAnsi"/>
                <w:b/>
                <w:bCs/>
                <w:color w:val="000000"/>
                <w:sz w:val="16"/>
                <w:szCs w:val="16"/>
                <w:lang w:eastAsia="es-MX"/>
              </w:rPr>
            </w:pPr>
            <w:r w:rsidRPr="000507BA">
              <w:rPr>
                <w:rFonts w:eastAsia="Times New Roman" w:cstheme="minorHAnsi"/>
                <w:b/>
                <w:bCs/>
                <w:color w:val="000000"/>
                <w:sz w:val="16"/>
                <w:szCs w:val="16"/>
                <w:lang w:eastAsia="es-MX"/>
              </w:rPr>
              <w:t>2018</w:t>
            </w:r>
          </w:p>
        </w:tc>
        <w:tc>
          <w:tcPr>
            <w:tcW w:w="545" w:type="pct"/>
            <w:tcBorders>
              <w:top w:val="nil"/>
              <w:left w:val="nil"/>
              <w:bottom w:val="single" w:sz="4" w:space="0" w:color="auto"/>
              <w:right w:val="single" w:sz="4" w:space="0" w:color="auto"/>
            </w:tcBorders>
            <w:shd w:val="clear" w:color="000000" w:fill="BFBFBF"/>
            <w:noWrap/>
            <w:vAlign w:val="center"/>
            <w:hideMark/>
          </w:tcPr>
          <w:p w:rsidR="000507BA" w:rsidRPr="000507BA" w:rsidRDefault="000507BA" w:rsidP="000507BA">
            <w:pPr>
              <w:spacing w:after="0" w:line="240" w:lineRule="auto"/>
              <w:jc w:val="center"/>
              <w:rPr>
                <w:rFonts w:eastAsia="Times New Roman" w:cstheme="minorHAnsi"/>
                <w:b/>
                <w:bCs/>
                <w:color w:val="000000"/>
                <w:sz w:val="16"/>
                <w:szCs w:val="16"/>
                <w:lang w:eastAsia="es-MX"/>
              </w:rPr>
            </w:pPr>
            <w:r w:rsidRPr="000507BA">
              <w:rPr>
                <w:rFonts w:eastAsia="Times New Roman" w:cstheme="minorHAnsi"/>
                <w:b/>
                <w:bCs/>
                <w:color w:val="000000"/>
                <w:sz w:val="16"/>
                <w:szCs w:val="16"/>
                <w:lang w:eastAsia="es-MX"/>
              </w:rPr>
              <w:t>2019</w:t>
            </w:r>
          </w:p>
        </w:tc>
        <w:tc>
          <w:tcPr>
            <w:tcW w:w="492" w:type="pct"/>
            <w:tcBorders>
              <w:top w:val="nil"/>
              <w:left w:val="nil"/>
              <w:bottom w:val="single" w:sz="4" w:space="0" w:color="auto"/>
              <w:right w:val="single" w:sz="4" w:space="0" w:color="auto"/>
            </w:tcBorders>
            <w:shd w:val="clear" w:color="000000" w:fill="BFBFBF"/>
            <w:noWrap/>
            <w:vAlign w:val="center"/>
            <w:hideMark/>
          </w:tcPr>
          <w:p w:rsidR="000507BA" w:rsidRPr="000507BA" w:rsidRDefault="000507BA" w:rsidP="000507BA">
            <w:pPr>
              <w:spacing w:after="0" w:line="240" w:lineRule="auto"/>
              <w:jc w:val="center"/>
              <w:rPr>
                <w:rFonts w:eastAsia="Times New Roman" w:cstheme="minorHAnsi"/>
                <w:b/>
                <w:bCs/>
                <w:color w:val="000000"/>
                <w:sz w:val="16"/>
                <w:szCs w:val="16"/>
                <w:lang w:eastAsia="es-MX"/>
              </w:rPr>
            </w:pPr>
            <w:r w:rsidRPr="000507BA">
              <w:rPr>
                <w:rFonts w:eastAsia="Times New Roman" w:cstheme="minorHAnsi"/>
                <w:b/>
                <w:bCs/>
                <w:color w:val="000000"/>
                <w:sz w:val="16"/>
                <w:szCs w:val="16"/>
                <w:lang w:eastAsia="es-MX"/>
              </w:rPr>
              <w:t>2020</w:t>
            </w:r>
          </w:p>
        </w:tc>
        <w:tc>
          <w:tcPr>
            <w:tcW w:w="600" w:type="pct"/>
            <w:tcBorders>
              <w:top w:val="nil"/>
              <w:left w:val="nil"/>
              <w:bottom w:val="single" w:sz="4" w:space="0" w:color="auto"/>
              <w:right w:val="single" w:sz="4" w:space="0" w:color="auto"/>
            </w:tcBorders>
            <w:shd w:val="clear" w:color="000000" w:fill="BFBFBF"/>
            <w:noWrap/>
            <w:vAlign w:val="center"/>
            <w:hideMark/>
          </w:tcPr>
          <w:p w:rsidR="000507BA" w:rsidRPr="000507BA" w:rsidRDefault="000507BA" w:rsidP="000507BA">
            <w:pPr>
              <w:spacing w:after="0" w:line="240" w:lineRule="auto"/>
              <w:jc w:val="center"/>
              <w:rPr>
                <w:rFonts w:eastAsia="Times New Roman" w:cstheme="minorHAnsi"/>
                <w:b/>
                <w:bCs/>
                <w:color w:val="000000"/>
                <w:sz w:val="16"/>
                <w:szCs w:val="16"/>
                <w:lang w:eastAsia="es-MX"/>
              </w:rPr>
            </w:pPr>
            <w:r w:rsidRPr="000507BA">
              <w:rPr>
                <w:rFonts w:eastAsia="Times New Roman" w:cstheme="minorHAnsi"/>
                <w:b/>
                <w:bCs/>
                <w:color w:val="000000"/>
                <w:sz w:val="16"/>
                <w:szCs w:val="16"/>
                <w:lang w:eastAsia="es-MX"/>
              </w:rPr>
              <w:t>2021</w:t>
            </w:r>
          </w:p>
        </w:tc>
        <w:tc>
          <w:tcPr>
            <w:tcW w:w="545" w:type="pct"/>
            <w:tcBorders>
              <w:top w:val="nil"/>
              <w:left w:val="nil"/>
              <w:bottom w:val="single" w:sz="4" w:space="0" w:color="auto"/>
              <w:right w:val="single" w:sz="4" w:space="0" w:color="auto"/>
            </w:tcBorders>
            <w:shd w:val="clear" w:color="000000" w:fill="BFBFBF"/>
            <w:noWrap/>
            <w:vAlign w:val="center"/>
            <w:hideMark/>
          </w:tcPr>
          <w:p w:rsidR="000507BA" w:rsidRPr="000507BA" w:rsidRDefault="000507BA" w:rsidP="000507BA">
            <w:pPr>
              <w:spacing w:after="0" w:line="240" w:lineRule="auto"/>
              <w:jc w:val="center"/>
              <w:rPr>
                <w:rFonts w:eastAsia="Times New Roman" w:cstheme="minorHAnsi"/>
                <w:b/>
                <w:bCs/>
                <w:color w:val="000000"/>
                <w:sz w:val="16"/>
                <w:szCs w:val="16"/>
                <w:lang w:eastAsia="es-MX"/>
              </w:rPr>
            </w:pPr>
            <w:r w:rsidRPr="000507BA">
              <w:rPr>
                <w:rFonts w:eastAsia="Times New Roman" w:cstheme="minorHAnsi"/>
                <w:b/>
                <w:bCs/>
                <w:color w:val="000000"/>
                <w:sz w:val="16"/>
                <w:szCs w:val="16"/>
                <w:lang w:eastAsia="es-MX"/>
              </w:rPr>
              <w:t>2022</w:t>
            </w:r>
          </w:p>
        </w:tc>
        <w:tc>
          <w:tcPr>
            <w:tcW w:w="475" w:type="pct"/>
            <w:tcBorders>
              <w:top w:val="nil"/>
              <w:left w:val="nil"/>
              <w:bottom w:val="single" w:sz="4" w:space="0" w:color="auto"/>
              <w:right w:val="single" w:sz="4" w:space="0" w:color="auto"/>
            </w:tcBorders>
            <w:shd w:val="clear" w:color="000000" w:fill="BFBFBF"/>
            <w:noWrap/>
            <w:vAlign w:val="center"/>
            <w:hideMark/>
          </w:tcPr>
          <w:p w:rsidR="000507BA" w:rsidRPr="000507BA" w:rsidRDefault="000507BA" w:rsidP="000507BA">
            <w:pPr>
              <w:spacing w:after="0" w:line="240" w:lineRule="auto"/>
              <w:jc w:val="center"/>
              <w:rPr>
                <w:rFonts w:eastAsia="Times New Roman" w:cstheme="minorHAnsi"/>
                <w:b/>
                <w:bCs/>
                <w:color w:val="000000"/>
                <w:sz w:val="16"/>
                <w:szCs w:val="16"/>
                <w:lang w:eastAsia="es-MX"/>
              </w:rPr>
            </w:pPr>
            <w:r w:rsidRPr="000507BA">
              <w:rPr>
                <w:rFonts w:eastAsia="Times New Roman" w:cstheme="minorHAnsi"/>
                <w:b/>
                <w:bCs/>
                <w:color w:val="000000"/>
                <w:sz w:val="16"/>
                <w:szCs w:val="16"/>
                <w:lang w:eastAsia="es-MX"/>
              </w:rPr>
              <w:t>2023</w:t>
            </w:r>
          </w:p>
        </w:tc>
      </w:tr>
      <w:tr w:rsidR="000507BA" w:rsidRPr="000507BA" w:rsidTr="000507BA">
        <w:trPr>
          <w:trHeight w:val="283"/>
        </w:trPr>
        <w:tc>
          <w:tcPr>
            <w:tcW w:w="1799" w:type="pct"/>
            <w:tcBorders>
              <w:top w:val="nil"/>
              <w:left w:val="single" w:sz="4" w:space="0" w:color="auto"/>
              <w:bottom w:val="nil"/>
              <w:right w:val="nil"/>
            </w:tcBorders>
            <w:shd w:val="clear" w:color="auto" w:fill="auto"/>
            <w:noWrap/>
            <w:vAlign w:val="center"/>
            <w:hideMark/>
          </w:tcPr>
          <w:p w:rsidR="000507BA" w:rsidRPr="000507BA" w:rsidRDefault="000507BA" w:rsidP="000507BA">
            <w:pPr>
              <w:spacing w:after="0" w:line="240" w:lineRule="auto"/>
              <w:rPr>
                <w:rFonts w:eastAsia="Times New Roman" w:cstheme="minorHAnsi"/>
                <w:b/>
                <w:bCs/>
                <w:color w:val="000000"/>
                <w:sz w:val="16"/>
                <w:szCs w:val="16"/>
                <w:lang w:eastAsia="es-MX"/>
              </w:rPr>
            </w:pPr>
            <w:r w:rsidRPr="000507BA">
              <w:rPr>
                <w:rFonts w:eastAsia="Times New Roman" w:cstheme="minorHAnsi"/>
                <w:b/>
                <w:bCs/>
                <w:color w:val="000000"/>
                <w:sz w:val="16"/>
                <w:szCs w:val="16"/>
                <w:lang w:eastAsia="es-MX"/>
              </w:rPr>
              <w:t>1. Gasto No Etiquetado</w:t>
            </w:r>
          </w:p>
        </w:tc>
        <w:tc>
          <w:tcPr>
            <w:tcW w:w="544"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b/>
                <w:bCs/>
                <w:color w:val="000000"/>
                <w:sz w:val="16"/>
                <w:szCs w:val="16"/>
                <w:lang w:eastAsia="es-MX"/>
              </w:rPr>
            </w:pPr>
            <w:r w:rsidRPr="000507BA">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b/>
                <w:bCs/>
                <w:color w:val="000000"/>
                <w:sz w:val="16"/>
                <w:szCs w:val="16"/>
                <w:lang w:eastAsia="es-MX"/>
              </w:rPr>
            </w:pPr>
            <w:r w:rsidRPr="000507BA">
              <w:rPr>
                <w:rFonts w:eastAsia="Times New Roman" w:cstheme="minorHAnsi"/>
                <w:b/>
                <w:bCs/>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b/>
                <w:bCs/>
                <w:color w:val="000000"/>
                <w:sz w:val="16"/>
                <w:szCs w:val="16"/>
                <w:lang w:eastAsia="es-MX"/>
              </w:rPr>
            </w:pPr>
            <w:r w:rsidRPr="000507BA">
              <w:rPr>
                <w:rFonts w:eastAsia="Times New Roman" w:cstheme="minorHAnsi"/>
                <w:b/>
                <w:bCs/>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b/>
                <w:bCs/>
                <w:color w:val="000000"/>
                <w:sz w:val="16"/>
                <w:szCs w:val="16"/>
                <w:lang w:eastAsia="es-MX"/>
              </w:rPr>
            </w:pPr>
            <w:r w:rsidRPr="000507BA">
              <w:rPr>
                <w:rFonts w:eastAsia="Times New Roman" w:cstheme="minorHAnsi"/>
                <w:b/>
                <w:bCs/>
                <w:color w:val="000000"/>
                <w:sz w:val="16"/>
                <w:szCs w:val="16"/>
                <w:lang w:eastAsia="es-MX"/>
              </w:rPr>
              <w:t xml:space="preserve">9,320,978.34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b/>
                <w:bCs/>
                <w:color w:val="000000"/>
                <w:sz w:val="16"/>
                <w:szCs w:val="16"/>
                <w:lang w:eastAsia="es-MX"/>
              </w:rPr>
            </w:pPr>
            <w:r w:rsidRPr="000507BA">
              <w:rPr>
                <w:rFonts w:eastAsia="Times New Roman" w:cstheme="minorHAnsi"/>
                <w:b/>
                <w:bCs/>
                <w:color w:val="000000"/>
                <w:sz w:val="16"/>
                <w:szCs w:val="16"/>
                <w:lang w:eastAsia="es-MX"/>
              </w:rPr>
              <w:t xml:space="preserve">8,537,504.87 </w:t>
            </w:r>
          </w:p>
        </w:tc>
        <w:tc>
          <w:tcPr>
            <w:tcW w:w="475" w:type="pct"/>
            <w:tcBorders>
              <w:top w:val="nil"/>
              <w:left w:val="nil"/>
              <w:bottom w:val="nil"/>
              <w:right w:val="single" w:sz="4" w:space="0" w:color="auto"/>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b/>
                <w:bCs/>
                <w:color w:val="000000"/>
                <w:sz w:val="16"/>
                <w:szCs w:val="16"/>
                <w:lang w:eastAsia="es-MX"/>
              </w:rPr>
            </w:pPr>
            <w:r w:rsidRPr="000507BA">
              <w:rPr>
                <w:rFonts w:eastAsia="Times New Roman" w:cstheme="minorHAnsi"/>
                <w:b/>
                <w:bCs/>
                <w:color w:val="000000"/>
                <w:sz w:val="16"/>
                <w:szCs w:val="16"/>
                <w:lang w:eastAsia="es-MX"/>
              </w:rPr>
              <w:t xml:space="preserve">9,201,931.44 </w:t>
            </w:r>
          </w:p>
        </w:tc>
      </w:tr>
      <w:tr w:rsidR="000507BA" w:rsidRPr="000507BA" w:rsidTr="000507BA">
        <w:trPr>
          <w:trHeight w:val="283"/>
        </w:trPr>
        <w:tc>
          <w:tcPr>
            <w:tcW w:w="1799" w:type="pct"/>
            <w:tcBorders>
              <w:top w:val="nil"/>
              <w:left w:val="single" w:sz="4" w:space="0" w:color="auto"/>
              <w:bottom w:val="nil"/>
              <w:right w:val="nil"/>
            </w:tcBorders>
            <w:shd w:val="clear" w:color="auto" w:fill="auto"/>
            <w:vAlign w:val="center"/>
            <w:hideMark/>
          </w:tcPr>
          <w:p w:rsidR="000507BA" w:rsidRPr="000507BA" w:rsidRDefault="000507BA" w:rsidP="000507BA">
            <w:pPr>
              <w:spacing w:after="0" w:line="240" w:lineRule="auto"/>
              <w:ind w:firstLineChars="300" w:firstLine="480"/>
              <w:rPr>
                <w:rFonts w:eastAsia="Times New Roman" w:cstheme="minorHAnsi"/>
                <w:color w:val="000000"/>
                <w:sz w:val="16"/>
                <w:szCs w:val="16"/>
                <w:lang w:eastAsia="es-MX"/>
              </w:rPr>
            </w:pPr>
            <w:r w:rsidRPr="000507BA">
              <w:rPr>
                <w:rFonts w:eastAsia="Times New Roman" w:cstheme="minorHAnsi"/>
                <w:color w:val="000000"/>
                <w:sz w:val="16"/>
                <w:szCs w:val="16"/>
                <w:lang w:eastAsia="es-MX"/>
              </w:rPr>
              <w:t>A. Servicios Personales</w:t>
            </w:r>
          </w:p>
        </w:tc>
        <w:tc>
          <w:tcPr>
            <w:tcW w:w="544"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3,832,525.61 </w:t>
            </w:r>
          </w:p>
        </w:tc>
        <w:tc>
          <w:tcPr>
            <w:tcW w:w="545" w:type="pct"/>
            <w:tcBorders>
              <w:top w:val="nil"/>
              <w:left w:val="nil"/>
              <w:bottom w:val="nil"/>
              <w:right w:val="nil"/>
            </w:tcBorders>
            <w:shd w:val="clear" w:color="auto" w:fill="auto"/>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6,185,274.09</w:t>
            </w:r>
          </w:p>
        </w:tc>
        <w:tc>
          <w:tcPr>
            <w:tcW w:w="475" w:type="pct"/>
            <w:tcBorders>
              <w:top w:val="nil"/>
              <w:left w:val="nil"/>
              <w:bottom w:val="nil"/>
              <w:right w:val="single" w:sz="4" w:space="0" w:color="auto"/>
            </w:tcBorders>
            <w:shd w:val="clear" w:color="auto" w:fill="auto"/>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5,965,719.65</w:t>
            </w:r>
          </w:p>
        </w:tc>
      </w:tr>
      <w:tr w:rsidR="000507BA" w:rsidRPr="000507BA" w:rsidTr="000507BA">
        <w:trPr>
          <w:trHeight w:val="283"/>
        </w:trPr>
        <w:tc>
          <w:tcPr>
            <w:tcW w:w="1799" w:type="pct"/>
            <w:tcBorders>
              <w:top w:val="nil"/>
              <w:left w:val="single" w:sz="4" w:space="0" w:color="auto"/>
              <w:bottom w:val="nil"/>
              <w:right w:val="nil"/>
            </w:tcBorders>
            <w:shd w:val="clear" w:color="auto" w:fill="auto"/>
            <w:vAlign w:val="center"/>
            <w:hideMark/>
          </w:tcPr>
          <w:p w:rsidR="000507BA" w:rsidRPr="000507BA" w:rsidRDefault="000507BA" w:rsidP="000507BA">
            <w:pPr>
              <w:spacing w:after="0" w:line="240" w:lineRule="auto"/>
              <w:ind w:firstLineChars="300" w:firstLine="480"/>
              <w:rPr>
                <w:rFonts w:eastAsia="Times New Roman" w:cstheme="minorHAnsi"/>
                <w:color w:val="000000"/>
                <w:sz w:val="16"/>
                <w:szCs w:val="16"/>
                <w:lang w:eastAsia="es-MX"/>
              </w:rPr>
            </w:pPr>
            <w:r w:rsidRPr="000507BA">
              <w:rPr>
                <w:rFonts w:eastAsia="Times New Roman" w:cstheme="minorHAnsi"/>
                <w:color w:val="000000"/>
                <w:sz w:val="16"/>
                <w:szCs w:val="16"/>
                <w:lang w:eastAsia="es-MX"/>
              </w:rPr>
              <w:t>B. Materiales y Suministros</w:t>
            </w:r>
          </w:p>
        </w:tc>
        <w:tc>
          <w:tcPr>
            <w:tcW w:w="544"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905,220.47 </w:t>
            </w:r>
          </w:p>
        </w:tc>
        <w:tc>
          <w:tcPr>
            <w:tcW w:w="545" w:type="pct"/>
            <w:tcBorders>
              <w:top w:val="nil"/>
              <w:left w:val="nil"/>
              <w:bottom w:val="nil"/>
              <w:right w:val="nil"/>
            </w:tcBorders>
            <w:shd w:val="clear" w:color="auto" w:fill="auto"/>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972,922.73</w:t>
            </w:r>
          </w:p>
        </w:tc>
        <w:tc>
          <w:tcPr>
            <w:tcW w:w="475" w:type="pct"/>
            <w:tcBorders>
              <w:top w:val="nil"/>
              <w:left w:val="nil"/>
              <w:bottom w:val="nil"/>
              <w:right w:val="single" w:sz="4" w:space="0" w:color="auto"/>
            </w:tcBorders>
            <w:shd w:val="clear" w:color="auto" w:fill="auto"/>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1,046,024.26</w:t>
            </w:r>
          </w:p>
        </w:tc>
      </w:tr>
      <w:tr w:rsidR="000507BA" w:rsidRPr="000507BA" w:rsidTr="000507BA">
        <w:trPr>
          <w:trHeight w:val="283"/>
        </w:trPr>
        <w:tc>
          <w:tcPr>
            <w:tcW w:w="1799" w:type="pct"/>
            <w:tcBorders>
              <w:top w:val="nil"/>
              <w:left w:val="single" w:sz="4" w:space="0" w:color="auto"/>
              <w:bottom w:val="nil"/>
              <w:right w:val="nil"/>
            </w:tcBorders>
            <w:shd w:val="clear" w:color="auto" w:fill="auto"/>
            <w:vAlign w:val="center"/>
            <w:hideMark/>
          </w:tcPr>
          <w:p w:rsidR="000507BA" w:rsidRPr="000507BA" w:rsidRDefault="000507BA" w:rsidP="000507BA">
            <w:pPr>
              <w:spacing w:after="0" w:line="240" w:lineRule="auto"/>
              <w:ind w:firstLineChars="300" w:firstLine="480"/>
              <w:rPr>
                <w:rFonts w:eastAsia="Times New Roman" w:cstheme="minorHAnsi"/>
                <w:color w:val="000000"/>
                <w:sz w:val="16"/>
                <w:szCs w:val="16"/>
                <w:lang w:eastAsia="es-MX"/>
              </w:rPr>
            </w:pPr>
            <w:r w:rsidRPr="000507BA">
              <w:rPr>
                <w:rFonts w:eastAsia="Times New Roman" w:cstheme="minorHAnsi"/>
                <w:color w:val="000000"/>
                <w:sz w:val="16"/>
                <w:szCs w:val="16"/>
                <w:lang w:eastAsia="es-MX"/>
              </w:rPr>
              <w:t>C. Servicios Generales</w:t>
            </w:r>
          </w:p>
        </w:tc>
        <w:tc>
          <w:tcPr>
            <w:tcW w:w="544"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906,261.48 </w:t>
            </w:r>
          </w:p>
        </w:tc>
        <w:tc>
          <w:tcPr>
            <w:tcW w:w="545" w:type="pct"/>
            <w:tcBorders>
              <w:top w:val="nil"/>
              <w:left w:val="nil"/>
              <w:bottom w:val="nil"/>
              <w:right w:val="nil"/>
            </w:tcBorders>
            <w:shd w:val="clear" w:color="auto" w:fill="auto"/>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1,131,828.58</w:t>
            </w:r>
          </w:p>
        </w:tc>
        <w:tc>
          <w:tcPr>
            <w:tcW w:w="475" w:type="pct"/>
            <w:tcBorders>
              <w:top w:val="nil"/>
              <w:left w:val="nil"/>
              <w:bottom w:val="nil"/>
              <w:right w:val="single" w:sz="4" w:space="0" w:color="auto"/>
            </w:tcBorders>
            <w:shd w:val="clear" w:color="auto" w:fill="auto"/>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1,577,686.26</w:t>
            </w:r>
          </w:p>
        </w:tc>
      </w:tr>
      <w:tr w:rsidR="000507BA" w:rsidRPr="000507BA" w:rsidTr="000507BA">
        <w:trPr>
          <w:trHeight w:val="283"/>
        </w:trPr>
        <w:tc>
          <w:tcPr>
            <w:tcW w:w="1799" w:type="pct"/>
            <w:tcBorders>
              <w:top w:val="nil"/>
              <w:left w:val="single" w:sz="4" w:space="0" w:color="auto"/>
              <w:bottom w:val="nil"/>
              <w:right w:val="nil"/>
            </w:tcBorders>
            <w:shd w:val="clear" w:color="auto" w:fill="auto"/>
            <w:vAlign w:val="center"/>
            <w:hideMark/>
          </w:tcPr>
          <w:p w:rsidR="000507BA" w:rsidRPr="000507BA" w:rsidRDefault="000507BA" w:rsidP="000507BA">
            <w:pPr>
              <w:spacing w:after="0" w:line="240" w:lineRule="auto"/>
              <w:ind w:firstLineChars="300" w:firstLine="480"/>
              <w:rPr>
                <w:rFonts w:eastAsia="Times New Roman" w:cstheme="minorHAnsi"/>
                <w:color w:val="000000"/>
                <w:sz w:val="16"/>
                <w:szCs w:val="16"/>
                <w:lang w:eastAsia="es-MX"/>
              </w:rPr>
            </w:pPr>
            <w:r w:rsidRPr="000507BA">
              <w:rPr>
                <w:rFonts w:eastAsia="Times New Roman" w:cstheme="minorHAnsi"/>
                <w:color w:val="000000"/>
                <w:sz w:val="16"/>
                <w:szCs w:val="16"/>
                <w:lang w:eastAsia="es-MX"/>
              </w:rPr>
              <w:t>D. Transferencias, Asignaciones, Subsidios y Otras Ayudas</w:t>
            </w:r>
          </w:p>
        </w:tc>
        <w:tc>
          <w:tcPr>
            <w:tcW w:w="544"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79,797.21 </w:t>
            </w:r>
          </w:p>
        </w:tc>
        <w:tc>
          <w:tcPr>
            <w:tcW w:w="545" w:type="pct"/>
            <w:tcBorders>
              <w:top w:val="nil"/>
              <w:left w:val="nil"/>
              <w:bottom w:val="nil"/>
              <w:right w:val="nil"/>
            </w:tcBorders>
            <w:shd w:val="clear" w:color="auto" w:fill="auto"/>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165,669.18</w:t>
            </w:r>
          </w:p>
        </w:tc>
        <w:tc>
          <w:tcPr>
            <w:tcW w:w="475" w:type="pct"/>
            <w:tcBorders>
              <w:top w:val="nil"/>
              <w:left w:val="nil"/>
              <w:bottom w:val="nil"/>
              <w:right w:val="single" w:sz="4" w:space="0" w:color="auto"/>
            </w:tcBorders>
            <w:shd w:val="clear" w:color="auto" w:fill="auto"/>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0.00</w:t>
            </w:r>
          </w:p>
        </w:tc>
      </w:tr>
      <w:tr w:rsidR="000507BA" w:rsidRPr="000507BA" w:rsidTr="000507BA">
        <w:trPr>
          <w:trHeight w:val="283"/>
        </w:trPr>
        <w:tc>
          <w:tcPr>
            <w:tcW w:w="1799" w:type="pct"/>
            <w:tcBorders>
              <w:top w:val="nil"/>
              <w:left w:val="single" w:sz="4" w:space="0" w:color="auto"/>
              <w:bottom w:val="nil"/>
              <w:right w:val="nil"/>
            </w:tcBorders>
            <w:shd w:val="clear" w:color="auto" w:fill="auto"/>
            <w:vAlign w:val="center"/>
            <w:hideMark/>
          </w:tcPr>
          <w:p w:rsidR="000507BA" w:rsidRPr="000507BA" w:rsidRDefault="000507BA" w:rsidP="000507BA">
            <w:pPr>
              <w:spacing w:after="0" w:line="240" w:lineRule="auto"/>
              <w:ind w:firstLineChars="300" w:firstLine="480"/>
              <w:rPr>
                <w:rFonts w:eastAsia="Times New Roman" w:cstheme="minorHAnsi"/>
                <w:color w:val="000000"/>
                <w:sz w:val="16"/>
                <w:szCs w:val="16"/>
                <w:lang w:eastAsia="es-MX"/>
              </w:rPr>
            </w:pPr>
            <w:r w:rsidRPr="000507BA">
              <w:rPr>
                <w:rFonts w:eastAsia="Times New Roman" w:cstheme="minorHAnsi"/>
                <w:color w:val="000000"/>
                <w:sz w:val="16"/>
                <w:szCs w:val="16"/>
                <w:lang w:eastAsia="es-MX"/>
              </w:rPr>
              <w:t>E. Bienes Muebles, Inmuebles e Intangibles</w:t>
            </w:r>
          </w:p>
        </w:tc>
        <w:tc>
          <w:tcPr>
            <w:tcW w:w="544"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3,597,173.57 </w:t>
            </w:r>
          </w:p>
        </w:tc>
        <w:tc>
          <w:tcPr>
            <w:tcW w:w="545" w:type="pct"/>
            <w:tcBorders>
              <w:top w:val="nil"/>
              <w:left w:val="nil"/>
              <w:bottom w:val="nil"/>
              <w:right w:val="nil"/>
            </w:tcBorders>
            <w:shd w:val="clear" w:color="auto" w:fill="auto"/>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81,810.29</w:t>
            </w:r>
          </w:p>
        </w:tc>
        <w:tc>
          <w:tcPr>
            <w:tcW w:w="475" w:type="pct"/>
            <w:tcBorders>
              <w:top w:val="nil"/>
              <w:left w:val="nil"/>
              <w:bottom w:val="nil"/>
              <w:right w:val="single" w:sz="4" w:space="0" w:color="auto"/>
            </w:tcBorders>
            <w:shd w:val="clear" w:color="auto" w:fill="auto"/>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612,501.27</w:t>
            </w:r>
          </w:p>
        </w:tc>
      </w:tr>
      <w:tr w:rsidR="000507BA" w:rsidRPr="000507BA" w:rsidTr="000507BA">
        <w:trPr>
          <w:trHeight w:val="283"/>
        </w:trPr>
        <w:tc>
          <w:tcPr>
            <w:tcW w:w="1799" w:type="pct"/>
            <w:tcBorders>
              <w:top w:val="nil"/>
              <w:left w:val="single" w:sz="4" w:space="0" w:color="auto"/>
              <w:bottom w:val="nil"/>
              <w:right w:val="nil"/>
            </w:tcBorders>
            <w:shd w:val="clear" w:color="auto" w:fill="auto"/>
            <w:vAlign w:val="center"/>
            <w:hideMark/>
          </w:tcPr>
          <w:p w:rsidR="000507BA" w:rsidRPr="000507BA" w:rsidRDefault="000507BA" w:rsidP="000507BA">
            <w:pPr>
              <w:spacing w:after="0" w:line="240" w:lineRule="auto"/>
              <w:ind w:firstLineChars="300" w:firstLine="480"/>
              <w:rPr>
                <w:rFonts w:eastAsia="Times New Roman" w:cstheme="minorHAnsi"/>
                <w:color w:val="000000"/>
                <w:sz w:val="16"/>
                <w:szCs w:val="16"/>
                <w:lang w:eastAsia="es-MX"/>
              </w:rPr>
            </w:pPr>
            <w:r w:rsidRPr="000507BA">
              <w:rPr>
                <w:rFonts w:eastAsia="Times New Roman" w:cstheme="minorHAnsi"/>
                <w:color w:val="000000"/>
                <w:sz w:val="16"/>
                <w:szCs w:val="16"/>
                <w:lang w:eastAsia="es-MX"/>
              </w:rPr>
              <w:t>F. Inversión Pública</w:t>
            </w:r>
          </w:p>
        </w:tc>
        <w:tc>
          <w:tcPr>
            <w:tcW w:w="544"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r>
      <w:tr w:rsidR="000507BA" w:rsidRPr="000507BA" w:rsidTr="000507BA">
        <w:trPr>
          <w:trHeight w:val="283"/>
        </w:trPr>
        <w:tc>
          <w:tcPr>
            <w:tcW w:w="1799" w:type="pct"/>
            <w:tcBorders>
              <w:top w:val="nil"/>
              <w:left w:val="single" w:sz="4" w:space="0" w:color="auto"/>
              <w:bottom w:val="nil"/>
              <w:right w:val="nil"/>
            </w:tcBorders>
            <w:shd w:val="clear" w:color="auto" w:fill="auto"/>
            <w:vAlign w:val="center"/>
            <w:hideMark/>
          </w:tcPr>
          <w:p w:rsidR="000507BA" w:rsidRPr="000507BA" w:rsidRDefault="000507BA" w:rsidP="000507BA">
            <w:pPr>
              <w:spacing w:after="0" w:line="240" w:lineRule="auto"/>
              <w:ind w:firstLineChars="300" w:firstLine="480"/>
              <w:rPr>
                <w:rFonts w:eastAsia="Times New Roman" w:cstheme="minorHAnsi"/>
                <w:color w:val="000000"/>
                <w:sz w:val="16"/>
                <w:szCs w:val="16"/>
                <w:lang w:eastAsia="es-MX"/>
              </w:rPr>
            </w:pPr>
            <w:r w:rsidRPr="000507BA">
              <w:rPr>
                <w:rFonts w:eastAsia="Times New Roman" w:cstheme="minorHAnsi"/>
                <w:color w:val="000000"/>
                <w:sz w:val="16"/>
                <w:szCs w:val="16"/>
                <w:lang w:eastAsia="es-MX"/>
              </w:rPr>
              <w:t>G. Inversiones Financieras y Otras Provisiones</w:t>
            </w:r>
          </w:p>
        </w:tc>
        <w:tc>
          <w:tcPr>
            <w:tcW w:w="544"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r>
      <w:tr w:rsidR="000507BA" w:rsidRPr="000507BA" w:rsidTr="000507BA">
        <w:trPr>
          <w:trHeight w:val="283"/>
        </w:trPr>
        <w:tc>
          <w:tcPr>
            <w:tcW w:w="1799" w:type="pct"/>
            <w:tcBorders>
              <w:top w:val="nil"/>
              <w:left w:val="single" w:sz="4" w:space="0" w:color="auto"/>
              <w:bottom w:val="nil"/>
              <w:right w:val="nil"/>
            </w:tcBorders>
            <w:shd w:val="clear" w:color="auto" w:fill="auto"/>
            <w:vAlign w:val="center"/>
            <w:hideMark/>
          </w:tcPr>
          <w:p w:rsidR="000507BA" w:rsidRPr="000507BA" w:rsidRDefault="000507BA" w:rsidP="000507BA">
            <w:pPr>
              <w:spacing w:after="0" w:line="240" w:lineRule="auto"/>
              <w:ind w:firstLineChars="300" w:firstLine="480"/>
              <w:rPr>
                <w:rFonts w:eastAsia="Times New Roman" w:cstheme="minorHAnsi"/>
                <w:color w:val="000000"/>
                <w:sz w:val="16"/>
                <w:szCs w:val="16"/>
                <w:lang w:eastAsia="es-MX"/>
              </w:rPr>
            </w:pPr>
            <w:r w:rsidRPr="000507BA">
              <w:rPr>
                <w:rFonts w:eastAsia="Times New Roman" w:cstheme="minorHAnsi"/>
                <w:color w:val="000000"/>
                <w:sz w:val="16"/>
                <w:szCs w:val="16"/>
                <w:lang w:eastAsia="es-MX"/>
              </w:rPr>
              <w:t>H. Participaciones y Aportaciones</w:t>
            </w:r>
          </w:p>
        </w:tc>
        <w:tc>
          <w:tcPr>
            <w:tcW w:w="544"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r>
      <w:tr w:rsidR="000507BA" w:rsidRPr="000507BA" w:rsidTr="000507BA">
        <w:trPr>
          <w:trHeight w:val="283"/>
        </w:trPr>
        <w:tc>
          <w:tcPr>
            <w:tcW w:w="1799" w:type="pct"/>
            <w:tcBorders>
              <w:top w:val="nil"/>
              <w:left w:val="single" w:sz="4" w:space="0" w:color="auto"/>
              <w:bottom w:val="nil"/>
              <w:right w:val="nil"/>
            </w:tcBorders>
            <w:shd w:val="clear" w:color="auto" w:fill="auto"/>
            <w:vAlign w:val="center"/>
            <w:hideMark/>
          </w:tcPr>
          <w:p w:rsidR="000507BA" w:rsidRPr="000507BA" w:rsidRDefault="000507BA" w:rsidP="000507BA">
            <w:pPr>
              <w:spacing w:after="0" w:line="240" w:lineRule="auto"/>
              <w:ind w:firstLineChars="300" w:firstLine="480"/>
              <w:rPr>
                <w:rFonts w:eastAsia="Times New Roman" w:cstheme="minorHAnsi"/>
                <w:color w:val="000000"/>
                <w:sz w:val="16"/>
                <w:szCs w:val="16"/>
                <w:lang w:eastAsia="es-MX"/>
              </w:rPr>
            </w:pPr>
            <w:r w:rsidRPr="000507BA">
              <w:rPr>
                <w:rFonts w:eastAsia="Times New Roman" w:cstheme="minorHAnsi"/>
                <w:color w:val="000000"/>
                <w:sz w:val="16"/>
                <w:szCs w:val="16"/>
                <w:lang w:eastAsia="es-MX"/>
              </w:rPr>
              <w:t>I. Deuda Pública</w:t>
            </w:r>
          </w:p>
        </w:tc>
        <w:tc>
          <w:tcPr>
            <w:tcW w:w="544"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r>
      <w:tr w:rsidR="000507BA" w:rsidRPr="000507BA" w:rsidTr="000507BA">
        <w:trPr>
          <w:trHeight w:val="283"/>
        </w:trPr>
        <w:tc>
          <w:tcPr>
            <w:tcW w:w="1799" w:type="pct"/>
            <w:tcBorders>
              <w:top w:val="nil"/>
              <w:left w:val="single" w:sz="4" w:space="0" w:color="auto"/>
              <w:bottom w:val="nil"/>
              <w:right w:val="nil"/>
            </w:tcBorders>
            <w:shd w:val="clear" w:color="auto" w:fill="auto"/>
            <w:noWrap/>
            <w:vAlign w:val="center"/>
            <w:hideMark/>
          </w:tcPr>
          <w:p w:rsidR="000507BA" w:rsidRPr="000507BA" w:rsidRDefault="000507BA" w:rsidP="000507BA">
            <w:pPr>
              <w:spacing w:after="0" w:line="240" w:lineRule="auto"/>
              <w:rPr>
                <w:rFonts w:eastAsia="Times New Roman" w:cstheme="minorHAnsi"/>
                <w:color w:val="000000"/>
                <w:sz w:val="16"/>
                <w:szCs w:val="16"/>
                <w:lang w:eastAsia="es-MX"/>
              </w:rPr>
            </w:pPr>
            <w:r w:rsidRPr="000507BA">
              <w:rPr>
                <w:rFonts w:eastAsia="Times New Roman" w:cstheme="minorHAnsi"/>
                <w:color w:val="000000"/>
                <w:sz w:val="16"/>
                <w:szCs w:val="16"/>
                <w:lang w:eastAsia="es-MX"/>
              </w:rPr>
              <w:t> </w:t>
            </w:r>
          </w:p>
        </w:tc>
        <w:tc>
          <w:tcPr>
            <w:tcW w:w="544"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rPr>
                <w:rFonts w:eastAsia="Times New Roman" w:cstheme="minorHAnsi"/>
                <w:color w:val="000000"/>
                <w:sz w:val="16"/>
                <w:szCs w:val="16"/>
                <w:lang w:eastAsia="es-MX"/>
              </w:rPr>
            </w:pP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sz w:val="16"/>
                <w:szCs w:val="16"/>
                <w:lang w:eastAsia="es-MX"/>
              </w:rPr>
            </w:pPr>
          </w:p>
        </w:tc>
        <w:tc>
          <w:tcPr>
            <w:tcW w:w="492"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sz w:val="16"/>
                <w:szCs w:val="16"/>
                <w:lang w:eastAsia="es-MX"/>
              </w:rPr>
            </w:pPr>
          </w:p>
        </w:tc>
        <w:tc>
          <w:tcPr>
            <w:tcW w:w="600"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sz w:val="16"/>
                <w:szCs w:val="16"/>
                <w:lang w:eastAsia="es-MX"/>
              </w:rPr>
            </w:pPr>
          </w:p>
        </w:tc>
        <w:tc>
          <w:tcPr>
            <w:tcW w:w="475" w:type="pct"/>
            <w:tcBorders>
              <w:top w:val="nil"/>
              <w:left w:val="nil"/>
              <w:bottom w:val="nil"/>
              <w:right w:val="single" w:sz="4" w:space="0" w:color="auto"/>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w:t>
            </w:r>
          </w:p>
        </w:tc>
      </w:tr>
      <w:tr w:rsidR="000507BA" w:rsidRPr="000507BA" w:rsidTr="000507BA">
        <w:trPr>
          <w:trHeight w:val="283"/>
        </w:trPr>
        <w:tc>
          <w:tcPr>
            <w:tcW w:w="1799" w:type="pct"/>
            <w:tcBorders>
              <w:top w:val="nil"/>
              <w:left w:val="single" w:sz="4" w:space="0" w:color="auto"/>
              <w:bottom w:val="nil"/>
              <w:right w:val="nil"/>
            </w:tcBorders>
            <w:shd w:val="clear" w:color="auto" w:fill="auto"/>
            <w:noWrap/>
            <w:vAlign w:val="center"/>
            <w:hideMark/>
          </w:tcPr>
          <w:p w:rsidR="000507BA" w:rsidRPr="000507BA" w:rsidRDefault="000507BA" w:rsidP="000507BA">
            <w:pPr>
              <w:spacing w:after="0" w:line="240" w:lineRule="auto"/>
              <w:rPr>
                <w:rFonts w:eastAsia="Times New Roman" w:cstheme="minorHAnsi"/>
                <w:b/>
                <w:bCs/>
                <w:color w:val="000000"/>
                <w:sz w:val="16"/>
                <w:szCs w:val="16"/>
                <w:lang w:eastAsia="es-MX"/>
              </w:rPr>
            </w:pPr>
            <w:r w:rsidRPr="000507BA">
              <w:rPr>
                <w:rFonts w:eastAsia="Times New Roman" w:cstheme="minorHAnsi"/>
                <w:b/>
                <w:bCs/>
                <w:color w:val="000000"/>
                <w:sz w:val="16"/>
                <w:szCs w:val="16"/>
                <w:lang w:eastAsia="es-MX"/>
              </w:rPr>
              <w:t>2. Gasto Etiquetado</w:t>
            </w:r>
          </w:p>
        </w:tc>
        <w:tc>
          <w:tcPr>
            <w:tcW w:w="544"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b/>
                <w:bCs/>
                <w:color w:val="000000"/>
                <w:sz w:val="16"/>
                <w:szCs w:val="16"/>
                <w:lang w:eastAsia="es-MX"/>
              </w:rPr>
            </w:pPr>
            <w:r w:rsidRPr="000507BA">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b/>
                <w:bCs/>
                <w:color w:val="000000"/>
                <w:sz w:val="16"/>
                <w:szCs w:val="16"/>
                <w:lang w:eastAsia="es-MX"/>
              </w:rPr>
            </w:pPr>
            <w:r w:rsidRPr="000507BA">
              <w:rPr>
                <w:rFonts w:eastAsia="Times New Roman" w:cstheme="minorHAnsi"/>
                <w:b/>
                <w:bCs/>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b/>
                <w:bCs/>
                <w:color w:val="000000"/>
                <w:sz w:val="16"/>
                <w:szCs w:val="16"/>
                <w:lang w:eastAsia="es-MX"/>
              </w:rPr>
            </w:pPr>
            <w:r w:rsidRPr="000507BA">
              <w:rPr>
                <w:rFonts w:eastAsia="Times New Roman" w:cstheme="minorHAnsi"/>
                <w:b/>
                <w:bCs/>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b/>
                <w:bCs/>
                <w:color w:val="000000"/>
                <w:sz w:val="16"/>
                <w:szCs w:val="16"/>
                <w:lang w:eastAsia="es-MX"/>
              </w:rPr>
            </w:pPr>
            <w:r w:rsidRPr="000507BA">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b/>
                <w:bCs/>
                <w:color w:val="000000"/>
                <w:sz w:val="16"/>
                <w:szCs w:val="16"/>
                <w:lang w:eastAsia="es-MX"/>
              </w:rPr>
            </w:pPr>
            <w:r w:rsidRPr="000507BA">
              <w:rPr>
                <w:rFonts w:eastAsia="Times New Roman" w:cstheme="minorHAnsi"/>
                <w:b/>
                <w:bCs/>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b/>
                <w:bCs/>
                <w:color w:val="000000"/>
                <w:sz w:val="16"/>
                <w:szCs w:val="16"/>
                <w:lang w:eastAsia="es-MX"/>
              </w:rPr>
            </w:pPr>
            <w:r w:rsidRPr="000507BA">
              <w:rPr>
                <w:rFonts w:eastAsia="Times New Roman" w:cstheme="minorHAnsi"/>
                <w:b/>
                <w:bCs/>
                <w:color w:val="000000"/>
                <w:sz w:val="16"/>
                <w:szCs w:val="16"/>
                <w:lang w:eastAsia="es-MX"/>
              </w:rPr>
              <w:t xml:space="preserve">0.00 </w:t>
            </w:r>
          </w:p>
        </w:tc>
      </w:tr>
      <w:tr w:rsidR="000507BA" w:rsidRPr="000507BA" w:rsidTr="000507BA">
        <w:trPr>
          <w:trHeight w:val="283"/>
        </w:trPr>
        <w:tc>
          <w:tcPr>
            <w:tcW w:w="1799" w:type="pct"/>
            <w:tcBorders>
              <w:top w:val="nil"/>
              <w:left w:val="single" w:sz="4" w:space="0" w:color="auto"/>
              <w:bottom w:val="nil"/>
              <w:right w:val="nil"/>
            </w:tcBorders>
            <w:shd w:val="clear" w:color="auto" w:fill="auto"/>
            <w:vAlign w:val="center"/>
            <w:hideMark/>
          </w:tcPr>
          <w:p w:rsidR="000507BA" w:rsidRPr="000507BA" w:rsidRDefault="000507BA" w:rsidP="000507BA">
            <w:pPr>
              <w:spacing w:after="0" w:line="240" w:lineRule="auto"/>
              <w:ind w:firstLineChars="300" w:firstLine="480"/>
              <w:rPr>
                <w:rFonts w:eastAsia="Times New Roman" w:cstheme="minorHAnsi"/>
                <w:color w:val="000000"/>
                <w:sz w:val="16"/>
                <w:szCs w:val="16"/>
                <w:lang w:eastAsia="es-MX"/>
              </w:rPr>
            </w:pPr>
            <w:r w:rsidRPr="000507BA">
              <w:rPr>
                <w:rFonts w:eastAsia="Times New Roman" w:cstheme="minorHAnsi"/>
                <w:color w:val="000000"/>
                <w:sz w:val="16"/>
                <w:szCs w:val="16"/>
                <w:lang w:eastAsia="es-MX"/>
              </w:rPr>
              <w:t>A. Servicios Personales</w:t>
            </w:r>
          </w:p>
        </w:tc>
        <w:tc>
          <w:tcPr>
            <w:tcW w:w="544"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r>
      <w:tr w:rsidR="000507BA" w:rsidRPr="000507BA" w:rsidTr="000507BA">
        <w:trPr>
          <w:trHeight w:val="283"/>
        </w:trPr>
        <w:tc>
          <w:tcPr>
            <w:tcW w:w="1799" w:type="pct"/>
            <w:tcBorders>
              <w:top w:val="nil"/>
              <w:left w:val="single" w:sz="4" w:space="0" w:color="auto"/>
              <w:bottom w:val="nil"/>
              <w:right w:val="nil"/>
            </w:tcBorders>
            <w:shd w:val="clear" w:color="auto" w:fill="auto"/>
            <w:vAlign w:val="center"/>
            <w:hideMark/>
          </w:tcPr>
          <w:p w:rsidR="000507BA" w:rsidRPr="000507BA" w:rsidRDefault="000507BA" w:rsidP="000507BA">
            <w:pPr>
              <w:spacing w:after="0" w:line="240" w:lineRule="auto"/>
              <w:ind w:firstLineChars="300" w:firstLine="480"/>
              <w:rPr>
                <w:rFonts w:eastAsia="Times New Roman" w:cstheme="minorHAnsi"/>
                <w:color w:val="000000"/>
                <w:sz w:val="16"/>
                <w:szCs w:val="16"/>
                <w:lang w:eastAsia="es-MX"/>
              </w:rPr>
            </w:pPr>
            <w:r w:rsidRPr="000507BA">
              <w:rPr>
                <w:rFonts w:eastAsia="Times New Roman" w:cstheme="minorHAnsi"/>
                <w:color w:val="000000"/>
                <w:sz w:val="16"/>
                <w:szCs w:val="16"/>
                <w:lang w:eastAsia="es-MX"/>
              </w:rPr>
              <w:t>B. Materiales y Suministros</w:t>
            </w:r>
          </w:p>
        </w:tc>
        <w:tc>
          <w:tcPr>
            <w:tcW w:w="544"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r>
      <w:tr w:rsidR="000507BA" w:rsidRPr="000507BA" w:rsidTr="000507BA">
        <w:trPr>
          <w:trHeight w:val="283"/>
        </w:trPr>
        <w:tc>
          <w:tcPr>
            <w:tcW w:w="1799" w:type="pct"/>
            <w:tcBorders>
              <w:top w:val="nil"/>
              <w:left w:val="single" w:sz="4" w:space="0" w:color="auto"/>
              <w:bottom w:val="nil"/>
              <w:right w:val="nil"/>
            </w:tcBorders>
            <w:shd w:val="clear" w:color="auto" w:fill="auto"/>
            <w:vAlign w:val="center"/>
            <w:hideMark/>
          </w:tcPr>
          <w:p w:rsidR="000507BA" w:rsidRPr="000507BA" w:rsidRDefault="000507BA" w:rsidP="000507BA">
            <w:pPr>
              <w:spacing w:after="0" w:line="240" w:lineRule="auto"/>
              <w:ind w:firstLineChars="300" w:firstLine="480"/>
              <w:rPr>
                <w:rFonts w:eastAsia="Times New Roman" w:cstheme="minorHAnsi"/>
                <w:color w:val="000000"/>
                <w:sz w:val="16"/>
                <w:szCs w:val="16"/>
                <w:lang w:eastAsia="es-MX"/>
              </w:rPr>
            </w:pPr>
            <w:r w:rsidRPr="000507BA">
              <w:rPr>
                <w:rFonts w:eastAsia="Times New Roman" w:cstheme="minorHAnsi"/>
                <w:color w:val="000000"/>
                <w:sz w:val="16"/>
                <w:szCs w:val="16"/>
                <w:lang w:eastAsia="es-MX"/>
              </w:rPr>
              <w:t>C. Servicios Generales</w:t>
            </w:r>
          </w:p>
        </w:tc>
        <w:tc>
          <w:tcPr>
            <w:tcW w:w="544"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r>
      <w:tr w:rsidR="000507BA" w:rsidRPr="000507BA" w:rsidTr="000507BA">
        <w:trPr>
          <w:trHeight w:val="283"/>
        </w:trPr>
        <w:tc>
          <w:tcPr>
            <w:tcW w:w="1799" w:type="pct"/>
            <w:tcBorders>
              <w:top w:val="nil"/>
              <w:left w:val="single" w:sz="4" w:space="0" w:color="auto"/>
              <w:bottom w:val="nil"/>
              <w:right w:val="nil"/>
            </w:tcBorders>
            <w:shd w:val="clear" w:color="auto" w:fill="auto"/>
            <w:vAlign w:val="center"/>
            <w:hideMark/>
          </w:tcPr>
          <w:p w:rsidR="000507BA" w:rsidRPr="000507BA" w:rsidRDefault="000507BA" w:rsidP="000507BA">
            <w:pPr>
              <w:spacing w:after="0" w:line="240" w:lineRule="auto"/>
              <w:ind w:firstLineChars="300" w:firstLine="480"/>
              <w:rPr>
                <w:rFonts w:eastAsia="Times New Roman" w:cstheme="minorHAnsi"/>
                <w:color w:val="000000"/>
                <w:sz w:val="16"/>
                <w:szCs w:val="16"/>
                <w:lang w:eastAsia="es-MX"/>
              </w:rPr>
            </w:pPr>
            <w:r w:rsidRPr="000507BA">
              <w:rPr>
                <w:rFonts w:eastAsia="Times New Roman" w:cstheme="minorHAnsi"/>
                <w:color w:val="000000"/>
                <w:sz w:val="16"/>
                <w:szCs w:val="16"/>
                <w:lang w:eastAsia="es-MX"/>
              </w:rPr>
              <w:t>D. Transferencias, Asignaciones, Subsidios y Otras Ayudas</w:t>
            </w:r>
          </w:p>
        </w:tc>
        <w:tc>
          <w:tcPr>
            <w:tcW w:w="544"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r>
      <w:tr w:rsidR="000507BA" w:rsidRPr="000507BA" w:rsidTr="000507BA">
        <w:trPr>
          <w:trHeight w:val="283"/>
        </w:trPr>
        <w:tc>
          <w:tcPr>
            <w:tcW w:w="1799" w:type="pct"/>
            <w:tcBorders>
              <w:top w:val="nil"/>
              <w:left w:val="single" w:sz="4" w:space="0" w:color="auto"/>
              <w:bottom w:val="nil"/>
              <w:right w:val="nil"/>
            </w:tcBorders>
            <w:shd w:val="clear" w:color="auto" w:fill="auto"/>
            <w:vAlign w:val="center"/>
            <w:hideMark/>
          </w:tcPr>
          <w:p w:rsidR="000507BA" w:rsidRPr="000507BA" w:rsidRDefault="000507BA" w:rsidP="000507BA">
            <w:pPr>
              <w:spacing w:after="0" w:line="240" w:lineRule="auto"/>
              <w:ind w:firstLineChars="300" w:firstLine="480"/>
              <w:rPr>
                <w:rFonts w:eastAsia="Times New Roman" w:cstheme="minorHAnsi"/>
                <w:color w:val="000000"/>
                <w:sz w:val="16"/>
                <w:szCs w:val="16"/>
                <w:lang w:eastAsia="es-MX"/>
              </w:rPr>
            </w:pPr>
            <w:r w:rsidRPr="000507BA">
              <w:rPr>
                <w:rFonts w:eastAsia="Times New Roman" w:cstheme="minorHAnsi"/>
                <w:color w:val="000000"/>
                <w:sz w:val="16"/>
                <w:szCs w:val="16"/>
                <w:lang w:eastAsia="es-MX"/>
              </w:rPr>
              <w:t>E. Bienes Muebles, Inmuebles e Intangibles</w:t>
            </w:r>
          </w:p>
        </w:tc>
        <w:tc>
          <w:tcPr>
            <w:tcW w:w="544"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r>
      <w:tr w:rsidR="000507BA" w:rsidRPr="000507BA" w:rsidTr="000507BA">
        <w:trPr>
          <w:trHeight w:val="283"/>
        </w:trPr>
        <w:tc>
          <w:tcPr>
            <w:tcW w:w="1799" w:type="pct"/>
            <w:tcBorders>
              <w:top w:val="nil"/>
              <w:left w:val="single" w:sz="4" w:space="0" w:color="auto"/>
              <w:bottom w:val="nil"/>
              <w:right w:val="nil"/>
            </w:tcBorders>
            <w:shd w:val="clear" w:color="auto" w:fill="auto"/>
            <w:vAlign w:val="center"/>
            <w:hideMark/>
          </w:tcPr>
          <w:p w:rsidR="000507BA" w:rsidRPr="000507BA" w:rsidRDefault="000507BA" w:rsidP="000507BA">
            <w:pPr>
              <w:spacing w:after="0" w:line="240" w:lineRule="auto"/>
              <w:ind w:firstLineChars="300" w:firstLine="480"/>
              <w:rPr>
                <w:rFonts w:eastAsia="Times New Roman" w:cstheme="minorHAnsi"/>
                <w:color w:val="000000"/>
                <w:sz w:val="16"/>
                <w:szCs w:val="16"/>
                <w:lang w:eastAsia="es-MX"/>
              </w:rPr>
            </w:pPr>
            <w:r w:rsidRPr="000507BA">
              <w:rPr>
                <w:rFonts w:eastAsia="Times New Roman" w:cstheme="minorHAnsi"/>
                <w:color w:val="000000"/>
                <w:sz w:val="16"/>
                <w:szCs w:val="16"/>
                <w:lang w:eastAsia="es-MX"/>
              </w:rPr>
              <w:t>F. Inversión Pública</w:t>
            </w:r>
          </w:p>
        </w:tc>
        <w:tc>
          <w:tcPr>
            <w:tcW w:w="544"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r>
      <w:tr w:rsidR="000507BA" w:rsidRPr="000507BA" w:rsidTr="000507BA">
        <w:trPr>
          <w:trHeight w:val="283"/>
        </w:trPr>
        <w:tc>
          <w:tcPr>
            <w:tcW w:w="1799" w:type="pct"/>
            <w:tcBorders>
              <w:top w:val="nil"/>
              <w:left w:val="single" w:sz="4" w:space="0" w:color="auto"/>
              <w:bottom w:val="nil"/>
              <w:right w:val="nil"/>
            </w:tcBorders>
            <w:shd w:val="clear" w:color="auto" w:fill="auto"/>
            <w:vAlign w:val="center"/>
            <w:hideMark/>
          </w:tcPr>
          <w:p w:rsidR="000507BA" w:rsidRPr="000507BA" w:rsidRDefault="000507BA" w:rsidP="000507BA">
            <w:pPr>
              <w:spacing w:after="0" w:line="240" w:lineRule="auto"/>
              <w:ind w:firstLineChars="300" w:firstLine="480"/>
              <w:rPr>
                <w:rFonts w:eastAsia="Times New Roman" w:cstheme="minorHAnsi"/>
                <w:color w:val="000000"/>
                <w:sz w:val="16"/>
                <w:szCs w:val="16"/>
                <w:lang w:eastAsia="es-MX"/>
              </w:rPr>
            </w:pPr>
            <w:r w:rsidRPr="000507BA">
              <w:rPr>
                <w:rFonts w:eastAsia="Times New Roman" w:cstheme="minorHAnsi"/>
                <w:color w:val="000000"/>
                <w:sz w:val="16"/>
                <w:szCs w:val="16"/>
                <w:lang w:eastAsia="es-MX"/>
              </w:rPr>
              <w:t>G. Inversiones Financieras y Otras Provisiones</w:t>
            </w:r>
          </w:p>
        </w:tc>
        <w:tc>
          <w:tcPr>
            <w:tcW w:w="544"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r>
      <w:tr w:rsidR="000507BA" w:rsidRPr="000507BA" w:rsidTr="000507BA">
        <w:trPr>
          <w:trHeight w:val="283"/>
        </w:trPr>
        <w:tc>
          <w:tcPr>
            <w:tcW w:w="1799" w:type="pct"/>
            <w:tcBorders>
              <w:top w:val="nil"/>
              <w:left w:val="single" w:sz="4" w:space="0" w:color="auto"/>
              <w:bottom w:val="nil"/>
              <w:right w:val="nil"/>
            </w:tcBorders>
            <w:shd w:val="clear" w:color="auto" w:fill="auto"/>
            <w:vAlign w:val="center"/>
            <w:hideMark/>
          </w:tcPr>
          <w:p w:rsidR="000507BA" w:rsidRPr="000507BA" w:rsidRDefault="000507BA" w:rsidP="000507BA">
            <w:pPr>
              <w:spacing w:after="0" w:line="240" w:lineRule="auto"/>
              <w:ind w:firstLineChars="300" w:firstLine="480"/>
              <w:rPr>
                <w:rFonts w:eastAsia="Times New Roman" w:cstheme="minorHAnsi"/>
                <w:color w:val="000000"/>
                <w:sz w:val="16"/>
                <w:szCs w:val="16"/>
                <w:lang w:eastAsia="es-MX"/>
              </w:rPr>
            </w:pPr>
            <w:r w:rsidRPr="000507BA">
              <w:rPr>
                <w:rFonts w:eastAsia="Times New Roman" w:cstheme="minorHAnsi"/>
                <w:color w:val="000000"/>
                <w:sz w:val="16"/>
                <w:szCs w:val="16"/>
                <w:lang w:eastAsia="es-MX"/>
              </w:rPr>
              <w:t>H. Participaciones y Aportaciones</w:t>
            </w:r>
          </w:p>
        </w:tc>
        <w:tc>
          <w:tcPr>
            <w:tcW w:w="544"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r>
      <w:tr w:rsidR="000507BA" w:rsidRPr="000507BA" w:rsidTr="000507BA">
        <w:trPr>
          <w:trHeight w:val="283"/>
        </w:trPr>
        <w:tc>
          <w:tcPr>
            <w:tcW w:w="1799" w:type="pct"/>
            <w:tcBorders>
              <w:top w:val="nil"/>
              <w:left w:val="single" w:sz="4" w:space="0" w:color="auto"/>
              <w:bottom w:val="nil"/>
              <w:right w:val="nil"/>
            </w:tcBorders>
            <w:shd w:val="clear" w:color="auto" w:fill="auto"/>
            <w:vAlign w:val="center"/>
            <w:hideMark/>
          </w:tcPr>
          <w:p w:rsidR="000507BA" w:rsidRPr="000507BA" w:rsidRDefault="000507BA" w:rsidP="000507BA">
            <w:pPr>
              <w:spacing w:after="0" w:line="240" w:lineRule="auto"/>
              <w:ind w:firstLineChars="300" w:firstLine="480"/>
              <w:rPr>
                <w:rFonts w:eastAsia="Times New Roman" w:cstheme="minorHAnsi"/>
                <w:color w:val="000000"/>
                <w:sz w:val="16"/>
                <w:szCs w:val="16"/>
                <w:lang w:eastAsia="es-MX"/>
              </w:rPr>
            </w:pPr>
            <w:r w:rsidRPr="000507BA">
              <w:rPr>
                <w:rFonts w:eastAsia="Times New Roman" w:cstheme="minorHAnsi"/>
                <w:color w:val="000000"/>
                <w:sz w:val="16"/>
                <w:szCs w:val="16"/>
                <w:lang w:eastAsia="es-MX"/>
              </w:rPr>
              <w:t>I. Deuda Pública</w:t>
            </w:r>
          </w:p>
        </w:tc>
        <w:tc>
          <w:tcPr>
            <w:tcW w:w="544"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492"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c>
          <w:tcPr>
            <w:tcW w:w="475" w:type="pct"/>
            <w:tcBorders>
              <w:top w:val="nil"/>
              <w:left w:val="nil"/>
              <w:bottom w:val="nil"/>
              <w:right w:val="single" w:sz="4" w:space="0" w:color="auto"/>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xml:space="preserve">0.00 </w:t>
            </w:r>
          </w:p>
        </w:tc>
      </w:tr>
      <w:tr w:rsidR="000507BA" w:rsidRPr="000507BA" w:rsidTr="000507BA">
        <w:trPr>
          <w:trHeight w:val="283"/>
        </w:trPr>
        <w:tc>
          <w:tcPr>
            <w:tcW w:w="1799" w:type="pct"/>
            <w:tcBorders>
              <w:top w:val="nil"/>
              <w:left w:val="single" w:sz="4" w:space="0" w:color="auto"/>
              <w:bottom w:val="nil"/>
              <w:right w:val="nil"/>
            </w:tcBorders>
            <w:shd w:val="clear" w:color="auto" w:fill="auto"/>
            <w:noWrap/>
            <w:vAlign w:val="center"/>
            <w:hideMark/>
          </w:tcPr>
          <w:p w:rsidR="000507BA" w:rsidRPr="000507BA" w:rsidRDefault="000507BA" w:rsidP="000507BA">
            <w:pPr>
              <w:spacing w:after="0" w:line="240" w:lineRule="auto"/>
              <w:rPr>
                <w:rFonts w:eastAsia="Times New Roman" w:cstheme="minorHAnsi"/>
                <w:color w:val="000000"/>
                <w:sz w:val="16"/>
                <w:szCs w:val="16"/>
                <w:lang w:eastAsia="es-MX"/>
              </w:rPr>
            </w:pPr>
            <w:r w:rsidRPr="000507BA">
              <w:rPr>
                <w:rFonts w:eastAsia="Times New Roman" w:cstheme="minorHAnsi"/>
                <w:color w:val="000000"/>
                <w:sz w:val="16"/>
                <w:szCs w:val="16"/>
                <w:lang w:eastAsia="es-MX"/>
              </w:rPr>
              <w:t> </w:t>
            </w:r>
          </w:p>
        </w:tc>
        <w:tc>
          <w:tcPr>
            <w:tcW w:w="544"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rPr>
                <w:rFonts w:eastAsia="Times New Roman" w:cstheme="minorHAnsi"/>
                <w:color w:val="000000"/>
                <w:sz w:val="16"/>
                <w:szCs w:val="16"/>
                <w:lang w:eastAsia="es-MX"/>
              </w:rPr>
            </w:pP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sz w:val="16"/>
                <w:szCs w:val="16"/>
                <w:lang w:eastAsia="es-MX"/>
              </w:rPr>
            </w:pPr>
          </w:p>
        </w:tc>
        <w:tc>
          <w:tcPr>
            <w:tcW w:w="492"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sz w:val="16"/>
                <w:szCs w:val="16"/>
                <w:lang w:eastAsia="es-MX"/>
              </w:rPr>
            </w:pPr>
          </w:p>
        </w:tc>
        <w:tc>
          <w:tcPr>
            <w:tcW w:w="600"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sz w:val="16"/>
                <w:szCs w:val="16"/>
                <w:lang w:eastAsia="es-MX"/>
              </w:rPr>
            </w:pPr>
          </w:p>
        </w:tc>
        <w:tc>
          <w:tcPr>
            <w:tcW w:w="475" w:type="pct"/>
            <w:tcBorders>
              <w:top w:val="nil"/>
              <w:left w:val="nil"/>
              <w:bottom w:val="nil"/>
              <w:right w:val="single" w:sz="4" w:space="0" w:color="auto"/>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color w:val="000000"/>
                <w:sz w:val="16"/>
                <w:szCs w:val="16"/>
                <w:lang w:eastAsia="es-MX"/>
              </w:rPr>
            </w:pPr>
            <w:r w:rsidRPr="000507BA">
              <w:rPr>
                <w:rFonts w:eastAsia="Times New Roman" w:cstheme="minorHAnsi"/>
                <w:color w:val="000000"/>
                <w:sz w:val="16"/>
                <w:szCs w:val="16"/>
                <w:lang w:eastAsia="es-MX"/>
              </w:rPr>
              <w:t> </w:t>
            </w:r>
          </w:p>
        </w:tc>
      </w:tr>
      <w:tr w:rsidR="000507BA" w:rsidRPr="000507BA" w:rsidTr="000507BA">
        <w:trPr>
          <w:trHeight w:val="283"/>
        </w:trPr>
        <w:tc>
          <w:tcPr>
            <w:tcW w:w="1799" w:type="pct"/>
            <w:tcBorders>
              <w:top w:val="nil"/>
              <w:left w:val="single" w:sz="4" w:space="0" w:color="auto"/>
              <w:bottom w:val="single" w:sz="4" w:space="0" w:color="auto"/>
              <w:right w:val="nil"/>
            </w:tcBorders>
            <w:shd w:val="clear" w:color="auto" w:fill="auto"/>
            <w:noWrap/>
            <w:vAlign w:val="center"/>
            <w:hideMark/>
          </w:tcPr>
          <w:p w:rsidR="000507BA" w:rsidRPr="000507BA" w:rsidRDefault="000507BA" w:rsidP="000507BA">
            <w:pPr>
              <w:spacing w:after="0" w:line="240" w:lineRule="auto"/>
              <w:rPr>
                <w:rFonts w:eastAsia="Times New Roman" w:cstheme="minorHAnsi"/>
                <w:b/>
                <w:bCs/>
                <w:color w:val="000000"/>
                <w:sz w:val="16"/>
                <w:szCs w:val="16"/>
                <w:lang w:eastAsia="es-MX"/>
              </w:rPr>
            </w:pPr>
            <w:r w:rsidRPr="000507BA">
              <w:rPr>
                <w:rFonts w:eastAsia="Times New Roman" w:cstheme="minorHAnsi"/>
                <w:b/>
                <w:bCs/>
                <w:color w:val="000000"/>
                <w:sz w:val="16"/>
                <w:szCs w:val="16"/>
                <w:lang w:eastAsia="es-MX"/>
              </w:rPr>
              <w:t>3. Total del Resultado de Egresos</w:t>
            </w:r>
          </w:p>
        </w:tc>
        <w:tc>
          <w:tcPr>
            <w:tcW w:w="544" w:type="pct"/>
            <w:tcBorders>
              <w:top w:val="nil"/>
              <w:left w:val="nil"/>
              <w:bottom w:val="single" w:sz="4" w:space="0" w:color="auto"/>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b/>
                <w:bCs/>
                <w:color w:val="000000"/>
                <w:sz w:val="16"/>
                <w:szCs w:val="16"/>
                <w:lang w:eastAsia="es-MX"/>
              </w:rPr>
            </w:pPr>
            <w:r w:rsidRPr="000507BA">
              <w:rPr>
                <w:rFonts w:eastAsia="Times New Roman" w:cstheme="minorHAnsi"/>
                <w:b/>
                <w:bCs/>
                <w:color w:val="000000"/>
                <w:sz w:val="16"/>
                <w:szCs w:val="16"/>
                <w:lang w:eastAsia="es-MX"/>
              </w:rPr>
              <w:t xml:space="preserve">0.00 </w:t>
            </w:r>
          </w:p>
        </w:tc>
        <w:tc>
          <w:tcPr>
            <w:tcW w:w="545" w:type="pct"/>
            <w:tcBorders>
              <w:top w:val="nil"/>
              <w:left w:val="nil"/>
              <w:bottom w:val="single" w:sz="4" w:space="0" w:color="auto"/>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b/>
                <w:bCs/>
                <w:color w:val="000000"/>
                <w:sz w:val="16"/>
                <w:szCs w:val="16"/>
                <w:lang w:eastAsia="es-MX"/>
              </w:rPr>
            </w:pPr>
            <w:r w:rsidRPr="000507BA">
              <w:rPr>
                <w:rFonts w:eastAsia="Times New Roman" w:cstheme="minorHAnsi"/>
                <w:b/>
                <w:bCs/>
                <w:color w:val="000000"/>
                <w:sz w:val="16"/>
                <w:szCs w:val="16"/>
                <w:lang w:eastAsia="es-MX"/>
              </w:rPr>
              <w:t xml:space="preserve">0.00 </w:t>
            </w:r>
          </w:p>
        </w:tc>
        <w:tc>
          <w:tcPr>
            <w:tcW w:w="492" w:type="pct"/>
            <w:tcBorders>
              <w:top w:val="nil"/>
              <w:left w:val="nil"/>
              <w:bottom w:val="single" w:sz="4" w:space="0" w:color="auto"/>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b/>
                <w:bCs/>
                <w:color w:val="000000"/>
                <w:sz w:val="16"/>
                <w:szCs w:val="16"/>
                <w:lang w:eastAsia="es-MX"/>
              </w:rPr>
            </w:pPr>
            <w:r w:rsidRPr="000507BA">
              <w:rPr>
                <w:rFonts w:eastAsia="Times New Roman" w:cstheme="minorHAnsi"/>
                <w:b/>
                <w:bCs/>
                <w:color w:val="000000"/>
                <w:sz w:val="16"/>
                <w:szCs w:val="16"/>
                <w:lang w:eastAsia="es-MX"/>
              </w:rPr>
              <w:t xml:space="preserve">0.00 </w:t>
            </w:r>
          </w:p>
        </w:tc>
        <w:tc>
          <w:tcPr>
            <w:tcW w:w="600" w:type="pct"/>
            <w:tcBorders>
              <w:top w:val="nil"/>
              <w:left w:val="nil"/>
              <w:bottom w:val="single" w:sz="4" w:space="0" w:color="auto"/>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b/>
                <w:bCs/>
                <w:color w:val="000000"/>
                <w:sz w:val="16"/>
                <w:szCs w:val="16"/>
                <w:lang w:eastAsia="es-MX"/>
              </w:rPr>
            </w:pPr>
            <w:r w:rsidRPr="000507BA">
              <w:rPr>
                <w:rFonts w:eastAsia="Times New Roman" w:cstheme="minorHAnsi"/>
                <w:b/>
                <w:bCs/>
                <w:color w:val="000000"/>
                <w:sz w:val="16"/>
                <w:szCs w:val="16"/>
                <w:lang w:eastAsia="es-MX"/>
              </w:rPr>
              <w:t xml:space="preserve">9,320,978.34 </w:t>
            </w:r>
          </w:p>
        </w:tc>
        <w:tc>
          <w:tcPr>
            <w:tcW w:w="545" w:type="pct"/>
            <w:tcBorders>
              <w:top w:val="nil"/>
              <w:left w:val="nil"/>
              <w:bottom w:val="single" w:sz="4" w:space="0" w:color="auto"/>
              <w:right w:val="nil"/>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b/>
                <w:bCs/>
                <w:color w:val="000000"/>
                <w:sz w:val="16"/>
                <w:szCs w:val="16"/>
                <w:lang w:eastAsia="es-MX"/>
              </w:rPr>
            </w:pPr>
            <w:r w:rsidRPr="000507BA">
              <w:rPr>
                <w:rFonts w:eastAsia="Times New Roman" w:cstheme="minorHAnsi"/>
                <w:b/>
                <w:bCs/>
                <w:color w:val="000000"/>
                <w:sz w:val="16"/>
                <w:szCs w:val="16"/>
                <w:lang w:eastAsia="es-MX"/>
              </w:rPr>
              <w:t xml:space="preserve">8,537,504.87 </w:t>
            </w:r>
          </w:p>
        </w:tc>
        <w:tc>
          <w:tcPr>
            <w:tcW w:w="475" w:type="pct"/>
            <w:tcBorders>
              <w:top w:val="nil"/>
              <w:left w:val="nil"/>
              <w:bottom w:val="single" w:sz="4" w:space="0" w:color="auto"/>
              <w:right w:val="single" w:sz="4" w:space="0" w:color="auto"/>
            </w:tcBorders>
            <w:shd w:val="clear" w:color="auto" w:fill="auto"/>
            <w:noWrap/>
            <w:vAlign w:val="center"/>
            <w:hideMark/>
          </w:tcPr>
          <w:p w:rsidR="000507BA" w:rsidRPr="000507BA" w:rsidRDefault="000507BA" w:rsidP="000507BA">
            <w:pPr>
              <w:spacing w:after="0" w:line="240" w:lineRule="auto"/>
              <w:jc w:val="right"/>
              <w:rPr>
                <w:rFonts w:eastAsia="Times New Roman" w:cstheme="minorHAnsi"/>
                <w:b/>
                <w:bCs/>
                <w:color w:val="000000"/>
                <w:sz w:val="16"/>
                <w:szCs w:val="16"/>
                <w:lang w:eastAsia="es-MX"/>
              </w:rPr>
            </w:pPr>
            <w:r w:rsidRPr="000507BA">
              <w:rPr>
                <w:rFonts w:eastAsia="Times New Roman" w:cstheme="minorHAnsi"/>
                <w:b/>
                <w:bCs/>
                <w:color w:val="000000"/>
                <w:sz w:val="16"/>
                <w:szCs w:val="16"/>
                <w:lang w:eastAsia="es-MX"/>
              </w:rPr>
              <w:t xml:space="preserve">9,201,931.44 </w:t>
            </w:r>
          </w:p>
        </w:tc>
      </w:tr>
    </w:tbl>
    <w:p w:rsidR="000507BA" w:rsidRDefault="000507BA" w:rsidP="009B6FCC"/>
    <w:p w:rsidR="000507BA" w:rsidRDefault="000507BA" w:rsidP="009B6FCC"/>
    <w:tbl>
      <w:tblPr>
        <w:tblW w:w="5000" w:type="pct"/>
        <w:tblCellMar>
          <w:left w:w="70" w:type="dxa"/>
          <w:right w:w="70" w:type="dxa"/>
        </w:tblCellMar>
        <w:tblLook w:val="04A0" w:firstRow="1" w:lastRow="0" w:firstColumn="1" w:lastColumn="0" w:noHBand="0" w:noVBand="1"/>
      </w:tblPr>
      <w:tblGrid>
        <w:gridCol w:w="4529"/>
        <w:gridCol w:w="1279"/>
        <w:gridCol w:w="1346"/>
        <w:gridCol w:w="1458"/>
        <w:gridCol w:w="1458"/>
        <w:gridCol w:w="1458"/>
        <w:gridCol w:w="1466"/>
      </w:tblGrid>
      <w:tr w:rsidR="00530021" w:rsidRPr="00530021" w:rsidTr="00530021">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530021" w:rsidRPr="00530021" w:rsidRDefault="00530021" w:rsidP="00530021">
            <w:pPr>
              <w:spacing w:after="0" w:line="240" w:lineRule="auto"/>
              <w:jc w:val="center"/>
              <w:rPr>
                <w:rFonts w:eastAsia="Times New Roman" w:cstheme="minorHAnsi"/>
                <w:b/>
                <w:bCs/>
                <w:sz w:val="16"/>
                <w:szCs w:val="16"/>
                <w:lang w:eastAsia="es-MX"/>
              </w:rPr>
            </w:pPr>
            <w:r w:rsidRPr="00530021">
              <w:rPr>
                <w:rFonts w:eastAsia="Times New Roman" w:cstheme="minorHAnsi"/>
                <w:b/>
                <w:bCs/>
                <w:sz w:val="16"/>
                <w:szCs w:val="16"/>
                <w:lang w:eastAsia="es-MX"/>
              </w:rPr>
              <w:lastRenderedPageBreak/>
              <w:t>NOMBRE DEL ENTE PÚBLICO: Oficina de Convenciones y Visitantes</w:t>
            </w:r>
          </w:p>
        </w:tc>
      </w:tr>
      <w:tr w:rsidR="00530021" w:rsidRPr="00530021" w:rsidTr="00530021">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530021" w:rsidRPr="00530021" w:rsidRDefault="00530021" w:rsidP="00530021">
            <w:pPr>
              <w:spacing w:after="0" w:line="240" w:lineRule="auto"/>
              <w:jc w:val="center"/>
              <w:rPr>
                <w:rFonts w:eastAsia="Times New Roman" w:cstheme="minorHAnsi"/>
                <w:b/>
                <w:bCs/>
                <w:sz w:val="16"/>
                <w:szCs w:val="16"/>
                <w:lang w:eastAsia="es-MX"/>
              </w:rPr>
            </w:pPr>
            <w:r w:rsidRPr="00530021">
              <w:rPr>
                <w:rFonts w:eastAsia="Times New Roman" w:cstheme="minorHAnsi"/>
                <w:b/>
                <w:bCs/>
                <w:sz w:val="16"/>
                <w:szCs w:val="16"/>
                <w:lang w:eastAsia="es-MX"/>
              </w:rPr>
              <w:t>Resultados de Egresos - LDF</w:t>
            </w:r>
          </w:p>
        </w:tc>
      </w:tr>
      <w:tr w:rsidR="00530021" w:rsidRPr="00530021" w:rsidTr="00530021">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530021" w:rsidRPr="00530021" w:rsidRDefault="00530021" w:rsidP="00530021">
            <w:pPr>
              <w:spacing w:after="0" w:line="240" w:lineRule="auto"/>
              <w:jc w:val="center"/>
              <w:rPr>
                <w:rFonts w:eastAsia="Times New Roman" w:cstheme="minorHAnsi"/>
                <w:b/>
                <w:bCs/>
                <w:sz w:val="16"/>
                <w:szCs w:val="16"/>
                <w:lang w:eastAsia="es-MX"/>
              </w:rPr>
            </w:pPr>
            <w:r w:rsidRPr="00530021">
              <w:rPr>
                <w:rFonts w:eastAsia="Times New Roman" w:cstheme="minorHAnsi"/>
                <w:b/>
                <w:bCs/>
                <w:sz w:val="16"/>
                <w:szCs w:val="16"/>
                <w:lang w:eastAsia="es-MX"/>
              </w:rPr>
              <w:t>(PESOS)</w:t>
            </w:r>
          </w:p>
        </w:tc>
      </w:tr>
      <w:tr w:rsidR="00530021" w:rsidRPr="00530021" w:rsidTr="00530021">
        <w:trPr>
          <w:trHeight w:val="283"/>
        </w:trPr>
        <w:tc>
          <w:tcPr>
            <w:tcW w:w="1743" w:type="pct"/>
            <w:tcBorders>
              <w:top w:val="nil"/>
              <w:left w:val="single" w:sz="4" w:space="0" w:color="auto"/>
              <w:bottom w:val="single" w:sz="4" w:space="0" w:color="auto"/>
              <w:right w:val="single" w:sz="4" w:space="0" w:color="auto"/>
            </w:tcBorders>
            <w:shd w:val="clear" w:color="000000" w:fill="BFBFBF"/>
            <w:noWrap/>
            <w:vAlign w:val="center"/>
            <w:hideMark/>
          </w:tcPr>
          <w:p w:rsidR="00530021" w:rsidRPr="00530021" w:rsidRDefault="00530021" w:rsidP="00530021">
            <w:pPr>
              <w:spacing w:after="0" w:line="240" w:lineRule="auto"/>
              <w:jc w:val="center"/>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Concepto</w:t>
            </w:r>
          </w:p>
        </w:tc>
        <w:tc>
          <w:tcPr>
            <w:tcW w:w="492" w:type="pct"/>
            <w:tcBorders>
              <w:top w:val="nil"/>
              <w:left w:val="nil"/>
              <w:bottom w:val="single" w:sz="4" w:space="0" w:color="auto"/>
              <w:right w:val="single" w:sz="4" w:space="0" w:color="auto"/>
            </w:tcBorders>
            <w:shd w:val="clear" w:color="000000" w:fill="BFBFBF"/>
            <w:noWrap/>
            <w:vAlign w:val="center"/>
            <w:hideMark/>
          </w:tcPr>
          <w:p w:rsidR="00530021" w:rsidRPr="00530021" w:rsidRDefault="00530021" w:rsidP="00530021">
            <w:pPr>
              <w:spacing w:after="0" w:line="240" w:lineRule="auto"/>
              <w:jc w:val="center"/>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2018</w:t>
            </w:r>
          </w:p>
        </w:tc>
        <w:tc>
          <w:tcPr>
            <w:tcW w:w="518" w:type="pct"/>
            <w:tcBorders>
              <w:top w:val="nil"/>
              <w:left w:val="nil"/>
              <w:bottom w:val="single" w:sz="4" w:space="0" w:color="auto"/>
              <w:right w:val="single" w:sz="4" w:space="0" w:color="auto"/>
            </w:tcBorders>
            <w:shd w:val="clear" w:color="000000" w:fill="BFBFBF"/>
            <w:noWrap/>
            <w:vAlign w:val="center"/>
            <w:hideMark/>
          </w:tcPr>
          <w:p w:rsidR="00530021" w:rsidRPr="00530021" w:rsidRDefault="00530021" w:rsidP="00530021">
            <w:pPr>
              <w:spacing w:after="0" w:line="240" w:lineRule="auto"/>
              <w:jc w:val="center"/>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2019</w:t>
            </w:r>
          </w:p>
        </w:tc>
        <w:tc>
          <w:tcPr>
            <w:tcW w:w="561" w:type="pct"/>
            <w:tcBorders>
              <w:top w:val="nil"/>
              <w:left w:val="nil"/>
              <w:bottom w:val="single" w:sz="4" w:space="0" w:color="auto"/>
              <w:right w:val="single" w:sz="4" w:space="0" w:color="auto"/>
            </w:tcBorders>
            <w:shd w:val="clear" w:color="000000" w:fill="BFBFBF"/>
            <w:noWrap/>
            <w:vAlign w:val="center"/>
            <w:hideMark/>
          </w:tcPr>
          <w:p w:rsidR="00530021" w:rsidRPr="00530021" w:rsidRDefault="00530021" w:rsidP="00530021">
            <w:pPr>
              <w:spacing w:after="0" w:line="240" w:lineRule="auto"/>
              <w:jc w:val="center"/>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2020</w:t>
            </w:r>
          </w:p>
        </w:tc>
        <w:tc>
          <w:tcPr>
            <w:tcW w:w="561" w:type="pct"/>
            <w:tcBorders>
              <w:top w:val="nil"/>
              <w:left w:val="nil"/>
              <w:bottom w:val="single" w:sz="4" w:space="0" w:color="auto"/>
              <w:right w:val="single" w:sz="4" w:space="0" w:color="auto"/>
            </w:tcBorders>
            <w:shd w:val="clear" w:color="000000" w:fill="BFBFBF"/>
            <w:noWrap/>
            <w:vAlign w:val="center"/>
            <w:hideMark/>
          </w:tcPr>
          <w:p w:rsidR="00530021" w:rsidRPr="00530021" w:rsidRDefault="00530021" w:rsidP="00530021">
            <w:pPr>
              <w:spacing w:after="0" w:line="240" w:lineRule="auto"/>
              <w:jc w:val="center"/>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2021</w:t>
            </w:r>
          </w:p>
        </w:tc>
        <w:tc>
          <w:tcPr>
            <w:tcW w:w="561" w:type="pct"/>
            <w:tcBorders>
              <w:top w:val="nil"/>
              <w:left w:val="nil"/>
              <w:bottom w:val="single" w:sz="4" w:space="0" w:color="auto"/>
              <w:right w:val="single" w:sz="4" w:space="0" w:color="auto"/>
            </w:tcBorders>
            <w:shd w:val="clear" w:color="000000" w:fill="BFBFBF"/>
            <w:noWrap/>
            <w:vAlign w:val="center"/>
            <w:hideMark/>
          </w:tcPr>
          <w:p w:rsidR="00530021" w:rsidRPr="00530021" w:rsidRDefault="00530021" w:rsidP="00530021">
            <w:pPr>
              <w:spacing w:after="0" w:line="240" w:lineRule="auto"/>
              <w:jc w:val="center"/>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2022</w:t>
            </w:r>
          </w:p>
        </w:tc>
        <w:tc>
          <w:tcPr>
            <w:tcW w:w="564" w:type="pct"/>
            <w:tcBorders>
              <w:top w:val="nil"/>
              <w:left w:val="nil"/>
              <w:bottom w:val="single" w:sz="4" w:space="0" w:color="auto"/>
              <w:right w:val="single" w:sz="4" w:space="0" w:color="auto"/>
            </w:tcBorders>
            <w:shd w:val="clear" w:color="000000" w:fill="BFBFBF"/>
            <w:noWrap/>
            <w:vAlign w:val="center"/>
            <w:hideMark/>
          </w:tcPr>
          <w:p w:rsidR="00530021" w:rsidRPr="00530021" w:rsidRDefault="00530021" w:rsidP="00530021">
            <w:pPr>
              <w:spacing w:after="0" w:line="240" w:lineRule="auto"/>
              <w:jc w:val="center"/>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2023</w:t>
            </w:r>
          </w:p>
        </w:tc>
      </w:tr>
      <w:tr w:rsidR="00530021" w:rsidRPr="00530021" w:rsidTr="00530021">
        <w:trPr>
          <w:trHeight w:val="283"/>
        </w:trPr>
        <w:tc>
          <w:tcPr>
            <w:tcW w:w="1743" w:type="pct"/>
            <w:tcBorders>
              <w:top w:val="nil"/>
              <w:left w:val="single" w:sz="4" w:space="0" w:color="auto"/>
              <w:bottom w:val="nil"/>
              <w:right w:val="nil"/>
            </w:tcBorders>
            <w:shd w:val="clear" w:color="auto" w:fill="auto"/>
            <w:noWrap/>
            <w:vAlign w:val="center"/>
            <w:hideMark/>
          </w:tcPr>
          <w:p w:rsidR="00530021" w:rsidRPr="00530021" w:rsidRDefault="00530021" w:rsidP="00530021">
            <w:pPr>
              <w:spacing w:after="0" w:line="240" w:lineRule="auto"/>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1. Gasto No Etiquetado</w:t>
            </w:r>
          </w:p>
        </w:tc>
        <w:tc>
          <w:tcPr>
            <w:tcW w:w="492"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17,740,682.57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18,645,884.33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18,500,867.73 </w:t>
            </w:r>
          </w:p>
        </w:tc>
        <w:tc>
          <w:tcPr>
            <w:tcW w:w="564"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18,217,784.72 </w:t>
            </w:r>
          </w:p>
        </w:tc>
      </w:tr>
      <w:tr w:rsidR="00530021" w:rsidRPr="00530021" w:rsidTr="00530021">
        <w:trPr>
          <w:trHeight w:val="283"/>
        </w:trPr>
        <w:tc>
          <w:tcPr>
            <w:tcW w:w="1743"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A. Servicios Personales</w:t>
            </w:r>
          </w:p>
        </w:tc>
        <w:tc>
          <w:tcPr>
            <w:tcW w:w="492"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16,537,165.01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16,740,781.47 </w:t>
            </w:r>
          </w:p>
        </w:tc>
        <w:tc>
          <w:tcPr>
            <w:tcW w:w="561" w:type="pct"/>
            <w:tcBorders>
              <w:top w:val="nil"/>
              <w:left w:val="nil"/>
              <w:bottom w:val="nil"/>
              <w:right w:val="nil"/>
            </w:tcBorders>
            <w:shd w:val="clear" w:color="auto" w:fill="auto"/>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17,319,679.86</w:t>
            </w:r>
          </w:p>
        </w:tc>
        <w:tc>
          <w:tcPr>
            <w:tcW w:w="564" w:type="pct"/>
            <w:tcBorders>
              <w:top w:val="nil"/>
              <w:left w:val="nil"/>
              <w:bottom w:val="nil"/>
              <w:right w:val="single" w:sz="4" w:space="0" w:color="auto"/>
            </w:tcBorders>
            <w:shd w:val="clear" w:color="auto" w:fill="auto"/>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15,548,966.12</w:t>
            </w:r>
          </w:p>
        </w:tc>
      </w:tr>
      <w:tr w:rsidR="00530021" w:rsidRPr="00530021" w:rsidTr="00530021">
        <w:trPr>
          <w:trHeight w:val="283"/>
        </w:trPr>
        <w:tc>
          <w:tcPr>
            <w:tcW w:w="1743"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B. Materiales y Suministros</w:t>
            </w:r>
          </w:p>
        </w:tc>
        <w:tc>
          <w:tcPr>
            <w:tcW w:w="492"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43,345.24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127,797.37 </w:t>
            </w:r>
          </w:p>
        </w:tc>
        <w:tc>
          <w:tcPr>
            <w:tcW w:w="561" w:type="pct"/>
            <w:tcBorders>
              <w:top w:val="nil"/>
              <w:left w:val="nil"/>
              <w:bottom w:val="nil"/>
              <w:right w:val="nil"/>
            </w:tcBorders>
            <w:shd w:val="clear" w:color="auto" w:fill="auto"/>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143,022.11</w:t>
            </w:r>
          </w:p>
        </w:tc>
        <w:tc>
          <w:tcPr>
            <w:tcW w:w="564" w:type="pct"/>
            <w:tcBorders>
              <w:top w:val="nil"/>
              <w:left w:val="nil"/>
              <w:bottom w:val="nil"/>
              <w:right w:val="single" w:sz="4" w:space="0" w:color="auto"/>
            </w:tcBorders>
            <w:shd w:val="clear" w:color="auto" w:fill="auto"/>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357,805.61</w:t>
            </w:r>
          </w:p>
        </w:tc>
      </w:tr>
      <w:tr w:rsidR="00530021" w:rsidRPr="00530021" w:rsidTr="00530021">
        <w:trPr>
          <w:trHeight w:val="283"/>
        </w:trPr>
        <w:tc>
          <w:tcPr>
            <w:tcW w:w="1743"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C. Servicios Generales</w:t>
            </w:r>
          </w:p>
        </w:tc>
        <w:tc>
          <w:tcPr>
            <w:tcW w:w="492"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613,994.53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833,551.70 </w:t>
            </w:r>
          </w:p>
        </w:tc>
        <w:tc>
          <w:tcPr>
            <w:tcW w:w="561" w:type="pct"/>
            <w:tcBorders>
              <w:top w:val="nil"/>
              <w:left w:val="nil"/>
              <w:bottom w:val="nil"/>
              <w:right w:val="nil"/>
            </w:tcBorders>
            <w:shd w:val="clear" w:color="auto" w:fill="auto"/>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693,771.59</w:t>
            </w:r>
          </w:p>
        </w:tc>
        <w:tc>
          <w:tcPr>
            <w:tcW w:w="564" w:type="pct"/>
            <w:tcBorders>
              <w:top w:val="nil"/>
              <w:left w:val="nil"/>
              <w:bottom w:val="nil"/>
              <w:right w:val="single" w:sz="4" w:space="0" w:color="auto"/>
            </w:tcBorders>
            <w:shd w:val="clear" w:color="auto" w:fill="auto"/>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2,259,491.08</w:t>
            </w:r>
          </w:p>
        </w:tc>
      </w:tr>
      <w:tr w:rsidR="00530021" w:rsidRPr="00530021" w:rsidTr="00530021">
        <w:trPr>
          <w:trHeight w:val="283"/>
        </w:trPr>
        <w:tc>
          <w:tcPr>
            <w:tcW w:w="1743"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D. Transferencias, Asignaciones, Subsidios y Otras Ayudas</w:t>
            </w:r>
          </w:p>
        </w:tc>
        <w:tc>
          <w:tcPr>
            <w:tcW w:w="492"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343,595.78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321,299.39 </w:t>
            </w:r>
          </w:p>
        </w:tc>
        <w:tc>
          <w:tcPr>
            <w:tcW w:w="561" w:type="pct"/>
            <w:tcBorders>
              <w:top w:val="nil"/>
              <w:left w:val="nil"/>
              <w:bottom w:val="nil"/>
              <w:right w:val="nil"/>
            </w:tcBorders>
            <w:shd w:val="clear" w:color="auto" w:fill="auto"/>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344,394.17</w:t>
            </w:r>
          </w:p>
        </w:tc>
        <w:tc>
          <w:tcPr>
            <w:tcW w:w="564" w:type="pct"/>
            <w:tcBorders>
              <w:top w:val="nil"/>
              <w:left w:val="nil"/>
              <w:bottom w:val="nil"/>
              <w:right w:val="single" w:sz="4" w:space="0" w:color="auto"/>
            </w:tcBorders>
            <w:shd w:val="clear" w:color="auto" w:fill="auto"/>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0.00</w:t>
            </w:r>
          </w:p>
        </w:tc>
      </w:tr>
      <w:tr w:rsidR="00530021" w:rsidRPr="00530021" w:rsidTr="00530021">
        <w:trPr>
          <w:trHeight w:val="283"/>
        </w:trPr>
        <w:tc>
          <w:tcPr>
            <w:tcW w:w="1743"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E. Bienes Muebles, Inmuebles e Intangibles</w:t>
            </w:r>
          </w:p>
        </w:tc>
        <w:tc>
          <w:tcPr>
            <w:tcW w:w="492"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4" w:type="pct"/>
            <w:tcBorders>
              <w:top w:val="nil"/>
              <w:left w:val="nil"/>
              <w:bottom w:val="nil"/>
              <w:right w:val="single" w:sz="4" w:space="0" w:color="auto"/>
            </w:tcBorders>
            <w:shd w:val="clear" w:color="auto" w:fill="auto"/>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51,521.91</w:t>
            </w:r>
          </w:p>
        </w:tc>
      </w:tr>
      <w:tr w:rsidR="00530021" w:rsidRPr="00530021" w:rsidTr="00530021">
        <w:trPr>
          <w:trHeight w:val="283"/>
        </w:trPr>
        <w:tc>
          <w:tcPr>
            <w:tcW w:w="1743"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F. Inversión Pública</w:t>
            </w:r>
          </w:p>
        </w:tc>
        <w:tc>
          <w:tcPr>
            <w:tcW w:w="492"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4"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r>
      <w:tr w:rsidR="00530021" w:rsidRPr="00530021" w:rsidTr="00530021">
        <w:trPr>
          <w:trHeight w:val="283"/>
        </w:trPr>
        <w:tc>
          <w:tcPr>
            <w:tcW w:w="1743"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G. Inversiones Financieras y Otras Provisiones</w:t>
            </w:r>
          </w:p>
        </w:tc>
        <w:tc>
          <w:tcPr>
            <w:tcW w:w="492"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4"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r>
      <w:tr w:rsidR="00530021" w:rsidRPr="00530021" w:rsidTr="00530021">
        <w:trPr>
          <w:trHeight w:val="283"/>
        </w:trPr>
        <w:tc>
          <w:tcPr>
            <w:tcW w:w="1743"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H. Participaciones y Aportaciones</w:t>
            </w:r>
          </w:p>
        </w:tc>
        <w:tc>
          <w:tcPr>
            <w:tcW w:w="492"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4"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r>
      <w:tr w:rsidR="00530021" w:rsidRPr="00530021" w:rsidTr="00530021">
        <w:trPr>
          <w:trHeight w:val="283"/>
        </w:trPr>
        <w:tc>
          <w:tcPr>
            <w:tcW w:w="1743"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I. Deuda Pública</w:t>
            </w:r>
          </w:p>
        </w:tc>
        <w:tc>
          <w:tcPr>
            <w:tcW w:w="492"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202,582.01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622,454.40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4"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r>
      <w:tr w:rsidR="00530021" w:rsidRPr="00530021" w:rsidTr="00530021">
        <w:trPr>
          <w:trHeight w:val="283"/>
        </w:trPr>
        <w:tc>
          <w:tcPr>
            <w:tcW w:w="1743" w:type="pct"/>
            <w:tcBorders>
              <w:top w:val="nil"/>
              <w:left w:val="single" w:sz="4" w:space="0" w:color="auto"/>
              <w:bottom w:val="nil"/>
              <w:right w:val="nil"/>
            </w:tcBorders>
            <w:shd w:val="clear" w:color="auto" w:fill="auto"/>
            <w:noWrap/>
            <w:vAlign w:val="center"/>
            <w:hideMark/>
          </w:tcPr>
          <w:p w:rsidR="00530021" w:rsidRPr="00530021" w:rsidRDefault="00530021" w:rsidP="00530021">
            <w:pPr>
              <w:spacing w:after="0" w:line="240" w:lineRule="auto"/>
              <w:rPr>
                <w:rFonts w:eastAsia="Times New Roman" w:cstheme="minorHAnsi"/>
                <w:color w:val="000000"/>
                <w:sz w:val="16"/>
                <w:szCs w:val="16"/>
                <w:lang w:eastAsia="es-MX"/>
              </w:rPr>
            </w:pPr>
            <w:r w:rsidRPr="00530021">
              <w:rPr>
                <w:rFonts w:eastAsia="Times New Roman" w:cstheme="minorHAnsi"/>
                <w:color w:val="000000"/>
                <w:sz w:val="16"/>
                <w:szCs w:val="16"/>
                <w:lang w:eastAsia="es-MX"/>
              </w:rPr>
              <w:t> </w:t>
            </w:r>
          </w:p>
        </w:tc>
        <w:tc>
          <w:tcPr>
            <w:tcW w:w="492"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rPr>
                <w:rFonts w:eastAsia="Times New Roman" w:cstheme="minorHAnsi"/>
                <w:color w:val="000000"/>
                <w:sz w:val="16"/>
                <w:szCs w:val="16"/>
                <w:lang w:eastAsia="es-MX"/>
              </w:rPr>
            </w:pPr>
          </w:p>
        </w:tc>
        <w:tc>
          <w:tcPr>
            <w:tcW w:w="518"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sz w:val="16"/>
                <w:szCs w:val="16"/>
                <w:lang w:eastAsia="es-MX"/>
              </w:rPr>
            </w:pP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sz w:val="16"/>
                <w:szCs w:val="16"/>
                <w:lang w:eastAsia="es-MX"/>
              </w:rPr>
            </w:pP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sz w:val="16"/>
                <w:szCs w:val="16"/>
                <w:lang w:eastAsia="es-MX"/>
              </w:rPr>
            </w:pP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sz w:val="16"/>
                <w:szCs w:val="16"/>
                <w:lang w:eastAsia="es-MX"/>
              </w:rPr>
            </w:pPr>
          </w:p>
        </w:tc>
        <w:tc>
          <w:tcPr>
            <w:tcW w:w="564"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w:t>
            </w:r>
          </w:p>
        </w:tc>
      </w:tr>
      <w:tr w:rsidR="00530021" w:rsidRPr="00530021" w:rsidTr="00530021">
        <w:trPr>
          <w:trHeight w:val="283"/>
        </w:trPr>
        <w:tc>
          <w:tcPr>
            <w:tcW w:w="1743" w:type="pct"/>
            <w:tcBorders>
              <w:top w:val="nil"/>
              <w:left w:val="single" w:sz="4" w:space="0" w:color="auto"/>
              <w:bottom w:val="nil"/>
              <w:right w:val="nil"/>
            </w:tcBorders>
            <w:shd w:val="clear" w:color="auto" w:fill="auto"/>
            <w:noWrap/>
            <w:vAlign w:val="center"/>
            <w:hideMark/>
          </w:tcPr>
          <w:p w:rsidR="00530021" w:rsidRPr="00530021" w:rsidRDefault="00530021" w:rsidP="00530021">
            <w:pPr>
              <w:spacing w:after="0" w:line="240" w:lineRule="auto"/>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2. Gasto Etiquetado</w:t>
            </w:r>
          </w:p>
        </w:tc>
        <w:tc>
          <w:tcPr>
            <w:tcW w:w="492"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0.00 </w:t>
            </w:r>
          </w:p>
        </w:tc>
        <w:tc>
          <w:tcPr>
            <w:tcW w:w="564"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0.00 </w:t>
            </w:r>
          </w:p>
        </w:tc>
      </w:tr>
      <w:tr w:rsidR="00530021" w:rsidRPr="00530021" w:rsidTr="00530021">
        <w:trPr>
          <w:trHeight w:val="283"/>
        </w:trPr>
        <w:tc>
          <w:tcPr>
            <w:tcW w:w="1743"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A. Servicios Personales</w:t>
            </w:r>
          </w:p>
        </w:tc>
        <w:tc>
          <w:tcPr>
            <w:tcW w:w="492"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4"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r>
      <w:tr w:rsidR="00530021" w:rsidRPr="00530021" w:rsidTr="00530021">
        <w:trPr>
          <w:trHeight w:val="283"/>
        </w:trPr>
        <w:tc>
          <w:tcPr>
            <w:tcW w:w="1743"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B. Materiales y Suministros</w:t>
            </w:r>
          </w:p>
        </w:tc>
        <w:tc>
          <w:tcPr>
            <w:tcW w:w="492"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4"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r>
      <w:tr w:rsidR="00530021" w:rsidRPr="00530021" w:rsidTr="00530021">
        <w:trPr>
          <w:trHeight w:val="283"/>
        </w:trPr>
        <w:tc>
          <w:tcPr>
            <w:tcW w:w="1743"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C. Servicios Generales</w:t>
            </w:r>
          </w:p>
        </w:tc>
        <w:tc>
          <w:tcPr>
            <w:tcW w:w="492"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4"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r>
      <w:tr w:rsidR="00530021" w:rsidRPr="00530021" w:rsidTr="00530021">
        <w:trPr>
          <w:trHeight w:val="283"/>
        </w:trPr>
        <w:tc>
          <w:tcPr>
            <w:tcW w:w="1743"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D. Transferencias, Asignaciones, Subsidios y Otras Ayudas</w:t>
            </w:r>
          </w:p>
        </w:tc>
        <w:tc>
          <w:tcPr>
            <w:tcW w:w="492"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4"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r>
      <w:tr w:rsidR="00530021" w:rsidRPr="00530021" w:rsidTr="00530021">
        <w:trPr>
          <w:trHeight w:val="283"/>
        </w:trPr>
        <w:tc>
          <w:tcPr>
            <w:tcW w:w="1743"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E. Bienes Muebles, Inmuebles e Intangibles</w:t>
            </w:r>
          </w:p>
        </w:tc>
        <w:tc>
          <w:tcPr>
            <w:tcW w:w="492"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4"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r>
      <w:tr w:rsidR="00530021" w:rsidRPr="00530021" w:rsidTr="00530021">
        <w:trPr>
          <w:trHeight w:val="283"/>
        </w:trPr>
        <w:tc>
          <w:tcPr>
            <w:tcW w:w="1743"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F. Inversión Pública</w:t>
            </w:r>
          </w:p>
        </w:tc>
        <w:tc>
          <w:tcPr>
            <w:tcW w:w="492"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4"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r>
      <w:tr w:rsidR="00530021" w:rsidRPr="00530021" w:rsidTr="00530021">
        <w:trPr>
          <w:trHeight w:val="283"/>
        </w:trPr>
        <w:tc>
          <w:tcPr>
            <w:tcW w:w="1743"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G. Inversiones Financieras y Otras Provisiones</w:t>
            </w:r>
          </w:p>
        </w:tc>
        <w:tc>
          <w:tcPr>
            <w:tcW w:w="492"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4"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r>
      <w:tr w:rsidR="00530021" w:rsidRPr="00530021" w:rsidTr="00530021">
        <w:trPr>
          <w:trHeight w:val="283"/>
        </w:trPr>
        <w:tc>
          <w:tcPr>
            <w:tcW w:w="1743"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H. Participaciones y Aportaciones</w:t>
            </w:r>
          </w:p>
        </w:tc>
        <w:tc>
          <w:tcPr>
            <w:tcW w:w="492"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4"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r>
      <w:tr w:rsidR="00530021" w:rsidRPr="00530021" w:rsidTr="00530021">
        <w:trPr>
          <w:trHeight w:val="283"/>
        </w:trPr>
        <w:tc>
          <w:tcPr>
            <w:tcW w:w="1743"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I. Deuda Pública</w:t>
            </w:r>
          </w:p>
        </w:tc>
        <w:tc>
          <w:tcPr>
            <w:tcW w:w="492"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18"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64"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r>
      <w:tr w:rsidR="00530021" w:rsidRPr="00530021" w:rsidTr="00530021">
        <w:trPr>
          <w:trHeight w:val="283"/>
        </w:trPr>
        <w:tc>
          <w:tcPr>
            <w:tcW w:w="1743" w:type="pct"/>
            <w:tcBorders>
              <w:top w:val="nil"/>
              <w:left w:val="single" w:sz="4" w:space="0" w:color="auto"/>
              <w:bottom w:val="nil"/>
              <w:right w:val="nil"/>
            </w:tcBorders>
            <w:shd w:val="clear" w:color="auto" w:fill="auto"/>
            <w:noWrap/>
            <w:vAlign w:val="center"/>
            <w:hideMark/>
          </w:tcPr>
          <w:p w:rsidR="00530021" w:rsidRPr="00530021" w:rsidRDefault="00530021" w:rsidP="00530021">
            <w:pPr>
              <w:spacing w:after="0" w:line="240" w:lineRule="auto"/>
              <w:rPr>
                <w:rFonts w:eastAsia="Times New Roman" w:cstheme="minorHAnsi"/>
                <w:color w:val="000000"/>
                <w:sz w:val="16"/>
                <w:szCs w:val="16"/>
                <w:lang w:eastAsia="es-MX"/>
              </w:rPr>
            </w:pPr>
            <w:r w:rsidRPr="00530021">
              <w:rPr>
                <w:rFonts w:eastAsia="Times New Roman" w:cstheme="minorHAnsi"/>
                <w:color w:val="000000"/>
                <w:sz w:val="16"/>
                <w:szCs w:val="16"/>
                <w:lang w:eastAsia="es-MX"/>
              </w:rPr>
              <w:t> </w:t>
            </w:r>
          </w:p>
        </w:tc>
        <w:tc>
          <w:tcPr>
            <w:tcW w:w="492"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rPr>
                <w:rFonts w:eastAsia="Times New Roman" w:cstheme="minorHAnsi"/>
                <w:color w:val="000000"/>
                <w:sz w:val="16"/>
                <w:szCs w:val="16"/>
                <w:lang w:eastAsia="es-MX"/>
              </w:rPr>
            </w:pPr>
          </w:p>
        </w:tc>
        <w:tc>
          <w:tcPr>
            <w:tcW w:w="518"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sz w:val="16"/>
                <w:szCs w:val="16"/>
                <w:lang w:eastAsia="es-MX"/>
              </w:rPr>
            </w:pP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sz w:val="16"/>
                <w:szCs w:val="16"/>
                <w:lang w:eastAsia="es-MX"/>
              </w:rPr>
            </w:pP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sz w:val="16"/>
                <w:szCs w:val="16"/>
                <w:lang w:eastAsia="es-MX"/>
              </w:rPr>
            </w:pPr>
          </w:p>
        </w:tc>
        <w:tc>
          <w:tcPr>
            <w:tcW w:w="561"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sz w:val="16"/>
                <w:szCs w:val="16"/>
                <w:lang w:eastAsia="es-MX"/>
              </w:rPr>
            </w:pPr>
          </w:p>
        </w:tc>
        <w:tc>
          <w:tcPr>
            <w:tcW w:w="564"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w:t>
            </w:r>
          </w:p>
        </w:tc>
      </w:tr>
      <w:tr w:rsidR="00530021" w:rsidRPr="00530021" w:rsidTr="00530021">
        <w:trPr>
          <w:trHeight w:val="283"/>
        </w:trPr>
        <w:tc>
          <w:tcPr>
            <w:tcW w:w="1743" w:type="pct"/>
            <w:tcBorders>
              <w:top w:val="nil"/>
              <w:left w:val="single" w:sz="4" w:space="0" w:color="auto"/>
              <w:bottom w:val="single" w:sz="4" w:space="0" w:color="auto"/>
              <w:right w:val="nil"/>
            </w:tcBorders>
            <w:shd w:val="clear" w:color="auto" w:fill="auto"/>
            <w:noWrap/>
            <w:vAlign w:val="center"/>
            <w:hideMark/>
          </w:tcPr>
          <w:p w:rsidR="00530021" w:rsidRPr="00530021" w:rsidRDefault="00530021" w:rsidP="00530021">
            <w:pPr>
              <w:spacing w:after="0" w:line="240" w:lineRule="auto"/>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3. Total del Resultado de Egresos</w:t>
            </w:r>
          </w:p>
        </w:tc>
        <w:tc>
          <w:tcPr>
            <w:tcW w:w="492" w:type="pct"/>
            <w:tcBorders>
              <w:top w:val="nil"/>
              <w:left w:val="nil"/>
              <w:bottom w:val="single" w:sz="4" w:space="0" w:color="auto"/>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0.00 </w:t>
            </w:r>
          </w:p>
        </w:tc>
        <w:tc>
          <w:tcPr>
            <w:tcW w:w="518" w:type="pct"/>
            <w:tcBorders>
              <w:top w:val="nil"/>
              <w:left w:val="nil"/>
              <w:bottom w:val="single" w:sz="4" w:space="0" w:color="auto"/>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0.00 </w:t>
            </w:r>
          </w:p>
        </w:tc>
        <w:tc>
          <w:tcPr>
            <w:tcW w:w="561" w:type="pct"/>
            <w:tcBorders>
              <w:top w:val="nil"/>
              <w:left w:val="nil"/>
              <w:bottom w:val="single" w:sz="4" w:space="0" w:color="auto"/>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17,740,682.57 </w:t>
            </w:r>
          </w:p>
        </w:tc>
        <w:tc>
          <w:tcPr>
            <w:tcW w:w="561" w:type="pct"/>
            <w:tcBorders>
              <w:top w:val="nil"/>
              <w:left w:val="nil"/>
              <w:bottom w:val="single" w:sz="4" w:space="0" w:color="auto"/>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18,645,884.33 </w:t>
            </w:r>
          </w:p>
        </w:tc>
        <w:tc>
          <w:tcPr>
            <w:tcW w:w="561" w:type="pct"/>
            <w:tcBorders>
              <w:top w:val="nil"/>
              <w:left w:val="nil"/>
              <w:bottom w:val="single" w:sz="4" w:space="0" w:color="auto"/>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18,500,867.73 </w:t>
            </w:r>
          </w:p>
        </w:tc>
        <w:tc>
          <w:tcPr>
            <w:tcW w:w="564" w:type="pct"/>
            <w:tcBorders>
              <w:top w:val="nil"/>
              <w:left w:val="nil"/>
              <w:bottom w:val="single" w:sz="4" w:space="0" w:color="auto"/>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18,217,784.72 </w:t>
            </w:r>
          </w:p>
        </w:tc>
      </w:tr>
    </w:tbl>
    <w:p w:rsidR="00530021" w:rsidRDefault="00530021" w:rsidP="009B6FCC"/>
    <w:p w:rsidR="00530021" w:rsidRDefault="00530021" w:rsidP="009B6FCC"/>
    <w:tbl>
      <w:tblPr>
        <w:tblW w:w="5000" w:type="pct"/>
        <w:tblCellMar>
          <w:left w:w="70" w:type="dxa"/>
          <w:right w:w="70" w:type="dxa"/>
        </w:tblCellMar>
        <w:tblLook w:val="04A0" w:firstRow="1" w:lastRow="0" w:firstColumn="1" w:lastColumn="0" w:noHBand="0" w:noVBand="1"/>
      </w:tblPr>
      <w:tblGrid>
        <w:gridCol w:w="5134"/>
        <w:gridCol w:w="1271"/>
        <w:gridCol w:w="1271"/>
        <w:gridCol w:w="1271"/>
        <w:gridCol w:w="1271"/>
        <w:gridCol w:w="1271"/>
        <w:gridCol w:w="1505"/>
      </w:tblGrid>
      <w:tr w:rsidR="00530021" w:rsidRPr="00530021" w:rsidTr="00530021">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530021" w:rsidRPr="00530021" w:rsidRDefault="00530021" w:rsidP="00530021">
            <w:pPr>
              <w:spacing w:after="0" w:line="240" w:lineRule="auto"/>
              <w:jc w:val="center"/>
              <w:rPr>
                <w:rFonts w:eastAsia="Times New Roman" w:cstheme="minorHAnsi"/>
                <w:b/>
                <w:bCs/>
                <w:sz w:val="16"/>
                <w:szCs w:val="16"/>
                <w:lang w:eastAsia="es-MX"/>
              </w:rPr>
            </w:pPr>
            <w:r w:rsidRPr="00530021">
              <w:rPr>
                <w:rFonts w:eastAsia="Times New Roman" w:cstheme="minorHAnsi"/>
                <w:b/>
                <w:bCs/>
                <w:sz w:val="16"/>
                <w:szCs w:val="16"/>
                <w:lang w:eastAsia="es-MX"/>
              </w:rPr>
              <w:lastRenderedPageBreak/>
              <w:t>NOMBRE DEL ENTE PÚBLICO: Instituto de Comunicación Social y Relaciones Públicas del Estado de Chiapas</w:t>
            </w:r>
          </w:p>
        </w:tc>
      </w:tr>
      <w:tr w:rsidR="00530021" w:rsidRPr="00530021" w:rsidTr="00530021">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530021" w:rsidRPr="00530021" w:rsidRDefault="00530021" w:rsidP="00530021">
            <w:pPr>
              <w:spacing w:after="0" w:line="240" w:lineRule="auto"/>
              <w:jc w:val="center"/>
              <w:rPr>
                <w:rFonts w:eastAsia="Times New Roman" w:cstheme="minorHAnsi"/>
                <w:b/>
                <w:bCs/>
                <w:sz w:val="16"/>
                <w:szCs w:val="16"/>
                <w:lang w:eastAsia="es-MX"/>
              </w:rPr>
            </w:pPr>
            <w:r w:rsidRPr="00530021">
              <w:rPr>
                <w:rFonts w:eastAsia="Times New Roman" w:cstheme="minorHAnsi"/>
                <w:b/>
                <w:bCs/>
                <w:sz w:val="16"/>
                <w:szCs w:val="16"/>
                <w:lang w:eastAsia="es-MX"/>
              </w:rPr>
              <w:t>Resultados de Egresos - LDF</w:t>
            </w:r>
          </w:p>
        </w:tc>
      </w:tr>
      <w:tr w:rsidR="00530021" w:rsidRPr="00530021" w:rsidTr="00530021">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530021" w:rsidRPr="00530021" w:rsidRDefault="00530021" w:rsidP="00530021">
            <w:pPr>
              <w:spacing w:after="0" w:line="240" w:lineRule="auto"/>
              <w:jc w:val="center"/>
              <w:rPr>
                <w:rFonts w:eastAsia="Times New Roman" w:cstheme="minorHAnsi"/>
                <w:b/>
                <w:bCs/>
                <w:sz w:val="16"/>
                <w:szCs w:val="16"/>
                <w:lang w:eastAsia="es-MX"/>
              </w:rPr>
            </w:pPr>
            <w:r w:rsidRPr="00530021">
              <w:rPr>
                <w:rFonts w:eastAsia="Times New Roman" w:cstheme="minorHAnsi"/>
                <w:b/>
                <w:bCs/>
                <w:sz w:val="16"/>
                <w:szCs w:val="16"/>
                <w:lang w:eastAsia="es-MX"/>
              </w:rPr>
              <w:t>(PESOS)</w:t>
            </w:r>
          </w:p>
        </w:tc>
      </w:tr>
      <w:tr w:rsidR="00530021" w:rsidRPr="00530021" w:rsidTr="00530021">
        <w:trPr>
          <w:trHeight w:val="283"/>
        </w:trPr>
        <w:tc>
          <w:tcPr>
            <w:tcW w:w="1976" w:type="pct"/>
            <w:tcBorders>
              <w:top w:val="nil"/>
              <w:left w:val="single" w:sz="4" w:space="0" w:color="auto"/>
              <w:bottom w:val="single" w:sz="4" w:space="0" w:color="auto"/>
              <w:right w:val="single" w:sz="4" w:space="0" w:color="auto"/>
            </w:tcBorders>
            <w:shd w:val="clear" w:color="000000" w:fill="BFBFBF"/>
            <w:noWrap/>
            <w:vAlign w:val="center"/>
            <w:hideMark/>
          </w:tcPr>
          <w:p w:rsidR="00530021" w:rsidRPr="00530021" w:rsidRDefault="00530021" w:rsidP="00530021">
            <w:pPr>
              <w:spacing w:after="0" w:line="240" w:lineRule="auto"/>
              <w:jc w:val="center"/>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Concepto</w:t>
            </w:r>
          </w:p>
        </w:tc>
        <w:tc>
          <w:tcPr>
            <w:tcW w:w="489" w:type="pct"/>
            <w:tcBorders>
              <w:top w:val="nil"/>
              <w:left w:val="nil"/>
              <w:bottom w:val="single" w:sz="4" w:space="0" w:color="auto"/>
              <w:right w:val="single" w:sz="4" w:space="0" w:color="auto"/>
            </w:tcBorders>
            <w:shd w:val="clear" w:color="000000" w:fill="BFBFBF"/>
            <w:noWrap/>
            <w:vAlign w:val="center"/>
            <w:hideMark/>
          </w:tcPr>
          <w:p w:rsidR="00530021" w:rsidRPr="00530021" w:rsidRDefault="00530021" w:rsidP="00530021">
            <w:pPr>
              <w:spacing w:after="0" w:line="240" w:lineRule="auto"/>
              <w:jc w:val="center"/>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2018</w:t>
            </w:r>
          </w:p>
        </w:tc>
        <w:tc>
          <w:tcPr>
            <w:tcW w:w="489" w:type="pct"/>
            <w:tcBorders>
              <w:top w:val="nil"/>
              <w:left w:val="nil"/>
              <w:bottom w:val="single" w:sz="4" w:space="0" w:color="auto"/>
              <w:right w:val="single" w:sz="4" w:space="0" w:color="auto"/>
            </w:tcBorders>
            <w:shd w:val="clear" w:color="000000" w:fill="BFBFBF"/>
            <w:noWrap/>
            <w:vAlign w:val="center"/>
            <w:hideMark/>
          </w:tcPr>
          <w:p w:rsidR="00530021" w:rsidRPr="00530021" w:rsidRDefault="00530021" w:rsidP="00530021">
            <w:pPr>
              <w:spacing w:after="0" w:line="240" w:lineRule="auto"/>
              <w:jc w:val="center"/>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2019</w:t>
            </w:r>
          </w:p>
        </w:tc>
        <w:tc>
          <w:tcPr>
            <w:tcW w:w="489" w:type="pct"/>
            <w:tcBorders>
              <w:top w:val="nil"/>
              <w:left w:val="nil"/>
              <w:bottom w:val="single" w:sz="4" w:space="0" w:color="auto"/>
              <w:right w:val="single" w:sz="4" w:space="0" w:color="auto"/>
            </w:tcBorders>
            <w:shd w:val="clear" w:color="000000" w:fill="BFBFBF"/>
            <w:noWrap/>
            <w:vAlign w:val="center"/>
            <w:hideMark/>
          </w:tcPr>
          <w:p w:rsidR="00530021" w:rsidRPr="00530021" w:rsidRDefault="00530021" w:rsidP="00530021">
            <w:pPr>
              <w:spacing w:after="0" w:line="240" w:lineRule="auto"/>
              <w:jc w:val="center"/>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2020</w:t>
            </w:r>
          </w:p>
        </w:tc>
        <w:tc>
          <w:tcPr>
            <w:tcW w:w="489" w:type="pct"/>
            <w:tcBorders>
              <w:top w:val="nil"/>
              <w:left w:val="nil"/>
              <w:bottom w:val="single" w:sz="4" w:space="0" w:color="auto"/>
              <w:right w:val="single" w:sz="4" w:space="0" w:color="auto"/>
            </w:tcBorders>
            <w:shd w:val="clear" w:color="000000" w:fill="BFBFBF"/>
            <w:noWrap/>
            <w:vAlign w:val="center"/>
            <w:hideMark/>
          </w:tcPr>
          <w:p w:rsidR="00530021" w:rsidRPr="00530021" w:rsidRDefault="00530021" w:rsidP="00530021">
            <w:pPr>
              <w:spacing w:after="0" w:line="240" w:lineRule="auto"/>
              <w:jc w:val="center"/>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2021</w:t>
            </w:r>
          </w:p>
        </w:tc>
        <w:tc>
          <w:tcPr>
            <w:tcW w:w="489" w:type="pct"/>
            <w:tcBorders>
              <w:top w:val="nil"/>
              <w:left w:val="nil"/>
              <w:bottom w:val="single" w:sz="4" w:space="0" w:color="auto"/>
              <w:right w:val="single" w:sz="4" w:space="0" w:color="auto"/>
            </w:tcBorders>
            <w:shd w:val="clear" w:color="000000" w:fill="BFBFBF"/>
            <w:noWrap/>
            <w:vAlign w:val="center"/>
            <w:hideMark/>
          </w:tcPr>
          <w:p w:rsidR="00530021" w:rsidRPr="00530021" w:rsidRDefault="00530021" w:rsidP="00530021">
            <w:pPr>
              <w:spacing w:after="0" w:line="240" w:lineRule="auto"/>
              <w:jc w:val="center"/>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2022</w:t>
            </w:r>
          </w:p>
        </w:tc>
        <w:tc>
          <w:tcPr>
            <w:tcW w:w="581" w:type="pct"/>
            <w:tcBorders>
              <w:top w:val="nil"/>
              <w:left w:val="nil"/>
              <w:bottom w:val="single" w:sz="4" w:space="0" w:color="auto"/>
              <w:right w:val="single" w:sz="4" w:space="0" w:color="auto"/>
            </w:tcBorders>
            <w:shd w:val="clear" w:color="000000" w:fill="BFBFBF"/>
            <w:noWrap/>
            <w:vAlign w:val="center"/>
            <w:hideMark/>
          </w:tcPr>
          <w:p w:rsidR="00530021" w:rsidRPr="00530021" w:rsidRDefault="00530021" w:rsidP="00530021">
            <w:pPr>
              <w:spacing w:after="0" w:line="240" w:lineRule="auto"/>
              <w:jc w:val="center"/>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2023</w:t>
            </w:r>
          </w:p>
        </w:tc>
      </w:tr>
      <w:tr w:rsidR="00530021" w:rsidRPr="00530021" w:rsidTr="00530021">
        <w:trPr>
          <w:trHeight w:val="283"/>
        </w:trPr>
        <w:tc>
          <w:tcPr>
            <w:tcW w:w="1976" w:type="pct"/>
            <w:tcBorders>
              <w:top w:val="nil"/>
              <w:left w:val="single" w:sz="4" w:space="0" w:color="auto"/>
              <w:bottom w:val="nil"/>
              <w:right w:val="nil"/>
            </w:tcBorders>
            <w:shd w:val="clear" w:color="auto" w:fill="auto"/>
            <w:noWrap/>
            <w:vAlign w:val="center"/>
            <w:hideMark/>
          </w:tcPr>
          <w:p w:rsidR="00530021" w:rsidRPr="00530021" w:rsidRDefault="00530021" w:rsidP="00530021">
            <w:pPr>
              <w:spacing w:after="0" w:line="240" w:lineRule="auto"/>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1. Gasto No Etiquetado</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21,655,513.50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39,967,352.23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51,913,394.39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70,287,529.88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68,587,358.56 </w:t>
            </w:r>
          </w:p>
        </w:tc>
        <w:tc>
          <w:tcPr>
            <w:tcW w:w="581"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1,081,795,597.72 </w:t>
            </w:r>
          </w:p>
        </w:tc>
      </w:tr>
      <w:tr w:rsidR="00530021" w:rsidRPr="00530021" w:rsidTr="00530021">
        <w:trPr>
          <w:trHeight w:val="283"/>
        </w:trPr>
        <w:tc>
          <w:tcPr>
            <w:tcW w:w="1976"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A. Servicios Personales</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19,854,931.04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23,656,336.44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25,060,071.67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25,660,009.31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25,349,534.90 </w:t>
            </w:r>
          </w:p>
        </w:tc>
        <w:tc>
          <w:tcPr>
            <w:tcW w:w="581" w:type="pct"/>
            <w:tcBorders>
              <w:top w:val="nil"/>
              <w:left w:val="nil"/>
              <w:bottom w:val="nil"/>
              <w:right w:val="single" w:sz="4" w:space="0" w:color="auto"/>
            </w:tcBorders>
            <w:shd w:val="clear" w:color="auto" w:fill="auto"/>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28,397,449.99</w:t>
            </w:r>
          </w:p>
        </w:tc>
      </w:tr>
      <w:tr w:rsidR="00530021" w:rsidRPr="00530021" w:rsidTr="00530021">
        <w:trPr>
          <w:trHeight w:val="283"/>
        </w:trPr>
        <w:tc>
          <w:tcPr>
            <w:tcW w:w="1976"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B. Materiales y Suministros</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326,105.78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443,251.78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407,259.61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375,093.36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313,864.55 </w:t>
            </w:r>
          </w:p>
        </w:tc>
        <w:tc>
          <w:tcPr>
            <w:tcW w:w="581" w:type="pct"/>
            <w:tcBorders>
              <w:top w:val="nil"/>
              <w:left w:val="nil"/>
              <w:bottom w:val="nil"/>
              <w:right w:val="single" w:sz="4" w:space="0" w:color="auto"/>
            </w:tcBorders>
            <w:shd w:val="clear" w:color="auto" w:fill="auto"/>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483,130.75</w:t>
            </w:r>
          </w:p>
        </w:tc>
      </w:tr>
      <w:tr w:rsidR="00530021" w:rsidRPr="00530021" w:rsidTr="00530021">
        <w:trPr>
          <w:trHeight w:val="283"/>
        </w:trPr>
        <w:tc>
          <w:tcPr>
            <w:tcW w:w="1976"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C. Servicios Generales</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909,210.80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15,308,751.90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25,883,223.55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43,698,105.84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42,344,962.36 </w:t>
            </w:r>
          </w:p>
        </w:tc>
        <w:tc>
          <w:tcPr>
            <w:tcW w:w="581" w:type="pct"/>
            <w:tcBorders>
              <w:top w:val="nil"/>
              <w:left w:val="nil"/>
              <w:bottom w:val="nil"/>
              <w:right w:val="single" w:sz="4" w:space="0" w:color="auto"/>
            </w:tcBorders>
            <w:shd w:val="clear" w:color="auto" w:fill="auto"/>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1,051,755,791.36</w:t>
            </w:r>
          </w:p>
        </w:tc>
      </w:tr>
      <w:tr w:rsidR="00530021" w:rsidRPr="00530021" w:rsidTr="00530021">
        <w:trPr>
          <w:trHeight w:val="283"/>
        </w:trPr>
        <w:tc>
          <w:tcPr>
            <w:tcW w:w="1976"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D. Transferencias, Asignaciones, Subsidios y Otras Ayudas</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565,265.88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559,012.11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562,839.56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551,011.69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578,996.75 </w:t>
            </w:r>
          </w:p>
        </w:tc>
        <w:tc>
          <w:tcPr>
            <w:tcW w:w="581" w:type="pct"/>
            <w:tcBorders>
              <w:top w:val="nil"/>
              <w:left w:val="nil"/>
              <w:bottom w:val="nil"/>
              <w:right w:val="single" w:sz="4" w:space="0" w:color="auto"/>
            </w:tcBorders>
            <w:shd w:val="clear" w:color="auto" w:fill="auto"/>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307,866.67</w:t>
            </w:r>
          </w:p>
        </w:tc>
      </w:tr>
      <w:tr w:rsidR="00530021" w:rsidRPr="00530021" w:rsidTr="00530021">
        <w:trPr>
          <w:trHeight w:val="283"/>
        </w:trPr>
        <w:tc>
          <w:tcPr>
            <w:tcW w:w="1976"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E. Bienes Muebles, Inmuebles e Intangibles</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81" w:type="pct"/>
            <w:tcBorders>
              <w:top w:val="nil"/>
              <w:left w:val="nil"/>
              <w:bottom w:val="nil"/>
              <w:right w:val="single" w:sz="4" w:space="0" w:color="auto"/>
            </w:tcBorders>
            <w:shd w:val="clear" w:color="auto" w:fill="auto"/>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851,358.95</w:t>
            </w:r>
          </w:p>
        </w:tc>
      </w:tr>
      <w:tr w:rsidR="00530021" w:rsidRPr="00530021" w:rsidTr="00530021">
        <w:trPr>
          <w:trHeight w:val="283"/>
        </w:trPr>
        <w:tc>
          <w:tcPr>
            <w:tcW w:w="1976"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F. Inversión Pública</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81"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r>
      <w:tr w:rsidR="00530021" w:rsidRPr="00530021" w:rsidTr="00530021">
        <w:trPr>
          <w:trHeight w:val="283"/>
        </w:trPr>
        <w:tc>
          <w:tcPr>
            <w:tcW w:w="1976"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G. Inversiones Financieras y Otras Provisiones</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81"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r>
      <w:tr w:rsidR="00530021" w:rsidRPr="00530021" w:rsidTr="00530021">
        <w:trPr>
          <w:trHeight w:val="283"/>
        </w:trPr>
        <w:tc>
          <w:tcPr>
            <w:tcW w:w="1976"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H. Participaciones y Aportaciones</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81"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r>
      <w:tr w:rsidR="00530021" w:rsidRPr="00530021" w:rsidTr="00530021">
        <w:trPr>
          <w:trHeight w:val="283"/>
        </w:trPr>
        <w:tc>
          <w:tcPr>
            <w:tcW w:w="1976"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I. Deuda Pública</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3,309.68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81"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r>
      <w:tr w:rsidR="00530021" w:rsidRPr="00530021" w:rsidTr="00530021">
        <w:trPr>
          <w:trHeight w:val="283"/>
        </w:trPr>
        <w:tc>
          <w:tcPr>
            <w:tcW w:w="1976" w:type="pct"/>
            <w:tcBorders>
              <w:top w:val="nil"/>
              <w:left w:val="single" w:sz="4" w:space="0" w:color="auto"/>
              <w:bottom w:val="nil"/>
              <w:right w:val="nil"/>
            </w:tcBorders>
            <w:shd w:val="clear" w:color="auto" w:fill="auto"/>
            <w:noWrap/>
            <w:vAlign w:val="center"/>
            <w:hideMark/>
          </w:tcPr>
          <w:p w:rsidR="00530021" w:rsidRPr="00530021" w:rsidRDefault="00530021" w:rsidP="00530021">
            <w:pPr>
              <w:spacing w:after="0" w:line="240" w:lineRule="auto"/>
              <w:rPr>
                <w:rFonts w:eastAsia="Times New Roman" w:cstheme="minorHAnsi"/>
                <w:color w:val="000000"/>
                <w:sz w:val="16"/>
                <w:szCs w:val="16"/>
                <w:lang w:eastAsia="es-MX"/>
              </w:rPr>
            </w:pPr>
            <w:r w:rsidRPr="00530021">
              <w:rPr>
                <w:rFonts w:eastAsia="Times New Roman" w:cstheme="minorHAnsi"/>
                <w:color w:val="000000"/>
                <w:sz w:val="16"/>
                <w:szCs w:val="16"/>
                <w:lang w:eastAsia="es-MX"/>
              </w:rPr>
              <w:t>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rPr>
                <w:rFonts w:eastAsia="Times New Roman" w:cstheme="minorHAnsi"/>
                <w:color w:val="000000"/>
                <w:sz w:val="16"/>
                <w:szCs w:val="16"/>
                <w:lang w:eastAsia="es-MX"/>
              </w:rPr>
            </w:pP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sz w:val="16"/>
                <w:szCs w:val="16"/>
                <w:lang w:eastAsia="es-MX"/>
              </w:rPr>
            </w:pP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sz w:val="16"/>
                <w:szCs w:val="16"/>
                <w:lang w:eastAsia="es-MX"/>
              </w:rPr>
            </w:pP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sz w:val="16"/>
                <w:szCs w:val="16"/>
                <w:lang w:eastAsia="es-MX"/>
              </w:rPr>
            </w:pP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sz w:val="16"/>
                <w:szCs w:val="16"/>
                <w:lang w:eastAsia="es-MX"/>
              </w:rPr>
            </w:pPr>
          </w:p>
        </w:tc>
        <w:tc>
          <w:tcPr>
            <w:tcW w:w="581"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w:t>
            </w:r>
          </w:p>
        </w:tc>
      </w:tr>
      <w:tr w:rsidR="00530021" w:rsidRPr="00530021" w:rsidTr="00530021">
        <w:trPr>
          <w:trHeight w:val="283"/>
        </w:trPr>
        <w:tc>
          <w:tcPr>
            <w:tcW w:w="1976" w:type="pct"/>
            <w:tcBorders>
              <w:top w:val="nil"/>
              <w:left w:val="single" w:sz="4" w:space="0" w:color="auto"/>
              <w:bottom w:val="nil"/>
              <w:right w:val="nil"/>
            </w:tcBorders>
            <w:shd w:val="clear" w:color="auto" w:fill="auto"/>
            <w:noWrap/>
            <w:vAlign w:val="center"/>
            <w:hideMark/>
          </w:tcPr>
          <w:p w:rsidR="00530021" w:rsidRPr="00530021" w:rsidRDefault="00530021" w:rsidP="00530021">
            <w:pPr>
              <w:spacing w:after="0" w:line="240" w:lineRule="auto"/>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2. Gasto Etiquetado</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0.00 </w:t>
            </w:r>
          </w:p>
        </w:tc>
        <w:tc>
          <w:tcPr>
            <w:tcW w:w="581"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0.00 </w:t>
            </w:r>
          </w:p>
        </w:tc>
      </w:tr>
      <w:tr w:rsidR="00530021" w:rsidRPr="00530021" w:rsidTr="00530021">
        <w:trPr>
          <w:trHeight w:val="283"/>
        </w:trPr>
        <w:tc>
          <w:tcPr>
            <w:tcW w:w="1976"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A. Servicios Personales</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81"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r>
      <w:tr w:rsidR="00530021" w:rsidRPr="00530021" w:rsidTr="00530021">
        <w:trPr>
          <w:trHeight w:val="283"/>
        </w:trPr>
        <w:tc>
          <w:tcPr>
            <w:tcW w:w="1976"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B. Materiales y Suministros</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81"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r>
      <w:tr w:rsidR="00530021" w:rsidRPr="00530021" w:rsidTr="00530021">
        <w:trPr>
          <w:trHeight w:val="283"/>
        </w:trPr>
        <w:tc>
          <w:tcPr>
            <w:tcW w:w="1976"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C. Servicios Generales</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81"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r>
      <w:tr w:rsidR="00530021" w:rsidRPr="00530021" w:rsidTr="00530021">
        <w:trPr>
          <w:trHeight w:val="283"/>
        </w:trPr>
        <w:tc>
          <w:tcPr>
            <w:tcW w:w="1976"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D. Transferencias, Asignaciones, Subsidios y Otras Ayudas</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81"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r>
      <w:tr w:rsidR="00530021" w:rsidRPr="00530021" w:rsidTr="00530021">
        <w:trPr>
          <w:trHeight w:val="283"/>
        </w:trPr>
        <w:tc>
          <w:tcPr>
            <w:tcW w:w="1976"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E. Bienes Muebles, Inmuebles e Intangibles</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81"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r>
      <w:tr w:rsidR="00530021" w:rsidRPr="00530021" w:rsidTr="00530021">
        <w:trPr>
          <w:trHeight w:val="283"/>
        </w:trPr>
        <w:tc>
          <w:tcPr>
            <w:tcW w:w="1976"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F. Inversión Pública</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81"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r>
      <w:tr w:rsidR="00530021" w:rsidRPr="00530021" w:rsidTr="00530021">
        <w:trPr>
          <w:trHeight w:val="283"/>
        </w:trPr>
        <w:tc>
          <w:tcPr>
            <w:tcW w:w="1976"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G. Inversiones Financieras y Otras Provisiones</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81"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r>
      <w:tr w:rsidR="00530021" w:rsidRPr="00530021" w:rsidTr="00530021">
        <w:trPr>
          <w:trHeight w:val="283"/>
        </w:trPr>
        <w:tc>
          <w:tcPr>
            <w:tcW w:w="1976"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H. Participaciones y Aportaciones</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81"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r>
      <w:tr w:rsidR="00530021" w:rsidRPr="00530021" w:rsidTr="00530021">
        <w:trPr>
          <w:trHeight w:val="283"/>
        </w:trPr>
        <w:tc>
          <w:tcPr>
            <w:tcW w:w="1976" w:type="pct"/>
            <w:tcBorders>
              <w:top w:val="nil"/>
              <w:left w:val="single" w:sz="4" w:space="0" w:color="auto"/>
              <w:bottom w:val="nil"/>
              <w:right w:val="nil"/>
            </w:tcBorders>
            <w:shd w:val="clear" w:color="auto" w:fill="auto"/>
            <w:vAlign w:val="center"/>
            <w:hideMark/>
          </w:tcPr>
          <w:p w:rsidR="00530021" w:rsidRPr="00530021" w:rsidRDefault="00530021" w:rsidP="00530021">
            <w:pPr>
              <w:spacing w:after="0" w:line="240" w:lineRule="auto"/>
              <w:ind w:firstLineChars="300" w:firstLine="480"/>
              <w:rPr>
                <w:rFonts w:eastAsia="Times New Roman" w:cstheme="minorHAnsi"/>
                <w:color w:val="000000"/>
                <w:sz w:val="16"/>
                <w:szCs w:val="16"/>
                <w:lang w:eastAsia="es-MX"/>
              </w:rPr>
            </w:pPr>
            <w:r w:rsidRPr="00530021">
              <w:rPr>
                <w:rFonts w:eastAsia="Times New Roman" w:cstheme="minorHAnsi"/>
                <w:color w:val="000000"/>
                <w:sz w:val="16"/>
                <w:szCs w:val="16"/>
                <w:lang w:eastAsia="es-MX"/>
              </w:rPr>
              <w:t>I. Deuda Pública</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c>
          <w:tcPr>
            <w:tcW w:w="581"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xml:space="preserve">0.00 </w:t>
            </w:r>
          </w:p>
        </w:tc>
      </w:tr>
      <w:tr w:rsidR="00530021" w:rsidRPr="00530021" w:rsidTr="00530021">
        <w:trPr>
          <w:trHeight w:val="283"/>
        </w:trPr>
        <w:tc>
          <w:tcPr>
            <w:tcW w:w="1976" w:type="pct"/>
            <w:tcBorders>
              <w:top w:val="nil"/>
              <w:left w:val="single" w:sz="4" w:space="0" w:color="auto"/>
              <w:bottom w:val="nil"/>
              <w:right w:val="nil"/>
            </w:tcBorders>
            <w:shd w:val="clear" w:color="auto" w:fill="auto"/>
            <w:noWrap/>
            <w:vAlign w:val="center"/>
            <w:hideMark/>
          </w:tcPr>
          <w:p w:rsidR="00530021" w:rsidRPr="00530021" w:rsidRDefault="00530021" w:rsidP="00530021">
            <w:pPr>
              <w:spacing w:after="0" w:line="240" w:lineRule="auto"/>
              <w:rPr>
                <w:rFonts w:eastAsia="Times New Roman" w:cstheme="minorHAnsi"/>
                <w:color w:val="000000"/>
                <w:sz w:val="16"/>
                <w:szCs w:val="16"/>
                <w:lang w:eastAsia="es-MX"/>
              </w:rPr>
            </w:pPr>
            <w:r w:rsidRPr="00530021">
              <w:rPr>
                <w:rFonts w:eastAsia="Times New Roman" w:cstheme="minorHAnsi"/>
                <w:color w:val="000000"/>
                <w:sz w:val="16"/>
                <w:szCs w:val="16"/>
                <w:lang w:eastAsia="es-MX"/>
              </w:rPr>
              <w:t> </w:t>
            </w: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rPr>
                <w:rFonts w:eastAsia="Times New Roman" w:cstheme="minorHAnsi"/>
                <w:color w:val="000000"/>
                <w:sz w:val="16"/>
                <w:szCs w:val="16"/>
                <w:lang w:eastAsia="es-MX"/>
              </w:rPr>
            </w:pP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sz w:val="16"/>
                <w:szCs w:val="16"/>
                <w:lang w:eastAsia="es-MX"/>
              </w:rPr>
            </w:pP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sz w:val="16"/>
                <w:szCs w:val="16"/>
                <w:lang w:eastAsia="es-MX"/>
              </w:rPr>
            </w:pP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sz w:val="16"/>
                <w:szCs w:val="16"/>
                <w:lang w:eastAsia="es-MX"/>
              </w:rPr>
            </w:pPr>
          </w:p>
        </w:tc>
        <w:tc>
          <w:tcPr>
            <w:tcW w:w="489" w:type="pct"/>
            <w:tcBorders>
              <w:top w:val="nil"/>
              <w:left w:val="nil"/>
              <w:bottom w:val="nil"/>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sz w:val="16"/>
                <w:szCs w:val="16"/>
                <w:lang w:eastAsia="es-MX"/>
              </w:rPr>
            </w:pPr>
          </w:p>
        </w:tc>
        <w:tc>
          <w:tcPr>
            <w:tcW w:w="581" w:type="pct"/>
            <w:tcBorders>
              <w:top w:val="nil"/>
              <w:left w:val="nil"/>
              <w:bottom w:val="nil"/>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color w:val="000000"/>
                <w:sz w:val="16"/>
                <w:szCs w:val="16"/>
                <w:lang w:eastAsia="es-MX"/>
              </w:rPr>
            </w:pPr>
            <w:r w:rsidRPr="00530021">
              <w:rPr>
                <w:rFonts w:eastAsia="Times New Roman" w:cstheme="minorHAnsi"/>
                <w:color w:val="000000"/>
                <w:sz w:val="16"/>
                <w:szCs w:val="16"/>
                <w:lang w:eastAsia="es-MX"/>
              </w:rPr>
              <w:t> </w:t>
            </w:r>
          </w:p>
        </w:tc>
      </w:tr>
      <w:tr w:rsidR="00530021" w:rsidRPr="00530021" w:rsidTr="00530021">
        <w:trPr>
          <w:trHeight w:val="283"/>
        </w:trPr>
        <w:tc>
          <w:tcPr>
            <w:tcW w:w="1976" w:type="pct"/>
            <w:tcBorders>
              <w:top w:val="nil"/>
              <w:left w:val="single" w:sz="4" w:space="0" w:color="auto"/>
              <w:bottom w:val="single" w:sz="4" w:space="0" w:color="auto"/>
              <w:right w:val="nil"/>
            </w:tcBorders>
            <w:shd w:val="clear" w:color="auto" w:fill="auto"/>
            <w:noWrap/>
            <w:vAlign w:val="center"/>
            <w:hideMark/>
          </w:tcPr>
          <w:p w:rsidR="00530021" w:rsidRPr="00530021" w:rsidRDefault="00530021" w:rsidP="00530021">
            <w:pPr>
              <w:spacing w:after="0" w:line="240" w:lineRule="auto"/>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3. Total del Resultado de Egresos</w:t>
            </w:r>
          </w:p>
        </w:tc>
        <w:tc>
          <w:tcPr>
            <w:tcW w:w="489" w:type="pct"/>
            <w:tcBorders>
              <w:top w:val="nil"/>
              <w:left w:val="nil"/>
              <w:bottom w:val="single" w:sz="4" w:space="0" w:color="auto"/>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21,655,513.50 </w:t>
            </w:r>
          </w:p>
        </w:tc>
        <w:tc>
          <w:tcPr>
            <w:tcW w:w="489" w:type="pct"/>
            <w:tcBorders>
              <w:top w:val="nil"/>
              <w:left w:val="nil"/>
              <w:bottom w:val="single" w:sz="4" w:space="0" w:color="auto"/>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39,967,352.23 </w:t>
            </w:r>
          </w:p>
        </w:tc>
        <w:tc>
          <w:tcPr>
            <w:tcW w:w="489" w:type="pct"/>
            <w:tcBorders>
              <w:top w:val="nil"/>
              <w:left w:val="nil"/>
              <w:bottom w:val="single" w:sz="4" w:space="0" w:color="auto"/>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51,913,394.39 </w:t>
            </w:r>
          </w:p>
        </w:tc>
        <w:tc>
          <w:tcPr>
            <w:tcW w:w="489" w:type="pct"/>
            <w:tcBorders>
              <w:top w:val="nil"/>
              <w:left w:val="nil"/>
              <w:bottom w:val="single" w:sz="4" w:space="0" w:color="auto"/>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70,287,529.88 </w:t>
            </w:r>
          </w:p>
        </w:tc>
        <w:tc>
          <w:tcPr>
            <w:tcW w:w="489" w:type="pct"/>
            <w:tcBorders>
              <w:top w:val="nil"/>
              <w:left w:val="nil"/>
              <w:bottom w:val="single" w:sz="4" w:space="0" w:color="auto"/>
              <w:right w:val="nil"/>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68,587,358.56 </w:t>
            </w:r>
          </w:p>
        </w:tc>
        <w:tc>
          <w:tcPr>
            <w:tcW w:w="581" w:type="pct"/>
            <w:tcBorders>
              <w:top w:val="nil"/>
              <w:left w:val="nil"/>
              <w:bottom w:val="single" w:sz="4" w:space="0" w:color="auto"/>
              <w:right w:val="single" w:sz="4" w:space="0" w:color="auto"/>
            </w:tcBorders>
            <w:shd w:val="clear" w:color="auto" w:fill="auto"/>
            <w:noWrap/>
            <w:vAlign w:val="center"/>
            <w:hideMark/>
          </w:tcPr>
          <w:p w:rsidR="00530021" w:rsidRPr="00530021" w:rsidRDefault="00530021" w:rsidP="00530021">
            <w:pPr>
              <w:spacing w:after="0" w:line="240" w:lineRule="auto"/>
              <w:jc w:val="right"/>
              <w:rPr>
                <w:rFonts w:eastAsia="Times New Roman" w:cstheme="minorHAnsi"/>
                <w:b/>
                <w:bCs/>
                <w:color w:val="000000"/>
                <w:sz w:val="16"/>
                <w:szCs w:val="16"/>
                <w:lang w:eastAsia="es-MX"/>
              </w:rPr>
            </w:pPr>
            <w:r w:rsidRPr="00530021">
              <w:rPr>
                <w:rFonts w:eastAsia="Times New Roman" w:cstheme="minorHAnsi"/>
                <w:b/>
                <w:bCs/>
                <w:color w:val="000000"/>
                <w:sz w:val="16"/>
                <w:szCs w:val="16"/>
                <w:lang w:eastAsia="es-MX"/>
              </w:rPr>
              <w:t xml:space="preserve">1,081,795,597.72 </w:t>
            </w:r>
          </w:p>
        </w:tc>
      </w:tr>
    </w:tbl>
    <w:p w:rsidR="00530021" w:rsidRDefault="00530021" w:rsidP="009B6FCC"/>
    <w:p w:rsidR="00530021" w:rsidRDefault="00530021" w:rsidP="009B6FCC"/>
    <w:tbl>
      <w:tblPr>
        <w:tblW w:w="5000" w:type="pct"/>
        <w:tblCellMar>
          <w:left w:w="70" w:type="dxa"/>
          <w:right w:w="70" w:type="dxa"/>
        </w:tblCellMar>
        <w:tblLook w:val="04A0" w:firstRow="1" w:lastRow="0" w:firstColumn="1" w:lastColumn="0" w:noHBand="0" w:noVBand="1"/>
      </w:tblPr>
      <w:tblGrid>
        <w:gridCol w:w="4816"/>
        <w:gridCol w:w="1323"/>
        <w:gridCol w:w="1372"/>
        <w:gridCol w:w="1372"/>
        <w:gridCol w:w="1372"/>
        <w:gridCol w:w="1372"/>
        <w:gridCol w:w="1367"/>
      </w:tblGrid>
      <w:tr w:rsidR="00115B45" w:rsidRPr="00115B45" w:rsidTr="00115B45">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115B45" w:rsidRPr="00115B45" w:rsidRDefault="00115B45" w:rsidP="00115B45">
            <w:pPr>
              <w:spacing w:after="0" w:line="240" w:lineRule="auto"/>
              <w:jc w:val="center"/>
              <w:rPr>
                <w:rFonts w:eastAsia="Times New Roman" w:cstheme="minorHAnsi"/>
                <w:b/>
                <w:bCs/>
                <w:sz w:val="16"/>
                <w:szCs w:val="16"/>
                <w:lang w:eastAsia="es-MX"/>
              </w:rPr>
            </w:pPr>
            <w:r w:rsidRPr="00115B45">
              <w:rPr>
                <w:rFonts w:eastAsia="Times New Roman" w:cstheme="minorHAnsi"/>
                <w:b/>
                <w:bCs/>
                <w:sz w:val="16"/>
                <w:szCs w:val="16"/>
                <w:lang w:eastAsia="es-MX"/>
              </w:rPr>
              <w:lastRenderedPageBreak/>
              <w:t>NOMBRE DEL ENTE PÚBLICO: Consejería Jurídica del Gobernador</w:t>
            </w:r>
          </w:p>
        </w:tc>
      </w:tr>
      <w:tr w:rsidR="00115B45" w:rsidRPr="00115B45" w:rsidTr="00115B45">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115B45" w:rsidRPr="00115B45" w:rsidRDefault="00115B45" w:rsidP="00115B45">
            <w:pPr>
              <w:spacing w:after="0" w:line="240" w:lineRule="auto"/>
              <w:jc w:val="center"/>
              <w:rPr>
                <w:rFonts w:eastAsia="Times New Roman" w:cstheme="minorHAnsi"/>
                <w:b/>
                <w:bCs/>
                <w:sz w:val="16"/>
                <w:szCs w:val="16"/>
                <w:lang w:eastAsia="es-MX"/>
              </w:rPr>
            </w:pPr>
            <w:r w:rsidRPr="00115B45">
              <w:rPr>
                <w:rFonts w:eastAsia="Times New Roman" w:cstheme="minorHAnsi"/>
                <w:b/>
                <w:bCs/>
                <w:sz w:val="16"/>
                <w:szCs w:val="16"/>
                <w:lang w:eastAsia="es-MX"/>
              </w:rPr>
              <w:t>Resultados de Egresos - LDF</w:t>
            </w:r>
          </w:p>
        </w:tc>
      </w:tr>
      <w:tr w:rsidR="00115B45" w:rsidRPr="00115B45" w:rsidTr="00115B45">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115B45" w:rsidRPr="00115B45" w:rsidRDefault="00115B45" w:rsidP="00115B45">
            <w:pPr>
              <w:spacing w:after="0" w:line="240" w:lineRule="auto"/>
              <w:jc w:val="center"/>
              <w:rPr>
                <w:rFonts w:eastAsia="Times New Roman" w:cstheme="minorHAnsi"/>
                <w:b/>
                <w:bCs/>
                <w:sz w:val="16"/>
                <w:szCs w:val="16"/>
                <w:lang w:eastAsia="es-MX"/>
              </w:rPr>
            </w:pPr>
            <w:r w:rsidRPr="00115B45">
              <w:rPr>
                <w:rFonts w:eastAsia="Times New Roman" w:cstheme="minorHAnsi"/>
                <w:b/>
                <w:bCs/>
                <w:sz w:val="16"/>
                <w:szCs w:val="16"/>
                <w:lang w:eastAsia="es-MX"/>
              </w:rPr>
              <w:t>(PESOS)</w:t>
            </w:r>
          </w:p>
        </w:tc>
      </w:tr>
      <w:tr w:rsidR="00115B45" w:rsidRPr="00115B45" w:rsidTr="00115B45">
        <w:trPr>
          <w:trHeight w:val="283"/>
        </w:trPr>
        <w:tc>
          <w:tcPr>
            <w:tcW w:w="1853" w:type="pct"/>
            <w:tcBorders>
              <w:top w:val="nil"/>
              <w:left w:val="single" w:sz="4" w:space="0" w:color="auto"/>
              <w:bottom w:val="single" w:sz="4" w:space="0" w:color="auto"/>
              <w:right w:val="single" w:sz="4" w:space="0" w:color="auto"/>
            </w:tcBorders>
            <w:shd w:val="clear" w:color="000000" w:fill="BFBFBF"/>
            <w:noWrap/>
            <w:vAlign w:val="center"/>
            <w:hideMark/>
          </w:tcPr>
          <w:p w:rsidR="00115B45" w:rsidRPr="00115B45" w:rsidRDefault="00115B45" w:rsidP="00115B45">
            <w:pPr>
              <w:spacing w:after="0" w:line="240" w:lineRule="auto"/>
              <w:jc w:val="center"/>
              <w:rPr>
                <w:rFonts w:eastAsia="Times New Roman" w:cstheme="minorHAnsi"/>
                <w:b/>
                <w:bCs/>
                <w:color w:val="000000"/>
                <w:sz w:val="16"/>
                <w:szCs w:val="16"/>
                <w:lang w:eastAsia="es-MX"/>
              </w:rPr>
            </w:pPr>
            <w:r w:rsidRPr="00115B45">
              <w:rPr>
                <w:rFonts w:eastAsia="Times New Roman" w:cstheme="minorHAnsi"/>
                <w:b/>
                <w:bCs/>
                <w:color w:val="000000"/>
                <w:sz w:val="16"/>
                <w:szCs w:val="16"/>
                <w:lang w:eastAsia="es-MX"/>
              </w:rPr>
              <w:t>Concepto</w:t>
            </w:r>
          </w:p>
        </w:tc>
        <w:tc>
          <w:tcPr>
            <w:tcW w:w="509" w:type="pct"/>
            <w:tcBorders>
              <w:top w:val="nil"/>
              <w:left w:val="nil"/>
              <w:bottom w:val="single" w:sz="4" w:space="0" w:color="auto"/>
              <w:right w:val="single" w:sz="4" w:space="0" w:color="auto"/>
            </w:tcBorders>
            <w:shd w:val="clear" w:color="000000" w:fill="BFBFBF"/>
            <w:noWrap/>
            <w:vAlign w:val="center"/>
            <w:hideMark/>
          </w:tcPr>
          <w:p w:rsidR="00115B45" w:rsidRPr="00115B45" w:rsidRDefault="00115B45" w:rsidP="00115B45">
            <w:pPr>
              <w:spacing w:after="0" w:line="240" w:lineRule="auto"/>
              <w:jc w:val="center"/>
              <w:rPr>
                <w:rFonts w:eastAsia="Times New Roman" w:cstheme="minorHAnsi"/>
                <w:b/>
                <w:bCs/>
                <w:color w:val="000000"/>
                <w:sz w:val="16"/>
                <w:szCs w:val="16"/>
                <w:lang w:eastAsia="es-MX"/>
              </w:rPr>
            </w:pPr>
            <w:r w:rsidRPr="00115B45">
              <w:rPr>
                <w:rFonts w:eastAsia="Times New Roman" w:cstheme="minorHAnsi"/>
                <w:b/>
                <w:bCs/>
                <w:color w:val="000000"/>
                <w:sz w:val="16"/>
                <w:szCs w:val="16"/>
                <w:lang w:eastAsia="es-MX"/>
              </w:rPr>
              <w:t>2018</w:t>
            </w:r>
          </w:p>
        </w:tc>
        <w:tc>
          <w:tcPr>
            <w:tcW w:w="528" w:type="pct"/>
            <w:tcBorders>
              <w:top w:val="nil"/>
              <w:left w:val="nil"/>
              <w:bottom w:val="single" w:sz="4" w:space="0" w:color="auto"/>
              <w:right w:val="single" w:sz="4" w:space="0" w:color="auto"/>
            </w:tcBorders>
            <w:shd w:val="clear" w:color="000000" w:fill="BFBFBF"/>
            <w:noWrap/>
            <w:vAlign w:val="center"/>
            <w:hideMark/>
          </w:tcPr>
          <w:p w:rsidR="00115B45" w:rsidRPr="00115B45" w:rsidRDefault="00115B45" w:rsidP="00115B45">
            <w:pPr>
              <w:spacing w:after="0" w:line="240" w:lineRule="auto"/>
              <w:jc w:val="center"/>
              <w:rPr>
                <w:rFonts w:eastAsia="Times New Roman" w:cstheme="minorHAnsi"/>
                <w:b/>
                <w:bCs/>
                <w:color w:val="000000"/>
                <w:sz w:val="16"/>
                <w:szCs w:val="16"/>
                <w:lang w:eastAsia="es-MX"/>
              </w:rPr>
            </w:pPr>
            <w:r w:rsidRPr="00115B45">
              <w:rPr>
                <w:rFonts w:eastAsia="Times New Roman" w:cstheme="minorHAnsi"/>
                <w:b/>
                <w:bCs/>
                <w:color w:val="000000"/>
                <w:sz w:val="16"/>
                <w:szCs w:val="16"/>
                <w:lang w:eastAsia="es-MX"/>
              </w:rPr>
              <w:t>2019</w:t>
            </w:r>
          </w:p>
        </w:tc>
        <w:tc>
          <w:tcPr>
            <w:tcW w:w="528" w:type="pct"/>
            <w:tcBorders>
              <w:top w:val="nil"/>
              <w:left w:val="nil"/>
              <w:bottom w:val="single" w:sz="4" w:space="0" w:color="auto"/>
              <w:right w:val="single" w:sz="4" w:space="0" w:color="auto"/>
            </w:tcBorders>
            <w:shd w:val="clear" w:color="000000" w:fill="BFBFBF"/>
            <w:noWrap/>
            <w:vAlign w:val="center"/>
            <w:hideMark/>
          </w:tcPr>
          <w:p w:rsidR="00115B45" w:rsidRPr="00115B45" w:rsidRDefault="00115B45" w:rsidP="00115B45">
            <w:pPr>
              <w:spacing w:after="0" w:line="240" w:lineRule="auto"/>
              <w:jc w:val="center"/>
              <w:rPr>
                <w:rFonts w:eastAsia="Times New Roman" w:cstheme="minorHAnsi"/>
                <w:b/>
                <w:bCs/>
                <w:color w:val="000000"/>
                <w:sz w:val="16"/>
                <w:szCs w:val="16"/>
                <w:lang w:eastAsia="es-MX"/>
              </w:rPr>
            </w:pPr>
            <w:r w:rsidRPr="00115B45">
              <w:rPr>
                <w:rFonts w:eastAsia="Times New Roman" w:cstheme="minorHAnsi"/>
                <w:b/>
                <w:bCs/>
                <w:color w:val="000000"/>
                <w:sz w:val="16"/>
                <w:szCs w:val="16"/>
                <w:lang w:eastAsia="es-MX"/>
              </w:rPr>
              <w:t>2020</w:t>
            </w:r>
          </w:p>
        </w:tc>
        <w:tc>
          <w:tcPr>
            <w:tcW w:w="528" w:type="pct"/>
            <w:tcBorders>
              <w:top w:val="nil"/>
              <w:left w:val="nil"/>
              <w:bottom w:val="single" w:sz="4" w:space="0" w:color="auto"/>
              <w:right w:val="single" w:sz="4" w:space="0" w:color="auto"/>
            </w:tcBorders>
            <w:shd w:val="clear" w:color="000000" w:fill="BFBFBF"/>
            <w:noWrap/>
            <w:vAlign w:val="center"/>
            <w:hideMark/>
          </w:tcPr>
          <w:p w:rsidR="00115B45" w:rsidRPr="00115B45" w:rsidRDefault="00115B45" w:rsidP="00115B45">
            <w:pPr>
              <w:spacing w:after="0" w:line="240" w:lineRule="auto"/>
              <w:jc w:val="center"/>
              <w:rPr>
                <w:rFonts w:eastAsia="Times New Roman" w:cstheme="minorHAnsi"/>
                <w:b/>
                <w:bCs/>
                <w:color w:val="000000"/>
                <w:sz w:val="16"/>
                <w:szCs w:val="16"/>
                <w:lang w:eastAsia="es-MX"/>
              </w:rPr>
            </w:pPr>
            <w:r w:rsidRPr="00115B45">
              <w:rPr>
                <w:rFonts w:eastAsia="Times New Roman" w:cstheme="minorHAnsi"/>
                <w:b/>
                <w:bCs/>
                <w:color w:val="000000"/>
                <w:sz w:val="16"/>
                <w:szCs w:val="16"/>
                <w:lang w:eastAsia="es-MX"/>
              </w:rPr>
              <w:t>2021</w:t>
            </w:r>
          </w:p>
        </w:tc>
        <w:tc>
          <w:tcPr>
            <w:tcW w:w="528" w:type="pct"/>
            <w:tcBorders>
              <w:top w:val="nil"/>
              <w:left w:val="nil"/>
              <w:bottom w:val="single" w:sz="4" w:space="0" w:color="auto"/>
              <w:right w:val="single" w:sz="4" w:space="0" w:color="auto"/>
            </w:tcBorders>
            <w:shd w:val="clear" w:color="000000" w:fill="BFBFBF"/>
            <w:noWrap/>
            <w:vAlign w:val="center"/>
            <w:hideMark/>
          </w:tcPr>
          <w:p w:rsidR="00115B45" w:rsidRPr="00115B45" w:rsidRDefault="00115B45" w:rsidP="00115B45">
            <w:pPr>
              <w:spacing w:after="0" w:line="240" w:lineRule="auto"/>
              <w:jc w:val="center"/>
              <w:rPr>
                <w:rFonts w:eastAsia="Times New Roman" w:cstheme="minorHAnsi"/>
                <w:b/>
                <w:bCs/>
                <w:color w:val="000000"/>
                <w:sz w:val="16"/>
                <w:szCs w:val="16"/>
                <w:lang w:eastAsia="es-MX"/>
              </w:rPr>
            </w:pPr>
            <w:r w:rsidRPr="00115B45">
              <w:rPr>
                <w:rFonts w:eastAsia="Times New Roman" w:cstheme="minorHAnsi"/>
                <w:b/>
                <w:bCs/>
                <w:color w:val="000000"/>
                <w:sz w:val="16"/>
                <w:szCs w:val="16"/>
                <w:lang w:eastAsia="es-MX"/>
              </w:rPr>
              <w:t>2022</w:t>
            </w:r>
          </w:p>
        </w:tc>
        <w:tc>
          <w:tcPr>
            <w:tcW w:w="526" w:type="pct"/>
            <w:tcBorders>
              <w:top w:val="nil"/>
              <w:left w:val="nil"/>
              <w:bottom w:val="single" w:sz="4" w:space="0" w:color="auto"/>
              <w:right w:val="single" w:sz="4" w:space="0" w:color="auto"/>
            </w:tcBorders>
            <w:shd w:val="clear" w:color="000000" w:fill="BFBFBF"/>
            <w:noWrap/>
            <w:vAlign w:val="center"/>
            <w:hideMark/>
          </w:tcPr>
          <w:p w:rsidR="00115B45" w:rsidRPr="00115B45" w:rsidRDefault="00115B45" w:rsidP="00115B45">
            <w:pPr>
              <w:spacing w:after="0" w:line="240" w:lineRule="auto"/>
              <w:jc w:val="center"/>
              <w:rPr>
                <w:rFonts w:eastAsia="Times New Roman" w:cstheme="minorHAnsi"/>
                <w:b/>
                <w:bCs/>
                <w:color w:val="000000"/>
                <w:sz w:val="16"/>
                <w:szCs w:val="16"/>
                <w:lang w:eastAsia="es-MX"/>
              </w:rPr>
            </w:pPr>
            <w:r w:rsidRPr="00115B45">
              <w:rPr>
                <w:rFonts w:eastAsia="Times New Roman" w:cstheme="minorHAnsi"/>
                <w:b/>
                <w:bCs/>
                <w:color w:val="000000"/>
                <w:sz w:val="16"/>
                <w:szCs w:val="16"/>
                <w:lang w:eastAsia="es-MX"/>
              </w:rPr>
              <w:t>2023</w:t>
            </w:r>
          </w:p>
        </w:tc>
      </w:tr>
      <w:tr w:rsidR="00115B45" w:rsidRPr="00115B45" w:rsidTr="00115B45">
        <w:trPr>
          <w:trHeight w:val="283"/>
        </w:trPr>
        <w:tc>
          <w:tcPr>
            <w:tcW w:w="1853" w:type="pct"/>
            <w:tcBorders>
              <w:top w:val="nil"/>
              <w:left w:val="single" w:sz="4" w:space="0" w:color="auto"/>
              <w:bottom w:val="nil"/>
              <w:right w:val="nil"/>
            </w:tcBorders>
            <w:shd w:val="clear" w:color="auto" w:fill="auto"/>
            <w:noWrap/>
            <w:vAlign w:val="center"/>
            <w:hideMark/>
          </w:tcPr>
          <w:p w:rsidR="00115B45" w:rsidRPr="00115B45" w:rsidRDefault="00115B45" w:rsidP="00115B45">
            <w:pPr>
              <w:spacing w:after="0" w:line="240" w:lineRule="auto"/>
              <w:rPr>
                <w:rFonts w:eastAsia="Times New Roman" w:cstheme="minorHAnsi"/>
                <w:b/>
                <w:bCs/>
                <w:color w:val="000000"/>
                <w:sz w:val="16"/>
                <w:szCs w:val="16"/>
                <w:lang w:eastAsia="es-MX"/>
              </w:rPr>
            </w:pPr>
            <w:r w:rsidRPr="00115B45">
              <w:rPr>
                <w:rFonts w:eastAsia="Times New Roman" w:cstheme="minorHAnsi"/>
                <w:b/>
                <w:bCs/>
                <w:color w:val="000000"/>
                <w:sz w:val="16"/>
                <w:szCs w:val="16"/>
                <w:lang w:eastAsia="es-MX"/>
              </w:rPr>
              <w:t>1. Gasto No Etiquetado</w:t>
            </w:r>
          </w:p>
        </w:tc>
        <w:tc>
          <w:tcPr>
            <w:tcW w:w="509"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b/>
                <w:bCs/>
                <w:color w:val="000000"/>
                <w:sz w:val="16"/>
                <w:szCs w:val="16"/>
                <w:lang w:eastAsia="es-MX"/>
              </w:rPr>
            </w:pPr>
            <w:r w:rsidRPr="00115B45">
              <w:rPr>
                <w:rFonts w:eastAsia="Times New Roman" w:cstheme="minorHAnsi"/>
                <w:b/>
                <w:bCs/>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b/>
                <w:bCs/>
                <w:color w:val="000000"/>
                <w:sz w:val="16"/>
                <w:szCs w:val="16"/>
                <w:lang w:eastAsia="es-MX"/>
              </w:rPr>
            </w:pPr>
            <w:r w:rsidRPr="00115B45">
              <w:rPr>
                <w:rFonts w:eastAsia="Times New Roman" w:cstheme="minorHAnsi"/>
                <w:b/>
                <w:bCs/>
                <w:color w:val="000000"/>
                <w:sz w:val="16"/>
                <w:szCs w:val="16"/>
                <w:lang w:eastAsia="es-MX"/>
              </w:rPr>
              <w:t>28,719,775.59</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b/>
                <w:bCs/>
                <w:color w:val="000000"/>
                <w:sz w:val="16"/>
                <w:szCs w:val="16"/>
                <w:lang w:eastAsia="es-MX"/>
              </w:rPr>
            </w:pPr>
            <w:r w:rsidRPr="00115B45">
              <w:rPr>
                <w:rFonts w:eastAsia="Times New Roman" w:cstheme="minorHAnsi"/>
                <w:b/>
                <w:bCs/>
                <w:color w:val="000000"/>
                <w:sz w:val="16"/>
                <w:szCs w:val="16"/>
                <w:lang w:eastAsia="es-MX"/>
              </w:rPr>
              <w:t>29,583,113.87</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b/>
                <w:bCs/>
                <w:color w:val="000000"/>
                <w:sz w:val="16"/>
                <w:szCs w:val="16"/>
                <w:lang w:eastAsia="es-MX"/>
              </w:rPr>
            </w:pPr>
            <w:r w:rsidRPr="00115B45">
              <w:rPr>
                <w:rFonts w:eastAsia="Times New Roman" w:cstheme="minorHAnsi"/>
                <w:b/>
                <w:bCs/>
                <w:color w:val="000000"/>
                <w:sz w:val="16"/>
                <w:szCs w:val="16"/>
                <w:lang w:eastAsia="es-MX"/>
              </w:rPr>
              <w:t>30,132,174.29</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b/>
                <w:bCs/>
                <w:color w:val="000000"/>
                <w:sz w:val="16"/>
                <w:szCs w:val="16"/>
                <w:lang w:eastAsia="es-MX"/>
              </w:rPr>
            </w:pPr>
            <w:r w:rsidRPr="00115B45">
              <w:rPr>
                <w:rFonts w:eastAsia="Times New Roman" w:cstheme="minorHAnsi"/>
                <w:b/>
                <w:bCs/>
                <w:color w:val="000000"/>
                <w:sz w:val="16"/>
                <w:szCs w:val="16"/>
                <w:lang w:eastAsia="es-MX"/>
              </w:rPr>
              <w:t>31,294,561.96</w:t>
            </w:r>
          </w:p>
        </w:tc>
        <w:tc>
          <w:tcPr>
            <w:tcW w:w="526" w:type="pct"/>
            <w:tcBorders>
              <w:top w:val="nil"/>
              <w:left w:val="nil"/>
              <w:bottom w:val="nil"/>
              <w:right w:val="single" w:sz="4" w:space="0" w:color="auto"/>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b/>
                <w:bCs/>
                <w:color w:val="000000"/>
                <w:sz w:val="16"/>
                <w:szCs w:val="16"/>
                <w:lang w:eastAsia="es-MX"/>
              </w:rPr>
            </w:pPr>
            <w:r w:rsidRPr="00115B45">
              <w:rPr>
                <w:rFonts w:eastAsia="Times New Roman" w:cstheme="minorHAnsi"/>
                <w:b/>
                <w:bCs/>
                <w:color w:val="000000"/>
                <w:sz w:val="16"/>
                <w:szCs w:val="16"/>
                <w:lang w:eastAsia="es-MX"/>
              </w:rPr>
              <w:t>27,913,598.74</w:t>
            </w:r>
          </w:p>
        </w:tc>
      </w:tr>
      <w:tr w:rsidR="00115B45" w:rsidRPr="00115B45" w:rsidTr="00115B45">
        <w:trPr>
          <w:trHeight w:val="283"/>
        </w:trPr>
        <w:tc>
          <w:tcPr>
            <w:tcW w:w="1853" w:type="pct"/>
            <w:tcBorders>
              <w:top w:val="nil"/>
              <w:left w:val="single" w:sz="4" w:space="0" w:color="auto"/>
              <w:bottom w:val="nil"/>
              <w:right w:val="nil"/>
            </w:tcBorders>
            <w:shd w:val="clear" w:color="auto" w:fill="auto"/>
            <w:vAlign w:val="center"/>
            <w:hideMark/>
          </w:tcPr>
          <w:p w:rsidR="00115B45" w:rsidRPr="00115B45" w:rsidRDefault="00115B45" w:rsidP="00115B45">
            <w:pPr>
              <w:spacing w:after="0" w:line="240" w:lineRule="auto"/>
              <w:ind w:firstLineChars="300" w:firstLine="480"/>
              <w:rPr>
                <w:rFonts w:eastAsia="Times New Roman" w:cstheme="minorHAnsi"/>
                <w:color w:val="000000"/>
                <w:sz w:val="16"/>
                <w:szCs w:val="16"/>
                <w:lang w:eastAsia="es-MX"/>
              </w:rPr>
            </w:pPr>
            <w:r w:rsidRPr="00115B45">
              <w:rPr>
                <w:rFonts w:eastAsia="Times New Roman" w:cstheme="minorHAnsi"/>
                <w:color w:val="000000"/>
                <w:sz w:val="16"/>
                <w:szCs w:val="16"/>
                <w:lang w:eastAsia="es-MX"/>
              </w:rPr>
              <w:t>A. Servicios Personales</w:t>
            </w:r>
          </w:p>
        </w:tc>
        <w:tc>
          <w:tcPr>
            <w:tcW w:w="509"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25,743,815.47</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26,384,703.16</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26,683,925.90</w:t>
            </w:r>
          </w:p>
        </w:tc>
        <w:tc>
          <w:tcPr>
            <w:tcW w:w="528" w:type="pct"/>
            <w:tcBorders>
              <w:top w:val="nil"/>
              <w:left w:val="nil"/>
              <w:bottom w:val="nil"/>
              <w:right w:val="nil"/>
            </w:tcBorders>
            <w:shd w:val="clear" w:color="auto" w:fill="auto"/>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27,569,370.07</w:t>
            </w:r>
          </w:p>
        </w:tc>
        <w:tc>
          <w:tcPr>
            <w:tcW w:w="526" w:type="pct"/>
            <w:tcBorders>
              <w:top w:val="nil"/>
              <w:left w:val="nil"/>
              <w:bottom w:val="nil"/>
              <w:right w:val="single" w:sz="4" w:space="0" w:color="auto"/>
            </w:tcBorders>
            <w:shd w:val="clear" w:color="auto" w:fill="auto"/>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24,731,583.20</w:t>
            </w:r>
          </w:p>
        </w:tc>
      </w:tr>
      <w:tr w:rsidR="00115B45" w:rsidRPr="00115B45" w:rsidTr="00115B45">
        <w:trPr>
          <w:trHeight w:val="283"/>
        </w:trPr>
        <w:tc>
          <w:tcPr>
            <w:tcW w:w="1853" w:type="pct"/>
            <w:tcBorders>
              <w:top w:val="nil"/>
              <w:left w:val="single" w:sz="4" w:space="0" w:color="auto"/>
              <w:bottom w:val="nil"/>
              <w:right w:val="nil"/>
            </w:tcBorders>
            <w:shd w:val="clear" w:color="auto" w:fill="auto"/>
            <w:vAlign w:val="center"/>
            <w:hideMark/>
          </w:tcPr>
          <w:p w:rsidR="00115B45" w:rsidRPr="00115B45" w:rsidRDefault="00115B45" w:rsidP="00115B45">
            <w:pPr>
              <w:spacing w:after="0" w:line="240" w:lineRule="auto"/>
              <w:ind w:firstLineChars="300" w:firstLine="480"/>
              <w:rPr>
                <w:rFonts w:eastAsia="Times New Roman" w:cstheme="minorHAnsi"/>
                <w:color w:val="000000"/>
                <w:sz w:val="16"/>
                <w:szCs w:val="16"/>
                <w:lang w:eastAsia="es-MX"/>
              </w:rPr>
            </w:pPr>
            <w:r w:rsidRPr="00115B45">
              <w:rPr>
                <w:rFonts w:eastAsia="Times New Roman" w:cstheme="minorHAnsi"/>
                <w:color w:val="000000"/>
                <w:sz w:val="16"/>
                <w:szCs w:val="16"/>
                <w:lang w:eastAsia="es-MX"/>
              </w:rPr>
              <w:t>B. Materiales y Suministros</w:t>
            </w:r>
          </w:p>
        </w:tc>
        <w:tc>
          <w:tcPr>
            <w:tcW w:w="509"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1,066,911.94</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640,664.25</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718,270.07</w:t>
            </w:r>
          </w:p>
        </w:tc>
        <w:tc>
          <w:tcPr>
            <w:tcW w:w="528" w:type="pct"/>
            <w:tcBorders>
              <w:top w:val="nil"/>
              <w:left w:val="nil"/>
              <w:bottom w:val="nil"/>
              <w:right w:val="nil"/>
            </w:tcBorders>
            <w:shd w:val="clear" w:color="auto" w:fill="auto"/>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826,919.31</w:t>
            </w:r>
          </w:p>
        </w:tc>
        <w:tc>
          <w:tcPr>
            <w:tcW w:w="526" w:type="pct"/>
            <w:tcBorders>
              <w:top w:val="nil"/>
              <w:left w:val="nil"/>
              <w:bottom w:val="nil"/>
              <w:right w:val="single" w:sz="4" w:space="0" w:color="auto"/>
            </w:tcBorders>
            <w:shd w:val="clear" w:color="auto" w:fill="auto"/>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851,349.65</w:t>
            </w:r>
          </w:p>
        </w:tc>
      </w:tr>
      <w:tr w:rsidR="00115B45" w:rsidRPr="00115B45" w:rsidTr="00115B45">
        <w:trPr>
          <w:trHeight w:val="283"/>
        </w:trPr>
        <w:tc>
          <w:tcPr>
            <w:tcW w:w="1853" w:type="pct"/>
            <w:tcBorders>
              <w:top w:val="nil"/>
              <w:left w:val="single" w:sz="4" w:space="0" w:color="auto"/>
              <w:bottom w:val="nil"/>
              <w:right w:val="nil"/>
            </w:tcBorders>
            <w:shd w:val="clear" w:color="auto" w:fill="auto"/>
            <w:vAlign w:val="center"/>
            <w:hideMark/>
          </w:tcPr>
          <w:p w:rsidR="00115B45" w:rsidRPr="00115B45" w:rsidRDefault="00115B45" w:rsidP="00115B45">
            <w:pPr>
              <w:spacing w:after="0" w:line="240" w:lineRule="auto"/>
              <w:ind w:firstLineChars="300" w:firstLine="480"/>
              <w:rPr>
                <w:rFonts w:eastAsia="Times New Roman" w:cstheme="minorHAnsi"/>
                <w:color w:val="000000"/>
                <w:sz w:val="16"/>
                <w:szCs w:val="16"/>
                <w:lang w:eastAsia="es-MX"/>
              </w:rPr>
            </w:pPr>
            <w:r w:rsidRPr="00115B45">
              <w:rPr>
                <w:rFonts w:eastAsia="Times New Roman" w:cstheme="minorHAnsi"/>
                <w:color w:val="000000"/>
                <w:sz w:val="16"/>
                <w:szCs w:val="16"/>
                <w:lang w:eastAsia="es-MX"/>
              </w:rPr>
              <w:t>C. Servicios Generales</w:t>
            </w:r>
          </w:p>
        </w:tc>
        <w:tc>
          <w:tcPr>
            <w:tcW w:w="509"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1,062,889.43</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1,897,984.39</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1,967,595.45</w:t>
            </w:r>
          </w:p>
        </w:tc>
        <w:tc>
          <w:tcPr>
            <w:tcW w:w="528" w:type="pct"/>
            <w:tcBorders>
              <w:top w:val="nil"/>
              <w:left w:val="nil"/>
              <w:bottom w:val="nil"/>
              <w:right w:val="nil"/>
            </w:tcBorders>
            <w:shd w:val="clear" w:color="auto" w:fill="auto"/>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2,137,211.08</w:t>
            </w:r>
          </w:p>
        </w:tc>
        <w:tc>
          <w:tcPr>
            <w:tcW w:w="526" w:type="pct"/>
            <w:tcBorders>
              <w:top w:val="nil"/>
              <w:left w:val="nil"/>
              <w:bottom w:val="nil"/>
              <w:right w:val="single" w:sz="4" w:space="0" w:color="auto"/>
            </w:tcBorders>
            <w:shd w:val="clear" w:color="auto" w:fill="auto"/>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2,330,665.89</w:t>
            </w:r>
          </w:p>
        </w:tc>
      </w:tr>
      <w:tr w:rsidR="00115B45" w:rsidRPr="00115B45" w:rsidTr="00115B45">
        <w:trPr>
          <w:trHeight w:val="283"/>
        </w:trPr>
        <w:tc>
          <w:tcPr>
            <w:tcW w:w="1853" w:type="pct"/>
            <w:tcBorders>
              <w:top w:val="nil"/>
              <w:left w:val="single" w:sz="4" w:space="0" w:color="auto"/>
              <w:bottom w:val="nil"/>
              <w:right w:val="nil"/>
            </w:tcBorders>
            <w:shd w:val="clear" w:color="auto" w:fill="auto"/>
            <w:vAlign w:val="center"/>
            <w:hideMark/>
          </w:tcPr>
          <w:p w:rsidR="00115B45" w:rsidRPr="00115B45" w:rsidRDefault="00115B45" w:rsidP="00115B45">
            <w:pPr>
              <w:spacing w:after="0" w:line="240" w:lineRule="auto"/>
              <w:ind w:firstLineChars="300" w:firstLine="480"/>
              <w:rPr>
                <w:rFonts w:eastAsia="Times New Roman" w:cstheme="minorHAnsi"/>
                <w:color w:val="000000"/>
                <w:sz w:val="16"/>
                <w:szCs w:val="16"/>
                <w:lang w:eastAsia="es-MX"/>
              </w:rPr>
            </w:pPr>
            <w:r w:rsidRPr="00115B45">
              <w:rPr>
                <w:rFonts w:eastAsia="Times New Roman" w:cstheme="minorHAnsi"/>
                <w:color w:val="000000"/>
                <w:sz w:val="16"/>
                <w:szCs w:val="16"/>
                <w:lang w:eastAsia="es-MX"/>
              </w:rPr>
              <w:t>D. Transferencias, Asignaciones, Subsidios y Otras Ayudas</w:t>
            </w:r>
          </w:p>
        </w:tc>
        <w:tc>
          <w:tcPr>
            <w:tcW w:w="509"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738,928.83</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653,914.92</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718,490.46</w:t>
            </w:r>
          </w:p>
        </w:tc>
        <w:tc>
          <w:tcPr>
            <w:tcW w:w="528" w:type="pct"/>
            <w:tcBorders>
              <w:top w:val="nil"/>
              <w:left w:val="nil"/>
              <w:bottom w:val="nil"/>
              <w:right w:val="nil"/>
            </w:tcBorders>
            <w:shd w:val="clear" w:color="auto" w:fill="auto"/>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761,061.50</w:t>
            </w:r>
          </w:p>
        </w:tc>
        <w:tc>
          <w:tcPr>
            <w:tcW w:w="526" w:type="pct"/>
            <w:tcBorders>
              <w:top w:val="nil"/>
              <w:left w:val="nil"/>
              <w:bottom w:val="nil"/>
              <w:right w:val="single" w:sz="4" w:space="0" w:color="auto"/>
            </w:tcBorders>
            <w:shd w:val="clear" w:color="auto" w:fill="auto"/>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r>
      <w:tr w:rsidR="00115B45" w:rsidRPr="00115B45" w:rsidTr="00115B45">
        <w:trPr>
          <w:trHeight w:val="283"/>
        </w:trPr>
        <w:tc>
          <w:tcPr>
            <w:tcW w:w="1853" w:type="pct"/>
            <w:tcBorders>
              <w:top w:val="nil"/>
              <w:left w:val="single" w:sz="4" w:space="0" w:color="auto"/>
              <w:bottom w:val="nil"/>
              <w:right w:val="nil"/>
            </w:tcBorders>
            <w:shd w:val="clear" w:color="auto" w:fill="auto"/>
            <w:vAlign w:val="center"/>
            <w:hideMark/>
          </w:tcPr>
          <w:p w:rsidR="00115B45" w:rsidRPr="00115B45" w:rsidRDefault="00115B45" w:rsidP="00115B45">
            <w:pPr>
              <w:spacing w:after="0" w:line="240" w:lineRule="auto"/>
              <w:ind w:firstLineChars="300" w:firstLine="480"/>
              <w:rPr>
                <w:rFonts w:eastAsia="Times New Roman" w:cstheme="minorHAnsi"/>
                <w:color w:val="000000"/>
                <w:sz w:val="16"/>
                <w:szCs w:val="16"/>
                <w:lang w:eastAsia="es-MX"/>
              </w:rPr>
            </w:pPr>
            <w:r w:rsidRPr="00115B45">
              <w:rPr>
                <w:rFonts w:eastAsia="Times New Roman" w:cstheme="minorHAnsi"/>
                <w:color w:val="000000"/>
                <w:sz w:val="16"/>
                <w:szCs w:val="16"/>
                <w:lang w:eastAsia="es-MX"/>
              </w:rPr>
              <w:t>E. Bienes Muebles, Inmuebles e Intangibles</w:t>
            </w:r>
          </w:p>
        </w:tc>
        <w:tc>
          <w:tcPr>
            <w:tcW w:w="509"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103,697.92</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5,847.15</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43,892.41</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r>
      <w:tr w:rsidR="00115B45" w:rsidRPr="00115B45" w:rsidTr="00115B45">
        <w:trPr>
          <w:trHeight w:val="283"/>
        </w:trPr>
        <w:tc>
          <w:tcPr>
            <w:tcW w:w="1853" w:type="pct"/>
            <w:tcBorders>
              <w:top w:val="nil"/>
              <w:left w:val="single" w:sz="4" w:space="0" w:color="auto"/>
              <w:bottom w:val="nil"/>
              <w:right w:val="nil"/>
            </w:tcBorders>
            <w:shd w:val="clear" w:color="auto" w:fill="auto"/>
            <w:vAlign w:val="center"/>
            <w:hideMark/>
          </w:tcPr>
          <w:p w:rsidR="00115B45" w:rsidRPr="00115B45" w:rsidRDefault="00115B45" w:rsidP="00115B45">
            <w:pPr>
              <w:spacing w:after="0" w:line="240" w:lineRule="auto"/>
              <w:ind w:firstLineChars="300" w:firstLine="480"/>
              <w:rPr>
                <w:rFonts w:eastAsia="Times New Roman" w:cstheme="minorHAnsi"/>
                <w:color w:val="000000"/>
                <w:sz w:val="16"/>
                <w:szCs w:val="16"/>
                <w:lang w:eastAsia="es-MX"/>
              </w:rPr>
            </w:pPr>
            <w:r w:rsidRPr="00115B45">
              <w:rPr>
                <w:rFonts w:eastAsia="Times New Roman" w:cstheme="minorHAnsi"/>
                <w:color w:val="000000"/>
                <w:sz w:val="16"/>
                <w:szCs w:val="16"/>
                <w:lang w:eastAsia="es-MX"/>
              </w:rPr>
              <w:t>F. Inversión Pública</w:t>
            </w:r>
          </w:p>
        </w:tc>
        <w:tc>
          <w:tcPr>
            <w:tcW w:w="509"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r>
      <w:tr w:rsidR="00115B45" w:rsidRPr="00115B45" w:rsidTr="00115B45">
        <w:trPr>
          <w:trHeight w:val="283"/>
        </w:trPr>
        <w:tc>
          <w:tcPr>
            <w:tcW w:w="1853" w:type="pct"/>
            <w:tcBorders>
              <w:top w:val="nil"/>
              <w:left w:val="single" w:sz="4" w:space="0" w:color="auto"/>
              <w:bottom w:val="nil"/>
              <w:right w:val="nil"/>
            </w:tcBorders>
            <w:shd w:val="clear" w:color="auto" w:fill="auto"/>
            <w:vAlign w:val="center"/>
            <w:hideMark/>
          </w:tcPr>
          <w:p w:rsidR="00115B45" w:rsidRPr="00115B45" w:rsidRDefault="00115B45" w:rsidP="00115B45">
            <w:pPr>
              <w:spacing w:after="0" w:line="240" w:lineRule="auto"/>
              <w:ind w:firstLineChars="300" w:firstLine="480"/>
              <w:rPr>
                <w:rFonts w:eastAsia="Times New Roman" w:cstheme="minorHAnsi"/>
                <w:color w:val="000000"/>
                <w:sz w:val="16"/>
                <w:szCs w:val="16"/>
                <w:lang w:eastAsia="es-MX"/>
              </w:rPr>
            </w:pPr>
            <w:r w:rsidRPr="00115B45">
              <w:rPr>
                <w:rFonts w:eastAsia="Times New Roman" w:cstheme="minorHAnsi"/>
                <w:color w:val="000000"/>
                <w:sz w:val="16"/>
                <w:szCs w:val="16"/>
                <w:lang w:eastAsia="es-MX"/>
              </w:rPr>
              <w:t>G. Inversiones Financieras y Otras Provisiones</w:t>
            </w:r>
          </w:p>
        </w:tc>
        <w:tc>
          <w:tcPr>
            <w:tcW w:w="509"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r>
      <w:tr w:rsidR="00115B45" w:rsidRPr="00115B45" w:rsidTr="00115B45">
        <w:trPr>
          <w:trHeight w:val="283"/>
        </w:trPr>
        <w:tc>
          <w:tcPr>
            <w:tcW w:w="1853" w:type="pct"/>
            <w:tcBorders>
              <w:top w:val="nil"/>
              <w:left w:val="single" w:sz="4" w:space="0" w:color="auto"/>
              <w:bottom w:val="nil"/>
              <w:right w:val="nil"/>
            </w:tcBorders>
            <w:shd w:val="clear" w:color="auto" w:fill="auto"/>
            <w:vAlign w:val="center"/>
            <w:hideMark/>
          </w:tcPr>
          <w:p w:rsidR="00115B45" w:rsidRPr="00115B45" w:rsidRDefault="00115B45" w:rsidP="00115B45">
            <w:pPr>
              <w:spacing w:after="0" w:line="240" w:lineRule="auto"/>
              <w:ind w:firstLineChars="300" w:firstLine="480"/>
              <w:rPr>
                <w:rFonts w:eastAsia="Times New Roman" w:cstheme="minorHAnsi"/>
                <w:color w:val="000000"/>
                <w:sz w:val="16"/>
                <w:szCs w:val="16"/>
                <w:lang w:eastAsia="es-MX"/>
              </w:rPr>
            </w:pPr>
            <w:r w:rsidRPr="00115B45">
              <w:rPr>
                <w:rFonts w:eastAsia="Times New Roman" w:cstheme="minorHAnsi"/>
                <w:color w:val="000000"/>
                <w:sz w:val="16"/>
                <w:szCs w:val="16"/>
                <w:lang w:eastAsia="es-MX"/>
              </w:rPr>
              <w:t>H. Participaciones y Aportaciones</w:t>
            </w:r>
          </w:p>
        </w:tc>
        <w:tc>
          <w:tcPr>
            <w:tcW w:w="509"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r>
      <w:tr w:rsidR="00115B45" w:rsidRPr="00115B45" w:rsidTr="00115B45">
        <w:trPr>
          <w:trHeight w:val="283"/>
        </w:trPr>
        <w:tc>
          <w:tcPr>
            <w:tcW w:w="1853" w:type="pct"/>
            <w:tcBorders>
              <w:top w:val="nil"/>
              <w:left w:val="single" w:sz="4" w:space="0" w:color="auto"/>
              <w:bottom w:val="nil"/>
              <w:right w:val="nil"/>
            </w:tcBorders>
            <w:shd w:val="clear" w:color="auto" w:fill="auto"/>
            <w:vAlign w:val="center"/>
            <w:hideMark/>
          </w:tcPr>
          <w:p w:rsidR="00115B45" w:rsidRPr="00115B45" w:rsidRDefault="00115B45" w:rsidP="00115B45">
            <w:pPr>
              <w:spacing w:after="0" w:line="240" w:lineRule="auto"/>
              <w:ind w:firstLineChars="300" w:firstLine="480"/>
              <w:rPr>
                <w:rFonts w:eastAsia="Times New Roman" w:cstheme="minorHAnsi"/>
                <w:color w:val="000000"/>
                <w:sz w:val="16"/>
                <w:szCs w:val="16"/>
                <w:lang w:eastAsia="es-MX"/>
              </w:rPr>
            </w:pPr>
            <w:r w:rsidRPr="00115B45">
              <w:rPr>
                <w:rFonts w:eastAsia="Times New Roman" w:cstheme="minorHAnsi"/>
                <w:color w:val="000000"/>
                <w:sz w:val="16"/>
                <w:szCs w:val="16"/>
                <w:lang w:eastAsia="es-MX"/>
              </w:rPr>
              <w:t>I. Deuda Pública</w:t>
            </w:r>
          </w:p>
        </w:tc>
        <w:tc>
          <w:tcPr>
            <w:tcW w:w="509"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3,532.00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r>
      <w:tr w:rsidR="00115B45" w:rsidRPr="00115B45" w:rsidTr="00115B45">
        <w:trPr>
          <w:trHeight w:val="283"/>
        </w:trPr>
        <w:tc>
          <w:tcPr>
            <w:tcW w:w="1853" w:type="pct"/>
            <w:tcBorders>
              <w:top w:val="nil"/>
              <w:left w:val="single" w:sz="4" w:space="0" w:color="auto"/>
              <w:bottom w:val="nil"/>
              <w:right w:val="nil"/>
            </w:tcBorders>
            <w:shd w:val="clear" w:color="auto" w:fill="auto"/>
            <w:noWrap/>
            <w:vAlign w:val="center"/>
            <w:hideMark/>
          </w:tcPr>
          <w:p w:rsidR="00115B45" w:rsidRPr="00115B45" w:rsidRDefault="00115B45" w:rsidP="00115B45">
            <w:pPr>
              <w:spacing w:after="0" w:line="240" w:lineRule="auto"/>
              <w:rPr>
                <w:rFonts w:eastAsia="Times New Roman" w:cstheme="minorHAnsi"/>
                <w:color w:val="000000"/>
                <w:sz w:val="16"/>
                <w:szCs w:val="16"/>
                <w:lang w:eastAsia="es-MX"/>
              </w:rPr>
            </w:pPr>
            <w:r w:rsidRPr="00115B45">
              <w:rPr>
                <w:rFonts w:eastAsia="Times New Roman" w:cstheme="minorHAnsi"/>
                <w:color w:val="000000"/>
                <w:sz w:val="16"/>
                <w:szCs w:val="16"/>
                <w:lang w:eastAsia="es-MX"/>
              </w:rPr>
              <w:t> </w:t>
            </w:r>
          </w:p>
        </w:tc>
        <w:tc>
          <w:tcPr>
            <w:tcW w:w="509"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rPr>
                <w:rFonts w:eastAsia="Times New Roman" w:cstheme="minorHAnsi"/>
                <w:color w:val="000000"/>
                <w:sz w:val="16"/>
                <w:szCs w:val="16"/>
                <w:lang w:eastAsia="es-MX"/>
              </w:rPr>
            </w:pP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sz w:val="16"/>
                <w:szCs w:val="16"/>
                <w:lang w:eastAsia="es-MX"/>
              </w:rPr>
            </w:pP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sz w:val="16"/>
                <w:szCs w:val="16"/>
                <w:lang w:eastAsia="es-MX"/>
              </w:rPr>
            </w:pP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sz w:val="16"/>
                <w:szCs w:val="16"/>
                <w:lang w:eastAsia="es-MX"/>
              </w:rPr>
            </w:pP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sz w:val="16"/>
                <w:szCs w:val="16"/>
                <w:lang w:eastAsia="es-MX"/>
              </w:rPr>
            </w:pPr>
          </w:p>
        </w:tc>
        <w:tc>
          <w:tcPr>
            <w:tcW w:w="526" w:type="pct"/>
            <w:tcBorders>
              <w:top w:val="nil"/>
              <w:left w:val="nil"/>
              <w:bottom w:val="nil"/>
              <w:right w:val="single" w:sz="4" w:space="0" w:color="auto"/>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 </w:t>
            </w:r>
          </w:p>
        </w:tc>
      </w:tr>
      <w:tr w:rsidR="00115B45" w:rsidRPr="00115B45" w:rsidTr="00115B45">
        <w:trPr>
          <w:trHeight w:val="283"/>
        </w:trPr>
        <w:tc>
          <w:tcPr>
            <w:tcW w:w="1853" w:type="pct"/>
            <w:tcBorders>
              <w:top w:val="nil"/>
              <w:left w:val="single" w:sz="4" w:space="0" w:color="auto"/>
              <w:bottom w:val="nil"/>
              <w:right w:val="nil"/>
            </w:tcBorders>
            <w:shd w:val="clear" w:color="auto" w:fill="auto"/>
            <w:noWrap/>
            <w:vAlign w:val="center"/>
            <w:hideMark/>
          </w:tcPr>
          <w:p w:rsidR="00115B45" w:rsidRPr="00115B45" w:rsidRDefault="00115B45" w:rsidP="00115B45">
            <w:pPr>
              <w:spacing w:after="0" w:line="240" w:lineRule="auto"/>
              <w:rPr>
                <w:rFonts w:eastAsia="Times New Roman" w:cstheme="minorHAnsi"/>
                <w:b/>
                <w:bCs/>
                <w:color w:val="000000"/>
                <w:sz w:val="16"/>
                <w:szCs w:val="16"/>
                <w:lang w:eastAsia="es-MX"/>
              </w:rPr>
            </w:pPr>
            <w:r w:rsidRPr="00115B45">
              <w:rPr>
                <w:rFonts w:eastAsia="Times New Roman" w:cstheme="minorHAnsi"/>
                <w:b/>
                <w:bCs/>
                <w:color w:val="000000"/>
                <w:sz w:val="16"/>
                <w:szCs w:val="16"/>
                <w:lang w:eastAsia="es-MX"/>
              </w:rPr>
              <w:t>2. Gasto Etiquetado</w:t>
            </w:r>
          </w:p>
        </w:tc>
        <w:tc>
          <w:tcPr>
            <w:tcW w:w="509"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b/>
                <w:bCs/>
                <w:color w:val="000000"/>
                <w:sz w:val="16"/>
                <w:szCs w:val="16"/>
                <w:lang w:eastAsia="es-MX"/>
              </w:rPr>
            </w:pPr>
            <w:r w:rsidRPr="00115B45">
              <w:rPr>
                <w:rFonts w:eastAsia="Times New Roman" w:cstheme="minorHAnsi"/>
                <w:b/>
                <w:bCs/>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b/>
                <w:bCs/>
                <w:color w:val="000000"/>
                <w:sz w:val="16"/>
                <w:szCs w:val="16"/>
                <w:lang w:eastAsia="es-MX"/>
              </w:rPr>
            </w:pPr>
            <w:r w:rsidRPr="00115B45">
              <w:rPr>
                <w:rFonts w:eastAsia="Times New Roman" w:cstheme="minorHAnsi"/>
                <w:b/>
                <w:bCs/>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b/>
                <w:bCs/>
                <w:color w:val="000000"/>
                <w:sz w:val="16"/>
                <w:szCs w:val="16"/>
                <w:lang w:eastAsia="es-MX"/>
              </w:rPr>
            </w:pPr>
            <w:r w:rsidRPr="00115B45">
              <w:rPr>
                <w:rFonts w:eastAsia="Times New Roman" w:cstheme="minorHAnsi"/>
                <w:b/>
                <w:bCs/>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b/>
                <w:bCs/>
                <w:color w:val="000000"/>
                <w:sz w:val="16"/>
                <w:szCs w:val="16"/>
                <w:lang w:eastAsia="es-MX"/>
              </w:rPr>
            </w:pPr>
            <w:r w:rsidRPr="00115B45">
              <w:rPr>
                <w:rFonts w:eastAsia="Times New Roman" w:cstheme="minorHAnsi"/>
                <w:b/>
                <w:bCs/>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b/>
                <w:bCs/>
                <w:color w:val="000000"/>
                <w:sz w:val="16"/>
                <w:szCs w:val="16"/>
                <w:lang w:eastAsia="es-MX"/>
              </w:rPr>
            </w:pPr>
            <w:r w:rsidRPr="00115B45">
              <w:rPr>
                <w:rFonts w:eastAsia="Times New Roman" w:cstheme="minorHAnsi"/>
                <w:b/>
                <w:bCs/>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b/>
                <w:bCs/>
                <w:color w:val="000000"/>
                <w:sz w:val="16"/>
                <w:szCs w:val="16"/>
                <w:lang w:eastAsia="es-MX"/>
              </w:rPr>
            </w:pPr>
            <w:r w:rsidRPr="00115B45">
              <w:rPr>
                <w:rFonts w:eastAsia="Times New Roman" w:cstheme="minorHAnsi"/>
                <w:b/>
                <w:bCs/>
                <w:color w:val="000000"/>
                <w:sz w:val="16"/>
                <w:szCs w:val="16"/>
                <w:lang w:eastAsia="es-MX"/>
              </w:rPr>
              <w:t>0.00</w:t>
            </w:r>
          </w:p>
        </w:tc>
      </w:tr>
      <w:tr w:rsidR="00115B45" w:rsidRPr="00115B45" w:rsidTr="00115B45">
        <w:trPr>
          <w:trHeight w:val="283"/>
        </w:trPr>
        <w:tc>
          <w:tcPr>
            <w:tcW w:w="1853" w:type="pct"/>
            <w:tcBorders>
              <w:top w:val="nil"/>
              <w:left w:val="single" w:sz="4" w:space="0" w:color="auto"/>
              <w:bottom w:val="nil"/>
              <w:right w:val="nil"/>
            </w:tcBorders>
            <w:shd w:val="clear" w:color="auto" w:fill="auto"/>
            <w:vAlign w:val="center"/>
            <w:hideMark/>
          </w:tcPr>
          <w:p w:rsidR="00115B45" w:rsidRPr="00115B45" w:rsidRDefault="00115B45" w:rsidP="00115B45">
            <w:pPr>
              <w:spacing w:after="0" w:line="240" w:lineRule="auto"/>
              <w:ind w:firstLineChars="300" w:firstLine="480"/>
              <w:rPr>
                <w:rFonts w:eastAsia="Times New Roman" w:cstheme="minorHAnsi"/>
                <w:color w:val="000000"/>
                <w:sz w:val="16"/>
                <w:szCs w:val="16"/>
                <w:lang w:eastAsia="es-MX"/>
              </w:rPr>
            </w:pPr>
            <w:r w:rsidRPr="00115B45">
              <w:rPr>
                <w:rFonts w:eastAsia="Times New Roman" w:cstheme="minorHAnsi"/>
                <w:color w:val="000000"/>
                <w:sz w:val="16"/>
                <w:szCs w:val="16"/>
                <w:lang w:eastAsia="es-MX"/>
              </w:rPr>
              <w:t>A. Servicios Personales</w:t>
            </w:r>
          </w:p>
        </w:tc>
        <w:tc>
          <w:tcPr>
            <w:tcW w:w="509"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r>
      <w:tr w:rsidR="00115B45" w:rsidRPr="00115B45" w:rsidTr="00115B45">
        <w:trPr>
          <w:trHeight w:val="283"/>
        </w:trPr>
        <w:tc>
          <w:tcPr>
            <w:tcW w:w="1853" w:type="pct"/>
            <w:tcBorders>
              <w:top w:val="nil"/>
              <w:left w:val="single" w:sz="4" w:space="0" w:color="auto"/>
              <w:bottom w:val="nil"/>
              <w:right w:val="nil"/>
            </w:tcBorders>
            <w:shd w:val="clear" w:color="auto" w:fill="auto"/>
            <w:vAlign w:val="center"/>
            <w:hideMark/>
          </w:tcPr>
          <w:p w:rsidR="00115B45" w:rsidRPr="00115B45" w:rsidRDefault="00115B45" w:rsidP="00115B45">
            <w:pPr>
              <w:spacing w:after="0" w:line="240" w:lineRule="auto"/>
              <w:ind w:firstLineChars="300" w:firstLine="480"/>
              <w:rPr>
                <w:rFonts w:eastAsia="Times New Roman" w:cstheme="minorHAnsi"/>
                <w:color w:val="000000"/>
                <w:sz w:val="16"/>
                <w:szCs w:val="16"/>
                <w:lang w:eastAsia="es-MX"/>
              </w:rPr>
            </w:pPr>
            <w:r w:rsidRPr="00115B45">
              <w:rPr>
                <w:rFonts w:eastAsia="Times New Roman" w:cstheme="minorHAnsi"/>
                <w:color w:val="000000"/>
                <w:sz w:val="16"/>
                <w:szCs w:val="16"/>
                <w:lang w:eastAsia="es-MX"/>
              </w:rPr>
              <w:t>B. Materiales y Suministros</w:t>
            </w:r>
          </w:p>
        </w:tc>
        <w:tc>
          <w:tcPr>
            <w:tcW w:w="509"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r>
      <w:tr w:rsidR="00115B45" w:rsidRPr="00115B45" w:rsidTr="00115B45">
        <w:trPr>
          <w:trHeight w:val="283"/>
        </w:trPr>
        <w:tc>
          <w:tcPr>
            <w:tcW w:w="1853" w:type="pct"/>
            <w:tcBorders>
              <w:top w:val="nil"/>
              <w:left w:val="single" w:sz="4" w:space="0" w:color="auto"/>
              <w:bottom w:val="nil"/>
              <w:right w:val="nil"/>
            </w:tcBorders>
            <w:shd w:val="clear" w:color="auto" w:fill="auto"/>
            <w:vAlign w:val="center"/>
            <w:hideMark/>
          </w:tcPr>
          <w:p w:rsidR="00115B45" w:rsidRPr="00115B45" w:rsidRDefault="00115B45" w:rsidP="00115B45">
            <w:pPr>
              <w:spacing w:after="0" w:line="240" w:lineRule="auto"/>
              <w:ind w:firstLineChars="300" w:firstLine="480"/>
              <w:rPr>
                <w:rFonts w:eastAsia="Times New Roman" w:cstheme="minorHAnsi"/>
                <w:color w:val="000000"/>
                <w:sz w:val="16"/>
                <w:szCs w:val="16"/>
                <w:lang w:eastAsia="es-MX"/>
              </w:rPr>
            </w:pPr>
            <w:r w:rsidRPr="00115B45">
              <w:rPr>
                <w:rFonts w:eastAsia="Times New Roman" w:cstheme="minorHAnsi"/>
                <w:color w:val="000000"/>
                <w:sz w:val="16"/>
                <w:szCs w:val="16"/>
                <w:lang w:eastAsia="es-MX"/>
              </w:rPr>
              <w:t>C. Servicios Generales</w:t>
            </w:r>
          </w:p>
        </w:tc>
        <w:tc>
          <w:tcPr>
            <w:tcW w:w="509"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r>
      <w:tr w:rsidR="00115B45" w:rsidRPr="00115B45" w:rsidTr="00115B45">
        <w:trPr>
          <w:trHeight w:val="283"/>
        </w:trPr>
        <w:tc>
          <w:tcPr>
            <w:tcW w:w="1853" w:type="pct"/>
            <w:tcBorders>
              <w:top w:val="nil"/>
              <w:left w:val="single" w:sz="4" w:space="0" w:color="auto"/>
              <w:bottom w:val="nil"/>
              <w:right w:val="nil"/>
            </w:tcBorders>
            <w:shd w:val="clear" w:color="auto" w:fill="auto"/>
            <w:vAlign w:val="center"/>
            <w:hideMark/>
          </w:tcPr>
          <w:p w:rsidR="00115B45" w:rsidRPr="00115B45" w:rsidRDefault="00115B45" w:rsidP="00115B45">
            <w:pPr>
              <w:spacing w:after="0" w:line="240" w:lineRule="auto"/>
              <w:ind w:firstLineChars="300" w:firstLine="480"/>
              <w:rPr>
                <w:rFonts w:eastAsia="Times New Roman" w:cstheme="minorHAnsi"/>
                <w:color w:val="000000"/>
                <w:sz w:val="16"/>
                <w:szCs w:val="16"/>
                <w:lang w:eastAsia="es-MX"/>
              </w:rPr>
            </w:pPr>
            <w:r w:rsidRPr="00115B45">
              <w:rPr>
                <w:rFonts w:eastAsia="Times New Roman" w:cstheme="minorHAnsi"/>
                <w:color w:val="000000"/>
                <w:sz w:val="16"/>
                <w:szCs w:val="16"/>
                <w:lang w:eastAsia="es-MX"/>
              </w:rPr>
              <w:t>D. Transferencias, Asignaciones, Subsidios y Otras Ayudas</w:t>
            </w:r>
          </w:p>
        </w:tc>
        <w:tc>
          <w:tcPr>
            <w:tcW w:w="509"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r>
      <w:tr w:rsidR="00115B45" w:rsidRPr="00115B45" w:rsidTr="00115B45">
        <w:trPr>
          <w:trHeight w:val="283"/>
        </w:trPr>
        <w:tc>
          <w:tcPr>
            <w:tcW w:w="1853" w:type="pct"/>
            <w:tcBorders>
              <w:top w:val="nil"/>
              <w:left w:val="single" w:sz="4" w:space="0" w:color="auto"/>
              <w:bottom w:val="nil"/>
              <w:right w:val="nil"/>
            </w:tcBorders>
            <w:shd w:val="clear" w:color="auto" w:fill="auto"/>
            <w:vAlign w:val="center"/>
            <w:hideMark/>
          </w:tcPr>
          <w:p w:rsidR="00115B45" w:rsidRPr="00115B45" w:rsidRDefault="00115B45" w:rsidP="00115B45">
            <w:pPr>
              <w:spacing w:after="0" w:line="240" w:lineRule="auto"/>
              <w:ind w:firstLineChars="300" w:firstLine="480"/>
              <w:rPr>
                <w:rFonts w:eastAsia="Times New Roman" w:cstheme="minorHAnsi"/>
                <w:color w:val="000000"/>
                <w:sz w:val="16"/>
                <w:szCs w:val="16"/>
                <w:lang w:eastAsia="es-MX"/>
              </w:rPr>
            </w:pPr>
            <w:r w:rsidRPr="00115B45">
              <w:rPr>
                <w:rFonts w:eastAsia="Times New Roman" w:cstheme="minorHAnsi"/>
                <w:color w:val="000000"/>
                <w:sz w:val="16"/>
                <w:szCs w:val="16"/>
                <w:lang w:eastAsia="es-MX"/>
              </w:rPr>
              <w:t>E. Bienes Muebles, Inmuebles e Intangibles</w:t>
            </w:r>
          </w:p>
        </w:tc>
        <w:tc>
          <w:tcPr>
            <w:tcW w:w="509"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r>
      <w:tr w:rsidR="00115B45" w:rsidRPr="00115B45" w:rsidTr="00115B45">
        <w:trPr>
          <w:trHeight w:val="283"/>
        </w:trPr>
        <w:tc>
          <w:tcPr>
            <w:tcW w:w="1853" w:type="pct"/>
            <w:tcBorders>
              <w:top w:val="nil"/>
              <w:left w:val="single" w:sz="4" w:space="0" w:color="auto"/>
              <w:bottom w:val="nil"/>
              <w:right w:val="nil"/>
            </w:tcBorders>
            <w:shd w:val="clear" w:color="auto" w:fill="auto"/>
            <w:vAlign w:val="center"/>
            <w:hideMark/>
          </w:tcPr>
          <w:p w:rsidR="00115B45" w:rsidRPr="00115B45" w:rsidRDefault="00115B45" w:rsidP="00115B45">
            <w:pPr>
              <w:spacing w:after="0" w:line="240" w:lineRule="auto"/>
              <w:ind w:firstLineChars="300" w:firstLine="480"/>
              <w:rPr>
                <w:rFonts w:eastAsia="Times New Roman" w:cstheme="minorHAnsi"/>
                <w:color w:val="000000"/>
                <w:sz w:val="16"/>
                <w:szCs w:val="16"/>
                <w:lang w:eastAsia="es-MX"/>
              </w:rPr>
            </w:pPr>
            <w:r w:rsidRPr="00115B45">
              <w:rPr>
                <w:rFonts w:eastAsia="Times New Roman" w:cstheme="minorHAnsi"/>
                <w:color w:val="000000"/>
                <w:sz w:val="16"/>
                <w:szCs w:val="16"/>
                <w:lang w:eastAsia="es-MX"/>
              </w:rPr>
              <w:t>F. Inversión Pública</w:t>
            </w:r>
          </w:p>
        </w:tc>
        <w:tc>
          <w:tcPr>
            <w:tcW w:w="509"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r>
      <w:tr w:rsidR="00115B45" w:rsidRPr="00115B45" w:rsidTr="00115B45">
        <w:trPr>
          <w:trHeight w:val="283"/>
        </w:trPr>
        <w:tc>
          <w:tcPr>
            <w:tcW w:w="1853" w:type="pct"/>
            <w:tcBorders>
              <w:top w:val="nil"/>
              <w:left w:val="single" w:sz="4" w:space="0" w:color="auto"/>
              <w:bottom w:val="nil"/>
              <w:right w:val="nil"/>
            </w:tcBorders>
            <w:shd w:val="clear" w:color="auto" w:fill="auto"/>
            <w:vAlign w:val="center"/>
            <w:hideMark/>
          </w:tcPr>
          <w:p w:rsidR="00115B45" w:rsidRPr="00115B45" w:rsidRDefault="00115B45" w:rsidP="00115B45">
            <w:pPr>
              <w:spacing w:after="0" w:line="240" w:lineRule="auto"/>
              <w:ind w:firstLineChars="300" w:firstLine="480"/>
              <w:rPr>
                <w:rFonts w:eastAsia="Times New Roman" w:cstheme="minorHAnsi"/>
                <w:color w:val="000000"/>
                <w:sz w:val="16"/>
                <w:szCs w:val="16"/>
                <w:lang w:eastAsia="es-MX"/>
              </w:rPr>
            </w:pPr>
            <w:r w:rsidRPr="00115B45">
              <w:rPr>
                <w:rFonts w:eastAsia="Times New Roman" w:cstheme="minorHAnsi"/>
                <w:color w:val="000000"/>
                <w:sz w:val="16"/>
                <w:szCs w:val="16"/>
                <w:lang w:eastAsia="es-MX"/>
              </w:rPr>
              <w:t>G. Inversiones Financieras y Otras Provisiones</w:t>
            </w:r>
          </w:p>
        </w:tc>
        <w:tc>
          <w:tcPr>
            <w:tcW w:w="509"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r>
      <w:tr w:rsidR="00115B45" w:rsidRPr="00115B45" w:rsidTr="00115B45">
        <w:trPr>
          <w:trHeight w:val="283"/>
        </w:trPr>
        <w:tc>
          <w:tcPr>
            <w:tcW w:w="1853" w:type="pct"/>
            <w:tcBorders>
              <w:top w:val="nil"/>
              <w:left w:val="single" w:sz="4" w:space="0" w:color="auto"/>
              <w:bottom w:val="nil"/>
              <w:right w:val="nil"/>
            </w:tcBorders>
            <w:shd w:val="clear" w:color="auto" w:fill="auto"/>
            <w:vAlign w:val="center"/>
            <w:hideMark/>
          </w:tcPr>
          <w:p w:rsidR="00115B45" w:rsidRPr="00115B45" w:rsidRDefault="00115B45" w:rsidP="00115B45">
            <w:pPr>
              <w:spacing w:after="0" w:line="240" w:lineRule="auto"/>
              <w:ind w:firstLineChars="300" w:firstLine="480"/>
              <w:rPr>
                <w:rFonts w:eastAsia="Times New Roman" w:cstheme="minorHAnsi"/>
                <w:color w:val="000000"/>
                <w:sz w:val="16"/>
                <w:szCs w:val="16"/>
                <w:lang w:eastAsia="es-MX"/>
              </w:rPr>
            </w:pPr>
            <w:r w:rsidRPr="00115B45">
              <w:rPr>
                <w:rFonts w:eastAsia="Times New Roman" w:cstheme="minorHAnsi"/>
                <w:color w:val="000000"/>
                <w:sz w:val="16"/>
                <w:szCs w:val="16"/>
                <w:lang w:eastAsia="es-MX"/>
              </w:rPr>
              <w:t>H. Participaciones y Aportaciones</w:t>
            </w:r>
          </w:p>
        </w:tc>
        <w:tc>
          <w:tcPr>
            <w:tcW w:w="509"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r>
      <w:tr w:rsidR="00115B45" w:rsidRPr="00115B45" w:rsidTr="00115B45">
        <w:trPr>
          <w:trHeight w:val="283"/>
        </w:trPr>
        <w:tc>
          <w:tcPr>
            <w:tcW w:w="1853" w:type="pct"/>
            <w:tcBorders>
              <w:top w:val="nil"/>
              <w:left w:val="single" w:sz="4" w:space="0" w:color="auto"/>
              <w:bottom w:val="nil"/>
              <w:right w:val="nil"/>
            </w:tcBorders>
            <w:shd w:val="clear" w:color="auto" w:fill="auto"/>
            <w:vAlign w:val="center"/>
            <w:hideMark/>
          </w:tcPr>
          <w:p w:rsidR="00115B45" w:rsidRPr="00115B45" w:rsidRDefault="00115B45" w:rsidP="00115B45">
            <w:pPr>
              <w:spacing w:after="0" w:line="240" w:lineRule="auto"/>
              <w:ind w:firstLineChars="300" w:firstLine="480"/>
              <w:rPr>
                <w:rFonts w:eastAsia="Times New Roman" w:cstheme="minorHAnsi"/>
                <w:color w:val="000000"/>
                <w:sz w:val="16"/>
                <w:szCs w:val="16"/>
                <w:lang w:eastAsia="es-MX"/>
              </w:rPr>
            </w:pPr>
            <w:r w:rsidRPr="00115B45">
              <w:rPr>
                <w:rFonts w:eastAsia="Times New Roman" w:cstheme="minorHAnsi"/>
                <w:color w:val="000000"/>
                <w:sz w:val="16"/>
                <w:szCs w:val="16"/>
                <w:lang w:eastAsia="es-MX"/>
              </w:rPr>
              <w:t>I. Deuda Pública</w:t>
            </w:r>
          </w:p>
        </w:tc>
        <w:tc>
          <w:tcPr>
            <w:tcW w:w="509"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c>
          <w:tcPr>
            <w:tcW w:w="526" w:type="pct"/>
            <w:tcBorders>
              <w:top w:val="nil"/>
              <w:left w:val="nil"/>
              <w:bottom w:val="nil"/>
              <w:right w:val="single" w:sz="4" w:space="0" w:color="auto"/>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0.00</w:t>
            </w:r>
          </w:p>
        </w:tc>
      </w:tr>
      <w:tr w:rsidR="00115B45" w:rsidRPr="00115B45" w:rsidTr="00115B45">
        <w:trPr>
          <w:trHeight w:val="283"/>
        </w:trPr>
        <w:tc>
          <w:tcPr>
            <w:tcW w:w="1853" w:type="pct"/>
            <w:tcBorders>
              <w:top w:val="nil"/>
              <w:left w:val="single" w:sz="4" w:space="0" w:color="auto"/>
              <w:bottom w:val="nil"/>
              <w:right w:val="nil"/>
            </w:tcBorders>
            <w:shd w:val="clear" w:color="auto" w:fill="auto"/>
            <w:noWrap/>
            <w:vAlign w:val="center"/>
            <w:hideMark/>
          </w:tcPr>
          <w:p w:rsidR="00115B45" w:rsidRPr="00115B45" w:rsidRDefault="00115B45" w:rsidP="00115B45">
            <w:pPr>
              <w:spacing w:after="0" w:line="240" w:lineRule="auto"/>
              <w:rPr>
                <w:rFonts w:eastAsia="Times New Roman" w:cstheme="minorHAnsi"/>
                <w:color w:val="000000"/>
                <w:sz w:val="16"/>
                <w:szCs w:val="16"/>
                <w:lang w:eastAsia="es-MX"/>
              </w:rPr>
            </w:pPr>
            <w:r w:rsidRPr="00115B45">
              <w:rPr>
                <w:rFonts w:eastAsia="Times New Roman" w:cstheme="minorHAnsi"/>
                <w:color w:val="000000"/>
                <w:sz w:val="16"/>
                <w:szCs w:val="16"/>
                <w:lang w:eastAsia="es-MX"/>
              </w:rPr>
              <w:t> </w:t>
            </w:r>
          </w:p>
        </w:tc>
        <w:tc>
          <w:tcPr>
            <w:tcW w:w="509"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rPr>
                <w:rFonts w:eastAsia="Times New Roman" w:cstheme="minorHAnsi"/>
                <w:color w:val="000000"/>
                <w:sz w:val="16"/>
                <w:szCs w:val="16"/>
                <w:lang w:eastAsia="es-MX"/>
              </w:rPr>
            </w:pP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sz w:val="16"/>
                <w:szCs w:val="16"/>
                <w:lang w:eastAsia="es-MX"/>
              </w:rPr>
            </w:pP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sz w:val="16"/>
                <w:szCs w:val="16"/>
                <w:lang w:eastAsia="es-MX"/>
              </w:rPr>
            </w:pP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sz w:val="16"/>
                <w:szCs w:val="16"/>
                <w:lang w:eastAsia="es-MX"/>
              </w:rPr>
            </w:pPr>
          </w:p>
        </w:tc>
        <w:tc>
          <w:tcPr>
            <w:tcW w:w="528" w:type="pct"/>
            <w:tcBorders>
              <w:top w:val="nil"/>
              <w:left w:val="nil"/>
              <w:bottom w:val="nil"/>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sz w:val="16"/>
                <w:szCs w:val="16"/>
                <w:lang w:eastAsia="es-MX"/>
              </w:rPr>
            </w:pPr>
          </w:p>
        </w:tc>
        <w:tc>
          <w:tcPr>
            <w:tcW w:w="526" w:type="pct"/>
            <w:tcBorders>
              <w:top w:val="nil"/>
              <w:left w:val="nil"/>
              <w:bottom w:val="nil"/>
              <w:right w:val="single" w:sz="4" w:space="0" w:color="auto"/>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color w:val="000000"/>
                <w:sz w:val="16"/>
                <w:szCs w:val="16"/>
                <w:lang w:eastAsia="es-MX"/>
              </w:rPr>
            </w:pPr>
            <w:r w:rsidRPr="00115B45">
              <w:rPr>
                <w:rFonts w:eastAsia="Times New Roman" w:cstheme="minorHAnsi"/>
                <w:color w:val="000000"/>
                <w:sz w:val="16"/>
                <w:szCs w:val="16"/>
                <w:lang w:eastAsia="es-MX"/>
              </w:rPr>
              <w:t> </w:t>
            </w:r>
          </w:p>
        </w:tc>
      </w:tr>
      <w:tr w:rsidR="00115B45" w:rsidRPr="00115B45" w:rsidTr="00115B45">
        <w:trPr>
          <w:trHeight w:val="283"/>
        </w:trPr>
        <w:tc>
          <w:tcPr>
            <w:tcW w:w="1853" w:type="pct"/>
            <w:tcBorders>
              <w:top w:val="nil"/>
              <w:left w:val="single" w:sz="4" w:space="0" w:color="auto"/>
              <w:bottom w:val="single" w:sz="4" w:space="0" w:color="auto"/>
              <w:right w:val="nil"/>
            </w:tcBorders>
            <w:shd w:val="clear" w:color="auto" w:fill="auto"/>
            <w:noWrap/>
            <w:vAlign w:val="center"/>
            <w:hideMark/>
          </w:tcPr>
          <w:p w:rsidR="00115B45" w:rsidRPr="00115B45" w:rsidRDefault="00115B45" w:rsidP="00115B45">
            <w:pPr>
              <w:spacing w:after="0" w:line="240" w:lineRule="auto"/>
              <w:rPr>
                <w:rFonts w:eastAsia="Times New Roman" w:cstheme="minorHAnsi"/>
                <w:b/>
                <w:bCs/>
                <w:color w:val="000000"/>
                <w:sz w:val="16"/>
                <w:szCs w:val="16"/>
                <w:lang w:eastAsia="es-MX"/>
              </w:rPr>
            </w:pPr>
            <w:r w:rsidRPr="00115B45">
              <w:rPr>
                <w:rFonts w:eastAsia="Times New Roman" w:cstheme="minorHAnsi"/>
                <w:b/>
                <w:bCs/>
                <w:color w:val="000000"/>
                <w:sz w:val="16"/>
                <w:szCs w:val="16"/>
                <w:lang w:eastAsia="es-MX"/>
              </w:rPr>
              <w:t>3. Total del Resultado de Egresos</w:t>
            </w:r>
          </w:p>
        </w:tc>
        <w:tc>
          <w:tcPr>
            <w:tcW w:w="509" w:type="pct"/>
            <w:tcBorders>
              <w:top w:val="nil"/>
              <w:left w:val="nil"/>
              <w:bottom w:val="single" w:sz="4" w:space="0" w:color="auto"/>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b/>
                <w:bCs/>
                <w:color w:val="000000"/>
                <w:sz w:val="16"/>
                <w:szCs w:val="16"/>
                <w:lang w:eastAsia="es-MX"/>
              </w:rPr>
            </w:pPr>
            <w:r w:rsidRPr="00115B45">
              <w:rPr>
                <w:rFonts w:eastAsia="Times New Roman" w:cstheme="minorHAnsi"/>
                <w:b/>
                <w:bCs/>
                <w:color w:val="000000"/>
                <w:sz w:val="16"/>
                <w:szCs w:val="16"/>
                <w:lang w:eastAsia="es-MX"/>
              </w:rPr>
              <w:t>0.00</w:t>
            </w:r>
          </w:p>
        </w:tc>
        <w:tc>
          <w:tcPr>
            <w:tcW w:w="528" w:type="pct"/>
            <w:tcBorders>
              <w:top w:val="nil"/>
              <w:left w:val="nil"/>
              <w:bottom w:val="single" w:sz="4" w:space="0" w:color="auto"/>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b/>
                <w:bCs/>
                <w:color w:val="000000"/>
                <w:sz w:val="16"/>
                <w:szCs w:val="16"/>
                <w:lang w:eastAsia="es-MX"/>
              </w:rPr>
            </w:pPr>
            <w:r w:rsidRPr="00115B45">
              <w:rPr>
                <w:rFonts w:eastAsia="Times New Roman" w:cstheme="minorHAnsi"/>
                <w:b/>
                <w:bCs/>
                <w:color w:val="000000"/>
                <w:sz w:val="16"/>
                <w:szCs w:val="16"/>
                <w:lang w:eastAsia="es-MX"/>
              </w:rPr>
              <w:t>28,719,775.59</w:t>
            </w:r>
          </w:p>
        </w:tc>
        <w:tc>
          <w:tcPr>
            <w:tcW w:w="528" w:type="pct"/>
            <w:tcBorders>
              <w:top w:val="nil"/>
              <w:left w:val="nil"/>
              <w:bottom w:val="single" w:sz="4" w:space="0" w:color="auto"/>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b/>
                <w:bCs/>
                <w:color w:val="000000"/>
                <w:sz w:val="16"/>
                <w:szCs w:val="16"/>
                <w:lang w:eastAsia="es-MX"/>
              </w:rPr>
            </w:pPr>
            <w:r w:rsidRPr="00115B45">
              <w:rPr>
                <w:rFonts w:eastAsia="Times New Roman" w:cstheme="minorHAnsi"/>
                <w:b/>
                <w:bCs/>
                <w:color w:val="000000"/>
                <w:sz w:val="16"/>
                <w:szCs w:val="16"/>
                <w:lang w:eastAsia="es-MX"/>
              </w:rPr>
              <w:t>29,583,113.87</w:t>
            </w:r>
          </w:p>
        </w:tc>
        <w:tc>
          <w:tcPr>
            <w:tcW w:w="528" w:type="pct"/>
            <w:tcBorders>
              <w:top w:val="nil"/>
              <w:left w:val="nil"/>
              <w:bottom w:val="single" w:sz="4" w:space="0" w:color="auto"/>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b/>
                <w:bCs/>
                <w:color w:val="000000"/>
                <w:sz w:val="16"/>
                <w:szCs w:val="16"/>
                <w:lang w:eastAsia="es-MX"/>
              </w:rPr>
            </w:pPr>
            <w:r w:rsidRPr="00115B45">
              <w:rPr>
                <w:rFonts w:eastAsia="Times New Roman" w:cstheme="minorHAnsi"/>
                <w:b/>
                <w:bCs/>
                <w:color w:val="000000"/>
                <w:sz w:val="16"/>
                <w:szCs w:val="16"/>
                <w:lang w:eastAsia="es-MX"/>
              </w:rPr>
              <w:t>30,132,174.29</w:t>
            </w:r>
          </w:p>
        </w:tc>
        <w:tc>
          <w:tcPr>
            <w:tcW w:w="528" w:type="pct"/>
            <w:tcBorders>
              <w:top w:val="nil"/>
              <w:left w:val="nil"/>
              <w:bottom w:val="single" w:sz="4" w:space="0" w:color="auto"/>
              <w:right w:val="nil"/>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b/>
                <w:bCs/>
                <w:color w:val="000000"/>
                <w:sz w:val="16"/>
                <w:szCs w:val="16"/>
                <w:lang w:eastAsia="es-MX"/>
              </w:rPr>
            </w:pPr>
            <w:r w:rsidRPr="00115B45">
              <w:rPr>
                <w:rFonts w:eastAsia="Times New Roman" w:cstheme="minorHAnsi"/>
                <w:b/>
                <w:bCs/>
                <w:color w:val="000000"/>
                <w:sz w:val="16"/>
                <w:szCs w:val="16"/>
                <w:lang w:eastAsia="es-MX"/>
              </w:rPr>
              <w:t>31,294,561.96</w:t>
            </w:r>
          </w:p>
        </w:tc>
        <w:tc>
          <w:tcPr>
            <w:tcW w:w="526" w:type="pct"/>
            <w:tcBorders>
              <w:top w:val="nil"/>
              <w:left w:val="nil"/>
              <w:bottom w:val="single" w:sz="4" w:space="0" w:color="auto"/>
              <w:right w:val="single" w:sz="4" w:space="0" w:color="auto"/>
            </w:tcBorders>
            <w:shd w:val="clear" w:color="auto" w:fill="auto"/>
            <w:noWrap/>
            <w:vAlign w:val="center"/>
            <w:hideMark/>
          </w:tcPr>
          <w:p w:rsidR="00115B45" w:rsidRPr="00115B45" w:rsidRDefault="00115B45" w:rsidP="00115B45">
            <w:pPr>
              <w:spacing w:after="0" w:line="240" w:lineRule="auto"/>
              <w:jc w:val="right"/>
              <w:rPr>
                <w:rFonts w:eastAsia="Times New Roman" w:cstheme="minorHAnsi"/>
                <w:b/>
                <w:bCs/>
                <w:color w:val="000000"/>
                <w:sz w:val="16"/>
                <w:szCs w:val="16"/>
                <w:lang w:eastAsia="es-MX"/>
              </w:rPr>
            </w:pPr>
            <w:r w:rsidRPr="00115B45">
              <w:rPr>
                <w:rFonts w:eastAsia="Times New Roman" w:cstheme="minorHAnsi"/>
                <w:b/>
                <w:bCs/>
                <w:color w:val="000000"/>
                <w:sz w:val="16"/>
                <w:szCs w:val="16"/>
                <w:lang w:eastAsia="es-MX"/>
              </w:rPr>
              <w:t>27,913,598.74</w:t>
            </w:r>
          </w:p>
        </w:tc>
      </w:tr>
    </w:tbl>
    <w:p w:rsidR="00115B45" w:rsidRDefault="00115B45" w:rsidP="009B6FCC"/>
    <w:p w:rsidR="00115B45" w:rsidRDefault="00115B45" w:rsidP="009B6FCC"/>
    <w:tbl>
      <w:tblPr>
        <w:tblW w:w="5000" w:type="pct"/>
        <w:tblCellMar>
          <w:left w:w="70" w:type="dxa"/>
          <w:right w:w="70" w:type="dxa"/>
        </w:tblCellMar>
        <w:tblLook w:val="04A0" w:firstRow="1" w:lastRow="0" w:firstColumn="1" w:lastColumn="0" w:noHBand="0" w:noVBand="1"/>
      </w:tblPr>
      <w:tblGrid>
        <w:gridCol w:w="4490"/>
        <w:gridCol w:w="1276"/>
        <w:gridCol w:w="1458"/>
        <w:gridCol w:w="1422"/>
        <w:gridCol w:w="1502"/>
        <w:gridCol w:w="1583"/>
        <w:gridCol w:w="1263"/>
      </w:tblGrid>
      <w:tr w:rsidR="005E5B67" w:rsidRPr="005E5B67" w:rsidTr="005E5B67">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sz w:val="16"/>
                <w:szCs w:val="16"/>
                <w:lang w:eastAsia="es-MX"/>
              </w:rPr>
            </w:pPr>
            <w:r w:rsidRPr="005E5B67">
              <w:rPr>
                <w:rFonts w:eastAsia="Times New Roman" w:cstheme="minorHAnsi"/>
                <w:b/>
                <w:bCs/>
                <w:sz w:val="16"/>
                <w:szCs w:val="16"/>
                <w:lang w:eastAsia="es-MX"/>
              </w:rPr>
              <w:lastRenderedPageBreak/>
              <w:t>NOMBRE DEL ENTE PÚBLICO: Instituto del Deporte del Estado de Chiapas</w:t>
            </w:r>
          </w:p>
        </w:tc>
      </w:tr>
      <w:tr w:rsidR="005E5B67" w:rsidRPr="005E5B67" w:rsidTr="005E5B67">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sz w:val="16"/>
                <w:szCs w:val="16"/>
                <w:lang w:eastAsia="es-MX"/>
              </w:rPr>
            </w:pPr>
            <w:r w:rsidRPr="005E5B67">
              <w:rPr>
                <w:rFonts w:eastAsia="Times New Roman" w:cstheme="minorHAnsi"/>
                <w:b/>
                <w:bCs/>
                <w:sz w:val="16"/>
                <w:szCs w:val="16"/>
                <w:lang w:eastAsia="es-MX"/>
              </w:rPr>
              <w:t>Resultados de Egresos - LDF</w:t>
            </w:r>
          </w:p>
        </w:tc>
      </w:tr>
      <w:tr w:rsidR="005E5B67" w:rsidRPr="005E5B67" w:rsidTr="005E5B67">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sz w:val="16"/>
                <w:szCs w:val="16"/>
                <w:lang w:eastAsia="es-MX"/>
              </w:rPr>
            </w:pPr>
            <w:r w:rsidRPr="005E5B67">
              <w:rPr>
                <w:rFonts w:eastAsia="Times New Roman" w:cstheme="minorHAnsi"/>
                <w:b/>
                <w:bCs/>
                <w:sz w:val="16"/>
                <w:szCs w:val="16"/>
                <w:lang w:eastAsia="es-MX"/>
              </w:rPr>
              <w:t>(PESOS)</w:t>
            </w:r>
          </w:p>
        </w:tc>
      </w:tr>
      <w:tr w:rsidR="005E5B67" w:rsidRPr="005E5B67" w:rsidTr="005E5B67">
        <w:trPr>
          <w:trHeight w:val="283"/>
        </w:trPr>
        <w:tc>
          <w:tcPr>
            <w:tcW w:w="1728" w:type="pct"/>
            <w:tcBorders>
              <w:top w:val="nil"/>
              <w:left w:val="single" w:sz="4" w:space="0" w:color="auto"/>
              <w:bottom w:val="single" w:sz="4" w:space="0" w:color="auto"/>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Concepto</w:t>
            </w:r>
          </w:p>
        </w:tc>
        <w:tc>
          <w:tcPr>
            <w:tcW w:w="491" w:type="pct"/>
            <w:tcBorders>
              <w:top w:val="nil"/>
              <w:left w:val="nil"/>
              <w:bottom w:val="single" w:sz="4" w:space="0" w:color="auto"/>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2018</w:t>
            </w:r>
          </w:p>
        </w:tc>
        <w:tc>
          <w:tcPr>
            <w:tcW w:w="561" w:type="pct"/>
            <w:tcBorders>
              <w:top w:val="nil"/>
              <w:left w:val="nil"/>
              <w:bottom w:val="single" w:sz="4" w:space="0" w:color="auto"/>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2019</w:t>
            </w:r>
          </w:p>
        </w:tc>
        <w:tc>
          <w:tcPr>
            <w:tcW w:w="547" w:type="pct"/>
            <w:tcBorders>
              <w:top w:val="nil"/>
              <w:left w:val="nil"/>
              <w:bottom w:val="single" w:sz="4" w:space="0" w:color="auto"/>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2020</w:t>
            </w:r>
          </w:p>
        </w:tc>
        <w:tc>
          <w:tcPr>
            <w:tcW w:w="578" w:type="pct"/>
            <w:tcBorders>
              <w:top w:val="nil"/>
              <w:left w:val="nil"/>
              <w:bottom w:val="single" w:sz="4" w:space="0" w:color="auto"/>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2021</w:t>
            </w:r>
          </w:p>
        </w:tc>
        <w:tc>
          <w:tcPr>
            <w:tcW w:w="609" w:type="pct"/>
            <w:tcBorders>
              <w:top w:val="nil"/>
              <w:left w:val="nil"/>
              <w:bottom w:val="single" w:sz="4" w:space="0" w:color="auto"/>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2022</w:t>
            </w:r>
          </w:p>
        </w:tc>
        <w:tc>
          <w:tcPr>
            <w:tcW w:w="486" w:type="pct"/>
            <w:tcBorders>
              <w:top w:val="nil"/>
              <w:left w:val="nil"/>
              <w:bottom w:val="single" w:sz="4" w:space="0" w:color="auto"/>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2023</w:t>
            </w:r>
          </w:p>
        </w:tc>
      </w:tr>
      <w:tr w:rsidR="005E5B67" w:rsidRPr="005E5B67" w:rsidTr="005E5B67">
        <w:trPr>
          <w:trHeight w:val="283"/>
        </w:trPr>
        <w:tc>
          <w:tcPr>
            <w:tcW w:w="1728" w:type="pct"/>
            <w:tcBorders>
              <w:top w:val="nil"/>
              <w:left w:val="single" w:sz="4" w:space="0" w:color="auto"/>
              <w:bottom w:val="nil"/>
              <w:right w:val="nil"/>
            </w:tcBorders>
            <w:shd w:val="clear" w:color="auto" w:fill="auto"/>
            <w:noWrap/>
            <w:vAlign w:val="center"/>
            <w:hideMark/>
          </w:tcPr>
          <w:p w:rsidR="005E5B67" w:rsidRPr="005E5B67" w:rsidRDefault="005E5B67" w:rsidP="005E5B67">
            <w:pPr>
              <w:spacing w:after="0" w:line="240" w:lineRule="auto"/>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1. Gasto No Etiquetado</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0.00</w:t>
            </w:r>
          </w:p>
        </w:tc>
        <w:tc>
          <w:tcPr>
            <w:tcW w:w="56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66,291,890.14</w:t>
            </w:r>
          </w:p>
        </w:tc>
        <w:tc>
          <w:tcPr>
            <w:tcW w:w="547"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58,935,812.74</w:t>
            </w:r>
          </w:p>
        </w:tc>
        <w:tc>
          <w:tcPr>
            <w:tcW w:w="578"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65,630,036.63</w:t>
            </w:r>
          </w:p>
        </w:tc>
        <w:tc>
          <w:tcPr>
            <w:tcW w:w="609"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67,084,814.12</w:t>
            </w:r>
          </w:p>
        </w:tc>
        <w:tc>
          <w:tcPr>
            <w:tcW w:w="486"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85,129,056.53</w:t>
            </w:r>
          </w:p>
        </w:tc>
      </w:tr>
      <w:tr w:rsidR="005E5B67" w:rsidRPr="005E5B67" w:rsidTr="005E5B67">
        <w:trPr>
          <w:trHeight w:val="283"/>
        </w:trPr>
        <w:tc>
          <w:tcPr>
            <w:tcW w:w="1728"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A. Servicios Personales</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6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30,120,120.85</w:t>
            </w:r>
          </w:p>
        </w:tc>
        <w:tc>
          <w:tcPr>
            <w:tcW w:w="547"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31,300,410.18</w:t>
            </w:r>
          </w:p>
        </w:tc>
        <w:tc>
          <w:tcPr>
            <w:tcW w:w="578"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32,168,238.69</w:t>
            </w:r>
          </w:p>
        </w:tc>
        <w:tc>
          <w:tcPr>
            <w:tcW w:w="609" w:type="pct"/>
            <w:tcBorders>
              <w:top w:val="nil"/>
              <w:left w:val="nil"/>
              <w:bottom w:val="nil"/>
              <w:right w:val="nil"/>
            </w:tcBorders>
            <w:shd w:val="clear" w:color="auto" w:fill="auto"/>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33,571,109.36</w:t>
            </w:r>
          </w:p>
        </w:tc>
        <w:tc>
          <w:tcPr>
            <w:tcW w:w="486" w:type="pct"/>
            <w:tcBorders>
              <w:top w:val="nil"/>
              <w:left w:val="nil"/>
              <w:bottom w:val="nil"/>
              <w:right w:val="single" w:sz="4" w:space="0" w:color="auto"/>
            </w:tcBorders>
            <w:shd w:val="clear" w:color="auto" w:fill="auto"/>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33,938,945.68</w:t>
            </w:r>
          </w:p>
        </w:tc>
      </w:tr>
      <w:tr w:rsidR="005E5B67" w:rsidRPr="005E5B67" w:rsidTr="005E5B67">
        <w:trPr>
          <w:trHeight w:val="283"/>
        </w:trPr>
        <w:tc>
          <w:tcPr>
            <w:tcW w:w="1728"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B. Materiales y Suministros</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6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9,652,353.19</w:t>
            </w:r>
          </w:p>
        </w:tc>
        <w:tc>
          <w:tcPr>
            <w:tcW w:w="547"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10,647,625.11</w:t>
            </w:r>
          </w:p>
        </w:tc>
        <w:tc>
          <w:tcPr>
            <w:tcW w:w="578"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7,490,164.98</w:t>
            </w:r>
          </w:p>
        </w:tc>
        <w:tc>
          <w:tcPr>
            <w:tcW w:w="609" w:type="pct"/>
            <w:tcBorders>
              <w:top w:val="nil"/>
              <w:left w:val="nil"/>
              <w:bottom w:val="nil"/>
              <w:right w:val="nil"/>
            </w:tcBorders>
            <w:shd w:val="clear" w:color="auto" w:fill="auto"/>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7,477,579.73</w:t>
            </w:r>
          </w:p>
        </w:tc>
        <w:tc>
          <w:tcPr>
            <w:tcW w:w="486" w:type="pct"/>
            <w:tcBorders>
              <w:top w:val="nil"/>
              <w:left w:val="nil"/>
              <w:bottom w:val="nil"/>
              <w:right w:val="single" w:sz="4" w:space="0" w:color="auto"/>
            </w:tcBorders>
            <w:shd w:val="clear" w:color="auto" w:fill="auto"/>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9,267,703.11</w:t>
            </w:r>
          </w:p>
        </w:tc>
      </w:tr>
      <w:tr w:rsidR="005E5B67" w:rsidRPr="005E5B67" w:rsidTr="005E5B67">
        <w:trPr>
          <w:trHeight w:val="283"/>
        </w:trPr>
        <w:tc>
          <w:tcPr>
            <w:tcW w:w="1728"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C. Servicios Generales</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6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20,645,660.75</w:t>
            </w:r>
          </w:p>
        </w:tc>
        <w:tc>
          <w:tcPr>
            <w:tcW w:w="547"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7,759,561.69</w:t>
            </w:r>
          </w:p>
        </w:tc>
        <w:tc>
          <w:tcPr>
            <w:tcW w:w="578"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18,618,653.59</w:t>
            </w:r>
          </w:p>
        </w:tc>
        <w:tc>
          <w:tcPr>
            <w:tcW w:w="609" w:type="pct"/>
            <w:tcBorders>
              <w:top w:val="nil"/>
              <w:left w:val="nil"/>
              <w:bottom w:val="nil"/>
              <w:right w:val="nil"/>
            </w:tcBorders>
            <w:shd w:val="clear" w:color="auto" w:fill="auto"/>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15,829,074.92</w:t>
            </w:r>
          </w:p>
        </w:tc>
        <w:tc>
          <w:tcPr>
            <w:tcW w:w="486" w:type="pct"/>
            <w:tcBorders>
              <w:top w:val="nil"/>
              <w:left w:val="nil"/>
              <w:bottom w:val="nil"/>
              <w:right w:val="single" w:sz="4" w:space="0" w:color="auto"/>
            </w:tcBorders>
            <w:shd w:val="clear" w:color="auto" w:fill="auto"/>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30,472,600.25</w:t>
            </w:r>
          </w:p>
        </w:tc>
      </w:tr>
      <w:tr w:rsidR="005E5B67" w:rsidRPr="005E5B67" w:rsidTr="005E5B67">
        <w:trPr>
          <w:trHeight w:val="283"/>
        </w:trPr>
        <w:tc>
          <w:tcPr>
            <w:tcW w:w="1728"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D. Transferencias, Asignaciones, Subsidios y Otras Ayudas</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6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5,471,104.65</w:t>
            </w:r>
          </w:p>
        </w:tc>
        <w:tc>
          <w:tcPr>
            <w:tcW w:w="547"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3,989,661.69</w:t>
            </w:r>
          </w:p>
        </w:tc>
        <w:tc>
          <w:tcPr>
            <w:tcW w:w="578"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5,962,903.52</w:t>
            </w:r>
          </w:p>
        </w:tc>
        <w:tc>
          <w:tcPr>
            <w:tcW w:w="609" w:type="pct"/>
            <w:tcBorders>
              <w:top w:val="nil"/>
              <w:left w:val="nil"/>
              <w:bottom w:val="nil"/>
              <w:right w:val="nil"/>
            </w:tcBorders>
            <w:shd w:val="clear" w:color="auto" w:fill="auto"/>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6,801,566.49</w:t>
            </w:r>
          </w:p>
        </w:tc>
        <w:tc>
          <w:tcPr>
            <w:tcW w:w="486" w:type="pct"/>
            <w:tcBorders>
              <w:top w:val="nil"/>
              <w:left w:val="nil"/>
              <w:bottom w:val="nil"/>
              <w:right w:val="single" w:sz="4" w:space="0" w:color="auto"/>
            </w:tcBorders>
            <w:shd w:val="clear" w:color="auto" w:fill="auto"/>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10,885,778.12</w:t>
            </w:r>
          </w:p>
        </w:tc>
      </w:tr>
      <w:tr w:rsidR="005E5B67" w:rsidRPr="005E5B67" w:rsidTr="005E5B67">
        <w:trPr>
          <w:trHeight w:val="283"/>
        </w:trPr>
        <w:tc>
          <w:tcPr>
            <w:tcW w:w="1728"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E. Bienes Muebles, Inmuebles e Intangibles</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6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402,650.70</w:t>
            </w:r>
          </w:p>
        </w:tc>
        <w:tc>
          <w:tcPr>
            <w:tcW w:w="547"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5,238,554.07</w:t>
            </w:r>
          </w:p>
        </w:tc>
        <w:tc>
          <w:tcPr>
            <w:tcW w:w="578"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1,390,075.85</w:t>
            </w:r>
          </w:p>
        </w:tc>
        <w:tc>
          <w:tcPr>
            <w:tcW w:w="609" w:type="pct"/>
            <w:tcBorders>
              <w:top w:val="nil"/>
              <w:left w:val="nil"/>
              <w:bottom w:val="nil"/>
              <w:right w:val="nil"/>
            </w:tcBorders>
            <w:shd w:val="clear" w:color="auto" w:fill="auto"/>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3,405,483.62</w:t>
            </w:r>
          </w:p>
        </w:tc>
        <w:tc>
          <w:tcPr>
            <w:tcW w:w="486" w:type="pct"/>
            <w:tcBorders>
              <w:top w:val="nil"/>
              <w:left w:val="nil"/>
              <w:bottom w:val="nil"/>
              <w:right w:val="single" w:sz="4" w:space="0" w:color="auto"/>
            </w:tcBorders>
            <w:shd w:val="clear" w:color="auto" w:fill="auto"/>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564,029.37</w:t>
            </w:r>
          </w:p>
        </w:tc>
      </w:tr>
      <w:tr w:rsidR="005E5B67" w:rsidRPr="005E5B67" w:rsidTr="005E5B67">
        <w:trPr>
          <w:trHeight w:val="283"/>
        </w:trPr>
        <w:tc>
          <w:tcPr>
            <w:tcW w:w="1728"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F. Inversión Pública</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6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47"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78"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609"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486"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r>
      <w:tr w:rsidR="005E5B67" w:rsidRPr="005E5B67" w:rsidTr="005E5B67">
        <w:trPr>
          <w:trHeight w:val="283"/>
        </w:trPr>
        <w:tc>
          <w:tcPr>
            <w:tcW w:w="1728"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G. Inversiones Financieras y Otras Provisiones</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6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47"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78"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609"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486"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r>
      <w:tr w:rsidR="005E5B67" w:rsidRPr="005E5B67" w:rsidTr="005E5B67">
        <w:trPr>
          <w:trHeight w:val="283"/>
        </w:trPr>
        <w:tc>
          <w:tcPr>
            <w:tcW w:w="1728"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H. Participaciones y Aportaciones</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6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47"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78"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609"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486"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r>
      <w:tr w:rsidR="005E5B67" w:rsidRPr="005E5B67" w:rsidTr="005E5B67">
        <w:trPr>
          <w:trHeight w:val="283"/>
        </w:trPr>
        <w:tc>
          <w:tcPr>
            <w:tcW w:w="1728"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I. Deuda Pública</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6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47"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78"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609"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486"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r>
      <w:tr w:rsidR="005E5B67" w:rsidRPr="005E5B67" w:rsidTr="005E5B67">
        <w:trPr>
          <w:trHeight w:val="283"/>
        </w:trPr>
        <w:tc>
          <w:tcPr>
            <w:tcW w:w="1728" w:type="pct"/>
            <w:tcBorders>
              <w:top w:val="nil"/>
              <w:left w:val="single" w:sz="4" w:space="0" w:color="auto"/>
              <w:bottom w:val="nil"/>
              <w:right w:val="nil"/>
            </w:tcBorders>
            <w:shd w:val="clear" w:color="auto" w:fill="auto"/>
            <w:noWrap/>
            <w:vAlign w:val="center"/>
            <w:hideMark/>
          </w:tcPr>
          <w:p w:rsidR="005E5B67" w:rsidRPr="005E5B67" w:rsidRDefault="005E5B67" w:rsidP="005E5B67">
            <w:pPr>
              <w:spacing w:after="0" w:line="240" w:lineRule="auto"/>
              <w:rPr>
                <w:rFonts w:eastAsia="Times New Roman" w:cstheme="minorHAnsi"/>
                <w:color w:val="000000"/>
                <w:sz w:val="16"/>
                <w:szCs w:val="16"/>
                <w:lang w:eastAsia="es-MX"/>
              </w:rPr>
            </w:pPr>
            <w:r w:rsidRPr="005E5B67">
              <w:rPr>
                <w:rFonts w:eastAsia="Times New Roman" w:cstheme="minorHAnsi"/>
                <w:color w:val="000000"/>
                <w:sz w:val="16"/>
                <w:szCs w:val="16"/>
                <w:lang w:eastAsia="es-MX"/>
              </w:rPr>
              <w:t> </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rPr>
                <w:rFonts w:eastAsia="Times New Roman" w:cstheme="minorHAnsi"/>
                <w:color w:val="000000"/>
                <w:sz w:val="16"/>
                <w:szCs w:val="16"/>
                <w:lang w:eastAsia="es-MX"/>
              </w:rPr>
            </w:pPr>
          </w:p>
        </w:tc>
        <w:tc>
          <w:tcPr>
            <w:tcW w:w="56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sz w:val="16"/>
                <w:szCs w:val="16"/>
                <w:lang w:eastAsia="es-MX"/>
              </w:rPr>
            </w:pPr>
          </w:p>
        </w:tc>
        <w:tc>
          <w:tcPr>
            <w:tcW w:w="547"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sz w:val="16"/>
                <w:szCs w:val="16"/>
                <w:lang w:eastAsia="es-MX"/>
              </w:rPr>
            </w:pPr>
          </w:p>
        </w:tc>
        <w:tc>
          <w:tcPr>
            <w:tcW w:w="578"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sz w:val="16"/>
                <w:szCs w:val="16"/>
                <w:lang w:eastAsia="es-MX"/>
              </w:rPr>
            </w:pPr>
          </w:p>
        </w:tc>
        <w:tc>
          <w:tcPr>
            <w:tcW w:w="609"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sz w:val="16"/>
                <w:szCs w:val="16"/>
                <w:lang w:eastAsia="es-MX"/>
              </w:rPr>
            </w:pPr>
          </w:p>
        </w:tc>
        <w:tc>
          <w:tcPr>
            <w:tcW w:w="486"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w:t>
            </w:r>
          </w:p>
        </w:tc>
      </w:tr>
      <w:tr w:rsidR="005E5B67" w:rsidRPr="005E5B67" w:rsidTr="005E5B67">
        <w:trPr>
          <w:trHeight w:val="283"/>
        </w:trPr>
        <w:tc>
          <w:tcPr>
            <w:tcW w:w="1728" w:type="pct"/>
            <w:tcBorders>
              <w:top w:val="nil"/>
              <w:left w:val="single" w:sz="4" w:space="0" w:color="auto"/>
              <w:bottom w:val="nil"/>
              <w:right w:val="nil"/>
            </w:tcBorders>
            <w:shd w:val="clear" w:color="auto" w:fill="auto"/>
            <w:noWrap/>
            <w:vAlign w:val="center"/>
            <w:hideMark/>
          </w:tcPr>
          <w:p w:rsidR="005E5B67" w:rsidRPr="005E5B67" w:rsidRDefault="005E5B67" w:rsidP="005E5B67">
            <w:pPr>
              <w:spacing w:after="0" w:line="240" w:lineRule="auto"/>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2. Gasto Etiquetado</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0.00</w:t>
            </w:r>
          </w:p>
        </w:tc>
        <w:tc>
          <w:tcPr>
            <w:tcW w:w="56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9,436,872.93</w:t>
            </w:r>
          </w:p>
        </w:tc>
        <w:tc>
          <w:tcPr>
            <w:tcW w:w="547"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16,950,748.64</w:t>
            </w:r>
          </w:p>
        </w:tc>
        <w:tc>
          <w:tcPr>
            <w:tcW w:w="578"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3,106,890.00</w:t>
            </w:r>
          </w:p>
        </w:tc>
        <w:tc>
          <w:tcPr>
            <w:tcW w:w="609"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7,496,216.94</w:t>
            </w:r>
          </w:p>
        </w:tc>
        <w:tc>
          <w:tcPr>
            <w:tcW w:w="486"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975,228.48</w:t>
            </w:r>
          </w:p>
        </w:tc>
      </w:tr>
      <w:tr w:rsidR="005E5B67" w:rsidRPr="005E5B67" w:rsidTr="005E5B67">
        <w:trPr>
          <w:trHeight w:val="283"/>
        </w:trPr>
        <w:tc>
          <w:tcPr>
            <w:tcW w:w="1728"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A. Servicios Personales</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6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2,342,152.00</w:t>
            </w:r>
          </w:p>
        </w:tc>
        <w:tc>
          <w:tcPr>
            <w:tcW w:w="547"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24,000.00</w:t>
            </w:r>
          </w:p>
        </w:tc>
        <w:tc>
          <w:tcPr>
            <w:tcW w:w="578"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609"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486"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r>
      <w:tr w:rsidR="005E5B67" w:rsidRPr="005E5B67" w:rsidTr="005E5B67">
        <w:trPr>
          <w:trHeight w:val="283"/>
        </w:trPr>
        <w:tc>
          <w:tcPr>
            <w:tcW w:w="1728"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B. Materiales y Suministros</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6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1,049,745.49</w:t>
            </w:r>
          </w:p>
        </w:tc>
        <w:tc>
          <w:tcPr>
            <w:tcW w:w="547"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12,209,795.78</w:t>
            </w:r>
          </w:p>
        </w:tc>
        <w:tc>
          <w:tcPr>
            <w:tcW w:w="578"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609"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486"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r>
      <w:tr w:rsidR="005E5B67" w:rsidRPr="005E5B67" w:rsidTr="005E5B67">
        <w:trPr>
          <w:trHeight w:val="283"/>
        </w:trPr>
        <w:tc>
          <w:tcPr>
            <w:tcW w:w="1728"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C. Servicios Generales</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6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5,100,591.31</w:t>
            </w:r>
          </w:p>
        </w:tc>
        <w:tc>
          <w:tcPr>
            <w:tcW w:w="547"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4,607,062.86</w:t>
            </w:r>
          </w:p>
        </w:tc>
        <w:tc>
          <w:tcPr>
            <w:tcW w:w="578"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2,997,000.00</w:t>
            </w:r>
          </w:p>
        </w:tc>
        <w:tc>
          <w:tcPr>
            <w:tcW w:w="609" w:type="pct"/>
            <w:tcBorders>
              <w:top w:val="nil"/>
              <w:left w:val="nil"/>
              <w:bottom w:val="nil"/>
              <w:right w:val="nil"/>
            </w:tcBorders>
            <w:shd w:val="clear" w:color="auto" w:fill="auto"/>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7,489,925.00</w:t>
            </w:r>
          </w:p>
        </w:tc>
        <w:tc>
          <w:tcPr>
            <w:tcW w:w="486" w:type="pct"/>
            <w:tcBorders>
              <w:top w:val="nil"/>
              <w:left w:val="nil"/>
              <w:bottom w:val="nil"/>
              <w:right w:val="single" w:sz="4" w:space="0" w:color="auto"/>
            </w:tcBorders>
            <w:shd w:val="clear" w:color="auto" w:fill="auto"/>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975,228.48</w:t>
            </w:r>
          </w:p>
        </w:tc>
      </w:tr>
      <w:tr w:rsidR="005E5B67" w:rsidRPr="005E5B67" w:rsidTr="005E5B67">
        <w:trPr>
          <w:trHeight w:val="283"/>
        </w:trPr>
        <w:tc>
          <w:tcPr>
            <w:tcW w:w="1728"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D. Transferencias, Asignaciones, Subsidios y Otras Ayudas</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6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944,384.13</w:t>
            </w:r>
          </w:p>
        </w:tc>
        <w:tc>
          <w:tcPr>
            <w:tcW w:w="547"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109,890.00</w:t>
            </w:r>
          </w:p>
        </w:tc>
        <w:tc>
          <w:tcPr>
            <w:tcW w:w="578"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109,890.00</w:t>
            </w:r>
          </w:p>
        </w:tc>
        <w:tc>
          <w:tcPr>
            <w:tcW w:w="609" w:type="pct"/>
            <w:tcBorders>
              <w:top w:val="nil"/>
              <w:left w:val="nil"/>
              <w:bottom w:val="nil"/>
              <w:right w:val="nil"/>
            </w:tcBorders>
            <w:shd w:val="clear" w:color="auto" w:fill="auto"/>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6,291.94</w:t>
            </w:r>
          </w:p>
        </w:tc>
        <w:tc>
          <w:tcPr>
            <w:tcW w:w="486" w:type="pct"/>
            <w:tcBorders>
              <w:top w:val="nil"/>
              <w:left w:val="nil"/>
              <w:bottom w:val="nil"/>
              <w:right w:val="single" w:sz="4" w:space="0" w:color="auto"/>
            </w:tcBorders>
            <w:shd w:val="clear" w:color="auto" w:fill="auto"/>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r>
      <w:tr w:rsidR="005E5B67" w:rsidRPr="005E5B67" w:rsidTr="005E5B67">
        <w:trPr>
          <w:trHeight w:val="283"/>
        </w:trPr>
        <w:tc>
          <w:tcPr>
            <w:tcW w:w="1728"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E. Bienes Muebles, Inmuebles e Intangibles</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6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47"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78"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609"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486"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r>
      <w:tr w:rsidR="005E5B67" w:rsidRPr="005E5B67" w:rsidTr="005E5B67">
        <w:trPr>
          <w:trHeight w:val="283"/>
        </w:trPr>
        <w:tc>
          <w:tcPr>
            <w:tcW w:w="1728"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F. Inversión Pública</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6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47"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78"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609"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486"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r>
      <w:tr w:rsidR="005E5B67" w:rsidRPr="005E5B67" w:rsidTr="005E5B67">
        <w:trPr>
          <w:trHeight w:val="283"/>
        </w:trPr>
        <w:tc>
          <w:tcPr>
            <w:tcW w:w="1728"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G. Inversiones Financieras y Otras Provisiones</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6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47"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78"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609"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486"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r>
      <w:tr w:rsidR="005E5B67" w:rsidRPr="005E5B67" w:rsidTr="005E5B67">
        <w:trPr>
          <w:trHeight w:val="283"/>
        </w:trPr>
        <w:tc>
          <w:tcPr>
            <w:tcW w:w="1728"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H. Participaciones y Aportaciones</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6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47"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78"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609"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486"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r>
      <w:tr w:rsidR="005E5B67" w:rsidRPr="005E5B67" w:rsidTr="005E5B67">
        <w:trPr>
          <w:trHeight w:val="283"/>
        </w:trPr>
        <w:tc>
          <w:tcPr>
            <w:tcW w:w="1728"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I. Deuda Pública</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6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47"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78"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609"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486"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r>
      <w:tr w:rsidR="005E5B67" w:rsidRPr="005E5B67" w:rsidTr="005E5B67">
        <w:trPr>
          <w:trHeight w:val="283"/>
        </w:trPr>
        <w:tc>
          <w:tcPr>
            <w:tcW w:w="1728" w:type="pct"/>
            <w:tcBorders>
              <w:top w:val="nil"/>
              <w:left w:val="single" w:sz="4" w:space="0" w:color="auto"/>
              <w:bottom w:val="nil"/>
              <w:right w:val="nil"/>
            </w:tcBorders>
            <w:shd w:val="clear" w:color="auto" w:fill="auto"/>
            <w:noWrap/>
            <w:vAlign w:val="center"/>
            <w:hideMark/>
          </w:tcPr>
          <w:p w:rsidR="005E5B67" w:rsidRPr="005E5B67" w:rsidRDefault="005E5B67" w:rsidP="005E5B67">
            <w:pPr>
              <w:spacing w:after="0" w:line="240" w:lineRule="auto"/>
              <w:rPr>
                <w:rFonts w:eastAsia="Times New Roman" w:cstheme="minorHAnsi"/>
                <w:color w:val="000000"/>
                <w:sz w:val="16"/>
                <w:szCs w:val="16"/>
                <w:lang w:eastAsia="es-MX"/>
              </w:rPr>
            </w:pPr>
            <w:r w:rsidRPr="005E5B67">
              <w:rPr>
                <w:rFonts w:eastAsia="Times New Roman" w:cstheme="minorHAnsi"/>
                <w:color w:val="000000"/>
                <w:sz w:val="16"/>
                <w:szCs w:val="16"/>
                <w:lang w:eastAsia="es-MX"/>
              </w:rPr>
              <w:t> </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rPr>
                <w:rFonts w:eastAsia="Times New Roman" w:cstheme="minorHAnsi"/>
                <w:color w:val="000000"/>
                <w:sz w:val="16"/>
                <w:szCs w:val="16"/>
                <w:lang w:eastAsia="es-MX"/>
              </w:rPr>
            </w:pPr>
          </w:p>
        </w:tc>
        <w:tc>
          <w:tcPr>
            <w:tcW w:w="56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sz w:val="16"/>
                <w:szCs w:val="16"/>
                <w:lang w:eastAsia="es-MX"/>
              </w:rPr>
            </w:pPr>
          </w:p>
        </w:tc>
        <w:tc>
          <w:tcPr>
            <w:tcW w:w="547"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sz w:val="16"/>
                <w:szCs w:val="16"/>
                <w:lang w:eastAsia="es-MX"/>
              </w:rPr>
            </w:pPr>
          </w:p>
        </w:tc>
        <w:tc>
          <w:tcPr>
            <w:tcW w:w="578"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sz w:val="16"/>
                <w:szCs w:val="16"/>
                <w:lang w:eastAsia="es-MX"/>
              </w:rPr>
            </w:pPr>
          </w:p>
        </w:tc>
        <w:tc>
          <w:tcPr>
            <w:tcW w:w="609"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sz w:val="16"/>
                <w:szCs w:val="16"/>
                <w:lang w:eastAsia="es-MX"/>
              </w:rPr>
            </w:pPr>
          </w:p>
        </w:tc>
        <w:tc>
          <w:tcPr>
            <w:tcW w:w="486"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w:t>
            </w:r>
          </w:p>
        </w:tc>
      </w:tr>
      <w:tr w:rsidR="005E5B67" w:rsidRPr="005E5B67" w:rsidTr="005E5B67">
        <w:trPr>
          <w:trHeight w:val="283"/>
        </w:trPr>
        <w:tc>
          <w:tcPr>
            <w:tcW w:w="1728" w:type="pct"/>
            <w:tcBorders>
              <w:top w:val="nil"/>
              <w:left w:val="single" w:sz="4" w:space="0" w:color="auto"/>
              <w:bottom w:val="single" w:sz="4" w:space="0" w:color="auto"/>
              <w:right w:val="nil"/>
            </w:tcBorders>
            <w:shd w:val="clear" w:color="auto" w:fill="auto"/>
            <w:noWrap/>
            <w:vAlign w:val="center"/>
            <w:hideMark/>
          </w:tcPr>
          <w:p w:rsidR="005E5B67" w:rsidRPr="005E5B67" w:rsidRDefault="005E5B67" w:rsidP="005E5B67">
            <w:pPr>
              <w:spacing w:after="0" w:line="240" w:lineRule="auto"/>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3. Total del Resultado de Egresos</w:t>
            </w:r>
          </w:p>
        </w:tc>
        <w:tc>
          <w:tcPr>
            <w:tcW w:w="491" w:type="pct"/>
            <w:tcBorders>
              <w:top w:val="nil"/>
              <w:left w:val="nil"/>
              <w:bottom w:val="single" w:sz="4" w:space="0" w:color="auto"/>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0.00</w:t>
            </w:r>
          </w:p>
        </w:tc>
        <w:tc>
          <w:tcPr>
            <w:tcW w:w="561" w:type="pct"/>
            <w:tcBorders>
              <w:top w:val="nil"/>
              <w:left w:val="nil"/>
              <w:bottom w:val="single" w:sz="4" w:space="0" w:color="auto"/>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75,728,763.07</w:t>
            </w:r>
          </w:p>
        </w:tc>
        <w:tc>
          <w:tcPr>
            <w:tcW w:w="547" w:type="pct"/>
            <w:tcBorders>
              <w:top w:val="nil"/>
              <w:left w:val="nil"/>
              <w:bottom w:val="single" w:sz="4" w:space="0" w:color="auto"/>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75,886,561.38</w:t>
            </w:r>
          </w:p>
        </w:tc>
        <w:tc>
          <w:tcPr>
            <w:tcW w:w="578" w:type="pct"/>
            <w:tcBorders>
              <w:top w:val="nil"/>
              <w:left w:val="nil"/>
              <w:bottom w:val="single" w:sz="4" w:space="0" w:color="auto"/>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68,736,926.63</w:t>
            </w:r>
          </w:p>
        </w:tc>
        <w:tc>
          <w:tcPr>
            <w:tcW w:w="609" w:type="pct"/>
            <w:tcBorders>
              <w:top w:val="nil"/>
              <w:left w:val="nil"/>
              <w:bottom w:val="single" w:sz="4" w:space="0" w:color="auto"/>
              <w:right w:val="nil"/>
            </w:tcBorders>
            <w:shd w:val="clear" w:color="auto" w:fill="auto"/>
            <w:noWrap/>
            <w:vAlign w:val="center"/>
            <w:hideMark/>
          </w:tcPr>
          <w:p w:rsidR="005E5B67" w:rsidRPr="005E5B67" w:rsidRDefault="005E5B67" w:rsidP="005E5B67">
            <w:pPr>
              <w:spacing w:after="0" w:line="240" w:lineRule="auto"/>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              74,581,031.06 </w:t>
            </w:r>
          </w:p>
        </w:tc>
        <w:tc>
          <w:tcPr>
            <w:tcW w:w="486" w:type="pct"/>
            <w:tcBorders>
              <w:top w:val="nil"/>
              <w:left w:val="nil"/>
              <w:bottom w:val="single" w:sz="4" w:space="0" w:color="auto"/>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86,104,285.01</w:t>
            </w:r>
          </w:p>
        </w:tc>
      </w:tr>
    </w:tbl>
    <w:p w:rsidR="005E5B67" w:rsidRDefault="005E5B67" w:rsidP="009B6FCC"/>
    <w:p w:rsidR="005E5B67" w:rsidRDefault="005E5B67" w:rsidP="009B6FCC"/>
    <w:tbl>
      <w:tblPr>
        <w:tblW w:w="5000" w:type="pct"/>
        <w:tblCellMar>
          <w:left w:w="70" w:type="dxa"/>
          <w:right w:w="70" w:type="dxa"/>
        </w:tblCellMar>
        <w:tblLook w:val="04A0" w:firstRow="1" w:lastRow="0" w:firstColumn="1" w:lastColumn="0" w:noHBand="0" w:noVBand="1"/>
      </w:tblPr>
      <w:tblGrid>
        <w:gridCol w:w="4531"/>
        <w:gridCol w:w="1419"/>
        <w:gridCol w:w="1559"/>
        <w:gridCol w:w="1416"/>
        <w:gridCol w:w="1419"/>
        <w:gridCol w:w="1416"/>
        <w:gridCol w:w="1234"/>
      </w:tblGrid>
      <w:tr w:rsidR="005E5B67" w:rsidRPr="005E5B67" w:rsidTr="005E5B67">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sz w:val="16"/>
                <w:szCs w:val="16"/>
                <w:lang w:eastAsia="es-MX"/>
              </w:rPr>
            </w:pPr>
            <w:r w:rsidRPr="005E5B67">
              <w:rPr>
                <w:rFonts w:eastAsia="Times New Roman" w:cstheme="minorHAnsi"/>
                <w:b/>
                <w:bCs/>
                <w:sz w:val="16"/>
                <w:szCs w:val="16"/>
                <w:lang w:eastAsia="es-MX"/>
              </w:rPr>
              <w:lastRenderedPageBreak/>
              <w:t>NOMBRE DEL ENTE PÚBLICO: Sistema Chiapaneco de Radio, Televisión y Cinematografía</w:t>
            </w:r>
          </w:p>
        </w:tc>
      </w:tr>
      <w:tr w:rsidR="005E5B67" w:rsidRPr="005E5B67" w:rsidTr="005E5B67">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sz w:val="16"/>
                <w:szCs w:val="16"/>
                <w:lang w:eastAsia="es-MX"/>
              </w:rPr>
            </w:pPr>
            <w:r w:rsidRPr="005E5B67">
              <w:rPr>
                <w:rFonts w:eastAsia="Times New Roman" w:cstheme="minorHAnsi"/>
                <w:b/>
                <w:bCs/>
                <w:sz w:val="16"/>
                <w:szCs w:val="16"/>
                <w:lang w:eastAsia="es-MX"/>
              </w:rPr>
              <w:t>Resultados de Egresos - LDF</w:t>
            </w:r>
          </w:p>
        </w:tc>
      </w:tr>
      <w:tr w:rsidR="005E5B67" w:rsidRPr="005E5B67" w:rsidTr="005E5B67">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sz w:val="16"/>
                <w:szCs w:val="16"/>
                <w:lang w:eastAsia="es-MX"/>
              </w:rPr>
            </w:pPr>
            <w:r w:rsidRPr="005E5B67">
              <w:rPr>
                <w:rFonts w:eastAsia="Times New Roman" w:cstheme="minorHAnsi"/>
                <w:b/>
                <w:bCs/>
                <w:sz w:val="16"/>
                <w:szCs w:val="16"/>
                <w:lang w:eastAsia="es-MX"/>
              </w:rPr>
              <w:t>(PESOS)</w:t>
            </w:r>
          </w:p>
        </w:tc>
      </w:tr>
      <w:tr w:rsidR="005E5B67" w:rsidRPr="005E5B67" w:rsidTr="005E5B67">
        <w:trPr>
          <w:trHeight w:val="283"/>
        </w:trPr>
        <w:tc>
          <w:tcPr>
            <w:tcW w:w="1743" w:type="pct"/>
            <w:tcBorders>
              <w:top w:val="nil"/>
              <w:left w:val="single" w:sz="4" w:space="0" w:color="auto"/>
              <w:bottom w:val="single" w:sz="4" w:space="0" w:color="auto"/>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Concepto</w:t>
            </w:r>
          </w:p>
        </w:tc>
        <w:tc>
          <w:tcPr>
            <w:tcW w:w="546" w:type="pct"/>
            <w:tcBorders>
              <w:top w:val="nil"/>
              <w:left w:val="nil"/>
              <w:bottom w:val="single" w:sz="4" w:space="0" w:color="auto"/>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2018</w:t>
            </w:r>
          </w:p>
        </w:tc>
        <w:tc>
          <w:tcPr>
            <w:tcW w:w="600" w:type="pct"/>
            <w:tcBorders>
              <w:top w:val="nil"/>
              <w:left w:val="nil"/>
              <w:bottom w:val="single" w:sz="4" w:space="0" w:color="auto"/>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2019</w:t>
            </w:r>
          </w:p>
        </w:tc>
        <w:tc>
          <w:tcPr>
            <w:tcW w:w="545" w:type="pct"/>
            <w:tcBorders>
              <w:top w:val="nil"/>
              <w:left w:val="nil"/>
              <w:bottom w:val="single" w:sz="4" w:space="0" w:color="auto"/>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2020</w:t>
            </w:r>
          </w:p>
        </w:tc>
        <w:tc>
          <w:tcPr>
            <w:tcW w:w="546" w:type="pct"/>
            <w:tcBorders>
              <w:top w:val="nil"/>
              <w:left w:val="nil"/>
              <w:bottom w:val="single" w:sz="4" w:space="0" w:color="auto"/>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2021</w:t>
            </w:r>
          </w:p>
        </w:tc>
        <w:tc>
          <w:tcPr>
            <w:tcW w:w="545" w:type="pct"/>
            <w:tcBorders>
              <w:top w:val="nil"/>
              <w:left w:val="nil"/>
              <w:bottom w:val="single" w:sz="4" w:space="0" w:color="auto"/>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2022</w:t>
            </w:r>
          </w:p>
        </w:tc>
        <w:tc>
          <w:tcPr>
            <w:tcW w:w="474" w:type="pct"/>
            <w:tcBorders>
              <w:top w:val="nil"/>
              <w:left w:val="nil"/>
              <w:bottom w:val="single" w:sz="4" w:space="0" w:color="auto"/>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2023</w:t>
            </w:r>
          </w:p>
        </w:tc>
      </w:tr>
      <w:tr w:rsidR="005E5B67" w:rsidRPr="005E5B67" w:rsidTr="005E5B67">
        <w:trPr>
          <w:trHeight w:val="283"/>
        </w:trPr>
        <w:tc>
          <w:tcPr>
            <w:tcW w:w="1743" w:type="pct"/>
            <w:tcBorders>
              <w:top w:val="nil"/>
              <w:left w:val="single" w:sz="4" w:space="0" w:color="auto"/>
              <w:bottom w:val="nil"/>
              <w:right w:val="nil"/>
            </w:tcBorders>
            <w:shd w:val="clear" w:color="auto" w:fill="auto"/>
            <w:noWrap/>
            <w:vAlign w:val="center"/>
            <w:hideMark/>
          </w:tcPr>
          <w:p w:rsidR="005E5B67" w:rsidRPr="005E5B67" w:rsidRDefault="005E5B67" w:rsidP="005E5B67">
            <w:pPr>
              <w:spacing w:after="0" w:line="240" w:lineRule="auto"/>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1. Gasto No Etiquetado</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63,702,292.21 </w:t>
            </w:r>
          </w:p>
        </w:tc>
        <w:tc>
          <w:tcPr>
            <w:tcW w:w="600"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78,744,693.46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A. Servicios Personales</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46,125,922.96 </w:t>
            </w:r>
          </w:p>
        </w:tc>
        <w:tc>
          <w:tcPr>
            <w:tcW w:w="600"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51,559,407.10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B. Materiales y Suministros</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1,939,490.48 </w:t>
            </w:r>
          </w:p>
        </w:tc>
        <w:tc>
          <w:tcPr>
            <w:tcW w:w="600"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1,301,778.91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C. Servicios Generales</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13,887,614.61 </w:t>
            </w:r>
          </w:p>
        </w:tc>
        <w:tc>
          <w:tcPr>
            <w:tcW w:w="600"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13,911,856.03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D. Transferencias, Asignaciones, Subsidios y Otras Ayudas</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806,529.52 </w:t>
            </w:r>
          </w:p>
        </w:tc>
        <w:tc>
          <w:tcPr>
            <w:tcW w:w="600"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849,526.01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E. Bienes Muebles, Inmuebles e Intangibles</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3,737,113.05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F. Inversión Pública</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G. Inversiones Financieras y Otras Provisiones</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H. Participaciones y Aportaciones</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I. Deuda Pública</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942,734.64 </w:t>
            </w:r>
          </w:p>
        </w:tc>
        <w:tc>
          <w:tcPr>
            <w:tcW w:w="600"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7,385,012.36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noWrap/>
            <w:vAlign w:val="center"/>
            <w:hideMark/>
          </w:tcPr>
          <w:p w:rsidR="005E5B67" w:rsidRPr="005E5B67" w:rsidRDefault="005E5B67" w:rsidP="005E5B67">
            <w:pPr>
              <w:spacing w:after="0" w:line="240" w:lineRule="auto"/>
              <w:rPr>
                <w:rFonts w:eastAsia="Times New Roman" w:cstheme="minorHAnsi"/>
                <w:color w:val="000000"/>
                <w:sz w:val="16"/>
                <w:szCs w:val="16"/>
                <w:lang w:eastAsia="es-MX"/>
              </w:rPr>
            </w:pPr>
            <w:r w:rsidRPr="005E5B67">
              <w:rPr>
                <w:rFonts w:eastAsia="Times New Roman" w:cstheme="minorHAnsi"/>
                <w:color w:val="000000"/>
                <w:sz w:val="16"/>
                <w:szCs w:val="16"/>
                <w:lang w:eastAsia="es-MX"/>
              </w:rPr>
              <w:t>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rPr>
                <w:rFonts w:eastAsia="Times New Roman" w:cstheme="minorHAnsi"/>
                <w:color w:val="000000"/>
                <w:sz w:val="16"/>
                <w:szCs w:val="16"/>
                <w:lang w:eastAsia="es-MX"/>
              </w:rPr>
            </w:pPr>
          </w:p>
        </w:tc>
        <w:tc>
          <w:tcPr>
            <w:tcW w:w="600"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sz w:val="16"/>
                <w:szCs w:val="16"/>
                <w:lang w:eastAsia="es-MX"/>
              </w:rPr>
            </w:pPr>
          </w:p>
        </w:tc>
        <w:tc>
          <w:tcPr>
            <w:tcW w:w="474"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w:t>
            </w:r>
          </w:p>
        </w:tc>
      </w:tr>
      <w:tr w:rsidR="005E5B67" w:rsidRPr="005E5B67" w:rsidTr="005E5B67">
        <w:trPr>
          <w:trHeight w:val="283"/>
        </w:trPr>
        <w:tc>
          <w:tcPr>
            <w:tcW w:w="1743" w:type="pct"/>
            <w:tcBorders>
              <w:top w:val="nil"/>
              <w:left w:val="single" w:sz="4" w:space="0" w:color="auto"/>
              <w:bottom w:val="nil"/>
              <w:right w:val="nil"/>
            </w:tcBorders>
            <w:shd w:val="clear" w:color="auto" w:fill="auto"/>
            <w:noWrap/>
            <w:vAlign w:val="center"/>
            <w:hideMark/>
          </w:tcPr>
          <w:p w:rsidR="005E5B67" w:rsidRPr="005E5B67" w:rsidRDefault="005E5B67" w:rsidP="005E5B67">
            <w:pPr>
              <w:spacing w:after="0" w:line="240" w:lineRule="auto"/>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2. Gasto Etiquetado</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3,183,922.79 </w:t>
            </w:r>
          </w:p>
        </w:tc>
        <w:tc>
          <w:tcPr>
            <w:tcW w:w="600"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A. Servicios Personales</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3,183,922.79 </w:t>
            </w:r>
          </w:p>
        </w:tc>
        <w:tc>
          <w:tcPr>
            <w:tcW w:w="600"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B. Materiales y Suministros</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C. Servicios Generales</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D. Transferencias, Asignaciones, Subsidios y Otras Ayudas</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E. Bienes Muebles, Inmuebles e Intangibles</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F. Inversión Pública</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G. Inversiones Financieras y Otras Provisiones</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H. Participaciones y Aportaciones</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I. Deuda Pública</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74"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noWrap/>
            <w:vAlign w:val="center"/>
            <w:hideMark/>
          </w:tcPr>
          <w:p w:rsidR="005E5B67" w:rsidRPr="005E5B67" w:rsidRDefault="005E5B67" w:rsidP="005E5B67">
            <w:pPr>
              <w:spacing w:after="0" w:line="240" w:lineRule="auto"/>
              <w:rPr>
                <w:rFonts w:eastAsia="Times New Roman" w:cstheme="minorHAnsi"/>
                <w:color w:val="000000"/>
                <w:sz w:val="16"/>
                <w:szCs w:val="16"/>
                <w:lang w:eastAsia="es-MX"/>
              </w:rPr>
            </w:pPr>
            <w:r w:rsidRPr="005E5B67">
              <w:rPr>
                <w:rFonts w:eastAsia="Times New Roman" w:cstheme="minorHAnsi"/>
                <w:color w:val="000000"/>
                <w:sz w:val="16"/>
                <w:szCs w:val="16"/>
                <w:lang w:eastAsia="es-MX"/>
              </w:rPr>
              <w:t>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rPr>
                <w:rFonts w:eastAsia="Times New Roman" w:cstheme="minorHAnsi"/>
                <w:color w:val="000000"/>
                <w:sz w:val="16"/>
                <w:szCs w:val="16"/>
                <w:lang w:eastAsia="es-MX"/>
              </w:rPr>
            </w:pPr>
          </w:p>
        </w:tc>
        <w:tc>
          <w:tcPr>
            <w:tcW w:w="600"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sz w:val="16"/>
                <w:szCs w:val="16"/>
                <w:lang w:eastAsia="es-MX"/>
              </w:rPr>
            </w:pPr>
          </w:p>
        </w:tc>
        <w:tc>
          <w:tcPr>
            <w:tcW w:w="474"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w:t>
            </w:r>
          </w:p>
        </w:tc>
      </w:tr>
      <w:tr w:rsidR="005E5B67" w:rsidRPr="005E5B67" w:rsidTr="005E5B67">
        <w:trPr>
          <w:trHeight w:val="283"/>
        </w:trPr>
        <w:tc>
          <w:tcPr>
            <w:tcW w:w="1743" w:type="pct"/>
            <w:tcBorders>
              <w:top w:val="nil"/>
              <w:left w:val="single" w:sz="4" w:space="0" w:color="auto"/>
              <w:bottom w:val="single" w:sz="4" w:space="0" w:color="auto"/>
              <w:right w:val="nil"/>
            </w:tcBorders>
            <w:shd w:val="clear" w:color="auto" w:fill="auto"/>
            <w:noWrap/>
            <w:vAlign w:val="center"/>
            <w:hideMark/>
          </w:tcPr>
          <w:p w:rsidR="005E5B67" w:rsidRPr="005E5B67" w:rsidRDefault="005E5B67" w:rsidP="005E5B67">
            <w:pPr>
              <w:spacing w:after="0" w:line="240" w:lineRule="auto"/>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3. Total del Resultado de Egresos</w:t>
            </w:r>
          </w:p>
        </w:tc>
        <w:tc>
          <w:tcPr>
            <w:tcW w:w="546" w:type="pct"/>
            <w:tcBorders>
              <w:top w:val="nil"/>
              <w:left w:val="nil"/>
              <w:bottom w:val="single" w:sz="4" w:space="0" w:color="auto"/>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66,886,215.00 </w:t>
            </w:r>
          </w:p>
        </w:tc>
        <w:tc>
          <w:tcPr>
            <w:tcW w:w="600" w:type="pct"/>
            <w:tcBorders>
              <w:top w:val="nil"/>
              <w:left w:val="nil"/>
              <w:bottom w:val="single" w:sz="4" w:space="0" w:color="auto"/>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78,744,693.46 </w:t>
            </w:r>
          </w:p>
        </w:tc>
        <w:tc>
          <w:tcPr>
            <w:tcW w:w="545" w:type="pct"/>
            <w:tcBorders>
              <w:top w:val="nil"/>
              <w:left w:val="nil"/>
              <w:bottom w:val="single" w:sz="4" w:space="0" w:color="auto"/>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546" w:type="pct"/>
            <w:tcBorders>
              <w:top w:val="nil"/>
              <w:left w:val="nil"/>
              <w:bottom w:val="single" w:sz="4" w:space="0" w:color="auto"/>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545" w:type="pct"/>
            <w:tcBorders>
              <w:top w:val="nil"/>
              <w:left w:val="nil"/>
              <w:bottom w:val="single" w:sz="4" w:space="0" w:color="auto"/>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474" w:type="pct"/>
            <w:tcBorders>
              <w:top w:val="nil"/>
              <w:left w:val="nil"/>
              <w:bottom w:val="single" w:sz="4" w:space="0" w:color="auto"/>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r>
    </w:tbl>
    <w:p w:rsidR="005E5B67" w:rsidRDefault="005E5B67" w:rsidP="009B6FCC"/>
    <w:p w:rsidR="005E5B67" w:rsidRDefault="005E5B67" w:rsidP="009B6FCC"/>
    <w:tbl>
      <w:tblPr>
        <w:tblW w:w="5000" w:type="pct"/>
        <w:tblCellMar>
          <w:left w:w="70" w:type="dxa"/>
          <w:right w:w="70" w:type="dxa"/>
        </w:tblCellMar>
        <w:tblLook w:val="04A0" w:firstRow="1" w:lastRow="0" w:firstColumn="1" w:lastColumn="0" w:noHBand="0" w:noVBand="1"/>
      </w:tblPr>
      <w:tblGrid>
        <w:gridCol w:w="4530"/>
        <w:gridCol w:w="1419"/>
        <w:gridCol w:w="1416"/>
        <w:gridCol w:w="1419"/>
        <w:gridCol w:w="1416"/>
        <w:gridCol w:w="1419"/>
        <w:gridCol w:w="1375"/>
      </w:tblGrid>
      <w:tr w:rsidR="005E5B67" w:rsidRPr="005E5B67" w:rsidTr="005E5B67">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sz w:val="16"/>
                <w:szCs w:val="16"/>
                <w:lang w:eastAsia="es-MX"/>
              </w:rPr>
            </w:pPr>
            <w:r w:rsidRPr="005E5B67">
              <w:rPr>
                <w:rFonts w:eastAsia="Times New Roman" w:cstheme="minorHAnsi"/>
                <w:b/>
                <w:bCs/>
                <w:sz w:val="16"/>
                <w:szCs w:val="16"/>
                <w:lang w:eastAsia="es-MX"/>
              </w:rPr>
              <w:lastRenderedPageBreak/>
              <w:t>NOMBRE DEL ENTE PÚBLICO: Oficina de Convenciones y Visitantes</w:t>
            </w:r>
          </w:p>
        </w:tc>
      </w:tr>
      <w:tr w:rsidR="005E5B67" w:rsidRPr="005E5B67" w:rsidTr="005E5B67">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sz w:val="16"/>
                <w:szCs w:val="16"/>
                <w:lang w:eastAsia="es-MX"/>
              </w:rPr>
            </w:pPr>
            <w:r w:rsidRPr="005E5B67">
              <w:rPr>
                <w:rFonts w:eastAsia="Times New Roman" w:cstheme="minorHAnsi"/>
                <w:b/>
                <w:bCs/>
                <w:sz w:val="16"/>
                <w:szCs w:val="16"/>
                <w:lang w:eastAsia="es-MX"/>
              </w:rPr>
              <w:t>Resultados de Egresos - LDF</w:t>
            </w:r>
          </w:p>
        </w:tc>
      </w:tr>
      <w:tr w:rsidR="005E5B67" w:rsidRPr="005E5B67" w:rsidTr="005E5B67">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sz w:val="16"/>
                <w:szCs w:val="16"/>
                <w:lang w:eastAsia="es-MX"/>
              </w:rPr>
            </w:pPr>
            <w:r w:rsidRPr="005E5B67">
              <w:rPr>
                <w:rFonts w:eastAsia="Times New Roman" w:cstheme="minorHAnsi"/>
                <w:b/>
                <w:bCs/>
                <w:sz w:val="16"/>
                <w:szCs w:val="16"/>
                <w:lang w:eastAsia="es-MX"/>
              </w:rPr>
              <w:t>(PESOS)</w:t>
            </w:r>
          </w:p>
        </w:tc>
      </w:tr>
      <w:tr w:rsidR="005E5B67" w:rsidRPr="005E5B67" w:rsidTr="005E5B67">
        <w:trPr>
          <w:trHeight w:val="283"/>
        </w:trPr>
        <w:tc>
          <w:tcPr>
            <w:tcW w:w="1743" w:type="pct"/>
            <w:tcBorders>
              <w:top w:val="nil"/>
              <w:left w:val="single" w:sz="4" w:space="0" w:color="auto"/>
              <w:bottom w:val="single" w:sz="4" w:space="0" w:color="auto"/>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Concepto</w:t>
            </w:r>
          </w:p>
        </w:tc>
        <w:tc>
          <w:tcPr>
            <w:tcW w:w="546" w:type="pct"/>
            <w:tcBorders>
              <w:top w:val="nil"/>
              <w:left w:val="nil"/>
              <w:bottom w:val="single" w:sz="4" w:space="0" w:color="auto"/>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2018</w:t>
            </w:r>
          </w:p>
        </w:tc>
        <w:tc>
          <w:tcPr>
            <w:tcW w:w="545" w:type="pct"/>
            <w:tcBorders>
              <w:top w:val="nil"/>
              <w:left w:val="nil"/>
              <w:bottom w:val="single" w:sz="4" w:space="0" w:color="auto"/>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2019</w:t>
            </w:r>
          </w:p>
        </w:tc>
        <w:tc>
          <w:tcPr>
            <w:tcW w:w="546" w:type="pct"/>
            <w:tcBorders>
              <w:top w:val="nil"/>
              <w:left w:val="nil"/>
              <w:bottom w:val="single" w:sz="4" w:space="0" w:color="auto"/>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2020</w:t>
            </w:r>
          </w:p>
        </w:tc>
        <w:tc>
          <w:tcPr>
            <w:tcW w:w="545" w:type="pct"/>
            <w:tcBorders>
              <w:top w:val="nil"/>
              <w:left w:val="nil"/>
              <w:bottom w:val="single" w:sz="4" w:space="0" w:color="auto"/>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2021</w:t>
            </w:r>
          </w:p>
        </w:tc>
        <w:tc>
          <w:tcPr>
            <w:tcW w:w="546" w:type="pct"/>
            <w:tcBorders>
              <w:top w:val="nil"/>
              <w:left w:val="nil"/>
              <w:bottom w:val="single" w:sz="4" w:space="0" w:color="auto"/>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2022</w:t>
            </w:r>
          </w:p>
        </w:tc>
        <w:tc>
          <w:tcPr>
            <w:tcW w:w="529" w:type="pct"/>
            <w:tcBorders>
              <w:top w:val="nil"/>
              <w:left w:val="nil"/>
              <w:bottom w:val="single" w:sz="4" w:space="0" w:color="auto"/>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2023</w:t>
            </w:r>
          </w:p>
        </w:tc>
      </w:tr>
      <w:tr w:rsidR="005E5B67" w:rsidRPr="005E5B67" w:rsidTr="005E5B67">
        <w:trPr>
          <w:trHeight w:val="283"/>
        </w:trPr>
        <w:tc>
          <w:tcPr>
            <w:tcW w:w="1743" w:type="pct"/>
            <w:tcBorders>
              <w:top w:val="nil"/>
              <w:left w:val="single" w:sz="4" w:space="0" w:color="auto"/>
              <w:bottom w:val="nil"/>
              <w:right w:val="nil"/>
            </w:tcBorders>
            <w:shd w:val="clear" w:color="auto" w:fill="auto"/>
            <w:noWrap/>
            <w:vAlign w:val="center"/>
            <w:hideMark/>
          </w:tcPr>
          <w:p w:rsidR="005E5B67" w:rsidRPr="005E5B67" w:rsidRDefault="005E5B67" w:rsidP="005E5B67">
            <w:pPr>
              <w:spacing w:after="0" w:line="240" w:lineRule="auto"/>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1. Gasto No Etiquetado</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15,081,743.88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19,661,943.54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A. Servicios Personales</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14,193,020.51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17,988,301.34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B. Materiales y Suministros</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762,132.90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C. Servicios Generales</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564,897.21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340,849.30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D. Transferencias, Asignaciones, Subsidios y Otras Ayudas</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323,826.16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E. Bienes Muebles, Inmuebles e Intangibles</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F. Inversión Pública</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G. Inversiones Financieras y Otras Provisiones</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H. Participaciones y Aportaciones</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I. Deuda Pública</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570,660.00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noWrap/>
            <w:vAlign w:val="center"/>
            <w:hideMark/>
          </w:tcPr>
          <w:p w:rsidR="005E5B67" w:rsidRPr="005E5B67" w:rsidRDefault="005E5B67" w:rsidP="005E5B67">
            <w:pPr>
              <w:spacing w:after="0" w:line="240" w:lineRule="auto"/>
              <w:rPr>
                <w:rFonts w:eastAsia="Times New Roman" w:cstheme="minorHAnsi"/>
                <w:color w:val="000000"/>
                <w:sz w:val="16"/>
                <w:szCs w:val="16"/>
                <w:lang w:eastAsia="es-MX"/>
              </w:rPr>
            </w:pPr>
            <w:r w:rsidRPr="005E5B67">
              <w:rPr>
                <w:rFonts w:eastAsia="Times New Roman" w:cstheme="minorHAnsi"/>
                <w:color w:val="000000"/>
                <w:sz w:val="16"/>
                <w:szCs w:val="16"/>
                <w:lang w:eastAsia="es-MX"/>
              </w:rPr>
              <w:t>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rPr>
                <w:rFonts w:eastAsia="Times New Roman" w:cstheme="minorHAnsi"/>
                <w:color w:val="000000"/>
                <w:sz w:val="16"/>
                <w:szCs w:val="16"/>
                <w:lang w:eastAsia="es-MX"/>
              </w:rPr>
            </w:pP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sz w:val="16"/>
                <w:szCs w:val="16"/>
                <w:lang w:eastAsia="es-MX"/>
              </w:rPr>
            </w:pP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w:t>
            </w:r>
          </w:p>
        </w:tc>
      </w:tr>
      <w:tr w:rsidR="005E5B67" w:rsidRPr="005E5B67" w:rsidTr="005E5B67">
        <w:trPr>
          <w:trHeight w:val="283"/>
        </w:trPr>
        <w:tc>
          <w:tcPr>
            <w:tcW w:w="1743" w:type="pct"/>
            <w:tcBorders>
              <w:top w:val="nil"/>
              <w:left w:val="single" w:sz="4" w:space="0" w:color="auto"/>
              <w:bottom w:val="nil"/>
              <w:right w:val="nil"/>
            </w:tcBorders>
            <w:shd w:val="clear" w:color="auto" w:fill="auto"/>
            <w:noWrap/>
            <w:vAlign w:val="center"/>
            <w:hideMark/>
          </w:tcPr>
          <w:p w:rsidR="005E5B67" w:rsidRPr="005E5B67" w:rsidRDefault="005E5B67" w:rsidP="005E5B67">
            <w:pPr>
              <w:spacing w:after="0" w:line="240" w:lineRule="auto"/>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2. Gasto Etiquetado</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A. Servicios Personales</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B. Materiales y Suministros</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C. Servicios Generales</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D. Transferencias, Asignaciones, Subsidios y Otras Ayudas</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E. Bienes Muebles, Inmuebles e Intangibles</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F. Inversión Pública</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G. Inversiones Financieras y Otras Provisiones</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H. Participaciones y Aportaciones</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I. Deuda Pública</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43" w:type="pct"/>
            <w:tcBorders>
              <w:top w:val="nil"/>
              <w:left w:val="single" w:sz="4" w:space="0" w:color="auto"/>
              <w:bottom w:val="nil"/>
              <w:right w:val="nil"/>
            </w:tcBorders>
            <w:shd w:val="clear" w:color="auto" w:fill="auto"/>
            <w:noWrap/>
            <w:vAlign w:val="center"/>
            <w:hideMark/>
          </w:tcPr>
          <w:p w:rsidR="005E5B67" w:rsidRPr="005E5B67" w:rsidRDefault="005E5B67" w:rsidP="005E5B67">
            <w:pPr>
              <w:spacing w:after="0" w:line="240" w:lineRule="auto"/>
              <w:rPr>
                <w:rFonts w:eastAsia="Times New Roman" w:cstheme="minorHAnsi"/>
                <w:color w:val="000000"/>
                <w:sz w:val="16"/>
                <w:szCs w:val="16"/>
                <w:lang w:eastAsia="es-MX"/>
              </w:rPr>
            </w:pPr>
            <w:r w:rsidRPr="005E5B67">
              <w:rPr>
                <w:rFonts w:eastAsia="Times New Roman" w:cstheme="minorHAnsi"/>
                <w:color w:val="000000"/>
                <w:sz w:val="16"/>
                <w:szCs w:val="16"/>
                <w:lang w:eastAsia="es-MX"/>
              </w:rPr>
              <w:t>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rPr>
                <w:rFonts w:eastAsia="Times New Roman" w:cstheme="minorHAnsi"/>
                <w:color w:val="000000"/>
                <w:sz w:val="16"/>
                <w:szCs w:val="16"/>
                <w:lang w:eastAsia="es-MX"/>
              </w:rPr>
            </w:pP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sz w:val="16"/>
                <w:szCs w:val="16"/>
                <w:lang w:eastAsia="es-MX"/>
              </w:rPr>
            </w:pP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w:t>
            </w:r>
          </w:p>
        </w:tc>
      </w:tr>
      <w:tr w:rsidR="005E5B67" w:rsidRPr="005E5B67" w:rsidTr="005E5B67">
        <w:trPr>
          <w:trHeight w:val="283"/>
        </w:trPr>
        <w:tc>
          <w:tcPr>
            <w:tcW w:w="1743" w:type="pct"/>
            <w:tcBorders>
              <w:top w:val="nil"/>
              <w:left w:val="single" w:sz="4" w:space="0" w:color="auto"/>
              <w:bottom w:val="single" w:sz="4" w:space="0" w:color="auto"/>
              <w:right w:val="nil"/>
            </w:tcBorders>
            <w:shd w:val="clear" w:color="auto" w:fill="auto"/>
            <w:noWrap/>
            <w:vAlign w:val="center"/>
            <w:hideMark/>
          </w:tcPr>
          <w:p w:rsidR="005E5B67" w:rsidRPr="005E5B67" w:rsidRDefault="005E5B67" w:rsidP="005E5B67">
            <w:pPr>
              <w:spacing w:after="0" w:line="240" w:lineRule="auto"/>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3. Total del Resultado de Egresos</w:t>
            </w:r>
          </w:p>
        </w:tc>
        <w:tc>
          <w:tcPr>
            <w:tcW w:w="546" w:type="pct"/>
            <w:tcBorders>
              <w:top w:val="nil"/>
              <w:left w:val="nil"/>
              <w:bottom w:val="single" w:sz="4" w:space="0" w:color="auto"/>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15,081,743.88 </w:t>
            </w:r>
          </w:p>
        </w:tc>
        <w:tc>
          <w:tcPr>
            <w:tcW w:w="545" w:type="pct"/>
            <w:tcBorders>
              <w:top w:val="nil"/>
              <w:left w:val="nil"/>
              <w:bottom w:val="single" w:sz="4" w:space="0" w:color="auto"/>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19,661,943.54 </w:t>
            </w:r>
          </w:p>
        </w:tc>
        <w:tc>
          <w:tcPr>
            <w:tcW w:w="546" w:type="pct"/>
            <w:tcBorders>
              <w:top w:val="nil"/>
              <w:left w:val="nil"/>
              <w:bottom w:val="single" w:sz="4" w:space="0" w:color="auto"/>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545" w:type="pct"/>
            <w:tcBorders>
              <w:top w:val="nil"/>
              <w:left w:val="nil"/>
              <w:bottom w:val="single" w:sz="4" w:space="0" w:color="auto"/>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546" w:type="pct"/>
            <w:tcBorders>
              <w:top w:val="nil"/>
              <w:left w:val="nil"/>
              <w:bottom w:val="single" w:sz="4" w:space="0" w:color="auto"/>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529" w:type="pct"/>
            <w:tcBorders>
              <w:top w:val="nil"/>
              <w:left w:val="nil"/>
              <w:bottom w:val="single" w:sz="4" w:space="0" w:color="auto"/>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r>
    </w:tbl>
    <w:p w:rsidR="005E5B67" w:rsidRDefault="005E5B67" w:rsidP="009B6FCC"/>
    <w:p w:rsidR="005E5B67" w:rsidRDefault="005E5B67" w:rsidP="009B6FCC"/>
    <w:tbl>
      <w:tblPr>
        <w:tblW w:w="5000" w:type="pct"/>
        <w:tblCellMar>
          <w:left w:w="70" w:type="dxa"/>
          <w:right w:w="70" w:type="dxa"/>
        </w:tblCellMar>
        <w:tblLook w:val="04A0" w:firstRow="1" w:lastRow="0" w:firstColumn="1" w:lastColumn="0" w:noHBand="0" w:noVBand="1"/>
      </w:tblPr>
      <w:tblGrid>
        <w:gridCol w:w="4675"/>
        <w:gridCol w:w="1416"/>
        <w:gridCol w:w="1414"/>
        <w:gridCol w:w="1419"/>
        <w:gridCol w:w="1276"/>
        <w:gridCol w:w="1419"/>
        <w:gridCol w:w="1375"/>
      </w:tblGrid>
      <w:tr w:rsidR="005E5B67" w:rsidRPr="005E5B67" w:rsidTr="005E5B67">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sz w:val="16"/>
                <w:szCs w:val="16"/>
                <w:lang w:eastAsia="es-MX"/>
              </w:rPr>
            </w:pPr>
            <w:r w:rsidRPr="005E5B67">
              <w:rPr>
                <w:rFonts w:eastAsia="Times New Roman" w:cstheme="minorHAnsi"/>
                <w:b/>
                <w:bCs/>
                <w:sz w:val="16"/>
                <w:szCs w:val="16"/>
                <w:lang w:eastAsia="es-MX"/>
              </w:rPr>
              <w:lastRenderedPageBreak/>
              <w:t>NOMBRE DEL ENTE PÚBLICO: Comisión Estatal de Conciliación y Arbitraje Médico del Estado de Chiapas</w:t>
            </w:r>
          </w:p>
        </w:tc>
      </w:tr>
      <w:tr w:rsidR="005E5B67" w:rsidRPr="005E5B67" w:rsidTr="005E5B67">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sz w:val="16"/>
                <w:szCs w:val="16"/>
                <w:lang w:eastAsia="es-MX"/>
              </w:rPr>
            </w:pPr>
            <w:r w:rsidRPr="005E5B67">
              <w:rPr>
                <w:rFonts w:eastAsia="Times New Roman" w:cstheme="minorHAnsi"/>
                <w:b/>
                <w:bCs/>
                <w:sz w:val="16"/>
                <w:szCs w:val="16"/>
                <w:lang w:eastAsia="es-MX"/>
              </w:rPr>
              <w:t>Resultados de Egresos - LDF</w:t>
            </w:r>
          </w:p>
        </w:tc>
      </w:tr>
      <w:tr w:rsidR="005E5B67" w:rsidRPr="005E5B67" w:rsidTr="005E5B67">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sz w:val="16"/>
                <w:szCs w:val="16"/>
                <w:lang w:eastAsia="es-MX"/>
              </w:rPr>
            </w:pPr>
            <w:r w:rsidRPr="005E5B67">
              <w:rPr>
                <w:rFonts w:eastAsia="Times New Roman" w:cstheme="minorHAnsi"/>
                <w:b/>
                <w:bCs/>
                <w:sz w:val="16"/>
                <w:szCs w:val="16"/>
                <w:lang w:eastAsia="es-MX"/>
              </w:rPr>
              <w:t>(PESOS)</w:t>
            </w:r>
          </w:p>
        </w:tc>
      </w:tr>
      <w:tr w:rsidR="005E5B67" w:rsidRPr="005E5B67" w:rsidTr="005E5B67">
        <w:trPr>
          <w:trHeight w:val="283"/>
        </w:trPr>
        <w:tc>
          <w:tcPr>
            <w:tcW w:w="1799" w:type="pct"/>
            <w:tcBorders>
              <w:top w:val="nil"/>
              <w:left w:val="single" w:sz="4" w:space="0" w:color="auto"/>
              <w:bottom w:val="single" w:sz="4" w:space="0" w:color="auto"/>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Concepto</w:t>
            </w:r>
          </w:p>
        </w:tc>
        <w:tc>
          <w:tcPr>
            <w:tcW w:w="545" w:type="pct"/>
            <w:tcBorders>
              <w:top w:val="nil"/>
              <w:left w:val="nil"/>
              <w:bottom w:val="single" w:sz="4" w:space="0" w:color="auto"/>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2018</w:t>
            </w:r>
          </w:p>
        </w:tc>
        <w:tc>
          <w:tcPr>
            <w:tcW w:w="544" w:type="pct"/>
            <w:tcBorders>
              <w:top w:val="nil"/>
              <w:left w:val="nil"/>
              <w:bottom w:val="single" w:sz="4" w:space="0" w:color="auto"/>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2019</w:t>
            </w:r>
          </w:p>
        </w:tc>
        <w:tc>
          <w:tcPr>
            <w:tcW w:w="546" w:type="pct"/>
            <w:tcBorders>
              <w:top w:val="nil"/>
              <w:left w:val="nil"/>
              <w:bottom w:val="single" w:sz="4" w:space="0" w:color="auto"/>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2020</w:t>
            </w:r>
          </w:p>
        </w:tc>
        <w:tc>
          <w:tcPr>
            <w:tcW w:w="491" w:type="pct"/>
            <w:tcBorders>
              <w:top w:val="nil"/>
              <w:left w:val="nil"/>
              <w:bottom w:val="single" w:sz="4" w:space="0" w:color="auto"/>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2021</w:t>
            </w:r>
          </w:p>
        </w:tc>
        <w:tc>
          <w:tcPr>
            <w:tcW w:w="546" w:type="pct"/>
            <w:tcBorders>
              <w:top w:val="nil"/>
              <w:left w:val="nil"/>
              <w:bottom w:val="single" w:sz="4" w:space="0" w:color="auto"/>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2022</w:t>
            </w:r>
          </w:p>
        </w:tc>
        <w:tc>
          <w:tcPr>
            <w:tcW w:w="529" w:type="pct"/>
            <w:tcBorders>
              <w:top w:val="nil"/>
              <w:left w:val="nil"/>
              <w:bottom w:val="single" w:sz="4" w:space="0" w:color="auto"/>
              <w:right w:val="single" w:sz="4" w:space="0" w:color="auto"/>
            </w:tcBorders>
            <w:shd w:val="clear" w:color="000000" w:fill="BFBFBF"/>
            <w:noWrap/>
            <w:vAlign w:val="center"/>
            <w:hideMark/>
          </w:tcPr>
          <w:p w:rsidR="005E5B67" w:rsidRPr="005E5B67" w:rsidRDefault="005E5B67" w:rsidP="005E5B67">
            <w:pPr>
              <w:spacing w:after="0" w:line="240" w:lineRule="auto"/>
              <w:jc w:val="center"/>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2023</w:t>
            </w:r>
          </w:p>
        </w:tc>
      </w:tr>
      <w:tr w:rsidR="005E5B67" w:rsidRPr="005E5B67" w:rsidTr="005E5B67">
        <w:trPr>
          <w:trHeight w:val="283"/>
        </w:trPr>
        <w:tc>
          <w:tcPr>
            <w:tcW w:w="1799" w:type="pct"/>
            <w:tcBorders>
              <w:top w:val="nil"/>
              <w:left w:val="single" w:sz="4" w:space="0" w:color="auto"/>
              <w:bottom w:val="nil"/>
              <w:right w:val="nil"/>
            </w:tcBorders>
            <w:shd w:val="clear" w:color="auto" w:fill="auto"/>
            <w:noWrap/>
            <w:vAlign w:val="center"/>
            <w:hideMark/>
          </w:tcPr>
          <w:p w:rsidR="005E5B67" w:rsidRPr="005E5B67" w:rsidRDefault="005E5B67" w:rsidP="005E5B67">
            <w:pPr>
              <w:spacing w:after="0" w:line="240" w:lineRule="auto"/>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1. Gasto No Etiquetado</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529" w:type="pct"/>
            <w:tcBorders>
              <w:top w:val="nil"/>
              <w:left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5,949,816.14 </w:t>
            </w:r>
          </w:p>
        </w:tc>
      </w:tr>
      <w:tr w:rsidR="005E5B67" w:rsidRPr="005E5B67" w:rsidTr="005E5B67">
        <w:trPr>
          <w:trHeight w:val="283"/>
        </w:trPr>
        <w:tc>
          <w:tcPr>
            <w:tcW w:w="1799"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A. Servicios Personales</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4,211,235.81</w:t>
            </w:r>
          </w:p>
        </w:tc>
      </w:tr>
      <w:tr w:rsidR="005E5B67" w:rsidRPr="005E5B67" w:rsidTr="005E5B67">
        <w:trPr>
          <w:trHeight w:val="283"/>
        </w:trPr>
        <w:tc>
          <w:tcPr>
            <w:tcW w:w="1799"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B. Materiales y Suministros</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359,502.74</w:t>
            </w:r>
          </w:p>
        </w:tc>
      </w:tr>
      <w:tr w:rsidR="005E5B67" w:rsidRPr="005E5B67" w:rsidTr="005E5B67">
        <w:trPr>
          <w:trHeight w:val="283"/>
        </w:trPr>
        <w:tc>
          <w:tcPr>
            <w:tcW w:w="1799"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C. Servicios Generales</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1,379,077.59</w:t>
            </w:r>
          </w:p>
        </w:tc>
      </w:tr>
      <w:tr w:rsidR="005E5B67" w:rsidRPr="005E5B67" w:rsidTr="005E5B67">
        <w:trPr>
          <w:trHeight w:val="283"/>
        </w:trPr>
        <w:tc>
          <w:tcPr>
            <w:tcW w:w="1799"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D. Transferencias, Asignaciones, Subsidios y Otras Ayudas</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r>
      <w:tr w:rsidR="005E5B67" w:rsidRPr="005E5B67" w:rsidTr="005E5B67">
        <w:trPr>
          <w:trHeight w:val="283"/>
        </w:trPr>
        <w:tc>
          <w:tcPr>
            <w:tcW w:w="1799"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E. Bienes Muebles, Inmuebles e Intangibles</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c>
          <w:tcPr>
            <w:tcW w:w="529" w:type="pct"/>
            <w:tcBorders>
              <w:top w:val="nil"/>
              <w:left w:val="nil"/>
              <w:bottom w:val="nil"/>
              <w:right w:val="single" w:sz="4" w:space="0" w:color="auto"/>
            </w:tcBorders>
            <w:shd w:val="clear" w:color="auto" w:fill="auto"/>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0.00</w:t>
            </w:r>
          </w:p>
        </w:tc>
      </w:tr>
      <w:tr w:rsidR="005E5B67" w:rsidRPr="005E5B67" w:rsidTr="005E5B67">
        <w:trPr>
          <w:trHeight w:val="283"/>
        </w:trPr>
        <w:tc>
          <w:tcPr>
            <w:tcW w:w="1799"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F. Inversión Pública</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99"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G. Inversiones Financieras y Otras Provisiones</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99"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H. Participaciones y Aportaciones</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99"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I. Deuda Pública</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99" w:type="pct"/>
            <w:tcBorders>
              <w:top w:val="nil"/>
              <w:left w:val="single" w:sz="4" w:space="0" w:color="auto"/>
              <w:bottom w:val="nil"/>
              <w:right w:val="nil"/>
            </w:tcBorders>
            <w:shd w:val="clear" w:color="auto" w:fill="auto"/>
            <w:noWrap/>
            <w:vAlign w:val="center"/>
            <w:hideMark/>
          </w:tcPr>
          <w:p w:rsidR="005E5B67" w:rsidRPr="005E5B67" w:rsidRDefault="005E5B67" w:rsidP="005E5B67">
            <w:pPr>
              <w:spacing w:after="0" w:line="240" w:lineRule="auto"/>
              <w:rPr>
                <w:rFonts w:eastAsia="Times New Roman" w:cstheme="minorHAnsi"/>
                <w:color w:val="000000"/>
                <w:sz w:val="16"/>
                <w:szCs w:val="16"/>
                <w:lang w:eastAsia="es-MX"/>
              </w:rPr>
            </w:pPr>
            <w:r w:rsidRPr="005E5B67">
              <w:rPr>
                <w:rFonts w:eastAsia="Times New Roman" w:cstheme="minorHAnsi"/>
                <w:color w:val="000000"/>
                <w:sz w:val="16"/>
                <w:szCs w:val="16"/>
                <w:lang w:eastAsia="es-MX"/>
              </w:rPr>
              <w:t>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rPr>
                <w:rFonts w:eastAsia="Times New Roman" w:cstheme="minorHAnsi"/>
                <w:color w:val="000000"/>
                <w:sz w:val="16"/>
                <w:szCs w:val="16"/>
                <w:lang w:eastAsia="es-MX"/>
              </w:rPr>
            </w:pPr>
          </w:p>
        </w:tc>
        <w:tc>
          <w:tcPr>
            <w:tcW w:w="544"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sz w:val="16"/>
                <w:szCs w:val="16"/>
                <w:lang w:eastAsia="es-MX"/>
              </w:rPr>
            </w:pP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w:t>
            </w:r>
          </w:p>
        </w:tc>
      </w:tr>
      <w:tr w:rsidR="005E5B67" w:rsidRPr="005E5B67" w:rsidTr="005E5B67">
        <w:trPr>
          <w:trHeight w:val="283"/>
        </w:trPr>
        <w:tc>
          <w:tcPr>
            <w:tcW w:w="1799" w:type="pct"/>
            <w:tcBorders>
              <w:top w:val="nil"/>
              <w:left w:val="single" w:sz="4" w:space="0" w:color="auto"/>
              <w:bottom w:val="nil"/>
              <w:right w:val="nil"/>
            </w:tcBorders>
            <w:shd w:val="clear" w:color="auto" w:fill="auto"/>
            <w:noWrap/>
            <w:vAlign w:val="center"/>
            <w:hideMark/>
          </w:tcPr>
          <w:p w:rsidR="005E5B67" w:rsidRPr="005E5B67" w:rsidRDefault="005E5B67" w:rsidP="005E5B67">
            <w:pPr>
              <w:spacing w:after="0" w:line="240" w:lineRule="auto"/>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2. Gasto Etiquetado</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r>
      <w:tr w:rsidR="005E5B67" w:rsidRPr="005E5B67" w:rsidTr="005E5B67">
        <w:trPr>
          <w:trHeight w:val="283"/>
        </w:trPr>
        <w:tc>
          <w:tcPr>
            <w:tcW w:w="1799"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A. Servicios Personales</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99"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B. Materiales y Suministros</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99"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C. Servicios Generales</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99"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D. Transferencias, Asignaciones, Subsidios y Otras Ayudas</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99"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E. Bienes Muebles, Inmuebles e Intangibles</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99"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F. Inversión Pública</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99"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G. Inversiones Financieras y Otras Provisiones</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99"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H. Participaciones y Aportaciones</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99" w:type="pct"/>
            <w:tcBorders>
              <w:top w:val="nil"/>
              <w:left w:val="single" w:sz="4" w:space="0" w:color="auto"/>
              <w:bottom w:val="nil"/>
              <w:right w:val="nil"/>
            </w:tcBorders>
            <w:shd w:val="clear" w:color="auto" w:fill="auto"/>
            <w:vAlign w:val="center"/>
            <w:hideMark/>
          </w:tcPr>
          <w:p w:rsidR="005E5B67" w:rsidRPr="005E5B67" w:rsidRDefault="005E5B67" w:rsidP="005E5B67">
            <w:pPr>
              <w:spacing w:after="0" w:line="240" w:lineRule="auto"/>
              <w:ind w:firstLineChars="300" w:firstLine="480"/>
              <w:rPr>
                <w:rFonts w:eastAsia="Times New Roman" w:cstheme="minorHAnsi"/>
                <w:color w:val="000000"/>
                <w:sz w:val="16"/>
                <w:szCs w:val="16"/>
                <w:lang w:eastAsia="es-MX"/>
              </w:rPr>
            </w:pPr>
            <w:r w:rsidRPr="005E5B67">
              <w:rPr>
                <w:rFonts w:eastAsia="Times New Roman" w:cstheme="minorHAnsi"/>
                <w:color w:val="000000"/>
                <w:sz w:val="16"/>
                <w:szCs w:val="16"/>
                <w:lang w:eastAsia="es-MX"/>
              </w:rPr>
              <w:t>I. Deuda Pública</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4"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xml:space="preserve">0.00 </w:t>
            </w:r>
          </w:p>
        </w:tc>
      </w:tr>
      <w:tr w:rsidR="005E5B67" w:rsidRPr="005E5B67" w:rsidTr="005E5B67">
        <w:trPr>
          <w:trHeight w:val="283"/>
        </w:trPr>
        <w:tc>
          <w:tcPr>
            <w:tcW w:w="1799" w:type="pct"/>
            <w:tcBorders>
              <w:top w:val="nil"/>
              <w:left w:val="single" w:sz="4" w:space="0" w:color="auto"/>
              <w:bottom w:val="nil"/>
              <w:right w:val="nil"/>
            </w:tcBorders>
            <w:shd w:val="clear" w:color="auto" w:fill="auto"/>
            <w:noWrap/>
            <w:vAlign w:val="center"/>
            <w:hideMark/>
          </w:tcPr>
          <w:p w:rsidR="005E5B67" w:rsidRPr="005E5B67" w:rsidRDefault="005E5B67" w:rsidP="005E5B67">
            <w:pPr>
              <w:spacing w:after="0" w:line="240" w:lineRule="auto"/>
              <w:rPr>
                <w:rFonts w:eastAsia="Times New Roman" w:cstheme="minorHAnsi"/>
                <w:color w:val="000000"/>
                <w:sz w:val="16"/>
                <w:szCs w:val="16"/>
                <w:lang w:eastAsia="es-MX"/>
              </w:rPr>
            </w:pPr>
            <w:r w:rsidRPr="005E5B67">
              <w:rPr>
                <w:rFonts w:eastAsia="Times New Roman" w:cstheme="minorHAnsi"/>
                <w:color w:val="000000"/>
                <w:sz w:val="16"/>
                <w:szCs w:val="16"/>
                <w:lang w:eastAsia="es-MX"/>
              </w:rPr>
              <w:t> </w:t>
            </w:r>
          </w:p>
        </w:tc>
        <w:tc>
          <w:tcPr>
            <w:tcW w:w="545"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rPr>
                <w:rFonts w:eastAsia="Times New Roman" w:cstheme="minorHAnsi"/>
                <w:color w:val="000000"/>
                <w:sz w:val="16"/>
                <w:szCs w:val="16"/>
                <w:lang w:eastAsia="es-MX"/>
              </w:rPr>
            </w:pPr>
          </w:p>
        </w:tc>
        <w:tc>
          <w:tcPr>
            <w:tcW w:w="544"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sz w:val="16"/>
                <w:szCs w:val="16"/>
                <w:lang w:eastAsia="es-MX"/>
              </w:rPr>
            </w:pPr>
          </w:p>
        </w:tc>
        <w:tc>
          <w:tcPr>
            <w:tcW w:w="491"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sz w:val="16"/>
                <w:szCs w:val="16"/>
                <w:lang w:eastAsia="es-MX"/>
              </w:rPr>
            </w:pPr>
          </w:p>
        </w:tc>
        <w:tc>
          <w:tcPr>
            <w:tcW w:w="529" w:type="pct"/>
            <w:tcBorders>
              <w:top w:val="nil"/>
              <w:left w:val="nil"/>
              <w:bottom w:val="nil"/>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color w:val="000000"/>
                <w:sz w:val="16"/>
                <w:szCs w:val="16"/>
                <w:lang w:eastAsia="es-MX"/>
              </w:rPr>
            </w:pPr>
            <w:r w:rsidRPr="005E5B67">
              <w:rPr>
                <w:rFonts w:eastAsia="Times New Roman" w:cstheme="minorHAnsi"/>
                <w:color w:val="000000"/>
                <w:sz w:val="16"/>
                <w:szCs w:val="16"/>
                <w:lang w:eastAsia="es-MX"/>
              </w:rPr>
              <w:t> </w:t>
            </w:r>
          </w:p>
        </w:tc>
      </w:tr>
      <w:tr w:rsidR="005E5B67" w:rsidRPr="005E5B67" w:rsidTr="005E5B67">
        <w:trPr>
          <w:trHeight w:val="283"/>
        </w:trPr>
        <w:tc>
          <w:tcPr>
            <w:tcW w:w="1799" w:type="pct"/>
            <w:tcBorders>
              <w:top w:val="nil"/>
              <w:left w:val="single" w:sz="4" w:space="0" w:color="auto"/>
              <w:bottom w:val="single" w:sz="4" w:space="0" w:color="auto"/>
              <w:right w:val="nil"/>
            </w:tcBorders>
            <w:shd w:val="clear" w:color="auto" w:fill="auto"/>
            <w:noWrap/>
            <w:vAlign w:val="center"/>
            <w:hideMark/>
          </w:tcPr>
          <w:p w:rsidR="005E5B67" w:rsidRPr="005E5B67" w:rsidRDefault="005E5B67" w:rsidP="005E5B67">
            <w:pPr>
              <w:spacing w:after="0" w:line="240" w:lineRule="auto"/>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3. Total del Resultado de Egresos</w:t>
            </w:r>
          </w:p>
        </w:tc>
        <w:tc>
          <w:tcPr>
            <w:tcW w:w="545" w:type="pct"/>
            <w:tcBorders>
              <w:top w:val="nil"/>
              <w:left w:val="nil"/>
              <w:bottom w:val="single" w:sz="4" w:space="0" w:color="auto"/>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544" w:type="pct"/>
            <w:tcBorders>
              <w:top w:val="nil"/>
              <w:left w:val="nil"/>
              <w:bottom w:val="single" w:sz="4" w:space="0" w:color="auto"/>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546" w:type="pct"/>
            <w:tcBorders>
              <w:top w:val="nil"/>
              <w:left w:val="nil"/>
              <w:bottom w:val="single" w:sz="4" w:space="0" w:color="auto"/>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491" w:type="pct"/>
            <w:tcBorders>
              <w:top w:val="nil"/>
              <w:left w:val="nil"/>
              <w:bottom w:val="single" w:sz="4" w:space="0" w:color="auto"/>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546" w:type="pct"/>
            <w:tcBorders>
              <w:top w:val="nil"/>
              <w:left w:val="nil"/>
              <w:bottom w:val="single" w:sz="4" w:space="0" w:color="auto"/>
              <w:right w:val="nil"/>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0.00 </w:t>
            </w:r>
          </w:p>
        </w:tc>
        <w:tc>
          <w:tcPr>
            <w:tcW w:w="529" w:type="pct"/>
            <w:tcBorders>
              <w:top w:val="nil"/>
              <w:left w:val="nil"/>
              <w:bottom w:val="single" w:sz="4" w:space="0" w:color="auto"/>
              <w:right w:val="single" w:sz="4" w:space="0" w:color="auto"/>
            </w:tcBorders>
            <w:shd w:val="clear" w:color="auto" w:fill="auto"/>
            <w:noWrap/>
            <w:vAlign w:val="center"/>
            <w:hideMark/>
          </w:tcPr>
          <w:p w:rsidR="005E5B67" w:rsidRPr="005E5B67" w:rsidRDefault="005E5B67" w:rsidP="005E5B67">
            <w:pPr>
              <w:spacing w:after="0" w:line="240" w:lineRule="auto"/>
              <w:jc w:val="right"/>
              <w:rPr>
                <w:rFonts w:eastAsia="Times New Roman" w:cstheme="minorHAnsi"/>
                <w:b/>
                <w:bCs/>
                <w:color w:val="000000"/>
                <w:sz w:val="16"/>
                <w:szCs w:val="16"/>
                <w:lang w:eastAsia="es-MX"/>
              </w:rPr>
            </w:pPr>
            <w:r w:rsidRPr="005E5B67">
              <w:rPr>
                <w:rFonts w:eastAsia="Times New Roman" w:cstheme="minorHAnsi"/>
                <w:b/>
                <w:bCs/>
                <w:color w:val="000000"/>
                <w:sz w:val="16"/>
                <w:szCs w:val="16"/>
                <w:lang w:eastAsia="es-MX"/>
              </w:rPr>
              <w:t xml:space="preserve">5,949,816.14 </w:t>
            </w:r>
          </w:p>
        </w:tc>
      </w:tr>
    </w:tbl>
    <w:p w:rsidR="005E5B67" w:rsidRDefault="005E5B67" w:rsidP="009B6FCC"/>
    <w:p w:rsidR="005E5B67" w:rsidRDefault="005E5B67" w:rsidP="009B6FCC"/>
    <w:tbl>
      <w:tblPr>
        <w:tblW w:w="5000" w:type="pct"/>
        <w:tblCellMar>
          <w:left w:w="70" w:type="dxa"/>
          <w:right w:w="70" w:type="dxa"/>
        </w:tblCellMar>
        <w:tblLook w:val="04A0" w:firstRow="1" w:lastRow="0" w:firstColumn="1" w:lastColumn="0" w:noHBand="0" w:noVBand="1"/>
      </w:tblPr>
      <w:tblGrid>
        <w:gridCol w:w="4530"/>
        <w:gridCol w:w="1276"/>
        <w:gridCol w:w="1559"/>
        <w:gridCol w:w="1419"/>
        <w:gridCol w:w="1416"/>
        <w:gridCol w:w="1422"/>
        <w:gridCol w:w="1372"/>
      </w:tblGrid>
      <w:tr w:rsidR="00E42B58" w:rsidRPr="00E42B58" w:rsidTr="00E42B58">
        <w:trPr>
          <w:trHeight w:val="283"/>
        </w:trPr>
        <w:tc>
          <w:tcPr>
            <w:tcW w:w="5000" w:type="pct"/>
            <w:gridSpan w:val="7"/>
            <w:tcBorders>
              <w:top w:val="single" w:sz="4" w:space="0" w:color="auto"/>
              <w:left w:val="single" w:sz="4" w:space="0" w:color="auto"/>
              <w:bottom w:val="nil"/>
              <w:right w:val="single" w:sz="4" w:space="0" w:color="auto"/>
            </w:tcBorders>
            <w:shd w:val="clear" w:color="000000" w:fill="BFBFBF"/>
            <w:noWrap/>
            <w:vAlign w:val="center"/>
            <w:hideMark/>
          </w:tcPr>
          <w:p w:rsidR="00E42B58" w:rsidRPr="00E42B58" w:rsidRDefault="00E42B58" w:rsidP="00E42B58">
            <w:pPr>
              <w:spacing w:after="0" w:line="240" w:lineRule="auto"/>
              <w:jc w:val="center"/>
              <w:rPr>
                <w:rFonts w:eastAsia="Times New Roman" w:cstheme="minorHAnsi"/>
                <w:b/>
                <w:bCs/>
                <w:sz w:val="16"/>
                <w:szCs w:val="16"/>
                <w:lang w:eastAsia="es-MX"/>
              </w:rPr>
            </w:pPr>
            <w:r w:rsidRPr="00E42B58">
              <w:rPr>
                <w:rFonts w:eastAsia="Times New Roman" w:cstheme="minorHAnsi"/>
                <w:b/>
                <w:bCs/>
                <w:sz w:val="16"/>
                <w:szCs w:val="16"/>
                <w:lang w:eastAsia="es-MX"/>
              </w:rPr>
              <w:lastRenderedPageBreak/>
              <w:t>NOMBRE DEL ENTE PÚBLICO: Instituto de Seguridad Social de los Trabajadores del Estado de Chiapas</w:t>
            </w:r>
            <w:r>
              <w:rPr>
                <w:rFonts w:eastAsia="Times New Roman" w:cstheme="minorHAnsi"/>
                <w:b/>
                <w:bCs/>
                <w:sz w:val="16"/>
                <w:szCs w:val="16"/>
                <w:lang w:eastAsia="es-MX"/>
              </w:rPr>
              <w:t xml:space="preserve"> </w:t>
            </w:r>
            <w:r w:rsidRPr="001F1980">
              <w:rPr>
                <w:rFonts w:eastAsia="Times New Roman" w:cstheme="minorHAnsi"/>
                <w:b/>
                <w:bCs/>
                <w:sz w:val="16"/>
                <w:szCs w:val="16"/>
                <w:lang w:eastAsia="es-MX"/>
              </w:rPr>
              <w:t>( ISSTECH )</w:t>
            </w:r>
          </w:p>
        </w:tc>
      </w:tr>
      <w:tr w:rsidR="00E42B58" w:rsidRPr="00E42B58" w:rsidTr="00E42B58">
        <w:trPr>
          <w:trHeight w:val="283"/>
        </w:trPr>
        <w:tc>
          <w:tcPr>
            <w:tcW w:w="5000" w:type="pct"/>
            <w:gridSpan w:val="7"/>
            <w:tcBorders>
              <w:top w:val="nil"/>
              <w:left w:val="single" w:sz="4" w:space="0" w:color="auto"/>
              <w:bottom w:val="nil"/>
              <w:right w:val="single" w:sz="4" w:space="0" w:color="auto"/>
            </w:tcBorders>
            <w:shd w:val="clear" w:color="000000" w:fill="BFBFBF"/>
            <w:noWrap/>
            <w:vAlign w:val="center"/>
            <w:hideMark/>
          </w:tcPr>
          <w:p w:rsidR="00E42B58" w:rsidRPr="00E42B58" w:rsidRDefault="00E42B58" w:rsidP="00E42B58">
            <w:pPr>
              <w:spacing w:after="0" w:line="240" w:lineRule="auto"/>
              <w:jc w:val="center"/>
              <w:rPr>
                <w:rFonts w:eastAsia="Times New Roman" w:cstheme="minorHAnsi"/>
                <w:b/>
                <w:bCs/>
                <w:sz w:val="16"/>
                <w:szCs w:val="16"/>
                <w:lang w:eastAsia="es-MX"/>
              </w:rPr>
            </w:pPr>
            <w:r w:rsidRPr="00E42B58">
              <w:rPr>
                <w:rFonts w:eastAsia="Times New Roman" w:cstheme="minorHAnsi"/>
                <w:b/>
                <w:bCs/>
                <w:sz w:val="16"/>
                <w:szCs w:val="16"/>
                <w:lang w:eastAsia="es-MX"/>
              </w:rPr>
              <w:t>Resultados de Egresos - LDF </w:t>
            </w:r>
          </w:p>
        </w:tc>
      </w:tr>
      <w:tr w:rsidR="00E42B58" w:rsidRPr="00E42B58" w:rsidTr="00E42B58">
        <w:trPr>
          <w:trHeight w:val="283"/>
        </w:trPr>
        <w:tc>
          <w:tcPr>
            <w:tcW w:w="5000" w:type="pct"/>
            <w:gridSpan w:val="7"/>
            <w:tcBorders>
              <w:top w:val="nil"/>
              <w:left w:val="single" w:sz="4" w:space="0" w:color="auto"/>
              <w:bottom w:val="single" w:sz="4" w:space="0" w:color="auto"/>
              <w:right w:val="single" w:sz="4" w:space="0" w:color="auto"/>
            </w:tcBorders>
            <w:shd w:val="clear" w:color="000000" w:fill="BFBFBF"/>
            <w:noWrap/>
            <w:vAlign w:val="center"/>
            <w:hideMark/>
          </w:tcPr>
          <w:p w:rsidR="00E42B58" w:rsidRPr="00E42B58" w:rsidRDefault="00E42B58" w:rsidP="00E42B58">
            <w:pPr>
              <w:spacing w:after="0" w:line="240" w:lineRule="auto"/>
              <w:jc w:val="center"/>
              <w:rPr>
                <w:rFonts w:eastAsia="Times New Roman" w:cstheme="minorHAnsi"/>
                <w:b/>
                <w:bCs/>
                <w:sz w:val="16"/>
                <w:szCs w:val="16"/>
                <w:lang w:eastAsia="es-MX"/>
              </w:rPr>
            </w:pPr>
            <w:r w:rsidRPr="00E42B58">
              <w:rPr>
                <w:rFonts w:eastAsia="Times New Roman" w:cstheme="minorHAnsi"/>
                <w:b/>
                <w:bCs/>
                <w:sz w:val="16"/>
                <w:szCs w:val="16"/>
                <w:lang w:eastAsia="es-MX"/>
              </w:rPr>
              <w:t>(PESOS)</w:t>
            </w:r>
          </w:p>
        </w:tc>
      </w:tr>
      <w:tr w:rsidR="00E42B58" w:rsidRPr="00E42B58" w:rsidTr="00E42B58">
        <w:trPr>
          <w:trHeight w:val="283"/>
        </w:trPr>
        <w:tc>
          <w:tcPr>
            <w:tcW w:w="1743" w:type="pct"/>
            <w:tcBorders>
              <w:top w:val="nil"/>
              <w:left w:val="single" w:sz="4" w:space="0" w:color="auto"/>
              <w:bottom w:val="single" w:sz="4" w:space="0" w:color="auto"/>
              <w:right w:val="single" w:sz="4" w:space="0" w:color="auto"/>
            </w:tcBorders>
            <w:shd w:val="clear" w:color="000000" w:fill="BFBFBF"/>
            <w:noWrap/>
            <w:vAlign w:val="center"/>
            <w:hideMark/>
          </w:tcPr>
          <w:p w:rsidR="00E42B58" w:rsidRPr="00E42B58" w:rsidRDefault="00E42B58" w:rsidP="00E42B58">
            <w:pPr>
              <w:spacing w:after="0" w:line="240" w:lineRule="auto"/>
              <w:jc w:val="center"/>
              <w:rPr>
                <w:rFonts w:eastAsia="Times New Roman" w:cstheme="minorHAnsi"/>
                <w:b/>
                <w:bCs/>
                <w:color w:val="000000"/>
                <w:sz w:val="16"/>
                <w:szCs w:val="16"/>
                <w:lang w:eastAsia="es-MX"/>
              </w:rPr>
            </w:pPr>
            <w:r w:rsidRPr="00E42B58">
              <w:rPr>
                <w:rFonts w:eastAsia="Times New Roman" w:cstheme="minorHAnsi"/>
                <w:b/>
                <w:bCs/>
                <w:color w:val="000000"/>
                <w:sz w:val="16"/>
                <w:szCs w:val="16"/>
                <w:lang w:eastAsia="es-MX"/>
              </w:rPr>
              <w:t>Concepto</w:t>
            </w:r>
          </w:p>
        </w:tc>
        <w:tc>
          <w:tcPr>
            <w:tcW w:w="491" w:type="pct"/>
            <w:tcBorders>
              <w:top w:val="nil"/>
              <w:left w:val="nil"/>
              <w:bottom w:val="single" w:sz="4" w:space="0" w:color="auto"/>
              <w:right w:val="single" w:sz="4" w:space="0" w:color="auto"/>
            </w:tcBorders>
            <w:shd w:val="clear" w:color="000000" w:fill="BFBFBF"/>
            <w:noWrap/>
            <w:vAlign w:val="center"/>
            <w:hideMark/>
          </w:tcPr>
          <w:p w:rsidR="00E42B58" w:rsidRPr="00E42B58" w:rsidRDefault="00E42B58" w:rsidP="00E42B58">
            <w:pPr>
              <w:spacing w:after="0" w:line="240" w:lineRule="auto"/>
              <w:jc w:val="center"/>
              <w:rPr>
                <w:rFonts w:eastAsia="Times New Roman" w:cstheme="minorHAnsi"/>
                <w:b/>
                <w:bCs/>
                <w:color w:val="000000"/>
                <w:sz w:val="16"/>
                <w:szCs w:val="16"/>
                <w:lang w:eastAsia="es-MX"/>
              </w:rPr>
            </w:pPr>
            <w:r w:rsidRPr="00E42B58">
              <w:rPr>
                <w:rFonts w:eastAsia="Times New Roman" w:cstheme="minorHAnsi"/>
                <w:b/>
                <w:bCs/>
                <w:color w:val="000000"/>
                <w:sz w:val="16"/>
                <w:szCs w:val="16"/>
                <w:lang w:eastAsia="es-MX"/>
              </w:rPr>
              <w:t>2018</w:t>
            </w:r>
          </w:p>
        </w:tc>
        <w:tc>
          <w:tcPr>
            <w:tcW w:w="600" w:type="pct"/>
            <w:tcBorders>
              <w:top w:val="nil"/>
              <w:left w:val="nil"/>
              <w:bottom w:val="single" w:sz="4" w:space="0" w:color="auto"/>
              <w:right w:val="single" w:sz="4" w:space="0" w:color="auto"/>
            </w:tcBorders>
            <w:shd w:val="clear" w:color="000000" w:fill="BFBFBF"/>
            <w:noWrap/>
            <w:vAlign w:val="center"/>
            <w:hideMark/>
          </w:tcPr>
          <w:p w:rsidR="00E42B58" w:rsidRPr="00E42B58" w:rsidRDefault="00E42B58" w:rsidP="00E42B58">
            <w:pPr>
              <w:spacing w:after="0" w:line="240" w:lineRule="auto"/>
              <w:jc w:val="center"/>
              <w:rPr>
                <w:rFonts w:eastAsia="Times New Roman" w:cstheme="minorHAnsi"/>
                <w:b/>
                <w:bCs/>
                <w:color w:val="000000"/>
                <w:sz w:val="16"/>
                <w:szCs w:val="16"/>
                <w:lang w:eastAsia="es-MX"/>
              </w:rPr>
            </w:pPr>
            <w:r w:rsidRPr="00E42B58">
              <w:rPr>
                <w:rFonts w:eastAsia="Times New Roman" w:cstheme="minorHAnsi"/>
                <w:b/>
                <w:bCs/>
                <w:color w:val="000000"/>
                <w:sz w:val="16"/>
                <w:szCs w:val="16"/>
                <w:lang w:eastAsia="es-MX"/>
              </w:rPr>
              <w:t>2019</w:t>
            </w:r>
          </w:p>
        </w:tc>
        <w:tc>
          <w:tcPr>
            <w:tcW w:w="546" w:type="pct"/>
            <w:tcBorders>
              <w:top w:val="nil"/>
              <w:left w:val="nil"/>
              <w:bottom w:val="single" w:sz="4" w:space="0" w:color="auto"/>
              <w:right w:val="single" w:sz="4" w:space="0" w:color="auto"/>
            </w:tcBorders>
            <w:shd w:val="clear" w:color="000000" w:fill="BFBFBF"/>
            <w:noWrap/>
            <w:vAlign w:val="center"/>
            <w:hideMark/>
          </w:tcPr>
          <w:p w:rsidR="00E42B58" w:rsidRPr="00E42B58" w:rsidRDefault="00E42B58" w:rsidP="00E42B58">
            <w:pPr>
              <w:spacing w:after="0" w:line="240" w:lineRule="auto"/>
              <w:jc w:val="center"/>
              <w:rPr>
                <w:rFonts w:eastAsia="Times New Roman" w:cstheme="minorHAnsi"/>
                <w:b/>
                <w:bCs/>
                <w:color w:val="000000"/>
                <w:sz w:val="16"/>
                <w:szCs w:val="16"/>
                <w:lang w:eastAsia="es-MX"/>
              </w:rPr>
            </w:pPr>
            <w:r w:rsidRPr="00E42B58">
              <w:rPr>
                <w:rFonts w:eastAsia="Times New Roman" w:cstheme="minorHAnsi"/>
                <w:b/>
                <w:bCs/>
                <w:color w:val="000000"/>
                <w:sz w:val="16"/>
                <w:szCs w:val="16"/>
                <w:lang w:eastAsia="es-MX"/>
              </w:rPr>
              <w:t>2020</w:t>
            </w:r>
          </w:p>
        </w:tc>
        <w:tc>
          <w:tcPr>
            <w:tcW w:w="545" w:type="pct"/>
            <w:tcBorders>
              <w:top w:val="nil"/>
              <w:left w:val="nil"/>
              <w:bottom w:val="single" w:sz="4" w:space="0" w:color="auto"/>
              <w:right w:val="single" w:sz="4" w:space="0" w:color="auto"/>
            </w:tcBorders>
            <w:shd w:val="clear" w:color="000000" w:fill="BFBFBF"/>
            <w:noWrap/>
            <w:vAlign w:val="center"/>
            <w:hideMark/>
          </w:tcPr>
          <w:p w:rsidR="00E42B58" w:rsidRPr="00E42B58" w:rsidRDefault="00E42B58" w:rsidP="00E42B58">
            <w:pPr>
              <w:spacing w:after="0" w:line="240" w:lineRule="auto"/>
              <w:jc w:val="center"/>
              <w:rPr>
                <w:rFonts w:eastAsia="Times New Roman" w:cstheme="minorHAnsi"/>
                <w:b/>
                <w:bCs/>
                <w:color w:val="000000"/>
                <w:sz w:val="16"/>
                <w:szCs w:val="16"/>
                <w:lang w:eastAsia="es-MX"/>
              </w:rPr>
            </w:pPr>
            <w:r w:rsidRPr="00E42B58">
              <w:rPr>
                <w:rFonts w:eastAsia="Times New Roman" w:cstheme="minorHAnsi"/>
                <w:b/>
                <w:bCs/>
                <w:color w:val="000000"/>
                <w:sz w:val="16"/>
                <w:szCs w:val="16"/>
                <w:lang w:eastAsia="es-MX"/>
              </w:rPr>
              <w:t>2021</w:t>
            </w:r>
          </w:p>
        </w:tc>
        <w:tc>
          <w:tcPr>
            <w:tcW w:w="547" w:type="pct"/>
            <w:tcBorders>
              <w:top w:val="nil"/>
              <w:left w:val="nil"/>
              <w:bottom w:val="single" w:sz="4" w:space="0" w:color="auto"/>
              <w:right w:val="single" w:sz="4" w:space="0" w:color="auto"/>
            </w:tcBorders>
            <w:shd w:val="clear" w:color="000000" w:fill="BFBFBF"/>
            <w:noWrap/>
            <w:vAlign w:val="center"/>
            <w:hideMark/>
          </w:tcPr>
          <w:p w:rsidR="00E42B58" w:rsidRPr="00E42B58" w:rsidRDefault="00E42B58" w:rsidP="00E42B58">
            <w:pPr>
              <w:spacing w:after="0" w:line="240" w:lineRule="auto"/>
              <w:jc w:val="center"/>
              <w:rPr>
                <w:rFonts w:eastAsia="Times New Roman" w:cstheme="minorHAnsi"/>
                <w:b/>
                <w:bCs/>
                <w:color w:val="000000"/>
                <w:sz w:val="16"/>
                <w:szCs w:val="16"/>
                <w:lang w:eastAsia="es-MX"/>
              </w:rPr>
            </w:pPr>
            <w:r w:rsidRPr="00E42B58">
              <w:rPr>
                <w:rFonts w:eastAsia="Times New Roman" w:cstheme="minorHAnsi"/>
                <w:b/>
                <w:bCs/>
                <w:color w:val="000000"/>
                <w:sz w:val="16"/>
                <w:szCs w:val="16"/>
                <w:lang w:eastAsia="es-MX"/>
              </w:rPr>
              <w:t>2022</w:t>
            </w:r>
          </w:p>
        </w:tc>
        <w:tc>
          <w:tcPr>
            <w:tcW w:w="528" w:type="pct"/>
            <w:tcBorders>
              <w:top w:val="nil"/>
              <w:left w:val="nil"/>
              <w:bottom w:val="single" w:sz="4" w:space="0" w:color="auto"/>
              <w:right w:val="single" w:sz="4" w:space="0" w:color="auto"/>
            </w:tcBorders>
            <w:shd w:val="clear" w:color="000000" w:fill="BFBFBF"/>
            <w:noWrap/>
            <w:vAlign w:val="center"/>
            <w:hideMark/>
          </w:tcPr>
          <w:p w:rsidR="00E42B58" w:rsidRPr="00E42B58" w:rsidRDefault="00E42B58" w:rsidP="00E42B58">
            <w:pPr>
              <w:spacing w:after="0" w:line="240" w:lineRule="auto"/>
              <w:jc w:val="center"/>
              <w:rPr>
                <w:rFonts w:eastAsia="Times New Roman" w:cstheme="minorHAnsi"/>
                <w:b/>
                <w:bCs/>
                <w:color w:val="000000"/>
                <w:sz w:val="16"/>
                <w:szCs w:val="16"/>
                <w:lang w:eastAsia="es-MX"/>
              </w:rPr>
            </w:pPr>
            <w:r w:rsidRPr="00E42B58">
              <w:rPr>
                <w:rFonts w:eastAsia="Times New Roman" w:cstheme="minorHAnsi"/>
                <w:b/>
                <w:bCs/>
                <w:color w:val="000000"/>
                <w:sz w:val="16"/>
                <w:szCs w:val="16"/>
                <w:lang w:eastAsia="es-MX"/>
              </w:rPr>
              <w:t>2023</w:t>
            </w:r>
          </w:p>
        </w:tc>
      </w:tr>
      <w:tr w:rsidR="00E42B58" w:rsidRPr="00E42B58" w:rsidTr="00E42B58">
        <w:trPr>
          <w:trHeight w:val="283"/>
        </w:trPr>
        <w:tc>
          <w:tcPr>
            <w:tcW w:w="1743" w:type="pct"/>
            <w:tcBorders>
              <w:top w:val="nil"/>
              <w:left w:val="single" w:sz="4" w:space="0" w:color="auto"/>
              <w:bottom w:val="nil"/>
              <w:right w:val="nil"/>
            </w:tcBorders>
            <w:shd w:val="clear" w:color="auto" w:fill="auto"/>
            <w:noWrap/>
            <w:vAlign w:val="center"/>
            <w:hideMark/>
          </w:tcPr>
          <w:p w:rsidR="00E42B58" w:rsidRPr="00E42B58" w:rsidRDefault="00E42B58" w:rsidP="00E42B58">
            <w:pPr>
              <w:spacing w:after="0" w:line="240" w:lineRule="auto"/>
              <w:rPr>
                <w:rFonts w:eastAsia="Times New Roman" w:cstheme="minorHAnsi"/>
                <w:b/>
                <w:bCs/>
                <w:color w:val="000000"/>
                <w:sz w:val="16"/>
                <w:szCs w:val="16"/>
                <w:lang w:eastAsia="es-MX"/>
              </w:rPr>
            </w:pPr>
            <w:r w:rsidRPr="00E42B58">
              <w:rPr>
                <w:rFonts w:eastAsia="Times New Roman" w:cstheme="minorHAnsi"/>
                <w:b/>
                <w:bCs/>
                <w:color w:val="000000"/>
                <w:sz w:val="16"/>
                <w:szCs w:val="16"/>
                <w:lang w:eastAsia="es-MX"/>
              </w:rPr>
              <w:t>1. Gasto No Etiquetado</w:t>
            </w:r>
          </w:p>
        </w:tc>
        <w:tc>
          <w:tcPr>
            <w:tcW w:w="491"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b/>
                <w:bCs/>
                <w:color w:val="000000"/>
                <w:sz w:val="16"/>
                <w:szCs w:val="16"/>
                <w:lang w:eastAsia="es-MX"/>
              </w:rPr>
            </w:pPr>
            <w:r w:rsidRPr="00E42B58">
              <w:rPr>
                <w:rFonts w:eastAsia="Times New Roman" w:cstheme="minorHAnsi"/>
                <w:b/>
                <w:bCs/>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b/>
                <w:bCs/>
                <w:color w:val="000000"/>
                <w:sz w:val="16"/>
                <w:szCs w:val="16"/>
                <w:lang w:eastAsia="es-MX"/>
              </w:rPr>
            </w:pPr>
            <w:r w:rsidRPr="00E42B58">
              <w:rPr>
                <w:rFonts w:eastAsia="Times New Roman" w:cstheme="minorHAnsi"/>
                <w:b/>
                <w:bCs/>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b/>
                <w:bCs/>
                <w:color w:val="000000"/>
                <w:sz w:val="16"/>
                <w:szCs w:val="16"/>
                <w:lang w:eastAsia="es-MX"/>
              </w:rPr>
            </w:pPr>
            <w:r w:rsidRPr="00E42B58">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b/>
                <w:bCs/>
                <w:color w:val="000000"/>
                <w:sz w:val="16"/>
                <w:szCs w:val="16"/>
                <w:lang w:eastAsia="es-MX"/>
              </w:rPr>
            </w:pPr>
            <w:r w:rsidRPr="00E42B58">
              <w:rPr>
                <w:rFonts w:eastAsia="Times New Roman" w:cstheme="minorHAnsi"/>
                <w:b/>
                <w:bCs/>
                <w:color w:val="000000"/>
                <w:sz w:val="16"/>
                <w:szCs w:val="16"/>
                <w:lang w:eastAsia="es-MX"/>
              </w:rPr>
              <w:t xml:space="preserve">0.00 </w:t>
            </w:r>
          </w:p>
        </w:tc>
        <w:tc>
          <w:tcPr>
            <w:tcW w:w="547"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b/>
                <w:bCs/>
                <w:color w:val="000000"/>
                <w:sz w:val="16"/>
                <w:szCs w:val="16"/>
                <w:lang w:eastAsia="es-MX"/>
              </w:rPr>
            </w:pPr>
            <w:r w:rsidRPr="00E42B58">
              <w:rPr>
                <w:rFonts w:eastAsia="Times New Roman" w:cstheme="minorHAnsi"/>
                <w:b/>
                <w:bCs/>
                <w:color w:val="000000"/>
                <w:sz w:val="16"/>
                <w:szCs w:val="16"/>
                <w:lang w:eastAsia="es-MX"/>
              </w:rPr>
              <w:t xml:space="preserve">394,163,063.32 </w:t>
            </w:r>
          </w:p>
        </w:tc>
        <w:tc>
          <w:tcPr>
            <w:tcW w:w="528" w:type="pct"/>
            <w:tcBorders>
              <w:top w:val="nil"/>
              <w:left w:val="nil"/>
              <w:bottom w:val="nil"/>
              <w:right w:val="single" w:sz="4" w:space="0" w:color="auto"/>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b/>
                <w:bCs/>
                <w:color w:val="000000"/>
                <w:sz w:val="16"/>
                <w:szCs w:val="16"/>
                <w:lang w:eastAsia="es-MX"/>
              </w:rPr>
            </w:pPr>
            <w:r w:rsidRPr="00E42B58">
              <w:rPr>
                <w:rFonts w:eastAsia="Times New Roman" w:cstheme="minorHAnsi"/>
                <w:b/>
                <w:bCs/>
                <w:color w:val="000000"/>
                <w:sz w:val="16"/>
                <w:szCs w:val="16"/>
                <w:lang w:eastAsia="es-MX"/>
              </w:rPr>
              <w:t xml:space="preserve">2,307,129,067.77 </w:t>
            </w:r>
          </w:p>
        </w:tc>
      </w:tr>
      <w:tr w:rsidR="00E42B58" w:rsidRPr="00E42B58" w:rsidTr="00E42B58">
        <w:trPr>
          <w:trHeight w:val="283"/>
        </w:trPr>
        <w:tc>
          <w:tcPr>
            <w:tcW w:w="1743" w:type="pct"/>
            <w:tcBorders>
              <w:top w:val="nil"/>
              <w:left w:val="single" w:sz="4" w:space="0" w:color="auto"/>
              <w:bottom w:val="nil"/>
              <w:right w:val="nil"/>
            </w:tcBorders>
            <w:shd w:val="clear" w:color="auto" w:fill="auto"/>
            <w:vAlign w:val="center"/>
            <w:hideMark/>
          </w:tcPr>
          <w:p w:rsidR="00E42B58" w:rsidRPr="00E42B58" w:rsidRDefault="00E42B58" w:rsidP="00E42B58">
            <w:pPr>
              <w:spacing w:after="0" w:line="240" w:lineRule="auto"/>
              <w:ind w:firstLineChars="300" w:firstLine="480"/>
              <w:rPr>
                <w:rFonts w:eastAsia="Times New Roman" w:cstheme="minorHAnsi"/>
                <w:color w:val="000000"/>
                <w:sz w:val="16"/>
                <w:szCs w:val="16"/>
                <w:lang w:eastAsia="es-MX"/>
              </w:rPr>
            </w:pPr>
            <w:r w:rsidRPr="00E42B58">
              <w:rPr>
                <w:rFonts w:eastAsia="Times New Roman" w:cstheme="minorHAnsi"/>
                <w:color w:val="000000"/>
                <w:sz w:val="16"/>
                <w:szCs w:val="16"/>
                <w:lang w:eastAsia="es-MX"/>
              </w:rPr>
              <w:t>A. Servicios Personales</w:t>
            </w:r>
          </w:p>
        </w:tc>
        <w:tc>
          <w:tcPr>
            <w:tcW w:w="491"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7"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28" w:type="pct"/>
            <w:tcBorders>
              <w:top w:val="nil"/>
              <w:left w:val="nil"/>
              <w:bottom w:val="nil"/>
              <w:right w:val="single" w:sz="4" w:space="0" w:color="auto"/>
            </w:tcBorders>
            <w:shd w:val="clear" w:color="auto" w:fill="auto"/>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211,012,324.63</w:t>
            </w:r>
          </w:p>
        </w:tc>
      </w:tr>
      <w:tr w:rsidR="00E42B58" w:rsidRPr="00E42B58" w:rsidTr="00E42B58">
        <w:trPr>
          <w:trHeight w:val="283"/>
        </w:trPr>
        <w:tc>
          <w:tcPr>
            <w:tcW w:w="1743" w:type="pct"/>
            <w:tcBorders>
              <w:top w:val="nil"/>
              <w:left w:val="single" w:sz="4" w:space="0" w:color="auto"/>
              <w:bottom w:val="nil"/>
              <w:right w:val="nil"/>
            </w:tcBorders>
            <w:shd w:val="clear" w:color="auto" w:fill="auto"/>
            <w:vAlign w:val="center"/>
            <w:hideMark/>
          </w:tcPr>
          <w:p w:rsidR="00E42B58" w:rsidRPr="00E42B58" w:rsidRDefault="00E42B58" w:rsidP="00E42B58">
            <w:pPr>
              <w:spacing w:after="0" w:line="240" w:lineRule="auto"/>
              <w:ind w:firstLineChars="300" w:firstLine="480"/>
              <w:rPr>
                <w:rFonts w:eastAsia="Times New Roman" w:cstheme="minorHAnsi"/>
                <w:color w:val="000000"/>
                <w:sz w:val="16"/>
                <w:szCs w:val="16"/>
                <w:lang w:eastAsia="es-MX"/>
              </w:rPr>
            </w:pPr>
            <w:r w:rsidRPr="00E42B58">
              <w:rPr>
                <w:rFonts w:eastAsia="Times New Roman" w:cstheme="minorHAnsi"/>
                <w:color w:val="000000"/>
                <w:sz w:val="16"/>
                <w:szCs w:val="16"/>
                <w:lang w:eastAsia="es-MX"/>
              </w:rPr>
              <w:t>B. Materiales y Suministros</w:t>
            </w:r>
          </w:p>
        </w:tc>
        <w:tc>
          <w:tcPr>
            <w:tcW w:w="491"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7"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p>
        </w:tc>
        <w:tc>
          <w:tcPr>
            <w:tcW w:w="528" w:type="pct"/>
            <w:tcBorders>
              <w:top w:val="nil"/>
              <w:left w:val="nil"/>
              <w:bottom w:val="nil"/>
              <w:right w:val="single" w:sz="4" w:space="0" w:color="auto"/>
            </w:tcBorders>
            <w:shd w:val="clear" w:color="auto" w:fill="auto"/>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244,048,988.34</w:t>
            </w:r>
          </w:p>
        </w:tc>
      </w:tr>
      <w:tr w:rsidR="00E42B58" w:rsidRPr="00E42B58" w:rsidTr="00E42B58">
        <w:trPr>
          <w:trHeight w:val="283"/>
        </w:trPr>
        <w:tc>
          <w:tcPr>
            <w:tcW w:w="1743" w:type="pct"/>
            <w:tcBorders>
              <w:top w:val="nil"/>
              <w:left w:val="single" w:sz="4" w:space="0" w:color="auto"/>
              <w:bottom w:val="nil"/>
              <w:right w:val="nil"/>
            </w:tcBorders>
            <w:shd w:val="clear" w:color="auto" w:fill="auto"/>
            <w:vAlign w:val="center"/>
            <w:hideMark/>
          </w:tcPr>
          <w:p w:rsidR="00E42B58" w:rsidRPr="00E42B58" w:rsidRDefault="00E42B58" w:rsidP="00E42B58">
            <w:pPr>
              <w:spacing w:after="0" w:line="240" w:lineRule="auto"/>
              <w:ind w:firstLineChars="300" w:firstLine="480"/>
              <w:rPr>
                <w:rFonts w:eastAsia="Times New Roman" w:cstheme="minorHAnsi"/>
                <w:color w:val="000000"/>
                <w:sz w:val="16"/>
                <w:szCs w:val="16"/>
                <w:lang w:eastAsia="es-MX"/>
              </w:rPr>
            </w:pPr>
            <w:r w:rsidRPr="00E42B58">
              <w:rPr>
                <w:rFonts w:eastAsia="Times New Roman" w:cstheme="minorHAnsi"/>
                <w:color w:val="000000"/>
                <w:sz w:val="16"/>
                <w:szCs w:val="16"/>
                <w:lang w:eastAsia="es-MX"/>
              </w:rPr>
              <w:t>C. Servicios Generales</w:t>
            </w:r>
          </w:p>
        </w:tc>
        <w:tc>
          <w:tcPr>
            <w:tcW w:w="491"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7"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28" w:type="pct"/>
            <w:tcBorders>
              <w:top w:val="nil"/>
              <w:left w:val="nil"/>
              <w:bottom w:val="nil"/>
              <w:right w:val="single" w:sz="4" w:space="0" w:color="auto"/>
            </w:tcBorders>
            <w:shd w:val="clear" w:color="auto" w:fill="auto"/>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116,105,763.22</w:t>
            </w:r>
          </w:p>
        </w:tc>
      </w:tr>
      <w:tr w:rsidR="00E42B58" w:rsidRPr="00E42B58" w:rsidTr="00E42B58">
        <w:trPr>
          <w:trHeight w:val="283"/>
        </w:trPr>
        <w:tc>
          <w:tcPr>
            <w:tcW w:w="1743" w:type="pct"/>
            <w:tcBorders>
              <w:top w:val="nil"/>
              <w:left w:val="single" w:sz="4" w:space="0" w:color="auto"/>
              <w:bottom w:val="nil"/>
              <w:right w:val="nil"/>
            </w:tcBorders>
            <w:shd w:val="clear" w:color="auto" w:fill="auto"/>
            <w:vAlign w:val="center"/>
            <w:hideMark/>
          </w:tcPr>
          <w:p w:rsidR="00E42B58" w:rsidRPr="00E42B58" w:rsidRDefault="00E42B58" w:rsidP="00E42B58">
            <w:pPr>
              <w:spacing w:after="0" w:line="240" w:lineRule="auto"/>
              <w:ind w:firstLineChars="300" w:firstLine="480"/>
              <w:rPr>
                <w:rFonts w:eastAsia="Times New Roman" w:cstheme="minorHAnsi"/>
                <w:color w:val="000000"/>
                <w:sz w:val="16"/>
                <w:szCs w:val="16"/>
                <w:lang w:eastAsia="es-MX"/>
              </w:rPr>
            </w:pPr>
            <w:r w:rsidRPr="00E42B58">
              <w:rPr>
                <w:rFonts w:eastAsia="Times New Roman" w:cstheme="minorHAnsi"/>
                <w:color w:val="000000"/>
                <w:sz w:val="16"/>
                <w:szCs w:val="16"/>
                <w:lang w:eastAsia="es-MX"/>
              </w:rPr>
              <w:t>D. Transferencias, Asignaciones, Subsidios y Otras Ayudas</w:t>
            </w:r>
          </w:p>
        </w:tc>
        <w:tc>
          <w:tcPr>
            <w:tcW w:w="491"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7" w:type="pct"/>
            <w:tcBorders>
              <w:top w:val="nil"/>
              <w:left w:val="nil"/>
              <w:bottom w:val="nil"/>
              <w:right w:val="nil"/>
            </w:tcBorders>
            <w:shd w:val="clear" w:color="auto" w:fill="auto"/>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       394,163,063.32 </w:t>
            </w:r>
          </w:p>
        </w:tc>
        <w:tc>
          <w:tcPr>
            <w:tcW w:w="528" w:type="pct"/>
            <w:tcBorders>
              <w:top w:val="nil"/>
              <w:left w:val="nil"/>
              <w:bottom w:val="nil"/>
              <w:right w:val="single" w:sz="4" w:space="0" w:color="auto"/>
            </w:tcBorders>
            <w:shd w:val="clear" w:color="auto" w:fill="auto"/>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1,731,307,853.97</w:t>
            </w:r>
          </w:p>
        </w:tc>
      </w:tr>
      <w:tr w:rsidR="00E42B58" w:rsidRPr="00E42B58" w:rsidTr="00E42B58">
        <w:trPr>
          <w:trHeight w:val="283"/>
        </w:trPr>
        <w:tc>
          <w:tcPr>
            <w:tcW w:w="1743" w:type="pct"/>
            <w:tcBorders>
              <w:top w:val="nil"/>
              <w:left w:val="single" w:sz="4" w:space="0" w:color="auto"/>
              <w:bottom w:val="nil"/>
              <w:right w:val="nil"/>
            </w:tcBorders>
            <w:shd w:val="clear" w:color="auto" w:fill="auto"/>
            <w:vAlign w:val="center"/>
            <w:hideMark/>
          </w:tcPr>
          <w:p w:rsidR="00E42B58" w:rsidRPr="00E42B58" w:rsidRDefault="00E42B58" w:rsidP="00E42B58">
            <w:pPr>
              <w:spacing w:after="0" w:line="240" w:lineRule="auto"/>
              <w:ind w:firstLineChars="300" w:firstLine="480"/>
              <w:rPr>
                <w:rFonts w:eastAsia="Times New Roman" w:cstheme="minorHAnsi"/>
                <w:color w:val="000000"/>
                <w:sz w:val="16"/>
                <w:szCs w:val="16"/>
                <w:lang w:eastAsia="es-MX"/>
              </w:rPr>
            </w:pPr>
            <w:r w:rsidRPr="00E42B58">
              <w:rPr>
                <w:rFonts w:eastAsia="Times New Roman" w:cstheme="minorHAnsi"/>
                <w:color w:val="000000"/>
                <w:sz w:val="16"/>
                <w:szCs w:val="16"/>
                <w:lang w:eastAsia="es-MX"/>
              </w:rPr>
              <w:t>E. Bienes Muebles, Inmuebles e Intangibles</w:t>
            </w:r>
          </w:p>
        </w:tc>
        <w:tc>
          <w:tcPr>
            <w:tcW w:w="491"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7"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28" w:type="pct"/>
            <w:tcBorders>
              <w:top w:val="nil"/>
              <w:left w:val="nil"/>
              <w:bottom w:val="nil"/>
              <w:right w:val="single" w:sz="4" w:space="0" w:color="auto"/>
            </w:tcBorders>
            <w:shd w:val="clear" w:color="auto" w:fill="auto"/>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4,654,137.61</w:t>
            </w:r>
          </w:p>
        </w:tc>
      </w:tr>
      <w:tr w:rsidR="00E42B58" w:rsidRPr="00E42B58" w:rsidTr="00E42B58">
        <w:trPr>
          <w:trHeight w:val="283"/>
        </w:trPr>
        <w:tc>
          <w:tcPr>
            <w:tcW w:w="1743" w:type="pct"/>
            <w:tcBorders>
              <w:top w:val="nil"/>
              <w:left w:val="single" w:sz="4" w:space="0" w:color="auto"/>
              <w:bottom w:val="nil"/>
              <w:right w:val="nil"/>
            </w:tcBorders>
            <w:shd w:val="clear" w:color="auto" w:fill="auto"/>
            <w:vAlign w:val="center"/>
            <w:hideMark/>
          </w:tcPr>
          <w:p w:rsidR="00E42B58" w:rsidRPr="00E42B58" w:rsidRDefault="00E42B58" w:rsidP="00E42B58">
            <w:pPr>
              <w:spacing w:after="0" w:line="240" w:lineRule="auto"/>
              <w:ind w:firstLineChars="300" w:firstLine="480"/>
              <w:rPr>
                <w:rFonts w:eastAsia="Times New Roman" w:cstheme="minorHAnsi"/>
                <w:color w:val="000000"/>
                <w:sz w:val="16"/>
                <w:szCs w:val="16"/>
                <w:lang w:eastAsia="es-MX"/>
              </w:rPr>
            </w:pPr>
            <w:r w:rsidRPr="00E42B58">
              <w:rPr>
                <w:rFonts w:eastAsia="Times New Roman" w:cstheme="minorHAnsi"/>
                <w:color w:val="000000"/>
                <w:sz w:val="16"/>
                <w:szCs w:val="16"/>
                <w:lang w:eastAsia="es-MX"/>
              </w:rPr>
              <w:t>F. Inversión Pública</w:t>
            </w:r>
          </w:p>
        </w:tc>
        <w:tc>
          <w:tcPr>
            <w:tcW w:w="491"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7"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28" w:type="pct"/>
            <w:tcBorders>
              <w:top w:val="nil"/>
              <w:left w:val="nil"/>
              <w:bottom w:val="nil"/>
              <w:right w:val="single" w:sz="4" w:space="0" w:color="auto"/>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r>
      <w:tr w:rsidR="00E42B58" w:rsidRPr="00E42B58" w:rsidTr="00E42B58">
        <w:trPr>
          <w:trHeight w:val="283"/>
        </w:trPr>
        <w:tc>
          <w:tcPr>
            <w:tcW w:w="1743" w:type="pct"/>
            <w:tcBorders>
              <w:top w:val="nil"/>
              <w:left w:val="single" w:sz="4" w:space="0" w:color="auto"/>
              <w:bottom w:val="nil"/>
              <w:right w:val="nil"/>
            </w:tcBorders>
            <w:shd w:val="clear" w:color="auto" w:fill="auto"/>
            <w:vAlign w:val="center"/>
            <w:hideMark/>
          </w:tcPr>
          <w:p w:rsidR="00E42B58" w:rsidRPr="00E42B58" w:rsidRDefault="00E42B58" w:rsidP="00E42B58">
            <w:pPr>
              <w:spacing w:after="0" w:line="240" w:lineRule="auto"/>
              <w:ind w:firstLineChars="300" w:firstLine="480"/>
              <w:rPr>
                <w:rFonts w:eastAsia="Times New Roman" w:cstheme="minorHAnsi"/>
                <w:color w:val="000000"/>
                <w:sz w:val="16"/>
                <w:szCs w:val="16"/>
                <w:lang w:eastAsia="es-MX"/>
              </w:rPr>
            </w:pPr>
            <w:r w:rsidRPr="00E42B58">
              <w:rPr>
                <w:rFonts w:eastAsia="Times New Roman" w:cstheme="minorHAnsi"/>
                <w:color w:val="000000"/>
                <w:sz w:val="16"/>
                <w:szCs w:val="16"/>
                <w:lang w:eastAsia="es-MX"/>
              </w:rPr>
              <w:t>G. Inversiones Financieras y Otras Provisiones</w:t>
            </w:r>
          </w:p>
        </w:tc>
        <w:tc>
          <w:tcPr>
            <w:tcW w:w="491"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7"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28" w:type="pct"/>
            <w:tcBorders>
              <w:top w:val="nil"/>
              <w:left w:val="nil"/>
              <w:bottom w:val="nil"/>
              <w:right w:val="single" w:sz="4" w:space="0" w:color="auto"/>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r>
      <w:tr w:rsidR="00E42B58" w:rsidRPr="00E42B58" w:rsidTr="00E42B58">
        <w:trPr>
          <w:trHeight w:val="283"/>
        </w:trPr>
        <w:tc>
          <w:tcPr>
            <w:tcW w:w="1743" w:type="pct"/>
            <w:tcBorders>
              <w:top w:val="nil"/>
              <w:left w:val="single" w:sz="4" w:space="0" w:color="auto"/>
              <w:bottom w:val="nil"/>
              <w:right w:val="nil"/>
            </w:tcBorders>
            <w:shd w:val="clear" w:color="auto" w:fill="auto"/>
            <w:vAlign w:val="center"/>
            <w:hideMark/>
          </w:tcPr>
          <w:p w:rsidR="00E42B58" w:rsidRPr="00E42B58" w:rsidRDefault="00E42B58" w:rsidP="00E42B58">
            <w:pPr>
              <w:spacing w:after="0" w:line="240" w:lineRule="auto"/>
              <w:ind w:firstLineChars="300" w:firstLine="480"/>
              <w:rPr>
                <w:rFonts w:eastAsia="Times New Roman" w:cstheme="minorHAnsi"/>
                <w:color w:val="000000"/>
                <w:sz w:val="16"/>
                <w:szCs w:val="16"/>
                <w:lang w:eastAsia="es-MX"/>
              </w:rPr>
            </w:pPr>
            <w:r w:rsidRPr="00E42B58">
              <w:rPr>
                <w:rFonts w:eastAsia="Times New Roman" w:cstheme="minorHAnsi"/>
                <w:color w:val="000000"/>
                <w:sz w:val="16"/>
                <w:szCs w:val="16"/>
                <w:lang w:eastAsia="es-MX"/>
              </w:rPr>
              <w:t>H. Participaciones y Aportaciones</w:t>
            </w:r>
          </w:p>
        </w:tc>
        <w:tc>
          <w:tcPr>
            <w:tcW w:w="491"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7"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28" w:type="pct"/>
            <w:tcBorders>
              <w:top w:val="nil"/>
              <w:left w:val="nil"/>
              <w:bottom w:val="nil"/>
              <w:right w:val="single" w:sz="4" w:space="0" w:color="auto"/>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r>
      <w:tr w:rsidR="00E42B58" w:rsidRPr="00E42B58" w:rsidTr="00E42B58">
        <w:trPr>
          <w:trHeight w:val="283"/>
        </w:trPr>
        <w:tc>
          <w:tcPr>
            <w:tcW w:w="1743" w:type="pct"/>
            <w:tcBorders>
              <w:top w:val="nil"/>
              <w:left w:val="single" w:sz="4" w:space="0" w:color="auto"/>
              <w:bottom w:val="nil"/>
              <w:right w:val="nil"/>
            </w:tcBorders>
            <w:shd w:val="clear" w:color="auto" w:fill="auto"/>
            <w:vAlign w:val="center"/>
            <w:hideMark/>
          </w:tcPr>
          <w:p w:rsidR="00E42B58" w:rsidRPr="00E42B58" w:rsidRDefault="00E42B58" w:rsidP="00E42B58">
            <w:pPr>
              <w:spacing w:after="0" w:line="240" w:lineRule="auto"/>
              <w:ind w:firstLineChars="300" w:firstLine="480"/>
              <w:rPr>
                <w:rFonts w:eastAsia="Times New Roman" w:cstheme="minorHAnsi"/>
                <w:color w:val="000000"/>
                <w:sz w:val="16"/>
                <w:szCs w:val="16"/>
                <w:lang w:eastAsia="es-MX"/>
              </w:rPr>
            </w:pPr>
            <w:r w:rsidRPr="00E42B58">
              <w:rPr>
                <w:rFonts w:eastAsia="Times New Roman" w:cstheme="minorHAnsi"/>
                <w:color w:val="000000"/>
                <w:sz w:val="16"/>
                <w:szCs w:val="16"/>
                <w:lang w:eastAsia="es-MX"/>
              </w:rPr>
              <w:t>I. Deuda Pública</w:t>
            </w:r>
          </w:p>
        </w:tc>
        <w:tc>
          <w:tcPr>
            <w:tcW w:w="491"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7"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28" w:type="pct"/>
            <w:tcBorders>
              <w:top w:val="nil"/>
              <w:left w:val="nil"/>
              <w:bottom w:val="nil"/>
              <w:right w:val="single" w:sz="4" w:space="0" w:color="auto"/>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r>
      <w:tr w:rsidR="00E42B58" w:rsidRPr="00E42B58" w:rsidTr="00E42B58">
        <w:trPr>
          <w:trHeight w:val="283"/>
        </w:trPr>
        <w:tc>
          <w:tcPr>
            <w:tcW w:w="1743" w:type="pct"/>
            <w:tcBorders>
              <w:top w:val="nil"/>
              <w:left w:val="single" w:sz="4" w:space="0" w:color="auto"/>
              <w:bottom w:val="nil"/>
              <w:right w:val="nil"/>
            </w:tcBorders>
            <w:shd w:val="clear" w:color="auto" w:fill="auto"/>
            <w:noWrap/>
            <w:vAlign w:val="center"/>
            <w:hideMark/>
          </w:tcPr>
          <w:p w:rsidR="00E42B58" w:rsidRPr="00E42B58" w:rsidRDefault="00E42B58" w:rsidP="00E42B58">
            <w:pPr>
              <w:spacing w:after="0" w:line="240" w:lineRule="auto"/>
              <w:rPr>
                <w:rFonts w:eastAsia="Times New Roman" w:cstheme="minorHAnsi"/>
                <w:color w:val="000000"/>
                <w:sz w:val="16"/>
                <w:szCs w:val="16"/>
                <w:lang w:eastAsia="es-MX"/>
              </w:rPr>
            </w:pPr>
            <w:r w:rsidRPr="00E42B58">
              <w:rPr>
                <w:rFonts w:eastAsia="Times New Roman" w:cstheme="minorHAnsi"/>
                <w:color w:val="000000"/>
                <w:sz w:val="16"/>
                <w:szCs w:val="16"/>
                <w:lang w:eastAsia="es-MX"/>
              </w:rPr>
              <w:t> </w:t>
            </w:r>
          </w:p>
        </w:tc>
        <w:tc>
          <w:tcPr>
            <w:tcW w:w="491"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rPr>
                <w:rFonts w:eastAsia="Times New Roman" w:cstheme="minorHAnsi"/>
                <w:color w:val="000000"/>
                <w:sz w:val="16"/>
                <w:szCs w:val="16"/>
                <w:lang w:eastAsia="es-MX"/>
              </w:rPr>
            </w:pPr>
          </w:p>
        </w:tc>
        <w:tc>
          <w:tcPr>
            <w:tcW w:w="600"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sz w:val="16"/>
                <w:szCs w:val="16"/>
                <w:lang w:eastAsia="es-MX"/>
              </w:rPr>
            </w:pPr>
          </w:p>
        </w:tc>
        <w:tc>
          <w:tcPr>
            <w:tcW w:w="547"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sz w:val="16"/>
                <w:szCs w:val="16"/>
                <w:lang w:eastAsia="es-MX"/>
              </w:rPr>
            </w:pPr>
          </w:p>
        </w:tc>
        <w:tc>
          <w:tcPr>
            <w:tcW w:w="528" w:type="pct"/>
            <w:tcBorders>
              <w:top w:val="nil"/>
              <w:left w:val="nil"/>
              <w:bottom w:val="nil"/>
              <w:right w:val="single" w:sz="4" w:space="0" w:color="auto"/>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w:t>
            </w:r>
          </w:p>
        </w:tc>
      </w:tr>
      <w:tr w:rsidR="00E42B58" w:rsidRPr="00E42B58" w:rsidTr="00E42B58">
        <w:trPr>
          <w:trHeight w:val="283"/>
        </w:trPr>
        <w:tc>
          <w:tcPr>
            <w:tcW w:w="1743" w:type="pct"/>
            <w:tcBorders>
              <w:top w:val="nil"/>
              <w:left w:val="single" w:sz="4" w:space="0" w:color="auto"/>
              <w:bottom w:val="nil"/>
              <w:right w:val="nil"/>
            </w:tcBorders>
            <w:shd w:val="clear" w:color="auto" w:fill="auto"/>
            <w:noWrap/>
            <w:vAlign w:val="center"/>
            <w:hideMark/>
          </w:tcPr>
          <w:p w:rsidR="00E42B58" w:rsidRPr="00E42B58" w:rsidRDefault="00E42B58" w:rsidP="00E42B58">
            <w:pPr>
              <w:spacing w:after="0" w:line="240" w:lineRule="auto"/>
              <w:rPr>
                <w:rFonts w:eastAsia="Times New Roman" w:cstheme="minorHAnsi"/>
                <w:b/>
                <w:bCs/>
                <w:color w:val="000000"/>
                <w:sz w:val="16"/>
                <w:szCs w:val="16"/>
                <w:lang w:eastAsia="es-MX"/>
              </w:rPr>
            </w:pPr>
            <w:r w:rsidRPr="00E42B58">
              <w:rPr>
                <w:rFonts w:eastAsia="Times New Roman" w:cstheme="minorHAnsi"/>
                <w:b/>
                <w:bCs/>
                <w:color w:val="000000"/>
                <w:sz w:val="16"/>
                <w:szCs w:val="16"/>
                <w:lang w:eastAsia="es-MX"/>
              </w:rPr>
              <w:t>2. Gasto Etiquetado</w:t>
            </w:r>
          </w:p>
        </w:tc>
        <w:tc>
          <w:tcPr>
            <w:tcW w:w="491"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b/>
                <w:bCs/>
                <w:color w:val="000000"/>
                <w:sz w:val="16"/>
                <w:szCs w:val="16"/>
                <w:lang w:eastAsia="es-MX"/>
              </w:rPr>
            </w:pPr>
            <w:r w:rsidRPr="00E42B58">
              <w:rPr>
                <w:rFonts w:eastAsia="Times New Roman" w:cstheme="minorHAnsi"/>
                <w:b/>
                <w:bCs/>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b/>
                <w:bCs/>
                <w:color w:val="000000"/>
                <w:sz w:val="16"/>
                <w:szCs w:val="16"/>
                <w:lang w:eastAsia="es-MX"/>
              </w:rPr>
            </w:pPr>
            <w:r w:rsidRPr="00E42B58">
              <w:rPr>
                <w:rFonts w:eastAsia="Times New Roman" w:cstheme="minorHAnsi"/>
                <w:b/>
                <w:bCs/>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b/>
                <w:bCs/>
                <w:color w:val="000000"/>
                <w:sz w:val="16"/>
                <w:szCs w:val="16"/>
                <w:lang w:eastAsia="es-MX"/>
              </w:rPr>
            </w:pPr>
            <w:r w:rsidRPr="00E42B58">
              <w:rPr>
                <w:rFonts w:eastAsia="Times New Roman" w:cstheme="minorHAnsi"/>
                <w:b/>
                <w:bCs/>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b/>
                <w:bCs/>
                <w:color w:val="000000"/>
                <w:sz w:val="16"/>
                <w:szCs w:val="16"/>
                <w:lang w:eastAsia="es-MX"/>
              </w:rPr>
            </w:pPr>
            <w:r w:rsidRPr="00E42B58">
              <w:rPr>
                <w:rFonts w:eastAsia="Times New Roman" w:cstheme="minorHAnsi"/>
                <w:b/>
                <w:bCs/>
                <w:color w:val="000000"/>
                <w:sz w:val="16"/>
                <w:szCs w:val="16"/>
                <w:lang w:eastAsia="es-MX"/>
              </w:rPr>
              <w:t xml:space="preserve">0.00 </w:t>
            </w:r>
          </w:p>
        </w:tc>
        <w:tc>
          <w:tcPr>
            <w:tcW w:w="547"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b/>
                <w:bCs/>
                <w:color w:val="000000"/>
                <w:sz w:val="16"/>
                <w:szCs w:val="16"/>
                <w:lang w:eastAsia="es-MX"/>
              </w:rPr>
            </w:pPr>
            <w:r w:rsidRPr="00E42B58">
              <w:rPr>
                <w:rFonts w:eastAsia="Times New Roman" w:cstheme="minorHAnsi"/>
                <w:b/>
                <w:bCs/>
                <w:color w:val="000000"/>
                <w:sz w:val="16"/>
                <w:szCs w:val="16"/>
                <w:lang w:eastAsia="es-MX"/>
              </w:rPr>
              <w:t xml:space="preserve">591,858,886.30 </w:t>
            </w:r>
          </w:p>
        </w:tc>
        <w:tc>
          <w:tcPr>
            <w:tcW w:w="528" w:type="pct"/>
            <w:tcBorders>
              <w:top w:val="nil"/>
              <w:left w:val="nil"/>
              <w:bottom w:val="nil"/>
              <w:right w:val="single" w:sz="4" w:space="0" w:color="auto"/>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b/>
                <w:bCs/>
                <w:color w:val="000000"/>
                <w:sz w:val="16"/>
                <w:szCs w:val="16"/>
                <w:lang w:eastAsia="es-MX"/>
              </w:rPr>
            </w:pPr>
            <w:r w:rsidRPr="00E42B58">
              <w:rPr>
                <w:rFonts w:eastAsia="Times New Roman" w:cstheme="minorHAnsi"/>
                <w:b/>
                <w:bCs/>
                <w:color w:val="000000"/>
                <w:sz w:val="16"/>
                <w:szCs w:val="16"/>
                <w:lang w:eastAsia="es-MX"/>
              </w:rPr>
              <w:t xml:space="preserve">892,894,393.39 </w:t>
            </w:r>
          </w:p>
        </w:tc>
      </w:tr>
      <w:tr w:rsidR="00E42B58" w:rsidRPr="00E42B58" w:rsidTr="00E42B58">
        <w:trPr>
          <w:trHeight w:val="283"/>
        </w:trPr>
        <w:tc>
          <w:tcPr>
            <w:tcW w:w="1743" w:type="pct"/>
            <w:tcBorders>
              <w:top w:val="nil"/>
              <w:left w:val="single" w:sz="4" w:space="0" w:color="auto"/>
              <w:bottom w:val="nil"/>
              <w:right w:val="nil"/>
            </w:tcBorders>
            <w:shd w:val="clear" w:color="auto" w:fill="auto"/>
            <w:vAlign w:val="center"/>
            <w:hideMark/>
          </w:tcPr>
          <w:p w:rsidR="00E42B58" w:rsidRPr="00E42B58" w:rsidRDefault="00E42B58" w:rsidP="00E42B58">
            <w:pPr>
              <w:spacing w:after="0" w:line="240" w:lineRule="auto"/>
              <w:ind w:firstLineChars="300" w:firstLine="480"/>
              <w:rPr>
                <w:rFonts w:eastAsia="Times New Roman" w:cstheme="minorHAnsi"/>
                <w:color w:val="000000"/>
                <w:sz w:val="16"/>
                <w:szCs w:val="16"/>
                <w:lang w:eastAsia="es-MX"/>
              </w:rPr>
            </w:pPr>
            <w:r w:rsidRPr="00E42B58">
              <w:rPr>
                <w:rFonts w:eastAsia="Times New Roman" w:cstheme="minorHAnsi"/>
                <w:color w:val="000000"/>
                <w:sz w:val="16"/>
                <w:szCs w:val="16"/>
                <w:lang w:eastAsia="es-MX"/>
              </w:rPr>
              <w:t>A. Servicios Personales</w:t>
            </w:r>
          </w:p>
        </w:tc>
        <w:tc>
          <w:tcPr>
            <w:tcW w:w="491"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7"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28" w:type="pct"/>
            <w:tcBorders>
              <w:top w:val="nil"/>
              <w:left w:val="nil"/>
              <w:bottom w:val="nil"/>
              <w:right w:val="single" w:sz="4" w:space="0" w:color="auto"/>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r>
      <w:tr w:rsidR="00E42B58" w:rsidRPr="00E42B58" w:rsidTr="00E42B58">
        <w:trPr>
          <w:trHeight w:val="283"/>
        </w:trPr>
        <w:tc>
          <w:tcPr>
            <w:tcW w:w="1743" w:type="pct"/>
            <w:tcBorders>
              <w:top w:val="nil"/>
              <w:left w:val="single" w:sz="4" w:space="0" w:color="auto"/>
              <w:bottom w:val="nil"/>
              <w:right w:val="nil"/>
            </w:tcBorders>
            <w:shd w:val="clear" w:color="auto" w:fill="auto"/>
            <w:vAlign w:val="center"/>
            <w:hideMark/>
          </w:tcPr>
          <w:p w:rsidR="00E42B58" w:rsidRPr="00E42B58" w:rsidRDefault="00E42B58" w:rsidP="00E42B58">
            <w:pPr>
              <w:spacing w:after="0" w:line="240" w:lineRule="auto"/>
              <w:ind w:firstLineChars="300" w:firstLine="480"/>
              <w:rPr>
                <w:rFonts w:eastAsia="Times New Roman" w:cstheme="minorHAnsi"/>
                <w:color w:val="000000"/>
                <w:sz w:val="16"/>
                <w:szCs w:val="16"/>
                <w:lang w:eastAsia="es-MX"/>
              </w:rPr>
            </w:pPr>
            <w:r w:rsidRPr="00E42B58">
              <w:rPr>
                <w:rFonts w:eastAsia="Times New Roman" w:cstheme="minorHAnsi"/>
                <w:color w:val="000000"/>
                <w:sz w:val="16"/>
                <w:szCs w:val="16"/>
                <w:lang w:eastAsia="es-MX"/>
              </w:rPr>
              <w:t>B. Materiales y Suministros</w:t>
            </w:r>
          </w:p>
        </w:tc>
        <w:tc>
          <w:tcPr>
            <w:tcW w:w="491"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7"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28" w:type="pct"/>
            <w:tcBorders>
              <w:top w:val="nil"/>
              <w:left w:val="nil"/>
              <w:bottom w:val="nil"/>
              <w:right w:val="single" w:sz="4" w:space="0" w:color="auto"/>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r>
      <w:tr w:rsidR="00E42B58" w:rsidRPr="00E42B58" w:rsidTr="00E42B58">
        <w:trPr>
          <w:trHeight w:val="283"/>
        </w:trPr>
        <w:tc>
          <w:tcPr>
            <w:tcW w:w="1743" w:type="pct"/>
            <w:tcBorders>
              <w:top w:val="nil"/>
              <w:left w:val="single" w:sz="4" w:space="0" w:color="auto"/>
              <w:bottom w:val="nil"/>
              <w:right w:val="nil"/>
            </w:tcBorders>
            <w:shd w:val="clear" w:color="auto" w:fill="auto"/>
            <w:vAlign w:val="center"/>
            <w:hideMark/>
          </w:tcPr>
          <w:p w:rsidR="00E42B58" w:rsidRPr="00E42B58" w:rsidRDefault="00E42B58" w:rsidP="00E42B58">
            <w:pPr>
              <w:spacing w:after="0" w:line="240" w:lineRule="auto"/>
              <w:ind w:firstLineChars="300" w:firstLine="480"/>
              <w:rPr>
                <w:rFonts w:eastAsia="Times New Roman" w:cstheme="minorHAnsi"/>
                <w:color w:val="000000"/>
                <w:sz w:val="16"/>
                <w:szCs w:val="16"/>
                <w:lang w:eastAsia="es-MX"/>
              </w:rPr>
            </w:pPr>
            <w:r w:rsidRPr="00E42B58">
              <w:rPr>
                <w:rFonts w:eastAsia="Times New Roman" w:cstheme="minorHAnsi"/>
                <w:color w:val="000000"/>
                <w:sz w:val="16"/>
                <w:szCs w:val="16"/>
                <w:lang w:eastAsia="es-MX"/>
              </w:rPr>
              <w:t>C. Servicios Generales</w:t>
            </w:r>
          </w:p>
        </w:tc>
        <w:tc>
          <w:tcPr>
            <w:tcW w:w="491"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7"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28" w:type="pct"/>
            <w:tcBorders>
              <w:top w:val="nil"/>
              <w:left w:val="nil"/>
              <w:bottom w:val="nil"/>
              <w:right w:val="single" w:sz="4" w:space="0" w:color="auto"/>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r>
      <w:tr w:rsidR="00E42B58" w:rsidRPr="00E42B58" w:rsidTr="00E42B58">
        <w:trPr>
          <w:trHeight w:val="283"/>
        </w:trPr>
        <w:tc>
          <w:tcPr>
            <w:tcW w:w="1743" w:type="pct"/>
            <w:tcBorders>
              <w:top w:val="nil"/>
              <w:left w:val="single" w:sz="4" w:space="0" w:color="auto"/>
              <w:bottom w:val="nil"/>
              <w:right w:val="nil"/>
            </w:tcBorders>
            <w:shd w:val="clear" w:color="auto" w:fill="auto"/>
            <w:vAlign w:val="center"/>
            <w:hideMark/>
          </w:tcPr>
          <w:p w:rsidR="00E42B58" w:rsidRPr="00E42B58" w:rsidRDefault="00E42B58" w:rsidP="00E42B58">
            <w:pPr>
              <w:spacing w:after="0" w:line="240" w:lineRule="auto"/>
              <w:ind w:firstLineChars="300" w:firstLine="480"/>
              <w:rPr>
                <w:rFonts w:eastAsia="Times New Roman" w:cstheme="minorHAnsi"/>
                <w:color w:val="000000"/>
                <w:sz w:val="16"/>
                <w:szCs w:val="16"/>
                <w:lang w:eastAsia="es-MX"/>
              </w:rPr>
            </w:pPr>
            <w:r w:rsidRPr="00E42B58">
              <w:rPr>
                <w:rFonts w:eastAsia="Times New Roman" w:cstheme="minorHAnsi"/>
                <w:color w:val="000000"/>
                <w:sz w:val="16"/>
                <w:szCs w:val="16"/>
                <w:lang w:eastAsia="es-MX"/>
              </w:rPr>
              <w:t>D. Transferencias, Asignaciones, Subsidios y Otras Ayudas</w:t>
            </w:r>
          </w:p>
        </w:tc>
        <w:tc>
          <w:tcPr>
            <w:tcW w:w="491"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7" w:type="pct"/>
            <w:tcBorders>
              <w:top w:val="nil"/>
              <w:left w:val="nil"/>
              <w:bottom w:val="nil"/>
              <w:right w:val="nil"/>
            </w:tcBorders>
            <w:shd w:val="clear" w:color="auto" w:fill="auto"/>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591,858,886.30</w:t>
            </w:r>
          </w:p>
        </w:tc>
        <w:tc>
          <w:tcPr>
            <w:tcW w:w="528" w:type="pct"/>
            <w:tcBorders>
              <w:top w:val="nil"/>
              <w:left w:val="nil"/>
              <w:bottom w:val="nil"/>
              <w:right w:val="single" w:sz="4" w:space="0" w:color="auto"/>
            </w:tcBorders>
            <w:shd w:val="clear" w:color="auto" w:fill="auto"/>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892,894,393.39</w:t>
            </w:r>
          </w:p>
        </w:tc>
      </w:tr>
      <w:tr w:rsidR="00E42B58" w:rsidRPr="00E42B58" w:rsidTr="00E42B58">
        <w:trPr>
          <w:trHeight w:val="283"/>
        </w:trPr>
        <w:tc>
          <w:tcPr>
            <w:tcW w:w="1743" w:type="pct"/>
            <w:tcBorders>
              <w:top w:val="nil"/>
              <w:left w:val="single" w:sz="4" w:space="0" w:color="auto"/>
              <w:bottom w:val="nil"/>
              <w:right w:val="nil"/>
            </w:tcBorders>
            <w:shd w:val="clear" w:color="auto" w:fill="auto"/>
            <w:vAlign w:val="center"/>
            <w:hideMark/>
          </w:tcPr>
          <w:p w:rsidR="00E42B58" w:rsidRPr="00E42B58" w:rsidRDefault="00E42B58" w:rsidP="00E42B58">
            <w:pPr>
              <w:spacing w:after="0" w:line="240" w:lineRule="auto"/>
              <w:ind w:firstLineChars="300" w:firstLine="480"/>
              <w:rPr>
                <w:rFonts w:eastAsia="Times New Roman" w:cstheme="minorHAnsi"/>
                <w:color w:val="000000"/>
                <w:sz w:val="16"/>
                <w:szCs w:val="16"/>
                <w:lang w:eastAsia="es-MX"/>
              </w:rPr>
            </w:pPr>
            <w:r w:rsidRPr="00E42B58">
              <w:rPr>
                <w:rFonts w:eastAsia="Times New Roman" w:cstheme="minorHAnsi"/>
                <w:color w:val="000000"/>
                <w:sz w:val="16"/>
                <w:szCs w:val="16"/>
                <w:lang w:eastAsia="es-MX"/>
              </w:rPr>
              <w:t>E. Bienes Muebles, Inmuebles e Intangibles</w:t>
            </w:r>
          </w:p>
        </w:tc>
        <w:tc>
          <w:tcPr>
            <w:tcW w:w="491"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7"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28" w:type="pct"/>
            <w:tcBorders>
              <w:top w:val="nil"/>
              <w:left w:val="nil"/>
              <w:bottom w:val="nil"/>
              <w:right w:val="single" w:sz="4" w:space="0" w:color="auto"/>
            </w:tcBorders>
            <w:shd w:val="clear" w:color="auto" w:fill="auto"/>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0.00</w:t>
            </w:r>
          </w:p>
        </w:tc>
      </w:tr>
      <w:tr w:rsidR="00E42B58" w:rsidRPr="00E42B58" w:rsidTr="00E42B58">
        <w:trPr>
          <w:trHeight w:val="283"/>
        </w:trPr>
        <w:tc>
          <w:tcPr>
            <w:tcW w:w="1743" w:type="pct"/>
            <w:tcBorders>
              <w:top w:val="nil"/>
              <w:left w:val="single" w:sz="4" w:space="0" w:color="auto"/>
              <w:bottom w:val="nil"/>
              <w:right w:val="nil"/>
            </w:tcBorders>
            <w:shd w:val="clear" w:color="auto" w:fill="auto"/>
            <w:vAlign w:val="center"/>
            <w:hideMark/>
          </w:tcPr>
          <w:p w:rsidR="00E42B58" w:rsidRPr="00E42B58" w:rsidRDefault="00E42B58" w:rsidP="00E42B58">
            <w:pPr>
              <w:spacing w:after="0" w:line="240" w:lineRule="auto"/>
              <w:ind w:firstLineChars="300" w:firstLine="480"/>
              <w:rPr>
                <w:rFonts w:eastAsia="Times New Roman" w:cstheme="minorHAnsi"/>
                <w:color w:val="000000"/>
                <w:sz w:val="16"/>
                <w:szCs w:val="16"/>
                <w:lang w:eastAsia="es-MX"/>
              </w:rPr>
            </w:pPr>
            <w:r w:rsidRPr="00E42B58">
              <w:rPr>
                <w:rFonts w:eastAsia="Times New Roman" w:cstheme="minorHAnsi"/>
                <w:color w:val="000000"/>
                <w:sz w:val="16"/>
                <w:szCs w:val="16"/>
                <w:lang w:eastAsia="es-MX"/>
              </w:rPr>
              <w:t>F. Inversión Pública</w:t>
            </w:r>
          </w:p>
        </w:tc>
        <w:tc>
          <w:tcPr>
            <w:tcW w:w="491"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7"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28" w:type="pct"/>
            <w:tcBorders>
              <w:top w:val="nil"/>
              <w:left w:val="nil"/>
              <w:bottom w:val="nil"/>
              <w:right w:val="single" w:sz="4" w:space="0" w:color="auto"/>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r>
      <w:tr w:rsidR="00E42B58" w:rsidRPr="00E42B58" w:rsidTr="00E42B58">
        <w:trPr>
          <w:trHeight w:val="283"/>
        </w:trPr>
        <w:tc>
          <w:tcPr>
            <w:tcW w:w="1743" w:type="pct"/>
            <w:tcBorders>
              <w:top w:val="nil"/>
              <w:left w:val="single" w:sz="4" w:space="0" w:color="auto"/>
              <w:bottom w:val="nil"/>
              <w:right w:val="nil"/>
            </w:tcBorders>
            <w:shd w:val="clear" w:color="auto" w:fill="auto"/>
            <w:vAlign w:val="center"/>
            <w:hideMark/>
          </w:tcPr>
          <w:p w:rsidR="00E42B58" w:rsidRPr="00E42B58" w:rsidRDefault="00E42B58" w:rsidP="00E42B58">
            <w:pPr>
              <w:spacing w:after="0" w:line="240" w:lineRule="auto"/>
              <w:ind w:firstLineChars="300" w:firstLine="480"/>
              <w:rPr>
                <w:rFonts w:eastAsia="Times New Roman" w:cstheme="minorHAnsi"/>
                <w:color w:val="000000"/>
                <w:sz w:val="16"/>
                <w:szCs w:val="16"/>
                <w:lang w:eastAsia="es-MX"/>
              </w:rPr>
            </w:pPr>
            <w:r w:rsidRPr="00E42B58">
              <w:rPr>
                <w:rFonts w:eastAsia="Times New Roman" w:cstheme="minorHAnsi"/>
                <w:color w:val="000000"/>
                <w:sz w:val="16"/>
                <w:szCs w:val="16"/>
                <w:lang w:eastAsia="es-MX"/>
              </w:rPr>
              <w:t>G. Inversiones Financieras y Otras Provisiones</w:t>
            </w:r>
          </w:p>
        </w:tc>
        <w:tc>
          <w:tcPr>
            <w:tcW w:w="491"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7"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28" w:type="pct"/>
            <w:tcBorders>
              <w:top w:val="nil"/>
              <w:left w:val="nil"/>
              <w:bottom w:val="nil"/>
              <w:right w:val="single" w:sz="4" w:space="0" w:color="auto"/>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r>
      <w:tr w:rsidR="00E42B58" w:rsidRPr="00E42B58" w:rsidTr="00E42B58">
        <w:trPr>
          <w:trHeight w:val="283"/>
        </w:trPr>
        <w:tc>
          <w:tcPr>
            <w:tcW w:w="1743" w:type="pct"/>
            <w:tcBorders>
              <w:top w:val="nil"/>
              <w:left w:val="single" w:sz="4" w:space="0" w:color="auto"/>
              <w:bottom w:val="nil"/>
              <w:right w:val="nil"/>
            </w:tcBorders>
            <w:shd w:val="clear" w:color="auto" w:fill="auto"/>
            <w:vAlign w:val="center"/>
            <w:hideMark/>
          </w:tcPr>
          <w:p w:rsidR="00E42B58" w:rsidRPr="00E42B58" w:rsidRDefault="00E42B58" w:rsidP="00E42B58">
            <w:pPr>
              <w:spacing w:after="0" w:line="240" w:lineRule="auto"/>
              <w:ind w:firstLineChars="300" w:firstLine="480"/>
              <w:rPr>
                <w:rFonts w:eastAsia="Times New Roman" w:cstheme="minorHAnsi"/>
                <w:color w:val="000000"/>
                <w:sz w:val="16"/>
                <w:szCs w:val="16"/>
                <w:lang w:eastAsia="es-MX"/>
              </w:rPr>
            </w:pPr>
            <w:r w:rsidRPr="00E42B58">
              <w:rPr>
                <w:rFonts w:eastAsia="Times New Roman" w:cstheme="minorHAnsi"/>
                <w:color w:val="000000"/>
                <w:sz w:val="16"/>
                <w:szCs w:val="16"/>
                <w:lang w:eastAsia="es-MX"/>
              </w:rPr>
              <w:t>H. Participaciones y Aportaciones</w:t>
            </w:r>
          </w:p>
        </w:tc>
        <w:tc>
          <w:tcPr>
            <w:tcW w:w="491"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7"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28" w:type="pct"/>
            <w:tcBorders>
              <w:top w:val="nil"/>
              <w:left w:val="nil"/>
              <w:bottom w:val="nil"/>
              <w:right w:val="single" w:sz="4" w:space="0" w:color="auto"/>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r>
      <w:tr w:rsidR="00E42B58" w:rsidRPr="00E42B58" w:rsidTr="00E42B58">
        <w:trPr>
          <w:trHeight w:val="283"/>
        </w:trPr>
        <w:tc>
          <w:tcPr>
            <w:tcW w:w="1743" w:type="pct"/>
            <w:tcBorders>
              <w:top w:val="nil"/>
              <w:left w:val="single" w:sz="4" w:space="0" w:color="auto"/>
              <w:bottom w:val="nil"/>
              <w:right w:val="nil"/>
            </w:tcBorders>
            <w:shd w:val="clear" w:color="auto" w:fill="auto"/>
            <w:vAlign w:val="center"/>
            <w:hideMark/>
          </w:tcPr>
          <w:p w:rsidR="00E42B58" w:rsidRPr="00E42B58" w:rsidRDefault="00E42B58" w:rsidP="00E42B58">
            <w:pPr>
              <w:spacing w:after="0" w:line="240" w:lineRule="auto"/>
              <w:ind w:firstLineChars="300" w:firstLine="480"/>
              <w:rPr>
                <w:rFonts w:eastAsia="Times New Roman" w:cstheme="minorHAnsi"/>
                <w:color w:val="000000"/>
                <w:sz w:val="16"/>
                <w:szCs w:val="16"/>
                <w:lang w:eastAsia="es-MX"/>
              </w:rPr>
            </w:pPr>
            <w:r w:rsidRPr="00E42B58">
              <w:rPr>
                <w:rFonts w:eastAsia="Times New Roman" w:cstheme="minorHAnsi"/>
                <w:color w:val="000000"/>
                <w:sz w:val="16"/>
                <w:szCs w:val="16"/>
                <w:lang w:eastAsia="es-MX"/>
              </w:rPr>
              <w:t>I. Deuda Pública</w:t>
            </w:r>
          </w:p>
        </w:tc>
        <w:tc>
          <w:tcPr>
            <w:tcW w:w="491"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600"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6"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5"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47"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c>
          <w:tcPr>
            <w:tcW w:w="528" w:type="pct"/>
            <w:tcBorders>
              <w:top w:val="nil"/>
              <w:left w:val="nil"/>
              <w:bottom w:val="nil"/>
              <w:right w:val="single" w:sz="4" w:space="0" w:color="auto"/>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xml:space="preserve">0.00 </w:t>
            </w:r>
          </w:p>
        </w:tc>
      </w:tr>
      <w:tr w:rsidR="00E42B58" w:rsidRPr="00E42B58" w:rsidTr="00E42B58">
        <w:trPr>
          <w:trHeight w:val="283"/>
        </w:trPr>
        <w:tc>
          <w:tcPr>
            <w:tcW w:w="1743" w:type="pct"/>
            <w:tcBorders>
              <w:top w:val="nil"/>
              <w:left w:val="single" w:sz="4" w:space="0" w:color="auto"/>
              <w:bottom w:val="nil"/>
              <w:right w:val="nil"/>
            </w:tcBorders>
            <w:shd w:val="clear" w:color="auto" w:fill="auto"/>
            <w:noWrap/>
            <w:vAlign w:val="center"/>
            <w:hideMark/>
          </w:tcPr>
          <w:p w:rsidR="00E42B58" w:rsidRPr="00E42B58" w:rsidRDefault="00E42B58" w:rsidP="00E42B58">
            <w:pPr>
              <w:spacing w:after="0" w:line="240" w:lineRule="auto"/>
              <w:rPr>
                <w:rFonts w:eastAsia="Times New Roman" w:cstheme="minorHAnsi"/>
                <w:color w:val="000000"/>
                <w:sz w:val="16"/>
                <w:szCs w:val="16"/>
                <w:lang w:eastAsia="es-MX"/>
              </w:rPr>
            </w:pPr>
            <w:r w:rsidRPr="00E42B58">
              <w:rPr>
                <w:rFonts w:eastAsia="Times New Roman" w:cstheme="minorHAnsi"/>
                <w:color w:val="000000"/>
                <w:sz w:val="16"/>
                <w:szCs w:val="16"/>
                <w:lang w:eastAsia="es-MX"/>
              </w:rPr>
              <w:t> </w:t>
            </w:r>
          </w:p>
        </w:tc>
        <w:tc>
          <w:tcPr>
            <w:tcW w:w="491"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rPr>
                <w:rFonts w:eastAsia="Times New Roman" w:cstheme="minorHAnsi"/>
                <w:color w:val="000000"/>
                <w:sz w:val="16"/>
                <w:szCs w:val="16"/>
                <w:lang w:eastAsia="es-MX"/>
              </w:rPr>
            </w:pPr>
          </w:p>
        </w:tc>
        <w:tc>
          <w:tcPr>
            <w:tcW w:w="600"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sz w:val="16"/>
                <w:szCs w:val="16"/>
                <w:lang w:eastAsia="es-MX"/>
              </w:rPr>
            </w:pPr>
          </w:p>
        </w:tc>
        <w:tc>
          <w:tcPr>
            <w:tcW w:w="546"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sz w:val="16"/>
                <w:szCs w:val="16"/>
                <w:lang w:eastAsia="es-MX"/>
              </w:rPr>
            </w:pPr>
          </w:p>
        </w:tc>
        <w:tc>
          <w:tcPr>
            <w:tcW w:w="545"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sz w:val="16"/>
                <w:szCs w:val="16"/>
                <w:lang w:eastAsia="es-MX"/>
              </w:rPr>
            </w:pPr>
          </w:p>
        </w:tc>
        <w:tc>
          <w:tcPr>
            <w:tcW w:w="547" w:type="pct"/>
            <w:tcBorders>
              <w:top w:val="nil"/>
              <w:left w:val="nil"/>
              <w:bottom w:val="nil"/>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sz w:val="16"/>
                <w:szCs w:val="16"/>
                <w:lang w:eastAsia="es-MX"/>
              </w:rPr>
            </w:pPr>
          </w:p>
        </w:tc>
        <w:tc>
          <w:tcPr>
            <w:tcW w:w="528" w:type="pct"/>
            <w:tcBorders>
              <w:top w:val="nil"/>
              <w:left w:val="nil"/>
              <w:bottom w:val="nil"/>
              <w:right w:val="single" w:sz="4" w:space="0" w:color="auto"/>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color w:val="000000"/>
                <w:sz w:val="16"/>
                <w:szCs w:val="16"/>
                <w:lang w:eastAsia="es-MX"/>
              </w:rPr>
            </w:pPr>
            <w:r w:rsidRPr="00E42B58">
              <w:rPr>
                <w:rFonts w:eastAsia="Times New Roman" w:cstheme="minorHAnsi"/>
                <w:color w:val="000000"/>
                <w:sz w:val="16"/>
                <w:szCs w:val="16"/>
                <w:lang w:eastAsia="es-MX"/>
              </w:rPr>
              <w:t> </w:t>
            </w:r>
          </w:p>
        </w:tc>
      </w:tr>
      <w:tr w:rsidR="00E42B58" w:rsidRPr="00E42B58" w:rsidTr="00E42B58">
        <w:trPr>
          <w:trHeight w:val="283"/>
        </w:trPr>
        <w:tc>
          <w:tcPr>
            <w:tcW w:w="1743" w:type="pct"/>
            <w:tcBorders>
              <w:top w:val="nil"/>
              <w:left w:val="single" w:sz="4" w:space="0" w:color="auto"/>
              <w:bottom w:val="single" w:sz="4" w:space="0" w:color="auto"/>
              <w:right w:val="nil"/>
            </w:tcBorders>
            <w:shd w:val="clear" w:color="auto" w:fill="auto"/>
            <w:noWrap/>
            <w:vAlign w:val="center"/>
            <w:hideMark/>
          </w:tcPr>
          <w:p w:rsidR="00E42B58" w:rsidRPr="00E42B58" w:rsidRDefault="00E42B58" w:rsidP="00E42B58">
            <w:pPr>
              <w:spacing w:after="0" w:line="240" w:lineRule="auto"/>
              <w:rPr>
                <w:rFonts w:eastAsia="Times New Roman" w:cstheme="minorHAnsi"/>
                <w:b/>
                <w:bCs/>
                <w:color w:val="000000"/>
                <w:sz w:val="16"/>
                <w:szCs w:val="16"/>
                <w:lang w:eastAsia="es-MX"/>
              </w:rPr>
            </w:pPr>
            <w:r w:rsidRPr="00E42B58">
              <w:rPr>
                <w:rFonts w:eastAsia="Times New Roman" w:cstheme="minorHAnsi"/>
                <w:b/>
                <w:bCs/>
                <w:color w:val="000000"/>
                <w:sz w:val="16"/>
                <w:szCs w:val="16"/>
                <w:lang w:eastAsia="es-MX"/>
              </w:rPr>
              <w:t>3. Total del Resultado de Egresos</w:t>
            </w:r>
          </w:p>
        </w:tc>
        <w:tc>
          <w:tcPr>
            <w:tcW w:w="491" w:type="pct"/>
            <w:tcBorders>
              <w:top w:val="nil"/>
              <w:left w:val="nil"/>
              <w:bottom w:val="single" w:sz="4" w:space="0" w:color="auto"/>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b/>
                <w:bCs/>
                <w:color w:val="000000"/>
                <w:sz w:val="16"/>
                <w:szCs w:val="16"/>
                <w:lang w:eastAsia="es-MX"/>
              </w:rPr>
            </w:pPr>
            <w:r w:rsidRPr="00E42B58">
              <w:rPr>
                <w:rFonts w:eastAsia="Times New Roman" w:cstheme="minorHAnsi"/>
                <w:b/>
                <w:bCs/>
                <w:color w:val="000000"/>
                <w:sz w:val="16"/>
                <w:szCs w:val="16"/>
                <w:lang w:eastAsia="es-MX"/>
              </w:rPr>
              <w:t xml:space="preserve">0.00 </w:t>
            </w:r>
          </w:p>
        </w:tc>
        <w:tc>
          <w:tcPr>
            <w:tcW w:w="600" w:type="pct"/>
            <w:tcBorders>
              <w:top w:val="nil"/>
              <w:left w:val="nil"/>
              <w:bottom w:val="single" w:sz="4" w:space="0" w:color="auto"/>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b/>
                <w:bCs/>
                <w:color w:val="000000"/>
                <w:sz w:val="16"/>
                <w:szCs w:val="16"/>
                <w:lang w:eastAsia="es-MX"/>
              </w:rPr>
            </w:pPr>
            <w:r w:rsidRPr="00E42B58">
              <w:rPr>
                <w:rFonts w:eastAsia="Times New Roman" w:cstheme="minorHAnsi"/>
                <w:b/>
                <w:bCs/>
                <w:color w:val="000000"/>
                <w:sz w:val="16"/>
                <w:szCs w:val="16"/>
                <w:lang w:eastAsia="es-MX"/>
              </w:rPr>
              <w:t xml:space="preserve">0.00 </w:t>
            </w:r>
          </w:p>
        </w:tc>
        <w:tc>
          <w:tcPr>
            <w:tcW w:w="546" w:type="pct"/>
            <w:tcBorders>
              <w:top w:val="nil"/>
              <w:left w:val="nil"/>
              <w:bottom w:val="single" w:sz="4" w:space="0" w:color="auto"/>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b/>
                <w:bCs/>
                <w:color w:val="000000"/>
                <w:sz w:val="16"/>
                <w:szCs w:val="16"/>
                <w:lang w:eastAsia="es-MX"/>
              </w:rPr>
            </w:pPr>
            <w:r w:rsidRPr="00E42B58">
              <w:rPr>
                <w:rFonts w:eastAsia="Times New Roman" w:cstheme="minorHAnsi"/>
                <w:b/>
                <w:bCs/>
                <w:color w:val="000000"/>
                <w:sz w:val="16"/>
                <w:szCs w:val="16"/>
                <w:lang w:eastAsia="es-MX"/>
              </w:rPr>
              <w:t xml:space="preserve">0.00 </w:t>
            </w:r>
          </w:p>
        </w:tc>
        <w:tc>
          <w:tcPr>
            <w:tcW w:w="545" w:type="pct"/>
            <w:tcBorders>
              <w:top w:val="nil"/>
              <w:left w:val="nil"/>
              <w:bottom w:val="single" w:sz="4" w:space="0" w:color="auto"/>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b/>
                <w:bCs/>
                <w:color w:val="000000"/>
                <w:sz w:val="16"/>
                <w:szCs w:val="16"/>
                <w:lang w:eastAsia="es-MX"/>
              </w:rPr>
            </w:pPr>
            <w:r w:rsidRPr="00E42B58">
              <w:rPr>
                <w:rFonts w:eastAsia="Times New Roman" w:cstheme="minorHAnsi"/>
                <w:b/>
                <w:bCs/>
                <w:color w:val="000000"/>
                <w:sz w:val="16"/>
                <w:szCs w:val="16"/>
                <w:lang w:eastAsia="es-MX"/>
              </w:rPr>
              <w:t xml:space="preserve">0.00 </w:t>
            </w:r>
          </w:p>
        </w:tc>
        <w:tc>
          <w:tcPr>
            <w:tcW w:w="547" w:type="pct"/>
            <w:tcBorders>
              <w:top w:val="nil"/>
              <w:left w:val="nil"/>
              <w:bottom w:val="single" w:sz="4" w:space="0" w:color="auto"/>
              <w:right w:val="nil"/>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b/>
                <w:bCs/>
                <w:color w:val="000000"/>
                <w:sz w:val="16"/>
                <w:szCs w:val="16"/>
                <w:lang w:eastAsia="es-MX"/>
              </w:rPr>
            </w:pPr>
            <w:r w:rsidRPr="00E42B58">
              <w:rPr>
                <w:rFonts w:eastAsia="Times New Roman" w:cstheme="minorHAnsi"/>
                <w:b/>
                <w:bCs/>
                <w:color w:val="000000"/>
                <w:sz w:val="16"/>
                <w:szCs w:val="16"/>
                <w:lang w:eastAsia="es-MX"/>
              </w:rPr>
              <w:t xml:space="preserve">986,021,949.62 </w:t>
            </w:r>
          </w:p>
        </w:tc>
        <w:tc>
          <w:tcPr>
            <w:tcW w:w="528" w:type="pct"/>
            <w:tcBorders>
              <w:top w:val="nil"/>
              <w:left w:val="nil"/>
              <w:bottom w:val="single" w:sz="4" w:space="0" w:color="auto"/>
              <w:right w:val="single" w:sz="4" w:space="0" w:color="auto"/>
            </w:tcBorders>
            <w:shd w:val="clear" w:color="auto" w:fill="auto"/>
            <w:noWrap/>
            <w:vAlign w:val="center"/>
            <w:hideMark/>
          </w:tcPr>
          <w:p w:rsidR="00E42B58" w:rsidRPr="00E42B58" w:rsidRDefault="00E42B58" w:rsidP="00E42B58">
            <w:pPr>
              <w:spacing w:after="0" w:line="240" w:lineRule="auto"/>
              <w:jc w:val="right"/>
              <w:rPr>
                <w:rFonts w:eastAsia="Times New Roman" w:cstheme="minorHAnsi"/>
                <w:b/>
                <w:bCs/>
                <w:color w:val="000000"/>
                <w:sz w:val="16"/>
                <w:szCs w:val="16"/>
                <w:lang w:eastAsia="es-MX"/>
              </w:rPr>
            </w:pPr>
            <w:r w:rsidRPr="00E42B58">
              <w:rPr>
                <w:rFonts w:eastAsia="Times New Roman" w:cstheme="minorHAnsi"/>
                <w:b/>
                <w:bCs/>
                <w:color w:val="000000"/>
                <w:sz w:val="16"/>
                <w:szCs w:val="16"/>
                <w:lang w:eastAsia="es-MX"/>
              </w:rPr>
              <w:t xml:space="preserve">3,200,023,461.16 </w:t>
            </w:r>
          </w:p>
        </w:tc>
      </w:tr>
    </w:tbl>
    <w:p w:rsidR="00E42B58" w:rsidRDefault="00E42B58" w:rsidP="009B6FCC"/>
    <w:p w:rsidR="00DC07EE" w:rsidRDefault="00DC07EE" w:rsidP="009B6FCC"/>
    <w:p w:rsidR="00533B38" w:rsidRDefault="00533B38" w:rsidP="00533B38">
      <w:pPr>
        <w:contextualSpacing/>
        <w:jc w:val="both"/>
        <w:rPr>
          <w:rFonts w:ascii="Arial" w:hAnsi="Arial" w:cs="Arial"/>
          <w:b/>
        </w:rPr>
      </w:pPr>
      <w:r w:rsidRPr="000A7C9A">
        <w:rPr>
          <w:rFonts w:ascii="Arial" w:hAnsi="Arial" w:cs="Arial"/>
          <w:b/>
        </w:rPr>
        <w:lastRenderedPageBreak/>
        <w:t>CR_15.- En el proyecto de presupuesto de egresos del estado contiene el estudio actuarial de las pensiones de sus trabajadores.</w:t>
      </w:r>
    </w:p>
    <w:p w:rsidR="00533B38" w:rsidRPr="00FB427D" w:rsidRDefault="00533B38" w:rsidP="00533B38">
      <w:pPr>
        <w:contextualSpacing/>
        <w:jc w:val="both"/>
        <w:rPr>
          <w:rFonts w:ascii="Arial" w:hAnsi="Arial" w:cs="Arial"/>
          <w:b/>
        </w:rPr>
      </w:pPr>
    </w:p>
    <w:tbl>
      <w:tblPr>
        <w:tblW w:w="5000" w:type="pct"/>
        <w:tblCellMar>
          <w:left w:w="70" w:type="dxa"/>
          <w:right w:w="70" w:type="dxa"/>
        </w:tblCellMar>
        <w:tblLook w:val="04A0" w:firstRow="1" w:lastRow="0" w:firstColumn="1" w:lastColumn="0" w:noHBand="0" w:noVBand="1"/>
      </w:tblPr>
      <w:tblGrid>
        <w:gridCol w:w="3944"/>
        <w:gridCol w:w="1521"/>
        <w:gridCol w:w="974"/>
        <w:gridCol w:w="1522"/>
        <w:gridCol w:w="1522"/>
        <w:gridCol w:w="1522"/>
        <w:gridCol w:w="1979"/>
      </w:tblGrid>
      <w:tr w:rsidR="001233D2" w:rsidRPr="001233D2" w:rsidTr="00011D45">
        <w:trPr>
          <w:trHeight w:val="170"/>
          <w:tblHeader/>
        </w:trPr>
        <w:tc>
          <w:tcPr>
            <w:tcW w:w="5000" w:type="pct"/>
            <w:gridSpan w:val="7"/>
            <w:tcBorders>
              <w:top w:val="single" w:sz="8" w:space="0" w:color="621132"/>
              <w:left w:val="single" w:sz="8" w:space="0" w:color="621132"/>
              <w:bottom w:val="nil"/>
              <w:right w:val="single" w:sz="8" w:space="0" w:color="621132"/>
            </w:tcBorders>
            <w:shd w:val="clear" w:color="auto" w:fill="621132"/>
            <w:vAlign w:val="center"/>
            <w:hideMark/>
          </w:tcPr>
          <w:p w:rsidR="003D62CD" w:rsidRPr="001233D2" w:rsidRDefault="003D62CD" w:rsidP="00A57BA9">
            <w:pPr>
              <w:spacing w:after="0" w:line="240" w:lineRule="auto"/>
              <w:jc w:val="center"/>
              <w:rPr>
                <w:rFonts w:eastAsia="Times New Roman" w:cstheme="minorHAnsi"/>
                <w:b/>
                <w:bCs/>
                <w:color w:val="FFFFFF" w:themeColor="background1"/>
                <w:sz w:val="12"/>
                <w:szCs w:val="12"/>
                <w:lang w:eastAsia="es-MX"/>
              </w:rPr>
            </w:pPr>
            <w:r w:rsidRPr="001233D2">
              <w:rPr>
                <w:rFonts w:eastAsia="Times New Roman" w:cstheme="minorHAnsi"/>
                <w:b/>
                <w:bCs/>
                <w:color w:val="FFFFFF" w:themeColor="background1"/>
                <w:sz w:val="12"/>
                <w:szCs w:val="12"/>
                <w:lang w:eastAsia="es-MX"/>
              </w:rPr>
              <w:t>INSTITUTO DE SEGURIDAD SOCIAL DE LOS TRABAJADORES DEL ESTADO DE CHIAPAS</w:t>
            </w:r>
          </w:p>
        </w:tc>
      </w:tr>
      <w:tr w:rsidR="001233D2" w:rsidRPr="001233D2" w:rsidTr="00011D45">
        <w:trPr>
          <w:trHeight w:val="170"/>
          <w:tblHeader/>
        </w:trPr>
        <w:tc>
          <w:tcPr>
            <w:tcW w:w="5000" w:type="pct"/>
            <w:gridSpan w:val="7"/>
            <w:tcBorders>
              <w:top w:val="nil"/>
              <w:left w:val="single" w:sz="8" w:space="0" w:color="621132"/>
              <w:bottom w:val="single" w:sz="8" w:space="0" w:color="FFFFFF" w:themeColor="background1"/>
              <w:right w:val="single" w:sz="8" w:space="0" w:color="621132"/>
            </w:tcBorders>
            <w:shd w:val="clear" w:color="auto" w:fill="621132"/>
            <w:noWrap/>
            <w:vAlign w:val="center"/>
            <w:hideMark/>
          </w:tcPr>
          <w:p w:rsidR="003D62CD" w:rsidRPr="001233D2" w:rsidRDefault="003D62CD" w:rsidP="00A57BA9">
            <w:pPr>
              <w:spacing w:after="0" w:line="240" w:lineRule="auto"/>
              <w:jc w:val="center"/>
              <w:rPr>
                <w:rFonts w:eastAsia="Times New Roman" w:cstheme="minorHAnsi"/>
                <w:b/>
                <w:bCs/>
                <w:color w:val="FFFFFF" w:themeColor="background1"/>
                <w:sz w:val="12"/>
                <w:szCs w:val="12"/>
                <w:lang w:eastAsia="es-MX"/>
              </w:rPr>
            </w:pPr>
            <w:r w:rsidRPr="001233D2">
              <w:rPr>
                <w:rFonts w:eastAsia="Times New Roman" w:cstheme="minorHAnsi"/>
                <w:b/>
                <w:bCs/>
                <w:color w:val="FFFFFF" w:themeColor="background1"/>
                <w:sz w:val="12"/>
                <w:szCs w:val="12"/>
                <w:lang w:eastAsia="es-MX"/>
              </w:rPr>
              <w:t>Informe sobre Estudios Actuariales - LDF</w:t>
            </w:r>
          </w:p>
        </w:tc>
      </w:tr>
      <w:tr w:rsidR="001233D2" w:rsidRPr="001233D2" w:rsidTr="00011D45">
        <w:trPr>
          <w:trHeight w:val="170"/>
          <w:tblHeader/>
        </w:trPr>
        <w:tc>
          <w:tcPr>
            <w:tcW w:w="1519" w:type="pct"/>
            <w:tcBorders>
              <w:top w:val="single" w:sz="8" w:space="0" w:color="FFFFFF" w:themeColor="background1"/>
              <w:left w:val="single" w:sz="4" w:space="0" w:color="auto"/>
              <w:bottom w:val="single" w:sz="4" w:space="0" w:color="auto"/>
              <w:right w:val="single" w:sz="4" w:space="0" w:color="FFFFFF" w:themeColor="background1"/>
            </w:tcBorders>
            <w:shd w:val="clear" w:color="auto" w:fill="621132"/>
            <w:noWrap/>
            <w:vAlign w:val="center"/>
            <w:hideMark/>
          </w:tcPr>
          <w:p w:rsidR="003D62CD" w:rsidRPr="001233D2" w:rsidRDefault="003D62CD" w:rsidP="00A57BA9">
            <w:pPr>
              <w:spacing w:after="0" w:line="240" w:lineRule="auto"/>
              <w:rPr>
                <w:rFonts w:eastAsia="Times New Roman" w:cstheme="minorHAnsi"/>
                <w:b/>
                <w:bCs/>
                <w:color w:val="FFFFFF" w:themeColor="background1"/>
                <w:sz w:val="12"/>
                <w:szCs w:val="12"/>
                <w:lang w:eastAsia="es-MX"/>
              </w:rPr>
            </w:pPr>
            <w:r w:rsidRPr="001233D2">
              <w:rPr>
                <w:rFonts w:eastAsia="Times New Roman" w:cstheme="minorHAnsi"/>
                <w:b/>
                <w:bCs/>
                <w:color w:val="FFFFFF" w:themeColor="background1"/>
                <w:sz w:val="12"/>
                <w:szCs w:val="12"/>
                <w:lang w:eastAsia="es-MX"/>
              </w:rPr>
              <w:t> </w:t>
            </w:r>
          </w:p>
        </w:tc>
        <w:tc>
          <w:tcPr>
            <w:tcW w:w="586" w:type="pct"/>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621132"/>
            <w:vAlign w:val="center"/>
            <w:hideMark/>
          </w:tcPr>
          <w:p w:rsidR="003D62CD" w:rsidRPr="001233D2" w:rsidRDefault="003D62CD" w:rsidP="00A57BA9">
            <w:pPr>
              <w:spacing w:after="0" w:line="240" w:lineRule="auto"/>
              <w:jc w:val="center"/>
              <w:rPr>
                <w:rFonts w:eastAsia="Times New Roman" w:cstheme="minorHAnsi"/>
                <w:b/>
                <w:bCs/>
                <w:color w:val="FFFFFF" w:themeColor="background1"/>
                <w:sz w:val="12"/>
                <w:szCs w:val="12"/>
                <w:lang w:eastAsia="es-MX"/>
              </w:rPr>
            </w:pPr>
            <w:r w:rsidRPr="001233D2">
              <w:rPr>
                <w:rFonts w:eastAsia="Times New Roman" w:cstheme="minorHAnsi"/>
                <w:b/>
                <w:bCs/>
                <w:color w:val="FFFFFF" w:themeColor="background1"/>
                <w:sz w:val="12"/>
                <w:szCs w:val="12"/>
                <w:lang w:eastAsia="es-MX"/>
              </w:rPr>
              <w:t>Pensiones y</w:t>
            </w:r>
            <w:r w:rsidRPr="001233D2">
              <w:rPr>
                <w:rFonts w:eastAsia="Times New Roman" w:cstheme="minorHAnsi"/>
                <w:b/>
                <w:bCs/>
                <w:color w:val="FFFFFF" w:themeColor="background1"/>
                <w:sz w:val="12"/>
                <w:szCs w:val="12"/>
                <w:lang w:eastAsia="es-MX"/>
              </w:rPr>
              <w:br/>
              <w:t>Jubilaciones</w:t>
            </w:r>
          </w:p>
        </w:tc>
        <w:tc>
          <w:tcPr>
            <w:tcW w:w="375" w:type="pct"/>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621132"/>
            <w:noWrap/>
            <w:vAlign w:val="center"/>
            <w:hideMark/>
          </w:tcPr>
          <w:p w:rsidR="003D62CD" w:rsidRPr="001233D2" w:rsidRDefault="003D62CD" w:rsidP="00A57BA9">
            <w:pPr>
              <w:spacing w:after="0" w:line="240" w:lineRule="auto"/>
              <w:jc w:val="center"/>
              <w:rPr>
                <w:rFonts w:eastAsia="Times New Roman" w:cstheme="minorHAnsi"/>
                <w:b/>
                <w:bCs/>
                <w:color w:val="FFFFFF" w:themeColor="background1"/>
                <w:sz w:val="12"/>
                <w:szCs w:val="12"/>
                <w:lang w:eastAsia="es-MX"/>
              </w:rPr>
            </w:pPr>
            <w:r w:rsidRPr="001233D2">
              <w:rPr>
                <w:rFonts w:eastAsia="Times New Roman" w:cstheme="minorHAnsi"/>
                <w:b/>
                <w:bCs/>
                <w:color w:val="FFFFFF" w:themeColor="background1"/>
                <w:sz w:val="12"/>
                <w:szCs w:val="12"/>
                <w:lang w:eastAsia="es-MX"/>
              </w:rPr>
              <w:t>Salud</w:t>
            </w:r>
          </w:p>
        </w:tc>
        <w:tc>
          <w:tcPr>
            <w:tcW w:w="586" w:type="pct"/>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621132"/>
            <w:vAlign w:val="center"/>
            <w:hideMark/>
          </w:tcPr>
          <w:p w:rsidR="003D62CD" w:rsidRPr="001233D2" w:rsidRDefault="003D62CD" w:rsidP="00A57BA9">
            <w:pPr>
              <w:spacing w:after="0" w:line="240" w:lineRule="auto"/>
              <w:jc w:val="center"/>
              <w:rPr>
                <w:rFonts w:eastAsia="Times New Roman" w:cstheme="minorHAnsi"/>
                <w:b/>
                <w:bCs/>
                <w:color w:val="FFFFFF" w:themeColor="background1"/>
                <w:sz w:val="12"/>
                <w:szCs w:val="12"/>
                <w:lang w:eastAsia="es-MX"/>
              </w:rPr>
            </w:pPr>
            <w:r w:rsidRPr="001233D2">
              <w:rPr>
                <w:rFonts w:eastAsia="Times New Roman" w:cstheme="minorHAnsi"/>
                <w:b/>
                <w:bCs/>
                <w:color w:val="FFFFFF" w:themeColor="background1"/>
                <w:sz w:val="12"/>
                <w:szCs w:val="12"/>
                <w:lang w:eastAsia="es-MX"/>
              </w:rPr>
              <w:t>Riesgos de</w:t>
            </w:r>
            <w:r w:rsidRPr="001233D2">
              <w:rPr>
                <w:rFonts w:eastAsia="Times New Roman" w:cstheme="minorHAnsi"/>
                <w:b/>
                <w:bCs/>
                <w:color w:val="FFFFFF" w:themeColor="background1"/>
                <w:sz w:val="12"/>
                <w:szCs w:val="12"/>
                <w:lang w:eastAsia="es-MX"/>
              </w:rPr>
              <w:br/>
              <w:t>trabajo</w:t>
            </w:r>
          </w:p>
        </w:tc>
        <w:tc>
          <w:tcPr>
            <w:tcW w:w="586" w:type="pct"/>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621132"/>
            <w:vAlign w:val="center"/>
            <w:hideMark/>
          </w:tcPr>
          <w:p w:rsidR="003D62CD" w:rsidRPr="001233D2" w:rsidRDefault="003D62CD" w:rsidP="00A57BA9">
            <w:pPr>
              <w:spacing w:after="0" w:line="240" w:lineRule="auto"/>
              <w:jc w:val="center"/>
              <w:rPr>
                <w:rFonts w:eastAsia="Times New Roman" w:cstheme="minorHAnsi"/>
                <w:b/>
                <w:bCs/>
                <w:color w:val="FFFFFF" w:themeColor="background1"/>
                <w:sz w:val="12"/>
                <w:szCs w:val="12"/>
                <w:lang w:eastAsia="es-MX"/>
              </w:rPr>
            </w:pPr>
            <w:r w:rsidRPr="001233D2">
              <w:rPr>
                <w:rFonts w:eastAsia="Times New Roman" w:cstheme="minorHAnsi"/>
                <w:b/>
                <w:bCs/>
                <w:color w:val="FFFFFF" w:themeColor="background1"/>
                <w:sz w:val="12"/>
                <w:szCs w:val="12"/>
                <w:lang w:eastAsia="es-MX"/>
              </w:rPr>
              <w:t>Invalidez y vida</w:t>
            </w:r>
          </w:p>
        </w:tc>
        <w:tc>
          <w:tcPr>
            <w:tcW w:w="586" w:type="pct"/>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621132"/>
            <w:vAlign w:val="center"/>
            <w:hideMark/>
          </w:tcPr>
          <w:p w:rsidR="003D62CD" w:rsidRPr="001233D2" w:rsidRDefault="003D62CD" w:rsidP="00A57BA9">
            <w:pPr>
              <w:spacing w:after="0" w:line="240" w:lineRule="auto"/>
              <w:jc w:val="center"/>
              <w:rPr>
                <w:rFonts w:eastAsia="Times New Roman" w:cstheme="minorHAnsi"/>
                <w:b/>
                <w:bCs/>
                <w:color w:val="FFFFFF" w:themeColor="background1"/>
                <w:sz w:val="12"/>
                <w:szCs w:val="12"/>
                <w:lang w:eastAsia="es-MX"/>
              </w:rPr>
            </w:pPr>
            <w:r w:rsidRPr="001233D2">
              <w:rPr>
                <w:rFonts w:eastAsia="Times New Roman" w:cstheme="minorHAnsi"/>
                <w:b/>
                <w:bCs/>
                <w:color w:val="FFFFFF" w:themeColor="background1"/>
                <w:sz w:val="12"/>
                <w:szCs w:val="12"/>
                <w:lang w:eastAsia="es-MX"/>
              </w:rPr>
              <w:t xml:space="preserve">Otras prestaciones </w:t>
            </w:r>
            <w:r w:rsidRPr="001233D2">
              <w:rPr>
                <w:rFonts w:eastAsia="Times New Roman" w:cstheme="minorHAnsi"/>
                <w:b/>
                <w:bCs/>
                <w:color w:val="FFFFFF" w:themeColor="background1"/>
                <w:sz w:val="12"/>
                <w:szCs w:val="12"/>
                <w:lang w:eastAsia="es-MX"/>
              </w:rPr>
              <w:br/>
              <w:t>sociales</w:t>
            </w:r>
          </w:p>
        </w:tc>
        <w:tc>
          <w:tcPr>
            <w:tcW w:w="762" w:type="pct"/>
            <w:tcBorders>
              <w:top w:val="single" w:sz="8" w:space="0" w:color="FFFFFF" w:themeColor="background1"/>
              <w:left w:val="single" w:sz="4" w:space="0" w:color="FFFFFF" w:themeColor="background1"/>
              <w:bottom w:val="single" w:sz="4" w:space="0" w:color="auto"/>
              <w:right w:val="single" w:sz="4" w:space="0" w:color="621132"/>
            </w:tcBorders>
            <w:shd w:val="clear" w:color="auto" w:fill="621132"/>
            <w:vAlign w:val="center"/>
            <w:hideMark/>
          </w:tcPr>
          <w:p w:rsidR="003D62CD" w:rsidRPr="001233D2" w:rsidRDefault="003D62CD" w:rsidP="00A57BA9">
            <w:pPr>
              <w:spacing w:after="0" w:line="240" w:lineRule="auto"/>
              <w:jc w:val="center"/>
              <w:rPr>
                <w:rFonts w:eastAsia="Times New Roman" w:cstheme="minorHAnsi"/>
                <w:b/>
                <w:bCs/>
                <w:color w:val="FFFFFF" w:themeColor="background1"/>
                <w:sz w:val="12"/>
                <w:szCs w:val="12"/>
                <w:lang w:eastAsia="es-MX"/>
              </w:rPr>
            </w:pPr>
            <w:r w:rsidRPr="001233D2">
              <w:rPr>
                <w:rFonts w:eastAsia="Times New Roman" w:cstheme="minorHAnsi"/>
                <w:b/>
                <w:bCs/>
                <w:color w:val="FFFFFF" w:themeColor="background1"/>
                <w:sz w:val="12"/>
                <w:szCs w:val="12"/>
                <w:lang w:eastAsia="es-MX"/>
              </w:rPr>
              <w:t>Total</w:t>
            </w:r>
          </w:p>
        </w:tc>
      </w:tr>
      <w:tr w:rsidR="003D62CD" w:rsidRPr="00F51BA5" w:rsidTr="00011D45">
        <w:trPr>
          <w:trHeight w:val="170"/>
        </w:trPr>
        <w:tc>
          <w:tcPr>
            <w:tcW w:w="1519" w:type="pct"/>
            <w:tcBorders>
              <w:top w:val="single" w:sz="4" w:space="0" w:color="auto"/>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b/>
                <w:bCs/>
                <w:color w:val="000000"/>
                <w:sz w:val="12"/>
                <w:szCs w:val="12"/>
                <w:lang w:eastAsia="es-MX"/>
              </w:rPr>
            </w:pPr>
            <w:r w:rsidRPr="00F51BA5">
              <w:rPr>
                <w:rFonts w:eastAsia="Times New Roman" w:cstheme="minorHAnsi"/>
                <w:b/>
                <w:bCs/>
                <w:color w:val="000000"/>
                <w:sz w:val="12"/>
                <w:szCs w:val="12"/>
                <w:lang w:eastAsia="es-MX"/>
              </w:rPr>
              <w:t>Tipo de Sistema</w:t>
            </w:r>
          </w:p>
        </w:tc>
        <w:tc>
          <w:tcPr>
            <w:tcW w:w="586" w:type="pct"/>
            <w:tcBorders>
              <w:top w:val="single" w:sz="4" w:space="0" w:color="auto"/>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b/>
                <w:bCs/>
                <w:color w:val="000000"/>
                <w:sz w:val="12"/>
                <w:szCs w:val="12"/>
                <w:lang w:eastAsia="es-MX"/>
              </w:rPr>
            </w:pPr>
            <w:r w:rsidRPr="00F51BA5">
              <w:rPr>
                <w:rFonts w:eastAsia="Times New Roman" w:cstheme="minorHAnsi"/>
                <w:b/>
                <w:bCs/>
                <w:color w:val="000000"/>
                <w:sz w:val="12"/>
                <w:szCs w:val="12"/>
                <w:lang w:eastAsia="es-MX"/>
              </w:rPr>
              <w:t> </w:t>
            </w:r>
          </w:p>
        </w:tc>
        <w:tc>
          <w:tcPr>
            <w:tcW w:w="375" w:type="pct"/>
            <w:tcBorders>
              <w:top w:val="single" w:sz="4" w:space="0" w:color="auto"/>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b/>
                <w:bCs/>
                <w:color w:val="000000"/>
                <w:sz w:val="12"/>
                <w:szCs w:val="12"/>
                <w:lang w:eastAsia="es-MX"/>
              </w:rPr>
            </w:pPr>
            <w:r w:rsidRPr="00F51BA5">
              <w:rPr>
                <w:rFonts w:eastAsia="Times New Roman" w:cstheme="minorHAnsi"/>
                <w:b/>
                <w:bCs/>
                <w:color w:val="000000"/>
                <w:sz w:val="12"/>
                <w:szCs w:val="12"/>
                <w:lang w:eastAsia="es-MX"/>
              </w:rPr>
              <w:t> </w:t>
            </w:r>
          </w:p>
        </w:tc>
        <w:tc>
          <w:tcPr>
            <w:tcW w:w="586" w:type="pct"/>
            <w:tcBorders>
              <w:top w:val="single" w:sz="4" w:space="0" w:color="auto"/>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b/>
                <w:bCs/>
                <w:color w:val="000000"/>
                <w:sz w:val="12"/>
                <w:szCs w:val="12"/>
                <w:lang w:eastAsia="es-MX"/>
              </w:rPr>
            </w:pPr>
            <w:r w:rsidRPr="00F51BA5">
              <w:rPr>
                <w:rFonts w:eastAsia="Times New Roman" w:cstheme="minorHAnsi"/>
                <w:b/>
                <w:bCs/>
                <w:color w:val="000000"/>
                <w:sz w:val="12"/>
                <w:szCs w:val="12"/>
                <w:lang w:eastAsia="es-MX"/>
              </w:rPr>
              <w:t> </w:t>
            </w:r>
          </w:p>
        </w:tc>
        <w:tc>
          <w:tcPr>
            <w:tcW w:w="586" w:type="pct"/>
            <w:tcBorders>
              <w:top w:val="single" w:sz="4" w:space="0" w:color="auto"/>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b/>
                <w:bCs/>
                <w:color w:val="000000"/>
                <w:sz w:val="12"/>
                <w:szCs w:val="12"/>
                <w:lang w:eastAsia="es-MX"/>
              </w:rPr>
            </w:pPr>
            <w:r w:rsidRPr="00F51BA5">
              <w:rPr>
                <w:rFonts w:eastAsia="Times New Roman" w:cstheme="minorHAnsi"/>
                <w:b/>
                <w:bCs/>
                <w:color w:val="000000"/>
                <w:sz w:val="12"/>
                <w:szCs w:val="12"/>
                <w:lang w:eastAsia="es-MX"/>
              </w:rPr>
              <w:t> </w:t>
            </w:r>
          </w:p>
        </w:tc>
        <w:tc>
          <w:tcPr>
            <w:tcW w:w="586" w:type="pct"/>
            <w:tcBorders>
              <w:top w:val="single" w:sz="4" w:space="0" w:color="auto"/>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b/>
                <w:bCs/>
                <w:color w:val="000000"/>
                <w:sz w:val="12"/>
                <w:szCs w:val="12"/>
                <w:lang w:eastAsia="es-MX"/>
              </w:rPr>
            </w:pPr>
            <w:r w:rsidRPr="00F51BA5">
              <w:rPr>
                <w:rFonts w:eastAsia="Times New Roman" w:cstheme="minorHAnsi"/>
                <w:b/>
                <w:bCs/>
                <w:color w:val="000000"/>
                <w:sz w:val="12"/>
                <w:szCs w:val="12"/>
                <w:lang w:eastAsia="es-MX"/>
              </w:rPr>
              <w:t> </w:t>
            </w:r>
          </w:p>
        </w:tc>
        <w:tc>
          <w:tcPr>
            <w:tcW w:w="762" w:type="pct"/>
            <w:tcBorders>
              <w:top w:val="single" w:sz="4" w:space="0" w:color="auto"/>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Prestación laboral o Fondo general para trabajadores del estado o municipio</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b/>
                <w:bCs/>
                <w:color w:val="000000"/>
                <w:sz w:val="12"/>
                <w:szCs w:val="12"/>
                <w:lang w:eastAsia="es-MX"/>
              </w:rPr>
            </w:pPr>
            <w:r w:rsidRPr="00F51BA5">
              <w:rPr>
                <w:rFonts w:eastAsia="Times New Roman" w:cstheme="minorHAnsi"/>
                <w:b/>
                <w:bCs/>
                <w:color w:val="000000"/>
                <w:sz w:val="12"/>
                <w:szCs w:val="12"/>
                <w:lang w:eastAsia="es-MX"/>
              </w:rPr>
              <w:t>Prestación Laboral</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b/>
                <w:bCs/>
                <w:color w:val="000000"/>
                <w:sz w:val="12"/>
                <w:szCs w:val="12"/>
                <w:lang w:eastAsia="es-MX"/>
              </w:rPr>
            </w:pPr>
            <w:r w:rsidRPr="00F51BA5">
              <w:rPr>
                <w:rFonts w:eastAsia="Times New Roman" w:cstheme="minorHAnsi"/>
                <w:b/>
                <w:bCs/>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b/>
                <w:bCs/>
                <w:color w:val="000000"/>
                <w:sz w:val="12"/>
                <w:szCs w:val="12"/>
                <w:lang w:eastAsia="es-MX"/>
              </w:rPr>
            </w:pPr>
            <w:r w:rsidRPr="00F51BA5">
              <w:rPr>
                <w:rFonts w:eastAsia="Times New Roman" w:cstheme="minorHAnsi"/>
                <w:b/>
                <w:bCs/>
                <w:color w:val="000000"/>
                <w:sz w:val="12"/>
                <w:szCs w:val="12"/>
                <w:lang w:eastAsia="es-MX"/>
              </w:rPr>
              <w:t>Prestación Laboral</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b/>
                <w:bCs/>
                <w:color w:val="000000"/>
                <w:sz w:val="12"/>
                <w:szCs w:val="12"/>
                <w:lang w:eastAsia="es-MX"/>
              </w:rPr>
            </w:pPr>
            <w:r w:rsidRPr="00F51BA5">
              <w:rPr>
                <w:rFonts w:eastAsia="Times New Roman" w:cstheme="minorHAnsi"/>
                <w:b/>
                <w:bCs/>
                <w:color w:val="000000"/>
                <w:sz w:val="12"/>
                <w:szCs w:val="12"/>
                <w:lang w:eastAsia="es-MX"/>
              </w:rPr>
              <w:t>Prestación Laboral</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b/>
                <w:bCs/>
                <w:color w:val="000000"/>
                <w:sz w:val="12"/>
                <w:szCs w:val="12"/>
                <w:lang w:eastAsia="es-MX"/>
              </w:rPr>
            </w:pPr>
            <w:r w:rsidRPr="00F51BA5">
              <w:rPr>
                <w:rFonts w:eastAsia="Times New Roman" w:cstheme="minorHAnsi"/>
                <w:b/>
                <w:bCs/>
                <w:color w:val="000000"/>
                <w:sz w:val="12"/>
                <w:szCs w:val="12"/>
                <w:lang w:eastAsia="es-MX"/>
              </w:rPr>
              <w:t>Prestación Laboral</w:t>
            </w:r>
          </w:p>
        </w:tc>
        <w:tc>
          <w:tcPr>
            <w:tcW w:w="762"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b/>
                <w:bCs/>
                <w:color w:val="000000"/>
                <w:sz w:val="12"/>
                <w:szCs w:val="12"/>
                <w:lang w:eastAsia="es-MX"/>
              </w:rPr>
            </w:pPr>
            <w:r w:rsidRPr="00F51BA5">
              <w:rPr>
                <w:rFonts w:eastAsia="Times New Roman" w:cstheme="minorHAnsi"/>
                <w:b/>
                <w:bCs/>
                <w:color w:val="000000"/>
                <w:sz w:val="12"/>
                <w:szCs w:val="12"/>
                <w:lang w:eastAsia="es-MX"/>
              </w:rPr>
              <w:t>Prestación Laboral</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Beneficio definido, Contribución definida o Mixto</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b/>
                <w:bCs/>
                <w:color w:val="000000"/>
                <w:sz w:val="12"/>
                <w:szCs w:val="12"/>
                <w:lang w:eastAsia="es-MX"/>
              </w:rPr>
            </w:pPr>
            <w:r w:rsidRPr="00F51BA5">
              <w:rPr>
                <w:rFonts w:eastAsia="Times New Roman" w:cstheme="minorHAnsi"/>
                <w:b/>
                <w:bCs/>
                <w:color w:val="000000"/>
                <w:sz w:val="12"/>
                <w:szCs w:val="12"/>
                <w:lang w:eastAsia="es-MX"/>
              </w:rPr>
              <w:t>Beneficio definido</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b/>
                <w:bCs/>
                <w:color w:val="000000"/>
                <w:sz w:val="12"/>
                <w:szCs w:val="12"/>
                <w:lang w:eastAsia="es-MX"/>
              </w:rPr>
            </w:pPr>
            <w:r w:rsidRPr="00F51BA5">
              <w:rPr>
                <w:rFonts w:eastAsia="Times New Roman" w:cstheme="minorHAnsi"/>
                <w:b/>
                <w:bCs/>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b/>
                <w:bCs/>
                <w:color w:val="000000"/>
                <w:sz w:val="12"/>
                <w:szCs w:val="12"/>
                <w:lang w:eastAsia="es-MX"/>
              </w:rPr>
            </w:pPr>
            <w:r w:rsidRPr="00F51BA5">
              <w:rPr>
                <w:rFonts w:eastAsia="Times New Roman" w:cstheme="minorHAnsi"/>
                <w:b/>
                <w:bCs/>
                <w:color w:val="000000"/>
                <w:sz w:val="12"/>
                <w:szCs w:val="12"/>
                <w:lang w:eastAsia="es-MX"/>
              </w:rPr>
              <w:t>Beneficio definido</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b/>
                <w:bCs/>
                <w:color w:val="000000"/>
                <w:sz w:val="12"/>
                <w:szCs w:val="12"/>
                <w:lang w:eastAsia="es-MX"/>
              </w:rPr>
            </w:pPr>
            <w:r w:rsidRPr="00F51BA5">
              <w:rPr>
                <w:rFonts w:eastAsia="Times New Roman" w:cstheme="minorHAnsi"/>
                <w:b/>
                <w:bCs/>
                <w:color w:val="000000"/>
                <w:sz w:val="12"/>
                <w:szCs w:val="12"/>
                <w:lang w:eastAsia="es-MX"/>
              </w:rPr>
              <w:t>Beneficio definido</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b/>
                <w:bCs/>
                <w:color w:val="000000"/>
                <w:sz w:val="12"/>
                <w:szCs w:val="12"/>
                <w:lang w:eastAsia="es-MX"/>
              </w:rPr>
            </w:pPr>
            <w:r w:rsidRPr="00F51BA5">
              <w:rPr>
                <w:rFonts w:eastAsia="Times New Roman" w:cstheme="minorHAnsi"/>
                <w:b/>
                <w:bCs/>
                <w:color w:val="000000"/>
                <w:sz w:val="12"/>
                <w:szCs w:val="12"/>
                <w:lang w:eastAsia="es-MX"/>
              </w:rPr>
              <w:t>Beneficio definido</w:t>
            </w:r>
          </w:p>
        </w:tc>
        <w:tc>
          <w:tcPr>
            <w:tcW w:w="762"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b/>
                <w:bCs/>
                <w:color w:val="000000"/>
                <w:sz w:val="12"/>
                <w:szCs w:val="12"/>
                <w:lang w:eastAsia="es-MX"/>
              </w:rPr>
            </w:pPr>
            <w:r w:rsidRPr="00F51BA5">
              <w:rPr>
                <w:rFonts w:eastAsia="Times New Roman" w:cstheme="minorHAnsi"/>
                <w:b/>
                <w:bCs/>
                <w:color w:val="000000"/>
                <w:sz w:val="12"/>
                <w:szCs w:val="12"/>
                <w:lang w:eastAsia="es-MX"/>
              </w:rPr>
              <w:t>Beneficio definido</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b/>
                <w:bCs/>
                <w:color w:val="000000"/>
                <w:sz w:val="12"/>
                <w:szCs w:val="12"/>
                <w:lang w:eastAsia="es-MX"/>
              </w:rPr>
            </w:pPr>
            <w:r w:rsidRPr="00F51BA5">
              <w:rPr>
                <w:rFonts w:eastAsia="Times New Roman" w:cstheme="minorHAnsi"/>
                <w:b/>
                <w:bCs/>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762"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b/>
                <w:bCs/>
                <w:color w:val="000000"/>
                <w:sz w:val="12"/>
                <w:szCs w:val="12"/>
                <w:lang w:eastAsia="es-MX"/>
              </w:rPr>
            </w:pPr>
            <w:r w:rsidRPr="00F51BA5">
              <w:rPr>
                <w:rFonts w:eastAsia="Times New Roman" w:cstheme="minorHAnsi"/>
                <w:b/>
                <w:bCs/>
                <w:color w:val="000000"/>
                <w:sz w:val="12"/>
                <w:szCs w:val="12"/>
                <w:lang w:eastAsia="es-MX"/>
              </w:rPr>
              <w:t>Población afiliada</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762"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Activos</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25,169 </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25,169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25,169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25,169 </w:t>
            </w:r>
          </w:p>
        </w:tc>
        <w:tc>
          <w:tcPr>
            <w:tcW w:w="762"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25,169 </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ind w:firstLineChars="100" w:firstLine="120"/>
              <w:rPr>
                <w:rFonts w:eastAsia="Times New Roman" w:cstheme="minorHAnsi"/>
                <w:color w:val="000000"/>
                <w:sz w:val="12"/>
                <w:szCs w:val="12"/>
                <w:lang w:eastAsia="es-MX"/>
              </w:rPr>
            </w:pPr>
            <w:r w:rsidRPr="00F51BA5">
              <w:rPr>
                <w:rFonts w:eastAsia="Times New Roman" w:cstheme="minorHAnsi"/>
                <w:color w:val="000000"/>
                <w:sz w:val="12"/>
                <w:szCs w:val="12"/>
                <w:lang w:eastAsia="es-MX"/>
              </w:rPr>
              <w:t>Edad máxima</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94 </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94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94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94 </w:t>
            </w:r>
          </w:p>
        </w:tc>
        <w:tc>
          <w:tcPr>
            <w:tcW w:w="762"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94 </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ind w:firstLineChars="100" w:firstLine="120"/>
              <w:rPr>
                <w:rFonts w:eastAsia="Times New Roman" w:cstheme="minorHAnsi"/>
                <w:color w:val="000000"/>
                <w:sz w:val="12"/>
                <w:szCs w:val="12"/>
                <w:lang w:eastAsia="es-MX"/>
              </w:rPr>
            </w:pPr>
            <w:r w:rsidRPr="00F51BA5">
              <w:rPr>
                <w:rFonts w:eastAsia="Times New Roman" w:cstheme="minorHAnsi"/>
                <w:color w:val="000000"/>
                <w:sz w:val="12"/>
                <w:szCs w:val="12"/>
                <w:lang w:eastAsia="es-MX"/>
              </w:rPr>
              <w:t>Edad mínima</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21 </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21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21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21 </w:t>
            </w:r>
          </w:p>
        </w:tc>
        <w:tc>
          <w:tcPr>
            <w:tcW w:w="762"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21 </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ind w:firstLineChars="100" w:firstLine="120"/>
              <w:rPr>
                <w:rFonts w:eastAsia="Times New Roman" w:cstheme="minorHAnsi"/>
                <w:color w:val="000000"/>
                <w:sz w:val="12"/>
                <w:szCs w:val="12"/>
                <w:lang w:eastAsia="es-MX"/>
              </w:rPr>
            </w:pPr>
            <w:r w:rsidRPr="00F51BA5">
              <w:rPr>
                <w:rFonts w:eastAsia="Times New Roman" w:cstheme="minorHAnsi"/>
                <w:color w:val="000000"/>
                <w:sz w:val="12"/>
                <w:szCs w:val="12"/>
                <w:lang w:eastAsia="es-MX"/>
              </w:rPr>
              <w:t>Edad promedio</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43 </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43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43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43 </w:t>
            </w:r>
          </w:p>
        </w:tc>
        <w:tc>
          <w:tcPr>
            <w:tcW w:w="762"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43 </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Pensionados y Jubilados</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10,025 </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218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617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A53C66" w:rsidP="00A53C66">
            <w:pPr>
              <w:spacing w:after="0" w:line="240" w:lineRule="auto"/>
              <w:jc w:val="center"/>
              <w:rPr>
                <w:rFonts w:eastAsia="Times New Roman" w:cstheme="minorHAnsi"/>
                <w:color w:val="000000"/>
                <w:sz w:val="12"/>
                <w:szCs w:val="12"/>
                <w:lang w:eastAsia="es-MX"/>
              </w:rPr>
            </w:pPr>
            <w:r>
              <w:rPr>
                <w:rFonts w:eastAsia="Times New Roman" w:cstheme="minorHAnsi"/>
                <w:color w:val="000000"/>
                <w:sz w:val="12"/>
                <w:szCs w:val="12"/>
                <w:lang w:eastAsia="es-MX"/>
              </w:rPr>
              <w:t xml:space="preserve">                                    </w:t>
            </w:r>
            <w:r w:rsidR="003D62CD" w:rsidRPr="00F51BA5">
              <w:rPr>
                <w:rFonts w:eastAsia="Times New Roman" w:cstheme="minorHAnsi"/>
                <w:color w:val="000000"/>
                <w:sz w:val="12"/>
                <w:szCs w:val="12"/>
                <w:lang w:eastAsia="es-MX"/>
              </w:rPr>
              <w:t>0</w:t>
            </w:r>
          </w:p>
        </w:tc>
        <w:tc>
          <w:tcPr>
            <w:tcW w:w="762"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10,860 </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ind w:firstLineChars="100" w:firstLine="120"/>
              <w:rPr>
                <w:rFonts w:eastAsia="Times New Roman" w:cstheme="minorHAnsi"/>
                <w:color w:val="000000"/>
                <w:sz w:val="12"/>
                <w:szCs w:val="12"/>
                <w:lang w:eastAsia="es-MX"/>
              </w:rPr>
            </w:pPr>
            <w:r w:rsidRPr="00F51BA5">
              <w:rPr>
                <w:rFonts w:eastAsia="Times New Roman" w:cstheme="minorHAnsi"/>
                <w:color w:val="000000"/>
                <w:sz w:val="12"/>
                <w:szCs w:val="12"/>
                <w:lang w:eastAsia="es-MX"/>
              </w:rPr>
              <w:t>Edad máxima</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97 </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97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97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A53C66" w:rsidP="00A53C66">
            <w:pPr>
              <w:spacing w:after="0" w:line="240" w:lineRule="auto"/>
              <w:jc w:val="center"/>
              <w:rPr>
                <w:rFonts w:eastAsia="Times New Roman" w:cstheme="minorHAnsi"/>
                <w:color w:val="000000"/>
                <w:sz w:val="12"/>
                <w:szCs w:val="12"/>
                <w:lang w:eastAsia="es-MX"/>
              </w:rPr>
            </w:pPr>
            <w:r>
              <w:rPr>
                <w:rFonts w:eastAsia="Times New Roman" w:cstheme="minorHAnsi"/>
                <w:color w:val="000000"/>
                <w:sz w:val="12"/>
                <w:szCs w:val="12"/>
                <w:lang w:eastAsia="es-MX"/>
              </w:rPr>
              <w:t xml:space="preserve">                                    </w:t>
            </w:r>
            <w:r w:rsidR="003D62CD" w:rsidRPr="00F51BA5">
              <w:rPr>
                <w:rFonts w:eastAsia="Times New Roman" w:cstheme="minorHAnsi"/>
                <w:color w:val="000000"/>
                <w:sz w:val="12"/>
                <w:szCs w:val="12"/>
                <w:lang w:eastAsia="es-MX"/>
              </w:rPr>
              <w:t>0</w:t>
            </w:r>
          </w:p>
        </w:tc>
        <w:tc>
          <w:tcPr>
            <w:tcW w:w="762"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97</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ind w:firstLineChars="100" w:firstLine="120"/>
              <w:rPr>
                <w:rFonts w:eastAsia="Times New Roman" w:cstheme="minorHAnsi"/>
                <w:color w:val="000000"/>
                <w:sz w:val="12"/>
                <w:szCs w:val="12"/>
                <w:lang w:eastAsia="es-MX"/>
              </w:rPr>
            </w:pPr>
            <w:r w:rsidRPr="00F51BA5">
              <w:rPr>
                <w:rFonts w:eastAsia="Times New Roman" w:cstheme="minorHAnsi"/>
                <w:color w:val="000000"/>
                <w:sz w:val="12"/>
                <w:szCs w:val="12"/>
                <w:lang w:eastAsia="es-MX"/>
              </w:rPr>
              <w:t>Edad mínima</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15 </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15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15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A53C66" w:rsidP="00A53C66">
            <w:pPr>
              <w:spacing w:after="0" w:line="240" w:lineRule="auto"/>
              <w:jc w:val="center"/>
              <w:rPr>
                <w:rFonts w:eastAsia="Times New Roman" w:cstheme="minorHAnsi"/>
                <w:color w:val="000000"/>
                <w:sz w:val="12"/>
                <w:szCs w:val="12"/>
                <w:lang w:eastAsia="es-MX"/>
              </w:rPr>
            </w:pPr>
            <w:r>
              <w:rPr>
                <w:rFonts w:eastAsia="Times New Roman" w:cstheme="minorHAnsi"/>
                <w:color w:val="000000"/>
                <w:sz w:val="12"/>
                <w:szCs w:val="12"/>
                <w:lang w:eastAsia="es-MX"/>
              </w:rPr>
              <w:t xml:space="preserve">                                    </w:t>
            </w:r>
            <w:r w:rsidR="003D62CD" w:rsidRPr="00F51BA5">
              <w:rPr>
                <w:rFonts w:eastAsia="Times New Roman" w:cstheme="minorHAnsi"/>
                <w:color w:val="000000"/>
                <w:sz w:val="12"/>
                <w:szCs w:val="12"/>
                <w:lang w:eastAsia="es-MX"/>
              </w:rPr>
              <w:t>0</w:t>
            </w:r>
          </w:p>
        </w:tc>
        <w:tc>
          <w:tcPr>
            <w:tcW w:w="762"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15</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ind w:firstLineChars="100" w:firstLine="120"/>
              <w:rPr>
                <w:rFonts w:eastAsia="Times New Roman" w:cstheme="minorHAnsi"/>
                <w:color w:val="000000"/>
                <w:sz w:val="12"/>
                <w:szCs w:val="12"/>
                <w:lang w:eastAsia="es-MX"/>
              </w:rPr>
            </w:pPr>
            <w:r w:rsidRPr="00F51BA5">
              <w:rPr>
                <w:rFonts w:eastAsia="Times New Roman" w:cstheme="minorHAnsi"/>
                <w:color w:val="000000"/>
                <w:sz w:val="12"/>
                <w:szCs w:val="12"/>
                <w:lang w:eastAsia="es-MX"/>
              </w:rPr>
              <w:t>Edad promedio</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65 </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60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70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A53C66" w:rsidP="00A53C66">
            <w:pPr>
              <w:spacing w:after="0" w:line="240" w:lineRule="auto"/>
              <w:rPr>
                <w:rFonts w:eastAsia="Times New Roman" w:cstheme="minorHAnsi"/>
                <w:color w:val="000000"/>
                <w:sz w:val="12"/>
                <w:szCs w:val="12"/>
                <w:lang w:eastAsia="es-MX"/>
              </w:rPr>
            </w:pPr>
            <w:r>
              <w:rPr>
                <w:rFonts w:eastAsia="Times New Roman" w:cstheme="minorHAnsi"/>
                <w:color w:val="000000"/>
                <w:sz w:val="12"/>
                <w:szCs w:val="12"/>
                <w:lang w:eastAsia="es-MX"/>
              </w:rPr>
              <w:t xml:space="preserve">                                             </w:t>
            </w:r>
            <w:r w:rsidR="003D62CD" w:rsidRPr="00F51BA5">
              <w:rPr>
                <w:rFonts w:eastAsia="Times New Roman" w:cstheme="minorHAnsi"/>
                <w:color w:val="000000"/>
                <w:sz w:val="12"/>
                <w:szCs w:val="12"/>
                <w:lang w:eastAsia="es-MX"/>
              </w:rPr>
              <w:t>0</w:t>
            </w:r>
          </w:p>
        </w:tc>
        <w:tc>
          <w:tcPr>
            <w:tcW w:w="762"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65</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Beneficiarios</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762"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r>
      <w:tr w:rsidR="003D62CD" w:rsidRPr="00F51BA5" w:rsidTr="00A57BA9">
        <w:trPr>
          <w:trHeight w:val="170"/>
        </w:trPr>
        <w:tc>
          <w:tcPr>
            <w:tcW w:w="1519" w:type="pct"/>
            <w:tcBorders>
              <w:top w:val="nil"/>
              <w:left w:val="single" w:sz="4" w:space="0" w:color="auto"/>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Promedio de años de servicio (trabajadores activos)</w:t>
            </w:r>
          </w:p>
        </w:tc>
        <w:tc>
          <w:tcPr>
            <w:tcW w:w="586" w:type="pct"/>
            <w:tcBorders>
              <w:top w:val="nil"/>
              <w:left w:val="nil"/>
              <w:right w:val="single" w:sz="4" w:space="0" w:color="auto"/>
            </w:tcBorders>
            <w:shd w:val="clear" w:color="000000" w:fill="FFFFFF"/>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15.31</w:t>
            </w:r>
          </w:p>
        </w:tc>
        <w:tc>
          <w:tcPr>
            <w:tcW w:w="375"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15.31</w:t>
            </w:r>
          </w:p>
        </w:tc>
        <w:tc>
          <w:tcPr>
            <w:tcW w:w="586"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15.31</w:t>
            </w:r>
          </w:p>
        </w:tc>
        <w:tc>
          <w:tcPr>
            <w:tcW w:w="586"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15.31</w:t>
            </w:r>
          </w:p>
        </w:tc>
        <w:tc>
          <w:tcPr>
            <w:tcW w:w="762" w:type="pct"/>
            <w:tcBorders>
              <w:top w:val="nil"/>
              <w:left w:val="nil"/>
              <w:right w:val="single" w:sz="4" w:space="0" w:color="auto"/>
            </w:tcBorders>
            <w:shd w:val="clear" w:color="000000" w:fill="FFFFFF"/>
            <w:noWrap/>
            <w:vAlign w:val="bottom"/>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15.31</w:t>
            </w:r>
          </w:p>
        </w:tc>
      </w:tr>
      <w:tr w:rsidR="003D62CD" w:rsidRPr="00A270E7" w:rsidTr="00A57BA9">
        <w:trPr>
          <w:trHeight w:val="170"/>
        </w:trPr>
        <w:tc>
          <w:tcPr>
            <w:tcW w:w="1519" w:type="pct"/>
            <w:vMerge w:val="restart"/>
            <w:tcBorders>
              <w:top w:val="nil"/>
              <w:left w:val="single" w:sz="4" w:space="0" w:color="auto"/>
              <w:bottom w:val="nil"/>
              <w:right w:val="single" w:sz="4" w:space="0" w:color="auto"/>
            </w:tcBorders>
            <w:shd w:val="clear" w:color="000000" w:fill="FFFFFF"/>
            <w:noWrap/>
            <w:vAlign w:val="center"/>
            <w:hideMark/>
          </w:tcPr>
          <w:p w:rsidR="00A270E7" w:rsidRDefault="00A270E7" w:rsidP="00A57BA9">
            <w:pPr>
              <w:spacing w:after="0" w:line="240" w:lineRule="auto"/>
              <w:rPr>
                <w:rFonts w:eastAsia="Times New Roman" w:cstheme="minorHAnsi"/>
                <w:color w:val="000000"/>
                <w:sz w:val="12"/>
                <w:szCs w:val="12"/>
                <w:lang w:eastAsia="es-MX"/>
              </w:rPr>
            </w:pPr>
          </w:p>
          <w:p w:rsidR="00A270E7" w:rsidRDefault="00A270E7" w:rsidP="00A57BA9">
            <w:pPr>
              <w:spacing w:after="0" w:line="240" w:lineRule="auto"/>
              <w:rPr>
                <w:rFonts w:eastAsia="Times New Roman" w:cstheme="minorHAnsi"/>
                <w:color w:val="000000"/>
                <w:sz w:val="12"/>
                <w:szCs w:val="12"/>
                <w:lang w:eastAsia="es-MX"/>
              </w:rPr>
            </w:pPr>
          </w:p>
          <w:p w:rsidR="00A270E7" w:rsidRDefault="00A270E7" w:rsidP="00A57BA9">
            <w:pPr>
              <w:spacing w:after="0" w:line="240" w:lineRule="auto"/>
              <w:rPr>
                <w:rFonts w:eastAsia="Times New Roman" w:cstheme="minorHAnsi"/>
                <w:color w:val="000000"/>
                <w:sz w:val="12"/>
                <w:szCs w:val="12"/>
                <w:lang w:eastAsia="es-MX"/>
              </w:rPr>
            </w:pPr>
          </w:p>
          <w:p w:rsidR="00A270E7" w:rsidRDefault="00A270E7" w:rsidP="00A57BA9">
            <w:pPr>
              <w:spacing w:after="0" w:line="240" w:lineRule="auto"/>
              <w:rPr>
                <w:rFonts w:eastAsia="Times New Roman" w:cstheme="minorHAnsi"/>
                <w:color w:val="000000"/>
                <w:sz w:val="12"/>
                <w:szCs w:val="12"/>
                <w:lang w:eastAsia="es-MX"/>
              </w:rPr>
            </w:pPr>
          </w:p>
          <w:p w:rsidR="00A270E7" w:rsidRDefault="00A270E7" w:rsidP="00A57BA9">
            <w:pPr>
              <w:spacing w:after="0" w:line="240" w:lineRule="auto"/>
              <w:rPr>
                <w:rFonts w:eastAsia="Times New Roman" w:cstheme="minorHAnsi"/>
                <w:color w:val="000000"/>
                <w:sz w:val="12"/>
                <w:szCs w:val="12"/>
                <w:lang w:eastAsia="es-MX"/>
              </w:rPr>
            </w:pPr>
          </w:p>
          <w:p w:rsidR="00A270E7" w:rsidRDefault="00A270E7" w:rsidP="00A57BA9">
            <w:pPr>
              <w:spacing w:after="0" w:line="240" w:lineRule="auto"/>
              <w:rPr>
                <w:rFonts w:eastAsia="Times New Roman" w:cstheme="minorHAnsi"/>
                <w:color w:val="000000"/>
                <w:sz w:val="12"/>
                <w:szCs w:val="12"/>
                <w:lang w:eastAsia="es-MX"/>
              </w:rPr>
            </w:pPr>
          </w:p>
          <w:p w:rsidR="00A270E7" w:rsidRDefault="00A270E7" w:rsidP="00A57BA9">
            <w:pPr>
              <w:spacing w:after="0" w:line="240" w:lineRule="auto"/>
              <w:rPr>
                <w:rFonts w:eastAsia="Times New Roman" w:cstheme="minorHAnsi"/>
                <w:color w:val="000000"/>
                <w:sz w:val="12"/>
                <w:szCs w:val="12"/>
                <w:lang w:eastAsia="es-MX"/>
              </w:rPr>
            </w:pPr>
          </w:p>
          <w:p w:rsidR="00A270E7" w:rsidRDefault="00A270E7" w:rsidP="00A57BA9">
            <w:pPr>
              <w:spacing w:after="0" w:line="240" w:lineRule="auto"/>
              <w:rPr>
                <w:rFonts w:eastAsia="Times New Roman" w:cstheme="minorHAnsi"/>
                <w:color w:val="000000"/>
                <w:sz w:val="12"/>
                <w:szCs w:val="12"/>
                <w:lang w:eastAsia="es-MX"/>
              </w:rPr>
            </w:pPr>
          </w:p>
          <w:p w:rsidR="00A270E7" w:rsidRDefault="00A270E7" w:rsidP="00A57BA9">
            <w:pPr>
              <w:spacing w:after="0" w:line="240" w:lineRule="auto"/>
              <w:rPr>
                <w:rFonts w:eastAsia="Times New Roman" w:cstheme="minorHAnsi"/>
                <w:color w:val="000000"/>
                <w:sz w:val="12"/>
                <w:szCs w:val="12"/>
                <w:lang w:eastAsia="es-MX"/>
              </w:rPr>
            </w:pPr>
          </w:p>
          <w:p w:rsidR="00A270E7" w:rsidRDefault="00A270E7" w:rsidP="00A57BA9">
            <w:pPr>
              <w:spacing w:after="0" w:line="240" w:lineRule="auto"/>
              <w:rPr>
                <w:rFonts w:eastAsia="Times New Roman" w:cstheme="minorHAnsi"/>
                <w:color w:val="000000"/>
                <w:sz w:val="12"/>
                <w:szCs w:val="12"/>
                <w:lang w:eastAsia="es-MX"/>
              </w:rPr>
            </w:pPr>
          </w:p>
          <w:p w:rsidR="00A270E7" w:rsidRDefault="00A270E7" w:rsidP="00A57BA9">
            <w:pPr>
              <w:spacing w:after="0" w:line="240" w:lineRule="auto"/>
              <w:rPr>
                <w:rFonts w:eastAsia="Times New Roman" w:cstheme="minorHAnsi"/>
                <w:color w:val="000000"/>
                <w:sz w:val="12"/>
                <w:szCs w:val="12"/>
                <w:lang w:eastAsia="es-MX"/>
              </w:rPr>
            </w:pPr>
          </w:p>
          <w:p w:rsidR="00A270E7" w:rsidRDefault="00A270E7" w:rsidP="00A57BA9">
            <w:pPr>
              <w:spacing w:after="0" w:line="240" w:lineRule="auto"/>
              <w:rPr>
                <w:rFonts w:eastAsia="Times New Roman" w:cstheme="minorHAnsi"/>
                <w:color w:val="000000"/>
                <w:sz w:val="12"/>
                <w:szCs w:val="12"/>
                <w:lang w:eastAsia="es-MX"/>
              </w:rPr>
            </w:pPr>
          </w:p>
          <w:p w:rsidR="00A270E7" w:rsidRDefault="00A270E7" w:rsidP="00A57BA9">
            <w:pPr>
              <w:spacing w:after="0" w:line="240" w:lineRule="auto"/>
              <w:rPr>
                <w:rFonts w:eastAsia="Times New Roman" w:cstheme="minorHAnsi"/>
                <w:color w:val="000000"/>
                <w:sz w:val="12"/>
                <w:szCs w:val="12"/>
                <w:lang w:eastAsia="es-MX"/>
              </w:rPr>
            </w:pPr>
          </w:p>
          <w:p w:rsidR="00A270E7" w:rsidRDefault="00A270E7" w:rsidP="00A57BA9">
            <w:pPr>
              <w:spacing w:after="0" w:line="240" w:lineRule="auto"/>
              <w:rPr>
                <w:rFonts w:eastAsia="Times New Roman" w:cstheme="minorHAnsi"/>
                <w:color w:val="000000"/>
                <w:sz w:val="12"/>
                <w:szCs w:val="12"/>
                <w:lang w:eastAsia="es-MX"/>
              </w:rPr>
            </w:pPr>
          </w:p>
          <w:p w:rsidR="003D62CD" w:rsidRPr="00A270E7" w:rsidRDefault="003D62CD" w:rsidP="00A57BA9">
            <w:pPr>
              <w:spacing w:after="0" w:line="240" w:lineRule="auto"/>
              <w:rPr>
                <w:rFonts w:eastAsia="Times New Roman" w:cstheme="minorHAnsi"/>
                <w:color w:val="000000"/>
                <w:sz w:val="12"/>
                <w:szCs w:val="12"/>
                <w:lang w:eastAsia="es-MX"/>
              </w:rPr>
            </w:pPr>
            <w:r w:rsidRPr="00A270E7">
              <w:rPr>
                <w:rFonts w:eastAsia="Times New Roman" w:cstheme="minorHAnsi"/>
                <w:color w:val="000000"/>
                <w:sz w:val="12"/>
                <w:szCs w:val="12"/>
                <w:lang w:eastAsia="es-MX"/>
              </w:rPr>
              <w:t>Aportación individual al plan de pensión como % del salario</w:t>
            </w:r>
          </w:p>
        </w:tc>
        <w:tc>
          <w:tcPr>
            <w:tcW w:w="586" w:type="pct"/>
            <w:tcBorders>
              <w:top w:val="nil"/>
              <w:left w:val="nil"/>
              <w:bottom w:val="nil"/>
              <w:right w:val="single" w:sz="4" w:space="0" w:color="auto"/>
            </w:tcBorders>
            <w:shd w:val="clear" w:color="000000" w:fill="FFFFFF"/>
            <w:noWrap/>
            <w:vAlign w:val="center"/>
            <w:hideMark/>
          </w:tcPr>
          <w:p w:rsidR="003D62CD" w:rsidRPr="00A270E7" w:rsidRDefault="003D62CD" w:rsidP="00A57BA9">
            <w:pPr>
              <w:spacing w:after="0" w:line="240" w:lineRule="auto"/>
              <w:jc w:val="center"/>
              <w:rPr>
                <w:rFonts w:eastAsia="Times New Roman" w:cstheme="minorHAnsi"/>
                <w:i/>
                <w:color w:val="000000"/>
                <w:sz w:val="12"/>
                <w:szCs w:val="12"/>
                <w:lang w:eastAsia="es-MX"/>
              </w:rPr>
            </w:pPr>
            <w:r w:rsidRPr="00A270E7">
              <w:rPr>
                <w:rFonts w:eastAsia="Times New Roman" w:cstheme="minorHAnsi"/>
                <w:i/>
                <w:color w:val="000000"/>
                <w:sz w:val="12"/>
                <w:szCs w:val="12"/>
                <w:lang w:eastAsia="es-MX"/>
              </w:rPr>
              <w:t>Generación Actual</w:t>
            </w:r>
          </w:p>
        </w:tc>
        <w:tc>
          <w:tcPr>
            <w:tcW w:w="375" w:type="pct"/>
            <w:tcBorders>
              <w:top w:val="nil"/>
              <w:left w:val="nil"/>
              <w:bottom w:val="nil"/>
              <w:right w:val="single" w:sz="4" w:space="0" w:color="auto"/>
            </w:tcBorders>
            <w:shd w:val="clear" w:color="000000" w:fill="FFFFFF"/>
            <w:noWrap/>
            <w:vAlign w:val="center"/>
            <w:hideMark/>
          </w:tcPr>
          <w:p w:rsidR="003D62CD" w:rsidRPr="00A270E7" w:rsidRDefault="003D62CD" w:rsidP="00A57BA9">
            <w:pPr>
              <w:spacing w:after="0" w:line="240" w:lineRule="auto"/>
              <w:jc w:val="center"/>
              <w:rPr>
                <w:rFonts w:eastAsia="Times New Roman" w:cstheme="minorHAnsi"/>
                <w:i/>
                <w:color w:val="000000"/>
                <w:sz w:val="12"/>
                <w:szCs w:val="12"/>
                <w:lang w:eastAsia="es-MX"/>
              </w:rPr>
            </w:pPr>
            <w:r w:rsidRPr="00A270E7">
              <w:rPr>
                <w:rFonts w:eastAsia="Times New Roman" w:cstheme="minorHAnsi"/>
                <w: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A270E7" w:rsidRDefault="003D62CD" w:rsidP="00A57BA9">
            <w:pPr>
              <w:spacing w:after="0" w:line="240" w:lineRule="auto"/>
              <w:jc w:val="center"/>
              <w:rPr>
                <w:rFonts w:eastAsia="Times New Roman" w:cstheme="minorHAnsi"/>
                <w:i/>
                <w:color w:val="000000"/>
                <w:sz w:val="12"/>
                <w:szCs w:val="12"/>
                <w:lang w:eastAsia="es-MX"/>
              </w:rPr>
            </w:pPr>
            <w:r w:rsidRPr="00A270E7">
              <w:rPr>
                <w:rFonts w:eastAsia="Times New Roman" w:cstheme="minorHAnsi"/>
                <w:i/>
                <w:color w:val="000000"/>
                <w:sz w:val="12"/>
                <w:szCs w:val="12"/>
                <w:lang w:eastAsia="es-MX"/>
              </w:rPr>
              <w:t>Generación Actual</w:t>
            </w:r>
          </w:p>
        </w:tc>
        <w:tc>
          <w:tcPr>
            <w:tcW w:w="586" w:type="pct"/>
            <w:tcBorders>
              <w:top w:val="nil"/>
              <w:left w:val="nil"/>
              <w:bottom w:val="nil"/>
              <w:right w:val="single" w:sz="4" w:space="0" w:color="auto"/>
            </w:tcBorders>
            <w:shd w:val="clear" w:color="000000" w:fill="FFFFFF"/>
            <w:noWrap/>
            <w:vAlign w:val="center"/>
            <w:hideMark/>
          </w:tcPr>
          <w:p w:rsidR="003D62CD" w:rsidRPr="00A270E7" w:rsidRDefault="003D62CD" w:rsidP="00A57BA9">
            <w:pPr>
              <w:spacing w:after="0" w:line="240" w:lineRule="auto"/>
              <w:jc w:val="center"/>
              <w:rPr>
                <w:rFonts w:eastAsia="Times New Roman" w:cstheme="minorHAnsi"/>
                <w:i/>
                <w:color w:val="000000"/>
                <w:sz w:val="12"/>
                <w:szCs w:val="12"/>
                <w:lang w:eastAsia="es-MX"/>
              </w:rPr>
            </w:pPr>
            <w:r w:rsidRPr="00A270E7">
              <w:rPr>
                <w:rFonts w:eastAsia="Times New Roman" w:cstheme="minorHAnsi"/>
                <w:i/>
                <w:color w:val="000000"/>
                <w:sz w:val="12"/>
                <w:szCs w:val="12"/>
                <w:lang w:eastAsia="es-MX"/>
              </w:rPr>
              <w:t>Generación Actual</w:t>
            </w:r>
          </w:p>
        </w:tc>
        <w:tc>
          <w:tcPr>
            <w:tcW w:w="586" w:type="pct"/>
            <w:tcBorders>
              <w:top w:val="nil"/>
              <w:left w:val="nil"/>
              <w:bottom w:val="nil"/>
              <w:right w:val="single" w:sz="4" w:space="0" w:color="auto"/>
            </w:tcBorders>
            <w:shd w:val="clear" w:color="000000" w:fill="FFFFFF"/>
            <w:noWrap/>
            <w:vAlign w:val="center"/>
            <w:hideMark/>
          </w:tcPr>
          <w:p w:rsidR="003D62CD" w:rsidRPr="00A270E7" w:rsidRDefault="003D62CD" w:rsidP="00A57BA9">
            <w:pPr>
              <w:spacing w:after="0" w:line="240" w:lineRule="auto"/>
              <w:jc w:val="center"/>
              <w:rPr>
                <w:rFonts w:eastAsia="Times New Roman" w:cstheme="minorHAnsi"/>
                <w:i/>
                <w:color w:val="000000"/>
                <w:sz w:val="12"/>
                <w:szCs w:val="12"/>
                <w:lang w:eastAsia="es-MX"/>
              </w:rPr>
            </w:pPr>
            <w:r w:rsidRPr="00A270E7">
              <w:rPr>
                <w:rFonts w:eastAsia="Times New Roman" w:cstheme="minorHAnsi"/>
                <w:i/>
                <w:color w:val="000000"/>
                <w:sz w:val="12"/>
                <w:szCs w:val="12"/>
                <w:lang w:eastAsia="es-MX"/>
              </w:rPr>
              <w:t>Generación Actual</w:t>
            </w:r>
          </w:p>
        </w:tc>
        <w:tc>
          <w:tcPr>
            <w:tcW w:w="762" w:type="pct"/>
            <w:tcBorders>
              <w:top w:val="nil"/>
              <w:left w:val="nil"/>
              <w:bottom w:val="nil"/>
              <w:right w:val="single" w:sz="4" w:space="0" w:color="auto"/>
            </w:tcBorders>
            <w:shd w:val="clear" w:color="000000" w:fill="FFFFFF"/>
            <w:noWrap/>
            <w:vAlign w:val="bottom"/>
            <w:hideMark/>
          </w:tcPr>
          <w:p w:rsidR="003D62CD" w:rsidRPr="00A270E7" w:rsidRDefault="003D62CD" w:rsidP="00A57BA9">
            <w:pPr>
              <w:spacing w:after="0" w:line="240" w:lineRule="auto"/>
              <w:jc w:val="right"/>
              <w:rPr>
                <w:rFonts w:eastAsia="Times New Roman" w:cstheme="minorHAnsi"/>
                <w:i/>
                <w:color w:val="000000"/>
                <w:sz w:val="12"/>
                <w:szCs w:val="12"/>
                <w:lang w:eastAsia="es-MX"/>
              </w:rPr>
            </w:pPr>
            <w:r w:rsidRPr="00A270E7">
              <w:rPr>
                <w:rFonts w:eastAsia="Times New Roman" w:cstheme="minorHAnsi"/>
                <w:i/>
                <w:color w:val="000000"/>
                <w:sz w:val="12"/>
                <w:szCs w:val="12"/>
                <w:lang w:eastAsia="es-MX"/>
              </w:rPr>
              <w:t>Generación Actual</w:t>
            </w:r>
          </w:p>
        </w:tc>
      </w:tr>
      <w:tr w:rsidR="003D62CD" w:rsidRPr="00F51BA5" w:rsidTr="00A57BA9">
        <w:trPr>
          <w:trHeight w:val="170"/>
        </w:trPr>
        <w:tc>
          <w:tcPr>
            <w:tcW w:w="1519" w:type="pct"/>
            <w:vMerge/>
            <w:tcBorders>
              <w:top w:val="nil"/>
              <w:left w:val="single" w:sz="4" w:space="0" w:color="auto"/>
              <w:bottom w:val="nil"/>
              <w:right w:val="single" w:sz="4" w:space="0" w:color="auto"/>
            </w:tcBorders>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2020 y 2021 - 3.00%</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2020 y 2021 - 3.00%</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2020 y 2021 - 3.00%</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2020 y 2021 - 3.00%</w:t>
            </w:r>
          </w:p>
        </w:tc>
        <w:tc>
          <w:tcPr>
            <w:tcW w:w="762"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2020 y 2021 - 3.00%</w:t>
            </w:r>
          </w:p>
        </w:tc>
      </w:tr>
      <w:tr w:rsidR="003D62CD" w:rsidRPr="00F51BA5" w:rsidTr="00A57BA9">
        <w:trPr>
          <w:trHeight w:val="170"/>
        </w:trPr>
        <w:tc>
          <w:tcPr>
            <w:tcW w:w="1519" w:type="pct"/>
            <w:vMerge/>
            <w:tcBorders>
              <w:top w:val="nil"/>
              <w:left w:val="single" w:sz="4" w:space="0" w:color="auto"/>
              <w:bottom w:val="nil"/>
              <w:right w:val="single" w:sz="4" w:space="0" w:color="auto"/>
            </w:tcBorders>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2022 - 4.00%</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2022 - 4.00%</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2022 - 4.00%</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2022 - 4.00%</w:t>
            </w:r>
          </w:p>
        </w:tc>
        <w:tc>
          <w:tcPr>
            <w:tcW w:w="762"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2022 - 4.00%</w:t>
            </w:r>
          </w:p>
        </w:tc>
      </w:tr>
      <w:tr w:rsidR="003D62CD" w:rsidRPr="00F51BA5" w:rsidTr="00A57BA9">
        <w:trPr>
          <w:trHeight w:val="170"/>
        </w:trPr>
        <w:tc>
          <w:tcPr>
            <w:tcW w:w="1519" w:type="pct"/>
            <w:vMerge/>
            <w:tcBorders>
              <w:top w:val="nil"/>
              <w:left w:val="single" w:sz="4" w:space="0" w:color="auto"/>
              <w:bottom w:val="nil"/>
              <w:right w:val="single" w:sz="4" w:space="0" w:color="auto"/>
            </w:tcBorders>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2023 - 5.00%</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2023 - 5.00%</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2023 - 5.00%</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2023 - 5.00%</w:t>
            </w:r>
          </w:p>
        </w:tc>
        <w:tc>
          <w:tcPr>
            <w:tcW w:w="762"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2023 - 5.00%</w:t>
            </w:r>
          </w:p>
        </w:tc>
      </w:tr>
      <w:tr w:rsidR="003D62CD" w:rsidRPr="00F51BA5" w:rsidTr="00A57BA9">
        <w:trPr>
          <w:trHeight w:val="170"/>
        </w:trPr>
        <w:tc>
          <w:tcPr>
            <w:tcW w:w="1519" w:type="pct"/>
            <w:vMerge/>
            <w:tcBorders>
              <w:top w:val="nil"/>
              <w:left w:val="single" w:sz="4" w:space="0" w:color="auto"/>
              <w:bottom w:val="nil"/>
              <w:right w:val="single" w:sz="4" w:space="0" w:color="auto"/>
            </w:tcBorders>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2024 - 6.00%</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2024 - 6.00%</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2024 - 6.00%</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2024 - 6.00%</w:t>
            </w:r>
          </w:p>
        </w:tc>
        <w:tc>
          <w:tcPr>
            <w:tcW w:w="762"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2024 - 6.00%</w:t>
            </w:r>
          </w:p>
        </w:tc>
      </w:tr>
      <w:tr w:rsidR="003D62CD" w:rsidRPr="00F51BA5" w:rsidTr="00A57BA9">
        <w:trPr>
          <w:trHeight w:val="170"/>
        </w:trPr>
        <w:tc>
          <w:tcPr>
            <w:tcW w:w="1519" w:type="pct"/>
            <w:vMerge/>
            <w:tcBorders>
              <w:top w:val="nil"/>
              <w:left w:val="single" w:sz="4" w:space="0" w:color="auto"/>
              <w:bottom w:val="nil"/>
              <w:right w:val="single" w:sz="4" w:space="0" w:color="auto"/>
            </w:tcBorders>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2025 - 7.00%</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2025 - 7.00%</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2025 - 7.00%</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2025 - 7.00%</w:t>
            </w:r>
          </w:p>
        </w:tc>
        <w:tc>
          <w:tcPr>
            <w:tcW w:w="762"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2025 - 7.00%</w:t>
            </w:r>
          </w:p>
        </w:tc>
      </w:tr>
      <w:tr w:rsidR="003D62CD" w:rsidRPr="00F51BA5" w:rsidTr="00A57BA9">
        <w:trPr>
          <w:trHeight w:val="170"/>
        </w:trPr>
        <w:tc>
          <w:tcPr>
            <w:tcW w:w="1519" w:type="pct"/>
            <w:vMerge/>
            <w:tcBorders>
              <w:top w:val="nil"/>
              <w:left w:val="single" w:sz="4" w:space="0" w:color="auto"/>
              <w:bottom w:val="nil"/>
              <w:right w:val="single" w:sz="4" w:space="0" w:color="auto"/>
            </w:tcBorders>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2026 - 8.00%</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2026 - 8.00%</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2026 - 8.00%</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2026 - 8.00%</w:t>
            </w:r>
          </w:p>
        </w:tc>
        <w:tc>
          <w:tcPr>
            <w:tcW w:w="762"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2026 - 8.00%</w:t>
            </w:r>
          </w:p>
        </w:tc>
      </w:tr>
      <w:tr w:rsidR="003D62CD" w:rsidRPr="00F51BA5" w:rsidTr="00A57BA9">
        <w:trPr>
          <w:trHeight w:val="170"/>
        </w:trPr>
        <w:tc>
          <w:tcPr>
            <w:tcW w:w="1519" w:type="pct"/>
            <w:vMerge/>
            <w:tcBorders>
              <w:top w:val="nil"/>
              <w:left w:val="single" w:sz="4" w:space="0" w:color="auto"/>
              <w:bottom w:val="nil"/>
              <w:right w:val="single" w:sz="4" w:space="0" w:color="auto"/>
            </w:tcBorders>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p>
        </w:tc>
        <w:tc>
          <w:tcPr>
            <w:tcW w:w="586"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2027 - 9.00%</w:t>
            </w:r>
          </w:p>
        </w:tc>
        <w:tc>
          <w:tcPr>
            <w:tcW w:w="375"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2027 - 9.00%</w:t>
            </w:r>
          </w:p>
        </w:tc>
        <w:tc>
          <w:tcPr>
            <w:tcW w:w="586"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2027 - 9.00%</w:t>
            </w:r>
          </w:p>
        </w:tc>
        <w:tc>
          <w:tcPr>
            <w:tcW w:w="586"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2027 - 9.00%</w:t>
            </w:r>
          </w:p>
        </w:tc>
        <w:tc>
          <w:tcPr>
            <w:tcW w:w="762" w:type="pct"/>
            <w:tcBorders>
              <w:top w:val="nil"/>
              <w:left w:val="nil"/>
              <w:right w:val="single" w:sz="4" w:space="0" w:color="auto"/>
            </w:tcBorders>
            <w:shd w:val="clear" w:color="000000" w:fill="FFFFFF"/>
            <w:noWrap/>
            <w:vAlign w:val="bottom"/>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2027 - 9.00%</w:t>
            </w:r>
          </w:p>
        </w:tc>
      </w:tr>
      <w:tr w:rsidR="003D62CD" w:rsidRPr="00F51BA5" w:rsidTr="00A57BA9">
        <w:trPr>
          <w:trHeight w:val="170"/>
        </w:trPr>
        <w:tc>
          <w:tcPr>
            <w:tcW w:w="1519" w:type="pct"/>
            <w:vMerge/>
            <w:tcBorders>
              <w:top w:val="nil"/>
              <w:left w:val="single" w:sz="4" w:space="0" w:color="auto"/>
              <w:bottom w:val="single" w:sz="2" w:space="0" w:color="auto"/>
              <w:right w:val="single" w:sz="4" w:space="0" w:color="auto"/>
            </w:tcBorders>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p>
        </w:tc>
        <w:tc>
          <w:tcPr>
            <w:tcW w:w="586"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2028 - 10.00%</w:t>
            </w:r>
          </w:p>
        </w:tc>
        <w:tc>
          <w:tcPr>
            <w:tcW w:w="375"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2028 - 10.00%</w:t>
            </w:r>
          </w:p>
        </w:tc>
        <w:tc>
          <w:tcPr>
            <w:tcW w:w="586"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2028 - 10.00%</w:t>
            </w:r>
          </w:p>
        </w:tc>
        <w:tc>
          <w:tcPr>
            <w:tcW w:w="586"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2028 - 10.00%</w:t>
            </w:r>
          </w:p>
        </w:tc>
        <w:tc>
          <w:tcPr>
            <w:tcW w:w="762" w:type="pct"/>
            <w:tcBorders>
              <w:top w:val="nil"/>
              <w:left w:val="nil"/>
              <w:right w:val="single" w:sz="4" w:space="0" w:color="auto"/>
            </w:tcBorders>
            <w:shd w:val="clear" w:color="000000" w:fill="FFFFFF"/>
            <w:noWrap/>
            <w:vAlign w:val="bottom"/>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2028 - 10.00%</w:t>
            </w:r>
          </w:p>
        </w:tc>
      </w:tr>
      <w:tr w:rsidR="003D62CD" w:rsidRPr="00F51BA5" w:rsidTr="00A57BA9">
        <w:trPr>
          <w:trHeight w:val="170"/>
        </w:trPr>
        <w:tc>
          <w:tcPr>
            <w:tcW w:w="1519" w:type="pct"/>
            <w:vMerge/>
            <w:tcBorders>
              <w:top w:val="single" w:sz="2" w:space="0" w:color="auto"/>
              <w:left w:val="single" w:sz="4" w:space="0" w:color="auto"/>
              <w:bottom w:val="nil"/>
              <w:right w:val="single" w:sz="4" w:space="0" w:color="auto"/>
            </w:tcBorders>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p>
        </w:tc>
        <w:tc>
          <w:tcPr>
            <w:tcW w:w="586" w:type="pct"/>
            <w:tcBorders>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2029 - 11.00%</w:t>
            </w:r>
          </w:p>
        </w:tc>
        <w:tc>
          <w:tcPr>
            <w:tcW w:w="375" w:type="pct"/>
            <w:tcBorders>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2029 - 11.00%</w:t>
            </w:r>
          </w:p>
        </w:tc>
        <w:tc>
          <w:tcPr>
            <w:tcW w:w="586" w:type="pct"/>
            <w:tcBorders>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2029 - 11.00%</w:t>
            </w:r>
          </w:p>
        </w:tc>
        <w:tc>
          <w:tcPr>
            <w:tcW w:w="586" w:type="pct"/>
            <w:tcBorders>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2029 - 11.00%</w:t>
            </w:r>
          </w:p>
        </w:tc>
        <w:tc>
          <w:tcPr>
            <w:tcW w:w="762" w:type="pct"/>
            <w:tcBorders>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2029 - 11.00%</w:t>
            </w:r>
          </w:p>
        </w:tc>
      </w:tr>
      <w:tr w:rsidR="003D62CD" w:rsidRPr="00F51BA5" w:rsidTr="00A57BA9">
        <w:trPr>
          <w:trHeight w:val="170"/>
        </w:trPr>
        <w:tc>
          <w:tcPr>
            <w:tcW w:w="1519" w:type="pct"/>
            <w:vMerge/>
            <w:tcBorders>
              <w:top w:val="nil"/>
              <w:left w:val="single" w:sz="4" w:space="0" w:color="auto"/>
              <w:bottom w:val="nil"/>
              <w:right w:val="single" w:sz="4" w:space="0" w:color="auto"/>
            </w:tcBorders>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2030 - 12.00%</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2030 - 12.00%</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2030 - 12.00%</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2030 - 12.00%</w:t>
            </w:r>
          </w:p>
        </w:tc>
        <w:tc>
          <w:tcPr>
            <w:tcW w:w="762"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2030 - 12.00%</w:t>
            </w:r>
          </w:p>
        </w:tc>
      </w:tr>
      <w:tr w:rsidR="003D62CD" w:rsidRPr="00F51BA5" w:rsidTr="00A57BA9">
        <w:trPr>
          <w:trHeight w:val="170"/>
        </w:trPr>
        <w:tc>
          <w:tcPr>
            <w:tcW w:w="1519" w:type="pct"/>
            <w:vMerge/>
            <w:tcBorders>
              <w:top w:val="nil"/>
              <w:left w:val="single" w:sz="4" w:space="0" w:color="auto"/>
              <w:bottom w:val="nil"/>
              <w:right w:val="single" w:sz="4" w:space="0" w:color="auto"/>
            </w:tcBorders>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p>
        </w:tc>
        <w:tc>
          <w:tcPr>
            <w:tcW w:w="586" w:type="pct"/>
            <w:tcBorders>
              <w:top w:val="nil"/>
              <w:left w:val="nil"/>
              <w:bottom w:val="nil"/>
              <w:right w:val="single" w:sz="4" w:space="0" w:color="auto"/>
            </w:tcBorders>
            <w:shd w:val="clear" w:color="000000" w:fill="FFFFFF"/>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2031 en adelante -13.00%</w:t>
            </w:r>
          </w:p>
        </w:tc>
        <w:tc>
          <w:tcPr>
            <w:tcW w:w="375" w:type="pct"/>
            <w:tcBorders>
              <w:top w:val="nil"/>
              <w:left w:val="nil"/>
              <w:bottom w:val="nil"/>
              <w:right w:val="single" w:sz="4" w:space="0" w:color="auto"/>
            </w:tcBorders>
            <w:shd w:val="clear" w:color="000000" w:fill="FFFFFF"/>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2031 en adelante -13.00%</w:t>
            </w:r>
          </w:p>
        </w:tc>
        <w:tc>
          <w:tcPr>
            <w:tcW w:w="586" w:type="pct"/>
            <w:tcBorders>
              <w:top w:val="nil"/>
              <w:left w:val="nil"/>
              <w:bottom w:val="nil"/>
              <w:right w:val="single" w:sz="4" w:space="0" w:color="auto"/>
            </w:tcBorders>
            <w:shd w:val="clear" w:color="000000" w:fill="FFFFFF"/>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2031 en adelante - 13.00%</w:t>
            </w:r>
          </w:p>
        </w:tc>
        <w:tc>
          <w:tcPr>
            <w:tcW w:w="586" w:type="pct"/>
            <w:tcBorders>
              <w:top w:val="nil"/>
              <w:left w:val="nil"/>
              <w:bottom w:val="nil"/>
              <w:right w:val="single" w:sz="4" w:space="0" w:color="auto"/>
            </w:tcBorders>
            <w:shd w:val="clear" w:color="000000" w:fill="FFFFFF"/>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2031 en adelante - 13.00%</w:t>
            </w:r>
          </w:p>
        </w:tc>
        <w:tc>
          <w:tcPr>
            <w:tcW w:w="762" w:type="pct"/>
            <w:tcBorders>
              <w:top w:val="nil"/>
              <w:left w:val="nil"/>
              <w:bottom w:val="nil"/>
              <w:right w:val="single" w:sz="4" w:space="0" w:color="auto"/>
            </w:tcBorders>
            <w:shd w:val="clear" w:color="000000" w:fill="FFFFFF"/>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2031 en adelante - 13.00%</w:t>
            </w:r>
          </w:p>
        </w:tc>
      </w:tr>
      <w:tr w:rsidR="003D62CD" w:rsidRPr="00F51BA5" w:rsidTr="00A57BA9">
        <w:trPr>
          <w:trHeight w:val="170"/>
        </w:trPr>
        <w:tc>
          <w:tcPr>
            <w:tcW w:w="1519" w:type="pct"/>
            <w:vMerge/>
            <w:tcBorders>
              <w:top w:val="nil"/>
              <w:left w:val="single" w:sz="4" w:space="0" w:color="auto"/>
              <w:bottom w:val="nil"/>
              <w:right w:val="single" w:sz="4" w:space="0" w:color="auto"/>
            </w:tcBorders>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p>
        </w:tc>
        <w:tc>
          <w:tcPr>
            <w:tcW w:w="586" w:type="pct"/>
            <w:tcBorders>
              <w:top w:val="nil"/>
              <w:left w:val="nil"/>
              <w:bottom w:val="nil"/>
              <w:right w:val="single" w:sz="4" w:space="0" w:color="auto"/>
            </w:tcBorders>
            <w:shd w:val="clear" w:color="000000" w:fill="FFFFFF"/>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y 0.625% de administración</w:t>
            </w:r>
          </w:p>
        </w:tc>
        <w:tc>
          <w:tcPr>
            <w:tcW w:w="375" w:type="pct"/>
            <w:tcBorders>
              <w:top w:val="nil"/>
              <w:left w:val="nil"/>
              <w:bottom w:val="nil"/>
              <w:right w:val="single" w:sz="4" w:space="0" w:color="auto"/>
            </w:tcBorders>
            <w:shd w:val="clear" w:color="000000" w:fill="FFFFFF"/>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y 0.625% de administración</w:t>
            </w:r>
          </w:p>
        </w:tc>
        <w:tc>
          <w:tcPr>
            <w:tcW w:w="586" w:type="pct"/>
            <w:tcBorders>
              <w:top w:val="nil"/>
              <w:left w:val="nil"/>
              <w:bottom w:val="nil"/>
              <w:right w:val="single" w:sz="4" w:space="0" w:color="auto"/>
            </w:tcBorders>
            <w:shd w:val="clear" w:color="000000" w:fill="FFFFFF"/>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y 0.625% de administración</w:t>
            </w:r>
          </w:p>
        </w:tc>
        <w:tc>
          <w:tcPr>
            <w:tcW w:w="586" w:type="pct"/>
            <w:tcBorders>
              <w:top w:val="nil"/>
              <w:left w:val="nil"/>
              <w:bottom w:val="nil"/>
              <w:right w:val="single" w:sz="4" w:space="0" w:color="auto"/>
            </w:tcBorders>
            <w:shd w:val="clear" w:color="000000" w:fill="FFFFFF"/>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y 0.625% de administración</w:t>
            </w:r>
          </w:p>
        </w:tc>
        <w:tc>
          <w:tcPr>
            <w:tcW w:w="762" w:type="pct"/>
            <w:tcBorders>
              <w:top w:val="nil"/>
              <w:left w:val="nil"/>
              <w:bottom w:val="nil"/>
              <w:right w:val="single" w:sz="4" w:space="0" w:color="auto"/>
            </w:tcBorders>
            <w:shd w:val="clear" w:color="000000" w:fill="FFFFFF"/>
            <w:noWrap/>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y 0.625% de administración</w:t>
            </w:r>
          </w:p>
        </w:tc>
      </w:tr>
      <w:tr w:rsidR="003D62CD" w:rsidRPr="00F51BA5" w:rsidTr="00A57BA9">
        <w:trPr>
          <w:trHeight w:val="170"/>
        </w:trPr>
        <w:tc>
          <w:tcPr>
            <w:tcW w:w="1519" w:type="pct"/>
            <w:vMerge/>
            <w:tcBorders>
              <w:top w:val="nil"/>
              <w:left w:val="single" w:sz="4" w:space="0" w:color="auto"/>
              <w:bottom w:val="nil"/>
              <w:right w:val="single" w:sz="4" w:space="0" w:color="auto"/>
            </w:tcBorders>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p>
        </w:tc>
        <w:tc>
          <w:tcPr>
            <w:tcW w:w="586" w:type="pct"/>
            <w:tcBorders>
              <w:top w:val="nil"/>
              <w:left w:val="nil"/>
              <w:bottom w:val="nil"/>
              <w:right w:val="single" w:sz="4" w:space="0" w:color="auto"/>
            </w:tcBorders>
            <w:shd w:val="clear" w:color="000000" w:fill="FFFFFF"/>
            <w:hideMark/>
          </w:tcPr>
          <w:p w:rsidR="00A270E7" w:rsidRDefault="00A270E7" w:rsidP="00A57BA9">
            <w:pPr>
              <w:spacing w:after="0" w:line="240" w:lineRule="auto"/>
              <w:jc w:val="right"/>
              <w:rPr>
                <w:rFonts w:eastAsia="Times New Roman" w:cstheme="minorHAnsi"/>
                <w:color w:val="000000"/>
                <w:sz w:val="12"/>
                <w:szCs w:val="12"/>
                <w:lang w:eastAsia="es-MX"/>
              </w:rPr>
            </w:pPr>
          </w:p>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Generación Actual y Nuevas Generaciones</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hideMark/>
          </w:tcPr>
          <w:p w:rsidR="00A270E7" w:rsidRDefault="00A270E7" w:rsidP="00A57BA9">
            <w:pPr>
              <w:spacing w:after="0" w:line="240" w:lineRule="auto"/>
              <w:jc w:val="right"/>
              <w:rPr>
                <w:rFonts w:eastAsia="Times New Roman" w:cstheme="minorHAnsi"/>
                <w:color w:val="000000"/>
                <w:sz w:val="12"/>
                <w:szCs w:val="12"/>
                <w:lang w:eastAsia="es-MX"/>
              </w:rPr>
            </w:pPr>
          </w:p>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Generación Actual y Nuevas Generaciones</w:t>
            </w:r>
          </w:p>
        </w:tc>
        <w:tc>
          <w:tcPr>
            <w:tcW w:w="586" w:type="pct"/>
            <w:tcBorders>
              <w:top w:val="nil"/>
              <w:left w:val="nil"/>
              <w:bottom w:val="nil"/>
              <w:right w:val="single" w:sz="4" w:space="0" w:color="auto"/>
            </w:tcBorders>
            <w:shd w:val="clear" w:color="000000" w:fill="FFFFFF"/>
            <w:hideMark/>
          </w:tcPr>
          <w:p w:rsidR="00A270E7" w:rsidRDefault="00A270E7" w:rsidP="00A57BA9">
            <w:pPr>
              <w:spacing w:after="0" w:line="240" w:lineRule="auto"/>
              <w:jc w:val="right"/>
              <w:rPr>
                <w:rFonts w:eastAsia="Times New Roman" w:cstheme="minorHAnsi"/>
                <w:color w:val="000000"/>
                <w:sz w:val="12"/>
                <w:szCs w:val="12"/>
                <w:lang w:eastAsia="es-MX"/>
              </w:rPr>
            </w:pPr>
          </w:p>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Generación Actual y Nuevas Generaciones</w:t>
            </w:r>
          </w:p>
        </w:tc>
        <w:tc>
          <w:tcPr>
            <w:tcW w:w="586" w:type="pct"/>
            <w:tcBorders>
              <w:top w:val="nil"/>
              <w:left w:val="nil"/>
              <w:bottom w:val="nil"/>
              <w:right w:val="single" w:sz="4" w:space="0" w:color="auto"/>
            </w:tcBorders>
            <w:shd w:val="clear" w:color="000000" w:fill="FFFFFF"/>
            <w:hideMark/>
          </w:tcPr>
          <w:p w:rsidR="00A270E7" w:rsidRDefault="00A270E7" w:rsidP="00A57BA9">
            <w:pPr>
              <w:spacing w:after="0" w:line="240" w:lineRule="auto"/>
              <w:jc w:val="right"/>
              <w:rPr>
                <w:rFonts w:eastAsia="Times New Roman" w:cstheme="minorHAnsi"/>
                <w:color w:val="000000"/>
                <w:sz w:val="12"/>
                <w:szCs w:val="12"/>
                <w:lang w:eastAsia="es-MX"/>
              </w:rPr>
            </w:pPr>
          </w:p>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Generación Actual y Nuevas Generaciones</w:t>
            </w:r>
          </w:p>
        </w:tc>
        <w:tc>
          <w:tcPr>
            <w:tcW w:w="762" w:type="pct"/>
            <w:tcBorders>
              <w:top w:val="nil"/>
              <w:left w:val="nil"/>
              <w:bottom w:val="nil"/>
              <w:right w:val="single" w:sz="4" w:space="0" w:color="auto"/>
            </w:tcBorders>
            <w:shd w:val="clear" w:color="000000" w:fill="FFFFFF"/>
            <w:noWrap/>
            <w:vAlign w:val="center"/>
            <w:hideMark/>
          </w:tcPr>
          <w:p w:rsidR="003D62CD" w:rsidRPr="00F51BA5" w:rsidRDefault="003D62CD" w:rsidP="00A270E7">
            <w:pPr>
              <w:spacing w:after="0" w:line="240" w:lineRule="auto"/>
              <w:jc w:val="right"/>
              <w:rPr>
                <w:rFonts w:eastAsia="Times New Roman" w:cstheme="minorHAnsi"/>
                <w:b/>
                <w:bCs/>
                <w:color w:val="000000"/>
                <w:sz w:val="12"/>
                <w:szCs w:val="12"/>
                <w:lang w:eastAsia="es-MX"/>
              </w:rPr>
            </w:pPr>
            <w:r w:rsidRPr="00F51BA5">
              <w:rPr>
                <w:rFonts w:eastAsia="Times New Roman" w:cstheme="minorHAnsi"/>
                <w:b/>
                <w:bCs/>
                <w:color w:val="000000"/>
                <w:sz w:val="12"/>
                <w:szCs w:val="12"/>
                <w:lang w:eastAsia="es-MX"/>
              </w:rPr>
              <w:t>Nuevas Generaciones</w:t>
            </w:r>
          </w:p>
        </w:tc>
      </w:tr>
      <w:tr w:rsidR="003D62CD" w:rsidRPr="00F51BA5" w:rsidTr="00A57BA9">
        <w:trPr>
          <w:trHeight w:val="170"/>
        </w:trPr>
        <w:tc>
          <w:tcPr>
            <w:tcW w:w="1519" w:type="pct"/>
            <w:vMerge/>
            <w:tcBorders>
              <w:top w:val="nil"/>
              <w:left w:val="single" w:sz="4" w:space="0" w:color="auto"/>
              <w:bottom w:val="nil"/>
              <w:right w:val="single" w:sz="4" w:space="0" w:color="auto"/>
            </w:tcBorders>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762"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13.00% y 0.625% de administración</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nil"/>
            </w:tcBorders>
            <w:shd w:val="clear" w:color="000000" w:fill="FFFFFF"/>
            <w:noWrap/>
            <w:vAlign w:val="bottom"/>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375" w:type="pct"/>
            <w:tcBorders>
              <w:top w:val="nil"/>
              <w:left w:val="single" w:sz="4" w:space="0" w:color="auto"/>
              <w:bottom w:val="nil"/>
              <w:right w:val="single" w:sz="4" w:space="0" w:color="auto"/>
            </w:tcBorders>
            <w:shd w:val="clear" w:color="000000" w:fill="FFFFFF"/>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762" w:type="pct"/>
            <w:tcBorders>
              <w:top w:val="nil"/>
              <w:left w:val="nil"/>
              <w:bottom w:val="nil"/>
              <w:right w:val="single" w:sz="4" w:space="0" w:color="auto"/>
            </w:tcBorders>
            <w:shd w:val="clear" w:color="000000" w:fill="FFFFFF"/>
            <w:hideMark/>
          </w:tcPr>
          <w:p w:rsidR="003D62CD" w:rsidRPr="00F51BA5" w:rsidRDefault="003D62CD" w:rsidP="00A57BA9">
            <w:pPr>
              <w:spacing w:after="0" w:line="240" w:lineRule="auto"/>
              <w:jc w:val="right"/>
              <w:rPr>
                <w:rFonts w:eastAsia="Times New Roman" w:cstheme="minorHAnsi"/>
                <w:b/>
                <w:bCs/>
                <w:color w:val="000000"/>
                <w:sz w:val="12"/>
                <w:szCs w:val="12"/>
                <w:lang w:eastAsia="es-MX"/>
              </w:rPr>
            </w:pPr>
            <w:r w:rsidRPr="00F51BA5">
              <w:rPr>
                <w:rFonts w:eastAsia="Times New Roman" w:cstheme="minorHAnsi"/>
                <w:b/>
                <w:bCs/>
                <w:color w:val="000000"/>
                <w:sz w:val="12"/>
                <w:szCs w:val="12"/>
                <w:lang w:eastAsia="es-MX"/>
              </w:rPr>
              <w:t>Generación Actual y Nuevas Generaciones</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Aportación del ente público al plan de pensión como % del salario</w:t>
            </w:r>
          </w:p>
        </w:tc>
        <w:tc>
          <w:tcPr>
            <w:tcW w:w="586" w:type="pct"/>
            <w:tcBorders>
              <w:top w:val="nil"/>
              <w:left w:val="nil"/>
              <w:bottom w:val="nil"/>
              <w:right w:val="single" w:sz="4" w:space="0" w:color="auto"/>
            </w:tcBorders>
            <w:shd w:val="clear" w:color="000000" w:fill="FFFFFF"/>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19.00% y 0.625% de administración</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19.00% y 0.625% de administración</w:t>
            </w:r>
          </w:p>
        </w:tc>
        <w:tc>
          <w:tcPr>
            <w:tcW w:w="586" w:type="pct"/>
            <w:tcBorders>
              <w:top w:val="nil"/>
              <w:left w:val="nil"/>
              <w:bottom w:val="nil"/>
              <w:right w:val="single" w:sz="4" w:space="0" w:color="auto"/>
            </w:tcBorders>
            <w:shd w:val="clear" w:color="000000" w:fill="FFFFFF"/>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19.00% y 0.625% de administración</w:t>
            </w:r>
          </w:p>
        </w:tc>
        <w:tc>
          <w:tcPr>
            <w:tcW w:w="586" w:type="pct"/>
            <w:tcBorders>
              <w:top w:val="nil"/>
              <w:left w:val="nil"/>
              <w:bottom w:val="nil"/>
              <w:right w:val="single" w:sz="4" w:space="0" w:color="auto"/>
            </w:tcBorders>
            <w:shd w:val="clear" w:color="000000" w:fill="FFFFFF"/>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19.00% y 0.625% de administración</w:t>
            </w:r>
          </w:p>
        </w:tc>
        <w:tc>
          <w:tcPr>
            <w:tcW w:w="762" w:type="pct"/>
            <w:tcBorders>
              <w:top w:val="nil"/>
              <w:left w:val="nil"/>
              <w:bottom w:val="nil"/>
              <w:right w:val="single" w:sz="4" w:space="0" w:color="auto"/>
            </w:tcBorders>
            <w:shd w:val="clear" w:color="000000" w:fill="FFFFFF"/>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19.00% y 0.625% de administración</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tcPr>
          <w:p w:rsidR="003D62CD" w:rsidRPr="00F51BA5" w:rsidRDefault="003D62CD" w:rsidP="00A57BA9">
            <w:pPr>
              <w:spacing w:after="0" w:line="240" w:lineRule="auto"/>
              <w:rPr>
                <w:rFonts w:eastAsia="Times New Roman" w:cstheme="minorHAnsi"/>
                <w:color w:val="000000"/>
                <w:sz w:val="12"/>
                <w:szCs w:val="12"/>
                <w:lang w:eastAsia="es-MX"/>
              </w:rPr>
            </w:pPr>
          </w:p>
        </w:tc>
        <w:tc>
          <w:tcPr>
            <w:tcW w:w="586" w:type="pct"/>
            <w:tcBorders>
              <w:top w:val="nil"/>
              <w:left w:val="nil"/>
              <w:bottom w:val="nil"/>
              <w:right w:val="single" w:sz="4" w:space="0" w:color="auto"/>
            </w:tcBorders>
            <w:shd w:val="clear" w:color="000000" w:fill="FFFFFF"/>
            <w:vAlign w:val="center"/>
          </w:tcPr>
          <w:p w:rsidR="003D62CD" w:rsidRPr="00F51BA5" w:rsidRDefault="003D62CD" w:rsidP="00A57BA9">
            <w:pPr>
              <w:spacing w:after="0" w:line="240" w:lineRule="auto"/>
              <w:jc w:val="right"/>
              <w:rPr>
                <w:rFonts w:eastAsia="Times New Roman" w:cstheme="minorHAnsi"/>
                <w:color w:val="000000"/>
                <w:sz w:val="12"/>
                <w:szCs w:val="12"/>
                <w:lang w:eastAsia="es-MX"/>
              </w:rPr>
            </w:pPr>
          </w:p>
        </w:tc>
        <w:tc>
          <w:tcPr>
            <w:tcW w:w="375" w:type="pct"/>
            <w:tcBorders>
              <w:top w:val="nil"/>
              <w:left w:val="nil"/>
              <w:bottom w:val="nil"/>
              <w:right w:val="single" w:sz="4" w:space="0" w:color="auto"/>
            </w:tcBorders>
            <w:shd w:val="clear" w:color="000000" w:fill="FFFFFF"/>
            <w:noWrap/>
            <w:vAlign w:val="center"/>
          </w:tcPr>
          <w:p w:rsidR="003D62CD" w:rsidRPr="00F51BA5" w:rsidRDefault="003D62CD" w:rsidP="00A57BA9">
            <w:pPr>
              <w:spacing w:after="0" w:line="240" w:lineRule="auto"/>
              <w:jc w:val="right"/>
              <w:rPr>
                <w:rFonts w:eastAsia="Times New Roman" w:cstheme="minorHAnsi"/>
                <w:color w:val="000000"/>
                <w:sz w:val="12"/>
                <w:szCs w:val="12"/>
                <w:lang w:eastAsia="es-MX"/>
              </w:rPr>
            </w:pPr>
          </w:p>
        </w:tc>
        <w:tc>
          <w:tcPr>
            <w:tcW w:w="586" w:type="pct"/>
            <w:tcBorders>
              <w:top w:val="nil"/>
              <w:left w:val="nil"/>
              <w:bottom w:val="nil"/>
              <w:right w:val="single" w:sz="4" w:space="0" w:color="auto"/>
            </w:tcBorders>
            <w:shd w:val="clear" w:color="000000" w:fill="FFFFFF"/>
            <w:vAlign w:val="center"/>
          </w:tcPr>
          <w:p w:rsidR="003D62CD" w:rsidRPr="00F51BA5" w:rsidRDefault="003D62CD" w:rsidP="00A57BA9">
            <w:pPr>
              <w:spacing w:after="0" w:line="240" w:lineRule="auto"/>
              <w:jc w:val="right"/>
              <w:rPr>
                <w:rFonts w:eastAsia="Times New Roman" w:cstheme="minorHAnsi"/>
                <w:color w:val="000000"/>
                <w:sz w:val="12"/>
                <w:szCs w:val="12"/>
                <w:lang w:eastAsia="es-MX"/>
              </w:rPr>
            </w:pPr>
          </w:p>
        </w:tc>
        <w:tc>
          <w:tcPr>
            <w:tcW w:w="586" w:type="pct"/>
            <w:tcBorders>
              <w:top w:val="nil"/>
              <w:left w:val="nil"/>
              <w:bottom w:val="nil"/>
              <w:right w:val="single" w:sz="4" w:space="0" w:color="auto"/>
            </w:tcBorders>
            <w:shd w:val="clear" w:color="000000" w:fill="FFFFFF"/>
            <w:vAlign w:val="center"/>
          </w:tcPr>
          <w:p w:rsidR="003D62CD" w:rsidRPr="00F51BA5" w:rsidRDefault="003D62CD" w:rsidP="00A57BA9">
            <w:pPr>
              <w:spacing w:after="0" w:line="240" w:lineRule="auto"/>
              <w:jc w:val="right"/>
              <w:rPr>
                <w:rFonts w:eastAsia="Times New Roman" w:cstheme="minorHAnsi"/>
                <w:color w:val="000000"/>
                <w:sz w:val="12"/>
                <w:szCs w:val="12"/>
                <w:lang w:eastAsia="es-MX"/>
              </w:rPr>
            </w:pPr>
          </w:p>
        </w:tc>
        <w:tc>
          <w:tcPr>
            <w:tcW w:w="586" w:type="pct"/>
            <w:tcBorders>
              <w:top w:val="nil"/>
              <w:left w:val="nil"/>
              <w:bottom w:val="nil"/>
              <w:right w:val="single" w:sz="4" w:space="0" w:color="auto"/>
            </w:tcBorders>
            <w:shd w:val="clear" w:color="000000" w:fill="FFFFFF"/>
            <w:vAlign w:val="center"/>
          </w:tcPr>
          <w:p w:rsidR="003D62CD" w:rsidRPr="00F51BA5" w:rsidRDefault="003D62CD" w:rsidP="00A57BA9">
            <w:pPr>
              <w:spacing w:after="0" w:line="240" w:lineRule="auto"/>
              <w:jc w:val="right"/>
              <w:rPr>
                <w:rFonts w:eastAsia="Times New Roman" w:cstheme="minorHAnsi"/>
                <w:color w:val="000000"/>
                <w:sz w:val="12"/>
                <w:szCs w:val="12"/>
                <w:lang w:eastAsia="es-MX"/>
              </w:rPr>
            </w:pPr>
          </w:p>
        </w:tc>
        <w:tc>
          <w:tcPr>
            <w:tcW w:w="762" w:type="pct"/>
            <w:tcBorders>
              <w:top w:val="nil"/>
              <w:left w:val="nil"/>
              <w:bottom w:val="nil"/>
              <w:right w:val="single" w:sz="4" w:space="0" w:color="auto"/>
            </w:tcBorders>
            <w:shd w:val="clear" w:color="000000" w:fill="FFFFFF"/>
            <w:vAlign w:val="center"/>
          </w:tcPr>
          <w:p w:rsidR="003D62CD" w:rsidRPr="00F51BA5" w:rsidRDefault="003D62CD" w:rsidP="00A57BA9">
            <w:pPr>
              <w:spacing w:after="0" w:line="240" w:lineRule="auto"/>
              <w:jc w:val="right"/>
              <w:rPr>
                <w:rFonts w:eastAsia="Times New Roman" w:cstheme="minorHAnsi"/>
                <w:color w:val="000000"/>
                <w:sz w:val="12"/>
                <w:szCs w:val="12"/>
                <w:lang w:eastAsia="es-MX"/>
              </w:rPr>
            </w:pP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Crecimiento esperado de los pensionados y jubilados (como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7.12%</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12.79%</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11.36%</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N/A</w:t>
            </w:r>
          </w:p>
        </w:tc>
        <w:tc>
          <w:tcPr>
            <w:tcW w:w="762"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7.48%</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Crecimiento esperado de los activos (como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1.0167%</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1.0167%</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1.0167%</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1.0167%</w:t>
            </w:r>
          </w:p>
        </w:tc>
        <w:tc>
          <w:tcPr>
            <w:tcW w:w="762"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1.0167%</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Edad de Jubilación o Pensión</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55.40</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48.97</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57.94</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0.00</w:t>
            </w:r>
          </w:p>
        </w:tc>
        <w:tc>
          <w:tcPr>
            <w:tcW w:w="762"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55.41</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Esperanza de vida</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25.35</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31.62</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24.16</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0.00</w:t>
            </w:r>
          </w:p>
        </w:tc>
        <w:tc>
          <w:tcPr>
            <w:tcW w:w="762"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25.41</w:t>
            </w:r>
          </w:p>
        </w:tc>
      </w:tr>
      <w:tr w:rsidR="003D62CD" w:rsidRPr="00F51BA5" w:rsidTr="00011D45">
        <w:trPr>
          <w:trHeight w:val="170"/>
        </w:trPr>
        <w:tc>
          <w:tcPr>
            <w:tcW w:w="1519" w:type="pct"/>
            <w:tcBorders>
              <w:top w:val="nil"/>
              <w:left w:val="single" w:sz="4" w:space="0" w:color="auto"/>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375"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762" w:type="pct"/>
            <w:tcBorders>
              <w:top w:val="nil"/>
              <w:left w:val="nil"/>
              <w:right w:val="single" w:sz="4" w:space="0" w:color="auto"/>
            </w:tcBorders>
            <w:shd w:val="clear" w:color="000000" w:fill="FFFFFF"/>
            <w:noWrap/>
            <w:vAlign w:val="bottom"/>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r>
      <w:tr w:rsidR="00011D45" w:rsidRPr="00F51BA5" w:rsidTr="00011D45">
        <w:trPr>
          <w:trHeight w:val="170"/>
        </w:trPr>
        <w:tc>
          <w:tcPr>
            <w:tcW w:w="1519" w:type="pct"/>
            <w:tcBorders>
              <w:top w:val="nil"/>
              <w:left w:val="single" w:sz="4" w:space="0" w:color="auto"/>
              <w:bottom w:val="single" w:sz="4" w:space="0" w:color="auto"/>
              <w:right w:val="single" w:sz="4" w:space="0" w:color="auto"/>
            </w:tcBorders>
            <w:shd w:val="clear" w:color="000000" w:fill="FFFFFF"/>
            <w:noWrap/>
            <w:vAlign w:val="center"/>
          </w:tcPr>
          <w:p w:rsidR="00011D45" w:rsidRPr="00F51BA5" w:rsidRDefault="00011D45" w:rsidP="00A57BA9">
            <w:pPr>
              <w:spacing w:after="0" w:line="240" w:lineRule="auto"/>
              <w:rPr>
                <w:rFonts w:eastAsia="Times New Roman" w:cstheme="minorHAnsi"/>
                <w:b/>
                <w:bCs/>
                <w:color w:val="000000"/>
                <w:sz w:val="12"/>
                <w:szCs w:val="12"/>
                <w:lang w:eastAsia="es-MX"/>
              </w:rPr>
            </w:pPr>
          </w:p>
        </w:tc>
        <w:tc>
          <w:tcPr>
            <w:tcW w:w="586" w:type="pct"/>
            <w:tcBorders>
              <w:top w:val="nil"/>
              <w:left w:val="nil"/>
              <w:bottom w:val="single" w:sz="4" w:space="0" w:color="auto"/>
              <w:right w:val="single" w:sz="4" w:space="0" w:color="auto"/>
            </w:tcBorders>
            <w:shd w:val="clear" w:color="000000" w:fill="FFFFFF"/>
            <w:noWrap/>
            <w:vAlign w:val="center"/>
          </w:tcPr>
          <w:p w:rsidR="00011D45" w:rsidRPr="00F51BA5" w:rsidRDefault="00011D45" w:rsidP="00A57BA9">
            <w:pPr>
              <w:spacing w:after="0" w:line="240" w:lineRule="auto"/>
              <w:jc w:val="center"/>
              <w:rPr>
                <w:rFonts w:eastAsia="Times New Roman" w:cstheme="minorHAnsi"/>
                <w:color w:val="000000"/>
                <w:sz w:val="12"/>
                <w:szCs w:val="12"/>
                <w:lang w:eastAsia="es-MX"/>
              </w:rPr>
            </w:pPr>
          </w:p>
        </w:tc>
        <w:tc>
          <w:tcPr>
            <w:tcW w:w="375" w:type="pct"/>
            <w:tcBorders>
              <w:top w:val="nil"/>
              <w:left w:val="nil"/>
              <w:bottom w:val="single" w:sz="4" w:space="0" w:color="auto"/>
              <w:right w:val="single" w:sz="4" w:space="0" w:color="auto"/>
            </w:tcBorders>
            <w:shd w:val="clear" w:color="000000" w:fill="FFFFFF"/>
            <w:noWrap/>
            <w:vAlign w:val="center"/>
          </w:tcPr>
          <w:p w:rsidR="00011D45" w:rsidRPr="00F51BA5" w:rsidRDefault="00011D45" w:rsidP="00A57BA9">
            <w:pPr>
              <w:spacing w:after="0" w:line="240" w:lineRule="auto"/>
              <w:jc w:val="center"/>
              <w:rPr>
                <w:rFonts w:eastAsia="Times New Roman" w:cstheme="minorHAnsi"/>
                <w:color w:val="000000"/>
                <w:sz w:val="12"/>
                <w:szCs w:val="12"/>
                <w:lang w:eastAsia="es-MX"/>
              </w:rPr>
            </w:pPr>
          </w:p>
        </w:tc>
        <w:tc>
          <w:tcPr>
            <w:tcW w:w="586" w:type="pct"/>
            <w:tcBorders>
              <w:top w:val="nil"/>
              <w:left w:val="nil"/>
              <w:bottom w:val="single" w:sz="4" w:space="0" w:color="auto"/>
              <w:right w:val="single" w:sz="4" w:space="0" w:color="auto"/>
            </w:tcBorders>
            <w:shd w:val="clear" w:color="000000" w:fill="FFFFFF"/>
            <w:noWrap/>
            <w:vAlign w:val="center"/>
          </w:tcPr>
          <w:p w:rsidR="00011D45" w:rsidRPr="00F51BA5" w:rsidRDefault="00011D45" w:rsidP="00A57BA9">
            <w:pPr>
              <w:spacing w:after="0" w:line="240" w:lineRule="auto"/>
              <w:jc w:val="center"/>
              <w:rPr>
                <w:rFonts w:eastAsia="Times New Roman" w:cstheme="minorHAnsi"/>
                <w:color w:val="000000"/>
                <w:sz w:val="12"/>
                <w:szCs w:val="12"/>
                <w:lang w:eastAsia="es-MX"/>
              </w:rPr>
            </w:pPr>
          </w:p>
        </w:tc>
        <w:tc>
          <w:tcPr>
            <w:tcW w:w="586" w:type="pct"/>
            <w:tcBorders>
              <w:top w:val="nil"/>
              <w:left w:val="nil"/>
              <w:bottom w:val="single" w:sz="4" w:space="0" w:color="auto"/>
              <w:right w:val="single" w:sz="4" w:space="0" w:color="auto"/>
            </w:tcBorders>
            <w:shd w:val="clear" w:color="000000" w:fill="FFFFFF"/>
            <w:noWrap/>
            <w:vAlign w:val="center"/>
          </w:tcPr>
          <w:p w:rsidR="00011D45" w:rsidRPr="00F51BA5" w:rsidRDefault="00011D45" w:rsidP="00A57BA9">
            <w:pPr>
              <w:spacing w:after="0" w:line="240" w:lineRule="auto"/>
              <w:jc w:val="center"/>
              <w:rPr>
                <w:rFonts w:eastAsia="Times New Roman" w:cstheme="minorHAnsi"/>
                <w:color w:val="000000"/>
                <w:sz w:val="12"/>
                <w:szCs w:val="12"/>
                <w:lang w:eastAsia="es-MX"/>
              </w:rPr>
            </w:pPr>
          </w:p>
        </w:tc>
        <w:tc>
          <w:tcPr>
            <w:tcW w:w="586" w:type="pct"/>
            <w:tcBorders>
              <w:top w:val="nil"/>
              <w:left w:val="nil"/>
              <w:bottom w:val="single" w:sz="4" w:space="0" w:color="auto"/>
              <w:right w:val="single" w:sz="4" w:space="0" w:color="auto"/>
            </w:tcBorders>
            <w:shd w:val="clear" w:color="000000" w:fill="FFFFFF"/>
            <w:noWrap/>
            <w:vAlign w:val="center"/>
          </w:tcPr>
          <w:p w:rsidR="00011D45" w:rsidRPr="00F51BA5" w:rsidRDefault="00011D45" w:rsidP="00A57BA9">
            <w:pPr>
              <w:spacing w:after="0" w:line="240" w:lineRule="auto"/>
              <w:jc w:val="center"/>
              <w:rPr>
                <w:rFonts w:eastAsia="Times New Roman" w:cstheme="minorHAnsi"/>
                <w:color w:val="000000"/>
                <w:sz w:val="12"/>
                <w:szCs w:val="12"/>
                <w:lang w:eastAsia="es-MX"/>
              </w:rPr>
            </w:pPr>
          </w:p>
        </w:tc>
        <w:tc>
          <w:tcPr>
            <w:tcW w:w="762" w:type="pct"/>
            <w:tcBorders>
              <w:top w:val="nil"/>
              <w:left w:val="nil"/>
              <w:bottom w:val="single" w:sz="4" w:space="0" w:color="auto"/>
              <w:right w:val="single" w:sz="4" w:space="0" w:color="auto"/>
            </w:tcBorders>
            <w:shd w:val="clear" w:color="000000" w:fill="FFFFFF"/>
            <w:noWrap/>
            <w:vAlign w:val="bottom"/>
          </w:tcPr>
          <w:p w:rsidR="00011D45" w:rsidRPr="00F51BA5" w:rsidRDefault="00011D45" w:rsidP="00A57BA9">
            <w:pPr>
              <w:spacing w:after="0" w:line="240" w:lineRule="auto"/>
              <w:rPr>
                <w:rFonts w:eastAsia="Times New Roman" w:cstheme="minorHAnsi"/>
                <w:color w:val="000000"/>
                <w:sz w:val="12"/>
                <w:szCs w:val="12"/>
                <w:lang w:eastAsia="es-MX"/>
              </w:rPr>
            </w:pPr>
          </w:p>
        </w:tc>
      </w:tr>
      <w:tr w:rsidR="003D62CD" w:rsidRPr="00F51BA5" w:rsidTr="00011D45">
        <w:trPr>
          <w:trHeight w:val="170"/>
        </w:trPr>
        <w:tc>
          <w:tcPr>
            <w:tcW w:w="1519" w:type="pct"/>
            <w:tcBorders>
              <w:top w:val="single" w:sz="4" w:space="0" w:color="auto"/>
              <w:left w:val="single" w:sz="4" w:space="0" w:color="auto"/>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b/>
                <w:bCs/>
                <w:color w:val="000000"/>
                <w:sz w:val="12"/>
                <w:szCs w:val="12"/>
                <w:lang w:eastAsia="es-MX"/>
              </w:rPr>
            </w:pPr>
            <w:r w:rsidRPr="00F51BA5">
              <w:rPr>
                <w:rFonts w:eastAsia="Times New Roman" w:cstheme="minorHAnsi"/>
                <w:b/>
                <w:bCs/>
                <w:color w:val="000000"/>
                <w:sz w:val="12"/>
                <w:szCs w:val="12"/>
                <w:lang w:eastAsia="es-MX"/>
              </w:rPr>
              <w:lastRenderedPageBreak/>
              <w:t>Ingresos del Fondo</w:t>
            </w:r>
          </w:p>
        </w:tc>
        <w:tc>
          <w:tcPr>
            <w:tcW w:w="586" w:type="pct"/>
            <w:tcBorders>
              <w:top w:val="single" w:sz="4" w:space="0" w:color="auto"/>
              <w:left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375" w:type="pct"/>
            <w:tcBorders>
              <w:top w:val="single" w:sz="4" w:space="0" w:color="auto"/>
              <w:left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single" w:sz="4" w:space="0" w:color="auto"/>
              <w:left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single" w:sz="4" w:space="0" w:color="auto"/>
              <w:left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single" w:sz="4" w:space="0" w:color="auto"/>
              <w:left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762" w:type="pct"/>
            <w:tcBorders>
              <w:top w:val="single" w:sz="4" w:space="0" w:color="auto"/>
              <w:left w:val="nil"/>
              <w:right w:val="single" w:sz="4" w:space="0" w:color="auto"/>
            </w:tcBorders>
            <w:shd w:val="clear" w:color="000000" w:fill="FFFFFF"/>
            <w:noWrap/>
            <w:vAlign w:val="bottom"/>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r>
      <w:tr w:rsidR="003D62CD" w:rsidRPr="00F51BA5" w:rsidTr="00011D45">
        <w:trPr>
          <w:trHeight w:val="170"/>
        </w:trPr>
        <w:tc>
          <w:tcPr>
            <w:tcW w:w="1519" w:type="pct"/>
            <w:tcBorders>
              <w:top w:val="nil"/>
              <w:left w:val="single" w:sz="4" w:space="0" w:color="auto"/>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Ingresos Anuales al Fondo de Pensiones</w:t>
            </w:r>
          </w:p>
        </w:tc>
        <w:tc>
          <w:tcPr>
            <w:tcW w:w="586"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1,513,088,516.59 </w:t>
            </w:r>
          </w:p>
        </w:tc>
        <w:tc>
          <w:tcPr>
            <w:tcW w:w="375"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1,513,088,516.59 </w:t>
            </w:r>
          </w:p>
        </w:tc>
        <w:tc>
          <w:tcPr>
            <w:tcW w:w="586"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1,513,088,516.59 </w:t>
            </w:r>
          </w:p>
        </w:tc>
        <w:tc>
          <w:tcPr>
            <w:tcW w:w="586"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1,513,088,516.59 </w:t>
            </w:r>
          </w:p>
        </w:tc>
        <w:tc>
          <w:tcPr>
            <w:tcW w:w="762"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1,513,088,516.59 </w:t>
            </w:r>
          </w:p>
        </w:tc>
      </w:tr>
      <w:tr w:rsidR="003D62CD" w:rsidRPr="00F51BA5" w:rsidTr="00011D45">
        <w:trPr>
          <w:trHeight w:val="170"/>
        </w:trPr>
        <w:tc>
          <w:tcPr>
            <w:tcW w:w="1519" w:type="pct"/>
            <w:tcBorders>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375" w:type="pct"/>
            <w:tcBorders>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762" w:type="pct"/>
            <w:tcBorders>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b/>
                <w:bCs/>
                <w:color w:val="000000"/>
                <w:sz w:val="12"/>
                <w:szCs w:val="12"/>
                <w:lang w:eastAsia="es-MX"/>
              </w:rPr>
            </w:pPr>
            <w:r w:rsidRPr="00F51BA5">
              <w:rPr>
                <w:rFonts w:eastAsia="Times New Roman" w:cstheme="minorHAnsi"/>
                <w:b/>
                <w:bCs/>
                <w:color w:val="000000"/>
                <w:sz w:val="12"/>
                <w:szCs w:val="12"/>
                <w:lang w:eastAsia="es-MX"/>
              </w:rPr>
              <w:t>Nómina anual</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762"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Activos</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6,687,105,116.64 </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6,687,105,116.64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6,687,105,116.64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6,687,105,116.64 </w:t>
            </w:r>
          </w:p>
        </w:tc>
        <w:tc>
          <w:tcPr>
            <w:tcW w:w="762"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6,687,105,116.64 </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Pensionados y Jubilados</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3,390,137,412.72 </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35,565,092.40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102,307,298.06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0.00</w:t>
            </w:r>
          </w:p>
        </w:tc>
        <w:tc>
          <w:tcPr>
            <w:tcW w:w="762"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                                   3,528,009,803.18 </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Beneficiarios de Pensionados y Jubilados</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0.00</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0.00</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0.00</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0.00</w:t>
            </w:r>
          </w:p>
        </w:tc>
        <w:tc>
          <w:tcPr>
            <w:tcW w:w="762"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0.00</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762"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b/>
                <w:bCs/>
                <w:color w:val="000000"/>
                <w:sz w:val="12"/>
                <w:szCs w:val="12"/>
                <w:lang w:eastAsia="es-MX"/>
              </w:rPr>
            </w:pPr>
            <w:r w:rsidRPr="00F51BA5">
              <w:rPr>
                <w:rFonts w:eastAsia="Times New Roman" w:cstheme="minorHAnsi"/>
                <w:b/>
                <w:bCs/>
                <w:color w:val="000000"/>
                <w:sz w:val="12"/>
                <w:szCs w:val="12"/>
                <w:lang w:eastAsia="es-MX"/>
              </w:rPr>
              <w:t>Monto mensual por pensión</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762"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Máximo</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509,806.66</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124,105.09</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226,653.69</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0.00</w:t>
            </w:r>
          </w:p>
        </w:tc>
        <w:tc>
          <w:tcPr>
            <w:tcW w:w="762"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509,806.66</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Mínimo</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3,774.72</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3,763.48</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3,718.87</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0.00</w:t>
            </w:r>
          </w:p>
        </w:tc>
        <w:tc>
          <w:tcPr>
            <w:tcW w:w="762"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3,718.87</w:t>
            </w:r>
          </w:p>
        </w:tc>
      </w:tr>
      <w:tr w:rsidR="003D62CD" w:rsidRPr="00F51BA5" w:rsidTr="00A57BA9">
        <w:trPr>
          <w:trHeight w:val="170"/>
        </w:trPr>
        <w:tc>
          <w:tcPr>
            <w:tcW w:w="1519" w:type="pct"/>
            <w:tcBorders>
              <w:top w:val="nil"/>
              <w:left w:val="single" w:sz="4" w:space="0" w:color="auto"/>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Promedio</w:t>
            </w:r>
          </w:p>
        </w:tc>
        <w:tc>
          <w:tcPr>
            <w:tcW w:w="586"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28,180.69</w:t>
            </w:r>
          </w:p>
        </w:tc>
        <w:tc>
          <w:tcPr>
            <w:tcW w:w="375"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13,595.22</w:t>
            </w:r>
          </w:p>
        </w:tc>
        <w:tc>
          <w:tcPr>
            <w:tcW w:w="586"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13,817.84</w:t>
            </w:r>
          </w:p>
        </w:tc>
        <w:tc>
          <w:tcPr>
            <w:tcW w:w="586"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0.00</w:t>
            </w:r>
          </w:p>
        </w:tc>
        <w:tc>
          <w:tcPr>
            <w:tcW w:w="762" w:type="pct"/>
            <w:tcBorders>
              <w:top w:val="nil"/>
              <w:left w:val="nil"/>
              <w:right w:val="single" w:sz="4" w:space="0" w:color="auto"/>
            </w:tcBorders>
            <w:shd w:val="clear" w:color="000000" w:fill="FFFFFF"/>
            <w:noWrap/>
            <w:vAlign w:val="bottom"/>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27,071.90</w:t>
            </w:r>
          </w:p>
        </w:tc>
      </w:tr>
      <w:tr w:rsidR="003D62CD" w:rsidRPr="00F51BA5" w:rsidTr="00A57BA9">
        <w:trPr>
          <w:trHeight w:val="170"/>
        </w:trPr>
        <w:tc>
          <w:tcPr>
            <w:tcW w:w="1519" w:type="pct"/>
            <w:tcBorders>
              <w:top w:val="nil"/>
              <w:left w:val="single" w:sz="4" w:space="0" w:color="auto"/>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375"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762" w:type="pct"/>
            <w:tcBorders>
              <w:top w:val="nil"/>
              <w:left w:val="nil"/>
              <w:right w:val="single" w:sz="4" w:space="0" w:color="auto"/>
            </w:tcBorders>
            <w:shd w:val="clear" w:color="000000" w:fill="FFFFFF"/>
            <w:noWrap/>
            <w:vAlign w:val="bottom"/>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r>
      <w:tr w:rsidR="003D62CD" w:rsidRPr="00F51BA5" w:rsidTr="00A57BA9">
        <w:trPr>
          <w:trHeight w:val="170"/>
        </w:trPr>
        <w:tc>
          <w:tcPr>
            <w:tcW w:w="1519" w:type="pct"/>
            <w:tcBorders>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b/>
                <w:bCs/>
                <w:color w:val="000000"/>
                <w:sz w:val="12"/>
                <w:szCs w:val="12"/>
                <w:lang w:eastAsia="es-MX"/>
              </w:rPr>
            </w:pPr>
            <w:r w:rsidRPr="00F51BA5">
              <w:rPr>
                <w:rFonts w:eastAsia="Times New Roman" w:cstheme="minorHAnsi"/>
                <w:b/>
                <w:bCs/>
                <w:color w:val="000000"/>
                <w:sz w:val="12"/>
                <w:szCs w:val="12"/>
                <w:lang w:eastAsia="es-MX"/>
              </w:rPr>
              <w:t>Monto de la reserva</w:t>
            </w:r>
          </w:p>
        </w:tc>
        <w:tc>
          <w:tcPr>
            <w:tcW w:w="586" w:type="pct"/>
            <w:tcBorders>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811,322,811.39</w:t>
            </w:r>
          </w:p>
        </w:tc>
        <w:tc>
          <w:tcPr>
            <w:tcW w:w="375" w:type="pct"/>
            <w:tcBorders>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762" w:type="pct"/>
            <w:tcBorders>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811,322,811.39</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762"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b/>
                <w:bCs/>
                <w:color w:val="000000"/>
                <w:sz w:val="12"/>
                <w:szCs w:val="12"/>
                <w:lang w:eastAsia="es-MX"/>
              </w:rPr>
            </w:pPr>
            <w:r w:rsidRPr="00F51BA5">
              <w:rPr>
                <w:rFonts w:eastAsia="Times New Roman" w:cstheme="minorHAnsi"/>
                <w:b/>
                <w:bCs/>
                <w:color w:val="000000"/>
                <w:sz w:val="12"/>
                <w:szCs w:val="12"/>
                <w:lang w:eastAsia="es-MX"/>
              </w:rPr>
              <w:t>Valor presente de las obligaciones</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762"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Pensiones y Jubilaciones en curso de pago</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50,537,622,468.12</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537,790,949.99</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1,154,727,824.36</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199,936,616.29</w:t>
            </w:r>
          </w:p>
        </w:tc>
        <w:tc>
          <w:tcPr>
            <w:tcW w:w="762"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52,430,077,858.76</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Generación actual</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79,594,146,399.90</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2,131,048,018.13</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6,382,147,390.12</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5,096,751,489.99</w:t>
            </w:r>
          </w:p>
        </w:tc>
        <w:tc>
          <w:tcPr>
            <w:tcW w:w="762"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93,204,093,298.13</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Generaciones futuras</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45,360,973,747.23</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7,253,408,258.00</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12,641,936,940.49</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13,581,706,893.85</w:t>
            </w:r>
          </w:p>
        </w:tc>
        <w:tc>
          <w:tcPr>
            <w:tcW w:w="762"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78,838,025,839.57</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762"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vAlign w:val="center"/>
            <w:hideMark/>
          </w:tcPr>
          <w:p w:rsidR="003D62CD" w:rsidRPr="00F51BA5" w:rsidRDefault="003D62CD" w:rsidP="00A57BA9">
            <w:pPr>
              <w:spacing w:after="0" w:line="240" w:lineRule="auto"/>
              <w:rPr>
                <w:rFonts w:eastAsia="Times New Roman" w:cstheme="minorHAnsi"/>
                <w:b/>
                <w:bCs/>
                <w:color w:val="000000"/>
                <w:sz w:val="12"/>
                <w:szCs w:val="12"/>
                <w:lang w:eastAsia="es-MX"/>
              </w:rPr>
            </w:pPr>
            <w:r w:rsidRPr="00F51BA5">
              <w:rPr>
                <w:rFonts w:eastAsia="Times New Roman" w:cstheme="minorHAnsi"/>
                <w:b/>
                <w:bCs/>
                <w:color w:val="000000"/>
                <w:sz w:val="12"/>
                <w:szCs w:val="12"/>
                <w:lang w:eastAsia="es-MX"/>
              </w:rPr>
              <w:t>Valor presente de las contribuciones asociadas a los sueldos futuros de cotización 2%</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762"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Generación actual</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9,407,603,899.59</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192,938,128.04</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544,862,620.98</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382,912,982.10</w:t>
            </w:r>
          </w:p>
        </w:tc>
        <w:tc>
          <w:tcPr>
            <w:tcW w:w="762"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10,528,317,630.71</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Generaciones futuras</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28,122,770,936.10</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4,496,947,973.00</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7,837,713,069.11</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8,420,349,043.33</w:t>
            </w:r>
          </w:p>
        </w:tc>
        <w:tc>
          <w:tcPr>
            <w:tcW w:w="762"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48,877,781,021.54</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762"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b/>
                <w:bCs/>
                <w:color w:val="000000"/>
                <w:sz w:val="12"/>
                <w:szCs w:val="12"/>
                <w:lang w:eastAsia="es-MX"/>
              </w:rPr>
            </w:pPr>
            <w:r w:rsidRPr="00F51BA5">
              <w:rPr>
                <w:rFonts w:eastAsia="Times New Roman" w:cstheme="minorHAnsi"/>
                <w:b/>
                <w:bCs/>
                <w:color w:val="000000"/>
                <w:sz w:val="12"/>
                <w:szCs w:val="12"/>
                <w:lang w:eastAsia="es-MX"/>
              </w:rPr>
              <w:t>Valor presente de aportaciones futuras</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762"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Generación actual</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14,807,435,300.30</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303,681,881.00</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857,606,048.67</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602,699,610.72</w:t>
            </w:r>
          </w:p>
        </w:tc>
        <w:tc>
          <w:tcPr>
            <w:tcW w:w="762"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16,571,422,840.69</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Generaciones futuras</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33,065,453,521.95</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5,287,303,464.15</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9,215,220,569.61</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9,900,257,003.96</w:t>
            </w:r>
          </w:p>
        </w:tc>
        <w:tc>
          <w:tcPr>
            <w:tcW w:w="762"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57,468,234,559.68</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Otros Ingresos</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0.00</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0.00</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0.00</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0.00</w:t>
            </w:r>
          </w:p>
        </w:tc>
        <w:tc>
          <w:tcPr>
            <w:tcW w:w="762"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0.00</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762"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b/>
                <w:bCs/>
                <w:color w:val="000000"/>
                <w:sz w:val="12"/>
                <w:szCs w:val="12"/>
                <w:lang w:eastAsia="es-MX"/>
              </w:rPr>
            </w:pPr>
            <w:r w:rsidRPr="00F51BA5">
              <w:rPr>
                <w:rFonts w:eastAsia="Times New Roman" w:cstheme="minorHAnsi"/>
                <w:b/>
                <w:bCs/>
                <w:color w:val="000000"/>
                <w:sz w:val="12"/>
                <w:szCs w:val="12"/>
                <w:lang w:eastAsia="es-MX"/>
              </w:rPr>
              <w:t>Déficit/superávit actuarial</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762"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Generación actual</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FF0000"/>
                <w:sz w:val="12"/>
                <w:szCs w:val="12"/>
                <w:lang w:eastAsia="es-MX"/>
              </w:rPr>
              <w:t xml:space="preserve">-105,105,406,856.74 </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FF0000"/>
                <w:sz w:val="12"/>
                <w:szCs w:val="12"/>
                <w:lang w:eastAsia="es-MX"/>
              </w:rPr>
              <w:t xml:space="preserve">-2,172,218,959.08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FF0000"/>
                <w:sz w:val="12"/>
                <w:szCs w:val="12"/>
                <w:lang w:eastAsia="es-MX"/>
              </w:rPr>
              <w:t xml:space="preserve">-6,134,406,544.83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FF0000"/>
                <w:sz w:val="12"/>
                <w:szCs w:val="12"/>
                <w:lang w:eastAsia="es-MX"/>
              </w:rPr>
              <w:t xml:space="preserve">-4,311,075,513.45 </w:t>
            </w:r>
          </w:p>
        </w:tc>
        <w:tc>
          <w:tcPr>
            <w:tcW w:w="762"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FF0000"/>
                <w:sz w:val="12"/>
                <w:szCs w:val="12"/>
                <w:lang w:eastAsia="es-MX"/>
              </w:rPr>
              <w:t xml:space="preserve">-117,723,107,874.11 </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Generaciones futuras</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15,827,250,710.83 </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2,530,843,179.14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4,410,996,698.23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4,738,899,153.44 </w:t>
            </w:r>
          </w:p>
        </w:tc>
        <w:tc>
          <w:tcPr>
            <w:tcW w:w="762"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right"/>
              <w:rPr>
                <w:rFonts w:eastAsia="Times New Roman" w:cstheme="minorHAnsi"/>
                <w:color w:val="000000"/>
                <w:sz w:val="12"/>
                <w:szCs w:val="12"/>
                <w:lang w:eastAsia="es-MX"/>
              </w:rPr>
            </w:pPr>
            <w:r w:rsidRPr="00F51BA5">
              <w:rPr>
                <w:rFonts w:eastAsia="Times New Roman" w:cstheme="minorHAnsi"/>
                <w:color w:val="000000"/>
                <w:sz w:val="12"/>
                <w:szCs w:val="12"/>
                <w:lang w:eastAsia="es-MX"/>
              </w:rPr>
              <w:t xml:space="preserve">27,507,989,741.64 </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762"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b/>
                <w:bCs/>
                <w:color w:val="000000"/>
                <w:sz w:val="12"/>
                <w:szCs w:val="12"/>
                <w:lang w:eastAsia="es-MX"/>
              </w:rPr>
            </w:pPr>
            <w:r w:rsidRPr="00F51BA5">
              <w:rPr>
                <w:rFonts w:eastAsia="Times New Roman" w:cstheme="minorHAnsi"/>
                <w:b/>
                <w:bCs/>
                <w:color w:val="000000"/>
                <w:sz w:val="12"/>
                <w:szCs w:val="12"/>
                <w:lang w:eastAsia="es-MX"/>
              </w:rPr>
              <w:t>Periodo de suficiencia</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762"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Año de descapitalización</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2021</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2021</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2021</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2021</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2021</w:t>
            </w:r>
          </w:p>
        </w:tc>
        <w:tc>
          <w:tcPr>
            <w:tcW w:w="762"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2021</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Tasa de rendimiento</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2.00%</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2.00%</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2.00%</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2.00%</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2.00%</w:t>
            </w:r>
          </w:p>
        </w:tc>
        <w:tc>
          <w:tcPr>
            <w:tcW w:w="762"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2.00%</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762"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r>
      <w:tr w:rsidR="003D62CD" w:rsidRPr="00F51BA5" w:rsidTr="00A57BA9">
        <w:trPr>
          <w:trHeight w:val="170"/>
        </w:trPr>
        <w:tc>
          <w:tcPr>
            <w:tcW w:w="1519" w:type="pct"/>
            <w:tcBorders>
              <w:top w:val="nil"/>
              <w:left w:val="single" w:sz="4" w:space="0" w:color="auto"/>
              <w:bottom w:val="nil"/>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b/>
                <w:bCs/>
                <w:color w:val="000000"/>
                <w:sz w:val="12"/>
                <w:szCs w:val="12"/>
                <w:lang w:eastAsia="es-MX"/>
              </w:rPr>
            </w:pPr>
            <w:r w:rsidRPr="00F51BA5">
              <w:rPr>
                <w:rFonts w:eastAsia="Times New Roman" w:cstheme="minorHAnsi"/>
                <w:b/>
                <w:bCs/>
                <w:color w:val="000000"/>
                <w:sz w:val="12"/>
                <w:szCs w:val="12"/>
                <w:lang w:eastAsia="es-MX"/>
              </w:rPr>
              <w:t>Estudio actuarial</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375"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586" w:type="pct"/>
            <w:tcBorders>
              <w:top w:val="nil"/>
              <w:left w:val="nil"/>
              <w:bottom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c>
          <w:tcPr>
            <w:tcW w:w="762" w:type="pct"/>
            <w:tcBorders>
              <w:top w:val="nil"/>
              <w:left w:val="nil"/>
              <w:bottom w:val="nil"/>
              <w:right w:val="single" w:sz="4" w:space="0" w:color="auto"/>
            </w:tcBorders>
            <w:shd w:val="clear" w:color="000000" w:fill="FFFFFF"/>
            <w:noWrap/>
            <w:vAlign w:val="bottom"/>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 </w:t>
            </w:r>
          </w:p>
        </w:tc>
      </w:tr>
      <w:tr w:rsidR="003D62CD" w:rsidRPr="00F51BA5" w:rsidTr="00A57BA9">
        <w:trPr>
          <w:trHeight w:val="170"/>
        </w:trPr>
        <w:tc>
          <w:tcPr>
            <w:tcW w:w="1519" w:type="pct"/>
            <w:tcBorders>
              <w:top w:val="nil"/>
              <w:left w:val="single" w:sz="4" w:space="0" w:color="auto"/>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Año de elaboración del estudio actuarial</w:t>
            </w:r>
          </w:p>
        </w:tc>
        <w:tc>
          <w:tcPr>
            <w:tcW w:w="586"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2021</w:t>
            </w:r>
          </w:p>
        </w:tc>
        <w:tc>
          <w:tcPr>
            <w:tcW w:w="375"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2021</w:t>
            </w:r>
          </w:p>
        </w:tc>
        <w:tc>
          <w:tcPr>
            <w:tcW w:w="586"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2021</w:t>
            </w:r>
          </w:p>
        </w:tc>
        <w:tc>
          <w:tcPr>
            <w:tcW w:w="586"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2021</w:t>
            </w:r>
          </w:p>
        </w:tc>
        <w:tc>
          <w:tcPr>
            <w:tcW w:w="586"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2021</w:t>
            </w:r>
          </w:p>
        </w:tc>
        <w:tc>
          <w:tcPr>
            <w:tcW w:w="762" w:type="pct"/>
            <w:tcBorders>
              <w:top w:val="nil"/>
              <w:left w:val="nil"/>
              <w:right w:val="single" w:sz="4" w:space="0" w:color="auto"/>
            </w:tcBorders>
            <w:shd w:val="clear" w:color="000000" w:fill="FFFFFF"/>
            <w:noWrap/>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2021</w:t>
            </w:r>
          </w:p>
        </w:tc>
      </w:tr>
      <w:tr w:rsidR="003D62CD" w:rsidRPr="00F51BA5" w:rsidTr="00A57BA9">
        <w:trPr>
          <w:trHeight w:val="170"/>
        </w:trPr>
        <w:tc>
          <w:tcPr>
            <w:tcW w:w="1519" w:type="pct"/>
            <w:tcBorders>
              <w:top w:val="nil"/>
              <w:left w:val="single" w:sz="4" w:space="0" w:color="auto"/>
              <w:bottom w:val="single" w:sz="2" w:space="0" w:color="auto"/>
              <w:right w:val="single" w:sz="4" w:space="0" w:color="auto"/>
            </w:tcBorders>
            <w:shd w:val="clear" w:color="000000" w:fill="FFFFFF"/>
            <w:noWrap/>
            <w:vAlign w:val="center"/>
            <w:hideMark/>
          </w:tcPr>
          <w:p w:rsidR="003D62CD" w:rsidRPr="00F51BA5" w:rsidRDefault="003D62CD" w:rsidP="00A57BA9">
            <w:pPr>
              <w:spacing w:after="0" w:line="240" w:lineRule="auto"/>
              <w:rPr>
                <w:rFonts w:eastAsia="Times New Roman" w:cstheme="minorHAnsi"/>
                <w:color w:val="000000"/>
                <w:sz w:val="12"/>
                <w:szCs w:val="12"/>
                <w:lang w:eastAsia="es-MX"/>
              </w:rPr>
            </w:pPr>
            <w:r w:rsidRPr="00F51BA5">
              <w:rPr>
                <w:rFonts w:eastAsia="Times New Roman" w:cstheme="minorHAnsi"/>
                <w:color w:val="000000"/>
                <w:sz w:val="12"/>
                <w:szCs w:val="12"/>
                <w:lang w:eastAsia="es-MX"/>
              </w:rPr>
              <w:t>Empresa que elaboró el estudio actuarial</w:t>
            </w:r>
          </w:p>
        </w:tc>
        <w:tc>
          <w:tcPr>
            <w:tcW w:w="586" w:type="pct"/>
            <w:tcBorders>
              <w:top w:val="nil"/>
              <w:left w:val="nil"/>
              <w:bottom w:val="single" w:sz="2" w:space="0" w:color="auto"/>
              <w:right w:val="single" w:sz="4" w:space="0" w:color="auto"/>
            </w:tcBorders>
            <w:shd w:val="clear" w:color="000000" w:fill="FFFFFF"/>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Valuaciones Actuariales del Norte, S. C.</w:t>
            </w:r>
          </w:p>
        </w:tc>
        <w:tc>
          <w:tcPr>
            <w:tcW w:w="375" w:type="pct"/>
            <w:tcBorders>
              <w:top w:val="nil"/>
              <w:left w:val="nil"/>
              <w:bottom w:val="single" w:sz="2" w:space="0" w:color="auto"/>
              <w:right w:val="single" w:sz="4" w:space="0" w:color="auto"/>
            </w:tcBorders>
            <w:shd w:val="clear" w:color="000000" w:fill="FFFFFF"/>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Valuaciones Actuariales del Norte, S. C.</w:t>
            </w:r>
          </w:p>
        </w:tc>
        <w:tc>
          <w:tcPr>
            <w:tcW w:w="586" w:type="pct"/>
            <w:tcBorders>
              <w:top w:val="nil"/>
              <w:left w:val="nil"/>
              <w:bottom w:val="single" w:sz="2" w:space="0" w:color="auto"/>
              <w:right w:val="single" w:sz="4" w:space="0" w:color="auto"/>
            </w:tcBorders>
            <w:shd w:val="clear" w:color="000000" w:fill="FFFFFF"/>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Valuaciones Actuariales del Norte, S. C.</w:t>
            </w:r>
          </w:p>
        </w:tc>
        <w:tc>
          <w:tcPr>
            <w:tcW w:w="586" w:type="pct"/>
            <w:tcBorders>
              <w:top w:val="nil"/>
              <w:left w:val="nil"/>
              <w:bottom w:val="single" w:sz="2" w:space="0" w:color="auto"/>
              <w:right w:val="single" w:sz="4" w:space="0" w:color="auto"/>
            </w:tcBorders>
            <w:shd w:val="clear" w:color="000000" w:fill="FFFFFF"/>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Valuaciones Actuariales del Norte, S. C.</w:t>
            </w:r>
          </w:p>
        </w:tc>
        <w:tc>
          <w:tcPr>
            <w:tcW w:w="586" w:type="pct"/>
            <w:tcBorders>
              <w:top w:val="nil"/>
              <w:left w:val="nil"/>
              <w:bottom w:val="single" w:sz="2" w:space="0" w:color="auto"/>
              <w:right w:val="single" w:sz="4" w:space="0" w:color="auto"/>
            </w:tcBorders>
            <w:shd w:val="clear" w:color="000000" w:fill="FFFFFF"/>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Valuaciones Actuariales del Norte, S. C.</w:t>
            </w:r>
          </w:p>
        </w:tc>
        <w:tc>
          <w:tcPr>
            <w:tcW w:w="762" w:type="pct"/>
            <w:tcBorders>
              <w:top w:val="nil"/>
              <w:left w:val="nil"/>
              <w:bottom w:val="single" w:sz="2" w:space="0" w:color="auto"/>
              <w:right w:val="single" w:sz="4" w:space="0" w:color="auto"/>
            </w:tcBorders>
            <w:shd w:val="clear" w:color="000000" w:fill="FFFFFF"/>
            <w:vAlign w:val="center"/>
            <w:hideMark/>
          </w:tcPr>
          <w:p w:rsidR="003D62CD" w:rsidRPr="00F51BA5" w:rsidRDefault="003D62CD" w:rsidP="00A57BA9">
            <w:pPr>
              <w:spacing w:after="0" w:line="240" w:lineRule="auto"/>
              <w:jc w:val="center"/>
              <w:rPr>
                <w:rFonts w:eastAsia="Times New Roman" w:cstheme="minorHAnsi"/>
                <w:color w:val="000000"/>
                <w:sz w:val="12"/>
                <w:szCs w:val="12"/>
                <w:lang w:eastAsia="es-MX"/>
              </w:rPr>
            </w:pPr>
            <w:r w:rsidRPr="00F51BA5">
              <w:rPr>
                <w:rFonts w:eastAsia="Times New Roman" w:cstheme="minorHAnsi"/>
                <w:color w:val="000000"/>
                <w:sz w:val="12"/>
                <w:szCs w:val="12"/>
                <w:lang w:eastAsia="es-MX"/>
              </w:rPr>
              <w:t>Valuaciones Actuariales del Norte, S. C.</w:t>
            </w:r>
          </w:p>
        </w:tc>
      </w:tr>
    </w:tbl>
    <w:p w:rsidR="00533B38" w:rsidRDefault="00533B38" w:rsidP="009B6FCC"/>
    <w:p w:rsidR="004350DA" w:rsidRDefault="004350DA" w:rsidP="00EE3B14">
      <w:pPr>
        <w:contextualSpacing/>
        <w:jc w:val="both"/>
        <w:rPr>
          <w:rFonts w:ascii="Arial" w:hAnsi="Arial" w:cs="Arial"/>
          <w:b/>
        </w:rPr>
      </w:pPr>
    </w:p>
    <w:p w:rsidR="007E251E" w:rsidRDefault="007E251E" w:rsidP="00EE3B14">
      <w:pPr>
        <w:contextualSpacing/>
        <w:jc w:val="both"/>
        <w:rPr>
          <w:rFonts w:ascii="Arial" w:hAnsi="Arial" w:cs="Arial"/>
          <w:b/>
        </w:rPr>
        <w:sectPr w:rsidR="007E251E" w:rsidSect="00057FB6">
          <w:pgSz w:w="15840" w:h="12240" w:orient="landscape"/>
          <w:pgMar w:top="1701" w:right="1418" w:bottom="1701" w:left="1418" w:header="709" w:footer="709" w:gutter="0"/>
          <w:cols w:space="708"/>
          <w:docGrid w:linePitch="360"/>
        </w:sectPr>
      </w:pPr>
    </w:p>
    <w:p w:rsidR="005A0D0B" w:rsidRPr="005B7900" w:rsidRDefault="005A0D0B" w:rsidP="005A0D0B">
      <w:pPr>
        <w:contextualSpacing/>
        <w:jc w:val="center"/>
        <w:rPr>
          <w:rFonts w:ascii="Arial" w:hAnsi="Arial" w:cs="Arial"/>
          <w:b/>
        </w:rPr>
      </w:pPr>
      <w:r w:rsidRPr="005B7900">
        <w:rPr>
          <w:rFonts w:ascii="Arial" w:hAnsi="Arial" w:cs="Arial"/>
          <w:b/>
        </w:rPr>
        <w:lastRenderedPageBreak/>
        <w:t xml:space="preserve">6a. </w:t>
      </w:r>
      <w:r w:rsidR="005F00FE" w:rsidRPr="005B7900">
        <w:rPr>
          <w:rFonts w:ascii="Arial" w:hAnsi="Arial" w:cs="Arial"/>
          <w:b/>
        </w:rPr>
        <w:t>Estado Analítico del Ejercicio del Presupuesto de Egresos Detallado - LDF</w:t>
      </w:r>
    </w:p>
    <w:p w:rsidR="004350DA" w:rsidRPr="005A0D0B" w:rsidRDefault="005F00FE" w:rsidP="005A0D0B">
      <w:pPr>
        <w:contextualSpacing/>
        <w:jc w:val="center"/>
        <w:rPr>
          <w:rFonts w:ascii="Arial" w:hAnsi="Arial" w:cs="Arial"/>
          <w:b/>
          <w:i/>
        </w:rPr>
      </w:pPr>
      <w:r w:rsidRPr="005B7900">
        <w:rPr>
          <w:rFonts w:ascii="Arial" w:hAnsi="Arial" w:cs="Arial"/>
          <w:b/>
        </w:rPr>
        <w:t>“</w:t>
      </w:r>
      <w:r w:rsidR="005A0D0B" w:rsidRPr="005B7900">
        <w:rPr>
          <w:rFonts w:ascii="Arial" w:hAnsi="Arial" w:cs="Arial"/>
          <w:b/>
        </w:rPr>
        <w:t>Clasificación po</w:t>
      </w:r>
      <w:r w:rsidRPr="005B7900">
        <w:rPr>
          <w:rFonts w:ascii="Arial" w:hAnsi="Arial" w:cs="Arial"/>
          <w:b/>
        </w:rPr>
        <w:t>r Objeto del Gasto</w:t>
      </w:r>
      <w:r w:rsidR="005A0D0B" w:rsidRPr="005B7900">
        <w:rPr>
          <w:rFonts w:ascii="Arial" w:hAnsi="Arial" w:cs="Arial"/>
          <w:b/>
        </w:rPr>
        <w:t xml:space="preserve"> (Capítulo y Concepto)</w:t>
      </w:r>
      <w:r w:rsidRPr="005B7900">
        <w:rPr>
          <w:rFonts w:ascii="Arial" w:hAnsi="Arial" w:cs="Arial"/>
          <w:b/>
        </w:rPr>
        <w:t>”</w:t>
      </w:r>
    </w:p>
    <w:p w:rsidR="005A0D0B" w:rsidRDefault="005A0D0B" w:rsidP="00EE3B14">
      <w:pPr>
        <w:contextualSpacing/>
        <w:jc w:val="both"/>
        <w:rPr>
          <w:rFonts w:ascii="Arial" w:hAnsi="Arial" w:cs="Arial"/>
          <w:b/>
        </w:rPr>
      </w:pPr>
    </w:p>
    <w:tbl>
      <w:tblPr>
        <w:tblW w:w="8680" w:type="dxa"/>
        <w:tblCellMar>
          <w:left w:w="70" w:type="dxa"/>
          <w:right w:w="70" w:type="dxa"/>
        </w:tblCellMar>
        <w:tblLook w:val="04A0" w:firstRow="1" w:lastRow="0" w:firstColumn="1" w:lastColumn="0" w:noHBand="0" w:noVBand="1"/>
      </w:tblPr>
      <w:tblGrid>
        <w:gridCol w:w="6800"/>
        <w:gridCol w:w="1880"/>
      </w:tblGrid>
      <w:tr w:rsidR="005B7900" w:rsidRPr="005B7900" w:rsidTr="005B7900">
        <w:trPr>
          <w:trHeight w:val="300"/>
          <w:tblHeader/>
        </w:trPr>
        <w:tc>
          <w:tcPr>
            <w:tcW w:w="6800" w:type="dxa"/>
            <w:tcBorders>
              <w:top w:val="single" w:sz="4" w:space="0" w:color="621132"/>
              <w:left w:val="single" w:sz="4" w:space="0" w:color="621132"/>
              <w:bottom w:val="single" w:sz="4" w:space="0" w:color="621132"/>
              <w:right w:val="single" w:sz="4" w:space="0" w:color="FFFFFF"/>
            </w:tcBorders>
            <w:shd w:val="clear" w:color="000000" w:fill="621132"/>
            <w:vAlign w:val="center"/>
            <w:hideMark/>
          </w:tcPr>
          <w:p w:rsidR="005B7900" w:rsidRPr="005B7900" w:rsidRDefault="005B7900" w:rsidP="005B7900">
            <w:pPr>
              <w:spacing w:after="0" w:line="240" w:lineRule="auto"/>
              <w:jc w:val="center"/>
              <w:rPr>
                <w:rFonts w:eastAsia="Times New Roman" w:cstheme="minorHAnsi"/>
                <w:b/>
                <w:bCs/>
                <w:color w:val="FFFFFF"/>
                <w:sz w:val="20"/>
                <w:lang w:eastAsia="es-MX"/>
              </w:rPr>
            </w:pPr>
            <w:r w:rsidRPr="005B7900">
              <w:rPr>
                <w:rFonts w:eastAsia="Times New Roman" w:cstheme="minorHAnsi"/>
                <w:b/>
                <w:bCs/>
                <w:color w:val="FFFFFF"/>
                <w:sz w:val="20"/>
                <w:lang w:eastAsia="es-MX"/>
              </w:rPr>
              <w:t>Descripción</w:t>
            </w:r>
          </w:p>
        </w:tc>
        <w:tc>
          <w:tcPr>
            <w:tcW w:w="1880" w:type="dxa"/>
            <w:tcBorders>
              <w:top w:val="single" w:sz="4" w:space="0" w:color="621132"/>
              <w:left w:val="nil"/>
              <w:bottom w:val="single" w:sz="4" w:space="0" w:color="621132"/>
              <w:right w:val="single" w:sz="4" w:space="0" w:color="621132"/>
            </w:tcBorders>
            <w:shd w:val="clear" w:color="000000" w:fill="621132"/>
            <w:vAlign w:val="center"/>
            <w:hideMark/>
          </w:tcPr>
          <w:p w:rsidR="005B7900" w:rsidRPr="005B7900" w:rsidRDefault="005B7900" w:rsidP="005B7900">
            <w:pPr>
              <w:spacing w:after="0" w:line="240" w:lineRule="auto"/>
              <w:jc w:val="center"/>
              <w:rPr>
                <w:rFonts w:eastAsia="Times New Roman" w:cstheme="minorHAnsi"/>
                <w:b/>
                <w:bCs/>
                <w:color w:val="FFFFFF"/>
                <w:sz w:val="20"/>
                <w:lang w:eastAsia="es-MX"/>
              </w:rPr>
            </w:pPr>
            <w:r w:rsidRPr="005B7900">
              <w:rPr>
                <w:rFonts w:eastAsia="Times New Roman" w:cstheme="minorHAnsi"/>
                <w:b/>
                <w:bCs/>
                <w:color w:val="FFFFFF"/>
                <w:sz w:val="20"/>
                <w:lang w:eastAsia="es-MX"/>
              </w:rPr>
              <w:t xml:space="preserve"> Cifras en Pesos </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200" w:firstLine="400"/>
              <w:jc w:val="right"/>
              <w:rPr>
                <w:rFonts w:eastAsia="Times New Roman" w:cstheme="minorHAnsi"/>
                <w:b/>
                <w:bCs/>
                <w:color w:val="000000"/>
                <w:sz w:val="20"/>
                <w:lang w:eastAsia="es-MX"/>
              </w:rPr>
            </w:pPr>
            <w:r w:rsidRPr="005B7900">
              <w:rPr>
                <w:rFonts w:eastAsia="Times New Roman" w:cstheme="minorHAnsi"/>
                <w:b/>
                <w:bCs/>
                <w:color w:val="000000"/>
                <w:sz w:val="20"/>
                <w:lang w:eastAsia="es-MX"/>
              </w:rPr>
              <w:t>Suma Total</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20"/>
                <w:lang w:eastAsia="es-MX"/>
              </w:rPr>
            </w:pPr>
            <w:r w:rsidRPr="005B7900">
              <w:rPr>
                <w:rFonts w:eastAsia="Times New Roman" w:cstheme="minorHAnsi"/>
                <w:b/>
                <w:bCs/>
                <w:color w:val="000000"/>
                <w:sz w:val="20"/>
                <w:lang w:eastAsia="es-MX"/>
              </w:rPr>
              <w:t>123,661,740,068.00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rPr>
                <w:rFonts w:eastAsia="Times New Roman" w:cstheme="minorHAnsi"/>
                <w:b/>
                <w:bCs/>
                <w:color w:val="000000"/>
                <w:sz w:val="20"/>
                <w:lang w:eastAsia="es-MX"/>
              </w:rPr>
            </w:pPr>
            <w:r w:rsidRPr="005B7900">
              <w:rPr>
                <w:rFonts w:eastAsia="Times New Roman" w:cstheme="minorHAnsi"/>
                <w:b/>
                <w:bCs/>
                <w:color w:val="000000"/>
                <w:sz w:val="20"/>
                <w:lang w:eastAsia="es-MX"/>
              </w:rPr>
              <w:t>Gasto No Etiquetado</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20"/>
                <w:lang w:eastAsia="es-MX"/>
              </w:rPr>
            </w:pPr>
            <w:r w:rsidRPr="005B7900">
              <w:rPr>
                <w:rFonts w:eastAsia="Times New Roman" w:cstheme="minorHAnsi"/>
                <w:b/>
                <w:bCs/>
                <w:color w:val="000000"/>
                <w:sz w:val="20"/>
                <w:lang w:eastAsia="es-MX"/>
              </w:rPr>
              <w:t>51,603,476,699.99</w:t>
            </w:r>
          </w:p>
        </w:tc>
      </w:tr>
      <w:tr w:rsidR="005B7900" w:rsidRPr="005B7900" w:rsidTr="005B7900">
        <w:trPr>
          <w:trHeight w:val="300"/>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200" w:firstLine="400"/>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1000 Servicios Personales.</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25,295,333,453.07</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Remuneraciones al Personal de Carácter Permanente.</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7,134,693,324.59</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Remuneraciones al Personal de Carácter Transitorio.</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1,634,001,697.14</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Remuneraciones Adicionales y Especiales.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5,963,376,618.30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Seguridad Social.</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2,881,047,569.40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Otras Prestaciones Sociales y Económicas.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3,012,229,816.59</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Previsiones.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3,016,878,402.80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Pago de Estímulos a Servidores Públicos.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1,653,106,024.25</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200" w:firstLine="400"/>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1,132,659,230.90</w:t>
            </w:r>
          </w:p>
        </w:tc>
      </w:tr>
      <w:tr w:rsidR="005B7900" w:rsidRPr="005B7900" w:rsidTr="005B7900">
        <w:trPr>
          <w:trHeight w:val="51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 xml:space="preserve">Materiales de Administración, Emisión de Documentos y Artículos </w:t>
            </w:r>
          </w:p>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Oficiales.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358,239,747.94</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Alimentos y Utensilios.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241,804,735.80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Materias Primas y Materiales de Producción y Comercialización.</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4,888,401.59</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Materiales y Artículos de Construcción y de Reparación.</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15,135,836.30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Productos Químicos, Farmacéuticos y de Laboratorio.</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172,054,574.45</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Combustibles, Lubricantes y Aditivos.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193,121,977.67</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Vestuario, Blancos, Prendas de Protección y Artículos Deportivos.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96,288,393.32</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Materiales y Suministros para Seguridad.</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162,000.00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Herramientas, Refacciones y Accesorios Menores.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50,963,563.83</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200" w:firstLine="400"/>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3,158,845,374.74</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Servicios Básicos.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458,664,638.74</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Servicios de Arrendamiento.</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374,826,424.56</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Servicios Profesionales, Científicos, Técnicos y Otros Servicios.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578,165,815.78</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Servicios Financieros, Bancarios y Comerciales.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100,771,449.46</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Servicios de Instalación, Reparación, Mantenimiento y Conservación.</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232,439,803.81</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Servicios de Comunicación Social y Publicidad.</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79,019,860.94</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Servicio de Traslado y Viáticos.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199,369,245.14</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Servicios Oficiales.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58,716,989.77</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Otros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1,076,871,146.54</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200" w:firstLine="400"/>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5,576,821,855.09</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Transferencias Internas y Asignaciones al Sector Público.</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721,696,295.72</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Transferencias al Resto del Sector Público.</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519,748.22</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Subsidios y Subvenciones.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911,065,705.90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Ayudas Sociales.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857,508,176.86</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Pensiones y Jubilaciones.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3,054,608,689.78</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Transferencias a Fideicomisos, Mandatos y Otros Análogos.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31,423,238.61</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lastRenderedPageBreak/>
              <w:t>Transferencias a la Seguridad Social.</w:t>
            </w:r>
          </w:p>
        </w:tc>
        <w:tc>
          <w:tcPr>
            <w:tcW w:w="1880" w:type="dxa"/>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Donativos.</w:t>
            </w:r>
          </w:p>
        </w:tc>
        <w:tc>
          <w:tcPr>
            <w:tcW w:w="1880" w:type="dxa"/>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Transferencias al Exterior.</w:t>
            </w:r>
          </w:p>
        </w:tc>
        <w:tc>
          <w:tcPr>
            <w:tcW w:w="1880" w:type="dxa"/>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200" w:firstLine="400"/>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5000 Bienes Muebles, Inmuebles e Intangibles.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322,349,619.15</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Mobiliario y Equipo de Administración.</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71,175,158.16</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Mobiliario y Equipo Educacional y Recreativo.</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1,080,981.64</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Equipo e Instrumental Médico y de Laboratorio.</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Vehículos y Equipo de Transporte.</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12,813,929.22</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Equipo de Defensa y Seguridad.</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Maquinaria, Otros Equipos y Herramientas.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221,606,542.65</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Activos Biológicos.</w:t>
            </w:r>
          </w:p>
        </w:tc>
        <w:tc>
          <w:tcPr>
            <w:tcW w:w="1880" w:type="dxa"/>
            <w:tcBorders>
              <w:top w:val="nil"/>
              <w:left w:val="nil"/>
              <w:bottom w:val="single" w:sz="4" w:space="0" w:color="auto"/>
              <w:right w:val="single" w:sz="4" w:space="0" w:color="auto"/>
            </w:tcBorders>
            <w:shd w:val="clear" w:color="auto" w:fill="auto"/>
            <w:noWrap/>
            <w:vAlign w:val="bottom"/>
            <w:hideMark/>
          </w:tcPr>
          <w:p w:rsidR="005B7900" w:rsidRPr="005B7900" w:rsidRDefault="005B7900" w:rsidP="005B7900">
            <w:pPr>
              <w:spacing w:after="0" w:line="240" w:lineRule="auto"/>
              <w:jc w:val="right"/>
              <w:rPr>
                <w:rFonts w:eastAsia="Times New Roman" w:cstheme="minorHAnsi"/>
                <w:color w:val="000000"/>
                <w:sz w:val="20"/>
                <w:lang w:eastAsia="es-MX"/>
              </w:rPr>
            </w:pPr>
            <w:r w:rsidRPr="005B7900">
              <w:rPr>
                <w:rFonts w:eastAsia="Times New Roman" w:cstheme="minorHAnsi"/>
                <w:color w:val="000000"/>
                <w:sz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Bienes Inmuebles.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9,403,957.28</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Activos Intangibles.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6,269,050.20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200" w:firstLine="400"/>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6000 Inversión Pública.</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1,439,428,074.94</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Obra Pública en Bienes de Dominio Público.</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1,434,428,074.94</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Obra Pública en Bienes Propios.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5,000,000.00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Proyectos Productivos y Acciones de Fomento.</w:t>
            </w:r>
          </w:p>
        </w:tc>
        <w:tc>
          <w:tcPr>
            <w:tcW w:w="1880" w:type="dxa"/>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200" w:firstLine="400"/>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4,712,151,429.10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Inversiones para el Fomento de Actividades Productivas.</w:t>
            </w:r>
          </w:p>
        </w:tc>
        <w:tc>
          <w:tcPr>
            <w:tcW w:w="1880" w:type="dxa"/>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 xml:space="preserve">Acciones y Participaciones de Capital. </w:t>
            </w:r>
          </w:p>
        </w:tc>
        <w:tc>
          <w:tcPr>
            <w:tcW w:w="1880" w:type="dxa"/>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Compra de Títulos y Valores.</w:t>
            </w:r>
          </w:p>
        </w:tc>
        <w:tc>
          <w:tcPr>
            <w:tcW w:w="1880" w:type="dxa"/>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Concesión de Préstamos.</w:t>
            </w:r>
          </w:p>
        </w:tc>
        <w:tc>
          <w:tcPr>
            <w:tcW w:w="1880" w:type="dxa"/>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Inversiones en Fideicomisos, Mandatos y Otros Análogos.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2,130,261,237.97</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 xml:space="preserve">Otras Inversiones Financieras. </w:t>
            </w:r>
          </w:p>
        </w:tc>
        <w:tc>
          <w:tcPr>
            <w:tcW w:w="1880" w:type="dxa"/>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Provisiones para Contingencias y Otras Erogaciones Especiales.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2,581,890,191.13</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200" w:firstLine="400"/>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8000 Participaciones y Aportaciones.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9,331,516,199.80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Participaciones.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9,331,516,199.80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Aportaciones.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Convenios.</w:t>
            </w:r>
          </w:p>
        </w:tc>
        <w:tc>
          <w:tcPr>
            <w:tcW w:w="1880" w:type="dxa"/>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200" w:firstLine="400"/>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9000 Deuda Pública.</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634,371,463.20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Amortización de la Deuda Pública.</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254,597,446.48</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Intereses de la Deuda Pública.</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307,431,629.28</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Comisiones de la Deuda Pública.</w:t>
            </w:r>
          </w:p>
        </w:tc>
        <w:tc>
          <w:tcPr>
            <w:tcW w:w="1880" w:type="dxa"/>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Gastos de la Deuda Pública.</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13,767,313.21</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Costo por Coberturas.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Apoyos Financieros.</w:t>
            </w:r>
          </w:p>
        </w:tc>
        <w:tc>
          <w:tcPr>
            <w:tcW w:w="1880" w:type="dxa"/>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Adeudos de Ejercicios Fiscales Anteriores (</w:t>
            </w:r>
            <w:proofErr w:type="spellStart"/>
            <w:r w:rsidRPr="005B7900">
              <w:rPr>
                <w:rFonts w:eastAsia="Times New Roman" w:cstheme="minorHAnsi"/>
                <w:color w:val="000000"/>
                <w:sz w:val="20"/>
                <w:szCs w:val="20"/>
                <w:lang w:eastAsia="es-MX"/>
              </w:rPr>
              <w:t>Adefas</w:t>
            </w:r>
            <w:proofErr w:type="spellEnd"/>
            <w:r w:rsidRPr="005B7900">
              <w:rPr>
                <w:rFonts w:eastAsia="Times New Roman" w:cstheme="minorHAnsi"/>
                <w:color w:val="000000"/>
                <w:sz w:val="20"/>
                <w:szCs w:val="20"/>
                <w:lang w:eastAsia="es-MX"/>
              </w:rPr>
              <w:t>)</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58,575,074.23</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rPr>
                <w:rFonts w:eastAsia="Times New Roman" w:cstheme="minorHAnsi"/>
                <w:b/>
                <w:bCs/>
                <w:color w:val="000000"/>
                <w:sz w:val="20"/>
                <w:lang w:eastAsia="es-MX"/>
              </w:rPr>
            </w:pPr>
            <w:r w:rsidRPr="005B7900">
              <w:rPr>
                <w:rFonts w:eastAsia="Times New Roman" w:cstheme="minorHAnsi"/>
                <w:b/>
                <w:bCs/>
                <w:color w:val="000000"/>
                <w:sz w:val="20"/>
                <w:lang w:eastAsia="es-MX"/>
              </w:rPr>
              <w:t>Gasto Etiquetado</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20"/>
                <w:lang w:eastAsia="es-MX"/>
              </w:rPr>
            </w:pPr>
            <w:r w:rsidRPr="005B7900">
              <w:rPr>
                <w:rFonts w:eastAsia="Times New Roman" w:cstheme="minorHAnsi"/>
                <w:b/>
                <w:bCs/>
                <w:color w:val="000000"/>
                <w:sz w:val="20"/>
                <w:lang w:eastAsia="es-MX"/>
              </w:rPr>
              <w:t>72,058,263,368.00</w:t>
            </w:r>
          </w:p>
        </w:tc>
      </w:tr>
      <w:tr w:rsidR="005B7900" w:rsidRPr="005B7900" w:rsidTr="005B7900">
        <w:trPr>
          <w:trHeight w:val="300"/>
        </w:trPr>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200" w:firstLine="400"/>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1000 Servicios Personales.</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33,141,889,707.93</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Remuneraciones al Personal de Carácter Permanente.</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14,965,824,259.15</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lastRenderedPageBreak/>
              <w:t>Remuneraciones al Personal de Carácter Transitorio.</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2,267,214,129.59</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Remuneraciones Adicionales y Especiales.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5,993,562,312.18</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Seguridad Social.</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4,244,125,608.47</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Otras Prestaciones Sociales y Económicas.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2,160,011,163.29</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Previsiones.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Pago de Estímulos a Servidores Públicos.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3,511,152,235.25</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200" w:firstLine="400"/>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2000 Materiales y Suministros.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5,097,985,343.56</w:t>
            </w:r>
          </w:p>
        </w:tc>
      </w:tr>
      <w:tr w:rsidR="005B7900" w:rsidRPr="005B7900" w:rsidTr="005B7900">
        <w:trPr>
          <w:trHeight w:val="51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 xml:space="preserve">Materiales de Administración, Emisión de Documentos y Artículos </w:t>
            </w:r>
          </w:p>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Oficiales.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1,913,356,947.09</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Alimentos y Utensilios.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1,160,298,066.09</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Materias Primas y Materiales de Producción y Comercialización.</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15,012,360.00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Materiales y Artículos de Construcción y de Reparación.</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86,575,097.36</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Productos Químicos, Farmacéuticos y de Laboratorio.</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1,707,437,889.48</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Combustibles, Lubricantes y Aditivos.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83,387,844.97</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Vestuario, Blancos, Prendas de Protección y Artículos Deportivos.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93,953,576.56</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Materiales y Suministros para Seguridad.</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11,364,044.24</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Herramientas, Refacciones y Accesorios Menores.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26,599,517.77</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200" w:firstLine="400"/>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3000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2,506,002,680.90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Servicios Básicos.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277,665,141.73</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Servicios de Arrendamiento.</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78,150,425.25</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Servicios Profesionales, Científicos, Técnicos y Otros Servicios.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727,771,956.18</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Servicios Financieros, Bancarios y Comerciales.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12,906,340.64</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Servicios de Instalación, Reparación, Mantenimiento y Conservación.</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938,380,211.09</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Servicios de Comunicación Social y Publicidad.</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4,429,328.86</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Servicio de Traslado y Viáticos.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308,968,384.93</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Servicios Oficiales.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78,686,985.04</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Otros Servicios Generales.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79,043,907.18</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200" w:firstLine="400"/>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4000 Transferencias, Asignaciones, Subsidios y Otras Ayudas.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3,520,258,350.51</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Transferencias Internas y Asignaciones al Sector Público.</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1,308,503,062.00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Transferencias al Resto del Sector Público.</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38,739,999.00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Subsidios y Subvenciones.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49,317,616.40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Ayudas Sociales.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523,697,673.11</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Pensiones y Jubilaciones.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1,600,000,000.00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Transferencias a Fideicomisos, Mandatos y Otros Análogos.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Transferencias a la Seguridad Social.</w:t>
            </w:r>
          </w:p>
        </w:tc>
        <w:tc>
          <w:tcPr>
            <w:tcW w:w="1880" w:type="dxa"/>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Donativos.</w:t>
            </w:r>
          </w:p>
        </w:tc>
        <w:tc>
          <w:tcPr>
            <w:tcW w:w="1880" w:type="dxa"/>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Transferencias al Exterior.</w:t>
            </w:r>
          </w:p>
        </w:tc>
        <w:tc>
          <w:tcPr>
            <w:tcW w:w="1880" w:type="dxa"/>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200" w:firstLine="400"/>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5000 Bienes Muebles, Inmuebles e Intangibles.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82,375,910.83</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Mobiliario y Equipo de Administración.</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25,724,880.14</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Mobiliario y Equipo Educacional y Recreativo.</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212,000.00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Equipo e Instrumental Médico y de Laboratorio.</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910,425.64</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lastRenderedPageBreak/>
              <w:t>Vehículos y Equipo de Transporte.</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40,529,472.00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Equipo de Defensa y Seguridad.</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Maquinaria, Otros Equipos y Herramientas.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184,245.60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Activos Biológicos.</w:t>
            </w:r>
          </w:p>
        </w:tc>
        <w:tc>
          <w:tcPr>
            <w:tcW w:w="1880" w:type="dxa"/>
            <w:tcBorders>
              <w:top w:val="nil"/>
              <w:left w:val="nil"/>
              <w:bottom w:val="single" w:sz="4" w:space="0" w:color="auto"/>
              <w:right w:val="single" w:sz="4" w:space="0" w:color="auto"/>
            </w:tcBorders>
            <w:shd w:val="clear" w:color="auto" w:fill="auto"/>
            <w:noWrap/>
            <w:vAlign w:val="bottom"/>
            <w:hideMark/>
          </w:tcPr>
          <w:p w:rsidR="005B7900" w:rsidRPr="005B7900" w:rsidRDefault="005B7900" w:rsidP="005B7900">
            <w:pPr>
              <w:spacing w:after="0" w:line="240" w:lineRule="auto"/>
              <w:jc w:val="right"/>
              <w:rPr>
                <w:rFonts w:eastAsia="Times New Roman" w:cstheme="minorHAnsi"/>
                <w:color w:val="000000"/>
                <w:sz w:val="20"/>
                <w:lang w:eastAsia="es-MX"/>
              </w:rPr>
            </w:pPr>
            <w:r w:rsidRPr="005B7900">
              <w:rPr>
                <w:rFonts w:eastAsia="Times New Roman" w:cstheme="minorHAnsi"/>
                <w:color w:val="000000"/>
                <w:sz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Bienes Inmuebles.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Activos Intangibles.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14,814,887.45</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200" w:firstLine="400"/>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6000 Inversión Pública.</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5,603,467,799.27</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Obra Pública en Bienes de Dominio Público.</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4,556,193,805.81</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Obra Pública en Bienes Propios.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1,047,273,993.46</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Proyectos Productivos y Acciones de Fomento.</w:t>
            </w:r>
          </w:p>
        </w:tc>
        <w:tc>
          <w:tcPr>
            <w:tcW w:w="1880" w:type="dxa"/>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200" w:firstLine="400"/>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7000 Inversiones Financieras y Otras Provisiones.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Inversiones para el Fomento de Actividades Productivas.</w:t>
            </w:r>
          </w:p>
        </w:tc>
        <w:tc>
          <w:tcPr>
            <w:tcW w:w="1880" w:type="dxa"/>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 xml:space="preserve">Acciones y Participaciones de Capital. </w:t>
            </w:r>
          </w:p>
        </w:tc>
        <w:tc>
          <w:tcPr>
            <w:tcW w:w="1880" w:type="dxa"/>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Compra de Títulos y Valores.</w:t>
            </w:r>
          </w:p>
        </w:tc>
        <w:tc>
          <w:tcPr>
            <w:tcW w:w="1880" w:type="dxa"/>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Concesión de Préstamos.</w:t>
            </w:r>
          </w:p>
        </w:tc>
        <w:tc>
          <w:tcPr>
            <w:tcW w:w="1880" w:type="dxa"/>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Inversiones en Fideicomisos, Mandatos y Otros Análogos.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 xml:space="preserve">Otras Inversiones Financieras. </w:t>
            </w:r>
          </w:p>
        </w:tc>
        <w:tc>
          <w:tcPr>
            <w:tcW w:w="1880" w:type="dxa"/>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Provisiones para Contingencias y Otras Erogaciones Especiales.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200" w:firstLine="400"/>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8000 Participaciones y Aportaciones.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20,707,009,916.00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Participaciones.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Aportaciones.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20,707,009,916.00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Convenios.</w:t>
            </w:r>
          </w:p>
        </w:tc>
        <w:tc>
          <w:tcPr>
            <w:tcW w:w="1880" w:type="dxa"/>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200" w:firstLine="400"/>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9000 Deuda Pública.</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20"/>
                <w:szCs w:val="20"/>
                <w:lang w:eastAsia="es-MX"/>
              </w:rPr>
            </w:pPr>
            <w:r w:rsidRPr="005B7900">
              <w:rPr>
                <w:rFonts w:eastAsia="Times New Roman" w:cstheme="minorHAnsi"/>
                <w:b/>
                <w:bCs/>
                <w:color w:val="000000"/>
                <w:sz w:val="20"/>
                <w:szCs w:val="20"/>
                <w:lang w:eastAsia="es-MX"/>
              </w:rPr>
              <w:t>1,399,273,659.00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Amortización de la Deuda Pública.</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166,357,405.46</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Intereses de la Deuda Pública.</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1,232,916,253.54</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Comisiones de la Deuda Pública.</w:t>
            </w:r>
          </w:p>
        </w:tc>
        <w:tc>
          <w:tcPr>
            <w:tcW w:w="1880" w:type="dxa"/>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Gastos de la Deuda Pública.</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Costo por Coberturas.</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Apoyos Financieros.</w:t>
            </w:r>
          </w:p>
        </w:tc>
        <w:tc>
          <w:tcPr>
            <w:tcW w:w="1880" w:type="dxa"/>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r w:rsidR="005B7900" w:rsidRPr="005B7900" w:rsidTr="005B7900">
        <w:trPr>
          <w:trHeight w:val="300"/>
        </w:trPr>
        <w:tc>
          <w:tcPr>
            <w:tcW w:w="6800" w:type="dxa"/>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800"/>
              <w:rPr>
                <w:rFonts w:eastAsia="Times New Roman" w:cstheme="minorHAnsi"/>
                <w:color w:val="000000"/>
                <w:sz w:val="20"/>
                <w:szCs w:val="20"/>
                <w:lang w:eastAsia="es-MX"/>
              </w:rPr>
            </w:pPr>
            <w:r w:rsidRPr="005B7900">
              <w:rPr>
                <w:rFonts w:eastAsia="Times New Roman" w:cstheme="minorHAnsi"/>
                <w:color w:val="000000"/>
                <w:sz w:val="20"/>
                <w:szCs w:val="20"/>
                <w:lang w:eastAsia="es-MX"/>
              </w:rPr>
              <w:t>Adeudos de Ejercicios Fiscales Anteriores (</w:t>
            </w:r>
            <w:proofErr w:type="spellStart"/>
            <w:r w:rsidRPr="005B7900">
              <w:rPr>
                <w:rFonts w:eastAsia="Times New Roman" w:cstheme="minorHAnsi"/>
                <w:color w:val="000000"/>
                <w:sz w:val="20"/>
                <w:szCs w:val="20"/>
                <w:lang w:eastAsia="es-MX"/>
              </w:rPr>
              <w:t>Adefas</w:t>
            </w:r>
            <w:proofErr w:type="spellEnd"/>
            <w:r w:rsidRPr="005B7900">
              <w:rPr>
                <w:rFonts w:eastAsia="Times New Roman" w:cstheme="minorHAnsi"/>
                <w:color w:val="000000"/>
                <w:sz w:val="20"/>
                <w:szCs w:val="20"/>
                <w:lang w:eastAsia="es-MX"/>
              </w:rPr>
              <w:t>)</w:t>
            </w:r>
          </w:p>
        </w:tc>
        <w:tc>
          <w:tcPr>
            <w:tcW w:w="1880" w:type="dxa"/>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20"/>
                <w:szCs w:val="20"/>
                <w:lang w:eastAsia="es-MX"/>
              </w:rPr>
            </w:pPr>
            <w:r w:rsidRPr="005B7900">
              <w:rPr>
                <w:rFonts w:eastAsia="Times New Roman" w:cstheme="minorHAnsi"/>
                <w:color w:val="000000"/>
                <w:sz w:val="20"/>
                <w:szCs w:val="20"/>
                <w:lang w:eastAsia="es-MX"/>
              </w:rPr>
              <w:t>0.00</w:t>
            </w:r>
          </w:p>
        </w:tc>
      </w:tr>
    </w:tbl>
    <w:p w:rsidR="00A57BA9" w:rsidRDefault="00A57BA9" w:rsidP="00EE3B14">
      <w:pPr>
        <w:contextualSpacing/>
        <w:jc w:val="both"/>
        <w:rPr>
          <w:rFonts w:ascii="Arial" w:hAnsi="Arial" w:cs="Arial"/>
          <w:b/>
        </w:rPr>
      </w:pPr>
    </w:p>
    <w:p w:rsidR="004350DA" w:rsidRDefault="004350DA" w:rsidP="00EE3B14">
      <w:pPr>
        <w:contextualSpacing/>
        <w:jc w:val="both"/>
        <w:rPr>
          <w:rFonts w:ascii="Arial" w:hAnsi="Arial" w:cs="Arial"/>
          <w:b/>
        </w:rPr>
      </w:pPr>
    </w:p>
    <w:p w:rsidR="004350DA" w:rsidRDefault="004350DA" w:rsidP="00EE3B14">
      <w:pPr>
        <w:contextualSpacing/>
        <w:jc w:val="both"/>
        <w:rPr>
          <w:rFonts w:ascii="Arial" w:hAnsi="Arial" w:cs="Arial"/>
          <w:b/>
        </w:rPr>
      </w:pPr>
    </w:p>
    <w:p w:rsidR="005A0D0B" w:rsidRDefault="005A0D0B" w:rsidP="00EE3B14">
      <w:pPr>
        <w:contextualSpacing/>
        <w:jc w:val="both"/>
        <w:rPr>
          <w:rFonts w:ascii="Arial" w:hAnsi="Arial" w:cs="Arial"/>
          <w:b/>
        </w:rPr>
      </w:pPr>
    </w:p>
    <w:p w:rsidR="005A0D0B" w:rsidRDefault="005A0D0B" w:rsidP="00EE3B14">
      <w:pPr>
        <w:contextualSpacing/>
        <w:jc w:val="both"/>
        <w:rPr>
          <w:rFonts w:ascii="Arial" w:hAnsi="Arial" w:cs="Arial"/>
          <w:b/>
        </w:rPr>
      </w:pPr>
    </w:p>
    <w:p w:rsidR="005A0D0B" w:rsidRDefault="005A0D0B" w:rsidP="00EE3B14">
      <w:pPr>
        <w:contextualSpacing/>
        <w:jc w:val="both"/>
        <w:rPr>
          <w:rFonts w:ascii="Arial" w:hAnsi="Arial" w:cs="Arial"/>
          <w:b/>
        </w:rPr>
      </w:pPr>
    </w:p>
    <w:p w:rsidR="005A0D0B" w:rsidRDefault="005A0D0B" w:rsidP="00EE3B14">
      <w:pPr>
        <w:contextualSpacing/>
        <w:jc w:val="both"/>
        <w:rPr>
          <w:rFonts w:ascii="Arial" w:hAnsi="Arial" w:cs="Arial"/>
          <w:b/>
        </w:rPr>
      </w:pPr>
    </w:p>
    <w:p w:rsidR="005A0D0B" w:rsidRDefault="005A0D0B" w:rsidP="00EE3B14">
      <w:pPr>
        <w:contextualSpacing/>
        <w:jc w:val="both"/>
        <w:rPr>
          <w:rFonts w:ascii="Arial" w:hAnsi="Arial" w:cs="Arial"/>
          <w:b/>
        </w:rPr>
      </w:pPr>
    </w:p>
    <w:p w:rsidR="005A0D0B" w:rsidRDefault="005A0D0B" w:rsidP="00EE3B14">
      <w:pPr>
        <w:contextualSpacing/>
        <w:jc w:val="both"/>
        <w:rPr>
          <w:rFonts w:ascii="Arial" w:hAnsi="Arial" w:cs="Arial"/>
          <w:b/>
        </w:rPr>
      </w:pPr>
    </w:p>
    <w:p w:rsidR="005A0D0B" w:rsidRDefault="005A0D0B" w:rsidP="00EE3B14">
      <w:pPr>
        <w:contextualSpacing/>
        <w:jc w:val="both"/>
        <w:rPr>
          <w:rFonts w:ascii="Arial" w:hAnsi="Arial" w:cs="Arial"/>
          <w:b/>
        </w:rPr>
      </w:pPr>
    </w:p>
    <w:p w:rsidR="005A0D0B" w:rsidRDefault="005A0D0B" w:rsidP="00EE3B14">
      <w:pPr>
        <w:contextualSpacing/>
        <w:jc w:val="both"/>
        <w:rPr>
          <w:rFonts w:ascii="Arial" w:hAnsi="Arial" w:cs="Arial"/>
          <w:b/>
        </w:rPr>
      </w:pPr>
    </w:p>
    <w:p w:rsidR="005A0D0B" w:rsidRPr="007958CD" w:rsidRDefault="005A0D0B" w:rsidP="005A0D0B">
      <w:pPr>
        <w:contextualSpacing/>
        <w:jc w:val="center"/>
        <w:rPr>
          <w:rFonts w:ascii="Arial" w:hAnsi="Arial" w:cs="Arial"/>
          <w:b/>
        </w:rPr>
      </w:pPr>
      <w:r w:rsidRPr="007958CD">
        <w:rPr>
          <w:rFonts w:ascii="Arial" w:hAnsi="Arial" w:cs="Arial"/>
          <w:b/>
        </w:rPr>
        <w:lastRenderedPageBreak/>
        <w:t xml:space="preserve">6b. </w:t>
      </w:r>
      <w:r w:rsidR="005F00FE" w:rsidRPr="007958CD">
        <w:rPr>
          <w:rFonts w:ascii="Arial" w:hAnsi="Arial" w:cs="Arial"/>
          <w:b/>
        </w:rPr>
        <w:t>Estado Analítico del Ejercicio del Presupuesto de Egresos Detallado - LDF</w:t>
      </w:r>
    </w:p>
    <w:p w:rsidR="005A0D0B" w:rsidRPr="005A0D0B" w:rsidRDefault="005A0D0B" w:rsidP="005A0D0B">
      <w:pPr>
        <w:contextualSpacing/>
        <w:jc w:val="center"/>
        <w:rPr>
          <w:rFonts w:ascii="Arial" w:hAnsi="Arial" w:cs="Arial"/>
          <w:b/>
          <w:i/>
        </w:rPr>
      </w:pPr>
      <w:r w:rsidRPr="007958CD">
        <w:rPr>
          <w:rFonts w:ascii="Arial" w:hAnsi="Arial" w:cs="Arial"/>
          <w:b/>
        </w:rPr>
        <w:t>“Clasificación Administrativa”</w:t>
      </w:r>
    </w:p>
    <w:p w:rsidR="005A0D0B" w:rsidRDefault="005A0D0B" w:rsidP="00EE3B14">
      <w:pPr>
        <w:contextualSpacing/>
        <w:jc w:val="both"/>
        <w:rPr>
          <w:rFonts w:ascii="Arial" w:hAnsi="Arial" w:cs="Arial"/>
          <w:b/>
        </w:rPr>
      </w:pPr>
    </w:p>
    <w:tbl>
      <w:tblPr>
        <w:tblW w:w="5011" w:type="pct"/>
        <w:jc w:val="center"/>
        <w:tblCellMar>
          <w:left w:w="70" w:type="dxa"/>
          <w:right w:w="70" w:type="dxa"/>
        </w:tblCellMar>
        <w:tblLook w:val="04A0" w:firstRow="1" w:lastRow="0" w:firstColumn="1" w:lastColumn="0" w:noHBand="0" w:noVBand="1"/>
      </w:tblPr>
      <w:tblGrid>
        <w:gridCol w:w="7152"/>
        <w:gridCol w:w="1695"/>
      </w:tblGrid>
      <w:tr w:rsidR="005B7900" w:rsidRPr="005B7900" w:rsidTr="005B7900">
        <w:trPr>
          <w:trHeight w:val="300"/>
          <w:tblHeader/>
          <w:jc w:val="center"/>
        </w:trPr>
        <w:tc>
          <w:tcPr>
            <w:tcW w:w="4042" w:type="pct"/>
            <w:tcBorders>
              <w:top w:val="single" w:sz="4" w:space="0" w:color="621132"/>
              <w:left w:val="single" w:sz="4" w:space="0" w:color="621132"/>
              <w:bottom w:val="single" w:sz="4" w:space="0" w:color="621132"/>
              <w:right w:val="single" w:sz="4" w:space="0" w:color="FFFFFF"/>
            </w:tcBorders>
            <w:shd w:val="clear" w:color="000000" w:fill="621132"/>
            <w:vAlign w:val="center"/>
            <w:hideMark/>
          </w:tcPr>
          <w:p w:rsidR="005B7900" w:rsidRPr="005B7900" w:rsidRDefault="005B7900" w:rsidP="005B7900">
            <w:pPr>
              <w:spacing w:after="0" w:line="240" w:lineRule="auto"/>
              <w:jc w:val="center"/>
              <w:rPr>
                <w:rFonts w:eastAsia="Times New Roman" w:cstheme="minorHAnsi"/>
                <w:b/>
                <w:bCs/>
                <w:color w:val="FFFFFF"/>
                <w:sz w:val="18"/>
                <w:szCs w:val="18"/>
                <w:lang w:eastAsia="es-MX"/>
              </w:rPr>
            </w:pPr>
            <w:r w:rsidRPr="005B7900">
              <w:rPr>
                <w:rFonts w:eastAsia="Times New Roman" w:cstheme="minorHAnsi"/>
                <w:b/>
                <w:bCs/>
                <w:color w:val="FFFFFF"/>
                <w:sz w:val="18"/>
                <w:szCs w:val="18"/>
                <w:lang w:eastAsia="es-MX"/>
              </w:rPr>
              <w:t>Descripción</w:t>
            </w:r>
          </w:p>
        </w:tc>
        <w:tc>
          <w:tcPr>
            <w:tcW w:w="958" w:type="pct"/>
            <w:tcBorders>
              <w:top w:val="single" w:sz="4" w:space="0" w:color="621132"/>
              <w:left w:val="nil"/>
              <w:bottom w:val="single" w:sz="4" w:space="0" w:color="621132"/>
              <w:right w:val="single" w:sz="4" w:space="0" w:color="621132"/>
            </w:tcBorders>
            <w:shd w:val="clear" w:color="000000" w:fill="621132"/>
            <w:vAlign w:val="center"/>
            <w:hideMark/>
          </w:tcPr>
          <w:p w:rsidR="005B7900" w:rsidRPr="005B7900" w:rsidRDefault="005B7900" w:rsidP="005B7900">
            <w:pPr>
              <w:spacing w:after="0" w:line="240" w:lineRule="auto"/>
              <w:jc w:val="center"/>
              <w:rPr>
                <w:rFonts w:eastAsia="Times New Roman" w:cstheme="minorHAnsi"/>
                <w:b/>
                <w:bCs/>
                <w:color w:val="FFFFFF"/>
                <w:sz w:val="18"/>
                <w:szCs w:val="18"/>
                <w:lang w:eastAsia="es-MX"/>
              </w:rPr>
            </w:pPr>
            <w:r w:rsidRPr="005B7900">
              <w:rPr>
                <w:rFonts w:eastAsia="Times New Roman" w:cstheme="minorHAnsi"/>
                <w:b/>
                <w:bCs/>
                <w:color w:val="FFFFFF"/>
                <w:sz w:val="18"/>
                <w:szCs w:val="18"/>
                <w:lang w:eastAsia="es-MX"/>
              </w:rPr>
              <w:t xml:space="preserve"> Cifras en Pesos </w:t>
            </w:r>
          </w:p>
        </w:tc>
      </w:tr>
      <w:tr w:rsidR="005B7900" w:rsidRPr="005B7900" w:rsidTr="005B7900">
        <w:trPr>
          <w:trHeight w:val="300"/>
          <w:jc w:val="center"/>
        </w:trPr>
        <w:tc>
          <w:tcPr>
            <w:tcW w:w="40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b/>
                <w:bCs/>
                <w:color w:val="000000"/>
                <w:sz w:val="18"/>
                <w:szCs w:val="18"/>
                <w:lang w:eastAsia="es-MX"/>
              </w:rPr>
            </w:pPr>
            <w:r w:rsidRPr="005B7900">
              <w:rPr>
                <w:rFonts w:eastAsia="Times New Roman" w:cstheme="minorHAnsi"/>
                <w:b/>
                <w:bCs/>
                <w:color w:val="000000"/>
                <w:sz w:val="18"/>
                <w:szCs w:val="18"/>
                <w:lang w:eastAsia="es-MX"/>
              </w:rPr>
              <w:t>Suma Total</w:t>
            </w:r>
          </w:p>
        </w:tc>
        <w:tc>
          <w:tcPr>
            <w:tcW w:w="958" w:type="pct"/>
            <w:tcBorders>
              <w:top w:val="single" w:sz="4" w:space="0" w:color="auto"/>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b/>
                <w:bCs/>
                <w:color w:val="000000"/>
                <w:sz w:val="18"/>
                <w:szCs w:val="18"/>
                <w:lang w:eastAsia="es-MX"/>
              </w:rPr>
            </w:pPr>
            <w:r w:rsidRPr="005B7900">
              <w:rPr>
                <w:rFonts w:eastAsia="Times New Roman" w:cstheme="minorHAnsi"/>
                <w:b/>
                <w:bCs/>
                <w:color w:val="000000"/>
                <w:sz w:val="18"/>
                <w:szCs w:val="18"/>
                <w:lang w:eastAsia="es-MX"/>
              </w:rPr>
              <w:t>123,661,740,068.00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rPr>
                <w:rFonts w:eastAsia="Times New Roman" w:cstheme="minorHAnsi"/>
                <w:b/>
                <w:bCs/>
                <w:color w:val="000000"/>
                <w:sz w:val="18"/>
                <w:szCs w:val="18"/>
                <w:lang w:eastAsia="es-MX"/>
              </w:rPr>
            </w:pPr>
            <w:r w:rsidRPr="005B7900">
              <w:rPr>
                <w:rFonts w:eastAsia="Times New Roman" w:cstheme="minorHAnsi"/>
                <w:b/>
                <w:bCs/>
                <w:color w:val="000000"/>
                <w:sz w:val="18"/>
                <w:szCs w:val="18"/>
                <w:lang w:eastAsia="es-MX"/>
              </w:rPr>
              <w:t>Gasto No Etiquetado</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b/>
                <w:bCs/>
                <w:color w:val="000000"/>
                <w:sz w:val="18"/>
                <w:szCs w:val="18"/>
                <w:lang w:eastAsia="es-MX"/>
              </w:rPr>
            </w:pPr>
            <w:r w:rsidRPr="005B7900">
              <w:rPr>
                <w:rFonts w:eastAsia="Times New Roman" w:cstheme="minorHAnsi"/>
                <w:b/>
                <w:bCs/>
                <w:color w:val="000000"/>
                <w:sz w:val="18"/>
                <w:szCs w:val="18"/>
                <w:lang w:eastAsia="es-MX"/>
              </w:rPr>
              <w:t>51,603,476,699.99</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200" w:firstLine="360"/>
              <w:rPr>
                <w:rFonts w:eastAsia="Times New Roman" w:cstheme="minorHAnsi"/>
                <w:b/>
                <w:bCs/>
                <w:color w:val="000000"/>
                <w:sz w:val="18"/>
                <w:szCs w:val="18"/>
                <w:lang w:eastAsia="es-MX"/>
              </w:rPr>
            </w:pPr>
            <w:r w:rsidRPr="005B7900">
              <w:rPr>
                <w:rFonts w:eastAsia="Times New Roman" w:cstheme="minorHAnsi"/>
                <w:b/>
                <w:bCs/>
                <w:color w:val="000000"/>
                <w:sz w:val="18"/>
                <w:szCs w:val="18"/>
                <w:lang w:eastAsia="es-MX"/>
              </w:rPr>
              <w:t>Poder Ejecutivo</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b/>
                <w:bCs/>
                <w:color w:val="000000"/>
                <w:sz w:val="18"/>
                <w:szCs w:val="18"/>
                <w:lang w:eastAsia="es-MX"/>
              </w:rPr>
            </w:pPr>
            <w:r w:rsidRPr="005B7900">
              <w:rPr>
                <w:rFonts w:eastAsia="Times New Roman" w:cstheme="minorHAnsi"/>
                <w:b/>
                <w:bCs/>
                <w:color w:val="000000"/>
                <w:sz w:val="18"/>
                <w:szCs w:val="18"/>
                <w:lang w:eastAsia="es-MX"/>
              </w:rPr>
              <w:t>36,463,048,774.32</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Gubernatura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34,319,891.82</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Secretaría General de Gobierno</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419,791,788.62</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Secretaría de Hacienda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1,749,594,037.56</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Secretaría de la Honestidad y Función Pública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184,143,667.00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Secretaría de Igualdad de Género</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67,812,832.93</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Secretaría de Protección Civil</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103,077,260.72</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Secretaría de Obras Públicas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245,481,936.55</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Secretaría de Medio Ambiente e Historia Natural</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116,032,296.72</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Secretaría de Economía y del Trabajo</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107,294,495.30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Secretaría de Bienestar</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83,671,201.92</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Secretaría de Agricultura, Ganadería y Pesca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239,192,221.48</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Secretaría de Turismo</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136,659,412.12</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Secretaría para el Desarrollo Sustentable de los Pueblos Indígenas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23,201,778.73</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Secretaría de Seguridad y Protección Ciudadana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2,940,886,378.58</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Secretaría de Movilidad y Transporte</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48,135,801.02</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Comisión Estatal de Búsqueda de Personas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7,830,224.82</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Oficialía Mayor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32,552,319.38</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Coordinación Estatal para el Mejoramiento del Zoológico "Miguel Álvarez del Toro"</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45,686,268.13</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Comisión Estatal de Mejora Regulatoria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6,810,089.38</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Junta Local de Conciliación y Arbitraje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21,772,466.58</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de la Juventud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12,013,420.06</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de Protección Social y Beneficencia Pública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6,758,551.80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Centro Estatal de Trasplantes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5,861,390.07</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Educación Estatal</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9,998,671,530.29</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Educación Federalizada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511,046,497.23</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de Formación Policial</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27,930,547.80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Ayudas a la Ciudadanía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2,338,950.00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Deuda Pública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731,957,290.84</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Obligaciones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1,444,237,622.00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Municipios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9,332,035,948.02</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Provisiones Salariales y Económicas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7,776,250,656.85</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200" w:firstLine="360"/>
              <w:rPr>
                <w:rFonts w:eastAsia="Times New Roman" w:cstheme="minorHAnsi"/>
                <w:b/>
                <w:bCs/>
                <w:color w:val="000000"/>
                <w:sz w:val="18"/>
                <w:szCs w:val="18"/>
                <w:lang w:eastAsia="es-MX"/>
              </w:rPr>
            </w:pPr>
            <w:r w:rsidRPr="005B7900">
              <w:rPr>
                <w:rFonts w:eastAsia="Times New Roman" w:cstheme="minorHAnsi"/>
                <w:b/>
                <w:bCs/>
                <w:color w:val="000000"/>
                <w:sz w:val="18"/>
                <w:szCs w:val="18"/>
                <w:lang w:eastAsia="es-MX"/>
              </w:rPr>
              <w:t xml:space="preserve">Poder Legislativo </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b/>
                <w:bCs/>
                <w:color w:val="000000"/>
                <w:sz w:val="18"/>
                <w:szCs w:val="18"/>
                <w:lang w:eastAsia="es-MX"/>
              </w:rPr>
            </w:pPr>
            <w:r w:rsidRPr="005B7900">
              <w:rPr>
                <w:rFonts w:eastAsia="Times New Roman" w:cstheme="minorHAnsi"/>
                <w:b/>
                <w:bCs/>
                <w:color w:val="000000"/>
                <w:sz w:val="18"/>
                <w:szCs w:val="18"/>
                <w:lang w:eastAsia="es-MX"/>
              </w:rPr>
              <w:t>533,070,935.52</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Congreso del Estado</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296,185,333.82</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Órgano de Fiscalización Superior del Congreso del Estado</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236,885,601.70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200" w:firstLine="360"/>
              <w:rPr>
                <w:rFonts w:eastAsia="Times New Roman" w:cstheme="minorHAnsi"/>
                <w:b/>
                <w:bCs/>
                <w:color w:val="000000"/>
                <w:sz w:val="18"/>
                <w:szCs w:val="18"/>
                <w:lang w:eastAsia="es-MX"/>
              </w:rPr>
            </w:pPr>
            <w:r w:rsidRPr="005B7900">
              <w:rPr>
                <w:rFonts w:eastAsia="Times New Roman" w:cstheme="minorHAnsi"/>
                <w:b/>
                <w:bCs/>
                <w:color w:val="000000"/>
                <w:sz w:val="18"/>
                <w:szCs w:val="18"/>
                <w:lang w:eastAsia="es-MX"/>
              </w:rPr>
              <w:t>Poder Judicial</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b/>
                <w:bCs/>
                <w:color w:val="000000"/>
                <w:sz w:val="18"/>
                <w:szCs w:val="18"/>
                <w:lang w:eastAsia="es-MX"/>
              </w:rPr>
            </w:pPr>
            <w:r w:rsidRPr="005B7900">
              <w:rPr>
                <w:rFonts w:eastAsia="Times New Roman" w:cstheme="minorHAnsi"/>
                <w:b/>
                <w:bCs/>
                <w:color w:val="000000"/>
                <w:sz w:val="18"/>
                <w:szCs w:val="18"/>
                <w:lang w:eastAsia="es-MX"/>
              </w:rPr>
              <w:t>1,257,586,100.22</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lastRenderedPageBreak/>
              <w:t>Consejo de la Judicatura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1,204,594,804.06</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Tribunal Administrativo</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52,991,296.16</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200" w:firstLine="360"/>
              <w:rPr>
                <w:rFonts w:eastAsia="Times New Roman" w:cstheme="minorHAnsi"/>
                <w:b/>
                <w:bCs/>
                <w:color w:val="000000"/>
                <w:sz w:val="18"/>
                <w:szCs w:val="18"/>
                <w:lang w:eastAsia="es-MX"/>
              </w:rPr>
            </w:pPr>
            <w:r w:rsidRPr="005B7900">
              <w:rPr>
                <w:rFonts w:eastAsia="Times New Roman" w:cstheme="minorHAnsi"/>
                <w:b/>
                <w:bCs/>
                <w:color w:val="000000"/>
                <w:sz w:val="18"/>
                <w:szCs w:val="18"/>
                <w:lang w:eastAsia="es-MX"/>
              </w:rPr>
              <w:t>Órganos Autónomos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b/>
                <w:bCs/>
                <w:color w:val="000000"/>
                <w:sz w:val="18"/>
                <w:szCs w:val="18"/>
                <w:lang w:eastAsia="es-MX"/>
              </w:rPr>
            </w:pPr>
            <w:r w:rsidRPr="005B7900">
              <w:rPr>
                <w:rFonts w:eastAsia="Times New Roman" w:cstheme="minorHAnsi"/>
                <w:b/>
                <w:bCs/>
                <w:color w:val="000000"/>
                <w:sz w:val="18"/>
                <w:szCs w:val="18"/>
                <w:lang w:eastAsia="es-MX"/>
              </w:rPr>
              <w:t>3,341,002,898.80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de Elecciones y Participación Ciudadana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1,150,444,545.37</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Comisión Estatal de los Derechos Humanos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53,825,513.67</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Fiscalía General del Estado</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1,307,768,040.77</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Tribunal Electoral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66,737,037.53</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 xml:space="preserve">Instituto de Transparencia, Acceso a la Información y Protección de </w:t>
            </w:r>
          </w:p>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Datos Personales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13,876,412.46</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Universidad Autónoma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748,351,349.00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200" w:firstLine="360"/>
              <w:rPr>
                <w:rFonts w:eastAsia="Times New Roman" w:cstheme="minorHAnsi"/>
                <w:b/>
                <w:bCs/>
                <w:color w:val="000000"/>
                <w:sz w:val="18"/>
                <w:szCs w:val="18"/>
                <w:lang w:eastAsia="es-MX"/>
              </w:rPr>
            </w:pPr>
            <w:r w:rsidRPr="005B7900">
              <w:rPr>
                <w:rFonts w:eastAsia="Times New Roman" w:cstheme="minorHAnsi"/>
                <w:b/>
                <w:bCs/>
                <w:color w:val="000000"/>
                <w:sz w:val="18"/>
                <w:szCs w:val="18"/>
                <w:lang w:eastAsia="es-MX"/>
              </w:rPr>
              <w:t xml:space="preserve">Entidades Paraestatales y Fideicomisos No Empresariales y No Financieros </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b/>
                <w:bCs/>
                <w:color w:val="000000"/>
                <w:sz w:val="18"/>
                <w:szCs w:val="18"/>
                <w:lang w:eastAsia="es-MX"/>
              </w:rPr>
            </w:pPr>
            <w:r w:rsidRPr="005B7900">
              <w:rPr>
                <w:rFonts w:eastAsia="Times New Roman" w:cstheme="minorHAnsi"/>
                <w:b/>
                <w:bCs/>
                <w:color w:val="000000"/>
                <w:sz w:val="18"/>
                <w:szCs w:val="18"/>
                <w:lang w:eastAsia="es-MX"/>
              </w:rPr>
              <w:t>6,955,714,832.31</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Universidad de Ciencias y Artes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333,346,186.00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Universidad Tecnológica de la Selva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63,880,110.00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Universidad Politécnica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38,461,202.00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Universidad Intercultural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38,031,437.00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Colegio de Estudios Científicos y Tecnológicos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602,846,444.00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Colegio de Bachilleres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1,795,886,042.00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Tecnológico Superior de Cintalapa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35,067,531.00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Universidad Politécnica de Tapachula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12,357,269.00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de Capacitación y Vinculación Tecnológica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92,497,112.00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Sistema para el Desarrollo Integral de la Familia del Estado de Chiapas, DIF-Chiapas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257,843,387.29</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Secretariado Ejecutivo del Sistema Estatal de Seguridad Pública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72,702,999.36</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Centro Estatal de Prevención Social de la Violencia y Participación Ciudadana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25,872,608.21</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Centro Estatal de Control de Confianza Certificado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71,678,116.76</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Consejo Estatal para las Culturas y las Artes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124,215,046.56</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de Salud</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2,155,085,076.68</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Chiapaneco de Educación para Jóvenes y Adultos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9,666,559.52</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Colegio de Educación Profesional Técnica del Estado de Chiapas "CONALEP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41,738,006.02</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de Ciencia, Tecnología e Innovación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48,984,249.03</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de la Infraestructura Física Educativa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42,627,958.78</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Promotora de Vivienda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23,398,889.90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Estatal del Agua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21,637,785.75</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Casa de las Artesanías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26,755,461.21</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Sistema Chiapaneco de Radio, Televisión y Cinematografía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80,223,356.70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para la Gestión Integral de Riesgos de Desastres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541,818,364.48</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del Café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25,095,156.84</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Oficina de Convenciones y Visitantes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18,581,121.80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de Bomberos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6,455,974.93</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Comisión de Caminos e Infraestructura Hidráulica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135,893,982.80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Procuraduría Ambiental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5,401,819.13</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Comisión Ejecutiva Estatal de Atención a Víctimas para 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12,297,095.07</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lastRenderedPageBreak/>
              <w:t>Instituto del Patrimonio del Estado</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16,117,481.34</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Secretaría Ejecutiva del Sistema Anticorrupción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18,280,504.06</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Centro de Conciliación Laboral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17,379,369.17</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Archivo General del Estado</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9,613,798.93</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Comisión Estatal de Conciliación y Arbitraje Médico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5,688,667.73</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de Comunicación Social y Relaciones Públicas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32,458,548.84</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Consejería Jurídica del Gobernador</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31,060,393.25</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del Deporte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64,769,719.17</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200" w:firstLine="360"/>
              <w:rPr>
                <w:rFonts w:eastAsia="Times New Roman" w:cstheme="minorHAnsi"/>
                <w:b/>
                <w:bCs/>
                <w:color w:val="000000"/>
                <w:sz w:val="18"/>
                <w:szCs w:val="18"/>
                <w:lang w:eastAsia="es-MX"/>
              </w:rPr>
            </w:pPr>
            <w:r w:rsidRPr="005B7900">
              <w:rPr>
                <w:rFonts w:eastAsia="Times New Roman" w:cstheme="minorHAnsi"/>
                <w:b/>
                <w:bCs/>
                <w:color w:val="000000"/>
                <w:sz w:val="18"/>
                <w:szCs w:val="18"/>
                <w:lang w:eastAsia="es-MX"/>
              </w:rPr>
              <w:t>Instituciones Públicas de Seguridad Social</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b/>
                <w:bCs/>
                <w:color w:val="000000"/>
                <w:sz w:val="18"/>
                <w:szCs w:val="18"/>
                <w:lang w:eastAsia="es-MX"/>
              </w:rPr>
            </w:pPr>
            <w:r w:rsidRPr="005B7900">
              <w:rPr>
                <w:rFonts w:eastAsia="Times New Roman" w:cstheme="minorHAnsi"/>
                <w:b/>
                <w:bCs/>
                <w:color w:val="000000"/>
                <w:sz w:val="18"/>
                <w:szCs w:val="18"/>
                <w:lang w:eastAsia="es-MX"/>
              </w:rPr>
              <w:t>3,053,053,158.82</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de Seguridad Social de los Trabajadores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3,053,053,158.82</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rPr>
                <w:rFonts w:eastAsia="Times New Roman" w:cstheme="minorHAnsi"/>
                <w:b/>
                <w:bCs/>
                <w:color w:val="000000"/>
                <w:sz w:val="18"/>
                <w:szCs w:val="18"/>
                <w:lang w:eastAsia="es-MX"/>
              </w:rPr>
            </w:pPr>
            <w:r w:rsidRPr="005B7900">
              <w:rPr>
                <w:rFonts w:eastAsia="Times New Roman" w:cstheme="minorHAnsi"/>
                <w:b/>
                <w:bCs/>
                <w:color w:val="000000"/>
                <w:sz w:val="18"/>
                <w:szCs w:val="18"/>
                <w:lang w:eastAsia="es-MX"/>
              </w:rPr>
              <w:t>Gasto Etiquetado</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b/>
                <w:bCs/>
                <w:color w:val="000000"/>
                <w:sz w:val="18"/>
                <w:szCs w:val="18"/>
                <w:lang w:eastAsia="es-MX"/>
              </w:rPr>
            </w:pPr>
            <w:r w:rsidRPr="005B7900">
              <w:rPr>
                <w:rFonts w:eastAsia="Times New Roman" w:cstheme="minorHAnsi"/>
                <w:b/>
                <w:bCs/>
                <w:color w:val="000000"/>
                <w:sz w:val="18"/>
                <w:szCs w:val="18"/>
                <w:lang w:eastAsia="es-MX"/>
              </w:rPr>
              <w:t>72,058,263,368.00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200" w:firstLine="360"/>
              <w:rPr>
                <w:rFonts w:eastAsia="Times New Roman" w:cstheme="minorHAnsi"/>
                <w:b/>
                <w:bCs/>
                <w:color w:val="000000"/>
                <w:sz w:val="18"/>
                <w:szCs w:val="18"/>
                <w:lang w:eastAsia="es-MX"/>
              </w:rPr>
            </w:pPr>
            <w:r w:rsidRPr="005B7900">
              <w:rPr>
                <w:rFonts w:eastAsia="Times New Roman" w:cstheme="minorHAnsi"/>
                <w:b/>
                <w:bCs/>
                <w:color w:val="000000"/>
                <w:sz w:val="18"/>
                <w:szCs w:val="18"/>
                <w:lang w:eastAsia="es-MX"/>
              </w:rPr>
              <w:t>Poder Ejecutivo</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b/>
                <w:bCs/>
                <w:color w:val="000000"/>
                <w:sz w:val="18"/>
                <w:szCs w:val="18"/>
                <w:lang w:eastAsia="es-MX"/>
              </w:rPr>
            </w:pPr>
            <w:r w:rsidRPr="005B7900">
              <w:rPr>
                <w:rFonts w:eastAsia="Times New Roman" w:cstheme="minorHAnsi"/>
                <w:b/>
                <w:bCs/>
                <w:color w:val="000000"/>
                <w:sz w:val="18"/>
                <w:szCs w:val="18"/>
                <w:lang w:eastAsia="es-MX"/>
              </w:rPr>
              <w:t>49,714,364,541.41</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Gubernatura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Secretaría General de Gobierno</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2,962,212.00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Secretaría de Hacienda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2,000,000.00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Secretaría de la Honestidad y Función Pública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Secretaría de Igualdad de Género</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Secretaría de Protección Civil</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Secretaría de Obras Públicas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2,321,787,152.00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Secretaría de Medio Ambiente e Historia Natural</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Secretaría de Economía y del Trabajo</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Secretaría de Bienestar</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Secretaría de Agricultura, Ganadería y Pesca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Secretaría de Turismo</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Secretaría para el Desarrollo Sustentable de los Pueblos Indígenas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Secretaría de Seguridad y Protección Ciudadana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60,556,202.41</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Secretaría de Movilidad y Transporte</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Comisión Estatal de Búsqueda de Personas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Oficialía Mayor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Coordinación Estatal para el Mejoramiento del Zoológico "Miguel Álvarez del Toro"</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Comisión Estatal de Mejora Regulatoria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Junta Local de Conciliación y Arbitraje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de la Juventud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de Protección Social y Beneficencia Pública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Centro Estatal de Trasplantes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Educación Estatal</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3,226,287,570.11</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Educación Federalizada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21,431,193,588.89</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de Formación Policial</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4,000,000.00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Ayudas a la Ciudadanía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Deuda Pública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1,399,273,659.00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lastRenderedPageBreak/>
              <w:t>Obligaciones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Municipios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20,738,320,160.00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Provisiones Salariales y Económicas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527,983,997.00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200" w:firstLine="360"/>
              <w:rPr>
                <w:rFonts w:eastAsia="Times New Roman" w:cstheme="minorHAnsi"/>
                <w:b/>
                <w:bCs/>
                <w:color w:val="000000"/>
                <w:sz w:val="18"/>
                <w:szCs w:val="18"/>
                <w:lang w:eastAsia="es-MX"/>
              </w:rPr>
            </w:pPr>
            <w:r w:rsidRPr="005B7900">
              <w:rPr>
                <w:rFonts w:eastAsia="Times New Roman" w:cstheme="minorHAnsi"/>
                <w:b/>
                <w:bCs/>
                <w:color w:val="000000"/>
                <w:sz w:val="18"/>
                <w:szCs w:val="18"/>
                <w:lang w:eastAsia="es-MX"/>
              </w:rPr>
              <w:t xml:space="preserve">Poder Legislativo </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b/>
                <w:bCs/>
                <w:color w:val="000000"/>
                <w:sz w:val="18"/>
                <w:szCs w:val="18"/>
                <w:lang w:eastAsia="es-MX"/>
              </w:rPr>
            </w:pPr>
            <w:r w:rsidRPr="005B7900">
              <w:rPr>
                <w:rFonts w:eastAsia="Times New Roman" w:cstheme="minorHAnsi"/>
                <w:b/>
                <w:bCs/>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Congreso del Estado</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Órgano de Fiscalización Superior del Congreso del Estado</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200" w:firstLine="360"/>
              <w:rPr>
                <w:rFonts w:eastAsia="Times New Roman" w:cstheme="minorHAnsi"/>
                <w:b/>
                <w:bCs/>
                <w:color w:val="000000"/>
                <w:sz w:val="18"/>
                <w:szCs w:val="18"/>
                <w:lang w:eastAsia="es-MX"/>
              </w:rPr>
            </w:pPr>
            <w:r w:rsidRPr="005B7900">
              <w:rPr>
                <w:rFonts w:eastAsia="Times New Roman" w:cstheme="minorHAnsi"/>
                <w:b/>
                <w:bCs/>
                <w:color w:val="000000"/>
                <w:sz w:val="18"/>
                <w:szCs w:val="18"/>
                <w:lang w:eastAsia="es-MX"/>
              </w:rPr>
              <w:t>Poder Judicial</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b/>
                <w:bCs/>
                <w:color w:val="000000"/>
                <w:sz w:val="18"/>
                <w:szCs w:val="18"/>
                <w:lang w:eastAsia="es-MX"/>
              </w:rPr>
            </w:pPr>
            <w:r w:rsidRPr="005B7900">
              <w:rPr>
                <w:rFonts w:eastAsia="Times New Roman" w:cstheme="minorHAnsi"/>
                <w:b/>
                <w:bCs/>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Consejo de la Judicatura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Tribunal Administrativo</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200" w:firstLine="360"/>
              <w:rPr>
                <w:rFonts w:eastAsia="Times New Roman" w:cstheme="minorHAnsi"/>
                <w:b/>
                <w:bCs/>
                <w:color w:val="000000"/>
                <w:sz w:val="18"/>
                <w:szCs w:val="18"/>
                <w:lang w:eastAsia="es-MX"/>
              </w:rPr>
            </w:pPr>
            <w:r w:rsidRPr="005B7900">
              <w:rPr>
                <w:rFonts w:eastAsia="Times New Roman" w:cstheme="minorHAnsi"/>
                <w:b/>
                <w:bCs/>
                <w:color w:val="000000"/>
                <w:sz w:val="18"/>
                <w:szCs w:val="18"/>
                <w:lang w:eastAsia="es-MX"/>
              </w:rPr>
              <w:t>Órganos Autónomos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b/>
                <w:bCs/>
                <w:color w:val="000000"/>
                <w:sz w:val="18"/>
                <w:szCs w:val="18"/>
                <w:lang w:eastAsia="es-MX"/>
              </w:rPr>
            </w:pPr>
            <w:r w:rsidRPr="005B7900">
              <w:rPr>
                <w:rFonts w:eastAsia="Times New Roman" w:cstheme="minorHAnsi"/>
                <w:b/>
                <w:bCs/>
                <w:color w:val="000000"/>
                <w:sz w:val="18"/>
                <w:szCs w:val="18"/>
                <w:lang w:eastAsia="es-MX"/>
              </w:rPr>
              <w:t>1,403,479,916.95</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de Elecciones y Participación Ciudadana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Comisión Estatal de los Derechos Humanos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Fiscalía General del Estado</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94,976,854.95</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Tribunal Electoral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 xml:space="preserve">Instituto de Transparencia, Acceso a la Información y Protección de </w:t>
            </w:r>
          </w:p>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Datos Personales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Universidad Autónoma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1,308,503,062.00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200" w:firstLine="360"/>
              <w:rPr>
                <w:rFonts w:eastAsia="Times New Roman" w:cstheme="minorHAnsi"/>
                <w:b/>
                <w:bCs/>
                <w:color w:val="000000"/>
                <w:sz w:val="18"/>
                <w:szCs w:val="18"/>
                <w:lang w:eastAsia="es-MX"/>
              </w:rPr>
            </w:pPr>
            <w:r w:rsidRPr="005B7900">
              <w:rPr>
                <w:rFonts w:eastAsia="Times New Roman" w:cstheme="minorHAnsi"/>
                <w:b/>
                <w:bCs/>
                <w:color w:val="000000"/>
                <w:sz w:val="18"/>
                <w:szCs w:val="18"/>
                <w:lang w:eastAsia="es-MX"/>
              </w:rPr>
              <w:t xml:space="preserve">Entidades Paraestatales y Fideicomisos No Empresariales y No Financieros </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b/>
                <w:bCs/>
                <w:color w:val="000000"/>
                <w:sz w:val="18"/>
                <w:szCs w:val="18"/>
                <w:lang w:eastAsia="es-MX"/>
              </w:rPr>
            </w:pPr>
            <w:r w:rsidRPr="005B7900">
              <w:rPr>
                <w:rFonts w:eastAsia="Times New Roman" w:cstheme="minorHAnsi"/>
                <w:b/>
                <w:bCs/>
                <w:color w:val="000000"/>
                <w:sz w:val="18"/>
                <w:szCs w:val="18"/>
                <w:lang w:eastAsia="es-MX"/>
              </w:rPr>
              <w:t>19,340,418,909.64</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Universidad de Ciencias y Artes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333,346,186.00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Universidad Tecnológica de la Selva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63,880,110.00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Universidad Politécnica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38,461,202.00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Universidad Intercultural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50,678,536.00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Colegio de Estudios Científicos y Tecnológicos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572,864,125.00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Colegio de Bachilleres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1,695,953,357.00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Tecnológico Superior de Cintalapa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33,788,564.00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Universidad Politécnica de Tapachula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11,857,269.00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de Capacitación y Vinculación Tecnológica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130,953,630.00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Sistema para el Desarrollo Integral de la Familia del Estado de Chiapas, DIF-Chiapas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1,269,261,412.00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Secretariado Ejecutivo del Sistema Estatal de Seguridad Pública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83,950,644.78</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Centro Estatal de Prevención Social de la Violencia y Participación Ciudadana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Centro Estatal de Control de Confianza Certificado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5,236,064.86</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Consejo Estatal para las Culturas y las Artes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de Salud</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11,102,770,232.00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Chiapaneco de Educación para Jóvenes y Adultos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358,553,828.00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Colegio de Educación Profesional Técnica del Estado de Chiapas "CONALEP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220,817,767.00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de Ciencia, Tecnología e Innovación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de la Infraestructura Física Educativa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1,230,347,059.00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Promotora de Vivienda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Estatal del Agua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3,726,021.00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Casa de las Artesanías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Sistema Chiapaneco de Radio, Televisión y Cinematografía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lastRenderedPageBreak/>
              <w:t>Instituto para la Gestión Integral de Riesgos de Desastres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del Café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Oficina de Convenciones y Visitantes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de Bomberos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Comisión de Caminos e Infraestructura Hidráulica</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2,133,972,902.00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Procuraduría Ambiental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Comisión Ejecutiva Estatal de Atención a Víctimas para 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del Patrimonio del Estado</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Secretaría Ejecutiva del Sistema Anticorrupción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Centro de Conciliación Laboral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Archivo General del Estado</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Comisión Estatal de Conciliación y Arbitraje Médico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de Comunicación Social y Relaciones Públicas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Consejería Jurídica del Gobernador</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del Deporte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200" w:firstLine="360"/>
              <w:rPr>
                <w:rFonts w:eastAsia="Times New Roman" w:cstheme="minorHAnsi"/>
                <w:b/>
                <w:bCs/>
                <w:color w:val="000000"/>
                <w:sz w:val="18"/>
                <w:szCs w:val="18"/>
                <w:lang w:eastAsia="es-MX"/>
              </w:rPr>
            </w:pPr>
            <w:r w:rsidRPr="005B7900">
              <w:rPr>
                <w:rFonts w:eastAsia="Times New Roman" w:cstheme="minorHAnsi"/>
                <w:b/>
                <w:bCs/>
                <w:color w:val="000000"/>
                <w:sz w:val="18"/>
                <w:szCs w:val="18"/>
                <w:lang w:eastAsia="es-MX"/>
              </w:rPr>
              <w:t>Instituciones Públicas de Seguridad Social</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b/>
                <w:bCs/>
                <w:color w:val="000000"/>
                <w:sz w:val="18"/>
                <w:szCs w:val="18"/>
                <w:lang w:eastAsia="es-MX"/>
              </w:rPr>
            </w:pPr>
            <w:r w:rsidRPr="005B7900">
              <w:rPr>
                <w:rFonts w:eastAsia="Times New Roman" w:cstheme="minorHAnsi"/>
                <w:b/>
                <w:bCs/>
                <w:color w:val="000000"/>
                <w:sz w:val="18"/>
                <w:szCs w:val="18"/>
                <w:lang w:eastAsia="es-MX"/>
              </w:rPr>
              <w:t>1,600,000,000.00</w:t>
            </w:r>
          </w:p>
        </w:tc>
      </w:tr>
      <w:tr w:rsidR="005B7900" w:rsidRPr="005B7900" w:rsidTr="005B7900">
        <w:trPr>
          <w:trHeight w:val="300"/>
          <w:jc w:val="center"/>
        </w:trPr>
        <w:tc>
          <w:tcPr>
            <w:tcW w:w="4042"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ind w:firstLineChars="400" w:firstLine="720"/>
              <w:rPr>
                <w:rFonts w:eastAsia="Times New Roman" w:cstheme="minorHAnsi"/>
                <w:color w:val="000000"/>
                <w:sz w:val="18"/>
                <w:szCs w:val="18"/>
                <w:lang w:eastAsia="es-MX"/>
              </w:rPr>
            </w:pPr>
            <w:r w:rsidRPr="005B7900">
              <w:rPr>
                <w:rFonts w:eastAsia="Times New Roman" w:cstheme="minorHAnsi"/>
                <w:color w:val="000000"/>
                <w:sz w:val="18"/>
                <w:szCs w:val="18"/>
                <w:lang w:eastAsia="es-MX"/>
              </w:rPr>
              <w:t>Instituto de Seguridad Social de los Trabajadores del Estado de Chiapas</w:t>
            </w:r>
          </w:p>
        </w:tc>
        <w:tc>
          <w:tcPr>
            <w:tcW w:w="958" w:type="pct"/>
            <w:tcBorders>
              <w:top w:val="nil"/>
              <w:left w:val="nil"/>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eastAsia="Times New Roman" w:cstheme="minorHAnsi"/>
                <w:color w:val="000000"/>
                <w:sz w:val="18"/>
                <w:szCs w:val="18"/>
                <w:lang w:eastAsia="es-MX"/>
              </w:rPr>
            </w:pPr>
            <w:r w:rsidRPr="005B7900">
              <w:rPr>
                <w:rFonts w:eastAsia="Times New Roman" w:cstheme="minorHAnsi"/>
                <w:color w:val="000000"/>
                <w:sz w:val="18"/>
                <w:szCs w:val="18"/>
                <w:lang w:eastAsia="es-MX"/>
              </w:rPr>
              <w:t>1,600,000,000.00</w:t>
            </w:r>
          </w:p>
        </w:tc>
      </w:tr>
    </w:tbl>
    <w:p w:rsidR="005A0D0B" w:rsidRDefault="005A0D0B" w:rsidP="00EE3B14">
      <w:pPr>
        <w:contextualSpacing/>
        <w:jc w:val="both"/>
        <w:rPr>
          <w:rFonts w:ascii="Arial" w:hAnsi="Arial" w:cs="Arial"/>
          <w:b/>
        </w:rPr>
      </w:pPr>
    </w:p>
    <w:p w:rsidR="004350DA" w:rsidRDefault="004350DA" w:rsidP="00EE3B14">
      <w:pPr>
        <w:contextualSpacing/>
        <w:jc w:val="both"/>
        <w:rPr>
          <w:rFonts w:ascii="Arial" w:hAnsi="Arial" w:cs="Arial"/>
          <w:b/>
        </w:rPr>
      </w:pPr>
    </w:p>
    <w:p w:rsidR="004350DA" w:rsidRDefault="004350DA" w:rsidP="00EE3B14">
      <w:pPr>
        <w:contextualSpacing/>
        <w:jc w:val="both"/>
        <w:rPr>
          <w:rFonts w:ascii="Arial" w:hAnsi="Arial" w:cs="Arial"/>
          <w:b/>
        </w:rPr>
      </w:pPr>
    </w:p>
    <w:p w:rsidR="004350DA" w:rsidRDefault="004350DA" w:rsidP="00EE3B14">
      <w:pPr>
        <w:contextualSpacing/>
        <w:jc w:val="both"/>
        <w:rPr>
          <w:rFonts w:ascii="Arial" w:hAnsi="Arial" w:cs="Arial"/>
          <w:b/>
        </w:rPr>
      </w:pPr>
    </w:p>
    <w:p w:rsidR="005A0D0B" w:rsidRDefault="005A0D0B" w:rsidP="00EE3B14">
      <w:pPr>
        <w:contextualSpacing/>
        <w:jc w:val="both"/>
        <w:rPr>
          <w:rFonts w:ascii="Arial" w:hAnsi="Arial" w:cs="Arial"/>
          <w:b/>
        </w:rPr>
      </w:pPr>
    </w:p>
    <w:p w:rsidR="005A0D0B" w:rsidRDefault="005A0D0B" w:rsidP="00EE3B14">
      <w:pPr>
        <w:contextualSpacing/>
        <w:jc w:val="both"/>
        <w:rPr>
          <w:rFonts w:ascii="Arial" w:hAnsi="Arial" w:cs="Arial"/>
          <w:b/>
        </w:rPr>
      </w:pPr>
    </w:p>
    <w:p w:rsidR="005A0D0B" w:rsidRDefault="005A0D0B" w:rsidP="00EE3B14">
      <w:pPr>
        <w:contextualSpacing/>
        <w:jc w:val="both"/>
        <w:rPr>
          <w:rFonts w:ascii="Arial" w:hAnsi="Arial" w:cs="Arial"/>
          <w:b/>
        </w:rPr>
      </w:pPr>
    </w:p>
    <w:p w:rsidR="005A0D0B" w:rsidRDefault="005A0D0B" w:rsidP="00EE3B14">
      <w:pPr>
        <w:contextualSpacing/>
        <w:jc w:val="both"/>
        <w:rPr>
          <w:rFonts w:ascii="Arial" w:hAnsi="Arial" w:cs="Arial"/>
          <w:b/>
        </w:rPr>
      </w:pPr>
    </w:p>
    <w:p w:rsidR="005A0D0B" w:rsidRDefault="005A0D0B" w:rsidP="00EE3B14">
      <w:pPr>
        <w:contextualSpacing/>
        <w:jc w:val="both"/>
        <w:rPr>
          <w:rFonts w:ascii="Arial" w:hAnsi="Arial" w:cs="Arial"/>
          <w:b/>
        </w:rPr>
      </w:pPr>
    </w:p>
    <w:p w:rsidR="005A0D0B" w:rsidRDefault="005A0D0B" w:rsidP="00EE3B14">
      <w:pPr>
        <w:contextualSpacing/>
        <w:jc w:val="both"/>
        <w:rPr>
          <w:rFonts w:ascii="Arial" w:hAnsi="Arial" w:cs="Arial"/>
          <w:b/>
        </w:rPr>
      </w:pPr>
    </w:p>
    <w:p w:rsidR="005A0D0B" w:rsidRDefault="005A0D0B" w:rsidP="00EE3B14">
      <w:pPr>
        <w:contextualSpacing/>
        <w:jc w:val="both"/>
        <w:rPr>
          <w:rFonts w:ascii="Arial" w:hAnsi="Arial" w:cs="Arial"/>
          <w:b/>
        </w:rPr>
      </w:pPr>
    </w:p>
    <w:p w:rsidR="005A0D0B" w:rsidRDefault="005A0D0B" w:rsidP="00EE3B14">
      <w:pPr>
        <w:contextualSpacing/>
        <w:jc w:val="both"/>
        <w:rPr>
          <w:rFonts w:ascii="Arial" w:hAnsi="Arial" w:cs="Arial"/>
          <w:b/>
        </w:rPr>
      </w:pPr>
    </w:p>
    <w:p w:rsidR="005A0D0B" w:rsidRDefault="005A0D0B" w:rsidP="00EE3B14">
      <w:pPr>
        <w:contextualSpacing/>
        <w:jc w:val="both"/>
        <w:rPr>
          <w:rFonts w:ascii="Arial" w:hAnsi="Arial" w:cs="Arial"/>
          <w:b/>
        </w:rPr>
      </w:pPr>
    </w:p>
    <w:p w:rsidR="005A0D0B" w:rsidRDefault="005A0D0B" w:rsidP="00EE3B14">
      <w:pPr>
        <w:contextualSpacing/>
        <w:jc w:val="both"/>
        <w:rPr>
          <w:rFonts w:ascii="Arial" w:hAnsi="Arial" w:cs="Arial"/>
          <w:b/>
        </w:rPr>
      </w:pPr>
    </w:p>
    <w:p w:rsidR="005A0D0B" w:rsidRDefault="005A0D0B" w:rsidP="00EE3B14">
      <w:pPr>
        <w:contextualSpacing/>
        <w:jc w:val="both"/>
        <w:rPr>
          <w:rFonts w:ascii="Arial" w:hAnsi="Arial" w:cs="Arial"/>
          <w:b/>
        </w:rPr>
      </w:pPr>
    </w:p>
    <w:p w:rsidR="005A0D0B" w:rsidRDefault="005A0D0B" w:rsidP="00EE3B14">
      <w:pPr>
        <w:contextualSpacing/>
        <w:jc w:val="both"/>
        <w:rPr>
          <w:rFonts w:ascii="Arial" w:hAnsi="Arial" w:cs="Arial"/>
          <w:b/>
        </w:rPr>
      </w:pPr>
    </w:p>
    <w:p w:rsidR="005A0D0B" w:rsidRDefault="005A0D0B" w:rsidP="00EE3B14">
      <w:pPr>
        <w:contextualSpacing/>
        <w:jc w:val="both"/>
        <w:rPr>
          <w:rFonts w:ascii="Arial" w:hAnsi="Arial" w:cs="Arial"/>
          <w:b/>
        </w:rPr>
      </w:pPr>
    </w:p>
    <w:p w:rsidR="005A0D0B" w:rsidRDefault="005A0D0B" w:rsidP="00EE3B14">
      <w:pPr>
        <w:contextualSpacing/>
        <w:jc w:val="both"/>
        <w:rPr>
          <w:rFonts w:ascii="Arial" w:hAnsi="Arial" w:cs="Arial"/>
          <w:b/>
        </w:rPr>
      </w:pPr>
    </w:p>
    <w:p w:rsidR="005A0D0B" w:rsidRDefault="005A0D0B" w:rsidP="00EE3B14">
      <w:pPr>
        <w:contextualSpacing/>
        <w:jc w:val="both"/>
        <w:rPr>
          <w:rFonts w:ascii="Arial" w:hAnsi="Arial" w:cs="Arial"/>
          <w:b/>
        </w:rPr>
      </w:pPr>
    </w:p>
    <w:p w:rsidR="005A0D0B" w:rsidRDefault="005A0D0B" w:rsidP="00EE3B14">
      <w:pPr>
        <w:contextualSpacing/>
        <w:jc w:val="both"/>
        <w:rPr>
          <w:rFonts w:ascii="Arial" w:hAnsi="Arial" w:cs="Arial"/>
          <w:b/>
        </w:rPr>
      </w:pPr>
    </w:p>
    <w:p w:rsidR="005A0D0B" w:rsidRDefault="005A0D0B" w:rsidP="00EE3B14">
      <w:pPr>
        <w:contextualSpacing/>
        <w:jc w:val="both"/>
        <w:rPr>
          <w:rFonts w:ascii="Arial" w:hAnsi="Arial" w:cs="Arial"/>
          <w:b/>
        </w:rPr>
      </w:pPr>
    </w:p>
    <w:p w:rsidR="005A0D0B" w:rsidRDefault="005A0D0B" w:rsidP="00EE3B14">
      <w:pPr>
        <w:contextualSpacing/>
        <w:jc w:val="both"/>
        <w:rPr>
          <w:rFonts w:ascii="Arial" w:hAnsi="Arial" w:cs="Arial"/>
          <w:b/>
        </w:rPr>
      </w:pPr>
    </w:p>
    <w:p w:rsidR="005A0D0B" w:rsidRDefault="005A0D0B" w:rsidP="00EE3B14">
      <w:pPr>
        <w:contextualSpacing/>
        <w:jc w:val="both"/>
        <w:rPr>
          <w:rFonts w:ascii="Arial" w:hAnsi="Arial" w:cs="Arial"/>
          <w:b/>
        </w:rPr>
      </w:pPr>
    </w:p>
    <w:p w:rsidR="005A0D0B" w:rsidRDefault="005A0D0B" w:rsidP="00EE3B14">
      <w:pPr>
        <w:contextualSpacing/>
        <w:jc w:val="both"/>
        <w:rPr>
          <w:rFonts w:ascii="Arial" w:hAnsi="Arial" w:cs="Arial"/>
          <w:b/>
        </w:rPr>
      </w:pPr>
    </w:p>
    <w:p w:rsidR="005A0D0B" w:rsidRDefault="005A0D0B" w:rsidP="00EE3B14">
      <w:pPr>
        <w:contextualSpacing/>
        <w:jc w:val="both"/>
        <w:rPr>
          <w:rFonts w:ascii="Arial" w:hAnsi="Arial" w:cs="Arial"/>
          <w:b/>
        </w:rPr>
      </w:pPr>
    </w:p>
    <w:p w:rsidR="005F00FE" w:rsidRPr="007958CD" w:rsidRDefault="005F00FE" w:rsidP="005F00FE">
      <w:pPr>
        <w:contextualSpacing/>
        <w:jc w:val="center"/>
        <w:rPr>
          <w:rFonts w:ascii="Arial" w:hAnsi="Arial" w:cs="Arial"/>
          <w:b/>
        </w:rPr>
      </w:pPr>
      <w:r w:rsidRPr="007958CD">
        <w:rPr>
          <w:rFonts w:ascii="Arial" w:hAnsi="Arial" w:cs="Arial"/>
          <w:b/>
        </w:rPr>
        <w:lastRenderedPageBreak/>
        <w:t>6c. Estado Analítico del Ejercicio del Presupuesto de Egresos Detallado - LDF</w:t>
      </w:r>
    </w:p>
    <w:p w:rsidR="005A0D0B" w:rsidRDefault="005F00FE" w:rsidP="005F00FE">
      <w:pPr>
        <w:contextualSpacing/>
        <w:jc w:val="center"/>
        <w:rPr>
          <w:rFonts w:ascii="Arial" w:hAnsi="Arial" w:cs="Arial"/>
          <w:b/>
        </w:rPr>
      </w:pPr>
      <w:r w:rsidRPr="007958CD">
        <w:rPr>
          <w:rFonts w:ascii="Arial" w:hAnsi="Arial" w:cs="Arial"/>
          <w:b/>
        </w:rPr>
        <w:t>“Clasificación Funcional”</w:t>
      </w:r>
    </w:p>
    <w:p w:rsidR="005A0D0B" w:rsidRDefault="005A0D0B" w:rsidP="00EE3B14">
      <w:pPr>
        <w:contextualSpacing/>
        <w:jc w:val="both"/>
        <w:rPr>
          <w:rFonts w:ascii="Arial" w:hAnsi="Arial" w:cs="Arial"/>
          <w:b/>
        </w:rPr>
      </w:pPr>
    </w:p>
    <w:tbl>
      <w:tblPr>
        <w:tblW w:w="5000" w:type="pct"/>
        <w:jc w:val="center"/>
        <w:tblCellMar>
          <w:left w:w="70" w:type="dxa"/>
          <w:right w:w="70" w:type="dxa"/>
        </w:tblCellMar>
        <w:tblLook w:val="04A0" w:firstRow="1" w:lastRow="0" w:firstColumn="1" w:lastColumn="0" w:noHBand="0" w:noVBand="1"/>
      </w:tblPr>
      <w:tblGrid>
        <w:gridCol w:w="6898"/>
        <w:gridCol w:w="1930"/>
      </w:tblGrid>
      <w:tr w:rsidR="005B7900" w:rsidRPr="005B7900" w:rsidTr="005B7900">
        <w:trPr>
          <w:trHeight w:val="283"/>
          <w:tblHeader/>
          <w:jc w:val="center"/>
        </w:trPr>
        <w:tc>
          <w:tcPr>
            <w:tcW w:w="3907" w:type="pct"/>
            <w:tcBorders>
              <w:top w:val="single" w:sz="4" w:space="0" w:color="621132"/>
              <w:left w:val="single" w:sz="4" w:space="0" w:color="621132"/>
              <w:bottom w:val="single" w:sz="4" w:space="0" w:color="621132"/>
              <w:right w:val="single" w:sz="4" w:space="0" w:color="FFFFFF"/>
            </w:tcBorders>
            <w:shd w:val="clear" w:color="000000" w:fill="621132"/>
            <w:vAlign w:val="center"/>
            <w:hideMark/>
          </w:tcPr>
          <w:p w:rsidR="005B7900" w:rsidRPr="005B7900" w:rsidRDefault="005B7900" w:rsidP="005B7900">
            <w:pPr>
              <w:spacing w:after="0" w:line="240" w:lineRule="auto"/>
              <w:jc w:val="center"/>
              <w:rPr>
                <w:rFonts w:eastAsia="Times New Roman" w:cstheme="minorHAnsi"/>
                <w:b/>
                <w:bCs/>
                <w:color w:val="FFFFFF"/>
                <w:sz w:val="19"/>
                <w:szCs w:val="19"/>
                <w:lang w:eastAsia="es-MX"/>
              </w:rPr>
            </w:pPr>
            <w:r w:rsidRPr="005B7900">
              <w:rPr>
                <w:rFonts w:eastAsia="Times New Roman" w:cstheme="minorHAnsi"/>
                <w:b/>
                <w:bCs/>
                <w:color w:val="FFFFFF"/>
                <w:sz w:val="19"/>
                <w:szCs w:val="19"/>
                <w:lang w:eastAsia="es-MX"/>
              </w:rPr>
              <w:t>Descripción</w:t>
            </w:r>
          </w:p>
        </w:tc>
        <w:tc>
          <w:tcPr>
            <w:tcW w:w="1093" w:type="pct"/>
            <w:tcBorders>
              <w:top w:val="single" w:sz="4" w:space="0" w:color="621132"/>
              <w:left w:val="nil"/>
              <w:bottom w:val="single" w:sz="4" w:space="0" w:color="621132"/>
              <w:right w:val="single" w:sz="4" w:space="0" w:color="621132"/>
            </w:tcBorders>
            <w:shd w:val="clear" w:color="000000" w:fill="621132"/>
            <w:vAlign w:val="center"/>
            <w:hideMark/>
          </w:tcPr>
          <w:p w:rsidR="005B7900" w:rsidRPr="005B7900" w:rsidRDefault="005B7900" w:rsidP="005B7900">
            <w:pPr>
              <w:spacing w:after="0" w:line="240" w:lineRule="auto"/>
              <w:jc w:val="center"/>
              <w:rPr>
                <w:rFonts w:eastAsia="Times New Roman" w:cstheme="minorHAnsi"/>
                <w:b/>
                <w:bCs/>
                <w:color w:val="FFFFFF"/>
                <w:sz w:val="19"/>
                <w:szCs w:val="19"/>
                <w:lang w:eastAsia="es-MX"/>
              </w:rPr>
            </w:pPr>
            <w:r w:rsidRPr="005B7900">
              <w:rPr>
                <w:rFonts w:eastAsia="Times New Roman" w:cstheme="minorHAnsi"/>
                <w:b/>
                <w:bCs/>
                <w:color w:val="FFFFFF"/>
                <w:sz w:val="19"/>
                <w:szCs w:val="19"/>
                <w:lang w:eastAsia="es-MX"/>
              </w:rPr>
              <w:t xml:space="preserve"> Cifras en Pesos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Suma Total</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123,661,740,068.00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Gasto No Etiquetado</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51,603,476,699.99 </w:t>
            </w:r>
          </w:p>
        </w:tc>
      </w:tr>
      <w:tr w:rsidR="005B7900" w:rsidRPr="005B7900" w:rsidTr="005B7900">
        <w:trPr>
          <w:trHeight w:val="283"/>
          <w:jc w:val="center"/>
        </w:trPr>
        <w:tc>
          <w:tcPr>
            <w:tcW w:w="3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200" w:firstLine="38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Gobierno</w:t>
            </w:r>
          </w:p>
        </w:tc>
        <w:tc>
          <w:tcPr>
            <w:tcW w:w="1093" w:type="pct"/>
            <w:tcBorders>
              <w:top w:val="single" w:sz="4" w:space="0" w:color="auto"/>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15,971,037,620.87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Legislación</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533,070,935.52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Legislación</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296,185,333.82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Fiscalización</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236,885,601.70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Justicia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2,844,833,194.80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Impartición de Justicia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1,310,895,651.27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Procuración de Justicia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1,338,405,369.47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Reclusión y Readaptación Social</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113,629,287.56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Derechos Humanos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81,902,886.50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Coordinación de la Política de Gobierno</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2,186,234,646.07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Presidencia / Gubernatura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34,319,891.82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Política Interior</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777,761,143.26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Función Pública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184,143,667.00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Asuntos Jurídicos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31,060,393.25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Organización de Procesos Electorales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1,150,444,545.37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Población</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3,487,267.37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Otros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5,017,738.00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Relaciones Exteriores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Relaciones Exteriores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Asuntos Financieros y Hacendarios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6,800,396,142.04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Asuntos Financieros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63,061,308.23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Asuntos Hacendarios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6,737,334,833.81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Asuntos de Orden Público y de Seguridad Interior</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3,281,547,995.58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Policía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2,855,187,638.82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Protección Civil</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189,326,686.01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Otros Asuntos de Orden Público y Seguridad</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89,958,620.82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Sistema Nacional de Seguridad Pública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147,075,049.93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Otros Servicios Generales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324,954,706.86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Servicios Registrales, Administrativos y Patrimoniales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269,005,946.63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Servicios de Comunicación y Medios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32,458,548.84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Acceso a la Información Pública Gubernamental</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23,490,211.39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200" w:firstLine="38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Desarrollo Social</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21,556,134,828.90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Protección Ambiental</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211,774,318.89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Administración del Agua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22,068,488.84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Ordenación de Aguas Residuales, Drenaje y Alcantarillado</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1,400,000.00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Reducción de la Contaminación</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696,836.49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Protección de la Diversidad Biológica y del Paisaje</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177,212,476.75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Otros de Protección Ambiental</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10,396,516.81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lastRenderedPageBreak/>
              <w:t>Vivienda y Servicios a la Comunidad</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799,127,508.51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Urbanización</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665,525,524.93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Abastecimiento de Agua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21,775,198.33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Vivienda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111,826,785.25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Salud</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2,161,978,293.53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Prestación de Servicios de Salud a la Comunidad</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39,301,756.26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Prestación de Servicios de Salud a la Persona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340,446,951.03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Generación de Recursos para la Salud</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2,514,288.87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Rectoría del Sistema de Salud</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181,370,719.25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Protección Social en Salud</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1,598,344,578.12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Recreación, Cultura y Otras Manifestaciones Sociales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349,694,738.12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Deporte y Recreación</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64,769,719.17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Cultura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124,215,046.56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Radio, Televisión y Editoriales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160,709,972.39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Educación</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14,298,306,589.73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Educación básica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7,642,600,834.69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Educación Media Superior</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4,317,802,387.13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Educación Superior</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1,599,938,149.75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Educación para Adultos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11,690,611.02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Otros Servicios Educativos y Actividades Inherentes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726,274,607.14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Protección Social</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3,735,253,380.12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Alimentación y Nutrición</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29,289,801.61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Indígenas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12,495,752.49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Otros Grupos Vulnerables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553,957,606.68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Otros de Seguridad Social y Asistencia Social</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3,139,510,219.34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200" w:firstLine="38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Desarrollo Económico</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2,509,498,315.13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Asuntos Económicos, Comerciales y Laborales en General</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354,950,463.66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Asuntos Económicos y Comerciales en General</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206,741,110.39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Asuntos Laborales Generales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148,209,353.27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Agropecuaria, Silvicultura, Pesca y Caza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343,415,075.38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Agropecuaria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287,443,591.31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Acuacultura, Pesca y Caza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55,971,484.07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Combustible y Energía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Electricidad</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Minería, Manufacturas y Construcción</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Construcción</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Transporte</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1,575,157,993.14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Transporte por Carretera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946,149,884.12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Transporte Aéreo</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Otros Relacionados con Transporte</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629,008,109.02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Comunicaciones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Comunicaciones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Turismo</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186,990,533.92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lastRenderedPageBreak/>
              <w:t>Turismo</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186,990,533.92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Ciencia, Tecnología e Innovación</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48,984,249.03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Investigación Científica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4,654,977.66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Desarrollo Tecnológico</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25,934,051.70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Servicios Científicos y Tecnológicos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18,395,219.67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Otras Industrias y Otros Asuntos Económicos </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Comercio, Distribución, Almacenamiento y Depósito </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200" w:firstLine="38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Otras No Clasificadas en Funciones Anteriores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11,566,805,935.09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Transacciones de la Deuda Pública / Costo Financiero de la Deuda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2,176,194,912.84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Deuda Pública Interna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2,176,194,912.84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Transferencias, Participaciones y Aportaciones entre los diferentes Niveles y Ordenes de Gobierno</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9,332,035,948.02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Transferencias entre Diferentes Niveles y Órdenes de Gobierno</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519,748.22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Participaciones entre Diferentes Niveles y Órdenes de Gobierno</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9,331,516,199.80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Aportaciones entre Diferentes Niveles y Órdenes de Gobierno</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proofErr w:type="spellStart"/>
            <w:r w:rsidRPr="005B7900">
              <w:rPr>
                <w:rFonts w:eastAsia="Times New Roman" w:cstheme="minorHAnsi"/>
                <w:b/>
                <w:bCs/>
                <w:color w:val="000000"/>
                <w:sz w:val="19"/>
                <w:szCs w:val="19"/>
                <w:lang w:eastAsia="es-MX"/>
              </w:rPr>
              <w:t>Adefas</w:t>
            </w:r>
            <w:proofErr w:type="spellEnd"/>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58,575,074.23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Adeudos de Ejercicios Fiscales Anteriores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58,575,074.23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Gasto Etiquetado</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72,058,263,368.00 </w:t>
            </w:r>
          </w:p>
        </w:tc>
      </w:tr>
      <w:tr w:rsidR="005B7900" w:rsidRPr="005B7900" w:rsidTr="005B7900">
        <w:trPr>
          <w:trHeight w:val="283"/>
          <w:jc w:val="center"/>
        </w:trPr>
        <w:tc>
          <w:tcPr>
            <w:tcW w:w="39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200" w:firstLine="38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Gobierno</w:t>
            </w:r>
          </w:p>
        </w:tc>
        <w:tc>
          <w:tcPr>
            <w:tcW w:w="1093" w:type="pct"/>
            <w:tcBorders>
              <w:top w:val="single" w:sz="4" w:space="0" w:color="auto"/>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268,493,914.00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Legislación</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Legislación</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Fiscalización</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Justicia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102,093,410.95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Impartición de Justicia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Procuración de Justicia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94,976,854.95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Reclusión y Readaptación Social</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7,116,556.00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Derechos Humanos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Coordinación de la Política de Gobierno</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6,852,146.00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Presidencia / Gubernatura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Política Interior</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6,852,146.00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Función Pública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Asuntos Jurídicos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Organización de Procesos Electorales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Población</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Otros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Relaciones Exteriores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Relaciones Exteriores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Asuntos Financieros y Hacendarios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2,000,000.00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Asuntos Financieros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Asuntos Hacendarios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2,000,000.00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Asuntos de Orden Público y de Seguridad Interior</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146,626,356.05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Policía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57,439,646.41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Protección Civil</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lastRenderedPageBreak/>
              <w:t>Otros Asuntos de Orden Público y Seguridad</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5,236,064.86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Sistema Nacional de Seguridad Pública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83,950,644.78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Otros Servicios Generales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10,922,001.00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Servicios Registrales, Administrativos y Patrimoniales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10,922,001.00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Servicios de Comunicación y Medios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Acceso a la Información Pública Gubernamental</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200" w:firstLine="38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Desarrollo Social</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47,227,850,243.84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Protección Ambiental</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322,270,785.60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Administración del Agua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3,726,021.00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Ordenación de Aguas Residuales, Drenaje y Alcantarillado</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318,544,764.60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Reducción de la Contaminación</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Protección de la Diversidad Biológica y del Paisaje</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Otros de Protección Ambiental</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Vivienda y Servicios a la Comunidad</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1,748,386,939.39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Urbanización</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1,129,988,985.43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Abastecimiento de Agua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279,947,285.27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Alumbrado Público</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2,946,406.68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Vivienda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11,354,928.26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Servicios Comunales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324,149,333.75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Salud</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11,102,770,232.00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Prestación de Servicios de Salud a la Comunidad</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1,606,656,514.41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Prestación de Servicios de Salud a la Persona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3,442,930,513.87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Generación de Recursos para la Salud</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509,765,631.81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Rectoría del Sistema de Salud</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707,071,292.91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Protección Social en Salud</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4,836,346,279.00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Recreación, Cultura y Otras Manifestaciones Sociales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586,394,403.07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Deporte y Recreación</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586,394,403.07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Cultura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Radio, Televisión y Editoriales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Educación</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30,576,532,224.00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Educación básica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22,541,083,144.92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Educación Media Superior</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2,544,593,130.00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Educación Superior</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2,492,977,386.86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Educación para Adultos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467,559,426.74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Otros Servicios Educativos y Actividades Inherentes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2,530,319,135.48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Protección Social</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2,891,495,659.78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Alimentación y Nutrición</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1,170,455,651.06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Indígenas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Otros Grupos Vulnerables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121,040,008.72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Otros de Seguridad Social y Asistencia Social</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1,600,000,000.00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200" w:firstLine="38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Desarrollo Económico</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2,424,325,391.16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Asuntos Económicos, Comerciales y Laborales en General</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130,953,630.00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Asuntos Económicos y Comerciales en General</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lastRenderedPageBreak/>
              <w:t>Asuntos Laborales Generales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130,953,630.00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Agropecuaria, Silvicultura, Pesca y Caza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Agropecuaria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Acuacultura, Pesca y Caza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Combustible y Energía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385,653,412.19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Electricidad</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385,653,412.19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Minería, Manufacturas y Construcción</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Construcción</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Transporte</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1,907,718,348.97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Transporte por Carretera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1,907,718,348.97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Transporte Aéreo</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Otros Relacionados con Transporte</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Comunicaciones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Comunicaciones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Turismo</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Turismo</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Ciencia, Tecnología e Innovación</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Investigación Científica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Desarrollo Tecnológico</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Servicios Científicos y Tecnológicos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Otras Industrias y Otros Asuntos Económicos </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Comercio, Distribución, Almacenamiento y Depósito </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200" w:firstLine="38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Otras No Clasificadas en Funciones Anteriores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22,137,593,819.00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Transacciones de la Deuda Pública / Costo Financiero de la Deuda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1,399,273,659.00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Deuda Pública Interna</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1,399,273,659.00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Transferencias, Participaciones y Aportaciones entre los diferentes Niveles y Ordenes de Gobierno</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20,738,320,160.00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Transferencias entre Diferentes Niveles y Órdenes de Gobierno</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31,310,244.00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Participaciones entre Diferentes Niveles y Órdenes de Gobierno</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Aportaciones entre Diferentes Niveles y Órdenes de Gobierno</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20,707,009,916.00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400" w:firstLine="760"/>
              <w:rPr>
                <w:rFonts w:eastAsia="Times New Roman" w:cstheme="minorHAnsi"/>
                <w:b/>
                <w:bCs/>
                <w:color w:val="000000"/>
                <w:sz w:val="19"/>
                <w:szCs w:val="19"/>
                <w:lang w:eastAsia="es-MX"/>
              </w:rPr>
            </w:pPr>
            <w:proofErr w:type="spellStart"/>
            <w:r w:rsidRPr="005B7900">
              <w:rPr>
                <w:rFonts w:eastAsia="Times New Roman" w:cstheme="minorHAnsi"/>
                <w:b/>
                <w:bCs/>
                <w:color w:val="000000"/>
                <w:sz w:val="19"/>
                <w:szCs w:val="19"/>
                <w:lang w:eastAsia="es-MX"/>
              </w:rPr>
              <w:t>Adefas</w:t>
            </w:r>
            <w:proofErr w:type="spellEnd"/>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b/>
                <w:bCs/>
                <w:color w:val="000000"/>
                <w:sz w:val="19"/>
                <w:szCs w:val="19"/>
                <w:lang w:eastAsia="es-MX"/>
              </w:rPr>
            </w:pPr>
            <w:r w:rsidRPr="005B7900">
              <w:rPr>
                <w:rFonts w:eastAsia="Times New Roman" w:cstheme="minorHAnsi"/>
                <w:b/>
                <w:bCs/>
                <w:color w:val="000000"/>
                <w:sz w:val="19"/>
                <w:szCs w:val="19"/>
                <w:lang w:eastAsia="es-MX"/>
              </w:rPr>
              <w:t xml:space="preserve">0.00 </w:t>
            </w:r>
          </w:p>
        </w:tc>
      </w:tr>
      <w:tr w:rsidR="005B7900" w:rsidRPr="005B7900" w:rsidTr="005B7900">
        <w:trPr>
          <w:trHeight w:val="283"/>
          <w:jc w:val="center"/>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ind w:firstLineChars="600" w:firstLine="1140"/>
              <w:rPr>
                <w:rFonts w:eastAsia="Times New Roman" w:cstheme="minorHAnsi"/>
                <w:color w:val="000000"/>
                <w:sz w:val="19"/>
                <w:szCs w:val="19"/>
                <w:lang w:eastAsia="es-MX"/>
              </w:rPr>
            </w:pPr>
            <w:r w:rsidRPr="005B7900">
              <w:rPr>
                <w:rFonts w:eastAsia="Times New Roman" w:cstheme="minorHAnsi"/>
                <w:color w:val="000000"/>
                <w:sz w:val="19"/>
                <w:szCs w:val="19"/>
                <w:lang w:eastAsia="es-MX"/>
              </w:rPr>
              <w:t>Adeudos de Ejercicios Fiscales Anteriores</w:t>
            </w:r>
          </w:p>
        </w:tc>
        <w:tc>
          <w:tcPr>
            <w:tcW w:w="1093" w:type="pct"/>
            <w:tcBorders>
              <w:top w:val="nil"/>
              <w:left w:val="nil"/>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eastAsia="Times New Roman" w:cstheme="minorHAnsi"/>
                <w:color w:val="000000"/>
                <w:sz w:val="19"/>
                <w:szCs w:val="19"/>
                <w:lang w:eastAsia="es-MX"/>
              </w:rPr>
            </w:pPr>
            <w:r w:rsidRPr="005B7900">
              <w:rPr>
                <w:rFonts w:eastAsia="Times New Roman" w:cstheme="minorHAnsi"/>
                <w:color w:val="000000"/>
                <w:sz w:val="19"/>
                <w:szCs w:val="19"/>
                <w:lang w:eastAsia="es-MX"/>
              </w:rPr>
              <w:t xml:space="preserve">0.00 </w:t>
            </w:r>
          </w:p>
        </w:tc>
      </w:tr>
    </w:tbl>
    <w:p w:rsidR="005A0D0B" w:rsidRDefault="005A0D0B" w:rsidP="00EE3B14">
      <w:pPr>
        <w:contextualSpacing/>
        <w:jc w:val="both"/>
        <w:rPr>
          <w:rFonts w:ascii="Arial" w:hAnsi="Arial" w:cs="Arial"/>
          <w:b/>
        </w:rPr>
      </w:pPr>
    </w:p>
    <w:p w:rsidR="004350DA" w:rsidRDefault="004350DA" w:rsidP="00EE3B14">
      <w:pPr>
        <w:contextualSpacing/>
        <w:jc w:val="both"/>
        <w:rPr>
          <w:rFonts w:ascii="Arial" w:hAnsi="Arial" w:cs="Arial"/>
          <w:b/>
        </w:rPr>
      </w:pPr>
    </w:p>
    <w:p w:rsidR="004350DA" w:rsidRDefault="004350DA" w:rsidP="00EE3B14">
      <w:pPr>
        <w:contextualSpacing/>
        <w:jc w:val="both"/>
        <w:rPr>
          <w:rFonts w:ascii="Arial" w:hAnsi="Arial" w:cs="Arial"/>
          <w:b/>
        </w:rPr>
      </w:pPr>
    </w:p>
    <w:p w:rsidR="004350DA" w:rsidRDefault="004350DA" w:rsidP="00EE3B14">
      <w:pPr>
        <w:contextualSpacing/>
        <w:jc w:val="both"/>
        <w:rPr>
          <w:rFonts w:ascii="Arial" w:hAnsi="Arial" w:cs="Arial"/>
          <w:b/>
        </w:rPr>
      </w:pPr>
    </w:p>
    <w:p w:rsidR="00173105" w:rsidRPr="00D57B23" w:rsidRDefault="00173105" w:rsidP="00EE3B14">
      <w:pPr>
        <w:contextualSpacing/>
        <w:jc w:val="both"/>
        <w:rPr>
          <w:rFonts w:ascii="Arial" w:hAnsi="Arial" w:cs="Arial"/>
          <w:b/>
          <w:sz w:val="24"/>
        </w:rPr>
      </w:pPr>
    </w:p>
    <w:p w:rsidR="00806D8B" w:rsidRDefault="00806D8B" w:rsidP="00D54DB2">
      <w:pPr>
        <w:jc w:val="center"/>
        <w:rPr>
          <w:rFonts w:ascii="Arial" w:hAnsi="Arial" w:cs="Arial"/>
          <w:b/>
          <w:sz w:val="24"/>
        </w:rPr>
      </w:pPr>
    </w:p>
    <w:p w:rsidR="00D04033" w:rsidRDefault="00D04033" w:rsidP="00D54DB2">
      <w:pPr>
        <w:jc w:val="center"/>
        <w:rPr>
          <w:rFonts w:ascii="Arial" w:hAnsi="Arial" w:cs="Arial"/>
          <w:b/>
          <w:sz w:val="24"/>
        </w:rPr>
      </w:pPr>
    </w:p>
    <w:p w:rsidR="005F00FE" w:rsidRDefault="005F00FE" w:rsidP="00D54DB2">
      <w:pPr>
        <w:jc w:val="center"/>
        <w:rPr>
          <w:rFonts w:ascii="Arial" w:hAnsi="Arial" w:cs="Arial"/>
          <w:b/>
          <w:sz w:val="24"/>
        </w:rPr>
      </w:pPr>
    </w:p>
    <w:p w:rsidR="005F00FE" w:rsidRDefault="005F00FE" w:rsidP="00D54DB2">
      <w:pPr>
        <w:jc w:val="center"/>
        <w:rPr>
          <w:rFonts w:ascii="Arial" w:hAnsi="Arial" w:cs="Arial"/>
          <w:b/>
          <w:sz w:val="24"/>
        </w:rPr>
      </w:pPr>
    </w:p>
    <w:p w:rsidR="005F00FE" w:rsidRPr="007958CD" w:rsidRDefault="005F00FE" w:rsidP="005F00FE">
      <w:pPr>
        <w:contextualSpacing/>
        <w:jc w:val="center"/>
        <w:rPr>
          <w:rFonts w:ascii="Arial" w:hAnsi="Arial" w:cs="Arial"/>
          <w:b/>
        </w:rPr>
      </w:pPr>
      <w:r w:rsidRPr="007958CD">
        <w:rPr>
          <w:rFonts w:ascii="Arial" w:hAnsi="Arial" w:cs="Arial"/>
          <w:b/>
        </w:rPr>
        <w:lastRenderedPageBreak/>
        <w:t>6d. Estado Analítico del Ejercicio del Presupuesto de Egresos Detallado - LDF</w:t>
      </w:r>
    </w:p>
    <w:p w:rsidR="005F00FE" w:rsidRDefault="005F00FE" w:rsidP="005F00FE">
      <w:pPr>
        <w:contextualSpacing/>
        <w:jc w:val="center"/>
        <w:rPr>
          <w:rFonts w:ascii="Arial" w:hAnsi="Arial" w:cs="Arial"/>
          <w:b/>
        </w:rPr>
      </w:pPr>
      <w:r w:rsidRPr="007958CD">
        <w:rPr>
          <w:rFonts w:ascii="Arial" w:hAnsi="Arial" w:cs="Arial"/>
          <w:b/>
        </w:rPr>
        <w:t>“Clasificación de Servicios Personales por Categor</w:t>
      </w:r>
      <w:r w:rsidR="00F11518" w:rsidRPr="007958CD">
        <w:rPr>
          <w:rFonts w:ascii="Arial" w:hAnsi="Arial" w:cs="Arial"/>
          <w:b/>
        </w:rPr>
        <w:t>í</w:t>
      </w:r>
      <w:r w:rsidRPr="007958CD">
        <w:rPr>
          <w:rFonts w:ascii="Arial" w:hAnsi="Arial" w:cs="Arial"/>
          <w:b/>
        </w:rPr>
        <w:t>a”</w:t>
      </w:r>
    </w:p>
    <w:p w:rsidR="005F00FE" w:rsidRDefault="005F00FE" w:rsidP="005F00FE">
      <w:pPr>
        <w:contextualSpacing/>
        <w:jc w:val="both"/>
        <w:rPr>
          <w:rFonts w:ascii="Arial" w:hAnsi="Arial" w:cs="Arial"/>
          <w:b/>
        </w:rPr>
      </w:pPr>
    </w:p>
    <w:tbl>
      <w:tblPr>
        <w:tblW w:w="5000" w:type="pct"/>
        <w:tblCellMar>
          <w:left w:w="70" w:type="dxa"/>
          <w:right w:w="70" w:type="dxa"/>
        </w:tblCellMar>
        <w:tblLook w:val="04A0" w:firstRow="1" w:lastRow="0" w:firstColumn="1" w:lastColumn="0" w:noHBand="0" w:noVBand="1"/>
      </w:tblPr>
      <w:tblGrid>
        <w:gridCol w:w="7161"/>
        <w:gridCol w:w="1667"/>
      </w:tblGrid>
      <w:tr w:rsidR="005B7900" w:rsidRPr="005B7900" w:rsidTr="005B7900">
        <w:trPr>
          <w:trHeight w:val="283"/>
        </w:trPr>
        <w:tc>
          <w:tcPr>
            <w:tcW w:w="4056" w:type="pct"/>
            <w:tcBorders>
              <w:top w:val="single" w:sz="4" w:space="0" w:color="621132"/>
              <w:left w:val="single" w:sz="4" w:space="0" w:color="621132"/>
              <w:bottom w:val="single" w:sz="4" w:space="0" w:color="621132"/>
              <w:right w:val="single" w:sz="4" w:space="0" w:color="FFFFFF"/>
            </w:tcBorders>
            <w:shd w:val="clear" w:color="000000" w:fill="621132"/>
            <w:vAlign w:val="center"/>
            <w:hideMark/>
          </w:tcPr>
          <w:p w:rsidR="005B7900" w:rsidRPr="005B7900" w:rsidRDefault="005B7900" w:rsidP="005B7900">
            <w:pPr>
              <w:spacing w:after="0" w:line="240" w:lineRule="auto"/>
              <w:jc w:val="center"/>
              <w:rPr>
                <w:rFonts w:ascii="Calibri" w:eastAsia="Times New Roman" w:hAnsi="Calibri" w:cs="Calibri"/>
                <w:b/>
                <w:bCs/>
                <w:color w:val="FFFFFF"/>
                <w:sz w:val="20"/>
                <w:lang w:eastAsia="es-MX"/>
              </w:rPr>
            </w:pPr>
            <w:proofErr w:type="spellStart"/>
            <w:r w:rsidRPr="005B7900">
              <w:rPr>
                <w:rFonts w:ascii="Calibri" w:eastAsia="Times New Roman" w:hAnsi="Calibri" w:cs="Calibri"/>
                <w:b/>
                <w:bCs/>
                <w:color w:val="FFFFFF"/>
                <w:sz w:val="20"/>
                <w:lang w:eastAsia="es-MX"/>
              </w:rPr>
              <w:t>Descricpción</w:t>
            </w:r>
            <w:proofErr w:type="spellEnd"/>
          </w:p>
        </w:tc>
        <w:tc>
          <w:tcPr>
            <w:tcW w:w="944" w:type="pct"/>
            <w:tcBorders>
              <w:top w:val="single" w:sz="4" w:space="0" w:color="621132"/>
              <w:left w:val="nil"/>
              <w:bottom w:val="single" w:sz="4" w:space="0" w:color="621132"/>
              <w:right w:val="single" w:sz="4" w:space="0" w:color="621132"/>
            </w:tcBorders>
            <w:shd w:val="clear" w:color="000000" w:fill="621132"/>
            <w:vAlign w:val="center"/>
            <w:hideMark/>
          </w:tcPr>
          <w:p w:rsidR="005B7900" w:rsidRPr="005B7900" w:rsidRDefault="005B7900" w:rsidP="005B7900">
            <w:pPr>
              <w:spacing w:after="0" w:line="240" w:lineRule="auto"/>
              <w:jc w:val="center"/>
              <w:rPr>
                <w:rFonts w:ascii="Calibri" w:eastAsia="Times New Roman" w:hAnsi="Calibri" w:cs="Calibri"/>
                <w:b/>
                <w:bCs/>
                <w:color w:val="FFFFFF"/>
                <w:sz w:val="20"/>
                <w:lang w:eastAsia="es-MX"/>
              </w:rPr>
            </w:pPr>
            <w:r w:rsidRPr="005B7900">
              <w:rPr>
                <w:rFonts w:ascii="Calibri" w:eastAsia="Times New Roman" w:hAnsi="Calibri" w:cs="Calibri"/>
                <w:b/>
                <w:bCs/>
                <w:color w:val="FFFFFF"/>
                <w:sz w:val="20"/>
                <w:lang w:eastAsia="es-MX"/>
              </w:rPr>
              <w:t>Aprobado</w:t>
            </w:r>
          </w:p>
        </w:tc>
      </w:tr>
      <w:tr w:rsidR="005B7900" w:rsidRPr="005B7900" w:rsidTr="005B7900">
        <w:trPr>
          <w:trHeight w:val="283"/>
        </w:trPr>
        <w:tc>
          <w:tcPr>
            <w:tcW w:w="4056" w:type="pct"/>
            <w:tcBorders>
              <w:top w:val="single" w:sz="4" w:space="0" w:color="auto"/>
              <w:left w:val="single" w:sz="4" w:space="0" w:color="auto"/>
              <w:bottom w:val="single" w:sz="4" w:space="0" w:color="auto"/>
              <w:right w:val="nil"/>
            </w:tcBorders>
            <w:shd w:val="clear" w:color="auto" w:fill="auto"/>
            <w:vAlign w:val="center"/>
            <w:hideMark/>
          </w:tcPr>
          <w:p w:rsidR="005B7900" w:rsidRPr="005B7900" w:rsidRDefault="005B7900" w:rsidP="005B7900">
            <w:pPr>
              <w:spacing w:after="0" w:line="240" w:lineRule="auto"/>
              <w:rPr>
                <w:rFonts w:ascii="Calibri" w:eastAsia="Times New Roman" w:hAnsi="Calibri" w:cs="Calibri"/>
                <w:b/>
                <w:bCs/>
                <w:color w:val="000000"/>
                <w:sz w:val="20"/>
                <w:lang w:eastAsia="es-MX"/>
              </w:rPr>
            </w:pPr>
            <w:r w:rsidRPr="005B7900">
              <w:rPr>
                <w:rFonts w:ascii="Calibri" w:eastAsia="Times New Roman" w:hAnsi="Calibri" w:cs="Calibri"/>
                <w:b/>
                <w:bCs/>
                <w:color w:val="000000"/>
                <w:sz w:val="20"/>
                <w:lang w:eastAsia="es-MX"/>
              </w:rPr>
              <w:t>Gasto No Etiquetado</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ascii="Calibri" w:eastAsia="Times New Roman" w:hAnsi="Calibri" w:cs="Calibri"/>
                <w:b/>
                <w:bCs/>
                <w:color w:val="000000"/>
                <w:sz w:val="20"/>
                <w:lang w:eastAsia="es-MX"/>
              </w:rPr>
            </w:pPr>
            <w:r w:rsidRPr="005B7900">
              <w:rPr>
                <w:rFonts w:ascii="Calibri" w:eastAsia="Times New Roman" w:hAnsi="Calibri" w:cs="Calibri"/>
                <w:b/>
                <w:bCs/>
                <w:color w:val="000000"/>
                <w:sz w:val="20"/>
                <w:lang w:eastAsia="es-MX"/>
              </w:rPr>
              <w:t>27,043,074,924.65</w:t>
            </w:r>
          </w:p>
        </w:tc>
      </w:tr>
      <w:tr w:rsidR="005B7900" w:rsidRPr="005B7900" w:rsidTr="005B7900">
        <w:trPr>
          <w:trHeight w:val="283"/>
        </w:trPr>
        <w:tc>
          <w:tcPr>
            <w:tcW w:w="4056" w:type="pct"/>
            <w:tcBorders>
              <w:top w:val="nil"/>
              <w:left w:val="single" w:sz="4" w:space="0" w:color="auto"/>
              <w:bottom w:val="single" w:sz="4" w:space="0" w:color="auto"/>
              <w:right w:val="nil"/>
            </w:tcBorders>
            <w:shd w:val="clear" w:color="auto" w:fill="auto"/>
            <w:vAlign w:val="center"/>
            <w:hideMark/>
          </w:tcPr>
          <w:p w:rsidR="005B7900" w:rsidRPr="005B7900" w:rsidRDefault="005B7900" w:rsidP="005B7900">
            <w:pPr>
              <w:spacing w:after="0" w:line="240" w:lineRule="auto"/>
              <w:ind w:firstLineChars="200" w:firstLine="400"/>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A. Personal Administrativo y de Servicio Público</w:t>
            </w:r>
          </w:p>
        </w:tc>
        <w:tc>
          <w:tcPr>
            <w:tcW w:w="944"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14,821,141,605.67</w:t>
            </w:r>
          </w:p>
        </w:tc>
      </w:tr>
      <w:tr w:rsidR="005B7900" w:rsidRPr="005B7900" w:rsidTr="005B7900">
        <w:trPr>
          <w:trHeight w:val="283"/>
        </w:trPr>
        <w:tc>
          <w:tcPr>
            <w:tcW w:w="4056" w:type="pct"/>
            <w:tcBorders>
              <w:top w:val="nil"/>
              <w:left w:val="single" w:sz="4" w:space="0" w:color="auto"/>
              <w:bottom w:val="single" w:sz="4" w:space="0" w:color="auto"/>
              <w:right w:val="nil"/>
            </w:tcBorders>
            <w:shd w:val="clear" w:color="auto" w:fill="auto"/>
            <w:vAlign w:val="center"/>
            <w:hideMark/>
          </w:tcPr>
          <w:p w:rsidR="005B7900" w:rsidRPr="005B7900" w:rsidRDefault="005B7900" w:rsidP="005B7900">
            <w:pPr>
              <w:spacing w:after="0" w:line="240" w:lineRule="auto"/>
              <w:ind w:firstLineChars="200" w:firstLine="400"/>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B. Magisterio</w:t>
            </w:r>
          </w:p>
        </w:tc>
        <w:tc>
          <w:tcPr>
            <w:tcW w:w="944"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10,708,138,742.72</w:t>
            </w:r>
          </w:p>
        </w:tc>
      </w:tr>
      <w:tr w:rsidR="005B7900" w:rsidRPr="005B7900" w:rsidTr="005B7900">
        <w:trPr>
          <w:trHeight w:val="283"/>
        </w:trPr>
        <w:tc>
          <w:tcPr>
            <w:tcW w:w="4056" w:type="pct"/>
            <w:tcBorders>
              <w:top w:val="nil"/>
              <w:left w:val="single" w:sz="4" w:space="0" w:color="auto"/>
              <w:bottom w:val="single" w:sz="4" w:space="0" w:color="auto"/>
              <w:right w:val="nil"/>
            </w:tcBorders>
            <w:shd w:val="clear" w:color="auto" w:fill="auto"/>
            <w:vAlign w:val="center"/>
            <w:hideMark/>
          </w:tcPr>
          <w:p w:rsidR="005B7900" w:rsidRPr="005B7900" w:rsidRDefault="005B7900" w:rsidP="005B7900">
            <w:pPr>
              <w:spacing w:after="0" w:line="240" w:lineRule="auto"/>
              <w:ind w:firstLineChars="200" w:firstLine="400"/>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C. Servicios de Salud</w:t>
            </w:r>
          </w:p>
        </w:tc>
        <w:tc>
          <w:tcPr>
            <w:tcW w:w="944"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1,513,294,576.26</w:t>
            </w:r>
          </w:p>
        </w:tc>
      </w:tr>
      <w:tr w:rsidR="005B7900" w:rsidRPr="005B7900" w:rsidTr="005B7900">
        <w:trPr>
          <w:trHeight w:val="283"/>
        </w:trPr>
        <w:tc>
          <w:tcPr>
            <w:tcW w:w="4056" w:type="pct"/>
            <w:tcBorders>
              <w:top w:val="nil"/>
              <w:left w:val="single" w:sz="4" w:space="0" w:color="auto"/>
              <w:bottom w:val="single" w:sz="4" w:space="0" w:color="auto"/>
              <w:right w:val="nil"/>
            </w:tcBorders>
            <w:shd w:val="clear" w:color="auto" w:fill="auto"/>
            <w:vAlign w:val="center"/>
            <w:hideMark/>
          </w:tcPr>
          <w:p w:rsidR="005B7900" w:rsidRPr="005B7900" w:rsidRDefault="005B7900" w:rsidP="005B7900">
            <w:pPr>
              <w:spacing w:after="0" w:line="240" w:lineRule="auto"/>
              <w:ind w:firstLineChars="400" w:firstLine="800"/>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c1) Personal Administrativo</w:t>
            </w:r>
          </w:p>
        </w:tc>
        <w:tc>
          <w:tcPr>
            <w:tcW w:w="944"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168,690,806.81</w:t>
            </w:r>
          </w:p>
        </w:tc>
      </w:tr>
      <w:tr w:rsidR="005B7900" w:rsidRPr="005B7900" w:rsidTr="005B7900">
        <w:trPr>
          <w:trHeight w:val="283"/>
        </w:trPr>
        <w:tc>
          <w:tcPr>
            <w:tcW w:w="4056" w:type="pct"/>
            <w:tcBorders>
              <w:top w:val="nil"/>
              <w:left w:val="single" w:sz="4" w:space="0" w:color="auto"/>
              <w:bottom w:val="single" w:sz="4" w:space="0" w:color="auto"/>
              <w:right w:val="nil"/>
            </w:tcBorders>
            <w:shd w:val="clear" w:color="auto" w:fill="auto"/>
            <w:vAlign w:val="center"/>
            <w:hideMark/>
          </w:tcPr>
          <w:p w:rsidR="005B7900" w:rsidRPr="005B7900" w:rsidRDefault="005B7900" w:rsidP="005B7900">
            <w:pPr>
              <w:spacing w:after="0" w:line="240" w:lineRule="auto"/>
              <w:ind w:firstLineChars="400" w:firstLine="800"/>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c2) Personal Médico, Paramédico y Afín</w:t>
            </w:r>
          </w:p>
        </w:tc>
        <w:tc>
          <w:tcPr>
            <w:tcW w:w="944"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1,344,603,769.45</w:t>
            </w:r>
          </w:p>
        </w:tc>
      </w:tr>
      <w:tr w:rsidR="005B7900" w:rsidRPr="005B7900" w:rsidTr="005B7900">
        <w:trPr>
          <w:trHeight w:val="283"/>
        </w:trPr>
        <w:tc>
          <w:tcPr>
            <w:tcW w:w="4056" w:type="pct"/>
            <w:tcBorders>
              <w:top w:val="nil"/>
              <w:left w:val="single" w:sz="4" w:space="0" w:color="auto"/>
              <w:bottom w:val="single" w:sz="4" w:space="0" w:color="auto"/>
              <w:right w:val="nil"/>
            </w:tcBorders>
            <w:shd w:val="clear" w:color="auto" w:fill="auto"/>
            <w:vAlign w:val="center"/>
            <w:hideMark/>
          </w:tcPr>
          <w:p w:rsidR="005B7900" w:rsidRPr="005B7900" w:rsidRDefault="005B7900" w:rsidP="005B7900">
            <w:pPr>
              <w:spacing w:after="0" w:line="240" w:lineRule="auto"/>
              <w:ind w:firstLineChars="200" w:firstLine="400"/>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D. Seguridad Pública</w:t>
            </w:r>
          </w:p>
        </w:tc>
        <w:tc>
          <w:tcPr>
            <w:tcW w:w="944"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0.00</w:t>
            </w:r>
          </w:p>
        </w:tc>
      </w:tr>
      <w:tr w:rsidR="005B7900" w:rsidRPr="005B7900" w:rsidTr="005B7900">
        <w:trPr>
          <w:trHeight w:val="283"/>
        </w:trPr>
        <w:tc>
          <w:tcPr>
            <w:tcW w:w="4056" w:type="pct"/>
            <w:tcBorders>
              <w:top w:val="nil"/>
              <w:left w:val="single" w:sz="4" w:space="0" w:color="auto"/>
              <w:bottom w:val="single" w:sz="4" w:space="0" w:color="auto"/>
              <w:right w:val="nil"/>
            </w:tcBorders>
            <w:shd w:val="clear" w:color="auto" w:fill="auto"/>
            <w:vAlign w:val="center"/>
            <w:hideMark/>
          </w:tcPr>
          <w:p w:rsidR="005B7900" w:rsidRDefault="005B7900" w:rsidP="005B7900">
            <w:pPr>
              <w:spacing w:after="0" w:line="240" w:lineRule="auto"/>
              <w:ind w:firstLineChars="200" w:firstLine="400"/>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E. Gastos Asociados a la Implementación de Nuevas Leyes Federales o Reformas</w:t>
            </w:r>
          </w:p>
          <w:p w:rsidR="005B7900" w:rsidRPr="005B7900" w:rsidRDefault="005B7900" w:rsidP="005B7900">
            <w:pPr>
              <w:spacing w:after="0" w:line="240" w:lineRule="auto"/>
              <w:ind w:firstLineChars="200" w:firstLine="400"/>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 xml:space="preserve"> a las Mismas</w:t>
            </w:r>
          </w:p>
        </w:tc>
        <w:tc>
          <w:tcPr>
            <w:tcW w:w="944"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0.00</w:t>
            </w:r>
          </w:p>
        </w:tc>
      </w:tr>
      <w:tr w:rsidR="005B7900" w:rsidRPr="005B7900" w:rsidTr="005B7900">
        <w:trPr>
          <w:trHeight w:val="283"/>
        </w:trPr>
        <w:tc>
          <w:tcPr>
            <w:tcW w:w="4056" w:type="pct"/>
            <w:tcBorders>
              <w:top w:val="nil"/>
              <w:left w:val="single" w:sz="4" w:space="0" w:color="auto"/>
              <w:bottom w:val="single" w:sz="4" w:space="0" w:color="auto"/>
              <w:right w:val="nil"/>
            </w:tcBorders>
            <w:shd w:val="clear" w:color="auto" w:fill="auto"/>
            <w:vAlign w:val="center"/>
            <w:hideMark/>
          </w:tcPr>
          <w:p w:rsidR="005B7900" w:rsidRPr="005B7900" w:rsidRDefault="005B7900" w:rsidP="005B7900">
            <w:pPr>
              <w:spacing w:after="0" w:line="240" w:lineRule="auto"/>
              <w:ind w:firstLineChars="400" w:firstLine="800"/>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e1) Administración y Control Institucional</w:t>
            </w:r>
          </w:p>
        </w:tc>
        <w:tc>
          <w:tcPr>
            <w:tcW w:w="944"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0.00</w:t>
            </w:r>
          </w:p>
        </w:tc>
      </w:tr>
      <w:tr w:rsidR="005B7900" w:rsidRPr="005B7900" w:rsidTr="005B7900">
        <w:trPr>
          <w:trHeight w:val="283"/>
        </w:trPr>
        <w:tc>
          <w:tcPr>
            <w:tcW w:w="4056" w:type="pct"/>
            <w:tcBorders>
              <w:top w:val="nil"/>
              <w:left w:val="single" w:sz="4" w:space="0" w:color="auto"/>
              <w:bottom w:val="single" w:sz="4" w:space="0" w:color="auto"/>
              <w:right w:val="nil"/>
            </w:tcBorders>
            <w:shd w:val="clear" w:color="auto" w:fill="auto"/>
            <w:vAlign w:val="center"/>
            <w:hideMark/>
          </w:tcPr>
          <w:p w:rsidR="005B7900" w:rsidRPr="005B7900" w:rsidRDefault="005B7900" w:rsidP="005B7900">
            <w:pPr>
              <w:spacing w:after="0" w:line="240" w:lineRule="auto"/>
              <w:ind w:firstLineChars="400" w:firstLine="800"/>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e2) Impartición de Justicia Administrativa</w:t>
            </w:r>
          </w:p>
        </w:tc>
        <w:tc>
          <w:tcPr>
            <w:tcW w:w="944"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0.00</w:t>
            </w:r>
          </w:p>
        </w:tc>
      </w:tr>
      <w:tr w:rsidR="005B7900" w:rsidRPr="005B7900" w:rsidTr="005B7900">
        <w:trPr>
          <w:trHeight w:val="283"/>
        </w:trPr>
        <w:tc>
          <w:tcPr>
            <w:tcW w:w="4056" w:type="pct"/>
            <w:tcBorders>
              <w:top w:val="nil"/>
              <w:left w:val="single" w:sz="4" w:space="0" w:color="auto"/>
              <w:bottom w:val="single" w:sz="4" w:space="0" w:color="auto"/>
              <w:right w:val="nil"/>
            </w:tcBorders>
            <w:shd w:val="clear" w:color="auto" w:fill="auto"/>
            <w:vAlign w:val="center"/>
            <w:hideMark/>
          </w:tcPr>
          <w:p w:rsidR="005B7900" w:rsidRPr="005B7900" w:rsidRDefault="005B7900" w:rsidP="005B7900">
            <w:pPr>
              <w:spacing w:after="0" w:line="240" w:lineRule="auto"/>
              <w:ind w:firstLineChars="400" w:firstLine="800"/>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e3) Supervisión y Evaluación de la Gestión Institucional</w:t>
            </w:r>
          </w:p>
        </w:tc>
        <w:tc>
          <w:tcPr>
            <w:tcW w:w="944"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0.00</w:t>
            </w:r>
          </w:p>
        </w:tc>
      </w:tr>
      <w:tr w:rsidR="005B7900" w:rsidRPr="005B7900" w:rsidTr="005B7900">
        <w:trPr>
          <w:trHeight w:val="283"/>
        </w:trPr>
        <w:tc>
          <w:tcPr>
            <w:tcW w:w="4056" w:type="pct"/>
            <w:tcBorders>
              <w:top w:val="nil"/>
              <w:left w:val="single" w:sz="4" w:space="0" w:color="auto"/>
              <w:bottom w:val="single" w:sz="4" w:space="0" w:color="auto"/>
              <w:right w:val="nil"/>
            </w:tcBorders>
            <w:shd w:val="clear" w:color="auto" w:fill="auto"/>
            <w:vAlign w:val="center"/>
            <w:hideMark/>
          </w:tcPr>
          <w:p w:rsidR="005B7900" w:rsidRPr="005B7900" w:rsidRDefault="005B7900" w:rsidP="005B7900">
            <w:pPr>
              <w:spacing w:after="0" w:line="240" w:lineRule="auto"/>
              <w:ind w:firstLineChars="200" w:firstLine="400"/>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F. Sentencias Laborales Definitivas</w:t>
            </w:r>
          </w:p>
        </w:tc>
        <w:tc>
          <w:tcPr>
            <w:tcW w:w="944"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500,000.00</w:t>
            </w:r>
          </w:p>
        </w:tc>
      </w:tr>
      <w:tr w:rsidR="005B7900" w:rsidRPr="005B7900" w:rsidTr="005B7900">
        <w:trPr>
          <w:trHeight w:val="283"/>
        </w:trPr>
        <w:tc>
          <w:tcPr>
            <w:tcW w:w="4056" w:type="pct"/>
            <w:tcBorders>
              <w:top w:val="nil"/>
              <w:left w:val="single" w:sz="4" w:space="0" w:color="auto"/>
              <w:bottom w:val="single" w:sz="4" w:space="0" w:color="auto"/>
              <w:right w:val="nil"/>
            </w:tcBorders>
            <w:shd w:val="clear" w:color="auto" w:fill="auto"/>
            <w:vAlign w:val="center"/>
            <w:hideMark/>
          </w:tcPr>
          <w:p w:rsidR="005B7900" w:rsidRPr="005B7900" w:rsidRDefault="005B7900" w:rsidP="005B7900">
            <w:pPr>
              <w:spacing w:after="0" w:line="240" w:lineRule="auto"/>
              <w:rPr>
                <w:rFonts w:ascii="Calibri" w:eastAsia="Times New Roman" w:hAnsi="Calibri" w:cs="Calibri"/>
                <w:b/>
                <w:bCs/>
                <w:color w:val="000000"/>
                <w:sz w:val="20"/>
                <w:lang w:eastAsia="es-MX"/>
              </w:rPr>
            </w:pPr>
            <w:r w:rsidRPr="005B7900">
              <w:rPr>
                <w:rFonts w:ascii="Calibri" w:eastAsia="Times New Roman" w:hAnsi="Calibri" w:cs="Calibri"/>
                <w:b/>
                <w:bCs/>
                <w:color w:val="000000"/>
                <w:sz w:val="20"/>
                <w:lang w:eastAsia="es-MX"/>
              </w:rPr>
              <w:t>Gasto Etiquetado</w:t>
            </w:r>
          </w:p>
        </w:tc>
        <w:tc>
          <w:tcPr>
            <w:tcW w:w="944"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ascii="Calibri" w:eastAsia="Times New Roman" w:hAnsi="Calibri" w:cs="Calibri"/>
                <w:b/>
                <w:bCs/>
                <w:color w:val="000000"/>
                <w:sz w:val="20"/>
                <w:lang w:eastAsia="es-MX"/>
              </w:rPr>
            </w:pPr>
            <w:r w:rsidRPr="005B7900">
              <w:rPr>
                <w:rFonts w:ascii="Calibri" w:eastAsia="Times New Roman" w:hAnsi="Calibri" w:cs="Calibri"/>
                <w:b/>
                <w:bCs/>
                <w:color w:val="000000"/>
                <w:sz w:val="20"/>
                <w:lang w:eastAsia="es-MX"/>
              </w:rPr>
              <w:t>34,243,286,974.30</w:t>
            </w:r>
          </w:p>
        </w:tc>
      </w:tr>
      <w:tr w:rsidR="005B7900" w:rsidRPr="005B7900" w:rsidTr="005B7900">
        <w:trPr>
          <w:trHeight w:val="283"/>
        </w:trPr>
        <w:tc>
          <w:tcPr>
            <w:tcW w:w="4056" w:type="pct"/>
            <w:tcBorders>
              <w:top w:val="nil"/>
              <w:left w:val="single" w:sz="4" w:space="0" w:color="auto"/>
              <w:bottom w:val="single" w:sz="4" w:space="0" w:color="auto"/>
              <w:right w:val="nil"/>
            </w:tcBorders>
            <w:shd w:val="clear" w:color="auto" w:fill="auto"/>
            <w:vAlign w:val="center"/>
            <w:hideMark/>
          </w:tcPr>
          <w:p w:rsidR="005B7900" w:rsidRPr="005B7900" w:rsidRDefault="005B7900" w:rsidP="005B7900">
            <w:pPr>
              <w:spacing w:after="0" w:line="240" w:lineRule="auto"/>
              <w:ind w:firstLineChars="200" w:firstLine="400"/>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A. Personal Administrativo y de Servicio Público</w:t>
            </w:r>
          </w:p>
        </w:tc>
        <w:tc>
          <w:tcPr>
            <w:tcW w:w="944"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4,999,277,142.21</w:t>
            </w:r>
          </w:p>
        </w:tc>
      </w:tr>
      <w:tr w:rsidR="005B7900" w:rsidRPr="005B7900" w:rsidTr="005B7900">
        <w:trPr>
          <w:trHeight w:val="283"/>
        </w:trPr>
        <w:tc>
          <w:tcPr>
            <w:tcW w:w="4056" w:type="pct"/>
            <w:tcBorders>
              <w:top w:val="nil"/>
              <w:left w:val="single" w:sz="4" w:space="0" w:color="auto"/>
              <w:bottom w:val="single" w:sz="4" w:space="0" w:color="auto"/>
              <w:right w:val="nil"/>
            </w:tcBorders>
            <w:shd w:val="clear" w:color="auto" w:fill="auto"/>
            <w:vAlign w:val="center"/>
            <w:hideMark/>
          </w:tcPr>
          <w:p w:rsidR="005B7900" w:rsidRPr="005B7900" w:rsidRDefault="005B7900" w:rsidP="005B7900">
            <w:pPr>
              <w:spacing w:after="0" w:line="240" w:lineRule="auto"/>
              <w:ind w:firstLineChars="200" w:firstLine="400"/>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B. Magisterio</w:t>
            </w:r>
          </w:p>
        </w:tc>
        <w:tc>
          <w:tcPr>
            <w:tcW w:w="944"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22,920,642,172.09</w:t>
            </w:r>
          </w:p>
        </w:tc>
      </w:tr>
      <w:tr w:rsidR="005B7900" w:rsidRPr="005B7900" w:rsidTr="005B7900">
        <w:trPr>
          <w:trHeight w:val="283"/>
        </w:trPr>
        <w:tc>
          <w:tcPr>
            <w:tcW w:w="4056" w:type="pct"/>
            <w:tcBorders>
              <w:top w:val="nil"/>
              <w:left w:val="single" w:sz="4" w:space="0" w:color="auto"/>
              <w:bottom w:val="single" w:sz="4" w:space="0" w:color="auto"/>
              <w:right w:val="nil"/>
            </w:tcBorders>
            <w:shd w:val="clear" w:color="auto" w:fill="auto"/>
            <w:vAlign w:val="center"/>
            <w:hideMark/>
          </w:tcPr>
          <w:p w:rsidR="005B7900" w:rsidRPr="005B7900" w:rsidRDefault="005B7900" w:rsidP="005B7900">
            <w:pPr>
              <w:spacing w:after="0" w:line="240" w:lineRule="auto"/>
              <w:ind w:firstLineChars="200" w:firstLine="400"/>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C. Servicios de Salud</w:t>
            </w:r>
          </w:p>
        </w:tc>
        <w:tc>
          <w:tcPr>
            <w:tcW w:w="944"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6,273,367,660.00</w:t>
            </w:r>
          </w:p>
        </w:tc>
      </w:tr>
      <w:tr w:rsidR="005B7900" w:rsidRPr="005B7900" w:rsidTr="005B7900">
        <w:trPr>
          <w:trHeight w:val="283"/>
        </w:trPr>
        <w:tc>
          <w:tcPr>
            <w:tcW w:w="4056" w:type="pct"/>
            <w:tcBorders>
              <w:top w:val="nil"/>
              <w:left w:val="single" w:sz="4" w:space="0" w:color="auto"/>
              <w:bottom w:val="single" w:sz="4" w:space="0" w:color="auto"/>
              <w:right w:val="nil"/>
            </w:tcBorders>
            <w:shd w:val="clear" w:color="auto" w:fill="auto"/>
            <w:vAlign w:val="center"/>
            <w:hideMark/>
          </w:tcPr>
          <w:p w:rsidR="005B7900" w:rsidRPr="005B7900" w:rsidRDefault="005B7900" w:rsidP="005B7900">
            <w:pPr>
              <w:spacing w:after="0" w:line="240" w:lineRule="auto"/>
              <w:ind w:firstLineChars="400" w:firstLine="800"/>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C1) Personal Administrativo</w:t>
            </w:r>
          </w:p>
        </w:tc>
        <w:tc>
          <w:tcPr>
            <w:tcW w:w="944"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1,456,329,886.27</w:t>
            </w:r>
          </w:p>
        </w:tc>
      </w:tr>
      <w:tr w:rsidR="005B7900" w:rsidRPr="005B7900" w:rsidTr="005B7900">
        <w:trPr>
          <w:trHeight w:val="283"/>
        </w:trPr>
        <w:tc>
          <w:tcPr>
            <w:tcW w:w="4056" w:type="pct"/>
            <w:tcBorders>
              <w:top w:val="nil"/>
              <w:left w:val="single" w:sz="4" w:space="0" w:color="auto"/>
              <w:bottom w:val="single" w:sz="4" w:space="0" w:color="auto"/>
              <w:right w:val="nil"/>
            </w:tcBorders>
            <w:shd w:val="clear" w:color="auto" w:fill="auto"/>
            <w:vAlign w:val="center"/>
            <w:hideMark/>
          </w:tcPr>
          <w:p w:rsidR="005B7900" w:rsidRPr="005B7900" w:rsidRDefault="005B7900" w:rsidP="005B7900">
            <w:pPr>
              <w:spacing w:after="0" w:line="240" w:lineRule="auto"/>
              <w:ind w:firstLineChars="400" w:firstLine="800"/>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C2) Personal Médico, Paramédico y Afín</w:t>
            </w:r>
          </w:p>
        </w:tc>
        <w:tc>
          <w:tcPr>
            <w:tcW w:w="944"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4,817,037,773.73</w:t>
            </w:r>
          </w:p>
        </w:tc>
      </w:tr>
      <w:tr w:rsidR="005B7900" w:rsidRPr="005B7900" w:rsidTr="005B7900">
        <w:trPr>
          <w:trHeight w:val="283"/>
        </w:trPr>
        <w:tc>
          <w:tcPr>
            <w:tcW w:w="4056" w:type="pct"/>
            <w:tcBorders>
              <w:top w:val="nil"/>
              <w:left w:val="single" w:sz="4" w:space="0" w:color="auto"/>
              <w:bottom w:val="single" w:sz="4" w:space="0" w:color="auto"/>
              <w:right w:val="nil"/>
            </w:tcBorders>
            <w:shd w:val="clear" w:color="auto" w:fill="auto"/>
            <w:vAlign w:val="center"/>
            <w:hideMark/>
          </w:tcPr>
          <w:p w:rsidR="005B7900" w:rsidRPr="005B7900" w:rsidRDefault="005B7900" w:rsidP="005B7900">
            <w:pPr>
              <w:spacing w:after="0" w:line="240" w:lineRule="auto"/>
              <w:ind w:firstLineChars="200" w:firstLine="400"/>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D. Seguridad Pública</w:t>
            </w:r>
          </w:p>
        </w:tc>
        <w:tc>
          <w:tcPr>
            <w:tcW w:w="944"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0.00</w:t>
            </w:r>
          </w:p>
        </w:tc>
      </w:tr>
      <w:tr w:rsidR="005B7900" w:rsidRPr="005B7900" w:rsidTr="005B7900">
        <w:trPr>
          <w:trHeight w:val="283"/>
        </w:trPr>
        <w:tc>
          <w:tcPr>
            <w:tcW w:w="4056" w:type="pct"/>
            <w:tcBorders>
              <w:top w:val="nil"/>
              <w:left w:val="single" w:sz="4" w:space="0" w:color="auto"/>
              <w:bottom w:val="single" w:sz="4" w:space="0" w:color="auto"/>
              <w:right w:val="nil"/>
            </w:tcBorders>
            <w:shd w:val="clear" w:color="auto" w:fill="auto"/>
            <w:vAlign w:val="center"/>
            <w:hideMark/>
          </w:tcPr>
          <w:p w:rsidR="0005103A" w:rsidRDefault="005B7900" w:rsidP="005B7900">
            <w:pPr>
              <w:spacing w:after="0" w:line="240" w:lineRule="auto"/>
              <w:ind w:firstLineChars="200" w:firstLine="400"/>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E. Gastos Asociados a la Implementación de Nuevas Leyes Federales o Reformas</w:t>
            </w:r>
          </w:p>
          <w:p w:rsidR="005B7900" w:rsidRPr="005B7900" w:rsidRDefault="005B7900" w:rsidP="005B7900">
            <w:pPr>
              <w:spacing w:after="0" w:line="240" w:lineRule="auto"/>
              <w:ind w:firstLineChars="200" w:firstLine="400"/>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 xml:space="preserve"> a las Mismas</w:t>
            </w:r>
          </w:p>
        </w:tc>
        <w:tc>
          <w:tcPr>
            <w:tcW w:w="944"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0</w:t>
            </w:r>
          </w:p>
        </w:tc>
      </w:tr>
      <w:tr w:rsidR="005B7900" w:rsidRPr="005B7900" w:rsidTr="005B7900">
        <w:trPr>
          <w:trHeight w:val="283"/>
        </w:trPr>
        <w:tc>
          <w:tcPr>
            <w:tcW w:w="4056" w:type="pct"/>
            <w:tcBorders>
              <w:top w:val="nil"/>
              <w:left w:val="single" w:sz="4" w:space="0" w:color="auto"/>
              <w:bottom w:val="single" w:sz="4" w:space="0" w:color="auto"/>
              <w:right w:val="nil"/>
            </w:tcBorders>
            <w:shd w:val="clear" w:color="auto" w:fill="auto"/>
            <w:vAlign w:val="center"/>
            <w:hideMark/>
          </w:tcPr>
          <w:p w:rsidR="005B7900" w:rsidRPr="005B7900" w:rsidRDefault="005B7900" w:rsidP="005B7900">
            <w:pPr>
              <w:spacing w:after="0" w:line="240" w:lineRule="auto"/>
              <w:ind w:firstLineChars="400" w:firstLine="800"/>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e1) Nombre del Programa o Ley 1</w:t>
            </w:r>
          </w:p>
        </w:tc>
        <w:tc>
          <w:tcPr>
            <w:tcW w:w="944" w:type="pct"/>
            <w:tcBorders>
              <w:top w:val="nil"/>
              <w:left w:val="single" w:sz="4" w:space="0" w:color="auto"/>
              <w:bottom w:val="single" w:sz="4" w:space="0" w:color="auto"/>
              <w:right w:val="single" w:sz="4" w:space="0" w:color="auto"/>
            </w:tcBorders>
            <w:shd w:val="clear" w:color="auto" w:fill="auto"/>
            <w:noWrap/>
            <w:vAlign w:val="center"/>
            <w:hideMark/>
          </w:tcPr>
          <w:p w:rsidR="005B7900" w:rsidRPr="005B7900" w:rsidRDefault="005B7900" w:rsidP="005B7900">
            <w:pPr>
              <w:spacing w:after="0" w:line="240" w:lineRule="auto"/>
              <w:jc w:val="right"/>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0</w:t>
            </w:r>
          </w:p>
        </w:tc>
      </w:tr>
      <w:tr w:rsidR="005B7900" w:rsidRPr="005B7900" w:rsidTr="005B7900">
        <w:trPr>
          <w:trHeight w:val="283"/>
        </w:trPr>
        <w:tc>
          <w:tcPr>
            <w:tcW w:w="4056" w:type="pct"/>
            <w:tcBorders>
              <w:top w:val="nil"/>
              <w:left w:val="single" w:sz="4" w:space="0" w:color="auto"/>
              <w:bottom w:val="single" w:sz="4" w:space="0" w:color="auto"/>
              <w:right w:val="nil"/>
            </w:tcBorders>
            <w:shd w:val="clear" w:color="auto" w:fill="auto"/>
            <w:vAlign w:val="center"/>
            <w:hideMark/>
          </w:tcPr>
          <w:p w:rsidR="005B7900" w:rsidRPr="005B7900" w:rsidRDefault="005B7900" w:rsidP="005B7900">
            <w:pPr>
              <w:spacing w:after="0" w:line="240" w:lineRule="auto"/>
              <w:ind w:firstLineChars="200" w:firstLine="400"/>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F. Sentencias Laborales Definitivas</w:t>
            </w:r>
          </w:p>
        </w:tc>
        <w:tc>
          <w:tcPr>
            <w:tcW w:w="944" w:type="pct"/>
            <w:tcBorders>
              <w:top w:val="nil"/>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ascii="Calibri" w:eastAsia="Times New Roman" w:hAnsi="Calibri" w:cs="Calibri"/>
                <w:color w:val="000000"/>
                <w:sz w:val="20"/>
                <w:lang w:eastAsia="es-MX"/>
              </w:rPr>
            </w:pPr>
            <w:r w:rsidRPr="005B7900">
              <w:rPr>
                <w:rFonts w:ascii="Calibri" w:eastAsia="Times New Roman" w:hAnsi="Calibri" w:cs="Calibri"/>
                <w:color w:val="000000"/>
                <w:sz w:val="20"/>
                <w:lang w:eastAsia="es-MX"/>
              </w:rPr>
              <w:t>50,000,000.00</w:t>
            </w:r>
          </w:p>
        </w:tc>
      </w:tr>
      <w:tr w:rsidR="005B7900" w:rsidRPr="005B7900" w:rsidTr="005B7900">
        <w:trPr>
          <w:trHeight w:val="283"/>
        </w:trPr>
        <w:tc>
          <w:tcPr>
            <w:tcW w:w="4056" w:type="pct"/>
            <w:tcBorders>
              <w:top w:val="nil"/>
              <w:left w:val="single" w:sz="4" w:space="0" w:color="auto"/>
              <w:bottom w:val="single" w:sz="4" w:space="0" w:color="auto"/>
              <w:right w:val="nil"/>
            </w:tcBorders>
            <w:shd w:val="clear" w:color="auto" w:fill="auto"/>
            <w:vAlign w:val="center"/>
            <w:hideMark/>
          </w:tcPr>
          <w:p w:rsidR="005B7900" w:rsidRPr="005B7900" w:rsidRDefault="005B7900" w:rsidP="005B7900">
            <w:pPr>
              <w:spacing w:after="0" w:line="240" w:lineRule="auto"/>
              <w:rPr>
                <w:rFonts w:ascii="Calibri" w:eastAsia="Times New Roman" w:hAnsi="Calibri" w:cs="Calibri"/>
                <w:b/>
                <w:bCs/>
                <w:color w:val="000000"/>
                <w:sz w:val="20"/>
                <w:lang w:eastAsia="es-MX"/>
              </w:rPr>
            </w:pPr>
            <w:r w:rsidRPr="005B7900">
              <w:rPr>
                <w:rFonts w:ascii="Calibri" w:eastAsia="Times New Roman" w:hAnsi="Calibri" w:cs="Calibri"/>
                <w:b/>
                <w:bCs/>
                <w:color w:val="000000"/>
                <w:sz w:val="20"/>
                <w:lang w:eastAsia="es-MX"/>
              </w:rPr>
              <w:t>III. Total del Gasto en Servicios Personales</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900" w:rsidRPr="005B7900" w:rsidRDefault="005B7900" w:rsidP="005B7900">
            <w:pPr>
              <w:spacing w:after="0" w:line="240" w:lineRule="auto"/>
              <w:jc w:val="right"/>
              <w:rPr>
                <w:rFonts w:ascii="Calibri" w:eastAsia="Times New Roman" w:hAnsi="Calibri" w:cs="Calibri"/>
                <w:b/>
                <w:bCs/>
                <w:color w:val="000000"/>
                <w:sz w:val="20"/>
                <w:lang w:eastAsia="es-MX"/>
              </w:rPr>
            </w:pPr>
            <w:r w:rsidRPr="005B7900">
              <w:rPr>
                <w:rFonts w:ascii="Calibri" w:eastAsia="Times New Roman" w:hAnsi="Calibri" w:cs="Calibri"/>
                <w:b/>
                <w:bCs/>
                <w:color w:val="000000"/>
                <w:sz w:val="20"/>
                <w:lang w:eastAsia="es-MX"/>
              </w:rPr>
              <w:t>61,286,361,898.95</w:t>
            </w:r>
          </w:p>
        </w:tc>
      </w:tr>
    </w:tbl>
    <w:p w:rsidR="00806D8B" w:rsidRDefault="00806D8B" w:rsidP="00D54DB2">
      <w:pPr>
        <w:jc w:val="center"/>
        <w:rPr>
          <w:rFonts w:ascii="Arial" w:hAnsi="Arial" w:cs="Arial"/>
          <w:b/>
          <w:sz w:val="24"/>
        </w:rPr>
      </w:pPr>
    </w:p>
    <w:p w:rsidR="005F00FE" w:rsidRPr="005F00FE" w:rsidRDefault="005F00FE" w:rsidP="005F00FE">
      <w:pPr>
        <w:jc w:val="center"/>
        <w:rPr>
          <w:rFonts w:ascii="Arial" w:hAnsi="Arial" w:cs="Arial"/>
          <w:b/>
          <w:sz w:val="24"/>
        </w:rPr>
      </w:pPr>
      <w:r w:rsidRPr="005F00FE">
        <w:rPr>
          <w:rFonts w:ascii="Arial" w:hAnsi="Arial" w:cs="Arial"/>
          <w:b/>
          <w:sz w:val="24"/>
        </w:rPr>
        <w:tab/>
      </w:r>
      <w:r w:rsidRPr="005F00FE">
        <w:rPr>
          <w:rFonts w:ascii="Arial" w:hAnsi="Arial" w:cs="Arial"/>
          <w:b/>
          <w:sz w:val="24"/>
        </w:rPr>
        <w:tab/>
      </w:r>
      <w:r w:rsidRPr="005F00FE">
        <w:rPr>
          <w:rFonts w:ascii="Arial" w:hAnsi="Arial" w:cs="Arial"/>
          <w:b/>
          <w:sz w:val="24"/>
        </w:rPr>
        <w:tab/>
      </w:r>
      <w:r w:rsidRPr="005F00FE">
        <w:rPr>
          <w:rFonts w:ascii="Arial" w:hAnsi="Arial" w:cs="Arial"/>
          <w:b/>
          <w:sz w:val="24"/>
        </w:rPr>
        <w:tab/>
      </w:r>
      <w:r w:rsidRPr="005F00FE">
        <w:rPr>
          <w:rFonts w:ascii="Arial" w:hAnsi="Arial" w:cs="Arial"/>
          <w:b/>
          <w:sz w:val="24"/>
        </w:rPr>
        <w:tab/>
      </w:r>
      <w:r w:rsidRPr="005F00FE">
        <w:rPr>
          <w:rFonts w:ascii="Arial" w:hAnsi="Arial" w:cs="Arial"/>
          <w:b/>
          <w:sz w:val="24"/>
        </w:rPr>
        <w:tab/>
      </w:r>
      <w:r w:rsidRPr="005F00FE">
        <w:rPr>
          <w:rFonts w:ascii="Arial" w:hAnsi="Arial" w:cs="Arial"/>
          <w:b/>
          <w:sz w:val="24"/>
        </w:rPr>
        <w:tab/>
      </w:r>
      <w:r w:rsidRPr="005F00FE">
        <w:rPr>
          <w:rFonts w:ascii="Arial" w:hAnsi="Arial" w:cs="Arial"/>
          <w:b/>
          <w:sz w:val="24"/>
        </w:rPr>
        <w:tab/>
      </w:r>
      <w:r w:rsidRPr="005F00FE">
        <w:rPr>
          <w:rFonts w:ascii="Arial" w:hAnsi="Arial" w:cs="Arial"/>
          <w:b/>
          <w:sz w:val="24"/>
        </w:rPr>
        <w:tab/>
      </w:r>
      <w:r w:rsidRPr="005F00FE">
        <w:rPr>
          <w:rFonts w:ascii="Arial" w:hAnsi="Arial" w:cs="Arial"/>
          <w:b/>
          <w:sz w:val="24"/>
        </w:rPr>
        <w:tab/>
      </w:r>
      <w:r w:rsidRPr="005F00FE">
        <w:rPr>
          <w:rFonts w:ascii="Arial" w:hAnsi="Arial" w:cs="Arial"/>
          <w:b/>
          <w:sz w:val="24"/>
        </w:rPr>
        <w:tab/>
      </w:r>
      <w:r w:rsidRPr="005F00FE">
        <w:rPr>
          <w:rFonts w:ascii="Arial" w:hAnsi="Arial" w:cs="Arial"/>
          <w:b/>
          <w:sz w:val="24"/>
        </w:rPr>
        <w:tab/>
      </w:r>
      <w:r w:rsidRPr="005F00FE">
        <w:rPr>
          <w:rFonts w:ascii="Arial" w:hAnsi="Arial" w:cs="Arial"/>
          <w:b/>
          <w:sz w:val="24"/>
        </w:rPr>
        <w:tab/>
      </w:r>
      <w:r w:rsidRPr="005F00FE">
        <w:rPr>
          <w:rFonts w:ascii="Arial" w:hAnsi="Arial" w:cs="Arial"/>
          <w:b/>
          <w:sz w:val="24"/>
        </w:rPr>
        <w:tab/>
      </w:r>
      <w:r w:rsidRPr="005F00FE">
        <w:rPr>
          <w:rFonts w:ascii="Arial" w:hAnsi="Arial" w:cs="Arial"/>
          <w:b/>
          <w:sz w:val="24"/>
        </w:rPr>
        <w:tab/>
      </w:r>
      <w:r w:rsidRPr="005F00FE">
        <w:rPr>
          <w:rFonts w:ascii="Arial" w:hAnsi="Arial" w:cs="Arial"/>
          <w:b/>
          <w:sz w:val="24"/>
        </w:rPr>
        <w:tab/>
      </w:r>
      <w:r w:rsidRPr="005F00FE">
        <w:rPr>
          <w:rFonts w:ascii="Arial" w:hAnsi="Arial" w:cs="Arial"/>
          <w:b/>
          <w:sz w:val="24"/>
        </w:rPr>
        <w:tab/>
      </w:r>
      <w:r w:rsidRPr="005F00FE">
        <w:rPr>
          <w:rFonts w:ascii="Arial" w:hAnsi="Arial" w:cs="Arial"/>
          <w:b/>
          <w:sz w:val="24"/>
        </w:rPr>
        <w:tab/>
      </w:r>
      <w:r w:rsidRPr="005F00FE">
        <w:rPr>
          <w:rFonts w:ascii="Arial" w:hAnsi="Arial" w:cs="Arial"/>
          <w:b/>
          <w:sz w:val="24"/>
        </w:rPr>
        <w:tab/>
      </w:r>
      <w:r w:rsidRPr="005F00FE">
        <w:rPr>
          <w:rFonts w:ascii="Arial" w:hAnsi="Arial" w:cs="Arial"/>
          <w:b/>
          <w:sz w:val="24"/>
        </w:rPr>
        <w:tab/>
      </w:r>
    </w:p>
    <w:p w:rsidR="005F00FE" w:rsidRDefault="005F00FE" w:rsidP="00D54DB2">
      <w:pPr>
        <w:jc w:val="center"/>
        <w:rPr>
          <w:rFonts w:ascii="Arial" w:hAnsi="Arial" w:cs="Arial"/>
          <w:b/>
          <w:sz w:val="24"/>
        </w:rPr>
      </w:pPr>
    </w:p>
    <w:p w:rsidR="005F00FE" w:rsidRDefault="005F00FE" w:rsidP="00D54DB2">
      <w:pPr>
        <w:jc w:val="center"/>
        <w:rPr>
          <w:rFonts w:ascii="Arial" w:hAnsi="Arial" w:cs="Arial"/>
          <w:b/>
          <w:sz w:val="24"/>
        </w:rPr>
      </w:pPr>
    </w:p>
    <w:p w:rsidR="005F00FE" w:rsidRDefault="005F00FE" w:rsidP="00D54DB2">
      <w:pPr>
        <w:jc w:val="center"/>
        <w:rPr>
          <w:rFonts w:ascii="Arial" w:hAnsi="Arial" w:cs="Arial"/>
          <w:b/>
          <w:sz w:val="24"/>
        </w:rPr>
      </w:pPr>
    </w:p>
    <w:p w:rsidR="00806D8B" w:rsidRDefault="00806D8B" w:rsidP="00D54DB2">
      <w:pPr>
        <w:jc w:val="center"/>
        <w:rPr>
          <w:rFonts w:ascii="Arial" w:hAnsi="Arial" w:cs="Arial"/>
          <w:b/>
          <w:sz w:val="24"/>
        </w:rPr>
      </w:pPr>
    </w:p>
    <w:p w:rsidR="005F00FE" w:rsidRDefault="005F00FE" w:rsidP="00D54DB2">
      <w:pPr>
        <w:jc w:val="center"/>
        <w:rPr>
          <w:rFonts w:ascii="Arial" w:hAnsi="Arial" w:cs="Arial"/>
          <w:b/>
          <w:sz w:val="24"/>
        </w:rPr>
      </w:pPr>
    </w:p>
    <w:p w:rsidR="005F00FE" w:rsidRDefault="005F00FE" w:rsidP="00D54DB2">
      <w:pPr>
        <w:jc w:val="center"/>
        <w:rPr>
          <w:rFonts w:ascii="Arial" w:hAnsi="Arial" w:cs="Arial"/>
          <w:b/>
          <w:sz w:val="24"/>
        </w:rPr>
      </w:pPr>
    </w:p>
    <w:p w:rsidR="00806D8B" w:rsidRDefault="00806D8B" w:rsidP="00D54DB2">
      <w:pPr>
        <w:jc w:val="center"/>
        <w:rPr>
          <w:rFonts w:ascii="Arial" w:hAnsi="Arial" w:cs="Arial"/>
          <w:b/>
          <w:sz w:val="24"/>
        </w:rPr>
      </w:pPr>
    </w:p>
    <w:p w:rsidR="00F11518" w:rsidRDefault="00F11518" w:rsidP="00D54DB2">
      <w:pPr>
        <w:jc w:val="center"/>
        <w:rPr>
          <w:rFonts w:ascii="Arial" w:hAnsi="Arial" w:cs="Arial"/>
          <w:b/>
          <w:sz w:val="24"/>
        </w:rPr>
      </w:pPr>
    </w:p>
    <w:p w:rsidR="00F11518" w:rsidRDefault="00F11518" w:rsidP="00D54DB2">
      <w:pPr>
        <w:jc w:val="center"/>
        <w:rPr>
          <w:rFonts w:ascii="Arial" w:hAnsi="Arial" w:cs="Arial"/>
          <w:b/>
          <w:sz w:val="24"/>
        </w:rPr>
      </w:pPr>
    </w:p>
    <w:p w:rsidR="00F11518" w:rsidRDefault="00F11518" w:rsidP="00D54DB2">
      <w:pPr>
        <w:jc w:val="center"/>
        <w:rPr>
          <w:rFonts w:ascii="Arial" w:hAnsi="Arial" w:cs="Arial"/>
          <w:b/>
          <w:sz w:val="24"/>
        </w:rPr>
      </w:pPr>
    </w:p>
    <w:p w:rsidR="00F11518" w:rsidRDefault="00F11518" w:rsidP="00D54DB2">
      <w:pPr>
        <w:jc w:val="center"/>
        <w:rPr>
          <w:rFonts w:ascii="Arial" w:hAnsi="Arial" w:cs="Arial"/>
          <w:b/>
          <w:sz w:val="24"/>
        </w:rPr>
      </w:pPr>
    </w:p>
    <w:p w:rsidR="00F11518" w:rsidRDefault="00F11518" w:rsidP="00D54DB2">
      <w:pPr>
        <w:jc w:val="center"/>
        <w:rPr>
          <w:rFonts w:ascii="Arial" w:hAnsi="Arial" w:cs="Arial"/>
          <w:b/>
          <w:sz w:val="24"/>
        </w:rPr>
      </w:pPr>
    </w:p>
    <w:p w:rsidR="00F11518" w:rsidRDefault="00F11518" w:rsidP="00D54DB2">
      <w:pPr>
        <w:jc w:val="center"/>
        <w:rPr>
          <w:rFonts w:ascii="Arial" w:hAnsi="Arial" w:cs="Arial"/>
          <w:b/>
          <w:sz w:val="24"/>
        </w:rPr>
      </w:pPr>
    </w:p>
    <w:p w:rsidR="00F11518" w:rsidRDefault="00F11518" w:rsidP="00D54DB2">
      <w:pPr>
        <w:jc w:val="center"/>
        <w:rPr>
          <w:rFonts w:ascii="Arial" w:hAnsi="Arial" w:cs="Arial"/>
          <w:b/>
          <w:sz w:val="24"/>
        </w:rPr>
      </w:pPr>
    </w:p>
    <w:p w:rsidR="00F11518" w:rsidRDefault="00F11518" w:rsidP="00D54DB2">
      <w:pPr>
        <w:jc w:val="center"/>
        <w:rPr>
          <w:rFonts w:ascii="Arial" w:hAnsi="Arial" w:cs="Arial"/>
          <w:b/>
          <w:sz w:val="24"/>
        </w:rPr>
      </w:pPr>
    </w:p>
    <w:p w:rsidR="00F11518" w:rsidRDefault="00F11518" w:rsidP="00D54DB2">
      <w:pPr>
        <w:jc w:val="center"/>
        <w:rPr>
          <w:rFonts w:ascii="Arial" w:hAnsi="Arial" w:cs="Arial"/>
          <w:b/>
          <w:sz w:val="24"/>
        </w:rPr>
      </w:pPr>
    </w:p>
    <w:p w:rsidR="00F11518" w:rsidRDefault="00F11518" w:rsidP="00D54DB2">
      <w:pPr>
        <w:jc w:val="center"/>
        <w:rPr>
          <w:rFonts w:ascii="Arial" w:hAnsi="Arial" w:cs="Arial"/>
          <w:b/>
          <w:sz w:val="24"/>
        </w:rPr>
      </w:pPr>
    </w:p>
    <w:p w:rsidR="00F11518" w:rsidRDefault="00F11518" w:rsidP="00D54DB2">
      <w:pPr>
        <w:jc w:val="center"/>
        <w:rPr>
          <w:rFonts w:ascii="Arial" w:hAnsi="Arial" w:cs="Arial"/>
          <w:b/>
          <w:sz w:val="24"/>
        </w:rPr>
      </w:pPr>
    </w:p>
    <w:p w:rsidR="00D54DB2" w:rsidRPr="007202B3" w:rsidRDefault="00D54DB2" w:rsidP="00D54DB2">
      <w:pPr>
        <w:jc w:val="center"/>
        <w:rPr>
          <w:rFonts w:ascii="Arial" w:hAnsi="Arial" w:cs="Arial"/>
          <w:b/>
          <w:sz w:val="24"/>
        </w:rPr>
      </w:pPr>
      <w:r w:rsidRPr="007202B3">
        <w:rPr>
          <w:rFonts w:ascii="Arial" w:hAnsi="Arial" w:cs="Arial"/>
          <w:b/>
          <w:sz w:val="24"/>
        </w:rPr>
        <w:t xml:space="preserve">Tabulador de Salarios de </w:t>
      </w:r>
      <w:r w:rsidR="007D23A4" w:rsidRPr="007202B3">
        <w:rPr>
          <w:rFonts w:ascii="Arial" w:hAnsi="Arial" w:cs="Arial"/>
          <w:b/>
          <w:sz w:val="24"/>
        </w:rPr>
        <w:t>M</w:t>
      </w:r>
      <w:r w:rsidRPr="007202B3">
        <w:rPr>
          <w:rFonts w:ascii="Arial" w:hAnsi="Arial" w:cs="Arial"/>
          <w:b/>
          <w:sz w:val="24"/>
        </w:rPr>
        <w:t xml:space="preserve">andos </w:t>
      </w:r>
      <w:r w:rsidR="007D23A4" w:rsidRPr="007202B3">
        <w:rPr>
          <w:rFonts w:ascii="Arial" w:hAnsi="Arial" w:cs="Arial"/>
          <w:b/>
          <w:sz w:val="24"/>
        </w:rPr>
        <w:t>M</w:t>
      </w:r>
      <w:r w:rsidRPr="007202B3">
        <w:rPr>
          <w:rFonts w:ascii="Arial" w:hAnsi="Arial" w:cs="Arial"/>
          <w:b/>
          <w:sz w:val="24"/>
        </w:rPr>
        <w:t xml:space="preserve">edios y </w:t>
      </w:r>
      <w:r w:rsidR="007D23A4" w:rsidRPr="007202B3">
        <w:rPr>
          <w:rFonts w:ascii="Arial" w:hAnsi="Arial" w:cs="Arial"/>
          <w:b/>
          <w:sz w:val="24"/>
        </w:rPr>
        <w:t>S</w:t>
      </w:r>
      <w:r w:rsidRPr="007202B3">
        <w:rPr>
          <w:rFonts w:ascii="Arial" w:hAnsi="Arial" w:cs="Arial"/>
          <w:b/>
          <w:sz w:val="24"/>
        </w:rPr>
        <w:t>uperiores</w:t>
      </w:r>
    </w:p>
    <w:p w:rsidR="00D54DB2" w:rsidRPr="004350DA" w:rsidRDefault="00D54DB2" w:rsidP="00D54DB2">
      <w:pPr>
        <w:jc w:val="center"/>
        <w:rPr>
          <w:rFonts w:ascii="Arial" w:hAnsi="Arial" w:cs="Arial"/>
          <w:b/>
          <w:sz w:val="24"/>
        </w:rPr>
      </w:pPr>
      <w:r w:rsidRPr="007202B3">
        <w:rPr>
          <w:rFonts w:ascii="Arial" w:hAnsi="Arial" w:cs="Arial"/>
          <w:b/>
          <w:sz w:val="24"/>
        </w:rPr>
        <w:t>(Anexo I)</w:t>
      </w:r>
    </w:p>
    <w:p w:rsidR="00D51384" w:rsidRPr="004350DA" w:rsidRDefault="00D51384" w:rsidP="00F37BFC">
      <w:pPr>
        <w:jc w:val="center"/>
        <w:rPr>
          <w:rFonts w:ascii="Arial" w:hAnsi="Arial" w:cs="Arial"/>
          <w:b/>
          <w:sz w:val="24"/>
        </w:rPr>
      </w:pPr>
    </w:p>
    <w:p w:rsidR="00D51384" w:rsidRPr="004350DA" w:rsidRDefault="00D51384" w:rsidP="00F37BFC">
      <w:pPr>
        <w:jc w:val="center"/>
        <w:rPr>
          <w:rFonts w:ascii="Arial" w:hAnsi="Arial" w:cs="Arial"/>
          <w:b/>
          <w:sz w:val="24"/>
        </w:rPr>
      </w:pPr>
    </w:p>
    <w:p w:rsidR="00D51384" w:rsidRPr="004350DA" w:rsidRDefault="00D51384" w:rsidP="00F37BFC">
      <w:pPr>
        <w:jc w:val="center"/>
        <w:rPr>
          <w:rFonts w:ascii="Arial" w:hAnsi="Arial" w:cs="Arial"/>
          <w:b/>
          <w:sz w:val="24"/>
        </w:rPr>
      </w:pPr>
    </w:p>
    <w:p w:rsidR="005A5CC8" w:rsidRPr="004350DA" w:rsidRDefault="005A5CC8" w:rsidP="00F37BFC">
      <w:pPr>
        <w:jc w:val="center"/>
        <w:rPr>
          <w:rFonts w:ascii="Arial" w:hAnsi="Arial" w:cs="Arial"/>
          <w:b/>
          <w:sz w:val="24"/>
        </w:rPr>
      </w:pPr>
    </w:p>
    <w:p w:rsidR="005A5CC8" w:rsidRPr="004350DA" w:rsidRDefault="005A5CC8" w:rsidP="00F37BFC">
      <w:pPr>
        <w:jc w:val="center"/>
        <w:rPr>
          <w:rFonts w:ascii="Arial" w:hAnsi="Arial" w:cs="Arial"/>
          <w:b/>
          <w:sz w:val="24"/>
        </w:rPr>
      </w:pPr>
    </w:p>
    <w:p w:rsidR="005A5CC8" w:rsidRPr="004350DA" w:rsidRDefault="005A5CC8" w:rsidP="00F37BFC">
      <w:pPr>
        <w:jc w:val="center"/>
        <w:rPr>
          <w:rFonts w:ascii="Arial" w:hAnsi="Arial" w:cs="Arial"/>
          <w:b/>
          <w:sz w:val="24"/>
        </w:rPr>
      </w:pPr>
    </w:p>
    <w:p w:rsidR="005A5CC8" w:rsidRPr="004350DA" w:rsidRDefault="005A5CC8" w:rsidP="00F37BFC">
      <w:pPr>
        <w:jc w:val="center"/>
        <w:rPr>
          <w:rFonts w:ascii="Arial" w:hAnsi="Arial" w:cs="Arial"/>
          <w:b/>
          <w:sz w:val="24"/>
        </w:rPr>
      </w:pPr>
    </w:p>
    <w:p w:rsidR="005A5CC8" w:rsidRPr="004350DA" w:rsidRDefault="005A5CC8" w:rsidP="00F37BFC">
      <w:pPr>
        <w:jc w:val="center"/>
        <w:rPr>
          <w:rFonts w:ascii="Arial" w:hAnsi="Arial" w:cs="Arial"/>
          <w:b/>
          <w:sz w:val="24"/>
        </w:rPr>
      </w:pPr>
    </w:p>
    <w:p w:rsidR="005A5CC8" w:rsidRPr="004350DA" w:rsidRDefault="005A5CC8" w:rsidP="00F37BFC">
      <w:pPr>
        <w:jc w:val="center"/>
        <w:rPr>
          <w:rFonts w:ascii="Arial" w:hAnsi="Arial" w:cs="Arial"/>
          <w:b/>
          <w:sz w:val="24"/>
        </w:rPr>
      </w:pPr>
    </w:p>
    <w:p w:rsidR="005A5CC8" w:rsidRPr="004350DA" w:rsidRDefault="005A5CC8" w:rsidP="00F37BFC">
      <w:pPr>
        <w:jc w:val="center"/>
        <w:rPr>
          <w:rFonts w:ascii="Arial" w:hAnsi="Arial" w:cs="Arial"/>
          <w:b/>
          <w:sz w:val="24"/>
        </w:rPr>
      </w:pPr>
    </w:p>
    <w:p w:rsidR="005A5CC8" w:rsidRPr="004350DA" w:rsidRDefault="005A5CC8" w:rsidP="00F37BFC">
      <w:pPr>
        <w:jc w:val="center"/>
        <w:rPr>
          <w:rFonts w:ascii="Arial" w:hAnsi="Arial" w:cs="Arial"/>
          <w:b/>
          <w:sz w:val="24"/>
        </w:rPr>
      </w:pPr>
    </w:p>
    <w:p w:rsidR="005A5CC8" w:rsidRPr="004350DA" w:rsidRDefault="005A5CC8" w:rsidP="00F37BFC">
      <w:pPr>
        <w:jc w:val="center"/>
        <w:rPr>
          <w:rFonts w:ascii="Arial" w:hAnsi="Arial" w:cs="Arial"/>
          <w:b/>
          <w:sz w:val="24"/>
        </w:rPr>
      </w:pPr>
    </w:p>
    <w:p w:rsidR="005A5CC8" w:rsidRPr="004350DA" w:rsidRDefault="005A5CC8" w:rsidP="00F37BFC">
      <w:pPr>
        <w:jc w:val="center"/>
        <w:rPr>
          <w:rFonts w:ascii="Arial" w:hAnsi="Arial" w:cs="Arial"/>
          <w:b/>
          <w:sz w:val="24"/>
        </w:rPr>
      </w:pPr>
    </w:p>
    <w:p w:rsidR="005A5CC8" w:rsidRPr="004350DA" w:rsidRDefault="005A5CC8" w:rsidP="00F37BFC">
      <w:pPr>
        <w:jc w:val="center"/>
        <w:rPr>
          <w:rFonts w:ascii="Arial" w:hAnsi="Arial" w:cs="Arial"/>
          <w:b/>
          <w:sz w:val="24"/>
        </w:rPr>
      </w:pPr>
    </w:p>
    <w:p w:rsidR="005A5CC8" w:rsidRPr="004350DA" w:rsidRDefault="005A5CC8" w:rsidP="00F37BFC">
      <w:pPr>
        <w:jc w:val="center"/>
        <w:rPr>
          <w:rFonts w:ascii="Arial" w:hAnsi="Arial" w:cs="Arial"/>
          <w:b/>
          <w:sz w:val="24"/>
        </w:rPr>
      </w:pPr>
    </w:p>
    <w:p w:rsidR="00D04033" w:rsidRPr="004350DA" w:rsidRDefault="00D04033" w:rsidP="00F37BFC">
      <w:pPr>
        <w:jc w:val="center"/>
        <w:rPr>
          <w:rFonts w:ascii="Arial" w:hAnsi="Arial" w:cs="Arial"/>
          <w:b/>
          <w:sz w:val="24"/>
        </w:rPr>
      </w:pPr>
    </w:p>
    <w:p w:rsidR="00D51384" w:rsidRPr="004350DA" w:rsidRDefault="00D51384" w:rsidP="00F37BFC">
      <w:pPr>
        <w:jc w:val="center"/>
        <w:rPr>
          <w:rFonts w:ascii="Arial" w:hAnsi="Arial" w:cs="Arial"/>
          <w:b/>
          <w:sz w:val="24"/>
        </w:rPr>
      </w:pPr>
    </w:p>
    <w:p w:rsidR="00D51384" w:rsidRPr="004350DA" w:rsidRDefault="00D51384" w:rsidP="00F37BFC">
      <w:pPr>
        <w:jc w:val="center"/>
        <w:rPr>
          <w:rFonts w:ascii="Arial" w:hAnsi="Arial" w:cs="Arial"/>
          <w:b/>
          <w:sz w:val="24"/>
        </w:rPr>
      </w:pPr>
    </w:p>
    <w:p w:rsidR="00D301C3" w:rsidRPr="004350DA" w:rsidRDefault="00D301C3" w:rsidP="00F37BFC">
      <w:pPr>
        <w:jc w:val="center"/>
        <w:rPr>
          <w:rFonts w:ascii="Arial" w:hAnsi="Arial" w:cs="Arial"/>
          <w:b/>
          <w:sz w:val="24"/>
        </w:rPr>
      </w:pPr>
    </w:p>
    <w:p w:rsidR="002D68D8" w:rsidRPr="004350DA" w:rsidRDefault="002D68D8" w:rsidP="00F77A6B">
      <w:pPr>
        <w:jc w:val="center"/>
        <w:rPr>
          <w:rFonts w:ascii="Arial" w:hAnsi="Arial" w:cs="Arial"/>
          <w:b/>
          <w:sz w:val="24"/>
        </w:rPr>
      </w:pPr>
    </w:p>
    <w:p w:rsidR="00D04033" w:rsidRPr="004350DA" w:rsidRDefault="00D04033" w:rsidP="00F77A6B">
      <w:pPr>
        <w:jc w:val="center"/>
        <w:rPr>
          <w:rFonts w:ascii="Arial" w:hAnsi="Arial" w:cs="Arial"/>
          <w:b/>
          <w:sz w:val="24"/>
        </w:rPr>
      </w:pPr>
    </w:p>
    <w:p w:rsidR="00190D3C" w:rsidRPr="004350DA" w:rsidRDefault="00190D3C" w:rsidP="00F77A6B">
      <w:pPr>
        <w:jc w:val="center"/>
        <w:rPr>
          <w:rFonts w:ascii="Arial" w:hAnsi="Arial" w:cs="Arial"/>
          <w:b/>
          <w:sz w:val="24"/>
        </w:rPr>
      </w:pPr>
    </w:p>
    <w:p w:rsidR="002D68D8" w:rsidRPr="004350DA" w:rsidRDefault="002D68D8" w:rsidP="00F77A6B">
      <w:pPr>
        <w:jc w:val="center"/>
        <w:rPr>
          <w:rFonts w:ascii="Arial" w:hAnsi="Arial" w:cs="Arial"/>
          <w:b/>
          <w:sz w:val="24"/>
        </w:rPr>
      </w:pPr>
    </w:p>
    <w:p w:rsidR="00F77A6B" w:rsidRPr="007202B3" w:rsidRDefault="004B2716" w:rsidP="00F77A6B">
      <w:pPr>
        <w:jc w:val="center"/>
        <w:rPr>
          <w:rFonts w:ascii="Arial" w:hAnsi="Arial" w:cs="Arial"/>
          <w:b/>
          <w:sz w:val="24"/>
        </w:rPr>
      </w:pPr>
      <w:r w:rsidRPr="007202B3">
        <w:rPr>
          <w:rFonts w:ascii="Arial" w:hAnsi="Arial" w:cs="Arial"/>
          <w:b/>
          <w:sz w:val="24"/>
        </w:rPr>
        <w:t>Tabulador de Sueldos de Educa</w:t>
      </w:r>
      <w:r w:rsidR="00D42BBC" w:rsidRPr="007202B3">
        <w:rPr>
          <w:rFonts w:ascii="Arial" w:hAnsi="Arial" w:cs="Arial"/>
          <w:b/>
          <w:sz w:val="24"/>
        </w:rPr>
        <w:t xml:space="preserve">ción Básica, </w:t>
      </w:r>
      <w:r w:rsidRPr="007202B3">
        <w:rPr>
          <w:rFonts w:ascii="Arial" w:hAnsi="Arial" w:cs="Arial"/>
          <w:b/>
          <w:sz w:val="24"/>
        </w:rPr>
        <w:t>Media Superior</w:t>
      </w:r>
      <w:r w:rsidR="00D42BBC" w:rsidRPr="007202B3">
        <w:rPr>
          <w:rFonts w:ascii="Arial" w:hAnsi="Arial" w:cs="Arial"/>
          <w:b/>
          <w:sz w:val="24"/>
        </w:rPr>
        <w:t xml:space="preserve"> y Superior</w:t>
      </w:r>
    </w:p>
    <w:p w:rsidR="00F77A6B" w:rsidRPr="004350DA" w:rsidRDefault="00F77A6B" w:rsidP="00F77A6B">
      <w:pPr>
        <w:jc w:val="center"/>
        <w:rPr>
          <w:rFonts w:ascii="Arial" w:hAnsi="Arial" w:cs="Arial"/>
          <w:b/>
          <w:sz w:val="24"/>
        </w:rPr>
      </w:pPr>
      <w:r w:rsidRPr="007202B3">
        <w:rPr>
          <w:rFonts w:ascii="Arial" w:hAnsi="Arial" w:cs="Arial"/>
          <w:b/>
          <w:sz w:val="24"/>
        </w:rPr>
        <w:t>(Anexo II)</w:t>
      </w:r>
    </w:p>
    <w:p w:rsidR="00F77A6B" w:rsidRPr="004350DA" w:rsidRDefault="00F77A6B" w:rsidP="00F37BFC">
      <w:pPr>
        <w:jc w:val="center"/>
        <w:rPr>
          <w:rFonts w:ascii="Arial" w:hAnsi="Arial" w:cs="Arial"/>
          <w:b/>
          <w:sz w:val="24"/>
        </w:rPr>
      </w:pPr>
    </w:p>
    <w:p w:rsidR="0005693B" w:rsidRPr="004350DA" w:rsidRDefault="0005693B" w:rsidP="00F37BFC">
      <w:pPr>
        <w:jc w:val="center"/>
        <w:rPr>
          <w:rFonts w:ascii="Arial" w:hAnsi="Arial" w:cs="Arial"/>
          <w:b/>
          <w:sz w:val="24"/>
        </w:rPr>
      </w:pPr>
    </w:p>
    <w:p w:rsidR="0005693B" w:rsidRPr="004350DA" w:rsidRDefault="0005693B" w:rsidP="00F37BFC">
      <w:pPr>
        <w:jc w:val="center"/>
        <w:rPr>
          <w:rFonts w:ascii="Arial" w:hAnsi="Arial" w:cs="Arial"/>
          <w:b/>
          <w:sz w:val="24"/>
        </w:rPr>
      </w:pPr>
    </w:p>
    <w:p w:rsidR="0005693B" w:rsidRPr="004350DA" w:rsidRDefault="0005693B" w:rsidP="00F37BFC">
      <w:pPr>
        <w:jc w:val="center"/>
        <w:rPr>
          <w:rFonts w:ascii="Arial" w:hAnsi="Arial" w:cs="Arial"/>
          <w:b/>
          <w:sz w:val="24"/>
        </w:rPr>
      </w:pPr>
    </w:p>
    <w:p w:rsidR="0005693B" w:rsidRPr="004350DA" w:rsidRDefault="0005693B" w:rsidP="00F37BFC">
      <w:pPr>
        <w:jc w:val="center"/>
        <w:rPr>
          <w:rFonts w:ascii="Arial" w:hAnsi="Arial" w:cs="Arial"/>
          <w:b/>
          <w:sz w:val="24"/>
        </w:rPr>
      </w:pPr>
    </w:p>
    <w:p w:rsidR="00B7009C" w:rsidRPr="004350DA" w:rsidRDefault="00B7009C" w:rsidP="00F37BFC">
      <w:pPr>
        <w:jc w:val="center"/>
        <w:rPr>
          <w:rFonts w:ascii="Arial" w:hAnsi="Arial" w:cs="Arial"/>
          <w:b/>
          <w:sz w:val="24"/>
        </w:rPr>
      </w:pPr>
    </w:p>
    <w:p w:rsidR="0005693B" w:rsidRPr="004350DA" w:rsidRDefault="0005693B" w:rsidP="00F37BFC">
      <w:pPr>
        <w:jc w:val="center"/>
        <w:rPr>
          <w:rFonts w:ascii="Arial" w:hAnsi="Arial" w:cs="Arial"/>
          <w:b/>
          <w:sz w:val="24"/>
        </w:rPr>
      </w:pPr>
    </w:p>
    <w:p w:rsidR="0005693B" w:rsidRPr="004350DA" w:rsidRDefault="0005693B" w:rsidP="00F37BFC">
      <w:pPr>
        <w:jc w:val="center"/>
        <w:rPr>
          <w:rFonts w:ascii="Arial" w:hAnsi="Arial" w:cs="Arial"/>
          <w:b/>
          <w:sz w:val="24"/>
        </w:rPr>
      </w:pPr>
    </w:p>
    <w:p w:rsidR="0005693B" w:rsidRPr="004350DA" w:rsidRDefault="0005693B" w:rsidP="00F37BFC">
      <w:pPr>
        <w:jc w:val="center"/>
        <w:rPr>
          <w:rFonts w:ascii="Arial" w:hAnsi="Arial" w:cs="Arial"/>
          <w:b/>
          <w:sz w:val="24"/>
        </w:rPr>
      </w:pPr>
    </w:p>
    <w:p w:rsidR="0005693B" w:rsidRPr="004350DA" w:rsidRDefault="0005693B" w:rsidP="00F37BFC">
      <w:pPr>
        <w:jc w:val="center"/>
        <w:rPr>
          <w:rFonts w:ascii="Arial" w:hAnsi="Arial" w:cs="Arial"/>
          <w:b/>
          <w:sz w:val="24"/>
        </w:rPr>
      </w:pPr>
    </w:p>
    <w:p w:rsidR="0005693B" w:rsidRPr="004350DA" w:rsidRDefault="0005693B" w:rsidP="00F37BFC">
      <w:pPr>
        <w:jc w:val="center"/>
        <w:rPr>
          <w:rFonts w:ascii="Arial" w:hAnsi="Arial" w:cs="Arial"/>
          <w:b/>
          <w:sz w:val="24"/>
        </w:rPr>
      </w:pPr>
    </w:p>
    <w:p w:rsidR="0005693B" w:rsidRPr="004350DA" w:rsidRDefault="0005693B" w:rsidP="00F37BFC">
      <w:pPr>
        <w:jc w:val="center"/>
        <w:rPr>
          <w:rFonts w:ascii="Arial" w:hAnsi="Arial" w:cs="Arial"/>
          <w:b/>
          <w:sz w:val="24"/>
        </w:rPr>
      </w:pPr>
    </w:p>
    <w:p w:rsidR="0005693B" w:rsidRPr="004350DA" w:rsidRDefault="0005693B" w:rsidP="00F37BFC">
      <w:pPr>
        <w:jc w:val="center"/>
        <w:rPr>
          <w:rFonts w:ascii="Arial" w:hAnsi="Arial" w:cs="Arial"/>
          <w:b/>
          <w:sz w:val="24"/>
        </w:rPr>
      </w:pPr>
    </w:p>
    <w:p w:rsidR="002D68D8" w:rsidRPr="004350DA" w:rsidRDefault="002D68D8" w:rsidP="00F37BFC">
      <w:pPr>
        <w:jc w:val="center"/>
        <w:rPr>
          <w:rFonts w:ascii="Arial" w:hAnsi="Arial" w:cs="Arial"/>
          <w:b/>
          <w:sz w:val="24"/>
        </w:rPr>
      </w:pPr>
    </w:p>
    <w:p w:rsidR="00190D3C" w:rsidRPr="004350DA" w:rsidRDefault="00190D3C" w:rsidP="00F37BFC">
      <w:pPr>
        <w:jc w:val="center"/>
        <w:rPr>
          <w:rFonts w:ascii="Arial" w:hAnsi="Arial" w:cs="Arial"/>
          <w:b/>
          <w:sz w:val="24"/>
        </w:rPr>
      </w:pPr>
    </w:p>
    <w:p w:rsidR="002D68D8" w:rsidRPr="004350DA" w:rsidRDefault="002D68D8" w:rsidP="00F37BFC">
      <w:pPr>
        <w:jc w:val="center"/>
        <w:rPr>
          <w:rFonts w:ascii="Arial" w:hAnsi="Arial" w:cs="Arial"/>
          <w:b/>
          <w:sz w:val="24"/>
        </w:rPr>
      </w:pPr>
    </w:p>
    <w:p w:rsidR="002D68D8" w:rsidRPr="004350DA" w:rsidRDefault="002D68D8" w:rsidP="00F37BFC">
      <w:pPr>
        <w:jc w:val="center"/>
        <w:rPr>
          <w:rFonts w:ascii="Arial" w:hAnsi="Arial" w:cs="Arial"/>
          <w:b/>
          <w:sz w:val="24"/>
        </w:rPr>
      </w:pPr>
    </w:p>
    <w:p w:rsidR="002D68D8" w:rsidRPr="004350DA" w:rsidRDefault="002D68D8" w:rsidP="00F37BFC">
      <w:pPr>
        <w:jc w:val="center"/>
        <w:rPr>
          <w:rFonts w:ascii="Arial" w:hAnsi="Arial" w:cs="Arial"/>
          <w:b/>
          <w:sz w:val="24"/>
        </w:rPr>
      </w:pPr>
    </w:p>
    <w:p w:rsidR="002D68D8" w:rsidRPr="004350DA" w:rsidRDefault="002D68D8" w:rsidP="00F37BFC">
      <w:pPr>
        <w:jc w:val="center"/>
        <w:rPr>
          <w:rFonts w:ascii="Arial" w:hAnsi="Arial" w:cs="Arial"/>
          <w:b/>
          <w:sz w:val="24"/>
        </w:rPr>
      </w:pPr>
    </w:p>
    <w:p w:rsidR="00D301C3" w:rsidRPr="004350DA" w:rsidRDefault="00D301C3" w:rsidP="00F37BFC">
      <w:pPr>
        <w:jc w:val="center"/>
        <w:rPr>
          <w:rFonts w:ascii="Arial" w:hAnsi="Arial" w:cs="Arial"/>
          <w:b/>
          <w:sz w:val="24"/>
        </w:rPr>
      </w:pPr>
    </w:p>
    <w:p w:rsidR="00D301C3" w:rsidRPr="004350DA" w:rsidRDefault="00D301C3" w:rsidP="00F37BFC">
      <w:pPr>
        <w:jc w:val="center"/>
        <w:rPr>
          <w:rFonts w:ascii="Arial" w:hAnsi="Arial" w:cs="Arial"/>
          <w:b/>
          <w:sz w:val="24"/>
        </w:rPr>
      </w:pPr>
    </w:p>
    <w:p w:rsidR="0005693B" w:rsidRPr="007202B3" w:rsidRDefault="0005693B" w:rsidP="0005693B">
      <w:pPr>
        <w:jc w:val="center"/>
        <w:rPr>
          <w:rFonts w:ascii="Arial" w:hAnsi="Arial" w:cs="Arial"/>
          <w:b/>
          <w:sz w:val="24"/>
        </w:rPr>
      </w:pPr>
      <w:r w:rsidRPr="007202B3">
        <w:rPr>
          <w:rFonts w:ascii="Arial" w:hAnsi="Arial" w:cs="Arial"/>
          <w:b/>
          <w:sz w:val="24"/>
        </w:rPr>
        <w:t>Matriz de Indicadores para Resultados</w:t>
      </w:r>
    </w:p>
    <w:p w:rsidR="0005693B" w:rsidRPr="004350DA" w:rsidRDefault="0005693B" w:rsidP="0005693B">
      <w:pPr>
        <w:jc w:val="center"/>
        <w:rPr>
          <w:rFonts w:ascii="Arial" w:hAnsi="Arial" w:cs="Arial"/>
          <w:b/>
          <w:sz w:val="24"/>
        </w:rPr>
      </w:pPr>
      <w:r w:rsidRPr="007202B3">
        <w:rPr>
          <w:rFonts w:ascii="Arial" w:hAnsi="Arial" w:cs="Arial"/>
          <w:b/>
          <w:sz w:val="24"/>
        </w:rPr>
        <w:t>(Anexo III)</w:t>
      </w:r>
    </w:p>
    <w:p w:rsidR="000F5F41" w:rsidRDefault="000F5F41" w:rsidP="0005693B">
      <w:pPr>
        <w:jc w:val="center"/>
        <w:rPr>
          <w:rFonts w:ascii="Arial" w:hAnsi="Arial" w:cs="Arial"/>
          <w:b/>
          <w:sz w:val="24"/>
        </w:rPr>
      </w:pPr>
      <w:r w:rsidRPr="004350DA">
        <w:rPr>
          <w:rFonts w:ascii="Arial" w:hAnsi="Arial" w:cs="Arial"/>
          <w:b/>
          <w:sz w:val="24"/>
        </w:rPr>
        <w:t>(</w:t>
      </w:r>
      <w:r w:rsidR="000374F6" w:rsidRPr="004350DA">
        <w:rPr>
          <w:rFonts w:ascii="Arial" w:hAnsi="Arial" w:cs="Arial"/>
          <w:b/>
          <w:sz w:val="24"/>
        </w:rPr>
        <w:t>I</w:t>
      </w:r>
      <w:r w:rsidRPr="004350DA">
        <w:rPr>
          <w:rFonts w:ascii="Arial" w:hAnsi="Arial" w:cs="Arial"/>
          <w:b/>
          <w:sz w:val="24"/>
        </w:rPr>
        <w:t>nformación capturada por los organismos públicos en la fase del Anteproyecto de Presupuesto de Egresos</w:t>
      </w:r>
      <w:r w:rsidR="0053174A" w:rsidRPr="004350DA">
        <w:rPr>
          <w:rFonts w:ascii="Arial" w:hAnsi="Arial" w:cs="Arial"/>
          <w:b/>
          <w:sz w:val="24"/>
        </w:rPr>
        <w:t xml:space="preserve"> 20</w:t>
      </w:r>
      <w:r w:rsidR="00610392" w:rsidRPr="004350DA">
        <w:rPr>
          <w:rFonts w:ascii="Arial" w:hAnsi="Arial" w:cs="Arial"/>
          <w:b/>
          <w:sz w:val="24"/>
        </w:rPr>
        <w:t>2</w:t>
      </w:r>
      <w:r w:rsidR="008F126F">
        <w:rPr>
          <w:rFonts w:ascii="Arial" w:hAnsi="Arial" w:cs="Arial"/>
          <w:b/>
          <w:sz w:val="24"/>
        </w:rPr>
        <w:t>4</w:t>
      </w:r>
      <w:r w:rsidRPr="004350DA">
        <w:rPr>
          <w:rFonts w:ascii="Arial" w:hAnsi="Arial" w:cs="Arial"/>
          <w:b/>
          <w:sz w:val="24"/>
        </w:rPr>
        <w:t xml:space="preserve">, misma que una vez aprobada, </w:t>
      </w:r>
      <w:r w:rsidR="00F11518">
        <w:rPr>
          <w:rFonts w:ascii="Arial" w:hAnsi="Arial" w:cs="Arial"/>
          <w:b/>
          <w:sz w:val="24"/>
        </w:rPr>
        <w:t xml:space="preserve">tienen la obligación de implementar las acciones de mejora, informar los avances trimestrales respectivos y publicarlo en su portal de internet). </w:t>
      </w:r>
    </w:p>
    <w:p w:rsidR="0005693B" w:rsidRDefault="0005693B" w:rsidP="00F37BFC">
      <w:pPr>
        <w:jc w:val="center"/>
        <w:rPr>
          <w:rFonts w:ascii="Arial" w:hAnsi="Arial" w:cs="Arial"/>
          <w:b/>
          <w:sz w:val="24"/>
        </w:rPr>
      </w:pPr>
    </w:p>
    <w:p w:rsidR="00D301C3" w:rsidRDefault="00D301C3" w:rsidP="00F37BFC">
      <w:pPr>
        <w:jc w:val="center"/>
        <w:rPr>
          <w:rFonts w:ascii="Arial" w:hAnsi="Arial" w:cs="Arial"/>
          <w:b/>
          <w:sz w:val="24"/>
        </w:rPr>
      </w:pPr>
    </w:p>
    <w:p w:rsidR="00D301C3" w:rsidRPr="00F37BFC" w:rsidRDefault="00D301C3" w:rsidP="00F37BFC">
      <w:pPr>
        <w:jc w:val="center"/>
        <w:rPr>
          <w:rFonts w:ascii="Arial" w:hAnsi="Arial" w:cs="Arial"/>
          <w:b/>
          <w:sz w:val="24"/>
        </w:rPr>
      </w:pPr>
    </w:p>
    <w:p w:rsidR="00D13155" w:rsidRPr="00F37BFC" w:rsidRDefault="00D13155">
      <w:pPr>
        <w:jc w:val="center"/>
        <w:rPr>
          <w:rFonts w:ascii="Arial" w:hAnsi="Arial" w:cs="Arial"/>
          <w:b/>
          <w:sz w:val="24"/>
        </w:rPr>
      </w:pPr>
    </w:p>
    <w:sectPr w:rsidR="00D13155" w:rsidRPr="00F37BFC" w:rsidSect="00057FB6">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B93" w:rsidRDefault="007F4B93" w:rsidP="00FF27D4">
      <w:pPr>
        <w:spacing w:after="0" w:line="240" w:lineRule="auto"/>
      </w:pPr>
      <w:r>
        <w:separator/>
      </w:r>
    </w:p>
  </w:endnote>
  <w:endnote w:type="continuationSeparator" w:id="0">
    <w:p w:rsidR="007F4B93" w:rsidRDefault="007F4B93" w:rsidP="00FF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otham">
    <w:panose1 w:val="02000604040000020004"/>
    <w:charset w:val="00"/>
    <w:family w:val="auto"/>
    <w:pitch w:val="variable"/>
    <w:sig w:usb0="800000A7"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llura">
    <w:panose1 w:val="02000000000000000000"/>
    <w:charset w:val="00"/>
    <w:family w:val="modern"/>
    <w:notTrueType/>
    <w:pitch w:val="variable"/>
    <w:sig w:usb0="A00000AF" w:usb1="5000204B" w:usb2="00000000" w:usb3="00000000" w:csb0="00000003" w:csb1="00000000"/>
  </w:font>
  <w:font w:name="Italianno">
    <w:panose1 w:val="02000504060000020003"/>
    <w:charset w:val="00"/>
    <w:family w:val="modern"/>
    <w:notTrueType/>
    <w:pitch w:val="variable"/>
    <w:sig w:usb0="800000AF" w:usb1="5000204B"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Gotham Book">
    <w:altName w:val="Arial"/>
    <w:panose1 w:val="02000604040000020004"/>
    <w:charset w:val="00"/>
    <w:family w:val="modern"/>
    <w:notTrueType/>
    <w:pitch w:val="variable"/>
    <w:sig w:usb0="00000087"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445769"/>
      <w:docPartObj>
        <w:docPartGallery w:val="Page Numbers (Bottom of Page)"/>
        <w:docPartUnique/>
      </w:docPartObj>
    </w:sdtPr>
    <w:sdtContent>
      <w:p w:rsidR="00527C29" w:rsidRDefault="00527C29">
        <w:pPr>
          <w:pStyle w:val="Piedepgina"/>
          <w:ind w:firstLine="720"/>
          <w:jc w:val="right"/>
        </w:pPr>
        <w:r>
          <w:t>0</w:t>
        </w:r>
        <w:r>
          <w:fldChar w:fldCharType="begin"/>
        </w:r>
        <w:r>
          <w:instrText>PAGE   \* MERGEFORMAT</w:instrText>
        </w:r>
        <w:r>
          <w:fldChar w:fldCharType="separate"/>
        </w:r>
        <w:r w:rsidR="004A6DAD" w:rsidRPr="004A6DAD">
          <w:rPr>
            <w:noProof/>
            <w:lang w:val="es-ES"/>
          </w:rPr>
          <w:t>21</w:t>
        </w:r>
        <w:r>
          <w:fldChar w:fldCharType="end"/>
        </w:r>
      </w:p>
    </w:sdtContent>
  </w:sdt>
  <w:p w:rsidR="00527C29" w:rsidRDefault="00527C2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B93" w:rsidRDefault="007F4B93" w:rsidP="00FF27D4">
      <w:pPr>
        <w:spacing w:after="0" w:line="240" w:lineRule="auto"/>
      </w:pPr>
      <w:r>
        <w:separator/>
      </w:r>
    </w:p>
  </w:footnote>
  <w:footnote w:type="continuationSeparator" w:id="0">
    <w:p w:rsidR="007F4B93" w:rsidRDefault="007F4B93" w:rsidP="00FF2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1767"/>
    <w:multiLevelType w:val="hybridMultilevel"/>
    <w:tmpl w:val="C900A6D8"/>
    <w:lvl w:ilvl="0" w:tplc="72021B26">
      <w:start w:val="5"/>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15:restartNumberingAfterBreak="0">
    <w:nsid w:val="150B7308"/>
    <w:multiLevelType w:val="hybridMultilevel"/>
    <w:tmpl w:val="3BB2A1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E86EC3"/>
    <w:multiLevelType w:val="hybridMultilevel"/>
    <w:tmpl w:val="DAC8AF70"/>
    <w:lvl w:ilvl="0" w:tplc="668EF37E">
      <w:start w:val="1"/>
      <w:numFmt w:val="decimal"/>
      <w:lvlText w:val="%1."/>
      <w:lvlJc w:val="left"/>
      <w:pPr>
        <w:ind w:left="720" w:hanging="360"/>
      </w:pPr>
      <w:rPr>
        <w:rFonts w:ascii="Century Gothic" w:hAnsi="Century Gothic" w:cs="Century Gothic" w:hint="default"/>
        <w:color w:val="00000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7C225C"/>
    <w:multiLevelType w:val="hybridMultilevel"/>
    <w:tmpl w:val="15968014"/>
    <w:lvl w:ilvl="0" w:tplc="26562B3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C62C24"/>
    <w:multiLevelType w:val="hybridMultilevel"/>
    <w:tmpl w:val="3132BC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DE2F9D"/>
    <w:multiLevelType w:val="hybridMultilevel"/>
    <w:tmpl w:val="FCC6D1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59584D"/>
    <w:multiLevelType w:val="hybridMultilevel"/>
    <w:tmpl w:val="FCC6D1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112AC7"/>
    <w:multiLevelType w:val="hybridMultilevel"/>
    <w:tmpl w:val="7F8A3ACC"/>
    <w:lvl w:ilvl="0" w:tplc="94E21B8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3E03BB"/>
    <w:multiLevelType w:val="hybridMultilevel"/>
    <w:tmpl w:val="7F6EF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476320"/>
    <w:multiLevelType w:val="hybridMultilevel"/>
    <w:tmpl w:val="6914AD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6B188D"/>
    <w:multiLevelType w:val="hybridMultilevel"/>
    <w:tmpl w:val="3476F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D51C92"/>
    <w:multiLevelType w:val="hybridMultilevel"/>
    <w:tmpl w:val="D4AE8E6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w:hAnsi="Courier"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w:hAnsi="Courier"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w:hAnsi="Courier"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2F977D1A"/>
    <w:multiLevelType w:val="hybridMultilevel"/>
    <w:tmpl w:val="62DC0F20"/>
    <w:lvl w:ilvl="0" w:tplc="6C8CBD72">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3" w15:restartNumberingAfterBreak="0">
    <w:nsid w:val="31554157"/>
    <w:multiLevelType w:val="hybridMultilevel"/>
    <w:tmpl w:val="B16AC85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50830AD"/>
    <w:multiLevelType w:val="hybridMultilevel"/>
    <w:tmpl w:val="A4F4944E"/>
    <w:lvl w:ilvl="0" w:tplc="7D8246EE">
      <w:start w:val="1"/>
      <w:numFmt w:val="upperRoman"/>
      <w:lvlText w:val="%1."/>
      <w:lvlJc w:val="left"/>
      <w:pPr>
        <w:ind w:left="1080" w:hanging="720"/>
      </w:pPr>
      <w:rPr>
        <w:rFonts w:hint="default"/>
        <w:b/>
      </w:rPr>
    </w:lvl>
    <w:lvl w:ilvl="1" w:tplc="FA2E47C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6D5E73"/>
    <w:multiLevelType w:val="hybridMultilevel"/>
    <w:tmpl w:val="6754A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50580F"/>
    <w:multiLevelType w:val="hybridMultilevel"/>
    <w:tmpl w:val="55724624"/>
    <w:lvl w:ilvl="0" w:tplc="5324E86E">
      <w:start w:val="1"/>
      <w:numFmt w:val="decimal"/>
      <w:lvlText w:val="%1"/>
      <w:lvlJc w:val="left"/>
      <w:pPr>
        <w:ind w:left="885" w:hanging="360"/>
      </w:pPr>
      <w:rPr>
        <w:rFonts w:hint="default"/>
      </w:rPr>
    </w:lvl>
    <w:lvl w:ilvl="1" w:tplc="080A0019" w:tentative="1">
      <w:start w:val="1"/>
      <w:numFmt w:val="lowerLetter"/>
      <w:lvlText w:val="%2."/>
      <w:lvlJc w:val="left"/>
      <w:pPr>
        <w:ind w:left="1605" w:hanging="360"/>
      </w:pPr>
    </w:lvl>
    <w:lvl w:ilvl="2" w:tplc="080A001B" w:tentative="1">
      <w:start w:val="1"/>
      <w:numFmt w:val="lowerRoman"/>
      <w:lvlText w:val="%3."/>
      <w:lvlJc w:val="right"/>
      <w:pPr>
        <w:ind w:left="2325" w:hanging="180"/>
      </w:pPr>
    </w:lvl>
    <w:lvl w:ilvl="3" w:tplc="080A000F" w:tentative="1">
      <w:start w:val="1"/>
      <w:numFmt w:val="decimal"/>
      <w:lvlText w:val="%4."/>
      <w:lvlJc w:val="left"/>
      <w:pPr>
        <w:ind w:left="3045" w:hanging="360"/>
      </w:pPr>
    </w:lvl>
    <w:lvl w:ilvl="4" w:tplc="080A0019" w:tentative="1">
      <w:start w:val="1"/>
      <w:numFmt w:val="lowerLetter"/>
      <w:lvlText w:val="%5."/>
      <w:lvlJc w:val="left"/>
      <w:pPr>
        <w:ind w:left="3765" w:hanging="360"/>
      </w:pPr>
    </w:lvl>
    <w:lvl w:ilvl="5" w:tplc="080A001B" w:tentative="1">
      <w:start w:val="1"/>
      <w:numFmt w:val="lowerRoman"/>
      <w:lvlText w:val="%6."/>
      <w:lvlJc w:val="right"/>
      <w:pPr>
        <w:ind w:left="4485" w:hanging="180"/>
      </w:pPr>
    </w:lvl>
    <w:lvl w:ilvl="6" w:tplc="080A000F" w:tentative="1">
      <w:start w:val="1"/>
      <w:numFmt w:val="decimal"/>
      <w:lvlText w:val="%7."/>
      <w:lvlJc w:val="left"/>
      <w:pPr>
        <w:ind w:left="5205" w:hanging="360"/>
      </w:pPr>
    </w:lvl>
    <w:lvl w:ilvl="7" w:tplc="080A0019" w:tentative="1">
      <w:start w:val="1"/>
      <w:numFmt w:val="lowerLetter"/>
      <w:lvlText w:val="%8."/>
      <w:lvlJc w:val="left"/>
      <w:pPr>
        <w:ind w:left="5925" w:hanging="360"/>
      </w:pPr>
    </w:lvl>
    <w:lvl w:ilvl="8" w:tplc="080A001B" w:tentative="1">
      <w:start w:val="1"/>
      <w:numFmt w:val="lowerRoman"/>
      <w:lvlText w:val="%9."/>
      <w:lvlJc w:val="right"/>
      <w:pPr>
        <w:ind w:left="6645" w:hanging="180"/>
      </w:pPr>
    </w:lvl>
  </w:abstractNum>
  <w:abstractNum w:abstractNumId="17" w15:restartNumberingAfterBreak="0">
    <w:nsid w:val="424217F3"/>
    <w:multiLevelType w:val="hybridMultilevel"/>
    <w:tmpl w:val="CE60EA06"/>
    <w:lvl w:ilvl="0" w:tplc="E834C5B8">
      <w:start w:val="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B06910"/>
    <w:multiLevelType w:val="hybridMultilevel"/>
    <w:tmpl w:val="052CA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536C33"/>
    <w:multiLevelType w:val="hybridMultilevel"/>
    <w:tmpl w:val="6F7085EC"/>
    <w:lvl w:ilvl="0" w:tplc="080A0001">
      <w:start w:val="1"/>
      <w:numFmt w:val="bullet"/>
      <w:lvlText w:val=""/>
      <w:lvlJc w:val="left"/>
      <w:pPr>
        <w:ind w:left="868" w:hanging="360"/>
      </w:pPr>
      <w:rPr>
        <w:rFonts w:ascii="Symbol" w:hAnsi="Symbol" w:hint="default"/>
      </w:rPr>
    </w:lvl>
    <w:lvl w:ilvl="1" w:tplc="080A0003" w:tentative="1">
      <w:start w:val="1"/>
      <w:numFmt w:val="bullet"/>
      <w:lvlText w:val="o"/>
      <w:lvlJc w:val="left"/>
      <w:pPr>
        <w:ind w:left="1588" w:hanging="360"/>
      </w:pPr>
      <w:rPr>
        <w:rFonts w:ascii="Courier New" w:hAnsi="Courier New" w:cs="Courier New" w:hint="default"/>
      </w:rPr>
    </w:lvl>
    <w:lvl w:ilvl="2" w:tplc="080A0005" w:tentative="1">
      <w:start w:val="1"/>
      <w:numFmt w:val="bullet"/>
      <w:lvlText w:val=""/>
      <w:lvlJc w:val="left"/>
      <w:pPr>
        <w:ind w:left="2308" w:hanging="360"/>
      </w:pPr>
      <w:rPr>
        <w:rFonts w:ascii="Wingdings" w:hAnsi="Wingdings" w:hint="default"/>
      </w:rPr>
    </w:lvl>
    <w:lvl w:ilvl="3" w:tplc="080A0001" w:tentative="1">
      <w:start w:val="1"/>
      <w:numFmt w:val="bullet"/>
      <w:lvlText w:val=""/>
      <w:lvlJc w:val="left"/>
      <w:pPr>
        <w:ind w:left="3028" w:hanging="360"/>
      </w:pPr>
      <w:rPr>
        <w:rFonts w:ascii="Symbol" w:hAnsi="Symbol" w:hint="default"/>
      </w:rPr>
    </w:lvl>
    <w:lvl w:ilvl="4" w:tplc="080A0003" w:tentative="1">
      <w:start w:val="1"/>
      <w:numFmt w:val="bullet"/>
      <w:lvlText w:val="o"/>
      <w:lvlJc w:val="left"/>
      <w:pPr>
        <w:ind w:left="3748" w:hanging="360"/>
      </w:pPr>
      <w:rPr>
        <w:rFonts w:ascii="Courier New" w:hAnsi="Courier New" w:cs="Courier New" w:hint="default"/>
      </w:rPr>
    </w:lvl>
    <w:lvl w:ilvl="5" w:tplc="080A0005" w:tentative="1">
      <w:start w:val="1"/>
      <w:numFmt w:val="bullet"/>
      <w:lvlText w:val=""/>
      <w:lvlJc w:val="left"/>
      <w:pPr>
        <w:ind w:left="4468" w:hanging="360"/>
      </w:pPr>
      <w:rPr>
        <w:rFonts w:ascii="Wingdings" w:hAnsi="Wingdings" w:hint="default"/>
      </w:rPr>
    </w:lvl>
    <w:lvl w:ilvl="6" w:tplc="080A0001" w:tentative="1">
      <w:start w:val="1"/>
      <w:numFmt w:val="bullet"/>
      <w:lvlText w:val=""/>
      <w:lvlJc w:val="left"/>
      <w:pPr>
        <w:ind w:left="5188" w:hanging="360"/>
      </w:pPr>
      <w:rPr>
        <w:rFonts w:ascii="Symbol" w:hAnsi="Symbol" w:hint="default"/>
      </w:rPr>
    </w:lvl>
    <w:lvl w:ilvl="7" w:tplc="080A0003" w:tentative="1">
      <w:start w:val="1"/>
      <w:numFmt w:val="bullet"/>
      <w:lvlText w:val="o"/>
      <w:lvlJc w:val="left"/>
      <w:pPr>
        <w:ind w:left="5908" w:hanging="360"/>
      </w:pPr>
      <w:rPr>
        <w:rFonts w:ascii="Courier New" w:hAnsi="Courier New" w:cs="Courier New" w:hint="default"/>
      </w:rPr>
    </w:lvl>
    <w:lvl w:ilvl="8" w:tplc="080A0005" w:tentative="1">
      <w:start w:val="1"/>
      <w:numFmt w:val="bullet"/>
      <w:lvlText w:val=""/>
      <w:lvlJc w:val="left"/>
      <w:pPr>
        <w:ind w:left="6628" w:hanging="360"/>
      </w:pPr>
      <w:rPr>
        <w:rFonts w:ascii="Wingdings" w:hAnsi="Wingdings" w:hint="default"/>
      </w:rPr>
    </w:lvl>
  </w:abstractNum>
  <w:abstractNum w:abstractNumId="20" w15:restartNumberingAfterBreak="0">
    <w:nsid w:val="54F92653"/>
    <w:multiLevelType w:val="hybridMultilevel"/>
    <w:tmpl w:val="15CA3E06"/>
    <w:lvl w:ilvl="0" w:tplc="BB7ACB40">
      <w:start w:val="1"/>
      <w:numFmt w:val="upperRoman"/>
      <w:lvlText w:val="%1."/>
      <w:lvlJc w:val="right"/>
      <w:pPr>
        <w:ind w:left="720" w:hanging="360"/>
      </w:pPr>
      <w:rPr>
        <w:rFonts w:asciiTheme="minorHAnsi" w:hAnsiTheme="minorHAns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D0D7B99"/>
    <w:multiLevelType w:val="hybridMultilevel"/>
    <w:tmpl w:val="E4E48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7D81094"/>
    <w:multiLevelType w:val="hybridMultilevel"/>
    <w:tmpl w:val="1092FCD2"/>
    <w:lvl w:ilvl="0" w:tplc="080A0001">
      <w:start w:val="1"/>
      <w:numFmt w:val="bullet"/>
      <w:lvlText w:val=""/>
      <w:lvlJc w:val="left"/>
      <w:pPr>
        <w:ind w:left="801" w:hanging="360"/>
      </w:pPr>
      <w:rPr>
        <w:rFonts w:ascii="Symbol" w:hAnsi="Symbol" w:hint="default"/>
      </w:rPr>
    </w:lvl>
    <w:lvl w:ilvl="1" w:tplc="080A0003" w:tentative="1">
      <w:start w:val="1"/>
      <w:numFmt w:val="bullet"/>
      <w:lvlText w:val="o"/>
      <w:lvlJc w:val="left"/>
      <w:pPr>
        <w:ind w:left="1521" w:hanging="360"/>
      </w:pPr>
      <w:rPr>
        <w:rFonts w:ascii="Courier New" w:hAnsi="Courier New" w:cs="Courier New" w:hint="default"/>
      </w:rPr>
    </w:lvl>
    <w:lvl w:ilvl="2" w:tplc="080A0005" w:tentative="1">
      <w:start w:val="1"/>
      <w:numFmt w:val="bullet"/>
      <w:lvlText w:val=""/>
      <w:lvlJc w:val="left"/>
      <w:pPr>
        <w:ind w:left="2241" w:hanging="360"/>
      </w:pPr>
      <w:rPr>
        <w:rFonts w:ascii="Wingdings" w:hAnsi="Wingdings" w:hint="default"/>
      </w:rPr>
    </w:lvl>
    <w:lvl w:ilvl="3" w:tplc="080A0001" w:tentative="1">
      <w:start w:val="1"/>
      <w:numFmt w:val="bullet"/>
      <w:lvlText w:val=""/>
      <w:lvlJc w:val="left"/>
      <w:pPr>
        <w:ind w:left="2961" w:hanging="360"/>
      </w:pPr>
      <w:rPr>
        <w:rFonts w:ascii="Symbol" w:hAnsi="Symbol" w:hint="default"/>
      </w:rPr>
    </w:lvl>
    <w:lvl w:ilvl="4" w:tplc="080A0003" w:tentative="1">
      <w:start w:val="1"/>
      <w:numFmt w:val="bullet"/>
      <w:lvlText w:val="o"/>
      <w:lvlJc w:val="left"/>
      <w:pPr>
        <w:ind w:left="3681" w:hanging="360"/>
      </w:pPr>
      <w:rPr>
        <w:rFonts w:ascii="Courier New" w:hAnsi="Courier New" w:cs="Courier New" w:hint="default"/>
      </w:rPr>
    </w:lvl>
    <w:lvl w:ilvl="5" w:tplc="080A0005" w:tentative="1">
      <w:start w:val="1"/>
      <w:numFmt w:val="bullet"/>
      <w:lvlText w:val=""/>
      <w:lvlJc w:val="left"/>
      <w:pPr>
        <w:ind w:left="4401" w:hanging="360"/>
      </w:pPr>
      <w:rPr>
        <w:rFonts w:ascii="Wingdings" w:hAnsi="Wingdings" w:hint="default"/>
      </w:rPr>
    </w:lvl>
    <w:lvl w:ilvl="6" w:tplc="080A0001" w:tentative="1">
      <w:start w:val="1"/>
      <w:numFmt w:val="bullet"/>
      <w:lvlText w:val=""/>
      <w:lvlJc w:val="left"/>
      <w:pPr>
        <w:ind w:left="5121" w:hanging="360"/>
      </w:pPr>
      <w:rPr>
        <w:rFonts w:ascii="Symbol" w:hAnsi="Symbol" w:hint="default"/>
      </w:rPr>
    </w:lvl>
    <w:lvl w:ilvl="7" w:tplc="080A0003" w:tentative="1">
      <w:start w:val="1"/>
      <w:numFmt w:val="bullet"/>
      <w:lvlText w:val="o"/>
      <w:lvlJc w:val="left"/>
      <w:pPr>
        <w:ind w:left="5841" w:hanging="360"/>
      </w:pPr>
      <w:rPr>
        <w:rFonts w:ascii="Courier New" w:hAnsi="Courier New" w:cs="Courier New" w:hint="default"/>
      </w:rPr>
    </w:lvl>
    <w:lvl w:ilvl="8" w:tplc="080A0005" w:tentative="1">
      <w:start w:val="1"/>
      <w:numFmt w:val="bullet"/>
      <w:lvlText w:val=""/>
      <w:lvlJc w:val="left"/>
      <w:pPr>
        <w:ind w:left="6561" w:hanging="360"/>
      </w:pPr>
      <w:rPr>
        <w:rFonts w:ascii="Wingdings" w:hAnsi="Wingdings" w:hint="default"/>
      </w:rPr>
    </w:lvl>
  </w:abstractNum>
  <w:abstractNum w:abstractNumId="23" w15:restartNumberingAfterBreak="0">
    <w:nsid w:val="68F24FB6"/>
    <w:multiLevelType w:val="hybridMultilevel"/>
    <w:tmpl w:val="9A6C8C3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250A99"/>
    <w:multiLevelType w:val="hybridMultilevel"/>
    <w:tmpl w:val="AFEA4B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2C53B10"/>
    <w:multiLevelType w:val="hybridMultilevel"/>
    <w:tmpl w:val="4642D298"/>
    <w:lvl w:ilvl="0" w:tplc="84449DB8">
      <w:start w:val="1"/>
      <w:numFmt w:val="bullet"/>
      <w:lvlText w:val="*"/>
      <w:lvlJc w:val="left"/>
      <w:pPr>
        <w:ind w:left="1200" w:hanging="360"/>
      </w:pPr>
      <w:rPr>
        <w:rFonts w:ascii="Gotham" w:eastAsiaTheme="minorEastAsia" w:hAnsi="Gotham" w:cstheme="minorBidi" w:hint="default"/>
      </w:rPr>
    </w:lvl>
    <w:lvl w:ilvl="1" w:tplc="080A0003" w:tentative="1">
      <w:start w:val="1"/>
      <w:numFmt w:val="bullet"/>
      <w:lvlText w:val="o"/>
      <w:lvlJc w:val="left"/>
      <w:pPr>
        <w:ind w:left="1920" w:hanging="360"/>
      </w:pPr>
      <w:rPr>
        <w:rFonts w:ascii="Courier New" w:hAnsi="Courier New" w:cs="Courier New" w:hint="default"/>
      </w:rPr>
    </w:lvl>
    <w:lvl w:ilvl="2" w:tplc="080A0005" w:tentative="1">
      <w:start w:val="1"/>
      <w:numFmt w:val="bullet"/>
      <w:lvlText w:val=""/>
      <w:lvlJc w:val="left"/>
      <w:pPr>
        <w:ind w:left="2640" w:hanging="360"/>
      </w:pPr>
      <w:rPr>
        <w:rFonts w:ascii="Wingdings" w:hAnsi="Wingdings" w:hint="default"/>
      </w:rPr>
    </w:lvl>
    <w:lvl w:ilvl="3" w:tplc="080A0001" w:tentative="1">
      <w:start w:val="1"/>
      <w:numFmt w:val="bullet"/>
      <w:lvlText w:val=""/>
      <w:lvlJc w:val="left"/>
      <w:pPr>
        <w:ind w:left="3360" w:hanging="360"/>
      </w:pPr>
      <w:rPr>
        <w:rFonts w:ascii="Symbol" w:hAnsi="Symbol" w:hint="default"/>
      </w:rPr>
    </w:lvl>
    <w:lvl w:ilvl="4" w:tplc="080A0003" w:tentative="1">
      <w:start w:val="1"/>
      <w:numFmt w:val="bullet"/>
      <w:lvlText w:val="o"/>
      <w:lvlJc w:val="left"/>
      <w:pPr>
        <w:ind w:left="4080" w:hanging="360"/>
      </w:pPr>
      <w:rPr>
        <w:rFonts w:ascii="Courier New" w:hAnsi="Courier New" w:cs="Courier New" w:hint="default"/>
      </w:rPr>
    </w:lvl>
    <w:lvl w:ilvl="5" w:tplc="080A0005" w:tentative="1">
      <w:start w:val="1"/>
      <w:numFmt w:val="bullet"/>
      <w:lvlText w:val=""/>
      <w:lvlJc w:val="left"/>
      <w:pPr>
        <w:ind w:left="4800" w:hanging="360"/>
      </w:pPr>
      <w:rPr>
        <w:rFonts w:ascii="Wingdings" w:hAnsi="Wingdings" w:hint="default"/>
      </w:rPr>
    </w:lvl>
    <w:lvl w:ilvl="6" w:tplc="080A0001" w:tentative="1">
      <w:start w:val="1"/>
      <w:numFmt w:val="bullet"/>
      <w:lvlText w:val=""/>
      <w:lvlJc w:val="left"/>
      <w:pPr>
        <w:ind w:left="5520" w:hanging="360"/>
      </w:pPr>
      <w:rPr>
        <w:rFonts w:ascii="Symbol" w:hAnsi="Symbol" w:hint="default"/>
      </w:rPr>
    </w:lvl>
    <w:lvl w:ilvl="7" w:tplc="080A0003" w:tentative="1">
      <w:start w:val="1"/>
      <w:numFmt w:val="bullet"/>
      <w:lvlText w:val="o"/>
      <w:lvlJc w:val="left"/>
      <w:pPr>
        <w:ind w:left="6240" w:hanging="360"/>
      </w:pPr>
      <w:rPr>
        <w:rFonts w:ascii="Courier New" w:hAnsi="Courier New" w:cs="Courier New" w:hint="default"/>
      </w:rPr>
    </w:lvl>
    <w:lvl w:ilvl="8" w:tplc="080A0005" w:tentative="1">
      <w:start w:val="1"/>
      <w:numFmt w:val="bullet"/>
      <w:lvlText w:val=""/>
      <w:lvlJc w:val="left"/>
      <w:pPr>
        <w:ind w:left="6960" w:hanging="360"/>
      </w:pPr>
      <w:rPr>
        <w:rFonts w:ascii="Wingdings" w:hAnsi="Wingdings" w:hint="default"/>
      </w:rPr>
    </w:lvl>
  </w:abstractNum>
  <w:abstractNum w:abstractNumId="26" w15:restartNumberingAfterBreak="0">
    <w:nsid w:val="77722CD4"/>
    <w:multiLevelType w:val="hybridMultilevel"/>
    <w:tmpl w:val="B970ADC0"/>
    <w:lvl w:ilvl="0" w:tplc="CBB44B8E">
      <w:numFmt w:val="bullet"/>
      <w:lvlText w:val=""/>
      <w:lvlJc w:val="left"/>
      <w:pPr>
        <w:ind w:left="720" w:hanging="360"/>
      </w:pPr>
      <w:rPr>
        <w:rFonts w:ascii="Symbol" w:eastAsia="Times New Roman" w:hAnsi="Symbo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12"/>
  </w:num>
  <w:num w:numId="4">
    <w:abstractNumId w:val="0"/>
  </w:num>
  <w:num w:numId="5">
    <w:abstractNumId w:val="26"/>
  </w:num>
  <w:num w:numId="6">
    <w:abstractNumId w:val="18"/>
  </w:num>
  <w:num w:numId="7">
    <w:abstractNumId w:val="21"/>
  </w:num>
  <w:num w:numId="8">
    <w:abstractNumId w:val="23"/>
  </w:num>
  <w:num w:numId="9">
    <w:abstractNumId w:val="14"/>
  </w:num>
  <w:num w:numId="10">
    <w:abstractNumId w:val="15"/>
  </w:num>
  <w:num w:numId="11">
    <w:abstractNumId w:val="10"/>
  </w:num>
  <w:num w:numId="12">
    <w:abstractNumId w:val="1"/>
  </w:num>
  <w:num w:numId="13">
    <w:abstractNumId w:val="8"/>
  </w:num>
  <w:num w:numId="14">
    <w:abstractNumId w:val="20"/>
  </w:num>
  <w:num w:numId="15">
    <w:abstractNumId w:val="13"/>
  </w:num>
  <w:num w:numId="16">
    <w:abstractNumId w:val="9"/>
  </w:num>
  <w:num w:numId="17">
    <w:abstractNumId w:val="3"/>
  </w:num>
  <w:num w:numId="18">
    <w:abstractNumId w:val="17"/>
  </w:num>
  <w:num w:numId="19">
    <w:abstractNumId w:val="6"/>
  </w:num>
  <w:num w:numId="20">
    <w:abstractNumId w:val="5"/>
  </w:num>
  <w:num w:numId="21">
    <w:abstractNumId w:val="16"/>
  </w:num>
  <w:num w:numId="22">
    <w:abstractNumId w:val="25"/>
  </w:num>
  <w:num w:numId="23">
    <w:abstractNumId w:val="2"/>
  </w:num>
  <w:num w:numId="24">
    <w:abstractNumId w:val="22"/>
  </w:num>
  <w:num w:numId="25">
    <w:abstractNumId w:val="7"/>
  </w:num>
  <w:num w:numId="26">
    <w:abstractNumId w:val="1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1D"/>
    <w:rsid w:val="0000171A"/>
    <w:rsid w:val="00002289"/>
    <w:rsid w:val="00004415"/>
    <w:rsid w:val="00004426"/>
    <w:rsid w:val="00004D59"/>
    <w:rsid w:val="00004EAC"/>
    <w:rsid w:val="0000518B"/>
    <w:rsid w:val="000056AD"/>
    <w:rsid w:val="00005FED"/>
    <w:rsid w:val="00007CB5"/>
    <w:rsid w:val="00011D45"/>
    <w:rsid w:val="0001256B"/>
    <w:rsid w:val="0001562C"/>
    <w:rsid w:val="000156D0"/>
    <w:rsid w:val="00015A2E"/>
    <w:rsid w:val="00016A4E"/>
    <w:rsid w:val="0002155A"/>
    <w:rsid w:val="00022997"/>
    <w:rsid w:val="000233A8"/>
    <w:rsid w:val="00023793"/>
    <w:rsid w:val="00023E20"/>
    <w:rsid w:val="00024FDC"/>
    <w:rsid w:val="000251C9"/>
    <w:rsid w:val="00026962"/>
    <w:rsid w:val="00027A9E"/>
    <w:rsid w:val="00027B34"/>
    <w:rsid w:val="00027F5B"/>
    <w:rsid w:val="000305F4"/>
    <w:rsid w:val="00030FF7"/>
    <w:rsid w:val="0003193D"/>
    <w:rsid w:val="00031ACC"/>
    <w:rsid w:val="00032477"/>
    <w:rsid w:val="00032A2E"/>
    <w:rsid w:val="00032F47"/>
    <w:rsid w:val="00033A87"/>
    <w:rsid w:val="0003419E"/>
    <w:rsid w:val="00034E0A"/>
    <w:rsid w:val="000351A2"/>
    <w:rsid w:val="0003563F"/>
    <w:rsid w:val="000374F6"/>
    <w:rsid w:val="0004148F"/>
    <w:rsid w:val="000414E8"/>
    <w:rsid w:val="00041679"/>
    <w:rsid w:val="000417CA"/>
    <w:rsid w:val="000427EA"/>
    <w:rsid w:val="00043C40"/>
    <w:rsid w:val="000441C9"/>
    <w:rsid w:val="00044825"/>
    <w:rsid w:val="00046504"/>
    <w:rsid w:val="00046AB7"/>
    <w:rsid w:val="0004735D"/>
    <w:rsid w:val="00050010"/>
    <w:rsid w:val="000507BA"/>
    <w:rsid w:val="0005103A"/>
    <w:rsid w:val="0005140A"/>
    <w:rsid w:val="000517DA"/>
    <w:rsid w:val="00052757"/>
    <w:rsid w:val="00052CEB"/>
    <w:rsid w:val="0005320F"/>
    <w:rsid w:val="00053355"/>
    <w:rsid w:val="00053C4A"/>
    <w:rsid w:val="00053CD5"/>
    <w:rsid w:val="00053DA5"/>
    <w:rsid w:val="00054628"/>
    <w:rsid w:val="00056099"/>
    <w:rsid w:val="0005693B"/>
    <w:rsid w:val="00056D2C"/>
    <w:rsid w:val="00057FB6"/>
    <w:rsid w:val="00060A11"/>
    <w:rsid w:val="00060CF8"/>
    <w:rsid w:val="00060F52"/>
    <w:rsid w:val="0006294B"/>
    <w:rsid w:val="000656BC"/>
    <w:rsid w:val="00066209"/>
    <w:rsid w:val="00067BAC"/>
    <w:rsid w:val="00070F9E"/>
    <w:rsid w:val="00072D99"/>
    <w:rsid w:val="000743F2"/>
    <w:rsid w:val="00074F94"/>
    <w:rsid w:val="00075211"/>
    <w:rsid w:val="000775CC"/>
    <w:rsid w:val="00080A14"/>
    <w:rsid w:val="00081177"/>
    <w:rsid w:val="000813FA"/>
    <w:rsid w:val="000821AD"/>
    <w:rsid w:val="00082864"/>
    <w:rsid w:val="000828A7"/>
    <w:rsid w:val="00082F10"/>
    <w:rsid w:val="00083D36"/>
    <w:rsid w:val="00083F2B"/>
    <w:rsid w:val="0008410E"/>
    <w:rsid w:val="000845C3"/>
    <w:rsid w:val="00085470"/>
    <w:rsid w:val="00087266"/>
    <w:rsid w:val="00090E57"/>
    <w:rsid w:val="00091593"/>
    <w:rsid w:val="000917DF"/>
    <w:rsid w:val="00092754"/>
    <w:rsid w:val="00093BF1"/>
    <w:rsid w:val="00093D67"/>
    <w:rsid w:val="000955D0"/>
    <w:rsid w:val="00096240"/>
    <w:rsid w:val="00097B03"/>
    <w:rsid w:val="000A07E1"/>
    <w:rsid w:val="000A2C76"/>
    <w:rsid w:val="000A2CC0"/>
    <w:rsid w:val="000A3099"/>
    <w:rsid w:val="000A4319"/>
    <w:rsid w:val="000A47E7"/>
    <w:rsid w:val="000A4849"/>
    <w:rsid w:val="000A5539"/>
    <w:rsid w:val="000A658E"/>
    <w:rsid w:val="000A77BE"/>
    <w:rsid w:val="000A7C9A"/>
    <w:rsid w:val="000B07CC"/>
    <w:rsid w:val="000B21BF"/>
    <w:rsid w:val="000B2AF8"/>
    <w:rsid w:val="000B2EB2"/>
    <w:rsid w:val="000B2EB7"/>
    <w:rsid w:val="000B31D0"/>
    <w:rsid w:val="000B3E85"/>
    <w:rsid w:val="000B4D6D"/>
    <w:rsid w:val="000B5B1E"/>
    <w:rsid w:val="000B5DE4"/>
    <w:rsid w:val="000B6BC6"/>
    <w:rsid w:val="000C028D"/>
    <w:rsid w:val="000C06A7"/>
    <w:rsid w:val="000C18F6"/>
    <w:rsid w:val="000C3C90"/>
    <w:rsid w:val="000C7150"/>
    <w:rsid w:val="000D06AE"/>
    <w:rsid w:val="000D0C24"/>
    <w:rsid w:val="000D12C0"/>
    <w:rsid w:val="000D2818"/>
    <w:rsid w:val="000D4300"/>
    <w:rsid w:val="000D4A5D"/>
    <w:rsid w:val="000D5E23"/>
    <w:rsid w:val="000D625B"/>
    <w:rsid w:val="000D6D6E"/>
    <w:rsid w:val="000E04EA"/>
    <w:rsid w:val="000E0FB8"/>
    <w:rsid w:val="000E31D2"/>
    <w:rsid w:val="000E33A3"/>
    <w:rsid w:val="000E4762"/>
    <w:rsid w:val="000E58F9"/>
    <w:rsid w:val="000E686C"/>
    <w:rsid w:val="000E6B7D"/>
    <w:rsid w:val="000E70F3"/>
    <w:rsid w:val="000F1B80"/>
    <w:rsid w:val="000F3CA4"/>
    <w:rsid w:val="000F475D"/>
    <w:rsid w:val="000F52C2"/>
    <w:rsid w:val="000F5599"/>
    <w:rsid w:val="000F5E9F"/>
    <w:rsid w:val="000F5F41"/>
    <w:rsid w:val="000F7211"/>
    <w:rsid w:val="001003B9"/>
    <w:rsid w:val="00100486"/>
    <w:rsid w:val="00100DFE"/>
    <w:rsid w:val="00101F62"/>
    <w:rsid w:val="00102ABC"/>
    <w:rsid w:val="00103DCE"/>
    <w:rsid w:val="00104185"/>
    <w:rsid w:val="00104B07"/>
    <w:rsid w:val="00107956"/>
    <w:rsid w:val="0011145B"/>
    <w:rsid w:val="0011173C"/>
    <w:rsid w:val="001118FC"/>
    <w:rsid w:val="001136C1"/>
    <w:rsid w:val="00113FCD"/>
    <w:rsid w:val="00114629"/>
    <w:rsid w:val="00115B45"/>
    <w:rsid w:val="001165C8"/>
    <w:rsid w:val="00116818"/>
    <w:rsid w:val="00116884"/>
    <w:rsid w:val="0011702E"/>
    <w:rsid w:val="001200EF"/>
    <w:rsid w:val="001206E0"/>
    <w:rsid w:val="001224AB"/>
    <w:rsid w:val="00122942"/>
    <w:rsid w:val="001233D2"/>
    <w:rsid w:val="0012454A"/>
    <w:rsid w:val="00125925"/>
    <w:rsid w:val="001264B7"/>
    <w:rsid w:val="00127064"/>
    <w:rsid w:val="00130132"/>
    <w:rsid w:val="00130396"/>
    <w:rsid w:val="00130EDA"/>
    <w:rsid w:val="00131254"/>
    <w:rsid w:val="00131DFB"/>
    <w:rsid w:val="00131E5F"/>
    <w:rsid w:val="001332E0"/>
    <w:rsid w:val="0013331D"/>
    <w:rsid w:val="0013585F"/>
    <w:rsid w:val="00135A46"/>
    <w:rsid w:val="00136C0B"/>
    <w:rsid w:val="0013768B"/>
    <w:rsid w:val="001412C8"/>
    <w:rsid w:val="00141603"/>
    <w:rsid w:val="00141F18"/>
    <w:rsid w:val="001420ED"/>
    <w:rsid w:val="001432CB"/>
    <w:rsid w:val="00143547"/>
    <w:rsid w:val="001445C3"/>
    <w:rsid w:val="00144D13"/>
    <w:rsid w:val="00146AA8"/>
    <w:rsid w:val="00146ABD"/>
    <w:rsid w:val="0014703B"/>
    <w:rsid w:val="001505C7"/>
    <w:rsid w:val="00154B5E"/>
    <w:rsid w:val="001554BD"/>
    <w:rsid w:val="001562A6"/>
    <w:rsid w:val="00156B6A"/>
    <w:rsid w:val="00157286"/>
    <w:rsid w:val="00157786"/>
    <w:rsid w:val="0015778D"/>
    <w:rsid w:val="0016056B"/>
    <w:rsid w:val="00160E3F"/>
    <w:rsid w:val="0016145F"/>
    <w:rsid w:val="0016261D"/>
    <w:rsid w:val="001635AE"/>
    <w:rsid w:val="00163C0F"/>
    <w:rsid w:val="00164B15"/>
    <w:rsid w:val="001654A2"/>
    <w:rsid w:val="00166662"/>
    <w:rsid w:val="001679FA"/>
    <w:rsid w:val="00170954"/>
    <w:rsid w:val="00170AB5"/>
    <w:rsid w:val="0017128C"/>
    <w:rsid w:val="001714E5"/>
    <w:rsid w:val="00173105"/>
    <w:rsid w:val="00173A9B"/>
    <w:rsid w:val="00174F77"/>
    <w:rsid w:val="0017786B"/>
    <w:rsid w:val="0018078A"/>
    <w:rsid w:val="001807E2"/>
    <w:rsid w:val="0018226A"/>
    <w:rsid w:val="00182B59"/>
    <w:rsid w:val="0018562C"/>
    <w:rsid w:val="001857B2"/>
    <w:rsid w:val="00187146"/>
    <w:rsid w:val="00190D3C"/>
    <w:rsid w:val="00191CDA"/>
    <w:rsid w:val="00194168"/>
    <w:rsid w:val="001974D4"/>
    <w:rsid w:val="00197A64"/>
    <w:rsid w:val="001A0851"/>
    <w:rsid w:val="001A27E4"/>
    <w:rsid w:val="001A421E"/>
    <w:rsid w:val="001A553B"/>
    <w:rsid w:val="001A5F9C"/>
    <w:rsid w:val="001A660E"/>
    <w:rsid w:val="001A7FF1"/>
    <w:rsid w:val="001B0F1E"/>
    <w:rsid w:val="001B1D62"/>
    <w:rsid w:val="001B2E77"/>
    <w:rsid w:val="001B3D0C"/>
    <w:rsid w:val="001B53FB"/>
    <w:rsid w:val="001C0155"/>
    <w:rsid w:val="001C01E8"/>
    <w:rsid w:val="001C0BDC"/>
    <w:rsid w:val="001C0E93"/>
    <w:rsid w:val="001C147F"/>
    <w:rsid w:val="001C19B1"/>
    <w:rsid w:val="001C201F"/>
    <w:rsid w:val="001C20E7"/>
    <w:rsid w:val="001C29C2"/>
    <w:rsid w:val="001C2DF2"/>
    <w:rsid w:val="001C4871"/>
    <w:rsid w:val="001C48B1"/>
    <w:rsid w:val="001D00E6"/>
    <w:rsid w:val="001D0525"/>
    <w:rsid w:val="001D084B"/>
    <w:rsid w:val="001D0ECA"/>
    <w:rsid w:val="001D12D3"/>
    <w:rsid w:val="001D2F23"/>
    <w:rsid w:val="001D3135"/>
    <w:rsid w:val="001D429D"/>
    <w:rsid w:val="001D529F"/>
    <w:rsid w:val="001D6F9F"/>
    <w:rsid w:val="001E0097"/>
    <w:rsid w:val="001E0322"/>
    <w:rsid w:val="001E0E1C"/>
    <w:rsid w:val="001E2B2A"/>
    <w:rsid w:val="001E313E"/>
    <w:rsid w:val="001E6449"/>
    <w:rsid w:val="001E6A90"/>
    <w:rsid w:val="001E6C13"/>
    <w:rsid w:val="001E6C82"/>
    <w:rsid w:val="001E6DFA"/>
    <w:rsid w:val="001E78BB"/>
    <w:rsid w:val="001F017B"/>
    <w:rsid w:val="001F04C9"/>
    <w:rsid w:val="001F1130"/>
    <w:rsid w:val="001F27D6"/>
    <w:rsid w:val="001F39D5"/>
    <w:rsid w:val="001F3AAD"/>
    <w:rsid w:val="001F4443"/>
    <w:rsid w:val="001F466D"/>
    <w:rsid w:val="001F4A0F"/>
    <w:rsid w:val="001F5B2A"/>
    <w:rsid w:val="001F5E3C"/>
    <w:rsid w:val="001F65F9"/>
    <w:rsid w:val="001F6A21"/>
    <w:rsid w:val="001F79EB"/>
    <w:rsid w:val="0020003C"/>
    <w:rsid w:val="002001A6"/>
    <w:rsid w:val="00200C3D"/>
    <w:rsid w:val="00200CB4"/>
    <w:rsid w:val="00200D81"/>
    <w:rsid w:val="00201B0C"/>
    <w:rsid w:val="00201B1C"/>
    <w:rsid w:val="0020223A"/>
    <w:rsid w:val="00206229"/>
    <w:rsid w:val="00207DA3"/>
    <w:rsid w:val="00210225"/>
    <w:rsid w:val="002107C8"/>
    <w:rsid w:val="002108E8"/>
    <w:rsid w:val="00210A04"/>
    <w:rsid w:val="00210DDF"/>
    <w:rsid w:val="00210F16"/>
    <w:rsid w:val="002112FB"/>
    <w:rsid w:val="002115A7"/>
    <w:rsid w:val="00213497"/>
    <w:rsid w:val="00213BC9"/>
    <w:rsid w:val="00214782"/>
    <w:rsid w:val="00214BF7"/>
    <w:rsid w:val="002157D8"/>
    <w:rsid w:val="0021642F"/>
    <w:rsid w:val="00216C95"/>
    <w:rsid w:val="0021706E"/>
    <w:rsid w:val="002171C8"/>
    <w:rsid w:val="002208AE"/>
    <w:rsid w:val="00221D29"/>
    <w:rsid w:val="00222BB7"/>
    <w:rsid w:val="00222BB9"/>
    <w:rsid w:val="00223E99"/>
    <w:rsid w:val="00224861"/>
    <w:rsid w:val="00225E12"/>
    <w:rsid w:val="00225ED8"/>
    <w:rsid w:val="00225EDB"/>
    <w:rsid w:val="00225EFD"/>
    <w:rsid w:val="002262A5"/>
    <w:rsid w:val="002268EB"/>
    <w:rsid w:val="00226EA9"/>
    <w:rsid w:val="00227372"/>
    <w:rsid w:val="002275E1"/>
    <w:rsid w:val="0023041D"/>
    <w:rsid w:val="002307AE"/>
    <w:rsid w:val="00230E05"/>
    <w:rsid w:val="002322D7"/>
    <w:rsid w:val="00232777"/>
    <w:rsid w:val="0023378A"/>
    <w:rsid w:val="00233D54"/>
    <w:rsid w:val="0023589A"/>
    <w:rsid w:val="002364EC"/>
    <w:rsid w:val="002367DB"/>
    <w:rsid w:val="00237656"/>
    <w:rsid w:val="002377C4"/>
    <w:rsid w:val="00237C86"/>
    <w:rsid w:val="00240F35"/>
    <w:rsid w:val="002413A9"/>
    <w:rsid w:val="00241A0C"/>
    <w:rsid w:val="00241B1A"/>
    <w:rsid w:val="00241E23"/>
    <w:rsid w:val="002422A0"/>
    <w:rsid w:val="0024298B"/>
    <w:rsid w:val="002430E8"/>
    <w:rsid w:val="00243650"/>
    <w:rsid w:val="00243E14"/>
    <w:rsid w:val="00244215"/>
    <w:rsid w:val="0024633D"/>
    <w:rsid w:val="00246B99"/>
    <w:rsid w:val="00246BD1"/>
    <w:rsid w:val="00246C30"/>
    <w:rsid w:val="00247DF8"/>
    <w:rsid w:val="00253896"/>
    <w:rsid w:val="00255F89"/>
    <w:rsid w:val="00260D6D"/>
    <w:rsid w:val="00262346"/>
    <w:rsid w:val="00262C38"/>
    <w:rsid w:val="00262E16"/>
    <w:rsid w:val="002631E9"/>
    <w:rsid w:val="00263634"/>
    <w:rsid w:val="00263EF7"/>
    <w:rsid w:val="00266DDB"/>
    <w:rsid w:val="002705ED"/>
    <w:rsid w:val="00270BD0"/>
    <w:rsid w:val="0027133D"/>
    <w:rsid w:val="00271F37"/>
    <w:rsid w:val="002721DE"/>
    <w:rsid w:val="002731F4"/>
    <w:rsid w:val="00273341"/>
    <w:rsid w:val="00273D70"/>
    <w:rsid w:val="002755BC"/>
    <w:rsid w:val="00276197"/>
    <w:rsid w:val="0027701D"/>
    <w:rsid w:val="00280B5A"/>
    <w:rsid w:val="002815D1"/>
    <w:rsid w:val="00281982"/>
    <w:rsid w:val="00283980"/>
    <w:rsid w:val="00283B6F"/>
    <w:rsid w:val="00284A21"/>
    <w:rsid w:val="00286508"/>
    <w:rsid w:val="0028664A"/>
    <w:rsid w:val="00286BB7"/>
    <w:rsid w:val="00287945"/>
    <w:rsid w:val="002879FF"/>
    <w:rsid w:val="00287AC9"/>
    <w:rsid w:val="00291749"/>
    <w:rsid w:val="002932BE"/>
    <w:rsid w:val="00294101"/>
    <w:rsid w:val="002949A0"/>
    <w:rsid w:val="00297202"/>
    <w:rsid w:val="0029731F"/>
    <w:rsid w:val="00297D2F"/>
    <w:rsid w:val="002A00BD"/>
    <w:rsid w:val="002A054D"/>
    <w:rsid w:val="002A0B0D"/>
    <w:rsid w:val="002A0C84"/>
    <w:rsid w:val="002A4C2A"/>
    <w:rsid w:val="002A517F"/>
    <w:rsid w:val="002A71AA"/>
    <w:rsid w:val="002A79EB"/>
    <w:rsid w:val="002B005D"/>
    <w:rsid w:val="002B00FE"/>
    <w:rsid w:val="002B1040"/>
    <w:rsid w:val="002B1AB3"/>
    <w:rsid w:val="002B1BCA"/>
    <w:rsid w:val="002B2B6D"/>
    <w:rsid w:val="002B3A86"/>
    <w:rsid w:val="002B4CB6"/>
    <w:rsid w:val="002B5C5A"/>
    <w:rsid w:val="002C0481"/>
    <w:rsid w:val="002C09D1"/>
    <w:rsid w:val="002C0E17"/>
    <w:rsid w:val="002C1280"/>
    <w:rsid w:val="002C2379"/>
    <w:rsid w:val="002C6D7C"/>
    <w:rsid w:val="002C7D8E"/>
    <w:rsid w:val="002D0009"/>
    <w:rsid w:val="002D147D"/>
    <w:rsid w:val="002D2C33"/>
    <w:rsid w:val="002D336C"/>
    <w:rsid w:val="002D3726"/>
    <w:rsid w:val="002D4475"/>
    <w:rsid w:val="002D5E9C"/>
    <w:rsid w:val="002D6741"/>
    <w:rsid w:val="002D68D8"/>
    <w:rsid w:val="002D72F2"/>
    <w:rsid w:val="002E0F44"/>
    <w:rsid w:val="002E10F5"/>
    <w:rsid w:val="002E3927"/>
    <w:rsid w:val="002E3A44"/>
    <w:rsid w:val="002E42D9"/>
    <w:rsid w:val="002E4FDB"/>
    <w:rsid w:val="002E576F"/>
    <w:rsid w:val="002E5B94"/>
    <w:rsid w:val="002E62F1"/>
    <w:rsid w:val="002E73AD"/>
    <w:rsid w:val="002F0EDF"/>
    <w:rsid w:val="002F0F7C"/>
    <w:rsid w:val="002F178C"/>
    <w:rsid w:val="002F1EC2"/>
    <w:rsid w:val="002F2F4E"/>
    <w:rsid w:val="002F508C"/>
    <w:rsid w:val="002F5258"/>
    <w:rsid w:val="002F5259"/>
    <w:rsid w:val="002F53DE"/>
    <w:rsid w:val="002F629C"/>
    <w:rsid w:val="002F7178"/>
    <w:rsid w:val="00300C82"/>
    <w:rsid w:val="00301699"/>
    <w:rsid w:val="00302B8B"/>
    <w:rsid w:val="003031A8"/>
    <w:rsid w:val="00304071"/>
    <w:rsid w:val="00304AA7"/>
    <w:rsid w:val="0030749C"/>
    <w:rsid w:val="003104B5"/>
    <w:rsid w:val="0031097B"/>
    <w:rsid w:val="00310F9D"/>
    <w:rsid w:val="0031133B"/>
    <w:rsid w:val="003144F9"/>
    <w:rsid w:val="003157F4"/>
    <w:rsid w:val="00316EF0"/>
    <w:rsid w:val="0031761D"/>
    <w:rsid w:val="003200C5"/>
    <w:rsid w:val="00320230"/>
    <w:rsid w:val="0032202E"/>
    <w:rsid w:val="00322DC3"/>
    <w:rsid w:val="00324305"/>
    <w:rsid w:val="00324A11"/>
    <w:rsid w:val="00324A95"/>
    <w:rsid w:val="00326D1D"/>
    <w:rsid w:val="00326E73"/>
    <w:rsid w:val="003273A2"/>
    <w:rsid w:val="00327A92"/>
    <w:rsid w:val="00331022"/>
    <w:rsid w:val="00331F73"/>
    <w:rsid w:val="0033585D"/>
    <w:rsid w:val="00335F47"/>
    <w:rsid w:val="00336157"/>
    <w:rsid w:val="00336BC4"/>
    <w:rsid w:val="003375D2"/>
    <w:rsid w:val="003407AA"/>
    <w:rsid w:val="00341955"/>
    <w:rsid w:val="0034242D"/>
    <w:rsid w:val="00343416"/>
    <w:rsid w:val="00345526"/>
    <w:rsid w:val="003466B8"/>
    <w:rsid w:val="003468C8"/>
    <w:rsid w:val="00346F50"/>
    <w:rsid w:val="003517AB"/>
    <w:rsid w:val="00351AA3"/>
    <w:rsid w:val="00351D51"/>
    <w:rsid w:val="00352857"/>
    <w:rsid w:val="00352AEB"/>
    <w:rsid w:val="00353388"/>
    <w:rsid w:val="00354B68"/>
    <w:rsid w:val="00354BC5"/>
    <w:rsid w:val="003557C5"/>
    <w:rsid w:val="00355A2F"/>
    <w:rsid w:val="00355B39"/>
    <w:rsid w:val="00356CD2"/>
    <w:rsid w:val="00357410"/>
    <w:rsid w:val="00357531"/>
    <w:rsid w:val="00360771"/>
    <w:rsid w:val="00362247"/>
    <w:rsid w:val="00362B18"/>
    <w:rsid w:val="00365975"/>
    <w:rsid w:val="00365D36"/>
    <w:rsid w:val="003662BD"/>
    <w:rsid w:val="003674C6"/>
    <w:rsid w:val="00370CF6"/>
    <w:rsid w:val="00371ED0"/>
    <w:rsid w:val="00372217"/>
    <w:rsid w:val="00372E97"/>
    <w:rsid w:val="00373CFB"/>
    <w:rsid w:val="00373FFA"/>
    <w:rsid w:val="00374149"/>
    <w:rsid w:val="00374B11"/>
    <w:rsid w:val="00374FA6"/>
    <w:rsid w:val="00381364"/>
    <w:rsid w:val="00381B19"/>
    <w:rsid w:val="00382B99"/>
    <w:rsid w:val="003838E3"/>
    <w:rsid w:val="0038515C"/>
    <w:rsid w:val="00385D9D"/>
    <w:rsid w:val="00386811"/>
    <w:rsid w:val="00387719"/>
    <w:rsid w:val="003878F0"/>
    <w:rsid w:val="003900D7"/>
    <w:rsid w:val="00390B22"/>
    <w:rsid w:val="0039170F"/>
    <w:rsid w:val="00391C70"/>
    <w:rsid w:val="00391D4D"/>
    <w:rsid w:val="00391F4E"/>
    <w:rsid w:val="00392068"/>
    <w:rsid w:val="003922FD"/>
    <w:rsid w:val="00393BBE"/>
    <w:rsid w:val="00395113"/>
    <w:rsid w:val="003952A2"/>
    <w:rsid w:val="003954E4"/>
    <w:rsid w:val="003955EE"/>
    <w:rsid w:val="00395EF9"/>
    <w:rsid w:val="00396C72"/>
    <w:rsid w:val="003A13D9"/>
    <w:rsid w:val="003A1FAC"/>
    <w:rsid w:val="003A241D"/>
    <w:rsid w:val="003A2C1E"/>
    <w:rsid w:val="003A2D4A"/>
    <w:rsid w:val="003A3BF4"/>
    <w:rsid w:val="003A489A"/>
    <w:rsid w:val="003A4C41"/>
    <w:rsid w:val="003A4DE0"/>
    <w:rsid w:val="003B1197"/>
    <w:rsid w:val="003B1AB1"/>
    <w:rsid w:val="003B2742"/>
    <w:rsid w:val="003B2A1C"/>
    <w:rsid w:val="003B37A7"/>
    <w:rsid w:val="003B3965"/>
    <w:rsid w:val="003B4AEA"/>
    <w:rsid w:val="003B58ED"/>
    <w:rsid w:val="003B5C4C"/>
    <w:rsid w:val="003B63DC"/>
    <w:rsid w:val="003C0EBF"/>
    <w:rsid w:val="003C19EB"/>
    <w:rsid w:val="003C208A"/>
    <w:rsid w:val="003C2207"/>
    <w:rsid w:val="003C31B0"/>
    <w:rsid w:val="003C35EC"/>
    <w:rsid w:val="003C493B"/>
    <w:rsid w:val="003C6866"/>
    <w:rsid w:val="003C6C9A"/>
    <w:rsid w:val="003C7AF7"/>
    <w:rsid w:val="003C7DD9"/>
    <w:rsid w:val="003D0166"/>
    <w:rsid w:val="003D0460"/>
    <w:rsid w:val="003D1E3B"/>
    <w:rsid w:val="003D1F2C"/>
    <w:rsid w:val="003D235F"/>
    <w:rsid w:val="003D250E"/>
    <w:rsid w:val="003D3179"/>
    <w:rsid w:val="003D35B1"/>
    <w:rsid w:val="003D3BB1"/>
    <w:rsid w:val="003D5087"/>
    <w:rsid w:val="003D62CD"/>
    <w:rsid w:val="003D63E0"/>
    <w:rsid w:val="003D688A"/>
    <w:rsid w:val="003E0822"/>
    <w:rsid w:val="003E0A31"/>
    <w:rsid w:val="003E1387"/>
    <w:rsid w:val="003E2749"/>
    <w:rsid w:val="003E2FF6"/>
    <w:rsid w:val="003E3AAA"/>
    <w:rsid w:val="003E499A"/>
    <w:rsid w:val="003E60AD"/>
    <w:rsid w:val="003E7A0E"/>
    <w:rsid w:val="003F01F3"/>
    <w:rsid w:val="003F0615"/>
    <w:rsid w:val="003F07C4"/>
    <w:rsid w:val="003F0F13"/>
    <w:rsid w:val="003F1043"/>
    <w:rsid w:val="003F7E40"/>
    <w:rsid w:val="00400212"/>
    <w:rsid w:val="00401071"/>
    <w:rsid w:val="00402737"/>
    <w:rsid w:val="00403A28"/>
    <w:rsid w:val="004042FD"/>
    <w:rsid w:val="0040631C"/>
    <w:rsid w:val="00406D06"/>
    <w:rsid w:val="00410050"/>
    <w:rsid w:val="004105D0"/>
    <w:rsid w:val="00410665"/>
    <w:rsid w:val="00410A3C"/>
    <w:rsid w:val="0041241A"/>
    <w:rsid w:val="00412AE9"/>
    <w:rsid w:val="00412EE5"/>
    <w:rsid w:val="004136EA"/>
    <w:rsid w:val="0041376C"/>
    <w:rsid w:val="00413B0F"/>
    <w:rsid w:val="00413E61"/>
    <w:rsid w:val="0041479A"/>
    <w:rsid w:val="00415238"/>
    <w:rsid w:val="00415F83"/>
    <w:rsid w:val="004161EA"/>
    <w:rsid w:val="00416476"/>
    <w:rsid w:val="00417135"/>
    <w:rsid w:val="0041733E"/>
    <w:rsid w:val="0042086D"/>
    <w:rsid w:val="004226B4"/>
    <w:rsid w:val="0042438A"/>
    <w:rsid w:val="00425EC9"/>
    <w:rsid w:val="00426132"/>
    <w:rsid w:val="00426F13"/>
    <w:rsid w:val="00432127"/>
    <w:rsid w:val="00432B83"/>
    <w:rsid w:val="00433310"/>
    <w:rsid w:val="004335EC"/>
    <w:rsid w:val="004336BF"/>
    <w:rsid w:val="004350DA"/>
    <w:rsid w:val="00437B6E"/>
    <w:rsid w:val="00440AE9"/>
    <w:rsid w:val="00441282"/>
    <w:rsid w:val="00441DDB"/>
    <w:rsid w:val="00442C8D"/>
    <w:rsid w:val="00442CB3"/>
    <w:rsid w:val="00442D1E"/>
    <w:rsid w:val="00442F33"/>
    <w:rsid w:val="00442FCB"/>
    <w:rsid w:val="004430F5"/>
    <w:rsid w:val="00443315"/>
    <w:rsid w:val="00444930"/>
    <w:rsid w:val="00444D30"/>
    <w:rsid w:val="00444E7C"/>
    <w:rsid w:val="004454B3"/>
    <w:rsid w:val="00445E9D"/>
    <w:rsid w:val="00446355"/>
    <w:rsid w:val="00446D68"/>
    <w:rsid w:val="00450ADE"/>
    <w:rsid w:val="00450AF7"/>
    <w:rsid w:val="00451D0D"/>
    <w:rsid w:val="004558EE"/>
    <w:rsid w:val="004571FB"/>
    <w:rsid w:val="00460B98"/>
    <w:rsid w:val="0046366E"/>
    <w:rsid w:val="00463BA6"/>
    <w:rsid w:val="004642FE"/>
    <w:rsid w:val="00464581"/>
    <w:rsid w:val="004646F6"/>
    <w:rsid w:val="00465470"/>
    <w:rsid w:val="00465E50"/>
    <w:rsid w:val="00466F4F"/>
    <w:rsid w:val="0047285A"/>
    <w:rsid w:val="00473C92"/>
    <w:rsid w:val="00474053"/>
    <w:rsid w:val="00474428"/>
    <w:rsid w:val="00474710"/>
    <w:rsid w:val="00474FB2"/>
    <w:rsid w:val="00475712"/>
    <w:rsid w:val="004766E7"/>
    <w:rsid w:val="00476881"/>
    <w:rsid w:val="00480906"/>
    <w:rsid w:val="00481CA7"/>
    <w:rsid w:val="00481E62"/>
    <w:rsid w:val="0048231A"/>
    <w:rsid w:val="0048346E"/>
    <w:rsid w:val="004835E5"/>
    <w:rsid w:val="00485B69"/>
    <w:rsid w:val="004863FC"/>
    <w:rsid w:val="0048652B"/>
    <w:rsid w:val="0048779F"/>
    <w:rsid w:val="00487A0A"/>
    <w:rsid w:val="0049039B"/>
    <w:rsid w:val="004919CD"/>
    <w:rsid w:val="00492BCD"/>
    <w:rsid w:val="004940D2"/>
    <w:rsid w:val="0049413B"/>
    <w:rsid w:val="00495CA8"/>
    <w:rsid w:val="00496485"/>
    <w:rsid w:val="004964EF"/>
    <w:rsid w:val="004975EC"/>
    <w:rsid w:val="00497A28"/>
    <w:rsid w:val="004A04C5"/>
    <w:rsid w:val="004A2801"/>
    <w:rsid w:val="004A2ED2"/>
    <w:rsid w:val="004A3389"/>
    <w:rsid w:val="004A4149"/>
    <w:rsid w:val="004A45C3"/>
    <w:rsid w:val="004A503E"/>
    <w:rsid w:val="004A5940"/>
    <w:rsid w:val="004A597E"/>
    <w:rsid w:val="004A5A72"/>
    <w:rsid w:val="004A6AE2"/>
    <w:rsid w:val="004A6DAD"/>
    <w:rsid w:val="004A7FDC"/>
    <w:rsid w:val="004B16EC"/>
    <w:rsid w:val="004B1BE4"/>
    <w:rsid w:val="004B2716"/>
    <w:rsid w:val="004B2E97"/>
    <w:rsid w:val="004B4AFE"/>
    <w:rsid w:val="004B5D24"/>
    <w:rsid w:val="004B6400"/>
    <w:rsid w:val="004B6BA2"/>
    <w:rsid w:val="004B6E3E"/>
    <w:rsid w:val="004B7421"/>
    <w:rsid w:val="004C034B"/>
    <w:rsid w:val="004C1832"/>
    <w:rsid w:val="004C2C01"/>
    <w:rsid w:val="004C3172"/>
    <w:rsid w:val="004C39B4"/>
    <w:rsid w:val="004C3A27"/>
    <w:rsid w:val="004C3D9E"/>
    <w:rsid w:val="004C62E2"/>
    <w:rsid w:val="004C640F"/>
    <w:rsid w:val="004C6729"/>
    <w:rsid w:val="004C6EDF"/>
    <w:rsid w:val="004C7885"/>
    <w:rsid w:val="004D3F85"/>
    <w:rsid w:val="004D42A9"/>
    <w:rsid w:val="004D5684"/>
    <w:rsid w:val="004D6261"/>
    <w:rsid w:val="004D638F"/>
    <w:rsid w:val="004D6A8B"/>
    <w:rsid w:val="004D6B09"/>
    <w:rsid w:val="004E29C4"/>
    <w:rsid w:val="004E2D70"/>
    <w:rsid w:val="004E3E05"/>
    <w:rsid w:val="004E417A"/>
    <w:rsid w:val="004E6D5A"/>
    <w:rsid w:val="004E6DC0"/>
    <w:rsid w:val="004E6F8F"/>
    <w:rsid w:val="004E7C0B"/>
    <w:rsid w:val="004F086B"/>
    <w:rsid w:val="004F0CC5"/>
    <w:rsid w:val="004F1B55"/>
    <w:rsid w:val="004F1E4D"/>
    <w:rsid w:val="004F2729"/>
    <w:rsid w:val="004F3664"/>
    <w:rsid w:val="004F3E17"/>
    <w:rsid w:val="004F3F9C"/>
    <w:rsid w:val="004F476A"/>
    <w:rsid w:val="004F491C"/>
    <w:rsid w:val="004F5086"/>
    <w:rsid w:val="004F6BC3"/>
    <w:rsid w:val="004F7D28"/>
    <w:rsid w:val="004F7F2F"/>
    <w:rsid w:val="00500C2B"/>
    <w:rsid w:val="00503B4F"/>
    <w:rsid w:val="00503DB2"/>
    <w:rsid w:val="0050439E"/>
    <w:rsid w:val="00504493"/>
    <w:rsid w:val="005065B8"/>
    <w:rsid w:val="005117D1"/>
    <w:rsid w:val="005125BD"/>
    <w:rsid w:val="005160B7"/>
    <w:rsid w:val="0051641A"/>
    <w:rsid w:val="00516CB1"/>
    <w:rsid w:val="0051718D"/>
    <w:rsid w:val="00517557"/>
    <w:rsid w:val="005177CA"/>
    <w:rsid w:val="00520948"/>
    <w:rsid w:val="005209BF"/>
    <w:rsid w:val="0052226B"/>
    <w:rsid w:val="00523EE5"/>
    <w:rsid w:val="005252F4"/>
    <w:rsid w:val="00527C29"/>
    <w:rsid w:val="00527CF9"/>
    <w:rsid w:val="00530021"/>
    <w:rsid w:val="005309AD"/>
    <w:rsid w:val="00531043"/>
    <w:rsid w:val="0053174A"/>
    <w:rsid w:val="00531E28"/>
    <w:rsid w:val="00533B38"/>
    <w:rsid w:val="00534D13"/>
    <w:rsid w:val="00534D24"/>
    <w:rsid w:val="00535F47"/>
    <w:rsid w:val="005367E7"/>
    <w:rsid w:val="00536B64"/>
    <w:rsid w:val="005372E0"/>
    <w:rsid w:val="005378C9"/>
    <w:rsid w:val="0054051B"/>
    <w:rsid w:val="005405F5"/>
    <w:rsid w:val="00540AE7"/>
    <w:rsid w:val="00541134"/>
    <w:rsid w:val="00543CC7"/>
    <w:rsid w:val="00543E94"/>
    <w:rsid w:val="00543F2A"/>
    <w:rsid w:val="00544451"/>
    <w:rsid w:val="005464F3"/>
    <w:rsid w:val="0054677F"/>
    <w:rsid w:val="005468E1"/>
    <w:rsid w:val="0055083C"/>
    <w:rsid w:val="00550A10"/>
    <w:rsid w:val="00551A80"/>
    <w:rsid w:val="00552210"/>
    <w:rsid w:val="00552B44"/>
    <w:rsid w:val="00553862"/>
    <w:rsid w:val="00553D8B"/>
    <w:rsid w:val="00553FD8"/>
    <w:rsid w:val="00554F17"/>
    <w:rsid w:val="00554F9C"/>
    <w:rsid w:val="00556281"/>
    <w:rsid w:val="00556721"/>
    <w:rsid w:val="005569F1"/>
    <w:rsid w:val="00557879"/>
    <w:rsid w:val="005602D7"/>
    <w:rsid w:val="00560960"/>
    <w:rsid w:val="00560D5F"/>
    <w:rsid w:val="0056105F"/>
    <w:rsid w:val="00561456"/>
    <w:rsid w:val="005614BF"/>
    <w:rsid w:val="00563CFB"/>
    <w:rsid w:val="00564566"/>
    <w:rsid w:val="00564CFC"/>
    <w:rsid w:val="00565112"/>
    <w:rsid w:val="00567723"/>
    <w:rsid w:val="00570EAD"/>
    <w:rsid w:val="00571283"/>
    <w:rsid w:val="005718E0"/>
    <w:rsid w:val="00572086"/>
    <w:rsid w:val="005726E8"/>
    <w:rsid w:val="0057337D"/>
    <w:rsid w:val="00573AD9"/>
    <w:rsid w:val="00574156"/>
    <w:rsid w:val="0057455E"/>
    <w:rsid w:val="00574755"/>
    <w:rsid w:val="00574A9E"/>
    <w:rsid w:val="00575498"/>
    <w:rsid w:val="00575702"/>
    <w:rsid w:val="00575B1B"/>
    <w:rsid w:val="00575B76"/>
    <w:rsid w:val="00575F51"/>
    <w:rsid w:val="00576B74"/>
    <w:rsid w:val="0057745E"/>
    <w:rsid w:val="0058104F"/>
    <w:rsid w:val="00582258"/>
    <w:rsid w:val="00582BD5"/>
    <w:rsid w:val="005833EB"/>
    <w:rsid w:val="00583991"/>
    <w:rsid w:val="00584426"/>
    <w:rsid w:val="00584806"/>
    <w:rsid w:val="00584A30"/>
    <w:rsid w:val="005858D2"/>
    <w:rsid w:val="00585A53"/>
    <w:rsid w:val="00585DFD"/>
    <w:rsid w:val="00586B5A"/>
    <w:rsid w:val="00587857"/>
    <w:rsid w:val="00592095"/>
    <w:rsid w:val="00593981"/>
    <w:rsid w:val="00593E0F"/>
    <w:rsid w:val="00595029"/>
    <w:rsid w:val="00596359"/>
    <w:rsid w:val="0059716A"/>
    <w:rsid w:val="005A0D0B"/>
    <w:rsid w:val="005A1D09"/>
    <w:rsid w:val="005A2EE8"/>
    <w:rsid w:val="005A3DB3"/>
    <w:rsid w:val="005A5CC8"/>
    <w:rsid w:val="005A5CD2"/>
    <w:rsid w:val="005A67F7"/>
    <w:rsid w:val="005A6F57"/>
    <w:rsid w:val="005B06D1"/>
    <w:rsid w:val="005B1E52"/>
    <w:rsid w:val="005B21AE"/>
    <w:rsid w:val="005B3A81"/>
    <w:rsid w:val="005B61E7"/>
    <w:rsid w:val="005B6206"/>
    <w:rsid w:val="005B76FD"/>
    <w:rsid w:val="005B7900"/>
    <w:rsid w:val="005B7951"/>
    <w:rsid w:val="005C033B"/>
    <w:rsid w:val="005C0AC7"/>
    <w:rsid w:val="005C0D6A"/>
    <w:rsid w:val="005C1287"/>
    <w:rsid w:val="005C1432"/>
    <w:rsid w:val="005C318A"/>
    <w:rsid w:val="005C37C4"/>
    <w:rsid w:val="005C4405"/>
    <w:rsid w:val="005C54B1"/>
    <w:rsid w:val="005C6248"/>
    <w:rsid w:val="005C7FA3"/>
    <w:rsid w:val="005D16B8"/>
    <w:rsid w:val="005D4109"/>
    <w:rsid w:val="005D4D17"/>
    <w:rsid w:val="005D568C"/>
    <w:rsid w:val="005D7DAE"/>
    <w:rsid w:val="005E1899"/>
    <w:rsid w:val="005E2085"/>
    <w:rsid w:val="005E25BB"/>
    <w:rsid w:val="005E2720"/>
    <w:rsid w:val="005E362A"/>
    <w:rsid w:val="005E3973"/>
    <w:rsid w:val="005E3D90"/>
    <w:rsid w:val="005E441A"/>
    <w:rsid w:val="005E47C0"/>
    <w:rsid w:val="005E5058"/>
    <w:rsid w:val="005E5B67"/>
    <w:rsid w:val="005E666A"/>
    <w:rsid w:val="005E6941"/>
    <w:rsid w:val="005E754E"/>
    <w:rsid w:val="005E755C"/>
    <w:rsid w:val="005F00FE"/>
    <w:rsid w:val="005F205B"/>
    <w:rsid w:val="005F2230"/>
    <w:rsid w:val="005F290E"/>
    <w:rsid w:val="005F2FFB"/>
    <w:rsid w:val="005F325D"/>
    <w:rsid w:val="005F3745"/>
    <w:rsid w:val="005F3D71"/>
    <w:rsid w:val="005F5E8B"/>
    <w:rsid w:val="005F71C9"/>
    <w:rsid w:val="005F727B"/>
    <w:rsid w:val="005F7F86"/>
    <w:rsid w:val="0060011C"/>
    <w:rsid w:val="00600143"/>
    <w:rsid w:val="00600B5E"/>
    <w:rsid w:val="0060372C"/>
    <w:rsid w:val="00604ABA"/>
    <w:rsid w:val="006061FB"/>
    <w:rsid w:val="006062CB"/>
    <w:rsid w:val="0060641A"/>
    <w:rsid w:val="00607447"/>
    <w:rsid w:val="00610392"/>
    <w:rsid w:val="00610F0B"/>
    <w:rsid w:val="00611651"/>
    <w:rsid w:val="00611BBD"/>
    <w:rsid w:val="0061360A"/>
    <w:rsid w:val="006139FE"/>
    <w:rsid w:val="00613F05"/>
    <w:rsid w:val="006142D0"/>
    <w:rsid w:val="0061433A"/>
    <w:rsid w:val="00617CE4"/>
    <w:rsid w:val="00621B9F"/>
    <w:rsid w:val="00621CCA"/>
    <w:rsid w:val="00622A20"/>
    <w:rsid w:val="00623765"/>
    <w:rsid w:val="0062446E"/>
    <w:rsid w:val="006259BD"/>
    <w:rsid w:val="00627A8A"/>
    <w:rsid w:val="00630A70"/>
    <w:rsid w:val="006338AC"/>
    <w:rsid w:val="0063607E"/>
    <w:rsid w:val="0063733C"/>
    <w:rsid w:val="00637950"/>
    <w:rsid w:val="0064016A"/>
    <w:rsid w:val="0064043F"/>
    <w:rsid w:val="0064083E"/>
    <w:rsid w:val="0064249D"/>
    <w:rsid w:val="00643A2B"/>
    <w:rsid w:val="00643A8C"/>
    <w:rsid w:val="00644510"/>
    <w:rsid w:val="006452A0"/>
    <w:rsid w:val="006453BA"/>
    <w:rsid w:val="0064590F"/>
    <w:rsid w:val="00645B2E"/>
    <w:rsid w:val="00645C14"/>
    <w:rsid w:val="006476F2"/>
    <w:rsid w:val="0064770F"/>
    <w:rsid w:val="00647CA6"/>
    <w:rsid w:val="0065056D"/>
    <w:rsid w:val="00650B1A"/>
    <w:rsid w:val="00651DE7"/>
    <w:rsid w:val="006539A6"/>
    <w:rsid w:val="00654694"/>
    <w:rsid w:val="0065498A"/>
    <w:rsid w:val="00657641"/>
    <w:rsid w:val="00657BA9"/>
    <w:rsid w:val="00660137"/>
    <w:rsid w:val="0066030A"/>
    <w:rsid w:val="006604CF"/>
    <w:rsid w:val="00662260"/>
    <w:rsid w:val="006631CA"/>
    <w:rsid w:val="00663511"/>
    <w:rsid w:val="00664B85"/>
    <w:rsid w:val="00664E20"/>
    <w:rsid w:val="00665D0D"/>
    <w:rsid w:val="00666953"/>
    <w:rsid w:val="006703E9"/>
    <w:rsid w:val="00672DF1"/>
    <w:rsid w:val="00674833"/>
    <w:rsid w:val="006763B7"/>
    <w:rsid w:val="00677930"/>
    <w:rsid w:val="006779C2"/>
    <w:rsid w:val="00677AE4"/>
    <w:rsid w:val="006810BC"/>
    <w:rsid w:val="00684181"/>
    <w:rsid w:val="00684753"/>
    <w:rsid w:val="006859A8"/>
    <w:rsid w:val="00685ACA"/>
    <w:rsid w:val="00685FE6"/>
    <w:rsid w:val="00686A07"/>
    <w:rsid w:val="006879AF"/>
    <w:rsid w:val="00690583"/>
    <w:rsid w:val="006918D0"/>
    <w:rsid w:val="0069265A"/>
    <w:rsid w:val="00693B2C"/>
    <w:rsid w:val="00693F04"/>
    <w:rsid w:val="00696D3C"/>
    <w:rsid w:val="00696EC5"/>
    <w:rsid w:val="006A0597"/>
    <w:rsid w:val="006A26F8"/>
    <w:rsid w:val="006A30CC"/>
    <w:rsid w:val="006A40FD"/>
    <w:rsid w:val="006A576C"/>
    <w:rsid w:val="006A5EB1"/>
    <w:rsid w:val="006A6A44"/>
    <w:rsid w:val="006B09CF"/>
    <w:rsid w:val="006B0D3C"/>
    <w:rsid w:val="006B482B"/>
    <w:rsid w:val="006B6ECE"/>
    <w:rsid w:val="006B7220"/>
    <w:rsid w:val="006C0A2E"/>
    <w:rsid w:val="006C1565"/>
    <w:rsid w:val="006C15EA"/>
    <w:rsid w:val="006C1D50"/>
    <w:rsid w:val="006C222A"/>
    <w:rsid w:val="006C25C7"/>
    <w:rsid w:val="006C2BF2"/>
    <w:rsid w:val="006C3FC7"/>
    <w:rsid w:val="006C45A2"/>
    <w:rsid w:val="006C508E"/>
    <w:rsid w:val="006C515E"/>
    <w:rsid w:val="006C6956"/>
    <w:rsid w:val="006C7F9A"/>
    <w:rsid w:val="006D0955"/>
    <w:rsid w:val="006D0E80"/>
    <w:rsid w:val="006D1029"/>
    <w:rsid w:val="006D12FE"/>
    <w:rsid w:val="006D147D"/>
    <w:rsid w:val="006D36CE"/>
    <w:rsid w:val="006D398A"/>
    <w:rsid w:val="006D406E"/>
    <w:rsid w:val="006D498D"/>
    <w:rsid w:val="006D5ECE"/>
    <w:rsid w:val="006D7C15"/>
    <w:rsid w:val="006E1750"/>
    <w:rsid w:val="006E2550"/>
    <w:rsid w:val="006E42AB"/>
    <w:rsid w:val="006E467A"/>
    <w:rsid w:val="006E53D6"/>
    <w:rsid w:val="006E5B07"/>
    <w:rsid w:val="006F06AF"/>
    <w:rsid w:val="006F0CEA"/>
    <w:rsid w:val="006F0DAC"/>
    <w:rsid w:val="006F0E62"/>
    <w:rsid w:val="006F123D"/>
    <w:rsid w:val="006F34C5"/>
    <w:rsid w:val="006F41B8"/>
    <w:rsid w:val="006F494B"/>
    <w:rsid w:val="006F5341"/>
    <w:rsid w:val="006F59C0"/>
    <w:rsid w:val="006F5CE5"/>
    <w:rsid w:val="0070113B"/>
    <w:rsid w:val="00701445"/>
    <w:rsid w:val="00701942"/>
    <w:rsid w:val="00702893"/>
    <w:rsid w:val="007031F0"/>
    <w:rsid w:val="0070361B"/>
    <w:rsid w:val="00703C2D"/>
    <w:rsid w:val="007040E5"/>
    <w:rsid w:val="00704CE1"/>
    <w:rsid w:val="00705417"/>
    <w:rsid w:val="00705A82"/>
    <w:rsid w:val="0070779C"/>
    <w:rsid w:val="00710B76"/>
    <w:rsid w:val="00710C68"/>
    <w:rsid w:val="00711106"/>
    <w:rsid w:val="00712184"/>
    <w:rsid w:val="007125C2"/>
    <w:rsid w:val="00712A84"/>
    <w:rsid w:val="00712B8B"/>
    <w:rsid w:val="00712E99"/>
    <w:rsid w:val="0071381A"/>
    <w:rsid w:val="00714B53"/>
    <w:rsid w:val="00715088"/>
    <w:rsid w:val="00716938"/>
    <w:rsid w:val="00717B96"/>
    <w:rsid w:val="007202B3"/>
    <w:rsid w:val="007204CB"/>
    <w:rsid w:val="00720965"/>
    <w:rsid w:val="007212CA"/>
    <w:rsid w:val="0072154B"/>
    <w:rsid w:val="0072229C"/>
    <w:rsid w:val="00731C53"/>
    <w:rsid w:val="007320B8"/>
    <w:rsid w:val="00735672"/>
    <w:rsid w:val="0073639A"/>
    <w:rsid w:val="0073658D"/>
    <w:rsid w:val="00736AA3"/>
    <w:rsid w:val="00736B5E"/>
    <w:rsid w:val="00740755"/>
    <w:rsid w:val="00740E27"/>
    <w:rsid w:val="00741C8F"/>
    <w:rsid w:val="007424D3"/>
    <w:rsid w:val="00743D58"/>
    <w:rsid w:val="00744E0B"/>
    <w:rsid w:val="00744ED7"/>
    <w:rsid w:val="00745A41"/>
    <w:rsid w:val="00745B7E"/>
    <w:rsid w:val="0074668E"/>
    <w:rsid w:val="00747165"/>
    <w:rsid w:val="007471A1"/>
    <w:rsid w:val="00747DDA"/>
    <w:rsid w:val="007500E0"/>
    <w:rsid w:val="00750885"/>
    <w:rsid w:val="00751B92"/>
    <w:rsid w:val="0075324B"/>
    <w:rsid w:val="0075380C"/>
    <w:rsid w:val="00753E41"/>
    <w:rsid w:val="00754662"/>
    <w:rsid w:val="00755500"/>
    <w:rsid w:val="00755841"/>
    <w:rsid w:val="00755DF5"/>
    <w:rsid w:val="007569C7"/>
    <w:rsid w:val="007604BC"/>
    <w:rsid w:val="007609DA"/>
    <w:rsid w:val="007610CD"/>
    <w:rsid w:val="00761B1D"/>
    <w:rsid w:val="00761E49"/>
    <w:rsid w:val="0076282F"/>
    <w:rsid w:val="00762FD0"/>
    <w:rsid w:val="00763A71"/>
    <w:rsid w:val="00763CFB"/>
    <w:rsid w:val="00764347"/>
    <w:rsid w:val="00764812"/>
    <w:rsid w:val="00765416"/>
    <w:rsid w:val="00765688"/>
    <w:rsid w:val="0076653A"/>
    <w:rsid w:val="00767A00"/>
    <w:rsid w:val="00770937"/>
    <w:rsid w:val="00772CF9"/>
    <w:rsid w:val="00773CBC"/>
    <w:rsid w:val="00774461"/>
    <w:rsid w:val="0077486C"/>
    <w:rsid w:val="00774E4E"/>
    <w:rsid w:val="00775EB8"/>
    <w:rsid w:val="00780217"/>
    <w:rsid w:val="00782465"/>
    <w:rsid w:val="007835B0"/>
    <w:rsid w:val="00783CF7"/>
    <w:rsid w:val="0078478B"/>
    <w:rsid w:val="00785001"/>
    <w:rsid w:val="0078554D"/>
    <w:rsid w:val="00786EF6"/>
    <w:rsid w:val="00787A8A"/>
    <w:rsid w:val="00787D0F"/>
    <w:rsid w:val="0079051D"/>
    <w:rsid w:val="00791BF6"/>
    <w:rsid w:val="00794314"/>
    <w:rsid w:val="00795535"/>
    <w:rsid w:val="007958CD"/>
    <w:rsid w:val="007963C3"/>
    <w:rsid w:val="00796946"/>
    <w:rsid w:val="00796EED"/>
    <w:rsid w:val="0079738D"/>
    <w:rsid w:val="00797572"/>
    <w:rsid w:val="00797765"/>
    <w:rsid w:val="00797DFC"/>
    <w:rsid w:val="007A1A00"/>
    <w:rsid w:val="007A1A01"/>
    <w:rsid w:val="007A21D2"/>
    <w:rsid w:val="007A2970"/>
    <w:rsid w:val="007A37DF"/>
    <w:rsid w:val="007A3ACB"/>
    <w:rsid w:val="007A5621"/>
    <w:rsid w:val="007A586D"/>
    <w:rsid w:val="007A5926"/>
    <w:rsid w:val="007A5AD9"/>
    <w:rsid w:val="007A70D6"/>
    <w:rsid w:val="007A723A"/>
    <w:rsid w:val="007A75C3"/>
    <w:rsid w:val="007A761F"/>
    <w:rsid w:val="007A78FD"/>
    <w:rsid w:val="007A7BD3"/>
    <w:rsid w:val="007B30DE"/>
    <w:rsid w:val="007B3553"/>
    <w:rsid w:val="007B375C"/>
    <w:rsid w:val="007B4675"/>
    <w:rsid w:val="007B5199"/>
    <w:rsid w:val="007B57CC"/>
    <w:rsid w:val="007B5D17"/>
    <w:rsid w:val="007B65CE"/>
    <w:rsid w:val="007B6C6F"/>
    <w:rsid w:val="007B78BA"/>
    <w:rsid w:val="007C0DC8"/>
    <w:rsid w:val="007C19E6"/>
    <w:rsid w:val="007C1BCE"/>
    <w:rsid w:val="007C20B8"/>
    <w:rsid w:val="007C3FEE"/>
    <w:rsid w:val="007C415B"/>
    <w:rsid w:val="007C5AE2"/>
    <w:rsid w:val="007C6566"/>
    <w:rsid w:val="007C667A"/>
    <w:rsid w:val="007D04B6"/>
    <w:rsid w:val="007D0653"/>
    <w:rsid w:val="007D23A4"/>
    <w:rsid w:val="007D46C5"/>
    <w:rsid w:val="007D4B6B"/>
    <w:rsid w:val="007D55BF"/>
    <w:rsid w:val="007D6313"/>
    <w:rsid w:val="007D7141"/>
    <w:rsid w:val="007D74CD"/>
    <w:rsid w:val="007E06C0"/>
    <w:rsid w:val="007E0E96"/>
    <w:rsid w:val="007E251E"/>
    <w:rsid w:val="007E3983"/>
    <w:rsid w:val="007E39F3"/>
    <w:rsid w:val="007E450B"/>
    <w:rsid w:val="007E5C9F"/>
    <w:rsid w:val="007E5F87"/>
    <w:rsid w:val="007E735F"/>
    <w:rsid w:val="007F0937"/>
    <w:rsid w:val="007F32A9"/>
    <w:rsid w:val="007F38D5"/>
    <w:rsid w:val="007F4B93"/>
    <w:rsid w:val="007F6769"/>
    <w:rsid w:val="007F70F3"/>
    <w:rsid w:val="007F765E"/>
    <w:rsid w:val="007F7B91"/>
    <w:rsid w:val="007F7CEC"/>
    <w:rsid w:val="008012BC"/>
    <w:rsid w:val="00801C8B"/>
    <w:rsid w:val="00803A51"/>
    <w:rsid w:val="0080585E"/>
    <w:rsid w:val="00806D8B"/>
    <w:rsid w:val="008115E2"/>
    <w:rsid w:val="00813353"/>
    <w:rsid w:val="00813C3F"/>
    <w:rsid w:val="00814249"/>
    <w:rsid w:val="00814AB8"/>
    <w:rsid w:val="008153A2"/>
    <w:rsid w:val="00816BFC"/>
    <w:rsid w:val="00817D18"/>
    <w:rsid w:val="008208E5"/>
    <w:rsid w:val="008210FF"/>
    <w:rsid w:val="00821998"/>
    <w:rsid w:val="00821D14"/>
    <w:rsid w:val="0082369C"/>
    <w:rsid w:val="00824B2E"/>
    <w:rsid w:val="00825DEA"/>
    <w:rsid w:val="00832FC6"/>
    <w:rsid w:val="008337DD"/>
    <w:rsid w:val="00835271"/>
    <w:rsid w:val="00835F1C"/>
    <w:rsid w:val="0083717C"/>
    <w:rsid w:val="008378B1"/>
    <w:rsid w:val="00841613"/>
    <w:rsid w:val="0084175C"/>
    <w:rsid w:val="00841BBE"/>
    <w:rsid w:val="008438AF"/>
    <w:rsid w:val="0084492A"/>
    <w:rsid w:val="00844A19"/>
    <w:rsid w:val="00844EE3"/>
    <w:rsid w:val="00845240"/>
    <w:rsid w:val="00845A1C"/>
    <w:rsid w:val="00846CC1"/>
    <w:rsid w:val="008473CE"/>
    <w:rsid w:val="00850F61"/>
    <w:rsid w:val="0085136A"/>
    <w:rsid w:val="0085222A"/>
    <w:rsid w:val="008541B1"/>
    <w:rsid w:val="00854CE9"/>
    <w:rsid w:val="00854E22"/>
    <w:rsid w:val="00855D19"/>
    <w:rsid w:val="008563CA"/>
    <w:rsid w:val="008568EE"/>
    <w:rsid w:val="00857A63"/>
    <w:rsid w:val="00857E81"/>
    <w:rsid w:val="008600B2"/>
    <w:rsid w:val="008610A7"/>
    <w:rsid w:val="008610D4"/>
    <w:rsid w:val="0086347F"/>
    <w:rsid w:val="00863C60"/>
    <w:rsid w:val="0086493A"/>
    <w:rsid w:val="008655BE"/>
    <w:rsid w:val="008656B5"/>
    <w:rsid w:val="008657AA"/>
    <w:rsid w:val="0086599A"/>
    <w:rsid w:val="00867073"/>
    <w:rsid w:val="00867C75"/>
    <w:rsid w:val="008705DF"/>
    <w:rsid w:val="008708B2"/>
    <w:rsid w:val="00871318"/>
    <w:rsid w:val="008725DE"/>
    <w:rsid w:val="0087305D"/>
    <w:rsid w:val="0088001C"/>
    <w:rsid w:val="0088091C"/>
    <w:rsid w:val="00880E06"/>
    <w:rsid w:val="00881092"/>
    <w:rsid w:val="00881D02"/>
    <w:rsid w:val="0088231C"/>
    <w:rsid w:val="0088259E"/>
    <w:rsid w:val="008828A6"/>
    <w:rsid w:val="008831A5"/>
    <w:rsid w:val="00883334"/>
    <w:rsid w:val="00883B3E"/>
    <w:rsid w:val="00884CD6"/>
    <w:rsid w:val="0088589A"/>
    <w:rsid w:val="008867EA"/>
    <w:rsid w:val="00887966"/>
    <w:rsid w:val="00890774"/>
    <w:rsid w:val="0089188A"/>
    <w:rsid w:val="008934B6"/>
    <w:rsid w:val="008936A6"/>
    <w:rsid w:val="00895C88"/>
    <w:rsid w:val="00895E8C"/>
    <w:rsid w:val="00896D1F"/>
    <w:rsid w:val="008975D7"/>
    <w:rsid w:val="00897CEE"/>
    <w:rsid w:val="00897DEB"/>
    <w:rsid w:val="008A1766"/>
    <w:rsid w:val="008A1769"/>
    <w:rsid w:val="008A1D46"/>
    <w:rsid w:val="008A37CF"/>
    <w:rsid w:val="008A4CCD"/>
    <w:rsid w:val="008A5339"/>
    <w:rsid w:val="008A5411"/>
    <w:rsid w:val="008A6111"/>
    <w:rsid w:val="008A7801"/>
    <w:rsid w:val="008A7BB2"/>
    <w:rsid w:val="008A7EE2"/>
    <w:rsid w:val="008B22CC"/>
    <w:rsid w:val="008B2492"/>
    <w:rsid w:val="008B27FA"/>
    <w:rsid w:val="008B2B01"/>
    <w:rsid w:val="008B2D12"/>
    <w:rsid w:val="008B36E5"/>
    <w:rsid w:val="008B4825"/>
    <w:rsid w:val="008B4D49"/>
    <w:rsid w:val="008B5343"/>
    <w:rsid w:val="008B57D5"/>
    <w:rsid w:val="008B6D87"/>
    <w:rsid w:val="008B7AA6"/>
    <w:rsid w:val="008B7EBD"/>
    <w:rsid w:val="008C1264"/>
    <w:rsid w:val="008C1278"/>
    <w:rsid w:val="008C172C"/>
    <w:rsid w:val="008C1819"/>
    <w:rsid w:val="008C361D"/>
    <w:rsid w:val="008C3794"/>
    <w:rsid w:val="008C4053"/>
    <w:rsid w:val="008C50B9"/>
    <w:rsid w:val="008C767F"/>
    <w:rsid w:val="008D01F4"/>
    <w:rsid w:val="008D0557"/>
    <w:rsid w:val="008D065D"/>
    <w:rsid w:val="008D100B"/>
    <w:rsid w:val="008D16A4"/>
    <w:rsid w:val="008D1BBA"/>
    <w:rsid w:val="008D4F49"/>
    <w:rsid w:val="008D6001"/>
    <w:rsid w:val="008D6513"/>
    <w:rsid w:val="008D6702"/>
    <w:rsid w:val="008E00BD"/>
    <w:rsid w:val="008E0AB8"/>
    <w:rsid w:val="008E1B84"/>
    <w:rsid w:val="008E408E"/>
    <w:rsid w:val="008E43B2"/>
    <w:rsid w:val="008E4556"/>
    <w:rsid w:val="008E6CED"/>
    <w:rsid w:val="008F025C"/>
    <w:rsid w:val="008F126F"/>
    <w:rsid w:val="008F1BD3"/>
    <w:rsid w:val="008F23F3"/>
    <w:rsid w:val="008F2580"/>
    <w:rsid w:val="008F32EB"/>
    <w:rsid w:val="008F47CA"/>
    <w:rsid w:val="008F4B8C"/>
    <w:rsid w:val="008F6252"/>
    <w:rsid w:val="00900234"/>
    <w:rsid w:val="00900C5D"/>
    <w:rsid w:val="00900C6F"/>
    <w:rsid w:val="009037D4"/>
    <w:rsid w:val="00903C89"/>
    <w:rsid w:val="00904E90"/>
    <w:rsid w:val="0090505F"/>
    <w:rsid w:val="009073F8"/>
    <w:rsid w:val="0090745C"/>
    <w:rsid w:val="00910480"/>
    <w:rsid w:val="00911E14"/>
    <w:rsid w:val="00912127"/>
    <w:rsid w:val="009124E3"/>
    <w:rsid w:val="009126E4"/>
    <w:rsid w:val="00913234"/>
    <w:rsid w:val="00913B7D"/>
    <w:rsid w:val="00915508"/>
    <w:rsid w:val="009163C4"/>
    <w:rsid w:val="00916D36"/>
    <w:rsid w:val="00916DA9"/>
    <w:rsid w:val="0091741C"/>
    <w:rsid w:val="00920716"/>
    <w:rsid w:val="00923C19"/>
    <w:rsid w:val="00924503"/>
    <w:rsid w:val="00924F50"/>
    <w:rsid w:val="00924FE9"/>
    <w:rsid w:val="00925C74"/>
    <w:rsid w:val="009262F3"/>
    <w:rsid w:val="00930906"/>
    <w:rsid w:val="009335F3"/>
    <w:rsid w:val="0093362D"/>
    <w:rsid w:val="00933D07"/>
    <w:rsid w:val="00933F5E"/>
    <w:rsid w:val="00934086"/>
    <w:rsid w:val="009350F4"/>
    <w:rsid w:val="00935609"/>
    <w:rsid w:val="009361B9"/>
    <w:rsid w:val="00936F5E"/>
    <w:rsid w:val="0094015E"/>
    <w:rsid w:val="00940DD4"/>
    <w:rsid w:val="00940DFF"/>
    <w:rsid w:val="00942048"/>
    <w:rsid w:val="0094310E"/>
    <w:rsid w:val="00944609"/>
    <w:rsid w:val="00945D95"/>
    <w:rsid w:val="00946936"/>
    <w:rsid w:val="009509F6"/>
    <w:rsid w:val="0095112B"/>
    <w:rsid w:val="009516B8"/>
    <w:rsid w:val="009519DD"/>
    <w:rsid w:val="00951EE2"/>
    <w:rsid w:val="00952DF7"/>
    <w:rsid w:val="009535DB"/>
    <w:rsid w:val="00954020"/>
    <w:rsid w:val="009542A9"/>
    <w:rsid w:val="009555BB"/>
    <w:rsid w:val="0095661D"/>
    <w:rsid w:val="00956755"/>
    <w:rsid w:val="00957174"/>
    <w:rsid w:val="0096015F"/>
    <w:rsid w:val="0096280A"/>
    <w:rsid w:val="00962CF8"/>
    <w:rsid w:val="00963C14"/>
    <w:rsid w:val="0096440C"/>
    <w:rsid w:val="00964B64"/>
    <w:rsid w:val="00966832"/>
    <w:rsid w:val="009673C4"/>
    <w:rsid w:val="00967951"/>
    <w:rsid w:val="00970348"/>
    <w:rsid w:val="00971C50"/>
    <w:rsid w:val="00971F62"/>
    <w:rsid w:val="00974026"/>
    <w:rsid w:val="009743C3"/>
    <w:rsid w:val="00975E54"/>
    <w:rsid w:val="0097631A"/>
    <w:rsid w:val="0097692E"/>
    <w:rsid w:val="00977AE6"/>
    <w:rsid w:val="00977E46"/>
    <w:rsid w:val="009802ED"/>
    <w:rsid w:val="00980935"/>
    <w:rsid w:val="00981187"/>
    <w:rsid w:val="009818C8"/>
    <w:rsid w:val="009843BB"/>
    <w:rsid w:val="00984F11"/>
    <w:rsid w:val="009858C6"/>
    <w:rsid w:val="009865C4"/>
    <w:rsid w:val="009901B8"/>
    <w:rsid w:val="00990B07"/>
    <w:rsid w:val="00991098"/>
    <w:rsid w:val="009915B4"/>
    <w:rsid w:val="009936A0"/>
    <w:rsid w:val="00993A7F"/>
    <w:rsid w:val="00993B4F"/>
    <w:rsid w:val="00994D01"/>
    <w:rsid w:val="00994EF1"/>
    <w:rsid w:val="009951A4"/>
    <w:rsid w:val="009961D5"/>
    <w:rsid w:val="009963C0"/>
    <w:rsid w:val="00996505"/>
    <w:rsid w:val="00997370"/>
    <w:rsid w:val="009A0FFD"/>
    <w:rsid w:val="009A2D8C"/>
    <w:rsid w:val="009A46D9"/>
    <w:rsid w:val="009A4ADE"/>
    <w:rsid w:val="009A5D7C"/>
    <w:rsid w:val="009A7060"/>
    <w:rsid w:val="009B0C30"/>
    <w:rsid w:val="009B1226"/>
    <w:rsid w:val="009B251A"/>
    <w:rsid w:val="009B265C"/>
    <w:rsid w:val="009B35BE"/>
    <w:rsid w:val="009B5165"/>
    <w:rsid w:val="009B5474"/>
    <w:rsid w:val="009B550E"/>
    <w:rsid w:val="009B5533"/>
    <w:rsid w:val="009B6258"/>
    <w:rsid w:val="009B6CC9"/>
    <w:rsid w:val="009B6FCC"/>
    <w:rsid w:val="009B700B"/>
    <w:rsid w:val="009C18BA"/>
    <w:rsid w:val="009C1C3B"/>
    <w:rsid w:val="009C3351"/>
    <w:rsid w:val="009C488E"/>
    <w:rsid w:val="009C4916"/>
    <w:rsid w:val="009C589E"/>
    <w:rsid w:val="009C592B"/>
    <w:rsid w:val="009C5966"/>
    <w:rsid w:val="009C63E7"/>
    <w:rsid w:val="009C6ACE"/>
    <w:rsid w:val="009C7441"/>
    <w:rsid w:val="009C7510"/>
    <w:rsid w:val="009C7EC9"/>
    <w:rsid w:val="009D262B"/>
    <w:rsid w:val="009D5C69"/>
    <w:rsid w:val="009D6AA9"/>
    <w:rsid w:val="009E0905"/>
    <w:rsid w:val="009E1336"/>
    <w:rsid w:val="009E13D8"/>
    <w:rsid w:val="009E164F"/>
    <w:rsid w:val="009E1721"/>
    <w:rsid w:val="009E1B8F"/>
    <w:rsid w:val="009E1D42"/>
    <w:rsid w:val="009E21CC"/>
    <w:rsid w:val="009E2B67"/>
    <w:rsid w:val="009E2DD5"/>
    <w:rsid w:val="009E3567"/>
    <w:rsid w:val="009E35D3"/>
    <w:rsid w:val="009E4771"/>
    <w:rsid w:val="009E512D"/>
    <w:rsid w:val="009F0009"/>
    <w:rsid w:val="009F17C0"/>
    <w:rsid w:val="009F196C"/>
    <w:rsid w:val="009F2744"/>
    <w:rsid w:val="009F30AC"/>
    <w:rsid w:val="009F5659"/>
    <w:rsid w:val="009F5CCA"/>
    <w:rsid w:val="009F6EA3"/>
    <w:rsid w:val="009F7255"/>
    <w:rsid w:val="009F7C6A"/>
    <w:rsid w:val="009F7CD3"/>
    <w:rsid w:val="00A00286"/>
    <w:rsid w:val="00A00F1E"/>
    <w:rsid w:val="00A01198"/>
    <w:rsid w:val="00A01E09"/>
    <w:rsid w:val="00A01EC5"/>
    <w:rsid w:val="00A0277F"/>
    <w:rsid w:val="00A035A4"/>
    <w:rsid w:val="00A050C7"/>
    <w:rsid w:val="00A069F8"/>
    <w:rsid w:val="00A07702"/>
    <w:rsid w:val="00A10440"/>
    <w:rsid w:val="00A10CE2"/>
    <w:rsid w:val="00A123A9"/>
    <w:rsid w:val="00A12EC7"/>
    <w:rsid w:val="00A132C4"/>
    <w:rsid w:val="00A148F8"/>
    <w:rsid w:val="00A160BD"/>
    <w:rsid w:val="00A161DC"/>
    <w:rsid w:val="00A162F1"/>
    <w:rsid w:val="00A17958"/>
    <w:rsid w:val="00A20103"/>
    <w:rsid w:val="00A21298"/>
    <w:rsid w:val="00A22F07"/>
    <w:rsid w:val="00A22F76"/>
    <w:rsid w:val="00A23D6E"/>
    <w:rsid w:val="00A2451B"/>
    <w:rsid w:val="00A26F98"/>
    <w:rsid w:val="00A270E7"/>
    <w:rsid w:val="00A30111"/>
    <w:rsid w:val="00A30692"/>
    <w:rsid w:val="00A31009"/>
    <w:rsid w:val="00A310B5"/>
    <w:rsid w:val="00A31E28"/>
    <w:rsid w:val="00A32565"/>
    <w:rsid w:val="00A32C09"/>
    <w:rsid w:val="00A32C55"/>
    <w:rsid w:val="00A33867"/>
    <w:rsid w:val="00A33B08"/>
    <w:rsid w:val="00A344A9"/>
    <w:rsid w:val="00A34E61"/>
    <w:rsid w:val="00A35C60"/>
    <w:rsid w:val="00A36498"/>
    <w:rsid w:val="00A3713A"/>
    <w:rsid w:val="00A372FD"/>
    <w:rsid w:val="00A37695"/>
    <w:rsid w:val="00A37D77"/>
    <w:rsid w:val="00A403D4"/>
    <w:rsid w:val="00A416CC"/>
    <w:rsid w:val="00A41706"/>
    <w:rsid w:val="00A424C3"/>
    <w:rsid w:val="00A457F1"/>
    <w:rsid w:val="00A464DD"/>
    <w:rsid w:val="00A46B17"/>
    <w:rsid w:val="00A46BED"/>
    <w:rsid w:val="00A500CB"/>
    <w:rsid w:val="00A509D0"/>
    <w:rsid w:val="00A516FD"/>
    <w:rsid w:val="00A519A6"/>
    <w:rsid w:val="00A525B5"/>
    <w:rsid w:val="00A52B45"/>
    <w:rsid w:val="00A53C66"/>
    <w:rsid w:val="00A5494B"/>
    <w:rsid w:val="00A55CF3"/>
    <w:rsid w:val="00A579D3"/>
    <w:rsid w:val="00A57A4B"/>
    <w:rsid w:val="00A57BA9"/>
    <w:rsid w:val="00A6060D"/>
    <w:rsid w:val="00A60BB9"/>
    <w:rsid w:val="00A62240"/>
    <w:rsid w:val="00A62362"/>
    <w:rsid w:val="00A638B4"/>
    <w:rsid w:val="00A63E27"/>
    <w:rsid w:val="00A70300"/>
    <w:rsid w:val="00A725AD"/>
    <w:rsid w:val="00A72A6A"/>
    <w:rsid w:val="00A7332D"/>
    <w:rsid w:val="00A73F39"/>
    <w:rsid w:val="00A744F1"/>
    <w:rsid w:val="00A74DC3"/>
    <w:rsid w:val="00A7516E"/>
    <w:rsid w:val="00A76312"/>
    <w:rsid w:val="00A772BA"/>
    <w:rsid w:val="00A77CAC"/>
    <w:rsid w:val="00A80325"/>
    <w:rsid w:val="00A80B1F"/>
    <w:rsid w:val="00A80FE0"/>
    <w:rsid w:val="00A831BC"/>
    <w:rsid w:val="00A83448"/>
    <w:rsid w:val="00A8344B"/>
    <w:rsid w:val="00A847A5"/>
    <w:rsid w:val="00A86016"/>
    <w:rsid w:val="00A86E43"/>
    <w:rsid w:val="00A87FC2"/>
    <w:rsid w:val="00A90217"/>
    <w:rsid w:val="00A92F8F"/>
    <w:rsid w:val="00A933FD"/>
    <w:rsid w:val="00A9408A"/>
    <w:rsid w:val="00A94B7C"/>
    <w:rsid w:val="00A95CC8"/>
    <w:rsid w:val="00A96222"/>
    <w:rsid w:val="00A974AE"/>
    <w:rsid w:val="00A97AD0"/>
    <w:rsid w:val="00AA019D"/>
    <w:rsid w:val="00AA09DC"/>
    <w:rsid w:val="00AA0B66"/>
    <w:rsid w:val="00AA0D1C"/>
    <w:rsid w:val="00AA135F"/>
    <w:rsid w:val="00AA21C7"/>
    <w:rsid w:val="00AA35C4"/>
    <w:rsid w:val="00AA3600"/>
    <w:rsid w:val="00AA3F5A"/>
    <w:rsid w:val="00AA6E55"/>
    <w:rsid w:val="00AA6EFD"/>
    <w:rsid w:val="00AA74E3"/>
    <w:rsid w:val="00AA7F25"/>
    <w:rsid w:val="00AB0C76"/>
    <w:rsid w:val="00AB1D96"/>
    <w:rsid w:val="00AB20C9"/>
    <w:rsid w:val="00AB35A7"/>
    <w:rsid w:val="00AB6C0E"/>
    <w:rsid w:val="00AB74E5"/>
    <w:rsid w:val="00AB75EF"/>
    <w:rsid w:val="00AC1F91"/>
    <w:rsid w:val="00AC20FF"/>
    <w:rsid w:val="00AC387E"/>
    <w:rsid w:val="00AC40BC"/>
    <w:rsid w:val="00AC7610"/>
    <w:rsid w:val="00AC7782"/>
    <w:rsid w:val="00AD0C43"/>
    <w:rsid w:val="00AD0EA2"/>
    <w:rsid w:val="00AD11B2"/>
    <w:rsid w:val="00AD261D"/>
    <w:rsid w:val="00AD3283"/>
    <w:rsid w:val="00AD41D2"/>
    <w:rsid w:val="00AD61F0"/>
    <w:rsid w:val="00AE0F4E"/>
    <w:rsid w:val="00AE2F92"/>
    <w:rsid w:val="00AE4DA7"/>
    <w:rsid w:val="00AE5FD6"/>
    <w:rsid w:val="00AE6032"/>
    <w:rsid w:val="00AE6ABA"/>
    <w:rsid w:val="00AE7781"/>
    <w:rsid w:val="00AF10F7"/>
    <w:rsid w:val="00AF2C02"/>
    <w:rsid w:val="00AF3441"/>
    <w:rsid w:val="00AF36F3"/>
    <w:rsid w:val="00AF3D53"/>
    <w:rsid w:val="00AF4469"/>
    <w:rsid w:val="00AF45E5"/>
    <w:rsid w:val="00AF49BD"/>
    <w:rsid w:val="00AF6B09"/>
    <w:rsid w:val="00AF72F8"/>
    <w:rsid w:val="00AF732C"/>
    <w:rsid w:val="00AF7D8E"/>
    <w:rsid w:val="00B02558"/>
    <w:rsid w:val="00B060B2"/>
    <w:rsid w:val="00B06146"/>
    <w:rsid w:val="00B07627"/>
    <w:rsid w:val="00B104E3"/>
    <w:rsid w:val="00B106C4"/>
    <w:rsid w:val="00B10C11"/>
    <w:rsid w:val="00B12216"/>
    <w:rsid w:val="00B14489"/>
    <w:rsid w:val="00B14527"/>
    <w:rsid w:val="00B208D2"/>
    <w:rsid w:val="00B212B2"/>
    <w:rsid w:val="00B21FFD"/>
    <w:rsid w:val="00B220B2"/>
    <w:rsid w:val="00B2295A"/>
    <w:rsid w:val="00B22FFF"/>
    <w:rsid w:val="00B25B1E"/>
    <w:rsid w:val="00B268BA"/>
    <w:rsid w:val="00B26E4D"/>
    <w:rsid w:val="00B273F5"/>
    <w:rsid w:val="00B3107F"/>
    <w:rsid w:val="00B31425"/>
    <w:rsid w:val="00B33B1C"/>
    <w:rsid w:val="00B34E4A"/>
    <w:rsid w:val="00B3518B"/>
    <w:rsid w:val="00B403DD"/>
    <w:rsid w:val="00B4040E"/>
    <w:rsid w:val="00B41138"/>
    <w:rsid w:val="00B411D1"/>
    <w:rsid w:val="00B4132F"/>
    <w:rsid w:val="00B42078"/>
    <w:rsid w:val="00B43326"/>
    <w:rsid w:val="00B43C89"/>
    <w:rsid w:val="00B43DA4"/>
    <w:rsid w:val="00B44BA0"/>
    <w:rsid w:val="00B450DD"/>
    <w:rsid w:val="00B46240"/>
    <w:rsid w:val="00B46AE2"/>
    <w:rsid w:val="00B47FBA"/>
    <w:rsid w:val="00B51D4D"/>
    <w:rsid w:val="00B521EE"/>
    <w:rsid w:val="00B52BCE"/>
    <w:rsid w:val="00B532A5"/>
    <w:rsid w:val="00B5368F"/>
    <w:rsid w:val="00B53983"/>
    <w:rsid w:val="00B53BA0"/>
    <w:rsid w:val="00B54373"/>
    <w:rsid w:val="00B5448E"/>
    <w:rsid w:val="00B56A82"/>
    <w:rsid w:val="00B575ED"/>
    <w:rsid w:val="00B57DAD"/>
    <w:rsid w:val="00B604E2"/>
    <w:rsid w:val="00B619D6"/>
    <w:rsid w:val="00B61D4B"/>
    <w:rsid w:val="00B61EA4"/>
    <w:rsid w:val="00B61FC4"/>
    <w:rsid w:val="00B63252"/>
    <w:rsid w:val="00B63D1D"/>
    <w:rsid w:val="00B641FC"/>
    <w:rsid w:val="00B645C8"/>
    <w:rsid w:val="00B657DB"/>
    <w:rsid w:val="00B66489"/>
    <w:rsid w:val="00B66934"/>
    <w:rsid w:val="00B66A78"/>
    <w:rsid w:val="00B66CA1"/>
    <w:rsid w:val="00B66D64"/>
    <w:rsid w:val="00B66FA4"/>
    <w:rsid w:val="00B66FBC"/>
    <w:rsid w:val="00B7009C"/>
    <w:rsid w:val="00B70329"/>
    <w:rsid w:val="00B70BD3"/>
    <w:rsid w:val="00B72A29"/>
    <w:rsid w:val="00B7373E"/>
    <w:rsid w:val="00B75C7A"/>
    <w:rsid w:val="00B75D74"/>
    <w:rsid w:val="00B7707B"/>
    <w:rsid w:val="00B771CB"/>
    <w:rsid w:val="00B77CF7"/>
    <w:rsid w:val="00B81EDB"/>
    <w:rsid w:val="00B82531"/>
    <w:rsid w:val="00B82783"/>
    <w:rsid w:val="00B82E1C"/>
    <w:rsid w:val="00B8372E"/>
    <w:rsid w:val="00B854FE"/>
    <w:rsid w:val="00B85B16"/>
    <w:rsid w:val="00B86BC2"/>
    <w:rsid w:val="00B86DB1"/>
    <w:rsid w:val="00B86F36"/>
    <w:rsid w:val="00B87059"/>
    <w:rsid w:val="00B904AA"/>
    <w:rsid w:val="00B90A01"/>
    <w:rsid w:val="00B90C27"/>
    <w:rsid w:val="00B91EEA"/>
    <w:rsid w:val="00B9337E"/>
    <w:rsid w:val="00B933A5"/>
    <w:rsid w:val="00B95A1C"/>
    <w:rsid w:val="00B9629E"/>
    <w:rsid w:val="00B962E9"/>
    <w:rsid w:val="00B96E02"/>
    <w:rsid w:val="00B972A3"/>
    <w:rsid w:val="00BA0AD1"/>
    <w:rsid w:val="00BA26DE"/>
    <w:rsid w:val="00BA2F3F"/>
    <w:rsid w:val="00BA355C"/>
    <w:rsid w:val="00BA44A5"/>
    <w:rsid w:val="00BB1025"/>
    <w:rsid w:val="00BB1785"/>
    <w:rsid w:val="00BB1B78"/>
    <w:rsid w:val="00BB2C17"/>
    <w:rsid w:val="00BB3128"/>
    <w:rsid w:val="00BB34B7"/>
    <w:rsid w:val="00BB3E46"/>
    <w:rsid w:val="00BB4857"/>
    <w:rsid w:val="00BB54AE"/>
    <w:rsid w:val="00BB6189"/>
    <w:rsid w:val="00BB61A8"/>
    <w:rsid w:val="00BB6E44"/>
    <w:rsid w:val="00BC06DA"/>
    <w:rsid w:val="00BC140A"/>
    <w:rsid w:val="00BC1B0F"/>
    <w:rsid w:val="00BC2383"/>
    <w:rsid w:val="00BC6B81"/>
    <w:rsid w:val="00BD05DE"/>
    <w:rsid w:val="00BD064B"/>
    <w:rsid w:val="00BD1CA4"/>
    <w:rsid w:val="00BD2CBC"/>
    <w:rsid w:val="00BD483D"/>
    <w:rsid w:val="00BD5E65"/>
    <w:rsid w:val="00BD61A5"/>
    <w:rsid w:val="00BD62A3"/>
    <w:rsid w:val="00BD6427"/>
    <w:rsid w:val="00BD71A1"/>
    <w:rsid w:val="00BE085D"/>
    <w:rsid w:val="00BE3789"/>
    <w:rsid w:val="00BE5271"/>
    <w:rsid w:val="00BE5491"/>
    <w:rsid w:val="00BE5CE5"/>
    <w:rsid w:val="00BE7D10"/>
    <w:rsid w:val="00BF0242"/>
    <w:rsid w:val="00BF0354"/>
    <w:rsid w:val="00BF0F98"/>
    <w:rsid w:val="00BF1A45"/>
    <w:rsid w:val="00BF3983"/>
    <w:rsid w:val="00BF3C23"/>
    <w:rsid w:val="00BF3C96"/>
    <w:rsid w:val="00BF4121"/>
    <w:rsid w:val="00BF544A"/>
    <w:rsid w:val="00C002A3"/>
    <w:rsid w:val="00C03C55"/>
    <w:rsid w:val="00C04111"/>
    <w:rsid w:val="00C04773"/>
    <w:rsid w:val="00C05ADE"/>
    <w:rsid w:val="00C07D05"/>
    <w:rsid w:val="00C1006A"/>
    <w:rsid w:val="00C10521"/>
    <w:rsid w:val="00C10C04"/>
    <w:rsid w:val="00C10FEC"/>
    <w:rsid w:val="00C1289F"/>
    <w:rsid w:val="00C15CA2"/>
    <w:rsid w:val="00C15FB1"/>
    <w:rsid w:val="00C16AC5"/>
    <w:rsid w:val="00C16D03"/>
    <w:rsid w:val="00C17233"/>
    <w:rsid w:val="00C17DDE"/>
    <w:rsid w:val="00C17E8B"/>
    <w:rsid w:val="00C23AEC"/>
    <w:rsid w:val="00C24527"/>
    <w:rsid w:val="00C24B92"/>
    <w:rsid w:val="00C24C36"/>
    <w:rsid w:val="00C250A9"/>
    <w:rsid w:val="00C2550B"/>
    <w:rsid w:val="00C259BC"/>
    <w:rsid w:val="00C25C4C"/>
    <w:rsid w:val="00C263DB"/>
    <w:rsid w:val="00C26501"/>
    <w:rsid w:val="00C26AF8"/>
    <w:rsid w:val="00C30124"/>
    <w:rsid w:val="00C31F33"/>
    <w:rsid w:val="00C32633"/>
    <w:rsid w:val="00C3387F"/>
    <w:rsid w:val="00C36687"/>
    <w:rsid w:val="00C379CF"/>
    <w:rsid w:val="00C40233"/>
    <w:rsid w:val="00C406EE"/>
    <w:rsid w:val="00C40A8C"/>
    <w:rsid w:val="00C430DA"/>
    <w:rsid w:val="00C44D31"/>
    <w:rsid w:val="00C45033"/>
    <w:rsid w:val="00C45307"/>
    <w:rsid w:val="00C4599E"/>
    <w:rsid w:val="00C45C1D"/>
    <w:rsid w:val="00C45F93"/>
    <w:rsid w:val="00C45FBB"/>
    <w:rsid w:val="00C46B27"/>
    <w:rsid w:val="00C46E4C"/>
    <w:rsid w:val="00C47AE7"/>
    <w:rsid w:val="00C51E48"/>
    <w:rsid w:val="00C53D7E"/>
    <w:rsid w:val="00C54304"/>
    <w:rsid w:val="00C547EA"/>
    <w:rsid w:val="00C54E57"/>
    <w:rsid w:val="00C5502F"/>
    <w:rsid w:val="00C55D1E"/>
    <w:rsid w:val="00C56F23"/>
    <w:rsid w:val="00C57D03"/>
    <w:rsid w:val="00C60232"/>
    <w:rsid w:val="00C6038C"/>
    <w:rsid w:val="00C60B8E"/>
    <w:rsid w:val="00C60E59"/>
    <w:rsid w:val="00C61905"/>
    <w:rsid w:val="00C622EC"/>
    <w:rsid w:val="00C6268C"/>
    <w:rsid w:val="00C62A0D"/>
    <w:rsid w:val="00C63977"/>
    <w:rsid w:val="00C64B85"/>
    <w:rsid w:val="00C64C89"/>
    <w:rsid w:val="00C66B17"/>
    <w:rsid w:val="00C67624"/>
    <w:rsid w:val="00C67A0B"/>
    <w:rsid w:val="00C71182"/>
    <w:rsid w:val="00C725AD"/>
    <w:rsid w:val="00C74884"/>
    <w:rsid w:val="00C7569A"/>
    <w:rsid w:val="00C75A8E"/>
    <w:rsid w:val="00C76333"/>
    <w:rsid w:val="00C76D0E"/>
    <w:rsid w:val="00C77043"/>
    <w:rsid w:val="00C80735"/>
    <w:rsid w:val="00C80770"/>
    <w:rsid w:val="00C812B2"/>
    <w:rsid w:val="00C816F3"/>
    <w:rsid w:val="00C822D5"/>
    <w:rsid w:val="00C829F7"/>
    <w:rsid w:val="00C83C6F"/>
    <w:rsid w:val="00C8448D"/>
    <w:rsid w:val="00C851B1"/>
    <w:rsid w:val="00C8667A"/>
    <w:rsid w:val="00C86986"/>
    <w:rsid w:val="00C871E1"/>
    <w:rsid w:val="00C91ED0"/>
    <w:rsid w:val="00C9250D"/>
    <w:rsid w:val="00C93BC6"/>
    <w:rsid w:val="00C93E33"/>
    <w:rsid w:val="00C94BAD"/>
    <w:rsid w:val="00C94D3E"/>
    <w:rsid w:val="00C95540"/>
    <w:rsid w:val="00C95CAB"/>
    <w:rsid w:val="00C96255"/>
    <w:rsid w:val="00C96CC0"/>
    <w:rsid w:val="00CA05B8"/>
    <w:rsid w:val="00CA20F4"/>
    <w:rsid w:val="00CA22B7"/>
    <w:rsid w:val="00CA2F8A"/>
    <w:rsid w:val="00CA3555"/>
    <w:rsid w:val="00CA358C"/>
    <w:rsid w:val="00CA39D8"/>
    <w:rsid w:val="00CA4AF6"/>
    <w:rsid w:val="00CA5013"/>
    <w:rsid w:val="00CA5BA1"/>
    <w:rsid w:val="00CA6A85"/>
    <w:rsid w:val="00CA6B49"/>
    <w:rsid w:val="00CB1574"/>
    <w:rsid w:val="00CB1D7E"/>
    <w:rsid w:val="00CB20C6"/>
    <w:rsid w:val="00CB23A4"/>
    <w:rsid w:val="00CB37CD"/>
    <w:rsid w:val="00CB4825"/>
    <w:rsid w:val="00CB4A46"/>
    <w:rsid w:val="00CB528F"/>
    <w:rsid w:val="00CB576C"/>
    <w:rsid w:val="00CB622C"/>
    <w:rsid w:val="00CB6C59"/>
    <w:rsid w:val="00CB7826"/>
    <w:rsid w:val="00CC16E8"/>
    <w:rsid w:val="00CC1AE0"/>
    <w:rsid w:val="00CC24C2"/>
    <w:rsid w:val="00CC2D44"/>
    <w:rsid w:val="00CC2EE3"/>
    <w:rsid w:val="00CC2F84"/>
    <w:rsid w:val="00CC31F9"/>
    <w:rsid w:val="00CC3B81"/>
    <w:rsid w:val="00CC484A"/>
    <w:rsid w:val="00CC48BD"/>
    <w:rsid w:val="00CC5E2F"/>
    <w:rsid w:val="00CC6FC9"/>
    <w:rsid w:val="00CD0A9A"/>
    <w:rsid w:val="00CD19D3"/>
    <w:rsid w:val="00CD282E"/>
    <w:rsid w:val="00CD31D8"/>
    <w:rsid w:val="00CD33A1"/>
    <w:rsid w:val="00CD48A1"/>
    <w:rsid w:val="00CD7D75"/>
    <w:rsid w:val="00CE2501"/>
    <w:rsid w:val="00CE3AC1"/>
    <w:rsid w:val="00CE4E9C"/>
    <w:rsid w:val="00CF0EF5"/>
    <w:rsid w:val="00CF12E1"/>
    <w:rsid w:val="00CF193D"/>
    <w:rsid w:val="00CF1B10"/>
    <w:rsid w:val="00CF276B"/>
    <w:rsid w:val="00CF28AC"/>
    <w:rsid w:val="00CF355B"/>
    <w:rsid w:val="00CF66D4"/>
    <w:rsid w:val="00CF7338"/>
    <w:rsid w:val="00D00A36"/>
    <w:rsid w:val="00D00F0F"/>
    <w:rsid w:val="00D01426"/>
    <w:rsid w:val="00D0223C"/>
    <w:rsid w:val="00D0314D"/>
    <w:rsid w:val="00D04033"/>
    <w:rsid w:val="00D0407B"/>
    <w:rsid w:val="00D04C9D"/>
    <w:rsid w:val="00D05A68"/>
    <w:rsid w:val="00D05C59"/>
    <w:rsid w:val="00D07B15"/>
    <w:rsid w:val="00D12F99"/>
    <w:rsid w:val="00D13155"/>
    <w:rsid w:val="00D134A3"/>
    <w:rsid w:val="00D13EAC"/>
    <w:rsid w:val="00D13F60"/>
    <w:rsid w:val="00D14EC1"/>
    <w:rsid w:val="00D15D2D"/>
    <w:rsid w:val="00D162A6"/>
    <w:rsid w:val="00D16644"/>
    <w:rsid w:val="00D1673A"/>
    <w:rsid w:val="00D16EE9"/>
    <w:rsid w:val="00D2261F"/>
    <w:rsid w:val="00D23005"/>
    <w:rsid w:val="00D236F3"/>
    <w:rsid w:val="00D244F7"/>
    <w:rsid w:val="00D24B4B"/>
    <w:rsid w:val="00D24FE5"/>
    <w:rsid w:val="00D256E6"/>
    <w:rsid w:val="00D27362"/>
    <w:rsid w:val="00D301C3"/>
    <w:rsid w:val="00D307CB"/>
    <w:rsid w:val="00D327A8"/>
    <w:rsid w:val="00D32833"/>
    <w:rsid w:val="00D32ECF"/>
    <w:rsid w:val="00D33F73"/>
    <w:rsid w:val="00D341A6"/>
    <w:rsid w:val="00D34938"/>
    <w:rsid w:val="00D36096"/>
    <w:rsid w:val="00D374B1"/>
    <w:rsid w:val="00D37A8B"/>
    <w:rsid w:val="00D406F3"/>
    <w:rsid w:val="00D422C7"/>
    <w:rsid w:val="00D429F6"/>
    <w:rsid w:val="00D42B6E"/>
    <w:rsid w:val="00D42BBC"/>
    <w:rsid w:val="00D440DF"/>
    <w:rsid w:val="00D4499B"/>
    <w:rsid w:val="00D46622"/>
    <w:rsid w:val="00D47C32"/>
    <w:rsid w:val="00D5081C"/>
    <w:rsid w:val="00D51384"/>
    <w:rsid w:val="00D516EB"/>
    <w:rsid w:val="00D521BE"/>
    <w:rsid w:val="00D525F2"/>
    <w:rsid w:val="00D53471"/>
    <w:rsid w:val="00D53DA4"/>
    <w:rsid w:val="00D54DB2"/>
    <w:rsid w:val="00D54ED6"/>
    <w:rsid w:val="00D551F8"/>
    <w:rsid w:val="00D55317"/>
    <w:rsid w:val="00D56719"/>
    <w:rsid w:val="00D57B23"/>
    <w:rsid w:val="00D60602"/>
    <w:rsid w:val="00D6074A"/>
    <w:rsid w:val="00D6096B"/>
    <w:rsid w:val="00D60B2A"/>
    <w:rsid w:val="00D60EE2"/>
    <w:rsid w:val="00D618D7"/>
    <w:rsid w:val="00D61939"/>
    <w:rsid w:val="00D63B2F"/>
    <w:rsid w:val="00D63D9A"/>
    <w:rsid w:val="00D640B7"/>
    <w:rsid w:val="00D64828"/>
    <w:rsid w:val="00D64D08"/>
    <w:rsid w:val="00D65292"/>
    <w:rsid w:val="00D65955"/>
    <w:rsid w:val="00D67EE2"/>
    <w:rsid w:val="00D70EB9"/>
    <w:rsid w:val="00D71DF9"/>
    <w:rsid w:val="00D72699"/>
    <w:rsid w:val="00D737E9"/>
    <w:rsid w:val="00D76B69"/>
    <w:rsid w:val="00D77AC9"/>
    <w:rsid w:val="00D77D4C"/>
    <w:rsid w:val="00D825A8"/>
    <w:rsid w:val="00D82892"/>
    <w:rsid w:val="00D83F39"/>
    <w:rsid w:val="00D84C52"/>
    <w:rsid w:val="00D85CAA"/>
    <w:rsid w:val="00D86A60"/>
    <w:rsid w:val="00D87213"/>
    <w:rsid w:val="00D87DCD"/>
    <w:rsid w:val="00D9097A"/>
    <w:rsid w:val="00D91F6B"/>
    <w:rsid w:val="00D92B90"/>
    <w:rsid w:val="00D92BC8"/>
    <w:rsid w:val="00D93C8C"/>
    <w:rsid w:val="00D95EBF"/>
    <w:rsid w:val="00D96023"/>
    <w:rsid w:val="00D96167"/>
    <w:rsid w:val="00DA17E6"/>
    <w:rsid w:val="00DA18FF"/>
    <w:rsid w:val="00DA1CAD"/>
    <w:rsid w:val="00DA2098"/>
    <w:rsid w:val="00DA2719"/>
    <w:rsid w:val="00DA27BB"/>
    <w:rsid w:val="00DA2CB5"/>
    <w:rsid w:val="00DA3F70"/>
    <w:rsid w:val="00DA4430"/>
    <w:rsid w:val="00DA5CC4"/>
    <w:rsid w:val="00DB0AB1"/>
    <w:rsid w:val="00DB0FA1"/>
    <w:rsid w:val="00DB12B4"/>
    <w:rsid w:val="00DB1528"/>
    <w:rsid w:val="00DB15A5"/>
    <w:rsid w:val="00DB2E05"/>
    <w:rsid w:val="00DB3844"/>
    <w:rsid w:val="00DB5E4F"/>
    <w:rsid w:val="00DB6194"/>
    <w:rsid w:val="00DB6D35"/>
    <w:rsid w:val="00DB7E5A"/>
    <w:rsid w:val="00DC038E"/>
    <w:rsid w:val="00DC07EE"/>
    <w:rsid w:val="00DC2011"/>
    <w:rsid w:val="00DC2919"/>
    <w:rsid w:val="00DC2BA4"/>
    <w:rsid w:val="00DC30C3"/>
    <w:rsid w:val="00DC4D47"/>
    <w:rsid w:val="00DC5E58"/>
    <w:rsid w:val="00DC67FF"/>
    <w:rsid w:val="00DC6ED0"/>
    <w:rsid w:val="00DC72CF"/>
    <w:rsid w:val="00DD13FB"/>
    <w:rsid w:val="00DD141F"/>
    <w:rsid w:val="00DD17BE"/>
    <w:rsid w:val="00DD1834"/>
    <w:rsid w:val="00DD37DF"/>
    <w:rsid w:val="00DD397D"/>
    <w:rsid w:val="00DD4B63"/>
    <w:rsid w:val="00DD56DB"/>
    <w:rsid w:val="00DD5CFC"/>
    <w:rsid w:val="00DD699D"/>
    <w:rsid w:val="00DD6DAF"/>
    <w:rsid w:val="00DD73DF"/>
    <w:rsid w:val="00DD7873"/>
    <w:rsid w:val="00DD7F3C"/>
    <w:rsid w:val="00DE2518"/>
    <w:rsid w:val="00DE27C5"/>
    <w:rsid w:val="00DE3996"/>
    <w:rsid w:val="00DE492D"/>
    <w:rsid w:val="00DE4D44"/>
    <w:rsid w:val="00DE7234"/>
    <w:rsid w:val="00DF039B"/>
    <w:rsid w:val="00DF0E64"/>
    <w:rsid w:val="00DF23B3"/>
    <w:rsid w:val="00DF4484"/>
    <w:rsid w:val="00DF44BE"/>
    <w:rsid w:val="00DF617C"/>
    <w:rsid w:val="00DF647A"/>
    <w:rsid w:val="00E0071E"/>
    <w:rsid w:val="00E01854"/>
    <w:rsid w:val="00E04BB3"/>
    <w:rsid w:val="00E05393"/>
    <w:rsid w:val="00E057C0"/>
    <w:rsid w:val="00E06631"/>
    <w:rsid w:val="00E06FDF"/>
    <w:rsid w:val="00E07B04"/>
    <w:rsid w:val="00E07C15"/>
    <w:rsid w:val="00E10247"/>
    <w:rsid w:val="00E10829"/>
    <w:rsid w:val="00E1168A"/>
    <w:rsid w:val="00E12743"/>
    <w:rsid w:val="00E12A05"/>
    <w:rsid w:val="00E133CA"/>
    <w:rsid w:val="00E140EE"/>
    <w:rsid w:val="00E142B9"/>
    <w:rsid w:val="00E1498B"/>
    <w:rsid w:val="00E15281"/>
    <w:rsid w:val="00E15295"/>
    <w:rsid w:val="00E1583D"/>
    <w:rsid w:val="00E21089"/>
    <w:rsid w:val="00E22396"/>
    <w:rsid w:val="00E22873"/>
    <w:rsid w:val="00E22DFA"/>
    <w:rsid w:val="00E2429C"/>
    <w:rsid w:val="00E24B7C"/>
    <w:rsid w:val="00E260A1"/>
    <w:rsid w:val="00E26BA4"/>
    <w:rsid w:val="00E27B56"/>
    <w:rsid w:val="00E27C74"/>
    <w:rsid w:val="00E27C7C"/>
    <w:rsid w:val="00E3105B"/>
    <w:rsid w:val="00E31FDE"/>
    <w:rsid w:val="00E327D6"/>
    <w:rsid w:val="00E3321B"/>
    <w:rsid w:val="00E33A0D"/>
    <w:rsid w:val="00E33FD7"/>
    <w:rsid w:val="00E346B3"/>
    <w:rsid w:val="00E40064"/>
    <w:rsid w:val="00E40AE6"/>
    <w:rsid w:val="00E425F5"/>
    <w:rsid w:val="00E42B58"/>
    <w:rsid w:val="00E42DD9"/>
    <w:rsid w:val="00E44250"/>
    <w:rsid w:val="00E44ACF"/>
    <w:rsid w:val="00E45880"/>
    <w:rsid w:val="00E465AE"/>
    <w:rsid w:val="00E505F1"/>
    <w:rsid w:val="00E51674"/>
    <w:rsid w:val="00E51C6B"/>
    <w:rsid w:val="00E52755"/>
    <w:rsid w:val="00E52EEB"/>
    <w:rsid w:val="00E536CD"/>
    <w:rsid w:val="00E54976"/>
    <w:rsid w:val="00E54F89"/>
    <w:rsid w:val="00E550AD"/>
    <w:rsid w:val="00E55310"/>
    <w:rsid w:val="00E56A9E"/>
    <w:rsid w:val="00E56FA3"/>
    <w:rsid w:val="00E57884"/>
    <w:rsid w:val="00E57E5E"/>
    <w:rsid w:val="00E60894"/>
    <w:rsid w:val="00E614B9"/>
    <w:rsid w:val="00E63812"/>
    <w:rsid w:val="00E63D32"/>
    <w:rsid w:val="00E64259"/>
    <w:rsid w:val="00E643EB"/>
    <w:rsid w:val="00E67BE9"/>
    <w:rsid w:val="00E70F6C"/>
    <w:rsid w:val="00E71434"/>
    <w:rsid w:val="00E716C4"/>
    <w:rsid w:val="00E71E7E"/>
    <w:rsid w:val="00E71E9D"/>
    <w:rsid w:val="00E732AB"/>
    <w:rsid w:val="00E732BE"/>
    <w:rsid w:val="00E73D4D"/>
    <w:rsid w:val="00E744C2"/>
    <w:rsid w:val="00E7566D"/>
    <w:rsid w:val="00E75D42"/>
    <w:rsid w:val="00E75EB8"/>
    <w:rsid w:val="00E75F5E"/>
    <w:rsid w:val="00E76898"/>
    <w:rsid w:val="00E76B9F"/>
    <w:rsid w:val="00E779A8"/>
    <w:rsid w:val="00E82BAA"/>
    <w:rsid w:val="00E849BB"/>
    <w:rsid w:val="00E85A25"/>
    <w:rsid w:val="00E85DD1"/>
    <w:rsid w:val="00E86BE1"/>
    <w:rsid w:val="00E87149"/>
    <w:rsid w:val="00E873C5"/>
    <w:rsid w:val="00E90B12"/>
    <w:rsid w:val="00E91196"/>
    <w:rsid w:val="00E91AF1"/>
    <w:rsid w:val="00E92230"/>
    <w:rsid w:val="00E925DD"/>
    <w:rsid w:val="00E95551"/>
    <w:rsid w:val="00E95634"/>
    <w:rsid w:val="00E95FC4"/>
    <w:rsid w:val="00E963E8"/>
    <w:rsid w:val="00E96586"/>
    <w:rsid w:val="00E969B0"/>
    <w:rsid w:val="00E97018"/>
    <w:rsid w:val="00E977C7"/>
    <w:rsid w:val="00E977F7"/>
    <w:rsid w:val="00E9795F"/>
    <w:rsid w:val="00EA0ACF"/>
    <w:rsid w:val="00EA0EED"/>
    <w:rsid w:val="00EA1648"/>
    <w:rsid w:val="00EA269D"/>
    <w:rsid w:val="00EA299A"/>
    <w:rsid w:val="00EA29B7"/>
    <w:rsid w:val="00EA2ECD"/>
    <w:rsid w:val="00EA35CD"/>
    <w:rsid w:val="00EA3C1E"/>
    <w:rsid w:val="00EA48BB"/>
    <w:rsid w:val="00EA4BA7"/>
    <w:rsid w:val="00EA538A"/>
    <w:rsid w:val="00EA56BA"/>
    <w:rsid w:val="00EA5F32"/>
    <w:rsid w:val="00EA7AE2"/>
    <w:rsid w:val="00EB09FA"/>
    <w:rsid w:val="00EB149F"/>
    <w:rsid w:val="00EB1516"/>
    <w:rsid w:val="00EB2C7F"/>
    <w:rsid w:val="00EB2DAC"/>
    <w:rsid w:val="00EB3461"/>
    <w:rsid w:val="00EB3FBB"/>
    <w:rsid w:val="00EB431E"/>
    <w:rsid w:val="00EB5763"/>
    <w:rsid w:val="00EB5C12"/>
    <w:rsid w:val="00EB6D93"/>
    <w:rsid w:val="00EB7424"/>
    <w:rsid w:val="00EB7ADE"/>
    <w:rsid w:val="00EC2227"/>
    <w:rsid w:val="00EC2748"/>
    <w:rsid w:val="00EC2D04"/>
    <w:rsid w:val="00EC301C"/>
    <w:rsid w:val="00EC3B33"/>
    <w:rsid w:val="00EC4629"/>
    <w:rsid w:val="00EC4B6E"/>
    <w:rsid w:val="00EC5848"/>
    <w:rsid w:val="00EC59C8"/>
    <w:rsid w:val="00EC619A"/>
    <w:rsid w:val="00EC67D4"/>
    <w:rsid w:val="00EC6DBC"/>
    <w:rsid w:val="00EC7307"/>
    <w:rsid w:val="00EC7B38"/>
    <w:rsid w:val="00ED0EDA"/>
    <w:rsid w:val="00ED17AC"/>
    <w:rsid w:val="00ED1B89"/>
    <w:rsid w:val="00ED2B6D"/>
    <w:rsid w:val="00ED2CA0"/>
    <w:rsid w:val="00ED3C30"/>
    <w:rsid w:val="00ED4D84"/>
    <w:rsid w:val="00ED5200"/>
    <w:rsid w:val="00ED637C"/>
    <w:rsid w:val="00ED7645"/>
    <w:rsid w:val="00ED7B63"/>
    <w:rsid w:val="00EE039D"/>
    <w:rsid w:val="00EE0BA1"/>
    <w:rsid w:val="00EE0FDC"/>
    <w:rsid w:val="00EE2292"/>
    <w:rsid w:val="00EE26EC"/>
    <w:rsid w:val="00EE399E"/>
    <w:rsid w:val="00EE3B14"/>
    <w:rsid w:val="00EE6DC1"/>
    <w:rsid w:val="00EE7488"/>
    <w:rsid w:val="00EF0A0E"/>
    <w:rsid w:val="00EF1695"/>
    <w:rsid w:val="00EF18EE"/>
    <w:rsid w:val="00EF27DC"/>
    <w:rsid w:val="00EF35A7"/>
    <w:rsid w:val="00EF40D3"/>
    <w:rsid w:val="00EF44A8"/>
    <w:rsid w:val="00EF4D9C"/>
    <w:rsid w:val="00EF50BE"/>
    <w:rsid w:val="00EF6655"/>
    <w:rsid w:val="00EF7C31"/>
    <w:rsid w:val="00F01AFF"/>
    <w:rsid w:val="00F01FDC"/>
    <w:rsid w:val="00F02699"/>
    <w:rsid w:val="00F033F1"/>
    <w:rsid w:val="00F04D20"/>
    <w:rsid w:val="00F04DC5"/>
    <w:rsid w:val="00F050F4"/>
    <w:rsid w:val="00F055A7"/>
    <w:rsid w:val="00F057F8"/>
    <w:rsid w:val="00F05916"/>
    <w:rsid w:val="00F07191"/>
    <w:rsid w:val="00F0745C"/>
    <w:rsid w:val="00F103FA"/>
    <w:rsid w:val="00F10D95"/>
    <w:rsid w:val="00F11518"/>
    <w:rsid w:val="00F12056"/>
    <w:rsid w:val="00F1330A"/>
    <w:rsid w:val="00F13562"/>
    <w:rsid w:val="00F14253"/>
    <w:rsid w:val="00F143DF"/>
    <w:rsid w:val="00F1486E"/>
    <w:rsid w:val="00F15932"/>
    <w:rsid w:val="00F162D2"/>
    <w:rsid w:val="00F17021"/>
    <w:rsid w:val="00F1789D"/>
    <w:rsid w:val="00F20775"/>
    <w:rsid w:val="00F21BE1"/>
    <w:rsid w:val="00F21D66"/>
    <w:rsid w:val="00F22756"/>
    <w:rsid w:val="00F22E67"/>
    <w:rsid w:val="00F23091"/>
    <w:rsid w:val="00F231BD"/>
    <w:rsid w:val="00F23926"/>
    <w:rsid w:val="00F242AE"/>
    <w:rsid w:val="00F31247"/>
    <w:rsid w:val="00F32A7D"/>
    <w:rsid w:val="00F33BF7"/>
    <w:rsid w:val="00F34BBC"/>
    <w:rsid w:val="00F35020"/>
    <w:rsid w:val="00F37007"/>
    <w:rsid w:val="00F3745B"/>
    <w:rsid w:val="00F37BFC"/>
    <w:rsid w:val="00F40549"/>
    <w:rsid w:val="00F41A49"/>
    <w:rsid w:val="00F43B00"/>
    <w:rsid w:val="00F4562B"/>
    <w:rsid w:val="00F45BE3"/>
    <w:rsid w:val="00F46C1E"/>
    <w:rsid w:val="00F4726E"/>
    <w:rsid w:val="00F4781B"/>
    <w:rsid w:val="00F47E8A"/>
    <w:rsid w:val="00F507C6"/>
    <w:rsid w:val="00F5088D"/>
    <w:rsid w:val="00F50F8B"/>
    <w:rsid w:val="00F51788"/>
    <w:rsid w:val="00F51890"/>
    <w:rsid w:val="00F51E71"/>
    <w:rsid w:val="00F52501"/>
    <w:rsid w:val="00F52902"/>
    <w:rsid w:val="00F52F08"/>
    <w:rsid w:val="00F53B46"/>
    <w:rsid w:val="00F54079"/>
    <w:rsid w:val="00F54AD1"/>
    <w:rsid w:val="00F55B9C"/>
    <w:rsid w:val="00F56C0B"/>
    <w:rsid w:val="00F57E1A"/>
    <w:rsid w:val="00F61512"/>
    <w:rsid w:val="00F65556"/>
    <w:rsid w:val="00F6658F"/>
    <w:rsid w:val="00F665A1"/>
    <w:rsid w:val="00F67538"/>
    <w:rsid w:val="00F67889"/>
    <w:rsid w:val="00F706DA"/>
    <w:rsid w:val="00F70E15"/>
    <w:rsid w:val="00F7249F"/>
    <w:rsid w:val="00F739C7"/>
    <w:rsid w:val="00F73E87"/>
    <w:rsid w:val="00F750BA"/>
    <w:rsid w:val="00F75742"/>
    <w:rsid w:val="00F77195"/>
    <w:rsid w:val="00F77A6B"/>
    <w:rsid w:val="00F80C59"/>
    <w:rsid w:val="00F818F1"/>
    <w:rsid w:val="00F81ABD"/>
    <w:rsid w:val="00F82270"/>
    <w:rsid w:val="00F82778"/>
    <w:rsid w:val="00F834FB"/>
    <w:rsid w:val="00F83968"/>
    <w:rsid w:val="00F84070"/>
    <w:rsid w:val="00F844D3"/>
    <w:rsid w:val="00F8588A"/>
    <w:rsid w:val="00F85987"/>
    <w:rsid w:val="00F85CFF"/>
    <w:rsid w:val="00F87DFD"/>
    <w:rsid w:val="00F87EA2"/>
    <w:rsid w:val="00F9011C"/>
    <w:rsid w:val="00F90851"/>
    <w:rsid w:val="00F9162E"/>
    <w:rsid w:val="00F91B84"/>
    <w:rsid w:val="00F928F2"/>
    <w:rsid w:val="00F92A94"/>
    <w:rsid w:val="00F9330E"/>
    <w:rsid w:val="00F93DDE"/>
    <w:rsid w:val="00F96647"/>
    <w:rsid w:val="00F970E9"/>
    <w:rsid w:val="00F97676"/>
    <w:rsid w:val="00FA0A6C"/>
    <w:rsid w:val="00FA0D5C"/>
    <w:rsid w:val="00FA12FC"/>
    <w:rsid w:val="00FA1773"/>
    <w:rsid w:val="00FA1DCF"/>
    <w:rsid w:val="00FA411B"/>
    <w:rsid w:val="00FA4FAE"/>
    <w:rsid w:val="00FA53FF"/>
    <w:rsid w:val="00FA5929"/>
    <w:rsid w:val="00FA6C93"/>
    <w:rsid w:val="00FA6F04"/>
    <w:rsid w:val="00FA7EFE"/>
    <w:rsid w:val="00FB0B73"/>
    <w:rsid w:val="00FB0CC9"/>
    <w:rsid w:val="00FB1D37"/>
    <w:rsid w:val="00FB309C"/>
    <w:rsid w:val="00FB380A"/>
    <w:rsid w:val="00FB62FA"/>
    <w:rsid w:val="00FB67D8"/>
    <w:rsid w:val="00FB69EA"/>
    <w:rsid w:val="00FB6E6B"/>
    <w:rsid w:val="00FB755D"/>
    <w:rsid w:val="00FC03AA"/>
    <w:rsid w:val="00FC3CE1"/>
    <w:rsid w:val="00FC3EE7"/>
    <w:rsid w:val="00FC4416"/>
    <w:rsid w:val="00FC48DA"/>
    <w:rsid w:val="00FC4B08"/>
    <w:rsid w:val="00FC501E"/>
    <w:rsid w:val="00FC5EE7"/>
    <w:rsid w:val="00FC67F8"/>
    <w:rsid w:val="00FC6D98"/>
    <w:rsid w:val="00FC732D"/>
    <w:rsid w:val="00FD38BA"/>
    <w:rsid w:val="00FD57B5"/>
    <w:rsid w:val="00FD6230"/>
    <w:rsid w:val="00FD6F86"/>
    <w:rsid w:val="00FE07B9"/>
    <w:rsid w:val="00FE09F0"/>
    <w:rsid w:val="00FE0C1D"/>
    <w:rsid w:val="00FE15FF"/>
    <w:rsid w:val="00FE2141"/>
    <w:rsid w:val="00FE2331"/>
    <w:rsid w:val="00FE2E69"/>
    <w:rsid w:val="00FE34D5"/>
    <w:rsid w:val="00FE3CDA"/>
    <w:rsid w:val="00FE47F1"/>
    <w:rsid w:val="00FE4B8A"/>
    <w:rsid w:val="00FE75C7"/>
    <w:rsid w:val="00FE7630"/>
    <w:rsid w:val="00FF069F"/>
    <w:rsid w:val="00FF0819"/>
    <w:rsid w:val="00FF27D4"/>
    <w:rsid w:val="00FF291D"/>
    <w:rsid w:val="00FF2D5B"/>
    <w:rsid w:val="00FF3011"/>
    <w:rsid w:val="00FF6B46"/>
    <w:rsid w:val="00FF734A"/>
    <w:rsid w:val="00FF73B7"/>
    <w:rsid w:val="00FF7A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30550"/>
  <w15:docId w15:val="{0DEA6E74-734E-4223-9AB7-7AB2F4C7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EA9"/>
  </w:style>
  <w:style w:type="paragraph" w:styleId="Ttulo6">
    <w:name w:val="heading 6"/>
    <w:basedOn w:val="Normal"/>
    <w:next w:val="Normal"/>
    <w:link w:val="Ttulo6Car"/>
    <w:qFormat/>
    <w:rsid w:val="00925C74"/>
    <w:pPr>
      <w:keepNext/>
      <w:tabs>
        <w:tab w:val="left" w:pos="8080"/>
      </w:tabs>
      <w:spacing w:after="0" w:line="240" w:lineRule="auto"/>
      <w:jc w:val="center"/>
      <w:outlineLvl w:val="5"/>
    </w:pPr>
    <w:rPr>
      <w:rFonts w:ascii="Arial" w:eastAsia="Times New Roman" w:hAnsi="Arial" w:cs="Times New Roman"/>
      <w:b/>
      <w:color w:val="FF0000"/>
      <w:sz w:val="1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925C74"/>
    <w:rPr>
      <w:rFonts w:ascii="Arial" w:eastAsia="Times New Roman" w:hAnsi="Arial" w:cs="Times New Roman"/>
      <w:b/>
      <w:color w:val="FF0000"/>
      <w:sz w:val="18"/>
      <w:szCs w:val="24"/>
      <w:lang w:val="es-ES" w:eastAsia="es-ES"/>
    </w:rPr>
  </w:style>
  <w:style w:type="table" w:styleId="Tablaconcuadrcula">
    <w:name w:val="Table Grid"/>
    <w:basedOn w:val="Tablanormal"/>
    <w:uiPriority w:val="59"/>
    <w:rsid w:val="00C45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5C1D"/>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9E13D8"/>
    <w:pPr>
      <w:ind w:left="720"/>
      <w:contextualSpacing/>
    </w:pPr>
  </w:style>
  <w:style w:type="paragraph" w:styleId="Textodeglobo">
    <w:name w:val="Balloon Text"/>
    <w:basedOn w:val="Normal"/>
    <w:link w:val="TextodegloboCar"/>
    <w:uiPriority w:val="99"/>
    <w:semiHidden/>
    <w:unhideWhenUsed/>
    <w:rsid w:val="000872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266"/>
    <w:rPr>
      <w:rFonts w:ascii="Tahoma" w:hAnsi="Tahoma" w:cs="Tahoma"/>
      <w:sz w:val="16"/>
      <w:szCs w:val="16"/>
    </w:rPr>
  </w:style>
  <w:style w:type="character" w:styleId="Hipervnculo">
    <w:name w:val="Hyperlink"/>
    <w:basedOn w:val="Fuentedeprrafopredeter"/>
    <w:uiPriority w:val="99"/>
    <w:unhideWhenUsed/>
    <w:rsid w:val="00AF732C"/>
    <w:rPr>
      <w:color w:val="0000FF" w:themeColor="hyperlink"/>
      <w:u w:val="single"/>
    </w:rPr>
  </w:style>
  <w:style w:type="character" w:styleId="Hipervnculovisitado">
    <w:name w:val="FollowedHyperlink"/>
    <w:basedOn w:val="Fuentedeprrafopredeter"/>
    <w:uiPriority w:val="99"/>
    <w:semiHidden/>
    <w:unhideWhenUsed/>
    <w:rsid w:val="00610F0B"/>
    <w:rPr>
      <w:color w:val="800080" w:themeColor="followedHyperlink"/>
      <w:u w:val="single"/>
    </w:rPr>
  </w:style>
  <w:style w:type="paragraph" w:styleId="Textoindependiente">
    <w:name w:val="Body Text"/>
    <w:basedOn w:val="Normal"/>
    <w:link w:val="TextoindependienteCar"/>
    <w:rsid w:val="00925C74"/>
    <w:pPr>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925C74"/>
    <w:rPr>
      <w:rFonts w:ascii="Arial" w:eastAsia="Times New Roman" w:hAnsi="Arial" w:cs="Times New Roman"/>
      <w:sz w:val="24"/>
      <w:szCs w:val="20"/>
      <w:lang w:val="es-ES" w:eastAsia="es-ES"/>
    </w:rPr>
  </w:style>
  <w:style w:type="paragraph" w:styleId="Encabezado">
    <w:name w:val="header"/>
    <w:basedOn w:val="Normal"/>
    <w:link w:val="EncabezadoCar"/>
    <w:uiPriority w:val="99"/>
    <w:unhideWhenUsed/>
    <w:rsid w:val="00FF27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27D4"/>
  </w:style>
  <w:style w:type="paragraph" w:styleId="Piedepgina">
    <w:name w:val="footer"/>
    <w:basedOn w:val="Normal"/>
    <w:link w:val="PiedepginaCar"/>
    <w:uiPriority w:val="99"/>
    <w:unhideWhenUsed/>
    <w:rsid w:val="00FF27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27D4"/>
  </w:style>
  <w:style w:type="numbering" w:customStyle="1" w:styleId="Sinlista1">
    <w:name w:val="Sin lista1"/>
    <w:next w:val="Sinlista"/>
    <w:uiPriority w:val="99"/>
    <w:semiHidden/>
    <w:unhideWhenUsed/>
    <w:rsid w:val="00401071"/>
  </w:style>
  <w:style w:type="paragraph" w:customStyle="1" w:styleId="xl65">
    <w:name w:val="xl65"/>
    <w:basedOn w:val="Normal"/>
    <w:rsid w:val="00401071"/>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6">
    <w:name w:val="xl66"/>
    <w:basedOn w:val="Normal"/>
    <w:rsid w:val="00401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7">
    <w:name w:val="xl67"/>
    <w:basedOn w:val="Normal"/>
    <w:rsid w:val="004010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40107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9">
    <w:name w:val="xl69"/>
    <w:basedOn w:val="Normal"/>
    <w:rsid w:val="0040107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0">
    <w:name w:val="xl70"/>
    <w:basedOn w:val="Normal"/>
    <w:rsid w:val="00401071"/>
    <w:pPr>
      <w:pBdr>
        <w:top w:val="single" w:sz="4" w:space="0" w:color="auto"/>
        <w:left w:val="single" w:sz="4" w:space="0" w:color="auto"/>
        <w:bottom w:val="single" w:sz="4" w:space="0" w:color="auto"/>
        <w:right w:val="single" w:sz="4" w:space="0" w:color="auto"/>
      </w:pBdr>
      <w:shd w:val="clear" w:color="000000" w:fill="375623"/>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71">
    <w:name w:val="xl71"/>
    <w:basedOn w:val="Normal"/>
    <w:rsid w:val="0040107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4010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A310B5"/>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locked/>
    <w:rsid w:val="00A310B5"/>
    <w:rPr>
      <w:rFonts w:ascii="Arial" w:eastAsia="Times New Roman" w:hAnsi="Arial" w:cs="Arial"/>
      <w:sz w:val="18"/>
      <w:szCs w:val="18"/>
      <w:lang w:val="es-ES" w:eastAsia="es-ES"/>
    </w:rPr>
  </w:style>
  <w:style w:type="paragraph" w:customStyle="1" w:styleId="xl73">
    <w:name w:val="xl73"/>
    <w:basedOn w:val="Normal"/>
    <w:rsid w:val="00A310B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74">
    <w:name w:val="xl74"/>
    <w:basedOn w:val="Normal"/>
    <w:rsid w:val="00A310B5"/>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A310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6">
    <w:name w:val="xl76"/>
    <w:basedOn w:val="Normal"/>
    <w:rsid w:val="00A310B5"/>
    <w:pPr>
      <w:pBdr>
        <w:left w:val="single" w:sz="4" w:space="0" w:color="auto"/>
        <w:bottom w:val="single" w:sz="4" w:space="0" w:color="auto"/>
        <w:right w:val="single" w:sz="4" w:space="20" w:color="auto"/>
      </w:pBdr>
      <w:shd w:val="clear" w:color="DDEBF7" w:fill="E2EFDA"/>
      <w:spacing w:before="100" w:beforeAutospacing="1" w:after="100" w:afterAutospacing="1" w:line="240" w:lineRule="auto"/>
      <w:ind w:firstLineChars="300" w:firstLine="300"/>
      <w:jc w:val="right"/>
      <w:textAlignment w:val="center"/>
    </w:pPr>
    <w:rPr>
      <w:rFonts w:ascii="Times New Roman" w:eastAsia="Times New Roman" w:hAnsi="Times New Roman" w:cs="Times New Roman"/>
      <w:b/>
      <w:bCs/>
      <w:sz w:val="24"/>
      <w:szCs w:val="24"/>
      <w:lang w:eastAsia="es-MX"/>
    </w:rPr>
  </w:style>
  <w:style w:type="paragraph" w:customStyle="1" w:styleId="xl77">
    <w:name w:val="xl77"/>
    <w:basedOn w:val="Normal"/>
    <w:rsid w:val="00A310B5"/>
    <w:pPr>
      <w:pBdr>
        <w:left w:val="single" w:sz="4" w:space="0" w:color="auto"/>
        <w:bottom w:val="single" w:sz="4" w:space="0" w:color="auto"/>
        <w:right w:val="single" w:sz="4" w:space="0" w:color="auto"/>
      </w:pBdr>
      <w:shd w:val="clear" w:color="DDEBF7" w:fill="E2EFDA"/>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78">
    <w:name w:val="xl78"/>
    <w:basedOn w:val="Normal"/>
    <w:rsid w:val="00A310B5"/>
    <w:pPr>
      <w:pBdr>
        <w:top w:val="single" w:sz="4" w:space="0" w:color="375623"/>
        <w:left w:val="single" w:sz="4" w:space="0" w:color="375623"/>
        <w:bottom w:val="single" w:sz="4" w:space="0" w:color="375623"/>
        <w:right w:val="single" w:sz="4" w:space="0" w:color="FFFFFF"/>
      </w:pBdr>
      <w:shd w:val="clear" w:color="DDEBF7" w:fill="375623"/>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79">
    <w:name w:val="xl79"/>
    <w:basedOn w:val="Normal"/>
    <w:rsid w:val="00A310B5"/>
    <w:pPr>
      <w:pBdr>
        <w:top w:val="single" w:sz="4" w:space="0" w:color="375623"/>
        <w:left w:val="single" w:sz="4" w:space="0" w:color="FFFFFF"/>
        <w:bottom w:val="single" w:sz="4" w:space="0" w:color="375623"/>
        <w:right w:val="single" w:sz="4" w:space="0" w:color="375623"/>
      </w:pBdr>
      <w:shd w:val="clear" w:color="DDEBF7" w:fill="375623"/>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80">
    <w:name w:val="xl80"/>
    <w:basedOn w:val="Normal"/>
    <w:rsid w:val="00A310B5"/>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1">
    <w:name w:val="xl81"/>
    <w:basedOn w:val="Normal"/>
    <w:rsid w:val="00A310B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A310B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A310B5"/>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es-MX"/>
    </w:rPr>
  </w:style>
  <w:style w:type="paragraph" w:customStyle="1" w:styleId="xl84">
    <w:name w:val="xl84"/>
    <w:basedOn w:val="Normal"/>
    <w:rsid w:val="00A310B5"/>
    <w:pPr>
      <w:pBdr>
        <w:left w:val="single" w:sz="4" w:space="0" w:color="auto"/>
        <w:bottom w:val="single" w:sz="4" w:space="0" w:color="auto"/>
        <w:right w:val="single" w:sz="4" w:space="0" w:color="auto"/>
      </w:pBdr>
      <w:shd w:val="clear" w:color="DDEBF7" w:fill="E2EFDA"/>
      <w:spacing w:before="100" w:beforeAutospacing="1" w:after="100" w:afterAutospacing="1" w:line="240" w:lineRule="auto"/>
      <w:jc w:val="right"/>
    </w:pPr>
    <w:rPr>
      <w:rFonts w:ascii="Times New Roman" w:eastAsia="Times New Roman" w:hAnsi="Times New Roman" w:cs="Times New Roman"/>
      <w:b/>
      <w:bCs/>
      <w:sz w:val="24"/>
      <w:szCs w:val="24"/>
      <w:lang w:eastAsia="es-MX"/>
    </w:rPr>
  </w:style>
  <w:style w:type="paragraph" w:customStyle="1" w:styleId="xl85">
    <w:name w:val="xl85"/>
    <w:basedOn w:val="Normal"/>
    <w:rsid w:val="00A310B5"/>
    <w:pPr>
      <w:pBdr>
        <w:left w:val="single" w:sz="4" w:space="0" w:color="auto"/>
        <w:bottom w:val="single" w:sz="4" w:space="0" w:color="auto"/>
        <w:right w:val="single" w:sz="4" w:space="0" w:color="auto"/>
      </w:pBdr>
      <w:shd w:val="clear" w:color="DDEBF7" w:fill="E2EFDA"/>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86">
    <w:name w:val="xl86"/>
    <w:basedOn w:val="Normal"/>
    <w:rsid w:val="00A310B5"/>
    <w:pPr>
      <w:spacing w:before="100" w:beforeAutospacing="1" w:after="100" w:afterAutospacing="1" w:line="240" w:lineRule="auto"/>
      <w:jc w:val="right"/>
    </w:pPr>
    <w:rPr>
      <w:rFonts w:ascii="Tahoma" w:eastAsia="Times New Roman" w:hAnsi="Tahoma" w:cs="Tahoma"/>
      <w:sz w:val="16"/>
      <w:szCs w:val="16"/>
      <w:lang w:eastAsia="es-MX"/>
    </w:rPr>
  </w:style>
  <w:style w:type="paragraph" w:customStyle="1" w:styleId="xl87">
    <w:name w:val="xl87"/>
    <w:basedOn w:val="Normal"/>
    <w:rsid w:val="00A310B5"/>
    <w:pPr>
      <w:shd w:val="clear" w:color="000000" w:fill="FFFFFF"/>
      <w:spacing w:before="100" w:beforeAutospacing="1" w:after="100" w:afterAutospacing="1" w:line="240" w:lineRule="auto"/>
    </w:pPr>
    <w:rPr>
      <w:rFonts w:ascii="Tahoma" w:eastAsia="Times New Roman" w:hAnsi="Tahoma" w:cs="Tahoma"/>
      <w:sz w:val="16"/>
      <w:szCs w:val="16"/>
      <w:lang w:eastAsia="es-MX"/>
    </w:rPr>
  </w:style>
  <w:style w:type="paragraph" w:customStyle="1" w:styleId="xl88">
    <w:name w:val="xl88"/>
    <w:basedOn w:val="Normal"/>
    <w:rsid w:val="00A310B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9">
    <w:name w:val="xl89"/>
    <w:basedOn w:val="Normal"/>
    <w:rsid w:val="00A310B5"/>
    <w:pPr>
      <w:shd w:val="clear" w:color="000000" w:fill="FFFFFF"/>
      <w:spacing w:before="100" w:beforeAutospacing="1" w:after="100" w:afterAutospacing="1" w:line="240" w:lineRule="auto"/>
    </w:pPr>
    <w:rPr>
      <w:rFonts w:ascii="Tahoma" w:eastAsia="Times New Roman" w:hAnsi="Tahoma" w:cs="Tahoma"/>
      <w:sz w:val="16"/>
      <w:szCs w:val="16"/>
      <w:lang w:eastAsia="es-MX"/>
    </w:rPr>
  </w:style>
  <w:style w:type="paragraph" w:customStyle="1" w:styleId="xl90">
    <w:name w:val="xl90"/>
    <w:basedOn w:val="Normal"/>
    <w:rsid w:val="00A310B5"/>
    <w:pPr>
      <w:shd w:val="clear" w:color="000000" w:fill="FFFFFF"/>
      <w:spacing w:before="100" w:beforeAutospacing="1" w:after="100" w:afterAutospacing="1" w:line="240" w:lineRule="auto"/>
      <w:jc w:val="right"/>
    </w:pPr>
    <w:rPr>
      <w:rFonts w:ascii="Tahoma" w:eastAsia="Times New Roman" w:hAnsi="Tahoma" w:cs="Tahoma"/>
      <w:sz w:val="16"/>
      <w:szCs w:val="16"/>
      <w:lang w:eastAsia="es-MX"/>
    </w:rPr>
  </w:style>
  <w:style w:type="paragraph" w:customStyle="1" w:styleId="xl91">
    <w:name w:val="xl91"/>
    <w:basedOn w:val="Normal"/>
    <w:rsid w:val="00A310B5"/>
    <w:pPr>
      <w:shd w:val="clear" w:color="000000" w:fill="375623"/>
      <w:spacing w:before="100" w:beforeAutospacing="1" w:after="100" w:afterAutospacing="1" w:line="240" w:lineRule="auto"/>
      <w:jc w:val="center"/>
    </w:pPr>
    <w:rPr>
      <w:rFonts w:ascii="Tahoma" w:eastAsia="Times New Roman" w:hAnsi="Tahoma" w:cs="Tahoma"/>
      <w:b/>
      <w:bCs/>
      <w:color w:val="FFFFFF"/>
      <w:sz w:val="16"/>
      <w:szCs w:val="16"/>
      <w:lang w:eastAsia="es-MX"/>
    </w:rPr>
  </w:style>
  <w:style w:type="paragraph" w:customStyle="1" w:styleId="xl92">
    <w:name w:val="xl92"/>
    <w:basedOn w:val="Normal"/>
    <w:rsid w:val="00A310B5"/>
    <w:pPr>
      <w:shd w:val="clear" w:color="000000" w:fill="375623"/>
      <w:spacing w:before="100" w:beforeAutospacing="1" w:after="100" w:afterAutospacing="1" w:line="240" w:lineRule="auto"/>
    </w:pPr>
    <w:rPr>
      <w:rFonts w:ascii="Arial" w:eastAsia="Times New Roman" w:hAnsi="Arial" w:cs="Arial"/>
      <w:color w:val="FFFFFF"/>
      <w:sz w:val="24"/>
      <w:szCs w:val="24"/>
      <w:lang w:eastAsia="es-MX"/>
    </w:rPr>
  </w:style>
  <w:style w:type="paragraph" w:customStyle="1" w:styleId="xl93">
    <w:name w:val="xl93"/>
    <w:basedOn w:val="Normal"/>
    <w:rsid w:val="00A310B5"/>
    <w:pPr>
      <w:shd w:val="clear" w:color="000000" w:fill="375623"/>
      <w:spacing w:before="100" w:beforeAutospacing="1" w:after="100" w:afterAutospacing="1" w:line="240" w:lineRule="auto"/>
      <w:jc w:val="right"/>
    </w:pPr>
    <w:rPr>
      <w:rFonts w:ascii="Tahoma" w:eastAsia="Times New Roman" w:hAnsi="Tahoma" w:cs="Tahoma"/>
      <w:b/>
      <w:bCs/>
      <w:color w:val="FFFFFF"/>
      <w:sz w:val="16"/>
      <w:szCs w:val="16"/>
      <w:lang w:eastAsia="es-MX"/>
    </w:rPr>
  </w:style>
  <w:style w:type="paragraph" w:customStyle="1" w:styleId="xl63">
    <w:name w:val="xl63"/>
    <w:basedOn w:val="Normal"/>
    <w:rsid w:val="007A29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64">
    <w:name w:val="xl64"/>
    <w:basedOn w:val="Normal"/>
    <w:rsid w:val="007A29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styleId="Sinespaciado">
    <w:name w:val="No Spacing"/>
    <w:uiPriority w:val="1"/>
    <w:qFormat/>
    <w:rsid w:val="000A2CC0"/>
    <w:pPr>
      <w:spacing w:after="0" w:line="240" w:lineRule="auto"/>
    </w:pPr>
  </w:style>
  <w:style w:type="paragraph" w:customStyle="1" w:styleId="xl94">
    <w:name w:val="xl94"/>
    <w:basedOn w:val="Normal"/>
    <w:rsid w:val="00417135"/>
    <w:pPr>
      <w:pBdr>
        <w:top w:val="single" w:sz="4" w:space="0" w:color="FFFFFF"/>
        <w:left w:val="single" w:sz="4" w:space="0" w:color="FFFFFF"/>
        <w:bottom w:val="single" w:sz="4" w:space="0" w:color="525252"/>
        <w:right w:val="single" w:sz="4" w:space="0" w:color="FFFFFF"/>
      </w:pBdr>
      <w:shd w:val="clear" w:color="000000" w:fill="525252"/>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es-MX"/>
    </w:rPr>
  </w:style>
  <w:style w:type="paragraph" w:customStyle="1" w:styleId="xl95">
    <w:name w:val="xl95"/>
    <w:basedOn w:val="Normal"/>
    <w:rsid w:val="00417135"/>
    <w:pPr>
      <w:pBdr>
        <w:top w:val="single" w:sz="4" w:space="0" w:color="FFFFFF"/>
        <w:left w:val="single" w:sz="4" w:space="0" w:color="FFFFFF"/>
        <w:bottom w:val="single" w:sz="4" w:space="0" w:color="525252"/>
        <w:right w:val="single" w:sz="4" w:space="0" w:color="FFFFFF"/>
      </w:pBdr>
      <w:shd w:val="clear" w:color="000000" w:fill="525252"/>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es-MX"/>
    </w:rPr>
  </w:style>
  <w:style w:type="paragraph" w:customStyle="1" w:styleId="xl96">
    <w:name w:val="xl96"/>
    <w:basedOn w:val="Normal"/>
    <w:rsid w:val="00417135"/>
    <w:pPr>
      <w:pBdr>
        <w:top w:val="single" w:sz="4" w:space="0" w:color="FFFFFF"/>
        <w:left w:val="single" w:sz="4" w:space="0" w:color="FFFFFF"/>
        <w:bottom w:val="single" w:sz="4" w:space="0" w:color="525252"/>
        <w:right w:val="single" w:sz="4" w:space="0" w:color="FFFFFF"/>
      </w:pBdr>
      <w:shd w:val="clear" w:color="000000" w:fill="525252"/>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es-MX"/>
    </w:rPr>
  </w:style>
  <w:style w:type="paragraph" w:customStyle="1" w:styleId="xl97">
    <w:name w:val="xl97"/>
    <w:basedOn w:val="Normal"/>
    <w:rsid w:val="00417135"/>
    <w:pPr>
      <w:pBdr>
        <w:top w:val="single" w:sz="4" w:space="0" w:color="FFFFFF"/>
        <w:left w:val="single" w:sz="4" w:space="0" w:color="FFFFFF"/>
        <w:bottom w:val="single" w:sz="4" w:space="0" w:color="525252"/>
        <w:right w:val="single" w:sz="4" w:space="0" w:color="525252"/>
      </w:pBdr>
      <w:shd w:val="clear" w:color="000000" w:fill="525252"/>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es-MX"/>
    </w:rPr>
  </w:style>
  <w:style w:type="character" w:styleId="Refdecomentario">
    <w:name w:val="annotation reference"/>
    <w:basedOn w:val="Fuentedeprrafopredeter"/>
    <w:uiPriority w:val="99"/>
    <w:semiHidden/>
    <w:unhideWhenUsed/>
    <w:rsid w:val="00D57B23"/>
    <w:rPr>
      <w:sz w:val="16"/>
      <w:szCs w:val="16"/>
    </w:rPr>
  </w:style>
  <w:style w:type="paragraph" w:styleId="Textocomentario">
    <w:name w:val="annotation text"/>
    <w:basedOn w:val="Normal"/>
    <w:link w:val="TextocomentarioCar"/>
    <w:uiPriority w:val="99"/>
    <w:semiHidden/>
    <w:unhideWhenUsed/>
    <w:rsid w:val="00D57B23"/>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D57B23"/>
    <w:rPr>
      <w:sz w:val="20"/>
      <w:szCs w:val="20"/>
    </w:rPr>
  </w:style>
  <w:style w:type="paragraph" w:styleId="Asuntodelcomentario">
    <w:name w:val="annotation subject"/>
    <w:basedOn w:val="Textocomentario"/>
    <w:next w:val="Textocomentario"/>
    <w:link w:val="AsuntodelcomentarioCar"/>
    <w:uiPriority w:val="99"/>
    <w:semiHidden/>
    <w:unhideWhenUsed/>
    <w:rsid w:val="00D57B23"/>
    <w:rPr>
      <w:b/>
      <w:bCs/>
    </w:rPr>
  </w:style>
  <w:style w:type="character" w:customStyle="1" w:styleId="AsuntodelcomentarioCar">
    <w:name w:val="Asunto del comentario Car"/>
    <w:basedOn w:val="TextocomentarioCar"/>
    <w:link w:val="Asuntodelcomentario"/>
    <w:uiPriority w:val="99"/>
    <w:semiHidden/>
    <w:rsid w:val="00D57B23"/>
    <w:rPr>
      <w:b/>
      <w:bCs/>
      <w:sz w:val="20"/>
      <w:szCs w:val="20"/>
    </w:rPr>
  </w:style>
  <w:style w:type="paragraph" w:styleId="Revisin">
    <w:name w:val="Revision"/>
    <w:hidden/>
    <w:uiPriority w:val="99"/>
    <w:semiHidden/>
    <w:rsid w:val="00767A00"/>
    <w:pPr>
      <w:spacing w:after="0" w:line="240" w:lineRule="auto"/>
    </w:pPr>
  </w:style>
  <w:style w:type="paragraph" w:customStyle="1" w:styleId="xl129">
    <w:name w:val="xl129"/>
    <w:basedOn w:val="Normal"/>
    <w:rsid w:val="00004415"/>
    <w:pPr>
      <w:shd w:val="clear" w:color="auto" w:fill="FFFFFF"/>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30">
    <w:name w:val="xl130"/>
    <w:basedOn w:val="Normal"/>
    <w:rsid w:val="00004415"/>
    <w:pP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131">
    <w:name w:val="xl131"/>
    <w:basedOn w:val="Normal"/>
    <w:rsid w:val="00004415"/>
    <w:pPr>
      <w:shd w:val="clear" w:color="auto" w:fill="FFFFFF"/>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32">
    <w:name w:val="xl132"/>
    <w:basedOn w:val="Normal"/>
    <w:rsid w:val="000044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133">
    <w:name w:val="xl133"/>
    <w:basedOn w:val="Normal"/>
    <w:rsid w:val="000044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34">
    <w:name w:val="xl134"/>
    <w:basedOn w:val="Normal"/>
    <w:rsid w:val="000044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eastAsia="es-MX"/>
    </w:rPr>
  </w:style>
  <w:style w:type="paragraph" w:customStyle="1" w:styleId="xl135">
    <w:name w:val="xl135"/>
    <w:basedOn w:val="Normal"/>
    <w:rsid w:val="000044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36">
    <w:name w:val="xl136"/>
    <w:basedOn w:val="Normal"/>
    <w:rsid w:val="000044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37">
    <w:name w:val="xl137"/>
    <w:basedOn w:val="Normal"/>
    <w:rsid w:val="0000441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138">
    <w:name w:val="xl138"/>
    <w:basedOn w:val="Normal"/>
    <w:rsid w:val="00004415"/>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39">
    <w:name w:val="xl139"/>
    <w:basedOn w:val="Normal"/>
    <w:rsid w:val="0000441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eastAsia="es-MX"/>
    </w:rPr>
  </w:style>
  <w:style w:type="paragraph" w:customStyle="1" w:styleId="xl140">
    <w:name w:val="xl140"/>
    <w:basedOn w:val="Normal"/>
    <w:rsid w:val="00004415"/>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41">
    <w:name w:val="xl141"/>
    <w:basedOn w:val="Normal"/>
    <w:rsid w:val="00004415"/>
    <w:pPr>
      <w:pBdr>
        <w:top w:val="single" w:sz="4" w:space="0" w:color="808080"/>
        <w:left w:val="single" w:sz="4" w:space="0" w:color="808080"/>
        <w:bottom w:val="single" w:sz="4" w:space="0" w:color="FFFFFF"/>
        <w:right w:val="single" w:sz="4" w:space="0" w:color="FFFFFF"/>
      </w:pBdr>
      <w:shd w:val="clear" w:color="auto" w:fill="808080"/>
      <w:spacing w:before="100" w:beforeAutospacing="1" w:after="100" w:afterAutospacing="1" w:line="240" w:lineRule="auto"/>
      <w:jc w:val="center"/>
    </w:pPr>
    <w:rPr>
      <w:rFonts w:ascii="Times New Roman" w:eastAsia="Times New Roman" w:hAnsi="Times New Roman" w:cs="Times New Roman"/>
      <w:b/>
      <w:bCs/>
      <w:color w:val="FFFFFF"/>
      <w:sz w:val="18"/>
      <w:szCs w:val="18"/>
      <w:lang w:eastAsia="es-MX"/>
    </w:rPr>
  </w:style>
  <w:style w:type="paragraph" w:customStyle="1" w:styleId="xl142">
    <w:name w:val="xl142"/>
    <w:basedOn w:val="Normal"/>
    <w:rsid w:val="00004415"/>
    <w:pPr>
      <w:pBdr>
        <w:top w:val="single" w:sz="4" w:space="0" w:color="808080"/>
        <w:left w:val="single" w:sz="4" w:space="0" w:color="FFFFFF"/>
        <w:bottom w:val="single" w:sz="4" w:space="0" w:color="FFFFFF"/>
        <w:right w:val="single" w:sz="4" w:space="0" w:color="FFFFFF"/>
      </w:pBdr>
      <w:shd w:val="clear" w:color="auto" w:fill="808080"/>
      <w:spacing w:before="100" w:beforeAutospacing="1" w:after="100" w:afterAutospacing="1" w:line="240" w:lineRule="auto"/>
      <w:jc w:val="center"/>
    </w:pPr>
    <w:rPr>
      <w:rFonts w:ascii="Times New Roman" w:eastAsia="Times New Roman" w:hAnsi="Times New Roman" w:cs="Times New Roman"/>
      <w:b/>
      <w:bCs/>
      <w:color w:val="FFFFFF"/>
      <w:sz w:val="18"/>
      <w:szCs w:val="18"/>
      <w:lang w:eastAsia="es-MX"/>
    </w:rPr>
  </w:style>
  <w:style w:type="paragraph" w:customStyle="1" w:styleId="xl143">
    <w:name w:val="xl143"/>
    <w:basedOn w:val="Normal"/>
    <w:rsid w:val="00004415"/>
    <w:pPr>
      <w:pBdr>
        <w:top w:val="single" w:sz="4" w:space="0" w:color="808080"/>
        <w:left w:val="single" w:sz="4" w:space="0" w:color="FFFFFF"/>
        <w:bottom w:val="single" w:sz="4" w:space="0" w:color="FFFFFF"/>
        <w:right w:val="single" w:sz="4" w:space="0" w:color="808080"/>
      </w:pBdr>
      <w:shd w:val="clear" w:color="auto" w:fill="808080"/>
      <w:spacing w:before="100" w:beforeAutospacing="1" w:after="100" w:afterAutospacing="1" w:line="240" w:lineRule="auto"/>
      <w:jc w:val="center"/>
    </w:pPr>
    <w:rPr>
      <w:rFonts w:ascii="Times New Roman" w:eastAsia="Times New Roman" w:hAnsi="Times New Roman" w:cs="Times New Roman"/>
      <w:b/>
      <w:bCs/>
      <w:color w:val="FFFFFF"/>
      <w:sz w:val="18"/>
      <w:szCs w:val="18"/>
      <w:lang w:eastAsia="es-MX"/>
    </w:rPr>
  </w:style>
  <w:style w:type="paragraph" w:customStyle="1" w:styleId="xl144">
    <w:name w:val="xl144"/>
    <w:basedOn w:val="Normal"/>
    <w:rsid w:val="00004415"/>
    <w:pPr>
      <w:pBdr>
        <w:top w:val="single" w:sz="4" w:space="0" w:color="FFFFFF"/>
        <w:left w:val="single" w:sz="4" w:space="0" w:color="808080"/>
        <w:bottom w:val="single" w:sz="4" w:space="0" w:color="808080"/>
        <w:right w:val="single" w:sz="4" w:space="0" w:color="FFFFFF"/>
      </w:pBdr>
      <w:shd w:val="clear" w:color="auto" w:fill="808080"/>
      <w:spacing w:before="100" w:beforeAutospacing="1" w:after="100" w:afterAutospacing="1" w:line="240" w:lineRule="auto"/>
      <w:jc w:val="center"/>
    </w:pPr>
    <w:rPr>
      <w:rFonts w:ascii="Times New Roman" w:eastAsia="Times New Roman" w:hAnsi="Times New Roman" w:cs="Times New Roman"/>
      <w:b/>
      <w:bCs/>
      <w:color w:val="FFFFFF"/>
      <w:sz w:val="18"/>
      <w:szCs w:val="18"/>
      <w:lang w:eastAsia="es-MX"/>
    </w:rPr>
  </w:style>
  <w:style w:type="paragraph" w:customStyle="1" w:styleId="xl145">
    <w:name w:val="xl145"/>
    <w:basedOn w:val="Normal"/>
    <w:rsid w:val="00004415"/>
    <w:pPr>
      <w:pBdr>
        <w:top w:val="single" w:sz="4" w:space="0" w:color="FFFFFF"/>
        <w:left w:val="single" w:sz="4" w:space="0" w:color="FFFFFF"/>
        <w:bottom w:val="single" w:sz="4" w:space="0" w:color="808080"/>
        <w:right w:val="single" w:sz="4" w:space="0" w:color="FFFFFF"/>
      </w:pBdr>
      <w:shd w:val="clear" w:color="auto" w:fill="808080"/>
      <w:spacing w:before="100" w:beforeAutospacing="1" w:after="100" w:afterAutospacing="1" w:line="240" w:lineRule="auto"/>
      <w:jc w:val="center"/>
    </w:pPr>
    <w:rPr>
      <w:rFonts w:ascii="Times New Roman" w:eastAsia="Times New Roman" w:hAnsi="Times New Roman" w:cs="Times New Roman"/>
      <w:b/>
      <w:bCs/>
      <w:color w:val="FFFFFF"/>
      <w:sz w:val="18"/>
      <w:szCs w:val="18"/>
      <w:lang w:eastAsia="es-MX"/>
    </w:rPr>
  </w:style>
  <w:style w:type="paragraph" w:customStyle="1" w:styleId="xl146">
    <w:name w:val="xl146"/>
    <w:basedOn w:val="Normal"/>
    <w:rsid w:val="00004415"/>
    <w:pPr>
      <w:pBdr>
        <w:top w:val="single" w:sz="4" w:space="0" w:color="FFFFFF"/>
        <w:left w:val="single" w:sz="4" w:space="0" w:color="FFFFFF"/>
        <w:bottom w:val="single" w:sz="4" w:space="0" w:color="808080"/>
        <w:right w:val="single" w:sz="4" w:space="0" w:color="FFFFFF"/>
      </w:pBdr>
      <w:shd w:val="clear" w:color="auto" w:fill="808080"/>
      <w:spacing w:before="100" w:beforeAutospacing="1" w:after="100" w:afterAutospacing="1" w:line="240" w:lineRule="auto"/>
      <w:jc w:val="center"/>
    </w:pPr>
    <w:rPr>
      <w:rFonts w:ascii="Times New Roman" w:eastAsia="Times New Roman" w:hAnsi="Times New Roman" w:cs="Times New Roman"/>
      <w:b/>
      <w:bCs/>
      <w:color w:val="FFFFFF"/>
      <w:sz w:val="18"/>
      <w:szCs w:val="18"/>
      <w:lang w:eastAsia="es-MX"/>
    </w:rPr>
  </w:style>
  <w:style w:type="paragraph" w:customStyle="1" w:styleId="xl147">
    <w:name w:val="xl147"/>
    <w:basedOn w:val="Normal"/>
    <w:rsid w:val="00004415"/>
    <w:pPr>
      <w:pBdr>
        <w:top w:val="single" w:sz="4" w:space="0" w:color="FFFFFF"/>
        <w:left w:val="single" w:sz="4" w:space="0" w:color="FFFFFF"/>
        <w:bottom w:val="single" w:sz="4" w:space="0" w:color="808080"/>
        <w:right w:val="single" w:sz="4" w:space="0" w:color="808080"/>
      </w:pBdr>
      <w:shd w:val="clear" w:color="auto" w:fill="808080"/>
      <w:spacing w:before="100" w:beforeAutospacing="1" w:after="100" w:afterAutospacing="1" w:line="240" w:lineRule="auto"/>
      <w:jc w:val="center"/>
    </w:pPr>
    <w:rPr>
      <w:rFonts w:ascii="Times New Roman" w:eastAsia="Times New Roman" w:hAnsi="Times New Roman" w:cs="Times New Roman"/>
      <w:b/>
      <w:bCs/>
      <w:color w:val="FFFFFF"/>
      <w:sz w:val="18"/>
      <w:szCs w:val="18"/>
      <w:lang w:eastAsia="es-MX"/>
    </w:rPr>
  </w:style>
  <w:style w:type="paragraph" w:customStyle="1" w:styleId="xl148">
    <w:name w:val="xl148"/>
    <w:basedOn w:val="Normal"/>
    <w:rsid w:val="00004415"/>
    <w:pPr>
      <w:pBdr>
        <w:top w:val="single" w:sz="4" w:space="0" w:color="808080"/>
        <w:left w:val="single" w:sz="4" w:space="0" w:color="FFFFFF"/>
        <w:bottom w:val="single" w:sz="4" w:space="0" w:color="FFFFFF"/>
        <w:right w:val="single" w:sz="4" w:space="0" w:color="FFFFFF"/>
      </w:pBdr>
      <w:shd w:val="clear" w:color="auto" w:fill="808080"/>
      <w:spacing w:before="100" w:beforeAutospacing="1" w:after="100" w:afterAutospacing="1" w:line="240" w:lineRule="auto"/>
      <w:jc w:val="center"/>
    </w:pPr>
    <w:rPr>
      <w:rFonts w:ascii="Times New Roman" w:eastAsia="Times New Roman" w:hAnsi="Times New Roman" w:cs="Times New Roman"/>
      <w:b/>
      <w:bCs/>
      <w:color w:val="FFFFFF"/>
      <w:sz w:val="18"/>
      <w:szCs w:val="18"/>
      <w:lang w:eastAsia="es-MX"/>
    </w:rPr>
  </w:style>
  <w:style w:type="paragraph" w:customStyle="1" w:styleId="xl149">
    <w:name w:val="xl149"/>
    <w:basedOn w:val="Normal"/>
    <w:rsid w:val="0000441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eastAsia="es-MX"/>
    </w:rPr>
  </w:style>
  <w:style w:type="paragraph" w:customStyle="1" w:styleId="xl150">
    <w:name w:val="xl150"/>
    <w:basedOn w:val="Normal"/>
    <w:rsid w:val="00004415"/>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eastAsia="es-MX"/>
    </w:rPr>
  </w:style>
  <w:style w:type="paragraph" w:customStyle="1" w:styleId="xl151">
    <w:name w:val="xl151"/>
    <w:basedOn w:val="Normal"/>
    <w:rsid w:val="000044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18"/>
      <w:szCs w:val="18"/>
      <w:lang w:eastAsia="es-MX"/>
    </w:rPr>
  </w:style>
  <w:style w:type="paragraph" w:customStyle="1" w:styleId="xl152">
    <w:name w:val="xl152"/>
    <w:basedOn w:val="Normal"/>
    <w:rsid w:val="0000441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xl174">
    <w:name w:val="xl174"/>
    <w:basedOn w:val="Normal"/>
    <w:rsid w:val="00E92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14"/>
      <w:szCs w:val="14"/>
      <w:lang w:eastAsia="es-MX"/>
    </w:rPr>
  </w:style>
  <w:style w:type="paragraph" w:customStyle="1" w:styleId="xl175">
    <w:name w:val="xl175"/>
    <w:basedOn w:val="Normal"/>
    <w:rsid w:val="00E92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14"/>
      <w:szCs w:val="14"/>
      <w:lang w:eastAsia="es-MX"/>
    </w:rPr>
  </w:style>
  <w:style w:type="paragraph" w:customStyle="1" w:styleId="xl176">
    <w:name w:val="xl176"/>
    <w:basedOn w:val="Normal"/>
    <w:rsid w:val="00E9223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Calibri" w:eastAsia="Times New Roman" w:hAnsi="Calibri" w:cs="Times New Roman"/>
      <w:b/>
      <w:bCs/>
      <w:color w:val="FFFFFF"/>
      <w:sz w:val="14"/>
      <w:szCs w:val="14"/>
      <w:lang w:eastAsia="es-MX"/>
    </w:rPr>
  </w:style>
  <w:style w:type="paragraph" w:customStyle="1" w:styleId="xl177">
    <w:name w:val="xl177"/>
    <w:basedOn w:val="Normal"/>
    <w:rsid w:val="00E9223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Calibri" w:eastAsia="Times New Roman" w:hAnsi="Calibri" w:cs="Times New Roman"/>
      <w:b/>
      <w:bCs/>
      <w:color w:val="FFFFFF"/>
      <w:sz w:val="14"/>
      <w:szCs w:val="14"/>
      <w:lang w:eastAsia="es-MX"/>
    </w:rPr>
  </w:style>
  <w:style w:type="paragraph" w:customStyle="1" w:styleId="xl178">
    <w:name w:val="xl178"/>
    <w:basedOn w:val="Normal"/>
    <w:rsid w:val="00E92230"/>
    <w:pPr>
      <w:shd w:val="clear" w:color="000000" w:fill="FFFFFF"/>
      <w:spacing w:before="100" w:beforeAutospacing="1" w:after="100" w:afterAutospacing="1" w:line="240" w:lineRule="auto"/>
      <w:jc w:val="center"/>
      <w:textAlignment w:val="center"/>
    </w:pPr>
    <w:rPr>
      <w:rFonts w:ascii="Calibri" w:eastAsia="Times New Roman" w:hAnsi="Calibri" w:cs="Times New Roman"/>
      <w:b/>
      <w:bCs/>
      <w:color w:val="000000"/>
      <w:sz w:val="24"/>
      <w:szCs w:val="24"/>
      <w:lang w:eastAsia="es-MX"/>
    </w:rPr>
  </w:style>
  <w:style w:type="paragraph" w:customStyle="1" w:styleId="xl179">
    <w:name w:val="xl179"/>
    <w:basedOn w:val="Normal"/>
    <w:rsid w:val="00E92230"/>
    <w:pPr>
      <w:shd w:val="clear" w:color="000000" w:fill="FFFFFF"/>
      <w:spacing w:before="100" w:beforeAutospacing="1" w:after="100" w:afterAutospacing="1" w:line="240" w:lineRule="auto"/>
      <w:textAlignment w:val="center"/>
    </w:pPr>
    <w:rPr>
      <w:rFonts w:ascii="Calibri" w:eastAsia="Times New Roman" w:hAnsi="Calibri" w:cs="Times New Roman"/>
      <w:b/>
      <w:bCs/>
      <w:sz w:val="14"/>
      <w:szCs w:val="14"/>
      <w:lang w:eastAsia="es-MX"/>
    </w:rPr>
  </w:style>
  <w:style w:type="paragraph" w:customStyle="1" w:styleId="xl180">
    <w:name w:val="xl180"/>
    <w:basedOn w:val="Normal"/>
    <w:rsid w:val="00E92230"/>
    <w:pP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14"/>
      <w:szCs w:val="14"/>
      <w:lang w:eastAsia="es-MX"/>
    </w:rPr>
  </w:style>
  <w:style w:type="paragraph" w:customStyle="1" w:styleId="xl181">
    <w:name w:val="xl181"/>
    <w:basedOn w:val="Normal"/>
    <w:rsid w:val="00E92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82">
    <w:name w:val="xl182"/>
    <w:basedOn w:val="Normal"/>
    <w:rsid w:val="00E92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es-MX"/>
    </w:rPr>
  </w:style>
  <w:style w:type="paragraph" w:customStyle="1" w:styleId="xl183">
    <w:name w:val="xl183"/>
    <w:basedOn w:val="Normal"/>
    <w:rsid w:val="00E92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es-MX"/>
    </w:rPr>
  </w:style>
  <w:style w:type="paragraph" w:customStyle="1" w:styleId="xl184">
    <w:name w:val="xl184"/>
    <w:basedOn w:val="Normal"/>
    <w:rsid w:val="00E92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16"/>
      <w:szCs w:val="16"/>
      <w:lang w:eastAsia="es-MX"/>
    </w:rPr>
  </w:style>
  <w:style w:type="paragraph" w:customStyle="1" w:styleId="xl185">
    <w:name w:val="xl185"/>
    <w:basedOn w:val="Normal"/>
    <w:rsid w:val="00E92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16"/>
      <w:szCs w:val="16"/>
      <w:lang w:eastAsia="es-MX"/>
    </w:rPr>
  </w:style>
  <w:style w:type="paragraph" w:customStyle="1" w:styleId="xl186">
    <w:name w:val="xl186"/>
    <w:basedOn w:val="Normal"/>
    <w:rsid w:val="00E922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87">
    <w:name w:val="xl187"/>
    <w:basedOn w:val="Normal"/>
    <w:rsid w:val="00E92230"/>
    <w:pPr>
      <w:spacing w:before="100" w:beforeAutospacing="1" w:after="100" w:afterAutospacing="1" w:line="240" w:lineRule="auto"/>
      <w:jc w:val="right"/>
      <w:textAlignment w:val="center"/>
    </w:pPr>
    <w:rPr>
      <w:rFonts w:ascii="Arial" w:eastAsia="Times New Roman" w:hAnsi="Arial" w:cs="Arial"/>
      <w:sz w:val="18"/>
      <w:szCs w:val="18"/>
      <w:lang w:eastAsia="es-MX"/>
    </w:rPr>
  </w:style>
  <w:style w:type="paragraph" w:customStyle="1" w:styleId="xl189">
    <w:name w:val="xl189"/>
    <w:basedOn w:val="Normal"/>
    <w:rsid w:val="00E92230"/>
    <w:pPr>
      <w:pBdr>
        <w:bottom w:val="single" w:sz="8" w:space="0" w:color="808080"/>
      </w:pBdr>
      <w:shd w:val="clear" w:color="000000" w:fill="FFFFFF"/>
      <w:spacing w:before="100" w:beforeAutospacing="1" w:after="100" w:afterAutospacing="1" w:line="240" w:lineRule="auto"/>
      <w:textAlignment w:val="center"/>
    </w:pPr>
    <w:rPr>
      <w:rFonts w:ascii="Calibri" w:eastAsia="Times New Roman" w:hAnsi="Calibri" w:cs="Times New Roman"/>
      <w:b/>
      <w:bCs/>
      <w:sz w:val="14"/>
      <w:szCs w:val="14"/>
      <w:lang w:eastAsia="es-MX"/>
    </w:rPr>
  </w:style>
  <w:style w:type="paragraph" w:customStyle="1" w:styleId="xl190">
    <w:name w:val="xl190"/>
    <w:basedOn w:val="Normal"/>
    <w:rsid w:val="00E92230"/>
    <w:pPr>
      <w:pBdr>
        <w:top w:val="single" w:sz="8" w:space="0" w:color="808080"/>
        <w:left w:val="single" w:sz="8" w:space="0" w:color="808080"/>
      </w:pBdr>
      <w:shd w:val="clear" w:color="000000" w:fill="808080"/>
      <w:spacing w:before="100" w:beforeAutospacing="1" w:after="100" w:afterAutospacing="1" w:line="240" w:lineRule="auto"/>
      <w:jc w:val="center"/>
      <w:textAlignment w:val="center"/>
    </w:pPr>
    <w:rPr>
      <w:rFonts w:ascii="Calibri" w:eastAsia="Times New Roman" w:hAnsi="Calibri" w:cs="Times New Roman"/>
      <w:b/>
      <w:bCs/>
      <w:color w:val="FFFFFF"/>
      <w:sz w:val="14"/>
      <w:szCs w:val="14"/>
      <w:lang w:eastAsia="es-MX"/>
    </w:rPr>
  </w:style>
  <w:style w:type="paragraph" w:customStyle="1" w:styleId="xl191">
    <w:name w:val="xl191"/>
    <w:basedOn w:val="Normal"/>
    <w:rsid w:val="00E922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14"/>
      <w:szCs w:val="14"/>
      <w:lang w:eastAsia="es-MX"/>
    </w:rPr>
  </w:style>
  <w:style w:type="paragraph" w:customStyle="1" w:styleId="msonormal0">
    <w:name w:val="msonormal"/>
    <w:basedOn w:val="Normal"/>
    <w:rsid w:val="00426F1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471">
      <w:bodyDiv w:val="1"/>
      <w:marLeft w:val="0"/>
      <w:marRight w:val="0"/>
      <w:marTop w:val="0"/>
      <w:marBottom w:val="0"/>
      <w:divBdr>
        <w:top w:val="none" w:sz="0" w:space="0" w:color="auto"/>
        <w:left w:val="none" w:sz="0" w:space="0" w:color="auto"/>
        <w:bottom w:val="none" w:sz="0" w:space="0" w:color="auto"/>
        <w:right w:val="none" w:sz="0" w:space="0" w:color="auto"/>
      </w:divBdr>
    </w:div>
    <w:div w:id="3630672">
      <w:bodyDiv w:val="1"/>
      <w:marLeft w:val="0"/>
      <w:marRight w:val="0"/>
      <w:marTop w:val="0"/>
      <w:marBottom w:val="0"/>
      <w:divBdr>
        <w:top w:val="none" w:sz="0" w:space="0" w:color="auto"/>
        <w:left w:val="none" w:sz="0" w:space="0" w:color="auto"/>
        <w:bottom w:val="none" w:sz="0" w:space="0" w:color="auto"/>
        <w:right w:val="none" w:sz="0" w:space="0" w:color="auto"/>
      </w:divBdr>
    </w:div>
    <w:div w:id="4406453">
      <w:bodyDiv w:val="1"/>
      <w:marLeft w:val="0"/>
      <w:marRight w:val="0"/>
      <w:marTop w:val="0"/>
      <w:marBottom w:val="0"/>
      <w:divBdr>
        <w:top w:val="none" w:sz="0" w:space="0" w:color="auto"/>
        <w:left w:val="none" w:sz="0" w:space="0" w:color="auto"/>
        <w:bottom w:val="none" w:sz="0" w:space="0" w:color="auto"/>
        <w:right w:val="none" w:sz="0" w:space="0" w:color="auto"/>
      </w:divBdr>
    </w:div>
    <w:div w:id="4987706">
      <w:bodyDiv w:val="1"/>
      <w:marLeft w:val="0"/>
      <w:marRight w:val="0"/>
      <w:marTop w:val="0"/>
      <w:marBottom w:val="0"/>
      <w:divBdr>
        <w:top w:val="none" w:sz="0" w:space="0" w:color="auto"/>
        <w:left w:val="none" w:sz="0" w:space="0" w:color="auto"/>
        <w:bottom w:val="none" w:sz="0" w:space="0" w:color="auto"/>
        <w:right w:val="none" w:sz="0" w:space="0" w:color="auto"/>
      </w:divBdr>
    </w:div>
    <w:div w:id="6714511">
      <w:bodyDiv w:val="1"/>
      <w:marLeft w:val="0"/>
      <w:marRight w:val="0"/>
      <w:marTop w:val="0"/>
      <w:marBottom w:val="0"/>
      <w:divBdr>
        <w:top w:val="none" w:sz="0" w:space="0" w:color="auto"/>
        <w:left w:val="none" w:sz="0" w:space="0" w:color="auto"/>
        <w:bottom w:val="none" w:sz="0" w:space="0" w:color="auto"/>
        <w:right w:val="none" w:sz="0" w:space="0" w:color="auto"/>
      </w:divBdr>
    </w:div>
    <w:div w:id="7954731">
      <w:bodyDiv w:val="1"/>
      <w:marLeft w:val="0"/>
      <w:marRight w:val="0"/>
      <w:marTop w:val="0"/>
      <w:marBottom w:val="0"/>
      <w:divBdr>
        <w:top w:val="none" w:sz="0" w:space="0" w:color="auto"/>
        <w:left w:val="none" w:sz="0" w:space="0" w:color="auto"/>
        <w:bottom w:val="none" w:sz="0" w:space="0" w:color="auto"/>
        <w:right w:val="none" w:sz="0" w:space="0" w:color="auto"/>
      </w:divBdr>
    </w:div>
    <w:div w:id="14230707">
      <w:bodyDiv w:val="1"/>
      <w:marLeft w:val="0"/>
      <w:marRight w:val="0"/>
      <w:marTop w:val="0"/>
      <w:marBottom w:val="0"/>
      <w:divBdr>
        <w:top w:val="none" w:sz="0" w:space="0" w:color="auto"/>
        <w:left w:val="none" w:sz="0" w:space="0" w:color="auto"/>
        <w:bottom w:val="none" w:sz="0" w:space="0" w:color="auto"/>
        <w:right w:val="none" w:sz="0" w:space="0" w:color="auto"/>
      </w:divBdr>
    </w:div>
    <w:div w:id="26607832">
      <w:bodyDiv w:val="1"/>
      <w:marLeft w:val="0"/>
      <w:marRight w:val="0"/>
      <w:marTop w:val="0"/>
      <w:marBottom w:val="0"/>
      <w:divBdr>
        <w:top w:val="none" w:sz="0" w:space="0" w:color="auto"/>
        <w:left w:val="none" w:sz="0" w:space="0" w:color="auto"/>
        <w:bottom w:val="none" w:sz="0" w:space="0" w:color="auto"/>
        <w:right w:val="none" w:sz="0" w:space="0" w:color="auto"/>
      </w:divBdr>
    </w:div>
    <w:div w:id="28802101">
      <w:bodyDiv w:val="1"/>
      <w:marLeft w:val="0"/>
      <w:marRight w:val="0"/>
      <w:marTop w:val="0"/>
      <w:marBottom w:val="0"/>
      <w:divBdr>
        <w:top w:val="none" w:sz="0" w:space="0" w:color="auto"/>
        <w:left w:val="none" w:sz="0" w:space="0" w:color="auto"/>
        <w:bottom w:val="none" w:sz="0" w:space="0" w:color="auto"/>
        <w:right w:val="none" w:sz="0" w:space="0" w:color="auto"/>
      </w:divBdr>
    </w:div>
    <w:div w:id="44990300">
      <w:bodyDiv w:val="1"/>
      <w:marLeft w:val="0"/>
      <w:marRight w:val="0"/>
      <w:marTop w:val="0"/>
      <w:marBottom w:val="0"/>
      <w:divBdr>
        <w:top w:val="none" w:sz="0" w:space="0" w:color="auto"/>
        <w:left w:val="none" w:sz="0" w:space="0" w:color="auto"/>
        <w:bottom w:val="none" w:sz="0" w:space="0" w:color="auto"/>
        <w:right w:val="none" w:sz="0" w:space="0" w:color="auto"/>
      </w:divBdr>
    </w:div>
    <w:div w:id="45299613">
      <w:bodyDiv w:val="1"/>
      <w:marLeft w:val="0"/>
      <w:marRight w:val="0"/>
      <w:marTop w:val="0"/>
      <w:marBottom w:val="0"/>
      <w:divBdr>
        <w:top w:val="none" w:sz="0" w:space="0" w:color="auto"/>
        <w:left w:val="none" w:sz="0" w:space="0" w:color="auto"/>
        <w:bottom w:val="none" w:sz="0" w:space="0" w:color="auto"/>
        <w:right w:val="none" w:sz="0" w:space="0" w:color="auto"/>
      </w:divBdr>
    </w:div>
    <w:div w:id="46759227">
      <w:bodyDiv w:val="1"/>
      <w:marLeft w:val="0"/>
      <w:marRight w:val="0"/>
      <w:marTop w:val="0"/>
      <w:marBottom w:val="0"/>
      <w:divBdr>
        <w:top w:val="none" w:sz="0" w:space="0" w:color="auto"/>
        <w:left w:val="none" w:sz="0" w:space="0" w:color="auto"/>
        <w:bottom w:val="none" w:sz="0" w:space="0" w:color="auto"/>
        <w:right w:val="none" w:sz="0" w:space="0" w:color="auto"/>
      </w:divBdr>
    </w:div>
    <w:div w:id="47190107">
      <w:bodyDiv w:val="1"/>
      <w:marLeft w:val="0"/>
      <w:marRight w:val="0"/>
      <w:marTop w:val="0"/>
      <w:marBottom w:val="0"/>
      <w:divBdr>
        <w:top w:val="none" w:sz="0" w:space="0" w:color="auto"/>
        <w:left w:val="none" w:sz="0" w:space="0" w:color="auto"/>
        <w:bottom w:val="none" w:sz="0" w:space="0" w:color="auto"/>
        <w:right w:val="none" w:sz="0" w:space="0" w:color="auto"/>
      </w:divBdr>
    </w:div>
    <w:div w:id="49689680">
      <w:bodyDiv w:val="1"/>
      <w:marLeft w:val="0"/>
      <w:marRight w:val="0"/>
      <w:marTop w:val="0"/>
      <w:marBottom w:val="0"/>
      <w:divBdr>
        <w:top w:val="none" w:sz="0" w:space="0" w:color="auto"/>
        <w:left w:val="none" w:sz="0" w:space="0" w:color="auto"/>
        <w:bottom w:val="none" w:sz="0" w:space="0" w:color="auto"/>
        <w:right w:val="none" w:sz="0" w:space="0" w:color="auto"/>
      </w:divBdr>
    </w:div>
    <w:div w:id="70204125">
      <w:bodyDiv w:val="1"/>
      <w:marLeft w:val="0"/>
      <w:marRight w:val="0"/>
      <w:marTop w:val="0"/>
      <w:marBottom w:val="0"/>
      <w:divBdr>
        <w:top w:val="none" w:sz="0" w:space="0" w:color="auto"/>
        <w:left w:val="none" w:sz="0" w:space="0" w:color="auto"/>
        <w:bottom w:val="none" w:sz="0" w:space="0" w:color="auto"/>
        <w:right w:val="none" w:sz="0" w:space="0" w:color="auto"/>
      </w:divBdr>
    </w:div>
    <w:div w:id="70936033">
      <w:bodyDiv w:val="1"/>
      <w:marLeft w:val="0"/>
      <w:marRight w:val="0"/>
      <w:marTop w:val="0"/>
      <w:marBottom w:val="0"/>
      <w:divBdr>
        <w:top w:val="none" w:sz="0" w:space="0" w:color="auto"/>
        <w:left w:val="none" w:sz="0" w:space="0" w:color="auto"/>
        <w:bottom w:val="none" w:sz="0" w:space="0" w:color="auto"/>
        <w:right w:val="none" w:sz="0" w:space="0" w:color="auto"/>
      </w:divBdr>
    </w:div>
    <w:div w:id="72242676">
      <w:bodyDiv w:val="1"/>
      <w:marLeft w:val="0"/>
      <w:marRight w:val="0"/>
      <w:marTop w:val="0"/>
      <w:marBottom w:val="0"/>
      <w:divBdr>
        <w:top w:val="none" w:sz="0" w:space="0" w:color="auto"/>
        <w:left w:val="none" w:sz="0" w:space="0" w:color="auto"/>
        <w:bottom w:val="none" w:sz="0" w:space="0" w:color="auto"/>
        <w:right w:val="none" w:sz="0" w:space="0" w:color="auto"/>
      </w:divBdr>
    </w:div>
    <w:div w:id="72436185">
      <w:bodyDiv w:val="1"/>
      <w:marLeft w:val="0"/>
      <w:marRight w:val="0"/>
      <w:marTop w:val="0"/>
      <w:marBottom w:val="0"/>
      <w:divBdr>
        <w:top w:val="none" w:sz="0" w:space="0" w:color="auto"/>
        <w:left w:val="none" w:sz="0" w:space="0" w:color="auto"/>
        <w:bottom w:val="none" w:sz="0" w:space="0" w:color="auto"/>
        <w:right w:val="none" w:sz="0" w:space="0" w:color="auto"/>
      </w:divBdr>
    </w:div>
    <w:div w:id="75591585">
      <w:bodyDiv w:val="1"/>
      <w:marLeft w:val="0"/>
      <w:marRight w:val="0"/>
      <w:marTop w:val="0"/>
      <w:marBottom w:val="0"/>
      <w:divBdr>
        <w:top w:val="none" w:sz="0" w:space="0" w:color="auto"/>
        <w:left w:val="none" w:sz="0" w:space="0" w:color="auto"/>
        <w:bottom w:val="none" w:sz="0" w:space="0" w:color="auto"/>
        <w:right w:val="none" w:sz="0" w:space="0" w:color="auto"/>
      </w:divBdr>
    </w:div>
    <w:div w:id="76555532">
      <w:bodyDiv w:val="1"/>
      <w:marLeft w:val="0"/>
      <w:marRight w:val="0"/>
      <w:marTop w:val="0"/>
      <w:marBottom w:val="0"/>
      <w:divBdr>
        <w:top w:val="none" w:sz="0" w:space="0" w:color="auto"/>
        <w:left w:val="none" w:sz="0" w:space="0" w:color="auto"/>
        <w:bottom w:val="none" w:sz="0" w:space="0" w:color="auto"/>
        <w:right w:val="none" w:sz="0" w:space="0" w:color="auto"/>
      </w:divBdr>
    </w:div>
    <w:div w:id="77677486">
      <w:bodyDiv w:val="1"/>
      <w:marLeft w:val="0"/>
      <w:marRight w:val="0"/>
      <w:marTop w:val="0"/>
      <w:marBottom w:val="0"/>
      <w:divBdr>
        <w:top w:val="none" w:sz="0" w:space="0" w:color="auto"/>
        <w:left w:val="none" w:sz="0" w:space="0" w:color="auto"/>
        <w:bottom w:val="none" w:sz="0" w:space="0" w:color="auto"/>
        <w:right w:val="none" w:sz="0" w:space="0" w:color="auto"/>
      </w:divBdr>
    </w:div>
    <w:div w:id="84232824">
      <w:bodyDiv w:val="1"/>
      <w:marLeft w:val="0"/>
      <w:marRight w:val="0"/>
      <w:marTop w:val="0"/>
      <w:marBottom w:val="0"/>
      <w:divBdr>
        <w:top w:val="none" w:sz="0" w:space="0" w:color="auto"/>
        <w:left w:val="none" w:sz="0" w:space="0" w:color="auto"/>
        <w:bottom w:val="none" w:sz="0" w:space="0" w:color="auto"/>
        <w:right w:val="none" w:sz="0" w:space="0" w:color="auto"/>
      </w:divBdr>
    </w:div>
    <w:div w:id="84303175">
      <w:bodyDiv w:val="1"/>
      <w:marLeft w:val="0"/>
      <w:marRight w:val="0"/>
      <w:marTop w:val="0"/>
      <w:marBottom w:val="0"/>
      <w:divBdr>
        <w:top w:val="none" w:sz="0" w:space="0" w:color="auto"/>
        <w:left w:val="none" w:sz="0" w:space="0" w:color="auto"/>
        <w:bottom w:val="none" w:sz="0" w:space="0" w:color="auto"/>
        <w:right w:val="none" w:sz="0" w:space="0" w:color="auto"/>
      </w:divBdr>
    </w:div>
    <w:div w:id="85466606">
      <w:bodyDiv w:val="1"/>
      <w:marLeft w:val="0"/>
      <w:marRight w:val="0"/>
      <w:marTop w:val="0"/>
      <w:marBottom w:val="0"/>
      <w:divBdr>
        <w:top w:val="none" w:sz="0" w:space="0" w:color="auto"/>
        <w:left w:val="none" w:sz="0" w:space="0" w:color="auto"/>
        <w:bottom w:val="none" w:sz="0" w:space="0" w:color="auto"/>
        <w:right w:val="none" w:sz="0" w:space="0" w:color="auto"/>
      </w:divBdr>
    </w:div>
    <w:div w:id="87509140">
      <w:bodyDiv w:val="1"/>
      <w:marLeft w:val="0"/>
      <w:marRight w:val="0"/>
      <w:marTop w:val="0"/>
      <w:marBottom w:val="0"/>
      <w:divBdr>
        <w:top w:val="none" w:sz="0" w:space="0" w:color="auto"/>
        <w:left w:val="none" w:sz="0" w:space="0" w:color="auto"/>
        <w:bottom w:val="none" w:sz="0" w:space="0" w:color="auto"/>
        <w:right w:val="none" w:sz="0" w:space="0" w:color="auto"/>
      </w:divBdr>
    </w:div>
    <w:div w:id="89156473">
      <w:bodyDiv w:val="1"/>
      <w:marLeft w:val="0"/>
      <w:marRight w:val="0"/>
      <w:marTop w:val="0"/>
      <w:marBottom w:val="0"/>
      <w:divBdr>
        <w:top w:val="none" w:sz="0" w:space="0" w:color="auto"/>
        <w:left w:val="none" w:sz="0" w:space="0" w:color="auto"/>
        <w:bottom w:val="none" w:sz="0" w:space="0" w:color="auto"/>
        <w:right w:val="none" w:sz="0" w:space="0" w:color="auto"/>
      </w:divBdr>
    </w:div>
    <w:div w:id="91972685">
      <w:bodyDiv w:val="1"/>
      <w:marLeft w:val="0"/>
      <w:marRight w:val="0"/>
      <w:marTop w:val="0"/>
      <w:marBottom w:val="0"/>
      <w:divBdr>
        <w:top w:val="none" w:sz="0" w:space="0" w:color="auto"/>
        <w:left w:val="none" w:sz="0" w:space="0" w:color="auto"/>
        <w:bottom w:val="none" w:sz="0" w:space="0" w:color="auto"/>
        <w:right w:val="none" w:sz="0" w:space="0" w:color="auto"/>
      </w:divBdr>
    </w:div>
    <w:div w:id="92602529">
      <w:bodyDiv w:val="1"/>
      <w:marLeft w:val="0"/>
      <w:marRight w:val="0"/>
      <w:marTop w:val="0"/>
      <w:marBottom w:val="0"/>
      <w:divBdr>
        <w:top w:val="none" w:sz="0" w:space="0" w:color="auto"/>
        <w:left w:val="none" w:sz="0" w:space="0" w:color="auto"/>
        <w:bottom w:val="none" w:sz="0" w:space="0" w:color="auto"/>
        <w:right w:val="none" w:sz="0" w:space="0" w:color="auto"/>
      </w:divBdr>
    </w:div>
    <w:div w:id="93326768">
      <w:bodyDiv w:val="1"/>
      <w:marLeft w:val="0"/>
      <w:marRight w:val="0"/>
      <w:marTop w:val="0"/>
      <w:marBottom w:val="0"/>
      <w:divBdr>
        <w:top w:val="none" w:sz="0" w:space="0" w:color="auto"/>
        <w:left w:val="none" w:sz="0" w:space="0" w:color="auto"/>
        <w:bottom w:val="none" w:sz="0" w:space="0" w:color="auto"/>
        <w:right w:val="none" w:sz="0" w:space="0" w:color="auto"/>
      </w:divBdr>
    </w:div>
    <w:div w:id="94444984">
      <w:bodyDiv w:val="1"/>
      <w:marLeft w:val="0"/>
      <w:marRight w:val="0"/>
      <w:marTop w:val="0"/>
      <w:marBottom w:val="0"/>
      <w:divBdr>
        <w:top w:val="none" w:sz="0" w:space="0" w:color="auto"/>
        <w:left w:val="none" w:sz="0" w:space="0" w:color="auto"/>
        <w:bottom w:val="none" w:sz="0" w:space="0" w:color="auto"/>
        <w:right w:val="none" w:sz="0" w:space="0" w:color="auto"/>
      </w:divBdr>
    </w:div>
    <w:div w:id="95715039">
      <w:bodyDiv w:val="1"/>
      <w:marLeft w:val="0"/>
      <w:marRight w:val="0"/>
      <w:marTop w:val="0"/>
      <w:marBottom w:val="0"/>
      <w:divBdr>
        <w:top w:val="none" w:sz="0" w:space="0" w:color="auto"/>
        <w:left w:val="none" w:sz="0" w:space="0" w:color="auto"/>
        <w:bottom w:val="none" w:sz="0" w:space="0" w:color="auto"/>
        <w:right w:val="none" w:sz="0" w:space="0" w:color="auto"/>
      </w:divBdr>
    </w:div>
    <w:div w:id="96683307">
      <w:bodyDiv w:val="1"/>
      <w:marLeft w:val="0"/>
      <w:marRight w:val="0"/>
      <w:marTop w:val="0"/>
      <w:marBottom w:val="0"/>
      <w:divBdr>
        <w:top w:val="none" w:sz="0" w:space="0" w:color="auto"/>
        <w:left w:val="none" w:sz="0" w:space="0" w:color="auto"/>
        <w:bottom w:val="none" w:sz="0" w:space="0" w:color="auto"/>
        <w:right w:val="none" w:sz="0" w:space="0" w:color="auto"/>
      </w:divBdr>
    </w:div>
    <w:div w:id="98066619">
      <w:bodyDiv w:val="1"/>
      <w:marLeft w:val="0"/>
      <w:marRight w:val="0"/>
      <w:marTop w:val="0"/>
      <w:marBottom w:val="0"/>
      <w:divBdr>
        <w:top w:val="none" w:sz="0" w:space="0" w:color="auto"/>
        <w:left w:val="none" w:sz="0" w:space="0" w:color="auto"/>
        <w:bottom w:val="none" w:sz="0" w:space="0" w:color="auto"/>
        <w:right w:val="none" w:sz="0" w:space="0" w:color="auto"/>
      </w:divBdr>
    </w:div>
    <w:div w:id="100339451">
      <w:bodyDiv w:val="1"/>
      <w:marLeft w:val="0"/>
      <w:marRight w:val="0"/>
      <w:marTop w:val="0"/>
      <w:marBottom w:val="0"/>
      <w:divBdr>
        <w:top w:val="none" w:sz="0" w:space="0" w:color="auto"/>
        <w:left w:val="none" w:sz="0" w:space="0" w:color="auto"/>
        <w:bottom w:val="none" w:sz="0" w:space="0" w:color="auto"/>
        <w:right w:val="none" w:sz="0" w:space="0" w:color="auto"/>
      </w:divBdr>
    </w:div>
    <w:div w:id="103305229">
      <w:bodyDiv w:val="1"/>
      <w:marLeft w:val="0"/>
      <w:marRight w:val="0"/>
      <w:marTop w:val="0"/>
      <w:marBottom w:val="0"/>
      <w:divBdr>
        <w:top w:val="none" w:sz="0" w:space="0" w:color="auto"/>
        <w:left w:val="none" w:sz="0" w:space="0" w:color="auto"/>
        <w:bottom w:val="none" w:sz="0" w:space="0" w:color="auto"/>
        <w:right w:val="none" w:sz="0" w:space="0" w:color="auto"/>
      </w:divBdr>
    </w:div>
    <w:div w:id="111629247">
      <w:bodyDiv w:val="1"/>
      <w:marLeft w:val="0"/>
      <w:marRight w:val="0"/>
      <w:marTop w:val="0"/>
      <w:marBottom w:val="0"/>
      <w:divBdr>
        <w:top w:val="none" w:sz="0" w:space="0" w:color="auto"/>
        <w:left w:val="none" w:sz="0" w:space="0" w:color="auto"/>
        <w:bottom w:val="none" w:sz="0" w:space="0" w:color="auto"/>
        <w:right w:val="none" w:sz="0" w:space="0" w:color="auto"/>
      </w:divBdr>
    </w:div>
    <w:div w:id="111632669">
      <w:bodyDiv w:val="1"/>
      <w:marLeft w:val="0"/>
      <w:marRight w:val="0"/>
      <w:marTop w:val="0"/>
      <w:marBottom w:val="0"/>
      <w:divBdr>
        <w:top w:val="none" w:sz="0" w:space="0" w:color="auto"/>
        <w:left w:val="none" w:sz="0" w:space="0" w:color="auto"/>
        <w:bottom w:val="none" w:sz="0" w:space="0" w:color="auto"/>
        <w:right w:val="none" w:sz="0" w:space="0" w:color="auto"/>
      </w:divBdr>
    </w:div>
    <w:div w:id="115872509">
      <w:bodyDiv w:val="1"/>
      <w:marLeft w:val="0"/>
      <w:marRight w:val="0"/>
      <w:marTop w:val="0"/>
      <w:marBottom w:val="0"/>
      <w:divBdr>
        <w:top w:val="none" w:sz="0" w:space="0" w:color="auto"/>
        <w:left w:val="none" w:sz="0" w:space="0" w:color="auto"/>
        <w:bottom w:val="none" w:sz="0" w:space="0" w:color="auto"/>
        <w:right w:val="none" w:sz="0" w:space="0" w:color="auto"/>
      </w:divBdr>
    </w:div>
    <w:div w:id="116066070">
      <w:bodyDiv w:val="1"/>
      <w:marLeft w:val="0"/>
      <w:marRight w:val="0"/>
      <w:marTop w:val="0"/>
      <w:marBottom w:val="0"/>
      <w:divBdr>
        <w:top w:val="none" w:sz="0" w:space="0" w:color="auto"/>
        <w:left w:val="none" w:sz="0" w:space="0" w:color="auto"/>
        <w:bottom w:val="none" w:sz="0" w:space="0" w:color="auto"/>
        <w:right w:val="none" w:sz="0" w:space="0" w:color="auto"/>
      </w:divBdr>
    </w:div>
    <w:div w:id="118693232">
      <w:bodyDiv w:val="1"/>
      <w:marLeft w:val="0"/>
      <w:marRight w:val="0"/>
      <w:marTop w:val="0"/>
      <w:marBottom w:val="0"/>
      <w:divBdr>
        <w:top w:val="none" w:sz="0" w:space="0" w:color="auto"/>
        <w:left w:val="none" w:sz="0" w:space="0" w:color="auto"/>
        <w:bottom w:val="none" w:sz="0" w:space="0" w:color="auto"/>
        <w:right w:val="none" w:sz="0" w:space="0" w:color="auto"/>
      </w:divBdr>
    </w:div>
    <w:div w:id="119418593">
      <w:bodyDiv w:val="1"/>
      <w:marLeft w:val="0"/>
      <w:marRight w:val="0"/>
      <w:marTop w:val="0"/>
      <w:marBottom w:val="0"/>
      <w:divBdr>
        <w:top w:val="none" w:sz="0" w:space="0" w:color="auto"/>
        <w:left w:val="none" w:sz="0" w:space="0" w:color="auto"/>
        <w:bottom w:val="none" w:sz="0" w:space="0" w:color="auto"/>
        <w:right w:val="none" w:sz="0" w:space="0" w:color="auto"/>
      </w:divBdr>
    </w:div>
    <w:div w:id="120002594">
      <w:bodyDiv w:val="1"/>
      <w:marLeft w:val="0"/>
      <w:marRight w:val="0"/>
      <w:marTop w:val="0"/>
      <w:marBottom w:val="0"/>
      <w:divBdr>
        <w:top w:val="none" w:sz="0" w:space="0" w:color="auto"/>
        <w:left w:val="none" w:sz="0" w:space="0" w:color="auto"/>
        <w:bottom w:val="none" w:sz="0" w:space="0" w:color="auto"/>
        <w:right w:val="none" w:sz="0" w:space="0" w:color="auto"/>
      </w:divBdr>
    </w:div>
    <w:div w:id="129054100">
      <w:bodyDiv w:val="1"/>
      <w:marLeft w:val="0"/>
      <w:marRight w:val="0"/>
      <w:marTop w:val="0"/>
      <w:marBottom w:val="0"/>
      <w:divBdr>
        <w:top w:val="none" w:sz="0" w:space="0" w:color="auto"/>
        <w:left w:val="none" w:sz="0" w:space="0" w:color="auto"/>
        <w:bottom w:val="none" w:sz="0" w:space="0" w:color="auto"/>
        <w:right w:val="none" w:sz="0" w:space="0" w:color="auto"/>
      </w:divBdr>
    </w:div>
    <w:div w:id="131678193">
      <w:bodyDiv w:val="1"/>
      <w:marLeft w:val="0"/>
      <w:marRight w:val="0"/>
      <w:marTop w:val="0"/>
      <w:marBottom w:val="0"/>
      <w:divBdr>
        <w:top w:val="none" w:sz="0" w:space="0" w:color="auto"/>
        <w:left w:val="none" w:sz="0" w:space="0" w:color="auto"/>
        <w:bottom w:val="none" w:sz="0" w:space="0" w:color="auto"/>
        <w:right w:val="none" w:sz="0" w:space="0" w:color="auto"/>
      </w:divBdr>
    </w:div>
    <w:div w:id="134567549">
      <w:bodyDiv w:val="1"/>
      <w:marLeft w:val="0"/>
      <w:marRight w:val="0"/>
      <w:marTop w:val="0"/>
      <w:marBottom w:val="0"/>
      <w:divBdr>
        <w:top w:val="none" w:sz="0" w:space="0" w:color="auto"/>
        <w:left w:val="none" w:sz="0" w:space="0" w:color="auto"/>
        <w:bottom w:val="none" w:sz="0" w:space="0" w:color="auto"/>
        <w:right w:val="none" w:sz="0" w:space="0" w:color="auto"/>
      </w:divBdr>
    </w:div>
    <w:div w:id="135534750">
      <w:bodyDiv w:val="1"/>
      <w:marLeft w:val="0"/>
      <w:marRight w:val="0"/>
      <w:marTop w:val="0"/>
      <w:marBottom w:val="0"/>
      <w:divBdr>
        <w:top w:val="none" w:sz="0" w:space="0" w:color="auto"/>
        <w:left w:val="none" w:sz="0" w:space="0" w:color="auto"/>
        <w:bottom w:val="none" w:sz="0" w:space="0" w:color="auto"/>
        <w:right w:val="none" w:sz="0" w:space="0" w:color="auto"/>
      </w:divBdr>
    </w:div>
    <w:div w:id="141894038">
      <w:bodyDiv w:val="1"/>
      <w:marLeft w:val="0"/>
      <w:marRight w:val="0"/>
      <w:marTop w:val="0"/>
      <w:marBottom w:val="0"/>
      <w:divBdr>
        <w:top w:val="none" w:sz="0" w:space="0" w:color="auto"/>
        <w:left w:val="none" w:sz="0" w:space="0" w:color="auto"/>
        <w:bottom w:val="none" w:sz="0" w:space="0" w:color="auto"/>
        <w:right w:val="none" w:sz="0" w:space="0" w:color="auto"/>
      </w:divBdr>
    </w:div>
    <w:div w:id="143930416">
      <w:bodyDiv w:val="1"/>
      <w:marLeft w:val="0"/>
      <w:marRight w:val="0"/>
      <w:marTop w:val="0"/>
      <w:marBottom w:val="0"/>
      <w:divBdr>
        <w:top w:val="none" w:sz="0" w:space="0" w:color="auto"/>
        <w:left w:val="none" w:sz="0" w:space="0" w:color="auto"/>
        <w:bottom w:val="none" w:sz="0" w:space="0" w:color="auto"/>
        <w:right w:val="none" w:sz="0" w:space="0" w:color="auto"/>
      </w:divBdr>
    </w:div>
    <w:div w:id="145512096">
      <w:bodyDiv w:val="1"/>
      <w:marLeft w:val="0"/>
      <w:marRight w:val="0"/>
      <w:marTop w:val="0"/>
      <w:marBottom w:val="0"/>
      <w:divBdr>
        <w:top w:val="none" w:sz="0" w:space="0" w:color="auto"/>
        <w:left w:val="none" w:sz="0" w:space="0" w:color="auto"/>
        <w:bottom w:val="none" w:sz="0" w:space="0" w:color="auto"/>
        <w:right w:val="none" w:sz="0" w:space="0" w:color="auto"/>
      </w:divBdr>
    </w:div>
    <w:div w:id="147094323">
      <w:bodyDiv w:val="1"/>
      <w:marLeft w:val="0"/>
      <w:marRight w:val="0"/>
      <w:marTop w:val="0"/>
      <w:marBottom w:val="0"/>
      <w:divBdr>
        <w:top w:val="none" w:sz="0" w:space="0" w:color="auto"/>
        <w:left w:val="none" w:sz="0" w:space="0" w:color="auto"/>
        <w:bottom w:val="none" w:sz="0" w:space="0" w:color="auto"/>
        <w:right w:val="none" w:sz="0" w:space="0" w:color="auto"/>
      </w:divBdr>
    </w:div>
    <w:div w:id="150027694">
      <w:bodyDiv w:val="1"/>
      <w:marLeft w:val="0"/>
      <w:marRight w:val="0"/>
      <w:marTop w:val="0"/>
      <w:marBottom w:val="0"/>
      <w:divBdr>
        <w:top w:val="none" w:sz="0" w:space="0" w:color="auto"/>
        <w:left w:val="none" w:sz="0" w:space="0" w:color="auto"/>
        <w:bottom w:val="none" w:sz="0" w:space="0" w:color="auto"/>
        <w:right w:val="none" w:sz="0" w:space="0" w:color="auto"/>
      </w:divBdr>
    </w:div>
    <w:div w:id="150290838">
      <w:bodyDiv w:val="1"/>
      <w:marLeft w:val="0"/>
      <w:marRight w:val="0"/>
      <w:marTop w:val="0"/>
      <w:marBottom w:val="0"/>
      <w:divBdr>
        <w:top w:val="none" w:sz="0" w:space="0" w:color="auto"/>
        <w:left w:val="none" w:sz="0" w:space="0" w:color="auto"/>
        <w:bottom w:val="none" w:sz="0" w:space="0" w:color="auto"/>
        <w:right w:val="none" w:sz="0" w:space="0" w:color="auto"/>
      </w:divBdr>
    </w:div>
    <w:div w:id="157040841">
      <w:bodyDiv w:val="1"/>
      <w:marLeft w:val="0"/>
      <w:marRight w:val="0"/>
      <w:marTop w:val="0"/>
      <w:marBottom w:val="0"/>
      <w:divBdr>
        <w:top w:val="none" w:sz="0" w:space="0" w:color="auto"/>
        <w:left w:val="none" w:sz="0" w:space="0" w:color="auto"/>
        <w:bottom w:val="none" w:sz="0" w:space="0" w:color="auto"/>
        <w:right w:val="none" w:sz="0" w:space="0" w:color="auto"/>
      </w:divBdr>
    </w:div>
    <w:div w:id="160898015">
      <w:bodyDiv w:val="1"/>
      <w:marLeft w:val="0"/>
      <w:marRight w:val="0"/>
      <w:marTop w:val="0"/>
      <w:marBottom w:val="0"/>
      <w:divBdr>
        <w:top w:val="none" w:sz="0" w:space="0" w:color="auto"/>
        <w:left w:val="none" w:sz="0" w:space="0" w:color="auto"/>
        <w:bottom w:val="none" w:sz="0" w:space="0" w:color="auto"/>
        <w:right w:val="none" w:sz="0" w:space="0" w:color="auto"/>
      </w:divBdr>
    </w:div>
    <w:div w:id="161242900">
      <w:bodyDiv w:val="1"/>
      <w:marLeft w:val="0"/>
      <w:marRight w:val="0"/>
      <w:marTop w:val="0"/>
      <w:marBottom w:val="0"/>
      <w:divBdr>
        <w:top w:val="none" w:sz="0" w:space="0" w:color="auto"/>
        <w:left w:val="none" w:sz="0" w:space="0" w:color="auto"/>
        <w:bottom w:val="none" w:sz="0" w:space="0" w:color="auto"/>
        <w:right w:val="none" w:sz="0" w:space="0" w:color="auto"/>
      </w:divBdr>
    </w:div>
    <w:div w:id="162866660">
      <w:bodyDiv w:val="1"/>
      <w:marLeft w:val="0"/>
      <w:marRight w:val="0"/>
      <w:marTop w:val="0"/>
      <w:marBottom w:val="0"/>
      <w:divBdr>
        <w:top w:val="none" w:sz="0" w:space="0" w:color="auto"/>
        <w:left w:val="none" w:sz="0" w:space="0" w:color="auto"/>
        <w:bottom w:val="none" w:sz="0" w:space="0" w:color="auto"/>
        <w:right w:val="none" w:sz="0" w:space="0" w:color="auto"/>
      </w:divBdr>
    </w:div>
    <w:div w:id="166793532">
      <w:bodyDiv w:val="1"/>
      <w:marLeft w:val="0"/>
      <w:marRight w:val="0"/>
      <w:marTop w:val="0"/>
      <w:marBottom w:val="0"/>
      <w:divBdr>
        <w:top w:val="none" w:sz="0" w:space="0" w:color="auto"/>
        <w:left w:val="none" w:sz="0" w:space="0" w:color="auto"/>
        <w:bottom w:val="none" w:sz="0" w:space="0" w:color="auto"/>
        <w:right w:val="none" w:sz="0" w:space="0" w:color="auto"/>
      </w:divBdr>
    </w:div>
    <w:div w:id="169609864">
      <w:bodyDiv w:val="1"/>
      <w:marLeft w:val="0"/>
      <w:marRight w:val="0"/>
      <w:marTop w:val="0"/>
      <w:marBottom w:val="0"/>
      <w:divBdr>
        <w:top w:val="none" w:sz="0" w:space="0" w:color="auto"/>
        <w:left w:val="none" w:sz="0" w:space="0" w:color="auto"/>
        <w:bottom w:val="none" w:sz="0" w:space="0" w:color="auto"/>
        <w:right w:val="none" w:sz="0" w:space="0" w:color="auto"/>
      </w:divBdr>
    </w:div>
    <w:div w:id="171535926">
      <w:bodyDiv w:val="1"/>
      <w:marLeft w:val="0"/>
      <w:marRight w:val="0"/>
      <w:marTop w:val="0"/>
      <w:marBottom w:val="0"/>
      <w:divBdr>
        <w:top w:val="none" w:sz="0" w:space="0" w:color="auto"/>
        <w:left w:val="none" w:sz="0" w:space="0" w:color="auto"/>
        <w:bottom w:val="none" w:sz="0" w:space="0" w:color="auto"/>
        <w:right w:val="none" w:sz="0" w:space="0" w:color="auto"/>
      </w:divBdr>
    </w:div>
    <w:div w:id="172888586">
      <w:bodyDiv w:val="1"/>
      <w:marLeft w:val="0"/>
      <w:marRight w:val="0"/>
      <w:marTop w:val="0"/>
      <w:marBottom w:val="0"/>
      <w:divBdr>
        <w:top w:val="none" w:sz="0" w:space="0" w:color="auto"/>
        <w:left w:val="none" w:sz="0" w:space="0" w:color="auto"/>
        <w:bottom w:val="none" w:sz="0" w:space="0" w:color="auto"/>
        <w:right w:val="none" w:sz="0" w:space="0" w:color="auto"/>
      </w:divBdr>
    </w:div>
    <w:div w:id="174655618">
      <w:bodyDiv w:val="1"/>
      <w:marLeft w:val="0"/>
      <w:marRight w:val="0"/>
      <w:marTop w:val="0"/>
      <w:marBottom w:val="0"/>
      <w:divBdr>
        <w:top w:val="none" w:sz="0" w:space="0" w:color="auto"/>
        <w:left w:val="none" w:sz="0" w:space="0" w:color="auto"/>
        <w:bottom w:val="none" w:sz="0" w:space="0" w:color="auto"/>
        <w:right w:val="none" w:sz="0" w:space="0" w:color="auto"/>
      </w:divBdr>
    </w:div>
    <w:div w:id="177669175">
      <w:bodyDiv w:val="1"/>
      <w:marLeft w:val="0"/>
      <w:marRight w:val="0"/>
      <w:marTop w:val="0"/>
      <w:marBottom w:val="0"/>
      <w:divBdr>
        <w:top w:val="none" w:sz="0" w:space="0" w:color="auto"/>
        <w:left w:val="none" w:sz="0" w:space="0" w:color="auto"/>
        <w:bottom w:val="none" w:sz="0" w:space="0" w:color="auto"/>
        <w:right w:val="none" w:sz="0" w:space="0" w:color="auto"/>
      </w:divBdr>
    </w:div>
    <w:div w:id="179978337">
      <w:bodyDiv w:val="1"/>
      <w:marLeft w:val="0"/>
      <w:marRight w:val="0"/>
      <w:marTop w:val="0"/>
      <w:marBottom w:val="0"/>
      <w:divBdr>
        <w:top w:val="none" w:sz="0" w:space="0" w:color="auto"/>
        <w:left w:val="none" w:sz="0" w:space="0" w:color="auto"/>
        <w:bottom w:val="none" w:sz="0" w:space="0" w:color="auto"/>
        <w:right w:val="none" w:sz="0" w:space="0" w:color="auto"/>
      </w:divBdr>
    </w:div>
    <w:div w:id="182986315">
      <w:bodyDiv w:val="1"/>
      <w:marLeft w:val="0"/>
      <w:marRight w:val="0"/>
      <w:marTop w:val="0"/>
      <w:marBottom w:val="0"/>
      <w:divBdr>
        <w:top w:val="none" w:sz="0" w:space="0" w:color="auto"/>
        <w:left w:val="none" w:sz="0" w:space="0" w:color="auto"/>
        <w:bottom w:val="none" w:sz="0" w:space="0" w:color="auto"/>
        <w:right w:val="none" w:sz="0" w:space="0" w:color="auto"/>
      </w:divBdr>
    </w:div>
    <w:div w:id="192228108">
      <w:bodyDiv w:val="1"/>
      <w:marLeft w:val="0"/>
      <w:marRight w:val="0"/>
      <w:marTop w:val="0"/>
      <w:marBottom w:val="0"/>
      <w:divBdr>
        <w:top w:val="none" w:sz="0" w:space="0" w:color="auto"/>
        <w:left w:val="none" w:sz="0" w:space="0" w:color="auto"/>
        <w:bottom w:val="none" w:sz="0" w:space="0" w:color="auto"/>
        <w:right w:val="none" w:sz="0" w:space="0" w:color="auto"/>
      </w:divBdr>
    </w:div>
    <w:div w:id="193155595">
      <w:bodyDiv w:val="1"/>
      <w:marLeft w:val="0"/>
      <w:marRight w:val="0"/>
      <w:marTop w:val="0"/>
      <w:marBottom w:val="0"/>
      <w:divBdr>
        <w:top w:val="none" w:sz="0" w:space="0" w:color="auto"/>
        <w:left w:val="none" w:sz="0" w:space="0" w:color="auto"/>
        <w:bottom w:val="none" w:sz="0" w:space="0" w:color="auto"/>
        <w:right w:val="none" w:sz="0" w:space="0" w:color="auto"/>
      </w:divBdr>
    </w:div>
    <w:div w:id="193352787">
      <w:bodyDiv w:val="1"/>
      <w:marLeft w:val="0"/>
      <w:marRight w:val="0"/>
      <w:marTop w:val="0"/>
      <w:marBottom w:val="0"/>
      <w:divBdr>
        <w:top w:val="none" w:sz="0" w:space="0" w:color="auto"/>
        <w:left w:val="none" w:sz="0" w:space="0" w:color="auto"/>
        <w:bottom w:val="none" w:sz="0" w:space="0" w:color="auto"/>
        <w:right w:val="none" w:sz="0" w:space="0" w:color="auto"/>
      </w:divBdr>
    </w:div>
    <w:div w:id="193857695">
      <w:bodyDiv w:val="1"/>
      <w:marLeft w:val="0"/>
      <w:marRight w:val="0"/>
      <w:marTop w:val="0"/>
      <w:marBottom w:val="0"/>
      <w:divBdr>
        <w:top w:val="none" w:sz="0" w:space="0" w:color="auto"/>
        <w:left w:val="none" w:sz="0" w:space="0" w:color="auto"/>
        <w:bottom w:val="none" w:sz="0" w:space="0" w:color="auto"/>
        <w:right w:val="none" w:sz="0" w:space="0" w:color="auto"/>
      </w:divBdr>
    </w:div>
    <w:div w:id="197352344">
      <w:bodyDiv w:val="1"/>
      <w:marLeft w:val="0"/>
      <w:marRight w:val="0"/>
      <w:marTop w:val="0"/>
      <w:marBottom w:val="0"/>
      <w:divBdr>
        <w:top w:val="none" w:sz="0" w:space="0" w:color="auto"/>
        <w:left w:val="none" w:sz="0" w:space="0" w:color="auto"/>
        <w:bottom w:val="none" w:sz="0" w:space="0" w:color="auto"/>
        <w:right w:val="none" w:sz="0" w:space="0" w:color="auto"/>
      </w:divBdr>
    </w:div>
    <w:div w:id="199830959">
      <w:bodyDiv w:val="1"/>
      <w:marLeft w:val="0"/>
      <w:marRight w:val="0"/>
      <w:marTop w:val="0"/>
      <w:marBottom w:val="0"/>
      <w:divBdr>
        <w:top w:val="none" w:sz="0" w:space="0" w:color="auto"/>
        <w:left w:val="none" w:sz="0" w:space="0" w:color="auto"/>
        <w:bottom w:val="none" w:sz="0" w:space="0" w:color="auto"/>
        <w:right w:val="none" w:sz="0" w:space="0" w:color="auto"/>
      </w:divBdr>
    </w:div>
    <w:div w:id="201745933">
      <w:bodyDiv w:val="1"/>
      <w:marLeft w:val="0"/>
      <w:marRight w:val="0"/>
      <w:marTop w:val="0"/>
      <w:marBottom w:val="0"/>
      <w:divBdr>
        <w:top w:val="none" w:sz="0" w:space="0" w:color="auto"/>
        <w:left w:val="none" w:sz="0" w:space="0" w:color="auto"/>
        <w:bottom w:val="none" w:sz="0" w:space="0" w:color="auto"/>
        <w:right w:val="none" w:sz="0" w:space="0" w:color="auto"/>
      </w:divBdr>
    </w:div>
    <w:div w:id="206647356">
      <w:bodyDiv w:val="1"/>
      <w:marLeft w:val="0"/>
      <w:marRight w:val="0"/>
      <w:marTop w:val="0"/>
      <w:marBottom w:val="0"/>
      <w:divBdr>
        <w:top w:val="none" w:sz="0" w:space="0" w:color="auto"/>
        <w:left w:val="none" w:sz="0" w:space="0" w:color="auto"/>
        <w:bottom w:val="none" w:sz="0" w:space="0" w:color="auto"/>
        <w:right w:val="none" w:sz="0" w:space="0" w:color="auto"/>
      </w:divBdr>
    </w:div>
    <w:div w:id="208230573">
      <w:bodyDiv w:val="1"/>
      <w:marLeft w:val="0"/>
      <w:marRight w:val="0"/>
      <w:marTop w:val="0"/>
      <w:marBottom w:val="0"/>
      <w:divBdr>
        <w:top w:val="none" w:sz="0" w:space="0" w:color="auto"/>
        <w:left w:val="none" w:sz="0" w:space="0" w:color="auto"/>
        <w:bottom w:val="none" w:sz="0" w:space="0" w:color="auto"/>
        <w:right w:val="none" w:sz="0" w:space="0" w:color="auto"/>
      </w:divBdr>
    </w:div>
    <w:div w:id="208419401">
      <w:bodyDiv w:val="1"/>
      <w:marLeft w:val="0"/>
      <w:marRight w:val="0"/>
      <w:marTop w:val="0"/>
      <w:marBottom w:val="0"/>
      <w:divBdr>
        <w:top w:val="none" w:sz="0" w:space="0" w:color="auto"/>
        <w:left w:val="none" w:sz="0" w:space="0" w:color="auto"/>
        <w:bottom w:val="none" w:sz="0" w:space="0" w:color="auto"/>
        <w:right w:val="none" w:sz="0" w:space="0" w:color="auto"/>
      </w:divBdr>
    </w:div>
    <w:div w:id="209341171">
      <w:bodyDiv w:val="1"/>
      <w:marLeft w:val="0"/>
      <w:marRight w:val="0"/>
      <w:marTop w:val="0"/>
      <w:marBottom w:val="0"/>
      <w:divBdr>
        <w:top w:val="none" w:sz="0" w:space="0" w:color="auto"/>
        <w:left w:val="none" w:sz="0" w:space="0" w:color="auto"/>
        <w:bottom w:val="none" w:sz="0" w:space="0" w:color="auto"/>
        <w:right w:val="none" w:sz="0" w:space="0" w:color="auto"/>
      </w:divBdr>
    </w:div>
    <w:div w:id="211618365">
      <w:bodyDiv w:val="1"/>
      <w:marLeft w:val="0"/>
      <w:marRight w:val="0"/>
      <w:marTop w:val="0"/>
      <w:marBottom w:val="0"/>
      <w:divBdr>
        <w:top w:val="none" w:sz="0" w:space="0" w:color="auto"/>
        <w:left w:val="none" w:sz="0" w:space="0" w:color="auto"/>
        <w:bottom w:val="none" w:sz="0" w:space="0" w:color="auto"/>
        <w:right w:val="none" w:sz="0" w:space="0" w:color="auto"/>
      </w:divBdr>
    </w:div>
    <w:div w:id="219556513">
      <w:bodyDiv w:val="1"/>
      <w:marLeft w:val="0"/>
      <w:marRight w:val="0"/>
      <w:marTop w:val="0"/>
      <w:marBottom w:val="0"/>
      <w:divBdr>
        <w:top w:val="none" w:sz="0" w:space="0" w:color="auto"/>
        <w:left w:val="none" w:sz="0" w:space="0" w:color="auto"/>
        <w:bottom w:val="none" w:sz="0" w:space="0" w:color="auto"/>
        <w:right w:val="none" w:sz="0" w:space="0" w:color="auto"/>
      </w:divBdr>
    </w:div>
    <w:div w:id="221911232">
      <w:bodyDiv w:val="1"/>
      <w:marLeft w:val="0"/>
      <w:marRight w:val="0"/>
      <w:marTop w:val="0"/>
      <w:marBottom w:val="0"/>
      <w:divBdr>
        <w:top w:val="none" w:sz="0" w:space="0" w:color="auto"/>
        <w:left w:val="none" w:sz="0" w:space="0" w:color="auto"/>
        <w:bottom w:val="none" w:sz="0" w:space="0" w:color="auto"/>
        <w:right w:val="none" w:sz="0" w:space="0" w:color="auto"/>
      </w:divBdr>
    </w:div>
    <w:div w:id="227155855">
      <w:bodyDiv w:val="1"/>
      <w:marLeft w:val="0"/>
      <w:marRight w:val="0"/>
      <w:marTop w:val="0"/>
      <w:marBottom w:val="0"/>
      <w:divBdr>
        <w:top w:val="none" w:sz="0" w:space="0" w:color="auto"/>
        <w:left w:val="none" w:sz="0" w:space="0" w:color="auto"/>
        <w:bottom w:val="none" w:sz="0" w:space="0" w:color="auto"/>
        <w:right w:val="none" w:sz="0" w:space="0" w:color="auto"/>
      </w:divBdr>
    </w:div>
    <w:div w:id="237399007">
      <w:bodyDiv w:val="1"/>
      <w:marLeft w:val="0"/>
      <w:marRight w:val="0"/>
      <w:marTop w:val="0"/>
      <w:marBottom w:val="0"/>
      <w:divBdr>
        <w:top w:val="none" w:sz="0" w:space="0" w:color="auto"/>
        <w:left w:val="none" w:sz="0" w:space="0" w:color="auto"/>
        <w:bottom w:val="none" w:sz="0" w:space="0" w:color="auto"/>
        <w:right w:val="none" w:sz="0" w:space="0" w:color="auto"/>
      </w:divBdr>
    </w:div>
    <w:div w:id="240648340">
      <w:bodyDiv w:val="1"/>
      <w:marLeft w:val="0"/>
      <w:marRight w:val="0"/>
      <w:marTop w:val="0"/>
      <w:marBottom w:val="0"/>
      <w:divBdr>
        <w:top w:val="none" w:sz="0" w:space="0" w:color="auto"/>
        <w:left w:val="none" w:sz="0" w:space="0" w:color="auto"/>
        <w:bottom w:val="none" w:sz="0" w:space="0" w:color="auto"/>
        <w:right w:val="none" w:sz="0" w:space="0" w:color="auto"/>
      </w:divBdr>
    </w:div>
    <w:div w:id="241261214">
      <w:bodyDiv w:val="1"/>
      <w:marLeft w:val="0"/>
      <w:marRight w:val="0"/>
      <w:marTop w:val="0"/>
      <w:marBottom w:val="0"/>
      <w:divBdr>
        <w:top w:val="none" w:sz="0" w:space="0" w:color="auto"/>
        <w:left w:val="none" w:sz="0" w:space="0" w:color="auto"/>
        <w:bottom w:val="none" w:sz="0" w:space="0" w:color="auto"/>
        <w:right w:val="none" w:sz="0" w:space="0" w:color="auto"/>
      </w:divBdr>
    </w:div>
    <w:div w:id="242418980">
      <w:bodyDiv w:val="1"/>
      <w:marLeft w:val="0"/>
      <w:marRight w:val="0"/>
      <w:marTop w:val="0"/>
      <w:marBottom w:val="0"/>
      <w:divBdr>
        <w:top w:val="none" w:sz="0" w:space="0" w:color="auto"/>
        <w:left w:val="none" w:sz="0" w:space="0" w:color="auto"/>
        <w:bottom w:val="none" w:sz="0" w:space="0" w:color="auto"/>
        <w:right w:val="none" w:sz="0" w:space="0" w:color="auto"/>
      </w:divBdr>
    </w:div>
    <w:div w:id="243878571">
      <w:bodyDiv w:val="1"/>
      <w:marLeft w:val="0"/>
      <w:marRight w:val="0"/>
      <w:marTop w:val="0"/>
      <w:marBottom w:val="0"/>
      <w:divBdr>
        <w:top w:val="none" w:sz="0" w:space="0" w:color="auto"/>
        <w:left w:val="none" w:sz="0" w:space="0" w:color="auto"/>
        <w:bottom w:val="none" w:sz="0" w:space="0" w:color="auto"/>
        <w:right w:val="none" w:sz="0" w:space="0" w:color="auto"/>
      </w:divBdr>
    </w:div>
    <w:div w:id="245267483">
      <w:bodyDiv w:val="1"/>
      <w:marLeft w:val="0"/>
      <w:marRight w:val="0"/>
      <w:marTop w:val="0"/>
      <w:marBottom w:val="0"/>
      <w:divBdr>
        <w:top w:val="none" w:sz="0" w:space="0" w:color="auto"/>
        <w:left w:val="none" w:sz="0" w:space="0" w:color="auto"/>
        <w:bottom w:val="none" w:sz="0" w:space="0" w:color="auto"/>
        <w:right w:val="none" w:sz="0" w:space="0" w:color="auto"/>
      </w:divBdr>
    </w:div>
    <w:div w:id="246620742">
      <w:bodyDiv w:val="1"/>
      <w:marLeft w:val="0"/>
      <w:marRight w:val="0"/>
      <w:marTop w:val="0"/>
      <w:marBottom w:val="0"/>
      <w:divBdr>
        <w:top w:val="none" w:sz="0" w:space="0" w:color="auto"/>
        <w:left w:val="none" w:sz="0" w:space="0" w:color="auto"/>
        <w:bottom w:val="none" w:sz="0" w:space="0" w:color="auto"/>
        <w:right w:val="none" w:sz="0" w:space="0" w:color="auto"/>
      </w:divBdr>
    </w:div>
    <w:div w:id="249509854">
      <w:bodyDiv w:val="1"/>
      <w:marLeft w:val="0"/>
      <w:marRight w:val="0"/>
      <w:marTop w:val="0"/>
      <w:marBottom w:val="0"/>
      <w:divBdr>
        <w:top w:val="none" w:sz="0" w:space="0" w:color="auto"/>
        <w:left w:val="none" w:sz="0" w:space="0" w:color="auto"/>
        <w:bottom w:val="none" w:sz="0" w:space="0" w:color="auto"/>
        <w:right w:val="none" w:sz="0" w:space="0" w:color="auto"/>
      </w:divBdr>
    </w:div>
    <w:div w:id="254217722">
      <w:bodyDiv w:val="1"/>
      <w:marLeft w:val="0"/>
      <w:marRight w:val="0"/>
      <w:marTop w:val="0"/>
      <w:marBottom w:val="0"/>
      <w:divBdr>
        <w:top w:val="none" w:sz="0" w:space="0" w:color="auto"/>
        <w:left w:val="none" w:sz="0" w:space="0" w:color="auto"/>
        <w:bottom w:val="none" w:sz="0" w:space="0" w:color="auto"/>
        <w:right w:val="none" w:sz="0" w:space="0" w:color="auto"/>
      </w:divBdr>
    </w:div>
    <w:div w:id="255286307">
      <w:bodyDiv w:val="1"/>
      <w:marLeft w:val="0"/>
      <w:marRight w:val="0"/>
      <w:marTop w:val="0"/>
      <w:marBottom w:val="0"/>
      <w:divBdr>
        <w:top w:val="none" w:sz="0" w:space="0" w:color="auto"/>
        <w:left w:val="none" w:sz="0" w:space="0" w:color="auto"/>
        <w:bottom w:val="none" w:sz="0" w:space="0" w:color="auto"/>
        <w:right w:val="none" w:sz="0" w:space="0" w:color="auto"/>
      </w:divBdr>
    </w:div>
    <w:div w:id="260842115">
      <w:bodyDiv w:val="1"/>
      <w:marLeft w:val="0"/>
      <w:marRight w:val="0"/>
      <w:marTop w:val="0"/>
      <w:marBottom w:val="0"/>
      <w:divBdr>
        <w:top w:val="none" w:sz="0" w:space="0" w:color="auto"/>
        <w:left w:val="none" w:sz="0" w:space="0" w:color="auto"/>
        <w:bottom w:val="none" w:sz="0" w:space="0" w:color="auto"/>
        <w:right w:val="none" w:sz="0" w:space="0" w:color="auto"/>
      </w:divBdr>
    </w:div>
    <w:div w:id="263151652">
      <w:bodyDiv w:val="1"/>
      <w:marLeft w:val="0"/>
      <w:marRight w:val="0"/>
      <w:marTop w:val="0"/>
      <w:marBottom w:val="0"/>
      <w:divBdr>
        <w:top w:val="none" w:sz="0" w:space="0" w:color="auto"/>
        <w:left w:val="none" w:sz="0" w:space="0" w:color="auto"/>
        <w:bottom w:val="none" w:sz="0" w:space="0" w:color="auto"/>
        <w:right w:val="none" w:sz="0" w:space="0" w:color="auto"/>
      </w:divBdr>
    </w:div>
    <w:div w:id="267852163">
      <w:bodyDiv w:val="1"/>
      <w:marLeft w:val="0"/>
      <w:marRight w:val="0"/>
      <w:marTop w:val="0"/>
      <w:marBottom w:val="0"/>
      <w:divBdr>
        <w:top w:val="none" w:sz="0" w:space="0" w:color="auto"/>
        <w:left w:val="none" w:sz="0" w:space="0" w:color="auto"/>
        <w:bottom w:val="none" w:sz="0" w:space="0" w:color="auto"/>
        <w:right w:val="none" w:sz="0" w:space="0" w:color="auto"/>
      </w:divBdr>
    </w:div>
    <w:div w:id="268315174">
      <w:bodyDiv w:val="1"/>
      <w:marLeft w:val="0"/>
      <w:marRight w:val="0"/>
      <w:marTop w:val="0"/>
      <w:marBottom w:val="0"/>
      <w:divBdr>
        <w:top w:val="none" w:sz="0" w:space="0" w:color="auto"/>
        <w:left w:val="none" w:sz="0" w:space="0" w:color="auto"/>
        <w:bottom w:val="none" w:sz="0" w:space="0" w:color="auto"/>
        <w:right w:val="none" w:sz="0" w:space="0" w:color="auto"/>
      </w:divBdr>
    </w:div>
    <w:div w:id="269313183">
      <w:bodyDiv w:val="1"/>
      <w:marLeft w:val="0"/>
      <w:marRight w:val="0"/>
      <w:marTop w:val="0"/>
      <w:marBottom w:val="0"/>
      <w:divBdr>
        <w:top w:val="none" w:sz="0" w:space="0" w:color="auto"/>
        <w:left w:val="none" w:sz="0" w:space="0" w:color="auto"/>
        <w:bottom w:val="none" w:sz="0" w:space="0" w:color="auto"/>
        <w:right w:val="none" w:sz="0" w:space="0" w:color="auto"/>
      </w:divBdr>
    </w:div>
    <w:div w:id="269432930">
      <w:bodyDiv w:val="1"/>
      <w:marLeft w:val="0"/>
      <w:marRight w:val="0"/>
      <w:marTop w:val="0"/>
      <w:marBottom w:val="0"/>
      <w:divBdr>
        <w:top w:val="none" w:sz="0" w:space="0" w:color="auto"/>
        <w:left w:val="none" w:sz="0" w:space="0" w:color="auto"/>
        <w:bottom w:val="none" w:sz="0" w:space="0" w:color="auto"/>
        <w:right w:val="none" w:sz="0" w:space="0" w:color="auto"/>
      </w:divBdr>
    </w:div>
    <w:div w:id="269900257">
      <w:bodyDiv w:val="1"/>
      <w:marLeft w:val="0"/>
      <w:marRight w:val="0"/>
      <w:marTop w:val="0"/>
      <w:marBottom w:val="0"/>
      <w:divBdr>
        <w:top w:val="none" w:sz="0" w:space="0" w:color="auto"/>
        <w:left w:val="none" w:sz="0" w:space="0" w:color="auto"/>
        <w:bottom w:val="none" w:sz="0" w:space="0" w:color="auto"/>
        <w:right w:val="none" w:sz="0" w:space="0" w:color="auto"/>
      </w:divBdr>
    </w:div>
    <w:div w:id="270940422">
      <w:bodyDiv w:val="1"/>
      <w:marLeft w:val="0"/>
      <w:marRight w:val="0"/>
      <w:marTop w:val="0"/>
      <w:marBottom w:val="0"/>
      <w:divBdr>
        <w:top w:val="none" w:sz="0" w:space="0" w:color="auto"/>
        <w:left w:val="none" w:sz="0" w:space="0" w:color="auto"/>
        <w:bottom w:val="none" w:sz="0" w:space="0" w:color="auto"/>
        <w:right w:val="none" w:sz="0" w:space="0" w:color="auto"/>
      </w:divBdr>
    </w:div>
    <w:div w:id="272901021">
      <w:bodyDiv w:val="1"/>
      <w:marLeft w:val="0"/>
      <w:marRight w:val="0"/>
      <w:marTop w:val="0"/>
      <w:marBottom w:val="0"/>
      <w:divBdr>
        <w:top w:val="none" w:sz="0" w:space="0" w:color="auto"/>
        <w:left w:val="none" w:sz="0" w:space="0" w:color="auto"/>
        <w:bottom w:val="none" w:sz="0" w:space="0" w:color="auto"/>
        <w:right w:val="none" w:sz="0" w:space="0" w:color="auto"/>
      </w:divBdr>
    </w:div>
    <w:div w:id="275404187">
      <w:bodyDiv w:val="1"/>
      <w:marLeft w:val="0"/>
      <w:marRight w:val="0"/>
      <w:marTop w:val="0"/>
      <w:marBottom w:val="0"/>
      <w:divBdr>
        <w:top w:val="none" w:sz="0" w:space="0" w:color="auto"/>
        <w:left w:val="none" w:sz="0" w:space="0" w:color="auto"/>
        <w:bottom w:val="none" w:sz="0" w:space="0" w:color="auto"/>
        <w:right w:val="none" w:sz="0" w:space="0" w:color="auto"/>
      </w:divBdr>
    </w:div>
    <w:div w:id="275912842">
      <w:bodyDiv w:val="1"/>
      <w:marLeft w:val="0"/>
      <w:marRight w:val="0"/>
      <w:marTop w:val="0"/>
      <w:marBottom w:val="0"/>
      <w:divBdr>
        <w:top w:val="none" w:sz="0" w:space="0" w:color="auto"/>
        <w:left w:val="none" w:sz="0" w:space="0" w:color="auto"/>
        <w:bottom w:val="none" w:sz="0" w:space="0" w:color="auto"/>
        <w:right w:val="none" w:sz="0" w:space="0" w:color="auto"/>
      </w:divBdr>
    </w:div>
    <w:div w:id="280383637">
      <w:bodyDiv w:val="1"/>
      <w:marLeft w:val="0"/>
      <w:marRight w:val="0"/>
      <w:marTop w:val="0"/>
      <w:marBottom w:val="0"/>
      <w:divBdr>
        <w:top w:val="none" w:sz="0" w:space="0" w:color="auto"/>
        <w:left w:val="none" w:sz="0" w:space="0" w:color="auto"/>
        <w:bottom w:val="none" w:sz="0" w:space="0" w:color="auto"/>
        <w:right w:val="none" w:sz="0" w:space="0" w:color="auto"/>
      </w:divBdr>
    </w:div>
    <w:div w:id="282275700">
      <w:bodyDiv w:val="1"/>
      <w:marLeft w:val="0"/>
      <w:marRight w:val="0"/>
      <w:marTop w:val="0"/>
      <w:marBottom w:val="0"/>
      <w:divBdr>
        <w:top w:val="none" w:sz="0" w:space="0" w:color="auto"/>
        <w:left w:val="none" w:sz="0" w:space="0" w:color="auto"/>
        <w:bottom w:val="none" w:sz="0" w:space="0" w:color="auto"/>
        <w:right w:val="none" w:sz="0" w:space="0" w:color="auto"/>
      </w:divBdr>
    </w:div>
    <w:div w:id="288973913">
      <w:bodyDiv w:val="1"/>
      <w:marLeft w:val="0"/>
      <w:marRight w:val="0"/>
      <w:marTop w:val="0"/>
      <w:marBottom w:val="0"/>
      <w:divBdr>
        <w:top w:val="none" w:sz="0" w:space="0" w:color="auto"/>
        <w:left w:val="none" w:sz="0" w:space="0" w:color="auto"/>
        <w:bottom w:val="none" w:sz="0" w:space="0" w:color="auto"/>
        <w:right w:val="none" w:sz="0" w:space="0" w:color="auto"/>
      </w:divBdr>
    </w:div>
    <w:div w:id="304310625">
      <w:bodyDiv w:val="1"/>
      <w:marLeft w:val="0"/>
      <w:marRight w:val="0"/>
      <w:marTop w:val="0"/>
      <w:marBottom w:val="0"/>
      <w:divBdr>
        <w:top w:val="none" w:sz="0" w:space="0" w:color="auto"/>
        <w:left w:val="none" w:sz="0" w:space="0" w:color="auto"/>
        <w:bottom w:val="none" w:sz="0" w:space="0" w:color="auto"/>
        <w:right w:val="none" w:sz="0" w:space="0" w:color="auto"/>
      </w:divBdr>
    </w:div>
    <w:div w:id="305478440">
      <w:bodyDiv w:val="1"/>
      <w:marLeft w:val="0"/>
      <w:marRight w:val="0"/>
      <w:marTop w:val="0"/>
      <w:marBottom w:val="0"/>
      <w:divBdr>
        <w:top w:val="none" w:sz="0" w:space="0" w:color="auto"/>
        <w:left w:val="none" w:sz="0" w:space="0" w:color="auto"/>
        <w:bottom w:val="none" w:sz="0" w:space="0" w:color="auto"/>
        <w:right w:val="none" w:sz="0" w:space="0" w:color="auto"/>
      </w:divBdr>
    </w:div>
    <w:div w:id="307249749">
      <w:bodyDiv w:val="1"/>
      <w:marLeft w:val="0"/>
      <w:marRight w:val="0"/>
      <w:marTop w:val="0"/>
      <w:marBottom w:val="0"/>
      <w:divBdr>
        <w:top w:val="none" w:sz="0" w:space="0" w:color="auto"/>
        <w:left w:val="none" w:sz="0" w:space="0" w:color="auto"/>
        <w:bottom w:val="none" w:sz="0" w:space="0" w:color="auto"/>
        <w:right w:val="none" w:sz="0" w:space="0" w:color="auto"/>
      </w:divBdr>
    </w:div>
    <w:div w:id="312880908">
      <w:bodyDiv w:val="1"/>
      <w:marLeft w:val="0"/>
      <w:marRight w:val="0"/>
      <w:marTop w:val="0"/>
      <w:marBottom w:val="0"/>
      <w:divBdr>
        <w:top w:val="none" w:sz="0" w:space="0" w:color="auto"/>
        <w:left w:val="none" w:sz="0" w:space="0" w:color="auto"/>
        <w:bottom w:val="none" w:sz="0" w:space="0" w:color="auto"/>
        <w:right w:val="none" w:sz="0" w:space="0" w:color="auto"/>
      </w:divBdr>
    </w:div>
    <w:div w:id="320431321">
      <w:bodyDiv w:val="1"/>
      <w:marLeft w:val="0"/>
      <w:marRight w:val="0"/>
      <w:marTop w:val="0"/>
      <w:marBottom w:val="0"/>
      <w:divBdr>
        <w:top w:val="none" w:sz="0" w:space="0" w:color="auto"/>
        <w:left w:val="none" w:sz="0" w:space="0" w:color="auto"/>
        <w:bottom w:val="none" w:sz="0" w:space="0" w:color="auto"/>
        <w:right w:val="none" w:sz="0" w:space="0" w:color="auto"/>
      </w:divBdr>
    </w:div>
    <w:div w:id="325934945">
      <w:bodyDiv w:val="1"/>
      <w:marLeft w:val="0"/>
      <w:marRight w:val="0"/>
      <w:marTop w:val="0"/>
      <w:marBottom w:val="0"/>
      <w:divBdr>
        <w:top w:val="none" w:sz="0" w:space="0" w:color="auto"/>
        <w:left w:val="none" w:sz="0" w:space="0" w:color="auto"/>
        <w:bottom w:val="none" w:sz="0" w:space="0" w:color="auto"/>
        <w:right w:val="none" w:sz="0" w:space="0" w:color="auto"/>
      </w:divBdr>
    </w:div>
    <w:div w:id="329601458">
      <w:bodyDiv w:val="1"/>
      <w:marLeft w:val="0"/>
      <w:marRight w:val="0"/>
      <w:marTop w:val="0"/>
      <w:marBottom w:val="0"/>
      <w:divBdr>
        <w:top w:val="none" w:sz="0" w:space="0" w:color="auto"/>
        <w:left w:val="none" w:sz="0" w:space="0" w:color="auto"/>
        <w:bottom w:val="none" w:sz="0" w:space="0" w:color="auto"/>
        <w:right w:val="none" w:sz="0" w:space="0" w:color="auto"/>
      </w:divBdr>
    </w:div>
    <w:div w:id="330911569">
      <w:bodyDiv w:val="1"/>
      <w:marLeft w:val="0"/>
      <w:marRight w:val="0"/>
      <w:marTop w:val="0"/>
      <w:marBottom w:val="0"/>
      <w:divBdr>
        <w:top w:val="none" w:sz="0" w:space="0" w:color="auto"/>
        <w:left w:val="none" w:sz="0" w:space="0" w:color="auto"/>
        <w:bottom w:val="none" w:sz="0" w:space="0" w:color="auto"/>
        <w:right w:val="none" w:sz="0" w:space="0" w:color="auto"/>
      </w:divBdr>
    </w:div>
    <w:div w:id="333608489">
      <w:bodyDiv w:val="1"/>
      <w:marLeft w:val="0"/>
      <w:marRight w:val="0"/>
      <w:marTop w:val="0"/>
      <w:marBottom w:val="0"/>
      <w:divBdr>
        <w:top w:val="none" w:sz="0" w:space="0" w:color="auto"/>
        <w:left w:val="none" w:sz="0" w:space="0" w:color="auto"/>
        <w:bottom w:val="none" w:sz="0" w:space="0" w:color="auto"/>
        <w:right w:val="none" w:sz="0" w:space="0" w:color="auto"/>
      </w:divBdr>
    </w:div>
    <w:div w:id="334648875">
      <w:bodyDiv w:val="1"/>
      <w:marLeft w:val="0"/>
      <w:marRight w:val="0"/>
      <w:marTop w:val="0"/>
      <w:marBottom w:val="0"/>
      <w:divBdr>
        <w:top w:val="none" w:sz="0" w:space="0" w:color="auto"/>
        <w:left w:val="none" w:sz="0" w:space="0" w:color="auto"/>
        <w:bottom w:val="none" w:sz="0" w:space="0" w:color="auto"/>
        <w:right w:val="none" w:sz="0" w:space="0" w:color="auto"/>
      </w:divBdr>
    </w:div>
    <w:div w:id="334654260">
      <w:bodyDiv w:val="1"/>
      <w:marLeft w:val="0"/>
      <w:marRight w:val="0"/>
      <w:marTop w:val="0"/>
      <w:marBottom w:val="0"/>
      <w:divBdr>
        <w:top w:val="none" w:sz="0" w:space="0" w:color="auto"/>
        <w:left w:val="none" w:sz="0" w:space="0" w:color="auto"/>
        <w:bottom w:val="none" w:sz="0" w:space="0" w:color="auto"/>
        <w:right w:val="none" w:sz="0" w:space="0" w:color="auto"/>
      </w:divBdr>
    </w:div>
    <w:div w:id="334770663">
      <w:bodyDiv w:val="1"/>
      <w:marLeft w:val="0"/>
      <w:marRight w:val="0"/>
      <w:marTop w:val="0"/>
      <w:marBottom w:val="0"/>
      <w:divBdr>
        <w:top w:val="none" w:sz="0" w:space="0" w:color="auto"/>
        <w:left w:val="none" w:sz="0" w:space="0" w:color="auto"/>
        <w:bottom w:val="none" w:sz="0" w:space="0" w:color="auto"/>
        <w:right w:val="none" w:sz="0" w:space="0" w:color="auto"/>
      </w:divBdr>
    </w:div>
    <w:div w:id="335111058">
      <w:bodyDiv w:val="1"/>
      <w:marLeft w:val="0"/>
      <w:marRight w:val="0"/>
      <w:marTop w:val="0"/>
      <w:marBottom w:val="0"/>
      <w:divBdr>
        <w:top w:val="none" w:sz="0" w:space="0" w:color="auto"/>
        <w:left w:val="none" w:sz="0" w:space="0" w:color="auto"/>
        <w:bottom w:val="none" w:sz="0" w:space="0" w:color="auto"/>
        <w:right w:val="none" w:sz="0" w:space="0" w:color="auto"/>
      </w:divBdr>
    </w:div>
    <w:div w:id="342711259">
      <w:bodyDiv w:val="1"/>
      <w:marLeft w:val="0"/>
      <w:marRight w:val="0"/>
      <w:marTop w:val="0"/>
      <w:marBottom w:val="0"/>
      <w:divBdr>
        <w:top w:val="none" w:sz="0" w:space="0" w:color="auto"/>
        <w:left w:val="none" w:sz="0" w:space="0" w:color="auto"/>
        <w:bottom w:val="none" w:sz="0" w:space="0" w:color="auto"/>
        <w:right w:val="none" w:sz="0" w:space="0" w:color="auto"/>
      </w:divBdr>
    </w:div>
    <w:div w:id="342903895">
      <w:bodyDiv w:val="1"/>
      <w:marLeft w:val="0"/>
      <w:marRight w:val="0"/>
      <w:marTop w:val="0"/>
      <w:marBottom w:val="0"/>
      <w:divBdr>
        <w:top w:val="none" w:sz="0" w:space="0" w:color="auto"/>
        <w:left w:val="none" w:sz="0" w:space="0" w:color="auto"/>
        <w:bottom w:val="none" w:sz="0" w:space="0" w:color="auto"/>
        <w:right w:val="none" w:sz="0" w:space="0" w:color="auto"/>
      </w:divBdr>
    </w:div>
    <w:div w:id="346519839">
      <w:bodyDiv w:val="1"/>
      <w:marLeft w:val="0"/>
      <w:marRight w:val="0"/>
      <w:marTop w:val="0"/>
      <w:marBottom w:val="0"/>
      <w:divBdr>
        <w:top w:val="none" w:sz="0" w:space="0" w:color="auto"/>
        <w:left w:val="none" w:sz="0" w:space="0" w:color="auto"/>
        <w:bottom w:val="none" w:sz="0" w:space="0" w:color="auto"/>
        <w:right w:val="none" w:sz="0" w:space="0" w:color="auto"/>
      </w:divBdr>
    </w:div>
    <w:div w:id="352147925">
      <w:bodyDiv w:val="1"/>
      <w:marLeft w:val="0"/>
      <w:marRight w:val="0"/>
      <w:marTop w:val="0"/>
      <w:marBottom w:val="0"/>
      <w:divBdr>
        <w:top w:val="none" w:sz="0" w:space="0" w:color="auto"/>
        <w:left w:val="none" w:sz="0" w:space="0" w:color="auto"/>
        <w:bottom w:val="none" w:sz="0" w:space="0" w:color="auto"/>
        <w:right w:val="none" w:sz="0" w:space="0" w:color="auto"/>
      </w:divBdr>
    </w:div>
    <w:div w:id="354355691">
      <w:bodyDiv w:val="1"/>
      <w:marLeft w:val="0"/>
      <w:marRight w:val="0"/>
      <w:marTop w:val="0"/>
      <w:marBottom w:val="0"/>
      <w:divBdr>
        <w:top w:val="none" w:sz="0" w:space="0" w:color="auto"/>
        <w:left w:val="none" w:sz="0" w:space="0" w:color="auto"/>
        <w:bottom w:val="none" w:sz="0" w:space="0" w:color="auto"/>
        <w:right w:val="none" w:sz="0" w:space="0" w:color="auto"/>
      </w:divBdr>
    </w:div>
    <w:div w:id="358820395">
      <w:bodyDiv w:val="1"/>
      <w:marLeft w:val="0"/>
      <w:marRight w:val="0"/>
      <w:marTop w:val="0"/>
      <w:marBottom w:val="0"/>
      <w:divBdr>
        <w:top w:val="none" w:sz="0" w:space="0" w:color="auto"/>
        <w:left w:val="none" w:sz="0" w:space="0" w:color="auto"/>
        <w:bottom w:val="none" w:sz="0" w:space="0" w:color="auto"/>
        <w:right w:val="none" w:sz="0" w:space="0" w:color="auto"/>
      </w:divBdr>
    </w:div>
    <w:div w:id="359475069">
      <w:bodyDiv w:val="1"/>
      <w:marLeft w:val="0"/>
      <w:marRight w:val="0"/>
      <w:marTop w:val="0"/>
      <w:marBottom w:val="0"/>
      <w:divBdr>
        <w:top w:val="none" w:sz="0" w:space="0" w:color="auto"/>
        <w:left w:val="none" w:sz="0" w:space="0" w:color="auto"/>
        <w:bottom w:val="none" w:sz="0" w:space="0" w:color="auto"/>
        <w:right w:val="none" w:sz="0" w:space="0" w:color="auto"/>
      </w:divBdr>
    </w:div>
    <w:div w:id="359666177">
      <w:bodyDiv w:val="1"/>
      <w:marLeft w:val="0"/>
      <w:marRight w:val="0"/>
      <w:marTop w:val="0"/>
      <w:marBottom w:val="0"/>
      <w:divBdr>
        <w:top w:val="none" w:sz="0" w:space="0" w:color="auto"/>
        <w:left w:val="none" w:sz="0" w:space="0" w:color="auto"/>
        <w:bottom w:val="none" w:sz="0" w:space="0" w:color="auto"/>
        <w:right w:val="none" w:sz="0" w:space="0" w:color="auto"/>
      </w:divBdr>
    </w:div>
    <w:div w:id="361320074">
      <w:bodyDiv w:val="1"/>
      <w:marLeft w:val="0"/>
      <w:marRight w:val="0"/>
      <w:marTop w:val="0"/>
      <w:marBottom w:val="0"/>
      <w:divBdr>
        <w:top w:val="none" w:sz="0" w:space="0" w:color="auto"/>
        <w:left w:val="none" w:sz="0" w:space="0" w:color="auto"/>
        <w:bottom w:val="none" w:sz="0" w:space="0" w:color="auto"/>
        <w:right w:val="none" w:sz="0" w:space="0" w:color="auto"/>
      </w:divBdr>
    </w:div>
    <w:div w:id="361591307">
      <w:bodyDiv w:val="1"/>
      <w:marLeft w:val="0"/>
      <w:marRight w:val="0"/>
      <w:marTop w:val="0"/>
      <w:marBottom w:val="0"/>
      <w:divBdr>
        <w:top w:val="none" w:sz="0" w:space="0" w:color="auto"/>
        <w:left w:val="none" w:sz="0" w:space="0" w:color="auto"/>
        <w:bottom w:val="none" w:sz="0" w:space="0" w:color="auto"/>
        <w:right w:val="none" w:sz="0" w:space="0" w:color="auto"/>
      </w:divBdr>
    </w:div>
    <w:div w:id="367292801">
      <w:bodyDiv w:val="1"/>
      <w:marLeft w:val="0"/>
      <w:marRight w:val="0"/>
      <w:marTop w:val="0"/>
      <w:marBottom w:val="0"/>
      <w:divBdr>
        <w:top w:val="none" w:sz="0" w:space="0" w:color="auto"/>
        <w:left w:val="none" w:sz="0" w:space="0" w:color="auto"/>
        <w:bottom w:val="none" w:sz="0" w:space="0" w:color="auto"/>
        <w:right w:val="none" w:sz="0" w:space="0" w:color="auto"/>
      </w:divBdr>
    </w:div>
    <w:div w:id="369114069">
      <w:bodyDiv w:val="1"/>
      <w:marLeft w:val="0"/>
      <w:marRight w:val="0"/>
      <w:marTop w:val="0"/>
      <w:marBottom w:val="0"/>
      <w:divBdr>
        <w:top w:val="none" w:sz="0" w:space="0" w:color="auto"/>
        <w:left w:val="none" w:sz="0" w:space="0" w:color="auto"/>
        <w:bottom w:val="none" w:sz="0" w:space="0" w:color="auto"/>
        <w:right w:val="none" w:sz="0" w:space="0" w:color="auto"/>
      </w:divBdr>
    </w:div>
    <w:div w:id="376779316">
      <w:bodyDiv w:val="1"/>
      <w:marLeft w:val="0"/>
      <w:marRight w:val="0"/>
      <w:marTop w:val="0"/>
      <w:marBottom w:val="0"/>
      <w:divBdr>
        <w:top w:val="none" w:sz="0" w:space="0" w:color="auto"/>
        <w:left w:val="none" w:sz="0" w:space="0" w:color="auto"/>
        <w:bottom w:val="none" w:sz="0" w:space="0" w:color="auto"/>
        <w:right w:val="none" w:sz="0" w:space="0" w:color="auto"/>
      </w:divBdr>
    </w:div>
    <w:div w:id="377365052">
      <w:bodyDiv w:val="1"/>
      <w:marLeft w:val="0"/>
      <w:marRight w:val="0"/>
      <w:marTop w:val="0"/>
      <w:marBottom w:val="0"/>
      <w:divBdr>
        <w:top w:val="none" w:sz="0" w:space="0" w:color="auto"/>
        <w:left w:val="none" w:sz="0" w:space="0" w:color="auto"/>
        <w:bottom w:val="none" w:sz="0" w:space="0" w:color="auto"/>
        <w:right w:val="none" w:sz="0" w:space="0" w:color="auto"/>
      </w:divBdr>
    </w:div>
    <w:div w:id="378239819">
      <w:bodyDiv w:val="1"/>
      <w:marLeft w:val="0"/>
      <w:marRight w:val="0"/>
      <w:marTop w:val="0"/>
      <w:marBottom w:val="0"/>
      <w:divBdr>
        <w:top w:val="none" w:sz="0" w:space="0" w:color="auto"/>
        <w:left w:val="none" w:sz="0" w:space="0" w:color="auto"/>
        <w:bottom w:val="none" w:sz="0" w:space="0" w:color="auto"/>
        <w:right w:val="none" w:sz="0" w:space="0" w:color="auto"/>
      </w:divBdr>
    </w:div>
    <w:div w:id="389232019">
      <w:bodyDiv w:val="1"/>
      <w:marLeft w:val="0"/>
      <w:marRight w:val="0"/>
      <w:marTop w:val="0"/>
      <w:marBottom w:val="0"/>
      <w:divBdr>
        <w:top w:val="none" w:sz="0" w:space="0" w:color="auto"/>
        <w:left w:val="none" w:sz="0" w:space="0" w:color="auto"/>
        <w:bottom w:val="none" w:sz="0" w:space="0" w:color="auto"/>
        <w:right w:val="none" w:sz="0" w:space="0" w:color="auto"/>
      </w:divBdr>
    </w:div>
    <w:div w:id="397017655">
      <w:bodyDiv w:val="1"/>
      <w:marLeft w:val="0"/>
      <w:marRight w:val="0"/>
      <w:marTop w:val="0"/>
      <w:marBottom w:val="0"/>
      <w:divBdr>
        <w:top w:val="none" w:sz="0" w:space="0" w:color="auto"/>
        <w:left w:val="none" w:sz="0" w:space="0" w:color="auto"/>
        <w:bottom w:val="none" w:sz="0" w:space="0" w:color="auto"/>
        <w:right w:val="none" w:sz="0" w:space="0" w:color="auto"/>
      </w:divBdr>
    </w:div>
    <w:div w:id="399642350">
      <w:bodyDiv w:val="1"/>
      <w:marLeft w:val="0"/>
      <w:marRight w:val="0"/>
      <w:marTop w:val="0"/>
      <w:marBottom w:val="0"/>
      <w:divBdr>
        <w:top w:val="none" w:sz="0" w:space="0" w:color="auto"/>
        <w:left w:val="none" w:sz="0" w:space="0" w:color="auto"/>
        <w:bottom w:val="none" w:sz="0" w:space="0" w:color="auto"/>
        <w:right w:val="none" w:sz="0" w:space="0" w:color="auto"/>
      </w:divBdr>
    </w:div>
    <w:div w:id="400179818">
      <w:bodyDiv w:val="1"/>
      <w:marLeft w:val="0"/>
      <w:marRight w:val="0"/>
      <w:marTop w:val="0"/>
      <w:marBottom w:val="0"/>
      <w:divBdr>
        <w:top w:val="none" w:sz="0" w:space="0" w:color="auto"/>
        <w:left w:val="none" w:sz="0" w:space="0" w:color="auto"/>
        <w:bottom w:val="none" w:sz="0" w:space="0" w:color="auto"/>
        <w:right w:val="none" w:sz="0" w:space="0" w:color="auto"/>
      </w:divBdr>
    </w:div>
    <w:div w:id="400293954">
      <w:bodyDiv w:val="1"/>
      <w:marLeft w:val="0"/>
      <w:marRight w:val="0"/>
      <w:marTop w:val="0"/>
      <w:marBottom w:val="0"/>
      <w:divBdr>
        <w:top w:val="none" w:sz="0" w:space="0" w:color="auto"/>
        <w:left w:val="none" w:sz="0" w:space="0" w:color="auto"/>
        <w:bottom w:val="none" w:sz="0" w:space="0" w:color="auto"/>
        <w:right w:val="none" w:sz="0" w:space="0" w:color="auto"/>
      </w:divBdr>
    </w:div>
    <w:div w:id="400639256">
      <w:bodyDiv w:val="1"/>
      <w:marLeft w:val="0"/>
      <w:marRight w:val="0"/>
      <w:marTop w:val="0"/>
      <w:marBottom w:val="0"/>
      <w:divBdr>
        <w:top w:val="none" w:sz="0" w:space="0" w:color="auto"/>
        <w:left w:val="none" w:sz="0" w:space="0" w:color="auto"/>
        <w:bottom w:val="none" w:sz="0" w:space="0" w:color="auto"/>
        <w:right w:val="none" w:sz="0" w:space="0" w:color="auto"/>
      </w:divBdr>
    </w:div>
    <w:div w:id="404767185">
      <w:bodyDiv w:val="1"/>
      <w:marLeft w:val="0"/>
      <w:marRight w:val="0"/>
      <w:marTop w:val="0"/>
      <w:marBottom w:val="0"/>
      <w:divBdr>
        <w:top w:val="none" w:sz="0" w:space="0" w:color="auto"/>
        <w:left w:val="none" w:sz="0" w:space="0" w:color="auto"/>
        <w:bottom w:val="none" w:sz="0" w:space="0" w:color="auto"/>
        <w:right w:val="none" w:sz="0" w:space="0" w:color="auto"/>
      </w:divBdr>
    </w:div>
    <w:div w:id="409930207">
      <w:bodyDiv w:val="1"/>
      <w:marLeft w:val="0"/>
      <w:marRight w:val="0"/>
      <w:marTop w:val="0"/>
      <w:marBottom w:val="0"/>
      <w:divBdr>
        <w:top w:val="none" w:sz="0" w:space="0" w:color="auto"/>
        <w:left w:val="none" w:sz="0" w:space="0" w:color="auto"/>
        <w:bottom w:val="none" w:sz="0" w:space="0" w:color="auto"/>
        <w:right w:val="none" w:sz="0" w:space="0" w:color="auto"/>
      </w:divBdr>
    </w:div>
    <w:div w:id="427317172">
      <w:bodyDiv w:val="1"/>
      <w:marLeft w:val="0"/>
      <w:marRight w:val="0"/>
      <w:marTop w:val="0"/>
      <w:marBottom w:val="0"/>
      <w:divBdr>
        <w:top w:val="none" w:sz="0" w:space="0" w:color="auto"/>
        <w:left w:val="none" w:sz="0" w:space="0" w:color="auto"/>
        <w:bottom w:val="none" w:sz="0" w:space="0" w:color="auto"/>
        <w:right w:val="none" w:sz="0" w:space="0" w:color="auto"/>
      </w:divBdr>
    </w:div>
    <w:div w:id="431247956">
      <w:bodyDiv w:val="1"/>
      <w:marLeft w:val="0"/>
      <w:marRight w:val="0"/>
      <w:marTop w:val="0"/>
      <w:marBottom w:val="0"/>
      <w:divBdr>
        <w:top w:val="none" w:sz="0" w:space="0" w:color="auto"/>
        <w:left w:val="none" w:sz="0" w:space="0" w:color="auto"/>
        <w:bottom w:val="none" w:sz="0" w:space="0" w:color="auto"/>
        <w:right w:val="none" w:sz="0" w:space="0" w:color="auto"/>
      </w:divBdr>
    </w:div>
    <w:div w:id="436681716">
      <w:bodyDiv w:val="1"/>
      <w:marLeft w:val="0"/>
      <w:marRight w:val="0"/>
      <w:marTop w:val="0"/>
      <w:marBottom w:val="0"/>
      <w:divBdr>
        <w:top w:val="none" w:sz="0" w:space="0" w:color="auto"/>
        <w:left w:val="none" w:sz="0" w:space="0" w:color="auto"/>
        <w:bottom w:val="none" w:sz="0" w:space="0" w:color="auto"/>
        <w:right w:val="none" w:sz="0" w:space="0" w:color="auto"/>
      </w:divBdr>
    </w:div>
    <w:div w:id="437604667">
      <w:bodyDiv w:val="1"/>
      <w:marLeft w:val="0"/>
      <w:marRight w:val="0"/>
      <w:marTop w:val="0"/>
      <w:marBottom w:val="0"/>
      <w:divBdr>
        <w:top w:val="none" w:sz="0" w:space="0" w:color="auto"/>
        <w:left w:val="none" w:sz="0" w:space="0" w:color="auto"/>
        <w:bottom w:val="none" w:sz="0" w:space="0" w:color="auto"/>
        <w:right w:val="none" w:sz="0" w:space="0" w:color="auto"/>
      </w:divBdr>
    </w:div>
    <w:div w:id="437798953">
      <w:bodyDiv w:val="1"/>
      <w:marLeft w:val="0"/>
      <w:marRight w:val="0"/>
      <w:marTop w:val="0"/>
      <w:marBottom w:val="0"/>
      <w:divBdr>
        <w:top w:val="none" w:sz="0" w:space="0" w:color="auto"/>
        <w:left w:val="none" w:sz="0" w:space="0" w:color="auto"/>
        <w:bottom w:val="none" w:sz="0" w:space="0" w:color="auto"/>
        <w:right w:val="none" w:sz="0" w:space="0" w:color="auto"/>
      </w:divBdr>
    </w:div>
    <w:div w:id="444080564">
      <w:bodyDiv w:val="1"/>
      <w:marLeft w:val="0"/>
      <w:marRight w:val="0"/>
      <w:marTop w:val="0"/>
      <w:marBottom w:val="0"/>
      <w:divBdr>
        <w:top w:val="none" w:sz="0" w:space="0" w:color="auto"/>
        <w:left w:val="none" w:sz="0" w:space="0" w:color="auto"/>
        <w:bottom w:val="none" w:sz="0" w:space="0" w:color="auto"/>
        <w:right w:val="none" w:sz="0" w:space="0" w:color="auto"/>
      </w:divBdr>
    </w:div>
    <w:div w:id="445002359">
      <w:bodyDiv w:val="1"/>
      <w:marLeft w:val="0"/>
      <w:marRight w:val="0"/>
      <w:marTop w:val="0"/>
      <w:marBottom w:val="0"/>
      <w:divBdr>
        <w:top w:val="none" w:sz="0" w:space="0" w:color="auto"/>
        <w:left w:val="none" w:sz="0" w:space="0" w:color="auto"/>
        <w:bottom w:val="none" w:sz="0" w:space="0" w:color="auto"/>
        <w:right w:val="none" w:sz="0" w:space="0" w:color="auto"/>
      </w:divBdr>
    </w:div>
    <w:div w:id="446582824">
      <w:bodyDiv w:val="1"/>
      <w:marLeft w:val="0"/>
      <w:marRight w:val="0"/>
      <w:marTop w:val="0"/>
      <w:marBottom w:val="0"/>
      <w:divBdr>
        <w:top w:val="none" w:sz="0" w:space="0" w:color="auto"/>
        <w:left w:val="none" w:sz="0" w:space="0" w:color="auto"/>
        <w:bottom w:val="none" w:sz="0" w:space="0" w:color="auto"/>
        <w:right w:val="none" w:sz="0" w:space="0" w:color="auto"/>
      </w:divBdr>
    </w:div>
    <w:div w:id="447241559">
      <w:bodyDiv w:val="1"/>
      <w:marLeft w:val="0"/>
      <w:marRight w:val="0"/>
      <w:marTop w:val="0"/>
      <w:marBottom w:val="0"/>
      <w:divBdr>
        <w:top w:val="none" w:sz="0" w:space="0" w:color="auto"/>
        <w:left w:val="none" w:sz="0" w:space="0" w:color="auto"/>
        <w:bottom w:val="none" w:sz="0" w:space="0" w:color="auto"/>
        <w:right w:val="none" w:sz="0" w:space="0" w:color="auto"/>
      </w:divBdr>
    </w:div>
    <w:div w:id="448284955">
      <w:bodyDiv w:val="1"/>
      <w:marLeft w:val="0"/>
      <w:marRight w:val="0"/>
      <w:marTop w:val="0"/>
      <w:marBottom w:val="0"/>
      <w:divBdr>
        <w:top w:val="none" w:sz="0" w:space="0" w:color="auto"/>
        <w:left w:val="none" w:sz="0" w:space="0" w:color="auto"/>
        <w:bottom w:val="none" w:sz="0" w:space="0" w:color="auto"/>
        <w:right w:val="none" w:sz="0" w:space="0" w:color="auto"/>
      </w:divBdr>
    </w:div>
    <w:div w:id="457797518">
      <w:bodyDiv w:val="1"/>
      <w:marLeft w:val="0"/>
      <w:marRight w:val="0"/>
      <w:marTop w:val="0"/>
      <w:marBottom w:val="0"/>
      <w:divBdr>
        <w:top w:val="none" w:sz="0" w:space="0" w:color="auto"/>
        <w:left w:val="none" w:sz="0" w:space="0" w:color="auto"/>
        <w:bottom w:val="none" w:sz="0" w:space="0" w:color="auto"/>
        <w:right w:val="none" w:sz="0" w:space="0" w:color="auto"/>
      </w:divBdr>
    </w:div>
    <w:div w:id="461308982">
      <w:bodyDiv w:val="1"/>
      <w:marLeft w:val="0"/>
      <w:marRight w:val="0"/>
      <w:marTop w:val="0"/>
      <w:marBottom w:val="0"/>
      <w:divBdr>
        <w:top w:val="none" w:sz="0" w:space="0" w:color="auto"/>
        <w:left w:val="none" w:sz="0" w:space="0" w:color="auto"/>
        <w:bottom w:val="none" w:sz="0" w:space="0" w:color="auto"/>
        <w:right w:val="none" w:sz="0" w:space="0" w:color="auto"/>
      </w:divBdr>
    </w:div>
    <w:div w:id="462164427">
      <w:bodyDiv w:val="1"/>
      <w:marLeft w:val="0"/>
      <w:marRight w:val="0"/>
      <w:marTop w:val="0"/>
      <w:marBottom w:val="0"/>
      <w:divBdr>
        <w:top w:val="none" w:sz="0" w:space="0" w:color="auto"/>
        <w:left w:val="none" w:sz="0" w:space="0" w:color="auto"/>
        <w:bottom w:val="none" w:sz="0" w:space="0" w:color="auto"/>
        <w:right w:val="none" w:sz="0" w:space="0" w:color="auto"/>
      </w:divBdr>
    </w:div>
    <w:div w:id="467936930">
      <w:bodyDiv w:val="1"/>
      <w:marLeft w:val="0"/>
      <w:marRight w:val="0"/>
      <w:marTop w:val="0"/>
      <w:marBottom w:val="0"/>
      <w:divBdr>
        <w:top w:val="none" w:sz="0" w:space="0" w:color="auto"/>
        <w:left w:val="none" w:sz="0" w:space="0" w:color="auto"/>
        <w:bottom w:val="none" w:sz="0" w:space="0" w:color="auto"/>
        <w:right w:val="none" w:sz="0" w:space="0" w:color="auto"/>
      </w:divBdr>
    </w:div>
    <w:div w:id="468204912">
      <w:bodyDiv w:val="1"/>
      <w:marLeft w:val="0"/>
      <w:marRight w:val="0"/>
      <w:marTop w:val="0"/>
      <w:marBottom w:val="0"/>
      <w:divBdr>
        <w:top w:val="none" w:sz="0" w:space="0" w:color="auto"/>
        <w:left w:val="none" w:sz="0" w:space="0" w:color="auto"/>
        <w:bottom w:val="none" w:sz="0" w:space="0" w:color="auto"/>
        <w:right w:val="none" w:sz="0" w:space="0" w:color="auto"/>
      </w:divBdr>
    </w:div>
    <w:div w:id="478347374">
      <w:bodyDiv w:val="1"/>
      <w:marLeft w:val="0"/>
      <w:marRight w:val="0"/>
      <w:marTop w:val="0"/>
      <w:marBottom w:val="0"/>
      <w:divBdr>
        <w:top w:val="none" w:sz="0" w:space="0" w:color="auto"/>
        <w:left w:val="none" w:sz="0" w:space="0" w:color="auto"/>
        <w:bottom w:val="none" w:sz="0" w:space="0" w:color="auto"/>
        <w:right w:val="none" w:sz="0" w:space="0" w:color="auto"/>
      </w:divBdr>
    </w:div>
    <w:div w:id="482357294">
      <w:bodyDiv w:val="1"/>
      <w:marLeft w:val="0"/>
      <w:marRight w:val="0"/>
      <w:marTop w:val="0"/>
      <w:marBottom w:val="0"/>
      <w:divBdr>
        <w:top w:val="none" w:sz="0" w:space="0" w:color="auto"/>
        <w:left w:val="none" w:sz="0" w:space="0" w:color="auto"/>
        <w:bottom w:val="none" w:sz="0" w:space="0" w:color="auto"/>
        <w:right w:val="none" w:sz="0" w:space="0" w:color="auto"/>
      </w:divBdr>
    </w:div>
    <w:div w:id="483548171">
      <w:bodyDiv w:val="1"/>
      <w:marLeft w:val="0"/>
      <w:marRight w:val="0"/>
      <w:marTop w:val="0"/>
      <w:marBottom w:val="0"/>
      <w:divBdr>
        <w:top w:val="none" w:sz="0" w:space="0" w:color="auto"/>
        <w:left w:val="none" w:sz="0" w:space="0" w:color="auto"/>
        <w:bottom w:val="none" w:sz="0" w:space="0" w:color="auto"/>
        <w:right w:val="none" w:sz="0" w:space="0" w:color="auto"/>
      </w:divBdr>
    </w:div>
    <w:div w:id="487284616">
      <w:bodyDiv w:val="1"/>
      <w:marLeft w:val="0"/>
      <w:marRight w:val="0"/>
      <w:marTop w:val="0"/>
      <w:marBottom w:val="0"/>
      <w:divBdr>
        <w:top w:val="none" w:sz="0" w:space="0" w:color="auto"/>
        <w:left w:val="none" w:sz="0" w:space="0" w:color="auto"/>
        <w:bottom w:val="none" w:sz="0" w:space="0" w:color="auto"/>
        <w:right w:val="none" w:sz="0" w:space="0" w:color="auto"/>
      </w:divBdr>
    </w:div>
    <w:div w:id="488860724">
      <w:bodyDiv w:val="1"/>
      <w:marLeft w:val="0"/>
      <w:marRight w:val="0"/>
      <w:marTop w:val="0"/>
      <w:marBottom w:val="0"/>
      <w:divBdr>
        <w:top w:val="none" w:sz="0" w:space="0" w:color="auto"/>
        <w:left w:val="none" w:sz="0" w:space="0" w:color="auto"/>
        <w:bottom w:val="none" w:sz="0" w:space="0" w:color="auto"/>
        <w:right w:val="none" w:sz="0" w:space="0" w:color="auto"/>
      </w:divBdr>
    </w:div>
    <w:div w:id="488904353">
      <w:bodyDiv w:val="1"/>
      <w:marLeft w:val="0"/>
      <w:marRight w:val="0"/>
      <w:marTop w:val="0"/>
      <w:marBottom w:val="0"/>
      <w:divBdr>
        <w:top w:val="none" w:sz="0" w:space="0" w:color="auto"/>
        <w:left w:val="none" w:sz="0" w:space="0" w:color="auto"/>
        <w:bottom w:val="none" w:sz="0" w:space="0" w:color="auto"/>
        <w:right w:val="none" w:sz="0" w:space="0" w:color="auto"/>
      </w:divBdr>
    </w:div>
    <w:div w:id="491261753">
      <w:bodyDiv w:val="1"/>
      <w:marLeft w:val="0"/>
      <w:marRight w:val="0"/>
      <w:marTop w:val="0"/>
      <w:marBottom w:val="0"/>
      <w:divBdr>
        <w:top w:val="none" w:sz="0" w:space="0" w:color="auto"/>
        <w:left w:val="none" w:sz="0" w:space="0" w:color="auto"/>
        <w:bottom w:val="none" w:sz="0" w:space="0" w:color="auto"/>
        <w:right w:val="none" w:sz="0" w:space="0" w:color="auto"/>
      </w:divBdr>
    </w:div>
    <w:div w:id="494615440">
      <w:bodyDiv w:val="1"/>
      <w:marLeft w:val="0"/>
      <w:marRight w:val="0"/>
      <w:marTop w:val="0"/>
      <w:marBottom w:val="0"/>
      <w:divBdr>
        <w:top w:val="none" w:sz="0" w:space="0" w:color="auto"/>
        <w:left w:val="none" w:sz="0" w:space="0" w:color="auto"/>
        <w:bottom w:val="none" w:sz="0" w:space="0" w:color="auto"/>
        <w:right w:val="none" w:sz="0" w:space="0" w:color="auto"/>
      </w:divBdr>
    </w:div>
    <w:div w:id="501550525">
      <w:bodyDiv w:val="1"/>
      <w:marLeft w:val="0"/>
      <w:marRight w:val="0"/>
      <w:marTop w:val="0"/>
      <w:marBottom w:val="0"/>
      <w:divBdr>
        <w:top w:val="none" w:sz="0" w:space="0" w:color="auto"/>
        <w:left w:val="none" w:sz="0" w:space="0" w:color="auto"/>
        <w:bottom w:val="none" w:sz="0" w:space="0" w:color="auto"/>
        <w:right w:val="none" w:sz="0" w:space="0" w:color="auto"/>
      </w:divBdr>
    </w:div>
    <w:div w:id="507981486">
      <w:bodyDiv w:val="1"/>
      <w:marLeft w:val="0"/>
      <w:marRight w:val="0"/>
      <w:marTop w:val="0"/>
      <w:marBottom w:val="0"/>
      <w:divBdr>
        <w:top w:val="none" w:sz="0" w:space="0" w:color="auto"/>
        <w:left w:val="none" w:sz="0" w:space="0" w:color="auto"/>
        <w:bottom w:val="none" w:sz="0" w:space="0" w:color="auto"/>
        <w:right w:val="none" w:sz="0" w:space="0" w:color="auto"/>
      </w:divBdr>
    </w:div>
    <w:div w:id="511383901">
      <w:bodyDiv w:val="1"/>
      <w:marLeft w:val="0"/>
      <w:marRight w:val="0"/>
      <w:marTop w:val="0"/>
      <w:marBottom w:val="0"/>
      <w:divBdr>
        <w:top w:val="none" w:sz="0" w:space="0" w:color="auto"/>
        <w:left w:val="none" w:sz="0" w:space="0" w:color="auto"/>
        <w:bottom w:val="none" w:sz="0" w:space="0" w:color="auto"/>
        <w:right w:val="none" w:sz="0" w:space="0" w:color="auto"/>
      </w:divBdr>
    </w:div>
    <w:div w:id="513611679">
      <w:bodyDiv w:val="1"/>
      <w:marLeft w:val="0"/>
      <w:marRight w:val="0"/>
      <w:marTop w:val="0"/>
      <w:marBottom w:val="0"/>
      <w:divBdr>
        <w:top w:val="none" w:sz="0" w:space="0" w:color="auto"/>
        <w:left w:val="none" w:sz="0" w:space="0" w:color="auto"/>
        <w:bottom w:val="none" w:sz="0" w:space="0" w:color="auto"/>
        <w:right w:val="none" w:sz="0" w:space="0" w:color="auto"/>
      </w:divBdr>
    </w:div>
    <w:div w:id="515075602">
      <w:bodyDiv w:val="1"/>
      <w:marLeft w:val="0"/>
      <w:marRight w:val="0"/>
      <w:marTop w:val="0"/>
      <w:marBottom w:val="0"/>
      <w:divBdr>
        <w:top w:val="none" w:sz="0" w:space="0" w:color="auto"/>
        <w:left w:val="none" w:sz="0" w:space="0" w:color="auto"/>
        <w:bottom w:val="none" w:sz="0" w:space="0" w:color="auto"/>
        <w:right w:val="none" w:sz="0" w:space="0" w:color="auto"/>
      </w:divBdr>
    </w:div>
    <w:div w:id="520363181">
      <w:bodyDiv w:val="1"/>
      <w:marLeft w:val="0"/>
      <w:marRight w:val="0"/>
      <w:marTop w:val="0"/>
      <w:marBottom w:val="0"/>
      <w:divBdr>
        <w:top w:val="none" w:sz="0" w:space="0" w:color="auto"/>
        <w:left w:val="none" w:sz="0" w:space="0" w:color="auto"/>
        <w:bottom w:val="none" w:sz="0" w:space="0" w:color="auto"/>
        <w:right w:val="none" w:sz="0" w:space="0" w:color="auto"/>
      </w:divBdr>
    </w:div>
    <w:div w:id="520507250">
      <w:bodyDiv w:val="1"/>
      <w:marLeft w:val="0"/>
      <w:marRight w:val="0"/>
      <w:marTop w:val="0"/>
      <w:marBottom w:val="0"/>
      <w:divBdr>
        <w:top w:val="none" w:sz="0" w:space="0" w:color="auto"/>
        <w:left w:val="none" w:sz="0" w:space="0" w:color="auto"/>
        <w:bottom w:val="none" w:sz="0" w:space="0" w:color="auto"/>
        <w:right w:val="none" w:sz="0" w:space="0" w:color="auto"/>
      </w:divBdr>
    </w:div>
    <w:div w:id="524443493">
      <w:bodyDiv w:val="1"/>
      <w:marLeft w:val="0"/>
      <w:marRight w:val="0"/>
      <w:marTop w:val="0"/>
      <w:marBottom w:val="0"/>
      <w:divBdr>
        <w:top w:val="none" w:sz="0" w:space="0" w:color="auto"/>
        <w:left w:val="none" w:sz="0" w:space="0" w:color="auto"/>
        <w:bottom w:val="none" w:sz="0" w:space="0" w:color="auto"/>
        <w:right w:val="none" w:sz="0" w:space="0" w:color="auto"/>
      </w:divBdr>
    </w:div>
    <w:div w:id="529345992">
      <w:bodyDiv w:val="1"/>
      <w:marLeft w:val="0"/>
      <w:marRight w:val="0"/>
      <w:marTop w:val="0"/>
      <w:marBottom w:val="0"/>
      <w:divBdr>
        <w:top w:val="none" w:sz="0" w:space="0" w:color="auto"/>
        <w:left w:val="none" w:sz="0" w:space="0" w:color="auto"/>
        <w:bottom w:val="none" w:sz="0" w:space="0" w:color="auto"/>
        <w:right w:val="none" w:sz="0" w:space="0" w:color="auto"/>
      </w:divBdr>
    </w:div>
    <w:div w:id="529804570">
      <w:bodyDiv w:val="1"/>
      <w:marLeft w:val="0"/>
      <w:marRight w:val="0"/>
      <w:marTop w:val="0"/>
      <w:marBottom w:val="0"/>
      <w:divBdr>
        <w:top w:val="none" w:sz="0" w:space="0" w:color="auto"/>
        <w:left w:val="none" w:sz="0" w:space="0" w:color="auto"/>
        <w:bottom w:val="none" w:sz="0" w:space="0" w:color="auto"/>
        <w:right w:val="none" w:sz="0" w:space="0" w:color="auto"/>
      </w:divBdr>
    </w:div>
    <w:div w:id="531576800">
      <w:bodyDiv w:val="1"/>
      <w:marLeft w:val="0"/>
      <w:marRight w:val="0"/>
      <w:marTop w:val="0"/>
      <w:marBottom w:val="0"/>
      <w:divBdr>
        <w:top w:val="none" w:sz="0" w:space="0" w:color="auto"/>
        <w:left w:val="none" w:sz="0" w:space="0" w:color="auto"/>
        <w:bottom w:val="none" w:sz="0" w:space="0" w:color="auto"/>
        <w:right w:val="none" w:sz="0" w:space="0" w:color="auto"/>
      </w:divBdr>
    </w:div>
    <w:div w:id="531890659">
      <w:bodyDiv w:val="1"/>
      <w:marLeft w:val="0"/>
      <w:marRight w:val="0"/>
      <w:marTop w:val="0"/>
      <w:marBottom w:val="0"/>
      <w:divBdr>
        <w:top w:val="none" w:sz="0" w:space="0" w:color="auto"/>
        <w:left w:val="none" w:sz="0" w:space="0" w:color="auto"/>
        <w:bottom w:val="none" w:sz="0" w:space="0" w:color="auto"/>
        <w:right w:val="none" w:sz="0" w:space="0" w:color="auto"/>
      </w:divBdr>
    </w:div>
    <w:div w:id="532890278">
      <w:bodyDiv w:val="1"/>
      <w:marLeft w:val="0"/>
      <w:marRight w:val="0"/>
      <w:marTop w:val="0"/>
      <w:marBottom w:val="0"/>
      <w:divBdr>
        <w:top w:val="none" w:sz="0" w:space="0" w:color="auto"/>
        <w:left w:val="none" w:sz="0" w:space="0" w:color="auto"/>
        <w:bottom w:val="none" w:sz="0" w:space="0" w:color="auto"/>
        <w:right w:val="none" w:sz="0" w:space="0" w:color="auto"/>
      </w:divBdr>
    </w:div>
    <w:div w:id="535120877">
      <w:bodyDiv w:val="1"/>
      <w:marLeft w:val="0"/>
      <w:marRight w:val="0"/>
      <w:marTop w:val="0"/>
      <w:marBottom w:val="0"/>
      <w:divBdr>
        <w:top w:val="none" w:sz="0" w:space="0" w:color="auto"/>
        <w:left w:val="none" w:sz="0" w:space="0" w:color="auto"/>
        <w:bottom w:val="none" w:sz="0" w:space="0" w:color="auto"/>
        <w:right w:val="none" w:sz="0" w:space="0" w:color="auto"/>
      </w:divBdr>
    </w:div>
    <w:div w:id="535578464">
      <w:bodyDiv w:val="1"/>
      <w:marLeft w:val="0"/>
      <w:marRight w:val="0"/>
      <w:marTop w:val="0"/>
      <w:marBottom w:val="0"/>
      <w:divBdr>
        <w:top w:val="none" w:sz="0" w:space="0" w:color="auto"/>
        <w:left w:val="none" w:sz="0" w:space="0" w:color="auto"/>
        <w:bottom w:val="none" w:sz="0" w:space="0" w:color="auto"/>
        <w:right w:val="none" w:sz="0" w:space="0" w:color="auto"/>
      </w:divBdr>
    </w:div>
    <w:div w:id="536937839">
      <w:bodyDiv w:val="1"/>
      <w:marLeft w:val="0"/>
      <w:marRight w:val="0"/>
      <w:marTop w:val="0"/>
      <w:marBottom w:val="0"/>
      <w:divBdr>
        <w:top w:val="none" w:sz="0" w:space="0" w:color="auto"/>
        <w:left w:val="none" w:sz="0" w:space="0" w:color="auto"/>
        <w:bottom w:val="none" w:sz="0" w:space="0" w:color="auto"/>
        <w:right w:val="none" w:sz="0" w:space="0" w:color="auto"/>
      </w:divBdr>
    </w:div>
    <w:div w:id="539126594">
      <w:bodyDiv w:val="1"/>
      <w:marLeft w:val="0"/>
      <w:marRight w:val="0"/>
      <w:marTop w:val="0"/>
      <w:marBottom w:val="0"/>
      <w:divBdr>
        <w:top w:val="none" w:sz="0" w:space="0" w:color="auto"/>
        <w:left w:val="none" w:sz="0" w:space="0" w:color="auto"/>
        <w:bottom w:val="none" w:sz="0" w:space="0" w:color="auto"/>
        <w:right w:val="none" w:sz="0" w:space="0" w:color="auto"/>
      </w:divBdr>
    </w:div>
    <w:div w:id="541744584">
      <w:bodyDiv w:val="1"/>
      <w:marLeft w:val="0"/>
      <w:marRight w:val="0"/>
      <w:marTop w:val="0"/>
      <w:marBottom w:val="0"/>
      <w:divBdr>
        <w:top w:val="none" w:sz="0" w:space="0" w:color="auto"/>
        <w:left w:val="none" w:sz="0" w:space="0" w:color="auto"/>
        <w:bottom w:val="none" w:sz="0" w:space="0" w:color="auto"/>
        <w:right w:val="none" w:sz="0" w:space="0" w:color="auto"/>
      </w:divBdr>
    </w:div>
    <w:div w:id="541862253">
      <w:bodyDiv w:val="1"/>
      <w:marLeft w:val="0"/>
      <w:marRight w:val="0"/>
      <w:marTop w:val="0"/>
      <w:marBottom w:val="0"/>
      <w:divBdr>
        <w:top w:val="none" w:sz="0" w:space="0" w:color="auto"/>
        <w:left w:val="none" w:sz="0" w:space="0" w:color="auto"/>
        <w:bottom w:val="none" w:sz="0" w:space="0" w:color="auto"/>
        <w:right w:val="none" w:sz="0" w:space="0" w:color="auto"/>
      </w:divBdr>
    </w:div>
    <w:div w:id="545223149">
      <w:bodyDiv w:val="1"/>
      <w:marLeft w:val="0"/>
      <w:marRight w:val="0"/>
      <w:marTop w:val="0"/>
      <w:marBottom w:val="0"/>
      <w:divBdr>
        <w:top w:val="none" w:sz="0" w:space="0" w:color="auto"/>
        <w:left w:val="none" w:sz="0" w:space="0" w:color="auto"/>
        <w:bottom w:val="none" w:sz="0" w:space="0" w:color="auto"/>
        <w:right w:val="none" w:sz="0" w:space="0" w:color="auto"/>
      </w:divBdr>
    </w:div>
    <w:div w:id="549809659">
      <w:bodyDiv w:val="1"/>
      <w:marLeft w:val="0"/>
      <w:marRight w:val="0"/>
      <w:marTop w:val="0"/>
      <w:marBottom w:val="0"/>
      <w:divBdr>
        <w:top w:val="none" w:sz="0" w:space="0" w:color="auto"/>
        <w:left w:val="none" w:sz="0" w:space="0" w:color="auto"/>
        <w:bottom w:val="none" w:sz="0" w:space="0" w:color="auto"/>
        <w:right w:val="none" w:sz="0" w:space="0" w:color="auto"/>
      </w:divBdr>
    </w:div>
    <w:div w:id="550652300">
      <w:bodyDiv w:val="1"/>
      <w:marLeft w:val="0"/>
      <w:marRight w:val="0"/>
      <w:marTop w:val="0"/>
      <w:marBottom w:val="0"/>
      <w:divBdr>
        <w:top w:val="none" w:sz="0" w:space="0" w:color="auto"/>
        <w:left w:val="none" w:sz="0" w:space="0" w:color="auto"/>
        <w:bottom w:val="none" w:sz="0" w:space="0" w:color="auto"/>
        <w:right w:val="none" w:sz="0" w:space="0" w:color="auto"/>
      </w:divBdr>
    </w:div>
    <w:div w:id="551620879">
      <w:bodyDiv w:val="1"/>
      <w:marLeft w:val="0"/>
      <w:marRight w:val="0"/>
      <w:marTop w:val="0"/>
      <w:marBottom w:val="0"/>
      <w:divBdr>
        <w:top w:val="none" w:sz="0" w:space="0" w:color="auto"/>
        <w:left w:val="none" w:sz="0" w:space="0" w:color="auto"/>
        <w:bottom w:val="none" w:sz="0" w:space="0" w:color="auto"/>
        <w:right w:val="none" w:sz="0" w:space="0" w:color="auto"/>
      </w:divBdr>
    </w:div>
    <w:div w:id="552161298">
      <w:bodyDiv w:val="1"/>
      <w:marLeft w:val="0"/>
      <w:marRight w:val="0"/>
      <w:marTop w:val="0"/>
      <w:marBottom w:val="0"/>
      <w:divBdr>
        <w:top w:val="none" w:sz="0" w:space="0" w:color="auto"/>
        <w:left w:val="none" w:sz="0" w:space="0" w:color="auto"/>
        <w:bottom w:val="none" w:sz="0" w:space="0" w:color="auto"/>
        <w:right w:val="none" w:sz="0" w:space="0" w:color="auto"/>
      </w:divBdr>
    </w:div>
    <w:div w:id="555316058">
      <w:bodyDiv w:val="1"/>
      <w:marLeft w:val="0"/>
      <w:marRight w:val="0"/>
      <w:marTop w:val="0"/>
      <w:marBottom w:val="0"/>
      <w:divBdr>
        <w:top w:val="none" w:sz="0" w:space="0" w:color="auto"/>
        <w:left w:val="none" w:sz="0" w:space="0" w:color="auto"/>
        <w:bottom w:val="none" w:sz="0" w:space="0" w:color="auto"/>
        <w:right w:val="none" w:sz="0" w:space="0" w:color="auto"/>
      </w:divBdr>
    </w:div>
    <w:div w:id="556478228">
      <w:bodyDiv w:val="1"/>
      <w:marLeft w:val="0"/>
      <w:marRight w:val="0"/>
      <w:marTop w:val="0"/>
      <w:marBottom w:val="0"/>
      <w:divBdr>
        <w:top w:val="none" w:sz="0" w:space="0" w:color="auto"/>
        <w:left w:val="none" w:sz="0" w:space="0" w:color="auto"/>
        <w:bottom w:val="none" w:sz="0" w:space="0" w:color="auto"/>
        <w:right w:val="none" w:sz="0" w:space="0" w:color="auto"/>
      </w:divBdr>
    </w:div>
    <w:div w:id="557983078">
      <w:bodyDiv w:val="1"/>
      <w:marLeft w:val="0"/>
      <w:marRight w:val="0"/>
      <w:marTop w:val="0"/>
      <w:marBottom w:val="0"/>
      <w:divBdr>
        <w:top w:val="none" w:sz="0" w:space="0" w:color="auto"/>
        <w:left w:val="none" w:sz="0" w:space="0" w:color="auto"/>
        <w:bottom w:val="none" w:sz="0" w:space="0" w:color="auto"/>
        <w:right w:val="none" w:sz="0" w:space="0" w:color="auto"/>
      </w:divBdr>
    </w:div>
    <w:div w:id="558706878">
      <w:bodyDiv w:val="1"/>
      <w:marLeft w:val="0"/>
      <w:marRight w:val="0"/>
      <w:marTop w:val="0"/>
      <w:marBottom w:val="0"/>
      <w:divBdr>
        <w:top w:val="none" w:sz="0" w:space="0" w:color="auto"/>
        <w:left w:val="none" w:sz="0" w:space="0" w:color="auto"/>
        <w:bottom w:val="none" w:sz="0" w:space="0" w:color="auto"/>
        <w:right w:val="none" w:sz="0" w:space="0" w:color="auto"/>
      </w:divBdr>
    </w:div>
    <w:div w:id="562715747">
      <w:bodyDiv w:val="1"/>
      <w:marLeft w:val="0"/>
      <w:marRight w:val="0"/>
      <w:marTop w:val="0"/>
      <w:marBottom w:val="0"/>
      <w:divBdr>
        <w:top w:val="none" w:sz="0" w:space="0" w:color="auto"/>
        <w:left w:val="none" w:sz="0" w:space="0" w:color="auto"/>
        <w:bottom w:val="none" w:sz="0" w:space="0" w:color="auto"/>
        <w:right w:val="none" w:sz="0" w:space="0" w:color="auto"/>
      </w:divBdr>
    </w:div>
    <w:div w:id="563642281">
      <w:bodyDiv w:val="1"/>
      <w:marLeft w:val="0"/>
      <w:marRight w:val="0"/>
      <w:marTop w:val="0"/>
      <w:marBottom w:val="0"/>
      <w:divBdr>
        <w:top w:val="none" w:sz="0" w:space="0" w:color="auto"/>
        <w:left w:val="none" w:sz="0" w:space="0" w:color="auto"/>
        <w:bottom w:val="none" w:sz="0" w:space="0" w:color="auto"/>
        <w:right w:val="none" w:sz="0" w:space="0" w:color="auto"/>
      </w:divBdr>
    </w:div>
    <w:div w:id="565072653">
      <w:bodyDiv w:val="1"/>
      <w:marLeft w:val="0"/>
      <w:marRight w:val="0"/>
      <w:marTop w:val="0"/>
      <w:marBottom w:val="0"/>
      <w:divBdr>
        <w:top w:val="none" w:sz="0" w:space="0" w:color="auto"/>
        <w:left w:val="none" w:sz="0" w:space="0" w:color="auto"/>
        <w:bottom w:val="none" w:sz="0" w:space="0" w:color="auto"/>
        <w:right w:val="none" w:sz="0" w:space="0" w:color="auto"/>
      </w:divBdr>
    </w:div>
    <w:div w:id="570120527">
      <w:bodyDiv w:val="1"/>
      <w:marLeft w:val="0"/>
      <w:marRight w:val="0"/>
      <w:marTop w:val="0"/>
      <w:marBottom w:val="0"/>
      <w:divBdr>
        <w:top w:val="none" w:sz="0" w:space="0" w:color="auto"/>
        <w:left w:val="none" w:sz="0" w:space="0" w:color="auto"/>
        <w:bottom w:val="none" w:sz="0" w:space="0" w:color="auto"/>
        <w:right w:val="none" w:sz="0" w:space="0" w:color="auto"/>
      </w:divBdr>
    </w:div>
    <w:div w:id="577910206">
      <w:bodyDiv w:val="1"/>
      <w:marLeft w:val="0"/>
      <w:marRight w:val="0"/>
      <w:marTop w:val="0"/>
      <w:marBottom w:val="0"/>
      <w:divBdr>
        <w:top w:val="none" w:sz="0" w:space="0" w:color="auto"/>
        <w:left w:val="none" w:sz="0" w:space="0" w:color="auto"/>
        <w:bottom w:val="none" w:sz="0" w:space="0" w:color="auto"/>
        <w:right w:val="none" w:sz="0" w:space="0" w:color="auto"/>
      </w:divBdr>
    </w:div>
    <w:div w:id="579947360">
      <w:bodyDiv w:val="1"/>
      <w:marLeft w:val="0"/>
      <w:marRight w:val="0"/>
      <w:marTop w:val="0"/>
      <w:marBottom w:val="0"/>
      <w:divBdr>
        <w:top w:val="none" w:sz="0" w:space="0" w:color="auto"/>
        <w:left w:val="none" w:sz="0" w:space="0" w:color="auto"/>
        <w:bottom w:val="none" w:sz="0" w:space="0" w:color="auto"/>
        <w:right w:val="none" w:sz="0" w:space="0" w:color="auto"/>
      </w:divBdr>
    </w:div>
    <w:div w:id="586109351">
      <w:bodyDiv w:val="1"/>
      <w:marLeft w:val="0"/>
      <w:marRight w:val="0"/>
      <w:marTop w:val="0"/>
      <w:marBottom w:val="0"/>
      <w:divBdr>
        <w:top w:val="none" w:sz="0" w:space="0" w:color="auto"/>
        <w:left w:val="none" w:sz="0" w:space="0" w:color="auto"/>
        <w:bottom w:val="none" w:sz="0" w:space="0" w:color="auto"/>
        <w:right w:val="none" w:sz="0" w:space="0" w:color="auto"/>
      </w:divBdr>
    </w:div>
    <w:div w:id="588081519">
      <w:bodyDiv w:val="1"/>
      <w:marLeft w:val="0"/>
      <w:marRight w:val="0"/>
      <w:marTop w:val="0"/>
      <w:marBottom w:val="0"/>
      <w:divBdr>
        <w:top w:val="none" w:sz="0" w:space="0" w:color="auto"/>
        <w:left w:val="none" w:sz="0" w:space="0" w:color="auto"/>
        <w:bottom w:val="none" w:sz="0" w:space="0" w:color="auto"/>
        <w:right w:val="none" w:sz="0" w:space="0" w:color="auto"/>
      </w:divBdr>
    </w:div>
    <w:div w:id="588657977">
      <w:bodyDiv w:val="1"/>
      <w:marLeft w:val="0"/>
      <w:marRight w:val="0"/>
      <w:marTop w:val="0"/>
      <w:marBottom w:val="0"/>
      <w:divBdr>
        <w:top w:val="none" w:sz="0" w:space="0" w:color="auto"/>
        <w:left w:val="none" w:sz="0" w:space="0" w:color="auto"/>
        <w:bottom w:val="none" w:sz="0" w:space="0" w:color="auto"/>
        <w:right w:val="none" w:sz="0" w:space="0" w:color="auto"/>
      </w:divBdr>
    </w:div>
    <w:div w:id="589125441">
      <w:bodyDiv w:val="1"/>
      <w:marLeft w:val="0"/>
      <w:marRight w:val="0"/>
      <w:marTop w:val="0"/>
      <w:marBottom w:val="0"/>
      <w:divBdr>
        <w:top w:val="none" w:sz="0" w:space="0" w:color="auto"/>
        <w:left w:val="none" w:sz="0" w:space="0" w:color="auto"/>
        <w:bottom w:val="none" w:sz="0" w:space="0" w:color="auto"/>
        <w:right w:val="none" w:sz="0" w:space="0" w:color="auto"/>
      </w:divBdr>
    </w:div>
    <w:div w:id="589699081">
      <w:bodyDiv w:val="1"/>
      <w:marLeft w:val="0"/>
      <w:marRight w:val="0"/>
      <w:marTop w:val="0"/>
      <w:marBottom w:val="0"/>
      <w:divBdr>
        <w:top w:val="none" w:sz="0" w:space="0" w:color="auto"/>
        <w:left w:val="none" w:sz="0" w:space="0" w:color="auto"/>
        <w:bottom w:val="none" w:sz="0" w:space="0" w:color="auto"/>
        <w:right w:val="none" w:sz="0" w:space="0" w:color="auto"/>
      </w:divBdr>
    </w:div>
    <w:div w:id="591664202">
      <w:bodyDiv w:val="1"/>
      <w:marLeft w:val="0"/>
      <w:marRight w:val="0"/>
      <w:marTop w:val="0"/>
      <w:marBottom w:val="0"/>
      <w:divBdr>
        <w:top w:val="none" w:sz="0" w:space="0" w:color="auto"/>
        <w:left w:val="none" w:sz="0" w:space="0" w:color="auto"/>
        <w:bottom w:val="none" w:sz="0" w:space="0" w:color="auto"/>
        <w:right w:val="none" w:sz="0" w:space="0" w:color="auto"/>
      </w:divBdr>
    </w:div>
    <w:div w:id="593981447">
      <w:bodyDiv w:val="1"/>
      <w:marLeft w:val="0"/>
      <w:marRight w:val="0"/>
      <w:marTop w:val="0"/>
      <w:marBottom w:val="0"/>
      <w:divBdr>
        <w:top w:val="none" w:sz="0" w:space="0" w:color="auto"/>
        <w:left w:val="none" w:sz="0" w:space="0" w:color="auto"/>
        <w:bottom w:val="none" w:sz="0" w:space="0" w:color="auto"/>
        <w:right w:val="none" w:sz="0" w:space="0" w:color="auto"/>
      </w:divBdr>
    </w:div>
    <w:div w:id="596905701">
      <w:bodyDiv w:val="1"/>
      <w:marLeft w:val="0"/>
      <w:marRight w:val="0"/>
      <w:marTop w:val="0"/>
      <w:marBottom w:val="0"/>
      <w:divBdr>
        <w:top w:val="none" w:sz="0" w:space="0" w:color="auto"/>
        <w:left w:val="none" w:sz="0" w:space="0" w:color="auto"/>
        <w:bottom w:val="none" w:sz="0" w:space="0" w:color="auto"/>
        <w:right w:val="none" w:sz="0" w:space="0" w:color="auto"/>
      </w:divBdr>
    </w:div>
    <w:div w:id="597298934">
      <w:bodyDiv w:val="1"/>
      <w:marLeft w:val="0"/>
      <w:marRight w:val="0"/>
      <w:marTop w:val="0"/>
      <w:marBottom w:val="0"/>
      <w:divBdr>
        <w:top w:val="none" w:sz="0" w:space="0" w:color="auto"/>
        <w:left w:val="none" w:sz="0" w:space="0" w:color="auto"/>
        <w:bottom w:val="none" w:sz="0" w:space="0" w:color="auto"/>
        <w:right w:val="none" w:sz="0" w:space="0" w:color="auto"/>
      </w:divBdr>
    </w:div>
    <w:div w:id="600458366">
      <w:bodyDiv w:val="1"/>
      <w:marLeft w:val="0"/>
      <w:marRight w:val="0"/>
      <w:marTop w:val="0"/>
      <w:marBottom w:val="0"/>
      <w:divBdr>
        <w:top w:val="none" w:sz="0" w:space="0" w:color="auto"/>
        <w:left w:val="none" w:sz="0" w:space="0" w:color="auto"/>
        <w:bottom w:val="none" w:sz="0" w:space="0" w:color="auto"/>
        <w:right w:val="none" w:sz="0" w:space="0" w:color="auto"/>
      </w:divBdr>
    </w:div>
    <w:div w:id="601257364">
      <w:bodyDiv w:val="1"/>
      <w:marLeft w:val="0"/>
      <w:marRight w:val="0"/>
      <w:marTop w:val="0"/>
      <w:marBottom w:val="0"/>
      <w:divBdr>
        <w:top w:val="none" w:sz="0" w:space="0" w:color="auto"/>
        <w:left w:val="none" w:sz="0" w:space="0" w:color="auto"/>
        <w:bottom w:val="none" w:sz="0" w:space="0" w:color="auto"/>
        <w:right w:val="none" w:sz="0" w:space="0" w:color="auto"/>
      </w:divBdr>
    </w:div>
    <w:div w:id="603417118">
      <w:bodyDiv w:val="1"/>
      <w:marLeft w:val="0"/>
      <w:marRight w:val="0"/>
      <w:marTop w:val="0"/>
      <w:marBottom w:val="0"/>
      <w:divBdr>
        <w:top w:val="none" w:sz="0" w:space="0" w:color="auto"/>
        <w:left w:val="none" w:sz="0" w:space="0" w:color="auto"/>
        <w:bottom w:val="none" w:sz="0" w:space="0" w:color="auto"/>
        <w:right w:val="none" w:sz="0" w:space="0" w:color="auto"/>
      </w:divBdr>
    </w:div>
    <w:div w:id="604465364">
      <w:bodyDiv w:val="1"/>
      <w:marLeft w:val="0"/>
      <w:marRight w:val="0"/>
      <w:marTop w:val="0"/>
      <w:marBottom w:val="0"/>
      <w:divBdr>
        <w:top w:val="none" w:sz="0" w:space="0" w:color="auto"/>
        <w:left w:val="none" w:sz="0" w:space="0" w:color="auto"/>
        <w:bottom w:val="none" w:sz="0" w:space="0" w:color="auto"/>
        <w:right w:val="none" w:sz="0" w:space="0" w:color="auto"/>
      </w:divBdr>
    </w:div>
    <w:div w:id="614142183">
      <w:bodyDiv w:val="1"/>
      <w:marLeft w:val="0"/>
      <w:marRight w:val="0"/>
      <w:marTop w:val="0"/>
      <w:marBottom w:val="0"/>
      <w:divBdr>
        <w:top w:val="none" w:sz="0" w:space="0" w:color="auto"/>
        <w:left w:val="none" w:sz="0" w:space="0" w:color="auto"/>
        <w:bottom w:val="none" w:sz="0" w:space="0" w:color="auto"/>
        <w:right w:val="none" w:sz="0" w:space="0" w:color="auto"/>
      </w:divBdr>
    </w:div>
    <w:div w:id="622544930">
      <w:bodyDiv w:val="1"/>
      <w:marLeft w:val="0"/>
      <w:marRight w:val="0"/>
      <w:marTop w:val="0"/>
      <w:marBottom w:val="0"/>
      <w:divBdr>
        <w:top w:val="none" w:sz="0" w:space="0" w:color="auto"/>
        <w:left w:val="none" w:sz="0" w:space="0" w:color="auto"/>
        <w:bottom w:val="none" w:sz="0" w:space="0" w:color="auto"/>
        <w:right w:val="none" w:sz="0" w:space="0" w:color="auto"/>
      </w:divBdr>
    </w:div>
    <w:div w:id="624972841">
      <w:bodyDiv w:val="1"/>
      <w:marLeft w:val="0"/>
      <w:marRight w:val="0"/>
      <w:marTop w:val="0"/>
      <w:marBottom w:val="0"/>
      <w:divBdr>
        <w:top w:val="none" w:sz="0" w:space="0" w:color="auto"/>
        <w:left w:val="none" w:sz="0" w:space="0" w:color="auto"/>
        <w:bottom w:val="none" w:sz="0" w:space="0" w:color="auto"/>
        <w:right w:val="none" w:sz="0" w:space="0" w:color="auto"/>
      </w:divBdr>
    </w:div>
    <w:div w:id="626666775">
      <w:bodyDiv w:val="1"/>
      <w:marLeft w:val="0"/>
      <w:marRight w:val="0"/>
      <w:marTop w:val="0"/>
      <w:marBottom w:val="0"/>
      <w:divBdr>
        <w:top w:val="none" w:sz="0" w:space="0" w:color="auto"/>
        <w:left w:val="none" w:sz="0" w:space="0" w:color="auto"/>
        <w:bottom w:val="none" w:sz="0" w:space="0" w:color="auto"/>
        <w:right w:val="none" w:sz="0" w:space="0" w:color="auto"/>
      </w:divBdr>
    </w:div>
    <w:div w:id="627054864">
      <w:bodyDiv w:val="1"/>
      <w:marLeft w:val="0"/>
      <w:marRight w:val="0"/>
      <w:marTop w:val="0"/>
      <w:marBottom w:val="0"/>
      <w:divBdr>
        <w:top w:val="none" w:sz="0" w:space="0" w:color="auto"/>
        <w:left w:val="none" w:sz="0" w:space="0" w:color="auto"/>
        <w:bottom w:val="none" w:sz="0" w:space="0" w:color="auto"/>
        <w:right w:val="none" w:sz="0" w:space="0" w:color="auto"/>
      </w:divBdr>
    </w:div>
    <w:div w:id="628974657">
      <w:bodyDiv w:val="1"/>
      <w:marLeft w:val="0"/>
      <w:marRight w:val="0"/>
      <w:marTop w:val="0"/>
      <w:marBottom w:val="0"/>
      <w:divBdr>
        <w:top w:val="none" w:sz="0" w:space="0" w:color="auto"/>
        <w:left w:val="none" w:sz="0" w:space="0" w:color="auto"/>
        <w:bottom w:val="none" w:sz="0" w:space="0" w:color="auto"/>
        <w:right w:val="none" w:sz="0" w:space="0" w:color="auto"/>
      </w:divBdr>
    </w:div>
    <w:div w:id="631599288">
      <w:bodyDiv w:val="1"/>
      <w:marLeft w:val="0"/>
      <w:marRight w:val="0"/>
      <w:marTop w:val="0"/>
      <w:marBottom w:val="0"/>
      <w:divBdr>
        <w:top w:val="none" w:sz="0" w:space="0" w:color="auto"/>
        <w:left w:val="none" w:sz="0" w:space="0" w:color="auto"/>
        <w:bottom w:val="none" w:sz="0" w:space="0" w:color="auto"/>
        <w:right w:val="none" w:sz="0" w:space="0" w:color="auto"/>
      </w:divBdr>
    </w:div>
    <w:div w:id="632252877">
      <w:bodyDiv w:val="1"/>
      <w:marLeft w:val="0"/>
      <w:marRight w:val="0"/>
      <w:marTop w:val="0"/>
      <w:marBottom w:val="0"/>
      <w:divBdr>
        <w:top w:val="none" w:sz="0" w:space="0" w:color="auto"/>
        <w:left w:val="none" w:sz="0" w:space="0" w:color="auto"/>
        <w:bottom w:val="none" w:sz="0" w:space="0" w:color="auto"/>
        <w:right w:val="none" w:sz="0" w:space="0" w:color="auto"/>
      </w:divBdr>
    </w:div>
    <w:div w:id="636955156">
      <w:bodyDiv w:val="1"/>
      <w:marLeft w:val="0"/>
      <w:marRight w:val="0"/>
      <w:marTop w:val="0"/>
      <w:marBottom w:val="0"/>
      <w:divBdr>
        <w:top w:val="none" w:sz="0" w:space="0" w:color="auto"/>
        <w:left w:val="none" w:sz="0" w:space="0" w:color="auto"/>
        <w:bottom w:val="none" w:sz="0" w:space="0" w:color="auto"/>
        <w:right w:val="none" w:sz="0" w:space="0" w:color="auto"/>
      </w:divBdr>
    </w:div>
    <w:div w:id="637607299">
      <w:bodyDiv w:val="1"/>
      <w:marLeft w:val="0"/>
      <w:marRight w:val="0"/>
      <w:marTop w:val="0"/>
      <w:marBottom w:val="0"/>
      <w:divBdr>
        <w:top w:val="none" w:sz="0" w:space="0" w:color="auto"/>
        <w:left w:val="none" w:sz="0" w:space="0" w:color="auto"/>
        <w:bottom w:val="none" w:sz="0" w:space="0" w:color="auto"/>
        <w:right w:val="none" w:sz="0" w:space="0" w:color="auto"/>
      </w:divBdr>
    </w:div>
    <w:div w:id="639848543">
      <w:bodyDiv w:val="1"/>
      <w:marLeft w:val="0"/>
      <w:marRight w:val="0"/>
      <w:marTop w:val="0"/>
      <w:marBottom w:val="0"/>
      <w:divBdr>
        <w:top w:val="none" w:sz="0" w:space="0" w:color="auto"/>
        <w:left w:val="none" w:sz="0" w:space="0" w:color="auto"/>
        <w:bottom w:val="none" w:sz="0" w:space="0" w:color="auto"/>
        <w:right w:val="none" w:sz="0" w:space="0" w:color="auto"/>
      </w:divBdr>
    </w:div>
    <w:div w:id="642586644">
      <w:bodyDiv w:val="1"/>
      <w:marLeft w:val="0"/>
      <w:marRight w:val="0"/>
      <w:marTop w:val="0"/>
      <w:marBottom w:val="0"/>
      <w:divBdr>
        <w:top w:val="none" w:sz="0" w:space="0" w:color="auto"/>
        <w:left w:val="none" w:sz="0" w:space="0" w:color="auto"/>
        <w:bottom w:val="none" w:sz="0" w:space="0" w:color="auto"/>
        <w:right w:val="none" w:sz="0" w:space="0" w:color="auto"/>
      </w:divBdr>
    </w:div>
    <w:div w:id="648631065">
      <w:bodyDiv w:val="1"/>
      <w:marLeft w:val="0"/>
      <w:marRight w:val="0"/>
      <w:marTop w:val="0"/>
      <w:marBottom w:val="0"/>
      <w:divBdr>
        <w:top w:val="none" w:sz="0" w:space="0" w:color="auto"/>
        <w:left w:val="none" w:sz="0" w:space="0" w:color="auto"/>
        <w:bottom w:val="none" w:sz="0" w:space="0" w:color="auto"/>
        <w:right w:val="none" w:sz="0" w:space="0" w:color="auto"/>
      </w:divBdr>
    </w:div>
    <w:div w:id="654916917">
      <w:bodyDiv w:val="1"/>
      <w:marLeft w:val="0"/>
      <w:marRight w:val="0"/>
      <w:marTop w:val="0"/>
      <w:marBottom w:val="0"/>
      <w:divBdr>
        <w:top w:val="none" w:sz="0" w:space="0" w:color="auto"/>
        <w:left w:val="none" w:sz="0" w:space="0" w:color="auto"/>
        <w:bottom w:val="none" w:sz="0" w:space="0" w:color="auto"/>
        <w:right w:val="none" w:sz="0" w:space="0" w:color="auto"/>
      </w:divBdr>
    </w:div>
    <w:div w:id="656375761">
      <w:bodyDiv w:val="1"/>
      <w:marLeft w:val="0"/>
      <w:marRight w:val="0"/>
      <w:marTop w:val="0"/>
      <w:marBottom w:val="0"/>
      <w:divBdr>
        <w:top w:val="none" w:sz="0" w:space="0" w:color="auto"/>
        <w:left w:val="none" w:sz="0" w:space="0" w:color="auto"/>
        <w:bottom w:val="none" w:sz="0" w:space="0" w:color="auto"/>
        <w:right w:val="none" w:sz="0" w:space="0" w:color="auto"/>
      </w:divBdr>
    </w:div>
    <w:div w:id="669911800">
      <w:bodyDiv w:val="1"/>
      <w:marLeft w:val="0"/>
      <w:marRight w:val="0"/>
      <w:marTop w:val="0"/>
      <w:marBottom w:val="0"/>
      <w:divBdr>
        <w:top w:val="none" w:sz="0" w:space="0" w:color="auto"/>
        <w:left w:val="none" w:sz="0" w:space="0" w:color="auto"/>
        <w:bottom w:val="none" w:sz="0" w:space="0" w:color="auto"/>
        <w:right w:val="none" w:sz="0" w:space="0" w:color="auto"/>
      </w:divBdr>
    </w:div>
    <w:div w:id="671220058">
      <w:bodyDiv w:val="1"/>
      <w:marLeft w:val="0"/>
      <w:marRight w:val="0"/>
      <w:marTop w:val="0"/>
      <w:marBottom w:val="0"/>
      <w:divBdr>
        <w:top w:val="none" w:sz="0" w:space="0" w:color="auto"/>
        <w:left w:val="none" w:sz="0" w:space="0" w:color="auto"/>
        <w:bottom w:val="none" w:sz="0" w:space="0" w:color="auto"/>
        <w:right w:val="none" w:sz="0" w:space="0" w:color="auto"/>
      </w:divBdr>
    </w:div>
    <w:div w:id="676230003">
      <w:bodyDiv w:val="1"/>
      <w:marLeft w:val="0"/>
      <w:marRight w:val="0"/>
      <w:marTop w:val="0"/>
      <w:marBottom w:val="0"/>
      <w:divBdr>
        <w:top w:val="none" w:sz="0" w:space="0" w:color="auto"/>
        <w:left w:val="none" w:sz="0" w:space="0" w:color="auto"/>
        <w:bottom w:val="none" w:sz="0" w:space="0" w:color="auto"/>
        <w:right w:val="none" w:sz="0" w:space="0" w:color="auto"/>
      </w:divBdr>
    </w:div>
    <w:div w:id="680084634">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
    <w:div w:id="681784959">
      <w:bodyDiv w:val="1"/>
      <w:marLeft w:val="0"/>
      <w:marRight w:val="0"/>
      <w:marTop w:val="0"/>
      <w:marBottom w:val="0"/>
      <w:divBdr>
        <w:top w:val="none" w:sz="0" w:space="0" w:color="auto"/>
        <w:left w:val="none" w:sz="0" w:space="0" w:color="auto"/>
        <w:bottom w:val="none" w:sz="0" w:space="0" w:color="auto"/>
        <w:right w:val="none" w:sz="0" w:space="0" w:color="auto"/>
      </w:divBdr>
    </w:div>
    <w:div w:id="688524565">
      <w:bodyDiv w:val="1"/>
      <w:marLeft w:val="0"/>
      <w:marRight w:val="0"/>
      <w:marTop w:val="0"/>
      <w:marBottom w:val="0"/>
      <w:divBdr>
        <w:top w:val="none" w:sz="0" w:space="0" w:color="auto"/>
        <w:left w:val="none" w:sz="0" w:space="0" w:color="auto"/>
        <w:bottom w:val="none" w:sz="0" w:space="0" w:color="auto"/>
        <w:right w:val="none" w:sz="0" w:space="0" w:color="auto"/>
      </w:divBdr>
    </w:div>
    <w:div w:id="689380312">
      <w:bodyDiv w:val="1"/>
      <w:marLeft w:val="0"/>
      <w:marRight w:val="0"/>
      <w:marTop w:val="0"/>
      <w:marBottom w:val="0"/>
      <w:divBdr>
        <w:top w:val="none" w:sz="0" w:space="0" w:color="auto"/>
        <w:left w:val="none" w:sz="0" w:space="0" w:color="auto"/>
        <w:bottom w:val="none" w:sz="0" w:space="0" w:color="auto"/>
        <w:right w:val="none" w:sz="0" w:space="0" w:color="auto"/>
      </w:divBdr>
    </w:div>
    <w:div w:id="698627766">
      <w:bodyDiv w:val="1"/>
      <w:marLeft w:val="0"/>
      <w:marRight w:val="0"/>
      <w:marTop w:val="0"/>
      <w:marBottom w:val="0"/>
      <w:divBdr>
        <w:top w:val="none" w:sz="0" w:space="0" w:color="auto"/>
        <w:left w:val="none" w:sz="0" w:space="0" w:color="auto"/>
        <w:bottom w:val="none" w:sz="0" w:space="0" w:color="auto"/>
        <w:right w:val="none" w:sz="0" w:space="0" w:color="auto"/>
      </w:divBdr>
    </w:div>
    <w:div w:id="701396824">
      <w:bodyDiv w:val="1"/>
      <w:marLeft w:val="0"/>
      <w:marRight w:val="0"/>
      <w:marTop w:val="0"/>
      <w:marBottom w:val="0"/>
      <w:divBdr>
        <w:top w:val="none" w:sz="0" w:space="0" w:color="auto"/>
        <w:left w:val="none" w:sz="0" w:space="0" w:color="auto"/>
        <w:bottom w:val="none" w:sz="0" w:space="0" w:color="auto"/>
        <w:right w:val="none" w:sz="0" w:space="0" w:color="auto"/>
      </w:divBdr>
    </w:div>
    <w:div w:id="704985186">
      <w:bodyDiv w:val="1"/>
      <w:marLeft w:val="0"/>
      <w:marRight w:val="0"/>
      <w:marTop w:val="0"/>
      <w:marBottom w:val="0"/>
      <w:divBdr>
        <w:top w:val="none" w:sz="0" w:space="0" w:color="auto"/>
        <w:left w:val="none" w:sz="0" w:space="0" w:color="auto"/>
        <w:bottom w:val="none" w:sz="0" w:space="0" w:color="auto"/>
        <w:right w:val="none" w:sz="0" w:space="0" w:color="auto"/>
      </w:divBdr>
    </w:div>
    <w:div w:id="705449426">
      <w:bodyDiv w:val="1"/>
      <w:marLeft w:val="0"/>
      <w:marRight w:val="0"/>
      <w:marTop w:val="0"/>
      <w:marBottom w:val="0"/>
      <w:divBdr>
        <w:top w:val="none" w:sz="0" w:space="0" w:color="auto"/>
        <w:left w:val="none" w:sz="0" w:space="0" w:color="auto"/>
        <w:bottom w:val="none" w:sz="0" w:space="0" w:color="auto"/>
        <w:right w:val="none" w:sz="0" w:space="0" w:color="auto"/>
      </w:divBdr>
    </w:div>
    <w:div w:id="712115168">
      <w:bodyDiv w:val="1"/>
      <w:marLeft w:val="0"/>
      <w:marRight w:val="0"/>
      <w:marTop w:val="0"/>
      <w:marBottom w:val="0"/>
      <w:divBdr>
        <w:top w:val="none" w:sz="0" w:space="0" w:color="auto"/>
        <w:left w:val="none" w:sz="0" w:space="0" w:color="auto"/>
        <w:bottom w:val="none" w:sz="0" w:space="0" w:color="auto"/>
        <w:right w:val="none" w:sz="0" w:space="0" w:color="auto"/>
      </w:divBdr>
    </w:div>
    <w:div w:id="725957251">
      <w:bodyDiv w:val="1"/>
      <w:marLeft w:val="0"/>
      <w:marRight w:val="0"/>
      <w:marTop w:val="0"/>
      <w:marBottom w:val="0"/>
      <w:divBdr>
        <w:top w:val="none" w:sz="0" w:space="0" w:color="auto"/>
        <w:left w:val="none" w:sz="0" w:space="0" w:color="auto"/>
        <w:bottom w:val="none" w:sz="0" w:space="0" w:color="auto"/>
        <w:right w:val="none" w:sz="0" w:space="0" w:color="auto"/>
      </w:divBdr>
    </w:div>
    <w:div w:id="731850336">
      <w:bodyDiv w:val="1"/>
      <w:marLeft w:val="0"/>
      <w:marRight w:val="0"/>
      <w:marTop w:val="0"/>
      <w:marBottom w:val="0"/>
      <w:divBdr>
        <w:top w:val="none" w:sz="0" w:space="0" w:color="auto"/>
        <w:left w:val="none" w:sz="0" w:space="0" w:color="auto"/>
        <w:bottom w:val="none" w:sz="0" w:space="0" w:color="auto"/>
        <w:right w:val="none" w:sz="0" w:space="0" w:color="auto"/>
      </w:divBdr>
    </w:div>
    <w:div w:id="732585417">
      <w:bodyDiv w:val="1"/>
      <w:marLeft w:val="0"/>
      <w:marRight w:val="0"/>
      <w:marTop w:val="0"/>
      <w:marBottom w:val="0"/>
      <w:divBdr>
        <w:top w:val="none" w:sz="0" w:space="0" w:color="auto"/>
        <w:left w:val="none" w:sz="0" w:space="0" w:color="auto"/>
        <w:bottom w:val="none" w:sz="0" w:space="0" w:color="auto"/>
        <w:right w:val="none" w:sz="0" w:space="0" w:color="auto"/>
      </w:divBdr>
    </w:div>
    <w:div w:id="732967455">
      <w:bodyDiv w:val="1"/>
      <w:marLeft w:val="0"/>
      <w:marRight w:val="0"/>
      <w:marTop w:val="0"/>
      <w:marBottom w:val="0"/>
      <w:divBdr>
        <w:top w:val="none" w:sz="0" w:space="0" w:color="auto"/>
        <w:left w:val="none" w:sz="0" w:space="0" w:color="auto"/>
        <w:bottom w:val="none" w:sz="0" w:space="0" w:color="auto"/>
        <w:right w:val="none" w:sz="0" w:space="0" w:color="auto"/>
      </w:divBdr>
    </w:div>
    <w:div w:id="733704337">
      <w:bodyDiv w:val="1"/>
      <w:marLeft w:val="0"/>
      <w:marRight w:val="0"/>
      <w:marTop w:val="0"/>
      <w:marBottom w:val="0"/>
      <w:divBdr>
        <w:top w:val="none" w:sz="0" w:space="0" w:color="auto"/>
        <w:left w:val="none" w:sz="0" w:space="0" w:color="auto"/>
        <w:bottom w:val="none" w:sz="0" w:space="0" w:color="auto"/>
        <w:right w:val="none" w:sz="0" w:space="0" w:color="auto"/>
      </w:divBdr>
    </w:div>
    <w:div w:id="737095169">
      <w:bodyDiv w:val="1"/>
      <w:marLeft w:val="0"/>
      <w:marRight w:val="0"/>
      <w:marTop w:val="0"/>
      <w:marBottom w:val="0"/>
      <w:divBdr>
        <w:top w:val="none" w:sz="0" w:space="0" w:color="auto"/>
        <w:left w:val="none" w:sz="0" w:space="0" w:color="auto"/>
        <w:bottom w:val="none" w:sz="0" w:space="0" w:color="auto"/>
        <w:right w:val="none" w:sz="0" w:space="0" w:color="auto"/>
      </w:divBdr>
    </w:div>
    <w:div w:id="741877152">
      <w:bodyDiv w:val="1"/>
      <w:marLeft w:val="0"/>
      <w:marRight w:val="0"/>
      <w:marTop w:val="0"/>
      <w:marBottom w:val="0"/>
      <w:divBdr>
        <w:top w:val="none" w:sz="0" w:space="0" w:color="auto"/>
        <w:left w:val="none" w:sz="0" w:space="0" w:color="auto"/>
        <w:bottom w:val="none" w:sz="0" w:space="0" w:color="auto"/>
        <w:right w:val="none" w:sz="0" w:space="0" w:color="auto"/>
      </w:divBdr>
    </w:div>
    <w:div w:id="742068048">
      <w:bodyDiv w:val="1"/>
      <w:marLeft w:val="0"/>
      <w:marRight w:val="0"/>
      <w:marTop w:val="0"/>
      <w:marBottom w:val="0"/>
      <w:divBdr>
        <w:top w:val="none" w:sz="0" w:space="0" w:color="auto"/>
        <w:left w:val="none" w:sz="0" w:space="0" w:color="auto"/>
        <w:bottom w:val="none" w:sz="0" w:space="0" w:color="auto"/>
        <w:right w:val="none" w:sz="0" w:space="0" w:color="auto"/>
      </w:divBdr>
    </w:div>
    <w:div w:id="745105797">
      <w:bodyDiv w:val="1"/>
      <w:marLeft w:val="0"/>
      <w:marRight w:val="0"/>
      <w:marTop w:val="0"/>
      <w:marBottom w:val="0"/>
      <w:divBdr>
        <w:top w:val="none" w:sz="0" w:space="0" w:color="auto"/>
        <w:left w:val="none" w:sz="0" w:space="0" w:color="auto"/>
        <w:bottom w:val="none" w:sz="0" w:space="0" w:color="auto"/>
        <w:right w:val="none" w:sz="0" w:space="0" w:color="auto"/>
      </w:divBdr>
    </w:div>
    <w:div w:id="747314733">
      <w:bodyDiv w:val="1"/>
      <w:marLeft w:val="0"/>
      <w:marRight w:val="0"/>
      <w:marTop w:val="0"/>
      <w:marBottom w:val="0"/>
      <w:divBdr>
        <w:top w:val="none" w:sz="0" w:space="0" w:color="auto"/>
        <w:left w:val="none" w:sz="0" w:space="0" w:color="auto"/>
        <w:bottom w:val="none" w:sz="0" w:space="0" w:color="auto"/>
        <w:right w:val="none" w:sz="0" w:space="0" w:color="auto"/>
      </w:divBdr>
    </w:div>
    <w:div w:id="748577921">
      <w:bodyDiv w:val="1"/>
      <w:marLeft w:val="0"/>
      <w:marRight w:val="0"/>
      <w:marTop w:val="0"/>
      <w:marBottom w:val="0"/>
      <w:divBdr>
        <w:top w:val="none" w:sz="0" w:space="0" w:color="auto"/>
        <w:left w:val="none" w:sz="0" w:space="0" w:color="auto"/>
        <w:bottom w:val="none" w:sz="0" w:space="0" w:color="auto"/>
        <w:right w:val="none" w:sz="0" w:space="0" w:color="auto"/>
      </w:divBdr>
    </w:div>
    <w:div w:id="755857341">
      <w:bodyDiv w:val="1"/>
      <w:marLeft w:val="0"/>
      <w:marRight w:val="0"/>
      <w:marTop w:val="0"/>
      <w:marBottom w:val="0"/>
      <w:divBdr>
        <w:top w:val="none" w:sz="0" w:space="0" w:color="auto"/>
        <w:left w:val="none" w:sz="0" w:space="0" w:color="auto"/>
        <w:bottom w:val="none" w:sz="0" w:space="0" w:color="auto"/>
        <w:right w:val="none" w:sz="0" w:space="0" w:color="auto"/>
      </w:divBdr>
    </w:div>
    <w:div w:id="757487481">
      <w:bodyDiv w:val="1"/>
      <w:marLeft w:val="0"/>
      <w:marRight w:val="0"/>
      <w:marTop w:val="0"/>
      <w:marBottom w:val="0"/>
      <w:divBdr>
        <w:top w:val="none" w:sz="0" w:space="0" w:color="auto"/>
        <w:left w:val="none" w:sz="0" w:space="0" w:color="auto"/>
        <w:bottom w:val="none" w:sz="0" w:space="0" w:color="auto"/>
        <w:right w:val="none" w:sz="0" w:space="0" w:color="auto"/>
      </w:divBdr>
    </w:div>
    <w:div w:id="757867574">
      <w:bodyDiv w:val="1"/>
      <w:marLeft w:val="0"/>
      <w:marRight w:val="0"/>
      <w:marTop w:val="0"/>
      <w:marBottom w:val="0"/>
      <w:divBdr>
        <w:top w:val="none" w:sz="0" w:space="0" w:color="auto"/>
        <w:left w:val="none" w:sz="0" w:space="0" w:color="auto"/>
        <w:bottom w:val="none" w:sz="0" w:space="0" w:color="auto"/>
        <w:right w:val="none" w:sz="0" w:space="0" w:color="auto"/>
      </w:divBdr>
    </w:div>
    <w:div w:id="758718674">
      <w:bodyDiv w:val="1"/>
      <w:marLeft w:val="0"/>
      <w:marRight w:val="0"/>
      <w:marTop w:val="0"/>
      <w:marBottom w:val="0"/>
      <w:divBdr>
        <w:top w:val="none" w:sz="0" w:space="0" w:color="auto"/>
        <w:left w:val="none" w:sz="0" w:space="0" w:color="auto"/>
        <w:bottom w:val="none" w:sz="0" w:space="0" w:color="auto"/>
        <w:right w:val="none" w:sz="0" w:space="0" w:color="auto"/>
      </w:divBdr>
    </w:div>
    <w:div w:id="761071623">
      <w:bodyDiv w:val="1"/>
      <w:marLeft w:val="0"/>
      <w:marRight w:val="0"/>
      <w:marTop w:val="0"/>
      <w:marBottom w:val="0"/>
      <w:divBdr>
        <w:top w:val="none" w:sz="0" w:space="0" w:color="auto"/>
        <w:left w:val="none" w:sz="0" w:space="0" w:color="auto"/>
        <w:bottom w:val="none" w:sz="0" w:space="0" w:color="auto"/>
        <w:right w:val="none" w:sz="0" w:space="0" w:color="auto"/>
      </w:divBdr>
    </w:div>
    <w:div w:id="761529677">
      <w:bodyDiv w:val="1"/>
      <w:marLeft w:val="0"/>
      <w:marRight w:val="0"/>
      <w:marTop w:val="0"/>
      <w:marBottom w:val="0"/>
      <w:divBdr>
        <w:top w:val="none" w:sz="0" w:space="0" w:color="auto"/>
        <w:left w:val="none" w:sz="0" w:space="0" w:color="auto"/>
        <w:bottom w:val="none" w:sz="0" w:space="0" w:color="auto"/>
        <w:right w:val="none" w:sz="0" w:space="0" w:color="auto"/>
      </w:divBdr>
    </w:div>
    <w:div w:id="766272898">
      <w:bodyDiv w:val="1"/>
      <w:marLeft w:val="0"/>
      <w:marRight w:val="0"/>
      <w:marTop w:val="0"/>
      <w:marBottom w:val="0"/>
      <w:divBdr>
        <w:top w:val="none" w:sz="0" w:space="0" w:color="auto"/>
        <w:left w:val="none" w:sz="0" w:space="0" w:color="auto"/>
        <w:bottom w:val="none" w:sz="0" w:space="0" w:color="auto"/>
        <w:right w:val="none" w:sz="0" w:space="0" w:color="auto"/>
      </w:divBdr>
    </w:div>
    <w:div w:id="768240740">
      <w:bodyDiv w:val="1"/>
      <w:marLeft w:val="0"/>
      <w:marRight w:val="0"/>
      <w:marTop w:val="0"/>
      <w:marBottom w:val="0"/>
      <w:divBdr>
        <w:top w:val="none" w:sz="0" w:space="0" w:color="auto"/>
        <w:left w:val="none" w:sz="0" w:space="0" w:color="auto"/>
        <w:bottom w:val="none" w:sz="0" w:space="0" w:color="auto"/>
        <w:right w:val="none" w:sz="0" w:space="0" w:color="auto"/>
      </w:divBdr>
    </w:div>
    <w:div w:id="772478440">
      <w:bodyDiv w:val="1"/>
      <w:marLeft w:val="0"/>
      <w:marRight w:val="0"/>
      <w:marTop w:val="0"/>
      <w:marBottom w:val="0"/>
      <w:divBdr>
        <w:top w:val="none" w:sz="0" w:space="0" w:color="auto"/>
        <w:left w:val="none" w:sz="0" w:space="0" w:color="auto"/>
        <w:bottom w:val="none" w:sz="0" w:space="0" w:color="auto"/>
        <w:right w:val="none" w:sz="0" w:space="0" w:color="auto"/>
      </w:divBdr>
    </w:div>
    <w:div w:id="779689465">
      <w:bodyDiv w:val="1"/>
      <w:marLeft w:val="0"/>
      <w:marRight w:val="0"/>
      <w:marTop w:val="0"/>
      <w:marBottom w:val="0"/>
      <w:divBdr>
        <w:top w:val="none" w:sz="0" w:space="0" w:color="auto"/>
        <w:left w:val="none" w:sz="0" w:space="0" w:color="auto"/>
        <w:bottom w:val="none" w:sz="0" w:space="0" w:color="auto"/>
        <w:right w:val="none" w:sz="0" w:space="0" w:color="auto"/>
      </w:divBdr>
    </w:div>
    <w:div w:id="780608595">
      <w:bodyDiv w:val="1"/>
      <w:marLeft w:val="0"/>
      <w:marRight w:val="0"/>
      <w:marTop w:val="0"/>
      <w:marBottom w:val="0"/>
      <w:divBdr>
        <w:top w:val="none" w:sz="0" w:space="0" w:color="auto"/>
        <w:left w:val="none" w:sz="0" w:space="0" w:color="auto"/>
        <w:bottom w:val="none" w:sz="0" w:space="0" w:color="auto"/>
        <w:right w:val="none" w:sz="0" w:space="0" w:color="auto"/>
      </w:divBdr>
    </w:div>
    <w:div w:id="783113024">
      <w:bodyDiv w:val="1"/>
      <w:marLeft w:val="0"/>
      <w:marRight w:val="0"/>
      <w:marTop w:val="0"/>
      <w:marBottom w:val="0"/>
      <w:divBdr>
        <w:top w:val="none" w:sz="0" w:space="0" w:color="auto"/>
        <w:left w:val="none" w:sz="0" w:space="0" w:color="auto"/>
        <w:bottom w:val="none" w:sz="0" w:space="0" w:color="auto"/>
        <w:right w:val="none" w:sz="0" w:space="0" w:color="auto"/>
      </w:divBdr>
    </w:div>
    <w:div w:id="784886798">
      <w:bodyDiv w:val="1"/>
      <w:marLeft w:val="0"/>
      <w:marRight w:val="0"/>
      <w:marTop w:val="0"/>
      <w:marBottom w:val="0"/>
      <w:divBdr>
        <w:top w:val="none" w:sz="0" w:space="0" w:color="auto"/>
        <w:left w:val="none" w:sz="0" w:space="0" w:color="auto"/>
        <w:bottom w:val="none" w:sz="0" w:space="0" w:color="auto"/>
        <w:right w:val="none" w:sz="0" w:space="0" w:color="auto"/>
      </w:divBdr>
    </w:div>
    <w:div w:id="786436105">
      <w:bodyDiv w:val="1"/>
      <w:marLeft w:val="0"/>
      <w:marRight w:val="0"/>
      <w:marTop w:val="0"/>
      <w:marBottom w:val="0"/>
      <w:divBdr>
        <w:top w:val="none" w:sz="0" w:space="0" w:color="auto"/>
        <w:left w:val="none" w:sz="0" w:space="0" w:color="auto"/>
        <w:bottom w:val="none" w:sz="0" w:space="0" w:color="auto"/>
        <w:right w:val="none" w:sz="0" w:space="0" w:color="auto"/>
      </w:divBdr>
    </w:div>
    <w:div w:id="801310743">
      <w:bodyDiv w:val="1"/>
      <w:marLeft w:val="0"/>
      <w:marRight w:val="0"/>
      <w:marTop w:val="0"/>
      <w:marBottom w:val="0"/>
      <w:divBdr>
        <w:top w:val="none" w:sz="0" w:space="0" w:color="auto"/>
        <w:left w:val="none" w:sz="0" w:space="0" w:color="auto"/>
        <w:bottom w:val="none" w:sz="0" w:space="0" w:color="auto"/>
        <w:right w:val="none" w:sz="0" w:space="0" w:color="auto"/>
      </w:divBdr>
    </w:div>
    <w:div w:id="802380563">
      <w:bodyDiv w:val="1"/>
      <w:marLeft w:val="0"/>
      <w:marRight w:val="0"/>
      <w:marTop w:val="0"/>
      <w:marBottom w:val="0"/>
      <w:divBdr>
        <w:top w:val="none" w:sz="0" w:space="0" w:color="auto"/>
        <w:left w:val="none" w:sz="0" w:space="0" w:color="auto"/>
        <w:bottom w:val="none" w:sz="0" w:space="0" w:color="auto"/>
        <w:right w:val="none" w:sz="0" w:space="0" w:color="auto"/>
      </w:divBdr>
    </w:div>
    <w:div w:id="808984061">
      <w:bodyDiv w:val="1"/>
      <w:marLeft w:val="0"/>
      <w:marRight w:val="0"/>
      <w:marTop w:val="0"/>
      <w:marBottom w:val="0"/>
      <w:divBdr>
        <w:top w:val="none" w:sz="0" w:space="0" w:color="auto"/>
        <w:left w:val="none" w:sz="0" w:space="0" w:color="auto"/>
        <w:bottom w:val="none" w:sz="0" w:space="0" w:color="auto"/>
        <w:right w:val="none" w:sz="0" w:space="0" w:color="auto"/>
      </w:divBdr>
    </w:div>
    <w:div w:id="816994187">
      <w:bodyDiv w:val="1"/>
      <w:marLeft w:val="0"/>
      <w:marRight w:val="0"/>
      <w:marTop w:val="0"/>
      <w:marBottom w:val="0"/>
      <w:divBdr>
        <w:top w:val="none" w:sz="0" w:space="0" w:color="auto"/>
        <w:left w:val="none" w:sz="0" w:space="0" w:color="auto"/>
        <w:bottom w:val="none" w:sz="0" w:space="0" w:color="auto"/>
        <w:right w:val="none" w:sz="0" w:space="0" w:color="auto"/>
      </w:divBdr>
    </w:div>
    <w:div w:id="828519658">
      <w:bodyDiv w:val="1"/>
      <w:marLeft w:val="0"/>
      <w:marRight w:val="0"/>
      <w:marTop w:val="0"/>
      <w:marBottom w:val="0"/>
      <w:divBdr>
        <w:top w:val="none" w:sz="0" w:space="0" w:color="auto"/>
        <w:left w:val="none" w:sz="0" w:space="0" w:color="auto"/>
        <w:bottom w:val="none" w:sz="0" w:space="0" w:color="auto"/>
        <w:right w:val="none" w:sz="0" w:space="0" w:color="auto"/>
      </w:divBdr>
    </w:div>
    <w:div w:id="832910213">
      <w:bodyDiv w:val="1"/>
      <w:marLeft w:val="0"/>
      <w:marRight w:val="0"/>
      <w:marTop w:val="0"/>
      <w:marBottom w:val="0"/>
      <w:divBdr>
        <w:top w:val="none" w:sz="0" w:space="0" w:color="auto"/>
        <w:left w:val="none" w:sz="0" w:space="0" w:color="auto"/>
        <w:bottom w:val="none" w:sz="0" w:space="0" w:color="auto"/>
        <w:right w:val="none" w:sz="0" w:space="0" w:color="auto"/>
      </w:divBdr>
    </w:div>
    <w:div w:id="833304498">
      <w:bodyDiv w:val="1"/>
      <w:marLeft w:val="0"/>
      <w:marRight w:val="0"/>
      <w:marTop w:val="0"/>
      <w:marBottom w:val="0"/>
      <w:divBdr>
        <w:top w:val="none" w:sz="0" w:space="0" w:color="auto"/>
        <w:left w:val="none" w:sz="0" w:space="0" w:color="auto"/>
        <w:bottom w:val="none" w:sz="0" w:space="0" w:color="auto"/>
        <w:right w:val="none" w:sz="0" w:space="0" w:color="auto"/>
      </w:divBdr>
    </w:div>
    <w:div w:id="834220778">
      <w:bodyDiv w:val="1"/>
      <w:marLeft w:val="0"/>
      <w:marRight w:val="0"/>
      <w:marTop w:val="0"/>
      <w:marBottom w:val="0"/>
      <w:divBdr>
        <w:top w:val="none" w:sz="0" w:space="0" w:color="auto"/>
        <w:left w:val="none" w:sz="0" w:space="0" w:color="auto"/>
        <w:bottom w:val="none" w:sz="0" w:space="0" w:color="auto"/>
        <w:right w:val="none" w:sz="0" w:space="0" w:color="auto"/>
      </w:divBdr>
    </w:div>
    <w:div w:id="835000864">
      <w:bodyDiv w:val="1"/>
      <w:marLeft w:val="0"/>
      <w:marRight w:val="0"/>
      <w:marTop w:val="0"/>
      <w:marBottom w:val="0"/>
      <w:divBdr>
        <w:top w:val="none" w:sz="0" w:space="0" w:color="auto"/>
        <w:left w:val="none" w:sz="0" w:space="0" w:color="auto"/>
        <w:bottom w:val="none" w:sz="0" w:space="0" w:color="auto"/>
        <w:right w:val="none" w:sz="0" w:space="0" w:color="auto"/>
      </w:divBdr>
    </w:div>
    <w:div w:id="836575299">
      <w:bodyDiv w:val="1"/>
      <w:marLeft w:val="0"/>
      <w:marRight w:val="0"/>
      <w:marTop w:val="0"/>
      <w:marBottom w:val="0"/>
      <w:divBdr>
        <w:top w:val="none" w:sz="0" w:space="0" w:color="auto"/>
        <w:left w:val="none" w:sz="0" w:space="0" w:color="auto"/>
        <w:bottom w:val="none" w:sz="0" w:space="0" w:color="auto"/>
        <w:right w:val="none" w:sz="0" w:space="0" w:color="auto"/>
      </w:divBdr>
    </w:div>
    <w:div w:id="836968539">
      <w:bodyDiv w:val="1"/>
      <w:marLeft w:val="0"/>
      <w:marRight w:val="0"/>
      <w:marTop w:val="0"/>
      <w:marBottom w:val="0"/>
      <w:divBdr>
        <w:top w:val="none" w:sz="0" w:space="0" w:color="auto"/>
        <w:left w:val="none" w:sz="0" w:space="0" w:color="auto"/>
        <w:bottom w:val="none" w:sz="0" w:space="0" w:color="auto"/>
        <w:right w:val="none" w:sz="0" w:space="0" w:color="auto"/>
      </w:divBdr>
    </w:div>
    <w:div w:id="839004629">
      <w:bodyDiv w:val="1"/>
      <w:marLeft w:val="0"/>
      <w:marRight w:val="0"/>
      <w:marTop w:val="0"/>
      <w:marBottom w:val="0"/>
      <w:divBdr>
        <w:top w:val="none" w:sz="0" w:space="0" w:color="auto"/>
        <w:left w:val="none" w:sz="0" w:space="0" w:color="auto"/>
        <w:bottom w:val="none" w:sz="0" w:space="0" w:color="auto"/>
        <w:right w:val="none" w:sz="0" w:space="0" w:color="auto"/>
      </w:divBdr>
    </w:div>
    <w:div w:id="844444642">
      <w:bodyDiv w:val="1"/>
      <w:marLeft w:val="0"/>
      <w:marRight w:val="0"/>
      <w:marTop w:val="0"/>
      <w:marBottom w:val="0"/>
      <w:divBdr>
        <w:top w:val="none" w:sz="0" w:space="0" w:color="auto"/>
        <w:left w:val="none" w:sz="0" w:space="0" w:color="auto"/>
        <w:bottom w:val="none" w:sz="0" w:space="0" w:color="auto"/>
        <w:right w:val="none" w:sz="0" w:space="0" w:color="auto"/>
      </w:divBdr>
    </w:div>
    <w:div w:id="845174870">
      <w:bodyDiv w:val="1"/>
      <w:marLeft w:val="0"/>
      <w:marRight w:val="0"/>
      <w:marTop w:val="0"/>
      <w:marBottom w:val="0"/>
      <w:divBdr>
        <w:top w:val="none" w:sz="0" w:space="0" w:color="auto"/>
        <w:left w:val="none" w:sz="0" w:space="0" w:color="auto"/>
        <w:bottom w:val="none" w:sz="0" w:space="0" w:color="auto"/>
        <w:right w:val="none" w:sz="0" w:space="0" w:color="auto"/>
      </w:divBdr>
    </w:div>
    <w:div w:id="848107570">
      <w:bodyDiv w:val="1"/>
      <w:marLeft w:val="0"/>
      <w:marRight w:val="0"/>
      <w:marTop w:val="0"/>
      <w:marBottom w:val="0"/>
      <w:divBdr>
        <w:top w:val="none" w:sz="0" w:space="0" w:color="auto"/>
        <w:left w:val="none" w:sz="0" w:space="0" w:color="auto"/>
        <w:bottom w:val="none" w:sz="0" w:space="0" w:color="auto"/>
        <w:right w:val="none" w:sz="0" w:space="0" w:color="auto"/>
      </w:divBdr>
    </w:div>
    <w:div w:id="850417996">
      <w:bodyDiv w:val="1"/>
      <w:marLeft w:val="0"/>
      <w:marRight w:val="0"/>
      <w:marTop w:val="0"/>
      <w:marBottom w:val="0"/>
      <w:divBdr>
        <w:top w:val="none" w:sz="0" w:space="0" w:color="auto"/>
        <w:left w:val="none" w:sz="0" w:space="0" w:color="auto"/>
        <w:bottom w:val="none" w:sz="0" w:space="0" w:color="auto"/>
        <w:right w:val="none" w:sz="0" w:space="0" w:color="auto"/>
      </w:divBdr>
    </w:div>
    <w:div w:id="851575575">
      <w:bodyDiv w:val="1"/>
      <w:marLeft w:val="0"/>
      <w:marRight w:val="0"/>
      <w:marTop w:val="0"/>
      <w:marBottom w:val="0"/>
      <w:divBdr>
        <w:top w:val="none" w:sz="0" w:space="0" w:color="auto"/>
        <w:left w:val="none" w:sz="0" w:space="0" w:color="auto"/>
        <w:bottom w:val="none" w:sz="0" w:space="0" w:color="auto"/>
        <w:right w:val="none" w:sz="0" w:space="0" w:color="auto"/>
      </w:divBdr>
    </w:div>
    <w:div w:id="852644012">
      <w:bodyDiv w:val="1"/>
      <w:marLeft w:val="0"/>
      <w:marRight w:val="0"/>
      <w:marTop w:val="0"/>
      <w:marBottom w:val="0"/>
      <w:divBdr>
        <w:top w:val="none" w:sz="0" w:space="0" w:color="auto"/>
        <w:left w:val="none" w:sz="0" w:space="0" w:color="auto"/>
        <w:bottom w:val="none" w:sz="0" w:space="0" w:color="auto"/>
        <w:right w:val="none" w:sz="0" w:space="0" w:color="auto"/>
      </w:divBdr>
    </w:div>
    <w:div w:id="853156632">
      <w:bodyDiv w:val="1"/>
      <w:marLeft w:val="0"/>
      <w:marRight w:val="0"/>
      <w:marTop w:val="0"/>
      <w:marBottom w:val="0"/>
      <w:divBdr>
        <w:top w:val="none" w:sz="0" w:space="0" w:color="auto"/>
        <w:left w:val="none" w:sz="0" w:space="0" w:color="auto"/>
        <w:bottom w:val="none" w:sz="0" w:space="0" w:color="auto"/>
        <w:right w:val="none" w:sz="0" w:space="0" w:color="auto"/>
      </w:divBdr>
    </w:div>
    <w:div w:id="856694992">
      <w:bodyDiv w:val="1"/>
      <w:marLeft w:val="0"/>
      <w:marRight w:val="0"/>
      <w:marTop w:val="0"/>
      <w:marBottom w:val="0"/>
      <w:divBdr>
        <w:top w:val="none" w:sz="0" w:space="0" w:color="auto"/>
        <w:left w:val="none" w:sz="0" w:space="0" w:color="auto"/>
        <w:bottom w:val="none" w:sz="0" w:space="0" w:color="auto"/>
        <w:right w:val="none" w:sz="0" w:space="0" w:color="auto"/>
      </w:divBdr>
    </w:div>
    <w:div w:id="862324190">
      <w:bodyDiv w:val="1"/>
      <w:marLeft w:val="0"/>
      <w:marRight w:val="0"/>
      <w:marTop w:val="0"/>
      <w:marBottom w:val="0"/>
      <w:divBdr>
        <w:top w:val="none" w:sz="0" w:space="0" w:color="auto"/>
        <w:left w:val="none" w:sz="0" w:space="0" w:color="auto"/>
        <w:bottom w:val="none" w:sz="0" w:space="0" w:color="auto"/>
        <w:right w:val="none" w:sz="0" w:space="0" w:color="auto"/>
      </w:divBdr>
    </w:div>
    <w:div w:id="865287036">
      <w:bodyDiv w:val="1"/>
      <w:marLeft w:val="0"/>
      <w:marRight w:val="0"/>
      <w:marTop w:val="0"/>
      <w:marBottom w:val="0"/>
      <w:divBdr>
        <w:top w:val="none" w:sz="0" w:space="0" w:color="auto"/>
        <w:left w:val="none" w:sz="0" w:space="0" w:color="auto"/>
        <w:bottom w:val="none" w:sz="0" w:space="0" w:color="auto"/>
        <w:right w:val="none" w:sz="0" w:space="0" w:color="auto"/>
      </w:divBdr>
    </w:div>
    <w:div w:id="868221459">
      <w:bodyDiv w:val="1"/>
      <w:marLeft w:val="0"/>
      <w:marRight w:val="0"/>
      <w:marTop w:val="0"/>
      <w:marBottom w:val="0"/>
      <w:divBdr>
        <w:top w:val="none" w:sz="0" w:space="0" w:color="auto"/>
        <w:left w:val="none" w:sz="0" w:space="0" w:color="auto"/>
        <w:bottom w:val="none" w:sz="0" w:space="0" w:color="auto"/>
        <w:right w:val="none" w:sz="0" w:space="0" w:color="auto"/>
      </w:divBdr>
    </w:div>
    <w:div w:id="869030007">
      <w:bodyDiv w:val="1"/>
      <w:marLeft w:val="0"/>
      <w:marRight w:val="0"/>
      <w:marTop w:val="0"/>
      <w:marBottom w:val="0"/>
      <w:divBdr>
        <w:top w:val="none" w:sz="0" w:space="0" w:color="auto"/>
        <w:left w:val="none" w:sz="0" w:space="0" w:color="auto"/>
        <w:bottom w:val="none" w:sz="0" w:space="0" w:color="auto"/>
        <w:right w:val="none" w:sz="0" w:space="0" w:color="auto"/>
      </w:divBdr>
    </w:div>
    <w:div w:id="869955948">
      <w:bodyDiv w:val="1"/>
      <w:marLeft w:val="0"/>
      <w:marRight w:val="0"/>
      <w:marTop w:val="0"/>
      <w:marBottom w:val="0"/>
      <w:divBdr>
        <w:top w:val="none" w:sz="0" w:space="0" w:color="auto"/>
        <w:left w:val="none" w:sz="0" w:space="0" w:color="auto"/>
        <w:bottom w:val="none" w:sz="0" w:space="0" w:color="auto"/>
        <w:right w:val="none" w:sz="0" w:space="0" w:color="auto"/>
      </w:divBdr>
    </w:div>
    <w:div w:id="874385747">
      <w:bodyDiv w:val="1"/>
      <w:marLeft w:val="0"/>
      <w:marRight w:val="0"/>
      <w:marTop w:val="0"/>
      <w:marBottom w:val="0"/>
      <w:divBdr>
        <w:top w:val="none" w:sz="0" w:space="0" w:color="auto"/>
        <w:left w:val="none" w:sz="0" w:space="0" w:color="auto"/>
        <w:bottom w:val="none" w:sz="0" w:space="0" w:color="auto"/>
        <w:right w:val="none" w:sz="0" w:space="0" w:color="auto"/>
      </w:divBdr>
    </w:div>
    <w:div w:id="874587322">
      <w:bodyDiv w:val="1"/>
      <w:marLeft w:val="0"/>
      <w:marRight w:val="0"/>
      <w:marTop w:val="0"/>
      <w:marBottom w:val="0"/>
      <w:divBdr>
        <w:top w:val="none" w:sz="0" w:space="0" w:color="auto"/>
        <w:left w:val="none" w:sz="0" w:space="0" w:color="auto"/>
        <w:bottom w:val="none" w:sz="0" w:space="0" w:color="auto"/>
        <w:right w:val="none" w:sz="0" w:space="0" w:color="auto"/>
      </w:divBdr>
    </w:div>
    <w:div w:id="877353937">
      <w:bodyDiv w:val="1"/>
      <w:marLeft w:val="0"/>
      <w:marRight w:val="0"/>
      <w:marTop w:val="0"/>
      <w:marBottom w:val="0"/>
      <w:divBdr>
        <w:top w:val="none" w:sz="0" w:space="0" w:color="auto"/>
        <w:left w:val="none" w:sz="0" w:space="0" w:color="auto"/>
        <w:bottom w:val="none" w:sz="0" w:space="0" w:color="auto"/>
        <w:right w:val="none" w:sz="0" w:space="0" w:color="auto"/>
      </w:divBdr>
    </w:div>
    <w:div w:id="878854313">
      <w:bodyDiv w:val="1"/>
      <w:marLeft w:val="0"/>
      <w:marRight w:val="0"/>
      <w:marTop w:val="0"/>
      <w:marBottom w:val="0"/>
      <w:divBdr>
        <w:top w:val="none" w:sz="0" w:space="0" w:color="auto"/>
        <w:left w:val="none" w:sz="0" w:space="0" w:color="auto"/>
        <w:bottom w:val="none" w:sz="0" w:space="0" w:color="auto"/>
        <w:right w:val="none" w:sz="0" w:space="0" w:color="auto"/>
      </w:divBdr>
    </w:div>
    <w:div w:id="885065784">
      <w:bodyDiv w:val="1"/>
      <w:marLeft w:val="0"/>
      <w:marRight w:val="0"/>
      <w:marTop w:val="0"/>
      <w:marBottom w:val="0"/>
      <w:divBdr>
        <w:top w:val="none" w:sz="0" w:space="0" w:color="auto"/>
        <w:left w:val="none" w:sz="0" w:space="0" w:color="auto"/>
        <w:bottom w:val="none" w:sz="0" w:space="0" w:color="auto"/>
        <w:right w:val="none" w:sz="0" w:space="0" w:color="auto"/>
      </w:divBdr>
    </w:div>
    <w:div w:id="885609226">
      <w:bodyDiv w:val="1"/>
      <w:marLeft w:val="0"/>
      <w:marRight w:val="0"/>
      <w:marTop w:val="0"/>
      <w:marBottom w:val="0"/>
      <w:divBdr>
        <w:top w:val="none" w:sz="0" w:space="0" w:color="auto"/>
        <w:left w:val="none" w:sz="0" w:space="0" w:color="auto"/>
        <w:bottom w:val="none" w:sz="0" w:space="0" w:color="auto"/>
        <w:right w:val="none" w:sz="0" w:space="0" w:color="auto"/>
      </w:divBdr>
    </w:div>
    <w:div w:id="889078788">
      <w:bodyDiv w:val="1"/>
      <w:marLeft w:val="0"/>
      <w:marRight w:val="0"/>
      <w:marTop w:val="0"/>
      <w:marBottom w:val="0"/>
      <w:divBdr>
        <w:top w:val="none" w:sz="0" w:space="0" w:color="auto"/>
        <w:left w:val="none" w:sz="0" w:space="0" w:color="auto"/>
        <w:bottom w:val="none" w:sz="0" w:space="0" w:color="auto"/>
        <w:right w:val="none" w:sz="0" w:space="0" w:color="auto"/>
      </w:divBdr>
    </w:div>
    <w:div w:id="890652107">
      <w:bodyDiv w:val="1"/>
      <w:marLeft w:val="0"/>
      <w:marRight w:val="0"/>
      <w:marTop w:val="0"/>
      <w:marBottom w:val="0"/>
      <w:divBdr>
        <w:top w:val="none" w:sz="0" w:space="0" w:color="auto"/>
        <w:left w:val="none" w:sz="0" w:space="0" w:color="auto"/>
        <w:bottom w:val="none" w:sz="0" w:space="0" w:color="auto"/>
        <w:right w:val="none" w:sz="0" w:space="0" w:color="auto"/>
      </w:divBdr>
    </w:div>
    <w:div w:id="891621598">
      <w:bodyDiv w:val="1"/>
      <w:marLeft w:val="0"/>
      <w:marRight w:val="0"/>
      <w:marTop w:val="0"/>
      <w:marBottom w:val="0"/>
      <w:divBdr>
        <w:top w:val="none" w:sz="0" w:space="0" w:color="auto"/>
        <w:left w:val="none" w:sz="0" w:space="0" w:color="auto"/>
        <w:bottom w:val="none" w:sz="0" w:space="0" w:color="auto"/>
        <w:right w:val="none" w:sz="0" w:space="0" w:color="auto"/>
      </w:divBdr>
    </w:div>
    <w:div w:id="893345933">
      <w:bodyDiv w:val="1"/>
      <w:marLeft w:val="0"/>
      <w:marRight w:val="0"/>
      <w:marTop w:val="0"/>
      <w:marBottom w:val="0"/>
      <w:divBdr>
        <w:top w:val="none" w:sz="0" w:space="0" w:color="auto"/>
        <w:left w:val="none" w:sz="0" w:space="0" w:color="auto"/>
        <w:bottom w:val="none" w:sz="0" w:space="0" w:color="auto"/>
        <w:right w:val="none" w:sz="0" w:space="0" w:color="auto"/>
      </w:divBdr>
    </w:div>
    <w:div w:id="894463283">
      <w:bodyDiv w:val="1"/>
      <w:marLeft w:val="0"/>
      <w:marRight w:val="0"/>
      <w:marTop w:val="0"/>
      <w:marBottom w:val="0"/>
      <w:divBdr>
        <w:top w:val="none" w:sz="0" w:space="0" w:color="auto"/>
        <w:left w:val="none" w:sz="0" w:space="0" w:color="auto"/>
        <w:bottom w:val="none" w:sz="0" w:space="0" w:color="auto"/>
        <w:right w:val="none" w:sz="0" w:space="0" w:color="auto"/>
      </w:divBdr>
    </w:div>
    <w:div w:id="896165263">
      <w:bodyDiv w:val="1"/>
      <w:marLeft w:val="0"/>
      <w:marRight w:val="0"/>
      <w:marTop w:val="0"/>
      <w:marBottom w:val="0"/>
      <w:divBdr>
        <w:top w:val="none" w:sz="0" w:space="0" w:color="auto"/>
        <w:left w:val="none" w:sz="0" w:space="0" w:color="auto"/>
        <w:bottom w:val="none" w:sz="0" w:space="0" w:color="auto"/>
        <w:right w:val="none" w:sz="0" w:space="0" w:color="auto"/>
      </w:divBdr>
    </w:div>
    <w:div w:id="896747216">
      <w:bodyDiv w:val="1"/>
      <w:marLeft w:val="0"/>
      <w:marRight w:val="0"/>
      <w:marTop w:val="0"/>
      <w:marBottom w:val="0"/>
      <w:divBdr>
        <w:top w:val="none" w:sz="0" w:space="0" w:color="auto"/>
        <w:left w:val="none" w:sz="0" w:space="0" w:color="auto"/>
        <w:bottom w:val="none" w:sz="0" w:space="0" w:color="auto"/>
        <w:right w:val="none" w:sz="0" w:space="0" w:color="auto"/>
      </w:divBdr>
    </w:div>
    <w:div w:id="897479241">
      <w:bodyDiv w:val="1"/>
      <w:marLeft w:val="0"/>
      <w:marRight w:val="0"/>
      <w:marTop w:val="0"/>
      <w:marBottom w:val="0"/>
      <w:divBdr>
        <w:top w:val="none" w:sz="0" w:space="0" w:color="auto"/>
        <w:left w:val="none" w:sz="0" w:space="0" w:color="auto"/>
        <w:bottom w:val="none" w:sz="0" w:space="0" w:color="auto"/>
        <w:right w:val="none" w:sz="0" w:space="0" w:color="auto"/>
      </w:divBdr>
    </w:div>
    <w:div w:id="899513906">
      <w:bodyDiv w:val="1"/>
      <w:marLeft w:val="0"/>
      <w:marRight w:val="0"/>
      <w:marTop w:val="0"/>
      <w:marBottom w:val="0"/>
      <w:divBdr>
        <w:top w:val="none" w:sz="0" w:space="0" w:color="auto"/>
        <w:left w:val="none" w:sz="0" w:space="0" w:color="auto"/>
        <w:bottom w:val="none" w:sz="0" w:space="0" w:color="auto"/>
        <w:right w:val="none" w:sz="0" w:space="0" w:color="auto"/>
      </w:divBdr>
    </w:div>
    <w:div w:id="907886459">
      <w:bodyDiv w:val="1"/>
      <w:marLeft w:val="0"/>
      <w:marRight w:val="0"/>
      <w:marTop w:val="0"/>
      <w:marBottom w:val="0"/>
      <w:divBdr>
        <w:top w:val="none" w:sz="0" w:space="0" w:color="auto"/>
        <w:left w:val="none" w:sz="0" w:space="0" w:color="auto"/>
        <w:bottom w:val="none" w:sz="0" w:space="0" w:color="auto"/>
        <w:right w:val="none" w:sz="0" w:space="0" w:color="auto"/>
      </w:divBdr>
    </w:div>
    <w:div w:id="909314272">
      <w:bodyDiv w:val="1"/>
      <w:marLeft w:val="0"/>
      <w:marRight w:val="0"/>
      <w:marTop w:val="0"/>
      <w:marBottom w:val="0"/>
      <w:divBdr>
        <w:top w:val="none" w:sz="0" w:space="0" w:color="auto"/>
        <w:left w:val="none" w:sz="0" w:space="0" w:color="auto"/>
        <w:bottom w:val="none" w:sz="0" w:space="0" w:color="auto"/>
        <w:right w:val="none" w:sz="0" w:space="0" w:color="auto"/>
      </w:divBdr>
    </w:div>
    <w:div w:id="910122062">
      <w:bodyDiv w:val="1"/>
      <w:marLeft w:val="0"/>
      <w:marRight w:val="0"/>
      <w:marTop w:val="0"/>
      <w:marBottom w:val="0"/>
      <w:divBdr>
        <w:top w:val="none" w:sz="0" w:space="0" w:color="auto"/>
        <w:left w:val="none" w:sz="0" w:space="0" w:color="auto"/>
        <w:bottom w:val="none" w:sz="0" w:space="0" w:color="auto"/>
        <w:right w:val="none" w:sz="0" w:space="0" w:color="auto"/>
      </w:divBdr>
    </w:div>
    <w:div w:id="911157918">
      <w:bodyDiv w:val="1"/>
      <w:marLeft w:val="0"/>
      <w:marRight w:val="0"/>
      <w:marTop w:val="0"/>
      <w:marBottom w:val="0"/>
      <w:divBdr>
        <w:top w:val="none" w:sz="0" w:space="0" w:color="auto"/>
        <w:left w:val="none" w:sz="0" w:space="0" w:color="auto"/>
        <w:bottom w:val="none" w:sz="0" w:space="0" w:color="auto"/>
        <w:right w:val="none" w:sz="0" w:space="0" w:color="auto"/>
      </w:divBdr>
    </w:div>
    <w:div w:id="911235815">
      <w:bodyDiv w:val="1"/>
      <w:marLeft w:val="0"/>
      <w:marRight w:val="0"/>
      <w:marTop w:val="0"/>
      <w:marBottom w:val="0"/>
      <w:divBdr>
        <w:top w:val="none" w:sz="0" w:space="0" w:color="auto"/>
        <w:left w:val="none" w:sz="0" w:space="0" w:color="auto"/>
        <w:bottom w:val="none" w:sz="0" w:space="0" w:color="auto"/>
        <w:right w:val="none" w:sz="0" w:space="0" w:color="auto"/>
      </w:divBdr>
    </w:div>
    <w:div w:id="913705214">
      <w:bodyDiv w:val="1"/>
      <w:marLeft w:val="0"/>
      <w:marRight w:val="0"/>
      <w:marTop w:val="0"/>
      <w:marBottom w:val="0"/>
      <w:divBdr>
        <w:top w:val="none" w:sz="0" w:space="0" w:color="auto"/>
        <w:left w:val="none" w:sz="0" w:space="0" w:color="auto"/>
        <w:bottom w:val="none" w:sz="0" w:space="0" w:color="auto"/>
        <w:right w:val="none" w:sz="0" w:space="0" w:color="auto"/>
      </w:divBdr>
    </w:div>
    <w:div w:id="927274619">
      <w:bodyDiv w:val="1"/>
      <w:marLeft w:val="0"/>
      <w:marRight w:val="0"/>
      <w:marTop w:val="0"/>
      <w:marBottom w:val="0"/>
      <w:divBdr>
        <w:top w:val="none" w:sz="0" w:space="0" w:color="auto"/>
        <w:left w:val="none" w:sz="0" w:space="0" w:color="auto"/>
        <w:bottom w:val="none" w:sz="0" w:space="0" w:color="auto"/>
        <w:right w:val="none" w:sz="0" w:space="0" w:color="auto"/>
      </w:divBdr>
    </w:div>
    <w:div w:id="932857877">
      <w:bodyDiv w:val="1"/>
      <w:marLeft w:val="0"/>
      <w:marRight w:val="0"/>
      <w:marTop w:val="0"/>
      <w:marBottom w:val="0"/>
      <w:divBdr>
        <w:top w:val="none" w:sz="0" w:space="0" w:color="auto"/>
        <w:left w:val="none" w:sz="0" w:space="0" w:color="auto"/>
        <w:bottom w:val="none" w:sz="0" w:space="0" w:color="auto"/>
        <w:right w:val="none" w:sz="0" w:space="0" w:color="auto"/>
      </w:divBdr>
    </w:div>
    <w:div w:id="940185772">
      <w:bodyDiv w:val="1"/>
      <w:marLeft w:val="0"/>
      <w:marRight w:val="0"/>
      <w:marTop w:val="0"/>
      <w:marBottom w:val="0"/>
      <w:divBdr>
        <w:top w:val="none" w:sz="0" w:space="0" w:color="auto"/>
        <w:left w:val="none" w:sz="0" w:space="0" w:color="auto"/>
        <w:bottom w:val="none" w:sz="0" w:space="0" w:color="auto"/>
        <w:right w:val="none" w:sz="0" w:space="0" w:color="auto"/>
      </w:divBdr>
    </w:div>
    <w:div w:id="945117583">
      <w:bodyDiv w:val="1"/>
      <w:marLeft w:val="0"/>
      <w:marRight w:val="0"/>
      <w:marTop w:val="0"/>
      <w:marBottom w:val="0"/>
      <w:divBdr>
        <w:top w:val="none" w:sz="0" w:space="0" w:color="auto"/>
        <w:left w:val="none" w:sz="0" w:space="0" w:color="auto"/>
        <w:bottom w:val="none" w:sz="0" w:space="0" w:color="auto"/>
        <w:right w:val="none" w:sz="0" w:space="0" w:color="auto"/>
      </w:divBdr>
    </w:div>
    <w:div w:id="946346664">
      <w:bodyDiv w:val="1"/>
      <w:marLeft w:val="0"/>
      <w:marRight w:val="0"/>
      <w:marTop w:val="0"/>
      <w:marBottom w:val="0"/>
      <w:divBdr>
        <w:top w:val="none" w:sz="0" w:space="0" w:color="auto"/>
        <w:left w:val="none" w:sz="0" w:space="0" w:color="auto"/>
        <w:bottom w:val="none" w:sz="0" w:space="0" w:color="auto"/>
        <w:right w:val="none" w:sz="0" w:space="0" w:color="auto"/>
      </w:divBdr>
    </w:div>
    <w:div w:id="949311597">
      <w:bodyDiv w:val="1"/>
      <w:marLeft w:val="0"/>
      <w:marRight w:val="0"/>
      <w:marTop w:val="0"/>
      <w:marBottom w:val="0"/>
      <w:divBdr>
        <w:top w:val="none" w:sz="0" w:space="0" w:color="auto"/>
        <w:left w:val="none" w:sz="0" w:space="0" w:color="auto"/>
        <w:bottom w:val="none" w:sz="0" w:space="0" w:color="auto"/>
        <w:right w:val="none" w:sz="0" w:space="0" w:color="auto"/>
      </w:divBdr>
    </w:div>
    <w:div w:id="949821479">
      <w:bodyDiv w:val="1"/>
      <w:marLeft w:val="0"/>
      <w:marRight w:val="0"/>
      <w:marTop w:val="0"/>
      <w:marBottom w:val="0"/>
      <w:divBdr>
        <w:top w:val="none" w:sz="0" w:space="0" w:color="auto"/>
        <w:left w:val="none" w:sz="0" w:space="0" w:color="auto"/>
        <w:bottom w:val="none" w:sz="0" w:space="0" w:color="auto"/>
        <w:right w:val="none" w:sz="0" w:space="0" w:color="auto"/>
      </w:divBdr>
    </w:div>
    <w:div w:id="953056227">
      <w:bodyDiv w:val="1"/>
      <w:marLeft w:val="0"/>
      <w:marRight w:val="0"/>
      <w:marTop w:val="0"/>
      <w:marBottom w:val="0"/>
      <w:divBdr>
        <w:top w:val="none" w:sz="0" w:space="0" w:color="auto"/>
        <w:left w:val="none" w:sz="0" w:space="0" w:color="auto"/>
        <w:bottom w:val="none" w:sz="0" w:space="0" w:color="auto"/>
        <w:right w:val="none" w:sz="0" w:space="0" w:color="auto"/>
      </w:divBdr>
    </w:div>
    <w:div w:id="953093615">
      <w:bodyDiv w:val="1"/>
      <w:marLeft w:val="0"/>
      <w:marRight w:val="0"/>
      <w:marTop w:val="0"/>
      <w:marBottom w:val="0"/>
      <w:divBdr>
        <w:top w:val="none" w:sz="0" w:space="0" w:color="auto"/>
        <w:left w:val="none" w:sz="0" w:space="0" w:color="auto"/>
        <w:bottom w:val="none" w:sz="0" w:space="0" w:color="auto"/>
        <w:right w:val="none" w:sz="0" w:space="0" w:color="auto"/>
      </w:divBdr>
    </w:div>
    <w:div w:id="954171092">
      <w:bodyDiv w:val="1"/>
      <w:marLeft w:val="0"/>
      <w:marRight w:val="0"/>
      <w:marTop w:val="0"/>
      <w:marBottom w:val="0"/>
      <w:divBdr>
        <w:top w:val="none" w:sz="0" w:space="0" w:color="auto"/>
        <w:left w:val="none" w:sz="0" w:space="0" w:color="auto"/>
        <w:bottom w:val="none" w:sz="0" w:space="0" w:color="auto"/>
        <w:right w:val="none" w:sz="0" w:space="0" w:color="auto"/>
      </w:divBdr>
    </w:div>
    <w:div w:id="957838241">
      <w:bodyDiv w:val="1"/>
      <w:marLeft w:val="0"/>
      <w:marRight w:val="0"/>
      <w:marTop w:val="0"/>
      <w:marBottom w:val="0"/>
      <w:divBdr>
        <w:top w:val="none" w:sz="0" w:space="0" w:color="auto"/>
        <w:left w:val="none" w:sz="0" w:space="0" w:color="auto"/>
        <w:bottom w:val="none" w:sz="0" w:space="0" w:color="auto"/>
        <w:right w:val="none" w:sz="0" w:space="0" w:color="auto"/>
      </w:divBdr>
    </w:div>
    <w:div w:id="960652377">
      <w:bodyDiv w:val="1"/>
      <w:marLeft w:val="0"/>
      <w:marRight w:val="0"/>
      <w:marTop w:val="0"/>
      <w:marBottom w:val="0"/>
      <w:divBdr>
        <w:top w:val="none" w:sz="0" w:space="0" w:color="auto"/>
        <w:left w:val="none" w:sz="0" w:space="0" w:color="auto"/>
        <w:bottom w:val="none" w:sz="0" w:space="0" w:color="auto"/>
        <w:right w:val="none" w:sz="0" w:space="0" w:color="auto"/>
      </w:divBdr>
    </w:div>
    <w:div w:id="961496200">
      <w:bodyDiv w:val="1"/>
      <w:marLeft w:val="0"/>
      <w:marRight w:val="0"/>
      <w:marTop w:val="0"/>
      <w:marBottom w:val="0"/>
      <w:divBdr>
        <w:top w:val="none" w:sz="0" w:space="0" w:color="auto"/>
        <w:left w:val="none" w:sz="0" w:space="0" w:color="auto"/>
        <w:bottom w:val="none" w:sz="0" w:space="0" w:color="auto"/>
        <w:right w:val="none" w:sz="0" w:space="0" w:color="auto"/>
      </w:divBdr>
    </w:div>
    <w:div w:id="961879617">
      <w:bodyDiv w:val="1"/>
      <w:marLeft w:val="0"/>
      <w:marRight w:val="0"/>
      <w:marTop w:val="0"/>
      <w:marBottom w:val="0"/>
      <w:divBdr>
        <w:top w:val="none" w:sz="0" w:space="0" w:color="auto"/>
        <w:left w:val="none" w:sz="0" w:space="0" w:color="auto"/>
        <w:bottom w:val="none" w:sz="0" w:space="0" w:color="auto"/>
        <w:right w:val="none" w:sz="0" w:space="0" w:color="auto"/>
      </w:divBdr>
    </w:div>
    <w:div w:id="965503818">
      <w:bodyDiv w:val="1"/>
      <w:marLeft w:val="0"/>
      <w:marRight w:val="0"/>
      <w:marTop w:val="0"/>
      <w:marBottom w:val="0"/>
      <w:divBdr>
        <w:top w:val="none" w:sz="0" w:space="0" w:color="auto"/>
        <w:left w:val="none" w:sz="0" w:space="0" w:color="auto"/>
        <w:bottom w:val="none" w:sz="0" w:space="0" w:color="auto"/>
        <w:right w:val="none" w:sz="0" w:space="0" w:color="auto"/>
      </w:divBdr>
    </w:div>
    <w:div w:id="971250105">
      <w:bodyDiv w:val="1"/>
      <w:marLeft w:val="0"/>
      <w:marRight w:val="0"/>
      <w:marTop w:val="0"/>
      <w:marBottom w:val="0"/>
      <w:divBdr>
        <w:top w:val="none" w:sz="0" w:space="0" w:color="auto"/>
        <w:left w:val="none" w:sz="0" w:space="0" w:color="auto"/>
        <w:bottom w:val="none" w:sz="0" w:space="0" w:color="auto"/>
        <w:right w:val="none" w:sz="0" w:space="0" w:color="auto"/>
      </w:divBdr>
    </w:div>
    <w:div w:id="976107647">
      <w:bodyDiv w:val="1"/>
      <w:marLeft w:val="0"/>
      <w:marRight w:val="0"/>
      <w:marTop w:val="0"/>
      <w:marBottom w:val="0"/>
      <w:divBdr>
        <w:top w:val="none" w:sz="0" w:space="0" w:color="auto"/>
        <w:left w:val="none" w:sz="0" w:space="0" w:color="auto"/>
        <w:bottom w:val="none" w:sz="0" w:space="0" w:color="auto"/>
        <w:right w:val="none" w:sz="0" w:space="0" w:color="auto"/>
      </w:divBdr>
    </w:div>
    <w:div w:id="979268987">
      <w:bodyDiv w:val="1"/>
      <w:marLeft w:val="0"/>
      <w:marRight w:val="0"/>
      <w:marTop w:val="0"/>
      <w:marBottom w:val="0"/>
      <w:divBdr>
        <w:top w:val="none" w:sz="0" w:space="0" w:color="auto"/>
        <w:left w:val="none" w:sz="0" w:space="0" w:color="auto"/>
        <w:bottom w:val="none" w:sz="0" w:space="0" w:color="auto"/>
        <w:right w:val="none" w:sz="0" w:space="0" w:color="auto"/>
      </w:divBdr>
    </w:div>
    <w:div w:id="979530657">
      <w:bodyDiv w:val="1"/>
      <w:marLeft w:val="0"/>
      <w:marRight w:val="0"/>
      <w:marTop w:val="0"/>
      <w:marBottom w:val="0"/>
      <w:divBdr>
        <w:top w:val="none" w:sz="0" w:space="0" w:color="auto"/>
        <w:left w:val="none" w:sz="0" w:space="0" w:color="auto"/>
        <w:bottom w:val="none" w:sz="0" w:space="0" w:color="auto"/>
        <w:right w:val="none" w:sz="0" w:space="0" w:color="auto"/>
      </w:divBdr>
    </w:div>
    <w:div w:id="980813565">
      <w:bodyDiv w:val="1"/>
      <w:marLeft w:val="0"/>
      <w:marRight w:val="0"/>
      <w:marTop w:val="0"/>
      <w:marBottom w:val="0"/>
      <w:divBdr>
        <w:top w:val="none" w:sz="0" w:space="0" w:color="auto"/>
        <w:left w:val="none" w:sz="0" w:space="0" w:color="auto"/>
        <w:bottom w:val="none" w:sz="0" w:space="0" w:color="auto"/>
        <w:right w:val="none" w:sz="0" w:space="0" w:color="auto"/>
      </w:divBdr>
    </w:div>
    <w:div w:id="980843236">
      <w:bodyDiv w:val="1"/>
      <w:marLeft w:val="0"/>
      <w:marRight w:val="0"/>
      <w:marTop w:val="0"/>
      <w:marBottom w:val="0"/>
      <w:divBdr>
        <w:top w:val="none" w:sz="0" w:space="0" w:color="auto"/>
        <w:left w:val="none" w:sz="0" w:space="0" w:color="auto"/>
        <w:bottom w:val="none" w:sz="0" w:space="0" w:color="auto"/>
        <w:right w:val="none" w:sz="0" w:space="0" w:color="auto"/>
      </w:divBdr>
    </w:div>
    <w:div w:id="989135460">
      <w:bodyDiv w:val="1"/>
      <w:marLeft w:val="0"/>
      <w:marRight w:val="0"/>
      <w:marTop w:val="0"/>
      <w:marBottom w:val="0"/>
      <w:divBdr>
        <w:top w:val="none" w:sz="0" w:space="0" w:color="auto"/>
        <w:left w:val="none" w:sz="0" w:space="0" w:color="auto"/>
        <w:bottom w:val="none" w:sz="0" w:space="0" w:color="auto"/>
        <w:right w:val="none" w:sz="0" w:space="0" w:color="auto"/>
      </w:divBdr>
    </w:div>
    <w:div w:id="989167270">
      <w:bodyDiv w:val="1"/>
      <w:marLeft w:val="0"/>
      <w:marRight w:val="0"/>
      <w:marTop w:val="0"/>
      <w:marBottom w:val="0"/>
      <w:divBdr>
        <w:top w:val="none" w:sz="0" w:space="0" w:color="auto"/>
        <w:left w:val="none" w:sz="0" w:space="0" w:color="auto"/>
        <w:bottom w:val="none" w:sz="0" w:space="0" w:color="auto"/>
        <w:right w:val="none" w:sz="0" w:space="0" w:color="auto"/>
      </w:divBdr>
    </w:div>
    <w:div w:id="989594963">
      <w:bodyDiv w:val="1"/>
      <w:marLeft w:val="0"/>
      <w:marRight w:val="0"/>
      <w:marTop w:val="0"/>
      <w:marBottom w:val="0"/>
      <w:divBdr>
        <w:top w:val="none" w:sz="0" w:space="0" w:color="auto"/>
        <w:left w:val="none" w:sz="0" w:space="0" w:color="auto"/>
        <w:bottom w:val="none" w:sz="0" w:space="0" w:color="auto"/>
        <w:right w:val="none" w:sz="0" w:space="0" w:color="auto"/>
      </w:divBdr>
    </w:div>
    <w:div w:id="992296286">
      <w:bodyDiv w:val="1"/>
      <w:marLeft w:val="0"/>
      <w:marRight w:val="0"/>
      <w:marTop w:val="0"/>
      <w:marBottom w:val="0"/>
      <w:divBdr>
        <w:top w:val="none" w:sz="0" w:space="0" w:color="auto"/>
        <w:left w:val="none" w:sz="0" w:space="0" w:color="auto"/>
        <w:bottom w:val="none" w:sz="0" w:space="0" w:color="auto"/>
        <w:right w:val="none" w:sz="0" w:space="0" w:color="auto"/>
      </w:divBdr>
    </w:div>
    <w:div w:id="993753441">
      <w:bodyDiv w:val="1"/>
      <w:marLeft w:val="0"/>
      <w:marRight w:val="0"/>
      <w:marTop w:val="0"/>
      <w:marBottom w:val="0"/>
      <w:divBdr>
        <w:top w:val="none" w:sz="0" w:space="0" w:color="auto"/>
        <w:left w:val="none" w:sz="0" w:space="0" w:color="auto"/>
        <w:bottom w:val="none" w:sz="0" w:space="0" w:color="auto"/>
        <w:right w:val="none" w:sz="0" w:space="0" w:color="auto"/>
      </w:divBdr>
    </w:div>
    <w:div w:id="995456591">
      <w:bodyDiv w:val="1"/>
      <w:marLeft w:val="0"/>
      <w:marRight w:val="0"/>
      <w:marTop w:val="0"/>
      <w:marBottom w:val="0"/>
      <w:divBdr>
        <w:top w:val="none" w:sz="0" w:space="0" w:color="auto"/>
        <w:left w:val="none" w:sz="0" w:space="0" w:color="auto"/>
        <w:bottom w:val="none" w:sz="0" w:space="0" w:color="auto"/>
        <w:right w:val="none" w:sz="0" w:space="0" w:color="auto"/>
      </w:divBdr>
    </w:div>
    <w:div w:id="996761580">
      <w:bodyDiv w:val="1"/>
      <w:marLeft w:val="0"/>
      <w:marRight w:val="0"/>
      <w:marTop w:val="0"/>
      <w:marBottom w:val="0"/>
      <w:divBdr>
        <w:top w:val="none" w:sz="0" w:space="0" w:color="auto"/>
        <w:left w:val="none" w:sz="0" w:space="0" w:color="auto"/>
        <w:bottom w:val="none" w:sz="0" w:space="0" w:color="auto"/>
        <w:right w:val="none" w:sz="0" w:space="0" w:color="auto"/>
      </w:divBdr>
    </w:div>
    <w:div w:id="999501213">
      <w:bodyDiv w:val="1"/>
      <w:marLeft w:val="0"/>
      <w:marRight w:val="0"/>
      <w:marTop w:val="0"/>
      <w:marBottom w:val="0"/>
      <w:divBdr>
        <w:top w:val="none" w:sz="0" w:space="0" w:color="auto"/>
        <w:left w:val="none" w:sz="0" w:space="0" w:color="auto"/>
        <w:bottom w:val="none" w:sz="0" w:space="0" w:color="auto"/>
        <w:right w:val="none" w:sz="0" w:space="0" w:color="auto"/>
      </w:divBdr>
    </w:div>
    <w:div w:id="1000741631">
      <w:bodyDiv w:val="1"/>
      <w:marLeft w:val="0"/>
      <w:marRight w:val="0"/>
      <w:marTop w:val="0"/>
      <w:marBottom w:val="0"/>
      <w:divBdr>
        <w:top w:val="none" w:sz="0" w:space="0" w:color="auto"/>
        <w:left w:val="none" w:sz="0" w:space="0" w:color="auto"/>
        <w:bottom w:val="none" w:sz="0" w:space="0" w:color="auto"/>
        <w:right w:val="none" w:sz="0" w:space="0" w:color="auto"/>
      </w:divBdr>
    </w:div>
    <w:div w:id="1001129887">
      <w:bodyDiv w:val="1"/>
      <w:marLeft w:val="0"/>
      <w:marRight w:val="0"/>
      <w:marTop w:val="0"/>
      <w:marBottom w:val="0"/>
      <w:divBdr>
        <w:top w:val="none" w:sz="0" w:space="0" w:color="auto"/>
        <w:left w:val="none" w:sz="0" w:space="0" w:color="auto"/>
        <w:bottom w:val="none" w:sz="0" w:space="0" w:color="auto"/>
        <w:right w:val="none" w:sz="0" w:space="0" w:color="auto"/>
      </w:divBdr>
    </w:div>
    <w:div w:id="1002318807">
      <w:bodyDiv w:val="1"/>
      <w:marLeft w:val="0"/>
      <w:marRight w:val="0"/>
      <w:marTop w:val="0"/>
      <w:marBottom w:val="0"/>
      <w:divBdr>
        <w:top w:val="none" w:sz="0" w:space="0" w:color="auto"/>
        <w:left w:val="none" w:sz="0" w:space="0" w:color="auto"/>
        <w:bottom w:val="none" w:sz="0" w:space="0" w:color="auto"/>
        <w:right w:val="none" w:sz="0" w:space="0" w:color="auto"/>
      </w:divBdr>
    </w:div>
    <w:div w:id="1003509489">
      <w:bodyDiv w:val="1"/>
      <w:marLeft w:val="0"/>
      <w:marRight w:val="0"/>
      <w:marTop w:val="0"/>
      <w:marBottom w:val="0"/>
      <w:divBdr>
        <w:top w:val="none" w:sz="0" w:space="0" w:color="auto"/>
        <w:left w:val="none" w:sz="0" w:space="0" w:color="auto"/>
        <w:bottom w:val="none" w:sz="0" w:space="0" w:color="auto"/>
        <w:right w:val="none" w:sz="0" w:space="0" w:color="auto"/>
      </w:divBdr>
    </w:div>
    <w:div w:id="1007444513">
      <w:bodyDiv w:val="1"/>
      <w:marLeft w:val="0"/>
      <w:marRight w:val="0"/>
      <w:marTop w:val="0"/>
      <w:marBottom w:val="0"/>
      <w:divBdr>
        <w:top w:val="none" w:sz="0" w:space="0" w:color="auto"/>
        <w:left w:val="none" w:sz="0" w:space="0" w:color="auto"/>
        <w:bottom w:val="none" w:sz="0" w:space="0" w:color="auto"/>
        <w:right w:val="none" w:sz="0" w:space="0" w:color="auto"/>
      </w:divBdr>
    </w:div>
    <w:div w:id="1014504209">
      <w:bodyDiv w:val="1"/>
      <w:marLeft w:val="0"/>
      <w:marRight w:val="0"/>
      <w:marTop w:val="0"/>
      <w:marBottom w:val="0"/>
      <w:divBdr>
        <w:top w:val="none" w:sz="0" w:space="0" w:color="auto"/>
        <w:left w:val="none" w:sz="0" w:space="0" w:color="auto"/>
        <w:bottom w:val="none" w:sz="0" w:space="0" w:color="auto"/>
        <w:right w:val="none" w:sz="0" w:space="0" w:color="auto"/>
      </w:divBdr>
    </w:div>
    <w:div w:id="1015109464">
      <w:bodyDiv w:val="1"/>
      <w:marLeft w:val="0"/>
      <w:marRight w:val="0"/>
      <w:marTop w:val="0"/>
      <w:marBottom w:val="0"/>
      <w:divBdr>
        <w:top w:val="none" w:sz="0" w:space="0" w:color="auto"/>
        <w:left w:val="none" w:sz="0" w:space="0" w:color="auto"/>
        <w:bottom w:val="none" w:sz="0" w:space="0" w:color="auto"/>
        <w:right w:val="none" w:sz="0" w:space="0" w:color="auto"/>
      </w:divBdr>
    </w:div>
    <w:div w:id="1016687102">
      <w:bodyDiv w:val="1"/>
      <w:marLeft w:val="0"/>
      <w:marRight w:val="0"/>
      <w:marTop w:val="0"/>
      <w:marBottom w:val="0"/>
      <w:divBdr>
        <w:top w:val="none" w:sz="0" w:space="0" w:color="auto"/>
        <w:left w:val="none" w:sz="0" w:space="0" w:color="auto"/>
        <w:bottom w:val="none" w:sz="0" w:space="0" w:color="auto"/>
        <w:right w:val="none" w:sz="0" w:space="0" w:color="auto"/>
      </w:divBdr>
    </w:div>
    <w:div w:id="1022047625">
      <w:bodyDiv w:val="1"/>
      <w:marLeft w:val="0"/>
      <w:marRight w:val="0"/>
      <w:marTop w:val="0"/>
      <w:marBottom w:val="0"/>
      <w:divBdr>
        <w:top w:val="none" w:sz="0" w:space="0" w:color="auto"/>
        <w:left w:val="none" w:sz="0" w:space="0" w:color="auto"/>
        <w:bottom w:val="none" w:sz="0" w:space="0" w:color="auto"/>
        <w:right w:val="none" w:sz="0" w:space="0" w:color="auto"/>
      </w:divBdr>
    </w:div>
    <w:div w:id="1042169967">
      <w:bodyDiv w:val="1"/>
      <w:marLeft w:val="0"/>
      <w:marRight w:val="0"/>
      <w:marTop w:val="0"/>
      <w:marBottom w:val="0"/>
      <w:divBdr>
        <w:top w:val="none" w:sz="0" w:space="0" w:color="auto"/>
        <w:left w:val="none" w:sz="0" w:space="0" w:color="auto"/>
        <w:bottom w:val="none" w:sz="0" w:space="0" w:color="auto"/>
        <w:right w:val="none" w:sz="0" w:space="0" w:color="auto"/>
      </w:divBdr>
    </w:div>
    <w:div w:id="1053195712">
      <w:bodyDiv w:val="1"/>
      <w:marLeft w:val="0"/>
      <w:marRight w:val="0"/>
      <w:marTop w:val="0"/>
      <w:marBottom w:val="0"/>
      <w:divBdr>
        <w:top w:val="none" w:sz="0" w:space="0" w:color="auto"/>
        <w:left w:val="none" w:sz="0" w:space="0" w:color="auto"/>
        <w:bottom w:val="none" w:sz="0" w:space="0" w:color="auto"/>
        <w:right w:val="none" w:sz="0" w:space="0" w:color="auto"/>
      </w:divBdr>
    </w:div>
    <w:div w:id="1055592758">
      <w:bodyDiv w:val="1"/>
      <w:marLeft w:val="0"/>
      <w:marRight w:val="0"/>
      <w:marTop w:val="0"/>
      <w:marBottom w:val="0"/>
      <w:divBdr>
        <w:top w:val="none" w:sz="0" w:space="0" w:color="auto"/>
        <w:left w:val="none" w:sz="0" w:space="0" w:color="auto"/>
        <w:bottom w:val="none" w:sz="0" w:space="0" w:color="auto"/>
        <w:right w:val="none" w:sz="0" w:space="0" w:color="auto"/>
      </w:divBdr>
    </w:div>
    <w:div w:id="1058674056">
      <w:bodyDiv w:val="1"/>
      <w:marLeft w:val="0"/>
      <w:marRight w:val="0"/>
      <w:marTop w:val="0"/>
      <w:marBottom w:val="0"/>
      <w:divBdr>
        <w:top w:val="none" w:sz="0" w:space="0" w:color="auto"/>
        <w:left w:val="none" w:sz="0" w:space="0" w:color="auto"/>
        <w:bottom w:val="none" w:sz="0" w:space="0" w:color="auto"/>
        <w:right w:val="none" w:sz="0" w:space="0" w:color="auto"/>
      </w:divBdr>
    </w:div>
    <w:div w:id="1059742261">
      <w:bodyDiv w:val="1"/>
      <w:marLeft w:val="0"/>
      <w:marRight w:val="0"/>
      <w:marTop w:val="0"/>
      <w:marBottom w:val="0"/>
      <w:divBdr>
        <w:top w:val="none" w:sz="0" w:space="0" w:color="auto"/>
        <w:left w:val="none" w:sz="0" w:space="0" w:color="auto"/>
        <w:bottom w:val="none" w:sz="0" w:space="0" w:color="auto"/>
        <w:right w:val="none" w:sz="0" w:space="0" w:color="auto"/>
      </w:divBdr>
    </w:div>
    <w:div w:id="1061517006">
      <w:bodyDiv w:val="1"/>
      <w:marLeft w:val="0"/>
      <w:marRight w:val="0"/>
      <w:marTop w:val="0"/>
      <w:marBottom w:val="0"/>
      <w:divBdr>
        <w:top w:val="none" w:sz="0" w:space="0" w:color="auto"/>
        <w:left w:val="none" w:sz="0" w:space="0" w:color="auto"/>
        <w:bottom w:val="none" w:sz="0" w:space="0" w:color="auto"/>
        <w:right w:val="none" w:sz="0" w:space="0" w:color="auto"/>
      </w:divBdr>
    </w:div>
    <w:div w:id="1062292005">
      <w:bodyDiv w:val="1"/>
      <w:marLeft w:val="0"/>
      <w:marRight w:val="0"/>
      <w:marTop w:val="0"/>
      <w:marBottom w:val="0"/>
      <w:divBdr>
        <w:top w:val="none" w:sz="0" w:space="0" w:color="auto"/>
        <w:left w:val="none" w:sz="0" w:space="0" w:color="auto"/>
        <w:bottom w:val="none" w:sz="0" w:space="0" w:color="auto"/>
        <w:right w:val="none" w:sz="0" w:space="0" w:color="auto"/>
      </w:divBdr>
    </w:div>
    <w:div w:id="1064527198">
      <w:bodyDiv w:val="1"/>
      <w:marLeft w:val="0"/>
      <w:marRight w:val="0"/>
      <w:marTop w:val="0"/>
      <w:marBottom w:val="0"/>
      <w:divBdr>
        <w:top w:val="none" w:sz="0" w:space="0" w:color="auto"/>
        <w:left w:val="none" w:sz="0" w:space="0" w:color="auto"/>
        <w:bottom w:val="none" w:sz="0" w:space="0" w:color="auto"/>
        <w:right w:val="none" w:sz="0" w:space="0" w:color="auto"/>
      </w:divBdr>
    </w:div>
    <w:div w:id="1064795276">
      <w:bodyDiv w:val="1"/>
      <w:marLeft w:val="0"/>
      <w:marRight w:val="0"/>
      <w:marTop w:val="0"/>
      <w:marBottom w:val="0"/>
      <w:divBdr>
        <w:top w:val="none" w:sz="0" w:space="0" w:color="auto"/>
        <w:left w:val="none" w:sz="0" w:space="0" w:color="auto"/>
        <w:bottom w:val="none" w:sz="0" w:space="0" w:color="auto"/>
        <w:right w:val="none" w:sz="0" w:space="0" w:color="auto"/>
      </w:divBdr>
    </w:div>
    <w:div w:id="1065756804">
      <w:bodyDiv w:val="1"/>
      <w:marLeft w:val="0"/>
      <w:marRight w:val="0"/>
      <w:marTop w:val="0"/>
      <w:marBottom w:val="0"/>
      <w:divBdr>
        <w:top w:val="none" w:sz="0" w:space="0" w:color="auto"/>
        <w:left w:val="none" w:sz="0" w:space="0" w:color="auto"/>
        <w:bottom w:val="none" w:sz="0" w:space="0" w:color="auto"/>
        <w:right w:val="none" w:sz="0" w:space="0" w:color="auto"/>
      </w:divBdr>
    </w:div>
    <w:div w:id="1066226128">
      <w:bodyDiv w:val="1"/>
      <w:marLeft w:val="0"/>
      <w:marRight w:val="0"/>
      <w:marTop w:val="0"/>
      <w:marBottom w:val="0"/>
      <w:divBdr>
        <w:top w:val="none" w:sz="0" w:space="0" w:color="auto"/>
        <w:left w:val="none" w:sz="0" w:space="0" w:color="auto"/>
        <w:bottom w:val="none" w:sz="0" w:space="0" w:color="auto"/>
        <w:right w:val="none" w:sz="0" w:space="0" w:color="auto"/>
      </w:divBdr>
    </w:div>
    <w:div w:id="1066337968">
      <w:bodyDiv w:val="1"/>
      <w:marLeft w:val="0"/>
      <w:marRight w:val="0"/>
      <w:marTop w:val="0"/>
      <w:marBottom w:val="0"/>
      <w:divBdr>
        <w:top w:val="none" w:sz="0" w:space="0" w:color="auto"/>
        <w:left w:val="none" w:sz="0" w:space="0" w:color="auto"/>
        <w:bottom w:val="none" w:sz="0" w:space="0" w:color="auto"/>
        <w:right w:val="none" w:sz="0" w:space="0" w:color="auto"/>
      </w:divBdr>
    </w:div>
    <w:div w:id="1067220981">
      <w:bodyDiv w:val="1"/>
      <w:marLeft w:val="0"/>
      <w:marRight w:val="0"/>
      <w:marTop w:val="0"/>
      <w:marBottom w:val="0"/>
      <w:divBdr>
        <w:top w:val="none" w:sz="0" w:space="0" w:color="auto"/>
        <w:left w:val="none" w:sz="0" w:space="0" w:color="auto"/>
        <w:bottom w:val="none" w:sz="0" w:space="0" w:color="auto"/>
        <w:right w:val="none" w:sz="0" w:space="0" w:color="auto"/>
      </w:divBdr>
    </w:div>
    <w:div w:id="1067920484">
      <w:bodyDiv w:val="1"/>
      <w:marLeft w:val="0"/>
      <w:marRight w:val="0"/>
      <w:marTop w:val="0"/>
      <w:marBottom w:val="0"/>
      <w:divBdr>
        <w:top w:val="none" w:sz="0" w:space="0" w:color="auto"/>
        <w:left w:val="none" w:sz="0" w:space="0" w:color="auto"/>
        <w:bottom w:val="none" w:sz="0" w:space="0" w:color="auto"/>
        <w:right w:val="none" w:sz="0" w:space="0" w:color="auto"/>
      </w:divBdr>
    </w:div>
    <w:div w:id="1070343161">
      <w:bodyDiv w:val="1"/>
      <w:marLeft w:val="0"/>
      <w:marRight w:val="0"/>
      <w:marTop w:val="0"/>
      <w:marBottom w:val="0"/>
      <w:divBdr>
        <w:top w:val="none" w:sz="0" w:space="0" w:color="auto"/>
        <w:left w:val="none" w:sz="0" w:space="0" w:color="auto"/>
        <w:bottom w:val="none" w:sz="0" w:space="0" w:color="auto"/>
        <w:right w:val="none" w:sz="0" w:space="0" w:color="auto"/>
      </w:divBdr>
    </w:div>
    <w:div w:id="1072041648">
      <w:bodyDiv w:val="1"/>
      <w:marLeft w:val="0"/>
      <w:marRight w:val="0"/>
      <w:marTop w:val="0"/>
      <w:marBottom w:val="0"/>
      <w:divBdr>
        <w:top w:val="none" w:sz="0" w:space="0" w:color="auto"/>
        <w:left w:val="none" w:sz="0" w:space="0" w:color="auto"/>
        <w:bottom w:val="none" w:sz="0" w:space="0" w:color="auto"/>
        <w:right w:val="none" w:sz="0" w:space="0" w:color="auto"/>
      </w:divBdr>
    </w:div>
    <w:div w:id="1074203060">
      <w:bodyDiv w:val="1"/>
      <w:marLeft w:val="0"/>
      <w:marRight w:val="0"/>
      <w:marTop w:val="0"/>
      <w:marBottom w:val="0"/>
      <w:divBdr>
        <w:top w:val="none" w:sz="0" w:space="0" w:color="auto"/>
        <w:left w:val="none" w:sz="0" w:space="0" w:color="auto"/>
        <w:bottom w:val="none" w:sz="0" w:space="0" w:color="auto"/>
        <w:right w:val="none" w:sz="0" w:space="0" w:color="auto"/>
      </w:divBdr>
    </w:div>
    <w:div w:id="1081294863">
      <w:bodyDiv w:val="1"/>
      <w:marLeft w:val="0"/>
      <w:marRight w:val="0"/>
      <w:marTop w:val="0"/>
      <w:marBottom w:val="0"/>
      <w:divBdr>
        <w:top w:val="none" w:sz="0" w:space="0" w:color="auto"/>
        <w:left w:val="none" w:sz="0" w:space="0" w:color="auto"/>
        <w:bottom w:val="none" w:sz="0" w:space="0" w:color="auto"/>
        <w:right w:val="none" w:sz="0" w:space="0" w:color="auto"/>
      </w:divBdr>
    </w:div>
    <w:div w:id="1088231898">
      <w:bodyDiv w:val="1"/>
      <w:marLeft w:val="0"/>
      <w:marRight w:val="0"/>
      <w:marTop w:val="0"/>
      <w:marBottom w:val="0"/>
      <w:divBdr>
        <w:top w:val="none" w:sz="0" w:space="0" w:color="auto"/>
        <w:left w:val="none" w:sz="0" w:space="0" w:color="auto"/>
        <w:bottom w:val="none" w:sz="0" w:space="0" w:color="auto"/>
        <w:right w:val="none" w:sz="0" w:space="0" w:color="auto"/>
      </w:divBdr>
    </w:div>
    <w:div w:id="1091240716">
      <w:bodyDiv w:val="1"/>
      <w:marLeft w:val="0"/>
      <w:marRight w:val="0"/>
      <w:marTop w:val="0"/>
      <w:marBottom w:val="0"/>
      <w:divBdr>
        <w:top w:val="none" w:sz="0" w:space="0" w:color="auto"/>
        <w:left w:val="none" w:sz="0" w:space="0" w:color="auto"/>
        <w:bottom w:val="none" w:sz="0" w:space="0" w:color="auto"/>
        <w:right w:val="none" w:sz="0" w:space="0" w:color="auto"/>
      </w:divBdr>
    </w:div>
    <w:div w:id="1093018198">
      <w:bodyDiv w:val="1"/>
      <w:marLeft w:val="0"/>
      <w:marRight w:val="0"/>
      <w:marTop w:val="0"/>
      <w:marBottom w:val="0"/>
      <w:divBdr>
        <w:top w:val="none" w:sz="0" w:space="0" w:color="auto"/>
        <w:left w:val="none" w:sz="0" w:space="0" w:color="auto"/>
        <w:bottom w:val="none" w:sz="0" w:space="0" w:color="auto"/>
        <w:right w:val="none" w:sz="0" w:space="0" w:color="auto"/>
      </w:divBdr>
    </w:div>
    <w:div w:id="1100834752">
      <w:bodyDiv w:val="1"/>
      <w:marLeft w:val="0"/>
      <w:marRight w:val="0"/>
      <w:marTop w:val="0"/>
      <w:marBottom w:val="0"/>
      <w:divBdr>
        <w:top w:val="none" w:sz="0" w:space="0" w:color="auto"/>
        <w:left w:val="none" w:sz="0" w:space="0" w:color="auto"/>
        <w:bottom w:val="none" w:sz="0" w:space="0" w:color="auto"/>
        <w:right w:val="none" w:sz="0" w:space="0" w:color="auto"/>
      </w:divBdr>
    </w:div>
    <w:div w:id="1102993944">
      <w:bodyDiv w:val="1"/>
      <w:marLeft w:val="0"/>
      <w:marRight w:val="0"/>
      <w:marTop w:val="0"/>
      <w:marBottom w:val="0"/>
      <w:divBdr>
        <w:top w:val="none" w:sz="0" w:space="0" w:color="auto"/>
        <w:left w:val="none" w:sz="0" w:space="0" w:color="auto"/>
        <w:bottom w:val="none" w:sz="0" w:space="0" w:color="auto"/>
        <w:right w:val="none" w:sz="0" w:space="0" w:color="auto"/>
      </w:divBdr>
    </w:div>
    <w:div w:id="1114247810">
      <w:bodyDiv w:val="1"/>
      <w:marLeft w:val="0"/>
      <w:marRight w:val="0"/>
      <w:marTop w:val="0"/>
      <w:marBottom w:val="0"/>
      <w:divBdr>
        <w:top w:val="none" w:sz="0" w:space="0" w:color="auto"/>
        <w:left w:val="none" w:sz="0" w:space="0" w:color="auto"/>
        <w:bottom w:val="none" w:sz="0" w:space="0" w:color="auto"/>
        <w:right w:val="none" w:sz="0" w:space="0" w:color="auto"/>
      </w:divBdr>
    </w:div>
    <w:div w:id="1119762034">
      <w:bodyDiv w:val="1"/>
      <w:marLeft w:val="0"/>
      <w:marRight w:val="0"/>
      <w:marTop w:val="0"/>
      <w:marBottom w:val="0"/>
      <w:divBdr>
        <w:top w:val="none" w:sz="0" w:space="0" w:color="auto"/>
        <w:left w:val="none" w:sz="0" w:space="0" w:color="auto"/>
        <w:bottom w:val="none" w:sz="0" w:space="0" w:color="auto"/>
        <w:right w:val="none" w:sz="0" w:space="0" w:color="auto"/>
      </w:divBdr>
    </w:div>
    <w:div w:id="1120564184">
      <w:bodyDiv w:val="1"/>
      <w:marLeft w:val="0"/>
      <w:marRight w:val="0"/>
      <w:marTop w:val="0"/>
      <w:marBottom w:val="0"/>
      <w:divBdr>
        <w:top w:val="none" w:sz="0" w:space="0" w:color="auto"/>
        <w:left w:val="none" w:sz="0" w:space="0" w:color="auto"/>
        <w:bottom w:val="none" w:sz="0" w:space="0" w:color="auto"/>
        <w:right w:val="none" w:sz="0" w:space="0" w:color="auto"/>
      </w:divBdr>
    </w:div>
    <w:div w:id="1120996878">
      <w:bodyDiv w:val="1"/>
      <w:marLeft w:val="0"/>
      <w:marRight w:val="0"/>
      <w:marTop w:val="0"/>
      <w:marBottom w:val="0"/>
      <w:divBdr>
        <w:top w:val="none" w:sz="0" w:space="0" w:color="auto"/>
        <w:left w:val="none" w:sz="0" w:space="0" w:color="auto"/>
        <w:bottom w:val="none" w:sz="0" w:space="0" w:color="auto"/>
        <w:right w:val="none" w:sz="0" w:space="0" w:color="auto"/>
      </w:divBdr>
    </w:div>
    <w:div w:id="1126196339">
      <w:bodyDiv w:val="1"/>
      <w:marLeft w:val="0"/>
      <w:marRight w:val="0"/>
      <w:marTop w:val="0"/>
      <w:marBottom w:val="0"/>
      <w:divBdr>
        <w:top w:val="none" w:sz="0" w:space="0" w:color="auto"/>
        <w:left w:val="none" w:sz="0" w:space="0" w:color="auto"/>
        <w:bottom w:val="none" w:sz="0" w:space="0" w:color="auto"/>
        <w:right w:val="none" w:sz="0" w:space="0" w:color="auto"/>
      </w:divBdr>
    </w:div>
    <w:div w:id="1126898587">
      <w:bodyDiv w:val="1"/>
      <w:marLeft w:val="0"/>
      <w:marRight w:val="0"/>
      <w:marTop w:val="0"/>
      <w:marBottom w:val="0"/>
      <w:divBdr>
        <w:top w:val="none" w:sz="0" w:space="0" w:color="auto"/>
        <w:left w:val="none" w:sz="0" w:space="0" w:color="auto"/>
        <w:bottom w:val="none" w:sz="0" w:space="0" w:color="auto"/>
        <w:right w:val="none" w:sz="0" w:space="0" w:color="auto"/>
      </w:divBdr>
    </w:div>
    <w:div w:id="1127700745">
      <w:bodyDiv w:val="1"/>
      <w:marLeft w:val="0"/>
      <w:marRight w:val="0"/>
      <w:marTop w:val="0"/>
      <w:marBottom w:val="0"/>
      <w:divBdr>
        <w:top w:val="none" w:sz="0" w:space="0" w:color="auto"/>
        <w:left w:val="none" w:sz="0" w:space="0" w:color="auto"/>
        <w:bottom w:val="none" w:sz="0" w:space="0" w:color="auto"/>
        <w:right w:val="none" w:sz="0" w:space="0" w:color="auto"/>
      </w:divBdr>
    </w:div>
    <w:div w:id="1129474208">
      <w:bodyDiv w:val="1"/>
      <w:marLeft w:val="0"/>
      <w:marRight w:val="0"/>
      <w:marTop w:val="0"/>
      <w:marBottom w:val="0"/>
      <w:divBdr>
        <w:top w:val="none" w:sz="0" w:space="0" w:color="auto"/>
        <w:left w:val="none" w:sz="0" w:space="0" w:color="auto"/>
        <w:bottom w:val="none" w:sz="0" w:space="0" w:color="auto"/>
        <w:right w:val="none" w:sz="0" w:space="0" w:color="auto"/>
      </w:divBdr>
    </w:div>
    <w:div w:id="1133866411">
      <w:bodyDiv w:val="1"/>
      <w:marLeft w:val="0"/>
      <w:marRight w:val="0"/>
      <w:marTop w:val="0"/>
      <w:marBottom w:val="0"/>
      <w:divBdr>
        <w:top w:val="none" w:sz="0" w:space="0" w:color="auto"/>
        <w:left w:val="none" w:sz="0" w:space="0" w:color="auto"/>
        <w:bottom w:val="none" w:sz="0" w:space="0" w:color="auto"/>
        <w:right w:val="none" w:sz="0" w:space="0" w:color="auto"/>
      </w:divBdr>
    </w:div>
    <w:div w:id="1134443106">
      <w:bodyDiv w:val="1"/>
      <w:marLeft w:val="0"/>
      <w:marRight w:val="0"/>
      <w:marTop w:val="0"/>
      <w:marBottom w:val="0"/>
      <w:divBdr>
        <w:top w:val="none" w:sz="0" w:space="0" w:color="auto"/>
        <w:left w:val="none" w:sz="0" w:space="0" w:color="auto"/>
        <w:bottom w:val="none" w:sz="0" w:space="0" w:color="auto"/>
        <w:right w:val="none" w:sz="0" w:space="0" w:color="auto"/>
      </w:divBdr>
    </w:div>
    <w:div w:id="1134567592">
      <w:bodyDiv w:val="1"/>
      <w:marLeft w:val="0"/>
      <w:marRight w:val="0"/>
      <w:marTop w:val="0"/>
      <w:marBottom w:val="0"/>
      <w:divBdr>
        <w:top w:val="none" w:sz="0" w:space="0" w:color="auto"/>
        <w:left w:val="none" w:sz="0" w:space="0" w:color="auto"/>
        <w:bottom w:val="none" w:sz="0" w:space="0" w:color="auto"/>
        <w:right w:val="none" w:sz="0" w:space="0" w:color="auto"/>
      </w:divBdr>
    </w:div>
    <w:div w:id="1136993131">
      <w:bodyDiv w:val="1"/>
      <w:marLeft w:val="0"/>
      <w:marRight w:val="0"/>
      <w:marTop w:val="0"/>
      <w:marBottom w:val="0"/>
      <w:divBdr>
        <w:top w:val="none" w:sz="0" w:space="0" w:color="auto"/>
        <w:left w:val="none" w:sz="0" w:space="0" w:color="auto"/>
        <w:bottom w:val="none" w:sz="0" w:space="0" w:color="auto"/>
        <w:right w:val="none" w:sz="0" w:space="0" w:color="auto"/>
      </w:divBdr>
    </w:div>
    <w:div w:id="1144548546">
      <w:bodyDiv w:val="1"/>
      <w:marLeft w:val="0"/>
      <w:marRight w:val="0"/>
      <w:marTop w:val="0"/>
      <w:marBottom w:val="0"/>
      <w:divBdr>
        <w:top w:val="none" w:sz="0" w:space="0" w:color="auto"/>
        <w:left w:val="none" w:sz="0" w:space="0" w:color="auto"/>
        <w:bottom w:val="none" w:sz="0" w:space="0" w:color="auto"/>
        <w:right w:val="none" w:sz="0" w:space="0" w:color="auto"/>
      </w:divBdr>
    </w:div>
    <w:div w:id="1145777240">
      <w:bodyDiv w:val="1"/>
      <w:marLeft w:val="0"/>
      <w:marRight w:val="0"/>
      <w:marTop w:val="0"/>
      <w:marBottom w:val="0"/>
      <w:divBdr>
        <w:top w:val="none" w:sz="0" w:space="0" w:color="auto"/>
        <w:left w:val="none" w:sz="0" w:space="0" w:color="auto"/>
        <w:bottom w:val="none" w:sz="0" w:space="0" w:color="auto"/>
        <w:right w:val="none" w:sz="0" w:space="0" w:color="auto"/>
      </w:divBdr>
    </w:div>
    <w:div w:id="1148206266">
      <w:bodyDiv w:val="1"/>
      <w:marLeft w:val="0"/>
      <w:marRight w:val="0"/>
      <w:marTop w:val="0"/>
      <w:marBottom w:val="0"/>
      <w:divBdr>
        <w:top w:val="none" w:sz="0" w:space="0" w:color="auto"/>
        <w:left w:val="none" w:sz="0" w:space="0" w:color="auto"/>
        <w:bottom w:val="none" w:sz="0" w:space="0" w:color="auto"/>
        <w:right w:val="none" w:sz="0" w:space="0" w:color="auto"/>
      </w:divBdr>
    </w:div>
    <w:div w:id="1149253033">
      <w:bodyDiv w:val="1"/>
      <w:marLeft w:val="0"/>
      <w:marRight w:val="0"/>
      <w:marTop w:val="0"/>
      <w:marBottom w:val="0"/>
      <w:divBdr>
        <w:top w:val="none" w:sz="0" w:space="0" w:color="auto"/>
        <w:left w:val="none" w:sz="0" w:space="0" w:color="auto"/>
        <w:bottom w:val="none" w:sz="0" w:space="0" w:color="auto"/>
        <w:right w:val="none" w:sz="0" w:space="0" w:color="auto"/>
      </w:divBdr>
    </w:div>
    <w:div w:id="1153107872">
      <w:bodyDiv w:val="1"/>
      <w:marLeft w:val="0"/>
      <w:marRight w:val="0"/>
      <w:marTop w:val="0"/>
      <w:marBottom w:val="0"/>
      <w:divBdr>
        <w:top w:val="none" w:sz="0" w:space="0" w:color="auto"/>
        <w:left w:val="none" w:sz="0" w:space="0" w:color="auto"/>
        <w:bottom w:val="none" w:sz="0" w:space="0" w:color="auto"/>
        <w:right w:val="none" w:sz="0" w:space="0" w:color="auto"/>
      </w:divBdr>
    </w:div>
    <w:div w:id="1164470143">
      <w:bodyDiv w:val="1"/>
      <w:marLeft w:val="0"/>
      <w:marRight w:val="0"/>
      <w:marTop w:val="0"/>
      <w:marBottom w:val="0"/>
      <w:divBdr>
        <w:top w:val="none" w:sz="0" w:space="0" w:color="auto"/>
        <w:left w:val="none" w:sz="0" w:space="0" w:color="auto"/>
        <w:bottom w:val="none" w:sz="0" w:space="0" w:color="auto"/>
        <w:right w:val="none" w:sz="0" w:space="0" w:color="auto"/>
      </w:divBdr>
    </w:div>
    <w:div w:id="1166167137">
      <w:bodyDiv w:val="1"/>
      <w:marLeft w:val="0"/>
      <w:marRight w:val="0"/>
      <w:marTop w:val="0"/>
      <w:marBottom w:val="0"/>
      <w:divBdr>
        <w:top w:val="none" w:sz="0" w:space="0" w:color="auto"/>
        <w:left w:val="none" w:sz="0" w:space="0" w:color="auto"/>
        <w:bottom w:val="none" w:sz="0" w:space="0" w:color="auto"/>
        <w:right w:val="none" w:sz="0" w:space="0" w:color="auto"/>
      </w:divBdr>
    </w:div>
    <w:div w:id="1168670190">
      <w:bodyDiv w:val="1"/>
      <w:marLeft w:val="0"/>
      <w:marRight w:val="0"/>
      <w:marTop w:val="0"/>
      <w:marBottom w:val="0"/>
      <w:divBdr>
        <w:top w:val="none" w:sz="0" w:space="0" w:color="auto"/>
        <w:left w:val="none" w:sz="0" w:space="0" w:color="auto"/>
        <w:bottom w:val="none" w:sz="0" w:space="0" w:color="auto"/>
        <w:right w:val="none" w:sz="0" w:space="0" w:color="auto"/>
      </w:divBdr>
    </w:div>
    <w:div w:id="1168789250">
      <w:bodyDiv w:val="1"/>
      <w:marLeft w:val="0"/>
      <w:marRight w:val="0"/>
      <w:marTop w:val="0"/>
      <w:marBottom w:val="0"/>
      <w:divBdr>
        <w:top w:val="none" w:sz="0" w:space="0" w:color="auto"/>
        <w:left w:val="none" w:sz="0" w:space="0" w:color="auto"/>
        <w:bottom w:val="none" w:sz="0" w:space="0" w:color="auto"/>
        <w:right w:val="none" w:sz="0" w:space="0" w:color="auto"/>
      </w:divBdr>
    </w:div>
    <w:div w:id="1170217523">
      <w:bodyDiv w:val="1"/>
      <w:marLeft w:val="0"/>
      <w:marRight w:val="0"/>
      <w:marTop w:val="0"/>
      <w:marBottom w:val="0"/>
      <w:divBdr>
        <w:top w:val="none" w:sz="0" w:space="0" w:color="auto"/>
        <w:left w:val="none" w:sz="0" w:space="0" w:color="auto"/>
        <w:bottom w:val="none" w:sz="0" w:space="0" w:color="auto"/>
        <w:right w:val="none" w:sz="0" w:space="0" w:color="auto"/>
      </w:divBdr>
    </w:div>
    <w:div w:id="1178036592">
      <w:bodyDiv w:val="1"/>
      <w:marLeft w:val="0"/>
      <w:marRight w:val="0"/>
      <w:marTop w:val="0"/>
      <w:marBottom w:val="0"/>
      <w:divBdr>
        <w:top w:val="none" w:sz="0" w:space="0" w:color="auto"/>
        <w:left w:val="none" w:sz="0" w:space="0" w:color="auto"/>
        <w:bottom w:val="none" w:sz="0" w:space="0" w:color="auto"/>
        <w:right w:val="none" w:sz="0" w:space="0" w:color="auto"/>
      </w:divBdr>
    </w:div>
    <w:div w:id="1178737428">
      <w:bodyDiv w:val="1"/>
      <w:marLeft w:val="0"/>
      <w:marRight w:val="0"/>
      <w:marTop w:val="0"/>
      <w:marBottom w:val="0"/>
      <w:divBdr>
        <w:top w:val="none" w:sz="0" w:space="0" w:color="auto"/>
        <w:left w:val="none" w:sz="0" w:space="0" w:color="auto"/>
        <w:bottom w:val="none" w:sz="0" w:space="0" w:color="auto"/>
        <w:right w:val="none" w:sz="0" w:space="0" w:color="auto"/>
      </w:divBdr>
    </w:div>
    <w:div w:id="1179585368">
      <w:bodyDiv w:val="1"/>
      <w:marLeft w:val="0"/>
      <w:marRight w:val="0"/>
      <w:marTop w:val="0"/>
      <w:marBottom w:val="0"/>
      <w:divBdr>
        <w:top w:val="none" w:sz="0" w:space="0" w:color="auto"/>
        <w:left w:val="none" w:sz="0" w:space="0" w:color="auto"/>
        <w:bottom w:val="none" w:sz="0" w:space="0" w:color="auto"/>
        <w:right w:val="none" w:sz="0" w:space="0" w:color="auto"/>
      </w:divBdr>
    </w:div>
    <w:div w:id="1201013065">
      <w:bodyDiv w:val="1"/>
      <w:marLeft w:val="0"/>
      <w:marRight w:val="0"/>
      <w:marTop w:val="0"/>
      <w:marBottom w:val="0"/>
      <w:divBdr>
        <w:top w:val="none" w:sz="0" w:space="0" w:color="auto"/>
        <w:left w:val="none" w:sz="0" w:space="0" w:color="auto"/>
        <w:bottom w:val="none" w:sz="0" w:space="0" w:color="auto"/>
        <w:right w:val="none" w:sz="0" w:space="0" w:color="auto"/>
      </w:divBdr>
    </w:div>
    <w:div w:id="1205215967">
      <w:bodyDiv w:val="1"/>
      <w:marLeft w:val="0"/>
      <w:marRight w:val="0"/>
      <w:marTop w:val="0"/>
      <w:marBottom w:val="0"/>
      <w:divBdr>
        <w:top w:val="none" w:sz="0" w:space="0" w:color="auto"/>
        <w:left w:val="none" w:sz="0" w:space="0" w:color="auto"/>
        <w:bottom w:val="none" w:sz="0" w:space="0" w:color="auto"/>
        <w:right w:val="none" w:sz="0" w:space="0" w:color="auto"/>
      </w:divBdr>
    </w:div>
    <w:div w:id="1211264070">
      <w:bodyDiv w:val="1"/>
      <w:marLeft w:val="0"/>
      <w:marRight w:val="0"/>
      <w:marTop w:val="0"/>
      <w:marBottom w:val="0"/>
      <w:divBdr>
        <w:top w:val="none" w:sz="0" w:space="0" w:color="auto"/>
        <w:left w:val="none" w:sz="0" w:space="0" w:color="auto"/>
        <w:bottom w:val="none" w:sz="0" w:space="0" w:color="auto"/>
        <w:right w:val="none" w:sz="0" w:space="0" w:color="auto"/>
      </w:divBdr>
    </w:div>
    <w:div w:id="1213151463">
      <w:bodyDiv w:val="1"/>
      <w:marLeft w:val="0"/>
      <w:marRight w:val="0"/>
      <w:marTop w:val="0"/>
      <w:marBottom w:val="0"/>
      <w:divBdr>
        <w:top w:val="none" w:sz="0" w:space="0" w:color="auto"/>
        <w:left w:val="none" w:sz="0" w:space="0" w:color="auto"/>
        <w:bottom w:val="none" w:sz="0" w:space="0" w:color="auto"/>
        <w:right w:val="none" w:sz="0" w:space="0" w:color="auto"/>
      </w:divBdr>
    </w:div>
    <w:div w:id="1213730980">
      <w:bodyDiv w:val="1"/>
      <w:marLeft w:val="0"/>
      <w:marRight w:val="0"/>
      <w:marTop w:val="0"/>
      <w:marBottom w:val="0"/>
      <w:divBdr>
        <w:top w:val="none" w:sz="0" w:space="0" w:color="auto"/>
        <w:left w:val="none" w:sz="0" w:space="0" w:color="auto"/>
        <w:bottom w:val="none" w:sz="0" w:space="0" w:color="auto"/>
        <w:right w:val="none" w:sz="0" w:space="0" w:color="auto"/>
      </w:divBdr>
    </w:div>
    <w:div w:id="1222404905">
      <w:bodyDiv w:val="1"/>
      <w:marLeft w:val="0"/>
      <w:marRight w:val="0"/>
      <w:marTop w:val="0"/>
      <w:marBottom w:val="0"/>
      <w:divBdr>
        <w:top w:val="none" w:sz="0" w:space="0" w:color="auto"/>
        <w:left w:val="none" w:sz="0" w:space="0" w:color="auto"/>
        <w:bottom w:val="none" w:sz="0" w:space="0" w:color="auto"/>
        <w:right w:val="none" w:sz="0" w:space="0" w:color="auto"/>
      </w:divBdr>
    </w:div>
    <w:div w:id="1226183834">
      <w:bodyDiv w:val="1"/>
      <w:marLeft w:val="0"/>
      <w:marRight w:val="0"/>
      <w:marTop w:val="0"/>
      <w:marBottom w:val="0"/>
      <w:divBdr>
        <w:top w:val="none" w:sz="0" w:space="0" w:color="auto"/>
        <w:left w:val="none" w:sz="0" w:space="0" w:color="auto"/>
        <w:bottom w:val="none" w:sz="0" w:space="0" w:color="auto"/>
        <w:right w:val="none" w:sz="0" w:space="0" w:color="auto"/>
      </w:divBdr>
    </w:div>
    <w:div w:id="1228301041">
      <w:bodyDiv w:val="1"/>
      <w:marLeft w:val="0"/>
      <w:marRight w:val="0"/>
      <w:marTop w:val="0"/>
      <w:marBottom w:val="0"/>
      <w:divBdr>
        <w:top w:val="none" w:sz="0" w:space="0" w:color="auto"/>
        <w:left w:val="none" w:sz="0" w:space="0" w:color="auto"/>
        <w:bottom w:val="none" w:sz="0" w:space="0" w:color="auto"/>
        <w:right w:val="none" w:sz="0" w:space="0" w:color="auto"/>
      </w:divBdr>
    </w:div>
    <w:div w:id="1230115204">
      <w:bodyDiv w:val="1"/>
      <w:marLeft w:val="0"/>
      <w:marRight w:val="0"/>
      <w:marTop w:val="0"/>
      <w:marBottom w:val="0"/>
      <w:divBdr>
        <w:top w:val="none" w:sz="0" w:space="0" w:color="auto"/>
        <w:left w:val="none" w:sz="0" w:space="0" w:color="auto"/>
        <w:bottom w:val="none" w:sz="0" w:space="0" w:color="auto"/>
        <w:right w:val="none" w:sz="0" w:space="0" w:color="auto"/>
      </w:divBdr>
    </w:div>
    <w:div w:id="1231966355">
      <w:bodyDiv w:val="1"/>
      <w:marLeft w:val="0"/>
      <w:marRight w:val="0"/>
      <w:marTop w:val="0"/>
      <w:marBottom w:val="0"/>
      <w:divBdr>
        <w:top w:val="none" w:sz="0" w:space="0" w:color="auto"/>
        <w:left w:val="none" w:sz="0" w:space="0" w:color="auto"/>
        <w:bottom w:val="none" w:sz="0" w:space="0" w:color="auto"/>
        <w:right w:val="none" w:sz="0" w:space="0" w:color="auto"/>
      </w:divBdr>
    </w:div>
    <w:div w:id="1232273875">
      <w:bodyDiv w:val="1"/>
      <w:marLeft w:val="0"/>
      <w:marRight w:val="0"/>
      <w:marTop w:val="0"/>
      <w:marBottom w:val="0"/>
      <w:divBdr>
        <w:top w:val="none" w:sz="0" w:space="0" w:color="auto"/>
        <w:left w:val="none" w:sz="0" w:space="0" w:color="auto"/>
        <w:bottom w:val="none" w:sz="0" w:space="0" w:color="auto"/>
        <w:right w:val="none" w:sz="0" w:space="0" w:color="auto"/>
      </w:divBdr>
    </w:div>
    <w:div w:id="1236549276">
      <w:bodyDiv w:val="1"/>
      <w:marLeft w:val="0"/>
      <w:marRight w:val="0"/>
      <w:marTop w:val="0"/>
      <w:marBottom w:val="0"/>
      <w:divBdr>
        <w:top w:val="none" w:sz="0" w:space="0" w:color="auto"/>
        <w:left w:val="none" w:sz="0" w:space="0" w:color="auto"/>
        <w:bottom w:val="none" w:sz="0" w:space="0" w:color="auto"/>
        <w:right w:val="none" w:sz="0" w:space="0" w:color="auto"/>
      </w:divBdr>
    </w:div>
    <w:div w:id="1236863362">
      <w:bodyDiv w:val="1"/>
      <w:marLeft w:val="0"/>
      <w:marRight w:val="0"/>
      <w:marTop w:val="0"/>
      <w:marBottom w:val="0"/>
      <w:divBdr>
        <w:top w:val="none" w:sz="0" w:space="0" w:color="auto"/>
        <w:left w:val="none" w:sz="0" w:space="0" w:color="auto"/>
        <w:bottom w:val="none" w:sz="0" w:space="0" w:color="auto"/>
        <w:right w:val="none" w:sz="0" w:space="0" w:color="auto"/>
      </w:divBdr>
    </w:div>
    <w:div w:id="1237204426">
      <w:bodyDiv w:val="1"/>
      <w:marLeft w:val="0"/>
      <w:marRight w:val="0"/>
      <w:marTop w:val="0"/>
      <w:marBottom w:val="0"/>
      <w:divBdr>
        <w:top w:val="none" w:sz="0" w:space="0" w:color="auto"/>
        <w:left w:val="none" w:sz="0" w:space="0" w:color="auto"/>
        <w:bottom w:val="none" w:sz="0" w:space="0" w:color="auto"/>
        <w:right w:val="none" w:sz="0" w:space="0" w:color="auto"/>
      </w:divBdr>
    </w:div>
    <w:div w:id="1237517716">
      <w:bodyDiv w:val="1"/>
      <w:marLeft w:val="0"/>
      <w:marRight w:val="0"/>
      <w:marTop w:val="0"/>
      <w:marBottom w:val="0"/>
      <w:divBdr>
        <w:top w:val="none" w:sz="0" w:space="0" w:color="auto"/>
        <w:left w:val="none" w:sz="0" w:space="0" w:color="auto"/>
        <w:bottom w:val="none" w:sz="0" w:space="0" w:color="auto"/>
        <w:right w:val="none" w:sz="0" w:space="0" w:color="auto"/>
      </w:divBdr>
    </w:div>
    <w:div w:id="1243904290">
      <w:bodyDiv w:val="1"/>
      <w:marLeft w:val="0"/>
      <w:marRight w:val="0"/>
      <w:marTop w:val="0"/>
      <w:marBottom w:val="0"/>
      <w:divBdr>
        <w:top w:val="none" w:sz="0" w:space="0" w:color="auto"/>
        <w:left w:val="none" w:sz="0" w:space="0" w:color="auto"/>
        <w:bottom w:val="none" w:sz="0" w:space="0" w:color="auto"/>
        <w:right w:val="none" w:sz="0" w:space="0" w:color="auto"/>
      </w:divBdr>
    </w:div>
    <w:div w:id="1256010829">
      <w:bodyDiv w:val="1"/>
      <w:marLeft w:val="0"/>
      <w:marRight w:val="0"/>
      <w:marTop w:val="0"/>
      <w:marBottom w:val="0"/>
      <w:divBdr>
        <w:top w:val="none" w:sz="0" w:space="0" w:color="auto"/>
        <w:left w:val="none" w:sz="0" w:space="0" w:color="auto"/>
        <w:bottom w:val="none" w:sz="0" w:space="0" w:color="auto"/>
        <w:right w:val="none" w:sz="0" w:space="0" w:color="auto"/>
      </w:divBdr>
      <w:divsChild>
        <w:div w:id="1418212167">
          <w:marLeft w:val="0"/>
          <w:marRight w:val="0"/>
          <w:marTop w:val="0"/>
          <w:marBottom w:val="0"/>
          <w:divBdr>
            <w:top w:val="none" w:sz="0" w:space="0" w:color="auto"/>
            <w:left w:val="none" w:sz="0" w:space="0" w:color="auto"/>
            <w:bottom w:val="none" w:sz="0" w:space="0" w:color="auto"/>
            <w:right w:val="none" w:sz="0" w:space="0" w:color="auto"/>
          </w:divBdr>
        </w:div>
      </w:divsChild>
    </w:div>
    <w:div w:id="1256481402">
      <w:bodyDiv w:val="1"/>
      <w:marLeft w:val="0"/>
      <w:marRight w:val="0"/>
      <w:marTop w:val="0"/>
      <w:marBottom w:val="0"/>
      <w:divBdr>
        <w:top w:val="none" w:sz="0" w:space="0" w:color="auto"/>
        <w:left w:val="none" w:sz="0" w:space="0" w:color="auto"/>
        <w:bottom w:val="none" w:sz="0" w:space="0" w:color="auto"/>
        <w:right w:val="none" w:sz="0" w:space="0" w:color="auto"/>
      </w:divBdr>
    </w:div>
    <w:div w:id="1259829885">
      <w:bodyDiv w:val="1"/>
      <w:marLeft w:val="0"/>
      <w:marRight w:val="0"/>
      <w:marTop w:val="0"/>
      <w:marBottom w:val="0"/>
      <w:divBdr>
        <w:top w:val="none" w:sz="0" w:space="0" w:color="auto"/>
        <w:left w:val="none" w:sz="0" w:space="0" w:color="auto"/>
        <w:bottom w:val="none" w:sz="0" w:space="0" w:color="auto"/>
        <w:right w:val="none" w:sz="0" w:space="0" w:color="auto"/>
      </w:divBdr>
    </w:div>
    <w:div w:id="1261450401">
      <w:bodyDiv w:val="1"/>
      <w:marLeft w:val="0"/>
      <w:marRight w:val="0"/>
      <w:marTop w:val="0"/>
      <w:marBottom w:val="0"/>
      <w:divBdr>
        <w:top w:val="none" w:sz="0" w:space="0" w:color="auto"/>
        <w:left w:val="none" w:sz="0" w:space="0" w:color="auto"/>
        <w:bottom w:val="none" w:sz="0" w:space="0" w:color="auto"/>
        <w:right w:val="none" w:sz="0" w:space="0" w:color="auto"/>
      </w:divBdr>
    </w:div>
    <w:div w:id="1261529890">
      <w:bodyDiv w:val="1"/>
      <w:marLeft w:val="0"/>
      <w:marRight w:val="0"/>
      <w:marTop w:val="0"/>
      <w:marBottom w:val="0"/>
      <w:divBdr>
        <w:top w:val="none" w:sz="0" w:space="0" w:color="auto"/>
        <w:left w:val="none" w:sz="0" w:space="0" w:color="auto"/>
        <w:bottom w:val="none" w:sz="0" w:space="0" w:color="auto"/>
        <w:right w:val="none" w:sz="0" w:space="0" w:color="auto"/>
      </w:divBdr>
    </w:div>
    <w:div w:id="1263227213">
      <w:bodyDiv w:val="1"/>
      <w:marLeft w:val="0"/>
      <w:marRight w:val="0"/>
      <w:marTop w:val="0"/>
      <w:marBottom w:val="0"/>
      <w:divBdr>
        <w:top w:val="none" w:sz="0" w:space="0" w:color="auto"/>
        <w:left w:val="none" w:sz="0" w:space="0" w:color="auto"/>
        <w:bottom w:val="none" w:sz="0" w:space="0" w:color="auto"/>
        <w:right w:val="none" w:sz="0" w:space="0" w:color="auto"/>
      </w:divBdr>
    </w:div>
    <w:div w:id="1263688401">
      <w:bodyDiv w:val="1"/>
      <w:marLeft w:val="0"/>
      <w:marRight w:val="0"/>
      <w:marTop w:val="0"/>
      <w:marBottom w:val="0"/>
      <w:divBdr>
        <w:top w:val="none" w:sz="0" w:space="0" w:color="auto"/>
        <w:left w:val="none" w:sz="0" w:space="0" w:color="auto"/>
        <w:bottom w:val="none" w:sz="0" w:space="0" w:color="auto"/>
        <w:right w:val="none" w:sz="0" w:space="0" w:color="auto"/>
      </w:divBdr>
    </w:div>
    <w:div w:id="1264342023">
      <w:bodyDiv w:val="1"/>
      <w:marLeft w:val="0"/>
      <w:marRight w:val="0"/>
      <w:marTop w:val="0"/>
      <w:marBottom w:val="0"/>
      <w:divBdr>
        <w:top w:val="none" w:sz="0" w:space="0" w:color="auto"/>
        <w:left w:val="none" w:sz="0" w:space="0" w:color="auto"/>
        <w:bottom w:val="none" w:sz="0" w:space="0" w:color="auto"/>
        <w:right w:val="none" w:sz="0" w:space="0" w:color="auto"/>
      </w:divBdr>
    </w:div>
    <w:div w:id="1264724269">
      <w:bodyDiv w:val="1"/>
      <w:marLeft w:val="0"/>
      <w:marRight w:val="0"/>
      <w:marTop w:val="0"/>
      <w:marBottom w:val="0"/>
      <w:divBdr>
        <w:top w:val="none" w:sz="0" w:space="0" w:color="auto"/>
        <w:left w:val="none" w:sz="0" w:space="0" w:color="auto"/>
        <w:bottom w:val="none" w:sz="0" w:space="0" w:color="auto"/>
        <w:right w:val="none" w:sz="0" w:space="0" w:color="auto"/>
      </w:divBdr>
    </w:div>
    <w:div w:id="1265840426">
      <w:bodyDiv w:val="1"/>
      <w:marLeft w:val="0"/>
      <w:marRight w:val="0"/>
      <w:marTop w:val="0"/>
      <w:marBottom w:val="0"/>
      <w:divBdr>
        <w:top w:val="none" w:sz="0" w:space="0" w:color="auto"/>
        <w:left w:val="none" w:sz="0" w:space="0" w:color="auto"/>
        <w:bottom w:val="none" w:sz="0" w:space="0" w:color="auto"/>
        <w:right w:val="none" w:sz="0" w:space="0" w:color="auto"/>
      </w:divBdr>
    </w:div>
    <w:div w:id="1266306185">
      <w:bodyDiv w:val="1"/>
      <w:marLeft w:val="0"/>
      <w:marRight w:val="0"/>
      <w:marTop w:val="0"/>
      <w:marBottom w:val="0"/>
      <w:divBdr>
        <w:top w:val="none" w:sz="0" w:space="0" w:color="auto"/>
        <w:left w:val="none" w:sz="0" w:space="0" w:color="auto"/>
        <w:bottom w:val="none" w:sz="0" w:space="0" w:color="auto"/>
        <w:right w:val="none" w:sz="0" w:space="0" w:color="auto"/>
      </w:divBdr>
    </w:div>
    <w:div w:id="1277520900">
      <w:bodyDiv w:val="1"/>
      <w:marLeft w:val="0"/>
      <w:marRight w:val="0"/>
      <w:marTop w:val="0"/>
      <w:marBottom w:val="0"/>
      <w:divBdr>
        <w:top w:val="none" w:sz="0" w:space="0" w:color="auto"/>
        <w:left w:val="none" w:sz="0" w:space="0" w:color="auto"/>
        <w:bottom w:val="none" w:sz="0" w:space="0" w:color="auto"/>
        <w:right w:val="none" w:sz="0" w:space="0" w:color="auto"/>
      </w:divBdr>
    </w:div>
    <w:div w:id="1284924326">
      <w:bodyDiv w:val="1"/>
      <w:marLeft w:val="0"/>
      <w:marRight w:val="0"/>
      <w:marTop w:val="0"/>
      <w:marBottom w:val="0"/>
      <w:divBdr>
        <w:top w:val="none" w:sz="0" w:space="0" w:color="auto"/>
        <w:left w:val="none" w:sz="0" w:space="0" w:color="auto"/>
        <w:bottom w:val="none" w:sz="0" w:space="0" w:color="auto"/>
        <w:right w:val="none" w:sz="0" w:space="0" w:color="auto"/>
      </w:divBdr>
    </w:div>
    <w:div w:id="1285426035">
      <w:bodyDiv w:val="1"/>
      <w:marLeft w:val="0"/>
      <w:marRight w:val="0"/>
      <w:marTop w:val="0"/>
      <w:marBottom w:val="0"/>
      <w:divBdr>
        <w:top w:val="none" w:sz="0" w:space="0" w:color="auto"/>
        <w:left w:val="none" w:sz="0" w:space="0" w:color="auto"/>
        <w:bottom w:val="none" w:sz="0" w:space="0" w:color="auto"/>
        <w:right w:val="none" w:sz="0" w:space="0" w:color="auto"/>
      </w:divBdr>
    </w:div>
    <w:div w:id="1293906605">
      <w:bodyDiv w:val="1"/>
      <w:marLeft w:val="0"/>
      <w:marRight w:val="0"/>
      <w:marTop w:val="0"/>
      <w:marBottom w:val="0"/>
      <w:divBdr>
        <w:top w:val="none" w:sz="0" w:space="0" w:color="auto"/>
        <w:left w:val="none" w:sz="0" w:space="0" w:color="auto"/>
        <w:bottom w:val="none" w:sz="0" w:space="0" w:color="auto"/>
        <w:right w:val="none" w:sz="0" w:space="0" w:color="auto"/>
      </w:divBdr>
    </w:div>
    <w:div w:id="1294096487">
      <w:bodyDiv w:val="1"/>
      <w:marLeft w:val="0"/>
      <w:marRight w:val="0"/>
      <w:marTop w:val="0"/>
      <w:marBottom w:val="0"/>
      <w:divBdr>
        <w:top w:val="none" w:sz="0" w:space="0" w:color="auto"/>
        <w:left w:val="none" w:sz="0" w:space="0" w:color="auto"/>
        <w:bottom w:val="none" w:sz="0" w:space="0" w:color="auto"/>
        <w:right w:val="none" w:sz="0" w:space="0" w:color="auto"/>
      </w:divBdr>
    </w:div>
    <w:div w:id="1295526308">
      <w:bodyDiv w:val="1"/>
      <w:marLeft w:val="0"/>
      <w:marRight w:val="0"/>
      <w:marTop w:val="0"/>
      <w:marBottom w:val="0"/>
      <w:divBdr>
        <w:top w:val="none" w:sz="0" w:space="0" w:color="auto"/>
        <w:left w:val="none" w:sz="0" w:space="0" w:color="auto"/>
        <w:bottom w:val="none" w:sz="0" w:space="0" w:color="auto"/>
        <w:right w:val="none" w:sz="0" w:space="0" w:color="auto"/>
      </w:divBdr>
    </w:div>
    <w:div w:id="1299069586">
      <w:bodyDiv w:val="1"/>
      <w:marLeft w:val="0"/>
      <w:marRight w:val="0"/>
      <w:marTop w:val="0"/>
      <w:marBottom w:val="0"/>
      <w:divBdr>
        <w:top w:val="none" w:sz="0" w:space="0" w:color="auto"/>
        <w:left w:val="none" w:sz="0" w:space="0" w:color="auto"/>
        <w:bottom w:val="none" w:sz="0" w:space="0" w:color="auto"/>
        <w:right w:val="none" w:sz="0" w:space="0" w:color="auto"/>
      </w:divBdr>
    </w:div>
    <w:div w:id="1299411012">
      <w:bodyDiv w:val="1"/>
      <w:marLeft w:val="0"/>
      <w:marRight w:val="0"/>
      <w:marTop w:val="0"/>
      <w:marBottom w:val="0"/>
      <w:divBdr>
        <w:top w:val="none" w:sz="0" w:space="0" w:color="auto"/>
        <w:left w:val="none" w:sz="0" w:space="0" w:color="auto"/>
        <w:bottom w:val="none" w:sz="0" w:space="0" w:color="auto"/>
        <w:right w:val="none" w:sz="0" w:space="0" w:color="auto"/>
      </w:divBdr>
    </w:div>
    <w:div w:id="1301498700">
      <w:bodyDiv w:val="1"/>
      <w:marLeft w:val="0"/>
      <w:marRight w:val="0"/>
      <w:marTop w:val="0"/>
      <w:marBottom w:val="0"/>
      <w:divBdr>
        <w:top w:val="none" w:sz="0" w:space="0" w:color="auto"/>
        <w:left w:val="none" w:sz="0" w:space="0" w:color="auto"/>
        <w:bottom w:val="none" w:sz="0" w:space="0" w:color="auto"/>
        <w:right w:val="none" w:sz="0" w:space="0" w:color="auto"/>
      </w:divBdr>
    </w:div>
    <w:div w:id="1302075858">
      <w:bodyDiv w:val="1"/>
      <w:marLeft w:val="0"/>
      <w:marRight w:val="0"/>
      <w:marTop w:val="0"/>
      <w:marBottom w:val="0"/>
      <w:divBdr>
        <w:top w:val="none" w:sz="0" w:space="0" w:color="auto"/>
        <w:left w:val="none" w:sz="0" w:space="0" w:color="auto"/>
        <w:bottom w:val="none" w:sz="0" w:space="0" w:color="auto"/>
        <w:right w:val="none" w:sz="0" w:space="0" w:color="auto"/>
      </w:divBdr>
    </w:div>
    <w:div w:id="1302342075">
      <w:bodyDiv w:val="1"/>
      <w:marLeft w:val="0"/>
      <w:marRight w:val="0"/>
      <w:marTop w:val="0"/>
      <w:marBottom w:val="0"/>
      <w:divBdr>
        <w:top w:val="none" w:sz="0" w:space="0" w:color="auto"/>
        <w:left w:val="none" w:sz="0" w:space="0" w:color="auto"/>
        <w:bottom w:val="none" w:sz="0" w:space="0" w:color="auto"/>
        <w:right w:val="none" w:sz="0" w:space="0" w:color="auto"/>
      </w:divBdr>
    </w:div>
    <w:div w:id="1303118628">
      <w:bodyDiv w:val="1"/>
      <w:marLeft w:val="0"/>
      <w:marRight w:val="0"/>
      <w:marTop w:val="0"/>
      <w:marBottom w:val="0"/>
      <w:divBdr>
        <w:top w:val="none" w:sz="0" w:space="0" w:color="auto"/>
        <w:left w:val="none" w:sz="0" w:space="0" w:color="auto"/>
        <w:bottom w:val="none" w:sz="0" w:space="0" w:color="auto"/>
        <w:right w:val="none" w:sz="0" w:space="0" w:color="auto"/>
      </w:divBdr>
    </w:div>
    <w:div w:id="1305086723">
      <w:bodyDiv w:val="1"/>
      <w:marLeft w:val="0"/>
      <w:marRight w:val="0"/>
      <w:marTop w:val="0"/>
      <w:marBottom w:val="0"/>
      <w:divBdr>
        <w:top w:val="none" w:sz="0" w:space="0" w:color="auto"/>
        <w:left w:val="none" w:sz="0" w:space="0" w:color="auto"/>
        <w:bottom w:val="none" w:sz="0" w:space="0" w:color="auto"/>
        <w:right w:val="none" w:sz="0" w:space="0" w:color="auto"/>
      </w:divBdr>
    </w:div>
    <w:div w:id="1306158329">
      <w:bodyDiv w:val="1"/>
      <w:marLeft w:val="0"/>
      <w:marRight w:val="0"/>
      <w:marTop w:val="0"/>
      <w:marBottom w:val="0"/>
      <w:divBdr>
        <w:top w:val="none" w:sz="0" w:space="0" w:color="auto"/>
        <w:left w:val="none" w:sz="0" w:space="0" w:color="auto"/>
        <w:bottom w:val="none" w:sz="0" w:space="0" w:color="auto"/>
        <w:right w:val="none" w:sz="0" w:space="0" w:color="auto"/>
      </w:divBdr>
    </w:div>
    <w:div w:id="1312717064">
      <w:bodyDiv w:val="1"/>
      <w:marLeft w:val="0"/>
      <w:marRight w:val="0"/>
      <w:marTop w:val="0"/>
      <w:marBottom w:val="0"/>
      <w:divBdr>
        <w:top w:val="none" w:sz="0" w:space="0" w:color="auto"/>
        <w:left w:val="none" w:sz="0" w:space="0" w:color="auto"/>
        <w:bottom w:val="none" w:sz="0" w:space="0" w:color="auto"/>
        <w:right w:val="none" w:sz="0" w:space="0" w:color="auto"/>
      </w:divBdr>
    </w:div>
    <w:div w:id="1317496648">
      <w:bodyDiv w:val="1"/>
      <w:marLeft w:val="0"/>
      <w:marRight w:val="0"/>
      <w:marTop w:val="0"/>
      <w:marBottom w:val="0"/>
      <w:divBdr>
        <w:top w:val="none" w:sz="0" w:space="0" w:color="auto"/>
        <w:left w:val="none" w:sz="0" w:space="0" w:color="auto"/>
        <w:bottom w:val="none" w:sz="0" w:space="0" w:color="auto"/>
        <w:right w:val="none" w:sz="0" w:space="0" w:color="auto"/>
      </w:divBdr>
    </w:div>
    <w:div w:id="1318388165">
      <w:bodyDiv w:val="1"/>
      <w:marLeft w:val="0"/>
      <w:marRight w:val="0"/>
      <w:marTop w:val="0"/>
      <w:marBottom w:val="0"/>
      <w:divBdr>
        <w:top w:val="none" w:sz="0" w:space="0" w:color="auto"/>
        <w:left w:val="none" w:sz="0" w:space="0" w:color="auto"/>
        <w:bottom w:val="none" w:sz="0" w:space="0" w:color="auto"/>
        <w:right w:val="none" w:sz="0" w:space="0" w:color="auto"/>
      </w:divBdr>
    </w:div>
    <w:div w:id="1319190147">
      <w:bodyDiv w:val="1"/>
      <w:marLeft w:val="0"/>
      <w:marRight w:val="0"/>
      <w:marTop w:val="0"/>
      <w:marBottom w:val="0"/>
      <w:divBdr>
        <w:top w:val="none" w:sz="0" w:space="0" w:color="auto"/>
        <w:left w:val="none" w:sz="0" w:space="0" w:color="auto"/>
        <w:bottom w:val="none" w:sz="0" w:space="0" w:color="auto"/>
        <w:right w:val="none" w:sz="0" w:space="0" w:color="auto"/>
      </w:divBdr>
    </w:div>
    <w:div w:id="1319378681">
      <w:bodyDiv w:val="1"/>
      <w:marLeft w:val="0"/>
      <w:marRight w:val="0"/>
      <w:marTop w:val="0"/>
      <w:marBottom w:val="0"/>
      <w:divBdr>
        <w:top w:val="none" w:sz="0" w:space="0" w:color="auto"/>
        <w:left w:val="none" w:sz="0" w:space="0" w:color="auto"/>
        <w:bottom w:val="none" w:sz="0" w:space="0" w:color="auto"/>
        <w:right w:val="none" w:sz="0" w:space="0" w:color="auto"/>
      </w:divBdr>
    </w:div>
    <w:div w:id="1322732895">
      <w:bodyDiv w:val="1"/>
      <w:marLeft w:val="0"/>
      <w:marRight w:val="0"/>
      <w:marTop w:val="0"/>
      <w:marBottom w:val="0"/>
      <w:divBdr>
        <w:top w:val="none" w:sz="0" w:space="0" w:color="auto"/>
        <w:left w:val="none" w:sz="0" w:space="0" w:color="auto"/>
        <w:bottom w:val="none" w:sz="0" w:space="0" w:color="auto"/>
        <w:right w:val="none" w:sz="0" w:space="0" w:color="auto"/>
      </w:divBdr>
    </w:div>
    <w:div w:id="1327511340">
      <w:bodyDiv w:val="1"/>
      <w:marLeft w:val="0"/>
      <w:marRight w:val="0"/>
      <w:marTop w:val="0"/>
      <w:marBottom w:val="0"/>
      <w:divBdr>
        <w:top w:val="none" w:sz="0" w:space="0" w:color="auto"/>
        <w:left w:val="none" w:sz="0" w:space="0" w:color="auto"/>
        <w:bottom w:val="none" w:sz="0" w:space="0" w:color="auto"/>
        <w:right w:val="none" w:sz="0" w:space="0" w:color="auto"/>
      </w:divBdr>
    </w:div>
    <w:div w:id="1328365829">
      <w:bodyDiv w:val="1"/>
      <w:marLeft w:val="0"/>
      <w:marRight w:val="0"/>
      <w:marTop w:val="0"/>
      <w:marBottom w:val="0"/>
      <w:divBdr>
        <w:top w:val="none" w:sz="0" w:space="0" w:color="auto"/>
        <w:left w:val="none" w:sz="0" w:space="0" w:color="auto"/>
        <w:bottom w:val="none" w:sz="0" w:space="0" w:color="auto"/>
        <w:right w:val="none" w:sz="0" w:space="0" w:color="auto"/>
      </w:divBdr>
    </w:div>
    <w:div w:id="1329940481">
      <w:bodyDiv w:val="1"/>
      <w:marLeft w:val="0"/>
      <w:marRight w:val="0"/>
      <w:marTop w:val="0"/>
      <w:marBottom w:val="0"/>
      <w:divBdr>
        <w:top w:val="none" w:sz="0" w:space="0" w:color="auto"/>
        <w:left w:val="none" w:sz="0" w:space="0" w:color="auto"/>
        <w:bottom w:val="none" w:sz="0" w:space="0" w:color="auto"/>
        <w:right w:val="none" w:sz="0" w:space="0" w:color="auto"/>
      </w:divBdr>
    </w:div>
    <w:div w:id="1330525141">
      <w:bodyDiv w:val="1"/>
      <w:marLeft w:val="0"/>
      <w:marRight w:val="0"/>
      <w:marTop w:val="0"/>
      <w:marBottom w:val="0"/>
      <w:divBdr>
        <w:top w:val="none" w:sz="0" w:space="0" w:color="auto"/>
        <w:left w:val="none" w:sz="0" w:space="0" w:color="auto"/>
        <w:bottom w:val="none" w:sz="0" w:space="0" w:color="auto"/>
        <w:right w:val="none" w:sz="0" w:space="0" w:color="auto"/>
      </w:divBdr>
    </w:div>
    <w:div w:id="1331104783">
      <w:bodyDiv w:val="1"/>
      <w:marLeft w:val="0"/>
      <w:marRight w:val="0"/>
      <w:marTop w:val="0"/>
      <w:marBottom w:val="0"/>
      <w:divBdr>
        <w:top w:val="none" w:sz="0" w:space="0" w:color="auto"/>
        <w:left w:val="none" w:sz="0" w:space="0" w:color="auto"/>
        <w:bottom w:val="none" w:sz="0" w:space="0" w:color="auto"/>
        <w:right w:val="none" w:sz="0" w:space="0" w:color="auto"/>
      </w:divBdr>
    </w:div>
    <w:div w:id="1341271499">
      <w:bodyDiv w:val="1"/>
      <w:marLeft w:val="0"/>
      <w:marRight w:val="0"/>
      <w:marTop w:val="0"/>
      <w:marBottom w:val="0"/>
      <w:divBdr>
        <w:top w:val="none" w:sz="0" w:space="0" w:color="auto"/>
        <w:left w:val="none" w:sz="0" w:space="0" w:color="auto"/>
        <w:bottom w:val="none" w:sz="0" w:space="0" w:color="auto"/>
        <w:right w:val="none" w:sz="0" w:space="0" w:color="auto"/>
      </w:divBdr>
    </w:div>
    <w:div w:id="1341350767">
      <w:bodyDiv w:val="1"/>
      <w:marLeft w:val="0"/>
      <w:marRight w:val="0"/>
      <w:marTop w:val="0"/>
      <w:marBottom w:val="0"/>
      <w:divBdr>
        <w:top w:val="none" w:sz="0" w:space="0" w:color="auto"/>
        <w:left w:val="none" w:sz="0" w:space="0" w:color="auto"/>
        <w:bottom w:val="none" w:sz="0" w:space="0" w:color="auto"/>
        <w:right w:val="none" w:sz="0" w:space="0" w:color="auto"/>
      </w:divBdr>
    </w:div>
    <w:div w:id="1341471485">
      <w:bodyDiv w:val="1"/>
      <w:marLeft w:val="0"/>
      <w:marRight w:val="0"/>
      <w:marTop w:val="0"/>
      <w:marBottom w:val="0"/>
      <w:divBdr>
        <w:top w:val="none" w:sz="0" w:space="0" w:color="auto"/>
        <w:left w:val="none" w:sz="0" w:space="0" w:color="auto"/>
        <w:bottom w:val="none" w:sz="0" w:space="0" w:color="auto"/>
        <w:right w:val="none" w:sz="0" w:space="0" w:color="auto"/>
      </w:divBdr>
    </w:div>
    <w:div w:id="1343776264">
      <w:bodyDiv w:val="1"/>
      <w:marLeft w:val="0"/>
      <w:marRight w:val="0"/>
      <w:marTop w:val="0"/>
      <w:marBottom w:val="0"/>
      <w:divBdr>
        <w:top w:val="none" w:sz="0" w:space="0" w:color="auto"/>
        <w:left w:val="none" w:sz="0" w:space="0" w:color="auto"/>
        <w:bottom w:val="none" w:sz="0" w:space="0" w:color="auto"/>
        <w:right w:val="none" w:sz="0" w:space="0" w:color="auto"/>
      </w:divBdr>
    </w:div>
    <w:div w:id="1344013419">
      <w:bodyDiv w:val="1"/>
      <w:marLeft w:val="0"/>
      <w:marRight w:val="0"/>
      <w:marTop w:val="0"/>
      <w:marBottom w:val="0"/>
      <w:divBdr>
        <w:top w:val="none" w:sz="0" w:space="0" w:color="auto"/>
        <w:left w:val="none" w:sz="0" w:space="0" w:color="auto"/>
        <w:bottom w:val="none" w:sz="0" w:space="0" w:color="auto"/>
        <w:right w:val="none" w:sz="0" w:space="0" w:color="auto"/>
      </w:divBdr>
    </w:div>
    <w:div w:id="1348024339">
      <w:bodyDiv w:val="1"/>
      <w:marLeft w:val="0"/>
      <w:marRight w:val="0"/>
      <w:marTop w:val="0"/>
      <w:marBottom w:val="0"/>
      <w:divBdr>
        <w:top w:val="none" w:sz="0" w:space="0" w:color="auto"/>
        <w:left w:val="none" w:sz="0" w:space="0" w:color="auto"/>
        <w:bottom w:val="none" w:sz="0" w:space="0" w:color="auto"/>
        <w:right w:val="none" w:sz="0" w:space="0" w:color="auto"/>
      </w:divBdr>
    </w:div>
    <w:div w:id="1352492549">
      <w:bodyDiv w:val="1"/>
      <w:marLeft w:val="0"/>
      <w:marRight w:val="0"/>
      <w:marTop w:val="0"/>
      <w:marBottom w:val="0"/>
      <w:divBdr>
        <w:top w:val="none" w:sz="0" w:space="0" w:color="auto"/>
        <w:left w:val="none" w:sz="0" w:space="0" w:color="auto"/>
        <w:bottom w:val="none" w:sz="0" w:space="0" w:color="auto"/>
        <w:right w:val="none" w:sz="0" w:space="0" w:color="auto"/>
      </w:divBdr>
    </w:div>
    <w:div w:id="1354110830">
      <w:bodyDiv w:val="1"/>
      <w:marLeft w:val="0"/>
      <w:marRight w:val="0"/>
      <w:marTop w:val="0"/>
      <w:marBottom w:val="0"/>
      <w:divBdr>
        <w:top w:val="none" w:sz="0" w:space="0" w:color="auto"/>
        <w:left w:val="none" w:sz="0" w:space="0" w:color="auto"/>
        <w:bottom w:val="none" w:sz="0" w:space="0" w:color="auto"/>
        <w:right w:val="none" w:sz="0" w:space="0" w:color="auto"/>
      </w:divBdr>
    </w:div>
    <w:div w:id="1358122463">
      <w:bodyDiv w:val="1"/>
      <w:marLeft w:val="0"/>
      <w:marRight w:val="0"/>
      <w:marTop w:val="0"/>
      <w:marBottom w:val="0"/>
      <w:divBdr>
        <w:top w:val="none" w:sz="0" w:space="0" w:color="auto"/>
        <w:left w:val="none" w:sz="0" w:space="0" w:color="auto"/>
        <w:bottom w:val="none" w:sz="0" w:space="0" w:color="auto"/>
        <w:right w:val="none" w:sz="0" w:space="0" w:color="auto"/>
      </w:divBdr>
    </w:div>
    <w:div w:id="1367945454">
      <w:bodyDiv w:val="1"/>
      <w:marLeft w:val="0"/>
      <w:marRight w:val="0"/>
      <w:marTop w:val="0"/>
      <w:marBottom w:val="0"/>
      <w:divBdr>
        <w:top w:val="none" w:sz="0" w:space="0" w:color="auto"/>
        <w:left w:val="none" w:sz="0" w:space="0" w:color="auto"/>
        <w:bottom w:val="none" w:sz="0" w:space="0" w:color="auto"/>
        <w:right w:val="none" w:sz="0" w:space="0" w:color="auto"/>
      </w:divBdr>
    </w:div>
    <w:div w:id="1369715912">
      <w:bodyDiv w:val="1"/>
      <w:marLeft w:val="0"/>
      <w:marRight w:val="0"/>
      <w:marTop w:val="0"/>
      <w:marBottom w:val="0"/>
      <w:divBdr>
        <w:top w:val="none" w:sz="0" w:space="0" w:color="auto"/>
        <w:left w:val="none" w:sz="0" w:space="0" w:color="auto"/>
        <w:bottom w:val="none" w:sz="0" w:space="0" w:color="auto"/>
        <w:right w:val="none" w:sz="0" w:space="0" w:color="auto"/>
      </w:divBdr>
    </w:div>
    <w:div w:id="1372538752">
      <w:bodyDiv w:val="1"/>
      <w:marLeft w:val="0"/>
      <w:marRight w:val="0"/>
      <w:marTop w:val="0"/>
      <w:marBottom w:val="0"/>
      <w:divBdr>
        <w:top w:val="none" w:sz="0" w:space="0" w:color="auto"/>
        <w:left w:val="none" w:sz="0" w:space="0" w:color="auto"/>
        <w:bottom w:val="none" w:sz="0" w:space="0" w:color="auto"/>
        <w:right w:val="none" w:sz="0" w:space="0" w:color="auto"/>
      </w:divBdr>
    </w:div>
    <w:div w:id="1372850221">
      <w:bodyDiv w:val="1"/>
      <w:marLeft w:val="0"/>
      <w:marRight w:val="0"/>
      <w:marTop w:val="0"/>
      <w:marBottom w:val="0"/>
      <w:divBdr>
        <w:top w:val="none" w:sz="0" w:space="0" w:color="auto"/>
        <w:left w:val="none" w:sz="0" w:space="0" w:color="auto"/>
        <w:bottom w:val="none" w:sz="0" w:space="0" w:color="auto"/>
        <w:right w:val="none" w:sz="0" w:space="0" w:color="auto"/>
      </w:divBdr>
    </w:div>
    <w:div w:id="1372992730">
      <w:bodyDiv w:val="1"/>
      <w:marLeft w:val="0"/>
      <w:marRight w:val="0"/>
      <w:marTop w:val="0"/>
      <w:marBottom w:val="0"/>
      <w:divBdr>
        <w:top w:val="none" w:sz="0" w:space="0" w:color="auto"/>
        <w:left w:val="none" w:sz="0" w:space="0" w:color="auto"/>
        <w:bottom w:val="none" w:sz="0" w:space="0" w:color="auto"/>
        <w:right w:val="none" w:sz="0" w:space="0" w:color="auto"/>
      </w:divBdr>
    </w:div>
    <w:div w:id="1377395251">
      <w:bodyDiv w:val="1"/>
      <w:marLeft w:val="0"/>
      <w:marRight w:val="0"/>
      <w:marTop w:val="0"/>
      <w:marBottom w:val="0"/>
      <w:divBdr>
        <w:top w:val="none" w:sz="0" w:space="0" w:color="auto"/>
        <w:left w:val="none" w:sz="0" w:space="0" w:color="auto"/>
        <w:bottom w:val="none" w:sz="0" w:space="0" w:color="auto"/>
        <w:right w:val="none" w:sz="0" w:space="0" w:color="auto"/>
      </w:divBdr>
    </w:div>
    <w:div w:id="1377855910">
      <w:bodyDiv w:val="1"/>
      <w:marLeft w:val="0"/>
      <w:marRight w:val="0"/>
      <w:marTop w:val="0"/>
      <w:marBottom w:val="0"/>
      <w:divBdr>
        <w:top w:val="none" w:sz="0" w:space="0" w:color="auto"/>
        <w:left w:val="none" w:sz="0" w:space="0" w:color="auto"/>
        <w:bottom w:val="none" w:sz="0" w:space="0" w:color="auto"/>
        <w:right w:val="none" w:sz="0" w:space="0" w:color="auto"/>
      </w:divBdr>
    </w:div>
    <w:div w:id="1383794617">
      <w:bodyDiv w:val="1"/>
      <w:marLeft w:val="0"/>
      <w:marRight w:val="0"/>
      <w:marTop w:val="0"/>
      <w:marBottom w:val="0"/>
      <w:divBdr>
        <w:top w:val="none" w:sz="0" w:space="0" w:color="auto"/>
        <w:left w:val="none" w:sz="0" w:space="0" w:color="auto"/>
        <w:bottom w:val="none" w:sz="0" w:space="0" w:color="auto"/>
        <w:right w:val="none" w:sz="0" w:space="0" w:color="auto"/>
      </w:divBdr>
    </w:div>
    <w:div w:id="1385449929">
      <w:bodyDiv w:val="1"/>
      <w:marLeft w:val="0"/>
      <w:marRight w:val="0"/>
      <w:marTop w:val="0"/>
      <w:marBottom w:val="0"/>
      <w:divBdr>
        <w:top w:val="none" w:sz="0" w:space="0" w:color="auto"/>
        <w:left w:val="none" w:sz="0" w:space="0" w:color="auto"/>
        <w:bottom w:val="none" w:sz="0" w:space="0" w:color="auto"/>
        <w:right w:val="none" w:sz="0" w:space="0" w:color="auto"/>
      </w:divBdr>
    </w:div>
    <w:div w:id="1390418213">
      <w:bodyDiv w:val="1"/>
      <w:marLeft w:val="0"/>
      <w:marRight w:val="0"/>
      <w:marTop w:val="0"/>
      <w:marBottom w:val="0"/>
      <w:divBdr>
        <w:top w:val="none" w:sz="0" w:space="0" w:color="auto"/>
        <w:left w:val="none" w:sz="0" w:space="0" w:color="auto"/>
        <w:bottom w:val="none" w:sz="0" w:space="0" w:color="auto"/>
        <w:right w:val="none" w:sz="0" w:space="0" w:color="auto"/>
      </w:divBdr>
    </w:div>
    <w:div w:id="1394423478">
      <w:bodyDiv w:val="1"/>
      <w:marLeft w:val="0"/>
      <w:marRight w:val="0"/>
      <w:marTop w:val="0"/>
      <w:marBottom w:val="0"/>
      <w:divBdr>
        <w:top w:val="none" w:sz="0" w:space="0" w:color="auto"/>
        <w:left w:val="none" w:sz="0" w:space="0" w:color="auto"/>
        <w:bottom w:val="none" w:sz="0" w:space="0" w:color="auto"/>
        <w:right w:val="none" w:sz="0" w:space="0" w:color="auto"/>
      </w:divBdr>
    </w:div>
    <w:div w:id="1395933383">
      <w:bodyDiv w:val="1"/>
      <w:marLeft w:val="0"/>
      <w:marRight w:val="0"/>
      <w:marTop w:val="0"/>
      <w:marBottom w:val="0"/>
      <w:divBdr>
        <w:top w:val="none" w:sz="0" w:space="0" w:color="auto"/>
        <w:left w:val="none" w:sz="0" w:space="0" w:color="auto"/>
        <w:bottom w:val="none" w:sz="0" w:space="0" w:color="auto"/>
        <w:right w:val="none" w:sz="0" w:space="0" w:color="auto"/>
      </w:divBdr>
    </w:div>
    <w:div w:id="1397975540">
      <w:bodyDiv w:val="1"/>
      <w:marLeft w:val="0"/>
      <w:marRight w:val="0"/>
      <w:marTop w:val="0"/>
      <w:marBottom w:val="0"/>
      <w:divBdr>
        <w:top w:val="none" w:sz="0" w:space="0" w:color="auto"/>
        <w:left w:val="none" w:sz="0" w:space="0" w:color="auto"/>
        <w:bottom w:val="none" w:sz="0" w:space="0" w:color="auto"/>
        <w:right w:val="none" w:sz="0" w:space="0" w:color="auto"/>
      </w:divBdr>
    </w:div>
    <w:div w:id="1402556981">
      <w:bodyDiv w:val="1"/>
      <w:marLeft w:val="0"/>
      <w:marRight w:val="0"/>
      <w:marTop w:val="0"/>
      <w:marBottom w:val="0"/>
      <w:divBdr>
        <w:top w:val="none" w:sz="0" w:space="0" w:color="auto"/>
        <w:left w:val="none" w:sz="0" w:space="0" w:color="auto"/>
        <w:bottom w:val="none" w:sz="0" w:space="0" w:color="auto"/>
        <w:right w:val="none" w:sz="0" w:space="0" w:color="auto"/>
      </w:divBdr>
    </w:div>
    <w:div w:id="1403601531">
      <w:bodyDiv w:val="1"/>
      <w:marLeft w:val="0"/>
      <w:marRight w:val="0"/>
      <w:marTop w:val="0"/>
      <w:marBottom w:val="0"/>
      <w:divBdr>
        <w:top w:val="none" w:sz="0" w:space="0" w:color="auto"/>
        <w:left w:val="none" w:sz="0" w:space="0" w:color="auto"/>
        <w:bottom w:val="none" w:sz="0" w:space="0" w:color="auto"/>
        <w:right w:val="none" w:sz="0" w:space="0" w:color="auto"/>
      </w:divBdr>
    </w:div>
    <w:div w:id="1407655706">
      <w:bodyDiv w:val="1"/>
      <w:marLeft w:val="0"/>
      <w:marRight w:val="0"/>
      <w:marTop w:val="0"/>
      <w:marBottom w:val="0"/>
      <w:divBdr>
        <w:top w:val="none" w:sz="0" w:space="0" w:color="auto"/>
        <w:left w:val="none" w:sz="0" w:space="0" w:color="auto"/>
        <w:bottom w:val="none" w:sz="0" w:space="0" w:color="auto"/>
        <w:right w:val="none" w:sz="0" w:space="0" w:color="auto"/>
      </w:divBdr>
    </w:div>
    <w:div w:id="1417551281">
      <w:bodyDiv w:val="1"/>
      <w:marLeft w:val="0"/>
      <w:marRight w:val="0"/>
      <w:marTop w:val="0"/>
      <w:marBottom w:val="0"/>
      <w:divBdr>
        <w:top w:val="none" w:sz="0" w:space="0" w:color="auto"/>
        <w:left w:val="none" w:sz="0" w:space="0" w:color="auto"/>
        <w:bottom w:val="none" w:sz="0" w:space="0" w:color="auto"/>
        <w:right w:val="none" w:sz="0" w:space="0" w:color="auto"/>
      </w:divBdr>
    </w:div>
    <w:div w:id="1422871042">
      <w:bodyDiv w:val="1"/>
      <w:marLeft w:val="0"/>
      <w:marRight w:val="0"/>
      <w:marTop w:val="0"/>
      <w:marBottom w:val="0"/>
      <w:divBdr>
        <w:top w:val="none" w:sz="0" w:space="0" w:color="auto"/>
        <w:left w:val="none" w:sz="0" w:space="0" w:color="auto"/>
        <w:bottom w:val="none" w:sz="0" w:space="0" w:color="auto"/>
        <w:right w:val="none" w:sz="0" w:space="0" w:color="auto"/>
      </w:divBdr>
    </w:div>
    <w:div w:id="1423143280">
      <w:bodyDiv w:val="1"/>
      <w:marLeft w:val="0"/>
      <w:marRight w:val="0"/>
      <w:marTop w:val="0"/>
      <w:marBottom w:val="0"/>
      <w:divBdr>
        <w:top w:val="none" w:sz="0" w:space="0" w:color="auto"/>
        <w:left w:val="none" w:sz="0" w:space="0" w:color="auto"/>
        <w:bottom w:val="none" w:sz="0" w:space="0" w:color="auto"/>
        <w:right w:val="none" w:sz="0" w:space="0" w:color="auto"/>
      </w:divBdr>
    </w:div>
    <w:div w:id="1428117004">
      <w:bodyDiv w:val="1"/>
      <w:marLeft w:val="0"/>
      <w:marRight w:val="0"/>
      <w:marTop w:val="0"/>
      <w:marBottom w:val="0"/>
      <w:divBdr>
        <w:top w:val="none" w:sz="0" w:space="0" w:color="auto"/>
        <w:left w:val="none" w:sz="0" w:space="0" w:color="auto"/>
        <w:bottom w:val="none" w:sz="0" w:space="0" w:color="auto"/>
        <w:right w:val="none" w:sz="0" w:space="0" w:color="auto"/>
      </w:divBdr>
    </w:div>
    <w:div w:id="1442260594">
      <w:bodyDiv w:val="1"/>
      <w:marLeft w:val="0"/>
      <w:marRight w:val="0"/>
      <w:marTop w:val="0"/>
      <w:marBottom w:val="0"/>
      <w:divBdr>
        <w:top w:val="none" w:sz="0" w:space="0" w:color="auto"/>
        <w:left w:val="none" w:sz="0" w:space="0" w:color="auto"/>
        <w:bottom w:val="none" w:sz="0" w:space="0" w:color="auto"/>
        <w:right w:val="none" w:sz="0" w:space="0" w:color="auto"/>
      </w:divBdr>
    </w:div>
    <w:div w:id="1447192617">
      <w:bodyDiv w:val="1"/>
      <w:marLeft w:val="0"/>
      <w:marRight w:val="0"/>
      <w:marTop w:val="0"/>
      <w:marBottom w:val="0"/>
      <w:divBdr>
        <w:top w:val="none" w:sz="0" w:space="0" w:color="auto"/>
        <w:left w:val="none" w:sz="0" w:space="0" w:color="auto"/>
        <w:bottom w:val="none" w:sz="0" w:space="0" w:color="auto"/>
        <w:right w:val="none" w:sz="0" w:space="0" w:color="auto"/>
      </w:divBdr>
    </w:div>
    <w:div w:id="1447577964">
      <w:bodyDiv w:val="1"/>
      <w:marLeft w:val="0"/>
      <w:marRight w:val="0"/>
      <w:marTop w:val="0"/>
      <w:marBottom w:val="0"/>
      <w:divBdr>
        <w:top w:val="none" w:sz="0" w:space="0" w:color="auto"/>
        <w:left w:val="none" w:sz="0" w:space="0" w:color="auto"/>
        <w:bottom w:val="none" w:sz="0" w:space="0" w:color="auto"/>
        <w:right w:val="none" w:sz="0" w:space="0" w:color="auto"/>
      </w:divBdr>
    </w:div>
    <w:div w:id="1448818713">
      <w:bodyDiv w:val="1"/>
      <w:marLeft w:val="0"/>
      <w:marRight w:val="0"/>
      <w:marTop w:val="0"/>
      <w:marBottom w:val="0"/>
      <w:divBdr>
        <w:top w:val="none" w:sz="0" w:space="0" w:color="auto"/>
        <w:left w:val="none" w:sz="0" w:space="0" w:color="auto"/>
        <w:bottom w:val="none" w:sz="0" w:space="0" w:color="auto"/>
        <w:right w:val="none" w:sz="0" w:space="0" w:color="auto"/>
      </w:divBdr>
    </w:div>
    <w:div w:id="1451122376">
      <w:bodyDiv w:val="1"/>
      <w:marLeft w:val="0"/>
      <w:marRight w:val="0"/>
      <w:marTop w:val="0"/>
      <w:marBottom w:val="0"/>
      <w:divBdr>
        <w:top w:val="none" w:sz="0" w:space="0" w:color="auto"/>
        <w:left w:val="none" w:sz="0" w:space="0" w:color="auto"/>
        <w:bottom w:val="none" w:sz="0" w:space="0" w:color="auto"/>
        <w:right w:val="none" w:sz="0" w:space="0" w:color="auto"/>
      </w:divBdr>
    </w:div>
    <w:div w:id="1452476711">
      <w:bodyDiv w:val="1"/>
      <w:marLeft w:val="0"/>
      <w:marRight w:val="0"/>
      <w:marTop w:val="0"/>
      <w:marBottom w:val="0"/>
      <w:divBdr>
        <w:top w:val="none" w:sz="0" w:space="0" w:color="auto"/>
        <w:left w:val="none" w:sz="0" w:space="0" w:color="auto"/>
        <w:bottom w:val="none" w:sz="0" w:space="0" w:color="auto"/>
        <w:right w:val="none" w:sz="0" w:space="0" w:color="auto"/>
      </w:divBdr>
    </w:div>
    <w:div w:id="1453477067">
      <w:bodyDiv w:val="1"/>
      <w:marLeft w:val="0"/>
      <w:marRight w:val="0"/>
      <w:marTop w:val="0"/>
      <w:marBottom w:val="0"/>
      <w:divBdr>
        <w:top w:val="none" w:sz="0" w:space="0" w:color="auto"/>
        <w:left w:val="none" w:sz="0" w:space="0" w:color="auto"/>
        <w:bottom w:val="none" w:sz="0" w:space="0" w:color="auto"/>
        <w:right w:val="none" w:sz="0" w:space="0" w:color="auto"/>
      </w:divBdr>
    </w:div>
    <w:div w:id="1453554462">
      <w:bodyDiv w:val="1"/>
      <w:marLeft w:val="0"/>
      <w:marRight w:val="0"/>
      <w:marTop w:val="0"/>
      <w:marBottom w:val="0"/>
      <w:divBdr>
        <w:top w:val="none" w:sz="0" w:space="0" w:color="auto"/>
        <w:left w:val="none" w:sz="0" w:space="0" w:color="auto"/>
        <w:bottom w:val="none" w:sz="0" w:space="0" w:color="auto"/>
        <w:right w:val="none" w:sz="0" w:space="0" w:color="auto"/>
      </w:divBdr>
    </w:div>
    <w:div w:id="1456367984">
      <w:bodyDiv w:val="1"/>
      <w:marLeft w:val="0"/>
      <w:marRight w:val="0"/>
      <w:marTop w:val="0"/>
      <w:marBottom w:val="0"/>
      <w:divBdr>
        <w:top w:val="none" w:sz="0" w:space="0" w:color="auto"/>
        <w:left w:val="none" w:sz="0" w:space="0" w:color="auto"/>
        <w:bottom w:val="none" w:sz="0" w:space="0" w:color="auto"/>
        <w:right w:val="none" w:sz="0" w:space="0" w:color="auto"/>
      </w:divBdr>
    </w:div>
    <w:div w:id="1462578478">
      <w:bodyDiv w:val="1"/>
      <w:marLeft w:val="0"/>
      <w:marRight w:val="0"/>
      <w:marTop w:val="0"/>
      <w:marBottom w:val="0"/>
      <w:divBdr>
        <w:top w:val="none" w:sz="0" w:space="0" w:color="auto"/>
        <w:left w:val="none" w:sz="0" w:space="0" w:color="auto"/>
        <w:bottom w:val="none" w:sz="0" w:space="0" w:color="auto"/>
        <w:right w:val="none" w:sz="0" w:space="0" w:color="auto"/>
      </w:divBdr>
    </w:div>
    <w:div w:id="1463033247">
      <w:bodyDiv w:val="1"/>
      <w:marLeft w:val="0"/>
      <w:marRight w:val="0"/>
      <w:marTop w:val="0"/>
      <w:marBottom w:val="0"/>
      <w:divBdr>
        <w:top w:val="none" w:sz="0" w:space="0" w:color="auto"/>
        <w:left w:val="none" w:sz="0" w:space="0" w:color="auto"/>
        <w:bottom w:val="none" w:sz="0" w:space="0" w:color="auto"/>
        <w:right w:val="none" w:sz="0" w:space="0" w:color="auto"/>
      </w:divBdr>
    </w:div>
    <w:div w:id="1463884689">
      <w:bodyDiv w:val="1"/>
      <w:marLeft w:val="0"/>
      <w:marRight w:val="0"/>
      <w:marTop w:val="0"/>
      <w:marBottom w:val="0"/>
      <w:divBdr>
        <w:top w:val="none" w:sz="0" w:space="0" w:color="auto"/>
        <w:left w:val="none" w:sz="0" w:space="0" w:color="auto"/>
        <w:bottom w:val="none" w:sz="0" w:space="0" w:color="auto"/>
        <w:right w:val="none" w:sz="0" w:space="0" w:color="auto"/>
      </w:divBdr>
    </w:div>
    <w:div w:id="1464079705">
      <w:bodyDiv w:val="1"/>
      <w:marLeft w:val="0"/>
      <w:marRight w:val="0"/>
      <w:marTop w:val="0"/>
      <w:marBottom w:val="0"/>
      <w:divBdr>
        <w:top w:val="none" w:sz="0" w:space="0" w:color="auto"/>
        <w:left w:val="none" w:sz="0" w:space="0" w:color="auto"/>
        <w:bottom w:val="none" w:sz="0" w:space="0" w:color="auto"/>
        <w:right w:val="none" w:sz="0" w:space="0" w:color="auto"/>
      </w:divBdr>
    </w:div>
    <w:div w:id="1465150156">
      <w:bodyDiv w:val="1"/>
      <w:marLeft w:val="0"/>
      <w:marRight w:val="0"/>
      <w:marTop w:val="0"/>
      <w:marBottom w:val="0"/>
      <w:divBdr>
        <w:top w:val="none" w:sz="0" w:space="0" w:color="auto"/>
        <w:left w:val="none" w:sz="0" w:space="0" w:color="auto"/>
        <w:bottom w:val="none" w:sz="0" w:space="0" w:color="auto"/>
        <w:right w:val="none" w:sz="0" w:space="0" w:color="auto"/>
      </w:divBdr>
    </w:div>
    <w:div w:id="1465614178">
      <w:bodyDiv w:val="1"/>
      <w:marLeft w:val="0"/>
      <w:marRight w:val="0"/>
      <w:marTop w:val="0"/>
      <w:marBottom w:val="0"/>
      <w:divBdr>
        <w:top w:val="none" w:sz="0" w:space="0" w:color="auto"/>
        <w:left w:val="none" w:sz="0" w:space="0" w:color="auto"/>
        <w:bottom w:val="none" w:sz="0" w:space="0" w:color="auto"/>
        <w:right w:val="none" w:sz="0" w:space="0" w:color="auto"/>
      </w:divBdr>
    </w:div>
    <w:div w:id="1467427257">
      <w:bodyDiv w:val="1"/>
      <w:marLeft w:val="0"/>
      <w:marRight w:val="0"/>
      <w:marTop w:val="0"/>
      <w:marBottom w:val="0"/>
      <w:divBdr>
        <w:top w:val="none" w:sz="0" w:space="0" w:color="auto"/>
        <w:left w:val="none" w:sz="0" w:space="0" w:color="auto"/>
        <w:bottom w:val="none" w:sz="0" w:space="0" w:color="auto"/>
        <w:right w:val="none" w:sz="0" w:space="0" w:color="auto"/>
      </w:divBdr>
    </w:div>
    <w:div w:id="1471052652">
      <w:bodyDiv w:val="1"/>
      <w:marLeft w:val="0"/>
      <w:marRight w:val="0"/>
      <w:marTop w:val="0"/>
      <w:marBottom w:val="0"/>
      <w:divBdr>
        <w:top w:val="none" w:sz="0" w:space="0" w:color="auto"/>
        <w:left w:val="none" w:sz="0" w:space="0" w:color="auto"/>
        <w:bottom w:val="none" w:sz="0" w:space="0" w:color="auto"/>
        <w:right w:val="none" w:sz="0" w:space="0" w:color="auto"/>
      </w:divBdr>
    </w:div>
    <w:div w:id="1476222389">
      <w:bodyDiv w:val="1"/>
      <w:marLeft w:val="0"/>
      <w:marRight w:val="0"/>
      <w:marTop w:val="0"/>
      <w:marBottom w:val="0"/>
      <w:divBdr>
        <w:top w:val="none" w:sz="0" w:space="0" w:color="auto"/>
        <w:left w:val="none" w:sz="0" w:space="0" w:color="auto"/>
        <w:bottom w:val="none" w:sz="0" w:space="0" w:color="auto"/>
        <w:right w:val="none" w:sz="0" w:space="0" w:color="auto"/>
      </w:divBdr>
    </w:div>
    <w:div w:id="1477912468">
      <w:bodyDiv w:val="1"/>
      <w:marLeft w:val="0"/>
      <w:marRight w:val="0"/>
      <w:marTop w:val="0"/>
      <w:marBottom w:val="0"/>
      <w:divBdr>
        <w:top w:val="none" w:sz="0" w:space="0" w:color="auto"/>
        <w:left w:val="none" w:sz="0" w:space="0" w:color="auto"/>
        <w:bottom w:val="none" w:sz="0" w:space="0" w:color="auto"/>
        <w:right w:val="none" w:sz="0" w:space="0" w:color="auto"/>
      </w:divBdr>
    </w:div>
    <w:div w:id="1479885357">
      <w:bodyDiv w:val="1"/>
      <w:marLeft w:val="0"/>
      <w:marRight w:val="0"/>
      <w:marTop w:val="0"/>
      <w:marBottom w:val="0"/>
      <w:divBdr>
        <w:top w:val="none" w:sz="0" w:space="0" w:color="auto"/>
        <w:left w:val="none" w:sz="0" w:space="0" w:color="auto"/>
        <w:bottom w:val="none" w:sz="0" w:space="0" w:color="auto"/>
        <w:right w:val="none" w:sz="0" w:space="0" w:color="auto"/>
      </w:divBdr>
    </w:div>
    <w:div w:id="1485972573">
      <w:bodyDiv w:val="1"/>
      <w:marLeft w:val="0"/>
      <w:marRight w:val="0"/>
      <w:marTop w:val="0"/>
      <w:marBottom w:val="0"/>
      <w:divBdr>
        <w:top w:val="none" w:sz="0" w:space="0" w:color="auto"/>
        <w:left w:val="none" w:sz="0" w:space="0" w:color="auto"/>
        <w:bottom w:val="none" w:sz="0" w:space="0" w:color="auto"/>
        <w:right w:val="none" w:sz="0" w:space="0" w:color="auto"/>
      </w:divBdr>
    </w:div>
    <w:div w:id="1489250202">
      <w:bodyDiv w:val="1"/>
      <w:marLeft w:val="0"/>
      <w:marRight w:val="0"/>
      <w:marTop w:val="0"/>
      <w:marBottom w:val="0"/>
      <w:divBdr>
        <w:top w:val="none" w:sz="0" w:space="0" w:color="auto"/>
        <w:left w:val="none" w:sz="0" w:space="0" w:color="auto"/>
        <w:bottom w:val="none" w:sz="0" w:space="0" w:color="auto"/>
        <w:right w:val="none" w:sz="0" w:space="0" w:color="auto"/>
      </w:divBdr>
    </w:div>
    <w:div w:id="1495754004">
      <w:bodyDiv w:val="1"/>
      <w:marLeft w:val="0"/>
      <w:marRight w:val="0"/>
      <w:marTop w:val="0"/>
      <w:marBottom w:val="0"/>
      <w:divBdr>
        <w:top w:val="none" w:sz="0" w:space="0" w:color="auto"/>
        <w:left w:val="none" w:sz="0" w:space="0" w:color="auto"/>
        <w:bottom w:val="none" w:sz="0" w:space="0" w:color="auto"/>
        <w:right w:val="none" w:sz="0" w:space="0" w:color="auto"/>
      </w:divBdr>
    </w:div>
    <w:div w:id="1495955840">
      <w:bodyDiv w:val="1"/>
      <w:marLeft w:val="0"/>
      <w:marRight w:val="0"/>
      <w:marTop w:val="0"/>
      <w:marBottom w:val="0"/>
      <w:divBdr>
        <w:top w:val="none" w:sz="0" w:space="0" w:color="auto"/>
        <w:left w:val="none" w:sz="0" w:space="0" w:color="auto"/>
        <w:bottom w:val="none" w:sz="0" w:space="0" w:color="auto"/>
        <w:right w:val="none" w:sz="0" w:space="0" w:color="auto"/>
      </w:divBdr>
    </w:div>
    <w:div w:id="1497266697">
      <w:bodyDiv w:val="1"/>
      <w:marLeft w:val="0"/>
      <w:marRight w:val="0"/>
      <w:marTop w:val="0"/>
      <w:marBottom w:val="0"/>
      <w:divBdr>
        <w:top w:val="none" w:sz="0" w:space="0" w:color="auto"/>
        <w:left w:val="none" w:sz="0" w:space="0" w:color="auto"/>
        <w:bottom w:val="none" w:sz="0" w:space="0" w:color="auto"/>
        <w:right w:val="none" w:sz="0" w:space="0" w:color="auto"/>
      </w:divBdr>
    </w:div>
    <w:div w:id="1498229948">
      <w:bodyDiv w:val="1"/>
      <w:marLeft w:val="0"/>
      <w:marRight w:val="0"/>
      <w:marTop w:val="0"/>
      <w:marBottom w:val="0"/>
      <w:divBdr>
        <w:top w:val="none" w:sz="0" w:space="0" w:color="auto"/>
        <w:left w:val="none" w:sz="0" w:space="0" w:color="auto"/>
        <w:bottom w:val="none" w:sz="0" w:space="0" w:color="auto"/>
        <w:right w:val="none" w:sz="0" w:space="0" w:color="auto"/>
      </w:divBdr>
    </w:div>
    <w:div w:id="1502237337">
      <w:bodyDiv w:val="1"/>
      <w:marLeft w:val="0"/>
      <w:marRight w:val="0"/>
      <w:marTop w:val="0"/>
      <w:marBottom w:val="0"/>
      <w:divBdr>
        <w:top w:val="none" w:sz="0" w:space="0" w:color="auto"/>
        <w:left w:val="none" w:sz="0" w:space="0" w:color="auto"/>
        <w:bottom w:val="none" w:sz="0" w:space="0" w:color="auto"/>
        <w:right w:val="none" w:sz="0" w:space="0" w:color="auto"/>
      </w:divBdr>
    </w:div>
    <w:div w:id="1507330183">
      <w:bodyDiv w:val="1"/>
      <w:marLeft w:val="0"/>
      <w:marRight w:val="0"/>
      <w:marTop w:val="0"/>
      <w:marBottom w:val="0"/>
      <w:divBdr>
        <w:top w:val="none" w:sz="0" w:space="0" w:color="auto"/>
        <w:left w:val="none" w:sz="0" w:space="0" w:color="auto"/>
        <w:bottom w:val="none" w:sz="0" w:space="0" w:color="auto"/>
        <w:right w:val="none" w:sz="0" w:space="0" w:color="auto"/>
      </w:divBdr>
    </w:div>
    <w:div w:id="1508206126">
      <w:bodyDiv w:val="1"/>
      <w:marLeft w:val="0"/>
      <w:marRight w:val="0"/>
      <w:marTop w:val="0"/>
      <w:marBottom w:val="0"/>
      <w:divBdr>
        <w:top w:val="none" w:sz="0" w:space="0" w:color="auto"/>
        <w:left w:val="none" w:sz="0" w:space="0" w:color="auto"/>
        <w:bottom w:val="none" w:sz="0" w:space="0" w:color="auto"/>
        <w:right w:val="none" w:sz="0" w:space="0" w:color="auto"/>
      </w:divBdr>
    </w:div>
    <w:div w:id="1508211248">
      <w:bodyDiv w:val="1"/>
      <w:marLeft w:val="0"/>
      <w:marRight w:val="0"/>
      <w:marTop w:val="0"/>
      <w:marBottom w:val="0"/>
      <w:divBdr>
        <w:top w:val="none" w:sz="0" w:space="0" w:color="auto"/>
        <w:left w:val="none" w:sz="0" w:space="0" w:color="auto"/>
        <w:bottom w:val="none" w:sz="0" w:space="0" w:color="auto"/>
        <w:right w:val="none" w:sz="0" w:space="0" w:color="auto"/>
      </w:divBdr>
    </w:div>
    <w:div w:id="1509640650">
      <w:bodyDiv w:val="1"/>
      <w:marLeft w:val="0"/>
      <w:marRight w:val="0"/>
      <w:marTop w:val="0"/>
      <w:marBottom w:val="0"/>
      <w:divBdr>
        <w:top w:val="none" w:sz="0" w:space="0" w:color="auto"/>
        <w:left w:val="none" w:sz="0" w:space="0" w:color="auto"/>
        <w:bottom w:val="none" w:sz="0" w:space="0" w:color="auto"/>
        <w:right w:val="none" w:sz="0" w:space="0" w:color="auto"/>
      </w:divBdr>
    </w:div>
    <w:div w:id="1521897828">
      <w:bodyDiv w:val="1"/>
      <w:marLeft w:val="0"/>
      <w:marRight w:val="0"/>
      <w:marTop w:val="0"/>
      <w:marBottom w:val="0"/>
      <w:divBdr>
        <w:top w:val="none" w:sz="0" w:space="0" w:color="auto"/>
        <w:left w:val="none" w:sz="0" w:space="0" w:color="auto"/>
        <w:bottom w:val="none" w:sz="0" w:space="0" w:color="auto"/>
        <w:right w:val="none" w:sz="0" w:space="0" w:color="auto"/>
      </w:divBdr>
    </w:div>
    <w:div w:id="1523010073">
      <w:bodyDiv w:val="1"/>
      <w:marLeft w:val="0"/>
      <w:marRight w:val="0"/>
      <w:marTop w:val="0"/>
      <w:marBottom w:val="0"/>
      <w:divBdr>
        <w:top w:val="none" w:sz="0" w:space="0" w:color="auto"/>
        <w:left w:val="none" w:sz="0" w:space="0" w:color="auto"/>
        <w:bottom w:val="none" w:sz="0" w:space="0" w:color="auto"/>
        <w:right w:val="none" w:sz="0" w:space="0" w:color="auto"/>
      </w:divBdr>
    </w:div>
    <w:div w:id="1526554766">
      <w:bodyDiv w:val="1"/>
      <w:marLeft w:val="0"/>
      <w:marRight w:val="0"/>
      <w:marTop w:val="0"/>
      <w:marBottom w:val="0"/>
      <w:divBdr>
        <w:top w:val="none" w:sz="0" w:space="0" w:color="auto"/>
        <w:left w:val="none" w:sz="0" w:space="0" w:color="auto"/>
        <w:bottom w:val="none" w:sz="0" w:space="0" w:color="auto"/>
        <w:right w:val="none" w:sz="0" w:space="0" w:color="auto"/>
      </w:divBdr>
    </w:div>
    <w:div w:id="1526939428">
      <w:bodyDiv w:val="1"/>
      <w:marLeft w:val="0"/>
      <w:marRight w:val="0"/>
      <w:marTop w:val="0"/>
      <w:marBottom w:val="0"/>
      <w:divBdr>
        <w:top w:val="none" w:sz="0" w:space="0" w:color="auto"/>
        <w:left w:val="none" w:sz="0" w:space="0" w:color="auto"/>
        <w:bottom w:val="none" w:sz="0" w:space="0" w:color="auto"/>
        <w:right w:val="none" w:sz="0" w:space="0" w:color="auto"/>
      </w:divBdr>
    </w:div>
    <w:div w:id="1527021273">
      <w:bodyDiv w:val="1"/>
      <w:marLeft w:val="0"/>
      <w:marRight w:val="0"/>
      <w:marTop w:val="0"/>
      <w:marBottom w:val="0"/>
      <w:divBdr>
        <w:top w:val="none" w:sz="0" w:space="0" w:color="auto"/>
        <w:left w:val="none" w:sz="0" w:space="0" w:color="auto"/>
        <w:bottom w:val="none" w:sz="0" w:space="0" w:color="auto"/>
        <w:right w:val="none" w:sz="0" w:space="0" w:color="auto"/>
      </w:divBdr>
    </w:div>
    <w:div w:id="1528105388">
      <w:bodyDiv w:val="1"/>
      <w:marLeft w:val="0"/>
      <w:marRight w:val="0"/>
      <w:marTop w:val="0"/>
      <w:marBottom w:val="0"/>
      <w:divBdr>
        <w:top w:val="none" w:sz="0" w:space="0" w:color="auto"/>
        <w:left w:val="none" w:sz="0" w:space="0" w:color="auto"/>
        <w:bottom w:val="none" w:sz="0" w:space="0" w:color="auto"/>
        <w:right w:val="none" w:sz="0" w:space="0" w:color="auto"/>
      </w:divBdr>
    </w:div>
    <w:div w:id="1529829633">
      <w:bodyDiv w:val="1"/>
      <w:marLeft w:val="0"/>
      <w:marRight w:val="0"/>
      <w:marTop w:val="0"/>
      <w:marBottom w:val="0"/>
      <w:divBdr>
        <w:top w:val="none" w:sz="0" w:space="0" w:color="auto"/>
        <w:left w:val="none" w:sz="0" w:space="0" w:color="auto"/>
        <w:bottom w:val="none" w:sz="0" w:space="0" w:color="auto"/>
        <w:right w:val="none" w:sz="0" w:space="0" w:color="auto"/>
      </w:divBdr>
    </w:div>
    <w:div w:id="1530147334">
      <w:bodyDiv w:val="1"/>
      <w:marLeft w:val="0"/>
      <w:marRight w:val="0"/>
      <w:marTop w:val="0"/>
      <w:marBottom w:val="0"/>
      <w:divBdr>
        <w:top w:val="none" w:sz="0" w:space="0" w:color="auto"/>
        <w:left w:val="none" w:sz="0" w:space="0" w:color="auto"/>
        <w:bottom w:val="none" w:sz="0" w:space="0" w:color="auto"/>
        <w:right w:val="none" w:sz="0" w:space="0" w:color="auto"/>
      </w:divBdr>
    </w:div>
    <w:div w:id="1531411643">
      <w:bodyDiv w:val="1"/>
      <w:marLeft w:val="0"/>
      <w:marRight w:val="0"/>
      <w:marTop w:val="0"/>
      <w:marBottom w:val="0"/>
      <w:divBdr>
        <w:top w:val="none" w:sz="0" w:space="0" w:color="auto"/>
        <w:left w:val="none" w:sz="0" w:space="0" w:color="auto"/>
        <w:bottom w:val="none" w:sz="0" w:space="0" w:color="auto"/>
        <w:right w:val="none" w:sz="0" w:space="0" w:color="auto"/>
      </w:divBdr>
    </w:div>
    <w:div w:id="1544946580">
      <w:bodyDiv w:val="1"/>
      <w:marLeft w:val="0"/>
      <w:marRight w:val="0"/>
      <w:marTop w:val="0"/>
      <w:marBottom w:val="0"/>
      <w:divBdr>
        <w:top w:val="none" w:sz="0" w:space="0" w:color="auto"/>
        <w:left w:val="none" w:sz="0" w:space="0" w:color="auto"/>
        <w:bottom w:val="none" w:sz="0" w:space="0" w:color="auto"/>
        <w:right w:val="none" w:sz="0" w:space="0" w:color="auto"/>
      </w:divBdr>
    </w:div>
    <w:div w:id="1548369244">
      <w:bodyDiv w:val="1"/>
      <w:marLeft w:val="0"/>
      <w:marRight w:val="0"/>
      <w:marTop w:val="0"/>
      <w:marBottom w:val="0"/>
      <w:divBdr>
        <w:top w:val="none" w:sz="0" w:space="0" w:color="auto"/>
        <w:left w:val="none" w:sz="0" w:space="0" w:color="auto"/>
        <w:bottom w:val="none" w:sz="0" w:space="0" w:color="auto"/>
        <w:right w:val="none" w:sz="0" w:space="0" w:color="auto"/>
      </w:divBdr>
    </w:div>
    <w:div w:id="1551571226">
      <w:bodyDiv w:val="1"/>
      <w:marLeft w:val="0"/>
      <w:marRight w:val="0"/>
      <w:marTop w:val="0"/>
      <w:marBottom w:val="0"/>
      <w:divBdr>
        <w:top w:val="none" w:sz="0" w:space="0" w:color="auto"/>
        <w:left w:val="none" w:sz="0" w:space="0" w:color="auto"/>
        <w:bottom w:val="none" w:sz="0" w:space="0" w:color="auto"/>
        <w:right w:val="none" w:sz="0" w:space="0" w:color="auto"/>
      </w:divBdr>
    </w:div>
    <w:div w:id="1556162683">
      <w:bodyDiv w:val="1"/>
      <w:marLeft w:val="0"/>
      <w:marRight w:val="0"/>
      <w:marTop w:val="0"/>
      <w:marBottom w:val="0"/>
      <w:divBdr>
        <w:top w:val="none" w:sz="0" w:space="0" w:color="auto"/>
        <w:left w:val="none" w:sz="0" w:space="0" w:color="auto"/>
        <w:bottom w:val="none" w:sz="0" w:space="0" w:color="auto"/>
        <w:right w:val="none" w:sz="0" w:space="0" w:color="auto"/>
      </w:divBdr>
    </w:div>
    <w:div w:id="1558205223">
      <w:bodyDiv w:val="1"/>
      <w:marLeft w:val="0"/>
      <w:marRight w:val="0"/>
      <w:marTop w:val="0"/>
      <w:marBottom w:val="0"/>
      <w:divBdr>
        <w:top w:val="none" w:sz="0" w:space="0" w:color="auto"/>
        <w:left w:val="none" w:sz="0" w:space="0" w:color="auto"/>
        <w:bottom w:val="none" w:sz="0" w:space="0" w:color="auto"/>
        <w:right w:val="none" w:sz="0" w:space="0" w:color="auto"/>
      </w:divBdr>
    </w:div>
    <w:div w:id="1558516470">
      <w:bodyDiv w:val="1"/>
      <w:marLeft w:val="0"/>
      <w:marRight w:val="0"/>
      <w:marTop w:val="0"/>
      <w:marBottom w:val="0"/>
      <w:divBdr>
        <w:top w:val="none" w:sz="0" w:space="0" w:color="auto"/>
        <w:left w:val="none" w:sz="0" w:space="0" w:color="auto"/>
        <w:bottom w:val="none" w:sz="0" w:space="0" w:color="auto"/>
        <w:right w:val="none" w:sz="0" w:space="0" w:color="auto"/>
      </w:divBdr>
    </w:div>
    <w:div w:id="1559588046">
      <w:bodyDiv w:val="1"/>
      <w:marLeft w:val="0"/>
      <w:marRight w:val="0"/>
      <w:marTop w:val="0"/>
      <w:marBottom w:val="0"/>
      <w:divBdr>
        <w:top w:val="none" w:sz="0" w:space="0" w:color="auto"/>
        <w:left w:val="none" w:sz="0" w:space="0" w:color="auto"/>
        <w:bottom w:val="none" w:sz="0" w:space="0" w:color="auto"/>
        <w:right w:val="none" w:sz="0" w:space="0" w:color="auto"/>
      </w:divBdr>
    </w:div>
    <w:div w:id="1559977631">
      <w:bodyDiv w:val="1"/>
      <w:marLeft w:val="0"/>
      <w:marRight w:val="0"/>
      <w:marTop w:val="0"/>
      <w:marBottom w:val="0"/>
      <w:divBdr>
        <w:top w:val="none" w:sz="0" w:space="0" w:color="auto"/>
        <w:left w:val="none" w:sz="0" w:space="0" w:color="auto"/>
        <w:bottom w:val="none" w:sz="0" w:space="0" w:color="auto"/>
        <w:right w:val="none" w:sz="0" w:space="0" w:color="auto"/>
      </w:divBdr>
    </w:div>
    <w:div w:id="1560558904">
      <w:bodyDiv w:val="1"/>
      <w:marLeft w:val="0"/>
      <w:marRight w:val="0"/>
      <w:marTop w:val="0"/>
      <w:marBottom w:val="0"/>
      <w:divBdr>
        <w:top w:val="none" w:sz="0" w:space="0" w:color="auto"/>
        <w:left w:val="none" w:sz="0" w:space="0" w:color="auto"/>
        <w:bottom w:val="none" w:sz="0" w:space="0" w:color="auto"/>
        <w:right w:val="none" w:sz="0" w:space="0" w:color="auto"/>
      </w:divBdr>
    </w:div>
    <w:div w:id="1561404563">
      <w:bodyDiv w:val="1"/>
      <w:marLeft w:val="0"/>
      <w:marRight w:val="0"/>
      <w:marTop w:val="0"/>
      <w:marBottom w:val="0"/>
      <w:divBdr>
        <w:top w:val="none" w:sz="0" w:space="0" w:color="auto"/>
        <w:left w:val="none" w:sz="0" w:space="0" w:color="auto"/>
        <w:bottom w:val="none" w:sz="0" w:space="0" w:color="auto"/>
        <w:right w:val="none" w:sz="0" w:space="0" w:color="auto"/>
      </w:divBdr>
    </w:div>
    <w:div w:id="1563904373">
      <w:bodyDiv w:val="1"/>
      <w:marLeft w:val="0"/>
      <w:marRight w:val="0"/>
      <w:marTop w:val="0"/>
      <w:marBottom w:val="0"/>
      <w:divBdr>
        <w:top w:val="none" w:sz="0" w:space="0" w:color="auto"/>
        <w:left w:val="none" w:sz="0" w:space="0" w:color="auto"/>
        <w:bottom w:val="none" w:sz="0" w:space="0" w:color="auto"/>
        <w:right w:val="none" w:sz="0" w:space="0" w:color="auto"/>
      </w:divBdr>
    </w:div>
    <w:div w:id="1569727405">
      <w:bodyDiv w:val="1"/>
      <w:marLeft w:val="0"/>
      <w:marRight w:val="0"/>
      <w:marTop w:val="0"/>
      <w:marBottom w:val="0"/>
      <w:divBdr>
        <w:top w:val="none" w:sz="0" w:space="0" w:color="auto"/>
        <w:left w:val="none" w:sz="0" w:space="0" w:color="auto"/>
        <w:bottom w:val="none" w:sz="0" w:space="0" w:color="auto"/>
        <w:right w:val="none" w:sz="0" w:space="0" w:color="auto"/>
      </w:divBdr>
    </w:div>
    <w:div w:id="1578975063">
      <w:bodyDiv w:val="1"/>
      <w:marLeft w:val="0"/>
      <w:marRight w:val="0"/>
      <w:marTop w:val="0"/>
      <w:marBottom w:val="0"/>
      <w:divBdr>
        <w:top w:val="none" w:sz="0" w:space="0" w:color="auto"/>
        <w:left w:val="none" w:sz="0" w:space="0" w:color="auto"/>
        <w:bottom w:val="none" w:sz="0" w:space="0" w:color="auto"/>
        <w:right w:val="none" w:sz="0" w:space="0" w:color="auto"/>
      </w:divBdr>
    </w:div>
    <w:div w:id="1580169168">
      <w:bodyDiv w:val="1"/>
      <w:marLeft w:val="0"/>
      <w:marRight w:val="0"/>
      <w:marTop w:val="0"/>
      <w:marBottom w:val="0"/>
      <w:divBdr>
        <w:top w:val="none" w:sz="0" w:space="0" w:color="auto"/>
        <w:left w:val="none" w:sz="0" w:space="0" w:color="auto"/>
        <w:bottom w:val="none" w:sz="0" w:space="0" w:color="auto"/>
        <w:right w:val="none" w:sz="0" w:space="0" w:color="auto"/>
      </w:divBdr>
    </w:div>
    <w:div w:id="1580335218">
      <w:bodyDiv w:val="1"/>
      <w:marLeft w:val="0"/>
      <w:marRight w:val="0"/>
      <w:marTop w:val="0"/>
      <w:marBottom w:val="0"/>
      <w:divBdr>
        <w:top w:val="none" w:sz="0" w:space="0" w:color="auto"/>
        <w:left w:val="none" w:sz="0" w:space="0" w:color="auto"/>
        <w:bottom w:val="none" w:sz="0" w:space="0" w:color="auto"/>
        <w:right w:val="none" w:sz="0" w:space="0" w:color="auto"/>
      </w:divBdr>
    </w:div>
    <w:div w:id="1582595739">
      <w:bodyDiv w:val="1"/>
      <w:marLeft w:val="0"/>
      <w:marRight w:val="0"/>
      <w:marTop w:val="0"/>
      <w:marBottom w:val="0"/>
      <w:divBdr>
        <w:top w:val="none" w:sz="0" w:space="0" w:color="auto"/>
        <w:left w:val="none" w:sz="0" w:space="0" w:color="auto"/>
        <w:bottom w:val="none" w:sz="0" w:space="0" w:color="auto"/>
        <w:right w:val="none" w:sz="0" w:space="0" w:color="auto"/>
      </w:divBdr>
    </w:div>
    <w:div w:id="1585407665">
      <w:bodyDiv w:val="1"/>
      <w:marLeft w:val="0"/>
      <w:marRight w:val="0"/>
      <w:marTop w:val="0"/>
      <w:marBottom w:val="0"/>
      <w:divBdr>
        <w:top w:val="none" w:sz="0" w:space="0" w:color="auto"/>
        <w:left w:val="none" w:sz="0" w:space="0" w:color="auto"/>
        <w:bottom w:val="none" w:sz="0" w:space="0" w:color="auto"/>
        <w:right w:val="none" w:sz="0" w:space="0" w:color="auto"/>
      </w:divBdr>
    </w:div>
    <w:div w:id="1595895533">
      <w:bodyDiv w:val="1"/>
      <w:marLeft w:val="0"/>
      <w:marRight w:val="0"/>
      <w:marTop w:val="0"/>
      <w:marBottom w:val="0"/>
      <w:divBdr>
        <w:top w:val="none" w:sz="0" w:space="0" w:color="auto"/>
        <w:left w:val="none" w:sz="0" w:space="0" w:color="auto"/>
        <w:bottom w:val="none" w:sz="0" w:space="0" w:color="auto"/>
        <w:right w:val="none" w:sz="0" w:space="0" w:color="auto"/>
      </w:divBdr>
    </w:div>
    <w:div w:id="1600483126">
      <w:bodyDiv w:val="1"/>
      <w:marLeft w:val="0"/>
      <w:marRight w:val="0"/>
      <w:marTop w:val="0"/>
      <w:marBottom w:val="0"/>
      <w:divBdr>
        <w:top w:val="none" w:sz="0" w:space="0" w:color="auto"/>
        <w:left w:val="none" w:sz="0" w:space="0" w:color="auto"/>
        <w:bottom w:val="none" w:sz="0" w:space="0" w:color="auto"/>
        <w:right w:val="none" w:sz="0" w:space="0" w:color="auto"/>
      </w:divBdr>
    </w:div>
    <w:div w:id="1605649631">
      <w:bodyDiv w:val="1"/>
      <w:marLeft w:val="0"/>
      <w:marRight w:val="0"/>
      <w:marTop w:val="0"/>
      <w:marBottom w:val="0"/>
      <w:divBdr>
        <w:top w:val="none" w:sz="0" w:space="0" w:color="auto"/>
        <w:left w:val="none" w:sz="0" w:space="0" w:color="auto"/>
        <w:bottom w:val="none" w:sz="0" w:space="0" w:color="auto"/>
        <w:right w:val="none" w:sz="0" w:space="0" w:color="auto"/>
      </w:divBdr>
    </w:div>
    <w:div w:id="1608927936">
      <w:bodyDiv w:val="1"/>
      <w:marLeft w:val="0"/>
      <w:marRight w:val="0"/>
      <w:marTop w:val="0"/>
      <w:marBottom w:val="0"/>
      <w:divBdr>
        <w:top w:val="none" w:sz="0" w:space="0" w:color="auto"/>
        <w:left w:val="none" w:sz="0" w:space="0" w:color="auto"/>
        <w:bottom w:val="none" w:sz="0" w:space="0" w:color="auto"/>
        <w:right w:val="none" w:sz="0" w:space="0" w:color="auto"/>
      </w:divBdr>
    </w:div>
    <w:div w:id="1612934337">
      <w:bodyDiv w:val="1"/>
      <w:marLeft w:val="0"/>
      <w:marRight w:val="0"/>
      <w:marTop w:val="0"/>
      <w:marBottom w:val="0"/>
      <w:divBdr>
        <w:top w:val="none" w:sz="0" w:space="0" w:color="auto"/>
        <w:left w:val="none" w:sz="0" w:space="0" w:color="auto"/>
        <w:bottom w:val="none" w:sz="0" w:space="0" w:color="auto"/>
        <w:right w:val="none" w:sz="0" w:space="0" w:color="auto"/>
      </w:divBdr>
    </w:div>
    <w:div w:id="1614703959">
      <w:bodyDiv w:val="1"/>
      <w:marLeft w:val="0"/>
      <w:marRight w:val="0"/>
      <w:marTop w:val="0"/>
      <w:marBottom w:val="0"/>
      <w:divBdr>
        <w:top w:val="none" w:sz="0" w:space="0" w:color="auto"/>
        <w:left w:val="none" w:sz="0" w:space="0" w:color="auto"/>
        <w:bottom w:val="none" w:sz="0" w:space="0" w:color="auto"/>
        <w:right w:val="none" w:sz="0" w:space="0" w:color="auto"/>
      </w:divBdr>
    </w:div>
    <w:div w:id="1615282895">
      <w:bodyDiv w:val="1"/>
      <w:marLeft w:val="0"/>
      <w:marRight w:val="0"/>
      <w:marTop w:val="0"/>
      <w:marBottom w:val="0"/>
      <w:divBdr>
        <w:top w:val="none" w:sz="0" w:space="0" w:color="auto"/>
        <w:left w:val="none" w:sz="0" w:space="0" w:color="auto"/>
        <w:bottom w:val="none" w:sz="0" w:space="0" w:color="auto"/>
        <w:right w:val="none" w:sz="0" w:space="0" w:color="auto"/>
      </w:divBdr>
    </w:div>
    <w:div w:id="1616986413">
      <w:bodyDiv w:val="1"/>
      <w:marLeft w:val="0"/>
      <w:marRight w:val="0"/>
      <w:marTop w:val="0"/>
      <w:marBottom w:val="0"/>
      <w:divBdr>
        <w:top w:val="none" w:sz="0" w:space="0" w:color="auto"/>
        <w:left w:val="none" w:sz="0" w:space="0" w:color="auto"/>
        <w:bottom w:val="none" w:sz="0" w:space="0" w:color="auto"/>
        <w:right w:val="none" w:sz="0" w:space="0" w:color="auto"/>
      </w:divBdr>
    </w:div>
    <w:div w:id="1627079754">
      <w:bodyDiv w:val="1"/>
      <w:marLeft w:val="0"/>
      <w:marRight w:val="0"/>
      <w:marTop w:val="0"/>
      <w:marBottom w:val="0"/>
      <w:divBdr>
        <w:top w:val="none" w:sz="0" w:space="0" w:color="auto"/>
        <w:left w:val="none" w:sz="0" w:space="0" w:color="auto"/>
        <w:bottom w:val="none" w:sz="0" w:space="0" w:color="auto"/>
        <w:right w:val="none" w:sz="0" w:space="0" w:color="auto"/>
      </w:divBdr>
    </w:div>
    <w:div w:id="1628050964">
      <w:bodyDiv w:val="1"/>
      <w:marLeft w:val="0"/>
      <w:marRight w:val="0"/>
      <w:marTop w:val="0"/>
      <w:marBottom w:val="0"/>
      <w:divBdr>
        <w:top w:val="none" w:sz="0" w:space="0" w:color="auto"/>
        <w:left w:val="none" w:sz="0" w:space="0" w:color="auto"/>
        <w:bottom w:val="none" w:sz="0" w:space="0" w:color="auto"/>
        <w:right w:val="none" w:sz="0" w:space="0" w:color="auto"/>
      </w:divBdr>
    </w:div>
    <w:div w:id="1630084231">
      <w:bodyDiv w:val="1"/>
      <w:marLeft w:val="0"/>
      <w:marRight w:val="0"/>
      <w:marTop w:val="0"/>
      <w:marBottom w:val="0"/>
      <w:divBdr>
        <w:top w:val="none" w:sz="0" w:space="0" w:color="auto"/>
        <w:left w:val="none" w:sz="0" w:space="0" w:color="auto"/>
        <w:bottom w:val="none" w:sz="0" w:space="0" w:color="auto"/>
        <w:right w:val="none" w:sz="0" w:space="0" w:color="auto"/>
      </w:divBdr>
    </w:div>
    <w:div w:id="1633557118">
      <w:bodyDiv w:val="1"/>
      <w:marLeft w:val="0"/>
      <w:marRight w:val="0"/>
      <w:marTop w:val="0"/>
      <w:marBottom w:val="0"/>
      <w:divBdr>
        <w:top w:val="none" w:sz="0" w:space="0" w:color="auto"/>
        <w:left w:val="none" w:sz="0" w:space="0" w:color="auto"/>
        <w:bottom w:val="none" w:sz="0" w:space="0" w:color="auto"/>
        <w:right w:val="none" w:sz="0" w:space="0" w:color="auto"/>
      </w:divBdr>
    </w:div>
    <w:div w:id="1633823746">
      <w:bodyDiv w:val="1"/>
      <w:marLeft w:val="0"/>
      <w:marRight w:val="0"/>
      <w:marTop w:val="0"/>
      <w:marBottom w:val="0"/>
      <w:divBdr>
        <w:top w:val="none" w:sz="0" w:space="0" w:color="auto"/>
        <w:left w:val="none" w:sz="0" w:space="0" w:color="auto"/>
        <w:bottom w:val="none" w:sz="0" w:space="0" w:color="auto"/>
        <w:right w:val="none" w:sz="0" w:space="0" w:color="auto"/>
      </w:divBdr>
    </w:div>
    <w:div w:id="1637370841">
      <w:bodyDiv w:val="1"/>
      <w:marLeft w:val="0"/>
      <w:marRight w:val="0"/>
      <w:marTop w:val="0"/>
      <w:marBottom w:val="0"/>
      <w:divBdr>
        <w:top w:val="none" w:sz="0" w:space="0" w:color="auto"/>
        <w:left w:val="none" w:sz="0" w:space="0" w:color="auto"/>
        <w:bottom w:val="none" w:sz="0" w:space="0" w:color="auto"/>
        <w:right w:val="none" w:sz="0" w:space="0" w:color="auto"/>
      </w:divBdr>
    </w:div>
    <w:div w:id="1641694346">
      <w:bodyDiv w:val="1"/>
      <w:marLeft w:val="0"/>
      <w:marRight w:val="0"/>
      <w:marTop w:val="0"/>
      <w:marBottom w:val="0"/>
      <w:divBdr>
        <w:top w:val="none" w:sz="0" w:space="0" w:color="auto"/>
        <w:left w:val="none" w:sz="0" w:space="0" w:color="auto"/>
        <w:bottom w:val="none" w:sz="0" w:space="0" w:color="auto"/>
        <w:right w:val="none" w:sz="0" w:space="0" w:color="auto"/>
      </w:divBdr>
    </w:div>
    <w:div w:id="1644310581">
      <w:bodyDiv w:val="1"/>
      <w:marLeft w:val="0"/>
      <w:marRight w:val="0"/>
      <w:marTop w:val="0"/>
      <w:marBottom w:val="0"/>
      <w:divBdr>
        <w:top w:val="none" w:sz="0" w:space="0" w:color="auto"/>
        <w:left w:val="none" w:sz="0" w:space="0" w:color="auto"/>
        <w:bottom w:val="none" w:sz="0" w:space="0" w:color="auto"/>
        <w:right w:val="none" w:sz="0" w:space="0" w:color="auto"/>
      </w:divBdr>
    </w:div>
    <w:div w:id="1646398864">
      <w:bodyDiv w:val="1"/>
      <w:marLeft w:val="0"/>
      <w:marRight w:val="0"/>
      <w:marTop w:val="0"/>
      <w:marBottom w:val="0"/>
      <w:divBdr>
        <w:top w:val="none" w:sz="0" w:space="0" w:color="auto"/>
        <w:left w:val="none" w:sz="0" w:space="0" w:color="auto"/>
        <w:bottom w:val="none" w:sz="0" w:space="0" w:color="auto"/>
        <w:right w:val="none" w:sz="0" w:space="0" w:color="auto"/>
      </w:divBdr>
    </w:div>
    <w:div w:id="1647662113">
      <w:bodyDiv w:val="1"/>
      <w:marLeft w:val="0"/>
      <w:marRight w:val="0"/>
      <w:marTop w:val="0"/>
      <w:marBottom w:val="0"/>
      <w:divBdr>
        <w:top w:val="none" w:sz="0" w:space="0" w:color="auto"/>
        <w:left w:val="none" w:sz="0" w:space="0" w:color="auto"/>
        <w:bottom w:val="none" w:sz="0" w:space="0" w:color="auto"/>
        <w:right w:val="none" w:sz="0" w:space="0" w:color="auto"/>
      </w:divBdr>
    </w:div>
    <w:div w:id="1653873547">
      <w:bodyDiv w:val="1"/>
      <w:marLeft w:val="0"/>
      <w:marRight w:val="0"/>
      <w:marTop w:val="0"/>
      <w:marBottom w:val="0"/>
      <w:divBdr>
        <w:top w:val="none" w:sz="0" w:space="0" w:color="auto"/>
        <w:left w:val="none" w:sz="0" w:space="0" w:color="auto"/>
        <w:bottom w:val="none" w:sz="0" w:space="0" w:color="auto"/>
        <w:right w:val="none" w:sz="0" w:space="0" w:color="auto"/>
      </w:divBdr>
    </w:div>
    <w:div w:id="1658725461">
      <w:bodyDiv w:val="1"/>
      <w:marLeft w:val="0"/>
      <w:marRight w:val="0"/>
      <w:marTop w:val="0"/>
      <w:marBottom w:val="0"/>
      <w:divBdr>
        <w:top w:val="none" w:sz="0" w:space="0" w:color="auto"/>
        <w:left w:val="none" w:sz="0" w:space="0" w:color="auto"/>
        <w:bottom w:val="none" w:sz="0" w:space="0" w:color="auto"/>
        <w:right w:val="none" w:sz="0" w:space="0" w:color="auto"/>
      </w:divBdr>
    </w:div>
    <w:div w:id="1659072373">
      <w:bodyDiv w:val="1"/>
      <w:marLeft w:val="0"/>
      <w:marRight w:val="0"/>
      <w:marTop w:val="0"/>
      <w:marBottom w:val="0"/>
      <w:divBdr>
        <w:top w:val="none" w:sz="0" w:space="0" w:color="auto"/>
        <w:left w:val="none" w:sz="0" w:space="0" w:color="auto"/>
        <w:bottom w:val="none" w:sz="0" w:space="0" w:color="auto"/>
        <w:right w:val="none" w:sz="0" w:space="0" w:color="auto"/>
      </w:divBdr>
    </w:div>
    <w:div w:id="1661032149">
      <w:bodyDiv w:val="1"/>
      <w:marLeft w:val="0"/>
      <w:marRight w:val="0"/>
      <w:marTop w:val="0"/>
      <w:marBottom w:val="0"/>
      <w:divBdr>
        <w:top w:val="none" w:sz="0" w:space="0" w:color="auto"/>
        <w:left w:val="none" w:sz="0" w:space="0" w:color="auto"/>
        <w:bottom w:val="none" w:sz="0" w:space="0" w:color="auto"/>
        <w:right w:val="none" w:sz="0" w:space="0" w:color="auto"/>
      </w:divBdr>
    </w:div>
    <w:div w:id="1662200068">
      <w:bodyDiv w:val="1"/>
      <w:marLeft w:val="0"/>
      <w:marRight w:val="0"/>
      <w:marTop w:val="0"/>
      <w:marBottom w:val="0"/>
      <w:divBdr>
        <w:top w:val="none" w:sz="0" w:space="0" w:color="auto"/>
        <w:left w:val="none" w:sz="0" w:space="0" w:color="auto"/>
        <w:bottom w:val="none" w:sz="0" w:space="0" w:color="auto"/>
        <w:right w:val="none" w:sz="0" w:space="0" w:color="auto"/>
      </w:divBdr>
    </w:div>
    <w:div w:id="1662271202">
      <w:bodyDiv w:val="1"/>
      <w:marLeft w:val="0"/>
      <w:marRight w:val="0"/>
      <w:marTop w:val="0"/>
      <w:marBottom w:val="0"/>
      <w:divBdr>
        <w:top w:val="none" w:sz="0" w:space="0" w:color="auto"/>
        <w:left w:val="none" w:sz="0" w:space="0" w:color="auto"/>
        <w:bottom w:val="none" w:sz="0" w:space="0" w:color="auto"/>
        <w:right w:val="none" w:sz="0" w:space="0" w:color="auto"/>
      </w:divBdr>
    </w:div>
    <w:div w:id="1670673339">
      <w:bodyDiv w:val="1"/>
      <w:marLeft w:val="0"/>
      <w:marRight w:val="0"/>
      <w:marTop w:val="0"/>
      <w:marBottom w:val="0"/>
      <w:divBdr>
        <w:top w:val="none" w:sz="0" w:space="0" w:color="auto"/>
        <w:left w:val="none" w:sz="0" w:space="0" w:color="auto"/>
        <w:bottom w:val="none" w:sz="0" w:space="0" w:color="auto"/>
        <w:right w:val="none" w:sz="0" w:space="0" w:color="auto"/>
      </w:divBdr>
    </w:div>
    <w:div w:id="1672563644">
      <w:bodyDiv w:val="1"/>
      <w:marLeft w:val="0"/>
      <w:marRight w:val="0"/>
      <w:marTop w:val="0"/>
      <w:marBottom w:val="0"/>
      <w:divBdr>
        <w:top w:val="none" w:sz="0" w:space="0" w:color="auto"/>
        <w:left w:val="none" w:sz="0" w:space="0" w:color="auto"/>
        <w:bottom w:val="none" w:sz="0" w:space="0" w:color="auto"/>
        <w:right w:val="none" w:sz="0" w:space="0" w:color="auto"/>
      </w:divBdr>
    </w:div>
    <w:div w:id="1677490603">
      <w:bodyDiv w:val="1"/>
      <w:marLeft w:val="0"/>
      <w:marRight w:val="0"/>
      <w:marTop w:val="0"/>
      <w:marBottom w:val="0"/>
      <w:divBdr>
        <w:top w:val="none" w:sz="0" w:space="0" w:color="auto"/>
        <w:left w:val="none" w:sz="0" w:space="0" w:color="auto"/>
        <w:bottom w:val="none" w:sz="0" w:space="0" w:color="auto"/>
        <w:right w:val="none" w:sz="0" w:space="0" w:color="auto"/>
      </w:divBdr>
    </w:div>
    <w:div w:id="1678002939">
      <w:bodyDiv w:val="1"/>
      <w:marLeft w:val="0"/>
      <w:marRight w:val="0"/>
      <w:marTop w:val="0"/>
      <w:marBottom w:val="0"/>
      <w:divBdr>
        <w:top w:val="none" w:sz="0" w:space="0" w:color="auto"/>
        <w:left w:val="none" w:sz="0" w:space="0" w:color="auto"/>
        <w:bottom w:val="none" w:sz="0" w:space="0" w:color="auto"/>
        <w:right w:val="none" w:sz="0" w:space="0" w:color="auto"/>
      </w:divBdr>
    </w:div>
    <w:div w:id="1686129497">
      <w:bodyDiv w:val="1"/>
      <w:marLeft w:val="0"/>
      <w:marRight w:val="0"/>
      <w:marTop w:val="0"/>
      <w:marBottom w:val="0"/>
      <w:divBdr>
        <w:top w:val="none" w:sz="0" w:space="0" w:color="auto"/>
        <w:left w:val="none" w:sz="0" w:space="0" w:color="auto"/>
        <w:bottom w:val="none" w:sz="0" w:space="0" w:color="auto"/>
        <w:right w:val="none" w:sz="0" w:space="0" w:color="auto"/>
      </w:divBdr>
    </w:div>
    <w:div w:id="1687975539">
      <w:bodyDiv w:val="1"/>
      <w:marLeft w:val="0"/>
      <w:marRight w:val="0"/>
      <w:marTop w:val="0"/>
      <w:marBottom w:val="0"/>
      <w:divBdr>
        <w:top w:val="none" w:sz="0" w:space="0" w:color="auto"/>
        <w:left w:val="none" w:sz="0" w:space="0" w:color="auto"/>
        <w:bottom w:val="none" w:sz="0" w:space="0" w:color="auto"/>
        <w:right w:val="none" w:sz="0" w:space="0" w:color="auto"/>
      </w:divBdr>
    </w:div>
    <w:div w:id="1688288296">
      <w:bodyDiv w:val="1"/>
      <w:marLeft w:val="0"/>
      <w:marRight w:val="0"/>
      <w:marTop w:val="0"/>
      <w:marBottom w:val="0"/>
      <w:divBdr>
        <w:top w:val="none" w:sz="0" w:space="0" w:color="auto"/>
        <w:left w:val="none" w:sz="0" w:space="0" w:color="auto"/>
        <w:bottom w:val="none" w:sz="0" w:space="0" w:color="auto"/>
        <w:right w:val="none" w:sz="0" w:space="0" w:color="auto"/>
      </w:divBdr>
    </w:div>
    <w:div w:id="1700473238">
      <w:bodyDiv w:val="1"/>
      <w:marLeft w:val="0"/>
      <w:marRight w:val="0"/>
      <w:marTop w:val="0"/>
      <w:marBottom w:val="0"/>
      <w:divBdr>
        <w:top w:val="none" w:sz="0" w:space="0" w:color="auto"/>
        <w:left w:val="none" w:sz="0" w:space="0" w:color="auto"/>
        <w:bottom w:val="none" w:sz="0" w:space="0" w:color="auto"/>
        <w:right w:val="none" w:sz="0" w:space="0" w:color="auto"/>
      </w:divBdr>
    </w:div>
    <w:div w:id="1702171151">
      <w:bodyDiv w:val="1"/>
      <w:marLeft w:val="0"/>
      <w:marRight w:val="0"/>
      <w:marTop w:val="0"/>
      <w:marBottom w:val="0"/>
      <w:divBdr>
        <w:top w:val="none" w:sz="0" w:space="0" w:color="auto"/>
        <w:left w:val="none" w:sz="0" w:space="0" w:color="auto"/>
        <w:bottom w:val="none" w:sz="0" w:space="0" w:color="auto"/>
        <w:right w:val="none" w:sz="0" w:space="0" w:color="auto"/>
      </w:divBdr>
    </w:div>
    <w:div w:id="1706834469">
      <w:bodyDiv w:val="1"/>
      <w:marLeft w:val="0"/>
      <w:marRight w:val="0"/>
      <w:marTop w:val="0"/>
      <w:marBottom w:val="0"/>
      <w:divBdr>
        <w:top w:val="none" w:sz="0" w:space="0" w:color="auto"/>
        <w:left w:val="none" w:sz="0" w:space="0" w:color="auto"/>
        <w:bottom w:val="none" w:sz="0" w:space="0" w:color="auto"/>
        <w:right w:val="none" w:sz="0" w:space="0" w:color="auto"/>
      </w:divBdr>
    </w:div>
    <w:div w:id="1711034242">
      <w:bodyDiv w:val="1"/>
      <w:marLeft w:val="0"/>
      <w:marRight w:val="0"/>
      <w:marTop w:val="0"/>
      <w:marBottom w:val="0"/>
      <w:divBdr>
        <w:top w:val="none" w:sz="0" w:space="0" w:color="auto"/>
        <w:left w:val="none" w:sz="0" w:space="0" w:color="auto"/>
        <w:bottom w:val="none" w:sz="0" w:space="0" w:color="auto"/>
        <w:right w:val="none" w:sz="0" w:space="0" w:color="auto"/>
      </w:divBdr>
    </w:div>
    <w:div w:id="1714698133">
      <w:bodyDiv w:val="1"/>
      <w:marLeft w:val="0"/>
      <w:marRight w:val="0"/>
      <w:marTop w:val="0"/>
      <w:marBottom w:val="0"/>
      <w:divBdr>
        <w:top w:val="none" w:sz="0" w:space="0" w:color="auto"/>
        <w:left w:val="none" w:sz="0" w:space="0" w:color="auto"/>
        <w:bottom w:val="none" w:sz="0" w:space="0" w:color="auto"/>
        <w:right w:val="none" w:sz="0" w:space="0" w:color="auto"/>
      </w:divBdr>
    </w:div>
    <w:div w:id="1715960841">
      <w:bodyDiv w:val="1"/>
      <w:marLeft w:val="0"/>
      <w:marRight w:val="0"/>
      <w:marTop w:val="0"/>
      <w:marBottom w:val="0"/>
      <w:divBdr>
        <w:top w:val="none" w:sz="0" w:space="0" w:color="auto"/>
        <w:left w:val="none" w:sz="0" w:space="0" w:color="auto"/>
        <w:bottom w:val="none" w:sz="0" w:space="0" w:color="auto"/>
        <w:right w:val="none" w:sz="0" w:space="0" w:color="auto"/>
      </w:divBdr>
    </w:div>
    <w:div w:id="1718310809">
      <w:bodyDiv w:val="1"/>
      <w:marLeft w:val="0"/>
      <w:marRight w:val="0"/>
      <w:marTop w:val="0"/>
      <w:marBottom w:val="0"/>
      <w:divBdr>
        <w:top w:val="none" w:sz="0" w:space="0" w:color="auto"/>
        <w:left w:val="none" w:sz="0" w:space="0" w:color="auto"/>
        <w:bottom w:val="none" w:sz="0" w:space="0" w:color="auto"/>
        <w:right w:val="none" w:sz="0" w:space="0" w:color="auto"/>
      </w:divBdr>
    </w:div>
    <w:div w:id="1722752380">
      <w:bodyDiv w:val="1"/>
      <w:marLeft w:val="0"/>
      <w:marRight w:val="0"/>
      <w:marTop w:val="0"/>
      <w:marBottom w:val="0"/>
      <w:divBdr>
        <w:top w:val="none" w:sz="0" w:space="0" w:color="auto"/>
        <w:left w:val="none" w:sz="0" w:space="0" w:color="auto"/>
        <w:bottom w:val="none" w:sz="0" w:space="0" w:color="auto"/>
        <w:right w:val="none" w:sz="0" w:space="0" w:color="auto"/>
      </w:divBdr>
    </w:div>
    <w:div w:id="1723089708">
      <w:bodyDiv w:val="1"/>
      <w:marLeft w:val="0"/>
      <w:marRight w:val="0"/>
      <w:marTop w:val="0"/>
      <w:marBottom w:val="0"/>
      <w:divBdr>
        <w:top w:val="none" w:sz="0" w:space="0" w:color="auto"/>
        <w:left w:val="none" w:sz="0" w:space="0" w:color="auto"/>
        <w:bottom w:val="none" w:sz="0" w:space="0" w:color="auto"/>
        <w:right w:val="none" w:sz="0" w:space="0" w:color="auto"/>
      </w:divBdr>
    </w:div>
    <w:div w:id="1726836008">
      <w:bodyDiv w:val="1"/>
      <w:marLeft w:val="0"/>
      <w:marRight w:val="0"/>
      <w:marTop w:val="0"/>
      <w:marBottom w:val="0"/>
      <w:divBdr>
        <w:top w:val="none" w:sz="0" w:space="0" w:color="auto"/>
        <w:left w:val="none" w:sz="0" w:space="0" w:color="auto"/>
        <w:bottom w:val="none" w:sz="0" w:space="0" w:color="auto"/>
        <w:right w:val="none" w:sz="0" w:space="0" w:color="auto"/>
      </w:divBdr>
    </w:div>
    <w:div w:id="1741563229">
      <w:bodyDiv w:val="1"/>
      <w:marLeft w:val="0"/>
      <w:marRight w:val="0"/>
      <w:marTop w:val="0"/>
      <w:marBottom w:val="0"/>
      <w:divBdr>
        <w:top w:val="none" w:sz="0" w:space="0" w:color="auto"/>
        <w:left w:val="none" w:sz="0" w:space="0" w:color="auto"/>
        <w:bottom w:val="none" w:sz="0" w:space="0" w:color="auto"/>
        <w:right w:val="none" w:sz="0" w:space="0" w:color="auto"/>
      </w:divBdr>
    </w:div>
    <w:div w:id="1747606987">
      <w:bodyDiv w:val="1"/>
      <w:marLeft w:val="0"/>
      <w:marRight w:val="0"/>
      <w:marTop w:val="0"/>
      <w:marBottom w:val="0"/>
      <w:divBdr>
        <w:top w:val="none" w:sz="0" w:space="0" w:color="auto"/>
        <w:left w:val="none" w:sz="0" w:space="0" w:color="auto"/>
        <w:bottom w:val="none" w:sz="0" w:space="0" w:color="auto"/>
        <w:right w:val="none" w:sz="0" w:space="0" w:color="auto"/>
      </w:divBdr>
    </w:div>
    <w:div w:id="1748654188">
      <w:bodyDiv w:val="1"/>
      <w:marLeft w:val="0"/>
      <w:marRight w:val="0"/>
      <w:marTop w:val="0"/>
      <w:marBottom w:val="0"/>
      <w:divBdr>
        <w:top w:val="none" w:sz="0" w:space="0" w:color="auto"/>
        <w:left w:val="none" w:sz="0" w:space="0" w:color="auto"/>
        <w:bottom w:val="none" w:sz="0" w:space="0" w:color="auto"/>
        <w:right w:val="none" w:sz="0" w:space="0" w:color="auto"/>
      </w:divBdr>
    </w:div>
    <w:div w:id="1750037610">
      <w:bodyDiv w:val="1"/>
      <w:marLeft w:val="0"/>
      <w:marRight w:val="0"/>
      <w:marTop w:val="0"/>
      <w:marBottom w:val="0"/>
      <w:divBdr>
        <w:top w:val="none" w:sz="0" w:space="0" w:color="auto"/>
        <w:left w:val="none" w:sz="0" w:space="0" w:color="auto"/>
        <w:bottom w:val="none" w:sz="0" w:space="0" w:color="auto"/>
        <w:right w:val="none" w:sz="0" w:space="0" w:color="auto"/>
      </w:divBdr>
    </w:div>
    <w:div w:id="1752119149">
      <w:bodyDiv w:val="1"/>
      <w:marLeft w:val="0"/>
      <w:marRight w:val="0"/>
      <w:marTop w:val="0"/>
      <w:marBottom w:val="0"/>
      <w:divBdr>
        <w:top w:val="none" w:sz="0" w:space="0" w:color="auto"/>
        <w:left w:val="none" w:sz="0" w:space="0" w:color="auto"/>
        <w:bottom w:val="none" w:sz="0" w:space="0" w:color="auto"/>
        <w:right w:val="none" w:sz="0" w:space="0" w:color="auto"/>
      </w:divBdr>
    </w:div>
    <w:div w:id="1753118721">
      <w:bodyDiv w:val="1"/>
      <w:marLeft w:val="0"/>
      <w:marRight w:val="0"/>
      <w:marTop w:val="0"/>
      <w:marBottom w:val="0"/>
      <w:divBdr>
        <w:top w:val="none" w:sz="0" w:space="0" w:color="auto"/>
        <w:left w:val="none" w:sz="0" w:space="0" w:color="auto"/>
        <w:bottom w:val="none" w:sz="0" w:space="0" w:color="auto"/>
        <w:right w:val="none" w:sz="0" w:space="0" w:color="auto"/>
      </w:divBdr>
    </w:div>
    <w:div w:id="1754232996">
      <w:bodyDiv w:val="1"/>
      <w:marLeft w:val="0"/>
      <w:marRight w:val="0"/>
      <w:marTop w:val="0"/>
      <w:marBottom w:val="0"/>
      <w:divBdr>
        <w:top w:val="none" w:sz="0" w:space="0" w:color="auto"/>
        <w:left w:val="none" w:sz="0" w:space="0" w:color="auto"/>
        <w:bottom w:val="none" w:sz="0" w:space="0" w:color="auto"/>
        <w:right w:val="none" w:sz="0" w:space="0" w:color="auto"/>
      </w:divBdr>
    </w:div>
    <w:div w:id="1755543336">
      <w:bodyDiv w:val="1"/>
      <w:marLeft w:val="0"/>
      <w:marRight w:val="0"/>
      <w:marTop w:val="0"/>
      <w:marBottom w:val="0"/>
      <w:divBdr>
        <w:top w:val="none" w:sz="0" w:space="0" w:color="auto"/>
        <w:left w:val="none" w:sz="0" w:space="0" w:color="auto"/>
        <w:bottom w:val="none" w:sz="0" w:space="0" w:color="auto"/>
        <w:right w:val="none" w:sz="0" w:space="0" w:color="auto"/>
      </w:divBdr>
    </w:div>
    <w:div w:id="1758747180">
      <w:bodyDiv w:val="1"/>
      <w:marLeft w:val="0"/>
      <w:marRight w:val="0"/>
      <w:marTop w:val="0"/>
      <w:marBottom w:val="0"/>
      <w:divBdr>
        <w:top w:val="none" w:sz="0" w:space="0" w:color="auto"/>
        <w:left w:val="none" w:sz="0" w:space="0" w:color="auto"/>
        <w:bottom w:val="none" w:sz="0" w:space="0" w:color="auto"/>
        <w:right w:val="none" w:sz="0" w:space="0" w:color="auto"/>
      </w:divBdr>
    </w:div>
    <w:div w:id="1760179883">
      <w:bodyDiv w:val="1"/>
      <w:marLeft w:val="0"/>
      <w:marRight w:val="0"/>
      <w:marTop w:val="0"/>
      <w:marBottom w:val="0"/>
      <w:divBdr>
        <w:top w:val="none" w:sz="0" w:space="0" w:color="auto"/>
        <w:left w:val="none" w:sz="0" w:space="0" w:color="auto"/>
        <w:bottom w:val="none" w:sz="0" w:space="0" w:color="auto"/>
        <w:right w:val="none" w:sz="0" w:space="0" w:color="auto"/>
      </w:divBdr>
    </w:div>
    <w:div w:id="1768185887">
      <w:bodyDiv w:val="1"/>
      <w:marLeft w:val="0"/>
      <w:marRight w:val="0"/>
      <w:marTop w:val="0"/>
      <w:marBottom w:val="0"/>
      <w:divBdr>
        <w:top w:val="none" w:sz="0" w:space="0" w:color="auto"/>
        <w:left w:val="none" w:sz="0" w:space="0" w:color="auto"/>
        <w:bottom w:val="none" w:sz="0" w:space="0" w:color="auto"/>
        <w:right w:val="none" w:sz="0" w:space="0" w:color="auto"/>
      </w:divBdr>
    </w:div>
    <w:div w:id="1768384231">
      <w:bodyDiv w:val="1"/>
      <w:marLeft w:val="0"/>
      <w:marRight w:val="0"/>
      <w:marTop w:val="0"/>
      <w:marBottom w:val="0"/>
      <w:divBdr>
        <w:top w:val="none" w:sz="0" w:space="0" w:color="auto"/>
        <w:left w:val="none" w:sz="0" w:space="0" w:color="auto"/>
        <w:bottom w:val="none" w:sz="0" w:space="0" w:color="auto"/>
        <w:right w:val="none" w:sz="0" w:space="0" w:color="auto"/>
      </w:divBdr>
    </w:div>
    <w:div w:id="1768502624">
      <w:bodyDiv w:val="1"/>
      <w:marLeft w:val="0"/>
      <w:marRight w:val="0"/>
      <w:marTop w:val="0"/>
      <w:marBottom w:val="0"/>
      <w:divBdr>
        <w:top w:val="none" w:sz="0" w:space="0" w:color="auto"/>
        <w:left w:val="none" w:sz="0" w:space="0" w:color="auto"/>
        <w:bottom w:val="none" w:sz="0" w:space="0" w:color="auto"/>
        <w:right w:val="none" w:sz="0" w:space="0" w:color="auto"/>
      </w:divBdr>
    </w:div>
    <w:div w:id="1771047102">
      <w:bodyDiv w:val="1"/>
      <w:marLeft w:val="0"/>
      <w:marRight w:val="0"/>
      <w:marTop w:val="0"/>
      <w:marBottom w:val="0"/>
      <w:divBdr>
        <w:top w:val="none" w:sz="0" w:space="0" w:color="auto"/>
        <w:left w:val="none" w:sz="0" w:space="0" w:color="auto"/>
        <w:bottom w:val="none" w:sz="0" w:space="0" w:color="auto"/>
        <w:right w:val="none" w:sz="0" w:space="0" w:color="auto"/>
      </w:divBdr>
    </w:div>
    <w:div w:id="1773040774">
      <w:bodyDiv w:val="1"/>
      <w:marLeft w:val="0"/>
      <w:marRight w:val="0"/>
      <w:marTop w:val="0"/>
      <w:marBottom w:val="0"/>
      <w:divBdr>
        <w:top w:val="none" w:sz="0" w:space="0" w:color="auto"/>
        <w:left w:val="none" w:sz="0" w:space="0" w:color="auto"/>
        <w:bottom w:val="none" w:sz="0" w:space="0" w:color="auto"/>
        <w:right w:val="none" w:sz="0" w:space="0" w:color="auto"/>
      </w:divBdr>
    </w:div>
    <w:div w:id="1774940130">
      <w:bodyDiv w:val="1"/>
      <w:marLeft w:val="0"/>
      <w:marRight w:val="0"/>
      <w:marTop w:val="0"/>
      <w:marBottom w:val="0"/>
      <w:divBdr>
        <w:top w:val="none" w:sz="0" w:space="0" w:color="auto"/>
        <w:left w:val="none" w:sz="0" w:space="0" w:color="auto"/>
        <w:bottom w:val="none" w:sz="0" w:space="0" w:color="auto"/>
        <w:right w:val="none" w:sz="0" w:space="0" w:color="auto"/>
      </w:divBdr>
    </w:div>
    <w:div w:id="1775634125">
      <w:bodyDiv w:val="1"/>
      <w:marLeft w:val="0"/>
      <w:marRight w:val="0"/>
      <w:marTop w:val="0"/>
      <w:marBottom w:val="0"/>
      <w:divBdr>
        <w:top w:val="none" w:sz="0" w:space="0" w:color="auto"/>
        <w:left w:val="none" w:sz="0" w:space="0" w:color="auto"/>
        <w:bottom w:val="none" w:sz="0" w:space="0" w:color="auto"/>
        <w:right w:val="none" w:sz="0" w:space="0" w:color="auto"/>
      </w:divBdr>
    </w:div>
    <w:div w:id="1776902916">
      <w:bodyDiv w:val="1"/>
      <w:marLeft w:val="0"/>
      <w:marRight w:val="0"/>
      <w:marTop w:val="0"/>
      <w:marBottom w:val="0"/>
      <w:divBdr>
        <w:top w:val="none" w:sz="0" w:space="0" w:color="auto"/>
        <w:left w:val="none" w:sz="0" w:space="0" w:color="auto"/>
        <w:bottom w:val="none" w:sz="0" w:space="0" w:color="auto"/>
        <w:right w:val="none" w:sz="0" w:space="0" w:color="auto"/>
      </w:divBdr>
    </w:div>
    <w:div w:id="1777166119">
      <w:bodyDiv w:val="1"/>
      <w:marLeft w:val="0"/>
      <w:marRight w:val="0"/>
      <w:marTop w:val="0"/>
      <w:marBottom w:val="0"/>
      <w:divBdr>
        <w:top w:val="none" w:sz="0" w:space="0" w:color="auto"/>
        <w:left w:val="none" w:sz="0" w:space="0" w:color="auto"/>
        <w:bottom w:val="none" w:sz="0" w:space="0" w:color="auto"/>
        <w:right w:val="none" w:sz="0" w:space="0" w:color="auto"/>
      </w:divBdr>
    </w:div>
    <w:div w:id="1781875746">
      <w:bodyDiv w:val="1"/>
      <w:marLeft w:val="0"/>
      <w:marRight w:val="0"/>
      <w:marTop w:val="0"/>
      <w:marBottom w:val="0"/>
      <w:divBdr>
        <w:top w:val="none" w:sz="0" w:space="0" w:color="auto"/>
        <w:left w:val="none" w:sz="0" w:space="0" w:color="auto"/>
        <w:bottom w:val="none" w:sz="0" w:space="0" w:color="auto"/>
        <w:right w:val="none" w:sz="0" w:space="0" w:color="auto"/>
      </w:divBdr>
    </w:div>
    <w:div w:id="1781949440">
      <w:bodyDiv w:val="1"/>
      <w:marLeft w:val="0"/>
      <w:marRight w:val="0"/>
      <w:marTop w:val="0"/>
      <w:marBottom w:val="0"/>
      <w:divBdr>
        <w:top w:val="none" w:sz="0" w:space="0" w:color="auto"/>
        <w:left w:val="none" w:sz="0" w:space="0" w:color="auto"/>
        <w:bottom w:val="none" w:sz="0" w:space="0" w:color="auto"/>
        <w:right w:val="none" w:sz="0" w:space="0" w:color="auto"/>
      </w:divBdr>
    </w:div>
    <w:div w:id="1786804876">
      <w:bodyDiv w:val="1"/>
      <w:marLeft w:val="0"/>
      <w:marRight w:val="0"/>
      <w:marTop w:val="0"/>
      <w:marBottom w:val="0"/>
      <w:divBdr>
        <w:top w:val="none" w:sz="0" w:space="0" w:color="auto"/>
        <w:left w:val="none" w:sz="0" w:space="0" w:color="auto"/>
        <w:bottom w:val="none" w:sz="0" w:space="0" w:color="auto"/>
        <w:right w:val="none" w:sz="0" w:space="0" w:color="auto"/>
      </w:divBdr>
    </w:div>
    <w:div w:id="1787119227">
      <w:bodyDiv w:val="1"/>
      <w:marLeft w:val="0"/>
      <w:marRight w:val="0"/>
      <w:marTop w:val="0"/>
      <w:marBottom w:val="0"/>
      <w:divBdr>
        <w:top w:val="none" w:sz="0" w:space="0" w:color="auto"/>
        <w:left w:val="none" w:sz="0" w:space="0" w:color="auto"/>
        <w:bottom w:val="none" w:sz="0" w:space="0" w:color="auto"/>
        <w:right w:val="none" w:sz="0" w:space="0" w:color="auto"/>
      </w:divBdr>
    </w:div>
    <w:div w:id="1787889795">
      <w:bodyDiv w:val="1"/>
      <w:marLeft w:val="0"/>
      <w:marRight w:val="0"/>
      <w:marTop w:val="0"/>
      <w:marBottom w:val="0"/>
      <w:divBdr>
        <w:top w:val="none" w:sz="0" w:space="0" w:color="auto"/>
        <w:left w:val="none" w:sz="0" w:space="0" w:color="auto"/>
        <w:bottom w:val="none" w:sz="0" w:space="0" w:color="auto"/>
        <w:right w:val="none" w:sz="0" w:space="0" w:color="auto"/>
      </w:divBdr>
    </w:div>
    <w:div w:id="1790204371">
      <w:bodyDiv w:val="1"/>
      <w:marLeft w:val="0"/>
      <w:marRight w:val="0"/>
      <w:marTop w:val="0"/>
      <w:marBottom w:val="0"/>
      <w:divBdr>
        <w:top w:val="none" w:sz="0" w:space="0" w:color="auto"/>
        <w:left w:val="none" w:sz="0" w:space="0" w:color="auto"/>
        <w:bottom w:val="none" w:sz="0" w:space="0" w:color="auto"/>
        <w:right w:val="none" w:sz="0" w:space="0" w:color="auto"/>
      </w:divBdr>
    </w:div>
    <w:div w:id="1805005301">
      <w:bodyDiv w:val="1"/>
      <w:marLeft w:val="0"/>
      <w:marRight w:val="0"/>
      <w:marTop w:val="0"/>
      <w:marBottom w:val="0"/>
      <w:divBdr>
        <w:top w:val="none" w:sz="0" w:space="0" w:color="auto"/>
        <w:left w:val="none" w:sz="0" w:space="0" w:color="auto"/>
        <w:bottom w:val="none" w:sz="0" w:space="0" w:color="auto"/>
        <w:right w:val="none" w:sz="0" w:space="0" w:color="auto"/>
      </w:divBdr>
    </w:div>
    <w:div w:id="1805653253">
      <w:bodyDiv w:val="1"/>
      <w:marLeft w:val="0"/>
      <w:marRight w:val="0"/>
      <w:marTop w:val="0"/>
      <w:marBottom w:val="0"/>
      <w:divBdr>
        <w:top w:val="none" w:sz="0" w:space="0" w:color="auto"/>
        <w:left w:val="none" w:sz="0" w:space="0" w:color="auto"/>
        <w:bottom w:val="none" w:sz="0" w:space="0" w:color="auto"/>
        <w:right w:val="none" w:sz="0" w:space="0" w:color="auto"/>
      </w:divBdr>
    </w:div>
    <w:div w:id="1805856216">
      <w:bodyDiv w:val="1"/>
      <w:marLeft w:val="0"/>
      <w:marRight w:val="0"/>
      <w:marTop w:val="0"/>
      <w:marBottom w:val="0"/>
      <w:divBdr>
        <w:top w:val="none" w:sz="0" w:space="0" w:color="auto"/>
        <w:left w:val="none" w:sz="0" w:space="0" w:color="auto"/>
        <w:bottom w:val="none" w:sz="0" w:space="0" w:color="auto"/>
        <w:right w:val="none" w:sz="0" w:space="0" w:color="auto"/>
      </w:divBdr>
    </w:div>
    <w:div w:id="1817141998">
      <w:bodyDiv w:val="1"/>
      <w:marLeft w:val="0"/>
      <w:marRight w:val="0"/>
      <w:marTop w:val="0"/>
      <w:marBottom w:val="0"/>
      <w:divBdr>
        <w:top w:val="none" w:sz="0" w:space="0" w:color="auto"/>
        <w:left w:val="none" w:sz="0" w:space="0" w:color="auto"/>
        <w:bottom w:val="none" w:sz="0" w:space="0" w:color="auto"/>
        <w:right w:val="none" w:sz="0" w:space="0" w:color="auto"/>
      </w:divBdr>
    </w:div>
    <w:div w:id="1818959618">
      <w:bodyDiv w:val="1"/>
      <w:marLeft w:val="0"/>
      <w:marRight w:val="0"/>
      <w:marTop w:val="0"/>
      <w:marBottom w:val="0"/>
      <w:divBdr>
        <w:top w:val="none" w:sz="0" w:space="0" w:color="auto"/>
        <w:left w:val="none" w:sz="0" w:space="0" w:color="auto"/>
        <w:bottom w:val="none" w:sz="0" w:space="0" w:color="auto"/>
        <w:right w:val="none" w:sz="0" w:space="0" w:color="auto"/>
      </w:divBdr>
    </w:div>
    <w:div w:id="1819346374">
      <w:bodyDiv w:val="1"/>
      <w:marLeft w:val="0"/>
      <w:marRight w:val="0"/>
      <w:marTop w:val="0"/>
      <w:marBottom w:val="0"/>
      <w:divBdr>
        <w:top w:val="none" w:sz="0" w:space="0" w:color="auto"/>
        <w:left w:val="none" w:sz="0" w:space="0" w:color="auto"/>
        <w:bottom w:val="none" w:sz="0" w:space="0" w:color="auto"/>
        <w:right w:val="none" w:sz="0" w:space="0" w:color="auto"/>
      </w:divBdr>
    </w:div>
    <w:div w:id="1819953656">
      <w:bodyDiv w:val="1"/>
      <w:marLeft w:val="0"/>
      <w:marRight w:val="0"/>
      <w:marTop w:val="0"/>
      <w:marBottom w:val="0"/>
      <w:divBdr>
        <w:top w:val="none" w:sz="0" w:space="0" w:color="auto"/>
        <w:left w:val="none" w:sz="0" w:space="0" w:color="auto"/>
        <w:bottom w:val="none" w:sz="0" w:space="0" w:color="auto"/>
        <w:right w:val="none" w:sz="0" w:space="0" w:color="auto"/>
      </w:divBdr>
    </w:div>
    <w:div w:id="1822649332">
      <w:bodyDiv w:val="1"/>
      <w:marLeft w:val="0"/>
      <w:marRight w:val="0"/>
      <w:marTop w:val="0"/>
      <w:marBottom w:val="0"/>
      <w:divBdr>
        <w:top w:val="none" w:sz="0" w:space="0" w:color="auto"/>
        <w:left w:val="none" w:sz="0" w:space="0" w:color="auto"/>
        <w:bottom w:val="none" w:sz="0" w:space="0" w:color="auto"/>
        <w:right w:val="none" w:sz="0" w:space="0" w:color="auto"/>
      </w:divBdr>
    </w:div>
    <w:div w:id="1828545957">
      <w:bodyDiv w:val="1"/>
      <w:marLeft w:val="0"/>
      <w:marRight w:val="0"/>
      <w:marTop w:val="0"/>
      <w:marBottom w:val="0"/>
      <w:divBdr>
        <w:top w:val="none" w:sz="0" w:space="0" w:color="auto"/>
        <w:left w:val="none" w:sz="0" w:space="0" w:color="auto"/>
        <w:bottom w:val="none" w:sz="0" w:space="0" w:color="auto"/>
        <w:right w:val="none" w:sz="0" w:space="0" w:color="auto"/>
      </w:divBdr>
    </w:div>
    <w:div w:id="1835339122">
      <w:bodyDiv w:val="1"/>
      <w:marLeft w:val="0"/>
      <w:marRight w:val="0"/>
      <w:marTop w:val="0"/>
      <w:marBottom w:val="0"/>
      <w:divBdr>
        <w:top w:val="none" w:sz="0" w:space="0" w:color="auto"/>
        <w:left w:val="none" w:sz="0" w:space="0" w:color="auto"/>
        <w:bottom w:val="none" w:sz="0" w:space="0" w:color="auto"/>
        <w:right w:val="none" w:sz="0" w:space="0" w:color="auto"/>
      </w:divBdr>
    </w:div>
    <w:div w:id="1841039296">
      <w:bodyDiv w:val="1"/>
      <w:marLeft w:val="0"/>
      <w:marRight w:val="0"/>
      <w:marTop w:val="0"/>
      <w:marBottom w:val="0"/>
      <w:divBdr>
        <w:top w:val="none" w:sz="0" w:space="0" w:color="auto"/>
        <w:left w:val="none" w:sz="0" w:space="0" w:color="auto"/>
        <w:bottom w:val="none" w:sz="0" w:space="0" w:color="auto"/>
        <w:right w:val="none" w:sz="0" w:space="0" w:color="auto"/>
      </w:divBdr>
    </w:div>
    <w:div w:id="1844202945">
      <w:bodyDiv w:val="1"/>
      <w:marLeft w:val="0"/>
      <w:marRight w:val="0"/>
      <w:marTop w:val="0"/>
      <w:marBottom w:val="0"/>
      <w:divBdr>
        <w:top w:val="none" w:sz="0" w:space="0" w:color="auto"/>
        <w:left w:val="none" w:sz="0" w:space="0" w:color="auto"/>
        <w:bottom w:val="none" w:sz="0" w:space="0" w:color="auto"/>
        <w:right w:val="none" w:sz="0" w:space="0" w:color="auto"/>
      </w:divBdr>
    </w:div>
    <w:div w:id="1845775506">
      <w:bodyDiv w:val="1"/>
      <w:marLeft w:val="0"/>
      <w:marRight w:val="0"/>
      <w:marTop w:val="0"/>
      <w:marBottom w:val="0"/>
      <w:divBdr>
        <w:top w:val="none" w:sz="0" w:space="0" w:color="auto"/>
        <w:left w:val="none" w:sz="0" w:space="0" w:color="auto"/>
        <w:bottom w:val="none" w:sz="0" w:space="0" w:color="auto"/>
        <w:right w:val="none" w:sz="0" w:space="0" w:color="auto"/>
      </w:divBdr>
    </w:div>
    <w:div w:id="1849099695">
      <w:bodyDiv w:val="1"/>
      <w:marLeft w:val="0"/>
      <w:marRight w:val="0"/>
      <w:marTop w:val="0"/>
      <w:marBottom w:val="0"/>
      <w:divBdr>
        <w:top w:val="none" w:sz="0" w:space="0" w:color="auto"/>
        <w:left w:val="none" w:sz="0" w:space="0" w:color="auto"/>
        <w:bottom w:val="none" w:sz="0" w:space="0" w:color="auto"/>
        <w:right w:val="none" w:sz="0" w:space="0" w:color="auto"/>
      </w:divBdr>
    </w:div>
    <w:div w:id="1851334231">
      <w:bodyDiv w:val="1"/>
      <w:marLeft w:val="0"/>
      <w:marRight w:val="0"/>
      <w:marTop w:val="0"/>
      <w:marBottom w:val="0"/>
      <w:divBdr>
        <w:top w:val="none" w:sz="0" w:space="0" w:color="auto"/>
        <w:left w:val="none" w:sz="0" w:space="0" w:color="auto"/>
        <w:bottom w:val="none" w:sz="0" w:space="0" w:color="auto"/>
        <w:right w:val="none" w:sz="0" w:space="0" w:color="auto"/>
      </w:divBdr>
    </w:div>
    <w:div w:id="1851486927">
      <w:bodyDiv w:val="1"/>
      <w:marLeft w:val="0"/>
      <w:marRight w:val="0"/>
      <w:marTop w:val="0"/>
      <w:marBottom w:val="0"/>
      <w:divBdr>
        <w:top w:val="none" w:sz="0" w:space="0" w:color="auto"/>
        <w:left w:val="none" w:sz="0" w:space="0" w:color="auto"/>
        <w:bottom w:val="none" w:sz="0" w:space="0" w:color="auto"/>
        <w:right w:val="none" w:sz="0" w:space="0" w:color="auto"/>
      </w:divBdr>
    </w:div>
    <w:div w:id="1853832404">
      <w:bodyDiv w:val="1"/>
      <w:marLeft w:val="0"/>
      <w:marRight w:val="0"/>
      <w:marTop w:val="0"/>
      <w:marBottom w:val="0"/>
      <w:divBdr>
        <w:top w:val="none" w:sz="0" w:space="0" w:color="auto"/>
        <w:left w:val="none" w:sz="0" w:space="0" w:color="auto"/>
        <w:bottom w:val="none" w:sz="0" w:space="0" w:color="auto"/>
        <w:right w:val="none" w:sz="0" w:space="0" w:color="auto"/>
      </w:divBdr>
    </w:div>
    <w:div w:id="1855024690">
      <w:bodyDiv w:val="1"/>
      <w:marLeft w:val="0"/>
      <w:marRight w:val="0"/>
      <w:marTop w:val="0"/>
      <w:marBottom w:val="0"/>
      <w:divBdr>
        <w:top w:val="none" w:sz="0" w:space="0" w:color="auto"/>
        <w:left w:val="none" w:sz="0" w:space="0" w:color="auto"/>
        <w:bottom w:val="none" w:sz="0" w:space="0" w:color="auto"/>
        <w:right w:val="none" w:sz="0" w:space="0" w:color="auto"/>
      </w:divBdr>
    </w:div>
    <w:div w:id="1860243472">
      <w:bodyDiv w:val="1"/>
      <w:marLeft w:val="0"/>
      <w:marRight w:val="0"/>
      <w:marTop w:val="0"/>
      <w:marBottom w:val="0"/>
      <w:divBdr>
        <w:top w:val="none" w:sz="0" w:space="0" w:color="auto"/>
        <w:left w:val="none" w:sz="0" w:space="0" w:color="auto"/>
        <w:bottom w:val="none" w:sz="0" w:space="0" w:color="auto"/>
        <w:right w:val="none" w:sz="0" w:space="0" w:color="auto"/>
      </w:divBdr>
    </w:div>
    <w:div w:id="1862162696">
      <w:bodyDiv w:val="1"/>
      <w:marLeft w:val="0"/>
      <w:marRight w:val="0"/>
      <w:marTop w:val="0"/>
      <w:marBottom w:val="0"/>
      <w:divBdr>
        <w:top w:val="none" w:sz="0" w:space="0" w:color="auto"/>
        <w:left w:val="none" w:sz="0" w:space="0" w:color="auto"/>
        <w:bottom w:val="none" w:sz="0" w:space="0" w:color="auto"/>
        <w:right w:val="none" w:sz="0" w:space="0" w:color="auto"/>
      </w:divBdr>
    </w:div>
    <w:div w:id="1862892820">
      <w:bodyDiv w:val="1"/>
      <w:marLeft w:val="0"/>
      <w:marRight w:val="0"/>
      <w:marTop w:val="0"/>
      <w:marBottom w:val="0"/>
      <w:divBdr>
        <w:top w:val="none" w:sz="0" w:space="0" w:color="auto"/>
        <w:left w:val="none" w:sz="0" w:space="0" w:color="auto"/>
        <w:bottom w:val="none" w:sz="0" w:space="0" w:color="auto"/>
        <w:right w:val="none" w:sz="0" w:space="0" w:color="auto"/>
      </w:divBdr>
    </w:div>
    <w:div w:id="1865558998">
      <w:bodyDiv w:val="1"/>
      <w:marLeft w:val="0"/>
      <w:marRight w:val="0"/>
      <w:marTop w:val="0"/>
      <w:marBottom w:val="0"/>
      <w:divBdr>
        <w:top w:val="none" w:sz="0" w:space="0" w:color="auto"/>
        <w:left w:val="none" w:sz="0" w:space="0" w:color="auto"/>
        <w:bottom w:val="none" w:sz="0" w:space="0" w:color="auto"/>
        <w:right w:val="none" w:sz="0" w:space="0" w:color="auto"/>
      </w:divBdr>
    </w:div>
    <w:div w:id="1865560559">
      <w:bodyDiv w:val="1"/>
      <w:marLeft w:val="0"/>
      <w:marRight w:val="0"/>
      <w:marTop w:val="0"/>
      <w:marBottom w:val="0"/>
      <w:divBdr>
        <w:top w:val="none" w:sz="0" w:space="0" w:color="auto"/>
        <w:left w:val="none" w:sz="0" w:space="0" w:color="auto"/>
        <w:bottom w:val="none" w:sz="0" w:space="0" w:color="auto"/>
        <w:right w:val="none" w:sz="0" w:space="0" w:color="auto"/>
      </w:divBdr>
    </w:div>
    <w:div w:id="1871215509">
      <w:bodyDiv w:val="1"/>
      <w:marLeft w:val="0"/>
      <w:marRight w:val="0"/>
      <w:marTop w:val="0"/>
      <w:marBottom w:val="0"/>
      <w:divBdr>
        <w:top w:val="none" w:sz="0" w:space="0" w:color="auto"/>
        <w:left w:val="none" w:sz="0" w:space="0" w:color="auto"/>
        <w:bottom w:val="none" w:sz="0" w:space="0" w:color="auto"/>
        <w:right w:val="none" w:sz="0" w:space="0" w:color="auto"/>
      </w:divBdr>
    </w:div>
    <w:div w:id="1873422097">
      <w:bodyDiv w:val="1"/>
      <w:marLeft w:val="0"/>
      <w:marRight w:val="0"/>
      <w:marTop w:val="0"/>
      <w:marBottom w:val="0"/>
      <w:divBdr>
        <w:top w:val="none" w:sz="0" w:space="0" w:color="auto"/>
        <w:left w:val="none" w:sz="0" w:space="0" w:color="auto"/>
        <w:bottom w:val="none" w:sz="0" w:space="0" w:color="auto"/>
        <w:right w:val="none" w:sz="0" w:space="0" w:color="auto"/>
      </w:divBdr>
    </w:div>
    <w:div w:id="1877498436">
      <w:bodyDiv w:val="1"/>
      <w:marLeft w:val="0"/>
      <w:marRight w:val="0"/>
      <w:marTop w:val="0"/>
      <w:marBottom w:val="0"/>
      <w:divBdr>
        <w:top w:val="none" w:sz="0" w:space="0" w:color="auto"/>
        <w:left w:val="none" w:sz="0" w:space="0" w:color="auto"/>
        <w:bottom w:val="none" w:sz="0" w:space="0" w:color="auto"/>
        <w:right w:val="none" w:sz="0" w:space="0" w:color="auto"/>
      </w:divBdr>
    </w:div>
    <w:div w:id="1877690889">
      <w:bodyDiv w:val="1"/>
      <w:marLeft w:val="0"/>
      <w:marRight w:val="0"/>
      <w:marTop w:val="0"/>
      <w:marBottom w:val="0"/>
      <w:divBdr>
        <w:top w:val="none" w:sz="0" w:space="0" w:color="auto"/>
        <w:left w:val="none" w:sz="0" w:space="0" w:color="auto"/>
        <w:bottom w:val="none" w:sz="0" w:space="0" w:color="auto"/>
        <w:right w:val="none" w:sz="0" w:space="0" w:color="auto"/>
      </w:divBdr>
    </w:div>
    <w:div w:id="1878548194">
      <w:bodyDiv w:val="1"/>
      <w:marLeft w:val="0"/>
      <w:marRight w:val="0"/>
      <w:marTop w:val="0"/>
      <w:marBottom w:val="0"/>
      <w:divBdr>
        <w:top w:val="none" w:sz="0" w:space="0" w:color="auto"/>
        <w:left w:val="none" w:sz="0" w:space="0" w:color="auto"/>
        <w:bottom w:val="none" w:sz="0" w:space="0" w:color="auto"/>
        <w:right w:val="none" w:sz="0" w:space="0" w:color="auto"/>
      </w:divBdr>
    </w:div>
    <w:div w:id="1879930000">
      <w:bodyDiv w:val="1"/>
      <w:marLeft w:val="0"/>
      <w:marRight w:val="0"/>
      <w:marTop w:val="0"/>
      <w:marBottom w:val="0"/>
      <w:divBdr>
        <w:top w:val="none" w:sz="0" w:space="0" w:color="auto"/>
        <w:left w:val="none" w:sz="0" w:space="0" w:color="auto"/>
        <w:bottom w:val="none" w:sz="0" w:space="0" w:color="auto"/>
        <w:right w:val="none" w:sz="0" w:space="0" w:color="auto"/>
      </w:divBdr>
    </w:div>
    <w:div w:id="1881211627">
      <w:bodyDiv w:val="1"/>
      <w:marLeft w:val="0"/>
      <w:marRight w:val="0"/>
      <w:marTop w:val="0"/>
      <w:marBottom w:val="0"/>
      <w:divBdr>
        <w:top w:val="none" w:sz="0" w:space="0" w:color="auto"/>
        <w:left w:val="none" w:sz="0" w:space="0" w:color="auto"/>
        <w:bottom w:val="none" w:sz="0" w:space="0" w:color="auto"/>
        <w:right w:val="none" w:sz="0" w:space="0" w:color="auto"/>
      </w:divBdr>
    </w:div>
    <w:div w:id="1888058469">
      <w:bodyDiv w:val="1"/>
      <w:marLeft w:val="0"/>
      <w:marRight w:val="0"/>
      <w:marTop w:val="0"/>
      <w:marBottom w:val="0"/>
      <w:divBdr>
        <w:top w:val="none" w:sz="0" w:space="0" w:color="auto"/>
        <w:left w:val="none" w:sz="0" w:space="0" w:color="auto"/>
        <w:bottom w:val="none" w:sz="0" w:space="0" w:color="auto"/>
        <w:right w:val="none" w:sz="0" w:space="0" w:color="auto"/>
      </w:divBdr>
    </w:div>
    <w:div w:id="1889755809">
      <w:bodyDiv w:val="1"/>
      <w:marLeft w:val="0"/>
      <w:marRight w:val="0"/>
      <w:marTop w:val="0"/>
      <w:marBottom w:val="0"/>
      <w:divBdr>
        <w:top w:val="none" w:sz="0" w:space="0" w:color="auto"/>
        <w:left w:val="none" w:sz="0" w:space="0" w:color="auto"/>
        <w:bottom w:val="none" w:sz="0" w:space="0" w:color="auto"/>
        <w:right w:val="none" w:sz="0" w:space="0" w:color="auto"/>
      </w:divBdr>
    </w:div>
    <w:div w:id="1890218650">
      <w:bodyDiv w:val="1"/>
      <w:marLeft w:val="0"/>
      <w:marRight w:val="0"/>
      <w:marTop w:val="0"/>
      <w:marBottom w:val="0"/>
      <w:divBdr>
        <w:top w:val="none" w:sz="0" w:space="0" w:color="auto"/>
        <w:left w:val="none" w:sz="0" w:space="0" w:color="auto"/>
        <w:bottom w:val="none" w:sz="0" w:space="0" w:color="auto"/>
        <w:right w:val="none" w:sz="0" w:space="0" w:color="auto"/>
      </w:divBdr>
    </w:div>
    <w:div w:id="1892887871">
      <w:bodyDiv w:val="1"/>
      <w:marLeft w:val="0"/>
      <w:marRight w:val="0"/>
      <w:marTop w:val="0"/>
      <w:marBottom w:val="0"/>
      <w:divBdr>
        <w:top w:val="none" w:sz="0" w:space="0" w:color="auto"/>
        <w:left w:val="none" w:sz="0" w:space="0" w:color="auto"/>
        <w:bottom w:val="none" w:sz="0" w:space="0" w:color="auto"/>
        <w:right w:val="none" w:sz="0" w:space="0" w:color="auto"/>
      </w:divBdr>
    </w:div>
    <w:div w:id="1894611801">
      <w:bodyDiv w:val="1"/>
      <w:marLeft w:val="0"/>
      <w:marRight w:val="0"/>
      <w:marTop w:val="0"/>
      <w:marBottom w:val="0"/>
      <w:divBdr>
        <w:top w:val="none" w:sz="0" w:space="0" w:color="auto"/>
        <w:left w:val="none" w:sz="0" w:space="0" w:color="auto"/>
        <w:bottom w:val="none" w:sz="0" w:space="0" w:color="auto"/>
        <w:right w:val="none" w:sz="0" w:space="0" w:color="auto"/>
      </w:divBdr>
    </w:div>
    <w:div w:id="1895312821">
      <w:bodyDiv w:val="1"/>
      <w:marLeft w:val="0"/>
      <w:marRight w:val="0"/>
      <w:marTop w:val="0"/>
      <w:marBottom w:val="0"/>
      <w:divBdr>
        <w:top w:val="none" w:sz="0" w:space="0" w:color="auto"/>
        <w:left w:val="none" w:sz="0" w:space="0" w:color="auto"/>
        <w:bottom w:val="none" w:sz="0" w:space="0" w:color="auto"/>
        <w:right w:val="none" w:sz="0" w:space="0" w:color="auto"/>
      </w:divBdr>
    </w:div>
    <w:div w:id="1896769373">
      <w:bodyDiv w:val="1"/>
      <w:marLeft w:val="0"/>
      <w:marRight w:val="0"/>
      <w:marTop w:val="0"/>
      <w:marBottom w:val="0"/>
      <w:divBdr>
        <w:top w:val="none" w:sz="0" w:space="0" w:color="auto"/>
        <w:left w:val="none" w:sz="0" w:space="0" w:color="auto"/>
        <w:bottom w:val="none" w:sz="0" w:space="0" w:color="auto"/>
        <w:right w:val="none" w:sz="0" w:space="0" w:color="auto"/>
      </w:divBdr>
    </w:div>
    <w:div w:id="1897206444">
      <w:bodyDiv w:val="1"/>
      <w:marLeft w:val="0"/>
      <w:marRight w:val="0"/>
      <w:marTop w:val="0"/>
      <w:marBottom w:val="0"/>
      <w:divBdr>
        <w:top w:val="none" w:sz="0" w:space="0" w:color="auto"/>
        <w:left w:val="none" w:sz="0" w:space="0" w:color="auto"/>
        <w:bottom w:val="none" w:sz="0" w:space="0" w:color="auto"/>
        <w:right w:val="none" w:sz="0" w:space="0" w:color="auto"/>
      </w:divBdr>
    </w:div>
    <w:div w:id="1899782199">
      <w:bodyDiv w:val="1"/>
      <w:marLeft w:val="0"/>
      <w:marRight w:val="0"/>
      <w:marTop w:val="0"/>
      <w:marBottom w:val="0"/>
      <w:divBdr>
        <w:top w:val="none" w:sz="0" w:space="0" w:color="auto"/>
        <w:left w:val="none" w:sz="0" w:space="0" w:color="auto"/>
        <w:bottom w:val="none" w:sz="0" w:space="0" w:color="auto"/>
        <w:right w:val="none" w:sz="0" w:space="0" w:color="auto"/>
      </w:divBdr>
    </w:div>
    <w:div w:id="1901280363">
      <w:bodyDiv w:val="1"/>
      <w:marLeft w:val="0"/>
      <w:marRight w:val="0"/>
      <w:marTop w:val="0"/>
      <w:marBottom w:val="0"/>
      <w:divBdr>
        <w:top w:val="none" w:sz="0" w:space="0" w:color="auto"/>
        <w:left w:val="none" w:sz="0" w:space="0" w:color="auto"/>
        <w:bottom w:val="none" w:sz="0" w:space="0" w:color="auto"/>
        <w:right w:val="none" w:sz="0" w:space="0" w:color="auto"/>
      </w:divBdr>
    </w:div>
    <w:div w:id="1902017809">
      <w:bodyDiv w:val="1"/>
      <w:marLeft w:val="0"/>
      <w:marRight w:val="0"/>
      <w:marTop w:val="0"/>
      <w:marBottom w:val="0"/>
      <w:divBdr>
        <w:top w:val="none" w:sz="0" w:space="0" w:color="auto"/>
        <w:left w:val="none" w:sz="0" w:space="0" w:color="auto"/>
        <w:bottom w:val="none" w:sz="0" w:space="0" w:color="auto"/>
        <w:right w:val="none" w:sz="0" w:space="0" w:color="auto"/>
      </w:divBdr>
    </w:div>
    <w:div w:id="1902641926">
      <w:bodyDiv w:val="1"/>
      <w:marLeft w:val="0"/>
      <w:marRight w:val="0"/>
      <w:marTop w:val="0"/>
      <w:marBottom w:val="0"/>
      <w:divBdr>
        <w:top w:val="none" w:sz="0" w:space="0" w:color="auto"/>
        <w:left w:val="none" w:sz="0" w:space="0" w:color="auto"/>
        <w:bottom w:val="none" w:sz="0" w:space="0" w:color="auto"/>
        <w:right w:val="none" w:sz="0" w:space="0" w:color="auto"/>
      </w:divBdr>
    </w:div>
    <w:div w:id="1904170818">
      <w:bodyDiv w:val="1"/>
      <w:marLeft w:val="0"/>
      <w:marRight w:val="0"/>
      <w:marTop w:val="0"/>
      <w:marBottom w:val="0"/>
      <w:divBdr>
        <w:top w:val="none" w:sz="0" w:space="0" w:color="auto"/>
        <w:left w:val="none" w:sz="0" w:space="0" w:color="auto"/>
        <w:bottom w:val="none" w:sz="0" w:space="0" w:color="auto"/>
        <w:right w:val="none" w:sz="0" w:space="0" w:color="auto"/>
      </w:divBdr>
    </w:div>
    <w:div w:id="1904635203">
      <w:bodyDiv w:val="1"/>
      <w:marLeft w:val="0"/>
      <w:marRight w:val="0"/>
      <w:marTop w:val="0"/>
      <w:marBottom w:val="0"/>
      <w:divBdr>
        <w:top w:val="none" w:sz="0" w:space="0" w:color="auto"/>
        <w:left w:val="none" w:sz="0" w:space="0" w:color="auto"/>
        <w:bottom w:val="none" w:sz="0" w:space="0" w:color="auto"/>
        <w:right w:val="none" w:sz="0" w:space="0" w:color="auto"/>
      </w:divBdr>
    </w:div>
    <w:div w:id="1905331438">
      <w:bodyDiv w:val="1"/>
      <w:marLeft w:val="0"/>
      <w:marRight w:val="0"/>
      <w:marTop w:val="0"/>
      <w:marBottom w:val="0"/>
      <w:divBdr>
        <w:top w:val="none" w:sz="0" w:space="0" w:color="auto"/>
        <w:left w:val="none" w:sz="0" w:space="0" w:color="auto"/>
        <w:bottom w:val="none" w:sz="0" w:space="0" w:color="auto"/>
        <w:right w:val="none" w:sz="0" w:space="0" w:color="auto"/>
      </w:divBdr>
    </w:div>
    <w:div w:id="1905869564">
      <w:bodyDiv w:val="1"/>
      <w:marLeft w:val="0"/>
      <w:marRight w:val="0"/>
      <w:marTop w:val="0"/>
      <w:marBottom w:val="0"/>
      <w:divBdr>
        <w:top w:val="none" w:sz="0" w:space="0" w:color="auto"/>
        <w:left w:val="none" w:sz="0" w:space="0" w:color="auto"/>
        <w:bottom w:val="none" w:sz="0" w:space="0" w:color="auto"/>
        <w:right w:val="none" w:sz="0" w:space="0" w:color="auto"/>
      </w:divBdr>
    </w:div>
    <w:div w:id="1907256004">
      <w:bodyDiv w:val="1"/>
      <w:marLeft w:val="0"/>
      <w:marRight w:val="0"/>
      <w:marTop w:val="0"/>
      <w:marBottom w:val="0"/>
      <w:divBdr>
        <w:top w:val="none" w:sz="0" w:space="0" w:color="auto"/>
        <w:left w:val="none" w:sz="0" w:space="0" w:color="auto"/>
        <w:bottom w:val="none" w:sz="0" w:space="0" w:color="auto"/>
        <w:right w:val="none" w:sz="0" w:space="0" w:color="auto"/>
      </w:divBdr>
    </w:div>
    <w:div w:id="1908148100">
      <w:bodyDiv w:val="1"/>
      <w:marLeft w:val="0"/>
      <w:marRight w:val="0"/>
      <w:marTop w:val="0"/>
      <w:marBottom w:val="0"/>
      <w:divBdr>
        <w:top w:val="none" w:sz="0" w:space="0" w:color="auto"/>
        <w:left w:val="none" w:sz="0" w:space="0" w:color="auto"/>
        <w:bottom w:val="none" w:sz="0" w:space="0" w:color="auto"/>
        <w:right w:val="none" w:sz="0" w:space="0" w:color="auto"/>
      </w:divBdr>
    </w:div>
    <w:div w:id="1909732475">
      <w:bodyDiv w:val="1"/>
      <w:marLeft w:val="0"/>
      <w:marRight w:val="0"/>
      <w:marTop w:val="0"/>
      <w:marBottom w:val="0"/>
      <w:divBdr>
        <w:top w:val="none" w:sz="0" w:space="0" w:color="auto"/>
        <w:left w:val="none" w:sz="0" w:space="0" w:color="auto"/>
        <w:bottom w:val="none" w:sz="0" w:space="0" w:color="auto"/>
        <w:right w:val="none" w:sz="0" w:space="0" w:color="auto"/>
      </w:divBdr>
    </w:div>
    <w:div w:id="1910185749">
      <w:bodyDiv w:val="1"/>
      <w:marLeft w:val="0"/>
      <w:marRight w:val="0"/>
      <w:marTop w:val="0"/>
      <w:marBottom w:val="0"/>
      <w:divBdr>
        <w:top w:val="none" w:sz="0" w:space="0" w:color="auto"/>
        <w:left w:val="none" w:sz="0" w:space="0" w:color="auto"/>
        <w:bottom w:val="none" w:sz="0" w:space="0" w:color="auto"/>
        <w:right w:val="none" w:sz="0" w:space="0" w:color="auto"/>
      </w:divBdr>
    </w:div>
    <w:div w:id="1910923718">
      <w:bodyDiv w:val="1"/>
      <w:marLeft w:val="0"/>
      <w:marRight w:val="0"/>
      <w:marTop w:val="0"/>
      <w:marBottom w:val="0"/>
      <w:divBdr>
        <w:top w:val="none" w:sz="0" w:space="0" w:color="auto"/>
        <w:left w:val="none" w:sz="0" w:space="0" w:color="auto"/>
        <w:bottom w:val="none" w:sz="0" w:space="0" w:color="auto"/>
        <w:right w:val="none" w:sz="0" w:space="0" w:color="auto"/>
      </w:divBdr>
    </w:div>
    <w:div w:id="1911961543">
      <w:bodyDiv w:val="1"/>
      <w:marLeft w:val="0"/>
      <w:marRight w:val="0"/>
      <w:marTop w:val="0"/>
      <w:marBottom w:val="0"/>
      <w:divBdr>
        <w:top w:val="none" w:sz="0" w:space="0" w:color="auto"/>
        <w:left w:val="none" w:sz="0" w:space="0" w:color="auto"/>
        <w:bottom w:val="none" w:sz="0" w:space="0" w:color="auto"/>
        <w:right w:val="none" w:sz="0" w:space="0" w:color="auto"/>
      </w:divBdr>
    </w:div>
    <w:div w:id="1912814211">
      <w:bodyDiv w:val="1"/>
      <w:marLeft w:val="0"/>
      <w:marRight w:val="0"/>
      <w:marTop w:val="0"/>
      <w:marBottom w:val="0"/>
      <w:divBdr>
        <w:top w:val="none" w:sz="0" w:space="0" w:color="auto"/>
        <w:left w:val="none" w:sz="0" w:space="0" w:color="auto"/>
        <w:bottom w:val="none" w:sz="0" w:space="0" w:color="auto"/>
        <w:right w:val="none" w:sz="0" w:space="0" w:color="auto"/>
      </w:divBdr>
    </w:div>
    <w:div w:id="1913806710">
      <w:bodyDiv w:val="1"/>
      <w:marLeft w:val="0"/>
      <w:marRight w:val="0"/>
      <w:marTop w:val="0"/>
      <w:marBottom w:val="0"/>
      <w:divBdr>
        <w:top w:val="none" w:sz="0" w:space="0" w:color="auto"/>
        <w:left w:val="none" w:sz="0" w:space="0" w:color="auto"/>
        <w:bottom w:val="none" w:sz="0" w:space="0" w:color="auto"/>
        <w:right w:val="none" w:sz="0" w:space="0" w:color="auto"/>
      </w:divBdr>
    </w:div>
    <w:div w:id="1916669749">
      <w:bodyDiv w:val="1"/>
      <w:marLeft w:val="0"/>
      <w:marRight w:val="0"/>
      <w:marTop w:val="0"/>
      <w:marBottom w:val="0"/>
      <w:divBdr>
        <w:top w:val="none" w:sz="0" w:space="0" w:color="auto"/>
        <w:left w:val="none" w:sz="0" w:space="0" w:color="auto"/>
        <w:bottom w:val="none" w:sz="0" w:space="0" w:color="auto"/>
        <w:right w:val="none" w:sz="0" w:space="0" w:color="auto"/>
      </w:divBdr>
    </w:div>
    <w:div w:id="1920480775">
      <w:bodyDiv w:val="1"/>
      <w:marLeft w:val="0"/>
      <w:marRight w:val="0"/>
      <w:marTop w:val="0"/>
      <w:marBottom w:val="0"/>
      <w:divBdr>
        <w:top w:val="none" w:sz="0" w:space="0" w:color="auto"/>
        <w:left w:val="none" w:sz="0" w:space="0" w:color="auto"/>
        <w:bottom w:val="none" w:sz="0" w:space="0" w:color="auto"/>
        <w:right w:val="none" w:sz="0" w:space="0" w:color="auto"/>
      </w:divBdr>
    </w:div>
    <w:div w:id="1921132116">
      <w:bodyDiv w:val="1"/>
      <w:marLeft w:val="0"/>
      <w:marRight w:val="0"/>
      <w:marTop w:val="0"/>
      <w:marBottom w:val="0"/>
      <w:divBdr>
        <w:top w:val="none" w:sz="0" w:space="0" w:color="auto"/>
        <w:left w:val="none" w:sz="0" w:space="0" w:color="auto"/>
        <w:bottom w:val="none" w:sz="0" w:space="0" w:color="auto"/>
        <w:right w:val="none" w:sz="0" w:space="0" w:color="auto"/>
      </w:divBdr>
    </w:div>
    <w:div w:id="1922567827">
      <w:bodyDiv w:val="1"/>
      <w:marLeft w:val="0"/>
      <w:marRight w:val="0"/>
      <w:marTop w:val="0"/>
      <w:marBottom w:val="0"/>
      <w:divBdr>
        <w:top w:val="none" w:sz="0" w:space="0" w:color="auto"/>
        <w:left w:val="none" w:sz="0" w:space="0" w:color="auto"/>
        <w:bottom w:val="none" w:sz="0" w:space="0" w:color="auto"/>
        <w:right w:val="none" w:sz="0" w:space="0" w:color="auto"/>
      </w:divBdr>
    </w:div>
    <w:div w:id="1926331937">
      <w:bodyDiv w:val="1"/>
      <w:marLeft w:val="0"/>
      <w:marRight w:val="0"/>
      <w:marTop w:val="0"/>
      <w:marBottom w:val="0"/>
      <w:divBdr>
        <w:top w:val="none" w:sz="0" w:space="0" w:color="auto"/>
        <w:left w:val="none" w:sz="0" w:space="0" w:color="auto"/>
        <w:bottom w:val="none" w:sz="0" w:space="0" w:color="auto"/>
        <w:right w:val="none" w:sz="0" w:space="0" w:color="auto"/>
      </w:divBdr>
    </w:div>
    <w:div w:id="1927153690">
      <w:bodyDiv w:val="1"/>
      <w:marLeft w:val="0"/>
      <w:marRight w:val="0"/>
      <w:marTop w:val="0"/>
      <w:marBottom w:val="0"/>
      <w:divBdr>
        <w:top w:val="none" w:sz="0" w:space="0" w:color="auto"/>
        <w:left w:val="none" w:sz="0" w:space="0" w:color="auto"/>
        <w:bottom w:val="none" w:sz="0" w:space="0" w:color="auto"/>
        <w:right w:val="none" w:sz="0" w:space="0" w:color="auto"/>
      </w:divBdr>
    </w:div>
    <w:div w:id="1941257809">
      <w:bodyDiv w:val="1"/>
      <w:marLeft w:val="0"/>
      <w:marRight w:val="0"/>
      <w:marTop w:val="0"/>
      <w:marBottom w:val="0"/>
      <w:divBdr>
        <w:top w:val="none" w:sz="0" w:space="0" w:color="auto"/>
        <w:left w:val="none" w:sz="0" w:space="0" w:color="auto"/>
        <w:bottom w:val="none" w:sz="0" w:space="0" w:color="auto"/>
        <w:right w:val="none" w:sz="0" w:space="0" w:color="auto"/>
      </w:divBdr>
    </w:div>
    <w:div w:id="1943294401">
      <w:bodyDiv w:val="1"/>
      <w:marLeft w:val="0"/>
      <w:marRight w:val="0"/>
      <w:marTop w:val="0"/>
      <w:marBottom w:val="0"/>
      <w:divBdr>
        <w:top w:val="none" w:sz="0" w:space="0" w:color="auto"/>
        <w:left w:val="none" w:sz="0" w:space="0" w:color="auto"/>
        <w:bottom w:val="none" w:sz="0" w:space="0" w:color="auto"/>
        <w:right w:val="none" w:sz="0" w:space="0" w:color="auto"/>
      </w:divBdr>
    </w:div>
    <w:div w:id="1944534981">
      <w:bodyDiv w:val="1"/>
      <w:marLeft w:val="0"/>
      <w:marRight w:val="0"/>
      <w:marTop w:val="0"/>
      <w:marBottom w:val="0"/>
      <w:divBdr>
        <w:top w:val="none" w:sz="0" w:space="0" w:color="auto"/>
        <w:left w:val="none" w:sz="0" w:space="0" w:color="auto"/>
        <w:bottom w:val="none" w:sz="0" w:space="0" w:color="auto"/>
        <w:right w:val="none" w:sz="0" w:space="0" w:color="auto"/>
      </w:divBdr>
    </w:div>
    <w:div w:id="1953003797">
      <w:bodyDiv w:val="1"/>
      <w:marLeft w:val="0"/>
      <w:marRight w:val="0"/>
      <w:marTop w:val="0"/>
      <w:marBottom w:val="0"/>
      <w:divBdr>
        <w:top w:val="none" w:sz="0" w:space="0" w:color="auto"/>
        <w:left w:val="none" w:sz="0" w:space="0" w:color="auto"/>
        <w:bottom w:val="none" w:sz="0" w:space="0" w:color="auto"/>
        <w:right w:val="none" w:sz="0" w:space="0" w:color="auto"/>
      </w:divBdr>
    </w:div>
    <w:div w:id="1961840152">
      <w:bodyDiv w:val="1"/>
      <w:marLeft w:val="0"/>
      <w:marRight w:val="0"/>
      <w:marTop w:val="0"/>
      <w:marBottom w:val="0"/>
      <w:divBdr>
        <w:top w:val="none" w:sz="0" w:space="0" w:color="auto"/>
        <w:left w:val="none" w:sz="0" w:space="0" w:color="auto"/>
        <w:bottom w:val="none" w:sz="0" w:space="0" w:color="auto"/>
        <w:right w:val="none" w:sz="0" w:space="0" w:color="auto"/>
      </w:divBdr>
    </w:div>
    <w:div w:id="1972251726">
      <w:bodyDiv w:val="1"/>
      <w:marLeft w:val="0"/>
      <w:marRight w:val="0"/>
      <w:marTop w:val="0"/>
      <w:marBottom w:val="0"/>
      <w:divBdr>
        <w:top w:val="none" w:sz="0" w:space="0" w:color="auto"/>
        <w:left w:val="none" w:sz="0" w:space="0" w:color="auto"/>
        <w:bottom w:val="none" w:sz="0" w:space="0" w:color="auto"/>
        <w:right w:val="none" w:sz="0" w:space="0" w:color="auto"/>
      </w:divBdr>
    </w:div>
    <w:div w:id="1976179835">
      <w:bodyDiv w:val="1"/>
      <w:marLeft w:val="0"/>
      <w:marRight w:val="0"/>
      <w:marTop w:val="0"/>
      <w:marBottom w:val="0"/>
      <w:divBdr>
        <w:top w:val="none" w:sz="0" w:space="0" w:color="auto"/>
        <w:left w:val="none" w:sz="0" w:space="0" w:color="auto"/>
        <w:bottom w:val="none" w:sz="0" w:space="0" w:color="auto"/>
        <w:right w:val="none" w:sz="0" w:space="0" w:color="auto"/>
      </w:divBdr>
    </w:div>
    <w:div w:id="1976373749">
      <w:bodyDiv w:val="1"/>
      <w:marLeft w:val="0"/>
      <w:marRight w:val="0"/>
      <w:marTop w:val="0"/>
      <w:marBottom w:val="0"/>
      <w:divBdr>
        <w:top w:val="none" w:sz="0" w:space="0" w:color="auto"/>
        <w:left w:val="none" w:sz="0" w:space="0" w:color="auto"/>
        <w:bottom w:val="none" w:sz="0" w:space="0" w:color="auto"/>
        <w:right w:val="none" w:sz="0" w:space="0" w:color="auto"/>
      </w:divBdr>
    </w:div>
    <w:div w:id="1982035385">
      <w:bodyDiv w:val="1"/>
      <w:marLeft w:val="0"/>
      <w:marRight w:val="0"/>
      <w:marTop w:val="0"/>
      <w:marBottom w:val="0"/>
      <w:divBdr>
        <w:top w:val="none" w:sz="0" w:space="0" w:color="auto"/>
        <w:left w:val="none" w:sz="0" w:space="0" w:color="auto"/>
        <w:bottom w:val="none" w:sz="0" w:space="0" w:color="auto"/>
        <w:right w:val="none" w:sz="0" w:space="0" w:color="auto"/>
      </w:divBdr>
    </w:div>
    <w:div w:id="1985575619">
      <w:bodyDiv w:val="1"/>
      <w:marLeft w:val="0"/>
      <w:marRight w:val="0"/>
      <w:marTop w:val="0"/>
      <w:marBottom w:val="0"/>
      <w:divBdr>
        <w:top w:val="none" w:sz="0" w:space="0" w:color="auto"/>
        <w:left w:val="none" w:sz="0" w:space="0" w:color="auto"/>
        <w:bottom w:val="none" w:sz="0" w:space="0" w:color="auto"/>
        <w:right w:val="none" w:sz="0" w:space="0" w:color="auto"/>
      </w:divBdr>
    </w:div>
    <w:div w:id="1988583255">
      <w:bodyDiv w:val="1"/>
      <w:marLeft w:val="0"/>
      <w:marRight w:val="0"/>
      <w:marTop w:val="0"/>
      <w:marBottom w:val="0"/>
      <w:divBdr>
        <w:top w:val="none" w:sz="0" w:space="0" w:color="auto"/>
        <w:left w:val="none" w:sz="0" w:space="0" w:color="auto"/>
        <w:bottom w:val="none" w:sz="0" w:space="0" w:color="auto"/>
        <w:right w:val="none" w:sz="0" w:space="0" w:color="auto"/>
      </w:divBdr>
    </w:div>
    <w:div w:id="1991247504">
      <w:bodyDiv w:val="1"/>
      <w:marLeft w:val="0"/>
      <w:marRight w:val="0"/>
      <w:marTop w:val="0"/>
      <w:marBottom w:val="0"/>
      <w:divBdr>
        <w:top w:val="none" w:sz="0" w:space="0" w:color="auto"/>
        <w:left w:val="none" w:sz="0" w:space="0" w:color="auto"/>
        <w:bottom w:val="none" w:sz="0" w:space="0" w:color="auto"/>
        <w:right w:val="none" w:sz="0" w:space="0" w:color="auto"/>
      </w:divBdr>
    </w:div>
    <w:div w:id="1991473452">
      <w:bodyDiv w:val="1"/>
      <w:marLeft w:val="0"/>
      <w:marRight w:val="0"/>
      <w:marTop w:val="0"/>
      <w:marBottom w:val="0"/>
      <w:divBdr>
        <w:top w:val="none" w:sz="0" w:space="0" w:color="auto"/>
        <w:left w:val="none" w:sz="0" w:space="0" w:color="auto"/>
        <w:bottom w:val="none" w:sz="0" w:space="0" w:color="auto"/>
        <w:right w:val="none" w:sz="0" w:space="0" w:color="auto"/>
      </w:divBdr>
    </w:div>
    <w:div w:id="2000453141">
      <w:bodyDiv w:val="1"/>
      <w:marLeft w:val="0"/>
      <w:marRight w:val="0"/>
      <w:marTop w:val="0"/>
      <w:marBottom w:val="0"/>
      <w:divBdr>
        <w:top w:val="none" w:sz="0" w:space="0" w:color="auto"/>
        <w:left w:val="none" w:sz="0" w:space="0" w:color="auto"/>
        <w:bottom w:val="none" w:sz="0" w:space="0" w:color="auto"/>
        <w:right w:val="none" w:sz="0" w:space="0" w:color="auto"/>
      </w:divBdr>
    </w:div>
    <w:div w:id="2006470966">
      <w:bodyDiv w:val="1"/>
      <w:marLeft w:val="0"/>
      <w:marRight w:val="0"/>
      <w:marTop w:val="0"/>
      <w:marBottom w:val="0"/>
      <w:divBdr>
        <w:top w:val="none" w:sz="0" w:space="0" w:color="auto"/>
        <w:left w:val="none" w:sz="0" w:space="0" w:color="auto"/>
        <w:bottom w:val="none" w:sz="0" w:space="0" w:color="auto"/>
        <w:right w:val="none" w:sz="0" w:space="0" w:color="auto"/>
      </w:divBdr>
    </w:div>
    <w:div w:id="2007586536">
      <w:bodyDiv w:val="1"/>
      <w:marLeft w:val="0"/>
      <w:marRight w:val="0"/>
      <w:marTop w:val="0"/>
      <w:marBottom w:val="0"/>
      <w:divBdr>
        <w:top w:val="none" w:sz="0" w:space="0" w:color="auto"/>
        <w:left w:val="none" w:sz="0" w:space="0" w:color="auto"/>
        <w:bottom w:val="none" w:sz="0" w:space="0" w:color="auto"/>
        <w:right w:val="none" w:sz="0" w:space="0" w:color="auto"/>
      </w:divBdr>
    </w:div>
    <w:div w:id="2014139152">
      <w:bodyDiv w:val="1"/>
      <w:marLeft w:val="0"/>
      <w:marRight w:val="0"/>
      <w:marTop w:val="0"/>
      <w:marBottom w:val="0"/>
      <w:divBdr>
        <w:top w:val="none" w:sz="0" w:space="0" w:color="auto"/>
        <w:left w:val="none" w:sz="0" w:space="0" w:color="auto"/>
        <w:bottom w:val="none" w:sz="0" w:space="0" w:color="auto"/>
        <w:right w:val="none" w:sz="0" w:space="0" w:color="auto"/>
      </w:divBdr>
    </w:div>
    <w:div w:id="2017612100">
      <w:bodyDiv w:val="1"/>
      <w:marLeft w:val="0"/>
      <w:marRight w:val="0"/>
      <w:marTop w:val="0"/>
      <w:marBottom w:val="0"/>
      <w:divBdr>
        <w:top w:val="none" w:sz="0" w:space="0" w:color="auto"/>
        <w:left w:val="none" w:sz="0" w:space="0" w:color="auto"/>
        <w:bottom w:val="none" w:sz="0" w:space="0" w:color="auto"/>
        <w:right w:val="none" w:sz="0" w:space="0" w:color="auto"/>
      </w:divBdr>
    </w:div>
    <w:div w:id="2018538332">
      <w:bodyDiv w:val="1"/>
      <w:marLeft w:val="0"/>
      <w:marRight w:val="0"/>
      <w:marTop w:val="0"/>
      <w:marBottom w:val="0"/>
      <w:divBdr>
        <w:top w:val="none" w:sz="0" w:space="0" w:color="auto"/>
        <w:left w:val="none" w:sz="0" w:space="0" w:color="auto"/>
        <w:bottom w:val="none" w:sz="0" w:space="0" w:color="auto"/>
        <w:right w:val="none" w:sz="0" w:space="0" w:color="auto"/>
      </w:divBdr>
    </w:div>
    <w:div w:id="2019695654">
      <w:bodyDiv w:val="1"/>
      <w:marLeft w:val="0"/>
      <w:marRight w:val="0"/>
      <w:marTop w:val="0"/>
      <w:marBottom w:val="0"/>
      <w:divBdr>
        <w:top w:val="none" w:sz="0" w:space="0" w:color="auto"/>
        <w:left w:val="none" w:sz="0" w:space="0" w:color="auto"/>
        <w:bottom w:val="none" w:sz="0" w:space="0" w:color="auto"/>
        <w:right w:val="none" w:sz="0" w:space="0" w:color="auto"/>
      </w:divBdr>
    </w:div>
    <w:div w:id="2023051259">
      <w:bodyDiv w:val="1"/>
      <w:marLeft w:val="0"/>
      <w:marRight w:val="0"/>
      <w:marTop w:val="0"/>
      <w:marBottom w:val="0"/>
      <w:divBdr>
        <w:top w:val="none" w:sz="0" w:space="0" w:color="auto"/>
        <w:left w:val="none" w:sz="0" w:space="0" w:color="auto"/>
        <w:bottom w:val="none" w:sz="0" w:space="0" w:color="auto"/>
        <w:right w:val="none" w:sz="0" w:space="0" w:color="auto"/>
      </w:divBdr>
    </w:div>
    <w:div w:id="2027828622">
      <w:bodyDiv w:val="1"/>
      <w:marLeft w:val="0"/>
      <w:marRight w:val="0"/>
      <w:marTop w:val="0"/>
      <w:marBottom w:val="0"/>
      <w:divBdr>
        <w:top w:val="none" w:sz="0" w:space="0" w:color="auto"/>
        <w:left w:val="none" w:sz="0" w:space="0" w:color="auto"/>
        <w:bottom w:val="none" w:sz="0" w:space="0" w:color="auto"/>
        <w:right w:val="none" w:sz="0" w:space="0" w:color="auto"/>
      </w:divBdr>
    </w:div>
    <w:div w:id="2030177363">
      <w:bodyDiv w:val="1"/>
      <w:marLeft w:val="0"/>
      <w:marRight w:val="0"/>
      <w:marTop w:val="0"/>
      <w:marBottom w:val="0"/>
      <w:divBdr>
        <w:top w:val="none" w:sz="0" w:space="0" w:color="auto"/>
        <w:left w:val="none" w:sz="0" w:space="0" w:color="auto"/>
        <w:bottom w:val="none" w:sz="0" w:space="0" w:color="auto"/>
        <w:right w:val="none" w:sz="0" w:space="0" w:color="auto"/>
      </w:divBdr>
    </w:div>
    <w:div w:id="2032952444">
      <w:bodyDiv w:val="1"/>
      <w:marLeft w:val="0"/>
      <w:marRight w:val="0"/>
      <w:marTop w:val="0"/>
      <w:marBottom w:val="0"/>
      <w:divBdr>
        <w:top w:val="none" w:sz="0" w:space="0" w:color="auto"/>
        <w:left w:val="none" w:sz="0" w:space="0" w:color="auto"/>
        <w:bottom w:val="none" w:sz="0" w:space="0" w:color="auto"/>
        <w:right w:val="none" w:sz="0" w:space="0" w:color="auto"/>
      </w:divBdr>
    </w:div>
    <w:div w:id="2034574869">
      <w:bodyDiv w:val="1"/>
      <w:marLeft w:val="0"/>
      <w:marRight w:val="0"/>
      <w:marTop w:val="0"/>
      <w:marBottom w:val="0"/>
      <w:divBdr>
        <w:top w:val="none" w:sz="0" w:space="0" w:color="auto"/>
        <w:left w:val="none" w:sz="0" w:space="0" w:color="auto"/>
        <w:bottom w:val="none" w:sz="0" w:space="0" w:color="auto"/>
        <w:right w:val="none" w:sz="0" w:space="0" w:color="auto"/>
      </w:divBdr>
    </w:div>
    <w:div w:id="2037804893">
      <w:bodyDiv w:val="1"/>
      <w:marLeft w:val="0"/>
      <w:marRight w:val="0"/>
      <w:marTop w:val="0"/>
      <w:marBottom w:val="0"/>
      <w:divBdr>
        <w:top w:val="none" w:sz="0" w:space="0" w:color="auto"/>
        <w:left w:val="none" w:sz="0" w:space="0" w:color="auto"/>
        <w:bottom w:val="none" w:sz="0" w:space="0" w:color="auto"/>
        <w:right w:val="none" w:sz="0" w:space="0" w:color="auto"/>
      </w:divBdr>
    </w:div>
    <w:div w:id="2039617723">
      <w:bodyDiv w:val="1"/>
      <w:marLeft w:val="0"/>
      <w:marRight w:val="0"/>
      <w:marTop w:val="0"/>
      <w:marBottom w:val="0"/>
      <w:divBdr>
        <w:top w:val="none" w:sz="0" w:space="0" w:color="auto"/>
        <w:left w:val="none" w:sz="0" w:space="0" w:color="auto"/>
        <w:bottom w:val="none" w:sz="0" w:space="0" w:color="auto"/>
        <w:right w:val="none" w:sz="0" w:space="0" w:color="auto"/>
      </w:divBdr>
    </w:div>
    <w:div w:id="2042589395">
      <w:bodyDiv w:val="1"/>
      <w:marLeft w:val="0"/>
      <w:marRight w:val="0"/>
      <w:marTop w:val="0"/>
      <w:marBottom w:val="0"/>
      <w:divBdr>
        <w:top w:val="none" w:sz="0" w:space="0" w:color="auto"/>
        <w:left w:val="none" w:sz="0" w:space="0" w:color="auto"/>
        <w:bottom w:val="none" w:sz="0" w:space="0" w:color="auto"/>
        <w:right w:val="none" w:sz="0" w:space="0" w:color="auto"/>
      </w:divBdr>
    </w:div>
    <w:div w:id="2044288420">
      <w:bodyDiv w:val="1"/>
      <w:marLeft w:val="0"/>
      <w:marRight w:val="0"/>
      <w:marTop w:val="0"/>
      <w:marBottom w:val="0"/>
      <w:divBdr>
        <w:top w:val="none" w:sz="0" w:space="0" w:color="auto"/>
        <w:left w:val="none" w:sz="0" w:space="0" w:color="auto"/>
        <w:bottom w:val="none" w:sz="0" w:space="0" w:color="auto"/>
        <w:right w:val="none" w:sz="0" w:space="0" w:color="auto"/>
      </w:divBdr>
    </w:div>
    <w:div w:id="2049648029">
      <w:bodyDiv w:val="1"/>
      <w:marLeft w:val="0"/>
      <w:marRight w:val="0"/>
      <w:marTop w:val="0"/>
      <w:marBottom w:val="0"/>
      <w:divBdr>
        <w:top w:val="none" w:sz="0" w:space="0" w:color="auto"/>
        <w:left w:val="none" w:sz="0" w:space="0" w:color="auto"/>
        <w:bottom w:val="none" w:sz="0" w:space="0" w:color="auto"/>
        <w:right w:val="none" w:sz="0" w:space="0" w:color="auto"/>
      </w:divBdr>
    </w:div>
    <w:div w:id="2052604775">
      <w:bodyDiv w:val="1"/>
      <w:marLeft w:val="0"/>
      <w:marRight w:val="0"/>
      <w:marTop w:val="0"/>
      <w:marBottom w:val="0"/>
      <w:divBdr>
        <w:top w:val="none" w:sz="0" w:space="0" w:color="auto"/>
        <w:left w:val="none" w:sz="0" w:space="0" w:color="auto"/>
        <w:bottom w:val="none" w:sz="0" w:space="0" w:color="auto"/>
        <w:right w:val="none" w:sz="0" w:space="0" w:color="auto"/>
      </w:divBdr>
    </w:div>
    <w:div w:id="2053112251">
      <w:bodyDiv w:val="1"/>
      <w:marLeft w:val="0"/>
      <w:marRight w:val="0"/>
      <w:marTop w:val="0"/>
      <w:marBottom w:val="0"/>
      <w:divBdr>
        <w:top w:val="none" w:sz="0" w:space="0" w:color="auto"/>
        <w:left w:val="none" w:sz="0" w:space="0" w:color="auto"/>
        <w:bottom w:val="none" w:sz="0" w:space="0" w:color="auto"/>
        <w:right w:val="none" w:sz="0" w:space="0" w:color="auto"/>
      </w:divBdr>
    </w:div>
    <w:div w:id="2054428108">
      <w:bodyDiv w:val="1"/>
      <w:marLeft w:val="0"/>
      <w:marRight w:val="0"/>
      <w:marTop w:val="0"/>
      <w:marBottom w:val="0"/>
      <w:divBdr>
        <w:top w:val="none" w:sz="0" w:space="0" w:color="auto"/>
        <w:left w:val="none" w:sz="0" w:space="0" w:color="auto"/>
        <w:bottom w:val="none" w:sz="0" w:space="0" w:color="auto"/>
        <w:right w:val="none" w:sz="0" w:space="0" w:color="auto"/>
      </w:divBdr>
    </w:div>
    <w:div w:id="2056352466">
      <w:bodyDiv w:val="1"/>
      <w:marLeft w:val="0"/>
      <w:marRight w:val="0"/>
      <w:marTop w:val="0"/>
      <w:marBottom w:val="0"/>
      <w:divBdr>
        <w:top w:val="none" w:sz="0" w:space="0" w:color="auto"/>
        <w:left w:val="none" w:sz="0" w:space="0" w:color="auto"/>
        <w:bottom w:val="none" w:sz="0" w:space="0" w:color="auto"/>
        <w:right w:val="none" w:sz="0" w:space="0" w:color="auto"/>
      </w:divBdr>
    </w:div>
    <w:div w:id="2057392281">
      <w:bodyDiv w:val="1"/>
      <w:marLeft w:val="0"/>
      <w:marRight w:val="0"/>
      <w:marTop w:val="0"/>
      <w:marBottom w:val="0"/>
      <w:divBdr>
        <w:top w:val="none" w:sz="0" w:space="0" w:color="auto"/>
        <w:left w:val="none" w:sz="0" w:space="0" w:color="auto"/>
        <w:bottom w:val="none" w:sz="0" w:space="0" w:color="auto"/>
        <w:right w:val="none" w:sz="0" w:space="0" w:color="auto"/>
      </w:divBdr>
    </w:div>
    <w:div w:id="2061592821">
      <w:bodyDiv w:val="1"/>
      <w:marLeft w:val="0"/>
      <w:marRight w:val="0"/>
      <w:marTop w:val="0"/>
      <w:marBottom w:val="0"/>
      <w:divBdr>
        <w:top w:val="none" w:sz="0" w:space="0" w:color="auto"/>
        <w:left w:val="none" w:sz="0" w:space="0" w:color="auto"/>
        <w:bottom w:val="none" w:sz="0" w:space="0" w:color="auto"/>
        <w:right w:val="none" w:sz="0" w:space="0" w:color="auto"/>
      </w:divBdr>
    </w:div>
    <w:div w:id="2067530936">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9918350">
      <w:bodyDiv w:val="1"/>
      <w:marLeft w:val="0"/>
      <w:marRight w:val="0"/>
      <w:marTop w:val="0"/>
      <w:marBottom w:val="0"/>
      <w:divBdr>
        <w:top w:val="none" w:sz="0" w:space="0" w:color="auto"/>
        <w:left w:val="none" w:sz="0" w:space="0" w:color="auto"/>
        <w:bottom w:val="none" w:sz="0" w:space="0" w:color="auto"/>
        <w:right w:val="none" w:sz="0" w:space="0" w:color="auto"/>
      </w:divBdr>
    </w:div>
    <w:div w:id="2071802136">
      <w:bodyDiv w:val="1"/>
      <w:marLeft w:val="0"/>
      <w:marRight w:val="0"/>
      <w:marTop w:val="0"/>
      <w:marBottom w:val="0"/>
      <w:divBdr>
        <w:top w:val="none" w:sz="0" w:space="0" w:color="auto"/>
        <w:left w:val="none" w:sz="0" w:space="0" w:color="auto"/>
        <w:bottom w:val="none" w:sz="0" w:space="0" w:color="auto"/>
        <w:right w:val="none" w:sz="0" w:space="0" w:color="auto"/>
      </w:divBdr>
    </w:div>
    <w:div w:id="2074547609">
      <w:bodyDiv w:val="1"/>
      <w:marLeft w:val="0"/>
      <w:marRight w:val="0"/>
      <w:marTop w:val="0"/>
      <w:marBottom w:val="0"/>
      <w:divBdr>
        <w:top w:val="none" w:sz="0" w:space="0" w:color="auto"/>
        <w:left w:val="none" w:sz="0" w:space="0" w:color="auto"/>
        <w:bottom w:val="none" w:sz="0" w:space="0" w:color="auto"/>
        <w:right w:val="none" w:sz="0" w:space="0" w:color="auto"/>
      </w:divBdr>
    </w:div>
    <w:div w:id="2078556136">
      <w:bodyDiv w:val="1"/>
      <w:marLeft w:val="0"/>
      <w:marRight w:val="0"/>
      <w:marTop w:val="0"/>
      <w:marBottom w:val="0"/>
      <w:divBdr>
        <w:top w:val="none" w:sz="0" w:space="0" w:color="auto"/>
        <w:left w:val="none" w:sz="0" w:space="0" w:color="auto"/>
        <w:bottom w:val="none" w:sz="0" w:space="0" w:color="auto"/>
        <w:right w:val="none" w:sz="0" w:space="0" w:color="auto"/>
      </w:divBdr>
    </w:div>
    <w:div w:id="2080669418">
      <w:bodyDiv w:val="1"/>
      <w:marLeft w:val="0"/>
      <w:marRight w:val="0"/>
      <w:marTop w:val="0"/>
      <w:marBottom w:val="0"/>
      <w:divBdr>
        <w:top w:val="none" w:sz="0" w:space="0" w:color="auto"/>
        <w:left w:val="none" w:sz="0" w:space="0" w:color="auto"/>
        <w:bottom w:val="none" w:sz="0" w:space="0" w:color="auto"/>
        <w:right w:val="none" w:sz="0" w:space="0" w:color="auto"/>
      </w:divBdr>
    </w:div>
    <w:div w:id="2081058652">
      <w:bodyDiv w:val="1"/>
      <w:marLeft w:val="0"/>
      <w:marRight w:val="0"/>
      <w:marTop w:val="0"/>
      <w:marBottom w:val="0"/>
      <w:divBdr>
        <w:top w:val="none" w:sz="0" w:space="0" w:color="auto"/>
        <w:left w:val="none" w:sz="0" w:space="0" w:color="auto"/>
        <w:bottom w:val="none" w:sz="0" w:space="0" w:color="auto"/>
        <w:right w:val="none" w:sz="0" w:space="0" w:color="auto"/>
      </w:divBdr>
    </w:div>
    <w:div w:id="2082213340">
      <w:bodyDiv w:val="1"/>
      <w:marLeft w:val="0"/>
      <w:marRight w:val="0"/>
      <w:marTop w:val="0"/>
      <w:marBottom w:val="0"/>
      <w:divBdr>
        <w:top w:val="none" w:sz="0" w:space="0" w:color="auto"/>
        <w:left w:val="none" w:sz="0" w:space="0" w:color="auto"/>
        <w:bottom w:val="none" w:sz="0" w:space="0" w:color="auto"/>
        <w:right w:val="none" w:sz="0" w:space="0" w:color="auto"/>
      </w:divBdr>
    </w:div>
    <w:div w:id="2084718016">
      <w:bodyDiv w:val="1"/>
      <w:marLeft w:val="0"/>
      <w:marRight w:val="0"/>
      <w:marTop w:val="0"/>
      <w:marBottom w:val="0"/>
      <w:divBdr>
        <w:top w:val="none" w:sz="0" w:space="0" w:color="auto"/>
        <w:left w:val="none" w:sz="0" w:space="0" w:color="auto"/>
        <w:bottom w:val="none" w:sz="0" w:space="0" w:color="auto"/>
        <w:right w:val="none" w:sz="0" w:space="0" w:color="auto"/>
      </w:divBdr>
    </w:div>
    <w:div w:id="2089844529">
      <w:bodyDiv w:val="1"/>
      <w:marLeft w:val="0"/>
      <w:marRight w:val="0"/>
      <w:marTop w:val="0"/>
      <w:marBottom w:val="0"/>
      <w:divBdr>
        <w:top w:val="none" w:sz="0" w:space="0" w:color="auto"/>
        <w:left w:val="none" w:sz="0" w:space="0" w:color="auto"/>
        <w:bottom w:val="none" w:sz="0" w:space="0" w:color="auto"/>
        <w:right w:val="none" w:sz="0" w:space="0" w:color="auto"/>
      </w:divBdr>
    </w:div>
    <w:div w:id="2090156530">
      <w:bodyDiv w:val="1"/>
      <w:marLeft w:val="0"/>
      <w:marRight w:val="0"/>
      <w:marTop w:val="0"/>
      <w:marBottom w:val="0"/>
      <w:divBdr>
        <w:top w:val="none" w:sz="0" w:space="0" w:color="auto"/>
        <w:left w:val="none" w:sz="0" w:space="0" w:color="auto"/>
        <w:bottom w:val="none" w:sz="0" w:space="0" w:color="auto"/>
        <w:right w:val="none" w:sz="0" w:space="0" w:color="auto"/>
      </w:divBdr>
    </w:div>
    <w:div w:id="2094469156">
      <w:bodyDiv w:val="1"/>
      <w:marLeft w:val="0"/>
      <w:marRight w:val="0"/>
      <w:marTop w:val="0"/>
      <w:marBottom w:val="0"/>
      <w:divBdr>
        <w:top w:val="none" w:sz="0" w:space="0" w:color="auto"/>
        <w:left w:val="none" w:sz="0" w:space="0" w:color="auto"/>
        <w:bottom w:val="none" w:sz="0" w:space="0" w:color="auto"/>
        <w:right w:val="none" w:sz="0" w:space="0" w:color="auto"/>
      </w:divBdr>
    </w:div>
    <w:div w:id="2095055017">
      <w:bodyDiv w:val="1"/>
      <w:marLeft w:val="0"/>
      <w:marRight w:val="0"/>
      <w:marTop w:val="0"/>
      <w:marBottom w:val="0"/>
      <w:divBdr>
        <w:top w:val="none" w:sz="0" w:space="0" w:color="auto"/>
        <w:left w:val="none" w:sz="0" w:space="0" w:color="auto"/>
        <w:bottom w:val="none" w:sz="0" w:space="0" w:color="auto"/>
        <w:right w:val="none" w:sz="0" w:space="0" w:color="auto"/>
      </w:divBdr>
    </w:div>
    <w:div w:id="2095081918">
      <w:bodyDiv w:val="1"/>
      <w:marLeft w:val="0"/>
      <w:marRight w:val="0"/>
      <w:marTop w:val="0"/>
      <w:marBottom w:val="0"/>
      <w:divBdr>
        <w:top w:val="none" w:sz="0" w:space="0" w:color="auto"/>
        <w:left w:val="none" w:sz="0" w:space="0" w:color="auto"/>
        <w:bottom w:val="none" w:sz="0" w:space="0" w:color="auto"/>
        <w:right w:val="none" w:sz="0" w:space="0" w:color="auto"/>
      </w:divBdr>
    </w:div>
    <w:div w:id="2095783168">
      <w:bodyDiv w:val="1"/>
      <w:marLeft w:val="0"/>
      <w:marRight w:val="0"/>
      <w:marTop w:val="0"/>
      <w:marBottom w:val="0"/>
      <w:divBdr>
        <w:top w:val="none" w:sz="0" w:space="0" w:color="auto"/>
        <w:left w:val="none" w:sz="0" w:space="0" w:color="auto"/>
        <w:bottom w:val="none" w:sz="0" w:space="0" w:color="auto"/>
        <w:right w:val="none" w:sz="0" w:space="0" w:color="auto"/>
      </w:divBdr>
    </w:div>
    <w:div w:id="2102144380">
      <w:bodyDiv w:val="1"/>
      <w:marLeft w:val="0"/>
      <w:marRight w:val="0"/>
      <w:marTop w:val="0"/>
      <w:marBottom w:val="0"/>
      <w:divBdr>
        <w:top w:val="none" w:sz="0" w:space="0" w:color="auto"/>
        <w:left w:val="none" w:sz="0" w:space="0" w:color="auto"/>
        <w:bottom w:val="none" w:sz="0" w:space="0" w:color="auto"/>
        <w:right w:val="none" w:sz="0" w:space="0" w:color="auto"/>
      </w:divBdr>
    </w:div>
    <w:div w:id="2109499404">
      <w:bodyDiv w:val="1"/>
      <w:marLeft w:val="0"/>
      <w:marRight w:val="0"/>
      <w:marTop w:val="0"/>
      <w:marBottom w:val="0"/>
      <w:divBdr>
        <w:top w:val="none" w:sz="0" w:space="0" w:color="auto"/>
        <w:left w:val="none" w:sz="0" w:space="0" w:color="auto"/>
        <w:bottom w:val="none" w:sz="0" w:space="0" w:color="auto"/>
        <w:right w:val="none" w:sz="0" w:space="0" w:color="auto"/>
      </w:divBdr>
    </w:div>
    <w:div w:id="2117484263">
      <w:bodyDiv w:val="1"/>
      <w:marLeft w:val="0"/>
      <w:marRight w:val="0"/>
      <w:marTop w:val="0"/>
      <w:marBottom w:val="0"/>
      <w:divBdr>
        <w:top w:val="none" w:sz="0" w:space="0" w:color="auto"/>
        <w:left w:val="none" w:sz="0" w:space="0" w:color="auto"/>
        <w:bottom w:val="none" w:sz="0" w:space="0" w:color="auto"/>
        <w:right w:val="none" w:sz="0" w:space="0" w:color="auto"/>
      </w:divBdr>
    </w:div>
    <w:div w:id="2118521670">
      <w:bodyDiv w:val="1"/>
      <w:marLeft w:val="0"/>
      <w:marRight w:val="0"/>
      <w:marTop w:val="0"/>
      <w:marBottom w:val="0"/>
      <w:divBdr>
        <w:top w:val="none" w:sz="0" w:space="0" w:color="auto"/>
        <w:left w:val="none" w:sz="0" w:space="0" w:color="auto"/>
        <w:bottom w:val="none" w:sz="0" w:space="0" w:color="auto"/>
        <w:right w:val="none" w:sz="0" w:space="0" w:color="auto"/>
      </w:divBdr>
    </w:div>
    <w:div w:id="2119254008">
      <w:bodyDiv w:val="1"/>
      <w:marLeft w:val="0"/>
      <w:marRight w:val="0"/>
      <w:marTop w:val="0"/>
      <w:marBottom w:val="0"/>
      <w:divBdr>
        <w:top w:val="none" w:sz="0" w:space="0" w:color="auto"/>
        <w:left w:val="none" w:sz="0" w:space="0" w:color="auto"/>
        <w:bottom w:val="none" w:sz="0" w:space="0" w:color="auto"/>
        <w:right w:val="none" w:sz="0" w:space="0" w:color="auto"/>
      </w:divBdr>
    </w:div>
    <w:div w:id="2120029706">
      <w:bodyDiv w:val="1"/>
      <w:marLeft w:val="0"/>
      <w:marRight w:val="0"/>
      <w:marTop w:val="0"/>
      <w:marBottom w:val="0"/>
      <w:divBdr>
        <w:top w:val="none" w:sz="0" w:space="0" w:color="auto"/>
        <w:left w:val="none" w:sz="0" w:space="0" w:color="auto"/>
        <w:bottom w:val="none" w:sz="0" w:space="0" w:color="auto"/>
        <w:right w:val="none" w:sz="0" w:space="0" w:color="auto"/>
      </w:divBdr>
    </w:div>
    <w:div w:id="2123259386">
      <w:bodyDiv w:val="1"/>
      <w:marLeft w:val="0"/>
      <w:marRight w:val="0"/>
      <w:marTop w:val="0"/>
      <w:marBottom w:val="0"/>
      <w:divBdr>
        <w:top w:val="none" w:sz="0" w:space="0" w:color="auto"/>
        <w:left w:val="none" w:sz="0" w:space="0" w:color="auto"/>
        <w:bottom w:val="none" w:sz="0" w:space="0" w:color="auto"/>
        <w:right w:val="none" w:sz="0" w:space="0" w:color="auto"/>
      </w:divBdr>
    </w:div>
    <w:div w:id="2126150085">
      <w:bodyDiv w:val="1"/>
      <w:marLeft w:val="0"/>
      <w:marRight w:val="0"/>
      <w:marTop w:val="0"/>
      <w:marBottom w:val="0"/>
      <w:divBdr>
        <w:top w:val="none" w:sz="0" w:space="0" w:color="auto"/>
        <w:left w:val="none" w:sz="0" w:space="0" w:color="auto"/>
        <w:bottom w:val="none" w:sz="0" w:space="0" w:color="auto"/>
        <w:right w:val="none" w:sz="0" w:space="0" w:color="auto"/>
      </w:divBdr>
    </w:div>
    <w:div w:id="213085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54698-3CAC-46CE-89D7-3AA6608DC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Pages>
  <Words>108314</Words>
  <Characters>595732</Characters>
  <Application>Microsoft Office Word</Application>
  <DocSecurity>0</DocSecurity>
  <Lines>4964</Lines>
  <Paragraphs>1405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De Paz Díaz</dc:creator>
  <cp:keywords/>
  <dc:description/>
  <cp:lastModifiedBy>Moises Alejandro Dichi Coutiño</cp:lastModifiedBy>
  <cp:revision>118</cp:revision>
  <cp:lastPrinted>2024-02-22T18:32:00Z</cp:lastPrinted>
  <dcterms:created xsi:type="dcterms:W3CDTF">2023-12-28T21:23:00Z</dcterms:created>
  <dcterms:modified xsi:type="dcterms:W3CDTF">2024-02-22T19:39:00Z</dcterms:modified>
</cp:coreProperties>
</file>